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8739B">
      <w:pPr>
        <w:framePr w:w="1673" w:h="510" w:hRule="exact" w:hSpace="181" w:wrap="around" w:vAnchor="text" w:hAnchor="page" w:x="1589" w:y="-821"/>
        <w:rPr>
          <w:rFonts w:ascii="SimSun" w:eastAsia="SimSun"/>
          <w:sz w:val="36"/>
        </w:rPr>
      </w:pPr>
      <w:r>
        <w:rPr>
          <w:rFonts w:ascii="SimHei" w:eastAsia="SimHei" w:hint="eastAsia"/>
          <w:sz w:val="36"/>
        </w:rPr>
        <w:t>联</w:t>
      </w:r>
      <w:r>
        <w:rPr>
          <w:rFonts w:ascii="SimHei" w:eastAsia="SimHei"/>
          <w:sz w:val="24"/>
        </w:rPr>
        <w:t xml:space="preserve"> </w:t>
      </w:r>
      <w:r>
        <w:rPr>
          <w:rFonts w:ascii="SimHei" w:eastAsia="SimHei" w:hint="eastAsia"/>
          <w:sz w:val="36"/>
        </w:rPr>
        <w:t>合</w:t>
      </w:r>
      <w:r>
        <w:rPr>
          <w:rFonts w:ascii="SimHei" w:eastAsia="SimHei"/>
          <w:sz w:val="24"/>
        </w:rPr>
        <w:t xml:space="preserve"> </w:t>
      </w:r>
      <w:r>
        <w:rPr>
          <w:rFonts w:ascii="SimHei" w:eastAsia="SimHei" w:hint="eastAsia"/>
          <w:sz w:val="36"/>
        </w:rPr>
        <w:t>国</w:t>
      </w:r>
    </w:p>
    <w:p w:rsidR="00000000" w:rsidRDefault="00D8739B">
      <w:pPr>
        <w:framePr w:w="1673" w:h="510" w:hRule="exact" w:hSpace="181" w:wrap="around" w:vAnchor="text" w:hAnchor="page" w:x="1589" w:y="-821"/>
        <w:rPr>
          <w:rFonts w:eastAsia="SimSun"/>
        </w:rPr>
      </w:pPr>
    </w:p>
    <w:p w:rsidR="00000000" w:rsidRDefault="00D8739B">
      <w:pPr>
        <w:framePr w:w="2138" w:h="608" w:hSpace="180" w:wrap="around" w:vAnchor="text" w:hAnchor="page" w:x="8444" w:y="-936"/>
        <w:rPr>
          <w:sz w:val="52"/>
        </w:rPr>
      </w:pPr>
      <w:r>
        <w:rPr>
          <w:rFonts w:ascii="Arial" w:hAnsi="Arial"/>
          <w:b/>
          <w:sz w:val="52"/>
        </w:rPr>
        <w:t>CEDAW</w:t>
      </w:r>
    </w:p>
    <w:p w:rsidR="00000000" w:rsidRDefault="00D8739B">
      <w:pPr>
        <w:framePr w:w="2121" w:h="1972" w:hSpace="181" w:wrap="around" w:vAnchor="text" w:hAnchor="page" w:x="8443" w:y="104"/>
        <w:spacing w:line="280" w:lineRule="exact"/>
        <w:rPr>
          <w:sz w:val="21"/>
        </w:rPr>
      </w:pPr>
      <w:r>
        <w:rPr>
          <w:sz w:val="21"/>
        </w:rPr>
        <w:t>Distr.</w:t>
      </w:r>
    </w:p>
    <w:p w:rsidR="00000000" w:rsidRDefault="00D8739B">
      <w:pPr>
        <w:framePr w:w="2121" w:h="1972" w:hSpace="181" w:wrap="around" w:vAnchor="text" w:hAnchor="page" w:x="8443" w:y="104"/>
        <w:spacing w:line="280" w:lineRule="exact"/>
        <w:rPr>
          <w:sz w:val="21"/>
        </w:rPr>
      </w:pPr>
      <w:r>
        <w:rPr>
          <w:sz w:val="21"/>
        </w:rPr>
        <w:t>GENERAL</w:t>
      </w:r>
    </w:p>
    <w:p w:rsidR="00000000" w:rsidRDefault="00D8739B">
      <w:pPr>
        <w:framePr w:w="2121" w:h="1972" w:hSpace="181" w:wrap="around" w:vAnchor="text" w:hAnchor="page" w:x="8443" w:y="104"/>
        <w:spacing w:line="280" w:lineRule="exact"/>
        <w:rPr>
          <w:sz w:val="21"/>
        </w:rPr>
      </w:pPr>
    </w:p>
    <w:p w:rsidR="00000000" w:rsidRDefault="00D8739B">
      <w:pPr>
        <w:framePr w:w="2121" w:h="1972" w:hSpace="181" w:wrap="around" w:vAnchor="text" w:hAnchor="page" w:x="8443" w:y="104"/>
        <w:spacing w:line="280" w:lineRule="exact"/>
        <w:rPr>
          <w:sz w:val="21"/>
        </w:rPr>
      </w:pPr>
      <w:r>
        <w:rPr>
          <w:sz w:val="21"/>
        </w:rPr>
        <w:t>CEDAW/C/COL/4</w:t>
      </w:r>
    </w:p>
    <w:p w:rsidR="00000000" w:rsidRDefault="00D8739B">
      <w:pPr>
        <w:framePr w:w="2121" w:h="1972" w:hSpace="181" w:wrap="around" w:vAnchor="text" w:hAnchor="page" w:x="8443" w:y="104"/>
        <w:spacing w:line="280" w:lineRule="exact"/>
        <w:rPr>
          <w:sz w:val="21"/>
        </w:rPr>
      </w:pPr>
      <w:r>
        <w:rPr>
          <w:sz w:val="21"/>
        </w:rPr>
        <w:t>28 August 1997</w:t>
      </w:r>
    </w:p>
    <w:p w:rsidR="00000000" w:rsidRDefault="00D8739B">
      <w:pPr>
        <w:framePr w:w="2121" w:h="1972" w:hSpace="181" w:wrap="around" w:vAnchor="text" w:hAnchor="page" w:x="8443" w:y="104"/>
        <w:spacing w:line="280" w:lineRule="exact"/>
        <w:rPr>
          <w:sz w:val="21"/>
        </w:rPr>
      </w:pPr>
      <w:r>
        <w:rPr>
          <w:sz w:val="21"/>
        </w:rPr>
        <w:t>CHINESE</w:t>
      </w:r>
    </w:p>
    <w:p w:rsidR="00000000" w:rsidRDefault="00D8739B">
      <w:pPr>
        <w:framePr w:w="2121" w:h="1972" w:hSpace="181" w:wrap="around" w:vAnchor="text" w:hAnchor="page" w:x="8443" w:y="104"/>
        <w:spacing w:line="280" w:lineRule="exact"/>
        <w:rPr>
          <w:sz w:val="24"/>
        </w:rPr>
      </w:pPr>
      <w:r>
        <w:rPr>
          <w:sz w:val="21"/>
        </w:rPr>
        <w:t>ORIGINAL: SPANISH</w:t>
      </w:r>
    </w:p>
    <w:p w:rsidR="00000000" w:rsidRDefault="00D8739B">
      <w:pPr>
        <w:framePr w:hSpace="181" w:wrap="around" w:vAnchor="text" w:hAnchor="page" w:x="1531" w:y="115"/>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7" o:title=""/>
          </v:shape>
        </w:pict>
      </w:r>
    </w:p>
    <w:p w:rsidR="00000000" w:rsidRDefault="00D8739B">
      <w:pPr>
        <w:framePr w:w="5018" w:h="726" w:hRule="exact" w:hSpace="181" w:wrap="around" w:vAnchor="text" w:hAnchor="margin" w:x="1135" w:y="216"/>
        <w:spacing w:line="560" w:lineRule="exact"/>
        <w:jc w:val="center"/>
        <w:rPr>
          <w:rFonts w:ascii="SimHei" w:eastAsia="SimHei"/>
          <w:b/>
          <w:sz w:val="36"/>
        </w:rPr>
      </w:pPr>
      <w:r>
        <w:rPr>
          <w:rFonts w:ascii="SimHei" w:eastAsia="SimHei" w:hint="eastAsia"/>
          <w:sz w:val="36"/>
        </w:rPr>
        <w:t>消除对妇女一切形式歧视公约</w:t>
      </w:r>
    </w:p>
    <w:p w:rsidR="00000000" w:rsidRDefault="00D8739B">
      <w:r>
        <w:rPr>
          <w:rFonts w:eastAsia="SimSun"/>
          <w:noProof/>
          <w:sz w:val="21"/>
        </w:rPr>
        <w:pict>
          <v:line id="_x0000_s1026" style="position:absolute;left:0;text-align:left;z-index:1;mso-position-horizontal-relative:margin;mso-position-vertical-relative:margin" from="-1.4pt,-5.15pt" to="454.65pt,-5.1pt" o:allowincell="f">
            <v:stroke startarrowwidth="narrow" startarrowlength="short" endarrowwidth="narrow" endarrowlength="short"/>
            <w10:wrap anchorx="margin" anchory="margin"/>
          </v:line>
        </w:pict>
      </w:r>
    </w:p>
    <w:p w:rsidR="00000000" w:rsidRDefault="00D8739B">
      <w:pPr>
        <w:jc w:val="center"/>
        <w:rPr>
          <w:b/>
        </w:rPr>
      </w:pPr>
    </w:p>
    <w:p w:rsidR="00000000" w:rsidRDefault="00D8739B">
      <w:pPr>
        <w:jc w:val="center"/>
        <w:rPr>
          <w:b/>
        </w:rPr>
      </w:pPr>
    </w:p>
    <w:p w:rsidR="00000000" w:rsidRDefault="00D8739B">
      <w:pPr>
        <w:pBdr>
          <w:bottom w:val="single" w:sz="24" w:space="1" w:color="auto"/>
        </w:pBdr>
        <w:spacing w:line="80" w:lineRule="exact"/>
        <w:jc w:val="center"/>
        <w:rPr>
          <w:b/>
        </w:rPr>
      </w:pPr>
    </w:p>
    <w:p w:rsidR="00000000" w:rsidRDefault="00D8739B">
      <w:pPr>
        <w:pBdr>
          <w:bottom w:val="single" w:sz="24" w:space="1" w:color="auto"/>
        </w:pBdr>
        <w:spacing w:line="80" w:lineRule="exact"/>
        <w:jc w:val="center"/>
        <w:rPr>
          <w:b/>
        </w:rPr>
      </w:pPr>
    </w:p>
    <w:p w:rsidR="00000000" w:rsidRDefault="00D8739B">
      <w:pPr>
        <w:pBdr>
          <w:bottom w:val="single" w:sz="24" w:space="1" w:color="auto"/>
        </w:pBdr>
        <w:spacing w:line="80" w:lineRule="exact"/>
        <w:jc w:val="center"/>
        <w:rPr>
          <w:b/>
        </w:rPr>
      </w:pPr>
    </w:p>
    <w:p w:rsidR="00000000" w:rsidRDefault="00D8739B">
      <w:pPr>
        <w:pBdr>
          <w:bottom w:val="single" w:sz="24" w:space="1" w:color="auto"/>
        </w:pBdr>
        <w:spacing w:line="80" w:lineRule="exact"/>
        <w:jc w:val="center"/>
        <w:rPr>
          <w:b/>
        </w:rPr>
      </w:pPr>
    </w:p>
    <w:p w:rsidR="00000000" w:rsidRDefault="00D8739B">
      <w:pPr>
        <w:spacing w:line="160" w:lineRule="exact"/>
        <w:rPr>
          <w:b/>
          <w:sz w:val="32"/>
        </w:rPr>
      </w:pPr>
    </w:p>
    <w:p w:rsidR="00000000" w:rsidRDefault="00D8739B">
      <w:bookmarkStart w:id="0" w:name="FirstPoint"/>
      <w:bookmarkEnd w:id="0"/>
      <w:r>
        <w:rPr>
          <w:rStyle w:val="CommentReference"/>
          <w:vanish/>
        </w:rPr>
        <w:commentReference w:id="1"/>
      </w:r>
    </w:p>
    <w:p w:rsidR="00000000" w:rsidRDefault="00D8739B">
      <w:pPr>
        <w:spacing w:line="420" w:lineRule="atLeast"/>
      </w:pPr>
      <w:r>
        <w:rPr>
          <w:rFonts w:hint="eastAsia"/>
        </w:rPr>
        <w:t>消除对妇女歧视委员会</w:t>
      </w:r>
    </w:p>
    <w:p w:rsidR="00000000" w:rsidRDefault="00D8739B">
      <w:pPr>
        <w:spacing w:line="420" w:lineRule="atLeast"/>
      </w:pPr>
    </w:p>
    <w:p w:rsidR="00000000" w:rsidRDefault="00D8739B">
      <w:pPr>
        <w:spacing w:line="420" w:lineRule="atLeast"/>
        <w:jc w:val="center"/>
      </w:pPr>
      <w:r>
        <w:rPr>
          <w:rFonts w:hint="eastAsia"/>
        </w:rPr>
        <w:t>审议缔约国</w:t>
      </w:r>
      <w:r>
        <w:rPr>
          <w:rFonts w:hint="eastAsia"/>
        </w:rPr>
        <w:t>根据《消除对妇女一切形式公约》第</w:t>
      </w:r>
      <w:r>
        <w:t>18</w:t>
      </w:r>
      <w:r>
        <w:rPr>
          <w:rFonts w:hint="eastAsia"/>
        </w:rPr>
        <w:t>条</w:t>
      </w:r>
    </w:p>
    <w:p w:rsidR="00000000" w:rsidRDefault="00D8739B">
      <w:pPr>
        <w:spacing w:line="420" w:lineRule="atLeast"/>
        <w:jc w:val="center"/>
      </w:pPr>
      <w:r>
        <w:rPr>
          <w:rFonts w:hint="eastAsia"/>
        </w:rPr>
        <w:t>提交的报告</w:t>
      </w:r>
    </w:p>
    <w:p w:rsidR="00000000" w:rsidRDefault="00D8739B">
      <w:pPr>
        <w:spacing w:line="420" w:lineRule="atLeast"/>
      </w:pPr>
    </w:p>
    <w:p w:rsidR="00000000" w:rsidRDefault="00D8739B">
      <w:pPr>
        <w:spacing w:line="420" w:lineRule="atLeast"/>
        <w:jc w:val="center"/>
        <w:rPr>
          <w:u w:val="single"/>
        </w:rPr>
      </w:pPr>
      <w:r>
        <w:rPr>
          <w:rFonts w:hint="eastAsia"/>
          <w:u w:val="single"/>
        </w:rPr>
        <w:t>缔约国的第四次定期报告</w:t>
      </w:r>
    </w:p>
    <w:p w:rsidR="00000000" w:rsidRDefault="00D8739B">
      <w:pPr>
        <w:spacing w:line="420" w:lineRule="atLeast"/>
      </w:pPr>
    </w:p>
    <w:p w:rsidR="00000000" w:rsidRDefault="00D8739B">
      <w:pPr>
        <w:spacing w:line="420" w:lineRule="atLeast"/>
        <w:jc w:val="center"/>
      </w:pPr>
      <w:r>
        <w:rPr>
          <w:rFonts w:hint="eastAsia"/>
        </w:rPr>
        <w:t>哥伦比亚</w:t>
      </w:r>
      <w:r>
        <w:rPr>
          <w:rStyle w:val="FootnoteReference"/>
        </w:rPr>
        <w:footnoteReference w:customMarkFollows="1" w:id="1"/>
        <w:t>*</w:t>
      </w:r>
      <w:r>
        <w:t xml:space="preserve"> </w:t>
      </w:r>
    </w:p>
    <w:p w:rsidR="00000000" w:rsidRDefault="00D8739B">
      <w:pPr>
        <w:spacing w:line="420" w:lineRule="atLeast"/>
      </w:pPr>
    </w:p>
    <w:p w:rsidR="00000000" w:rsidRDefault="00D8739B">
      <w:pPr>
        <w:spacing w:line="420" w:lineRule="atLeast"/>
        <w:ind w:firstLine="567"/>
        <w:jc w:val="center"/>
      </w:pPr>
      <w:r>
        <w:br w:type="page"/>
      </w:r>
      <w:r>
        <w:rPr>
          <w:rFonts w:hint="eastAsia"/>
        </w:rPr>
        <w:t>介</w:t>
      </w:r>
      <w:r>
        <w:t xml:space="preserve">    </w:t>
      </w:r>
      <w:r>
        <w:rPr>
          <w:rFonts w:hint="eastAsia"/>
        </w:rPr>
        <w:t>绍</w:t>
      </w:r>
    </w:p>
    <w:p w:rsidR="00000000" w:rsidRDefault="00D8739B">
      <w:pPr>
        <w:spacing w:line="420" w:lineRule="atLeast"/>
        <w:ind w:firstLine="567"/>
      </w:pPr>
    </w:p>
    <w:p w:rsidR="00000000" w:rsidRDefault="00D8739B">
      <w:pPr>
        <w:spacing w:line="420" w:lineRule="atLeast"/>
        <w:ind w:firstLine="567"/>
      </w:pPr>
      <w:r>
        <w:rPr>
          <w:rFonts w:hint="eastAsia"/>
        </w:rPr>
        <w:t>作为对编制有关全世界妇女情况的知识的一个贡献，哥伦比亚编写了提交消除对妇女一切形式歧视委员会的第四次全面报告，从而成为为实现它在维系联合国的精神的范围内推动的目标方面致力于汇集宝贵资料的少数国家之一。</w:t>
      </w:r>
    </w:p>
    <w:p w:rsidR="00000000" w:rsidRDefault="00D8739B">
      <w:pPr>
        <w:spacing w:line="420" w:lineRule="atLeast"/>
        <w:ind w:firstLine="567"/>
      </w:pPr>
    </w:p>
    <w:p w:rsidR="00000000" w:rsidRDefault="00D8739B">
      <w:pPr>
        <w:spacing w:line="420" w:lineRule="atLeast"/>
        <w:ind w:firstLine="567"/>
      </w:pPr>
      <w:r>
        <w:rPr>
          <w:rFonts w:hint="eastAsia"/>
        </w:rPr>
        <w:t>本报告是一件调查分析自</w:t>
      </w:r>
      <w:r>
        <w:t>1991</w:t>
      </w:r>
      <w:r>
        <w:rPr>
          <w:rFonts w:hint="eastAsia"/>
        </w:rPr>
        <w:t>年以来我国妇女切身状况的数据的工具，那一年我国开始实施新宪法。这样，它就对哥伦比亚妇女在最近六年内取得的进步以及碰到的政治、经济、社会和文化障碍进行了分析。它的编制</w:t>
      </w:r>
      <w:r>
        <w:rPr>
          <w:rFonts w:hint="eastAsia"/>
        </w:rPr>
        <w:t>是在全国妇女平等领导委员会指导下，本报告所涉不同主题的五位女专家的共同努力的成果，并经过教育、农业、劳工与外交各部的修订。最后由上述每个部及领导委员会的咨询委员会的负责女部长核准，并由总理府特别事务办公室对全文作了担保。</w:t>
      </w:r>
    </w:p>
    <w:p w:rsidR="00000000" w:rsidRDefault="00D8739B">
      <w:pPr>
        <w:spacing w:line="420" w:lineRule="atLeast"/>
        <w:ind w:firstLine="567"/>
      </w:pPr>
    </w:p>
    <w:p w:rsidR="00000000" w:rsidRDefault="00D8739B">
      <w:pPr>
        <w:spacing w:line="420" w:lineRule="atLeast"/>
        <w:ind w:firstLine="567"/>
      </w:pPr>
      <w:r>
        <w:rPr>
          <w:rFonts w:hint="eastAsia"/>
        </w:rPr>
        <w:t>为了更加清晰和前后一致地把一般是零碎和分散的有关妇女的知识统一成为一个完整的材料，报告的结构是把与妇女有关的社会实际和新的宪法构架的现实情况同该委员会的每一条加以对照。这一方针是同消除对妇女歧视委员会提出的方法相符的，它使得履行国家的承诺能与这种方法取得一致，并表明这样一种坚定的意图，即</w:t>
      </w:r>
      <w:r>
        <w:rPr>
          <w:rFonts w:hint="eastAsia"/>
        </w:rPr>
        <w:t>加强增添的有关这一题目的信息，有利于使各单位和机构更明确实现妇女平等的任务。总而言之，这不仅是哥伦比亚政府重申批准消除对妇女一切形式歧视公约的努力，而且是对我国妇女状况所作的更现实的研究。</w:t>
      </w:r>
    </w:p>
    <w:p w:rsidR="00000000" w:rsidRDefault="00D8739B">
      <w:pPr>
        <w:spacing w:line="420" w:lineRule="atLeast"/>
        <w:ind w:firstLine="567"/>
      </w:pPr>
    </w:p>
    <w:p w:rsidR="00000000" w:rsidRDefault="00D8739B">
      <w:pPr>
        <w:spacing w:line="420" w:lineRule="atLeast"/>
        <w:ind w:firstLine="567"/>
      </w:pPr>
      <w:r>
        <w:rPr>
          <w:rFonts w:hint="eastAsia"/>
        </w:rPr>
        <w:t>尽管在第三次报告中已把宪法框架包括进去，但我们仍考虑在第四次报告中必须把它列入，以便深入研究最近几年所取得的进展。事实上，只有从</w:t>
      </w:r>
      <w:r>
        <w:t>1994</w:t>
      </w:r>
      <w:r>
        <w:rPr>
          <w:rFonts w:hint="eastAsia"/>
        </w:rPr>
        <w:t>年起许多主要的法律进展才得到巩固，因此提出的统计数据主要集中于</w:t>
      </w:r>
      <w:r>
        <w:t>1993-1995</w:t>
      </w:r>
      <w:r>
        <w:rPr>
          <w:rFonts w:hint="eastAsia"/>
        </w:rPr>
        <w:t>年期间。</w:t>
      </w:r>
    </w:p>
    <w:p w:rsidR="00000000" w:rsidRDefault="00D8739B">
      <w:pPr>
        <w:spacing w:line="420" w:lineRule="atLeast"/>
        <w:ind w:firstLine="567"/>
      </w:pPr>
    </w:p>
    <w:p w:rsidR="00000000" w:rsidRDefault="00D8739B">
      <w:pPr>
        <w:spacing w:line="420" w:lineRule="atLeast"/>
        <w:ind w:firstLine="567"/>
      </w:pPr>
      <w:r>
        <w:rPr>
          <w:rFonts w:hint="eastAsia"/>
        </w:rPr>
        <w:t>本报告不仅是提交消除对妇女歧视委员会，而且也企图同国内的每一个机构和每一个人进行交流。因此它</w:t>
      </w:r>
      <w:r>
        <w:rPr>
          <w:rFonts w:hint="eastAsia"/>
        </w:rPr>
        <w:t>的写法就是便于每一个读者</w:t>
      </w:r>
      <w:r>
        <w:t>(</w:t>
      </w:r>
      <w:r>
        <w:rPr>
          <w:rFonts w:hint="eastAsia"/>
        </w:rPr>
        <w:t>无论男女</w:t>
      </w:r>
      <w:r>
        <w:t>)</w:t>
      </w:r>
      <w:r>
        <w:rPr>
          <w:rFonts w:hint="eastAsia"/>
        </w:rPr>
        <w:t>都能参考它，而无需去参阅过去的报告，并把它作为全面了解哥伦比亚妇女情况的一个工具。</w:t>
      </w:r>
    </w:p>
    <w:p w:rsidR="00000000" w:rsidRDefault="00D8739B">
      <w:pPr>
        <w:spacing w:line="420" w:lineRule="atLeast"/>
        <w:ind w:firstLine="567"/>
      </w:pPr>
    </w:p>
    <w:p w:rsidR="00000000" w:rsidRDefault="00D8739B">
      <w:pPr>
        <w:spacing w:line="420" w:lineRule="atLeast"/>
        <w:ind w:firstLine="567"/>
      </w:pPr>
      <w:r>
        <w:rPr>
          <w:rFonts w:hint="eastAsia"/>
        </w:rPr>
        <w:t>同样，为了便利咨询和调查工作，报告的导言中概述了其后在《公约》每一条中详细叙述的全面内容。这些条文的展示形式是使它们成为独立和完整的单位。由于有时要从不同的角度来处理同样一个主题，不可避免地要包括一些重复的内容。但这比起对不同的部分冒提供不完整的资料的危险来说似乎仍然可取一些。这样可以保证更可靠地接近法律与方案方面以及我国妇女的社会现实情况。</w:t>
      </w:r>
    </w:p>
    <w:p w:rsidR="00000000" w:rsidRDefault="00D8739B">
      <w:pPr>
        <w:spacing w:line="420" w:lineRule="atLeast"/>
        <w:ind w:firstLine="567"/>
      </w:pPr>
    </w:p>
    <w:p w:rsidR="00000000" w:rsidRDefault="00D8739B">
      <w:pPr>
        <w:spacing w:line="420" w:lineRule="atLeast"/>
        <w:ind w:firstLine="567"/>
      </w:pPr>
      <w:r>
        <w:rPr>
          <w:rFonts w:hint="eastAsia"/>
        </w:rPr>
        <w:t>总的来说，编制一套有关妇女的连贯和统一的资</w:t>
      </w:r>
      <w:r>
        <w:rPr>
          <w:rFonts w:hint="eastAsia"/>
        </w:rPr>
        <w:t>料是本报告的主要贡献，当然也是不仅改变哥伦比亚而且也是改变全世界的这些现实情况的有用武器，因为争取妇女平等的斗争甚至超越了国界的范围。</w:t>
      </w:r>
    </w:p>
    <w:p w:rsidR="00000000" w:rsidRDefault="00D8739B">
      <w:pPr>
        <w:spacing w:line="420" w:lineRule="atLeast"/>
        <w:ind w:firstLine="567"/>
        <w:jc w:val="center"/>
      </w:pPr>
      <w:r>
        <w:br w:type="page"/>
      </w:r>
      <w:r>
        <w:rPr>
          <w:rFonts w:hint="eastAsia"/>
        </w:rPr>
        <w:t>导</w:t>
      </w:r>
      <w:r>
        <w:t xml:space="preserve">    </w:t>
      </w:r>
      <w:r>
        <w:rPr>
          <w:rFonts w:hint="eastAsia"/>
        </w:rPr>
        <w:t>言</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哥伦比亚妇女状况取得的进展</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报告概述</w:t>
      </w:r>
    </w:p>
    <w:p w:rsidR="00000000" w:rsidRDefault="00D8739B">
      <w:pPr>
        <w:spacing w:line="420" w:lineRule="atLeast"/>
        <w:ind w:firstLine="567"/>
        <w:jc w:val="center"/>
      </w:pPr>
    </w:p>
    <w:p w:rsidR="00000000" w:rsidRDefault="00D8739B">
      <w:pPr>
        <w:spacing w:line="420" w:lineRule="atLeast"/>
        <w:ind w:firstLine="567"/>
      </w:pPr>
      <w:r>
        <w:rPr>
          <w:rFonts w:hint="eastAsia"/>
        </w:rPr>
        <w:t>最近几年内，哥伦比亚妇女的状况有了根本改变，其基础就是通过了新的国家宪法以及采取了以经济国际化为基础的经济发展模式，以及最近确定的妇女平等政策和在国内建立的促进实施和保证落实这些政策的专门机构。</w:t>
      </w:r>
    </w:p>
    <w:p w:rsidR="00000000" w:rsidRDefault="00D8739B">
      <w:pPr>
        <w:spacing w:line="420" w:lineRule="atLeast"/>
        <w:ind w:firstLine="567"/>
      </w:pPr>
    </w:p>
    <w:p w:rsidR="00000000" w:rsidRDefault="00D8739B">
      <w:pPr>
        <w:spacing w:line="420" w:lineRule="atLeast"/>
        <w:ind w:firstLine="567"/>
      </w:pPr>
      <w:r>
        <w:rPr>
          <w:rFonts w:hint="eastAsia"/>
        </w:rPr>
        <w:t>据</w:t>
      </w:r>
      <w:r>
        <w:t>1993</w:t>
      </w:r>
      <w:r>
        <w:rPr>
          <w:rFonts w:hint="eastAsia"/>
        </w:rPr>
        <w:t>年的全国人口普查，全国有</w:t>
      </w:r>
      <w:r>
        <w:t>3,500</w:t>
      </w:r>
      <w:r>
        <w:rPr>
          <w:rFonts w:hint="eastAsia"/>
        </w:rPr>
        <w:t>万居民，其中</w:t>
      </w:r>
      <w:r>
        <w:t>51%</w:t>
      </w:r>
      <w:r>
        <w:rPr>
          <w:rFonts w:hint="eastAsia"/>
        </w:rPr>
        <w:t>为妇女；国家拥有现代和城市的结构，</w:t>
      </w:r>
      <w:r>
        <w:t>70%</w:t>
      </w:r>
      <w:r>
        <w:rPr>
          <w:rFonts w:hint="eastAsia"/>
        </w:rPr>
        <w:t>的人口住在城市内</w:t>
      </w:r>
      <w:r>
        <w:rPr>
          <w:rFonts w:hint="eastAsia"/>
        </w:rPr>
        <w:t>；它有现代的和在全国范围内组成的生产与财政金融进程以及有很大生产能力的杰出企业人才，并在改善生活条件，特别是扩大教育、保健、公共服务及社会住房范围方面迈出了重要的步伐。</w:t>
      </w:r>
    </w:p>
    <w:p w:rsidR="00000000" w:rsidRDefault="00D8739B">
      <w:pPr>
        <w:spacing w:line="420" w:lineRule="atLeast"/>
        <w:ind w:firstLine="567"/>
      </w:pPr>
    </w:p>
    <w:p w:rsidR="00000000" w:rsidRDefault="00D8739B">
      <w:pPr>
        <w:spacing w:line="420" w:lineRule="atLeast"/>
        <w:ind w:firstLine="567"/>
      </w:pPr>
      <w:r>
        <w:rPr>
          <w:rFonts w:hint="eastAsia"/>
        </w:rPr>
        <w:t>由于经济起的作用和人口低增长，哥伦比亚人均收入有了迅速增长，</w:t>
      </w:r>
      <w:r>
        <w:t>1995</w:t>
      </w:r>
      <w:r>
        <w:rPr>
          <w:rFonts w:hint="eastAsia"/>
        </w:rPr>
        <w:t>年达到将近</w:t>
      </w:r>
      <w:r>
        <w:t>1,650</w:t>
      </w:r>
      <w:r>
        <w:rPr>
          <w:rFonts w:hint="eastAsia"/>
        </w:rPr>
        <w:t>美元的年收入，而在拉丁美洲范围内这一数字仍继续很低。</w:t>
      </w:r>
    </w:p>
    <w:p w:rsidR="00000000" w:rsidRDefault="00D8739B">
      <w:pPr>
        <w:spacing w:line="420" w:lineRule="atLeast"/>
        <w:ind w:firstLine="567"/>
      </w:pPr>
    </w:p>
    <w:p w:rsidR="00000000" w:rsidRDefault="00D8739B">
      <w:pPr>
        <w:spacing w:line="420" w:lineRule="atLeast"/>
        <w:ind w:firstLine="567"/>
      </w:pPr>
      <w:r>
        <w:rPr>
          <w:rFonts w:hint="eastAsia"/>
        </w:rPr>
        <w:t>国内的预期寿命已有了提高，文盲已降至最低水平；劳动力已实现了专业化，在科学领域、生产以及尖端技术的使用等方面已取得重要进展；大批妇女参加了劳动力队伍，并在高等教育中同男子占有相等的数目。</w:t>
      </w:r>
    </w:p>
    <w:p w:rsidR="00000000" w:rsidRDefault="00D8739B">
      <w:pPr>
        <w:spacing w:line="420" w:lineRule="atLeast"/>
        <w:ind w:firstLine="567"/>
      </w:pPr>
    </w:p>
    <w:p w:rsidR="00000000" w:rsidRDefault="00D8739B">
      <w:pPr>
        <w:spacing w:line="420" w:lineRule="atLeast"/>
        <w:ind w:firstLine="567"/>
      </w:pPr>
      <w:r>
        <w:rPr>
          <w:rFonts w:hint="eastAsia"/>
        </w:rPr>
        <w:t>然而，</w:t>
      </w:r>
      <w:r>
        <w:rPr>
          <w:rFonts w:hint="eastAsia"/>
        </w:rPr>
        <w:t>哥伦比亚妇女状况取得的进展更多是由于国家民主化和现代化的广泛政策而不是旨在实现男女平等的具体政策。同样可以说，尽管政府提出了扩大覆盖面和提高质量的目标，取得的进步更多是在数量而不是质量方面。</w:t>
      </w:r>
    </w:p>
    <w:p w:rsidR="00000000" w:rsidRDefault="00D8739B">
      <w:pPr>
        <w:spacing w:line="420" w:lineRule="atLeast"/>
        <w:ind w:firstLine="567"/>
      </w:pPr>
    </w:p>
    <w:p w:rsidR="00000000" w:rsidRDefault="00D8739B">
      <w:pPr>
        <w:spacing w:line="420" w:lineRule="atLeast"/>
        <w:ind w:firstLine="567"/>
      </w:pPr>
      <w:r>
        <w:rPr>
          <w:rFonts w:hint="eastAsia"/>
        </w:rPr>
        <w:t>事实上，尽量良好的经济作用的条件在最近</w:t>
      </w:r>
      <w:r>
        <w:t>5</w:t>
      </w:r>
      <w:r>
        <w:rPr>
          <w:rFonts w:hint="eastAsia"/>
        </w:rPr>
        <w:t>年内发生了变化，无可否认的是仍存在着许多与各种类型的暴力行为尖锐化有关的奇怪现象与矛盾。国内各地区之间收入分配更加不公平，半数的哥伦比亚人口享受不到现代化的好处。实际上，发展纲要有利于在不稳定的再分配假设下数量的增长，促进了收入的集中和表现为贫穷程度加剧的社会不平等。</w:t>
      </w:r>
    </w:p>
    <w:p w:rsidR="00000000" w:rsidRDefault="00D8739B">
      <w:pPr>
        <w:spacing w:line="420" w:lineRule="atLeast"/>
        <w:ind w:firstLine="567"/>
      </w:pPr>
    </w:p>
    <w:p w:rsidR="00000000" w:rsidRDefault="00D8739B">
      <w:pPr>
        <w:spacing w:line="420" w:lineRule="atLeast"/>
        <w:ind w:firstLine="567"/>
      </w:pPr>
      <w:r>
        <w:rPr>
          <w:rFonts w:hint="eastAsia"/>
        </w:rPr>
        <w:t>在占主</w:t>
      </w:r>
      <w:r>
        <w:rPr>
          <w:rFonts w:hint="eastAsia"/>
        </w:rPr>
        <w:t>导地位的社会制度内部的一系列原因与后果中，存在着公共行政危机，腐败、消遥法外和普遍的暴力行为。这些现实情况，如同吓人听闻的贫穷程度的持续存在，城乡间收入差距的扩大以及暴力现象的始终存在，都指出迫切需要推动可供选择的发展模式以促进全体人民参加国家的进展。</w:t>
      </w:r>
    </w:p>
    <w:p w:rsidR="00000000" w:rsidRDefault="00D8739B">
      <w:pPr>
        <w:spacing w:line="420" w:lineRule="atLeast"/>
        <w:ind w:firstLine="567"/>
      </w:pPr>
    </w:p>
    <w:p w:rsidR="00000000" w:rsidRDefault="00D8739B">
      <w:pPr>
        <w:spacing w:line="420" w:lineRule="atLeast"/>
        <w:ind w:firstLine="567"/>
      </w:pPr>
      <w:r>
        <w:rPr>
          <w:rFonts w:hint="eastAsia"/>
        </w:rPr>
        <w:t>最近几年，经济政策的各项决定旨在巩固经济国际化的进程和促进这种国际化所需的国家改革。关于社会政策，所采取的措施基本上旨在减轻压在人口中广大群众身上的贫穷的重担。</w:t>
      </w:r>
    </w:p>
    <w:p w:rsidR="00000000" w:rsidRDefault="00D8739B">
      <w:pPr>
        <w:spacing w:line="420" w:lineRule="atLeast"/>
        <w:ind w:firstLine="567"/>
      </w:pPr>
    </w:p>
    <w:p w:rsidR="00000000" w:rsidRDefault="00D8739B">
      <w:pPr>
        <w:spacing w:line="420" w:lineRule="atLeast"/>
        <w:ind w:firstLine="567"/>
      </w:pPr>
      <w:r>
        <w:t>1994</w:t>
      </w:r>
      <w:r>
        <w:rPr>
          <w:rFonts w:hint="eastAsia"/>
        </w:rPr>
        <w:t>年</w:t>
      </w:r>
      <w:r>
        <w:t>8</w:t>
      </w:r>
      <w:r>
        <w:rPr>
          <w:rFonts w:hint="eastAsia"/>
        </w:rPr>
        <w:t>月开始执政的政府提出了发展模式要实行重大的转变。尽管它认为市场的开放和竞争动力是</w:t>
      </w:r>
      <w:r>
        <w:rPr>
          <w:rFonts w:hint="eastAsia"/>
        </w:rPr>
        <w:t>对经济进程的有益刺激，它也承认，由于现存的经济和社会不平等，它们本身并不能作为资源的有效和公平的分配者发挥作用。因此政府提出进行公平的社会发展的坚决承诺，这种承诺以主张发展全民的经济、社会和文化权利的新的宪法和立法授权为基础。</w:t>
      </w:r>
    </w:p>
    <w:p w:rsidR="00000000" w:rsidRDefault="00D8739B">
      <w:pPr>
        <w:spacing w:line="420" w:lineRule="atLeast"/>
        <w:ind w:firstLine="567"/>
      </w:pPr>
    </w:p>
    <w:p w:rsidR="00000000" w:rsidRDefault="00D8739B">
      <w:pPr>
        <w:spacing w:line="420" w:lineRule="atLeast"/>
        <w:ind w:firstLine="567"/>
      </w:pPr>
      <w:r>
        <w:rPr>
          <w:rFonts w:hint="eastAsia"/>
        </w:rPr>
        <w:t>在这方面，为</w:t>
      </w:r>
      <w:r>
        <w:t>1994-1998</w:t>
      </w:r>
      <w:r>
        <w:rPr>
          <w:rFonts w:hint="eastAsia"/>
        </w:rPr>
        <w:t>年期间制定的全国社会跃进发展计划提出了旨在促进保持社会公正的经济增长战略，提出社会公共开支应有大幅度增加，使其在国内生产总值中的比重从</w:t>
      </w:r>
      <w:r>
        <w:t>1991-1994</w:t>
      </w:r>
      <w:r>
        <w:rPr>
          <w:rFonts w:hint="eastAsia"/>
        </w:rPr>
        <w:t>年的平均</w:t>
      </w:r>
      <w:r>
        <w:t>10%</w:t>
      </w:r>
      <w:r>
        <w:rPr>
          <w:rFonts w:hint="eastAsia"/>
        </w:rPr>
        <w:t>提高到</w:t>
      </w:r>
      <w:r>
        <w:t>1998</w:t>
      </w:r>
      <w:r>
        <w:rPr>
          <w:rFonts w:hint="eastAsia"/>
        </w:rPr>
        <w:t>年的</w:t>
      </w:r>
      <w:r>
        <w:t>13%</w:t>
      </w:r>
      <w:r>
        <w:rPr>
          <w:rFonts w:hint="eastAsia"/>
        </w:rPr>
        <w:t>。把社会发展作为经济发展的一个不可分割的组成部分来考虑，并把它</w:t>
      </w:r>
      <w:r>
        <w:rPr>
          <w:rFonts w:hint="eastAsia"/>
        </w:rPr>
        <w:t>作为人的发展的一个前提，这是公共政策以及国家在达到这些目标中应发挥的作用方面在概念上的一大进步。</w:t>
      </w:r>
    </w:p>
    <w:p w:rsidR="00000000" w:rsidRDefault="00D8739B">
      <w:pPr>
        <w:spacing w:line="420" w:lineRule="atLeast"/>
        <w:ind w:firstLine="567"/>
      </w:pPr>
    </w:p>
    <w:p w:rsidR="00000000" w:rsidRDefault="00D8739B">
      <w:pPr>
        <w:spacing w:line="420" w:lineRule="atLeast"/>
        <w:ind w:firstLine="567"/>
      </w:pPr>
      <w:r>
        <w:rPr>
          <w:rFonts w:hint="eastAsia"/>
        </w:rPr>
        <w:t>然而，这个计划的实现取决于宏观经济决定和加强政治意愿，这种政治意愿面临着随着经济及</w:t>
      </w:r>
      <w:r>
        <w:t>(</w:t>
      </w:r>
      <w:r>
        <w:rPr>
          <w:rFonts w:hint="eastAsia"/>
        </w:rPr>
        <w:t>或</w:t>
      </w:r>
      <w:r>
        <w:t>)</w:t>
      </w:r>
      <w:r>
        <w:rPr>
          <w:rFonts w:hint="eastAsia"/>
        </w:rPr>
        <w:t>政治气氛的变化而削减社会预算的历史性趋势。计划的初步结果表明国家为在我国实行这一重点所碰到的困难，在我国，汇聚了具有扰乱经济和社会的巨大能力的各种内外因素。</w:t>
      </w:r>
    </w:p>
    <w:p w:rsidR="00000000" w:rsidRDefault="00D8739B">
      <w:pPr>
        <w:spacing w:line="420" w:lineRule="atLeast"/>
        <w:ind w:firstLine="567"/>
      </w:pPr>
    </w:p>
    <w:p w:rsidR="00000000" w:rsidRDefault="00D8739B">
      <w:pPr>
        <w:spacing w:line="420" w:lineRule="atLeast"/>
        <w:ind w:firstLine="567"/>
      </w:pPr>
      <w:r>
        <w:rPr>
          <w:rFonts w:hint="eastAsia"/>
        </w:rPr>
        <w:t>在提出的远景中，妇女平等政策是社会发展的七大战略之一</w:t>
      </w:r>
      <w:r>
        <w:t>(</w:t>
      </w:r>
      <w:r>
        <w:rPr>
          <w:rFonts w:hint="eastAsia"/>
        </w:rPr>
        <w:t>教育与文化的跃进；全面社会保险；生境、城市发展、预防和关注灾害；妇女平等与参与政策</w:t>
      </w:r>
      <w:r>
        <w:t>(EPAM)</w:t>
      </w:r>
      <w:r>
        <w:rPr>
          <w:rFonts w:hint="eastAsia"/>
        </w:rPr>
        <w:t>；青年政策；土著</w:t>
      </w:r>
      <w:r>
        <w:rPr>
          <w:rFonts w:hint="eastAsia"/>
        </w:rPr>
        <w:t>人民及哥伦比亚黑人社区；小业主；共同经济与正义，人权和公民安全</w:t>
      </w:r>
      <w:r>
        <w:t>)</w:t>
      </w:r>
      <w:r>
        <w:rPr>
          <w:rFonts w:hint="eastAsia"/>
        </w:rPr>
        <w:t>。这样，它在国家在这一领域进行的谈话中就占有基本重要意义。然而，必须承认要把妇女平等战略变成方案则受到了目前经济过程减速因素的影响。</w:t>
      </w:r>
    </w:p>
    <w:p w:rsidR="00000000" w:rsidRDefault="00D8739B">
      <w:pPr>
        <w:spacing w:line="420" w:lineRule="atLeast"/>
        <w:ind w:firstLine="567"/>
      </w:pPr>
    </w:p>
    <w:p w:rsidR="00000000" w:rsidRDefault="00D8739B">
      <w:pPr>
        <w:spacing w:line="420" w:lineRule="atLeast"/>
      </w:pPr>
      <w:r>
        <w:rPr>
          <w:rFonts w:hint="eastAsia"/>
        </w:rPr>
        <w:t>制订准则方面取得的进展</w:t>
      </w:r>
    </w:p>
    <w:p w:rsidR="00000000" w:rsidRDefault="00D8739B">
      <w:pPr>
        <w:spacing w:line="420" w:lineRule="atLeast"/>
      </w:pPr>
    </w:p>
    <w:p w:rsidR="00000000" w:rsidRDefault="00D8739B">
      <w:pPr>
        <w:spacing w:line="420" w:lineRule="atLeast"/>
        <w:ind w:firstLine="567"/>
      </w:pPr>
      <w:r>
        <w:rPr>
          <w:rFonts w:hint="eastAsia"/>
        </w:rPr>
        <w:t>在国家三个权力部门的干预下，哥伦比亚在其宪法与法律制度中继续加强其实现男女平等和男女机会均等的方针。</w:t>
      </w:r>
    </w:p>
    <w:p w:rsidR="00000000" w:rsidRDefault="00D8739B">
      <w:pPr>
        <w:spacing w:line="420" w:lineRule="atLeast"/>
        <w:ind w:firstLine="567"/>
      </w:pPr>
    </w:p>
    <w:p w:rsidR="00000000" w:rsidRDefault="00D8739B">
      <w:pPr>
        <w:spacing w:line="420" w:lineRule="atLeast"/>
        <w:ind w:firstLine="567"/>
      </w:pPr>
      <w:r>
        <w:rPr>
          <w:rFonts w:hint="eastAsia"/>
        </w:rPr>
        <w:t>在这方面，为了发展我们的民主宪法，已颁布了一些重要的社会法律，比如教育、社会保险、宗教仪式结婚的离婚，保护作为户主的妇女的法律以及最近针对预防和惩罚家庭内部暴力的法律。所有这些法律都</w:t>
      </w:r>
      <w:r>
        <w:rPr>
          <w:rFonts w:hint="eastAsia"/>
        </w:rPr>
        <w:t>会给全国妇女带来直接或潜在的利益。</w:t>
      </w:r>
    </w:p>
    <w:p w:rsidR="00000000" w:rsidRDefault="00D8739B">
      <w:pPr>
        <w:spacing w:line="420" w:lineRule="atLeast"/>
        <w:ind w:firstLine="567"/>
      </w:pPr>
    </w:p>
    <w:p w:rsidR="00000000" w:rsidRDefault="00D8739B">
      <w:pPr>
        <w:spacing w:line="420" w:lineRule="atLeast"/>
        <w:ind w:firstLine="567"/>
      </w:pPr>
      <w:r>
        <w:rPr>
          <w:rFonts w:hint="eastAsia"/>
        </w:rPr>
        <w:t>监护行动正在越来越多地为妇女所使用，作为维护和直接保护她们的基本权利的一种宪法机制；同样，宪法法院也为保护女童、女青年和妇女制订了重要的法规。</w:t>
      </w:r>
    </w:p>
    <w:p w:rsidR="00000000" w:rsidRDefault="00D8739B">
      <w:pPr>
        <w:spacing w:line="420" w:lineRule="atLeast"/>
        <w:ind w:firstLine="567"/>
      </w:pPr>
    </w:p>
    <w:p w:rsidR="00000000" w:rsidRDefault="00D8739B">
      <w:pPr>
        <w:spacing w:line="420" w:lineRule="atLeast"/>
        <w:ind w:firstLine="600"/>
      </w:pPr>
      <w:r>
        <w:rPr>
          <w:rFonts w:hint="eastAsia"/>
        </w:rPr>
        <w:t>法律平等方面的主要进展为：</w:t>
      </w:r>
    </w:p>
    <w:p w:rsidR="00000000" w:rsidRDefault="00D8739B">
      <w:pPr>
        <w:spacing w:line="420" w:lineRule="atLeast"/>
      </w:pPr>
    </w:p>
    <w:p w:rsidR="00000000" w:rsidRDefault="00D8739B">
      <w:pPr>
        <w:spacing w:line="420" w:lineRule="atLeast"/>
        <w:ind w:firstLine="567"/>
      </w:pPr>
      <w:r>
        <w:t xml:space="preserve">* </w:t>
      </w:r>
      <w:r>
        <w:rPr>
          <w:rFonts w:hint="eastAsia"/>
        </w:rPr>
        <w:t>在</w:t>
      </w:r>
      <w:r>
        <w:t>1991</w:t>
      </w:r>
      <w:r>
        <w:rPr>
          <w:rFonts w:hint="eastAsia"/>
        </w:rPr>
        <w:t>年的宪法中规定了男女法律上的平等，并采取特别措施保护受歧视或被排斥的群体、孕妇和作为户主的妇女，并规定男女都有权适当和有效地参加公共行政的决策层。</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关于家庭关系，今天男女在宪法和法律上作为配偶与父母都享有同样的权利与平等的义务。这些权利特别载于那些指导宗教仪式婚姻的离婚的法律中</w:t>
      </w:r>
      <w:r>
        <w:rPr>
          <w:rFonts w:hint="eastAsia"/>
        </w:rPr>
        <w:t>；规定事实上的结合的承袭制度；在分割财产时承认家务劳动的价值；以及婚生和非婚生子女平等。</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妇女同男子有平等的政治权利；在民事方面同男子一样拥有法律行为能力；享有流动和选择住所的同等自由；在获得、丧失和恢复国籍以及将国籍传给子女方面有同等自由。</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无论议会或行政当局都在重大的社会改革方面取得了进展，特别在教育、保健、工作、就业和获得住房与公共服务方面。虽然这些改革并不总是明确打算对妇女有利，但它们也不包含歧视性措施，而且只要全国妇女平等领导委员会和</w:t>
      </w:r>
      <w:r>
        <w:t>(</w:t>
      </w:r>
      <w:r>
        <w:rPr>
          <w:rFonts w:hint="eastAsia"/>
        </w:rPr>
        <w:t>或</w:t>
      </w:r>
      <w:r>
        <w:t>)</w:t>
      </w:r>
      <w:r>
        <w:rPr>
          <w:rFonts w:hint="eastAsia"/>
        </w:rPr>
        <w:t>妇女组织施加压力以废除妨碍她们获得法律所加强的</w:t>
      </w:r>
      <w:r>
        <w:rPr>
          <w:rFonts w:hint="eastAsia"/>
        </w:rPr>
        <w:t>资源和服务的障碍，它们也会给她们带来利益。</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监护行动的利用和法院的判决有助于纠正对妇女的歧视情况。</w:t>
      </w:r>
    </w:p>
    <w:p w:rsidR="00000000" w:rsidRDefault="00D8739B">
      <w:pPr>
        <w:spacing w:line="420" w:lineRule="atLeast"/>
        <w:ind w:firstLine="567"/>
      </w:pPr>
    </w:p>
    <w:p w:rsidR="00000000" w:rsidRDefault="00D8739B">
      <w:pPr>
        <w:spacing w:line="420" w:lineRule="atLeast"/>
        <w:ind w:firstLine="567"/>
      </w:pPr>
      <w:r>
        <w:rPr>
          <w:rFonts w:hint="eastAsia"/>
        </w:rPr>
        <w:t>尽管在有关平等和公平的准则制订领域取得了进展，国内仍持续存在着各种障碍，使准则难于实施。</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落实和监督法律实施的机构在确定和活动方面有巨大缺陷。</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存在着在所有领域实际上制约准则实施的文化因素，因为家长制文化大大限制着削弱其统治的变化的可能性。在多种社会实践中可看出这种统治的影响。在多数情况下，是男人在决定家庭经济；对妇女的暴力继续是行使权力的一种形式；孕妇和哺乳妇女的工作常常碰到困难；分居和</w:t>
      </w:r>
      <w:r>
        <w:rPr>
          <w:rFonts w:hint="eastAsia"/>
        </w:rPr>
        <w:t>离婚的不利都是由妇女来承担的。在行使政治权利方面，尽管在各政党基层和作为选民，她们的参与比例很高，但在提出担任公职的申请和选入以及在政党领导机构中的代表和被指定担任公共部门决策职位等方面同男子比起来却很少。</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持续存在着这样一种体制文化，它就其整体来说不能保证明确主张消除妇女面临的各种不平等。</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由于警察和司法官员未受过运用与家庭冲突和调解过程有关的准则与程序的培训，缺少迫使执行法律判决的有效机构。</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缺乏更多宣传准则与权利以便使妇女能运用它们或要求得到它们并使法官和当局能有效地实施前者和维护后</w:t>
      </w:r>
      <w:r>
        <w:rPr>
          <w:rFonts w:hint="eastAsia"/>
        </w:rPr>
        <w:t>者。</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在积极行动方面缺乏法律与社会文化，人们对积极行动仍持有成见，讽刺地说它是歧视性措施……在人们的集体意识中占统治地位的想法是不承认妇女的具体差别及其社会不利方面的一种形式上平等思想。因此，宪法规定的有关妇女参与公共行政的积极行动，尽管有些议员和妇女社会运动作出了努力，并未制订成法律。</w:t>
      </w:r>
    </w:p>
    <w:p w:rsidR="00000000" w:rsidRDefault="00D8739B">
      <w:pPr>
        <w:spacing w:line="420" w:lineRule="atLeast"/>
        <w:ind w:firstLine="567"/>
      </w:pPr>
    </w:p>
    <w:p w:rsidR="00000000" w:rsidRDefault="00D8739B">
      <w:pPr>
        <w:spacing w:line="420" w:lineRule="atLeast"/>
      </w:pPr>
      <w:r>
        <w:rPr>
          <w:rFonts w:hint="eastAsia"/>
        </w:rPr>
        <w:t>在建立机构方面取得的进展</w:t>
      </w:r>
    </w:p>
    <w:p w:rsidR="00000000" w:rsidRDefault="00D8739B">
      <w:pPr>
        <w:spacing w:line="420" w:lineRule="atLeast"/>
      </w:pPr>
    </w:p>
    <w:p w:rsidR="00000000" w:rsidRDefault="00D8739B">
      <w:pPr>
        <w:spacing w:line="420" w:lineRule="atLeast"/>
        <w:ind w:firstLine="567"/>
      </w:pPr>
      <w:r>
        <w:rPr>
          <w:rFonts w:hint="eastAsia"/>
        </w:rPr>
        <w:t>为履行消除对妇女一切形式歧视公约及其它国际承诺，国家已在建立有关妇女和性别问题的机构方面取得重要进展。</w:t>
      </w:r>
    </w:p>
    <w:p w:rsidR="00000000" w:rsidRDefault="00D8739B">
      <w:pPr>
        <w:spacing w:line="420" w:lineRule="atLeast"/>
        <w:ind w:firstLine="567"/>
      </w:pPr>
    </w:p>
    <w:p w:rsidR="00000000" w:rsidRDefault="00D8739B">
      <w:pPr>
        <w:spacing w:line="420" w:lineRule="atLeast"/>
        <w:ind w:firstLine="567"/>
      </w:pPr>
      <w:r>
        <w:rPr>
          <w:rFonts w:hint="eastAsia"/>
        </w:rPr>
        <w:t>这样，全国目前已有如下一些机构：</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全国平等与参与咨询委员会，这是共和国</w:t>
      </w:r>
      <w:r>
        <w:rPr>
          <w:rFonts w:hint="eastAsia"/>
        </w:rPr>
        <w:t>总统的咨询机构，由一位女部长或总统任命的负责人领导，并由国家高级官员和妇女组织代表组成。</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全国妇女平等领导委员会，这是协调有利于妇女平等和参与的行动的政府高级机构，由</w:t>
      </w:r>
      <w:r>
        <w:t>1995</w:t>
      </w:r>
      <w:r>
        <w:rPr>
          <w:rFonts w:hint="eastAsia"/>
        </w:rPr>
        <w:t>年</w:t>
      </w:r>
      <w:r>
        <w:t>7</w:t>
      </w:r>
      <w:r>
        <w:rPr>
          <w:rFonts w:hint="eastAsia"/>
        </w:rPr>
        <w:t>月第</w:t>
      </w:r>
      <w:r>
        <w:t>188</w:t>
      </w:r>
      <w:r>
        <w:rPr>
          <w:rFonts w:hint="eastAsia"/>
        </w:rPr>
        <w:t>号法建立，</w:t>
      </w:r>
      <w:r>
        <w:t>1996</w:t>
      </w:r>
      <w:r>
        <w:rPr>
          <w:rFonts w:hint="eastAsia"/>
        </w:rPr>
        <w:t>年</w:t>
      </w:r>
      <w:r>
        <w:t>1</w:t>
      </w:r>
      <w:r>
        <w:rPr>
          <w:rFonts w:hint="eastAsia"/>
        </w:rPr>
        <w:t>月开始工作。它作为最高级机构，直属共和国总统，具有独立结构和自己的财产。</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由省与市级</w:t>
      </w:r>
      <w:r>
        <w:t>32</w:t>
      </w:r>
      <w:r>
        <w:rPr>
          <w:rFonts w:hint="eastAsia"/>
        </w:rPr>
        <w:t>个办事处或类似机构组成的妇女机构领土网。</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由各种倾向的女议员组成的议会网。</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负责推动实施部门政策的妇女专门办事处或机构</w:t>
      </w:r>
      <w:r>
        <w:t>(</w:t>
      </w:r>
      <w:r>
        <w:rPr>
          <w:rFonts w:hint="eastAsia"/>
        </w:rPr>
        <w:t>农业部、农村综合发展基金会、劳工部和卫生部</w:t>
      </w:r>
      <w:r>
        <w:t>)</w:t>
      </w:r>
      <w:r>
        <w:rPr>
          <w:rFonts w:hint="eastAsia"/>
        </w:rPr>
        <w:t>。</w:t>
      </w:r>
    </w:p>
    <w:p w:rsidR="00000000" w:rsidRDefault="00D8739B">
      <w:pPr>
        <w:spacing w:line="420" w:lineRule="atLeast"/>
        <w:ind w:firstLine="567"/>
      </w:pPr>
    </w:p>
    <w:p w:rsidR="00000000" w:rsidRDefault="00D8739B">
      <w:pPr>
        <w:spacing w:line="420" w:lineRule="atLeast"/>
        <w:ind w:firstLine="600"/>
      </w:pPr>
      <w:r>
        <w:rPr>
          <w:rFonts w:hint="eastAsia"/>
        </w:rPr>
        <w:t>推动这些机构的任务的</w:t>
      </w:r>
      <w:r>
        <w:rPr>
          <w:rFonts w:hint="eastAsia"/>
        </w:rPr>
        <w:t>因素有：</w:t>
      </w:r>
    </w:p>
    <w:p w:rsidR="00000000" w:rsidRDefault="00D8739B">
      <w:pPr>
        <w:spacing w:line="420" w:lineRule="atLeast"/>
      </w:pPr>
    </w:p>
    <w:p w:rsidR="00000000" w:rsidRDefault="00D8739B">
      <w:pPr>
        <w:spacing w:line="420" w:lineRule="atLeast"/>
        <w:ind w:firstLine="567"/>
      </w:pPr>
      <w:r>
        <w:t xml:space="preserve">* </w:t>
      </w:r>
      <w:r>
        <w:rPr>
          <w:rFonts w:hint="eastAsia"/>
        </w:rPr>
        <w:t>具备一套有关妇女及限制她们发展的因素的基本知识。</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妇女组织及非政府组织的经验。</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以前的情况推动了国家在世界会议上，特别是妇女、人口与发展及人权等世界会议上所保持的进步立场。</w:t>
      </w:r>
    </w:p>
    <w:p w:rsidR="00000000" w:rsidRDefault="00D8739B">
      <w:pPr>
        <w:spacing w:line="420" w:lineRule="atLeast"/>
        <w:ind w:firstLine="567"/>
      </w:pPr>
    </w:p>
    <w:p w:rsidR="00000000" w:rsidRDefault="00D8739B">
      <w:pPr>
        <w:spacing w:line="420" w:lineRule="atLeast"/>
        <w:ind w:firstLine="567"/>
      </w:pPr>
      <w:r>
        <w:rPr>
          <w:rFonts w:hint="eastAsia"/>
        </w:rPr>
        <w:t>这些机构在实施妇女平等政策方面碰到的困难有：</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人力和财力资源的不足影响了领导委员会及其咨询机关对各部门单位提供技术援助的能力，并延缓了把妇女的需要与利益纳入为她们服务的政策与方案之中。</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缺少专门研究妇女平等问题的人才。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全国妇女平等领导委员会具有的咨询机构而不是执行机构的性质这一事实，使它</w:t>
      </w:r>
      <w:r>
        <w:rPr>
          <w:rFonts w:hint="eastAsia"/>
        </w:rPr>
        <w:t>及它的机构的管理具有单纯的建议性质并使得实行提出的行动要完全取决于其它部及国家机构的意愿。</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权力分散就地方过程的性质和动力以及人力和财力资源的需要提出的体制要求。</w:t>
      </w:r>
    </w:p>
    <w:p w:rsidR="00000000" w:rsidRDefault="00D8739B">
      <w:pPr>
        <w:spacing w:line="420" w:lineRule="atLeast"/>
        <w:ind w:firstLine="567"/>
      </w:pPr>
    </w:p>
    <w:p w:rsidR="00000000" w:rsidRDefault="00D8739B">
      <w:pPr>
        <w:spacing w:line="420" w:lineRule="atLeast"/>
      </w:pPr>
      <w:r>
        <w:rPr>
          <w:rFonts w:hint="eastAsia"/>
        </w:rPr>
        <w:t>妇女平等与参与政策</w:t>
      </w:r>
      <w:r>
        <w:t>(EPAM)</w:t>
      </w:r>
    </w:p>
    <w:p w:rsidR="00000000" w:rsidRDefault="00D8739B">
      <w:pPr>
        <w:spacing w:line="420" w:lineRule="atLeast"/>
      </w:pPr>
    </w:p>
    <w:p w:rsidR="00000000" w:rsidRDefault="00D8739B">
      <w:pPr>
        <w:spacing w:line="420" w:lineRule="atLeast"/>
        <w:ind w:firstLine="567"/>
      </w:pPr>
      <w:r>
        <w:rPr>
          <w:rFonts w:hint="eastAsia"/>
        </w:rPr>
        <w:t>从</w:t>
      </w:r>
      <w:r>
        <w:t>1990</w:t>
      </w:r>
      <w:r>
        <w:rPr>
          <w:rFonts w:hint="eastAsia"/>
        </w:rPr>
        <w:t>年以来，历届政府都为妇女确定了具体政策，这些政策得到国内最高政策机构经济及社会政策全国委员会</w:t>
      </w:r>
      <w:r>
        <w:t>(CONPES)</w:t>
      </w:r>
      <w:r>
        <w:rPr>
          <w:rFonts w:hint="eastAsia"/>
        </w:rPr>
        <w:t>的批准。</w:t>
      </w:r>
      <w:r>
        <w:t>1994</w:t>
      </w:r>
      <w:r>
        <w:rPr>
          <w:rFonts w:hint="eastAsia"/>
        </w:rPr>
        <w:t>年开始的政府制订了妇女平等与参与政策，它不仅获得该机构的青睐，而且被纳入国家发展计划，并成为共和国的法律</w:t>
      </w:r>
      <w:r>
        <w:t>(1995</w:t>
      </w:r>
      <w:r>
        <w:rPr>
          <w:rFonts w:hint="eastAsia"/>
        </w:rPr>
        <w:t>年第</w:t>
      </w:r>
      <w:r>
        <w:t>188</w:t>
      </w:r>
      <w:r>
        <w:rPr>
          <w:rFonts w:hint="eastAsia"/>
        </w:rPr>
        <w:t>号法</w:t>
      </w:r>
      <w:r>
        <w:t>)</w:t>
      </w:r>
      <w:r>
        <w:rPr>
          <w:rFonts w:hint="eastAsia"/>
        </w:rPr>
        <w:t>，从而表明国家推动在经济、政治、社会和文化</w:t>
      </w:r>
      <w:r>
        <w:rPr>
          <w:rFonts w:hint="eastAsia"/>
        </w:rPr>
        <w:t>各方面的妇女平等和权利均等的坚定政治意图。</w:t>
      </w:r>
    </w:p>
    <w:p w:rsidR="00000000" w:rsidRDefault="00D8739B">
      <w:pPr>
        <w:spacing w:line="420" w:lineRule="atLeast"/>
        <w:ind w:firstLine="567"/>
      </w:pPr>
    </w:p>
    <w:p w:rsidR="00000000" w:rsidRDefault="00D8739B">
      <w:pPr>
        <w:spacing w:line="420" w:lineRule="atLeast"/>
        <w:ind w:firstLine="567"/>
      </w:pPr>
      <w:r>
        <w:rPr>
          <w:rFonts w:hint="eastAsia"/>
        </w:rPr>
        <w:t>全国和各领土的战略包括如下方面的活动：调查，培训，信息系统，制订准则，支助全国和各领土部门规划与实施方案的机构并向它们提供技术援助，通信。它们还包括同妇女组织和非政府组织的联系、交流、协调与协商，当然还包括进行国际合作。</w:t>
      </w:r>
    </w:p>
    <w:p w:rsidR="00000000" w:rsidRDefault="00D8739B">
      <w:pPr>
        <w:spacing w:line="420" w:lineRule="atLeast"/>
        <w:ind w:firstLine="567"/>
      </w:pPr>
    </w:p>
    <w:p w:rsidR="00000000" w:rsidRDefault="00D8739B">
      <w:pPr>
        <w:spacing w:line="420" w:lineRule="atLeast"/>
        <w:ind w:firstLine="567"/>
      </w:pPr>
      <w:r>
        <w:rPr>
          <w:rFonts w:hint="eastAsia"/>
        </w:rPr>
        <w:t>制订政策取得的进展在实践中碰到了；国家本身许多实施方面的困难，它们危及其政治意图的有效性和影响方案的实施，其中有：</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限制公共开支和首先影响到社会方案的宏观经济决定。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国家和领土机构接受与支持方案的政治意愿薄弱。这种态度表明在思想言</w:t>
      </w:r>
      <w:r>
        <w:rPr>
          <w:rFonts w:hint="eastAsia"/>
        </w:rPr>
        <w:t>论同实践中存在着差距。</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行政体系僵化和文明社会参加各个机构不灵活。</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面对旨在改善妇女处境的行动方面仍然存在的残余重点观点，有关妇女在公共政策的平等程度的言论和社会政策的手段之间存在着距离。</w:t>
      </w:r>
    </w:p>
    <w:p w:rsidR="00000000" w:rsidRDefault="00D8739B">
      <w:pPr>
        <w:spacing w:line="420" w:lineRule="atLeast"/>
        <w:ind w:firstLine="567"/>
      </w:pPr>
    </w:p>
    <w:p w:rsidR="00000000" w:rsidRDefault="00D8739B">
      <w:pPr>
        <w:spacing w:line="420" w:lineRule="atLeast"/>
        <w:ind w:firstLine="567"/>
      </w:pPr>
      <w:r>
        <w:rPr>
          <w:rFonts w:hint="eastAsia"/>
        </w:rPr>
        <w:t>为了克服这些困难，平等领导委员会把同教育、卫生、环境与农业等部，同哥伦比亚家庭福利研究所、国家计划局及全国培训服务中心进行的部门性工作列为优先地位。在每个单位中都建立了协调活动，成立了联合工作组，并着手或加强如下方面的现有进程：提高工作人员的认识和培训；调查各部门具体情况；拟订旨在综合处理有关妇女平等主题的</w:t>
      </w:r>
      <w:r>
        <w:rPr>
          <w:rFonts w:hint="eastAsia"/>
        </w:rPr>
        <w:t>可供选择的机构，以及国家发展计划在每个单位中的具体任务。</w:t>
      </w:r>
    </w:p>
    <w:p w:rsidR="00000000" w:rsidRDefault="00D8739B">
      <w:pPr>
        <w:spacing w:line="420" w:lineRule="atLeast"/>
        <w:ind w:firstLine="567"/>
      </w:pPr>
    </w:p>
    <w:p w:rsidR="00000000" w:rsidRDefault="00D8739B">
      <w:pPr>
        <w:spacing w:line="420" w:lineRule="atLeast"/>
      </w:pPr>
      <w:r>
        <w:rPr>
          <w:rFonts w:hint="eastAsia"/>
        </w:rPr>
        <w:t>妇女状况及妇女平等与参与政策的部门活动取得的进展</w:t>
      </w:r>
    </w:p>
    <w:p w:rsidR="00000000" w:rsidRDefault="00D8739B">
      <w:pPr>
        <w:spacing w:line="420" w:lineRule="atLeast"/>
      </w:pPr>
    </w:p>
    <w:p w:rsidR="00000000" w:rsidRDefault="00D8739B">
      <w:pPr>
        <w:spacing w:line="420" w:lineRule="atLeast"/>
      </w:pPr>
      <w:r>
        <w:rPr>
          <w:rFonts w:hint="eastAsia"/>
        </w:rPr>
        <w:t>教育领域</w:t>
      </w:r>
    </w:p>
    <w:p w:rsidR="00000000" w:rsidRDefault="00D8739B">
      <w:pPr>
        <w:spacing w:line="420" w:lineRule="atLeast"/>
      </w:pPr>
    </w:p>
    <w:p w:rsidR="00000000" w:rsidRDefault="00D8739B">
      <w:pPr>
        <w:spacing w:line="420" w:lineRule="atLeast"/>
        <w:ind w:firstLine="567"/>
      </w:pPr>
      <w:r>
        <w:t>90</w:t>
      </w:r>
      <w:r>
        <w:rPr>
          <w:rFonts w:hint="eastAsia"/>
        </w:rPr>
        <w:t>年代中，在制订有关普遍接受基础教育、分散教育服务以及文明社会参加这一领域的过程的宪法规定方面已进行了重大努力。</w:t>
      </w:r>
    </w:p>
    <w:p w:rsidR="00000000" w:rsidRDefault="00D8739B">
      <w:pPr>
        <w:spacing w:line="420" w:lineRule="atLeast"/>
        <w:ind w:firstLine="567"/>
      </w:pPr>
    </w:p>
    <w:p w:rsidR="00000000" w:rsidRDefault="00D8739B">
      <w:pPr>
        <w:spacing w:line="420" w:lineRule="atLeast"/>
        <w:ind w:firstLine="567"/>
      </w:pPr>
      <w:r>
        <w:rPr>
          <w:rFonts w:hint="eastAsia"/>
        </w:rPr>
        <w:t>作为政府这种意愿的一部分，颁布了</w:t>
      </w:r>
      <w:r>
        <w:t>1993</w:t>
      </w:r>
      <w:r>
        <w:rPr>
          <w:rFonts w:hint="eastAsia"/>
        </w:rPr>
        <w:t>年的第</w:t>
      </w:r>
      <w:r>
        <w:t>115</w:t>
      </w:r>
      <w:r>
        <w:rPr>
          <w:rFonts w:hint="eastAsia"/>
        </w:rPr>
        <w:t>号法，它的主要任务载于</w:t>
      </w:r>
      <w:r>
        <w:t>1994-1998</w:t>
      </w:r>
      <w:r>
        <w:rPr>
          <w:rFonts w:hint="eastAsia"/>
        </w:rPr>
        <w:t>年国家发展计划中，此外还制订了</w:t>
      </w:r>
      <w:r>
        <w:t>1996-2005</w:t>
      </w:r>
      <w:r>
        <w:rPr>
          <w:rFonts w:hint="eastAsia"/>
        </w:rPr>
        <w:t>年的十年教育计划。它在有关接受和继续受教育方面特别强调克服由于性别原因的一切歧视或孤立。</w:t>
      </w:r>
    </w:p>
    <w:p w:rsidR="00000000" w:rsidRDefault="00D8739B">
      <w:pPr>
        <w:spacing w:line="420" w:lineRule="atLeast"/>
        <w:ind w:firstLine="567"/>
      </w:pPr>
    </w:p>
    <w:p w:rsidR="00000000" w:rsidRDefault="00D8739B">
      <w:pPr>
        <w:spacing w:line="420" w:lineRule="atLeast"/>
        <w:ind w:firstLine="567"/>
      </w:pPr>
      <w:r>
        <w:rPr>
          <w:rFonts w:hint="eastAsia"/>
        </w:rPr>
        <w:t>也是在这十年中取得了改善妇女处境的成就</w:t>
      </w:r>
      <w:r>
        <w:rPr>
          <w:rFonts w:hint="eastAsia"/>
        </w:rPr>
        <w:t>。这方面主要有：</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保持妇女更多接受各级教育的趋势。</w:t>
      </w:r>
      <w:r>
        <w:t>1993</w:t>
      </w:r>
      <w:r>
        <w:rPr>
          <w:rFonts w:hint="eastAsia"/>
        </w:rPr>
        <w:t>年，学前教育中女生占</w:t>
      </w:r>
      <w:r>
        <w:t>52.5%</w:t>
      </w:r>
      <w:r>
        <w:rPr>
          <w:rFonts w:hint="eastAsia"/>
        </w:rPr>
        <w:t>；而</w:t>
      </w:r>
      <w:r>
        <w:t>1991</w:t>
      </w:r>
      <w:r>
        <w:rPr>
          <w:rFonts w:hint="eastAsia"/>
        </w:rPr>
        <w:t>年这一比例为</w:t>
      </w:r>
      <w:r>
        <w:t>50.7%</w:t>
      </w:r>
      <w:r>
        <w:rPr>
          <w:rFonts w:hint="eastAsia"/>
        </w:rPr>
        <w:t>；在初级基础教育中，女生约为</w:t>
      </w:r>
      <w:r>
        <w:t>50%</w:t>
      </w:r>
      <w:r>
        <w:rPr>
          <w:rFonts w:hint="eastAsia"/>
        </w:rPr>
        <w:t>，这同前几年无很大的差别；在中等基础教育和中等职业教育方面，女性入学率为</w:t>
      </w:r>
      <w:r>
        <w:t>52.9%</w:t>
      </w:r>
      <w:r>
        <w:rPr>
          <w:rFonts w:hint="eastAsia"/>
        </w:rPr>
        <w:t>，比</w:t>
      </w:r>
      <w:r>
        <w:t>1990</w:t>
      </w:r>
      <w:r>
        <w:rPr>
          <w:rFonts w:hint="eastAsia"/>
        </w:rPr>
        <w:t>年增加了</w:t>
      </w:r>
      <w:r>
        <w:t>3.7%</w:t>
      </w:r>
      <w:r>
        <w:rPr>
          <w:rFonts w:hint="eastAsia"/>
        </w:rPr>
        <w:t>；在高等教育中她们占学生数的</w:t>
      </w:r>
      <w:r>
        <w:t>52%</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用留在学校中人数来衡量，教育中妇女比男子的效率更高，各级正规教育中女生的退学率以及女生毕业人数仍保持着几年来的趋势。然而，退学的原因仍与本报告第</w:t>
      </w:r>
      <w:r>
        <w:t>10</w:t>
      </w:r>
      <w:r>
        <w:rPr>
          <w:rFonts w:hint="eastAsia"/>
        </w:rPr>
        <w:t>条指出的性别定型观念有密切关系，这些定型观念的消</w:t>
      </w:r>
      <w:r>
        <w:rPr>
          <w:rFonts w:hint="eastAsia"/>
        </w:rPr>
        <w:t>极影响男女都有，但以男性更为严重。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教师中仍保持着在初级教育中妇女参加的人数较多的趋势，以后参加人数逐渐减少，直到高等教育。然而，这十年中高等教育中女教师人数增加了</w:t>
      </w:r>
      <w:r>
        <w:t>2%</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性别定型观念在职业选择上仍占统治地位，但有减弱的趋势，这表现在中等和中等教育不同专业的入学率上。</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妇女文盲率有轻微下降，从</w:t>
      </w:r>
      <w:r>
        <w:t>1990</w:t>
      </w:r>
      <w:r>
        <w:rPr>
          <w:rFonts w:hint="eastAsia"/>
        </w:rPr>
        <w:t>年的</w:t>
      </w:r>
      <w:r>
        <w:t>9%</w:t>
      </w:r>
      <w:r>
        <w:rPr>
          <w:rFonts w:hint="eastAsia"/>
        </w:rPr>
        <w:t>下降为</w:t>
      </w:r>
      <w:r>
        <w:t>1993</w:t>
      </w:r>
      <w:r>
        <w:rPr>
          <w:rFonts w:hint="eastAsia"/>
        </w:rPr>
        <w:t>年</w:t>
      </w:r>
      <w:r>
        <w:t>8.4%</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国民教育部，自共和国总统府以下按照不同组织系统运转的妇女办公室以及现在的全国妇女平等领导委员会，推动了在教育进程中实现妇女平等的体制努力。为此制订了一</w:t>
      </w:r>
      <w:r>
        <w:rPr>
          <w:rFonts w:hint="eastAsia"/>
        </w:rPr>
        <w:t>系列任务：</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调查和咨询，它们记录了男女在教育部门有关举行中等教育国家考试的男女平等情况；修订国民教育部的性教育方案；与就学校中性歧视问题培训教师有关的信息的制度化；分析国家发展计划以查明教育政策中有关性别平等的战略领域。</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国民教育部有一个处理这一主题的单位，但并未给予它，以一定级别，也未给予足够的后勤支助。教科文组织推行了妇女平等方案，组成了一个内部工作组。作为政策与方案的一部分，部和全国妇女平等领导委员会正在制订一项短期和中期行动计划。</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在方案方面，国民教育部发动了一个有意义的过程，提高负责推动在该</w:t>
      </w:r>
      <w:r>
        <w:rPr>
          <w:rFonts w:hint="eastAsia"/>
        </w:rPr>
        <w:t>机构内部制订平等政策的国家公务员以及各省教育厅公务员的认识，并对他们进行培训。此外，还编写和出版了一本培训教师有关性别问题内容的手册；编纂国内和国际上发表的有关性别和教育的教材；实施一种培训在职教师的试验性方法并在</w:t>
      </w:r>
      <w:r>
        <w:t>500</w:t>
      </w:r>
      <w:r>
        <w:rPr>
          <w:rFonts w:hint="eastAsia"/>
        </w:rPr>
        <w:t>多名教师领导人及大学教师中试行。</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国民教育部、全国平等领导委员会、妇女教育大众网络和儿童基金会正在为制订一项提高教科书出版社的认识和向它们提供刺激的战略，以便推动有助于在这些课本中根除性别定型观念的变化。</w:t>
      </w:r>
    </w:p>
    <w:p w:rsidR="00000000" w:rsidRDefault="00D8739B">
      <w:pPr>
        <w:spacing w:line="420" w:lineRule="atLeast"/>
        <w:ind w:firstLine="567"/>
      </w:pPr>
    </w:p>
    <w:p w:rsidR="00000000" w:rsidRDefault="00D8739B">
      <w:pPr>
        <w:spacing w:line="420" w:lineRule="atLeast"/>
        <w:ind w:firstLine="567"/>
      </w:pPr>
      <w:r>
        <w:rPr>
          <w:rFonts w:hint="eastAsia"/>
        </w:rPr>
        <w:t>这种部门性工作碰到了各种各样的困难，但无疑地起决定作用的困难是公务员和教师对有利于</w:t>
      </w:r>
      <w:r>
        <w:rPr>
          <w:rFonts w:hint="eastAsia"/>
        </w:rPr>
        <w:t>妇女平等的变化的抵制和国民教育部领导官员在口头上而不是在实际上的保证。不过，最近已出现了支持这些推动这些主题进展的更大政治意愿。</w:t>
      </w:r>
    </w:p>
    <w:p w:rsidR="00000000" w:rsidRDefault="00D8739B">
      <w:pPr>
        <w:spacing w:line="420" w:lineRule="atLeast"/>
        <w:ind w:firstLine="567"/>
      </w:pPr>
    </w:p>
    <w:p w:rsidR="00000000" w:rsidRDefault="00D8739B">
      <w:pPr>
        <w:spacing w:line="420" w:lineRule="atLeast"/>
      </w:pPr>
      <w:r>
        <w:rPr>
          <w:rFonts w:hint="eastAsia"/>
        </w:rPr>
        <w:t>保健与社会保险领域</w:t>
      </w:r>
    </w:p>
    <w:p w:rsidR="00000000" w:rsidRDefault="00D8739B">
      <w:pPr>
        <w:spacing w:line="420" w:lineRule="atLeast"/>
      </w:pPr>
    </w:p>
    <w:p w:rsidR="00000000" w:rsidRDefault="00D8739B">
      <w:pPr>
        <w:spacing w:line="420" w:lineRule="atLeast"/>
        <w:ind w:firstLine="567"/>
      </w:pPr>
      <w:r>
        <w:rPr>
          <w:rFonts w:hint="eastAsia"/>
        </w:rPr>
        <w:t>在</w:t>
      </w:r>
      <w:r>
        <w:t>90</w:t>
      </w:r>
      <w:r>
        <w:rPr>
          <w:rFonts w:hint="eastAsia"/>
        </w:rPr>
        <w:t>年代，这个部门在以下一些战线上取得了重要进展：</w:t>
      </w:r>
    </w:p>
    <w:p w:rsidR="00000000" w:rsidRDefault="00D8739B">
      <w:pPr>
        <w:spacing w:line="420" w:lineRule="atLeast"/>
        <w:ind w:firstLine="567"/>
      </w:pPr>
    </w:p>
    <w:p w:rsidR="00000000" w:rsidRDefault="00D8739B">
      <w:pPr>
        <w:spacing w:line="420" w:lineRule="atLeast"/>
        <w:ind w:firstLine="567"/>
      </w:pPr>
      <w:r>
        <w:t>* 1995</w:t>
      </w:r>
      <w:r>
        <w:rPr>
          <w:rFonts w:hint="eastAsia"/>
        </w:rPr>
        <w:t>年，妇女的预期寿命为</w:t>
      </w:r>
      <w:r>
        <w:t>72.3</w:t>
      </w:r>
      <w:r>
        <w:rPr>
          <w:rFonts w:hint="eastAsia"/>
        </w:rPr>
        <w:t>岁，这比</w:t>
      </w:r>
      <w:r>
        <w:t>30</w:t>
      </w:r>
      <w:r>
        <w:rPr>
          <w:rFonts w:hint="eastAsia"/>
        </w:rPr>
        <w:t>年前提高了</w:t>
      </w:r>
      <w:r>
        <w:t>10</w:t>
      </w:r>
      <w:r>
        <w:rPr>
          <w:rFonts w:hint="eastAsia"/>
        </w:rPr>
        <w:t>岁。男子的平均寿命低些：</w:t>
      </w:r>
      <w:r>
        <w:t>66.4</w:t>
      </w:r>
      <w:r>
        <w:rPr>
          <w:rFonts w:hint="eastAsia"/>
        </w:rPr>
        <w:t>岁。</w:t>
      </w:r>
    </w:p>
    <w:p w:rsidR="00000000" w:rsidRDefault="00D8739B">
      <w:pPr>
        <w:spacing w:line="420" w:lineRule="atLeast"/>
        <w:ind w:firstLine="567"/>
      </w:pPr>
    </w:p>
    <w:p w:rsidR="00000000" w:rsidRDefault="00D8739B">
      <w:pPr>
        <w:spacing w:line="420" w:lineRule="atLeast"/>
        <w:ind w:firstLine="567"/>
      </w:pPr>
      <w:r>
        <w:t>* 1994</w:t>
      </w:r>
      <w:r>
        <w:rPr>
          <w:rFonts w:hint="eastAsia"/>
        </w:rPr>
        <w:t>年孕产妇死亡率从</w:t>
      </w:r>
      <w:r>
        <w:t>1986</w:t>
      </w:r>
      <w:r>
        <w:rPr>
          <w:rFonts w:hint="eastAsia"/>
        </w:rPr>
        <w:t>年每</w:t>
      </w:r>
      <w:r>
        <w:t>10</w:t>
      </w:r>
      <w:r>
        <w:rPr>
          <w:rFonts w:hint="eastAsia"/>
        </w:rPr>
        <w:t>万活产婴儿中有</w:t>
      </w:r>
      <w:r>
        <w:t>119.82</w:t>
      </w:r>
      <w:r>
        <w:rPr>
          <w:rFonts w:hint="eastAsia"/>
        </w:rPr>
        <w:t>个死者降至</w:t>
      </w:r>
      <w:r>
        <w:t>78.20</w:t>
      </w:r>
      <w:r>
        <w:rPr>
          <w:rFonts w:hint="eastAsia"/>
        </w:rPr>
        <w:t>个死者。目前，在国际合作的支助下，卫生部正在实施降低孕产妇死亡率及围产期死亡率行动计划和促进妇女全面健康计</w:t>
      </w:r>
      <w:r>
        <w:rPr>
          <w:rFonts w:hint="eastAsia"/>
        </w:rPr>
        <w:t>划。</w:t>
      </w:r>
    </w:p>
    <w:p w:rsidR="00000000" w:rsidRDefault="00D8739B">
      <w:pPr>
        <w:spacing w:line="420" w:lineRule="atLeast"/>
        <w:ind w:firstLine="567"/>
      </w:pPr>
    </w:p>
    <w:p w:rsidR="00000000" w:rsidRDefault="00D8739B">
      <w:pPr>
        <w:spacing w:line="420" w:lineRule="atLeast"/>
        <w:ind w:firstLine="567"/>
      </w:pPr>
      <w:r>
        <w:t>* 1990-1995</w:t>
      </w:r>
      <w:r>
        <w:rPr>
          <w:rFonts w:hint="eastAsia"/>
        </w:rPr>
        <w:t>年期间的估计生育率为</w:t>
      </w:r>
      <w:r>
        <w:t>2.7</w:t>
      </w:r>
      <w:r>
        <w:rPr>
          <w:rFonts w:hint="eastAsia"/>
        </w:rPr>
        <w:t>，这比</w:t>
      </w:r>
      <w:r>
        <w:t>15</w:t>
      </w:r>
      <w:r>
        <w:rPr>
          <w:rFonts w:hint="eastAsia"/>
        </w:rPr>
        <w:t>年前降低了将近</w:t>
      </w:r>
      <w:r>
        <w:t>23%</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在最近</w:t>
      </w:r>
      <w:r>
        <w:t>20</w:t>
      </w:r>
      <w:r>
        <w:rPr>
          <w:rFonts w:hint="eastAsia"/>
        </w:rPr>
        <w:t>年内，婴儿死亡率降低了</w:t>
      </w:r>
      <w:r>
        <w:t>48%</w:t>
      </w:r>
      <w:r>
        <w:rPr>
          <w:rFonts w:hint="eastAsia"/>
        </w:rPr>
        <w:t>，即每</w:t>
      </w:r>
      <w:r>
        <w:t>1000</w:t>
      </w:r>
      <w:r>
        <w:rPr>
          <w:rFonts w:hint="eastAsia"/>
        </w:rPr>
        <w:t>个活产婴儿的死者从</w:t>
      </w:r>
      <w:r>
        <w:t>54</w:t>
      </w:r>
      <w:r>
        <w:rPr>
          <w:rFonts w:hint="eastAsia"/>
        </w:rPr>
        <w:t>降至</w:t>
      </w:r>
      <w:r>
        <w:t>28</w:t>
      </w:r>
      <w:r>
        <w:rPr>
          <w:rFonts w:hint="eastAsia"/>
        </w:rPr>
        <w:t>人。</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保健和社会保险领域的规章准则制订工作取得了重要进展，颁布了</w:t>
      </w:r>
      <w:r>
        <w:t>1993</w:t>
      </w:r>
      <w:r>
        <w:rPr>
          <w:rFonts w:hint="eastAsia"/>
        </w:rPr>
        <w:t>年的第</w:t>
      </w:r>
      <w:r>
        <w:t>100</w:t>
      </w:r>
      <w:r>
        <w:rPr>
          <w:rFonts w:hint="eastAsia"/>
        </w:rPr>
        <w:t>号全面社会保险法，它建立了一种共同负担制度和补助制度，目的是到</w:t>
      </w:r>
      <w:r>
        <w:t>2000</w:t>
      </w:r>
      <w:r>
        <w:rPr>
          <w:rFonts w:hint="eastAsia"/>
        </w:rPr>
        <w:t>年时达到基本保健全面普及。今天，行政当局在制订该法的规章方面取得了进展并建立了机构为了在查证过程方面帮助各省市并提供咨询以便分散和自主地管理转让的资源。</w:t>
      </w:r>
    </w:p>
    <w:p w:rsidR="00000000" w:rsidRDefault="00D8739B">
      <w:pPr>
        <w:spacing w:line="420" w:lineRule="atLeast"/>
        <w:ind w:firstLine="567"/>
      </w:pPr>
    </w:p>
    <w:p w:rsidR="00000000" w:rsidRDefault="00D8739B">
      <w:pPr>
        <w:spacing w:line="420" w:lineRule="atLeast"/>
        <w:ind w:firstLine="567"/>
      </w:pPr>
      <w:r>
        <w:rPr>
          <w:rFonts w:hint="eastAsia"/>
        </w:rPr>
        <w:t>另一个基本的进展是</w:t>
      </w:r>
      <w:r>
        <w:rPr>
          <w:rFonts w:hint="eastAsia"/>
        </w:rPr>
        <w:t>颁布了有关权力下放的</w:t>
      </w:r>
      <w:r>
        <w:t>1993</w:t>
      </w:r>
      <w:r>
        <w:rPr>
          <w:rFonts w:hint="eastAsia"/>
        </w:rPr>
        <w:t>年第</w:t>
      </w:r>
      <w:r>
        <w:t>63</w:t>
      </w:r>
      <w:r>
        <w:rPr>
          <w:rFonts w:hint="eastAsia"/>
        </w:rPr>
        <w:t>号法，该法除其他规定外，还规定将保健及教育部分的资源转交给各市。同时，经济及社会政策全国委员会已就社会保险的各个方面采取重要决定，特别是有关补助基金、总额和受益人等方面。</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部和全国妇女平等领导委员会成立了一个部门工作组，以便确定设法实行旨在卫生部的全部活动中实施平等文化并使之制度化的行动计划。</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国家正在作出重大努力以支助妇女特别是劳动妇女照顾其子女并为此制订新的战略。为了实施这一目标，已制订了如下一些方案：</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母婴关怀方案</w:t>
      </w:r>
      <w:r>
        <w:t>(PAMI)(</w:t>
      </w:r>
      <w:r>
        <w:rPr>
          <w:rFonts w:hint="eastAsia"/>
        </w:rPr>
        <w:t>卫生部、哥伦比亚家庭福利</w:t>
      </w:r>
      <w:r>
        <w:rPr>
          <w:rFonts w:hint="eastAsia"/>
        </w:rPr>
        <w:t>研究所、支援网络</w:t>
      </w:r>
      <w:r>
        <w:t>)</w:t>
      </w:r>
      <w:r>
        <w:rPr>
          <w:rFonts w:hint="eastAsia"/>
        </w:rPr>
        <w:t>。推动孕妇和哺乳妇女以及子女不满一岁的妇女加入基本保健补助制度和关注初级医院的设备。目前已覆盖目标组妇女及医院的三分之一。</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家庭妇婴方案</w:t>
      </w:r>
      <w:r>
        <w:t>(</w:t>
      </w:r>
      <w:r>
        <w:rPr>
          <w:rFonts w:hint="eastAsia"/>
        </w:rPr>
        <w:t>哥伦比亚家庭福利研究所</w:t>
      </w:r>
      <w:r>
        <w:t>)</w:t>
      </w:r>
      <w:r>
        <w:rPr>
          <w:rFonts w:hint="eastAsia"/>
        </w:rPr>
        <w:t>关怀最贫穷阶层孕妇和哺乳妇女及不满两岁子女的母亲。</w:t>
      </w:r>
      <w:r>
        <w:t>1994</w:t>
      </w:r>
      <w:r>
        <w:rPr>
          <w:rFonts w:hint="eastAsia"/>
        </w:rPr>
        <w:t>年，该方案受益者有</w:t>
      </w:r>
      <w:r>
        <w:t>373,000</w:t>
      </w:r>
      <w:r>
        <w:rPr>
          <w:rFonts w:hint="eastAsia"/>
        </w:rPr>
        <w:t>人。</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母婴营养干预方案</w:t>
      </w:r>
      <w:r>
        <w:t>(</w:t>
      </w:r>
      <w:r>
        <w:rPr>
          <w:rFonts w:hint="eastAsia"/>
        </w:rPr>
        <w:t>哥伦比亚家庭福利研究所</w:t>
      </w:r>
      <w:r>
        <w:t>)</w:t>
      </w:r>
      <w:r>
        <w:rPr>
          <w:rFonts w:hint="eastAsia"/>
        </w:rPr>
        <w:t>，覆盖住在农村及土著人居住地区的妇女及不满七岁的子女。</w:t>
      </w:r>
      <w:r>
        <w:t>1994</w:t>
      </w:r>
      <w:r>
        <w:rPr>
          <w:rFonts w:hint="eastAsia"/>
        </w:rPr>
        <w:t>年，受益者约</w:t>
      </w:r>
      <w:r>
        <w:t>29</w:t>
      </w:r>
      <w:r>
        <w:rPr>
          <w:rFonts w:hint="eastAsia"/>
        </w:rPr>
        <w:t>万人。</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社区幸福家庭方案</w:t>
      </w:r>
      <w:r>
        <w:t>(</w:t>
      </w:r>
      <w:r>
        <w:rPr>
          <w:rFonts w:hint="eastAsia"/>
        </w:rPr>
        <w:t>哥伦比亚家庭福利研究所</w:t>
      </w:r>
      <w:r>
        <w:t>)</w:t>
      </w:r>
      <w:r>
        <w:rPr>
          <w:rFonts w:hint="eastAsia"/>
        </w:rPr>
        <w:t>。包括大约</w:t>
      </w:r>
      <w:r>
        <w:t>60,000</w:t>
      </w:r>
      <w:r>
        <w:rPr>
          <w:rFonts w:hint="eastAsia"/>
        </w:rPr>
        <w:t>个社区家庭，受益者为</w:t>
      </w:r>
      <w:r>
        <w:t>90</w:t>
      </w:r>
      <w:r>
        <w:rPr>
          <w:rFonts w:hint="eastAsia"/>
        </w:rPr>
        <w:t>万名儿童。</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提高工作人员认识并对他们进行培训。哥伦比亚家庭福利研究所正在同家庭小组领导委员会及地区办事处的一个工作人员小组推动这一过程以便把妇女平等纳入该机构中。</w:t>
      </w:r>
    </w:p>
    <w:p w:rsidR="00000000" w:rsidRDefault="00D8739B">
      <w:pPr>
        <w:spacing w:line="420" w:lineRule="atLeast"/>
        <w:ind w:firstLine="567"/>
      </w:pPr>
    </w:p>
    <w:p w:rsidR="00000000" w:rsidRDefault="00D8739B">
      <w:pPr>
        <w:spacing w:line="420" w:lineRule="atLeast"/>
        <w:ind w:firstLine="600"/>
      </w:pPr>
      <w:r>
        <w:rPr>
          <w:rFonts w:hint="eastAsia"/>
        </w:rPr>
        <w:t>保健部门碰到各种困难：</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权力分散过程在实践中有困难，这是因为中央一级对确认一个市或省的自主性有很大要求，也由于各地区的技术性质力量不足。</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在地方一级实施第</w:t>
      </w:r>
      <w:r>
        <w:t>100/93</w:t>
      </w:r>
      <w:r>
        <w:rPr>
          <w:rFonts w:hint="eastAsia"/>
        </w:rPr>
        <w:t>号法有很大困难特别是要改变一个市的思想状态和重点，达到服务普遍化的任务以及私营部门根据不同计划提供服务等方面。对权力分散的抵制对改善卫生指标有不利影响。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在名个市及大城市中提</w:t>
      </w:r>
      <w:r>
        <w:rPr>
          <w:rFonts w:hint="eastAsia"/>
        </w:rPr>
        <w:t>供保健服务的机构的发展与管理能力，以及在人员专业培训和对居民的体制要求的满足方面都存在着很大差别。这种情况影响着妇女所要求的具体照顾和发展水平较低的市的覆盖面。</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建立在共同负担制度和补助制度上基础上的保健制度结构对妇女不利；关于前者，现实情况是她们在劳动部门的代表权比在社会保险中比例更大；关于后者，她们是国家和地区财政问题以及由此而引起的社会投资减少的最大受害者。</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最近</w:t>
      </w:r>
      <w:r>
        <w:t>10</w:t>
      </w:r>
      <w:r>
        <w:rPr>
          <w:rFonts w:hint="eastAsia"/>
        </w:rPr>
        <w:t>年来，国家重要统计数字逐步恶化，因为各机构中缺乏有关负责收集统计数字的主管人员的明确规定，也因为无论信息系统或是信息的覆盖面</w:t>
      </w:r>
      <w:r>
        <w:rPr>
          <w:rFonts w:hint="eastAsia"/>
        </w:rPr>
        <w:t>方面都存在问题。</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克服提供保健服务人员的素质差和缺少对人的重视，特别是在妇女的具体领域中，继续是本部门的一个目标，尽管在提高认识和培训方面作了很多努力。</w:t>
      </w:r>
    </w:p>
    <w:p w:rsidR="00000000" w:rsidRDefault="00D8739B">
      <w:pPr>
        <w:spacing w:line="420" w:lineRule="atLeast"/>
      </w:pPr>
    </w:p>
    <w:p w:rsidR="00000000" w:rsidRDefault="00D8739B">
      <w:pPr>
        <w:spacing w:line="420" w:lineRule="atLeast"/>
      </w:pPr>
      <w:r>
        <w:rPr>
          <w:rFonts w:hint="eastAsia"/>
        </w:rPr>
        <w:t>劳动领域</w:t>
      </w:r>
    </w:p>
    <w:p w:rsidR="00000000" w:rsidRDefault="00D8739B">
      <w:pPr>
        <w:spacing w:line="420" w:lineRule="atLeast"/>
      </w:pPr>
    </w:p>
    <w:p w:rsidR="00000000" w:rsidRDefault="00D8739B">
      <w:pPr>
        <w:spacing w:line="420" w:lineRule="atLeast"/>
        <w:ind w:firstLine="567"/>
      </w:pPr>
      <w:r>
        <w:rPr>
          <w:rFonts w:hint="eastAsia"/>
        </w:rPr>
        <w:t>城市妇女：在城市妇女参加工作方面已取得了一些重要进展：她们参加了提供服务的第三部类，她们参加了经济全球化并克服了同男子不平等的许多情况。然而，仍然存在着她们取得的职位和参加的活动部门在社会经济方面不受重视，收入较低和只有最低的工作保障。</w:t>
      </w:r>
    </w:p>
    <w:p w:rsidR="00000000" w:rsidRDefault="00D8739B">
      <w:pPr>
        <w:spacing w:line="420" w:lineRule="atLeast"/>
        <w:ind w:firstLine="567"/>
      </w:pPr>
    </w:p>
    <w:p w:rsidR="00000000" w:rsidRDefault="00D8739B">
      <w:pPr>
        <w:spacing w:line="420" w:lineRule="atLeast"/>
        <w:ind w:firstLine="567"/>
      </w:pPr>
      <w:r>
        <w:rPr>
          <w:rFonts w:hint="eastAsia"/>
        </w:rPr>
        <w:t>在这方面，以下一些方面概括了城市妇女的情况：</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经济调整过程表现为参加经济活动人口与就业人口中</w:t>
      </w:r>
      <w:r>
        <w:rPr>
          <w:rFonts w:hint="eastAsia"/>
        </w:rPr>
        <w:t>妇女劳动力比例下降。这样，前些年在就业方面取得的进展丧失了。</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关于以活动部门划分的参加情况，继续存在着与性别有关的定型观念。</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服务部门是妇女人数最多的劳动部门，达到</w:t>
      </w:r>
      <w:r>
        <w:t>57.5%</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地位低的职务中妇女参与的人数占多数而且与日俱增，如无报酬女工和家庭女服务员。</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被列为自营职业妇女劳动者的妇女人数有所增加。人所共知，这种模式是非正规部门的主要成分。同样列入私营女工</w:t>
      </w:r>
      <w:r>
        <w:t>/</w:t>
      </w:r>
      <w:r>
        <w:rPr>
          <w:rFonts w:hint="eastAsia"/>
        </w:rPr>
        <w:t>女职员部类的妇女所占比重在减少，这是劳工相对稳定的状态。事实上，尽管城市非正规部门</w:t>
      </w:r>
      <w:r>
        <w:t>1992</w:t>
      </w:r>
      <w:r>
        <w:rPr>
          <w:rFonts w:hint="eastAsia"/>
        </w:rPr>
        <w:t>年有了减少，它目前都接纳了大量劳动妇女</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关于新的就业者，妇女所占比例比男人大，但这种就业并未反映在所获得的职务的质量上。</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就收入水平而言，妇女属于工薪最低的群体，而参加这一群体的人还有增加的趋势。</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属于未参加经济活动人口的妇女保持在</w:t>
      </w:r>
      <w:r>
        <w:t>70%</w:t>
      </w:r>
      <w:r>
        <w:rPr>
          <w:rFonts w:hint="eastAsia"/>
        </w:rPr>
        <w:t>左右。</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就业妇女的教育水平有很大提高，但这并未从就业收入方面得到补偿。例如，受过中等和高等教育的妇女的工作就不如受同等教育男子的工作的报酬多。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作为就业情况带来的后果，按收入的实际购买力来衡量的贫穷程度有所增加，尽管按未满足的基本需求来衡量的贫穷程度有所下降。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国家制订了有</w:t>
      </w:r>
      <w:r>
        <w:rPr>
          <w:rFonts w:hint="eastAsia"/>
        </w:rPr>
        <w:t>利于劳动妇女的准则，但需要国家作出额外努力以便在她们和女雇主和女雇员中宣传这些准则和建立落实与监督其实施的机构。</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法律和社会实际情况之间的差距，表现为怀孕劳动妇女碰到的困难上，以及妇女难于找到报酬高的职务以及男女之间工资的差别。</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国家的就业政策没有明确规定对妇女的歧视，但也没有考虑到利益的要求而把她们吸收进来或便利于她们的生产性工作而规定出目标。为她们制订的就业方案基本上同妇女领导和不太广泛的覆盖面有关。</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植根于按性别分工的文化因素继续把双重工作制强加在劳动妇女身上。</w:t>
      </w:r>
    </w:p>
    <w:p w:rsidR="00000000" w:rsidRDefault="00D8739B">
      <w:pPr>
        <w:spacing w:line="420" w:lineRule="atLeast"/>
        <w:ind w:firstLine="567"/>
      </w:pPr>
    </w:p>
    <w:p w:rsidR="00000000" w:rsidRDefault="00D8739B">
      <w:pPr>
        <w:spacing w:line="420" w:lineRule="atLeast"/>
        <w:ind w:firstLine="567"/>
      </w:pPr>
      <w:r>
        <w:rPr>
          <w:rFonts w:hint="eastAsia"/>
        </w:rPr>
        <w:t>农村妇女：同农村男</w:t>
      </w:r>
      <w:r>
        <w:rPr>
          <w:rFonts w:hint="eastAsia"/>
        </w:rPr>
        <w:t>子和城市妇女比起来她们处于不利地位：她们属于最贫穷的人群；她们承受沉重的劳动负担而报酬很低；她们每天工作时间很长；她们的工作技能很低；在很大程度上碰到失业问题；在国家出现农业危机、暴力和武装冲突的情况时她们是首当其冲的社会当事人之一。总之，她们的生活质量非常低。</w:t>
      </w:r>
    </w:p>
    <w:p w:rsidR="00000000" w:rsidRDefault="00D8739B">
      <w:pPr>
        <w:spacing w:line="420" w:lineRule="atLeast"/>
        <w:ind w:firstLine="567"/>
      </w:pPr>
    </w:p>
    <w:p w:rsidR="00000000" w:rsidRDefault="00D8739B">
      <w:pPr>
        <w:spacing w:line="420" w:lineRule="atLeast"/>
        <w:ind w:firstLine="567"/>
      </w:pPr>
      <w:r>
        <w:rPr>
          <w:rFonts w:hint="eastAsia"/>
        </w:rPr>
        <w:t>至于她们的工作及收入情况，必须提到如下一些因素：</w:t>
      </w:r>
    </w:p>
    <w:p w:rsidR="00000000" w:rsidRDefault="00D8739B">
      <w:pPr>
        <w:spacing w:line="420" w:lineRule="atLeast"/>
        <w:ind w:firstLine="567"/>
      </w:pPr>
    </w:p>
    <w:p w:rsidR="00000000" w:rsidRDefault="00D8739B">
      <w:pPr>
        <w:spacing w:line="420" w:lineRule="atLeast"/>
        <w:ind w:firstLine="567"/>
      </w:pPr>
      <w:r>
        <w:rPr>
          <w:rFonts w:hint="eastAsia"/>
        </w:rPr>
        <w:t>现在看得出来一种日益加强的工资化的趋势，特别在服务业和商业中。</w:t>
      </w:r>
    </w:p>
    <w:p w:rsidR="00000000" w:rsidRDefault="00D8739B">
      <w:pPr>
        <w:spacing w:line="420" w:lineRule="atLeast"/>
        <w:ind w:firstLine="567"/>
      </w:pPr>
    </w:p>
    <w:p w:rsidR="00000000" w:rsidRDefault="00D8739B">
      <w:pPr>
        <w:spacing w:line="420" w:lineRule="atLeast"/>
        <w:ind w:firstLine="567"/>
      </w:pPr>
      <w:r>
        <w:t>* 1994</w:t>
      </w:r>
      <w:r>
        <w:rPr>
          <w:rFonts w:hint="eastAsia"/>
        </w:rPr>
        <w:t>年登记的数字表明妇女</w:t>
      </w:r>
      <w:r>
        <w:t>(11.37%)</w:t>
      </w:r>
      <w:r>
        <w:rPr>
          <w:rFonts w:hint="eastAsia"/>
        </w:rPr>
        <w:t>失业数比男子</w:t>
      </w:r>
      <w:r>
        <w:t>(3.23%)</w:t>
      </w:r>
      <w:r>
        <w:rPr>
          <w:rFonts w:hint="eastAsia"/>
        </w:rPr>
        <w:t>大。</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妇女参加辅助性工作</w:t>
      </w:r>
      <w:r>
        <w:t>(79.45%)</w:t>
      </w:r>
      <w:r>
        <w:rPr>
          <w:rFonts w:hint="eastAsia"/>
        </w:rPr>
        <w:t>的人比例</w:t>
      </w:r>
      <w:r>
        <w:rPr>
          <w:rFonts w:hint="eastAsia"/>
        </w:rPr>
        <w:t>比男子</w:t>
      </w:r>
      <w:r>
        <w:t>(20.6%)</w:t>
      </w:r>
      <w:r>
        <w:rPr>
          <w:rFonts w:hint="eastAsia"/>
        </w:rPr>
        <w:t>高得多。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在城市地区，唯一负责家庭佣人劳动的实际上都是妇女。</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妇女对于家庭核心的生存的贡献很大，因为除了生物繁殖与社会再生产外，她们还提供货币劳动。</w:t>
      </w:r>
    </w:p>
    <w:p w:rsidR="00000000" w:rsidRDefault="00D8739B">
      <w:pPr>
        <w:spacing w:line="420" w:lineRule="atLeast"/>
        <w:ind w:firstLine="567"/>
      </w:pPr>
    </w:p>
    <w:p w:rsidR="00000000" w:rsidRDefault="00D8739B">
      <w:pPr>
        <w:spacing w:line="420" w:lineRule="atLeast"/>
        <w:ind w:firstLine="567"/>
      </w:pPr>
      <w:r>
        <w:rPr>
          <w:rFonts w:hint="eastAsia"/>
        </w:rPr>
        <w:t>在最近一些年，有关农村妇女的社会政策取得了很大进展：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在农业部和该部门的一些单位中，妇女平等的主题已开始形成制度。事实上，今天已有了一个能够发挥作用的体制基础，它需要支助以便在实现平等的目标方面起决定性作用。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对农村妇女作为需要特殊照顾的群体这点已取得更大的政治共识，这已导致批准把她们作为直接受益者的具体政策和法律</w:t>
      </w:r>
      <w:r>
        <w:rPr>
          <w:rFonts w:hint="eastAsia"/>
        </w:rPr>
        <w:t>。然而，服务的覆盖率和获得资金的机会仍非常有限。</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各机构对必须确定吸收妇女参加的组织有了更多的认识。遗憾的是，由于一种忽视妇女利益的官僚态度的存在，这些组织的发展与实施十分缓慢。</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为加强农村家庭已与哥伦比亚家庭福利研究所等机构建立了更大的协调关系。</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农业部农村妇女办公室为农村女居民制订了行动计划以及针对女户主和因暴力及武装冲突而流离失所的妇女的其它具体方案。</w:t>
      </w:r>
    </w:p>
    <w:p w:rsidR="00000000" w:rsidRDefault="00D8739B">
      <w:pPr>
        <w:spacing w:line="420" w:lineRule="atLeast"/>
        <w:ind w:firstLine="567"/>
      </w:pPr>
    </w:p>
    <w:p w:rsidR="00000000" w:rsidRDefault="00D8739B">
      <w:pPr>
        <w:spacing w:line="420" w:lineRule="atLeast"/>
        <w:ind w:firstLine="567"/>
      </w:pPr>
      <w:r>
        <w:rPr>
          <w:rFonts w:hint="eastAsia"/>
        </w:rPr>
        <w:t>针对妇女的社会政策方案碰到的困难，可举出如下一些：</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这些方案对妇女的觉悟与组织水平的影响比对她们的生产能力和经济改善影响更大</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农牧部门领导机构的不稳定和用于实施吸收妇女参加工作的政策的资源不能落实。</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同处于贫困和易受伤害的居民的数量比起来，服务与方案的覆盖面仍然低。</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缺乏以国家数据为基础和部门信息系统中按性别分列的信息。</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与占主导作用的社会文化因素有关的限制，它不仅影响农村社会，也影响国家公务人员，加剧了妇女的孤立隔绝状态和对她们的权力的不了解。结果，她们不能实际运用有关这些权利的信息以及有关部门计划与方案的信息。</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覆盖面有限以及可能缺乏适当的培训方法，使得公务员不知道如何把妇女平等纳入他们开展的</w:t>
      </w:r>
      <w:r>
        <w:rPr>
          <w:rFonts w:hint="eastAsia"/>
        </w:rPr>
        <w:t>日常活动中。</w:t>
      </w:r>
    </w:p>
    <w:p w:rsidR="00000000" w:rsidRDefault="00D8739B">
      <w:pPr>
        <w:spacing w:line="420" w:lineRule="atLeast"/>
        <w:ind w:firstLine="567"/>
      </w:pPr>
    </w:p>
    <w:p w:rsidR="00000000" w:rsidRDefault="00D8739B">
      <w:pPr>
        <w:spacing w:line="420" w:lineRule="atLeast"/>
        <w:ind w:firstLine="567"/>
      </w:pPr>
      <w:r>
        <w:rPr>
          <w:rFonts w:hint="eastAsia"/>
        </w:rPr>
        <w:t>就业培训：全国培训服务中心在讨论并在各种经验中结合这个主题方面已取得进展；单位中对情况的记载资料；为全国和地区制订提高公职人员的认识和培训计划；促进妇女参加非传统领域方案；和编制材料。</w:t>
      </w:r>
    </w:p>
    <w:p w:rsidR="00000000" w:rsidRDefault="00D8739B">
      <w:pPr>
        <w:spacing w:line="420" w:lineRule="atLeast"/>
        <w:ind w:firstLine="567"/>
      </w:pPr>
    </w:p>
    <w:p w:rsidR="00000000" w:rsidRDefault="00D8739B">
      <w:pPr>
        <w:spacing w:line="420" w:lineRule="atLeast"/>
      </w:pPr>
      <w:r>
        <w:rPr>
          <w:rFonts w:hint="eastAsia"/>
        </w:rPr>
        <w:t>环境领域</w:t>
      </w:r>
    </w:p>
    <w:p w:rsidR="00000000" w:rsidRDefault="00D8739B">
      <w:pPr>
        <w:spacing w:line="420" w:lineRule="atLeast"/>
        <w:ind w:firstLine="567"/>
      </w:pPr>
    </w:p>
    <w:p w:rsidR="00000000" w:rsidRDefault="00D8739B">
      <w:pPr>
        <w:spacing w:line="420" w:lineRule="atLeast"/>
        <w:ind w:firstLine="567"/>
      </w:pPr>
      <w:r>
        <w:rPr>
          <w:rFonts w:hint="eastAsia"/>
        </w:rPr>
        <w:t>环境部制订了妇女平等与参与项目，以便推动把这一主题纳入其活动中的战略。</w:t>
      </w:r>
    </w:p>
    <w:p w:rsidR="00000000" w:rsidRDefault="00D8739B">
      <w:pPr>
        <w:spacing w:line="420" w:lineRule="atLeast"/>
        <w:ind w:firstLine="567"/>
      </w:pPr>
    </w:p>
    <w:p w:rsidR="00000000" w:rsidRDefault="00D8739B">
      <w:pPr>
        <w:spacing w:line="420" w:lineRule="atLeast"/>
        <w:ind w:firstLine="567"/>
      </w:pPr>
      <w:r>
        <w:rPr>
          <w:rFonts w:hint="eastAsia"/>
        </w:rPr>
        <w:t>为此，该部从提高其公务人员对妇女参加管理、获得环境资源并从其管制中得益的认识出发，对形势进行了判断。以这种判断为基础，在全国和地区协调一项在全国环境体系中实施妇女平等与参与政策的建议，它包括制订一项交流战略，以便在环境项目</w:t>
      </w:r>
      <w:r>
        <w:rPr>
          <w:rFonts w:hint="eastAsia"/>
        </w:rPr>
        <w:t>内部和在制订这些项目使用的指南材料中促进性别平等。</w:t>
      </w:r>
    </w:p>
    <w:p w:rsidR="00000000" w:rsidRDefault="00D8739B">
      <w:pPr>
        <w:spacing w:line="420" w:lineRule="atLeast"/>
        <w:ind w:firstLine="567"/>
      </w:pPr>
    </w:p>
    <w:p w:rsidR="00000000" w:rsidRDefault="00D8739B">
      <w:pPr>
        <w:spacing w:line="420" w:lineRule="atLeast"/>
      </w:pPr>
      <w:r>
        <w:rPr>
          <w:rFonts w:hint="eastAsia"/>
        </w:rPr>
        <w:t>国家计划领域</w:t>
      </w:r>
    </w:p>
    <w:p w:rsidR="00000000" w:rsidRDefault="00D8739B">
      <w:pPr>
        <w:spacing w:line="420" w:lineRule="atLeast"/>
      </w:pPr>
    </w:p>
    <w:p w:rsidR="00000000" w:rsidRDefault="00D8739B">
      <w:pPr>
        <w:spacing w:line="420" w:lineRule="atLeast"/>
        <w:ind w:firstLine="567"/>
      </w:pPr>
      <w:r>
        <w:rPr>
          <w:rFonts w:hint="eastAsia"/>
        </w:rPr>
        <w:t>自</w:t>
      </w:r>
      <w:r>
        <w:t>1994</w:t>
      </w:r>
      <w:r>
        <w:rPr>
          <w:rFonts w:hint="eastAsia"/>
        </w:rPr>
        <w:t>年起国家计划局就有一名女顾问，她负责该机构提出和领导的项目与发展政策的分析、核准与落实中修订性别平等的主题。在向国会提交</w:t>
      </w:r>
      <w:r>
        <w:t>1990-94</w:t>
      </w:r>
      <w:r>
        <w:rPr>
          <w:rFonts w:hint="eastAsia"/>
        </w:rPr>
        <w:t>国家发展计划以前，国家计划局就提出了建议，旨在明确地把妇女的需要纳入该计划。最后，这些建议也零星地包括在计划内。</w:t>
      </w:r>
    </w:p>
    <w:p w:rsidR="00000000" w:rsidRDefault="00D8739B">
      <w:pPr>
        <w:spacing w:line="420" w:lineRule="atLeast"/>
        <w:ind w:firstLine="567"/>
      </w:pPr>
    </w:p>
    <w:p w:rsidR="00000000" w:rsidRDefault="00D8739B">
      <w:pPr>
        <w:spacing w:line="420" w:lineRule="atLeast"/>
        <w:ind w:firstLine="567"/>
      </w:pPr>
      <w:r>
        <w:t>1995</w:t>
      </w:r>
      <w:r>
        <w:rPr>
          <w:rFonts w:hint="eastAsia"/>
        </w:rPr>
        <w:t>年着手实行对该单位领导官员的提高认识和培训方案，以便把性别方面结合到计划过程中去。</w:t>
      </w:r>
    </w:p>
    <w:p w:rsidR="00000000" w:rsidRDefault="00D8739B">
      <w:pPr>
        <w:spacing w:line="420" w:lineRule="atLeast"/>
        <w:ind w:firstLine="567"/>
      </w:pPr>
    </w:p>
    <w:p w:rsidR="00000000" w:rsidRDefault="00D8739B">
      <w:pPr>
        <w:spacing w:line="420" w:lineRule="atLeast"/>
        <w:ind w:firstLine="567"/>
      </w:pPr>
      <w:r>
        <w:rPr>
          <w:rFonts w:hint="eastAsia"/>
        </w:rPr>
        <w:t>国家计划局实施了收集记载全国情况的活动，旨在履行其制订公共政策的职能。多亏了这一活动，在</w:t>
      </w:r>
      <w:r>
        <w:rPr>
          <w:rFonts w:hint="eastAsia"/>
        </w:rPr>
        <w:t>有关卫生、小型企业、教育、劳工等部门的广泛资料的范围内，人们能够了解到妇女的具体情况。然而，国家计划局迄今尚无一条系统和独立地处理妇女问题的行动方针。</w:t>
      </w:r>
    </w:p>
    <w:p w:rsidR="00000000" w:rsidRDefault="00D8739B">
      <w:pPr>
        <w:spacing w:line="420" w:lineRule="atLeast"/>
        <w:ind w:firstLine="567"/>
      </w:pPr>
    </w:p>
    <w:p w:rsidR="00000000" w:rsidRDefault="00D8739B">
      <w:pPr>
        <w:spacing w:line="420" w:lineRule="atLeast"/>
      </w:pPr>
      <w:r>
        <w:rPr>
          <w:rFonts w:hint="eastAsia"/>
        </w:rPr>
        <w:t>司法与人权领域</w:t>
      </w:r>
    </w:p>
    <w:p w:rsidR="00000000" w:rsidRDefault="00D8739B">
      <w:pPr>
        <w:spacing w:line="420" w:lineRule="atLeast"/>
      </w:pPr>
    </w:p>
    <w:p w:rsidR="00000000" w:rsidRDefault="00D8739B">
      <w:pPr>
        <w:spacing w:line="420" w:lineRule="atLeast"/>
        <w:ind w:firstLine="567"/>
      </w:pPr>
      <w:r>
        <w:rPr>
          <w:rFonts w:hint="eastAsia"/>
        </w:rPr>
        <w:t>哥伦比亚处于冲突普遍化的气氛之中，这使它成为世界上暴力事件最多的国家之一。在这种情况下，妇女是各种各样暴力和侵犯权利行为的受害者，而且由于她们不仅受到性暴力和家庭暴力之害而且还得不到公正待遇，因此这种情况有更加恶化之势，她们被关在监狱中时，在探监和夫妻探视方面她们受到比男子更多的限制。</w:t>
      </w:r>
    </w:p>
    <w:p w:rsidR="00000000" w:rsidRDefault="00D8739B">
      <w:pPr>
        <w:spacing w:line="420" w:lineRule="atLeast"/>
        <w:ind w:firstLine="567"/>
      </w:pPr>
    </w:p>
    <w:p w:rsidR="00000000" w:rsidRDefault="00D8739B">
      <w:pPr>
        <w:spacing w:line="420" w:lineRule="atLeast"/>
        <w:ind w:firstLine="567"/>
      </w:pPr>
      <w:r>
        <w:rPr>
          <w:rFonts w:hint="eastAsia"/>
        </w:rPr>
        <w:t>各机构在不同方面正在采取行动：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政府签署了世</w:t>
      </w:r>
      <w:r>
        <w:rPr>
          <w:rFonts w:hint="eastAsia"/>
        </w:rPr>
        <w:t>界人权会议</w:t>
      </w:r>
      <w:r>
        <w:t>(1993)</w:t>
      </w:r>
      <w:r>
        <w:rPr>
          <w:rFonts w:hint="eastAsia"/>
        </w:rPr>
        <w:t>通过的维也纳宣言和行动纲领以及世界人口与发展会议</w:t>
      </w:r>
      <w:r>
        <w:t>(</w:t>
      </w:r>
      <w:r>
        <w:rPr>
          <w:rFonts w:hint="eastAsia"/>
        </w:rPr>
        <w:t>开罗，</w:t>
      </w:r>
      <w:r>
        <w:t>1994)</w:t>
      </w:r>
      <w:r>
        <w:rPr>
          <w:rFonts w:hint="eastAsia"/>
        </w:rPr>
        <w:t>的行动计划，保证尊重和促进妇女的性权利及生殖权利。</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全国平等领导委员会、司法部、人民保卫者组织和人权问题总统顾问委员会在国会讨论和通过惩治家庭内部暴力</w:t>
      </w:r>
      <w:r>
        <w:t>(1996</w:t>
      </w:r>
      <w:r>
        <w:rPr>
          <w:rFonts w:hint="eastAsia"/>
        </w:rPr>
        <w:t>年第</w:t>
      </w:r>
      <w:r>
        <w:t>294</w:t>
      </w:r>
      <w:r>
        <w:rPr>
          <w:rFonts w:hint="eastAsia"/>
        </w:rPr>
        <w:t>号法</w:t>
      </w:r>
      <w:r>
        <w:t>)</w:t>
      </w:r>
      <w:r>
        <w:rPr>
          <w:rFonts w:hint="eastAsia"/>
        </w:rPr>
        <w:t>和通过美洲预防及制裁对妇女暴力公约</w:t>
      </w:r>
      <w:r>
        <w:t>(1996</w:t>
      </w:r>
      <w:r>
        <w:rPr>
          <w:rFonts w:hint="eastAsia"/>
        </w:rPr>
        <w:t>年第</w:t>
      </w:r>
      <w:r>
        <w:t>248</w:t>
      </w:r>
      <w:r>
        <w:rPr>
          <w:rFonts w:hint="eastAsia"/>
        </w:rPr>
        <w:t>号法</w:t>
      </w:r>
      <w:r>
        <w:t>)</w:t>
      </w:r>
      <w:r>
        <w:rPr>
          <w:rFonts w:hint="eastAsia"/>
        </w:rPr>
        <w:t>中已起了积极作用。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国会颁布了保护少数民族的法律。</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人民保卫者组织、检查署和哥伦比亚家庭福利研究所就妇女卖淫特别是未成年人卖淫问题进行了研究，并为她们提供了具体方案。</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宪法法院为保护妇女人权，特别是与丈夫及家庭暴力有关的人权制订了重要的法规。</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人权问题总统顾问委员会和教育部设立了一个有关民主与人权的讲座。这第一个单位在其他单位的合作下，开办了</w:t>
      </w:r>
      <w:r>
        <w:t>600</w:t>
      </w:r>
      <w:r>
        <w:rPr>
          <w:rFonts w:hint="eastAsia"/>
        </w:rPr>
        <w:t>个地方讲习班，提供有关宪法的知识和进行有关民主与解决冲突的培训。</w:t>
      </w:r>
    </w:p>
    <w:p w:rsidR="00000000" w:rsidRDefault="00D8739B">
      <w:pPr>
        <w:spacing w:line="420" w:lineRule="atLeast"/>
        <w:ind w:firstLine="567"/>
      </w:pPr>
    </w:p>
    <w:p w:rsidR="00000000" w:rsidRDefault="00D8739B">
      <w:pPr>
        <w:spacing w:line="420" w:lineRule="atLeast"/>
        <w:ind w:firstLine="567"/>
      </w:pPr>
      <w:r>
        <w:rPr>
          <w:rFonts w:hint="eastAsia"/>
        </w:rPr>
        <w:t>尊重妇女人权趋向于成为哥伦比亚更广泛的人权政策的一部分。哥伦比亚为在一个各方面都可能受到游击队员、准军事人员、军队、毒贩子以及普通刑事犯对人权的破坏的国家里实现其目标正碰到严重而巨大的困难。好像这还不够似的，另一个妇女遭受暴力的方面是家庭暴力，但这类对</w:t>
      </w:r>
      <w:r>
        <w:rPr>
          <w:rFonts w:hint="eastAsia"/>
        </w:rPr>
        <w:t>她们人权的侵犯还没有被承认为是对权利的违犯行为。</w:t>
      </w:r>
    </w:p>
    <w:p w:rsidR="00000000" w:rsidRDefault="00D8739B">
      <w:pPr>
        <w:spacing w:line="420" w:lineRule="atLeast"/>
        <w:ind w:firstLine="567"/>
      </w:pPr>
    </w:p>
    <w:p w:rsidR="00000000" w:rsidRDefault="00D8739B">
      <w:pPr>
        <w:spacing w:line="420" w:lineRule="atLeast"/>
      </w:pPr>
      <w:r>
        <w:rPr>
          <w:rFonts w:hint="eastAsia"/>
        </w:rPr>
        <w:t>大众传播媒介领域</w:t>
      </w:r>
    </w:p>
    <w:p w:rsidR="00000000" w:rsidRDefault="00D8739B">
      <w:pPr>
        <w:spacing w:line="420" w:lineRule="atLeast"/>
        <w:ind w:firstLine="567"/>
      </w:pPr>
    </w:p>
    <w:p w:rsidR="00000000" w:rsidRDefault="00D8739B">
      <w:pPr>
        <w:spacing w:line="420" w:lineRule="atLeast"/>
        <w:ind w:firstLine="567"/>
      </w:pPr>
      <w:r>
        <w:rPr>
          <w:rFonts w:hint="eastAsia"/>
        </w:rPr>
        <w:t>哥伦比亚持续存在一些定型观念，它们对妇女很少参加大众传播媒介的管理与控制有影响，并加剧了信息的性别内容。自</w:t>
      </w:r>
      <w:r>
        <w:t>1990</w:t>
      </w:r>
      <w:r>
        <w:rPr>
          <w:rFonts w:hint="eastAsia"/>
        </w:rPr>
        <w:t>年以来，共和国总统府妇女部采取了一些行动来分析各种传播手段，推动举办论坛和讲习班以便对其在定型观念的产生与传播中所起的作用进行思考和认识，并发展这一主题的研究结果。其它单位如交通部和</w:t>
      </w:r>
      <w:r>
        <w:t>INRA VISION</w:t>
      </w:r>
      <w:r>
        <w:rPr>
          <w:rFonts w:hint="eastAsia"/>
        </w:rPr>
        <w:t>为在这方面进行变革作了一些微弱的努力。</w:t>
      </w:r>
    </w:p>
    <w:p w:rsidR="00000000" w:rsidRDefault="00D8739B">
      <w:pPr>
        <w:spacing w:line="420" w:lineRule="atLeast"/>
        <w:ind w:firstLine="567"/>
      </w:pPr>
    </w:p>
    <w:p w:rsidR="00000000" w:rsidRDefault="00D8739B">
      <w:pPr>
        <w:spacing w:line="420" w:lineRule="atLeast"/>
        <w:ind w:firstLine="567"/>
      </w:pPr>
      <w:r>
        <w:t>1996</w:t>
      </w:r>
      <w:r>
        <w:rPr>
          <w:rFonts w:hint="eastAsia"/>
        </w:rPr>
        <w:t>年，全国妇女平等委员会在</w:t>
      </w:r>
      <w:r>
        <w:t>FEMPRESS</w:t>
      </w:r>
      <w:r>
        <w:rPr>
          <w:rFonts w:hint="eastAsia"/>
        </w:rPr>
        <w:t>的协助下举行了一次讨论会，就下述</w:t>
      </w:r>
      <w:r>
        <w:rPr>
          <w:rFonts w:hint="eastAsia"/>
        </w:rPr>
        <w:t>题目进行辩论：“让我们谈谈非性别的交流”，参加讨论会的发言人对揭露大众媒介中缺乏平等文化的情况作出了关键性文献。</w:t>
      </w:r>
    </w:p>
    <w:p w:rsidR="00000000" w:rsidRDefault="00D8739B">
      <w:pPr>
        <w:spacing w:line="420" w:lineRule="atLeast"/>
        <w:ind w:firstLine="567"/>
      </w:pPr>
    </w:p>
    <w:p w:rsidR="00000000" w:rsidRDefault="00D8739B">
      <w:pPr>
        <w:spacing w:line="420" w:lineRule="atLeast"/>
      </w:pPr>
      <w:r>
        <w:rPr>
          <w:rFonts w:hint="eastAsia"/>
        </w:rPr>
        <w:t>政治与公共领域</w:t>
      </w:r>
    </w:p>
    <w:p w:rsidR="00000000" w:rsidRDefault="00D8739B">
      <w:pPr>
        <w:spacing w:line="420" w:lineRule="atLeast"/>
      </w:pPr>
    </w:p>
    <w:p w:rsidR="00000000" w:rsidRDefault="00D8739B">
      <w:pPr>
        <w:spacing w:line="420" w:lineRule="atLeast"/>
        <w:ind w:firstLine="567"/>
      </w:pPr>
      <w:r>
        <w:rPr>
          <w:rFonts w:hint="eastAsia"/>
        </w:rPr>
        <w:t>自</w:t>
      </w:r>
      <w:r>
        <w:t>90</w:t>
      </w:r>
      <w:r>
        <w:rPr>
          <w:rFonts w:hint="eastAsia"/>
        </w:rPr>
        <w:t>年代来这方面妇女的情况很少有改变。在不介入主义的范围内，在选民中妇女参加的比例是高的，而当选妇女的人数则很低。在最近两次总统选举中，</w:t>
      </w:r>
      <w:r>
        <w:t>30</w:t>
      </w:r>
      <w:r>
        <w:rPr>
          <w:rFonts w:hint="eastAsia"/>
        </w:rPr>
        <w:t>名候选人中有</w:t>
      </w:r>
      <w:r>
        <w:t>5</w:t>
      </w:r>
      <w:r>
        <w:rPr>
          <w:rFonts w:hint="eastAsia"/>
        </w:rPr>
        <w:t>名妇女，其中只有一人得到了超过</w:t>
      </w:r>
      <w:r>
        <w:t>1%</w:t>
      </w:r>
      <w:r>
        <w:rPr>
          <w:rFonts w:hint="eastAsia"/>
        </w:rPr>
        <w:t>的选票。</w:t>
      </w:r>
    </w:p>
    <w:p w:rsidR="00000000" w:rsidRDefault="00D8739B">
      <w:pPr>
        <w:spacing w:line="420" w:lineRule="atLeast"/>
        <w:ind w:firstLine="567"/>
      </w:pPr>
    </w:p>
    <w:p w:rsidR="00000000" w:rsidRDefault="00D8739B">
      <w:pPr>
        <w:spacing w:line="420" w:lineRule="atLeast"/>
        <w:ind w:firstLine="567"/>
      </w:pPr>
      <w:r>
        <w:t>1994</w:t>
      </w:r>
      <w:r>
        <w:rPr>
          <w:rFonts w:hint="eastAsia"/>
        </w:rPr>
        <w:t>年，参议院中女议员减少了，而女众议员则略有增加。在地区机构中，她们的代表则有很大增加，但在任何民选职务中均未超过</w:t>
      </w:r>
      <w:r>
        <w:t>11%</w:t>
      </w:r>
      <w:r>
        <w:rPr>
          <w:rFonts w:hint="eastAsia"/>
        </w:rPr>
        <w:t>。在政府中，内阁中任命了三名女部长；在所有人员中，</w:t>
      </w:r>
      <w:r>
        <w:rPr>
          <w:rFonts w:hint="eastAsia"/>
        </w:rPr>
        <w:t>妇女担任的行政职务只有</w:t>
      </w:r>
      <w:r>
        <w:t>19%</w:t>
      </w:r>
      <w:r>
        <w:rPr>
          <w:rFonts w:hint="eastAsia"/>
        </w:rPr>
        <w:t>。另一方面，法院中几乎没有女法官：最高法院和宪法法院中没有一个女法官，在国务委员会的</w:t>
      </w:r>
      <w:r>
        <w:t>26</w:t>
      </w:r>
      <w:r>
        <w:rPr>
          <w:rFonts w:hint="eastAsia"/>
        </w:rPr>
        <w:t>名委员中有</w:t>
      </w:r>
      <w:r>
        <w:t>4</w:t>
      </w:r>
      <w:r>
        <w:rPr>
          <w:rFonts w:hint="eastAsia"/>
        </w:rPr>
        <w:t>位女委员。</w:t>
      </w:r>
    </w:p>
    <w:p w:rsidR="00000000" w:rsidRDefault="00D8739B">
      <w:pPr>
        <w:spacing w:line="420" w:lineRule="atLeast"/>
        <w:ind w:firstLine="567"/>
      </w:pPr>
    </w:p>
    <w:p w:rsidR="00000000" w:rsidRDefault="00D8739B">
      <w:pPr>
        <w:spacing w:line="420" w:lineRule="atLeast"/>
        <w:ind w:firstLine="567"/>
      </w:pPr>
      <w:r>
        <w:rPr>
          <w:rFonts w:hint="eastAsia"/>
        </w:rPr>
        <w:t>在地方决策机构、社区行动委员会、工会和合作社的领导机构中，妇女的人数不超过</w:t>
      </w:r>
      <w:r>
        <w:t>10%</w:t>
      </w:r>
      <w:r>
        <w:rPr>
          <w:rFonts w:hint="eastAsia"/>
        </w:rPr>
        <w:t>。各政党的全国领导机构有一或两名妇女</w:t>
      </w:r>
      <w:r>
        <w:t>(</w:t>
      </w:r>
      <w:r>
        <w:rPr>
          <w:rFonts w:hint="eastAsia"/>
        </w:rPr>
        <w:t>在</w:t>
      </w:r>
      <w:r>
        <w:t>8-10</w:t>
      </w:r>
      <w:r>
        <w:rPr>
          <w:rFonts w:hint="eastAsia"/>
        </w:rPr>
        <w:t>名成员中</w:t>
      </w:r>
      <w:r>
        <w:t>)</w:t>
      </w:r>
      <w:r>
        <w:rPr>
          <w:rFonts w:hint="eastAsia"/>
        </w:rPr>
        <w:t>，有一个政党正考虑在其党章中规定其地区和市的领导机构中每五名领导人中要有一名女代表。无论是政府、法院或政党在其议程中都没有增加妇女参与的积极措施。国家宪法第</w:t>
      </w:r>
      <w:r>
        <w:t>40</w:t>
      </w:r>
      <w:r>
        <w:rPr>
          <w:rFonts w:hint="eastAsia"/>
        </w:rPr>
        <w:t>条有关在政府中规定适当和平等的代表权的条例还放在国会的档案里。有些议员和</w:t>
      </w:r>
      <w:r>
        <w:rPr>
          <w:rFonts w:hint="eastAsia"/>
        </w:rPr>
        <w:t>妇女组织孤立的呼声只不过使人知道有这个问题存在而已。</w:t>
      </w:r>
    </w:p>
    <w:p w:rsidR="00000000" w:rsidRDefault="00D8739B">
      <w:pPr>
        <w:spacing w:line="420" w:lineRule="atLeast"/>
        <w:ind w:firstLine="567"/>
      </w:pPr>
    </w:p>
    <w:p w:rsidR="00000000" w:rsidRDefault="00D8739B">
      <w:pPr>
        <w:spacing w:line="420" w:lineRule="atLeast"/>
      </w:pPr>
      <w:r>
        <w:rPr>
          <w:rFonts w:hint="eastAsia"/>
        </w:rPr>
        <w:t>妇女组织</w:t>
      </w:r>
    </w:p>
    <w:p w:rsidR="00000000" w:rsidRDefault="00D8739B">
      <w:pPr>
        <w:spacing w:line="420" w:lineRule="atLeast"/>
      </w:pPr>
    </w:p>
    <w:p w:rsidR="00000000" w:rsidRDefault="00D8739B">
      <w:pPr>
        <w:spacing w:line="420" w:lineRule="atLeast"/>
        <w:ind w:firstLine="567"/>
      </w:pPr>
      <w:r>
        <w:rPr>
          <w:rFonts w:hint="eastAsia"/>
        </w:rPr>
        <w:t>哥伦比亚有许多作为妇女团体、协会、非政府组织和机构网进行活动的组织。它们中有许多组织制订了庞大的行为计划并在改变国家的准则、机构和方案方面发挥了重要作用。有几家女权运动或非女权运动组织是自治的性质；有几个由国家推动的组织也逐渐具有了不同的自治性质。</w:t>
      </w:r>
    </w:p>
    <w:p w:rsidR="00000000" w:rsidRDefault="00D8739B">
      <w:pPr>
        <w:spacing w:line="420" w:lineRule="atLeast"/>
        <w:ind w:firstLine="567"/>
      </w:pPr>
    </w:p>
    <w:p w:rsidR="00000000" w:rsidRDefault="00D8739B">
      <w:pPr>
        <w:spacing w:line="420" w:lineRule="atLeast"/>
        <w:ind w:firstLine="567"/>
      </w:pPr>
      <w:r>
        <w:rPr>
          <w:rFonts w:hint="eastAsia"/>
        </w:rPr>
        <w:t>它们的目标各不相同，因而有各式各样的工作，其结果也各不一样：</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调查和反思妇女的处境和情况的组织和团体，继续进行长期的理论和实践的记载，其结果是出版许多书籍和文献；有几个团体加强了它们的工</w:t>
      </w:r>
      <w:r>
        <w:rPr>
          <w:rFonts w:hint="eastAsia"/>
        </w:rPr>
        <w:t>作，在大学里建立了调查中心，或是作为研究生的专门方案。国立哥伦比亚大学性别与发展讲座就是这种情况。</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妇女之家、促进妇女组织、妇女电影工作者组织等非政府组织及各地区许多中心都有提高妇女地位和</w:t>
      </w:r>
      <w:r>
        <w:t>(</w:t>
      </w:r>
      <w:r>
        <w:rPr>
          <w:rFonts w:hint="eastAsia"/>
        </w:rPr>
        <w:t>或</w:t>
      </w:r>
      <w:r>
        <w:t>)</w:t>
      </w:r>
      <w:r>
        <w:rPr>
          <w:rFonts w:hint="eastAsia"/>
        </w:rPr>
        <w:t>提供服务以弥补国家的不足的重要任务，尽管它们未得到国家支助或支助很不经常。</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存在着许多旨在满足基本需求或创造收入的组织与团体，但由于得不到信贷、技术和技术援助，它们要维持下去有很大困难。</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提供社会需要的团体与组织在照顾儿童</w:t>
      </w:r>
      <w:r>
        <w:t>(</w:t>
      </w:r>
      <w:r>
        <w:rPr>
          <w:rFonts w:hint="eastAsia"/>
        </w:rPr>
        <w:t>社区母亲</w:t>
      </w:r>
      <w:r>
        <w:t>)</w:t>
      </w:r>
      <w:r>
        <w:rPr>
          <w:rFonts w:hint="eastAsia"/>
        </w:rPr>
        <w:t>、平民住房及公共服务</w:t>
      </w:r>
      <w:r>
        <w:t>(</w:t>
      </w:r>
      <w:r>
        <w:rPr>
          <w:rFonts w:hint="eastAsia"/>
        </w:rPr>
        <w:t>住房联合会</w:t>
      </w:r>
      <w:r>
        <w:t>)</w:t>
      </w:r>
      <w:r>
        <w:rPr>
          <w:rFonts w:hint="eastAsia"/>
        </w:rPr>
        <w:t>的项目以及支持创收</w:t>
      </w:r>
      <w:r>
        <w:t>(FES</w:t>
      </w:r>
      <w:r>
        <w:rPr>
          <w:rFonts w:hint="eastAsia"/>
        </w:rPr>
        <w:t>、雷斯</w:t>
      </w:r>
      <w:r>
        <w:rPr>
          <w:rFonts w:hint="eastAsia"/>
        </w:rPr>
        <w:t>特雷波银行基金会和社会基金会</w:t>
      </w:r>
      <w:r>
        <w:t>)</w:t>
      </w:r>
      <w:r>
        <w:rPr>
          <w:rFonts w:hint="eastAsia"/>
        </w:rPr>
        <w:t>等项目取得了重要进展。</w:t>
      </w:r>
    </w:p>
    <w:p w:rsidR="00000000" w:rsidRDefault="00D8739B">
      <w:pPr>
        <w:spacing w:line="420" w:lineRule="atLeast"/>
        <w:ind w:firstLine="567"/>
      </w:pPr>
    </w:p>
    <w:p w:rsidR="00000000" w:rsidRDefault="00D8739B">
      <w:pPr>
        <w:spacing w:line="420" w:lineRule="atLeast"/>
        <w:ind w:firstLine="567"/>
        <w:rPr>
          <w:spacing w:val="-4"/>
        </w:rPr>
      </w:pPr>
      <w:r>
        <w:t xml:space="preserve">* </w:t>
      </w:r>
      <w:r>
        <w:rPr>
          <w:rFonts w:hint="eastAsia"/>
        </w:rPr>
        <w:t>推动</w:t>
      </w:r>
      <w:r>
        <w:rPr>
          <w:rFonts w:hint="eastAsia"/>
          <w:spacing w:val="-4"/>
        </w:rPr>
        <w:t>妇女组织的组织与团体在农</w:t>
      </w:r>
      <w:r>
        <w:rPr>
          <w:rFonts w:hint="eastAsia"/>
        </w:rPr>
        <w:t>村部门</w:t>
      </w:r>
      <w:r>
        <w:t>(</w:t>
      </w:r>
      <w:r>
        <w:rPr>
          <w:rFonts w:hint="eastAsia"/>
        </w:rPr>
        <w:t>全国农民及土著妇女协会</w:t>
      </w:r>
      <w:r>
        <w:t>)</w:t>
      </w:r>
      <w:r>
        <w:rPr>
          <w:rFonts w:hint="eastAsia"/>
        </w:rPr>
        <w:t>，及在如全国妇女网及全国性及生殖权利网等组织联合会中取得了进展</w:t>
      </w:r>
      <w:r>
        <w:rPr>
          <w:rFonts w:hint="eastAsia"/>
          <w:spacing w:val="-4"/>
        </w:rPr>
        <w:t>。</w:t>
      </w:r>
    </w:p>
    <w:p w:rsidR="00000000" w:rsidRDefault="00D8739B">
      <w:pPr>
        <w:spacing w:line="420" w:lineRule="atLeast"/>
        <w:ind w:firstLine="567"/>
      </w:pPr>
    </w:p>
    <w:p w:rsidR="00000000" w:rsidRDefault="00D8739B">
      <w:pPr>
        <w:spacing w:line="420" w:lineRule="atLeast"/>
        <w:ind w:firstLine="567"/>
      </w:pPr>
      <w:r>
        <w:rPr>
          <w:rFonts w:hint="eastAsia"/>
        </w:rPr>
        <w:t>妇女组织参加制订和落实政策与方案的情况仍较少，而且只是在形式上，尽管根据法律她们参加了全国、省和市的计划理事会，并根据法令规定参加了妇女平等与参与顾问委员会。平等领导委员会提出加强该组织、现有各团体以及各机构以便它们的政治和公民参与，把这作为它的一条行动方针。</w:t>
      </w:r>
    </w:p>
    <w:p w:rsidR="00000000" w:rsidRDefault="00D8739B">
      <w:pPr>
        <w:spacing w:line="420" w:lineRule="atLeast"/>
        <w:ind w:firstLine="567"/>
      </w:pPr>
    </w:p>
    <w:p w:rsidR="00000000" w:rsidRDefault="00D8739B">
      <w:pPr>
        <w:spacing w:line="420" w:lineRule="atLeast"/>
      </w:pPr>
      <w:r>
        <w:rPr>
          <w:rFonts w:hint="eastAsia"/>
        </w:rPr>
        <w:t>提高妇女地位的机构</w:t>
      </w:r>
    </w:p>
    <w:p w:rsidR="00000000" w:rsidRDefault="00D8739B">
      <w:pPr>
        <w:spacing w:line="420" w:lineRule="atLeast"/>
      </w:pPr>
    </w:p>
    <w:p w:rsidR="00000000" w:rsidRDefault="00D8739B">
      <w:pPr>
        <w:spacing w:line="420" w:lineRule="atLeast"/>
        <w:ind w:firstLine="567"/>
      </w:pPr>
      <w:r>
        <w:rPr>
          <w:rFonts w:hint="eastAsia"/>
        </w:rPr>
        <w:t>为此目标而设立的各个机构提出了战略行动</w:t>
      </w:r>
      <w:r>
        <w:rPr>
          <w:rFonts w:hint="eastAsia"/>
        </w:rPr>
        <w:t>以确定其本身的组织结构、方针和活动方式以及全国妇女平等领导委员会的纲领方针。</w:t>
      </w:r>
    </w:p>
    <w:p w:rsidR="00000000" w:rsidRDefault="00D8739B">
      <w:pPr>
        <w:spacing w:line="420" w:lineRule="atLeast"/>
        <w:ind w:firstLine="567"/>
      </w:pPr>
    </w:p>
    <w:p w:rsidR="00000000" w:rsidRDefault="00D8739B">
      <w:pPr>
        <w:spacing w:line="420" w:lineRule="atLeast"/>
        <w:ind w:firstLine="567"/>
      </w:pPr>
      <w:r>
        <w:rPr>
          <w:rFonts w:hint="eastAsia"/>
        </w:rPr>
        <w:t>特别从</w:t>
      </w:r>
      <w:r>
        <w:t>1994</w:t>
      </w:r>
      <w:r>
        <w:rPr>
          <w:rFonts w:hint="eastAsia"/>
        </w:rPr>
        <w:t>年起，提高妇女地位的全国机构</w:t>
      </w:r>
      <w:r>
        <w:t>(</w:t>
      </w:r>
      <w:r>
        <w:rPr>
          <w:rFonts w:hint="eastAsia"/>
        </w:rPr>
        <w:t>最初为妇女与性别秘书处后来为全国平等领导委员会及其咨询机构</w:t>
      </w:r>
      <w:r>
        <w:t>)</w:t>
      </w:r>
      <w:r>
        <w:rPr>
          <w:rFonts w:hint="eastAsia"/>
        </w:rPr>
        <w:t>在如下一些方面取得了进展：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建立了不同机构，它们成为提高妇女地位的全国机构的一部分：咨询委员会、部门网、领土网和议会的主题工作组网。</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同以制订行动计划为其优先目标的单位一起建立工作阵线。</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对研究不同部门的妇女情况提供技术与财政援助，这些部门为：教育、保健、司法、人权、公民安全、就业与工作条件、环境、这些部门参</w:t>
      </w:r>
      <w:r>
        <w:rPr>
          <w:rFonts w:hint="eastAsia"/>
        </w:rPr>
        <w:t>加国家的竞争战略以及妇女参加中央政府。</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出版研究、文献和论文。</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推动政府提交的和国会中提出的法案，特别是与反对对妇女的暴力、政治参与、事实上的社会、继承制度、生殖保健和妇女劳动者有关的法案。</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筹备哥伦比亚参加第四次妇女问题世界会议：为分析、编写全国性报告进行各地区动员、筹备参加该会议的正式代表团和作为代表团成员的参加，组织讨论会和讲习班以及编制和散发有关哥伦比亚承担的国际义务的材料。</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促进和参加宣传妇女权利的活动；提高对交流媒介中平等主题的认识；编制和传送视听材料。</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支助各领土</w:t>
      </w:r>
      <w:r>
        <w:rPr>
          <w:rFonts w:hint="eastAsia"/>
        </w:rPr>
        <w:t>的妇女办事处</w:t>
      </w:r>
      <w:r>
        <w:t>/</w:t>
      </w:r>
      <w:r>
        <w:rPr>
          <w:rFonts w:hint="eastAsia"/>
        </w:rPr>
        <w:t>机构网，该网现已由</w:t>
      </w:r>
      <w:r>
        <w:t>22</w:t>
      </w:r>
      <w:r>
        <w:rPr>
          <w:rFonts w:hint="eastAsia"/>
        </w:rPr>
        <w:t>个省和</w:t>
      </w:r>
      <w:r>
        <w:t>10</w:t>
      </w:r>
      <w:r>
        <w:rPr>
          <w:rFonts w:hint="eastAsia"/>
        </w:rPr>
        <w:t>个城市的男女负责人所批准。支助方式是：</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举行会晤和</w:t>
      </w:r>
      <w:r>
        <w:t>(</w:t>
      </w:r>
      <w:r>
        <w:rPr>
          <w:rFonts w:hint="eastAsia"/>
        </w:rPr>
        <w:t>或</w:t>
      </w:r>
      <w:r>
        <w:t>)</w:t>
      </w:r>
      <w:r>
        <w:rPr>
          <w:rFonts w:hint="eastAsia"/>
        </w:rPr>
        <w:t>讲习班以分析妇女平等与参与政策和实施该政策的得失，以及这些机构的问题或需要。</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建立重建该网的咨询办公室以便妇女办事处能在各省市负责实施部门方案的单位中实行妇女平等与参与政策方面发挥咨询职能。</w:t>
      </w:r>
    </w:p>
    <w:p w:rsidR="00000000" w:rsidRDefault="00D8739B">
      <w:pPr>
        <w:spacing w:line="420" w:lineRule="atLeast"/>
        <w:ind w:firstLine="600"/>
        <w:jc w:val="center"/>
      </w:pPr>
      <w:r>
        <w:br w:type="page"/>
      </w:r>
      <w:r>
        <w:rPr>
          <w:rFonts w:hint="eastAsia"/>
        </w:rPr>
        <w:t>《消除对妇女一切形式歧视公约》执行情况</w:t>
      </w:r>
    </w:p>
    <w:p w:rsidR="00000000" w:rsidRDefault="00D8739B">
      <w:pPr>
        <w:spacing w:line="420" w:lineRule="atLeast"/>
        <w:ind w:firstLine="600"/>
        <w:jc w:val="center"/>
      </w:pPr>
    </w:p>
    <w:p w:rsidR="00000000" w:rsidRDefault="00D8739B">
      <w:pPr>
        <w:spacing w:line="420" w:lineRule="atLeast"/>
        <w:ind w:firstLine="600"/>
        <w:jc w:val="center"/>
      </w:pPr>
      <w:r>
        <w:rPr>
          <w:rFonts w:hint="eastAsia"/>
        </w:rPr>
        <w:t>国家提高妇女地位采取的行动</w:t>
      </w:r>
    </w:p>
    <w:p w:rsidR="00000000" w:rsidRDefault="00D8739B">
      <w:pPr>
        <w:spacing w:line="420" w:lineRule="atLeast"/>
        <w:ind w:firstLine="600"/>
        <w:jc w:val="center"/>
      </w:pPr>
    </w:p>
    <w:p w:rsidR="00000000" w:rsidRDefault="00D8739B">
      <w:pPr>
        <w:spacing w:line="420" w:lineRule="atLeast"/>
        <w:ind w:firstLine="600"/>
        <w:jc w:val="center"/>
      </w:pPr>
      <w:r>
        <w:t>(</w:t>
      </w:r>
      <w:r>
        <w:rPr>
          <w:rFonts w:hint="eastAsia"/>
        </w:rPr>
        <w:t>第</w:t>
      </w:r>
      <w:r>
        <w:t>1</w:t>
      </w:r>
      <w:r>
        <w:rPr>
          <w:rFonts w:hint="eastAsia"/>
        </w:rPr>
        <w:t>、</w:t>
      </w:r>
      <w:r>
        <w:t>2</w:t>
      </w:r>
      <w:r>
        <w:rPr>
          <w:rFonts w:hint="eastAsia"/>
        </w:rPr>
        <w:t>和</w:t>
      </w:r>
      <w:r>
        <w:t>3</w:t>
      </w:r>
      <w:r>
        <w:rPr>
          <w:rFonts w:hint="eastAsia"/>
        </w:rPr>
        <w:t>条</w:t>
      </w:r>
      <w:r>
        <w:t>)</w:t>
      </w:r>
    </w:p>
    <w:p w:rsidR="00000000" w:rsidRDefault="00D8739B">
      <w:pPr>
        <w:spacing w:line="420" w:lineRule="atLeast"/>
        <w:ind w:firstLine="600"/>
        <w:jc w:val="center"/>
      </w:pPr>
    </w:p>
    <w:p w:rsidR="00000000" w:rsidRDefault="00D8739B">
      <w:pPr>
        <w:spacing w:line="420" w:lineRule="atLeast"/>
        <w:ind w:firstLine="600"/>
        <w:jc w:val="center"/>
      </w:pPr>
      <w:r>
        <w:rPr>
          <w:rFonts w:hint="eastAsia"/>
        </w:rPr>
        <w:t>第一条</w:t>
      </w:r>
    </w:p>
    <w:p w:rsidR="00000000" w:rsidRDefault="00D8739B">
      <w:pPr>
        <w:spacing w:line="420" w:lineRule="atLeast"/>
        <w:jc w:val="center"/>
      </w:pPr>
    </w:p>
    <w:p w:rsidR="00000000" w:rsidRDefault="00D8739B">
      <w:pPr>
        <w:spacing w:line="420" w:lineRule="atLeast"/>
        <w:ind w:firstLine="567"/>
      </w:pPr>
      <w:r>
        <w:rPr>
          <w:rFonts w:hint="eastAsia"/>
        </w:rPr>
        <w:t>在本公约中，“对妇女的歧视”一词指基于性别而作的任何区别、排斥或限制，其影响或其目的均足以妨碍或否认妇女不论</w:t>
      </w:r>
      <w:r>
        <w:rPr>
          <w:rFonts w:hint="eastAsia"/>
        </w:rPr>
        <w:t>已婚未婚在男女平等的基础上认识、享有或行使在政治、经济、社会、文化、公民或任何其他方面的人权和基本自由。</w:t>
      </w:r>
    </w:p>
    <w:p w:rsidR="00000000" w:rsidRDefault="00D8739B">
      <w:pPr>
        <w:spacing w:line="420" w:lineRule="atLeast"/>
        <w:ind w:firstLine="567"/>
      </w:pPr>
    </w:p>
    <w:p w:rsidR="00000000" w:rsidRDefault="00D8739B">
      <w:pPr>
        <w:spacing w:line="420" w:lineRule="atLeast"/>
        <w:ind w:firstLine="600"/>
        <w:jc w:val="center"/>
      </w:pPr>
      <w:r>
        <w:rPr>
          <w:rFonts w:hint="eastAsia"/>
        </w:rPr>
        <w:t>第二条</w:t>
      </w:r>
    </w:p>
    <w:p w:rsidR="00000000" w:rsidRDefault="00D8739B">
      <w:pPr>
        <w:spacing w:line="420" w:lineRule="atLeast"/>
        <w:jc w:val="center"/>
      </w:pPr>
    </w:p>
    <w:p w:rsidR="00000000" w:rsidRDefault="00D8739B">
      <w:pPr>
        <w:spacing w:line="420" w:lineRule="atLeast"/>
        <w:ind w:firstLine="567"/>
      </w:pPr>
      <w:r>
        <w:rPr>
          <w:rFonts w:hint="eastAsia"/>
        </w:rPr>
        <w:t>缔约各国谴责对妇女一切形式的歧视，协议立即用一切适当办法，推行消除对妇女歧视的政策。为此目的，承担：</w:t>
      </w:r>
    </w:p>
    <w:p w:rsidR="00000000" w:rsidRDefault="00D8739B">
      <w:pPr>
        <w:spacing w:line="420" w:lineRule="atLeast"/>
        <w:ind w:firstLine="567"/>
      </w:pPr>
    </w:p>
    <w:p w:rsidR="00000000" w:rsidRDefault="00D8739B">
      <w:pPr>
        <w:spacing w:line="420" w:lineRule="atLeast"/>
        <w:ind w:firstLine="567"/>
      </w:pPr>
      <w:r>
        <w:t xml:space="preserve">(a) </w:t>
      </w:r>
      <w:r>
        <w:rPr>
          <w:rFonts w:hint="eastAsia"/>
        </w:rPr>
        <w:t>男女平等的原则如尚未列入本国宪法或其他有关法律者，应将其列入，并以法律或其他适当方法，保证实现这项原则；</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采取适当立法和其他措施，包括在适当情况下实行制裁，以禁止对妇女的一切歧视；</w:t>
      </w:r>
    </w:p>
    <w:p w:rsidR="00000000" w:rsidRDefault="00D8739B">
      <w:pPr>
        <w:spacing w:line="420" w:lineRule="atLeast"/>
        <w:ind w:firstLine="567"/>
      </w:pPr>
    </w:p>
    <w:p w:rsidR="00000000" w:rsidRDefault="00D8739B">
      <w:pPr>
        <w:spacing w:line="420" w:lineRule="atLeast"/>
        <w:ind w:firstLine="567"/>
      </w:pPr>
      <w:r>
        <w:t xml:space="preserve">(c) </w:t>
      </w:r>
      <w:r>
        <w:rPr>
          <w:rFonts w:hint="eastAsia"/>
        </w:rPr>
        <w:t>为妇女确立与男子平等权利的法律保护，通过各国的主管法庭及其他公共机构，保证切实保</w:t>
      </w:r>
      <w:r>
        <w:rPr>
          <w:rFonts w:hint="eastAsia"/>
        </w:rPr>
        <w:t>护妇女不受任何歧视；</w:t>
      </w:r>
    </w:p>
    <w:p w:rsidR="00000000" w:rsidRDefault="00D8739B">
      <w:pPr>
        <w:spacing w:line="420" w:lineRule="atLeast"/>
        <w:ind w:firstLine="567"/>
      </w:pPr>
    </w:p>
    <w:p w:rsidR="00000000" w:rsidRDefault="00D8739B">
      <w:pPr>
        <w:spacing w:line="420" w:lineRule="atLeast"/>
        <w:ind w:firstLine="567"/>
      </w:pPr>
      <w:r>
        <w:t xml:space="preserve">(d) </w:t>
      </w:r>
      <w:r>
        <w:rPr>
          <w:rFonts w:hint="eastAsia"/>
        </w:rPr>
        <w:t>不采取任何歧视妇女的行为或做法，并保证政府当局和公共机构的行动都不违背这项义务；</w:t>
      </w:r>
    </w:p>
    <w:p w:rsidR="00000000" w:rsidRDefault="00D8739B">
      <w:pPr>
        <w:spacing w:line="420" w:lineRule="atLeast"/>
        <w:ind w:firstLine="567"/>
      </w:pPr>
    </w:p>
    <w:p w:rsidR="00000000" w:rsidRDefault="00D8739B">
      <w:pPr>
        <w:spacing w:line="420" w:lineRule="atLeast"/>
        <w:ind w:firstLine="567"/>
      </w:pPr>
      <w:r>
        <w:t xml:space="preserve">(e) </w:t>
      </w:r>
      <w:r>
        <w:rPr>
          <w:rFonts w:hint="eastAsia"/>
          <w:spacing w:val="-8"/>
        </w:rPr>
        <w:t>采取一切适当措施，消除任何个人、组织或企业对妇女的歧</w:t>
      </w:r>
      <w:r>
        <w:rPr>
          <w:rFonts w:hint="eastAsia"/>
        </w:rPr>
        <w:t>视；</w:t>
      </w:r>
    </w:p>
    <w:p w:rsidR="00000000" w:rsidRDefault="00D8739B">
      <w:pPr>
        <w:spacing w:line="420" w:lineRule="atLeast"/>
        <w:ind w:firstLine="567"/>
      </w:pPr>
    </w:p>
    <w:p w:rsidR="00000000" w:rsidRDefault="00D8739B">
      <w:pPr>
        <w:spacing w:line="420" w:lineRule="atLeast"/>
        <w:ind w:firstLine="567"/>
      </w:pPr>
      <w:r>
        <w:t xml:space="preserve">(f) </w:t>
      </w:r>
      <w:r>
        <w:rPr>
          <w:rFonts w:hint="eastAsia"/>
        </w:rPr>
        <w:t>采取一切适当措施，包括制定法律，以修改或废除构成对妇女歧视的现行法律、规章、习俗和惯例；</w:t>
      </w:r>
    </w:p>
    <w:p w:rsidR="00000000" w:rsidRDefault="00D8739B">
      <w:pPr>
        <w:spacing w:line="420" w:lineRule="atLeast"/>
        <w:ind w:firstLine="567"/>
      </w:pPr>
    </w:p>
    <w:p w:rsidR="00000000" w:rsidRDefault="00D8739B">
      <w:pPr>
        <w:spacing w:line="420" w:lineRule="atLeast"/>
        <w:ind w:firstLine="567"/>
      </w:pPr>
      <w:r>
        <w:t xml:space="preserve">(g) </w:t>
      </w:r>
      <w:r>
        <w:rPr>
          <w:rFonts w:hint="eastAsia"/>
        </w:rPr>
        <w:t>废止本国刑法内构成对妇女歧视的一切规定。</w:t>
      </w:r>
    </w:p>
    <w:p w:rsidR="00000000" w:rsidRDefault="00D8739B">
      <w:pPr>
        <w:spacing w:line="420" w:lineRule="atLeast"/>
        <w:ind w:firstLine="567"/>
      </w:pPr>
    </w:p>
    <w:p w:rsidR="00000000" w:rsidRDefault="00D8739B">
      <w:pPr>
        <w:spacing w:line="420" w:lineRule="atLeast"/>
        <w:ind w:firstLine="567"/>
        <w:jc w:val="center"/>
      </w:pPr>
      <w:r>
        <w:rPr>
          <w:rFonts w:hint="eastAsia"/>
        </w:rPr>
        <w:t>第三条</w:t>
      </w:r>
    </w:p>
    <w:p w:rsidR="00000000" w:rsidRDefault="00D8739B">
      <w:pPr>
        <w:spacing w:line="420" w:lineRule="atLeast"/>
        <w:ind w:firstLine="567"/>
        <w:jc w:val="center"/>
      </w:pPr>
    </w:p>
    <w:p w:rsidR="00000000" w:rsidRDefault="00D8739B">
      <w:pPr>
        <w:spacing w:line="420" w:lineRule="atLeast"/>
        <w:ind w:firstLine="567"/>
      </w:pPr>
      <w:r>
        <w:rPr>
          <w:rFonts w:hint="eastAsia"/>
        </w:rPr>
        <w:t>缔约各国应承担在所有领域，特别是在政治、社会、经济、文化领域，采取一切适当措施，包括制定法律，保证妇女得到充分发展和进步，以确保妇女在与男子平等的基础上，行使和享有人</w:t>
      </w:r>
      <w:r>
        <w:rPr>
          <w:rFonts w:hint="eastAsia"/>
        </w:rPr>
        <w:t>权和基本自由。</w:t>
      </w:r>
    </w:p>
    <w:p w:rsidR="00000000" w:rsidRDefault="00D8739B">
      <w:pPr>
        <w:spacing w:line="420" w:lineRule="atLeast"/>
        <w:ind w:firstLine="567"/>
      </w:pPr>
    </w:p>
    <w:p w:rsidR="00000000" w:rsidRDefault="00D8739B">
      <w:pPr>
        <w:spacing w:line="420" w:lineRule="atLeast"/>
      </w:pPr>
      <w:r>
        <w:rPr>
          <w:rFonts w:hint="eastAsia"/>
        </w:rPr>
        <w:t>哥伦比亚宪法和妇女</w:t>
      </w:r>
    </w:p>
    <w:p w:rsidR="00000000" w:rsidRDefault="00D8739B">
      <w:pPr>
        <w:spacing w:line="420" w:lineRule="atLeast"/>
      </w:pPr>
    </w:p>
    <w:p w:rsidR="00000000" w:rsidRDefault="00D8739B">
      <w:pPr>
        <w:spacing w:line="420" w:lineRule="atLeast"/>
        <w:ind w:firstLine="567"/>
      </w:pPr>
      <w:r>
        <w:t>1991</w:t>
      </w:r>
      <w:r>
        <w:rPr>
          <w:rFonts w:hint="eastAsia"/>
        </w:rPr>
        <w:t>年宪法是一部广泛而富于雄心的个人的权利宪章，它承认他具有的不可转让的重要性，否认任何类型的歧视，同样肯定家庭作为社会基本单位的权利</w:t>
      </w:r>
      <w:r>
        <w:t>(</w:t>
      </w:r>
      <w:r>
        <w:rPr>
          <w:rFonts w:hint="eastAsia"/>
        </w:rPr>
        <w:t>第</w:t>
      </w:r>
      <w:r>
        <w:t>5</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在基本权利中，平等的观念</w:t>
      </w:r>
      <w:r>
        <w:t>(</w:t>
      </w:r>
      <w:r>
        <w:rPr>
          <w:rFonts w:hint="eastAsia"/>
        </w:rPr>
        <w:t>第</w:t>
      </w:r>
      <w:r>
        <w:t>13</w:t>
      </w:r>
      <w:r>
        <w:rPr>
          <w:rFonts w:hint="eastAsia"/>
        </w:rPr>
        <w:t>条</w:t>
      </w:r>
      <w:r>
        <w:t>)</w:t>
      </w:r>
      <w:r>
        <w:rPr>
          <w:rFonts w:hint="eastAsia"/>
        </w:rPr>
        <w:t>也许是新宪法最伟大的进步之一，因此它不仅限于承认所有人在法律面前的形式上的平等以及禁止基于性别、种族、国籍或家庭出身、语言、宗教、政治或哲学见解的歧视，而且也确立了实际上的平等，即当局的对待和保护的平等。此外，它还命令国家创造建立实际有效的平等的条件；采取有利于被排斥或受歧视的群体</w:t>
      </w:r>
      <w:r>
        <w:rPr>
          <w:rFonts w:hint="eastAsia"/>
        </w:rPr>
        <w:t>的措施；特别保护那些由于其经济、身体或智力情况而明显处于无助状态中的人。</w:t>
      </w:r>
    </w:p>
    <w:p w:rsidR="00000000" w:rsidRDefault="00D8739B">
      <w:pPr>
        <w:spacing w:line="420" w:lineRule="atLeast"/>
        <w:ind w:firstLine="567"/>
      </w:pPr>
    </w:p>
    <w:p w:rsidR="00000000" w:rsidRDefault="00D8739B">
      <w:pPr>
        <w:spacing w:line="420" w:lineRule="atLeast"/>
        <w:ind w:firstLine="567"/>
      </w:pPr>
      <w:r>
        <w:rPr>
          <w:rFonts w:hint="eastAsia"/>
        </w:rPr>
        <w:t>关于被宪法视为基本权利的政治权利</w:t>
      </w:r>
      <w:r>
        <w:t>(</w:t>
      </w:r>
      <w:r>
        <w:rPr>
          <w:rFonts w:hint="eastAsia"/>
        </w:rPr>
        <w:t>第</w:t>
      </w:r>
      <w:r>
        <w:t>40</w:t>
      </w:r>
      <w:r>
        <w:rPr>
          <w:rFonts w:hint="eastAsia"/>
        </w:rPr>
        <w:t>条</w:t>
      </w:r>
      <w:r>
        <w:t>)</w:t>
      </w:r>
      <w:r>
        <w:rPr>
          <w:rFonts w:hint="eastAsia"/>
        </w:rPr>
        <w:t>，除了规定对所有公民均为平等的以外，还专门规定当局有义务保障妇女适当和切实有效参加各级政府决策部门。</w:t>
      </w:r>
    </w:p>
    <w:p w:rsidR="00000000" w:rsidRDefault="00D8739B">
      <w:pPr>
        <w:spacing w:line="420" w:lineRule="atLeast"/>
        <w:ind w:firstLine="567"/>
      </w:pPr>
    </w:p>
    <w:p w:rsidR="00000000" w:rsidRDefault="00D8739B">
      <w:pPr>
        <w:spacing w:line="420" w:lineRule="atLeast"/>
        <w:ind w:firstLine="567"/>
      </w:pPr>
      <w:r>
        <w:rPr>
          <w:rFonts w:hint="eastAsia"/>
        </w:rPr>
        <w:t>在社会、经济和文化权利中，作为一种补充，宪法还特别关心妇女：它具体规定男女权利与机会均等的原则；专门禁止对她们的任何种类歧视；强调孕妇的情况，规定她们有权获得国家的特殊保护和援助并在失业或无依无靠时领取食品津贴；最后，责成国家要对女户主给予特别支助</w:t>
      </w:r>
      <w:r>
        <w:t>(</w:t>
      </w:r>
      <w:r>
        <w:rPr>
          <w:rFonts w:hint="eastAsia"/>
        </w:rPr>
        <w:t>第</w:t>
      </w:r>
      <w:r>
        <w:t>43</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宪法规定了家庭的权利，</w:t>
      </w:r>
      <w:r>
        <w:rPr>
          <w:rFonts w:hint="eastAsia"/>
        </w:rPr>
        <w:t>规定通过事实上的结合男女有自由自然地组成家庭或通过婚姻有自由在法律上组成家庭，并把家庭关系建立在夫妻权利与义务平等以及相互尊重其成员的基础上</w:t>
      </w:r>
      <w:r>
        <w:t>(</w:t>
      </w:r>
      <w:r>
        <w:rPr>
          <w:rFonts w:hint="eastAsia"/>
        </w:rPr>
        <w:t>第</w:t>
      </w:r>
      <w:r>
        <w:t>42</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最后，它指令议员们制订劳动法规，把特别保护妇女及母婴作为基本最低原则之一来加以考虑</w:t>
      </w:r>
      <w:r>
        <w:t>(</w:t>
      </w:r>
      <w:r>
        <w:rPr>
          <w:rFonts w:hint="eastAsia"/>
        </w:rPr>
        <w:t>第</w:t>
      </w:r>
      <w:r>
        <w:t>53</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宪法和消除一切形式歧视公约</w:t>
      </w:r>
    </w:p>
    <w:p w:rsidR="00000000" w:rsidRDefault="00D8739B">
      <w:pPr>
        <w:spacing w:line="420" w:lineRule="atLeast"/>
      </w:pPr>
    </w:p>
    <w:p w:rsidR="00000000" w:rsidRDefault="00D8739B">
      <w:pPr>
        <w:spacing w:line="420" w:lineRule="atLeast"/>
        <w:ind w:firstLine="567"/>
      </w:pPr>
      <w:r>
        <w:rPr>
          <w:rFonts w:hint="eastAsia"/>
        </w:rPr>
        <w:t>如前所述，哥伦比亚宪法是得以实施公约的法律基础，这不仅因为它庄严载入禁止对妇女的歧视和支持她们在国家现实各方面具有的地位的权利，而且也因为哥伦比亚批准的有关人权的国际条约具有的重要性：这些条约在国内很普及，并构成解释权利宪章</w:t>
      </w:r>
      <w:r>
        <w:rPr>
          <w:rFonts w:hint="eastAsia"/>
        </w:rPr>
        <w:t>的标准</w:t>
      </w:r>
      <w:r>
        <w:t>(</w:t>
      </w:r>
      <w:r>
        <w:rPr>
          <w:rFonts w:hint="eastAsia"/>
        </w:rPr>
        <w:t>第</w:t>
      </w:r>
      <w:r>
        <w:t>93</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根据这种情况，由</w:t>
      </w:r>
      <w:r>
        <w:t>1981</w:t>
      </w:r>
      <w:r>
        <w:rPr>
          <w:rFonts w:hint="eastAsia"/>
        </w:rPr>
        <w:t>年第</w:t>
      </w:r>
      <w:r>
        <w:t>51</w:t>
      </w:r>
      <w:r>
        <w:rPr>
          <w:rFonts w:hint="eastAsia"/>
        </w:rPr>
        <w:t>号法批准的《公约》作为促进妇女平等权利的国际条约，在法律规定中享有优先地位。因此，在准则之间出现冲突时，应以它的实施为首要要求，把它作为解释宪法中规定的权利的最高准则。</w:t>
      </w:r>
    </w:p>
    <w:p w:rsidR="00000000" w:rsidRDefault="00D8739B">
      <w:pPr>
        <w:spacing w:line="420" w:lineRule="atLeast"/>
        <w:ind w:firstLine="567"/>
      </w:pPr>
    </w:p>
    <w:p w:rsidR="00000000" w:rsidRDefault="00D8739B">
      <w:pPr>
        <w:spacing w:line="420" w:lineRule="atLeast"/>
        <w:ind w:firstLine="567"/>
      </w:pPr>
      <w:r>
        <w:rPr>
          <w:rFonts w:hint="eastAsia"/>
        </w:rPr>
        <w:t>按照目前宪法法院中多数派的立场，由于这是在新宪法生效前已批准的一项条约，遵照国际法原则，不需就其内容进行任何讨论就应履行和实施。而按照少数派的立场，由于《公约》是一项有关人权的多边条约，在促进妇女平等权利及禁止对其歧视方面，它的准则在国内占有优先地位。</w:t>
      </w:r>
    </w:p>
    <w:p w:rsidR="00000000" w:rsidRDefault="00D8739B">
      <w:pPr>
        <w:spacing w:line="420" w:lineRule="atLeast"/>
        <w:ind w:firstLine="567"/>
      </w:pPr>
    </w:p>
    <w:p w:rsidR="00000000" w:rsidRDefault="00D8739B">
      <w:pPr>
        <w:spacing w:line="420" w:lineRule="atLeast"/>
        <w:ind w:firstLine="567"/>
      </w:pPr>
      <w:r>
        <w:rPr>
          <w:rFonts w:hint="eastAsia"/>
        </w:rPr>
        <w:t>因此，宪法法院内存在的两种立</w:t>
      </w:r>
      <w:r>
        <w:rPr>
          <w:rFonts w:hint="eastAsia"/>
        </w:rPr>
        <w:t>场都赞成《公约》的占主导的地位及其优先实施。</w:t>
      </w:r>
    </w:p>
    <w:p w:rsidR="00000000" w:rsidRDefault="00D8739B">
      <w:pPr>
        <w:spacing w:line="420" w:lineRule="atLeast"/>
        <w:ind w:firstLine="567"/>
      </w:pPr>
    </w:p>
    <w:p w:rsidR="00000000" w:rsidRDefault="00D8739B">
      <w:pPr>
        <w:spacing w:line="420" w:lineRule="atLeast"/>
      </w:pPr>
      <w:r>
        <w:rPr>
          <w:rFonts w:hint="eastAsia"/>
        </w:rPr>
        <w:t>宪法规定的保护权利的机制</w:t>
      </w:r>
    </w:p>
    <w:p w:rsidR="00000000" w:rsidRDefault="00D8739B">
      <w:pPr>
        <w:spacing w:line="420" w:lineRule="atLeast"/>
      </w:pPr>
    </w:p>
    <w:p w:rsidR="00000000" w:rsidRDefault="00D8739B">
      <w:pPr>
        <w:spacing w:line="420" w:lineRule="atLeast"/>
      </w:pPr>
      <w:r>
        <w:rPr>
          <w:rFonts w:hint="eastAsia"/>
        </w:rPr>
        <w:t>监护行动</w:t>
      </w:r>
    </w:p>
    <w:p w:rsidR="00000000" w:rsidRDefault="00D8739B">
      <w:pPr>
        <w:spacing w:line="420" w:lineRule="atLeast"/>
      </w:pPr>
    </w:p>
    <w:p w:rsidR="00000000" w:rsidRDefault="00D8739B">
      <w:pPr>
        <w:spacing w:line="420" w:lineRule="atLeast"/>
        <w:ind w:firstLine="567"/>
      </w:pPr>
      <w:r>
        <w:rPr>
          <w:rFonts w:hint="eastAsia"/>
        </w:rPr>
        <w:t>在宪法规定的保护和实施权利的机制中，突出的是监护行动</w:t>
      </w:r>
      <w:r>
        <w:t>(</w:t>
      </w:r>
      <w:r>
        <w:rPr>
          <w:rFonts w:hint="eastAsia"/>
        </w:rPr>
        <w:t>第</w:t>
      </w:r>
      <w:r>
        <w:t>86</w:t>
      </w:r>
      <w:r>
        <w:rPr>
          <w:rFonts w:hint="eastAsia"/>
        </w:rPr>
        <w:t>条</w:t>
      </w:r>
      <w:r>
        <w:t>)</w:t>
      </w:r>
      <w:r>
        <w:rPr>
          <w:rFonts w:hint="eastAsia"/>
        </w:rPr>
        <w:t>，该行动规定，任何个人在由于公共当局的行动或失职而受到侵害或威胁时，均可向法官要求立即对其基本权利进行保护。</w:t>
      </w:r>
    </w:p>
    <w:p w:rsidR="00000000" w:rsidRDefault="00D8739B">
      <w:pPr>
        <w:spacing w:line="420" w:lineRule="atLeast"/>
        <w:ind w:firstLine="567"/>
      </w:pPr>
    </w:p>
    <w:p w:rsidR="00000000" w:rsidRDefault="00D8739B">
      <w:pPr>
        <w:spacing w:line="420" w:lineRule="atLeast"/>
        <w:ind w:firstLine="567"/>
      </w:pPr>
      <w:r>
        <w:rPr>
          <w:rFonts w:hint="eastAsia"/>
        </w:rPr>
        <w:t>尽管为采取这一行动要求受害人不具备别的司法保护手段，但仍承认采用它作为避免不可挽回伤害的临时手段。法官应下令让被请求的当局采取或不采取行动。</w:t>
      </w:r>
    </w:p>
    <w:p w:rsidR="00000000" w:rsidRDefault="00D8739B">
      <w:pPr>
        <w:spacing w:line="420" w:lineRule="atLeast"/>
        <w:ind w:firstLine="567"/>
      </w:pPr>
    </w:p>
    <w:p w:rsidR="00000000" w:rsidRDefault="00D8739B">
      <w:pPr>
        <w:spacing w:line="420" w:lineRule="atLeast"/>
        <w:ind w:firstLine="567"/>
      </w:pPr>
      <w:r>
        <w:rPr>
          <w:rFonts w:hint="eastAsia"/>
        </w:rPr>
        <w:t>保护基本权利的监护行动的实际好处为：</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它可以为任何人提供，包括男女小孩，而不需要一名代理人的调解。</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它通过一种简短和受偏爱的程序进行，这样法官就有最多</w:t>
      </w:r>
      <w:r>
        <w:t>10</w:t>
      </w:r>
      <w:r>
        <w:rPr>
          <w:rFonts w:hint="eastAsia"/>
        </w:rPr>
        <w:t>天的时间来作出决定。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判决应在随后</w:t>
      </w:r>
      <w:r>
        <w:t>48</w:t>
      </w:r>
      <w:r>
        <w:rPr>
          <w:rFonts w:hint="eastAsia"/>
        </w:rPr>
        <w:t>小时内执行，法官可以亵渎罪对不履行行为加以逮捕和科以罚金作为惩罚，而不影响刑事责任。</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可向上级机构驳回判决，宪法法院可修改判决。</w:t>
      </w:r>
    </w:p>
    <w:p w:rsidR="00000000" w:rsidRDefault="00D8739B">
      <w:pPr>
        <w:spacing w:line="420" w:lineRule="atLeast"/>
        <w:ind w:firstLine="567"/>
      </w:pPr>
    </w:p>
    <w:p w:rsidR="00000000" w:rsidRDefault="00D8739B">
      <w:pPr>
        <w:spacing w:line="420" w:lineRule="atLeast"/>
        <w:ind w:firstLine="567"/>
      </w:pPr>
      <w:r>
        <w:rPr>
          <w:rFonts w:hint="eastAsia"/>
        </w:rPr>
        <w:t>在例外情况下，监护可对规定监护行动的</w:t>
      </w:r>
      <w:r>
        <w:t>1991</w:t>
      </w:r>
      <w:r>
        <w:rPr>
          <w:rFonts w:hint="eastAsia"/>
        </w:rPr>
        <w:t>年第</w:t>
      </w:r>
      <w:r>
        <w:t>2591</w:t>
      </w:r>
      <w:r>
        <w:rPr>
          <w:rFonts w:hint="eastAsia"/>
        </w:rPr>
        <w:t>号法令中确定的情况的一些细节提出控诉。这些情况中值得提及的有允许妇女以及一般的所有人由于教育是一种公共服务事业而在私营教育机构中维护其权利，以及在企业中或由于处于从属或不受保护地位时维护其权利。</w:t>
      </w:r>
    </w:p>
    <w:p w:rsidR="00000000" w:rsidRDefault="00D8739B">
      <w:pPr>
        <w:spacing w:line="420" w:lineRule="atLeast"/>
        <w:ind w:firstLine="567"/>
      </w:pPr>
    </w:p>
    <w:p w:rsidR="00000000" w:rsidRDefault="00D8739B">
      <w:pPr>
        <w:spacing w:line="420" w:lineRule="atLeast"/>
        <w:ind w:firstLine="567"/>
      </w:pPr>
      <w:r>
        <w:rPr>
          <w:rFonts w:hint="eastAsia"/>
        </w:rPr>
        <w:t>实际上，监护行</w:t>
      </w:r>
      <w:r>
        <w:rPr>
          <w:rFonts w:hint="eastAsia"/>
        </w:rPr>
        <w:t>动已成为保护基本权利的主要手段；它显示出其效力，由于它的办理手续灵活，人们都采用它，而它有助于激发起对它们的社会良知。必须承认宪法法院在维护和促进权利以及在建立一种法官、其它当局以及社会之间的相互尊重的文化方面应该发挥的作用。</w:t>
      </w:r>
    </w:p>
    <w:p w:rsidR="00000000" w:rsidRDefault="00D8739B">
      <w:pPr>
        <w:spacing w:line="420" w:lineRule="atLeast"/>
        <w:ind w:firstLine="567"/>
      </w:pPr>
    </w:p>
    <w:p w:rsidR="00000000" w:rsidRDefault="00D8739B">
      <w:pPr>
        <w:spacing w:line="420" w:lineRule="atLeast"/>
        <w:ind w:firstLine="567"/>
      </w:pPr>
      <w:r>
        <w:rPr>
          <w:rFonts w:hint="eastAsia"/>
        </w:rPr>
        <w:t>具体说，关于平等权利和反对歧视的权利，监护行动是一种基本上的法律资源，妇女正在学会使用它以保卫她们的权利，这可从委员会以下的案文中得到证实。</w:t>
      </w:r>
    </w:p>
    <w:p w:rsidR="00000000" w:rsidRDefault="00D8739B">
      <w:pPr>
        <w:spacing w:line="420" w:lineRule="atLeast"/>
        <w:ind w:firstLine="567"/>
      </w:pPr>
    </w:p>
    <w:p w:rsidR="00000000" w:rsidRDefault="00D8739B">
      <w:pPr>
        <w:spacing w:line="420" w:lineRule="atLeast"/>
        <w:ind w:firstLine="567"/>
      </w:pPr>
      <w:r>
        <w:rPr>
          <w:rFonts w:hint="eastAsia"/>
        </w:rPr>
        <w:t>在全国范围内进行的有关</w:t>
      </w:r>
      <w:r>
        <w:t>1991-1993</w:t>
      </w:r>
      <w:r>
        <w:rPr>
          <w:rFonts w:hint="eastAsia"/>
        </w:rPr>
        <w:t>年期间采用监护行动的一份研究取得了令人信服的结果：在这段期间，共提出了</w:t>
      </w:r>
      <w:r>
        <w:t>22,658</w:t>
      </w:r>
      <w:r>
        <w:rPr>
          <w:rFonts w:hint="eastAsia"/>
        </w:rPr>
        <w:t>项诉讼，其中有</w:t>
      </w:r>
      <w:r>
        <w:t>6</w:t>
      </w:r>
      <w:r>
        <w:t>,514</w:t>
      </w:r>
      <w:r>
        <w:rPr>
          <w:rFonts w:hint="eastAsia"/>
        </w:rPr>
        <w:t>项是由妇女提出的</w:t>
      </w:r>
      <w:r>
        <w:t>(28.8%)</w:t>
      </w:r>
      <w:r>
        <w:rPr>
          <w:rFonts w:hint="eastAsia"/>
        </w:rPr>
        <w:t>。作为最易受伤害而举出的五种权利是申诉权、教育和工作权、正式审理权以及生命和平等权。在提出的所有监护案件中，有</w:t>
      </w:r>
      <w:r>
        <w:t>5,299</w:t>
      </w:r>
      <w:r>
        <w:rPr>
          <w:rFonts w:hint="eastAsia"/>
        </w:rPr>
        <w:t>项案件得到接受。其中有</w:t>
      </w:r>
      <w:r>
        <w:t>1894</w:t>
      </w:r>
      <w:r>
        <w:rPr>
          <w:rFonts w:hint="eastAsia"/>
        </w:rPr>
        <w:t>项诉讼是有关维护妇女的基本权利的。</w:t>
      </w:r>
      <w:r>
        <w:rPr>
          <w:rStyle w:val="FootnoteReference"/>
        </w:rPr>
        <w:footnoteReference w:customMarkFollows="1" w:id="2"/>
        <w:t>1</w:t>
      </w:r>
      <w:r>
        <w:t xml:space="preserve"> </w:t>
      </w:r>
    </w:p>
    <w:p w:rsidR="00000000" w:rsidRDefault="00D8739B">
      <w:pPr>
        <w:spacing w:line="420" w:lineRule="atLeast"/>
        <w:ind w:firstLine="567"/>
      </w:pPr>
    </w:p>
    <w:p w:rsidR="00000000" w:rsidRDefault="00D8739B">
      <w:pPr>
        <w:spacing w:line="420" w:lineRule="atLeast"/>
      </w:pPr>
      <w:r>
        <w:rPr>
          <w:rFonts w:hint="eastAsia"/>
        </w:rPr>
        <w:t>人民保卫者</w:t>
      </w:r>
    </w:p>
    <w:p w:rsidR="00000000" w:rsidRDefault="00D8739B">
      <w:pPr>
        <w:spacing w:line="420" w:lineRule="atLeast"/>
      </w:pPr>
    </w:p>
    <w:p w:rsidR="00000000" w:rsidRDefault="00D8739B">
      <w:pPr>
        <w:spacing w:line="420" w:lineRule="atLeast"/>
        <w:ind w:firstLine="567"/>
      </w:pPr>
      <w:r>
        <w:t>1991</w:t>
      </w:r>
      <w:r>
        <w:rPr>
          <w:rFonts w:hint="eastAsia"/>
        </w:rPr>
        <w:t>年宪法设立了人民保卫者这一人物，其总的职能为关心人权的促进、行使与宣传。他的具体任务为：提出法案，按照与权利有关的准则在宪法法院行事和提出群众的监护行动。</w:t>
      </w:r>
    </w:p>
    <w:p w:rsidR="00000000" w:rsidRDefault="00D8739B">
      <w:pPr>
        <w:spacing w:line="420" w:lineRule="atLeast"/>
        <w:ind w:firstLine="567"/>
      </w:pPr>
    </w:p>
    <w:p w:rsidR="00000000" w:rsidRDefault="00D8739B">
      <w:pPr>
        <w:spacing w:line="420" w:lineRule="atLeast"/>
        <w:ind w:firstLine="567"/>
      </w:pPr>
      <w:r>
        <w:rPr>
          <w:rFonts w:hint="eastAsia"/>
        </w:rPr>
        <w:t>在人民保卫者办公室有一个儿童、妇女及老人权利办公室女代表，她就这些问题向人民保卫者、各领导机构、该单位</w:t>
      </w:r>
      <w:r>
        <w:rPr>
          <w:rFonts w:hint="eastAsia"/>
        </w:rPr>
        <w:t>各区域及部门办公室提供咨询意见，并在那些已查明存在着有关上述群体情况的问题的机构中进行提高认识、动员与支助的工作。此外，她还协调对处理方法的调查并拟订建议。</w:t>
      </w:r>
    </w:p>
    <w:p w:rsidR="00000000" w:rsidRDefault="00D8739B">
      <w:pPr>
        <w:spacing w:line="420" w:lineRule="atLeast"/>
        <w:ind w:firstLine="567"/>
      </w:pPr>
    </w:p>
    <w:p w:rsidR="00000000" w:rsidRDefault="00D8739B">
      <w:pPr>
        <w:spacing w:line="420" w:lineRule="atLeast"/>
        <w:ind w:firstLine="567"/>
      </w:pPr>
      <w:r>
        <w:rPr>
          <w:rFonts w:hint="eastAsia"/>
        </w:rPr>
        <w:t>关于妇女权利及消除对妇女的歧视问题，人民保卫者办公室发挥了积极作用，它向宪法法院提出要求修订监护以便维护和保护权利，并在讨论会和出版物中宣传这些权利。</w:t>
      </w:r>
    </w:p>
    <w:p w:rsidR="00000000" w:rsidRDefault="00D8739B">
      <w:pPr>
        <w:spacing w:line="420" w:lineRule="atLeast"/>
        <w:ind w:firstLine="567"/>
      </w:pPr>
    </w:p>
    <w:p w:rsidR="00000000" w:rsidRDefault="00D8739B">
      <w:pPr>
        <w:spacing w:line="420" w:lineRule="atLeast"/>
      </w:pPr>
      <w:r>
        <w:rPr>
          <w:rFonts w:hint="eastAsia"/>
        </w:rPr>
        <w:t>发展宪法的立法</w:t>
      </w:r>
    </w:p>
    <w:p w:rsidR="00000000" w:rsidRDefault="00D8739B">
      <w:pPr>
        <w:spacing w:line="420" w:lineRule="atLeast"/>
      </w:pPr>
    </w:p>
    <w:p w:rsidR="00000000" w:rsidRDefault="00D8739B">
      <w:pPr>
        <w:spacing w:line="420" w:lineRule="atLeast"/>
        <w:ind w:firstLine="567"/>
      </w:pPr>
      <w:r>
        <w:rPr>
          <w:rFonts w:hint="eastAsia"/>
        </w:rPr>
        <w:t>自宪法颁布后，就开始了在法律上加以发展的过程。这就使得在实施《公约》方面，具体在如下一些方面，取得了一些进展：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规定由离婚来终止宗教婚姻的民事后果</w:t>
      </w:r>
      <w:r>
        <w:t>(1992</w:t>
      </w:r>
      <w:r>
        <w:rPr>
          <w:rFonts w:hint="eastAsia"/>
        </w:rPr>
        <w:t>年第</w:t>
      </w:r>
      <w:r>
        <w:t>25</w:t>
      </w:r>
      <w:r>
        <w:rPr>
          <w:rFonts w:hint="eastAsia"/>
        </w:rPr>
        <w:t>号法</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规定哥伦比亚国籍的取得、放弃、丧失与恢复</w:t>
      </w:r>
      <w:r>
        <w:t>(1993</w:t>
      </w:r>
      <w:r>
        <w:rPr>
          <w:rFonts w:hint="eastAsia"/>
        </w:rPr>
        <w:t>年第</w:t>
      </w:r>
      <w:r>
        <w:t>43</w:t>
      </w:r>
      <w:r>
        <w:rPr>
          <w:rFonts w:hint="eastAsia"/>
        </w:rPr>
        <w:t>号法</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妇女的自愿服兵役及在国家要求和政府决定的情况下例外地服义务兵役</w:t>
      </w:r>
      <w:r>
        <w:t>(1993</w:t>
      </w:r>
      <w:r>
        <w:rPr>
          <w:rFonts w:hint="eastAsia"/>
        </w:rPr>
        <w:t>年第</w:t>
      </w:r>
      <w:r>
        <w:t>48</w:t>
      </w:r>
      <w:r>
        <w:rPr>
          <w:rFonts w:hint="eastAsia"/>
        </w:rPr>
        <w:t>号法</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支助女户主</w:t>
      </w:r>
      <w:r>
        <w:t>(1993</w:t>
      </w:r>
      <w:r>
        <w:rPr>
          <w:rFonts w:hint="eastAsia"/>
        </w:rPr>
        <w:t>年第</w:t>
      </w:r>
      <w:r>
        <w:t>82</w:t>
      </w:r>
      <w:r>
        <w:rPr>
          <w:rFonts w:hint="eastAsia"/>
        </w:rPr>
        <w:t>号法</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成立社会保险制度</w:t>
      </w:r>
      <w:r>
        <w:t>(1993</w:t>
      </w:r>
      <w:r>
        <w:rPr>
          <w:rFonts w:hint="eastAsia"/>
        </w:rPr>
        <w:t>年第</w:t>
      </w:r>
      <w:r>
        <w:t>100</w:t>
      </w:r>
      <w:r>
        <w:rPr>
          <w:rFonts w:hint="eastAsia"/>
        </w:rPr>
        <w:t>号法</w:t>
      </w:r>
      <w:r>
        <w:t>)</w:t>
      </w:r>
      <w:r>
        <w:rPr>
          <w:rFonts w:hint="eastAsia"/>
        </w:rPr>
        <w:t>，它规定了保健、无任何歧视的社会保险以及对易受伤害群体的支援的普遍性原则。</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为微小企业妇女、社区妇女、城乡非正规部分劳动妇女建立养恤团结基金</w:t>
      </w:r>
      <w:r>
        <w:t>(1993</w:t>
      </w:r>
      <w:r>
        <w:rPr>
          <w:rFonts w:hint="eastAsia"/>
        </w:rPr>
        <w:t>年第</w:t>
      </w:r>
      <w:r>
        <w:t>100</w:t>
      </w:r>
      <w:r>
        <w:rPr>
          <w:rFonts w:hint="eastAsia"/>
        </w:rPr>
        <w:t>号法第</w:t>
      </w:r>
      <w:r>
        <w:t>25</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其它一系列法律具有可能有利于妇女，提高她们的地位的社会影响，尽管</w:t>
      </w:r>
      <w:r>
        <w:rPr>
          <w:rFonts w:hint="eastAsia"/>
        </w:rPr>
        <w:t>它们并未规定有利于她们的准则和具体措施：</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把尊重平等作为教育目标的原则</w:t>
      </w:r>
      <w:r>
        <w:t>(1994</w:t>
      </w:r>
      <w:r>
        <w:rPr>
          <w:rFonts w:hint="eastAsia"/>
        </w:rPr>
        <w:t>年第</w:t>
      </w:r>
      <w:r>
        <w:t>115</w:t>
      </w:r>
      <w:r>
        <w:rPr>
          <w:rFonts w:hint="eastAsia"/>
        </w:rPr>
        <w:t>号法</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改组全国培训中心以扩大其目标和职能并修改其内部结构以便利服务的分散管理</w:t>
      </w:r>
      <w:r>
        <w:t>(1994</w:t>
      </w:r>
      <w:r>
        <w:rPr>
          <w:rFonts w:hint="eastAsia"/>
        </w:rPr>
        <w:t>年第</w:t>
      </w:r>
      <w:r>
        <w:t>119</w:t>
      </w:r>
      <w:r>
        <w:rPr>
          <w:rFonts w:hint="eastAsia"/>
        </w:rPr>
        <w:t>号法</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制订体育、娱乐和利用业余时间无歧视的民主化原则</w:t>
      </w:r>
      <w:r>
        <w:t>(1995</w:t>
      </w:r>
      <w:r>
        <w:rPr>
          <w:rFonts w:hint="eastAsia"/>
        </w:rPr>
        <w:t>年第</w:t>
      </w:r>
      <w:r>
        <w:t>181</w:t>
      </w:r>
      <w:r>
        <w:rPr>
          <w:rFonts w:hint="eastAsia"/>
        </w:rPr>
        <w:t>号法</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规定保护青年、幼年及家庭以及尊重平等的价值准则</w:t>
      </w:r>
      <w:r>
        <w:t>(</w:t>
      </w:r>
      <w:r>
        <w:rPr>
          <w:rFonts w:hint="eastAsia"/>
        </w:rPr>
        <w:t>有关电视的</w:t>
      </w:r>
      <w:r>
        <w:t>1995</w:t>
      </w:r>
      <w:r>
        <w:rPr>
          <w:rFonts w:hint="eastAsia"/>
        </w:rPr>
        <w:t>年第</w:t>
      </w:r>
      <w:r>
        <w:t>182</w:t>
      </w:r>
      <w:r>
        <w:rPr>
          <w:rFonts w:hint="eastAsia"/>
        </w:rPr>
        <w:t>号法</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必须指出，一般来说，哥伦比亚立法是尊重和促进男女之间的平等的。</w:t>
      </w:r>
    </w:p>
    <w:p w:rsidR="00000000" w:rsidRDefault="00D8739B">
      <w:pPr>
        <w:spacing w:line="420" w:lineRule="atLeast"/>
        <w:ind w:firstLine="567"/>
      </w:pPr>
    </w:p>
    <w:p w:rsidR="00000000" w:rsidRDefault="00D8739B">
      <w:pPr>
        <w:spacing w:line="420" w:lineRule="atLeast"/>
      </w:pPr>
      <w:r>
        <w:rPr>
          <w:rFonts w:hint="eastAsia"/>
        </w:rPr>
        <w:t>提高妇女地位的全国和各领土的机构</w:t>
      </w:r>
    </w:p>
    <w:p w:rsidR="00000000" w:rsidRDefault="00D8739B">
      <w:pPr>
        <w:spacing w:line="420" w:lineRule="atLeast"/>
      </w:pPr>
    </w:p>
    <w:p w:rsidR="00000000" w:rsidRDefault="00D8739B">
      <w:pPr>
        <w:spacing w:line="420" w:lineRule="atLeast"/>
        <w:ind w:firstLine="567"/>
      </w:pPr>
      <w:r>
        <w:rPr>
          <w:rFonts w:hint="eastAsia"/>
        </w:rPr>
        <w:t>自</w:t>
      </w:r>
      <w:r>
        <w:t>1990</w:t>
      </w:r>
      <w:r>
        <w:rPr>
          <w:rFonts w:hint="eastAsia"/>
        </w:rPr>
        <w:t>年以来，国家</w:t>
      </w:r>
      <w:r>
        <w:rPr>
          <w:rFonts w:hint="eastAsia"/>
        </w:rPr>
        <w:t>有了一个属于共和国总统府的政府妇女办公室，它以不同的行政构架和名称进行活动：总统青年、妇女及家庭委员会；妇女及性别秘书处；全国妇女平等领导委员会。</w:t>
      </w:r>
    </w:p>
    <w:p w:rsidR="00000000" w:rsidRDefault="00D8739B">
      <w:pPr>
        <w:spacing w:line="420" w:lineRule="atLeast"/>
        <w:ind w:firstLine="567"/>
      </w:pPr>
    </w:p>
    <w:p w:rsidR="00000000" w:rsidRDefault="00D8739B">
      <w:pPr>
        <w:spacing w:line="420" w:lineRule="atLeast"/>
        <w:ind w:firstLine="567"/>
      </w:pPr>
      <w:r>
        <w:t>1994</w:t>
      </w:r>
      <w:r>
        <w:rPr>
          <w:rFonts w:hint="eastAsia"/>
        </w:rPr>
        <w:t>年</w:t>
      </w:r>
      <w:r>
        <w:t>8</w:t>
      </w:r>
      <w:r>
        <w:rPr>
          <w:rFonts w:hint="eastAsia"/>
        </w:rPr>
        <w:t>月，开始其任期的政府准备给妇女平等的主题具有更大的机构性，为此一直在成立各种全国性、部门性和地区性的组织。</w:t>
      </w:r>
      <w:r>
        <w:t>1994</w:t>
      </w:r>
      <w:r>
        <w:rPr>
          <w:rFonts w:hint="eastAsia"/>
        </w:rPr>
        <w:t>年成立了全国妇女平等与参与咨询委员会</w:t>
      </w:r>
      <w:r>
        <w:t>(1994</w:t>
      </w:r>
      <w:r>
        <w:rPr>
          <w:rFonts w:hint="eastAsia"/>
        </w:rPr>
        <w:t>年第</w:t>
      </w:r>
      <w:r>
        <w:t>2055</w:t>
      </w:r>
      <w:r>
        <w:rPr>
          <w:rFonts w:hint="eastAsia"/>
        </w:rPr>
        <w:t>号法令</w:t>
      </w:r>
      <w:r>
        <w:t>)</w:t>
      </w:r>
      <w:r>
        <w:rPr>
          <w:rFonts w:hint="eastAsia"/>
        </w:rPr>
        <w:t>和共和国总统府妇女与性别秘书处以及负责女部长的性别单位。这两个机构都起着咨询委员会的技术机构的作用。这种格局一直延续到</w:t>
      </w:r>
      <w:r>
        <w:t>1995</w:t>
      </w:r>
      <w:r>
        <w:rPr>
          <w:rFonts w:hint="eastAsia"/>
        </w:rPr>
        <w:t>年底，然后成立了全国妇女平等领导委员会。</w:t>
      </w:r>
    </w:p>
    <w:p w:rsidR="00000000" w:rsidRDefault="00D8739B">
      <w:pPr>
        <w:spacing w:line="420" w:lineRule="atLeast"/>
        <w:ind w:firstLine="567"/>
      </w:pPr>
    </w:p>
    <w:p w:rsidR="00000000" w:rsidRDefault="00D8739B">
      <w:pPr>
        <w:spacing w:line="420" w:lineRule="atLeast"/>
        <w:ind w:firstLine="567"/>
      </w:pPr>
      <w:r>
        <w:rPr>
          <w:rFonts w:hint="eastAsia"/>
        </w:rPr>
        <w:t>目前的体制结构如导言中所说的如下：</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全国平等与参与咨询委员会。它有一位女部长</w:t>
      </w:r>
      <w:r>
        <w:t>/</w:t>
      </w:r>
      <w:r>
        <w:rPr>
          <w:rFonts w:hint="eastAsia"/>
        </w:rPr>
        <w:t>或负责人，参加它的有：全国平等领导委员会女主任、国家计划局代表、总统社会政策咨询委员会代表、哥伦比亚家庭福利研究所代表、文明社会代表以及共和国总统代表和有关这一问题的专家；妇女组织的两名成员及两名候补代表。委员会是共和国总统和全国平等领导委员会的咨询机构。</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全国妇女平等领导委员会。它旨在加强国家作为妇女权利保障者的作用，促进在方案的实施机构中纳入有关妇女的政策，提供这一过程所需的技术咨询，并推动有助于在各机构中和全社会</w:t>
      </w:r>
      <w:r>
        <w:rPr>
          <w:rFonts w:hint="eastAsia"/>
        </w:rPr>
        <w:t>内的文化变革的行动，以便平等的实际现象能够日益明显。</w:t>
      </w:r>
    </w:p>
    <w:p w:rsidR="00000000" w:rsidRDefault="00D8739B">
      <w:pPr>
        <w:spacing w:line="420" w:lineRule="atLeast"/>
        <w:ind w:firstLine="567"/>
      </w:pPr>
    </w:p>
    <w:p w:rsidR="00000000" w:rsidRDefault="00D8739B">
      <w:pPr>
        <w:spacing w:line="420" w:lineRule="atLeast"/>
      </w:pPr>
      <w:r>
        <w:rPr>
          <w:rFonts w:hint="eastAsia"/>
        </w:rPr>
        <w:t>全国妇女平等领导委员会</w:t>
      </w:r>
    </w:p>
    <w:p w:rsidR="00000000" w:rsidRDefault="00D8739B">
      <w:pPr>
        <w:spacing w:line="420" w:lineRule="atLeast"/>
      </w:pPr>
    </w:p>
    <w:p w:rsidR="00000000" w:rsidRDefault="00D8739B">
      <w:pPr>
        <w:spacing w:line="420" w:lineRule="atLeast"/>
        <w:ind w:firstLine="567"/>
      </w:pPr>
      <w:r>
        <w:rPr>
          <w:rFonts w:hint="eastAsia"/>
        </w:rPr>
        <w:t>有关</w:t>
      </w:r>
      <w:r>
        <w:t>1994-1998</w:t>
      </w:r>
      <w:r>
        <w:rPr>
          <w:rFonts w:hint="eastAsia"/>
        </w:rPr>
        <w:t>年国家发展计划的</w:t>
      </w:r>
      <w:r>
        <w:t>1995</w:t>
      </w:r>
      <w:r>
        <w:rPr>
          <w:rFonts w:hint="eastAsia"/>
        </w:rPr>
        <w:t>年第</w:t>
      </w:r>
      <w:r>
        <w:t>188</w:t>
      </w:r>
      <w:r>
        <w:rPr>
          <w:rFonts w:hint="eastAsia"/>
        </w:rPr>
        <w:t>号法成立了全国妇女平等领导委员会，作为附属于共和国总统府行政局的一个特别行政单位，具有行政上的自治性和资产自主，其职能为推动妇女平等政策并在更广阔的范围内促进公民共处的进程，其具体任务为加强国家作为妇女政治、公民、经济、社会和文化权利的保障者的作用。</w:t>
      </w:r>
    </w:p>
    <w:p w:rsidR="00000000" w:rsidRDefault="00D8739B">
      <w:pPr>
        <w:spacing w:line="420" w:lineRule="atLeast"/>
        <w:ind w:firstLine="567"/>
      </w:pPr>
    </w:p>
    <w:p w:rsidR="00000000" w:rsidRDefault="00D8739B">
      <w:pPr>
        <w:spacing w:line="420" w:lineRule="atLeast"/>
        <w:ind w:firstLine="567"/>
      </w:pPr>
      <w:r>
        <w:rPr>
          <w:rFonts w:hint="eastAsia"/>
        </w:rPr>
        <w:t>在成立了该领导委员会后，实现平等的任务出现了质的飞跃，因为国家第一次有了一个根据法律建立的规划、落实和长期协调各单位为妇</w:t>
      </w:r>
      <w:r>
        <w:rPr>
          <w:rFonts w:hint="eastAsia"/>
        </w:rPr>
        <w:t>女的平等和参与而提出的行动的机构。它的目标为执行经济及社会政策全国委员会</w:t>
      </w:r>
      <w:r>
        <w:t>(CONPES)</w:t>
      </w:r>
      <w:r>
        <w:rPr>
          <w:rFonts w:hint="eastAsia"/>
        </w:rPr>
        <w:t>为促进妇女在社会各方面的平等而确定的政策，并把这一新的文化观点纳入国家政策之中。</w:t>
      </w:r>
    </w:p>
    <w:p w:rsidR="00000000" w:rsidRDefault="00D8739B">
      <w:pPr>
        <w:spacing w:line="420" w:lineRule="atLeast"/>
        <w:ind w:firstLine="567"/>
      </w:pPr>
    </w:p>
    <w:p w:rsidR="00000000" w:rsidRDefault="00D8739B">
      <w:pPr>
        <w:spacing w:line="420" w:lineRule="atLeast"/>
        <w:ind w:firstLine="567"/>
      </w:pPr>
      <w:r>
        <w:rPr>
          <w:rFonts w:hint="eastAsia"/>
        </w:rPr>
        <w:t>根据</w:t>
      </w:r>
      <w:r>
        <w:t>1996</w:t>
      </w:r>
      <w:r>
        <w:rPr>
          <w:rFonts w:hint="eastAsia"/>
        </w:rPr>
        <w:t>年第</w:t>
      </w:r>
      <w:r>
        <w:t>1440</w:t>
      </w:r>
      <w:r>
        <w:rPr>
          <w:rFonts w:hint="eastAsia"/>
        </w:rPr>
        <w:t>号法令，成立该领导委员会的该法的规程的基本目标为对执行平等的全国性和区域性机构的行动的协调一致和设计、规划、落实与不断发展进行推动，提供技术支助和咨询。</w:t>
      </w:r>
    </w:p>
    <w:p w:rsidR="00000000" w:rsidRDefault="00D8739B">
      <w:pPr>
        <w:spacing w:line="420" w:lineRule="atLeast"/>
        <w:ind w:firstLine="567"/>
      </w:pPr>
    </w:p>
    <w:p w:rsidR="00000000" w:rsidRDefault="00D8739B">
      <w:pPr>
        <w:spacing w:line="420" w:lineRule="atLeast"/>
        <w:ind w:firstLine="567"/>
      </w:pPr>
      <w:r>
        <w:rPr>
          <w:rFonts w:hint="eastAsia"/>
        </w:rPr>
        <w:t>在实现这一目标方面，领导委员会已围绕着在国家的社会、经济、政治与文化发展议程上妇女平等体制化方面使其任务得到完善。这一任务来自力图使妇女的具体需求纳入宏观政策之</w:t>
      </w:r>
      <w:r>
        <w:rPr>
          <w:rFonts w:hint="eastAsia"/>
        </w:rPr>
        <w:t>中的平等和公正的观点；这种观点承认男女之间存在着社会、文化和经济差别；它承认在物质上、文化上和象征意义上的性别分工。</w:t>
      </w:r>
    </w:p>
    <w:p w:rsidR="00000000" w:rsidRDefault="00D8739B">
      <w:pPr>
        <w:spacing w:line="420" w:lineRule="atLeast"/>
        <w:ind w:firstLine="567"/>
      </w:pPr>
    </w:p>
    <w:p w:rsidR="00000000" w:rsidRDefault="00D8739B">
      <w:pPr>
        <w:spacing w:line="420" w:lineRule="atLeast"/>
      </w:pPr>
      <w:r>
        <w:rPr>
          <w:rFonts w:hint="eastAsia"/>
        </w:rPr>
        <w:t>其它有关妇女的机构</w:t>
      </w:r>
    </w:p>
    <w:p w:rsidR="00000000" w:rsidRDefault="00D8739B">
      <w:pPr>
        <w:spacing w:line="420" w:lineRule="atLeast"/>
      </w:pPr>
    </w:p>
    <w:p w:rsidR="00000000" w:rsidRDefault="00D8739B">
      <w:pPr>
        <w:spacing w:line="420" w:lineRule="atLeast"/>
      </w:pPr>
      <w:r>
        <w:rPr>
          <w:rFonts w:hint="eastAsia"/>
        </w:rPr>
        <w:t>在全国一级</w:t>
      </w:r>
    </w:p>
    <w:p w:rsidR="00000000" w:rsidRDefault="00D8739B">
      <w:pPr>
        <w:spacing w:line="420" w:lineRule="atLeast"/>
      </w:pPr>
    </w:p>
    <w:p w:rsidR="00000000" w:rsidRDefault="00D8739B">
      <w:pPr>
        <w:spacing w:line="420" w:lineRule="atLeast"/>
        <w:ind w:firstLine="567"/>
      </w:pPr>
      <w:r>
        <w:t xml:space="preserve">* </w:t>
      </w:r>
      <w:r>
        <w:rPr>
          <w:rFonts w:hint="eastAsia"/>
        </w:rPr>
        <w:t>国家总检查署有一个未成年人及家庭检查署女代表，其主要职能是保卫和保护未成年人、残疾人和一般家庭的权利</w:t>
      </w:r>
      <w:r>
        <w:t>(1995</w:t>
      </w:r>
      <w:r>
        <w:rPr>
          <w:rFonts w:hint="eastAsia"/>
        </w:rPr>
        <w:t>年第</w:t>
      </w:r>
      <w:r>
        <w:t>201</w:t>
      </w:r>
      <w:r>
        <w:rPr>
          <w:rFonts w:hint="eastAsia"/>
        </w:rPr>
        <w:t>号法</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人民保卫者办公室有一个儿童、妇女与老人权利的保卫者女代表。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有几个部对处理与妇女平等有关的主题表现出特别兴趣，农业部是通过妇女办公室、劳工部、经济发展部和教育部则是指定官员负责深入探讨这方面的远景。</w:t>
      </w:r>
    </w:p>
    <w:p w:rsidR="00000000" w:rsidRDefault="00D8739B">
      <w:pPr>
        <w:spacing w:line="420" w:lineRule="atLeast"/>
        <w:ind w:firstLine="567"/>
      </w:pPr>
    </w:p>
    <w:p w:rsidR="00000000" w:rsidRDefault="00D8739B">
      <w:pPr>
        <w:spacing w:line="420" w:lineRule="atLeast"/>
      </w:pPr>
      <w:r>
        <w:rPr>
          <w:rFonts w:hint="eastAsia"/>
        </w:rPr>
        <w:t>在地区一</w:t>
      </w:r>
      <w:r>
        <w:rPr>
          <w:rFonts w:hint="eastAsia"/>
        </w:rPr>
        <w:t>级</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自</w:t>
      </w:r>
      <w:r>
        <w:t>1990</w:t>
      </w:r>
      <w:r>
        <w:rPr>
          <w:rFonts w:hint="eastAsia"/>
        </w:rPr>
        <w:t>年以来，开始了在地区范围内建立体制的过程，这意味着各省市政府注意到了在它们的行政机构内的妇女与性别问题。目前，在各省市有</w:t>
      </w:r>
      <w:r>
        <w:t>32</w:t>
      </w:r>
      <w:r>
        <w:rPr>
          <w:rFonts w:hint="eastAsia"/>
        </w:rPr>
        <w:t>个提高妇女地位的单位，其法律、技术和行政的进展程度各不相同。</w:t>
      </w:r>
    </w:p>
    <w:p w:rsidR="00000000" w:rsidRDefault="00D8739B">
      <w:pPr>
        <w:spacing w:line="420" w:lineRule="atLeast"/>
        <w:ind w:firstLine="567"/>
      </w:pPr>
    </w:p>
    <w:p w:rsidR="00000000" w:rsidRDefault="00D8739B">
      <w:pPr>
        <w:spacing w:line="420" w:lineRule="atLeast"/>
      </w:pPr>
      <w:r>
        <w:rPr>
          <w:rFonts w:hint="eastAsia"/>
        </w:rPr>
        <w:t>提高妇女地位的政策</w:t>
      </w:r>
    </w:p>
    <w:p w:rsidR="00000000" w:rsidRDefault="00D8739B">
      <w:pPr>
        <w:spacing w:line="420" w:lineRule="atLeast"/>
      </w:pPr>
    </w:p>
    <w:p w:rsidR="00000000" w:rsidRDefault="00D8739B">
      <w:pPr>
        <w:spacing w:line="420" w:lineRule="atLeast"/>
        <w:ind w:firstLine="567"/>
      </w:pPr>
      <w:r>
        <w:rPr>
          <w:rFonts w:hint="eastAsia"/>
        </w:rPr>
        <w:t>自</w:t>
      </w:r>
      <w:r>
        <w:t>1990</w:t>
      </w:r>
      <w:r>
        <w:rPr>
          <w:rFonts w:hint="eastAsia"/>
        </w:rPr>
        <w:t>年在国内妇女与性别主题体制化过程开始时，它的处理办法是同历届政府的社会局势与政治意愿相适应的。在导致这一过程得以巩固的决定性方面，就有妇女组织的工作所获得的要求；国际技术合作的方针和支持；以及国家在宪法和法律方面的发展。</w:t>
      </w:r>
    </w:p>
    <w:p w:rsidR="00000000" w:rsidRDefault="00D8739B">
      <w:pPr>
        <w:spacing w:line="420" w:lineRule="atLeast"/>
        <w:ind w:firstLine="567"/>
      </w:pPr>
    </w:p>
    <w:p w:rsidR="00000000" w:rsidRDefault="00D8739B">
      <w:pPr>
        <w:spacing w:line="420" w:lineRule="atLeast"/>
        <w:ind w:firstLine="567"/>
      </w:pPr>
      <w:r>
        <w:rPr>
          <w:rFonts w:hint="eastAsia"/>
        </w:rPr>
        <w:t>在国内出现了妇女同社会经济生活相联系的重要现象，</w:t>
      </w:r>
      <w:r>
        <w:rPr>
          <w:rFonts w:hint="eastAsia"/>
        </w:rPr>
        <w:t>以及在公共方面，在政策和机构现代化的过程中以及作为社会平等的国家目标的一部分。勿庸置疑，妇女已从这些过程中获得好处，同时她们也已承担起并不总是同获得资源与服务的情况相称的新的任务和责任。自</w:t>
      </w:r>
      <w:r>
        <w:t>1990</w:t>
      </w:r>
      <w:r>
        <w:rPr>
          <w:rFonts w:hint="eastAsia"/>
        </w:rPr>
        <w:t>年以来各机构提高妇女地位的目标一直是要扫除阻碍妇女充分参与的障碍。</w:t>
      </w:r>
    </w:p>
    <w:p w:rsidR="00000000" w:rsidRDefault="00D8739B">
      <w:pPr>
        <w:spacing w:line="420" w:lineRule="atLeast"/>
        <w:ind w:firstLine="567"/>
      </w:pPr>
    </w:p>
    <w:p w:rsidR="00000000" w:rsidRDefault="00D8739B">
      <w:pPr>
        <w:spacing w:line="420" w:lineRule="atLeast"/>
        <w:ind w:firstLine="567"/>
      </w:pPr>
      <w:r>
        <w:rPr>
          <w:rFonts w:hint="eastAsia"/>
        </w:rPr>
        <w:t>为了实现这个目标，一直在制订符合各种理论与纲领见解以及有关参与宏观政策的形式并同时回答妇女平等的具体特点的不同观点的政策、方案和机构。在这方面，已在公共政策的思想方面取得了进展，并缓慢地表现为争取这种平等的行为。</w:t>
      </w:r>
    </w:p>
    <w:p w:rsidR="00000000" w:rsidRDefault="00D8739B">
      <w:pPr>
        <w:spacing w:line="420" w:lineRule="atLeast"/>
        <w:ind w:firstLine="567"/>
      </w:pPr>
    </w:p>
    <w:p w:rsidR="00000000" w:rsidRDefault="00D8739B">
      <w:pPr>
        <w:spacing w:line="420" w:lineRule="atLeast"/>
        <w:ind w:firstLine="567"/>
      </w:pPr>
      <w:r>
        <w:rPr>
          <w:rFonts w:hint="eastAsia"/>
        </w:rPr>
        <w:t>在七年的时间内，它已从一个人口</w:t>
      </w:r>
      <w:r>
        <w:rPr>
          <w:rFonts w:hint="eastAsia"/>
        </w:rPr>
        <w:t>概念</w:t>
      </w:r>
      <w:r>
        <w:t>(</w:t>
      </w:r>
      <w:r>
        <w:rPr>
          <w:rFonts w:hint="eastAsia"/>
        </w:rPr>
        <w:t>妇女作为具体行动的对象群体</w:t>
      </w:r>
      <w:r>
        <w:t>)</w:t>
      </w:r>
      <w:r>
        <w:rPr>
          <w:rFonts w:hint="eastAsia"/>
        </w:rPr>
        <w:t>变为一个对妇女的公共政策概念，它把为她们采取积极行动看作优先事项；它已留下了一种体制，该体制支持采取的重要措施，以便促进和支持把妇女平等的主题列入部门政策和方案之内。</w:t>
      </w:r>
    </w:p>
    <w:p w:rsidR="00000000" w:rsidRDefault="00D8739B">
      <w:pPr>
        <w:spacing w:line="420" w:lineRule="atLeast"/>
        <w:ind w:firstLine="567"/>
      </w:pPr>
    </w:p>
    <w:p w:rsidR="00000000" w:rsidRDefault="00D8739B">
      <w:pPr>
        <w:spacing w:line="420" w:lineRule="atLeast"/>
        <w:ind w:firstLine="567"/>
      </w:pPr>
      <w:r>
        <w:rPr>
          <w:rFonts w:hint="eastAsia"/>
        </w:rPr>
        <w:t>符合妇女与男子特点的最广泛的社会政策概念的制订在国内碰到了很大的困难与抵抗，因为它意味着承认排斥和歧视不完全是她们的问题，而且是缺乏平等发展的问题，而且正在推行的社会现代化的全部手段</w:t>
      </w:r>
      <w:r>
        <w:t>(</w:t>
      </w:r>
      <w:r>
        <w:rPr>
          <w:rFonts w:hint="eastAsia"/>
        </w:rPr>
        <w:t>权力下放，对要求的补贴，社会投资基金，服务业的私有化</w:t>
      </w:r>
      <w:r>
        <w:t>)</w:t>
      </w:r>
      <w:r>
        <w:rPr>
          <w:rFonts w:hint="eastAsia"/>
        </w:rPr>
        <w:t>可能对妇女产生消极的结果并应从这个角度来加以修改。</w:t>
      </w:r>
    </w:p>
    <w:p w:rsidR="00000000" w:rsidRDefault="00D8739B">
      <w:pPr>
        <w:spacing w:line="420" w:lineRule="atLeast"/>
        <w:ind w:firstLine="567"/>
      </w:pPr>
    </w:p>
    <w:p w:rsidR="00000000" w:rsidRDefault="00D8739B">
      <w:pPr>
        <w:spacing w:line="420" w:lineRule="atLeast"/>
        <w:ind w:firstLine="567"/>
      </w:pPr>
      <w:r>
        <w:t>1990</w:t>
      </w:r>
      <w:r>
        <w:rPr>
          <w:rFonts w:hint="eastAsia"/>
        </w:rPr>
        <w:t>到</w:t>
      </w:r>
      <w:r>
        <w:t>199</w:t>
      </w:r>
      <w:r>
        <w:t>7</w:t>
      </w:r>
      <w:r>
        <w:rPr>
          <w:rFonts w:hint="eastAsia"/>
        </w:rPr>
        <w:t>年间，历届政府为了把妇女平等事务列入公共政策的议程上作了值得称道的努力。</w:t>
      </w:r>
      <w:r>
        <w:t>1992</w:t>
      </w:r>
      <w:r>
        <w:rPr>
          <w:rFonts w:hint="eastAsia"/>
        </w:rPr>
        <w:t>年，经济及社会政策全国委员会批准了哥伦比亚妇女综合政策：这是该高级机构第一次和第一项全国性的妇女政策。</w:t>
      </w:r>
    </w:p>
    <w:p w:rsidR="00000000" w:rsidRDefault="00D8739B">
      <w:pPr>
        <w:spacing w:line="420" w:lineRule="atLeast"/>
        <w:ind w:firstLine="567"/>
      </w:pPr>
    </w:p>
    <w:p w:rsidR="00000000" w:rsidRDefault="00D8739B">
      <w:pPr>
        <w:spacing w:line="420" w:lineRule="atLeast"/>
        <w:ind w:firstLine="567"/>
      </w:pPr>
      <w:r>
        <w:rPr>
          <w:rFonts w:hint="eastAsia"/>
        </w:rPr>
        <w:t>还有在</w:t>
      </w:r>
      <w:r>
        <w:t>1992</w:t>
      </w:r>
      <w:r>
        <w:rPr>
          <w:rFonts w:hint="eastAsia"/>
        </w:rPr>
        <w:t>年，卫生部制订了“保健为妇女，妇女为保健”政策，它的宗旨是为了缩小这一领域中男女之间现有的差距，满足她们保健方面的具体问题以提高她们的生活质量。它是通过妇女以与她们的生命、身体和性别相称的作出决定的主体来参与以便加强在这一具体体制中的女主人公身分的一项手段。该政策划分为几个次级方案：促进她们的健康与自我保健；</w:t>
      </w:r>
      <w:r>
        <w:rPr>
          <w:rFonts w:hint="eastAsia"/>
        </w:rPr>
        <w:t>生殖与性保健；促进、预防和照料妇女的心理健康。目前，这一方案已不仅仅是专门为她们而实施的，而是在部的推动下，作为分散的保健制度的一部分由各市来执行的。</w:t>
      </w:r>
    </w:p>
    <w:p w:rsidR="00000000" w:rsidRDefault="00D8739B">
      <w:pPr>
        <w:spacing w:line="420" w:lineRule="atLeast"/>
        <w:ind w:firstLine="567"/>
      </w:pPr>
    </w:p>
    <w:p w:rsidR="00000000" w:rsidRDefault="00D8739B">
      <w:pPr>
        <w:spacing w:line="420" w:lineRule="atLeast"/>
        <w:ind w:firstLine="567"/>
      </w:pPr>
      <w:r>
        <w:t>1984</w:t>
      </w:r>
      <w:r>
        <w:rPr>
          <w:rFonts w:hint="eastAsia"/>
        </w:rPr>
        <w:t>年，经济及社会政策全国委员会为农村妇女核准了一项部门性政策，该政策在</w:t>
      </w:r>
      <w:r>
        <w:t>1994</w:t>
      </w:r>
      <w:r>
        <w:rPr>
          <w:rFonts w:hint="eastAsia"/>
        </w:rPr>
        <w:t>年加以修订。在</w:t>
      </w:r>
      <w:r>
        <w:t>1994</w:t>
      </w:r>
      <w:r>
        <w:rPr>
          <w:rFonts w:hint="eastAsia"/>
        </w:rPr>
        <w:t>年，新政府把妇女平等与参与政策提交经济及社会政策全国委员会批准。妇女平等与参与政策目前正在实施中，它的方针是从平等发展模式的角度来修订有关妇女的政策。</w:t>
      </w:r>
    </w:p>
    <w:p w:rsidR="00000000" w:rsidRDefault="00D8739B">
      <w:pPr>
        <w:spacing w:line="420" w:lineRule="atLeast"/>
        <w:ind w:firstLine="567"/>
      </w:pPr>
    </w:p>
    <w:p w:rsidR="00000000" w:rsidRDefault="00D8739B">
      <w:pPr>
        <w:spacing w:line="420" w:lineRule="atLeast"/>
      </w:pPr>
      <w:r>
        <w:br w:type="page"/>
      </w:r>
      <w:r>
        <w:rPr>
          <w:rFonts w:hint="eastAsia"/>
        </w:rPr>
        <w:t>妇女平等与参与政策的目标</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建立一种体制保证，以便把妇女平等观点纳入各公共机构提出的发展方案</w:t>
      </w:r>
      <w:r>
        <w:rPr>
          <w:rFonts w:hint="eastAsia"/>
        </w:rPr>
        <w:t>与项目的计划与管理之中。</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通过消除使妇女在获得经济与社会发展的机会、资源及利益方面处于不利地位的障碍来提高妇女的生活质量。</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设法使妇女平等参与国家的领导与决策机构和社会组织。</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推动重新评价社会现象和促进在家庭和其它社会环境中建立男女平等关系的文化变革。</w:t>
      </w:r>
    </w:p>
    <w:p w:rsidR="00000000" w:rsidRDefault="00D8739B">
      <w:pPr>
        <w:spacing w:line="420" w:lineRule="atLeast"/>
        <w:ind w:firstLine="567"/>
      </w:pPr>
    </w:p>
    <w:p w:rsidR="00000000" w:rsidRDefault="00D8739B">
      <w:pPr>
        <w:spacing w:line="420" w:lineRule="atLeast"/>
      </w:pPr>
      <w:r>
        <w:rPr>
          <w:rFonts w:hint="eastAsia"/>
        </w:rPr>
        <w:t>实行妇女平等与参与政策的战略</w:t>
      </w:r>
    </w:p>
    <w:p w:rsidR="00000000" w:rsidRDefault="00D8739B">
      <w:pPr>
        <w:spacing w:line="420" w:lineRule="atLeast"/>
      </w:pPr>
    </w:p>
    <w:p w:rsidR="00000000" w:rsidRDefault="00D8739B">
      <w:pPr>
        <w:spacing w:line="420" w:lineRule="atLeast"/>
        <w:ind w:firstLine="567"/>
      </w:pPr>
      <w:r>
        <w:t xml:space="preserve">* </w:t>
      </w:r>
      <w:r>
        <w:rPr>
          <w:rFonts w:hint="eastAsia"/>
        </w:rPr>
        <w:t>通过建立负责其管理的机构和确定部门负责人在国家和地方各级使主题和新的文化观点制度化。</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在部门一级实行妇女平等观点，把它纳入相应方案的制订和管理之中，以便有效地满足妇女和男子的需要。</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在地区一</w:t>
      </w:r>
      <w:r>
        <w:rPr>
          <w:rFonts w:hint="eastAsia"/>
        </w:rPr>
        <w:t>级实施主题以推动在各省市执行政策。</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支持制订有利于男女平等和提高妇女地位的准则。</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支持加强妇女组织以推动她们的参与和培训，并推动她们在国家生活中的主人翁地位。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通过培训和交流媒介来提高社会和当局的认识。</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调查和记载妇女在战略性主题方面的情况，以提高她们的地位。</w:t>
      </w:r>
    </w:p>
    <w:p w:rsidR="00000000" w:rsidRDefault="00D8739B">
      <w:pPr>
        <w:spacing w:line="420" w:lineRule="atLeast"/>
        <w:ind w:firstLine="567"/>
      </w:pPr>
    </w:p>
    <w:p w:rsidR="00000000" w:rsidRDefault="00D8739B">
      <w:pPr>
        <w:spacing w:line="420" w:lineRule="atLeast"/>
      </w:pPr>
      <w:r>
        <w:rPr>
          <w:rFonts w:hint="eastAsia"/>
        </w:rPr>
        <w:t>实施妇女平等与参与政策方面取得的进展</w:t>
      </w:r>
    </w:p>
    <w:p w:rsidR="00000000" w:rsidRDefault="00D8739B">
      <w:pPr>
        <w:spacing w:line="420" w:lineRule="atLeast"/>
      </w:pPr>
    </w:p>
    <w:p w:rsidR="00000000" w:rsidRDefault="00D8739B">
      <w:pPr>
        <w:spacing w:line="420" w:lineRule="atLeast"/>
        <w:ind w:firstLine="567"/>
      </w:pPr>
      <w:r>
        <w:rPr>
          <w:rFonts w:hint="eastAsia"/>
        </w:rPr>
        <w:t>在</w:t>
      </w:r>
      <w:r>
        <w:t>1995</w:t>
      </w:r>
      <w:r>
        <w:rPr>
          <w:rFonts w:hint="eastAsia"/>
        </w:rPr>
        <w:t>年</w:t>
      </w:r>
      <w:r>
        <w:t>12</w:t>
      </w:r>
      <w:r>
        <w:rPr>
          <w:rFonts w:hint="eastAsia"/>
        </w:rPr>
        <w:t>月以前，妇女平等与参与政策咨询委员会基本上负责如下事务：</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确定以妇女平等为优先目标的政府方案。</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研究全国妇女平等领导委员会提出的管理建议并制订建议以确立其法</w:t>
      </w:r>
      <w:r>
        <w:rPr>
          <w:rFonts w:hint="eastAsia"/>
        </w:rPr>
        <w:t>律性质、职能及结构。</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提出同各部门、单位进行协调的机构。</w:t>
      </w:r>
    </w:p>
    <w:p w:rsidR="00000000" w:rsidRDefault="00D8739B">
      <w:pPr>
        <w:spacing w:line="420" w:lineRule="atLeast"/>
        <w:ind w:firstLine="567"/>
      </w:pPr>
    </w:p>
    <w:p w:rsidR="00000000" w:rsidRDefault="00D8739B">
      <w:pPr>
        <w:spacing w:line="420" w:lineRule="atLeast"/>
        <w:ind w:firstLine="567"/>
      </w:pPr>
      <w:r>
        <w:rPr>
          <w:rFonts w:hint="eastAsia"/>
        </w:rPr>
        <w:t>自</w:t>
      </w:r>
      <w:r>
        <w:t>1996</w:t>
      </w:r>
      <w:r>
        <w:rPr>
          <w:rFonts w:hint="eastAsia"/>
        </w:rPr>
        <w:t>年</w:t>
      </w:r>
      <w:r>
        <w:t>1</w:t>
      </w:r>
      <w:r>
        <w:rPr>
          <w:rFonts w:hint="eastAsia"/>
        </w:rPr>
        <w:t>月起，它作为全国妇女平等领导委员会的高级咨询单位行事。</w:t>
      </w:r>
    </w:p>
    <w:p w:rsidR="00000000" w:rsidRDefault="00D8739B">
      <w:pPr>
        <w:spacing w:line="420" w:lineRule="atLeast"/>
        <w:ind w:firstLine="567"/>
      </w:pPr>
    </w:p>
    <w:p w:rsidR="00000000" w:rsidRDefault="00D8739B">
      <w:pPr>
        <w:spacing w:line="420" w:lineRule="atLeast"/>
        <w:ind w:firstLine="567"/>
      </w:pPr>
      <w:r>
        <w:rPr>
          <w:rFonts w:hint="eastAsia"/>
        </w:rPr>
        <w:t>关于履行国际承诺，妇女平等与参与政策的负责女部长：</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领导在北京举行的第四次妇女问题世界会议的筹备工作，国家参加了筹备会议；作为正式代表团的团长，并与代表团成员一起分析行动纲要草案，制订国家向第四次会议提交的文件：《哥伦比亚向它的妇女偿付社会债务：哥伦比亚政府的国家报告》。其后，她向外交部提交了国家参加这次会议的文件。</w:t>
      </w:r>
    </w:p>
    <w:p w:rsidR="00000000" w:rsidRDefault="00D8739B">
      <w:pPr>
        <w:spacing w:line="420" w:lineRule="atLeast"/>
        <w:ind w:firstLine="567"/>
      </w:pPr>
    </w:p>
    <w:p w:rsidR="00000000" w:rsidRDefault="00D8739B">
      <w:pPr>
        <w:spacing w:line="420" w:lineRule="atLeast"/>
        <w:ind w:firstLine="567"/>
      </w:pPr>
      <w:r>
        <w:t>1995</w:t>
      </w:r>
      <w:r>
        <w:rPr>
          <w:rFonts w:hint="eastAsia"/>
        </w:rPr>
        <w:t>年期间部门网络举行会议以便：</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拟</w:t>
      </w:r>
      <w:r>
        <w:rPr>
          <w:rFonts w:hint="eastAsia"/>
        </w:rPr>
        <w:t>订一张妇女主题的“体制图”，它包括按级别和性别划分的人数的信息，以此作为研究妇女参加中央政府情况的基础，并于</w:t>
      </w:r>
      <w:r>
        <w:t>1995</w:t>
      </w:r>
      <w:r>
        <w:rPr>
          <w:rFonts w:hint="eastAsia"/>
        </w:rPr>
        <w:t>年公布</w:t>
      </w:r>
      <w:r>
        <w:t xml:space="preserve"> </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有关实施妇女平等与参与政策取得的进展的信息并制订激活这一过程的建议。</w:t>
      </w:r>
    </w:p>
    <w:p w:rsidR="00000000" w:rsidRDefault="00D8739B">
      <w:pPr>
        <w:spacing w:line="420" w:lineRule="atLeast"/>
        <w:ind w:firstLine="567"/>
      </w:pPr>
    </w:p>
    <w:p w:rsidR="00000000" w:rsidRDefault="00D8739B">
      <w:pPr>
        <w:spacing w:line="420" w:lineRule="atLeast"/>
        <w:ind w:firstLine="567"/>
      </w:pPr>
      <w:r>
        <w:rPr>
          <w:rFonts w:hint="eastAsia"/>
        </w:rPr>
        <w:t>在各部门实施妇女平等与参与政策时，全国平等领导委员会优先重视在教育部和环境部、哥伦比亚家庭福利研究所、国家计划局、社会支援网络和全国培训服务中心着手对官员进行提高认识和培训以及调查的过程，在这些部门中设法把妇女平等的观点同行使其职能与活动结合在一起。</w:t>
      </w:r>
    </w:p>
    <w:p w:rsidR="00000000" w:rsidRDefault="00D8739B">
      <w:pPr>
        <w:spacing w:line="420" w:lineRule="atLeast"/>
        <w:ind w:firstLine="567"/>
      </w:pPr>
    </w:p>
    <w:p w:rsidR="00000000" w:rsidRDefault="00D8739B">
      <w:pPr>
        <w:spacing w:line="420" w:lineRule="atLeast"/>
        <w:ind w:firstLine="567"/>
      </w:pPr>
      <w:r>
        <w:rPr>
          <w:rFonts w:hint="eastAsia"/>
        </w:rPr>
        <w:t>在教育部中开展了如下一些调查以便记录下教育部门性别的</w:t>
      </w:r>
      <w:r>
        <w:rPr>
          <w:rFonts w:hint="eastAsia"/>
        </w:rPr>
        <w:t>问题：</w:t>
      </w:r>
    </w:p>
    <w:p w:rsidR="00000000" w:rsidRDefault="00D8739B">
      <w:pPr>
        <w:spacing w:line="420" w:lineRule="atLeast"/>
        <w:ind w:firstLine="567"/>
      </w:pPr>
    </w:p>
    <w:p w:rsidR="00000000" w:rsidRDefault="00D8739B">
      <w:pPr>
        <w:spacing w:line="420" w:lineRule="atLeast"/>
        <w:ind w:firstLine="567"/>
      </w:pPr>
      <w:r>
        <w:rPr>
          <w:rFonts w:hint="eastAsia"/>
        </w:rPr>
        <w:t>－</w:t>
      </w:r>
      <w:r>
        <w:t xml:space="preserve"> </w:t>
      </w:r>
      <w:r>
        <w:rPr>
          <w:rFonts w:hint="eastAsia"/>
        </w:rPr>
        <w:t>从性别角度分析中等教育国家考试的结果。</w:t>
      </w:r>
    </w:p>
    <w:p w:rsidR="00000000" w:rsidRDefault="00D8739B">
      <w:pPr>
        <w:spacing w:line="420" w:lineRule="atLeast"/>
        <w:ind w:firstLine="567"/>
      </w:pPr>
    </w:p>
    <w:p w:rsidR="00000000" w:rsidRDefault="00D8739B">
      <w:pPr>
        <w:spacing w:line="420" w:lineRule="atLeast"/>
        <w:ind w:firstLine="567"/>
      </w:pPr>
      <w:r>
        <w:rPr>
          <w:rFonts w:hint="eastAsia"/>
        </w:rPr>
        <w:t>－</w:t>
      </w:r>
      <w:r>
        <w:t xml:space="preserve"> </w:t>
      </w:r>
      <w:r>
        <w:rPr>
          <w:rFonts w:hint="eastAsia"/>
        </w:rPr>
        <w:t>性教育中的性别因素。</w:t>
      </w:r>
    </w:p>
    <w:p w:rsidR="00000000" w:rsidRDefault="00D8739B">
      <w:pPr>
        <w:spacing w:line="420" w:lineRule="atLeast"/>
        <w:ind w:firstLine="567"/>
      </w:pPr>
    </w:p>
    <w:p w:rsidR="00000000" w:rsidRDefault="00D8739B">
      <w:pPr>
        <w:spacing w:line="420" w:lineRule="atLeast"/>
        <w:ind w:firstLine="567"/>
      </w:pPr>
      <w:r>
        <w:rPr>
          <w:rFonts w:hint="eastAsia"/>
        </w:rPr>
        <w:t>－</w:t>
      </w:r>
      <w:r>
        <w:t xml:space="preserve"> </w:t>
      </w:r>
      <w:r>
        <w:rPr>
          <w:rFonts w:hint="eastAsia"/>
        </w:rPr>
        <w:t>学校教科书中的性内容。</w:t>
      </w:r>
    </w:p>
    <w:p w:rsidR="00000000" w:rsidRDefault="00D8739B">
      <w:pPr>
        <w:spacing w:line="420" w:lineRule="atLeast"/>
        <w:ind w:firstLine="567"/>
      </w:pPr>
    </w:p>
    <w:p w:rsidR="00000000" w:rsidRDefault="00D8739B">
      <w:pPr>
        <w:spacing w:line="420" w:lineRule="atLeast"/>
        <w:ind w:firstLine="567"/>
      </w:pPr>
      <w:r>
        <w:rPr>
          <w:rFonts w:hint="eastAsia"/>
        </w:rPr>
        <w:t>－</w:t>
      </w:r>
      <w:r>
        <w:t xml:space="preserve"> </w:t>
      </w:r>
      <w:r>
        <w:rPr>
          <w:rFonts w:hint="eastAsia"/>
        </w:rPr>
        <w:t>教育部门妇女的机会均等计划。</w:t>
      </w:r>
    </w:p>
    <w:p w:rsidR="00000000" w:rsidRDefault="00D8739B">
      <w:pPr>
        <w:spacing w:line="420" w:lineRule="atLeast"/>
        <w:ind w:firstLine="567"/>
      </w:pPr>
    </w:p>
    <w:p w:rsidR="00000000" w:rsidRDefault="00D8739B">
      <w:pPr>
        <w:spacing w:line="420" w:lineRule="atLeast"/>
        <w:ind w:firstLine="567"/>
      </w:pPr>
      <w:r>
        <w:rPr>
          <w:rFonts w:hint="eastAsia"/>
        </w:rPr>
        <w:t>同样，还在全国范围内对部的官员开展了培训过程，以促进实施妇女平等与参与政策并使妇女平等深入人心，并在各个培训讲习班中对青年问题副部长提供咨询，以便把性别因素纳入国家性教育项目中。</w:t>
      </w:r>
    </w:p>
    <w:p w:rsidR="00000000" w:rsidRDefault="00D8739B">
      <w:pPr>
        <w:spacing w:line="420" w:lineRule="atLeast"/>
        <w:ind w:firstLine="567"/>
      </w:pPr>
    </w:p>
    <w:p w:rsidR="00000000" w:rsidRDefault="00D8739B">
      <w:pPr>
        <w:spacing w:line="420" w:lineRule="atLeast"/>
        <w:ind w:firstLine="567"/>
      </w:pPr>
      <w:r>
        <w:rPr>
          <w:rFonts w:hint="eastAsia"/>
        </w:rPr>
        <w:t>在省一级，设计、实施并评估了一项对教师的培训战略，以便开辟对教育与性别题目的讨论和反思。</w:t>
      </w:r>
    </w:p>
    <w:p w:rsidR="00000000" w:rsidRDefault="00D8739B">
      <w:pPr>
        <w:spacing w:line="420" w:lineRule="atLeast"/>
        <w:ind w:firstLine="567"/>
      </w:pPr>
    </w:p>
    <w:p w:rsidR="00000000" w:rsidRDefault="00D8739B">
      <w:pPr>
        <w:spacing w:line="420" w:lineRule="atLeast"/>
        <w:ind w:firstLine="567"/>
      </w:pPr>
      <w:r>
        <w:rPr>
          <w:rFonts w:hint="eastAsia"/>
        </w:rPr>
        <w:t>环境部也制订了妇女平等与参与项目。这样，它制订了一项同地区各讲习班一起对妇女参与管理、获</w:t>
      </w:r>
      <w:r>
        <w:rPr>
          <w:rFonts w:hint="eastAsia"/>
        </w:rPr>
        <w:t>得和监督由于管理和利用自然资源及环境而得到的好处的情况的分析判断和提高认识战略。分析判断的结果成为在全国和地区协调在全国环境体系内实施妇女平等与参与政策的建议的出发点。这包括制订一项通信战略以便促进在各个环境项目内的妇女平等。</w:t>
      </w:r>
    </w:p>
    <w:p w:rsidR="00000000" w:rsidRDefault="00D8739B">
      <w:pPr>
        <w:spacing w:line="420" w:lineRule="atLeast"/>
        <w:ind w:firstLine="567"/>
      </w:pPr>
    </w:p>
    <w:p w:rsidR="00000000" w:rsidRDefault="00D8739B">
      <w:pPr>
        <w:spacing w:line="420" w:lineRule="atLeast"/>
        <w:ind w:firstLine="567"/>
      </w:pPr>
      <w:r>
        <w:rPr>
          <w:rFonts w:hint="eastAsia"/>
        </w:rPr>
        <w:t>为了指导实施妇女平等与参与政策的过程，在部内还制订了如下一些文件：</w:t>
      </w:r>
    </w:p>
    <w:p w:rsidR="00000000" w:rsidRDefault="00D8739B">
      <w:pPr>
        <w:spacing w:line="420" w:lineRule="atLeast"/>
        <w:ind w:firstLine="567"/>
      </w:pPr>
    </w:p>
    <w:p w:rsidR="00000000" w:rsidRDefault="00D8739B">
      <w:pPr>
        <w:spacing w:line="420" w:lineRule="atLeast"/>
        <w:ind w:firstLine="567"/>
      </w:pPr>
      <w:r>
        <w:rPr>
          <w:rFonts w:hint="eastAsia"/>
        </w:rPr>
        <w:t>－</w:t>
      </w:r>
      <w:r>
        <w:t xml:space="preserve"> </w:t>
      </w:r>
      <w:r>
        <w:rPr>
          <w:rFonts w:hint="eastAsia"/>
        </w:rPr>
        <w:t>为实现妇女在参加可持续发展中的平等地位而提出的建议纲要。</w:t>
      </w:r>
    </w:p>
    <w:p w:rsidR="00000000" w:rsidRDefault="00D8739B">
      <w:pPr>
        <w:spacing w:line="420" w:lineRule="atLeast"/>
        <w:ind w:firstLine="567"/>
      </w:pPr>
    </w:p>
    <w:p w:rsidR="00000000" w:rsidRDefault="00D8739B">
      <w:pPr>
        <w:spacing w:line="420" w:lineRule="atLeast"/>
        <w:ind w:firstLine="567"/>
      </w:pPr>
      <w:r>
        <w:rPr>
          <w:rFonts w:hint="eastAsia"/>
        </w:rPr>
        <w:t>－</w:t>
      </w:r>
      <w:r>
        <w:t xml:space="preserve"> </w:t>
      </w:r>
      <w:r>
        <w:rPr>
          <w:rFonts w:hint="eastAsia"/>
        </w:rPr>
        <w:t>网络、性别和平等，一种创造文化的形式。</w:t>
      </w:r>
    </w:p>
    <w:p w:rsidR="00000000" w:rsidRDefault="00D8739B">
      <w:pPr>
        <w:spacing w:line="420" w:lineRule="atLeast"/>
        <w:ind w:firstLine="567"/>
      </w:pPr>
    </w:p>
    <w:p w:rsidR="00000000" w:rsidRDefault="00D8739B">
      <w:pPr>
        <w:spacing w:line="420" w:lineRule="atLeast"/>
        <w:ind w:firstLine="567"/>
      </w:pPr>
      <w:r>
        <w:rPr>
          <w:rFonts w:hint="eastAsia"/>
        </w:rPr>
        <w:t>－</w:t>
      </w:r>
      <w:r>
        <w:t xml:space="preserve"> </w:t>
      </w:r>
      <w:r>
        <w:rPr>
          <w:rFonts w:hint="eastAsia"/>
        </w:rPr>
        <w:t>制订在国家环境政策中实施妇女平等与参与政策的项目。</w:t>
      </w:r>
    </w:p>
    <w:p w:rsidR="00000000" w:rsidRDefault="00D8739B">
      <w:pPr>
        <w:spacing w:line="420" w:lineRule="atLeast"/>
        <w:ind w:firstLine="567"/>
      </w:pPr>
    </w:p>
    <w:p w:rsidR="00000000" w:rsidRDefault="00D8739B">
      <w:pPr>
        <w:spacing w:line="420" w:lineRule="atLeast"/>
        <w:ind w:firstLine="567"/>
      </w:pPr>
      <w:r>
        <w:rPr>
          <w:rFonts w:hint="eastAsia"/>
        </w:rPr>
        <w:t>－</w:t>
      </w:r>
      <w:r>
        <w:t xml:space="preserve"> </w:t>
      </w:r>
      <w:r>
        <w:rPr>
          <w:rFonts w:hint="eastAsia"/>
        </w:rPr>
        <w:t>妇女：性别与平等：在人的可持续发展中的参</w:t>
      </w:r>
      <w:r>
        <w:rPr>
          <w:rFonts w:hint="eastAsia"/>
        </w:rPr>
        <w:t>与和平等政策。</w:t>
      </w:r>
    </w:p>
    <w:p w:rsidR="00000000" w:rsidRDefault="00D8739B">
      <w:pPr>
        <w:spacing w:line="420" w:lineRule="atLeast"/>
        <w:ind w:firstLine="567"/>
      </w:pPr>
    </w:p>
    <w:p w:rsidR="00000000" w:rsidRDefault="00D8739B">
      <w:pPr>
        <w:spacing w:line="420" w:lineRule="atLeast"/>
        <w:ind w:firstLine="567"/>
      </w:pPr>
      <w:r>
        <w:rPr>
          <w:rFonts w:hint="eastAsia"/>
        </w:rPr>
        <w:t>在哥伦比亚家庭福利研究所里，也同一个家庭分领导机构的官员小组一起完成了一个提高认识与培训过程，从而着手把性别观点纳入该机构中。为了加强它，已发展了一份有关妇女平等与参与政策的文件，提供给各全国性及地区机构。此外，还制订了一项提高哥伦比亚家庭福利研究所各区域组织工作人员认识的战略，编写了一份指南，其内容有助于修订哥伦比亚家庭福利研究所编写的材料，从而不断增强男女非性别代表性。</w:t>
      </w:r>
    </w:p>
    <w:p w:rsidR="00000000" w:rsidRDefault="00D8739B">
      <w:pPr>
        <w:spacing w:line="420" w:lineRule="atLeast"/>
        <w:ind w:firstLine="567"/>
      </w:pPr>
    </w:p>
    <w:p w:rsidR="00000000" w:rsidRDefault="00D8739B">
      <w:pPr>
        <w:spacing w:line="420" w:lineRule="atLeast"/>
        <w:ind w:firstLine="567"/>
      </w:pPr>
      <w:r>
        <w:rPr>
          <w:rFonts w:hint="eastAsia"/>
        </w:rPr>
        <w:t>在国家计划局一名负责性别平等问题的女顾问分析、批准和落实该机构提出和主持的发展项目与政策。</w:t>
      </w:r>
      <w:r>
        <w:t>1995</w:t>
      </w:r>
      <w:r>
        <w:rPr>
          <w:rFonts w:hint="eastAsia"/>
        </w:rPr>
        <w:t>年着手同该机构领</w:t>
      </w:r>
      <w:r>
        <w:rPr>
          <w:rFonts w:hint="eastAsia"/>
        </w:rPr>
        <w:t>导官员一起进行提高认识和培训的过程，以便把妇女平等的内容纳入它的计划过程中去。通过国家计划局，对妇女在保健、微小企业、教育与工作各部门情况进行了调查。</w:t>
      </w:r>
    </w:p>
    <w:p w:rsidR="00000000" w:rsidRDefault="00D8739B">
      <w:pPr>
        <w:spacing w:line="420" w:lineRule="atLeast"/>
        <w:ind w:firstLine="567"/>
      </w:pPr>
    </w:p>
    <w:p w:rsidR="00000000" w:rsidRDefault="00D8739B">
      <w:pPr>
        <w:spacing w:line="420" w:lineRule="atLeast"/>
        <w:ind w:firstLine="567"/>
      </w:pPr>
      <w:r>
        <w:rPr>
          <w:rFonts w:hint="eastAsia"/>
        </w:rPr>
        <w:t>最后，全国培训服务中心在分析性别和妇女平等的基础上同全国和区域的官员及受益者一起制订了一项提高认识计划，和对在机构中负责实施妇女平等与参与政策的教师与官员进行培训的计划。同样，还推动妇女参加传统上被认为属于男子的培训方案并编制了旨在指导实施妇女平等与参与政策过程的如下一些文件：</w:t>
      </w:r>
    </w:p>
    <w:p w:rsidR="00000000" w:rsidRDefault="00D8739B">
      <w:pPr>
        <w:spacing w:line="420" w:lineRule="atLeast"/>
        <w:ind w:firstLine="567"/>
      </w:pPr>
    </w:p>
    <w:p w:rsidR="00000000" w:rsidRDefault="00D8739B">
      <w:pPr>
        <w:spacing w:line="420" w:lineRule="atLeast"/>
        <w:ind w:firstLine="567"/>
      </w:pPr>
      <w:r>
        <w:rPr>
          <w:rFonts w:hint="eastAsia"/>
        </w:rPr>
        <w:t>－</w:t>
      </w:r>
      <w:r>
        <w:t xml:space="preserve"> </w:t>
      </w:r>
      <w:r>
        <w:rPr>
          <w:rFonts w:hint="eastAsia"/>
        </w:rPr>
        <w:t>《促进妇女参与技术和专业培训》。</w:t>
      </w:r>
    </w:p>
    <w:p w:rsidR="00000000" w:rsidRDefault="00D8739B">
      <w:pPr>
        <w:spacing w:line="420" w:lineRule="atLeast"/>
        <w:ind w:firstLine="567"/>
      </w:pPr>
    </w:p>
    <w:p w:rsidR="00000000" w:rsidRDefault="00D8739B">
      <w:pPr>
        <w:spacing w:line="420" w:lineRule="atLeast"/>
        <w:ind w:firstLine="567"/>
      </w:pPr>
      <w:r>
        <w:rPr>
          <w:rFonts w:hint="eastAsia"/>
        </w:rPr>
        <w:t>－</w:t>
      </w:r>
      <w:r>
        <w:t xml:space="preserve"> </w:t>
      </w:r>
      <w:r>
        <w:rPr>
          <w:rFonts w:hint="eastAsia"/>
        </w:rPr>
        <w:t>《走向性别平等体制分析》。</w:t>
      </w:r>
    </w:p>
    <w:p w:rsidR="00000000" w:rsidRDefault="00D8739B">
      <w:pPr>
        <w:spacing w:line="420" w:lineRule="atLeast"/>
        <w:ind w:firstLine="567"/>
      </w:pPr>
    </w:p>
    <w:p w:rsidR="00000000" w:rsidRDefault="00D8739B">
      <w:pPr>
        <w:spacing w:line="420" w:lineRule="atLeast"/>
        <w:ind w:firstLine="567"/>
      </w:pPr>
      <w:r>
        <w:t>1</w:t>
      </w:r>
      <w:r>
        <w:t>995</w:t>
      </w:r>
      <w:r>
        <w:rPr>
          <w:rFonts w:hint="eastAsia"/>
        </w:rPr>
        <w:t>年期间，领土网络开会以便：</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了解妇女平等与参与政策并为制订领土实施战略打下基础。</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分析在各单位实施妇女平等与参与政策负责人取得的成就和碰到的困难，以确定这些机构需要从全国妇女平等领导委员会方面获得的不同类型的支助。</w:t>
      </w:r>
    </w:p>
    <w:p w:rsidR="00000000" w:rsidRDefault="00D8739B">
      <w:pPr>
        <w:spacing w:line="420" w:lineRule="atLeast"/>
        <w:ind w:firstLine="567"/>
      </w:pPr>
    </w:p>
    <w:p w:rsidR="00000000" w:rsidRDefault="00D8739B">
      <w:pPr>
        <w:spacing w:line="420" w:lineRule="atLeast"/>
        <w:ind w:firstLine="567"/>
      </w:pPr>
      <w:r>
        <w:rPr>
          <w:rFonts w:hint="eastAsia"/>
        </w:rPr>
        <w:t>至于在领土机构中实施妇女平等与参与政策，</w:t>
      </w:r>
      <w:r>
        <w:t>1995</w:t>
      </w:r>
      <w:r>
        <w:rPr>
          <w:rFonts w:hint="eastAsia"/>
        </w:rPr>
        <w:t>年间在</w:t>
      </w:r>
      <w:r>
        <w:t>22</w:t>
      </w:r>
      <w:r>
        <w:rPr>
          <w:rFonts w:hint="eastAsia"/>
        </w:rPr>
        <w:t>个省，</w:t>
      </w:r>
      <w:r>
        <w:t>9</w:t>
      </w:r>
      <w:r>
        <w:rPr>
          <w:rFonts w:hint="eastAsia"/>
        </w:rPr>
        <w:t>个省会城市和在圣非</w:t>
      </w:r>
      <w:r>
        <w:t>-</w:t>
      </w:r>
      <w:r>
        <w:rPr>
          <w:rFonts w:hint="eastAsia"/>
        </w:rPr>
        <w:t>波哥大采取了行动。</w:t>
      </w:r>
    </w:p>
    <w:p w:rsidR="00000000" w:rsidRDefault="00D8739B">
      <w:pPr>
        <w:spacing w:line="420" w:lineRule="atLeast"/>
        <w:ind w:firstLine="567"/>
      </w:pPr>
    </w:p>
    <w:p w:rsidR="00000000" w:rsidRDefault="00D8739B">
      <w:pPr>
        <w:spacing w:line="420" w:lineRule="atLeast"/>
        <w:ind w:firstLine="567"/>
      </w:pPr>
      <w:r>
        <w:rPr>
          <w:rFonts w:hint="eastAsia"/>
        </w:rPr>
        <w:t>在省市实施妇女平等与参与政策中，在两方面取得了进展：</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先进地区。目前，它们是七个省和五个市。它们各自的政府都拥有负责政策、行动计划包括对各个公共部门的妇女平等的分析与</w:t>
      </w:r>
      <w:r>
        <w:rPr>
          <w:rFonts w:hint="eastAsia"/>
        </w:rPr>
        <w:t>项目的单位，以及对按性别分类的信息的系统化方面的某种程度的编制。</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欠发达地区。在</w:t>
      </w:r>
      <w:r>
        <w:t>23</w:t>
      </w:r>
      <w:r>
        <w:rPr>
          <w:rFonts w:hint="eastAsia"/>
        </w:rPr>
        <w:t>个省和圣菲</w:t>
      </w:r>
      <w:r>
        <w:t>-</w:t>
      </w:r>
      <w:r>
        <w:rPr>
          <w:rFonts w:hint="eastAsia"/>
        </w:rPr>
        <w:t>波哥大首都区，举行了一些同省长及市长接触的会议并为有具体需要的妇女群体制订了方案，但不存在负责的单位也无实施妇女平等与参与政策的行动计划。</w:t>
      </w:r>
    </w:p>
    <w:p w:rsidR="00000000" w:rsidRDefault="00D8739B">
      <w:pPr>
        <w:spacing w:line="420" w:lineRule="atLeast"/>
        <w:ind w:firstLine="567"/>
      </w:pPr>
    </w:p>
    <w:p w:rsidR="00000000" w:rsidRDefault="00D8739B">
      <w:pPr>
        <w:spacing w:line="420" w:lineRule="atLeast"/>
        <w:ind w:firstLine="567"/>
      </w:pPr>
      <w:r>
        <w:rPr>
          <w:rFonts w:hint="eastAsia"/>
        </w:rPr>
        <w:t>目前，领导委员会正在重新建立它与各领土机构的关系，以便妇女办公室起到对竞相实施妇女平等与参与政策的省市机构提供咨询、协调和技术支助的职能，从而使该政策成为一项横向政策，长期存在于所有机构内部。</w:t>
      </w:r>
    </w:p>
    <w:p w:rsidR="00000000" w:rsidRDefault="00D8739B">
      <w:pPr>
        <w:spacing w:line="420" w:lineRule="atLeast"/>
        <w:ind w:firstLine="567"/>
      </w:pPr>
    </w:p>
    <w:p w:rsidR="00000000" w:rsidRDefault="00D8739B">
      <w:pPr>
        <w:spacing w:line="420" w:lineRule="atLeast"/>
        <w:ind w:firstLine="567"/>
      </w:pPr>
      <w:r>
        <w:rPr>
          <w:rFonts w:hint="eastAsia"/>
        </w:rPr>
        <w:t>议会网络进行了一系列活动，其中值得一提的有一次议会论坛，该论坛分析了政府在各</w:t>
      </w:r>
      <w:r>
        <w:rPr>
          <w:rFonts w:hint="eastAsia"/>
        </w:rPr>
        <w:t>次国际首脑会议和会议上作出的承诺。</w:t>
      </w:r>
    </w:p>
    <w:p w:rsidR="00000000" w:rsidRDefault="00D8739B">
      <w:pPr>
        <w:spacing w:line="420" w:lineRule="atLeast"/>
        <w:ind w:firstLine="567"/>
      </w:pPr>
    </w:p>
    <w:p w:rsidR="00000000" w:rsidRDefault="00D8739B">
      <w:pPr>
        <w:spacing w:line="420" w:lineRule="atLeast"/>
        <w:ind w:firstLine="567"/>
      </w:pPr>
      <w:r>
        <w:t>1996</w:t>
      </w:r>
      <w:r>
        <w:rPr>
          <w:rFonts w:hint="eastAsia"/>
        </w:rPr>
        <w:t>年期间，全国领导委员会的优先活动之一是使网络正规化和拟订一项旨在支持制订与妇女平等有关的准则和立法的工作议程。</w:t>
      </w:r>
    </w:p>
    <w:p w:rsidR="00000000" w:rsidRDefault="00D8739B">
      <w:pPr>
        <w:spacing w:line="420" w:lineRule="atLeast"/>
        <w:ind w:firstLine="567"/>
      </w:pPr>
    </w:p>
    <w:p w:rsidR="00000000" w:rsidRDefault="00D8739B">
      <w:pPr>
        <w:spacing w:line="420" w:lineRule="atLeast"/>
      </w:pPr>
      <w:r>
        <w:rPr>
          <w:rFonts w:hint="eastAsia"/>
        </w:rPr>
        <w:t>妇女方案</w:t>
      </w:r>
    </w:p>
    <w:p w:rsidR="00000000" w:rsidRDefault="00D8739B">
      <w:pPr>
        <w:spacing w:line="420" w:lineRule="atLeast"/>
      </w:pPr>
    </w:p>
    <w:p w:rsidR="00000000" w:rsidRDefault="00D8739B">
      <w:pPr>
        <w:spacing w:line="420" w:lineRule="atLeast"/>
        <w:ind w:firstLine="567"/>
      </w:pPr>
      <w:r>
        <w:rPr>
          <w:rFonts w:hint="eastAsia"/>
        </w:rPr>
        <w:t>全国妇女平等领导委员会把共和国总统府以前负责推动妇女和性别主题的机构所作的努力结合在一起。在这方面，它提供了为最后完成某些试点方案并把它们在负责机构中形成体制所需的支助；在进行了评估后，它接收了那些被认为需要继续或扩充的方案；它确定了其活动的方针并拟订了一个工作计划，以便履行其作为促进调查、宣传和与其他单位及文明社会协调的单位的职能。</w:t>
      </w:r>
    </w:p>
    <w:p w:rsidR="00000000" w:rsidRDefault="00D8739B">
      <w:pPr>
        <w:spacing w:line="420" w:lineRule="atLeast"/>
        <w:ind w:firstLine="567"/>
      </w:pPr>
    </w:p>
    <w:p w:rsidR="00000000" w:rsidRDefault="00D8739B">
      <w:pPr>
        <w:spacing w:line="420" w:lineRule="atLeast"/>
        <w:ind w:firstLine="567"/>
      </w:pPr>
      <w:r>
        <w:t>1994</w:t>
      </w:r>
      <w:r>
        <w:rPr>
          <w:rFonts w:hint="eastAsia"/>
        </w:rPr>
        <w:t>年</w:t>
      </w:r>
      <w:r>
        <w:t>8</w:t>
      </w:r>
      <w:r>
        <w:rPr>
          <w:rFonts w:hint="eastAsia"/>
        </w:rPr>
        <w:t>月到</w:t>
      </w:r>
      <w:r>
        <w:t>1995</w:t>
      </w:r>
      <w:r>
        <w:rPr>
          <w:rFonts w:hint="eastAsia"/>
        </w:rPr>
        <w:t>年</w:t>
      </w:r>
      <w:r>
        <w:t>12</w:t>
      </w:r>
      <w:r>
        <w:rPr>
          <w:rFonts w:hint="eastAsia"/>
        </w:rPr>
        <w:t>月，全国机构的妇女与性别秘书处在如下一些领域开展了行动：</w:t>
      </w:r>
    </w:p>
    <w:p w:rsidR="00000000" w:rsidRDefault="00D8739B">
      <w:pPr>
        <w:spacing w:line="420" w:lineRule="atLeast"/>
        <w:ind w:firstLine="567"/>
      </w:pPr>
    </w:p>
    <w:p w:rsidR="00000000" w:rsidRDefault="00D8739B">
      <w:pPr>
        <w:spacing w:line="420" w:lineRule="atLeast"/>
      </w:pPr>
      <w:r>
        <w:rPr>
          <w:rFonts w:hint="eastAsia"/>
        </w:rPr>
        <w:t>对妇女情况的分析判断</w:t>
      </w:r>
    </w:p>
    <w:p w:rsidR="00000000" w:rsidRDefault="00D8739B">
      <w:pPr>
        <w:spacing w:line="420" w:lineRule="atLeast"/>
      </w:pPr>
    </w:p>
    <w:p w:rsidR="00000000" w:rsidRDefault="00D8739B">
      <w:pPr>
        <w:spacing w:line="420" w:lineRule="atLeast"/>
        <w:ind w:firstLine="567"/>
      </w:pPr>
      <w:r>
        <w:t xml:space="preserve">* </w:t>
      </w:r>
      <w:r>
        <w:rPr>
          <w:rFonts w:hint="eastAsia"/>
        </w:rPr>
        <w:t>它分析发展计划“社会跃进”在教育、保健、司法、人权、公民安全及就业诸部门中的性别前景，以便把这个主题贯穿于每个部门中。</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它草拟主题文件以便为如下领域的女性制订机会均等计划：环境和性别，就业和工作条件；竞争、教育、立法与司法；贫困、农村妇女、妇女保健及对她们的暴力。</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它对妇女参与中央政府、在通信媒体中以及作为暴力受害者的处境进行了研究。</w:t>
      </w:r>
    </w:p>
    <w:p w:rsidR="00000000" w:rsidRDefault="00D8739B">
      <w:pPr>
        <w:spacing w:line="420" w:lineRule="atLeast"/>
        <w:ind w:firstLine="567"/>
      </w:pPr>
    </w:p>
    <w:p w:rsidR="00000000" w:rsidRDefault="00D8739B">
      <w:pPr>
        <w:spacing w:line="420" w:lineRule="atLeast"/>
      </w:pPr>
      <w:r>
        <w:rPr>
          <w:rFonts w:hint="eastAsia"/>
        </w:rPr>
        <w:t>法律保护行动</w:t>
      </w:r>
    </w:p>
    <w:p w:rsidR="00000000" w:rsidRDefault="00D8739B">
      <w:pPr>
        <w:spacing w:line="420" w:lineRule="atLeast"/>
      </w:pPr>
    </w:p>
    <w:p w:rsidR="00000000" w:rsidRDefault="00D8739B">
      <w:pPr>
        <w:spacing w:line="420" w:lineRule="atLeast"/>
        <w:ind w:firstLine="567"/>
      </w:pPr>
      <w:r>
        <w:t xml:space="preserve">* </w:t>
      </w:r>
      <w:r>
        <w:rPr>
          <w:rFonts w:hint="eastAsia"/>
        </w:rPr>
        <w:t>它推动两项基本法律直至</w:t>
      </w:r>
      <w:r>
        <w:rPr>
          <w:rFonts w:hint="eastAsia"/>
        </w:rPr>
        <w:t>其获得通过。这两项法律是：保护遭受家庭内部暴力的妇女的法律和加入美洲反对对妇女暴力公约。</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分析正在国会中讨论的法案，它们在为妇女参加政治、生殖保健、规定事实上的结合以及怀孕及哺乳期女工重新参加工作等问题制订立法。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推动禁止在未得到配偶或长期伴侣之一的同意下转让住房的法律直至其得到通过。</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举行有关妇女人权的研讨会和编辑有关的出版物。</w:t>
      </w:r>
    </w:p>
    <w:p w:rsidR="00000000" w:rsidRDefault="00D8739B">
      <w:pPr>
        <w:spacing w:line="420" w:lineRule="atLeast"/>
        <w:ind w:firstLine="567"/>
      </w:pPr>
    </w:p>
    <w:p w:rsidR="00000000" w:rsidRDefault="00D8739B">
      <w:pPr>
        <w:spacing w:line="420" w:lineRule="atLeast"/>
      </w:pPr>
      <w:r>
        <w:rPr>
          <w:rFonts w:hint="eastAsia"/>
        </w:rPr>
        <w:t>开展体制建设</w:t>
      </w:r>
    </w:p>
    <w:p w:rsidR="00000000" w:rsidRDefault="00D8739B">
      <w:pPr>
        <w:spacing w:line="420" w:lineRule="atLeast"/>
      </w:pPr>
    </w:p>
    <w:p w:rsidR="00000000" w:rsidRDefault="00D8739B">
      <w:pPr>
        <w:spacing w:line="420" w:lineRule="atLeast"/>
        <w:ind w:firstLine="567"/>
      </w:pPr>
      <w:r>
        <w:t xml:space="preserve">* </w:t>
      </w:r>
      <w:r>
        <w:rPr>
          <w:rFonts w:hint="eastAsia"/>
        </w:rPr>
        <w:t>参加妇女平等与参与政策咨询委员会的定期会议。</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加快同负责妇女平等与参与政策的女部长的性别小组的会晤。</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参加第四次妇女问题世界会</w:t>
      </w:r>
      <w:r>
        <w:rPr>
          <w:rFonts w:hint="eastAsia"/>
        </w:rPr>
        <w:t>议的筹备会议和编写有关文件。</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同部门网络协调编制“体制图”。</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支持议会网络作为</w:t>
      </w:r>
      <w:r>
        <w:t>1995</w:t>
      </w:r>
      <w:r>
        <w:rPr>
          <w:rFonts w:hint="eastAsia"/>
        </w:rPr>
        <w:t>年</w:t>
      </w:r>
      <w:r>
        <w:t>8</w:t>
      </w:r>
      <w:r>
        <w:rPr>
          <w:rFonts w:hint="eastAsia"/>
        </w:rPr>
        <w:t>月论坛的活动和妇女立法议程的讨论。</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组成部门的协商组。</w:t>
      </w:r>
    </w:p>
    <w:p w:rsidR="00000000" w:rsidRDefault="00D8739B">
      <w:pPr>
        <w:spacing w:line="420" w:lineRule="atLeast"/>
        <w:ind w:firstLine="567"/>
      </w:pPr>
    </w:p>
    <w:p w:rsidR="00000000" w:rsidRDefault="00D8739B">
      <w:pPr>
        <w:spacing w:line="420" w:lineRule="atLeast"/>
        <w:ind w:firstLine="567"/>
      </w:pPr>
      <w:r>
        <w:t>1996</w:t>
      </w:r>
      <w:r>
        <w:rPr>
          <w:rFonts w:hint="eastAsia"/>
        </w:rPr>
        <w:t>年</w:t>
      </w:r>
      <w:r>
        <w:t>1</w:t>
      </w:r>
      <w:r>
        <w:rPr>
          <w:rFonts w:hint="eastAsia"/>
        </w:rPr>
        <w:t>月，全国妇女平等领导委员会组成一个提高本国妇女地位的机构，自那时起，它就以分析发展模式和现有国内政治文化组织为其出发点，并优先重视教育、卫生、就业、司法和农村发展政策。在每项活动中它都促进：</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管理旨在逐步实现妇女平等的政策、计划和方案。把国家的意志化为具体的妇女平等承诺，这是全国领导委员会最重要的行动之一。为此，它把重点放在公共机</w:t>
      </w:r>
      <w:r>
        <w:rPr>
          <w:rFonts w:hint="eastAsia"/>
        </w:rPr>
        <w:t>构范围内。推动、协调、配合和提供援助与技术支持，以便这些机构制订规划、执行和评价旨在加强作为民主的基本前提的平等的部门与地区政策。</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无论在制订法律还是在国家计划与方案方面都承认妇女的权利。这一来源于</w:t>
      </w:r>
      <w:r>
        <w:t>1991</w:t>
      </w:r>
      <w:r>
        <w:rPr>
          <w:rFonts w:hint="eastAsia"/>
        </w:rPr>
        <w:t>年宪法的授权的任务，赋予宣传在绝对平等条件下的平等和与灵活机制的负责机构进行协调以决定性重要意义以保护和促进这些权利，作为它们能够充分行使其公民义务的不可推诿的前提。</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管理有助于消除对妇女的暴力的政策和方案。哥伦比亚在暴力活动方面需要出现深刻的转变，这就迫切需要重新确定对妇女的暴力和暴力实施的多种形式</w:t>
      </w:r>
      <w:r>
        <w:rPr>
          <w:rFonts w:hint="eastAsia"/>
        </w:rPr>
        <w:t>的概念。为了表明对这种现象的更全面和真实的看法，全国平等领导委员会支持制订接近于国内妇女每天面临的现实情况的理论和方法，并建立通过它们来实现日常生活的机制。同样，领导委员会的任务是扩大和完善对暴力受害人的关怀服务并推动能制止逍遥法外现象的机构。这些任务是在这样的认识之下实现的：受影响的并非人口中的一部分，而是如果妇女遭受强暴而社会不加以干涉来阻止，那么所有哥伦比亚男女的生活质量都将降低。</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妇女在政治与社会决策领域的平等代表权。全国平等领导委员会对那些几千年来被排斥于公共事务之外的人承担的义务意味着政府已加</w:t>
      </w:r>
      <w:r>
        <w:rPr>
          <w:rFonts w:hint="eastAsia"/>
        </w:rPr>
        <w:t>强了机构以便妇女不仅能选举代表并且也能被选为代表，而且能参加各级决策、规划和执行公共政策和政治权力机构。</w:t>
      </w:r>
    </w:p>
    <w:p w:rsidR="00000000" w:rsidRDefault="00D8739B">
      <w:pPr>
        <w:spacing w:line="420" w:lineRule="atLeast"/>
        <w:ind w:firstLine="567"/>
      </w:pPr>
    </w:p>
    <w:p w:rsidR="00000000" w:rsidRDefault="00D8739B">
      <w:pPr>
        <w:spacing w:line="420" w:lineRule="atLeast"/>
        <w:ind w:firstLine="567"/>
      </w:pPr>
      <w:r>
        <w:rPr>
          <w:rFonts w:hint="eastAsia"/>
        </w:rPr>
        <w:t>获得资源、财产和服务以及一般获得更好的生活条件的机会，以及加强其自主性的培训，加强妇女及其积极组织以及在各机构和民间团体中行使领导职能，这些也是妇女参与政治和公民机构的数量和质量变化中的重要方面。</w:t>
      </w:r>
    </w:p>
    <w:p w:rsidR="00000000" w:rsidRDefault="00D8739B">
      <w:pPr>
        <w:spacing w:line="420" w:lineRule="atLeast"/>
        <w:ind w:firstLine="567"/>
      </w:pPr>
    </w:p>
    <w:p w:rsidR="00000000" w:rsidRDefault="00D8739B">
      <w:pPr>
        <w:spacing w:line="420" w:lineRule="atLeast"/>
        <w:ind w:firstLine="567"/>
      </w:pPr>
      <w:r>
        <w:rPr>
          <w:rFonts w:hint="eastAsia"/>
        </w:rPr>
        <w:t>这些优先事项变成了平等领导委员会的行动方针。在</w:t>
      </w:r>
      <w:r>
        <w:t>1996</w:t>
      </w:r>
      <w:r>
        <w:rPr>
          <w:rFonts w:hint="eastAsia"/>
        </w:rPr>
        <w:t>年</w:t>
      </w:r>
      <w:r>
        <w:t>1</w:t>
      </w:r>
      <w:r>
        <w:rPr>
          <w:rFonts w:hint="eastAsia"/>
        </w:rPr>
        <w:t>月到</w:t>
      </w:r>
      <w:r>
        <w:t>9</w:t>
      </w:r>
      <w:r>
        <w:rPr>
          <w:rFonts w:hint="eastAsia"/>
        </w:rPr>
        <w:t>月间在这些方面已获得了重要进展：</w:t>
      </w:r>
    </w:p>
    <w:p w:rsidR="00000000" w:rsidRDefault="00D8739B">
      <w:pPr>
        <w:spacing w:line="420" w:lineRule="atLeast"/>
        <w:ind w:firstLine="567"/>
      </w:pPr>
    </w:p>
    <w:p w:rsidR="00000000" w:rsidRDefault="00D8739B">
      <w:pPr>
        <w:spacing w:line="420" w:lineRule="atLeast"/>
        <w:ind w:firstLine="567"/>
      </w:pPr>
      <w:r>
        <w:rPr>
          <w:rFonts w:hint="eastAsia"/>
        </w:rPr>
        <w:t>逐步实现妇女平等的政策、计划和方案的管理。</w:t>
      </w:r>
    </w:p>
    <w:p w:rsidR="00000000" w:rsidRDefault="00D8739B">
      <w:pPr>
        <w:spacing w:line="420" w:lineRule="atLeast"/>
        <w:ind w:firstLine="567"/>
      </w:pPr>
    </w:p>
    <w:p w:rsidR="00000000" w:rsidRDefault="00D8739B" w:rsidP="00D8739B">
      <w:pPr>
        <w:numPr>
          <w:ilvl w:val="0"/>
          <w:numId w:val="2"/>
        </w:numPr>
        <w:spacing w:line="420" w:lineRule="atLeast"/>
      </w:pPr>
      <w:r>
        <w:rPr>
          <w:rFonts w:hint="eastAsia"/>
        </w:rPr>
        <w:t>在</w:t>
      </w:r>
      <w:r>
        <w:t>9</w:t>
      </w:r>
      <w:r>
        <w:rPr>
          <w:rFonts w:hint="eastAsia"/>
        </w:rPr>
        <w:t>个负责实施妇女平等与参与政策的地区单位里举办讲习班，并</w:t>
      </w:r>
      <w:r>
        <w:rPr>
          <w:rFonts w:hint="eastAsia"/>
        </w:rPr>
        <w:t>把性别观点纳入规划中。</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为在博亚卡、苏克雷、塞萨尔、瓜维亚雷、托利马和科尔多瓦实行地区政策制订了</w:t>
      </w:r>
      <w:r>
        <w:t>6</w:t>
      </w:r>
      <w:r>
        <w:rPr>
          <w:rFonts w:hint="eastAsia"/>
        </w:rPr>
        <w:t>份行动计划。正在完成金迪奥、玻利瓦尔和卡塔赫纳的计划。</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修订了</w:t>
      </w:r>
      <w:r>
        <w:t>20</w:t>
      </w:r>
      <w:r>
        <w:rPr>
          <w:rFonts w:hint="eastAsia"/>
        </w:rPr>
        <w:t>份地区发展计划：安蒂奥基亚、科尔多瓦、金迪奥、玻利瓦尔、梅塔、苏克雷、考卡、亚马孙、里萨拉尔达、大西洋、纳里尼奥、桑坦德、瓜维亚雷、圣安德烈斯、马格达莱纳、沃佩斯、托利马、考卡山谷、卡克塔和圣菲</w:t>
      </w:r>
      <w:r>
        <w:t>-</w:t>
      </w:r>
      <w:r>
        <w:rPr>
          <w:rFonts w:hint="eastAsia"/>
        </w:rPr>
        <w:t>波哥大，以便在这些计划中提出平等观点。</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参加如下条件：在大西洋岸举行的第六次</w:t>
      </w:r>
      <w:r>
        <w:t>CORPES</w:t>
      </w:r>
      <w:r>
        <w:rPr>
          <w:rFonts w:hint="eastAsia"/>
        </w:rPr>
        <w:t>论坛筹备工作领导委员会；卡尔达斯省社区推动者及领导人培训“</w:t>
      </w:r>
      <w:r>
        <w:rPr>
          <w:rFonts w:hint="eastAsia"/>
        </w:rPr>
        <w:t>讲习班；“面向妇女的公共政策及国家和国际承诺”讲习班；“卡萨纳雷省农村及土著妇女项目验收”讲习班；在基布多众议院第四委员会会议；“关于阿特兰蒂科省妇女的组织与参与的第一次论坛”；“妇女参与制造工业”讲习班，“巴耶杜帕尔妇女办事处机构间委员会的建立”。</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举行了四期培训人员训练班，对全国四个地区</w:t>
      </w:r>
      <w:r>
        <w:t>(17</w:t>
      </w:r>
      <w:r>
        <w:rPr>
          <w:rFonts w:hint="eastAsia"/>
        </w:rPr>
        <w:t>个省</w:t>
      </w:r>
      <w:r>
        <w:t>)</w:t>
      </w:r>
      <w:r>
        <w:rPr>
          <w:rFonts w:hint="eastAsia"/>
        </w:rPr>
        <w:t>的</w:t>
      </w:r>
      <w:r>
        <w:t>61</w:t>
      </w:r>
      <w:r>
        <w:rPr>
          <w:rFonts w:hint="eastAsia"/>
        </w:rPr>
        <w:t>名专业人员进行了有关妇女平等政策的培训。</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在国际法学家和全国</w:t>
      </w:r>
      <w:r>
        <w:t>10</w:t>
      </w:r>
      <w:r>
        <w:rPr>
          <w:rFonts w:hint="eastAsia"/>
        </w:rPr>
        <w:t>个地区的法官与律师的参加下为司法部门官员举办了提高认识的培训讲习班。</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在联合国人口基金的支助下，制订了一项信息与交流战略以提高中央、</w:t>
      </w:r>
      <w:r>
        <w:rPr>
          <w:rFonts w:hint="eastAsia"/>
        </w:rPr>
        <w:t>地区和市级国家权力机关的认识。</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召开妇女办事处全国会议。</w:t>
      </w:r>
    </w:p>
    <w:p w:rsidR="00000000" w:rsidRDefault="00D8739B">
      <w:pPr>
        <w:spacing w:line="420" w:lineRule="atLeast"/>
        <w:ind w:firstLine="567"/>
      </w:pPr>
    </w:p>
    <w:p w:rsidR="00000000" w:rsidRDefault="00D8739B">
      <w:pPr>
        <w:spacing w:line="420" w:lineRule="atLeast"/>
        <w:ind w:firstLine="567"/>
      </w:pPr>
      <w:r>
        <w:rPr>
          <w:rFonts w:hint="eastAsia"/>
          <w:spacing w:val="8"/>
        </w:rPr>
        <w:t>它还向农村综合发展基金会提供技术咨询以便把性别观点纳入计划、制订方案和管理系统之中。另一方面，它还促进或实现了如下协议：</w:t>
      </w:r>
    </w:p>
    <w:p w:rsidR="00000000" w:rsidRDefault="00D8739B">
      <w:pPr>
        <w:spacing w:line="420" w:lineRule="atLeast"/>
        <w:ind w:firstLine="567"/>
      </w:pPr>
    </w:p>
    <w:p w:rsidR="00000000" w:rsidRDefault="00D8739B" w:rsidP="00D8739B">
      <w:pPr>
        <w:numPr>
          <w:ilvl w:val="0"/>
          <w:numId w:val="2"/>
        </w:numPr>
        <w:spacing w:line="420" w:lineRule="atLeast"/>
      </w:pPr>
      <w:r>
        <w:rPr>
          <w:rFonts w:hint="eastAsia"/>
        </w:rPr>
        <w:t>全国妇女平等领导委员会</w:t>
      </w:r>
      <w:r>
        <w:t>——</w:t>
      </w:r>
      <w:r>
        <w:rPr>
          <w:rFonts w:hint="eastAsia"/>
        </w:rPr>
        <w:t>经济发展部协议。</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全国妇女平等领导委员会</w:t>
      </w:r>
      <w:r>
        <w:t>——</w:t>
      </w:r>
      <w:r>
        <w:rPr>
          <w:rFonts w:hint="eastAsia"/>
        </w:rPr>
        <w:t>内政部协议草案</w:t>
      </w:r>
      <w:r>
        <w:t>(</w:t>
      </w:r>
      <w:r>
        <w:rPr>
          <w:rFonts w:hint="eastAsia"/>
        </w:rPr>
        <w:t>公社及社区妇女网</w:t>
      </w:r>
      <w:r>
        <w:t>)</w:t>
      </w:r>
      <w:r>
        <w:rPr>
          <w:rFonts w:hint="eastAsia"/>
        </w:rPr>
        <w:t>。</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全国妇女平等领导委员会</w:t>
      </w:r>
      <w:r>
        <w:t>——</w:t>
      </w:r>
      <w:r>
        <w:rPr>
          <w:rFonts w:hint="eastAsia"/>
        </w:rPr>
        <w:t>内政部</w:t>
      </w:r>
      <w:r>
        <w:t>——</w:t>
      </w:r>
      <w:r>
        <w:rPr>
          <w:rFonts w:hint="eastAsia"/>
        </w:rPr>
        <w:t>农业部和哥伦比亚家庭福利研究所协议草案</w:t>
      </w:r>
      <w:r>
        <w:t>(</w:t>
      </w:r>
      <w:r>
        <w:rPr>
          <w:rFonts w:hint="eastAsia"/>
        </w:rPr>
        <w:t>流离失所者妇女方案</w:t>
      </w:r>
      <w:r>
        <w:t>)</w:t>
      </w:r>
      <w:r>
        <w:rPr>
          <w:rFonts w:hint="eastAsia"/>
        </w:rPr>
        <w:t>。</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全国妇女平等领导委员会</w:t>
      </w:r>
      <w:r>
        <w:t>——</w:t>
      </w:r>
      <w:r>
        <w:rPr>
          <w:rFonts w:hint="eastAsia"/>
        </w:rPr>
        <w:t>农业部协议草案。</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全国妇女平等领导委员会</w:t>
      </w:r>
      <w:r>
        <w:t>——</w:t>
      </w:r>
      <w:r>
        <w:rPr>
          <w:rFonts w:hint="eastAsia"/>
        </w:rPr>
        <w:t>环境部协议草案。</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w:t>
      </w:r>
      <w:r>
        <w:rPr>
          <w:rFonts w:hint="eastAsia"/>
        </w:rPr>
        <w:t>会</w:t>
      </w:r>
      <w:r>
        <w:t>——</w:t>
      </w:r>
      <w:r>
        <w:rPr>
          <w:rFonts w:hint="eastAsia"/>
        </w:rPr>
        <w:t>昆迪纳马卡妇女平等社会保险区域组织协议草案。</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全国妇女平等领导委员会</w:t>
      </w:r>
      <w:r>
        <w:t>——</w:t>
      </w:r>
      <w:r>
        <w:rPr>
          <w:rFonts w:hint="eastAsia"/>
        </w:rPr>
        <w:t>哥伦比亚家庭福利研究所协议草案。</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全国妇女平等领导委员会</w:t>
      </w:r>
      <w:r>
        <w:t>——</w:t>
      </w:r>
      <w:r>
        <w:rPr>
          <w:rFonts w:hint="eastAsia"/>
        </w:rPr>
        <w:t>劳工部协议草案。</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全国妇女平等领导委员会</w:t>
      </w:r>
      <w:r>
        <w:t>——</w:t>
      </w:r>
      <w:r>
        <w:rPr>
          <w:rFonts w:hint="eastAsia"/>
        </w:rPr>
        <w:t>公共行政高级学校协议草案</w:t>
      </w:r>
      <w:r>
        <w:t>(</w:t>
      </w:r>
      <w:r>
        <w:rPr>
          <w:rFonts w:hint="eastAsia"/>
        </w:rPr>
        <w:t>以性别观点培训国家男女公务员</w:t>
      </w:r>
      <w:r>
        <w:t>)</w:t>
      </w:r>
      <w:r>
        <w:rPr>
          <w:rFonts w:hint="eastAsia"/>
        </w:rPr>
        <w:t>。</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全国妇女平等领导委员会</w:t>
      </w:r>
      <w:r>
        <w:t>——</w:t>
      </w:r>
      <w:r>
        <w:rPr>
          <w:rFonts w:hint="eastAsia"/>
        </w:rPr>
        <w:t>农业部及全国婚姻登记处协议草案。</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全国妇女平等领导委员会</w:t>
      </w:r>
      <w:r>
        <w:t>——</w:t>
      </w:r>
      <w:r>
        <w:rPr>
          <w:rFonts w:hint="eastAsia"/>
        </w:rPr>
        <w:t>经济发展部</w:t>
      </w:r>
      <w:r>
        <w:t>——</w:t>
      </w:r>
      <w:r>
        <w:rPr>
          <w:rFonts w:hint="eastAsia"/>
        </w:rPr>
        <w:t>全国平民住房组织联合会</w:t>
      </w:r>
      <w:r>
        <w:t>——</w:t>
      </w:r>
      <w:r>
        <w:rPr>
          <w:rFonts w:hint="eastAsia"/>
        </w:rPr>
        <w:t>妇女与生境网协议草案。</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全国妇女平等领导委员会</w:t>
      </w:r>
      <w:r>
        <w:t>——Lara Bonilla</w:t>
      </w:r>
      <w:r>
        <w:rPr>
          <w:rFonts w:hint="eastAsia"/>
        </w:rPr>
        <w:t>学校</w:t>
      </w:r>
      <w:r>
        <w:t>——</w:t>
      </w:r>
      <w:r>
        <w:rPr>
          <w:rFonts w:hint="eastAsia"/>
        </w:rPr>
        <w:t>司法部协议草案。</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制订全国妇女平等领导委员会、农</w:t>
      </w:r>
      <w:r>
        <w:rPr>
          <w:rFonts w:hint="eastAsia"/>
        </w:rPr>
        <w:t>业部及全国婚姻登记处为促进妇女提供证件订立的协议草案。</w:t>
      </w:r>
    </w:p>
    <w:p w:rsidR="00000000" w:rsidRDefault="00D8739B">
      <w:pPr>
        <w:spacing w:line="420" w:lineRule="atLeast"/>
        <w:ind w:firstLine="567"/>
      </w:pPr>
    </w:p>
    <w:p w:rsidR="00000000" w:rsidRDefault="00D8739B">
      <w:pPr>
        <w:spacing w:line="420" w:lineRule="atLeast"/>
      </w:pPr>
      <w:r>
        <w:rPr>
          <w:rFonts w:hint="eastAsia"/>
        </w:rPr>
        <w:t>妇女的权利</w:t>
      </w:r>
    </w:p>
    <w:p w:rsidR="00000000" w:rsidRDefault="00D8739B">
      <w:pPr>
        <w:spacing w:line="420" w:lineRule="atLeast"/>
      </w:pPr>
    </w:p>
    <w:p w:rsidR="00000000" w:rsidRDefault="00D8739B">
      <w:pPr>
        <w:spacing w:line="420" w:lineRule="atLeast"/>
        <w:ind w:firstLine="567"/>
      </w:pPr>
      <w:r>
        <w:rPr>
          <w:rFonts w:hint="eastAsia"/>
        </w:rPr>
        <w:t>在这方面，全国妇女平等领导委员会采取了如下行动：</w:t>
      </w:r>
    </w:p>
    <w:p w:rsidR="00000000" w:rsidRDefault="00D8739B">
      <w:pPr>
        <w:spacing w:line="420" w:lineRule="atLeast"/>
        <w:ind w:firstLine="567"/>
      </w:pPr>
    </w:p>
    <w:p w:rsidR="00000000" w:rsidRDefault="00D8739B" w:rsidP="00D8739B">
      <w:pPr>
        <w:numPr>
          <w:ilvl w:val="0"/>
          <w:numId w:val="2"/>
        </w:numPr>
        <w:spacing w:line="420" w:lineRule="atLeast"/>
      </w:pPr>
      <w:r>
        <w:rPr>
          <w:rFonts w:hint="eastAsia"/>
        </w:rPr>
        <w:t>实施由妇女担任领导的家庭发展方案</w:t>
      </w:r>
      <w:r>
        <w:t>(</w:t>
      </w:r>
      <w:r>
        <w:rPr>
          <w:rFonts w:hint="eastAsia"/>
        </w:rPr>
        <w:t>全国妇女平等领导委员会、</w:t>
      </w:r>
      <w:r>
        <w:t>Restrepo Barco</w:t>
      </w:r>
      <w:r>
        <w:rPr>
          <w:rFonts w:hint="eastAsia"/>
        </w:rPr>
        <w:t>基金会及高等教育基金会</w:t>
      </w:r>
      <w:r>
        <w:t>)</w:t>
      </w:r>
      <w:r>
        <w:rPr>
          <w:rFonts w:hint="eastAsia"/>
        </w:rPr>
        <w:t>，它覆盖了全国</w:t>
      </w:r>
      <w:r>
        <w:t>9,500</w:t>
      </w:r>
      <w:r>
        <w:rPr>
          <w:rFonts w:hint="eastAsia"/>
        </w:rPr>
        <w:t>个女户主，共发放信贷</w:t>
      </w:r>
      <w:r>
        <w:t>47,695</w:t>
      </w:r>
      <w:r>
        <w:rPr>
          <w:rFonts w:hint="eastAsia"/>
        </w:rPr>
        <w:t>亿元。目前该方案在</w:t>
      </w:r>
      <w:r>
        <w:t>23</w:t>
      </w:r>
      <w:r>
        <w:rPr>
          <w:rFonts w:hint="eastAsia"/>
        </w:rPr>
        <w:t>个省会城市和巴兰卡韦梅哈城实行。</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举行了五项区域性论坛，听众有来自</w:t>
      </w:r>
      <w:r>
        <w:t>INURBE</w:t>
      </w:r>
      <w:r>
        <w:rPr>
          <w:rFonts w:hint="eastAsia"/>
        </w:rPr>
        <w:t>、哥伦比亚家庭福利研究所、公证处、储蓄与信贷公司及妇女办事处的</w:t>
      </w:r>
      <w:r>
        <w:t>750</w:t>
      </w:r>
      <w:r>
        <w:rPr>
          <w:rFonts w:hint="eastAsia"/>
        </w:rPr>
        <w:t>人。这些论坛强调了宣传有关女户主的</w:t>
      </w:r>
      <w:r>
        <w:t>1993</w:t>
      </w:r>
      <w:r>
        <w:rPr>
          <w:rFonts w:hint="eastAsia"/>
        </w:rPr>
        <w:t>年第</w:t>
      </w:r>
      <w:r>
        <w:t>082</w:t>
      </w:r>
      <w:r>
        <w:rPr>
          <w:rFonts w:hint="eastAsia"/>
        </w:rPr>
        <w:t>号法和有关损害家庭住房问题的</w:t>
      </w:r>
      <w:r>
        <w:t>1996</w:t>
      </w:r>
      <w:r>
        <w:rPr>
          <w:rFonts w:hint="eastAsia"/>
        </w:rPr>
        <w:t>年第</w:t>
      </w:r>
      <w:r>
        <w:t>258</w:t>
      </w:r>
      <w:r>
        <w:rPr>
          <w:rFonts w:hint="eastAsia"/>
        </w:rPr>
        <w:t>号法。</w:t>
      </w:r>
    </w:p>
    <w:p w:rsidR="00000000" w:rsidRDefault="00D8739B">
      <w:pPr>
        <w:spacing w:line="420" w:lineRule="atLeast"/>
        <w:ind w:firstLine="567"/>
      </w:pPr>
    </w:p>
    <w:p w:rsidR="00000000" w:rsidRDefault="00D8739B">
      <w:pPr>
        <w:spacing w:line="420" w:lineRule="atLeast"/>
      </w:pPr>
      <w:r>
        <w:rPr>
          <w:rFonts w:hint="eastAsia"/>
        </w:rPr>
        <w:t>政治与公民参与</w:t>
      </w:r>
    </w:p>
    <w:p w:rsidR="00000000" w:rsidRDefault="00D8739B">
      <w:pPr>
        <w:spacing w:line="420" w:lineRule="atLeast"/>
      </w:pPr>
    </w:p>
    <w:p w:rsidR="00000000" w:rsidRDefault="00D8739B">
      <w:pPr>
        <w:spacing w:line="420" w:lineRule="atLeast"/>
      </w:pPr>
      <w:r>
        <w:rPr>
          <w:rFonts w:hint="eastAsia"/>
        </w:rPr>
        <w:t>全国平等领导委员会</w:t>
      </w:r>
    </w:p>
    <w:p w:rsidR="00000000" w:rsidRDefault="00D8739B">
      <w:pPr>
        <w:spacing w:line="420" w:lineRule="atLeast"/>
      </w:pPr>
    </w:p>
    <w:p w:rsidR="00000000" w:rsidRDefault="00D8739B" w:rsidP="00D8739B">
      <w:pPr>
        <w:numPr>
          <w:ilvl w:val="0"/>
          <w:numId w:val="2"/>
        </w:numPr>
        <w:spacing w:line="420" w:lineRule="atLeast"/>
      </w:pPr>
      <w:r>
        <w:rPr>
          <w:rFonts w:hint="eastAsia"/>
        </w:rPr>
        <w:t>举行了第一次妇女团体及组织全国会议，有这些组织和非政府组织的</w:t>
      </w:r>
      <w:r>
        <w:t>70</w:t>
      </w:r>
      <w:r>
        <w:rPr>
          <w:rFonts w:hint="eastAsia"/>
        </w:rPr>
        <w:t>名代表参加。</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举办安第斯分区论坛，制订了落实北京行动纲要的机制。参加的有玻利维亚、哥伦比亚、厄瓜多尔、秘鲁和委内瑞拉的妇女组织及非政府组织的</w:t>
      </w:r>
      <w:r>
        <w:t>40</w:t>
      </w:r>
      <w:r>
        <w:rPr>
          <w:rFonts w:hint="eastAsia"/>
        </w:rPr>
        <w:t>位来宾。</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制订一条支持议会及妇女团体的倡议的方针，以便为制订与妇女有关的法案提供技术咨询。目前正在建立一个旨在加强维持并完善妇女平等政治参与的积极行动建议的咨询机构。同样，还从德国技术合作中得到支持以加强</w:t>
      </w:r>
      <w:r>
        <w:rPr>
          <w:rFonts w:hint="eastAsia"/>
        </w:rPr>
        <w:t>妇女团体和组织的体制管理。</w:t>
      </w:r>
    </w:p>
    <w:p w:rsidR="00000000" w:rsidRDefault="00D8739B">
      <w:pPr>
        <w:spacing w:line="420" w:lineRule="atLeast"/>
        <w:ind w:firstLine="567"/>
      </w:pPr>
    </w:p>
    <w:p w:rsidR="00000000" w:rsidRDefault="00D8739B">
      <w:pPr>
        <w:spacing w:line="420" w:lineRule="atLeast"/>
      </w:pPr>
      <w:r>
        <w:rPr>
          <w:rFonts w:hint="eastAsia"/>
        </w:rPr>
        <w:t>对妇女的暴力</w:t>
      </w:r>
    </w:p>
    <w:p w:rsidR="00000000" w:rsidRDefault="00D8739B">
      <w:pPr>
        <w:spacing w:line="420" w:lineRule="atLeast"/>
        <w:ind w:firstLine="567"/>
      </w:pPr>
    </w:p>
    <w:p w:rsidR="00000000" w:rsidRDefault="00D8739B">
      <w:pPr>
        <w:spacing w:line="420" w:lineRule="atLeast"/>
        <w:ind w:firstLine="567"/>
      </w:pPr>
      <w:r>
        <w:rPr>
          <w:rFonts w:hint="eastAsia"/>
        </w:rPr>
        <w:t>在这方面妇女平等领导委员会取得的成就有：</w:t>
      </w:r>
    </w:p>
    <w:p w:rsidR="00000000" w:rsidRDefault="00D8739B">
      <w:pPr>
        <w:spacing w:line="420" w:lineRule="atLeast"/>
        <w:ind w:firstLine="567"/>
      </w:pPr>
    </w:p>
    <w:p w:rsidR="00000000" w:rsidRDefault="00D8739B" w:rsidP="00D8739B">
      <w:pPr>
        <w:numPr>
          <w:ilvl w:val="0"/>
          <w:numId w:val="2"/>
        </w:numPr>
        <w:spacing w:line="420" w:lineRule="atLeast"/>
      </w:pPr>
      <w:r>
        <w:rPr>
          <w:rFonts w:hint="eastAsia"/>
        </w:rPr>
        <w:t>在妇女中传播</w:t>
      </w:r>
      <w:r>
        <w:t>1996</w:t>
      </w:r>
      <w:r>
        <w:rPr>
          <w:rFonts w:hint="eastAsia"/>
        </w:rPr>
        <w:t>年</w:t>
      </w:r>
      <w:r>
        <w:t>7</w:t>
      </w:r>
      <w:r>
        <w:rPr>
          <w:rFonts w:hint="eastAsia"/>
        </w:rPr>
        <w:t>月的第</w:t>
      </w:r>
      <w:r>
        <w:t>294</w:t>
      </w:r>
      <w:r>
        <w:rPr>
          <w:rFonts w:hint="eastAsia"/>
        </w:rPr>
        <w:t>号法文本。</w:t>
      </w:r>
    </w:p>
    <w:p w:rsidR="00000000" w:rsidRDefault="00D8739B">
      <w:pPr>
        <w:spacing w:line="420" w:lineRule="atLeast"/>
        <w:ind w:firstLine="567"/>
      </w:pPr>
    </w:p>
    <w:p w:rsidR="00000000" w:rsidRDefault="00D8739B" w:rsidP="00D8739B">
      <w:pPr>
        <w:numPr>
          <w:ilvl w:val="0"/>
          <w:numId w:val="2"/>
        </w:numPr>
        <w:spacing w:line="420" w:lineRule="atLeast"/>
      </w:pPr>
      <w:r>
        <w:rPr>
          <w:rFonts w:hint="eastAsia"/>
        </w:rPr>
        <w:t>成立一个机构间委员会以制订处理贩卖妇女问题的战略，参加者有：全国领导委员会、哥伦比亚家庭福利研究所、司法部、国际刑警组织、</w:t>
      </w:r>
      <w:r>
        <w:t>DAS</w:t>
      </w:r>
      <w:r>
        <w:rPr>
          <w:rFonts w:hint="eastAsia"/>
        </w:rPr>
        <w:t>、检查署、人民保卫者组织及人权委员会，以制订处理贩卖妇女问题的战略。</w:t>
      </w:r>
    </w:p>
    <w:p w:rsidR="00000000" w:rsidRDefault="00D8739B" w:rsidP="00D8739B">
      <w:pPr>
        <w:numPr>
          <w:ilvl w:val="12"/>
          <w:numId w:val="0"/>
        </w:numPr>
        <w:spacing w:line="420" w:lineRule="atLeast"/>
        <w:ind w:left="425" w:hanging="425"/>
      </w:pPr>
    </w:p>
    <w:p w:rsidR="00000000" w:rsidRDefault="00D8739B" w:rsidP="00D8739B">
      <w:pPr>
        <w:numPr>
          <w:ilvl w:val="0"/>
          <w:numId w:val="2"/>
        </w:numPr>
        <w:spacing w:line="420" w:lineRule="atLeast"/>
      </w:pPr>
      <w:r>
        <w:rPr>
          <w:rFonts w:hint="eastAsia"/>
        </w:rPr>
        <w:t>同与卫生部和泛美卫生组织一起举办“对妇女的暴力问题”论坛，以庆祝国际心理卫生日。</w:t>
      </w:r>
    </w:p>
    <w:p w:rsidR="00000000" w:rsidRDefault="00D8739B">
      <w:pPr>
        <w:spacing w:line="420" w:lineRule="atLeast"/>
        <w:ind w:firstLine="567"/>
      </w:pPr>
    </w:p>
    <w:p w:rsidR="00000000" w:rsidRDefault="00D8739B">
      <w:pPr>
        <w:spacing w:line="420" w:lineRule="atLeast"/>
      </w:pPr>
      <w:r>
        <w:rPr>
          <w:rFonts w:hint="eastAsia"/>
        </w:rPr>
        <w:t>在各地区进行的其它行动</w:t>
      </w:r>
    </w:p>
    <w:p w:rsidR="00000000" w:rsidRDefault="00D8739B">
      <w:pPr>
        <w:spacing w:line="420" w:lineRule="atLeast"/>
      </w:pPr>
    </w:p>
    <w:p w:rsidR="00000000" w:rsidRDefault="00D8739B">
      <w:pPr>
        <w:spacing w:line="420" w:lineRule="atLeast"/>
        <w:ind w:firstLine="567"/>
      </w:pPr>
      <w:r>
        <w:rPr>
          <w:rFonts w:hint="eastAsia"/>
        </w:rPr>
        <w:t>在各地区，领导委员会在各省举行了一系列行动：</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在纳里尼奥：加</w:t>
      </w:r>
      <w:r>
        <w:rPr>
          <w:rFonts w:hint="eastAsia"/>
        </w:rPr>
        <w:t>强了纳里尼奥省妇女理事会</w:t>
      </w:r>
      <w:r>
        <w:t>(CODEMU)</w:t>
      </w:r>
      <w:r>
        <w:rPr>
          <w:rFonts w:hint="eastAsia"/>
        </w:rPr>
        <w:t>的咨询组，并在它的各市实施了妇女平等与参与政策。</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在瓜希拉：建立瓜希拉妇女之家并通过舞蹈与戏剧小组以娱乐形式宣传性别观点。</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在马格达莱纳：在皮尼翁、普拉托和班科等市，培训农村妇女户主。</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在塞萨尔：对女户主进行过一项社会经济分析判断。</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定期访问地区妇女办事处、妇女组织和团体，以便在卡利、麦德林、比亚维森西奥、内格罗可、唐多托</w:t>
      </w:r>
      <w:r>
        <w:t>-</w:t>
      </w:r>
      <w:r>
        <w:rPr>
          <w:rFonts w:hint="eastAsia"/>
        </w:rPr>
        <w:t>伊斯特米纳、苏安、巴耶林帕尔、亚美尼亚城、弗萨加苏加、蒙特里亚、伊瓦格、卡塔赫纳、辛塞莱霍、瓜维亚雷河畔圣何塞落实省市计划。</w:t>
      </w:r>
    </w:p>
    <w:p w:rsidR="00000000" w:rsidRDefault="00D8739B">
      <w:pPr>
        <w:spacing w:line="420" w:lineRule="atLeast"/>
        <w:ind w:firstLine="567"/>
      </w:pPr>
    </w:p>
    <w:p w:rsidR="00000000" w:rsidRDefault="00D8739B">
      <w:pPr>
        <w:spacing w:line="420" w:lineRule="atLeast"/>
        <w:ind w:firstLine="567"/>
      </w:pPr>
      <w:r>
        <w:rPr>
          <w:rFonts w:hint="eastAsia"/>
        </w:rPr>
        <w:t>为妇女所采</w:t>
      </w:r>
      <w:r>
        <w:rPr>
          <w:rFonts w:hint="eastAsia"/>
        </w:rPr>
        <w:t>取的部门性行动将在与每个部门有关的各章及本报告第</w:t>
      </w:r>
      <w:r>
        <w:t>13</w:t>
      </w:r>
      <w:r>
        <w:rPr>
          <w:rFonts w:hint="eastAsia"/>
        </w:rPr>
        <w:t>条中加以概述。</w:t>
      </w:r>
    </w:p>
    <w:p w:rsidR="00000000" w:rsidRDefault="00D8739B">
      <w:pPr>
        <w:spacing w:line="420" w:lineRule="atLeast"/>
        <w:ind w:firstLine="567"/>
      </w:pPr>
    </w:p>
    <w:p w:rsidR="00000000" w:rsidRDefault="00D8739B">
      <w:pPr>
        <w:spacing w:line="420" w:lineRule="atLeast"/>
      </w:pPr>
      <w:r>
        <w:rPr>
          <w:rFonts w:hint="eastAsia"/>
        </w:rPr>
        <w:t>取得的进展和遇到的困难</w:t>
      </w:r>
    </w:p>
    <w:p w:rsidR="00000000" w:rsidRDefault="00D8739B">
      <w:pPr>
        <w:spacing w:line="420" w:lineRule="atLeast"/>
      </w:pPr>
    </w:p>
    <w:p w:rsidR="00000000" w:rsidRDefault="00D8739B">
      <w:pPr>
        <w:spacing w:line="420" w:lineRule="atLeast"/>
      </w:pPr>
      <w:r>
        <w:rPr>
          <w:rFonts w:hint="eastAsia"/>
        </w:rPr>
        <w:t>法律方面</w:t>
      </w:r>
    </w:p>
    <w:p w:rsidR="00000000" w:rsidRDefault="00D8739B">
      <w:pPr>
        <w:spacing w:line="420" w:lineRule="atLeast"/>
        <w:ind w:firstLine="567"/>
      </w:pPr>
    </w:p>
    <w:p w:rsidR="00000000" w:rsidRDefault="00D8739B">
      <w:pPr>
        <w:spacing w:line="420" w:lineRule="atLeast"/>
        <w:ind w:firstLine="567"/>
      </w:pPr>
      <w:r>
        <w:rPr>
          <w:rFonts w:hint="eastAsia"/>
        </w:rPr>
        <w:t>为遵循消除对妇女一切形式公约及其它国际义务，国家已在妇女平等主题制度化方面取得了重要进展。</w:t>
      </w:r>
    </w:p>
    <w:p w:rsidR="00000000" w:rsidRDefault="00D8739B">
      <w:pPr>
        <w:spacing w:line="420" w:lineRule="atLeast"/>
        <w:ind w:firstLine="567"/>
      </w:pPr>
    </w:p>
    <w:p w:rsidR="00000000" w:rsidRDefault="00D8739B">
      <w:pPr>
        <w:spacing w:line="420" w:lineRule="atLeast"/>
        <w:ind w:firstLine="567"/>
      </w:pPr>
      <w:r>
        <w:rPr>
          <w:rFonts w:hint="eastAsia"/>
        </w:rPr>
        <w:t>显然，成立作为高级国家机构的全国妇女平等领导委员会及政府和国会批准一项纳入发展计划的提高妇女地位政策，表明政府在国家生活各个领域推动妇女平等的愿望。</w:t>
      </w:r>
    </w:p>
    <w:p w:rsidR="00000000" w:rsidRDefault="00D8739B">
      <w:pPr>
        <w:spacing w:line="420" w:lineRule="atLeast"/>
        <w:ind w:firstLine="567"/>
      </w:pPr>
    </w:p>
    <w:p w:rsidR="00000000" w:rsidRDefault="00D8739B">
      <w:pPr>
        <w:spacing w:line="420" w:lineRule="atLeast"/>
        <w:ind w:firstLine="567"/>
      </w:pPr>
      <w:r>
        <w:rPr>
          <w:rFonts w:hint="eastAsia"/>
        </w:rPr>
        <w:t>尽管在制订与平等和公平有关的规章方面国家取得了进展，仍然存在着阻碍充分发展和有效实施法律的文化障碍，并在确定和行使落实与监督法律的机构方面存在着严重空白。同样</w:t>
      </w:r>
      <w:r>
        <w:rPr>
          <w:rFonts w:hint="eastAsia"/>
        </w:rPr>
        <w:t>，国家在实践中也有困难，它们阻碍了提高妇女地位进展的发展。尽管前面已经指出，仍应提到限制公共开支的宏观经济决定；把领导委员会的管理变为建议性质和附属于各部及单位的意愿的咨询机关而非执行机关性质；以及妨碍把妇女利益纳入国家政策与方案中的资金的限制。</w:t>
      </w:r>
    </w:p>
    <w:p w:rsidR="00000000" w:rsidRDefault="00D8739B">
      <w:pPr>
        <w:spacing w:line="420" w:lineRule="atLeast"/>
        <w:ind w:firstLine="567"/>
        <w:jc w:val="center"/>
      </w:pPr>
      <w:r>
        <w:br w:type="page"/>
      </w:r>
      <w:r>
        <w:rPr>
          <w:rFonts w:hint="eastAsia"/>
        </w:rPr>
        <w:t>旨在实现男女平等的措施</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第四条</w:t>
      </w:r>
    </w:p>
    <w:p w:rsidR="00000000" w:rsidRDefault="00D8739B">
      <w:pPr>
        <w:spacing w:line="420" w:lineRule="atLeast"/>
        <w:ind w:firstLine="567"/>
        <w:jc w:val="center"/>
      </w:pPr>
    </w:p>
    <w:p w:rsidR="00000000" w:rsidRDefault="00D8739B">
      <w:pPr>
        <w:spacing w:line="420" w:lineRule="atLeast"/>
        <w:ind w:firstLine="567"/>
      </w:pPr>
      <w:r>
        <w:t xml:space="preserve">(a) </w:t>
      </w:r>
      <w:r>
        <w:rPr>
          <w:rFonts w:hint="eastAsia"/>
        </w:rPr>
        <w:t>缔约各国为加速实现男女事实上的平等而采取的暂行特别措施，不得视为本公约所指的歧视，亦不得因此导致维持不平等的标准或另立标准；这些措施应在男女机会和待遇平等的目的达到之后，停止采用。</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缔约各国为保护母性而采取的</w:t>
      </w:r>
      <w:r>
        <w:rPr>
          <w:rFonts w:hint="eastAsia"/>
        </w:rPr>
        <w:t>特别措施，包括本公约所列各项措施，不得视为歧视。</w:t>
      </w:r>
    </w:p>
    <w:p w:rsidR="00000000" w:rsidRDefault="00D8739B">
      <w:pPr>
        <w:spacing w:line="420" w:lineRule="atLeast"/>
        <w:ind w:firstLine="567"/>
      </w:pPr>
    </w:p>
    <w:p w:rsidR="00000000" w:rsidRDefault="00D8739B">
      <w:pPr>
        <w:spacing w:line="420" w:lineRule="atLeast"/>
      </w:pPr>
      <w:r>
        <w:rPr>
          <w:rFonts w:hint="eastAsia"/>
        </w:rPr>
        <w:t>临时性质的特别措施</w:t>
      </w:r>
    </w:p>
    <w:p w:rsidR="00000000" w:rsidRDefault="00D8739B">
      <w:pPr>
        <w:spacing w:line="420" w:lineRule="atLeast"/>
      </w:pPr>
    </w:p>
    <w:p w:rsidR="00000000" w:rsidRDefault="00D8739B">
      <w:pPr>
        <w:spacing w:line="420" w:lineRule="atLeast"/>
        <w:ind w:firstLine="567"/>
      </w:pPr>
      <w:r>
        <w:rPr>
          <w:rFonts w:hint="eastAsia"/>
        </w:rPr>
        <w:t>妇女平等与参与政策是政府为促进机关均等的一项政策，它同国家其它权力机构部门</w:t>
      </w:r>
      <w:r>
        <w:t>(</w:t>
      </w:r>
      <w:r>
        <w:rPr>
          <w:rFonts w:hint="eastAsia"/>
        </w:rPr>
        <w:t>立法和司法</w:t>
      </w:r>
      <w:r>
        <w:t>)</w:t>
      </w:r>
      <w:r>
        <w:rPr>
          <w:rFonts w:hint="eastAsia"/>
        </w:rPr>
        <w:t>的行动是相互补充的。</w:t>
      </w:r>
    </w:p>
    <w:p w:rsidR="00000000" w:rsidRDefault="00D8739B">
      <w:pPr>
        <w:spacing w:line="420" w:lineRule="atLeast"/>
        <w:ind w:firstLine="567"/>
      </w:pPr>
    </w:p>
    <w:p w:rsidR="00000000" w:rsidRDefault="00D8739B">
      <w:pPr>
        <w:spacing w:line="420" w:lineRule="atLeast"/>
        <w:ind w:firstLine="567"/>
      </w:pPr>
      <w:r>
        <w:rPr>
          <w:rFonts w:hint="eastAsia"/>
        </w:rPr>
        <w:t>除了领取养老金年龄的差异外，我国不存在作为积极行动的特别准则，优惠待遇措施或是促进男女平等的配额制度，尽管的确有专门针对妇女阶层的方案。</w:t>
      </w:r>
    </w:p>
    <w:p w:rsidR="00000000" w:rsidRDefault="00D8739B">
      <w:pPr>
        <w:spacing w:line="420" w:lineRule="atLeast"/>
        <w:ind w:firstLine="567"/>
      </w:pPr>
    </w:p>
    <w:p w:rsidR="00000000" w:rsidRDefault="00D8739B">
      <w:pPr>
        <w:spacing w:line="420" w:lineRule="atLeast"/>
        <w:ind w:firstLine="567"/>
      </w:pPr>
      <w:r>
        <w:t>1991</w:t>
      </w:r>
      <w:r>
        <w:rPr>
          <w:rFonts w:hint="eastAsia"/>
        </w:rPr>
        <w:t>年宪法规定有可能采取促进肯定妇女平等的行动，因为它命令国家创造出使平等真实有效的条件以及采取有利于受歧视和受到排斥的群体的措施。</w:t>
      </w:r>
    </w:p>
    <w:p w:rsidR="00000000" w:rsidRDefault="00D8739B">
      <w:pPr>
        <w:spacing w:line="420" w:lineRule="atLeast"/>
        <w:ind w:firstLine="567"/>
      </w:pPr>
    </w:p>
    <w:p w:rsidR="00000000" w:rsidRDefault="00D8739B">
      <w:pPr>
        <w:spacing w:line="420" w:lineRule="atLeast"/>
        <w:ind w:firstLine="567"/>
      </w:pPr>
      <w:r>
        <w:rPr>
          <w:rFonts w:hint="eastAsia"/>
        </w:rPr>
        <w:t>为专门帮助妇女，宪法推动她们参与政治、强迫当局</w:t>
      </w:r>
      <w:r>
        <w:rPr>
          <w:rFonts w:hint="eastAsia"/>
        </w:rPr>
        <w:t>保障在政府决策一级是适当和有效的。然而，在国会中处理的制订这种宪法准则的法案已被列入档案之中，这证明缺乏使妇女享有宪法所强迫规定的参与天地的政治意愿。</w:t>
      </w:r>
    </w:p>
    <w:p w:rsidR="00000000" w:rsidRDefault="00D8739B">
      <w:pPr>
        <w:spacing w:line="420" w:lineRule="atLeast"/>
        <w:ind w:firstLine="567"/>
      </w:pPr>
    </w:p>
    <w:p w:rsidR="00000000" w:rsidRDefault="00D8739B">
      <w:pPr>
        <w:spacing w:line="420" w:lineRule="atLeast"/>
        <w:ind w:firstLine="567"/>
      </w:pPr>
      <w:r>
        <w:rPr>
          <w:rFonts w:hint="eastAsia"/>
        </w:rPr>
        <w:t>在家庭环境中，宪法也规定有专门支助女户主的义务。国会颁布了</w:t>
      </w:r>
      <w:r>
        <w:t>1993</w:t>
      </w:r>
      <w:r>
        <w:rPr>
          <w:rFonts w:hint="eastAsia"/>
        </w:rPr>
        <w:t>年的第</w:t>
      </w:r>
      <w:r>
        <w:t>82</w:t>
      </w:r>
      <w:r>
        <w:rPr>
          <w:rFonts w:hint="eastAsia"/>
        </w:rPr>
        <w:t>号法，该法规定女户主的定义为不问其婚姻状况如何，在由于其配偶或长期伴侣绝对不在或不胜任，或由于其他家庭成员缺少实质性帮助的情况下，长期负责子女或无能力者的那种人。</w:t>
      </w:r>
    </w:p>
    <w:p w:rsidR="00000000" w:rsidRDefault="00D8739B">
      <w:pPr>
        <w:spacing w:line="420" w:lineRule="atLeast"/>
        <w:ind w:firstLine="567"/>
      </w:pPr>
    </w:p>
    <w:p w:rsidR="00000000" w:rsidRDefault="00D8739B">
      <w:pPr>
        <w:spacing w:line="420" w:lineRule="atLeast"/>
        <w:ind w:firstLine="567"/>
      </w:pPr>
      <w:r>
        <w:rPr>
          <w:rFonts w:hint="eastAsia"/>
        </w:rPr>
        <w:t>在支助家庭女户主的其他措施中，该法律规定成立为她们的子女提供教育，她们参加社会保险制度，获得住房、信贷以及推动微小企</w:t>
      </w:r>
      <w:r>
        <w:rPr>
          <w:rFonts w:hint="eastAsia"/>
        </w:rPr>
        <w:t>业的机构。</w:t>
      </w:r>
    </w:p>
    <w:p w:rsidR="00000000" w:rsidRDefault="00D8739B">
      <w:pPr>
        <w:spacing w:line="420" w:lineRule="atLeast"/>
        <w:ind w:firstLine="567"/>
      </w:pPr>
    </w:p>
    <w:p w:rsidR="00000000" w:rsidRDefault="00D8739B">
      <w:pPr>
        <w:spacing w:line="420" w:lineRule="atLeast"/>
        <w:ind w:firstLine="567"/>
      </w:pPr>
      <w:r>
        <w:rPr>
          <w:rFonts w:hint="eastAsia"/>
        </w:rPr>
        <w:t>尽管该法尚未由政府当局制订规章，全国领导委员会成立并正在协调一个负责制订一项为其规章化提出建议的委员会。在该法开始实施时，还在制订一些帮助女户主的方案，但这些方案并不系统，覆盖面也不大</w:t>
      </w:r>
      <w:r>
        <w:t>(</w:t>
      </w:r>
      <w:r>
        <w:rPr>
          <w:rFonts w:hint="eastAsia"/>
        </w:rPr>
        <w:t>参见本报告第</w:t>
      </w:r>
      <w:r>
        <w:t>13</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也许可以被认为是哥伦比亚一种积极行动形式的唯一法律准则是载于社会保险法中的那些准则，它们规定对领取养老金方面男女应有区别对待</w:t>
      </w:r>
      <w:r>
        <w:t>(1993</w:t>
      </w:r>
      <w:r>
        <w:rPr>
          <w:rFonts w:hint="eastAsia"/>
        </w:rPr>
        <w:t>年第</w:t>
      </w:r>
      <w:r>
        <w:t>100</w:t>
      </w:r>
      <w:r>
        <w:rPr>
          <w:rFonts w:hint="eastAsia"/>
        </w:rPr>
        <w:t>号法第</w:t>
      </w:r>
      <w:r>
        <w:t>33</w:t>
      </w:r>
      <w:r>
        <w:rPr>
          <w:rFonts w:hint="eastAsia"/>
        </w:rPr>
        <w:t>，</w:t>
      </w:r>
      <w:r>
        <w:t>36</w:t>
      </w:r>
      <w:r>
        <w:rPr>
          <w:rFonts w:hint="eastAsia"/>
        </w:rPr>
        <w:t>条</w:t>
      </w:r>
      <w:r>
        <w:t>)</w:t>
      </w:r>
      <w:r>
        <w:rPr>
          <w:rFonts w:hint="eastAsia"/>
        </w:rPr>
        <w:t>；男子最低年龄为</w:t>
      </w:r>
      <w:r>
        <w:t>60</w:t>
      </w:r>
      <w:r>
        <w:rPr>
          <w:rFonts w:hint="eastAsia"/>
        </w:rPr>
        <w:t>岁，而对妇女也只需满</w:t>
      </w:r>
      <w:r>
        <w:t>55</w:t>
      </w:r>
      <w:r>
        <w:rPr>
          <w:rFonts w:hint="eastAsia"/>
        </w:rPr>
        <w:t>岁即可；尽管从</w:t>
      </w:r>
      <w:r>
        <w:t>2014</w:t>
      </w:r>
      <w:r>
        <w:rPr>
          <w:rFonts w:hint="eastAsia"/>
        </w:rPr>
        <w:t>年起年龄将提高，即他们为</w:t>
      </w:r>
      <w:r>
        <w:t>62</w:t>
      </w:r>
      <w:r>
        <w:rPr>
          <w:rFonts w:hint="eastAsia"/>
        </w:rPr>
        <w:t>岁，而她们为</w:t>
      </w:r>
      <w:r>
        <w:t>57</w:t>
      </w:r>
      <w:r>
        <w:rPr>
          <w:rFonts w:hint="eastAsia"/>
        </w:rPr>
        <w:t>岁。宪法法院</w:t>
      </w:r>
      <w:r>
        <w:rPr>
          <w:rFonts w:hint="eastAsia"/>
        </w:rPr>
        <w:t>认为这一有利于劳动妇女的积极差别是有效的，因为它旨在纠正事实上的不平等和弥补长期存在的不公正的社会不利状况。</w:t>
      </w:r>
    </w:p>
    <w:p w:rsidR="00000000" w:rsidRDefault="00D8739B">
      <w:pPr>
        <w:spacing w:line="420" w:lineRule="atLeast"/>
        <w:ind w:firstLine="567"/>
      </w:pPr>
    </w:p>
    <w:p w:rsidR="00000000" w:rsidRDefault="00D8739B">
      <w:pPr>
        <w:spacing w:line="420" w:lineRule="atLeast"/>
      </w:pPr>
      <w:r>
        <w:rPr>
          <w:rFonts w:hint="eastAsia"/>
        </w:rPr>
        <w:t>对孕妇的特殊保护</w:t>
      </w:r>
    </w:p>
    <w:p w:rsidR="00000000" w:rsidRDefault="00D8739B">
      <w:pPr>
        <w:spacing w:line="420" w:lineRule="atLeast"/>
      </w:pPr>
    </w:p>
    <w:p w:rsidR="00000000" w:rsidRDefault="00D8739B">
      <w:pPr>
        <w:spacing w:line="420" w:lineRule="atLeast"/>
        <w:ind w:firstLine="567"/>
      </w:pPr>
      <w:r>
        <w:rPr>
          <w:rFonts w:hint="eastAsia"/>
        </w:rPr>
        <w:t>宪法规定国家应特别保护怀孕妇女或产后时期妇女并承认在她们失业或无依无靠等情况时给予她们食品补助。尽管并无法律规定这一法律义务，自</w:t>
      </w:r>
      <w:r>
        <w:t>1993</w:t>
      </w:r>
      <w:r>
        <w:rPr>
          <w:rFonts w:hint="eastAsia"/>
        </w:rPr>
        <w:t>年起，宪法法院就认为妇女在证明她们处于这类情况时有权向主管当局要求这种救助。如果她们得不到救助，他们就可以提出申请保护的诉讼，以便其权利得到有效保护。</w:t>
      </w:r>
    </w:p>
    <w:p w:rsidR="00000000" w:rsidRDefault="00D8739B">
      <w:pPr>
        <w:spacing w:line="420" w:lineRule="atLeast"/>
        <w:ind w:firstLine="567"/>
      </w:pPr>
    </w:p>
    <w:p w:rsidR="00000000" w:rsidRDefault="00D8739B">
      <w:pPr>
        <w:spacing w:line="420" w:lineRule="atLeast"/>
        <w:ind w:firstLine="567"/>
      </w:pPr>
      <w:r>
        <w:rPr>
          <w:rFonts w:hint="eastAsia"/>
        </w:rPr>
        <w:t>哥伦比亚参加了怀孕女工有关的所有国际公约：经济、社会与文化权利国际公约以及</w:t>
      </w:r>
      <w:r>
        <w:t>1931</w:t>
      </w:r>
      <w:r>
        <w:rPr>
          <w:rFonts w:hint="eastAsia"/>
        </w:rPr>
        <w:t>年第</w:t>
      </w:r>
      <w:r>
        <w:t>12</w:t>
      </w:r>
      <w:r>
        <w:t>9</w:t>
      </w:r>
      <w:r>
        <w:rPr>
          <w:rFonts w:hint="eastAsia"/>
        </w:rPr>
        <w:t>号法批准国际劳工组织关于产前及产后妇女工作公约。</w:t>
      </w:r>
    </w:p>
    <w:p w:rsidR="00000000" w:rsidRDefault="00D8739B">
      <w:pPr>
        <w:spacing w:line="420" w:lineRule="atLeast"/>
        <w:ind w:firstLine="567"/>
      </w:pPr>
    </w:p>
    <w:p w:rsidR="00000000" w:rsidRDefault="00D8739B">
      <w:pPr>
        <w:spacing w:line="420" w:lineRule="atLeast"/>
        <w:ind w:firstLine="567"/>
      </w:pPr>
      <w:r>
        <w:rPr>
          <w:rFonts w:hint="eastAsia"/>
        </w:rPr>
        <w:t>国内劳工法通过如下方式保护孕妇：产假由</w:t>
      </w:r>
      <w:r>
        <w:t>8</w:t>
      </w:r>
      <w:r>
        <w:rPr>
          <w:rFonts w:hint="eastAsia"/>
        </w:rPr>
        <w:t>周增加为</w:t>
      </w:r>
      <w:r>
        <w:t>12</w:t>
      </w:r>
      <w:r>
        <w:rPr>
          <w:rFonts w:hint="eastAsia"/>
        </w:rPr>
        <w:t>周，现在正在考虑给丈夫或经常性伴侣以假期以便在分娩时能得到他的照料；批准付薪哺乳假，工作日有两次，每次</w:t>
      </w:r>
      <w:r>
        <w:t>30</w:t>
      </w:r>
      <w:r>
        <w:rPr>
          <w:rFonts w:hint="eastAsia"/>
        </w:rPr>
        <w:t>分钟；流产或未成活早产的女工有权享受二到四星期的付薪假期；禁止解雇她们或要求她们提供怀孕证明作为参加工作的先决条件，除非是涉及危险程度很高的活动。</w:t>
      </w:r>
    </w:p>
    <w:p w:rsidR="00000000" w:rsidRDefault="00D8739B">
      <w:pPr>
        <w:spacing w:line="420" w:lineRule="atLeast"/>
        <w:ind w:firstLine="567"/>
      </w:pPr>
    </w:p>
    <w:p w:rsidR="00000000" w:rsidRDefault="00D8739B">
      <w:pPr>
        <w:spacing w:line="420" w:lineRule="atLeast"/>
        <w:ind w:firstLine="567"/>
      </w:pPr>
      <w:r>
        <w:rPr>
          <w:rFonts w:hint="eastAsia"/>
        </w:rPr>
        <w:t>给分娩期妇女以</w:t>
      </w:r>
      <w:r>
        <w:t>12</w:t>
      </w:r>
      <w:r>
        <w:rPr>
          <w:rFonts w:hint="eastAsia"/>
        </w:rPr>
        <w:t>个星期的付薪假，也扩大到正式收养不满</w:t>
      </w:r>
      <w:r>
        <w:t>7</w:t>
      </w:r>
      <w:r>
        <w:rPr>
          <w:rFonts w:hint="eastAsia"/>
        </w:rPr>
        <w:t>岁的男女孩子的母亲，这种假也扩大到无配偶或经常性伴侣的收养孩子的父亲。如果雇主不履行给予上述假</w:t>
      </w:r>
      <w:r>
        <w:rPr>
          <w:rFonts w:hint="eastAsia"/>
        </w:rPr>
        <w:t>期的义务，女工有权获得相当于未给假期报酬两倍的赔偿。</w:t>
      </w:r>
    </w:p>
    <w:p w:rsidR="00000000" w:rsidRDefault="00D8739B">
      <w:pPr>
        <w:spacing w:line="420" w:lineRule="atLeast"/>
        <w:ind w:firstLine="567"/>
      </w:pPr>
    </w:p>
    <w:p w:rsidR="00000000" w:rsidRDefault="00D8739B">
      <w:pPr>
        <w:spacing w:line="420" w:lineRule="atLeast"/>
        <w:ind w:firstLine="567"/>
      </w:pPr>
      <w:r>
        <w:rPr>
          <w:rFonts w:hint="eastAsia"/>
        </w:rPr>
        <w:t>此外，劳工准则禁止妇女在如下环境中作夜班工作：工业企业；地下矿；工业油漆或涉及使用碳酸铅白、硫酸铅，或任何包含这些颜料的产品的工作；以及一般的危险、有害健康或需要强体力劳动的工作。特别是禁止怀孕妇女从事要求举重物，要求她们站立或不断移动，或需要她们身体保持很大平衡的工作，例如在梯子上工作，或操作重机械或危险作业的工作。</w:t>
      </w:r>
    </w:p>
    <w:p w:rsidR="00000000" w:rsidRDefault="00D8739B">
      <w:pPr>
        <w:spacing w:line="420" w:lineRule="atLeast"/>
        <w:ind w:firstLine="567"/>
      </w:pPr>
    </w:p>
    <w:p w:rsidR="00000000" w:rsidRDefault="00D8739B">
      <w:pPr>
        <w:spacing w:line="420" w:lineRule="atLeast"/>
        <w:ind w:firstLine="567"/>
      </w:pPr>
      <w:r>
        <w:rPr>
          <w:rFonts w:hint="eastAsia"/>
        </w:rPr>
        <w:t>然而，国内还没有对实施这些法律及国际协定的情况进行评价的研究报告。也没有研究国内协定落实情况的委员会，因此不可能衡量实际执行情况。</w:t>
      </w:r>
    </w:p>
    <w:p w:rsidR="00000000" w:rsidRDefault="00D8739B">
      <w:pPr>
        <w:spacing w:line="420" w:lineRule="atLeast"/>
        <w:ind w:firstLine="567"/>
      </w:pPr>
    </w:p>
    <w:p w:rsidR="00000000" w:rsidRDefault="00D8739B">
      <w:pPr>
        <w:spacing w:line="420" w:lineRule="atLeast"/>
        <w:ind w:firstLine="567"/>
      </w:pPr>
      <w:r>
        <w:rPr>
          <w:rFonts w:hint="eastAsia"/>
        </w:rPr>
        <w:t>自</w:t>
      </w:r>
      <w:r>
        <w:t>1990</w:t>
      </w:r>
      <w:r>
        <w:rPr>
          <w:rFonts w:hint="eastAsia"/>
        </w:rPr>
        <w:t>年起，已禁止在未经当局允许情况下以怀孕或哺乳为由解雇女工，在怀孕期间或分娩后三个月内解雇的也被视为这种情况。如发生这种情况，女工有权获得相当于</w:t>
      </w:r>
      <w:r>
        <w:t>60</w:t>
      </w:r>
      <w:r>
        <w:rPr>
          <w:rFonts w:hint="eastAsia"/>
        </w:rPr>
        <w:t>天工资的赔偿，如未得到就付给</w:t>
      </w:r>
      <w:r>
        <w:t>12</w:t>
      </w:r>
      <w:r>
        <w:rPr>
          <w:rFonts w:hint="eastAsia"/>
        </w:rPr>
        <w:t>星期的付薪假期。对收养的妇女或男子也同样不得解雇。</w:t>
      </w:r>
    </w:p>
    <w:p w:rsidR="00000000" w:rsidRDefault="00D8739B">
      <w:pPr>
        <w:spacing w:line="420" w:lineRule="atLeast"/>
        <w:ind w:firstLine="567"/>
      </w:pPr>
    </w:p>
    <w:p w:rsidR="00000000" w:rsidRDefault="00D8739B">
      <w:pPr>
        <w:spacing w:line="420" w:lineRule="atLeast"/>
        <w:ind w:firstLine="567"/>
      </w:pPr>
      <w:r>
        <w:t>1994</w:t>
      </w:r>
      <w:r>
        <w:rPr>
          <w:rFonts w:hint="eastAsia"/>
        </w:rPr>
        <w:t>年，向国会提出了第</w:t>
      </w:r>
      <w:r>
        <w:t>065</w:t>
      </w:r>
      <w:r>
        <w:rPr>
          <w:rFonts w:hint="eastAsia"/>
        </w:rPr>
        <w:t>号法案，该法案规定立即恢复怀孕或哺乳期的解雇女工的工作，但该法案被束之高阁，这表明缺乏使法律准则得以履行的政治意愿。然而最近在一项及时的决定中，宪法法院修改了以前的法律，命令所有在怀孕期间被解雇的妇女恢复其工作。</w:t>
      </w:r>
    </w:p>
    <w:p w:rsidR="00000000" w:rsidRDefault="00D8739B">
      <w:pPr>
        <w:spacing w:line="420" w:lineRule="atLeast"/>
        <w:ind w:firstLine="567"/>
      </w:pPr>
    </w:p>
    <w:p w:rsidR="00000000" w:rsidRDefault="00D8739B">
      <w:pPr>
        <w:spacing w:line="420" w:lineRule="atLeast"/>
        <w:ind w:firstLine="567"/>
      </w:pPr>
      <w:r>
        <w:rPr>
          <w:rFonts w:hint="eastAsia"/>
        </w:rPr>
        <w:t>目前，监护行动是衡量</w:t>
      </w:r>
      <w:r>
        <w:rPr>
          <w:rFonts w:hint="eastAsia"/>
        </w:rPr>
        <w:t>实施国际公约和劳工立法是否有效的唯一标准。直到</w:t>
      </w:r>
      <w:r>
        <w:t>1996</w:t>
      </w:r>
      <w:r>
        <w:rPr>
          <w:rFonts w:hint="eastAsia"/>
        </w:rPr>
        <w:t>年为止，法院没有批准对解雇孕妇的监护，考虑到这应该诉诸劳工法庭。它没有考虑到她们情况本身的迫切需要不能推迟到普通法庭以其惯有的缓慢速度来作出决定。</w:t>
      </w:r>
    </w:p>
    <w:p w:rsidR="00000000" w:rsidRDefault="00D8739B">
      <w:pPr>
        <w:spacing w:line="420" w:lineRule="atLeast"/>
        <w:ind w:firstLine="567"/>
      </w:pPr>
    </w:p>
    <w:p w:rsidR="00000000" w:rsidRDefault="00D8739B">
      <w:pPr>
        <w:spacing w:line="420" w:lineRule="atLeast"/>
        <w:ind w:firstLine="567"/>
      </w:pPr>
      <w:r>
        <w:rPr>
          <w:rFonts w:hint="eastAsia"/>
        </w:rPr>
        <w:t>在教育方面，监护权有助于纠正对怀孕妇女的歧视。按照宪法法院，无论是她们还是单身母亲，都不能由于这种个人情况而被赶出学校或被强制从学校离开。因此，她们的受教育权、平等权和自由发展个性的权利得到了保护。</w:t>
      </w:r>
    </w:p>
    <w:p w:rsidR="00000000" w:rsidRDefault="00D8739B">
      <w:pPr>
        <w:spacing w:line="420" w:lineRule="atLeast"/>
        <w:ind w:firstLine="567"/>
      </w:pPr>
    </w:p>
    <w:p w:rsidR="00000000" w:rsidRDefault="00D8739B">
      <w:pPr>
        <w:spacing w:line="420" w:lineRule="atLeast"/>
        <w:ind w:firstLine="567"/>
      </w:pPr>
      <w:r>
        <w:rPr>
          <w:rFonts w:hint="eastAsia"/>
        </w:rPr>
        <w:t>此外，法律保护由于与怀孕有关的健康问题而不得不暂停大学学业的妇女。法院认为，孕妇有权保留她们的名额，即使大</w:t>
      </w:r>
      <w:r>
        <w:rPr>
          <w:rFonts w:hint="eastAsia"/>
        </w:rPr>
        <w:t>学的章程没有这样的规定。</w:t>
      </w:r>
    </w:p>
    <w:p w:rsidR="00000000" w:rsidRDefault="00D8739B">
      <w:pPr>
        <w:spacing w:line="420" w:lineRule="atLeast"/>
        <w:ind w:firstLine="567"/>
      </w:pPr>
    </w:p>
    <w:p w:rsidR="00000000" w:rsidRDefault="00D8739B">
      <w:pPr>
        <w:spacing w:line="420" w:lineRule="atLeast"/>
        <w:ind w:firstLine="567"/>
      </w:pPr>
      <w:r>
        <w:rPr>
          <w:rFonts w:hint="eastAsia"/>
        </w:rPr>
        <w:t>关于履行家庭义务问题，法院通过监护权，命令未来的父亲履行为分娩医疗费出资的义务，从而保护没有工作的怀孕妇女。最后，在关于被拘留的怀孕妇女及其未成年子女问题上，人们看到有时监狱当局并未履行有关医院拘禁和在囚禁处所建立托儿所的规章。监护权有助于实施法律和提供她们在分娩前后所需的照料以及有效履行建立托儿所以照顾</w:t>
      </w:r>
      <w:r>
        <w:t>3</w:t>
      </w:r>
      <w:r>
        <w:rPr>
          <w:rFonts w:hint="eastAsia"/>
        </w:rPr>
        <w:t>岁以下男女幼儿并使他们的母亲能同他们在一起的义务。</w:t>
      </w:r>
    </w:p>
    <w:p w:rsidR="00000000" w:rsidRDefault="00D8739B">
      <w:pPr>
        <w:spacing w:line="420" w:lineRule="atLeast"/>
        <w:ind w:firstLine="567"/>
      </w:pPr>
    </w:p>
    <w:p w:rsidR="00000000" w:rsidRDefault="00D8739B">
      <w:pPr>
        <w:spacing w:line="420" w:lineRule="atLeast"/>
      </w:pPr>
      <w:r>
        <w:rPr>
          <w:rFonts w:hint="eastAsia"/>
        </w:rPr>
        <w:t>取得的进展和面临的困难</w:t>
      </w:r>
    </w:p>
    <w:p w:rsidR="00000000" w:rsidRDefault="00D8739B">
      <w:pPr>
        <w:spacing w:line="420" w:lineRule="atLeast"/>
      </w:pPr>
    </w:p>
    <w:p w:rsidR="00000000" w:rsidRDefault="00D8739B">
      <w:pPr>
        <w:spacing w:line="420" w:lineRule="atLeast"/>
        <w:ind w:firstLine="567"/>
      </w:pPr>
      <w:r>
        <w:rPr>
          <w:rFonts w:hint="eastAsia"/>
        </w:rPr>
        <w:t>在实施《公约》这一条中取得的主要进展为：</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w:t>
      </w:r>
      <w:r>
        <w:t>1991</w:t>
      </w:r>
      <w:r>
        <w:rPr>
          <w:rFonts w:hint="eastAsia"/>
        </w:rPr>
        <w:t>年宪法中引进实际平等和公正的概念，这一</w:t>
      </w:r>
      <w:r>
        <w:rPr>
          <w:rFonts w:hint="eastAsia"/>
        </w:rPr>
        <w:t>概念有助于采取特别的对待与保护措施以具体有利于被歧视或被排斥以群体以及处于明显软弱情况下的那些人。</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保障妇女充分和有效地参与政府各级决策层的宪法授权。</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特别保护怀孕妇女及女户主的宪法授权。</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保护女户主的法律以及规定女工在领取养老金的年龄方面的优待的法律所体现出的宪法发展。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监护行动已变为立即保护妇女特别是怀孕妇女的基本权利的一种基本的宪法机制。</w:t>
      </w:r>
    </w:p>
    <w:p w:rsidR="00000000" w:rsidRDefault="00D8739B">
      <w:pPr>
        <w:spacing w:line="420" w:lineRule="atLeast"/>
        <w:ind w:firstLine="567"/>
      </w:pPr>
    </w:p>
    <w:p w:rsidR="00000000" w:rsidRDefault="00D8739B">
      <w:pPr>
        <w:spacing w:line="420" w:lineRule="atLeast"/>
        <w:ind w:firstLine="567"/>
      </w:pPr>
      <w:r>
        <w:rPr>
          <w:rFonts w:hint="eastAsia"/>
        </w:rPr>
        <w:t>实施这一条的困难与积极行动方面的法律及社会文化缺乏有关。这些行动仍被视为歧视性的，因为在集体良知中占主导地位的是一种形式上的平等，它否认妇</w:t>
      </w:r>
      <w:r>
        <w:rPr>
          <w:rFonts w:hint="eastAsia"/>
        </w:rPr>
        <w:t>女的具体差别和她们在社会上的不利地位。此外，并没有充分广泛地和持续不断地开展对权利的传播过程，而这是促进获得公平的积极行动所需要的。</w:t>
      </w:r>
    </w:p>
    <w:p w:rsidR="00000000" w:rsidRDefault="00D8739B">
      <w:pPr>
        <w:spacing w:line="420" w:lineRule="atLeast"/>
        <w:ind w:firstLine="567"/>
        <w:jc w:val="center"/>
      </w:pPr>
      <w:r>
        <w:br w:type="page"/>
      </w:r>
      <w:r>
        <w:rPr>
          <w:rFonts w:hint="eastAsia"/>
        </w:rPr>
        <w:t>消除性别定型观念</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第五条</w:t>
      </w:r>
    </w:p>
    <w:p w:rsidR="00000000" w:rsidRDefault="00D8739B">
      <w:pPr>
        <w:spacing w:line="420" w:lineRule="atLeast"/>
        <w:ind w:firstLine="567"/>
        <w:jc w:val="center"/>
      </w:pPr>
    </w:p>
    <w:p w:rsidR="00000000" w:rsidRDefault="00D8739B">
      <w:pPr>
        <w:spacing w:line="420" w:lineRule="atLeast"/>
        <w:ind w:firstLine="567"/>
      </w:pPr>
      <w:r>
        <w:rPr>
          <w:rFonts w:hint="eastAsia"/>
        </w:rPr>
        <w:t>缔约各国应采取一切适当措施：</w:t>
      </w:r>
    </w:p>
    <w:p w:rsidR="00000000" w:rsidRDefault="00D8739B">
      <w:pPr>
        <w:spacing w:line="420" w:lineRule="atLeast"/>
        <w:ind w:firstLine="567"/>
      </w:pPr>
    </w:p>
    <w:p w:rsidR="00000000" w:rsidRDefault="00D8739B">
      <w:pPr>
        <w:spacing w:line="420" w:lineRule="atLeast"/>
        <w:ind w:firstLine="567"/>
      </w:pPr>
      <w:r>
        <w:t xml:space="preserve">(a) </w:t>
      </w:r>
      <w:r>
        <w:rPr>
          <w:rFonts w:hint="eastAsia"/>
        </w:rPr>
        <w:t>改变男女的社会和文化行为模式，以消除基于性别而分尊卑观念或基于男女任务定型所产生的偏见、习俗和一切其他做法；</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保证家庭教育应包括正确了解母性的社会功能和确认教养子女是父母的共同责任，当然在任何情况下都应首先考虑子女的利益。</w:t>
      </w:r>
    </w:p>
    <w:p w:rsidR="00000000" w:rsidRDefault="00D8739B">
      <w:pPr>
        <w:spacing w:line="420" w:lineRule="atLeast"/>
        <w:ind w:firstLine="567"/>
      </w:pPr>
    </w:p>
    <w:p w:rsidR="00000000" w:rsidRDefault="00D8739B">
      <w:pPr>
        <w:spacing w:line="420" w:lineRule="atLeast"/>
      </w:pPr>
      <w:r>
        <w:rPr>
          <w:rFonts w:hint="eastAsia"/>
        </w:rPr>
        <w:t>在家庭、教育及工作中的性别定型观念。</w:t>
      </w:r>
    </w:p>
    <w:p w:rsidR="00000000" w:rsidRDefault="00D8739B">
      <w:pPr>
        <w:spacing w:line="420" w:lineRule="atLeast"/>
      </w:pPr>
    </w:p>
    <w:p w:rsidR="00000000" w:rsidRDefault="00D8739B">
      <w:pPr>
        <w:spacing w:line="420" w:lineRule="atLeast"/>
      </w:pPr>
      <w:r>
        <w:rPr>
          <w:rFonts w:hint="eastAsia"/>
        </w:rPr>
        <w:t>家庭中的定型观念</w:t>
      </w:r>
    </w:p>
    <w:p w:rsidR="00000000" w:rsidRDefault="00D8739B">
      <w:pPr>
        <w:spacing w:line="420" w:lineRule="atLeast"/>
      </w:pPr>
    </w:p>
    <w:p w:rsidR="00000000" w:rsidRDefault="00D8739B">
      <w:pPr>
        <w:spacing w:line="420" w:lineRule="atLeast"/>
        <w:ind w:firstLine="567"/>
      </w:pPr>
      <w:r>
        <w:rPr>
          <w:rFonts w:hint="eastAsia"/>
        </w:rPr>
        <w:t>在家庭内部</w:t>
      </w:r>
      <w:r>
        <w:rPr>
          <w:rFonts w:hint="eastAsia"/>
        </w:rPr>
        <w:t>继续在不断产生性别定型观念，表现在担任不同的角色以及工作分配方面。父亲是家庭资金的提供者，而母亲，即使可提供经济款项，仍继续是家务劳动和与子女抚育有关的日常任务的唯一负责者。</w:t>
      </w:r>
    </w:p>
    <w:p w:rsidR="00000000" w:rsidRDefault="00D8739B">
      <w:pPr>
        <w:spacing w:line="420" w:lineRule="atLeast"/>
        <w:ind w:firstLine="567"/>
      </w:pPr>
    </w:p>
    <w:p w:rsidR="00000000" w:rsidRDefault="00D8739B">
      <w:pPr>
        <w:spacing w:line="420" w:lineRule="atLeast"/>
        <w:ind w:firstLine="567"/>
      </w:pPr>
      <w:r>
        <w:rPr>
          <w:rFonts w:hint="eastAsia"/>
        </w:rPr>
        <w:t>在农村家庭中，这些定型观念更为明显。妇女被拴在土地上，即使她们作了大量工作，仍然很少得到承认。不过，青年妇女已表现出是变化的一代：她们想推迟作母亲，并对工作有不同的向往，这使她们往城市移徙。一般来说，家务劳动是由母亲在女儿的协同下进行的，而在那些劳动不付报酬的家庭里，家庭中的角色分工更为分明。妇女生活的意义继续表现为母亲和妻子的作用</w:t>
      </w:r>
      <w:r>
        <w:rPr>
          <w:rFonts w:hint="eastAsia"/>
        </w:rPr>
        <w:t>。</w:t>
      </w:r>
      <w:r>
        <w:rPr>
          <w:rStyle w:val="FootnoteReference"/>
        </w:rPr>
        <w:footnoteReference w:customMarkFollows="1" w:id="3"/>
        <w:t>1</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至于城市家庭生活，劳动妇女的收入是一种经济支柱，但也可能是冲突的原因，因为在丈夫或伴侣对他们的妻子或女伴的工作所持的看法中，一般表现出对两性关系中的定型观念。</w:t>
      </w:r>
    </w:p>
    <w:p w:rsidR="00000000" w:rsidRDefault="00D8739B">
      <w:pPr>
        <w:spacing w:line="420" w:lineRule="atLeast"/>
        <w:ind w:firstLine="567"/>
      </w:pPr>
    </w:p>
    <w:p w:rsidR="00000000" w:rsidRDefault="00D8739B">
      <w:pPr>
        <w:spacing w:line="420" w:lineRule="atLeast"/>
        <w:ind w:firstLine="567"/>
      </w:pPr>
      <w:r>
        <w:t>1995</w:t>
      </w:r>
      <w:r>
        <w:rPr>
          <w:rFonts w:hint="eastAsia"/>
        </w:rPr>
        <w:t>年，通过对国内主要城市的家庭法官进行的调查，进行了一项研究</w:t>
      </w:r>
      <w:r>
        <w:rPr>
          <w:rStyle w:val="FootnoteReference"/>
        </w:rPr>
        <w:footnoteReference w:customMarkFollows="1" w:id="4"/>
        <w:t>2</w:t>
      </w:r>
      <w:r>
        <w:t xml:space="preserve"> </w:t>
      </w:r>
      <w:r>
        <w:rPr>
          <w:rFonts w:hint="eastAsia"/>
        </w:rPr>
        <w:t>，以便确定有关非宗教仪式结婚和宗教仪式结婚的离婚法</w:t>
      </w:r>
      <w:r>
        <w:t>(1992</w:t>
      </w:r>
      <w:r>
        <w:rPr>
          <w:rFonts w:hint="eastAsia"/>
        </w:rPr>
        <w:t>年第</w:t>
      </w:r>
      <w:r>
        <w:t>25</w:t>
      </w:r>
      <w:r>
        <w:rPr>
          <w:rFonts w:hint="eastAsia"/>
        </w:rPr>
        <w:t>号法</w:t>
      </w:r>
      <w:r>
        <w:t>)</w:t>
      </w:r>
      <w:r>
        <w:rPr>
          <w:rFonts w:hint="eastAsia"/>
        </w:rPr>
        <w:t>对社会和家庭的实际影响。法官对配偶一方对另一方的工作的态度所表示的看法，表明了对家庭关系中的角色的性别主义观点。</w:t>
      </w:r>
    </w:p>
    <w:p w:rsidR="00000000" w:rsidRDefault="00D8739B">
      <w:pPr>
        <w:spacing w:line="420" w:lineRule="atLeast"/>
        <w:ind w:firstLine="567"/>
      </w:pPr>
    </w:p>
    <w:p w:rsidR="00000000" w:rsidRDefault="00D8739B">
      <w:pPr>
        <w:spacing w:line="420" w:lineRule="atLeast"/>
        <w:ind w:firstLine="567"/>
      </w:pPr>
      <w:r>
        <w:rPr>
          <w:rFonts w:hint="eastAsia"/>
        </w:rPr>
        <w:t>实际上，家庭法官们认为，大多数男人感到他们在感情上遭到了遗弃，或认为他们的妻子放</w:t>
      </w:r>
      <w:r>
        <w:rPr>
          <w:rFonts w:hint="eastAsia"/>
        </w:rPr>
        <w:t>弃了她们的家庭义务。这点证明他们认为妇女应是家庭的负责者，应该照料他们及子女。同样有趣的是男人对他们的妻子缺乏信任，因为按照法官们的看法，他们把她们的工作看作是表现不忠贞的一个机会。相反，妻子则认为丈夫的工作是不与她们在日常家务中进行合作的一个借口。</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夫妻对另一方的工作的意见</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p>
        </w:tc>
        <w:tc>
          <w:tcPr>
            <w:tcW w:w="3043" w:type="dxa"/>
          </w:tcPr>
          <w:p w:rsidR="00000000" w:rsidRDefault="00D8739B">
            <w:pPr>
              <w:spacing w:line="420" w:lineRule="atLeast"/>
              <w:jc w:val="center"/>
            </w:pPr>
            <w:r>
              <w:rPr>
                <w:rFonts w:hint="eastAsia"/>
              </w:rPr>
              <w:t>夫</w:t>
            </w:r>
          </w:p>
        </w:tc>
        <w:tc>
          <w:tcPr>
            <w:tcW w:w="3043" w:type="dxa"/>
          </w:tcPr>
          <w:p w:rsidR="00000000" w:rsidRDefault="00D8739B">
            <w:pPr>
              <w:spacing w:line="420" w:lineRule="atLeast"/>
              <w:jc w:val="center"/>
            </w:pPr>
            <w:r>
              <w:rPr>
                <w:rFonts w:hint="eastAsia"/>
              </w:rPr>
              <w:t>妻</w:t>
            </w:r>
          </w:p>
        </w:tc>
      </w:tr>
      <w:tr w:rsidR="00000000">
        <w:tblPrEx>
          <w:tblCellMar>
            <w:top w:w="0" w:type="dxa"/>
            <w:bottom w:w="0" w:type="dxa"/>
          </w:tblCellMar>
        </w:tblPrEx>
        <w:tc>
          <w:tcPr>
            <w:tcW w:w="3043" w:type="dxa"/>
          </w:tcPr>
          <w:p w:rsidR="00000000" w:rsidRDefault="00D8739B">
            <w:pPr>
              <w:spacing w:line="420" w:lineRule="atLeast"/>
            </w:pPr>
          </w:p>
        </w:tc>
        <w:tc>
          <w:tcPr>
            <w:tcW w:w="3043" w:type="dxa"/>
          </w:tcPr>
          <w:p w:rsidR="00000000" w:rsidRDefault="00D8739B">
            <w:pPr>
              <w:spacing w:line="420" w:lineRule="atLeast"/>
              <w:jc w:val="center"/>
            </w:pPr>
            <w:r>
              <w:t>%</w:t>
            </w:r>
          </w:p>
        </w:tc>
        <w:tc>
          <w:tcPr>
            <w:tcW w:w="3043" w:type="dxa"/>
          </w:tcPr>
          <w:p w:rsidR="00000000" w:rsidRDefault="00D8739B">
            <w:pPr>
              <w:spacing w:line="420" w:lineRule="atLeast"/>
              <w:jc w:val="center"/>
            </w:pPr>
            <w:r>
              <w:t>%</w:t>
            </w:r>
          </w:p>
        </w:tc>
      </w:tr>
      <w:tr w:rsidR="00000000">
        <w:tblPrEx>
          <w:tblCellMar>
            <w:top w:w="0" w:type="dxa"/>
            <w:bottom w:w="0" w:type="dxa"/>
          </w:tblCellMar>
        </w:tblPrEx>
        <w:tc>
          <w:tcPr>
            <w:tcW w:w="3043" w:type="dxa"/>
          </w:tcPr>
          <w:p w:rsidR="00000000" w:rsidRDefault="00D8739B">
            <w:pPr>
              <w:spacing w:line="420" w:lineRule="atLeast"/>
            </w:pPr>
            <w:r>
              <w:rPr>
                <w:rFonts w:hint="eastAsia"/>
              </w:rPr>
              <w:t>不支持家务劳动</w:t>
            </w:r>
          </w:p>
        </w:tc>
        <w:tc>
          <w:tcPr>
            <w:tcW w:w="3043" w:type="dxa"/>
          </w:tcPr>
          <w:p w:rsidR="00000000" w:rsidRDefault="00D8739B">
            <w:pPr>
              <w:spacing w:line="420" w:lineRule="atLeast"/>
              <w:jc w:val="center"/>
            </w:pPr>
            <w:r>
              <w:t xml:space="preserve"> 5.6</w:t>
            </w:r>
          </w:p>
        </w:tc>
        <w:tc>
          <w:tcPr>
            <w:tcW w:w="3043" w:type="dxa"/>
          </w:tcPr>
          <w:p w:rsidR="00000000" w:rsidRDefault="00D8739B">
            <w:pPr>
              <w:spacing w:line="420" w:lineRule="atLeast"/>
              <w:jc w:val="center"/>
            </w:pPr>
            <w:r>
              <w:t>26.5</w:t>
            </w:r>
          </w:p>
        </w:tc>
      </w:tr>
      <w:tr w:rsidR="00000000">
        <w:tblPrEx>
          <w:tblCellMar>
            <w:top w:w="0" w:type="dxa"/>
            <w:bottom w:w="0" w:type="dxa"/>
          </w:tblCellMar>
        </w:tblPrEx>
        <w:tc>
          <w:tcPr>
            <w:tcW w:w="3043" w:type="dxa"/>
          </w:tcPr>
          <w:p w:rsidR="00000000" w:rsidRDefault="00D8739B">
            <w:pPr>
              <w:spacing w:line="420" w:lineRule="atLeast"/>
            </w:pPr>
            <w:r>
              <w:rPr>
                <w:rFonts w:hint="eastAsia"/>
              </w:rPr>
              <w:t>建立婚外关系的机会</w:t>
            </w:r>
          </w:p>
        </w:tc>
        <w:tc>
          <w:tcPr>
            <w:tcW w:w="3043" w:type="dxa"/>
          </w:tcPr>
          <w:p w:rsidR="00000000" w:rsidRDefault="00D8739B">
            <w:pPr>
              <w:spacing w:line="420" w:lineRule="atLeast"/>
              <w:jc w:val="center"/>
            </w:pPr>
            <w:r>
              <w:t>19.4</w:t>
            </w:r>
          </w:p>
        </w:tc>
        <w:tc>
          <w:tcPr>
            <w:tcW w:w="3043" w:type="dxa"/>
          </w:tcPr>
          <w:p w:rsidR="00000000" w:rsidRDefault="00D8739B">
            <w:pPr>
              <w:spacing w:line="420" w:lineRule="atLeast"/>
              <w:jc w:val="center"/>
            </w:pPr>
            <w:r>
              <w:t xml:space="preserve"> 8.8</w:t>
            </w:r>
          </w:p>
        </w:tc>
      </w:tr>
      <w:tr w:rsidR="00000000">
        <w:tblPrEx>
          <w:tblCellMar>
            <w:top w:w="0" w:type="dxa"/>
            <w:bottom w:w="0" w:type="dxa"/>
          </w:tblCellMar>
        </w:tblPrEx>
        <w:tc>
          <w:tcPr>
            <w:tcW w:w="3043" w:type="dxa"/>
          </w:tcPr>
          <w:p w:rsidR="00000000" w:rsidRDefault="00D8739B">
            <w:pPr>
              <w:spacing w:line="420" w:lineRule="atLeast"/>
            </w:pPr>
            <w:r>
              <w:rPr>
                <w:rFonts w:hint="eastAsia"/>
              </w:rPr>
              <w:t>放弃家庭义务</w:t>
            </w:r>
          </w:p>
        </w:tc>
        <w:tc>
          <w:tcPr>
            <w:tcW w:w="3043" w:type="dxa"/>
          </w:tcPr>
          <w:p w:rsidR="00000000" w:rsidRDefault="00D8739B">
            <w:pPr>
              <w:spacing w:line="420" w:lineRule="atLeast"/>
              <w:jc w:val="center"/>
            </w:pPr>
            <w:r>
              <w:t>27.8</w:t>
            </w:r>
          </w:p>
        </w:tc>
        <w:tc>
          <w:tcPr>
            <w:tcW w:w="3043" w:type="dxa"/>
          </w:tcPr>
          <w:p w:rsidR="00000000" w:rsidRDefault="00D8739B">
            <w:pPr>
              <w:spacing w:line="420" w:lineRule="atLeast"/>
              <w:jc w:val="center"/>
            </w:pPr>
            <w:r>
              <w:t xml:space="preserve"> 5.9</w:t>
            </w:r>
          </w:p>
        </w:tc>
      </w:tr>
      <w:tr w:rsidR="00000000">
        <w:tblPrEx>
          <w:tblCellMar>
            <w:top w:w="0" w:type="dxa"/>
            <w:bottom w:w="0" w:type="dxa"/>
          </w:tblCellMar>
        </w:tblPrEx>
        <w:tc>
          <w:tcPr>
            <w:tcW w:w="3043" w:type="dxa"/>
          </w:tcPr>
          <w:p w:rsidR="00000000" w:rsidRDefault="00D8739B">
            <w:pPr>
              <w:spacing w:line="420" w:lineRule="atLeast"/>
            </w:pPr>
            <w:r>
              <w:rPr>
                <w:rFonts w:hint="eastAsia"/>
              </w:rPr>
              <w:t>其它</w:t>
            </w:r>
          </w:p>
        </w:tc>
        <w:tc>
          <w:tcPr>
            <w:tcW w:w="3043" w:type="dxa"/>
          </w:tcPr>
          <w:p w:rsidR="00000000" w:rsidRDefault="00D8739B">
            <w:pPr>
              <w:spacing w:line="420" w:lineRule="atLeast"/>
              <w:jc w:val="center"/>
            </w:pPr>
            <w:r>
              <w:t>13.9</w:t>
            </w:r>
          </w:p>
        </w:tc>
        <w:tc>
          <w:tcPr>
            <w:tcW w:w="3043" w:type="dxa"/>
          </w:tcPr>
          <w:p w:rsidR="00000000" w:rsidRDefault="00D8739B">
            <w:pPr>
              <w:spacing w:line="420" w:lineRule="atLeast"/>
              <w:jc w:val="center"/>
            </w:pPr>
            <w:r>
              <w:t>44.1</w:t>
            </w:r>
          </w:p>
        </w:tc>
      </w:tr>
    </w:tbl>
    <w:p w:rsidR="00000000" w:rsidRDefault="00D8739B">
      <w:pPr>
        <w:spacing w:line="420" w:lineRule="atLeast"/>
        <w:ind w:firstLine="567"/>
      </w:pPr>
    </w:p>
    <w:p w:rsidR="00000000" w:rsidRDefault="00D8739B">
      <w:pPr>
        <w:spacing w:line="420" w:lineRule="atLeast"/>
        <w:ind w:firstLine="567"/>
      </w:pPr>
      <w:r>
        <w:rPr>
          <w:rFonts w:hint="eastAsia"/>
        </w:rPr>
        <w:t>据法官说，调查中“其它”一项指的是夫妻对另一方的工作的评价。</w:t>
      </w:r>
      <w:r>
        <w:rPr>
          <w:rFonts w:hint="eastAsia"/>
        </w:rPr>
        <w:t>妻子对她们丈夫的工作持肯定看法，而丈夫则对他们的妻子去工作这一事实持否定看法。</w:t>
      </w:r>
    </w:p>
    <w:p w:rsidR="00000000" w:rsidRDefault="00D8739B">
      <w:pPr>
        <w:spacing w:line="420" w:lineRule="atLeast"/>
        <w:ind w:firstLine="567"/>
      </w:pPr>
    </w:p>
    <w:p w:rsidR="00000000" w:rsidRDefault="00D8739B">
      <w:pPr>
        <w:spacing w:line="420" w:lineRule="atLeast"/>
      </w:pPr>
      <w:r>
        <w:br w:type="page"/>
      </w:r>
      <w:r>
        <w:rPr>
          <w:rFonts w:hint="eastAsia"/>
        </w:rPr>
        <w:t>教育中的定型观念</w:t>
      </w:r>
    </w:p>
    <w:p w:rsidR="00000000" w:rsidRDefault="00D8739B">
      <w:pPr>
        <w:spacing w:line="420" w:lineRule="atLeast"/>
      </w:pPr>
    </w:p>
    <w:p w:rsidR="00000000" w:rsidRDefault="00D8739B">
      <w:pPr>
        <w:spacing w:line="420" w:lineRule="atLeast"/>
        <w:ind w:firstLine="567"/>
      </w:pPr>
      <w:r>
        <w:rPr>
          <w:rFonts w:hint="eastAsia"/>
        </w:rPr>
        <w:t>哥伦比亚近来在识字、入学以及在学校中就学等方面男女已取得相对平等。然而，在小学及中学，仍继续存在性别定型观念，这表现为对男女孩子的不同待遇，课程内容以及教科书和教材方面。</w:t>
      </w:r>
    </w:p>
    <w:p w:rsidR="00000000" w:rsidRDefault="00D8739B">
      <w:pPr>
        <w:spacing w:line="420" w:lineRule="atLeast"/>
        <w:ind w:firstLine="567"/>
      </w:pPr>
    </w:p>
    <w:p w:rsidR="00000000" w:rsidRDefault="00D8739B">
      <w:pPr>
        <w:spacing w:line="420" w:lineRule="atLeast"/>
        <w:ind w:firstLine="567"/>
      </w:pPr>
      <w:r>
        <w:rPr>
          <w:rFonts w:hint="eastAsia"/>
        </w:rPr>
        <w:t>男女教师对男孩和女孩的成绩与行为有着不同的期望，有一些活动是按性别划分的，有些学科被认为对男孩或对女孩更为合适。</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对智力和言语表达一般对男孩比对女孩的要求高些。</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技术操作室通常只供男子使用。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美感、照顾自己、为他人服</w:t>
      </w:r>
      <w:r>
        <w:rPr>
          <w:rFonts w:hint="eastAsia"/>
        </w:rPr>
        <w:t>务的思想以及“德行”在女孩中比在男孩中更多得到鼓励。</w:t>
      </w:r>
    </w:p>
    <w:p w:rsidR="00000000" w:rsidRDefault="00D8739B">
      <w:pPr>
        <w:spacing w:line="420" w:lineRule="atLeast"/>
        <w:ind w:firstLine="567"/>
      </w:pPr>
    </w:p>
    <w:p w:rsidR="00000000" w:rsidRDefault="00D8739B">
      <w:pPr>
        <w:spacing w:line="420" w:lineRule="atLeast"/>
        <w:ind w:firstLine="567"/>
      </w:pPr>
      <w:r>
        <w:rPr>
          <w:rFonts w:hint="eastAsia"/>
        </w:rPr>
        <w:t>尽管多数教师是女性，但许多学校的领导职务是由男人担负的。</w:t>
      </w:r>
      <w:r>
        <w:rPr>
          <w:rStyle w:val="FootnoteReference"/>
        </w:rPr>
        <w:footnoteReference w:customMarkFollows="1" w:id="5"/>
        <w:t>3</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学校教科书中性别定型观念的图像和形象数量很多。</w:t>
      </w:r>
      <w:r>
        <w:t>1993</w:t>
      </w:r>
      <w:r>
        <w:rPr>
          <w:rFonts w:hint="eastAsia"/>
        </w:rPr>
        <w:t>年对</w:t>
      </w:r>
      <w:r>
        <w:t>1</w:t>
      </w:r>
      <w:r>
        <w:rPr>
          <w:rFonts w:hint="eastAsia"/>
        </w:rPr>
        <w:t>年级到</w:t>
      </w:r>
      <w:r>
        <w:t>11</w:t>
      </w:r>
      <w:r>
        <w:rPr>
          <w:rFonts w:hint="eastAsia"/>
        </w:rPr>
        <w:t>年级不同主题领域的</w:t>
      </w:r>
      <w:r>
        <w:t>15</w:t>
      </w:r>
      <w:r>
        <w:rPr>
          <w:rFonts w:hint="eastAsia"/>
        </w:rPr>
        <w:t>种教科书的性别关系的分析性研究</w:t>
      </w:r>
      <w:r>
        <w:rPr>
          <w:rStyle w:val="FootnoteReference"/>
        </w:rPr>
        <w:footnoteReference w:customMarkFollows="1" w:id="6"/>
        <w:t>4</w:t>
      </w:r>
      <w:r>
        <w:t xml:space="preserve"> </w:t>
      </w:r>
      <w:r>
        <w:rPr>
          <w:rFonts w:hint="eastAsia"/>
        </w:rPr>
        <w:t>说明了这种情况：</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按性别划分的人物及参与类型的构成。定量分析表明教科书中的代表人物总数</w:t>
      </w:r>
      <w:r>
        <w:t>(10,713)</w:t>
      </w:r>
      <w:r>
        <w:rPr>
          <w:rFonts w:hint="eastAsia"/>
        </w:rPr>
        <w:t>中，只有</w:t>
      </w:r>
      <w:r>
        <w:t>17.7%</w:t>
      </w:r>
      <w:r>
        <w:rPr>
          <w:rFonts w:hint="eastAsia"/>
        </w:rPr>
        <w:t>为女性。从定性分析中可看出，在形象中，男人的作用总是积极，声名显赫和值得效法的，而妇女出现不多则给人一种无从看见和娇弱的印象。突出的是利用男</w:t>
      </w:r>
      <w:r>
        <w:rPr>
          <w:rFonts w:hint="eastAsia"/>
        </w:rPr>
        <w:t>人的身体来说明各个器官的功能，而妇女的功能则仅仅表现在与分娩和哺乳有关的功能中。</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按性别划分的在私人活动中的参与。家务劳动似乎是妇女的专职。</w:t>
      </w:r>
      <w:r>
        <w:t>77.7%</w:t>
      </w:r>
      <w:r>
        <w:rPr>
          <w:rFonts w:hint="eastAsia"/>
        </w:rPr>
        <w:t>的事例都表现妇女在从事这类劳动。相反，在传统上被认为是“男性”的家庭活动</w:t>
      </w:r>
      <w:r>
        <w:t>(</w:t>
      </w:r>
      <w:r>
        <w:rPr>
          <w:rFonts w:hint="eastAsia"/>
        </w:rPr>
        <w:t>提供经费、管理、作决定、投资</w:t>
      </w:r>
      <w:r>
        <w:t>)</w:t>
      </w:r>
      <w:r>
        <w:rPr>
          <w:rFonts w:hint="eastAsia"/>
        </w:rPr>
        <w:t>中，妇女参与的比例只有</w:t>
      </w:r>
      <w:r>
        <w:t>16.7%</w:t>
      </w:r>
      <w:r>
        <w:rPr>
          <w:rFonts w:hint="eastAsia"/>
        </w:rPr>
        <w:t>。同样的是与抚养孩子有关的情况：男子似乎专门从事例如制订规则和价值准则等社会化的活动。</w:t>
      </w:r>
    </w:p>
    <w:p w:rsidR="00000000" w:rsidRDefault="00D8739B">
      <w:pPr>
        <w:spacing w:line="420" w:lineRule="atLeast"/>
        <w:ind w:firstLine="567"/>
      </w:pPr>
    </w:p>
    <w:p w:rsidR="00000000" w:rsidRDefault="00D8739B">
      <w:pPr>
        <w:spacing w:line="420" w:lineRule="atLeast"/>
        <w:ind w:firstLine="567"/>
      </w:pPr>
      <w:r>
        <w:rPr>
          <w:rFonts w:hint="eastAsia"/>
        </w:rPr>
        <w:t>从定性分析中可得出家务劳动和抚养子女是妇女的职责，是与她们相称的“天然职能”。教科书加强了人们按照其性别而从事的活动的确认与依赖性</w:t>
      </w:r>
      <w:r>
        <w:rPr>
          <w:rFonts w:hint="eastAsia"/>
        </w:rPr>
        <w:t>，好像这是一种符合于他们的天然分配一样。</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根据性别参加公共活动。在所有事例中，只有</w:t>
      </w:r>
      <w:r>
        <w:t>7.7%</w:t>
      </w:r>
      <w:r>
        <w:rPr>
          <w:rFonts w:hint="eastAsia"/>
        </w:rPr>
        <w:t>的事例是妇女参加生产性劳动的，而家务劳动的事例中有</w:t>
      </w:r>
      <w:r>
        <w:t>88.2%</w:t>
      </w:r>
      <w:r>
        <w:rPr>
          <w:rFonts w:hint="eastAsia"/>
        </w:rPr>
        <w:t>则是由她们进行的。除了传统上被认为是妇女的职业：护士、秘书、厨娘等外，生产性职业基本上都是男性的。政治领域基本上是男性的空间。历史和哲学教科书也是这样：创造历史的人和哲学家都是男人。</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参加儿童游戏。人们形象反映了基本定型观念的性别区分。男孩子在敞开的空间游戏并在男女混合赛的游戏中起领导作用；女孩子则在封闭的场所里游玩并起被动作用。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个性、兴趣</w:t>
      </w:r>
      <w:r>
        <w:rPr>
          <w:rFonts w:hint="eastAsia"/>
        </w:rPr>
        <w:t>、态度和才能的特点。代表男子的定型形象是男性特点</w:t>
      </w:r>
      <w:r>
        <w:t>(</w:t>
      </w:r>
      <w:r>
        <w:rPr>
          <w:rFonts w:hint="eastAsia"/>
        </w:rPr>
        <w:t>独立性、侵略性、支配欲、自信、演说能力等</w:t>
      </w:r>
      <w:r>
        <w:t>)</w:t>
      </w:r>
      <w:r>
        <w:rPr>
          <w:rFonts w:hint="eastAsia"/>
        </w:rPr>
        <w:t>，而妇女只在</w:t>
      </w:r>
      <w:r>
        <w:t>13%</w:t>
      </w:r>
      <w:r>
        <w:rPr>
          <w:rFonts w:hint="eastAsia"/>
        </w:rPr>
        <w:t>的例子中拥有这些特性。有关女性也是一些定型特点</w:t>
      </w:r>
      <w:r>
        <w:t>(</w:t>
      </w:r>
      <w:r>
        <w:rPr>
          <w:rFonts w:hint="eastAsia"/>
        </w:rPr>
        <w:t>依赖性，附属地位，犹豫不决，靠直觉，富于感情等</w:t>
      </w:r>
      <w:r>
        <w:t>)</w:t>
      </w:r>
      <w:r>
        <w:rPr>
          <w:rFonts w:hint="eastAsia"/>
        </w:rPr>
        <w:t>。有关性别的两种传统观点产生了一种互相排斥的个性两重性，它妨碍了人们把自己看作具有女性和男性特点的完整的人。</w:t>
      </w:r>
    </w:p>
    <w:p w:rsidR="00000000" w:rsidRDefault="00D8739B">
      <w:pPr>
        <w:spacing w:line="420" w:lineRule="atLeast"/>
        <w:ind w:firstLine="567"/>
      </w:pPr>
    </w:p>
    <w:p w:rsidR="00000000" w:rsidRDefault="00D8739B">
      <w:pPr>
        <w:spacing w:line="420" w:lineRule="atLeast"/>
      </w:pPr>
      <w:r>
        <w:rPr>
          <w:rFonts w:hint="eastAsia"/>
        </w:rPr>
        <w:t>工作中的定型观念</w:t>
      </w:r>
    </w:p>
    <w:p w:rsidR="00000000" w:rsidRDefault="00D8739B">
      <w:pPr>
        <w:spacing w:line="420" w:lineRule="atLeast"/>
      </w:pPr>
    </w:p>
    <w:p w:rsidR="00000000" w:rsidRDefault="00D8739B">
      <w:pPr>
        <w:spacing w:line="420" w:lineRule="atLeast"/>
        <w:ind w:firstLine="567"/>
      </w:pPr>
      <w:r>
        <w:rPr>
          <w:rFonts w:hint="eastAsia"/>
        </w:rPr>
        <w:t>仍然存在着这种看法，即有些职业只适合男人。传统上把军事生涯看作是男性所特有的，因为战争一向被认为是“男人的事”，尽管它也影响着妇女。根据现有信息</w:t>
      </w:r>
      <w:r>
        <w:rPr>
          <w:rStyle w:val="FootnoteReference"/>
        </w:rPr>
        <w:footnoteReference w:customMarkFollows="1" w:id="7"/>
        <w:t>5</w:t>
      </w:r>
      <w:r>
        <w:t xml:space="preserve"> </w:t>
      </w:r>
      <w:r>
        <w:rPr>
          <w:rFonts w:hint="eastAsia"/>
        </w:rPr>
        <w:t>，</w:t>
      </w:r>
      <w:r>
        <w:t>1993</w:t>
      </w:r>
      <w:r>
        <w:rPr>
          <w:rFonts w:hint="eastAsia"/>
        </w:rPr>
        <w:t>年，武装部队共有</w:t>
      </w:r>
      <w:r>
        <w:t>15</w:t>
      </w:r>
      <w:r>
        <w:rPr>
          <w:rFonts w:hint="eastAsia"/>
        </w:rPr>
        <w:t>万现役人员，其中只有</w:t>
      </w:r>
      <w:r>
        <w:t>2,530(1.7%)</w:t>
      </w:r>
      <w:r>
        <w:rPr>
          <w:rFonts w:hint="eastAsia"/>
        </w:rPr>
        <w:t>为妇女：</w:t>
      </w:r>
      <w:r>
        <w:t>281</w:t>
      </w:r>
      <w:r>
        <w:rPr>
          <w:rFonts w:hint="eastAsia"/>
        </w:rPr>
        <w:t>名军官，</w:t>
      </w:r>
      <w:r>
        <w:t>779</w:t>
      </w:r>
      <w:r>
        <w:rPr>
          <w:rFonts w:hint="eastAsia"/>
        </w:rPr>
        <w:t>名士官和</w:t>
      </w:r>
      <w:r>
        <w:t>1,470</w:t>
      </w:r>
      <w:r>
        <w:rPr>
          <w:rFonts w:hint="eastAsia"/>
        </w:rPr>
        <w:t>名警察。有</w:t>
      </w:r>
      <w:r>
        <w:t>621</w:t>
      </w:r>
      <w:r>
        <w:rPr>
          <w:rFonts w:hint="eastAsia"/>
        </w:rPr>
        <w:t>名妇女加入了军队</w:t>
      </w:r>
      <w:r>
        <w:t>(488</w:t>
      </w:r>
      <w:r>
        <w:rPr>
          <w:rFonts w:hint="eastAsia"/>
        </w:rPr>
        <w:t>名加入陆军，</w:t>
      </w:r>
      <w:r>
        <w:t>83</w:t>
      </w:r>
      <w:r>
        <w:rPr>
          <w:rFonts w:hint="eastAsia"/>
        </w:rPr>
        <w:t>名加入空军，</w:t>
      </w:r>
      <w:r>
        <w:t>50</w:t>
      </w:r>
      <w:r>
        <w:rPr>
          <w:rFonts w:hint="eastAsia"/>
        </w:rPr>
        <w:t>名加入海军</w:t>
      </w:r>
      <w:r>
        <w:t>)</w:t>
      </w:r>
      <w:r>
        <w:rPr>
          <w:rFonts w:hint="eastAsia"/>
        </w:rPr>
        <w:t>，国家警察中有</w:t>
      </w:r>
      <w:r>
        <w:t>1,909</w:t>
      </w:r>
      <w:r>
        <w:rPr>
          <w:rFonts w:hint="eastAsia"/>
        </w:rPr>
        <w:t>名妇女。</w:t>
      </w:r>
    </w:p>
    <w:p w:rsidR="00000000" w:rsidRDefault="00D8739B">
      <w:pPr>
        <w:spacing w:line="420" w:lineRule="atLeast"/>
        <w:ind w:firstLine="567"/>
      </w:pPr>
    </w:p>
    <w:p w:rsidR="00000000" w:rsidRDefault="00D8739B">
      <w:pPr>
        <w:spacing w:line="420" w:lineRule="atLeast"/>
        <w:ind w:firstLine="567"/>
      </w:pPr>
      <w:r>
        <w:rPr>
          <w:rFonts w:hint="eastAsia"/>
        </w:rPr>
        <w:t>在军队中女军官为从事各种职务的专业人员</w:t>
      </w:r>
      <w:r>
        <w:t>(</w:t>
      </w:r>
      <w:r>
        <w:rPr>
          <w:rFonts w:hint="eastAsia"/>
        </w:rPr>
        <w:t>律师、医生、护士、建筑师、心理学家、社会通信人员、经济学家、企业行政人员、工程师和细菌学家</w:t>
      </w:r>
      <w:r>
        <w:t>)</w:t>
      </w:r>
      <w:r>
        <w:rPr>
          <w:rFonts w:hint="eastAsia"/>
        </w:rPr>
        <w:t>，但是她们的工作一般限于服务领域和属于管理及后勤部门。她们不作为战斗人员或指挥部队。她们只能达到陆军上校军衔，因为达到更高军衔，就要求受过反游击战的课程学习和指挥过部队</w:t>
      </w:r>
      <w:r>
        <w:rPr>
          <w:rFonts w:hint="eastAsia"/>
        </w:rPr>
        <w:t>，而她们则做不到这点。相反，在国家警察中，妇女同男子担任过相同的职务和负相同的责任，因为据认为她们的工作与社会关系更密切；从理论上说，她们的擢升不受限制，可以一直升到上将军衔。</w:t>
      </w:r>
    </w:p>
    <w:p w:rsidR="00000000" w:rsidRDefault="00D8739B">
      <w:pPr>
        <w:spacing w:line="420" w:lineRule="atLeast"/>
        <w:ind w:firstLine="567"/>
      </w:pPr>
    </w:p>
    <w:p w:rsidR="00000000" w:rsidRDefault="00D8739B">
      <w:pPr>
        <w:spacing w:line="420" w:lineRule="atLeast"/>
        <w:ind w:firstLine="567"/>
      </w:pPr>
      <w:r>
        <w:rPr>
          <w:rFonts w:hint="eastAsia"/>
        </w:rPr>
        <w:t>宪法法庭否决了军队中对妇女的歧视。</w:t>
      </w:r>
      <w:r>
        <w:t>1995</w:t>
      </w:r>
      <w:r>
        <w:rPr>
          <w:rFonts w:hint="eastAsia"/>
        </w:rPr>
        <w:t>年，它保护了一名妇女要求获得平等机会的权利，该妇女想获得海军陆战队军官的职务，但遭到国内唯一授予该军衔的学校的拒绝。宪法法院允许她参加由于是妇女而被接纳的过程。</w:t>
      </w:r>
    </w:p>
    <w:p w:rsidR="00000000" w:rsidRDefault="00D8739B">
      <w:pPr>
        <w:spacing w:line="420" w:lineRule="atLeast"/>
        <w:ind w:firstLine="567"/>
      </w:pPr>
    </w:p>
    <w:p w:rsidR="00000000" w:rsidRDefault="00D8739B">
      <w:pPr>
        <w:spacing w:line="420" w:lineRule="atLeast"/>
        <w:ind w:firstLine="567"/>
      </w:pPr>
      <w:r>
        <w:rPr>
          <w:rFonts w:hint="eastAsia"/>
        </w:rPr>
        <w:t>一般来说，对妇女工作的评价和同男子工作的评价不同；她们被安排到从事非正规部门的工作，这种部门在收入取得信贷等方面都不为正规部门</w:t>
      </w:r>
      <w:r>
        <w:rPr>
          <w:rFonts w:hint="eastAsia"/>
        </w:rPr>
        <w:t>有利</w:t>
      </w:r>
      <w:r>
        <w:t>(</w:t>
      </w:r>
      <w:r>
        <w:rPr>
          <w:rFonts w:hint="eastAsia"/>
        </w:rPr>
        <w:t>参看本报告第</w:t>
      </w:r>
      <w:r>
        <w:t>11</w:t>
      </w:r>
      <w:r>
        <w:rPr>
          <w:rFonts w:hint="eastAsia"/>
        </w:rPr>
        <w:t>和第</w:t>
      </w:r>
      <w:r>
        <w:t>13</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性骚扰</w:t>
      </w:r>
    </w:p>
    <w:p w:rsidR="00000000" w:rsidRDefault="00D8739B">
      <w:pPr>
        <w:spacing w:line="420" w:lineRule="atLeast"/>
      </w:pPr>
    </w:p>
    <w:p w:rsidR="00000000" w:rsidRDefault="00D8739B">
      <w:pPr>
        <w:spacing w:line="420" w:lineRule="atLeast"/>
        <w:ind w:firstLine="567"/>
      </w:pPr>
      <w:r>
        <w:rPr>
          <w:rFonts w:hint="eastAsia"/>
        </w:rPr>
        <w:t>在工作中对妇女的性骚扰在哥伦比亚是一个实际存在但却看不见的问题。没有进行过研究以便估计它的规模或对付它的方式。</w:t>
      </w:r>
      <w:r>
        <w:t>1994</w:t>
      </w:r>
      <w:r>
        <w:rPr>
          <w:rFonts w:hint="eastAsia"/>
        </w:rPr>
        <w:t>年曾向国会提出一项有关这个问题的议案，但被束之高阁。</w:t>
      </w:r>
    </w:p>
    <w:p w:rsidR="00000000" w:rsidRDefault="00D8739B">
      <w:pPr>
        <w:spacing w:line="420" w:lineRule="atLeast"/>
        <w:ind w:firstLine="567"/>
      </w:pPr>
    </w:p>
    <w:p w:rsidR="00000000" w:rsidRDefault="00D8739B">
      <w:pPr>
        <w:spacing w:line="420" w:lineRule="atLeast"/>
        <w:ind w:firstLine="567"/>
      </w:pPr>
      <w:r>
        <w:rPr>
          <w:rFonts w:hint="eastAsia"/>
        </w:rPr>
        <w:t>在教育方面，教育总法第</w:t>
      </w:r>
      <w:r>
        <w:t>125</w:t>
      </w:r>
      <w:r>
        <w:rPr>
          <w:rFonts w:hint="eastAsia"/>
        </w:rPr>
        <w:t>条第一次在哥伦比亚规定了对教师对男女学生的性骚扰实行处罚。该准则认为性骚扰是教师行为不端的一个原因，应被暂时停职，并停止其报酬，同时给予相应的法律处分。如果证实其有罪，则应按照教育条例将其除名。但是并未进行过调查以便估计教育部门中这个问题的严重性，或是了解这项</w:t>
      </w:r>
      <w:r>
        <w:rPr>
          <w:rFonts w:hint="eastAsia"/>
        </w:rPr>
        <w:t>规定在实行中产生的实际影响。</w:t>
      </w:r>
    </w:p>
    <w:p w:rsidR="00000000" w:rsidRDefault="00D8739B">
      <w:pPr>
        <w:spacing w:line="420" w:lineRule="atLeast"/>
        <w:ind w:firstLine="567"/>
      </w:pPr>
    </w:p>
    <w:p w:rsidR="00000000" w:rsidRDefault="00D8739B">
      <w:pPr>
        <w:spacing w:line="420" w:lineRule="atLeast"/>
      </w:pPr>
      <w:r>
        <w:rPr>
          <w:rFonts w:hint="eastAsia"/>
        </w:rPr>
        <w:t>大众传播媒介中的妇女</w:t>
      </w:r>
    </w:p>
    <w:p w:rsidR="00000000" w:rsidRDefault="00D8739B">
      <w:pPr>
        <w:spacing w:line="420" w:lineRule="atLeast"/>
      </w:pPr>
    </w:p>
    <w:p w:rsidR="00000000" w:rsidRDefault="00D8739B">
      <w:pPr>
        <w:spacing w:line="420" w:lineRule="atLeast"/>
        <w:ind w:firstLine="567"/>
      </w:pPr>
      <w:r>
        <w:rPr>
          <w:rFonts w:hint="eastAsia"/>
        </w:rPr>
        <w:t>哥伦比亚传播媒介中存在着性别定型观念，这既表现在妇女参与传播媒介的类型上，也表现在传播的信息的内容上。</w:t>
      </w:r>
    </w:p>
    <w:p w:rsidR="00000000" w:rsidRDefault="00D8739B">
      <w:pPr>
        <w:spacing w:line="420" w:lineRule="atLeast"/>
        <w:ind w:firstLine="567"/>
      </w:pPr>
    </w:p>
    <w:p w:rsidR="00000000" w:rsidRDefault="00D8739B">
      <w:pPr>
        <w:spacing w:line="420" w:lineRule="atLeast"/>
      </w:pPr>
      <w:r>
        <w:rPr>
          <w:rFonts w:hint="eastAsia"/>
        </w:rPr>
        <w:t>妇女参与传播媒介</w:t>
      </w:r>
    </w:p>
    <w:p w:rsidR="00000000" w:rsidRDefault="00D8739B">
      <w:pPr>
        <w:spacing w:line="420" w:lineRule="atLeast"/>
      </w:pPr>
    </w:p>
    <w:p w:rsidR="00000000" w:rsidRDefault="00D8739B">
      <w:pPr>
        <w:spacing w:line="420" w:lineRule="atLeast"/>
        <w:ind w:firstLine="567"/>
      </w:pPr>
      <w:r>
        <w:t>1994</w:t>
      </w:r>
      <w:r>
        <w:rPr>
          <w:rFonts w:hint="eastAsia"/>
        </w:rPr>
        <w:t>年公布的一份有关大众传播媒介中妇女情况的研究报告表明，尽管她们在传播媒介中的人数增加了，但担任领导职务的仍为少数</w:t>
      </w:r>
      <w:r>
        <w:rPr>
          <w:rStyle w:val="FootnoteReference"/>
        </w:rPr>
        <w:footnoteReference w:customMarkFollows="1" w:id="8"/>
        <w:t>6</w:t>
      </w:r>
      <w:r>
        <w:t xml:space="preserve"> </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报刊</w:t>
      </w:r>
    </w:p>
    <w:p w:rsidR="00000000" w:rsidRDefault="00D8739B">
      <w:pPr>
        <w:spacing w:line="420" w:lineRule="atLeast"/>
      </w:pPr>
    </w:p>
    <w:p w:rsidR="00000000" w:rsidRDefault="00D8739B">
      <w:pPr>
        <w:spacing w:line="420" w:lineRule="atLeast"/>
        <w:ind w:firstLine="567"/>
      </w:pPr>
      <w:r>
        <w:rPr>
          <w:rFonts w:hint="eastAsia"/>
        </w:rPr>
        <w:t>根据这一年对</w:t>
      </w:r>
      <w:r>
        <w:t>14</w:t>
      </w:r>
      <w:r>
        <w:rPr>
          <w:rFonts w:hint="eastAsia"/>
        </w:rPr>
        <w:t>份报刊的调查，妇女参加的人数增加了，但领导职务除外。事实上，担任女社长的只有三人，而作为部门主管的人数始终低于男子，社会版是个例外，她们在该版中占</w:t>
      </w:r>
      <w:r>
        <w:t>88%</w:t>
      </w:r>
      <w:r>
        <w:rPr>
          <w:rFonts w:hint="eastAsia"/>
        </w:rPr>
        <w:t>，这是符合于传统上被认为</w:t>
      </w:r>
      <w:r>
        <w:rPr>
          <w:rFonts w:hint="eastAsia"/>
        </w:rPr>
        <w:t>是个“女性”的领地。在记者中，女记者为</w:t>
      </w:r>
      <w:r>
        <w:t>30%</w:t>
      </w:r>
      <w:r>
        <w:rPr>
          <w:rFonts w:hint="eastAsia"/>
        </w:rPr>
        <w:t>。关于技术职务</w:t>
      </w:r>
      <w:r>
        <w:t>(</w:t>
      </w:r>
      <w:r>
        <w:rPr>
          <w:rFonts w:hint="eastAsia"/>
        </w:rPr>
        <w:t>版面设计人员、绘图员、摄影记者和校对人员</w:t>
      </w:r>
      <w:r>
        <w:t>)</w:t>
      </w:r>
      <w:r>
        <w:rPr>
          <w:rFonts w:hint="eastAsia"/>
        </w:rPr>
        <w:t>，她们只占</w:t>
      </w:r>
      <w:r>
        <w:t>21%</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值得注意的在全国性的大报里固定专栏作家中没有一位妇女。</w:t>
      </w:r>
    </w:p>
    <w:p w:rsidR="00000000" w:rsidRDefault="00D8739B">
      <w:pPr>
        <w:spacing w:line="420" w:lineRule="atLeast"/>
        <w:ind w:firstLine="567"/>
      </w:pPr>
    </w:p>
    <w:p w:rsidR="00000000" w:rsidRDefault="00D8739B">
      <w:pPr>
        <w:spacing w:line="420" w:lineRule="atLeast"/>
      </w:pPr>
      <w:r>
        <w:rPr>
          <w:rFonts w:hint="eastAsia"/>
        </w:rPr>
        <w:t>杂志</w:t>
      </w:r>
    </w:p>
    <w:p w:rsidR="00000000" w:rsidRDefault="00D8739B">
      <w:pPr>
        <w:spacing w:line="420" w:lineRule="atLeast"/>
      </w:pPr>
    </w:p>
    <w:p w:rsidR="00000000" w:rsidRDefault="00D8739B">
      <w:pPr>
        <w:spacing w:line="420" w:lineRule="atLeast"/>
        <w:ind w:firstLine="567"/>
      </w:pPr>
      <w:r>
        <w:rPr>
          <w:rFonts w:hint="eastAsia"/>
        </w:rPr>
        <w:t>根据对全国性</w:t>
      </w:r>
      <w:r>
        <w:t>7</w:t>
      </w:r>
      <w:r>
        <w:rPr>
          <w:rFonts w:hint="eastAsia"/>
        </w:rPr>
        <w:t>家杂志的调查，有</w:t>
      </w:r>
      <w:r>
        <w:t>2</w:t>
      </w:r>
      <w:r>
        <w:rPr>
          <w:rFonts w:hint="eastAsia"/>
        </w:rPr>
        <w:t>名女社长和</w:t>
      </w:r>
      <w:r>
        <w:t>2</w:t>
      </w:r>
      <w:r>
        <w:rPr>
          <w:rFonts w:hint="eastAsia"/>
        </w:rPr>
        <w:t>名女编辑主任。在记者中，妇女占</w:t>
      </w:r>
      <w:r>
        <w:t>41%</w:t>
      </w:r>
      <w:r>
        <w:rPr>
          <w:rFonts w:hint="eastAsia"/>
        </w:rPr>
        <w:t>。担任生产职务的妇女比例要大些，占</w:t>
      </w:r>
      <w:r>
        <w:t>55.5%</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电视</w:t>
      </w:r>
    </w:p>
    <w:p w:rsidR="00000000" w:rsidRDefault="00D8739B">
      <w:pPr>
        <w:spacing w:line="420" w:lineRule="atLeast"/>
      </w:pPr>
    </w:p>
    <w:p w:rsidR="00000000" w:rsidRDefault="00D8739B">
      <w:pPr>
        <w:spacing w:line="420" w:lineRule="atLeast"/>
        <w:ind w:firstLine="567"/>
      </w:pPr>
      <w:r>
        <w:rPr>
          <w:rFonts w:hint="eastAsia"/>
        </w:rPr>
        <w:t>对</w:t>
      </w:r>
      <w:r>
        <w:t>24</w:t>
      </w:r>
      <w:r>
        <w:rPr>
          <w:rFonts w:hint="eastAsia"/>
        </w:rPr>
        <w:t>个女节目编排人员的调查表明妇女广泛参加领导职务</w:t>
      </w:r>
      <w:r>
        <w:t>(45%)</w:t>
      </w:r>
      <w:r>
        <w:rPr>
          <w:rFonts w:hint="eastAsia"/>
        </w:rPr>
        <w:t>和记者职务</w:t>
      </w:r>
      <w:r>
        <w:t>(47.5%)</w:t>
      </w:r>
      <w:r>
        <w:rPr>
          <w:rFonts w:hint="eastAsia"/>
        </w:rPr>
        <w:t>，但她们担任技术职务</w:t>
      </w:r>
      <w:r>
        <w:t>(</w:t>
      </w:r>
      <w:r>
        <w:rPr>
          <w:rFonts w:hint="eastAsia"/>
        </w:rPr>
        <w:t>摄影、灯光、布景、编辑、音响</w:t>
      </w:r>
      <w:r>
        <w:t>)</w:t>
      </w:r>
      <w:r>
        <w:rPr>
          <w:rFonts w:hint="eastAsia"/>
        </w:rPr>
        <w:t>的比例则很低</w:t>
      </w:r>
      <w:r>
        <w:t>(5%)</w:t>
      </w:r>
      <w:r>
        <w:rPr>
          <w:rFonts w:hint="eastAsia"/>
        </w:rPr>
        <w:t>。有些与生产有关的活动如化</w:t>
      </w:r>
      <w:r>
        <w:rPr>
          <w:rFonts w:hint="eastAsia"/>
        </w:rPr>
        <w:t>妆、服装、环境布置、导演助理等则大多数由妇女担任。</w:t>
      </w:r>
    </w:p>
    <w:p w:rsidR="00000000" w:rsidRDefault="00D8739B">
      <w:pPr>
        <w:spacing w:line="420" w:lineRule="atLeast"/>
        <w:ind w:firstLine="567"/>
      </w:pPr>
    </w:p>
    <w:p w:rsidR="00000000" w:rsidRDefault="00D8739B">
      <w:pPr>
        <w:spacing w:line="420" w:lineRule="atLeast"/>
      </w:pPr>
      <w:r>
        <w:rPr>
          <w:rFonts w:hint="eastAsia"/>
        </w:rPr>
        <w:t>无线电</w:t>
      </w:r>
    </w:p>
    <w:p w:rsidR="00000000" w:rsidRDefault="00D8739B">
      <w:pPr>
        <w:spacing w:line="420" w:lineRule="atLeast"/>
      </w:pPr>
    </w:p>
    <w:p w:rsidR="00000000" w:rsidRDefault="00D8739B">
      <w:pPr>
        <w:spacing w:line="420" w:lineRule="atLeast"/>
        <w:ind w:firstLine="567"/>
      </w:pPr>
      <w:r>
        <w:rPr>
          <w:rFonts w:hint="eastAsia"/>
        </w:rPr>
        <w:t>据对</w:t>
      </w:r>
      <w:r>
        <w:t>27</w:t>
      </w:r>
      <w:r>
        <w:rPr>
          <w:rFonts w:hint="eastAsia"/>
        </w:rPr>
        <w:t>家广播电台的调查，同其他传播媒介比起来，所有职务中妇女参加的比例很低。只有</w:t>
      </w:r>
      <w:r>
        <w:t>4</w:t>
      </w:r>
      <w:r>
        <w:rPr>
          <w:rFonts w:hint="eastAsia"/>
        </w:rPr>
        <w:t>名妇女</w:t>
      </w:r>
      <w:r>
        <w:t>(14%)</w:t>
      </w:r>
      <w:r>
        <w:rPr>
          <w:rFonts w:hint="eastAsia"/>
        </w:rPr>
        <w:t>担任经理，</w:t>
      </w:r>
      <w:r>
        <w:t>2</w:t>
      </w:r>
      <w:r>
        <w:rPr>
          <w:rFonts w:hint="eastAsia"/>
        </w:rPr>
        <w:t>名</w:t>
      </w:r>
      <w:r>
        <w:t>(9%)</w:t>
      </w:r>
      <w:r>
        <w:rPr>
          <w:rFonts w:hint="eastAsia"/>
        </w:rPr>
        <w:t>担任编辑主任。记者中妇女比例增至</w:t>
      </w:r>
      <w:r>
        <w:t>23%</w:t>
      </w:r>
      <w:r>
        <w:rPr>
          <w:rFonts w:hint="eastAsia"/>
        </w:rPr>
        <w:t>。技术职务最少</w:t>
      </w:r>
      <w:r>
        <w:t>(3.5%)</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传播媒介中妇女的形象</w:t>
      </w:r>
    </w:p>
    <w:p w:rsidR="00000000" w:rsidRDefault="00D8739B">
      <w:pPr>
        <w:spacing w:line="420" w:lineRule="atLeast"/>
      </w:pPr>
    </w:p>
    <w:p w:rsidR="00000000" w:rsidRDefault="00D8739B">
      <w:pPr>
        <w:spacing w:line="420" w:lineRule="atLeast"/>
        <w:ind w:firstLine="567"/>
      </w:pPr>
      <w:r>
        <w:rPr>
          <w:rFonts w:hint="eastAsia"/>
        </w:rPr>
        <w:t>妇女参加大众传播媒介不能保障信息内容倾向于妇女平等，因为通常反映出的内容是社会环境中占统治地位的性别的定型化看法。一般来说，大众传播媒介传送的妇女形象有助于鼓励性别偏见，因为它加强了她在私人生活中的作用这传统看法。</w:t>
      </w:r>
    </w:p>
    <w:p w:rsidR="00000000" w:rsidRDefault="00D8739B">
      <w:pPr>
        <w:spacing w:line="420" w:lineRule="atLeast"/>
        <w:ind w:firstLine="567"/>
      </w:pPr>
    </w:p>
    <w:p w:rsidR="00000000" w:rsidRDefault="00D8739B">
      <w:pPr>
        <w:spacing w:line="420" w:lineRule="atLeast"/>
        <w:ind w:firstLine="567"/>
      </w:pPr>
      <w:r>
        <w:rPr>
          <w:rFonts w:hint="eastAsia"/>
        </w:rPr>
        <w:t>男人出现在公共</w:t>
      </w:r>
      <w:r>
        <w:rPr>
          <w:rFonts w:hint="eastAsia"/>
        </w:rPr>
        <w:t>场合中，表现出他们在体育运动、行政和文化活动中的角色。而妇女则陷于家庭圈子里扮演着家庭主妇、妻子和女儿的角色。此外她们还被利用作为诱惑和享乐的性对象。这些定型观念还出现在广告宣传的内容里。不过也应指出，有些电视节目的男女制作人一直在作出非同寻常的努力，在传播媒介中引进有关性别的非传统形象。</w:t>
      </w:r>
    </w:p>
    <w:p w:rsidR="00000000" w:rsidRDefault="00D8739B">
      <w:pPr>
        <w:spacing w:line="420" w:lineRule="atLeast"/>
        <w:ind w:firstLine="567"/>
      </w:pPr>
    </w:p>
    <w:p w:rsidR="00000000" w:rsidRDefault="00D8739B">
      <w:pPr>
        <w:spacing w:line="420" w:lineRule="atLeast"/>
      </w:pPr>
      <w:r>
        <w:rPr>
          <w:rFonts w:hint="eastAsia"/>
        </w:rPr>
        <w:t>与传媒角色有关的活动</w:t>
      </w:r>
    </w:p>
    <w:p w:rsidR="00000000" w:rsidRDefault="00D8739B">
      <w:pPr>
        <w:spacing w:line="420" w:lineRule="atLeast"/>
      </w:pPr>
    </w:p>
    <w:p w:rsidR="00000000" w:rsidRDefault="00D8739B">
      <w:pPr>
        <w:spacing w:line="420" w:lineRule="atLeast"/>
        <w:ind w:firstLine="567"/>
      </w:pPr>
      <w:r>
        <w:t>1988</w:t>
      </w:r>
      <w:r>
        <w:rPr>
          <w:rFonts w:hint="eastAsia"/>
        </w:rPr>
        <w:t>年起，交通部就在实施一项妇女、幼儿与通信方案，旨在培育出一种有利国内男女幼儿、妇女及男女青少年的文化，方法是通过加强维护人口中这些群体的权利与福利来发展信息性和教育性交流过程。目前该方案</w:t>
      </w:r>
      <w:r>
        <w:rPr>
          <w:rFonts w:hint="eastAsia"/>
        </w:rPr>
        <w:t>包括两个领域：</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传播领域。其目标是利用全国、区域和地方不同传播空间传播大众性的信息，但也有有关少男少女及妇女权利的可供选择或直接的信息，以促进有利于他们全面发展的行动。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教育领域。其目标是开展教育、咨询和调查过程以支持在这些人口群体中工作的部门。</w:t>
      </w:r>
    </w:p>
    <w:p w:rsidR="00000000" w:rsidRDefault="00D8739B">
      <w:pPr>
        <w:spacing w:line="420" w:lineRule="atLeast"/>
        <w:ind w:firstLine="567"/>
      </w:pPr>
    </w:p>
    <w:p w:rsidR="00000000" w:rsidRDefault="00D8739B">
      <w:pPr>
        <w:spacing w:line="420" w:lineRule="atLeast"/>
        <w:ind w:firstLine="567"/>
      </w:pPr>
      <w:r>
        <w:t>1996</w:t>
      </w:r>
      <w:r>
        <w:rPr>
          <w:rFonts w:hint="eastAsia"/>
        </w:rPr>
        <w:t>年，全国妇女平等领导委员会在非政府妇女组织的协助下，举行了一次“让我们谈谈无性别歧视的交流”讨论会，会上表明了几个基本方面：</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传媒在稿件中继续利用它们有关女性和男性的相互对立的分类，例如使用私人－公共这样的分类来进行性别分工和角色分工；或用</w:t>
      </w:r>
      <w:r>
        <w:rPr>
          <w:rFonts w:hint="eastAsia"/>
        </w:rPr>
        <w:t>直觉－感情和理性－抽象来描述两性间的不同心理。</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spacing w:val="8"/>
        </w:rPr>
        <w:t>尽管妇女参加传媒的比例已相当高，但不知道专业女记者在树立非定型的现实形象以便帮助建立一种妇女平等文化方面起着什么作</w:t>
      </w:r>
      <w:r>
        <w:rPr>
          <w:rFonts w:hint="eastAsia"/>
        </w:rPr>
        <w:t>用。</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为了在大众传播媒介中建立无性别歧视的道德观，应该对传媒中对不同实际情况的描述情况不断进行分析，并达成共同意见以便重新评估男女记者们在塑造一种社会形象中所发挥的作用。</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在广告宣传中妇女继续被用作性对象或奴役的对象。</w:t>
      </w:r>
    </w:p>
    <w:p w:rsidR="00000000" w:rsidRDefault="00D8739B">
      <w:pPr>
        <w:spacing w:line="420" w:lineRule="atLeast"/>
        <w:ind w:firstLine="567"/>
      </w:pPr>
    </w:p>
    <w:p w:rsidR="00000000" w:rsidRDefault="00D8739B">
      <w:pPr>
        <w:spacing w:line="420" w:lineRule="atLeast"/>
      </w:pPr>
      <w:r>
        <w:br w:type="page"/>
      </w:r>
      <w:r>
        <w:rPr>
          <w:rFonts w:hint="eastAsia"/>
        </w:rPr>
        <w:t>对妇女的暴力</w:t>
      </w:r>
    </w:p>
    <w:p w:rsidR="00000000" w:rsidRDefault="00D8739B">
      <w:pPr>
        <w:spacing w:line="420" w:lineRule="atLeast"/>
      </w:pPr>
    </w:p>
    <w:p w:rsidR="00000000" w:rsidRDefault="00D8739B">
      <w:pPr>
        <w:spacing w:line="420" w:lineRule="atLeast"/>
      </w:pPr>
      <w:r>
        <w:rPr>
          <w:rFonts w:hint="eastAsia"/>
        </w:rPr>
        <w:t>家庭内部的暴力和性暴力</w:t>
      </w:r>
    </w:p>
    <w:p w:rsidR="00000000" w:rsidRDefault="00D8739B">
      <w:pPr>
        <w:spacing w:line="420" w:lineRule="atLeast"/>
      </w:pPr>
    </w:p>
    <w:p w:rsidR="00000000" w:rsidRDefault="00D8739B">
      <w:pPr>
        <w:spacing w:line="420" w:lineRule="atLeast"/>
        <w:ind w:firstLine="567"/>
      </w:pPr>
      <w:r>
        <w:rPr>
          <w:rFonts w:hint="eastAsia"/>
        </w:rPr>
        <w:t>国家宪法第</w:t>
      </w:r>
      <w:r>
        <w:t>42</w:t>
      </w:r>
      <w:r>
        <w:rPr>
          <w:rFonts w:hint="eastAsia"/>
        </w:rPr>
        <w:t>条规定任何形式的家庭暴力都破坏了和谐与统一，因此要求根据法律予以</w:t>
      </w:r>
      <w:r>
        <w:rPr>
          <w:rFonts w:hint="eastAsia"/>
        </w:rPr>
        <w:t>惩罚。此外，哥伦比亚在</w:t>
      </w:r>
      <w:r>
        <w:t>1994</w:t>
      </w:r>
      <w:r>
        <w:rPr>
          <w:rFonts w:hint="eastAsia"/>
        </w:rPr>
        <w:t>年加入了美洲预防、惩治和根除对妇女的暴力公约，并由</w:t>
      </w:r>
      <w:r>
        <w:t>1995</w:t>
      </w:r>
      <w:r>
        <w:rPr>
          <w:rFonts w:hint="eastAsia"/>
        </w:rPr>
        <w:t>年的第</w:t>
      </w:r>
      <w:r>
        <w:t>248</w:t>
      </w:r>
      <w:r>
        <w:rPr>
          <w:rFonts w:hint="eastAsia"/>
        </w:rPr>
        <w:t>号法予以批准。</w:t>
      </w:r>
    </w:p>
    <w:p w:rsidR="00000000" w:rsidRDefault="00D8739B">
      <w:pPr>
        <w:spacing w:line="420" w:lineRule="atLeast"/>
        <w:ind w:firstLine="567"/>
      </w:pPr>
    </w:p>
    <w:p w:rsidR="00000000" w:rsidRDefault="00D8739B">
      <w:pPr>
        <w:spacing w:line="420" w:lineRule="atLeast"/>
        <w:ind w:firstLine="567"/>
      </w:pPr>
      <w:r>
        <w:rPr>
          <w:rFonts w:hint="eastAsia"/>
        </w:rPr>
        <w:t>为履行宪法授权</w:t>
      </w:r>
      <w:r>
        <w:t>(</w:t>
      </w:r>
      <w:r>
        <w:rPr>
          <w:rFonts w:hint="eastAsia"/>
        </w:rPr>
        <w:t>第</w:t>
      </w:r>
      <w:r>
        <w:t>42</w:t>
      </w:r>
      <w:r>
        <w:rPr>
          <w:rFonts w:hint="eastAsia"/>
        </w:rPr>
        <w:t>条</w:t>
      </w:r>
      <w:r>
        <w:t>5</w:t>
      </w:r>
      <w:r>
        <w:rPr>
          <w:rFonts w:hint="eastAsia"/>
        </w:rPr>
        <w:t>款</w:t>
      </w:r>
      <w:r>
        <w:t>)</w:t>
      </w:r>
      <w:r>
        <w:rPr>
          <w:rFonts w:hint="eastAsia"/>
        </w:rPr>
        <w:t>，国会颁布了有关性虐待及家庭内部暴力的第</w:t>
      </w:r>
      <w:r>
        <w:t>294</w:t>
      </w:r>
      <w:r>
        <w:rPr>
          <w:rFonts w:hint="eastAsia"/>
        </w:rPr>
        <w:t>号法。该法规定实施家庭暴力的各种行为是罪行，并规定了保护、援助虐待爱害者的方法、措施，并委托哥伦比亚家庭福利研究所负责制订和实行旨在预防和消除这类暴力的政策计划和方案。</w:t>
      </w:r>
    </w:p>
    <w:p w:rsidR="00000000" w:rsidRDefault="00D8739B">
      <w:pPr>
        <w:spacing w:line="420" w:lineRule="atLeast"/>
        <w:ind w:firstLine="567"/>
      </w:pPr>
    </w:p>
    <w:p w:rsidR="00000000" w:rsidRDefault="00D8739B">
      <w:pPr>
        <w:spacing w:line="420" w:lineRule="atLeast"/>
        <w:ind w:firstLine="567"/>
      </w:pPr>
      <w:r>
        <w:rPr>
          <w:rFonts w:hint="eastAsia"/>
        </w:rPr>
        <w:t>在法律规定的措施中，考虑到其对妇女的有利影响，值得提及的是那项授权法官保护妇女的措施，它命令施暴者搬出他同受害人共同居住的住所，以及那项规定夫妻间</w:t>
      </w:r>
      <w:r>
        <w:rPr>
          <w:rFonts w:hint="eastAsia"/>
        </w:rPr>
        <w:t>的性暴力为罪行的措施。不过，法律规定夫妻间的性暴力给予的处罚</w:t>
      </w:r>
      <w:r>
        <w:t>(6</w:t>
      </w:r>
      <w:r>
        <w:rPr>
          <w:rFonts w:hint="eastAsia"/>
        </w:rPr>
        <w:t>个月到</w:t>
      </w:r>
      <w:r>
        <w:t>2</w:t>
      </w:r>
      <w:r>
        <w:rPr>
          <w:rFonts w:hint="eastAsia"/>
        </w:rPr>
        <w:t>年监禁</w:t>
      </w:r>
      <w:r>
        <w:t>)</w:t>
      </w:r>
      <w:r>
        <w:rPr>
          <w:rFonts w:hint="eastAsia"/>
        </w:rPr>
        <w:t>，这比起刑法中对暴力强奸罪的惩罚</w:t>
      </w:r>
      <w:r>
        <w:t>(2</w:t>
      </w:r>
      <w:r>
        <w:rPr>
          <w:rFonts w:hint="eastAsia"/>
        </w:rPr>
        <w:t>到</w:t>
      </w:r>
      <w:r>
        <w:t>8</w:t>
      </w:r>
      <w:r>
        <w:rPr>
          <w:rFonts w:hint="eastAsia"/>
        </w:rPr>
        <w:t>年监禁</w:t>
      </w:r>
      <w:r>
        <w:t>)</w:t>
      </w:r>
      <w:r>
        <w:rPr>
          <w:rFonts w:hint="eastAsia"/>
        </w:rPr>
        <w:t>和性暴力行为</w:t>
      </w:r>
      <w:r>
        <w:t>(1</w:t>
      </w:r>
      <w:r>
        <w:rPr>
          <w:rFonts w:hint="eastAsia"/>
        </w:rPr>
        <w:t>到</w:t>
      </w:r>
      <w:r>
        <w:t>3</w:t>
      </w:r>
      <w:r>
        <w:rPr>
          <w:rFonts w:hint="eastAsia"/>
        </w:rPr>
        <w:t>年监禁</w:t>
      </w:r>
      <w:r>
        <w:t>)</w:t>
      </w:r>
      <w:r>
        <w:rPr>
          <w:rFonts w:hint="eastAsia"/>
        </w:rPr>
        <w:t>来要轻些，这点应受到批评。</w:t>
      </w:r>
    </w:p>
    <w:p w:rsidR="00000000" w:rsidRDefault="00D8739B">
      <w:pPr>
        <w:spacing w:line="420" w:lineRule="atLeast"/>
        <w:ind w:firstLine="567"/>
      </w:pPr>
    </w:p>
    <w:p w:rsidR="00000000" w:rsidRDefault="00D8739B">
      <w:pPr>
        <w:spacing w:line="420" w:lineRule="atLeast"/>
        <w:ind w:firstLine="567"/>
      </w:pPr>
      <w:r>
        <w:rPr>
          <w:rFonts w:hint="eastAsia"/>
        </w:rPr>
        <w:t>在哥伦比亚，家庭内部暴力并非新问题，但直到</w:t>
      </w:r>
      <w:r>
        <w:t>80</w:t>
      </w:r>
      <w:r>
        <w:rPr>
          <w:rFonts w:hint="eastAsia"/>
        </w:rPr>
        <w:t>年代才加以讨论和研究，尽管仍属调查性质，这需要更加扩大和深入。</w:t>
      </w:r>
    </w:p>
    <w:p w:rsidR="00000000" w:rsidRDefault="00D8739B">
      <w:pPr>
        <w:spacing w:line="420" w:lineRule="atLeast"/>
        <w:ind w:firstLine="567"/>
      </w:pPr>
    </w:p>
    <w:p w:rsidR="00000000" w:rsidRDefault="00D8739B">
      <w:pPr>
        <w:spacing w:line="420" w:lineRule="atLeast"/>
        <w:ind w:firstLine="567"/>
      </w:pPr>
      <w:r>
        <w:rPr>
          <w:rFonts w:hint="eastAsia"/>
        </w:rPr>
        <w:t>从历史上看，这类暴力的根源在于确定家庭关系的家长制专制结构，它使男子作为家庭收入提供者对即处于屈从及处于低一等的状况的妻子拥有权力。</w:t>
      </w:r>
    </w:p>
    <w:p w:rsidR="00000000" w:rsidRDefault="00D8739B">
      <w:pPr>
        <w:spacing w:line="420" w:lineRule="atLeast"/>
        <w:ind w:firstLine="567"/>
      </w:pPr>
    </w:p>
    <w:p w:rsidR="00000000" w:rsidRDefault="00D8739B">
      <w:pPr>
        <w:spacing w:line="420" w:lineRule="atLeast"/>
        <w:ind w:firstLine="567"/>
      </w:pPr>
      <w:r>
        <w:rPr>
          <w:rFonts w:hint="eastAsia"/>
        </w:rPr>
        <w:t>社会现代化和妇女参加工作促使传统的家庭观念的改变，带来了传统结构的失衡和引发特</w:t>
      </w:r>
      <w:r>
        <w:rPr>
          <w:rFonts w:hint="eastAsia"/>
        </w:rPr>
        <w:t>别影响妇女及子女的暴力的夫妻间的新冲突。</w:t>
      </w:r>
    </w:p>
    <w:p w:rsidR="00000000" w:rsidRDefault="00D8739B">
      <w:pPr>
        <w:spacing w:line="420" w:lineRule="atLeast"/>
        <w:ind w:firstLine="567"/>
      </w:pPr>
    </w:p>
    <w:p w:rsidR="00000000" w:rsidRDefault="00D8739B">
      <w:pPr>
        <w:spacing w:line="420" w:lineRule="atLeast"/>
        <w:ind w:firstLine="567"/>
      </w:pPr>
      <w:r>
        <w:t>1995</w:t>
      </w:r>
      <w:r>
        <w:rPr>
          <w:rFonts w:hint="eastAsia"/>
        </w:rPr>
        <w:t>年的人口与健康调查调查了家庭内部暴力情况，揭露了对妇女及子女的严重虐待现象。在被调查的已婚或同居的妇女中，有</w:t>
      </w:r>
      <w:r>
        <w:t>52%</w:t>
      </w:r>
      <w:r>
        <w:rPr>
          <w:rFonts w:hint="eastAsia"/>
        </w:rPr>
        <w:t>曾受过配偶的虐待，一半以上受过侮辱，三分之一以上遭受过殴打。这些数字同</w:t>
      </w:r>
      <w:r>
        <w:t>1990</w:t>
      </w:r>
      <w:r>
        <w:rPr>
          <w:rFonts w:hint="eastAsia"/>
        </w:rPr>
        <w:t>年调查中获得的数字相似。</w:t>
      </w:r>
    </w:p>
    <w:p w:rsidR="00000000" w:rsidRDefault="00D8739B">
      <w:pPr>
        <w:spacing w:line="420" w:lineRule="atLeast"/>
        <w:ind w:firstLine="567"/>
      </w:pPr>
    </w:p>
    <w:p w:rsidR="00000000" w:rsidRDefault="00D8739B">
      <w:pPr>
        <w:spacing w:line="420" w:lineRule="atLeast"/>
        <w:ind w:firstLine="567"/>
      </w:pPr>
      <w:r>
        <w:rPr>
          <w:rFonts w:hint="eastAsia"/>
        </w:rPr>
        <w:t>受过侮辱的人</w:t>
      </w:r>
      <w:r>
        <w:t>(33%)</w:t>
      </w:r>
      <w:r>
        <w:rPr>
          <w:rFonts w:hint="eastAsia"/>
        </w:rPr>
        <w:t>指出原因为她们与之结婚或同居的男人脾气暴躁</w:t>
      </w:r>
      <w:r>
        <w:t>(28%)</w:t>
      </w:r>
      <w:r>
        <w:rPr>
          <w:rFonts w:hint="eastAsia"/>
        </w:rPr>
        <w:t>、嫉妒</w:t>
      </w:r>
      <w:r>
        <w:t>(20%)</w:t>
      </w:r>
      <w:r>
        <w:rPr>
          <w:rFonts w:hint="eastAsia"/>
        </w:rPr>
        <w:t>及酗酒</w:t>
      </w:r>
      <w:r>
        <w:t>(17%)</w:t>
      </w:r>
      <w:r>
        <w:rPr>
          <w:rFonts w:hint="eastAsia"/>
        </w:rPr>
        <w:t>。被其配偶殴打的妇女</w:t>
      </w:r>
      <w:r>
        <w:t>(19%)</w:t>
      </w:r>
      <w:r>
        <w:rPr>
          <w:rFonts w:hint="eastAsia"/>
        </w:rPr>
        <w:t>也把殴打归罪于酗酒</w:t>
      </w:r>
      <w:r>
        <w:t>(33%)</w:t>
      </w:r>
      <w:r>
        <w:rPr>
          <w:rFonts w:hint="eastAsia"/>
        </w:rPr>
        <w:t>、嫉妒</w:t>
      </w:r>
      <w:r>
        <w:t>(28%)</w:t>
      </w:r>
      <w:r>
        <w:rPr>
          <w:rFonts w:hint="eastAsia"/>
        </w:rPr>
        <w:t>或坏脾气发作</w:t>
      </w:r>
      <w:r>
        <w:t>(1%)</w:t>
      </w:r>
      <w:r>
        <w:rPr>
          <w:rFonts w:hint="eastAsia"/>
        </w:rPr>
        <w:t>。在较少的原因中有教育程度低、子女数目越</w:t>
      </w:r>
      <w:r>
        <w:rPr>
          <w:rFonts w:hint="eastAsia"/>
        </w:rPr>
        <w:t>多，辱骂和肉体暴力就会增多。</w:t>
      </w:r>
    </w:p>
    <w:p w:rsidR="00000000" w:rsidRDefault="00D8739B">
      <w:pPr>
        <w:spacing w:line="420" w:lineRule="atLeast"/>
        <w:ind w:firstLine="567"/>
      </w:pPr>
    </w:p>
    <w:p w:rsidR="00000000" w:rsidRDefault="00D8739B">
      <w:pPr>
        <w:spacing w:line="420" w:lineRule="atLeast"/>
        <w:ind w:firstLine="567"/>
      </w:pPr>
      <w:r>
        <w:rPr>
          <w:rFonts w:hint="eastAsia"/>
        </w:rPr>
        <w:t>在所有遭到殴打的妇女中，有</w:t>
      </w:r>
      <w:r>
        <w:t>27%</w:t>
      </w:r>
      <w:r>
        <w:rPr>
          <w:rFonts w:hint="eastAsia"/>
        </w:rPr>
        <w:t>曾向当局告发过这一事实；这一数字比五年前</w:t>
      </w:r>
      <w:r>
        <w:t>1990</w:t>
      </w:r>
      <w:r>
        <w:rPr>
          <w:rFonts w:hint="eastAsia"/>
        </w:rPr>
        <w:t>年调查时的数字多得多，当时只有</w:t>
      </w:r>
      <w:r>
        <w:t>11%</w:t>
      </w:r>
      <w:r>
        <w:rPr>
          <w:rFonts w:hint="eastAsia"/>
        </w:rPr>
        <w:t>的遭受殴打妇女告发过。</w:t>
      </w:r>
      <w:r>
        <w:t>10%</w:t>
      </w:r>
      <w:r>
        <w:rPr>
          <w:rFonts w:hint="eastAsia"/>
        </w:rPr>
        <w:t>求助于警察的调查，</w:t>
      </w:r>
      <w:r>
        <w:t>8%</w:t>
      </w:r>
      <w:r>
        <w:rPr>
          <w:rFonts w:hint="eastAsia"/>
        </w:rPr>
        <w:t>找过家庭委员会而</w:t>
      </w:r>
      <w:r>
        <w:t>5%</w:t>
      </w:r>
      <w:r>
        <w:rPr>
          <w:rFonts w:hint="eastAsia"/>
        </w:rPr>
        <w:t>则求救于哥伦比亚家庭福利研究所。</w:t>
      </w:r>
    </w:p>
    <w:p w:rsidR="00000000" w:rsidRDefault="00D8739B">
      <w:pPr>
        <w:spacing w:line="420" w:lineRule="atLeast"/>
        <w:ind w:firstLine="567"/>
      </w:pPr>
    </w:p>
    <w:p w:rsidR="00000000" w:rsidRDefault="00D8739B">
      <w:pPr>
        <w:spacing w:line="420" w:lineRule="atLeast"/>
        <w:ind w:firstLine="567"/>
      </w:pPr>
      <w:r>
        <w:rPr>
          <w:rFonts w:hint="eastAsia"/>
        </w:rPr>
        <w:t>妇女未告发家庭暴力的理由为：相信无需任何人的帮助就能解决问题</w:t>
      </w:r>
      <w:r>
        <w:t>(31%)</w:t>
      </w:r>
      <w:r>
        <w:rPr>
          <w:rFonts w:hint="eastAsia"/>
        </w:rPr>
        <w:t>，害怕报复</w:t>
      </w:r>
      <w:r>
        <w:t>(22%)</w:t>
      </w:r>
      <w:r>
        <w:rPr>
          <w:rFonts w:hint="eastAsia"/>
        </w:rPr>
        <w:t>，认为丈夫会变好</w:t>
      </w:r>
      <w:r>
        <w:t>(17%)</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家庭委员会</w:t>
      </w:r>
    </w:p>
    <w:p w:rsidR="00000000" w:rsidRDefault="00D8739B">
      <w:pPr>
        <w:spacing w:line="420" w:lineRule="atLeast"/>
      </w:pPr>
    </w:p>
    <w:p w:rsidR="00000000" w:rsidRDefault="00D8739B">
      <w:pPr>
        <w:spacing w:line="420" w:lineRule="atLeast"/>
        <w:ind w:firstLine="567"/>
      </w:pPr>
      <w:r>
        <w:rPr>
          <w:rFonts w:hint="eastAsia"/>
        </w:rPr>
        <w:t>家庭委员会是由未成年人法典规定建立的，是用以处理家庭内部暴力的一个特别机构。它履行警察职能，由各市政理事会成立，是家庭福利</w:t>
      </w:r>
      <w:r>
        <w:rPr>
          <w:rFonts w:hint="eastAsia"/>
        </w:rPr>
        <w:t>系统的一个组成部分。它们是作为对这类暴力行为进行斗争的最适宜的场合而建立的，因为假定有律师、心理学家、社会工作者及医生等参加，他们可以向受虐待的人和</w:t>
      </w:r>
      <w:r>
        <w:t>(</w:t>
      </w:r>
      <w:r>
        <w:rPr>
          <w:rFonts w:hint="eastAsia"/>
        </w:rPr>
        <w:t>或</w:t>
      </w:r>
      <w:r>
        <w:t>)</w:t>
      </w:r>
      <w:r>
        <w:rPr>
          <w:rFonts w:hint="eastAsia"/>
        </w:rPr>
        <w:t>虐待者提供紧急照顾。它们也履行调停职能，但仅限于提供食品。</w:t>
      </w:r>
    </w:p>
    <w:p w:rsidR="00000000" w:rsidRDefault="00D8739B">
      <w:pPr>
        <w:spacing w:line="420" w:lineRule="atLeast"/>
        <w:ind w:firstLine="567"/>
      </w:pPr>
    </w:p>
    <w:p w:rsidR="00000000" w:rsidRDefault="00D8739B">
      <w:pPr>
        <w:spacing w:line="420" w:lineRule="atLeast"/>
        <w:ind w:firstLine="567"/>
      </w:pPr>
      <w:r>
        <w:t>1990-94</w:t>
      </w:r>
      <w:r>
        <w:rPr>
          <w:rFonts w:hint="eastAsia"/>
        </w:rPr>
        <w:t>届政府的青年、妇女及家庭系统委员会制订了一项家庭委员会促进方案，该方案考虑其制订直至培训工作人员，包括支助管理和信息的资金筹集与制度化。结果，到</w:t>
      </w:r>
      <w:r>
        <w:t>1994</w:t>
      </w:r>
      <w:r>
        <w:rPr>
          <w:rFonts w:hint="eastAsia"/>
        </w:rPr>
        <w:t>年，全国的委员会数目已由</w:t>
      </w:r>
      <w:r>
        <w:t>1990</w:t>
      </w:r>
      <w:r>
        <w:rPr>
          <w:rFonts w:hint="eastAsia"/>
        </w:rPr>
        <w:t>年的两个增至</w:t>
      </w:r>
      <w:r>
        <w:t>180</w:t>
      </w:r>
      <w:r>
        <w:rPr>
          <w:rFonts w:hint="eastAsia"/>
        </w:rPr>
        <w:t>个。</w:t>
      </w:r>
      <w:r>
        <w:rPr>
          <w:rStyle w:val="FootnoteReference"/>
        </w:rPr>
        <w:footnoteReference w:customMarkFollows="1" w:id="9"/>
        <w:t>7</w:t>
      </w:r>
      <w:r>
        <w:t xml:space="preserve"> 1994-98</w:t>
      </w:r>
      <w:r>
        <w:rPr>
          <w:rFonts w:hint="eastAsia"/>
        </w:rPr>
        <w:t>届政府开始时，该方案移交给哥伦比亚家庭福利研究所，但遗憾的</w:t>
      </w:r>
      <w:r>
        <w:rPr>
          <w:rFonts w:hint="eastAsia"/>
        </w:rPr>
        <w:t>是，它已失去了建立时的那种动力，不再继续实施。目前，没有一个全国性单位监督这些委员会的运作情况。</w:t>
      </w:r>
    </w:p>
    <w:p w:rsidR="00000000" w:rsidRDefault="00D8739B">
      <w:pPr>
        <w:spacing w:line="420" w:lineRule="atLeast"/>
        <w:ind w:firstLine="567"/>
      </w:pPr>
    </w:p>
    <w:p w:rsidR="00000000" w:rsidRDefault="00D8739B">
      <w:pPr>
        <w:spacing w:line="420" w:lineRule="atLeast"/>
      </w:pPr>
      <w:r>
        <w:rPr>
          <w:rFonts w:hint="eastAsia"/>
        </w:rPr>
        <w:t>庇护行动</w:t>
      </w:r>
    </w:p>
    <w:p w:rsidR="00000000" w:rsidRDefault="00D8739B">
      <w:pPr>
        <w:spacing w:line="420" w:lineRule="atLeast"/>
      </w:pPr>
    </w:p>
    <w:p w:rsidR="00000000" w:rsidRDefault="00D8739B">
      <w:pPr>
        <w:spacing w:line="420" w:lineRule="atLeast"/>
        <w:ind w:firstLine="567"/>
      </w:pPr>
      <w:r>
        <w:rPr>
          <w:rFonts w:hint="eastAsia"/>
        </w:rPr>
        <w:t>庇护行动也已变为保护和维护反对家庭间暴力，特别是针对妇女的家庭间暴力的一个重要机制。法院多次认为她们和</w:t>
      </w:r>
      <w:r>
        <w:t>(</w:t>
      </w:r>
      <w:r>
        <w:rPr>
          <w:rFonts w:hint="eastAsia"/>
        </w:rPr>
        <w:t>或</w:t>
      </w:r>
      <w:r>
        <w:t>)</w:t>
      </w:r>
      <w:r>
        <w:rPr>
          <w:rFonts w:hint="eastAsia"/>
        </w:rPr>
        <w:t>子女在丈夫面前处于无依无靠的情况时，即下令警察当局采取相应保护措施和注意被告的行为；同时禁止他们实施暴力行为。</w:t>
      </w:r>
    </w:p>
    <w:p w:rsidR="00000000" w:rsidRDefault="00D8739B">
      <w:pPr>
        <w:spacing w:line="420" w:lineRule="atLeast"/>
        <w:ind w:firstLine="567"/>
      </w:pPr>
    </w:p>
    <w:p w:rsidR="00000000" w:rsidRDefault="00D8739B">
      <w:pPr>
        <w:spacing w:line="420" w:lineRule="atLeast"/>
      </w:pPr>
      <w:r>
        <w:rPr>
          <w:rFonts w:hint="eastAsia"/>
        </w:rPr>
        <w:t>武装冲突的暴力</w:t>
      </w:r>
      <w:r>
        <w:rPr>
          <w:rStyle w:val="FootnoteReference"/>
        </w:rPr>
        <w:footnoteReference w:customMarkFollows="1" w:id="10"/>
        <w:t>8</w:t>
      </w:r>
      <w:r>
        <w:t xml:space="preserve"> </w:t>
      </w:r>
    </w:p>
    <w:p w:rsidR="00000000" w:rsidRDefault="00D8739B">
      <w:pPr>
        <w:spacing w:line="420" w:lineRule="atLeast"/>
      </w:pPr>
    </w:p>
    <w:p w:rsidR="00000000" w:rsidRDefault="00D8739B">
      <w:pPr>
        <w:spacing w:line="420" w:lineRule="atLeast"/>
        <w:ind w:firstLine="567"/>
      </w:pPr>
      <w:r>
        <w:rPr>
          <w:rFonts w:hint="eastAsia"/>
        </w:rPr>
        <w:t>近年来，妇女一直是游击队与准军事人员以及由他们与贩毒集团的关系的行动所加剧的政治暴力的直接受害者；但是妇女也是她们的伴侣的暴死、流离失所以及武装冲突地区产生</w:t>
      </w:r>
      <w:r>
        <w:rPr>
          <w:rFonts w:hint="eastAsia"/>
        </w:rPr>
        <w:t>的沉重负担的间接受害者。</w:t>
      </w:r>
    </w:p>
    <w:p w:rsidR="00000000" w:rsidRDefault="00D8739B">
      <w:pPr>
        <w:spacing w:line="420" w:lineRule="atLeast"/>
        <w:ind w:firstLine="567"/>
      </w:pPr>
    </w:p>
    <w:p w:rsidR="00000000" w:rsidRDefault="00D8739B">
      <w:pPr>
        <w:spacing w:line="420" w:lineRule="atLeast"/>
        <w:ind w:firstLine="567"/>
      </w:pPr>
      <w:r>
        <w:t>1989</w:t>
      </w:r>
      <w:r>
        <w:rPr>
          <w:rFonts w:hint="eastAsia"/>
        </w:rPr>
        <w:t>、</w:t>
      </w:r>
      <w:r>
        <w:t>1991</w:t>
      </w:r>
      <w:r>
        <w:rPr>
          <w:rFonts w:hint="eastAsia"/>
        </w:rPr>
        <w:t>和</w:t>
      </w:r>
      <w:r>
        <w:t>1993</w:t>
      </w:r>
      <w:r>
        <w:rPr>
          <w:rFonts w:hint="eastAsia"/>
        </w:rPr>
        <w:t>年政治暴力受害者中妇女所占份额如下：</w:t>
      </w:r>
    </w:p>
    <w:p w:rsidR="00000000" w:rsidRDefault="00D8739B">
      <w:pPr>
        <w:spacing w:line="420" w:lineRule="atLeast"/>
        <w:ind w:firstLine="567"/>
      </w:pPr>
    </w:p>
    <w:p w:rsidR="00000000" w:rsidRDefault="00D8739B">
      <w:pPr>
        <w:spacing w:line="420" w:lineRule="atLeast"/>
        <w:ind w:firstLine="567"/>
        <w:jc w:val="center"/>
      </w:pPr>
      <w:r>
        <w:rPr>
          <w:rFonts w:hint="eastAsia"/>
        </w:rPr>
        <w:t>政治暴力事件的妇女受害者人数</w:t>
      </w:r>
      <w:r>
        <w:t>*</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p>
        </w:tc>
        <w:tc>
          <w:tcPr>
            <w:tcW w:w="4564" w:type="dxa"/>
            <w:gridSpan w:val="2"/>
          </w:tcPr>
          <w:p w:rsidR="00000000" w:rsidRDefault="00D8739B">
            <w:pPr>
              <w:spacing w:line="420" w:lineRule="atLeast"/>
              <w:jc w:val="center"/>
            </w:pPr>
            <w:r>
              <w:rPr>
                <w:rFonts w:hint="eastAsia"/>
              </w:rPr>
              <w:t>妇女</w:t>
            </w:r>
          </w:p>
        </w:tc>
        <w:tc>
          <w:tcPr>
            <w:tcW w:w="2282" w:type="dxa"/>
          </w:tcPr>
          <w:p w:rsidR="00000000" w:rsidRDefault="00D8739B">
            <w:pPr>
              <w:spacing w:line="420" w:lineRule="atLeast"/>
              <w:jc w:val="center"/>
            </w:pPr>
            <w:r>
              <w:rPr>
                <w:rFonts w:hint="eastAsia"/>
              </w:rPr>
              <w:t>共计</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jc w:val="center"/>
            </w:pPr>
            <w:r>
              <w:rPr>
                <w:rFonts w:hint="eastAsia"/>
              </w:rPr>
              <w:t>数目</w:t>
            </w:r>
          </w:p>
        </w:tc>
        <w:tc>
          <w:tcPr>
            <w:tcW w:w="2282" w:type="dxa"/>
          </w:tcPr>
          <w:p w:rsidR="00000000" w:rsidRDefault="00D8739B">
            <w:pPr>
              <w:spacing w:line="420" w:lineRule="atLeast"/>
              <w:jc w:val="center"/>
            </w:pPr>
            <w:r>
              <w:t>%</w:t>
            </w:r>
          </w:p>
        </w:tc>
        <w:tc>
          <w:tcPr>
            <w:tcW w:w="2282" w:type="dxa"/>
          </w:tcPr>
          <w:p w:rsidR="00000000" w:rsidRDefault="00D8739B">
            <w:pPr>
              <w:spacing w:line="420" w:lineRule="atLeast"/>
              <w:jc w:val="center"/>
            </w:pPr>
          </w:p>
        </w:tc>
      </w:tr>
      <w:tr w:rsidR="00000000">
        <w:tblPrEx>
          <w:tblCellMar>
            <w:top w:w="0" w:type="dxa"/>
            <w:bottom w:w="0" w:type="dxa"/>
          </w:tblCellMar>
        </w:tblPrEx>
        <w:tc>
          <w:tcPr>
            <w:tcW w:w="2282" w:type="dxa"/>
          </w:tcPr>
          <w:p w:rsidR="00000000" w:rsidRDefault="00D8739B">
            <w:pPr>
              <w:spacing w:line="420" w:lineRule="atLeast"/>
            </w:pPr>
            <w:r>
              <w:t>1989</w:t>
            </w:r>
          </w:p>
        </w:tc>
        <w:tc>
          <w:tcPr>
            <w:tcW w:w="2282" w:type="dxa"/>
          </w:tcPr>
          <w:p w:rsidR="00000000" w:rsidRDefault="00D8739B">
            <w:pPr>
              <w:spacing w:line="420" w:lineRule="atLeast"/>
              <w:jc w:val="center"/>
            </w:pPr>
            <w:r>
              <w:t>470</w:t>
            </w:r>
          </w:p>
        </w:tc>
        <w:tc>
          <w:tcPr>
            <w:tcW w:w="2282" w:type="dxa"/>
          </w:tcPr>
          <w:p w:rsidR="00000000" w:rsidRDefault="00D8739B">
            <w:pPr>
              <w:spacing w:line="420" w:lineRule="atLeast"/>
              <w:jc w:val="center"/>
            </w:pPr>
            <w:r>
              <w:t>12.2</w:t>
            </w:r>
          </w:p>
        </w:tc>
        <w:tc>
          <w:tcPr>
            <w:tcW w:w="2282" w:type="dxa"/>
          </w:tcPr>
          <w:p w:rsidR="00000000" w:rsidRDefault="00D8739B">
            <w:pPr>
              <w:spacing w:line="420" w:lineRule="atLeast"/>
              <w:jc w:val="center"/>
            </w:pPr>
            <w:r>
              <w:t>3,856</w:t>
            </w:r>
          </w:p>
        </w:tc>
      </w:tr>
      <w:tr w:rsidR="00000000">
        <w:tblPrEx>
          <w:tblCellMar>
            <w:top w:w="0" w:type="dxa"/>
            <w:bottom w:w="0" w:type="dxa"/>
          </w:tblCellMar>
        </w:tblPrEx>
        <w:tc>
          <w:tcPr>
            <w:tcW w:w="2282" w:type="dxa"/>
          </w:tcPr>
          <w:p w:rsidR="00000000" w:rsidRDefault="00D8739B">
            <w:pPr>
              <w:spacing w:line="420" w:lineRule="atLeast"/>
            </w:pPr>
            <w:r>
              <w:t>1991</w:t>
            </w:r>
          </w:p>
        </w:tc>
        <w:tc>
          <w:tcPr>
            <w:tcW w:w="2282" w:type="dxa"/>
          </w:tcPr>
          <w:p w:rsidR="00000000" w:rsidRDefault="00D8739B">
            <w:pPr>
              <w:spacing w:line="420" w:lineRule="atLeast"/>
              <w:jc w:val="center"/>
            </w:pPr>
            <w:r>
              <w:t>204</w:t>
            </w:r>
          </w:p>
        </w:tc>
        <w:tc>
          <w:tcPr>
            <w:tcW w:w="2282" w:type="dxa"/>
          </w:tcPr>
          <w:p w:rsidR="00000000" w:rsidRDefault="00D8739B">
            <w:pPr>
              <w:spacing w:line="420" w:lineRule="atLeast"/>
              <w:jc w:val="center"/>
            </w:pPr>
            <w:r>
              <w:t xml:space="preserve"> 6.5</w:t>
            </w:r>
          </w:p>
        </w:tc>
        <w:tc>
          <w:tcPr>
            <w:tcW w:w="2282" w:type="dxa"/>
          </w:tcPr>
          <w:p w:rsidR="00000000" w:rsidRDefault="00D8739B">
            <w:pPr>
              <w:spacing w:line="420" w:lineRule="atLeast"/>
              <w:jc w:val="center"/>
            </w:pPr>
            <w:r>
              <w:t>3,099</w:t>
            </w:r>
          </w:p>
        </w:tc>
      </w:tr>
      <w:tr w:rsidR="00000000">
        <w:tblPrEx>
          <w:tblCellMar>
            <w:top w:w="0" w:type="dxa"/>
            <w:bottom w:w="0" w:type="dxa"/>
          </w:tblCellMar>
        </w:tblPrEx>
        <w:tc>
          <w:tcPr>
            <w:tcW w:w="2282" w:type="dxa"/>
          </w:tcPr>
          <w:p w:rsidR="00000000" w:rsidRDefault="00D8739B">
            <w:pPr>
              <w:spacing w:line="420" w:lineRule="atLeast"/>
            </w:pPr>
            <w:r>
              <w:t>1993</w:t>
            </w:r>
          </w:p>
        </w:tc>
        <w:tc>
          <w:tcPr>
            <w:tcW w:w="2282" w:type="dxa"/>
          </w:tcPr>
          <w:p w:rsidR="00000000" w:rsidRDefault="00D8739B">
            <w:pPr>
              <w:spacing w:line="420" w:lineRule="atLeast"/>
              <w:jc w:val="center"/>
            </w:pPr>
            <w:r>
              <w:t>229</w:t>
            </w:r>
          </w:p>
        </w:tc>
        <w:tc>
          <w:tcPr>
            <w:tcW w:w="2282" w:type="dxa"/>
          </w:tcPr>
          <w:p w:rsidR="00000000" w:rsidRDefault="00D8739B">
            <w:pPr>
              <w:spacing w:line="420" w:lineRule="atLeast"/>
              <w:jc w:val="center"/>
            </w:pPr>
            <w:r>
              <w:t xml:space="preserve"> 7.8</w:t>
            </w:r>
          </w:p>
        </w:tc>
        <w:tc>
          <w:tcPr>
            <w:tcW w:w="2282" w:type="dxa"/>
          </w:tcPr>
          <w:p w:rsidR="00000000" w:rsidRDefault="00D8739B">
            <w:pPr>
              <w:spacing w:line="420" w:lineRule="atLeast"/>
              <w:jc w:val="center"/>
            </w:pPr>
            <w:r>
              <w:t>2,914</w:t>
            </w:r>
          </w:p>
        </w:tc>
      </w:tr>
    </w:tbl>
    <w:p w:rsidR="00000000" w:rsidRDefault="00D8739B">
      <w:pPr>
        <w:spacing w:line="420" w:lineRule="atLeast"/>
        <w:ind w:firstLine="567"/>
      </w:pPr>
    </w:p>
    <w:p w:rsidR="00000000" w:rsidRDefault="00D8739B">
      <w:pPr>
        <w:spacing w:line="420" w:lineRule="atLeast"/>
        <w:ind w:firstLine="567"/>
      </w:pPr>
      <w:r>
        <w:t>* 1989</w:t>
      </w:r>
      <w:r>
        <w:rPr>
          <w:rFonts w:hint="eastAsia"/>
        </w:rPr>
        <w:t>和</w:t>
      </w:r>
      <w:r>
        <w:t>1991</w:t>
      </w:r>
      <w:r>
        <w:rPr>
          <w:rFonts w:hint="eastAsia"/>
        </w:rPr>
        <w:t>年包括政治事件</w:t>
      </w:r>
      <w:r>
        <w:t>(</w:t>
      </w:r>
      <w:r>
        <w:rPr>
          <w:rFonts w:hint="eastAsia"/>
        </w:rPr>
        <w:t>暗杀、失踪、绑架、拷打、伤害、拘禁、袭击和恐吓</w:t>
      </w:r>
      <w:r>
        <w:t>)</w:t>
      </w:r>
      <w:r>
        <w:rPr>
          <w:rFonts w:hint="eastAsia"/>
        </w:rPr>
        <w:t>和估计的政治事件。</w:t>
      </w:r>
      <w:r>
        <w:t>1993</w:t>
      </w:r>
      <w:r>
        <w:rPr>
          <w:rFonts w:hint="eastAsia"/>
        </w:rPr>
        <w:t>年包括国家警察和非国家警察对生命权利和人身完整进行的侵犯。</w:t>
      </w:r>
    </w:p>
    <w:p w:rsidR="00000000" w:rsidRDefault="00D8739B">
      <w:pPr>
        <w:spacing w:line="420" w:lineRule="atLeast"/>
        <w:ind w:firstLine="567"/>
      </w:pPr>
    </w:p>
    <w:p w:rsidR="00000000" w:rsidRDefault="00D8739B">
      <w:pPr>
        <w:spacing w:line="420" w:lineRule="atLeast"/>
      </w:pPr>
      <w:r>
        <w:rPr>
          <w:rFonts w:hint="eastAsia"/>
        </w:rPr>
        <w:t>妇女的流离失所</w:t>
      </w:r>
    </w:p>
    <w:p w:rsidR="00000000" w:rsidRDefault="00D8739B">
      <w:pPr>
        <w:spacing w:line="420" w:lineRule="atLeast"/>
      </w:pPr>
    </w:p>
    <w:p w:rsidR="00000000" w:rsidRDefault="00D8739B">
      <w:pPr>
        <w:spacing w:line="420" w:lineRule="atLeast"/>
        <w:ind w:firstLine="567"/>
      </w:pPr>
      <w:r>
        <w:rPr>
          <w:rFonts w:hint="eastAsia"/>
        </w:rPr>
        <w:t>哥伦比亚教在</w:t>
      </w:r>
      <w:r>
        <w:t>1993</w:t>
      </w:r>
      <w:r>
        <w:rPr>
          <w:rFonts w:hint="eastAsia"/>
        </w:rPr>
        <w:t>和</w:t>
      </w:r>
      <w:r>
        <w:t>1994</w:t>
      </w:r>
      <w:r>
        <w:rPr>
          <w:rFonts w:hint="eastAsia"/>
        </w:rPr>
        <w:t>年间进行的一项研究估计，全国</w:t>
      </w:r>
      <w:r>
        <w:t>586,261</w:t>
      </w:r>
      <w:r>
        <w:rPr>
          <w:rFonts w:hint="eastAsia"/>
        </w:rPr>
        <w:t>名男女成年流离失所者中，妇女为</w:t>
      </w:r>
      <w:r>
        <w:t>341,204</w:t>
      </w:r>
      <w:r>
        <w:rPr>
          <w:rFonts w:hint="eastAsia"/>
        </w:rPr>
        <w:t>名，占总数的</w:t>
      </w:r>
      <w:r>
        <w:t>58.2%</w:t>
      </w:r>
      <w:r>
        <w:rPr>
          <w:rFonts w:hint="eastAsia"/>
        </w:rPr>
        <w:t>。男子为</w:t>
      </w:r>
      <w:r>
        <w:t>245,057</w:t>
      </w:r>
      <w:r>
        <w:rPr>
          <w:rFonts w:hint="eastAsia"/>
        </w:rPr>
        <w:t>人，占</w:t>
      </w:r>
      <w:r>
        <w:t>41.8%</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但妇女不仅是政治暴力的直接受害者。她们也是在更大程度上受其后果影响的人：心理创伤最重的是害怕和被遗弃的妇女，那些一夜之间成为家庭的户主，以及那些被赶出家园，在赤贫状况下苟延残喘的人。</w:t>
      </w:r>
    </w:p>
    <w:p w:rsidR="00000000" w:rsidRDefault="00D8739B">
      <w:pPr>
        <w:spacing w:line="420" w:lineRule="atLeast"/>
        <w:ind w:firstLine="567"/>
      </w:pPr>
    </w:p>
    <w:p w:rsidR="00000000" w:rsidRDefault="00D8739B">
      <w:pPr>
        <w:spacing w:line="420" w:lineRule="atLeast"/>
        <w:ind w:firstLine="567"/>
      </w:pPr>
      <w:r>
        <w:rPr>
          <w:rFonts w:hint="eastAsia"/>
        </w:rPr>
        <w:t>作为国内暴力后果的举家被迫流散是一个难于衡量的现象，因为存在着明显害怕揭发事实的情况以及普遍害怕报复的气氛。据国家统计局最新数据</w:t>
      </w:r>
      <w:r>
        <w:t>(1993</w:t>
      </w:r>
      <w:r>
        <w:rPr>
          <w:rFonts w:hint="eastAsia"/>
        </w:rPr>
        <w:t>年人口普查</w:t>
      </w:r>
      <w:r>
        <w:t>)</w:t>
      </w:r>
      <w:r>
        <w:rPr>
          <w:rFonts w:hint="eastAsia"/>
        </w:rPr>
        <w:t>，在全国</w:t>
      </w:r>
      <w:r>
        <w:t>1,023,11</w:t>
      </w:r>
      <w:r>
        <w:t>7</w:t>
      </w:r>
      <w:r>
        <w:rPr>
          <w:rFonts w:hint="eastAsia"/>
        </w:rPr>
        <w:t>名鳏寡者中，有</w:t>
      </w:r>
      <w:r>
        <w:t>822,258</w:t>
      </w:r>
      <w:r>
        <w:rPr>
          <w:rFonts w:hint="eastAsia"/>
        </w:rPr>
        <w:t>人为妇女。这就相当于全部的</w:t>
      </w:r>
      <w:r>
        <w:t>80%</w:t>
      </w:r>
      <w:r>
        <w:rPr>
          <w:rFonts w:hint="eastAsia"/>
        </w:rPr>
        <w:t>。暴力迹象最严重的安蒂奥基亚省和考卡山谷省，这样的数字最高，再加上这些妇女中有一半以上是年轻人，可以设想她们之成为寡妇是由于暴力所致。</w:t>
      </w:r>
    </w:p>
    <w:p w:rsidR="00000000" w:rsidRDefault="00D8739B">
      <w:pPr>
        <w:spacing w:line="420" w:lineRule="atLeast"/>
        <w:ind w:firstLine="567"/>
      </w:pPr>
    </w:p>
    <w:p w:rsidR="00000000" w:rsidRDefault="00D8739B">
      <w:pPr>
        <w:spacing w:line="420" w:lineRule="atLeast"/>
        <w:ind w:firstLine="567"/>
      </w:pPr>
      <w:r>
        <w:rPr>
          <w:rFonts w:hint="eastAsia"/>
        </w:rPr>
        <w:t>妇女流离失所的影响可以概述如下：</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由于成为寡妇或夫妻关系破裂，多数妇女成为户主。主教会议估计在流散人口中，</w:t>
      </w:r>
      <w:r>
        <w:t>24.6%</w:t>
      </w:r>
      <w:r>
        <w:rPr>
          <w:rFonts w:hint="eastAsia"/>
        </w:rPr>
        <w:t>的家庭是由妇女任户主。</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spacing w:val="-8"/>
        </w:rPr>
        <w:t>除了被迫离乡背井外，失去伴侣或儿子带来了严重的心理创伤</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流离失所使妇女几乎独自承受着家庭的经济重担。</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流离失所者由于所受的精神创伤以及由于她们大多</w:t>
      </w:r>
      <w:r>
        <w:rPr>
          <w:rFonts w:hint="eastAsia"/>
        </w:rPr>
        <w:t>数为农村妇女的教育水平很低，因此组织起来面临着很大困难。</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流散妇女极易受到性袭击，而由于得不到社会、心理和经济上的保护，很容易沦于卖淫。</w:t>
      </w:r>
    </w:p>
    <w:p w:rsidR="00000000" w:rsidRDefault="00D8739B">
      <w:pPr>
        <w:spacing w:line="420" w:lineRule="atLeast"/>
        <w:ind w:firstLine="567"/>
      </w:pPr>
    </w:p>
    <w:p w:rsidR="00000000" w:rsidRDefault="00D8739B">
      <w:pPr>
        <w:spacing w:line="420" w:lineRule="atLeast"/>
        <w:ind w:firstLine="567"/>
      </w:pPr>
      <w:r>
        <w:rPr>
          <w:rFonts w:hint="eastAsia"/>
        </w:rPr>
        <w:t>为了应付这种情况，哥伦比亚政府制订了援助暴力造成的流离失所人口全国综合方案</w:t>
      </w:r>
      <w:r>
        <w:t>(1995</w:t>
      </w:r>
      <w:r>
        <w:rPr>
          <w:rFonts w:hint="eastAsia"/>
        </w:rPr>
        <w:t>年</w:t>
      </w:r>
      <w:r>
        <w:t>9</w:t>
      </w:r>
      <w:r>
        <w:rPr>
          <w:rFonts w:hint="eastAsia"/>
        </w:rPr>
        <w:t>月</w:t>
      </w:r>
      <w:r>
        <w:t>3</w:t>
      </w:r>
      <w:r>
        <w:rPr>
          <w:rFonts w:hint="eastAsia"/>
        </w:rPr>
        <w:t>日，经济及社会政策全国委员会第</w:t>
      </w:r>
      <w:r>
        <w:t>2804</w:t>
      </w:r>
      <w:r>
        <w:rPr>
          <w:rFonts w:hint="eastAsia"/>
        </w:rPr>
        <w:t>号</w:t>
      </w:r>
      <w:r>
        <w:t>)</w:t>
      </w:r>
      <w:r>
        <w:rPr>
          <w:rFonts w:hint="eastAsia"/>
        </w:rPr>
        <w:t>。该方案规定了预防战略</w:t>
      </w:r>
      <w:r>
        <w:t>(</w:t>
      </w:r>
      <w:r>
        <w:rPr>
          <w:rFonts w:hint="eastAsia"/>
        </w:rPr>
        <w:t>信息及早期关怀系统，建立如区域及市安全理事会等机构</w:t>
      </w:r>
      <w:r>
        <w:t>)</w:t>
      </w:r>
      <w:r>
        <w:rPr>
          <w:rFonts w:hint="eastAsia"/>
        </w:rPr>
        <w:t>；立即关怀战略</w:t>
      </w:r>
      <w:r>
        <w:t>(</w:t>
      </w:r>
      <w:r>
        <w:rPr>
          <w:rFonts w:hint="eastAsia"/>
        </w:rPr>
        <w:t>特别紧急援助，加强体制和社区参与</w:t>
      </w:r>
      <w:r>
        <w:t>)</w:t>
      </w:r>
      <w:r>
        <w:rPr>
          <w:rFonts w:hint="eastAsia"/>
        </w:rPr>
        <w:t>；以及社会经济稳定及巩固战略</w:t>
      </w:r>
      <w:r>
        <w:t>(</w:t>
      </w:r>
      <w:r>
        <w:rPr>
          <w:rFonts w:hint="eastAsia"/>
        </w:rPr>
        <w:t>土地改革、鼓励微小企业、教育、保健、住房及就业</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尽管该方案并非专门考虑</w:t>
      </w:r>
      <w:r>
        <w:rPr>
          <w:rFonts w:hint="eastAsia"/>
        </w:rPr>
        <w:t>到流离失所妇女，农业部农村妇女办公室在全国政策的战略范围内制订了一个专门针对她们的行动框架。内政部也向共和国国会提出了一项法案，以便采取措施帮助防止被迫流离失所者，并向全国处于这种情况的人提供关怀、保护和重新安置。</w:t>
      </w:r>
    </w:p>
    <w:p w:rsidR="00000000" w:rsidRDefault="00D8739B">
      <w:pPr>
        <w:spacing w:line="420" w:lineRule="atLeast"/>
        <w:ind w:firstLine="567"/>
      </w:pPr>
    </w:p>
    <w:p w:rsidR="00000000" w:rsidRDefault="00D8739B">
      <w:pPr>
        <w:spacing w:line="420" w:lineRule="atLeast"/>
      </w:pPr>
      <w:r>
        <w:rPr>
          <w:rFonts w:hint="eastAsia"/>
        </w:rPr>
        <w:t>妇女和女政治犯的失踪</w:t>
      </w:r>
    </w:p>
    <w:p w:rsidR="00000000" w:rsidRDefault="00D8739B">
      <w:pPr>
        <w:spacing w:line="420" w:lineRule="atLeast"/>
      </w:pPr>
    </w:p>
    <w:p w:rsidR="00000000" w:rsidRDefault="00D8739B">
      <w:pPr>
        <w:spacing w:line="420" w:lineRule="atLeast"/>
        <w:ind w:firstLine="567"/>
      </w:pPr>
      <w:r>
        <w:rPr>
          <w:rFonts w:hint="eastAsia"/>
        </w:rPr>
        <w:t>据被拘禁和失踪者家属协会的统计，</w:t>
      </w:r>
      <w:r>
        <w:t>1994</w:t>
      </w:r>
      <w:r>
        <w:rPr>
          <w:rFonts w:hint="eastAsia"/>
        </w:rPr>
        <w:t>年内的</w:t>
      </w:r>
      <w:r>
        <w:t>549</w:t>
      </w:r>
      <w:r>
        <w:rPr>
          <w:rFonts w:hint="eastAsia"/>
        </w:rPr>
        <w:t>名被迫失踪者中，约</w:t>
      </w:r>
      <w:r>
        <w:t>5%</w:t>
      </w:r>
      <w:r>
        <w:rPr>
          <w:rFonts w:hint="eastAsia"/>
        </w:rPr>
        <w:t>为妇女。但是这一暴力事实的最严重后果在于她们不得不作为户主面对生存的艰辛并成为面对国家而充满捉摸不定的政治对象</w:t>
      </w:r>
      <w:r>
        <w:t>(</w:t>
      </w:r>
      <w:r>
        <w:rPr>
          <w:rFonts w:hint="eastAsia"/>
        </w:rPr>
        <w:t>社会政策总统委员会，</w:t>
      </w:r>
      <w:r>
        <w:t>1995)</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据声援政治犯委员会的统计，</w:t>
      </w:r>
      <w:r>
        <w:t>1994</w:t>
      </w:r>
      <w:r>
        <w:rPr>
          <w:rFonts w:hint="eastAsia"/>
        </w:rPr>
        <w:t>年全国有</w:t>
      </w:r>
      <w:r>
        <w:t>600</w:t>
      </w:r>
      <w:r>
        <w:rPr>
          <w:rFonts w:hint="eastAsia"/>
        </w:rPr>
        <w:t>名政治犯，其中</w:t>
      </w:r>
      <w:r>
        <w:t>48</w:t>
      </w:r>
      <w:r>
        <w:rPr>
          <w:rFonts w:hint="eastAsia"/>
        </w:rPr>
        <w:t>名为妇女。</w:t>
      </w:r>
    </w:p>
    <w:p w:rsidR="00000000" w:rsidRDefault="00D8739B">
      <w:pPr>
        <w:spacing w:line="420" w:lineRule="atLeast"/>
        <w:ind w:firstLine="567"/>
      </w:pPr>
    </w:p>
    <w:p w:rsidR="00000000" w:rsidRDefault="00D8739B">
      <w:pPr>
        <w:spacing w:line="420" w:lineRule="atLeast"/>
      </w:pPr>
      <w:r>
        <w:rPr>
          <w:rFonts w:hint="eastAsia"/>
        </w:rPr>
        <w:t>妇女与游击队</w:t>
      </w:r>
    </w:p>
    <w:p w:rsidR="00000000" w:rsidRDefault="00D8739B">
      <w:pPr>
        <w:spacing w:line="420" w:lineRule="atLeast"/>
      </w:pPr>
    </w:p>
    <w:p w:rsidR="00000000" w:rsidRDefault="00D8739B">
      <w:pPr>
        <w:spacing w:line="420" w:lineRule="atLeast"/>
        <w:ind w:firstLine="567"/>
      </w:pPr>
      <w:r>
        <w:rPr>
          <w:rFonts w:hint="eastAsia"/>
        </w:rPr>
        <w:t>据争取和平高级专员办事处的统计，全国约有</w:t>
      </w:r>
      <w:r>
        <w:t>10,830</w:t>
      </w:r>
      <w:r>
        <w:rPr>
          <w:rFonts w:hint="eastAsia"/>
        </w:rPr>
        <w:t>游击队员。尽管我们不知道参与颠覆活动的妇女的确切数目，据估计在过去几年中这一数目有所增加。</w:t>
      </w:r>
    </w:p>
    <w:p w:rsidR="00000000" w:rsidRDefault="00D8739B">
      <w:pPr>
        <w:spacing w:line="420" w:lineRule="atLeast"/>
        <w:ind w:firstLine="567"/>
      </w:pPr>
    </w:p>
    <w:p w:rsidR="00000000" w:rsidRDefault="00D8739B">
      <w:pPr>
        <w:spacing w:line="420" w:lineRule="atLeast"/>
        <w:ind w:firstLine="567"/>
      </w:pPr>
      <w:r>
        <w:rPr>
          <w:rFonts w:hint="eastAsia"/>
        </w:rPr>
        <w:t>虽然游击队活动不受法律约束，但这一事实并未妨碍审议她们在游击队内部所受到的歧视。尽管她们只出于战术原因才参加战斗，从而不致引起怀疑并少受到当局的镇压，在作出政治决定时也不考虑到她们，一般也被排斥于指挥岗位之外。她们的作用始终是次要的并承担着过重的“家务”劳动。</w:t>
      </w:r>
    </w:p>
    <w:p w:rsidR="00000000" w:rsidRDefault="00D8739B">
      <w:pPr>
        <w:spacing w:line="420" w:lineRule="atLeast"/>
        <w:ind w:firstLine="567"/>
      </w:pPr>
    </w:p>
    <w:p w:rsidR="00000000" w:rsidRDefault="00D8739B">
      <w:pPr>
        <w:spacing w:line="420" w:lineRule="atLeast"/>
        <w:ind w:firstLine="567"/>
      </w:pPr>
      <w:r>
        <w:rPr>
          <w:rFonts w:hint="eastAsia"/>
        </w:rPr>
        <w:t>另一方面，重新返回平民生活的妇女，在确定她们的性别身分</w:t>
      </w:r>
      <w:r>
        <w:rPr>
          <w:rFonts w:hint="eastAsia"/>
        </w:rPr>
        <w:t>和她们的新的处境的合法性方面，她们也碰到严重困难，因为她们受到文明社会的双重排斥</w:t>
      </w:r>
      <w:r>
        <w:rPr>
          <w:rStyle w:val="FootnoteReference"/>
        </w:rPr>
        <w:footnoteReference w:customMarkFollows="1" w:id="11"/>
        <w:t>9</w:t>
      </w:r>
      <w:r>
        <w:t xml:space="preserve"> </w:t>
      </w:r>
      <w:r>
        <w:rPr>
          <w:rFonts w:hint="eastAsia"/>
        </w:rPr>
        <w:t>，文明社会对她们政治经历的指责甚至超过了对有同样经历的男子。</w:t>
      </w:r>
    </w:p>
    <w:p w:rsidR="00000000" w:rsidRDefault="00D8739B">
      <w:pPr>
        <w:spacing w:line="420" w:lineRule="atLeast"/>
        <w:ind w:firstLine="567"/>
      </w:pPr>
    </w:p>
    <w:p w:rsidR="00000000" w:rsidRDefault="00D8739B">
      <w:pPr>
        <w:spacing w:line="420" w:lineRule="atLeast"/>
      </w:pPr>
      <w:r>
        <w:rPr>
          <w:rFonts w:hint="eastAsia"/>
        </w:rPr>
        <w:t>已采取的行动概要</w:t>
      </w:r>
    </w:p>
    <w:p w:rsidR="00000000" w:rsidRDefault="00D8739B">
      <w:pPr>
        <w:spacing w:line="420" w:lineRule="atLeast"/>
      </w:pPr>
    </w:p>
    <w:p w:rsidR="00000000" w:rsidRDefault="00D8739B">
      <w:pPr>
        <w:spacing w:line="420" w:lineRule="atLeast"/>
      </w:pPr>
      <w:r>
        <w:rPr>
          <w:rFonts w:hint="eastAsia"/>
        </w:rPr>
        <w:t>教育</w:t>
      </w:r>
    </w:p>
    <w:p w:rsidR="00000000" w:rsidRDefault="00D8739B">
      <w:pPr>
        <w:spacing w:line="420" w:lineRule="atLeast"/>
      </w:pPr>
    </w:p>
    <w:p w:rsidR="00000000" w:rsidRDefault="00D8739B">
      <w:pPr>
        <w:spacing w:line="420" w:lineRule="atLeast"/>
        <w:ind w:firstLine="567"/>
      </w:pPr>
      <w:r>
        <w:rPr>
          <w:rFonts w:hint="eastAsia"/>
        </w:rPr>
        <w:t>已开始把学校教科书中内容及插图的性别歧视定型观念记载下来，把它们编入一本手册以便向教师说明这一问题和同教科书的出版社达成初步协议</w:t>
      </w:r>
      <w:r>
        <w:t>(</w:t>
      </w:r>
      <w:r>
        <w:rPr>
          <w:rFonts w:hint="eastAsia"/>
        </w:rPr>
        <w:t>参见本报告第</w:t>
      </w:r>
      <w:r>
        <w:t>10</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大众传播媒介</w:t>
      </w:r>
    </w:p>
    <w:p w:rsidR="00000000" w:rsidRDefault="00D8739B">
      <w:pPr>
        <w:spacing w:line="420" w:lineRule="atLeast"/>
      </w:pPr>
    </w:p>
    <w:p w:rsidR="00000000" w:rsidRDefault="00D8739B">
      <w:pPr>
        <w:spacing w:line="420" w:lineRule="atLeast"/>
        <w:ind w:firstLine="567"/>
      </w:pPr>
      <w:r>
        <w:rPr>
          <w:rFonts w:hint="eastAsia"/>
        </w:rPr>
        <w:t>已就妇女参加不同媒体的专业及技术职务以及这些媒体表现的一成不变的男女形象进行了研究。同样，已就传媒中的妇女举行了一些讨论会。交通部有一项促进有关妇女与传媒的调查和宣</w:t>
      </w:r>
      <w:r>
        <w:rPr>
          <w:rFonts w:hint="eastAsia"/>
        </w:rPr>
        <w:t>传权利的方案。</w:t>
      </w:r>
    </w:p>
    <w:p w:rsidR="00000000" w:rsidRDefault="00D8739B">
      <w:pPr>
        <w:spacing w:line="420" w:lineRule="atLeast"/>
        <w:ind w:firstLine="567"/>
      </w:pPr>
    </w:p>
    <w:p w:rsidR="00000000" w:rsidRDefault="00D8739B">
      <w:pPr>
        <w:spacing w:line="420" w:lineRule="atLeast"/>
      </w:pPr>
      <w:r>
        <w:rPr>
          <w:rFonts w:hint="eastAsia"/>
        </w:rPr>
        <w:t>工作</w:t>
      </w:r>
    </w:p>
    <w:p w:rsidR="00000000" w:rsidRDefault="00D8739B">
      <w:pPr>
        <w:spacing w:line="420" w:lineRule="atLeast"/>
      </w:pPr>
    </w:p>
    <w:p w:rsidR="00000000" w:rsidRDefault="00D8739B">
      <w:pPr>
        <w:spacing w:line="420" w:lineRule="atLeast"/>
        <w:ind w:firstLine="567"/>
      </w:pPr>
      <w:r>
        <w:rPr>
          <w:rFonts w:hint="eastAsia"/>
        </w:rPr>
        <w:t>就妇女加入武装部队及她们受到的限制进行了一项研究。</w:t>
      </w:r>
    </w:p>
    <w:p w:rsidR="00000000" w:rsidRDefault="00D8739B">
      <w:pPr>
        <w:spacing w:line="420" w:lineRule="atLeast"/>
        <w:ind w:firstLine="567"/>
      </w:pPr>
    </w:p>
    <w:p w:rsidR="00000000" w:rsidRDefault="00D8739B">
      <w:pPr>
        <w:spacing w:line="420" w:lineRule="atLeast"/>
      </w:pPr>
      <w:r>
        <w:rPr>
          <w:rFonts w:hint="eastAsia"/>
        </w:rPr>
        <w:t>取得的进展和碰到的困难</w:t>
      </w:r>
    </w:p>
    <w:p w:rsidR="00000000" w:rsidRDefault="00D8739B">
      <w:pPr>
        <w:spacing w:line="420" w:lineRule="atLeast"/>
        <w:ind w:firstLine="567"/>
      </w:pPr>
    </w:p>
    <w:p w:rsidR="00000000" w:rsidRDefault="00D8739B">
      <w:pPr>
        <w:spacing w:line="420" w:lineRule="atLeast"/>
        <w:ind w:firstLine="567"/>
      </w:pPr>
      <w:r>
        <w:rPr>
          <w:rFonts w:hint="eastAsia"/>
        </w:rPr>
        <w:t>为消除在社会生活各个领域的性别定型观念和存在的暴力现象，国家已在如下各方面取得重要进展：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提供问题的材料。</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着手就教育的性别歧视内容对教师进行培训的过程。</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讨论并就出版无性别歧视内容教科书问题同出版社商讨并达成初步协议。</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通过旨在预防和惩处对妇女的暴力行为的法律。</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进行一些研究以便查明特别伤害妇女的家庭内部和性与政治暴力的情况、原因及后果。</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向主管当局告发其丈夫或伴侣</w:t>
      </w:r>
      <w:r>
        <w:rPr>
          <w:rFonts w:hint="eastAsia"/>
        </w:rPr>
        <w:t>的虐待事件的妇女增多。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经济及社会政策委员会为武装冲突中的流离失所者制订了一项政策以及制订一项特别考虑到女户主的支助方案。</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妇女利用庇护行动作为她们拥有的一种相对有效的机制以保护自己不受家庭间暴力之害。</w:t>
      </w:r>
    </w:p>
    <w:p w:rsidR="00000000" w:rsidRDefault="00D8739B">
      <w:pPr>
        <w:spacing w:line="420" w:lineRule="atLeast"/>
        <w:ind w:firstLine="567"/>
      </w:pPr>
    </w:p>
    <w:p w:rsidR="00000000" w:rsidRDefault="00D8739B">
      <w:pPr>
        <w:spacing w:line="420" w:lineRule="atLeast"/>
        <w:ind w:firstLine="567"/>
      </w:pPr>
      <w:r>
        <w:rPr>
          <w:rFonts w:hint="eastAsia"/>
        </w:rPr>
        <w:t>至于在消除性别歧视定型观念碰到的困难有如下一些：</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根深蒂固的家长制文化，它在传统上把妇女置于低于和从属于男子的地位上。</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国内的普遍暴力现象，它直接和间接地影响了妇女。</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国家无力保证履行惩罚家庭内暴力的准则以及采取行动的思想受到限制，从而妨碍全面对这种暴力加以处理。</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宣传</w:t>
      </w:r>
      <w:r>
        <w:rPr>
          <w:rFonts w:hint="eastAsia"/>
        </w:rPr>
        <w:t>妇女权利方案的覆盖面不足，这使得难于引起对这一问题更多的认识。</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人力和财力资源缺乏，影响了家庭委员会的全面开展工作。</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卖</w:t>
      </w:r>
      <w:r>
        <w:t xml:space="preserve">    </w:t>
      </w:r>
      <w:r>
        <w:rPr>
          <w:rFonts w:hint="eastAsia"/>
        </w:rPr>
        <w:t>淫</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第六条</w:t>
      </w:r>
    </w:p>
    <w:p w:rsidR="00000000" w:rsidRDefault="00D8739B">
      <w:pPr>
        <w:spacing w:line="420" w:lineRule="atLeast"/>
        <w:ind w:firstLine="567"/>
        <w:jc w:val="center"/>
      </w:pPr>
    </w:p>
    <w:p w:rsidR="00000000" w:rsidRDefault="00D8739B">
      <w:pPr>
        <w:spacing w:line="420" w:lineRule="atLeast"/>
        <w:ind w:firstLine="567"/>
      </w:pPr>
      <w:r>
        <w:rPr>
          <w:rFonts w:hint="eastAsia"/>
        </w:rPr>
        <w:t>缔约各国应采取一切适当措施，包括制定法律，以禁止一切形式贩卖妇女及意图营利使妇女卖淫的行为。</w:t>
      </w:r>
    </w:p>
    <w:p w:rsidR="00000000" w:rsidRDefault="00D8739B">
      <w:pPr>
        <w:spacing w:line="420" w:lineRule="atLeast"/>
        <w:ind w:firstLine="567"/>
      </w:pPr>
    </w:p>
    <w:p w:rsidR="00000000" w:rsidRDefault="00D8739B">
      <w:pPr>
        <w:spacing w:line="420" w:lineRule="atLeast"/>
      </w:pPr>
      <w:r>
        <w:rPr>
          <w:rFonts w:hint="eastAsia"/>
        </w:rPr>
        <w:t>制订准则</w:t>
      </w:r>
    </w:p>
    <w:p w:rsidR="00000000" w:rsidRDefault="00D8739B">
      <w:pPr>
        <w:spacing w:line="420" w:lineRule="atLeast"/>
      </w:pPr>
    </w:p>
    <w:p w:rsidR="00000000" w:rsidRDefault="00D8739B">
      <w:pPr>
        <w:spacing w:line="420" w:lineRule="atLeast"/>
        <w:ind w:firstLine="567"/>
      </w:pPr>
      <w:r>
        <w:rPr>
          <w:rFonts w:hint="eastAsia"/>
        </w:rPr>
        <w:t>国家宪法第</w:t>
      </w:r>
      <w:r>
        <w:t>12</w:t>
      </w:r>
      <w:r>
        <w:rPr>
          <w:rFonts w:hint="eastAsia"/>
        </w:rPr>
        <w:t>条和第</w:t>
      </w:r>
      <w:r>
        <w:t>17</w:t>
      </w:r>
      <w:r>
        <w:rPr>
          <w:rFonts w:hint="eastAsia"/>
        </w:rPr>
        <w:t>条禁止不人道和侮辱人格的待遇，奴役、束缚以及人口买卖。</w:t>
      </w:r>
    </w:p>
    <w:p w:rsidR="00000000" w:rsidRDefault="00D8739B">
      <w:pPr>
        <w:spacing w:line="420" w:lineRule="atLeast"/>
        <w:ind w:firstLine="567"/>
      </w:pPr>
    </w:p>
    <w:p w:rsidR="00000000" w:rsidRDefault="00D8739B">
      <w:pPr>
        <w:spacing w:line="420" w:lineRule="atLeast"/>
        <w:ind w:firstLine="567"/>
      </w:pPr>
      <w:r>
        <w:rPr>
          <w:rFonts w:hint="eastAsia"/>
        </w:rPr>
        <w:t>另一方面，在把男女儿童的基本权利视为神圣不可侵犯的同时，它规定保护他们使不遭受任何形式的遗弃、肉体或精神摧残、绑架、贩卖、性虐待、劳力或经济剥削及从事危险工作。</w:t>
      </w:r>
    </w:p>
    <w:p w:rsidR="00000000" w:rsidRDefault="00D8739B">
      <w:pPr>
        <w:spacing w:line="420" w:lineRule="atLeast"/>
        <w:ind w:firstLine="567"/>
      </w:pPr>
    </w:p>
    <w:p w:rsidR="00000000" w:rsidRDefault="00D8739B">
      <w:pPr>
        <w:spacing w:line="420" w:lineRule="atLeast"/>
        <w:ind w:firstLine="567"/>
      </w:pPr>
      <w:r>
        <w:rPr>
          <w:rFonts w:hint="eastAsia"/>
        </w:rPr>
        <w:t>在哥</w:t>
      </w:r>
      <w:r>
        <w:rPr>
          <w:rFonts w:hint="eastAsia"/>
        </w:rPr>
        <w:t>伦比亚卖淫不是犯罪，同受到刑法制裁的从事淫媒活动不同，卖淫可由地区和地方当局加以管理。</w:t>
      </w:r>
    </w:p>
    <w:p w:rsidR="00000000" w:rsidRDefault="00D8739B">
      <w:pPr>
        <w:spacing w:line="420" w:lineRule="atLeast"/>
        <w:ind w:firstLine="567"/>
      </w:pPr>
    </w:p>
    <w:p w:rsidR="00000000" w:rsidRDefault="00D8739B">
      <w:pPr>
        <w:spacing w:line="420" w:lineRule="atLeast"/>
        <w:ind w:firstLine="567"/>
      </w:pPr>
      <w:r>
        <w:rPr>
          <w:rFonts w:hint="eastAsia"/>
        </w:rPr>
        <w:t>刑法典在《侵犯自由和贞操的罪行》标题下，规定了对</w:t>
      </w:r>
      <w:r>
        <w:t>14</w:t>
      </w:r>
      <w:r>
        <w:rPr>
          <w:rFonts w:hint="eastAsia"/>
        </w:rPr>
        <w:t>岁以下未成年人的强奸及其它性行为给予处罚，并确定了属于严重的情况</w:t>
      </w:r>
      <w:r>
        <w:t>(303</w:t>
      </w:r>
      <w:r>
        <w:rPr>
          <w:rFonts w:hint="eastAsia"/>
        </w:rPr>
        <w:t>到</w:t>
      </w:r>
      <w:r>
        <w:t>306</w:t>
      </w:r>
      <w:r>
        <w:rPr>
          <w:rFonts w:hint="eastAsia"/>
        </w:rPr>
        <w:t>条</w:t>
      </w:r>
      <w:r>
        <w:t>)</w:t>
      </w:r>
      <w:r>
        <w:rPr>
          <w:rFonts w:hint="eastAsia"/>
        </w:rPr>
        <w:t>。它也规定给淫媒业和胁迫卖淫以处罚并规定了严重惩罚的原因：对</w:t>
      </w:r>
      <w:r>
        <w:t>14</w:t>
      </w:r>
      <w:r>
        <w:rPr>
          <w:rFonts w:hint="eastAsia"/>
        </w:rPr>
        <w:t>岁以下的男女儿童或少年的行为，如果其目的是把他们带到国外，或是受害人因此怀孕</w:t>
      </w:r>
      <w:r>
        <w:t>(308</w:t>
      </w:r>
      <w:r>
        <w:rPr>
          <w:rFonts w:hint="eastAsia"/>
        </w:rPr>
        <w:t>到</w:t>
      </w:r>
      <w:r>
        <w:t>310</w:t>
      </w:r>
      <w:r>
        <w:rPr>
          <w:rFonts w:hint="eastAsia"/>
        </w:rPr>
        <w:t>条</w:t>
      </w:r>
      <w:r>
        <w:t>)</w:t>
      </w:r>
      <w:r>
        <w:rPr>
          <w:rFonts w:hint="eastAsia"/>
        </w:rPr>
        <w:t>。最后，它惩罚贩卖妇女和教唆男女儿童及青年卖淫</w:t>
      </w:r>
      <w:r>
        <w:t>(</w:t>
      </w:r>
      <w:r>
        <w:rPr>
          <w:rFonts w:hint="eastAsia"/>
        </w:rPr>
        <w:t>第</w:t>
      </w:r>
      <w:r>
        <w:t>311</w:t>
      </w:r>
      <w:r>
        <w:rPr>
          <w:rFonts w:hint="eastAsia"/>
        </w:rPr>
        <w:t>和</w:t>
      </w:r>
      <w:r>
        <w:t>312</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在国际上，</w:t>
      </w:r>
      <w:r>
        <w:t>(1992</w:t>
      </w:r>
      <w:r>
        <w:rPr>
          <w:rFonts w:hint="eastAsia"/>
        </w:rPr>
        <w:t>年第</w:t>
      </w:r>
      <w:r>
        <w:t>11</w:t>
      </w:r>
      <w:r>
        <w:rPr>
          <w:rFonts w:hint="eastAsia"/>
        </w:rPr>
        <w:t>号法批准的</w:t>
      </w:r>
      <w:r>
        <w:t>)</w:t>
      </w:r>
      <w:r>
        <w:rPr>
          <w:rFonts w:hint="eastAsia"/>
        </w:rPr>
        <w:t>有关国际武装</w:t>
      </w:r>
      <w:r>
        <w:rPr>
          <w:rFonts w:hint="eastAsia"/>
        </w:rPr>
        <w:t>冲突的</w:t>
      </w:r>
      <w:r>
        <w:t>1949</w:t>
      </w:r>
      <w:r>
        <w:rPr>
          <w:rFonts w:hint="eastAsia"/>
        </w:rPr>
        <w:t>年日内瓦公约附加认定书规定各国要尊重个人和禁止任何侵犯个人尊严的行为，特别是令人屈辱和侮辱人格的贩卖人口，强迫卖淫以及其它任何对贞操的侵犯。此外，有关发放签证和管制外国人的准则</w:t>
      </w:r>
      <w:r>
        <w:t>(1992</w:t>
      </w:r>
      <w:r>
        <w:rPr>
          <w:rFonts w:hint="eastAsia"/>
        </w:rPr>
        <w:t>年第</w:t>
      </w:r>
      <w:r>
        <w:t>666</w:t>
      </w:r>
      <w:r>
        <w:rPr>
          <w:rFonts w:hint="eastAsia"/>
        </w:rPr>
        <w:t>号法令</w:t>
      </w:r>
      <w:r>
        <w:t>)</w:t>
      </w:r>
      <w:r>
        <w:rPr>
          <w:rFonts w:hint="eastAsia"/>
        </w:rPr>
        <w:t>授权如果这些外国人从事淫媒业，就将他们驱逐出境。</w:t>
      </w:r>
    </w:p>
    <w:p w:rsidR="00000000" w:rsidRDefault="00D8739B">
      <w:pPr>
        <w:spacing w:line="420" w:lineRule="atLeast"/>
        <w:ind w:firstLine="567"/>
      </w:pPr>
      <w:r>
        <w:rPr>
          <w:rFonts w:hint="eastAsia"/>
        </w:rPr>
        <w:t>国家警察法典</w:t>
      </w:r>
      <w:r>
        <w:t>(1970)</w:t>
      </w:r>
      <w:r>
        <w:rPr>
          <w:rFonts w:hint="eastAsia"/>
        </w:rPr>
        <w:t>和区警察法典</w:t>
      </w:r>
      <w:r>
        <w:t>(1989)</w:t>
      </w:r>
      <w:r>
        <w:rPr>
          <w:rFonts w:hint="eastAsia"/>
        </w:rPr>
        <w:t>批准从事卖淫的设施，并规定暂时扣留从淫媒活动中获利的个人。它们还规定对那些操这类职业的人以改造机会，给他们提供不具有迫切性质的卫生与就业服务。</w:t>
      </w:r>
    </w:p>
    <w:p w:rsidR="00000000" w:rsidRDefault="00D8739B">
      <w:pPr>
        <w:spacing w:line="420" w:lineRule="atLeast"/>
        <w:ind w:firstLine="567"/>
      </w:pPr>
    </w:p>
    <w:p w:rsidR="00000000" w:rsidRDefault="00D8739B">
      <w:pPr>
        <w:spacing w:line="420" w:lineRule="atLeast"/>
      </w:pPr>
      <w:r>
        <w:rPr>
          <w:rFonts w:hint="eastAsia"/>
        </w:rPr>
        <w:t>哥伦比亚卖淫情况的估计</w:t>
      </w:r>
    </w:p>
    <w:p w:rsidR="00000000" w:rsidRDefault="00D8739B">
      <w:pPr>
        <w:spacing w:line="420" w:lineRule="atLeast"/>
      </w:pPr>
    </w:p>
    <w:p w:rsidR="00000000" w:rsidRDefault="00D8739B">
      <w:pPr>
        <w:spacing w:line="420" w:lineRule="atLeast"/>
        <w:ind w:firstLine="567"/>
      </w:pPr>
      <w:r>
        <w:rPr>
          <w:rFonts w:hint="eastAsia"/>
        </w:rPr>
        <w:t>自古以来卖淫在哥伦比亚就</w:t>
      </w:r>
      <w:r>
        <w:rPr>
          <w:rFonts w:hint="eastAsia"/>
        </w:rPr>
        <w:t>是一种隐蔽和为人容忍的现象，无论从体制或社会方面来说人们都对它相当麻木不仁。</w:t>
      </w:r>
      <w:r>
        <w:t>1993</w:t>
      </w:r>
      <w:r>
        <w:rPr>
          <w:rFonts w:hint="eastAsia"/>
        </w:rPr>
        <w:t>年以前，既无数字也无研究材料来帮助衡量这种现象在全国的规模有多大。也未对少年卖淫进行过调查，尽管它严重侵犯了人权，因为它意味着遗弃、虐待和剥削未成年男女。</w:t>
      </w:r>
    </w:p>
    <w:p w:rsidR="00000000" w:rsidRDefault="00D8739B">
      <w:pPr>
        <w:spacing w:line="420" w:lineRule="atLeast"/>
        <w:ind w:firstLine="567"/>
      </w:pPr>
    </w:p>
    <w:p w:rsidR="00000000" w:rsidRDefault="00D8739B">
      <w:pPr>
        <w:spacing w:line="420" w:lineRule="atLeast"/>
        <w:ind w:firstLine="567"/>
      </w:pPr>
      <w:r>
        <w:rPr>
          <w:rFonts w:hint="eastAsia"/>
        </w:rPr>
        <w:t>即使有关这种现象的比较新近的研究提供的波哥大和其他城市的信息也是分散和零碎的，而且无论从哪方面来看都不足以对各种方式和趋势进行分析判断以及提出行动纲领。</w:t>
      </w:r>
    </w:p>
    <w:p w:rsidR="00000000" w:rsidRDefault="00D8739B">
      <w:pPr>
        <w:spacing w:line="420" w:lineRule="atLeast"/>
        <w:ind w:firstLine="567"/>
      </w:pPr>
    </w:p>
    <w:p w:rsidR="00000000" w:rsidRDefault="00D8739B">
      <w:pPr>
        <w:spacing w:line="420" w:lineRule="atLeast"/>
        <w:ind w:firstLine="567"/>
      </w:pPr>
      <w:r>
        <w:rPr>
          <w:rFonts w:hint="eastAsia"/>
        </w:rPr>
        <w:t>在这些研究中突出的有这十年内由波哥大商会对一般卖淫和波哥大中心地区对儿童的性剥削的研究。最骇人听闻的结论是在三年内</w:t>
      </w:r>
      <w:r>
        <w:rPr>
          <w:rFonts w:hint="eastAsia"/>
        </w:rPr>
        <w:t>处于这种境地的男女孩子数目翻了一番，因为这批人中</w:t>
      </w:r>
      <w:r>
        <w:t>9</w:t>
      </w:r>
      <w:r>
        <w:rPr>
          <w:rFonts w:hint="eastAsia"/>
        </w:rPr>
        <w:t>到</w:t>
      </w:r>
      <w:r>
        <w:t>17</w:t>
      </w:r>
      <w:r>
        <w:rPr>
          <w:rFonts w:hint="eastAsia"/>
        </w:rPr>
        <w:t>岁的未成年人已从</w:t>
      </w:r>
      <w:r>
        <w:t>1990</w:t>
      </w:r>
      <w:r>
        <w:rPr>
          <w:rFonts w:hint="eastAsia"/>
        </w:rPr>
        <w:t>年的</w:t>
      </w:r>
      <w:r>
        <w:t>1,200</w:t>
      </w:r>
      <w:r>
        <w:rPr>
          <w:rFonts w:hint="eastAsia"/>
        </w:rPr>
        <w:t>人增加到</w:t>
      </w:r>
      <w:r>
        <w:t>1993</w:t>
      </w:r>
      <w:r>
        <w:rPr>
          <w:rFonts w:hint="eastAsia"/>
        </w:rPr>
        <w:t>年的</w:t>
      </w:r>
      <w:r>
        <w:t>2,959</w:t>
      </w:r>
      <w:r>
        <w:rPr>
          <w:rFonts w:hint="eastAsia"/>
        </w:rPr>
        <w:t>人。</w:t>
      </w:r>
    </w:p>
    <w:p w:rsidR="00000000" w:rsidRDefault="00D8739B">
      <w:pPr>
        <w:spacing w:line="420" w:lineRule="atLeast"/>
        <w:ind w:firstLine="567"/>
      </w:pPr>
    </w:p>
    <w:p w:rsidR="00000000" w:rsidRDefault="00D8739B">
      <w:pPr>
        <w:spacing w:line="420" w:lineRule="atLeast"/>
        <w:ind w:firstLine="567"/>
      </w:pPr>
      <w:r>
        <w:rPr>
          <w:rFonts w:hint="eastAsia"/>
        </w:rPr>
        <w:t>同卖淫密切联系在一起的国际性贩卖妇女，两者以前都未受到重视，由有组织的网操纵的这种现象在哥伦比亚在不断增多。机构间委员会采取了一些防止和惩罚在我国买卖妇女的行动。</w:t>
      </w:r>
    </w:p>
    <w:p w:rsidR="00000000" w:rsidRDefault="00D8739B">
      <w:pPr>
        <w:spacing w:line="420" w:lineRule="atLeast"/>
        <w:ind w:firstLine="567"/>
      </w:pPr>
    </w:p>
    <w:p w:rsidR="00000000" w:rsidRDefault="00D8739B">
      <w:pPr>
        <w:spacing w:line="420" w:lineRule="atLeast"/>
        <w:ind w:firstLine="567"/>
      </w:pPr>
      <w:r>
        <w:t>1994</w:t>
      </w:r>
      <w:r>
        <w:rPr>
          <w:rFonts w:hint="eastAsia"/>
        </w:rPr>
        <w:t>年着手进行调查、提高各机构和公民的认识以及有关卖淫的方案，然而现尚无法对其结果进行评价。保卫未成年人及家庭代理检查署和人民保卫者组织分别进行了研究，前者覆盖的地区和方案更广，后者则按这一现象的严重程度分别研</w:t>
      </w:r>
      <w:r>
        <w:rPr>
          <w:rFonts w:hint="eastAsia"/>
        </w:rPr>
        <w:t>究了若干城市。</w:t>
      </w:r>
    </w:p>
    <w:p w:rsidR="00000000" w:rsidRDefault="00D8739B">
      <w:pPr>
        <w:spacing w:line="420" w:lineRule="atLeast"/>
        <w:ind w:firstLine="567"/>
      </w:pPr>
    </w:p>
    <w:p w:rsidR="00000000" w:rsidRDefault="00D8739B">
      <w:pPr>
        <w:spacing w:line="420" w:lineRule="atLeast"/>
      </w:pPr>
      <w:r>
        <w:br w:type="page"/>
      </w:r>
      <w:r>
        <w:rPr>
          <w:rFonts w:hint="eastAsia"/>
        </w:rPr>
        <w:t>保卫未成年人及家庭代理检查署</w:t>
      </w:r>
    </w:p>
    <w:p w:rsidR="00000000" w:rsidRDefault="00D8739B">
      <w:pPr>
        <w:spacing w:line="420" w:lineRule="atLeast"/>
      </w:pPr>
    </w:p>
    <w:p w:rsidR="00000000" w:rsidRDefault="00D8739B">
      <w:pPr>
        <w:spacing w:line="420" w:lineRule="atLeast"/>
        <w:ind w:firstLine="567"/>
      </w:pPr>
      <w:r>
        <w:rPr>
          <w:rFonts w:hint="eastAsia"/>
        </w:rPr>
        <w:t>这份研究包括了全国大部分领土。它发现负责分析判断、预防和干预卖淫现象的机构实际上并无什么活动，也缺少各机构间协调处理这一问题。有几个宗教团体和非政府组织在无政府当局合作的情况下作了些孤立的不充分的工作。</w:t>
      </w:r>
    </w:p>
    <w:p w:rsidR="00000000" w:rsidRDefault="00D8739B">
      <w:pPr>
        <w:spacing w:line="420" w:lineRule="atLeast"/>
        <w:ind w:firstLine="567"/>
      </w:pPr>
    </w:p>
    <w:p w:rsidR="00000000" w:rsidRDefault="00D8739B">
      <w:pPr>
        <w:spacing w:line="420" w:lineRule="atLeast"/>
        <w:ind w:firstLine="567"/>
      </w:pPr>
      <w:r>
        <w:rPr>
          <w:rFonts w:hint="eastAsia"/>
        </w:rPr>
        <w:t>代理检查署开展了一项特别针对未成年人卖淫的全国性方案：第一期在波哥大进行，第二期在</w:t>
      </w:r>
      <w:r>
        <w:t>18</w:t>
      </w:r>
      <w:r>
        <w:rPr>
          <w:rFonts w:hint="eastAsia"/>
        </w:rPr>
        <w:t>个省，第三期是警戒措施，是为保证方案在这些地方的连续性。</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估计在圣菲－波哥大卖淫人数至少有</w:t>
      </w:r>
      <w:r>
        <w:t>60,000</w:t>
      </w:r>
      <w:r>
        <w:rPr>
          <w:rFonts w:hint="eastAsia"/>
        </w:rPr>
        <w:t>人。还评价了由各机构</w:t>
      </w:r>
      <w:r>
        <w:t>(</w:t>
      </w:r>
      <w:r>
        <w:rPr>
          <w:rFonts w:hint="eastAsia"/>
        </w:rPr>
        <w:t>新生基金会、修女精神会及省社会福利行政</w:t>
      </w:r>
      <w:r>
        <w:rPr>
          <w:rFonts w:hint="eastAsia"/>
        </w:rPr>
        <w:t>机构</w:t>
      </w:r>
      <w:r>
        <w:t>)</w:t>
      </w:r>
      <w:r>
        <w:rPr>
          <w:rFonts w:hint="eastAsia"/>
        </w:rPr>
        <w:t>提供的照料，并向哥伦比亚家庭福利研究所提出了一项建议，该研究所制订了一项照料与卖淫有牵连的青少年的方案。</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为制订全国性方案，对</w:t>
      </w:r>
      <w:r>
        <w:t>18</w:t>
      </w:r>
      <w:r>
        <w:rPr>
          <w:rFonts w:hint="eastAsia"/>
        </w:rPr>
        <w:t>个省</w:t>
      </w:r>
      <w:r>
        <w:t>(</w:t>
      </w:r>
      <w:r>
        <w:rPr>
          <w:rFonts w:hint="eastAsia"/>
        </w:rPr>
        <w:t>大西洋、安蒂奥基亚、卡尔达斯、考卡、乔科、瓜希拉、乌伊拉、马格达莱拉、梅塔、纳里尼奥、北桑坦德、金迪奥、里萨拉尔达、圣安德烈斯、桑坦德、托利马和山谷省</w:t>
      </w:r>
      <w:r>
        <w:t>)</w:t>
      </w:r>
      <w:r>
        <w:rPr>
          <w:rFonts w:hint="eastAsia"/>
        </w:rPr>
        <w:t>进行了现场访问，并建议当局和社会进行预防性工作和为创建地方干预模式实行分析判断。</w:t>
      </w:r>
    </w:p>
    <w:p w:rsidR="00000000" w:rsidRDefault="00D8739B">
      <w:pPr>
        <w:spacing w:line="420" w:lineRule="atLeast"/>
        <w:ind w:firstLine="567"/>
      </w:pPr>
    </w:p>
    <w:p w:rsidR="00000000" w:rsidRDefault="00D8739B">
      <w:pPr>
        <w:spacing w:line="420" w:lineRule="atLeast"/>
        <w:ind w:firstLine="567"/>
      </w:pPr>
      <w:r>
        <w:rPr>
          <w:rFonts w:hint="eastAsia"/>
        </w:rPr>
        <w:t>一般的分析带来了如下结果：</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在进行研究的各省中，未成年人卖淫最严重的为安蒂奥基亚和圣菲</w:t>
      </w:r>
      <w:r>
        <w:t>-</w:t>
      </w:r>
      <w:r>
        <w:rPr>
          <w:rFonts w:hint="eastAsia"/>
        </w:rPr>
        <w:t>波哥大</w:t>
      </w:r>
      <w:r>
        <w:t>(22.2%)</w:t>
      </w:r>
      <w:r>
        <w:rPr>
          <w:rFonts w:hint="eastAsia"/>
        </w:rPr>
        <w:t>，其次为卡尔达斯、</w:t>
      </w:r>
      <w:r>
        <w:rPr>
          <w:rFonts w:hint="eastAsia"/>
        </w:rPr>
        <w:t>乌伊拉、梅塔、里萨拉尔达和托利马，它们加在一起共占</w:t>
      </w:r>
      <w:r>
        <w:t>44.4%</w:t>
      </w:r>
      <w:r>
        <w:rPr>
          <w:rFonts w:hint="eastAsia"/>
        </w:rPr>
        <w:t>。</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在城市地区从事卖淫的主要原因为：没有工作</w:t>
      </w:r>
      <w:r>
        <w:t>(80%)</w:t>
      </w:r>
      <w:r>
        <w:rPr>
          <w:rFonts w:hint="eastAsia"/>
        </w:rPr>
        <w:t>，家庭暴力和缺少资金</w:t>
      </w:r>
      <w:r>
        <w:t>(70%)</w:t>
      </w:r>
      <w:r>
        <w:rPr>
          <w:rFonts w:hint="eastAsia"/>
        </w:rPr>
        <w:t>以及没有能力</w:t>
      </w:r>
      <w:r>
        <w:t>(60%)</w:t>
      </w:r>
      <w:r>
        <w:rPr>
          <w:rFonts w:hint="eastAsia"/>
        </w:rPr>
        <w:t>。在中等城市和农村地区主要是：普遍暴力和没有工作</w:t>
      </w:r>
      <w:r>
        <w:t>(70%)</w:t>
      </w:r>
      <w:r>
        <w:rPr>
          <w:rFonts w:hint="eastAsia"/>
        </w:rPr>
        <w:t>，家庭暴力</w:t>
      </w:r>
      <w:r>
        <w:t>(60%)</w:t>
      </w:r>
      <w:r>
        <w:rPr>
          <w:rFonts w:hint="eastAsia"/>
        </w:rPr>
        <w:t>，在黑人及土著人社会中家庭解体和西方文化的影响</w:t>
      </w:r>
      <w:r>
        <w:t>(70%)</w:t>
      </w:r>
      <w:r>
        <w:rPr>
          <w:rFonts w:hint="eastAsia"/>
        </w:rPr>
        <w:t>和失业</w:t>
      </w:r>
      <w:r>
        <w:t>(55%)</w:t>
      </w:r>
      <w:r>
        <w:rPr>
          <w:rFonts w:hint="eastAsia"/>
        </w:rPr>
        <w:t>。</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已证实存在着国内和国际的贩卖妇女网，输出和输入非成年人和成人，以及在各省间进行活动的招募组织。</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t>95%</w:t>
      </w:r>
      <w:r>
        <w:rPr>
          <w:rFonts w:hint="eastAsia"/>
        </w:rPr>
        <w:t>的卖淫男女孩子及女青年都受到虐待或来自离异家庭</w:t>
      </w:r>
      <w:r>
        <w:t>(</w:t>
      </w:r>
      <w:r>
        <w:rPr>
          <w:rFonts w:hint="eastAsia"/>
        </w:rPr>
        <w:t>母亲－继父、父亲－继母、单身母亲或父</w:t>
      </w:r>
      <w:r>
        <w:rPr>
          <w:rFonts w:hint="eastAsia"/>
        </w:rPr>
        <w:t>母均无</w:t>
      </w:r>
      <w:r>
        <w:t>)</w:t>
      </w:r>
      <w:r>
        <w:rPr>
          <w:rFonts w:hint="eastAsia"/>
        </w:rPr>
        <w:t>。</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未成年男孩卖淫比女青少年卖淫的少得多。</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有很大数目的女青年登记希望脱离这一行业，但却找不到行得通的摆脱它的其它办法。</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大多数女青少年缺少有关性病、性保护或实行计划的方法的知识。</w:t>
      </w:r>
    </w:p>
    <w:p w:rsidR="00000000" w:rsidRDefault="00D8739B">
      <w:pPr>
        <w:spacing w:line="420" w:lineRule="atLeast"/>
        <w:ind w:firstLine="567"/>
      </w:pPr>
    </w:p>
    <w:p w:rsidR="00000000" w:rsidRDefault="00D8739B">
      <w:pPr>
        <w:spacing w:line="420" w:lineRule="atLeast"/>
        <w:ind w:firstLine="567"/>
      </w:pPr>
      <w:r>
        <w:rPr>
          <w:rFonts w:hint="eastAsia"/>
        </w:rPr>
        <w:t>对这一现象的分析判断使得检查署能够确定必须对涉及这一问题的每个人予以区别对待：</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在从事卖淫的人中，要挽救年龄较大的妇女比较困难，因此建议通过如下办法致力于少年人群：全面关怀，机构间协调，为每个地区的需要制定适合的干预模式，对方案执行人员包括少年警察进行特别培训，重视未成年人的流动以免他们落入作淫媒者之手。根据研</w:t>
      </w:r>
      <w:r>
        <w:rPr>
          <w:rFonts w:hint="eastAsia"/>
        </w:rPr>
        <w:t>究，从事卖淫的人认为警察是他们主要敌人，并控告他们实行虐待、敲诈和滥用权力；因此应对某些警察的不轨行为实行纠正措施，对他们进行训练以改变社会对机构具有的形象。在研究结论中还建议避免吓唬小女孩从而给其它机构的工作增添困难的警察网。</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关于作淫媒者，研究材料强调对无组织的淫媒业逍遥法外的现象以及对国内和国际网的保护并未作过认真的研究。此外，它认为应由检查机关参与方案以便对伴随卖淫而进行的多重犯罪进行惩罚。</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关于嫖客，必须加强性教育并在大众传媒上进行宣传运动以提高市民对这个现象以及它的法律后果</w:t>
      </w:r>
      <w:r>
        <w:t>(</w:t>
      </w:r>
      <w:r>
        <w:rPr>
          <w:rFonts w:hint="eastAsia"/>
        </w:rPr>
        <w:t>腐蚀未成年人</w:t>
      </w:r>
      <w:r>
        <w:t>)</w:t>
      </w:r>
      <w:r>
        <w:rPr>
          <w:rFonts w:hint="eastAsia"/>
        </w:rPr>
        <w:t>及</w:t>
      </w:r>
      <w:r>
        <w:rPr>
          <w:rFonts w:hint="eastAsia"/>
        </w:rPr>
        <w:t>健康后果</w:t>
      </w:r>
      <w:r>
        <w:t>(</w:t>
      </w:r>
      <w:r>
        <w:rPr>
          <w:rFonts w:hint="eastAsia"/>
        </w:rPr>
        <w:t>性病</w:t>
      </w:r>
      <w:r>
        <w:t>)</w:t>
      </w:r>
      <w:r>
        <w:rPr>
          <w:rFonts w:hint="eastAsia"/>
        </w:rPr>
        <w:t>的认识。同样，强调宣传非政府组织为了取得市民合作而实施哥伦比亚家庭福利研究所方案的重要意义。</w:t>
      </w:r>
    </w:p>
    <w:p w:rsidR="00000000" w:rsidRDefault="00D8739B">
      <w:pPr>
        <w:spacing w:line="420" w:lineRule="atLeast"/>
        <w:ind w:firstLine="567"/>
      </w:pPr>
    </w:p>
    <w:p w:rsidR="00000000" w:rsidRDefault="00D8739B">
      <w:pPr>
        <w:spacing w:line="420" w:lineRule="atLeast"/>
        <w:ind w:firstLine="567"/>
      </w:pPr>
      <w:r>
        <w:t>* 77.8%</w:t>
      </w:r>
      <w:r>
        <w:rPr>
          <w:rFonts w:hint="eastAsia"/>
        </w:rPr>
        <w:t>的部门在各地方当局的参与下签订了成立关注与预防未成年人虐待情况网。在这些网络系统中，建立了卖淫问题小组委员会</w:t>
      </w:r>
      <w:r>
        <w:t>(</w:t>
      </w:r>
      <w:r>
        <w:rPr>
          <w:rFonts w:hint="eastAsia"/>
        </w:rPr>
        <w:t>由哥伦比亚家庭福利研究所、卫生秘书处、人民保卫者组织、检察院及国际刑警组织以及家庭代理检查署的工作人员组成</w:t>
      </w:r>
      <w:r>
        <w:t>)</w:t>
      </w:r>
      <w:r>
        <w:rPr>
          <w:rFonts w:hint="eastAsia"/>
        </w:rPr>
        <w:t>，其效率如何取决于当局的兴趣及协调能力。家庭福利研究所着手在七个省实施干预方案。</w:t>
      </w:r>
    </w:p>
    <w:p w:rsidR="00000000" w:rsidRDefault="00D8739B">
      <w:pPr>
        <w:spacing w:line="420" w:lineRule="atLeast"/>
        <w:ind w:firstLine="567"/>
      </w:pPr>
    </w:p>
    <w:p w:rsidR="00000000" w:rsidRDefault="00D8739B">
      <w:pPr>
        <w:spacing w:line="420" w:lineRule="atLeast"/>
      </w:pPr>
      <w:r>
        <w:rPr>
          <w:rFonts w:hint="eastAsia"/>
        </w:rPr>
        <w:t>人民保卫者组织的研究</w:t>
      </w:r>
    </w:p>
    <w:p w:rsidR="00000000" w:rsidRDefault="00D8739B">
      <w:pPr>
        <w:spacing w:line="420" w:lineRule="atLeast"/>
      </w:pPr>
    </w:p>
    <w:p w:rsidR="00000000" w:rsidRDefault="00D8739B">
      <w:pPr>
        <w:spacing w:line="420" w:lineRule="atLeast"/>
        <w:ind w:firstLine="567"/>
      </w:pPr>
      <w:r>
        <w:rPr>
          <w:rFonts w:hint="eastAsia"/>
        </w:rPr>
        <w:t>在三个省会城市</w:t>
      </w:r>
      <w:r>
        <w:t>(</w:t>
      </w:r>
      <w:r>
        <w:rPr>
          <w:rFonts w:hint="eastAsia"/>
        </w:rPr>
        <w:t>巴兰基亚、莱蒂西亚、佩雷拉和圣菲</w:t>
      </w:r>
      <w:r>
        <w:t>-</w:t>
      </w:r>
      <w:r>
        <w:rPr>
          <w:rFonts w:hint="eastAsia"/>
        </w:rPr>
        <w:t>波哥大两个</w:t>
      </w:r>
      <w:r>
        <w:rPr>
          <w:rFonts w:hint="eastAsia"/>
        </w:rPr>
        <w:t>地区</w:t>
      </w:r>
      <w:r>
        <w:t>)</w:t>
      </w:r>
      <w:r>
        <w:rPr>
          <w:rFonts w:hint="eastAsia"/>
        </w:rPr>
        <w:t>进行了研究，这些地方问题特别严重。尽管研究覆盖面太大，它也对查明和估量这一现象以及对要求主管机关寻求问题的全面解决办法带来了重要结果。</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关于遭受性剥削的少年已登记了</w:t>
      </w:r>
      <w:r>
        <w:t>488</w:t>
      </w:r>
      <w:r>
        <w:rPr>
          <w:rFonts w:hint="eastAsia"/>
        </w:rPr>
        <w:t>名未成年人，其中</w:t>
      </w:r>
      <w:r>
        <w:t>445</w:t>
      </w:r>
      <w:r>
        <w:rPr>
          <w:rFonts w:hint="eastAsia"/>
        </w:rPr>
        <w:t>人为少女及女童。</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大多数男女青少年从事卖淫的城市均非他</w:t>
      </w:r>
      <w:r>
        <w:t>(</w:t>
      </w:r>
      <w:r>
        <w:rPr>
          <w:rFonts w:hint="eastAsia"/>
        </w:rPr>
        <w:t>她</w:t>
      </w:r>
      <w:r>
        <w:t>)</w:t>
      </w:r>
      <w:r>
        <w:rPr>
          <w:rFonts w:hint="eastAsia"/>
        </w:rPr>
        <w:t>们的故乡，妇女原来是为作家庭佣人才来这里的。一般来说，她们的学历很低：大多数未上中学，相当大的一部分小学也也未上过。</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关于年龄，未成年人多数在</w:t>
      </w:r>
      <w:r>
        <w:t>14</w:t>
      </w:r>
      <w:r>
        <w:rPr>
          <w:rFonts w:hint="eastAsia"/>
        </w:rPr>
        <w:t>到</w:t>
      </w:r>
      <w:r>
        <w:t>18</w:t>
      </w:r>
      <w:r>
        <w:rPr>
          <w:rFonts w:hint="eastAsia"/>
        </w:rPr>
        <w:t>岁之间，甚至有</w:t>
      </w:r>
      <w:r>
        <w:t>10</w:t>
      </w:r>
      <w:r>
        <w:rPr>
          <w:rFonts w:hint="eastAsia"/>
        </w:rPr>
        <w:t>岁起就当雏妓的。</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关于导致卖淫的原因，主要因素是不同形式的暴</w:t>
      </w:r>
      <w:r>
        <w:rPr>
          <w:rFonts w:hint="eastAsia"/>
        </w:rPr>
        <w:t>力</w:t>
      </w:r>
      <w:r>
        <w:t>(47.2%)</w:t>
      </w:r>
      <w:r>
        <w:rPr>
          <w:rFonts w:hint="eastAsia"/>
        </w:rPr>
        <w:t>：心理的</w:t>
      </w:r>
      <w:r>
        <w:t>(20.8%)</w:t>
      </w:r>
      <w:r>
        <w:rPr>
          <w:rFonts w:hint="eastAsia"/>
        </w:rPr>
        <w:t>、肉体的</w:t>
      </w:r>
      <w:r>
        <w:t>(19.3%)</w:t>
      </w:r>
      <w:r>
        <w:rPr>
          <w:rFonts w:hint="eastAsia"/>
        </w:rPr>
        <w:t>和性的</w:t>
      </w:r>
      <w:r>
        <w:t>(7.1%)</w:t>
      </w:r>
      <w:r>
        <w:rPr>
          <w:rFonts w:hint="eastAsia"/>
        </w:rPr>
        <w:t>。其次的因素则为家庭破裂</w:t>
      </w:r>
      <w:r>
        <w:t>(35%)</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在卖淫的人碰到的问题中，应提及：害怕染上性病</w:t>
      </w:r>
      <w:r>
        <w:t>(17.4%)</w:t>
      </w:r>
      <w:r>
        <w:rPr>
          <w:rFonts w:hint="eastAsia"/>
        </w:rPr>
        <w:t>，警察暴力</w:t>
      </w:r>
      <w:r>
        <w:t>(17.2%)</w:t>
      </w:r>
      <w:r>
        <w:rPr>
          <w:rFonts w:hint="eastAsia"/>
        </w:rPr>
        <w:t>，不安全</w:t>
      </w:r>
      <w:r>
        <w:t>(15.8%)</w:t>
      </w:r>
      <w:r>
        <w:rPr>
          <w:rFonts w:hint="eastAsia"/>
        </w:rPr>
        <w:t>和嫖客的虐待</w:t>
      </w:r>
      <w:r>
        <w:t>(15%)</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关于找到的解决办法，</w:t>
      </w:r>
      <w:r>
        <w:t>24.7%</w:t>
      </w:r>
      <w:r>
        <w:rPr>
          <w:rFonts w:hint="eastAsia"/>
        </w:rPr>
        <w:t>认为是其他挣钱的办法，</w:t>
      </w:r>
      <w:r>
        <w:t>18.5%</w:t>
      </w:r>
      <w:r>
        <w:rPr>
          <w:rFonts w:hint="eastAsia"/>
        </w:rPr>
        <w:t>希望去学习而</w:t>
      </w:r>
      <w:r>
        <w:t>10.3%</w:t>
      </w:r>
      <w:r>
        <w:rPr>
          <w:rFonts w:hint="eastAsia"/>
        </w:rPr>
        <w:t>则是脱离这项职业。</w:t>
      </w:r>
    </w:p>
    <w:p w:rsidR="00000000" w:rsidRDefault="00D8739B">
      <w:pPr>
        <w:spacing w:line="420" w:lineRule="atLeast"/>
        <w:ind w:firstLine="567"/>
      </w:pPr>
    </w:p>
    <w:p w:rsidR="00000000" w:rsidRDefault="00D8739B">
      <w:pPr>
        <w:spacing w:line="420" w:lineRule="atLeast"/>
        <w:ind w:firstLine="567"/>
      </w:pPr>
      <w:r>
        <w:rPr>
          <w:rFonts w:hint="eastAsia"/>
        </w:rPr>
        <w:t>人民保卫者组织在</w:t>
      </w:r>
      <w:r>
        <w:t>1994</w:t>
      </w:r>
      <w:r>
        <w:rPr>
          <w:rFonts w:hint="eastAsia"/>
        </w:rPr>
        <w:t>年对体制管理进行的一般分析判断是缺乏针对受性剥削的青少年的方案。因此，刚开始推行哥伦比亚家庭福利研究所方案。</w:t>
      </w:r>
    </w:p>
    <w:p w:rsidR="00000000" w:rsidRDefault="00D8739B">
      <w:pPr>
        <w:spacing w:line="420" w:lineRule="atLeast"/>
        <w:ind w:firstLine="567"/>
      </w:pPr>
    </w:p>
    <w:p w:rsidR="00000000" w:rsidRDefault="00D8739B">
      <w:pPr>
        <w:spacing w:line="420" w:lineRule="atLeast"/>
      </w:pPr>
      <w:r>
        <w:rPr>
          <w:rFonts w:hint="eastAsia"/>
        </w:rPr>
        <w:t>哥伦比亚家庭</w:t>
      </w:r>
      <w:r>
        <w:rPr>
          <w:rFonts w:hint="eastAsia"/>
        </w:rPr>
        <w:t>福利研究所的关怀卖淫未成年人方案</w:t>
      </w:r>
    </w:p>
    <w:p w:rsidR="00000000" w:rsidRDefault="00D8739B">
      <w:pPr>
        <w:spacing w:line="420" w:lineRule="atLeast"/>
      </w:pPr>
    </w:p>
    <w:p w:rsidR="00000000" w:rsidRDefault="00D8739B">
      <w:pPr>
        <w:spacing w:line="420" w:lineRule="atLeast"/>
        <w:ind w:firstLine="567"/>
      </w:pPr>
      <w:r>
        <w:rPr>
          <w:rFonts w:hint="eastAsia"/>
        </w:rPr>
        <w:t>家庭福利研究所的这个方案是针对</w:t>
      </w:r>
      <w:r>
        <w:t>18</w:t>
      </w:r>
      <w:r>
        <w:rPr>
          <w:rFonts w:hint="eastAsia"/>
        </w:rPr>
        <w:t>岁以下的从事卖淫的青少年，是通过与一些非政府组织缔结的协定实施的，其目标为在全国开展预防、培训、援助和全民关怀行动。这些战略包括：</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建立一个参与、协调和提高体制意识的过程。</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培训项目执行人员。</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接近卖淫青少年并提供如下服务：男女青少年自愿进临时之家</w:t>
      </w:r>
      <w:r>
        <w:t>(</w:t>
      </w:r>
      <w:r>
        <w:rPr>
          <w:rFonts w:hint="eastAsia"/>
        </w:rPr>
        <w:t>紧急中心</w:t>
      </w:r>
      <w:r>
        <w:t>)</w:t>
      </w:r>
      <w:r>
        <w:rPr>
          <w:rFonts w:hint="eastAsia"/>
        </w:rPr>
        <w:t>，然后进医疗保护之家</w:t>
      </w:r>
      <w:r>
        <w:t>(</w:t>
      </w:r>
      <w:r>
        <w:rPr>
          <w:rFonts w:hint="eastAsia"/>
        </w:rPr>
        <w:t>以照顾例如吸毒、酗酒及艾滋病等其它需要</w:t>
      </w:r>
      <w:r>
        <w:t>)</w:t>
      </w:r>
      <w:r>
        <w:rPr>
          <w:rFonts w:hint="eastAsia"/>
        </w:rPr>
        <w:t>，或是给那些决定改变其生活方式的人提供长期住所。在保护之家中有培训各种技能的工场。</w:t>
      </w:r>
    </w:p>
    <w:p w:rsidR="00000000" w:rsidRDefault="00D8739B">
      <w:pPr>
        <w:spacing w:line="420" w:lineRule="atLeast"/>
        <w:ind w:firstLine="567"/>
      </w:pPr>
    </w:p>
    <w:p w:rsidR="00000000" w:rsidRDefault="00D8739B">
      <w:pPr>
        <w:spacing w:line="420" w:lineRule="atLeast"/>
        <w:ind w:firstLine="567"/>
      </w:pPr>
      <w:r>
        <w:rPr>
          <w:rFonts w:hint="eastAsia"/>
        </w:rPr>
        <w:t>这个方案是从圣菲</w:t>
      </w:r>
      <w:r>
        <w:rPr>
          <w:rFonts w:hint="eastAsia"/>
        </w:rPr>
        <w:t>－波哥大开始实施的，在该地成立了一个由家庭福利研究所、代理检查署、人民保卫者组织、卫生部、检察院、国际刑警组织和教育部组成的机构间委员会。</w:t>
      </w:r>
    </w:p>
    <w:p w:rsidR="00000000" w:rsidRDefault="00D8739B">
      <w:pPr>
        <w:spacing w:line="420" w:lineRule="atLeast"/>
        <w:ind w:firstLine="567"/>
      </w:pPr>
    </w:p>
    <w:p w:rsidR="00000000" w:rsidRDefault="00D8739B">
      <w:pPr>
        <w:spacing w:line="420" w:lineRule="atLeast"/>
        <w:ind w:firstLine="567"/>
      </w:pPr>
      <w:r>
        <w:rPr>
          <w:rFonts w:hint="eastAsia"/>
        </w:rPr>
        <w:t>该方案已扩大到有家庭福利研究所地区机构进行活动的七个省</w:t>
      </w:r>
      <w:r>
        <w:t>(</w:t>
      </w:r>
      <w:r>
        <w:rPr>
          <w:rFonts w:hint="eastAsia"/>
        </w:rPr>
        <w:t>北桑坦德、安蒂奥基亚、考卡、里萨拉尔达、山谷、托利马和塞萨尔</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尽管在履行其监督职能方面还碰到了一些问题，例如缺少官方单位的合作，公民和体制方面的缺乏认识，代理检查署已初步对各个方案进行了总结，可以综述如下：</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在七个省会城市中存在着照顾未成年人的固定名额：圣菲</w:t>
      </w:r>
      <w:r>
        <w:t>-</w:t>
      </w:r>
      <w:r>
        <w:rPr>
          <w:rFonts w:hint="eastAsia"/>
        </w:rPr>
        <w:t>波哥大，</w:t>
      </w:r>
      <w:r>
        <w:t>210</w:t>
      </w:r>
      <w:r>
        <w:rPr>
          <w:rFonts w:hint="eastAsia"/>
        </w:rPr>
        <w:t>；波帕扬，</w:t>
      </w:r>
      <w:r>
        <w:t>20</w:t>
      </w:r>
      <w:r>
        <w:rPr>
          <w:rFonts w:hint="eastAsia"/>
        </w:rPr>
        <w:t>；库库塔，</w:t>
      </w:r>
      <w:r>
        <w:t>20</w:t>
      </w:r>
      <w:r>
        <w:rPr>
          <w:rFonts w:hint="eastAsia"/>
        </w:rPr>
        <w:t>；佩</w:t>
      </w:r>
      <w:r>
        <w:rPr>
          <w:rFonts w:hint="eastAsia"/>
        </w:rPr>
        <w:t>雷拉，</w:t>
      </w:r>
      <w:r>
        <w:t>42</w:t>
      </w:r>
      <w:r>
        <w:rPr>
          <w:rFonts w:hint="eastAsia"/>
        </w:rPr>
        <w:t>；伊瓦格，</w:t>
      </w:r>
      <w:r>
        <w:t>35</w:t>
      </w:r>
      <w:r>
        <w:rPr>
          <w:rFonts w:hint="eastAsia"/>
        </w:rPr>
        <w:t>；卡利，</w:t>
      </w:r>
      <w:r>
        <w:t>40</w:t>
      </w:r>
      <w:r>
        <w:rPr>
          <w:rFonts w:hint="eastAsia"/>
        </w:rPr>
        <w:t>；麦德林，</w:t>
      </w:r>
      <w:r>
        <w:t>80</w:t>
      </w:r>
      <w:r>
        <w:rPr>
          <w:rFonts w:hint="eastAsia"/>
        </w:rPr>
        <w:t>。</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在全国每月被照顾的未成年人的数量在全国六个地区和圣菲</w:t>
      </w:r>
      <w:r>
        <w:t>-</w:t>
      </w:r>
      <w:r>
        <w:rPr>
          <w:rFonts w:hint="eastAsia"/>
        </w:rPr>
        <w:t>波哥大为</w:t>
      </w:r>
      <w:r>
        <w:t>82</w:t>
      </w:r>
      <w:r>
        <w:rPr>
          <w:rFonts w:hint="eastAsia"/>
        </w:rPr>
        <w:t>名，每月各区的平均数约为</w:t>
      </w:r>
      <w:r>
        <w:t>12</w:t>
      </w:r>
      <w:r>
        <w:rPr>
          <w:rFonts w:hint="eastAsia"/>
        </w:rPr>
        <w:t>个孩子。</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已开始查明急性病的青少年人数为：佩雷拉染上性病的男女青少年为</w:t>
      </w:r>
      <w:r>
        <w:t>111</w:t>
      </w:r>
      <w:r>
        <w:rPr>
          <w:rFonts w:hint="eastAsia"/>
        </w:rPr>
        <w:t>人，艾滋病毒携带者</w:t>
      </w:r>
      <w:r>
        <w:t>18</w:t>
      </w:r>
      <w:r>
        <w:rPr>
          <w:rFonts w:hint="eastAsia"/>
        </w:rPr>
        <w:t>人；波哥大性病患者</w:t>
      </w:r>
      <w:r>
        <w:t>88</w:t>
      </w:r>
      <w:r>
        <w:rPr>
          <w:rFonts w:hint="eastAsia"/>
        </w:rPr>
        <w:t>人，艾滋病毒携带者</w:t>
      </w:r>
      <w:r>
        <w:t>26</w:t>
      </w:r>
      <w:r>
        <w:rPr>
          <w:rFonts w:hint="eastAsia"/>
        </w:rPr>
        <w:t>人；波帕扬染上性病或艾滋病毒携带者为</w:t>
      </w:r>
      <w:r>
        <w:t>12</w:t>
      </w:r>
      <w:r>
        <w:rPr>
          <w:rFonts w:hint="eastAsia"/>
        </w:rPr>
        <w:t>人；卡利，未登记有艾滋病毒携带者，性病患者为</w:t>
      </w:r>
      <w:r>
        <w:t>25</w:t>
      </w:r>
      <w:r>
        <w:rPr>
          <w:rFonts w:hint="eastAsia"/>
        </w:rPr>
        <w:t>人。</w:t>
      </w:r>
    </w:p>
    <w:p w:rsidR="00000000" w:rsidRDefault="00D8739B">
      <w:pPr>
        <w:spacing w:line="420" w:lineRule="atLeast"/>
      </w:pPr>
    </w:p>
    <w:p w:rsidR="00000000" w:rsidRDefault="00D8739B">
      <w:pPr>
        <w:spacing w:line="420" w:lineRule="atLeast"/>
      </w:pPr>
      <w:r>
        <w:rPr>
          <w:rFonts w:hint="eastAsia"/>
        </w:rPr>
        <w:t>波哥大首都警察局方案</w:t>
      </w:r>
    </w:p>
    <w:p w:rsidR="00000000" w:rsidRDefault="00D8739B">
      <w:pPr>
        <w:spacing w:line="420" w:lineRule="atLeast"/>
      </w:pPr>
    </w:p>
    <w:p w:rsidR="00000000" w:rsidRDefault="00D8739B">
      <w:pPr>
        <w:spacing w:line="420" w:lineRule="atLeast"/>
        <w:ind w:firstLine="567"/>
      </w:pPr>
      <w:r>
        <w:rPr>
          <w:rFonts w:hint="eastAsia"/>
        </w:rPr>
        <w:t>近一年来，波哥大首都警察局就在实施一项“生命与希望方案”，旨在通过培训计划帮助卖淫者改善其生活状况</w:t>
      </w:r>
      <w:r>
        <w:rPr>
          <w:rFonts w:hint="eastAsia"/>
        </w:rPr>
        <w:t>。此外还打算消除建立在恐惧和互不信任基础上的妓女与警察之间传统的对立。</w:t>
      </w:r>
    </w:p>
    <w:p w:rsidR="00000000" w:rsidRDefault="00D8739B">
      <w:pPr>
        <w:spacing w:line="420" w:lineRule="atLeast"/>
        <w:ind w:firstLine="567"/>
      </w:pPr>
    </w:p>
    <w:p w:rsidR="00000000" w:rsidRDefault="00D8739B">
      <w:pPr>
        <w:spacing w:line="420" w:lineRule="atLeast"/>
        <w:ind w:firstLine="567"/>
      </w:pPr>
      <w:r>
        <w:rPr>
          <w:rFonts w:hint="eastAsia"/>
        </w:rPr>
        <w:t>方案企图给妓女找到各种工作，她们可以受到初等和中等教育，学习掌握计算机，秘书或体力劳动，并参加提高其自身水平的会议。这一方案在劳动大学中实施，目前有</w:t>
      </w:r>
      <w:r>
        <w:t>2,500</w:t>
      </w:r>
      <w:r>
        <w:rPr>
          <w:rFonts w:hint="eastAsia"/>
        </w:rPr>
        <w:t>名女学生。</w:t>
      </w:r>
    </w:p>
    <w:p w:rsidR="00000000" w:rsidRDefault="00D8739B">
      <w:pPr>
        <w:spacing w:line="420" w:lineRule="atLeast"/>
        <w:ind w:firstLine="567"/>
      </w:pPr>
    </w:p>
    <w:p w:rsidR="00000000" w:rsidRDefault="00D8739B">
      <w:pPr>
        <w:spacing w:line="420" w:lineRule="atLeast"/>
      </w:pPr>
      <w:r>
        <w:rPr>
          <w:rFonts w:hint="eastAsia"/>
        </w:rPr>
        <w:t>司法部关于国际性贩卖妇女的有领导的研究</w:t>
      </w:r>
    </w:p>
    <w:p w:rsidR="00000000" w:rsidRDefault="00D8739B">
      <w:pPr>
        <w:spacing w:line="420" w:lineRule="atLeast"/>
      </w:pPr>
    </w:p>
    <w:p w:rsidR="00000000" w:rsidRDefault="00D8739B">
      <w:pPr>
        <w:spacing w:line="420" w:lineRule="atLeast"/>
        <w:ind w:firstLine="567"/>
      </w:pPr>
      <w:r>
        <w:rPr>
          <w:rFonts w:hint="eastAsia"/>
        </w:rPr>
        <w:t>根据最近的这些研究，哥伦比亚是从事贩卖妇女到国外卖淫的国际网在拉丁美洲的主要活动中心之一。它们特别招募</w:t>
      </w:r>
      <w:r>
        <w:t>9</w:t>
      </w:r>
      <w:r>
        <w:rPr>
          <w:rFonts w:hint="eastAsia"/>
        </w:rPr>
        <w:t>岁到</w:t>
      </w:r>
      <w:r>
        <w:t>17</w:t>
      </w:r>
      <w:r>
        <w:rPr>
          <w:rFonts w:hint="eastAsia"/>
        </w:rPr>
        <w:t>岁的少女，通过在报纸上刊登广告，许诺让她们在国外结婚或给以待遇优厚的工作，或通过私人邀请去外国挣大钱。</w:t>
      </w:r>
    </w:p>
    <w:p w:rsidR="00000000" w:rsidRDefault="00D8739B">
      <w:pPr>
        <w:spacing w:line="420" w:lineRule="atLeast"/>
        <w:ind w:firstLine="567"/>
      </w:pPr>
    </w:p>
    <w:p w:rsidR="00000000" w:rsidRDefault="00D8739B">
      <w:pPr>
        <w:spacing w:line="420" w:lineRule="atLeast"/>
        <w:ind w:firstLine="567"/>
      </w:pPr>
      <w:r>
        <w:rPr>
          <w:rFonts w:hint="eastAsia"/>
        </w:rPr>
        <w:t>根据研</w:t>
      </w:r>
      <w:r>
        <w:rPr>
          <w:rFonts w:hint="eastAsia"/>
        </w:rPr>
        <w:t>究，</w:t>
      </w:r>
      <w:r>
        <w:t>55%</w:t>
      </w:r>
      <w:r>
        <w:rPr>
          <w:rFonts w:hint="eastAsia"/>
        </w:rPr>
        <w:t>的妇女来自村镇，</w:t>
      </w:r>
      <w:r>
        <w:t>35%</w:t>
      </w:r>
      <w:r>
        <w:rPr>
          <w:rFonts w:hint="eastAsia"/>
        </w:rPr>
        <w:t>来自中等城市，</w:t>
      </w:r>
      <w:r>
        <w:t>10%</w:t>
      </w:r>
      <w:r>
        <w:rPr>
          <w:rFonts w:hint="eastAsia"/>
        </w:rPr>
        <w:t>来自大的城市中心。</w:t>
      </w:r>
    </w:p>
    <w:p w:rsidR="00000000" w:rsidRDefault="00D8739B">
      <w:pPr>
        <w:spacing w:line="420" w:lineRule="atLeast"/>
        <w:ind w:firstLine="567"/>
      </w:pPr>
    </w:p>
    <w:p w:rsidR="00000000" w:rsidRDefault="00D8739B">
      <w:pPr>
        <w:spacing w:line="420" w:lineRule="atLeast"/>
        <w:ind w:firstLine="567"/>
      </w:pPr>
      <w:r>
        <w:rPr>
          <w:rFonts w:hint="eastAsia"/>
        </w:rPr>
        <w:t>在国际上，非洲交易同欧洲和东方的网络有关，它们在巴西、苏里南、哥伦比亚、多米尼加共和国和安的列斯群岛有交易和招募站，在西班牙、希腊、德国、比利时和荷兰有分配站。据估计，仅仅在荷兰就有</w:t>
      </w:r>
      <w:r>
        <w:t>5,000</w:t>
      </w:r>
      <w:r>
        <w:rPr>
          <w:rFonts w:hint="eastAsia"/>
        </w:rPr>
        <w:t>名哥伦比亚妇女被迫从事卖淫。</w:t>
      </w:r>
    </w:p>
    <w:p w:rsidR="00000000" w:rsidRDefault="00D8739B">
      <w:pPr>
        <w:spacing w:line="420" w:lineRule="atLeast"/>
        <w:ind w:firstLine="567"/>
      </w:pPr>
    </w:p>
    <w:p w:rsidR="00000000" w:rsidRDefault="00D8739B">
      <w:pPr>
        <w:spacing w:line="420" w:lineRule="atLeast"/>
        <w:ind w:firstLine="567"/>
      </w:pPr>
      <w:r>
        <w:rPr>
          <w:rFonts w:hint="eastAsia"/>
        </w:rPr>
        <w:t>司法部决定成立一个禁止贩卖妇女机构间委员会，以便与下面一些单位协同实施一项打击这一罪恶的全面战略：外交部、检察院、刑警组织、保安行政局、检查署、人民保卫组织、家庭福利研究所、全国妇女平等领导委员会及反绑架总统方案。</w:t>
      </w:r>
    </w:p>
    <w:p w:rsidR="00000000" w:rsidRDefault="00D8739B">
      <w:pPr>
        <w:spacing w:line="420" w:lineRule="atLeast"/>
        <w:ind w:firstLine="567"/>
      </w:pPr>
    </w:p>
    <w:p w:rsidR="00000000" w:rsidRDefault="00D8739B">
      <w:pPr>
        <w:spacing w:line="420" w:lineRule="atLeast"/>
      </w:pPr>
      <w:r>
        <w:rPr>
          <w:rFonts w:hint="eastAsia"/>
        </w:rPr>
        <w:t>取得的进展和面临的困难</w:t>
      </w:r>
    </w:p>
    <w:p w:rsidR="00000000" w:rsidRDefault="00D8739B">
      <w:pPr>
        <w:spacing w:line="420" w:lineRule="atLeast"/>
      </w:pPr>
    </w:p>
    <w:p w:rsidR="00000000" w:rsidRDefault="00D8739B">
      <w:pPr>
        <w:spacing w:line="420" w:lineRule="atLeast"/>
        <w:ind w:firstLine="567"/>
      </w:pPr>
      <w:r>
        <w:rPr>
          <w:rFonts w:hint="eastAsia"/>
        </w:rPr>
        <w:t>关于消灭哥伦比亚妇女卖淫及买卖的斗争，在如下方面取得了进展：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在全国一级进行了分析判断和评价的研究。</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制订和执行专门针对受到性剥削的未成年人的机构前方案。</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着手提高各机制和公民对这个问题的认识的过程。</w:t>
      </w:r>
    </w:p>
    <w:p w:rsidR="00000000" w:rsidRDefault="00D8739B">
      <w:pPr>
        <w:spacing w:line="420" w:lineRule="atLeast"/>
        <w:ind w:firstLine="567"/>
      </w:pPr>
    </w:p>
    <w:p w:rsidR="00000000" w:rsidRDefault="00D8739B">
      <w:pPr>
        <w:spacing w:line="420" w:lineRule="atLeast"/>
        <w:ind w:firstLine="567"/>
      </w:pPr>
      <w:r>
        <w:rPr>
          <w:rFonts w:hint="eastAsia"/>
        </w:rPr>
        <w:t>国家碰到的主要困难为：</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社会对这种现象感觉迟钝。</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实施中的方案覆盖面低。</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劳动力市场很少给妓女提供可供选择的经济来源的机会。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国家无力应付从事淫媒的复杂的本国和国际犯罪组织以及这一缺点所产生的逍遥法外情况。</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妇女参加政治和公共生活</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第二部分</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第七条</w:t>
      </w:r>
    </w:p>
    <w:p w:rsidR="00000000" w:rsidRDefault="00D8739B">
      <w:pPr>
        <w:spacing w:line="420" w:lineRule="atLeast"/>
        <w:ind w:firstLine="567"/>
        <w:jc w:val="center"/>
      </w:pPr>
    </w:p>
    <w:p w:rsidR="00000000" w:rsidRDefault="00D8739B">
      <w:pPr>
        <w:spacing w:line="420" w:lineRule="atLeast"/>
        <w:ind w:firstLine="567"/>
      </w:pPr>
      <w:r>
        <w:rPr>
          <w:rFonts w:hint="eastAsia"/>
        </w:rPr>
        <w:t>缔约各国应采取一切适当措施，消除在本国政治和公共生活中对妇女的歧视，特别应保证妇女在与男子平等的条件下：</w:t>
      </w:r>
    </w:p>
    <w:p w:rsidR="00000000" w:rsidRDefault="00D8739B">
      <w:pPr>
        <w:spacing w:line="420" w:lineRule="atLeast"/>
        <w:ind w:firstLine="567"/>
      </w:pPr>
    </w:p>
    <w:p w:rsidR="00000000" w:rsidRDefault="00D8739B">
      <w:pPr>
        <w:spacing w:line="420" w:lineRule="atLeast"/>
        <w:ind w:firstLine="567"/>
      </w:pPr>
      <w:r>
        <w:t xml:space="preserve">(a) </w:t>
      </w:r>
      <w:r>
        <w:rPr>
          <w:rFonts w:hint="eastAsia"/>
        </w:rPr>
        <w:t>在一切选举和公民投票中有选举权，并在一切民选机构有被选举权；</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参加政府政策的制订及其执行，并担任各级政府公职，执行一切公务；</w:t>
      </w:r>
    </w:p>
    <w:p w:rsidR="00000000" w:rsidRDefault="00D8739B">
      <w:pPr>
        <w:spacing w:line="420" w:lineRule="atLeast"/>
        <w:ind w:firstLine="567"/>
      </w:pPr>
    </w:p>
    <w:p w:rsidR="00000000" w:rsidRDefault="00D8739B">
      <w:pPr>
        <w:spacing w:line="420" w:lineRule="atLeast"/>
        <w:ind w:firstLine="567"/>
      </w:pPr>
      <w:r>
        <w:t xml:space="preserve">(c) </w:t>
      </w:r>
      <w:r>
        <w:rPr>
          <w:rFonts w:hint="eastAsia"/>
        </w:rPr>
        <w:t>参加有关本国公共和政治生活的非政府组织和协会。</w:t>
      </w:r>
    </w:p>
    <w:p w:rsidR="00000000" w:rsidRDefault="00D8739B">
      <w:pPr>
        <w:spacing w:line="420" w:lineRule="atLeast"/>
        <w:ind w:firstLine="567"/>
      </w:pPr>
    </w:p>
    <w:p w:rsidR="00000000" w:rsidRDefault="00D8739B">
      <w:pPr>
        <w:spacing w:line="420" w:lineRule="atLeast"/>
      </w:pPr>
      <w:r>
        <w:rPr>
          <w:rFonts w:hint="eastAsia"/>
        </w:rPr>
        <w:t>政治权利</w:t>
      </w:r>
    </w:p>
    <w:p w:rsidR="00000000" w:rsidRDefault="00D8739B">
      <w:pPr>
        <w:spacing w:line="420" w:lineRule="atLeast"/>
      </w:pPr>
    </w:p>
    <w:p w:rsidR="00000000" w:rsidRDefault="00D8739B">
      <w:pPr>
        <w:spacing w:line="420" w:lineRule="atLeast"/>
        <w:ind w:firstLine="567"/>
      </w:pPr>
      <w:r>
        <w:rPr>
          <w:rFonts w:hint="eastAsia"/>
        </w:rPr>
        <w:t>无论在宪法或立法规定方面妇女都享有与男子同样的政治权利。她们的投票权利和被选担任普选的职务以及从事公共职能与职务的权利都得到保护。</w:t>
      </w:r>
    </w:p>
    <w:p w:rsidR="00000000" w:rsidRDefault="00D8739B">
      <w:pPr>
        <w:spacing w:line="420" w:lineRule="atLeast"/>
        <w:ind w:firstLine="567"/>
      </w:pPr>
    </w:p>
    <w:p w:rsidR="00000000" w:rsidRDefault="00D8739B">
      <w:pPr>
        <w:spacing w:line="420" w:lineRule="atLeast"/>
        <w:ind w:firstLine="567"/>
      </w:pPr>
      <w:r>
        <w:rPr>
          <w:rFonts w:hint="eastAsia"/>
        </w:rPr>
        <w:t>此外，宪法责成当局保障妇女充分</w:t>
      </w:r>
      <w:r>
        <w:rPr>
          <w:rFonts w:hint="eastAsia"/>
        </w:rPr>
        <w:t>和有效地参加各级政府决策机构。</w:t>
      </w:r>
    </w:p>
    <w:p w:rsidR="00000000" w:rsidRDefault="00D8739B">
      <w:pPr>
        <w:spacing w:line="420" w:lineRule="atLeast"/>
        <w:ind w:firstLine="567"/>
      </w:pPr>
    </w:p>
    <w:p w:rsidR="00000000" w:rsidRDefault="00D8739B">
      <w:pPr>
        <w:spacing w:line="420" w:lineRule="atLeast"/>
        <w:ind w:firstLine="567"/>
      </w:pPr>
      <w:r>
        <w:rPr>
          <w:rFonts w:hint="eastAsia"/>
        </w:rPr>
        <w:t>尽管促进妇女参与政治的两项法案最后仍搁置在国会里，但应承认参议员和众议员长期以来为推动与她们的权利有关的倡议而作的工作与起的领导作用。现在正在讨论一项旨在增强实际保障妇女参加政治的积极行动的新的法案。</w:t>
      </w:r>
    </w:p>
    <w:p w:rsidR="00000000" w:rsidRDefault="00D8739B">
      <w:pPr>
        <w:spacing w:line="420" w:lineRule="atLeast"/>
        <w:ind w:firstLine="567"/>
      </w:pPr>
    </w:p>
    <w:p w:rsidR="00000000" w:rsidRDefault="00D8739B">
      <w:pPr>
        <w:spacing w:line="420" w:lineRule="atLeast"/>
      </w:pPr>
      <w:r>
        <w:br w:type="page"/>
      </w:r>
      <w:r>
        <w:rPr>
          <w:rFonts w:hint="eastAsia"/>
        </w:rPr>
        <w:t>妇女与公共选举</w:t>
      </w:r>
    </w:p>
    <w:p w:rsidR="00000000" w:rsidRDefault="00D8739B">
      <w:pPr>
        <w:spacing w:line="420" w:lineRule="atLeast"/>
      </w:pPr>
    </w:p>
    <w:p w:rsidR="00000000" w:rsidRDefault="00D8739B">
      <w:pPr>
        <w:spacing w:line="420" w:lineRule="atLeast"/>
        <w:ind w:firstLine="567"/>
      </w:pPr>
      <w:r>
        <w:rPr>
          <w:rFonts w:hint="eastAsia"/>
        </w:rPr>
        <w:t>根据</w:t>
      </w:r>
      <w:r>
        <w:t>1993</w:t>
      </w:r>
      <w:r>
        <w:rPr>
          <w:rFonts w:hint="eastAsia"/>
        </w:rPr>
        <w:t>年的人口普查，有投票权的哥伦比亚妇女约为</w:t>
      </w:r>
      <w:r>
        <w:t>9,519,000</w:t>
      </w:r>
      <w:r>
        <w:rPr>
          <w:rFonts w:hint="eastAsia"/>
        </w:rPr>
        <w:t>人，超过选民总数的</w:t>
      </w:r>
      <w:r>
        <w:t>50%</w:t>
      </w:r>
      <w:r>
        <w:rPr>
          <w:rFonts w:hint="eastAsia"/>
        </w:rPr>
        <w:t>。尽管不参加投票的比率在最近十年内平均达到</w:t>
      </w:r>
      <w:r>
        <w:t>65%</w:t>
      </w:r>
      <w:r>
        <w:rPr>
          <w:rFonts w:hint="eastAsia"/>
        </w:rPr>
        <w:t>，也可确定选民中妇女参加数是高的。不过，当选妇女数同男子比起来却很低。</w:t>
      </w:r>
    </w:p>
    <w:p w:rsidR="00000000" w:rsidRDefault="00D8739B">
      <w:pPr>
        <w:spacing w:line="420" w:lineRule="atLeast"/>
        <w:ind w:firstLine="567"/>
      </w:pPr>
    </w:p>
    <w:p w:rsidR="00000000" w:rsidRDefault="00D8739B">
      <w:pPr>
        <w:spacing w:line="420" w:lineRule="atLeast"/>
        <w:ind w:firstLine="567"/>
      </w:pPr>
      <w:r>
        <w:rPr>
          <w:rFonts w:hint="eastAsia"/>
        </w:rPr>
        <w:t>在</w:t>
      </w:r>
      <w:r>
        <w:t>1994</w:t>
      </w:r>
      <w:r>
        <w:rPr>
          <w:rFonts w:hint="eastAsia"/>
        </w:rPr>
        <w:t>年的总统选举中，妇女投票人数</w:t>
      </w:r>
      <w:r>
        <w:rPr>
          <w:rFonts w:hint="eastAsia"/>
        </w:rPr>
        <w:t>同</w:t>
      </w:r>
      <w:r>
        <w:t>1990</w:t>
      </w:r>
      <w:r>
        <w:rPr>
          <w:rFonts w:hint="eastAsia"/>
        </w:rPr>
        <w:t>年的选举比起来有了增加，从</w:t>
      </w:r>
      <w:r>
        <w:t>47%</w:t>
      </w:r>
      <w:r>
        <w:rPr>
          <w:rFonts w:hint="eastAsia"/>
        </w:rPr>
        <w:t>增至</w:t>
      </w:r>
      <w:r>
        <w:t>48.6%</w:t>
      </w:r>
      <w:r>
        <w:rPr>
          <w:rFonts w:hint="eastAsia"/>
        </w:rPr>
        <w:t>。在最近两次总统选举中，在</w:t>
      </w:r>
      <w:r>
        <w:t>30</w:t>
      </w:r>
      <w:r>
        <w:rPr>
          <w:rFonts w:hint="eastAsia"/>
        </w:rPr>
        <w:t>名候选人中提出了</w:t>
      </w:r>
      <w:r>
        <w:t>5</w:t>
      </w:r>
      <w:r>
        <w:rPr>
          <w:rFonts w:hint="eastAsia"/>
        </w:rPr>
        <w:t>名妇女，但她们中只有一人在</w:t>
      </w:r>
      <w:r>
        <w:t>1994</w:t>
      </w:r>
      <w:r>
        <w:rPr>
          <w:rFonts w:hint="eastAsia"/>
        </w:rPr>
        <w:t>年获得的票数超过</w:t>
      </w:r>
      <w:r>
        <w:t>1%</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7.1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共和国总统选举</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jc w:val="center"/>
            </w:pPr>
            <w:r>
              <w:rPr>
                <w:rFonts w:hint="eastAsia"/>
              </w:rPr>
              <w:t>候选人</w:t>
            </w:r>
          </w:p>
        </w:tc>
        <w:tc>
          <w:tcPr>
            <w:tcW w:w="2282" w:type="dxa"/>
          </w:tcPr>
          <w:p w:rsidR="00000000" w:rsidRDefault="00D8739B">
            <w:pPr>
              <w:spacing w:line="420" w:lineRule="atLeast"/>
              <w:jc w:val="right"/>
            </w:pPr>
            <w:r>
              <w:rPr>
                <w:rFonts w:hint="eastAsia"/>
              </w:rPr>
              <w:t>男</w:t>
            </w:r>
          </w:p>
        </w:tc>
        <w:tc>
          <w:tcPr>
            <w:tcW w:w="2282" w:type="dxa"/>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2282" w:type="dxa"/>
          </w:tcPr>
          <w:p w:rsidR="00000000" w:rsidRDefault="00D8739B">
            <w:pPr>
              <w:spacing w:line="420" w:lineRule="atLeast"/>
            </w:pPr>
            <w:r>
              <w:t>1990</w:t>
            </w:r>
          </w:p>
        </w:tc>
        <w:tc>
          <w:tcPr>
            <w:tcW w:w="2282" w:type="dxa"/>
          </w:tcPr>
          <w:p w:rsidR="00000000" w:rsidRDefault="00D8739B">
            <w:pPr>
              <w:spacing w:line="420" w:lineRule="atLeast"/>
              <w:jc w:val="center"/>
            </w:pPr>
            <w:r>
              <w:t>12</w:t>
            </w:r>
          </w:p>
        </w:tc>
        <w:tc>
          <w:tcPr>
            <w:tcW w:w="2282" w:type="dxa"/>
          </w:tcPr>
          <w:p w:rsidR="00000000" w:rsidRDefault="00D8739B">
            <w:pPr>
              <w:spacing w:line="420" w:lineRule="atLeast"/>
              <w:jc w:val="right"/>
            </w:pPr>
            <w:r>
              <w:t>10</w:t>
            </w:r>
          </w:p>
        </w:tc>
        <w:tc>
          <w:tcPr>
            <w:tcW w:w="2282" w:type="dxa"/>
          </w:tcPr>
          <w:p w:rsidR="00000000" w:rsidRDefault="00D8739B">
            <w:pPr>
              <w:spacing w:line="420" w:lineRule="atLeast"/>
              <w:jc w:val="right"/>
            </w:pPr>
            <w:r>
              <w:t>2</w:t>
            </w:r>
          </w:p>
        </w:tc>
      </w:tr>
      <w:tr w:rsidR="00000000">
        <w:tblPrEx>
          <w:tblCellMar>
            <w:top w:w="0" w:type="dxa"/>
            <w:bottom w:w="0" w:type="dxa"/>
          </w:tblCellMar>
        </w:tblPrEx>
        <w:tc>
          <w:tcPr>
            <w:tcW w:w="2282" w:type="dxa"/>
          </w:tcPr>
          <w:p w:rsidR="00000000" w:rsidRDefault="00D8739B">
            <w:pPr>
              <w:spacing w:line="420" w:lineRule="atLeast"/>
            </w:pPr>
            <w:r>
              <w:t>1994</w:t>
            </w:r>
          </w:p>
        </w:tc>
        <w:tc>
          <w:tcPr>
            <w:tcW w:w="2282" w:type="dxa"/>
          </w:tcPr>
          <w:p w:rsidR="00000000" w:rsidRDefault="00D8739B">
            <w:pPr>
              <w:spacing w:line="420" w:lineRule="atLeast"/>
              <w:jc w:val="center"/>
            </w:pPr>
            <w:r>
              <w:t>18</w:t>
            </w:r>
          </w:p>
        </w:tc>
        <w:tc>
          <w:tcPr>
            <w:tcW w:w="2282" w:type="dxa"/>
          </w:tcPr>
          <w:p w:rsidR="00000000" w:rsidRDefault="00D8739B">
            <w:pPr>
              <w:spacing w:line="420" w:lineRule="atLeast"/>
              <w:jc w:val="right"/>
            </w:pPr>
            <w:r>
              <w:t>15</w:t>
            </w:r>
          </w:p>
        </w:tc>
        <w:tc>
          <w:tcPr>
            <w:tcW w:w="2282" w:type="dxa"/>
          </w:tcPr>
          <w:p w:rsidR="00000000" w:rsidRDefault="00D8739B">
            <w:pPr>
              <w:spacing w:line="420" w:lineRule="atLeast"/>
              <w:jc w:val="right"/>
            </w:pPr>
            <w:r>
              <w:t>3</w:t>
            </w:r>
          </w:p>
        </w:tc>
      </w:tr>
      <w:tr w:rsidR="00000000">
        <w:tblPrEx>
          <w:tblCellMar>
            <w:top w:w="0" w:type="dxa"/>
            <w:bottom w:w="0" w:type="dxa"/>
          </w:tblCellMar>
        </w:tblPrEx>
        <w:tc>
          <w:tcPr>
            <w:tcW w:w="2282" w:type="dxa"/>
          </w:tcPr>
          <w:p w:rsidR="00000000" w:rsidRDefault="00D8739B">
            <w:pPr>
              <w:spacing w:line="420" w:lineRule="atLeast"/>
            </w:pPr>
            <w:r>
              <w:t>(</w:t>
            </w:r>
            <w:r>
              <w:rPr>
                <w:rFonts w:hint="eastAsia"/>
              </w:rPr>
              <w:t>副总统</w:t>
            </w:r>
            <w:r>
              <w:t>)</w:t>
            </w:r>
          </w:p>
        </w:tc>
        <w:tc>
          <w:tcPr>
            <w:tcW w:w="2282" w:type="dxa"/>
          </w:tcPr>
          <w:p w:rsidR="00000000" w:rsidRDefault="00D8739B">
            <w:pPr>
              <w:spacing w:line="420" w:lineRule="atLeast"/>
              <w:jc w:val="center"/>
            </w:pPr>
          </w:p>
        </w:tc>
        <w:tc>
          <w:tcPr>
            <w:tcW w:w="2282" w:type="dxa"/>
          </w:tcPr>
          <w:p w:rsidR="00000000" w:rsidRDefault="00D8739B">
            <w:pPr>
              <w:spacing w:line="420" w:lineRule="atLeast"/>
              <w:jc w:val="right"/>
            </w:pPr>
            <w:r>
              <w:t>17</w:t>
            </w:r>
          </w:p>
        </w:tc>
        <w:tc>
          <w:tcPr>
            <w:tcW w:w="2282" w:type="dxa"/>
          </w:tcPr>
          <w:p w:rsidR="00000000" w:rsidRDefault="00D8739B">
            <w:pPr>
              <w:spacing w:line="420" w:lineRule="atLeast"/>
              <w:jc w:val="right"/>
            </w:pPr>
            <w:r>
              <w:t>1</w:t>
            </w:r>
          </w:p>
        </w:tc>
      </w:tr>
    </w:tbl>
    <w:p w:rsidR="00000000" w:rsidRDefault="00D8739B">
      <w:pPr>
        <w:spacing w:line="420" w:lineRule="atLeast"/>
        <w:ind w:firstLine="567"/>
      </w:pPr>
    </w:p>
    <w:p w:rsidR="00000000" w:rsidRDefault="00D8739B">
      <w:pPr>
        <w:spacing w:line="420" w:lineRule="atLeast"/>
        <w:ind w:firstLine="567"/>
        <w:jc w:val="center"/>
      </w:pPr>
      <w:r>
        <w:rPr>
          <w:rFonts w:hint="eastAsia"/>
        </w:rPr>
        <w:t>表</w:t>
      </w:r>
      <w:r>
        <w:t>7.2</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总统候选人得票数</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3988"/>
        <w:gridCol w:w="2571"/>
        <w:gridCol w:w="2571"/>
      </w:tblGrid>
      <w:tr w:rsidR="00000000">
        <w:tblPrEx>
          <w:tblCellMar>
            <w:top w:w="0" w:type="dxa"/>
            <w:bottom w:w="0" w:type="dxa"/>
          </w:tblCellMar>
        </w:tblPrEx>
        <w:tc>
          <w:tcPr>
            <w:tcW w:w="3988" w:type="dxa"/>
          </w:tcPr>
          <w:p w:rsidR="00000000" w:rsidRDefault="00D8739B">
            <w:pPr>
              <w:spacing w:line="420" w:lineRule="atLeast"/>
            </w:pPr>
          </w:p>
        </w:tc>
        <w:tc>
          <w:tcPr>
            <w:tcW w:w="2571" w:type="dxa"/>
          </w:tcPr>
          <w:p w:rsidR="00000000" w:rsidRDefault="00D8739B">
            <w:pPr>
              <w:spacing w:line="420" w:lineRule="atLeast"/>
              <w:jc w:val="right"/>
            </w:pPr>
            <w:r>
              <w:t>1990</w:t>
            </w:r>
          </w:p>
        </w:tc>
        <w:tc>
          <w:tcPr>
            <w:tcW w:w="2571" w:type="dxa"/>
          </w:tcPr>
          <w:p w:rsidR="00000000" w:rsidRDefault="00D8739B">
            <w:pPr>
              <w:spacing w:line="420" w:lineRule="atLeast"/>
              <w:jc w:val="right"/>
            </w:pPr>
            <w:r>
              <w:t>1994(</w:t>
            </w:r>
            <w:r>
              <w:rPr>
                <w:rFonts w:hint="eastAsia"/>
              </w:rPr>
              <w:t>第</w:t>
            </w:r>
            <w:r>
              <w:t>1</w:t>
            </w:r>
            <w:r>
              <w:rPr>
                <w:rFonts w:hint="eastAsia"/>
              </w:rPr>
              <w:t>和第</w:t>
            </w:r>
            <w:r>
              <w:t>2</w:t>
            </w:r>
            <w:r>
              <w:rPr>
                <w:rFonts w:hint="eastAsia"/>
              </w:rPr>
              <w:t>轮</w:t>
            </w:r>
            <w:r>
              <w:t>)</w:t>
            </w:r>
          </w:p>
        </w:tc>
      </w:tr>
      <w:tr w:rsidR="00000000">
        <w:tblPrEx>
          <w:tblCellMar>
            <w:top w:w="0" w:type="dxa"/>
            <w:bottom w:w="0" w:type="dxa"/>
          </w:tblCellMar>
        </w:tblPrEx>
        <w:tc>
          <w:tcPr>
            <w:tcW w:w="3988" w:type="dxa"/>
          </w:tcPr>
          <w:p w:rsidR="00000000" w:rsidRDefault="00D8739B">
            <w:pPr>
              <w:spacing w:line="420" w:lineRule="atLeast"/>
            </w:pPr>
          </w:p>
        </w:tc>
        <w:tc>
          <w:tcPr>
            <w:tcW w:w="2571" w:type="dxa"/>
          </w:tcPr>
          <w:p w:rsidR="00000000" w:rsidRDefault="00D8739B">
            <w:pPr>
              <w:spacing w:line="420" w:lineRule="atLeast"/>
              <w:jc w:val="right"/>
            </w:pPr>
            <w:r>
              <w:t>%</w:t>
            </w:r>
          </w:p>
        </w:tc>
        <w:tc>
          <w:tcPr>
            <w:tcW w:w="2571" w:type="dxa"/>
          </w:tcPr>
          <w:p w:rsidR="00000000" w:rsidRDefault="00D8739B">
            <w:pPr>
              <w:spacing w:line="420" w:lineRule="atLeast"/>
              <w:jc w:val="right"/>
            </w:pPr>
            <w:r>
              <w:t>%</w:t>
            </w:r>
          </w:p>
        </w:tc>
      </w:tr>
      <w:tr w:rsidR="00000000">
        <w:tblPrEx>
          <w:tblCellMar>
            <w:top w:w="0" w:type="dxa"/>
            <w:bottom w:w="0" w:type="dxa"/>
          </w:tblCellMar>
        </w:tblPrEx>
        <w:tc>
          <w:tcPr>
            <w:tcW w:w="3988" w:type="dxa"/>
          </w:tcPr>
          <w:p w:rsidR="00000000" w:rsidRDefault="00D8739B">
            <w:pPr>
              <w:spacing w:line="420" w:lineRule="atLeast"/>
            </w:pPr>
            <w:r>
              <w:rPr>
                <w:rFonts w:hint="eastAsia"/>
              </w:rPr>
              <w:t>雷吉娜·贝坦库尔·德利斯卡</w:t>
            </w:r>
          </w:p>
        </w:tc>
        <w:tc>
          <w:tcPr>
            <w:tcW w:w="2571" w:type="dxa"/>
          </w:tcPr>
          <w:p w:rsidR="00000000" w:rsidRDefault="00D8739B">
            <w:pPr>
              <w:spacing w:line="420" w:lineRule="atLeast"/>
              <w:jc w:val="right"/>
            </w:pPr>
            <w:r>
              <w:t>0.62</w:t>
            </w:r>
          </w:p>
        </w:tc>
        <w:tc>
          <w:tcPr>
            <w:tcW w:w="2571" w:type="dxa"/>
          </w:tcPr>
          <w:p w:rsidR="00000000" w:rsidRDefault="00D8739B">
            <w:pPr>
              <w:spacing w:line="420" w:lineRule="atLeast"/>
              <w:jc w:val="right"/>
            </w:pPr>
            <w:r>
              <w:t>1.10</w:t>
            </w:r>
          </w:p>
        </w:tc>
      </w:tr>
      <w:tr w:rsidR="00000000">
        <w:tblPrEx>
          <w:tblCellMar>
            <w:top w:w="0" w:type="dxa"/>
            <w:bottom w:w="0" w:type="dxa"/>
          </w:tblCellMar>
        </w:tblPrEx>
        <w:tc>
          <w:tcPr>
            <w:tcW w:w="3988" w:type="dxa"/>
          </w:tcPr>
          <w:p w:rsidR="00000000" w:rsidRDefault="00D8739B">
            <w:pPr>
              <w:spacing w:line="420" w:lineRule="atLeast"/>
            </w:pPr>
            <w:r>
              <w:rPr>
                <w:rFonts w:hint="eastAsia"/>
              </w:rPr>
              <w:t>格洛丽亚·盖坦</w:t>
            </w:r>
          </w:p>
        </w:tc>
        <w:tc>
          <w:tcPr>
            <w:tcW w:w="2571" w:type="dxa"/>
          </w:tcPr>
          <w:p w:rsidR="00000000" w:rsidRDefault="00D8739B">
            <w:pPr>
              <w:spacing w:line="420" w:lineRule="atLeast"/>
              <w:jc w:val="right"/>
            </w:pPr>
            <w:r>
              <w:t>-</w:t>
            </w:r>
          </w:p>
        </w:tc>
        <w:tc>
          <w:tcPr>
            <w:tcW w:w="2571" w:type="dxa"/>
          </w:tcPr>
          <w:p w:rsidR="00000000" w:rsidRDefault="00D8739B">
            <w:pPr>
              <w:spacing w:line="420" w:lineRule="atLeast"/>
              <w:jc w:val="right"/>
            </w:pPr>
            <w:r>
              <w:t>0.30</w:t>
            </w:r>
          </w:p>
        </w:tc>
      </w:tr>
      <w:tr w:rsidR="00000000">
        <w:tblPrEx>
          <w:tblCellMar>
            <w:top w:w="0" w:type="dxa"/>
            <w:bottom w:w="0" w:type="dxa"/>
          </w:tblCellMar>
        </w:tblPrEx>
        <w:tc>
          <w:tcPr>
            <w:tcW w:w="3988" w:type="dxa"/>
          </w:tcPr>
          <w:p w:rsidR="00000000" w:rsidRDefault="00D8739B">
            <w:pPr>
              <w:spacing w:line="420" w:lineRule="atLeast"/>
            </w:pPr>
            <w:r>
              <w:rPr>
                <w:rFonts w:hint="eastAsia"/>
              </w:rPr>
              <w:t>多丽丝·德卡斯特罗</w:t>
            </w:r>
          </w:p>
        </w:tc>
        <w:tc>
          <w:tcPr>
            <w:tcW w:w="2571" w:type="dxa"/>
          </w:tcPr>
          <w:p w:rsidR="00000000" w:rsidRDefault="00D8739B">
            <w:pPr>
              <w:spacing w:line="420" w:lineRule="atLeast"/>
              <w:jc w:val="right"/>
            </w:pPr>
            <w:r>
              <w:t>-</w:t>
            </w:r>
          </w:p>
        </w:tc>
        <w:tc>
          <w:tcPr>
            <w:tcW w:w="2571" w:type="dxa"/>
          </w:tcPr>
          <w:p w:rsidR="00000000" w:rsidRDefault="00D8739B">
            <w:pPr>
              <w:spacing w:line="420" w:lineRule="atLeast"/>
              <w:jc w:val="right"/>
            </w:pPr>
            <w:r>
              <w:t>0.10</w:t>
            </w:r>
          </w:p>
        </w:tc>
      </w:tr>
      <w:tr w:rsidR="00000000">
        <w:tblPrEx>
          <w:tblCellMar>
            <w:top w:w="0" w:type="dxa"/>
            <w:bottom w:w="0" w:type="dxa"/>
          </w:tblCellMar>
        </w:tblPrEx>
        <w:tc>
          <w:tcPr>
            <w:tcW w:w="3988" w:type="dxa"/>
          </w:tcPr>
          <w:p w:rsidR="00000000" w:rsidRDefault="00D8739B">
            <w:pPr>
              <w:spacing w:line="420" w:lineRule="atLeast"/>
            </w:pPr>
            <w:r>
              <w:rPr>
                <w:rFonts w:hint="eastAsia"/>
              </w:rPr>
              <w:t>克劳迪娅·罗</w:t>
            </w:r>
            <w:r>
              <w:rPr>
                <w:rFonts w:hint="eastAsia"/>
              </w:rPr>
              <w:t>德里格斯</w:t>
            </w:r>
          </w:p>
        </w:tc>
        <w:tc>
          <w:tcPr>
            <w:tcW w:w="2571" w:type="dxa"/>
          </w:tcPr>
          <w:p w:rsidR="00000000" w:rsidRDefault="00D8739B">
            <w:pPr>
              <w:spacing w:line="420" w:lineRule="atLeast"/>
              <w:jc w:val="right"/>
            </w:pPr>
            <w:r>
              <w:t>0.56</w:t>
            </w:r>
          </w:p>
        </w:tc>
        <w:tc>
          <w:tcPr>
            <w:tcW w:w="2571" w:type="dxa"/>
          </w:tcPr>
          <w:p w:rsidR="00000000" w:rsidRDefault="00D8739B">
            <w:pPr>
              <w:spacing w:line="420" w:lineRule="atLeast"/>
              <w:jc w:val="right"/>
            </w:pPr>
            <w:r>
              <w:t>-</w:t>
            </w:r>
          </w:p>
        </w:tc>
      </w:tr>
      <w:tr w:rsidR="00000000">
        <w:tblPrEx>
          <w:tblCellMar>
            <w:top w:w="0" w:type="dxa"/>
            <w:bottom w:w="0" w:type="dxa"/>
          </w:tblCellMar>
        </w:tblPrEx>
        <w:tc>
          <w:tcPr>
            <w:tcW w:w="3988" w:type="dxa"/>
          </w:tcPr>
          <w:p w:rsidR="00000000" w:rsidRDefault="00D8739B">
            <w:pPr>
              <w:spacing w:line="420" w:lineRule="atLeast"/>
            </w:pPr>
            <w:r>
              <w:rPr>
                <w:rFonts w:hint="eastAsia"/>
              </w:rPr>
              <w:t>得票总数</w:t>
            </w:r>
          </w:p>
        </w:tc>
        <w:tc>
          <w:tcPr>
            <w:tcW w:w="2571" w:type="dxa"/>
          </w:tcPr>
          <w:p w:rsidR="00000000" w:rsidRDefault="00D8739B">
            <w:pPr>
              <w:spacing w:line="420" w:lineRule="atLeast"/>
              <w:jc w:val="right"/>
            </w:pPr>
            <w:r>
              <w:t>6,047,576</w:t>
            </w:r>
          </w:p>
        </w:tc>
        <w:tc>
          <w:tcPr>
            <w:tcW w:w="2571" w:type="dxa"/>
          </w:tcPr>
          <w:p w:rsidR="00000000" w:rsidRDefault="00D8739B">
            <w:pPr>
              <w:spacing w:line="420" w:lineRule="atLeast"/>
              <w:jc w:val="right"/>
            </w:pPr>
            <w:r>
              <w:t>5,821,331</w:t>
            </w:r>
          </w:p>
        </w:tc>
      </w:tr>
    </w:tbl>
    <w:p w:rsidR="00000000" w:rsidRDefault="00D8739B">
      <w:pPr>
        <w:spacing w:line="420" w:lineRule="atLeast"/>
        <w:ind w:firstLine="567"/>
      </w:pPr>
    </w:p>
    <w:p w:rsidR="00000000" w:rsidRDefault="00D8739B">
      <w:pPr>
        <w:spacing w:line="400" w:lineRule="atLeast"/>
        <w:ind w:firstLine="567"/>
      </w:pPr>
      <w:r>
        <w:rPr>
          <w:rFonts w:hint="eastAsia"/>
        </w:rPr>
        <w:t>关于全国性公共机构，在全部</w:t>
      </w:r>
      <w:r>
        <w:t>102</w:t>
      </w:r>
      <w:r>
        <w:rPr>
          <w:rFonts w:hint="eastAsia"/>
        </w:rPr>
        <w:t>个席位中，</w:t>
      </w:r>
      <w:r>
        <w:t>1991</w:t>
      </w:r>
      <w:r>
        <w:rPr>
          <w:rFonts w:hint="eastAsia"/>
        </w:rPr>
        <w:t>年有</w:t>
      </w:r>
      <w:r>
        <w:t>8</w:t>
      </w:r>
      <w:r>
        <w:rPr>
          <w:rFonts w:hint="eastAsia"/>
        </w:rPr>
        <w:t>名妇女被选入参议院</w:t>
      </w:r>
      <w:r>
        <w:t>(7.8%)</w:t>
      </w:r>
      <w:r>
        <w:rPr>
          <w:rFonts w:hint="eastAsia"/>
        </w:rPr>
        <w:t>，</w:t>
      </w:r>
      <w:r>
        <w:t>1994</w:t>
      </w:r>
      <w:r>
        <w:rPr>
          <w:rFonts w:hint="eastAsia"/>
        </w:rPr>
        <w:t>年有</w:t>
      </w:r>
      <w:r>
        <w:t>7</w:t>
      </w:r>
      <w:r>
        <w:rPr>
          <w:rFonts w:hint="eastAsia"/>
        </w:rPr>
        <w:t>名</w:t>
      </w:r>
      <w:r>
        <w:t>(6.8%)</w:t>
      </w:r>
      <w:r>
        <w:rPr>
          <w:rFonts w:hint="eastAsia"/>
        </w:rPr>
        <w:t>。至于众议院，在</w:t>
      </w:r>
      <w:r>
        <w:t>161</w:t>
      </w:r>
      <w:r>
        <w:rPr>
          <w:rFonts w:hint="eastAsia"/>
        </w:rPr>
        <w:t>个名额中，</w:t>
      </w:r>
      <w:r>
        <w:t>1991</w:t>
      </w:r>
      <w:r>
        <w:rPr>
          <w:rFonts w:hint="eastAsia"/>
        </w:rPr>
        <w:t>年有</w:t>
      </w:r>
      <w:r>
        <w:t>11</w:t>
      </w:r>
      <w:r>
        <w:rPr>
          <w:rFonts w:hint="eastAsia"/>
        </w:rPr>
        <w:t>名女议员当选，</w:t>
      </w:r>
      <w:r>
        <w:t>1994</w:t>
      </w:r>
      <w:r>
        <w:rPr>
          <w:rFonts w:hint="eastAsia"/>
        </w:rPr>
        <w:t>年的数目则增为</w:t>
      </w:r>
      <w:r>
        <w:t>163</w:t>
      </w:r>
      <w:r>
        <w:rPr>
          <w:rFonts w:hint="eastAsia"/>
        </w:rPr>
        <w:t>个名额中有了</w:t>
      </w:r>
      <w:r>
        <w:t>18</w:t>
      </w:r>
      <w:r>
        <w:rPr>
          <w:rFonts w:hint="eastAsia"/>
        </w:rPr>
        <w:t>名女议员。值得指出的迄今为止尚无一名妇女担任过立法议会的主席。</w:t>
      </w:r>
    </w:p>
    <w:p w:rsidR="00000000" w:rsidRDefault="00D8739B">
      <w:pPr>
        <w:spacing w:line="400" w:lineRule="atLeast"/>
        <w:ind w:firstLine="567"/>
      </w:pPr>
    </w:p>
    <w:p w:rsidR="00000000" w:rsidRDefault="00D8739B">
      <w:pPr>
        <w:spacing w:line="400" w:lineRule="atLeast"/>
        <w:ind w:firstLine="567"/>
        <w:jc w:val="center"/>
      </w:pPr>
      <w:r>
        <w:rPr>
          <w:rFonts w:hint="eastAsia"/>
        </w:rPr>
        <w:t>表</w:t>
      </w:r>
      <w:r>
        <w:t>7.3</w:t>
      </w:r>
    </w:p>
    <w:p w:rsidR="00000000" w:rsidRDefault="00D8739B">
      <w:pPr>
        <w:spacing w:line="400" w:lineRule="atLeast"/>
        <w:ind w:firstLine="567"/>
        <w:jc w:val="center"/>
      </w:pPr>
    </w:p>
    <w:p w:rsidR="00000000" w:rsidRDefault="00D8739B">
      <w:pPr>
        <w:spacing w:line="400" w:lineRule="atLeast"/>
        <w:ind w:firstLine="567"/>
        <w:jc w:val="center"/>
      </w:pPr>
      <w:r>
        <w:rPr>
          <w:rFonts w:hint="eastAsia"/>
        </w:rPr>
        <w:t>妇女进入国会</w:t>
      </w:r>
    </w:p>
    <w:p w:rsidR="00000000" w:rsidRDefault="00D8739B">
      <w:pPr>
        <w:spacing w:line="40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00" w:lineRule="atLeast"/>
            </w:pPr>
          </w:p>
        </w:tc>
        <w:tc>
          <w:tcPr>
            <w:tcW w:w="3043" w:type="dxa"/>
          </w:tcPr>
          <w:p w:rsidR="00000000" w:rsidRDefault="00D8739B">
            <w:pPr>
              <w:spacing w:line="400" w:lineRule="atLeast"/>
              <w:jc w:val="right"/>
            </w:pPr>
            <w:r>
              <w:t>1991</w:t>
            </w:r>
          </w:p>
        </w:tc>
        <w:tc>
          <w:tcPr>
            <w:tcW w:w="3043" w:type="dxa"/>
          </w:tcPr>
          <w:p w:rsidR="00000000" w:rsidRDefault="00D8739B">
            <w:pPr>
              <w:spacing w:line="400" w:lineRule="atLeast"/>
              <w:jc w:val="right"/>
            </w:pPr>
            <w:r>
              <w:t>1994</w:t>
            </w:r>
          </w:p>
        </w:tc>
      </w:tr>
      <w:tr w:rsidR="00000000">
        <w:tblPrEx>
          <w:tblCellMar>
            <w:top w:w="0" w:type="dxa"/>
            <w:bottom w:w="0" w:type="dxa"/>
          </w:tblCellMar>
        </w:tblPrEx>
        <w:tc>
          <w:tcPr>
            <w:tcW w:w="3043" w:type="dxa"/>
          </w:tcPr>
          <w:p w:rsidR="00000000" w:rsidRDefault="00D8739B">
            <w:pPr>
              <w:spacing w:line="400" w:lineRule="atLeast"/>
            </w:pPr>
          </w:p>
        </w:tc>
        <w:tc>
          <w:tcPr>
            <w:tcW w:w="3043" w:type="dxa"/>
          </w:tcPr>
          <w:p w:rsidR="00000000" w:rsidRDefault="00D8739B">
            <w:pPr>
              <w:spacing w:line="400" w:lineRule="atLeast"/>
              <w:jc w:val="right"/>
            </w:pPr>
            <w:r>
              <w:t>%</w:t>
            </w:r>
          </w:p>
        </w:tc>
        <w:tc>
          <w:tcPr>
            <w:tcW w:w="3043" w:type="dxa"/>
          </w:tcPr>
          <w:p w:rsidR="00000000" w:rsidRDefault="00D8739B">
            <w:pPr>
              <w:spacing w:line="400" w:lineRule="atLeast"/>
              <w:jc w:val="right"/>
            </w:pPr>
            <w:r>
              <w:t>%</w:t>
            </w:r>
          </w:p>
        </w:tc>
      </w:tr>
      <w:tr w:rsidR="00000000">
        <w:tblPrEx>
          <w:tblCellMar>
            <w:top w:w="0" w:type="dxa"/>
            <w:bottom w:w="0" w:type="dxa"/>
          </w:tblCellMar>
        </w:tblPrEx>
        <w:tc>
          <w:tcPr>
            <w:tcW w:w="3043" w:type="dxa"/>
          </w:tcPr>
          <w:p w:rsidR="00000000" w:rsidRDefault="00D8739B">
            <w:pPr>
              <w:spacing w:line="400" w:lineRule="atLeast"/>
            </w:pPr>
            <w:r>
              <w:rPr>
                <w:rFonts w:hint="eastAsia"/>
              </w:rPr>
              <w:t>参议院</w:t>
            </w:r>
          </w:p>
        </w:tc>
        <w:tc>
          <w:tcPr>
            <w:tcW w:w="3043" w:type="dxa"/>
          </w:tcPr>
          <w:p w:rsidR="00000000" w:rsidRDefault="00D8739B">
            <w:pPr>
              <w:spacing w:line="400" w:lineRule="atLeast"/>
              <w:jc w:val="right"/>
            </w:pPr>
            <w:r>
              <w:t>7.8</w:t>
            </w:r>
          </w:p>
        </w:tc>
        <w:tc>
          <w:tcPr>
            <w:tcW w:w="3043" w:type="dxa"/>
          </w:tcPr>
          <w:p w:rsidR="00000000" w:rsidRDefault="00D8739B">
            <w:pPr>
              <w:spacing w:line="400" w:lineRule="atLeast"/>
              <w:jc w:val="right"/>
            </w:pPr>
            <w:r>
              <w:t>6.8</w:t>
            </w:r>
          </w:p>
        </w:tc>
      </w:tr>
      <w:tr w:rsidR="00000000">
        <w:tblPrEx>
          <w:tblCellMar>
            <w:top w:w="0" w:type="dxa"/>
            <w:bottom w:w="0" w:type="dxa"/>
          </w:tblCellMar>
        </w:tblPrEx>
        <w:tc>
          <w:tcPr>
            <w:tcW w:w="3043" w:type="dxa"/>
          </w:tcPr>
          <w:p w:rsidR="00000000" w:rsidRDefault="00D8739B">
            <w:pPr>
              <w:spacing w:line="400" w:lineRule="atLeast"/>
            </w:pPr>
            <w:r>
              <w:rPr>
                <w:rFonts w:hint="eastAsia"/>
              </w:rPr>
              <w:t>众议院</w:t>
            </w:r>
          </w:p>
        </w:tc>
        <w:tc>
          <w:tcPr>
            <w:tcW w:w="3043" w:type="dxa"/>
          </w:tcPr>
          <w:p w:rsidR="00000000" w:rsidRDefault="00D8739B">
            <w:pPr>
              <w:spacing w:line="400" w:lineRule="atLeast"/>
              <w:jc w:val="right"/>
            </w:pPr>
            <w:r>
              <w:t>6.8</w:t>
            </w:r>
          </w:p>
        </w:tc>
        <w:tc>
          <w:tcPr>
            <w:tcW w:w="3043" w:type="dxa"/>
          </w:tcPr>
          <w:p w:rsidR="00000000" w:rsidRDefault="00D8739B">
            <w:pPr>
              <w:spacing w:line="400" w:lineRule="atLeast"/>
              <w:jc w:val="right"/>
            </w:pPr>
            <w:r>
              <w:t>11.0</w:t>
            </w:r>
          </w:p>
        </w:tc>
      </w:tr>
    </w:tbl>
    <w:p w:rsidR="00000000" w:rsidRDefault="00D8739B">
      <w:pPr>
        <w:spacing w:line="400" w:lineRule="atLeast"/>
        <w:ind w:firstLine="567"/>
      </w:pPr>
    </w:p>
    <w:p w:rsidR="00000000" w:rsidRDefault="00D8739B">
      <w:pPr>
        <w:spacing w:line="400" w:lineRule="atLeast"/>
        <w:ind w:firstLine="567"/>
      </w:pPr>
      <w:r>
        <w:t>1994</w:t>
      </w:r>
      <w:r>
        <w:rPr>
          <w:rFonts w:hint="eastAsia"/>
        </w:rPr>
        <w:t>年参议院登记的候</w:t>
      </w:r>
      <w:r>
        <w:rPr>
          <w:rFonts w:hint="eastAsia"/>
        </w:rPr>
        <w:t>选人名单共</w:t>
      </w:r>
      <w:r>
        <w:t>251</w:t>
      </w:r>
      <w:r>
        <w:rPr>
          <w:rFonts w:hint="eastAsia"/>
        </w:rPr>
        <w:t>个，其中有</w:t>
      </w:r>
      <w:r>
        <w:t>22</w:t>
      </w:r>
      <w:r>
        <w:rPr>
          <w:rFonts w:hint="eastAsia"/>
        </w:rPr>
        <w:t>个名单是以妇女为首的；众议院登记名单</w:t>
      </w:r>
      <w:r>
        <w:t>628</w:t>
      </w:r>
      <w:r>
        <w:rPr>
          <w:rFonts w:hint="eastAsia"/>
        </w:rPr>
        <w:t>个，以妇女为首的是</w:t>
      </w:r>
      <w:r>
        <w:t>48</w:t>
      </w:r>
      <w:r>
        <w:rPr>
          <w:rFonts w:hint="eastAsia"/>
        </w:rPr>
        <w:t>个。</w:t>
      </w:r>
    </w:p>
    <w:p w:rsidR="00000000" w:rsidRDefault="00D8739B">
      <w:pPr>
        <w:spacing w:line="400" w:lineRule="atLeast"/>
        <w:ind w:firstLine="567"/>
      </w:pPr>
    </w:p>
    <w:p w:rsidR="00000000" w:rsidRDefault="00D8739B">
      <w:pPr>
        <w:spacing w:line="400" w:lineRule="atLeast"/>
        <w:ind w:firstLine="567"/>
      </w:pPr>
      <w:r>
        <w:rPr>
          <w:rFonts w:hint="eastAsia"/>
        </w:rPr>
        <w:t>在各地区，省议会中女众议员的人数已从</w:t>
      </w:r>
      <w:r>
        <w:t>1992</w:t>
      </w:r>
      <w:r>
        <w:rPr>
          <w:rFonts w:hint="eastAsia"/>
        </w:rPr>
        <w:t>年的</w:t>
      </w:r>
      <w:r>
        <w:t>10.1%</w:t>
      </w:r>
      <w:r>
        <w:rPr>
          <w:rFonts w:hint="eastAsia"/>
        </w:rPr>
        <w:t>增加至</w:t>
      </w:r>
      <w:r>
        <w:t>1994</w:t>
      </w:r>
      <w:r>
        <w:rPr>
          <w:rFonts w:hint="eastAsia"/>
        </w:rPr>
        <w:t>年的</w:t>
      </w:r>
      <w:r>
        <w:t>11.35%</w:t>
      </w:r>
      <w:r>
        <w:rPr>
          <w:rFonts w:hint="eastAsia"/>
        </w:rPr>
        <w:t>。妇女担任省长和市长职务的也有增加。</w:t>
      </w:r>
    </w:p>
    <w:p w:rsidR="00000000" w:rsidRDefault="00D8739B">
      <w:pPr>
        <w:spacing w:line="400" w:lineRule="atLeast"/>
        <w:ind w:firstLine="567"/>
      </w:pPr>
    </w:p>
    <w:p w:rsidR="00000000" w:rsidRDefault="00D8739B">
      <w:pPr>
        <w:spacing w:line="400" w:lineRule="atLeast"/>
        <w:ind w:firstLine="567"/>
        <w:jc w:val="center"/>
      </w:pPr>
      <w:r>
        <w:rPr>
          <w:rFonts w:hint="eastAsia"/>
        </w:rPr>
        <w:t>表</w:t>
      </w:r>
      <w:r>
        <w:t>7.4</w:t>
      </w:r>
    </w:p>
    <w:p w:rsidR="00000000" w:rsidRDefault="00D8739B">
      <w:pPr>
        <w:spacing w:line="400" w:lineRule="atLeast"/>
        <w:ind w:firstLine="567"/>
        <w:jc w:val="center"/>
      </w:pPr>
    </w:p>
    <w:p w:rsidR="00000000" w:rsidRDefault="00D8739B">
      <w:pPr>
        <w:spacing w:line="400" w:lineRule="atLeast"/>
        <w:ind w:firstLine="567"/>
        <w:jc w:val="center"/>
      </w:pPr>
      <w:r>
        <w:rPr>
          <w:rFonts w:hint="eastAsia"/>
        </w:rPr>
        <w:t>地区当局中妇女参加比例</w:t>
      </w:r>
    </w:p>
    <w:p w:rsidR="00000000" w:rsidRDefault="00D8739B">
      <w:pPr>
        <w:spacing w:line="40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00" w:lineRule="atLeast"/>
            </w:pPr>
          </w:p>
        </w:tc>
        <w:tc>
          <w:tcPr>
            <w:tcW w:w="3043" w:type="dxa"/>
          </w:tcPr>
          <w:p w:rsidR="00000000" w:rsidRDefault="00D8739B">
            <w:pPr>
              <w:spacing w:line="400" w:lineRule="atLeast"/>
              <w:jc w:val="right"/>
            </w:pPr>
            <w:r>
              <w:t>1992</w:t>
            </w:r>
          </w:p>
        </w:tc>
        <w:tc>
          <w:tcPr>
            <w:tcW w:w="3043" w:type="dxa"/>
          </w:tcPr>
          <w:p w:rsidR="00000000" w:rsidRDefault="00D8739B">
            <w:pPr>
              <w:spacing w:line="400" w:lineRule="atLeast"/>
              <w:jc w:val="right"/>
            </w:pPr>
            <w:r>
              <w:t>1994</w:t>
            </w:r>
          </w:p>
        </w:tc>
      </w:tr>
      <w:tr w:rsidR="00000000">
        <w:tblPrEx>
          <w:tblCellMar>
            <w:top w:w="0" w:type="dxa"/>
            <w:bottom w:w="0" w:type="dxa"/>
          </w:tblCellMar>
        </w:tblPrEx>
        <w:tc>
          <w:tcPr>
            <w:tcW w:w="3043" w:type="dxa"/>
          </w:tcPr>
          <w:p w:rsidR="00000000" w:rsidRDefault="00D8739B">
            <w:pPr>
              <w:spacing w:line="400" w:lineRule="atLeast"/>
            </w:pPr>
          </w:p>
        </w:tc>
        <w:tc>
          <w:tcPr>
            <w:tcW w:w="3043" w:type="dxa"/>
          </w:tcPr>
          <w:p w:rsidR="00000000" w:rsidRDefault="00D8739B">
            <w:pPr>
              <w:spacing w:line="400" w:lineRule="atLeast"/>
              <w:jc w:val="right"/>
            </w:pPr>
            <w:r>
              <w:t>%</w:t>
            </w:r>
          </w:p>
        </w:tc>
        <w:tc>
          <w:tcPr>
            <w:tcW w:w="3043" w:type="dxa"/>
          </w:tcPr>
          <w:p w:rsidR="00000000" w:rsidRDefault="00D8739B">
            <w:pPr>
              <w:spacing w:line="400" w:lineRule="atLeast"/>
              <w:jc w:val="right"/>
            </w:pPr>
            <w:r>
              <w:t>%</w:t>
            </w:r>
          </w:p>
        </w:tc>
      </w:tr>
      <w:tr w:rsidR="00000000">
        <w:tblPrEx>
          <w:tblCellMar>
            <w:top w:w="0" w:type="dxa"/>
            <w:bottom w:w="0" w:type="dxa"/>
          </w:tblCellMar>
        </w:tblPrEx>
        <w:tc>
          <w:tcPr>
            <w:tcW w:w="3043" w:type="dxa"/>
          </w:tcPr>
          <w:p w:rsidR="00000000" w:rsidRDefault="00D8739B">
            <w:pPr>
              <w:spacing w:line="400" w:lineRule="atLeast"/>
            </w:pPr>
            <w:r>
              <w:rPr>
                <w:rFonts w:hint="eastAsia"/>
              </w:rPr>
              <w:t>省议会</w:t>
            </w:r>
          </w:p>
        </w:tc>
        <w:tc>
          <w:tcPr>
            <w:tcW w:w="3043" w:type="dxa"/>
          </w:tcPr>
          <w:p w:rsidR="00000000" w:rsidRDefault="00D8739B">
            <w:pPr>
              <w:spacing w:line="400" w:lineRule="atLeast"/>
              <w:jc w:val="right"/>
            </w:pPr>
            <w:r>
              <w:t>10.1</w:t>
            </w:r>
          </w:p>
        </w:tc>
        <w:tc>
          <w:tcPr>
            <w:tcW w:w="3043" w:type="dxa"/>
          </w:tcPr>
          <w:p w:rsidR="00000000" w:rsidRDefault="00D8739B">
            <w:pPr>
              <w:spacing w:line="400" w:lineRule="atLeast"/>
              <w:jc w:val="right"/>
            </w:pPr>
            <w:r>
              <w:t>11.35</w:t>
            </w:r>
          </w:p>
        </w:tc>
      </w:tr>
      <w:tr w:rsidR="00000000">
        <w:tblPrEx>
          <w:tblCellMar>
            <w:top w:w="0" w:type="dxa"/>
            <w:bottom w:w="0" w:type="dxa"/>
          </w:tblCellMar>
        </w:tblPrEx>
        <w:tc>
          <w:tcPr>
            <w:tcW w:w="3043" w:type="dxa"/>
          </w:tcPr>
          <w:p w:rsidR="00000000" w:rsidRDefault="00D8739B">
            <w:pPr>
              <w:spacing w:line="400" w:lineRule="atLeast"/>
            </w:pPr>
            <w:r>
              <w:rPr>
                <w:rFonts w:hint="eastAsia"/>
              </w:rPr>
              <w:t>市议会</w:t>
            </w:r>
          </w:p>
        </w:tc>
        <w:tc>
          <w:tcPr>
            <w:tcW w:w="3043" w:type="dxa"/>
          </w:tcPr>
          <w:p w:rsidR="00000000" w:rsidRDefault="00D8739B">
            <w:pPr>
              <w:spacing w:line="400" w:lineRule="atLeast"/>
              <w:jc w:val="right"/>
            </w:pPr>
            <w:r>
              <w:t>5.2</w:t>
            </w:r>
          </w:p>
        </w:tc>
        <w:tc>
          <w:tcPr>
            <w:tcW w:w="3043" w:type="dxa"/>
          </w:tcPr>
          <w:p w:rsidR="00000000" w:rsidRDefault="00D8739B">
            <w:pPr>
              <w:spacing w:line="400" w:lineRule="atLeast"/>
              <w:jc w:val="right"/>
            </w:pPr>
            <w:r>
              <w:t>9.71</w:t>
            </w:r>
          </w:p>
        </w:tc>
      </w:tr>
      <w:tr w:rsidR="00000000">
        <w:tblPrEx>
          <w:tblCellMar>
            <w:top w:w="0" w:type="dxa"/>
            <w:bottom w:w="0" w:type="dxa"/>
          </w:tblCellMar>
        </w:tblPrEx>
        <w:tc>
          <w:tcPr>
            <w:tcW w:w="3043" w:type="dxa"/>
          </w:tcPr>
          <w:p w:rsidR="00000000" w:rsidRDefault="00D8739B">
            <w:pPr>
              <w:spacing w:line="400" w:lineRule="atLeast"/>
            </w:pPr>
            <w:r>
              <w:rPr>
                <w:rFonts w:hint="eastAsia"/>
              </w:rPr>
              <w:t>省长</w:t>
            </w:r>
          </w:p>
        </w:tc>
        <w:tc>
          <w:tcPr>
            <w:tcW w:w="3043" w:type="dxa"/>
          </w:tcPr>
          <w:p w:rsidR="00000000" w:rsidRDefault="00D8739B">
            <w:pPr>
              <w:spacing w:line="400" w:lineRule="atLeast"/>
              <w:jc w:val="right"/>
            </w:pPr>
            <w:r>
              <w:t>3.7</w:t>
            </w:r>
          </w:p>
        </w:tc>
        <w:tc>
          <w:tcPr>
            <w:tcW w:w="3043" w:type="dxa"/>
          </w:tcPr>
          <w:p w:rsidR="00000000" w:rsidRDefault="00D8739B">
            <w:pPr>
              <w:spacing w:line="400" w:lineRule="atLeast"/>
              <w:jc w:val="right"/>
            </w:pPr>
            <w:r>
              <w:t>6.25</w:t>
            </w:r>
          </w:p>
        </w:tc>
      </w:tr>
      <w:tr w:rsidR="00000000">
        <w:tblPrEx>
          <w:tblCellMar>
            <w:top w:w="0" w:type="dxa"/>
            <w:bottom w:w="0" w:type="dxa"/>
          </w:tblCellMar>
        </w:tblPrEx>
        <w:tc>
          <w:tcPr>
            <w:tcW w:w="3043" w:type="dxa"/>
          </w:tcPr>
          <w:p w:rsidR="00000000" w:rsidRDefault="00D8739B">
            <w:pPr>
              <w:spacing w:line="400" w:lineRule="atLeast"/>
            </w:pPr>
            <w:r>
              <w:rPr>
                <w:rFonts w:hint="eastAsia"/>
              </w:rPr>
              <w:t>市长</w:t>
            </w:r>
          </w:p>
        </w:tc>
        <w:tc>
          <w:tcPr>
            <w:tcW w:w="3043" w:type="dxa"/>
          </w:tcPr>
          <w:p w:rsidR="00000000" w:rsidRDefault="00D8739B">
            <w:pPr>
              <w:spacing w:line="400" w:lineRule="atLeast"/>
              <w:jc w:val="right"/>
            </w:pPr>
            <w:r>
              <w:t>5.5</w:t>
            </w:r>
          </w:p>
        </w:tc>
        <w:tc>
          <w:tcPr>
            <w:tcW w:w="3043" w:type="dxa"/>
          </w:tcPr>
          <w:p w:rsidR="00000000" w:rsidRDefault="00D8739B">
            <w:pPr>
              <w:spacing w:line="400" w:lineRule="atLeast"/>
              <w:jc w:val="right"/>
            </w:pPr>
            <w:r>
              <w:t>5.87</w:t>
            </w:r>
          </w:p>
        </w:tc>
      </w:tr>
    </w:tbl>
    <w:p w:rsidR="00000000" w:rsidRDefault="00D8739B">
      <w:pPr>
        <w:spacing w:line="400" w:lineRule="atLeast"/>
        <w:ind w:firstLine="567"/>
      </w:pPr>
    </w:p>
    <w:p w:rsidR="00000000" w:rsidRDefault="00D8739B">
      <w:pPr>
        <w:spacing w:line="420" w:lineRule="atLeast"/>
        <w:ind w:firstLine="567"/>
      </w:pPr>
      <w:r>
        <w:rPr>
          <w:rFonts w:hint="eastAsia"/>
        </w:rPr>
        <w:t>在由当地市民参与规划，制订投资计划及监督公共服务部门的地方市政管理委员会中，妇女参加人数多些，</w:t>
      </w:r>
      <w:r>
        <w:rPr>
          <w:rFonts w:hint="eastAsia"/>
        </w:rPr>
        <w:t>但同男子相比仍很少。</w:t>
      </w:r>
      <w:r>
        <w:t>1992</w:t>
      </w:r>
      <w:r>
        <w:rPr>
          <w:rFonts w:hint="eastAsia"/>
        </w:rPr>
        <w:t>年，在组成圣菲</w:t>
      </w:r>
      <w:r>
        <w:t>-</w:t>
      </w:r>
      <w:r>
        <w:rPr>
          <w:rFonts w:hint="eastAsia"/>
        </w:rPr>
        <w:t>波哥大区的</w:t>
      </w:r>
      <w:r>
        <w:t>24</w:t>
      </w:r>
      <w:r>
        <w:rPr>
          <w:rFonts w:hint="eastAsia"/>
        </w:rPr>
        <w:t>个地方，选出的市政府成员中只有</w:t>
      </w:r>
      <w:r>
        <w:t>15.6%</w:t>
      </w:r>
      <w:r>
        <w:rPr>
          <w:rFonts w:hint="eastAsia"/>
        </w:rPr>
        <w:t>为妇女。</w:t>
      </w:r>
    </w:p>
    <w:p w:rsidR="00000000" w:rsidRDefault="00D8739B">
      <w:pPr>
        <w:spacing w:line="420" w:lineRule="atLeast"/>
        <w:ind w:firstLine="567"/>
      </w:pPr>
    </w:p>
    <w:p w:rsidR="00000000" w:rsidRDefault="00D8739B">
      <w:pPr>
        <w:spacing w:line="420" w:lineRule="atLeast"/>
      </w:pPr>
      <w:r>
        <w:rPr>
          <w:rFonts w:hint="eastAsia"/>
        </w:rPr>
        <w:t>政府中的妇女</w:t>
      </w:r>
    </w:p>
    <w:p w:rsidR="00000000" w:rsidRDefault="00D8739B">
      <w:pPr>
        <w:spacing w:line="420" w:lineRule="atLeast"/>
      </w:pPr>
    </w:p>
    <w:p w:rsidR="00000000" w:rsidRDefault="00D8739B">
      <w:pPr>
        <w:spacing w:line="420" w:lineRule="atLeast"/>
        <w:ind w:firstLine="567"/>
      </w:pPr>
      <w:r>
        <w:rPr>
          <w:rFonts w:hint="eastAsia"/>
        </w:rPr>
        <w:t>妇女参加行政部门的人数比参加立法和司法部门的多些。</w:t>
      </w:r>
      <w:r>
        <w:t>1990-1994</w:t>
      </w:r>
      <w:r>
        <w:rPr>
          <w:rFonts w:hint="eastAsia"/>
        </w:rPr>
        <w:t>年期间，在</w:t>
      </w:r>
      <w:r>
        <w:t>15</w:t>
      </w:r>
      <w:r>
        <w:rPr>
          <w:rFonts w:hint="eastAsia"/>
        </w:rPr>
        <w:t>个部长中，妇女占</w:t>
      </w:r>
      <w:r>
        <w:t>3</w:t>
      </w:r>
      <w:r>
        <w:rPr>
          <w:rFonts w:hint="eastAsia"/>
        </w:rPr>
        <w:t>个，而在</w:t>
      </w:r>
      <w:r>
        <w:t>1994-1998</w:t>
      </w:r>
      <w:r>
        <w:rPr>
          <w:rFonts w:hint="eastAsia"/>
        </w:rPr>
        <w:t>年期间，到目前为止，有</w:t>
      </w:r>
      <w:r>
        <w:t>4</w:t>
      </w:r>
      <w:r>
        <w:rPr>
          <w:rFonts w:hint="eastAsia"/>
        </w:rPr>
        <w:t>位妇女担任部长职位。</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表</w:t>
      </w:r>
      <w:r>
        <w:t>7.5</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总统任期内女部长和女副部长所占比例</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p>
        </w:tc>
        <w:tc>
          <w:tcPr>
            <w:tcW w:w="3043" w:type="dxa"/>
          </w:tcPr>
          <w:p w:rsidR="00000000" w:rsidRDefault="00D8739B">
            <w:pPr>
              <w:spacing w:line="420" w:lineRule="atLeast"/>
              <w:jc w:val="right"/>
            </w:pPr>
            <w:r>
              <w:t>1990-1994</w:t>
            </w:r>
          </w:p>
        </w:tc>
        <w:tc>
          <w:tcPr>
            <w:tcW w:w="3043" w:type="dxa"/>
          </w:tcPr>
          <w:p w:rsidR="00000000" w:rsidRDefault="00D8739B">
            <w:pPr>
              <w:spacing w:line="420" w:lineRule="atLeast"/>
              <w:jc w:val="right"/>
            </w:pPr>
            <w:r>
              <w:t>1994-1998*</w:t>
            </w:r>
          </w:p>
        </w:tc>
      </w:tr>
      <w:tr w:rsidR="00000000">
        <w:tblPrEx>
          <w:tblCellMar>
            <w:top w:w="0" w:type="dxa"/>
            <w:bottom w:w="0" w:type="dxa"/>
          </w:tblCellMar>
        </w:tblPrEx>
        <w:tc>
          <w:tcPr>
            <w:tcW w:w="3043" w:type="dxa"/>
          </w:tcPr>
          <w:p w:rsidR="00000000" w:rsidRDefault="00D8739B">
            <w:pPr>
              <w:spacing w:line="420" w:lineRule="atLeast"/>
            </w:pPr>
          </w:p>
        </w:tc>
        <w:tc>
          <w:tcPr>
            <w:tcW w:w="3043" w:type="dxa"/>
          </w:tcPr>
          <w:p w:rsidR="00000000" w:rsidRDefault="00D8739B">
            <w:pPr>
              <w:spacing w:line="420" w:lineRule="atLeast"/>
              <w:jc w:val="right"/>
            </w:pPr>
            <w:r>
              <w:t>%</w:t>
            </w:r>
          </w:p>
        </w:tc>
        <w:tc>
          <w:tcPr>
            <w:tcW w:w="3043" w:type="dxa"/>
          </w:tcPr>
          <w:p w:rsidR="00000000" w:rsidRDefault="00D8739B">
            <w:pPr>
              <w:spacing w:line="420" w:lineRule="atLeast"/>
              <w:jc w:val="right"/>
            </w:pPr>
            <w:r>
              <w:t>%</w:t>
            </w:r>
          </w:p>
        </w:tc>
      </w:tr>
      <w:tr w:rsidR="00000000">
        <w:tblPrEx>
          <w:tblCellMar>
            <w:top w:w="0" w:type="dxa"/>
            <w:bottom w:w="0" w:type="dxa"/>
          </w:tblCellMar>
        </w:tblPrEx>
        <w:tc>
          <w:tcPr>
            <w:tcW w:w="3043" w:type="dxa"/>
          </w:tcPr>
          <w:p w:rsidR="00000000" w:rsidRDefault="00D8739B">
            <w:pPr>
              <w:spacing w:line="420" w:lineRule="atLeast"/>
            </w:pPr>
            <w:r>
              <w:rPr>
                <w:rFonts w:hint="eastAsia"/>
              </w:rPr>
              <w:t>女部长</w:t>
            </w:r>
          </w:p>
        </w:tc>
        <w:tc>
          <w:tcPr>
            <w:tcW w:w="3043" w:type="dxa"/>
          </w:tcPr>
          <w:p w:rsidR="00000000" w:rsidRDefault="00D8739B">
            <w:pPr>
              <w:spacing w:line="420" w:lineRule="atLeast"/>
              <w:jc w:val="right"/>
            </w:pPr>
            <w:r>
              <w:t>20.0</w:t>
            </w:r>
          </w:p>
        </w:tc>
        <w:tc>
          <w:tcPr>
            <w:tcW w:w="3043" w:type="dxa"/>
          </w:tcPr>
          <w:p w:rsidR="00000000" w:rsidRDefault="00D8739B">
            <w:pPr>
              <w:spacing w:line="420" w:lineRule="atLeast"/>
              <w:jc w:val="right"/>
            </w:pPr>
            <w:r>
              <w:t>26.7</w:t>
            </w:r>
          </w:p>
        </w:tc>
      </w:tr>
      <w:tr w:rsidR="00000000">
        <w:tblPrEx>
          <w:tblCellMar>
            <w:top w:w="0" w:type="dxa"/>
            <w:bottom w:w="0" w:type="dxa"/>
          </w:tblCellMar>
        </w:tblPrEx>
        <w:tc>
          <w:tcPr>
            <w:tcW w:w="3043" w:type="dxa"/>
          </w:tcPr>
          <w:p w:rsidR="00000000" w:rsidRDefault="00D8739B">
            <w:pPr>
              <w:spacing w:line="420" w:lineRule="atLeast"/>
            </w:pPr>
            <w:r>
              <w:rPr>
                <w:rFonts w:hint="eastAsia"/>
              </w:rPr>
              <w:t>女副部长</w:t>
            </w:r>
          </w:p>
        </w:tc>
        <w:tc>
          <w:tcPr>
            <w:tcW w:w="3043" w:type="dxa"/>
          </w:tcPr>
          <w:p w:rsidR="00000000" w:rsidRDefault="00D8739B">
            <w:pPr>
              <w:spacing w:line="420" w:lineRule="atLeast"/>
              <w:jc w:val="right"/>
            </w:pPr>
            <w:r>
              <w:t>9.8</w:t>
            </w:r>
          </w:p>
        </w:tc>
        <w:tc>
          <w:tcPr>
            <w:tcW w:w="3043" w:type="dxa"/>
          </w:tcPr>
          <w:p w:rsidR="00000000" w:rsidRDefault="00D8739B">
            <w:pPr>
              <w:spacing w:line="420" w:lineRule="atLeast"/>
              <w:jc w:val="right"/>
            </w:pPr>
            <w:r>
              <w:t>8.7</w:t>
            </w:r>
          </w:p>
        </w:tc>
      </w:tr>
      <w:tr w:rsidR="00000000">
        <w:tblPrEx>
          <w:tblCellMar>
            <w:top w:w="0" w:type="dxa"/>
            <w:bottom w:w="0" w:type="dxa"/>
          </w:tblCellMar>
        </w:tblPrEx>
        <w:tc>
          <w:tcPr>
            <w:tcW w:w="3043" w:type="dxa"/>
          </w:tcPr>
          <w:p w:rsidR="00000000" w:rsidRDefault="00D8739B">
            <w:pPr>
              <w:spacing w:line="420" w:lineRule="atLeast"/>
            </w:pPr>
            <w:r>
              <w:rPr>
                <w:rFonts w:hint="eastAsia"/>
              </w:rPr>
              <w:t>各局</w:t>
            </w:r>
          </w:p>
        </w:tc>
        <w:tc>
          <w:tcPr>
            <w:tcW w:w="3043" w:type="dxa"/>
          </w:tcPr>
          <w:p w:rsidR="00000000" w:rsidRDefault="00D8739B">
            <w:pPr>
              <w:spacing w:line="420" w:lineRule="atLeast"/>
              <w:jc w:val="right"/>
            </w:pPr>
            <w:r>
              <w:t>20.0</w:t>
            </w:r>
          </w:p>
        </w:tc>
        <w:tc>
          <w:tcPr>
            <w:tcW w:w="3043" w:type="dxa"/>
          </w:tcPr>
          <w:p w:rsidR="00000000" w:rsidRDefault="00D8739B">
            <w:pPr>
              <w:spacing w:line="420" w:lineRule="atLeast"/>
              <w:jc w:val="right"/>
            </w:pPr>
            <w:r>
              <w:t>40.0</w:t>
            </w:r>
          </w:p>
        </w:tc>
      </w:tr>
    </w:tbl>
    <w:p w:rsidR="00000000" w:rsidRDefault="00D8739B">
      <w:pPr>
        <w:spacing w:line="420" w:lineRule="atLeast"/>
      </w:pPr>
      <w:r>
        <w:rPr>
          <w:rFonts w:eastAsia="SimSun"/>
          <w:noProof/>
          <w:sz w:val="21"/>
        </w:rPr>
        <w:pict>
          <v:line id="_x0000_s1027" style="position:absolute;left:0;text-align:left;z-index:2;mso-position-horizontal-relative:text;mso-position-vertical-relative:text" from="1.15pt,2pt" to="133.2pt,2.05pt" o:allowincell="f" strokeweight=".5pt">
            <v:stroke dashstyle="1 1" startarrowwidth="narrow" startarrowlength="short" endarrowwidth="narrow" endarrowlength="short"/>
          </v:line>
        </w:pict>
      </w:r>
      <w:r>
        <w:t xml:space="preserve"> (</w:t>
      </w:r>
      <w:r>
        <w:rPr>
          <w:rFonts w:hint="eastAsia"/>
        </w:rPr>
        <w:t>数据截至</w:t>
      </w:r>
      <w:r>
        <w:t>19</w:t>
      </w:r>
      <w:r>
        <w:t>96</w:t>
      </w:r>
      <w:r>
        <w:rPr>
          <w:rFonts w:hint="eastAsia"/>
        </w:rPr>
        <w:t>年</w:t>
      </w:r>
      <w:r>
        <w:t>6</w:t>
      </w:r>
      <w:r>
        <w:rPr>
          <w:rFonts w:hint="eastAsia"/>
        </w:rPr>
        <w:t>月</w:t>
      </w:r>
      <w:r>
        <w:t>)</w:t>
      </w:r>
    </w:p>
    <w:p w:rsidR="00000000" w:rsidRDefault="00D8739B">
      <w:pPr>
        <w:spacing w:line="420" w:lineRule="atLeast"/>
      </w:pPr>
    </w:p>
    <w:p w:rsidR="00000000" w:rsidRDefault="00D8739B">
      <w:pPr>
        <w:spacing w:line="420" w:lineRule="atLeast"/>
        <w:ind w:firstLine="567"/>
      </w:pPr>
      <w:r>
        <w:t>1995</w:t>
      </w:r>
      <w:r>
        <w:rPr>
          <w:rFonts w:hint="eastAsia"/>
        </w:rPr>
        <w:t>年，在负责妇女平等与参与政策的女部长的领导下，编制了一份按级别和性别划分的中央政府各单位中</w:t>
      </w:r>
      <w:r>
        <w:t>(</w:t>
      </w:r>
      <w:r>
        <w:rPr>
          <w:rFonts w:hint="eastAsia"/>
        </w:rPr>
        <w:t>部、附属单位、行政局</w:t>
      </w:r>
      <w:r>
        <w:t>)</w:t>
      </w:r>
      <w:r>
        <w:rPr>
          <w:rFonts w:hint="eastAsia"/>
        </w:rPr>
        <w:t>的编制人数研究材料。</w:t>
      </w:r>
    </w:p>
    <w:p w:rsidR="00000000" w:rsidRDefault="00D8739B">
      <w:pPr>
        <w:spacing w:line="420" w:lineRule="atLeast"/>
        <w:ind w:firstLine="567"/>
      </w:pPr>
    </w:p>
    <w:p w:rsidR="00000000" w:rsidRDefault="00D8739B">
      <w:pPr>
        <w:spacing w:line="420" w:lineRule="atLeast"/>
        <w:ind w:firstLine="567"/>
      </w:pPr>
      <w:r>
        <w:rPr>
          <w:rFonts w:hint="eastAsia"/>
        </w:rPr>
        <w:t>在所有机构中，妇女主要集中于行政职务，在“顾问”和“专业人员”级别男女的人数差别最少。</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7.6</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按级别和性别划分的编制人数</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r>
              <w:rPr>
                <w:rFonts w:hint="eastAsia"/>
              </w:rPr>
              <w:t>级别</w:t>
            </w:r>
          </w:p>
        </w:tc>
        <w:tc>
          <w:tcPr>
            <w:tcW w:w="2282" w:type="dxa"/>
          </w:tcPr>
          <w:p w:rsidR="00000000" w:rsidRDefault="00D8739B">
            <w:pPr>
              <w:spacing w:line="420" w:lineRule="atLeast"/>
              <w:jc w:val="center"/>
            </w:pPr>
            <w:r>
              <w:rPr>
                <w:rFonts w:hint="eastAsia"/>
              </w:rPr>
              <w:t>女</w:t>
            </w:r>
          </w:p>
        </w:tc>
        <w:tc>
          <w:tcPr>
            <w:tcW w:w="2282" w:type="dxa"/>
          </w:tcPr>
          <w:p w:rsidR="00000000" w:rsidRDefault="00D8739B">
            <w:pPr>
              <w:spacing w:line="420" w:lineRule="atLeast"/>
              <w:jc w:val="center"/>
            </w:pPr>
            <w:r>
              <w:rPr>
                <w:rFonts w:hint="eastAsia"/>
              </w:rPr>
              <w:t>男</w:t>
            </w:r>
          </w:p>
        </w:tc>
        <w:tc>
          <w:tcPr>
            <w:tcW w:w="2282" w:type="dxa"/>
          </w:tcPr>
          <w:p w:rsidR="00000000" w:rsidRDefault="00D8739B">
            <w:pPr>
              <w:spacing w:line="420" w:lineRule="atLeast"/>
              <w:jc w:val="right"/>
            </w:pPr>
            <w:r>
              <w:rPr>
                <w:rFonts w:hint="eastAsia"/>
              </w:rPr>
              <w:t>共计</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jc w:val="right"/>
            </w:pPr>
            <w:r>
              <w:rPr>
                <w:rFonts w:hint="eastAsia"/>
              </w:rPr>
              <w:t>人数</w:t>
            </w:r>
            <w:r>
              <w:t xml:space="preserve">   %</w:t>
            </w:r>
          </w:p>
        </w:tc>
        <w:tc>
          <w:tcPr>
            <w:tcW w:w="2282" w:type="dxa"/>
          </w:tcPr>
          <w:p w:rsidR="00000000" w:rsidRDefault="00D8739B">
            <w:pPr>
              <w:spacing w:line="420" w:lineRule="atLeast"/>
              <w:jc w:val="right"/>
            </w:pPr>
            <w:r>
              <w:rPr>
                <w:rFonts w:hint="eastAsia"/>
              </w:rPr>
              <w:t>人数</w:t>
            </w:r>
            <w:r>
              <w:t xml:space="preserve">    %</w:t>
            </w:r>
          </w:p>
        </w:tc>
        <w:tc>
          <w:tcPr>
            <w:tcW w:w="2282" w:type="dxa"/>
          </w:tcPr>
          <w:p w:rsidR="00000000" w:rsidRDefault="00D8739B">
            <w:pPr>
              <w:spacing w:line="420" w:lineRule="atLeast"/>
              <w:jc w:val="right"/>
            </w:pPr>
          </w:p>
        </w:tc>
      </w:tr>
      <w:tr w:rsidR="00000000">
        <w:tblPrEx>
          <w:tblCellMar>
            <w:top w:w="0" w:type="dxa"/>
            <w:bottom w:w="0" w:type="dxa"/>
          </w:tblCellMar>
        </w:tblPrEx>
        <w:tc>
          <w:tcPr>
            <w:tcW w:w="2282" w:type="dxa"/>
          </w:tcPr>
          <w:p w:rsidR="00000000" w:rsidRDefault="00D8739B">
            <w:pPr>
              <w:spacing w:line="420" w:lineRule="atLeast"/>
            </w:pPr>
            <w:r>
              <w:rPr>
                <w:rFonts w:hint="eastAsia"/>
              </w:rPr>
              <w:t>领导</w:t>
            </w:r>
          </w:p>
        </w:tc>
        <w:tc>
          <w:tcPr>
            <w:tcW w:w="2282" w:type="dxa"/>
          </w:tcPr>
          <w:p w:rsidR="00000000" w:rsidRDefault="00D8739B">
            <w:pPr>
              <w:spacing w:line="420" w:lineRule="atLeast"/>
              <w:jc w:val="right"/>
            </w:pPr>
            <w:r>
              <w:t>362  (19)</w:t>
            </w:r>
          </w:p>
        </w:tc>
        <w:tc>
          <w:tcPr>
            <w:tcW w:w="2282" w:type="dxa"/>
          </w:tcPr>
          <w:p w:rsidR="00000000" w:rsidRDefault="00D8739B">
            <w:pPr>
              <w:spacing w:line="420" w:lineRule="atLeast"/>
              <w:jc w:val="right"/>
            </w:pPr>
            <w:r>
              <w:t>1,497  (81)</w:t>
            </w:r>
          </w:p>
        </w:tc>
        <w:tc>
          <w:tcPr>
            <w:tcW w:w="2282" w:type="dxa"/>
          </w:tcPr>
          <w:p w:rsidR="00000000" w:rsidRDefault="00D8739B">
            <w:pPr>
              <w:spacing w:line="420" w:lineRule="atLeast"/>
              <w:jc w:val="right"/>
            </w:pPr>
            <w:r>
              <w:t>1,859</w:t>
            </w:r>
          </w:p>
        </w:tc>
      </w:tr>
      <w:tr w:rsidR="00000000">
        <w:tblPrEx>
          <w:tblCellMar>
            <w:top w:w="0" w:type="dxa"/>
            <w:bottom w:w="0" w:type="dxa"/>
          </w:tblCellMar>
        </w:tblPrEx>
        <w:tc>
          <w:tcPr>
            <w:tcW w:w="2282" w:type="dxa"/>
          </w:tcPr>
          <w:p w:rsidR="00000000" w:rsidRDefault="00D8739B">
            <w:pPr>
              <w:spacing w:line="420" w:lineRule="atLeast"/>
            </w:pPr>
            <w:r>
              <w:rPr>
                <w:rFonts w:hint="eastAsia"/>
              </w:rPr>
              <w:t>顾问</w:t>
            </w:r>
          </w:p>
        </w:tc>
        <w:tc>
          <w:tcPr>
            <w:tcW w:w="2282" w:type="dxa"/>
          </w:tcPr>
          <w:p w:rsidR="00000000" w:rsidRDefault="00D8739B">
            <w:pPr>
              <w:spacing w:line="420" w:lineRule="atLeast"/>
              <w:jc w:val="right"/>
            </w:pPr>
            <w:r>
              <w:t>386  (43)</w:t>
            </w:r>
          </w:p>
        </w:tc>
        <w:tc>
          <w:tcPr>
            <w:tcW w:w="2282" w:type="dxa"/>
          </w:tcPr>
          <w:p w:rsidR="00000000" w:rsidRDefault="00D8739B">
            <w:pPr>
              <w:spacing w:line="420" w:lineRule="atLeast"/>
              <w:jc w:val="right"/>
            </w:pPr>
            <w:r>
              <w:t>512  (57)</w:t>
            </w:r>
          </w:p>
        </w:tc>
        <w:tc>
          <w:tcPr>
            <w:tcW w:w="2282" w:type="dxa"/>
          </w:tcPr>
          <w:p w:rsidR="00000000" w:rsidRDefault="00D8739B">
            <w:pPr>
              <w:spacing w:line="420" w:lineRule="atLeast"/>
              <w:jc w:val="right"/>
            </w:pPr>
            <w:r>
              <w:t>898</w:t>
            </w:r>
          </w:p>
        </w:tc>
      </w:tr>
      <w:tr w:rsidR="00000000">
        <w:tblPrEx>
          <w:tblCellMar>
            <w:top w:w="0" w:type="dxa"/>
            <w:bottom w:w="0" w:type="dxa"/>
          </w:tblCellMar>
        </w:tblPrEx>
        <w:tc>
          <w:tcPr>
            <w:tcW w:w="2282" w:type="dxa"/>
          </w:tcPr>
          <w:p w:rsidR="00000000" w:rsidRDefault="00D8739B">
            <w:pPr>
              <w:spacing w:line="420" w:lineRule="atLeast"/>
            </w:pPr>
            <w:r>
              <w:rPr>
                <w:rFonts w:hint="eastAsia"/>
              </w:rPr>
              <w:t>行政</w:t>
            </w:r>
          </w:p>
        </w:tc>
        <w:tc>
          <w:tcPr>
            <w:tcW w:w="2282" w:type="dxa"/>
          </w:tcPr>
          <w:p w:rsidR="00000000" w:rsidRDefault="00D8739B">
            <w:pPr>
              <w:spacing w:line="420" w:lineRule="atLeast"/>
              <w:jc w:val="right"/>
            </w:pPr>
            <w:r>
              <w:t>1,692  (26)</w:t>
            </w:r>
          </w:p>
        </w:tc>
        <w:tc>
          <w:tcPr>
            <w:tcW w:w="2282" w:type="dxa"/>
          </w:tcPr>
          <w:p w:rsidR="00000000" w:rsidRDefault="00D8739B">
            <w:pPr>
              <w:spacing w:line="420" w:lineRule="atLeast"/>
              <w:jc w:val="right"/>
            </w:pPr>
            <w:r>
              <w:t>4,71</w:t>
            </w:r>
            <w:r>
              <w:t>3  (74)</w:t>
            </w:r>
          </w:p>
        </w:tc>
        <w:tc>
          <w:tcPr>
            <w:tcW w:w="2282" w:type="dxa"/>
          </w:tcPr>
          <w:p w:rsidR="00000000" w:rsidRDefault="00D8739B">
            <w:pPr>
              <w:spacing w:line="420" w:lineRule="atLeast"/>
              <w:jc w:val="right"/>
            </w:pPr>
            <w:r>
              <w:t>6,405</w:t>
            </w:r>
          </w:p>
        </w:tc>
      </w:tr>
      <w:tr w:rsidR="00000000">
        <w:tblPrEx>
          <w:tblCellMar>
            <w:top w:w="0" w:type="dxa"/>
            <w:bottom w:w="0" w:type="dxa"/>
          </w:tblCellMar>
        </w:tblPrEx>
        <w:tc>
          <w:tcPr>
            <w:tcW w:w="2282" w:type="dxa"/>
          </w:tcPr>
          <w:p w:rsidR="00000000" w:rsidRDefault="00D8739B">
            <w:pPr>
              <w:spacing w:line="420" w:lineRule="atLeast"/>
            </w:pPr>
            <w:r>
              <w:rPr>
                <w:rFonts w:hint="eastAsia"/>
              </w:rPr>
              <w:t>专业</w:t>
            </w:r>
          </w:p>
        </w:tc>
        <w:tc>
          <w:tcPr>
            <w:tcW w:w="2282" w:type="dxa"/>
          </w:tcPr>
          <w:p w:rsidR="00000000" w:rsidRDefault="00D8739B">
            <w:pPr>
              <w:spacing w:line="420" w:lineRule="atLeast"/>
              <w:jc w:val="right"/>
            </w:pPr>
            <w:r>
              <w:t>7,556  (39)</w:t>
            </w:r>
          </w:p>
        </w:tc>
        <w:tc>
          <w:tcPr>
            <w:tcW w:w="2282" w:type="dxa"/>
          </w:tcPr>
          <w:p w:rsidR="00000000" w:rsidRDefault="00D8739B">
            <w:pPr>
              <w:spacing w:line="420" w:lineRule="atLeast"/>
              <w:jc w:val="right"/>
            </w:pPr>
            <w:r>
              <w:t>11,707  (61)</w:t>
            </w:r>
          </w:p>
        </w:tc>
        <w:tc>
          <w:tcPr>
            <w:tcW w:w="2282" w:type="dxa"/>
          </w:tcPr>
          <w:p w:rsidR="00000000" w:rsidRDefault="00D8739B">
            <w:pPr>
              <w:spacing w:line="420" w:lineRule="atLeast"/>
              <w:jc w:val="right"/>
            </w:pPr>
            <w:r>
              <w:t>19,263</w:t>
            </w:r>
          </w:p>
        </w:tc>
      </w:tr>
      <w:tr w:rsidR="00000000">
        <w:tblPrEx>
          <w:tblCellMar>
            <w:top w:w="0" w:type="dxa"/>
            <w:bottom w:w="0" w:type="dxa"/>
          </w:tblCellMar>
        </w:tblPrEx>
        <w:tc>
          <w:tcPr>
            <w:tcW w:w="2282" w:type="dxa"/>
          </w:tcPr>
          <w:p w:rsidR="00000000" w:rsidRDefault="00D8739B">
            <w:pPr>
              <w:spacing w:line="420" w:lineRule="atLeast"/>
            </w:pPr>
            <w:r>
              <w:rPr>
                <w:rFonts w:hint="eastAsia"/>
              </w:rPr>
              <w:t>技术</w:t>
            </w:r>
          </w:p>
        </w:tc>
        <w:tc>
          <w:tcPr>
            <w:tcW w:w="2282" w:type="dxa"/>
          </w:tcPr>
          <w:p w:rsidR="00000000" w:rsidRDefault="00D8739B">
            <w:pPr>
              <w:spacing w:line="420" w:lineRule="atLeast"/>
              <w:jc w:val="right"/>
            </w:pPr>
            <w:r>
              <w:t>5,204  (34)</w:t>
            </w:r>
          </w:p>
        </w:tc>
        <w:tc>
          <w:tcPr>
            <w:tcW w:w="2282" w:type="dxa"/>
          </w:tcPr>
          <w:p w:rsidR="00000000" w:rsidRDefault="00D8739B">
            <w:pPr>
              <w:spacing w:line="420" w:lineRule="atLeast"/>
              <w:jc w:val="right"/>
            </w:pPr>
            <w:r>
              <w:t>10,012  (66)</w:t>
            </w:r>
          </w:p>
        </w:tc>
        <w:tc>
          <w:tcPr>
            <w:tcW w:w="2282" w:type="dxa"/>
          </w:tcPr>
          <w:p w:rsidR="00000000" w:rsidRDefault="00D8739B">
            <w:pPr>
              <w:spacing w:line="420" w:lineRule="atLeast"/>
              <w:jc w:val="right"/>
            </w:pPr>
            <w:r>
              <w:t>15,216</w:t>
            </w:r>
          </w:p>
        </w:tc>
      </w:tr>
      <w:tr w:rsidR="00000000">
        <w:tblPrEx>
          <w:tblCellMar>
            <w:top w:w="0" w:type="dxa"/>
            <w:bottom w:w="0" w:type="dxa"/>
          </w:tblCellMar>
        </w:tblPrEx>
        <w:tc>
          <w:tcPr>
            <w:tcW w:w="2282" w:type="dxa"/>
          </w:tcPr>
          <w:p w:rsidR="00000000" w:rsidRDefault="00D8739B">
            <w:pPr>
              <w:spacing w:line="420" w:lineRule="atLeast"/>
            </w:pPr>
            <w:r>
              <w:rPr>
                <w:rFonts w:hint="eastAsia"/>
              </w:rPr>
              <w:t>管理</w:t>
            </w:r>
          </w:p>
        </w:tc>
        <w:tc>
          <w:tcPr>
            <w:tcW w:w="2282" w:type="dxa"/>
          </w:tcPr>
          <w:p w:rsidR="00000000" w:rsidRDefault="00D8739B">
            <w:pPr>
              <w:spacing w:line="420" w:lineRule="atLeast"/>
              <w:jc w:val="right"/>
            </w:pPr>
            <w:r>
              <w:t>19,251  (63)</w:t>
            </w:r>
          </w:p>
        </w:tc>
        <w:tc>
          <w:tcPr>
            <w:tcW w:w="2282" w:type="dxa"/>
          </w:tcPr>
          <w:p w:rsidR="00000000" w:rsidRDefault="00D8739B">
            <w:pPr>
              <w:spacing w:line="420" w:lineRule="atLeast"/>
              <w:jc w:val="right"/>
            </w:pPr>
            <w:r>
              <w:t>11,184  (37)</w:t>
            </w:r>
          </w:p>
        </w:tc>
        <w:tc>
          <w:tcPr>
            <w:tcW w:w="2282" w:type="dxa"/>
          </w:tcPr>
          <w:p w:rsidR="00000000" w:rsidRDefault="00D8739B">
            <w:pPr>
              <w:spacing w:line="420" w:lineRule="atLeast"/>
              <w:jc w:val="right"/>
            </w:pPr>
            <w:r>
              <w:t>30,435</w:t>
            </w:r>
          </w:p>
        </w:tc>
      </w:tr>
      <w:tr w:rsidR="00000000">
        <w:tblPrEx>
          <w:tblCellMar>
            <w:top w:w="0" w:type="dxa"/>
            <w:bottom w:w="0" w:type="dxa"/>
          </w:tblCellMar>
        </w:tblPrEx>
        <w:tc>
          <w:tcPr>
            <w:tcW w:w="2282" w:type="dxa"/>
          </w:tcPr>
          <w:p w:rsidR="00000000" w:rsidRDefault="00D8739B">
            <w:pPr>
              <w:spacing w:line="420" w:lineRule="atLeast"/>
            </w:pPr>
            <w:r>
              <w:rPr>
                <w:rFonts w:hint="eastAsia"/>
              </w:rPr>
              <w:t>业务</w:t>
            </w:r>
          </w:p>
        </w:tc>
        <w:tc>
          <w:tcPr>
            <w:tcW w:w="2282" w:type="dxa"/>
          </w:tcPr>
          <w:p w:rsidR="00000000" w:rsidRDefault="00D8739B">
            <w:pPr>
              <w:spacing w:line="420" w:lineRule="atLeast"/>
              <w:jc w:val="right"/>
            </w:pPr>
            <w:r>
              <w:t>7,973  (26)</w:t>
            </w:r>
          </w:p>
        </w:tc>
        <w:tc>
          <w:tcPr>
            <w:tcW w:w="2282" w:type="dxa"/>
          </w:tcPr>
          <w:p w:rsidR="00000000" w:rsidRDefault="00D8739B">
            <w:pPr>
              <w:spacing w:line="420" w:lineRule="atLeast"/>
              <w:jc w:val="right"/>
            </w:pPr>
            <w:r>
              <w:t>22,532  (74)</w:t>
            </w:r>
          </w:p>
        </w:tc>
        <w:tc>
          <w:tcPr>
            <w:tcW w:w="2282" w:type="dxa"/>
          </w:tcPr>
          <w:p w:rsidR="00000000" w:rsidRDefault="00D8739B">
            <w:pPr>
              <w:spacing w:line="420" w:lineRule="atLeast"/>
              <w:jc w:val="right"/>
            </w:pPr>
            <w:r>
              <w:t>30,505</w:t>
            </w:r>
          </w:p>
        </w:tc>
      </w:tr>
      <w:tr w:rsidR="00000000">
        <w:tblPrEx>
          <w:tblCellMar>
            <w:top w:w="0" w:type="dxa"/>
            <w:bottom w:w="0" w:type="dxa"/>
          </w:tblCellMar>
        </w:tblPrEx>
        <w:tc>
          <w:tcPr>
            <w:tcW w:w="2282" w:type="dxa"/>
          </w:tcPr>
          <w:p w:rsidR="00000000" w:rsidRDefault="00D8739B">
            <w:pPr>
              <w:spacing w:line="420" w:lineRule="atLeast"/>
            </w:pPr>
            <w:r>
              <w:rPr>
                <w:rFonts w:hint="eastAsia"/>
              </w:rPr>
              <w:t>合计</w:t>
            </w:r>
          </w:p>
        </w:tc>
        <w:tc>
          <w:tcPr>
            <w:tcW w:w="2282" w:type="dxa"/>
          </w:tcPr>
          <w:p w:rsidR="00000000" w:rsidRDefault="00D8739B">
            <w:pPr>
              <w:spacing w:line="420" w:lineRule="atLeast"/>
              <w:jc w:val="right"/>
            </w:pPr>
            <w:r>
              <w:t>42,424  (41)</w:t>
            </w:r>
          </w:p>
        </w:tc>
        <w:tc>
          <w:tcPr>
            <w:tcW w:w="2282" w:type="dxa"/>
          </w:tcPr>
          <w:p w:rsidR="00000000" w:rsidRDefault="00D8739B">
            <w:pPr>
              <w:spacing w:line="420" w:lineRule="atLeast"/>
              <w:jc w:val="right"/>
            </w:pPr>
            <w:r>
              <w:t>62,157  (59)</w:t>
            </w:r>
          </w:p>
        </w:tc>
        <w:tc>
          <w:tcPr>
            <w:tcW w:w="2282" w:type="dxa"/>
          </w:tcPr>
          <w:p w:rsidR="00000000" w:rsidRDefault="00D8739B">
            <w:pPr>
              <w:spacing w:line="420" w:lineRule="atLeast"/>
              <w:jc w:val="right"/>
            </w:pPr>
            <w:r>
              <w:t>104,508</w:t>
            </w:r>
          </w:p>
        </w:tc>
      </w:tr>
    </w:tbl>
    <w:p w:rsidR="00000000" w:rsidRDefault="00D8739B">
      <w:pPr>
        <w:spacing w:line="420" w:lineRule="atLeast"/>
        <w:ind w:firstLine="567"/>
      </w:pPr>
    </w:p>
    <w:p w:rsidR="00000000" w:rsidRDefault="00D8739B">
      <w:pPr>
        <w:spacing w:line="420" w:lineRule="atLeast"/>
      </w:pPr>
      <w:r>
        <w:rPr>
          <w:rFonts w:hint="eastAsia"/>
        </w:rPr>
        <w:t>资料来源：环境部性别组</w:t>
      </w:r>
    </w:p>
    <w:p w:rsidR="00000000" w:rsidRDefault="00D8739B">
      <w:pPr>
        <w:spacing w:line="420" w:lineRule="atLeast"/>
        <w:ind w:firstLine="567"/>
      </w:pPr>
    </w:p>
    <w:p w:rsidR="00000000" w:rsidRDefault="00D8739B">
      <w:pPr>
        <w:spacing w:line="420" w:lineRule="atLeast"/>
        <w:ind w:firstLine="567"/>
      </w:pPr>
      <w:r>
        <w:rPr>
          <w:rFonts w:hint="eastAsia"/>
        </w:rPr>
        <w:t>虽然一般来说妇女参与领导工作的比例较低</w:t>
      </w:r>
      <w:r>
        <w:t>(19%)</w:t>
      </w:r>
      <w:r>
        <w:rPr>
          <w:rFonts w:hint="eastAsia"/>
        </w:rPr>
        <w:t>，但机构间有差别：在各部，妇女占领导职务</w:t>
      </w:r>
      <w:r>
        <w:rPr>
          <w:rFonts w:hint="eastAsia"/>
        </w:rPr>
        <w:t>的为</w:t>
      </w:r>
      <w:r>
        <w:t>39%</w:t>
      </w:r>
      <w:r>
        <w:rPr>
          <w:rFonts w:hint="eastAsia"/>
        </w:rPr>
        <w:t>，而在附属单位，则只占</w:t>
      </w:r>
      <w:r>
        <w:t>17%</w:t>
      </w:r>
      <w:r>
        <w:rPr>
          <w:rFonts w:hint="eastAsia"/>
        </w:rPr>
        <w:t>，在各行政局为</w:t>
      </w:r>
      <w:r>
        <w:t>20%</w:t>
      </w:r>
      <w:r>
        <w:rPr>
          <w:rFonts w:hint="eastAsia"/>
        </w:rPr>
        <w:t>。妇女参加领导职务最多的部为教育</w:t>
      </w:r>
      <w:r>
        <w:t>(67%)</w:t>
      </w:r>
      <w:r>
        <w:rPr>
          <w:rFonts w:hint="eastAsia"/>
        </w:rPr>
        <w:t>、劳工</w:t>
      </w:r>
      <w:r>
        <w:t>(53%)</w:t>
      </w:r>
      <w:r>
        <w:rPr>
          <w:rFonts w:hint="eastAsia"/>
        </w:rPr>
        <w:t>和卫生</w:t>
      </w:r>
      <w:r>
        <w:t>(47%)</w:t>
      </w:r>
      <w:r>
        <w:rPr>
          <w:rFonts w:hint="eastAsia"/>
        </w:rPr>
        <w:t>，而发展部与运输部则无一妇女担任此类职务。</w:t>
      </w:r>
    </w:p>
    <w:p w:rsidR="00000000" w:rsidRDefault="00D8739B">
      <w:pPr>
        <w:spacing w:line="420" w:lineRule="atLeast"/>
        <w:ind w:firstLine="567"/>
      </w:pPr>
    </w:p>
    <w:p w:rsidR="00000000" w:rsidRDefault="00D8739B">
      <w:pPr>
        <w:spacing w:line="420" w:lineRule="atLeast"/>
      </w:pPr>
      <w:r>
        <w:rPr>
          <w:rFonts w:hint="eastAsia"/>
        </w:rPr>
        <w:t>司法部门的妇女</w:t>
      </w:r>
    </w:p>
    <w:p w:rsidR="00000000" w:rsidRDefault="00D8739B">
      <w:pPr>
        <w:spacing w:line="420" w:lineRule="atLeast"/>
      </w:pPr>
    </w:p>
    <w:p w:rsidR="00000000" w:rsidRDefault="00D8739B">
      <w:pPr>
        <w:spacing w:line="420" w:lineRule="atLeast"/>
        <w:ind w:firstLine="567"/>
      </w:pPr>
      <w:r>
        <w:rPr>
          <w:rFonts w:hint="eastAsia"/>
        </w:rPr>
        <w:t>哥伦比亚最高级法庭中女法官实际很少。</w:t>
      </w:r>
      <w:r>
        <w:t>1991</w:t>
      </w:r>
      <w:r>
        <w:rPr>
          <w:rFonts w:hint="eastAsia"/>
        </w:rPr>
        <w:t>年建立的宪法法院未任命任何妇女。已有</w:t>
      </w:r>
      <w:r>
        <w:t>100</w:t>
      </w:r>
      <w:r>
        <w:rPr>
          <w:rFonts w:hint="eastAsia"/>
        </w:rPr>
        <w:t>多年传统的最高法院从未任命过一名女法官，而在国务委员会中</w:t>
      </w:r>
      <w:r>
        <w:t>1993</w:t>
      </w:r>
      <w:r>
        <w:rPr>
          <w:rFonts w:hint="eastAsia"/>
        </w:rPr>
        <w:t>年有一名妇女，而在这一年，共</w:t>
      </w:r>
      <w:r>
        <w:t>26</w:t>
      </w:r>
      <w:r>
        <w:rPr>
          <w:rFonts w:hint="eastAsia"/>
        </w:rPr>
        <w:t>名委员中有四名妇女。在最高司法委员会中</w:t>
      </w:r>
      <w:r>
        <w:t>1993</w:t>
      </w:r>
      <w:r>
        <w:rPr>
          <w:rFonts w:hint="eastAsia"/>
        </w:rPr>
        <w:t>年只有一名妇女，而</w:t>
      </w:r>
      <w:r>
        <w:t>1996</w:t>
      </w:r>
      <w:r>
        <w:rPr>
          <w:rFonts w:hint="eastAsia"/>
        </w:rPr>
        <w:t>年，</w:t>
      </w:r>
      <w:r>
        <w:t>13</w:t>
      </w:r>
      <w:r>
        <w:rPr>
          <w:rFonts w:hint="eastAsia"/>
        </w:rPr>
        <w:t>名法官中只有三名为妇女。</w:t>
      </w:r>
    </w:p>
    <w:p w:rsidR="00000000" w:rsidRDefault="00D8739B">
      <w:pPr>
        <w:spacing w:line="420" w:lineRule="atLeast"/>
        <w:ind w:firstLine="567"/>
      </w:pPr>
    </w:p>
    <w:p w:rsidR="00000000" w:rsidRDefault="00D8739B">
      <w:pPr>
        <w:spacing w:line="420" w:lineRule="atLeast"/>
        <w:ind w:firstLine="567"/>
      </w:pPr>
      <w:r>
        <w:rPr>
          <w:rFonts w:hint="eastAsia"/>
        </w:rPr>
        <w:t>在助理法官和律师中，她们的</w:t>
      </w:r>
      <w:r>
        <w:rPr>
          <w:rFonts w:hint="eastAsia"/>
        </w:rPr>
        <w:t>数目增加了。实际上，</w:t>
      </w:r>
      <w:r>
        <w:t>1996</w:t>
      </w:r>
      <w:r>
        <w:rPr>
          <w:rFonts w:hint="eastAsia"/>
        </w:rPr>
        <w:t>年在宪法法院的</w:t>
      </w:r>
      <w:r>
        <w:t>18</w:t>
      </w:r>
      <w:r>
        <w:rPr>
          <w:rFonts w:hint="eastAsia"/>
        </w:rPr>
        <w:t>名助理法官中，妇女有</w:t>
      </w:r>
      <w:r>
        <w:t>6</w:t>
      </w:r>
      <w:r>
        <w:rPr>
          <w:rFonts w:hint="eastAsia"/>
        </w:rPr>
        <w:t>名，在国务委员会的一共</w:t>
      </w:r>
      <w:r>
        <w:t>35</w:t>
      </w:r>
      <w:r>
        <w:rPr>
          <w:rFonts w:hint="eastAsia"/>
        </w:rPr>
        <w:t>名助理律师中，妇女有</w:t>
      </w:r>
      <w:r>
        <w:t>13</w:t>
      </w:r>
      <w:r>
        <w:rPr>
          <w:rFonts w:hint="eastAsia"/>
        </w:rPr>
        <w:t>名。</w:t>
      </w:r>
    </w:p>
    <w:p w:rsidR="00000000" w:rsidRDefault="00D8739B">
      <w:pPr>
        <w:spacing w:line="420" w:lineRule="atLeast"/>
        <w:ind w:firstLine="567"/>
      </w:pPr>
    </w:p>
    <w:p w:rsidR="00000000" w:rsidRDefault="00D8739B">
      <w:pPr>
        <w:spacing w:line="420" w:lineRule="atLeast"/>
        <w:ind w:firstLine="567"/>
      </w:pPr>
      <w:r>
        <w:rPr>
          <w:rFonts w:hint="eastAsia"/>
        </w:rPr>
        <w:t>同年，司法区高级法庭的</w:t>
      </w:r>
      <w:r>
        <w:t>435</w:t>
      </w:r>
      <w:r>
        <w:rPr>
          <w:rFonts w:hint="eastAsia"/>
        </w:rPr>
        <w:t>名法官中，</w:t>
      </w:r>
      <w:r>
        <w:t>124</w:t>
      </w:r>
      <w:r>
        <w:rPr>
          <w:rFonts w:hint="eastAsia"/>
        </w:rPr>
        <w:t>名为女法官，在行政法庭中，</w:t>
      </w:r>
      <w:r>
        <w:t>114</w:t>
      </w:r>
      <w:r>
        <w:rPr>
          <w:rFonts w:hint="eastAsia"/>
        </w:rPr>
        <w:t>名法官中有</w:t>
      </w:r>
      <w:r>
        <w:t>33</w:t>
      </w:r>
      <w:r>
        <w:rPr>
          <w:rFonts w:hint="eastAsia"/>
        </w:rPr>
        <w:t>名为女法官。</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7.7</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法院和法庭中妇女所占百分比</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r>
              <w:rPr>
                <w:rFonts w:hint="eastAsia"/>
              </w:rPr>
              <w:t>司法部门</w:t>
            </w:r>
          </w:p>
        </w:tc>
        <w:tc>
          <w:tcPr>
            <w:tcW w:w="3043" w:type="dxa"/>
          </w:tcPr>
          <w:p w:rsidR="00000000" w:rsidRDefault="00D8739B">
            <w:pPr>
              <w:spacing w:line="420" w:lineRule="atLeast"/>
              <w:jc w:val="right"/>
            </w:pPr>
            <w:r>
              <w:t>1993</w:t>
            </w:r>
          </w:p>
        </w:tc>
        <w:tc>
          <w:tcPr>
            <w:tcW w:w="3043" w:type="dxa"/>
          </w:tcPr>
          <w:p w:rsidR="00000000" w:rsidRDefault="00D8739B">
            <w:pPr>
              <w:spacing w:line="420" w:lineRule="atLeast"/>
              <w:jc w:val="right"/>
            </w:pPr>
            <w:r>
              <w:t>1996</w:t>
            </w:r>
          </w:p>
        </w:tc>
      </w:tr>
      <w:tr w:rsidR="00000000">
        <w:tblPrEx>
          <w:tblCellMar>
            <w:top w:w="0" w:type="dxa"/>
            <w:bottom w:w="0" w:type="dxa"/>
          </w:tblCellMar>
        </w:tblPrEx>
        <w:tc>
          <w:tcPr>
            <w:tcW w:w="3043" w:type="dxa"/>
          </w:tcPr>
          <w:p w:rsidR="00000000" w:rsidRDefault="00D8739B">
            <w:pPr>
              <w:spacing w:line="420" w:lineRule="atLeast"/>
            </w:pPr>
          </w:p>
        </w:tc>
        <w:tc>
          <w:tcPr>
            <w:tcW w:w="3043" w:type="dxa"/>
          </w:tcPr>
          <w:p w:rsidR="00000000" w:rsidRDefault="00D8739B">
            <w:pPr>
              <w:spacing w:line="420" w:lineRule="atLeast"/>
              <w:jc w:val="right"/>
            </w:pPr>
            <w:r>
              <w:t>%</w:t>
            </w:r>
          </w:p>
        </w:tc>
        <w:tc>
          <w:tcPr>
            <w:tcW w:w="3043" w:type="dxa"/>
          </w:tcPr>
          <w:p w:rsidR="00000000" w:rsidRDefault="00D8739B">
            <w:pPr>
              <w:spacing w:line="420" w:lineRule="atLeast"/>
              <w:jc w:val="right"/>
            </w:pPr>
            <w:r>
              <w:t>%</w:t>
            </w:r>
          </w:p>
        </w:tc>
      </w:tr>
      <w:tr w:rsidR="00000000">
        <w:tblPrEx>
          <w:tblCellMar>
            <w:top w:w="0" w:type="dxa"/>
            <w:bottom w:w="0" w:type="dxa"/>
          </w:tblCellMar>
        </w:tblPrEx>
        <w:tc>
          <w:tcPr>
            <w:tcW w:w="3043" w:type="dxa"/>
          </w:tcPr>
          <w:p w:rsidR="00000000" w:rsidRDefault="00D8739B">
            <w:pPr>
              <w:spacing w:line="420" w:lineRule="atLeast"/>
            </w:pPr>
            <w:r>
              <w:rPr>
                <w:rFonts w:hint="eastAsia"/>
              </w:rPr>
              <w:t>宪法法院</w:t>
            </w:r>
          </w:p>
        </w:tc>
        <w:tc>
          <w:tcPr>
            <w:tcW w:w="3043" w:type="dxa"/>
          </w:tcPr>
          <w:p w:rsidR="00000000" w:rsidRDefault="00D8739B">
            <w:pPr>
              <w:spacing w:line="420" w:lineRule="atLeast"/>
              <w:jc w:val="right"/>
            </w:pPr>
            <w:r>
              <w:t>0</w:t>
            </w:r>
          </w:p>
        </w:tc>
        <w:tc>
          <w:tcPr>
            <w:tcW w:w="3043" w:type="dxa"/>
          </w:tcPr>
          <w:p w:rsidR="00000000" w:rsidRDefault="00D8739B">
            <w:pPr>
              <w:spacing w:line="420" w:lineRule="atLeast"/>
              <w:jc w:val="right"/>
            </w:pPr>
            <w:r>
              <w:t>0</w:t>
            </w:r>
          </w:p>
        </w:tc>
      </w:tr>
      <w:tr w:rsidR="00000000">
        <w:tblPrEx>
          <w:tblCellMar>
            <w:top w:w="0" w:type="dxa"/>
            <w:bottom w:w="0" w:type="dxa"/>
          </w:tblCellMar>
        </w:tblPrEx>
        <w:tc>
          <w:tcPr>
            <w:tcW w:w="3043" w:type="dxa"/>
          </w:tcPr>
          <w:p w:rsidR="00000000" w:rsidRDefault="00D8739B">
            <w:pPr>
              <w:spacing w:line="420" w:lineRule="atLeast"/>
            </w:pPr>
            <w:r>
              <w:rPr>
                <w:rFonts w:hint="eastAsia"/>
              </w:rPr>
              <w:t>最高法院</w:t>
            </w:r>
          </w:p>
        </w:tc>
        <w:tc>
          <w:tcPr>
            <w:tcW w:w="3043" w:type="dxa"/>
          </w:tcPr>
          <w:p w:rsidR="00000000" w:rsidRDefault="00D8739B">
            <w:pPr>
              <w:spacing w:line="420" w:lineRule="atLeast"/>
              <w:jc w:val="right"/>
            </w:pPr>
            <w:r>
              <w:t>0</w:t>
            </w:r>
          </w:p>
        </w:tc>
        <w:tc>
          <w:tcPr>
            <w:tcW w:w="3043" w:type="dxa"/>
          </w:tcPr>
          <w:p w:rsidR="00000000" w:rsidRDefault="00D8739B">
            <w:pPr>
              <w:spacing w:line="420" w:lineRule="atLeast"/>
              <w:jc w:val="right"/>
            </w:pPr>
            <w:r>
              <w:t>0</w:t>
            </w:r>
          </w:p>
        </w:tc>
      </w:tr>
      <w:tr w:rsidR="00000000">
        <w:tblPrEx>
          <w:tblCellMar>
            <w:top w:w="0" w:type="dxa"/>
            <w:bottom w:w="0" w:type="dxa"/>
          </w:tblCellMar>
        </w:tblPrEx>
        <w:tc>
          <w:tcPr>
            <w:tcW w:w="3043" w:type="dxa"/>
          </w:tcPr>
          <w:p w:rsidR="00000000" w:rsidRDefault="00D8739B">
            <w:pPr>
              <w:spacing w:line="420" w:lineRule="atLeast"/>
            </w:pPr>
            <w:r>
              <w:rPr>
                <w:rFonts w:hint="eastAsia"/>
              </w:rPr>
              <w:t>国务委员会</w:t>
            </w:r>
          </w:p>
        </w:tc>
        <w:tc>
          <w:tcPr>
            <w:tcW w:w="3043" w:type="dxa"/>
          </w:tcPr>
          <w:p w:rsidR="00000000" w:rsidRDefault="00D8739B">
            <w:pPr>
              <w:spacing w:line="420" w:lineRule="atLeast"/>
              <w:jc w:val="right"/>
            </w:pPr>
            <w:r>
              <w:t>3.8</w:t>
            </w:r>
          </w:p>
        </w:tc>
        <w:tc>
          <w:tcPr>
            <w:tcW w:w="3043" w:type="dxa"/>
          </w:tcPr>
          <w:p w:rsidR="00000000" w:rsidRDefault="00D8739B">
            <w:pPr>
              <w:spacing w:line="420" w:lineRule="atLeast"/>
              <w:jc w:val="right"/>
            </w:pPr>
            <w:r>
              <w:t>15.4</w:t>
            </w:r>
          </w:p>
        </w:tc>
      </w:tr>
      <w:tr w:rsidR="00000000">
        <w:tblPrEx>
          <w:tblCellMar>
            <w:top w:w="0" w:type="dxa"/>
            <w:bottom w:w="0" w:type="dxa"/>
          </w:tblCellMar>
        </w:tblPrEx>
        <w:tc>
          <w:tcPr>
            <w:tcW w:w="3043" w:type="dxa"/>
          </w:tcPr>
          <w:p w:rsidR="00000000" w:rsidRDefault="00D8739B">
            <w:pPr>
              <w:spacing w:line="420" w:lineRule="atLeast"/>
            </w:pPr>
            <w:r>
              <w:rPr>
                <w:rFonts w:hint="eastAsia"/>
              </w:rPr>
              <w:t>最高司法委员会</w:t>
            </w:r>
          </w:p>
        </w:tc>
        <w:tc>
          <w:tcPr>
            <w:tcW w:w="3043" w:type="dxa"/>
          </w:tcPr>
          <w:p w:rsidR="00000000" w:rsidRDefault="00D8739B">
            <w:pPr>
              <w:spacing w:line="420" w:lineRule="atLeast"/>
              <w:jc w:val="right"/>
            </w:pPr>
            <w:r>
              <w:t>7.7</w:t>
            </w:r>
          </w:p>
        </w:tc>
        <w:tc>
          <w:tcPr>
            <w:tcW w:w="3043" w:type="dxa"/>
          </w:tcPr>
          <w:p w:rsidR="00000000" w:rsidRDefault="00D8739B">
            <w:pPr>
              <w:spacing w:line="420" w:lineRule="atLeast"/>
              <w:jc w:val="right"/>
            </w:pPr>
            <w:r>
              <w:t>23.1</w:t>
            </w:r>
          </w:p>
        </w:tc>
      </w:tr>
      <w:tr w:rsidR="00000000">
        <w:tblPrEx>
          <w:tblCellMar>
            <w:top w:w="0" w:type="dxa"/>
            <w:bottom w:w="0" w:type="dxa"/>
          </w:tblCellMar>
        </w:tblPrEx>
        <w:tc>
          <w:tcPr>
            <w:tcW w:w="3043" w:type="dxa"/>
          </w:tcPr>
          <w:p w:rsidR="00000000" w:rsidRDefault="00D8739B">
            <w:pPr>
              <w:spacing w:line="420" w:lineRule="atLeast"/>
            </w:pPr>
            <w:r>
              <w:rPr>
                <w:rFonts w:hint="eastAsia"/>
              </w:rPr>
              <w:t>司法区高级法庭</w:t>
            </w:r>
          </w:p>
        </w:tc>
        <w:tc>
          <w:tcPr>
            <w:tcW w:w="3043" w:type="dxa"/>
          </w:tcPr>
          <w:p w:rsidR="00000000" w:rsidRDefault="00D8739B">
            <w:pPr>
              <w:spacing w:line="420" w:lineRule="atLeast"/>
              <w:jc w:val="right"/>
            </w:pPr>
            <w:r>
              <w:t>-</w:t>
            </w:r>
          </w:p>
        </w:tc>
        <w:tc>
          <w:tcPr>
            <w:tcW w:w="3043" w:type="dxa"/>
          </w:tcPr>
          <w:p w:rsidR="00000000" w:rsidRDefault="00D8739B">
            <w:pPr>
              <w:spacing w:line="420" w:lineRule="atLeast"/>
              <w:jc w:val="right"/>
            </w:pPr>
            <w:r>
              <w:t>28.5</w:t>
            </w:r>
          </w:p>
        </w:tc>
      </w:tr>
      <w:tr w:rsidR="00000000">
        <w:tblPrEx>
          <w:tblCellMar>
            <w:top w:w="0" w:type="dxa"/>
            <w:bottom w:w="0" w:type="dxa"/>
          </w:tblCellMar>
        </w:tblPrEx>
        <w:tc>
          <w:tcPr>
            <w:tcW w:w="3043" w:type="dxa"/>
          </w:tcPr>
          <w:p w:rsidR="00000000" w:rsidRDefault="00D8739B">
            <w:pPr>
              <w:spacing w:line="420" w:lineRule="atLeast"/>
            </w:pPr>
            <w:r>
              <w:rPr>
                <w:rFonts w:hint="eastAsia"/>
              </w:rPr>
              <w:t>行政法庭</w:t>
            </w:r>
          </w:p>
        </w:tc>
        <w:tc>
          <w:tcPr>
            <w:tcW w:w="3043" w:type="dxa"/>
          </w:tcPr>
          <w:p w:rsidR="00000000" w:rsidRDefault="00D8739B">
            <w:pPr>
              <w:spacing w:line="420" w:lineRule="atLeast"/>
              <w:jc w:val="right"/>
            </w:pPr>
            <w:r>
              <w:t>-</w:t>
            </w:r>
          </w:p>
        </w:tc>
        <w:tc>
          <w:tcPr>
            <w:tcW w:w="3043" w:type="dxa"/>
          </w:tcPr>
          <w:p w:rsidR="00000000" w:rsidRDefault="00D8739B">
            <w:pPr>
              <w:spacing w:line="420" w:lineRule="atLeast"/>
              <w:jc w:val="right"/>
            </w:pPr>
            <w:r>
              <w:t>28.9</w:t>
            </w:r>
          </w:p>
        </w:tc>
      </w:tr>
    </w:tbl>
    <w:p w:rsidR="00000000" w:rsidRDefault="00D8739B">
      <w:pPr>
        <w:spacing w:line="420" w:lineRule="atLeast"/>
        <w:ind w:firstLine="567"/>
      </w:pPr>
    </w:p>
    <w:p w:rsidR="00000000" w:rsidRDefault="00D8739B">
      <w:pPr>
        <w:spacing w:line="420" w:lineRule="atLeast"/>
      </w:pPr>
      <w:r>
        <w:rPr>
          <w:rFonts w:hint="eastAsia"/>
        </w:rPr>
        <w:t>资料来源：劳工部，</w:t>
      </w:r>
      <w:r>
        <w:t>1993</w:t>
      </w:r>
      <w:r>
        <w:rPr>
          <w:rFonts w:hint="eastAsia"/>
        </w:rPr>
        <w:t>。</w:t>
      </w:r>
    </w:p>
    <w:p w:rsidR="00000000" w:rsidRDefault="00D8739B">
      <w:pPr>
        <w:spacing w:line="420" w:lineRule="atLeast"/>
      </w:pPr>
    </w:p>
    <w:p w:rsidR="00000000" w:rsidRDefault="00D8739B">
      <w:pPr>
        <w:spacing w:line="420" w:lineRule="atLeast"/>
        <w:ind w:firstLine="567"/>
      </w:pPr>
      <w:r>
        <w:rPr>
          <w:rFonts w:hint="eastAsia"/>
        </w:rPr>
        <w:t>可以看出，司法部门等级越低，参加的妇女就越多。</w:t>
      </w:r>
    </w:p>
    <w:p w:rsidR="00000000" w:rsidRDefault="00D8739B">
      <w:pPr>
        <w:spacing w:line="420" w:lineRule="atLeast"/>
        <w:ind w:firstLine="567"/>
      </w:pPr>
    </w:p>
    <w:p w:rsidR="00000000" w:rsidRDefault="00D8739B">
      <w:pPr>
        <w:spacing w:line="420" w:lineRule="atLeast"/>
      </w:pPr>
      <w:r>
        <w:rPr>
          <w:rFonts w:hint="eastAsia"/>
        </w:rPr>
        <w:t>工会组织中的妇女</w:t>
      </w:r>
    </w:p>
    <w:p w:rsidR="00000000" w:rsidRDefault="00D8739B">
      <w:pPr>
        <w:spacing w:line="420" w:lineRule="atLeast"/>
      </w:pPr>
    </w:p>
    <w:p w:rsidR="00000000" w:rsidRDefault="00D8739B">
      <w:pPr>
        <w:spacing w:line="420" w:lineRule="atLeast"/>
        <w:ind w:firstLine="567"/>
      </w:pPr>
      <w:r>
        <w:rPr>
          <w:rFonts w:hint="eastAsia"/>
        </w:rPr>
        <w:t>全国组织在工会中的劳动者的比率是很低的。据劳工部进行的普查，</w:t>
      </w:r>
      <w:r>
        <w:t>1993</w:t>
      </w:r>
      <w:r>
        <w:rPr>
          <w:rFonts w:hint="eastAsia"/>
        </w:rPr>
        <w:t>年全国共有</w:t>
      </w:r>
      <w:r>
        <w:t>2,817</w:t>
      </w:r>
      <w:r>
        <w:rPr>
          <w:rFonts w:hint="eastAsia"/>
        </w:rPr>
        <w:t>个工会，工会会员有</w:t>
      </w:r>
      <w:r>
        <w:t>912,208</w:t>
      </w:r>
      <w:r>
        <w:rPr>
          <w:rFonts w:hint="eastAsia"/>
        </w:rPr>
        <w:t>人，其中女会员为</w:t>
      </w:r>
      <w:r>
        <w:t>293,968</w:t>
      </w:r>
      <w:r>
        <w:rPr>
          <w:rFonts w:hint="eastAsia"/>
        </w:rPr>
        <w:t>人</w:t>
      </w:r>
      <w:r>
        <w:t>(32.23%)</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7.8</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按部门和性别划分的参加工会情况</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608"/>
        <w:gridCol w:w="1217"/>
        <w:gridCol w:w="1216"/>
        <w:gridCol w:w="609"/>
        <w:gridCol w:w="1824"/>
        <w:gridCol w:w="1"/>
      </w:tblGrid>
      <w:tr w:rsidR="00000000">
        <w:tblPrEx>
          <w:tblCellMar>
            <w:top w:w="0" w:type="dxa"/>
            <w:bottom w:w="0" w:type="dxa"/>
          </w:tblCellMar>
        </w:tblPrEx>
        <w:trPr>
          <w:gridAfter w:val="1"/>
        </w:trPr>
        <w:tc>
          <w:tcPr>
            <w:tcW w:w="1825" w:type="dxa"/>
          </w:tcPr>
          <w:p w:rsidR="00000000" w:rsidRDefault="00D8739B">
            <w:pPr>
              <w:spacing w:line="420" w:lineRule="atLeast"/>
            </w:pPr>
          </w:p>
        </w:tc>
        <w:tc>
          <w:tcPr>
            <w:tcW w:w="2433" w:type="dxa"/>
            <w:gridSpan w:val="2"/>
          </w:tcPr>
          <w:p w:rsidR="00000000" w:rsidRDefault="00D8739B">
            <w:pPr>
              <w:spacing w:line="420" w:lineRule="atLeast"/>
              <w:jc w:val="center"/>
            </w:pPr>
            <w:r>
              <w:rPr>
                <w:rFonts w:hint="eastAsia"/>
              </w:rPr>
              <w:t>工会数目</w:t>
            </w:r>
          </w:p>
        </w:tc>
        <w:tc>
          <w:tcPr>
            <w:tcW w:w="2433" w:type="dxa"/>
            <w:gridSpan w:val="2"/>
          </w:tcPr>
          <w:p w:rsidR="00000000" w:rsidRDefault="00D8739B">
            <w:pPr>
              <w:spacing w:line="420" w:lineRule="atLeast"/>
              <w:jc w:val="center"/>
            </w:pPr>
            <w:r>
              <w:rPr>
                <w:rFonts w:hint="eastAsia"/>
              </w:rPr>
              <w:t>会员数</w:t>
            </w:r>
          </w:p>
        </w:tc>
        <w:tc>
          <w:tcPr>
            <w:tcW w:w="2433" w:type="dxa"/>
            <w:gridSpan w:val="2"/>
          </w:tcPr>
          <w:p w:rsidR="00000000" w:rsidRDefault="00D8739B">
            <w:pPr>
              <w:spacing w:line="420" w:lineRule="atLeast"/>
              <w:jc w:val="center"/>
            </w:pPr>
            <w:r>
              <w:rPr>
                <w:rFonts w:hint="eastAsia"/>
              </w:rPr>
              <w:t>共计</w:t>
            </w:r>
          </w:p>
        </w:tc>
      </w:tr>
      <w:tr w:rsidR="00000000">
        <w:tblPrEx>
          <w:tblCellMar>
            <w:top w:w="0" w:type="dxa"/>
            <w:bottom w:w="0" w:type="dxa"/>
          </w:tblCellMar>
        </w:tblPrEx>
        <w:tc>
          <w:tcPr>
            <w:tcW w:w="1825" w:type="dxa"/>
          </w:tcPr>
          <w:p w:rsidR="00000000" w:rsidRDefault="00D8739B">
            <w:pPr>
              <w:spacing w:line="420" w:lineRule="atLeast"/>
            </w:pPr>
          </w:p>
        </w:tc>
        <w:tc>
          <w:tcPr>
            <w:tcW w:w="1825" w:type="dxa"/>
          </w:tcPr>
          <w:p w:rsidR="00000000" w:rsidRDefault="00D8739B">
            <w:pPr>
              <w:spacing w:line="420" w:lineRule="atLeast"/>
            </w:pPr>
          </w:p>
        </w:tc>
        <w:tc>
          <w:tcPr>
            <w:tcW w:w="1825" w:type="dxa"/>
            <w:gridSpan w:val="2"/>
          </w:tcPr>
          <w:p w:rsidR="00000000" w:rsidRDefault="00D8739B">
            <w:pPr>
              <w:spacing w:line="420" w:lineRule="atLeast"/>
              <w:jc w:val="right"/>
            </w:pPr>
            <w:r>
              <w:rPr>
                <w:rFonts w:hint="eastAsia"/>
              </w:rPr>
              <w:t>男</w:t>
            </w:r>
          </w:p>
        </w:tc>
        <w:tc>
          <w:tcPr>
            <w:tcW w:w="1825" w:type="dxa"/>
            <w:gridSpan w:val="2"/>
          </w:tcPr>
          <w:p w:rsidR="00000000" w:rsidRDefault="00D8739B">
            <w:pPr>
              <w:spacing w:line="420" w:lineRule="atLeast"/>
              <w:jc w:val="right"/>
            </w:pPr>
            <w:r>
              <w:rPr>
                <w:rFonts w:hint="eastAsia"/>
              </w:rPr>
              <w:t>女</w:t>
            </w:r>
          </w:p>
        </w:tc>
        <w:tc>
          <w:tcPr>
            <w:tcW w:w="1825" w:type="dxa"/>
            <w:gridSpan w:val="2"/>
          </w:tcPr>
          <w:p w:rsidR="00000000" w:rsidRDefault="00D8739B">
            <w:pPr>
              <w:spacing w:line="420" w:lineRule="atLeast"/>
            </w:pPr>
          </w:p>
        </w:tc>
      </w:tr>
      <w:tr w:rsidR="00000000">
        <w:tblPrEx>
          <w:tblCellMar>
            <w:top w:w="0" w:type="dxa"/>
            <w:bottom w:w="0" w:type="dxa"/>
          </w:tblCellMar>
        </w:tblPrEx>
        <w:tc>
          <w:tcPr>
            <w:tcW w:w="1825" w:type="dxa"/>
          </w:tcPr>
          <w:p w:rsidR="00000000" w:rsidRDefault="00D8739B">
            <w:pPr>
              <w:spacing w:line="420" w:lineRule="atLeast"/>
            </w:pPr>
            <w:r>
              <w:rPr>
                <w:rFonts w:hint="eastAsia"/>
              </w:rPr>
              <w:t>农业</w:t>
            </w:r>
          </w:p>
        </w:tc>
        <w:tc>
          <w:tcPr>
            <w:tcW w:w="1825" w:type="dxa"/>
          </w:tcPr>
          <w:p w:rsidR="00000000" w:rsidRDefault="00D8739B">
            <w:pPr>
              <w:spacing w:line="420" w:lineRule="atLeast"/>
              <w:jc w:val="right"/>
            </w:pPr>
            <w:r>
              <w:t>371</w:t>
            </w:r>
          </w:p>
        </w:tc>
        <w:tc>
          <w:tcPr>
            <w:tcW w:w="1825" w:type="dxa"/>
            <w:gridSpan w:val="2"/>
          </w:tcPr>
          <w:p w:rsidR="00000000" w:rsidRDefault="00D8739B">
            <w:pPr>
              <w:spacing w:line="420" w:lineRule="atLeast"/>
              <w:jc w:val="right"/>
            </w:pPr>
            <w:r>
              <w:t>62,359</w:t>
            </w:r>
          </w:p>
        </w:tc>
        <w:tc>
          <w:tcPr>
            <w:tcW w:w="1825" w:type="dxa"/>
            <w:gridSpan w:val="2"/>
          </w:tcPr>
          <w:p w:rsidR="00000000" w:rsidRDefault="00D8739B">
            <w:pPr>
              <w:spacing w:line="420" w:lineRule="atLeast"/>
              <w:jc w:val="right"/>
            </w:pPr>
            <w:r>
              <w:t>15,208</w:t>
            </w:r>
          </w:p>
        </w:tc>
        <w:tc>
          <w:tcPr>
            <w:tcW w:w="1825" w:type="dxa"/>
            <w:gridSpan w:val="2"/>
          </w:tcPr>
          <w:p w:rsidR="00000000" w:rsidRDefault="00D8739B">
            <w:pPr>
              <w:spacing w:line="420" w:lineRule="atLeast"/>
              <w:jc w:val="right"/>
            </w:pPr>
            <w:r>
              <w:t>77,387</w:t>
            </w:r>
          </w:p>
        </w:tc>
      </w:tr>
      <w:tr w:rsidR="00000000">
        <w:tblPrEx>
          <w:tblCellMar>
            <w:top w:w="0" w:type="dxa"/>
            <w:bottom w:w="0" w:type="dxa"/>
          </w:tblCellMar>
        </w:tblPrEx>
        <w:tc>
          <w:tcPr>
            <w:tcW w:w="1825" w:type="dxa"/>
          </w:tcPr>
          <w:p w:rsidR="00000000" w:rsidRDefault="00D8739B">
            <w:pPr>
              <w:spacing w:line="420" w:lineRule="atLeast"/>
            </w:pPr>
            <w:r>
              <w:rPr>
                <w:rFonts w:hint="eastAsia"/>
              </w:rPr>
              <w:t>矿业</w:t>
            </w:r>
          </w:p>
        </w:tc>
        <w:tc>
          <w:tcPr>
            <w:tcW w:w="1825" w:type="dxa"/>
          </w:tcPr>
          <w:p w:rsidR="00000000" w:rsidRDefault="00D8739B">
            <w:pPr>
              <w:spacing w:line="420" w:lineRule="atLeast"/>
              <w:jc w:val="right"/>
            </w:pPr>
            <w:r>
              <w:t>44</w:t>
            </w:r>
          </w:p>
        </w:tc>
        <w:tc>
          <w:tcPr>
            <w:tcW w:w="1825" w:type="dxa"/>
            <w:gridSpan w:val="2"/>
          </w:tcPr>
          <w:p w:rsidR="00000000" w:rsidRDefault="00D8739B">
            <w:pPr>
              <w:spacing w:line="420" w:lineRule="atLeast"/>
              <w:jc w:val="right"/>
            </w:pPr>
            <w:r>
              <w:t>18,107</w:t>
            </w:r>
          </w:p>
        </w:tc>
        <w:tc>
          <w:tcPr>
            <w:tcW w:w="1825" w:type="dxa"/>
            <w:gridSpan w:val="2"/>
          </w:tcPr>
          <w:p w:rsidR="00000000" w:rsidRDefault="00D8739B">
            <w:pPr>
              <w:spacing w:line="420" w:lineRule="atLeast"/>
              <w:jc w:val="right"/>
            </w:pPr>
            <w:r>
              <w:t>1,758</w:t>
            </w:r>
          </w:p>
        </w:tc>
        <w:tc>
          <w:tcPr>
            <w:tcW w:w="1825" w:type="dxa"/>
            <w:gridSpan w:val="2"/>
          </w:tcPr>
          <w:p w:rsidR="00000000" w:rsidRDefault="00D8739B">
            <w:pPr>
              <w:spacing w:line="420" w:lineRule="atLeast"/>
              <w:jc w:val="right"/>
            </w:pPr>
            <w:r>
              <w:t>19,865</w:t>
            </w:r>
          </w:p>
        </w:tc>
      </w:tr>
      <w:tr w:rsidR="00000000">
        <w:tblPrEx>
          <w:tblCellMar>
            <w:top w:w="0" w:type="dxa"/>
            <w:bottom w:w="0" w:type="dxa"/>
          </w:tblCellMar>
        </w:tblPrEx>
        <w:tc>
          <w:tcPr>
            <w:tcW w:w="1825" w:type="dxa"/>
          </w:tcPr>
          <w:p w:rsidR="00000000" w:rsidRDefault="00D8739B">
            <w:pPr>
              <w:spacing w:line="420" w:lineRule="atLeast"/>
            </w:pPr>
            <w:r>
              <w:rPr>
                <w:rFonts w:hint="eastAsia"/>
              </w:rPr>
              <w:t>工业</w:t>
            </w:r>
          </w:p>
        </w:tc>
        <w:tc>
          <w:tcPr>
            <w:tcW w:w="1825" w:type="dxa"/>
          </w:tcPr>
          <w:p w:rsidR="00000000" w:rsidRDefault="00D8739B">
            <w:pPr>
              <w:spacing w:line="420" w:lineRule="atLeast"/>
              <w:jc w:val="right"/>
            </w:pPr>
            <w:r>
              <w:t>524</w:t>
            </w:r>
          </w:p>
        </w:tc>
        <w:tc>
          <w:tcPr>
            <w:tcW w:w="1825" w:type="dxa"/>
            <w:gridSpan w:val="2"/>
          </w:tcPr>
          <w:p w:rsidR="00000000" w:rsidRDefault="00D8739B">
            <w:pPr>
              <w:spacing w:line="420" w:lineRule="atLeast"/>
              <w:jc w:val="right"/>
            </w:pPr>
            <w:r>
              <w:t>132,681</w:t>
            </w:r>
          </w:p>
        </w:tc>
        <w:tc>
          <w:tcPr>
            <w:tcW w:w="1825" w:type="dxa"/>
            <w:gridSpan w:val="2"/>
          </w:tcPr>
          <w:p w:rsidR="00000000" w:rsidRDefault="00D8739B">
            <w:pPr>
              <w:spacing w:line="420" w:lineRule="atLeast"/>
              <w:jc w:val="right"/>
            </w:pPr>
            <w:r>
              <w:t>24,434</w:t>
            </w:r>
          </w:p>
        </w:tc>
        <w:tc>
          <w:tcPr>
            <w:tcW w:w="1825" w:type="dxa"/>
            <w:gridSpan w:val="2"/>
          </w:tcPr>
          <w:p w:rsidR="00000000" w:rsidRDefault="00D8739B">
            <w:pPr>
              <w:spacing w:line="420" w:lineRule="atLeast"/>
              <w:jc w:val="right"/>
            </w:pPr>
            <w:r>
              <w:t>157,115</w:t>
            </w:r>
          </w:p>
        </w:tc>
      </w:tr>
      <w:tr w:rsidR="00000000">
        <w:tblPrEx>
          <w:tblCellMar>
            <w:top w:w="0" w:type="dxa"/>
            <w:bottom w:w="0" w:type="dxa"/>
          </w:tblCellMar>
        </w:tblPrEx>
        <w:tc>
          <w:tcPr>
            <w:tcW w:w="1825" w:type="dxa"/>
          </w:tcPr>
          <w:p w:rsidR="00000000" w:rsidRDefault="00D8739B">
            <w:pPr>
              <w:spacing w:line="420" w:lineRule="atLeast"/>
            </w:pPr>
            <w:r>
              <w:rPr>
                <w:rFonts w:hint="eastAsia"/>
              </w:rPr>
              <w:t>电力</w:t>
            </w:r>
          </w:p>
        </w:tc>
        <w:tc>
          <w:tcPr>
            <w:tcW w:w="1825" w:type="dxa"/>
          </w:tcPr>
          <w:p w:rsidR="00000000" w:rsidRDefault="00D8739B">
            <w:pPr>
              <w:spacing w:line="420" w:lineRule="atLeast"/>
              <w:jc w:val="right"/>
            </w:pPr>
            <w:r>
              <w:t>31</w:t>
            </w:r>
          </w:p>
        </w:tc>
        <w:tc>
          <w:tcPr>
            <w:tcW w:w="1825" w:type="dxa"/>
            <w:gridSpan w:val="2"/>
          </w:tcPr>
          <w:p w:rsidR="00000000" w:rsidRDefault="00D8739B">
            <w:pPr>
              <w:spacing w:line="420" w:lineRule="atLeast"/>
              <w:jc w:val="right"/>
            </w:pPr>
            <w:r>
              <w:t>18,554</w:t>
            </w:r>
          </w:p>
        </w:tc>
        <w:tc>
          <w:tcPr>
            <w:tcW w:w="1825" w:type="dxa"/>
            <w:gridSpan w:val="2"/>
          </w:tcPr>
          <w:p w:rsidR="00000000" w:rsidRDefault="00D8739B">
            <w:pPr>
              <w:spacing w:line="420" w:lineRule="atLeast"/>
              <w:jc w:val="right"/>
            </w:pPr>
            <w:r>
              <w:t>4,069</w:t>
            </w:r>
          </w:p>
        </w:tc>
        <w:tc>
          <w:tcPr>
            <w:tcW w:w="1825" w:type="dxa"/>
            <w:gridSpan w:val="2"/>
          </w:tcPr>
          <w:p w:rsidR="00000000" w:rsidRDefault="00D8739B">
            <w:pPr>
              <w:spacing w:line="420" w:lineRule="atLeast"/>
              <w:jc w:val="right"/>
            </w:pPr>
            <w:r>
              <w:t>22,623</w:t>
            </w:r>
          </w:p>
        </w:tc>
      </w:tr>
      <w:tr w:rsidR="00000000">
        <w:tblPrEx>
          <w:tblCellMar>
            <w:top w:w="0" w:type="dxa"/>
            <w:bottom w:w="0" w:type="dxa"/>
          </w:tblCellMar>
        </w:tblPrEx>
        <w:tc>
          <w:tcPr>
            <w:tcW w:w="1825" w:type="dxa"/>
          </w:tcPr>
          <w:p w:rsidR="00000000" w:rsidRDefault="00D8739B">
            <w:pPr>
              <w:spacing w:line="420" w:lineRule="atLeast"/>
            </w:pPr>
            <w:r>
              <w:rPr>
                <w:rFonts w:hint="eastAsia"/>
              </w:rPr>
              <w:t>建筑</w:t>
            </w:r>
          </w:p>
        </w:tc>
        <w:tc>
          <w:tcPr>
            <w:tcW w:w="1825" w:type="dxa"/>
          </w:tcPr>
          <w:p w:rsidR="00000000" w:rsidRDefault="00D8739B">
            <w:pPr>
              <w:spacing w:line="420" w:lineRule="atLeast"/>
              <w:jc w:val="right"/>
            </w:pPr>
            <w:r>
              <w:t>86</w:t>
            </w:r>
          </w:p>
        </w:tc>
        <w:tc>
          <w:tcPr>
            <w:tcW w:w="1825" w:type="dxa"/>
            <w:gridSpan w:val="2"/>
          </w:tcPr>
          <w:p w:rsidR="00000000" w:rsidRDefault="00D8739B">
            <w:pPr>
              <w:spacing w:line="420" w:lineRule="atLeast"/>
              <w:jc w:val="right"/>
            </w:pPr>
            <w:r>
              <w:t>21,282</w:t>
            </w:r>
          </w:p>
        </w:tc>
        <w:tc>
          <w:tcPr>
            <w:tcW w:w="1825" w:type="dxa"/>
            <w:gridSpan w:val="2"/>
          </w:tcPr>
          <w:p w:rsidR="00000000" w:rsidRDefault="00D8739B">
            <w:pPr>
              <w:spacing w:line="420" w:lineRule="atLeast"/>
              <w:jc w:val="right"/>
            </w:pPr>
            <w:r>
              <w:t>1,717</w:t>
            </w:r>
          </w:p>
        </w:tc>
        <w:tc>
          <w:tcPr>
            <w:tcW w:w="1825" w:type="dxa"/>
            <w:gridSpan w:val="2"/>
          </w:tcPr>
          <w:p w:rsidR="00000000" w:rsidRDefault="00D8739B">
            <w:pPr>
              <w:spacing w:line="420" w:lineRule="atLeast"/>
              <w:jc w:val="right"/>
            </w:pPr>
            <w:r>
              <w:t>22,999</w:t>
            </w:r>
          </w:p>
        </w:tc>
      </w:tr>
      <w:tr w:rsidR="00000000">
        <w:tblPrEx>
          <w:tblCellMar>
            <w:top w:w="0" w:type="dxa"/>
            <w:bottom w:w="0" w:type="dxa"/>
          </w:tblCellMar>
        </w:tblPrEx>
        <w:tc>
          <w:tcPr>
            <w:tcW w:w="1825" w:type="dxa"/>
          </w:tcPr>
          <w:p w:rsidR="00000000" w:rsidRDefault="00D8739B">
            <w:pPr>
              <w:spacing w:line="420" w:lineRule="atLeast"/>
            </w:pPr>
            <w:r>
              <w:rPr>
                <w:rFonts w:hint="eastAsia"/>
              </w:rPr>
              <w:t>商业</w:t>
            </w:r>
          </w:p>
        </w:tc>
        <w:tc>
          <w:tcPr>
            <w:tcW w:w="1825" w:type="dxa"/>
          </w:tcPr>
          <w:p w:rsidR="00000000" w:rsidRDefault="00D8739B">
            <w:pPr>
              <w:spacing w:line="420" w:lineRule="atLeast"/>
              <w:jc w:val="right"/>
            </w:pPr>
            <w:r>
              <w:t>562</w:t>
            </w:r>
          </w:p>
        </w:tc>
        <w:tc>
          <w:tcPr>
            <w:tcW w:w="1825" w:type="dxa"/>
            <w:gridSpan w:val="2"/>
          </w:tcPr>
          <w:p w:rsidR="00000000" w:rsidRDefault="00D8739B">
            <w:pPr>
              <w:spacing w:line="420" w:lineRule="atLeast"/>
              <w:jc w:val="right"/>
            </w:pPr>
            <w:r>
              <w:t>43,596</w:t>
            </w:r>
          </w:p>
        </w:tc>
        <w:tc>
          <w:tcPr>
            <w:tcW w:w="1825" w:type="dxa"/>
            <w:gridSpan w:val="2"/>
          </w:tcPr>
          <w:p w:rsidR="00000000" w:rsidRDefault="00D8739B">
            <w:pPr>
              <w:spacing w:line="420" w:lineRule="atLeast"/>
              <w:jc w:val="right"/>
            </w:pPr>
            <w:r>
              <w:t>20,738</w:t>
            </w:r>
          </w:p>
        </w:tc>
        <w:tc>
          <w:tcPr>
            <w:tcW w:w="1825" w:type="dxa"/>
            <w:gridSpan w:val="2"/>
          </w:tcPr>
          <w:p w:rsidR="00000000" w:rsidRDefault="00D8739B">
            <w:pPr>
              <w:spacing w:line="420" w:lineRule="atLeast"/>
              <w:jc w:val="right"/>
            </w:pPr>
            <w:r>
              <w:t>64,334</w:t>
            </w:r>
          </w:p>
        </w:tc>
      </w:tr>
      <w:tr w:rsidR="00000000">
        <w:tblPrEx>
          <w:tblCellMar>
            <w:top w:w="0" w:type="dxa"/>
            <w:bottom w:w="0" w:type="dxa"/>
          </w:tblCellMar>
        </w:tblPrEx>
        <w:tc>
          <w:tcPr>
            <w:tcW w:w="1825" w:type="dxa"/>
          </w:tcPr>
          <w:p w:rsidR="00000000" w:rsidRDefault="00D8739B">
            <w:pPr>
              <w:spacing w:line="420" w:lineRule="atLeast"/>
            </w:pPr>
            <w:r>
              <w:rPr>
                <w:rFonts w:hint="eastAsia"/>
              </w:rPr>
              <w:t>运输</w:t>
            </w:r>
          </w:p>
        </w:tc>
        <w:tc>
          <w:tcPr>
            <w:tcW w:w="1825" w:type="dxa"/>
          </w:tcPr>
          <w:p w:rsidR="00000000" w:rsidRDefault="00D8739B">
            <w:pPr>
              <w:spacing w:line="420" w:lineRule="atLeast"/>
              <w:jc w:val="right"/>
            </w:pPr>
            <w:r>
              <w:t>279</w:t>
            </w:r>
          </w:p>
        </w:tc>
        <w:tc>
          <w:tcPr>
            <w:tcW w:w="1825" w:type="dxa"/>
            <w:gridSpan w:val="2"/>
          </w:tcPr>
          <w:p w:rsidR="00000000" w:rsidRDefault="00D8739B">
            <w:pPr>
              <w:spacing w:line="420" w:lineRule="atLeast"/>
              <w:jc w:val="right"/>
            </w:pPr>
            <w:r>
              <w:t>66,387</w:t>
            </w:r>
          </w:p>
        </w:tc>
        <w:tc>
          <w:tcPr>
            <w:tcW w:w="1825" w:type="dxa"/>
            <w:gridSpan w:val="2"/>
          </w:tcPr>
          <w:p w:rsidR="00000000" w:rsidRDefault="00D8739B">
            <w:pPr>
              <w:spacing w:line="420" w:lineRule="atLeast"/>
              <w:jc w:val="right"/>
            </w:pPr>
            <w:r>
              <w:t>7,837</w:t>
            </w:r>
          </w:p>
        </w:tc>
        <w:tc>
          <w:tcPr>
            <w:tcW w:w="1825" w:type="dxa"/>
            <w:gridSpan w:val="2"/>
          </w:tcPr>
          <w:p w:rsidR="00000000" w:rsidRDefault="00D8739B">
            <w:pPr>
              <w:spacing w:line="420" w:lineRule="atLeast"/>
              <w:jc w:val="right"/>
            </w:pPr>
            <w:r>
              <w:t>74,224</w:t>
            </w:r>
          </w:p>
        </w:tc>
      </w:tr>
      <w:tr w:rsidR="00000000">
        <w:tblPrEx>
          <w:tblCellMar>
            <w:top w:w="0" w:type="dxa"/>
            <w:bottom w:w="0" w:type="dxa"/>
          </w:tblCellMar>
        </w:tblPrEx>
        <w:tc>
          <w:tcPr>
            <w:tcW w:w="1825" w:type="dxa"/>
          </w:tcPr>
          <w:p w:rsidR="00000000" w:rsidRDefault="00D8739B">
            <w:pPr>
              <w:spacing w:line="420" w:lineRule="atLeast"/>
            </w:pPr>
            <w:r>
              <w:rPr>
                <w:rFonts w:hint="eastAsia"/>
              </w:rPr>
              <w:t>金融服务</w:t>
            </w:r>
          </w:p>
        </w:tc>
        <w:tc>
          <w:tcPr>
            <w:tcW w:w="1825" w:type="dxa"/>
          </w:tcPr>
          <w:p w:rsidR="00000000" w:rsidRDefault="00D8739B">
            <w:pPr>
              <w:spacing w:line="420" w:lineRule="atLeast"/>
              <w:jc w:val="right"/>
            </w:pPr>
            <w:r>
              <w:t>55</w:t>
            </w:r>
          </w:p>
        </w:tc>
        <w:tc>
          <w:tcPr>
            <w:tcW w:w="1825" w:type="dxa"/>
            <w:gridSpan w:val="2"/>
          </w:tcPr>
          <w:p w:rsidR="00000000" w:rsidRDefault="00D8739B">
            <w:pPr>
              <w:spacing w:line="420" w:lineRule="atLeast"/>
              <w:jc w:val="right"/>
            </w:pPr>
            <w:r>
              <w:t>37,285</w:t>
            </w:r>
          </w:p>
        </w:tc>
        <w:tc>
          <w:tcPr>
            <w:tcW w:w="1825" w:type="dxa"/>
            <w:gridSpan w:val="2"/>
          </w:tcPr>
          <w:p w:rsidR="00000000" w:rsidRDefault="00D8739B">
            <w:pPr>
              <w:spacing w:line="420" w:lineRule="atLeast"/>
              <w:jc w:val="right"/>
            </w:pPr>
            <w:r>
              <w:t>21,841</w:t>
            </w:r>
          </w:p>
        </w:tc>
        <w:tc>
          <w:tcPr>
            <w:tcW w:w="1825" w:type="dxa"/>
            <w:gridSpan w:val="2"/>
          </w:tcPr>
          <w:p w:rsidR="00000000" w:rsidRDefault="00D8739B">
            <w:pPr>
              <w:spacing w:line="420" w:lineRule="atLeast"/>
              <w:jc w:val="right"/>
            </w:pPr>
            <w:r>
              <w:t>59,126</w:t>
            </w:r>
          </w:p>
        </w:tc>
      </w:tr>
      <w:tr w:rsidR="00000000">
        <w:tblPrEx>
          <w:tblCellMar>
            <w:top w:w="0" w:type="dxa"/>
            <w:bottom w:w="0" w:type="dxa"/>
          </w:tblCellMar>
        </w:tblPrEx>
        <w:tc>
          <w:tcPr>
            <w:tcW w:w="1825" w:type="dxa"/>
          </w:tcPr>
          <w:p w:rsidR="00000000" w:rsidRDefault="00D8739B">
            <w:pPr>
              <w:spacing w:line="420" w:lineRule="atLeast"/>
            </w:pPr>
            <w:r>
              <w:rPr>
                <w:rFonts w:hint="eastAsia"/>
              </w:rPr>
              <w:t>其它服务</w:t>
            </w:r>
          </w:p>
        </w:tc>
        <w:tc>
          <w:tcPr>
            <w:tcW w:w="1825" w:type="dxa"/>
          </w:tcPr>
          <w:p w:rsidR="00000000" w:rsidRDefault="00D8739B">
            <w:pPr>
              <w:spacing w:line="420" w:lineRule="atLeast"/>
              <w:jc w:val="right"/>
            </w:pPr>
            <w:r>
              <w:t>832</w:t>
            </w:r>
          </w:p>
        </w:tc>
        <w:tc>
          <w:tcPr>
            <w:tcW w:w="1825" w:type="dxa"/>
            <w:gridSpan w:val="2"/>
          </w:tcPr>
          <w:p w:rsidR="00000000" w:rsidRDefault="00D8739B">
            <w:pPr>
              <w:spacing w:line="420" w:lineRule="atLeast"/>
              <w:jc w:val="right"/>
            </w:pPr>
            <w:r>
              <w:t>215,731</w:t>
            </w:r>
          </w:p>
        </w:tc>
        <w:tc>
          <w:tcPr>
            <w:tcW w:w="1825" w:type="dxa"/>
            <w:gridSpan w:val="2"/>
          </w:tcPr>
          <w:p w:rsidR="00000000" w:rsidRDefault="00D8739B">
            <w:pPr>
              <w:spacing w:line="420" w:lineRule="atLeast"/>
              <w:jc w:val="right"/>
            </w:pPr>
            <w:r>
              <w:t>195,380</w:t>
            </w:r>
          </w:p>
        </w:tc>
        <w:tc>
          <w:tcPr>
            <w:tcW w:w="1825" w:type="dxa"/>
            <w:gridSpan w:val="2"/>
          </w:tcPr>
          <w:p w:rsidR="00000000" w:rsidRDefault="00D8739B">
            <w:pPr>
              <w:spacing w:line="420" w:lineRule="atLeast"/>
              <w:jc w:val="right"/>
            </w:pPr>
            <w:r>
              <w:t>411,111</w:t>
            </w:r>
          </w:p>
        </w:tc>
      </w:tr>
      <w:tr w:rsidR="00000000">
        <w:tblPrEx>
          <w:tblCellMar>
            <w:top w:w="0" w:type="dxa"/>
            <w:bottom w:w="0" w:type="dxa"/>
          </w:tblCellMar>
        </w:tblPrEx>
        <w:tc>
          <w:tcPr>
            <w:tcW w:w="1825" w:type="dxa"/>
          </w:tcPr>
          <w:p w:rsidR="00000000" w:rsidRDefault="00D8739B">
            <w:pPr>
              <w:spacing w:line="420" w:lineRule="atLeast"/>
            </w:pPr>
            <w:r>
              <w:rPr>
                <w:rFonts w:hint="eastAsia"/>
              </w:rPr>
              <w:t>其它</w:t>
            </w:r>
          </w:p>
        </w:tc>
        <w:tc>
          <w:tcPr>
            <w:tcW w:w="1825" w:type="dxa"/>
          </w:tcPr>
          <w:p w:rsidR="00000000" w:rsidRDefault="00D8739B">
            <w:pPr>
              <w:spacing w:line="420" w:lineRule="atLeast"/>
              <w:jc w:val="right"/>
            </w:pPr>
            <w:r>
              <w:t>33</w:t>
            </w:r>
          </w:p>
        </w:tc>
        <w:tc>
          <w:tcPr>
            <w:tcW w:w="1825" w:type="dxa"/>
            <w:gridSpan w:val="2"/>
          </w:tcPr>
          <w:p w:rsidR="00000000" w:rsidRDefault="00D8739B">
            <w:pPr>
              <w:spacing w:line="420" w:lineRule="atLeast"/>
              <w:jc w:val="right"/>
            </w:pPr>
            <w:r>
              <w:t>2,258</w:t>
            </w:r>
          </w:p>
        </w:tc>
        <w:tc>
          <w:tcPr>
            <w:tcW w:w="1825" w:type="dxa"/>
            <w:gridSpan w:val="2"/>
          </w:tcPr>
          <w:p w:rsidR="00000000" w:rsidRDefault="00D8739B">
            <w:pPr>
              <w:spacing w:line="420" w:lineRule="atLeast"/>
              <w:jc w:val="right"/>
            </w:pPr>
            <w:r>
              <w:t>1,166</w:t>
            </w:r>
          </w:p>
        </w:tc>
        <w:tc>
          <w:tcPr>
            <w:tcW w:w="1825" w:type="dxa"/>
            <w:gridSpan w:val="2"/>
          </w:tcPr>
          <w:p w:rsidR="00000000" w:rsidRDefault="00D8739B">
            <w:pPr>
              <w:spacing w:line="420" w:lineRule="atLeast"/>
              <w:jc w:val="right"/>
            </w:pPr>
            <w:r>
              <w:t>3,424</w:t>
            </w:r>
          </w:p>
        </w:tc>
      </w:tr>
      <w:tr w:rsidR="00000000">
        <w:tblPrEx>
          <w:tblCellMar>
            <w:top w:w="0" w:type="dxa"/>
            <w:bottom w:w="0" w:type="dxa"/>
          </w:tblCellMar>
        </w:tblPrEx>
        <w:tc>
          <w:tcPr>
            <w:tcW w:w="1825" w:type="dxa"/>
          </w:tcPr>
          <w:p w:rsidR="00000000" w:rsidRDefault="00D8739B">
            <w:pPr>
              <w:spacing w:line="420" w:lineRule="atLeast"/>
            </w:pPr>
            <w:r>
              <w:rPr>
                <w:rFonts w:hint="eastAsia"/>
              </w:rPr>
              <w:t>合计</w:t>
            </w:r>
          </w:p>
        </w:tc>
        <w:tc>
          <w:tcPr>
            <w:tcW w:w="1825" w:type="dxa"/>
          </w:tcPr>
          <w:p w:rsidR="00000000" w:rsidRDefault="00D8739B">
            <w:pPr>
              <w:spacing w:line="420" w:lineRule="atLeast"/>
              <w:jc w:val="right"/>
            </w:pPr>
            <w:r>
              <w:t>2,817</w:t>
            </w:r>
          </w:p>
        </w:tc>
        <w:tc>
          <w:tcPr>
            <w:tcW w:w="1825" w:type="dxa"/>
            <w:gridSpan w:val="2"/>
          </w:tcPr>
          <w:p w:rsidR="00000000" w:rsidRDefault="00D8739B">
            <w:pPr>
              <w:spacing w:line="420" w:lineRule="atLeast"/>
              <w:jc w:val="right"/>
            </w:pPr>
            <w:r>
              <w:t>618,240</w:t>
            </w:r>
          </w:p>
        </w:tc>
        <w:tc>
          <w:tcPr>
            <w:tcW w:w="1825" w:type="dxa"/>
            <w:gridSpan w:val="2"/>
          </w:tcPr>
          <w:p w:rsidR="00000000" w:rsidRDefault="00D8739B">
            <w:pPr>
              <w:spacing w:line="420" w:lineRule="atLeast"/>
              <w:jc w:val="right"/>
            </w:pPr>
            <w:r>
              <w:t>293,968</w:t>
            </w:r>
          </w:p>
        </w:tc>
        <w:tc>
          <w:tcPr>
            <w:tcW w:w="1825" w:type="dxa"/>
            <w:gridSpan w:val="2"/>
          </w:tcPr>
          <w:p w:rsidR="00000000" w:rsidRDefault="00D8739B">
            <w:pPr>
              <w:spacing w:line="420" w:lineRule="atLeast"/>
              <w:jc w:val="right"/>
            </w:pPr>
            <w:r>
              <w:t>912,208</w:t>
            </w:r>
          </w:p>
        </w:tc>
      </w:tr>
    </w:tbl>
    <w:p w:rsidR="00000000" w:rsidRDefault="00D8739B">
      <w:pPr>
        <w:spacing w:line="420" w:lineRule="atLeast"/>
        <w:ind w:firstLine="567"/>
      </w:pPr>
    </w:p>
    <w:p w:rsidR="00000000" w:rsidRDefault="00D8739B">
      <w:pPr>
        <w:spacing w:line="420" w:lineRule="atLeast"/>
      </w:pPr>
      <w:r>
        <w:rPr>
          <w:rFonts w:hint="eastAsia"/>
        </w:rPr>
        <w:t>资料来源：劳工部，</w:t>
      </w:r>
      <w:r>
        <w:t>1993</w:t>
      </w:r>
      <w:r>
        <w:rPr>
          <w:rFonts w:hint="eastAsia"/>
        </w:rPr>
        <w:t>。</w:t>
      </w:r>
    </w:p>
    <w:p w:rsidR="00000000" w:rsidRDefault="00D8739B">
      <w:pPr>
        <w:spacing w:line="420" w:lineRule="atLeast"/>
      </w:pPr>
    </w:p>
    <w:p w:rsidR="00000000" w:rsidRDefault="00D8739B">
      <w:pPr>
        <w:spacing w:line="420" w:lineRule="atLeast"/>
        <w:ind w:firstLine="567"/>
      </w:pPr>
      <w:r>
        <w:rPr>
          <w:rFonts w:hint="eastAsia"/>
        </w:rPr>
        <w:t>传统上</w:t>
      </w:r>
      <w:r>
        <w:rPr>
          <w:rFonts w:hint="eastAsia"/>
        </w:rPr>
        <w:t>，妇女担任工会领导职务的人数就很多。在</w:t>
      </w:r>
      <w:r>
        <w:t>1994</w:t>
      </w:r>
      <w:r>
        <w:rPr>
          <w:rFonts w:hint="eastAsia"/>
        </w:rPr>
        <w:t>年举行的工人统一中央工会的第二次劳动妇女代表大会上，主要议题之一就是分析工会组织的性别前景。提出了反对表现为分配次要任务</w:t>
      </w:r>
      <w:r>
        <w:t>(</w:t>
      </w:r>
      <w:r>
        <w:rPr>
          <w:rFonts w:hint="eastAsia"/>
        </w:rPr>
        <w:t>机械、组织、行政</w:t>
      </w:r>
      <w:r>
        <w:t>)</w:t>
      </w:r>
      <w:r>
        <w:rPr>
          <w:rFonts w:hint="eastAsia"/>
        </w:rPr>
        <w:t>的对妇女的歧视待遇，以及对她们的意见和领导能力的不重视。这类行为表现在妇女加入工会的少，她们的管理和领导能力很少得到发挥以及把工会活动视为“男性”主题的思想。</w:t>
      </w:r>
    </w:p>
    <w:p w:rsidR="00000000" w:rsidRDefault="00D8739B">
      <w:pPr>
        <w:spacing w:line="420" w:lineRule="atLeast"/>
        <w:ind w:firstLine="567"/>
      </w:pPr>
    </w:p>
    <w:p w:rsidR="00000000" w:rsidRDefault="00D8739B">
      <w:pPr>
        <w:spacing w:line="420" w:lineRule="atLeast"/>
        <w:ind w:firstLine="567"/>
      </w:pPr>
      <w:r>
        <w:rPr>
          <w:rFonts w:hint="eastAsia"/>
        </w:rPr>
        <w:t>关于妇女加入和留在工会里碰到的困难，主要有：照顾家庭</w:t>
      </w:r>
      <w:r>
        <w:t>(90%)</w:t>
      </w:r>
      <w:r>
        <w:rPr>
          <w:rFonts w:hint="eastAsia"/>
        </w:rPr>
        <w:t>，同伴对她们做的工作缺乏兴趣</w:t>
      </w:r>
      <w:r>
        <w:t>(80%)</w:t>
      </w:r>
      <w:r>
        <w:rPr>
          <w:rFonts w:hint="eastAsia"/>
        </w:rPr>
        <w:t>以及她们本人缺乏动力</w:t>
      </w:r>
      <w:r>
        <w:t>(70%)</w:t>
      </w:r>
      <w:r>
        <w:rPr>
          <w:rFonts w:hint="eastAsia"/>
        </w:rPr>
        <w:t>。至于妇女普遍碰到的问题，提及的有</w:t>
      </w:r>
      <w:r>
        <w:rPr>
          <w:rFonts w:hint="eastAsia"/>
        </w:rPr>
        <w:t>：由于增加了家务活而劳动量翻了一番</w:t>
      </w:r>
      <w:r>
        <w:t>(90%)</w:t>
      </w:r>
      <w:r>
        <w:rPr>
          <w:rFonts w:hint="eastAsia"/>
        </w:rPr>
        <w:t>，经济问题</w:t>
      </w:r>
      <w:r>
        <w:t>(80%)</w:t>
      </w:r>
      <w:r>
        <w:rPr>
          <w:rFonts w:hint="eastAsia"/>
        </w:rPr>
        <w:t>，劳动问题和订立临时性合同</w:t>
      </w:r>
      <w:r>
        <w:t>(70%)</w:t>
      </w:r>
      <w:r>
        <w:rPr>
          <w:rFonts w:hint="eastAsia"/>
        </w:rPr>
        <w:t>以及工作不受重视、性骚扰和被口头侮辱</w:t>
      </w:r>
      <w:r>
        <w:t>(60%)</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至于已取得的成就，代表大会举出了统一中央工会妇女部为促进妇女参加领导职务和为开始提高工会组织认识以着手考虑性别问题的过程所作的工作。</w:t>
      </w:r>
    </w:p>
    <w:p w:rsidR="00000000" w:rsidRDefault="00D8739B">
      <w:pPr>
        <w:spacing w:line="420" w:lineRule="atLeast"/>
        <w:ind w:firstLine="567"/>
      </w:pPr>
    </w:p>
    <w:p w:rsidR="00000000" w:rsidRDefault="00D8739B">
      <w:pPr>
        <w:spacing w:line="420" w:lineRule="atLeast"/>
      </w:pPr>
      <w:r>
        <w:rPr>
          <w:rFonts w:hint="eastAsia"/>
        </w:rPr>
        <w:t>政党中的妇女</w:t>
      </w:r>
    </w:p>
    <w:p w:rsidR="00000000" w:rsidRDefault="00D8739B">
      <w:pPr>
        <w:spacing w:line="420" w:lineRule="atLeast"/>
      </w:pPr>
    </w:p>
    <w:p w:rsidR="00000000" w:rsidRDefault="00D8739B">
      <w:pPr>
        <w:spacing w:line="420" w:lineRule="atLeast"/>
        <w:ind w:firstLine="567"/>
      </w:pPr>
      <w:r>
        <w:rPr>
          <w:rFonts w:hint="eastAsia"/>
        </w:rPr>
        <w:t>我国的传统是不给妇女以参加政党领导层的机会。</w:t>
      </w:r>
    </w:p>
    <w:p w:rsidR="00000000" w:rsidRDefault="00D8739B">
      <w:pPr>
        <w:spacing w:line="420" w:lineRule="atLeast"/>
        <w:ind w:firstLine="567"/>
      </w:pPr>
    </w:p>
    <w:p w:rsidR="00000000" w:rsidRDefault="00D8739B">
      <w:pPr>
        <w:spacing w:line="420" w:lineRule="atLeast"/>
        <w:ind w:firstLine="567"/>
      </w:pPr>
      <w:r>
        <w:rPr>
          <w:rFonts w:hint="eastAsia"/>
        </w:rPr>
        <w:t>按照自由党的章程，自</w:t>
      </w:r>
      <w:r>
        <w:t>1963</w:t>
      </w:r>
      <w:r>
        <w:rPr>
          <w:rFonts w:hint="eastAsia"/>
        </w:rPr>
        <w:t>年起，她们在区域和市领导机构内有了代表：每</w:t>
      </w:r>
      <w:r>
        <w:t>5</w:t>
      </w:r>
      <w:r>
        <w:rPr>
          <w:rFonts w:hint="eastAsia"/>
        </w:rPr>
        <w:t>个领导人中有一名妇女，而在</w:t>
      </w:r>
      <w:r>
        <w:t>7</w:t>
      </w:r>
      <w:r>
        <w:rPr>
          <w:rFonts w:hint="eastAsia"/>
        </w:rPr>
        <w:t>人领导机构内有两名妇女。目前，在全国领导机构中，</w:t>
      </w:r>
      <w:r>
        <w:t>8</w:t>
      </w:r>
      <w:r>
        <w:rPr>
          <w:rFonts w:hint="eastAsia"/>
        </w:rPr>
        <w:t>个成员中只</w:t>
      </w:r>
      <w:r>
        <w:rPr>
          <w:rFonts w:hint="eastAsia"/>
        </w:rPr>
        <w:t>有两名为妇女。保守党领导机关中无一名妇女。</w:t>
      </w:r>
    </w:p>
    <w:p w:rsidR="00000000" w:rsidRDefault="00D8739B">
      <w:pPr>
        <w:spacing w:line="420" w:lineRule="atLeast"/>
        <w:ind w:firstLine="567"/>
      </w:pPr>
    </w:p>
    <w:p w:rsidR="00000000" w:rsidRDefault="00D8739B">
      <w:pPr>
        <w:spacing w:line="420" w:lineRule="atLeast"/>
      </w:pPr>
      <w:r>
        <w:rPr>
          <w:rFonts w:hint="eastAsia"/>
        </w:rPr>
        <w:t>社区组织中的妇女</w:t>
      </w:r>
    </w:p>
    <w:p w:rsidR="00000000" w:rsidRDefault="00D8739B">
      <w:pPr>
        <w:spacing w:line="420" w:lineRule="atLeast"/>
      </w:pPr>
    </w:p>
    <w:p w:rsidR="00000000" w:rsidRDefault="00D8739B">
      <w:pPr>
        <w:spacing w:line="420" w:lineRule="atLeast"/>
        <w:ind w:firstLine="567"/>
      </w:pPr>
      <w:r>
        <w:rPr>
          <w:rFonts w:hint="eastAsia"/>
        </w:rPr>
        <w:t>妇女参加她的社区，推动活动和领导维护其住区的行动。然而，没有研究材料或统计数字足以衡量目前她们在领导机构中的职务或在社区行动委员会等机构中的代表权的情况，社区行动委员会是地方政治场所，在那里作出影响社区最直接的利益与需要的决定。</w:t>
      </w:r>
    </w:p>
    <w:p w:rsidR="00000000" w:rsidRDefault="00D8739B">
      <w:pPr>
        <w:spacing w:line="420" w:lineRule="atLeast"/>
        <w:ind w:firstLine="567"/>
      </w:pPr>
    </w:p>
    <w:p w:rsidR="00000000" w:rsidRDefault="00D8739B">
      <w:pPr>
        <w:spacing w:line="420" w:lineRule="atLeast"/>
      </w:pPr>
      <w:r>
        <w:rPr>
          <w:rFonts w:hint="eastAsia"/>
        </w:rPr>
        <w:t>合作部门中的妇女</w:t>
      </w:r>
    </w:p>
    <w:p w:rsidR="00000000" w:rsidRDefault="00D8739B">
      <w:pPr>
        <w:spacing w:line="420" w:lineRule="atLeast"/>
      </w:pPr>
    </w:p>
    <w:p w:rsidR="00000000" w:rsidRDefault="00D8739B">
      <w:pPr>
        <w:spacing w:line="420" w:lineRule="atLeast"/>
        <w:ind w:firstLine="567"/>
      </w:pPr>
      <w:r>
        <w:t>1990</w:t>
      </w:r>
      <w:r>
        <w:rPr>
          <w:rFonts w:hint="eastAsia"/>
        </w:rPr>
        <w:t>年哥伦比亚共有</w:t>
      </w:r>
      <w:r>
        <w:t>4374</w:t>
      </w:r>
      <w:r>
        <w:rPr>
          <w:rFonts w:hint="eastAsia"/>
        </w:rPr>
        <w:t>个合作社，其中有</w:t>
      </w:r>
      <w:r>
        <w:t>14.7%</w:t>
      </w:r>
      <w:r>
        <w:rPr>
          <w:rFonts w:hint="eastAsia"/>
        </w:rPr>
        <w:t>由妇女担任经理。她们在</w:t>
      </w:r>
      <w:r>
        <w:t>100%</w:t>
      </w:r>
      <w:r>
        <w:rPr>
          <w:rFonts w:hint="eastAsia"/>
        </w:rPr>
        <w:t>的互助合作社中都担任着领导。如果我们看到，在所有全国合作社中只有</w:t>
      </w:r>
      <w:r>
        <w:t>1.5%</w:t>
      </w:r>
      <w:r>
        <w:rPr>
          <w:rFonts w:hint="eastAsia"/>
        </w:rPr>
        <w:t>是全部由妇女参加的，那么这个数字就更</w:t>
      </w:r>
      <w:r>
        <w:rPr>
          <w:rFonts w:hint="eastAsia"/>
        </w:rPr>
        <w:t>有意义了。</w:t>
      </w:r>
      <w:r>
        <w:rPr>
          <w:rStyle w:val="FootnoteReference"/>
        </w:rPr>
        <w:footnoteReference w:customMarkFollows="1" w:id="12"/>
        <w:t>10</w:t>
      </w:r>
      <w:r>
        <w:t xml:space="preserve"> </w:t>
      </w:r>
    </w:p>
    <w:p w:rsidR="00000000" w:rsidRDefault="00D8739B">
      <w:pPr>
        <w:spacing w:line="420" w:lineRule="atLeast"/>
        <w:ind w:firstLine="567"/>
      </w:pPr>
    </w:p>
    <w:p w:rsidR="00000000" w:rsidRDefault="00D8739B">
      <w:pPr>
        <w:spacing w:line="420" w:lineRule="atLeast"/>
      </w:pPr>
      <w:r>
        <w:br w:type="page"/>
      </w:r>
      <w:r>
        <w:rPr>
          <w:rFonts w:hint="eastAsia"/>
        </w:rPr>
        <w:t>妇女社会运动</w:t>
      </w:r>
    </w:p>
    <w:p w:rsidR="00000000" w:rsidRDefault="00D8739B">
      <w:pPr>
        <w:spacing w:line="420" w:lineRule="atLeast"/>
      </w:pPr>
    </w:p>
    <w:p w:rsidR="00000000" w:rsidRDefault="00D8739B">
      <w:pPr>
        <w:spacing w:line="420" w:lineRule="atLeast"/>
        <w:ind w:firstLine="567"/>
      </w:pPr>
      <w:r>
        <w:rPr>
          <w:rFonts w:hint="eastAsia"/>
        </w:rPr>
        <w:t>全国有各种妇女组织，有的是全国性的，有的是地区性的。其中有些组成政治运动，有的以提高妇女地位和服务为目标，有的与工会组织有联系，有的则参加群众和社区运动。</w:t>
      </w:r>
    </w:p>
    <w:p w:rsidR="00000000" w:rsidRDefault="00D8739B">
      <w:pPr>
        <w:spacing w:line="420" w:lineRule="atLeast"/>
        <w:ind w:firstLine="567"/>
      </w:pPr>
    </w:p>
    <w:p w:rsidR="00000000" w:rsidRDefault="00D8739B">
      <w:pPr>
        <w:spacing w:line="420" w:lineRule="atLeast"/>
        <w:ind w:firstLine="567"/>
      </w:pPr>
      <w:r>
        <w:rPr>
          <w:rFonts w:hint="eastAsia"/>
        </w:rPr>
        <w:t>在全国一级有全国妇女网，妇女之家，妇女对话，全国农民和土著妇女协会</w:t>
      </w:r>
      <w:r>
        <w:t>(ANMUCIC)</w:t>
      </w:r>
      <w:r>
        <w:rPr>
          <w:rFonts w:hint="eastAsia"/>
        </w:rPr>
        <w:t>和哥伦比亚社区母亲争取更美好的哥伦比亚协会</w:t>
      </w:r>
      <w:r>
        <w:t>(AMCOLOMBIA)</w:t>
      </w:r>
      <w:r>
        <w:rPr>
          <w:rFonts w:hint="eastAsia"/>
        </w:rPr>
        <w:t>。目前还有一些具有各种目标的组织，它们已纳入妇女方案之中。</w:t>
      </w:r>
    </w:p>
    <w:p w:rsidR="00000000" w:rsidRDefault="00D8739B">
      <w:pPr>
        <w:spacing w:line="420" w:lineRule="atLeast"/>
        <w:ind w:firstLine="567"/>
      </w:pPr>
    </w:p>
    <w:p w:rsidR="00000000" w:rsidRDefault="00D8739B">
      <w:pPr>
        <w:spacing w:line="420" w:lineRule="atLeast"/>
        <w:ind w:firstLine="567"/>
      </w:pPr>
      <w:r>
        <w:rPr>
          <w:rFonts w:hint="eastAsia"/>
        </w:rPr>
        <w:t>哥伦比亚非政府组织总联合会</w:t>
      </w:r>
      <w:r>
        <w:t>(CCONG)</w:t>
      </w:r>
      <w:r>
        <w:rPr>
          <w:rFonts w:hint="eastAsia"/>
        </w:rPr>
        <w:t>一共有</w:t>
      </w:r>
      <w:r>
        <w:t>22</w:t>
      </w:r>
      <w:r>
        <w:rPr>
          <w:rFonts w:hint="eastAsia"/>
        </w:rPr>
        <w:t>个全国性非政府组织参加，并由各省联合会组成，这些省联合</w:t>
      </w:r>
      <w:r>
        <w:rPr>
          <w:rFonts w:hint="eastAsia"/>
        </w:rPr>
        <w:t>会又包括了地区非政府组织。其中有些组织的目标是支持妇女或拥有为妇女谋利的特别方案。总联合会不仅支持其下属机构而且作为各个妇女公民组织之间的联系者参加。</w:t>
      </w:r>
    </w:p>
    <w:p w:rsidR="00000000" w:rsidRDefault="00D8739B">
      <w:pPr>
        <w:spacing w:line="420" w:lineRule="atLeast"/>
        <w:ind w:firstLine="567"/>
      </w:pPr>
    </w:p>
    <w:p w:rsidR="00000000" w:rsidRDefault="00D8739B">
      <w:pPr>
        <w:spacing w:line="420" w:lineRule="atLeast"/>
        <w:ind w:firstLine="567"/>
      </w:pPr>
      <w:r>
        <w:rPr>
          <w:rFonts w:hint="eastAsia"/>
        </w:rPr>
        <w:t>在这十年内，妇女社会运动致力于在各组织间就承认和尊重多样性与自主达成共识。同时它承认必须在其内部及其与其它机构及社会行动者的关系中找到协调与谈判的领域。</w:t>
      </w:r>
    </w:p>
    <w:p w:rsidR="00000000" w:rsidRDefault="00D8739B">
      <w:pPr>
        <w:spacing w:line="420" w:lineRule="atLeast"/>
        <w:ind w:firstLine="567"/>
      </w:pPr>
    </w:p>
    <w:p w:rsidR="00000000" w:rsidRDefault="00D8739B">
      <w:pPr>
        <w:spacing w:line="420" w:lineRule="atLeast"/>
        <w:ind w:firstLine="567"/>
      </w:pPr>
      <w:r>
        <w:rPr>
          <w:rFonts w:hint="eastAsia"/>
        </w:rPr>
        <w:t>近年来，各组织举办了会议、示威游行、调查等活动，参加提出法案，这些法案的主旨就是寻找建立男女平等关系的新形式。</w:t>
      </w:r>
    </w:p>
    <w:p w:rsidR="00000000" w:rsidRDefault="00D8739B">
      <w:pPr>
        <w:spacing w:line="420" w:lineRule="atLeast"/>
        <w:ind w:firstLine="567"/>
      </w:pPr>
    </w:p>
    <w:p w:rsidR="00000000" w:rsidRDefault="00D8739B">
      <w:pPr>
        <w:spacing w:line="420" w:lineRule="atLeast"/>
      </w:pPr>
      <w:r>
        <w:rPr>
          <w:rFonts w:hint="eastAsia"/>
        </w:rPr>
        <w:t>取得的进展和存在的困难</w:t>
      </w:r>
    </w:p>
    <w:p w:rsidR="00000000" w:rsidRDefault="00D8739B">
      <w:pPr>
        <w:spacing w:line="420" w:lineRule="atLeast"/>
      </w:pPr>
    </w:p>
    <w:p w:rsidR="00000000" w:rsidRDefault="00D8739B">
      <w:pPr>
        <w:spacing w:line="420" w:lineRule="atLeast"/>
        <w:ind w:firstLine="567"/>
      </w:pPr>
      <w:r>
        <w:rPr>
          <w:rFonts w:hint="eastAsia"/>
        </w:rPr>
        <w:t>从法律上讲，妇女同男子的平等政治权利得到了保障。但实践中却存在</w:t>
      </w:r>
      <w:r>
        <w:rPr>
          <w:rFonts w:hint="eastAsia"/>
        </w:rPr>
        <w:t>着巨大差别。尽管妇女大量参加各政党的基层组织和作为选民大量参加公共选举，但她们申请和选入公职的人数比起男子来却很少；她们在政党领导机构中的情况也是如此，公共部门决策职务的任命也一样。</w:t>
      </w:r>
    </w:p>
    <w:p w:rsidR="00000000" w:rsidRDefault="00D8739B">
      <w:pPr>
        <w:spacing w:line="420" w:lineRule="atLeast"/>
        <w:ind w:firstLine="567"/>
      </w:pPr>
    </w:p>
    <w:p w:rsidR="00000000" w:rsidRDefault="00D8739B">
      <w:pPr>
        <w:spacing w:line="420" w:lineRule="atLeast"/>
        <w:ind w:firstLine="600"/>
      </w:pPr>
      <w:r>
        <w:rPr>
          <w:rFonts w:hint="eastAsia"/>
        </w:rPr>
        <w:t>国家没有有效地推动妇女参加国家的政治生活，这可从被搁置在一旁的法案和近年来参加的统计数字中看出来。不过，在国会女参议员和女众议员的支持下，妇女社会运动继续在为把积极的临时性措施列进去以便实现平等参与政治而斗争。</w:t>
      </w:r>
    </w:p>
    <w:p w:rsidR="00000000" w:rsidRDefault="00D8739B">
      <w:pPr>
        <w:spacing w:line="420" w:lineRule="atLeast"/>
        <w:ind w:firstLine="600"/>
      </w:pPr>
    </w:p>
    <w:p w:rsidR="00000000" w:rsidRDefault="00D8739B">
      <w:pPr>
        <w:spacing w:line="420" w:lineRule="atLeast"/>
        <w:ind w:firstLine="600"/>
        <w:jc w:val="center"/>
      </w:pPr>
      <w:r>
        <w:br w:type="page"/>
      </w:r>
      <w:r>
        <w:rPr>
          <w:rFonts w:hint="eastAsia"/>
        </w:rPr>
        <w:t>妇女作为国际活动代表和参加国际机构</w:t>
      </w:r>
    </w:p>
    <w:p w:rsidR="00000000" w:rsidRDefault="00D8739B">
      <w:pPr>
        <w:spacing w:line="420" w:lineRule="atLeast"/>
        <w:ind w:firstLine="600"/>
        <w:jc w:val="center"/>
      </w:pPr>
    </w:p>
    <w:p w:rsidR="00000000" w:rsidRDefault="00D8739B">
      <w:pPr>
        <w:spacing w:line="420" w:lineRule="atLeast"/>
        <w:ind w:firstLine="567"/>
        <w:jc w:val="center"/>
      </w:pPr>
      <w:r>
        <w:rPr>
          <w:rFonts w:hint="eastAsia"/>
        </w:rPr>
        <w:t>第八条</w:t>
      </w:r>
    </w:p>
    <w:p w:rsidR="00000000" w:rsidRDefault="00D8739B">
      <w:pPr>
        <w:spacing w:line="420" w:lineRule="atLeast"/>
        <w:ind w:firstLine="567"/>
        <w:jc w:val="center"/>
      </w:pPr>
    </w:p>
    <w:p w:rsidR="00000000" w:rsidRDefault="00D8739B">
      <w:pPr>
        <w:spacing w:line="420" w:lineRule="atLeast"/>
        <w:ind w:firstLine="567"/>
      </w:pPr>
      <w:r>
        <w:rPr>
          <w:rFonts w:hint="eastAsia"/>
        </w:rPr>
        <w:t>缔约各国应采取一切适当措施，保证妇女在与男子平等不受任何歧视的</w:t>
      </w:r>
      <w:r>
        <w:rPr>
          <w:rFonts w:hint="eastAsia"/>
        </w:rPr>
        <w:t>条件下，有机会在国际上代表本国政府和参加各国际组织的工作。</w:t>
      </w:r>
    </w:p>
    <w:p w:rsidR="00000000" w:rsidRDefault="00D8739B">
      <w:pPr>
        <w:spacing w:line="420" w:lineRule="atLeast"/>
        <w:ind w:firstLine="567"/>
      </w:pPr>
    </w:p>
    <w:p w:rsidR="00000000" w:rsidRDefault="00D8739B">
      <w:pPr>
        <w:spacing w:line="420" w:lineRule="atLeast"/>
        <w:ind w:firstLine="567"/>
      </w:pPr>
      <w:r>
        <w:rPr>
          <w:rFonts w:hint="eastAsia"/>
        </w:rPr>
        <w:t>按照宪法，哥伦比亚妇女可同男子一样在国际上代表政府。</w:t>
      </w:r>
    </w:p>
    <w:p w:rsidR="00000000" w:rsidRDefault="00D8739B">
      <w:pPr>
        <w:spacing w:line="420" w:lineRule="atLeast"/>
        <w:ind w:firstLine="567"/>
      </w:pPr>
    </w:p>
    <w:p w:rsidR="00000000" w:rsidRDefault="00D8739B">
      <w:pPr>
        <w:spacing w:line="420" w:lineRule="atLeast"/>
        <w:ind w:firstLine="567"/>
      </w:pPr>
      <w:r>
        <w:rPr>
          <w:rFonts w:hint="eastAsia"/>
        </w:rPr>
        <w:t>然而，妇女从事外交界最高级职务的人数却很低：在全部</w:t>
      </w:r>
      <w:r>
        <w:t>67</w:t>
      </w:r>
      <w:r>
        <w:rPr>
          <w:rFonts w:hint="eastAsia"/>
        </w:rPr>
        <w:t>名大使中，女大使只有</w:t>
      </w:r>
      <w:r>
        <w:t>6</w:t>
      </w:r>
      <w:r>
        <w:rPr>
          <w:rFonts w:hint="eastAsia"/>
        </w:rPr>
        <w:t>名；</w:t>
      </w:r>
      <w:r>
        <w:t>13</w:t>
      </w:r>
      <w:r>
        <w:rPr>
          <w:rFonts w:hint="eastAsia"/>
        </w:rPr>
        <w:t>名全权公使中，只有</w:t>
      </w:r>
      <w:r>
        <w:t>3</w:t>
      </w:r>
      <w:r>
        <w:rPr>
          <w:rFonts w:hint="eastAsia"/>
        </w:rPr>
        <w:t>名妇女；</w:t>
      </w:r>
      <w:r>
        <w:t>20</w:t>
      </w:r>
      <w:r>
        <w:rPr>
          <w:rFonts w:hint="eastAsia"/>
        </w:rPr>
        <w:t>名公使级参赞中，有</w:t>
      </w:r>
      <w:r>
        <w:t>4</w:t>
      </w:r>
      <w:r>
        <w:rPr>
          <w:rFonts w:hint="eastAsia"/>
        </w:rPr>
        <w:t>名妇女；</w:t>
      </w:r>
      <w:r>
        <w:t>26</w:t>
      </w:r>
      <w:r>
        <w:rPr>
          <w:rFonts w:hint="eastAsia"/>
        </w:rPr>
        <w:t>名参赞中有</w:t>
      </w:r>
      <w:r>
        <w:t>6</w:t>
      </w:r>
      <w:r>
        <w:rPr>
          <w:rFonts w:hint="eastAsia"/>
        </w:rPr>
        <w:t>名女参赞；</w:t>
      </w:r>
      <w:r>
        <w:t>43</w:t>
      </w:r>
      <w:r>
        <w:rPr>
          <w:rFonts w:hint="eastAsia"/>
        </w:rPr>
        <w:t>名一秘中有</w:t>
      </w:r>
      <w:r>
        <w:t>14</w:t>
      </w:r>
      <w:r>
        <w:rPr>
          <w:rFonts w:hint="eastAsia"/>
        </w:rPr>
        <w:t>名妇女；</w:t>
      </w:r>
      <w:r>
        <w:t>81</w:t>
      </w:r>
      <w:r>
        <w:rPr>
          <w:rFonts w:hint="eastAsia"/>
        </w:rPr>
        <w:t>名非荣誉领事中，有</w:t>
      </w:r>
      <w:r>
        <w:t>33</w:t>
      </w:r>
      <w:r>
        <w:rPr>
          <w:rFonts w:hint="eastAsia"/>
        </w:rPr>
        <w:t>人为妇女。这样，在全部</w:t>
      </w:r>
      <w:r>
        <w:t>327</w:t>
      </w:r>
      <w:r>
        <w:rPr>
          <w:rFonts w:hint="eastAsia"/>
        </w:rPr>
        <w:t>名外交官员中，妇女有</w:t>
      </w:r>
      <w:r>
        <w:t>114</w:t>
      </w:r>
      <w:r>
        <w:rPr>
          <w:rFonts w:hint="eastAsia"/>
        </w:rPr>
        <w:t>名</w:t>
      </w:r>
      <w:r>
        <w:t>(35%)</w:t>
      </w:r>
      <w:r>
        <w:rPr>
          <w:rFonts w:hint="eastAsia"/>
        </w:rPr>
        <w:t>，</w:t>
      </w:r>
      <w:r>
        <w:t>333</w:t>
      </w:r>
      <w:r>
        <w:rPr>
          <w:rFonts w:hint="eastAsia"/>
        </w:rPr>
        <w:t>名行政职务中，妇女占</w:t>
      </w:r>
      <w:r>
        <w:t>213</w:t>
      </w:r>
      <w:r>
        <w:rPr>
          <w:rFonts w:hint="eastAsia"/>
        </w:rPr>
        <w:t>名</w:t>
      </w:r>
      <w:r>
        <w:t>(64%)</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不过应该强调指出，自</w:t>
      </w:r>
      <w:r>
        <w:t>1993</w:t>
      </w:r>
      <w:r>
        <w:rPr>
          <w:rFonts w:hint="eastAsia"/>
        </w:rPr>
        <w:t>年起，我国在各多边机构中就</w:t>
      </w:r>
      <w:r>
        <w:rPr>
          <w:rFonts w:hint="eastAsia"/>
        </w:rPr>
        <w:t>有一名女代表：消除对妇女歧视委员会，防止歧视及保护少数小组委员会和人权委员会。</w:t>
      </w:r>
    </w:p>
    <w:p w:rsidR="00000000" w:rsidRDefault="00D8739B">
      <w:pPr>
        <w:spacing w:line="420" w:lineRule="atLeast"/>
        <w:ind w:firstLine="567"/>
      </w:pPr>
    </w:p>
    <w:p w:rsidR="00000000" w:rsidRDefault="00D8739B">
      <w:pPr>
        <w:spacing w:line="420" w:lineRule="atLeast"/>
      </w:pPr>
      <w:r>
        <w:rPr>
          <w:rFonts w:hint="eastAsia"/>
        </w:rPr>
        <w:t>取得的进展和现存的困难</w:t>
      </w:r>
    </w:p>
    <w:p w:rsidR="00000000" w:rsidRDefault="00D8739B">
      <w:pPr>
        <w:spacing w:line="420" w:lineRule="atLeast"/>
      </w:pPr>
    </w:p>
    <w:p w:rsidR="00000000" w:rsidRDefault="00D8739B">
      <w:pPr>
        <w:spacing w:line="420" w:lineRule="atLeast"/>
        <w:ind w:firstLine="567"/>
      </w:pPr>
      <w:r>
        <w:rPr>
          <w:rFonts w:hint="eastAsia"/>
        </w:rPr>
        <w:t>已取得如下进展：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最近两届政府任命了妇女担任女外交部长，她们作出了出色的工作。</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从</w:t>
      </w:r>
      <w:r>
        <w:t>1990</w:t>
      </w:r>
      <w:r>
        <w:rPr>
          <w:rFonts w:hint="eastAsia"/>
        </w:rPr>
        <w:t>到</w:t>
      </w:r>
      <w:r>
        <w:t>1996</w:t>
      </w:r>
      <w:r>
        <w:rPr>
          <w:rFonts w:hint="eastAsia"/>
        </w:rPr>
        <w:t>年，参加国际活动的妇女已略有增加。</w:t>
      </w:r>
    </w:p>
    <w:p w:rsidR="00000000" w:rsidRDefault="00D8739B">
      <w:pPr>
        <w:spacing w:line="420" w:lineRule="atLeast"/>
        <w:ind w:firstLine="567"/>
      </w:pPr>
    </w:p>
    <w:p w:rsidR="00000000" w:rsidRDefault="00D8739B">
      <w:pPr>
        <w:spacing w:line="420" w:lineRule="atLeast"/>
        <w:ind w:firstLine="567"/>
      </w:pPr>
      <w:r>
        <w:rPr>
          <w:rFonts w:hint="eastAsia"/>
        </w:rPr>
        <w:t>关于碰到的困难有：</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缺少有系统的和按性别分门别类的外事部门人员登记和出席国际会议代表团人员的登记，这对追踪在国际领域执行《公约》情况是一个缺陷。</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不存在增加从事国际活动的妇女人数的具体措施。</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国</w:t>
      </w:r>
      <w:r>
        <w:t xml:space="preserve">    </w:t>
      </w:r>
      <w:r>
        <w:rPr>
          <w:rFonts w:hint="eastAsia"/>
        </w:rPr>
        <w:t>籍</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第九条</w:t>
      </w:r>
    </w:p>
    <w:p w:rsidR="00000000" w:rsidRDefault="00D8739B">
      <w:pPr>
        <w:spacing w:line="420" w:lineRule="atLeast"/>
        <w:ind w:firstLine="567"/>
        <w:jc w:val="center"/>
      </w:pPr>
    </w:p>
    <w:p w:rsidR="00000000" w:rsidRDefault="00D8739B">
      <w:pPr>
        <w:spacing w:line="420" w:lineRule="atLeast"/>
        <w:ind w:firstLine="567"/>
      </w:pPr>
      <w:r>
        <w:t xml:space="preserve">(a) </w:t>
      </w:r>
      <w:r>
        <w:rPr>
          <w:rFonts w:hint="eastAsia"/>
        </w:rPr>
        <w:t>缔约各国应给</w:t>
      </w:r>
      <w:r>
        <w:rPr>
          <w:rFonts w:hint="eastAsia"/>
        </w:rPr>
        <w:t>予妇女与男子有取得、改变或保留国籍的同等权利。缔约各国应特别保证，与外国人结婚或于婚姻存续期间丈夫改变国籍均不当然改变妻子的国籍，使她成为无国籍人，或把丈夫的国籍强加于她。</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缔约各国在关于子女的国籍方面，应给予妇女与男子平等的权利。</w:t>
      </w:r>
    </w:p>
    <w:p w:rsidR="00000000" w:rsidRDefault="00D8739B">
      <w:pPr>
        <w:spacing w:line="420" w:lineRule="atLeast"/>
        <w:ind w:firstLine="567"/>
      </w:pPr>
    </w:p>
    <w:p w:rsidR="00000000" w:rsidRDefault="00D8739B">
      <w:pPr>
        <w:spacing w:line="420" w:lineRule="atLeast"/>
      </w:pPr>
      <w:r>
        <w:rPr>
          <w:rFonts w:hint="eastAsia"/>
        </w:rPr>
        <w:t>国籍方面的平等权利</w:t>
      </w:r>
    </w:p>
    <w:p w:rsidR="00000000" w:rsidRDefault="00D8739B">
      <w:pPr>
        <w:spacing w:line="420" w:lineRule="atLeast"/>
      </w:pPr>
    </w:p>
    <w:p w:rsidR="00000000" w:rsidRDefault="00D8739B">
      <w:pPr>
        <w:spacing w:line="420" w:lineRule="atLeast"/>
        <w:ind w:firstLine="567"/>
      </w:pPr>
      <w:r>
        <w:rPr>
          <w:rFonts w:hint="eastAsia"/>
        </w:rPr>
        <w:t>按照宪法和哥伦比亚立法，妇女与男子有取得、放弃或保留国籍及把它传给其子女的同等权利。夫妻中一方同外国人结婚或婚姻期间改变国籍均不得迫使另一方改变其国籍。</w:t>
      </w:r>
    </w:p>
    <w:p w:rsidR="00000000" w:rsidRDefault="00D8739B">
      <w:pPr>
        <w:spacing w:line="420" w:lineRule="atLeast"/>
        <w:ind w:firstLine="567"/>
      </w:pPr>
    </w:p>
    <w:p w:rsidR="00000000" w:rsidRDefault="00D8739B">
      <w:pPr>
        <w:spacing w:line="420" w:lineRule="atLeast"/>
      </w:pPr>
      <w:r>
        <w:rPr>
          <w:rFonts w:hint="eastAsia"/>
        </w:rPr>
        <w:t>取得国籍</w:t>
      </w:r>
    </w:p>
    <w:p w:rsidR="00000000" w:rsidRDefault="00D8739B">
      <w:pPr>
        <w:spacing w:line="420" w:lineRule="atLeast"/>
      </w:pPr>
    </w:p>
    <w:p w:rsidR="00000000" w:rsidRDefault="00D8739B">
      <w:pPr>
        <w:spacing w:line="420" w:lineRule="atLeast"/>
        <w:ind w:firstLine="567"/>
      </w:pPr>
      <w:r>
        <w:rPr>
          <w:rFonts w:hint="eastAsia"/>
        </w:rPr>
        <w:t>宪法无任何性别歧视，在其第</w:t>
      </w:r>
      <w:r>
        <w:t>96</w:t>
      </w:r>
      <w:r>
        <w:rPr>
          <w:rFonts w:hint="eastAsia"/>
        </w:rPr>
        <w:t>条中规定了取得国籍的两种方式：出生或选择国家。</w:t>
      </w:r>
    </w:p>
    <w:p w:rsidR="00000000" w:rsidRDefault="00D8739B">
      <w:pPr>
        <w:spacing w:line="420" w:lineRule="atLeast"/>
        <w:ind w:firstLine="567"/>
      </w:pPr>
    </w:p>
    <w:p w:rsidR="00000000" w:rsidRDefault="00D8739B">
      <w:pPr>
        <w:spacing w:line="420" w:lineRule="atLeast"/>
      </w:pPr>
      <w:r>
        <w:rPr>
          <w:rFonts w:hint="eastAsia"/>
        </w:rPr>
        <w:t>出生</w:t>
      </w:r>
    </w:p>
    <w:p w:rsidR="00000000" w:rsidRDefault="00D8739B">
      <w:pPr>
        <w:spacing w:line="420" w:lineRule="atLeast"/>
      </w:pPr>
    </w:p>
    <w:p w:rsidR="00000000" w:rsidRDefault="00D8739B">
      <w:pPr>
        <w:spacing w:line="420" w:lineRule="atLeast"/>
        <w:ind w:firstLine="567"/>
      </w:pPr>
      <w:r>
        <w:t xml:space="preserve">* </w:t>
      </w:r>
      <w:r>
        <w:rPr>
          <w:rFonts w:hint="eastAsia"/>
        </w:rPr>
        <w:t>符合两到两个条件之一的哥伦比亚本国人：</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父亲或母亲为哥伦比亚国民，或虽为外国男</w:t>
      </w:r>
      <w:r>
        <w:t>(</w:t>
      </w:r>
      <w:r>
        <w:rPr>
          <w:rFonts w:hint="eastAsia"/>
        </w:rPr>
        <w:t>女</w:t>
      </w:r>
      <w:r>
        <w:t>)</w:t>
      </w:r>
      <w:r>
        <w:rPr>
          <w:rFonts w:hint="eastAsia"/>
        </w:rPr>
        <w:t>的子女，出生时其父母居住在这个国家内。</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spacing w:val="-8"/>
        </w:rPr>
        <w:t>作为哥伦比亚父亲或母亲的子女，但在外国出生，后又居住在国</w:t>
      </w:r>
      <w:r>
        <w:rPr>
          <w:rFonts w:hint="eastAsia"/>
        </w:rPr>
        <w:t>内。</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由于选择了国家，有三类人可取得国籍：</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按照男女同样适用的规定与程序</w:t>
      </w:r>
      <w:r>
        <w:t>(1993</w:t>
      </w:r>
      <w:r>
        <w:rPr>
          <w:rFonts w:hint="eastAsia"/>
        </w:rPr>
        <w:t>年的第</w:t>
      </w:r>
      <w:r>
        <w:t>43</w:t>
      </w:r>
      <w:r>
        <w:rPr>
          <w:rFonts w:hint="eastAsia"/>
        </w:rPr>
        <w:t>号法、</w:t>
      </w:r>
      <w:r>
        <w:t>1994</w:t>
      </w:r>
      <w:r>
        <w:rPr>
          <w:rFonts w:hint="eastAsia"/>
        </w:rPr>
        <w:t>年的</w:t>
      </w:r>
      <w:r>
        <w:t>1869</w:t>
      </w:r>
      <w:r>
        <w:rPr>
          <w:rFonts w:hint="eastAsia"/>
        </w:rPr>
        <w:t>号法令及</w:t>
      </w:r>
      <w:r>
        <w:t>1995</w:t>
      </w:r>
      <w:r>
        <w:rPr>
          <w:rFonts w:hint="eastAsia"/>
        </w:rPr>
        <w:t>年的</w:t>
      </w:r>
      <w:r>
        <w:t>2150</w:t>
      </w:r>
      <w:r>
        <w:rPr>
          <w:rFonts w:hint="eastAsia"/>
        </w:rPr>
        <w:t>号法令</w:t>
      </w:r>
      <w:r>
        <w:t>)</w:t>
      </w:r>
      <w:r>
        <w:rPr>
          <w:rFonts w:hint="eastAsia"/>
        </w:rPr>
        <w:t>申请并取得入籍证书的外国男女。要求在提出申请日期前五年内连续居住在国内。同哥伦比亚男女结婚的已婚男女在提出申请前应连续在该国居住过两年。</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按照现行国</w:t>
      </w:r>
      <w:r>
        <w:rPr>
          <w:rFonts w:hint="eastAsia"/>
        </w:rPr>
        <w:t>际条约中的对等原则，在提出申请之日前一年内连续居住在哥伦比亚的拉丁美洲血统和加勒比血统的拉美和加勒比人。一年内有</w:t>
      </w:r>
      <w:r>
        <w:t>5</w:t>
      </w:r>
      <w:r>
        <w:rPr>
          <w:rFonts w:hint="eastAsia"/>
        </w:rPr>
        <w:t>个月离开的不影响连续居住期。</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根据公共条约的对等原则，在共同边界领土居住的土著民族居民。</w:t>
      </w:r>
    </w:p>
    <w:p w:rsidR="00000000" w:rsidRDefault="00D8739B">
      <w:pPr>
        <w:spacing w:line="420" w:lineRule="atLeast"/>
        <w:ind w:firstLine="567"/>
      </w:pPr>
    </w:p>
    <w:p w:rsidR="00000000" w:rsidRDefault="00D8739B">
      <w:pPr>
        <w:spacing w:line="420" w:lineRule="atLeast"/>
      </w:pPr>
      <w:r>
        <w:rPr>
          <w:rFonts w:hint="eastAsia"/>
        </w:rPr>
        <w:t>国籍的丧失与恢复</w:t>
      </w:r>
    </w:p>
    <w:p w:rsidR="00000000" w:rsidRDefault="00D8739B">
      <w:pPr>
        <w:spacing w:line="420" w:lineRule="atLeast"/>
      </w:pPr>
    </w:p>
    <w:p w:rsidR="00000000" w:rsidRDefault="00D8739B">
      <w:pPr>
        <w:spacing w:line="420" w:lineRule="atLeast"/>
        <w:ind w:firstLine="567"/>
      </w:pPr>
      <w:r>
        <w:rPr>
          <w:rFonts w:hint="eastAsia"/>
        </w:rPr>
        <w:t>在丧失或恢复国籍问题上男女一视同仁。</w:t>
      </w:r>
      <w:r>
        <w:t>1991</w:t>
      </w:r>
      <w:r>
        <w:rPr>
          <w:rFonts w:hint="eastAsia"/>
        </w:rPr>
        <w:t>年宪法实施前，其取得别国国籍后即丧失哥伦比亚国籍。</w:t>
      </w:r>
    </w:p>
    <w:p w:rsidR="00000000" w:rsidRDefault="00D8739B">
      <w:pPr>
        <w:spacing w:line="420" w:lineRule="atLeast"/>
        <w:ind w:firstLine="567"/>
      </w:pPr>
    </w:p>
    <w:p w:rsidR="00000000" w:rsidRDefault="00D8739B">
      <w:pPr>
        <w:spacing w:line="420" w:lineRule="atLeast"/>
        <w:ind w:firstLine="567"/>
      </w:pPr>
      <w:r>
        <w:t>1993</w:t>
      </w:r>
      <w:r>
        <w:rPr>
          <w:rFonts w:hint="eastAsia"/>
        </w:rPr>
        <w:t>年的第</w:t>
      </w:r>
      <w:r>
        <w:t>43</w:t>
      </w:r>
      <w:r>
        <w:rPr>
          <w:rFonts w:hint="eastAsia"/>
        </w:rPr>
        <w:t>号法发展了双重国籍原则，规定哥伦比亚血统的哥伦比亚人，不问其为男女，在取得其它国籍后，不会丧失宪法与法律承认的公民与政治权利，也不会被迫放弃由于其出生而属于它的权利。关</w:t>
      </w:r>
      <w:r>
        <w:rPr>
          <w:rFonts w:hint="eastAsia"/>
        </w:rPr>
        <w:t>于因为选择而成为国民的哥伦比亚男女，法律规定有可能根据宪法及法律限制其行使公共职能与职务。</w:t>
      </w:r>
    </w:p>
    <w:p w:rsidR="00000000" w:rsidRDefault="00D8739B">
      <w:pPr>
        <w:spacing w:line="420" w:lineRule="atLeast"/>
        <w:ind w:firstLine="567"/>
      </w:pPr>
    </w:p>
    <w:p w:rsidR="00000000" w:rsidRDefault="00D8739B">
      <w:pPr>
        <w:spacing w:line="420" w:lineRule="atLeast"/>
        <w:ind w:firstLine="567"/>
      </w:pPr>
      <w:r>
        <w:rPr>
          <w:rFonts w:hint="eastAsia"/>
        </w:rPr>
        <w:t>此外，宪法规定任何血统的哥伦比亚人均不得被剥夺其国籍，除非自愿放弃才会丧失国籍，即使如此，也可根据法律恢复国籍。放弃哥伦比亚国籍是血统哥伦比亚人还是自愿选择的哥伦比亚人的一种权利，男女都一样。自愿选择的国民也可因为对国家的存在与安全以及立宪体制犯有罪行而丧失国籍。</w:t>
      </w:r>
    </w:p>
    <w:p w:rsidR="00000000" w:rsidRDefault="00D8739B">
      <w:pPr>
        <w:spacing w:line="420" w:lineRule="atLeast"/>
        <w:ind w:firstLine="567"/>
      </w:pPr>
    </w:p>
    <w:p w:rsidR="00000000" w:rsidRDefault="00D8739B">
      <w:pPr>
        <w:spacing w:line="420" w:lineRule="atLeast"/>
        <w:ind w:firstLine="567"/>
      </w:pPr>
      <w:r>
        <w:rPr>
          <w:rFonts w:hint="eastAsia"/>
        </w:rPr>
        <w:t>放弃国籍者只有从放弃之日起满两年后才能重新取得国籍。在前宪法生效时丧失国籍的人，由于已取得别的国籍，必须向外交部、领事馆或中央政府直辖区提出请求，表明</w:t>
      </w:r>
      <w:r>
        <w:rPr>
          <w:rFonts w:hint="eastAsia"/>
        </w:rPr>
        <w:t>其遵守宪法及哥伦比亚法律的决心后才能恢复国籍。对于那些由于因有双重国籍而丧失了国籍的自愿选择国民在处理其恢复国籍的要求前还要求他们在哥伦比亚有一年的固定住所。</w:t>
      </w:r>
    </w:p>
    <w:p w:rsidR="00000000" w:rsidRDefault="00D8739B">
      <w:pPr>
        <w:spacing w:line="420" w:lineRule="atLeast"/>
        <w:ind w:firstLine="567"/>
      </w:pPr>
    </w:p>
    <w:p w:rsidR="00000000" w:rsidRDefault="00D8739B">
      <w:pPr>
        <w:spacing w:line="420" w:lineRule="atLeast"/>
      </w:pPr>
      <w:r>
        <w:rPr>
          <w:rFonts w:hint="eastAsia"/>
        </w:rPr>
        <w:t>把国籍传给子女</w:t>
      </w:r>
    </w:p>
    <w:p w:rsidR="00000000" w:rsidRDefault="00D8739B">
      <w:pPr>
        <w:spacing w:line="420" w:lineRule="atLeast"/>
      </w:pPr>
    </w:p>
    <w:p w:rsidR="00000000" w:rsidRDefault="00D8739B">
      <w:pPr>
        <w:spacing w:line="420" w:lineRule="atLeast"/>
        <w:ind w:firstLine="567"/>
      </w:pPr>
      <w:r>
        <w:rPr>
          <w:rFonts w:hint="eastAsia"/>
        </w:rPr>
        <w:t>宪法和哥伦比亚法律规定男女无区别地享有取得、丧失和恢复国籍以及把国籍传给子女的权利。在实施《公约》第</w:t>
      </w:r>
      <w:r>
        <w:t>9</w:t>
      </w:r>
      <w:r>
        <w:rPr>
          <w:rFonts w:hint="eastAsia"/>
        </w:rPr>
        <w:t>条方面取得的最大进展就是</w:t>
      </w:r>
      <w:r>
        <w:t>1991</w:t>
      </w:r>
      <w:r>
        <w:rPr>
          <w:rFonts w:hint="eastAsia"/>
        </w:rPr>
        <w:t>年宪法承认了双重国籍原则，允许男女平等地把国籍传给他们的子女。自愿选择获得国籍的男女国民可以把国籍延伸到他们未成年的子女那里，而分别在入籍证书和注册簿上注明。行使父权的人</w:t>
      </w:r>
      <w:r>
        <w:t>(</w:t>
      </w:r>
      <w:r>
        <w:rPr>
          <w:rFonts w:hint="eastAsia"/>
        </w:rPr>
        <w:t>通常为父亲和母亲</w:t>
      </w:r>
      <w:r>
        <w:t>)</w:t>
      </w:r>
      <w:r>
        <w:rPr>
          <w:rFonts w:hint="eastAsia"/>
        </w:rPr>
        <w:t>应该在申</w:t>
      </w:r>
      <w:r>
        <w:rPr>
          <w:rFonts w:hint="eastAsia"/>
        </w:rPr>
        <w:t>请上签名，写明接受延伸国籍的男女孩子和男女少年的名字，年龄和性别。</w:t>
      </w:r>
    </w:p>
    <w:p w:rsidR="00000000" w:rsidRDefault="00D8739B">
      <w:pPr>
        <w:spacing w:line="420" w:lineRule="atLeast"/>
        <w:ind w:firstLine="567"/>
      </w:pPr>
    </w:p>
    <w:p w:rsidR="00000000" w:rsidRDefault="00D8739B">
      <w:pPr>
        <w:spacing w:line="420" w:lineRule="atLeast"/>
        <w:ind w:firstLine="567"/>
      </w:pPr>
      <w:r>
        <w:rPr>
          <w:rFonts w:hint="eastAsia"/>
        </w:rPr>
        <w:t>由于取得了另一国国籍而根据</w:t>
      </w:r>
      <w:r>
        <w:t>1991</w:t>
      </w:r>
      <w:r>
        <w:rPr>
          <w:rFonts w:hint="eastAsia"/>
        </w:rPr>
        <w:t>年前宪法丧失了国籍的人，在恢复国籍后可将它延伸于在外国领土上出生的未成年的儿女，以便他们在符合在国内有住所的条件后也成为血统哥伦比亚人。</w:t>
      </w:r>
    </w:p>
    <w:p w:rsidR="00000000" w:rsidRDefault="00D8739B">
      <w:pPr>
        <w:spacing w:line="420" w:lineRule="atLeast"/>
        <w:ind w:firstLine="567"/>
      </w:pPr>
    </w:p>
    <w:p w:rsidR="00000000" w:rsidRDefault="00D8739B">
      <w:pPr>
        <w:spacing w:line="420" w:lineRule="atLeast"/>
        <w:ind w:firstLine="567"/>
      </w:pPr>
      <w:r>
        <w:rPr>
          <w:rFonts w:hint="eastAsia"/>
        </w:rPr>
        <w:t>按照哥伦比亚立法，男女孩子可以领取，上面写明父母姓名的自己的护照与身份文件，并随同他们父母一道出国，而无需其它任何证明文件。五岁以下的男女小孩也可列在父母的护照上，但必须同护照持有人一道旅行。如果他们随同父母甲之一一道旅行，他们应提交另一人的死亡证明或其授权，假如父权</w:t>
      </w:r>
      <w:r>
        <w:rPr>
          <w:rFonts w:hint="eastAsia"/>
        </w:rPr>
        <w:t>是共同行使的话。</w:t>
      </w:r>
    </w:p>
    <w:p w:rsidR="00000000" w:rsidRDefault="00D8739B">
      <w:pPr>
        <w:spacing w:line="420" w:lineRule="atLeast"/>
        <w:ind w:firstLine="567"/>
      </w:pPr>
    </w:p>
    <w:p w:rsidR="00000000" w:rsidRDefault="00D8739B">
      <w:pPr>
        <w:spacing w:line="420" w:lineRule="atLeast"/>
      </w:pPr>
      <w:r>
        <w:rPr>
          <w:rFonts w:hint="eastAsia"/>
        </w:rPr>
        <w:t>取得的进展和存在的困难</w:t>
      </w:r>
    </w:p>
    <w:p w:rsidR="00000000" w:rsidRDefault="00D8739B">
      <w:pPr>
        <w:spacing w:line="420" w:lineRule="atLeast"/>
      </w:pPr>
    </w:p>
    <w:p w:rsidR="00000000" w:rsidRDefault="00D8739B">
      <w:pPr>
        <w:spacing w:line="420" w:lineRule="atLeast"/>
        <w:ind w:firstLine="567"/>
      </w:pPr>
      <w:r>
        <w:rPr>
          <w:rFonts w:hint="eastAsia"/>
        </w:rPr>
        <w:t>宪法和哥伦比亚立法无区别地给予男女以取得、丧失和恢复国籍以及将它传给子女的权利。在实施《公约》第</w:t>
      </w:r>
      <w:r>
        <w:t>9</w:t>
      </w:r>
      <w:r>
        <w:rPr>
          <w:rFonts w:hint="eastAsia"/>
        </w:rPr>
        <w:t>条方面取得的最大进展就是</w:t>
      </w:r>
      <w:r>
        <w:t>1991</w:t>
      </w:r>
      <w:r>
        <w:rPr>
          <w:rFonts w:hint="eastAsia"/>
        </w:rPr>
        <w:t>年宪法接受了双重国籍原则，它允许男女选择另一国籍而又保存哥伦比亚国籍。发展这一主题的法律保持了鼓舞宪法的平等原则。在哥伦比亚，国籍是不存在损害妇女平等的歧视性做法的方面之一。</w:t>
      </w:r>
    </w:p>
    <w:p w:rsidR="00000000" w:rsidRDefault="00D8739B">
      <w:pPr>
        <w:spacing w:line="420" w:lineRule="atLeast"/>
        <w:ind w:firstLine="567"/>
        <w:jc w:val="center"/>
      </w:pPr>
      <w:r>
        <w:br w:type="page"/>
      </w:r>
      <w:r>
        <w:rPr>
          <w:rFonts w:hint="eastAsia"/>
        </w:rPr>
        <w:t>教</w:t>
      </w:r>
      <w:r>
        <w:t xml:space="preserve">    </w:t>
      </w:r>
      <w:r>
        <w:rPr>
          <w:rFonts w:hint="eastAsia"/>
        </w:rPr>
        <w:t>育</w:t>
      </w:r>
      <w:r>
        <w:rPr>
          <w:rStyle w:val="FootnoteReference"/>
        </w:rPr>
        <w:footnoteReference w:customMarkFollows="1" w:id="13"/>
        <w:t>*</w:t>
      </w:r>
      <w:r>
        <w:t xml:space="preserve"> </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第十条</w:t>
      </w:r>
    </w:p>
    <w:p w:rsidR="00000000" w:rsidRDefault="00D8739B">
      <w:pPr>
        <w:spacing w:line="420" w:lineRule="atLeast"/>
        <w:ind w:firstLine="567"/>
        <w:jc w:val="center"/>
      </w:pPr>
    </w:p>
    <w:p w:rsidR="00000000" w:rsidRDefault="00D8739B">
      <w:pPr>
        <w:spacing w:line="420" w:lineRule="atLeast"/>
        <w:ind w:firstLine="567"/>
      </w:pPr>
      <w:r>
        <w:rPr>
          <w:rFonts w:hint="eastAsia"/>
        </w:rPr>
        <w:t>缔约各国应采取一切适当措施以消除对妇女的歧视，以保证妇女在教育方面享有与男子平等的权利，特别是在男女平等的基础上保证：</w:t>
      </w:r>
    </w:p>
    <w:p w:rsidR="00000000" w:rsidRDefault="00D8739B">
      <w:pPr>
        <w:spacing w:line="420" w:lineRule="atLeast"/>
        <w:ind w:firstLine="567"/>
      </w:pPr>
    </w:p>
    <w:p w:rsidR="00000000" w:rsidRDefault="00D8739B">
      <w:pPr>
        <w:spacing w:line="420" w:lineRule="atLeast"/>
        <w:ind w:firstLine="567"/>
      </w:pPr>
      <w:r>
        <w:t>(a)</w:t>
      </w:r>
      <w:r>
        <w:t xml:space="preserve"> </w:t>
      </w:r>
      <w:r>
        <w:rPr>
          <w:rFonts w:hint="eastAsia"/>
        </w:rPr>
        <w:t>在各类教育机构，不论其在城市或农村，在专业和职业辅导、取得学习机会和文凭等方面都有相同的条件。在学前教育、普通教育、技术、专业和高等技术教育以及各种职业培训方面，都应保证这种平等；</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课程、考试、师资的标准、校舍和设备的质量一律相同；</w:t>
      </w:r>
    </w:p>
    <w:p w:rsidR="00000000" w:rsidRDefault="00D8739B">
      <w:pPr>
        <w:spacing w:line="420" w:lineRule="atLeast"/>
        <w:ind w:firstLine="567"/>
      </w:pPr>
    </w:p>
    <w:p w:rsidR="00000000" w:rsidRDefault="00D8739B">
      <w:pPr>
        <w:spacing w:line="420" w:lineRule="atLeast"/>
        <w:ind w:firstLine="567"/>
      </w:pPr>
      <w:r>
        <w:t xml:space="preserve">(c) </w:t>
      </w:r>
      <w:r>
        <w:rPr>
          <w:rFonts w:hint="eastAsia"/>
        </w:rPr>
        <w:t>为消除在各级和各种方式的教育中对男女任务的任何定型观念，应鼓励实行男女同校和其他有助于实现这个目的的教育形式，并特别应修订教科书和课程以及相应地修改教学方法；</w:t>
      </w:r>
    </w:p>
    <w:p w:rsidR="00000000" w:rsidRDefault="00D8739B">
      <w:pPr>
        <w:spacing w:line="420" w:lineRule="atLeast"/>
        <w:ind w:firstLine="567"/>
      </w:pPr>
    </w:p>
    <w:p w:rsidR="00000000" w:rsidRDefault="00D8739B">
      <w:pPr>
        <w:spacing w:line="420" w:lineRule="atLeast"/>
        <w:ind w:firstLine="567"/>
      </w:pPr>
      <w:r>
        <w:t xml:space="preserve">(d) </w:t>
      </w:r>
      <w:r>
        <w:rPr>
          <w:rFonts w:hint="eastAsia"/>
        </w:rPr>
        <w:t>领受奖学金和其他研究补助金的机会相同；</w:t>
      </w:r>
    </w:p>
    <w:p w:rsidR="00000000" w:rsidRDefault="00D8739B">
      <w:pPr>
        <w:spacing w:line="420" w:lineRule="atLeast"/>
        <w:ind w:firstLine="567"/>
      </w:pPr>
    </w:p>
    <w:p w:rsidR="00000000" w:rsidRDefault="00D8739B">
      <w:pPr>
        <w:spacing w:line="420" w:lineRule="atLeast"/>
        <w:ind w:firstLine="567"/>
      </w:pPr>
      <w:r>
        <w:t xml:space="preserve">(e) </w:t>
      </w:r>
      <w:r>
        <w:rPr>
          <w:rFonts w:hint="eastAsia"/>
        </w:rPr>
        <w:t>接受成人教育、包括成人识字和实用读写</w:t>
      </w:r>
      <w:r>
        <w:rPr>
          <w:rFonts w:hint="eastAsia"/>
        </w:rPr>
        <w:t>能力的教育的机会相同，特别是为了尽早缩短男女之间存在的教育水平上的一切差距；</w:t>
      </w:r>
    </w:p>
    <w:p w:rsidR="00000000" w:rsidRDefault="00D8739B">
      <w:pPr>
        <w:spacing w:line="420" w:lineRule="atLeast"/>
        <w:ind w:firstLine="567"/>
      </w:pPr>
    </w:p>
    <w:p w:rsidR="00000000" w:rsidRDefault="00D8739B">
      <w:pPr>
        <w:spacing w:line="420" w:lineRule="atLeast"/>
        <w:ind w:firstLine="567"/>
      </w:pPr>
      <w:r>
        <w:t xml:space="preserve">(f) </w:t>
      </w:r>
      <w:r>
        <w:rPr>
          <w:rFonts w:hint="eastAsia"/>
        </w:rPr>
        <w:t>减少女生退学率，并为离校过早的少女和妇女安排各种方案；</w:t>
      </w:r>
    </w:p>
    <w:p w:rsidR="00000000" w:rsidRDefault="00D8739B">
      <w:pPr>
        <w:spacing w:line="420" w:lineRule="atLeast"/>
        <w:ind w:firstLine="567"/>
      </w:pPr>
    </w:p>
    <w:p w:rsidR="00000000" w:rsidRDefault="00D8739B">
      <w:pPr>
        <w:spacing w:line="420" w:lineRule="atLeast"/>
        <w:ind w:firstLine="567"/>
      </w:pPr>
      <w:r>
        <w:t xml:space="preserve">(g) </w:t>
      </w:r>
      <w:r>
        <w:rPr>
          <w:rFonts w:hint="eastAsia"/>
        </w:rPr>
        <w:t>积极参加运动和体育的机会相同；</w:t>
      </w:r>
    </w:p>
    <w:p w:rsidR="00000000" w:rsidRDefault="00D8739B">
      <w:pPr>
        <w:spacing w:line="420" w:lineRule="atLeast"/>
        <w:ind w:firstLine="567"/>
      </w:pPr>
    </w:p>
    <w:p w:rsidR="00000000" w:rsidRDefault="00D8739B">
      <w:pPr>
        <w:spacing w:line="420" w:lineRule="atLeast"/>
        <w:ind w:firstLine="567"/>
      </w:pPr>
      <w:r>
        <w:t xml:space="preserve">(h) </w:t>
      </w:r>
      <w:r>
        <w:rPr>
          <w:rFonts w:hint="eastAsia"/>
        </w:rPr>
        <w:t>有接受特殊知识辅导的机会，以有助于保障家庭健康和幸福，包括关于计划生育的知识和辅导在内。</w:t>
      </w:r>
    </w:p>
    <w:p w:rsidR="00000000" w:rsidRDefault="00D8739B">
      <w:pPr>
        <w:spacing w:line="420" w:lineRule="atLeast"/>
        <w:ind w:firstLine="567"/>
      </w:pPr>
    </w:p>
    <w:p w:rsidR="00000000" w:rsidRDefault="00D8739B">
      <w:pPr>
        <w:spacing w:line="420" w:lineRule="atLeast"/>
      </w:pPr>
      <w:r>
        <w:rPr>
          <w:rFonts w:hint="eastAsia"/>
        </w:rPr>
        <w:t>居民的教育情况</w:t>
      </w:r>
    </w:p>
    <w:p w:rsidR="00000000" w:rsidRDefault="00D8739B">
      <w:pPr>
        <w:spacing w:line="420" w:lineRule="atLeast"/>
      </w:pPr>
    </w:p>
    <w:p w:rsidR="00000000" w:rsidRDefault="00D8739B">
      <w:pPr>
        <w:spacing w:line="420" w:lineRule="atLeast"/>
        <w:ind w:firstLine="567"/>
      </w:pPr>
      <w:r>
        <w:rPr>
          <w:rFonts w:hint="eastAsia"/>
        </w:rPr>
        <w:t>从</w:t>
      </w:r>
      <w:r>
        <w:t>70</w:t>
      </w:r>
      <w:r>
        <w:rPr>
          <w:rFonts w:hint="eastAsia"/>
        </w:rPr>
        <w:t>年代起，哥伦比亚就在进行一系列旨在提高居民教育水平的努力，尤其是通过扩大正规教育，特别是初级教育的覆盖面。同样，在</w:t>
      </w:r>
      <w:r>
        <w:t>80</w:t>
      </w:r>
      <w:r>
        <w:rPr>
          <w:rFonts w:hint="eastAsia"/>
        </w:rPr>
        <w:t>年代，进行了各项扫盲运动，大大降低了文盲率。</w:t>
      </w:r>
    </w:p>
    <w:p w:rsidR="00000000" w:rsidRDefault="00D8739B">
      <w:pPr>
        <w:spacing w:line="420" w:lineRule="atLeast"/>
        <w:ind w:firstLine="567"/>
      </w:pPr>
    </w:p>
    <w:p w:rsidR="00000000" w:rsidRDefault="00D8739B">
      <w:pPr>
        <w:spacing w:line="420" w:lineRule="atLeast"/>
        <w:ind w:firstLine="567"/>
      </w:pPr>
      <w:r>
        <w:rPr>
          <w:rFonts w:hint="eastAsia"/>
        </w:rPr>
        <w:t>在这一背景下，妇女的教育水平也有了</w:t>
      </w:r>
      <w:r>
        <w:rPr>
          <w:rFonts w:hint="eastAsia"/>
        </w:rPr>
        <w:t>提高，尽管没有从性别观点制订明确的具体政策以实现她们更大的平等。这一进展是这个国家在普遍享有服务计划的范围内实行的现代化进程取得的结果。</w:t>
      </w:r>
    </w:p>
    <w:p w:rsidR="00000000" w:rsidRDefault="00D8739B">
      <w:pPr>
        <w:spacing w:line="420" w:lineRule="atLeast"/>
        <w:ind w:firstLine="567"/>
      </w:pPr>
    </w:p>
    <w:p w:rsidR="00000000" w:rsidRDefault="00D8739B">
      <w:pPr>
        <w:spacing w:line="420" w:lineRule="atLeast"/>
        <w:ind w:firstLine="567"/>
      </w:pPr>
      <w:r>
        <w:rPr>
          <w:rFonts w:hint="eastAsia"/>
        </w:rPr>
        <w:t>同该地区的有些国家</w:t>
      </w:r>
      <w:r>
        <w:t>(</w:t>
      </w:r>
      <w:r>
        <w:rPr>
          <w:rFonts w:hint="eastAsia"/>
        </w:rPr>
        <w:t>例如，阿根廷、智利和古巴</w:t>
      </w:r>
      <w:r>
        <w:t>)</w:t>
      </w:r>
      <w:r>
        <w:rPr>
          <w:rFonts w:hint="eastAsia"/>
        </w:rPr>
        <w:t>比起来，哥伦比亚男子和妇女的教育水平一直较低，但同时又比其他国家高些。</w:t>
      </w:r>
    </w:p>
    <w:p w:rsidR="00000000" w:rsidRDefault="00D8739B">
      <w:pPr>
        <w:spacing w:line="420" w:lineRule="atLeast"/>
        <w:ind w:firstLine="567"/>
      </w:pPr>
    </w:p>
    <w:p w:rsidR="00000000" w:rsidRDefault="00D8739B">
      <w:pPr>
        <w:spacing w:line="420" w:lineRule="atLeast"/>
        <w:ind w:firstLine="567"/>
      </w:pPr>
      <w:r>
        <w:rPr>
          <w:rFonts w:hint="eastAsia"/>
        </w:rPr>
        <w:t>教育水平近二十年来在男子中特别在城市妇女中有了提高</w:t>
      </w:r>
      <w:r>
        <w:t>(</w:t>
      </w:r>
      <w:r>
        <w:rPr>
          <w:rFonts w:hint="eastAsia"/>
        </w:rPr>
        <w:t>表</w:t>
      </w:r>
      <w:r>
        <w:t>10.1)</w:t>
      </w:r>
      <w:r>
        <w:rPr>
          <w:rFonts w:hint="eastAsia"/>
        </w:rPr>
        <w:t>。在农民中这方面进步要小些，这无疑是这几十年来农村遭到忽视，特别是目前以及那里的冲突尖锐化。</w:t>
      </w:r>
    </w:p>
    <w:p w:rsidR="00000000" w:rsidRDefault="00D8739B">
      <w:pPr>
        <w:spacing w:line="420" w:lineRule="atLeast"/>
        <w:ind w:firstLine="567"/>
      </w:pPr>
    </w:p>
    <w:p w:rsidR="00000000" w:rsidRDefault="00D8739B">
      <w:pPr>
        <w:spacing w:line="420" w:lineRule="atLeast"/>
        <w:ind w:firstLine="567"/>
      </w:pPr>
      <w:r>
        <w:rPr>
          <w:rFonts w:hint="eastAsia"/>
        </w:rPr>
        <w:t>无论如何，尽管取得了相对进展，一般来说妇女的教育水平仍然比男子低。</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表</w:t>
      </w:r>
      <w:r>
        <w:t>10.1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哥伦比亚</w:t>
      </w:r>
      <w:r>
        <w:rPr>
          <w:rFonts w:hint="eastAsia"/>
        </w:rPr>
        <w:t>：按地区和性别以及教育水平分列的</w:t>
      </w:r>
    </w:p>
    <w:p w:rsidR="00000000" w:rsidRDefault="00D8739B">
      <w:pPr>
        <w:spacing w:line="420" w:lineRule="atLeast"/>
        <w:ind w:firstLine="567"/>
        <w:jc w:val="center"/>
      </w:pPr>
      <w:r>
        <w:t>15</w:t>
      </w:r>
      <w:r>
        <w:rPr>
          <w:rFonts w:hint="eastAsia"/>
        </w:rPr>
        <w:t>岁和</w:t>
      </w:r>
      <w:r>
        <w:t>15</w:t>
      </w:r>
      <w:r>
        <w:rPr>
          <w:rFonts w:hint="eastAsia"/>
        </w:rPr>
        <w:t>岁以上人口</w:t>
      </w:r>
      <w:r>
        <w:t>(</w:t>
      </w:r>
      <w:r>
        <w:rPr>
          <w:rFonts w:hint="eastAsia"/>
        </w:rPr>
        <w:t>横向百分比</w:t>
      </w:r>
      <w:r>
        <w:t>)1973-1993</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588"/>
        <w:gridCol w:w="1078"/>
        <w:gridCol w:w="1078"/>
        <w:gridCol w:w="1078"/>
        <w:gridCol w:w="1078"/>
        <w:gridCol w:w="1078"/>
        <w:gridCol w:w="1078"/>
        <w:gridCol w:w="1078"/>
      </w:tblGrid>
      <w:tr w:rsidR="00000000">
        <w:tblPrEx>
          <w:tblCellMar>
            <w:top w:w="0" w:type="dxa"/>
            <w:bottom w:w="0" w:type="dxa"/>
          </w:tblCellMar>
        </w:tblPrEx>
        <w:tc>
          <w:tcPr>
            <w:tcW w:w="1588" w:type="dxa"/>
          </w:tcPr>
          <w:p w:rsidR="00000000" w:rsidRDefault="00D8739B">
            <w:pPr>
              <w:spacing w:line="420" w:lineRule="atLeast"/>
            </w:pPr>
            <w:r>
              <w:rPr>
                <w:rFonts w:hint="eastAsia"/>
              </w:rPr>
              <w:t>地区及性别</w:t>
            </w:r>
          </w:p>
        </w:tc>
        <w:tc>
          <w:tcPr>
            <w:tcW w:w="1078" w:type="dxa"/>
          </w:tcPr>
          <w:p w:rsidR="00000000" w:rsidRDefault="00D8739B">
            <w:pPr>
              <w:spacing w:line="420" w:lineRule="atLeast"/>
            </w:pPr>
          </w:p>
        </w:tc>
        <w:tc>
          <w:tcPr>
            <w:tcW w:w="2156" w:type="dxa"/>
            <w:gridSpan w:val="2"/>
          </w:tcPr>
          <w:p w:rsidR="00000000" w:rsidRDefault="00D8739B">
            <w:pPr>
              <w:spacing w:line="420" w:lineRule="atLeast"/>
              <w:jc w:val="center"/>
            </w:pPr>
            <w:r>
              <w:rPr>
                <w:rFonts w:hint="eastAsia"/>
              </w:rPr>
              <w:t>初等</w:t>
            </w:r>
          </w:p>
        </w:tc>
        <w:tc>
          <w:tcPr>
            <w:tcW w:w="2156" w:type="dxa"/>
            <w:gridSpan w:val="2"/>
          </w:tcPr>
          <w:p w:rsidR="00000000" w:rsidRDefault="00D8739B">
            <w:pPr>
              <w:spacing w:line="420" w:lineRule="atLeast"/>
              <w:jc w:val="center"/>
            </w:pPr>
            <w:r>
              <w:rPr>
                <w:rFonts w:hint="eastAsia"/>
              </w:rPr>
              <w:t>中级等</w:t>
            </w:r>
          </w:p>
        </w:tc>
        <w:tc>
          <w:tcPr>
            <w:tcW w:w="2156" w:type="dxa"/>
            <w:gridSpan w:val="2"/>
          </w:tcPr>
          <w:p w:rsidR="00000000" w:rsidRDefault="00D8739B">
            <w:pPr>
              <w:spacing w:line="420" w:lineRule="atLeast"/>
              <w:jc w:val="center"/>
            </w:pPr>
            <w:r>
              <w:rPr>
                <w:rFonts w:hint="eastAsia"/>
              </w:rPr>
              <w:t>高等</w:t>
            </w:r>
          </w:p>
        </w:tc>
      </w:tr>
      <w:tr w:rsidR="00000000">
        <w:tblPrEx>
          <w:tblCellMar>
            <w:top w:w="0" w:type="dxa"/>
            <w:bottom w:w="0" w:type="dxa"/>
          </w:tblCellMar>
        </w:tblPrEx>
        <w:tc>
          <w:tcPr>
            <w:tcW w:w="1588" w:type="dxa"/>
          </w:tcPr>
          <w:p w:rsidR="00000000" w:rsidRDefault="00D8739B">
            <w:pPr>
              <w:spacing w:line="420" w:lineRule="atLeast"/>
            </w:pPr>
            <w:r>
              <w:rPr>
                <w:rFonts w:hint="eastAsia"/>
              </w:rPr>
              <w:t>共计</w:t>
            </w:r>
          </w:p>
        </w:tc>
        <w:tc>
          <w:tcPr>
            <w:tcW w:w="1078" w:type="dxa"/>
          </w:tcPr>
          <w:p w:rsidR="00000000" w:rsidRDefault="00D8739B">
            <w:pPr>
              <w:spacing w:line="420" w:lineRule="atLeast"/>
            </w:pPr>
          </w:p>
        </w:tc>
        <w:tc>
          <w:tcPr>
            <w:tcW w:w="1078" w:type="dxa"/>
          </w:tcPr>
          <w:p w:rsidR="00000000" w:rsidRDefault="00D8739B">
            <w:pPr>
              <w:spacing w:line="420" w:lineRule="atLeast"/>
              <w:jc w:val="left"/>
            </w:pPr>
            <w:r>
              <w:rPr>
                <w:rFonts w:hint="eastAsia"/>
              </w:rPr>
              <w:t>完全</w:t>
            </w:r>
          </w:p>
        </w:tc>
        <w:tc>
          <w:tcPr>
            <w:tcW w:w="1078" w:type="dxa"/>
          </w:tcPr>
          <w:p w:rsidR="00000000" w:rsidRDefault="00D8739B">
            <w:pPr>
              <w:spacing w:line="420" w:lineRule="atLeast"/>
              <w:jc w:val="left"/>
            </w:pPr>
            <w:r>
              <w:rPr>
                <w:rFonts w:hint="eastAsia"/>
              </w:rPr>
              <w:t>不完全</w:t>
            </w:r>
          </w:p>
        </w:tc>
        <w:tc>
          <w:tcPr>
            <w:tcW w:w="1078" w:type="dxa"/>
          </w:tcPr>
          <w:p w:rsidR="00000000" w:rsidRDefault="00D8739B">
            <w:pPr>
              <w:spacing w:line="420" w:lineRule="atLeast"/>
              <w:jc w:val="left"/>
            </w:pPr>
            <w:r>
              <w:rPr>
                <w:rFonts w:hint="eastAsia"/>
              </w:rPr>
              <w:t>完全</w:t>
            </w:r>
          </w:p>
        </w:tc>
        <w:tc>
          <w:tcPr>
            <w:tcW w:w="1078" w:type="dxa"/>
          </w:tcPr>
          <w:p w:rsidR="00000000" w:rsidRDefault="00D8739B">
            <w:pPr>
              <w:spacing w:line="420" w:lineRule="atLeast"/>
              <w:jc w:val="left"/>
            </w:pPr>
            <w:r>
              <w:rPr>
                <w:rFonts w:hint="eastAsia"/>
              </w:rPr>
              <w:t>不完全</w:t>
            </w:r>
          </w:p>
        </w:tc>
        <w:tc>
          <w:tcPr>
            <w:tcW w:w="1078" w:type="dxa"/>
          </w:tcPr>
          <w:p w:rsidR="00000000" w:rsidRDefault="00D8739B">
            <w:pPr>
              <w:spacing w:line="420" w:lineRule="atLeast"/>
              <w:jc w:val="left"/>
            </w:pPr>
            <w:r>
              <w:rPr>
                <w:rFonts w:hint="eastAsia"/>
              </w:rPr>
              <w:t>完全</w:t>
            </w:r>
          </w:p>
        </w:tc>
        <w:tc>
          <w:tcPr>
            <w:tcW w:w="1078" w:type="dxa"/>
          </w:tcPr>
          <w:p w:rsidR="00000000" w:rsidRDefault="00D8739B">
            <w:pPr>
              <w:spacing w:line="420" w:lineRule="atLeast"/>
              <w:jc w:val="left"/>
            </w:pPr>
            <w:r>
              <w:rPr>
                <w:rFonts w:hint="eastAsia"/>
              </w:rPr>
              <w:t>不完全</w:t>
            </w:r>
          </w:p>
        </w:tc>
      </w:tr>
      <w:tr w:rsidR="00000000">
        <w:tblPrEx>
          <w:tblCellMar>
            <w:top w:w="0" w:type="dxa"/>
            <w:bottom w:w="0" w:type="dxa"/>
          </w:tblCellMar>
        </w:tblPrEx>
        <w:tc>
          <w:tcPr>
            <w:tcW w:w="1588" w:type="dxa"/>
          </w:tcPr>
          <w:p w:rsidR="00000000" w:rsidRDefault="00D8739B">
            <w:pPr>
              <w:spacing w:line="420" w:lineRule="atLeast"/>
            </w:pPr>
            <w:r>
              <w:t>1973</w:t>
            </w:r>
          </w:p>
        </w:tc>
        <w:tc>
          <w:tcPr>
            <w:tcW w:w="1078" w:type="dxa"/>
          </w:tcPr>
          <w:p w:rsidR="00000000" w:rsidRDefault="00D8739B">
            <w:pPr>
              <w:spacing w:line="420" w:lineRule="atLeast"/>
              <w:jc w:val="right"/>
            </w:pPr>
            <w:r>
              <w:t>20.3</w:t>
            </w:r>
          </w:p>
        </w:tc>
        <w:tc>
          <w:tcPr>
            <w:tcW w:w="1078" w:type="dxa"/>
          </w:tcPr>
          <w:p w:rsidR="00000000" w:rsidRDefault="00D8739B">
            <w:pPr>
              <w:spacing w:line="420" w:lineRule="atLeast"/>
              <w:jc w:val="right"/>
            </w:pPr>
            <w:r>
              <w:t>14.7</w:t>
            </w:r>
          </w:p>
        </w:tc>
        <w:tc>
          <w:tcPr>
            <w:tcW w:w="1078" w:type="dxa"/>
          </w:tcPr>
          <w:p w:rsidR="00000000" w:rsidRDefault="00D8739B">
            <w:pPr>
              <w:spacing w:line="420" w:lineRule="atLeast"/>
              <w:jc w:val="right"/>
            </w:pPr>
            <w:r>
              <w:t>38.0</w:t>
            </w:r>
          </w:p>
        </w:tc>
        <w:tc>
          <w:tcPr>
            <w:tcW w:w="1078" w:type="dxa"/>
          </w:tcPr>
          <w:p w:rsidR="00000000" w:rsidRDefault="00D8739B">
            <w:pPr>
              <w:spacing w:line="420" w:lineRule="atLeast"/>
              <w:jc w:val="right"/>
            </w:pPr>
            <w:r>
              <w:t>3.1</w:t>
            </w:r>
          </w:p>
        </w:tc>
        <w:tc>
          <w:tcPr>
            <w:tcW w:w="1078" w:type="dxa"/>
          </w:tcPr>
          <w:p w:rsidR="00000000" w:rsidRDefault="00D8739B">
            <w:pPr>
              <w:spacing w:line="420" w:lineRule="atLeast"/>
              <w:jc w:val="right"/>
            </w:pPr>
            <w:r>
              <w:t>17.6</w:t>
            </w:r>
          </w:p>
        </w:tc>
        <w:tc>
          <w:tcPr>
            <w:tcW w:w="1078" w:type="dxa"/>
          </w:tcPr>
          <w:p w:rsidR="00000000" w:rsidRDefault="00D8739B">
            <w:pPr>
              <w:spacing w:line="420" w:lineRule="atLeast"/>
              <w:jc w:val="right"/>
            </w:pPr>
            <w:r>
              <w:t>0.9</w:t>
            </w:r>
          </w:p>
        </w:tc>
        <w:tc>
          <w:tcPr>
            <w:tcW w:w="1078" w:type="dxa"/>
          </w:tcPr>
          <w:p w:rsidR="00000000" w:rsidRDefault="00D8739B">
            <w:pPr>
              <w:spacing w:line="420" w:lineRule="atLeast"/>
              <w:jc w:val="right"/>
            </w:pPr>
            <w:r>
              <w:t>1.6</w:t>
            </w:r>
          </w:p>
        </w:tc>
      </w:tr>
      <w:tr w:rsidR="00000000">
        <w:tblPrEx>
          <w:tblCellMar>
            <w:top w:w="0" w:type="dxa"/>
            <w:bottom w:w="0" w:type="dxa"/>
          </w:tblCellMar>
        </w:tblPrEx>
        <w:tc>
          <w:tcPr>
            <w:tcW w:w="1588" w:type="dxa"/>
          </w:tcPr>
          <w:p w:rsidR="00000000" w:rsidRDefault="00D8739B">
            <w:pPr>
              <w:spacing w:line="420" w:lineRule="atLeast"/>
            </w:pPr>
            <w:r>
              <w:rPr>
                <w:rFonts w:hint="eastAsia"/>
              </w:rPr>
              <w:t>男</w:t>
            </w:r>
          </w:p>
        </w:tc>
        <w:tc>
          <w:tcPr>
            <w:tcW w:w="1078" w:type="dxa"/>
          </w:tcPr>
          <w:p w:rsidR="00000000" w:rsidRDefault="00D8739B">
            <w:pPr>
              <w:spacing w:line="420" w:lineRule="atLeast"/>
              <w:jc w:val="right"/>
            </w:pPr>
            <w:r>
              <w:t>19.4</w:t>
            </w:r>
          </w:p>
        </w:tc>
        <w:tc>
          <w:tcPr>
            <w:tcW w:w="1078" w:type="dxa"/>
          </w:tcPr>
          <w:p w:rsidR="00000000" w:rsidRDefault="00D8739B">
            <w:pPr>
              <w:spacing w:line="420" w:lineRule="atLeast"/>
              <w:jc w:val="right"/>
            </w:pPr>
            <w:r>
              <w:t>14.2</w:t>
            </w:r>
          </w:p>
        </w:tc>
        <w:tc>
          <w:tcPr>
            <w:tcW w:w="1078" w:type="dxa"/>
          </w:tcPr>
          <w:p w:rsidR="00000000" w:rsidRDefault="00D8739B">
            <w:pPr>
              <w:spacing w:line="420" w:lineRule="atLeast"/>
              <w:jc w:val="right"/>
            </w:pPr>
            <w:r>
              <w:t>38.4</w:t>
            </w:r>
          </w:p>
        </w:tc>
        <w:tc>
          <w:tcPr>
            <w:tcW w:w="1078" w:type="dxa"/>
          </w:tcPr>
          <w:p w:rsidR="00000000" w:rsidRDefault="00D8739B">
            <w:pPr>
              <w:spacing w:line="420" w:lineRule="atLeast"/>
              <w:jc w:val="right"/>
            </w:pPr>
            <w:r>
              <w:t>3.1</w:t>
            </w:r>
          </w:p>
        </w:tc>
        <w:tc>
          <w:tcPr>
            <w:tcW w:w="1078" w:type="dxa"/>
          </w:tcPr>
          <w:p w:rsidR="00000000" w:rsidRDefault="00D8739B">
            <w:pPr>
              <w:spacing w:line="420" w:lineRule="atLeast"/>
              <w:jc w:val="right"/>
            </w:pPr>
            <w:r>
              <w:t>17.5</w:t>
            </w:r>
          </w:p>
        </w:tc>
        <w:tc>
          <w:tcPr>
            <w:tcW w:w="1078" w:type="dxa"/>
          </w:tcPr>
          <w:p w:rsidR="00000000" w:rsidRDefault="00D8739B">
            <w:pPr>
              <w:spacing w:line="420" w:lineRule="atLeast"/>
              <w:jc w:val="right"/>
            </w:pPr>
            <w:r>
              <w:t>1.5</w:t>
            </w:r>
          </w:p>
        </w:tc>
        <w:tc>
          <w:tcPr>
            <w:tcW w:w="1078" w:type="dxa"/>
          </w:tcPr>
          <w:p w:rsidR="00000000" w:rsidRDefault="00D8739B">
            <w:pPr>
              <w:spacing w:line="420" w:lineRule="atLeast"/>
              <w:jc w:val="right"/>
            </w:pPr>
            <w:r>
              <w:t>2.1</w:t>
            </w:r>
          </w:p>
        </w:tc>
      </w:tr>
      <w:tr w:rsidR="00000000">
        <w:tblPrEx>
          <w:tblCellMar>
            <w:top w:w="0" w:type="dxa"/>
            <w:bottom w:w="0" w:type="dxa"/>
          </w:tblCellMar>
        </w:tblPrEx>
        <w:tc>
          <w:tcPr>
            <w:tcW w:w="1588" w:type="dxa"/>
          </w:tcPr>
          <w:p w:rsidR="00000000" w:rsidRDefault="00D8739B">
            <w:pPr>
              <w:spacing w:line="420" w:lineRule="atLeast"/>
            </w:pPr>
            <w:r>
              <w:rPr>
                <w:rFonts w:hint="eastAsia"/>
              </w:rPr>
              <w:t>女</w:t>
            </w:r>
          </w:p>
        </w:tc>
        <w:tc>
          <w:tcPr>
            <w:tcW w:w="1078" w:type="dxa"/>
          </w:tcPr>
          <w:p w:rsidR="00000000" w:rsidRDefault="00D8739B">
            <w:pPr>
              <w:spacing w:line="420" w:lineRule="atLeast"/>
              <w:jc w:val="right"/>
            </w:pPr>
            <w:r>
              <w:t>21.1</w:t>
            </w:r>
          </w:p>
        </w:tc>
        <w:tc>
          <w:tcPr>
            <w:tcW w:w="1078" w:type="dxa"/>
          </w:tcPr>
          <w:p w:rsidR="00000000" w:rsidRDefault="00D8739B">
            <w:pPr>
              <w:spacing w:line="420" w:lineRule="atLeast"/>
              <w:jc w:val="right"/>
            </w:pPr>
            <w:r>
              <w:t>15.2</w:t>
            </w:r>
          </w:p>
        </w:tc>
        <w:tc>
          <w:tcPr>
            <w:tcW w:w="1078" w:type="dxa"/>
          </w:tcPr>
          <w:p w:rsidR="00000000" w:rsidRDefault="00D8739B">
            <w:pPr>
              <w:spacing w:line="420" w:lineRule="atLeast"/>
              <w:jc w:val="right"/>
            </w:pPr>
            <w:r>
              <w:t>37.6</w:t>
            </w:r>
          </w:p>
        </w:tc>
        <w:tc>
          <w:tcPr>
            <w:tcW w:w="1078" w:type="dxa"/>
          </w:tcPr>
          <w:p w:rsidR="00000000" w:rsidRDefault="00D8739B">
            <w:pPr>
              <w:spacing w:line="420" w:lineRule="atLeast"/>
              <w:jc w:val="right"/>
            </w:pPr>
            <w:r>
              <w:t>3.1</w:t>
            </w:r>
          </w:p>
        </w:tc>
        <w:tc>
          <w:tcPr>
            <w:tcW w:w="1078" w:type="dxa"/>
          </w:tcPr>
          <w:p w:rsidR="00000000" w:rsidRDefault="00D8739B">
            <w:pPr>
              <w:spacing w:line="420" w:lineRule="atLeast"/>
              <w:jc w:val="right"/>
            </w:pPr>
            <w:r>
              <w:t>17.7</w:t>
            </w:r>
          </w:p>
        </w:tc>
        <w:tc>
          <w:tcPr>
            <w:tcW w:w="1078" w:type="dxa"/>
          </w:tcPr>
          <w:p w:rsidR="00000000" w:rsidRDefault="00D8739B">
            <w:pPr>
              <w:spacing w:line="420" w:lineRule="atLeast"/>
              <w:jc w:val="right"/>
            </w:pPr>
            <w:r>
              <w:t>0.3</w:t>
            </w:r>
          </w:p>
        </w:tc>
        <w:tc>
          <w:tcPr>
            <w:tcW w:w="1078" w:type="dxa"/>
          </w:tcPr>
          <w:p w:rsidR="00000000" w:rsidRDefault="00D8739B">
            <w:pPr>
              <w:spacing w:line="420" w:lineRule="atLeast"/>
              <w:jc w:val="right"/>
            </w:pPr>
            <w:r>
              <w:t>1.2</w:t>
            </w:r>
          </w:p>
        </w:tc>
      </w:tr>
      <w:tr w:rsidR="00000000">
        <w:tblPrEx>
          <w:tblCellMar>
            <w:top w:w="0" w:type="dxa"/>
            <w:bottom w:w="0" w:type="dxa"/>
          </w:tblCellMar>
        </w:tblPrEx>
        <w:tc>
          <w:tcPr>
            <w:tcW w:w="1588" w:type="dxa"/>
          </w:tcPr>
          <w:p w:rsidR="00000000" w:rsidRDefault="00D8739B">
            <w:pPr>
              <w:spacing w:line="420" w:lineRule="atLeast"/>
            </w:pPr>
            <w:r>
              <w:rPr>
                <w:rFonts w:hint="eastAsia"/>
              </w:rPr>
              <w:t>首府</w:t>
            </w:r>
          </w:p>
        </w:tc>
        <w:tc>
          <w:tcPr>
            <w:tcW w:w="1078" w:type="dxa"/>
          </w:tcPr>
          <w:p w:rsidR="00000000" w:rsidRDefault="00D8739B">
            <w:pPr>
              <w:spacing w:line="420" w:lineRule="atLeast"/>
              <w:jc w:val="right"/>
            </w:pPr>
            <w:r>
              <w:t>12.5</w:t>
            </w:r>
          </w:p>
        </w:tc>
        <w:tc>
          <w:tcPr>
            <w:tcW w:w="1078" w:type="dxa"/>
          </w:tcPr>
          <w:p w:rsidR="00000000" w:rsidRDefault="00D8739B">
            <w:pPr>
              <w:spacing w:line="420" w:lineRule="atLeast"/>
              <w:jc w:val="right"/>
            </w:pPr>
            <w:r>
              <w:t>19.0</w:t>
            </w:r>
          </w:p>
        </w:tc>
        <w:tc>
          <w:tcPr>
            <w:tcW w:w="1078" w:type="dxa"/>
          </w:tcPr>
          <w:p w:rsidR="00000000" w:rsidRDefault="00D8739B">
            <w:pPr>
              <w:spacing w:line="420" w:lineRule="atLeast"/>
              <w:jc w:val="right"/>
            </w:pPr>
            <w:r>
              <w:t>31.6</w:t>
            </w:r>
          </w:p>
        </w:tc>
        <w:tc>
          <w:tcPr>
            <w:tcW w:w="1078" w:type="dxa"/>
          </w:tcPr>
          <w:p w:rsidR="00000000" w:rsidRDefault="00D8739B">
            <w:pPr>
              <w:spacing w:line="420" w:lineRule="atLeast"/>
              <w:jc w:val="right"/>
            </w:pPr>
            <w:r>
              <w:t>4.6</w:t>
            </w:r>
          </w:p>
        </w:tc>
        <w:tc>
          <w:tcPr>
            <w:tcW w:w="1078" w:type="dxa"/>
          </w:tcPr>
          <w:p w:rsidR="00000000" w:rsidRDefault="00D8739B">
            <w:pPr>
              <w:spacing w:line="420" w:lineRule="atLeast"/>
              <w:jc w:val="right"/>
            </w:pPr>
            <w:r>
              <w:t>25.2</w:t>
            </w:r>
          </w:p>
        </w:tc>
        <w:tc>
          <w:tcPr>
            <w:tcW w:w="1078" w:type="dxa"/>
          </w:tcPr>
          <w:p w:rsidR="00000000" w:rsidRDefault="00D8739B">
            <w:pPr>
              <w:spacing w:line="420" w:lineRule="atLeast"/>
              <w:jc w:val="right"/>
            </w:pPr>
            <w:r>
              <w:t>1.3</w:t>
            </w:r>
          </w:p>
        </w:tc>
        <w:tc>
          <w:tcPr>
            <w:tcW w:w="1078" w:type="dxa"/>
          </w:tcPr>
          <w:p w:rsidR="00000000" w:rsidRDefault="00D8739B">
            <w:pPr>
              <w:spacing w:line="420" w:lineRule="atLeast"/>
              <w:jc w:val="right"/>
            </w:pPr>
            <w:r>
              <w:t>2.5</w:t>
            </w:r>
          </w:p>
        </w:tc>
      </w:tr>
    </w:tbl>
    <w:p w:rsidR="00000000" w:rsidRDefault="00D8739B"/>
    <w:p w:rsidR="00000000" w:rsidRDefault="00D8739B">
      <w:pPr>
        <w:jc w:val="center"/>
      </w:pPr>
      <w:r>
        <w:rPr>
          <w:rFonts w:hint="eastAsia"/>
        </w:rPr>
        <w:t>表</w:t>
      </w:r>
      <w:r>
        <w:t>10.1 (</w:t>
      </w:r>
      <w:r>
        <w:rPr>
          <w:rFonts w:hint="eastAsia"/>
          <w:u w:val="single"/>
        </w:rPr>
        <w:t>续</w:t>
      </w:r>
      <w:r>
        <w:t>)</w:t>
      </w:r>
    </w:p>
    <w:p w:rsidR="00000000" w:rsidRDefault="00D8739B">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1588"/>
        <w:gridCol w:w="1078"/>
        <w:gridCol w:w="1078"/>
        <w:gridCol w:w="1078"/>
        <w:gridCol w:w="1078"/>
        <w:gridCol w:w="1078"/>
        <w:gridCol w:w="1078"/>
        <w:gridCol w:w="1078"/>
      </w:tblGrid>
      <w:tr w:rsidR="00000000">
        <w:tblPrEx>
          <w:tblCellMar>
            <w:top w:w="0" w:type="dxa"/>
            <w:bottom w:w="0" w:type="dxa"/>
          </w:tblCellMar>
        </w:tblPrEx>
        <w:tc>
          <w:tcPr>
            <w:tcW w:w="1588" w:type="dxa"/>
          </w:tcPr>
          <w:p w:rsidR="00000000" w:rsidRDefault="00D8739B">
            <w:pPr>
              <w:spacing w:line="400" w:lineRule="exact"/>
            </w:pPr>
            <w:r>
              <w:rPr>
                <w:rFonts w:hint="eastAsia"/>
              </w:rPr>
              <w:t>地区及性别</w:t>
            </w:r>
          </w:p>
        </w:tc>
        <w:tc>
          <w:tcPr>
            <w:tcW w:w="1078" w:type="dxa"/>
          </w:tcPr>
          <w:p w:rsidR="00000000" w:rsidRDefault="00D8739B">
            <w:pPr>
              <w:spacing w:line="400" w:lineRule="exact"/>
            </w:pPr>
          </w:p>
        </w:tc>
        <w:tc>
          <w:tcPr>
            <w:tcW w:w="2156" w:type="dxa"/>
            <w:gridSpan w:val="2"/>
          </w:tcPr>
          <w:p w:rsidR="00000000" w:rsidRDefault="00D8739B">
            <w:pPr>
              <w:spacing w:line="400" w:lineRule="exact"/>
              <w:jc w:val="center"/>
            </w:pPr>
            <w:r>
              <w:rPr>
                <w:rFonts w:hint="eastAsia"/>
              </w:rPr>
              <w:t>初等</w:t>
            </w:r>
          </w:p>
        </w:tc>
        <w:tc>
          <w:tcPr>
            <w:tcW w:w="2156" w:type="dxa"/>
            <w:gridSpan w:val="2"/>
          </w:tcPr>
          <w:p w:rsidR="00000000" w:rsidRDefault="00D8739B">
            <w:pPr>
              <w:spacing w:line="400" w:lineRule="exact"/>
              <w:jc w:val="center"/>
            </w:pPr>
            <w:r>
              <w:rPr>
                <w:rFonts w:hint="eastAsia"/>
              </w:rPr>
              <w:t>中级等</w:t>
            </w:r>
          </w:p>
        </w:tc>
        <w:tc>
          <w:tcPr>
            <w:tcW w:w="2156" w:type="dxa"/>
            <w:gridSpan w:val="2"/>
          </w:tcPr>
          <w:p w:rsidR="00000000" w:rsidRDefault="00D8739B">
            <w:pPr>
              <w:spacing w:line="400" w:lineRule="exact"/>
              <w:jc w:val="center"/>
            </w:pPr>
            <w:r>
              <w:rPr>
                <w:rFonts w:hint="eastAsia"/>
              </w:rPr>
              <w:t>高等</w:t>
            </w:r>
          </w:p>
        </w:tc>
      </w:tr>
      <w:tr w:rsidR="00000000">
        <w:tblPrEx>
          <w:tblCellMar>
            <w:top w:w="0" w:type="dxa"/>
            <w:bottom w:w="0" w:type="dxa"/>
          </w:tblCellMar>
        </w:tblPrEx>
        <w:tc>
          <w:tcPr>
            <w:tcW w:w="1588" w:type="dxa"/>
          </w:tcPr>
          <w:p w:rsidR="00000000" w:rsidRDefault="00D8739B">
            <w:pPr>
              <w:spacing w:line="400" w:lineRule="exact"/>
            </w:pPr>
            <w:r>
              <w:rPr>
                <w:rFonts w:hint="eastAsia"/>
              </w:rPr>
              <w:t>共计</w:t>
            </w:r>
          </w:p>
        </w:tc>
        <w:tc>
          <w:tcPr>
            <w:tcW w:w="1078" w:type="dxa"/>
          </w:tcPr>
          <w:p w:rsidR="00000000" w:rsidRDefault="00D8739B">
            <w:pPr>
              <w:spacing w:line="400" w:lineRule="exact"/>
            </w:pPr>
          </w:p>
        </w:tc>
        <w:tc>
          <w:tcPr>
            <w:tcW w:w="1078" w:type="dxa"/>
          </w:tcPr>
          <w:p w:rsidR="00000000" w:rsidRDefault="00D8739B">
            <w:pPr>
              <w:spacing w:line="400" w:lineRule="exact"/>
              <w:jc w:val="left"/>
            </w:pPr>
            <w:r>
              <w:rPr>
                <w:rFonts w:hint="eastAsia"/>
              </w:rPr>
              <w:t>完全</w:t>
            </w:r>
          </w:p>
        </w:tc>
        <w:tc>
          <w:tcPr>
            <w:tcW w:w="1078" w:type="dxa"/>
          </w:tcPr>
          <w:p w:rsidR="00000000" w:rsidRDefault="00D8739B">
            <w:pPr>
              <w:spacing w:line="400" w:lineRule="exact"/>
              <w:jc w:val="left"/>
            </w:pPr>
            <w:r>
              <w:rPr>
                <w:rFonts w:hint="eastAsia"/>
              </w:rPr>
              <w:t>不完全</w:t>
            </w:r>
          </w:p>
        </w:tc>
        <w:tc>
          <w:tcPr>
            <w:tcW w:w="1078" w:type="dxa"/>
          </w:tcPr>
          <w:p w:rsidR="00000000" w:rsidRDefault="00D8739B">
            <w:pPr>
              <w:spacing w:line="400" w:lineRule="exact"/>
              <w:jc w:val="left"/>
            </w:pPr>
            <w:r>
              <w:rPr>
                <w:rFonts w:hint="eastAsia"/>
              </w:rPr>
              <w:t>完全</w:t>
            </w:r>
          </w:p>
        </w:tc>
        <w:tc>
          <w:tcPr>
            <w:tcW w:w="1078" w:type="dxa"/>
          </w:tcPr>
          <w:p w:rsidR="00000000" w:rsidRDefault="00D8739B">
            <w:pPr>
              <w:spacing w:line="400" w:lineRule="exact"/>
              <w:jc w:val="left"/>
            </w:pPr>
            <w:r>
              <w:rPr>
                <w:rFonts w:hint="eastAsia"/>
              </w:rPr>
              <w:t>不完全</w:t>
            </w:r>
          </w:p>
        </w:tc>
        <w:tc>
          <w:tcPr>
            <w:tcW w:w="1078" w:type="dxa"/>
          </w:tcPr>
          <w:p w:rsidR="00000000" w:rsidRDefault="00D8739B">
            <w:pPr>
              <w:spacing w:line="400" w:lineRule="exact"/>
              <w:jc w:val="left"/>
            </w:pPr>
            <w:r>
              <w:rPr>
                <w:rFonts w:hint="eastAsia"/>
              </w:rPr>
              <w:t>完全</w:t>
            </w:r>
          </w:p>
        </w:tc>
        <w:tc>
          <w:tcPr>
            <w:tcW w:w="1078" w:type="dxa"/>
          </w:tcPr>
          <w:p w:rsidR="00000000" w:rsidRDefault="00D8739B">
            <w:pPr>
              <w:spacing w:line="400" w:lineRule="exact"/>
              <w:jc w:val="left"/>
            </w:pPr>
            <w:r>
              <w:rPr>
                <w:rFonts w:hint="eastAsia"/>
              </w:rPr>
              <w:t>不完全</w:t>
            </w:r>
          </w:p>
        </w:tc>
      </w:tr>
      <w:tr w:rsidR="00000000">
        <w:tblPrEx>
          <w:tblCellMar>
            <w:top w:w="0" w:type="dxa"/>
            <w:bottom w:w="0" w:type="dxa"/>
          </w:tblCellMar>
        </w:tblPrEx>
        <w:tc>
          <w:tcPr>
            <w:tcW w:w="1588" w:type="dxa"/>
          </w:tcPr>
          <w:p w:rsidR="00000000" w:rsidRDefault="00D8739B">
            <w:pPr>
              <w:spacing w:line="400" w:lineRule="exact"/>
            </w:pPr>
            <w:r>
              <w:rPr>
                <w:rFonts w:hint="eastAsia"/>
              </w:rPr>
              <w:t>女</w:t>
            </w:r>
          </w:p>
        </w:tc>
        <w:tc>
          <w:tcPr>
            <w:tcW w:w="1078" w:type="dxa"/>
          </w:tcPr>
          <w:p w:rsidR="00000000" w:rsidRDefault="00D8739B">
            <w:pPr>
              <w:spacing w:line="400" w:lineRule="exact"/>
              <w:jc w:val="right"/>
            </w:pPr>
            <w:r>
              <w:t>13.9</w:t>
            </w:r>
          </w:p>
        </w:tc>
        <w:tc>
          <w:tcPr>
            <w:tcW w:w="1078" w:type="dxa"/>
          </w:tcPr>
          <w:p w:rsidR="00000000" w:rsidRDefault="00D8739B">
            <w:pPr>
              <w:spacing w:line="400" w:lineRule="exact"/>
              <w:jc w:val="right"/>
            </w:pPr>
            <w:r>
              <w:t>19.2</w:t>
            </w:r>
          </w:p>
        </w:tc>
        <w:tc>
          <w:tcPr>
            <w:tcW w:w="1078" w:type="dxa"/>
          </w:tcPr>
          <w:p w:rsidR="00000000" w:rsidRDefault="00D8739B">
            <w:pPr>
              <w:spacing w:line="400" w:lineRule="exact"/>
              <w:jc w:val="right"/>
            </w:pPr>
            <w:r>
              <w:t>32.8</w:t>
            </w:r>
          </w:p>
        </w:tc>
        <w:tc>
          <w:tcPr>
            <w:tcW w:w="1078" w:type="dxa"/>
          </w:tcPr>
          <w:p w:rsidR="00000000" w:rsidRDefault="00D8739B">
            <w:pPr>
              <w:spacing w:line="400" w:lineRule="exact"/>
              <w:jc w:val="right"/>
            </w:pPr>
            <w:r>
              <w:t>4.3</w:t>
            </w:r>
          </w:p>
        </w:tc>
        <w:tc>
          <w:tcPr>
            <w:tcW w:w="1078" w:type="dxa"/>
          </w:tcPr>
          <w:p w:rsidR="00000000" w:rsidRDefault="00D8739B">
            <w:pPr>
              <w:spacing w:line="400" w:lineRule="exact"/>
              <w:jc w:val="right"/>
            </w:pPr>
            <w:r>
              <w:t>24.2</w:t>
            </w:r>
          </w:p>
        </w:tc>
        <w:tc>
          <w:tcPr>
            <w:tcW w:w="1078" w:type="dxa"/>
          </w:tcPr>
          <w:p w:rsidR="00000000" w:rsidRDefault="00D8739B">
            <w:pPr>
              <w:spacing w:line="400" w:lineRule="exact"/>
              <w:jc w:val="right"/>
            </w:pPr>
            <w:r>
              <w:t>0.4</w:t>
            </w:r>
          </w:p>
        </w:tc>
        <w:tc>
          <w:tcPr>
            <w:tcW w:w="1078" w:type="dxa"/>
          </w:tcPr>
          <w:p w:rsidR="00000000" w:rsidRDefault="00D8739B">
            <w:pPr>
              <w:spacing w:line="400" w:lineRule="exact"/>
              <w:jc w:val="right"/>
            </w:pPr>
            <w:r>
              <w:t>1.7</w:t>
            </w:r>
          </w:p>
        </w:tc>
      </w:tr>
      <w:tr w:rsidR="00000000">
        <w:tblPrEx>
          <w:tblCellMar>
            <w:top w:w="0" w:type="dxa"/>
            <w:bottom w:w="0" w:type="dxa"/>
          </w:tblCellMar>
        </w:tblPrEx>
        <w:tc>
          <w:tcPr>
            <w:tcW w:w="1588" w:type="dxa"/>
          </w:tcPr>
          <w:p w:rsidR="00000000" w:rsidRDefault="00D8739B">
            <w:pPr>
              <w:spacing w:line="400" w:lineRule="exact"/>
            </w:pPr>
            <w:r>
              <w:rPr>
                <w:rFonts w:hint="eastAsia"/>
              </w:rPr>
              <w:t>其余</w:t>
            </w:r>
          </w:p>
        </w:tc>
        <w:tc>
          <w:tcPr>
            <w:tcW w:w="1078" w:type="dxa"/>
          </w:tcPr>
          <w:p w:rsidR="00000000" w:rsidRDefault="00D8739B">
            <w:pPr>
              <w:spacing w:line="400" w:lineRule="exact"/>
              <w:jc w:val="right"/>
            </w:pPr>
            <w:r>
              <w:t>34.1</w:t>
            </w:r>
          </w:p>
        </w:tc>
        <w:tc>
          <w:tcPr>
            <w:tcW w:w="1078" w:type="dxa"/>
          </w:tcPr>
          <w:p w:rsidR="00000000" w:rsidRDefault="00D8739B">
            <w:pPr>
              <w:spacing w:line="400" w:lineRule="exact"/>
              <w:jc w:val="right"/>
            </w:pPr>
            <w:r>
              <w:t>7.3</w:t>
            </w:r>
          </w:p>
        </w:tc>
        <w:tc>
          <w:tcPr>
            <w:tcW w:w="1078" w:type="dxa"/>
          </w:tcPr>
          <w:p w:rsidR="00000000" w:rsidRDefault="00D8739B">
            <w:pPr>
              <w:spacing w:line="400" w:lineRule="exact"/>
              <w:jc w:val="right"/>
            </w:pPr>
            <w:r>
              <w:t>49.4</w:t>
            </w:r>
          </w:p>
        </w:tc>
        <w:tc>
          <w:tcPr>
            <w:tcW w:w="1078" w:type="dxa"/>
          </w:tcPr>
          <w:p w:rsidR="00000000" w:rsidRDefault="00D8739B">
            <w:pPr>
              <w:spacing w:line="400" w:lineRule="exact"/>
              <w:jc w:val="right"/>
            </w:pPr>
            <w:r>
              <w:t>0.5</w:t>
            </w:r>
          </w:p>
        </w:tc>
        <w:tc>
          <w:tcPr>
            <w:tcW w:w="1078" w:type="dxa"/>
          </w:tcPr>
          <w:p w:rsidR="00000000" w:rsidRDefault="00D8739B">
            <w:pPr>
              <w:spacing w:line="400" w:lineRule="exact"/>
              <w:jc w:val="right"/>
            </w:pPr>
            <w:r>
              <w:t>4.1</w:t>
            </w:r>
          </w:p>
        </w:tc>
        <w:tc>
          <w:tcPr>
            <w:tcW w:w="1078" w:type="dxa"/>
          </w:tcPr>
          <w:p w:rsidR="00000000" w:rsidRDefault="00D8739B">
            <w:pPr>
              <w:spacing w:line="400" w:lineRule="exact"/>
              <w:jc w:val="right"/>
            </w:pPr>
            <w:r>
              <w:t>0.1</w:t>
            </w:r>
          </w:p>
        </w:tc>
        <w:tc>
          <w:tcPr>
            <w:tcW w:w="1078" w:type="dxa"/>
          </w:tcPr>
          <w:p w:rsidR="00000000" w:rsidRDefault="00D8739B">
            <w:pPr>
              <w:spacing w:line="400" w:lineRule="exact"/>
              <w:jc w:val="right"/>
            </w:pPr>
            <w:r>
              <w:t>0.1</w:t>
            </w:r>
          </w:p>
        </w:tc>
      </w:tr>
      <w:tr w:rsidR="00000000">
        <w:tblPrEx>
          <w:tblCellMar>
            <w:top w:w="0" w:type="dxa"/>
            <w:bottom w:w="0" w:type="dxa"/>
          </w:tblCellMar>
        </w:tblPrEx>
        <w:tc>
          <w:tcPr>
            <w:tcW w:w="1588" w:type="dxa"/>
          </w:tcPr>
          <w:p w:rsidR="00000000" w:rsidRDefault="00D8739B">
            <w:pPr>
              <w:spacing w:line="400" w:lineRule="exact"/>
            </w:pPr>
            <w:r>
              <w:rPr>
                <w:rFonts w:hint="eastAsia"/>
              </w:rPr>
              <w:t>男</w:t>
            </w:r>
          </w:p>
        </w:tc>
        <w:tc>
          <w:tcPr>
            <w:tcW w:w="1078" w:type="dxa"/>
          </w:tcPr>
          <w:p w:rsidR="00000000" w:rsidRDefault="00D8739B">
            <w:pPr>
              <w:spacing w:line="400" w:lineRule="exact"/>
              <w:jc w:val="right"/>
            </w:pPr>
            <w:r>
              <w:t>32.4</w:t>
            </w:r>
          </w:p>
        </w:tc>
        <w:tc>
          <w:tcPr>
            <w:tcW w:w="1078" w:type="dxa"/>
          </w:tcPr>
          <w:p w:rsidR="00000000" w:rsidRDefault="00D8739B">
            <w:pPr>
              <w:spacing w:line="400" w:lineRule="exact"/>
              <w:jc w:val="right"/>
            </w:pPr>
            <w:r>
              <w:t>7.5</w:t>
            </w:r>
          </w:p>
        </w:tc>
        <w:tc>
          <w:tcPr>
            <w:tcW w:w="1078" w:type="dxa"/>
          </w:tcPr>
          <w:p w:rsidR="00000000" w:rsidRDefault="00D8739B">
            <w:pPr>
              <w:spacing w:line="400" w:lineRule="exact"/>
              <w:jc w:val="right"/>
            </w:pPr>
            <w:r>
              <w:t>50.9</w:t>
            </w:r>
          </w:p>
        </w:tc>
        <w:tc>
          <w:tcPr>
            <w:tcW w:w="1078" w:type="dxa"/>
          </w:tcPr>
          <w:p w:rsidR="00000000" w:rsidRDefault="00D8739B">
            <w:pPr>
              <w:spacing w:line="400" w:lineRule="exact"/>
              <w:jc w:val="right"/>
            </w:pPr>
            <w:r>
              <w:t>0.4</w:t>
            </w:r>
          </w:p>
        </w:tc>
        <w:tc>
          <w:tcPr>
            <w:tcW w:w="1078" w:type="dxa"/>
          </w:tcPr>
          <w:p w:rsidR="00000000" w:rsidRDefault="00D8739B">
            <w:pPr>
              <w:spacing w:line="400" w:lineRule="exact"/>
              <w:jc w:val="right"/>
            </w:pPr>
            <w:r>
              <w:t>4.2</w:t>
            </w:r>
          </w:p>
        </w:tc>
        <w:tc>
          <w:tcPr>
            <w:tcW w:w="1078" w:type="dxa"/>
          </w:tcPr>
          <w:p w:rsidR="00000000" w:rsidRDefault="00D8739B">
            <w:pPr>
              <w:spacing w:line="400" w:lineRule="exact"/>
              <w:jc w:val="right"/>
            </w:pPr>
            <w:r>
              <w:t>0.1</w:t>
            </w:r>
          </w:p>
        </w:tc>
        <w:tc>
          <w:tcPr>
            <w:tcW w:w="1078" w:type="dxa"/>
          </w:tcPr>
          <w:p w:rsidR="00000000" w:rsidRDefault="00D8739B">
            <w:pPr>
              <w:spacing w:line="400" w:lineRule="exact"/>
              <w:jc w:val="right"/>
            </w:pPr>
            <w:r>
              <w:t>0.1</w:t>
            </w:r>
          </w:p>
        </w:tc>
      </w:tr>
      <w:tr w:rsidR="00000000">
        <w:tblPrEx>
          <w:tblCellMar>
            <w:top w:w="0" w:type="dxa"/>
            <w:bottom w:w="0" w:type="dxa"/>
          </w:tblCellMar>
        </w:tblPrEx>
        <w:tc>
          <w:tcPr>
            <w:tcW w:w="1588" w:type="dxa"/>
          </w:tcPr>
          <w:p w:rsidR="00000000" w:rsidRDefault="00D8739B">
            <w:pPr>
              <w:spacing w:line="400" w:lineRule="exact"/>
            </w:pPr>
            <w:r>
              <w:rPr>
                <w:rFonts w:hint="eastAsia"/>
              </w:rPr>
              <w:t>女</w:t>
            </w:r>
          </w:p>
        </w:tc>
        <w:tc>
          <w:tcPr>
            <w:tcW w:w="1078" w:type="dxa"/>
          </w:tcPr>
          <w:p w:rsidR="00000000" w:rsidRDefault="00D8739B">
            <w:pPr>
              <w:spacing w:line="400" w:lineRule="exact"/>
              <w:jc w:val="right"/>
            </w:pPr>
            <w:r>
              <w:t>36.1</w:t>
            </w:r>
          </w:p>
        </w:tc>
        <w:tc>
          <w:tcPr>
            <w:tcW w:w="1078" w:type="dxa"/>
          </w:tcPr>
          <w:p w:rsidR="00000000" w:rsidRDefault="00D8739B">
            <w:pPr>
              <w:spacing w:line="400" w:lineRule="exact"/>
              <w:jc w:val="right"/>
            </w:pPr>
            <w:r>
              <w:t>7.0</w:t>
            </w:r>
          </w:p>
        </w:tc>
        <w:tc>
          <w:tcPr>
            <w:tcW w:w="1078" w:type="dxa"/>
          </w:tcPr>
          <w:p w:rsidR="00000000" w:rsidRDefault="00D8739B">
            <w:pPr>
              <w:spacing w:line="400" w:lineRule="exact"/>
              <w:jc w:val="right"/>
            </w:pPr>
            <w:r>
              <w:t>47.7</w:t>
            </w:r>
          </w:p>
        </w:tc>
        <w:tc>
          <w:tcPr>
            <w:tcW w:w="1078" w:type="dxa"/>
          </w:tcPr>
          <w:p w:rsidR="00000000" w:rsidRDefault="00D8739B">
            <w:pPr>
              <w:spacing w:line="400" w:lineRule="exact"/>
              <w:jc w:val="right"/>
            </w:pPr>
            <w:r>
              <w:t>0.5</w:t>
            </w:r>
          </w:p>
        </w:tc>
        <w:tc>
          <w:tcPr>
            <w:tcW w:w="1078" w:type="dxa"/>
          </w:tcPr>
          <w:p w:rsidR="00000000" w:rsidRDefault="00D8739B">
            <w:pPr>
              <w:spacing w:line="400" w:lineRule="exact"/>
              <w:jc w:val="right"/>
            </w:pPr>
            <w:r>
              <w:t>4.0</w:t>
            </w:r>
          </w:p>
        </w:tc>
        <w:tc>
          <w:tcPr>
            <w:tcW w:w="1078" w:type="dxa"/>
          </w:tcPr>
          <w:p w:rsidR="00000000" w:rsidRDefault="00D8739B">
            <w:pPr>
              <w:spacing w:line="400" w:lineRule="exact"/>
              <w:jc w:val="right"/>
            </w:pPr>
            <w:r>
              <w:t>0.0</w:t>
            </w:r>
          </w:p>
        </w:tc>
        <w:tc>
          <w:tcPr>
            <w:tcW w:w="1078" w:type="dxa"/>
          </w:tcPr>
          <w:p w:rsidR="00000000" w:rsidRDefault="00D8739B">
            <w:pPr>
              <w:spacing w:line="400" w:lineRule="exact"/>
              <w:jc w:val="right"/>
            </w:pPr>
            <w:r>
              <w:t>0.1</w:t>
            </w:r>
          </w:p>
        </w:tc>
      </w:tr>
      <w:tr w:rsidR="00000000">
        <w:tblPrEx>
          <w:tblCellMar>
            <w:top w:w="0" w:type="dxa"/>
            <w:bottom w:w="0" w:type="dxa"/>
          </w:tblCellMar>
        </w:tblPrEx>
        <w:tc>
          <w:tcPr>
            <w:tcW w:w="1588" w:type="dxa"/>
          </w:tcPr>
          <w:p w:rsidR="00000000" w:rsidRDefault="00D8739B">
            <w:pPr>
              <w:spacing w:line="400" w:lineRule="exact"/>
            </w:pPr>
            <w:r>
              <w:rPr>
                <w:rFonts w:hint="eastAsia"/>
              </w:rPr>
              <w:t>共计</w:t>
            </w: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r>
      <w:tr w:rsidR="00000000">
        <w:tblPrEx>
          <w:tblCellMar>
            <w:top w:w="0" w:type="dxa"/>
            <w:bottom w:w="0" w:type="dxa"/>
          </w:tblCellMar>
        </w:tblPrEx>
        <w:tc>
          <w:tcPr>
            <w:tcW w:w="1588" w:type="dxa"/>
          </w:tcPr>
          <w:p w:rsidR="00000000" w:rsidRDefault="00D8739B">
            <w:pPr>
              <w:spacing w:line="400" w:lineRule="exact"/>
            </w:pPr>
            <w:r>
              <w:t>1985</w:t>
            </w:r>
          </w:p>
        </w:tc>
        <w:tc>
          <w:tcPr>
            <w:tcW w:w="1078" w:type="dxa"/>
          </w:tcPr>
          <w:p w:rsidR="00000000" w:rsidRDefault="00D8739B">
            <w:pPr>
              <w:spacing w:line="400" w:lineRule="exact"/>
              <w:jc w:val="right"/>
            </w:pPr>
            <w:r>
              <w:t>11.8</w:t>
            </w:r>
          </w:p>
        </w:tc>
        <w:tc>
          <w:tcPr>
            <w:tcW w:w="1078" w:type="dxa"/>
          </w:tcPr>
          <w:p w:rsidR="00000000" w:rsidRDefault="00D8739B">
            <w:pPr>
              <w:spacing w:line="400" w:lineRule="exact"/>
              <w:jc w:val="right"/>
            </w:pPr>
            <w:r>
              <w:t>17.5</w:t>
            </w:r>
          </w:p>
        </w:tc>
        <w:tc>
          <w:tcPr>
            <w:tcW w:w="1078" w:type="dxa"/>
          </w:tcPr>
          <w:p w:rsidR="00000000" w:rsidRDefault="00D8739B">
            <w:pPr>
              <w:spacing w:line="400" w:lineRule="exact"/>
              <w:jc w:val="right"/>
            </w:pPr>
            <w:r>
              <w:t>28.4</w:t>
            </w:r>
          </w:p>
        </w:tc>
        <w:tc>
          <w:tcPr>
            <w:tcW w:w="1078" w:type="dxa"/>
          </w:tcPr>
          <w:p w:rsidR="00000000" w:rsidRDefault="00D8739B">
            <w:pPr>
              <w:spacing w:line="400" w:lineRule="exact"/>
              <w:jc w:val="right"/>
            </w:pPr>
            <w:r>
              <w:t>9.2</w:t>
            </w:r>
          </w:p>
        </w:tc>
        <w:tc>
          <w:tcPr>
            <w:tcW w:w="1078" w:type="dxa"/>
          </w:tcPr>
          <w:p w:rsidR="00000000" w:rsidRDefault="00D8739B">
            <w:pPr>
              <w:spacing w:line="400" w:lineRule="exact"/>
              <w:jc w:val="right"/>
            </w:pPr>
            <w:r>
              <w:t>23.8</w:t>
            </w:r>
          </w:p>
        </w:tc>
        <w:tc>
          <w:tcPr>
            <w:tcW w:w="1078" w:type="dxa"/>
          </w:tcPr>
          <w:p w:rsidR="00000000" w:rsidRDefault="00D8739B">
            <w:pPr>
              <w:spacing w:line="400" w:lineRule="exact"/>
              <w:jc w:val="right"/>
            </w:pPr>
            <w:r>
              <w:t>2.6</w:t>
            </w:r>
          </w:p>
        </w:tc>
        <w:tc>
          <w:tcPr>
            <w:tcW w:w="1078" w:type="dxa"/>
          </w:tcPr>
          <w:p w:rsidR="00000000" w:rsidRDefault="00D8739B">
            <w:pPr>
              <w:spacing w:line="400" w:lineRule="exact"/>
              <w:jc w:val="right"/>
            </w:pPr>
            <w:r>
              <w:t>3.3</w:t>
            </w:r>
          </w:p>
        </w:tc>
      </w:tr>
      <w:tr w:rsidR="00000000">
        <w:tblPrEx>
          <w:tblCellMar>
            <w:top w:w="0" w:type="dxa"/>
            <w:bottom w:w="0" w:type="dxa"/>
          </w:tblCellMar>
        </w:tblPrEx>
        <w:tc>
          <w:tcPr>
            <w:tcW w:w="1588" w:type="dxa"/>
          </w:tcPr>
          <w:p w:rsidR="00000000" w:rsidRDefault="00D8739B">
            <w:pPr>
              <w:spacing w:line="400" w:lineRule="exact"/>
            </w:pPr>
            <w:r>
              <w:rPr>
                <w:rFonts w:hint="eastAsia"/>
              </w:rPr>
              <w:t>男</w:t>
            </w:r>
          </w:p>
        </w:tc>
        <w:tc>
          <w:tcPr>
            <w:tcW w:w="1078" w:type="dxa"/>
          </w:tcPr>
          <w:p w:rsidR="00000000" w:rsidRDefault="00D8739B">
            <w:pPr>
              <w:spacing w:line="400" w:lineRule="exact"/>
              <w:jc w:val="right"/>
            </w:pPr>
            <w:r>
              <w:t>11.5</w:t>
            </w:r>
          </w:p>
        </w:tc>
        <w:tc>
          <w:tcPr>
            <w:tcW w:w="1078" w:type="dxa"/>
          </w:tcPr>
          <w:p w:rsidR="00000000" w:rsidRDefault="00D8739B">
            <w:pPr>
              <w:spacing w:line="400" w:lineRule="exact"/>
              <w:jc w:val="right"/>
            </w:pPr>
            <w:r>
              <w:t>17.8</w:t>
            </w:r>
          </w:p>
        </w:tc>
        <w:tc>
          <w:tcPr>
            <w:tcW w:w="1078" w:type="dxa"/>
          </w:tcPr>
          <w:p w:rsidR="00000000" w:rsidRDefault="00D8739B">
            <w:pPr>
              <w:spacing w:line="400" w:lineRule="exact"/>
              <w:jc w:val="right"/>
            </w:pPr>
            <w:r>
              <w:t>28.8</w:t>
            </w:r>
          </w:p>
        </w:tc>
        <w:tc>
          <w:tcPr>
            <w:tcW w:w="1078" w:type="dxa"/>
          </w:tcPr>
          <w:p w:rsidR="00000000" w:rsidRDefault="00D8739B">
            <w:pPr>
              <w:spacing w:line="400" w:lineRule="exact"/>
              <w:jc w:val="right"/>
            </w:pPr>
            <w:r>
              <w:t>8.9</w:t>
            </w:r>
          </w:p>
        </w:tc>
        <w:tc>
          <w:tcPr>
            <w:tcW w:w="1078" w:type="dxa"/>
          </w:tcPr>
          <w:p w:rsidR="00000000" w:rsidRDefault="00D8739B">
            <w:pPr>
              <w:spacing w:line="400" w:lineRule="exact"/>
              <w:jc w:val="right"/>
            </w:pPr>
            <w:r>
              <w:t>22.8</w:t>
            </w:r>
          </w:p>
        </w:tc>
        <w:tc>
          <w:tcPr>
            <w:tcW w:w="1078" w:type="dxa"/>
          </w:tcPr>
          <w:p w:rsidR="00000000" w:rsidRDefault="00D8739B">
            <w:pPr>
              <w:spacing w:line="400" w:lineRule="exact"/>
              <w:jc w:val="right"/>
            </w:pPr>
            <w:r>
              <w:t>3.4</w:t>
            </w:r>
          </w:p>
        </w:tc>
        <w:tc>
          <w:tcPr>
            <w:tcW w:w="1078" w:type="dxa"/>
          </w:tcPr>
          <w:p w:rsidR="00000000" w:rsidRDefault="00D8739B">
            <w:pPr>
              <w:spacing w:line="400" w:lineRule="exact"/>
              <w:jc w:val="right"/>
            </w:pPr>
            <w:r>
              <w:t>3.4</w:t>
            </w:r>
          </w:p>
        </w:tc>
      </w:tr>
      <w:tr w:rsidR="00000000">
        <w:tblPrEx>
          <w:tblCellMar>
            <w:top w:w="0" w:type="dxa"/>
            <w:bottom w:w="0" w:type="dxa"/>
          </w:tblCellMar>
        </w:tblPrEx>
        <w:tc>
          <w:tcPr>
            <w:tcW w:w="1588" w:type="dxa"/>
          </w:tcPr>
          <w:p w:rsidR="00000000" w:rsidRDefault="00D8739B">
            <w:pPr>
              <w:spacing w:line="400" w:lineRule="exact"/>
            </w:pPr>
            <w:r>
              <w:rPr>
                <w:rFonts w:hint="eastAsia"/>
              </w:rPr>
              <w:t>女</w:t>
            </w:r>
          </w:p>
        </w:tc>
        <w:tc>
          <w:tcPr>
            <w:tcW w:w="1078" w:type="dxa"/>
          </w:tcPr>
          <w:p w:rsidR="00000000" w:rsidRDefault="00D8739B">
            <w:pPr>
              <w:spacing w:line="400" w:lineRule="exact"/>
              <w:jc w:val="right"/>
            </w:pPr>
            <w:r>
              <w:t>1</w:t>
            </w:r>
            <w:r>
              <w:t>2.0</w:t>
            </w:r>
          </w:p>
        </w:tc>
        <w:tc>
          <w:tcPr>
            <w:tcW w:w="1078" w:type="dxa"/>
          </w:tcPr>
          <w:p w:rsidR="00000000" w:rsidRDefault="00D8739B">
            <w:pPr>
              <w:spacing w:line="400" w:lineRule="exact"/>
              <w:jc w:val="right"/>
            </w:pPr>
            <w:r>
              <w:t>17.2</w:t>
            </w:r>
          </w:p>
        </w:tc>
        <w:tc>
          <w:tcPr>
            <w:tcW w:w="1078" w:type="dxa"/>
          </w:tcPr>
          <w:p w:rsidR="00000000" w:rsidRDefault="00D8739B">
            <w:pPr>
              <w:spacing w:line="400" w:lineRule="exact"/>
              <w:jc w:val="right"/>
            </w:pPr>
            <w:r>
              <w:t>28.1</w:t>
            </w:r>
          </w:p>
        </w:tc>
        <w:tc>
          <w:tcPr>
            <w:tcW w:w="1078" w:type="dxa"/>
          </w:tcPr>
          <w:p w:rsidR="00000000" w:rsidRDefault="00D8739B">
            <w:pPr>
              <w:spacing w:line="400" w:lineRule="exact"/>
              <w:jc w:val="right"/>
            </w:pPr>
            <w:r>
              <w:t>9.4</w:t>
            </w:r>
          </w:p>
        </w:tc>
        <w:tc>
          <w:tcPr>
            <w:tcW w:w="1078" w:type="dxa"/>
          </w:tcPr>
          <w:p w:rsidR="00000000" w:rsidRDefault="00D8739B">
            <w:pPr>
              <w:spacing w:line="400" w:lineRule="exact"/>
              <w:jc w:val="right"/>
            </w:pPr>
            <w:r>
              <w:t>24.8</w:t>
            </w:r>
          </w:p>
        </w:tc>
        <w:tc>
          <w:tcPr>
            <w:tcW w:w="1078" w:type="dxa"/>
          </w:tcPr>
          <w:p w:rsidR="00000000" w:rsidRDefault="00D8739B">
            <w:pPr>
              <w:spacing w:line="400" w:lineRule="exact"/>
              <w:jc w:val="right"/>
            </w:pPr>
            <w:r>
              <w:t>1.8</w:t>
            </w:r>
          </w:p>
        </w:tc>
        <w:tc>
          <w:tcPr>
            <w:tcW w:w="1078" w:type="dxa"/>
          </w:tcPr>
          <w:p w:rsidR="00000000" w:rsidRDefault="00D8739B">
            <w:pPr>
              <w:spacing w:line="400" w:lineRule="exact"/>
              <w:jc w:val="right"/>
            </w:pPr>
            <w:r>
              <w:t>3.2</w:t>
            </w:r>
          </w:p>
        </w:tc>
      </w:tr>
      <w:tr w:rsidR="00000000">
        <w:tblPrEx>
          <w:tblCellMar>
            <w:top w:w="0" w:type="dxa"/>
            <w:bottom w:w="0" w:type="dxa"/>
          </w:tblCellMar>
        </w:tblPrEx>
        <w:tc>
          <w:tcPr>
            <w:tcW w:w="1588" w:type="dxa"/>
          </w:tcPr>
          <w:p w:rsidR="00000000" w:rsidRDefault="00D8739B">
            <w:pPr>
              <w:spacing w:line="400" w:lineRule="exact"/>
            </w:pPr>
            <w:r>
              <w:rPr>
                <w:rFonts w:hint="eastAsia"/>
              </w:rPr>
              <w:t>首府</w:t>
            </w:r>
          </w:p>
        </w:tc>
        <w:tc>
          <w:tcPr>
            <w:tcW w:w="1078" w:type="dxa"/>
          </w:tcPr>
          <w:p w:rsidR="00000000" w:rsidRDefault="00D8739B">
            <w:pPr>
              <w:spacing w:line="400" w:lineRule="exact"/>
              <w:jc w:val="right"/>
            </w:pPr>
            <w:r>
              <w:t>7.5</w:t>
            </w:r>
          </w:p>
        </w:tc>
        <w:tc>
          <w:tcPr>
            <w:tcW w:w="1078" w:type="dxa"/>
          </w:tcPr>
          <w:p w:rsidR="00000000" w:rsidRDefault="00D8739B">
            <w:pPr>
              <w:spacing w:line="400" w:lineRule="exact"/>
              <w:jc w:val="right"/>
            </w:pPr>
            <w:r>
              <w:t>18.5</w:t>
            </w:r>
          </w:p>
        </w:tc>
        <w:tc>
          <w:tcPr>
            <w:tcW w:w="1078" w:type="dxa"/>
          </w:tcPr>
          <w:p w:rsidR="00000000" w:rsidRDefault="00D8739B">
            <w:pPr>
              <w:spacing w:line="400" w:lineRule="exact"/>
              <w:jc w:val="right"/>
            </w:pPr>
            <w:r>
              <w:t>21.3</w:t>
            </w:r>
          </w:p>
        </w:tc>
        <w:tc>
          <w:tcPr>
            <w:tcW w:w="1078" w:type="dxa"/>
          </w:tcPr>
          <w:p w:rsidR="00000000" w:rsidRDefault="00D8739B">
            <w:pPr>
              <w:spacing w:line="400" w:lineRule="exact"/>
              <w:jc w:val="right"/>
            </w:pPr>
            <w:r>
              <w:t>11.9</w:t>
            </w:r>
          </w:p>
        </w:tc>
        <w:tc>
          <w:tcPr>
            <w:tcW w:w="1078" w:type="dxa"/>
          </w:tcPr>
          <w:p w:rsidR="00000000" w:rsidRDefault="00D8739B">
            <w:pPr>
              <w:spacing w:line="400" w:lineRule="exact"/>
              <w:jc w:val="right"/>
            </w:pPr>
            <w:r>
              <w:t>29.9</w:t>
            </w:r>
          </w:p>
        </w:tc>
        <w:tc>
          <w:tcPr>
            <w:tcW w:w="1078" w:type="dxa"/>
          </w:tcPr>
          <w:p w:rsidR="00000000" w:rsidRDefault="00D8739B">
            <w:pPr>
              <w:spacing w:line="400" w:lineRule="exact"/>
              <w:jc w:val="right"/>
            </w:pPr>
            <w:r>
              <w:t>3.6</w:t>
            </w:r>
          </w:p>
        </w:tc>
        <w:tc>
          <w:tcPr>
            <w:tcW w:w="1078" w:type="dxa"/>
          </w:tcPr>
          <w:p w:rsidR="00000000" w:rsidRDefault="00D8739B">
            <w:pPr>
              <w:spacing w:line="400" w:lineRule="exact"/>
              <w:jc w:val="right"/>
            </w:pPr>
            <w:r>
              <w:t>4.6</w:t>
            </w:r>
          </w:p>
        </w:tc>
      </w:tr>
      <w:tr w:rsidR="00000000">
        <w:tblPrEx>
          <w:tblCellMar>
            <w:top w:w="0" w:type="dxa"/>
            <w:bottom w:w="0" w:type="dxa"/>
          </w:tblCellMar>
        </w:tblPrEx>
        <w:tc>
          <w:tcPr>
            <w:tcW w:w="1588" w:type="dxa"/>
          </w:tcPr>
          <w:p w:rsidR="00000000" w:rsidRDefault="00D8739B">
            <w:pPr>
              <w:spacing w:line="400" w:lineRule="exact"/>
            </w:pPr>
            <w:r>
              <w:rPr>
                <w:rFonts w:hint="eastAsia"/>
              </w:rPr>
              <w:t>男</w:t>
            </w:r>
          </w:p>
        </w:tc>
        <w:tc>
          <w:tcPr>
            <w:tcW w:w="1078" w:type="dxa"/>
          </w:tcPr>
          <w:p w:rsidR="00000000" w:rsidRDefault="00D8739B">
            <w:pPr>
              <w:spacing w:line="400" w:lineRule="exact"/>
              <w:jc w:val="right"/>
            </w:pPr>
            <w:r>
              <w:t>6.6</w:t>
            </w:r>
          </w:p>
        </w:tc>
        <w:tc>
          <w:tcPr>
            <w:tcW w:w="1078" w:type="dxa"/>
          </w:tcPr>
          <w:p w:rsidR="00000000" w:rsidRDefault="00D8739B">
            <w:pPr>
              <w:spacing w:line="400" w:lineRule="exact"/>
              <w:jc w:val="right"/>
            </w:pPr>
            <w:r>
              <w:t>18.9</w:t>
            </w:r>
          </w:p>
        </w:tc>
        <w:tc>
          <w:tcPr>
            <w:tcW w:w="1078" w:type="dxa"/>
          </w:tcPr>
          <w:p w:rsidR="00000000" w:rsidRDefault="00D8739B">
            <w:pPr>
              <w:spacing w:line="400" w:lineRule="exact"/>
              <w:jc w:val="right"/>
            </w:pPr>
            <w:r>
              <w:t>20.5</w:t>
            </w:r>
          </w:p>
        </w:tc>
        <w:tc>
          <w:tcPr>
            <w:tcW w:w="1078" w:type="dxa"/>
          </w:tcPr>
          <w:p w:rsidR="00000000" w:rsidRDefault="00D8739B">
            <w:pPr>
              <w:spacing w:line="400" w:lineRule="exact"/>
              <w:jc w:val="right"/>
            </w:pPr>
            <w:r>
              <w:t>11.9</w:t>
            </w:r>
          </w:p>
        </w:tc>
        <w:tc>
          <w:tcPr>
            <w:tcW w:w="1078" w:type="dxa"/>
          </w:tcPr>
          <w:p w:rsidR="00000000" w:rsidRDefault="00D8739B">
            <w:pPr>
              <w:spacing w:line="400" w:lineRule="exact"/>
              <w:jc w:val="right"/>
            </w:pPr>
            <w:r>
              <w:t>29.5</w:t>
            </w:r>
          </w:p>
        </w:tc>
        <w:tc>
          <w:tcPr>
            <w:tcW w:w="1078" w:type="dxa"/>
          </w:tcPr>
          <w:p w:rsidR="00000000" w:rsidRDefault="00D8739B">
            <w:pPr>
              <w:spacing w:line="400" w:lineRule="exact"/>
              <w:jc w:val="right"/>
            </w:pPr>
            <w:r>
              <w:t>4.9</w:t>
            </w:r>
          </w:p>
        </w:tc>
        <w:tc>
          <w:tcPr>
            <w:tcW w:w="1078" w:type="dxa"/>
          </w:tcPr>
          <w:p w:rsidR="00000000" w:rsidRDefault="00D8739B">
            <w:pPr>
              <w:spacing w:line="400" w:lineRule="exact"/>
              <w:jc w:val="right"/>
            </w:pPr>
            <w:r>
              <w:t>4.9</w:t>
            </w:r>
          </w:p>
        </w:tc>
      </w:tr>
      <w:tr w:rsidR="00000000">
        <w:tblPrEx>
          <w:tblCellMar>
            <w:top w:w="0" w:type="dxa"/>
            <w:bottom w:w="0" w:type="dxa"/>
          </w:tblCellMar>
        </w:tblPrEx>
        <w:tc>
          <w:tcPr>
            <w:tcW w:w="1588" w:type="dxa"/>
          </w:tcPr>
          <w:p w:rsidR="00000000" w:rsidRDefault="00D8739B">
            <w:pPr>
              <w:spacing w:line="400" w:lineRule="exact"/>
            </w:pPr>
            <w:r>
              <w:rPr>
                <w:rFonts w:hint="eastAsia"/>
              </w:rPr>
              <w:t>女</w:t>
            </w:r>
          </w:p>
        </w:tc>
        <w:tc>
          <w:tcPr>
            <w:tcW w:w="1078" w:type="dxa"/>
          </w:tcPr>
          <w:p w:rsidR="00000000" w:rsidRDefault="00D8739B">
            <w:pPr>
              <w:spacing w:line="400" w:lineRule="exact"/>
              <w:jc w:val="right"/>
            </w:pPr>
            <w:r>
              <w:t>8.2</w:t>
            </w:r>
          </w:p>
        </w:tc>
        <w:tc>
          <w:tcPr>
            <w:tcW w:w="1078" w:type="dxa"/>
          </w:tcPr>
          <w:p w:rsidR="00000000" w:rsidRDefault="00D8739B">
            <w:pPr>
              <w:spacing w:line="400" w:lineRule="exact"/>
              <w:jc w:val="right"/>
            </w:pPr>
            <w:r>
              <w:t>18.1</w:t>
            </w:r>
          </w:p>
        </w:tc>
        <w:tc>
          <w:tcPr>
            <w:tcW w:w="1078" w:type="dxa"/>
          </w:tcPr>
          <w:p w:rsidR="00000000" w:rsidRDefault="00D8739B">
            <w:pPr>
              <w:spacing w:line="400" w:lineRule="exact"/>
              <w:jc w:val="right"/>
            </w:pPr>
            <w:r>
              <w:t>22.0</w:t>
            </w:r>
          </w:p>
        </w:tc>
        <w:tc>
          <w:tcPr>
            <w:tcW w:w="1078" w:type="dxa"/>
          </w:tcPr>
          <w:p w:rsidR="00000000" w:rsidRDefault="00D8739B">
            <w:pPr>
              <w:spacing w:line="400" w:lineRule="exact"/>
              <w:jc w:val="right"/>
            </w:pPr>
            <w:r>
              <w:t>11.8</w:t>
            </w:r>
          </w:p>
        </w:tc>
        <w:tc>
          <w:tcPr>
            <w:tcW w:w="1078" w:type="dxa"/>
          </w:tcPr>
          <w:p w:rsidR="00000000" w:rsidRDefault="00D8739B">
            <w:pPr>
              <w:spacing w:line="400" w:lineRule="exact"/>
              <w:jc w:val="right"/>
            </w:pPr>
            <w:r>
              <w:t>30.3</w:t>
            </w:r>
          </w:p>
        </w:tc>
        <w:tc>
          <w:tcPr>
            <w:tcW w:w="1078" w:type="dxa"/>
          </w:tcPr>
          <w:p w:rsidR="00000000" w:rsidRDefault="00D8739B">
            <w:pPr>
              <w:spacing w:line="400" w:lineRule="exact"/>
              <w:jc w:val="right"/>
            </w:pPr>
            <w:r>
              <w:t>2.5</w:t>
            </w:r>
          </w:p>
        </w:tc>
        <w:tc>
          <w:tcPr>
            <w:tcW w:w="1078" w:type="dxa"/>
          </w:tcPr>
          <w:p w:rsidR="00000000" w:rsidRDefault="00D8739B">
            <w:pPr>
              <w:spacing w:line="400" w:lineRule="exact"/>
              <w:jc w:val="right"/>
            </w:pPr>
            <w:r>
              <w:t>4.3</w:t>
            </w:r>
          </w:p>
        </w:tc>
      </w:tr>
      <w:tr w:rsidR="00000000">
        <w:tblPrEx>
          <w:tblCellMar>
            <w:top w:w="0" w:type="dxa"/>
            <w:bottom w:w="0" w:type="dxa"/>
          </w:tblCellMar>
        </w:tblPrEx>
        <w:tc>
          <w:tcPr>
            <w:tcW w:w="1588" w:type="dxa"/>
          </w:tcPr>
          <w:p w:rsidR="00000000" w:rsidRDefault="00D8739B">
            <w:pPr>
              <w:spacing w:line="400" w:lineRule="exact"/>
            </w:pPr>
            <w:r>
              <w:rPr>
                <w:rFonts w:hint="eastAsia"/>
              </w:rPr>
              <w:t>其余</w:t>
            </w:r>
          </w:p>
        </w:tc>
        <w:tc>
          <w:tcPr>
            <w:tcW w:w="1078" w:type="dxa"/>
          </w:tcPr>
          <w:p w:rsidR="00000000" w:rsidRDefault="00D8739B">
            <w:pPr>
              <w:spacing w:line="400" w:lineRule="exact"/>
              <w:jc w:val="right"/>
            </w:pPr>
            <w:r>
              <w:t>22.3</w:t>
            </w:r>
          </w:p>
        </w:tc>
        <w:tc>
          <w:tcPr>
            <w:tcW w:w="1078" w:type="dxa"/>
          </w:tcPr>
          <w:p w:rsidR="00000000" w:rsidRDefault="00D8739B">
            <w:pPr>
              <w:spacing w:line="400" w:lineRule="exact"/>
              <w:jc w:val="right"/>
            </w:pPr>
            <w:r>
              <w:t>15.1</w:t>
            </w:r>
          </w:p>
        </w:tc>
        <w:tc>
          <w:tcPr>
            <w:tcW w:w="1078" w:type="dxa"/>
          </w:tcPr>
          <w:p w:rsidR="00000000" w:rsidRDefault="00D8739B">
            <w:pPr>
              <w:spacing w:line="400" w:lineRule="exact"/>
              <w:jc w:val="right"/>
            </w:pPr>
            <w:r>
              <w:t>45.8</w:t>
            </w:r>
          </w:p>
        </w:tc>
        <w:tc>
          <w:tcPr>
            <w:tcW w:w="1078" w:type="dxa"/>
          </w:tcPr>
          <w:p w:rsidR="00000000" w:rsidRDefault="00D8739B">
            <w:pPr>
              <w:spacing w:line="400" w:lineRule="exact"/>
              <w:jc w:val="right"/>
            </w:pPr>
            <w:r>
              <w:t>2.6</w:t>
            </w:r>
          </w:p>
        </w:tc>
        <w:tc>
          <w:tcPr>
            <w:tcW w:w="1078" w:type="dxa"/>
          </w:tcPr>
          <w:p w:rsidR="00000000" w:rsidRDefault="00D8739B">
            <w:pPr>
              <w:spacing w:line="400" w:lineRule="exact"/>
              <w:jc w:val="right"/>
            </w:pPr>
            <w:r>
              <w:t>8.9</w:t>
            </w:r>
          </w:p>
        </w:tc>
        <w:tc>
          <w:tcPr>
            <w:tcW w:w="1078" w:type="dxa"/>
          </w:tcPr>
          <w:p w:rsidR="00000000" w:rsidRDefault="00D8739B">
            <w:pPr>
              <w:spacing w:line="400" w:lineRule="exact"/>
              <w:jc w:val="right"/>
            </w:pPr>
            <w:r>
              <w:t>0.2</w:t>
            </w:r>
          </w:p>
        </w:tc>
        <w:tc>
          <w:tcPr>
            <w:tcW w:w="1078" w:type="dxa"/>
          </w:tcPr>
          <w:p w:rsidR="00000000" w:rsidRDefault="00D8739B">
            <w:pPr>
              <w:spacing w:line="400" w:lineRule="exact"/>
              <w:jc w:val="right"/>
            </w:pPr>
            <w:r>
              <w:t>0.3</w:t>
            </w:r>
          </w:p>
        </w:tc>
      </w:tr>
      <w:tr w:rsidR="00000000">
        <w:tblPrEx>
          <w:tblCellMar>
            <w:top w:w="0" w:type="dxa"/>
            <w:bottom w:w="0" w:type="dxa"/>
          </w:tblCellMar>
        </w:tblPrEx>
        <w:tc>
          <w:tcPr>
            <w:tcW w:w="1588" w:type="dxa"/>
          </w:tcPr>
          <w:p w:rsidR="00000000" w:rsidRDefault="00D8739B">
            <w:pPr>
              <w:spacing w:line="400" w:lineRule="exact"/>
            </w:pPr>
            <w:r>
              <w:rPr>
                <w:rFonts w:hint="eastAsia"/>
              </w:rPr>
              <w:t>男</w:t>
            </w:r>
          </w:p>
        </w:tc>
        <w:tc>
          <w:tcPr>
            <w:tcW w:w="1078" w:type="dxa"/>
          </w:tcPr>
          <w:p w:rsidR="00000000" w:rsidRDefault="00D8739B">
            <w:pPr>
              <w:spacing w:line="400" w:lineRule="exact"/>
              <w:jc w:val="right"/>
            </w:pPr>
            <w:r>
              <w:t>21.9</w:t>
            </w:r>
          </w:p>
        </w:tc>
        <w:tc>
          <w:tcPr>
            <w:tcW w:w="1078" w:type="dxa"/>
          </w:tcPr>
          <w:p w:rsidR="00000000" w:rsidRDefault="00D8739B">
            <w:pPr>
              <w:spacing w:line="400" w:lineRule="exact"/>
              <w:jc w:val="right"/>
            </w:pPr>
            <w:r>
              <w:t>15.4</w:t>
            </w:r>
          </w:p>
        </w:tc>
        <w:tc>
          <w:tcPr>
            <w:tcW w:w="1078" w:type="dxa"/>
          </w:tcPr>
          <w:p w:rsidR="00000000" w:rsidRDefault="00D8739B">
            <w:pPr>
              <w:spacing w:line="400" w:lineRule="exact"/>
              <w:jc w:val="right"/>
            </w:pPr>
            <w:r>
              <w:t>46.3</w:t>
            </w:r>
          </w:p>
        </w:tc>
        <w:tc>
          <w:tcPr>
            <w:tcW w:w="1078" w:type="dxa"/>
          </w:tcPr>
          <w:p w:rsidR="00000000" w:rsidRDefault="00D8739B">
            <w:pPr>
              <w:spacing w:line="400" w:lineRule="exact"/>
              <w:jc w:val="right"/>
            </w:pPr>
            <w:r>
              <w:t>2.5</w:t>
            </w:r>
          </w:p>
        </w:tc>
        <w:tc>
          <w:tcPr>
            <w:tcW w:w="1078" w:type="dxa"/>
          </w:tcPr>
          <w:p w:rsidR="00000000" w:rsidRDefault="00D8739B">
            <w:pPr>
              <w:spacing w:line="400" w:lineRule="exact"/>
              <w:jc w:val="right"/>
            </w:pPr>
            <w:r>
              <w:t>8.5</w:t>
            </w:r>
          </w:p>
        </w:tc>
        <w:tc>
          <w:tcPr>
            <w:tcW w:w="1078" w:type="dxa"/>
          </w:tcPr>
          <w:p w:rsidR="00000000" w:rsidRDefault="00D8739B">
            <w:pPr>
              <w:spacing w:line="400" w:lineRule="exact"/>
              <w:jc w:val="right"/>
            </w:pPr>
            <w:r>
              <w:t>0.3</w:t>
            </w:r>
          </w:p>
        </w:tc>
        <w:tc>
          <w:tcPr>
            <w:tcW w:w="1078" w:type="dxa"/>
          </w:tcPr>
          <w:p w:rsidR="00000000" w:rsidRDefault="00D8739B">
            <w:pPr>
              <w:spacing w:line="400" w:lineRule="exact"/>
              <w:jc w:val="right"/>
            </w:pPr>
            <w:r>
              <w:t>0.3</w:t>
            </w:r>
          </w:p>
        </w:tc>
      </w:tr>
      <w:tr w:rsidR="00000000">
        <w:tblPrEx>
          <w:tblCellMar>
            <w:top w:w="0" w:type="dxa"/>
            <w:bottom w:w="0" w:type="dxa"/>
          </w:tblCellMar>
        </w:tblPrEx>
        <w:tc>
          <w:tcPr>
            <w:tcW w:w="1588" w:type="dxa"/>
          </w:tcPr>
          <w:p w:rsidR="00000000" w:rsidRDefault="00D8739B">
            <w:pPr>
              <w:spacing w:line="400" w:lineRule="exact"/>
            </w:pPr>
            <w:r>
              <w:rPr>
                <w:rFonts w:hint="eastAsia"/>
              </w:rPr>
              <w:t>女</w:t>
            </w:r>
          </w:p>
        </w:tc>
        <w:tc>
          <w:tcPr>
            <w:tcW w:w="1078" w:type="dxa"/>
          </w:tcPr>
          <w:p w:rsidR="00000000" w:rsidRDefault="00D8739B">
            <w:pPr>
              <w:spacing w:line="400" w:lineRule="exact"/>
              <w:jc w:val="right"/>
            </w:pPr>
            <w:r>
              <w:t>22.6</w:t>
            </w:r>
          </w:p>
        </w:tc>
        <w:tc>
          <w:tcPr>
            <w:tcW w:w="1078" w:type="dxa"/>
          </w:tcPr>
          <w:p w:rsidR="00000000" w:rsidRDefault="00D8739B">
            <w:pPr>
              <w:spacing w:line="400" w:lineRule="exact"/>
              <w:jc w:val="right"/>
            </w:pPr>
            <w:r>
              <w:t>14.8</w:t>
            </w:r>
          </w:p>
        </w:tc>
        <w:tc>
          <w:tcPr>
            <w:tcW w:w="1078" w:type="dxa"/>
          </w:tcPr>
          <w:p w:rsidR="00000000" w:rsidRDefault="00D8739B">
            <w:pPr>
              <w:spacing w:line="400" w:lineRule="exact"/>
              <w:jc w:val="right"/>
            </w:pPr>
            <w:r>
              <w:t>45.2</w:t>
            </w:r>
          </w:p>
        </w:tc>
        <w:tc>
          <w:tcPr>
            <w:tcW w:w="1078" w:type="dxa"/>
          </w:tcPr>
          <w:p w:rsidR="00000000" w:rsidRDefault="00D8739B">
            <w:pPr>
              <w:spacing w:line="400" w:lineRule="exact"/>
              <w:jc w:val="right"/>
            </w:pPr>
            <w:r>
              <w:t>2.8</w:t>
            </w:r>
          </w:p>
        </w:tc>
        <w:tc>
          <w:tcPr>
            <w:tcW w:w="1078" w:type="dxa"/>
          </w:tcPr>
          <w:p w:rsidR="00000000" w:rsidRDefault="00D8739B">
            <w:pPr>
              <w:spacing w:line="400" w:lineRule="exact"/>
              <w:jc w:val="right"/>
            </w:pPr>
            <w:r>
              <w:t>9.4</w:t>
            </w:r>
          </w:p>
        </w:tc>
        <w:tc>
          <w:tcPr>
            <w:tcW w:w="1078" w:type="dxa"/>
          </w:tcPr>
          <w:p w:rsidR="00000000" w:rsidRDefault="00D8739B">
            <w:pPr>
              <w:spacing w:line="400" w:lineRule="exact"/>
              <w:jc w:val="right"/>
            </w:pPr>
            <w:r>
              <w:t>0.1</w:t>
            </w:r>
          </w:p>
        </w:tc>
        <w:tc>
          <w:tcPr>
            <w:tcW w:w="1078" w:type="dxa"/>
          </w:tcPr>
          <w:p w:rsidR="00000000" w:rsidRDefault="00D8739B">
            <w:pPr>
              <w:spacing w:line="400" w:lineRule="exact"/>
              <w:jc w:val="right"/>
            </w:pPr>
            <w:r>
              <w:t>0.3</w:t>
            </w:r>
          </w:p>
        </w:tc>
      </w:tr>
      <w:tr w:rsidR="00000000">
        <w:tblPrEx>
          <w:tblCellMar>
            <w:top w:w="0" w:type="dxa"/>
            <w:bottom w:w="0" w:type="dxa"/>
          </w:tblCellMar>
        </w:tblPrEx>
        <w:tc>
          <w:tcPr>
            <w:tcW w:w="1588" w:type="dxa"/>
          </w:tcPr>
          <w:p w:rsidR="00000000" w:rsidRDefault="00D8739B">
            <w:pPr>
              <w:spacing w:line="400" w:lineRule="exact"/>
            </w:pPr>
            <w:r>
              <w:rPr>
                <w:rFonts w:hint="eastAsia"/>
              </w:rPr>
              <w:t>共计</w:t>
            </w: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c>
          <w:tcPr>
            <w:tcW w:w="1078" w:type="dxa"/>
          </w:tcPr>
          <w:p w:rsidR="00000000" w:rsidRDefault="00D8739B">
            <w:pPr>
              <w:spacing w:line="400" w:lineRule="exact"/>
              <w:jc w:val="right"/>
            </w:pPr>
          </w:p>
        </w:tc>
      </w:tr>
      <w:tr w:rsidR="00000000">
        <w:tblPrEx>
          <w:tblCellMar>
            <w:top w:w="0" w:type="dxa"/>
            <w:bottom w:w="0" w:type="dxa"/>
          </w:tblCellMar>
        </w:tblPrEx>
        <w:tc>
          <w:tcPr>
            <w:tcW w:w="1588" w:type="dxa"/>
          </w:tcPr>
          <w:p w:rsidR="00000000" w:rsidRDefault="00D8739B">
            <w:pPr>
              <w:spacing w:line="400" w:lineRule="exact"/>
            </w:pPr>
            <w:r>
              <w:t>1993</w:t>
            </w:r>
          </w:p>
        </w:tc>
        <w:tc>
          <w:tcPr>
            <w:tcW w:w="1078" w:type="dxa"/>
          </w:tcPr>
          <w:p w:rsidR="00000000" w:rsidRDefault="00D8739B">
            <w:pPr>
              <w:spacing w:line="400" w:lineRule="exact"/>
              <w:jc w:val="right"/>
            </w:pPr>
            <w:r>
              <w:t>9.5</w:t>
            </w:r>
          </w:p>
        </w:tc>
        <w:tc>
          <w:tcPr>
            <w:tcW w:w="1078" w:type="dxa"/>
          </w:tcPr>
          <w:p w:rsidR="00000000" w:rsidRDefault="00D8739B">
            <w:pPr>
              <w:spacing w:line="400" w:lineRule="exact"/>
              <w:jc w:val="right"/>
            </w:pPr>
            <w:r>
              <w:t>18.4</w:t>
            </w:r>
          </w:p>
        </w:tc>
        <w:tc>
          <w:tcPr>
            <w:tcW w:w="1078" w:type="dxa"/>
          </w:tcPr>
          <w:p w:rsidR="00000000" w:rsidRDefault="00D8739B">
            <w:pPr>
              <w:spacing w:line="400" w:lineRule="exact"/>
              <w:jc w:val="right"/>
            </w:pPr>
            <w:r>
              <w:t>24.5</w:t>
            </w:r>
          </w:p>
        </w:tc>
        <w:tc>
          <w:tcPr>
            <w:tcW w:w="1078" w:type="dxa"/>
          </w:tcPr>
          <w:p w:rsidR="00000000" w:rsidRDefault="00D8739B">
            <w:pPr>
              <w:spacing w:line="400" w:lineRule="exact"/>
              <w:jc w:val="right"/>
            </w:pPr>
            <w:r>
              <w:t>13.0</w:t>
            </w:r>
          </w:p>
        </w:tc>
        <w:tc>
          <w:tcPr>
            <w:tcW w:w="1078" w:type="dxa"/>
          </w:tcPr>
          <w:p w:rsidR="00000000" w:rsidRDefault="00D8739B">
            <w:pPr>
              <w:spacing w:line="400" w:lineRule="exact"/>
              <w:jc w:val="right"/>
            </w:pPr>
            <w:r>
              <w:t>27.1</w:t>
            </w:r>
          </w:p>
        </w:tc>
        <w:tc>
          <w:tcPr>
            <w:tcW w:w="1078" w:type="dxa"/>
          </w:tcPr>
          <w:p w:rsidR="00000000" w:rsidRDefault="00D8739B">
            <w:pPr>
              <w:spacing w:line="400" w:lineRule="exact"/>
              <w:jc w:val="right"/>
            </w:pPr>
            <w:r>
              <w:t>3.1</w:t>
            </w:r>
          </w:p>
        </w:tc>
        <w:tc>
          <w:tcPr>
            <w:tcW w:w="1078" w:type="dxa"/>
          </w:tcPr>
          <w:p w:rsidR="00000000" w:rsidRDefault="00D8739B">
            <w:pPr>
              <w:spacing w:line="400" w:lineRule="exact"/>
              <w:jc w:val="right"/>
            </w:pPr>
            <w:r>
              <w:t>4.3</w:t>
            </w:r>
          </w:p>
        </w:tc>
      </w:tr>
      <w:tr w:rsidR="00000000">
        <w:tblPrEx>
          <w:tblCellMar>
            <w:top w:w="0" w:type="dxa"/>
            <w:bottom w:w="0" w:type="dxa"/>
          </w:tblCellMar>
        </w:tblPrEx>
        <w:tc>
          <w:tcPr>
            <w:tcW w:w="1588" w:type="dxa"/>
          </w:tcPr>
          <w:p w:rsidR="00000000" w:rsidRDefault="00D8739B">
            <w:pPr>
              <w:spacing w:line="400" w:lineRule="exact"/>
            </w:pPr>
            <w:r>
              <w:rPr>
                <w:rFonts w:hint="eastAsia"/>
              </w:rPr>
              <w:t>男</w:t>
            </w:r>
          </w:p>
        </w:tc>
        <w:tc>
          <w:tcPr>
            <w:tcW w:w="1078" w:type="dxa"/>
          </w:tcPr>
          <w:p w:rsidR="00000000" w:rsidRDefault="00D8739B">
            <w:pPr>
              <w:spacing w:line="400" w:lineRule="exact"/>
              <w:jc w:val="right"/>
            </w:pPr>
            <w:r>
              <w:t>9.2</w:t>
            </w:r>
          </w:p>
        </w:tc>
        <w:tc>
          <w:tcPr>
            <w:tcW w:w="1078" w:type="dxa"/>
          </w:tcPr>
          <w:p w:rsidR="00000000" w:rsidRDefault="00D8739B">
            <w:pPr>
              <w:spacing w:line="400" w:lineRule="exact"/>
              <w:jc w:val="right"/>
            </w:pPr>
            <w:r>
              <w:t>19.0</w:t>
            </w:r>
          </w:p>
        </w:tc>
        <w:tc>
          <w:tcPr>
            <w:tcW w:w="1078" w:type="dxa"/>
          </w:tcPr>
          <w:p w:rsidR="00000000" w:rsidRDefault="00D8739B">
            <w:pPr>
              <w:spacing w:line="400" w:lineRule="exact"/>
              <w:jc w:val="right"/>
            </w:pPr>
            <w:r>
              <w:t>24.8</w:t>
            </w:r>
          </w:p>
        </w:tc>
        <w:tc>
          <w:tcPr>
            <w:tcW w:w="1078" w:type="dxa"/>
          </w:tcPr>
          <w:p w:rsidR="00000000" w:rsidRDefault="00D8739B">
            <w:pPr>
              <w:spacing w:line="400" w:lineRule="exact"/>
              <w:jc w:val="right"/>
            </w:pPr>
            <w:r>
              <w:t>12.9</w:t>
            </w:r>
          </w:p>
        </w:tc>
        <w:tc>
          <w:tcPr>
            <w:tcW w:w="1078" w:type="dxa"/>
          </w:tcPr>
          <w:p w:rsidR="00000000" w:rsidRDefault="00D8739B">
            <w:pPr>
              <w:spacing w:line="400" w:lineRule="exact"/>
              <w:jc w:val="right"/>
            </w:pPr>
            <w:r>
              <w:t>26.2</w:t>
            </w:r>
          </w:p>
        </w:tc>
        <w:tc>
          <w:tcPr>
            <w:tcW w:w="1078" w:type="dxa"/>
          </w:tcPr>
          <w:p w:rsidR="00000000" w:rsidRDefault="00D8739B">
            <w:pPr>
              <w:spacing w:line="400" w:lineRule="exact"/>
              <w:jc w:val="right"/>
            </w:pPr>
            <w:r>
              <w:t>3.8</w:t>
            </w:r>
          </w:p>
        </w:tc>
        <w:tc>
          <w:tcPr>
            <w:tcW w:w="1078" w:type="dxa"/>
          </w:tcPr>
          <w:p w:rsidR="00000000" w:rsidRDefault="00D8739B">
            <w:pPr>
              <w:spacing w:line="400" w:lineRule="exact"/>
              <w:jc w:val="right"/>
            </w:pPr>
            <w:r>
              <w:t>4.2</w:t>
            </w:r>
          </w:p>
        </w:tc>
      </w:tr>
      <w:tr w:rsidR="00000000">
        <w:tblPrEx>
          <w:tblCellMar>
            <w:top w:w="0" w:type="dxa"/>
            <w:bottom w:w="0" w:type="dxa"/>
          </w:tblCellMar>
        </w:tblPrEx>
        <w:tc>
          <w:tcPr>
            <w:tcW w:w="1588" w:type="dxa"/>
          </w:tcPr>
          <w:p w:rsidR="00000000" w:rsidRDefault="00D8739B">
            <w:pPr>
              <w:spacing w:line="400" w:lineRule="exact"/>
            </w:pPr>
            <w:r>
              <w:rPr>
                <w:rFonts w:hint="eastAsia"/>
              </w:rPr>
              <w:t>女</w:t>
            </w:r>
          </w:p>
        </w:tc>
        <w:tc>
          <w:tcPr>
            <w:tcW w:w="1078" w:type="dxa"/>
          </w:tcPr>
          <w:p w:rsidR="00000000" w:rsidRDefault="00D8739B">
            <w:pPr>
              <w:spacing w:line="400" w:lineRule="exact"/>
              <w:jc w:val="right"/>
            </w:pPr>
            <w:r>
              <w:t>9.8</w:t>
            </w:r>
          </w:p>
        </w:tc>
        <w:tc>
          <w:tcPr>
            <w:tcW w:w="1078" w:type="dxa"/>
          </w:tcPr>
          <w:p w:rsidR="00000000" w:rsidRDefault="00D8739B">
            <w:pPr>
              <w:spacing w:line="400" w:lineRule="exact"/>
              <w:jc w:val="right"/>
            </w:pPr>
            <w:r>
              <w:t>17.9</w:t>
            </w:r>
          </w:p>
        </w:tc>
        <w:tc>
          <w:tcPr>
            <w:tcW w:w="1078" w:type="dxa"/>
          </w:tcPr>
          <w:p w:rsidR="00000000" w:rsidRDefault="00D8739B">
            <w:pPr>
              <w:spacing w:line="400" w:lineRule="exact"/>
              <w:jc w:val="right"/>
            </w:pPr>
            <w:r>
              <w:t>24.2</w:t>
            </w:r>
          </w:p>
        </w:tc>
        <w:tc>
          <w:tcPr>
            <w:tcW w:w="1078" w:type="dxa"/>
          </w:tcPr>
          <w:p w:rsidR="00000000" w:rsidRDefault="00D8739B">
            <w:pPr>
              <w:spacing w:line="400" w:lineRule="exact"/>
              <w:jc w:val="right"/>
            </w:pPr>
            <w:r>
              <w:t>13.1</w:t>
            </w:r>
          </w:p>
        </w:tc>
        <w:tc>
          <w:tcPr>
            <w:tcW w:w="1078" w:type="dxa"/>
          </w:tcPr>
          <w:p w:rsidR="00000000" w:rsidRDefault="00D8739B">
            <w:pPr>
              <w:spacing w:line="400" w:lineRule="exact"/>
              <w:jc w:val="right"/>
            </w:pPr>
            <w:r>
              <w:t>27.9</w:t>
            </w:r>
          </w:p>
        </w:tc>
        <w:tc>
          <w:tcPr>
            <w:tcW w:w="1078" w:type="dxa"/>
          </w:tcPr>
          <w:p w:rsidR="00000000" w:rsidRDefault="00D8739B">
            <w:pPr>
              <w:spacing w:line="400" w:lineRule="exact"/>
              <w:jc w:val="right"/>
            </w:pPr>
            <w:r>
              <w:t>2.5</w:t>
            </w:r>
          </w:p>
        </w:tc>
        <w:tc>
          <w:tcPr>
            <w:tcW w:w="1078" w:type="dxa"/>
          </w:tcPr>
          <w:p w:rsidR="00000000" w:rsidRDefault="00D8739B">
            <w:pPr>
              <w:spacing w:line="400" w:lineRule="exact"/>
              <w:jc w:val="right"/>
            </w:pPr>
            <w:r>
              <w:t>4.5</w:t>
            </w:r>
          </w:p>
        </w:tc>
      </w:tr>
      <w:tr w:rsidR="00000000">
        <w:tblPrEx>
          <w:tblCellMar>
            <w:top w:w="0" w:type="dxa"/>
            <w:bottom w:w="0" w:type="dxa"/>
          </w:tblCellMar>
        </w:tblPrEx>
        <w:tc>
          <w:tcPr>
            <w:tcW w:w="1588" w:type="dxa"/>
          </w:tcPr>
          <w:p w:rsidR="00000000" w:rsidRDefault="00D8739B">
            <w:pPr>
              <w:spacing w:line="400" w:lineRule="exact"/>
            </w:pPr>
            <w:r>
              <w:rPr>
                <w:rFonts w:hint="eastAsia"/>
              </w:rPr>
              <w:t>首府</w:t>
            </w:r>
          </w:p>
        </w:tc>
        <w:tc>
          <w:tcPr>
            <w:tcW w:w="1078" w:type="dxa"/>
          </w:tcPr>
          <w:p w:rsidR="00000000" w:rsidRDefault="00D8739B">
            <w:pPr>
              <w:spacing w:line="400" w:lineRule="exact"/>
              <w:jc w:val="right"/>
            </w:pPr>
            <w:r>
              <w:t>5.9</w:t>
            </w:r>
          </w:p>
        </w:tc>
        <w:tc>
          <w:tcPr>
            <w:tcW w:w="1078" w:type="dxa"/>
          </w:tcPr>
          <w:p w:rsidR="00000000" w:rsidRDefault="00D8739B">
            <w:pPr>
              <w:spacing w:line="400" w:lineRule="exact"/>
              <w:jc w:val="right"/>
            </w:pPr>
            <w:r>
              <w:t>18.0</w:t>
            </w:r>
          </w:p>
        </w:tc>
        <w:tc>
          <w:tcPr>
            <w:tcW w:w="1078" w:type="dxa"/>
          </w:tcPr>
          <w:p w:rsidR="00000000" w:rsidRDefault="00D8739B">
            <w:pPr>
              <w:spacing w:line="400" w:lineRule="exact"/>
              <w:jc w:val="right"/>
            </w:pPr>
            <w:r>
              <w:t>16.7</w:t>
            </w:r>
          </w:p>
        </w:tc>
        <w:tc>
          <w:tcPr>
            <w:tcW w:w="1078" w:type="dxa"/>
          </w:tcPr>
          <w:p w:rsidR="00000000" w:rsidRDefault="00D8739B">
            <w:pPr>
              <w:spacing w:line="400" w:lineRule="exact"/>
              <w:jc w:val="right"/>
            </w:pPr>
            <w:r>
              <w:t>16.7</w:t>
            </w:r>
          </w:p>
        </w:tc>
        <w:tc>
          <w:tcPr>
            <w:tcW w:w="1078" w:type="dxa"/>
          </w:tcPr>
          <w:p w:rsidR="00000000" w:rsidRDefault="00D8739B">
            <w:pPr>
              <w:spacing w:line="400" w:lineRule="exact"/>
              <w:jc w:val="right"/>
            </w:pPr>
            <w:r>
              <w:t>32.7</w:t>
            </w:r>
          </w:p>
        </w:tc>
        <w:tc>
          <w:tcPr>
            <w:tcW w:w="1078" w:type="dxa"/>
          </w:tcPr>
          <w:p w:rsidR="00000000" w:rsidRDefault="00D8739B">
            <w:pPr>
              <w:spacing w:line="400" w:lineRule="exact"/>
              <w:jc w:val="right"/>
            </w:pPr>
            <w:r>
              <w:t>4.2</w:t>
            </w:r>
          </w:p>
        </w:tc>
        <w:tc>
          <w:tcPr>
            <w:tcW w:w="1078" w:type="dxa"/>
          </w:tcPr>
          <w:p w:rsidR="00000000" w:rsidRDefault="00D8739B">
            <w:pPr>
              <w:spacing w:line="400" w:lineRule="exact"/>
              <w:jc w:val="right"/>
            </w:pPr>
            <w:r>
              <w:t>5.8</w:t>
            </w:r>
          </w:p>
        </w:tc>
      </w:tr>
      <w:tr w:rsidR="00000000">
        <w:tblPrEx>
          <w:tblCellMar>
            <w:top w:w="0" w:type="dxa"/>
            <w:bottom w:w="0" w:type="dxa"/>
          </w:tblCellMar>
        </w:tblPrEx>
        <w:tc>
          <w:tcPr>
            <w:tcW w:w="1588" w:type="dxa"/>
          </w:tcPr>
          <w:p w:rsidR="00000000" w:rsidRDefault="00D8739B">
            <w:pPr>
              <w:spacing w:line="400" w:lineRule="exact"/>
            </w:pPr>
            <w:r>
              <w:rPr>
                <w:rFonts w:hint="eastAsia"/>
              </w:rPr>
              <w:t>男</w:t>
            </w:r>
          </w:p>
        </w:tc>
        <w:tc>
          <w:tcPr>
            <w:tcW w:w="1078" w:type="dxa"/>
          </w:tcPr>
          <w:p w:rsidR="00000000" w:rsidRDefault="00D8739B">
            <w:pPr>
              <w:spacing w:line="400" w:lineRule="exact"/>
              <w:jc w:val="right"/>
            </w:pPr>
            <w:r>
              <w:t>5.2</w:t>
            </w:r>
          </w:p>
        </w:tc>
        <w:tc>
          <w:tcPr>
            <w:tcW w:w="1078" w:type="dxa"/>
          </w:tcPr>
          <w:p w:rsidR="00000000" w:rsidRDefault="00D8739B">
            <w:pPr>
              <w:spacing w:line="400" w:lineRule="exact"/>
              <w:jc w:val="right"/>
            </w:pPr>
            <w:r>
              <w:t>18.4</w:t>
            </w:r>
          </w:p>
        </w:tc>
        <w:tc>
          <w:tcPr>
            <w:tcW w:w="1078" w:type="dxa"/>
          </w:tcPr>
          <w:p w:rsidR="00000000" w:rsidRDefault="00D8739B">
            <w:pPr>
              <w:spacing w:line="400" w:lineRule="exact"/>
              <w:jc w:val="right"/>
            </w:pPr>
            <w:r>
              <w:t>15.7</w:t>
            </w:r>
          </w:p>
        </w:tc>
        <w:tc>
          <w:tcPr>
            <w:tcW w:w="1078" w:type="dxa"/>
          </w:tcPr>
          <w:p w:rsidR="00000000" w:rsidRDefault="00D8739B">
            <w:pPr>
              <w:spacing w:line="400" w:lineRule="exact"/>
              <w:jc w:val="right"/>
            </w:pPr>
            <w:r>
              <w:t>17.0</w:t>
            </w:r>
          </w:p>
        </w:tc>
        <w:tc>
          <w:tcPr>
            <w:tcW w:w="1078" w:type="dxa"/>
          </w:tcPr>
          <w:p w:rsidR="00000000" w:rsidRDefault="00D8739B">
            <w:pPr>
              <w:spacing w:line="400" w:lineRule="exact"/>
              <w:jc w:val="right"/>
            </w:pPr>
            <w:r>
              <w:t>32.6</w:t>
            </w:r>
          </w:p>
        </w:tc>
        <w:tc>
          <w:tcPr>
            <w:tcW w:w="1078" w:type="dxa"/>
          </w:tcPr>
          <w:p w:rsidR="00000000" w:rsidRDefault="00D8739B">
            <w:pPr>
              <w:spacing w:line="400" w:lineRule="exact"/>
              <w:jc w:val="right"/>
            </w:pPr>
            <w:r>
              <w:t>5.2</w:t>
            </w:r>
          </w:p>
        </w:tc>
        <w:tc>
          <w:tcPr>
            <w:tcW w:w="1078" w:type="dxa"/>
          </w:tcPr>
          <w:p w:rsidR="00000000" w:rsidRDefault="00D8739B">
            <w:pPr>
              <w:spacing w:line="400" w:lineRule="exact"/>
              <w:jc w:val="right"/>
            </w:pPr>
            <w:r>
              <w:t>5.8</w:t>
            </w:r>
          </w:p>
        </w:tc>
      </w:tr>
      <w:tr w:rsidR="00000000">
        <w:tblPrEx>
          <w:tblCellMar>
            <w:top w:w="0" w:type="dxa"/>
            <w:bottom w:w="0" w:type="dxa"/>
          </w:tblCellMar>
        </w:tblPrEx>
        <w:tc>
          <w:tcPr>
            <w:tcW w:w="1588" w:type="dxa"/>
          </w:tcPr>
          <w:p w:rsidR="00000000" w:rsidRDefault="00D8739B">
            <w:pPr>
              <w:spacing w:line="400" w:lineRule="exact"/>
            </w:pPr>
            <w:r>
              <w:rPr>
                <w:rFonts w:hint="eastAsia"/>
              </w:rPr>
              <w:t>女</w:t>
            </w:r>
          </w:p>
        </w:tc>
        <w:tc>
          <w:tcPr>
            <w:tcW w:w="1078" w:type="dxa"/>
          </w:tcPr>
          <w:p w:rsidR="00000000" w:rsidRDefault="00D8739B">
            <w:pPr>
              <w:spacing w:line="400" w:lineRule="exact"/>
              <w:jc w:val="right"/>
            </w:pPr>
            <w:r>
              <w:t>6.5</w:t>
            </w:r>
          </w:p>
        </w:tc>
        <w:tc>
          <w:tcPr>
            <w:tcW w:w="1078" w:type="dxa"/>
          </w:tcPr>
          <w:p w:rsidR="00000000" w:rsidRDefault="00D8739B">
            <w:pPr>
              <w:spacing w:line="400" w:lineRule="exact"/>
              <w:jc w:val="right"/>
            </w:pPr>
            <w:r>
              <w:t>17.7</w:t>
            </w:r>
          </w:p>
        </w:tc>
        <w:tc>
          <w:tcPr>
            <w:tcW w:w="1078" w:type="dxa"/>
          </w:tcPr>
          <w:p w:rsidR="00000000" w:rsidRDefault="00D8739B">
            <w:pPr>
              <w:spacing w:line="400" w:lineRule="exact"/>
              <w:jc w:val="right"/>
            </w:pPr>
            <w:r>
              <w:t>17.6</w:t>
            </w:r>
          </w:p>
        </w:tc>
        <w:tc>
          <w:tcPr>
            <w:tcW w:w="1078" w:type="dxa"/>
          </w:tcPr>
          <w:p w:rsidR="00000000" w:rsidRDefault="00D8739B">
            <w:pPr>
              <w:spacing w:line="400" w:lineRule="exact"/>
              <w:jc w:val="right"/>
            </w:pPr>
            <w:r>
              <w:t>16.4</w:t>
            </w:r>
          </w:p>
        </w:tc>
        <w:tc>
          <w:tcPr>
            <w:tcW w:w="1078" w:type="dxa"/>
          </w:tcPr>
          <w:p w:rsidR="00000000" w:rsidRDefault="00D8739B">
            <w:pPr>
              <w:spacing w:line="400" w:lineRule="exact"/>
              <w:jc w:val="right"/>
            </w:pPr>
            <w:r>
              <w:t>32.7</w:t>
            </w:r>
          </w:p>
        </w:tc>
        <w:tc>
          <w:tcPr>
            <w:tcW w:w="1078" w:type="dxa"/>
          </w:tcPr>
          <w:p w:rsidR="00000000" w:rsidRDefault="00D8739B">
            <w:pPr>
              <w:spacing w:line="400" w:lineRule="exact"/>
              <w:jc w:val="right"/>
            </w:pPr>
            <w:r>
              <w:t>3.3</w:t>
            </w:r>
          </w:p>
        </w:tc>
        <w:tc>
          <w:tcPr>
            <w:tcW w:w="1078" w:type="dxa"/>
          </w:tcPr>
          <w:p w:rsidR="00000000" w:rsidRDefault="00D8739B">
            <w:pPr>
              <w:spacing w:line="400" w:lineRule="exact"/>
              <w:jc w:val="right"/>
            </w:pPr>
            <w:r>
              <w:t>5.8</w:t>
            </w:r>
          </w:p>
        </w:tc>
      </w:tr>
      <w:tr w:rsidR="00000000">
        <w:tblPrEx>
          <w:tblCellMar>
            <w:top w:w="0" w:type="dxa"/>
            <w:bottom w:w="0" w:type="dxa"/>
          </w:tblCellMar>
        </w:tblPrEx>
        <w:tc>
          <w:tcPr>
            <w:tcW w:w="1588" w:type="dxa"/>
          </w:tcPr>
          <w:p w:rsidR="00000000" w:rsidRDefault="00D8739B">
            <w:pPr>
              <w:spacing w:line="400" w:lineRule="exact"/>
            </w:pPr>
            <w:r>
              <w:rPr>
                <w:rFonts w:hint="eastAsia"/>
              </w:rPr>
              <w:t>其余</w:t>
            </w:r>
          </w:p>
        </w:tc>
        <w:tc>
          <w:tcPr>
            <w:tcW w:w="1078" w:type="dxa"/>
          </w:tcPr>
          <w:p w:rsidR="00000000" w:rsidRDefault="00D8739B">
            <w:pPr>
              <w:spacing w:line="400" w:lineRule="exact"/>
              <w:jc w:val="right"/>
            </w:pPr>
            <w:r>
              <w:t>18.7</w:t>
            </w:r>
          </w:p>
        </w:tc>
        <w:tc>
          <w:tcPr>
            <w:tcW w:w="1078" w:type="dxa"/>
          </w:tcPr>
          <w:p w:rsidR="00000000" w:rsidRDefault="00D8739B">
            <w:pPr>
              <w:spacing w:line="400" w:lineRule="exact"/>
              <w:jc w:val="right"/>
            </w:pPr>
            <w:r>
              <w:t>19.5</w:t>
            </w:r>
          </w:p>
        </w:tc>
        <w:tc>
          <w:tcPr>
            <w:tcW w:w="1078" w:type="dxa"/>
          </w:tcPr>
          <w:p w:rsidR="00000000" w:rsidRDefault="00D8739B">
            <w:pPr>
              <w:spacing w:line="400" w:lineRule="exact"/>
              <w:jc w:val="right"/>
            </w:pPr>
            <w:r>
              <w:t>44.4</w:t>
            </w:r>
          </w:p>
        </w:tc>
        <w:tc>
          <w:tcPr>
            <w:tcW w:w="1078" w:type="dxa"/>
          </w:tcPr>
          <w:p w:rsidR="00000000" w:rsidRDefault="00D8739B">
            <w:pPr>
              <w:spacing w:line="400" w:lineRule="exact"/>
              <w:jc w:val="right"/>
            </w:pPr>
            <w:r>
              <w:t>3.7</w:t>
            </w:r>
          </w:p>
        </w:tc>
        <w:tc>
          <w:tcPr>
            <w:tcW w:w="1078" w:type="dxa"/>
          </w:tcPr>
          <w:p w:rsidR="00000000" w:rsidRDefault="00D8739B">
            <w:pPr>
              <w:spacing w:line="400" w:lineRule="exact"/>
              <w:jc w:val="right"/>
            </w:pPr>
            <w:r>
              <w:t>12.7</w:t>
            </w:r>
          </w:p>
        </w:tc>
        <w:tc>
          <w:tcPr>
            <w:tcW w:w="1078" w:type="dxa"/>
          </w:tcPr>
          <w:p w:rsidR="00000000" w:rsidRDefault="00D8739B">
            <w:pPr>
              <w:spacing w:line="400" w:lineRule="exact"/>
              <w:jc w:val="right"/>
            </w:pPr>
            <w:r>
              <w:t>0.4</w:t>
            </w:r>
          </w:p>
        </w:tc>
        <w:tc>
          <w:tcPr>
            <w:tcW w:w="1078" w:type="dxa"/>
          </w:tcPr>
          <w:p w:rsidR="00000000" w:rsidRDefault="00D8739B">
            <w:pPr>
              <w:spacing w:line="400" w:lineRule="exact"/>
              <w:jc w:val="right"/>
            </w:pPr>
            <w:r>
              <w:t>0.6</w:t>
            </w:r>
          </w:p>
        </w:tc>
      </w:tr>
      <w:tr w:rsidR="00000000">
        <w:tblPrEx>
          <w:tblCellMar>
            <w:top w:w="0" w:type="dxa"/>
            <w:bottom w:w="0" w:type="dxa"/>
          </w:tblCellMar>
        </w:tblPrEx>
        <w:tc>
          <w:tcPr>
            <w:tcW w:w="1588" w:type="dxa"/>
          </w:tcPr>
          <w:p w:rsidR="00000000" w:rsidRDefault="00D8739B">
            <w:pPr>
              <w:spacing w:line="400" w:lineRule="exact"/>
            </w:pPr>
            <w:r>
              <w:rPr>
                <w:rFonts w:hint="eastAsia"/>
              </w:rPr>
              <w:t>男</w:t>
            </w:r>
          </w:p>
        </w:tc>
        <w:tc>
          <w:tcPr>
            <w:tcW w:w="1078" w:type="dxa"/>
          </w:tcPr>
          <w:p w:rsidR="00000000" w:rsidRDefault="00D8739B">
            <w:pPr>
              <w:spacing w:line="400" w:lineRule="exact"/>
              <w:jc w:val="right"/>
            </w:pPr>
            <w:r>
              <w:t>18.0</w:t>
            </w:r>
          </w:p>
        </w:tc>
        <w:tc>
          <w:tcPr>
            <w:tcW w:w="1078" w:type="dxa"/>
          </w:tcPr>
          <w:p w:rsidR="00000000" w:rsidRDefault="00D8739B">
            <w:pPr>
              <w:spacing w:line="400" w:lineRule="exact"/>
              <w:jc w:val="right"/>
            </w:pPr>
            <w:r>
              <w:t>20.</w:t>
            </w:r>
            <w:r>
              <w:t>4</w:t>
            </w:r>
          </w:p>
        </w:tc>
        <w:tc>
          <w:tcPr>
            <w:tcW w:w="1078" w:type="dxa"/>
          </w:tcPr>
          <w:p w:rsidR="00000000" w:rsidRDefault="00D8739B">
            <w:pPr>
              <w:spacing w:line="400" w:lineRule="exact"/>
              <w:jc w:val="right"/>
            </w:pPr>
            <w:r>
              <w:t>45.3</w:t>
            </w:r>
          </w:p>
        </w:tc>
        <w:tc>
          <w:tcPr>
            <w:tcW w:w="1078" w:type="dxa"/>
          </w:tcPr>
          <w:p w:rsidR="00000000" w:rsidRDefault="00D8739B">
            <w:pPr>
              <w:spacing w:line="400" w:lineRule="exact"/>
              <w:jc w:val="right"/>
            </w:pPr>
            <w:r>
              <w:t>3.7</w:t>
            </w:r>
          </w:p>
        </w:tc>
        <w:tc>
          <w:tcPr>
            <w:tcW w:w="1078" w:type="dxa"/>
          </w:tcPr>
          <w:p w:rsidR="00000000" w:rsidRDefault="00D8739B">
            <w:pPr>
              <w:spacing w:line="400" w:lineRule="exact"/>
              <w:jc w:val="right"/>
            </w:pPr>
            <w:r>
              <w:t>11.7</w:t>
            </w:r>
          </w:p>
        </w:tc>
        <w:tc>
          <w:tcPr>
            <w:tcW w:w="1078" w:type="dxa"/>
          </w:tcPr>
          <w:p w:rsidR="00000000" w:rsidRDefault="00D8739B">
            <w:pPr>
              <w:spacing w:line="400" w:lineRule="exact"/>
              <w:jc w:val="right"/>
            </w:pPr>
            <w:r>
              <w:t>0.4</w:t>
            </w:r>
          </w:p>
        </w:tc>
        <w:tc>
          <w:tcPr>
            <w:tcW w:w="1078" w:type="dxa"/>
          </w:tcPr>
          <w:p w:rsidR="00000000" w:rsidRDefault="00D8739B">
            <w:pPr>
              <w:spacing w:line="400" w:lineRule="exact"/>
              <w:jc w:val="right"/>
            </w:pPr>
            <w:r>
              <w:t>0.6</w:t>
            </w:r>
          </w:p>
        </w:tc>
      </w:tr>
      <w:tr w:rsidR="00000000">
        <w:tblPrEx>
          <w:tblCellMar>
            <w:top w:w="0" w:type="dxa"/>
            <w:bottom w:w="0" w:type="dxa"/>
          </w:tblCellMar>
        </w:tblPrEx>
        <w:tc>
          <w:tcPr>
            <w:tcW w:w="1588" w:type="dxa"/>
          </w:tcPr>
          <w:p w:rsidR="00000000" w:rsidRDefault="00D8739B">
            <w:pPr>
              <w:spacing w:line="400" w:lineRule="exact"/>
            </w:pPr>
            <w:r>
              <w:rPr>
                <w:rFonts w:hint="eastAsia"/>
              </w:rPr>
              <w:t>女</w:t>
            </w:r>
          </w:p>
        </w:tc>
        <w:tc>
          <w:tcPr>
            <w:tcW w:w="1078" w:type="dxa"/>
          </w:tcPr>
          <w:p w:rsidR="00000000" w:rsidRDefault="00D8739B">
            <w:pPr>
              <w:spacing w:line="400" w:lineRule="exact"/>
              <w:jc w:val="right"/>
            </w:pPr>
            <w:r>
              <w:t>19.5</w:t>
            </w:r>
          </w:p>
        </w:tc>
        <w:tc>
          <w:tcPr>
            <w:tcW w:w="1078" w:type="dxa"/>
          </w:tcPr>
          <w:p w:rsidR="00000000" w:rsidRDefault="00D8739B">
            <w:pPr>
              <w:spacing w:line="400" w:lineRule="exact"/>
              <w:jc w:val="right"/>
            </w:pPr>
            <w:r>
              <w:t>18.5</w:t>
            </w:r>
          </w:p>
        </w:tc>
        <w:tc>
          <w:tcPr>
            <w:tcW w:w="1078" w:type="dxa"/>
          </w:tcPr>
          <w:p w:rsidR="00000000" w:rsidRDefault="00D8739B">
            <w:pPr>
              <w:spacing w:line="400" w:lineRule="exact"/>
              <w:jc w:val="right"/>
            </w:pPr>
            <w:r>
              <w:t>43.4</w:t>
            </w:r>
          </w:p>
        </w:tc>
        <w:tc>
          <w:tcPr>
            <w:tcW w:w="1078" w:type="dxa"/>
          </w:tcPr>
          <w:p w:rsidR="00000000" w:rsidRDefault="00D8739B">
            <w:pPr>
              <w:spacing w:line="400" w:lineRule="exact"/>
              <w:jc w:val="right"/>
            </w:pPr>
            <w:r>
              <w:t>3.6</w:t>
            </w:r>
          </w:p>
        </w:tc>
        <w:tc>
          <w:tcPr>
            <w:tcW w:w="1078" w:type="dxa"/>
          </w:tcPr>
          <w:p w:rsidR="00000000" w:rsidRDefault="00D8739B">
            <w:pPr>
              <w:spacing w:line="400" w:lineRule="exact"/>
              <w:jc w:val="right"/>
            </w:pPr>
            <w:r>
              <w:t>13.9</w:t>
            </w:r>
          </w:p>
        </w:tc>
        <w:tc>
          <w:tcPr>
            <w:tcW w:w="1078" w:type="dxa"/>
          </w:tcPr>
          <w:p w:rsidR="00000000" w:rsidRDefault="00D8739B">
            <w:pPr>
              <w:spacing w:line="400" w:lineRule="exact"/>
              <w:jc w:val="right"/>
            </w:pPr>
            <w:r>
              <w:t>0.4</w:t>
            </w:r>
          </w:p>
        </w:tc>
        <w:tc>
          <w:tcPr>
            <w:tcW w:w="1078" w:type="dxa"/>
          </w:tcPr>
          <w:p w:rsidR="00000000" w:rsidRDefault="00D8739B">
            <w:pPr>
              <w:spacing w:line="400" w:lineRule="exact"/>
              <w:jc w:val="right"/>
            </w:pPr>
            <w:r>
              <w:t>0.6</w:t>
            </w:r>
          </w:p>
        </w:tc>
      </w:tr>
    </w:tbl>
    <w:p w:rsidR="00000000" w:rsidRDefault="00D8739B">
      <w:pPr>
        <w:spacing w:line="420" w:lineRule="atLeast"/>
      </w:pPr>
    </w:p>
    <w:p w:rsidR="00000000" w:rsidRDefault="00D8739B">
      <w:pPr>
        <w:spacing w:line="420" w:lineRule="atLeast"/>
      </w:pPr>
      <w:r>
        <w:rPr>
          <w:rFonts w:hint="eastAsia"/>
        </w:rPr>
        <w:t>资料来源：国家统计局，全国人口与住房普查，</w:t>
      </w:r>
      <w:r>
        <w:t>1993</w:t>
      </w:r>
      <w:r>
        <w:rPr>
          <w:rFonts w:hint="eastAsia"/>
        </w:rPr>
        <w:t>及</w:t>
      </w:r>
      <w:r>
        <w:t>1985</w:t>
      </w:r>
      <w:r>
        <w:rPr>
          <w:rFonts w:hint="eastAsia"/>
        </w:rPr>
        <w:t>年的</w:t>
      </w:r>
      <w:r>
        <w:t>1%</w:t>
      </w:r>
      <w:r>
        <w:rPr>
          <w:rFonts w:hint="eastAsia"/>
        </w:rPr>
        <w:t>抽样。</w:t>
      </w:r>
      <w:r>
        <w:t>DNP-UDS-DIOGS</w:t>
      </w:r>
      <w:r>
        <w:rPr>
          <w:rFonts w:hint="eastAsia"/>
        </w:rPr>
        <w:t>估计，</w:t>
      </w:r>
      <w:r>
        <w:t>BFP</w:t>
      </w:r>
      <w:r>
        <w:rPr>
          <w:rFonts w:hint="eastAsia"/>
        </w:rPr>
        <w:t>－估计，</w:t>
      </w:r>
      <w:r>
        <w:t>DIOGS</w:t>
      </w:r>
      <w:r>
        <w:rPr>
          <w:rFonts w:hint="eastAsia"/>
        </w:rPr>
        <w:t>，以</w:t>
      </w:r>
      <w:r>
        <w:t>CASEN</w:t>
      </w:r>
      <w:r>
        <w:rPr>
          <w:rFonts w:hint="eastAsia"/>
        </w:rPr>
        <w:t>调查为基础，社会调查团</w:t>
      </w:r>
      <w:r>
        <w:t>-UDS</w:t>
      </w:r>
      <w:r>
        <w:rPr>
          <w:rFonts w:hint="eastAsia"/>
        </w:rPr>
        <w:t>，</w:t>
      </w:r>
      <w:r>
        <w:t xml:space="preserve"> 1993</w:t>
      </w:r>
      <w:r>
        <w:rPr>
          <w:rFonts w:hint="eastAsia"/>
        </w:rPr>
        <w:t>。见：</w:t>
      </w:r>
      <w:r>
        <w:t>DNP-UDS-DIOGS</w:t>
      </w:r>
      <w:r>
        <w:rPr>
          <w:rFonts w:hint="eastAsia"/>
        </w:rPr>
        <w:t>“哥伦比亚社会人口指标系统”，第</w:t>
      </w:r>
      <w:r>
        <w:t>10</w:t>
      </w:r>
      <w:r>
        <w:rPr>
          <w:rFonts w:hint="eastAsia"/>
        </w:rPr>
        <w:t>号公报：“性别与发展”。</w:t>
      </w:r>
    </w:p>
    <w:p w:rsidR="00000000" w:rsidRDefault="00D8739B">
      <w:pPr>
        <w:spacing w:line="420" w:lineRule="atLeast"/>
        <w:ind w:firstLine="567"/>
      </w:pPr>
    </w:p>
    <w:p w:rsidR="00000000" w:rsidRDefault="00D8739B">
      <w:pPr>
        <w:spacing w:line="420" w:lineRule="atLeast"/>
        <w:ind w:firstLine="567"/>
      </w:pPr>
      <w:r>
        <w:rPr>
          <w:rFonts w:hint="eastAsia"/>
        </w:rPr>
        <w:t>在表</w:t>
      </w:r>
      <w:r>
        <w:t>10.2</w:t>
      </w:r>
      <w:r>
        <w:rPr>
          <w:rFonts w:hint="eastAsia"/>
        </w:rPr>
        <w:t>中，关于人口受教育的平均年龄，可以看出先前存在的入学率方面的差距，由于国内受正规教育特别是初等教</w:t>
      </w:r>
      <w:r>
        <w:rPr>
          <w:rFonts w:hint="eastAsia"/>
        </w:rPr>
        <w:t>育方面的民主化，自</w:t>
      </w:r>
      <w:r>
        <w:t>70</w:t>
      </w:r>
      <w:r>
        <w:rPr>
          <w:rFonts w:hint="eastAsia"/>
        </w:rPr>
        <w:t>年代起已在缩少。然而，妇女更多进入学校并非来自政府对此采取了特别的首倡行动，而是对普遍提高居民在教育覆盖率</w:t>
      </w:r>
      <w:r>
        <w:t>(</w:t>
      </w:r>
      <w:r>
        <w:rPr>
          <w:rFonts w:hint="eastAsia"/>
        </w:rPr>
        <w:t>而非质量</w:t>
      </w:r>
      <w:r>
        <w:t>)</w:t>
      </w:r>
      <w:r>
        <w:rPr>
          <w:rFonts w:hint="eastAsia"/>
        </w:rPr>
        <w:t>方面的平等更感兴趣，至少在城市中是如此。</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表</w:t>
      </w:r>
      <w:r>
        <w:t>10.2</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哥伦比亚：按地区和性别分列的</w:t>
      </w:r>
      <w:r>
        <w:t>15</w:t>
      </w:r>
      <w:r>
        <w:rPr>
          <w:rFonts w:hint="eastAsia"/>
        </w:rPr>
        <w:t>岁及</w:t>
      </w:r>
      <w:r>
        <w:t>15</w:t>
      </w:r>
      <w:r>
        <w:rPr>
          <w:rFonts w:hint="eastAsia"/>
        </w:rPr>
        <w:t>岁以上</w:t>
      </w:r>
    </w:p>
    <w:p w:rsidR="00000000" w:rsidRDefault="00D8739B">
      <w:pPr>
        <w:spacing w:line="420" w:lineRule="atLeast"/>
        <w:ind w:firstLine="567"/>
        <w:jc w:val="center"/>
      </w:pPr>
      <w:r>
        <w:rPr>
          <w:rFonts w:hint="eastAsia"/>
        </w:rPr>
        <w:t>的人受教育的平均年数</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r>
              <w:rPr>
                <w:rFonts w:hint="eastAsia"/>
              </w:rPr>
              <w:t>地区和性别</w:t>
            </w:r>
          </w:p>
        </w:tc>
        <w:tc>
          <w:tcPr>
            <w:tcW w:w="2282" w:type="dxa"/>
          </w:tcPr>
          <w:p w:rsidR="00000000" w:rsidRDefault="00D8739B">
            <w:pPr>
              <w:spacing w:line="420" w:lineRule="atLeast"/>
              <w:jc w:val="center"/>
            </w:pPr>
            <w:r>
              <w:t>1978</w:t>
            </w:r>
          </w:p>
        </w:tc>
        <w:tc>
          <w:tcPr>
            <w:tcW w:w="2282" w:type="dxa"/>
          </w:tcPr>
          <w:p w:rsidR="00000000" w:rsidRDefault="00D8739B">
            <w:pPr>
              <w:spacing w:line="420" w:lineRule="atLeast"/>
              <w:jc w:val="center"/>
            </w:pPr>
            <w:r>
              <w:t>1992</w:t>
            </w:r>
          </w:p>
        </w:tc>
        <w:tc>
          <w:tcPr>
            <w:tcW w:w="2282" w:type="dxa"/>
          </w:tcPr>
          <w:p w:rsidR="00000000" w:rsidRDefault="00D8739B">
            <w:pPr>
              <w:spacing w:line="420" w:lineRule="atLeast"/>
              <w:jc w:val="right"/>
            </w:pPr>
            <w:r>
              <w:t>1993</w:t>
            </w:r>
          </w:p>
        </w:tc>
      </w:tr>
      <w:tr w:rsidR="00000000">
        <w:tblPrEx>
          <w:tblCellMar>
            <w:top w:w="0" w:type="dxa"/>
            <w:bottom w:w="0" w:type="dxa"/>
          </w:tblCellMar>
        </w:tblPrEx>
        <w:tc>
          <w:tcPr>
            <w:tcW w:w="2282" w:type="dxa"/>
          </w:tcPr>
          <w:p w:rsidR="00000000" w:rsidRDefault="00D8739B">
            <w:pPr>
              <w:spacing w:line="420" w:lineRule="atLeast"/>
            </w:pPr>
            <w:r>
              <w:rPr>
                <w:rFonts w:hint="eastAsia"/>
              </w:rPr>
              <w:t>共计</w:t>
            </w:r>
          </w:p>
        </w:tc>
        <w:tc>
          <w:tcPr>
            <w:tcW w:w="2282" w:type="dxa"/>
          </w:tcPr>
          <w:p w:rsidR="00000000" w:rsidRDefault="00D8739B">
            <w:pPr>
              <w:spacing w:line="420" w:lineRule="atLeast"/>
              <w:jc w:val="center"/>
            </w:pPr>
            <w:r>
              <w:t>4.6</w:t>
            </w:r>
          </w:p>
        </w:tc>
        <w:tc>
          <w:tcPr>
            <w:tcW w:w="2282" w:type="dxa"/>
          </w:tcPr>
          <w:p w:rsidR="00000000" w:rsidRDefault="00D8739B">
            <w:pPr>
              <w:spacing w:line="420" w:lineRule="atLeast"/>
              <w:jc w:val="center"/>
            </w:pPr>
            <w:r>
              <w:t>6.3</w:t>
            </w:r>
          </w:p>
        </w:tc>
        <w:tc>
          <w:tcPr>
            <w:tcW w:w="2282" w:type="dxa"/>
          </w:tcPr>
          <w:p w:rsidR="00000000" w:rsidRDefault="00D8739B">
            <w:pPr>
              <w:spacing w:line="420" w:lineRule="atLeast"/>
              <w:jc w:val="right"/>
            </w:pPr>
            <w:r>
              <w:t>6.6</w:t>
            </w:r>
          </w:p>
        </w:tc>
      </w:tr>
      <w:tr w:rsidR="00000000">
        <w:tblPrEx>
          <w:tblCellMar>
            <w:top w:w="0" w:type="dxa"/>
            <w:bottom w:w="0" w:type="dxa"/>
          </w:tblCellMar>
        </w:tblPrEx>
        <w:tc>
          <w:tcPr>
            <w:tcW w:w="2282" w:type="dxa"/>
          </w:tcPr>
          <w:p w:rsidR="00000000" w:rsidRDefault="00D8739B">
            <w:pPr>
              <w:spacing w:line="420" w:lineRule="atLeast"/>
            </w:pPr>
            <w:r>
              <w:rPr>
                <w:rFonts w:hint="eastAsia"/>
              </w:rPr>
              <w:t>男</w:t>
            </w:r>
          </w:p>
        </w:tc>
        <w:tc>
          <w:tcPr>
            <w:tcW w:w="2282" w:type="dxa"/>
          </w:tcPr>
          <w:p w:rsidR="00000000" w:rsidRDefault="00D8739B">
            <w:pPr>
              <w:spacing w:line="420" w:lineRule="atLeast"/>
              <w:jc w:val="center"/>
            </w:pPr>
            <w:r>
              <w:t>4.7</w:t>
            </w:r>
          </w:p>
        </w:tc>
        <w:tc>
          <w:tcPr>
            <w:tcW w:w="2282" w:type="dxa"/>
          </w:tcPr>
          <w:p w:rsidR="00000000" w:rsidRDefault="00D8739B">
            <w:pPr>
              <w:spacing w:line="420" w:lineRule="atLeast"/>
              <w:jc w:val="center"/>
            </w:pPr>
            <w:r>
              <w:t>6.3</w:t>
            </w:r>
          </w:p>
        </w:tc>
        <w:tc>
          <w:tcPr>
            <w:tcW w:w="2282" w:type="dxa"/>
          </w:tcPr>
          <w:p w:rsidR="00000000" w:rsidRDefault="00D8739B">
            <w:pPr>
              <w:spacing w:line="420" w:lineRule="atLeast"/>
              <w:jc w:val="right"/>
            </w:pPr>
            <w:r>
              <w:t>6.6</w:t>
            </w:r>
          </w:p>
        </w:tc>
      </w:tr>
      <w:tr w:rsidR="00000000">
        <w:tblPrEx>
          <w:tblCellMar>
            <w:top w:w="0" w:type="dxa"/>
            <w:bottom w:w="0" w:type="dxa"/>
          </w:tblCellMar>
        </w:tblPrEx>
        <w:tc>
          <w:tcPr>
            <w:tcW w:w="2282" w:type="dxa"/>
          </w:tcPr>
          <w:p w:rsidR="00000000" w:rsidRDefault="00D8739B">
            <w:pPr>
              <w:spacing w:line="420" w:lineRule="atLeast"/>
            </w:pPr>
            <w:r>
              <w:rPr>
                <w:rFonts w:hint="eastAsia"/>
              </w:rPr>
              <w:t>女</w:t>
            </w:r>
          </w:p>
        </w:tc>
        <w:tc>
          <w:tcPr>
            <w:tcW w:w="2282" w:type="dxa"/>
          </w:tcPr>
          <w:p w:rsidR="00000000" w:rsidRDefault="00D8739B">
            <w:pPr>
              <w:spacing w:line="420" w:lineRule="atLeast"/>
              <w:jc w:val="center"/>
            </w:pPr>
            <w:r>
              <w:t>4.5</w:t>
            </w:r>
          </w:p>
        </w:tc>
        <w:tc>
          <w:tcPr>
            <w:tcW w:w="2282" w:type="dxa"/>
          </w:tcPr>
          <w:p w:rsidR="00000000" w:rsidRDefault="00D8739B">
            <w:pPr>
              <w:spacing w:line="420" w:lineRule="atLeast"/>
              <w:jc w:val="center"/>
            </w:pPr>
            <w:r>
              <w:t>6.3</w:t>
            </w:r>
          </w:p>
        </w:tc>
        <w:tc>
          <w:tcPr>
            <w:tcW w:w="2282" w:type="dxa"/>
          </w:tcPr>
          <w:p w:rsidR="00000000" w:rsidRDefault="00D8739B">
            <w:pPr>
              <w:spacing w:line="420" w:lineRule="atLeast"/>
              <w:jc w:val="right"/>
            </w:pPr>
            <w:r>
              <w:t>6.5</w:t>
            </w:r>
          </w:p>
        </w:tc>
      </w:tr>
      <w:tr w:rsidR="00000000">
        <w:tblPrEx>
          <w:tblCellMar>
            <w:top w:w="0" w:type="dxa"/>
            <w:bottom w:w="0" w:type="dxa"/>
          </w:tblCellMar>
        </w:tblPrEx>
        <w:tc>
          <w:tcPr>
            <w:tcW w:w="2282" w:type="dxa"/>
          </w:tcPr>
          <w:p w:rsidR="00000000" w:rsidRDefault="00D8739B">
            <w:pPr>
              <w:spacing w:line="420" w:lineRule="atLeast"/>
            </w:pPr>
            <w:r>
              <w:rPr>
                <w:rFonts w:hint="eastAsia"/>
              </w:rPr>
              <w:t>首府</w:t>
            </w:r>
          </w:p>
        </w:tc>
        <w:tc>
          <w:tcPr>
            <w:tcW w:w="2282" w:type="dxa"/>
          </w:tcPr>
          <w:p w:rsidR="00000000" w:rsidRDefault="00D8739B">
            <w:pPr>
              <w:spacing w:line="420" w:lineRule="atLeast"/>
              <w:jc w:val="center"/>
            </w:pPr>
            <w:r>
              <w:t>5.7</w:t>
            </w:r>
          </w:p>
        </w:tc>
        <w:tc>
          <w:tcPr>
            <w:tcW w:w="2282" w:type="dxa"/>
          </w:tcPr>
          <w:p w:rsidR="00000000" w:rsidRDefault="00D8739B">
            <w:pPr>
              <w:spacing w:line="420" w:lineRule="atLeast"/>
              <w:jc w:val="center"/>
            </w:pPr>
            <w:r>
              <w:t>7.4</w:t>
            </w:r>
          </w:p>
        </w:tc>
        <w:tc>
          <w:tcPr>
            <w:tcW w:w="2282" w:type="dxa"/>
          </w:tcPr>
          <w:p w:rsidR="00000000" w:rsidRDefault="00D8739B">
            <w:pPr>
              <w:spacing w:line="420" w:lineRule="atLeast"/>
              <w:jc w:val="right"/>
            </w:pPr>
            <w:r>
              <w:t>7.6</w:t>
            </w:r>
          </w:p>
        </w:tc>
      </w:tr>
      <w:tr w:rsidR="00000000">
        <w:tblPrEx>
          <w:tblCellMar>
            <w:top w:w="0" w:type="dxa"/>
            <w:bottom w:w="0" w:type="dxa"/>
          </w:tblCellMar>
        </w:tblPrEx>
        <w:tc>
          <w:tcPr>
            <w:tcW w:w="2282" w:type="dxa"/>
          </w:tcPr>
          <w:p w:rsidR="00000000" w:rsidRDefault="00D8739B">
            <w:pPr>
              <w:spacing w:line="420" w:lineRule="atLeast"/>
            </w:pPr>
            <w:r>
              <w:rPr>
                <w:rFonts w:hint="eastAsia"/>
              </w:rPr>
              <w:t>男</w:t>
            </w:r>
          </w:p>
        </w:tc>
        <w:tc>
          <w:tcPr>
            <w:tcW w:w="2282" w:type="dxa"/>
          </w:tcPr>
          <w:p w:rsidR="00000000" w:rsidRDefault="00D8739B">
            <w:pPr>
              <w:spacing w:line="420" w:lineRule="atLeast"/>
              <w:jc w:val="center"/>
            </w:pPr>
            <w:r>
              <w:t>6.1</w:t>
            </w:r>
          </w:p>
        </w:tc>
        <w:tc>
          <w:tcPr>
            <w:tcW w:w="2282" w:type="dxa"/>
          </w:tcPr>
          <w:p w:rsidR="00000000" w:rsidRDefault="00D8739B">
            <w:pPr>
              <w:spacing w:line="420" w:lineRule="atLeast"/>
              <w:jc w:val="center"/>
            </w:pPr>
            <w:r>
              <w:t>7.5</w:t>
            </w:r>
          </w:p>
        </w:tc>
        <w:tc>
          <w:tcPr>
            <w:tcW w:w="2282" w:type="dxa"/>
          </w:tcPr>
          <w:p w:rsidR="00000000" w:rsidRDefault="00D8739B">
            <w:pPr>
              <w:spacing w:line="420" w:lineRule="atLeast"/>
              <w:jc w:val="right"/>
            </w:pPr>
            <w:r>
              <w:t>7.8</w:t>
            </w:r>
          </w:p>
        </w:tc>
      </w:tr>
      <w:tr w:rsidR="00000000">
        <w:tblPrEx>
          <w:tblCellMar>
            <w:top w:w="0" w:type="dxa"/>
            <w:bottom w:w="0" w:type="dxa"/>
          </w:tblCellMar>
        </w:tblPrEx>
        <w:tc>
          <w:tcPr>
            <w:tcW w:w="2282" w:type="dxa"/>
          </w:tcPr>
          <w:p w:rsidR="00000000" w:rsidRDefault="00D8739B">
            <w:pPr>
              <w:spacing w:line="420" w:lineRule="atLeast"/>
            </w:pPr>
            <w:r>
              <w:rPr>
                <w:rFonts w:hint="eastAsia"/>
              </w:rPr>
              <w:t>女</w:t>
            </w:r>
          </w:p>
        </w:tc>
        <w:tc>
          <w:tcPr>
            <w:tcW w:w="2282" w:type="dxa"/>
          </w:tcPr>
          <w:p w:rsidR="00000000" w:rsidRDefault="00D8739B">
            <w:pPr>
              <w:spacing w:line="420" w:lineRule="atLeast"/>
              <w:jc w:val="center"/>
            </w:pPr>
            <w:r>
              <w:t>5.4</w:t>
            </w:r>
          </w:p>
        </w:tc>
        <w:tc>
          <w:tcPr>
            <w:tcW w:w="2282" w:type="dxa"/>
          </w:tcPr>
          <w:p w:rsidR="00000000" w:rsidRDefault="00D8739B">
            <w:pPr>
              <w:spacing w:line="420" w:lineRule="atLeast"/>
              <w:jc w:val="center"/>
            </w:pPr>
            <w:r>
              <w:t>7.2</w:t>
            </w:r>
          </w:p>
        </w:tc>
        <w:tc>
          <w:tcPr>
            <w:tcW w:w="2282" w:type="dxa"/>
          </w:tcPr>
          <w:p w:rsidR="00000000" w:rsidRDefault="00D8739B">
            <w:pPr>
              <w:spacing w:line="420" w:lineRule="atLeast"/>
              <w:jc w:val="right"/>
            </w:pPr>
            <w:r>
              <w:t>7.5</w:t>
            </w:r>
          </w:p>
        </w:tc>
      </w:tr>
      <w:tr w:rsidR="00000000">
        <w:tblPrEx>
          <w:tblCellMar>
            <w:top w:w="0" w:type="dxa"/>
            <w:bottom w:w="0" w:type="dxa"/>
          </w:tblCellMar>
        </w:tblPrEx>
        <w:tc>
          <w:tcPr>
            <w:tcW w:w="2282" w:type="dxa"/>
          </w:tcPr>
          <w:p w:rsidR="00000000" w:rsidRDefault="00D8739B">
            <w:pPr>
              <w:spacing w:line="420" w:lineRule="atLeast"/>
            </w:pPr>
            <w:r>
              <w:rPr>
                <w:rFonts w:hint="eastAsia"/>
              </w:rPr>
              <w:t>其它</w:t>
            </w:r>
          </w:p>
        </w:tc>
        <w:tc>
          <w:tcPr>
            <w:tcW w:w="2282" w:type="dxa"/>
          </w:tcPr>
          <w:p w:rsidR="00000000" w:rsidRDefault="00D8739B">
            <w:pPr>
              <w:spacing w:line="420" w:lineRule="atLeast"/>
              <w:jc w:val="center"/>
            </w:pPr>
            <w:r>
              <w:t>2.4</w:t>
            </w:r>
          </w:p>
        </w:tc>
        <w:tc>
          <w:tcPr>
            <w:tcW w:w="2282" w:type="dxa"/>
          </w:tcPr>
          <w:p w:rsidR="00000000" w:rsidRDefault="00D8739B">
            <w:pPr>
              <w:spacing w:line="420" w:lineRule="atLeast"/>
              <w:jc w:val="center"/>
            </w:pPr>
            <w:r>
              <w:t>3.8</w:t>
            </w:r>
          </w:p>
        </w:tc>
        <w:tc>
          <w:tcPr>
            <w:tcW w:w="2282" w:type="dxa"/>
          </w:tcPr>
          <w:p w:rsidR="00000000" w:rsidRDefault="00D8739B">
            <w:pPr>
              <w:spacing w:line="420" w:lineRule="atLeast"/>
              <w:jc w:val="right"/>
            </w:pPr>
            <w:r>
              <w:t>3.9</w:t>
            </w:r>
          </w:p>
        </w:tc>
      </w:tr>
      <w:tr w:rsidR="00000000">
        <w:tblPrEx>
          <w:tblCellMar>
            <w:top w:w="0" w:type="dxa"/>
            <w:bottom w:w="0" w:type="dxa"/>
          </w:tblCellMar>
        </w:tblPrEx>
        <w:tc>
          <w:tcPr>
            <w:tcW w:w="2282" w:type="dxa"/>
          </w:tcPr>
          <w:p w:rsidR="00000000" w:rsidRDefault="00D8739B">
            <w:pPr>
              <w:spacing w:line="420" w:lineRule="atLeast"/>
            </w:pPr>
            <w:r>
              <w:rPr>
                <w:rFonts w:hint="eastAsia"/>
              </w:rPr>
              <w:t>男</w:t>
            </w:r>
          </w:p>
        </w:tc>
        <w:tc>
          <w:tcPr>
            <w:tcW w:w="2282" w:type="dxa"/>
          </w:tcPr>
          <w:p w:rsidR="00000000" w:rsidRDefault="00D8739B">
            <w:pPr>
              <w:spacing w:line="420" w:lineRule="atLeast"/>
              <w:jc w:val="center"/>
            </w:pPr>
            <w:r>
              <w:t>2.4</w:t>
            </w:r>
          </w:p>
        </w:tc>
        <w:tc>
          <w:tcPr>
            <w:tcW w:w="2282" w:type="dxa"/>
          </w:tcPr>
          <w:p w:rsidR="00000000" w:rsidRDefault="00D8739B">
            <w:pPr>
              <w:spacing w:line="420" w:lineRule="atLeast"/>
              <w:jc w:val="center"/>
            </w:pPr>
            <w:r>
              <w:t>3.7</w:t>
            </w:r>
          </w:p>
        </w:tc>
        <w:tc>
          <w:tcPr>
            <w:tcW w:w="2282" w:type="dxa"/>
          </w:tcPr>
          <w:p w:rsidR="00000000" w:rsidRDefault="00D8739B">
            <w:pPr>
              <w:spacing w:line="420" w:lineRule="atLeast"/>
              <w:jc w:val="right"/>
            </w:pPr>
            <w:r>
              <w:t>3.8</w:t>
            </w:r>
          </w:p>
        </w:tc>
      </w:tr>
      <w:tr w:rsidR="00000000">
        <w:tblPrEx>
          <w:tblCellMar>
            <w:top w:w="0" w:type="dxa"/>
            <w:bottom w:w="0" w:type="dxa"/>
          </w:tblCellMar>
        </w:tblPrEx>
        <w:tc>
          <w:tcPr>
            <w:tcW w:w="2282" w:type="dxa"/>
          </w:tcPr>
          <w:p w:rsidR="00000000" w:rsidRDefault="00D8739B">
            <w:pPr>
              <w:spacing w:line="420" w:lineRule="atLeast"/>
            </w:pPr>
            <w:r>
              <w:rPr>
                <w:rFonts w:hint="eastAsia"/>
              </w:rPr>
              <w:t>女</w:t>
            </w:r>
          </w:p>
        </w:tc>
        <w:tc>
          <w:tcPr>
            <w:tcW w:w="2282" w:type="dxa"/>
          </w:tcPr>
          <w:p w:rsidR="00000000" w:rsidRDefault="00D8739B">
            <w:pPr>
              <w:spacing w:line="420" w:lineRule="atLeast"/>
              <w:jc w:val="center"/>
            </w:pPr>
            <w:r>
              <w:t>2.3</w:t>
            </w:r>
          </w:p>
        </w:tc>
        <w:tc>
          <w:tcPr>
            <w:tcW w:w="2282" w:type="dxa"/>
          </w:tcPr>
          <w:p w:rsidR="00000000" w:rsidRDefault="00D8739B">
            <w:pPr>
              <w:spacing w:line="420" w:lineRule="atLeast"/>
              <w:jc w:val="center"/>
            </w:pPr>
            <w:r>
              <w:t>3.7</w:t>
            </w:r>
          </w:p>
        </w:tc>
        <w:tc>
          <w:tcPr>
            <w:tcW w:w="2282" w:type="dxa"/>
          </w:tcPr>
          <w:p w:rsidR="00000000" w:rsidRDefault="00D8739B">
            <w:pPr>
              <w:spacing w:line="420" w:lineRule="atLeast"/>
              <w:jc w:val="right"/>
            </w:pPr>
            <w:r>
              <w:t>3.9</w:t>
            </w:r>
          </w:p>
        </w:tc>
      </w:tr>
    </w:tbl>
    <w:p w:rsidR="00000000" w:rsidRDefault="00D8739B">
      <w:pPr>
        <w:spacing w:line="420" w:lineRule="atLeast"/>
        <w:ind w:firstLine="567"/>
      </w:pPr>
    </w:p>
    <w:p w:rsidR="00000000" w:rsidRDefault="00D8739B">
      <w:pPr>
        <w:spacing w:line="420" w:lineRule="atLeast"/>
      </w:pPr>
      <w:r>
        <w:rPr>
          <w:rFonts w:hint="eastAsia"/>
        </w:rPr>
        <w:t>资料来源：</w:t>
      </w:r>
      <w:r>
        <w:t>BFP-DIOGS</w:t>
      </w:r>
      <w:r>
        <w:rPr>
          <w:rFonts w:hint="eastAsia"/>
        </w:rPr>
        <w:t>估计，根据国家统计局家庭调查：第</w:t>
      </w:r>
      <w:r>
        <w:t>19</w:t>
      </w:r>
      <w:r>
        <w:rPr>
          <w:rFonts w:hint="eastAsia"/>
        </w:rPr>
        <w:t>级</w:t>
      </w:r>
      <w:r>
        <w:t>-1978</w:t>
      </w:r>
      <w:r>
        <w:rPr>
          <w:rFonts w:hint="eastAsia"/>
        </w:rPr>
        <w:t>年</w:t>
      </w:r>
      <w:r>
        <w:t>6</w:t>
      </w:r>
      <w:r>
        <w:rPr>
          <w:rFonts w:hint="eastAsia"/>
        </w:rPr>
        <w:t>月，第</w:t>
      </w:r>
      <w:r>
        <w:t>77</w:t>
      </w:r>
      <w:r>
        <w:rPr>
          <w:rFonts w:hint="eastAsia"/>
        </w:rPr>
        <w:t>级</w:t>
      </w:r>
      <w:r>
        <w:t>-1992</w:t>
      </w:r>
      <w:r>
        <w:rPr>
          <w:rFonts w:hint="eastAsia"/>
        </w:rPr>
        <w:t>年</w:t>
      </w:r>
      <w:r>
        <w:t>9</w:t>
      </w:r>
      <w:r>
        <w:rPr>
          <w:rFonts w:hint="eastAsia"/>
        </w:rPr>
        <w:t>月，第</w:t>
      </w:r>
      <w:r>
        <w:t>81</w:t>
      </w:r>
      <w:r>
        <w:rPr>
          <w:rFonts w:hint="eastAsia"/>
        </w:rPr>
        <w:t>级</w:t>
      </w:r>
      <w:r>
        <w:t>-1993</w:t>
      </w:r>
      <w:r>
        <w:rPr>
          <w:rFonts w:hint="eastAsia"/>
        </w:rPr>
        <w:t>年</w:t>
      </w:r>
      <w:r>
        <w:t>9</w:t>
      </w:r>
      <w:r>
        <w:rPr>
          <w:rFonts w:hint="eastAsia"/>
        </w:rPr>
        <w:t>月。见</w:t>
      </w:r>
      <w:r>
        <w:t>DNP-UDS-DIOGS</w:t>
      </w:r>
      <w:r>
        <w:rPr>
          <w:rFonts w:hint="eastAsia"/>
        </w:rPr>
        <w:t>“哥伦比亚社会人口指标系统”，第</w:t>
      </w:r>
      <w:r>
        <w:t>10</w:t>
      </w:r>
      <w:r>
        <w:rPr>
          <w:rFonts w:hint="eastAsia"/>
        </w:rPr>
        <w:t>号公报：“性别与发展”。</w:t>
      </w:r>
    </w:p>
    <w:p w:rsidR="00000000" w:rsidRDefault="00D8739B">
      <w:pPr>
        <w:spacing w:line="420" w:lineRule="atLeast"/>
        <w:ind w:firstLine="567"/>
      </w:pPr>
    </w:p>
    <w:p w:rsidR="00000000" w:rsidRDefault="00D8739B">
      <w:pPr>
        <w:spacing w:line="420" w:lineRule="atLeast"/>
        <w:ind w:firstLine="567"/>
      </w:pPr>
      <w:r>
        <w:rPr>
          <w:rFonts w:hint="eastAsia"/>
        </w:rPr>
        <w:t>同样情况也发生在居民的扫盲水平上，在这方面妇女是主要的受益者，因为男女文盲率的差距已从</w:t>
      </w:r>
      <w:r>
        <w:t>1978</w:t>
      </w:r>
      <w:r>
        <w:rPr>
          <w:rFonts w:hint="eastAsia"/>
        </w:rPr>
        <w:t>年的</w:t>
      </w:r>
      <w:r>
        <w:t>2.9%</w:t>
      </w:r>
      <w:r>
        <w:rPr>
          <w:rFonts w:hint="eastAsia"/>
        </w:rPr>
        <w:t>下降到</w:t>
      </w:r>
      <w:r>
        <w:t>1993</w:t>
      </w:r>
      <w:r>
        <w:rPr>
          <w:rFonts w:hint="eastAsia"/>
        </w:rPr>
        <w:t>年的</w:t>
      </w:r>
      <w:r>
        <w:t>0.5%</w:t>
      </w:r>
      <w:r>
        <w:rPr>
          <w:rFonts w:hint="eastAsia"/>
        </w:rPr>
        <w:t>。这种情况的主要原因是妇女参加了中央政府开展的扫盲运动以及非政府组织进行</w:t>
      </w:r>
      <w:r>
        <w:rPr>
          <w:rFonts w:hint="eastAsia"/>
        </w:rPr>
        <w:t>的针对她们的扫盲方案工作。</w:t>
      </w:r>
    </w:p>
    <w:p w:rsidR="00000000" w:rsidRDefault="00D8739B">
      <w:pPr>
        <w:spacing w:line="420" w:lineRule="atLeast"/>
        <w:ind w:firstLine="567"/>
      </w:pPr>
    </w:p>
    <w:p w:rsidR="00000000" w:rsidRDefault="00D8739B">
      <w:pPr>
        <w:spacing w:line="420" w:lineRule="atLeast"/>
        <w:ind w:firstLine="567"/>
      </w:pPr>
      <w:r>
        <w:rPr>
          <w:rFonts w:hint="eastAsia"/>
        </w:rPr>
        <w:t>关于妇女更多参加扫盲以及在这方面比男子取得更大进步的另一个值得强调的方面是她们的子女入学人数增多推动了她们去受教育。</w:t>
      </w:r>
    </w:p>
    <w:p w:rsidR="00000000" w:rsidRDefault="00D8739B">
      <w:pPr>
        <w:spacing w:line="420" w:lineRule="atLeast"/>
        <w:ind w:firstLine="567"/>
      </w:pPr>
    </w:p>
    <w:p w:rsidR="00000000" w:rsidRDefault="00D8739B">
      <w:pPr>
        <w:spacing w:line="420" w:lineRule="atLeast"/>
        <w:ind w:firstLine="567"/>
      </w:pPr>
      <w:r>
        <w:rPr>
          <w:rFonts w:hint="eastAsia"/>
        </w:rPr>
        <w:t>表</w:t>
      </w:r>
      <w:r>
        <w:t>10.3</w:t>
      </w:r>
      <w:r>
        <w:rPr>
          <w:rFonts w:hint="eastAsia"/>
        </w:rPr>
        <w:t>说明文盲已摆脱了性别歧视的影响，而是同居民贫困程度有密切关系。</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10.3</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哥伦比亚：按性别和贫困情况分列的文盲率</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r>
              <w:rPr>
                <w:rFonts w:hint="eastAsia"/>
              </w:rPr>
              <w:t>性别与贫困程度</w:t>
            </w:r>
          </w:p>
        </w:tc>
        <w:tc>
          <w:tcPr>
            <w:tcW w:w="2282" w:type="dxa"/>
          </w:tcPr>
          <w:p w:rsidR="00000000" w:rsidRDefault="00D8739B">
            <w:pPr>
              <w:spacing w:line="420" w:lineRule="atLeast"/>
              <w:jc w:val="right"/>
            </w:pPr>
            <w:r>
              <w:t>1978</w:t>
            </w:r>
          </w:p>
        </w:tc>
        <w:tc>
          <w:tcPr>
            <w:tcW w:w="2282" w:type="dxa"/>
          </w:tcPr>
          <w:p w:rsidR="00000000" w:rsidRDefault="00D8739B">
            <w:pPr>
              <w:spacing w:line="420" w:lineRule="atLeast"/>
              <w:jc w:val="right"/>
            </w:pPr>
            <w:r>
              <w:t>1992</w:t>
            </w:r>
          </w:p>
        </w:tc>
        <w:tc>
          <w:tcPr>
            <w:tcW w:w="2282" w:type="dxa"/>
          </w:tcPr>
          <w:p w:rsidR="00000000" w:rsidRDefault="00D8739B">
            <w:pPr>
              <w:spacing w:line="420" w:lineRule="atLeast"/>
              <w:jc w:val="right"/>
            </w:pPr>
            <w:r>
              <w:t>1993</w:t>
            </w:r>
          </w:p>
        </w:tc>
      </w:tr>
      <w:tr w:rsidR="00000000">
        <w:tblPrEx>
          <w:tblCellMar>
            <w:top w:w="0" w:type="dxa"/>
            <w:bottom w:w="0" w:type="dxa"/>
          </w:tblCellMar>
        </w:tblPrEx>
        <w:tc>
          <w:tcPr>
            <w:tcW w:w="2282" w:type="dxa"/>
          </w:tcPr>
          <w:p w:rsidR="00000000" w:rsidRDefault="00D8739B">
            <w:pPr>
              <w:spacing w:line="420" w:lineRule="atLeast"/>
            </w:pPr>
            <w:r>
              <w:rPr>
                <w:rFonts w:hint="eastAsia"/>
              </w:rPr>
              <w:t>共计</w:t>
            </w:r>
          </w:p>
        </w:tc>
        <w:tc>
          <w:tcPr>
            <w:tcW w:w="2282" w:type="dxa"/>
          </w:tcPr>
          <w:p w:rsidR="00000000" w:rsidRDefault="00D8739B">
            <w:pPr>
              <w:spacing w:line="420" w:lineRule="atLeast"/>
              <w:jc w:val="right"/>
            </w:pPr>
            <w:r>
              <w:t>16.8</w:t>
            </w:r>
          </w:p>
        </w:tc>
        <w:tc>
          <w:tcPr>
            <w:tcW w:w="2282" w:type="dxa"/>
          </w:tcPr>
          <w:p w:rsidR="00000000" w:rsidRDefault="00D8739B">
            <w:pPr>
              <w:spacing w:line="420" w:lineRule="atLeast"/>
              <w:jc w:val="right"/>
            </w:pPr>
            <w:r>
              <w:t>9.5</w:t>
            </w:r>
          </w:p>
        </w:tc>
        <w:tc>
          <w:tcPr>
            <w:tcW w:w="2282" w:type="dxa"/>
          </w:tcPr>
          <w:p w:rsidR="00000000" w:rsidRDefault="00D8739B">
            <w:pPr>
              <w:spacing w:line="420" w:lineRule="atLeast"/>
              <w:jc w:val="right"/>
            </w:pPr>
            <w:r>
              <w:t>8.6</w:t>
            </w:r>
          </w:p>
        </w:tc>
      </w:tr>
      <w:tr w:rsidR="00000000">
        <w:tblPrEx>
          <w:tblCellMar>
            <w:top w:w="0" w:type="dxa"/>
            <w:bottom w:w="0" w:type="dxa"/>
          </w:tblCellMar>
        </w:tblPrEx>
        <w:tc>
          <w:tcPr>
            <w:tcW w:w="2282" w:type="dxa"/>
          </w:tcPr>
          <w:p w:rsidR="00000000" w:rsidRDefault="00D8739B">
            <w:pPr>
              <w:spacing w:line="420" w:lineRule="atLeast"/>
            </w:pPr>
            <w:r>
              <w:rPr>
                <w:rFonts w:hint="eastAsia"/>
              </w:rPr>
              <w:t>不贫困</w:t>
            </w:r>
          </w:p>
        </w:tc>
        <w:tc>
          <w:tcPr>
            <w:tcW w:w="2282" w:type="dxa"/>
          </w:tcPr>
          <w:p w:rsidR="00000000" w:rsidRDefault="00D8739B">
            <w:pPr>
              <w:spacing w:line="420" w:lineRule="atLeast"/>
              <w:jc w:val="right"/>
            </w:pPr>
            <w:r>
              <w:t>11.7</w:t>
            </w:r>
          </w:p>
        </w:tc>
        <w:tc>
          <w:tcPr>
            <w:tcW w:w="2282" w:type="dxa"/>
          </w:tcPr>
          <w:p w:rsidR="00000000" w:rsidRDefault="00D8739B">
            <w:pPr>
              <w:spacing w:line="420" w:lineRule="atLeast"/>
              <w:jc w:val="right"/>
            </w:pPr>
            <w:r>
              <w:t>6.2</w:t>
            </w:r>
          </w:p>
        </w:tc>
        <w:tc>
          <w:tcPr>
            <w:tcW w:w="2282" w:type="dxa"/>
          </w:tcPr>
          <w:p w:rsidR="00000000" w:rsidRDefault="00D8739B">
            <w:pPr>
              <w:spacing w:line="420" w:lineRule="atLeast"/>
              <w:jc w:val="right"/>
            </w:pPr>
            <w:r>
              <w:t>5.1</w:t>
            </w:r>
          </w:p>
        </w:tc>
      </w:tr>
      <w:tr w:rsidR="00000000">
        <w:tblPrEx>
          <w:tblCellMar>
            <w:top w:w="0" w:type="dxa"/>
            <w:bottom w:w="0" w:type="dxa"/>
          </w:tblCellMar>
        </w:tblPrEx>
        <w:tc>
          <w:tcPr>
            <w:tcW w:w="2282" w:type="dxa"/>
          </w:tcPr>
          <w:p w:rsidR="00000000" w:rsidRDefault="00D8739B">
            <w:pPr>
              <w:spacing w:line="420" w:lineRule="atLeast"/>
            </w:pPr>
            <w:r>
              <w:rPr>
                <w:rFonts w:hint="eastAsia"/>
              </w:rPr>
              <w:t>贫困</w:t>
            </w:r>
          </w:p>
        </w:tc>
        <w:tc>
          <w:tcPr>
            <w:tcW w:w="2282" w:type="dxa"/>
          </w:tcPr>
          <w:p w:rsidR="00000000" w:rsidRDefault="00D8739B">
            <w:pPr>
              <w:spacing w:line="420" w:lineRule="atLeast"/>
              <w:jc w:val="right"/>
            </w:pPr>
            <w:r>
              <w:t>22.4</w:t>
            </w:r>
          </w:p>
        </w:tc>
        <w:tc>
          <w:tcPr>
            <w:tcW w:w="2282" w:type="dxa"/>
          </w:tcPr>
          <w:p w:rsidR="00000000" w:rsidRDefault="00D8739B">
            <w:pPr>
              <w:spacing w:line="420" w:lineRule="atLeast"/>
              <w:jc w:val="right"/>
            </w:pPr>
            <w:r>
              <w:t>13.3</w:t>
            </w:r>
          </w:p>
        </w:tc>
        <w:tc>
          <w:tcPr>
            <w:tcW w:w="2282" w:type="dxa"/>
          </w:tcPr>
          <w:p w:rsidR="00000000" w:rsidRDefault="00D8739B">
            <w:pPr>
              <w:spacing w:line="420" w:lineRule="atLeast"/>
              <w:jc w:val="right"/>
            </w:pPr>
            <w:r>
              <w:t>14.2</w:t>
            </w:r>
          </w:p>
        </w:tc>
      </w:tr>
      <w:tr w:rsidR="00000000">
        <w:tblPrEx>
          <w:tblCellMar>
            <w:top w:w="0" w:type="dxa"/>
            <w:bottom w:w="0" w:type="dxa"/>
          </w:tblCellMar>
        </w:tblPrEx>
        <w:tc>
          <w:tcPr>
            <w:tcW w:w="2282" w:type="dxa"/>
          </w:tcPr>
          <w:p w:rsidR="00000000" w:rsidRDefault="00D8739B">
            <w:pPr>
              <w:spacing w:line="420" w:lineRule="atLeast"/>
            </w:pPr>
            <w:r>
              <w:rPr>
                <w:rFonts w:hint="eastAsia"/>
              </w:rPr>
              <w:t>男子</w:t>
            </w:r>
          </w:p>
        </w:tc>
        <w:tc>
          <w:tcPr>
            <w:tcW w:w="2282" w:type="dxa"/>
          </w:tcPr>
          <w:p w:rsidR="00000000" w:rsidRDefault="00D8739B">
            <w:pPr>
              <w:spacing w:line="420" w:lineRule="atLeast"/>
              <w:jc w:val="right"/>
            </w:pPr>
            <w:r>
              <w:t>15.3</w:t>
            </w:r>
          </w:p>
        </w:tc>
        <w:tc>
          <w:tcPr>
            <w:tcW w:w="2282" w:type="dxa"/>
          </w:tcPr>
          <w:p w:rsidR="00000000" w:rsidRDefault="00D8739B">
            <w:pPr>
              <w:spacing w:line="420" w:lineRule="atLeast"/>
              <w:jc w:val="right"/>
            </w:pPr>
            <w:r>
              <w:t>9.1</w:t>
            </w:r>
          </w:p>
        </w:tc>
        <w:tc>
          <w:tcPr>
            <w:tcW w:w="2282" w:type="dxa"/>
          </w:tcPr>
          <w:p w:rsidR="00000000" w:rsidRDefault="00D8739B">
            <w:pPr>
              <w:spacing w:line="420" w:lineRule="atLeast"/>
              <w:jc w:val="right"/>
            </w:pPr>
            <w:r>
              <w:t>8.4</w:t>
            </w:r>
          </w:p>
        </w:tc>
      </w:tr>
      <w:tr w:rsidR="00000000">
        <w:tblPrEx>
          <w:tblCellMar>
            <w:top w:w="0" w:type="dxa"/>
            <w:bottom w:w="0" w:type="dxa"/>
          </w:tblCellMar>
        </w:tblPrEx>
        <w:tc>
          <w:tcPr>
            <w:tcW w:w="2282" w:type="dxa"/>
          </w:tcPr>
          <w:p w:rsidR="00000000" w:rsidRDefault="00D8739B">
            <w:pPr>
              <w:spacing w:line="420" w:lineRule="atLeast"/>
            </w:pPr>
            <w:r>
              <w:rPr>
                <w:rFonts w:hint="eastAsia"/>
              </w:rPr>
              <w:t>不贫困</w:t>
            </w:r>
          </w:p>
        </w:tc>
        <w:tc>
          <w:tcPr>
            <w:tcW w:w="2282" w:type="dxa"/>
          </w:tcPr>
          <w:p w:rsidR="00000000" w:rsidRDefault="00D8739B">
            <w:pPr>
              <w:spacing w:line="420" w:lineRule="atLeast"/>
              <w:jc w:val="right"/>
            </w:pPr>
            <w:r>
              <w:t>10.9</w:t>
            </w:r>
          </w:p>
        </w:tc>
        <w:tc>
          <w:tcPr>
            <w:tcW w:w="2282" w:type="dxa"/>
          </w:tcPr>
          <w:p w:rsidR="00000000" w:rsidRDefault="00D8739B">
            <w:pPr>
              <w:spacing w:line="420" w:lineRule="atLeast"/>
              <w:jc w:val="right"/>
            </w:pPr>
            <w:r>
              <w:t>5.8</w:t>
            </w:r>
          </w:p>
        </w:tc>
        <w:tc>
          <w:tcPr>
            <w:tcW w:w="2282" w:type="dxa"/>
          </w:tcPr>
          <w:p w:rsidR="00000000" w:rsidRDefault="00D8739B">
            <w:pPr>
              <w:spacing w:line="420" w:lineRule="atLeast"/>
              <w:jc w:val="right"/>
            </w:pPr>
            <w:r>
              <w:t>4.9</w:t>
            </w:r>
          </w:p>
        </w:tc>
      </w:tr>
      <w:tr w:rsidR="00000000">
        <w:tblPrEx>
          <w:tblCellMar>
            <w:top w:w="0" w:type="dxa"/>
            <w:bottom w:w="0" w:type="dxa"/>
          </w:tblCellMar>
        </w:tblPrEx>
        <w:tc>
          <w:tcPr>
            <w:tcW w:w="2282" w:type="dxa"/>
          </w:tcPr>
          <w:p w:rsidR="00000000" w:rsidRDefault="00D8739B">
            <w:pPr>
              <w:spacing w:line="420" w:lineRule="atLeast"/>
            </w:pPr>
            <w:r>
              <w:rPr>
                <w:rFonts w:hint="eastAsia"/>
              </w:rPr>
              <w:t>贫困</w:t>
            </w:r>
          </w:p>
        </w:tc>
        <w:tc>
          <w:tcPr>
            <w:tcW w:w="2282" w:type="dxa"/>
          </w:tcPr>
          <w:p w:rsidR="00000000" w:rsidRDefault="00D8739B">
            <w:pPr>
              <w:spacing w:line="420" w:lineRule="atLeast"/>
              <w:jc w:val="right"/>
            </w:pPr>
            <w:r>
              <w:t>20.2</w:t>
            </w:r>
          </w:p>
        </w:tc>
        <w:tc>
          <w:tcPr>
            <w:tcW w:w="2282" w:type="dxa"/>
          </w:tcPr>
          <w:p w:rsidR="00000000" w:rsidRDefault="00D8739B">
            <w:pPr>
              <w:spacing w:line="420" w:lineRule="atLeast"/>
              <w:jc w:val="right"/>
            </w:pPr>
            <w:r>
              <w:t>12.8</w:t>
            </w:r>
          </w:p>
        </w:tc>
        <w:tc>
          <w:tcPr>
            <w:tcW w:w="2282" w:type="dxa"/>
          </w:tcPr>
          <w:p w:rsidR="00000000" w:rsidRDefault="00D8739B">
            <w:pPr>
              <w:spacing w:line="420" w:lineRule="atLeast"/>
              <w:jc w:val="right"/>
            </w:pPr>
            <w:r>
              <w:t>13.9</w:t>
            </w:r>
          </w:p>
        </w:tc>
      </w:tr>
      <w:tr w:rsidR="00000000">
        <w:tblPrEx>
          <w:tblCellMar>
            <w:top w:w="0" w:type="dxa"/>
            <w:bottom w:w="0" w:type="dxa"/>
          </w:tblCellMar>
        </w:tblPrEx>
        <w:tc>
          <w:tcPr>
            <w:tcW w:w="2282" w:type="dxa"/>
          </w:tcPr>
          <w:p w:rsidR="00000000" w:rsidRDefault="00D8739B">
            <w:pPr>
              <w:spacing w:line="420" w:lineRule="atLeast"/>
            </w:pPr>
            <w:r>
              <w:rPr>
                <w:rFonts w:hint="eastAsia"/>
              </w:rPr>
              <w:t>妇女</w:t>
            </w:r>
          </w:p>
        </w:tc>
        <w:tc>
          <w:tcPr>
            <w:tcW w:w="2282" w:type="dxa"/>
          </w:tcPr>
          <w:p w:rsidR="00000000" w:rsidRDefault="00D8739B">
            <w:pPr>
              <w:spacing w:line="420" w:lineRule="atLeast"/>
              <w:jc w:val="right"/>
            </w:pPr>
            <w:r>
              <w:t>18.2</w:t>
            </w:r>
          </w:p>
        </w:tc>
        <w:tc>
          <w:tcPr>
            <w:tcW w:w="2282" w:type="dxa"/>
          </w:tcPr>
          <w:p w:rsidR="00000000" w:rsidRDefault="00D8739B">
            <w:pPr>
              <w:spacing w:line="420" w:lineRule="atLeast"/>
              <w:jc w:val="right"/>
            </w:pPr>
            <w:r>
              <w:t>10.0</w:t>
            </w:r>
          </w:p>
        </w:tc>
        <w:tc>
          <w:tcPr>
            <w:tcW w:w="2282" w:type="dxa"/>
          </w:tcPr>
          <w:p w:rsidR="00000000" w:rsidRDefault="00D8739B">
            <w:pPr>
              <w:spacing w:line="420" w:lineRule="atLeast"/>
              <w:jc w:val="right"/>
            </w:pPr>
            <w:r>
              <w:t>8.9</w:t>
            </w:r>
          </w:p>
        </w:tc>
      </w:tr>
      <w:tr w:rsidR="00000000">
        <w:tblPrEx>
          <w:tblCellMar>
            <w:top w:w="0" w:type="dxa"/>
            <w:bottom w:w="0" w:type="dxa"/>
          </w:tblCellMar>
        </w:tblPrEx>
        <w:tc>
          <w:tcPr>
            <w:tcW w:w="2282" w:type="dxa"/>
          </w:tcPr>
          <w:p w:rsidR="00000000" w:rsidRDefault="00D8739B">
            <w:pPr>
              <w:spacing w:line="420" w:lineRule="atLeast"/>
            </w:pPr>
            <w:r>
              <w:rPr>
                <w:rFonts w:hint="eastAsia"/>
              </w:rPr>
              <w:t>不贫困</w:t>
            </w:r>
          </w:p>
        </w:tc>
        <w:tc>
          <w:tcPr>
            <w:tcW w:w="2282" w:type="dxa"/>
          </w:tcPr>
          <w:p w:rsidR="00000000" w:rsidRDefault="00D8739B">
            <w:pPr>
              <w:spacing w:line="420" w:lineRule="atLeast"/>
              <w:jc w:val="right"/>
            </w:pPr>
            <w:r>
              <w:t>12.4</w:t>
            </w:r>
          </w:p>
        </w:tc>
        <w:tc>
          <w:tcPr>
            <w:tcW w:w="2282" w:type="dxa"/>
          </w:tcPr>
          <w:p w:rsidR="00000000" w:rsidRDefault="00D8739B">
            <w:pPr>
              <w:spacing w:line="420" w:lineRule="atLeast"/>
              <w:jc w:val="right"/>
            </w:pPr>
            <w:r>
              <w:t>6.6</w:t>
            </w:r>
          </w:p>
        </w:tc>
        <w:tc>
          <w:tcPr>
            <w:tcW w:w="2282" w:type="dxa"/>
          </w:tcPr>
          <w:p w:rsidR="00000000" w:rsidRDefault="00D8739B">
            <w:pPr>
              <w:spacing w:line="420" w:lineRule="atLeast"/>
              <w:jc w:val="right"/>
            </w:pPr>
            <w:r>
              <w:t>5.3</w:t>
            </w:r>
          </w:p>
        </w:tc>
      </w:tr>
      <w:tr w:rsidR="00000000">
        <w:tblPrEx>
          <w:tblCellMar>
            <w:top w:w="0" w:type="dxa"/>
            <w:bottom w:w="0" w:type="dxa"/>
          </w:tblCellMar>
        </w:tblPrEx>
        <w:tc>
          <w:tcPr>
            <w:tcW w:w="2282" w:type="dxa"/>
          </w:tcPr>
          <w:p w:rsidR="00000000" w:rsidRDefault="00D8739B">
            <w:pPr>
              <w:spacing w:line="420" w:lineRule="atLeast"/>
            </w:pPr>
            <w:r>
              <w:rPr>
                <w:rFonts w:hint="eastAsia"/>
              </w:rPr>
              <w:t>贫困</w:t>
            </w:r>
          </w:p>
        </w:tc>
        <w:tc>
          <w:tcPr>
            <w:tcW w:w="2282" w:type="dxa"/>
          </w:tcPr>
          <w:p w:rsidR="00000000" w:rsidRDefault="00D8739B">
            <w:pPr>
              <w:spacing w:line="420" w:lineRule="atLeast"/>
              <w:jc w:val="right"/>
            </w:pPr>
            <w:r>
              <w:t>24.2</w:t>
            </w:r>
          </w:p>
        </w:tc>
        <w:tc>
          <w:tcPr>
            <w:tcW w:w="2282" w:type="dxa"/>
          </w:tcPr>
          <w:p w:rsidR="00000000" w:rsidRDefault="00D8739B">
            <w:pPr>
              <w:spacing w:line="420" w:lineRule="atLeast"/>
              <w:jc w:val="right"/>
            </w:pPr>
            <w:r>
              <w:t>13.7</w:t>
            </w:r>
          </w:p>
        </w:tc>
        <w:tc>
          <w:tcPr>
            <w:tcW w:w="2282" w:type="dxa"/>
          </w:tcPr>
          <w:p w:rsidR="00000000" w:rsidRDefault="00D8739B">
            <w:pPr>
              <w:spacing w:line="420" w:lineRule="atLeast"/>
              <w:jc w:val="right"/>
            </w:pPr>
            <w:r>
              <w:t>14.4</w:t>
            </w:r>
          </w:p>
        </w:tc>
      </w:tr>
    </w:tbl>
    <w:p w:rsidR="00000000" w:rsidRDefault="00D8739B">
      <w:pPr>
        <w:spacing w:line="420" w:lineRule="atLeast"/>
        <w:ind w:firstLine="567"/>
      </w:pPr>
    </w:p>
    <w:p w:rsidR="00000000" w:rsidRDefault="00D8739B">
      <w:pPr>
        <w:spacing w:line="420" w:lineRule="atLeast"/>
      </w:pPr>
      <w:r>
        <w:rPr>
          <w:rFonts w:hint="eastAsia"/>
        </w:rPr>
        <w:t>资料来源：</w:t>
      </w:r>
      <w:r>
        <w:t>BFP-DIOGS</w:t>
      </w:r>
      <w:r>
        <w:rPr>
          <w:rFonts w:hint="eastAsia"/>
        </w:rPr>
        <w:t>估计，根据国家统计局家庭调查：第</w:t>
      </w:r>
      <w:r>
        <w:t>19</w:t>
      </w:r>
      <w:r>
        <w:rPr>
          <w:rFonts w:hint="eastAsia"/>
        </w:rPr>
        <w:t>级</w:t>
      </w:r>
      <w:r>
        <w:t>-1978</w:t>
      </w:r>
      <w:r>
        <w:rPr>
          <w:rFonts w:hint="eastAsia"/>
        </w:rPr>
        <w:t>年</w:t>
      </w:r>
      <w:r>
        <w:t>6</w:t>
      </w:r>
      <w:r>
        <w:rPr>
          <w:rFonts w:hint="eastAsia"/>
        </w:rPr>
        <w:t>月，第</w:t>
      </w:r>
      <w:r>
        <w:t>77</w:t>
      </w:r>
      <w:r>
        <w:rPr>
          <w:rFonts w:hint="eastAsia"/>
        </w:rPr>
        <w:t>级</w:t>
      </w:r>
      <w:r>
        <w:t>-1992</w:t>
      </w:r>
      <w:r>
        <w:rPr>
          <w:rFonts w:hint="eastAsia"/>
        </w:rPr>
        <w:t>年</w:t>
      </w:r>
      <w:r>
        <w:t>9</w:t>
      </w:r>
      <w:r>
        <w:rPr>
          <w:rFonts w:hint="eastAsia"/>
        </w:rPr>
        <w:t>月，第</w:t>
      </w:r>
      <w:r>
        <w:t>81</w:t>
      </w:r>
      <w:r>
        <w:rPr>
          <w:rFonts w:hint="eastAsia"/>
        </w:rPr>
        <w:t>级</w:t>
      </w:r>
      <w:r>
        <w:t>-1993</w:t>
      </w:r>
      <w:r>
        <w:rPr>
          <w:rFonts w:hint="eastAsia"/>
        </w:rPr>
        <w:t>年</w:t>
      </w:r>
      <w:r>
        <w:t>9</w:t>
      </w:r>
      <w:r>
        <w:rPr>
          <w:rFonts w:hint="eastAsia"/>
        </w:rPr>
        <w:t>月。见：</w:t>
      </w:r>
      <w:r>
        <w:t>DNP-UDS-DIOGS</w:t>
      </w:r>
      <w:r>
        <w:rPr>
          <w:rFonts w:hint="eastAsia"/>
        </w:rPr>
        <w:t>“哥伦比亚社会人口指标系统”，第</w:t>
      </w:r>
      <w:r>
        <w:t>10</w:t>
      </w:r>
      <w:r>
        <w:rPr>
          <w:rFonts w:hint="eastAsia"/>
        </w:rPr>
        <w:t>号公报：“性别与发展”。</w:t>
      </w:r>
    </w:p>
    <w:p w:rsidR="00000000" w:rsidRDefault="00D8739B">
      <w:pPr>
        <w:spacing w:line="420" w:lineRule="atLeast"/>
        <w:ind w:firstLine="567"/>
      </w:pPr>
    </w:p>
    <w:p w:rsidR="00000000" w:rsidRDefault="00D8739B">
      <w:pPr>
        <w:spacing w:line="420" w:lineRule="atLeast"/>
      </w:pPr>
      <w:r>
        <w:rPr>
          <w:rFonts w:hint="eastAsia"/>
        </w:rPr>
        <w:t>哥伦比亚的正规教育</w:t>
      </w:r>
    </w:p>
    <w:p w:rsidR="00000000" w:rsidRDefault="00D8739B">
      <w:pPr>
        <w:spacing w:line="420" w:lineRule="atLeast"/>
      </w:pPr>
    </w:p>
    <w:p w:rsidR="00000000" w:rsidRDefault="00D8739B">
      <w:pPr>
        <w:spacing w:line="420" w:lineRule="atLeast"/>
        <w:ind w:firstLine="567"/>
      </w:pPr>
      <w:r>
        <w:rPr>
          <w:rFonts w:hint="eastAsia"/>
        </w:rPr>
        <w:t>国家正规教育制度包括学前教育、初等基础教育、中等基础及中等职业教育与技术、技能和大学</w:t>
      </w:r>
      <w:r>
        <w:t>(</w:t>
      </w:r>
      <w:r>
        <w:rPr>
          <w:rFonts w:hint="eastAsia"/>
        </w:rPr>
        <w:t>普通及研究生</w:t>
      </w:r>
      <w:r>
        <w:t>)</w:t>
      </w:r>
      <w:r>
        <w:rPr>
          <w:rFonts w:hint="eastAsia"/>
        </w:rPr>
        <w:t>的高等教育各级</w:t>
      </w:r>
      <w:r>
        <w:rPr>
          <w:rFonts w:hint="eastAsia"/>
        </w:rPr>
        <w:t>。各级均由国家教育部管理</w:t>
      </w:r>
      <w:r>
        <w:t>——</w:t>
      </w:r>
      <w:r>
        <w:rPr>
          <w:rFonts w:hint="eastAsia"/>
        </w:rPr>
        <w:t>它也负责非正规教育，但不负责劳动部所属的全国培训服务中心</w:t>
      </w:r>
      <w:r>
        <w:t>(SENA)</w:t>
      </w:r>
      <w:r>
        <w:rPr>
          <w:rFonts w:hint="eastAsia"/>
        </w:rPr>
        <w:t>和非中央集权的单位哥伦比亚促进高等教育研究所</w:t>
      </w:r>
      <w:r>
        <w:t>(ICFES)</w:t>
      </w:r>
      <w:r>
        <w:rPr>
          <w:rFonts w:hint="eastAsia"/>
        </w:rPr>
        <w:t>提供的职业培训。</w:t>
      </w:r>
    </w:p>
    <w:p w:rsidR="00000000" w:rsidRDefault="00D8739B">
      <w:pPr>
        <w:spacing w:line="420" w:lineRule="atLeast"/>
        <w:ind w:firstLine="567"/>
      </w:pPr>
    </w:p>
    <w:p w:rsidR="00000000" w:rsidRDefault="00D8739B">
      <w:pPr>
        <w:spacing w:line="420" w:lineRule="atLeast"/>
        <w:ind w:firstLine="567"/>
      </w:pPr>
      <w:r>
        <w:rPr>
          <w:rFonts w:hint="eastAsia"/>
        </w:rPr>
        <w:t>作为《人权宣言》和《儿童权利公约》的签字国的哥伦比亚，承认其男女公民有受教育的普遍权利。作为《消除对妇女一切形式歧视公约》的签字国，对妇女在这方面的权利也是如此。此外，</w:t>
      </w:r>
      <w:r>
        <w:t>1991</w:t>
      </w:r>
      <w:r>
        <w:rPr>
          <w:rFonts w:hint="eastAsia"/>
        </w:rPr>
        <w:t>年宪法在不得以“性别、种族、国籍或家庭出身、语言、宗教、政治或哲学见解为理由”进行歧视</w:t>
      </w:r>
      <w:r>
        <w:t>(</w:t>
      </w:r>
      <w:r>
        <w:rPr>
          <w:rFonts w:hint="eastAsia"/>
        </w:rPr>
        <w:t>第</w:t>
      </w:r>
      <w:r>
        <w:t>13</w:t>
      </w:r>
      <w:r>
        <w:rPr>
          <w:rFonts w:hint="eastAsia"/>
        </w:rPr>
        <w:t>条</w:t>
      </w:r>
      <w:r>
        <w:t>)</w:t>
      </w:r>
      <w:r>
        <w:rPr>
          <w:rFonts w:hint="eastAsia"/>
        </w:rPr>
        <w:t>的范围内规定了不可转让的教育权利，从而保障了歧视的现象不会再在国</w:t>
      </w:r>
      <w:r>
        <w:rPr>
          <w:rFonts w:hint="eastAsia"/>
        </w:rPr>
        <w:t>内出现。</w:t>
      </w:r>
    </w:p>
    <w:p w:rsidR="00000000" w:rsidRDefault="00D8739B">
      <w:pPr>
        <w:spacing w:line="420" w:lineRule="atLeast"/>
        <w:ind w:firstLine="567"/>
      </w:pPr>
    </w:p>
    <w:p w:rsidR="00000000" w:rsidRDefault="00D8739B">
      <w:pPr>
        <w:spacing w:line="420" w:lineRule="atLeast"/>
        <w:ind w:firstLine="567"/>
      </w:pPr>
      <w:r>
        <w:rPr>
          <w:rFonts w:hint="eastAsia"/>
        </w:rPr>
        <w:t>因此，根据第</w:t>
      </w:r>
      <w:r>
        <w:t>67</w:t>
      </w:r>
      <w:r>
        <w:rPr>
          <w:rFonts w:hint="eastAsia"/>
        </w:rPr>
        <w:t>条，教育是一种个人权利，是见有社会功能的一种公共服务；通过教育获得知识、科学、技术以及文化的其它利益与价值。</w:t>
      </w:r>
    </w:p>
    <w:p w:rsidR="00000000" w:rsidRDefault="00D8739B">
      <w:pPr>
        <w:spacing w:line="420" w:lineRule="atLeast"/>
        <w:ind w:firstLine="567"/>
      </w:pPr>
    </w:p>
    <w:p w:rsidR="00000000" w:rsidRDefault="00D8739B">
      <w:pPr>
        <w:spacing w:line="420" w:lineRule="atLeast"/>
        <w:ind w:firstLine="567"/>
      </w:pPr>
      <w:r>
        <w:rPr>
          <w:rFonts w:hint="eastAsia"/>
        </w:rPr>
        <w:t>教育应培养哥伦比亚男女尊重人权、和平与民主；从事劳动与娱乐，提高文化、科学、技术以及保护环境。</w:t>
      </w:r>
    </w:p>
    <w:p w:rsidR="00000000" w:rsidRDefault="00D8739B">
      <w:pPr>
        <w:spacing w:line="420" w:lineRule="atLeast"/>
        <w:ind w:firstLine="567"/>
      </w:pPr>
    </w:p>
    <w:p w:rsidR="00000000" w:rsidRDefault="00D8739B">
      <w:pPr>
        <w:spacing w:line="420" w:lineRule="atLeast"/>
        <w:ind w:firstLine="567"/>
      </w:pPr>
      <w:r>
        <w:rPr>
          <w:rFonts w:hint="eastAsia"/>
        </w:rPr>
        <w:t>国家、社会和家庭应负责教育，从</w:t>
      </w:r>
      <w:r>
        <w:t>5</w:t>
      </w:r>
      <w:r>
        <w:rPr>
          <w:rFonts w:hint="eastAsia"/>
        </w:rPr>
        <w:t>岁到</w:t>
      </w:r>
      <w:r>
        <w:t>15</w:t>
      </w:r>
      <w:r>
        <w:rPr>
          <w:rFonts w:hint="eastAsia"/>
        </w:rPr>
        <w:t>岁，教育应是义务的，其中至少包括一年的学前教育和九年的基础教育。</w:t>
      </w:r>
    </w:p>
    <w:p w:rsidR="00000000" w:rsidRDefault="00D8739B">
      <w:pPr>
        <w:spacing w:line="420" w:lineRule="atLeast"/>
        <w:ind w:firstLine="567"/>
      </w:pPr>
    </w:p>
    <w:p w:rsidR="00000000" w:rsidRDefault="00D8739B">
      <w:pPr>
        <w:spacing w:line="420" w:lineRule="atLeast"/>
        <w:ind w:firstLine="567"/>
        <w:rPr>
          <w:spacing w:val="-6"/>
        </w:rPr>
      </w:pPr>
      <w:r>
        <w:rPr>
          <w:rFonts w:hint="eastAsia"/>
          <w:spacing w:val="-6"/>
        </w:rPr>
        <w:t>在国立教育机构中教育为免费，但不影响有能力缴纳学费的人付出学费。</w:t>
      </w:r>
    </w:p>
    <w:p w:rsidR="00000000" w:rsidRDefault="00D8739B">
      <w:pPr>
        <w:spacing w:line="420" w:lineRule="atLeast"/>
        <w:ind w:firstLine="567"/>
      </w:pPr>
    </w:p>
    <w:p w:rsidR="00000000" w:rsidRDefault="00D8739B">
      <w:pPr>
        <w:spacing w:line="420" w:lineRule="atLeast"/>
        <w:ind w:firstLine="567"/>
      </w:pPr>
      <w:r>
        <w:rPr>
          <w:rFonts w:hint="eastAsia"/>
        </w:rPr>
        <w:t>国家规定和行使对教育的最高检查与监督以保证其质量，实现它的目的，并对男女学生的德智体方面提供最优良</w:t>
      </w:r>
      <w:r>
        <w:rPr>
          <w:rFonts w:hint="eastAsia"/>
        </w:rPr>
        <w:t>的培养；保证提供适当的服务和确保青少年，有必要的条件进入和留在学校内。</w:t>
      </w:r>
    </w:p>
    <w:p w:rsidR="00000000" w:rsidRDefault="00D8739B">
      <w:pPr>
        <w:spacing w:line="420" w:lineRule="atLeast"/>
        <w:ind w:firstLine="567"/>
      </w:pPr>
    </w:p>
    <w:p w:rsidR="00000000" w:rsidRDefault="00D8739B">
      <w:pPr>
        <w:spacing w:line="420" w:lineRule="atLeast"/>
        <w:ind w:firstLine="567"/>
      </w:pPr>
      <w:r>
        <w:rPr>
          <w:rFonts w:hint="eastAsia"/>
        </w:rPr>
        <w:t>国家和各地区单位按照宪法与法律规定的条件参与领导、资助和管理国家教育服务事业。</w:t>
      </w:r>
      <w:r>
        <w:rPr>
          <w:rStyle w:val="FootnoteReference"/>
        </w:rPr>
        <w:footnoteReference w:customMarkFollows="1" w:id="14"/>
        <w:t>*</w:t>
      </w:r>
      <w:r>
        <w:t xml:space="preserve"> </w:t>
      </w:r>
      <w:r>
        <w:cr/>
      </w:r>
    </w:p>
    <w:p w:rsidR="00000000" w:rsidRDefault="00D8739B">
      <w:pPr>
        <w:spacing w:line="420" w:lineRule="atLeast"/>
      </w:pPr>
      <w:r>
        <w:rPr>
          <w:rFonts w:hint="eastAsia"/>
        </w:rPr>
        <w:t>学前教育</w:t>
      </w:r>
    </w:p>
    <w:p w:rsidR="00000000" w:rsidRDefault="00D8739B">
      <w:pPr>
        <w:spacing w:line="420" w:lineRule="atLeast"/>
      </w:pPr>
    </w:p>
    <w:p w:rsidR="00000000" w:rsidRDefault="00D8739B">
      <w:pPr>
        <w:spacing w:line="420" w:lineRule="atLeast"/>
        <w:ind w:firstLine="567"/>
      </w:pPr>
      <w:r>
        <w:rPr>
          <w:rFonts w:hint="eastAsia"/>
        </w:rPr>
        <w:t>按照宪法，至少应受一年的学前教育。然而，这方面并未得到充分发展；在国内某些地区建立的“零年”制只使少数人接受了学前教育。对更贫穷的居民来说这种缺陷得到社区家庭福利家园及其它照料更小的男女幼儿的社区学园等方式的弥补，后者在其它章中将论及。对经济较富裕的群体来说，则有私人开办的幼儿园或学前幼儿园来补充。</w:t>
      </w:r>
    </w:p>
    <w:p w:rsidR="00000000" w:rsidRDefault="00D8739B">
      <w:pPr>
        <w:spacing w:line="420" w:lineRule="atLeast"/>
        <w:ind w:firstLine="567"/>
      </w:pPr>
    </w:p>
    <w:p w:rsidR="00000000" w:rsidRDefault="00D8739B">
      <w:pPr>
        <w:spacing w:line="420" w:lineRule="atLeast"/>
        <w:ind w:firstLine="567"/>
      </w:pPr>
      <w:r>
        <w:rPr>
          <w:rFonts w:hint="eastAsia"/>
        </w:rPr>
        <w:t>从入学人数来看，这一级教育中的女该子</w:t>
      </w:r>
      <w:r>
        <w:rPr>
          <w:rFonts w:hint="eastAsia"/>
        </w:rPr>
        <w:t>不受歧视；不仅如此，无论从整体还是按年级来说，她们的人数比男孩子还要多些，这可从表</w:t>
      </w:r>
      <w:r>
        <w:t>10.4</w:t>
      </w:r>
      <w:r>
        <w:rPr>
          <w:rFonts w:hint="eastAsia"/>
        </w:rPr>
        <w:t>提供的统计得到证明。</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10.4</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按程度和性别分列的全国入学数及按性别分列</w:t>
      </w:r>
    </w:p>
    <w:p w:rsidR="00000000" w:rsidRDefault="00D8739B">
      <w:pPr>
        <w:spacing w:line="420" w:lineRule="atLeast"/>
        <w:ind w:firstLine="567"/>
        <w:jc w:val="center"/>
      </w:pPr>
      <w:r>
        <w:rPr>
          <w:rFonts w:hint="eastAsia"/>
        </w:rPr>
        <w:t>的入学百分比，</w:t>
      </w:r>
      <w:r>
        <w:t>1993</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r>
              <w:rPr>
                <w:rFonts w:hint="eastAsia"/>
              </w:rPr>
              <w:t>程度</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r>
              <w:rPr>
                <w:rFonts w:hint="eastAsia"/>
              </w:rPr>
              <w:t>入学数</w:t>
            </w:r>
          </w:p>
        </w:tc>
      </w:tr>
      <w:tr w:rsidR="00000000">
        <w:tblPrEx>
          <w:tblCellMar>
            <w:top w:w="0" w:type="dxa"/>
            <w:bottom w:w="0" w:type="dxa"/>
          </w:tblCellMar>
        </w:tblPrEx>
        <w:tc>
          <w:tcPr>
            <w:tcW w:w="3043" w:type="dxa"/>
          </w:tcPr>
          <w:p w:rsidR="00000000" w:rsidRDefault="00D8739B">
            <w:pPr>
              <w:spacing w:line="420" w:lineRule="atLeast"/>
            </w:pPr>
            <w:r>
              <w:rPr>
                <w:rFonts w:hint="eastAsia"/>
              </w:rPr>
              <w:t>按性别的百分比</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p>
        </w:tc>
      </w:tr>
      <w:tr w:rsidR="00000000">
        <w:tblPrEx>
          <w:tblCellMar>
            <w:top w:w="0" w:type="dxa"/>
            <w:bottom w:w="0" w:type="dxa"/>
          </w:tblCellMar>
        </w:tblPrEx>
        <w:tc>
          <w:tcPr>
            <w:tcW w:w="3043" w:type="dxa"/>
          </w:tcPr>
          <w:p w:rsidR="00000000" w:rsidRDefault="00D8739B">
            <w:pPr>
              <w:spacing w:line="420" w:lineRule="atLeast"/>
            </w:pPr>
            <w:r>
              <w:rPr>
                <w:rFonts w:hint="eastAsia"/>
              </w:rPr>
              <w:t>学前</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p>
        </w:tc>
      </w:tr>
      <w:tr w:rsidR="00000000">
        <w:tblPrEx>
          <w:tblCellMar>
            <w:top w:w="0" w:type="dxa"/>
            <w:bottom w:w="0" w:type="dxa"/>
          </w:tblCellMar>
        </w:tblPrEx>
        <w:tc>
          <w:tcPr>
            <w:tcW w:w="3043" w:type="dxa"/>
          </w:tcPr>
          <w:p w:rsidR="00000000" w:rsidRDefault="00D8739B">
            <w:pPr>
              <w:spacing w:line="420" w:lineRule="atLeast"/>
            </w:pPr>
            <w:r>
              <w:rPr>
                <w:rFonts w:hint="eastAsia"/>
              </w:rPr>
              <w:t>共计</w:t>
            </w:r>
          </w:p>
        </w:tc>
        <w:tc>
          <w:tcPr>
            <w:tcW w:w="3043" w:type="dxa"/>
          </w:tcPr>
          <w:p w:rsidR="00000000" w:rsidRDefault="00D8739B">
            <w:pPr>
              <w:spacing w:line="420" w:lineRule="atLeast"/>
              <w:jc w:val="right"/>
            </w:pPr>
            <w:r>
              <w:t>571,981</w:t>
            </w:r>
          </w:p>
        </w:tc>
        <w:tc>
          <w:tcPr>
            <w:tcW w:w="3043" w:type="dxa"/>
          </w:tcPr>
          <w:p w:rsidR="00000000" w:rsidRDefault="00D8739B">
            <w:pPr>
              <w:spacing w:line="420" w:lineRule="atLeast"/>
              <w:jc w:val="right"/>
            </w:pPr>
          </w:p>
        </w:tc>
      </w:tr>
      <w:tr w:rsidR="00000000">
        <w:tblPrEx>
          <w:tblCellMar>
            <w:top w:w="0" w:type="dxa"/>
            <w:bottom w:w="0" w:type="dxa"/>
          </w:tblCellMar>
        </w:tblPrEx>
        <w:tc>
          <w:tcPr>
            <w:tcW w:w="3043" w:type="dxa"/>
          </w:tcPr>
          <w:p w:rsidR="00000000" w:rsidRDefault="00D8739B">
            <w:pPr>
              <w:spacing w:line="420" w:lineRule="atLeast"/>
            </w:pPr>
            <w:r>
              <w:rPr>
                <w:rFonts w:hint="eastAsia"/>
              </w:rPr>
              <w:t>男</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r>
              <w:t>272,570</w:t>
            </w:r>
          </w:p>
        </w:tc>
      </w:tr>
      <w:tr w:rsidR="00000000">
        <w:tblPrEx>
          <w:tblCellMar>
            <w:top w:w="0" w:type="dxa"/>
            <w:bottom w:w="0" w:type="dxa"/>
          </w:tblCellMar>
        </w:tblPrEx>
        <w:tc>
          <w:tcPr>
            <w:tcW w:w="3043" w:type="dxa"/>
          </w:tcPr>
          <w:p w:rsidR="00000000" w:rsidRDefault="00D8739B">
            <w:pPr>
              <w:spacing w:line="420" w:lineRule="atLeast"/>
            </w:pPr>
            <w:r>
              <w:t>47.65</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p>
        </w:tc>
      </w:tr>
      <w:tr w:rsidR="00000000">
        <w:tblPrEx>
          <w:tblCellMar>
            <w:top w:w="0" w:type="dxa"/>
            <w:bottom w:w="0" w:type="dxa"/>
          </w:tblCellMar>
        </w:tblPrEx>
        <w:tc>
          <w:tcPr>
            <w:tcW w:w="3043" w:type="dxa"/>
          </w:tcPr>
          <w:p w:rsidR="00000000" w:rsidRDefault="00D8739B">
            <w:pPr>
              <w:spacing w:line="420" w:lineRule="atLeast"/>
            </w:pPr>
            <w:r>
              <w:rPr>
                <w:rFonts w:hint="eastAsia"/>
              </w:rPr>
              <w:t>女</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r>
              <w:t>299,411</w:t>
            </w:r>
          </w:p>
        </w:tc>
      </w:tr>
      <w:tr w:rsidR="00000000">
        <w:tblPrEx>
          <w:tblCellMar>
            <w:top w:w="0" w:type="dxa"/>
            <w:bottom w:w="0" w:type="dxa"/>
          </w:tblCellMar>
        </w:tblPrEx>
        <w:tc>
          <w:tcPr>
            <w:tcW w:w="3043" w:type="dxa"/>
          </w:tcPr>
          <w:p w:rsidR="00000000" w:rsidRDefault="00D8739B">
            <w:pPr>
              <w:spacing w:line="420" w:lineRule="atLeast"/>
            </w:pPr>
            <w:r>
              <w:t>52.35</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p>
        </w:tc>
      </w:tr>
      <w:tr w:rsidR="00000000">
        <w:tblPrEx>
          <w:tblCellMar>
            <w:top w:w="0" w:type="dxa"/>
            <w:bottom w:w="0" w:type="dxa"/>
          </w:tblCellMar>
        </w:tblPrEx>
        <w:tc>
          <w:tcPr>
            <w:tcW w:w="3043" w:type="dxa"/>
          </w:tcPr>
          <w:p w:rsidR="00000000" w:rsidRDefault="00D8739B">
            <w:pPr>
              <w:spacing w:line="420" w:lineRule="atLeast"/>
            </w:pPr>
            <w:r>
              <w:rPr>
                <w:rFonts w:hint="eastAsia"/>
              </w:rPr>
              <w:t>幼儿园前</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p>
        </w:tc>
      </w:tr>
      <w:tr w:rsidR="00000000">
        <w:tblPrEx>
          <w:tblCellMar>
            <w:top w:w="0" w:type="dxa"/>
            <w:bottom w:w="0" w:type="dxa"/>
          </w:tblCellMar>
        </w:tblPrEx>
        <w:tc>
          <w:tcPr>
            <w:tcW w:w="3043" w:type="dxa"/>
          </w:tcPr>
          <w:p w:rsidR="00000000" w:rsidRDefault="00D8739B">
            <w:pPr>
              <w:spacing w:line="420" w:lineRule="atLeast"/>
            </w:pPr>
            <w:r>
              <w:rPr>
                <w:rFonts w:hint="eastAsia"/>
              </w:rPr>
              <w:t>共计</w:t>
            </w:r>
          </w:p>
        </w:tc>
        <w:tc>
          <w:tcPr>
            <w:tcW w:w="3043" w:type="dxa"/>
          </w:tcPr>
          <w:p w:rsidR="00000000" w:rsidRDefault="00D8739B">
            <w:pPr>
              <w:spacing w:line="420" w:lineRule="atLeast"/>
              <w:jc w:val="right"/>
            </w:pPr>
            <w:r>
              <w:t>86,274</w:t>
            </w:r>
          </w:p>
        </w:tc>
        <w:tc>
          <w:tcPr>
            <w:tcW w:w="3043" w:type="dxa"/>
          </w:tcPr>
          <w:p w:rsidR="00000000" w:rsidRDefault="00D8739B">
            <w:pPr>
              <w:spacing w:line="420" w:lineRule="atLeast"/>
              <w:jc w:val="right"/>
            </w:pPr>
          </w:p>
        </w:tc>
      </w:tr>
      <w:tr w:rsidR="00000000">
        <w:tblPrEx>
          <w:tblCellMar>
            <w:top w:w="0" w:type="dxa"/>
            <w:bottom w:w="0" w:type="dxa"/>
          </w:tblCellMar>
        </w:tblPrEx>
        <w:tc>
          <w:tcPr>
            <w:tcW w:w="3043" w:type="dxa"/>
          </w:tcPr>
          <w:p w:rsidR="00000000" w:rsidRDefault="00D8739B">
            <w:pPr>
              <w:spacing w:line="420" w:lineRule="atLeast"/>
            </w:pPr>
            <w:r>
              <w:rPr>
                <w:rFonts w:hint="eastAsia"/>
              </w:rPr>
              <w:t>男</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r>
              <w:t>42,975</w:t>
            </w:r>
          </w:p>
        </w:tc>
      </w:tr>
      <w:tr w:rsidR="00000000">
        <w:tblPrEx>
          <w:tblCellMar>
            <w:top w:w="0" w:type="dxa"/>
            <w:bottom w:w="0" w:type="dxa"/>
          </w:tblCellMar>
        </w:tblPrEx>
        <w:tc>
          <w:tcPr>
            <w:tcW w:w="3043" w:type="dxa"/>
          </w:tcPr>
          <w:p w:rsidR="00000000" w:rsidRDefault="00D8739B">
            <w:pPr>
              <w:spacing w:line="420" w:lineRule="atLeast"/>
            </w:pPr>
            <w:r>
              <w:t>49.81</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p>
        </w:tc>
      </w:tr>
      <w:tr w:rsidR="00000000">
        <w:tblPrEx>
          <w:tblCellMar>
            <w:top w:w="0" w:type="dxa"/>
            <w:bottom w:w="0" w:type="dxa"/>
          </w:tblCellMar>
        </w:tblPrEx>
        <w:tc>
          <w:tcPr>
            <w:tcW w:w="3043" w:type="dxa"/>
          </w:tcPr>
          <w:p w:rsidR="00000000" w:rsidRDefault="00D8739B">
            <w:pPr>
              <w:spacing w:line="420" w:lineRule="atLeast"/>
            </w:pPr>
            <w:r>
              <w:rPr>
                <w:rFonts w:hint="eastAsia"/>
              </w:rPr>
              <w:t>女</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r>
              <w:t>43,299</w:t>
            </w:r>
          </w:p>
        </w:tc>
      </w:tr>
      <w:tr w:rsidR="00000000">
        <w:tblPrEx>
          <w:tblCellMar>
            <w:top w:w="0" w:type="dxa"/>
            <w:bottom w:w="0" w:type="dxa"/>
          </w:tblCellMar>
        </w:tblPrEx>
        <w:tc>
          <w:tcPr>
            <w:tcW w:w="3043" w:type="dxa"/>
          </w:tcPr>
          <w:p w:rsidR="00000000" w:rsidRDefault="00D8739B">
            <w:pPr>
              <w:spacing w:line="420" w:lineRule="atLeast"/>
            </w:pPr>
            <w:r>
              <w:t>50.19</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p>
        </w:tc>
      </w:tr>
    </w:tbl>
    <w:p w:rsidR="00000000" w:rsidRDefault="00D8739B"/>
    <w:p w:rsidR="00000000" w:rsidRDefault="00D8739B">
      <w:pPr>
        <w:jc w:val="center"/>
      </w:pPr>
      <w:r>
        <w:rPr>
          <w:rFonts w:hint="eastAsia"/>
        </w:rPr>
        <w:t>表</w:t>
      </w:r>
      <w:r>
        <w:t>10.4 (</w:t>
      </w:r>
      <w:r>
        <w:rPr>
          <w:rFonts w:hint="eastAsia"/>
          <w:u w:val="single"/>
        </w:rPr>
        <w:t>续</w:t>
      </w:r>
      <w:r>
        <w:t>)</w:t>
      </w:r>
    </w:p>
    <w:p w:rsidR="00000000" w:rsidRDefault="00D8739B">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00" w:lineRule="atLeast"/>
            </w:pPr>
            <w:r>
              <w:rPr>
                <w:rFonts w:hint="eastAsia"/>
              </w:rPr>
              <w:t>程度</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r>
              <w:rPr>
                <w:rFonts w:hint="eastAsia"/>
              </w:rPr>
              <w:t>入</w:t>
            </w:r>
            <w:r>
              <w:rPr>
                <w:rFonts w:hint="eastAsia"/>
              </w:rPr>
              <w:t>学数</w:t>
            </w:r>
          </w:p>
        </w:tc>
      </w:tr>
      <w:tr w:rsidR="00000000">
        <w:tblPrEx>
          <w:tblCellMar>
            <w:top w:w="0" w:type="dxa"/>
            <w:bottom w:w="0" w:type="dxa"/>
          </w:tblCellMar>
        </w:tblPrEx>
        <w:tc>
          <w:tcPr>
            <w:tcW w:w="3043" w:type="dxa"/>
          </w:tcPr>
          <w:p w:rsidR="00000000" w:rsidRDefault="00D8739B">
            <w:pPr>
              <w:spacing w:line="400" w:lineRule="atLeast"/>
            </w:pPr>
            <w:r>
              <w:rPr>
                <w:rFonts w:hint="eastAsia"/>
              </w:rPr>
              <w:t>幼儿园</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p>
        </w:tc>
      </w:tr>
      <w:tr w:rsidR="00000000">
        <w:tblPrEx>
          <w:tblCellMar>
            <w:top w:w="0" w:type="dxa"/>
            <w:bottom w:w="0" w:type="dxa"/>
          </w:tblCellMar>
        </w:tblPrEx>
        <w:tc>
          <w:tcPr>
            <w:tcW w:w="3043" w:type="dxa"/>
          </w:tcPr>
          <w:p w:rsidR="00000000" w:rsidRDefault="00D8739B">
            <w:pPr>
              <w:spacing w:line="400" w:lineRule="atLeast"/>
            </w:pPr>
            <w:r>
              <w:rPr>
                <w:rFonts w:hint="eastAsia"/>
              </w:rPr>
              <w:t>共计</w:t>
            </w:r>
          </w:p>
        </w:tc>
        <w:tc>
          <w:tcPr>
            <w:tcW w:w="3043" w:type="dxa"/>
          </w:tcPr>
          <w:p w:rsidR="00000000" w:rsidRDefault="00D8739B">
            <w:pPr>
              <w:spacing w:line="400" w:lineRule="atLeast"/>
              <w:jc w:val="right"/>
            </w:pPr>
            <w:r>
              <w:t>168,203</w:t>
            </w:r>
          </w:p>
        </w:tc>
        <w:tc>
          <w:tcPr>
            <w:tcW w:w="3043" w:type="dxa"/>
          </w:tcPr>
          <w:p w:rsidR="00000000" w:rsidRDefault="00D8739B">
            <w:pPr>
              <w:spacing w:line="400" w:lineRule="atLeast"/>
              <w:jc w:val="right"/>
            </w:pPr>
          </w:p>
        </w:tc>
      </w:tr>
      <w:tr w:rsidR="00000000">
        <w:tblPrEx>
          <w:tblCellMar>
            <w:top w:w="0" w:type="dxa"/>
            <w:bottom w:w="0" w:type="dxa"/>
          </w:tblCellMar>
        </w:tblPrEx>
        <w:tc>
          <w:tcPr>
            <w:tcW w:w="3043" w:type="dxa"/>
          </w:tcPr>
          <w:p w:rsidR="00000000" w:rsidRDefault="00D8739B">
            <w:pPr>
              <w:spacing w:line="400" w:lineRule="atLeast"/>
            </w:pPr>
            <w:r>
              <w:rPr>
                <w:rFonts w:hint="eastAsia"/>
              </w:rPr>
              <w:t>男</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r>
              <w:t>72,012</w:t>
            </w:r>
          </w:p>
        </w:tc>
      </w:tr>
      <w:tr w:rsidR="00000000">
        <w:tblPrEx>
          <w:tblCellMar>
            <w:top w:w="0" w:type="dxa"/>
            <w:bottom w:w="0" w:type="dxa"/>
          </w:tblCellMar>
        </w:tblPrEx>
        <w:tc>
          <w:tcPr>
            <w:tcW w:w="3043" w:type="dxa"/>
          </w:tcPr>
          <w:p w:rsidR="00000000" w:rsidRDefault="00D8739B">
            <w:pPr>
              <w:spacing w:line="400" w:lineRule="atLeast"/>
            </w:pPr>
            <w:r>
              <w:t>42.81</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p>
        </w:tc>
      </w:tr>
      <w:tr w:rsidR="00000000">
        <w:tblPrEx>
          <w:tblCellMar>
            <w:top w:w="0" w:type="dxa"/>
            <w:bottom w:w="0" w:type="dxa"/>
          </w:tblCellMar>
        </w:tblPrEx>
        <w:tc>
          <w:tcPr>
            <w:tcW w:w="3043" w:type="dxa"/>
          </w:tcPr>
          <w:p w:rsidR="00000000" w:rsidRDefault="00D8739B">
            <w:pPr>
              <w:spacing w:line="400" w:lineRule="atLeast"/>
            </w:pPr>
            <w:r>
              <w:rPr>
                <w:rFonts w:hint="eastAsia"/>
              </w:rPr>
              <w:t>女</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r>
              <w:t>96,191</w:t>
            </w:r>
          </w:p>
        </w:tc>
      </w:tr>
      <w:tr w:rsidR="00000000">
        <w:tblPrEx>
          <w:tblCellMar>
            <w:top w:w="0" w:type="dxa"/>
            <w:bottom w:w="0" w:type="dxa"/>
          </w:tblCellMar>
        </w:tblPrEx>
        <w:tc>
          <w:tcPr>
            <w:tcW w:w="3043" w:type="dxa"/>
          </w:tcPr>
          <w:p w:rsidR="00000000" w:rsidRDefault="00D8739B">
            <w:pPr>
              <w:spacing w:line="400" w:lineRule="atLeast"/>
            </w:pPr>
            <w:r>
              <w:t>57.19</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p>
        </w:tc>
      </w:tr>
      <w:tr w:rsidR="00000000">
        <w:tblPrEx>
          <w:tblCellMar>
            <w:top w:w="0" w:type="dxa"/>
            <w:bottom w:w="0" w:type="dxa"/>
          </w:tblCellMar>
        </w:tblPrEx>
        <w:tc>
          <w:tcPr>
            <w:tcW w:w="3043" w:type="dxa"/>
          </w:tcPr>
          <w:p w:rsidR="00000000" w:rsidRDefault="00D8739B">
            <w:pPr>
              <w:spacing w:line="400" w:lineRule="atLeast"/>
            </w:pPr>
            <w:r>
              <w:rPr>
                <w:rFonts w:hint="eastAsia"/>
              </w:rPr>
              <w:t>转变期</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p>
        </w:tc>
      </w:tr>
      <w:tr w:rsidR="00000000">
        <w:tblPrEx>
          <w:tblCellMar>
            <w:top w:w="0" w:type="dxa"/>
            <w:bottom w:w="0" w:type="dxa"/>
          </w:tblCellMar>
        </w:tblPrEx>
        <w:tc>
          <w:tcPr>
            <w:tcW w:w="3043" w:type="dxa"/>
          </w:tcPr>
          <w:p w:rsidR="00000000" w:rsidRDefault="00D8739B">
            <w:pPr>
              <w:spacing w:line="400" w:lineRule="atLeast"/>
            </w:pPr>
            <w:r>
              <w:rPr>
                <w:rFonts w:hint="eastAsia"/>
              </w:rPr>
              <w:t>共计</w:t>
            </w:r>
          </w:p>
        </w:tc>
        <w:tc>
          <w:tcPr>
            <w:tcW w:w="3043" w:type="dxa"/>
          </w:tcPr>
          <w:p w:rsidR="00000000" w:rsidRDefault="00D8739B">
            <w:pPr>
              <w:spacing w:line="400" w:lineRule="atLeast"/>
              <w:jc w:val="right"/>
            </w:pPr>
            <w:r>
              <w:t>317,504</w:t>
            </w:r>
          </w:p>
        </w:tc>
        <w:tc>
          <w:tcPr>
            <w:tcW w:w="3043" w:type="dxa"/>
          </w:tcPr>
          <w:p w:rsidR="00000000" w:rsidRDefault="00D8739B">
            <w:pPr>
              <w:spacing w:line="400" w:lineRule="atLeast"/>
              <w:jc w:val="right"/>
            </w:pPr>
          </w:p>
        </w:tc>
      </w:tr>
      <w:tr w:rsidR="00000000">
        <w:tblPrEx>
          <w:tblCellMar>
            <w:top w:w="0" w:type="dxa"/>
            <w:bottom w:w="0" w:type="dxa"/>
          </w:tblCellMar>
        </w:tblPrEx>
        <w:tc>
          <w:tcPr>
            <w:tcW w:w="3043" w:type="dxa"/>
          </w:tcPr>
          <w:p w:rsidR="00000000" w:rsidRDefault="00D8739B">
            <w:pPr>
              <w:spacing w:line="400" w:lineRule="atLeast"/>
            </w:pPr>
            <w:r>
              <w:rPr>
                <w:rFonts w:hint="eastAsia"/>
              </w:rPr>
              <w:t>男</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r>
              <w:t>157,583</w:t>
            </w:r>
          </w:p>
        </w:tc>
      </w:tr>
      <w:tr w:rsidR="00000000">
        <w:tblPrEx>
          <w:tblCellMar>
            <w:top w:w="0" w:type="dxa"/>
            <w:bottom w:w="0" w:type="dxa"/>
          </w:tblCellMar>
        </w:tblPrEx>
        <w:tc>
          <w:tcPr>
            <w:tcW w:w="3043" w:type="dxa"/>
          </w:tcPr>
          <w:p w:rsidR="00000000" w:rsidRDefault="00D8739B">
            <w:pPr>
              <w:spacing w:line="400" w:lineRule="atLeast"/>
            </w:pPr>
            <w:r>
              <w:t>49.63</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p>
        </w:tc>
      </w:tr>
      <w:tr w:rsidR="00000000">
        <w:tblPrEx>
          <w:tblCellMar>
            <w:top w:w="0" w:type="dxa"/>
            <w:bottom w:w="0" w:type="dxa"/>
          </w:tblCellMar>
        </w:tblPrEx>
        <w:tc>
          <w:tcPr>
            <w:tcW w:w="3043" w:type="dxa"/>
          </w:tcPr>
          <w:p w:rsidR="00000000" w:rsidRDefault="00D8739B">
            <w:pPr>
              <w:spacing w:line="400" w:lineRule="atLeast"/>
            </w:pPr>
            <w:r>
              <w:rPr>
                <w:rFonts w:hint="eastAsia"/>
              </w:rPr>
              <w:t>女</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p>
        </w:tc>
      </w:tr>
      <w:tr w:rsidR="00000000">
        <w:tblPrEx>
          <w:tblCellMar>
            <w:top w:w="0" w:type="dxa"/>
            <w:bottom w:w="0" w:type="dxa"/>
          </w:tblCellMar>
        </w:tblPrEx>
        <w:tc>
          <w:tcPr>
            <w:tcW w:w="3043" w:type="dxa"/>
          </w:tcPr>
          <w:p w:rsidR="00000000" w:rsidRDefault="00D8739B">
            <w:pPr>
              <w:spacing w:line="400" w:lineRule="atLeast"/>
            </w:pPr>
            <w:r>
              <w:t>50.37</w:t>
            </w:r>
          </w:p>
        </w:tc>
        <w:tc>
          <w:tcPr>
            <w:tcW w:w="3043" w:type="dxa"/>
          </w:tcPr>
          <w:p w:rsidR="00000000" w:rsidRDefault="00D8739B">
            <w:pPr>
              <w:spacing w:line="400" w:lineRule="atLeast"/>
              <w:jc w:val="right"/>
            </w:pPr>
          </w:p>
        </w:tc>
        <w:tc>
          <w:tcPr>
            <w:tcW w:w="3043" w:type="dxa"/>
          </w:tcPr>
          <w:p w:rsidR="00000000" w:rsidRDefault="00D8739B">
            <w:pPr>
              <w:spacing w:line="400" w:lineRule="atLeast"/>
              <w:jc w:val="right"/>
            </w:pPr>
            <w:r>
              <w:t>159,921</w:t>
            </w:r>
          </w:p>
        </w:tc>
      </w:tr>
    </w:tbl>
    <w:p w:rsidR="00000000" w:rsidRDefault="00D8739B">
      <w:pPr>
        <w:spacing w:line="420" w:lineRule="atLeast"/>
        <w:ind w:firstLine="567"/>
      </w:pPr>
    </w:p>
    <w:p w:rsidR="00000000" w:rsidRDefault="00D8739B">
      <w:pPr>
        <w:spacing w:line="420" w:lineRule="atLeast"/>
      </w:pPr>
      <w:r>
        <w:rPr>
          <w:rFonts w:hint="eastAsia"/>
        </w:rPr>
        <w:t>资料来源：国家统计局表格</w:t>
      </w:r>
      <w:r>
        <w:t>——1994</w:t>
      </w:r>
      <w:r>
        <w:rPr>
          <w:rFonts w:hint="eastAsia"/>
        </w:rPr>
        <w:t>。</w:t>
      </w:r>
    </w:p>
    <w:p w:rsidR="00000000" w:rsidRDefault="00D8739B">
      <w:pPr>
        <w:spacing w:line="420" w:lineRule="atLeast"/>
      </w:pPr>
    </w:p>
    <w:p w:rsidR="00000000" w:rsidRDefault="00D8739B">
      <w:pPr>
        <w:spacing w:line="420" w:lineRule="atLeast"/>
        <w:ind w:firstLine="567"/>
      </w:pPr>
      <w:r>
        <w:rPr>
          <w:rFonts w:hint="eastAsia"/>
        </w:rPr>
        <w:t>就学前教育的退学率来说，这个制度的效率指数对女该也不是消极的；恰恰相反，因为根据国民教育部的最新数据</w:t>
      </w:r>
      <w:r>
        <w:t>(1991)</w:t>
      </w:r>
      <w:r>
        <w:rPr>
          <w:rFonts w:hint="eastAsia"/>
        </w:rPr>
        <w:t>，这一级的总退学率如下：</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10.5</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按性别分列的学前教育退学率，</w:t>
      </w:r>
      <w:r>
        <w:t>1991</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323"/>
        <w:gridCol w:w="1320"/>
        <w:gridCol w:w="1800"/>
        <w:gridCol w:w="2857"/>
      </w:tblGrid>
      <w:tr w:rsidR="00000000">
        <w:tblPrEx>
          <w:tblCellMar>
            <w:top w:w="0" w:type="dxa"/>
            <w:bottom w:w="0" w:type="dxa"/>
          </w:tblCellMar>
        </w:tblPrEx>
        <w:tc>
          <w:tcPr>
            <w:tcW w:w="1825" w:type="dxa"/>
          </w:tcPr>
          <w:p w:rsidR="00000000" w:rsidRDefault="00D8739B">
            <w:pPr>
              <w:spacing w:line="400" w:lineRule="atLeast"/>
            </w:pPr>
            <w:r>
              <w:rPr>
                <w:rFonts w:hint="eastAsia"/>
              </w:rPr>
              <w:t>程度及性别</w:t>
            </w:r>
          </w:p>
        </w:tc>
        <w:tc>
          <w:tcPr>
            <w:tcW w:w="1323" w:type="dxa"/>
          </w:tcPr>
          <w:p w:rsidR="00000000" w:rsidRDefault="00D8739B">
            <w:pPr>
              <w:spacing w:line="400" w:lineRule="atLeast"/>
              <w:jc w:val="right"/>
            </w:pPr>
            <w:r>
              <w:rPr>
                <w:rFonts w:hint="eastAsia"/>
              </w:rPr>
              <w:t>入学数</w:t>
            </w:r>
          </w:p>
        </w:tc>
        <w:tc>
          <w:tcPr>
            <w:tcW w:w="3120" w:type="dxa"/>
            <w:gridSpan w:val="2"/>
          </w:tcPr>
          <w:p w:rsidR="00000000" w:rsidRDefault="00D8739B">
            <w:pPr>
              <w:spacing w:line="400" w:lineRule="atLeast"/>
              <w:jc w:val="center"/>
            </w:pPr>
            <w:r>
              <w:t xml:space="preserve"> </w:t>
            </w:r>
            <w:r>
              <w:t xml:space="preserve">     </w:t>
            </w:r>
            <w:r>
              <w:rPr>
                <w:rFonts w:hint="eastAsia"/>
              </w:rPr>
              <w:t>退学</w:t>
            </w:r>
          </w:p>
        </w:tc>
        <w:tc>
          <w:tcPr>
            <w:tcW w:w="2857" w:type="dxa"/>
          </w:tcPr>
          <w:p w:rsidR="00000000" w:rsidRDefault="00D8739B">
            <w:pPr>
              <w:spacing w:line="400" w:lineRule="atLeast"/>
              <w:jc w:val="right"/>
            </w:pPr>
            <w:r>
              <w:rPr>
                <w:rFonts w:hint="eastAsia"/>
              </w:rPr>
              <w:t>每种性别中的</w:t>
            </w:r>
            <w:r>
              <w:t>%</w:t>
            </w:r>
          </w:p>
        </w:tc>
      </w:tr>
      <w:tr w:rsidR="00000000">
        <w:tblPrEx>
          <w:tblCellMar>
            <w:top w:w="0" w:type="dxa"/>
            <w:bottom w:w="0" w:type="dxa"/>
          </w:tblCellMar>
        </w:tblPrEx>
        <w:tc>
          <w:tcPr>
            <w:tcW w:w="1825" w:type="dxa"/>
          </w:tcPr>
          <w:p w:rsidR="00000000" w:rsidRDefault="00D8739B">
            <w:pPr>
              <w:spacing w:line="400" w:lineRule="atLeast"/>
            </w:pPr>
            <w:r>
              <w:rPr>
                <w:rFonts w:hint="eastAsia"/>
              </w:rPr>
              <w:t>学前</w:t>
            </w:r>
          </w:p>
        </w:tc>
        <w:tc>
          <w:tcPr>
            <w:tcW w:w="1323" w:type="dxa"/>
          </w:tcPr>
          <w:p w:rsidR="00000000" w:rsidRDefault="00D8739B">
            <w:pPr>
              <w:spacing w:line="400" w:lineRule="atLeast"/>
            </w:pPr>
          </w:p>
        </w:tc>
        <w:tc>
          <w:tcPr>
            <w:tcW w:w="1320" w:type="dxa"/>
          </w:tcPr>
          <w:p w:rsidR="00000000" w:rsidRDefault="00D8739B">
            <w:pPr>
              <w:spacing w:line="400" w:lineRule="atLeast"/>
              <w:jc w:val="right"/>
            </w:pPr>
            <w:r>
              <w:rPr>
                <w:rFonts w:hint="eastAsia"/>
              </w:rPr>
              <w:t>总数</w:t>
            </w:r>
          </w:p>
        </w:tc>
        <w:tc>
          <w:tcPr>
            <w:tcW w:w="1800" w:type="dxa"/>
          </w:tcPr>
          <w:p w:rsidR="00000000" w:rsidRDefault="00D8739B">
            <w:pPr>
              <w:spacing w:line="400" w:lineRule="atLeast"/>
              <w:jc w:val="right"/>
            </w:pPr>
            <w:r>
              <w:rPr>
                <w:rFonts w:hint="eastAsia"/>
              </w:rPr>
              <w:t>总数中的</w:t>
            </w:r>
            <w:r>
              <w:t>%</w:t>
            </w:r>
          </w:p>
        </w:tc>
        <w:tc>
          <w:tcPr>
            <w:tcW w:w="2857" w:type="dxa"/>
          </w:tcPr>
          <w:p w:rsidR="00000000" w:rsidRDefault="00D8739B">
            <w:pPr>
              <w:spacing w:line="400" w:lineRule="atLeast"/>
            </w:pPr>
          </w:p>
        </w:tc>
      </w:tr>
      <w:tr w:rsidR="00000000">
        <w:tblPrEx>
          <w:tblCellMar>
            <w:top w:w="0" w:type="dxa"/>
            <w:bottom w:w="0" w:type="dxa"/>
          </w:tblCellMar>
        </w:tblPrEx>
        <w:tc>
          <w:tcPr>
            <w:tcW w:w="1825" w:type="dxa"/>
          </w:tcPr>
          <w:p w:rsidR="00000000" w:rsidRDefault="00D8739B">
            <w:pPr>
              <w:spacing w:line="400" w:lineRule="atLeast"/>
            </w:pPr>
            <w:r>
              <w:rPr>
                <w:rFonts w:hint="eastAsia"/>
              </w:rPr>
              <w:t>男</w:t>
            </w:r>
          </w:p>
        </w:tc>
        <w:tc>
          <w:tcPr>
            <w:tcW w:w="1323" w:type="dxa"/>
          </w:tcPr>
          <w:p w:rsidR="00000000" w:rsidRDefault="00D8739B">
            <w:pPr>
              <w:spacing w:line="400" w:lineRule="atLeast"/>
              <w:jc w:val="right"/>
            </w:pPr>
            <w:r>
              <w:t>234,886</w:t>
            </w:r>
          </w:p>
        </w:tc>
        <w:tc>
          <w:tcPr>
            <w:tcW w:w="1320" w:type="dxa"/>
          </w:tcPr>
          <w:p w:rsidR="00000000" w:rsidRDefault="00D8739B">
            <w:pPr>
              <w:spacing w:line="400" w:lineRule="atLeast"/>
              <w:jc w:val="right"/>
            </w:pPr>
            <w:r>
              <w:t>40,041</w:t>
            </w:r>
          </w:p>
        </w:tc>
        <w:tc>
          <w:tcPr>
            <w:tcW w:w="1800" w:type="dxa"/>
          </w:tcPr>
          <w:p w:rsidR="00000000" w:rsidRDefault="00D8739B">
            <w:pPr>
              <w:spacing w:line="400" w:lineRule="atLeast"/>
              <w:jc w:val="center"/>
            </w:pPr>
            <w:r>
              <w:t xml:space="preserve"> 8.85</w:t>
            </w:r>
          </w:p>
        </w:tc>
        <w:tc>
          <w:tcPr>
            <w:tcW w:w="2857" w:type="dxa"/>
          </w:tcPr>
          <w:p w:rsidR="00000000" w:rsidRDefault="00D8739B">
            <w:pPr>
              <w:spacing w:line="400" w:lineRule="atLeast"/>
              <w:jc w:val="center"/>
            </w:pPr>
            <w:r>
              <w:t xml:space="preserve">   17.05</w:t>
            </w:r>
          </w:p>
        </w:tc>
      </w:tr>
      <w:tr w:rsidR="00000000">
        <w:tblPrEx>
          <w:tblCellMar>
            <w:top w:w="0" w:type="dxa"/>
            <w:bottom w:w="0" w:type="dxa"/>
          </w:tblCellMar>
        </w:tblPrEx>
        <w:tc>
          <w:tcPr>
            <w:tcW w:w="1825" w:type="dxa"/>
          </w:tcPr>
          <w:p w:rsidR="00000000" w:rsidRDefault="00D8739B">
            <w:pPr>
              <w:spacing w:line="400" w:lineRule="atLeast"/>
            </w:pPr>
            <w:r>
              <w:rPr>
                <w:rFonts w:hint="eastAsia"/>
              </w:rPr>
              <w:t>女</w:t>
            </w:r>
          </w:p>
        </w:tc>
        <w:tc>
          <w:tcPr>
            <w:tcW w:w="1323" w:type="dxa"/>
          </w:tcPr>
          <w:p w:rsidR="00000000" w:rsidRDefault="00D8739B">
            <w:pPr>
              <w:spacing w:line="400" w:lineRule="atLeast"/>
              <w:jc w:val="right"/>
            </w:pPr>
            <w:r>
              <w:t>217,369</w:t>
            </w:r>
          </w:p>
        </w:tc>
        <w:tc>
          <w:tcPr>
            <w:tcW w:w="1320" w:type="dxa"/>
          </w:tcPr>
          <w:p w:rsidR="00000000" w:rsidRDefault="00D8739B">
            <w:pPr>
              <w:spacing w:line="400" w:lineRule="atLeast"/>
              <w:jc w:val="right"/>
            </w:pPr>
            <w:r>
              <w:t>19,339</w:t>
            </w:r>
          </w:p>
        </w:tc>
        <w:tc>
          <w:tcPr>
            <w:tcW w:w="1800" w:type="dxa"/>
          </w:tcPr>
          <w:p w:rsidR="00000000" w:rsidRDefault="00D8739B">
            <w:pPr>
              <w:spacing w:line="400" w:lineRule="atLeast"/>
              <w:jc w:val="center"/>
            </w:pPr>
            <w:r>
              <w:t xml:space="preserve"> 4.28</w:t>
            </w:r>
          </w:p>
        </w:tc>
        <w:tc>
          <w:tcPr>
            <w:tcW w:w="2857" w:type="dxa"/>
          </w:tcPr>
          <w:p w:rsidR="00000000" w:rsidRDefault="00D8739B">
            <w:pPr>
              <w:spacing w:line="400" w:lineRule="atLeast"/>
              <w:jc w:val="center"/>
            </w:pPr>
            <w:r>
              <w:t xml:space="preserve">    8.90</w:t>
            </w:r>
          </w:p>
        </w:tc>
      </w:tr>
      <w:tr w:rsidR="00000000">
        <w:tblPrEx>
          <w:tblCellMar>
            <w:top w:w="0" w:type="dxa"/>
            <w:bottom w:w="0" w:type="dxa"/>
          </w:tblCellMar>
        </w:tblPrEx>
        <w:tc>
          <w:tcPr>
            <w:tcW w:w="1825" w:type="dxa"/>
          </w:tcPr>
          <w:p w:rsidR="00000000" w:rsidRDefault="00D8739B">
            <w:pPr>
              <w:spacing w:line="400" w:lineRule="atLeast"/>
            </w:pPr>
            <w:r>
              <w:rPr>
                <w:rFonts w:hint="eastAsia"/>
              </w:rPr>
              <w:t>共计</w:t>
            </w:r>
          </w:p>
        </w:tc>
        <w:tc>
          <w:tcPr>
            <w:tcW w:w="1323" w:type="dxa"/>
          </w:tcPr>
          <w:p w:rsidR="00000000" w:rsidRDefault="00D8739B">
            <w:pPr>
              <w:spacing w:line="400" w:lineRule="atLeast"/>
              <w:jc w:val="right"/>
            </w:pPr>
            <w:r>
              <w:t>452,255</w:t>
            </w:r>
          </w:p>
        </w:tc>
        <w:tc>
          <w:tcPr>
            <w:tcW w:w="1320" w:type="dxa"/>
          </w:tcPr>
          <w:p w:rsidR="00000000" w:rsidRDefault="00D8739B">
            <w:pPr>
              <w:spacing w:line="400" w:lineRule="atLeast"/>
              <w:jc w:val="right"/>
            </w:pPr>
            <w:r>
              <w:t>59,380</w:t>
            </w:r>
          </w:p>
        </w:tc>
        <w:tc>
          <w:tcPr>
            <w:tcW w:w="1800" w:type="dxa"/>
          </w:tcPr>
          <w:p w:rsidR="00000000" w:rsidRDefault="00D8739B">
            <w:pPr>
              <w:spacing w:line="400" w:lineRule="atLeast"/>
              <w:jc w:val="center"/>
            </w:pPr>
            <w:r>
              <w:t>13.13</w:t>
            </w:r>
          </w:p>
        </w:tc>
        <w:tc>
          <w:tcPr>
            <w:tcW w:w="2857" w:type="dxa"/>
          </w:tcPr>
          <w:p w:rsidR="00000000" w:rsidRDefault="00D8739B">
            <w:pPr>
              <w:spacing w:line="400" w:lineRule="atLeast"/>
            </w:pPr>
          </w:p>
        </w:tc>
      </w:tr>
    </w:tbl>
    <w:p w:rsidR="00000000" w:rsidRDefault="00D8739B">
      <w:pPr>
        <w:spacing w:line="420" w:lineRule="atLeast"/>
        <w:ind w:firstLine="567"/>
      </w:pPr>
    </w:p>
    <w:p w:rsidR="00000000" w:rsidRDefault="00D8739B">
      <w:pPr>
        <w:spacing w:line="420" w:lineRule="atLeast"/>
      </w:pPr>
      <w:r>
        <w:rPr>
          <w:rFonts w:hint="eastAsia"/>
        </w:rPr>
        <w:t>资料来源：国民教育部根据国家统计局表格作的统计。</w:t>
      </w:r>
    </w:p>
    <w:p w:rsidR="00000000" w:rsidRDefault="00D8739B">
      <w:pPr>
        <w:spacing w:line="420" w:lineRule="atLeast"/>
      </w:pPr>
    </w:p>
    <w:p w:rsidR="00000000" w:rsidRDefault="00D8739B">
      <w:pPr>
        <w:spacing w:line="420" w:lineRule="atLeast"/>
        <w:ind w:firstLine="567"/>
      </w:pPr>
      <w:r>
        <w:rPr>
          <w:rFonts w:hint="eastAsia"/>
        </w:rPr>
        <w:t>在质量方面还没有涉及学前教育质量的研究以及从平等角度谈到这一级教育的差异的研究。初步探讨这个问题的材料表明在幼儿园内部男女孩子在定型观念的社会化方面有差别，这加强了人们对男女定型观念的看法。</w:t>
      </w:r>
      <w:r>
        <w:rPr>
          <w:rStyle w:val="FootnoteReference"/>
        </w:rPr>
        <w:footnoteReference w:customMarkFollows="1" w:id="15"/>
        <w:t>11</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最后，关于</w:t>
      </w:r>
      <w:r>
        <w:rPr>
          <w:rFonts w:hint="eastAsia"/>
        </w:rPr>
        <w:t>在这一级教育中工作的教师统计资料表明妇女比例很高</w:t>
      </w:r>
      <w:r>
        <w:t>(96.4%)</w:t>
      </w:r>
      <w:r>
        <w:rPr>
          <w:rFonts w:hint="eastAsia"/>
        </w:rPr>
        <w:t>，她们的教育水平高于在学校教育中工作的男子。这种情况见表</w:t>
      </w:r>
      <w:r>
        <w:t>10.6</w:t>
      </w:r>
      <w:r>
        <w:rPr>
          <w:rFonts w:hint="eastAsia"/>
        </w:rPr>
        <w:t>。</w:t>
      </w:r>
    </w:p>
    <w:p w:rsidR="00000000" w:rsidRDefault="00D8739B">
      <w:pPr>
        <w:spacing w:line="420" w:lineRule="atLeast"/>
        <w:ind w:firstLine="567"/>
        <w:jc w:val="center"/>
      </w:pPr>
      <w:r>
        <w:rPr>
          <w:rFonts w:hint="eastAsia"/>
        </w:rPr>
        <w:t>表</w:t>
      </w:r>
      <w:r>
        <w:t>10.6</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获得最高学历的学前教育中担负教学职务的教工人员</w:t>
      </w:r>
    </w:p>
    <w:p w:rsidR="00000000" w:rsidRDefault="00D8739B">
      <w:pPr>
        <w:spacing w:line="420" w:lineRule="atLeast"/>
        <w:ind w:firstLine="567"/>
        <w:jc w:val="center"/>
      </w:pPr>
      <w:r>
        <w:rPr>
          <w:rFonts w:hint="eastAsia"/>
        </w:rPr>
        <w:t>以及按性别分列的每一级的参加百分比</w:t>
      </w:r>
    </w:p>
    <w:p w:rsidR="00000000" w:rsidRDefault="00D8739B">
      <w:pPr>
        <w:spacing w:line="420" w:lineRule="atLeast"/>
        <w:ind w:firstLine="567"/>
        <w:jc w:val="center"/>
      </w:pPr>
      <w:r>
        <w:t>(</w:t>
      </w:r>
      <w:r>
        <w:rPr>
          <w:rFonts w:hint="eastAsia"/>
        </w:rPr>
        <w:t>各组间的比较</w:t>
      </w:r>
      <w:r>
        <w:t>)</w:t>
      </w:r>
      <w:r>
        <w:rPr>
          <w:rFonts w:hint="eastAsia"/>
        </w:rPr>
        <w:t>，</w:t>
      </w:r>
      <w:r>
        <w:t>1993</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548"/>
        <w:gridCol w:w="1200"/>
        <w:gridCol w:w="740"/>
        <w:gridCol w:w="1840"/>
        <w:gridCol w:w="420"/>
        <w:gridCol w:w="439"/>
        <w:gridCol w:w="1939"/>
        <w:gridCol w:w="3"/>
      </w:tblGrid>
      <w:tr w:rsidR="00000000">
        <w:tblPrEx>
          <w:tblCellMar>
            <w:top w:w="0" w:type="dxa"/>
            <w:bottom w:w="0" w:type="dxa"/>
          </w:tblCellMar>
        </w:tblPrEx>
        <w:trPr>
          <w:gridAfter w:val="1"/>
        </w:trPr>
        <w:tc>
          <w:tcPr>
            <w:tcW w:w="2548" w:type="dxa"/>
          </w:tcPr>
          <w:p w:rsidR="00000000" w:rsidRDefault="00D8739B">
            <w:pPr>
              <w:spacing w:line="420" w:lineRule="atLeast"/>
            </w:pPr>
            <w:r>
              <w:rPr>
                <w:rFonts w:hint="eastAsia"/>
              </w:rPr>
              <w:t>最高学历</w:t>
            </w:r>
          </w:p>
        </w:tc>
        <w:tc>
          <w:tcPr>
            <w:tcW w:w="1200" w:type="dxa"/>
          </w:tcPr>
          <w:p w:rsidR="00000000" w:rsidRDefault="00D8739B">
            <w:pPr>
              <w:spacing w:line="420" w:lineRule="atLeast"/>
              <w:ind w:right="212"/>
              <w:jc w:val="right"/>
            </w:pPr>
            <w:r>
              <w:rPr>
                <w:rFonts w:hint="eastAsia"/>
              </w:rPr>
              <w:t>共计</w:t>
            </w:r>
          </w:p>
        </w:tc>
        <w:tc>
          <w:tcPr>
            <w:tcW w:w="2580" w:type="dxa"/>
            <w:gridSpan w:val="2"/>
            <w:tcBorders>
              <w:bottom w:val="single" w:sz="6" w:space="0" w:color="auto"/>
            </w:tcBorders>
          </w:tcPr>
          <w:p w:rsidR="00000000" w:rsidRDefault="00D8739B">
            <w:pPr>
              <w:spacing w:line="420" w:lineRule="atLeast"/>
              <w:jc w:val="center"/>
            </w:pPr>
            <w:r>
              <w:rPr>
                <w:rFonts w:hint="eastAsia"/>
              </w:rPr>
              <w:t>男</w:t>
            </w:r>
          </w:p>
        </w:tc>
        <w:tc>
          <w:tcPr>
            <w:tcW w:w="420" w:type="dxa"/>
          </w:tcPr>
          <w:p w:rsidR="00000000" w:rsidRDefault="00D8739B">
            <w:pPr>
              <w:spacing w:line="420" w:lineRule="atLeast"/>
              <w:jc w:val="center"/>
            </w:pPr>
          </w:p>
        </w:tc>
        <w:tc>
          <w:tcPr>
            <w:tcW w:w="2378" w:type="dxa"/>
            <w:gridSpan w:val="2"/>
            <w:tcBorders>
              <w:bottom w:val="single" w:sz="6" w:space="0" w:color="auto"/>
            </w:tcBorders>
          </w:tcPr>
          <w:p w:rsidR="00000000" w:rsidRDefault="00D8739B">
            <w:pPr>
              <w:spacing w:line="420" w:lineRule="atLeast"/>
              <w:jc w:val="center"/>
            </w:pPr>
            <w:r>
              <w:rPr>
                <w:rFonts w:hint="eastAsia"/>
              </w:rPr>
              <w:t>女</w:t>
            </w:r>
          </w:p>
        </w:tc>
      </w:tr>
      <w:tr w:rsidR="00000000">
        <w:tblPrEx>
          <w:tblCellMar>
            <w:top w:w="0" w:type="dxa"/>
            <w:bottom w:w="0" w:type="dxa"/>
          </w:tblCellMar>
        </w:tblPrEx>
        <w:tc>
          <w:tcPr>
            <w:tcW w:w="2548" w:type="dxa"/>
          </w:tcPr>
          <w:p w:rsidR="00000000" w:rsidRDefault="00D8739B">
            <w:pPr>
              <w:spacing w:line="420" w:lineRule="atLeast"/>
            </w:pP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r>
              <w:rPr>
                <w:rFonts w:hint="eastAsia"/>
              </w:rPr>
              <w:t>共计</w:t>
            </w:r>
          </w:p>
        </w:tc>
        <w:tc>
          <w:tcPr>
            <w:tcW w:w="1840" w:type="dxa"/>
          </w:tcPr>
          <w:p w:rsidR="00000000" w:rsidRDefault="00D8739B">
            <w:pPr>
              <w:spacing w:line="420" w:lineRule="atLeast"/>
              <w:jc w:val="right"/>
            </w:pPr>
            <w:r>
              <w:t>%Intra(100%)</w:t>
            </w:r>
          </w:p>
        </w:tc>
        <w:tc>
          <w:tcPr>
            <w:tcW w:w="859" w:type="dxa"/>
            <w:gridSpan w:val="2"/>
          </w:tcPr>
          <w:p w:rsidR="00000000" w:rsidRDefault="00D8739B">
            <w:pPr>
              <w:spacing w:line="420" w:lineRule="atLeast"/>
              <w:jc w:val="right"/>
            </w:pPr>
            <w:r>
              <w:rPr>
                <w:rFonts w:hint="eastAsia"/>
              </w:rPr>
              <w:t>共计</w:t>
            </w:r>
          </w:p>
        </w:tc>
        <w:tc>
          <w:tcPr>
            <w:tcW w:w="1942" w:type="dxa"/>
            <w:gridSpan w:val="2"/>
          </w:tcPr>
          <w:p w:rsidR="00000000" w:rsidRDefault="00D8739B">
            <w:pPr>
              <w:spacing w:line="420" w:lineRule="atLeast"/>
              <w:jc w:val="right"/>
            </w:pPr>
            <w:r>
              <w:t>%Intra(100%)</w:t>
            </w:r>
          </w:p>
        </w:tc>
      </w:tr>
      <w:tr w:rsidR="00000000">
        <w:tblPrEx>
          <w:tblCellMar>
            <w:top w:w="0" w:type="dxa"/>
            <w:bottom w:w="0" w:type="dxa"/>
          </w:tblCellMar>
        </w:tblPrEx>
        <w:tc>
          <w:tcPr>
            <w:tcW w:w="2548" w:type="dxa"/>
          </w:tcPr>
          <w:p w:rsidR="00000000" w:rsidRDefault="00D8739B">
            <w:pPr>
              <w:spacing w:line="420" w:lineRule="atLeast"/>
            </w:pPr>
            <w:r>
              <w:t>-</w:t>
            </w:r>
            <w:r>
              <w:rPr>
                <w:rFonts w:hint="eastAsia"/>
              </w:rPr>
              <w:t>代课教师</w:t>
            </w:r>
          </w:p>
        </w:tc>
        <w:tc>
          <w:tcPr>
            <w:tcW w:w="1200" w:type="dxa"/>
          </w:tcPr>
          <w:p w:rsidR="00000000" w:rsidRDefault="00D8739B">
            <w:pPr>
              <w:spacing w:line="420" w:lineRule="atLeast"/>
              <w:ind w:right="212"/>
              <w:jc w:val="right"/>
            </w:pPr>
            <w:r>
              <w:t>87</w:t>
            </w:r>
          </w:p>
        </w:tc>
        <w:tc>
          <w:tcPr>
            <w:tcW w:w="740" w:type="dxa"/>
          </w:tcPr>
          <w:p w:rsidR="00000000" w:rsidRDefault="00D8739B">
            <w:pPr>
              <w:spacing w:line="420" w:lineRule="atLeast"/>
              <w:jc w:val="right"/>
            </w:pPr>
            <w:r>
              <w:t>5</w:t>
            </w:r>
          </w:p>
        </w:tc>
        <w:tc>
          <w:tcPr>
            <w:tcW w:w="1840" w:type="dxa"/>
          </w:tcPr>
          <w:p w:rsidR="00000000" w:rsidRDefault="00D8739B">
            <w:pPr>
              <w:spacing w:line="420" w:lineRule="atLeast"/>
              <w:jc w:val="right"/>
            </w:pPr>
            <w:r>
              <w:t>0.48</w:t>
            </w:r>
          </w:p>
        </w:tc>
        <w:tc>
          <w:tcPr>
            <w:tcW w:w="859" w:type="dxa"/>
            <w:gridSpan w:val="2"/>
          </w:tcPr>
          <w:p w:rsidR="00000000" w:rsidRDefault="00D8739B">
            <w:pPr>
              <w:spacing w:line="420" w:lineRule="atLeast"/>
              <w:jc w:val="right"/>
            </w:pPr>
            <w:r>
              <w:t>82</w:t>
            </w:r>
          </w:p>
        </w:tc>
        <w:tc>
          <w:tcPr>
            <w:tcW w:w="1942" w:type="dxa"/>
            <w:gridSpan w:val="2"/>
          </w:tcPr>
          <w:p w:rsidR="00000000" w:rsidRDefault="00D8739B">
            <w:pPr>
              <w:spacing w:line="420" w:lineRule="atLeast"/>
              <w:jc w:val="right"/>
            </w:pPr>
            <w:r>
              <w:t>0.29</w:t>
            </w:r>
          </w:p>
        </w:tc>
      </w:tr>
      <w:tr w:rsidR="00000000">
        <w:tblPrEx>
          <w:tblCellMar>
            <w:top w:w="0" w:type="dxa"/>
            <w:bottom w:w="0" w:type="dxa"/>
          </w:tblCellMar>
        </w:tblPrEx>
        <w:tc>
          <w:tcPr>
            <w:tcW w:w="2548" w:type="dxa"/>
          </w:tcPr>
          <w:p w:rsidR="00000000" w:rsidRDefault="00D8739B">
            <w:pPr>
              <w:spacing w:line="420" w:lineRule="atLeast"/>
            </w:pPr>
            <w:r>
              <w:t>-</w:t>
            </w:r>
            <w:r>
              <w:rPr>
                <w:rFonts w:hint="eastAsia"/>
              </w:rPr>
              <w:t>学士</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教育学学士</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有学位</w:t>
            </w:r>
          </w:p>
        </w:tc>
        <w:tc>
          <w:tcPr>
            <w:tcW w:w="1200" w:type="dxa"/>
          </w:tcPr>
          <w:p w:rsidR="00000000" w:rsidRDefault="00D8739B">
            <w:pPr>
              <w:spacing w:line="420" w:lineRule="atLeast"/>
              <w:ind w:right="212"/>
              <w:jc w:val="right"/>
            </w:pPr>
            <w:r>
              <w:t>6,155</w:t>
            </w:r>
          </w:p>
        </w:tc>
        <w:tc>
          <w:tcPr>
            <w:tcW w:w="740" w:type="dxa"/>
          </w:tcPr>
          <w:p w:rsidR="00000000" w:rsidRDefault="00D8739B">
            <w:pPr>
              <w:spacing w:line="420" w:lineRule="atLeast"/>
              <w:jc w:val="right"/>
            </w:pPr>
            <w:r>
              <w:t>208</w:t>
            </w:r>
          </w:p>
        </w:tc>
        <w:tc>
          <w:tcPr>
            <w:tcW w:w="1840" w:type="dxa"/>
          </w:tcPr>
          <w:p w:rsidR="00000000" w:rsidRDefault="00D8739B">
            <w:pPr>
              <w:spacing w:line="420" w:lineRule="atLeast"/>
              <w:jc w:val="right"/>
            </w:pPr>
            <w:r>
              <w:t>19.46</w:t>
            </w:r>
          </w:p>
        </w:tc>
        <w:tc>
          <w:tcPr>
            <w:tcW w:w="859" w:type="dxa"/>
            <w:gridSpan w:val="2"/>
          </w:tcPr>
          <w:p w:rsidR="00000000" w:rsidRDefault="00D8739B">
            <w:pPr>
              <w:spacing w:line="420" w:lineRule="atLeast"/>
              <w:jc w:val="right"/>
            </w:pPr>
            <w:r>
              <w:t>5,947</w:t>
            </w:r>
          </w:p>
        </w:tc>
        <w:tc>
          <w:tcPr>
            <w:tcW w:w="1942" w:type="dxa"/>
            <w:gridSpan w:val="2"/>
          </w:tcPr>
          <w:p w:rsidR="00000000" w:rsidRDefault="00D8739B">
            <w:pPr>
              <w:spacing w:line="420" w:lineRule="atLeast"/>
              <w:jc w:val="right"/>
            </w:pPr>
            <w:r>
              <w:t>20.85</w:t>
            </w:r>
          </w:p>
        </w:tc>
      </w:tr>
      <w:tr w:rsidR="00000000">
        <w:tblPrEx>
          <w:tblCellMar>
            <w:top w:w="0" w:type="dxa"/>
            <w:bottom w:w="0" w:type="dxa"/>
          </w:tblCellMar>
        </w:tblPrEx>
        <w:tc>
          <w:tcPr>
            <w:tcW w:w="2548" w:type="dxa"/>
          </w:tcPr>
          <w:p w:rsidR="00000000" w:rsidRDefault="00D8739B">
            <w:pPr>
              <w:spacing w:line="420" w:lineRule="atLeast"/>
            </w:pPr>
            <w:r>
              <w:rPr>
                <w:rFonts w:hint="eastAsia"/>
              </w:rPr>
              <w:t>无学位</w:t>
            </w:r>
          </w:p>
        </w:tc>
        <w:tc>
          <w:tcPr>
            <w:tcW w:w="1200" w:type="dxa"/>
          </w:tcPr>
          <w:p w:rsidR="00000000" w:rsidRDefault="00D8739B">
            <w:pPr>
              <w:spacing w:line="420" w:lineRule="atLeast"/>
              <w:ind w:right="212"/>
              <w:jc w:val="right"/>
            </w:pPr>
            <w:r>
              <w:t>400</w:t>
            </w:r>
          </w:p>
        </w:tc>
        <w:tc>
          <w:tcPr>
            <w:tcW w:w="740" w:type="dxa"/>
          </w:tcPr>
          <w:p w:rsidR="00000000" w:rsidRDefault="00D8739B">
            <w:pPr>
              <w:spacing w:line="420" w:lineRule="atLeast"/>
              <w:jc w:val="right"/>
            </w:pPr>
            <w:r>
              <w:t>33</w:t>
            </w:r>
          </w:p>
        </w:tc>
        <w:tc>
          <w:tcPr>
            <w:tcW w:w="1840" w:type="dxa"/>
          </w:tcPr>
          <w:p w:rsidR="00000000" w:rsidRDefault="00D8739B">
            <w:pPr>
              <w:spacing w:line="420" w:lineRule="atLeast"/>
              <w:jc w:val="right"/>
            </w:pPr>
            <w:r>
              <w:t>3.09</w:t>
            </w:r>
          </w:p>
        </w:tc>
        <w:tc>
          <w:tcPr>
            <w:tcW w:w="859" w:type="dxa"/>
            <w:gridSpan w:val="2"/>
          </w:tcPr>
          <w:p w:rsidR="00000000" w:rsidRDefault="00D8739B">
            <w:pPr>
              <w:spacing w:line="420" w:lineRule="atLeast"/>
              <w:jc w:val="right"/>
            </w:pPr>
            <w:r>
              <w:t>367</w:t>
            </w:r>
          </w:p>
        </w:tc>
        <w:tc>
          <w:tcPr>
            <w:tcW w:w="1942" w:type="dxa"/>
            <w:gridSpan w:val="2"/>
          </w:tcPr>
          <w:p w:rsidR="00000000" w:rsidRDefault="00D8739B">
            <w:pPr>
              <w:spacing w:line="420" w:lineRule="atLeast"/>
              <w:jc w:val="right"/>
            </w:pPr>
            <w:r>
              <w:t>1.29</w:t>
            </w:r>
          </w:p>
        </w:tc>
      </w:tr>
      <w:tr w:rsidR="00000000">
        <w:tblPrEx>
          <w:tblCellMar>
            <w:top w:w="0" w:type="dxa"/>
            <w:bottom w:w="0" w:type="dxa"/>
          </w:tblCellMar>
        </w:tblPrEx>
        <w:tc>
          <w:tcPr>
            <w:tcW w:w="2548" w:type="dxa"/>
          </w:tcPr>
          <w:p w:rsidR="00000000" w:rsidRDefault="00D8739B">
            <w:pPr>
              <w:spacing w:line="420" w:lineRule="atLeast"/>
            </w:pPr>
            <w:r>
              <w:rPr>
                <w:rFonts w:hint="eastAsia"/>
              </w:rPr>
              <w:t>其他学士</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有学位</w:t>
            </w:r>
          </w:p>
        </w:tc>
        <w:tc>
          <w:tcPr>
            <w:tcW w:w="1200" w:type="dxa"/>
          </w:tcPr>
          <w:p w:rsidR="00000000" w:rsidRDefault="00D8739B">
            <w:pPr>
              <w:spacing w:line="420" w:lineRule="atLeast"/>
              <w:ind w:right="212"/>
              <w:jc w:val="right"/>
            </w:pPr>
            <w:r>
              <w:t>1,901</w:t>
            </w:r>
          </w:p>
        </w:tc>
        <w:tc>
          <w:tcPr>
            <w:tcW w:w="740" w:type="dxa"/>
          </w:tcPr>
          <w:p w:rsidR="00000000" w:rsidRDefault="00D8739B">
            <w:pPr>
              <w:spacing w:line="420" w:lineRule="atLeast"/>
              <w:jc w:val="right"/>
            </w:pPr>
            <w:r>
              <w:t>175</w:t>
            </w:r>
          </w:p>
        </w:tc>
        <w:tc>
          <w:tcPr>
            <w:tcW w:w="1840" w:type="dxa"/>
          </w:tcPr>
          <w:p w:rsidR="00000000" w:rsidRDefault="00D8739B">
            <w:pPr>
              <w:spacing w:line="420" w:lineRule="atLeast"/>
              <w:jc w:val="right"/>
            </w:pPr>
            <w:r>
              <w:t>16.37</w:t>
            </w:r>
          </w:p>
        </w:tc>
        <w:tc>
          <w:tcPr>
            <w:tcW w:w="859" w:type="dxa"/>
            <w:gridSpan w:val="2"/>
          </w:tcPr>
          <w:p w:rsidR="00000000" w:rsidRDefault="00D8739B">
            <w:pPr>
              <w:spacing w:line="420" w:lineRule="atLeast"/>
              <w:jc w:val="right"/>
            </w:pPr>
            <w:r>
              <w:t>1,726</w:t>
            </w:r>
          </w:p>
        </w:tc>
        <w:tc>
          <w:tcPr>
            <w:tcW w:w="1942" w:type="dxa"/>
            <w:gridSpan w:val="2"/>
          </w:tcPr>
          <w:p w:rsidR="00000000" w:rsidRDefault="00D8739B">
            <w:pPr>
              <w:spacing w:line="420" w:lineRule="atLeast"/>
              <w:jc w:val="right"/>
            </w:pPr>
            <w:r>
              <w:t>6.05</w:t>
            </w:r>
          </w:p>
        </w:tc>
      </w:tr>
      <w:tr w:rsidR="00000000">
        <w:tblPrEx>
          <w:tblCellMar>
            <w:top w:w="0" w:type="dxa"/>
            <w:bottom w:w="0" w:type="dxa"/>
          </w:tblCellMar>
        </w:tblPrEx>
        <w:tc>
          <w:tcPr>
            <w:tcW w:w="2548" w:type="dxa"/>
          </w:tcPr>
          <w:p w:rsidR="00000000" w:rsidRDefault="00D8739B">
            <w:pPr>
              <w:spacing w:line="420" w:lineRule="atLeast"/>
            </w:pPr>
            <w:r>
              <w:rPr>
                <w:rFonts w:hint="eastAsia"/>
              </w:rPr>
              <w:t>无学位</w:t>
            </w:r>
          </w:p>
        </w:tc>
        <w:tc>
          <w:tcPr>
            <w:tcW w:w="1200" w:type="dxa"/>
          </w:tcPr>
          <w:p w:rsidR="00000000" w:rsidRDefault="00D8739B">
            <w:pPr>
              <w:spacing w:line="420" w:lineRule="atLeast"/>
              <w:ind w:right="212"/>
              <w:jc w:val="right"/>
            </w:pPr>
            <w:r>
              <w:t>284</w:t>
            </w:r>
          </w:p>
        </w:tc>
        <w:tc>
          <w:tcPr>
            <w:tcW w:w="740" w:type="dxa"/>
          </w:tcPr>
          <w:p w:rsidR="00000000" w:rsidRDefault="00D8739B">
            <w:pPr>
              <w:spacing w:line="420" w:lineRule="atLeast"/>
              <w:jc w:val="right"/>
            </w:pPr>
            <w:r>
              <w:t>20</w:t>
            </w:r>
          </w:p>
        </w:tc>
        <w:tc>
          <w:tcPr>
            <w:tcW w:w="1840" w:type="dxa"/>
          </w:tcPr>
          <w:p w:rsidR="00000000" w:rsidRDefault="00D8739B">
            <w:pPr>
              <w:spacing w:line="420" w:lineRule="atLeast"/>
              <w:jc w:val="right"/>
            </w:pPr>
            <w:r>
              <w:t>1.87</w:t>
            </w:r>
          </w:p>
        </w:tc>
        <w:tc>
          <w:tcPr>
            <w:tcW w:w="859" w:type="dxa"/>
            <w:gridSpan w:val="2"/>
          </w:tcPr>
          <w:p w:rsidR="00000000" w:rsidRDefault="00D8739B">
            <w:pPr>
              <w:spacing w:line="420" w:lineRule="atLeast"/>
              <w:jc w:val="right"/>
            </w:pPr>
            <w:r>
              <w:t>264</w:t>
            </w:r>
          </w:p>
        </w:tc>
        <w:tc>
          <w:tcPr>
            <w:tcW w:w="1942" w:type="dxa"/>
            <w:gridSpan w:val="2"/>
          </w:tcPr>
          <w:p w:rsidR="00000000" w:rsidRDefault="00D8739B">
            <w:pPr>
              <w:spacing w:line="420" w:lineRule="atLeast"/>
              <w:jc w:val="right"/>
            </w:pPr>
            <w:r>
              <w:t>0.93</w:t>
            </w:r>
          </w:p>
        </w:tc>
      </w:tr>
      <w:tr w:rsidR="00000000">
        <w:tblPrEx>
          <w:tblCellMar>
            <w:top w:w="0" w:type="dxa"/>
            <w:bottom w:w="0" w:type="dxa"/>
          </w:tblCellMar>
        </w:tblPrEx>
        <w:tc>
          <w:tcPr>
            <w:tcW w:w="2548" w:type="dxa"/>
          </w:tcPr>
          <w:p w:rsidR="00000000" w:rsidRDefault="00D8739B">
            <w:pPr>
              <w:spacing w:line="420" w:lineRule="atLeast"/>
            </w:pPr>
            <w:r>
              <w:t>-</w:t>
            </w:r>
            <w:r>
              <w:rPr>
                <w:rFonts w:hint="eastAsia"/>
              </w:rPr>
              <w:t>技术人员或工技师</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教育学技师</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有学位</w:t>
            </w:r>
          </w:p>
        </w:tc>
        <w:tc>
          <w:tcPr>
            <w:tcW w:w="1200" w:type="dxa"/>
          </w:tcPr>
          <w:p w:rsidR="00000000" w:rsidRDefault="00D8739B">
            <w:pPr>
              <w:spacing w:line="420" w:lineRule="atLeast"/>
              <w:ind w:right="212"/>
              <w:jc w:val="right"/>
            </w:pPr>
            <w:r>
              <w:t>6,285</w:t>
            </w:r>
          </w:p>
        </w:tc>
        <w:tc>
          <w:tcPr>
            <w:tcW w:w="740" w:type="dxa"/>
          </w:tcPr>
          <w:p w:rsidR="00000000" w:rsidRDefault="00D8739B">
            <w:pPr>
              <w:spacing w:line="420" w:lineRule="atLeast"/>
              <w:jc w:val="right"/>
            </w:pPr>
            <w:r>
              <w:t>79</w:t>
            </w:r>
          </w:p>
        </w:tc>
        <w:tc>
          <w:tcPr>
            <w:tcW w:w="1840" w:type="dxa"/>
          </w:tcPr>
          <w:p w:rsidR="00000000" w:rsidRDefault="00D8739B">
            <w:pPr>
              <w:spacing w:line="420" w:lineRule="atLeast"/>
              <w:jc w:val="right"/>
            </w:pPr>
            <w:r>
              <w:t>7.39</w:t>
            </w:r>
          </w:p>
        </w:tc>
        <w:tc>
          <w:tcPr>
            <w:tcW w:w="859" w:type="dxa"/>
            <w:gridSpan w:val="2"/>
          </w:tcPr>
          <w:p w:rsidR="00000000" w:rsidRDefault="00D8739B">
            <w:pPr>
              <w:spacing w:line="420" w:lineRule="atLeast"/>
              <w:jc w:val="right"/>
            </w:pPr>
            <w:r>
              <w:t>6,206</w:t>
            </w:r>
          </w:p>
        </w:tc>
        <w:tc>
          <w:tcPr>
            <w:tcW w:w="1942" w:type="dxa"/>
            <w:gridSpan w:val="2"/>
          </w:tcPr>
          <w:p w:rsidR="00000000" w:rsidRDefault="00D8739B">
            <w:pPr>
              <w:spacing w:line="420" w:lineRule="atLeast"/>
              <w:jc w:val="right"/>
            </w:pPr>
            <w:r>
              <w:t>21.76</w:t>
            </w:r>
          </w:p>
        </w:tc>
      </w:tr>
      <w:tr w:rsidR="00000000">
        <w:tblPrEx>
          <w:tblCellMar>
            <w:top w:w="0" w:type="dxa"/>
            <w:bottom w:w="0" w:type="dxa"/>
          </w:tblCellMar>
        </w:tblPrEx>
        <w:tc>
          <w:tcPr>
            <w:tcW w:w="2548" w:type="dxa"/>
          </w:tcPr>
          <w:p w:rsidR="00000000" w:rsidRDefault="00D8739B">
            <w:pPr>
              <w:spacing w:line="420" w:lineRule="atLeast"/>
            </w:pPr>
            <w:r>
              <w:rPr>
                <w:rFonts w:hint="eastAsia"/>
              </w:rPr>
              <w:t>无学位</w:t>
            </w:r>
          </w:p>
        </w:tc>
        <w:tc>
          <w:tcPr>
            <w:tcW w:w="1200" w:type="dxa"/>
          </w:tcPr>
          <w:p w:rsidR="00000000" w:rsidRDefault="00D8739B">
            <w:pPr>
              <w:spacing w:line="420" w:lineRule="atLeast"/>
              <w:ind w:right="212"/>
              <w:jc w:val="right"/>
            </w:pPr>
            <w:r>
              <w:t>641</w:t>
            </w:r>
          </w:p>
        </w:tc>
        <w:tc>
          <w:tcPr>
            <w:tcW w:w="740" w:type="dxa"/>
          </w:tcPr>
          <w:p w:rsidR="00000000" w:rsidRDefault="00D8739B">
            <w:pPr>
              <w:spacing w:line="420" w:lineRule="atLeast"/>
              <w:jc w:val="right"/>
            </w:pPr>
            <w:r>
              <w:t>18</w:t>
            </w:r>
          </w:p>
        </w:tc>
        <w:tc>
          <w:tcPr>
            <w:tcW w:w="1840" w:type="dxa"/>
          </w:tcPr>
          <w:p w:rsidR="00000000" w:rsidRDefault="00D8739B">
            <w:pPr>
              <w:spacing w:line="420" w:lineRule="atLeast"/>
              <w:jc w:val="right"/>
            </w:pPr>
            <w:r>
              <w:t>1.68</w:t>
            </w:r>
          </w:p>
        </w:tc>
        <w:tc>
          <w:tcPr>
            <w:tcW w:w="859" w:type="dxa"/>
            <w:gridSpan w:val="2"/>
          </w:tcPr>
          <w:p w:rsidR="00000000" w:rsidRDefault="00D8739B">
            <w:pPr>
              <w:spacing w:line="420" w:lineRule="atLeast"/>
              <w:jc w:val="right"/>
            </w:pPr>
            <w:r>
              <w:t>623</w:t>
            </w:r>
          </w:p>
        </w:tc>
        <w:tc>
          <w:tcPr>
            <w:tcW w:w="1942" w:type="dxa"/>
            <w:gridSpan w:val="2"/>
          </w:tcPr>
          <w:p w:rsidR="00000000" w:rsidRDefault="00D8739B">
            <w:pPr>
              <w:spacing w:line="420" w:lineRule="atLeast"/>
              <w:jc w:val="right"/>
            </w:pPr>
            <w:r>
              <w:t>2.18</w:t>
            </w:r>
          </w:p>
        </w:tc>
      </w:tr>
    </w:tbl>
    <w:p w:rsidR="00000000" w:rsidRDefault="00D8739B">
      <w:pPr>
        <w:jc w:val="center"/>
      </w:pPr>
      <w:r>
        <w:rPr>
          <w:rFonts w:hint="eastAsia"/>
        </w:rPr>
        <w:t>表</w:t>
      </w:r>
      <w:r>
        <w:t>10.6 (</w:t>
      </w:r>
      <w:r>
        <w:rPr>
          <w:rFonts w:hint="eastAsia"/>
          <w:u w:val="single"/>
        </w:rPr>
        <w:t>续</w:t>
      </w:r>
      <w:r>
        <w:t>)</w:t>
      </w:r>
    </w:p>
    <w:p w:rsidR="00000000" w:rsidRDefault="00D8739B">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2548"/>
        <w:gridCol w:w="1200"/>
        <w:gridCol w:w="740"/>
        <w:gridCol w:w="1840"/>
        <w:gridCol w:w="420"/>
        <w:gridCol w:w="439"/>
        <w:gridCol w:w="1939"/>
        <w:gridCol w:w="3"/>
      </w:tblGrid>
      <w:tr w:rsidR="00000000">
        <w:tblPrEx>
          <w:tblCellMar>
            <w:top w:w="0" w:type="dxa"/>
            <w:bottom w:w="0" w:type="dxa"/>
          </w:tblCellMar>
        </w:tblPrEx>
        <w:trPr>
          <w:gridAfter w:val="1"/>
        </w:trPr>
        <w:tc>
          <w:tcPr>
            <w:tcW w:w="2548" w:type="dxa"/>
          </w:tcPr>
          <w:p w:rsidR="00000000" w:rsidRDefault="00D8739B">
            <w:pPr>
              <w:spacing w:line="420" w:lineRule="atLeast"/>
            </w:pPr>
            <w:r>
              <w:rPr>
                <w:rFonts w:hint="eastAsia"/>
              </w:rPr>
              <w:t>最高学历</w:t>
            </w:r>
          </w:p>
        </w:tc>
        <w:tc>
          <w:tcPr>
            <w:tcW w:w="1200" w:type="dxa"/>
          </w:tcPr>
          <w:p w:rsidR="00000000" w:rsidRDefault="00D8739B">
            <w:pPr>
              <w:spacing w:line="420" w:lineRule="atLeast"/>
              <w:ind w:right="212"/>
              <w:jc w:val="right"/>
            </w:pPr>
            <w:r>
              <w:rPr>
                <w:rFonts w:hint="eastAsia"/>
              </w:rPr>
              <w:t>共计</w:t>
            </w:r>
          </w:p>
        </w:tc>
        <w:tc>
          <w:tcPr>
            <w:tcW w:w="2580" w:type="dxa"/>
            <w:gridSpan w:val="2"/>
            <w:tcBorders>
              <w:bottom w:val="single" w:sz="6" w:space="0" w:color="auto"/>
            </w:tcBorders>
          </w:tcPr>
          <w:p w:rsidR="00000000" w:rsidRDefault="00D8739B">
            <w:pPr>
              <w:spacing w:line="420" w:lineRule="atLeast"/>
              <w:jc w:val="center"/>
            </w:pPr>
            <w:r>
              <w:rPr>
                <w:rFonts w:hint="eastAsia"/>
              </w:rPr>
              <w:t>男</w:t>
            </w:r>
          </w:p>
        </w:tc>
        <w:tc>
          <w:tcPr>
            <w:tcW w:w="420" w:type="dxa"/>
          </w:tcPr>
          <w:p w:rsidR="00000000" w:rsidRDefault="00D8739B">
            <w:pPr>
              <w:spacing w:line="420" w:lineRule="atLeast"/>
              <w:jc w:val="center"/>
            </w:pPr>
          </w:p>
        </w:tc>
        <w:tc>
          <w:tcPr>
            <w:tcW w:w="2378" w:type="dxa"/>
            <w:gridSpan w:val="2"/>
            <w:tcBorders>
              <w:bottom w:val="single" w:sz="6" w:space="0" w:color="auto"/>
            </w:tcBorders>
          </w:tcPr>
          <w:p w:rsidR="00000000" w:rsidRDefault="00D8739B">
            <w:pPr>
              <w:spacing w:line="420" w:lineRule="atLeast"/>
              <w:jc w:val="center"/>
            </w:pPr>
            <w:r>
              <w:rPr>
                <w:rFonts w:hint="eastAsia"/>
              </w:rPr>
              <w:t>女</w:t>
            </w:r>
          </w:p>
        </w:tc>
      </w:tr>
      <w:tr w:rsidR="00000000">
        <w:tblPrEx>
          <w:tblCellMar>
            <w:top w:w="0" w:type="dxa"/>
            <w:bottom w:w="0" w:type="dxa"/>
          </w:tblCellMar>
        </w:tblPrEx>
        <w:tc>
          <w:tcPr>
            <w:tcW w:w="2548" w:type="dxa"/>
          </w:tcPr>
          <w:p w:rsidR="00000000" w:rsidRDefault="00D8739B">
            <w:pPr>
              <w:spacing w:line="420" w:lineRule="atLeast"/>
            </w:pP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r>
              <w:rPr>
                <w:rFonts w:hint="eastAsia"/>
              </w:rPr>
              <w:t>共计</w:t>
            </w:r>
          </w:p>
        </w:tc>
        <w:tc>
          <w:tcPr>
            <w:tcW w:w="1840" w:type="dxa"/>
          </w:tcPr>
          <w:p w:rsidR="00000000" w:rsidRDefault="00D8739B">
            <w:pPr>
              <w:spacing w:line="420" w:lineRule="atLeast"/>
              <w:jc w:val="right"/>
            </w:pPr>
            <w:r>
              <w:t>%Intra(100%)</w:t>
            </w:r>
          </w:p>
        </w:tc>
        <w:tc>
          <w:tcPr>
            <w:tcW w:w="859" w:type="dxa"/>
            <w:gridSpan w:val="2"/>
          </w:tcPr>
          <w:p w:rsidR="00000000" w:rsidRDefault="00D8739B">
            <w:pPr>
              <w:spacing w:line="420" w:lineRule="atLeast"/>
              <w:jc w:val="right"/>
            </w:pPr>
            <w:r>
              <w:rPr>
                <w:rFonts w:hint="eastAsia"/>
              </w:rPr>
              <w:t>共计</w:t>
            </w:r>
          </w:p>
        </w:tc>
        <w:tc>
          <w:tcPr>
            <w:tcW w:w="1942" w:type="dxa"/>
            <w:gridSpan w:val="2"/>
          </w:tcPr>
          <w:p w:rsidR="00000000" w:rsidRDefault="00D8739B">
            <w:pPr>
              <w:spacing w:line="420" w:lineRule="atLeast"/>
              <w:jc w:val="right"/>
            </w:pPr>
            <w:r>
              <w:t>%Intra(100%)</w:t>
            </w:r>
          </w:p>
        </w:tc>
      </w:tr>
      <w:tr w:rsidR="00000000">
        <w:tblPrEx>
          <w:tblCellMar>
            <w:top w:w="0" w:type="dxa"/>
            <w:bottom w:w="0" w:type="dxa"/>
          </w:tblCellMar>
        </w:tblPrEx>
        <w:tc>
          <w:tcPr>
            <w:tcW w:w="2548" w:type="dxa"/>
          </w:tcPr>
          <w:p w:rsidR="00000000" w:rsidRDefault="00D8739B">
            <w:pPr>
              <w:spacing w:line="420" w:lineRule="atLeast"/>
            </w:pPr>
            <w:r>
              <w:rPr>
                <w:rFonts w:hint="eastAsia"/>
              </w:rPr>
              <w:t>其他</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有学位</w:t>
            </w:r>
          </w:p>
        </w:tc>
        <w:tc>
          <w:tcPr>
            <w:tcW w:w="1200" w:type="dxa"/>
          </w:tcPr>
          <w:p w:rsidR="00000000" w:rsidRDefault="00D8739B">
            <w:pPr>
              <w:spacing w:line="420" w:lineRule="atLeast"/>
              <w:ind w:right="212"/>
              <w:jc w:val="right"/>
            </w:pPr>
            <w:r>
              <w:t>7</w:t>
            </w:r>
            <w:r>
              <w:t>68</w:t>
            </w:r>
          </w:p>
        </w:tc>
        <w:tc>
          <w:tcPr>
            <w:tcW w:w="740" w:type="dxa"/>
          </w:tcPr>
          <w:p w:rsidR="00000000" w:rsidRDefault="00D8739B">
            <w:pPr>
              <w:spacing w:line="420" w:lineRule="atLeast"/>
              <w:jc w:val="right"/>
            </w:pPr>
            <w:r>
              <w:t>70</w:t>
            </w:r>
          </w:p>
        </w:tc>
        <w:tc>
          <w:tcPr>
            <w:tcW w:w="1840" w:type="dxa"/>
          </w:tcPr>
          <w:p w:rsidR="00000000" w:rsidRDefault="00D8739B">
            <w:pPr>
              <w:spacing w:line="420" w:lineRule="atLeast"/>
              <w:jc w:val="right"/>
            </w:pPr>
            <w:r>
              <w:t>6.55</w:t>
            </w:r>
          </w:p>
        </w:tc>
        <w:tc>
          <w:tcPr>
            <w:tcW w:w="859" w:type="dxa"/>
            <w:gridSpan w:val="2"/>
          </w:tcPr>
          <w:p w:rsidR="00000000" w:rsidRDefault="00D8739B">
            <w:pPr>
              <w:spacing w:line="420" w:lineRule="atLeast"/>
              <w:jc w:val="right"/>
            </w:pPr>
            <w:r>
              <w:t>698</w:t>
            </w:r>
          </w:p>
        </w:tc>
        <w:tc>
          <w:tcPr>
            <w:tcW w:w="1942" w:type="dxa"/>
            <w:gridSpan w:val="2"/>
          </w:tcPr>
          <w:p w:rsidR="00000000" w:rsidRDefault="00D8739B">
            <w:pPr>
              <w:spacing w:line="420" w:lineRule="atLeast"/>
              <w:jc w:val="right"/>
            </w:pPr>
            <w:r>
              <w:t>2.45</w:t>
            </w:r>
          </w:p>
        </w:tc>
      </w:tr>
      <w:tr w:rsidR="00000000">
        <w:tblPrEx>
          <w:tblCellMar>
            <w:top w:w="0" w:type="dxa"/>
            <w:bottom w:w="0" w:type="dxa"/>
          </w:tblCellMar>
        </w:tblPrEx>
        <w:tc>
          <w:tcPr>
            <w:tcW w:w="2548" w:type="dxa"/>
          </w:tcPr>
          <w:p w:rsidR="00000000" w:rsidRDefault="00D8739B">
            <w:pPr>
              <w:spacing w:line="420" w:lineRule="atLeast"/>
            </w:pPr>
            <w:r>
              <w:rPr>
                <w:rFonts w:hint="eastAsia"/>
              </w:rPr>
              <w:t>无学位</w:t>
            </w:r>
          </w:p>
        </w:tc>
        <w:tc>
          <w:tcPr>
            <w:tcW w:w="1200" w:type="dxa"/>
          </w:tcPr>
          <w:p w:rsidR="00000000" w:rsidRDefault="00D8739B">
            <w:pPr>
              <w:spacing w:line="420" w:lineRule="atLeast"/>
              <w:ind w:right="212"/>
              <w:jc w:val="right"/>
            </w:pPr>
            <w:r>
              <w:t>233</w:t>
            </w:r>
          </w:p>
        </w:tc>
        <w:tc>
          <w:tcPr>
            <w:tcW w:w="740" w:type="dxa"/>
          </w:tcPr>
          <w:p w:rsidR="00000000" w:rsidRDefault="00D8739B">
            <w:pPr>
              <w:spacing w:line="420" w:lineRule="atLeast"/>
              <w:jc w:val="right"/>
            </w:pPr>
            <w:r>
              <w:t>11</w:t>
            </w:r>
          </w:p>
        </w:tc>
        <w:tc>
          <w:tcPr>
            <w:tcW w:w="1840" w:type="dxa"/>
          </w:tcPr>
          <w:p w:rsidR="00000000" w:rsidRDefault="00D8739B">
            <w:pPr>
              <w:spacing w:line="420" w:lineRule="atLeast"/>
              <w:jc w:val="right"/>
            </w:pPr>
            <w:r>
              <w:t>1.03</w:t>
            </w:r>
          </w:p>
        </w:tc>
        <w:tc>
          <w:tcPr>
            <w:tcW w:w="859" w:type="dxa"/>
            <w:gridSpan w:val="2"/>
          </w:tcPr>
          <w:p w:rsidR="00000000" w:rsidRDefault="00D8739B">
            <w:pPr>
              <w:spacing w:line="420" w:lineRule="atLeast"/>
              <w:jc w:val="right"/>
            </w:pPr>
            <w:r>
              <w:t>222</w:t>
            </w:r>
          </w:p>
        </w:tc>
        <w:tc>
          <w:tcPr>
            <w:tcW w:w="1942" w:type="dxa"/>
            <w:gridSpan w:val="2"/>
          </w:tcPr>
          <w:p w:rsidR="00000000" w:rsidRDefault="00D8739B">
            <w:pPr>
              <w:spacing w:line="420" w:lineRule="atLeast"/>
              <w:jc w:val="right"/>
            </w:pPr>
            <w:r>
              <w:t>0.79</w:t>
            </w:r>
          </w:p>
        </w:tc>
      </w:tr>
      <w:tr w:rsidR="00000000">
        <w:tblPrEx>
          <w:tblCellMar>
            <w:top w:w="0" w:type="dxa"/>
            <w:bottom w:w="0" w:type="dxa"/>
          </w:tblCellMar>
        </w:tblPrEx>
        <w:tc>
          <w:tcPr>
            <w:tcW w:w="2548" w:type="dxa"/>
          </w:tcPr>
          <w:p w:rsidR="00000000" w:rsidRDefault="00D8739B">
            <w:pPr>
              <w:spacing w:line="420" w:lineRule="atLeast"/>
            </w:pPr>
            <w:r>
              <w:t>-</w:t>
            </w:r>
            <w:r>
              <w:rPr>
                <w:rFonts w:hint="eastAsia"/>
              </w:rPr>
              <w:t>专业人员</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教师</w:t>
            </w:r>
          </w:p>
        </w:tc>
        <w:tc>
          <w:tcPr>
            <w:tcW w:w="1200" w:type="dxa"/>
          </w:tcPr>
          <w:p w:rsidR="00000000" w:rsidRDefault="00D8739B">
            <w:pPr>
              <w:spacing w:line="420" w:lineRule="atLeast"/>
              <w:ind w:right="212"/>
              <w:jc w:val="right"/>
            </w:pPr>
            <w:r>
              <w:t>9,823</w:t>
            </w:r>
          </w:p>
        </w:tc>
        <w:tc>
          <w:tcPr>
            <w:tcW w:w="740" w:type="dxa"/>
          </w:tcPr>
          <w:p w:rsidR="00000000" w:rsidRDefault="00D8739B">
            <w:pPr>
              <w:spacing w:line="420" w:lineRule="atLeast"/>
              <w:jc w:val="right"/>
            </w:pPr>
            <w:r>
              <w:t>248</w:t>
            </w:r>
          </w:p>
        </w:tc>
        <w:tc>
          <w:tcPr>
            <w:tcW w:w="1840" w:type="dxa"/>
          </w:tcPr>
          <w:p w:rsidR="00000000" w:rsidRDefault="00D8739B">
            <w:pPr>
              <w:spacing w:line="420" w:lineRule="atLeast"/>
              <w:jc w:val="right"/>
            </w:pPr>
            <w:r>
              <w:t>23.20</w:t>
            </w:r>
          </w:p>
        </w:tc>
        <w:tc>
          <w:tcPr>
            <w:tcW w:w="859" w:type="dxa"/>
            <w:gridSpan w:val="2"/>
          </w:tcPr>
          <w:p w:rsidR="00000000" w:rsidRDefault="00D8739B">
            <w:pPr>
              <w:spacing w:line="420" w:lineRule="atLeast"/>
              <w:jc w:val="right"/>
            </w:pPr>
            <w:r>
              <w:t>9,575</w:t>
            </w:r>
          </w:p>
        </w:tc>
        <w:tc>
          <w:tcPr>
            <w:tcW w:w="1942" w:type="dxa"/>
            <w:gridSpan w:val="2"/>
          </w:tcPr>
          <w:p w:rsidR="00000000" w:rsidRDefault="00D8739B">
            <w:pPr>
              <w:spacing w:line="420" w:lineRule="atLeast"/>
              <w:jc w:val="right"/>
            </w:pPr>
            <w:r>
              <w:t>33.57</w:t>
            </w:r>
          </w:p>
        </w:tc>
      </w:tr>
      <w:tr w:rsidR="00000000">
        <w:tblPrEx>
          <w:tblCellMar>
            <w:top w:w="0" w:type="dxa"/>
            <w:bottom w:w="0" w:type="dxa"/>
          </w:tblCellMar>
        </w:tblPrEx>
        <w:tc>
          <w:tcPr>
            <w:tcW w:w="2548" w:type="dxa"/>
          </w:tcPr>
          <w:p w:rsidR="00000000" w:rsidRDefault="00D8739B">
            <w:pPr>
              <w:spacing w:line="420" w:lineRule="atLeast"/>
            </w:pPr>
            <w:r>
              <w:rPr>
                <w:rFonts w:hint="eastAsia"/>
              </w:rPr>
              <w:t>有学位</w:t>
            </w:r>
          </w:p>
        </w:tc>
        <w:tc>
          <w:tcPr>
            <w:tcW w:w="1200" w:type="dxa"/>
          </w:tcPr>
          <w:p w:rsidR="00000000" w:rsidRDefault="00D8739B">
            <w:pPr>
              <w:spacing w:line="420" w:lineRule="atLeast"/>
              <w:ind w:right="212"/>
              <w:jc w:val="right"/>
            </w:pPr>
            <w:r>
              <w:t>1,851</w:t>
            </w:r>
          </w:p>
        </w:tc>
        <w:tc>
          <w:tcPr>
            <w:tcW w:w="740" w:type="dxa"/>
          </w:tcPr>
          <w:p w:rsidR="00000000" w:rsidRDefault="00D8739B">
            <w:pPr>
              <w:spacing w:line="420" w:lineRule="atLeast"/>
              <w:jc w:val="right"/>
            </w:pPr>
            <w:r>
              <w:t>84</w:t>
            </w:r>
          </w:p>
        </w:tc>
        <w:tc>
          <w:tcPr>
            <w:tcW w:w="1840" w:type="dxa"/>
          </w:tcPr>
          <w:p w:rsidR="00000000" w:rsidRDefault="00D8739B">
            <w:pPr>
              <w:spacing w:line="420" w:lineRule="atLeast"/>
              <w:jc w:val="right"/>
            </w:pPr>
            <w:r>
              <w:t>7.86</w:t>
            </w:r>
          </w:p>
        </w:tc>
        <w:tc>
          <w:tcPr>
            <w:tcW w:w="859" w:type="dxa"/>
            <w:gridSpan w:val="2"/>
          </w:tcPr>
          <w:p w:rsidR="00000000" w:rsidRDefault="00D8739B">
            <w:pPr>
              <w:spacing w:line="420" w:lineRule="atLeast"/>
              <w:jc w:val="right"/>
            </w:pPr>
            <w:r>
              <w:t>1,767</w:t>
            </w:r>
          </w:p>
        </w:tc>
        <w:tc>
          <w:tcPr>
            <w:tcW w:w="1942" w:type="dxa"/>
            <w:gridSpan w:val="2"/>
          </w:tcPr>
          <w:p w:rsidR="00000000" w:rsidRDefault="00D8739B">
            <w:pPr>
              <w:spacing w:line="420" w:lineRule="atLeast"/>
              <w:jc w:val="right"/>
            </w:pPr>
            <w:r>
              <w:t>6.20</w:t>
            </w:r>
          </w:p>
        </w:tc>
      </w:tr>
      <w:tr w:rsidR="00000000">
        <w:tblPrEx>
          <w:tblCellMar>
            <w:top w:w="0" w:type="dxa"/>
            <w:bottom w:w="0" w:type="dxa"/>
          </w:tblCellMar>
        </w:tblPrEx>
        <w:tc>
          <w:tcPr>
            <w:tcW w:w="2548" w:type="dxa"/>
          </w:tcPr>
          <w:p w:rsidR="00000000" w:rsidRDefault="00D8739B">
            <w:pPr>
              <w:spacing w:line="420" w:lineRule="atLeast"/>
            </w:pPr>
            <w:r>
              <w:rPr>
                <w:rFonts w:hint="eastAsia"/>
              </w:rPr>
              <w:t>无学位</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其他</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有学位</w:t>
            </w:r>
          </w:p>
        </w:tc>
        <w:tc>
          <w:tcPr>
            <w:tcW w:w="1200" w:type="dxa"/>
          </w:tcPr>
          <w:p w:rsidR="00000000" w:rsidRDefault="00D8739B">
            <w:pPr>
              <w:spacing w:line="420" w:lineRule="atLeast"/>
              <w:ind w:right="212"/>
              <w:jc w:val="right"/>
            </w:pPr>
            <w:r>
              <w:t>605</w:t>
            </w:r>
          </w:p>
        </w:tc>
        <w:tc>
          <w:tcPr>
            <w:tcW w:w="740" w:type="dxa"/>
          </w:tcPr>
          <w:p w:rsidR="00000000" w:rsidRDefault="00D8739B">
            <w:pPr>
              <w:spacing w:line="420" w:lineRule="atLeast"/>
              <w:jc w:val="right"/>
            </w:pPr>
            <w:r>
              <w:t>60</w:t>
            </w:r>
          </w:p>
        </w:tc>
        <w:tc>
          <w:tcPr>
            <w:tcW w:w="1840" w:type="dxa"/>
          </w:tcPr>
          <w:p w:rsidR="00000000" w:rsidRDefault="00D8739B">
            <w:pPr>
              <w:spacing w:line="420" w:lineRule="atLeast"/>
              <w:jc w:val="right"/>
            </w:pPr>
            <w:r>
              <w:t>5.61</w:t>
            </w:r>
          </w:p>
        </w:tc>
        <w:tc>
          <w:tcPr>
            <w:tcW w:w="859" w:type="dxa"/>
            <w:gridSpan w:val="2"/>
          </w:tcPr>
          <w:p w:rsidR="00000000" w:rsidRDefault="00D8739B">
            <w:pPr>
              <w:spacing w:line="420" w:lineRule="atLeast"/>
              <w:jc w:val="right"/>
            </w:pPr>
            <w:r>
              <w:t>545</w:t>
            </w:r>
          </w:p>
        </w:tc>
        <w:tc>
          <w:tcPr>
            <w:tcW w:w="1942" w:type="dxa"/>
            <w:gridSpan w:val="2"/>
          </w:tcPr>
          <w:p w:rsidR="00000000" w:rsidRDefault="00D8739B">
            <w:pPr>
              <w:spacing w:line="420" w:lineRule="atLeast"/>
              <w:jc w:val="right"/>
            </w:pPr>
            <w:r>
              <w:t>1.91</w:t>
            </w:r>
          </w:p>
        </w:tc>
      </w:tr>
      <w:tr w:rsidR="00000000">
        <w:tblPrEx>
          <w:tblCellMar>
            <w:top w:w="0" w:type="dxa"/>
            <w:bottom w:w="0" w:type="dxa"/>
          </w:tblCellMar>
        </w:tblPrEx>
        <w:tc>
          <w:tcPr>
            <w:tcW w:w="2548" w:type="dxa"/>
          </w:tcPr>
          <w:p w:rsidR="00000000" w:rsidRDefault="00D8739B">
            <w:pPr>
              <w:spacing w:line="420" w:lineRule="atLeast"/>
            </w:pPr>
            <w:r>
              <w:rPr>
                <w:rFonts w:hint="eastAsia"/>
              </w:rPr>
              <w:t>无学位</w:t>
            </w:r>
          </w:p>
        </w:tc>
        <w:tc>
          <w:tcPr>
            <w:tcW w:w="1200" w:type="dxa"/>
          </w:tcPr>
          <w:p w:rsidR="00000000" w:rsidRDefault="00D8739B">
            <w:pPr>
              <w:spacing w:line="420" w:lineRule="atLeast"/>
              <w:ind w:right="212"/>
              <w:jc w:val="right"/>
            </w:pPr>
            <w:r>
              <w:t>225</w:t>
            </w:r>
          </w:p>
        </w:tc>
        <w:tc>
          <w:tcPr>
            <w:tcW w:w="740" w:type="dxa"/>
          </w:tcPr>
          <w:p w:rsidR="00000000" w:rsidRDefault="00D8739B">
            <w:pPr>
              <w:spacing w:line="420" w:lineRule="atLeast"/>
              <w:jc w:val="right"/>
            </w:pPr>
            <w:r>
              <w:t>45</w:t>
            </w:r>
          </w:p>
        </w:tc>
        <w:tc>
          <w:tcPr>
            <w:tcW w:w="1840" w:type="dxa"/>
          </w:tcPr>
          <w:p w:rsidR="00000000" w:rsidRDefault="00D8739B">
            <w:pPr>
              <w:spacing w:line="420" w:lineRule="atLeast"/>
              <w:jc w:val="right"/>
            </w:pPr>
            <w:r>
              <w:t>4.21</w:t>
            </w:r>
          </w:p>
        </w:tc>
        <w:tc>
          <w:tcPr>
            <w:tcW w:w="859" w:type="dxa"/>
            <w:gridSpan w:val="2"/>
          </w:tcPr>
          <w:p w:rsidR="00000000" w:rsidRDefault="00D8739B">
            <w:pPr>
              <w:spacing w:line="420" w:lineRule="atLeast"/>
              <w:jc w:val="right"/>
            </w:pPr>
            <w:r>
              <w:t>180</w:t>
            </w:r>
          </w:p>
        </w:tc>
        <w:tc>
          <w:tcPr>
            <w:tcW w:w="1942" w:type="dxa"/>
            <w:gridSpan w:val="2"/>
          </w:tcPr>
          <w:p w:rsidR="00000000" w:rsidRDefault="00D8739B">
            <w:pPr>
              <w:spacing w:line="420" w:lineRule="atLeast"/>
              <w:jc w:val="right"/>
            </w:pPr>
            <w:r>
              <w:t>0.63</w:t>
            </w:r>
          </w:p>
        </w:tc>
      </w:tr>
      <w:tr w:rsidR="00000000">
        <w:tblPrEx>
          <w:tblCellMar>
            <w:top w:w="0" w:type="dxa"/>
            <w:bottom w:w="0" w:type="dxa"/>
          </w:tblCellMar>
        </w:tblPrEx>
        <w:tc>
          <w:tcPr>
            <w:tcW w:w="2548" w:type="dxa"/>
          </w:tcPr>
          <w:p w:rsidR="00000000" w:rsidRDefault="00D8739B">
            <w:pPr>
              <w:spacing w:line="420" w:lineRule="atLeast"/>
            </w:pPr>
            <w:r>
              <w:t>-</w:t>
            </w:r>
            <w:r>
              <w:rPr>
                <w:rFonts w:hint="eastAsia"/>
              </w:rPr>
              <w:t>教育学研究生</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有学位</w:t>
            </w:r>
          </w:p>
        </w:tc>
        <w:tc>
          <w:tcPr>
            <w:tcW w:w="1200" w:type="dxa"/>
          </w:tcPr>
          <w:p w:rsidR="00000000" w:rsidRDefault="00D8739B">
            <w:pPr>
              <w:spacing w:line="420" w:lineRule="atLeast"/>
              <w:ind w:right="212"/>
              <w:jc w:val="right"/>
            </w:pPr>
            <w:r>
              <w:t>207</w:t>
            </w:r>
          </w:p>
        </w:tc>
        <w:tc>
          <w:tcPr>
            <w:tcW w:w="740" w:type="dxa"/>
          </w:tcPr>
          <w:p w:rsidR="00000000" w:rsidRDefault="00D8739B">
            <w:pPr>
              <w:spacing w:line="420" w:lineRule="atLeast"/>
              <w:jc w:val="right"/>
            </w:pPr>
            <w:r>
              <w:t>7</w:t>
            </w:r>
          </w:p>
        </w:tc>
        <w:tc>
          <w:tcPr>
            <w:tcW w:w="1840" w:type="dxa"/>
          </w:tcPr>
          <w:p w:rsidR="00000000" w:rsidRDefault="00D8739B">
            <w:pPr>
              <w:spacing w:line="420" w:lineRule="atLeast"/>
              <w:jc w:val="right"/>
            </w:pPr>
            <w:r>
              <w:t>0.65</w:t>
            </w:r>
          </w:p>
        </w:tc>
        <w:tc>
          <w:tcPr>
            <w:tcW w:w="859" w:type="dxa"/>
            <w:gridSpan w:val="2"/>
          </w:tcPr>
          <w:p w:rsidR="00000000" w:rsidRDefault="00D8739B">
            <w:pPr>
              <w:spacing w:line="420" w:lineRule="atLeast"/>
              <w:jc w:val="right"/>
            </w:pPr>
            <w:r>
              <w:t>200</w:t>
            </w:r>
          </w:p>
        </w:tc>
        <w:tc>
          <w:tcPr>
            <w:tcW w:w="1942" w:type="dxa"/>
            <w:gridSpan w:val="2"/>
          </w:tcPr>
          <w:p w:rsidR="00000000" w:rsidRDefault="00D8739B">
            <w:pPr>
              <w:spacing w:line="420" w:lineRule="atLeast"/>
              <w:jc w:val="right"/>
            </w:pPr>
            <w:r>
              <w:t>0.70</w:t>
            </w:r>
          </w:p>
        </w:tc>
      </w:tr>
      <w:tr w:rsidR="00000000">
        <w:tblPrEx>
          <w:tblCellMar>
            <w:top w:w="0" w:type="dxa"/>
            <w:bottom w:w="0" w:type="dxa"/>
          </w:tblCellMar>
        </w:tblPrEx>
        <w:tc>
          <w:tcPr>
            <w:tcW w:w="2548" w:type="dxa"/>
          </w:tcPr>
          <w:p w:rsidR="00000000" w:rsidRDefault="00D8739B">
            <w:pPr>
              <w:spacing w:line="420" w:lineRule="atLeast"/>
            </w:pPr>
            <w:r>
              <w:rPr>
                <w:rFonts w:hint="eastAsia"/>
              </w:rPr>
              <w:t>无学位</w:t>
            </w:r>
          </w:p>
        </w:tc>
        <w:tc>
          <w:tcPr>
            <w:tcW w:w="1200" w:type="dxa"/>
          </w:tcPr>
          <w:p w:rsidR="00000000" w:rsidRDefault="00D8739B">
            <w:pPr>
              <w:spacing w:line="420" w:lineRule="atLeast"/>
              <w:ind w:right="212"/>
              <w:jc w:val="right"/>
            </w:pPr>
            <w:r>
              <w:t>92</w:t>
            </w:r>
          </w:p>
        </w:tc>
        <w:tc>
          <w:tcPr>
            <w:tcW w:w="740" w:type="dxa"/>
          </w:tcPr>
          <w:p w:rsidR="00000000" w:rsidRDefault="00D8739B">
            <w:pPr>
              <w:spacing w:line="420" w:lineRule="atLeast"/>
              <w:jc w:val="right"/>
            </w:pPr>
            <w:r>
              <w:t>6</w:t>
            </w:r>
          </w:p>
        </w:tc>
        <w:tc>
          <w:tcPr>
            <w:tcW w:w="1840" w:type="dxa"/>
          </w:tcPr>
          <w:p w:rsidR="00000000" w:rsidRDefault="00D8739B">
            <w:pPr>
              <w:spacing w:line="420" w:lineRule="atLeast"/>
              <w:jc w:val="right"/>
            </w:pPr>
            <w:r>
              <w:t>0.56</w:t>
            </w:r>
          </w:p>
        </w:tc>
        <w:tc>
          <w:tcPr>
            <w:tcW w:w="859" w:type="dxa"/>
            <w:gridSpan w:val="2"/>
          </w:tcPr>
          <w:p w:rsidR="00000000" w:rsidRDefault="00D8739B">
            <w:pPr>
              <w:spacing w:line="420" w:lineRule="atLeast"/>
              <w:jc w:val="right"/>
            </w:pPr>
            <w:r>
              <w:t>86</w:t>
            </w:r>
          </w:p>
        </w:tc>
        <w:tc>
          <w:tcPr>
            <w:tcW w:w="1942" w:type="dxa"/>
            <w:gridSpan w:val="2"/>
          </w:tcPr>
          <w:p w:rsidR="00000000" w:rsidRDefault="00D8739B">
            <w:pPr>
              <w:spacing w:line="420" w:lineRule="atLeast"/>
              <w:jc w:val="right"/>
            </w:pPr>
            <w:r>
              <w:t>0.30</w:t>
            </w:r>
          </w:p>
        </w:tc>
      </w:tr>
      <w:tr w:rsidR="00000000">
        <w:tblPrEx>
          <w:tblCellMar>
            <w:top w:w="0" w:type="dxa"/>
            <w:bottom w:w="0" w:type="dxa"/>
          </w:tblCellMar>
        </w:tblPrEx>
        <w:tc>
          <w:tcPr>
            <w:tcW w:w="2548" w:type="dxa"/>
          </w:tcPr>
          <w:p w:rsidR="00000000" w:rsidRDefault="00D8739B">
            <w:pPr>
              <w:spacing w:line="420" w:lineRule="atLeast"/>
            </w:pPr>
            <w:r>
              <w:rPr>
                <w:rFonts w:hint="eastAsia"/>
              </w:rPr>
              <w:t>其他</w:t>
            </w:r>
          </w:p>
        </w:tc>
        <w:tc>
          <w:tcPr>
            <w:tcW w:w="1200" w:type="dxa"/>
          </w:tcPr>
          <w:p w:rsidR="00000000" w:rsidRDefault="00D8739B">
            <w:pPr>
              <w:spacing w:line="420" w:lineRule="atLeast"/>
              <w:ind w:right="212"/>
              <w:jc w:val="right"/>
            </w:pPr>
          </w:p>
        </w:tc>
        <w:tc>
          <w:tcPr>
            <w:tcW w:w="740" w:type="dxa"/>
          </w:tcPr>
          <w:p w:rsidR="00000000" w:rsidRDefault="00D8739B">
            <w:pPr>
              <w:spacing w:line="420" w:lineRule="atLeast"/>
              <w:jc w:val="right"/>
            </w:pPr>
          </w:p>
        </w:tc>
        <w:tc>
          <w:tcPr>
            <w:tcW w:w="1840" w:type="dxa"/>
          </w:tcPr>
          <w:p w:rsidR="00000000" w:rsidRDefault="00D8739B">
            <w:pPr>
              <w:spacing w:line="420" w:lineRule="atLeast"/>
              <w:jc w:val="right"/>
            </w:pPr>
          </w:p>
        </w:tc>
        <w:tc>
          <w:tcPr>
            <w:tcW w:w="859" w:type="dxa"/>
            <w:gridSpan w:val="2"/>
          </w:tcPr>
          <w:p w:rsidR="00000000" w:rsidRDefault="00D8739B">
            <w:pPr>
              <w:spacing w:line="420" w:lineRule="atLeast"/>
              <w:jc w:val="right"/>
            </w:pPr>
          </w:p>
        </w:tc>
        <w:tc>
          <w:tcPr>
            <w:tcW w:w="1942" w:type="dxa"/>
            <w:gridSpan w:val="2"/>
          </w:tcPr>
          <w:p w:rsidR="00000000" w:rsidRDefault="00D8739B">
            <w:pPr>
              <w:spacing w:line="420" w:lineRule="atLeast"/>
              <w:jc w:val="right"/>
            </w:pPr>
          </w:p>
        </w:tc>
      </w:tr>
      <w:tr w:rsidR="00000000">
        <w:tblPrEx>
          <w:tblCellMar>
            <w:top w:w="0" w:type="dxa"/>
            <w:bottom w:w="0" w:type="dxa"/>
          </w:tblCellMar>
        </w:tblPrEx>
        <w:tc>
          <w:tcPr>
            <w:tcW w:w="2548" w:type="dxa"/>
          </w:tcPr>
          <w:p w:rsidR="00000000" w:rsidRDefault="00D8739B">
            <w:pPr>
              <w:spacing w:line="420" w:lineRule="atLeast"/>
            </w:pPr>
            <w:r>
              <w:rPr>
                <w:rFonts w:hint="eastAsia"/>
              </w:rPr>
              <w:t>有学位</w:t>
            </w:r>
          </w:p>
        </w:tc>
        <w:tc>
          <w:tcPr>
            <w:tcW w:w="1200" w:type="dxa"/>
          </w:tcPr>
          <w:p w:rsidR="00000000" w:rsidRDefault="00D8739B">
            <w:pPr>
              <w:spacing w:line="420" w:lineRule="atLeast"/>
              <w:ind w:right="212"/>
              <w:jc w:val="right"/>
            </w:pPr>
            <w:r>
              <w:t>20</w:t>
            </w:r>
          </w:p>
        </w:tc>
        <w:tc>
          <w:tcPr>
            <w:tcW w:w="740" w:type="dxa"/>
          </w:tcPr>
          <w:p w:rsidR="00000000" w:rsidRDefault="00D8739B">
            <w:pPr>
              <w:spacing w:line="420" w:lineRule="atLeast"/>
              <w:jc w:val="right"/>
            </w:pPr>
            <w:r>
              <w:t>0</w:t>
            </w:r>
          </w:p>
        </w:tc>
        <w:tc>
          <w:tcPr>
            <w:tcW w:w="1840" w:type="dxa"/>
          </w:tcPr>
          <w:p w:rsidR="00000000" w:rsidRDefault="00D8739B">
            <w:pPr>
              <w:spacing w:line="420" w:lineRule="atLeast"/>
              <w:jc w:val="right"/>
            </w:pPr>
            <w:r>
              <w:t>0.00</w:t>
            </w:r>
          </w:p>
        </w:tc>
        <w:tc>
          <w:tcPr>
            <w:tcW w:w="859" w:type="dxa"/>
            <w:gridSpan w:val="2"/>
          </w:tcPr>
          <w:p w:rsidR="00000000" w:rsidRDefault="00D8739B">
            <w:pPr>
              <w:spacing w:line="420" w:lineRule="atLeast"/>
              <w:jc w:val="right"/>
            </w:pPr>
            <w:r>
              <w:t>20</w:t>
            </w:r>
          </w:p>
        </w:tc>
        <w:tc>
          <w:tcPr>
            <w:tcW w:w="1942" w:type="dxa"/>
            <w:gridSpan w:val="2"/>
          </w:tcPr>
          <w:p w:rsidR="00000000" w:rsidRDefault="00D8739B">
            <w:pPr>
              <w:spacing w:line="420" w:lineRule="atLeast"/>
              <w:jc w:val="right"/>
            </w:pPr>
            <w:r>
              <w:t>0.07</w:t>
            </w:r>
          </w:p>
        </w:tc>
      </w:tr>
      <w:tr w:rsidR="00000000">
        <w:tblPrEx>
          <w:tblCellMar>
            <w:top w:w="0" w:type="dxa"/>
            <w:bottom w:w="0" w:type="dxa"/>
          </w:tblCellMar>
        </w:tblPrEx>
        <w:tc>
          <w:tcPr>
            <w:tcW w:w="2548" w:type="dxa"/>
          </w:tcPr>
          <w:p w:rsidR="00000000" w:rsidRDefault="00D8739B">
            <w:pPr>
              <w:spacing w:line="420" w:lineRule="atLeast"/>
            </w:pPr>
            <w:r>
              <w:rPr>
                <w:rFonts w:hint="eastAsia"/>
              </w:rPr>
              <w:t>无学位</w:t>
            </w:r>
          </w:p>
        </w:tc>
        <w:tc>
          <w:tcPr>
            <w:tcW w:w="1200" w:type="dxa"/>
          </w:tcPr>
          <w:p w:rsidR="00000000" w:rsidRDefault="00D8739B">
            <w:pPr>
              <w:spacing w:line="420" w:lineRule="atLeast"/>
              <w:ind w:right="212"/>
              <w:jc w:val="right"/>
            </w:pPr>
            <w:r>
              <w:t>14</w:t>
            </w:r>
          </w:p>
        </w:tc>
        <w:tc>
          <w:tcPr>
            <w:tcW w:w="740" w:type="dxa"/>
          </w:tcPr>
          <w:p w:rsidR="00000000" w:rsidRDefault="00D8739B">
            <w:pPr>
              <w:spacing w:line="420" w:lineRule="atLeast"/>
              <w:jc w:val="right"/>
            </w:pPr>
            <w:r>
              <w:t>0</w:t>
            </w:r>
          </w:p>
        </w:tc>
        <w:tc>
          <w:tcPr>
            <w:tcW w:w="1840" w:type="dxa"/>
          </w:tcPr>
          <w:p w:rsidR="00000000" w:rsidRDefault="00D8739B">
            <w:pPr>
              <w:spacing w:line="420" w:lineRule="atLeast"/>
              <w:jc w:val="right"/>
            </w:pPr>
            <w:r>
              <w:t>0.00</w:t>
            </w:r>
          </w:p>
        </w:tc>
        <w:tc>
          <w:tcPr>
            <w:tcW w:w="859" w:type="dxa"/>
            <w:gridSpan w:val="2"/>
          </w:tcPr>
          <w:p w:rsidR="00000000" w:rsidRDefault="00D8739B">
            <w:pPr>
              <w:spacing w:line="420" w:lineRule="atLeast"/>
              <w:jc w:val="right"/>
            </w:pPr>
            <w:r>
              <w:t>14</w:t>
            </w:r>
          </w:p>
        </w:tc>
        <w:tc>
          <w:tcPr>
            <w:tcW w:w="1942" w:type="dxa"/>
            <w:gridSpan w:val="2"/>
          </w:tcPr>
          <w:p w:rsidR="00000000" w:rsidRDefault="00D8739B">
            <w:pPr>
              <w:spacing w:line="420" w:lineRule="atLeast"/>
              <w:jc w:val="right"/>
            </w:pPr>
            <w:r>
              <w:t>0.05</w:t>
            </w:r>
          </w:p>
        </w:tc>
      </w:tr>
      <w:tr w:rsidR="00000000">
        <w:tblPrEx>
          <w:tblCellMar>
            <w:top w:w="0" w:type="dxa"/>
            <w:bottom w:w="0" w:type="dxa"/>
          </w:tblCellMar>
        </w:tblPrEx>
        <w:tc>
          <w:tcPr>
            <w:tcW w:w="2548" w:type="dxa"/>
          </w:tcPr>
          <w:p w:rsidR="00000000" w:rsidRDefault="00D8739B">
            <w:pPr>
              <w:spacing w:line="420" w:lineRule="atLeast"/>
            </w:pPr>
            <w:r>
              <w:rPr>
                <w:rFonts w:hint="eastAsia"/>
              </w:rPr>
              <w:t>共计</w:t>
            </w:r>
            <w:r>
              <w:t>/%INTER</w:t>
            </w:r>
          </w:p>
        </w:tc>
        <w:tc>
          <w:tcPr>
            <w:tcW w:w="1200" w:type="dxa"/>
          </w:tcPr>
          <w:p w:rsidR="00000000" w:rsidRDefault="00D8739B">
            <w:pPr>
              <w:spacing w:line="420" w:lineRule="atLeast"/>
              <w:ind w:right="212"/>
              <w:jc w:val="right"/>
            </w:pPr>
            <w:r>
              <w:t>29,591</w:t>
            </w:r>
          </w:p>
        </w:tc>
        <w:tc>
          <w:tcPr>
            <w:tcW w:w="740" w:type="dxa"/>
          </w:tcPr>
          <w:p w:rsidR="00000000" w:rsidRDefault="00D8739B">
            <w:pPr>
              <w:spacing w:line="420" w:lineRule="atLeast"/>
              <w:jc w:val="right"/>
            </w:pPr>
            <w:r>
              <w:t>1,069</w:t>
            </w:r>
          </w:p>
        </w:tc>
        <w:tc>
          <w:tcPr>
            <w:tcW w:w="1840" w:type="dxa"/>
          </w:tcPr>
          <w:p w:rsidR="00000000" w:rsidRDefault="00D8739B">
            <w:pPr>
              <w:spacing w:line="420" w:lineRule="atLeast"/>
              <w:jc w:val="right"/>
            </w:pPr>
            <w:r>
              <w:t>3.61</w:t>
            </w:r>
          </w:p>
        </w:tc>
        <w:tc>
          <w:tcPr>
            <w:tcW w:w="859" w:type="dxa"/>
            <w:gridSpan w:val="2"/>
          </w:tcPr>
          <w:p w:rsidR="00000000" w:rsidRDefault="00D8739B">
            <w:pPr>
              <w:spacing w:line="420" w:lineRule="atLeast"/>
              <w:jc w:val="right"/>
            </w:pPr>
            <w:r>
              <w:t>28,522</w:t>
            </w:r>
          </w:p>
        </w:tc>
        <w:tc>
          <w:tcPr>
            <w:tcW w:w="1942" w:type="dxa"/>
            <w:gridSpan w:val="2"/>
          </w:tcPr>
          <w:p w:rsidR="00000000" w:rsidRDefault="00D8739B">
            <w:pPr>
              <w:spacing w:line="420" w:lineRule="atLeast"/>
              <w:jc w:val="right"/>
            </w:pPr>
            <w:r>
              <w:t>96.39</w:t>
            </w:r>
          </w:p>
        </w:tc>
      </w:tr>
    </w:tbl>
    <w:p w:rsidR="00000000" w:rsidRDefault="00D8739B">
      <w:pPr>
        <w:spacing w:line="420" w:lineRule="atLeast"/>
        <w:ind w:firstLine="567"/>
      </w:pPr>
    </w:p>
    <w:p w:rsidR="00000000" w:rsidRDefault="00D8739B">
      <w:pPr>
        <w:spacing w:line="420" w:lineRule="atLeast"/>
      </w:pPr>
      <w:r>
        <w:rPr>
          <w:rFonts w:hint="eastAsia"/>
        </w:rPr>
        <w:t>资料来源：国家统计局表格</w:t>
      </w:r>
      <w:r>
        <w:t>——1994</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初等基础教育</w:t>
      </w:r>
    </w:p>
    <w:p w:rsidR="00000000" w:rsidRDefault="00D8739B">
      <w:pPr>
        <w:spacing w:line="420" w:lineRule="atLeast"/>
      </w:pPr>
    </w:p>
    <w:p w:rsidR="00000000" w:rsidRDefault="00D8739B">
      <w:pPr>
        <w:spacing w:line="420" w:lineRule="atLeast"/>
        <w:ind w:firstLine="567"/>
      </w:pPr>
      <w:r>
        <w:rPr>
          <w:rFonts w:hint="eastAsia"/>
        </w:rPr>
        <w:t>这一级教育包括</w:t>
      </w:r>
      <w:r>
        <w:t>1</w:t>
      </w:r>
      <w:r>
        <w:rPr>
          <w:rFonts w:hint="eastAsia"/>
        </w:rPr>
        <w:t>到</w:t>
      </w:r>
      <w:r>
        <w:t>5</w:t>
      </w:r>
      <w:r>
        <w:rPr>
          <w:rFonts w:hint="eastAsia"/>
        </w:rPr>
        <w:t>年级，分两种模式：“传统”的授学位的或初级学校，主要位于城市中，以及新学校，它基本上在农村地区。</w:t>
      </w:r>
    </w:p>
    <w:p w:rsidR="00000000" w:rsidRDefault="00D8739B">
      <w:pPr>
        <w:spacing w:line="420" w:lineRule="atLeast"/>
        <w:ind w:firstLine="567"/>
      </w:pPr>
    </w:p>
    <w:p w:rsidR="00000000" w:rsidRDefault="00D8739B">
      <w:pPr>
        <w:spacing w:line="420" w:lineRule="atLeast"/>
        <w:ind w:firstLine="567"/>
      </w:pPr>
      <w:r>
        <w:br w:type="page"/>
      </w:r>
      <w:r>
        <w:rPr>
          <w:rFonts w:hint="eastAsia"/>
        </w:rPr>
        <w:t>初等教育是国内覆盖面最广的一级教育</w:t>
      </w:r>
      <w:r>
        <w:t xml:space="preserve">: </w:t>
      </w:r>
      <w:r>
        <w:rPr>
          <w:rFonts w:hint="eastAsia"/>
        </w:rPr>
        <w:t>粗略算占</w:t>
      </w:r>
      <w:r>
        <w:t>88%</w:t>
      </w:r>
      <w:r>
        <w:rPr>
          <w:rFonts w:hint="eastAsia"/>
        </w:rPr>
        <w:t>，净占</w:t>
      </w:r>
      <w:r>
        <w:t>75%</w:t>
      </w:r>
      <w:r>
        <w:rPr>
          <w:rFonts w:hint="eastAsia"/>
        </w:rPr>
        <w:t>。</w:t>
      </w:r>
      <w:r>
        <w:rPr>
          <w:rStyle w:val="FootnoteReference"/>
        </w:rPr>
        <w:footnoteReference w:customMarkFollows="1" w:id="16"/>
        <w:t>12</w:t>
      </w:r>
      <w:r>
        <w:t xml:space="preserve"> </w:t>
      </w:r>
      <w:r>
        <w:rPr>
          <w:rFonts w:hint="eastAsia"/>
        </w:rPr>
        <w:t>在入学率和效率指标方面妇女是平等的；不止于此，在有几年内女孩子在入学</w:t>
      </w:r>
      <w:r>
        <w:rPr>
          <w:rFonts w:hint="eastAsia"/>
        </w:rPr>
        <w:t>机会和留校情况都还明显占优势。表</w:t>
      </w:r>
      <w:r>
        <w:t>10.7-10.9</w:t>
      </w:r>
      <w:r>
        <w:rPr>
          <w:rFonts w:hint="eastAsia"/>
        </w:rPr>
        <w:t>说明了这种情况：</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10.7</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初等基础教育按性别分列的入学率，</w:t>
      </w:r>
      <w:r>
        <w:t>1981-1994</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rPr>
          <w:tblHeader/>
        </w:trPr>
        <w:tc>
          <w:tcPr>
            <w:tcW w:w="2282" w:type="dxa"/>
          </w:tcPr>
          <w:p w:rsidR="00000000" w:rsidRDefault="00D8739B">
            <w:pPr>
              <w:spacing w:line="420" w:lineRule="atLeast"/>
            </w:pPr>
            <w:r>
              <w:rPr>
                <w:rFonts w:hint="eastAsia"/>
              </w:rPr>
              <w:t>年份</w:t>
            </w:r>
          </w:p>
        </w:tc>
        <w:tc>
          <w:tcPr>
            <w:tcW w:w="2282" w:type="dxa"/>
          </w:tcPr>
          <w:p w:rsidR="00000000" w:rsidRDefault="00D8739B">
            <w:pPr>
              <w:spacing w:line="420" w:lineRule="atLeast"/>
              <w:jc w:val="right"/>
            </w:pPr>
            <w:r>
              <w:rPr>
                <w:rFonts w:hint="eastAsia"/>
              </w:rPr>
              <w:t>男</w:t>
            </w:r>
            <w:r>
              <w:t xml:space="preserve"> %</w:t>
            </w:r>
          </w:p>
        </w:tc>
        <w:tc>
          <w:tcPr>
            <w:tcW w:w="2282" w:type="dxa"/>
          </w:tcPr>
          <w:p w:rsidR="00000000" w:rsidRDefault="00D8739B">
            <w:pPr>
              <w:spacing w:line="420" w:lineRule="atLeast"/>
              <w:jc w:val="right"/>
            </w:pPr>
            <w:r>
              <w:rPr>
                <w:rFonts w:hint="eastAsia"/>
              </w:rPr>
              <w:t>女</w:t>
            </w:r>
            <w:r>
              <w:t xml:space="preserve"> %</w:t>
            </w:r>
          </w:p>
        </w:tc>
        <w:tc>
          <w:tcPr>
            <w:tcW w:w="2282" w:type="dxa"/>
          </w:tcPr>
          <w:p w:rsidR="00000000" w:rsidRDefault="00D8739B">
            <w:pPr>
              <w:spacing w:line="420" w:lineRule="atLeast"/>
              <w:jc w:val="right"/>
            </w:pPr>
            <w:r>
              <w:rPr>
                <w:rFonts w:hint="eastAsia"/>
              </w:rPr>
              <w:t>差别</w:t>
            </w:r>
            <w:r>
              <w:t xml:space="preserve"> %</w:t>
            </w:r>
          </w:p>
        </w:tc>
      </w:tr>
      <w:tr w:rsidR="00000000">
        <w:tblPrEx>
          <w:tblCellMar>
            <w:top w:w="0" w:type="dxa"/>
            <w:bottom w:w="0" w:type="dxa"/>
          </w:tblCellMar>
        </w:tblPrEx>
        <w:tc>
          <w:tcPr>
            <w:tcW w:w="2282" w:type="dxa"/>
          </w:tcPr>
          <w:p w:rsidR="00000000" w:rsidRDefault="00D8739B">
            <w:pPr>
              <w:spacing w:line="420" w:lineRule="atLeast"/>
            </w:pPr>
            <w:r>
              <w:t>1981</w:t>
            </w:r>
          </w:p>
        </w:tc>
        <w:tc>
          <w:tcPr>
            <w:tcW w:w="2282" w:type="dxa"/>
          </w:tcPr>
          <w:p w:rsidR="00000000" w:rsidRDefault="00D8739B">
            <w:pPr>
              <w:spacing w:line="420" w:lineRule="atLeast"/>
              <w:jc w:val="right"/>
            </w:pPr>
            <w:r>
              <w:t>47.7</w:t>
            </w:r>
          </w:p>
        </w:tc>
        <w:tc>
          <w:tcPr>
            <w:tcW w:w="2282" w:type="dxa"/>
          </w:tcPr>
          <w:p w:rsidR="00000000" w:rsidRDefault="00D8739B">
            <w:pPr>
              <w:spacing w:line="420" w:lineRule="atLeast"/>
              <w:jc w:val="right"/>
            </w:pPr>
            <w:r>
              <w:t>52.3</w:t>
            </w:r>
          </w:p>
        </w:tc>
        <w:tc>
          <w:tcPr>
            <w:tcW w:w="2282" w:type="dxa"/>
          </w:tcPr>
          <w:p w:rsidR="00000000" w:rsidRDefault="00D8739B">
            <w:pPr>
              <w:spacing w:line="420" w:lineRule="atLeast"/>
              <w:jc w:val="right"/>
            </w:pPr>
            <w:r>
              <w:rPr>
                <w:rFonts w:hint="eastAsia"/>
              </w:rPr>
              <w:t>＋</w:t>
            </w:r>
            <w:r>
              <w:t>4.6</w:t>
            </w:r>
          </w:p>
        </w:tc>
      </w:tr>
      <w:tr w:rsidR="00000000">
        <w:tblPrEx>
          <w:tblCellMar>
            <w:top w:w="0" w:type="dxa"/>
            <w:bottom w:w="0" w:type="dxa"/>
          </w:tblCellMar>
        </w:tblPrEx>
        <w:tc>
          <w:tcPr>
            <w:tcW w:w="2282" w:type="dxa"/>
          </w:tcPr>
          <w:p w:rsidR="00000000" w:rsidRDefault="00D8739B">
            <w:pPr>
              <w:spacing w:line="420" w:lineRule="atLeast"/>
            </w:pPr>
            <w:r>
              <w:t>1982</w:t>
            </w:r>
          </w:p>
        </w:tc>
        <w:tc>
          <w:tcPr>
            <w:tcW w:w="2282" w:type="dxa"/>
          </w:tcPr>
          <w:p w:rsidR="00000000" w:rsidRDefault="00D8739B">
            <w:pPr>
              <w:spacing w:line="420" w:lineRule="atLeast"/>
              <w:jc w:val="right"/>
            </w:pPr>
            <w:r>
              <w:t>48.6</w:t>
            </w:r>
          </w:p>
        </w:tc>
        <w:tc>
          <w:tcPr>
            <w:tcW w:w="2282" w:type="dxa"/>
          </w:tcPr>
          <w:p w:rsidR="00000000" w:rsidRDefault="00D8739B">
            <w:pPr>
              <w:spacing w:line="420" w:lineRule="atLeast"/>
              <w:jc w:val="right"/>
            </w:pPr>
            <w:r>
              <w:t>51.4</w:t>
            </w:r>
          </w:p>
        </w:tc>
        <w:tc>
          <w:tcPr>
            <w:tcW w:w="2282" w:type="dxa"/>
          </w:tcPr>
          <w:p w:rsidR="00000000" w:rsidRDefault="00D8739B">
            <w:pPr>
              <w:spacing w:line="420" w:lineRule="atLeast"/>
              <w:jc w:val="right"/>
            </w:pPr>
            <w:r>
              <w:rPr>
                <w:rFonts w:hint="eastAsia"/>
              </w:rPr>
              <w:t>＋</w:t>
            </w:r>
            <w:r>
              <w:t>2.8</w:t>
            </w:r>
          </w:p>
        </w:tc>
      </w:tr>
      <w:tr w:rsidR="00000000">
        <w:tblPrEx>
          <w:tblCellMar>
            <w:top w:w="0" w:type="dxa"/>
            <w:bottom w:w="0" w:type="dxa"/>
          </w:tblCellMar>
        </w:tblPrEx>
        <w:tc>
          <w:tcPr>
            <w:tcW w:w="2282" w:type="dxa"/>
          </w:tcPr>
          <w:p w:rsidR="00000000" w:rsidRDefault="00D8739B">
            <w:pPr>
              <w:spacing w:line="420" w:lineRule="atLeast"/>
            </w:pPr>
            <w:r>
              <w:t>1983</w:t>
            </w:r>
          </w:p>
        </w:tc>
        <w:tc>
          <w:tcPr>
            <w:tcW w:w="2282" w:type="dxa"/>
          </w:tcPr>
          <w:p w:rsidR="00000000" w:rsidRDefault="00D8739B">
            <w:pPr>
              <w:spacing w:line="420" w:lineRule="atLeast"/>
              <w:jc w:val="right"/>
            </w:pPr>
            <w:r>
              <w:t>49.3</w:t>
            </w:r>
          </w:p>
        </w:tc>
        <w:tc>
          <w:tcPr>
            <w:tcW w:w="2282" w:type="dxa"/>
          </w:tcPr>
          <w:p w:rsidR="00000000" w:rsidRDefault="00D8739B">
            <w:pPr>
              <w:spacing w:line="420" w:lineRule="atLeast"/>
              <w:jc w:val="right"/>
            </w:pPr>
            <w:r>
              <w:t>50.7</w:t>
            </w:r>
          </w:p>
        </w:tc>
        <w:tc>
          <w:tcPr>
            <w:tcW w:w="2282" w:type="dxa"/>
          </w:tcPr>
          <w:p w:rsidR="00000000" w:rsidRDefault="00D8739B">
            <w:pPr>
              <w:spacing w:line="420" w:lineRule="atLeast"/>
              <w:jc w:val="right"/>
            </w:pPr>
            <w:r>
              <w:rPr>
                <w:rFonts w:hint="eastAsia"/>
              </w:rPr>
              <w:t>＋</w:t>
            </w:r>
            <w:r>
              <w:t>1.4</w:t>
            </w:r>
          </w:p>
        </w:tc>
      </w:tr>
      <w:tr w:rsidR="00000000">
        <w:tblPrEx>
          <w:tblCellMar>
            <w:top w:w="0" w:type="dxa"/>
            <w:bottom w:w="0" w:type="dxa"/>
          </w:tblCellMar>
        </w:tblPrEx>
        <w:tc>
          <w:tcPr>
            <w:tcW w:w="2282" w:type="dxa"/>
          </w:tcPr>
          <w:p w:rsidR="00000000" w:rsidRDefault="00D8739B">
            <w:pPr>
              <w:spacing w:line="420" w:lineRule="atLeast"/>
            </w:pPr>
            <w:r>
              <w:t>1984</w:t>
            </w:r>
          </w:p>
        </w:tc>
        <w:tc>
          <w:tcPr>
            <w:tcW w:w="2282" w:type="dxa"/>
          </w:tcPr>
          <w:p w:rsidR="00000000" w:rsidRDefault="00D8739B">
            <w:pPr>
              <w:spacing w:line="420" w:lineRule="atLeast"/>
              <w:jc w:val="right"/>
            </w:pPr>
            <w:r>
              <w:t>49.1</w:t>
            </w:r>
          </w:p>
        </w:tc>
        <w:tc>
          <w:tcPr>
            <w:tcW w:w="2282" w:type="dxa"/>
          </w:tcPr>
          <w:p w:rsidR="00000000" w:rsidRDefault="00D8739B">
            <w:pPr>
              <w:spacing w:line="420" w:lineRule="atLeast"/>
              <w:jc w:val="right"/>
            </w:pPr>
            <w:r>
              <w:t>50.9</w:t>
            </w:r>
          </w:p>
        </w:tc>
        <w:tc>
          <w:tcPr>
            <w:tcW w:w="2282" w:type="dxa"/>
          </w:tcPr>
          <w:p w:rsidR="00000000" w:rsidRDefault="00D8739B">
            <w:pPr>
              <w:spacing w:line="420" w:lineRule="atLeast"/>
              <w:jc w:val="right"/>
            </w:pPr>
            <w:r>
              <w:rPr>
                <w:rFonts w:hint="eastAsia"/>
              </w:rPr>
              <w:t>＋</w:t>
            </w:r>
            <w:r>
              <w:t>1.8</w:t>
            </w:r>
          </w:p>
        </w:tc>
      </w:tr>
      <w:tr w:rsidR="00000000">
        <w:tblPrEx>
          <w:tblCellMar>
            <w:top w:w="0" w:type="dxa"/>
            <w:bottom w:w="0" w:type="dxa"/>
          </w:tblCellMar>
        </w:tblPrEx>
        <w:tc>
          <w:tcPr>
            <w:tcW w:w="2282" w:type="dxa"/>
          </w:tcPr>
          <w:p w:rsidR="00000000" w:rsidRDefault="00D8739B">
            <w:pPr>
              <w:spacing w:line="420" w:lineRule="atLeast"/>
            </w:pPr>
            <w:r>
              <w:t>1989</w:t>
            </w:r>
          </w:p>
        </w:tc>
        <w:tc>
          <w:tcPr>
            <w:tcW w:w="2282" w:type="dxa"/>
          </w:tcPr>
          <w:p w:rsidR="00000000" w:rsidRDefault="00D8739B">
            <w:pPr>
              <w:spacing w:line="420" w:lineRule="atLeast"/>
              <w:jc w:val="right"/>
            </w:pPr>
            <w:r>
              <w:t>50.8</w:t>
            </w:r>
          </w:p>
        </w:tc>
        <w:tc>
          <w:tcPr>
            <w:tcW w:w="2282" w:type="dxa"/>
          </w:tcPr>
          <w:p w:rsidR="00000000" w:rsidRDefault="00D8739B">
            <w:pPr>
              <w:spacing w:line="420" w:lineRule="atLeast"/>
              <w:jc w:val="right"/>
            </w:pPr>
            <w:r>
              <w:t>49.2</w:t>
            </w:r>
          </w:p>
        </w:tc>
        <w:tc>
          <w:tcPr>
            <w:tcW w:w="2282" w:type="dxa"/>
          </w:tcPr>
          <w:p w:rsidR="00000000" w:rsidRDefault="00D8739B">
            <w:pPr>
              <w:spacing w:line="420" w:lineRule="atLeast"/>
              <w:jc w:val="right"/>
            </w:pPr>
            <w:r>
              <w:rPr>
                <w:rFonts w:hint="eastAsia"/>
              </w:rPr>
              <w:t>－</w:t>
            </w:r>
            <w:r>
              <w:t>1.6</w:t>
            </w:r>
          </w:p>
        </w:tc>
      </w:tr>
      <w:tr w:rsidR="00000000">
        <w:tblPrEx>
          <w:tblCellMar>
            <w:top w:w="0" w:type="dxa"/>
            <w:bottom w:w="0" w:type="dxa"/>
          </w:tblCellMar>
        </w:tblPrEx>
        <w:tc>
          <w:tcPr>
            <w:tcW w:w="2282" w:type="dxa"/>
          </w:tcPr>
          <w:p w:rsidR="00000000" w:rsidRDefault="00D8739B">
            <w:pPr>
              <w:spacing w:line="420" w:lineRule="atLeast"/>
            </w:pPr>
            <w:r>
              <w:t>1990</w:t>
            </w:r>
          </w:p>
        </w:tc>
        <w:tc>
          <w:tcPr>
            <w:tcW w:w="2282" w:type="dxa"/>
          </w:tcPr>
          <w:p w:rsidR="00000000" w:rsidRDefault="00D8739B">
            <w:pPr>
              <w:spacing w:line="420" w:lineRule="atLeast"/>
              <w:jc w:val="right"/>
            </w:pPr>
            <w:r>
              <w:t>50.8</w:t>
            </w:r>
          </w:p>
        </w:tc>
        <w:tc>
          <w:tcPr>
            <w:tcW w:w="2282" w:type="dxa"/>
          </w:tcPr>
          <w:p w:rsidR="00000000" w:rsidRDefault="00D8739B">
            <w:pPr>
              <w:spacing w:line="420" w:lineRule="atLeast"/>
              <w:jc w:val="right"/>
            </w:pPr>
            <w:r>
              <w:t>49.2</w:t>
            </w:r>
          </w:p>
        </w:tc>
        <w:tc>
          <w:tcPr>
            <w:tcW w:w="2282" w:type="dxa"/>
          </w:tcPr>
          <w:p w:rsidR="00000000" w:rsidRDefault="00D8739B">
            <w:pPr>
              <w:spacing w:line="420" w:lineRule="atLeast"/>
              <w:jc w:val="right"/>
            </w:pPr>
            <w:r>
              <w:rPr>
                <w:rFonts w:hint="eastAsia"/>
              </w:rPr>
              <w:t>－</w:t>
            </w:r>
            <w:r>
              <w:t>1.6</w:t>
            </w:r>
          </w:p>
        </w:tc>
      </w:tr>
      <w:tr w:rsidR="00000000">
        <w:tblPrEx>
          <w:tblCellMar>
            <w:top w:w="0" w:type="dxa"/>
            <w:bottom w:w="0" w:type="dxa"/>
          </w:tblCellMar>
        </w:tblPrEx>
        <w:tc>
          <w:tcPr>
            <w:tcW w:w="2282" w:type="dxa"/>
          </w:tcPr>
          <w:p w:rsidR="00000000" w:rsidRDefault="00D8739B">
            <w:pPr>
              <w:spacing w:line="420" w:lineRule="atLeast"/>
            </w:pPr>
            <w:r>
              <w:t>1991</w:t>
            </w:r>
          </w:p>
        </w:tc>
        <w:tc>
          <w:tcPr>
            <w:tcW w:w="2282" w:type="dxa"/>
          </w:tcPr>
          <w:p w:rsidR="00000000" w:rsidRDefault="00D8739B">
            <w:pPr>
              <w:spacing w:line="420" w:lineRule="atLeast"/>
              <w:jc w:val="right"/>
            </w:pPr>
            <w:r>
              <w:t>47.1</w:t>
            </w:r>
          </w:p>
        </w:tc>
        <w:tc>
          <w:tcPr>
            <w:tcW w:w="2282" w:type="dxa"/>
          </w:tcPr>
          <w:p w:rsidR="00000000" w:rsidRDefault="00D8739B">
            <w:pPr>
              <w:spacing w:line="420" w:lineRule="atLeast"/>
              <w:jc w:val="right"/>
            </w:pPr>
            <w:r>
              <w:t>52.9</w:t>
            </w:r>
          </w:p>
        </w:tc>
        <w:tc>
          <w:tcPr>
            <w:tcW w:w="2282" w:type="dxa"/>
          </w:tcPr>
          <w:p w:rsidR="00000000" w:rsidRDefault="00D8739B">
            <w:pPr>
              <w:spacing w:line="420" w:lineRule="atLeast"/>
              <w:jc w:val="right"/>
            </w:pPr>
            <w:r>
              <w:rPr>
                <w:rFonts w:hint="eastAsia"/>
              </w:rPr>
              <w:t>＋</w:t>
            </w:r>
            <w:r>
              <w:t>5.8</w:t>
            </w:r>
          </w:p>
        </w:tc>
      </w:tr>
      <w:tr w:rsidR="00000000">
        <w:tblPrEx>
          <w:tblCellMar>
            <w:top w:w="0" w:type="dxa"/>
            <w:bottom w:w="0" w:type="dxa"/>
          </w:tblCellMar>
        </w:tblPrEx>
        <w:tc>
          <w:tcPr>
            <w:tcW w:w="2282" w:type="dxa"/>
          </w:tcPr>
          <w:p w:rsidR="00000000" w:rsidRDefault="00D8739B">
            <w:pPr>
              <w:spacing w:line="420" w:lineRule="atLeast"/>
            </w:pPr>
            <w:r>
              <w:t>1994*</w:t>
            </w:r>
          </w:p>
        </w:tc>
        <w:tc>
          <w:tcPr>
            <w:tcW w:w="2282" w:type="dxa"/>
          </w:tcPr>
          <w:p w:rsidR="00000000" w:rsidRDefault="00D8739B">
            <w:pPr>
              <w:spacing w:line="420" w:lineRule="atLeast"/>
              <w:jc w:val="right"/>
            </w:pPr>
            <w:r>
              <w:t>50.9</w:t>
            </w:r>
          </w:p>
        </w:tc>
        <w:tc>
          <w:tcPr>
            <w:tcW w:w="2282" w:type="dxa"/>
          </w:tcPr>
          <w:p w:rsidR="00000000" w:rsidRDefault="00D8739B">
            <w:pPr>
              <w:spacing w:line="420" w:lineRule="atLeast"/>
              <w:jc w:val="right"/>
            </w:pPr>
            <w:r>
              <w:t>49.1</w:t>
            </w:r>
          </w:p>
        </w:tc>
        <w:tc>
          <w:tcPr>
            <w:tcW w:w="2282" w:type="dxa"/>
          </w:tcPr>
          <w:p w:rsidR="00000000" w:rsidRDefault="00D8739B">
            <w:pPr>
              <w:spacing w:line="420" w:lineRule="atLeast"/>
              <w:jc w:val="right"/>
            </w:pPr>
            <w:r>
              <w:rPr>
                <w:rFonts w:hint="eastAsia"/>
              </w:rPr>
              <w:t>－</w:t>
            </w:r>
            <w:r>
              <w:t>1.8</w:t>
            </w:r>
          </w:p>
        </w:tc>
      </w:tr>
    </w:tbl>
    <w:p w:rsidR="00000000" w:rsidRDefault="00D8739B">
      <w:pPr>
        <w:spacing w:line="420" w:lineRule="atLeast"/>
        <w:ind w:firstLine="567"/>
      </w:pPr>
    </w:p>
    <w:p w:rsidR="00000000" w:rsidRDefault="00D8739B">
      <w:pPr>
        <w:spacing w:line="420" w:lineRule="atLeast"/>
      </w:pPr>
      <w:r>
        <w:t xml:space="preserve">* </w:t>
      </w:r>
      <w:r>
        <w:rPr>
          <w:rFonts w:hint="eastAsia"/>
        </w:rPr>
        <w:t>有两个地区为近似估计值，国家统计局。</w:t>
      </w:r>
    </w:p>
    <w:p w:rsidR="00000000" w:rsidRDefault="00D8739B">
      <w:pPr>
        <w:spacing w:line="420" w:lineRule="atLeast"/>
      </w:pPr>
    </w:p>
    <w:p w:rsidR="00000000" w:rsidRDefault="00D8739B">
      <w:pPr>
        <w:spacing w:line="420" w:lineRule="atLeast"/>
      </w:pPr>
      <w:r>
        <w:rPr>
          <w:rFonts w:hint="eastAsia"/>
        </w:rPr>
        <w:t>资料来源：</w:t>
      </w:r>
      <w:r>
        <w:t>Turbay Catalina, 1994</w:t>
      </w:r>
      <w:r>
        <w:rPr>
          <w:rFonts w:hint="eastAsia"/>
        </w:rPr>
        <w:t>；</w:t>
      </w:r>
      <w:r>
        <w:t xml:space="preserve"> MEN</w:t>
      </w:r>
      <w:r>
        <w:rPr>
          <w:rFonts w:hint="eastAsia"/>
        </w:rPr>
        <w:t>统计资料，</w:t>
      </w:r>
      <w:r>
        <w:t>1991</w:t>
      </w:r>
      <w:r>
        <w:rPr>
          <w:rFonts w:hint="eastAsia"/>
        </w:rPr>
        <w:t>，和国家统计局表格，</w:t>
      </w:r>
      <w:r>
        <w:t>1994</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关于退学率，女孩比男孩的优势更为明显；从</w:t>
      </w:r>
      <w:r>
        <w:t>70</w:t>
      </w:r>
      <w:r>
        <w:rPr>
          <w:rFonts w:hint="eastAsia"/>
        </w:rPr>
        <w:t>年代起，她们留在学校中的就比男孩多。</w:t>
      </w:r>
      <w:r>
        <w:rPr>
          <w:rStyle w:val="FootnoteReference"/>
        </w:rPr>
        <w:footnoteReference w:customMarkFollows="1" w:id="17"/>
        <w:t>13</w:t>
      </w:r>
      <w:r>
        <w:t xml:space="preserve"> </w:t>
      </w:r>
      <w:r>
        <w:rPr>
          <w:rFonts w:hint="eastAsia"/>
        </w:rPr>
        <w:t>表</w:t>
      </w:r>
      <w:r>
        <w:t>10.8</w:t>
      </w:r>
      <w:r>
        <w:rPr>
          <w:rFonts w:hint="eastAsia"/>
        </w:rPr>
        <w:t>表明了</w:t>
      </w:r>
      <w:r>
        <w:t>1991</w:t>
      </w:r>
      <w:r>
        <w:rPr>
          <w:rFonts w:hint="eastAsia"/>
        </w:rPr>
        <w:t>年的情况。男孩退学人数比女孩明显得多。</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10.8</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退学率：按性别分列的授学位的初级学校，</w:t>
      </w:r>
      <w:r>
        <w:t>1991</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Pr>
          <w:p w:rsidR="00000000" w:rsidRDefault="00D8739B">
            <w:pPr>
              <w:spacing w:line="400" w:lineRule="atLeast"/>
            </w:pPr>
            <w:r>
              <w:rPr>
                <w:rFonts w:hint="eastAsia"/>
              </w:rPr>
              <w:t>程度和性别</w:t>
            </w:r>
          </w:p>
        </w:tc>
        <w:tc>
          <w:tcPr>
            <w:tcW w:w="1825" w:type="dxa"/>
          </w:tcPr>
          <w:p w:rsidR="00000000" w:rsidRDefault="00D8739B">
            <w:pPr>
              <w:spacing w:line="400" w:lineRule="atLeast"/>
              <w:jc w:val="right"/>
            </w:pPr>
            <w:r>
              <w:rPr>
                <w:rFonts w:hint="eastAsia"/>
              </w:rPr>
              <w:t>入学数</w:t>
            </w:r>
          </w:p>
        </w:tc>
        <w:tc>
          <w:tcPr>
            <w:tcW w:w="1825" w:type="dxa"/>
          </w:tcPr>
          <w:p w:rsidR="00000000" w:rsidRDefault="00D8739B">
            <w:pPr>
              <w:spacing w:line="400" w:lineRule="atLeast"/>
              <w:jc w:val="right"/>
            </w:pPr>
          </w:p>
        </w:tc>
        <w:tc>
          <w:tcPr>
            <w:tcW w:w="1825" w:type="dxa"/>
          </w:tcPr>
          <w:p w:rsidR="00000000" w:rsidRDefault="00D8739B">
            <w:pPr>
              <w:spacing w:line="400" w:lineRule="atLeast"/>
              <w:jc w:val="right"/>
            </w:pPr>
            <w:r>
              <w:rPr>
                <w:rFonts w:hint="eastAsia"/>
              </w:rPr>
              <w:t>退学率</w:t>
            </w:r>
          </w:p>
        </w:tc>
        <w:tc>
          <w:tcPr>
            <w:tcW w:w="1825" w:type="dxa"/>
          </w:tcPr>
          <w:p w:rsidR="00000000" w:rsidRDefault="00D8739B">
            <w:pPr>
              <w:spacing w:line="400" w:lineRule="atLeast"/>
              <w:jc w:val="right"/>
            </w:pPr>
            <w:r>
              <w:rPr>
                <w:rFonts w:hint="eastAsia"/>
              </w:rPr>
              <w:t>每种性别</w:t>
            </w:r>
          </w:p>
        </w:tc>
      </w:tr>
      <w:tr w:rsidR="00000000">
        <w:tblPrEx>
          <w:tblCellMar>
            <w:top w:w="0" w:type="dxa"/>
            <w:bottom w:w="0" w:type="dxa"/>
          </w:tblCellMar>
        </w:tblPrEx>
        <w:tc>
          <w:tcPr>
            <w:tcW w:w="1825" w:type="dxa"/>
          </w:tcPr>
          <w:p w:rsidR="00000000" w:rsidRDefault="00D8739B">
            <w:pPr>
              <w:spacing w:line="400" w:lineRule="atLeast"/>
            </w:pPr>
          </w:p>
        </w:tc>
        <w:tc>
          <w:tcPr>
            <w:tcW w:w="1825" w:type="dxa"/>
          </w:tcPr>
          <w:p w:rsidR="00000000" w:rsidRDefault="00D8739B">
            <w:pPr>
              <w:spacing w:line="400" w:lineRule="atLeast"/>
              <w:jc w:val="right"/>
            </w:pPr>
          </w:p>
        </w:tc>
        <w:tc>
          <w:tcPr>
            <w:tcW w:w="1825" w:type="dxa"/>
          </w:tcPr>
          <w:p w:rsidR="00000000" w:rsidRDefault="00D8739B">
            <w:pPr>
              <w:spacing w:line="400" w:lineRule="atLeast"/>
              <w:jc w:val="right"/>
            </w:pPr>
            <w:r>
              <w:rPr>
                <w:rFonts w:hint="eastAsia"/>
              </w:rPr>
              <w:t>共计</w:t>
            </w:r>
          </w:p>
        </w:tc>
        <w:tc>
          <w:tcPr>
            <w:tcW w:w="1825" w:type="dxa"/>
          </w:tcPr>
          <w:p w:rsidR="00000000" w:rsidRDefault="00D8739B">
            <w:pPr>
              <w:spacing w:line="400" w:lineRule="atLeast"/>
              <w:jc w:val="right"/>
            </w:pPr>
            <w:r>
              <w:rPr>
                <w:rFonts w:hint="eastAsia"/>
              </w:rPr>
              <w:t>总数的</w:t>
            </w:r>
            <w:r>
              <w:t>%</w:t>
            </w:r>
          </w:p>
        </w:tc>
        <w:tc>
          <w:tcPr>
            <w:tcW w:w="1825" w:type="dxa"/>
          </w:tcPr>
          <w:p w:rsidR="00000000" w:rsidRDefault="00D8739B">
            <w:pPr>
              <w:spacing w:line="400" w:lineRule="atLeast"/>
              <w:jc w:val="right"/>
            </w:pPr>
            <w:r>
              <w:rPr>
                <w:rFonts w:hint="eastAsia"/>
              </w:rPr>
              <w:t>中的</w:t>
            </w:r>
            <w:r>
              <w:t>%</w:t>
            </w:r>
          </w:p>
        </w:tc>
      </w:tr>
      <w:tr w:rsidR="00000000">
        <w:tblPrEx>
          <w:tblCellMar>
            <w:top w:w="0" w:type="dxa"/>
            <w:bottom w:w="0" w:type="dxa"/>
          </w:tblCellMar>
        </w:tblPrEx>
        <w:tc>
          <w:tcPr>
            <w:tcW w:w="1825" w:type="dxa"/>
          </w:tcPr>
          <w:p w:rsidR="00000000" w:rsidRDefault="00D8739B">
            <w:pPr>
              <w:spacing w:line="400" w:lineRule="atLeast"/>
            </w:pPr>
            <w:r>
              <w:rPr>
                <w:rFonts w:hint="eastAsia"/>
              </w:rPr>
              <w:t>初级</w:t>
            </w:r>
          </w:p>
        </w:tc>
        <w:tc>
          <w:tcPr>
            <w:tcW w:w="1825" w:type="dxa"/>
          </w:tcPr>
          <w:p w:rsidR="00000000" w:rsidRDefault="00D8739B">
            <w:pPr>
              <w:spacing w:line="400" w:lineRule="atLeast"/>
            </w:pPr>
          </w:p>
        </w:tc>
        <w:tc>
          <w:tcPr>
            <w:tcW w:w="1825" w:type="dxa"/>
          </w:tcPr>
          <w:p w:rsidR="00000000" w:rsidRDefault="00D8739B">
            <w:pPr>
              <w:spacing w:line="400" w:lineRule="atLeast"/>
            </w:pPr>
          </w:p>
        </w:tc>
        <w:tc>
          <w:tcPr>
            <w:tcW w:w="1825" w:type="dxa"/>
          </w:tcPr>
          <w:p w:rsidR="00000000" w:rsidRDefault="00D8739B">
            <w:pPr>
              <w:spacing w:line="400" w:lineRule="atLeast"/>
            </w:pPr>
          </w:p>
        </w:tc>
        <w:tc>
          <w:tcPr>
            <w:tcW w:w="1825" w:type="dxa"/>
          </w:tcPr>
          <w:p w:rsidR="00000000" w:rsidRDefault="00D8739B">
            <w:pPr>
              <w:spacing w:line="400" w:lineRule="atLeast"/>
            </w:pPr>
          </w:p>
        </w:tc>
      </w:tr>
      <w:tr w:rsidR="00000000">
        <w:tblPrEx>
          <w:tblCellMar>
            <w:top w:w="0" w:type="dxa"/>
            <w:bottom w:w="0" w:type="dxa"/>
          </w:tblCellMar>
        </w:tblPrEx>
        <w:tc>
          <w:tcPr>
            <w:tcW w:w="1825" w:type="dxa"/>
          </w:tcPr>
          <w:p w:rsidR="00000000" w:rsidRDefault="00D8739B">
            <w:pPr>
              <w:spacing w:line="400" w:lineRule="atLeast"/>
            </w:pPr>
            <w:r>
              <w:rPr>
                <w:rFonts w:hint="eastAsia"/>
              </w:rPr>
              <w:t>男</w:t>
            </w:r>
          </w:p>
        </w:tc>
        <w:tc>
          <w:tcPr>
            <w:tcW w:w="1825" w:type="dxa"/>
          </w:tcPr>
          <w:p w:rsidR="00000000" w:rsidRDefault="00D8739B">
            <w:pPr>
              <w:spacing w:line="400" w:lineRule="atLeast"/>
              <w:jc w:val="right"/>
            </w:pPr>
            <w:r>
              <w:t>1,190,413</w:t>
            </w:r>
          </w:p>
        </w:tc>
        <w:tc>
          <w:tcPr>
            <w:tcW w:w="1825" w:type="dxa"/>
          </w:tcPr>
          <w:p w:rsidR="00000000" w:rsidRDefault="00D8739B">
            <w:pPr>
              <w:spacing w:line="400" w:lineRule="atLeast"/>
              <w:jc w:val="right"/>
            </w:pPr>
            <w:r>
              <w:t>206,270</w:t>
            </w:r>
          </w:p>
        </w:tc>
        <w:tc>
          <w:tcPr>
            <w:tcW w:w="1825" w:type="dxa"/>
          </w:tcPr>
          <w:p w:rsidR="00000000" w:rsidRDefault="00D8739B">
            <w:pPr>
              <w:spacing w:line="400" w:lineRule="atLeast"/>
              <w:jc w:val="right"/>
            </w:pPr>
            <w:r>
              <w:t>8.16</w:t>
            </w:r>
          </w:p>
        </w:tc>
        <w:tc>
          <w:tcPr>
            <w:tcW w:w="1825" w:type="dxa"/>
          </w:tcPr>
          <w:p w:rsidR="00000000" w:rsidRDefault="00D8739B">
            <w:pPr>
              <w:spacing w:line="400" w:lineRule="atLeast"/>
              <w:jc w:val="right"/>
            </w:pPr>
            <w:r>
              <w:t>17.33</w:t>
            </w:r>
          </w:p>
        </w:tc>
      </w:tr>
      <w:tr w:rsidR="00000000">
        <w:tblPrEx>
          <w:tblCellMar>
            <w:top w:w="0" w:type="dxa"/>
            <w:bottom w:w="0" w:type="dxa"/>
          </w:tblCellMar>
        </w:tblPrEx>
        <w:tc>
          <w:tcPr>
            <w:tcW w:w="1825" w:type="dxa"/>
          </w:tcPr>
          <w:p w:rsidR="00000000" w:rsidRDefault="00D8739B">
            <w:pPr>
              <w:spacing w:line="400" w:lineRule="atLeast"/>
            </w:pPr>
            <w:r>
              <w:rPr>
                <w:rFonts w:hint="eastAsia"/>
              </w:rPr>
              <w:t>女</w:t>
            </w:r>
          </w:p>
        </w:tc>
        <w:tc>
          <w:tcPr>
            <w:tcW w:w="1825" w:type="dxa"/>
          </w:tcPr>
          <w:p w:rsidR="00000000" w:rsidRDefault="00D8739B">
            <w:pPr>
              <w:spacing w:line="400" w:lineRule="atLeast"/>
              <w:jc w:val="right"/>
            </w:pPr>
            <w:r>
              <w:t>1,338,702</w:t>
            </w:r>
          </w:p>
        </w:tc>
        <w:tc>
          <w:tcPr>
            <w:tcW w:w="1825" w:type="dxa"/>
          </w:tcPr>
          <w:p w:rsidR="00000000" w:rsidRDefault="00D8739B">
            <w:pPr>
              <w:spacing w:line="400" w:lineRule="atLeast"/>
              <w:jc w:val="right"/>
            </w:pPr>
            <w:r>
              <w:t>70,889</w:t>
            </w:r>
          </w:p>
        </w:tc>
        <w:tc>
          <w:tcPr>
            <w:tcW w:w="1825" w:type="dxa"/>
          </w:tcPr>
          <w:p w:rsidR="00000000" w:rsidRDefault="00D8739B">
            <w:pPr>
              <w:spacing w:line="400" w:lineRule="atLeast"/>
              <w:jc w:val="right"/>
            </w:pPr>
            <w:r>
              <w:t>2.80</w:t>
            </w:r>
          </w:p>
        </w:tc>
        <w:tc>
          <w:tcPr>
            <w:tcW w:w="1825" w:type="dxa"/>
          </w:tcPr>
          <w:p w:rsidR="00000000" w:rsidRDefault="00D8739B">
            <w:pPr>
              <w:spacing w:line="400" w:lineRule="atLeast"/>
              <w:jc w:val="right"/>
            </w:pPr>
            <w:r>
              <w:t>5.30</w:t>
            </w:r>
          </w:p>
        </w:tc>
      </w:tr>
      <w:tr w:rsidR="00000000">
        <w:tblPrEx>
          <w:tblCellMar>
            <w:top w:w="0" w:type="dxa"/>
            <w:bottom w:w="0" w:type="dxa"/>
          </w:tblCellMar>
        </w:tblPrEx>
        <w:tc>
          <w:tcPr>
            <w:tcW w:w="1825" w:type="dxa"/>
          </w:tcPr>
          <w:p w:rsidR="00000000" w:rsidRDefault="00D8739B">
            <w:pPr>
              <w:spacing w:line="400" w:lineRule="atLeast"/>
            </w:pPr>
            <w:r>
              <w:rPr>
                <w:rFonts w:hint="eastAsia"/>
              </w:rPr>
              <w:t>共计</w:t>
            </w:r>
          </w:p>
        </w:tc>
        <w:tc>
          <w:tcPr>
            <w:tcW w:w="1825" w:type="dxa"/>
          </w:tcPr>
          <w:p w:rsidR="00000000" w:rsidRDefault="00D8739B">
            <w:pPr>
              <w:spacing w:line="400" w:lineRule="atLeast"/>
              <w:jc w:val="right"/>
            </w:pPr>
            <w:r>
              <w:t>2,529,115</w:t>
            </w:r>
          </w:p>
        </w:tc>
        <w:tc>
          <w:tcPr>
            <w:tcW w:w="1825" w:type="dxa"/>
          </w:tcPr>
          <w:p w:rsidR="00000000" w:rsidRDefault="00D8739B">
            <w:pPr>
              <w:spacing w:line="400" w:lineRule="atLeast"/>
              <w:jc w:val="right"/>
            </w:pPr>
            <w:r>
              <w:t>277,159</w:t>
            </w:r>
          </w:p>
        </w:tc>
        <w:tc>
          <w:tcPr>
            <w:tcW w:w="1825" w:type="dxa"/>
          </w:tcPr>
          <w:p w:rsidR="00000000" w:rsidRDefault="00D8739B">
            <w:pPr>
              <w:spacing w:line="400" w:lineRule="atLeast"/>
              <w:jc w:val="right"/>
            </w:pPr>
            <w:r>
              <w:t>10.96</w:t>
            </w:r>
          </w:p>
        </w:tc>
        <w:tc>
          <w:tcPr>
            <w:tcW w:w="1825" w:type="dxa"/>
          </w:tcPr>
          <w:p w:rsidR="00000000" w:rsidRDefault="00D8739B">
            <w:pPr>
              <w:spacing w:line="400" w:lineRule="atLeast"/>
            </w:pPr>
          </w:p>
        </w:tc>
      </w:tr>
    </w:tbl>
    <w:p w:rsidR="00000000" w:rsidRDefault="00D8739B">
      <w:pPr>
        <w:spacing w:line="420" w:lineRule="atLeast"/>
        <w:ind w:firstLine="567"/>
      </w:pPr>
    </w:p>
    <w:p w:rsidR="00000000" w:rsidRDefault="00D8739B">
      <w:pPr>
        <w:spacing w:line="420" w:lineRule="atLeast"/>
      </w:pPr>
      <w:r>
        <w:rPr>
          <w:rFonts w:hint="eastAsia"/>
        </w:rPr>
        <w:t>资料来源：国民教育部根据国家统计局表格编制的统计数字。</w:t>
      </w:r>
    </w:p>
    <w:p w:rsidR="00000000" w:rsidRDefault="00D8739B">
      <w:pPr>
        <w:spacing w:line="420" w:lineRule="atLeast"/>
      </w:pPr>
    </w:p>
    <w:p w:rsidR="00000000" w:rsidRDefault="00D8739B">
      <w:pPr>
        <w:spacing w:line="420" w:lineRule="atLeast"/>
        <w:ind w:firstLine="567"/>
      </w:pPr>
      <w:r>
        <w:rPr>
          <w:rFonts w:hint="eastAsia"/>
        </w:rPr>
        <w:t>至于男女两组退学的原因，从性别定型观念来分有明显的差别。</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10.9</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七个城市初级学校按性别分列的退学原因，</w:t>
      </w:r>
      <w:r>
        <w:t>1991</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r>
              <w:rPr>
                <w:rFonts w:hint="eastAsia"/>
              </w:rPr>
              <w:t>原因</w:t>
            </w:r>
          </w:p>
        </w:tc>
        <w:tc>
          <w:tcPr>
            <w:tcW w:w="3043" w:type="dxa"/>
          </w:tcPr>
          <w:p w:rsidR="00000000" w:rsidRDefault="00D8739B">
            <w:pPr>
              <w:spacing w:line="420" w:lineRule="atLeast"/>
              <w:jc w:val="right"/>
            </w:pPr>
            <w:r>
              <w:rPr>
                <w:rFonts w:hint="eastAsia"/>
              </w:rPr>
              <w:t>男</w:t>
            </w:r>
          </w:p>
        </w:tc>
        <w:tc>
          <w:tcPr>
            <w:tcW w:w="3043" w:type="dxa"/>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3043" w:type="dxa"/>
          </w:tcPr>
          <w:p w:rsidR="00000000" w:rsidRDefault="00D8739B">
            <w:pPr>
              <w:spacing w:line="420" w:lineRule="atLeast"/>
            </w:pPr>
            <w:r>
              <w:rPr>
                <w:rFonts w:hint="eastAsia"/>
              </w:rPr>
              <w:t>搬家</w:t>
            </w:r>
          </w:p>
        </w:tc>
        <w:tc>
          <w:tcPr>
            <w:tcW w:w="3043" w:type="dxa"/>
          </w:tcPr>
          <w:p w:rsidR="00000000" w:rsidRDefault="00D8739B">
            <w:pPr>
              <w:spacing w:line="420" w:lineRule="atLeast"/>
              <w:jc w:val="right"/>
            </w:pPr>
            <w:r>
              <w:t>22.3</w:t>
            </w:r>
          </w:p>
        </w:tc>
        <w:tc>
          <w:tcPr>
            <w:tcW w:w="3043" w:type="dxa"/>
          </w:tcPr>
          <w:p w:rsidR="00000000" w:rsidRDefault="00D8739B">
            <w:pPr>
              <w:spacing w:line="420" w:lineRule="atLeast"/>
              <w:jc w:val="right"/>
            </w:pPr>
            <w:r>
              <w:t>19.1</w:t>
            </w:r>
          </w:p>
        </w:tc>
      </w:tr>
      <w:tr w:rsidR="00000000">
        <w:tblPrEx>
          <w:tblCellMar>
            <w:top w:w="0" w:type="dxa"/>
            <w:bottom w:w="0" w:type="dxa"/>
          </w:tblCellMar>
        </w:tblPrEx>
        <w:tc>
          <w:tcPr>
            <w:tcW w:w="3043" w:type="dxa"/>
          </w:tcPr>
          <w:p w:rsidR="00000000" w:rsidRDefault="00D8739B">
            <w:pPr>
              <w:spacing w:line="420" w:lineRule="atLeast"/>
            </w:pPr>
            <w:r>
              <w:rPr>
                <w:rFonts w:hint="eastAsia"/>
              </w:rPr>
              <w:t>需要工作</w:t>
            </w:r>
          </w:p>
        </w:tc>
        <w:tc>
          <w:tcPr>
            <w:tcW w:w="3043" w:type="dxa"/>
          </w:tcPr>
          <w:p w:rsidR="00000000" w:rsidRDefault="00D8739B">
            <w:pPr>
              <w:spacing w:line="420" w:lineRule="atLeast"/>
              <w:jc w:val="right"/>
            </w:pPr>
            <w:r>
              <w:t>2.6</w:t>
            </w:r>
          </w:p>
        </w:tc>
        <w:tc>
          <w:tcPr>
            <w:tcW w:w="3043" w:type="dxa"/>
          </w:tcPr>
          <w:p w:rsidR="00000000" w:rsidRDefault="00D8739B">
            <w:pPr>
              <w:spacing w:line="420" w:lineRule="atLeast"/>
              <w:jc w:val="right"/>
            </w:pPr>
            <w:r>
              <w:t>0.0</w:t>
            </w:r>
          </w:p>
        </w:tc>
      </w:tr>
      <w:tr w:rsidR="00000000">
        <w:tblPrEx>
          <w:tblCellMar>
            <w:top w:w="0" w:type="dxa"/>
            <w:bottom w:w="0" w:type="dxa"/>
          </w:tblCellMar>
        </w:tblPrEx>
        <w:tc>
          <w:tcPr>
            <w:tcW w:w="3043" w:type="dxa"/>
          </w:tcPr>
          <w:p w:rsidR="00000000" w:rsidRDefault="00D8739B">
            <w:pPr>
              <w:spacing w:line="420" w:lineRule="atLeast"/>
            </w:pPr>
            <w:r>
              <w:rPr>
                <w:rFonts w:hint="eastAsia"/>
              </w:rPr>
              <w:t>没有名额</w:t>
            </w:r>
          </w:p>
        </w:tc>
        <w:tc>
          <w:tcPr>
            <w:tcW w:w="3043" w:type="dxa"/>
          </w:tcPr>
          <w:p w:rsidR="00000000" w:rsidRDefault="00D8739B">
            <w:pPr>
              <w:spacing w:line="420" w:lineRule="atLeast"/>
              <w:jc w:val="right"/>
            </w:pPr>
            <w:r>
              <w:t>17.6</w:t>
            </w:r>
          </w:p>
        </w:tc>
        <w:tc>
          <w:tcPr>
            <w:tcW w:w="3043" w:type="dxa"/>
          </w:tcPr>
          <w:p w:rsidR="00000000" w:rsidRDefault="00D8739B">
            <w:pPr>
              <w:spacing w:line="420" w:lineRule="atLeast"/>
              <w:jc w:val="right"/>
            </w:pPr>
            <w:r>
              <w:t>13.5</w:t>
            </w:r>
          </w:p>
        </w:tc>
      </w:tr>
      <w:tr w:rsidR="00000000">
        <w:tblPrEx>
          <w:tblCellMar>
            <w:top w:w="0" w:type="dxa"/>
            <w:bottom w:w="0" w:type="dxa"/>
          </w:tblCellMar>
        </w:tblPrEx>
        <w:tc>
          <w:tcPr>
            <w:tcW w:w="3043" w:type="dxa"/>
          </w:tcPr>
          <w:p w:rsidR="00000000" w:rsidRDefault="00D8739B">
            <w:pPr>
              <w:spacing w:line="420" w:lineRule="atLeast"/>
            </w:pPr>
            <w:r>
              <w:rPr>
                <w:rFonts w:hint="eastAsia"/>
              </w:rPr>
              <w:t>费用太高</w:t>
            </w:r>
          </w:p>
        </w:tc>
        <w:tc>
          <w:tcPr>
            <w:tcW w:w="3043" w:type="dxa"/>
          </w:tcPr>
          <w:p w:rsidR="00000000" w:rsidRDefault="00D8739B">
            <w:pPr>
              <w:spacing w:line="420" w:lineRule="atLeast"/>
              <w:jc w:val="right"/>
            </w:pPr>
            <w:r>
              <w:t>19.0</w:t>
            </w:r>
          </w:p>
        </w:tc>
        <w:tc>
          <w:tcPr>
            <w:tcW w:w="3043" w:type="dxa"/>
          </w:tcPr>
          <w:p w:rsidR="00000000" w:rsidRDefault="00D8739B">
            <w:pPr>
              <w:spacing w:line="420" w:lineRule="atLeast"/>
              <w:jc w:val="right"/>
            </w:pPr>
            <w:r>
              <w:t>24.7</w:t>
            </w:r>
          </w:p>
        </w:tc>
      </w:tr>
      <w:tr w:rsidR="00000000">
        <w:tblPrEx>
          <w:tblCellMar>
            <w:top w:w="0" w:type="dxa"/>
            <w:bottom w:w="0" w:type="dxa"/>
          </w:tblCellMar>
        </w:tblPrEx>
        <w:tc>
          <w:tcPr>
            <w:tcW w:w="3043" w:type="dxa"/>
          </w:tcPr>
          <w:p w:rsidR="00000000" w:rsidRDefault="00D8739B">
            <w:pPr>
              <w:spacing w:line="420" w:lineRule="atLeast"/>
            </w:pPr>
            <w:r>
              <w:rPr>
                <w:rFonts w:hint="eastAsia"/>
              </w:rPr>
              <w:t>未被送去</w:t>
            </w:r>
          </w:p>
        </w:tc>
        <w:tc>
          <w:tcPr>
            <w:tcW w:w="3043" w:type="dxa"/>
          </w:tcPr>
          <w:p w:rsidR="00000000" w:rsidRDefault="00D8739B">
            <w:pPr>
              <w:spacing w:line="420" w:lineRule="atLeast"/>
              <w:jc w:val="right"/>
            </w:pPr>
            <w:r>
              <w:t>16.8</w:t>
            </w:r>
          </w:p>
        </w:tc>
        <w:tc>
          <w:tcPr>
            <w:tcW w:w="3043" w:type="dxa"/>
          </w:tcPr>
          <w:p w:rsidR="00000000" w:rsidRDefault="00D8739B">
            <w:pPr>
              <w:spacing w:line="420" w:lineRule="atLeast"/>
              <w:jc w:val="right"/>
            </w:pPr>
            <w:r>
              <w:t>15.5</w:t>
            </w:r>
          </w:p>
        </w:tc>
      </w:tr>
      <w:tr w:rsidR="00000000">
        <w:tblPrEx>
          <w:tblCellMar>
            <w:top w:w="0" w:type="dxa"/>
            <w:bottom w:w="0" w:type="dxa"/>
          </w:tblCellMar>
        </w:tblPrEx>
        <w:tc>
          <w:tcPr>
            <w:tcW w:w="3043" w:type="dxa"/>
          </w:tcPr>
          <w:p w:rsidR="00000000" w:rsidRDefault="00D8739B">
            <w:pPr>
              <w:spacing w:line="420" w:lineRule="atLeast"/>
            </w:pPr>
            <w:r>
              <w:rPr>
                <w:rFonts w:hint="eastAsia"/>
              </w:rPr>
              <w:t>失学或开除</w:t>
            </w:r>
          </w:p>
        </w:tc>
        <w:tc>
          <w:tcPr>
            <w:tcW w:w="3043" w:type="dxa"/>
          </w:tcPr>
          <w:p w:rsidR="00000000" w:rsidRDefault="00D8739B">
            <w:pPr>
              <w:spacing w:line="420" w:lineRule="atLeast"/>
              <w:jc w:val="right"/>
            </w:pPr>
            <w:r>
              <w:t>5.3</w:t>
            </w:r>
          </w:p>
        </w:tc>
        <w:tc>
          <w:tcPr>
            <w:tcW w:w="3043" w:type="dxa"/>
          </w:tcPr>
          <w:p w:rsidR="00000000" w:rsidRDefault="00D8739B">
            <w:pPr>
              <w:spacing w:line="420" w:lineRule="atLeast"/>
              <w:jc w:val="right"/>
            </w:pPr>
            <w:r>
              <w:t>0.7</w:t>
            </w:r>
          </w:p>
        </w:tc>
      </w:tr>
      <w:tr w:rsidR="00000000">
        <w:tblPrEx>
          <w:tblCellMar>
            <w:top w:w="0" w:type="dxa"/>
            <w:bottom w:w="0" w:type="dxa"/>
          </w:tblCellMar>
        </w:tblPrEx>
        <w:tc>
          <w:tcPr>
            <w:tcW w:w="3043" w:type="dxa"/>
          </w:tcPr>
          <w:p w:rsidR="00000000" w:rsidRDefault="00D8739B">
            <w:pPr>
              <w:spacing w:line="420" w:lineRule="atLeast"/>
            </w:pPr>
            <w:r>
              <w:rPr>
                <w:rFonts w:hint="eastAsia"/>
              </w:rPr>
              <w:t>不愿继续上学</w:t>
            </w:r>
          </w:p>
        </w:tc>
        <w:tc>
          <w:tcPr>
            <w:tcW w:w="3043" w:type="dxa"/>
          </w:tcPr>
          <w:p w:rsidR="00000000" w:rsidRDefault="00D8739B">
            <w:pPr>
              <w:spacing w:line="420" w:lineRule="atLeast"/>
              <w:jc w:val="right"/>
            </w:pPr>
            <w:r>
              <w:t>4.7</w:t>
            </w:r>
          </w:p>
        </w:tc>
        <w:tc>
          <w:tcPr>
            <w:tcW w:w="3043" w:type="dxa"/>
          </w:tcPr>
          <w:p w:rsidR="00000000" w:rsidRDefault="00D8739B">
            <w:pPr>
              <w:spacing w:line="420" w:lineRule="atLeast"/>
              <w:jc w:val="right"/>
            </w:pPr>
            <w:r>
              <w:t>11.0</w:t>
            </w:r>
          </w:p>
        </w:tc>
      </w:tr>
      <w:tr w:rsidR="00000000">
        <w:tblPrEx>
          <w:tblCellMar>
            <w:top w:w="0" w:type="dxa"/>
            <w:bottom w:w="0" w:type="dxa"/>
          </w:tblCellMar>
        </w:tblPrEx>
        <w:tc>
          <w:tcPr>
            <w:tcW w:w="3043" w:type="dxa"/>
          </w:tcPr>
          <w:p w:rsidR="00000000" w:rsidRDefault="00D8739B">
            <w:pPr>
              <w:spacing w:line="420" w:lineRule="atLeast"/>
            </w:pPr>
            <w:r>
              <w:rPr>
                <w:rFonts w:hint="eastAsia"/>
              </w:rPr>
              <w:t>未通过考试</w:t>
            </w:r>
          </w:p>
        </w:tc>
        <w:tc>
          <w:tcPr>
            <w:tcW w:w="3043" w:type="dxa"/>
          </w:tcPr>
          <w:p w:rsidR="00000000" w:rsidRDefault="00D8739B">
            <w:pPr>
              <w:spacing w:line="420" w:lineRule="atLeast"/>
              <w:jc w:val="right"/>
            </w:pPr>
            <w:r>
              <w:t>0.0</w:t>
            </w:r>
          </w:p>
        </w:tc>
        <w:tc>
          <w:tcPr>
            <w:tcW w:w="3043" w:type="dxa"/>
          </w:tcPr>
          <w:p w:rsidR="00000000" w:rsidRDefault="00D8739B">
            <w:pPr>
              <w:spacing w:line="420" w:lineRule="atLeast"/>
              <w:jc w:val="right"/>
            </w:pPr>
            <w:r>
              <w:t>1.0</w:t>
            </w:r>
          </w:p>
        </w:tc>
      </w:tr>
      <w:tr w:rsidR="00000000">
        <w:tblPrEx>
          <w:tblCellMar>
            <w:top w:w="0" w:type="dxa"/>
            <w:bottom w:w="0" w:type="dxa"/>
          </w:tblCellMar>
        </w:tblPrEx>
        <w:tc>
          <w:tcPr>
            <w:tcW w:w="3043" w:type="dxa"/>
          </w:tcPr>
          <w:p w:rsidR="00000000" w:rsidRDefault="00D8739B">
            <w:pPr>
              <w:spacing w:line="420" w:lineRule="atLeast"/>
            </w:pPr>
            <w:r>
              <w:rPr>
                <w:rFonts w:hint="eastAsia"/>
              </w:rPr>
              <w:t>其它</w:t>
            </w:r>
          </w:p>
        </w:tc>
        <w:tc>
          <w:tcPr>
            <w:tcW w:w="3043" w:type="dxa"/>
          </w:tcPr>
          <w:p w:rsidR="00000000" w:rsidRDefault="00D8739B">
            <w:pPr>
              <w:spacing w:line="420" w:lineRule="atLeast"/>
              <w:jc w:val="right"/>
            </w:pPr>
            <w:r>
              <w:t>11.8</w:t>
            </w:r>
          </w:p>
        </w:tc>
        <w:tc>
          <w:tcPr>
            <w:tcW w:w="3043" w:type="dxa"/>
          </w:tcPr>
          <w:p w:rsidR="00000000" w:rsidRDefault="00D8739B">
            <w:pPr>
              <w:spacing w:line="420" w:lineRule="atLeast"/>
              <w:jc w:val="right"/>
            </w:pPr>
            <w:r>
              <w:t>14.5</w:t>
            </w:r>
          </w:p>
        </w:tc>
      </w:tr>
    </w:tbl>
    <w:p w:rsidR="00000000" w:rsidRDefault="00D8739B">
      <w:pPr>
        <w:spacing w:line="420" w:lineRule="atLeast"/>
        <w:ind w:firstLine="567"/>
      </w:pPr>
    </w:p>
    <w:p w:rsidR="00000000" w:rsidRDefault="00D8739B">
      <w:pPr>
        <w:spacing w:line="420" w:lineRule="atLeast"/>
      </w:pPr>
      <w:r>
        <w:rPr>
          <w:rFonts w:hint="eastAsia"/>
        </w:rPr>
        <w:t>资料来源：</w:t>
      </w:r>
      <w:r>
        <w:t>Vald</w:t>
      </w:r>
      <w:r>
        <w:sym w:font="Courier New" w:char="00E9"/>
      </w:r>
      <w:r>
        <w:t>s, T.</w:t>
      </w:r>
      <w:r>
        <w:rPr>
          <w:rFonts w:hint="eastAsia"/>
        </w:rPr>
        <w:t>和</w:t>
      </w:r>
      <w:r>
        <w:t xml:space="preserve">Gomariz, E. </w:t>
      </w:r>
      <w:r>
        <w:rPr>
          <w:rFonts w:hint="eastAsia"/>
        </w:rPr>
        <w:t>有关拉丁美洲妇女的数字。哥伦比亚。社会事务部</w:t>
      </w:r>
      <w:r>
        <w:t>-</w:t>
      </w:r>
      <w:r>
        <w:rPr>
          <w:rFonts w:hint="eastAsia"/>
        </w:rPr>
        <w:t>妇女研究所</w:t>
      </w:r>
      <w:r>
        <w:t>-FLACSO</w:t>
      </w:r>
      <w:r>
        <w:rPr>
          <w:rFonts w:hint="eastAsia"/>
        </w:rPr>
        <w:t>，</w:t>
      </w:r>
      <w:r>
        <w:t>1993</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从上表可看出，经济原因，特别是与工作有关的原因以及被学校开除，在男生中为多，这反映出家长制思想产生的定型观念占了统治地位，而在这里则对男孩子不利。人们注意到女生中“不愿继续上学”的人数多些；遗憾的是，现有信息无法说明学习无兴趣是什么原因。根据假设也许可以肯定这也是家长制文</w:t>
      </w:r>
      <w:r>
        <w:rPr>
          <w:rFonts w:hint="eastAsia"/>
        </w:rPr>
        <w:t>化由于对妇女的学业不重视可能会招致作出这样的“决定”。</w:t>
      </w:r>
    </w:p>
    <w:p w:rsidR="00000000" w:rsidRDefault="00D8739B">
      <w:pPr>
        <w:spacing w:line="420" w:lineRule="atLeast"/>
        <w:ind w:firstLine="567"/>
      </w:pPr>
    </w:p>
    <w:p w:rsidR="00000000" w:rsidRDefault="00D8739B">
      <w:pPr>
        <w:spacing w:line="420" w:lineRule="atLeast"/>
        <w:ind w:firstLine="567"/>
      </w:pPr>
      <w:r>
        <w:rPr>
          <w:rFonts w:hint="eastAsia"/>
        </w:rPr>
        <w:t>但是女孩子的情况并不是如人们想象的那样可喜。效率和覆盖率指标是一回事，而质量指标则完全是另一回事。</w:t>
      </w:r>
    </w:p>
    <w:p w:rsidR="00000000" w:rsidRDefault="00D8739B">
      <w:pPr>
        <w:spacing w:line="420" w:lineRule="atLeast"/>
        <w:ind w:firstLine="567"/>
      </w:pPr>
    </w:p>
    <w:p w:rsidR="00000000" w:rsidRDefault="00D8739B">
      <w:pPr>
        <w:spacing w:line="420" w:lineRule="atLeast"/>
        <w:ind w:firstLine="567"/>
      </w:pPr>
      <w:r>
        <w:rPr>
          <w:rFonts w:hint="eastAsia"/>
        </w:rPr>
        <w:t>关于在全国评价初等教育质量的范围内对与数学与语言成绩有关的因素进行分析的结果</w:t>
      </w:r>
      <w:r>
        <w:t>——</w:t>
      </w:r>
      <w:r>
        <w:rPr>
          <w:rFonts w:hint="eastAsia"/>
        </w:rPr>
        <w:t>根据</w:t>
      </w:r>
      <w:r>
        <w:t>SER</w:t>
      </w:r>
      <w:r>
        <w:rPr>
          <w:rFonts w:hint="eastAsia"/>
        </w:rPr>
        <w:t>研究所</w:t>
      </w:r>
      <w:r>
        <w:t>1992</w:t>
      </w:r>
      <w:r>
        <w:rPr>
          <w:rFonts w:hint="eastAsia"/>
        </w:rPr>
        <w:t>年和</w:t>
      </w:r>
      <w:r>
        <w:t>1993</w:t>
      </w:r>
      <w:r>
        <w:rPr>
          <w:rFonts w:hint="eastAsia"/>
        </w:rPr>
        <w:t>年的调查进行的深入研究，这种结果一般来说是很贫乏的</w:t>
      </w:r>
      <w:r>
        <w:t>——</w:t>
      </w:r>
      <w:r>
        <w:rPr>
          <w:rFonts w:hint="eastAsia"/>
        </w:rPr>
        <w:t>性别至少因以下几个方面的行为有关：</w:t>
      </w:r>
    </w:p>
    <w:p w:rsidR="00000000" w:rsidRDefault="00D8739B">
      <w:pPr>
        <w:spacing w:line="420" w:lineRule="atLeast"/>
        <w:ind w:firstLine="567"/>
      </w:pPr>
    </w:p>
    <w:p w:rsidR="00000000" w:rsidRDefault="00D8739B">
      <w:pPr>
        <w:spacing w:line="420" w:lineRule="atLeast"/>
        <w:ind w:firstLine="567"/>
      </w:pPr>
      <w:r>
        <w:t>*</w:t>
      </w:r>
      <w:r>
        <w:rPr>
          <w:rFonts w:hint="eastAsia"/>
        </w:rPr>
        <w:t>一览表</w:t>
      </w:r>
      <w:r>
        <w:t>A</w:t>
      </w:r>
      <w:r>
        <w:rPr>
          <w:rFonts w:hint="eastAsia"/>
        </w:rPr>
        <w:t>：</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男孩总的成绩优于女孩。</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在总人口的三年级和五年级的语言和数学成绩与学生的性别有关系</w:t>
      </w:r>
      <w:r>
        <w:t>(</w:t>
      </w:r>
      <w:r>
        <w:rPr>
          <w:rFonts w:hint="eastAsia"/>
        </w:rPr>
        <w:t>学生：城市公立</w:t>
      </w:r>
      <w:r>
        <w:t>+</w:t>
      </w:r>
      <w:r>
        <w:rPr>
          <w:rFonts w:hint="eastAsia"/>
        </w:rPr>
        <w:t>城市私立</w:t>
      </w:r>
      <w:r>
        <w:t>+</w:t>
      </w:r>
      <w:r>
        <w:rPr>
          <w:rFonts w:hint="eastAsia"/>
        </w:rPr>
        <w:t>农村</w:t>
      </w:r>
      <w:r>
        <w:t>)</w:t>
      </w:r>
      <w:r>
        <w:rPr>
          <w:rFonts w:hint="eastAsia"/>
        </w:rPr>
        <w:t>。</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对城</w:t>
      </w:r>
      <w:r>
        <w:rPr>
          <w:rFonts w:hint="eastAsia"/>
        </w:rPr>
        <w:t>市公立和私立学校的三年级男女学生来说，女教师和语言及数学的成绩有积级关系。同样，在三类学校中，该年级的女教师同数学成绩有关。</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在五年级，学生性别似乎同男孩子数学成绩更好和女孩子语言成绩更好有关。</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一览表</w:t>
      </w:r>
      <w:r>
        <w:t>B</w:t>
      </w:r>
      <w:r>
        <w:rPr>
          <w:rFonts w:hint="eastAsia"/>
        </w:rPr>
        <w:t>。只有三年级的成绩是可能被接受的，它表明：</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一般学校和城市公立学校中女孩子数学成绩更好，这也同城市公立学校里这门课程教员为男性有关。</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学校的性别</w:t>
      </w:r>
      <w:r>
        <w:t>(</w:t>
      </w:r>
      <w:r>
        <w:rPr>
          <w:rFonts w:hint="eastAsia"/>
        </w:rPr>
        <w:t>男学校、女学校或男女混合学校</w:t>
      </w:r>
      <w:r>
        <w:t>)</w:t>
      </w:r>
      <w:r>
        <w:rPr>
          <w:rFonts w:hint="eastAsia"/>
        </w:rPr>
        <w:t>与学生的语言成绩有关。一般来说，男学校学生语言的成绩比男女混合或女学校的成绩好些。</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如果是女教师，对语言科的所有组的成</w:t>
      </w:r>
      <w:r>
        <w:rPr>
          <w:rFonts w:hint="eastAsia"/>
        </w:rPr>
        <w:t>绩都会起积极作用。</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如果是男教师，从一般分析来说和在城市公立学校中，对数学的成绩都会起积极作用。</w:t>
      </w:r>
      <w:r>
        <w:rPr>
          <w:rStyle w:val="FootnoteReference"/>
        </w:rPr>
        <w:footnoteReference w:customMarkFollows="1" w:id="18"/>
        <w:t>14</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总之，目前在学校的覆盖率和效果方面不存在大的差距足以说明在初等学校中存在着对女孩的歧视。但是，学习成绩都似乎说明在数学以及在某些情况下还有在语言方面，男孩考试成绩比女孩好，这可能表明对女孩和男孩学业的重视上存在着有区别的社会化过程，这会使她们的成绩差些。</w:t>
      </w:r>
    </w:p>
    <w:p w:rsidR="00000000" w:rsidRDefault="00D8739B">
      <w:pPr>
        <w:spacing w:line="420" w:lineRule="atLeast"/>
        <w:ind w:firstLine="567"/>
      </w:pPr>
    </w:p>
    <w:p w:rsidR="00000000" w:rsidRDefault="00D8739B">
      <w:pPr>
        <w:spacing w:line="420" w:lineRule="atLeast"/>
        <w:ind w:firstLine="567"/>
      </w:pPr>
      <w:r>
        <w:rPr>
          <w:rFonts w:hint="eastAsia"/>
        </w:rPr>
        <w:t>至于初等学校中的教师，应该指出在这类学校中女教师的比例很高。同学前教育中的情况不同，她们的学历不比男教师高。尽管女教师比男教师大学本科生多，但她们</w:t>
      </w:r>
      <w:r>
        <w:rPr>
          <w:rFonts w:hint="eastAsia"/>
        </w:rPr>
        <w:t>当研究生的比男教师少，只有学士学历的女教师的更多些。</w:t>
      </w:r>
    </w:p>
    <w:p w:rsidR="00000000" w:rsidRDefault="00D8739B">
      <w:pPr>
        <w:spacing w:line="420" w:lineRule="atLeast"/>
        <w:ind w:firstLine="567"/>
      </w:pPr>
    </w:p>
    <w:p w:rsidR="00000000" w:rsidRDefault="00D8739B">
      <w:pPr>
        <w:spacing w:line="420" w:lineRule="atLeast"/>
        <w:ind w:firstLine="567"/>
      </w:pPr>
      <w:r>
        <w:rPr>
          <w:rFonts w:hint="eastAsia"/>
        </w:rPr>
        <w:t>表</w:t>
      </w:r>
      <w:r>
        <w:t>10.10</w:t>
      </w:r>
      <w:r>
        <w:rPr>
          <w:rFonts w:hint="eastAsia"/>
        </w:rPr>
        <w:t>是国内男女教师这种差别的最新统计数字：</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10.10</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获得最高学历的初等基础教育</w:t>
      </w:r>
      <w:r>
        <w:t>(</w:t>
      </w:r>
      <w:r>
        <w:rPr>
          <w:rFonts w:hint="eastAsia"/>
        </w:rPr>
        <w:t>有学位的</w:t>
      </w:r>
      <w:r>
        <w:t>)</w:t>
      </w:r>
      <w:r>
        <w:rPr>
          <w:rFonts w:hint="eastAsia"/>
        </w:rPr>
        <w:t>中担负教学职务的教工</w:t>
      </w:r>
    </w:p>
    <w:p w:rsidR="00000000" w:rsidRDefault="00D8739B">
      <w:pPr>
        <w:spacing w:line="420" w:lineRule="atLeast"/>
        <w:ind w:firstLine="567"/>
        <w:jc w:val="center"/>
      </w:pPr>
      <w:r>
        <w:rPr>
          <w:rFonts w:hint="eastAsia"/>
        </w:rPr>
        <w:t>人员以及按性别分列的参加百分比各组间的比较</w:t>
      </w:r>
      <w:r>
        <w:t>)</w:t>
      </w:r>
      <w:r>
        <w:rPr>
          <w:rFonts w:hint="eastAsia"/>
        </w:rPr>
        <w:t>，</w:t>
      </w:r>
      <w:r>
        <w:t>1993</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788"/>
        <w:gridCol w:w="960"/>
        <w:gridCol w:w="245"/>
        <w:gridCol w:w="595"/>
        <w:gridCol w:w="1833"/>
        <w:gridCol w:w="200"/>
        <w:gridCol w:w="789"/>
        <w:gridCol w:w="1978"/>
        <w:gridCol w:w="1"/>
      </w:tblGrid>
      <w:tr w:rsidR="00000000">
        <w:tblPrEx>
          <w:tblCellMar>
            <w:top w:w="0" w:type="dxa"/>
            <w:bottom w:w="0" w:type="dxa"/>
          </w:tblCellMar>
        </w:tblPrEx>
        <w:trPr>
          <w:gridAfter w:val="1"/>
        </w:trPr>
        <w:tc>
          <w:tcPr>
            <w:tcW w:w="2788" w:type="dxa"/>
          </w:tcPr>
          <w:p w:rsidR="00000000" w:rsidRDefault="00D8739B">
            <w:pPr>
              <w:spacing w:line="420" w:lineRule="atLeast"/>
            </w:pPr>
            <w:r>
              <w:rPr>
                <w:rFonts w:hint="eastAsia"/>
              </w:rPr>
              <w:t>最高学历</w:t>
            </w:r>
          </w:p>
        </w:tc>
        <w:tc>
          <w:tcPr>
            <w:tcW w:w="960" w:type="dxa"/>
          </w:tcPr>
          <w:p w:rsidR="00000000" w:rsidRDefault="00D8739B">
            <w:pPr>
              <w:spacing w:line="420" w:lineRule="atLeast"/>
              <w:jc w:val="right"/>
            </w:pPr>
            <w:r>
              <w:rPr>
                <w:rFonts w:hint="eastAsia"/>
              </w:rPr>
              <w:t>共计</w:t>
            </w:r>
          </w:p>
        </w:tc>
        <w:tc>
          <w:tcPr>
            <w:tcW w:w="245" w:type="dxa"/>
          </w:tcPr>
          <w:p w:rsidR="00000000" w:rsidRDefault="00D8739B">
            <w:pPr>
              <w:spacing w:line="420" w:lineRule="atLeast"/>
            </w:pPr>
          </w:p>
        </w:tc>
        <w:tc>
          <w:tcPr>
            <w:tcW w:w="2428" w:type="dxa"/>
            <w:gridSpan w:val="2"/>
            <w:tcBorders>
              <w:bottom w:val="single" w:sz="6" w:space="0" w:color="auto"/>
            </w:tcBorders>
          </w:tcPr>
          <w:p w:rsidR="00000000" w:rsidRDefault="00D8739B">
            <w:pPr>
              <w:spacing w:line="420" w:lineRule="atLeast"/>
              <w:jc w:val="center"/>
            </w:pPr>
            <w:r>
              <w:rPr>
                <w:rFonts w:hint="eastAsia"/>
              </w:rPr>
              <w:t>男</w:t>
            </w:r>
          </w:p>
        </w:tc>
        <w:tc>
          <w:tcPr>
            <w:tcW w:w="200" w:type="dxa"/>
          </w:tcPr>
          <w:p w:rsidR="00000000" w:rsidRDefault="00D8739B">
            <w:pPr>
              <w:spacing w:line="420" w:lineRule="atLeast"/>
              <w:jc w:val="center"/>
            </w:pPr>
          </w:p>
        </w:tc>
        <w:tc>
          <w:tcPr>
            <w:tcW w:w="2767" w:type="dxa"/>
            <w:gridSpan w:val="2"/>
            <w:tcBorders>
              <w:bottom w:val="single" w:sz="6" w:space="0" w:color="auto"/>
            </w:tcBorders>
          </w:tcPr>
          <w:p w:rsidR="00000000" w:rsidRDefault="00D8739B">
            <w:pPr>
              <w:spacing w:line="420" w:lineRule="atLeast"/>
              <w:jc w:val="center"/>
            </w:pPr>
            <w:r>
              <w:rPr>
                <w:rFonts w:hint="eastAsia"/>
              </w:rPr>
              <w:t>女</w:t>
            </w:r>
          </w:p>
        </w:tc>
      </w:tr>
      <w:tr w:rsidR="00000000">
        <w:tblPrEx>
          <w:tblCellMar>
            <w:top w:w="0" w:type="dxa"/>
            <w:bottom w:w="0" w:type="dxa"/>
          </w:tblCellMar>
        </w:tblPrEx>
        <w:tc>
          <w:tcPr>
            <w:tcW w:w="2788" w:type="dxa"/>
          </w:tcPr>
          <w:p w:rsidR="00000000" w:rsidRDefault="00D8739B">
            <w:pPr>
              <w:spacing w:line="420" w:lineRule="atLeast"/>
            </w:pP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r>
              <w:rPr>
                <w:rFonts w:hint="eastAsia"/>
              </w:rPr>
              <w:t>共计</w:t>
            </w:r>
          </w:p>
        </w:tc>
        <w:tc>
          <w:tcPr>
            <w:tcW w:w="1833" w:type="dxa"/>
          </w:tcPr>
          <w:p w:rsidR="00000000" w:rsidRDefault="00D8739B">
            <w:pPr>
              <w:spacing w:line="420" w:lineRule="atLeast"/>
              <w:jc w:val="right"/>
            </w:pPr>
            <w:r>
              <w:t>%INTra(100%)</w:t>
            </w:r>
          </w:p>
        </w:tc>
        <w:tc>
          <w:tcPr>
            <w:tcW w:w="989" w:type="dxa"/>
            <w:gridSpan w:val="2"/>
          </w:tcPr>
          <w:p w:rsidR="00000000" w:rsidRDefault="00D8739B">
            <w:pPr>
              <w:spacing w:line="420" w:lineRule="atLeast"/>
              <w:jc w:val="right"/>
            </w:pPr>
            <w:r>
              <w:rPr>
                <w:rFonts w:hint="eastAsia"/>
              </w:rPr>
              <w:t>共计</w:t>
            </w:r>
          </w:p>
        </w:tc>
        <w:tc>
          <w:tcPr>
            <w:tcW w:w="1979" w:type="dxa"/>
            <w:gridSpan w:val="2"/>
          </w:tcPr>
          <w:p w:rsidR="00000000" w:rsidRDefault="00D8739B">
            <w:pPr>
              <w:spacing w:line="420" w:lineRule="atLeast"/>
              <w:jc w:val="right"/>
            </w:pPr>
            <w:r>
              <w:t>%INTra(100%)</w:t>
            </w:r>
          </w:p>
        </w:tc>
      </w:tr>
      <w:tr w:rsidR="00000000">
        <w:tblPrEx>
          <w:tblCellMar>
            <w:top w:w="0" w:type="dxa"/>
            <w:bottom w:w="0" w:type="dxa"/>
          </w:tblCellMar>
        </w:tblPrEx>
        <w:tc>
          <w:tcPr>
            <w:tcW w:w="2788" w:type="dxa"/>
          </w:tcPr>
          <w:p w:rsidR="00000000" w:rsidRDefault="00D8739B">
            <w:pPr>
              <w:spacing w:line="420" w:lineRule="atLeast"/>
            </w:pPr>
            <w:r>
              <w:rPr>
                <w:rFonts w:hint="eastAsia"/>
              </w:rPr>
              <w:t>—代课教师</w:t>
            </w:r>
          </w:p>
        </w:tc>
        <w:tc>
          <w:tcPr>
            <w:tcW w:w="960" w:type="dxa"/>
          </w:tcPr>
          <w:p w:rsidR="00000000" w:rsidRDefault="00D8739B">
            <w:pPr>
              <w:spacing w:line="420" w:lineRule="atLeast"/>
              <w:jc w:val="right"/>
            </w:pPr>
            <w:r>
              <w:t>811</w:t>
            </w:r>
          </w:p>
        </w:tc>
        <w:tc>
          <w:tcPr>
            <w:tcW w:w="840" w:type="dxa"/>
            <w:gridSpan w:val="2"/>
          </w:tcPr>
          <w:p w:rsidR="00000000" w:rsidRDefault="00D8739B">
            <w:pPr>
              <w:spacing w:line="420" w:lineRule="atLeast"/>
              <w:jc w:val="right"/>
            </w:pPr>
            <w:r>
              <w:t>156</w:t>
            </w:r>
          </w:p>
        </w:tc>
        <w:tc>
          <w:tcPr>
            <w:tcW w:w="1833" w:type="dxa"/>
          </w:tcPr>
          <w:p w:rsidR="00000000" w:rsidRDefault="00D8739B">
            <w:pPr>
              <w:spacing w:line="420" w:lineRule="atLeast"/>
              <w:jc w:val="right"/>
            </w:pPr>
            <w:r>
              <w:t>0.68</w:t>
            </w:r>
          </w:p>
        </w:tc>
        <w:tc>
          <w:tcPr>
            <w:tcW w:w="989" w:type="dxa"/>
            <w:gridSpan w:val="2"/>
          </w:tcPr>
          <w:p w:rsidR="00000000" w:rsidRDefault="00D8739B">
            <w:pPr>
              <w:spacing w:line="420" w:lineRule="atLeast"/>
              <w:jc w:val="right"/>
            </w:pPr>
            <w:r>
              <w:t>655</w:t>
            </w:r>
          </w:p>
        </w:tc>
        <w:tc>
          <w:tcPr>
            <w:tcW w:w="1979" w:type="dxa"/>
            <w:gridSpan w:val="2"/>
          </w:tcPr>
          <w:p w:rsidR="00000000" w:rsidRDefault="00D8739B">
            <w:pPr>
              <w:spacing w:line="420" w:lineRule="atLeast"/>
              <w:jc w:val="right"/>
            </w:pPr>
            <w:r>
              <w:t>0.66</w:t>
            </w:r>
          </w:p>
        </w:tc>
      </w:tr>
      <w:tr w:rsidR="00000000">
        <w:tblPrEx>
          <w:tblCellMar>
            <w:top w:w="0" w:type="dxa"/>
            <w:bottom w:w="0" w:type="dxa"/>
          </w:tblCellMar>
        </w:tblPrEx>
        <w:tc>
          <w:tcPr>
            <w:tcW w:w="2788" w:type="dxa"/>
          </w:tcPr>
          <w:p w:rsidR="00000000" w:rsidRDefault="00D8739B">
            <w:pPr>
              <w:spacing w:line="420" w:lineRule="atLeast"/>
            </w:pPr>
            <w:r>
              <w:rPr>
                <w:rFonts w:hint="eastAsia"/>
              </w:rPr>
              <w:t>—学士</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教育学学士</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有学位</w:t>
            </w:r>
          </w:p>
        </w:tc>
        <w:tc>
          <w:tcPr>
            <w:tcW w:w="960" w:type="dxa"/>
          </w:tcPr>
          <w:p w:rsidR="00000000" w:rsidRDefault="00D8739B">
            <w:pPr>
              <w:spacing w:line="420" w:lineRule="atLeast"/>
              <w:jc w:val="right"/>
            </w:pPr>
            <w:r>
              <w:t>52,372</w:t>
            </w:r>
          </w:p>
        </w:tc>
        <w:tc>
          <w:tcPr>
            <w:tcW w:w="840" w:type="dxa"/>
            <w:gridSpan w:val="2"/>
          </w:tcPr>
          <w:p w:rsidR="00000000" w:rsidRDefault="00D8739B">
            <w:pPr>
              <w:spacing w:line="420" w:lineRule="atLeast"/>
              <w:jc w:val="right"/>
            </w:pPr>
            <w:r>
              <w:t>9,149</w:t>
            </w:r>
          </w:p>
        </w:tc>
        <w:tc>
          <w:tcPr>
            <w:tcW w:w="1833" w:type="dxa"/>
          </w:tcPr>
          <w:p w:rsidR="00000000" w:rsidRDefault="00D8739B">
            <w:pPr>
              <w:spacing w:line="420" w:lineRule="atLeast"/>
              <w:jc w:val="right"/>
            </w:pPr>
            <w:r>
              <w:t>40.30</w:t>
            </w:r>
          </w:p>
        </w:tc>
        <w:tc>
          <w:tcPr>
            <w:tcW w:w="989" w:type="dxa"/>
            <w:gridSpan w:val="2"/>
          </w:tcPr>
          <w:p w:rsidR="00000000" w:rsidRDefault="00D8739B">
            <w:pPr>
              <w:spacing w:line="420" w:lineRule="atLeast"/>
              <w:jc w:val="right"/>
            </w:pPr>
            <w:r>
              <w:t>43,180</w:t>
            </w:r>
          </w:p>
        </w:tc>
        <w:tc>
          <w:tcPr>
            <w:tcW w:w="1979" w:type="dxa"/>
            <w:gridSpan w:val="2"/>
          </w:tcPr>
          <w:p w:rsidR="00000000" w:rsidRDefault="00D8739B">
            <w:pPr>
              <w:spacing w:line="420" w:lineRule="atLeast"/>
              <w:jc w:val="right"/>
            </w:pPr>
            <w:r>
              <w:t>43</w:t>
            </w:r>
            <w:r>
              <w:t>.28</w:t>
            </w:r>
          </w:p>
        </w:tc>
      </w:tr>
      <w:tr w:rsidR="00000000">
        <w:tblPrEx>
          <w:tblCellMar>
            <w:top w:w="0" w:type="dxa"/>
            <w:bottom w:w="0" w:type="dxa"/>
          </w:tblCellMar>
        </w:tblPrEx>
        <w:tc>
          <w:tcPr>
            <w:tcW w:w="2788" w:type="dxa"/>
          </w:tcPr>
          <w:p w:rsidR="00000000" w:rsidRDefault="00D8739B">
            <w:pPr>
              <w:spacing w:line="420" w:lineRule="atLeast"/>
            </w:pPr>
            <w:r>
              <w:rPr>
                <w:rFonts w:hint="eastAsia"/>
              </w:rPr>
              <w:t>无学位</w:t>
            </w:r>
          </w:p>
        </w:tc>
        <w:tc>
          <w:tcPr>
            <w:tcW w:w="960" w:type="dxa"/>
          </w:tcPr>
          <w:p w:rsidR="00000000" w:rsidRDefault="00D8739B">
            <w:pPr>
              <w:spacing w:line="420" w:lineRule="atLeast"/>
              <w:jc w:val="right"/>
            </w:pPr>
            <w:r>
              <w:t>2,798</w:t>
            </w:r>
          </w:p>
        </w:tc>
        <w:tc>
          <w:tcPr>
            <w:tcW w:w="840" w:type="dxa"/>
            <w:gridSpan w:val="2"/>
          </w:tcPr>
          <w:p w:rsidR="00000000" w:rsidRDefault="00D8739B">
            <w:pPr>
              <w:spacing w:line="420" w:lineRule="atLeast"/>
              <w:jc w:val="right"/>
            </w:pPr>
            <w:r>
              <w:t>684</w:t>
            </w:r>
          </w:p>
        </w:tc>
        <w:tc>
          <w:tcPr>
            <w:tcW w:w="1833" w:type="dxa"/>
          </w:tcPr>
          <w:p w:rsidR="00000000" w:rsidRDefault="00D8739B">
            <w:pPr>
              <w:spacing w:line="420" w:lineRule="atLeast"/>
              <w:jc w:val="right"/>
            </w:pPr>
            <w:r>
              <w:t>3.00</w:t>
            </w:r>
          </w:p>
        </w:tc>
        <w:tc>
          <w:tcPr>
            <w:tcW w:w="989" w:type="dxa"/>
            <w:gridSpan w:val="2"/>
          </w:tcPr>
          <w:p w:rsidR="00000000" w:rsidRDefault="00D8739B">
            <w:pPr>
              <w:spacing w:line="420" w:lineRule="atLeast"/>
              <w:jc w:val="right"/>
            </w:pPr>
            <w:r>
              <w:t>2,114</w:t>
            </w:r>
          </w:p>
        </w:tc>
        <w:tc>
          <w:tcPr>
            <w:tcW w:w="1979" w:type="dxa"/>
            <w:gridSpan w:val="2"/>
          </w:tcPr>
          <w:p w:rsidR="00000000" w:rsidRDefault="00D8739B">
            <w:pPr>
              <w:spacing w:line="420" w:lineRule="atLeast"/>
              <w:jc w:val="right"/>
            </w:pPr>
            <w:r>
              <w:t>2.12</w:t>
            </w:r>
          </w:p>
        </w:tc>
      </w:tr>
      <w:tr w:rsidR="00000000">
        <w:tblPrEx>
          <w:tblCellMar>
            <w:top w:w="0" w:type="dxa"/>
            <w:bottom w:w="0" w:type="dxa"/>
          </w:tblCellMar>
        </w:tblPrEx>
        <w:tc>
          <w:tcPr>
            <w:tcW w:w="2788" w:type="dxa"/>
          </w:tcPr>
          <w:p w:rsidR="00000000" w:rsidRDefault="00D8739B">
            <w:pPr>
              <w:spacing w:line="420" w:lineRule="atLeast"/>
            </w:pPr>
            <w:r>
              <w:rPr>
                <w:rFonts w:hint="eastAsia"/>
              </w:rPr>
              <w:t>其他学士</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有学位</w:t>
            </w:r>
          </w:p>
        </w:tc>
        <w:tc>
          <w:tcPr>
            <w:tcW w:w="960" w:type="dxa"/>
          </w:tcPr>
          <w:p w:rsidR="00000000" w:rsidRDefault="00D8739B">
            <w:pPr>
              <w:spacing w:line="420" w:lineRule="atLeast"/>
              <w:jc w:val="right"/>
            </w:pPr>
            <w:r>
              <w:t>7,435</w:t>
            </w:r>
          </w:p>
        </w:tc>
        <w:tc>
          <w:tcPr>
            <w:tcW w:w="840" w:type="dxa"/>
            <w:gridSpan w:val="2"/>
          </w:tcPr>
          <w:p w:rsidR="00000000" w:rsidRDefault="00D8739B">
            <w:pPr>
              <w:spacing w:line="420" w:lineRule="atLeast"/>
              <w:jc w:val="right"/>
            </w:pPr>
            <w:r>
              <w:t>2,569</w:t>
            </w:r>
          </w:p>
        </w:tc>
        <w:tc>
          <w:tcPr>
            <w:tcW w:w="1833" w:type="dxa"/>
          </w:tcPr>
          <w:p w:rsidR="00000000" w:rsidRDefault="00D8739B">
            <w:pPr>
              <w:spacing w:line="420" w:lineRule="atLeast"/>
              <w:jc w:val="right"/>
            </w:pPr>
            <w:r>
              <w:t>11.26</w:t>
            </w:r>
          </w:p>
        </w:tc>
        <w:tc>
          <w:tcPr>
            <w:tcW w:w="989" w:type="dxa"/>
            <w:gridSpan w:val="2"/>
          </w:tcPr>
          <w:p w:rsidR="00000000" w:rsidRDefault="00D8739B">
            <w:pPr>
              <w:spacing w:line="420" w:lineRule="atLeast"/>
              <w:jc w:val="right"/>
            </w:pPr>
            <w:r>
              <w:t>4,866</w:t>
            </w:r>
          </w:p>
        </w:tc>
        <w:tc>
          <w:tcPr>
            <w:tcW w:w="1979" w:type="dxa"/>
            <w:gridSpan w:val="2"/>
          </w:tcPr>
          <w:p w:rsidR="00000000" w:rsidRDefault="00D8739B">
            <w:pPr>
              <w:spacing w:line="420" w:lineRule="atLeast"/>
              <w:jc w:val="right"/>
            </w:pPr>
            <w:r>
              <w:t>4.88</w:t>
            </w:r>
          </w:p>
        </w:tc>
      </w:tr>
      <w:tr w:rsidR="00000000">
        <w:tblPrEx>
          <w:tblCellMar>
            <w:top w:w="0" w:type="dxa"/>
            <w:bottom w:w="0" w:type="dxa"/>
          </w:tblCellMar>
        </w:tblPrEx>
        <w:tc>
          <w:tcPr>
            <w:tcW w:w="2788" w:type="dxa"/>
          </w:tcPr>
          <w:p w:rsidR="00000000" w:rsidRDefault="00D8739B">
            <w:pPr>
              <w:spacing w:line="420" w:lineRule="atLeast"/>
            </w:pPr>
            <w:r>
              <w:rPr>
                <w:rFonts w:hint="eastAsia"/>
              </w:rPr>
              <w:t>无学位</w:t>
            </w:r>
          </w:p>
        </w:tc>
        <w:tc>
          <w:tcPr>
            <w:tcW w:w="960" w:type="dxa"/>
          </w:tcPr>
          <w:p w:rsidR="00000000" w:rsidRDefault="00D8739B">
            <w:pPr>
              <w:spacing w:line="420" w:lineRule="atLeast"/>
              <w:jc w:val="right"/>
            </w:pPr>
            <w:r>
              <w:t>1,648</w:t>
            </w:r>
          </w:p>
        </w:tc>
        <w:tc>
          <w:tcPr>
            <w:tcW w:w="840" w:type="dxa"/>
            <w:gridSpan w:val="2"/>
          </w:tcPr>
          <w:p w:rsidR="00000000" w:rsidRDefault="00D8739B">
            <w:pPr>
              <w:spacing w:line="420" w:lineRule="atLeast"/>
              <w:jc w:val="right"/>
            </w:pPr>
            <w:r>
              <w:t>404</w:t>
            </w:r>
          </w:p>
        </w:tc>
        <w:tc>
          <w:tcPr>
            <w:tcW w:w="1833" w:type="dxa"/>
          </w:tcPr>
          <w:p w:rsidR="00000000" w:rsidRDefault="00D8739B">
            <w:pPr>
              <w:spacing w:line="420" w:lineRule="atLeast"/>
              <w:jc w:val="right"/>
            </w:pPr>
            <w:r>
              <w:t>1.77</w:t>
            </w:r>
          </w:p>
        </w:tc>
        <w:tc>
          <w:tcPr>
            <w:tcW w:w="989" w:type="dxa"/>
            <w:gridSpan w:val="2"/>
          </w:tcPr>
          <w:p w:rsidR="00000000" w:rsidRDefault="00D8739B">
            <w:pPr>
              <w:spacing w:line="420" w:lineRule="atLeast"/>
              <w:jc w:val="right"/>
            </w:pPr>
            <w:r>
              <w:t>1,244</w:t>
            </w:r>
          </w:p>
        </w:tc>
        <w:tc>
          <w:tcPr>
            <w:tcW w:w="1979" w:type="dxa"/>
            <w:gridSpan w:val="2"/>
          </w:tcPr>
          <w:p w:rsidR="00000000" w:rsidRDefault="00D8739B">
            <w:pPr>
              <w:spacing w:line="420" w:lineRule="atLeast"/>
              <w:jc w:val="right"/>
            </w:pPr>
            <w:r>
              <w:t>1.25</w:t>
            </w:r>
          </w:p>
        </w:tc>
      </w:tr>
      <w:tr w:rsidR="00000000">
        <w:tblPrEx>
          <w:tblCellMar>
            <w:top w:w="0" w:type="dxa"/>
            <w:bottom w:w="0" w:type="dxa"/>
          </w:tblCellMar>
        </w:tblPrEx>
        <w:tc>
          <w:tcPr>
            <w:tcW w:w="2788" w:type="dxa"/>
          </w:tcPr>
          <w:p w:rsidR="00000000" w:rsidRDefault="00D8739B">
            <w:pPr>
              <w:spacing w:line="420" w:lineRule="atLeast"/>
            </w:pPr>
            <w:r>
              <w:rPr>
                <w:rFonts w:hint="eastAsia"/>
              </w:rPr>
              <w:t>—技术人员或工技师</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教育学技师</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有学位</w:t>
            </w:r>
          </w:p>
        </w:tc>
        <w:tc>
          <w:tcPr>
            <w:tcW w:w="960" w:type="dxa"/>
          </w:tcPr>
          <w:p w:rsidR="00000000" w:rsidRDefault="00D8739B">
            <w:pPr>
              <w:spacing w:line="420" w:lineRule="atLeast"/>
              <w:jc w:val="right"/>
            </w:pPr>
            <w:r>
              <w:t>6,795</w:t>
            </w:r>
          </w:p>
        </w:tc>
        <w:tc>
          <w:tcPr>
            <w:tcW w:w="840" w:type="dxa"/>
            <w:gridSpan w:val="2"/>
          </w:tcPr>
          <w:p w:rsidR="00000000" w:rsidRDefault="00D8739B">
            <w:pPr>
              <w:spacing w:line="420" w:lineRule="atLeast"/>
              <w:jc w:val="right"/>
            </w:pPr>
            <w:r>
              <w:t>784</w:t>
            </w:r>
          </w:p>
        </w:tc>
        <w:tc>
          <w:tcPr>
            <w:tcW w:w="1833" w:type="dxa"/>
          </w:tcPr>
          <w:p w:rsidR="00000000" w:rsidRDefault="00D8739B">
            <w:pPr>
              <w:spacing w:line="420" w:lineRule="atLeast"/>
              <w:jc w:val="right"/>
            </w:pPr>
            <w:r>
              <w:t>3.44</w:t>
            </w:r>
          </w:p>
        </w:tc>
        <w:tc>
          <w:tcPr>
            <w:tcW w:w="989" w:type="dxa"/>
            <w:gridSpan w:val="2"/>
          </w:tcPr>
          <w:p w:rsidR="00000000" w:rsidRDefault="00D8739B">
            <w:pPr>
              <w:spacing w:line="420" w:lineRule="atLeast"/>
              <w:jc w:val="right"/>
            </w:pPr>
            <w:r>
              <w:t>6,011</w:t>
            </w:r>
          </w:p>
        </w:tc>
        <w:tc>
          <w:tcPr>
            <w:tcW w:w="1979" w:type="dxa"/>
            <w:gridSpan w:val="2"/>
          </w:tcPr>
          <w:p w:rsidR="00000000" w:rsidRDefault="00D8739B">
            <w:pPr>
              <w:spacing w:line="420" w:lineRule="atLeast"/>
              <w:jc w:val="right"/>
            </w:pPr>
            <w:r>
              <w:t>6.03</w:t>
            </w:r>
          </w:p>
        </w:tc>
      </w:tr>
      <w:tr w:rsidR="00000000">
        <w:tblPrEx>
          <w:tblCellMar>
            <w:top w:w="0" w:type="dxa"/>
            <w:bottom w:w="0" w:type="dxa"/>
          </w:tblCellMar>
        </w:tblPrEx>
        <w:tc>
          <w:tcPr>
            <w:tcW w:w="2788" w:type="dxa"/>
          </w:tcPr>
          <w:p w:rsidR="00000000" w:rsidRDefault="00D8739B">
            <w:pPr>
              <w:spacing w:line="420" w:lineRule="atLeast"/>
            </w:pPr>
            <w:r>
              <w:rPr>
                <w:rFonts w:hint="eastAsia"/>
              </w:rPr>
              <w:t>无学位</w:t>
            </w:r>
          </w:p>
        </w:tc>
        <w:tc>
          <w:tcPr>
            <w:tcW w:w="960" w:type="dxa"/>
          </w:tcPr>
          <w:p w:rsidR="00000000" w:rsidRDefault="00D8739B">
            <w:pPr>
              <w:spacing w:line="420" w:lineRule="atLeast"/>
              <w:jc w:val="right"/>
            </w:pPr>
            <w:r>
              <w:t>775</w:t>
            </w:r>
          </w:p>
        </w:tc>
        <w:tc>
          <w:tcPr>
            <w:tcW w:w="840" w:type="dxa"/>
            <w:gridSpan w:val="2"/>
          </w:tcPr>
          <w:p w:rsidR="00000000" w:rsidRDefault="00D8739B">
            <w:pPr>
              <w:spacing w:line="420" w:lineRule="atLeast"/>
              <w:jc w:val="right"/>
            </w:pPr>
            <w:r>
              <w:t>117</w:t>
            </w:r>
          </w:p>
        </w:tc>
        <w:tc>
          <w:tcPr>
            <w:tcW w:w="1833" w:type="dxa"/>
          </w:tcPr>
          <w:p w:rsidR="00000000" w:rsidRDefault="00D8739B">
            <w:pPr>
              <w:spacing w:line="420" w:lineRule="atLeast"/>
              <w:jc w:val="right"/>
            </w:pPr>
            <w:r>
              <w:t>0.51</w:t>
            </w:r>
          </w:p>
        </w:tc>
        <w:tc>
          <w:tcPr>
            <w:tcW w:w="989" w:type="dxa"/>
            <w:gridSpan w:val="2"/>
          </w:tcPr>
          <w:p w:rsidR="00000000" w:rsidRDefault="00D8739B">
            <w:pPr>
              <w:spacing w:line="420" w:lineRule="atLeast"/>
              <w:jc w:val="right"/>
            </w:pPr>
            <w:r>
              <w:t>658</w:t>
            </w:r>
          </w:p>
        </w:tc>
        <w:tc>
          <w:tcPr>
            <w:tcW w:w="1979" w:type="dxa"/>
            <w:gridSpan w:val="2"/>
          </w:tcPr>
          <w:p w:rsidR="00000000" w:rsidRDefault="00D8739B">
            <w:pPr>
              <w:spacing w:line="420" w:lineRule="atLeast"/>
              <w:jc w:val="right"/>
            </w:pPr>
            <w:r>
              <w:t>0.66</w:t>
            </w:r>
          </w:p>
        </w:tc>
      </w:tr>
      <w:tr w:rsidR="00000000">
        <w:tblPrEx>
          <w:tblCellMar>
            <w:top w:w="0" w:type="dxa"/>
            <w:bottom w:w="0" w:type="dxa"/>
          </w:tblCellMar>
        </w:tblPrEx>
        <w:tc>
          <w:tcPr>
            <w:tcW w:w="2788" w:type="dxa"/>
          </w:tcPr>
          <w:p w:rsidR="00000000" w:rsidRDefault="00D8739B">
            <w:pPr>
              <w:spacing w:line="420" w:lineRule="atLeast"/>
            </w:pPr>
            <w:r>
              <w:rPr>
                <w:rFonts w:hint="eastAsia"/>
              </w:rPr>
              <w:t>其他</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有学位</w:t>
            </w:r>
          </w:p>
        </w:tc>
        <w:tc>
          <w:tcPr>
            <w:tcW w:w="960" w:type="dxa"/>
          </w:tcPr>
          <w:p w:rsidR="00000000" w:rsidRDefault="00D8739B">
            <w:pPr>
              <w:spacing w:line="420" w:lineRule="atLeast"/>
              <w:jc w:val="right"/>
            </w:pPr>
            <w:r>
              <w:t>984</w:t>
            </w:r>
          </w:p>
        </w:tc>
        <w:tc>
          <w:tcPr>
            <w:tcW w:w="840" w:type="dxa"/>
            <w:gridSpan w:val="2"/>
          </w:tcPr>
          <w:p w:rsidR="00000000" w:rsidRDefault="00D8739B">
            <w:pPr>
              <w:spacing w:line="420" w:lineRule="atLeast"/>
              <w:jc w:val="right"/>
            </w:pPr>
            <w:r>
              <w:t>296</w:t>
            </w:r>
          </w:p>
        </w:tc>
        <w:tc>
          <w:tcPr>
            <w:tcW w:w="1833" w:type="dxa"/>
          </w:tcPr>
          <w:p w:rsidR="00000000" w:rsidRDefault="00D8739B">
            <w:pPr>
              <w:spacing w:line="420" w:lineRule="atLeast"/>
              <w:jc w:val="right"/>
            </w:pPr>
            <w:r>
              <w:t>1.30</w:t>
            </w:r>
          </w:p>
        </w:tc>
        <w:tc>
          <w:tcPr>
            <w:tcW w:w="989" w:type="dxa"/>
            <w:gridSpan w:val="2"/>
          </w:tcPr>
          <w:p w:rsidR="00000000" w:rsidRDefault="00D8739B">
            <w:pPr>
              <w:spacing w:line="420" w:lineRule="atLeast"/>
              <w:jc w:val="right"/>
            </w:pPr>
            <w:r>
              <w:t>688</w:t>
            </w:r>
          </w:p>
        </w:tc>
        <w:tc>
          <w:tcPr>
            <w:tcW w:w="1979" w:type="dxa"/>
            <w:gridSpan w:val="2"/>
          </w:tcPr>
          <w:p w:rsidR="00000000" w:rsidRDefault="00D8739B">
            <w:pPr>
              <w:spacing w:line="420" w:lineRule="atLeast"/>
              <w:jc w:val="right"/>
            </w:pPr>
            <w:r>
              <w:t>0.69</w:t>
            </w:r>
          </w:p>
        </w:tc>
      </w:tr>
      <w:tr w:rsidR="00000000">
        <w:tblPrEx>
          <w:tblCellMar>
            <w:top w:w="0" w:type="dxa"/>
            <w:bottom w:w="0" w:type="dxa"/>
          </w:tblCellMar>
        </w:tblPrEx>
        <w:tc>
          <w:tcPr>
            <w:tcW w:w="2788" w:type="dxa"/>
          </w:tcPr>
          <w:p w:rsidR="00000000" w:rsidRDefault="00D8739B">
            <w:pPr>
              <w:spacing w:line="420" w:lineRule="atLeast"/>
            </w:pPr>
            <w:r>
              <w:rPr>
                <w:rFonts w:hint="eastAsia"/>
              </w:rPr>
              <w:t>无学位</w:t>
            </w:r>
          </w:p>
        </w:tc>
        <w:tc>
          <w:tcPr>
            <w:tcW w:w="960" w:type="dxa"/>
          </w:tcPr>
          <w:p w:rsidR="00000000" w:rsidRDefault="00D8739B">
            <w:pPr>
              <w:spacing w:line="420" w:lineRule="atLeast"/>
              <w:jc w:val="right"/>
            </w:pPr>
            <w:r>
              <w:t>307</w:t>
            </w:r>
          </w:p>
        </w:tc>
        <w:tc>
          <w:tcPr>
            <w:tcW w:w="840" w:type="dxa"/>
            <w:gridSpan w:val="2"/>
          </w:tcPr>
          <w:p w:rsidR="00000000" w:rsidRDefault="00D8739B">
            <w:pPr>
              <w:spacing w:line="420" w:lineRule="atLeast"/>
              <w:jc w:val="right"/>
            </w:pPr>
            <w:r>
              <w:t>76</w:t>
            </w:r>
          </w:p>
        </w:tc>
        <w:tc>
          <w:tcPr>
            <w:tcW w:w="1833" w:type="dxa"/>
          </w:tcPr>
          <w:p w:rsidR="00000000" w:rsidRDefault="00D8739B">
            <w:pPr>
              <w:spacing w:line="420" w:lineRule="atLeast"/>
              <w:jc w:val="right"/>
            </w:pPr>
            <w:r>
              <w:t>0.33</w:t>
            </w:r>
          </w:p>
        </w:tc>
        <w:tc>
          <w:tcPr>
            <w:tcW w:w="989" w:type="dxa"/>
            <w:gridSpan w:val="2"/>
          </w:tcPr>
          <w:p w:rsidR="00000000" w:rsidRDefault="00D8739B">
            <w:pPr>
              <w:spacing w:line="420" w:lineRule="atLeast"/>
              <w:jc w:val="right"/>
            </w:pPr>
            <w:r>
              <w:t>231</w:t>
            </w:r>
          </w:p>
        </w:tc>
        <w:tc>
          <w:tcPr>
            <w:tcW w:w="1979" w:type="dxa"/>
            <w:gridSpan w:val="2"/>
          </w:tcPr>
          <w:p w:rsidR="00000000" w:rsidRDefault="00D8739B">
            <w:pPr>
              <w:spacing w:line="420" w:lineRule="atLeast"/>
              <w:jc w:val="right"/>
            </w:pPr>
            <w:r>
              <w:t>0.</w:t>
            </w:r>
            <w:r>
              <w:t>23</w:t>
            </w:r>
          </w:p>
        </w:tc>
      </w:tr>
      <w:tr w:rsidR="00000000">
        <w:tblPrEx>
          <w:tblCellMar>
            <w:top w:w="0" w:type="dxa"/>
            <w:bottom w:w="0" w:type="dxa"/>
          </w:tblCellMar>
        </w:tblPrEx>
        <w:tc>
          <w:tcPr>
            <w:tcW w:w="2788" w:type="dxa"/>
          </w:tcPr>
          <w:p w:rsidR="00000000" w:rsidRDefault="00D8739B">
            <w:pPr>
              <w:spacing w:line="420" w:lineRule="atLeast"/>
            </w:pPr>
            <w:r>
              <w:rPr>
                <w:rFonts w:hint="eastAsia"/>
              </w:rPr>
              <w:t>—专业人员</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教师</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有学位</w:t>
            </w:r>
          </w:p>
        </w:tc>
        <w:tc>
          <w:tcPr>
            <w:tcW w:w="960" w:type="dxa"/>
          </w:tcPr>
          <w:p w:rsidR="00000000" w:rsidRDefault="00D8739B">
            <w:pPr>
              <w:spacing w:line="420" w:lineRule="atLeast"/>
              <w:jc w:val="right"/>
            </w:pPr>
            <w:r>
              <w:t>36,149</w:t>
            </w:r>
          </w:p>
        </w:tc>
        <w:tc>
          <w:tcPr>
            <w:tcW w:w="840" w:type="dxa"/>
            <w:gridSpan w:val="2"/>
          </w:tcPr>
          <w:p w:rsidR="00000000" w:rsidRDefault="00D8739B">
            <w:pPr>
              <w:spacing w:line="420" w:lineRule="atLeast"/>
              <w:jc w:val="right"/>
            </w:pPr>
            <w:r>
              <w:t>5,885</w:t>
            </w:r>
          </w:p>
        </w:tc>
        <w:tc>
          <w:tcPr>
            <w:tcW w:w="1833" w:type="dxa"/>
          </w:tcPr>
          <w:p w:rsidR="00000000" w:rsidRDefault="00D8739B">
            <w:pPr>
              <w:spacing w:line="420" w:lineRule="atLeast"/>
              <w:jc w:val="right"/>
            </w:pPr>
            <w:r>
              <w:t>25.80</w:t>
            </w:r>
          </w:p>
        </w:tc>
        <w:tc>
          <w:tcPr>
            <w:tcW w:w="989" w:type="dxa"/>
            <w:gridSpan w:val="2"/>
          </w:tcPr>
          <w:p w:rsidR="00000000" w:rsidRDefault="00D8739B">
            <w:pPr>
              <w:spacing w:line="420" w:lineRule="atLeast"/>
              <w:jc w:val="right"/>
            </w:pPr>
            <w:r>
              <w:t>30,264</w:t>
            </w:r>
          </w:p>
        </w:tc>
        <w:tc>
          <w:tcPr>
            <w:tcW w:w="1979" w:type="dxa"/>
            <w:gridSpan w:val="2"/>
          </w:tcPr>
          <w:p w:rsidR="00000000" w:rsidRDefault="00D8739B">
            <w:pPr>
              <w:spacing w:line="420" w:lineRule="atLeast"/>
              <w:jc w:val="right"/>
            </w:pPr>
            <w:r>
              <w:t>30.34</w:t>
            </w:r>
          </w:p>
        </w:tc>
      </w:tr>
      <w:tr w:rsidR="00000000">
        <w:tblPrEx>
          <w:tblCellMar>
            <w:top w:w="0" w:type="dxa"/>
            <w:bottom w:w="0" w:type="dxa"/>
          </w:tblCellMar>
        </w:tblPrEx>
        <w:tc>
          <w:tcPr>
            <w:tcW w:w="2788" w:type="dxa"/>
          </w:tcPr>
          <w:p w:rsidR="00000000" w:rsidRDefault="00D8739B">
            <w:pPr>
              <w:spacing w:line="420" w:lineRule="atLeast"/>
            </w:pPr>
            <w:r>
              <w:rPr>
                <w:rFonts w:hint="eastAsia"/>
              </w:rPr>
              <w:t>无学位</w:t>
            </w:r>
          </w:p>
        </w:tc>
        <w:tc>
          <w:tcPr>
            <w:tcW w:w="960" w:type="dxa"/>
          </w:tcPr>
          <w:p w:rsidR="00000000" w:rsidRDefault="00D8739B">
            <w:pPr>
              <w:spacing w:line="420" w:lineRule="atLeast"/>
              <w:jc w:val="right"/>
            </w:pPr>
            <w:r>
              <w:t>7,845</w:t>
            </w:r>
          </w:p>
        </w:tc>
        <w:tc>
          <w:tcPr>
            <w:tcW w:w="840" w:type="dxa"/>
            <w:gridSpan w:val="2"/>
          </w:tcPr>
          <w:p w:rsidR="00000000" w:rsidRDefault="00D8739B">
            <w:pPr>
              <w:spacing w:line="420" w:lineRule="atLeast"/>
              <w:jc w:val="right"/>
            </w:pPr>
            <w:r>
              <w:t>1,517</w:t>
            </w:r>
          </w:p>
        </w:tc>
        <w:tc>
          <w:tcPr>
            <w:tcW w:w="1833" w:type="dxa"/>
          </w:tcPr>
          <w:p w:rsidR="00000000" w:rsidRDefault="00D8739B">
            <w:pPr>
              <w:spacing w:line="420" w:lineRule="atLeast"/>
              <w:jc w:val="right"/>
            </w:pPr>
            <w:r>
              <w:t>6.65</w:t>
            </w:r>
          </w:p>
        </w:tc>
        <w:tc>
          <w:tcPr>
            <w:tcW w:w="989" w:type="dxa"/>
            <w:gridSpan w:val="2"/>
          </w:tcPr>
          <w:p w:rsidR="00000000" w:rsidRDefault="00D8739B">
            <w:pPr>
              <w:spacing w:line="420" w:lineRule="atLeast"/>
              <w:jc w:val="right"/>
            </w:pPr>
            <w:r>
              <w:t>6,328</w:t>
            </w:r>
          </w:p>
        </w:tc>
        <w:tc>
          <w:tcPr>
            <w:tcW w:w="1979" w:type="dxa"/>
            <w:gridSpan w:val="2"/>
          </w:tcPr>
          <w:p w:rsidR="00000000" w:rsidRDefault="00D8739B">
            <w:pPr>
              <w:spacing w:line="420" w:lineRule="atLeast"/>
              <w:jc w:val="right"/>
            </w:pPr>
            <w:r>
              <w:t>6.34</w:t>
            </w:r>
          </w:p>
        </w:tc>
      </w:tr>
      <w:tr w:rsidR="00000000">
        <w:tblPrEx>
          <w:tblCellMar>
            <w:top w:w="0" w:type="dxa"/>
            <w:bottom w:w="0" w:type="dxa"/>
          </w:tblCellMar>
        </w:tblPrEx>
        <w:tc>
          <w:tcPr>
            <w:tcW w:w="2788" w:type="dxa"/>
          </w:tcPr>
          <w:p w:rsidR="00000000" w:rsidRDefault="00D8739B">
            <w:pPr>
              <w:spacing w:line="420" w:lineRule="atLeast"/>
            </w:pPr>
            <w:r>
              <w:rPr>
                <w:rFonts w:hint="eastAsia"/>
              </w:rPr>
              <w:t>其他</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有学位</w:t>
            </w:r>
          </w:p>
        </w:tc>
        <w:tc>
          <w:tcPr>
            <w:tcW w:w="960" w:type="dxa"/>
          </w:tcPr>
          <w:p w:rsidR="00000000" w:rsidRDefault="00D8739B">
            <w:pPr>
              <w:spacing w:line="420" w:lineRule="atLeast"/>
              <w:jc w:val="right"/>
            </w:pPr>
            <w:r>
              <w:t>2,310</w:t>
            </w:r>
          </w:p>
        </w:tc>
        <w:tc>
          <w:tcPr>
            <w:tcW w:w="840" w:type="dxa"/>
            <w:gridSpan w:val="2"/>
          </w:tcPr>
          <w:p w:rsidR="00000000" w:rsidRDefault="00D8739B">
            <w:pPr>
              <w:spacing w:line="420" w:lineRule="atLeast"/>
              <w:jc w:val="right"/>
            </w:pPr>
            <w:r>
              <w:t>555</w:t>
            </w:r>
          </w:p>
        </w:tc>
        <w:tc>
          <w:tcPr>
            <w:tcW w:w="1833" w:type="dxa"/>
          </w:tcPr>
          <w:p w:rsidR="00000000" w:rsidRDefault="00D8739B">
            <w:pPr>
              <w:spacing w:line="420" w:lineRule="atLeast"/>
              <w:jc w:val="right"/>
            </w:pPr>
            <w:r>
              <w:t>2.43</w:t>
            </w:r>
          </w:p>
        </w:tc>
        <w:tc>
          <w:tcPr>
            <w:tcW w:w="989" w:type="dxa"/>
            <w:gridSpan w:val="2"/>
          </w:tcPr>
          <w:p w:rsidR="00000000" w:rsidRDefault="00D8739B">
            <w:pPr>
              <w:spacing w:line="420" w:lineRule="atLeast"/>
              <w:jc w:val="right"/>
            </w:pPr>
            <w:r>
              <w:t>1,755</w:t>
            </w:r>
          </w:p>
        </w:tc>
        <w:tc>
          <w:tcPr>
            <w:tcW w:w="1979" w:type="dxa"/>
            <w:gridSpan w:val="2"/>
          </w:tcPr>
          <w:p w:rsidR="00000000" w:rsidRDefault="00D8739B">
            <w:pPr>
              <w:spacing w:line="420" w:lineRule="atLeast"/>
              <w:jc w:val="right"/>
            </w:pPr>
            <w:r>
              <w:t>1.76</w:t>
            </w:r>
          </w:p>
        </w:tc>
      </w:tr>
      <w:tr w:rsidR="00000000">
        <w:tblPrEx>
          <w:tblCellMar>
            <w:top w:w="0" w:type="dxa"/>
            <w:bottom w:w="0" w:type="dxa"/>
          </w:tblCellMar>
        </w:tblPrEx>
        <w:tc>
          <w:tcPr>
            <w:tcW w:w="2788" w:type="dxa"/>
          </w:tcPr>
          <w:p w:rsidR="00000000" w:rsidRDefault="00D8739B">
            <w:pPr>
              <w:spacing w:line="420" w:lineRule="atLeast"/>
            </w:pPr>
            <w:r>
              <w:rPr>
                <w:rFonts w:hint="eastAsia"/>
              </w:rPr>
              <w:t>无学位</w:t>
            </w:r>
          </w:p>
        </w:tc>
        <w:tc>
          <w:tcPr>
            <w:tcW w:w="960" w:type="dxa"/>
          </w:tcPr>
          <w:p w:rsidR="00000000" w:rsidRDefault="00D8739B">
            <w:pPr>
              <w:spacing w:line="420" w:lineRule="atLeast"/>
              <w:jc w:val="right"/>
            </w:pPr>
            <w:r>
              <w:t>747</w:t>
            </w:r>
          </w:p>
        </w:tc>
        <w:tc>
          <w:tcPr>
            <w:tcW w:w="840" w:type="dxa"/>
            <w:gridSpan w:val="2"/>
          </w:tcPr>
          <w:p w:rsidR="00000000" w:rsidRDefault="00D8739B">
            <w:pPr>
              <w:spacing w:line="420" w:lineRule="atLeast"/>
              <w:jc w:val="right"/>
            </w:pPr>
            <w:r>
              <w:t>288</w:t>
            </w:r>
          </w:p>
        </w:tc>
        <w:tc>
          <w:tcPr>
            <w:tcW w:w="1833" w:type="dxa"/>
          </w:tcPr>
          <w:p w:rsidR="00000000" w:rsidRDefault="00D8739B">
            <w:pPr>
              <w:spacing w:line="420" w:lineRule="atLeast"/>
              <w:jc w:val="right"/>
            </w:pPr>
            <w:r>
              <w:t>1.26</w:t>
            </w:r>
          </w:p>
        </w:tc>
        <w:tc>
          <w:tcPr>
            <w:tcW w:w="989" w:type="dxa"/>
            <w:gridSpan w:val="2"/>
          </w:tcPr>
          <w:p w:rsidR="00000000" w:rsidRDefault="00D8739B">
            <w:pPr>
              <w:spacing w:line="420" w:lineRule="atLeast"/>
              <w:jc w:val="right"/>
            </w:pPr>
            <w:r>
              <w:t>459</w:t>
            </w:r>
          </w:p>
        </w:tc>
        <w:tc>
          <w:tcPr>
            <w:tcW w:w="1979" w:type="dxa"/>
            <w:gridSpan w:val="2"/>
          </w:tcPr>
          <w:p w:rsidR="00000000" w:rsidRDefault="00D8739B">
            <w:pPr>
              <w:spacing w:line="420" w:lineRule="atLeast"/>
              <w:jc w:val="right"/>
            </w:pPr>
            <w:r>
              <w:t>0.46</w:t>
            </w:r>
          </w:p>
        </w:tc>
      </w:tr>
      <w:tr w:rsidR="00000000">
        <w:tblPrEx>
          <w:tblCellMar>
            <w:top w:w="0" w:type="dxa"/>
            <w:bottom w:w="0" w:type="dxa"/>
          </w:tblCellMar>
        </w:tblPrEx>
        <w:tc>
          <w:tcPr>
            <w:tcW w:w="2788" w:type="dxa"/>
          </w:tcPr>
          <w:p w:rsidR="00000000" w:rsidRDefault="00D8739B">
            <w:pPr>
              <w:spacing w:line="420" w:lineRule="atLeast"/>
            </w:pPr>
            <w:r>
              <w:rPr>
                <w:rFonts w:hint="eastAsia"/>
              </w:rPr>
              <w:t>—教育学研究生</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有学位</w:t>
            </w:r>
          </w:p>
        </w:tc>
        <w:tc>
          <w:tcPr>
            <w:tcW w:w="960" w:type="dxa"/>
          </w:tcPr>
          <w:p w:rsidR="00000000" w:rsidRDefault="00D8739B">
            <w:pPr>
              <w:spacing w:line="420" w:lineRule="atLeast"/>
              <w:jc w:val="right"/>
            </w:pPr>
            <w:r>
              <w:t>1,050</w:t>
            </w:r>
          </w:p>
        </w:tc>
        <w:tc>
          <w:tcPr>
            <w:tcW w:w="840" w:type="dxa"/>
            <w:gridSpan w:val="2"/>
          </w:tcPr>
          <w:p w:rsidR="00000000" w:rsidRDefault="00D8739B">
            <w:pPr>
              <w:spacing w:line="420" w:lineRule="atLeast"/>
              <w:jc w:val="right"/>
            </w:pPr>
            <w:r>
              <w:t>186</w:t>
            </w:r>
          </w:p>
        </w:tc>
        <w:tc>
          <w:tcPr>
            <w:tcW w:w="1833" w:type="dxa"/>
          </w:tcPr>
          <w:p w:rsidR="00000000" w:rsidRDefault="00D8739B">
            <w:pPr>
              <w:spacing w:line="420" w:lineRule="atLeast"/>
              <w:jc w:val="right"/>
            </w:pPr>
            <w:r>
              <w:t>4.76</w:t>
            </w:r>
          </w:p>
        </w:tc>
        <w:tc>
          <w:tcPr>
            <w:tcW w:w="989" w:type="dxa"/>
            <w:gridSpan w:val="2"/>
          </w:tcPr>
          <w:p w:rsidR="00000000" w:rsidRDefault="00D8739B">
            <w:pPr>
              <w:spacing w:line="420" w:lineRule="atLeast"/>
              <w:jc w:val="right"/>
            </w:pPr>
            <w:r>
              <w:t>864</w:t>
            </w:r>
          </w:p>
        </w:tc>
        <w:tc>
          <w:tcPr>
            <w:tcW w:w="1979" w:type="dxa"/>
            <w:gridSpan w:val="2"/>
          </w:tcPr>
          <w:p w:rsidR="00000000" w:rsidRDefault="00D8739B">
            <w:pPr>
              <w:spacing w:line="420" w:lineRule="atLeast"/>
              <w:jc w:val="right"/>
            </w:pPr>
            <w:r>
              <w:t>0.87</w:t>
            </w:r>
          </w:p>
        </w:tc>
      </w:tr>
    </w:tbl>
    <w:p w:rsidR="00000000" w:rsidRDefault="00D8739B">
      <w:pPr>
        <w:jc w:val="center"/>
      </w:pPr>
      <w:r>
        <w:rPr>
          <w:rFonts w:hint="eastAsia"/>
        </w:rPr>
        <w:t>表</w:t>
      </w:r>
      <w:r>
        <w:t>10.10 (</w:t>
      </w:r>
      <w:r>
        <w:rPr>
          <w:rFonts w:hint="eastAsia"/>
          <w:u w:val="single"/>
        </w:rPr>
        <w:t>续</w:t>
      </w:r>
      <w:r>
        <w:t>)</w:t>
      </w:r>
    </w:p>
    <w:p w:rsidR="00000000" w:rsidRDefault="00D8739B">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2788"/>
        <w:gridCol w:w="960"/>
        <w:gridCol w:w="245"/>
        <w:gridCol w:w="595"/>
        <w:gridCol w:w="1833"/>
        <w:gridCol w:w="200"/>
        <w:gridCol w:w="789"/>
        <w:gridCol w:w="1978"/>
        <w:gridCol w:w="1"/>
      </w:tblGrid>
      <w:tr w:rsidR="00000000">
        <w:tblPrEx>
          <w:tblCellMar>
            <w:top w:w="0" w:type="dxa"/>
            <w:bottom w:w="0" w:type="dxa"/>
          </w:tblCellMar>
        </w:tblPrEx>
        <w:trPr>
          <w:gridAfter w:val="1"/>
        </w:trPr>
        <w:tc>
          <w:tcPr>
            <w:tcW w:w="2788" w:type="dxa"/>
          </w:tcPr>
          <w:p w:rsidR="00000000" w:rsidRDefault="00D8739B">
            <w:pPr>
              <w:spacing w:line="420" w:lineRule="atLeast"/>
            </w:pPr>
            <w:r>
              <w:rPr>
                <w:rFonts w:hint="eastAsia"/>
              </w:rPr>
              <w:t>最高学历</w:t>
            </w:r>
          </w:p>
        </w:tc>
        <w:tc>
          <w:tcPr>
            <w:tcW w:w="960" w:type="dxa"/>
          </w:tcPr>
          <w:p w:rsidR="00000000" w:rsidRDefault="00D8739B">
            <w:pPr>
              <w:spacing w:line="420" w:lineRule="atLeast"/>
              <w:jc w:val="right"/>
            </w:pPr>
            <w:r>
              <w:rPr>
                <w:rFonts w:hint="eastAsia"/>
              </w:rPr>
              <w:t>共计</w:t>
            </w:r>
          </w:p>
        </w:tc>
        <w:tc>
          <w:tcPr>
            <w:tcW w:w="245" w:type="dxa"/>
          </w:tcPr>
          <w:p w:rsidR="00000000" w:rsidRDefault="00D8739B">
            <w:pPr>
              <w:spacing w:line="420" w:lineRule="atLeast"/>
            </w:pPr>
          </w:p>
        </w:tc>
        <w:tc>
          <w:tcPr>
            <w:tcW w:w="2428" w:type="dxa"/>
            <w:gridSpan w:val="2"/>
            <w:tcBorders>
              <w:bottom w:val="single" w:sz="6" w:space="0" w:color="auto"/>
            </w:tcBorders>
          </w:tcPr>
          <w:p w:rsidR="00000000" w:rsidRDefault="00D8739B">
            <w:pPr>
              <w:spacing w:line="420" w:lineRule="atLeast"/>
              <w:jc w:val="center"/>
            </w:pPr>
            <w:r>
              <w:rPr>
                <w:rFonts w:hint="eastAsia"/>
              </w:rPr>
              <w:t>男</w:t>
            </w:r>
          </w:p>
        </w:tc>
        <w:tc>
          <w:tcPr>
            <w:tcW w:w="200" w:type="dxa"/>
          </w:tcPr>
          <w:p w:rsidR="00000000" w:rsidRDefault="00D8739B">
            <w:pPr>
              <w:spacing w:line="420" w:lineRule="atLeast"/>
              <w:jc w:val="center"/>
            </w:pPr>
          </w:p>
        </w:tc>
        <w:tc>
          <w:tcPr>
            <w:tcW w:w="2767" w:type="dxa"/>
            <w:gridSpan w:val="2"/>
            <w:tcBorders>
              <w:bottom w:val="single" w:sz="6" w:space="0" w:color="auto"/>
            </w:tcBorders>
          </w:tcPr>
          <w:p w:rsidR="00000000" w:rsidRDefault="00D8739B">
            <w:pPr>
              <w:spacing w:line="420" w:lineRule="atLeast"/>
              <w:jc w:val="center"/>
            </w:pPr>
            <w:r>
              <w:rPr>
                <w:rFonts w:hint="eastAsia"/>
              </w:rPr>
              <w:t>女</w:t>
            </w:r>
          </w:p>
        </w:tc>
      </w:tr>
      <w:tr w:rsidR="00000000">
        <w:tblPrEx>
          <w:tblCellMar>
            <w:top w:w="0" w:type="dxa"/>
            <w:bottom w:w="0" w:type="dxa"/>
          </w:tblCellMar>
        </w:tblPrEx>
        <w:tc>
          <w:tcPr>
            <w:tcW w:w="2788" w:type="dxa"/>
          </w:tcPr>
          <w:p w:rsidR="00000000" w:rsidRDefault="00D8739B">
            <w:pPr>
              <w:spacing w:line="420" w:lineRule="atLeast"/>
            </w:pP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r>
              <w:rPr>
                <w:rFonts w:hint="eastAsia"/>
              </w:rPr>
              <w:t>共计</w:t>
            </w:r>
          </w:p>
        </w:tc>
        <w:tc>
          <w:tcPr>
            <w:tcW w:w="1833" w:type="dxa"/>
          </w:tcPr>
          <w:p w:rsidR="00000000" w:rsidRDefault="00D8739B">
            <w:pPr>
              <w:spacing w:line="420" w:lineRule="atLeast"/>
              <w:jc w:val="right"/>
            </w:pPr>
            <w:r>
              <w:t>%Intra(100%)</w:t>
            </w:r>
          </w:p>
        </w:tc>
        <w:tc>
          <w:tcPr>
            <w:tcW w:w="989" w:type="dxa"/>
            <w:gridSpan w:val="2"/>
          </w:tcPr>
          <w:p w:rsidR="00000000" w:rsidRDefault="00D8739B">
            <w:pPr>
              <w:spacing w:line="420" w:lineRule="atLeast"/>
              <w:jc w:val="right"/>
            </w:pPr>
            <w:r>
              <w:rPr>
                <w:rFonts w:hint="eastAsia"/>
              </w:rPr>
              <w:t>共计</w:t>
            </w:r>
          </w:p>
        </w:tc>
        <w:tc>
          <w:tcPr>
            <w:tcW w:w="1979" w:type="dxa"/>
            <w:gridSpan w:val="2"/>
          </w:tcPr>
          <w:p w:rsidR="00000000" w:rsidRDefault="00D8739B">
            <w:pPr>
              <w:spacing w:line="420" w:lineRule="atLeast"/>
              <w:jc w:val="right"/>
            </w:pPr>
            <w:r>
              <w:t>%In</w:t>
            </w:r>
            <w:r>
              <w:t>tra(100%)</w:t>
            </w:r>
          </w:p>
        </w:tc>
      </w:tr>
      <w:tr w:rsidR="00000000">
        <w:tblPrEx>
          <w:tblCellMar>
            <w:top w:w="0" w:type="dxa"/>
            <w:bottom w:w="0" w:type="dxa"/>
          </w:tblCellMar>
        </w:tblPrEx>
        <w:tc>
          <w:tcPr>
            <w:tcW w:w="2788" w:type="dxa"/>
          </w:tcPr>
          <w:p w:rsidR="00000000" w:rsidRDefault="00D8739B">
            <w:pPr>
              <w:spacing w:line="420" w:lineRule="atLeast"/>
            </w:pPr>
            <w:r>
              <w:rPr>
                <w:rFonts w:hint="eastAsia"/>
              </w:rPr>
              <w:t>无学位</w:t>
            </w:r>
          </w:p>
        </w:tc>
        <w:tc>
          <w:tcPr>
            <w:tcW w:w="960" w:type="dxa"/>
          </w:tcPr>
          <w:p w:rsidR="00000000" w:rsidRDefault="00D8739B">
            <w:pPr>
              <w:spacing w:line="420" w:lineRule="atLeast"/>
              <w:jc w:val="right"/>
            </w:pPr>
            <w:r>
              <w:t>446</w:t>
            </w:r>
          </w:p>
        </w:tc>
        <w:tc>
          <w:tcPr>
            <w:tcW w:w="840" w:type="dxa"/>
            <w:gridSpan w:val="2"/>
          </w:tcPr>
          <w:p w:rsidR="00000000" w:rsidRDefault="00D8739B">
            <w:pPr>
              <w:spacing w:line="420" w:lineRule="atLeast"/>
              <w:jc w:val="right"/>
            </w:pPr>
            <w:r>
              <w:t>78</w:t>
            </w:r>
          </w:p>
        </w:tc>
        <w:tc>
          <w:tcPr>
            <w:tcW w:w="1833" w:type="dxa"/>
          </w:tcPr>
          <w:p w:rsidR="00000000" w:rsidRDefault="00D8739B">
            <w:pPr>
              <w:spacing w:line="420" w:lineRule="atLeast"/>
              <w:jc w:val="right"/>
            </w:pPr>
            <w:r>
              <w:t>0.34</w:t>
            </w:r>
          </w:p>
        </w:tc>
        <w:tc>
          <w:tcPr>
            <w:tcW w:w="989" w:type="dxa"/>
            <w:gridSpan w:val="2"/>
          </w:tcPr>
          <w:p w:rsidR="00000000" w:rsidRDefault="00D8739B">
            <w:pPr>
              <w:spacing w:line="420" w:lineRule="atLeast"/>
              <w:jc w:val="right"/>
            </w:pPr>
            <w:r>
              <w:t>368</w:t>
            </w:r>
          </w:p>
        </w:tc>
        <w:tc>
          <w:tcPr>
            <w:tcW w:w="1979" w:type="dxa"/>
            <w:gridSpan w:val="2"/>
          </w:tcPr>
          <w:p w:rsidR="00000000" w:rsidRDefault="00D8739B">
            <w:pPr>
              <w:spacing w:line="420" w:lineRule="atLeast"/>
              <w:jc w:val="right"/>
            </w:pPr>
            <w:r>
              <w:t>0.37</w:t>
            </w:r>
          </w:p>
        </w:tc>
      </w:tr>
      <w:tr w:rsidR="00000000">
        <w:tblPrEx>
          <w:tblCellMar>
            <w:top w:w="0" w:type="dxa"/>
            <w:bottom w:w="0" w:type="dxa"/>
          </w:tblCellMar>
        </w:tblPrEx>
        <w:tc>
          <w:tcPr>
            <w:tcW w:w="2788" w:type="dxa"/>
          </w:tcPr>
          <w:p w:rsidR="00000000" w:rsidRDefault="00D8739B">
            <w:pPr>
              <w:spacing w:line="420" w:lineRule="atLeast"/>
            </w:pPr>
            <w:r>
              <w:rPr>
                <w:rFonts w:hint="eastAsia"/>
              </w:rPr>
              <w:t>其他</w:t>
            </w:r>
          </w:p>
        </w:tc>
        <w:tc>
          <w:tcPr>
            <w:tcW w:w="960" w:type="dxa"/>
          </w:tcPr>
          <w:p w:rsidR="00000000" w:rsidRDefault="00D8739B">
            <w:pPr>
              <w:spacing w:line="420" w:lineRule="atLeast"/>
              <w:jc w:val="right"/>
            </w:pPr>
          </w:p>
        </w:tc>
        <w:tc>
          <w:tcPr>
            <w:tcW w:w="840" w:type="dxa"/>
            <w:gridSpan w:val="2"/>
          </w:tcPr>
          <w:p w:rsidR="00000000" w:rsidRDefault="00D8739B">
            <w:pPr>
              <w:spacing w:line="420" w:lineRule="atLeast"/>
              <w:jc w:val="right"/>
            </w:pPr>
          </w:p>
        </w:tc>
        <w:tc>
          <w:tcPr>
            <w:tcW w:w="1833" w:type="dxa"/>
          </w:tcPr>
          <w:p w:rsidR="00000000" w:rsidRDefault="00D8739B">
            <w:pPr>
              <w:spacing w:line="420" w:lineRule="atLeast"/>
              <w:jc w:val="right"/>
            </w:pPr>
          </w:p>
        </w:tc>
        <w:tc>
          <w:tcPr>
            <w:tcW w:w="989" w:type="dxa"/>
            <w:gridSpan w:val="2"/>
          </w:tcPr>
          <w:p w:rsidR="00000000" w:rsidRDefault="00D8739B">
            <w:pPr>
              <w:spacing w:line="420" w:lineRule="atLeast"/>
              <w:jc w:val="right"/>
            </w:pPr>
          </w:p>
        </w:tc>
        <w:tc>
          <w:tcPr>
            <w:tcW w:w="1979" w:type="dxa"/>
            <w:gridSpan w:val="2"/>
          </w:tcPr>
          <w:p w:rsidR="00000000" w:rsidRDefault="00D8739B">
            <w:pPr>
              <w:spacing w:line="420" w:lineRule="atLeast"/>
              <w:jc w:val="right"/>
            </w:pPr>
          </w:p>
        </w:tc>
      </w:tr>
      <w:tr w:rsidR="00000000">
        <w:tblPrEx>
          <w:tblCellMar>
            <w:top w:w="0" w:type="dxa"/>
            <w:bottom w:w="0" w:type="dxa"/>
          </w:tblCellMar>
        </w:tblPrEx>
        <w:tc>
          <w:tcPr>
            <w:tcW w:w="2788" w:type="dxa"/>
          </w:tcPr>
          <w:p w:rsidR="00000000" w:rsidRDefault="00D8739B">
            <w:pPr>
              <w:spacing w:line="420" w:lineRule="atLeast"/>
            </w:pPr>
            <w:r>
              <w:rPr>
                <w:rFonts w:hint="eastAsia"/>
              </w:rPr>
              <w:t>有学位</w:t>
            </w:r>
          </w:p>
        </w:tc>
        <w:tc>
          <w:tcPr>
            <w:tcW w:w="960" w:type="dxa"/>
          </w:tcPr>
          <w:p w:rsidR="00000000" w:rsidRDefault="00D8739B">
            <w:pPr>
              <w:spacing w:line="420" w:lineRule="atLeast"/>
              <w:jc w:val="right"/>
            </w:pPr>
            <w:r>
              <w:t>68</w:t>
            </w:r>
          </w:p>
        </w:tc>
        <w:tc>
          <w:tcPr>
            <w:tcW w:w="840" w:type="dxa"/>
            <w:gridSpan w:val="2"/>
          </w:tcPr>
          <w:p w:rsidR="00000000" w:rsidRDefault="00D8739B">
            <w:pPr>
              <w:spacing w:line="420" w:lineRule="atLeast"/>
              <w:jc w:val="right"/>
            </w:pPr>
            <w:r>
              <w:t>18</w:t>
            </w:r>
          </w:p>
        </w:tc>
        <w:tc>
          <w:tcPr>
            <w:tcW w:w="1833" w:type="dxa"/>
          </w:tcPr>
          <w:p w:rsidR="00000000" w:rsidRDefault="00D8739B">
            <w:pPr>
              <w:spacing w:line="420" w:lineRule="atLeast"/>
              <w:jc w:val="right"/>
            </w:pPr>
            <w:r>
              <w:t>0.08</w:t>
            </w:r>
          </w:p>
        </w:tc>
        <w:tc>
          <w:tcPr>
            <w:tcW w:w="989" w:type="dxa"/>
            <w:gridSpan w:val="2"/>
          </w:tcPr>
          <w:p w:rsidR="00000000" w:rsidRDefault="00D8739B">
            <w:pPr>
              <w:spacing w:line="420" w:lineRule="atLeast"/>
              <w:jc w:val="right"/>
            </w:pPr>
            <w:r>
              <w:t>50</w:t>
            </w:r>
          </w:p>
        </w:tc>
        <w:tc>
          <w:tcPr>
            <w:tcW w:w="1979" w:type="dxa"/>
            <w:gridSpan w:val="2"/>
          </w:tcPr>
          <w:p w:rsidR="00000000" w:rsidRDefault="00D8739B">
            <w:pPr>
              <w:spacing w:line="420" w:lineRule="atLeast"/>
              <w:jc w:val="right"/>
            </w:pPr>
            <w:r>
              <w:t>0.05</w:t>
            </w:r>
          </w:p>
        </w:tc>
      </w:tr>
      <w:tr w:rsidR="00000000">
        <w:tblPrEx>
          <w:tblCellMar>
            <w:top w:w="0" w:type="dxa"/>
            <w:bottom w:w="0" w:type="dxa"/>
          </w:tblCellMar>
        </w:tblPrEx>
        <w:tc>
          <w:tcPr>
            <w:tcW w:w="2788" w:type="dxa"/>
          </w:tcPr>
          <w:p w:rsidR="00000000" w:rsidRDefault="00D8739B">
            <w:pPr>
              <w:spacing w:line="420" w:lineRule="atLeast"/>
            </w:pPr>
            <w:r>
              <w:rPr>
                <w:rFonts w:hint="eastAsia"/>
              </w:rPr>
              <w:t>无学位</w:t>
            </w:r>
          </w:p>
        </w:tc>
        <w:tc>
          <w:tcPr>
            <w:tcW w:w="960" w:type="dxa"/>
          </w:tcPr>
          <w:p w:rsidR="00000000" w:rsidRDefault="00D8739B">
            <w:pPr>
              <w:spacing w:line="420" w:lineRule="atLeast"/>
              <w:jc w:val="right"/>
            </w:pPr>
            <w:r>
              <w:t>22</w:t>
            </w:r>
          </w:p>
        </w:tc>
        <w:tc>
          <w:tcPr>
            <w:tcW w:w="840" w:type="dxa"/>
            <w:gridSpan w:val="2"/>
          </w:tcPr>
          <w:p w:rsidR="00000000" w:rsidRDefault="00D8739B">
            <w:pPr>
              <w:spacing w:line="420" w:lineRule="atLeast"/>
              <w:jc w:val="right"/>
            </w:pPr>
            <w:r>
              <w:t>3</w:t>
            </w:r>
          </w:p>
        </w:tc>
        <w:tc>
          <w:tcPr>
            <w:tcW w:w="1833" w:type="dxa"/>
          </w:tcPr>
          <w:p w:rsidR="00000000" w:rsidRDefault="00D8739B">
            <w:pPr>
              <w:spacing w:line="420" w:lineRule="atLeast"/>
              <w:jc w:val="right"/>
            </w:pPr>
            <w:r>
              <w:t>0.01</w:t>
            </w:r>
          </w:p>
        </w:tc>
        <w:tc>
          <w:tcPr>
            <w:tcW w:w="989" w:type="dxa"/>
            <w:gridSpan w:val="2"/>
          </w:tcPr>
          <w:p w:rsidR="00000000" w:rsidRDefault="00D8739B">
            <w:pPr>
              <w:spacing w:line="420" w:lineRule="atLeast"/>
              <w:jc w:val="right"/>
            </w:pPr>
            <w:r>
              <w:t>19</w:t>
            </w:r>
          </w:p>
        </w:tc>
        <w:tc>
          <w:tcPr>
            <w:tcW w:w="1979" w:type="dxa"/>
            <w:gridSpan w:val="2"/>
          </w:tcPr>
          <w:p w:rsidR="00000000" w:rsidRDefault="00D8739B">
            <w:pPr>
              <w:spacing w:line="420" w:lineRule="atLeast"/>
              <w:jc w:val="right"/>
            </w:pPr>
            <w:r>
              <w:t>0.02</w:t>
            </w:r>
          </w:p>
        </w:tc>
      </w:tr>
      <w:tr w:rsidR="00000000">
        <w:tblPrEx>
          <w:tblCellMar>
            <w:top w:w="0" w:type="dxa"/>
            <w:bottom w:w="0" w:type="dxa"/>
          </w:tblCellMar>
        </w:tblPrEx>
        <w:tc>
          <w:tcPr>
            <w:tcW w:w="2788" w:type="dxa"/>
          </w:tcPr>
          <w:p w:rsidR="00000000" w:rsidRDefault="00D8739B">
            <w:pPr>
              <w:spacing w:line="420" w:lineRule="atLeast"/>
            </w:pPr>
            <w:r>
              <w:rPr>
                <w:rFonts w:hint="eastAsia"/>
              </w:rPr>
              <w:t>共计</w:t>
            </w:r>
            <w:r>
              <w:t>/% INTER</w:t>
            </w:r>
          </w:p>
        </w:tc>
        <w:tc>
          <w:tcPr>
            <w:tcW w:w="960" w:type="dxa"/>
          </w:tcPr>
          <w:p w:rsidR="00000000" w:rsidRDefault="00D8739B">
            <w:pPr>
              <w:spacing w:line="420" w:lineRule="atLeast"/>
              <w:jc w:val="right"/>
            </w:pPr>
            <w:r>
              <w:t>122,562</w:t>
            </w:r>
          </w:p>
        </w:tc>
        <w:tc>
          <w:tcPr>
            <w:tcW w:w="840" w:type="dxa"/>
            <w:gridSpan w:val="2"/>
          </w:tcPr>
          <w:p w:rsidR="00000000" w:rsidRDefault="00D8739B">
            <w:pPr>
              <w:spacing w:line="420" w:lineRule="atLeast"/>
              <w:jc w:val="right"/>
            </w:pPr>
            <w:r>
              <w:t>22,808</w:t>
            </w:r>
          </w:p>
        </w:tc>
        <w:tc>
          <w:tcPr>
            <w:tcW w:w="1833" w:type="dxa"/>
          </w:tcPr>
          <w:p w:rsidR="00000000" w:rsidRDefault="00D8739B">
            <w:pPr>
              <w:spacing w:line="420" w:lineRule="atLeast"/>
              <w:jc w:val="right"/>
            </w:pPr>
            <w:r>
              <w:t>18.61</w:t>
            </w:r>
          </w:p>
        </w:tc>
        <w:tc>
          <w:tcPr>
            <w:tcW w:w="989" w:type="dxa"/>
            <w:gridSpan w:val="2"/>
          </w:tcPr>
          <w:p w:rsidR="00000000" w:rsidRDefault="00D8739B">
            <w:pPr>
              <w:spacing w:line="420" w:lineRule="atLeast"/>
              <w:jc w:val="right"/>
            </w:pPr>
            <w:r>
              <w:t>99,754</w:t>
            </w:r>
          </w:p>
        </w:tc>
        <w:tc>
          <w:tcPr>
            <w:tcW w:w="1979" w:type="dxa"/>
            <w:gridSpan w:val="2"/>
          </w:tcPr>
          <w:p w:rsidR="00000000" w:rsidRDefault="00D8739B">
            <w:pPr>
              <w:spacing w:line="420" w:lineRule="atLeast"/>
              <w:jc w:val="right"/>
            </w:pPr>
            <w:r>
              <w:t>81.39</w:t>
            </w:r>
          </w:p>
        </w:tc>
      </w:tr>
    </w:tbl>
    <w:p w:rsidR="00000000" w:rsidRDefault="00D8739B">
      <w:pPr>
        <w:spacing w:line="420" w:lineRule="atLeast"/>
        <w:ind w:firstLine="567"/>
      </w:pPr>
    </w:p>
    <w:p w:rsidR="00000000" w:rsidRDefault="00D8739B">
      <w:pPr>
        <w:spacing w:line="420" w:lineRule="atLeast"/>
      </w:pPr>
      <w:r>
        <w:rPr>
          <w:rFonts w:hint="eastAsia"/>
        </w:rPr>
        <w:t>资料来源：国家统计局表格</w:t>
      </w:r>
      <w:r>
        <w:t>——1994</w:t>
      </w:r>
      <w:r>
        <w:rPr>
          <w:rFonts w:hint="eastAsia"/>
        </w:rPr>
        <w:t>。</w:t>
      </w:r>
    </w:p>
    <w:p w:rsidR="00000000" w:rsidRDefault="00D8739B">
      <w:pPr>
        <w:spacing w:line="420" w:lineRule="atLeast"/>
      </w:pPr>
    </w:p>
    <w:p w:rsidR="00000000" w:rsidRDefault="00D8739B">
      <w:pPr>
        <w:spacing w:line="420" w:lineRule="atLeast"/>
      </w:pPr>
      <w:r>
        <w:rPr>
          <w:rFonts w:hint="eastAsia"/>
        </w:rPr>
        <w:t>中等基础教育和中等职业教育</w:t>
      </w:r>
    </w:p>
    <w:p w:rsidR="00000000" w:rsidRDefault="00D8739B">
      <w:pPr>
        <w:spacing w:line="420" w:lineRule="atLeast"/>
      </w:pPr>
    </w:p>
    <w:p w:rsidR="00000000" w:rsidRDefault="00D8739B">
      <w:pPr>
        <w:spacing w:line="420" w:lineRule="atLeast"/>
        <w:ind w:firstLine="567"/>
      </w:pPr>
      <w:r>
        <w:rPr>
          <w:rFonts w:hint="eastAsia"/>
        </w:rPr>
        <w:t>中等教育包括四个年级的基础义务培训</w:t>
      </w:r>
      <w:r>
        <w:t>(6</w:t>
      </w:r>
      <w:r>
        <w:rPr>
          <w:rFonts w:hint="eastAsia"/>
        </w:rPr>
        <w:t>到</w:t>
      </w:r>
      <w:r>
        <w:t>9</w:t>
      </w:r>
      <w:r>
        <w:rPr>
          <w:rFonts w:hint="eastAsia"/>
        </w:rPr>
        <w:t>级</w:t>
      </w:r>
      <w:r>
        <w:t>)</w:t>
      </w:r>
      <w:r>
        <w:rPr>
          <w:rFonts w:hint="eastAsia"/>
        </w:rPr>
        <w:t>和两个年级的中等教育</w:t>
      </w:r>
      <w:r>
        <w:t>(10</w:t>
      </w:r>
      <w:r>
        <w:rPr>
          <w:rFonts w:hint="eastAsia"/>
        </w:rPr>
        <w:t>和</w:t>
      </w:r>
      <w:r>
        <w:t>11</w:t>
      </w:r>
      <w:r>
        <w:rPr>
          <w:rFonts w:hint="eastAsia"/>
        </w:rPr>
        <w:t>级</w:t>
      </w:r>
      <w:r>
        <w:t>)</w:t>
      </w:r>
      <w:r>
        <w:rPr>
          <w:rFonts w:hint="eastAsia"/>
        </w:rPr>
        <w:t>。以不同方式提供，以古典著作或学士必修课程为主</w:t>
      </w:r>
      <w:r>
        <w:t>(</w:t>
      </w:r>
      <w:r>
        <w:rPr>
          <w:rFonts w:hint="eastAsia"/>
        </w:rPr>
        <w:t>约占学生注册人数</w:t>
      </w:r>
      <w:r>
        <w:t>80%)</w:t>
      </w:r>
      <w:r>
        <w:rPr>
          <w:rFonts w:hint="eastAsia"/>
        </w:rPr>
        <w:t>，技术</w:t>
      </w:r>
      <w:r>
        <w:rPr>
          <w:rFonts w:hint="eastAsia"/>
        </w:rPr>
        <w:t>或不同方式为辅。其中主要是商业课程，主要受女生欢迎，工业课程则大多数为男生。其净覆盖率为</w:t>
      </w:r>
      <w:r>
        <w:t>48%</w:t>
      </w:r>
      <w:r>
        <w:rPr>
          <w:rFonts w:hint="eastAsia"/>
        </w:rPr>
        <w:t>，也许是目前国内主要的教育瓶颈部分。</w:t>
      </w:r>
      <w:r>
        <w:t xml:space="preserve"> </w:t>
      </w:r>
      <w:r>
        <w:rPr>
          <w:rStyle w:val="FootnoteReference"/>
        </w:rPr>
        <w:footnoteReference w:customMarkFollows="1" w:id="19"/>
        <w:t>15</w:t>
      </w:r>
      <w:r>
        <w:t xml:space="preserve"> </w:t>
      </w:r>
      <w:r>
        <w:rPr>
          <w:rFonts w:hint="eastAsia"/>
        </w:rPr>
        <w:t>此外，这级教育城乡间的差别由于农村学士必修课程覆盖率低而加深了。</w:t>
      </w:r>
    </w:p>
    <w:p w:rsidR="00000000" w:rsidRDefault="00D8739B">
      <w:pPr>
        <w:spacing w:line="420" w:lineRule="atLeast"/>
        <w:ind w:firstLine="567"/>
      </w:pPr>
    </w:p>
    <w:p w:rsidR="00000000" w:rsidRDefault="00D8739B">
      <w:pPr>
        <w:spacing w:line="420" w:lineRule="atLeast"/>
        <w:ind w:firstLine="567"/>
      </w:pPr>
      <w:r>
        <w:rPr>
          <w:rFonts w:hint="eastAsia"/>
        </w:rPr>
        <w:t>这一级学生的女性化趋势最大。女生比男生进中学的多，在所有课程中都占大多数，而且流失率也最低，正如表</w:t>
      </w:r>
      <w:r>
        <w:t>10.11</w:t>
      </w:r>
      <w:r>
        <w:rPr>
          <w:rFonts w:hint="eastAsia"/>
        </w:rPr>
        <w:t>所示。</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10.11</w:t>
      </w:r>
    </w:p>
    <w:p w:rsidR="00000000" w:rsidRDefault="00D8739B">
      <w:pPr>
        <w:spacing w:line="420" w:lineRule="atLeast"/>
        <w:ind w:firstLine="567"/>
      </w:pPr>
    </w:p>
    <w:p w:rsidR="00000000" w:rsidRDefault="00D8739B">
      <w:pPr>
        <w:spacing w:line="420" w:lineRule="atLeast"/>
        <w:ind w:firstLine="567"/>
        <w:jc w:val="center"/>
      </w:pPr>
      <w:r>
        <w:rPr>
          <w:rFonts w:hint="eastAsia"/>
        </w:rPr>
        <w:t>按性别与年级分列的中等基础教育与中等职业教育入学人数，</w:t>
      </w:r>
    </w:p>
    <w:p w:rsidR="00000000" w:rsidRDefault="00D8739B">
      <w:pPr>
        <w:spacing w:line="420" w:lineRule="atLeast"/>
        <w:ind w:firstLine="567"/>
        <w:jc w:val="center"/>
      </w:pPr>
      <w:r>
        <w:rPr>
          <w:rFonts w:hint="eastAsia"/>
        </w:rPr>
        <w:t>总数和各组间百分比，</w:t>
      </w:r>
      <w:r>
        <w:t>1993</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1521" w:type="dxa"/>
          </w:tcPr>
          <w:p w:rsidR="00000000" w:rsidRDefault="00D8739B">
            <w:pPr>
              <w:spacing w:line="420" w:lineRule="atLeast"/>
            </w:pPr>
            <w:r>
              <w:rPr>
                <w:rFonts w:hint="eastAsia"/>
              </w:rPr>
              <w:t>年级</w:t>
            </w:r>
          </w:p>
        </w:tc>
        <w:tc>
          <w:tcPr>
            <w:tcW w:w="1521" w:type="dxa"/>
          </w:tcPr>
          <w:p w:rsidR="00000000" w:rsidRDefault="00D8739B">
            <w:pPr>
              <w:spacing w:line="420" w:lineRule="atLeast"/>
              <w:jc w:val="right"/>
            </w:pPr>
            <w:r>
              <w:rPr>
                <w:rFonts w:hint="eastAsia"/>
              </w:rPr>
              <w:t>共计</w:t>
            </w:r>
          </w:p>
        </w:tc>
        <w:tc>
          <w:tcPr>
            <w:tcW w:w="1521" w:type="dxa"/>
          </w:tcPr>
          <w:p w:rsidR="00000000" w:rsidRDefault="00D8739B">
            <w:pPr>
              <w:spacing w:line="420" w:lineRule="atLeast"/>
              <w:jc w:val="right"/>
            </w:pPr>
            <w:r>
              <w:rPr>
                <w:rFonts w:hint="eastAsia"/>
              </w:rPr>
              <w:t>男</w:t>
            </w:r>
          </w:p>
        </w:tc>
        <w:tc>
          <w:tcPr>
            <w:tcW w:w="1521" w:type="dxa"/>
          </w:tcPr>
          <w:p w:rsidR="00000000" w:rsidRDefault="00D8739B">
            <w:pPr>
              <w:spacing w:line="420" w:lineRule="atLeast"/>
              <w:jc w:val="right"/>
            </w:pPr>
            <w:r>
              <w:rPr>
                <w:rFonts w:hint="eastAsia"/>
              </w:rPr>
              <w:t>男</w:t>
            </w:r>
            <w:r>
              <w:t>%</w:t>
            </w:r>
          </w:p>
        </w:tc>
        <w:tc>
          <w:tcPr>
            <w:tcW w:w="1521" w:type="dxa"/>
          </w:tcPr>
          <w:p w:rsidR="00000000" w:rsidRDefault="00D8739B">
            <w:pPr>
              <w:spacing w:line="420" w:lineRule="atLeast"/>
              <w:jc w:val="right"/>
            </w:pPr>
            <w:r>
              <w:rPr>
                <w:rFonts w:hint="eastAsia"/>
              </w:rPr>
              <w:t>女</w:t>
            </w:r>
          </w:p>
        </w:tc>
        <w:tc>
          <w:tcPr>
            <w:tcW w:w="1521" w:type="dxa"/>
          </w:tcPr>
          <w:p w:rsidR="00000000" w:rsidRDefault="00D8739B">
            <w:pPr>
              <w:spacing w:line="420" w:lineRule="atLeast"/>
              <w:jc w:val="right"/>
            </w:pPr>
            <w:r>
              <w:rPr>
                <w:rFonts w:hint="eastAsia"/>
              </w:rPr>
              <w:t>女</w:t>
            </w:r>
            <w:r>
              <w:t>%</w:t>
            </w:r>
          </w:p>
        </w:tc>
      </w:tr>
      <w:tr w:rsidR="00000000">
        <w:tblPrEx>
          <w:tblCellMar>
            <w:top w:w="0" w:type="dxa"/>
            <w:bottom w:w="0" w:type="dxa"/>
          </w:tblCellMar>
        </w:tblPrEx>
        <w:tc>
          <w:tcPr>
            <w:tcW w:w="1521" w:type="dxa"/>
          </w:tcPr>
          <w:p w:rsidR="00000000" w:rsidRDefault="00D8739B">
            <w:pPr>
              <w:spacing w:line="420" w:lineRule="atLeast"/>
            </w:pPr>
            <w:r>
              <w:rPr>
                <w:rFonts w:hint="eastAsia"/>
              </w:rPr>
              <w:t>共计</w:t>
            </w:r>
          </w:p>
        </w:tc>
        <w:tc>
          <w:tcPr>
            <w:tcW w:w="1521" w:type="dxa"/>
          </w:tcPr>
          <w:p w:rsidR="00000000" w:rsidRDefault="00D8739B">
            <w:pPr>
              <w:spacing w:line="420" w:lineRule="atLeast"/>
              <w:jc w:val="right"/>
            </w:pPr>
            <w:r>
              <w:t>2,805,123</w:t>
            </w:r>
          </w:p>
        </w:tc>
        <w:tc>
          <w:tcPr>
            <w:tcW w:w="1521" w:type="dxa"/>
          </w:tcPr>
          <w:p w:rsidR="00000000" w:rsidRDefault="00D8739B">
            <w:pPr>
              <w:spacing w:line="420" w:lineRule="atLeast"/>
              <w:jc w:val="right"/>
            </w:pPr>
            <w:r>
              <w:t>1,322,359</w:t>
            </w:r>
          </w:p>
        </w:tc>
        <w:tc>
          <w:tcPr>
            <w:tcW w:w="1521" w:type="dxa"/>
          </w:tcPr>
          <w:p w:rsidR="00000000" w:rsidRDefault="00D8739B">
            <w:pPr>
              <w:spacing w:line="420" w:lineRule="atLeast"/>
              <w:jc w:val="right"/>
            </w:pPr>
            <w:r>
              <w:t>4</w:t>
            </w:r>
            <w:r>
              <w:t>7.14</w:t>
            </w:r>
          </w:p>
        </w:tc>
        <w:tc>
          <w:tcPr>
            <w:tcW w:w="1521" w:type="dxa"/>
          </w:tcPr>
          <w:p w:rsidR="00000000" w:rsidRDefault="00D8739B">
            <w:pPr>
              <w:spacing w:line="420" w:lineRule="atLeast"/>
              <w:jc w:val="right"/>
            </w:pPr>
            <w:r>
              <w:t>1,482,764</w:t>
            </w:r>
          </w:p>
        </w:tc>
        <w:tc>
          <w:tcPr>
            <w:tcW w:w="1521" w:type="dxa"/>
          </w:tcPr>
          <w:p w:rsidR="00000000" w:rsidRDefault="00D8739B">
            <w:pPr>
              <w:spacing w:line="420" w:lineRule="atLeast"/>
              <w:jc w:val="right"/>
            </w:pPr>
            <w:r>
              <w:t>52.86</w:t>
            </w:r>
          </w:p>
        </w:tc>
      </w:tr>
      <w:tr w:rsidR="00000000">
        <w:tblPrEx>
          <w:tblCellMar>
            <w:top w:w="0" w:type="dxa"/>
            <w:bottom w:w="0" w:type="dxa"/>
          </w:tblCellMar>
        </w:tblPrEx>
        <w:tc>
          <w:tcPr>
            <w:tcW w:w="1521" w:type="dxa"/>
          </w:tcPr>
          <w:p w:rsidR="00000000" w:rsidRDefault="00D8739B">
            <w:pPr>
              <w:spacing w:line="420" w:lineRule="atLeast"/>
            </w:pPr>
            <w:r>
              <w:rPr>
                <w:rFonts w:hint="eastAsia"/>
              </w:rPr>
              <w:t>六年级</w:t>
            </w:r>
          </w:p>
        </w:tc>
        <w:tc>
          <w:tcPr>
            <w:tcW w:w="1521" w:type="dxa"/>
          </w:tcPr>
          <w:p w:rsidR="00000000" w:rsidRDefault="00D8739B">
            <w:pPr>
              <w:spacing w:line="420" w:lineRule="atLeast"/>
              <w:jc w:val="right"/>
            </w:pPr>
            <w:r>
              <w:t>709,121</w:t>
            </w:r>
          </w:p>
        </w:tc>
        <w:tc>
          <w:tcPr>
            <w:tcW w:w="1521" w:type="dxa"/>
          </w:tcPr>
          <w:p w:rsidR="00000000" w:rsidRDefault="00D8739B">
            <w:pPr>
              <w:spacing w:line="420" w:lineRule="atLeast"/>
              <w:jc w:val="right"/>
            </w:pPr>
            <w:r>
              <w:t>349,270</w:t>
            </w:r>
          </w:p>
        </w:tc>
        <w:tc>
          <w:tcPr>
            <w:tcW w:w="1521" w:type="dxa"/>
          </w:tcPr>
          <w:p w:rsidR="00000000" w:rsidRDefault="00D8739B">
            <w:pPr>
              <w:spacing w:line="420" w:lineRule="atLeast"/>
              <w:jc w:val="right"/>
            </w:pPr>
            <w:r>
              <w:t>49.25</w:t>
            </w:r>
          </w:p>
        </w:tc>
        <w:tc>
          <w:tcPr>
            <w:tcW w:w="1521" w:type="dxa"/>
          </w:tcPr>
          <w:p w:rsidR="00000000" w:rsidRDefault="00D8739B">
            <w:pPr>
              <w:spacing w:line="420" w:lineRule="atLeast"/>
              <w:jc w:val="right"/>
            </w:pPr>
            <w:r>
              <w:t>359,851</w:t>
            </w:r>
          </w:p>
        </w:tc>
        <w:tc>
          <w:tcPr>
            <w:tcW w:w="1521" w:type="dxa"/>
          </w:tcPr>
          <w:p w:rsidR="00000000" w:rsidRDefault="00D8739B">
            <w:pPr>
              <w:spacing w:line="420" w:lineRule="atLeast"/>
              <w:jc w:val="right"/>
            </w:pPr>
            <w:r>
              <w:t>50.75</w:t>
            </w:r>
          </w:p>
        </w:tc>
      </w:tr>
      <w:tr w:rsidR="00000000">
        <w:tblPrEx>
          <w:tblCellMar>
            <w:top w:w="0" w:type="dxa"/>
            <w:bottom w:w="0" w:type="dxa"/>
          </w:tblCellMar>
        </w:tblPrEx>
        <w:tc>
          <w:tcPr>
            <w:tcW w:w="1521" w:type="dxa"/>
          </w:tcPr>
          <w:p w:rsidR="00000000" w:rsidRDefault="00D8739B">
            <w:pPr>
              <w:spacing w:line="420" w:lineRule="atLeast"/>
            </w:pPr>
            <w:r>
              <w:rPr>
                <w:rFonts w:hint="eastAsia"/>
              </w:rPr>
              <w:t>七年级</w:t>
            </w:r>
          </w:p>
        </w:tc>
        <w:tc>
          <w:tcPr>
            <w:tcW w:w="1521" w:type="dxa"/>
          </w:tcPr>
          <w:p w:rsidR="00000000" w:rsidRDefault="00D8739B">
            <w:pPr>
              <w:spacing w:line="420" w:lineRule="atLeast"/>
              <w:jc w:val="right"/>
            </w:pPr>
            <w:r>
              <w:t>583,911</w:t>
            </w:r>
          </w:p>
        </w:tc>
        <w:tc>
          <w:tcPr>
            <w:tcW w:w="1521" w:type="dxa"/>
          </w:tcPr>
          <w:p w:rsidR="00000000" w:rsidRDefault="00D8739B">
            <w:pPr>
              <w:spacing w:line="420" w:lineRule="atLeast"/>
              <w:jc w:val="right"/>
            </w:pPr>
            <w:r>
              <w:t>274,435</w:t>
            </w:r>
          </w:p>
        </w:tc>
        <w:tc>
          <w:tcPr>
            <w:tcW w:w="1521" w:type="dxa"/>
          </w:tcPr>
          <w:p w:rsidR="00000000" w:rsidRDefault="00D8739B">
            <w:pPr>
              <w:spacing w:line="420" w:lineRule="atLeast"/>
              <w:jc w:val="right"/>
            </w:pPr>
            <w:r>
              <w:t>47.05</w:t>
            </w:r>
          </w:p>
        </w:tc>
        <w:tc>
          <w:tcPr>
            <w:tcW w:w="1521" w:type="dxa"/>
          </w:tcPr>
          <w:p w:rsidR="00000000" w:rsidRDefault="00D8739B">
            <w:pPr>
              <w:spacing w:line="420" w:lineRule="atLeast"/>
              <w:jc w:val="right"/>
            </w:pPr>
            <w:r>
              <w:t>309,176</w:t>
            </w:r>
          </w:p>
        </w:tc>
        <w:tc>
          <w:tcPr>
            <w:tcW w:w="1521" w:type="dxa"/>
          </w:tcPr>
          <w:p w:rsidR="00000000" w:rsidRDefault="00D8739B">
            <w:pPr>
              <w:spacing w:line="420" w:lineRule="atLeast"/>
              <w:jc w:val="right"/>
            </w:pPr>
            <w:r>
              <w:t>52.95</w:t>
            </w:r>
          </w:p>
        </w:tc>
      </w:tr>
      <w:tr w:rsidR="00000000">
        <w:tblPrEx>
          <w:tblCellMar>
            <w:top w:w="0" w:type="dxa"/>
            <w:bottom w:w="0" w:type="dxa"/>
          </w:tblCellMar>
        </w:tblPrEx>
        <w:tc>
          <w:tcPr>
            <w:tcW w:w="1521" w:type="dxa"/>
          </w:tcPr>
          <w:p w:rsidR="00000000" w:rsidRDefault="00D8739B">
            <w:pPr>
              <w:spacing w:line="420" w:lineRule="atLeast"/>
            </w:pPr>
            <w:r>
              <w:rPr>
                <w:rFonts w:hint="eastAsia"/>
              </w:rPr>
              <w:t>八年级</w:t>
            </w:r>
          </w:p>
        </w:tc>
        <w:tc>
          <w:tcPr>
            <w:tcW w:w="1521" w:type="dxa"/>
          </w:tcPr>
          <w:p w:rsidR="00000000" w:rsidRDefault="00D8739B">
            <w:pPr>
              <w:spacing w:line="420" w:lineRule="atLeast"/>
              <w:jc w:val="right"/>
            </w:pPr>
            <w:r>
              <w:t>490,131</w:t>
            </w:r>
          </w:p>
        </w:tc>
        <w:tc>
          <w:tcPr>
            <w:tcW w:w="1521" w:type="dxa"/>
          </w:tcPr>
          <w:p w:rsidR="00000000" w:rsidRDefault="00D8739B">
            <w:pPr>
              <w:spacing w:line="420" w:lineRule="atLeast"/>
              <w:jc w:val="right"/>
            </w:pPr>
            <w:r>
              <w:t>228,939</w:t>
            </w:r>
          </w:p>
        </w:tc>
        <w:tc>
          <w:tcPr>
            <w:tcW w:w="1521" w:type="dxa"/>
          </w:tcPr>
          <w:p w:rsidR="00000000" w:rsidRDefault="00D8739B">
            <w:pPr>
              <w:spacing w:line="420" w:lineRule="atLeast"/>
              <w:jc w:val="right"/>
            </w:pPr>
            <w:r>
              <w:t>46.71</w:t>
            </w:r>
          </w:p>
        </w:tc>
        <w:tc>
          <w:tcPr>
            <w:tcW w:w="1521" w:type="dxa"/>
          </w:tcPr>
          <w:p w:rsidR="00000000" w:rsidRDefault="00D8739B">
            <w:pPr>
              <w:spacing w:line="420" w:lineRule="atLeast"/>
              <w:jc w:val="right"/>
            </w:pPr>
            <w:r>
              <w:t>261,192</w:t>
            </w:r>
          </w:p>
        </w:tc>
        <w:tc>
          <w:tcPr>
            <w:tcW w:w="1521" w:type="dxa"/>
          </w:tcPr>
          <w:p w:rsidR="00000000" w:rsidRDefault="00D8739B">
            <w:pPr>
              <w:spacing w:line="420" w:lineRule="atLeast"/>
              <w:jc w:val="right"/>
            </w:pPr>
            <w:r>
              <w:t>53.29</w:t>
            </w:r>
          </w:p>
        </w:tc>
      </w:tr>
      <w:tr w:rsidR="00000000">
        <w:tblPrEx>
          <w:tblCellMar>
            <w:top w:w="0" w:type="dxa"/>
            <w:bottom w:w="0" w:type="dxa"/>
          </w:tblCellMar>
        </w:tblPrEx>
        <w:tc>
          <w:tcPr>
            <w:tcW w:w="1521" w:type="dxa"/>
          </w:tcPr>
          <w:p w:rsidR="00000000" w:rsidRDefault="00D8739B">
            <w:pPr>
              <w:spacing w:line="420" w:lineRule="atLeast"/>
            </w:pPr>
            <w:r>
              <w:rPr>
                <w:rFonts w:hint="eastAsia"/>
              </w:rPr>
              <w:t>九年级</w:t>
            </w:r>
          </w:p>
        </w:tc>
        <w:tc>
          <w:tcPr>
            <w:tcW w:w="1521" w:type="dxa"/>
          </w:tcPr>
          <w:p w:rsidR="00000000" w:rsidRDefault="00D8739B">
            <w:pPr>
              <w:spacing w:line="420" w:lineRule="atLeast"/>
              <w:jc w:val="right"/>
            </w:pPr>
            <w:r>
              <w:t>408,579</w:t>
            </w:r>
          </w:p>
        </w:tc>
        <w:tc>
          <w:tcPr>
            <w:tcW w:w="1521" w:type="dxa"/>
          </w:tcPr>
          <w:p w:rsidR="00000000" w:rsidRDefault="00D8739B">
            <w:pPr>
              <w:spacing w:line="420" w:lineRule="atLeast"/>
              <w:jc w:val="right"/>
            </w:pPr>
            <w:r>
              <w:t>189,400</w:t>
            </w:r>
          </w:p>
        </w:tc>
        <w:tc>
          <w:tcPr>
            <w:tcW w:w="1521" w:type="dxa"/>
          </w:tcPr>
          <w:p w:rsidR="00000000" w:rsidRDefault="00D8739B">
            <w:pPr>
              <w:spacing w:line="420" w:lineRule="atLeast"/>
              <w:jc w:val="right"/>
            </w:pPr>
            <w:r>
              <w:t>46.36</w:t>
            </w:r>
          </w:p>
        </w:tc>
        <w:tc>
          <w:tcPr>
            <w:tcW w:w="1521" w:type="dxa"/>
          </w:tcPr>
          <w:p w:rsidR="00000000" w:rsidRDefault="00D8739B">
            <w:pPr>
              <w:spacing w:line="420" w:lineRule="atLeast"/>
              <w:jc w:val="right"/>
            </w:pPr>
            <w:r>
              <w:t>219,179</w:t>
            </w:r>
          </w:p>
        </w:tc>
        <w:tc>
          <w:tcPr>
            <w:tcW w:w="1521" w:type="dxa"/>
          </w:tcPr>
          <w:p w:rsidR="00000000" w:rsidRDefault="00D8739B">
            <w:pPr>
              <w:spacing w:line="420" w:lineRule="atLeast"/>
              <w:jc w:val="right"/>
            </w:pPr>
            <w:r>
              <w:t>53.64</w:t>
            </w:r>
          </w:p>
        </w:tc>
      </w:tr>
      <w:tr w:rsidR="00000000">
        <w:tblPrEx>
          <w:tblCellMar>
            <w:top w:w="0" w:type="dxa"/>
            <w:bottom w:w="0" w:type="dxa"/>
          </w:tblCellMar>
        </w:tblPrEx>
        <w:tc>
          <w:tcPr>
            <w:tcW w:w="1521" w:type="dxa"/>
          </w:tcPr>
          <w:p w:rsidR="00000000" w:rsidRDefault="00D8739B">
            <w:pPr>
              <w:spacing w:line="420" w:lineRule="atLeast"/>
            </w:pPr>
            <w:r>
              <w:rPr>
                <w:rFonts w:hint="eastAsia"/>
              </w:rPr>
              <w:t>十年级</w:t>
            </w:r>
          </w:p>
        </w:tc>
        <w:tc>
          <w:tcPr>
            <w:tcW w:w="1521" w:type="dxa"/>
          </w:tcPr>
          <w:p w:rsidR="00000000" w:rsidRDefault="00D8739B">
            <w:pPr>
              <w:spacing w:line="420" w:lineRule="atLeast"/>
              <w:jc w:val="right"/>
            </w:pPr>
            <w:r>
              <w:t>340,661</w:t>
            </w:r>
          </w:p>
        </w:tc>
        <w:tc>
          <w:tcPr>
            <w:tcW w:w="1521" w:type="dxa"/>
          </w:tcPr>
          <w:p w:rsidR="00000000" w:rsidRDefault="00D8739B">
            <w:pPr>
              <w:spacing w:line="420" w:lineRule="atLeast"/>
              <w:jc w:val="right"/>
            </w:pPr>
            <w:r>
              <w:t>156,238</w:t>
            </w:r>
          </w:p>
        </w:tc>
        <w:tc>
          <w:tcPr>
            <w:tcW w:w="1521" w:type="dxa"/>
          </w:tcPr>
          <w:p w:rsidR="00000000" w:rsidRDefault="00D8739B">
            <w:pPr>
              <w:spacing w:line="420" w:lineRule="atLeast"/>
              <w:jc w:val="right"/>
            </w:pPr>
            <w:r>
              <w:t>45.86</w:t>
            </w:r>
          </w:p>
        </w:tc>
        <w:tc>
          <w:tcPr>
            <w:tcW w:w="1521" w:type="dxa"/>
          </w:tcPr>
          <w:p w:rsidR="00000000" w:rsidRDefault="00D8739B">
            <w:pPr>
              <w:spacing w:line="420" w:lineRule="atLeast"/>
              <w:jc w:val="right"/>
            </w:pPr>
            <w:r>
              <w:t>184,423</w:t>
            </w:r>
          </w:p>
        </w:tc>
        <w:tc>
          <w:tcPr>
            <w:tcW w:w="1521" w:type="dxa"/>
          </w:tcPr>
          <w:p w:rsidR="00000000" w:rsidRDefault="00D8739B">
            <w:pPr>
              <w:spacing w:line="420" w:lineRule="atLeast"/>
              <w:jc w:val="right"/>
            </w:pPr>
            <w:r>
              <w:t>54.14</w:t>
            </w:r>
          </w:p>
        </w:tc>
      </w:tr>
      <w:tr w:rsidR="00000000">
        <w:tblPrEx>
          <w:tblCellMar>
            <w:top w:w="0" w:type="dxa"/>
            <w:bottom w:w="0" w:type="dxa"/>
          </w:tblCellMar>
        </w:tblPrEx>
        <w:tc>
          <w:tcPr>
            <w:tcW w:w="1521" w:type="dxa"/>
          </w:tcPr>
          <w:p w:rsidR="00000000" w:rsidRDefault="00D8739B">
            <w:pPr>
              <w:spacing w:line="420" w:lineRule="atLeast"/>
            </w:pPr>
            <w:r>
              <w:rPr>
                <w:rFonts w:hint="eastAsia"/>
              </w:rPr>
              <w:t>十一年级</w:t>
            </w:r>
          </w:p>
        </w:tc>
        <w:tc>
          <w:tcPr>
            <w:tcW w:w="1521" w:type="dxa"/>
          </w:tcPr>
          <w:p w:rsidR="00000000" w:rsidRDefault="00D8739B">
            <w:pPr>
              <w:spacing w:line="420" w:lineRule="atLeast"/>
              <w:jc w:val="right"/>
            </w:pPr>
            <w:r>
              <w:t>272,730</w:t>
            </w:r>
          </w:p>
        </w:tc>
        <w:tc>
          <w:tcPr>
            <w:tcW w:w="1521" w:type="dxa"/>
          </w:tcPr>
          <w:p w:rsidR="00000000" w:rsidRDefault="00D8739B">
            <w:pPr>
              <w:spacing w:line="420" w:lineRule="atLeast"/>
              <w:jc w:val="right"/>
            </w:pPr>
            <w:r>
              <w:t>123,777</w:t>
            </w:r>
          </w:p>
        </w:tc>
        <w:tc>
          <w:tcPr>
            <w:tcW w:w="1521" w:type="dxa"/>
          </w:tcPr>
          <w:p w:rsidR="00000000" w:rsidRDefault="00D8739B">
            <w:pPr>
              <w:spacing w:line="420" w:lineRule="atLeast"/>
              <w:jc w:val="right"/>
            </w:pPr>
            <w:r>
              <w:t>45.39</w:t>
            </w:r>
          </w:p>
        </w:tc>
        <w:tc>
          <w:tcPr>
            <w:tcW w:w="1521" w:type="dxa"/>
          </w:tcPr>
          <w:p w:rsidR="00000000" w:rsidRDefault="00D8739B">
            <w:pPr>
              <w:spacing w:line="420" w:lineRule="atLeast"/>
              <w:jc w:val="right"/>
            </w:pPr>
            <w:r>
              <w:t>14</w:t>
            </w:r>
            <w:r>
              <w:t>8,943</w:t>
            </w:r>
          </w:p>
        </w:tc>
        <w:tc>
          <w:tcPr>
            <w:tcW w:w="1521" w:type="dxa"/>
          </w:tcPr>
          <w:p w:rsidR="00000000" w:rsidRDefault="00D8739B">
            <w:pPr>
              <w:spacing w:line="420" w:lineRule="atLeast"/>
              <w:jc w:val="right"/>
            </w:pPr>
            <w:r>
              <w:t>56.61</w:t>
            </w:r>
          </w:p>
        </w:tc>
      </w:tr>
    </w:tbl>
    <w:p w:rsidR="00000000" w:rsidRDefault="00D8739B">
      <w:pPr>
        <w:spacing w:line="420" w:lineRule="atLeast"/>
        <w:ind w:firstLine="567"/>
      </w:pPr>
    </w:p>
    <w:p w:rsidR="00000000" w:rsidRDefault="00D8739B">
      <w:pPr>
        <w:spacing w:line="420" w:lineRule="atLeast"/>
      </w:pPr>
      <w:r>
        <w:rPr>
          <w:rFonts w:hint="eastAsia"/>
        </w:rPr>
        <w:t>资料来源</w:t>
      </w:r>
      <w:r>
        <w:t>:</w:t>
      </w:r>
      <w:r>
        <w:rPr>
          <w:rFonts w:hint="eastAsia"/>
        </w:rPr>
        <w:t>根据国家统计局表格编制，</w:t>
      </w:r>
      <w:r>
        <w:t>1994</w:t>
      </w:r>
      <w:r>
        <w:rPr>
          <w:rFonts w:hint="eastAsia"/>
        </w:rPr>
        <w:t>。</w:t>
      </w:r>
    </w:p>
    <w:p w:rsidR="00000000" w:rsidRDefault="00D8739B">
      <w:pPr>
        <w:spacing w:line="420" w:lineRule="atLeast"/>
      </w:pPr>
    </w:p>
    <w:p w:rsidR="00000000" w:rsidRDefault="00D8739B">
      <w:pPr>
        <w:spacing w:line="420" w:lineRule="atLeast"/>
        <w:ind w:firstLine="567"/>
      </w:pPr>
      <w:r>
        <w:rPr>
          <w:rFonts w:hint="eastAsia"/>
        </w:rPr>
        <w:t>然而，当检查各种非学术性学校的入学人数时，就明显看出男女间仍然存在的定型观念：在传统上属于女性的学科，如商业、教育和社会活动的学士学位中，她们占优势，而在传统上属于男人的学科，如工业和农牧学的学士学位中，男子则占主导地位。</w:t>
      </w:r>
      <w:r>
        <w:rPr>
          <w:rStyle w:val="FootnoteReference"/>
        </w:rPr>
        <w:footnoteReference w:customMarkFollows="1" w:id="20"/>
        <w:t>16</w:t>
      </w:r>
      <w:r>
        <w:t xml:space="preserve"> </w:t>
      </w:r>
      <w:r>
        <w:rPr>
          <w:rFonts w:hint="eastAsia"/>
        </w:rPr>
        <w:t>顺便说一句，应该强调指出在工业学科的成绩</w:t>
      </w:r>
      <w:r>
        <w:t>(</w:t>
      </w:r>
      <w:r>
        <w:rPr>
          <w:rFonts w:hint="eastAsia"/>
        </w:rPr>
        <w:t>以男性为主体</w:t>
      </w:r>
      <w:r>
        <w:t>)</w:t>
      </w:r>
      <w:r>
        <w:rPr>
          <w:rFonts w:hint="eastAsia"/>
        </w:rPr>
        <w:t>，通过中学国家考试来评价，在整个学士组中一向是最高的。也就是说，男子接受的专业培训不仅使他们在就业市场上能有更好的前途，而且他们还接受了质量更高的学术培</w:t>
      </w:r>
      <w:r>
        <w:rPr>
          <w:rFonts w:hint="eastAsia"/>
        </w:rPr>
        <w:t>养。</w:t>
      </w:r>
    </w:p>
    <w:p w:rsidR="00000000" w:rsidRDefault="00D8739B">
      <w:pPr>
        <w:spacing w:line="420" w:lineRule="atLeast"/>
        <w:ind w:firstLine="567"/>
      </w:pPr>
    </w:p>
    <w:p w:rsidR="00000000" w:rsidRDefault="00D8739B">
      <w:pPr>
        <w:spacing w:line="420" w:lineRule="atLeast"/>
        <w:ind w:firstLine="567"/>
      </w:pPr>
      <w:r>
        <w:rPr>
          <w:rFonts w:hint="eastAsia"/>
        </w:rPr>
        <w:t>关于这一级教育的效果，指示数字也对妇女有利。近几十年内，中等教育中妇女的留校人数与毕业人数都大于男子。退学、考试及格与不及格的最新数据证实这种趋向继续保持，如表</w:t>
      </w:r>
      <w:r>
        <w:t>10.12</w:t>
      </w:r>
      <w:r>
        <w:rPr>
          <w:rFonts w:hint="eastAsia"/>
        </w:rPr>
        <w:t>所示。</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10.12</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按性别分列的中等基础教育和中等职业教育的效果指示数字</w:t>
      </w:r>
    </w:p>
    <w:p w:rsidR="00000000" w:rsidRDefault="00D8739B">
      <w:pPr>
        <w:spacing w:line="420" w:lineRule="atLeast"/>
        <w:ind w:firstLine="567"/>
        <w:jc w:val="center"/>
      </w:pPr>
      <w:r>
        <w:rPr>
          <w:rFonts w:hint="eastAsia"/>
        </w:rPr>
        <w:t>总数与各组间与组内的百分比，</w:t>
      </w:r>
      <w:r>
        <w:t>1993</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Pr>
          <w:p w:rsidR="00000000" w:rsidRDefault="00D8739B">
            <w:pPr>
              <w:spacing w:line="420" w:lineRule="atLeast"/>
            </w:pPr>
            <w:r>
              <w:rPr>
                <w:rFonts w:hint="eastAsia"/>
              </w:rPr>
              <w:t>学习情况</w:t>
            </w:r>
          </w:p>
        </w:tc>
        <w:tc>
          <w:tcPr>
            <w:tcW w:w="1825" w:type="dxa"/>
          </w:tcPr>
          <w:p w:rsidR="00000000" w:rsidRDefault="00D8739B">
            <w:pPr>
              <w:spacing w:line="420" w:lineRule="atLeast"/>
              <w:jc w:val="right"/>
            </w:pPr>
            <w:r>
              <w:rPr>
                <w:rFonts w:hint="eastAsia"/>
              </w:rPr>
              <w:t>总计</w:t>
            </w:r>
          </w:p>
        </w:tc>
        <w:tc>
          <w:tcPr>
            <w:tcW w:w="1825" w:type="dxa"/>
          </w:tcPr>
          <w:p w:rsidR="00000000" w:rsidRDefault="00D8739B">
            <w:pPr>
              <w:spacing w:line="420" w:lineRule="atLeast"/>
              <w:jc w:val="right"/>
            </w:pPr>
            <w:r>
              <w:rPr>
                <w:rFonts w:hint="eastAsia"/>
              </w:rPr>
              <w:t>总计中的</w:t>
            </w:r>
            <w:r>
              <w:t>%</w:t>
            </w:r>
          </w:p>
        </w:tc>
        <w:tc>
          <w:tcPr>
            <w:tcW w:w="1825" w:type="dxa"/>
          </w:tcPr>
          <w:p w:rsidR="00000000" w:rsidRDefault="00D8739B">
            <w:pPr>
              <w:spacing w:line="420" w:lineRule="atLeast"/>
              <w:jc w:val="right"/>
            </w:pPr>
            <w:r>
              <w:rPr>
                <w:rFonts w:hint="eastAsia"/>
              </w:rPr>
              <w:t>男</w:t>
            </w:r>
          </w:p>
        </w:tc>
        <w:tc>
          <w:tcPr>
            <w:tcW w:w="1825" w:type="dxa"/>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1825" w:type="dxa"/>
          </w:tcPr>
          <w:p w:rsidR="00000000" w:rsidRDefault="00D8739B">
            <w:pPr>
              <w:spacing w:line="420" w:lineRule="atLeast"/>
            </w:pPr>
            <w:r>
              <w:rPr>
                <w:rFonts w:hint="eastAsia"/>
              </w:rPr>
              <w:t>退学者</w:t>
            </w: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r>
      <w:tr w:rsidR="00000000">
        <w:tblPrEx>
          <w:tblCellMar>
            <w:top w:w="0" w:type="dxa"/>
            <w:bottom w:w="0" w:type="dxa"/>
          </w:tblCellMar>
        </w:tblPrEx>
        <w:tc>
          <w:tcPr>
            <w:tcW w:w="1825" w:type="dxa"/>
          </w:tcPr>
          <w:p w:rsidR="00000000" w:rsidRDefault="00D8739B">
            <w:pPr>
              <w:spacing w:line="420" w:lineRule="atLeast"/>
            </w:pPr>
            <w:r>
              <w:rPr>
                <w:rFonts w:hint="eastAsia"/>
              </w:rPr>
              <w:t>共计</w:t>
            </w:r>
          </w:p>
        </w:tc>
        <w:tc>
          <w:tcPr>
            <w:tcW w:w="1825" w:type="dxa"/>
          </w:tcPr>
          <w:p w:rsidR="00000000" w:rsidRDefault="00D8739B">
            <w:pPr>
              <w:spacing w:line="420" w:lineRule="atLeast"/>
              <w:jc w:val="right"/>
            </w:pPr>
            <w:r>
              <w:t>218,549</w:t>
            </w:r>
          </w:p>
        </w:tc>
        <w:tc>
          <w:tcPr>
            <w:tcW w:w="1825" w:type="dxa"/>
          </w:tcPr>
          <w:p w:rsidR="00000000" w:rsidRDefault="00D8739B">
            <w:pPr>
              <w:spacing w:line="420" w:lineRule="atLeast"/>
              <w:jc w:val="right"/>
            </w:pPr>
            <w:r>
              <w:t>7.79</w:t>
            </w:r>
          </w:p>
        </w:tc>
        <w:tc>
          <w:tcPr>
            <w:tcW w:w="1825" w:type="dxa"/>
          </w:tcPr>
          <w:p w:rsidR="00000000" w:rsidRDefault="00D8739B">
            <w:pPr>
              <w:spacing w:line="420" w:lineRule="atLeast"/>
              <w:jc w:val="right"/>
            </w:pPr>
            <w:r>
              <w:t>119,268</w:t>
            </w:r>
          </w:p>
        </w:tc>
        <w:tc>
          <w:tcPr>
            <w:tcW w:w="1825" w:type="dxa"/>
          </w:tcPr>
          <w:p w:rsidR="00000000" w:rsidRDefault="00D8739B">
            <w:pPr>
              <w:spacing w:line="420" w:lineRule="atLeast"/>
              <w:jc w:val="right"/>
            </w:pPr>
            <w:r>
              <w:t>99,281</w:t>
            </w:r>
          </w:p>
        </w:tc>
      </w:tr>
      <w:tr w:rsidR="00000000">
        <w:tblPrEx>
          <w:tblCellMar>
            <w:top w:w="0" w:type="dxa"/>
            <w:bottom w:w="0" w:type="dxa"/>
          </w:tblCellMar>
        </w:tblPrEx>
        <w:tc>
          <w:tcPr>
            <w:tcW w:w="1825" w:type="dxa"/>
          </w:tcPr>
          <w:p w:rsidR="00000000" w:rsidRDefault="00D8739B">
            <w:pPr>
              <w:spacing w:line="420" w:lineRule="atLeast"/>
            </w:pPr>
            <w:r>
              <w:rPr>
                <w:rFonts w:hint="eastAsia"/>
              </w:rPr>
              <w:t>两性间</w:t>
            </w:r>
            <w:r>
              <w:t>%</w:t>
            </w: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r>
              <w:t>54.57%</w:t>
            </w:r>
          </w:p>
        </w:tc>
        <w:tc>
          <w:tcPr>
            <w:tcW w:w="1825" w:type="dxa"/>
          </w:tcPr>
          <w:p w:rsidR="00000000" w:rsidRDefault="00D8739B">
            <w:pPr>
              <w:spacing w:line="420" w:lineRule="atLeast"/>
              <w:jc w:val="right"/>
            </w:pPr>
            <w:r>
              <w:t>45.43%</w:t>
            </w:r>
          </w:p>
        </w:tc>
      </w:tr>
      <w:tr w:rsidR="00000000">
        <w:tblPrEx>
          <w:tblCellMar>
            <w:top w:w="0" w:type="dxa"/>
            <w:bottom w:w="0" w:type="dxa"/>
          </w:tblCellMar>
        </w:tblPrEx>
        <w:tc>
          <w:tcPr>
            <w:tcW w:w="1825" w:type="dxa"/>
          </w:tcPr>
          <w:p w:rsidR="00000000" w:rsidRDefault="00D8739B">
            <w:pPr>
              <w:spacing w:line="420" w:lineRule="atLeast"/>
            </w:pPr>
            <w:r>
              <w:rPr>
                <w:rFonts w:hint="eastAsia"/>
              </w:rPr>
              <w:t>同性内</w:t>
            </w:r>
            <w:r>
              <w:t>%</w:t>
            </w: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r>
              <w:t>9.02%</w:t>
            </w:r>
          </w:p>
        </w:tc>
        <w:tc>
          <w:tcPr>
            <w:tcW w:w="1825" w:type="dxa"/>
          </w:tcPr>
          <w:p w:rsidR="00000000" w:rsidRDefault="00D8739B">
            <w:pPr>
              <w:spacing w:line="420" w:lineRule="atLeast"/>
              <w:jc w:val="right"/>
            </w:pPr>
            <w:r>
              <w:t>6.70%</w:t>
            </w:r>
          </w:p>
        </w:tc>
      </w:tr>
      <w:tr w:rsidR="00000000">
        <w:tblPrEx>
          <w:tblCellMar>
            <w:top w:w="0" w:type="dxa"/>
            <w:bottom w:w="0" w:type="dxa"/>
          </w:tblCellMar>
        </w:tblPrEx>
        <w:tc>
          <w:tcPr>
            <w:tcW w:w="1825" w:type="dxa"/>
          </w:tcPr>
          <w:p w:rsidR="00000000" w:rsidRDefault="00D8739B">
            <w:pPr>
              <w:spacing w:line="420" w:lineRule="atLeast"/>
            </w:pPr>
            <w:r>
              <w:rPr>
                <w:rFonts w:hint="eastAsia"/>
              </w:rPr>
              <w:t>不及格者</w:t>
            </w: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r>
      <w:tr w:rsidR="00000000">
        <w:tblPrEx>
          <w:tblCellMar>
            <w:top w:w="0" w:type="dxa"/>
            <w:bottom w:w="0" w:type="dxa"/>
          </w:tblCellMar>
        </w:tblPrEx>
        <w:tc>
          <w:tcPr>
            <w:tcW w:w="1825" w:type="dxa"/>
          </w:tcPr>
          <w:p w:rsidR="00000000" w:rsidRDefault="00D8739B">
            <w:pPr>
              <w:spacing w:line="420" w:lineRule="atLeast"/>
            </w:pPr>
            <w:r>
              <w:rPr>
                <w:rFonts w:hint="eastAsia"/>
              </w:rPr>
              <w:t>共计</w:t>
            </w:r>
          </w:p>
        </w:tc>
        <w:tc>
          <w:tcPr>
            <w:tcW w:w="1825" w:type="dxa"/>
          </w:tcPr>
          <w:p w:rsidR="00000000" w:rsidRDefault="00D8739B">
            <w:pPr>
              <w:spacing w:line="420" w:lineRule="atLeast"/>
              <w:jc w:val="right"/>
            </w:pPr>
            <w:r>
              <w:t>412,977</w:t>
            </w:r>
          </w:p>
        </w:tc>
        <w:tc>
          <w:tcPr>
            <w:tcW w:w="1825" w:type="dxa"/>
          </w:tcPr>
          <w:p w:rsidR="00000000" w:rsidRDefault="00D8739B">
            <w:pPr>
              <w:spacing w:line="420" w:lineRule="atLeast"/>
              <w:jc w:val="right"/>
            </w:pPr>
            <w:r>
              <w:t>14.72</w:t>
            </w:r>
          </w:p>
        </w:tc>
        <w:tc>
          <w:tcPr>
            <w:tcW w:w="1825" w:type="dxa"/>
          </w:tcPr>
          <w:p w:rsidR="00000000" w:rsidRDefault="00D8739B">
            <w:pPr>
              <w:spacing w:line="420" w:lineRule="atLeast"/>
              <w:jc w:val="right"/>
            </w:pPr>
            <w:r>
              <w:t>207,408</w:t>
            </w:r>
          </w:p>
        </w:tc>
        <w:tc>
          <w:tcPr>
            <w:tcW w:w="1825" w:type="dxa"/>
          </w:tcPr>
          <w:p w:rsidR="00000000" w:rsidRDefault="00D8739B">
            <w:pPr>
              <w:spacing w:line="420" w:lineRule="atLeast"/>
              <w:jc w:val="right"/>
            </w:pPr>
            <w:r>
              <w:t>205,569</w:t>
            </w:r>
          </w:p>
        </w:tc>
      </w:tr>
      <w:tr w:rsidR="00000000">
        <w:tblPrEx>
          <w:tblCellMar>
            <w:top w:w="0" w:type="dxa"/>
            <w:bottom w:w="0" w:type="dxa"/>
          </w:tblCellMar>
        </w:tblPrEx>
        <w:tc>
          <w:tcPr>
            <w:tcW w:w="1825" w:type="dxa"/>
          </w:tcPr>
          <w:p w:rsidR="00000000" w:rsidRDefault="00D8739B">
            <w:pPr>
              <w:spacing w:line="420" w:lineRule="atLeast"/>
            </w:pPr>
            <w:r>
              <w:rPr>
                <w:rFonts w:hint="eastAsia"/>
              </w:rPr>
              <w:t>两性间</w:t>
            </w:r>
            <w:r>
              <w:t>%</w:t>
            </w: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r>
              <w:t>50.22%</w:t>
            </w:r>
          </w:p>
        </w:tc>
        <w:tc>
          <w:tcPr>
            <w:tcW w:w="1825" w:type="dxa"/>
          </w:tcPr>
          <w:p w:rsidR="00000000" w:rsidRDefault="00D8739B">
            <w:pPr>
              <w:spacing w:line="420" w:lineRule="atLeast"/>
              <w:jc w:val="right"/>
            </w:pPr>
            <w:r>
              <w:t>49.78%</w:t>
            </w:r>
          </w:p>
        </w:tc>
      </w:tr>
      <w:tr w:rsidR="00000000">
        <w:tblPrEx>
          <w:tblCellMar>
            <w:top w:w="0" w:type="dxa"/>
            <w:bottom w:w="0" w:type="dxa"/>
          </w:tblCellMar>
        </w:tblPrEx>
        <w:tc>
          <w:tcPr>
            <w:tcW w:w="1825" w:type="dxa"/>
          </w:tcPr>
          <w:p w:rsidR="00000000" w:rsidRDefault="00D8739B">
            <w:pPr>
              <w:spacing w:line="420" w:lineRule="atLeast"/>
            </w:pPr>
            <w:r>
              <w:rPr>
                <w:rFonts w:hint="eastAsia"/>
              </w:rPr>
              <w:t>同性内</w:t>
            </w:r>
            <w:r>
              <w:t>%</w:t>
            </w: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r>
              <w:t>15.68%</w:t>
            </w:r>
          </w:p>
        </w:tc>
        <w:tc>
          <w:tcPr>
            <w:tcW w:w="1825" w:type="dxa"/>
          </w:tcPr>
          <w:p w:rsidR="00000000" w:rsidRDefault="00D8739B">
            <w:pPr>
              <w:spacing w:line="420" w:lineRule="atLeast"/>
              <w:jc w:val="right"/>
            </w:pPr>
            <w:r>
              <w:t>13.86%</w:t>
            </w:r>
          </w:p>
        </w:tc>
      </w:tr>
      <w:tr w:rsidR="00000000">
        <w:tblPrEx>
          <w:tblCellMar>
            <w:top w:w="0" w:type="dxa"/>
            <w:bottom w:w="0" w:type="dxa"/>
          </w:tblCellMar>
        </w:tblPrEx>
        <w:tc>
          <w:tcPr>
            <w:tcW w:w="1825" w:type="dxa"/>
          </w:tcPr>
          <w:p w:rsidR="00000000" w:rsidRDefault="00D8739B">
            <w:pPr>
              <w:spacing w:line="420" w:lineRule="atLeast"/>
            </w:pPr>
            <w:r>
              <w:rPr>
                <w:rFonts w:hint="eastAsia"/>
              </w:rPr>
              <w:t>及格者</w:t>
            </w: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r>
      <w:tr w:rsidR="00000000">
        <w:tblPrEx>
          <w:tblCellMar>
            <w:top w:w="0" w:type="dxa"/>
            <w:bottom w:w="0" w:type="dxa"/>
          </w:tblCellMar>
        </w:tblPrEx>
        <w:tc>
          <w:tcPr>
            <w:tcW w:w="1825" w:type="dxa"/>
          </w:tcPr>
          <w:p w:rsidR="00000000" w:rsidRDefault="00D8739B">
            <w:pPr>
              <w:spacing w:line="420" w:lineRule="atLeast"/>
            </w:pPr>
            <w:r>
              <w:rPr>
                <w:rFonts w:hint="eastAsia"/>
              </w:rPr>
              <w:t>共计</w:t>
            </w:r>
          </w:p>
        </w:tc>
        <w:tc>
          <w:tcPr>
            <w:tcW w:w="1825" w:type="dxa"/>
          </w:tcPr>
          <w:p w:rsidR="00000000" w:rsidRDefault="00D8739B">
            <w:pPr>
              <w:spacing w:line="420" w:lineRule="atLeast"/>
              <w:jc w:val="right"/>
            </w:pPr>
            <w:r>
              <w:t>2,173,597</w:t>
            </w:r>
          </w:p>
        </w:tc>
        <w:tc>
          <w:tcPr>
            <w:tcW w:w="1825" w:type="dxa"/>
          </w:tcPr>
          <w:p w:rsidR="00000000" w:rsidRDefault="00D8739B">
            <w:pPr>
              <w:spacing w:line="420" w:lineRule="atLeast"/>
              <w:jc w:val="right"/>
            </w:pPr>
            <w:r>
              <w:t>77.49</w:t>
            </w:r>
          </w:p>
        </w:tc>
        <w:tc>
          <w:tcPr>
            <w:tcW w:w="1825" w:type="dxa"/>
          </w:tcPr>
          <w:p w:rsidR="00000000" w:rsidRDefault="00D8739B">
            <w:pPr>
              <w:spacing w:line="420" w:lineRule="atLeast"/>
              <w:jc w:val="right"/>
            </w:pPr>
            <w:r>
              <w:t>995,683</w:t>
            </w:r>
          </w:p>
        </w:tc>
        <w:tc>
          <w:tcPr>
            <w:tcW w:w="1825" w:type="dxa"/>
          </w:tcPr>
          <w:p w:rsidR="00000000" w:rsidRDefault="00D8739B">
            <w:pPr>
              <w:spacing w:line="420" w:lineRule="atLeast"/>
              <w:jc w:val="right"/>
            </w:pPr>
            <w:r>
              <w:t>1,177,914</w:t>
            </w:r>
          </w:p>
        </w:tc>
      </w:tr>
      <w:tr w:rsidR="00000000">
        <w:tblPrEx>
          <w:tblCellMar>
            <w:top w:w="0" w:type="dxa"/>
            <w:bottom w:w="0" w:type="dxa"/>
          </w:tblCellMar>
        </w:tblPrEx>
        <w:tc>
          <w:tcPr>
            <w:tcW w:w="1825" w:type="dxa"/>
          </w:tcPr>
          <w:p w:rsidR="00000000" w:rsidRDefault="00D8739B">
            <w:pPr>
              <w:spacing w:line="420" w:lineRule="atLeast"/>
            </w:pPr>
            <w:r>
              <w:rPr>
                <w:rFonts w:hint="eastAsia"/>
              </w:rPr>
              <w:t>两性间</w:t>
            </w:r>
            <w:r>
              <w:t>%</w:t>
            </w: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r>
              <w:t>45.81%</w:t>
            </w:r>
          </w:p>
        </w:tc>
        <w:tc>
          <w:tcPr>
            <w:tcW w:w="1825" w:type="dxa"/>
          </w:tcPr>
          <w:p w:rsidR="00000000" w:rsidRDefault="00D8739B">
            <w:pPr>
              <w:spacing w:line="420" w:lineRule="atLeast"/>
              <w:jc w:val="right"/>
            </w:pPr>
            <w:r>
              <w:t>54.19%</w:t>
            </w:r>
          </w:p>
        </w:tc>
      </w:tr>
      <w:tr w:rsidR="00000000">
        <w:tblPrEx>
          <w:tblCellMar>
            <w:top w:w="0" w:type="dxa"/>
            <w:bottom w:w="0" w:type="dxa"/>
          </w:tblCellMar>
        </w:tblPrEx>
        <w:tc>
          <w:tcPr>
            <w:tcW w:w="1825" w:type="dxa"/>
          </w:tcPr>
          <w:p w:rsidR="00000000" w:rsidRDefault="00D8739B">
            <w:pPr>
              <w:spacing w:line="420" w:lineRule="atLeast"/>
            </w:pPr>
            <w:r>
              <w:rPr>
                <w:rFonts w:hint="eastAsia"/>
              </w:rPr>
              <w:t>同性内</w:t>
            </w:r>
            <w:r>
              <w:t>%</w:t>
            </w: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r>
              <w:t>75.30%</w:t>
            </w:r>
          </w:p>
        </w:tc>
        <w:tc>
          <w:tcPr>
            <w:tcW w:w="1825" w:type="dxa"/>
          </w:tcPr>
          <w:p w:rsidR="00000000" w:rsidRDefault="00D8739B">
            <w:pPr>
              <w:spacing w:line="420" w:lineRule="atLeast"/>
              <w:jc w:val="right"/>
            </w:pPr>
            <w:r>
              <w:t>79.44%</w:t>
            </w:r>
          </w:p>
        </w:tc>
      </w:tr>
    </w:tbl>
    <w:p w:rsidR="00000000" w:rsidRDefault="00D8739B">
      <w:pPr>
        <w:spacing w:line="420" w:lineRule="atLeast"/>
        <w:ind w:firstLine="567"/>
      </w:pPr>
    </w:p>
    <w:p w:rsidR="00000000" w:rsidRDefault="00D8739B">
      <w:pPr>
        <w:spacing w:line="420" w:lineRule="atLeast"/>
      </w:pPr>
      <w:r>
        <w:rPr>
          <w:rFonts w:hint="eastAsia"/>
        </w:rPr>
        <w:t>资料来源：根据国家统计部表格编制，</w:t>
      </w:r>
      <w:r>
        <w:t>1994</w:t>
      </w:r>
      <w:r>
        <w:rPr>
          <w:rFonts w:hint="eastAsia"/>
        </w:rPr>
        <w:t>。</w:t>
      </w:r>
    </w:p>
    <w:p w:rsidR="00000000" w:rsidRDefault="00D8739B">
      <w:pPr>
        <w:spacing w:line="420" w:lineRule="atLeast"/>
      </w:pPr>
    </w:p>
    <w:p w:rsidR="00000000" w:rsidRDefault="00D8739B">
      <w:pPr>
        <w:spacing w:line="420" w:lineRule="atLeast"/>
        <w:ind w:firstLine="567"/>
      </w:pPr>
      <w:r>
        <w:rPr>
          <w:rFonts w:hint="eastAsia"/>
        </w:rPr>
        <w:t>然而，对这一级教育退学原因的各项所究指出，这些原因中蕴藏着与渗透在男女在社会上的行为中的思想意识有关的因素。国家</w:t>
      </w:r>
      <w:r>
        <w:rPr>
          <w:rFonts w:hint="eastAsia"/>
        </w:rPr>
        <w:t>计划局有关七个主要城市的数据提供了第一个信息来源。根据这些数据，</w:t>
      </w:r>
      <w:r>
        <w:t>1992</w:t>
      </w:r>
      <w:r>
        <w:rPr>
          <w:rFonts w:hint="eastAsia"/>
        </w:rPr>
        <w:t>年中等学校退学的主要原因为：</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10.13</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按性别分列的七个城市的退学原因，</w:t>
      </w:r>
      <w:r>
        <w:t>1992</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r>
              <w:rPr>
                <w:rFonts w:hint="eastAsia"/>
              </w:rPr>
              <w:t>原因</w:t>
            </w:r>
          </w:p>
        </w:tc>
        <w:tc>
          <w:tcPr>
            <w:tcW w:w="3043" w:type="dxa"/>
          </w:tcPr>
          <w:p w:rsidR="00000000" w:rsidRDefault="00D8739B">
            <w:pPr>
              <w:spacing w:line="420" w:lineRule="atLeast"/>
              <w:jc w:val="right"/>
            </w:pPr>
            <w:r>
              <w:rPr>
                <w:rFonts w:hint="eastAsia"/>
              </w:rPr>
              <w:t>男</w:t>
            </w:r>
          </w:p>
        </w:tc>
        <w:tc>
          <w:tcPr>
            <w:tcW w:w="3043" w:type="dxa"/>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3043" w:type="dxa"/>
          </w:tcPr>
          <w:p w:rsidR="00000000" w:rsidRDefault="00D8739B">
            <w:pPr>
              <w:spacing w:line="420" w:lineRule="atLeast"/>
            </w:pPr>
            <w:r>
              <w:rPr>
                <w:rFonts w:hint="eastAsia"/>
              </w:rPr>
              <w:t>搬家</w:t>
            </w:r>
          </w:p>
        </w:tc>
        <w:tc>
          <w:tcPr>
            <w:tcW w:w="3043" w:type="dxa"/>
          </w:tcPr>
          <w:p w:rsidR="00000000" w:rsidRDefault="00D8739B">
            <w:pPr>
              <w:spacing w:line="420" w:lineRule="atLeast"/>
              <w:jc w:val="right"/>
            </w:pPr>
            <w:r>
              <w:t>0.44</w:t>
            </w:r>
          </w:p>
        </w:tc>
        <w:tc>
          <w:tcPr>
            <w:tcW w:w="3043" w:type="dxa"/>
          </w:tcPr>
          <w:p w:rsidR="00000000" w:rsidRDefault="00D8739B">
            <w:pPr>
              <w:spacing w:line="420" w:lineRule="atLeast"/>
              <w:jc w:val="right"/>
            </w:pPr>
            <w:r>
              <w:t>5.65</w:t>
            </w:r>
          </w:p>
        </w:tc>
      </w:tr>
      <w:tr w:rsidR="00000000">
        <w:tblPrEx>
          <w:tblCellMar>
            <w:top w:w="0" w:type="dxa"/>
            <w:bottom w:w="0" w:type="dxa"/>
          </w:tblCellMar>
        </w:tblPrEx>
        <w:tc>
          <w:tcPr>
            <w:tcW w:w="3043" w:type="dxa"/>
          </w:tcPr>
          <w:p w:rsidR="00000000" w:rsidRDefault="00D8739B">
            <w:pPr>
              <w:spacing w:line="420" w:lineRule="atLeast"/>
            </w:pPr>
            <w:r>
              <w:rPr>
                <w:rFonts w:hint="eastAsia"/>
              </w:rPr>
              <w:t>需要工作</w:t>
            </w:r>
          </w:p>
        </w:tc>
        <w:tc>
          <w:tcPr>
            <w:tcW w:w="3043" w:type="dxa"/>
          </w:tcPr>
          <w:p w:rsidR="00000000" w:rsidRDefault="00D8739B">
            <w:pPr>
              <w:spacing w:line="420" w:lineRule="atLeast"/>
              <w:jc w:val="right"/>
            </w:pPr>
            <w:r>
              <w:t>20.57</w:t>
            </w:r>
          </w:p>
        </w:tc>
        <w:tc>
          <w:tcPr>
            <w:tcW w:w="3043" w:type="dxa"/>
          </w:tcPr>
          <w:p w:rsidR="00000000" w:rsidRDefault="00D8739B">
            <w:pPr>
              <w:spacing w:line="420" w:lineRule="atLeast"/>
              <w:jc w:val="right"/>
            </w:pPr>
            <w:r>
              <w:t>11.34</w:t>
            </w:r>
          </w:p>
        </w:tc>
      </w:tr>
      <w:tr w:rsidR="00000000">
        <w:tblPrEx>
          <w:tblCellMar>
            <w:top w:w="0" w:type="dxa"/>
            <w:bottom w:w="0" w:type="dxa"/>
          </w:tblCellMar>
        </w:tblPrEx>
        <w:tc>
          <w:tcPr>
            <w:tcW w:w="3043" w:type="dxa"/>
          </w:tcPr>
          <w:p w:rsidR="00000000" w:rsidRDefault="00D8739B">
            <w:pPr>
              <w:spacing w:line="420" w:lineRule="atLeast"/>
            </w:pPr>
            <w:r>
              <w:rPr>
                <w:rFonts w:hint="eastAsia"/>
              </w:rPr>
              <w:t>没有名额</w:t>
            </w:r>
          </w:p>
        </w:tc>
        <w:tc>
          <w:tcPr>
            <w:tcW w:w="3043" w:type="dxa"/>
          </w:tcPr>
          <w:p w:rsidR="00000000" w:rsidRDefault="00D8739B">
            <w:pPr>
              <w:spacing w:line="420" w:lineRule="atLeast"/>
              <w:jc w:val="right"/>
            </w:pPr>
            <w:r>
              <w:t>8.45</w:t>
            </w:r>
          </w:p>
        </w:tc>
        <w:tc>
          <w:tcPr>
            <w:tcW w:w="3043" w:type="dxa"/>
          </w:tcPr>
          <w:p w:rsidR="00000000" w:rsidRDefault="00D8739B">
            <w:pPr>
              <w:spacing w:line="420" w:lineRule="atLeast"/>
              <w:jc w:val="right"/>
            </w:pPr>
            <w:r>
              <w:t>7.32</w:t>
            </w:r>
          </w:p>
        </w:tc>
      </w:tr>
      <w:tr w:rsidR="00000000">
        <w:tblPrEx>
          <w:tblCellMar>
            <w:top w:w="0" w:type="dxa"/>
            <w:bottom w:w="0" w:type="dxa"/>
          </w:tblCellMar>
        </w:tblPrEx>
        <w:tc>
          <w:tcPr>
            <w:tcW w:w="3043" w:type="dxa"/>
          </w:tcPr>
          <w:p w:rsidR="00000000" w:rsidRDefault="00D8739B">
            <w:pPr>
              <w:spacing w:line="420" w:lineRule="atLeast"/>
            </w:pPr>
            <w:r>
              <w:rPr>
                <w:rFonts w:hint="eastAsia"/>
              </w:rPr>
              <w:t>费用太高</w:t>
            </w:r>
          </w:p>
        </w:tc>
        <w:tc>
          <w:tcPr>
            <w:tcW w:w="3043" w:type="dxa"/>
          </w:tcPr>
          <w:p w:rsidR="00000000" w:rsidRDefault="00D8739B">
            <w:pPr>
              <w:spacing w:line="420" w:lineRule="atLeast"/>
              <w:jc w:val="right"/>
            </w:pPr>
            <w:r>
              <w:t>18.02</w:t>
            </w:r>
          </w:p>
        </w:tc>
        <w:tc>
          <w:tcPr>
            <w:tcW w:w="3043" w:type="dxa"/>
          </w:tcPr>
          <w:p w:rsidR="00000000" w:rsidRDefault="00D8739B">
            <w:pPr>
              <w:spacing w:line="420" w:lineRule="atLeast"/>
              <w:jc w:val="right"/>
            </w:pPr>
            <w:r>
              <w:t>20.77</w:t>
            </w:r>
          </w:p>
        </w:tc>
      </w:tr>
      <w:tr w:rsidR="00000000">
        <w:tblPrEx>
          <w:tblCellMar>
            <w:top w:w="0" w:type="dxa"/>
            <w:bottom w:w="0" w:type="dxa"/>
          </w:tblCellMar>
        </w:tblPrEx>
        <w:tc>
          <w:tcPr>
            <w:tcW w:w="3043" w:type="dxa"/>
          </w:tcPr>
          <w:p w:rsidR="00000000" w:rsidRDefault="00D8739B">
            <w:pPr>
              <w:spacing w:line="420" w:lineRule="atLeast"/>
            </w:pPr>
            <w:r>
              <w:rPr>
                <w:rFonts w:hint="eastAsia"/>
              </w:rPr>
              <w:t>未被送去</w:t>
            </w:r>
          </w:p>
        </w:tc>
        <w:tc>
          <w:tcPr>
            <w:tcW w:w="3043" w:type="dxa"/>
          </w:tcPr>
          <w:p w:rsidR="00000000" w:rsidRDefault="00D8739B">
            <w:pPr>
              <w:spacing w:line="420" w:lineRule="atLeast"/>
              <w:jc w:val="right"/>
            </w:pPr>
            <w:r>
              <w:t>1,06</w:t>
            </w:r>
          </w:p>
        </w:tc>
        <w:tc>
          <w:tcPr>
            <w:tcW w:w="3043" w:type="dxa"/>
          </w:tcPr>
          <w:p w:rsidR="00000000" w:rsidRDefault="00D8739B">
            <w:pPr>
              <w:spacing w:line="420" w:lineRule="atLeast"/>
              <w:jc w:val="right"/>
            </w:pPr>
            <w:r>
              <w:t>4.55</w:t>
            </w:r>
          </w:p>
        </w:tc>
      </w:tr>
      <w:tr w:rsidR="00000000">
        <w:tblPrEx>
          <w:tblCellMar>
            <w:top w:w="0" w:type="dxa"/>
            <w:bottom w:w="0" w:type="dxa"/>
          </w:tblCellMar>
        </w:tblPrEx>
        <w:tc>
          <w:tcPr>
            <w:tcW w:w="3043" w:type="dxa"/>
          </w:tcPr>
          <w:p w:rsidR="00000000" w:rsidRDefault="00D8739B">
            <w:pPr>
              <w:spacing w:line="420" w:lineRule="atLeast"/>
            </w:pPr>
            <w:r>
              <w:rPr>
                <w:rFonts w:hint="eastAsia"/>
              </w:rPr>
              <w:t>失学或开除</w:t>
            </w:r>
          </w:p>
        </w:tc>
        <w:tc>
          <w:tcPr>
            <w:tcW w:w="3043" w:type="dxa"/>
          </w:tcPr>
          <w:p w:rsidR="00000000" w:rsidRDefault="00D8739B">
            <w:pPr>
              <w:spacing w:line="420" w:lineRule="atLeast"/>
              <w:jc w:val="right"/>
            </w:pPr>
            <w:r>
              <w:t>2.72</w:t>
            </w:r>
          </w:p>
        </w:tc>
        <w:tc>
          <w:tcPr>
            <w:tcW w:w="3043" w:type="dxa"/>
          </w:tcPr>
          <w:p w:rsidR="00000000" w:rsidRDefault="00D8739B">
            <w:pPr>
              <w:spacing w:line="420" w:lineRule="atLeast"/>
              <w:jc w:val="right"/>
            </w:pPr>
            <w:r>
              <w:t>3.70</w:t>
            </w:r>
          </w:p>
        </w:tc>
      </w:tr>
      <w:tr w:rsidR="00000000">
        <w:tblPrEx>
          <w:tblCellMar>
            <w:top w:w="0" w:type="dxa"/>
            <w:bottom w:w="0" w:type="dxa"/>
          </w:tblCellMar>
        </w:tblPrEx>
        <w:tc>
          <w:tcPr>
            <w:tcW w:w="3043" w:type="dxa"/>
          </w:tcPr>
          <w:p w:rsidR="00000000" w:rsidRDefault="00D8739B">
            <w:pPr>
              <w:spacing w:line="420" w:lineRule="atLeast"/>
            </w:pPr>
            <w:r>
              <w:rPr>
                <w:rFonts w:hint="eastAsia"/>
              </w:rPr>
              <w:t>不愿继续上学</w:t>
            </w:r>
          </w:p>
        </w:tc>
        <w:tc>
          <w:tcPr>
            <w:tcW w:w="3043" w:type="dxa"/>
          </w:tcPr>
          <w:p w:rsidR="00000000" w:rsidRDefault="00D8739B">
            <w:pPr>
              <w:spacing w:line="420" w:lineRule="atLeast"/>
              <w:jc w:val="right"/>
            </w:pPr>
            <w:r>
              <w:t>39.39</w:t>
            </w:r>
          </w:p>
        </w:tc>
        <w:tc>
          <w:tcPr>
            <w:tcW w:w="3043" w:type="dxa"/>
          </w:tcPr>
          <w:p w:rsidR="00000000" w:rsidRDefault="00D8739B">
            <w:pPr>
              <w:spacing w:line="420" w:lineRule="atLeast"/>
              <w:jc w:val="right"/>
            </w:pPr>
            <w:r>
              <w:t>28.06</w:t>
            </w:r>
          </w:p>
        </w:tc>
      </w:tr>
      <w:tr w:rsidR="00000000">
        <w:tblPrEx>
          <w:tblCellMar>
            <w:top w:w="0" w:type="dxa"/>
            <w:bottom w:w="0" w:type="dxa"/>
          </w:tblCellMar>
        </w:tblPrEx>
        <w:tc>
          <w:tcPr>
            <w:tcW w:w="3043" w:type="dxa"/>
          </w:tcPr>
          <w:p w:rsidR="00000000" w:rsidRDefault="00D8739B">
            <w:pPr>
              <w:spacing w:line="420" w:lineRule="atLeast"/>
            </w:pPr>
            <w:r>
              <w:rPr>
                <w:rFonts w:hint="eastAsia"/>
              </w:rPr>
              <w:t>未通过考试</w:t>
            </w:r>
          </w:p>
        </w:tc>
        <w:tc>
          <w:tcPr>
            <w:tcW w:w="3043" w:type="dxa"/>
          </w:tcPr>
          <w:p w:rsidR="00000000" w:rsidRDefault="00D8739B">
            <w:pPr>
              <w:spacing w:line="420" w:lineRule="atLeast"/>
              <w:jc w:val="right"/>
            </w:pPr>
            <w:r>
              <w:t>1.56</w:t>
            </w:r>
          </w:p>
        </w:tc>
        <w:tc>
          <w:tcPr>
            <w:tcW w:w="3043" w:type="dxa"/>
          </w:tcPr>
          <w:p w:rsidR="00000000" w:rsidRDefault="00D8739B">
            <w:pPr>
              <w:spacing w:line="420" w:lineRule="atLeast"/>
              <w:jc w:val="right"/>
            </w:pPr>
            <w:r>
              <w:t>4.07</w:t>
            </w:r>
          </w:p>
        </w:tc>
      </w:tr>
      <w:tr w:rsidR="00000000">
        <w:tblPrEx>
          <w:tblCellMar>
            <w:top w:w="0" w:type="dxa"/>
            <w:bottom w:w="0" w:type="dxa"/>
          </w:tblCellMar>
        </w:tblPrEx>
        <w:tc>
          <w:tcPr>
            <w:tcW w:w="3043" w:type="dxa"/>
          </w:tcPr>
          <w:p w:rsidR="00000000" w:rsidRDefault="00D8739B">
            <w:pPr>
              <w:spacing w:line="420" w:lineRule="atLeast"/>
            </w:pPr>
            <w:r>
              <w:rPr>
                <w:rFonts w:hint="eastAsia"/>
              </w:rPr>
              <w:t>结婚</w:t>
            </w:r>
          </w:p>
        </w:tc>
        <w:tc>
          <w:tcPr>
            <w:tcW w:w="3043" w:type="dxa"/>
          </w:tcPr>
          <w:p w:rsidR="00000000" w:rsidRDefault="00D8739B">
            <w:pPr>
              <w:spacing w:line="420" w:lineRule="atLeast"/>
              <w:jc w:val="right"/>
            </w:pPr>
            <w:r>
              <w:t>0.28</w:t>
            </w:r>
          </w:p>
        </w:tc>
        <w:tc>
          <w:tcPr>
            <w:tcW w:w="3043" w:type="dxa"/>
          </w:tcPr>
          <w:p w:rsidR="00000000" w:rsidRDefault="00D8739B">
            <w:pPr>
              <w:spacing w:line="420" w:lineRule="atLeast"/>
              <w:jc w:val="right"/>
            </w:pPr>
            <w:r>
              <w:t>5.98</w:t>
            </w:r>
          </w:p>
        </w:tc>
      </w:tr>
      <w:tr w:rsidR="00000000">
        <w:tblPrEx>
          <w:tblCellMar>
            <w:top w:w="0" w:type="dxa"/>
            <w:bottom w:w="0" w:type="dxa"/>
          </w:tblCellMar>
        </w:tblPrEx>
        <w:tc>
          <w:tcPr>
            <w:tcW w:w="3043" w:type="dxa"/>
          </w:tcPr>
          <w:p w:rsidR="00000000" w:rsidRDefault="00D8739B">
            <w:pPr>
              <w:spacing w:line="420" w:lineRule="atLeast"/>
            </w:pPr>
            <w:r>
              <w:rPr>
                <w:rFonts w:hint="eastAsia"/>
              </w:rPr>
              <w:t>其他</w:t>
            </w:r>
          </w:p>
        </w:tc>
        <w:tc>
          <w:tcPr>
            <w:tcW w:w="3043" w:type="dxa"/>
          </w:tcPr>
          <w:p w:rsidR="00000000" w:rsidRDefault="00D8739B">
            <w:pPr>
              <w:spacing w:line="420" w:lineRule="atLeast"/>
              <w:jc w:val="right"/>
            </w:pPr>
            <w:r>
              <w:t>7.01</w:t>
            </w:r>
          </w:p>
        </w:tc>
        <w:tc>
          <w:tcPr>
            <w:tcW w:w="3043" w:type="dxa"/>
          </w:tcPr>
          <w:p w:rsidR="00000000" w:rsidRDefault="00D8739B">
            <w:pPr>
              <w:spacing w:line="420" w:lineRule="atLeast"/>
              <w:jc w:val="right"/>
            </w:pPr>
            <w:r>
              <w:t>8.55</w:t>
            </w:r>
          </w:p>
        </w:tc>
      </w:tr>
      <w:tr w:rsidR="00000000">
        <w:tblPrEx>
          <w:tblCellMar>
            <w:top w:w="0" w:type="dxa"/>
            <w:bottom w:w="0" w:type="dxa"/>
          </w:tblCellMar>
        </w:tblPrEx>
        <w:tc>
          <w:tcPr>
            <w:tcW w:w="3043" w:type="dxa"/>
          </w:tcPr>
          <w:p w:rsidR="00000000" w:rsidRDefault="00D8739B">
            <w:pPr>
              <w:spacing w:line="420" w:lineRule="atLeast"/>
            </w:pPr>
            <w:r>
              <w:rPr>
                <w:rFonts w:hint="eastAsia"/>
              </w:rPr>
              <w:t>合</w:t>
            </w:r>
            <w:r>
              <w:rPr>
                <w:rFonts w:hint="eastAsia"/>
              </w:rPr>
              <w:t>计</w:t>
            </w:r>
          </w:p>
        </w:tc>
        <w:tc>
          <w:tcPr>
            <w:tcW w:w="3043" w:type="dxa"/>
          </w:tcPr>
          <w:p w:rsidR="00000000" w:rsidRDefault="00D8739B">
            <w:pPr>
              <w:spacing w:line="420" w:lineRule="atLeast"/>
              <w:jc w:val="right"/>
            </w:pPr>
            <w:r>
              <w:t>100.00</w:t>
            </w:r>
          </w:p>
        </w:tc>
        <w:tc>
          <w:tcPr>
            <w:tcW w:w="3043" w:type="dxa"/>
          </w:tcPr>
          <w:p w:rsidR="00000000" w:rsidRDefault="00D8739B">
            <w:pPr>
              <w:spacing w:line="420" w:lineRule="atLeast"/>
              <w:jc w:val="right"/>
            </w:pPr>
            <w:r>
              <w:t>100.00</w:t>
            </w:r>
          </w:p>
        </w:tc>
      </w:tr>
    </w:tbl>
    <w:p w:rsidR="00000000" w:rsidRDefault="00D8739B">
      <w:pPr>
        <w:spacing w:line="420" w:lineRule="atLeast"/>
        <w:ind w:firstLine="567"/>
      </w:pPr>
    </w:p>
    <w:p w:rsidR="00000000" w:rsidRDefault="00D8739B">
      <w:pPr>
        <w:spacing w:line="420" w:lineRule="atLeast"/>
      </w:pPr>
      <w:r>
        <w:rPr>
          <w:rFonts w:hint="eastAsia"/>
        </w:rPr>
        <w:t>资料来源：</w:t>
      </w:r>
      <w:r>
        <w:t xml:space="preserve">Turbay, C. </w:t>
      </w:r>
      <w:r>
        <w:rPr>
          <w:rFonts w:hint="eastAsia"/>
        </w:rPr>
        <w:t>及按性别分列的中等教育退学的其它原因以及退学后的途径。波哥大、麦德林和卡利的案例研究。青年、妇女及家庭总统顾问委员会—</w:t>
      </w:r>
      <w:r>
        <w:t>FONADE</w:t>
      </w:r>
      <w:r>
        <w:rPr>
          <w:rFonts w:hint="eastAsia"/>
        </w:rPr>
        <w:t>，</w:t>
      </w:r>
      <w:r>
        <w:t xml:space="preserve"> </w:t>
      </w:r>
      <w:r>
        <w:rPr>
          <w:rFonts w:hint="eastAsia"/>
        </w:rPr>
        <w:t>圣菲—波哥大，</w:t>
      </w:r>
      <w:r>
        <w:t>1994</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请注意前表中明确表现出的促使退学的一些传统思想：例如对少女来说结婚和父母不送她们去上学在退学原因中所占的更大分量，而对青少年来说则是工作的需要。</w:t>
      </w:r>
    </w:p>
    <w:p w:rsidR="00000000" w:rsidRDefault="00D8739B">
      <w:pPr>
        <w:spacing w:line="420" w:lineRule="atLeast"/>
        <w:ind w:firstLine="567"/>
      </w:pPr>
    </w:p>
    <w:p w:rsidR="00000000" w:rsidRDefault="00D8739B">
      <w:pPr>
        <w:spacing w:line="420" w:lineRule="atLeast"/>
        <w:ind w:firstLine="567"/>
      </w:pPr>
      <w:r>
        <w:rPr>
          <w:rFonts w:hint="eastAsia"/>
        </w:rPr>
        <w:t>一份在哥伦比亚三个主要城市中进行的质量研究，证实家长制文化在促进退学方面的影响。虽然男女青少年退学主要与国内中学必修课程的许多质量和安</w:t>
      </w:r>
      <w:r>
        <w:rPr>
          <w:rFonts w:hint="eastAsia"/>
        </w:rPr>
        <w:t>排问题有关，但对表面的原因</w:t>
      </w:r>
      <w:r>
        <w:t>(</w:t>
      </w:r>
      <w:r>
        <w:rPr>
          <w:rFonts w:hint="eastAsia"/>
        </w:rPr>
        <w:t>访谈一开始就显露出的原因</w:t>
      </w:r>
      <w:r>
        <w:t>)</w:t>
      </w:r>
      <w:r>
        <w:rPr>
          <w:rFonts w:hint="eastAsia"/>
        </w:rPr>
        <w:t>和深刻的原因</w:t>
      </w:r>
      <w:r>
        <w:t>(</w:t>
      </w:r>
      <w:r>
        <w:rPr>
          <w:rFonts w:hint="eastAsia"/>
        </w:rPr>
        <w:t>访谈结束时得出的结论</w:t>
      </w:r>
      <w:r>
        <w:t>)</w:t>
      </w:r>
      <w:r>
        <w:rPr>
          <w:rFonts w:hint="eastAsia"/>
        </w:rPr>
        <w:t>的审查清楚表明，这种传统思想的观点在许多退学事件的动机中都能隐约感到。这在对共同的各组间结果进行的比较以及对男或女</w:t>
      </w:r>
      <w:r>
        <w:t>(</w:t>
      </w:r>
      <w:r>
        <w:rPr>
          <w:rFonts w:hint="eastAsia"/>
        </w:rPr>
        <w:t>组内</w:t>
      </w:r>
      <w:r>
        <w:t>)</w:t>
      </w:r>
      <w:r>
        <w:rPr>
          <w:rFonts w:hint="eastAsia"/>
        </w:rPr>
        <w:t>的分列数据的分析都证实了这点。表</w:t>
      </w:r>
      <w:r>
        <w:t>10.14</w:t>
      </w:r>
      <w:r>
        <w:rPr>
          <w:rFonts w:hint="eastAsia"/>
        </w:rPr>
        <w:t>和表</w:t>
      </w:r>
      <w:r>
        <w:t>10.15</w:t>
      </w:r>
      <w:r>
        <w:rPr>
          <w:rFonts w:hint="eastAsia"/>
        </w:rPr>
        <w:t>表明了看到的某些差别：</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10.14</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中等教育中退学原因。</w:t>
      </w:r>
    </w:p>
    <w:p w:rsidR="00000000" w:rsidRDefault="00D8739B">
      <w:pPr>
        <w:spacing w:line="420" w:lineRule="atLeast"/>
        <w:ind w:firstLine="567"/>
        <w:jc w:val="center"/>
      </w:pPr>
      <w:r>
        <w:rPr>
          <w:rFonts w:hint="eastAsia"/>
        </w:rPr>
        <w:t>按以性别分列的被访问人的答复所占百分比</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828"/>
        <w:gridCol w:w="1824"/>
        <w:gridCol w:w="1824"/>
        <w:gridCol w:w="1824"/>
        <w:gridCol w:w="1824"/>
      </w:tblGrid>
      <w:tr w:rsidR="00000000">
        <w:tblPrEx>
          <w:tblCellMar>
            <w:top w:w="0" w:type="dxa"/>
            <w:bottom w:w="0" w:type="dxa"/>
          </w:tblCellMar>
        </w:tblPrEx>
        <w:tc>
          <w:tcPr>
            <w:tcW w:w="7300" w:type="dxa"/>
            <w:gridSpan w:val="4"/>
          </w:tcPr>
          <w:p w:rsidR="00000000" w:rsidRDefault="00D8739B">
            <w:pPr>
              <w:spacing w:line="420" w:lineRule="atLeast"/>
              <w:jc w:val="center"/>
            </w:pPr>
            <w:r>
              <w:rPr>
                <w:rFonts w:hint="eastAsia"/>
              </w:rPr>
              <w:t>表面原因</w:t>
            </w:r>
          </w:p>
        </w:tc>
        <w:tc>
          <w:tcPr>
            <w:tcW w:w="1824" w:type="dxa"/>
          </w:tcPr>
          <w:p w:rsidR="00000000" w:rsidRDefault="00D8739B">
            <w:pPr>
              <w:spacing w:line="420" w:lineRule="atLeast"/>
            </w:pPr>
            <w:r>
              <w:rPr>
                <w:rFonts w:hint="eastAsia"/>
              </w:rPr>
              <w:t>深刻原因</w:t>
            </w:r>
          </w:p>
        </w:tc>
      </w:tr>
      <w:tr w:rsidR="00000000">
        <w:tblPrEx>
          <w:tblCellMar>
            <w:top w:w="0" w:type="dxa"/>
            <w:bottom w:w="0" w:type="dxa"/>
          </w:tblCellMar>
        </w:tblPrEx>
        <w:tc>
          <w:tcPr>
            <w:tcW w:w="1828" w:type="dxa"/>
          </w:tcPr>
          <w:p w:rsidR="00000000" w:rsidRDefault="00D8739B">
            <w:pPr>
              <w:spacing w:line="420" w:lineRule="atLeast"/>
            </w:pPr>
            <w:r>
              <w:rPr>
                <w:rFonts w:hint="eastAsia"/>
              </w:rPr>
              <w:t>根源</w:t>
            </w:r>
            <w:r>
              <w:t>/</w:t>
            </w:r>
            <w:r>
              <w:rPr>
                <w:rFonts w:hint="eastAsia"/>
              </w:rPr>
              <w:t>原因</w:t>
            </w:r>
          </w:p>
        </w:tc>
        <w:tc>
          <w:tcPr>
            <w:tcW w:w="1824" w:type="dxa"/>
          </w:tcPr>
          <w:p w:rsidR="00000000" w:rsidRDefault="00D8739B">
            <w:pPr>
              <w:spacing w:line="420" w:lineRule="atLeast"/>
              <w:jc w:val="right"/>
            </w:pPr>
            <w:r>
              <w:rPr>
                <w:rFonts w:hint="eastAsia"/>
              </w:rPr>
              <w:t>女</w:t>
            </w:r>
          </w:p>
        </w:tc>
        <w:tc>
          <w:tcPr>
            <w:tcW w:w="1824" w:type="dxa"/>
          </w:tcPr>
          <w:p w:rsidR="00000000" w:rsidRDefault="00D8739B">
            <w:pPr>
              <w:spacing w:line="420" w:lineRule="atLeast"/>
              <w:jc w:val="right"/>
            </w:pPr>
            <w:r>
              <w:rPr>
                <w:rFonts w:hint="eastAsia"/>
              </w:rPr>
              <w:t>男</w:t>
            </w:r>
          </w:p>
        </w:tc>
        <w:tc>
          <w:tcPr>
            <w:tcW w:w="1824" w:type="dxa"/>
          </w:tcPr>
          <w:p w:rsidR="00000000" w:rsidRDefault="00D8739B">
            <w:pPr>
              <w:spacing w:line="420" w:lineRule="atLeast"/>
              <w:jc w:val="right"/>
            </w:pPr>
            <w:r>
              <w:rPr>
                <w:rFonts w:hint="eastAsia"/>
              </w:rPr>
              <w:t>女</w:t>
            </w:r>
          </w:p>
        </w:tc>
        <w:tc>
          <w:tcPr>
            <w:tcW w:w="1824" w:type="dxa"/>
          </w:tcPr>
          <w:p w:rsidR="00000000" w:rsidRDefault="00D8739B">
            <w:pPr>
              <w:spacing w:line="420" w:lineRule="atLeast"/>
              <w:jc w:val="right"/>
            </w:pPr>
            <w:r>
              <w:rPr>
                <w:rFonts w:hint="eastAsia"/>
              </w:rPr>
              <w:t>男</w:t>
            </w: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r>
              <w:rPr>
                <w:rFonts w:hint="eastAsia"/>
              </w:rPr>
              <w:t>教育</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32.14</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24.40</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34.08</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21.23</w:t>
            </w: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r>
              <w:rPr>
                <w:rFonts w:hint="eastAsia"/>
              </w:rPr>
              <w:t>家庭</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4.17</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4</w:t>
            </w:r>
            <w:r>
              <w:t>.76</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4.47</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6.70</w:t>
            </w: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r>
              <w:rPr>
                <w:rFonts w:hint="eastAsia"/>
              </w:rPr>
              <w:t>配成一对</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2.38</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1.79</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3.35</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2.23</w:t>
            </w: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r>
              <w:rPr>
                <w:rFonts w:hint="eastAsia"/>
              </w:rPr>
              <w:t>家长文化</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0.00</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2.98</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0.56</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5.03</w:t>
            </w: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r>
              <w:rPr>
                <w:rFonts w:hint="eastAsia"/>
              </w:rPr>
              <w:t>经济</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16.07</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4.76</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10.06</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5.03</w:t>
            </w: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r>
              <w:rPr>
                <w:rFonts w:hint="eastAsia"/>
              </w:rPr>
              <w:t>社会问题</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1.19</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1.79</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2.79</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1.12</w:t>
            </w: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r>
              <w:rPr>
                <w:rFonts w:hint="eastAsia"/>
              </w:rPr>
              <w:t>感情与发展</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1.79</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1.19</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1.12</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1.68</w:t>
            </w: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p>
        </w:tc>
      </w:tr>
      <w:tr w:rsidR="00000000">
        <w:tblPrEx>
          <w:tblCellMar>
            <w:top w:w="0" w:type="dxa"/>
            <w:bottom w:w="0" w:type="dxa"/>
          </w:tblCellMar>
        </w:tblPrEx>
        <w:tc>
          <w:tcPr>
            <w:tcW w:w="1828"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pPr>
            <w:r>
              <w:rPr>
                <w:rFonts w:hint="eastAsia"/>
              </w:rPr>
              <w:t>健康</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0.59</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0.00</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0.55</w:t>
            </w:r>
          </w:p>
        </w:tc>
        <w:tc>
          <w:tcPr>
            <w:tcW w:w="1824" w:type="dxa"/>
            <w:tcBorders>
              <w:top w:val="dotted" w:sz="6" w:space="0" w:color="auto"/>
              <w:left w:val="dotted" w:sz="6" w:space="0" w:color="auto"/>
              <w:bottom w:val="dotted" w:sz="6" w:space="0" w:color="auto"/>
              <w:right w:val="dotted" w:sz="6" w:space="0" w:color="auto"/>
            </w:tcBorders>
          </w:tcPr>
          <w:p w:rsidR="00000000" w:rsidRDefault="00D8739B">
            <w:pPr>
              <w:spacing w:line="420" w:lineRule="atLeast"/>
              <w:jc w:val="right"/>
            </w:pPr>
            <w:r>
              <w:t>0.00</w:t>
            </w:r>
          </w:p>
        </w:tc>
      </w:tr>
    </w:tbl>
    <w:p w:rsidR="00000000" w:rsidRDefault="00D8739B">
      <w:pPr>
        <w:spacing w:line="420" w:lineRule="atLeast"/>
        <w:ind w:firstLine="567"/>
      </w:pPr>
    </w:p>
    <w:p w:rsidR="00000000" w:rsidRDefault="00D8739B">
      <w:pPr>
        <w:spacing w:line="420" w:lineRule="atLeast"/>
      </w:pPr>
      <w:r>
        <w:rPr>
          <w:rFonts w:hint="eastAsia"/>
        </w:rPr>
        <w:t>资料来源：</w:t>
      </w:r>
      <w:r>
        <w:t xml:space="preserve">Turbay, C. </w:t>
      </w:r>
      <w:r>
        <w:rPr>
          <w:rFonts w:hint="eastAsia"/>
        </w:rPr>
        <w:t>及其他人。退学原因……</w:t>
      </w:r>
    </w:p>
    <w:p w:rsidR="00000000" w:rsidRDefault="00D8739B">
      <w:pPr>
        <w:spacing w:line="420" w:lineRule="atLeast"/>
      </w:pPr>
    </w:p>
    <w:p w:rsidR="00000000" w:rsidRDefault="00D8739B">
      <w:pPr>
        <w:spacing w:line="420" w:lineRule="atLeast"/>
        <w:ind w:firstLine="567"/>
        <w:jc w:val="center"/>
      </w:pPr>
      <w:r>
        <w:br w:type="page"/>
      </w:r>
      <w:r>
        <w:rPr>
          <w:rFonts w:hint="eastAsia"/>
        </w:rPr>
        <w:t>表</w:t>
      </w:r>
      <w:r>
        <w:t>10.15</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中等教育中退学原因。按</w:t>
      </w:r>
      <w:r>
        <w:rPr>
          <w:rFonts w:hint="eastAsia"/>
        </w:rPr>
        <w:t>性别分列的同组内的百分比</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Pr>
          <w:p w:rsidR="00000000" w:rsidRDefault="00D8739B">
            <w:pPr>
              <w:spacing w:line="420" w:lineRule="atLeast"/>
            </w:pPr>
          </w:p>
        </w:tc>
        <w:tc>
          <w:tcPr>
            <w:tcW w:w="3650" w:type="dxa"/>
            <w:gridSpan w:val="2"/>
          </w:tcPr>
          <w:p w:rsidR="00000000" w:rsidRDefault="00D8739B">
            <w:pPr>
              <w:spacing w:line="420" w:lineRule="atLeast"/>
              <w:jc w:val="center"/>
            </w:pPr>
            <w:r>
              <w:t xml:space="preserve">        </w:t>
            </w:r>
            <w:r>
              <w:rPr>
                <w:rFonts w:hint="eastAsia"/>
              </w:rPr>
              <w:t>表面原因</w:t>
            </w:r>
          </w:p>
        </w:tc>
        <w:tc>
          <w:tcPr>
            <w:tcW w:w="3650" w:type="dxa"/>
            <w:gridSpan w:val="2"/>
          </w:tcPr>
          <w:p w:rsidR="00000000" w:rsidRDefault="00D8739B">
            <w:pPr>
              <w:spacing w:line="420" w:lineRule="atLeast"/>
              <w:jc w:val="center"/>
            </w:pPr>
            <w:r>
              <w:t xml:space="preserve">        </w:t>
            </w:r>
            <w:r>
              <w:rPr>
                <w:rFonts w:hint="eastAsia"/>
              </w:rPr>
              <w:t>深刻原因</w:t>
            </w:r>
          </w:p>
        </w:tc>
      </w:tr>
      <w:tr w:rsidR="00000000">
        <w:tblPrEx>
          <w:tblCellMar>
            <w:top w:w="0" w:type="dxa"/>
            <w:bottom w:w="0" w:type="dxa"/>
          </w:tblCellMar>
        </w:tblPrEx>
        <w:tc>
          <w:tcPr>
            <w:tcW w:w="1825" w:type="dxa"/>
          </w:tcPr>
          <w:p w:rsidR="00000000" w:rsidRDefault="00D8739B">
            <w:pPr>
              <w:spacing w:line="420" w:lineRule="atLeast"/>
            </w:pPr>
            <w:r>
              <w:rPr>
                <w:rFonts w:hint="eastAsia"/>
              </w:rPr>
              <w:t>男</w:t>
            </w:r>
          </w:p>
        </w:tc>
        <w:tc>
          <w:tcPr>
            <w:tcW w:w="1825" w:type="dxa"/>
          </w:tcPr>
          <w:p w:rsidR="00000000" w:rsidRDefault="00D8739B">
            <w:pPr>
              <w:spacing w:line="420" w:lineRule="atLeast"/>
            </w:pPr>
          </w:p>
        </w:tc>
        <w:tc>
          <w:tcPr>
            <w:tcW w:w="1825" w:type="dxa"/>
          </w:tcPr>
          <w:p w:rsidR="00000000" w:rsidRDefault="00D8739B">
            <w:pPr>
              <w:spacing w:line="420" w:lineRule="atLeast"/>
            </w:pPr>
          </w:p>
        </w:tc>
        <w:tc>
          <w:tcPr>
            <w:tcW w:w="1825" w:type="dxa"/>
          </w:tcPr>
          <w:p w:rsidR="00000000" w:rsidRDefault="00D8739B">
            <w:pPr>
              <w:spacing w:line="420" w:lineRule="atLeast"/>
            </w:pPr>
          </w:p>
        </w:tc>
        <w:tc>
          <w:tcPr>
            <w:tcW w:w="1825" w:type="dxa"/>
          </w:tcPr>
          <w:p w:rsidR="00000000" w:rsidRDefault="00D8739B">
            <w:pPr>
              <w:spacing w:line="420" w:lineRule="atLeast"/>
            </w:pPr>
          </w:p>
        </w:tc>
      </w:tr>
      <w:tr w:rsidR="00000000">
        <w:tblPrEx>
          <w:tblCellMar>
            <w:top w:w="0" w:type="dxa"/>
            <w:bottom w:w="0" w:type="dxa"/>
          </w:tblCellMar>
        </w:tblPrEx>
        <w:tc>
          <w:tcPr>
            <w:tcW w:w="1825" w:type="dxa"/>
          </w:tcPr>
          <w:p w:rsidR="00000000" w:rsidRDefault="00D8739B">
            <w:pPr>
              <w:spacing w:line="420" w:lineRule="atLeast"/>
            </w:pPr>
            <w:r>
              <w:t>(100%)</w:t>
            </w:r>
          </w:p>
        </w:tc>
        <w:tc>
          <w:tcPr>
            <w:tcW w:w="1825" w:type="dxa"/>
          </w:tcPr>
          <w:p w:rsidR="00000000" w:rsidRDefault="00D8739B">
            <w:pPr>
              <w:spacing w:line="420" w:lineRule="atLeast"/>
            </w:pPr>
          </w:p>
        </w:tc>
        <w:tc>
          <w:tcPr>
            <w:tcW w:w="1825" w:type="dxa"/>
          </w:tcPr>
          <w:p w:rsidR="00000000" w:rsidRDefault="00D8739B">
            <w:pPr>
              <w:spacing w:line="420" w:lineRule="atLeast"/>
            </w:pPr>
          </w:p>
        </w:tc>
        <w:tc>
          <w:tcPr>
            <w:tcW w:w="1825" w:type="dxa"/>
          </w:tcPr>
          <w:p w:rsidR="00000000" w:rsidRDefault="00D8739B">
            <w:pPr>
              <w:spacing w:line="420" w:lineRule="atLeast"/>
            </w:pPr>
          </w:p>
        </w:tc>
        <w:tc>
          <w:tcPr>
            <w:tcW w:w="1825" w:type="dxa"/>
          </w:tcPr>
          <w:p w:rsidR="00000000" w:rsidRDefault="00D8739B">
            <w:pPr>
              <w:spacing w:line="420" w:lineRule="atLeast"/>
            </w:pPr>
          </w:p>
        </w:tc>
      </w:tr>
      <w:tr w:rsidR="00000000">
        <w:tblPrEx>
          <w:tblCellMar>
            <w:top w:w="0" w:type="dxa"/>
            <w:bottom w:w="0" w:type="dxa"/>
          </w:tblCellMar>
        </w:tblPrEx>
        <w:tc>
          <w:tcPr>
            <w:tcW w:w="1825" w:type="dxa"/>
          </w:tcPr>
          <w:p w:rsidR="00000000" w:rsidRDefault="00D8739B">
            <w:pPr>
              <w:spacing w:line="420" w:lineRule="atLeast"/>
            </w:pPr>
            <w:r>
              <w:rPr>
                <w:rFonts w:hint="eastAsia"/>
              </w:rPr>
              <w:t>原因</w:t>
            </w:r>
            <w:r>
              <w:t>/</w:t>
            </w:r>
            <w:r>
              <w:rPr>
                <w:rFonts w:hint="eastAsia"/>
              </w:rPr>
              <w:t>根源</w:t>
            </w:r>
          </w:p>
        </w:tc>
        <w:tc>
          <w:tcPr>
            <w:tcW w:w="1825" w:type="dxa"/>
          </w:tcPr>
          <w:p w:rsidR="00000000" w:rsidRDefault="00D8739B">
            <w:pPr>
              <w:spacing w:line="420" w:lineRule="atLeast"/>
              <w:jc w:val="right"/>
            </w:pPr>
            <w:r>
              <w:rPr>
                <w:rFonts w:hint="eastAsia"/>
              </w:rPr>
              <w:t>女</w:t>
            </w:r>
          </w:p>
        </w:tc>
        <w:tc>
          <w:tcPr>
            <w:tcW w:w="1825" w:type="dxa"/>
          </w:tcPr>
          <w:p w:rsidR="00000000" w:rsidRDefault="00D8739B">
            <w:pPr>
              <w:spacing w:line="420" w:lineRule="atLeast"/>
              <w:jc w:val="right"/>
            </w:pPr>
            <w:r>
              <w:rPr>
                <w:rFonts w:hint="eastAsia"/>
              </w:rPr>
              <w:t>男</w:t>
            </w:r>
          </w:p>
        </w:tc>
        <w:tc>
          <w:tcPr>
            <w:tcW w:w="1825" w:type="dxa"/>
          </w:tcPr>
          <w:p w:rsidR="00000000" w:rsidRDefault="00D8739B">
            <w:pPr>
              <w:spacing w:line="420" w:lineRule="atLeast"/>
              <w:jc w:val="right"/>
            </w:pPr>
            <w:r>
              <w:rPr>
                <w:rFonts w:hint="eastAsia"/>
              </w:rPr>
              <w:t>女</w:t>
            </w:r>
          </w:p>
        </w:tc>
        <w:tc>
          <w:tcPr>
            <w:tcW w:w="1825" w:type="dxa"/>
          </w:tcPr>
          <w:p w:rsidR="00000000" w:rsidRDefault="00D8739B">
            <w:pPr>
              <w:spacing w:line="420" w:lineRule="atLeast"/>
              <w:jc w:val="right"/>
            </w:pPr>
            <w:r>
              <w:rPr>
                <w:rFonts w:hint="eastAsia"/>
              </w:rPr>
              <w:t>男</w:t>
            </w:r>
          </w:p>
        </w:tc>
      </w:tr>
      <w:tr w:rsidR="00000000">
        <w:tblPrEx>
          <w:tblCellMar>
            <w:top w:w="0" w:type="dxa"/>
            <w:bottom w:w="0" w:type="dxa"/>
          </w:tblCellMar>
        </w:tblPrEx>
        <w:tc>
          <w:tcPr>
            <w:tcW w:w="1825" w:type="dxa"/>
          </w:tcPr>
          <w:p w:rsidR="00000000" w:rsidRDefault="00D8739B">
            <w:pPr>
              <w:spacing w:line="420" w:lineRule="atLeast"/>
            </w:pPr>
            <w:r>
              <w:rPr>
                <w:rFonts w:hint="eastAsia"/>
              </w:rPr>
              <w:t>教育</w:t>
            </w:r>
          </w:p>
        </w:tc>
        <w:tc>
          <w:tcPr>
            <w:tcW w:w="1825" w:type="dxa"/>
          </w:tcPr>
          <w:p w:rsidR="00000000" w:rsidRDefault="00D8739B">
            <w:pPr>
              <w:spacing w:line="420" w:lineRule="atLeast"/>
              <w:jc w:val="right"/>
            </w:pPr>
            <w:r>
              <w:t>55.10</w:t>
            </w:r>
          </w:p>
        </w:tc>
        <w:tc>
          <w:tcPr>
            <w:tcW w:w="1825" w:type="dxa"/>
          </w:tcPr>
          <w:p w:rsidR="00000000" w:rsidRDefault="00D8739B">
            <w:pPr>
              <w:spacing w:line="420" w:lineRule="atLeast"/>
              <w:jc w:val="right"/>
            </w:pPr>
            <w:r>
              <w:t>58.57</w:t>
            </w:r>
          </w:p>
        </w:tc>
        <w:tc>
          <w:tcPr>
            <w:tcW w:w="1825" w:type="dxa"/>
          </w:tcPr>
          <w:p w:rsidR="00000000" w:rsidRDefault="00D8739B">
            <w:pPr>
              <w:spacing w:line="420" w:lineRule="atLeast"/>
              <w:jc w:val="right"/>
            </w:pPr>
            <w:r>
              <w:t>59.80</w:t>
            </w:r>
          </w:p>
        </w:tc>
        <w:tc>
          <w:tcPr>
            <w:tcW w:w="1825" w:type="dxa"/>
          </w:tcPr>
          <w:p w:rsidR="00000000" w:rsidRDefault="00D8739B">
            <w:pPr>
              <w:spacing w:line="420" w:lineRule="atLeast"/>
              <w:jc w:val="right"/>
            </w:pPr>
            <w:r>
              <w:t>49.35</w:t>
            </w:r>
          </w:p>
        </w:tc>
      </w:tr>
      <w:tr w:rsidR="00000000">
        <w:tblPrEx>
          <w:tblCellMar>
            <w:top w:w="0" w:type="dxa"/>
            <w:bottom w:w="0" w:type="dxa"/>
          </w:tblCellMar>
        </w:tblPrEx>
        <w:tc>
          <w:tcPr>
            <w:tcW w:w="1825" w:type="dxa"/>
          </w:tcPr>
          <w:p w:rsidR="00000000" w:rsidRDefault="00D8739B">
            <w:pPr>
              <w:spacing w:line="420" w:lineRule="atLeast"/>
            </w:pPr>
            <w:r>
              <w:rPr>
                <w:rFonts w:hint="eastAsia"/>
              </w:rPr>
              <w:t>家庭</w:t>
            </w:r>
          </w:p>
        </w:tc>
        <w:tc>
          <w:tcPr>
            <w:tcW w:w="1825" w:type="dxa"/>
          </w:tcPr>
          <w:p w:rsidR="00000000" w:rsidRDefault="00D8739B">
            <w:pPr>
              <w:spacing w:line="420" w:lineRule="atLeast"/>
              <w:jc w:val="right"/>
            </w:pPr>
            <w:r>
              <w:t>7.14</w:t>
            </w:r>
          </w:p>
        </w:tc>
        <w:tc>
          <w:tcPr>
            <w:tcW w:w="1825" w:type="dxa"/>
          </w:tcPr>
          <w:p w:rsidR="00000000" w:rsidRDefault="00D8739B">
            <w:pPr>
              <w:spacing w:line="420" w:lineRule="atLeast"/>
              <w:jc w:val="right"/>
            </w:pPr>
            <w:r>
              <w:t>11.43</w:t>
            </w:r>
          </w:p>
        </w:tc>
        <w:tc>
          <w:tcPr>
            <w:tcW w:w="1825" w:type="dxa"/>
          </w:tcPr>
          <w:p w:rsidR="00000000" w:rsidRDefault="00D8739B">
            <w:pPr>
              <w:spacing w:line="420" w:lineRule="atLeast"/>
              <w:jc w:val="right"/>
            </w:pPr>
            <w:r>
              <w:t>7.84</w:t>
            </w:r>
          </w:p>
        </w:tc>
        <w:tc>
          <w:tcPr>
            <w:tcW w:w="1825" w:type="dxa"/>
          </w:tcPr>
          <w:p w:rsidR="00000000" w:rsidRDefault="00D8739B">
            <w:pPr>
              <w:spacing w:line="420" w:lineRule="atLeast"/>
              <w:jc w:val="right"/>
            </w:pPr>
            <w:r>
              <w:t>15.58</w:t>
            </w:r>
          </w:p>
        </w:tc>
      </w:tr>
      <w:tr w:rsidR="00000000">
        <w:tblPrEx>
          <w:tblCellMar>
            <w:top w:w="0" w:type="dxa"/>
            <w:bottom w:w="0" w:type="dxa"/>
          </w:tblCellMar>
        </w:tblPrEx>
        <w:tc>
          <w:tcPr>
            <w:tcW w:w="1825" w:type="dxa"/>
          </w:tcPr>
          <w:p w:rsidR="00000000" w:rsidRDefault="00D8739B">
            <w:pPr>
              <w:spacing w:line="420" w:lineRule="atLeast"/>
            </w:pPr>
            <w:r>
              <w:rPr>
                <w:rFonts w:hint="eastAsia"/>
              </w:rPr>
              <w:t>配成一对</w:t>
            </w:r>
          </w:p>
        </w:tc>
        <w:tc>
          <w:tcPr>
            <w:tcW w:w="1825" w:type="dxa"/>
          </w:tcPr>
          <w:p w:rsidR="00000000" w:rsidRDefault="00D8739B">
            <w:pPr>
              <w:spacing w:line="420" w:lineRule="atLeast"/>
              <w:jc w:val="right"/>
            </w:pPr>
            <w:r>
              <w:t>4.08</w:t>
            </w:r>
          </w:p>
        </w:tc>
        <w:tc>
          <w:tcPr>
            <w:tcW w:w="1825" w:type="dxa"/>
          </w:tcPr>
          <w:p w:rsidR="00000000" w:rsidRDefault="00D8739B">
            <w:pPr>
              <w:spacing w:line="420" w:lineRule="atLeast"/>
              <w:jc w:val="right"/>
            </w:pPr>
            <w:r>
              <w:t>4.29</w:t>
            </w:r>
          </w:p>
        </w:tc>
        <w:tc>
          <w:tcPr>
            <w:tcW w:w="1825" w:type="dxa"/>
          </w:tcPr>
          <w:p w:rsidR="00000000" w:rsidRDefault="00D8739B">
            <w:pPr>
              <w:spacing w:line="420" w:lineRule="atLeast"/>
              <w:jc w:val="right"/>
            </w:pPr>
            <w:r>
              <w:t>5.88</w:t>
            </w:r>
          </w:p>
        </w:tc>
        <w:tc>
          <w:tcPr>
            <w:tcW w:w="1825" w:type="dxa"/>
          </w:tcPr>
          <w:p w:rsidR="00000000" w:rsidRDefault="00D8739B">
            <w:pPr>
              <w:spacing w:line="420" w:lineRule="atLeast"/>
              <w:jc w:val="right"/>
            </w:pPr>
            <w:r>
              <w:t>5.19</w:t>
            </w:r>
          </w:p>
        </w:tc>
      </w:tr>
      <w:tr w:rsidR="00000000">
        <w:tblPrEx>
          <w:tblCellMar>
            <w:top w:w="0" w:type="dxa"/>
            <w:bottom w:w="0" w:type="dxa"/>
          </w:tblCellMar>
        </w:tblPrEx>
        <w:tc>
          <w:tcPr>
            <w:tcW w:w="1825" w:type="dxa"/>
          </w:tcPr>
          <w:p w:rsidR="00000000" w:rsidRDefault="00D8739B">
            <w:pPr>
              <w:spacing w:line="420" w:lineRule="atLeast"/>
            </w:pPr>
            <w:r>
              <w:rPr>
                <w:rFonts w:hint="eastAsia"/>
              </w:rPr>
              <w:t>家长制文化</w:t>
            </w:r>
          </w:p>
        </w:tc>
        <w:tc>
          <w:tcPr>
            <w:tcW w:w="1825" w:type="dxa"/>
          </w:tcPr>
          <w:p w:rsidR="00000000" w:rsidRDefault="00D8739B">
            <w:pPr>
              <w:spacing w:line="420" w:lineRule="atLeast"/>
              <w:jc w:val="right"/>
            </w:pPr>
            <w:r>
              <w:t>0.00</w:t>
            </w:r>
          </w:p>
        </w:tc>
        <w:tc>
          <w:tcPr>
            <w:tcW w:w="1825" w:type="dxa"/>
          </w:tcPr>
          <w:p w:rsidR="00000000" w:rsidRDefault="00D8739B">
            <w:pPr>
              <w:spacing w:line="420" w:lineRule="atLeast"/>
              <w:jc w:val="right"/>
            </w:pPr>
            <w:r>
              <w:t>7.14</w:t>
            </w:r>
          </w:p>
        </w:tc>
        <w:tc>
          <w:tcPr>
            <w:tcW w:w="1825" w:type="dxa"/>
          </w:tcPr>
          <w:p w:rsidR="00000000" w:rsidRDefault="00D8739B">
            <w:pPr>
              <w:spacing w:line="420" w:lineRule="atLeast"/>
              <w:jc w:val="right"/>
            </w:pPr>
            <w:r>
              <w:t>0.98</w:t>
            </w:r>
          </w:p>
        </w:tc>
        <w:tc>
          <w:tcPr>
            <w:tcW w:w="1825" w:type="dxa"/>
          </w:tcPr>
          <w:p w:rsidR="00000000" w:rsidRDefault="00D8739B">
            <w:pPr>
              <w:spacing w:line="420" w:lineRule="atLeast"/>
              <w:jc w:val="right"/>
            </w:pPr>
            <w:r>
              <w:t>11.69</w:t>
            </w:r>
          </w:p>
        </w:tc>
      </w:tr>
      <w:tr w:rsidR="00000000">
        <w:tblPrEx>
          <w:tblCellMar>
            <w:top w:w="0" w:type="dxa"/>
            <w:bottom w:w="0" w:type="dxa"/>
          </w:tblCellMar>
        </w:tblPrEx>
        <w:tc>
          <w:tcPr>
            <w:tcW w:w="1825" w:type="dxa"/>
          </w:tcPr>
          <w:p w:rsidR="00000000" w:rsidRDefault="00D8739B">
            <w:pPr>
              <w:spacing w:line="420" w:lineRule="atLeast"/>
            </w:pPr>
            <w:r>
              <w:rPr>
                <w:rFonts w:hint="eastAsia"/>
              </w:rPr>
              <w:t>经济</w:t>
            </w:r>
          </w:p>
        </w:tc>
        <w:tc>
          <w:tcPr>
            <w:tcW w:w="1825" w:type="dxa"/>
          </w:tcPr>
          <w:p w:rsidR="00000000" w:rsidRDefault="00D8739B">
            <w:pPr>
              <w:spacing w:line="420" w:lineRule="atLeast"/>
              <w:jc w:val="right"/>
            </w:pPr>
            <w:r>
              <w:t>27.55</w:t>
            </w:r>
          </w:p>
        </w:tc>
        <w:tc>
          <w:tcPr>
            <w:tcW w:w="1825" w:type="dxa"/>
          </w:tcPr>
          <w:p w:rsidR="00000000" w:rsidRDefault="00D8739B">
            <w:pPr>
              <w:spacing w:line="420" w:lineRule="atLeast"/>
              <w:jc w:val="right"/>
            </w:pPr>
            <w:r>
              <w:t>11.43</w:t>
            </w:r>
          </w:p>
        </w:tc>
        <w:tc>
          <w:tcPr>
            <w:tcW w:w="1825" w:type="dxa"/>
          </w:tcPr>
          <w:p w:rsidR="00000000" w:rsidRDefault="00D8739B">
            <w:pPr>
              <w:spacing w:line="420" w:lineRule="atLeast"/>
              <w:jc w:val="right"/>
            </w:pPr>
            <w:r>
              <w:t>17.66</w:t>
            </w:r>
          </w:p>
        </w:tc>
        <w:tc>
          <w:tcPr>
            <w:tcW w:w="1825" w:type="dxa"/>
          </w:tcPr>
          <w:p w:rsidR="00000000" w:rsidRDefault="00D8739B">
            <w:pPr>
              <w:spacing w:line="420" w:lineRule="atLeast"/>
              <w:jc w:val="right"/>
            </w:pPr>
            <w:r>
              <w:t>11.69</w:t>
            </w:r>
          </w:p>
        </w:tc>
      </w:tr>
      <w:tr w:rsidR="00000000">
        <w:tblPrEx>
          <w:tblCellMar>
            <w:top w:w="0" w:type="dxa"/>
            <w:bottom w:w="0" w:type="dxa"/>
          </w:tblCellMar>
        </w:tblPrEx>
        <w:tc>
          <w:tcPr>
            <w:tcW w:w="1825" w:type="dxa"/>
          </w:tcPr>
          <w:p w:rsidR="00000000" w:rsidRDefault="00D8739B">
            <w:pPr>
              <w:spacing w:line="420" w:lineRule="atLeast"/>
            </w:pPr>
            <w:r>
              <w:rPr>
                <w:rFonts w:hint="eastAsia"/>
              </w:rPr>
              <w:t>社会问题</w:t>
            </w:r>
          </w:p>
        </w:tc>
        <w:tc>
          <w:tcPr>
            <w:tcW w:w="1825" w:type="dxa"/>
          </w:tcPr>
          <w:p w:rsidR="00000000" w:rsidRDefault="00D8739B">
            <w:pPr>
              <w:spacing w:line="420" w:lineRule="atLeast"/>
              <w:jc w:val="right"/>
            </w:pPr>
            <w:r>
              <w:t>2.04</w:t>
            </w:r>
          </w:p>
        </w:tc>
        <w:tc>
          <w:tcPr>
            <w:tcW w:w="1825" w:type="dxa"/>
          </w:tcPr>
          <w:p w:rsidR="00000000" w:rsidRDefault="00D8739B">
            <w:pPr>
              <w:spacing w:line="420" w:lineRule="atLeast"/>
              <w:jc w:val="right"/>
            </w:pPr>
            <w:r>
              <w:t>4.28</w:t>
            </w:r>
          </w:p>
        </w:tc>
        <w:tc>
          <w:tcPr>
            <w:tcW w:w="1825" w:type="dxa"/>
          </w:tcPr>
          <w:p w:rsidR="00000000" w:rsidRDefault="00D8739B">
            <w:pPr>
              <w:spacing w:line="420" w:lineRule="atLeast"/>
              <w:jc w:val="right"/>
            </w:pPr>
            <w:r>
              <w:t>4.90</w:t>
            </w:r>
          </w:p>
        </w:tc>
        <w:tc>
          <w:tcPr>
            <w:tcW w:w="1825" w:type="dxa"/>
          </w:tcPr>
          <w:p w:rsidR="00000000" w:rsidRDefault="00D8739B">
            <w:pPr>
              <w:spacing w:line="420" w:lineRule="atLeast"/>
              <w:jc w:val="right"/>
            </w:pPr>
            <w:r>
              <w:t>2.60</w:t>
            </w:r>
          </w:p>
        </w:tc>
      </w:tr>
      <w:tr w:rsidR="00000000">
        <w:tblPrEx>
          <w:tblCellMar>
            <w:top w:w="0" w:type="dxa"/>
            <w:bottom w:w="0" w:type="dxa"/>
          </w:tblCellMar>
        </w:tblPrEx>
        <w:tc>
          <w:tcPr>
            <w:tcW w:w="1825" w:type="dxa"/>
          </w:tcPr>
          <w:p w:rsidR="00000000" w:rsidRDefault="00D8739B">
            <w:pPr>
              <w:spacing w:line="420" w:lineRule="atLeast"/>
            </w:pPr>
            <w:r>
              <w:rPr>
                <w:rFonts w:hint="eastAsia"/>
              </w:rPr>
              <w:t>感情与发展</w:t>
            </w:r>
          </w:p>
        </w:tc>
        <w:tc>
          <w:tcPr>
            <w:tcW w:w="1825" w:type="dxa"/>
          </w:tcPr>
          <w:p w:rsidR="00000000" w:rsidRDefault="00D8739B">
            <w:pPr>
              <w:spacing w:line="420" w:lineRule="atLeast"/>
              <w:jc w:val="right"/>
            </w:pPr>
            <w:r>
              <w:t>3.06</w:t>
            </w:r>
          </w:p>
        </w:tc>
        <w:tc>
          <w:tcPr>
            <w:tcW w:w="1825" w:type="dxa"/>
          </w:tcPr>
          <w:p w:rsidR="00000000" w:rsidRDefault="00D8739B">
            <w:pPr>
              <w:spacing w:line="420" w:lineRule="atLeast"/>
              <w:jc w:val="right"/>
            </w:pPr>
            <w:r>
              <w:t>2.85</w:t>
            </w:r>
          </w:p>
        </w:tc>
        <w:tc>
          <w:tcPr>
            <w:tcW w:w="1825" w:type="dxa"/>
          </w:tcPr>
          <w:p w:rsidR="00000000" w:rsidRDefault="00D8739B">
            <w:pPr>
              <w:spacing w:line="420" w:lineRule="atLeast"/>
              <w:jc w:val="right"/>
            </w:pPr>
            <w:r>
              <w:t>1.</w:t>
            </w:r>
            <w:r>
              <w:t>96</w:t>
            </w:r>
          </w:p>
        </w:tc>
        <w:tc>
          <w:tcPr>
            <w:tcW w:w="1825" w:type="dxa"/>
          </w:tcPr>
          <w:p w:rsidR="00000000" w:rsidRDefault="00D8739B">
            <w:pPr>
              <w:spacing w:line="420" w:lineRule="atLeast"/>
              <w:jc w:val="right"/>
            </w:pPr>
            <w:r>
              <w:t>3.90</w:t>
            </w:r>
          </w:p>
        </w:tc>
      </w:tr>
      <w:tr w:rsidR="00000000">
        <w:tblPrEx>
          <w:tblCellMar>
            <w:top w:w="0" w:type="dxa"/>
            <w:bottom w:w="0" w:type="dxa"/>
          </w:tblCellMar>
        </w:tblPrEx>
        <w:tc>
          <w:tcPr>
            <w:tcW w:w="1825" w:type="dxa"/>
          </w:tcPr>
          <w:p w:rsidR="00000000" w:rsidRDefault="00D8739B">
            <w:pPr>
              <w:spacing w:line="420" w:lineRule="atLeast"/>
            </w:pPr>
            <w:r>
              <w:rPr>
                <w:rFonts w:hint="eastAsia"/>
              </w:rPr>
              <w:t>健康</w:t>
            </w:r>
          </w:p>
        </w:tc>
        <w:tc>
          <w:tcPr>
            <w:tcW w:w="1825" w:type="dxa"/>
          </w:tcPr>
          <w:p w:rsidR="00000000" w:rsidRDefault="00D8739B">
            <w:pPr>
              <w:spacing w:line="420" w:lineRule="atLeast"/>
              <w:jc w:val="right"/>
            </w:pPr>
            <w:r>
              <w:t>1.02</w:t>
            </w:r>
          </w:p>
        </w:tc>
        <w:tc>
          <w:tcPr>
            <w:tcW w:w="1825" w:type="dxa"/>
          </w:tcPr>
          <w:p w:rsidR="00000000" w:rsidRDefault="00D8739B">
            <w:pPr>
              <w:spacing w:line="420" w:lineRule="atLeast"/>
              <w:jc w:val="right"/>
            </w:pPr>
            <w:r>
              <w:t>0.00</w:t>
            </w:r>
          </w:p>
        </w:tc>
        <w:tc>
          <w:tcPr>
            <w:tcW w:w="1825" w:type="dxa"/>
          </w:tcPr>
          <w:p w:rsidR="00000000" w:rsidRDefault="00D8739B">
            <w:pPr>
              <w:spacing w:line="420" w:lineRule="atLeast"/>
              <w:jc w:val="right"/>
            </w:pPr>
            <w:r>
              <w:t>0.98</w:t>
            </w:r>
          </w:p>
        </w:tc>
        <w:tc>
          <w:tcPr>
            <w:tcW w:w="1825" w:type="dxa"/>
          </w:tcPr>
          <w:p w:rsidR="00000000" w:rsidRDefault="00D8739B">
            <w:pPr>
              <w:spacing w:line="420" w:lineRule="atLeast"/>
              <w:jc w:val="right"/>
            </w:pPr>
            <w:r>
              <w:t>0.00</w:t>
            </w:r>
          </w:p>
        </w:tc>
      </w:tr>
    </w:tbl>
    <w:p w:rsidR="00000000" w:rsidRDefault="00D8739B">
      <w:pPr>
        <w:spacing w:line="420" w:lineRule="atLeast"/>
      </w:pPr>
    </w:p>
    <w:p w:rsidR="00000000" w:rsidRDefault="00D8739B">
      <w:pPr>
        <w:spacing w:line="420" w:lineRule="atLeast"/>
      </w:pPr>
      <w:r>
        <w:rPr>
          <w:rFonts w:hint="eastAsia"/>
        </w:rPr>
        <w:t>资料来源：</w:t>
      </w:r>
      <w:r>
        <w:t xml:space="preserve">Turbay, C. </w:t>
      </w:r>
      <w:r>
        <w:rPr>
          <w:rFonts w:hint="eastAsia"/>
        </w:rPr>
        <w:t>及其他人。退学原因。</w:t>
      </w:r>
    </w:p>
    <w:p w:rsidR="00000000" w:rsidRDefault="00D8739B">
      <w:pPr>
        <w:spacing w:line="420" w:lineRule="atLeast"/>
      </w:pPr>
    </w:p>
    <w:p w:rsidR="00000000" w:rsidRDefault="00D8739B">
      <w:pPr>
        <w:spacing w:line="420" w:lineRule="atLeast"/>
        <w:ind w:firstLine="567"/>
      </w:pPr>
      <w:r>
        <w:rPr>
          <w:rFonts w:hint="eastAsia"/>
        </w:rPr>
        <w:t>从前面表中可以看出，经济原因和社会问题</w:t>
      </w:r>
      <w:r>
        <w:t>(</w:t>
      </w:r>
      <w:r>
        <w:rPr>
          <w:rFonts w:hint="eastAsia"/>
        </w:rPr>
        <w:t>如暴力</w:t>
      </w:r>
      <w:r>
        <w:t>)</w:t>
      </w:r>
      <w:r>
        <w:rPr>
          <w:rFonts w:hint="eastAsia"/>
        </w:rPr>
        <w:t>在男子的情况中起更重要作用，而对妇女来说，家庭理由以及与在家长制文化下受到的歧视有关的其它理由则有更大分量。</w:t>
      </w:r>
    </w:p>
    <w:p w:rsidR="00000000" w:rsidRDefault="00D8739B">
      <w:pPr>
        <w:spacing w:line="420" w:lineRule="atLeast"/>
        <w:ind w:firstLine="567"/>
      </w:pPr>
    </w:p>
    <w:p w:rsidR="00000000" w:rsidRDefault="00D8739B">
      <w:pPr>
        <w:spacing w:line="420" w:lineRule="atLeast"/>
        <w:ind w:firstLine="567"/>
      </w:pPr>
      <w:r>
        <w:rPr>
          <w:rFonts w:hint="eastAsia"/>
        </w:rPr>
        <w:t>对于农村，不知道是否存在有关这一级教育中的退学现象的研究。</w:t>
      </w:r>
    </w:p>
    <w:p w:rsidR="00000000" w:rsidRDefault="00D8739B">
      <w:pPr>
        <w:spacing w:line="420" w:lineRule="atLeast"/>
        <w:ind w:firstLine="567"/>
      </w:pPr>
    </w:p>
    <w:p w:rsidR="00000000" w:rsidRDefault="00D8739B">
      <w:pPr>
        <w:spacing w:line="420" w:lineRule="atLeast"/>
        <w:ind w:firstLine="567"/>
      </w:pPr>
      <w:r>
        <w:rPr>
          <w:rFonts w:hint="eastAsia"/>
        </w:rPr>
        <w:t>最后，关于中等基础教育和中级教育的学生应该从性别分析和妇女平等角度来提到教育质量。这方面，评估教育知识系统和哥伦比亚促进高等教育研究所提出的一项评价的初步结果评估了这</w:t>
      </w:r>
      <w:r>
        <w:rPr>
          <w:rFonts w:hint="eastAsia"/>
        </w:rPr>
        <w:t>两种教育中七年级和九年级的男女生的学习成绩，总的说男生成绩更好。</w:t>
      </w:r>
    </w:p>
    <w:p w:rsidR="00000000" w:rsidRDefault="00D8739B">
      <w:pPr>
        <w:spacing w:line="420" w:lineRule="atLeast"/>
        <w:ind w:firstLine="567"/>
      </w:pPr>
    </w:p>
    <w:p w:rsidR="00000000" w:rsidRDefault="00D8739B">
      <w:pPr>
        <w:spacing w:line="420" w:lineRule="atLeast"/>
        <w:ind w:firstLine="567"/>
      </w:pPr>
      <w:r>
        <w:rPr>
          <w:rFonts w:hint="eastAsia"/>
        </w:rPr>
        <w:t>另一方面，对</w:t>
      </w:r>
      <w:r>
        <w:t>1982</w:t>
      </w:r>
      <w:r>
        <w:rPr>
          <w:rFonts w:hint="eastAsia"/>
        </w:rPr>
        <w:t>、</w:t>
      </w:r>
      <w:r>
        <w:t>1987</w:t>
      </w:r>
      <w:r>
        <w:rPr>
          <w:rFonts w:hint="eastAsia"/>
        </w:rPr>
        <w:t>、</w:t>
      </w:r>
      <w:r>
        <w:t>1992</w:t>
      </w:r>
      <w:r>
        <w:rPr>
          <w:rFonts w:hint="eastAsia"/>
        </w:rPr>
        <w:t>和</w:t>
      </w:r>
      <w:r>
        <w:t>1995</w:t>
      </w:r>
      <w:r>
        <w:rPr>
          <w:rFonts w:hint="eastAsia"/>
        </w:rPr>
        <w:t>两个学期中等教育国家考试的男女成绩正在进行的调查的初步结果表明，一般来说男青年名次大大高于女青年。无论是全面考试还是组成全面考试的各项分类考试都是如此。妇女按比例来说在中级考试中成绩优于男子，特别是在低级考试中。女生只有几个学期中在语言考试中优于男生，但不是在所有学期中，而且优势也不很大。</w:t>
      </w:r>
      <w:r>
        <w:rPr>
          <w:rStyle w:val="FootnoteReference"/>
        </w:rPr>
        <w:footnoteReference w:customMarkFollows="1" w:id="21"/>
        <w:t>17</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此外，按学校类型对国家考试的分析传统上表明在中等教育的国家考试中只有完全是男生的学校才能得最高</w:t>
      </w:r>
      <w:r>
        <w:rPr>
          <w:rFonts w:hint="eastAsia"/>
        </w:rPr>
        <w:t>的分数。表</w:t>
      </w:r>
      <w:r>
        <w:t>10.16</w:t>
      </w:r>
      <w:r>
        <w:rPr>
          <w:rFonts w:hint="eastAsia"/>
        </w:rPr>
        <w:t>说明了</w:t>
      </w:r>
      <w:r>
        <w:t>1993</w:t>
      </w:r>
      <w:r>
        <w:rPr>
          <w:rFonts w:hint="eastAsia"/>
        </w:rPr>
        <w:t>年无论在全国还是在共和国首都的这种情况。</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表</w:t>
      </w:r>
      <w:r>
        <w:t>10.16</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该类型分列的学校成绩，</w:t>
      </w:r>
      <w:r>
        <w:t>1993</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828"/>
        <w:gridCol w:w="1217"/>
        <w:gridCol w:w="1217"/>
        <w:gridCol w:w="1217"/>
        <w:gridCol w:w="1217"/>
        <w:gridCol w:w="1217"/>
        <w:gridCol w:w="1217"/>
      </w:tblGrid>
      <w:tr w:rsidR="00000000">
        <w:tblPrEx>
          <w:tblCellMar>
            <w:top w:w="0" w:type="dxa"/>
            <w:bottom w:w="0" w:type="dxa"/>
          </w:tblCellMar>
        </w:tblPrEx>
        <w:tc>
          <w:tcPr>
            <w:tcW w:w="1828" w:type="dxa"/>
          </w:tcPr>
          <w:p w:rsidR="00000000" w:rsidRDefault="00D8739B">
            <w:pPr>
              <w:spacing w:line="420" w:lineRule="atLeast"/>
            </w:pPr>
            <w:r>
              <w:rPr>
                <w:rFonts w:hint="eastAsia"/>
              </w:rPr>
              <w:t>学校</w:t>
            </w:r>
          </w:p>
        </w:tc>
        <w:tc>
          <w:tcPr>
            <w:tcW w:w="3651" w:type="dxa"/>
            <w:gridSpan w:val="3"/>
          </w:tcPr>
          <w:p w:rsidR="00000000" w:rsidRDefault="00D8739B">
            <w:pPr>
              <w:spacing w:line="420" w:lineRule="atLeast"/>
              <w:jc w:val="center"/>
            </w:pPr>
            <w:r>
              <w:t xml:space="preserve">     </w:t>
            </w:r>
            <w:r>
              <w:rPr>
                <w:rFonts w:hint="eastAsia"/>
              </w:rPr>
              <w:t>哥伦比亚</w:t>
            </w:r>
          </w:p>
        </w:tc>
        <w:tc>
          <w:tcPr>
            <w:tcW w:w="3651" w:type="dxa"/>
            <w:gridSpan w:val="3"/>
          </w:tcPr>
          <w:p w:rsidR="00000000" w:rsidRDefault="00D8739B">
            <w:pPr>
              <w:spacing w:line="420" w:lineRule="atLeast"/>
              <w:jc w:val="center"/>
            </w:pPr>
            <w:r>
              <w:t xml:space="preserve">    </w:t>
            </w:r>
            <w:r>
              <w:rPr>
                <w:rFonts w:hint="eastAsia"/>
              </w:rPr>
              <w:t>圣菲—波哥大</w:t>
            </w:r>
          </w:p>
        </w:tc>
      </w:tr>
      <w:tr w:rsidR="00000000">
        <w:tblPrEx>
          <w:tblCellMar>
            <w:top w:w="0" w:type="dxa"/>
            <w:bottom w:w="0" w:type="dxa"/>
          </w:tblCellMar>
        </w:tblPrEx>
        <w:tc>
          <w:tcPr>
            <w:tcW w:w="1828" w:type="dxa"/>
          </w:tcPr>
          <w:p w:rsidR="00000000" w:rsidRDefault="00D8739B">
            <w:pPr>
              <w:spacing w:line="420" w:lineRule="atLeast"/>
            </w:pPr>
          </w:p>
        </w:tc>
        <w:tc>
          <w:tcPr>
            <w:tcW w:w="1217" w:type="dxa"/>
          </w:tcPr>
          <w:p w:rsidR="00000000" w:rsidRDefault="00D8739B">
            <w:pPr>
              <w:spacing w:line="420" w:lineRule="atLeast"/>
              <w:jc w:val="right"/>
            </w:pPr>
            <w:r>
              <w:rPr>
                <w:rFonts w:hint="eastAsia"/>
              </w:rPr>
              <w:t>高</w:t>
            </w:r>
          </w:p>
        </w:tc>
        <w:tc>
          <w:tcPr>
            <w:tcW w:w="1217" w:type="dxa"/>
          </w:tcPr>
          <w:p w:rsidR="00000000" w:rsidRDefault="00D8739B">
            <w:pPr>
              <w:spacing w:line="420" w:lineRule="atLeast"/>
              <w:jc w:val="right"/>
            </w:pPr>
            <w:r>
              <w:rPr>
                <w:rFonts w:hint="eastAsia"/>
              </w:rPr>
              <w:t>中</w:t>
            </w:r>
          </w:p>
        </w:tc>
        <w:tc>
          <w:tcPr>
            <w:tcW w:w="1217" w:type="dxa"/>
          </w:tcPr>
          <w:p w:rsidR="00000000" w:rsidRDefault="00D8739B">
            <w:pPr>
              <w:spacing w:line="420" w:lineRule="atLeast"/>
              <w:jc w:val="right"/>
            </w:pPr>
            <w:r>
              <w:rPr>
                <w:rFonts w:hint="eastAsia"/>
              </w:rPr>
              <w:t>低</w:t>
            </w:r>
          </w:p>
        </w:tc>
        <w:tc>
          <w:tcPr>
            <w:tcW w:w="1217" w:type="dxa"/>
          </w:tcPr>
          <w:p w:rsidR="00000000" w:rsidRDefault="00D8739B">
            <w:pPr>
              <w:spacing w:line="420" w:lineRule="atLeast"/>
              <w:jc w:val="right"/>
            </w:pPr>
            <w:r>
              <w:rPr>
                <w:rFonts w:hint="eastAsia"/>
              </w:rPr>
              <w:t>高</w:t>
            </w:r>
          </w:p>
        </w:tc>
        <w:tc>
          <w:tcPr>
            <w:tcW w:w="1217" w:type="dxa"/>
          </w:tcPr>
          <w:p w:rsidR="00000000" w:rsidRDefault="00D8739B">
            <w:pPr>
              <w:spacing w:line="420" w:lineRule="atLeast"/>
              <w:jc w:val="right"/>
            </w:pPr>
            <w:r>
              <w:rPr>
                <w:rFonts w:hint="eastAsia"/>
              </w:rPr>
              <w:t>中</w:t>
            </w:r>
          </w:p>
        </w:tc>
        <w:tc>
          <w:tcPr>
            <w:tcW w:w="1217" w:type="dxa"/>
          </w:tcPr>
          <w:p w:rsidR="00000000" w:rsidRDefault="00D8739B">
            <w:pPr>
              <w:spacing w:line="420" w:lineRule="atLeast"/>
              <w:jc w:val="right"/>
            </w:pPr>
            <w:r>
              <w:rPr>
                <w:rFonts w:hint="eastAsia"/>
              </w:rPr>
              <w:t>低</w:t>
            </w:r>
          </w:p>
        </w:tc>
      </w:tr>
      <w:tr w:rsidR="00000000">
        <w:tblPrEx>
          <w:tblCellMar>
            <w:top w:w="0" w:type="dxa"/>
            <w:bottom w:w="0" w:type="dxa"/>
          </w:tblCellMar>
        </w:tblPrEx>
        <w:tc>
          <w:tcPr>
            <w:tcW w:w="1828" w:type="dxa"/>
          </w:tcPr>
          <w:p w:rsidR="00000000" w:rsidRDefault="00D8739B">
            <w:pPr>
              <w:spacing w:line="420" w:lineRule="atLeast"/>
            </w:pPr>
            <w:r>
              <w:rPr>
                <w:rFonts w:hint="eastAsia"/>
              </w:rPr>
              <w:t>男生学校</w:t>
            </w:r>
            <w:r>
              <w:t>%</w:t>
            </w:r>
          </w:p>
        </w:tc>
        <w:tc>
          <w:tcPr>
            <w:tcW w:w="1217" w:type="dxa"/>
          </w:tcPr>
          <w:p w:rsidR="00000000" w:rsidRDefault="00D8739B">
            <w:pPr>
              <w:spacing w:line="420" w:lineRule="atLeast"/>
              <w:jc w:val="right"/>
            </w:pPr>
            <w:r>
              <w:t>60.9</w:t>
            </w:r>
          </w:p>
        </w:tc>
        <w:tc>
          <w:tcPr>
            <w:tcW w:w="1217" w:type="dxa"/>
          </w:tcPr>
          <w:p w:rsidR="00000000" w:rsidRDefault="00D8739B">
            <w:pPr>
              <w:spacing w:line="420" w:lineRule="atLeast"/>
              <w:jc w:val="right"/>
            </w:pPr>
            <w:r>
              <w:t>24.7</w:t>
            </w:r>
          </w:p>
        </w:tc>
        <w:tc>
          <w:tcPr>
            <w:tcW w:w="1217" w:type="dxa"/>
          </w:tcPr>
          <w:p w:rsidR="00000000" w:rsidRDefault="00D8739B">
            <w:pPr>
              <w:spacing w:line="420" w:lineRule="atLeast"/>
              <w:jc w:val="right"/>
            </w:pPr>
            <w:r>
              <w:t>14.4</w:t>
            </w:r>
          </w:p>
        </w:tc>
        <w:tc>
          <w:tcPr>
            <w:tcW w:w="1217" w:type="dxa"/>
          </w:tcPr>
          <w:p w:rsidR="00000000" w:rsidRDefault="00D8739B">
            <w:pPr>
              <w:spacing w:line="420" w:lineRule="atLeast"/>
              <w:jc w:val="right"/>
            </w:pPr>
            <w:r>
              <w:t>83.0</w:t>
            </w:r>
          </w:p>
        </w:tc>
        <w:tc>
          <w:tcPr>
            <w:tcW w:w="1217" w:type="dxa"/>
          </w:tcPr>
          <w:p w:rsidR="00000000" w:rsidRDefault="00D8739B">
            <w:pPr>
              <w:spacing w:line="420" w:lineRule="atLeast"/>
              <w:jc w:val="right"/>
            </w:pPr>
            <w:r>
              <w:t>13.6</w:t>
            </w:r>
          </w:p>
        </w:tc>
        <w:tc>
          <w:tcPr>
            <w:tcW w:w="1217" w:type="dxa"/>
          </w:tcPr>
          <w:p w:rsidR="00000000" w:rsidRDefault="00D8739B">
            <w:pPr>
              <w:spacing w:line="420" w:lineRule="atLeast"/>
              <w:jc w:val="right"/>
            </w:pPr>
            <w:r>
              <w:t>3.4</w:t>
            </w:r>
          </w:p>
        </w:tc>
      </w:tr>
      <w:tr w:rsidR="00000000">
        <w:tblPrEx>
          <w:tblCellMar>
            <w:top w:w="0" w:type="dxa"/>
            <w:bottom w:w="0" w:type="dxa"/>
          </w:tblCellMar>
        </w:tblPrEx>
        <w:tc>
          <w:tcPr>
            <w:tcW w:w="1828" w:type="dxa"/>
          </w:tcPr>
          <w:p w:rsidR="00000000" w:rsidRDefault="00D8739B">
            <w:pPr>
              <w:spacing w:line="420" w:lineRule="atLeast"/>
            </w:pPr>
            <w:r>
              <w:rPr>
                <w:rFonts w:hint="eastAsia"/>
              </w:rPr>
              <w:t>女生学校</w:t>
            </w:r>
            <w:r>
              <w:t>%</w:t>
            </w:r>
          </w:p>
        </w:tc>
        <w:tc>
          <w:tcPr>
            <w:tcW w:w="1217" w:type="dxa"/>
          </w:tcPr>
          <w:p w:rsidR="00000000" w:rsidRDefault="00D8739B">
            <w:pPr>
              <w:spacing w:line="420" w:lineRule="atLeast"/>
              <w:jc w:val="right"/>
            </w:pPr>
            <w:r>
              <w:t>37.6</w:t>
            </w:r>
          </w:p>
        </w:tc>
        <w:tc>
          <w:tcPr>
            <w:tcW w:w="1217" w:type="dxa"/>
          </w:tcPr>
          <w:p w:rsidR="00000000" w:rsidRDefault="00D8739B">
            <w:pPr>
              <w:spacing w:line="420" w:lineRule="atLeast"/>
              <w:jc w:val="right"/>
            </w:pPr>
            <w:r>
              <w:t>30.4</w:t>
            </w:r>
          </w:p>
        </w:tc>
        <w:tc>
          <w:tcPr>
            <w:tcW w:w="1217" w:type="dxa"/>
          </w:tcPr>
          <w:p w:rsidR="00000000" w:rsidRDefault="00D8739B">
            <w:pPr>
              <w:spacing w:line="420" w:lineRule="atLeast"/>
              <w:jc w:val="right"/>
            </w:pPr>
            <w:r>
              <w:t>32.0</w:t>
            </w:r>
          </w:p>
        </w:tc>
        <w:tc>
          <w:tcPr>
            <w:tcW w:w="1217" w:type="dxa"/>
          </w:tcPr>
          <w:p w:rsidR="00000000" w:rsidRDefault="00D8739B">
            <w:pPr>
              <w:spacing w:line="420" w:lineRule="atLeast"/>
              <w:jc w:val="right"/>
            </w:pPr>
            <w:r>
              <w:t>64.5</w:t>
            </w:r>
          </w:p>
        </w:tc>
        <w:tc>
          <w:tcPr>
            <w:tcW w:w="1217" w:type="dxa"/>
          </w:tcPr>
          <w:p w:rsidR="00000000" w:rsidRDefault="00D8739B">
            <w:pPr>
              <w:spacing w:line="420" w:lineRule="atLeast"/>
              <w:jc w:val="right"/>
            </w:pPr>
            <w:r>
              <w:t>27.1</w:t>
            </w:r>
          </w:p>
        </w:tc>
        <w:tc>
          <w:tcPr>
            <w:tcW w:w="1217" w:type="dxa"/>
          </w:tcPr>
          <w:p w:rsidR="00000000" w:rsidRDefault="00D8739B">
            <w:pPr>
              <w:spacing w:line="420" w:lineRule="atLeast"/>
              <w:jc w:val="right"/>
            </w:pPr>
            <w:r>
              <w:t>8.4</w:t>
            </w:r>
          </w:p>
        </w:tc>
      </w:tr>
      <w:tr w:rsidR="00000000">
        <w:tblPrEx>
          <w:tblCellMar>
            <w:top w:w="0" w:type="dxa"/>
            <w:bottom w:w="0" w:type="dxa"/>
          </w:tblCellMar>
        </w:tblPrEx>
        <w:tc>
          <w:tcPr>
            <w:tcW w:w="1828" w:type="dxa"/>
          </w:tcPr>
          <w:p w:rsidR="00000000" w:rsidRDefault="00D8739B">
            <w:pPr>
              <w:spacing w:line="420" w:lineRule="atLeast"/>
            </w:pPr>
            <w:r>
              <w:rPr>
                <w:rFonts w:hint="eastAsia"/>
              </w:rPr>
              <w:t>男女混合</w:t>
            </w:r>
            <w:r>
              <w:t>%</w:t>
            </w:r>
          </w:p>
        </w:tc>
        <w:tc>
          <w:tcPr>
            <w:tcW w:w="1217" w:type="dxa"/>
          </w:tcPr>
          <w:p w:rsidR="00000000" w:rsidRDefault="00D8739B">
            <w:pPr>
              <w:spacing w:line="420" w:lineRule="atLeast"/>
              <w:jc w:val="right"/>
            </w:pPr>
            <w:r>
              <w:t>16.8</w:t>
            </w:r>
          </w:p>
        </w:tc>
        <w:tc>
          <w:tcPr>
            <w:tcW w:w="1217" w:type="dxa"/>
          </w:tcPr>
          <w:p w:rsidR="00000000" w:rsidRDefault="00D8739B">
            <w:pPr>
              <w:spacing w:line="420" w:lineRule="atLeast"/>
              <w:jc w:val="right"/>
            </w:pPr>
            <w:r>
              <w:t>31.8</w:t>
            </w:r>
          </w:p>
        </w:tc>
        <w:tc>
          <w:tcPr>
            <w:tcW w:w="1217" w:type="dxa"/>
          </w:tcPr>
          <w:p w:rsidR="00000000" w:rsidRDefault="00D8739B">
            <w:pPr>
              <w:spacing w:line="420" w:lineRule="atLeast"/>
              <w:jc w:val="right"/>
            </w:pPr>
            <w:r>
              <w:t>51.4</w:t>
            </w:r>
          </w:p>
        </w:tc>
        <w:tc>
          <w:tcPr>
            <w:tcW w:w="1217" w:type="dxa"/>
          </w:tcPr>
          <w:p w:rsidR="00000000" w:rsidRDefault="00D8739B">
            <w:pPr>
              <w:spacing w:line="420" w:lineRule="atLeast"/>
              <w:jc w:val="right"/>
            </w:pPr>
            <w:r>
              <w:t>32.6</w:t>
            </w:r>
          </w:p>
        </w:tc>
        <w:tc>
          <w:tcPr>
            <w:tcW w:w="1217" w:type="dxa"/>
          </w:tcPr>
          <w:p w:rsidR="00000000" w:rsidRDefault="00D8739B">
            <w:pPr>
              <w:spacing w:line="420" w:lineRule="atLeast"/>
              <w:jc w:val="right"/>
            </w:pPr>
            <w:r>
              <w:t>35.4</w:t>
            </w:r>
          </w:p>
        </w:tc>
        <w:tc>
          <w:tcPr>
            <w:tcW w:w="1217" w:type="dxa"/>
          </w:tcPr>
          <w:p w:rsidR="00000000" w:rsidRDefault="00D8739B">
            <w:pPr>
              <w:spacing w:line="420" w:lineRule="atLeast"/>
              <w:jc w:val="right"/>
            </w:pPr>
            <w:r>
              <w:t>32.0</w:t>
            </w:r>
          </w:p>
        </w:tc>
      </w:tr>
    </w:tbl>
    <w:p w:rsidR="00000000" w:rsidRDefault="00D8739B">
      <w:pPr>
        <w:spacing w:line="420" w:lineRule="atLeast"/>
        <w:ind w:firstLine="567"/>
      </w:pPr>
    </w:p>
    <w:p w:rsidR="00000000" w:rsidRDefault="00D8739B">
      <w:pPr>
        <w:spacing w:line="420" w:lineRule="atLeast"/>
      </w:pPr>
      <w:r>
        <w:rPr>
          <w:rFonts w:hint="eastAsia"/>
        </w:rPr>
        <w:t>资料来源：</w:t>
      </w:r>
      <w:r>
        <w:t xml:space="preserve">Turbay, C. </w:t>
      </w:r>
      <w:r>
        <w:rPr>
          <w:rFonts w:hint="eastAsia"/>
        </w:rPr>
        <w:t>差距……</w:t>
      </w:r>
    </w:p>
    <w:p w:rsidR="00000000" w:rsidRDefault="00D8739B">
      <w:pPr>
        <w:spacing w:line="420" w:lineRule="atLeast"/>
      </w:pPr>
    </w:p>
    <w:p w:rsidR="00000000" w:rsidRDefault="00D8739B">
      <w:pPr>
        <w:spacing w:line="420" w:lineRule="atLeast"/>
        <w:ind w:firstLine="567"/>
      </w:pPr>
      <w:r>
        <w:rPr>
          <w:rFonts w:hint="eastAsia"/>
        </w:rPr>
        <w:t>概括地说，可以肯定尽管女生在中等教育中有很</w:t>
      </w:r>
      <w:r>
        <w:rPr>
          <w:rFonts w:hint="eastAsia"/>
        </w:rPr>
        <w:t>大的就学率和留校率，但在这类教育中仍持续存在严重的平等问题，这表现在她们的职业选择也表现在她们的学习成绩上。在这方面，必须考虑到，一项旨在促进基础和中级中等教育中妇女平等的战略，必须要考虑到这个问题，不仅重视覆盖率和效果方面，而且也许特别要考虑到社会化和课堂上进行的学识培养上。今天，似乎有利于妇女发挥更低的职能。</w:t>
      </w:r>
    </w:p>
    <w:p w:rsidR="00000000" w:rsidRDefault="00D8739B">
      <w:pPr>
        <w:spacing w:line="420" w:lineRule="atLeast"/>
        <w:ind w:firstLine="567"/>
      </w:pPr>
    </w:p>
    <w:p w:rsidR="00000000" w:rsidRDefault="00D8739B">
      <w:pPr>
        <w:spacing w:line="420" w:lineRule="atLeast"/>
        <w:ind w:firstLine="567"/>
      </w:pPr>
      <w:r>
        <w:rPr>
          <w:rFonts w:hint="eastAsia"/>
        </w:rPr>
        <w:t>最近由共和国总统和弗里德里克·纽曼基金会主持了对初等和中等教育使用的教科书进行一次调查，这些教科书是男女社会化的工具。调查显示极大量地存在着对男女的定型观念以及占统治地位的一种突出的性别歧视语言</w:t>
      </w:r>
      <w:r>
        <w:rPr>
          <w:rFonts w:hint="eastAsia"/>
        </w:rPr>
        <w:t>。根据为研究所使用的指标，数量结果如下：</w:t>
      </w:r>
      <w:r>
        <w:t xml:space="preserve"> </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课文中代表人物妇女还不到</w:t>
      </w:r>
      <w:r>
        <w:t>20%</w:t>
      </w:r>
      <w:r>
        <w:rPr>
          <w:rFonts w:hint="eastAsia"/>
        </w:rPr>
        <w:t>，不仅是主要人物，次要人物也未超过这个指数。</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在表现家务劳动时，传统的妇女活动极大部分都是由妇女从事的，尽管现在她们中的</w:t>
      </w:r>
      <w:r>
        <w:t>57.8%</w:t>
      </w:r>
      <w:r>
        <w:rPr>
          <w:rFonts w:hint="eastAsia"/>
        </w:rPr>
        <w:t>也在从事传统上属于男性的工作。</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只有根据偶然的时候妇女才从事公共领域的生产性劳动，而且多数情况下由于这些活动类型相似，也可说是私人事务的延伸。只有极少情况下她们的工作也得社会的高度承认，而且几乎从来不是行使国家权力……</w:t>
      </w:r>
      <w:r>
        <w:rPr>
          <w:rStyle w:val="FootnoteReference"/>
        </w:rPr>
        <w:footnoteReference w:customMarkFollows="1" w:id="22"/>
        <w:t>18</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关于在中等基础及中级教育中工作的教工人员，同以前几级看到的情况</w:t>
      </w:r>
      <w:r>
        <w:rPr>
          <w:rFonts w:hint="eastAsia"/>
        </w:rPr>
        <w:t>不同，教工人员构成中男子的参与重要得多；然而，妇女的学历似乎比男子的学历稍高一些。表</w:t>
      </w:r>
      <w:r>
        <w:t>10.17</w:t>
      </w:r>
      <w:r>
        <w:rPr>
          <w:rFonts w:hint="eastAsia"/>
        </w:rPr>
        <w:t>说明了这种情况，它代表了近些年来的仍然保持着的一种总的趋向。</w:t>
      </w:r>
    </w:p>
    <w:p w:rsidR="00000000" w:rsidRDefault="00D8739B">
      <w:pPr>
        <w:spacing w:line="420" w:lineRule="atLeast"/>
        <w:ind w:firstLine="567"/>
        <w:jc w:val="center"/>
      </w:pPr>
    </w:p>
    <w:p w:rsidR="00000000" w:rsidRDefault="00D8739B">
      <w:pPr>
        <w:spacing w:line="420" w:lineRule="atLeast"/>
        <w:ind w:firstLine="567"/>
        <w:jc w:val="center"/>
      </w:pPr>
      <w:r>
        <w:br w:type="page"/>
      </w:r>
      <w:r>
        <w:rPr>
          <w:rFonts w:hint="eastAsia"/>
        </w:rPr>
        <w:t>表</w:t>
      </w:r>
      <w:r>
        <w:t>10.17</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获得最高学历的中等基础及中等职业教育中担负教学职务的</w:t>
      </w:r>
    </w:p>
    <w:p w:rsidR="00000000" w:rsidRDefault="00D8739B">
      <w:pPr>
        <w:spacing w:line="420" w:lineRule="atLeast"/>
        <w:ind w:firstLine="567"/>
        <w:jc w:val="center"/>
      </w:pPr>
      <w:r>
        <w:rPr>
          <w:rFonts w:hint="eastAsia"/>
        </w:rPr>
        <w:t>教工人员以及按性别分列的参加</w:t>
      </w:r>
    </w:p>
    <w:p w:rsidR="00000000" w:rsidRDefault="00D8739B">
      <w:pPr>
        <w:spacing w:line="420" w:lineRule="atLeast"/>
        <w:ind w:firstLine="567"/>
        <w:jc w:val="center"/>
      </w:pPr>
      <w:r>
        <w:rPr>
          <w:rFonts w:hint="eastAsia"/>
        </w:rPr>
        <w:t>百分比</w:t>
      </w:r>
      <w:r>
        <w:t>(</w:t>
      </w:r>
      <w:r>
        <w:rPr>
          <w:rFonts w:hint="eastAsia"/>
        </w:rPr>
        <w:t>各组间的比较</w:t>
      </w:r>
      <w:r>
        <w:t>)</w:t>
      </w:r>
      <w:r>
        <w:rPr>
          <w:rFonts w:hint="eastAsia"/>
        </w:rPr>
        <w:t>，</w:t>
      </w:r>
      <w:r>
        <w:t>1993</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828"/>
        <w:gridCol w:w="1920"/>
        <w:gridCol w:w="480"/>
        <w:gridCol w:w="864"/>
        <w:gridCol w:w="14"/>
        <w:gridCol w:w="1331"/>
        <w:gridCol w:w="9"/>
        <w:gridCol w:w="661"/>
        <w:gridCol w:w="679"/>
        <w:gridCol w:w="1340"/>
        <w:gridCol w:w="1"/>
      </w:tblGrid>
      <w:tr w:rsidR="00000000">
        <w:tblPrEx>
          <w:tblCellMar>
            <w:top w:w="0" w:type="dxa"/>
            <w:bottom w:w="0" w:type="dxa"/>
          </w:tblCellMar>
        </w:tblPrEx>
        <w:tc>
          <w:tcPr>
            <w:tcW w:w="1828" w:type="dxa"/>
          </w:tcPr>
          <w:p w:rsidR="00000000" w:rsidRDefault="00D8739B">
            <w:pPr>
              <w:spacing w:line="420" w:lineRule="atLeast"/>
            </w:pPr>
            <w:r>
              <w:rPr>
                <w:rFonts w:hint="eastAsia"/>
              </w:rPr>
              <w:t>最高学历</w:t>
            </w:r>
          </w:p>
        </w:tc>
        <w:tc>
          <w:tcPr>
            <w:tcW w:w="1920" w:type="dxa"/>
          </w:tcPr>
          <w:p w:rsidR="00000000" w:rsidRDefault="00D8739B">
            <w:pPr>
              <w:spacing w:line="420" w:lineRule="atLeast"/>
              <w:ind w:right="572"/>
              <w:jc w:val="right"/>
            </w:pPr>
            <w:r>
              <w:rPr>
                <w:rFonts w:hint="eastAsia"/>
              </w:rPr>
              <w:t>共计</w:t>
            </w:r>
          </w:p>
        </w:tc>
        <w:tc>
          <w:tcPr>
            <w:tcW w:w="480" w:type="dxa"/>
          </w:tcPr>
          <w:p w:rsidR="00000000" w:rsidRDefault="00D8739B">
            <w:pPr>
              <w:spacing w:line="420" w:lineRule="atLeast"/>
            </w:pPr>
          </w:p>
        </w:tc>
        <w:tc>
          <w:tcPr>
            <w:tcW w:w="864" w:type="dxa"/>
            <w:tcBorders>
              <w:bottom w:val="single" w:sz="6" w:space="0" w:color="auto"/>
            </w:tcBorders>
          </w:tcPr>
          <w:p w:rsidR="00000000" w:rsidRDefault="00D8739B">
            <w:pPr>
              <w:spacing w:line="420" w:lineRule="atLeast"/>
            </w:pPr>
          </w:p>
        </w:tc>
        <w:tc>
          <w:tcPr>
            <w:tcW w:w="1345" w:type="dxa"/>
            <w:gridSpan w:val="2"/>
            <w:tcBorders>
              <w:bottom w:val="single" w:sz="6" w:space="0" w:color="auto"/>
            </w:tcBorders>
          </w:tcPr>
          <w:p w:rsidR="00000000" w:rsidRDefault="00D8739B">
            <w:pPr>
              <w:spacing w:line="420" w:lineRule="atLeast"/>
            </w:pPr>
            <w:r>
              <w:rPr>
                <w:rFonts w:hint="eastAsia"/>
              </w:rPr>
              <w:t>男</w:t>
            </w:r>
          </w:p>
        </w:tc>
        <w:tc>
          <w:tcPr>
            <w:tcW w:w="670" w:type="dxa"/>
            <w:gridSpan w:val="2"/>
          </w:tcPr>
          <w:p w:rsidR="00000000" w:rsidRDefault="00D8739B">
            <w:pPr>
              <w:spacing w:line="420" w:lineRule="atLeast"/>
            </w:pPr>
          </w:p>
        </w:tc>
        <w:tc>
          <w:tcPr>
            <w:tcW w:w="2020" w:type="dxa"/>
            <w:gridSpan w:val="3"/>
            <w:tcBorders>
              <w:bottom w:val="single" w:sz="6" w:space="0" w:color="auto"/>
            </w:tcBorders>
          </w:tcPr>
          <w:p w:rsidR="00000000" w:rsidRDefault="00D8739B">
            <w:pPr>
              <w:spacing w:line="420" w:lineRule="atLeast"/>
              <w:jc w:val="center"/>
            </w:pPr>
            <w:r>
              <w:rPr>
                <w:rFonts w:hint="eastAsia"/>
              </w:rPr>
              <w:t>女</w:t>
            </w:r>
          </w:p>
        </w:tc>
      </w:tr>
      <w:tr w:rsidR="00000000">
        <w:tblPrEx>
          <w:tblCellMar>
            <w:top w:w="0" w:type="dxa"/>
            <w:bottom w:w="0" w:type="dxa"/>
          </w:tblCellMar>
        </w:tblPrEx>
        <w:trPr>
          <w:gridAfter w:val="1"/>
        </w:trPr>
        <w:tc>
          <w:tcPr>
            <w:tcW w:w="1828" w:type="dxa"/>
          </w:tcPr>
          <w:p w:rsidR="00000000" w:rsidRDefault="00D8739B">
            <w:pPr>
              <w:spacing w:line="420" w:lineRule="atLeast"/>
            </w:pPr>
          </w:p>
        </w:tc>
        <w:tc>
          <w:tcPr>
            <w:tcW w:w="1920" w:type="dxa"/>
          </w:tcPr>
          <w:p w:rsidR="00000000" w:rsidRDefault="00D8739B">
            <w:pPr>
              <w:spacing w:line="420" w:lineRule="atLeast"/>
              <w:ind w:right="232"/>
              <w:jc w:val="right"/>
            </w:pPr>
          </w:p>
        </w:tc>
        <w:tc>
          <w:tcPr>
            <w:tcW w:w="1358" w:type="dxa"/>
            <w:gridSpan w:val="3"/>
          </w:tcPr>
          <w:p w:rsidR="00000000" w:rsidRDefault="00D8739B">
            <w:pPr>
              <w:spacing w:line="420" w:lineRule="atLeast"/>
              <w:jc w:val="right"/>
            </w:pPr>
            <w:r>
              <w:rPr>
                <w:rFonts w:hint="eastAsia"/>
              </w:rPr>
              <w:t>共计</w:t>
            </w:r>
          </w:p>
        </w:tc>
        <w:tc>
          <w:tcPr>
            <w:tcW w:w="1340" w:type="dxa"/>
            <w:gridSpan w:val="2"/>
          </w:tcPr>
          <w:p w:rsidR="00000000" w:rsidRDefault="00D8739B">
            <w:pPr>
              <w:spacing w:line="420" w:lineRule="atLeast"/>
              <w:jc w:val="right"/>
            </w:pPr>
            <w:r>
              <w:t>%Intra</w:t>
            </w:r>
          </w:p>
        </w:tc>
        <w:tc>
          <w:tcPr>
            <w:tcW w:w="1340" w:type="dxa"/>
            <w:gridSpan w:val="2"/>
          </w:tcPr>
          <w:p w:rsidR="00000000" w:rsidRDefault="00D8739B">
            <w:pPr>
              <w:spacing w:line="420" w:lineRule="atLeast"/>
              <w:jc w:val="right"/>
            </w:pPr>
            <w:r>
              <w:rPr>
                <w:rFonts w:hint="eastAsia"/>
              </w:rPr>
              <w:t>共计</w:t>
            </w:r>
          </w:p>
        </w:tc>
        <w:tc>
          <w:tcPr>
            <w:tcW w:w="1340" w:type="dxa"/>
          </w:tcPr>
          <w:p w:rsidR="00000000" w:rsidRDefault="00D8739B">
            <w:pPr>
              <w:spacing w:line="420" w:lineRule="atLeast"/>
              <w:jc w:val="right"/>
            </w:pPr>
            <w:r>
              <w:t>%Intra</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共计</w:t>
            </w:r>
            <w:r>
              <w:t xml:space="preserve"> %Intra</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t>(100%)</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代课教师</w:t>
            </w:r>
          </w:p>
        </w:tc>
        <w:tc>
          <w:tcPr>
            <w:tcW w:w="1920" w:type="dxa"/>
          </w:tcPr>
          <w:p w:rsidR="00000000" w:rsidRDefault="00D8739B">
            <w:pPr>
              <w:spacing w:line="420" w:lineRule="atLeast"/>
              <w:ind w:right="572"/>
              <w:jc w:val="right"/>
            </w:pPr>
            <w:r>
              <w:t>185</w:t>
            </w:r>
          </w:p>
        </w:tc>
        <w:tc>
          <w:tcPr>
            <w:tcW w:w="1358" w:type="dxa"/>
            <w:gridSpan w:val="3"/>
          </w:tcPr>
          <w:p w:rsidR="00000000" w:rsidRDefault="00D8739B">
            <w:pPr>
              <w:spacing w:line="420" w:lineRule="atLeast"/>
              <w:jc w:val="right"/>
            </w:pPr>
            <w:r>
              <w:t>90</w:t>
            </w:r>
          </w:p>
        </w:tc>
        <w:tc>
          <w:tcPr>
            <w:tcW w:w="1340" w:type="dxa"/>
            <w:gridSpan w:val="2"/>
          </w:tcPr>
          <w:p w:rsidR="00000000" w:rsidRDefault="00D8739B">
            <w:pPr>
              <w:spacing w:line="420" w:lineRule="atLeast"/>
              <w:jc w:val="right"/>
            </w:pPr>
            <w:r>
              <w:t>0.12</w:t>
            </w:r>
          </w:p>
        </w:tc>
        <w:tc>
          <w:tcPr>
            <w:tcW w:w="1340" w:type="dxa"/>
            <w:gridSpan w:val="2"/>
          </w:tcPr>
          <w:p w:rsidR="00000000" w:rsidRDefault="00D8739B">
            <w:pPr>
              <w:spacing w:line="420" w:lineRule="atLeast"/>
              <w:jc w:val="right"/>
            </w:pPr>
            <w:r>
              <w:t>95</w:t>
            </w:r>
          </w:p>
        </w:tc>
        <w:tc>
          <w:tcPr>
            <w:tcW w:w="1340" w:type="dxa"/>
          </w:tcPr>
          <w:p w:rsidR="00000000" w:rsidRDefault="00D8739B">
            <w:pPr>
              <w:spacing w:line="420" w:lineRule="atLeast"/>
              <w:jc w:val="right"/>
            </w:pPr>
            <w:r>
              <w:t>0.14</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学士</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教育学学士</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有学位</w:t>
            </w:r>
          </w:p>
        </w:tc>
        <w:tc>
          <w:tcPr>
            <w:tcW w:w="1920" w:type="dxa"/>
          </w:tcPr>
          <w:p w:rsidR="00000000" w:rsidRDefault="00D8739B">
            <w:pPr>
              <w:spacing w:line="420" w:lineRule="atLeast"/>
              <w:ind w:right="572"/>
              <w:jc w:val="right"/>
            </w:pPr>
            <w:r>
              <w:t>12,928</w:t>
            </w:r>
          </w:p>
        </w:tc>
        <w:tc>
          <w:tcPr>
            <w:tcW w:w="1358" w:type="dxa"/>
            <w:gridSpan w:val="3"/>
          </w:tcPr>
          <w:p w:rsidR="00000000" w:rsidRDefault="00D8739B">
            <w:pPr>
              <w:spacing w:line="420" w:lineRule="atLeast"/>
              <w:jc w:val="right"/>
            </w:pPr>
            <w:r>
              <w:t>6,929</w:t>
            </w:r>
          </w:p>
        </w:tc>
        <w:tc>
          <w:tcPr>
            <w:tcW w:w="1340" w:type="dxa"/>
            <w:gridSpan w:val="2"/>
          </w:tcPr>
          <w:p w:rsidR="00000000" w:rsidRDefault="00D8739B">
            <w:pPr>
              <w:spacing w:line="420" w:lineRule="atLeast"/>
              <w:jc w:val="right"/>
            </w:pPr>
            <w:r>
              <w:t>9.47</w:t>
            </w:r>
          </w:p>
        </w:tc>
        <w:tc>
          <w:tcPr>
            <w:tcW w:w="1340" w:type="dxa"/>
            <w:gridSpan w:val="2"/>
          </w:tcPr>
          <w:p w:rsidR="00000000" w:rsidRDefault="00D8739B">
            <w:pPr>
              <w:spacing w:line="420" w:lineRule="atLeast"/>
              <w:jc w:val="right"/>
            </w:pPr>
            <w:r>
              <w:t>5,999</w:t>
            </w:r>
          </w:p>
        </w:tc>
        <w:tc>
          <w:tcPr>
            <w:tcW w:w="1340" w:type="dxa"/>
          </w:tcPr>
          <w:p w:rsidR="00000000" w:rsidRDefault="00D8739B">
            <w:pPr>
              <w:spacing w:line="420" w:lineRule="atLeast"/>
              <w:jc w:val="right"/>
            </w:pPr>
            <w:r>
              <w:t>8.78</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无学位</w:t>
            </w:r>
          </w:p>
        </w:tc>
        <w:tc>
          <w:tcPr>
            <w:tcW w:w="1920" w:type="dxa"/>
          </w:tcPr>
          <w:p w:rsidR="00000000" w:rsidRDefault="00D8739B">
            <w:pPr>
              <w:spacing w:line="420" w:lineRule="atLeast"/>
              <w:ind w:right="572"/>
              <w:jc w:val="right"/>
            </w:pPr>
            <w:r>
              <w:t>546</w:t>
            </w:r>
          </w:p>
        </w:tc>
        <w:tc>
          <w:tcPr>
            <w:tcW w:w="1358" w:type="dxa"/>
            <w:gridSpan w:val="3"/>
          </w:tcPr>
          <w:p w:rsidR="00000000" w:rsidRDefault="00D8739B">
            <w:pPr>
              <w:spacing w:line="420" w:lineRule="atLeast"/>
              <w:jc w:val="right"/>
            </w:pPr>
            <w:r>
              <w:t>329</w:t>
            </w:r>
          </w:p>
        </w:tc>
        <w:tc>
          <w:tcPr>
            <w:tcW w:w="1340" w:type="dxa"/>
            <w:gridSpan w:val="2"/>
          </w:tcPr>
          <w:p w:rsidR="00000000" w:rsidRDefault="00D8739B">
            <w:pPr>
              <w:spacing w:line="420" w:lineRule="atLeast"/>
              <w:jc w:val="right"/>
            </w:pPr>
            <w:r>
              <w:t>0.45</w:t>
            </w:r>
          </w:p>
        </w:tc>
        <w:tc>
          <w:tcPr>
            <w:tcW w:w="1340" w:type="dxa"/>
            <w:gridSpan w:val="2"/>
          </w:tcPr>
          <w:p w:rsidR="00000000" w:rsidRDefault="00D8739B">
            <w:pPr>
              <w:spacing w:line="420" w:lineRule="atLeast"/>
              <w:jc w:val="right"/>
            </w:pPr>
            <w:r>
              <w:t>217</w:t>
            </w:r>
          </w:p>
        </w:tc>
        <w:tc>
          <w:tcPr>
            <w:tcW w:w="1340" w:type="dxa"/>
          </w:tcPr>
          <w:p w:rsidR="00000000" w:rsidRDefault="00D8739B">
            <w:pPr>
              <w:spacing w:line="420" w:lineRule="atLeast"/>
              <w:jc w:val="right"/>
            </w:pPr>
            <w:r>
              <w:t>0.32</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其他学士</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有学位</w:t>
            </w:r>
          </w:p>
        </w:tc>
        <w:tc>
          <w:tcPr>
            <w:tcW w:w="1920" w:type="dxa"/>
          </w:tcPr>
          <w:p w:rsidR="00000000" w:rsidRDefault="00D8739B">
            <w:pPr>
              <w:spacing w:line="420" w:lineRule="atLeast"/>
              <w:ind w:right="572"/>
              <w:jc w:val="right"/>
            </w:pPr>
            <w:r>
              <w:t>7,749</w:t>
            </w:r>
          </w:p>
        </w:tc>
        <w:tc>
          <w:tcPr>
            <w:tcW w:w="1358" w:type="dxa"/>
            <w:gridSpan w:val="3"/>
          </w:tcPr>
          <w:p w:rsidR="00000000" w:rsidRDefault="00D8739B">
            <w:pPr>
              <w:spacing w:line="420" w:lineRule="atLeast"/>
              <w:jc w:val="right"/>
            </w:pPr>
            <w:r>
              <w:t>5,299</w:t>
            </w:r>
          </w:p>
        </w:tc>
        <w:tc>
          <w:tcPr>
            <w:tcW w:w="1340" w:type="dxa"/>
            <w:gridSpan w:val="2"/>
          </w:tcPr>
          <w:p w:rsidR="00000000" w:rsidRDefault="00D8739B">
            <w:pPr>
              <w:spacing w:line="420" w:lineRule="atLeast"/>
              <w:jc w:val="right"/>
            </w:pPr>
            <w:r>
              <w:t>7.25</w:t>
            </w:r>
          </w:p>
        </w:tc>
        <w:tc>
          <w:tcPr>
            <w:tcW w:w="1340" w:type="dxa"/>
            <w:gridSpan w:val="2"/>
          </w:tcPr>
          <w:p w:rsidR="00000000" w:rsidRDefault="00D8739B">
            <w:pPr>
              <w:spacing w:line="420" w:lineRule="atLeast"/>
              <w:jc w:val="right"/>
            </w:pPr>
            <w:r>
              <w:t>2,450</w:t>
            </w:r>
          </w:p>
        </w:tc>
        <w:tc>
          <w:tcPr>
            <w:tcW w:w="1340" w:type="dxa"/>
          </w:tcPr>
          <w:p w:rsidR="00000000" w:rsidRDefault="00D8739B">
            <w:pPr>
              <w:spacing w:line="420" w:lineRule="atLeast"/>
              <w:jc w:val="right"/>
            </w:pPr>
            <w:r>
              <w:t>3.58</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无学位</w:t>
            </w:r>
          </w:p>
        </w:tc>
        <w:tc>
          <w:tcPr>
            <w:tcW w:w="1920" w:type="dxa"/>
          </w:tcPr>
          <w:p w:rsidR="00000000" w:rsidRDefault="00D8739B">
            <w:pPr>
              <w:spacing w:line="420" w:lineRule="atLeast"/>
              <w:ind w:right="572"/>
              <w:jc w:val="right"/>
            </w:pPr>
            <w:r>
              <w:t>543</w:t>
            </w:r>
          </w:p>
        </w:tc>
        <w:tc>
          <w:tcPr>
            <w:tcW w:w="1358" w:type="dxa"/>
            <w:gridSpan w:val="3"/>
          </w:tcPr>
          <w:p w:rsidR="00000000" w:rsidRDefault="00D8739B">
            <w:pPr>
              <w:spacing w:line="420" w:lineRule="atLeast"/>
              <w:jc w:val="right"/>
            </w:pPr>
            <w:r>
              <w:t>274</w:t>
            </w:r>
          </w:p>
        </w:tc>
        <w:tc>
          <w:tcPr>
            <w:tcW w:w="1340" w:type="dxa"/>
            <w:gridSpan w:val="2"/>
          </w:tcPr>
          <w:p w:rsidR="00000000" w:rsidRDefault="00D8739B">
            <w:pPr>
              <w:spacing w:line="420" w:lineRule="atLeast"/>
              <w:jc w:val="right"/>
            </w:pPr>
            <w:r>
              <w:t>0.37</w:t>
            </w:r>
          </w:p>
        </w:tc>
        <w:tc>
          <w:tcPr>
            <w:tcW w:w="1340" w:type="dxa"/>
            <w:gridSpan w:val="2"/>
          </w:tcPr>
          <w:p w:rsidR="00000000" w:rsidRDefault="00D8739B">
            <w:pPr>
              <w:spacing w:line="420" w:lineRule="atLeast"/>
              <w:jc w:val="right"/>
            </w:pPr>
            <w:r>
              <w:t>269</w:t>
            </w:r>
          </w:p>
        </w:tc>
        <w:tc>
          <w:tcPr>
            <w:tcW w:w="1340" w:type="dxa"/>
          </w:tcPr>
          <w:p w:rsidR="00000000" w:rsidRDefault="00D8739B">
            <w:pPr>
              <w:spacing w:line="420" w:lineRule="atLeast"/>
              <w:jc w:val="right"/>
            </w:pPr>
            <w:r>
              <w:t>0.39</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技术人员或工技师</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教育学技师</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有学位</w:t>
            </w:r>
          </w:p>
        </w:tc>
        <w:tc>
          <w:tcPr>
            <w:tcW w:w="1920" w:type="dxa"/>
          </w:tcPr>
          <w:p w:rsidR="00000000" w:rsidRDefault="00D8739B">
            <w:pPr>
              <w:spacing w:line="420" w:lineRule="atLeast"/>
              <w:ind w:right="572"/>
              <w:jc w:val="right"/>
            </w:pPr>
            <w:r>
              <w:t>6,240</w:t>
            </w:r>
          </w:p>
        </w:tc>
        <w:tc>
          <w:tcPr>
            <w:tcW w:w="1358" w:type="dxa"/>
            <w:gridSpan w:val="3"/>
          </w:tcPr>
          <w:p w:rsidR="00000000" w:rsidRDefault="00D8739B">
            <w:pPr>
              <w:spacing w:line="420" w:lineRule="atLeast"/>
              <w:jc w:val="right"/>
            </w:pPr>
            <w:r>
              <w:t>3,365</w:t>
            </w:r>
          </w:p>
        </w:tc>
        <w:tc>
          <w:tcPr>
            <w:tcW w:w="1340" w:type="dxa"/>
            <w:gridSpan w:val="2"/>
          </w:tcPr>
          <w:p w:rsidR="00000000" w:rsidRDefault="00D8739B">
            <w:pPr>
              <w:spacing w:line="420" w:lineRule="atLeast"/>
              <w:jc w:val="right"/>
            </w:pPr>
            <w:r>
              <w:t>4.60</w:t>
            </w:r>
          </w:p>
        </w:tc>
        <w:tc>
          <w:tcPr>
            <w:tcW w:w="1340" w:type="dxa"/>
            <w:gridSpan w:val="2"/>
          </w:tcPr>
          <w:p w:rsidR="00000000" w:rsidRDefault="00D8739B">
            <w:pPr>
              <w:spacing w:line="420" w:lineRule="atLeast"/>
              <w:jc w:val="right"/>
            </w:pPr>
            <w:r>
              <w:t>2,875</w:t>
            </w:r>
          </w:p>
        </w:tc>
        <w:tc>
          <w:tcPr>
            <w:tcW w:w="1340" w:type="dxa"/>
          </w:tcPr>
          <w:p w:rsidR="00000000" w:rsidRDefault="00D8739B">
            <w:pPr>
              <w:spacing w:line="420" w:lineRule="atLeast"/>
              <w:jc w:val="right"/>
            </w:pPr>
            <w:r>
              <w:t>4.21</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无学位</w:t>
            </w:r>
          </w:p>
        </w:tc>
        <w:tc>
          <w:tcPr>
            <w:tcW w:w="1920" w:type="dxa"/>
          </w:tcPr>
          <w:p w:rsidR="00000000" w:rsidRDefault="00D8739B">
            <w:pPr>
              <w:spacing w:line="420" w:lineRule="atLeast"/>
              <w:ind w:right="572"/>
              <w:jc w:val="right"/>
            </w:pPr>
            <w:r>
              <w:t>636</w:t>
            </w:r>
          </w:p>
        </w:tc>
        <w:tc>
          <w:tcPr>
            <w:tcW w:w="1358" w:type="dxa"/>
            <w:gridSpan w:val="3"/>
          </w:tcPr>
          <w:p w:rsidR="00000000" w:rsidRDefault="00D8739B">
            <w:pPr>
              <w:spacing w:line="420" w:lineRule="atLeast"/>
              <w:jc w:val="right"/>
            </w:pPr>
            <w:r>
              <w:t>335</w:t>
            </w:r>
          </w:p>
        </w:tc>
        <w:tc>
          <w:tcPr>
            <w:tcW w:w="1340" w:type="dxa"/>
            <w:gridSpan w:val="2"/>
          </w:tcPr>
          <w:p w:rsidR="00000000" w:rsidRDefault="00D8739B">
            <w:pPr>
              <w:spacing w:line="420" w:lineRule="atLeast"/>
              <w:jc w:val="right"/>
            </w:pPr>
            <w:r>
              <w:t>0.46</w:t>
            </w:r>
          </w:p>
        </w:tc>
        <w:tc>
          <w:tcPr>
            <w:tcW w:w="1340" w:type="dxa"/>
            <w:gridSpan w:val="2"/>
          </w:tcPr>
          <w:p w:rsidR="00000000" w:rsidRDefault="00D8739B">
            <w:pPr>
              <w:spacing w:line="420" w:lineRule="atLeast"/>
              <w:jc w:val="right"/>
            </w:pPr>
            <w:r>
              <w:t>301</w:t>
            </w:r>
          </w:p>
        </w:tc>
        <w:tc>
          <w:tcPr>
            <w:tcW w:w="1340" w:type="dxa"/>
          </w:tcPr>
          <w:p w:rsidR="00000000" w:rsidRDefault="00D8739B">
            <w:pPr>
              <w:spacing w:line="420" w:lineRule="atLeast"/>
              <w:jc w:val="right"/>
            </w:pPr>
            <w:r>
              <w:t>0.44</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其他</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有学位</w:t>
            </w:r>
          </w:p>
        </w:tc>
        <w:tc>
          <w:tcPr>
            <w:tcW w:w="1920" w:type="dxa"/>
          </w:tcPr>
          <w:p w:rsidR="00000000" w:rsidRDefault="00D8739B">
            <w:pPr>
              <w:spacing w:line="420" w:lineRule="atLeast"/>
              <w:ind w:right="572"/>
              <w:jc w:val="right"/>
            </w:pPr>
            <w:r>
              <w:t>3,968</w:t>
            </w:r>
          </w:p>
        </w:tc>
        <w:tc>
          <w:tcPr>
            <w:tcW w:w="1358" w:type="dxa"/>
            <w:gridSpan w:val="3"/>
          </w:tcPr>
          <w:p w:rsidR="00000000" w:rsidRDefault="00D8739B">
            <w:pPr>
              <w:spacing w:line="420" w:lineRule="atLeast"/>
              <w:jc w:val="right"/>
            </w:pPr>
            <w:r>
              <w:t>2,418</w:t>
            </w:r>
          </w:p>
        </w:tc>
        <w:tc>
          <w:tcPr>
            <w:tcW w:w="1340" w:type="dxa"/>
            <w:gridSpan w:val="2"/>
          </w:tcPr>
          <w:p w:rsidR="00000000" w:rsidRDefault="00D8739B">
            <w:pPr>
              <w:spacing w:line="420" w:lineRule="atLeast"/>
              <w:jc w:val="right"/>
            </w:pPr>
            <w:r>
              <w:t>3.31</w:t>
            </w:r>
          </w:p>
        </w:tc>
        <w:tc>
          <w:tcPr>
            <w:tcW w:w="1340" w:type="dxa"/>
            <w:gridSpan w:val="2"/>
          </w:tcPr>
          <w:p w:rsidR="00000000" w:rsidRDefault="00D8739B">
            <w:pPr>
              <w:spacing w:line="420" w:lineRule="atLeast"/>
              <w:jc w:val="right"/>
            </w:pPr>
            <w:r>
              <w:t>1,550</w:t>
            </w:r>
          </w:p>
        </w:tc>
        <w:tc>
          <w:tcPr>
            <w:tcW w:w="1340" w:type="dxa"/>
          </w:tcPr>
          <w:p w:rsidR="00000000" w:rsidRDefault="00D8739B">
            <w:pPr>
              <w:spacing w:line="420" w:lineRule="atLeast"/>
              <w:jc w:val="right"/>
            </w:pPr>
            <w:r>
              <w:t>2.27</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无学位</w:t>
            </w:r>
          </w:p>
        </w:tc>
        <w:tc>
          <w:tcPr>
            <w:tcW w:w="1920" w:type="dxa"/>
          </w:tcPr>
          <w:p w:rsidR="00000000" w:rsidRDefault="00D8739B">
            <w:pPr>
              <w:spacing w:line="420" w:lineRule="atLeast"/>
              <w:ind w:right="572"/>
              <w:jc w:val="right"/>
            </w:pPr>
            <w:r>
              <w:t>920</w:t>
            </w:r>
          </w:p>
        </w:tc>
        <w:tc>
          <w:tcPr>
            <w:tcW w:w="1358" w:type="dxa"/>
            <w:gridSpan w:val="3"/>
          </w:tcPr>
          <w:p w:rsidR="00000000" w:rsidRDefault="00D8739B">
            <w:pPr>
              <w:spacing w:line="420" w:lineRule="atLeast"/>
              <w:jc w:val="right"/>
            </w:pPr>
            <w:r>
              <w:t>491</w:t>
            </w:r>
          </w:p>
        </w:tc>
        <w:tc>
          <w:tcPr>
            <w:tcW w:w="1340" w:type="dxa"/>
            <w:gridSpan w:val="2"/>
          </w:tcPr>
          <w:p w:rsidR="00000000" w:rsidRDefault="00D8739B">
            <w:pPr>
              <w:spacing w:line="420" w:lineRule="atLeast"/>
              <w:jc w:val="right"/>
            </w:pPr>
            <w:r>
              <w:t>0.67</w:t>
            </w:r>
          </w:p>
        </w:tc>
        <w:tc>
          <w:tcPr>
            <w:tcW w:w="1340" w:type="dxa"/>
            <w:gridSpan w:val="2"/>
          </w:tcPr>
          <w:p w:rsidR="00000000" w:rsidRDefault="00D8739B">
            <w:pPr>
              <w:spacing w:line="420" w:lineRule="atLeast"/>
              <w:jc w:val="right"/>
            </w:pPr>
            <w:r>
              <w:t>429</w:t>
            </w:r>
          </w:p>
        </w:tc>
        <w:tc>
          <w:tcPr>
            <w:tcW w:w="1340" w:type="dxa"/>
          </w:tcPr>
          <w:p w:rsidR="00000000" w:rsidRDefault="00D8739B">
            <w:pPr>
              <w:spacing w:line="420" w:lineRule="atLeast"/>
              <w:jc w:val="right"/>
            </w:pPr>
            <w:r>
              <w:t>0.63</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专业人员</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教师</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有学位</w:t>
            </w:r>
          </w:p>
        </w:tc>
        <w:tc>
          <w:tcPr>
            <w:tcW w:w="1920" w:type="dxa"/>
          </w:tcPr>
          <w:p w:rsidR="00000000" w:rsidRDefault="00D8739B">
            <w:pPr>
              <w:spacing w:line="420" w:lineRule="atLeast"/>
              <w:ind w:right="572"/>
              <w:jc w:val="right"/>
            </w:pPr>
            <w:r>
              <w:t>86,031</w:t>
            </w:r>
          </w:p>
        </w:tc>
        <w:tc>
          <w:tcPr>
            <w:tcW w:w="1358" w:type="dxa"/>
            <w:gridSpan w:val="3"/>
          </w:tcPr>
          <w:p w:rsidR="00000000" w:rsidRDefault="00D8739B">
            <w:pPr>
              <w:spacing w:line="420" w:lineRule="atLeast"/>
              <w:jc w:val="right"/>
            </w:pPr>
            <w:r>
              <w:t>41,618</w:t>
            </w:r>
          </w:p>
        </w:tc>
        <w:tc>
          <w:tcPr>
            <w:tcW w:w="1340" w:type="dxa"/>
            <w:gridSpan w:val="2"/>
          </w:tcPr>
          <w:p w:rsidR="00000000" w:rsidRDefault="00D8739B">
            <w:pPr>
              <w:spacing w:line="420" w:lineRule="atLeast"/>
              <w:jc w:val="right"/>
            </w:pPr>
            <w:r>
              <w:t>56.90</w:t>
            </w:r>
          </w:p>
        </w:tc>
        <w:tc>
          <w:tcPr>
            <w:tcW w:w="1340" w:type="dxa"/>
            <w:gridSpan w:val="2"/>
          </w:tcPr>
          <w:p w:rsidR="00000000" w:rsidRDefault="00D8739B">
            <w:pPr>
              <w:spacing w:line="420" w:lineRule="atLeast"/>
              <w:jc w:val="right"/>
            </w:pPr>
            <w:r>
              <w:t>44,413</w:t>
            </w:r>
          </w:p>
        </w:tc>
        <w:tc>
          <w:tcPr>
            <w:tcW w:w="1340" w:type="dxa"/>
          </w:tcPr>
          <w:p w:rsidR="00000000" w:rsidRDefault="00D8739B">
            <w:pPr>
              <w:spacing w:line="420" w:lineRule="atLeast"/>
              <w:jc w:val="right"/>
            </w:pPr>
            <w:r>
              <w:t>64.98</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无学位</w:t>
            </w:r>
          </w:p>
        </w:tc>
        <w:tc>
          <w:tcPr>
            <w:tcW w:w="1920" w:type="dxa"/>
          </w:tcPr>
          <w:p w:rsidR="00000000" w:rsidRDefault="00D8739B">
            <w:pPr>
              <w:spacing w:line="420" w:lineRule="atLeast"/>
              <w:ind w:right="572"/>
              <w:jc w:val="right"/>
            </w:pPr>
            <w:r>
              <w:t>5,824</w:t>
            </w:r>
          </w:p>
        </w:tc>
        <w:tc>
          <w:tcPr>
            <w:tcW w:w="1358" w:type="dxa"/>
            <w:gridSpan w:val="3"/>
          </w:tcPr>
          <w:p w:rsidR="00000000" w:rsidRDefault="00D8739B">
            <w:pPr>
              <w:spacing w:line="420" w:lineRule="atLeast"/>
              <w:jc w:val="right"/>
            </w:pPr>
            <w:r>
              <w:t>3,165</w:t>
            </w:r>
          </w:p>
        </w:tc>
        <w:tc>
          <w:tcPr>
            <w:tcW w:w="1340" w:type="dxa"/>
            <w:gridSpan w:val="2"/>
          </w:tcPr>
          <w:p w:rsidR="00000000" w:rsidRDefault="00D8739B">
            <w:pPr>
              <w:spacing w:line="420" w:lineRule="atLeast"/>
              <w:jc w:val="right"/>
            </w:pPr>
            <w:r>
              <w:t>4.32</w:t>
            </w:r>
          </w:p>
        </w:tc>
        <w:tc>
          <w:tcPr>
            <w:tcW w:w="1340" w:type="dxa"/>
            <w:gridSpan w:val="2"/>
          </w:tcPr>
          <w:p w:rsidR="00000000" w:rsidRDefault="00D8739B">
            <w:pPr>
              <w:spacing w:line="420" w:lineRule="atLeast"/>
              <w:jc w:val="right"/>
            </w:pPr>
            <w:r>
              <w:t>2,661</w:t>
            </w:r>
          </w:p>
        </w:tc>
        <w:tc>
          <w:tcPr>
            <w:tcW w:w="1340" w:type="dxa"/>
          </w:tcPr>
          <w:p w:rsidR="00000000" w:rsidRDefault="00D8739B">
            <w:pPr>
              <w:spacing w:line="420" w:lineRule="atLeast"/>
              <w:jc w:val="right"/>
            </w:pPr>
            <w:r>
              <w:t>3.89</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其他学位</w:t>
            </w:r>
          </w:p>
        </w:tc>
        <w:tc>
          <w:tcPr>
            <w:tcW w:w="1920" w:type="dxa"/>
          </w:tcPr>
          <w:p w:rsidR="00000000" w:rsidRDefault="00D8739B">
            <w:pPr>
              <w:spacing w:line="420" w:lineRule="atLeast"/>
              <w:ind w:right="572"/>
              <w:jc w:val="right"/>
            </w:pPr>
            <w:r>
              <w:t>8,411</w:t>
            </w:r>
          </w:p>
        </w:tc>
        <w:tc>
          <w:tcPr>
            <w:tcW w:w="1358" w:type="dxa"/>
            <w:gridSpan w:val="3"/>
          </w:tcPr>
          <w:p w:rsidR="00000000" w:rsidRDefault="00D8739B">
            <w:pPr>
              <w:spacing w:line="420" w:lineRule="atLeast"/>
              <w:jc w:val="right"/>
            </w:pPr>
            <w:r>
              <w:t>5,001</w:t>
            </w:r>
          </w:p>
        </w:tc>
        <w:tc>
          <w:tcPr>
            <w:tcW w:w="1340" w:type="dxa"/>
            <w:gridSpan w:val="2"/>
          </w:tcPr>
          <w:p w:rsidR="00000000" w:rsidRDefault="00D8739B">
            <w:pPr>
              <w:spacing w:line="420" w:lineRule="atLeast"/>
              <w:jc w:val="right"/>
            </w:pPr>
            <w:r>
              <w:t>6.84</w:t>
            </w:r>
          </w:p>
        </w:tc>
        <w:tc>
          <w:tcPr>
            <w:tcW w:w="1340" w:type="dxa"/>
            <w:gridSpan w:val="2"/>
          </w:tcPr>
          <w:p w:rsidR="00000000" w:rsidRDefault="00D8739B">
            <w:pPr>
              <w:spacing w:line="420" w:lineRule="atLeast"/>
              <w:jc w:val="right"/>
            </w:pPr>
            <w:r>
              <w:t>3,410</w:t>
            </w:r>
          </w:p>
        </w:tc>
        <w:tc>
          <w:tcPr>
            <w:tcW w:w="1340" w:type="dxa"/>
          </w:tcPr>
          <w:p w:rsidR="00000000" w:rsidRDefault="00D8739B">
            <w:pPr>
              <w:spacing w:line="420" w:lineRule="atLeast"/>
              <w:jc w:val="right"/>
            </w:pPr>
            <w:r>
              <w:t>4.99</w:t>
            </w:r>
          </w:p>
        </w:tc>
      </w:tr>
    </w:tbl>
    <w:p w:rsidR="00000000" w:rsidRDefault="00D8739B">
      <w:pPr>
        <w:jc w:val="center"/>
      </w:pPr>
      <w:r>
        <w:rPr>
          <w:rFonts w:hint="eastAsia"/>
        </w:rPr>
        <w:t>表</w:t>
      </w:r>
      <w:r>
        <w:t>10.17 (</w:t>
      </w:r>
      <w:r>
        <w:rPr>
          <w:rFonts w:hint="eastAsia"/>
          <w:u w:val="single"/>
        </w:rPr>
        <w:t>续</w:t>
      </w:r>
      <w:r>
        <w:t>)</w:t>
      </w:r>
    </w:p>
    <w:p w:rsidR="00000000" w:rsidRDefault="00D8739B">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1828"/>
        <w:gridCol w:w="1920"/>
        <w:gridCol w:w="480"/>
        <w:gridCol w:w="864"/>
        <w:gridCol w:w="14"/>
        <w:gridCol w:w="1331"/>
        <w:gridCol w:w="9"/>
        <w:gridCol w:w="661"/>
        <w:gridCol w:w="679"/>
        <w:gridCol w:w="1340"/>
        <w:gridCol w:w="1"/>
      </w:tblGrid>
      <w:tr w:rsidR="00000000">
        <w:tblPrEx>
          <w:tblCellMar>
            <w:top w:w="0" w:type="dxa"/>
            <w:bottom w:w="0" w:type="dxa"/>
          </w:tblCellMar>
        </w:tblPrEx>
        <w:tc>
          <w:tcPr>
            <w:tcW w:w="1828" w:type="dxa"/>
          </w:tcPr>
          <w:p w:rsidR="00000000" w:rsidRDefault="00D8739B">
            <w:pPr>
              <w:spacing w:line="420" w:lineRule="atLeast"/>
            </w:pPr>
            <w:r>
              <w:rPr>
                <w:rFonts w:hint="eastAsia"/>
              </w:rPr>
              <w:t>最高学历</w:t>
            </w:r>
          </w:p>
        </w:tc>
        <w:tc>
          <w:tcPr>
            <w:tcW w:w="1920" w:type="dxa"/>
          </w:tcPr>
          <w:p w:rsidR="00000000" w:rsidRDefault="00D8739B">
            <w:pPr>
              <w:spacing w:line="420" w:lineRule="atLeast"/>
              <w:ind w:right="572"/>
              <w:jc w:val="right"/>
            </w:pPr>
            <w:r>
              <w:rPr>
                <w:rFonts w:hint="eastAsia"/>
              </w:rPr>
              <w:t>共计</w:t>
            </w:r>
          </w:p>
        </w:tc>
        <w:tc>
          <w:tcPr>
            <w:tcW w:w="480" w:type="dxa"/>
          </w:tcPr>
          <w:p w:rsidR="00000000" w:rsidRDefault="00D8739B">
            <w:pPr>
              <w:spacing w:line="420" w:lineRule="atLeast"/>
            </w:pPr>
          </w:p>
        </w:tc>
        <w:tc>
          <w:tcPr>
            <w:tcW w:w="864" w:type="dxa"/>
            <w:tcBorders>
              <w:bottom w:val="single" w:sz="6" w:space="0" w:color="auto"/>
            </w:tcBorders>
          </w:tcPr>
          <w:p w:rsidR="00000000" w:rsidRDefault="00D8739B">
            <w:pPr>
              <w:spacing w:line="420" w:lineRule="atLeast"/>
            </w:pPr>
          </w:p>
        </w:tc>
        <w:tc>
          <w:tcPr>
            <w:tcW w:w="1345" w:type="dxa"/>
            <w:gridSpan w:val="2"/>
            <w:tcBorders>
              <w:bottom w:val="single" w:sz="6" w:space="0" w:color="auto"/>
            </w:tcBorders>
          </w:tcPr>
          <w:p w:rsidR="00000000" w:rsidRDefault="00D8739B">
            <w:pPr>
              <w:spacing w:line="420" w:lineRule="atLeast"/>
            </w:pPr>
            <w:r>
              <w:rPr>
                <w:rFonts w:hint="eastAsia"/>
              </w:rPr>
              <w:t>男</w:t>
            </w:r>
          </w:p>
        </w:tc>
        <w:tc>
          <w:tcPr>
            <w:tcW w:w="670" w:type="dxa"/>
            <w:gridSpan w:val="2"/>
          </w:tcPr>
          <w:p w:rsidR="00000000" w:rsidRDefault="00D8739B">
            <w:pPr>
              <w:spacing w:line="420" w:lineRule="atLeast"/>
            </w:pPr>
          </w:p>
        </w:tc>
        <w:tc>
          <w:tcPr>
            <w:tcW w:w="2020" w:type="dxa"/>
            <w:gridSpan w:val="3"/>
            <w:tcBorders>
              <w:bottom w:val="single" w:sz="6" w:space="0" w:color="auto"/>
            </w:tcBorders>
          </w:tcPr>
          <w:p w:rsidR="00000000" w:rsidRDefault="00D8739B">
            <w:pPr>
              <w:spacing w:line="420" w:lineRule="atLeast"/>
              <w:jc w:val="center"/>
            </w:pPr>
            <w:r>
              <w:rPr>
                <w:rFonts w:hint="eastAsia"/>
              </w:rPr>
              <w:t>女</w:t>
            </w:r>
          </w:p>
        </w:tc>
      </w:tr>
      <w:tr w:rsidR="00000000">
        <w:tblPrEx>
          <w:tblCellMar>
            <w:top w:w="0" w:type="dxa"/>
            <w:bottom w:w="0" w:type="dxa"/>
          </w:tblCellMar>
        </w:tblPrEx>
        <w:trPr>
          <w:gridAfter w:val="1"/>
        </w:trPr>
        <w:tc>
          <w:tcPr>
            <w:tcW w:w="1828" w:type="dxa"/>
          </w:tcPr>
          <w:p w:rsidR="00000000" w:rsidRDefault="00D8739B">
            <w:pPr>
              <w:spacing w:line="420" w:lineRule="atLeast"/>
            </w:pPr>
          </w:p>
        </w:tc>
        <w:tc>
          <w:tcPr>
            <w:tcW w:w="1920" w:type="dxa"/>
          </w:tcPr>
          <w:p w:rsidR="00000000" w:rsidRDefault="00D8739B">
            <w:pPr>
              <w:spacing w:line="420" w:lineRule="atLeast"/>
              <w:ind w:right="232"/>
              <w:jc w:val="right"/>
            </w:pPr>
          </w:p>
        </w:tc>
        <w:tc>
          <w:tcPr>
            <w:tcW w:w="1358" w:type="dxa"/>
            <w:gridSpan w:val="3"/>
          </w:tcPr>
          <w:p w:rsidR="00000000" w:rsidRDefault="00D8739B">
            <w:pPr>
              <w:spacing w:line="420" w:lineRule="atLeast"/>
              <w:jc w:val="right"/>
            </w:pPr>
            <w:r>
              <w:rPr>
                <w:rFonts w:hint="eastAsia"/>
              </w:rPr>
              <w:t>共计</w:t>
            </w:r>
          </w:p>
        </w:tc>
        <w:tc>
          <w:tcPr>
            <w:tcW w:w="1340" w:type="dxa"/>
            <w:gridSpan w:val="2"/>
          </w:tcPr>
          <w:p w:rsidR="00000000" w:rsidRDefault="00D8739B">
            <w:pPr>
              <w:spacing w:line="420" w:lineRule="atLeast"/>
              <w:jc w:val="right"/>
            </w:pPr>
            <w:r>
              <w:t>%Intra</w:t>
            </w:r>
          </w:p>
        </w:tc>
        <w:tc>
          <w:tcPr>
            <w:tcW w:w="1340" w:type="dxa"/>
            <w:gridSpan w:val="2"/>
          </w:tcPr>
          <w:p w:rsidR="00000000" w:rsidRDefault="00D8739B">
            <w:pPr>
              <w:spacing w:line="420" w:lineRule="atLeast"/>
              <w:jc w:val="right"/>
            </w:pPr>
            <w:r>
              <w:rPr>
                <w:rFonts w:hint="eastAsia"/>
              </w:rPr>
              <w:t>共计</w:t>
            </w:r>
          </w:p>
        </w:tc>
        <w:tc>
          <w:tcPr>
            <w:tcW w:w="1340" w:type="dxa"/>
          </w:tcPr>
          <w:p w:rsidR="00000000" w:rsidRDefault="00D8739B">
            <w:pPr>
              <w:spacing w:line="420" w:lineRule="atLeast"/>
              <w:jc w:val="right"/>
            </w:pPr>
            <w:r>
              <w:t>%Intra</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教育学研究生</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有学位</w:t>
            </w:r>
          </w:p>
        </w:tc>
        <w:tc>
          <w:tcPr>
            <w:tcW w:w="1920" w:type="dxa"/>
          </w:tcPr>
          <w:p w:rsidR="00000000" w:rsidRDefault="00D8739B">
            <w:pPr>
              <w:spacing w:line="420" w:lineRule="atLeast"/>
              <w:ind w:right="572"/>
              <w:jc w:val="right"/>
            </w:pPr>
            <w:r>
              <w:t>4,646</w:t>
            </w:r>
          </w:p>
        </w:tc>
        <w:tc>
          <w:tcPr>
            <w:tcW w:w="1358" w:type="dxa"/>
            <w:gridSpan w:val="3"/>
          </w:tcPr>
          <w:p w:rsidR="00000000" w:rsidRDefault="00D8739B">
            <w:pPr>
              <w:spacing w:line="420" w:lineRule="atLeast"/>
              <w:jc w:val="right"/>
            </w:pPr>
            <w:r>
              <w:t>2,218</w:t>
            </w:r>
          </w:p>
        </w:tc>
        <w:tc>
          <w:tcPr>
            <w:tcW w:w="1340" w:type="dxa"/>
            <w:gridSpan w:val="2"/>
          </w:tcPr>
          <w:p w:rsidR="00000000" w:rsidRDefault="00D8739B">
            <w:pPr>
              <w:spacing w:line="420" w:lineRule="atLeast"/>
              <w:jc w:val="right"/>
            </w:pPr>
            <w:r>
              <w:t>3.03</w:t>
            </w:r>
          </w:p>
        </w:tc>
        <w:tc>
          <w:tcPr>
            <w:tcW w:w="1340" w:type="dxa"/>
            <w:gridSpan w:val="2"/>
          </w:tcPr>
          <w:p w:rsidR="00000000" w:rsidRDefault="00D8739B">
            <w:pPr>
              <w:spacing w:line="420" w:lineRule="atLeast"/>
              <w:jc w:val="right"/>
            </w:pPr>
            <w:r>
              <w:t>2,428</w:t>
            </w:r>
          </w:p>
        </w:tc>
        <w:tc>
          <w:tcPr>
            <w:tcW w:w="1340" w:type="dxa"/>
          </w:tcPr>
          <w:p w:rsidR="00000000" w:rsidRDefault="00D8739B">
            <w:pPr>
              <w:spacing w:line="420" w:lineRule="atLeast"/>
              <w:jc w:val="right"/>
            </w:pPr>
            <w:r>
              <w:t>3</w:t>
            </w:r>
            <w:r>
              <w:t>.55</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无学位</w:t>
            </w:r>
          </w:p>
        </w:tc>
        <w:tc>
          <w:tcPr>
            <w:tcW w:w="1920" w:type="dxa"/>
          </w:tcPr>
          <w:p w:rsidR="00000000" w:rsidRDefault="00D8739B">
            <w:pPr>
              <w:spacing w:line="420" w:lineRule="atLeast"/>
              <w:ind w:right="572"/>
              <w:jc w:val="right"/>
            </w:pPr>
            <w:r>
              <w:t>759</w:t>
            </w:r>
          </w:p>
        </w:tc>
        <w:tc>
          <w:tcPr>
            <w:tcW w:w="1358" w:type="dxa"/>
            <w:gridSpan w:val="3"/>
          </w:tcPr>
          <w:p w:rsidR="00000000" w:rsidRDefault="00D8739B">
            <w:pPr>
              <w:spacing w:line="420" w:lineRule="atLeast"/>
              <w:jc w:val="right"/>
            </w:pPr>
            <w:r>
              <w:t>311</w:t>
            </w:r>
          </w:p>
        </w:tc>
        <w:tc>
          <w:tcPr>
            <w:tcW w:w="1340" w:type="dxa"/>
            <w:gridSpan w:val="2"/>
          </w:tcPr>
          <w:p w:rsidR="00000000" w:rsidRDefault="00D8739B">
            <w:pPr>
              <w:spacing w:line="420" w:lineRule="atLeast"/>
              <w:jc w:val="right"/>
            </w:pPr>
            <w:r>
              <w:t>0.43</w:t>
            </w:r>
          </w:p>
        </w:tc>
        <w:tc>
          <w:tcPr>
            <w:tcW w:w="1340" w:type="dxa"/>
            <w:gridSpan w:val="2"/>
          </w:tcPr>
          <w:p w:rsidR="00000000" w:rsidRDefault="00D8739B">
            <w:pPr>
              <w:spacing w:line="420" w:lineRule="atLeast"/>
              <w:jc w:val="right"/>
            </w:pPr>
            <w:r>
              <w:t>448</w:t>
            </w:r>
          </w:p>
        </w:tc>
        <w:tc>
          <w:tcPr>
            <w:tcW w:w="1340" w:type="dxa"/>
          </w:tcPr>
          <w:p w:rsidR="00000000" w:rsidRDefault="00D8739B">
            <w:pPr>
              <w:spacing w:line="420" w:lineRule="atLeast"/>
              <w:jc w:val="right"/>
            </w:pPr>
            <w:r>
              <w:t>0.65</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其他</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有学位</w:t>
            </w:r>
          </w:p>
        </w:tc>
        <w:tc>
          <w:tcPr>
            <w:tcW w:w="1920" w:type="dxa"/>
          </w:tcPr>
          <w:p w:rsidR="00000000" w:rsidRDefault="00D8739B">
            <w:pPr>
              <w:spacing w:line="420" w:lineRule="atLeast"/>
              <w:ind w:right="572"/>
              <w:jc w:val="right"/>
            </w:pPr>
            <w:r>
              <w:t>603</w:t>
            </w:r>
          </w:p>
        </w:tc>
        <w:tc>
          <w:tcPr>
            <w:tcW w:w="1358" w:type="dxa"/>
            <w:gridSpan w:val="3"/>
          </w:tcPr>
          <w:p w:rsidR="00000000" w:rsidRDefault="00D8739B">
            <w:pPr>
              <w:spacing w:line="420" w:lineRule="atLeast"/>
              <w:jc w:val="right"/>
            </w:pPr>
            <w:r>
              <w:t>297</w:t>
            </w:r>
          </w:p>
        </w:tc>
        <w:tc>
          <w:tcPr>
            <w:tcW w:w="1340" w:type="dxa"/>
            <w:gridSpan w:val="2"/>
          </w:tcPr>
          <w:p w:rsidR="00000000" w:rsidRDefault="00D8739B">
            <w:pPr>
              <w:spacing w:line="420" w:lineRule="atLeast"/>
              <w:jc w:val="right"/>
            </w:pPr>
            <w:r>
              <w:t>0.41</w:t>
            </w:r>
          </w:p>
        </w:tc>
        <w:tc>
          <w:tcPr>
            <w:tcW w:w="1340" w:type="dxa"/>
            <w:gridSpan w:val="2"/>
          </w:tcPr>
          <w:p w:rsidR="00000000" w:rsidRDefault="00D8739B">
            <w:pPr>
              <w:spacing w:line="420" w:lineRule="atLeast"/>
              <w:jc w:val="right"/>
            </w:pPr>
            <w:r>
              <w:t>306</w:t>
            </w:r>
          </w:p>
        </w:tc>
        <w:tc>
          <w:tcPr>
            <w:tcW w:w="1340" w:type="dxa"/>
          </w:tcPr>
          <w:p w:rsidR="00000000" w:rsidRDefault="00D8739B">
            <w:pPr>
              <w:spacing w:line="420" w:lineRule="atLeast"/>
              <w:jc w:val="right"/>
            </w:pPr>
            <w:r>
              <w:t>0.45</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无学位</w:t>
            </w:r>
          </w:p>
        </w:tc>
        <w:tc>
          <w:tcPr>
            <w:tcW w:w="1920" w:type="dxa"/>
          </w:tcPr>
          <w:p w:rsidR="00000000" w:rsidRDefault="00D8739B">
            <w:pPr>
              <w:spacing w:line="420" w:lineRule="atLeast"/>
              <w:ind w:right="572"/>
              <w:jc w:val="right"/>
            </w:pPr>
            <w:r>
              <w:t>128</w:t>
            </w:r>
          </w:p>
        </w:tc>
        <w:tc>
          <w:tcPr>
            <w:tcW w:w="1358" w:type="dxa"/>
            <w:gridSpan w:val="3"/>
          </w:tcPr>
          <w:p w:rsidR="00000000" w:rsidRDefault="00D8739B">
            <w:pPr>
              <w:spacing w:line="420" w:lineRule="atLeast"/>
              <w:jc w:val="right"/>
            </w:pPr>
            <w:r>
              <w:t>61</w:t>
            </w:r>
          </w:p>
        </w:tc>
        <w:tc>
          <w:tcPr>
            <w:tcW w:w="1340" w:type="dxa"/>
            <w:gridSpan w:val="2"/>
          </w:tcPr>
          <w:p w:rsidR="00000000" w:rsidRDefault="00D8739B">
            <w:pPr>
              <w:spacing w:line="420" w:lineRule="atLeast"/>
              <w:jc w:val="right"/>
            </w:pPr>
            <w:r>
              <w:t>0.08</w:t>
            </w:r>
          </w:p>
        </w:tc>
        <w:tc>
          <w:tcPr>
            <w:tcW w:w="1340" w:type="dxa"/>
            <w:gridSpan w:val="2"/>
          </w:tcPr>
          <w:p w:rsidR="00000000" w:rsidRDefault="00D8739B">
            <w:pPr>
              <w:spacing w:line="420" w:lineRule="atLeast"/>
              <w:jc w:val="right"/>
            </w:pPr>
            <w:r>
              <w:t>67</w:t>
            </w:r>
          </w:p>
        </w:tc>
        <w:tc>
          <w:tcPr>
            <w:tcW w:w="1340" w:type="dxa"/>
          </w:tcPr>
          <w:p w:rsidR="00000000" w:rsidRDefault="00D8739B">
            <w:pPr>
              <w:spacing w:line="420" w:lineRule="atLeast"/>
              <w:jc w:val="right"/>
            </w:pPr>
            <w:r>
              <w:t>0.10</w:t>
            </w:r>
          </w:p>
        </w:tc>
      </w:tr>
      <w:tr w:rsidR="00000000">
        <w:tblPrEx>
          <w:tblCellMar>
            <w:top w:w="0" w:type="dxa"/>
            <w:bottom w:w="0" w:type="dxa"/>
          </w:tblCellMar>
        </w:tblPrEx>
        <w:trPr>
          <w:gridAfter w:val="1"/>
        </w:trPr>
        <w:tc>
          <w:tcPr>
            <w:tcW w:w="1828" w:type="dxa"/>
          </w:tcPr>
          <w:p w:rsidR="00000000" w:rsidRDefault="00D8739B">
            <w:pPr>
              <w:spacing w:line="420" w:lineRule="atLeast"/>
            </w:pPr>
            <w:r>
              <w:rPr>
                <w:rFonts w:hint="eastAsia"/>
              </w:rPr>
              <w:t>共计</w:t>
            </w:r>
            <w:r>
              <w:t>%</w:t>
            </w:r>
          </w:p>
        </w:tc>
        <w:tc>
          <w:tcPr>
            <w:tcW w:w="1920" w:type="dxa"/>
          </w:tcPr>
          <w:p w:rsidR="00000000" w:rsidRDefault="00D8739B">
            <w:pPr>
              <w:spacing w:line="420" w:lineRule="atLeast"/>
              <w:ind w:right="572"/>
              <w:jc w:val="right"/>
            </w:pPr>
            <w:r>
              <w:t>141,484</w:t>
            </w:r>
          </w:p>
        </w:tc>
        <w:tc>
          <w:tcPr>
            <w:tcW w:w="1358" w:type="dxa"/>
            <w:gridSpan w:val="3"/>
          </w:tcPr>
          <w:p w:rsidR="00000000" w:rsidRDefault="00D8739B">
            <w:pPr>
              <w:spacing w:line="420" w:lineRule="atLeast"/>
              <w:jc w:val="right"/>
            </w:pPr>
            <w:r>
              <w:t>73,136</w:t>
            </w:r>
          </w:p>
        </w:tc>
        <w:tc>
          <w:tcPr>
            <w:tcW w:w="1340" w:type="dxa"/>
            <w:gridSpan w:val="2"/>
          </w:tcPr>
          <w:p w:rsidR="00000000" w:rsidRDefault="00D8739B">
            <w:pPr>
              <w:spacing w:line="420" w:lineRule="atLeast"/>
              <w:jc w:val="right"/>
            </w:pPr>
            <w:r>
              <w:t>51.70</w:t>
            </w:r>
          </w:p>
        </w:tc>
        <w:tc>
          <w:tcPr>
            <w:tcW w:w="1340" w:type="dxa"/>
            <w:gridSpan w:val="2"/>
          </w:tcPr>
          <w:p w:rsidR="00000000" w:rsidRDefault="00D8739B">
            <w:pPr>
              <w:spacing w:line="420" w:lineRule="atLeast"/>
              <w:jc w:val="right"/>
            </w:pPr>
            <w:r>
              <w:t>68,348</w:t>
            </w:r>
          </w:p>
        </w:tc>
        <w:tc>
          <w:tcPr>
            <w:tcW w:w="1340" w:type="dxa"/>
          </w:tcPr>
          <w:p w:rsidR="00000000" w:rsidRDefault="00D8739B">
            <w:pPr>
              <w:spacing w:line="420" w:lineRule="atLeast"/>
              <w:jc w:val="right"/>
            </w:pPr>
            <w:r>
              <w:t>48.30</w:t>
            </w:r>
          </w:p>
        </w:tc>
      </w:tr>
      <w:tr w:rsidR="00000000">
        <w:tblPrEx>
          <w:tblCellMar>
            <w:top w:w="0" w:type="dxa"/>
            <w:bottom w:w="0" w:type="dxa"/>
          </w:tblCellMar>
        </w:tblPrEx>
        <w:trPr>
          <w:gridAfter w:val="1"/>
        </w:trPr>
        <w:tc>
          <w:tcPr>
            <w:tcW w:w="1828" w:type="dxa"/>
          </w:tcPr>
          <w:p w:rsidR="00000000" w:rsidRDefault="00D8739B">
            <w:pPr>
              <w:spacing w:line="420" w:lineRule="atLeast"/>
            </w:pPr>
            <w:r>
              <w:t>INTER</w:t>
            </w:r>
          </w:p>
        </w:tc>
        <w:tc>
          <w:tcPr>
            <w:tcW w:w="1920" w:type="dxa"/>
          </w:tcPr>
          <w:p w:rsidR="00000000" w:rsidRDefault="00D8739B">
            <w:pPr>
              <w:spacing w:line="420" w:lineRule="atLeast"/>
              <w:ind w:right="572"/>
              <w:jc w:val="right"/>
            </w:pPr>
          </w:p>
        </w:tc>
        <w:tc>
          <w:tcPr>
            <w:tcW w:w="1358" w:type="dxa"/>
            <w:gridSpan w:val="3"/>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gridSpan w:val="2"/>
          </w:tcPr>
          <w:p w:rsidR="00000000" w:rsidRDefault="00D8739B">
            <w:pPr>
              <w:spacing w:line="420" w:lineRule="atLeast"/>
              <w:jc w:val="right"/>
            </w:pPr>
          </w:p>
        </w:tc>
        <w:tc>
          <w:tcPr>
            <w:tcW w:w="1340" w:type="dxa"/>
          </w:tcPr>
          <w:p w:rsidR="00000000" w:rsidRDefault="00D8739B">
            <w:pPr>
              <w:spacing w:line="420" w:lineRule="atLeast"/>
              <w:jc w:val="right"/>
            </w:pPr>
          </w:p>
        </w:tc>
      </w:tr>
    </w:tbl>
    <w:p w:rsidR="00000000" w:rsidRDefault="00D8739B">
      <w:pPr>
        <w:spacing w:line="420" w:lineRule="atLeast"/>
        <w:ind w:firstLine="567"/>
      </w:pPr>
    </w:p>
    <w:p w:rsidR="00000000" w:rsidRDefault="00D8739B">
      <w:pPr>
        <w:spacing w:line="420" w:lineRule="atLeast"/>
      </w:pPr>
      <w:r>
        <w:rPr>
          <w:rFonts w:hint="eastAsia"/>
        </w:rPr>
        <w:t>资料来源：根据国家统计局表格</w:t>
      </w:r>
      <w:r>
        <w:t>——1994</w:t>
      </w:r>
      <w:r>
        <w:rPr>
          <w:rFonts w:hint="eastAsia"/>
        </w:rPr>
        <w:t>编制。</w:t>
      </w:r>
    </w:p>
    <w:p w:rsidR="00000000" w:rsidRDefault="00D8739B">
      <w:pPr>
        <w:spacing w:line="420" w:lineRule="atLeast"/>
        <w:ind w:firstLine="567"/>
      </w:pPr>
    </w:p>
    <w:p w:rsidR="00000000" w:rsidRDefault="00D8739B">
      <w:pPr>
        <w:spacing w:line="420" w:lineRule="atLeast"/>
      </w:pPr>
      <w:r>
        <w:rPr>
          <w:rFonts w:hint="eastAsia"/>
        </w:rPr>
        <w:t>高等教育</w:t>
      </w:r>
    </w:p>
    <w:p w:rsidR="00000000" w:rsidRDefault="00D8739B">
      <w:pPr>
        <w:spacing w:line="420" w:lineRule="atLeast"/>
      </w:pPr>
    </w:p>
    <w:p w:rsidR="00000000" w:rsidRDefault="00D8739B">
      <w:pPr>
        <w:spacing w:line="420" w:lineRule="atLeast"/>
        <w:ind w:firstLine="567"/>
      </w:pPr>
      <w:r>
        <w:rPr>
          <w:rFonts w:hint="eastAsia"/>
        </w:rPr>
        <w:t>这一级教育包括技术、工艺学院和主要是大学里的本科和研究生。它在国内的覆盖率仍然比较低，人口中只有少数人才能接受这级教育。此外也无法提供对年轻人来说是必不可少的其</w:t>
      </w:r>
      <w:r>
        <w:rPr>
          <w:rFonts w:hint="eastAsia"/>
        </w:rPr>
        <w:t>他选择方式的专业培训。</w:t>
      </w:r>
    </w:p>
    <w:p w:rsidR="00000000" w:rsidRDefault="00D8739B">
      <w:pPr>
        <w:spacing w:line="420" w:lineRule="atLeast"/>
        <w:ind w:firstLine="567"/>
      </w:pPr>
    </w:p>
    <w:p w:rsidR="00000000" w:rsidRDefault="00D8739B">
      <w:pPr>
        <w:spacing w:line="420" w:lineRule="atLeast"/>
        <w:ind w:firstLine="567"/>
      </w:pPr>
      <w:r>
        <w:rPr>
          <w:rFonts w:hint="eastAsia"/>
        </w:rPr>
        <w:t>从性别分析和妇女平等的角度来看，问题同中等教育中存在的问题差不多。虽然高等教育中妇女的入学率和在男女毕业生中的数目越来越多，但对男女学习的专业进行的详细分析表明来自各种社会化源泉的性别定型观念仍在人们的职业选择中起主导作用。</w:t>
      </w:r>
    </w:p>
    <w:p w:rsidR="00000000" w:rsidRDefault="00D8739B">
      <w:pPr>
        <w:spacing w:line="420" w:lineRule="atLeast"/>
        <w:ind w:firstLine="567"/>
      </w:pPr>
    </w:p>
    <w:p w:rsidR="00000000" w:rsidRDefault="00D8739B">
      <w:pPr>
        <w:spacing w:line="420" w:lineRule="atLeast"/>
        <w:ind w:firstLine="567"/>
      </w:pPr>
      <w:r>
        <w:rPr>
          <w:rFonts w:hint="eastAsia"/>
        </w:rPr>
        <w:t>哥伦比亚促进高等教育研究所的统计数字表明这一级妇女注册人数比男子多，也比男生毕业人数多。</w:t>
      </w:r>
      <w:r>
        <w:rPr>
          <w:rStyle w:val="FootnoteReference"/>
        </w:rPr>
        <w:footnoteReference w:customMarkFollows="1" w:id="23"/>
        <w:t>19</w:t>
      </w:r>
      <w:r>
        <w:t xml:space="preserve"> </w:t>
      </w:r>
      <w:r>
        <w:rPr>
          <w:rFonts w:hint="eastAsia"/>
        </w:rPr>
        <w:t>这种趋势只在最近一些年才出现而且不断加强，这可从表</w:t>
      </w:r>
      <w:r>
        <w:t>10.18</w:t>
      </w:r>
      <w:r>
        <w:rPr>
          <w:rFonts w:hint="eastAsia"/>
        </w:rPr>
        <w:t>看出，它表明按性别分列的本科生和研究生注册人数的变化。</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10.18</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高等教育注册人数及按性别分列的</w:t>
      </w:r>
      <w:r>
        <w:rPr>
          <w:rFonts w:hint="eastAsia"/>
        </w:rPr>
        <w:t>组成情况，</w:t>
      </w:r>
      <w:r>
        <w:t>1960-1994</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346"/>
        <w:gridCol w:w="1175"/>
        <w:gridCol w:w="1521"/>
        <w:gridCol w:w="304"/>
        <w:gridCol w:w="1217"/>
        <w:gridCol w:w="1521"/>
      </w:tblGrid>
      <w:tr w:rsidR="00000000">
        <w:tblPrEx>
          <w:tblCellMar>
            <w:top w:w="0" w:type="dxa"/>
            <w:bottom w:w="0" w:type="dxa"/>
          </w:tblCellMar>
        </w:tblPrEx>
        <w:tc>
          <w:tcPr>
            <w:tcW w:w="1521" w:type="dxa"/>
          </w:tcPr>
          <w:p w:rsidR="00000000" w:rsidRDefault="00D8739B">
            <w:pPr>
              <w:spacing w:line="420" w:lineRule="atLeast"/>
            </w:pPr>
            <w:r>
              <w:rPr>
                <w:rFonts w:hint="eastAsia"/>
              </w:rPr>
              <w:t>年份</w:t>
            </w:r>
          </w:p>
        </w:tc>
        <w:tc>
          <w:tcPr>
            <w:tcW w:w="1521" w:type="dxa"/>
          </w:tcPr>
          <w:p w:rsidR="00000000" w:rsidRDefault="00D8739B">
            <w:pPr>
              <w:spacing w:line="420" w:lineRule="atLeast"/>
              <w:jc w:val="right"/>
            </w:pPr>
            <w:r>
              <w:rPr>
                <w:rFonts w:hint="eastAsia"/>
              </w:rPr>
              <w:t>注册总数</w:t>
            </w:r>
          </w:p>
        </w:tc>
        <w:tc>
          <w:tcPr>
            <w:tcW w:w="346" w:type="dxa"/>
          </w:tcPr>
          <w:p w:rsidR="00000000" w:rsidRDefault="00D8739B">
            <w:pPr>
              <w:spacing w:line="420" w:lineRule="atLeast"/>
              <w:jc w:val="center"/>
            </w:pPr>
          </w:p>
        </w:tc>
        <w:tc>
          <w:tcPr>
            <w:tcW w:w="2696" w:type="dxa"/>
            <w:gridSpan w:val="2"/>
            <w:tcBorders>
              <w:bottom w:val="single" w:sz="6" w:space="0" w:color="auto"/>
            </w:tcBorders>
          </w:tcPr>
          <w:p w:rsidR="00000000" w:rsidRDefault="00D8739B">
            <w:pPr>
              <w:spacing w:line="420" w:lineRule="atLeast"/>
              <w:jc w:val="center"/>
            </w:pPr>
            <w:r>
              <w:t xml:space="preserve">   </w:t>
            </w:r>
            <w:r>
              <w:rPr>
                <w:rFonts w:hint="eastAsia"/>
              </w:rPr>
              <w:t>女</w:t>
            </w:r>
          </w:p>
        </w:tc>
        <w:tc>
          <w:tcPr>
            <w:tcW w:w="304" w:type="dxa"/>
          </w:tcPr>
          <w:p w:rsidR="00000000" w:rsidRDefault="00D8739B">
            <w:pPr>
              <w:spacing w:line="420" w:lineRule="atLeast"/>
            </w:pPr>
          </w:p>
        </w:tc>
        <w:tc>
          <w:tcPr>
            <w:tcW w:w="2738" w:type="dxa"/>
            <w:gridSpan w:val="2"/>
            <w:tcBorders>
              <w:bottom w:val="single" w:sz="6" w:space="0" w:color="auto"/>
            </w:tcBorders>
          </w:tcPr>
          <w:p w:rsidR="00000000" w:rsidRDefault="00D8739B">
            <w:pPr>
              <w:spacing w:line="420" w:lineRule="atLeast"/>
              <w:jc w:val="center"/>
            </w:pPr>
            <w:r>
              <w:t xml:space="preserve">    </w:t>
            </w:r>
            <w:r>
              <w:rPr>
                <w:rFonts w:hint="eastAsia"/>
              </w:rPr>
              <w:t>男</w:t>
            </w:r>
          </w:p>
        </w:tc>
      </w:tr>
      <w:tr w:rsidR="00000000">
        <w:tblPrEx>
          <w:tblCellMar>
            <w:top w:w="0" w:type="dxa"/>
            <w:bottom w:w="0" w:type="dxa"/>
          </w:tblCellMar>
        </w:tblPrEx>
        <w:tc>
          <w:tcPr>
            <w:tcW w:w="1521" w:type="dxa"/>
          </w:tcPr>
          <w:p w:rsidR="00000000" w:rsidRDefault="00D8739B">
            <w:pPr>
              <w:spacing w:line="420" w:lineRule="atLeast"/>
            </w:pPr>
          </w:p>
        </w:tc>
        <w:tc>
          <w:tcPr>
            <w:tcW w:w="1521" w:type="dxa"/>
          </w:tcPr>
          <w:p w:rsidR="00000000" w:rsidRDefault="00D8739B">
            <w:pPr>
              <w:spacing w:line="420" w:lineRule="atLeast"/>
              <w:jc w:val="right"/>
            </w:pPr>
          </w:p>
        </w:tc>
        <w:tc>
          <w:tcPr>
            <w:tcW w:w="1521" w:type="dxa"/>
            <w:gridSpan w:val="2"/>
          </w:tcPr>
          <w:p w:rsidR="00000000" w:rsidRDefault="00D8739B">
            <w:pPr>
              <w:spacing w:line="420" w:lineRule="atLeast"/>
              <w:jc w:val="right"/>
            </w:pPr>
            <w:r>
              <w:rPr>
                <w:rFonts w:hint="eastAsia"/>
              </w:rPr>
              <w:t>人数</w:t>
            </w:r>
          </w:p>
        </w:tc>
        <w:tc>
          <w:tcPr>
            <w:tcW w:w="1521" w:type="dxa"/>
          </w:tcPr>
          <w:p w:rsidR="00000000" w:rsidRDefault="00D8739B">
            <w:pPr>
              <w:spacing w:line="420" w:lineRule="atLeast"/>
              <w:jc w:val="right"/>
            </w:pPr>
            <w:r>
              <w:t>%</w:t>
            </w:r>
          </w:p>
        </w:tc>
        <w:tc>
          <w:tcPr>
            <w:tcW w:w="1521" w:type="dxa"/>
            <w:gridSpan w:val="2"/>
          </w:tcPr>
          <w:p w:rsidR="00000000" w:rsidRDefault="00D8739B">
            <w:pPr>
              <w:spacing w:line="420" w:lineRule="atLeast"/>
              <w:jc w:val="right"/>
            </w:pPr>
            <w:r>
              <w:rPr>
                <w:rFonts w:hint="eastAsia"/>
              </w:rPr>
              <w:t>人数</w:t>
            </w:r>
          </w:p>
        </w:tc>
        <w:tc>
          <w:tcPr>
            <w:tcW w:w="1521" w:type="dxa"/>
          </w:tcPr>
          <w:p w:rsidR="00000000" w:rsidRDefault="00D8739B">
            <w:pPr>
              <w:spacing w:line="420" w:lineRule="atLeast"/>
              <w:jc w:val="right"/>
            </w:pPr>
            <w:r>
              <w:t>%</w:t>
            </w:r>
          </w:p>
        </w:tc>
      </w:tr>
      <w:tr w:rsidR="00000000">
        <w:tblPrEx>
          <w:tblCellMar>
            <w:top w:w="0" w:type="dxa"/>
            <w:bottom w:w="0" w:type="dxa"/>
          </w:tblCellMar>
        </w:tblPrEx>
        <w:tc>
          <w:tcPr>
            <w:tcW w:w="1521" w:type="dxa"/>
          </w:tcPr>
          <w:p w:rsidR="00000000" w:rsidRDefault="00D8739B">
            <w:pPr>
              <w:spacing w:line="420" w:lineRule="atLeast"/>
            </w:pPr>
            <w:r>
              <w:t>1960</w:t>
            </w:r>
          </w:p>
        </w:tc>
        <w:tc>
          <w:tcPr>
            <w:tcW w:w="1521" w:type="dxa"/>
          </w:tcPr>
          <w:p w:rsidR="00000000" w:rsidRDefault="00D8739B">
            <w:pPr>
              <w:spacing w:line="420" w:lineRule="atLeast"/>
              <w:jc w:val="right"/>
            </w:pPr>
            <w:r>
              <w:t>23,013</w:t>
            </w:r>
          </w:p>
        </w:tc>
        <w:tc>
          <w:tcPr>
            <w:tcW w:w="1521" w:type="dxa"/>
            <w:gridSpan w:val="2"/>
          </w:tcPr>
          <w:p w:rsidR="00000000" w:rsidRDefault="00D8739B">
            <w:pPr>
              <w:spacing w:line="420" w:lineRule="atLeast"/>
              <w:jc w:val="right"/>
            </w:pPr>
            <w:r>
              <w:t>18,779</w:t>
            </w:r>
          </w:p>
        </w:tc>
        <w:tc>
          <w:tcPr>
            <w:tcW w:w="1521" w:type="dxa"/>
          </w:tcPr>
          <w:p w:rsidR="00000000" w:rsidRDefault="00D8739B">
            <w:pPr>
              <w:spacing w:line="420" w:lineRule="atLeast"/>
              <w:jc w:val="right"/>
            </w:pPr>
            <w:r>
              <w:t>81.6</w:t>
            </w:r>
          </w:p>
        </w:tc>
        <w:tc>
          <w:tcPr>
            <w:tcW w:w="1521" w:type="dxa"/>
            <w:gridSpan w:val="2"/>
          </w:tcPr>
          <w:p w:rsidR="00000000" w:rsidRDefault="00D8739B">
            <w:pPr>
              <w:spacing w:line="420" w:lineRule="atLeast"/>
              <w:jc w:val="right"/>
            </w:pPr>
            <w:r>
              <w:t>4,934</w:t>
            </w:r>
          </w:p>
        </w:tc>
        <w:tc>
          <w:tcPr>
            <w:tcW w:w="1521" w:type="dxa"/>
          </w:tcPr>
          <w:p w:rsidR="00000000" w:rsidRDefault="00D8739B">
            <w:pPr>
              <w:spacing w:line="420" w:lineRule="atLeast"/>
              <w:jc w:val="right"/>
            </w:pPr>
            <w:r>
              <w:t>18.4</w:t>
            </w:r>
          </w:p>
        </w:tc>
      </w:tr>
      <w:tr w:rsidR="00000000">
        <w:tblPrEx>
          <w:tblCellMar>
            <w:top w:w="0" w:type="dxa"/>
            <w:bottom w:w="0" w:type="dxa"/>
          </w:tblCellMar>
        </w:tblPrEx>
        <w:tc>
          <w:tcPr>
            <w:tcW w:w="1521" w:type="dxa"/>
          </w:tcPr>
          <w:p w:rsidR="00000000" w:rsidRDefault="00D8739B">
            <w:pPr>
              <w:spacing w:line="420" w:lineRule="atLeast"/>
            </w:pPr>
            <w:r>
              <w:t>1965</w:t>
            </w:r>
          </w:p>
        </w:tc>
        <w:tc>
          <w:tcPr>
            <w:tcW w:w="1521" w:type="dxa"/>
          </w:tcPr>
          <w:p w:rsidR="00000000" w:rsidRDefault="00D8739B">
            <w:pPr>
              <w:spacing w:line="420" w:lineRule="atLeast"/>
              <w:jc w:val="right"/>
            </w:pPr>
            <w:r>
              <w:t>44,403</w:t>
            </w:r>
          </w:p>
        </w:tc>
        <w:tc>
          <w:tcPr>
            <w:tcW w:w="1521" w:type="dxa"/>
            <w:gridSpan w:val="2"/>
          </w:tcPr>
          <w:p w:rsidR="00000000" w:rsidRDefault="00D8739B">
            <w:pPr>
              <w:spacing w:line="420" w:lineRule="atLeast"/>
              <w:jc w:val="right"/>
            </w:pPr>
            <w:r>
              <w:t>34,094</w:t>
            </w:r>
          </w:p>
        </w:tc>
        <w:tc>
          <w:tcPr>
            <w:tcW w:w="1521" w:type="dxa"/>
          </w:tcPr>
          <w:p w:rsidR="00000000" w:rsidRDefault="00D8739B">
            <w:pPr>
              <w:spacing w:line="420" w:lineRule="atLeast"/>
              <w:jc w:val="right"/>
            </w:pPr>
            <w:r>
              <w:t>76.7</w:t>
            </w:r>
          </w:p>
        </w:tc>
        <w:tc>
          <w:tcPr>
            <w:tcW w:w="1521" w:type="dxa"/>
            <w:gridSpan w:val="2"/>
          </w:tcPr>
          <w:p w:rsidR="00000000" w:rsidRDefault="00D8739B">
            <w:pPr>
              <w:spacing w:line="420" w:lineRule="atLeast"/>
              <w:jc w:val="right"/>
            </w:pPr>
            <w:r>
              <w:t>10,309</w:t>
            </w:r>
          </w:p>
        </w:tc>
        <w:tc>
          <w:tcPr>
            <w:tcW w:w="1521" w:type="dxa"/>
          </w:tcPr>
          <w:p w:rsidR="00000000" w:rsidRDefault="00D8739B">
            <w:pPr>
              <w:spacing w:line="420" w:lineRule="atLeast"/>
              <w:jc w:val="right"/>
            </w:pPr>
            <w:r>
              <w:t>23.3</w:t>
            </w:r>
          </w:p>
        </w:tc>
      </w:tr>
      <w:tr w:rsidR="00000000">
        <w:tblPrEx>
          <w:tblCellMar>
            <w:top w:w="0" w:type="dxa"/>
            <w:bottom w:w="0" w:type="dxa"/>
          </w:tblCellMar>
        </w:tblPrEx>
        <w:tc>
          <w:tcPr>
            <w:tcW w:w="1521" w:type="dxa"/>
          </w:tcPr>
          <w:p w:rsidR="00000000" w:rsidRDefault="00D8739B">
            <w:pPr>
              <w:spacing w:line="420" w:lineRule="atLeast"/>
            </w:pPr>
            <w:r>
              <w:t>1975</w:t>
            </w:r>
          </w:p>
        </w:tc>
        <w:tc>
          <w:tcPr>
            <w:tcW w:w="1521" w:type="dxa"/>
          </w:tcPr>
          <w:p w:rsidR="00000000" w:rsidRDefault="00D8739B">
            <w:pPr>
              <w:spacing w:line="420" w:lineRule="atLeast"/>
              <w:jc w:val="right"/>
            </w:pPr>
            <w:r>
              <w:t>176,098</w:t>
            </w:r>
          </w:p>
        </w:tc>
        <w:tc>
          <w:tcPr>
            <w:tcW w:w="1521" w:type="dxa"/>
            <w:gridSpan w:val="2"/>
          </w:tcPr>
          <w:p w:rsidR="00000000" w:rsidRDefault="00D8739B">
            <w:pPr>
              <w:spacing w:line="420" w:lineRule="atLeast"/>
              <w:jc w:val="right"/>
            </w:pPr>
            <w:r>
              <w:t>112,059</w:t>
            </w:r>
          </w:p>
        </w:tc>
        <w:tc>
          <w:tcPr>
            <w:tcW w:w="1521" w:type="dxa"/>
          </w:tcPr>
          <w:p w:rsidR="00000000" w:rsidRDefault="00D8739B">
            <w:pPr>
              <w:spacing w:line="420" w:lineRule="atLeast"/>
              <w:jc w:val="right"/>
            </w:pPr>
            <w:r>
              <w:t>63.6</w:t>
            </w:r>
          </w:p>
        </w:tc>
        <w:tc>
          <w:tcPr>
            <w:tcW w:w="1521" w:type="dxa"/>
            <w:gridSpan w:val="2"/>
          </w:tcPr>
          <w:p w:rsidR="00000000" w:rsidRDefault="00D8739B">
            <w:pPr>
              <w:spacing w:line="420" w:lineRule="atLeast"/>
              <w:jc w:val="right"/>
            </w:pPr>
            <w:r>
              <w:t>64,039</w:t>
            </w:r>
          </w:p>
        </w:tc>
        <w:tc>
          <w:tcPr>
            <w:tcW w:w="1521" w:type="dxa"/>
          </w:tcPr>
          <w:p w:rsidR="00000000" w:rsidRDefault="00D8739B">
            <w:pPr>
              <w:spacing w:line="420" w:lineRule="atLeast"/>
              <w:jc w:val="right"/>
            </w:pPr>
            <w:r>
              <w:t>36.4</w:t>
            </w:r>
          </w:p>
        </w:tc>
      </w:tr>
      <w:tr w:rsidR="00000000">
        <w:tblPrEx>
          <w:tblCellMar>
            <w:top w:w="0" w:type="dxa"/>
            <w:bottom w:w="0" w:type="dxa"/>
          </w:tblCellMar>
        </w:tblPrEx>
        <w:tc>
          <w:tcPr>
            <w:tcW w:w="1521" w:type="dxa"/>
          </w:tcPr>
          <w:p w:rsidR="00000000" w:rsidRDefault="00D8739B">
            <w:pPr>
              <w:spacing w:line="420" w:lineRule="atLeast"/>
            </w:pPr>
            <w:r>
              <w:t>1980</w:t>
            </w:r>
          </w:p>
        </w:tc>
        <w:tc>
          <w:tcPr>
            <w:tcW w:w="1521" w:type="dxa"/>
          </w:tcPr>
          <w:p w:rsidR="00000000" w:rsidRDefault="00D8739B">
            <w:pPr>
              <w:spacing w:line="420" w:lineRule="atLeast"/>
              <w:jc w:val="right"/>
            </w:pPr>
            <w:r>
              <w:t>271,630</w:t>
            </w:r>
          </w:p>
        </w:tc>
        <w:tc>
          <w:tcPr>
            <w:tcW w:w="1521" w:type="dxa"/>
            <w:gridSpan w:val="2"/>
          </w:tcPr>
          <w:p w:rsidR="00000000" w:rsidRDefault="00D8739B">
            <w:pPr>
              <w:spacing w:line="420" w:lineRule="atLeast"/>
              <w:jc w:val="right"/>
            </w:pPr>
            <w:r>
              <w:t>150,515</w:t>
            </w:r>
          </w:p>
        </w:tc>
        <w:tc>
          <w:tcPr>
            <w:tcW w:w="1521" w:type="dxa"/>
          </w:tcPr>
          <w:p w:rsidR="00000000" w:rsidRDefault="00D8739B">
            <w:pPr>
              <w:spacing w:line="420" w:lineRule="atLeast"/>
              <w:jc w:val="right"/>
            </w:pPr>
            <w:r>
              <w:t>55.4</w:t>
            </w:r>
          </w:p>
        </w:tc>
        <w:tc>
          <w:tcPr>
            <w:tcW w:w="1521" w:type="dxa"/>
            <w:gridSpan w:val="2"/>
          </w:tcPr>
          <w:p w:rsidR="00000000" w:rsidRDefault="00D8739B">
            <w:pPr>
              <w:spacing w:line="420" w:lineRule="atLeast"/>
              <w:jc w:val="right"/>
            </w:pPr>
            <w:r>
              <w:t>121,115</w:t>
            </w:r>
          </w:p>
        </w:tc>
        <w:tc>
          <w:tcPr>
            <w:tcW w:w="1521" w:type="dxa"/>
          </w:tcPr>
          <w:p w:rsidR="00000000" w:rsidRDefault="00D8739B">
            <w:pPr>
              <w:spacing w:line="420" w:lineRule="atLeast"/>
              <w:jc w:val="right"/>
            </w:pPr>
            <w:r>
              <w:t>44.6</w:t>
            </w:r>
          </w:p>
        </w:tc>
      </w:tr>
      <w:tr w:rsidR="00000000">
        <w:tblPrEx>
          <w:tblCellMar>
            <w:top w:w="0" w:type="dxa"/>
            <w:bottom w:w="0" w:type="dxa"/>
          </w:tblCellMar>
        </w:tblPrEx>
        <w:tc>
          <w:tcPr>
            <w:tcW w:w="1521" w:type="dxa"/>
          </w:tcPr>
          <w:p w:rsidR="00000000" w:rsidRDefault="00D8739B">
            <w:pPr>
              <w:spacing w:line="420" w:lineRule="atLeast"/>
            </w:pPr>
            <w:r>
              <w:t>1985</w:t>
            </w:r>
          </w:p>
        </w:tc>
        <w:tc>
          <w:tcPr>
            <w:tcW w:w="1521" w:type="dxa"/>
          </w:tcPr>
          <w:p w:rsidR="00000000" w:rsidRDefault="00D8739B">
            <w:pPr>
              <w:spacing w:line="420" w:lineRule="atLeast"/>
              <w:jc w:val="right"/>
            </w:pPr>
            <w:r>
              <w:t>417,654</w:t>
            </w:r>
          </w:p>
        </w:tc>
        <w:tc>
          <w:tcPr>
            <w:tcW w:w="1521" w:type="dxa"/>
            <w:gridSpan w:val="2"/>
          </w:tcPr>
          <w:p w:rsidR="00000000" w:rsidRDefault="00D8739B">
            <w:pPr>
              <w:spacing w:line="420" w:lineRule="atLeast"/>
              <w:jc w:val="right"/>
            </w:pPr>
            <w:r>
              <w:t>214,270</w:t>
            </w:r>
          </w:p>
        </w:tc>
        <w:tc>
          <w:tcPr>
            <w:tcW w:w="1521" w:type="dxa"/>
          </w:tcPr>
          <w:p w:rsidR="00000000" w:rsidRDefault="00D8739B">
            <w:pPr>
              <w:spacing w:line="420" w:lineRule="atLeast"/>
              <w:jc w:val="right"/>
            </w:pPr>
            <w:r>
              <w:t>51.3</w:t>
            </w:r>
          </w:p>
        </w:tc>
        <w:tc>
          <w:tcPr>
            <w:tcW w:w="1521" w:type="dxa"/>
            <w:gridSpan w:val="2"/>
          </w:tcPr>
          <w:p w:rsidR="00000000" w:rsidRDefault="00D8739B">
            <w:pPr>
              <w:spacing w:line="420" w:lineRule="atLeast"/>
              <w:jc w:val="right"/>
            </w:pPr>
            <w:r>
              <w:t>203,384</w:t>
            </w:r>
          </w:p>
        </w:tc>
        <w:tc>
          <w:tcPr>
            <w:tcW w:w="1521" w:type="dxa"/>
          </w:tcPr>
          <w:p w:rsidR="00000000" w:rsidRDefault="00D8739B">
            <w:pPr>
              <w:spacing w:line="420" w:lineRule="atLeast"/>
              <w:jc w:val="right"/>
            </w:pPr>
            <w:r>
              <w:t>48.7</w:t>
            </w:r>
          </w:p>
        </w:tc>
      </w:tr>
      <w:tr w:rsidR="00000000">
        <w:tblPrEx>
          <w:tblCellMar>
            <w:top w:w="0" w:type="dxa"/>
            <w:bottom w:w="0" w:type="dxa"/>
          </w:tblCellMar>
        </w:tblPrEx>
        <w:tc>
          <w:tcPr>
            <w:tcW w:w="1521" w:type="dxa"/>
          </w:tcPr>
          <w:p w:rsidR="00000000" w:rsidRDefault="00D8739B">
            <w:pPr>
              <w:spacing w:line="420" w:lineRule="atLeast"/>
            </w:pPr>
            <w:r>
              <w:t>1990</w:t>
            </w:r>
          </w:p>
        </w:tc>
        <w:tc>
          <w:tcPr>
            <w:tcW w:w="1521" w:type="dxa"/>
          </w:tcPr>
          <w:p w:rsidR="00000000" w:rsidRDefault="00D8739B">
            <w:pPr>
              <w:spacing w:line="420" w:lineRule="atLeast"/>
              <w:jc w:val="right"/>
            </w:pPr>
            <w:r>
              <w:t>487,448</w:t>
            </w:r>
          </w:p>
        </w:tc>
        <w:tc>
          <w:tcPr>
            <w:tcW w:w="1521" w:type="dxa"/>
            <w:gridSpan w:val="2"/>
          </w:tcPr>
          <w:p w:rsidR="00000000" w:rsidRDefault="00D8739B">
            <w:pPr>
              <w:spacing w:line="420" w:lineRule="atLeast"/>
              <w:jc w:val="right"/>
            </w:pPr>
            <w:r>
              <w:t>236,894</w:t>
            </w:r>
          </w:p>
        </w:tc>
        <w:tc>
          <w:tcPr>
            <w:tcW w:w="1521" w:type="dxa"/>
          </w:tcPr>
          <w:p w:rsidR="00000000" w:rsidRDefault="00D8739B">
            <w:pPr>
              <w:spacing w:line="420" w:lineRule="atLeast"/>
              <w:jc w:val="right"/>
            </w:pPr>
            <w:r>
              <w:t>48.6</w:t>
            </w:r>
          </w:p>
        </w:tc>
        <w:tc>
          <w:tcPr>
            <w:tcW w:w="1521" w:type="dxa"/>
            <w:gridSpan w:val="2"/>
          </w:tcPr>
          <w:p w:rsidR="00000000" w:rsidRDefault="00D8739B">
            <w:pPr>
              <w:spacing w:line="420" w:lineRule="atLeast"/>
              <w:jc w:val="right"/>
            </w:pPr>
            <w:r>
              <w:t>250,554</w:t>
            </w:r>
          </w:p>
        </w:tc>
        <w:tc>
          <w:tcPr>
            <w:tcW w:w="1521" w:type="dxa"/>
          </w:tcPr>
          <w:p w:rsidR="00000000" w:rsidRDefault="00D8739B">
            <w:pPr>
              <w:spacing w:line="420" w:lineRule="atLeast"/>
              <w:jc w:val="right"/>
            </w:pPr>
            <w:r>
              <w:t>51.4</w:t>
            </w:r>
          </w:p>
        </w:tc>
      </w:tr>
      <w:tr w:rsidR="00000000">
        <w:tblPrEx>
          <w:tblCellMar>
            <w:top w:w="0" w:type="dxa"/>
            <w:bottom w:w="0" w:type="dxa"/>
          </w:tblCellMar>
        </w:tblPrEx>
        <w:tc>
          <w:tcPr>
            <w:tcW w:w="1521" w:type="dxa"/>
          </w:tcPr>
          <w:p w:rsidR="00000000" w:rsidRDefault="00D8739B">
            <w:pPr>
              <w:spacing w:line="420" w:lineRule="atLeast"/>
            </w:pPr>
            <w:r>
              <w:t>1991</w:t>
            </w:r>
          </w:p>
        </w:tc>
        <w:tc>
          <w:tcPr>
            <w:tcW w:w="1521" w:type="dxa"/>
          </w:tcPr>
          <w:p w:rsidR="00000000" w:rsidRDefault="00D8739B">
            <w:pPr>
              <w:spacing w:line="420" w:lineRule="atLeast"/>
              <w:jc w:val="right"/>
            </w:pPr>
            <w:r>
              <w:t>510,777</w:t>
            </w:r>
          </w:p>
        </w:tc>
        <w:tc>
          <w:tcPr>
            <w:tcW w:w="1521" w:type="dxa"/>
            <w:gridSpan w:val="2"/>
          </w:tcPr>
          <w:p w:rsidR="00000000" w:rsidRDefault="00D8739B">
            <w:pPr>
              <w:spacing w:line="420" w:lineRule="atLeast"/>
              <w:jc w:val="right"/>
            </w:pPr>
            <w:r>
              <w:t>249,540</w:t>
            </w:r>
          </w:p>
        </w:tc>
        <w:tc>
          <w:tcPr>
            <w:tcW w:w="1521" w:type="dxa"/>
          </w:tcPr>
          <w:p w:rsidR="00000000" w:rsidRDefault="00D8739B">
            <w:pPr>
              <w:spacing w:line="420" w:lineRule="atLeast"/>
              <w:jc w:val="right"/>
            </w:pPr>
            <w:r>
              <w:t>48.9</w:t>
            </w:r>
          </w:p>
        </w:tc>
        <w:tc>
          <w:tcPr>
            <w:tcW w:w="1521" w:type="dxa"/>
            <w:gridSpan w:val="2"/>
          </w:tcPr>
          <w:p w:rsidR="00000000" w:rsidRDefault="00D8739B">
            <w:pPr>
              <w:spacing w:line="420" w:lineRule="atLeast"/>
              <w:jc w:val="right"/>
            </w:pPr>
            <w:r>
              <w:t>261,237</w:t>
            </w:r>
          </w:p>
        </w:tc>
        <w:tc>
          <w:tcPr>
            <w:tcW w:w="1521" w:type="dxa"/>
          </w:tcPr>
          <w:p w:rsidR="00000000" w:rsidRDefault="00D8739B">
            <w:pPr>
              <w:spacing w:line="420" w:lineRule="atLeast"/>
              <w:jc w:val="right"/>
            </w:pPr>
            <w:r>
              <w:t>51.1</w:t>
            </w:r>
          </w:p>
        </w:tc>
      </w:tr>
      <w:tr w:rsidR="00000000">
        <w:tblPrEx>
          <w:tblCellMar>
            <w:top w:w="0" w:type="dxa"/>
            <w:bottom w:w="0" w:type="dxa"/>
          </w:tblCellMar>
        </w:tblPrEx>
        <w:tc>
          <w:tcPr>
            <w:tcW w:w="1521" w:type="dxa"/>
          </w:tcPr>
          <w:p w:rsidR="00000000" w:rsidRDefault="00D8739B">
            <w:pPr>
              <w:spacing w:line="420" w:lineRule="atLeast"/>
            </w:pPr>
            <w:r>
              <w:t>1992</w:t>
            </w:r>
          </w:p>
        </w:tc>
        <w:tc>
          <w:tcPr>
            <w:tcW w:w="1521" w:type="dxa"/>
          </w:tcPr>
          <w:p w:rsidR="00000000" w:rsidRDefault="00D8739B">
            <w:pPr>
              <w:spacing w:line="420" w:lineRule="atLeast"/>
              <w:jc w:val="right"/>
            </w:pPr>
            <w:r>
              <w:t>535,320</w:t>
            </w:r>
          </w:p>
        </w:tc>
        <w:tc>
          <w:tcPr>
            <w:tcW w:w="1521" w:type="dxa"/>
            <w:gridSpan w:val="2"/>
          </w:tcPr>
          <w:p w:rsidR="00000000" w:rsidRDefault="00D8739B">
            <w:pPr>
              <w:spacing w:line="420" w:lineRule="atLeast"/>
              <w:jc w:val="right"/>
            </w:pPr>
            <w:r>
              <w:t>263,483</w:t>
            </w:r>
          </w:p>
        </w:tc>
        <w:tc>
          <w:tcPr>
            <w:tcW w:w="1521" w:type="dxa"/>
          </w:tcPr>
          <w:p w:rsidR="00000000" w:rsidRDefault="00D8739B">
            <w:pPr>
              <w:spacing w:line="420" w:lineRule="atLeast"/>
              <w:jc w:val="right"/>
            </w:pPr>
            <w:r>
              <w:t>49.2</w:t>
            </w:r>
          </w:p>
        </w:tc>
        <w:tc>
          <w:tcPr>
            <w:tcW w:w="1521" w:type="dxa"/>
            <w:gridSpan w:val="2"/>
          </w:tcPr>
          <w:p w:rsidR="00000000" w:rsidRDefault="00D8739B">
            <w:pPr>
              <w:spacing w:line="420" w:lineRule="atLeast"/>
              <w:jc w:val="right"/>
            </w:pPr>
            <w:r>
              <w:t>271,837</w:t>
            </w:r>
          </w:p>
        </w:tc>
        <w:tc>
          <w:tcPr>
            <w:tcW w:w="1521" w:type="dxa"/>
          </w:tcPr>
          <w:p w:rsidR="00000000" w:rsidRDefault="00D8739B">
            <w:pPr>
              <w:spacing w:line="420" w:lineRule="atLeast"/>
              <w:jc w:val="right"/>
            </w:pPr>
            <w:r>
              <w:t>50.8</w:t>
            </w:r>
          </w:p>
        </w:tc>
      </w:tr>
      <w:tr w:rsidR="00000000">
        <w:tblPrEx>
          <w:tblCellMar>
            <w:top w:w="0" w:type="dxa"/>
            <w:bottom w:w="0" w:type="dxa"/>
          </w:tblCellMar>
        </w:tblPrEx>
        <w:tc>
          <w:tcPr>
            <w:tcW w:w="1521" w:type="dxa"/>
          </w:tcPr>
          <w:p w:rsidR="00000000" w:rsidRDefault="00D8739B">
            <w:pPr>
              <w:spacing w:line="420" w:lineRule="atLeast"/>
            </w:pPr>
            <w:r>
              <w:t>1993</w:t>
            </w:r>
          </w:p>
        </w:tc>
        <w:tc>
          <w:tcPr>
            <w:tcW w:w="1521" w:type="dxa"/>
          </w:tcPr>
          <w:p w:rsidR="00000000" w:rsidRDefault="00D8739B">
            <w:pPr>
              <w:spacing w:line="420" w:lineRule="atLeast"/>
              <w:jc w:val="right"/>
            </w:pPr>
            <w:r>
              <w:t>547,468</w:t>
            </w:r>
          </w:p>
        </w:tc>
        <w:tc>
          <w:tcPr>
            <w:tcW w:w="1521" w:type="dxa"/>
            <w:gridSpan w:val="2"/>
          </w:tcPr>
          <w:p w:rsidR="00000000" w:rsidRDefault="00D8739B">
            <w:pPr>
              <w:spacing w:line="420" w:lineRule="atLeast"/>
              <w:jc w:val="right"/>
            </w:pPr>
            <w:r>
              <w:t>269,764</w:t>
            </w:r>
          </w:p>
        </w:tc>
        <w:tc>
          <w:tcPr>
            <w:tcW w:w="1521" w:type="dxa"/>
          </w:tcPr>
          <w:p w:rsidR="00000000" w:rsidRDefault="00D8739B">
            <w:pPr>
              <w:spacing w:line="420" w:lineRule="atLeast"/>
              <w:jc w:val="right"/>
            </w:pPr>
            <w:r>
              <w:t>49.3</w:t>
            </w:r>
          </w:p>
        </w:tc>
        <w:tc>
          <w:tcPr>
            <w:tcW w:w="1521" w:type="dxa"/>
            <w:gridSpan w:val="2"/>
          </w:tcPr>
          <w:p w:rsidR="00000000" w:rsidRDefault="00D8739B">
            <w:pPr>
              <w:spacing w:line="420" w:lineRule="atLeast"/>
              <w:jc w:val="right"/>
            </w:pPr>
            <w:r>
              <w:t>277,704</w:t>
            </w:r>
          </w:p>
        </w:tc>
        <w:tc>
          <w:tcPr>
            <w:tcW w:w="1521" w:type="dxa"/>
          </w:tcPr>
          <w:p w:rsidR="00000000" w:rsidRDefault="00D8739B">
            <w:pPr>
              <w:spacing w:line="420" w:lineRule="atLeast"/>
              <w:jc w:val="right"/>
            </w:pPr>
            <w:r>
              <w:t>50.7</w:t>
            </w:r>
          </w:p>
        </w:tc>
      </w:tr>
      <w:tr w:rsidR="00000000">
        <w:tblPrEx>
          <w:tblCellMar>
            <w:top w:w="0" w:type="dxa"/>
            <w:bottom w:w="0" w:type="dxa"/>
          </w:tblCellMar>
        </w:tblPrEx>
        <w:tc>
          <w:tcPr>
            <w:tcW w:w="1521" w:type="dxa"/>
          </w:tcPr>
          <w:p w:rsidR="00000000" w:rsidRDefault="00D8739B">
            <w:pPr>
              <w:spacing w:line="420" w:lineRule="atLeast"/>
            </w:pPr>
            <w:r>
              <w:t>1994</w:t>
            </w:r>
          </w:p>
        </w:tc>
        <w:tc>
          <w:tcPr>
            <w:tcW w:w="1521" w:type="dxa"/>
          </w:tcPr>
          <w:p w:rsidR="00000000" w:rsidRDefault="00D8739B">
            <w:pPr>
              <w:spacing w:line="420" w:lineRule="atLeast"/>
              <w:jc w:val="right"/>
            </w:pPr>
            <w:r>
              <w:t>576,540</w:t>
            </w:r>
          </w:p>
        </w:tc>
        <w:tc>
          <w:tcPr>
            <w:tcW w:w="1521" w:type="dxa"/>
            <w:gridSpan w:val="2"/>
          </w:tcPr>
          <w:p w:rsidR="00000000" w:rsidRDefault="00D8739B">
            <w:pPr>
              <w:spacing w:line="420" w:lineRule="atLeast"/>
              <w:jc w:val="right"/>
            </w:pPr>
            <w:r>
              <w:t>277,962</w:t>
            </w:r>
          </w:p>
        </w:tc>
        <w:tc>
          <w:tcPr>
            <w:tcW w:w="1521" w:type="dxa"/>
          </w:tcPr>
          <w:p w:rsidR="00000000" w:rsidRDefault="00D8739B">
            <w:pPr>
              <w:spacing w:line="420" w:lineRule="atLeast"/>
              <w:jc w:val="right"/>
            </w:pPr>
            <w:r>
              <w:t>48.2</w:t>
            </w:r>
          </w:p>
        </w:tc>
        <w:tc>
          <w:tcPr>
            <w:tcW w:w="1521" w:type="dxa"/>
            <w:gridSpan w:val="2"/>
          </w:tcPr>
          <w:p w:rsidR="00000000" w:rsidRDefault="00D8739B">
            <w:pPr>
              <w:spacing w:line="420" w:lineRule="atLeast"/>
              <w:jc w:val="right"/>
            </w:pPr>
            <w:r>
              <w:t>298,578</w:t>
            </w:r>
          </w:p>
        </w:tc>
        <w:tc>
          <w:tcPr>
            <w:tcW w:w="1521" w:type="dxa"/>
          </w:tcPr>
          <w:p w:rsidR="00000000" w:rsidRDefault="00D8739B">
            <w:pPr>
              <w:spacing w:line="420" w:lineRule="atLeast"/>
              <w:jc w:val="right"/>
            </w:pPr>
            <w:r>
              <w:t>51.8</w:t>
            </w:r>
          </w:p>
        </w:tc>
      </w:tr>
    </w:tbl>
    <w:p w:rsidR="00000000" w:rsidRDefault="00D8739B">
      <w:pPr>
        <w:spacing w:line="420" w:lineRule="atLeast"/>
        <w:ind w:firstLine="567"/>
      </w:pPr>
    </w:p>
    <w:p w:rsidR="00000000" w:rsidRDefault="00D8739B">
      <w:pPr>
        <w:spacing w:line="420" w:lineRule="atLeast"/>
      </w:pPr>
      <w:r>
        <w:rPr>
          <w:rFonts w:hint="eastAsia"/>
        </w:rPr>
        <w:t>资料来源：</w:t>
      </w:r>
      <w:r>
        <w:t>ICFES</w:t>
      </w:r>
      <w:r>
        <w:rPr>
          <w:rFonts w:hint="eastAsia"/>
        </w:rPr>
        <w:t>，</w:t>
      </w:r>
      <w:r>
        <w:t xml:space="preserve"> </w:t>
      </w:r>
      <w:r>
        <w:rPr>
          <w:rFonts w:hint="eastAsia"/>
        </w:rPr>
        <w:t>高等教育统计数字，数据库，</w:t>
      </w:r>
      <w:r>
        <w:t>1991</w:t>
      </w:r>
      <w:r>
        <w:rPr>
          <w:rFonts w:hint="eastAsia"/>
        </w:rPr>
        <w:t>和</w:t>
      </w:r>
      <w:r>
        <w:t>1996</w:t>
      </w:r>
      <w:r>
        <w:rPr>
          <w:rFonts w:hint="eastAsia"/>
        </w:rPr>
        <w:t>。</w:t>
      </w:r>
    </w:p>
    <w:p w:rsidR="00000000" w:rsidRDefault="00D8739B">
      <w:pPr>
        <w:spacing w:line="420" w:lineRule="atLeast"/>
      </w:pPr>
    </w:p>
    <w:p w:rsidR="00000000" w:rsidRDefault="00D8739B">
      <w:pPr>
        <w:spacing w:line="420" w:lineRule="atLeast"/>
        <w:ind w:firstLine="567"/>
      </w:pPr>
      <w:r>
        <w:t>1994</w:t>
      </w:r>
      <w:r>
        <w:rPr>
          <w:rFonts w:hint="eastAsia"/>
        </w:rPr>
        <w:t>年按知识领域和学习类别划分的注册指数</w:t>
      </w:r>
      <w:r>
        <w:t>(</w:t>
      </w:r>
      <w:r>
        <w:rPr>
          <w:rFonts w:hint="eastAsia"/>
        </w:rPr>
        <w:t>表</w:t>
      </w:r>
      <w:r>
        <w:t>10.19)</w:t>
      </w:r>
      <w:r>
        <w:rPr>
          <w:rFonts w:hint="eastAsia"/>
        </w:rPr>
        <w:t>说</w:t>
      </w:r>
      <w:r>
        <w:rPr>
          <w:rFonts w:hint="eastAsia"/>
        </w:rPr>
        <w:t>明男女构成的百分比，反映了标明在选择专业方面性别定型观念的某些差异。这样，根据组内分析在所有类别中，男子选择像工程、建筑及有关专业，妇女则主要选择经济、管理及有关专业以及教育学。而组间分析则表明男子在工程与农艺学领域，妇女在卫生、教育、社会与美术等领域占优势。</w:t>
      </w:r>
    </w:p>
    <w:p w:rsidR="00000000" w:rsidRDefault="00D8739B">
      <w:pPr>
        <w:spacing w:line="420" w:lineRule="atLeast"/>
        <w:ind w:firstLine="567"/>
      </w:pPr>
    </w:p>
    <w:p w:rsidR="00000000" w:rsidRDefault="00D8739B">
      <w:pPr>
        <w:spacing w:line="420" w:lineRule="atLeast"/>
        <w:ind w:firstLine="567"/>
      </w:pPr>
      <w:r>
        <w:rPr>
          <w:rFonts w:hint="eastAsia"/>
        </w:rPr>
        <w:t>在专业选择中的这种性别教育倾向在划分课程领域时表现得更为明显。在后一种情况里，定型观念和家长制文化更显得突出，例如，在卫生保健领域，妇女参加的比男子多，而在审查专业时则她们注册的人数主要在从属性的工作如护士或营养等工作中。</w:t>
      </w:r>
      <w:r>
        <w:t xml:space="preserve"> </w:t>
      </w:r>
      <w:r>
        <w:rPr>
          <w:rStyle w:val="FootnoteReference"/>
        </w:rPr>
        <w:footnoteReference w:customMarkFollows="1" w:id="24"/>
        <w:t>20</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表</w:t>
      </w:r>
      <w:r>
        <w:t>10.19</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按课程类别与知识领域分列的男女在高等教育注册中所占的比例</w:t>
      </w:r>
    </w:p>
    <w:p w:rsidR="00000000" w:rsidRDefault="00D8739B">
      <w:pPr>
        <w:spacing w:line="420" w:lineRule="atLeast"/>
        <w:ind w:firstLine="567"/>
        <w:jc w:val="center"/>
      </w:pPr>
      <w:r>
        <w:t>(</w:t>
      </w:r>
      <w:r>
        <w:rPr>
          <w:rFonts w:hint="eastAsia"/>
        </w:rPr>
        <w:t>横向百分比</w:t>
      </w:r>
      <w:r>
        <w:t>)</w:t>
      </w:r>
      <w:r>
        <w:rPr>
          <w:rFonts w:hint="eastAsia"/>
        </w:rPr>
        <w:t>，</w:t>
      </w:r>
      <w:r>
        <w:t>1994</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588"/>
        <w:gridCol w:w="753"/>
        <w:gridCol w:w="753"/>
        <w:gridCol w:w="55"/>
        <w:gridCol w:w="698"/>
        <w:gridCol w:w="717"/>
        <w:gridCol w:w="36"/>
        <w:gridCol w:w="753"/>
        <w:gridCol w:w="739"/>
        <w:gridCol w:w="14"/>
        <w:gridCol w:w="753"/>
        <w:gridCol w:w="753"/>
        <w:gridCol w:w="8"/>
        <w:gridCol w:w="745"/>
        <w:gridCol w:w="753"/>
        <w:gridCol w:w="1"/>
      </w:tblGrid>
      <w:tr w:rsidR="00000000">
        <w:tblPrEx>
          <w:tblCellMar>
            <w:top w:w="0" w:type="dxa"/>
            <w:bottom w:w="0" w:type="dxa"/>
          </w:tblCellMar>
        </w:tblPrEx>
        <w:trPr>
          <w:tblHeader/>
        </w:trPr>
        <w:tc>
          <w:tcPr>
            <w:tcW w:w="1588" w:type="dxa"/>
          </w:tcPr>
          <w:p w:rsidR="00000000" w:rsidRDefault="00D8739B">
            <w:pPr>
              <w:spacing w:line="420" w:lineRule="atLeast"/>
            </w:pPr>
            <w:r>
              <w:rPr>
                <w:rFonts w:hint="eastAsia"/>
              </w:rPr>
              <w:t>类别</w:t>
            </w:r>
          </w:p>
        </w:tc>
        <w:tc>
          <w:tcPr>
            <w:tcW w:w="1561" w:type="dxa"/>
            <w:gridSpan w:val="3"/>
          </w:tcPr>
          <w:p w:rsidR="00000000" w:rsidRDefault="00D8739B">
            <w:pPr>
              <w:spacing w:line="420" w:lineRule="atLeast"/>
              <w:jc w:val="center"/>
            </w:pPr>
            <w:r>
              <w:t xml:space="preserve">   </w:t>
            </w:r>
            <w:r>
              <w:rPr>
                <w:rFonts w:hint="eastAsia"/>
              </w:rPr>
              <w:t>共计</w:t>
            </w:r>
          </w:p>
        </w:tc>
        <w:tc>
          <w:tcPr>
            <w:tcW w:w="1415" w:type="dxa"/>
            <w:gridSpan w:val="2"/>
          </w:tcPr>
          <w:p w:rsidR="00000000" w:rsidRDefault="00D8739B">
            <w:pPr>
              <w:spacing w:line="420" w:lineRule="atLeast"/>
              <w:jc w:val="right"/>
            </w:pPr>
            <w:r>
              <w:rPr>
                <w:rFonts w:hint="eastAsia"/>
              </w:rPr>
              <w:t>技术</w:t>
            </w:r>
          </w:p>
        </w:tc>
        <w:tc>
          <w:tcPr>
            <w:tcW w:w="1528" w:type="dxa"/>
            <w:gridSpan w:val="3"/>
          </w:tcPr>
          <w:p w:rsidR="00000000" w:rsidRDefault="00D8739B">
            <w:pPr>
              <w:spacing w:line="420" w:lineRule="atLeast"/>
              <w:jc w:val="right"/>
            </w:pPr>
            <w:r>
              <w:rPr>
                <w:rFonts w:hint="eastAsia"/>
              </w:rPr>
              <w:t>工艺</w:t>
            </w:r>
          </w:p>
        </w:tc>
        <w:tc>
          <w:tcPr>
            <w:tcW w:w="1528" w:type="dxa"/>
            <w:gridSpan w:val="4"/>
          </w:tcPr>
          <w:p w:rsidR="00000000" w:rsidRDefault="00D8739B">
            <w:pPr>
              <w:spacing w:line="420" w:lineRule="atLeast"/>
              <w:jc w:val="right"/>
            </w:pPr>
            <w:r>
              <w:rPr>
                <w:rFonts w:hint="eastAsia"/>
              </w:rPr>
              <w:t>大学</w:t>
            </w:r>
          </w:p>
        </w:tc>
        <w:tc>
          <w:tcPr>
            <w:tcW w:w="1499" w:type="dxa"/>
            <w:gridSpan w:val="3"/>
          </w:tcPr>
          <w:p w:rsidR="00000000" w:rsidRDefault="00D8739B">
            <w:pPr>
              <w:spacing w:line="420" w:lineRule="atLeast"/>
              <w:jc w:val="right"/>
            </w:pPr>
            <w:r>
              <w:rPr>
                <w:rFonts w:hint="eastAsia"/>
              </w:rPr>
              <w:t>研究生</w:t>
            </w:r>
          </w:p>
        </w:tc>
      </w:tr>
      <w:tr w:rsidR="00000000">
        <w:tblPrEx>
          <w:tblCellMar>
            <w:top w:w="0" w:type="dxa"/>
            <w:bottom w:w="0" w:type="dxa"/>
          </w:tblCellMar>
        </w:tblPrEx>
        <w:trPr>
          <w:gridAfter w:val="1"/>
          <w:tblHeader/>
        </w:trPr>
        <w:tc>
          <w:tcPr>
            <w:tcW w:w="1588" w:type="dxa"/>
          </w:tcPr>
          <w:p w:rsidR="00000000" w:rsidRDefault="00D8739B">
            <w:pPr>
              <w:spacing w:line="420" w:lineRule="atLeast"/>
            </w:pPr>
            <w:r>
              <w:rPr>
                <w:rFonts w:hint="eastAsia"/>
              </w:rPr>
              <w:t>领域</w:t>
            </w:r>
          </w:p>
        </w:tc>
        <w:tc>
          <w:tcPr>
            <w:tcW w:w="753" w:type="dxa"/>
          </w:tcPr>
          <w:p w:rsidR="00000000" w:rsidRDefault="00D8739B">
            <w:pPr>
              <w:spacing w:line="420" w:lineRule="atLeast"/>
              <w:jc w:val="center"/>
            </w:pPr>
            <w:r>
              <w:t xml:space="preserve">  </w:t>
            </w:r>
            <w:r>
              <w:rPr>
                <w:rFonts w:hint="eastAsia"/>
              </w:rPr>
              <w:t>男</w:t>
            </w:r>
          </w:p>
        </w:tc>
        <w:tc>
          <w:tcPr>
            <w:tcW w:w="753" w:type="dxa"/>
          </w:tcPr>
          <w:p w:rsidR="00000000" w:rsidRDefault="00D8739B">
            <w:pPr>
              <w:spacing w:line="420" w:lineRule="atLeast"/>
              <w:jc w:val="right"/>
            </w:pPr>
            <w:r>
              <w:rPr>
                <w:rFonts w:hint="eastAsia"/>
              </w:rPr>
              <w:t>女</w:t>
            </w:r>
          </w:p>
        </w:tc>
        <w:tc>
          <w:tcPr>
            <w:tcW w:w="753" w:type="dxa"/>
            <w:gridSpan w:val="2"/>
          </w:tcPr>
          <w:p w:rsidR="00000000" w:rsidRDefault="00D8739B">
            <w:pPr>
              <w:spacing w:line="420" w:lineRule="atLeast"/>
              <w:jc w:val="right"/>
            </w:pPr>
            <w:r>
              <w:rPr>
                <w:rFonts w:hint="eastAsia"/>
              </w:rPr>
              <w:t>男</w:t>
            </w:r>
          </w:p>
        </w:tc>
        <w:tc>
          <w:tcPr>
            <w:tcW w:w="753" w:type="dxa"/>
            <w:gridSpan w:val="2"/>
          </w:tcPr>
          <w:p w:rsidR="00000000" w:rsidRDefault="00D8739B">
            <w:pPr>
              <w:spacing w:line="420" w:lineRule="atLeast"/>
              <w:jc w:val="right"/>
            </w:pPr>
            <w:r>
              <w:rPr>
                <w:rFonts w:hint="eastAsia"/>
              </w:rPr>
              <w:t>女</w:t>
            </w:r>
          </w:p>
        </w:tc>
        <w:tc>
          <w:tcPr>
            <w:tcW w:w="753" w:type="dxa"/>
          </w:tcPr>
          <w:p w:rsidR="00000000" w:rsidRDefault="00D8739B">
            <w:pPr>
              <w:spacing w:line="420" w:lineRule="atLeast"/>
              <w:jc w:val="right"/>
            </w:pPr>
            <w:r>
              <w:rPr>
                <w:rFonts w:hint="eastAsia"/>
              </w:rPr>
              <w:t>男</w:t>
            </w:r>
          </w:p>
        </w:tc>
        <w:tc>
          <w:tcPr>
            <w:tcW w:w="753" w:type="dxa"/>
            <w:gridSpan w:val="2"/>
          </w:tcPr>
          <w:p w:rsidR="00000000" w:rsidRDefault="00D8739B">
            <w:pPr>
              <w:spacing w:line="420" w:lineRule="atLeast"/>
              <w:jc w:val="right"/>
            </w:pPr>
            <w:r>
              <w:rPr>
                <w:rFonts w:hint="eastAsia"/>
              </w:rPr>
              <w:t>女</w:t>
            </w:r>
          </w:p>
        </w:tc>
        <w:tc>
          <w:tcPr>
            <w:tcW w:w="753" w:type="dxa"/>
          </w:tcPr>
          <w:p w:rsidR="00000000" w:rsidRDefault="00D8739B">
            <w:pPr>
              <w:spacing w:line="420" w:lineRule="atLeast"/>
              <w:jc w:val="right"/>
            </w:pPr>
            <w:r>
              <w:rPr>
                <w:rFonts w:hint="eastAsia"/>
              </w:rPr>
              <w:t>男</w:t>
            </w:r>
          </w:p>
        </w:tc>
        <w:tc>
          <w:tcPr>
            <w:tcW w:w="753" w:type="dxa"/>
          </w:tcPr>
          <w:p w:rsidR="00000000" w:rsidRDefault="00D8739B">
            <w:pPr>
              <w:spacing w:line="420" w:lineRule="atLeast"/>
              <w:jc w:val="right"/>
            </w:pPr>
            <w:r>
              <w:rPr>
                <w:rFonts w:hint="eastAsia"/>
              </w:rPr>
              <w:t>女</w:t>
            </w:r>
          </w:p>
        </w:tc>
        <w:tc>
          <w:tcPr>
            <w:tcW w:w="753" w:type="dxa"/>
            <w:gridSpan w:val="2"/>
          </w:tcPr>
          <w:p w:rsidR="00000000" w:rsidRDefault="00D8739B">
            <w:pPr>
              <w:spacing w:line="420" w:lineRule="atLeast"/>
              <w:jc w:val="right"/>
            </w:pPr>
            <w:r>
              <w:rPr>
                <w:rFonts w:hint="eastAsia"/>
              </w:rPr>
              <w:t>男</w:t>
            </w:r>
          </w:p>
        </w:tc>
        <w:tc>
          <w:tcPr>
            <w:tcW w:w="753" w:type="dxa"/>
          </w:tcPr>
          <w:p w:rsidR="00000000" w:rsidRDefault="00D8739B">
            <w:pPr>
              <w:spacing w:line="420" w:lineRule="atLeast"/>
              <w:jc w:val="right"/>
            </w:pPr>
            <w:r>
              <w:rPr>
                <w:rFonts w:hint="eastAsia"/>
              </w:rPr>
              <w:t>女</w:t>
            </w:r>
          </w:p>
        </w:tc>
      </w:tr>
      <w:tr w:rsidR="00000000">
        <w:tblPrEx>
          <w:tblCellMar>
            <w:top w:w="0" w:type="dxa"/>
            <w:bottom w:w="0" w:type="dxa"/>
          </w:tblCellMar>
        </w:tblPrEx>
        <w:trPr>
          <w:gridAfter w:val="1"/>
        </w:trPr>
        <w:tc>
          <w:tcPr>
            <w:tcW w:w="1588" w:type="dxa"/>
          </w:tcPr>
          <w:p w:rsidR="00000000" w:rsidRDefault="00D8739B">
            <w:pPr>
              <w:spacing w:line="420" w:lineRule="atLeast"/>
            </w:pPr>
            <w:r>
              <w:rPr>
                <w:rFonts w:hint="eastAsia"/>
              </w:rPr>
              <w:t>农艺学</w:t>
            </w:r>
          </w:p>
        </w:tc>
        <w:tc>
          <w:tcPr>
            <w:tcW w:w="753" w:type="dxa"/>
          </w:tcPr>
          <w:p w:rsidR="00000000" w:rsidRDefault="00D8739B">
            <w:pPr>
              <w:spacing w:line="420" w:lineRule="atLeast"/>
              <w:jc w:val="right"/>
            </w:pPr>
            <w:r>
              <w:t>66.14</w:t>
            </w:r>
          </w:p>
        </w:tc>
        <w:tc>
          <w:tcPr>
            <w:tcW w:w="753" w:type="dxa"/>
          </w:tcPr>
          <w:p w:rsidR="00000000" w:rsidRDefault="00D8739B">
            <w:pPr>
              <w:spacing w:line="420" w:lineRule="atLeast"/>
              <w:jc w:val="right"/>
            </w:pPr>
            <w:r>
              <w:t>33.86</w:t>
            </w:r>
          </w:p>
        </w:tc>
        <w:tc>
          <w:tcPr>
            <w:tcW w:w="753" w:type="dxa"/>
            <w:gridSpan w:val="2"/>
          </w:tcPr>
          <w:p w:rsidR="00000000" w:rsidRDefault="00D8739B">
            <w:pPr>
              <w:spacing w:line="420" w:lineRule="atLeast"/>
              <w:jc w:val="right"/>
            </w:pPr>
            <w:r>
              <w:t>2.07</w:t>
            </w:r>
          </w:p>
        </w:tc>
        <w:tc>
          <w:tcPr>
            <w:tcW w:w="753" w:type="dxa"/>
            <w:gridSpan w:val="2"/>
          </w:tcPr>
          <w:p w:rsidR="00000000" w:rsidRDefault="00D8739B">
            <w:pPr>
              <w:spacing w:line="420" w:lineRule="atLeast"/>
              <w:jc w:val="right"/>
            </w:pPr>
            <w:r>
              <w:t>0.79</w:t>
            </w:r>
          </w:p>
        </w:tc>
        <w:tc>
          <w:tcPr>
            <w:tcW w:w="753" w:type="dxa"/>
          </w:tcPr>
          <w:p w:rsidR="00000000" w:rsidRDefault="00D8739B">
            <w:pPr>
              <w:spacing w:line="420" w:lineRule="atLeast"/>
              <w:jc w:val="right"/>
            </w:pPr>
            <w:r>
              <w:t>26.82</w:t>
            </w:r>
          </w:p>
        </w:tc>
        <w:tc>
          <w:tcPr>
            <w:tcW w:w="753" w:type="dxa"/>
            <w:gridSpan w:val="2"/>
          </w:tcPr>
          <w:p w:rsidR="00000000" w:rsidRDefault="00D8739B">
            <w:pPr>
              <w:spacing w:line="420" w:lineRule="atLeast"/>
              <w:jc w:val="right"/>
            </w:pPr>
            <w:r>
              <w:t>14.65</w:t>
            </w:r>
          </w:p>
        </w:tc>
        <w:tc>
          <w:tcPr>
            <w:tcW w:w="753" w:type="dxa"/>
          </w:tcPr>
          <w:p w:rsidR="00000000" w:rsidRDefault="00D8739B">
            <w:pPr>
              <w:spacing w:line="420" w:lineRule="atLeast"/>
              <w:jc w:val="right"/>
            </w:pPr>
            <w:r>
              <w:t>36.45</w:t>
            </w:r>
          </w:p>
        </w:tc>
        <w:tc>
          <w:tcPr>
            <w:tcW w:w="753" w:type="dxa"/>
          </w:tcPr>
          <w:p w:rsidR="00000000" w:rsidRDefault="00D8739B">
            <w:pPr>
              <w:spacing w:line="420" w:lineRule="atLeast"/>
              <w:jc w:val="right"/>
            </w:pPr>
            <w:r>
              <w:t>17.89</w:t>
            </w:r>
          </w:p>
        </w:tc>
        <w:tc>
          <w:tcPr>
            <w:tcW w:w="753" w:type="dxa"/>
            <w:gridSpan w:val="2"/>
          </w:tcPr>
          <w:p w:rsidR="00000000" w:rsidRDefault="00D8739B">
            <w:pPr>
              <w:spacing w:line="420" w:lineRule="atLeast"/>
              <w:jc w:val="right"/>
            </w:pPr>
            <w:r>
              <w:t>0.79</w:t>
            </w:r>
          </w:p>
        </w:tc>
        <w:tc>
          <w:tcPr>
            <w:tcW w:w="753" w:type="dxa"/>
          </w:tcPr>
          <w:p w:rsidR="00000000" w:rsidRDefault="00D8739B">
            <w:pPr>
              <w:spacing w:line="420" w:lineRule="atLeast"/>
              <w:jc w:val="right"/>
            </w:pPr>
            <w:r>
              <w:t>0.53</w:t>
            </w:r>
          </w:p>
        </w:tc>
      </w:tr>
      <w:tr w:rsidR="00000000">
        <w:tblPrEx>
          <w:tblCellMar>
            <w:top w:w="0" w:type="dxa"/>
            <w:bottom w:w="0" w:type="dxa"/>
          </w:tblCellMar>
        </w:tblPrEx>
        <w:trPr>
          <w:gridAfter w:val="1"/>
        </w:trPr>
        <w:tc>
          <w:tcPr>
            <w:tcW w:w="1588" w:type="dxa"/>
          </w:tcPr>
          <w:p w:rsidR="00000000" w:rsidRDefault="00D8739B">
            <w:pPr>
              <w:spacing w:line="420" w:lineRule="atLeast"/>
            </w:pPr>
            <w:r>
              <w:rPr>
                <w:rFonts w:hint="eastAsia"/>
              </w:rPr>
              <w:t>美术</w:t>
            </w:r>
          </w:p>
        </w:tc>
        <w:tc>
          <w:tcPr>
            <w:tcW w:w="753" w:type="dxa"/>
          </w:tcPr>
          <w:p w:rsidR="00000000" w:rsidRDefault="00D8739B">
            <w:pPr>
              <w:spacing w:line="420" w:lineRule="atLeast"/>
              <w:jc w:val="right"/>
            </w:pPr>
            <w:r>
              <w:t>41.09</w:t>
            </w:r>
          </w:p>
        </w:tc>
        <w:tc>
          <w:tcPr>
            <w:tcW w:w="753" w:type="dxa"/>
          </w:tcPr>
          <w:p w:rsidR="00000000" w:rsidRDefault="00D8739B">
            <w:pPr>
              <w:spacing w:line="420" w:lineRule="atLeast"/>
              <w:jc w:val="right"/>
            </w:pPr>
            <w:r>
              <w:t>58.91</w:t>
            </w:r>
          </w:p>
        </w:tc>
        <w:tc>
          <w:tcPr>
            <w:tcW w:w="753" w:type="dxa"/>
            <w:gridSpan w:val="2"/>
          </w:tcPr>
          <w:p w:rsidR="00000000" w:rsidRDefault="00D8739B">
            <w:pPr>
              <w:spacing w:line="420" w:lineRule="atLeast"/>
              <w:jc w:val="right"/>
            </w:pPr>
            <w:r>
              <w:t>10.10</w:t>
            </w:r>
          </w:p>
        </w:tc>
        <w:tc>
          <w:tcPr>
            <w:tcW w:w="753" w:type="dxa"/>
            <w:gridSpan w:val="2"/>
          </w:tcPr>
          <w:p w:rsidR="00000000" w:rsidRDefault="00D8739B">
            <w:pPr>
              <w:spacing w:line="420" w:lineRule="atLeast"/>
              <w:jc w:val="right"/>
            </w:pPr>
            <w:r>
              <w:t>20.30</w:t>
            </w:r>
          </w:p>
        </w:tc>
        <w:tc>
          <w:tcPr>
            <w:tcW w:w="753" w:type="dxa"/>
          </w:tcPr>
          <w:p w:rsidR="00000000" w:rsidRDefault="00D8739B">
            <w:pPr>
              <w:spacing w:line="420" w:lineRule="atLeast"/>
              <w:jc w:val="right"/>
            </w:pPr>
            <w:r>
              <w:t>7.76</w:t>
            </w:r>
          </w:p>
        </w:tc>
        <w:tc>
          <w:tcPr>
            <w:tcW w:w="753" w:type="dxa"/>
            <w:gridSpan w:val="2"/>
          </w:tcPr>
          <w:p w:rsidR="00000000" w:rsidRDefault="00D8739B">
            <w:pPr>
              <w:spacing w:line="420" w:lineRule="atLeast"/>
              <w:jc w:val="right"/>
            </w:pPr>
            <w:r>
              <w:t>16,45</w:t>
            </w:r>
          </w:p>
        </w:tc>
        <w:tc>
          <w:tcPr>
            <w:tcW w:w="753" w:type="dxa"/>
          </w:tcPr>
          <w:p w:rsidR="00000000" w:rsidRDefault="00D8739B">
            <w:pPr>
              <w:spacing w:line="420" w:lineRule="atLeast"/>
              <w:jc w:val="right"/>
            </w:pPr>
            <w:r>
              <w:t>23.23</w:t>
            </w:r>
          </w:p>
        </w:tc>
        <w:tc>
          <w:tcPr>
            <w:tcW w:w="753" w:type="dxa"/>
          </w:tcPr>
          <w:p w:rsidR="00000000" w:rsidRDefault="00D8739B">
            <w:pPr>
              <w:spacing w:line="420" w:lineRule="atLeast"/>
              <w:jc w:val="right"/>
            </w:pPr>
            <w:r>
              <w:t>22.16</w:t>
            </w:r>
          </w:p>
        </w:tc>
        <w:tc>
          <w:tcPr>
            <w:tcW w:w="753" w:type="dxa"/>
            <w:gridSpan w:val="2"/>
          </w:tcPr>
          <w:p w:rsidR="00000000" w:rsidRDefault="00D8739B">
            <w:pPr>
              <w:spacing w:line="420" w:lineRule="atLeast"/>
              <w:jc w:val="right"/>
            </w:pPr>
          </w:p>
        </w:tc>
        <w:tc>
          <w:tcPr>
            <w:tcW w:w="753" w:type="dxa"/>
          </w:tcPr>
          <w:p w:rsidR="00000000" w:rsidRDefault="00D8739B">
            <w:pPr>
              <w:spacing w:line="420" w:lineRule="atLeast"/>
              <w:jc w:val="right"/>
            </w:pPr>
          </w:p>
        </w:tc>
      </w:tr>
      <w:tr w:rsidR="00000000">
        <w:tblPrEx>
          <w:tblCellMar>
            <w:top w:w="0" w:type="dxa"/>
            <w:bottom w:w="0" w:type="dxa"/>
          </w:tblCellMar>
        </w:tblPrEx>
        <w:trPr>
          <w:gridAfter w:val="1"/>
        </w:trPr>
        <w:tc>
          <w:tcPr>
            <w:tcW w:w="1588" w:type="dxa"/>
          </w:tcPr>
          <w:p w:rsidR="00000000" w:rsidRDefault="00D8739B">
            <w:pPr>
              <w:spacing w:line="420" w:lineRule="atLeast"/>
            </w:pPr>
            <w:r>
              <w:rPr>
                <w:rFonts w:hint="eastAsia"/>
              </w:rPr>
              <w:t>教育学</w:t>
            </w:r>
          </w:p>
        </w:tc>
        <w:tc>
          <w:tcPr>
            <w:tcW w:w="753" w:type="dxa"/>
          </w:tcPr>
          <w:p w:rsidR="00000000" w:rsidRDefault="00D8739B">
            <w:pPr>
              <w:spacing w:line="420" w:lineRule="atLeast"/>
              <w:jc w:val="right"/>
            </w:pPr>
            <w:r>
              <w:t>33.26</w:t>
            </w:r>
          </w:p>
        </w:tc>
        <w:tc>
          <w:tcPr>
            <w:tcW w:w="753" w:type="dxa"/>
          </w:tcPr>
          <w:p w:rsidR="00000000" w:rsidRDefault="00D8739B">
            <w:pPr>
              <w:spacing w:line="420" w:lineRule="atLeast"/>
              <w:jc w:val="right"/>
            </w:pPr>
            <w:r>
              <w:t>66.74</w:t>
            </w:r>
          </w:p>
        </w:tc>
        <w:tc>
          <w:tcPr>
            <w:tcW w:w="753" w:type="dxa"/>
            <w:gridSpan w:val="2"/>
          </w:tcPr>
          <w:p w:rsidR="00000000" w:rsidRDefault="00D8739B">
            <w:pPr>
              <w:spacing w:line="420" w:lineRule="atLeast"/>
              <w:jc w:val="right"/>
            </w:pPr>
            <w:r>
              <w:t>0.30</w:t>
            </w:r>
          </w:p>
        </w:tc>
        <w:tc>
          <w:tcPr>
            <w:tcW w:w="753" w:type="dxa"/>
            <w:gridSpan w:val="2"/>
          </w:tcPr>
          <w:p w:rsidR="00000000" w:rsidRDefault="00D8739B">
            <w:pPr>
              <w:spacing w:line="420" w:lineRule="atLeast"/>
              <w:jc w:val="right"/>
            </w:pPr>
            <w:r>
              <w:t>2.71</w:t>
            </w:r>
          </w:p>
        </w:tc>
        <w:tc>
          <w:tcPr>
            <w:tcW w:w="753" w:type="dxa"/>
          </w:tcPr>
          <w:p w:rsidR="00000000" w:rsidRDefault="00D8739B">
            <w:pPr>
              <w:spacing w:line="420" w:lineRule="atLeast"/>
              <w:jc w:val="right"/>
            </w:pPr>
            <w:r>
              <w:t>1.07</w:t>
            </w:r>
          </w:p>
        </w:tc>
        <w:tc>
          <w:tcPr>
            <w:tcW w:w="753" w:type="dxa"/>
            <w:gridSpan w:val="2"/>
          </w:tcPr>
          <w:p w:rsidR="00000000" w:rsidRDefault="00D8739B">
            <w:pPr>
              <w:spacing w:line="420" w:lineRule="atLeast"/>
              <w:jc w:val="right"/>
            </w:pPr>
            <w:r>
              <w:t>2.07</w:t>
            </w:r>
          </w:p>
        </w:tc>
        <w:tc>
          <w:tcPr>
            <w:tcW w:w="753" w:type="dxa"/>
          </w:tcPr>
          <w:p w:rsidR="00000000" w:rsidRDefault="00D8739B">
            <w:pPr>
              <w:spacing w:line="420" w:lineRule="atLeast"/>
              <w:jc w:val="right"/>
            </w:pPr>
            <w:r>
              <w:t>29.13</w:t>
            </w:r>
          </w:p>
        </w:tc>
        <w:tc>
          <w:tcPr>
            <w:tcW w:w="753" w:type="dxa"/>
          </w:tcPr>
          <w:p w:rsidR="00000000" w:rsidRDefault="00D8739B">
            <w:pPr>
              <w:spacing w:line="420" w:lineRule="atLeast"/>
              <w:jc w:val="right"/>
            </w:pPr>
            <w:r>
              <w:t>56.36</w:t>
            </w:r>
          </w:p>
        </w:tc>
        <w:tc>
          <w:tcPr>
            <w:tcW w:w="753" w:type="dxa"/>
            <w:gridSpan w:val="2"/>
          </w:tcPr>
          <w:p w:rsidR="00000000" w:rsidRDefault="00D8739B">
            <w:pPr>
              <w:spacing w:line="420" w:lineRule="atLeast"/>
              <w:jc w:val="right"/>
            </w:pPr>
            <w:r>
              <w:t>2.</w:t>
            </w:r>
            <w:r>
              <w:t>75</w:t>
            </w:r>
          </w:p>
        </w:tc>
        <w:tc>
          <w:tcPr>
            <w:tcW w:w="753" w:type="dxa"/>
          </w:tcPr>
          <w:p w:rsidR="00000000" w:rsidRDefault="00D8739B">
            <w:pPr>
              <w:spacing w:line="420" w:lineRule="atLeast"/>
              <w:jc w:val="right"/>
            </w:pPr>
            <w:r>
              <w:t>5.59</w:t>
            </w:r>
          </w:p>
        </w:tc>
      </w:tr>
      <w:tr w:rsidR="00000000">
        <w:tblPrEx>
          <w:tblCellMar>
            <w:top w:w="0" w:type="dxa"/>
            <w:bottom w:w="0" w:type="dxa"/>
          </w:tblCellMar>
        </w:tblPrEx>
        <w:trPr>
          <w:gridAfter w:val="1"/>
        </w:trPr>
        <w:tc>
          <w:tcPr>
            <w:tcW w:w="1588" w:type="dxa"/>
          </w:tcPr>
          <w:p w:rsidR="00000000" w:rsidRDefault="00D8739B">
            <w:pPr>
              <w:spacing w:line="420" w:lineRule="atLeast"/>
            </w:pPr>
            <w:r>
              <w:rPr>
                <w:rFonts w:hint="eastAsia"/>
              </w:rPr>
              <w:t>保健学</w:t>
            </w:r>
          </w:p>
        </w:tc>
        <w:tc>
          <w:tcPr>
            <w:tcW w:w="753" w:type="dxa"/>
          </w:tcPr>
          <w:p w:rsidR="00000000" w:rsidRDefault="00D8739B">
            <w:pPr>
              <w:spacing w:line="420" w:lineRule="atLeast"/>
              <w:jc w:val="right"/>
            </w:pPr>
            <w:r>
              <w:t>31.07</w:t>
            </w:r>
          </w:p>
        </w:tc>
        <w:tc>
          <w:tcPr>
            <w:tcW w:w="753" w:type="dxa"/>
          </w:tcPr>
          <w:p w:rsidR="00000000" w:rsidRDefault="00D8739B">
            <w:pPr>
              <w:spacing w:line="420" w:lineRule="atLeast"/>
              <w:jc w:val="right"/>
            </w:pPr>
            <w:r>
              <w:t>68.93</w:t>
            </w:r>
          </w:p>
        </w:tc>
        <w:tc>
          <w:tcPr>
            <w:tcW w:w="753" w:type="dxa"/>
            <w:gridSpan w:val="2"/>
          </w:tcPr>
          <w:p w:rsidR="00000000" w:rsidRDefault="00D8739B">
            <w:pPr>
              <w:spacing w:line="420" w:lineRule="atLeast"/>
              <w:jc w:val="right"/>
            </w:pPr>
            <w:r>
              <w:t>0.08</w:t>
            </w:r>
          </w:p>
        </w:tc>
        <w:tc>
          <w:tcPr>
            <w:tcW w:w="753" w:type="dxa"/>
            <w:gridSpan w:val="2"/>
          </w:tcPr>
          <w:p w:rsidR="00000000" w:rsidRDefault="00D8739B">
            <w:pPr>
              <w:spacing w:line="420" w:lineRule="atLeast"/>
              <w:jc w:val="right"/>
            </w:pPr>
            <w:r>
              <w:t>0.37</w:t>
            </w:r>
          </w:p>
        </w:tc>
        <w:tc>
          <w:tcPr>
            <w:tcW w:w="753" w:type="dxa"/>
          </w:tcPr>
          <w:p w:rsidR="00000000" w:rsidRDefault="00D8739B">
            <w:pPr>
              <w:spacing w:line="420" w:lineRule="atLeast"/>
              <w:jc w:val="right"/>
            </w:pPr>
            <w:r>
              <w:t>1.30</w:t>
            </w:r>
          </w:p>
        </w:tc>
        <w:tc>
          <w:tcPr>
            <w:tcW w:w="753" w:type="dxa"/>
            <w:gridSpan w:val="2"/>
          </w:tcPr>
          <w:p w:rsidR="00000000" w:rsidRDefault="00D8739B">
            <w:pPr>
              <w:spacing w:line="420" w:lineRule="atLeast"/>
              <w:jc w:val="right"/>
            </w:pPr>
            <w:r>
              <w:t>4.23</w:t>
            </w:r>
          </w:p>
        </w:tc>
        <w:tc>
          <w:tcPr>
            <w:tcW w:w="753" w:type="dxa"/>
          </w:tcPr>
          <w:p w:rsidR="00000000" w:rsidRDefault="00D8739B">
            <w:pPr>
              <w:spacing w:line="420" w:lineRule="atLeast"/>
              <w:jc w:val="right"/>
            </w:pPr>
            <w:r>
              <w:t>26.37</w:t>
            </w:r>
          </w:p>
        </w:tc>
        <w:tc>
          <w:tcPr>
            <w:tcW w:w="753" w:type="dxa"/>
          </w:tcPr>
          <w:p w:rsidR="00000000" w:rsidRDefault="00D8739B">
            <w:pPr>
              <w:spacing w:line="420" w:lineRule="atLeast"/>
              <w:jc w:val="right"/>
            </w:pPr>
            <w:r>
              <w:t>61.78</w:t>
            </w:r>
          </w:p>
        </w:tc>
        <w:tc>
          <w:tcPr>
            <w:tcW w:w="753" w:type="dxa"/>
            <w:gridSpan w:val="2"/>
          </w:tcPr>
          <w:p w:rsidR="00000000" w:rsidRDefault="00D8739B">
            <w:pPr>
              <w:spacing w:line="420" w:lineRule="atLeast"/>
              <w:jc w:val="right"/>
            </w:pPr>
            <w:r>
              <w:t>3.32</w:t>
            </w:r>
          </w:p>
        </w:tc>
        <w:tc>
          <w:tcPr>
            <w:tcW w:w="753" w:type="dxa"/>
          </w:tcPr>
          <w:p w:rsidR="00000000" w:rsidRDefault="00D8739B">
            <w:pPr>
              <w:spacing w:line="420" w:lineRule="atLeast"/>
              <w:jc w:val="right"/>
            </w:pPr>
            <w:r>
              <w:t>2.55</w:t>
            </w:r>
          </w:p>
        </w:tc>
      </w:tr>
      <w:tr w:rsidR="00000000">
        <w:tblPrEx>
          <w:tblCellMar>
            <w:top w:w="0" w:type="dxa"/>
            <w:bottom w:w="0" w:type="dxa"/>
          </w:tblCellMar>
        </w:tblPrEx>
        <w:trPr>
          <w:gridAfter w:val="1"/>
        </w:trPr>
        <w:tc>
          <w:tcPr>
            <w:tcW w:w="1588" w:type="dxa"/>
          </w:tcPr>
          <w:p w:rsidR="00000000" w:rsidRDefault="00D8739B">
            <w:pPr>
              <w:spacing w:line="420" w:lineRule="atLeast"/>
            </w:pPr>
            <w:r>
              <w:rPr>
                <w:rFonts w:hint="eastAsia"/>
              </w:rPr>
              <w:t>社会科学</w:t>
            </w:r>
          </w:p>
        </w:tc>
        <w:tc>
          <w:tcPr>
            <w:tcW w:w="753" w:type="dxa"/>
          </w:tcPr>
          <w:p w:rsidR="00000000" w:rsidRDefault="00D8739B">
            <w:pPr>
              <w:spacing w:line="420" w:lineRule="atLeast"/>
              <w:jc w:val="right"/>
            </w:pPr>
            <w:r>
              <w:t>38.75</w:t>
            </w:r>
          </w:p>
        </w:tc>
        <w:tc>
          <w:tcPr>
            <w:tcW w:w="753" w:type="dxa"/>
          </w:tcPr>
          <w:p w:rsidR="00000000" w:rsidRDefault="00D8739B">
            <w:pPr>
              <w:spacing w:line="420" w:lineRule="atLeast"/>
              <w:jc w:val="right"/>
            </w:pPr>
            <w:r>
              <w:t>61.25</w:t>
            </w:r>
          </w:p>
        </w:tc>
        <w:tc>
          <w:tcPr>
            <w:tcW w:w="753" w:type="dxa"/>
            <w:gridSpan w:val="2"/>
          </w:tcPr>
          <w:p w:rsidR="00000000" w:rsidRDefault="00D8739B">
            <w:pPr>
              <w:spacing w:line="420" w:lineRule="atLeast"/>
              <w:jc w:val="right"/>
            </w:pPr>
            <w:r>
              <w:t>0.55</w:t>
            </w:r>
          </w:p>
        </w:tc>
        <w:tc>
          <w:tcPr>
            <w:tcW w:w="753" w:type="dxa"/>
            <w:gridSpan w:val="2"/>
          </w:tcPr>
          <w:p w:rsidR="00000000" w:rsidRDefault="00D8739B">
            <w:pPr>
              <w:spacing w:line="420" w:lineRule="atLeast"/>
              <w:jc w:val="right"/>
            </w:pPr>
            <w:r>
              <w:t>0.49</w:t>
            </w:r>
          </w:p>
        </w:tc>
        <w:tc>
          <w:tcPr>
            <w:tcW w:w="753" w:type="dxa"/>
          </w:tcPr>
          <w:p w:rsidR="00000000" w:rsidRDefault="00D8739B">
            <w:pPr>
              <w:spacing w:line="420" w:lineRule="atLeast"/>
              <w:jc w:val="right"/>
            </w:pPr>
            <w:r>
              <w:t>0.79</w:t>
            </w:r>
          </w:p>
        </w:tc>
        <w:tc>
          <w:tcPr>
            <w:tcW w:w="753" w:type="dxa"/>
            <w:gridSpan w:val="2"/>
          </w:tcPr>
          <w:p w:rsidR="00000000" w:rsidRDefault="00D8739B">
            <w:pPr>
              <w:spacing w:line="420" w:lineRule="atLeast"/>
              <w:jc w:val="right"/>
            </w:pPr>
            <w:r>
              <w:t>1.06</w:t>
            </w:r>
          </w:p>
        </w:tc>
        <w:tc>
          <w:tcPr>
            <w:tcW w:w="753" w:type="dxa"/>
          </w:tcPr>
          <w:p w:rsidR="00000000" w:rsidRDefault="00D8739B">
            <w:pPr>
              <w:spacing w:line="420" w:lineRule="atLeast"/>
              <w:jc w:val="right"/>
            </w:pPr>
            <w:r>
              <w:t>34.57</w:t>
            </w:r>
          </w:p>
        </w:tc>
        <w:tc>
          <w:tcPr>
            <w:tcW w:w="753" w:type="dxa"/>
          </w:tcPr>
          <w:p w:rsidR="00000000" w:rsidRDefault="00D8739B">
            <w:pPr>
              <w:spacing w:line="420" w:lineRule="atLeast"/>
              <w:jc w:val="right"/>
            </w:pPr>
            <w:r>
              <w:t>56.70</w:t>
            </w:r>
          </w:p>
        </w:tc>
        <w:tc>
          <w:tcPr>
            <w:tcW w:w="753" w:type="dxa"/>
            <w:gridSpan w:val="2"/>
          </w:tcPr>
          <w:p w:rsidR="00000000" w:rsidRDefault="00D8739B">
            <w:pPr>
              <w:spacing w:line="420" w:lineRule="atLeast"/>
              <w:jc w:val="right"/>
            </w:pPr>
            <w:r>
              <w:t>2.84</w:t>
            </w:r>
          </w:p>
        </w:tc>
        <w:tc>
          <w:tcPr>
            <w:tcW w:w="753" w:type="dxa"/>
          </w:tcPr>
          <w:p w:rsidR="00000000" w:rsidRDefault="00D8739B">
            <w:pPr>
              <w:spacing w:line="420" w:lineRule="atLeast"/>
              <w:jc w:val="right"/>
            </w:pPr>
            <w:r>
              <w:t>2.99</w:t>
            </w:r>
          </w:p>
        </w:tc>
      </w:tr>
      <w:tr w:rsidR="00000000">
        <w:tblPrEx>
          <w:tblCellMar>
            <w:top w:w="0" w:type="dxa"/>
            <w:bottom w:w="0" w:type="dxa"/>
          </w:tblCellMar>
        </w:tblPrEx>
        <w:trPr>
          <w:gridAfter w:val="1"/>
        </w:trPr>
        <w:tc>
          <w:tcPr>
            <w:tcW w:w="1588" w:type="dxa"/>
          </w:tcPr>
          <w:p w:rsidR="00000000" w:rsidRDefault="00D8739B">
            <w:pPr>
              <w:spacing w:line="420" w:lineRule="atLeast"/>
            </w:pPr>
            <w:r>
              <w:rPr>
                <w:rFonts w:hint="eastAsia"/>
              </w:rPr>
              <w:t>经济及有关</w:t>
            </w:r>
          </w:p>
        </w:tc>
        <w:tc>
          <w:tcPr>
            <w:tcW w:w="753" w:type="dxa"/>
          </w:tcPr>
          <w:p w:rsidR="00000000" w:rsidRDefault="00D8739B">
            <w:pPr>
              <w:spacing w:line="420" w:lineRule="atLeast"/>
              <w:jc w:val="right"/>
            </w:pPr>
            <w:r>
              <w:t>45.38</w:t>
            </w:r>
          </w:p>
        </w:tc>
        <w:tc>
          <w:tcPr>
            <w:tcW w:w="753" w:type="dxa"/>
          </w:tcPr>
          <w:p w:rsidR="00000000" w:rsidRDefault="00D8739B">
            <w:pPr>
              <w:spacing w:line="420" w:lineRule="atLeast"/>
              <w:jc w:val="right"/>
            </w:pPr>
            <w:r>
              <w:t>54.62</w:t>
            </w:r>
          </w:p>
        </w:tc>
        <w:tc>
          <w:tcPr>
            <w:tcW w:w="753" w:type="dxa"/>
            <w:gridSpan w:val="2"/>
          </w:tcPr>
          <w:p w:rsidR="00000000" w:rsidRDefault="00D8739B">
            <w:pPr>
              <w:spacing w:line="420" w:lineRule="atLeast"/>
              <w:jc w:val="right"/>
            </w:pPr>
            <w:r>
              <w:t>2.35</w:t>
            </w:r>
          </w:p>
        </w:tc>
        <w:tc>
          <w:tcPr>
            <w:tcW w:w="753" w:type="dxa"/>
            <w:gridSpan w:val="2"/>
          </w:tcPr>
          <w:p w:rsidR="00000000" w:rsidRDefault="00D8739B">
            <w:pPr>
              <w:spacing w:line="420" w:lineRule="atLeast"/>
              <w:jc w:val="right"/>
            </w:pPr>
            <w:r>
              <w:t>4.07</w:t>
            </w:r>
          </w:p>
        </w:tc>
        <w:tc>
          <w:tcPr>
            <w:tcW w:w="753" w:type="dxa"/>
          </w:tcPr>
          <w:p w:rsidR="00000000" w:rsidRDefault="00D8739B">
            <w:pPr>
              <w:spacing w:line="420" w:lineRule="atLeast"/>
              <w:jc w:val="right"/>
            </w:pPr>
            <w:r>
              <w:t>9.35</w:t>
            </w:r>
          </w:p>
        </w:tc>
        <w:tc>
          <w:tcPr>
            <w:tcW w:w="753" w:type="dxa"/>
            <w:gridSpan w:val="2"/>
          </w:tcPr>
          <w:p w:rsidR="00000000" w:rsidRDefault="00D8739B">
            <w:pPr>
              <w:spacing w:line="420" w:lineRule="atLeast"/>
              <w:jc w:val="right"/>
            </w:pPr>
            <w:r>
              <w:t>13.01</w:t>
            </w:r>
          </w:p>
        </w:tc>
        <w:tc>
          <w:tcPr>
            <w:tcW w:w="753" w:type="dxa"/>
          </w:tcPr>
          <w:p w:rsidR="00000000" w:rsidRDefault="00D8739B">
            <w:pPr>
              <w:spacing w:line="420" w:lineRule="atLeast"/>
              <w:jc w:val="right"/>
            </w:pPr>
            <w:r>
              <w:t>31.33</w:t>
            </w:r>
          </w:p>
        </w:tc>
        <w:tc>
          <w:tcPr>
            <w:tcW w:w="753" w:type="dxa"/>
          </w:tcPr>
          <w:p w:rsidR="00000000" w:rsidRDefault="00D8739B">
            <w:pPr>
              <w:spacing w:line="420" w:lineRule="atLeast"/>
              <w:jc w:val="right"/>
            </w:pPr>
            <w:r>
              <w:t>36.09</w:t>
            </w:r>
          </w:p>
        </w:tc>
        <w:tc>
          <w:tcPr>
            <w:tcW w:w="753" w:type="dxa"/>
            <w:gridSpan w:val="2"/>
          </w:tcPr>
          <w:p w:rsidR="00000000" w:rsidRDefault="00D8739B">
            <w:pPr>
              <w:spacing w:line="420" w:lineRule="atLeast"/>
              <w:jc w:val="right"/>
            </w:pPr>
            <w:r>
              <w:t>2.33</w:t>
            </w:r>
          </w:p>
        </w:tc>
        <w:tc>
          <w:tcPr>
            <w:tcW w:w="753" w:type="dxa"/>
          </w:tcPr>
          <w:p w:rsidR="00000000" w:rsidRDefault="00D8739B">
            <w:pPr>
              <w:spacing w:line="420" w:lineRule="atLeast"/>
              <w:jc w:val="right"/>
            </w:pPr>
            <w:r>
              <w:t>1.45</w:t>
            </w:r>
          </w:p>
        </w:tc>
      </w:tr>
      <w:tr w:rsidR="00000000">
        <w:tblPrEx>
          <w:tblCellMar>
            <w:top w:w="0" w:type="dxa"/>
            <w:bottom w:w="0" w:type="dxa"/>
          </w:tblCellMar>
        </w:tblPrEx>
        <w:trPr>
          <w:gridAfter w:val="1"/>
        </w:trPr>
        <w:tc>
          <w:tcPr>
            <w:tcW w:w="1588" w:type="dxa"/>
          </w:tcPr>
          <w:p w:rsidR="00000000" w:rsidRDefault="00D8739B">
            <w:pPr>
              <w:spacing w:line="420" w:lineRule="atLeast"/>
            </w:pPr>
            <w:r>
              <w:rPr>
                <w:rFonts w:hint="eastAsia"/>
              </w:rPr>
              <w:t>人文科学及宗教学</w:t>
            </w:r>
          </w:p>
        </w:tc>
        <w:tc>
          <w:tcPr>
            <w:tcW w:w="753" w:type="dxa"/>
          </w:tcPr>
          <w:p w:rsidR="00000000" w:rsidRDefault="00D8739B">
            <w:pPr>
              <w:spacing w:line="420" w:lineRule="atLeast"/>
              <w:jc w:val="right"/>
            </w:pPr>
            <w:r>
              <w:t>50.00</w:t>
            </w:r>
          </w:p>
        </w:tc>
        <w:tc>
          <w:tcPr>
            <w:tcW w:w="753" w:type="dxa"/>
          </w:tcPr>
          <w:p w:rsidR="00000000" w:rsidRDefault="00D8739B">
            <w:pPr>
              <w:spacing w:line="420" w:lineRule="atLeast"/>
              <w:jc w:val="right"/>
            </w:pPr>
            <w:r>
              <w:t>50.00</w:t>
            </w:r>
          </w:p>
        </w:tc>
        <w:tc>
          <w:tcPr>
            <w:tcW w:w="753" w:type="dxa"/>
            <w:gridSpan w:val="2"/>
          </w:tcPr>
          <w:p w:rsidR="00000000" w:rsidRDefault="00D8739B">
            <w:pPr>
              <w:spacing w:line="420" w:lineRule="atLeast"/>
              <w:jc w:val="right"/>
            </w:pPr>
            <w:r>
              <w:t>-</w:t>
            </w:r>
          </w:p>
        </w:tc>
        <w:tc>
          <w:tcPr>
            <w:tcW w:w="753" w:type="dxa"/>
            <w:gridSpan w:val="2"/>
          </w:tcPr>
          <w:p w:rsidR="00000000" w:rsidRDefault="00D8739B">
            <w:pPr>
              <w:spacing w:line="420" w:lineRule="atLeast"/>
              <w:jc w:val="right"/>
            </w:pPr>
            <w:r>
              <w:t>-</w:t>
            </w:r>
          </w:p>
        </w:tc>
        <w:tc>
          <w:tcPr>
            <w:tcW w:w="753" w:type="dxa"/>
          </w:tcPr>
          <w:p w:rsidR="00000000" w:rsidRDefault="00D8739B">
            <w:pPr>
              <w:spacing w:line="420" w:lineRule="atLeast"/>
              <w:jc w:val="right"/>
            </w:pPr>
            <w:r>
              <w:t>0.59</w:t>
            </w:r>
          </w:p>
        </w:tc>
        <w:tc>
          <w:tcPr>
            <w:tcW w:w="753" w:type="dxa"/>
            <w:gridSpan w:val="2"/>
          </w:tcPr>
          <w:p w:rsidR="00000000" w:rsidRDefault="00D8739B">
            <w:pPr>
              <w:spacing w:line="420" w:lineRule="atLeast"/>
              <w:jc w:val="right"/>
            </w:pPr>
            <w:r>
              <w:t>7.64</w:t>
            </w:r>
          </w:p>
        </w:tc>
        <w:tc>
          <w:tcPr>
            <w:tcW w:w="753" w:type="dxa"/>
          </w:tcPr>
          <w:p w:rsidR="00000000" w:rsidRDefault="00D8739B">
            <w:pPr>
              <w:spacing w:line="420" w:lineRule="atLeast"/>
              <w:jc w:val="right"/>
            </w:pPr>
            <w:r>
              <w:t>44.20</w:t>
            </w:r>
          </w:p>
        </w:tc>
        <w:tc>
          <w:tcPr>
            <w:tcW w:w="753" w:type="dxa"/>
          </w:tcPr>
          <w:p w:rsidR="00000000" w:rsidRDefault="00D8739B">
            <w:pPr>
              <w:spacing w:line="420" w:lineRule="atLeast"/>
              <w:jc w:val="right"/>
            </w:pPr>
            <w:r>
              <w:t>35.33</w:t>
            </w:r>
          </w:p>
        </w:tc>
        <w:tc>
          <w:tcPr>
            <w:tcW w:w="753" w:type="dxa"/>
            <w:gridSpan w:val="2"/>
          </w:tcPr>
          <w:p w:rsidR="00000000" w:rsidRDefault="00D8739B">
            <w:pPr>
              <w:spacing w:line="420" w:lineRule="atLeast"/>
              <w:jc w:val="right"/>
            </w:pPr>
            <w:r>
              <w:t>5.21</w:t>
            </w:r>
          </w:p>
        </w:tc>
        <w:tc>
          <w:tcPr>
            <w:tcW w:w="753" w:type="dxa"/>
          </w:tcPr>
          <w:p w:rsidR="00000000" w:rsidRDefault="00D8739B">
            <w:pPr>
              <w:spacing w:line="420" w:lineRule="atLeast"/>
              <w:jc w:val="right"/>
            </w:pPr>
            <w:r>
              <w:t>7.03</w:t>
            </w:r>
          </w:p>
        </w:tc>
      </w:tr>
      <w:tr w:rsidR="00000000">
        <w:tblPrEx>
          <w:tblCellMar>
            <w:top w:w="0" w:type="dxa"/>
            <w:bottom w:w="0" w:type="dxa"/>
          </w:tblCellMar>
        </w:tblPrEx>
        <w:trPr>
          <w:gridAfter w:val="1"/>
        </w:trPr>
        <w:tc>
          <w:tcPr>
            <w:tcW w:w="1588" w:type="dxa"/>
          </w:tcPr>
          <w:p w:rsidR="00000000" w:rsidRDefault="00D8739B">
            <w:pPr>
              <w:spacing w:line="420" w:lineRule="atLeast"/>
            </w:pPr>
            <w:r>
              <w:rPr>
                <w:rFonts w:hint="eastAsia"/>
              </w:rPr>
              <w:t>工程学</w:t>
            </w:r>
          </w:p>
        </w:tc>
        <w:tc>
          <w:tcPr>
            <w:tcW w:w="753" w:type="dxa"/>
          </w:tcPr>
          <w:p w:rsidR="00000000" w:rsidRDefault="00D8739B">
            <w:pPr>
              <w:spacing w:line="420" w:lineRule="atLeast"/>
              <w:jc w:val="right"/>
            </w:pPr>
            <w:r>
              <w:t>68.7</w:t>
            </w:r>
            <w:r>
              <w:t>8</w:t>
            </w:r>
          </w:p>
        </w:tc>
        <w:tc>
          <w:tcPr>
            <w:tcW w:w="753" w:type="dxa"/>
          </w:tcPr>
          <w:p w:rsidR="00000000" w:rsidRDefault="00D8739B">
            <w:pPr>
              <w:spacing w:line="420" w:lineRule="atLeast"/>
              <w:jc w:val="right"/>
            </w:pPr>
            <w:r>
              <w:t>31.22</w:t>
            </w:r>
          </w:p>
        </w:tc>
        <w:tc>
          <w:tcPr>
            <w:tcW w:w="753" w:type="dxa"/>
            <w:gridSpan w:val="2"/>
          </w:tcPr>
          <w:p w:rsidR="00000000" w:rsidRDefault="00D8739B">
            <w:pPr>
              <w:spacing w:line="420" w:lineRule="atLeast"/>
              <w:jc w:val="right"/>
            </w:pPr>
            <w:r>
              <w:t>4.58</w:t>
            </w:r>
          </w:p>
        </w:tc>
        <w:tc>
          <w:tcPr>
            <w:tcW w:w="753" w:type="dxa"/>
            <w:gridSpan w:val="2"/>
          </w:tcPr>
          <w:p w:rsidR="00000000" w:rsidRDefault="00D8739B">
            <w:pPr>
              <w:spacing w:line="420" w:lineRule="atLeast"/>
              <w:jc w:val="right"/>
            </w:pPr>
            <w:r>
              <w:t>2.86</w:t>
            </w:r>
          </w:p>
        </w:tc>
        <w:tc>
          <w:tcPr>
            <w:tcW w:w="753" w:type="dxa"/>
          </w:tcPr>
          <w:p w:rsidR="00000000" w:rsidRDefault="00D8739B">
            <w:pPr>
              <w:spacing w:line="420" w:lineRule="atLeast"/>
              <w:jc w:val="right"/>
            </w:pPr>
            <w:r>
              <w:t>13.06</w:t>
            </w:r>
          </w:p>
        </w:tc>
        <w:tc>
          <w:tcPr>
            <w:tcW w:w="753" w:type="dxa"/>
            <w:gridSpan w:val="2"/>
          </w:tcPr>
          <w:p w:rsidR="00000000" w:rsidRDefault="00D8739B">
            <w:pPr>
              <w:spacing w:line="420" w:lineRule="atLeast"/>
              <w:jc w:val="right"/>
            </w:pPr>
            <w:r>
              <w:t>6.96</w:t>
            </w:r>
          </w:p>
        </w:tc>
        <w:tc>
          <w:tcPr>
            <w:tcW w:w="753" w:type="dxa"/>
          </w:tcPr>
          <w:p w:rsidR="00000000" w:rsidRDefault="00D8739B">
            <w:pPr>
              <w:spacing w:line="420" w:lineRule="atLeast"/>
              <w:jc w:val="right"/>
            </w:pPr>
            <w:r>
              <w:t>50.34</w:t>
            </w:r>
          </w:p>
        </w:tc>
        <w:tc>
          <w:tcPr>
            <w:tcW w:w="753" w:type="dxa"/>
          </w:tcPr>
          <w:p w:rsidR="00000000" w:rsidRDefault="00D8739B">
            <w:pPr>
              <w:spacing w:line="420" w:lineRule="atLeast"/>
              <w:jc w:val="right"/>
            </w:pPr>
            <w:r>
              <w:t>21.03</w:t>
            </w:r>
          </w:p>
        </w:tc>
        <w:tc>
          <w:tcPr>
            <w:tcW w:w="753" w:type="dxa"/>
            <w:gridSpan w:val="2"/>
          </w:tcPr>
          <w:p w:rsidR="00000000" w:rsidRDefault="00D8739B">
            <w:pPr>
              <w:spacing w:line="420" w:lineRule="atLeast"/>
              <w:jc w:val="right"/>
            </w:pPr>
            <w:r>
              <w:t>0.80</w:t>
            </w:r>
          </w:p>
        </w:tc>
        <w:tc>
          <w:tcPr>
            <w:tcW w:w="753" w:type="dxa"/>
          </w:tcPr>
          <w:p w:rsidR="00000000" w:rsidRDefault="00D8739B">
            <w:pPr>
              <w:spacing w:line="420" w:lineRule="atLeast"/>
              <w:jc w:val="right"/>
            </w:pPr>
            <w:r>
              <w:t>0.36</w:t>
            </w:r>
          </w:p>
        </w:tc>
      </w:tr>
      <w:tr w:rsidR="00000000">
        <w:tblPrEx>
          <w:tblCellMar>
            <w:top w:w="0" w:type="dxa"/>
            <w:bottom w:w="0" w:type="dxa"/>
          </w:tblCellMar>
        </w:tblPrEx>
        <w:trPr>
          <w:gridAfter w:val="1"/>
        </w:trPr>
        <w:tc>
          <w:tcPr>
            <w:tcW w:w="1588" w:type="dxa"/>
          </w:tcPr>
          <w:p w:rsidR="00000000" w:rsidRDefault="00D8739B">
            <w:pPr>
              <w:spacing w:line="420" w:lineRule="atLeast"/>
            </w:pPr>
            <w:r>
              <w:rPr>
                <w:rFonts w:hint="eastAsia"/>
              </w:rPr>
              <w:t>数学</w:t>
            </w:r>
          </w:p>
        </w:tc>
        <w:tc>
          <w:tcPr>
            <w:tcW w:w="753" w:type="dxa"/>
          </w:tcPr>
          <w:p w:rsidR="00000000" w:rsidRDefault="00D8739B">
            <w:pPr>
              <w:spacing w:line="420" w:lineRule="atLeast"/>
              <w:jc w:val="right"/>
            </w:pPr>
            <w:r>
              <w:t>51.37</w:t>
            </w:r>
          </w:p>
        </w:tc>
        <w:tc>
          <w:tcPr>
            <w:tcW w:w="753" w:type="dxa"/>
          </w:tcPr>
          <w:p w:rsidR="00000000" w:rsidRDefault="00D8739B">
            <w:pPr>
              <w:spacing w:line="420" w:lineRule="atLeast"/>
              <w:jc w:val="right"/>
            </w:pPr>
            <w:r>
              <w:t>48.63</w:t>
            </w:r>
          </w:p>
        </w:tc>
        <w:tc>
          <w:tcPr>
            <w:tcW w:w="753" w:type="dxa"/>
            <w:gridSpan w:val="2"/>
          </w:tcPr>
          <w:p w:rsidR="00000000" w:rsidRDefault="00D8739B">
            <w:pPr>
              <w:spacing w:line="420" w:lineRule="atLeast"/>
              <w:jc w:val="right"/>
            </w:pPr>
            <w:r>
              <w:t>1.24</w:t>
            </w:r>
          </w:p>
        </w:tc>
        <w:tc>
          <w:tcPr>
            <w:tcW w:w="753" w:type="dxa"/>
            <w:gridSpan w:val="2"/>
          </w:tcPr>
          <w:p w:rsidR="00000000" w:rsidRDefault="00D8739B">
            <w:pPr>
              <w:spacing w:line="420" w:lineRule="atLeast"/>
              <w:jc w:val="right"/>
            </w:pPr>
            <w:r>
              <w:t>2.95</w:t>
            </w:r>
          </w:p>
        </w:tc>
        <w:tc>
          <w:tcPr>
            <w:tcW w:w="753" w:type="dxa"/>
          </w:tcPr>
          <w:p w:rsidR="00000000" w:rsidRDefault="00D8739B">
            <w:pPr>
              <w:spacing w:line="420" w:lineRule="atLeast"/>
              <w:jc w:val="right"/>
            </w:pPr>
            <w:r>
              <w:t>7.90</w:t>
            </w:r>
          </w:p>
        </w:tc>
        <w:tc>
          <w:tcPr>
            <w:tcW w:w="753" w:type="dxa"/>
            <w:gridSpan w:val="2"/>
          </w:tcPr>
          <w:p w:rsidR="00000000" w:rsidRDefault="00D8739B">
            <w:pPr>
              <w:spacing w:line="420" w:lineRule="atLeast"/>
              <w:jc w:val="right"/>
            </w:pPr>
            <w:r>
              <w:t>10.65</w:t>
            </w:r>
          </w:p>
        </w:tc>
        <w:tc>
          <w:tcPr>
            <w:tcW w:w="753" w:type="dxa"/>
          </w:tcPr>
          <w:p w:rsidR="00000000" w:rsidRDefault="00D8739B">
            <w:pPr>
              <w:spacing w:line="420" w:lineRule="atLeast"/>
              <w:jc w:val="right"/>
            </w:pPr>
            <w:r>
              <w:t>36.59</w:t>
            </w:r>
          </w:p>
        </w:tc>
        <w:tc>
          <w:tcPr>
            <w:tcW w:w="753" w:type="dxa"/>
          </w:tcPr>
          <w:p w:rsidR="00000000" w:rsidRDefault="00D8739B">
            <w:pPr>
              <w:spacing w:line="420" w:lineRule="atLeast"/>
              <w:jc w:val="right"/>
            </w:pPr>
            <w:r>
              <w:t>32.36</w:t>
            </w:r>
          </w:p>
        </w:tc>
        <w:tc>
          <w:tcPr>
            <w:tcW w:w="753" w:type="dxa"/>
            <w:gridSpan w:val="2"/>
          </w:tcPr>
          <w:p w:rsidR="00000000" w:rsidRDefault="00D8739B">
            <w:pPr>
              <w:spacing w:line="420" w:lineRule="atLeast"/>
              <w:jc w:val="right"/>
            </w:pPr>
            <w:r>
              <w:t>5.63</w:t>
            </w:r>
          </w:p>
        </w:tc>
        <w:tc>
          <w:tcPr>
            <w:tcW w:w="753" w:type="dxa"/>
          </w:tcPr>
          <w:p w:rsidR="00000000" w:rsidRDefault="00D8739B">
            <w:pPr>
              <w:spacing w:line="420" w:lineRule="atLeast"/>
              <w:jc w:val="right"/>
            </w:pPr>
            <w:r>
              <w:t>2.68</w:t>
            </w:r>
          </w:p>
        </w:tc>
      </w:tr>
    </w:tbl>
    <w:p w:rsidR="00000000" w:rsidRDefault="00D8739B">
      <w:pPr>
        <w:spacing w:line="420" w:lineRule="atLeast"/>
      </w:pPr>
    </w:p>
    <w:p w:rsidR="00000000" w:rsidRDefault="00D8739B">
      <w:pPr>
        <w:spacing w:line="420" w:lineRule="atLeast"/>
      </w:pPr>
      <w:r>
        <w:rPr>
          <w:rFonts w:hint="eastAsia"/>
        </w:rPr>
        <w:t>资料来源：</w:t>
      </w:r>
      <w:r>
        <w:t>ICFES</w:t>
      </w:r>
      <w:r>
        <w:rPr>
          <w:rFonts w:hint="eastAsia"/>
        </w:rPr>
        <w:t>。高等教育统计资料，数据库，</w:t>
      </w:r>
      <w:r>
        <w:t>1996</w:t>
      </w:r>
      <w:r>
        <w:rPr>
          <w:rFonts w:hint="eastAsia"/>
        </w:rPr>
        <w:t>。</w:t>
      </w:r>
    </w:p>
    <w:p w:rsidR="00000000" w:rsidRDefault="00D8739B">
      <w:pPr>
        <w:spacing w:line="420" w:lineRule="atLeast"/>
      </w:pPr>
    </w:p>
    <w:p w:rsidR="00000000" w:rsidRDefault="00D8739B">
      <w:pPr>
        <w:spacing w:line="420" w:lineRule="atLeast"/>
        <w:ind w:firstLine="567"/>
      </w:pPr>
      <w:r>
        <w:rPr>
          <w:rFonts w:hint="eastAsia"/>
        </w:rPr>
        <w:t>至于教工人员，高等教育同以前的各级的不同在于在压倒多数的男教工。表</w:t>
      </w:r>
      <w:r>
        <w:t>10.20</w:t>
      </w:r>
      <w:r>
        <w:rPr>
          <w:rFonts w:hint="eastAsia"/>
        </w:rPr>
        <w:t>说明</w:t>
      </w:r>
      <w:r>
        <w:t>1975</w:t>
      </w:r>
      <w:r>
        <w:rPr>
          <w:rFonts w:hint="eastAsia"/>
        </w:rPr>
        <w:t>和</w:t>
      </w:r>
      <w:r>
        <w:t>1985</w:t>
      </w:r>
      <w:r>
        <w:rPr>
          <w:rFonts w:hint="eastAsia"/>
        </w:rPr>
        <w:t>年间男女参加的发展情况，男女间的差距略有缩小。在私立大学中特别是这样。</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10.20</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按教育机构类型及性别分列的高等教育教</w:t>
      </w:r>
      <w:r>
        <w:rPr>
          <w:rFonts w:hint="eastAsia"/>
        </w:rPr>
        <w:t>工</w:t>
      </w:r>
    </w:p>
    <w:p w:rsidR="00000000" w:rsidRDefault="00D8739B">
      <w:pPr>
        <w:spacing w:line="420" w:lineRule="atLeast"/>
        <w:ind w:firstLine="567"/>
        <w:jc w:val="center"/>
      </w:pPr>
      <w:r>
        <w:rPr>
          <w:rFonts w:hint="eastAsia"/>
        </w:rPr>
        <w:t>人员数字，</w:t>
      </w:r>
      <w:r>
        <w:t>1985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228"/>
        <w:gridCol w:w="877"/>
        <w:gridCol w:w="877"/>
        <w:gridCol w:w="877"/>
        <w:gridCol w:w="877"/>
        <w:gridCol w:w="877"/>
        <w:gridCol w:w="877"/>
        <w:gridCol w:w="877"/>
        <w:gridCol w:w="877"/>
        <w:gridCol w:w="877"/>
      </w:tblGrid>
      <w:tr w:rsidR="00000000">
        <w:tblPrEx>
          <w:tblCellMar>
            <w:top w:w="0" w:type="dxa"/>
            <w:bottom w:w="0" w:type="dxa"/>
          </w:tblCellMar>
        </w:tblPrEx>
        <w:tc>
          <w:tcPr>
            <w:tcW w:w="1228" w:type="dxa"/>
          </w:tcPr>
          <w:p w:rsidR="00000000" w:rsidRDefault="00D8739B">
            <w:pPr>
              <w:spacing w:line="420" w:lineRule="atLeast"/>
            </w:pPr>
            <w:r>
              <w:rPr>
                <w:rFonts w:hint="eastAsia"/>
              </w:rPr>
              <w:t>类型</w:t>
            </w:r>
          </w:p>
        </w:tc>
        <w:tc>
          <w:tcPr>
            <w:tcW w:w="2631" w:type="dxa"/>
            <w:gridSpan w:val="3"/>
          </w:tcPr>
          <w:p w:rsidR="00000000" w:rsidRDefault="00D8739B">
            <w:pPr>
              <w:spacing w:line="420" w:lineRule="atLeast"/>
              <w:jc w:val="center"/>
            </w:pPr>
            <w:r>
              <w:t xml:space="preserve">   1975</w:t>
            </w:r>
          </w:p>
        </w:tc>
        <w:tc>
          <w:tcPr>
            <w:tcW w:w="2631" w:type="dxa"/>
            <w:gridSpan w:val="3"/>
          </w:tcPr>
          <w:p w:rsidR="00000000" w:rsidRDefault="00D8739B">
            <w:pPr>
              <w:spacing w:line="420" w:lineRule="atLeast"/>
              <w:jc w:val="center"/>
            </w:pPr>
            <w:r>
              <w:t xml:space="preserve">   1980</w:t>
            </w:r>
          </w:p>
        </w:tc>
        <w:tc>
          <w:tcPr>
            <w:tcW w:w="2631" w:type="dxa"/>
            <w:gridSpan w:val="3"/>
          </w:tcPr>
          <w:p w:rsidR="00000000" w:rsidRDefault="00D8739B">
            <w:pPr>
              <w:spacing w:line="420" w:lineRule="atLeast"/>
              <w:jc w:val="center"/>
            </w:pPr>
            <w:r>
              <w:t xml:space="preserve">   1985</w:t>
            </w:r>
          </w:p>
        </w:tc>
      </w:tr>
      <w:tr w:rsidR="00000000">
        <w:tblPrEx>
          <w:tblCellMar>
            <w:top w:w="0" w:type="dxa"/>
            <w:bottom w:w="0" w:type="dxa"/>
          </w:tblCellMar>
        </w:tblPrEx>
        <w:tc>
          <w:tcPr>
            <w:tcW w:w="1228" w:type="dxa"/>
          </w:tcPr>
          <w:p w:rsidR="00000000" w:rsidRDefault="00D8739B">
            <w:pPr>
              <w:spacing w:line="420" w:lineRule="atLeast"/>
            </w:pPr>
          </w:p>
        </w:tc>
        <w:tc>
          <w:tcPr>
            <w:tcW w:w="877" w:type="dxa"/>
          </w:tcPr>
          <w:p w:rsidR="00000000" w:rsidRDefault="00D8739B">
            <w:pPr>
              <w:spacing w:line="420" w:lineRule="atLeast"/>
              <w:jc w:val="right"/>
            </w:pPr>
            <w:r>
              <w:rPr>
                <w:rFonts w:hint="eastAsia"/>
              </w:rPr>
              <w:t>合计</w:t>
            </w:r>
          </w:p>
        </w:tc>
        <w:tc>
          <w:tcPr>
            <w:tcW w:w="877" w:type="dxa"/>
          </w:tcPr>
          <w:p w:rsidR="00000000" w:rsidRDefault="00D8739B">
            <w:pPr>
              <w:spacing w:line="420" w:lineRule="atLeast"/>
              <w:jc w:val="right"/>
            </w:pPr>
            <w:r>
              <w:rPr>
                <w:rFonts w:hint="eastAsia"/>
              </w:rPr>
              <w:t>男</w:t>
            </w:r>
          </w:p>
        </w:tc>
        <w:tc>
          <w:tcPr>
            <w:tcW w:w="877" w:type="dxa"/>
          </w:tcPr>
          <w:p w:rsidR="00000000" w:rsidRDefault="00D8739B">
            <w:pPr>
              <w:spacing w:line="420" w:lineRule="atLeast"/>
              <w:jc w:val="right"/>
            </w:pPr>
            <w:r>
              <w:rPr>
                <w:rFonts w:hint="eastAsia"/>
              </w:rPr>
              <w:t>女</w:t>
            </w:r>
          </w:p>
        </w:tc>
        <w:tc>
          <w:tcPr>
            <w:tcW w:w="877" w:type="dxa"/>
          </w:tcPr>
          <w:p w:rsidR="00000000" w:rsidRDefault="00D8739B">
            <w:pPr>
              <w:spacing w:line="420" w:lineRule="atLeast"/>
              <w:jc w:val="right"/>
            </w:pPr>
            <w:r>
              <w:rPr>
                <w:rFonts w:hint="eastAsia"/>
              </w:rPr>
              <w:t>合计</w:t>
            </w:r>
          </w:p>
        </w:tc>
        <w:tc>
          <w:tcPr>
            <w:tcW w:w="877" w:type="dxa"/>
          </w:tcPr>
          <w:p w:rsidR="00000000" w:rsidRDefault="00D8739B">
            <w:pPr>
              <w:spacing w:line="420" w:lineRule="atLeast"/>
              <w:jc w:val="right"/>
            </w:pPr>
            <w:r>
              <w:rPr>
                <w:rFonts w:hint="eastAsia"/>
              </w:rPr>
              <w:t>男</w:t>
            </w:r>
          </w:p>
        </w:tc>
        <w:tc>
          <w:tcPr>
            <w:tcW w:w="877" w:type="dxa"/>
          </w:tcPr>
          <w:p w:rsidR="00000000" w:rsidRDefault="00D8739B">
            <w:pPr>
              <w:spacing w:line="420" w:lineRule="atLeast"/>
              <w:jc w:val="right"/>
            </w:pPr>
            <w:r>
              <w:rPr>
                <w:rFonts w:hint="eastAsia"/>
              </w:rPr>
              <w:t>女</w:t>
            </w:r>
          </w:p>
        </w:tc>
        <w:tc>
          <w:tcPr>
            <w:tcW w:w="877" w:type="dxa"/>
          </w:tcPr>
          <w:p w:rsidR="00000000" w:rsidRDefault="00D8739B">
            <w:pPr>
              <w:spacing w:line="420" w:lineRule="atLeast"/>
              <w:jc w:val="right"/>
            </w:pPr>
            <w:r>
              <w:rPr>
                <w:rFonts w:hint="eastAsia"/>
              </w:rPr>
              <w:t>合计</w:t>
            </w:r>
          </w:p>
        </w:tc>
        <w:tc>
          <w:tcPr>
            <w:tcW w:w="877" w:type="dxa"/>
          </w:tcPr>
          <w:p w:rsidR="00000000" w:rsidRDefault="00D8739B">
            <w:pPr>
              <w:spacing w:line="420" w:lineRule="atLeast"/>
              <w:jc w:val="right"/>
            </w:pPr>
            <w:r>
              <w:rPr>
                <w:rFonts w:hint="eastAsia"/>
              </w:rPr>
              <w:t>男</w:t>
            </w:r>
          </w:p>
        </w:tc>
        <w:tc>
          <w:tcPr>
            <w:tcW w:w="877" w:type="dxa"/>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1228" w:type="dxa"/>
          </w:tcPr>
          <w:p w:rsidR="00000000" w:rsidRDefault="00D8739B">
            <w:pPr>
              <w:spacing w:line="420" w:lineRule="atLeast"/>
            </w:pPr>
            <w:r>
              <w:rPr>
                <w:rFonts w:hint="eastAsia"/>
              </w:rPr>
              <w:t>工艺</w:t>
            </w:r>
          </w:p>
        </w:tc>
        <w:tc>
          <w:tcPr>
            <w:tcW w:w="877" w:type="dxa"/>
          </w:tcPr>
          <w:p w:rsidR="00000000" w:rsidRDefault="00D8739B">
            <w:pPr>
              <w:spacing w:line="420" w:lineRule="atLeast"/>
              <w:jc w:val="right"/>
            </w:pPr>
            <w:r>
              <w:t>1322</w:t>
            </w:r>
          </w:p>
        </w:tc>
        <w:tc>
          <w:tcPr>
            <w:tcW w:w="877" w:type="dxa"/>
          </w:tcPr>
          <w:p w:rsidR="00000000" w:rsidRDefault="00D8739B">
            <w:pPr>
              <w:spacing w:line="420" w:lineRule="atLeast"/>
              <w:jc w:val="right"/>
            </w:pPr>
            <w:r>
              <w:t>73.8</w:t>
            </w:r>
          </w:p>
        </w:tc>
        <w:tc>
          <w:tcPr>
            <w:tcW w:w="877" w:type="dxa"/>
          </w:tcPr>
          <w:p w:rsidR="00000000" w:rsidRDefault="00D8739B">
            <w:pPr>
              <w:spacing w:line="420" w:lineRule="atLeast"/>
              <w:jc w:val="right"/>
            </w:pPr>
            <w:r>
              <w:t>26.2</w:t>
            </w:r>
          </w:p>
        </w:tc>
        <w:tc>
          <w:tcPr>
            <w:tcW w:w="877" w:type="dxa"/>
          </w:tcPr>
          <w:p w:rsidR="00000000" w:rsidRDefault="00D8739B">
            <w:pPr>
              <w:spacing w:line="420" w:lineRule="atLeast"/>
              <w:jc w:val="right"/>
            </w:pPr>
            <w:r>
              <w:t>1164</w:t>
            </w:r>
          </w:p>
        </w:tc>
        <w:tc>
          <w:tcPr>
            <w:tcW w:w="877" w:type="dxa"/>
          </w:tcPr>
          <w:p w:rsidR="00000000" w:rsidRDefault="00D8739B">
            <w:pPr>
              <w:spacing w:line="420" w:lineRule="atLeast"/>
              <w:jc w:val="right"/>
            </w:pPr>
            <w:r>
              <w:t>83.2</w:t>
            </w:r>
          </w:p>
        </w:tc>
        <w:tc>
          <w:tcPr>
            <w:tcW w:w="877" w:type="dxa"/>
          </w:tcPr>
          <w:p w:rsidR="00000000" w:rsidRDefault="00D8739B">
            <w:pPr>
              <w:spacing w:line="420" w:lineRule="atLeast"/>
              <w:jc w:val="right"/>
            </w:pPr>
            <w:r>
              <w:t>16.6</w:t>
            </w:r>
          </w:p>
        </w:tc>
        <w:tc>
          <w:tcPr>
            <w:tcW w:w="877" w:type="dxa"/>
          </w:tcPr>
          <w:p w:rsidR="00000000" w:rsidRDefault="00D8739B">
            <w:pPr>
              <w:spacing w:line="420" w:lineRule="atLeast"/>
              <w:jc w:val="right"/>
            </w:pPr>
            <w:r>
              <w:t>3021</w:t>
            </w:r>
          </w:p>
        </w:tc>
        <w:tc>
          <w:tcPr>
            <w:tcW w:w="877" w:type="dxa"/>
          </w:tcPr>
          <w:p w:rsidR="00000000" w:rsidRDefault="00D8739B">
            <w:pPr>
              <w:spacing w:line="420" w:lineRule="atLeast"/>
              <w:jc w:val="right"/>
            </w:pPr>
            <w:r>
              <w:t>69.1</w:t>
            </w:r>
          </w:p>
        </w:tc>
        <w:tc>
          <w:tcPr>
            <w:tcW w:w="877" w:type="dxa"/>
          </w:tcPr>
          <w:p w:rsidR="00000000" w:rsidRDefault="00D8739B">
            <w:pPr>
              <w:spacing w:line="420" w:lineRule="atLeast"/>
              <w:jc w:val="right"/>
            </w:pPr>
            <w:r>
              <w:t>30.9</w:t>
            </w:r>
          </w:p>
        </w:tc>
      </w:tr>
      <w:tr w:rsidR="00000000">
        <w:tblPrEx>
          <w:tblCellMar>
            <w:top w:w="0" w:type="dxa"/>
            <w:bottom w:w="0" w:type="dxa"/>
          </w:tblCellMar>
        </w:tblPrEx>
        <w:tc>
          <w:tcPr>
            <w:tcW w:w="1228" w:type="dxa"/>
          </w:tcPr>
          <w:p w:rsidR="00000000" w:rsidRDefault="00D8739B">
            <w:pPr>
              <w:spacing w:line="420" w:lineRule="atLeast"/>
            </w:pPr>
            <w:r>
              <w:rPr>
                <w:rFonts w:hint="eastAsia"/>
              </w:rPr>
              <w:t>中等专业</w:t>
            </w:r>
          </w:p>
        </w:tc>
        <w:tc>
          <w:tcPr>
            <w:tcW w:w="877" w:type="dxa"/>
          </w:tcPr>
          <w:p w:rsidR="00000000" w:rsidRDefault="00D8739B">
            <w:pPr>
              <w:spacing w:line="420" w:lineRule="atLeast"/>
              <w:jc w:val="right"/>
            </w:pPr>
            <w:r>
              <w:t>19821</w:t>
            </w:r>
          </w:p>
        </w:tc>
        <w:tc>
          <w:tcPr>
            <w:tcW w:w="877" w:type="dxa"/>
          </w:tcPr>
          <w:p w:rsidR="00000000" w:rsidRDefault="00D8739B">
            <w:pPr>
              <w:spacing w:line="420" w:lineRule="atLeast"/>
              <w:jc w:val="right"/>
            </w:pPr>
            <w:r>
              <w:t>78.2</w:t>
            </w:r>
          </w:p>
        </w:tc>
        <w:tc>
          <w:tcPr>
            <w:tcW w:w="877" w:type="dxa"/>
          </w:tcPr>
          <w:p w:rsidR="00000000" w:rsidRDefault="00D8739B">
            <w:pPr>
              <w:spacing w:line="420" w:lineRule="atLeast"/>
              <w:jc w:val="right"/>
            </w:pPr>
            <w:r>
              <w:t>11.9</w:t>
            </w:r>
          </w:p>
        </w:tc>
        <w:tc>
          <w:tcPr>
            <w:tcW w:w="877" w:type="dxa"/>
          </w:tcPr>
          <w:p w:rsidR="00000000" w:rsidRDefault="00D8739B">
            <w:pPr>
              <w:spacing w:line="420" w:lineRule="atLeast"/>
              <w:jc w:val="right"/>
            </w:pPr>
            <w:r>
              <w:t>2602</w:t>
            </w:r>
          </w:p>
        </w:tc>
        <w:tc>
          <w:tcPr>
            <w:tcW w:w="877" w:type="dxa"/>
          </w:tcPr>
          <w:p w:rsidR="00000000" w:rsidRDefault="00D8739B">
            <w:pPr>
              <w:spacing w:line="420" w:lineRule="atLeast"/>
              <w:jc w:val="right"/>
            </w:pPr>
            <w:r>
              <w:t>76.6</w:t>
            </w:r>
          </w:p>
        </w:tc>
        <w:tc>
          <w:tcPr>
            <w:tcW w:w="877" w:type="dxa"/>
          </w:tcPr>
          <w:p w:rsidR="00000000" w:rsidRDefault="00D8739B">
            <w:pPr>
              <w:spacing w:line="420" w:lineRule="atLeast"/>
              <w:jc w:val="right"/>
            </w:pPr>
            <w:r>
              <w:t>23.4</w:t>
            </w:r>
          </w:p>
        </w:tc>
        <w:tc>
          <w:tcPr>
            <w:tcW w:w="877" w:type="dxa"/>
          </w:tcPr>
          <w:p w:rsidR="00000000" w:rsidRDefault="00D8739B">
            <w:pPr>
              <w:spacing w:line="420" w:lineRule="atLeast"/>
              <w:jc w:val="right"/>
            </w:pPr>
            <w:r>
              <w:t>3460</w:t>
            </w:r>
          </w:p>
        </w:tc>
        <w:tc>
          <w:tcPr>
            <w:tcW w:w="877" w:type="dxa"/>
          </w:tcPr>
          <w:p w:rsidR="00000000" w:rsidRDefault="00D8739B">
            <w:pPr>
              <w:spacing w:line="420" w:lineRule="atLeast"/>
              <w:jc w:val="right"/>
            </w:pPr>
            <w:r>
              <w:t>71.4</w:t>
            </w:r>
          </w:p>
        </w:tc>
        <w:tc>
          <w:tcPr>
            <w:tcW w:w="877" w:type="dxa"/>
          </w:tcPr>
          <w:p w:rsidR="00000000" w:rsidRDefault="00D8739B">
            <w:pPr>
              <w:spacing w:line="420" w:lineRule="atLeast"/>
              <w:jc w:val="right"/>
            </w:pPr>
            <w:r>
              <w:t>28.6</w:t>
            </w:r>
          </w:p>
        </w:tc>
      </w:tr>
      <w:tr w:rsidR="00000000">
        <w:tblPrEx>
          <w:tblCellMar>
            <w:top w:w="0" w:type="dxa"/>
            <w:bottom w:w="0" w:type="dxa"/>
          </w:tblCellMar>
        </w:tblPrEx>
        <w:tc>
          <w:tcPr>
            <w:tcW w:w="1228" w:type="dxa"/>
          </w:tcPr>
          <w:p w:rsidR="00000000" w:rsidRDefault="00D8739B">
            <w:pPr>
              <w:spacing w:line="420" w:lineRule="atLeast"/>
            </w:pPr>
            <w:r>
              <w:rPr>
                <w:rFonts w:hint="eastAsia"/>
              </w:rPr>
              <w:t>大学</w:t>
            </w:r>
          </w:p>
        </w:tc>
        <w:tc>
          <w:tcPr>
            <w:tcW w:w="877" w:type="dxa"/>
          </w:tcPr>
          <w:p w:rsidR="00000000" w:rsidRDefault="00D8739B">
            <w:pPr>
              <w:spacing w:line="420" w:lineRule="atLeast"/>
              <w:jc w:val="right"/>
            </w:pPr>
            <w:r>
              <w:t>-</w:t>
            </w:r>
          </w:p>
        </w:tc>
        <w:tc>
          <w:tcPr>
            <w:tcW w:w="877" w:type="dxa"/>
          </w:tcPr>
          <w:p w:rsidR="00000000" w:rsidRDefault="00D8739B">
            <w:pPr>
              <w:spacing w:line="420" w:lineRule="atLeast"/>
              <w:jc w:val="right"/>
            </w:pPr>
            <w:r>
              <w:t>-</w:t>
            </w:r>
          </w:p>
        </w:tc>
        <w:tc>
          <w:tcPr>
            <w:tcW w:w="877" w:type="dxa"/>
          </w:tcPr>
          <w:p w:rsidR="00000000" w:rsidRDefault="00D8739B">
            <w:pPr>
              <w:spacing w:line="420" w:lineRule="atLeast"/>
              <w:jc w:val="right"/>
            </w:pPr>
            <w:r>
              <w:t>-</w:t>
            </w:r>
          </w:p>
        </w:tc>
        <w:tc>
          <w:tcPr>
            <w:tcW w:w="877" w:type="dxa"/>
          </w:tcPr>
          <w:p w:rsidR="00000000" w:rsidRDefault="00D8739B">
            <w:pPr>
              <w:spacing w:line="420" w:lineRule="atLeast"/>
              <w:jc w:val="right"/>
            </w:pPr>
            <w:r>
              <w:t>26930</w:t>
            </w:r>
          </w:p>
        </w:tc>
        <w:tc>
          <w:tcPr>
            <w:tcW w:w="877" w:type="dxa"/>
          </w:tcPr>
          <w:p w:rsidR="00000000" w:rsidRDefault="00D8739B">
            <w:pPr>
              <w:spacing w:line="420" w:lineRule="atLeast"/>
              <w:jc w:val="right"/>
            </w:pPr>
            <w:r>
              <w:t>80.8</w:t>
            </w:r>
          </w:p>
        </w:tc>
        <w:tc>
          <w:tcPr>
            <w:tcW w:w="877" w:type="dxa"/>
          </w:tcPr>
          <w:p w:rsidR="00000000" w:rsidRDefault="00D8739B">
            <w:pPr>
              <w:spacing w:line="420" w:lineRule="atLeast"/>
              <w:jc w:val="right"/>
            </w:pPr>
            <w:r>
              <w:t>19.2</w:t>
            </w:r>
          </w:p>
        </w:tc>
        <w:tc>
          <w:tcPr>
            <w:tcW w:w="877" w:type="dxa"/>
          </w:tcPr>
          <w:p w:rsidR="00000000" w:rsidRDefault="00D8739B">
            <w:pPr>
              <w:spacing w:line="420" w:lineRule="atLeast"/>
              <w:jc w:val="right"/>
            </w:pPr>
            <w:r>
              <w:t>36746</w:t>
            </w:r>
          </w:p>
        </w:tc>
        <w:tc>
          <w:tcPr>
            <w:tcW w:w="877" w:type="dxa"/>
          </w:tcPr>
          <w:p w:rsidR="00000000" w:rsidRDefault="00D8739B">
            <w:pPr>
              <w:spacing w:line="420" w:lineRule="atLeast"/>
              <w:jc w:val="right"/>
            </w:pPr>
            <w:r>
              <w:t>77.4</w:t>
            </w:r>
          </w:p>
        </w:tc>
        <w:tc>
          <w:tcPr>
            <w:tcW w:w="877" w:type="dxa"/>
          </w:tcPr>
          <w:p w:rsidR="00000000" w:rsidRDefault="00D8739B">
            <w:pPr>
              <w:spacing w:line="420" w:lineRule="atLeast"/>
              <w:jc w:val="right"/>
            </w:pPr>
            <w:r>
              <w:t>22.6</w:t>
            </w:r>
          </w:p>
        </w:tc>
      </w:tr>
    </w:tbl>
    <w:p w:rsidR="00000000" w:rsidRDefault="00D8739B">
      <w:pPr>
        <w:spacing w:line="420" w:lineRule="atLeast"/>
        <w:ind w:firstLine="567"/>
      </w:pPr>
    </w:p>
    <w:p w:rsidR="00000000" w:rsidRDefault="00D8739B">
      <w:pPr>
        <w:spacing w:line="420" w:lineRule="atLeast"/>
      </w:pPr>
      <w:r>
        <w:rPr>
          <w:rFonts w:hint="eastAsia"/>
        </w:rPr>
        <w:t>资料来源：根据如下材料编制：</w:t>
      </w:r>
      <w:r>
        <w:t>Bonilla, Elsy</w:t>
      </w:r>
      <w:r>
        <w:rPr>
          <w:rFonts w:hint="eastAsia"/>
        </w:rPr>
        <w:t>和</w:t>
      </w:r>
      <w:r>
        <w:t>Rodriguez, Penelope</w:t>
      </w:r>
      <w:r>
        <w:rPr>
          <w:rFonts w:hint="eastAsia"/>
        </w:rPr>
        <w:t>。</w:t>
      </w:r>
      <w:r>
        <w:rPr>
          <w:rFonts w:hint="eastAsia"/>
        </w:rPr>
        <w:t>圈外。哥伦比亚的妇女结构和社会变化。加拿大国际开发署，圣菲－波哥大，</w:t>
      </w:r>
      <w:r>
        <w:t>1992</w:t>
      </w:r>
      <w:r>
        <w:rPr>
          <w:rFonts w:hint="eastAsia"/>
        </w:rPr>
        <w:t>。</w:t>
      </w:r>
    </w:p>
    <w:p w:rsidR="00000000" w:rsidRDefault="00D8739B">
      <w:pPr>
        <w:spacing w:line="420" w:lineRule="atLeast"/>
      </w:pPr>
    </w:p>
    <w:p w:rsidR="00000000" w:rsidRDefault="00D8739B">
      <w:pPr>
        <w:spacing w:line="420" w:lineRule="atLeast"/>
        <w:ind w:firstLine="567"/>
      </w:pPr>
      <w:r>
        <w:rPr>
          <w:rFonts w:hint="eastAsia"/>
        </w:rPr>
        <w:t>妇女参加高等教育教工队伍的微弱增加的趋势一直未变，</w:t>
      </w:r>
      <w:r>
        <w:t>1983</w:t>
      </w:r>
      <w:r>
        <w:rPr>
          <w:rFonts w:hint="eastAsia"/>
        </w:rPr>
        <w:t>到</w:t>
      </w:r>
      <w:r>
        <w:t>1993</w:t>
      </w:r>
      <w:r>
        <w:rPr>
          <w:rFonts w:hint="eastAsia"/>
        </w:rPr>
        <w:t>年，性别间差距缩小了</w:t>
      </w:r>
      <w:r>
        <w:t>5%</w:t>
      </w:r>
      <w:r>
        <w:rPr>
          <w:rFonts w:hint="eastAsia"/>
        </w:rPr>
        <w:t>，妇女参加数增加了约</w:t>
      </w:r>
      <w:r>
        <w:t>60%</w:t>
      </w:r>
      <w:r>
        <w:rPr>
          <w:rFonts w:hint="eastAsia"/>
        </w:rPr>
        <w:t>，妇女职位数目增加了</w:t>
      </w:r>
      <w:r>
        <w:t>68.8%</w:t>
      </w:r>
      <w:r>
        <w:rPr>
          <w:rFonts w:hint="eastAsia"/>
        </w:rPr>
        <w:t>。下图表说明了这种变差：</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10.21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按性别分列的教工职位数目</w:t>
      </w:r>
    </w:p>
    <w:p w:rsidR="00000000" w:rsidRDefault="00D8739B">
      <w:pPr>
        <w:spacing w:line="420" w:lineRule="atLeast"/>
        <w:ind w:firstLine="567"/>
        <w:jc w:val="center"/>
      </w:pPr>
      <w:r>
        <w:t>(</w:t>
      </w:r>
      <w:r>
        <w:rPr>
          <w:rFonts w:hint="eastAsia"/>
        </w:rPr>
        <w:t>按性别分列的组间百分比</w:t>
      </w:r>
      <w:r>
        <w:t>)</w:t>
      </w:r>
      <w:r>
        <w:rPr>
          <w:rFonts w:hint="eastAsia"/>
        </w:rPr>
        <w:t>。</w:t>
      </w:r>
      <w:r>
        <w:t>1983-1993</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304"/>
        <w:gridCol w:w="1217"/>
        <w:gridCol w:w="1521"/>
      </w:tblGrid>
      <w:tr w:rsidR="00000000">
        <w:tblPrEx>
          <w:tblCellMar>
            <w:top w:w="0" w:type="dxa"/>
            <w:bottom w:w="0" w:type="dxa"/>
          </w:tblCellMar>
        </w:tblPrEx>
        <w:tc>
          <w:tcPr>
            <w:tcW w:w="1521" w:type="dxa"/>
          </w:tcPr>
          <w:p w:rsidR="00000000" w:rsidRDefault="00D8739B">
            <w:pPr>
              <w:spacing w:line="420" w:lineRule="atLeast"/>
            </w:pPr>
            <w:r>
              <w:rPr>
                <w:rFonts w:hint="eastAsia"/>
              </w:rPr>
              <w:t>年份</w:t>
            </w:r>
          </w:p>
        </w:tc>
        <w:tc>
          <w:tcPr>
            <w:tcW w:w="1521" w:type="dxa"/>
          </w:tcPr>
          <w:p w:rsidR="00000000" w:rsidRDefault="00D8739B">
            <w:pPr>
              <w:spacing w:line="420" w:lineRule="atLeast"/>
              <w:jc w:val="right"/>
            </w:pPr>
            <w:r>
              <w:rPr>
                <w:rFonts w:hint="eastAsia"/>
              </w:rPr>
              <w:t>合计</w:t>
            </w:r>
          </w:p>
        </w:tc>
        <w:tc>
          <w:tcPr>
            <w:tcW w:w="1521" w:type="dxa"/>
          </w:tcPr>
          <w:p w:rsidR="00000000" w:rsidRDefault="00D8739B">
            <w:pPr>
              <w:spacing w:line="420" w:lineRule="atLeast"/>
            </w:pPr>
          </w:p>
        </w:tc>
        <w:tc>
          <w:tcPr>
            <w:tcW w:w="1521" w:type="dxa"/>
          </w:tcPr>
          <w:p w:rsidR="00000000" w:rsidRDefault="00D8739B">
            <w:pPr>
              <w:spacing w:line="420" w:lineRule="atLeast"/>
            </w:pPr>
            <w:r>
              <w:t xml:space="preserve">  </w:t>
            </w:r>
            <w:r>
              <w:rPr>
                <w:rFonts w:hint="eastAsia"/>
              </w:rPr>
              <w:t>男</w:t>
            </w:r>
          </w:p>
        </w:tc>
        <w:tc>
          <w:tcPr>
            <w:tcW w:w="304" w:type="dxa"/>
          </w:tcPr>
          <w:p w:rsidR="00000000" w:rsidRDefault="00D8739B">
            <w:pPr>
              <w:spacing w:line="420" w:lineRule="atLeast"/>
              <w:jc w:val="center"/>
            </w:pPr>
          </w:p>
        </w:tc>
        <w:tc>
          <w:tcPr>
            <w:tcW w:w="2738" w:type="dxa"/>
            <w:gridSpan w:val="2"/>
          </w:tcPr>
          <w:p w:rsidR="00000000" w:rsidRDefault="00D8739B">
            <w:pPr>
              <w:spacing w:line="420" w:lineRule="atLeast"/>
              <w:jc w:val="center"/>
            </w:pPr>
            <w:r>
              <w:t xml:space="preserve">   </w:t>
            </w:r>
            <w:r>
              <w:rPr>
                <w:rFonts w:hint="eastAsia"/>
              </w:rPr>
              <w:t>女</w:t>
            </w:r>
          </w:p>
        </w:tc>
      </w:tr>
      <w:tr w:rsidR="00000000">
        <w:tblPrEx>
          <w:tblCellMar>
            <w:top w:w="0" w:type="dxa"/>
            <w:bottom w:w="0" w:type="dxa"/>
          </w:tblCellMar>
        </w:tblPrEx>
        <w:tc>
          <w:tcPr>
            <w:tcW w:w="1521" w:type="dxa"/>
          </w:tcPr>
          <w:p w:rsidR="00000000" w:rsidRDefault="00D8739B">
            <w:pPr>
              <w:spacing w:line="420" w:lineRule="atLeast"/>
            </w:pPr>
          </w:p>
        </w:tc>
        <w:tc>
          <w:tcPr>
            <w:tcW w:w="1521" w:type="dxa"/>
          </w:tcPr>
          <w:p w:rsidR="00000000" w:rsidRDefault="00D8739B">
            <w:pPr>
              <w:spacing w:line="420" w:lineRule="atLeast"/>
              <w:jc w:val="right"/>
            </w:pPr>
            <w:r>
              <w:rPr>
                <w:rFonts w:hint="eastAsia"/>
              </w:rPr>
              <w:t>数目</w:t>
            </w:r>
          </w:p>
        </w:tc>
        <w:tc>
          <w:tcPr>
            <w:tcW w:w="1521" w:type="dxa"/>
          </w:tcPr>
          <w:p w:rsidR="00000000" w:rsidRDefault="00D8739B">
            <w:pPr>
              <w:spacing w:line="420" w:lineRule="atLeast"/>
              <w:jc w:val="right"/>
            </w:pPr>
            <w:r>
              <w:rPr>
                <w:rFonts w:hint="eastAsia"/>
              </w:rPr>
              <w:t>数目</w:t>
            </w:r>
          </w:p>
        </w:tc>
        <w:tc>
          <w:tcPr>
            <w:tcW w:w="1521" w:type="dxa"/>
          </w:tcPr>
          <w:p w:rsidR="00000000" w:rsidRDefault="00D8739B">
            <w:pPr>
              <w:spacing w:line="420" w:lineRule="atLeast"/>
              <w:jc w:val="right"/>
            </w:pPr>
            <w:r>
              <w:t>%</w:t>
            </w:r>
          </w:p>
        </w:tc>
        <w:tc>
          <w:tcPr>
            <w:tcW w:w="1521" w:type="dxa"/>
            <w:gridSpan w:val="2"/>
          </w:tcPr>
          <w:p w:rsidR="00000000" w:rsidRDefault="00D8739B">
            <w:pPr>
              <w:spacing w:line="420" w:lineRule="atLeast"/>
              <w:jc w:val="right"/>
            </w:pPr>
            <w:r>
              <w:rPr>
                <w:rFonts w:hint="eastAsia"/>
              </w:rPr>
              <w:t>数目</w:t>
            </w:r>
          </w:p>
        </w:tc>
        <w:tc>
          <w:tcPr>
            <w:tcW w:w="1521" w:type="dxa"/>
          </w:tcPr>
          <w:p w:rsidR="00000000" w:rsidRDefault="00D8739B">
            <w:pPr>
              <w:spacing w:line="420" w:lineRule="atLeast"/>
              <w:jc w:val="right"/>
            </w:pPr>
            <w:r>
              <w:t>%</w:t>
            </w:r>
          </w:p>
        </w:tc>
      </w:tr>
      <w:tr w:rsidR="00000000">
        <w:tblPrEx>
          <w:tblCellMar>
            <w:top w:w="0" w:type="dxa"/>
            <w:bottom w:w="0" w:type="dxa"/>
          </w:tblCellMar>
        </w:tblPrEx>
        <w:tc>
          <w:tcPr>
            <w:tcW w:w="1521" w:type="dxa"/>
          </w:tcPr>
          <w:p w:rsidR="00000000" w:rsidRDefault="00D8739B">
            <w:pPr>
              <w:spacing w:line="420" w:lineRule="atLeast"/>
            </w:pPr>
            <w:r>
              <w:t>1983</w:t>
            </w:r>
          </w:p>
        </w:tc>
        <w:tc>
          <w:tcPr>
            <w:tcW w:w="1521" w:type="dxa"/>
          </w:tcPr>
          <w:p w:rsidR="00000000" w:rsidRDefault="00D8739B">
            <w:pPr>
              <w:spacing w:line="420" w:lineRule="atLeast"/>
              <w:jc w:val="right"/>
            </w:pPr>
            <w:r>
              <w:t>40,416</w:t>
            </w:r>
          </w:p>
        </w:tc>
        <w:tc>
          <w:tcPr>
            <w:tcW w:w="1521" w:type="dxa"/>
          </w:tcPr>
          <w:p w:rsidR="00000000" w:rsidRDefault="00D8739B">
            <w:pPr>
              <w:spacing w:line="420" w:lineRule="atLeast"/>
              <w:jc w:val="right"/>
            </w:pPr>
            <w:r>
              <w:t>31,577</w:t>
            </w:r>
          </w:p>
        </w:tc>
        <w:tc>
          <w:tcPr>
            <w:tcW w:w="1521" w:type="dxa"/>
          </w:tcPr>
          <w:p w:rsidR="00000000" w:rsidRDefault="00D8739B">
            <w:pPr>
              <w:spacing w:line="420" w:lineRule="atLeast"/>
              <w:jc w:val="right"/>
            </w:pPr>
            <w:r>
              <w:t>78.1</w:t>
            </w:r>
          </w:p>
        </w:tc>
        <w:tc>
          <w:tcPr>
            <w:tcW w:w="1521" w:type="dxa"/>
            <w:gridSpan w:val="2"/>
          </w:tcPr>
          <w:p w:rsidR="00000000" w:rsidRDefault="00D8739B">
            <w:pPr>
              <w:spacing w:line="420" w:lineRule="atLeast"/>
              <w:jc w:val="right"/>
            </w:pPr>
            <w:r>
              <w:t>8,839</w:t>
            </w:r>
          </w:p>
        </w:tc>
        <w:tc>
          <w:tcPr>
            <w:tcW w:w="1521" w:type="dxa"/>
          </w:tcPr>
          <w:p w:rsidR="00000000" w:rsidRDefault="00D8739B">
            <w:pPr>
              <w:spacing w:line="420" w:lineRule="atLeast"/>
              <w:jc w:val="right"/>
            </w:pPr>
            <w:r>
              <w:t>21.9</w:t>
            </w:r>
          </w:p>
        </w:tc>
      </w:tr>
      <w:tr w:rsidR="00000000">
        <w:tblPrEx>
          <w:tblCellMar>
            <w:top w:w="0" w:type="dxa"/>
            <w:bottom w:w="0" w:type="dxa"/>
          </w:tblCellMar>
        </w:tblPrEx>
        <w:tc>
          <w:tcPr>
            <w:tcW w:w="1521" w:type="dxa"/>
          </w:tcPr>
          <w:p w:rsidR="00000000" w:rsidRDefault="00D8739B">
            <w:pPr>
              <w:spacing w:line="420" w:lineRule="atLeast"/>
            </w:pPr>
            <w:r>
              <w:t>1984</w:t>
            </w:r>
          </w:p>
        </w:tc>
        <w:tc>
          <w:tcPr>
            <w:tcW w:w="1521" w:type="dxa"/>
          </w:tcPr>
          <w:p w:rsidR="00000000" w:rsidRDefault="00D8739B">
            <w:pPr>
              <w:spacing w:line="420" w:lineRule="atLeast"/>
              <w:jc w:val="right"/>
            </w:pPr>
            <w:r>
              <w:t>41,636</w:t>
            </w:r>
          </w:p>
        </w:tc>
        <w:tc>
          <w:tcPr>
            <w:tcW w:w="1521" w:type="dxa"/>
          </w:tcPr>
          <w:p w:rsidR="00000000" w:rsidRDefault="00D8739B">
            <w:pPr>
              <w:spacing w:line="420" w:lineRule="atLeast"/>
              <w:jc w:val="right"/>
            </w:pPr>
            <w:r>
              <w:t>32,171</w:t>
            </w:r>
          </w:p>
        </w:tc>
        <w:tc>
          <w:tcPr>
            <w:tcW w:w="1521" w:type="dxa"/>
          </w:tcPr>
          <w:p w:rsidR="00000000" w:rsidRDefault="00D8739B">
            <w:pPr>
              <w:spacing w:line="420" w:lineRule="atLeast"/>
              <w:jc w:val="right"/>
            </w:pPr>
            <w:r>
              <w:t>77.3</w:t>
            </w:r>
          </w:p>
        </w:tc>
        <w:tc>
          <w:tcPr>
            <w:tcW w:w="1521" w:type="dxa"/>
            <w:gridSpan w:val="2"/>
          </w:tcPr>
          <w:p w:rsidR="00000000" w:rsidRDefault="00D8739B">
            <w:pPr>
              <w:spacing w:line="420" w:lineRule="atLeast"/>
              <w:jc w:val="right"/>
            </w:pPr>
            <w:r>
              <w:t>9,463</w:t>
            </w:r>
          </w:p>
        </w:tc>
        <w:tc>
          <w:tcPr>
            <w:tcW w:w="1521" w:type="dxa"/>
          </w:tcPr>
          <w:p w:rsidR="00000000" w:rsidRDefault="00D8739B">
            <w:pPr>
              <w:spacing w:line="420" w:lineRule="atLeast"/>
              <w:jc w:val="right"/>
            </w:pPr>
            <w:r>
              <w:t>22.7</w:t>
            </w:r>
          </w:p>
        </w:tc>
      </w:tr>
      <w:tr w:rsidR="00000000">
        <w:tblPrEx>
          <w:tblCellMar>
            <w:top w:w="0" w:type="dxa"/>
            <w:bottom w:w="0" w:type="dxa"/>
          </w:tblCellMar>
        </w:tblPrEx>
        <w:tc>
          <w:tcPr>
            <w:tcW w:w="1521" w:type="dxa"/>
          </w:tcPr>
          <w:p w:rsidR="00000000" w:rsidRDefault="00D8739B">
            <w:pPr>
              <w:spacing w:line="420" w:lineRule="atLeast"/>
            </w:pPr>
            <w:r>
              <w:t>1985</w:t>
            </w:r>
          </w:p>
        </w:tc>
        <w:tc>
          <w:tcPr>
            <w:tcW w:w="1521" w:type="dxa"/>
          </w:tcPr>
          <w:p w:rsidR="00000000" w:rsidRDefault="00D8739B">
            <w:pPr>
              <w:spacing w:line="420" w:lineRule="atLeast"/>
              <w:jc w:val="right"/>
            </w:pPr>
            <w:r>
              <w:t>43,227</w:t>
            </w:r>
          </w:p>
        </w:tc>
        <w:tc>
          <w:tcPr>
            <w:tcW w:w="1521" w:type="dxa"/>
          </w:tcPr>
          <w:p w:rsidR="00000000" w:rsidRDefault="00D8739B">
            <w:pPr>
              <w:spacing w:line="420" w:lineRule="atLeast"/>
              <w:jc w:val="right"/>
            </w:pPr>
            <w:r>
              <w:t>32,999</w:t>
            </w:r>
          </w:p>
        </w:tc>
        <w:tc>
          <w:tcPr>
            <w:tcW w:w="1521" w:type="dxa"/>
          </w:tcPr>
          <w:p w:rsidR="00000000" w:rsidRDefault="00D8739B">
            <w:pPr>
              <w:spacing w:line="420" w:lineRule="atLeast"/>
              <w:jc w:val="right"/>
            </w:pPr>
            <w:r>
              <w:t>76.3</w:t>
            </w:r>
          </w:p>
        </w:tc>
        <w:tc>
          <w:tcPr>
            <w:tcW w:w="1521" w:type="dxa"/>
            <w:gridSpan w:val="2"/>
          </w:tcPr>
          <w:p w:rsidR="00000000" w:rsidRDefault="00D8739B">
            <w:pPr>
              <w:spacing w:line="420" w:lineRule="atLeast"/>
              <w:jc w:val="right"/>
            </w:pPr>
            <w:r>
              <w:t>10,228</w:t>
            </w:r>
          </w:p>
        </w:tc>
        <w:tc>
          <w:tcPr>
            <w:tcW w:w="1521" w:type="dxa"/>
          </w:tcPr>
          <w:p w:rsidR="00000000" w:rsidRDefault="00D8739B">
            <w:pPr>
              <w:spacing w:line="420" w:lineRule="atLeast"/>
              <w:jc w:val="right"/>
            </w:pPr>
            <w:r>
              <w:t>23.7</w:t>
            </w:r>
          </w:p>
        </w:tc>
      </w:tr>
      <w:tr w:rsidR="00000000">
        <w:tblPrEx>
          <w:tblCellMar>
            <w:top w:w="0" w:type="dxa"/>
            <w:bottom w:w="0" w:type="dxa"/>
          </w:tblCellMar>
        </w:tblPrEx>
        <w:tc>
          <w:tcPr>
            <w:tcW w:w="1521" w:type="dxa"/>
          </w:tcPr>
          <w:p w:rsidR="00000000" w:rsidRDefault="00D8739B">
            <w:pPr>
              <w:spacing w:line="420" w:lineRule="atLeast"/>
            </w:pPr>
            <w:r>
              <w:t>1986</w:t>
            </w:r>
          </w:p>
        </w:tc>
        <w:tc>
          <w:tcPr>
            <w:tcW w:w="1521" w:type="dxa"/>
          </w:tcPr>
          <w:p w:rsidR="00000000" w:rsidRDefault="00D8739B">
            <w:pPr>
              <w:spacing w:line="420" w:lineRule="atLeast"/>
              <w:jc w:val="right"/>
            </w:pPr>
            <w:r>
              <w:t>43,469</w:t>
            </w:r>
          </w:p>
        </w:tc>
        <w:tc>
          <w:tcPr>
            <w:tcW w:w="1521" w:type="dxa"/>
          </w:tcPr>
          <w:p w:rsidR="00000000" w:rsidRDefault="00D8739B">
            <w:pPr>
              <w:spacing w:line="420" w:lineRule="atLeast"/>
              <w:jc w:val="right"/>
            </w:pPr>
            <w:r>
              <w:t>33,210</w:t>
            </w:r>
          </w:p>
        </w:tc>
        <w:tc>
          <w:tcPr>
            <w:tcW w:w="1521" w:type="dxa"/>
          </w:tcPr>
          <w:p w:rsidR="00000000" w:rsidRDefault="00D8739B">
            <w:pPr>
              <w:spacing w:line="420" w:lineRule="atLeast"/>
              <w:jc w:val="right"/>
            </w:pPr>
            <w:r>
              <w:t>76.4</w:t>
            </w:r>
          </w:p>
        </w:tc>
        <w:tc>
          <w:tcPr>
            <w:tcW w:w="1521" w:type="dxa"/>
            <w:gridSpan w:val="2"/>
          </w:tcPr>
          <w:p w:rsidR="00000000" w:rsidRDefault="00D8739B">
            <w:pPr>
              <w:spacing w:line="420" w:lineRule="atLeast"/>
              <w:jc w:val="right"/>
            </w:pPr>
            <w:r>
              <w:t>10,259</w:t>
            </w:r>
          </w:p>
        </w:tc>
        <w:tc>
          <w:tcPr>
            <w:tcW w:w="1521" w:type="dxa"/>
          </w:tcPr>
          <w:p w:rsidR="00000000" w:rsidRDefault="00D8739B">
            <w:pPr>
              <w:spacing w:line="420" w:lineRule="atLeast"/>
              <w:jc w:val="right"/>
            </w:pPr>
            <w:r>
              <w:t>23.6</w:t>
            </w:r>
          </w:p>
        </w:tc>
      </w:tr>
      <w:tr w:rsidR="00000000">
        <w:tblPrEx>
          <w:tblCellMar>
            <w:top w:w="0" w:type="dxa"/>
            <w:bottom w:w="0" w:type="dxa"/>
          </w:tblCellMar>
        </w:tblPrEx>
        <w:tc>
          <w:tcPr>
            <w:tcW w:w="1521" w:type="dxa"/>
          </w:tcPr>
          <w:p w:rsidR="00000000" w:rsidRDefault="00D8739B">
            <w:pPr>
              <w:spacing w:line="420" w:lineRule="atLeast"/>
            </w:pPr>
            <w:r>
              <w:t>1987</w:t>
            </w:r>
          </w:p>
        </w:tc>
        <w:tc>
          <w:tcPr>
            <w:tcW w:w="1521" w:type="dxa"/>
          </w:tcPr>
          <w:p w:rsidR="00000000" w:rsidRDefault="00D8739B">
            <w:pPr>
              <w:spacing w:line="420" w:lineRule="atLeast"/>
              <w:jc w:val="right"/>
            </w:pPr>
            <w:r>
              <w:t>44,269</w:t>
            </w:r>
          </w:p>
        </w:tc>
        <w:tc>
          <w:tcPr>
            <w:tcW w:w="1521" w:type="dxa"/>
          </w:tcPr>
          <w:p w:rsidR="00000000" w:rsidRDefault="00D8739B">
            <w:pPr>
              <w:spacing w:line="420" w:lineRule="atLeast"/>
              <w:jc w:val="right"/>
            </w:pPr>
            <w:r>
              <w:t>33,942</w:t>
            </w:r>
          </w:p>
        </w:tc>
        <w:tc>
          <w:tcPr>
            <w:tcW w:w="1521" w:type="dxa"/>
          </w:tcPr>
          <w:p w:rsidR="00000000" w:rsidRDefault="00D8739B">
            <w:pPr>
              <w:spacing w:line="420" w:lineRule="atLeast"/>
              <w:jc w:val="right"/>
            </w:pPr>
            <w:r>
              <w:t>76.7</w:t>
            </w:r>
          </w:p>
        </w:tc>
        <w:tc>
          <w:tcPr>
            <w:tcW w:w="1521" w:type="dxa"/>
            <w:gridSpan w:val="2"/>
          </w:tcPr>
          <w:p w:rsidR="00000000" w:rsidRDefault="00D8739B">
            <w:pPr>
              <w:spacing w:line="420" w:lineRule="atLeast"/>
              <w:jc w:val="right"/>
            </w:pPr>
            <w:r>
              <w:t>10,327</w:t>
            </w:r>
          </w:p>
        </w:tc>
        <w:tc>
          <w:tcPr>
            <w:tcW w:w="1521" w:type="dxa"/>
          </w:tcPr>
          <w:p w:rsidR="00000000" w:rsidRDefault="00D8739B">
            <w:pPr>
              <w:spacing w:line="420" w:lineRule="atLeast"/>
              <w:jc w:val="right"/>
            </w:pPr>
            <w:r>
              <w:t>23.3</w:t>
            </w:r>
          </w:p>
        </w:tc>
      </w:tr>
    </w:tbl>
    <w:p w:rsidR="00000000" w:rsidRDefault="00D8739B"/>
    <w:p w:rsidR="00000000" w:rsidRDefault="00D8739B">
      <w:pPr>
        <w:jc w:val="center"/>
      </w:pPr>
      <w:r>
        <w:rPr>
          <w:rFonts w:hint="eastAsia"/>
        </w:rPr>
        <w:t>表</w:t>
      </w:r>
      <w:r>
        <w:t>10.21 (</w:t>
      </w:r>
      <w:r>
        <w:rPr>
          <w:rFonts w:hint="eastAsia"/>
          <w:u w:val="single"/>
        </w:rPr>
        <w:t>续</w:t>
      </w:r>
      <w:r>
        <w:t>)</w:t>
      </w:r>
    </w:p>
    <w:p w:rsidR="00000000" w:rsidRDefault="00D8739B">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304"/>
        <w:gridCol w:w="1217"/>
        <w:gridCol w:w="1521"/>
      </w:tblGrid>
      <w:tr w:rsidR="00000000">
        <w:tblPrEx>
          <w:tblCellMar>
            <w:top w:w="0" w:type="dxa"/>
            <w:bottom w:w="0" w:type="dxa"/>
          </w:tblCellMar>
        </w:tblPrEx>
        <w:tc>
          <w:tcPr>
            <w:tcW w:w="1521" w:type="dxa"/>
          </w:tcPr>
          <w:p w:rsidR="00000000" w:rsidRDefault="00D8739B">
            <w:pPr>
              <w:spacing w:line="420" w:lineRule="atLeast"/>
            </w:pPr>
            <w:r>
              <w:rPr>
                <w:rFonts w:hint="eastAsia"/>
              </w:rPr>
              <w:t>年份</w:t>
            </w:r>
          </w:p>
        </w:tc>
        <w:tc>
          <w:tcPr>
            <w:tcW w:w="1521" w:type="dxa"/>
          </w:tcPr>
          <w:p w:rsidR="00000000" w:rsidRDefault="00D8739B">
            <w:pPr>
              <w:spacing w:line="420" w:lineRule="atLeast"/>
              <w:jc w:val="right"/>
            </w:pPr>
            <w:r>
              <w:rPr>
                <w:rFonts w:hint="eastAsia"/>
              </w:rPr>
              <w:t>合计</w:t>
            </w:r>
          </w:p>
        </w:tc>
        <w:tc>
          <w:tcPr>
            <w:tcW w:w="1521" w:type="dxa"/>
          </w:tcPr>
          <w:p w:rsidR="00000000" w:rsidRDefault="00D8739B">
            <w:pPr>
              <w:spacing w:line="420" w:lineRule="atLeast"/>
            </w:pPr>
          </w:p>
        </w:tc>
        <w:tc>
          <w:tcPr>
            <w:tcW w:w="1521" w:type="dxa"/>
          </w:tcPr>
          <w:p w:rsidR="00000000" w:rsidRDefault="00D8739B">
            <w:pPr>
              <w:spacing w:line="420" w:lineRule="atLeast"/>
            </w:pPr>
            <w:r>
              <w:t xml:space="preserve">  </w:t>
            </w:r>
            <w:r>
              <w:rPr>
                <w:rFonts w:hint="eastAsia"/>
              </w:rPr>
              <w:t>男</w:t>
            </w:r>
          </w:p>
        </w:tc>
        <w:tc>
          <w:tcPr>
            <w:tcW w:w="304" w:type="dxa"/>
          </w:tcPr>
          <w:p w:rsidR="00000000" w:rsidRDefault="00D8739B">
            <w:pPr>
              <w:spacing w:line="420" w:lineRule="atLeast"/>
              <w:jc w:val="center"/>
            </w:pPr>
          </w:p>
        </w:tc>
        <w:tc>
          <w:tcPr>
            <w:tcW w:w="2738" w:type="dxa"/>
            <w:gridSpan w:val="2"/>
          </w:tcPr>
          <w:p w:rsidR="00000000" w:rsidRDefault="00D8739B">
            <w:pPr>
              <w:spacing w:line="420" w:lineRule="atLeast"/>
              <w:jc w:val="center"/>
            </w:pPr>
            <w:r>
              <w:t xml:space="preserve">   </w:t>
            </w:r>
            <w:r>
              <w:rPr>
                <w:rFonts w:hint="eastAsia"/>
              </w:rPr>
              <w:t>女</w:t>
            </w:r>
          </w:p>
        </w:tc>
      </w:tr>
      <w:tr w:rsidR="00000000">
        <w:tblPrEx>
          <w:tblCellMar>
            <w:top w:w="0" w:type="dxa"/>
            <w:bottom w:w="0" w:type="dxa"/>
          </w:tblCellMar>
        </w:tblPrEx>
        <w:tc>
          <w:tcPr>
            <w:tcW w:w="1521" w:type="dxa"/>
          </w:tcPr>
          <w:p w:rsidR="00000000" w:rsidRDefault="00D8739B">
            <w:pPr>
              <w:spacing w:line="420" w:lineRule="atLeast"/>
            </w:pPr>
          </w:p>
        </w:tc>
        <w:tc>
          <w:tcPr>
            <w:tcW w:w="1521" w:type="dxa"/>
          </w:tcPr>
          <w:p w:rsidR="00000000" w:rsidRDefault="00D8739B">
            <w:pPr>
              <w:spacing w:line="420" w:lineRule="atLeast"/>
              <w:jc w:val="right"/>
            </w:pPr>
            <w:r>
              <w:rPr>
                <w:rFonts w:hint="eastAsia"/>
              </w:rPr>
              <w:t>数目</w:t>
            </w:r>
          </w:p>
        </w:tc>
        <w:tc>
          <w:tcPr>
            <w:tcW w:w="1521" w:type="dxa"/>
          </w:tcPr>
          <w:p w:rsidR="00000000" w:rsidRDefault="00D8739B">
            <w:pPr>
              <w:spacing w:line="420" w:lineRule="atLeast"/>
              <w:jc w:val="right"/>
            </w:pPr>
            <w:r>
              <w:rPr>
                <w:rFonts w:hint="eastAsia"/>
              </w:rPr>
              <w:t>数目</w:t>
            </w:r>
          </w:p>
        </w:tc>
        <w:tc>
          <w:tcPr>
            <w:tcW w:w="1521" w:type="dxa"/>
          </w:tcPr>
          <w:p w:rsidR="00000000" w:rsidRDefault="00D8739B">
            <w:pPr>
              <w:spacing w:line="420" w:lineRule="atLeast"/>
              <w:jc w:val="right"/>
            </w:pPr>
            <w:r>
              <w:t>%</w:t>
            </w:r>
          </w:p>
        </w:tc>
        <w:tc>
          <w:tcPr>
            <w:tcW w:w="1521" w:type="dxa"/>
            <w:gridSpan w:val="2"/>
          </w:tcPr>
          <w:p w:rsidR="00000000" w:rsidRDefault="00D8739B">
            <w:pPr>
              <w:spacing w:line="420" w:lineRule="atLeast"/>
              <w:jc w:val="right"/>
            </w:pPr>
            <w:r>
              <w:rPr>
                <w:rFonts w:hint="eastAsia"/>
              </w:rPr>
              <w:t>数目</w:t>
            </w:r>
          </w:p>
        </w:tc>
        <w:tc>
          <w:tcPr>
            <w:tcW w:w="1521" w:type="dxa"/>
          </w:tcPr>
          <w:p w:rsidR="00000000" w:rsidRDefault="00D8739B">
            <w:pPr>
              <w:spacing w:line="420" w:lineRule="atLeast"/>
              <w:jc w:val="right"/>
            </w:pPr>
            <w:r>
              <w:t>%</w:t>
            </w:r>
          </w:p>
        </w:tc>
      </w:tr>
      <w:tr w:rsidR="00000000">
        <w:tblPrEx>
          <w:tblCellMar>
            <w:top w:w="0" w:type="dxa"/>
            <w:bottom w:w="0" w:type="dxa"/>
          </w:tblCellMar>
        </w:tblPrEx>
        <w:tc>
          <w:tcPr>
            <w:tcW w:w="1521" w:type="dxa"/>
          </w:tcPr>
          <w:p w:rsidR="00000000" w:rsidRDefault="00D8739B">
            <w:pPr>
              <w:spacing w:line="420" w:lineRule="atLeast"/>
            </w:pPr>
            <w:r>
              <w:t>1988</w:t>
            </w:r>
          </w:p>
        </w:tc>
        <w:tc>
          <w:tcPr>
            <w:tcW w:w="1521" w:type="dxa"/>
          </w:tcPr>
          <w:p w:rsidR="00000000" w:rsidRDefault="00D8739B">
            <w:pPr>
              <w:spacing w:line="420" w:lineRule="atLeast"/>
              <w:jc w:val="right"/>
            </w:pPr>
            <w:r>
              <w:t>47,990</w:t>
            </w:r>
          </w:p>
        </w:tc>
        <w:tc>
          <w:tcPr>
            <w:tcW w:w="1521" w:type="dxa"/>
          </w:tcPr>
          <w:p w:rsidR="00000000" w:rsidRDefault="00D8739B">
            <w:pPr>
              <w:spacing w:line="420" w:lineRule="atLeast"/>
              <w:jc w:val="right"/>
            </w:pPr>
            <w:r>
              <w:t>36,438</w:t>
            </w:r>
          </w:p>
        </w:tc>
        <w:tc>
          <w:tcPr>
            <w:tcW w:w="1521" w:type="dxa"/>
          </w:tcPr>
          <w:p w:rsidR="00000000" w:rsidRDefault="00D8739B">
            <w:pPr>
              <w:spacing w:line="420" w:lineRule="atLeast"/>
              <w:jc w:val="right"/>
            </w:pPr>
            <w:r>
              <w:t>75.9</w:t>
            </w:r>
          </w:p>
        </w:tc>
        <w:tc>
          <w:tcPr>
            <w:tcW w:w="1521" w:type="dxa"/>
            <w:gridSpan w:val="2"/>
          </w:tcPr>
          <w:p w:rsidR="00000000" w:rsidRDefault="00D8739B">
            <w:pPr>
              <w:spacing w:line="420" w:lineRule="atLeast"/>
              <w:jc w:val="right"/>
            </w:pPr>
            <w:r>
              <w:t>11,552</w:t>
            </w:r>
          </w:p>
        </w:tc>
        <w:tc>
          <w:tcPr>
            <w:tcW w:w="1521" w:type="dxa"/>
          </w:tcPr>
          <w:p w:rsidR="00000000" w:rsidRDefault="00D8739B">
            <w:pPr>
              <w:spacing w:line="420" w:lineRule="atLeast"/>
              <w:jc w:val="right"/>
            </w:pPr>
            <w:r>
              <w:t>24.1</w:t>
            </w:r>
          </w:p>
        </w:tc>
      </w:tr>
      <w:tr w:rsidR="00000000">
        <w:tblPrEx>
          <w:tblCellMar>
            <w:top w:w="0" w:type="dxa"/>
            <w:bottom w:w="0" w:type="dxa"/>
          </w:tblCellMar>
        </w:tblPrEx>
        <w:tc>
          <w:tcPr>
            <w:tcW w:w="1521" w:type="dxa"/>
          </w:tcPr>
          <w:p w:rsidR="00000000" w:rsidRDefault="00D8739B">
            <w:pPr>
              <w:spacing w:line="420" w:lineRule="atLeast"/>
            </w:pPr>
            <w:r>
              <w:t>1989</w:t>
            </w:r>
          </w:p>
        </w:tc>
        <w:tc>
          <w:tcPr>
            <w:tcW w:w="1521" w:type="dxa"/>
          </w:tcPr>
          <w:p w:rsidR="00000000" w:rsidRDefault="00D8739B">
            <w:pPr>
              <w:spacing w:line="420" w:lineRule="atLeast"/>
              <w:jc w:val="right"/>
            </w:pPr>
            <w:r>
              <w:t>51,725</w:t>
            </w:r>
          </w:p>
        </w:tc>
        <w:tc>
          <w:tcPr>
            <w:tcW w:w="1521" w:type="dxa"/>
          </w:tcPr>
          <w:p w:rsidR="00000000" w:rsidRDefault="00D8739B">
            <w:pPr>
              <w:spacing w:line="420" w:lineRule="atLeast"/>
              <w:jc w:val="right"/>
            </w:pPr>
            <w:r>
              <w:t>38,659</w:t>
            </w:r>
          </w:p>
        </w:tc>
        <w:tc>
          <w:tcPr>
            <w:tcW w:w="1521" w:type="dxa"/>
          </w:tcPr>
          <w:p w:rsidR="00000000" w:rsidRDefault="00D8739B">
            <w:pPr>
              <w:spacing w:line="420" w:lineRule="atLeast"/>
              <w:jc w:val="right"/>
            </w:pPr>
            <w:r>
              <w:t>74.7</w:t>
            </w:r>
          </w:p>
        </w:tc>
        <w:tc>
          <w:tcPr>
            <w:tcW w:w="1521" w:type="dxa"/>
            <w:gridSpan w:val="2"/>
          </w:tcPr>
          <w:p w:rsidR="00000000" w:rsidRDefault="00D8739B">
            <w:pPr>
              <w:spacing w:line="420" w:lineRule="atLeast"/>
              <w:jc w:val="right"/>
            </w:pPr>
            <w:r>
              <w:t>13,066</w:t>
            </w:r>
          </w:p>
        </w:tc>
        <w:tc>
          <w:tcPr>
            <w:tcW w:w="1521" w:type="dxa"/>
          </w:tcPr>
          <w:p w:rsidR="00000000" w:rsidRDefault="00D8739B">
            <w:pPr>
              <w:spacing w:line="420" w:lineRule="atLeast"/>
              <w:jc w:val="right"/>
            </w:pPr>
            <w:r>
              <w:t>25.3</w:t>
            </w:r>
          </w:p>
        </w:tc>
      </w:tr>
      <w:tr w:rsidR="00000000">
        <w:tblPrEx>
          <w:tblCellMar>
            <w:top w:w="0" w:type="dxa"/>
            <w:bottom w:w="0" w:type="dxa"/>
          </w:tblCellMar>
        </w:tblPrEx>
        <w:tc>
          <w:tcPr>
            <w:tcW w:w="1521" w:type="dxa"/>
          </w:tcPr>
          <w:p w:rsidR="00000000" w:rsidRDefault="00D8739B">
            <w:pPr>
              <w:spacing w:line="420" w:lineRule="atLeast"/>
            </w:pPr>
            <w:r>
              <w:t>1</w:t>
            </w:r>
            <w:r>
              <w:t>990</w:t>
            </w:r>
          </w:p>
        </w:tc>
        <w:tc>
          <w:tcPr>
            <w:tcW w:w="1521" w:type="dxa"/>
          </w:tcPr>
          <w:p w:rsidR="00000000" w:rsidRDefault="00D8739B">
            <w:pPr>
              <w:spacing w:line="420" w:lineRule="atLeast"/>
              <w:jc w:val="right"/>
            </w:pPr>
            <w:r>
              <w:t>52,445</w:t>
            </w:r>
          </w:p>
        </w:tc>
        <w:tc>
          <w:tcPr>
            <w:tcW w:w="1521" w:type="dxa"/>
          </w:tcPr>
          <w:p w:rsidR="00000000" w:rsidRDefault="00D8739B">
            <w:pPr>
              <w:spacing w:line="420" w:lineRule="atLeast"/>
              <w:jc w:val="right"/>
            </w:pPr>
            <w:r>
              <w:t>38,480</w:t>
            </w:r>
          </w:p>
        </w:tc>
        <w:tc>
          <w:tcPr>
            <w:tcW w:w="1521" w:type="dxa"/>
          </w:tcPr>
          <w:p w:rsidR="00000000" w:rsidRDefault="00D8739B">
            <w:pPr>
              <w:spacing w:line="420" w:lineRule="atLeast"/>
              <w:jc w:val="right"/>
            </w:pPr>
            <w:r>
              <w:t>73.4</w:t>
            </w:r>
          </w:p>
        </w:tc>
        <w:tc>
          <w:tcPr>
            <w:tcW w:w="1521" w:type="dxa"/>
            <w:gridSpan w:val="2"/>
          </w:tcPr>
          <w:p w:rsidR="00000000" w:rsidRDefault="00D8739B">
            <w:pPr>
              <w:spacing w:line="420" w:lineRule="atLeast"/>
              <w:jc w:val="right"/>
            </w:pPr>
            <w:r>
              <w:t>13,965</w:t>
            </w:r>
          </w:p>
        </w:tc>
        <w:tc>
          <w:tcPr>
            <w:tcW w:w="1521" w:type="dxa"/>
          </w:tcPr>
          <w:p w:rsidR="00000000" w:rsidRDefault="00D8739B">
            <w:pPr>
              <w:spacing w:line="420" w:lineRule="atLeast"/>
              <w:jc w:val="right"/>
            </w:pPr>
            <w:r>
              <w:t>26.6</w:t>
            </w:r>
          </w:p>
        </w:tc>
      </w:tr>
      <w:tr w:rsidR="00000000">
        <w:tblPrEx>
          <w:tblCellMar>
            <w:top w:w="0" w:type="dxa"/>
            <w:bottom w:w="0" w:type="dxa"/>
          </w:tblCellMar>
        </w:tblPrEx>
        <w:tc>
          <w:tcPr>
            <w:tcW w:w="1521" w:type="dxa"/>
          </w:tcPr>
          <w:p w:rsidR="00000000" w:rsidRDefault="00D8739B">
            <w:pPr>
              <w:spacing w:line="420" w:lineRule="atLeast"/>
            </w:pPr>
            <w:r>
              <w:t>1991</w:t>
            </w:r>
          </w:p>
        </w:tc>
        <w:tc>
          <w:tcPr>
            <w:tcW w:w="1521" w:type="dxa"/>
          </w:tcPr>
          <w:p w:rsidR="00000000" w:rsidRDefault="00D8739B">
            <w:pPr>
              <w:spacing w:line="420" w:lineRule="atLeast"/>
              <w:jc w:val="right"/>
            </w:pPr>
            <w:r>
              <w:t>54,164</w:t>
            </w:r>
          </w:p>
        </w:tc>
        <w:tc>
          <w:tcPr>
            <w:tcW w:w="1521" w:type="dxa"/>
          </w:tcPr>
          <w:p w:rsidR="00000000" w:rsidRDefault="00D8739B">
            <w:pPr>
              <w:spacing w:line="420" w:lineRule="atLeast"/>
              <w:jc w:val="right"/>
            </w:pPr>
            <w:r>
              <w:t>40,090</w:t>
            </w:r>
          </w:p>
        </w:tc>
        <w:tc>
          <w:tcPr>
            <w:tcW w:w="1521" w:type="dxa"/>
          </w:tcPr>
          <w:p w:rsidR="00000000" w:rsidRDefault="00D8739B">
            <w:pPr>
              <w:spacing w:line="420" w:lineRule="atLeast"/>
              <w:jc w:val="right"/>
            </w:pPr>
            <w:r>
              <w:t>74.0</w:t>
            </w:r>
          </w:p>
        </w:tc>
        <w:tc>
          <w:tcPr>
            <w:tcW w:w="1521" w:type="dxa"/>
            <w:gridSpan w:val="2"/>
          </w:tcPr>
          <w:p w:rsidR="00000000" w:rsidRDefault="00D8739B">
            <w:pPr>
              <w:spacing w:line="420" w:lineRule="atLeast"/>
              <w:jc w:val="right"/>
            </w:pPr>
            <w:r>
              <w:t>14,074</w:t>
            </w:r>
          </w:p>
        </w:tc>
        <w:tc>
          <w:tcPr>
            <w:tcW w:w="1521" w:type="dxa"/>
          </w:tcPr>
          <w:p w:rsidR="00000000" w:rsidRDefault="00D8739B">
            <w:pPr>
              <w:spacing w:line="420" w:lineRule="atLeast"/>
              <w:jc w:val="right"/>
            </w:pPr>
            <w:r>
              <w:t>26.0</w:t>
            </w:r>
          </w:p>
        </w:tc>
      </w:tr>
      <w:tr w:rsidR="00000000">
        <w:tblPrEx>
          <w:tblCellMar>
            <w:top w:w="0" w:type="dxa"/>
            <w:bottom w:w="0" w:type="dxa"/>
          </w:tblCellMar>
        </w:tblPrEx>
        <w:tc>
          <w:tcPr>
            <w:tcW w:w="1521" w:type="dxa"/>
          </w:tcPr>
          <w:p w:rsidR="00000000" w:rsidRDefault="00D8739B">
            <w:pPr>
              <w:spacing w:line="420" w:lineRule="atLeast"/>
            </w:pPr>
            <w:r>
              <w:t>1992</w:t>
            </w:r>
          </w:p>
        </w:tc>
        <w:tc>
          <w:tcPr>
            <w:tcW w:w="1521" w:type="dxa"/>
          </w:tcPr>
          <w:p w:rsidR="00000000" w:rsidRDefault="00D8739B">
            <w:pPr>
              <w:spacing w:line="420" w:lineRule="atLeast"/>
              <w:jc w:val="right"/>
            </w:pPr>
            <w:r>
              <w:t>54,414</w:t>
            </w:r>
          </w:p>
        </w:tc>
        <w:tc>
          <w:tcPr>
            <w:tcW w:w="1521" w:type="dxa"/>
          </w:tcPr>
          <w:p w:rsidR="00000000" w:rsidRDefault="00D8739B">
            <w:pPr>
              <w:spacing w:line="420" w:lineRule="atLeast"/>
              <w:jc w:val="right"/>
            </w:pPr>
            <w:r>
              <w:t>39,761</w:t>
            </w:r>
          </w:p>
        </w:tc>
        <w:tc>
          <w:tcPr>
            <w:tcW w:w="1521" w:type="dxa"/>
          </w:tcPr>
          <w:p w:rsidR="00000000" w:rsidRDefault="00D8739B">
            <w:pPr>
              <w:spacing w:line="420" w:lineRule="atLeast"/>
              <w:jc w:val="right"/>
            </w:pPr>
            <w:r>
              <w:t>73.1</w:t>
            </w:r>
          </w:p>
        </w:tc>
        <w:tc>
          <w:tcPr>
            <w:tcW w:w="1521" w:type="dxa"/>
            <w:gridSpan w:val="2"/>
          </w:tcPr>
          <w:p w:rsidR="00000000" w:rsidRDefault="00D8739B">
            <w:pPr>
              <w:spacing w:line="420" w:lineRule="atLeast"/>
              <w:jc w:val="right"/>
            </w:pPr>
            <w:r>
              <w:t>14,653</w:t>
            </w:r>
          </w:p>
        </w:tc>
        <w:tc>
          <w:tcPr>
            <w:tcW w:w="1521" w:type="dxa"/>
          </w:tcPr>
          <w:p w:rsidR="00000000" w:rsidRDefault="00D8739B">
            <w:pPr>
              <w:spacing w:line="420" w:lineRule="atLeast"/>
              <w:jc w:val="right"/>
            </w:pPr>
            <w:r>
              <w:t>26.9</w:t>
            </w:r>
          </w:p>
        </w:tc>
      </w:tr>
      <w:tr w:rsidR="00000000">
        <w:tblPrEx>
          <w:tblCellMar>
            <w:top w:w="0" w:type="dxa"/>
            <w:bottom w:w="0" w:type="dxa"/>
          </w:tblCellMar>
        </w:tblPrEx>
        <w:tc>
          <w:tcPr>
            <w:tcW w:w="1521" w:type="dxa"/>
          </w:tcPr>
          <w:p w:rsidR="00000000" w:rsidRDefault="00D8739B">
            <w:pPr>
              <w:spacing w:line="420" w:lineRule="atLeast"/>
            </w:pPr>
            <w:r>
              <w:t>1993</w:t>
            </w:r>
          </w:p>
        </w:tc>
        <w:tc>
          <w:tcPr>
            <w:tcW w:w="1521" w:type="dxa"/>
          </w:tcPr>
          <w:p w:rsidR="00000000" w:rsidRDefault="00D8739B">
            <w:pPr>
              <w:spacing w:line="420" w:lineRule="atLeast"/>
              <w:jc w:val="right"/>
            </w:pPr>
            <w:r>
              <w:t>55,796</w:t>
            </w:r>
          </w:p>
        </w:tc>
        <w:tc>
          <w:tcPr>
            <w:tcW w:w="1521" w:type="dxa"/>
          </w:tcPr>
          <w:p w:rsidR="00000000" w:rsidRDefault="00D8739B">
            <w:pPr>
              <w:spacing w:line="420" w:lineRule="atLeast"/>
              <w:jc w:val="right"/>
            </w:pPr>
            <w:r>
              <w:t>40,879</w:t>
            </w:r>
          </w:p>
        </w:tc>
        <w:tc>
          <w:tcPr>
            <w:tcW w:w="1521" w:type="dxa"/>
          </w:tcPr>
          <w:p w:rsidR="00000000" w:rsidRDefault="00D8739B">
            <w:pPr>
              <w:spacing w:line="420" w:lineRule="atLeast"/>
              <w:jc w:val="right"/>
            </w:pPr>
            <w:r>
              <w:t>73.3</w:t>
            </w:r>
          </w:p>
        </w:tc>
        <w:tc>
          <w:tcPr>
            <w:tcW w:w="1521" w:type="dxa"/>
            <w:gridSpan w:val="2"/>
          </w:tcPr>
          <w:p w:rsidR="00000000" w:rsidRDefault="00D8739B">
            <w:pPr>
              <w:spacing w:line="420" w:lineRule="atLeast"/>
              <w:jc w:val="right"/>
            </w:pPr>
            <w:r>
              <w:t>14,917</w:t>
            </w:r>
          </w:p>
        </w:tc>
        <w:tc>
          <w:tcPr>
            <w:tcW w:w="1521" w:type="dxa"/>
          </w:tcPr>
          <w:p w:rsidR="00000000" w:rsidRDefault="00D8739B">
            <w:pPr>
              <w:spacing w:line="420" w:lineRule="atLeast"/>
              <w:jc w:val="right"/>
            </w:pPr>
            <w:r>
              <w:t>26.7</w:t>
            </w:r>
          </w:p>
        </w:tc>
      </w:tr>
      <w:tr w:rsidR="00000000">
        <w:tblPrEx>
          <w:tblCellMar>
            <w:top w:w="0" w:type="dxa"/>
            <w:bottom w:w="0" w:type="dxa"/>
          </w:tblCellMar>
        </w:tblPrEx>
        <w:tc>
          <w:tcPr>
            <w:tcW w:w="3042" w:type="dxa"/>
            <w:gridSpan w:val="2"/>
          </w:tcPr>
          <w:p w:rsidR="00000000" w:rsidRDefault="00D8739B">
            <w:pPr>
              <w:spacing w:line="420" w:lineRule="atLeast"/>
            </w:pPr>
            <w:r>
              <w:t>1983-1993</w:t>
            </w:r>
            <w:r>
              <w:rPr>
                <w:rFonts w:hint="eastAsia"/>
              </w:rPr>
              <w:t>变差</w:t>
            </w: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gridSpan w:val="2"/>
          </w:tcPr>
          <w:p w:rsidR="00000000" w:rsidRDefault="00D8739B">
            <w:pPr>
              <w:spacing w:line="420" w:lineRule="atLeast"/>
              <w:jc w:val="right"/>
            </w:pPr>
          </w:p>
        </w:tc>
        <w:tc>
          <w:tcPr>
            <w:tcW w:w="1521" w:type="dxa"/>
          </w:tcPr>
          <w:p w:rsidR="00000000" w:rsidRDefault="00D8739B">
            <w:pPr>
              <w:spacing w:line="420" w:lineRule="atLeast"/>
              <w:jc w:val="right"/>
            </w:pPr>
          </w:p>
        </w:tc>
      </w:tr>
      <w:tr w:rsidR="00000000">
        <w:tblPrEx>
          <w:tblCellMar>
            <w:top w:w="0" w:type="dxa"/>
            <w:bottom w:w="0" w:type="dxa"/>
          </w:tblCellMar>
        </w:tblPrEx>
        <w:tc>
          <w:tcPr>
            <w:tcW w:w="1521" w:type="dxa"/>
          </w:tcPr>
          <w:p w:rsidR="00000000" w:rsidRDefault="00D8739B">
            <w:pPr>
              <w:spacing w:line="420" w:lineRule="atLeast"/>
            </w:pPr>
            <w:r>
              <w:t>89-93</w:t>
            </w:r>
          </w:p>
        </w:tc>
        <w:tc>
          <w:tcPr>
            <w:tcW w:w="1521" w:type="dxa"/>
          </w:tcPr>
          <w:p w:rsidR="00000000" w:rsidRDefault="00D8739B">
            <w:pPr>
              <w:spacing w:line="420" w:lineRule="atLeast"/>
              <w:jc w:val="right"/>
            </w:pPr>
            <w:r>
              <w:t>15,380</w:t>
            </w:r>
          </w:p>
        </w:tc>
        <w:tc>
          <w:tcPr>
            <w:tcW w:w="1521" w:type="dxa"/>
          </w:tcPr>
          <w:p w:rsidR="00000000" w:rsidRDefault="00D8739B">
            <w:pPr>
              <w:spacing w:line="420" w:lineRule="atLeast"/>
              <w:jc w:val="right"/>
            </w:pPr>
            <w:r>
              <w:t>9,302</w:t>
            </w:r>
          </w:p>
        </w:tc>
        <w:tc>
          <w:tcPr>
            <w:tcW w:w="1521" w:type="dxa"/>
          </w:tcPr>
          <w:p w:rsidR="00000000" w:rsidRDefault="00D8739B">
            <w:pPr>
              <w:spacing w:line="420" w:lineRule="atLeast"/>
              <w:jc w:val="right"/>
            </w:pPr>
            <w:r>
              <w:t>29.5</w:t>
            </w:r>
          </w:p>
        </w:tc>
        <w:tc>
          <w:tcPr>
            <w:tcW w:w="1521" w:type="dxa"/>
            <w:gridSpan w:val="2"/>
          </w:tcPr>
          <w:p w:rsidR="00000000" w:rsidRDefault="00D8739B">
            <w:pPr>
              <w:spacing w:line="420" w:lineRule="atLeast"/>
              <w:jc w:val="right"/>
            </w:pPr>
            <w:r>
              <w:t>6,078</w:t>
            </w:r>
          </w:p>
        </w:tc>
        <w:tc>
          <w:tcPr>
            <w:tcW w:w="1521" w:type="dxa"/>
          </w:tcPr>
          <w:p w:rsidR="00000000" w:rsidRDefault="00D8739B">
            <w:pPr>
              <w:spacing w:line="420" w:lineRule="atLeast"/>
              <w:jc w:val="right"/>
            </w:pPr>
            <w:r>
              <w:t>68.8</w:t>
            </w:r>
          </w:p>
        </w:tc>
      </w:tr>
    </w:tbl>
    <w:p w:rsidR="00000000" w:rsidRDefault="00D8739B">
      <w:pPr>
        <w:spacing w:line="420" w:lineRule="atLeast"/>
        <w:ind w:firstLine="567"/>
      </w:pPr>
    </w:p>
    <w:p w:rsidR="00000000" w:rsidRDefault="00D8739B">
      <w:pPr>
        <w:spacing w:line="420" w:lineRule="atLeast"/>
      </w:pPr>
      <w:r>
        <w:rPr>
          <w:rFonts w:hint="eastAsia"/>
        </w:rPr>
        <w:t>资料来源：</w:t>
      </w:r>
      <w:r>
        <w:t>ICFES</w:t>
      </w:r>
      <w:r>
        <w:rPr>
          <w:rFonts w:hint="eastAsia"/>
        </w:rPr>
        <w:t>—规划总分部。高等教育统计数字。哥伦比亚</w:t>
      </w:r>
      <w:r>
        <w:t>1993</w:t>
      </w:r>
      <w:r>
        <w:rPr>
          <w:rFonts w:hint="eastAsia"/>
        </w:rPr>
        <w:t>。年度概要。圣菲</w:t>
      </w:r>
      <w:r>
        <w:t>-</w:t>
      </w:r>
      <w:r>
        <w:rPr>
          <w:rFonts w:hint="eastAsia"/>
        </w:rPr>
        <w:t>波哥大。</w:t>
      </w:r>
    </w:p>
    <w:p w:rsidR="00000000" w:rsidRDefault="00D8739B">
      <w:pPr>
        <w:spacing w:line="420" w:lineRule="atLeast"/>
        <w:ind w:firstLine="567"/>
      </w:pPr>
    </w:p>
    <w:p w:rsidR="00000000" w:rsidRDefault="00D8739B">
      <w:pPr>
        <w:spacing w:line="420" w:lineRule="atLeast"/>
      </w:pPr>
      <w:r>
        <w:rPr>
          <w:rFonts w:hint="eastAsia"/>
        </w:rPr>
        <w:t>工作培训</w:t>
      </w:r>
    </w:p>
    <w:p w:rsidR="00000000" w:rsidRDefault="00D8739B">
      <w:pPr>
        <w:spacing w:line="420" w:lineRule="atLeast"/>
      </w:pPr>
    </w:p>
    <w:p w:rsidR="00000000" w:rsidRDefault="00D8739B">
      <w:pPr>
        <w:spacing w:line="420" w:lineRule="atLeast"/>
        <w:ind w:firstLine="567"/>
      </w:pPr>
      <w:r>
        <w:rPr>
          <w:rFonts w:hint="eastAsia"/>
        </w:rPr>
        <w:t>虽然国家无论在提供教育机构或是在教学安排质量以及非正规教育在工作培训领域的选择方面，都存在着广泛和不一致的提供机会，但它却不拥有能考虑到这种培训的全国信息制度。然而必须强调指出，非正规教育已在培训，特别是培训居民中的妇女及经济部门非正规部门女工中发挥了很重要的作用，尽管一般来说在传统的妇女职业中这种情况也有所发生。</w:t>
      </w:r>
    </w:p>
    <w:p w:rsidR="00000000" w:rsidRDefault="00D8739B">
      <w:pPr>
        <w:spacing w:line="420" w:lineRule="atLeast"/>
        <w:ind w:firstLine="567"/>
      </w:pPr>
    </w:p>
    <w:p w:rsidR="00000000" w:rsidRDefault="00D8739B">
      <w:pPr>
        <w:spacing w:line="420" w:lineRule="atLeast"/>
        <w:ind w:firstLine="567"/>
      </w:pPr>
      <w:r>
        <w:rPr>
          <w:rFonts w:hint="eastAsia"/>
        </w:rPr>
        <w:t>劳工部下属的全国培训服务中心是在农村和城市提供各类工作培训方案的国内覆盖面最大的机构。它靠私营企业的缴款开展工作。同正规学校相似，参加职业培训的妇女人数也很多，这种趋势近年来在不断加强，这可从</w:t>
      </w:r>
      <w:r>
        <w:rPr>
          <w:rFonts w:hint="eastAsia"/>
        </w:rPr>
        <w:t>表</w:t>
      </w:r>
      <w:r>
        <w:t>10.22</w:t>
      </w:r>
      <w:r>
        <w:rPr>
          <w:rFonts w:hint="eastAsia"/>
        </w:rPr>
        <w:t>中看出来。</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10.22</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按性别分列的全国培训服务中心参加职业培训的百分比</w:t>
      </w:r>
    </w:p>
    <w:p w:rsidR="00000000" w:rsidRDefault="00D8739B">
      <w:pPr>
        <w:spacing w:line="420" w:lineRule="atLeast"/>
        <w:ind w:firstLine="567"/>
        <w:jc w:val="center"/>
      </w:pPr>
      <w:r>
        <w:t>1988-1994</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参加培训的比例</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r>
              <w:rPr>
                <w:rFonts w:hint="eastAsia"/>
              </w:rPr>
              <w:t>年份</w:t>
            </w:r>
          </w:p>
        </w:tc>
        <w:tc>
          <w:tcPr>
            <w:tcW w:w="3043" w:type="dxa"/>
          </w:tcPr>
          <w:p w:rsidR="00000000" w:rsidRDefault="00D8739B">
            <w:pPr>
              <w:spacing w:line="420" w:lineRule="atLeast"/>
              <w:jc w:val="center"/>
            </w:pPr>
            <w:r>
              <w:rPr>
                <w:rFonts w:hint="eastAsia"/>
              </w:rPr>
              <w:t>男</w:t>
            </w:r>
          </w:p>
        </w:tc>
        <w:tc>
          <w:tcPr>
            <w:tcW w:w="3043" w:type="dxa"/>
          </w:tcPr>
          <w:p w:rsidR="00000000" w:rsidRDefault="00D8739B">
            <w:pPr>
              <w:spacing w:line="420" w:lineRule="atLeast"/>
              <w:jc w:val="center"/>
            </w:pPr>
            <w:r>
              <w:rPr>
                <w:rFonts w:hint="eastAsia"/>
              </w:rPr>
              <w:t>女</w:t>
            </w:r>
          </w:p>
        </w:tc>
      </w:tr>
      <w:tr w:rsidR="00000000">
        <w:tblPrEx>
          <w:tblCellMar>
            <w:top w:w="0" w:type="dxa"/>
            <w:bottom w:w="0" w:type="dxa"/>
          </w:tblCellMar>
        </w:tblPrEx>
        <w:tc>
          <w:tcPr>
            <w:tcW w:w="3043" w:type="dxa"/>
          </w:tcPr>
          <w:p w:rsidR="00000000" w:rsidRDefault="00D8739B">
            <w:pPr>
              <w:spacing w:line="420" w:lineRule="atLeast"/>
            </w:pPr>
            <w:r>
              <w:t>1988</w:t>
            </w:r>
          </w:p>
        </w:tc>
        <w:tc>
          <w:tcPr>
            <w:tcW w:w="3043" w:type="dxa"/>
          </w:tcPr>
          <w:p w:rsidR="00000000" w:rsidRDefault="00D8739B">
            <w:pPr>
              <w:spacing w:line="420" w:lineRule="atLeast"/>
              <w:jc w:val="center"/>
            </w:pPr>
            <w:r>
              <w:t>60%</w:t>
            </w:r>
          </w:p>
        </w:tc>
        <w:tc>
          <w:tcPr>
            <w:tcW w:w="3043" w:type="dxa"/>
          </w:tcPr>
          <w:p w:rsidR="00000000" w:rsidRDefault="00D8739B">
            <w:pPr>
              <w:spacing w:line="420" w:lineRule="atLeast"/>
              <w:jc w:val="center"/>
            </w:pPr>
            <w:r>
              <w:t>40%</w:t>
            </w:r>
          </w:p>
        </w:tc>
      </w:tr>
      <w:tr w:rsidR="00000000">
        <w:tblPrEx>
          <w:tblCellMar>
            <w:top w:w="0" w:type="dxa"/>
            <w:bottom w:w="0" w:type="dxa"/>
          </w:tblCellMar>
        </w:tblPrEx>
        <w:tc>
          <w:tcPr>
            <w:tcW w:w="3043" w:type="dxa"/>
          </w:tcPr>
          <w:p w:rsidR="00000000" w:rsidRDefault="00D8739B">
            <w:pPr>
              <w:spacing w:line="420" w:lineRule="atLeast"/>
            </w:pPr>
            <w:r>
              <w:t>1990</w:t>
            </w:r>
          </w:p>
        </w:tc>
        <w:tc>
          <w:tcPr>
            <w:tcW w:w="3043" w:type="dxa"/>
          </w:tcPr>
          <w:p w:rsidR="00000000" w:rsidRDefault="00D8739B">
            <w:pPr>
              <w:spacing w:line="420" w:lineRule="atLeast"/>
              <w:jc w:val="center"/>
            </w:pPr>
            <w:r>
              <w:t>52%</w:t>
            </w:r>
          </w:p>
        </w:tc>
        <w:tc>
          <w:tcPr>
            <w:tcW w:w="3043" w:type="dxa"/>
          </w:tcPr>
          <w:p w:rsidR="00000000" w:rsidRDefault="00D8739B">
            <w:pPr>
              <w:spacing w:line="420" w:lineRule="atLeast"/>
              <w:jc w:val="center"/>
            </w:pPr>
            <w:r>
              <w:t>48%</w:t>
            </w:r>
          </w:p>
        </w:tc>
      </w:tr>
      <w:tr w:rsidR="00000000">
        <w:tblPrEx>
          <w:tblCellMar>
            <w:top w:w="0" w:type="dxa"/>
            <w:bottom w:w="0" w:type="dxa"/>
          </w:tblCellMar>
        </w:tblPrEx>
        <w:tc>
          <w:tcPr>
            <w:tcW w:w="3043" w:type="dxa"/>
          </w:tcPr>
          <w:p w:rsidR="00000000" w:rsidRDefault="00D8739B">
            <w:pPr>
              <w:spacing w:line="420" w:lineRule="atLeast"/>
            </w:pPr>
            <w:r>
              <w:t>1994*</w:t>
            </w:r>
          </w:p>
        </w:tc>
        <w:tc>
          <w:tcPr>
            <w:tcW w:w="3043" w:type="dxa"/>
          </w:tcPr>
          <w:p w:rsidR="00000000" w:rsidRDefault="00D8739B">
            <w:pPr>
              <w:spacing w:line="420" w:lineRule="atLeast"/>
              <w:jc w:val="center"/>
            </w:pPr>
            <w:r>
              <w:t>50%</w:t>
            </w:r>
          </w:p>
        </w:tc>
        <w:tc>
          <w:tcPr>
            <w:tcW w:w="3043" w:type="dxa"/>
          </w:tcPr>
          <w:p w:rsidR="00000000" w:rsidRDefault="00D8739B">
            <w:pPr>
              <w:spacing w:line="420" w:lineRule="atLeast"/>
              <w:jc w:val="center"/>
            </w:pPr>
            <w:r>
              <w:t>50%</w:t>
            </w:r>
          </w:p>
        </w:tc>
      </w:tr>
    </w:tbl>
    <w:p w:rsidR="00000000" w:rsidRDefault="00D8739B">
      <w:pPr>
        <w:spacing w:line="420" w:lineRule="atLeast"/>
      </w:pPr>
    </w:p>
    <w:p w:rsidR="00000000" w:rsidRDefault="00D8739B">
      <w:pPr>
        <w:spacing w:line="420" w:lineRule="atLeast"/>
      </w:pPr>
      <w:r>
        <w:t xml:space="preserve">* </w:t>
      </w:r>
      <w:r>
        <w:rPr>
          <w:rFonts w:hint="eastAsia"/>
        </w:rPr>
        <w:t>仅在城市地区；在农村地区参加的人明显下降，约</w:t>
      </w:r>
      <w:r>
        <w:t>38%</w:t>
      </w:r>
      <w:r>
        <w:rPr>
          <w:rFonts w:hint="eastAsia"/>
        </w:rPr>
        <w:t>。</w:t>
      </w:r>
    </w:p>
    <w:p w:rsidR="00000000" w:rsidRDefault="00D8739B">
      <w:pPr>
        <w:spacing w:line="420" w:lineRule="atLeast"/>
      </w:pPr>
    </w:p>
    <w:p w:rsidR="00000000" w:rsidRDefault="00D8739B">
      <w:pPr>
        <w:spacing w:line="420" w:lineRule="atLeast"/>
        <w:ind w:firstLine="567"/>
      </w:pPr>
      <w:r>
        <w:rPr>
          <w:rFonts w:hint="eastAsia"/>
        </w:rPr>
        <w:t>根据下列资料编制：</w:t>
      </w:r>
      <w:r>
        <w:t>Tovar Luz Perla</w:t>
      </w:r>
      <w:r>
        <w:rPr>
          <w:rFonts w:hint="eastAsia"/>
        </w:rPr>
        <w:t>和</w:t>
      </w:r>
      <w:r>
        <w:t>Monsalve Coustanza</w:t>
      </w:r>
      <w:r>
        <w:rPr>
          <w:rFonts w:hint="eastAsia"/>
        </w:rPr>
        <w:t>。全国培训服务中心中的性别。工作计划建议，进度报告。总统社会政策顾问委员会—全国培训服务中心，圣菲—波哥大，</w:t>
      </w:r>
      <w:r>
        <w:t>1995</w:t>
      </w:r>
      <w:r>
        <w:rPr>
          <w:rFonts w:hint="eastAsia"/>
        </w:rPr>
        <w:t>，以及全国培</w:t>
      </w:r>
      <w:r>
        <w:rPr>
          <w:rFonts w:hint="eastAsia"/>
        </w:rPr>
        <w:t>训服务中心评估与统计司。</w:t>
      </w:r>
    </w:p>
    <w:p w:rsidR="00000000" w:rsidRDefault="00D8739B">
      <w:pPr>
        <w:spacing w:line="420" w:lineRule="atLeast"/>
        <w:ind w:firstLine="567"/>
      </w:pPr>
    </w:p>
    <w:p w:rsidR="00000000" w:rsidRDefault="00D8739B">
      <w:pPr>
        <w:spacing w:line="420" w:lineRule="atLeast"/>
        <w:ind w:firstLine="567"/>
      </w:pPr>
      <w:r>
        <w:rPr>
          <w:rFonts w:hint="eastAsia"/>
        </w:rPr>
        <w:t>由全国培训服务中心评估与统计司规划分部进行的研究描述了该机构提供的各项培训班的参加者并证实该机构提供的短期培训班的参加者，</w:t>
      </w:r>
      <w:r>
        <w:t>53.3%</w:t>
      </w:r>
      <w:r>
        <w:rPr>
          <w:rFonts w:hint="eastAsia"/>
        </w:rPr>
        <w:t>为妇女，而长期培训班的参加者中，妇女只占</w:t>
      </w:r>
      <w:r>
        <w:t>38.4%</w:t>
      </w:r>
      <w:r>
        <w:rPr>
          <w:rFonts w:hint="eastAsia"/>
        </w:rPr>
        <w:t>。同样，全国培训服务中心评估与统计司的数据表明在培训班中她们的进步不如男子。</w:t>
      </w:r>
    </w:p>
    <w:p w:rsidR="00000000" w:rsidRDefault="00D8739B">
      <w:pPr>
        <w:spacing w:line="420" w:lineRule="atLeast"/>
        <w:ind w:firstLine="567"/>
      </w:pPr>
    </w:p>
    <w:p w:rsidR="00000000" w:rsidRDefault="00D8739B">
      <w:pPr>
        <w:spacing w:line="420" w:lineRule="atLeast"/>
        <w:ind w:firstLine="567"/>
      </w:pPr>
      <w:r>
        <w:rPr>
          <w:rFonts w:hint="eastAsia"/>
        </w:rPr>
        <w:t>同样，对各专业培训的分析得出的结论为：在服务中心提供的职业培训中，有一种受定型观念影响的“注册入学职业化”。因此，妇女的注册都喜欢集中于传统上属于“女性”的领域：“……大多数学员分属在商贸</w:t>
      </w:r>
      <w:r>
        <w:t>(58.1%)</w:t>
      </w:r>
      <w:r>
        <w:rPr>
          <w:rFonts w:hint="eastAsia"/>
        </w:rPr>
        <w:t>、金融</w:t>
      </w:r>
      <w:r>
        <w:t>(65.3%)</w:t>
      </w:r>
      <w:r>
        <w:rPr>
          <w:rFonts w:hint="eastAsia"/>
        </w:rPr>
        <w:t>、行政管理</w:t>
      </w:r>
      <w:r>
        <w:t>(48.3%)</w:t>
      </w:r>
      <w:r>
        <w:rPr>
          <w:rFonts w:hint="eastAsia"/>
        </w:rPr>
        <w:t>和服务</w:t>
      </w:r>
      <w:r>
        <w:t>(59%)</w:t>
      </w:r>
      <w:r>
        <w:rPr>
          <w:rFonts w:hint="eastAsia"/>
        </w:rPr>
        <w:t>，而与之成鲜明对比的是在电力方面，它只有</w:t>
      </w:r>
      <w:r>
        <w:t>5.7%</w:t>
      </w:r>
      <w:r>
        <w:rPr>
          <w:rFonts w:hint="eastAsia"/>
        </w:rPr>
        <w:t>。</w:t>
      </w:r>
      <w:r>
        <w:t xml:space="preserve"> </w:t>
      </w:r>
      <w:r>
        <w:rPr>
          <w:rFonts w:hint="eastAsia"/>
        </w:rPr>
        <w:t>在按专业分配的工业课程</w:t>
      </w:r>
      <w:r>
        <w:t>(48.1%)</w:t>
      </w:r>
      <w:r>
        <w:rPr>
          <w:rFonts w:hint="eastAsia"/>
        </w:rPr>
        <w:t>的学员，入学注册集中分配于纺织</w:t>
      </w:r>
      <w:r>
        <w:t>(92.8%)</w:t>
      </w:r>
      <w:r>
        <w:rPr>
          <w:rFonts w:hint="eastAsia"/>
        </w:rPr>
        <w:t>、成衣</w:t>
      </w:r>
      <w:r>
        <w:t>(54.3%)</w:t>
      </w:r>
      <w:r>
        <w:rPr>
          <w:rFonts w:hint="eastAsia"/>
        </w:rPr>
        <w:t>，印刷</w:t>
      </w:r>
      <w:r>
        <w:t>(38.6%)</w:t>
      </w:r>
      <w:r>
        <w:rPr>
          <w:rFonts w:hint="eastAsia"/>
        </w:rPr>
        <w:t>，</w:t>
      </w:r>
      <w:r>
        <w:t xml:space="preserve"> </w:t>
      </w:r>
      <w:r>
        <w:rPr>
          <w:rFonts w:hint="eastAsia"/>
        </w:rPr>
        <w:t>少数在五金机械</w:t>
      </w:r>
      <w:r>
        <w:t>(5.6%)</w:t>
      </w:r>
      <w:r>
        <w:rPr>
          <w:rFonts w:hint="eastAsia"/>
        </w:rPr>
        <w:t>或自动机械</w:t>
      </w:r>
      <w:r>
        <w:t>(6.3%)</w:t>
      </w:r>
      <w:r>
        <w:rPr>
          <w:rFonts w:hint="eastAsia"/>
        </w:rPr>
        <w:t>中”。</w:t>
      </w:r>
      <w:r>
        <w:rPr>
          <w:rStyle w:val="FootnoteReference"/>
        </w:rPr>
        <w:footnoteReference w:customMarkFollows="1" w:id="25"/>
        <w:t>21</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因此可以说妇女们在选择职业和职务时，如果不选择传统上被认为是女性的课程，那么这些职业就不会为她们未来提供较好的经济收入。因此在非正规教育中对职业中的性别也有强烈的定型观念。</w:t>
      </w:r>
    </w:p>
    <w:p w:rsidR="00000000" w:rsidRDefault="00D8739B">
      <w:pPr>
        <w:spacing w:line="420" w:lineRule="atLeast"/>
        <w:ind w:firstLine="567"/>
      </w:pPr>
    </w:p>
    <w:p w:rsidR="00000000" w:rsidRDefault="00D8739B">
      <w:pPr>
        <w:spacing w:line="420" w:lineRule="atLeast"/>
        <w:ind w:firstLine="567"/>
      </w:pPr>
      <w:r>
        <w:rPr>
          <w:rFonts w:hint="eastAsia"/>
        </w:rPr>
        <w:t>关于全国培训服务中心的教师队伍，它的性别及培训层次对妇女</w:t>
      </w:r>
      <w:r>
        <w:rPr>
          <w:rFonts w:hint="eastAsia"/>
        </w:rPr>
        <w:t>学员不利，因为女教工人员只达到</w:t>
      </w:r>
      <w:r>
        <w:t>26.8%</w:t>
      </w:r>
      <w:r>
        <w:rPr>
          <w:rFonts w:hint="eastAsia"/>
        </w:rPr>
        <w:t>，这低于拉丁美洲其他类似机构中的水平。</w:t>
      </w:r>
    </w:p>
    <w:p w:rsidR="00000000" w:rsidRDefault="00D8739B">
      <w:pPr>
        <w:spacing w:line="420" w:lineRule="atLeast"/>
        <w:ind w:firstLine="567"/>
      </w:pPr>
    </w:p>
    <w:p w:rsidR="00000000" w:rsidRDefault="00D8739B">
      <w:pPr>
        <w:spacing w:line="420" w:lineRule="atLeast"/>
        <w:ind w:firstLine="567"/>
      </w:pPr>
      <w:r>
        <w:rPr>
          <w:rFonts w:hint="eastAsia"/>
        </w:rPr>
        <w:t>最近五年来未对教工人员的学历信息进行过刷新。原来妇女的学历如下：有硕士或专家级别的</w:t>
      </w:r>
      <w:r>
        <w:t>29</w:t>
      </w:r>
      <w:r>
        <w:rPr>
          <w:rFonts w:hint="eastAsia"/>
        </w:rPr>
        <w:t>名专业人员中妇女有</w:t>
      </w:r>
      <w:r>
        <w:t>7</w:t>
      </w:r>
      <w:r>
        <w:rPr>
          <w:rFonts w:hint="eastAsia"/>
        </w:rPr>
        <w:t>名</w:t>
      </w:r>
      <w:r>
        <w:t>(24.1%)</w:t>
      </w:r>
      <w:r>
        <w:rPr>
          <w:rFonts w:hint="eastAsia"/>
        </w:rPr>
        <w:t>；受过完全大学教育的</w:t>
      </w:r>
      <w:r>
        <w:t>1069</w:t>
      </w:r>
      <w:r>
        <w:rPr>
          <w:rFonts w:hint="eastAsia"/>
        </w:rPr>
        <w:t>人中有妇女</w:t>
      </w:r>
      <w:r>
        <w:t>339</w:t>
      </w:r>
      <w:r>
        <w:rPr>
          <w:rFonts w:hint="eastAsia"/>
        </w:rPr>
        <w:t>人</w:t>
      </w:r>
      <w:r>
        <w:t>(31.7%)</w:t>
      </w:r>
      <w:r>
        <w:rPr>
          <w:rFonts w:hint="eastAsia"/>
        </w:rPr>
        <w:t>；受过不完全大学教育的</w:t>
      </w:r>
      <w:r>
        <w:t>756</w:t>
      </w:r>
      <w:r>
        <w:rPr>
          <w:rFonts w:hint="eastAsia"/>
        </w:rPr>
        <w:t>人中有妇女</w:t>
      </w:r>
      <w:r>
        <w:t>209</w:t>
      </w:r>
      <w:r>
        <w:rPr>
          <w:rFonts w:hint="eastAsia"/>
        </w:rPr>
        <w:t>人</w:t>
      </w:r>
      <w:r>
        <w:t>(27.6%)</w:t>
      </w:r>
      <w:r>
        <w:rPr>
          <w:rFonts w:hint="eastAsia"/>
        </w:rPr>
        <w:t>；</w:t>
      </w:r>
      <w:r>
        <w:t xml:space="preserve"> </w:t>
      </w:r>
      <w:r>
        <w:rPr>
          <w:rFonts w:hint="eastAsia"/>
        </w:rPr>
        <w:t>达到完全技术人员</w:t>
      </w:r>
      <w:r>
        <w:t>/</w:t>
      </w:r>
      <w:r>
        <w:rPr>
          <w:rFonts w:hint="eastAsia"/>
        </w:rPr>
        <w:t>工艺师水平的</w:t>
      </w:r>
      <w:r>
        <w:t>486</w:t>
      </w:r>
      <w:r>
        <w:rPr>
          <w:rFonts w:hint="eastAsia"/>
        </w:rPr>
        <w:t>人中妇女</w:t>
      </w:r>
      <w:r>
        <w:t>80</w:t>
      </w:r>
      <w:r>
        <w:rPr>
          <w:rFonts w:hint="eastAsia"/>
        </w:rPr>
        <w:t>人</w:t>
      </w:r>
      <w:r>
        <w:t>(16.5%)</w:t>
      </w:r>
      <w:r>
        <w:rPr>
          <w:rFonts w:hint="eastAsia"/>
        </w:rPr>
        <w:t>；有不完全技术人员</w:t>
      </w:r>
      <w:r>
        <w:t>/</w:t>
      </w:r>
      <w:r>
        <w:rPr>
          <w:rFonts w:hint="eastAsia"/>
        </w:rPr>
        <w:t>工艺师水平的</w:t>
      </w:r>
      <w:r>
        <w:t>383</w:t>
      </w:r>
      <w:r>
        <w:rPr>
          <w:rFonts w:hint="eastAsia"/>
        </w:rPr>
        <w:t>人中，妇女占</w:t>
      </w:r>
      <w:r>
        <w:t>73</w:t>
      </w:r>
      <w:r>
        <w:rPr>
          <w:rFonts w:hint="eastAsia"/>
        </w:rPr>
        <w:t>人</w:t>
      </w:r>
      <w:r>
        <w:t>(19.1%)</w:t>
      </w:r>
      <w:r>
        <w:rPr>
          <w:rFonts w:hint="eastAsia"/>
        </w:rPr>
        <w:t>；受过完全中等教育的</w:t>
      </w:r>
      <w:r>
        <w:t>928</w:t>
      </w:r>
      <w:r>
        <w:rPr>
          <w:rFonts w:hint="eastAsia"/>
        </w:rPr>
        <w:t>人中，妇女占</w:t>
      </w:r>
      <w:r>
        <w:t>206</w:t>
      </w:r>
      <w:r>
        <w:rPr>
          <w:rFonts w:hint="eastAsia"/>
        </w:rPr>
        <w:t>人</w:t>
      </w:r>
      <w:r>
        <w:t>(2</w:t>
      </w:r>
      <w:r>
        <w:t>2.2%)</w:t>
      </w:r>
      <w:r>
        <w:rPr>
          <w:rFonts w:hint="eastAsia"/>
        </w:rPr>
        <w:t>；受过不完全中等教育的</w:t>
      </w:r>
      <w:r>
        <w:t>290</w:t>
      </w:r>
      <w:r>
        <w:rPr>
          <w:rFonts w:hint="eastAsia"/>
        </w:rPr>
        <w:t>人中，妇女占</w:t>
      </w:r>
      <w:r>
        <w:t>111</w:t>
      </w:r>
      <w:r>
        <w:rPr>
          <w:rFonts w:hint="eastAsia"/>
        </w:rPr>
        <w:t>人</w:t>
      </w:r>
      <w:r>
        <w:t>(38.3%)</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这些信息中最重要的事实是，教工人员中学历所占百分比最高的为完全大学教育</w:t>
      </w:r>
      <w:r>
        <w:t>(27%)</w:t>
      </w:r>
      <w:r>
        <w:rPr>
          <w:rFonts w:hint="eastAsia"/>
        </w:rPr>
        <w:t>、完全中等教育</w:t>
      </w:r>
      <w:r>
        <w:t>(23.4%)</w:t>
      </w:r>
      <w:r>
        <w:rPr>
          <w:rFonts w:hint="eastAsia"/>
        </w:rPr>
        <w:t>和不完全大学教育，而全部女教工人员中具有这些学历的分别为</w:t>
      </w:r>
      <w:r>
        <w:t>33%</w:t>
      </w:r>
      <w:r>
        <w:rPr>
          <w:rFonts w:hint="eastAsia"/>
        </w:rPr>
        <w:t>、</w:t>
      </w:r>
      <w:r>
        <w:t>20%</w:t>
      </w:r>
      <w:r>
        <w:rPr>
          <w:rFonts w:hint="eastAsia"/>
        </w:rPr>
        <w:t>和</w:t>
      </w:r>
      <w:r>
        <w:t>20.3%</w:t>
      </w:r>
      <w:r>
        <w:rPr>
          <w:rFonts w:hint="eastAsia"/>
        </w:rPr>
        <w:t>，而男子则分别为</w:t>
      </w:r>
      <w:r>
        <w:t>24%</w:t>
      </w:r>
      <w:r>
        <w:rPr>
          <w:rFonts w:hint="eastAsia"/>
        </w:rPr>
        <w:t>、</w:t>
      </w:r>
      <w:r>
        <w:t>24.6%</w:t>
      </w:r>
      <w:r>
        <w:rPr>
          <w:rFonts w:hint="eastAsia"/>
        </w:rPr>
        <w:t>和</w:t>
      </w:r>
      <w:r>
        <w:t>18.6%</w:t>
      </w:r>
      <w:r>
        <w:rPr>
          <w:rFonts w:hint="eastAsia"/>
        </w:rPr>
        <w:t>。从中可以看出有高等学历的女教工人员的比例比男子</w:t>
      </w:r>
      <w:r>
        <w:t xml:space="preserve">  </w:t>
      </w:r>
      <w:r>
        <w:rPr>
          <w:rFonts w:hint="eastAsia"/>
        </w:rPr>
        <w:t>多。</w:t>
      </w:r>
      <w:r>
        <w:rPr>
          <w:rStyle w:val="FootnoteReference"/>
        </w:rPr>
        <w:footnoteReference w:customMarkFollows="1" w:id="26"/>
        <w:t>22</w:t>
      </w:r>
      <w:r>
        <w:t xml:space="preserve"> </w:t>
      </w:r>
    </w:p>
    <w:p w:rsidR="00000000" w:rsidRDefault="00D8739B">
      <w:pPr>
        <w:spacing w:line="420" w:lineRule="atLeast"/>
        <w:ind w:firstLine="567"/>
      </w:pPr>
    </w:p>
    <w:p w:rsidR="00000000" w:rsidRDefault="00D8739B">
      <w:pPr>
        <w:spacing w:line="420" w:lineRule="atLeast"/>
      </w:pPr>
      <w:r>
        <w:rPr>
          <w:rFonts w:hint="eastAsia"/>
        </w:rPr>
        <w:t>教育部门妇女平等取得的成就和存在的困难</w:t>
      </w:r>
    </w:p>
    <w:p w:rsidR="00000000" w:rsidRDefault="00D8739B">
      <w:pPr>
        <w:spacing w:line="420" w:lineRule="atLeast"/>
        <w:ind w:firstLine="567"/>
      </w:pPr>
    </w:p>
    <w:p w:rsidR="00000000" w:rsidRDefault="00D8739B">
      <w:pPr>
        <w:spacing w:line="420" w:lineRule="atLeast"/>
        <w:ind w:firstLine="567"/>
      </w:pPr>
      <w:r>
        <w:rPr>
          <w:rFonts w:hint="eastAsia"/>
        </w:rPr>
        <w:t>正如开始时提出的，哥伦比亚妇女地位的提高更多是由于广泛的民主化和现代化政策，特别是在教育领</w:t>
      </w:r>
      <w:r>
        <w:rPr>
          <w:rFonts w:hint="eastAsia"/>
        </w:rPr>
        <w:t>域的这些政策，而不是旨在实现妇女平等的具体政策。虽然国家规定了覆盖面和质量的目标，但取得的进步更多是在数量方面而不是质量方面。</w:t>
      </w:r>
    </w:p>
    <w:p w:rsidR="00000000" w:rsidRDefault="00D8739B">
      <w:pPr>
        <w:spacing w:line="420" w:lineRule="atLeast"/>
        <w:ind w:firstLine="567"/>
      </w:pPr>
    </w:p>
    <w:p w:rsidR="00000000" w:rsidRDefault="00D8739B">
      <w:pPr>
        <w:spacing w:line="420" w:lineRule="atLeast"/>
        <w:ind w:firstLine="567"/>
      </w:pPr>
      <w:r>
        <w:rPr>
          <w:rFonts w:hint="eastAsia"/>
        </w:rPr>
        <w:t>在政策方面，</w:t>
      </w:r>
      <w:r>
        <w:t>90</w:t>
      </w:r>
      <w:r>
        <w:rPr>
          <w:rFonts w:hint="eastAsia"/>
        </w:rPr>
        <w:t>年代为发展宪法有关普及基础教育，下放教育服务设施以及公民社会参与这些过程实行了重要努力。作为在这方面进行的工作的一部分，颁布了</w:t>
      </w:r>
      <w:r>
        <w:t>1993</w:t>
      </w:r>
      <w:r>
        <w:rPr>
          <w:rFonts w:hint="eastAsia"/>
        </w:rPr>
        <w:t>年第</w:t>
      </w:r>
      <w:r>
        <w:t>115</w:t>
      </w:r>
      <w:r>
        <w:rPr>
          <w:rFonts w:hint="eastAsia"/>
        </w:rPr>
        <w:t>号法，制订了</w:t>
      </w:r>
      <w:r>
        <w:t>1996-2005</w:t>
      </w:r>
      <w:r>
        <w:rPr>
          <w:rFonts w:hint="eastAsia"/>
        </w:rPr>
        <w:t>十年教育计划。后者专门提到实现在入学和留校方面克服一切性别歧视或无依无靠的目标。</w:t>
      </w:r>
    </w:p>
    <w:p w:rsidR="00000000" w:rsidRDefault="00D8739B">
      <w:pPr>
        <w:spacing w:line="420" w:lineRule="atLeast"/>
        <w:ind w:firstLine="567"/>
      </w:pPr>
    </w:p>
    <w:p w:rsidR="00000000" w:rsidRDefault="00D8739B">
      <w:pPr>
        <w:spacing w:line="420" w:lineRule="atLeast"/>
        <w:ind w:firstLine="567"/>
      </w:pPr>
      <w:r>
        <w:t>1994-1998</w:t>
      </w:r>
      <w:r>
        <w:rPr>
          <w:rFonts w:hint="eastAsia"/>
        </w:rPr>
        <w:t>年国家发展计划把妇女的参与和平等作为计划的战略之一。这样，在制订处理这一主题的全国机制和通</w:t>
      </w:r>
      <w:r>
        <w:rPr>
          <w:rFonts w:hint="eastAsia"/>
        </w:rPr>
        <w:t>过妇女平等与参与政策时，政府支持该政策对实现导致有性别内容的教育的变革，作为实现权利平等和社会公平的形式之一的重要性的考虑。</w:t>
      </w:r>
    </w:p>
    <w:p w:rsidR="00000000" w:rsidRDefault="00D8739B">
      <w:pPr>
        <w:spacing w:line="420" w:lineRule="atLeast"/>
        <w:ind w:firstLine="567"/>
      </w:pPr>
    </w:p>
    <w:p w:rsidR="00000000" w:rsidRDefault="00D8739B">
      <w:pPr>
        <w:spacing w:line="420" w:lineRule="atLeast"/>
        <w:ind w:firstLine="567"/>
      </w:pPr>
      <w:r>
        <w:rPr>
          <w:rFonts w:hint="eastAsia"/>
        </w:rPr>
        <w:t>同样，</w:t>
      </w:r>
      <w:r>
        <w:t>90</w:t>
      </w:r>
      <w:r>
        <w:rPr>
          <w:rFonts w:hint="eastAsia"/>
        </w:rPr>
        <w:t>年代在实现妇女地位的某些提高，这可从下面的综述中看出来。</w:t>
      </w:r>
    </w:p>
    <w:p w:rsidR="00000000" w:rsidRDefault="00D8739B">
      <w:pPr>
        <w:spacing w:line="420" w:lineRule="atLeast"/>
        <w:ind w:firstLine="567"/>
      </w:pPr>
    </w:p>
    <w:p w:rsidR="00000000" w:rsidRDefault="00D8739B">
      <w:pPr>
        <w:spacing w:line="420" w:lineRule="atLeast"/>
        <w:ind w:firstLine="567"/>
      </w:pPr>
      <w:r>
        <w:t>* 1993</w:t>
      </w:r>
      <w:r>
        <w:rPr>
          <w:rFonts w:hint="eastAsia"/>
        </w:rPr>
        <w:t>年男女文盲率略有下降，从</w:t>
      </w:r>
      <w:r>
        <w:t>9%</w:t>
      </w:r>
      <w:r>
        <w:rPr>
          <w:rFonts w:hint="eastAsia"/>
        </w:rPr>
        <w:t>降至</w:t>
      </w:r>
      <w:r>
        <w:t>8.6%</w:t>
      </w:r>
      <w:r>
        <w:rPr>
          <w:rFonts w:hint="eastAsia"/>
        </w:rPr>
        <w:t>，虽然妇女下降得比男子略少些</w:t>
      </w:r>
      <w:r>
        <w:t>(8.4%)</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在各级教育中保持着妇女入学率更多的趋势。在学前教育中，她们在学生中占多数</w:t>
      </w:r>
      <w:r>
        <w:t>(1991</w:t>
      </w:r>
      <w:r>
        <w:rPr>
          <w:rFonts w:hint="eastAsia"/>
        </w:rPr>
        <w:t>年各年级平均占</w:t>
      </w:r>
      <w:r>
        <w:t>50.7%</w:t>
      </w:r>
      <w:r>
        <w:rPr>
          <w:rFonts w:hint="eastAsia"/>
        </w:rPr>
        <w:t>，</w:t>
      </w:r>
      <w:r>
        <w:t>1993</w:t>
      </w:r>
      <w:r>
        <w:rPr>
          <w:rFonts w:hint="eastAsia"/>
        </w:rPr>
        <w:t>年占</w:t>
      </w:r>
      <w:r>
        <w:t>52.5%)</w:t>
      </w:r>
      <w:r>
        <w:rPr>
          <w:rFonts w:hint="eastAsia"/>
        </w:rPr>
        <w:t>。在初级基础教育中，她们的入学率将近</w:t>
      </w:r>
      <w:r>
        <w:t>50%</w:t>
      </w:r>
      <w:r>
        <w:rPr>
          <w:rFonts w:hint="eastAsia"/>
        </w:rPr>
        <w:t>，与以前几年差别不大；在中等教育</w:t>
      </w:r>
      <w:r>
        <w:t>(</w:t>
      </w:r>
      <w:r>
        <w:rPr>
          <w:rFonts w:hint="eastAsia"/>
        </w:rPr>
        <w:t>基础</w:t>
      </w:r>
      <w:r>
        <w:rPr>
          <w:rFonts w:hint="eastAsia"/>
        </w:rPr>
        <w:t>和中级职业教育</w:t>
      </w:r>
      <w:r>
        <w:t>)</w:t>
      </w:r>
      <w:r>
        <w:rPr>
          <w:rFonts w:hint="eastAsia"/>
        </w:rPr>
        <w:t>入学妇女在</w:t>
      </w:r>
      <w:r>
        <w:t>1993</w:t>
      </w:r>
      <w:r>
        <w:rPr>
          <w:rFonts w:hint="eastAsia"/>
        </w:rPr>
        <w:t>年为</w:t>
      </w:r>
      <w:r>
        <w:t>52.9%</w:t>
      </w:r>
      <w:r>
        <w:rPr>
          <w:rFonts w:hint="eastAsia"/>
        </w:rPr>
        <w:t>，</w:t>
      </w:r>
      <w:r>
        <w:t xml:space="preserve"> </w:t>
      </w:r>
      <w:r>
        <w:rPr>
          <w:rFonts w:hint="eastAsia"/>
        </w:rPr>
        <w:t>而</w:t>
      </w:r>
      <w:r>
        <w:t>90</w:t>
      </w:r>
      <w:r>
        <w:rPr>
          <w:rFonts w:hint="eastAsia"/>
        </w:rPr>
        <w:t>年代初则为</w:t>
      </w:r>
      <w:r>
        <w:t>49.2%</w:t>
      </w:r>
      <w:r>
        <w:rPr>
          <w:rFonts w:hint="eastAsia"/>
        </w:rPr>
        <w:t>；在高等教育中她们占学生的几乎</w:t>
      </w:r>
      <w:r>
        <w:t>52%</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各级正规教育中，妇女的退学率以及毕业生数目都表明一些年来的一种趋势，即从在学校中的留校率来衡量，妇女教育比男子的成效要高。然而，退学的原因与性别定型观念有密切关系，这些观念对男女都不利。</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在教工人员中在教育级别低时，妇女参加人数最多，而随着级别愈高，她们的人数则下降。然而，在这十年中，妇女教工在高等教育中的参与人数已增加了将近</w:t>
      </w:r>
      <w:r>
        <w:t>2%</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在职业选择上，性别定型观念的影响是个占</w:t>
      </w:r>
      <w:r>
        <w:rPr>
          <w:rFonts w:hint="eastAsia"/>
        </w:rPr>
        <w:t>主导地位的问题。</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值得强调的是为在教育过程中实行性别分析和妇女平等而建立机构的努力取得的进步。尽管这种努力刚在开始，自</w:t>
      </w:r>
      <w:r>
        <w:t>1990</w:t>
      </w:r>
      <w:r>
        <w:rPr>
          <w:rFonts w:hint="eastAsia"/>
        </w:rPr>
        <w:t>年起开始制订各种行政管理计划的共和国总统妇女办公室和国民教育部为实现这一目标已作了一系列工作。</w:t>
      </w:r>
    </w:p>
    <w:p w:rsidR="00000000" w:rsidRDefault="00D8739B">
      <w:pPr>
        <w:spacing w:line="420" w:lineRule="atLeast"/>
        <w:ind w:firstLine="567"/>
      </w:pPr>
    </w:p>
    <w:p w:rsidR="00000000" w:rsidRDefault="00D8739B">
      <w:pPr>
        <w:spacing w:line="420" w:lineRule="atLeast"/>
      </w:pPr>
      <w:r>
        <w:rPr>
          <w:rFonts w:hint="eastAsia"/>
        </w:rPr>
        <w:t>对教育、性别和妇女平等问题的认识</w:t>
      </w:r>
    </w:p>
    <w:p w:rsidR="00000000" w:rsidRDefault="00D8739B">
      <w:pPr>
        <w:spacing w:line="420" w:lineRule="atLeast"/>
      </w:pPr>
    </w:p>
    <w:p w:rsidR="00000000" w:rsidRDefault="00D8739B">
      <w:pPr>
        <w:spacing w:line="420" w:lineRule="atLeast"/>
        <w:ind w:firstLine="567"/>
      </w:pPr>
      <w:r>
        <w:rPr>
          <w:rFonts w:hint="eastAsia"/>
        </w:rPr>
        <w:t>在妇女平等与参与政策负责女部长的性别组和全国妇女平等领导委员会的推动下，已经或正在实施如下一些调查及咨询活动，以便用文件证实教育部门的性别及妇女平等事实。</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从性别角度分析中等教育国家考试的结果。</w:t>
      </w:r>
      <w:r>
        <w:rPr>
          <w:rFonts w:hint="eastAsia"/>
        </w:rPr>
        <w:t>这项调查的目标是对中等教育完成时妇女与男子在国</w:t>
      </w:r>
      <w:r>
        <w:rPr>
          <w:rFonts w:hint="eastAsia"/>
        </w:rPr>
        <w:t>家考试以及在组成这个考试的各项分科考试中的成绩进行一次比较分析。这些分科考试为：语言能力、运算能力、语言、数学、生物学、化学、物理及选修科。调查包括了最近</w:t>
      </w:r>
      <w:r>
        <w:t>13</w:t>
      </w:r>
      <w:r>
        <w:rPr>
          <w:rFonts w:hint="eastAsia"/>
        </w:rPr>
        <w:t>年来的考试的结果。</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性教育中的性别因素。</w:t>
      </w:r>
      <w:r>
        <w:rPr>
          <w:rFonts w:hint="eastAsia"/>
        </w:rPr>
        <w:t>调查旨在从性别角度修订国民教育部性教育方案。它包括分析同学生一道工作的内容及培训男女教师方案。</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信息系统化。</w:t>
      </w:r>
      <w:r>
        <w:rPr>
          <w:rFonts w:hint="eastAsia"/>
        </w:rPr>
        <w:t>这指的是联邦区教育工作者协会妇女委员会在十年期间对联邦区教工人员就学校性别歧视主题进行的培训工作方面收集到的信息。</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国家发展计划中的性别观点。</w:t>
      </w:r>
      <w:r>
        <w:rPr>
          <w:rFonts w:hint="eastAsia"/>
        </w:rPr>
        <w:t>对教育和卫生部门的分析，提供旨在查明为实现妇女</w:t>
      </w:r>
      <w:r>
        <w:rPr>
          <w:rFonts w:hint="eastAsia"/>
        </w:rPr>
        <w:t>平等应采取的国家政策的战略领域的咨询意见。</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教育部门妇女机会均等计划。</w:t>
      </w:r>
      <w:r>
        <w:rPr>
          <w:rFonts w:hint="eastAsia"/>
        </w:rPr>
        <w:t>旨在查明国民教育部和平等领导委员会为制订一项该部门的计划而进行的共同工作的主要方面。</w:t>
      </w:r>
    </w:p>
    <w:p w:rsidR="00000000" w:rsidRDefault="00D8739B">
      <w:pPr>
        <w:spacing w:line="420" w:lineRule="atLeast"/>
        <w:ind w:firstLine="567"/>
      </w:pPr>
    </w:p>
    <w:p w:rsidR="00000000" w:rsidRDefault="00D8739B">
      <w:pPr>
        <w:spacing w:line="420" w:lineRule="atLeast"/>
      </w:pPr>
      <w:r>
        <w:rPr>
          <w:rFonts w:hint="eastAsia"/>
        </w:rPr>
        <w:t>本主题的机构建设和提高认识</w:t>
      </w:r>
    </w:p>
    <w:p w:rsidR="00000000" w:rsidRDefault="00D8739B">
      <w:pPr>
        <w:spacing w:line="420" w:lineRule="atLeast"/>
      </w:pPr>
    </w:p>
    <w:p w:rsidR="00000000" w:rsidRDefault="00D8739B">
      <w:pPr>
        <w:spacing w:line="420" w:lineRule="atLeast"/>
        <w:ind w:firstLine="567"/>
      </w:pPr>
      <w:r>
        <w:rPr>
          <w:rFonts w:hint="eastAsia"/>
        </w:rPr>
        <w:t>自</w:t>
      </w:r>
      <w:r>
        <w:t>1990</w:t>
      </w:r>
      <w:r>
        <w:rPr>
          <w:rFonts w:hint="eastAsia"/>
        </w:rPr>
        <w:t>年以来在共和国总统领导下成立一个实施妇女政策的全国性机构已推动了讨论教育，性别和妇女平等的主题取得进展。该机构的行动，同国民教育部一道促成开展一个缓慢但却预示着富于成果的过程，如果考虑到该部采取的政治决定的话。</w:t>
      </w:r>
    </w:p>
    <w:p w:rsidR="00000000" w:rsidRDefault="00D8739B">
      <w:pPr>
        <w:spacing w:line="420" w:lineRule="atLeast"/>
        <w:ind w:firstLine="567"/>
      </w:pPr>
    </w:p>
    <w:p w:rsidR="00000000" w:rsidRDefault="00D8739B">
      <w:pPr>
        <w:spacing w:line="420" w:lineRule="atLeast"/>
        <w:ind w:firstLine="567"/>
      </w:pPr>
      <w:r>
        <w:rPr>
          <w:rFonts w:hint="eastAsia"/>
        </w:rPr>
        <w:t>国民教育部以前有一个主管这个主题的单位，但它缺乏从事这一任务所需的级别和后勤支助。然而，自</w:t>
      </w:r>
      <w:r>
        <w:t>19</w:t>
      </w:r>
      <w:r>
        <w:t>94</w:t>
      </w:r>
      <w:r>
        <w:rPr>
          <w:rFonts w:hint="eastAsia"/>
        </w:rPr>
        <w:t>年起，新的体制规定成立部门平等政策网，有各部最高级别的妇女作为代表参加。国民教育部就这样参与了这方面政策的决定，同时承诺实施方案。</w:t>
      </w:r>
    </w:p>
    <w:p w:rsidR="00000000" w:rsidRDefault="00D8739B">
      <w:pPr>
        <w:spacing w:line="420" w:lineRule="atLeast"/>
        <w:ind w:firstLine="567"/>
      </w:pPr>
    </w:p>
    <w:p w:rsidR="00000000" w:rsidRDefault="00D8739B">
      <w:pPr>
        <w:spacing w:line="420" w:lineRule="atLeast"/>
        <w:ind w:firstLine="567"/>
      </w:pPr>
      <w:r>
        <w:rPr>
          <w:rFonts w:hint="eastAsia"/>
        </w:rPr>
        <w:t>作为这种新体制的一部分，国民教育部任命一位副部级的官员或女官员，作为同妇女平等领导委员会及其它从事活动的单位进行联络工作的主要人物，这些活动旨在建立一种在教育方面实现不仅在量方面而且也在质方面真正机会平等的文化。在这些政策和方案的范围内，国民教育部和妇女平等领导委员会正在制订短期和中期的工作计划。</w:t>
      </w:r>
    </w:p>
    <w:p w:rsidR="00000000" w:rsidRDefault="00D8739B">
      <w:pPr>
        <w:spacing w:line="420" w:lineRule="atLeast"/>
        <w:ind w:firstLine="567"/>
      </w:pPr>
    </w:p>
    <w:p w:rsidR="00000000" w:rsidRDefault="00D8739B">
      <w:pPr>
        <w:spacing w:line="420" w:lineRule="atLeast"/>
        <w:ind w:firstLine="567"/>
      </w:pPr>
      <w:r>
        <w:rPr>
          <w:rFonts w:hint="eastAsia"/>
        </w:rPr>
        <w:t>至于方案，国民教育部已开展了一个提高并培训官员的过程，其方式为：</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在全国一级。</w:t>
      </w:r>
      <w:r>
        <w:rPr>
          <w:rFonts w:hint="eastAsia"/>
        </w:rPr>
        <w:t>面向人数不多的一个官员小组，集中于性别、平等和教育的思想，目的是成立一个工作组以推动在国民教育部内实行平等政策。同时，由部内一个更广泛和有代表性的小组加紧在其政策、方案和项目中进行性别与妇女平等的分析。</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在各省教育局内</w:t>
      </w:r>
      <w:r>
        <w:rPr>
          <w:rFonts w:hint="eastAsia"/>
        </w:rPr>
        <w:t>。制订和评估三个试点省</w:t>
      </w:r>
      <w:r>
        <w:t>——</w:t>
      </w:r>
      <w:r>
        <w:rPr>
          <w:rFonts w:hint="eastAsia"/>
        </w:rPr>
        <w:t>安蒂奥基亚、里萨拉尔达和桑坦德</w:t>
      </w:r>
      <w:r>
        <w:t>——</w:t>
      </w:r>
      <w:r>
        <w:rPr>
          <w:rFonts w:hint="eastAsia"/>
        </w:rPr>
        <w:t>的一项教工培训战略，以着手开辟为讨论和反思各省中教育与性别的主题开辟道路。</w:t>
      </w:r>
    </w:p>
    <w:p w:rsidR="00000000" w:rsidRDefault="00D8739B">
      <w:pPr>
        <w:spacing w:line="420" w:lineRule="atLeast"/>
        <w:ind w:firstLine="567"/>
      </w:pPr>
    </w:p>
    <w:p w:rsidR="00000000" w:rsidRDefault="00D8739B">
      <w:pPr>
        <w:spacing w:line="420" w:lineRule="atLeast"/>
        <w:ind w:firstLine="567"/>
      </w:pPr>
      <w:r>
        <w:rPr>
          <w:rFonts w:hint="eastAsia"/>
        </w:rPr>
        <w:t>这项战略包括编制和出版一本名叫“我妈妈宠爱我，我爸爸抽烟斗”的培训手册；编纂全国和国际上有关性别与教育的教学材料；设计一种培训在职教工人员</w:t>
      </w:r>
      <w:r>
        <w:rPr>
          <w:rFonts w:hint="eastAsia"/>
        </w:rPr>
        <w:t>的试验性方法。其结果为：</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培训了</w:t>
      </w:r>
      <w:r>
        <w:t>500</w:t>
      </w:r>
      <w:r>
        <w:rPr>
          <w:rFonts w:hint="eastAsia"/>
        </w:rPr>
        <w:t>多名教师、教学领导人和大学专业人员。</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成立探讨关注教育机构内性别歧视的工作组。</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收集有关教师对这个主题的想法与态度的信息，并核实上述的那些数学材料。</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如前所述，国民教育部和平等领导委员会与联邦区教育工作者协会及儿童基金会合作，正在制订一项提高教科书出版社和对其提供奖励的战略，以提供旨在根除性别定型观念的变革。</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青年部副部长办公室推动培训其全国和省工作人员的活动，设法专门把性别内容纳入其全国性教育项目之中。目前，它已同一个顾问机构订立合同以便为其负责的八</w:t>
      </w:r>
      <w:r>
        <w:rPr>
          <w:rFonts w:hint="eastAsia"/>
        </w:rPr>
        <w:t>项方案进行性别与妇女平等分析。</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通过实施妇女平等方案来巩固国民教育部行动。为此，已成立一个内部工作组并取得教科文组织的合作。其目标包括：</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扩大接受基础教育的机会。</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在持久教育、人的全面发展和非性别歧视观点的范围内提高基础教育的质量。</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把非性别歧视教育的思想和过程同制订和发展每个教育机构均需制订的体制教育项目结合在一起。</w:t>
      </w:r>
    </w:p>
    <w:p w:rsidR="00000000" w:rsidRDefault="00D8739B">
      <w:pPr>
        <w:spacing w:line="420" w:lineRule="atLeast"/>
        <w:ind w:firstLine="567"/>
      </w:pPr>
    </w:p>
    <w:p w:rsidR="00000000" w:rsidRDefault="00D8739B">
      <w:pPr>
        <w:spacing w:line="420" w:lineRule="atLeast"/>
        <w:ind w:firstLine="567"/>
      </w:pPr>
      <w:r>
        <w:rPr>
          <w:rFonts w:hint="eastAsia"/>
        </w:rPr>
        <w:t>这项部门性工作遇到了各式各样的困难，但基本困难是官员和教工人员对有利于妇女平等的变化和性别分析观点的抵制，国民教育部领导官员多的是口头上的承诺而不是事实上的保证。然而，对把这些</w:t>
      </w:r>
      <w:r>
        <w:rPr>
          <w:rFonts w:hint="eastAsia"/>
        </w:rPr>
        <w:t>主题纳入存在着一种更为坚决的政治愿望。</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就业</w:t>
      </w:r>
      <w:r>
        <w:rPr>
          <w:rStyle w:val="FootnoteReference"/>
        </w:rPr>
        <w:footnoteReference w:customMarkFollows="1" w:id="27"/>
        <w:t>23</w:t>
      </w:r>
      <w:r>
        <w:t xml:space="preserve"> </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第十一条</w:t>
      </w:r>
    </w:p>
    <w:p w:rsidR="00000000" w:rsidRDefault="00D8739B">
      <w:pPr>
        <w:spacing w:line="420" w:lineRule="atLeast"/>
        <w:ind w:firstLine="567"/>
        <w:jc w:val="center"/>
      </w:pPr>
    </w:p>
    <w:p w:rsidR="00000000" w:rsidRDefault="00D8739B">
      <w:pPr>
        <w:spacing w:line="420" w:lineRule="atLeast"/>
        <w:ind w:firstLine="567"/>
      </w:pPr>
      <w:r>
        <w:t xml:space="preserve">1.  </w:t>
      </w:r>
      <w:r>
        <w:rPr>
          <w:rFonts w:hint="eastAsia"/>
        </w:rPr>
        <w:t>缔约各国应采取一切适当措施，消除在就业方面对妇女的歧视，以保证她们在男女平等的基础上享有相同权利，特别是：</w:t>
      </w:r>
    </w:p>
    <w:p w:rsidR="00000000" w:rsidRDefault="00D8739B">
      <w:pPr>
        <w:spacing w:line="420" w:lineRule="atLeast"/>
        <w:ind w:firstLine="567"/>
      </w:pPr>
    </w:p>
    <w:p w:rsidR="00000000" w:rsidRDefault="00D8739B">
      <w:pPr>
        <w:spacing w:line="420" w:lineRule="atLeast"/>
        <w:ind w:firstLine="567"/>
      </w:pPr>
      <w:r>
        <w:t xml:space="preserve">(a) </w:t>
      </w:r>
      <w:r>
        <w:rPr>
          <w:rFonts w:hint="eastAsia"/>
        </w:rPr>
        <w:t>人人有不可剥夺的工作权利；</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享有相同就业机会的权利，包括在就业方面相同的甄选标准；</w:t>
      </w:r>
    </w:p>
    <w:p w:rsidR="00000000" w:rsidRDefault="00D8739B">
      <w:pPr>
        <w:spacing w:line="420" w:lineRule="atLeast"/>
        <w:ind w:firstLine="567"/>
      </w:pPr>
    </w:p>
    <w:p w:rsidR="00000000" w:rsidRDefault="00D8739B">
      <w:pPr>
        <w:spacing w:line="420" w:lineRule="atLeast"/>
        <w:ind w:firstLine="567"/>
      </w:pPr>
      <w:r>
        <w:t xml:space="preserve">(c) </w:t>
      </w:r>
      <w:r>
        <w:rPr>
          <w:rFonts w:hint="eastAsia"/>
        </w:rPr>
        <w:t>享有自由选择专业和职业，提升和工作保障，一切服务的福利和条件，接受职业培训和进修，包括实习培训、高等职业培训和经常性培训的权利；</w:t>
      </w:r>
    </w:p>
    <w:p w:rsidR="00000000" w:rsidRDefault="00D8739B">
      <w:pPr>
        <w:spacing w:line="420" w:lineRule="atLeast"/>
        <w:ind w:firstLine="567"/>
      </w:pPr>
    </w:p>
    <w:p w:rsidR="00000000" w:rsidRDefault="00D8739B">
      <w:pPr>
        <w:spacing w:line="420" w:lineRule="atLeast"/>
        <w:ind w:firstLine="567"/>
      </w:pPr>
      <w:r>
        <w:t xml:space="preserve">(d) </w:t>
      </w:r>
      <w:r>
        <w:rPr>
          <w:rFonts w:hint="eastAsia"/>
        </w:rPr>
        <w:t>同等价值的工作享有同等报酬包括福利和享有平等待遇的权利，在评定工作的表现</w:t>
      </w:r>
      <w:r>
        <w:rPr>
          <w:rFonts w:hint="eastAsia"/>
        </w:rPr>
        <w:t>方面，也享有平等待遇的权利；</w:t>
      </w:r>
    </w:p>
    <w:p w:rsidR="00000000" w:rsidRDefault="00D8739B">
      <w:pPr>
        <w:spacing w:line="420" w:lineRule="atLeast"/>
        <w:ind w:firstLine="567"/>
      </w:pPr>
    </w:p>
    <w:p w:rsidR="00000000" w:rsidRDefault="00D8739B">
      <w:pPr>
        <w:spacing w:line="420" w:lineRule="atLeast"/>
        <w:ind w:firstLine="567"/>
      </w:pPr>
      <w:r>
        <w:t xml:space="preserve">(e) </w:t>
      </w:r>
      <w:r>
        <w:rPr>
          <w:rFonts w:hint="eastAsia"/>
        </w:rPr>
        <w:t>享有社会保障的权利，特别是在退休、失业、疾病</w:t>
      </w:r>
      <w:r>
        <w:t xml:space="preserve"> </w:t>
      </w:r>
      <w:r>
        <w:rPr>
          <w:rFonts w:hint="eastAsia"/>
        </w:rPr>
        <w:t>、残废和老年或在其他丧失工作能力的情况下，以及享有带薪度假的权利；</w:t>
      </w:r>
    </w:p>
    <w:p w:rsidR="00000000" w:rsidRDefault="00D8739B">
      <w:pPr>
        <w:spacing w:line="420" w:lineRule="atLeast"/>
        <w:ind w:firstLine="567"/>
      </w:pPr>
    </w:p>
    <w:p w:rsidR="00000000" w:rsidRDefault="00D8739B">
      <w:pPr>
        <w:spacing w:line="420" w:lineRule="atLeast"/>
        <w:ind w:firstLine="567"/>
      </w:pPr>
      <w:r>
        <w:t xml:space="preserve">(f) </w:t>
      </w:r>
      <w:r>
        <w:rPr>
          <w:rFonts w:hint="eastAsia"/>
        </w:rPr>
        <w:t>在工作条件方面享有健康和安全保障，包括保障生育机能的权利。</w:t>
      </w:r>
    </w:p>
    <w:p w:rsidR="00000000" w:rsidRDefault="00D8739B">
      <w:pPr>
        <w:spacing w:line="420" w:lineRule="atLeast"/>
        <w:ind w:firstLine="567"/>
      </w:pPr>
    </w:p>
    <w:p w:rsidR="00000000" w:rsidRDefault="00D8739B">
      <w:pPr>
        <w:spacing w:line="420" w:lineRule="atLeast"/>
        <w:ind w:firstLine="567"/>
      </w:pPr>
      <w:r>
        <w:t xml:space="preserve">2.  </w:t>
      </w:r>
      <w:r>
        <w:rPr>
          <w:rFonts w:hint="eastAsia"/>
        </w:rPr>
        <w:t>缔约各国为使妇女不致因结婚或生育而受歧视，又为保障其有效的工作权利起见，应采取适当措施：</w:t>
      </w:r>
    </w:p>
    <w:p w:rsidR="00000000" w:rsidRDefault="00D8739B">
      <w:pPr>
        <w:spacing w:line="420" w:lineRule="atLeast"/>
        <w:ind w:firstLine="567"/>
      </w:pPr>
    </w:p>
    <w:p w:rsidR="00000000" w:rsidRDefault="00D8739B">
      <w:pPr>
        <w:spacing w:line="420" w:lineRule="atLeast"/>
        <w:ind w:firstLine="567"/>
      </w:pPr>
      <w:r>
        <w:t xml:space="preserve">(a)  </w:t>
      </w:r>
      <w:r>
        <w:rPr>
          <w:rFonts w:hint="eastAsia"/>
        </w:rPr>
        <w:t>禁止以怀孕或产假为理由予以解雇，以及以婚姻状况为理由予以解雇的歧视，违反规定者予以制裁；</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实施带薪产假或具有同等社会福利的产假，而不丧失原有工作、年资或社会津贴；</w:t>
      </w:r>
    </w:p>
    <w:p w:rsidR="00000000" w:rsidRDefault="00D8739B">
      <w:pPr>
        <w:spacing w:line="420" w:lineRule="atLeast"/>
        <w:ind w:firstLine="567"/>
      </w:pPr>
    </w:p>
    <w:p w:rsidR="00000000" w:rsidRDefault="00D8739B">
      <w:pPr>
        <w:spacing w:line="420" w:lineRule="atLeast"/>
        <w:ind w:firstLine="567"/>
      </w:pPr>
      <w:r>
        <w:t xml:space="preserve">(c)  </w:t>
      </w:r>
      <w:r>
        <w:rPr>
          <w:rFonts w:hint="eastAsia"/>
        </w:rPr>
        <w:t>鼓励提供必要的辅助性社会服务，特别是通过促进建立和发展托儿设施系统，使父母得以兼顾家庭义务和工作责任并参与公共事务；</w:t>
      </w:r>
    </w:p>
    <w:p w:rsidR="00000000" w:rsidRDefault="00D8739B">
      <w:pPr>
        <w:spacing w:line="420" w:lineRule="atLeast"/>
        <w:ind w:firstLine="567"/>
      </w:pPr>
    </w:p>
    <w:p w:rsidR="00000000" w:rsidRDefault="00D8739B">
      <w:pPr>
        <w:spacing w:line="420" w:lineRule="atLeast"/>
        <w:ind w:firstLine="567"/>
      </w:pPr>
      <w:r>
        <w:t xml:space="preserve">(d) </w:t>
      </w:r>
      <w:r>
        <w:rPr>
          <w:rFonts w:hint="eastAsia"/>
        </w:rPr>
        <w:t>对于怀孕期间从事确实有害于健康的工种的妇女，给予特别保护。</w:t>
      </w:r>
    </w:p>
    <w:p w:rsidR="00000000" w:rsidRDefault="00D8739B">
      <w:pPr>
        <w:spacing w:line="420" w:lineRule="atLeast"/>
        <w:ind w:firstLine="567"/>
      </w:pPr>
    </w:p>
    <w:p w:rsidR="00000000" w:rsidRDefault="00D8739B">
      <w:pPr>
        <w:spacing w:line="420" w:lineRule="atLeast"/>
        <w:ind w:firstLine="567"/>
      </w:pPr>
      <w:r>
        <w:t xml:space="preserve">3.  </w:t>
      </w:r>
      <w:r>
        <w:rPr>
          <w:rFonts w:hint="eastAsia"/>
        </w:rPr>
        <w:t>应根据科技知识，定期审查与本条所包涵的内容有关的保护性法律，必要时应加以修订、废止或推广。</w:t>
      </w:r>
    </w:p>
    <w:p w:rsidR="00000000" w:rsidRDefault="00D8739B">
      <w:pPr>
        <w:spacing w:line="420" w:lineRule="atLeast"/>
        <w:ind w:firstLine="567"/>
      </w:pPr>
    </w:p>
    <w:p w:rsidR="00000000" w:rsidRDefault="00D8739B">
      <w:pPr>
        <w:spacing w:line="420" w:lineRule="atLeast"/>
        <w:ind w:firstLine="567"/>
      </w:pPr>
      <w:r>
        <w:rPr>
          <w:rFonts w:hint="eastAsia"/>
        </w:rPr>
        <w:t>本章对哥伦比亚妇女的现状特点作一描述，重点放在城市劳动力市场上，</w:t>
      </w:r>
      <w:r>
        <w:rPr>
          <w:rStyle w:val="FootnoteReference"/>
        </w:rPr>
        <w:footnoteReference w:customMarkFollows="1" w:id="28"/>
        <w:t>24</w:t>
      </w:r>
      <w:r>
        <w:t xml:space="preserve"> </w:t>
      </w:r>
      <w:r>
        <w:rPr>
          <w:rFonts w:hint="eastAsia"/>
        </w:rPr>
        <w:t>关于就业领域中性别与妇女平等方面取得的进展。全章分如下几个主题：</w:t>
      </w:r>
      <w:r>
        <w:t>90</w:t>
      </w:r>
      <w:r>
        <w:rPr>
          <w:rFonts w:hint="eastAsia"/>
        </w:rPr>
        <w:t>年代政治经济概况；城市就业情况的特点；从全体人口和工作年龄人口角度来看</w:t>
      </w:r>
      <w:r>
        <w:rPr>
          <w:rFonts w:hint="eastAsia"/>
        </w:rPr>
        <w:t>的妇女就业情况；妇女的工作负担；妇女与失业；妇女参加工作方面取得的成就和面临的困难。</w:t>
      </w:r>
    </w:p>
    <w:p w:rsidR="00000000" w:rsidRDefault="00D8739B">
      <w:pPr>
        <w:spacing w:line="420" w:lineRule="atLeast"/>
        <w:ind w:firstLine="567"/>
      </w:pPr>
    </w:p>
    <w:p w:rsidR="00000000" w:rsidRDefault="00D8739B">
      <w:pPr>
        <w:spacing w:line="420" w:lineRule="atLeast"/>
      </w:pPr>
      <w:r>
        <w:t>90</w:t>
      </w:r>
      <w:r>
        <w:rPr>
          <w:rFonts w:hint="eastAsia"/>
        </w:rPr>
        <w:t>年代哥伦比亚政治经济概况</w:t>
      </w:r>
    </w:p>
    <w:p w:rsidR="00000000" w:rsidRDefault="00D8739B">
      <w:pPr>
        <w:spacing w:line="420" w:lineRule="atLeast"/>
      </w:pPr>
    </w:p>
    <w:p w:rsidR="00000000" w:rsidRDefault="00D8739B">
      <w:pPr>
        <w:spacing w:line="420" w:lineRule="atLeast"/>
        <w:ind w:firstLine="567"/>
      </w:pPr>
      <w:r>
        <w:t>1991</w:t>
      </w:r>
      <w:r>
        <w:rPr>
          <w:rFonts w:hint="eastAsia"/>
        </w:rPr>
        <w:t>年哥伦比亚新宪法的通过是国家</w:t>
      </w:r>
      <w:r>
        <w:t>90</w:t>
      </w:r>
      <w:r>
        <w:rPr>
          <w:rFonts w:hint="eastAsia"/>
        </w:rPr>
        <w:t>年代最重要的政治事件。</w:t>
      </w:r>
    </w:p>
    <w:p w:rsidR="00000000" w:rsidRDefault="00D8739B">
      <w:pPr>
        <w:spacing w:line="420" w:lineRule="atLeast"/>
        <w:ind w:firstLine="567"/>
      </w:pPr>
    </w:p>
    <w:p w:rsidR="00000000" w:rsidRDefault="00D8739B">
      <w:pPr>
        <w:spacing w:line="420" w:lineRule="atLeast"/>
        <w:ind w:firstLine="567"/>
      </w:pPr>
      <w:r>
        <w:rPr>
          <w:rFonts w:hint="eastAsia"/>
        </w:rPr>
        <w:t>同大多数拉丁美洲国家一样，与这一伟大法律改革同时进行的是在哥伦比亚采取了由国际货币基金组织</w:t>
      </w:r>
      <w:r>
        <w:t>(</w:t>
      </w:r>
      <w:r>
        <w:rPr>
          <w:rFonts w:hint="eastAsia"/>
        </w:rPr>
        <w:t>货币基金组织</w:t>
      </w:r>
      <w:r>
        <w:t>)</w:t>
      </w:r>
      <w:r>
        <w:rPr>
          <w:rFonts w:hint="eastAsia"/>
        </w:rPr>
        <w:t>实行的稳定方案和结构调整方案，如经济开放、法律改革、金融改革、社会保险改革、行政改革及私有化计划等等。</w:t>
      </w:r>
    </w:p>
    <w:p w:rsidR="00000000" w:rsidRDefault="00D8739B">
      <w:pPr>
        <w:spacing w:line="420" w:lineRule="atLeast"/>
        <w:ind w:firstLine="567"/>
      </w:pPr>
    </w:p>
    <w:p w:rsidR="00000000" w:rsidRDefault="00D8739B">
      <w:pPr>
        <w:spacing w:line="420" w:lineRule="atLeast"/>
        <w:ind w:firstLine="567"/>
      </w:pPr>
      <w:r>
        <w:rPr>
          <w:rFonts w:hint="eastAsia"/>
        </w:rPr>
        <w:t>在哥伦比亚采用新自由主义模式的过程是从巴尔科政府</w:t>
      </w:r>
      <w:r>
        <w:t>(1986-90)</w:t>
      </w:r>
      <w:r>
        <w:rPr>
          <w:rFonts w:hint="eastAsia"/>
        </w:rPr>
        <w:t>开始的，但只有在塞萨尔·加维里亚政府</w:t>
      </w:r>
      <w:r>
        <w:t>(1990-</w:t>
      </w:r>
      <w:r>
        <w:t>94)</w:t>
      </w:r>
      <w:r>
        <w:rPr>
          <w:rFonts w:hint="eastAsia"/>
        </w:rPr>
        <w:t>时期才普遍和决定性地着手这一过程。</w:t>
      </w:r>
    </w:p>
    <w:p w:rsidR="00000000" w:rsidRDefault="00D8739B">
      <w:pPr>
        <w:spacing w:line="420" w:lineRule="atLeast"/>
        <w:ind w:firstLine="567"/>
      </w:pPr>
    </w:p>
    <w:p w:rsidR="00000000" w:rsidRDefault="00D8739B">
      <w:pPr>
        <w:spacing w:line="420" w:lineRule="atLeast"/>
        <w:ind w:firstLine="567"/>
      </w:pPr>
      <w:r>
        <w:rPr>
          <w:rFonts w:hint="eastAsia"/>
        </w:rPr>
        <w:t>在国民生产技术落后的情况下实施这一模式以及从本世纪中叶开始的加速城市化</w:t>
      </w:r>
      <w:r>
        <w:rPr>
          <w:rStyle w:val="FootnoteReference"/>
        </w:rPr>
        <w:footnoteReference w:customMarkFollows="1" w:id="29"/>
        <w:t>25</w:t>
      </w:r>
      <w:r>
        <w:t xml:space="preserve"> </w:t>
      </w:r>
      <w:r>
        <w:rPr>
          <w:rFonts w:hint="eastAsia"/>
        </w:rPr>
        <w:t>带来的必然后果就是贫穷激烈加剧。最近的分析判断表</w:t>
      </w:r>
      <w:r>
        <w:t xml:space="preserve">  </w:t>
      </w:r>
      <w:r>
        <w:rPr>
          <w:rFonts w:hint="eastAsia"/>
        </w:rPr>
        <w:t>明，</w:t>
      </w:r>
      <w:r>
        <w:rPr>
          <w:rStyle w:val="FootnoteReference"/>
        </w:rPr>
        <w:footnoteReference w:customMarkFollows="1" w:id="30"/>
        <w:t>26</w:t>
      </w:r>
      <w:r>
        <w:t xml:space="preserve"> 90-94</w:t>
      </w:r>
      <w:r>
        <w:rPr>
          <w:rFonts w:hint="eastAsia"/>
        </w:rPr>
        <w:t>这四年中，绝对贫困人数已从</w:t>
      </w:r>
      <w:r>
        <w:t>1,350</w:t>
      </w:r>
      <w:r>
        <w:rPr>
          <w:rFonts w:hint="eastAsia"/>
        </w:rPr>
        <w:t>万增至</w:t>
      </w:r>
      <w:r>
        <w:t>1,600</w:t>
      </w:r>
      <w:r>
        <w:rPr>
          <w:rFonts w:hint="eastAsia"/>
        </w:rPr>
        <w:t>万，即占这一时期全哥伦比亚人口的一半以上。另一方面，津贴的取消和公共服务事业的私有化引起用户费用的增加，限制了居民中广大阶层，包括贫穷妇女享用这些服务。</w:t>
      </w:r>
    </w:p>
    <w:p w:rsidR="00000000" w:rsidRDefault="00D8739B">
      <w:pPr>
        <w:spacing w:line="420" w:lineRule="atLeast"/>
        <w:ind w:firstLine="567"/>
      </w:pPr>
    </w:p>
    <w:p w:rsidR="00000000" w:rsidRDefault="00D8739B">
      <w:pPr>
        <w:spacing w:line="420" w:lineRule="atLeast"/>
        <w:ind w:firstLine="567"/>
      </w:pPr>
      <w:r>
        <w:rPr>
          <w:rFonts w:hint="eastAsia"/>
        </w:rPr>
        <w:t>在经济领域，国家适应市场新条件的后果在整个国民经济中造成国内生产总值大大下降。同前一年的增长</w:t>
      </w:r>
      <w:r>
        <w:t>4.3%</w:t>
      </w:r>
      <w:r>
        <w:rPr>
          <w:rFonts w:hint="eastAsia"/>
        </w:rPr>
        <w:t>和</w:t>
      </w:r>
      <w:r>
        <w:t>1986</w:t>
      </w:r>
      <w:r>
        <w:rPr>
          <w:rFonts w:hint="eastAsia"/>
        </w:rPr>
        <w:t>到</w:t>
      </w:r>
      <w:r>
        <w:t>1990</w:t>
      </w:r>
      <w:r>
        <w:rPr>
          <w:rFonts w:hint="eastAsia"/>
        </w:rPr>
        <w:t>年期间平均增长</w:t>
      </w:r>
      <w:r>
        <w:t>4.6%</w:t>
      </w:r>
      <w:r>
        <w:rPr>
          <w:rFonts w:hint="eastAsia"/>
        </w:rPr>
        <w:t>相比，</w:t>
      </w:r>
      <w:r>
        <w:t>1991</w:t>
      </w:r>
      <w:r>
        <w:rPr>
          <w:rFonts w:hint="eastAsia"/>
        </w:rPr>
        <w:t>年它只增长了</w:t>
      </w:r>
      <w:r>
        <w:t>2%</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spacing w:val="8"/>
        </w:rPr>
        <w:t>后来，尽管这种由于稳定政策和矿业，咖啡种植某些部门活力减弱而使国内生产总值下降，这一指标有所改善，在</w:t>
      </w:r>
      <w:r>
        <w:rPr>
          <w:spacing w:val="8"/>
        </w:rPr>
        <w:t>1992</w:t>
      </w:r>
      <w:r>
        <w:rPr>
          <w:rFonts w:hint="eastAsia"/>
          <w:spacing w:val="8"/>
        </w:rPr>
        <w:t>年上升至</w:t>
      </w:r>
      <w:r>
        <w:rPr>
          <w:spacing w:val="8"/>
        </w:rPr>
        <w:t>3.8%</w:t>
      </w:r>
      <w:r>
        <w:rPr>
          <w:rFonts w:hint="eastAsia"/>
          <w:spacing w:val="8"/>
        </w:rPr>
        <w:t>，</w:t>
      </w:r>
      <w:r>
        <w:rPr>
          <w:spacing w:val="8"/>
        </w:rPr>
        <w:t>1993</w:t>
      </w:r>
      <w:r>
        <w:rPr>
          <w:rFonts w:hint="eastAsia"/>
          <w:spacing w:val="8"/>
        </w:rPr>
        <w:t>年升至</w:t>
      </w:r>
      <w:r>
        <w:rPr>
          <w:spacing w:val="8"/>
        </w:rPr>
        <w:t>5.3%</w:t>
      </w:r>
      <w:r>
        <w:rPr>
          <w:rFonts w:hint="eastAsia"/>
          <w:spacing w:val="8"/>
        </w:rPr>
        <w:t>，</w:t>
      </w:r>
      <w:r>
        <w:rPr>
          <w:spacing w:val="8"/>
        </w:rPr>
        <w:t>1994</w:t>
      </w:r>
      <w:r>
        <w:rPr>
          <w:rFonts w:hint="eastAsia"/>
          <w:spacing w:val="8"/>
        </w:rPr>
        <w:t>年升至</w:t>
      </w:r>
      <w:r>
        <w:rPr>
          <w:spacing w:val="8"/>
        </w:rPr>
        <w:t>5.7%</w:t>
      </w:r>
      <w:r>
        <w:rPr>
          <w:rFonts w:hint="eastAsia"/>
          <w:spacing w:val="8"/>
        </w:rPr>
        <w:t>，在这几年内最大的贡献来自如金融、政府服务、交通及建筑等部门不可转让的服务事业。主要轻工业</w:t>
      </w:r>
      <w:r>
        <w:rPr>
          <w:spacing w:val="-6"/>
        </w:rPr>
        <w:t>——</w:t>
      </w:r>
      <w:r>
        <w:rPr>
          <w:rFonts w:hint="eastAsia"/>
          <w:spacing w:val="-6"/>
        </w:rPr>
        <w:t>纺织、服装和皮革制品</w:t>
      </w:r>
      <w:r>
        <w:rPr>
          <w:spacing w:val="-6"/>
        </w:rPr>
        <w:t>——</w:t>
      </w:r>
      <w:r>
        <w:rPr>
          <w:rFonts w:hint="eastAsia"/>
          <w:spacing w:val="-6"/>
        </w:rPr>
        <w:t>由于在国际市场上竞争能力弱而明显恶</w:t>
      </w:r>
      <w:r>
        <w:rPr>
          <w:rFonts w:hint="eastAsia"/>
        </w:rPr>
        <w:t>化。</w:t>
      </w:r>
    </w:p>
    <w:p w:rsidR="00000000" w:rsidRDefault="00D8739B">
      <w:pPr>
        <w:spacing w:line="420" w:lineRule="atLeast"/>
        <w:ind w:firstLine="567"/>
      </w:pPr>
    </w:p>
    <w:p w:rsidR="00000000" w:rsidRDefault="00D8739B">
      <w:pPr>
        <w:spacing w:line="420" w:lineRule="atLeast"/>
        <w:ind w:firstLine="567"/>
      </w:pPr>
      <w:r>
        <w:rPr>
          <w:rFonts w:hint="eastAsia"/>
        </w:rPr>
        <w:t>工农业部门目前情况严重。</w:t>
      </w:r>
      <w:r>
        <w:t>1990</w:t>
      </w:r>
      <w:r>
        <w:rPr>
          <w:rFonts w:hint="eastAsia"/>
        </w:rPr>
        <w:t>年只有</w:t>
      </w:r>
      <w:r>
        <w:t>6</w:t>
      </w:r>
      <w:r>
        <w:rPr>
          <w:rFonts w:hint="eastAsia"/>
        </w:rPr>
        <w:t>家企业缔结了协定，</w:t>
      </w:r>
      <w:r>
        <w:t>1994</w:t>
      </w:r>
      <w:r>
        <w:rPr>
          <w:rFonts w:hint="eastAsia"/>
        </w:rPr>
        <w:t>年这个数字增至</w:t>
      </w:r>
      <w:r>
        <w:t>27</w:t>
      </w:r>
      <w:r>
        <w:rPr>
          <w:rFonts w:hint="eastAsia"/>
        </w:rPr>
        <w:t>家，到</w:t>
      </w:r>
      <w:r>
        <w:t>1995</w:t>
      </w:r>
      <w:r>
        <w:rPr>
          <w:rFonts w:hint="eastAsia"/>
        </w:rPr>
        <w:t>年</w:t>
      </w:r>
      <w:r>
        <w:t>10</w:t>
      </w:r>
      <w:r>
        <w:rPr>
          <w:rFonts w:hint="eastAsia"/>
        </w:rPr>
        <w:t>月，有</w:t>
      </w:r>
      <w:r>
        <w:t>74</w:t>
      </w:r>
      <w:r>
        <w:rPr>
          <w:rFonts w:hint="eastAsia"/>
        </w:rPr>
        <w:t>家企业已这样做，而另有</w:t>
      </w:r>
      <w:r>
        <w:t>70</w:t>
      </w:r>
      <w:r>
        <w:rPr>
          <w:rFonts w:hint="eastAsia"/>
        </w:rPr>
        <w:t>家处于困境，使它们可能采取这种措施。</w:t>
      </w:r>
      <w:r>
        <w:rPr>
          <w:rStyle w:val="FootnoteReference"/>
        </w:rPr>
        <w:footnoteReference w:customMarkFollows="1" w:id="31"/>
        <w:t>27</w:t>
      </w:r>
    </w:p>
    <w:p w:rsidR="00000000" w:rsidRDefault="00D8739B">
      <w:pPr>
        <w:spacing w:line="420" w:lineRule="atLeast"/>
        <w:ind w:firstLine="567"/>
      </w:pPr>
    </w:p>
    <w:p w:rsidR="00000000" w:rsidRDefault="00D8739B">
      <w:pPr>
        <w:spacing w:line="420" w:lineRule="atLeast"/>
        <w:ind w:firstLine="567"/>
      </w:pPr>
      <w:r>
        <w:rPr>
          <w:rFonts w:hint="eastAsia"/>
        </w:rPr>
        <w:t>现政府在其“社会飞跃”国家发展计划中承认行政改革和国家现代化给国家带来了许多失业者，以及不能漠视农牧业危机使</w:t>
      </w:r>
      <w:r>
        <w:t>91-93</w:t>
      </w:r>
      <w:r>
        <w:rPr>
          <w:rFonts w:hint="eastAsia"/>
        </w:rPr>
        <w:t>年期间失去了大约</w:t>
      </w:r>
      <w:r>
        <w:t>23</w:t>
      </w:r>
      <w:r>
        <w:rPr>
          <w:rFonts w:hint="eastAsia"/>
        </w:rPr>
        <w:t>万个职业。</w:t>
      </w:r>
    </w:p>
    <w:p w:rsidR="00000000" w:rsidRDefault="00D8739B">
      <w:pPr>
        <w:spacing w:line="420" w:lineRule="atLeast"/>
        <w:ind w:firstLine="567"/>
      </w:pPr>
    </w:p>
    <w:p w:rsidR="00000000" w:rsidRDefault="00D8739B">
      <w:pPr>
        <w:spacing w:line="420" w:lineRule="atLeast"/>
        <w:ind w:firstLine="567"/>
      </w:pPr>
      <w:r>
        <w:rPr>
          <w:rFonts w:hint="eastAsia"/>
        </w:rPr>
        <w:t>就业的特点符合于城市化和结构调整过程的主要准则：大部分就业人口在城市地区以及在经济的第二和第三产业，具体说在工业、服务业和商业部门。</w:t>
      </w:r>
    </w:p>
    <w:p w:rsidR="00000000" w:rsidRDefault="00D8739B">
      <w:pPr>
        <w:spacing w:line="420" w:lineRule="atLeast"/>
        <w:ind w:firstLine="567"/>
      </w:pPr>
    </w:p>
    <w:p w:rsidR="00000000" w:rsidRDefault="00D8739B">
      <w:pPr>
        <w:spacing w:line="420" w:lineRule="atLeast"/>
      </w:pPr>
      <w:r>
        <w:rPr>
          <w:rFonts w:hint="eastAsia"/>
        </w:rPr>
        <w:t>哥伦比亚城市劳工情况</w:t>
      </w:r>
    </w:p>
    <w:p w:rsidR="00000000" w:rsidRDefault="00D8739B">
      <w:pPr>
        <w:spacing w:line="420" w:lineRule="atLeast"/>
      </w:pPr>
    </w:p>
    <w:p w:rsidR="00000000" w:rsidRDefault="00D8739B">
      <w:pPr>
        <w:spacing w:line="420" w:lineRule="atLeast"/>
        <w:ind w:firstLine="567"/>
      </w:pPr>
      <w:r>
        <w:t>90</w:t>
      </w:r>
      <w:r>
        <w:rPr>
          <w:rFonts w:hint="eastAsia"/>
        </w:rPr>
        <w:t>年代前半期哥伦比亚劳动力市场的特点值得提出的有：</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全面参与率初期的增长和随后的下降</w:t>
      </w:r>
      <w:r>
        <w:rPr>
          <w:rFonts w:hint="eastAsia"/>
        </w:rPr>
        <w:t>。在七个大城市地区，在</w:t>
      </w:r>
      <w:r>
        <w:t>80</w:t>
      </w:r>
      <w:r>
        <w:rPr>
          <w:rFonts w:hint="eastAsia"/>
        </w:rPr>
        <w:t>年代末期参加</w:t>
      </w:r>
      <w:r>
        <w:rPr>
          <w:rFonts w:hint="eastAsia"/>
        </w:rPr>
        <w:t>经济活动人口在工作年龄人口中所占的比重超过了</w:t>
      </w:r>
      <w:r>
        <w:t>50%</w:t>
      </w:r>
      <w:r>
        <w:rPr>
          <w:rFonts w:hint="eastAsia"/>
        </w:rPr>
        <w:t>；到</w:t>
      </w:r>
      <w:r>
        <w:t>1993</w:t>
      </w:r>
      <w:r>
        <w:rPr>
          <w:rFonts w:hint="eastAsia"/>
        </w:rPr>
        <w:t>年最高达到</w:t>
      </w:r>
      <w:r>
        <w:t>60</w:t>
      </w:r>
      <w:r>
        <w:rPr>
          <w:rFonts w:hint="eastAsia"/>
        </w:rPr>
        <w:t>万，其后则趋向于停顿和下降</w:t>
      </w:r>
      <w:r>
        <w:t xml:space="preserve"> </w:t>
      </w:r>
      <w:r>
        <w:rPr>
          <w:rFonts w:hint="eastAsia"/>
        </w:rPr>
        <w:t>。</w:t>
      </w:r>
      <w:r>
        <w:t>1995</w:t>
      </w:r>
      <w:r>
        <w:rPr>
          <w:rFonts w:hint="eastAsia"/>
        </w:rPr>
        <w:t>年降至</w:t>
      </w:r>
      <w:r>
        <w:t>58%</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参加经济活动人口的第三产业化</w:t>
      </w:r>
      <w:r>
        <w:rPr>
          <w:rFonts w:hint="eastAsia"/>
        </w:rPr>
        <w:t>。这个过程的完成特别表现于商业和服务业部门中的就业。在上述时期，这些部门和金融部门占了城市就业人口的将近</w:t>
      </w:r>
      <w:r>
        <w:t>62%</w:t>
      </w:r>
      <w:r>
        <w:rPr>
          <w:rFonts w:hint="eastAsia"/>
        </w:rPr>
        <w:t>。碰到的最大困难有：</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社会保险。</w:t>
      </w:r>
      <w:r>
        <w:t>49.6%</w:t>
      </w:r>
      <w:r>
        <w:rPr>
          <w:rFonts w:hint="eastAsia"/>
        </w:rPr>
        <w:t>的城市工人享受不到任何种类的社会保险。</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收入</w:t>
      </w:r>
      <w:r>
        <w:rPr>
          <w:rFonts w:hint="eastAsia"/>
        </w:rPr>
        <w:t>。</w:t>
      </w:r>
      <w:r>
        <w:t>41%</w:t>
      </w:r>
      <w:r>
        <w:rPr>
          <w:rFonts w:hint="eastAsia"/>
        </w:rPr>
        <w:t>的独立劳动者和</w:t>
      </w:r>
      <w:r>
        <w:t>51%</w:t>
      </w:r>
      <w:r>
        <w:rPr>
          <w:rFonts w:hint="eastAsia"/>
        </w:rPr>
        <w:t>的非正规个体劳动者的收入低于最低月工资。</w:t>
      </w:r>
      <w:r>
        <w:rPr>
          <w:rStyle w:val="FootnoteReference"/>
        </w:rPr>
        <w:footnoteReference w:customMarkFollows="1" w:id="32"/>
        <w:t>28</w:t>
      </w:r>
    </w:p>
    <w:p w:rsidR="00000000" w:rsidRDefault="00D8739B">
      <w:pPr>
        <w:spacing w:line="420" w:lineRule="atLeast"/>
        <w:ind w:firstLine="567"/>
      </w:pPr>
    </w:p>
    <w:p w:rsidR="00000000" w:rsidRDefault="00D8739B">
      <w:pPr>
        <w:spacing w:line="420" w:lineRule="atLeast"/>
        <w:ind w:firstLine="567"/>
      </w:pPr>
      <w:r>
        <w:rPr>
          <w:rFonts w:hint="eastAsia"/>
        </w:rPr>
        <w:t>国家所处的社会经济局面的复杂性在有些地区导致出现危急情景。这样，</w:t>
      </w:r>
      <w:r>
        <w:rPr>
          <w:rFonts w:hint="eastAsia"/>
        </w:rPr>
        <w:t>在</w:t>
      </w:r>
      <w:r>
        <w:t>1993</w:t>
      </w:r>
      <w:r>
        <w:rPr>
          <w:rFonts w:hint="eastAsia"/>
        </w:rPr>
        <w:t>到</w:t>
      </w:r>
      <w:r>
        <w:t>1995</w:t>
      </w:r>
      <w:r>
        <w:rPr>
          <w:rFonts w:hint="eastAsia"/>
        </w:rPr>
        <w:t>年间，就业有如下一些特点：</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失业起初下降其后又增加</w:t>
      </w:r>
      <w:r>
        <w:rPr>
          <w:rFonts w:hint="eastAsia"/>
        </w:rPr>
        <w:t>。在</w:t>
      </w:r>
      <w:r>
        <w:t>90</w:t>
      </w:r>
      <w:r>
        <w:rPr>
          <w:rFonts w:hint="eastAsia"/>
        </w:rPr>
        <w:t>年代城市失业降至低于</w:t>
      </w:r>
      <w:r>
        <w:t>10%</w:t>
      </w:r>
      <w:r>
        <w:rPr>
          <w:rFonts w:hint="eastAsia"/>
        </w:rPr>
        <w:t>；</w:t>
      </w:r>
      <w:r>
        <w:t>1993</w:t>
      </w:r>
      <w:r>
        <w:rPr>
          <w:rFonts w:hint="eastAsia"/>
        </w:rPr>
        <w:t>年最低：</w:t>
      </w:r>
      <w:r>
        <w:t>7.75%</w:t>
      </w:r>
      <w:r>
        <w:rPr>
          <w:rFonts w:hint="eastAsia"/>
        </w:rPr>
        <w:t>。目前，由于竞争能力低，走私以及某些生产部门经济危</w:t>
      </w:r>
      <w:r>
        <w:rPr>
          <w:rFonts w:hint="eastAsia"/>
          <w:spacing w:val="-6"/>
        </w:rPr>
        <w:t>机的影响，失业又增加了。</w:t>
      </w:r>
      <w:r>
        <w:rPr>
          <w:spacing w:val="-6"/>
        </w:rPr>
        <w:t>1994</w:t>
      </w:r>
      <w:r>
        <w:rPr>
          <w:rFonts w:hint="eastAsia"/>
          <w:spacing w:val="-6"/>
        </w:rPr>
        <w:t>年这一趋势已经明显，它提高到</w:t>
      </w:r>
      <w:r>
        <w:rPr>
          <w:spacing w:val="-6"/>
        </w:rPr>
        <w:t>9.37%</w:t>
      </w:r>
      <w:r>
        <w:rPr>
          <w:rFonts w:hint="eastAsia"/>
          <w:spacing w:val="-6"/>
        </w:rPr>
        <w:t>。</w:t>
      </w:r>
      <w:r>
        <w:rPr>
          <w:rStyle w:val="FootnoteReference"/>
        </w:rPr>
        <w:footnoteReference w:customMarkFollows="1" w:id="33"/>
        <w:t>29</w:t>
      </w:r>
      <w:r>
        <w:t xml:space="preserve"> </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失业中的性别差异因素</w:t>
      </w:r>
      <w:r>
        <w:rPr>
          <w:rFonts w:hint="eastAsia"/>
        </w:rPr>
        <w:t>。在观察按性别区分的失业现象时，我们看到失业对妇女的影响为男子的两倍；她们的失业率</w:t>
      </w:r>
      <w:r>
        <w:t>1993</w:t>
      </w:r>
      <w:r>
        <w:rPr>
          <w:rFonts w:hint="eastAsia"/>
        </w:rPr>
        <w:t>年达到</w:t>
      </w:r>
      <w:r>
        <w:t>10.95%</w:t>
      </w:r>
      <w:r>
        <w:rPr>
          <w:rFonts w:hint="eastAsia"/>
        </w:rPr>
        <w:t>，</w:t>
      </w:r>
      <w:r>
        <w:t>1995</w:t>
      </w:r>
      <w:r>
        <w:rPr>
          <w:rFonts w:hint="eastAsia"/>
        </w:rPr>
        <w:t>年达到</w:t>
      </w:r>
      <w:r>
        <w:t>12.38%</w:t>
      </w:r>
      <w:r>
        <w:rPr>
          <w:rFonts w:hint="eastAsia"/>
        </w:rPr>
        <w:t>，而同一时期他们的百分比则为</w:t>
      </w:r>
      <w:r>
        <w:t>5.3%</w:t>
      </w:r>
      <w:r>
        <w:rPr>
          <w:rFonts w:hint="eastAsia"/>
        </w:rPr>
        <w:t>和</w:t>
      </w:r>
      <w:r>
        <w:t>7.1%</w:t>
      </w:r>
      <w:r>
        <w:rPr>
          <w:rFonts w:hint="eastAsia"/>
        </w:rPr>
        <w:t>。根据国家统计局公布的数据，</w:t>
      </w:r>
      <w:r>
        <w:t>1996</w:t>
      </w:r>
      <w:r>
        <w:rPr>
          <w:rFonts w:hint="eastAsia"/>
        </w:rPr>
        <w:t>年</w:t>
      </w:r>
      <w:r>
        <w:t>12</w:t>
      </w:r>
      <w:r>
        <w:rPr>
          <w:rFonts w:hint="eastAsia"/>
        </w:rPr>
        <w:t>月，妇女的失业率为</w:t>
      </w:r>
      <w:r>
        <w:t>15.1%</w:t>
      </w:r>
      <w:r>
        <w:rPr>
          <w:rFonts w:hint="eastAsia"/>
        </w:rPr>
        <w:t>，而男子失业率则为</w:t>
      </w:r>
      <w:r>
        <w:t>9.6%</w:t>
      </w:r>
      <w:r>
        <w:rPr>
          <w:rFonts w:hint="eastAsia"/>
        </w:rPr>
        <w:t>。国家统计局，新闻公报。</w:t>
      </w:r>
    </w:p>
    <w:p w:rsidR="00000000" w:rsidRDefault="00D8739B">
      <w:pPr>
        <w:spacing w:line="420" w:lineRule="atLeast"/>
        <w:ind w:firstLine="567"/>
      </w:pPr>
    </w:p>
    <w:p w:rsidR="00000000" w:rsidRDefault="00D8739B">
      <w:pPr>
        <w:spacing w:line="420" w:lineRule="atLeast"/>
      </w:pPr>
      <w:r>
        <w:rPr>
          <w:rFonts w:hint="eastAsia"/>
        </w:rPr>
        <w:t>对哥伦比亚正规和非正规部门的分析</w:t>
      </w:r>
    </w:p>
    <w:p w:rsidR="00000000" w:rsidRDefault="00D8739B">
      <w:pPr>
        <w:spacing w:line="420" w:lineRule="atLeast"/>
      </w:pPr>
    </w:p>
    <w:p w:rsidR="00000000" w:rsidRDefault="00D8739B">
      <w:pPr>
        <w:spacing w:line="420" w:lineRule="atLeast"/>
        <w:ind w:firstLine="567"/>
      </w:pPr>
      <w:r>
        <w:rPr>
          <w:rFonts w:hint="eastAsia"/>
        </w:rPr>
        <w:t>对了解国家城市劳动力情况来说，基本方面之一是正规部门和非正规部门之间的差别。这可从不同角度来加以分析：</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按性别的差异。</w:t>
      </w:r>
      <w:r>
        <w:rPr>
          <w:rFonts w:hint="eastAsia"/>
        </w:rPr>
        <w:t>正规部门的组成情况为：男子占</w:t>
      </w:r>
      <w:r>
        <w:t>60%</w:t>
      </w:r>
      <w:r>
        <w:rPr>
          <w:rFonts w:hint="eastAsia"/>
        </w:rPr>
        <w:t>，妇女占</w:t>
      </w:r>
      <w:r>
        <w:t>40%</w:t>
      </w:r>
      <w:r>
        <w:rPr>
          <w:rFonts w:hint="eastAsia"/>
        </w:rPr>
        <w:t>；非正规部门的性别分布相似：男子占</w:t>
      </w:r>
      <w:r>
        <w:t>58%</w:t>
      </w:r>
      <w:r>
        <w:rPr>
          <w:rFonts w:hint="eastAsia"/>
        </w:rPr>
        <w:t>，妇女占</w:t>
      </w:r>
      <w:r>
        <w:t>42%</w:t>
      </w:r>
      <w:r>
        <w:rPr>
          <w:rFonts w:hint="eastAsia"/>
        </w:rPr>
        <w:t>。</w:t>
      </w:r>
      <w:r>
        <w:rPr>
          <w:rStyle w:val="FootnoteReference"/>
        </w:rPr>
        <w:footnoteReference w:customMarkFollows="1" w:id="34"/>
        <w:t>30</w:t>
      </w:r>
      <w:r>
        <w:t xml:space="preserve"> </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spacing w:val="8"/>
        </w:rPr>
        <w:t>按年龄组的差异</w:t>
      </w:r>
      <w:r>
        <w:rPr>
          <w:rFonts w:hint="eastAsia"/>
          <w:spacing w:val="8"/>
        </w:rPr>
        <w:t>。正规部门劳动力中，最年轻</w:t>
      </w:r>
      <w:r>
        <w:rPr>
          <w:spacing w:val="8"/>
        </w:rPr>
        <w:t>(19</w:t>
      </w:r>
      <w:r>
        <w:rPr>
          <w:rFonts w:hint="eastAsia"/>
          <w:spacing w:val="8"/>
        </w:rPr>
        <w:t>或</w:t>
      </w:r>
      <w:r>
        <w:rPr>
          <w:spacing w:val="8"/>
        </w:rPr>
        <w:t>19</w:t>
      </w:r>
      <w:r>
        <w:rPr>
          <w:rFonts w:hint="eastAsia"/>
          <w:spacing w:val="8"/>
        </w:rPr>
        <w:t>岁以下</w:t>
      </w:r>
      <w:r>
        <w:rPr>
          <w:spacing w:val="8"/>
        </w:rPr>
        <w:t>)</w:t>
      </w:r>
      <w:r>
        <w:rPr>
          <w:rFonts w:hint="eastAsia"/>
          <w:spacing w:val="8"/>
        </w:rPr>
        <w:t>的占</w:t>
      </w:r>
      <w:r>
        <w:rPr>
          <w:spacing w:val="8"/>
        </w:rPr>
        <w:t>4%</w:t>
      </w:r>
      <w:r>
        <w:rPr>
          <w:rFonts w:hint="eastAsia"/>
          <w:spacing w:val="8"/>
        </w:rPr>
        <w:t>，而在非正规部门中则占</w:t>
      </w:r>
      <w:r>
        <w:rPr>
          <w:spacing w:val="8"/>
        </w:rPr>
        <w:t>15%</w:t>
      </w:r>
      <w:r>
        <w:rPr>
          <w:rFonts w:hint="eastAsia"/>
          <w:spacing w:val="8"/>
        </w:rPr>
        <w:t>，这也就是人口中就业最易受到打击的群体：他们作的工</w:t>
      </w:r>
      <w:r>
        <w:rPr>
          <w:rFonts w:hint="eastAsia"/>
          <w:spacing w:val="8"/>
        </w:rPr>
        <w:t>作需要工作经验最少和条件最低。这些青年人通常来自平民百姓，他们是在从学历来说最不平等</w:t>
      </w:r>
      <w:r>
        <w:rPr>
          <w:spacing w:val="8"/>
        </w:rPr>
        <w:t>——</w:t>
      </w:r>
      <w:r>
        <w:rPr>
          <w:rFonts w:hint="eastAsia"/>
          <w:spacing w:val="8"/>
        </w:rPr>
        <w:t>即培训最少</w:t>
      </w:r>
      <w:r>
        <w:t>——</w:t>
      </w:r>
      <w:r>
        <w:rPr>
          <w:rFonts w:hint="eastAsia"/>
        </w:rPr>
        <w:t>的条件下加入就业和就业不足的队伍的。</w:t>
      </w:r>
    </w:p>
    <w:p w:rsidR="00000000" w:rsidRDefault="00D8739B">
      <w:pPr>
        <w:spacing w:line="420" w:lineRule="atLeast"/>
        <w:ind w:firstLine="567"/>
      </w:pPr>
    </w:p>
    <w:p w:rsidR="00000000" w:rsidRDefault="00D8739B">
      <w:pPr>
        <w:spacing w:line="420" w:lineRule="atLeast"/>
        <w:ind w:firstLine="567"/>
      </w:pPr>
      <w:r>
        <w:rPr>
          <w:rFonts w:hint="eastAsia"/>
        </w:rPr>
        <w:t>这是个十分微妙的方面：从个人来看人们认为学历是同获得较高报酬的工作岗位应具备的最低能力与资格有关的；但是那些条件不具备的求职者的学历影响了国家增长的可能性，因为它制约了有效进入国际市场所必不可少的生产率和竞争能力的提高。</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学历的差别</w:t>
      </w:r>
      <w:r>
        <w:rPr>
          <w:rFonts w:hint="eastAsia"/>
        </w:rPr>
        <w:t>。就教育而论，正规部门就业人口的</w:t>
      </w:r>
      <w:r>
        <w:t>22%</w:t>
      </w:r>
      <w:r>
        <w:rPr>
          <w:rFonts w:hint="eastAsia"/>
        </w:rPr>
        <w:t>具有小学学历或无学历</w:t>
      </w:r>
      <w:r>
        <w:t>(1%)</w:t>
      </w:r>
      <w:r>
        <w:rPr>
          <w:rFonts w:hint="eastAsia"/>
        </w:rPr>
        <w:t>，而非正规劳动力则有</w:t>
      </w:r>
      <w:r>
        <w:t>50%</w:t>
      </w:r>
      <w:r>
        <w:rPr>
          <w:rFonts w:hint="eastAsia"/>
        </w:rPr>
        <w:t>。</w:t>
      </w:r>
    </w:p>
    <w:p w:rsidR="00000000" w:rsidRDefault="00D8739B">
      <w:pPr>
        <w:spacing w:line="420" w:lineRule="atLeast"/>
        <w:ind w:firstLine="567"/>
      </w:pPr>
    </w:p>
    <w:p w:rsidR="00000000" w:rsidRDefault="00D8739B">
      <w:pPr>
        <w:spacing w:line="420" w:lineRule="atLeast"/>
        <w:ind w:firstLine="567"/>
        <w:rPr>
          <w:spacing w:val="-6"/>
        </w:rPr>
      </w:pPr>
      <w:r>
        <w:t xml:space="preserve">* </w:t>
      </w:r>
      <w:r>
        <w:rPr>
          <w:rFonts w:eastAsia="楷体" w:hint="eastAsia"/>
        </w:rPr>
        <w:t>社会经济阶层的差别</w:t>
      </w:r>
      <w:r>
        <w:rPr>
          <w:rFonts w:hint="eastAsia"/>
        </w:rPr>
        <w:t>。低阶层居民</w:t>
      </w:r>
      <w:r>
        <w:rPr>
          <w:rFonts w:hint="eastAsia"/>
        </w:rPr>
        <w:t>参加的多为非正规部门工作；这</w:t>
      </w:r>
      <w:r>
        <w:rPr>
          <w:rFonts w:hint="eastAsia"/>
          <w:spacing w:val="-6"/>
        </w:rPr>
        <w:t>一部门五分之二</w:t>
      </w:r>
      <w:r>
        <w:rPr>
          <w:spacing w:val="-6"/>
        </w:rPr>
        <w:t>(39%)</w:t>
      </w:r>
      <w:r>
        <w:rPr>
          <w:rFonts w:hint="eastAsia"/>
          <w:spacing w:val="-6"/>
        </w:rPr>
        <w:t>的工人属于低阶层，而四分之一</w:t>
      </w:r>
      <w:r>
        <w:rPr>
          <w:spacing w:val="-6"/>
        </w:rPr>
        <w:t>(24%)</w:t>
      </w:r>
      <w:r>
        <w:rPr>
          <w:rFonts w:hint="eastAsia"/>
          <w:spacing w:val="-6"/>
        </w:rPr>
        <w:t>在正规部门工作。</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收入的差别</w:t>
      </w:r>
      <w:r>
        <w:rPr>
          <w:rFonts w:hint="eastAsia"/>
        </w:rPr>
        <w:t>。非正规部门的平均收入只有正规部门工人收入的</w:t>
      </w:r>
      <w:r>
        <w:t>56.5%</w:t>
      </w:r>
      <w:r>
        <w:rPr>
          <w:rFonts w:hint="eastAsia"/>
        </w:rPr>
        <w:t>。这一经济部门的不稳定性很大，从业人员中只有</w:t>
      </w:r>
      <w:r>
        <w:t>13%</w:t>
      </w:r>
      <w:r>
        <w:rPr>
          <w:rFonts w:hint="eastAsia"/>
        </w:rPr>
        <w:t>的人的月收入超过两份最低工资的</w:t>
      </w:r>
      <w:r>
        <w:t>(</w:t>
      </w:r>
      <w:r>
        <w:rPr>
          <w:rFonts w:hint="eastAsia"/>
        </w:rPr>
        <w:t>表</w:t>
      </w:r>
      <w:r>
        <w:t>11.1)</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11.1  1992</w:t>
      </w:r>
      <w:r>
        <w:rPr>
          <w:rFonts w:hint="eastAsia"/>
        </w:rPr>
        <w:t>年按收入等级及经济部门分列</w:t>
      </w:r>
    </w:p>
    <w:p w:rsidR="00000000" w:rsidRDefault="00D8739B">
      <w:pPr>
        <w:spacing w:line="420" w:lineRule="atLeast"/>
        <w:ind w:firstLine="567"/>
        <w:jc w:val="center"/>
      </w:pPr>
      <w:r>
        <w:rPr>
          <w:rFonts w:hint="eastAsia"/>
        </w:rPr>
        <w:t>的从业人口的百分比</w:t>
      </w:r>
      <w:r>
        <w:t>(</w:t>
      </w:r>
      <w:r>
        <w:rPr>
          <w:rFonts w:hint="eastAsia"/>
        </w:rPr>
        <w:t>最低工资</w:t>
      </w:r>
      <w:r>
        <w:t>)</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5068"/>
        <w:gridCol w:w="2031"/>
        <w:gridCol w:w="2030"/>
        <w:gridCol w:w="1"/>
      </w:tblGrid>
      <w:tr w:rsidR="00000000">
        <w:tblPrEx>
          <w:tblCellMar>
            <w:top w:w="0" w:type="dxa"/>
            <w:bottom w:w="0" w:type="dxa"/>
          </w:tblCellMar>
        </w:tblPrEx>
        <w:trPr>
          <w:gridAfter w:val="1"/>
        </w:trPr>
        <w:tc>
          <w:tcPr>
            <w:tcW w:w="5068" w:type="dxa"/>
          </w:tcPr>
          <w:p w:rsidR="00000000" w:rsidRDefault="00D8739B">
            <w:pPr>
              <w:spacing w:line="420" w:lineRule="atLeast"/>
            </w:pPr>
          </w:p>
        </w:tc>
        <w:tc>
          <w:tcPr>
            <w:tcW w:w="4061" w:type="dxa"/>
            <w:gridSpan w:val="2"/>
            <w:tcBorders>
              <w:bottom w:val="single" w:sz="6" w:space="0" w:color="auto"/>
            </w:tcBorders>
          </w:tcPr>
          <w:p w:rsidR="00000000" w:rsidRDefault="00D8739B">
            <w:pPr>
              <w:spacing w:line="420" w:lineRule="atLeast"/>
              <w:jc w:val="center"/>
            </w:pPr>
            <w:r>
              <w:rPr>
                <w:rFonts w:hint="eastAsia"/>
              </w:rPr>
              <w:t>部门</w:t>
            </w:r>
          </w:p>
        </w:tc>
      </w:tr>
      <w:tr w:rsidR="00000000">
        <w:tblPrEx>
          <w:tblCellMar>
            <w:top w:w="0" w:type="dxa"/>
            <w:bottom w:w="0" w:type="dxa"/>
          </w:tblCellMar>
        </w:tblPrEx>
        <w:tc>
          <w:tcPr>
            <w:tcW w:w="5068" w:type="dxa"/>
          </w:tcPr>
          <w:p w:rsidR="00000000" w:rsidRDefault="00D8739B">
            <w:pPr>
              <w:spacing w:line="420" w:lineRule="atLeast"/>
            </w:pPr>
            <w:r>
              <w:rPr>
                <w:rFonts w:hint="eastAsia"/>
              </w:rPr>
              <w:t>收入</w:t>
            </w:r>
          </w:p>
        </w:tc>
        <w:tc>
          <w:tcPr>
            <w:tcW w:w="2031" w:type="dxa"/>
          </w:tcPr>
          <w:p w:rsidR="00000000" w:rsidRDefault="00D8739B">
            <w:pPr>
              <w:spacing w:line="420" w:lineRule="atLeast"/>
              <w:jc w:val="center"/>
            </w:pPr>
            <w:r>
              <w:rPr>
                <w:rFonts w:hint="eastAsia"/>
              </w:rPr>
              <w:t>正规</w:t>
            </w:r>
          </w:p>
        </w:tc>
        <w:tc>
          <w:tcPr>
            <w:tcW w:w="2031" w:type="dxa"/>
            <w:gridSpan w:val="2"/>
          </w:tcPr>
          <w:p w:rsidR="00000000" w:rsidRDefault="00D8739B">
            <w:pPr>
              <w:spacing w:line="420" w:lineRule="atLeast"/>
              <w:jc w:val="center"/>
            </w:pPr>
            <w:r>
              <w:rPr>
                <w:rFonts w:hint="eastAsia"/>
              </w:rPr>
              <w:t>非正规</w:t>
            </w:r>
          </w:p>
        </w:tc>
      </w:tr>
      <w:tr w:rsidR="00000000">
        <w:tblPrEx>
          <w:tblCellMar>
            <w:top w:w="0" w:type="dxa"/>
            <w:bottom w:w="0" w:type="dxa"/>
          </w:tblCellMar>
        </w:tblPrEx>
        <w:tc>
          <w:tcPr>
            <w:tcW w:w="5068" w:type="dxa"/>
          </w:tcPr>
          <w:p w:rsidR="00000000" w:rsidRDefault="00D8739B">
            <w:pPr>
              <w:spacing w:line="420" w:lineRule="atLeast"/>
            </w:pPr>
            <w:r>
              <w:t>&lt;1</w:t>
            </w:r>
            <w:r>
              <w:rPr>
                <w:rFonts w:hint="eastAsia"/>
              </w:rPr>
              <w:t>份最低工资</w:t>
            </w:r>
          </w:p>
        </w:tc>
        <w:tc>
          <w:tcPr>
            <w:tcW w:w="2031" w:type="dxa"/>
          </w:tcPr>
          <w:p w:rsidR="00000000" w:rsidRDefault="00D8739B">
            <w:pPr>
              <w:spacing w:line="420" w:lineRule="atLeast"/>
              <w:jc w:val="center"/>
            </w:pPr>
            <w:r>
              <w:t>17</w:t>
            </w:r>
          </w:p>
        </w:tc>
        <w:tc>
          <w:tcPr>
            <w:tcW w:w="2031" w:type="dxa"/>
            <w:gridSpan w:val="2"/>
          </w:tcPr>
          <w:p w:rsidR="00000000" w:rsidRDefault="00D8739B">
            <w:pPr>
              <w:spacing w:line="420" w:lineRule="atLeast"/>
              <w:jc w:val="center"/>
            </w:pPr>
            <w:r>
              <w:t>53</w:t>
            </w:r>
          </w:p>
        </w:tc>
      </w:tr>
      <w:tr w:rsidR="00000000">
        <w:tblPrEx>
          <w:tblCellMar>
            <w:top w:w="0" w:type="dxa"/>
            <w:bottom w:w="0" w:type="dxa"/>
          </w:tblCellMar>
        </w:tblPrEx>
        <w:tc>
          <w:tcPr>
            <w:tcW w:w="5068" w:type="dxa"/>
          </w:tcPr>
          <w:p w:rsidR="00000000" w:rsidRDefault="00D8739B">
            <w:pPr>
              <w:spacing w:line="420" w:lineRule="atLeast"/>
            </w:pPr>
            <w:r>
              <w:t>1</w:t>
            </w:r>
            <w:r>
              <w:rPr>
                <w:rFonts w:hint="eastAsia"/>
              </w:rPr>
              <w:t>到</w:t>
            </w:r>
            <w:r>
              <w:t>2</w:t>
            </w:r>
            <w:r>
              <w:rPr>
                <w:rFonts w:hint="eastAsia"/>
              </w:rPr>
              <w:t>份最低工资</w:t>
            </w:r>
          </w:p>
        </w:tc>
        <w:tc>
          <w:tcPr>
            <w:tcW w:w="2031" w:type="dxa"/>
          </w:tcPr>
          <w:p w:rsidR="00000000" w:rsidRDefault="00D8739B">
            <w:pPr>
              <w:spacing w:line="420" w:lineRule="atLeast"/>
              <w:jc w:val="center"/>
            </w:pPr>
            <w:r>
              <w:t>50</w:t>
            </w:r>
          </w:p>
        </w:tc>
        <w:tc>
          <w:tcPr>
            <w:tcW w:w="2031" w:type="dxa"/>
            <w:gridSpan w:val="2"/>
          </w:tcPr>
          <w:p w:rsidR="00000000" w:rsidRDefault="00D8739B">
            <w:pPr>
              <w:spacing w:line="420" w:lineRule="atLeast"/>
              <w:jc w:val="center"/>
            </w:pPr>
            <w:r>
              <w:t>34</w:t>
            </w:r>
          </w:p>
        </w:tc>
      </w:tr>
      <w:tr w:rsidR="00000000">
        <w:tblPrEx>
          <w:tblCellMar>
            <w:top w:w="0" w:type="dxa"/>
            <w:bottom w:w="0" w:type="dxa"/>
          </w:tblCellMar>
        </w:tblPrEx>
        <w:tc>
          <w:tcPr>
            <w:tcW w:w="5068" w:type="dxa"/>
          </w:tcPr>
          <w:p w:rsidR="00000000" w:rsidRDefault="00D8739B">
            <w:pPr>
              <w:spacing w:line="420" w:lineRule="atLeast"/>
            </w:pPr>
            <w:r>
              <w:t>&gt;2</w:t>
            </w:r>
            <w:r>
              <w:rPr>
                <w:rFonts w:hint="eastAsia"/>
              </w:rPr>
              <w:t>份最低工资</w:t>
            </w:r>
          </w:p>
        </w:tc>
        <w:tc>
          <w:tcPr>
            <w:tcW w:w="2031" w:type="dxa"/>
          </w:tcPr>
          <w:p w:rsidR="00000000" w:rsidRDefault="00D8739B">
            <w:pPr>
              <w:spacing w:line="420" w:lineRule="atLeast"/>
              <w:jc w:val="center"/>
            </w:pPr>
            <w:r>
              <w:t>33</w:t>
            </w:r>
          </w:p>
        </w:tc>
        <w:tc>
          <w:tcPr>
            <w:tcW w:w="2031" w:type="dxa"/>
            <w:gridSpan w:val="2"/>
          </w:tcPr>
          <w:p w:rsidR="00000000" w:rsidRDefault="00D8739B">
            <w:pPr>
              <w:spacing w:line="420" w:lineRule="atLeast"/>
              <w:jc w:val="center"/>
            </w:pPr>
            <w:r>
              <w:t>13</w:t>
            </w:r>
          </w:p>
        </w:tc>
      </w:tr>
    </w:tbl>
    <w:p w:rsidR="00000000" w:rsidRDefault="00D8739B">
      <w:pPr>
        <w:spacing w:line="420" w:lineRule="atLeast"/>
        <w:ind w:firstLine="567"/>
      </w:pPr>
    </w:p>
    <w:p w:rsidR="00000000" w:rsidRDefault="00D8739B">
      <w:pPr>
        <w:spacing w:line="420" w:lineRule="atLeast"/>
      </w:pPr>
      <w:r>
        <w:rPr>
          <w:rFonts w:hint="eastAsia"/>
        </w:rPr>
        <w:t>资料来源：</w:t>
      </w:r>
      <w:r>
        <w:t>McEwan,</w:t>
      </w:r>
      <w:r>
        <w:t xml:space="preserve"> Patrick, 1995</w:t>
      </w:r>
      <w:r>
        <w:rPr>
          <w:rFonts w:hint="eastAsia"/>
        </w:rPr>
        <w:t>。</w:t>
      </w:r>
    </w:p>
    <w:p w:rsidR="00000000" w:rsidRDefault="00D8739B">
      <w:pPr>
        <w:spacing w:line="420" w:lineRule="atLeast"/>
      </w:pPr>
    </w:p>
    <w:p w:rsidR="00000000" w:rsidRDefault="00D8739B">
      <w:pPr>
        <w:spacing w:line="420" w:lineRule="atLeast"/>
      </w:pPr>
      <w:r>
        <w:rPr>
          <w:rFonts w:hint="eastAsia"/>
        </w:rPr>
        <w:t>哥伦比亚就业的特点</w:t>
      </w:r>
    </w:p>
    <w:p w:rsidR="00000000" w:rsidRDefault="00D8739B">
      <w:pPr>
        <w:spacing w:line="420" w:lineRule="atLeast"/>
      </w:pPr>
    </w:p>
    <w:p w:rsidR="00000000" w:rsidRDefault="00D8739B">
      <w:pPr>
        <w:spacing w:line="420" w:lineRule="atLeast"/>
        <w:ind w:firstLine="567"/>
      </w:pPr>
      <w:r>
        <w:rPr>
          <w:rFonts w:hint="eastAsia"/>
        </w:rPr>
        <w:t>哥伦比亚就业情况的特点呈现出影响劳动力结构的两个相互矛盾的方面：第一，城市就业速度放慢；第二，与失业的结构特点有关。某些职务对条件的要求和求职者的能力不相适应。</w:t>
      </w:r>
      <w:r>
        <w:rPr>
          <w:rStyle w:val="FootnoteReference"/>
        </w:rPr>
        <w:footnoteReference w:customMarkFollows="1" w:id="35"/>
        <w:t>31</w:t>
      </w:r>
      <w:r>
        <w:t xml:space="preserve"> </w:t>
      </w:r>
      <w:r>
        <w:rPr>
          <w:rFonts w:hint="eastAsia"/>
        </w:rPr>
        <w:t>这个事实很重要，因为它限制了国内城市中广大的劳动力人口平等获得有地位和得到社会与劳工界承认的职务的机会。</w:t>
      </w:r>
    </w:p>
    <w:p w:rsidR="00000000" w:rsidRDefault="00D8739B">
      <w:pPr>
        <w:spacing w:line="420" w:lineRule="atLeast"/>
        <w:ind w:firstLine="567"/>
      </w:pPr>
    </w:p>
    <w:p w:rsidR="00000000" w:rsidRDefault="00D8739B">
      <w:pPr>
        <w:spacing w:line="420" w:lineRule="atLeast"/>
      </w:pPr>
      <w:r>
        <w:rPr>
          <w:rFonts w:hint="eastAsia"/>
        </w:rPr>
        <w:t>贫困线</w:t>
      </w:r>
    </w:p>
    <w:p w:rsidR="00000000" w:rsidRDefault="00D8739B">
      <w:pPr>
        <w:spacing w:line="420" w:lineRule="atLeast"/>
        <w:ind w:firstLine="567"/>
      </w:pPr>
    </w:p>
    <w:p w:rsidR="00000000" w:rsidRDefault="00D8739B">
      <w:pPr>
        <w:spacing w:line="420" w:lineRule="atLeast"/>
        <w:ind w:firstLine="567"/>
      </w:pPr>
      <w:r>
        <w:rPr>
          <w:rFonts w:hint="eastAsia"/>
        </w:rPr>
        <w:t>分析这个方面有很大的复杂性。同任何社会现象一样，应从多方面来审视。主要有以下几点：</w:t>
      </w:r>
    </w:p>
    <w:p w:rsidR="00000000" w:rsidRDefault="00D8739B">
      <w:pPr>
        <w:spacing w:line="420" w:lineRule="atLeast"/>
        <w:ind w:firstLine="567"/>
      </w:pPr>
    </w:p>
    <w:p w:rsidR="00000000" w:rsidRDefault="00D8739B">
      <w:pPr>
        <w:spacing w:line="420" w:lineRule="atLeast"/>
      </w:pPr>
      <w:r>
        <w:rPr>
          <w:rFonts w:hint="eastAsia"/>
        </w:rPr>
        <w:t>贫穷、不幸的情况</w:t>
      </w:r>
    </w:p>
    <w:p w:rsidR="00000000" w:rsidRDefault="00D8739B">
      <w:pPr>
        <w:spacing w:line="420" w:lineRule="atLeast"/>
      </w:pPr>
    </w:p>
    <w:p w:rsidR="00000000" w:rsidRDefault="00D8739B">
      <w:pPr>
        <w:spacing w:line="420" w:lineRule="atLeast"/>
        <w:ind w:firstLine="567"/>
      </w:pPr>
      <w:r>
        <w:rPr>
          <w:rFonts w:hint="eastAsia"/>
        </w:rPr>
        <w:t>有关指示数字表明，</w:t>
      </w:r>
      <w:r>
        <w:t>1985</w:t>
      </w:r>
      <w:r>
        <w:rPr>
          <w:rFonts w:hint="eastAsia"/>
        </w:rPr>
        <w:t>到</w:t>
      </w:r>
      <w:r>
        <w:t>1991</w:t>
      </w:r>
      <w:r>
        <w:rPr>
          <w:rFonts w:hint="eastAsia"/>
        </w:rPr>
        <w:t>年间，哥伦比亚的贫穷有所减少，</w:t>
      </w:r>
      <w:r>
        <w:t>1993</w:t>
      </w:r>
      <w:r>
        <w:rPr>
          <w:rFonts w:hint="eastAsia"/>
        </w:rPr>
        <w:t>年又有稍许增加。然而，城乡之间差距仍严重。</w:t>
      </w:r>
      <w:r>
        <w:rPr>
          <w:rStyle w:val="FootnoteReference"/>
        </w:rPr>
        <w:footnoteReference w:customMarkFollows="1" w:id="36"/>
        <w:t>32</w:t>
      </w:r>
      <w:r>
        <w:t xml:space="preserve"> </w:t>
      </w:r>
      <w:r>
        <w:rPr>
          <w:rFonts w:hint="eastAsia"/>
        </w:rPr>
        <w:t>用以说明贫穷规模的指示性数字，如未满足基本需求</w:t>
      </w:r>
      <w:r>
        <w:t>(NBI)</w:t>
      </w:r>
      <w:r>
        <w:rPr>
          <w:rFonts w:hint="eastAsia"/>
        </w:rPr>
        <w:t>以及贫困居民的指示性数字表明了这一变化</w:t>
      </w:r>
      <w:r>
        <w:t>(</w:t>
      </w:r>
      <w:r>
        <w:rPr>
          <w:rFonts w:hint="eastAsia"/>
        </w:rPr>
        <w:t>表</w:t>
      </w:r>
      <w:r>
        <w:t>11.2)</w:t>
      </w:r>
    </w:p>
    <w:p w:rsidR="00000000" w:rsidRDefault="00D8739B">
      <w:pPr>
        <w:spacing w:line="420" w:lineRule="atLeast"/>
        <w:ind w:firstLine="567"/>
      </w:pPr>
    </w:p>
    <w:p w:rsidR="00000000" w:rsidRDefault="00D8739B">
      <w:pPr>
        <w:spacing w:line="440" w:lineRule="atLeast"/>
        <w:ind w:firstLine="567"/>
        <w:jc w:val="center"/>
      </w:pPr>
      <w:r>
        <w:rPr>
          <w:rFonts w:hint="eastAsia"/>
        </w:rPr>
        <w:t>表</w:t>
      </w:r>
      <w:r>
        <w:t>11.2</w:t>
      </w:r>
    </w:p>
    <w:p w:rsidR="00000000" w:rsidRDefault="00D8739B">
      <w:pPr>
        <w:spacing w:line="440" w:lineRule="atLeast"/>
        <w:ind w:firstLine="567"/>
        <w:jc w:val="center"/>
      </w:pPr>
    </w:p>
    <w:p w:rsidR="00000000" w:rsidRDefault="00D8739B">
      <w:pPr>
        <w:spacing w:line="440" w:lineRule="atLeast"/>
        <w:ind w:firstLine="567"/>
        <w:jc w:val="center"/>
      </w:pPr>
      <w:r>
        <w:rPr>
          <w:rFonts w:hint="eastAsia"/>
        </w:rPr>
        <w:t>未满足基本需求</w:t>
      </w:r>
      <w:r>
        <w:t>(NBI)</w:t>
      </w:r>
      <w:r>
        <w:rPr>
          <w:rFonts w:hint="eastAsia"/>
        </w:rPr>
        <w:t>及贫困居民的变化，</w:t>
      </w:r>
      <w:r>
        <w:t>1985-1993</w:t>
      </w:r>
    </w:p>
    <w:p w:rsidR="00000000" w:rsidRDefault="00D8739B">
      <w:pPr>
        <w:spacing w:line="440" w:lineRule="atLeast"/>
        <w:ind w:firstLine="567"/>
        <w:jc w:val="center"/>
      </w:pPr>
    </w:p>
    <w:p w:rsidR="00000000" w:rsidRDefault="00D8739B">
      <w:pPr>
        <w:spacing w:line="440" w:lineRule="atLeast"/>
      </w:pPr>
      <w:r>
        <w:rPr>
          <w:rFonts w:hint="eastAsia"/>
          <w:u w:val="single"/>
        </w:rPr>
        <w:t>未满足基本需求人口</w:t>
      </w:r>
    </w:p>
    <w:p w:rsidR="00000000" w:rsidRDefault="00D8739B">
      <w:pPr>
        <w:spacing w:line="44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40" w:lineRule="atLeast"/>
              <w:jc w:val="left"/>
            </w:pPr>
            <w:r>
              <w:rPr>
                <w:rFonts w:hint="eastAsia"/>
              </w:rPr>
              <w:t>年份</w:t>
            </w:r>
          </w:p>
        </w:tc>
        <w:tc>
          <w:tcPr>
            <w:tcW w:w="2282" w:type="dxa"/>
          </w:tcPr>
          <w:p w:rsidR="00000000" w:rsidRDefault="00D8739B">
            <w:pPr>
              <w:spacing w:line="440" w:lineRule="atLeast"/>
              <w:jc w:val="right"/>
            </w:pPr>
            <w:r>
              <w:rPr>
                <w:rFonts w:hint="eastAsia"/>
              </w:rPr>
              <w:t>共计</w:t>
            </w:r>
          </w:p>
        </w:tc>
        <w:tc>
          <w:tcPr>
            <w:tcW w:w="2282" w:type="dxa"/>
          </w:tcPr>
          <w:p w:rsidR="00000000" w:rsidRDefault="00D8739B">
            <w:pPr>
              <w:spacing w:line="440" w:lineRule="atLeast"/>
              <w:jc w:val="right"/>
            </w:pPr>
            <w:r>
              <w:rPr>
                <w:rFonts w:hint="eastAsia"/>
              </w:rPr>
              <w:t>首府</w:t>
            </w:r>
          </w:p>
        </w:tc>
        <w:tc>
          <w:tcPr>
            <w:tcW w:w="2282" w:type="dxa"/>
          </w:tcPr>
          <w:p w:rsidR="00000000" w:rsidRDefault="00D8739B">
            <w:pPr>
              <w:spacing w:line="440" w:lineRule="atLeast"/>
              <w:jc w:val="right"/>
            </w:pPr>
            <w:r>
              <w:rPr>
                <w:rFonts w:hint="eastAsia"/>
              </w:rPr>
              <w:t>其它地方</w:t>
            </w:r>
          </w:p>
        </w:tc>
      </w:tr>
      <w:tr w:rsidR="00000000">
        <w:tblPrEx>
          <w:tblCellMar>
            <w:top w:w="0" w:type="dxa"/>
            <w:bottom w:w="0" w:type="dxa"/>
          </w:tblCellMar>
        </w:tblPrEx>
        <w:tc>
          <w:tcPr>
            <w:tcW w:w="2282" w:type="dxa"/>
          </w:tcPr>
          <w:p w:rsidR="00000000" w:rsidRDefault="00D8739B">
            <w:pPr>
              <w:spacing w:line="440" w:lineRule="atLeast"/>
              <w:jc w:val="left"/>
            </w:pPr>
            <w:r>
              <w:t>1985</w:t>
            </w:r>
          </w:p>
        </w:tc>
        <w:tc>
          <w:tcPr>
            <w:tcW w:w="2282" w:type="dxa"/>
          </w:tcPr>
          <w:p w:rsidR="00000000" w:rsidRDefault="00D8739B">
            <w:pPr>
              <w:spacing w:line="440" w:lineRule="atLeast"/>
              <w:jc w:val="right"/>
            </w:pPr>
            <w:r>
              <w:t>45.6</w:t>
            </w:r>
          </w:p>
        </w:tc>
        <w:tc>
          <w:tcPr>
            <w:tcW w:w="2282" w:type="dxa"/>
          </w:tcPr>
          <w:p w:rsidR="00000000" w:rsidRDefault="00D8739B">
            <w:pPr>
              <w:spacing w:line="440" w:lineRule="atLeast"/>
              <w:jc w:val="right"/>
            </w:pPr>
            <w:r>
              <w:t>32.3</w:t>
            </w:r>
          </w:p>
        </w:tc>
        <w:tc>
          <w:tcPr>
            <w:tcW w:w="2282" w:type="dxa"/>
          </w:tcPr>
          <w:p w:rsidR="00000000" w:rsidRDefault="00D8739B">
            <w:pPr>
              <w:spacing w:line="440" w:lineRule="atLeast"/>
              <w:jc w:val="right"/>
            </w:pPr>
            <w:r>
              <w:t>72.6</w:t>
            </w:r>
          </w:p>
        </w:tc>
      </w:tr>
      <w:tr w:rsidR="00000000">
        <w:tblPrEx>
          <w:tblCellMar>
            <w:top w:w="0" w:type="dxa"/>
            <w:bottom w:w="0" w:type="dxa"/>
          </w:tblCellMar>
        </w:tblPrEx>
        <w:tc>
          <w:tcPr>
            <w:tcW w:w="2282" w:type="dxa"/>
          </w:tcPr>
          <w:p w:rsidR="00000000" w:rsidRDefault="00D8739B">
            <w:pPr>
              <w:spacing w:line="440" w:lineRule="atLeast"/>
              <w:jc w:val="left"/>
            </w:pPr>
            <w:r>
              <w:t>1991</w:t>
            </w:r>
          </w:p>
        </w:tc>
        <w:tc>
          <w:tcPr>
            <w:tcW w:w="2282" w:type="dxa"/>
          </w:tcPr>
          <w:p w:rsidR="00000000" w:rsidRDefault="00D8739B">
            <w:pPr>
              <w:spacing w:line="440" w:lineRule="atLeast"/>
              <w:jc w:val="right"/>
            </w:pPr>
            <w:r>
              <w:t>33.7</w:t>
            </w:r>
          </w:p>
        </w:tc>
        <w:tc>
          <w:tcPr>
            <w:tcW w:w="2282" w:type="dxa"/>
          </w:tcPr>
          <w:p w:rsidR="00000000" w:rsidRDefault="00D8739B">
            <w:pPr>
              <w:spacing w:line="440" w:lineRule="atLeast"/>
              <w:jc w:val="right"/>
            </w:pPr>
            <w:r>
              <w:t>18.9</w:t>
            </w:r>
          </w:p>
        </w:tc>
        <w:tc>
          <w:tcPr>
            <w:tcW w:w="2282" w:type="dxa"/>
          </w:tcPr>
          <w:p w:rsidR="00000000" w:rsidRDefault="00D8739B">
            <w:pPr>
              <w:spacing w:line="440" w:lineRule="atLeast"/>
              <w:jc w:val="right"/>
            </w:pPr>
            <w:r>
              <w:t>55.3</w:t>
            </w:r>
          </w:p>
        </w:tc>
      </w:tr>
      <w:tr w:rsidR="00000000">
        <w:tblPrEx>
          <w:tblCellMar>
            <w:top w:w="0" w:type="dxa"/>
            <w:bottom w:w="0" w:type="dxa"/>
          </w:tblCellMar>
        </w:tblPrEx>
        <w:tc>
          <w:tcPr>
            <w:tcW w:w="2282" w:type="dxa"/>
          </w:tcPr>
          <w:p w:rsidR="00000000" w:rsidRDefault="00D8739B">
            <w:pPr>
              <w:spacing w:line="440" w:lineRule="atLeast"/>
              <w:jc w:val="left"/>
            </w:pPr>
            <w:r>
              <w:t>1993</w:t>
            </w:r>
          </w:p>
        </w:tc>
        <w:tc>
          <w:tcPr>
            <w:tcW w:w="2282" w:type="dxa"/>
          </w:tcPr>
          <w:p w:rsidR="00000000" w:rsidRDefault="00D8739B">
            <w:pPr>
              <w:spacing w:line="440" w:lineRule="atLeast"/>
              <w:jc w:val="right"/>
            </w:pPr>
            <w:r>
              <w:t>32.2</w:t>
            </w:r>
          </w:p>
        </w:tc>
        <w:tc>
          <w:tcPr>
            <w:tcW w:w="2282" w:type="dxa"/>
          </w:tcPr>
          <w:p w:rsidR="00000000" w:rsidRDefault="00D8739B">
            <w:pPr>
              <w:spacing w:line="440" w:lineRule="atLeast"/>
              <w:jc w:val="right"/>
            </w:pPr>
            <w:r>
              <w:t>20.6</w:t>
            </w:r>
          </w:p>
        </w:tc>
        <w:tc>
          <w:tcPr>
            <w:tcW w:w="2282" w:type="dxa"/>
          </w:tcPr>
          <w:p w:rsidR="00000000" w:rsidRDefault="00D8739B">
            <w:pPr>
              <w:spacing w:line="440" w:lineRule="atLeast"/>
              <w:jc w:val="right"/>
            </w:pPr>
            <w:r>
              <w:t>58.9</w:t>
            </w:r>
          </w:p>
        </w:tc>
      </w:tr>
    </w:tbl>
    <w:p w:rsidR="00000000" w:rsidRDefault="00D8739B">
      <w:pPr>
        <w:spacing w:line="440" w:lineRule="atLeast"/>
        <w:ind w:firstLine="567"/>
      </w:pPr>
    </w:p>
    <w:p w:rsidR="00000000" w:rsidRDefault="00D8739B">
      <w:pPr>
        <w:spacing w:line="440" w:lineRule="atLeast"/>
        <w:jc w:val="center"/>
        <w:rPr>
          <w:u w:val="single"/>
        </w:rPr>
      </w:pPr>
      <w:r>
        <w:rPr>
          <w:u w:val="single"/>
        </w:rPr>
        <w:br w:type="page"/>
      </w:r>
      <w:r>
        <w:rPr>
          <w:rFonts w:hint="eastAsia"/>
        </w:rPr>
        <w:t>表</w:t>
      </w:r>
      <w:r>
        <w:t>11.2 (</w:t>
      </w:r>
      <w:r>
        <w:rPr>
          <w:rFonts w:hint="eastAsia"/>
          <w:u w:val="single"/>
        </w:rPr>
        <w:t>续</w:t>
      </w:r>
      <w:r>
        <w:t>)</w:t>
      </w:r>
    </w:p>
    <w:p w:rsidR="00000000" w:rsidRDefault="00D8739B">
      <w:pPr>
        <w:spacing w:line="440" w:lineRule="atLeast"/>
        <w:rPr>
          <w:u w:val="single"/>
        </w:rPr>
      </w:pPr>
      <w:r>
        <w:rPr>
          <w:rFonts w:hint="eastAsia"/>
          <w:u w:val="single"/>
        </w:rPr>
        <w:t>贫困居民</w:t>
      </w:r>
    </w:p>
    <w:p w:rsidR="00000000" w:rsidRDefault="00D8739B">
      <w:pPr>
        <w:spacing w:line="44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40" w:lineRule="atLeast"/>
            </w:pPr>
            <w:r>
              <w:rPr>
                <w:rFonts w:hint="eastAsia"/>
              </w:rPr>
              <w:t>年份</w:t>
            </w:r>
          </w:p>
        </w:tc>
        <w:tc>
          <w:tcPr>
            <w:tcW w:w="2282" w:type="dxa"/>
          </w:tcPr>
          <w:p w:rsidR="00000000" w:rsidRDefault="00D8739B">
            <w:pPr>
              <w:spacing w:line="440" w:lineRule="atLeast"/>
              <w:jc w:val="right"/>
            </w:pPr>
            <w:r>
              <w:rPr>
                <w:rFonts w:hint="eastAsia"/>
              </w:rPr>
              <w:t>共计</w:t>
            </w:r>
          </w:p>
        </w:tc>
        <w:tc>
          <w:tcPr>
            <w:tcW w:w="2282" w:type="dxa"/>
          </w:tcPr>
          <w:p w:rsidR="00000000" w:rsidRDefault="00D8739B">
            <w:pPr>
              <w:spacing w:line="440" w:lineRule="atLeast"/>
              <w:jc w:val="right"/>
            </w:pPr>
            <w:r>
              <w:rPr>
                <w:rFonts w:hint="eastAsia"/>
              </w:rPr>
              <w:t>首府</w:t>
            </w:r>
          </w:p>
        </w:tc>
        <w:tc>
          <w:tcPr>
            <w:tcW w:w="2282" w:type="dxa"/>
          </w:tcPr>
          <w:p w:rsidR="00000000" w:rsidRDefault="00D8739B">
            <w:pPr>
              <w:spacing w:line="440" w:lineRule="atLeast"/>
              <w:jc w:val="right"/>
            </w:pPr>
            <w:r>
              <w:rPr>
                <w:rFonts w:hint="eastAsia"/>
              </w:rPr>
              <w:t>其它地方</w:t>
            </w:r>
          </w:p>
        </w:tc>
      </w:tr>
      <w:tr w:rsidR="00000000">
        <w:tblPrEx>
          <w:tblCellMar>
            <w:top w:w="0" w:type="dxa"/>
            <w:bottom w:w="0" w:type="dxa"/>
          </w:tblCellMar>
        </w:tblPrEx>
        <w:tc>
          <w:tcPr>
            <w:tcW w:w="2282" w:type="dxa"/>
          </w:tcPr>
          <w:p w:rsidR="00000000" w:rsidRDefault="00D8739B">
            <w:pPr>
              <w:spacing w:line="440" w:lineRule="atLeast"/>
            </w:pPr>
            <w:r>
              <w:t>1985</w:t>
            </w:r>
          </w:p>
        </w:tc>
        <w:tc>
          <w:tcPr>
            <w:tcW w:w="2282" w:type="dxa"/>
          </w:tcPr>
          <w:p w:rsidR="00000000" w:rsidRDefault="00D8739B">
            <w:pPr>
              <w:spacing w:line="440" w:lineRule="atLeast"/>
              <w:jc w:val="right"/>
            </w:pPr>
            <w:r>
              <w:t>22.8</w:t>
            </w:r>
          </w:p>
        </w:tc>
        <w:tc>
          <w:tcPr>
            <w:tcW w:w="2282" w:type="dxa"/>
          </w:tcPr>
          <w:p w:rsidR="00000000" w:rsidRDefault="00D8739B">
            <w:pPr>
              <w:spacing w:line="440" w:lineRule="atLeast"/>
              <w:jc w:val="right"/>
            </w:pPr>
            <w:r>
              <w:t>1</w:t>
            </w:r>
            <w:r>
              <w:t>2.6</w:t>
            </w:r>
          </w:p>
        </w:tc>
        <w:tc>
          <w:tcPr>
            <w:tcW w:w="2282" w:type="dxa"/>
          </w:tcPr>
          <w:p w:rsidR="00000000" w:rsidRDefault="00D8739B">
            <w:pPr>
              <w:spacing w:line="440" w:lineRule="atLeast"/>
              <w:jc w:val="right"/>
            </w:pPr>
            <w:r>
              <w:t>44.4</w:t>
            </w:r>
          </w:p>
        </w:tc>
      </w:tr>
      <w:tr w:rsidR="00000000">
        <w:tblPrEx>
          <w:tblCellMar>
            <w:top w:w="0" w:type="dxa"/>
            <w:bottom w:w="0" w:type="dxa"/>
          </w:tblCellMar>
        </w:tblPrEx>
        <w:tc>
          <w:tcPr>
            <w:tcW w:w="2282" w:type="dxa"/>
          </w:tcPr>
          <w:p w:rsidR="00000000" w:rsidRDefault="00D8739B">
            <w:pPr>
              <w:spacing w:line="440" w:lineRule="atLeast"/>
            </w:pPr>
            <w:r>
              <w:t>1991</w:t>
            </w:r>
          </w:p>
        </w:tc>
        <w:tc>
          <w:tcPr>
            <w:tcW w:w="2282" w:type="dxa"/>
          </w:tcPr>
          <w:p w:rsidR="00000000" w:rsidRDefault="00D8739B">
            <w:pPr>
              <w:spacing w:line="440" w:lineRule="atLeast"/>
              <w:jc w:val="right"/>
            </w:pPr>
            <w:r>
              <w:t>14.0</w:t>
            </w:r>
          </w:p>
        </w:tc>
        <w:tc>
          <w:tcPr>
            <w:tcW w:w="2282" w:type="dxa"/>
          </w:tcPr>
          <w:p w:rsidR="00000000" w:rsidRDefault="00D8739B">
            <w:pPr>
              <w:spacing w:line="440" w:lineRule="atLeast"/>
              <w:jc w:val="right"/>
            </w:pPr>
            <w:r>
              <w:t>5.7</w:t>
            </w:r>
          </w:p>
        </w:tc>
        <w:tc>
          <w:tcPr>
            <w:tcW w:w="2282" w:type="dxa"/>
          </w:tcPr>
          <w:p w:rsidR="00000000" w:rsidRDefault="00D8739B">
            <w:pPr>
              <w:spacing w:line="440" w:lineRule="atLeast"/>
              <w:jc w:val="right"/>
            </w:pPr>
            <w:r>
              <w:t>25.9</w:t>
            </w:r>
          </w:p>
        </w:tc>
      </w:tr>
      <w:tr w:rsidR="00000000">
        <w:tblPrEx>
          <w:tblCellMar>
            <w:top w:w="0" w:type="dxa"/>
            <w:bottom w:w="0" w:type="dxa"/>
          </w:tblCellMar>
        </w:tblPrEx>
        <w:tc>
          <w:tcPr>
            <w:tcW w:w="2282" w:type="dxa"/>
          </w:tcPr>
          <w:p w:rsidR="00000000" w:rsidRDefault="00D8739B">
            <w:pPr>
              <w:spacing w:line="440" w:lineRule="atLeast"/>
            </w:pPr>
            <w:r>
              <w:t>1993</w:t>
            </w:r>
          </w:p>
        </w:tc>
        <w:tc>
          <w:tcPr>
            <w:tcW w:w="2282" w:type="dxa"/>
          </w:tcPr>
          <w:p w:rsidR="00000000" w:rsidRDefault="00D8739B">
            <w:pPr>
              <w:spacing w:line="440" w:lineRule="atLeast"/>
              <w:jc w:val="right"/>
            </w:pPr>
            <w:r>
              <w:t>13.5</w:t>
            </w:r>
          </w:p>
        </w:tc>
        <w:tc>
          <w:tcPr>
            <w:tcW w:w="2282" w:type="dxa"/>
          </w:tcPr>
          <w:p w:rsidR="00000000" w:rsidRDefault="00D8739B">
            <w:pPr>
              <w:spacing w:line="440" w:lineRule="atLeast"/>
              <w:jc w:val="right"/>
            </w:pPr>
            <w:r>
              <w:t>6.1</w:t>
            </w:r>
          </w:p>
        </w:tc>
        <w:tc>
          <w:tcPr>
            <w:tcW w:w="2282" w:type="dxa"/>
          </w:tcPr>
          <w:p w:rsidR="00000000" w:rsidRDefault="00D8739B">
            <w:pPr>
              <w:spacing w:line="440" w:lineRule="atLeast"/>
              <w:jc w:val="right"/>
            </w:pPr>
            <w:r>
              <w:t>13.5</w:t>
            </w:r>
          </w:p>
        </w:tc>
      </w:tr>
    </w:tbl>
    <w:p w:rsidR="00000000" w:rsidRDefault="00D8739B">
      <w:pPr>
        <w:spacing w:line="440" w:lineRule="atLeast"/>
      </w:pPr>
    </w:p>
    <w:p w:rsidR="00000000" w:rsidRDefault="00D8739B">
      <w:pPr>
        <w:spacing w:line="440" w:lineRule="atLeast"/>
      </w:pPr>
      <w:r>
        <w:rPr>
          <w:rFonts w:hint="eastAsia"/>
        </w:rPr>
        <w:t>资料来源：社会跃进，</w:t>
      </w:r>
      <w:r>
        <w:t>1994-1998</w:t>
      </w:r>
      <w:r>
        <w:rPr>
          <w:rFonts w:hint="eastAsia"/>
        </w:rPr>
        <w:t>国家发展计划的基础。</w:t>
      </w:r>
    </w:p>
    <w:p w:rsidR="00000000" w:rsidRDefault="00D8739B">
      <w:pPr>
        <w:spacing w:line="440" w:lineRule="atLeast"/>
      </w:pPr>
    </w:p>
    <w:p w:rsidR="00000000" w:rsidRDefault="00D8739B">
      <w:pPr>
        <w:spacing w:line="440" w:lineRule="atLeast"/>
        <w:ind w:firstLine="567"/>
      </w:pPr>
      <w:r>
        <w:t>1985</w:t>
      </w:r>
      <w:r>
        <w:rPr>
          <w:rFonts w:hint="eastAsia"/>
        </w:rPr>
        <w:t>年，有未满足基本需求的农村家庭为城市家庭的</w:t>
      </w:r>
      <w:r>
        <w:t>2.2</w:t>
      </w:r>
      <w:r>
        <w:rPr>
          <w:rFonts w:hint="eastAsia"/>
        </w:rPr>
        <w:t>倍，</w:t>
      </w:r>
      <w:r>
        <w:t>1993</w:t>
      </w:r>
      <w:r>
        <w:rPr>
          <w:rFonts w:hint="eastAsia"/>
        </w:rPr>
        <w:t>年，这一差别扩大到几乎三倍。换句话说，每五个城市家庭中有一个家庭有未满足基本需求，而每五个农村家庭中则有三个家庭有这种情况。另一方面，未满足基本需求在今天农村中的情况同</w:t>
      </w:r>
      <w:r>
        <w:t>20</w:t>
      </w:r>
      <w:r>
        <w:rPr>
          <w:rFonts w:hint="eastAsia"/>
        </w:rPr>
        <w:t>年前城市中的情况相同。</w:t>
      </w:r>
    </w:p>
    <w:p w:rsidR="00000000" w:rsidRDefault="00D8739B">
      <w:pPr>
        <w:spacing w:line="440" w:lineRule="atLeast"/>
        <w:ind w:firstLine="567"/>
      </w:pPr>
    </w:p>
    <w:p w:rsidR="00000000" w:rsidRDefault="00D8739B">
      <w:pPr>
        <w:spacing w:line="440" w:lineRule="atLeast"/>
        <w:ind w:firstLine="567"/>
      </w:pPr>
      <w:r>
        <w:rPr>
          <w:rFonts w:hint="eastAsia"/>
        </w:rPr>
        <w:t>尽管未满足基本需求指数下降，但不能否认劳动者收入的购买力也在下降。由于</w:t>
      </w:r>
      <w:r>
        <w:t>1985/8</w:t>
      </w:r>
      <w:r>
        <w:t>6</w:t>
      </w:r>
      <w:r>
        <w:rPr>
          <w:rFonts w:hint="eastAsia"/>
        </w:rPr>
        <w:t>年通货膨胀的反弹，大部分受害者都在经济非正规部门，其后果是同</w:t>
      </w:r>
      <w:r>
        <w:t>80</w:t>
      </w:r>
      <w:r>
        <w:rPr>
          <w:rFonts w:hint="eastAsia"/>
        </w:rPr>
        <w:t>年代相比，</w:t>
      </w:r>
      <w:r>
        <w:t>90</w:t>
      </w:r>
      <w:r>
        <w:rPr>
          <w:rFonts w:hint="eastAsia"/>
        </w:rPr>
        <w:t>年代城市工人收入的购买力下降了。个体劳动者同微小企业主的损失约为</w:t>
      </w:r>
      <w:r>
        <w:t>10%</w:t>
      </w:r>
      <w:r>
        <w:rPr>
          <w:rFonts w:hint="eastAsia"/>
        </w:rPr>
        <w:t>。</w:t>
      </w:r>
    </w:p>
    <w:p w:rsidR="00000000" w:rsidRDefault="00D8739B">
      <w:pPr>
        <w:spacing w:line="440" w:lineRule="atLeast"/>
        <w:ind w:firstLine="567"/>
      </w:pPr>
    </w:p>
    <w:p w:rsidR="00000000" w:rsidRDefault="00D8739B">
      <w:pPr>
        <w:spacing w:line="440" w:lineRule="atLeast"/>
        <w:ind w:firstLine="567"/>
      </w:pPr>
      <w:r>
        <w:rPr>
          <w:rFonts w:hint="eastAsia"/>
        </w:rPr>
        <w:t>其它的指标如贫困线下人口和收入不足人口</w:t>
      </w:r>
      <w:r>
        <w:t>(</w:t>
      </w:r>
      <w:r>
        <w:rPr>
          <w:rFonts w:hint="eastAsia"/>
        </w:rPr>
        <w:t>无法获得为购买满足所需营养的食品所需的资源的人</w:t>
      </w:r>
      <w:r>
        <w:t>)</w:t>
      </w:r>
      <w:r>
        <w:rPr>
          <w:rFonts w:hint="eastAsia"/>
        </w:rPr>
        <w:t>说明这种情况几乎停滞不变甚至加剧，如表</w:t>
      </w:r>
      <w:r>
        <w:t>11.3</w:t>
      </w:r>
      <w:r>
        <w:rPr>
          <w:rFonts w:hint="eastAsia"/>
        </w:rPr>
        <w:t>所示。</w:t>
      </w:r>
    </w:p>
    <w:p w:rsidR="00000000" w:rsidRDefault="00D8739B">
      <w:pPr>
        <w:spacing w:line="440" w:lineRule="atLeast"/>
        <w:ind w:firstLine="567"/>
      </w:pPr>
    </w:p>
    <w:p w:rsidR="00000000" w:rsidRDefault="00D8739B">
      <w:pPr>
        <w:spacing w:line="440" w:lineRule="atLeast"/>
        <w:ind w:firstLine="567"/>
      </w:pPr>
      <w:r>
        <w:rPr>
          <w:rFonts w:hint="eastAsia"/>
        </w:rPr>
        <w:t>用贫困线来衡量表明全体人民中有一半以上处于这种情况并突出说明了城乡差别。在农村。约</w:t>
      </w:r>
      <w:r>
        <w:t>70%</w:t>
      </w:r>
      <w:r>
        <w:rPr>
          <w:rFonts w:hint="eastAsia"/>
        </w:rPr>
        <w:t>居民处于贫困线下，并由于实际收入下降以及失业实际增多而更加恶化。</w:t>
      </w:r>
    </w:p>
    <w:p w:rsidR="00000000" w:rsidRDefault="00D8739B">
      <w:pPr>
        <w:spacing w:line="440" w:lineRule="atLeast"/>
        <w:ind w:firstLine="567"/>
      </w:pPr>
    </w:p>
    <w:p w:rsidR="00000000" w:rsidRDefault="00D8739B">
      <w:pPr>
        <w:spacing w:line="440" w:lineRule="atLeast"/>
        <w:ind w:firstLine="567"/>
      </w:pPr>
      <w:r>
        <w:rPr>
          <w:rFonts w:hint="eastAsia"/>
        </w:rPr>
        <w:t>收入不足人口也表明国内两部分之间的差异情况，因为这类人口</w:t>
      </w:r>
      <w:r>
        <w:rPr>
          <w:rFonts w:hint="eastAsia"/>
        </w:rPr>
        <w:t>的多数是住在农村地区。城市中的人口的百分比差异，保持在将近</w:t>
      </w:r>
      <w:r>
        <w:t>3</w:t>
      </w:r>
      <w:r>
        <w:rPr>
          <w:rFonts w:hint="eastAsia"/>
        </w:rPr>
        <w:t>与</w:t>
      </w:r>
      <w:r>
        <w:t>1</w:t>
      </w:r>
      <w:r>
        <w:rPr>
          <w:rFonts w:hint="eastAsia"/>
        </w:rPr>
        <w:t>之比。此外，</w:t>
      </w:r>
      <w:r>
        <w:t>1988</w:t>
      </w:r>
      <w:r>
        <w:rPr>
          <w:rFonts w:hint="eastAsia"/>
        </w:rPr>
        <w:t>到</w:t>
      </w:r>
      <w:r>
        <w:t>1992</w:t>
      </w:r>
      <w:r>
        <w:rPr>
          <w:rFonts w:hint="eastAsia"/>
        </w:rPr>
        <w:t>年间，这一指示性数字表明上升趋势：在城市，收入不足人口从</w:t>
      </w:r>
      <w:r>
        <w:t>11.6%</w:t>
      </w:r>
      <w:r>
        <w:rPr>
          <w:rFonts w:hint="eastAsia"/>
        </w:rPr>
        <w:t>增至</w:t>
      </w:r>
      <w:r>
        <w:t>13%</w:t>
      </w:r>
      <w:r>
        <w:rPr>
          <w:rFonts w:hint="eastAsia"/>
        </w:rPr>
        <w:t>，在农村，从</w:t>
      </w:r>
      <w:r>
        <w:t>36.3%</w:t>
      </w:r>
      <w:r>
        <w:rPr>
          <w:rFonts w:hint="eastAsia"/>
        </w:rPr>
        <w:t>增至</w:t>
      </w:r>
      <w:r>
        <w:t>37%</w:t>
      </w:r>
      <w:r>
        <w:rPr>
          <w:rFonts w:hint="eastAsia"/>
        </w:rPr>
        <w:t>。</w:t>
      </w:r>
    </w:p>
    <w:p w:rsidR="00000000" w:rsidRDefault="00D8739B">
      <w:pPr>
        <w:spacing w:line="440" w:lineRule="atLeast"/>
        <w:ind w:firstLine="567"/>
      </w:pPr>
    </w:p>
    <w:p w:rsidR="00000000" w:rsidRDefault="00D8739B">
      <w:pPr>
        <w:spacing w:line="440" w:lineRule="atLeast"/>
        <w:ind w:firstLine="567"/>
      </w:pPr>
      <w:r>
        <w:rPr>
          <w:rFonts w:hint="eastAsia"/>
        </w:rPr>
        <w:t>最后，在农村就业不足的指数很高，这种情况表现为就业人口收入低以及上述的贫困及收入不足的指数上。</w:t>
      </w:r>
      <w:r>
        <w:rPr>
          <w:rStyle w:val="FootnoteReference"/>
        </w:rPr>
        <w:footnoteReference w:customMarkFollows="1" w:id="37"/>
        <w:t>33</w:t>
      </w:r>
      <w:r>
        <w:t xml:space="preserve"> </w:t>
      </w:r>
    </w:p>
    <w:p w:rsidR="00000000" w:rsidRDefault="00D8739B">
      <w:pPr>
        <w:spacing w:line="440" w:lineRule="atLeast"/>
        <w:ind w:firstLine="567"/>
      </w:pPr>
    </w:p>
    <w:p w:rsidR="00000000" w:rsidRDefault="00D8739B">
      <w:pPr>
        <w:spacing w:line="440" w:lineRule="atLeast"/>
        <w:ind w:firstLine="567"/>
        <w:jc w:val="center"/>
      </w:pPr>
      <w:r>
        <w:rPr>
          <w:rFonts w:hint="eastAsia"/>
        </w:rPr>
        <w:t>表</w:t>
      </w:r>
      <w:r>
        <w:t>11.3</w:t>
      </w:r>
    </w:p>
    <w:p w:rsidR="00000000" w:rsidRDefault="00D8739B">
      <w:pPr>
        <w:spacing w:line="440" w:lineRule="atLeast"/>
        <w:ind w:firstLine="567"/>
        <w:jc w:val="center"/>
      </w:pPr>
    </w:p>
    <w:p w:rsidR="00000000" w:rsidRDefault="00D8739B">
      <w:pPr>
        <w:spacing w:line="440" w:lineRule="atLeast"/>
        <w:ind w:firstLine="567"/>
        <w:jc w:val="center"/>
      </w:pPr>
      <w:r>
        <w:rPr>
          <w:rFonts w:hint="eastAsia"/>
        </w:rPr>
        <w:t>贫困线下人口及收入不足</w:t>
      </w:r>
      <w:r>
        <w:t>-</w:t>
      </w:r>
      <w:r>
        <w:rPr>
          <w:rFonts w:hint="eastAsia"/>
        </w:rPr>
        <w:t>赤贫人口的变化，</w:t>
      </w:r>
      <w:r>
        <w:t>1988-1992</w:t>
      </w:r>
    </w:p>
    <w:p w:rsidR="00000000" w:rsidRDefault="00D8739B">
      <w:pPr>
        <w:spacing w:line="440" w:lineRule="atLeast"/>
        <w:ind w:firstLine="567"/>
      </w:pPr>
    </w:p>
    <w:p w:rsidR="00000000" w:rsidRDefault="00D8739B">
      <w:pPr>
        <w:spacing w:line="440" w:lineRule="atLeast"/>
        <w:rPr>
          <w:u w:val="single"/>
        </w:rPr>
      </w:pPr>
      <w:r>
        <w:rPr>
          <w:rFonts w:hint="eastAsia"/>
          <w:u w:val="single"/>
        </w:rPr>
        <w:t>贫困线下人口</w:t>
      </w:r>
    </w:p>
    <w:p w:rsidR="00000000" w:rsidRDefault="00D8739B">
      <w:pPr>
        <w:spacing w:line="44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40" w:lineRule="atLeast"/>
              <w:jc w:val="left"/>
            </w:pPr>
            <w:r>
              <w:rPr>
                <w:rFonts w:hint="eastAsia"/>
              </w:rPr>
              <w:t>年份</w:t>
            </w:r>
          </w:p>
        </w:tc>
        <w:tc>
          <w:tcPr>
            <w:tcW w:w="2282" w:type="dxa"/>
          </w:tcPr>
          <w:p w:rsidR="00000000" w:rsidRDefault="00D8739B">
            <w:pPr>
              <w:spacing w:line="440" w:lineRule="atLeast"/>
              <w:jc w:val="center"/>
            </w:pPr>
            <w:r>
              <w:rPr>
                <w:rFonts w:hint="eastAsia"/>
              </w:rPr>
              <w:t>共计</w:t>
            </w:r>
          </w:p>
        </w:tc>
        <w:tc>
          <w:tcPr>
            <w:tcW w:w="2282" w:type="dxa"/>
          </w:tcPr>
          <w:p w:rsidR="00000000" w:rsidRDefault="00D8739B">
            <w:pPr>
              <w:spacing w:line="440" w:lineRule="atLeast"/>
              <w:jc w:val="center"/>
            </w:pPr>
            <w:r>
              <w:rPr>
                <w:rFonts w:hint="eastAsia"/>
              </w:rPr>
              <w:t>首府</w:t>
            </w:r>
          </w:p>
        </w:tc>
        <w:tc>
          <w:tcPr>
            <w:tcW w:w="2282" w:type="dxa"/>
          </w:tcPr>
          <w:p w:rsidR="00000000" w:rsidRDefault="00D8739B">
            <w:pPr>
              <w:spacing w:line="440" w:lineRule="atLeast"/>
              <w:jc w:val="center"/>
            </w:pPr>
            <w:r>
              <w:rPr>
                <w:rFonts w:hint="eastAsia"/>
              </w:rPr>
              <w:t>其余地区</w:t>
            </w:r>
          </w:p>
        </w:tc>
      </w:tr>
      <w:tr w:rsidR="00000000">
        <w:tblPrEx>
          <w:tblCellMar>
            <w:top w:w="0" w:type="dxa"/>
            <w:bottom w:w="0" w:type="dxa"/>
          </w:tblCellMar>
        </w:tblPrEx>
        <w:tc>
          <w:tcPr>
            <w:tcW w:w="2282" w:type="dxa"/>
          </w:tcPr>
          <w:p w:rsidR="00000000" w:rsidRDefault="00D8739B">
            <w:pPr>
              <w:spacing w:line="440" w:lineRule="atLeast"/>
              <w:jc w:val="left"/>
            </w:pPr>
            <w:r>
              <w:t>1988</w:t>
            </w:r>
          </w:p>
        </w:tc>
        <w:tc>
          <w:tcPr>
            <w:tcW w:w="2282" w:type="dxa"/>
          </w:tcPr>
          <w:p w:rsidR="00000000" w:rsidRDefault="00D8739B">
            <w:pPr>
              <w:spacing w:line="440" w:lineRule="atLeast"/>
              <w:jc w:val="center"/>
            </w:pPr>
            <w:r>
              <w:t>54.3</w:t>
            </w:r>
          </w:p>
        </w:tc>
        <w:tc>
          <w:tcPr>
            <w:tcW w:w="2282" w:type="dxa"/>
          </w:tcPr>
          <w:p w:rsidR="00000000" w:rsidRDefault="00D8739B">
            <w:pPr>
              <w:spacing w:line="440" w:lineRule="atLeast"/>
              <w:jc w:val="center"/>
            </w:pPr>
            <w:r>
              <w:t>44.0</w:t>
            </w:r>
          </w:p>
        </w:tc>
        <w:tc>
          <w:tcPr>
            <w:tcW w:w="2282" w:type="dxa"/>
          </w:tcPr>
          <w:p w:rsidR="00000000" w:rsidRDefault="00D8739B">
            <w:pPr>
              <w:spacing w:line="440" w:lineRule="atLeast"/>
              <w:jc w:val="center"/>
            </w:pPr>
            <w:r>
              <w:t>68.2</w:t>
            </w:r>
          </w:p>
        </w:tc>
      </w:tr>
      <w:tr w:rsidR="00000000">
        <w:tblPrEx>
          <w:tblCellMar>
            <w:top w:w="0" w:type="dxa"/>
            <w:bottom w:w="0" w:type="dxa"/>
          </w:tblCellMar>
        </w:tblPrEx>
        <w:tc>
          <w:tcPr>
            <w:tcW w:w="2282" w:type="dxa"/>
          </w:tcPr>
          <w:p w:rsidR="00000000" w:rsidRDefault="00D8739B">
            <w:pPr>
              <w:spacing w:line="440" w:lineRule="atLeast"/>
              <w:jc w:val="left"/>
            </w:pPr>
            <w:r>
              <w:t>1991</w:t>
            </w:r>
          </w:p>
        </w:tc>
        <w:tc>
          <w:tcPr>
            <w:tcW w:w="2282" w:type="dxa"/>
          </w:tcPr>
          <w:p w:rsidR="00000000" w:rsidRDefault="00D8739B">
            <w:pPr>
              <w:spacing w:line="440" w:lineRule="atLeast"/>
              <w:jc w:val="center"/>
            </w:pPr>
            <w:r>
              <w:t>56.2</w:t>
            </w:r>
          </w:p>
        </w:tc>
        <w:tc>
          <w:tcPr>
            <w:tcW w:w="2282" w:type="dxa"/>
          </w:tcPr>
          <w:p w:rsidR="00000000" w:rsidRDefault="00D8739B">
            <w:pPr>
              <w:spacing w:line="440" w:lineRule="atLeast"/>
              <w:jc w:val="center"/>
            </w:pPr>
            <w:r>
              <w:t>46.2</w:t>
            </w:r>
          </w:p>
        </w:tc>
        <w:tc>
          <w:tcPr>
            <w:tcW w:w="2282" w:type="dxa"/>
          </w:tcPr>
          <w:p w:rsidR="00000000" w:rsidRDefault="00D8739B">
            <w:pPr>
              <w:spacing w:line="440" w:lineRule="atLeast"/>
              <w:jc w:val="center"/>
            </w:pPr>
            <w:r>
              <w:t>70.</w:t>
            </w:r>
            <w:r>
              <w:t>4</w:t>
            </w:r>
          </w:p>
        </w:tc>
      </w:tr>
      <w:tr w:rsidR="00000000">
        <w:tblPrEx>
          <w:tblCellMar>
            <w:top w:w="0" w:type="dxa"/>
            <w:bottom w:w="0" w:type="dxa"/>
          </w:tblCellMar>
        </w:tblPrEx>
        <w:tc>
          <w:tcPr>
            <w:tcW w:w="2282" w:type="dxa"/>
          </w:tcPr>
          <w:p w:rsidR="00000000" w:rsidRDefault="00D8739B">
            <w:pPr>
              <w:spacing w:line="440" w:lineRule="atLeast"/>
              <w:jc w:val="left"/>
            </w:pPr>
            <w:r>
              <w:t>1992</w:t>
            </w:r>
          </w:p>
        </w:tc>
        <w:tc>
          <w:tcPr>
            <w:tcW w:w="2282" w:type="dxa"/>
          </w:tcPr>
          <w:p w:rsidR="00000000" w:rsidRDefault="00D8739B">
            <w:pPr>
              <w:spacing w:line="440" w:lineRule="atLeast"/>
              <w:jc w:val="center"/>
            </w:pPr>
            <w:r>
              <w:t>53.6</w:t>
            </w:r>
          </w:p>
        </w:tc>
        <w:tc>
          <w:tcPr>
            <w:tcW w:w="2282" w:type="dxa"/>
          </w:tcPr>
          <w:p w:rsidR="00000000" w:rsidRDefault="00D8739B">
            <w:pPr>
              <w:spacing w:line="440" w:lineRule="atLeast"/>
              <w:jc w:val="center"/>
            </w:pPr>
            <w:r>
              <w:t>46.4</w:t>
            </w:r>
          </w:p>
        </w:tc>
        <w:tc>
          <w:tcPr>
            <w:tcW w:w="2282" w:type="dxa"/>
          </w:tcPr>
          <w:p w:rsidR="00000000" w:rsidRDefault="00D8739B">
            <w:pPr>
              <w:spacing w:line="440" w:lineRule="atLeast"/>
              <w:jc w:val="center"/>
            </w:pPr>
            <w:r>
              <w:t>39.5</w:t>
            </w:r>
          </w:p>
        </w:tc>
      </w:tr>
    </w:tbl>
    <w:p w:rsidR="00000000" w:rsidRDefault="00D8739B">
      <w:pPr>
        <w:spacing w:line="440" w:lineRule="atLeast"/>
        <w:ind w:firstLine="567"/>
      </w:pPr>
    </w:p>
    <w:p w:rsidR="00000000" w:rsidRDefault="00D8739B">
      <w:pPr>
        <w:spacing w:line="440" w:lineRule="atLeast"/>
      </w:pPr>
      <w:r>
        <w:rPr>
          <w:rFonts w:hint="eastAsia"/>
          <w:u w:val="single"/>
        </w:rPr>
        <w:t>收入不足人口</w:t>
      </w:r>
    </w:p>
    <w:p w:rsidR="00000000" w:rsidRDefault="00D8739B">
      <w:pPr>
        <w:spacing w:line="44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40" w:lineRule="atLeast"/>
              <w:jc w:val="left"/>
            </w:pPr>
            <w:r>
              <w:rPr>
                <w:rFonts w:hint="eastAsia"/>
              </w:rPr>
              <w:t>年份</w:t>
            </w:r>
          </w:p>
        </w:tc>
        <w:tc>
          <w:tcPr>
            <w:tcW w:w="2282" w:type="dxa"/>
          </w:tcPr>
          <w:p w:rsidR="00000000" w:rsidRDefault="00D8739B">
            <w:pPr>
              <w:spacing w:line="440" w:lineRule="atLeast"/>
              <w:jc w:val="center"/>
            </w:pPr>
            <w:r>
              <w:rPr>
                <w:rFonts w:hint="eastAsia"/>
              </w:rPr>
              <w:t>共计</w:t>
            </w:r>
          </w:p>
        </w:tc>
        <w:tc>
          <w:tcPr>
            <w:tcW w:w="2282" w:type="dxa"/>
          </w:tcPr>
          <w:p w:rsidR="00000000" w:rsidRDefault="00D8739B">
            <w:pPr>
              <w:spacing w:line="440" w:lineRule="atLeast"/>
              <w:jc w:val="center"/>
            </w:pPr>
            <w:r>
              <w:rPr>
                <w:rFonts w:hint="eastAsia"/>
              </w:rPr>
              <w:t>首府</w:t>
            </w:r>
          </w:p>
        </w:tc>
        <w:tc>
          <w:tcPr>
            <w:tcW w:w="2282" w:type="dxa"/>
          </w:tcPr>
          <w:p w:rsidR="00000000" w:rsidRDefault="00D8739B">
            <w:pPr>
              <w:spacing w:line="440" w:lineRule="atLeast"/>
              <w:jc w:val="center"/>
            </w:pPr>
            <w:r>
              <w:rPr>
                <w:rFonts w:hint="eastAsia"/>
              </w:rPr>
              <w:t>其余地区</w:t>
            </w:r>
          </w:p>
        </w:tc>
      </w:tr>
      <w:tr w:rsidR="00000000">
        <w:tblPrEx>
          <w:tblCellMar>
            <w:top w:w="0" w:type="dxa"/>
            <w:bottom w:w="0" w:type="dxa"/>
          </w:tblCellMar>
        </w:tblPrEx>
        <w:tc>
          <w:tcPr>
            <w:tcW w:w="2282" w:type="dxa"/>
          </w:tcPr>
          <w:p w:rsidR="00000000" w:rsidRDefault="00D8739B">
            <w:pPr>
              <w:spacing w:line="440" w:lineRule="atLeast"/>
              <w:jc w:val="left"/>
            </w:pPr>
            <w:r>
              <w:t>1988</w:t>
            </w:r>
          </w:p>
        </w:tc>
        <w:tc>
          <w:tcPr>
            <w:tcW w:w="2282" w:type="dxa"/>
          </w:tcPr>
          <w:p w:rsidR="00000000" w:rsidRDefault="00D8739B">
            <w:pPr>
              <w:spacing w:line="440" w:lineRule="atLeast"/>
              <w:jc w:val="center"/>
            </w:pPr>
            <w:r>
              <w:t>22.1</w:t>
            </w:r>
          </w:p>
        </w:tc>
        <w:tc>
          <w:tcPr>
            <w:tcW w:w="2282" w:type="dxa"/>
          </w:tcPr>
          <w:p w:rsidR="00000000" w:rsidRDefault="00D8739B">
            <w:pPr>
              <w:spacing w:line="440" w:lineRule="atLeast"/>
              <w:jc w:val="center"/>
            </w:pPr>
            <w:r>
              <w:t>11.6</w:t>
            </w:r>
          </w:p>
        </w:tc>
        <w:tc>
          <w:tcPr>
            <w:tcW w:w="2282" w:type="dxa"/>
          </w:tcPr>
          <w:p w:rsidR="00000000" w:rsidRDefault="00D8739B">
            <w:pPr>
              <w:spacing w:line="440" w:lineRule="atLeast"/>
              <w:jc w:val="center"/>
            </w:pPr>
            <w:r>
              <w:t>36.3</w:t>
            </w:r>
          </w:p>
        </w:tc>
      </w:tr>
      <w:tr w:rsidR="00000000">
        <w:tblPrEx>
          <w:tblCellMar>
            <w:top w:w="0" w:type="dxa"/>
            <w:bottom w:w="0" w:type="dxa"/>
          </w:tblCellMar>
        </w:tblPrEx>
        <w:tc>
          <w:tcPr>
            <w:tcW w:w="2282" w:type="dxa"/>
          </w:tcPr>
          <w:p w:rsidR="00000000" w:rsidRDefault="00D8739B">
            <w:pPr>
              <w:spacing w:line="420" w:lineRule="atLeast"/>
              <w:jc w:val="left"/>
            </w:pPr>
            <w:r>
              <w:t>1991</w:t>
            </w:r>
          </w:p>
        </w:tc>
        <w:tc>
          <w:tcPr>
            <w:tcW w:w="2282" w:type="dxa"/>
          </w:tcPr>
          <w:p w:rsidR="00000000" w:rsidRDefault="00D8739B">
            <w:pPr>
              <w:spacing w:line="420" w:lineRule="atLeast"/>
              <w:jc w:val="center"/>
            </w:pPr>
            <w:r>
              <w:t>22.0</w:t>
            </w:r>
          </w:p>
        </w:tc>
        <w:tc>
          <w:tcPr>
            <w:tcW w:w="2282" w:type="dxa"/>
          </w:tcPr>
          <w:p w:rsidR="00000000" w:rsidRDefault="00D8739B">
            <w:pPr>
              <w:spacing w:line="420" w:lineRule="atLeast"/>
              <w:jc w:val="center"/>
            </w:pPr>
            <w:r>
              <w:t>11.8</w:t>
            </w:r>
          </w:p>
        </w:tc>
        <w:tc>
          <w:tcPr>
            <w:tcW w:w="2282" w:type="dxa"/>
          </w:tcPr>
          <w:p w:rsidR="00000000" w:rsidRDefault="00D8739B">
            <w:pPr>
              <w:spacing w:line="420" w:lineRule="atLeast"/>
              <w:jc w:val="center"/>
            </w:pPr>
            <w:r>
              <w:t>36.8</w:t>
            </w:r>
          </w:p>
        </w:tc>
      </w:tr>
      <w:tr w:rsidR="00000000">
        <w:tblPrEx>
          <w:tblCellMar>
            <w:top w:w="0" w:type="dxa"/>
            <w:bottom w:w="0" w:type="dxa"/>
          </w:tblCellMar>
        </w:tblPrEx>
        <w:tc>
          <w:tcPr>
            <w:tcW w:w="2282" w:type="dxa"/>
          </w:tcPr>
          <w:p w:rsidR="00000000" w:rsidRDefault="00D8739B">
            <w:pPr>
              <w:spacing w:line="420" w:lineRule="atLeast"/>
              <w:jc w:val="left"/>
            </w:pPr>
            <w:r>
              <w:t>1992</w:t>
            </w:r>
          </w:p>
        </w:tc>
        <w:tc>
          <w:tcPr>
            <w:tcW w:w="2282" w:type="dxa"/>
          </w:tcPr>
          <w:p w:rsidR="00000000" w:rsidRDefault="00D8739B">
            <w:pPr>
              <w:spacing w:line="420" w:lineRule="atLeast"/>
              <w:jc w:val="center"/>
            </w:pPr>
            <w:r>
              <w:t>20.5</w:t>
            </w:r>
          </w:p>
        </w:tc>
        <w:tc>
          <w:tcPr>
            <w:tcW w:w="2282" w:type="dxa"/>
          </w:tcPr>
          <w:p w:rsidR="00000000" w:rsidRDefault="00D8739B">
            <w:pPr>
              <w:spacing w:line="420" w:lineRule="atLeast"/>
              <w:jc w:val="center"/>
            </w:pPr>
            <w:r>
              <w:t>13.0</w:t>
            </w:r>
          </w:p>
        </w:tc>
        <w:tc>
          <w:tcPr>
            <w:tcW w:w="2282" w:type="dxa"/>
          </w:tcPr>
          <w:p w:rsidR="00000000" w:rsidRDefault="00D8739B">
            <w:pPr>
              <w:spacing w:line="420" w:lineRule="atLeast"/>
              <w:jc w:val="center"/>
            </w:pPr>
            <w:r>
              <w:t>37.0</w:t>
            </w:r>
          </w:p>
        </w:tc>
      </w:tr>
    </w:tbl>
    <w:p w:rsidR="00000000" w:rsidRDefault="00D8739B">
      <w:pPr>
        <w:spacing w:line="420" w:lineRule="atLeast"/>
        <w:ind w:firstLine="567"/>
      </w:pPr>
    </w:p>
    <w:p w:rsidR="00000000" w:rsidRDefault="00D8739B">
      <w:pPr>
        <w:spacing w:line="420" w:lineRule="atLeast"/>
      </w:pPr>
      <w:r>
        <w:rPr>
          <w:rFonts w:hint="eastAsia"/>
        </w:rPr>
        <w:t>资料来源：社会跃进</w:t>
      </w:r>
      <w:r>
        <w:t>, 1994-1998</w:t>
      </w:r>
      <w:r>
        <w:rPr>
          <w:rFonts w:hint="eastAsia"/>
        </w:rPr>
        <w:t>国家发展计划的基础。</w:t>
      </w:r>
    </w:p>
    <w:p w:rsidR="00000000" w:rsidRDefault="00D8739B">
      <w:pPr>
        <w:spacing w:line="420" w:lineRule="atLeast"/>
      </w:pPr>
    </w:p>
    <w:p w:rsidR="00000000" w:rsidRDefault="00D8739B">
      <w:pPr>
        <w:spacing w:line="420" w:lineRule="atLeast"/>
      </w:pPr>
      <w:r>
        <w:rPr>
          <w:rFonts w:hint="eastAsia"/>
        </w:rPr>
        <w:t>妇女参加哥伦比亚劳动力市场</w:t>
      </w:r>
    </w:p>
    <w:p w:rsidR="00000000" w:rsidRDefault="00D8739B">
      <w:pPr>
        <w:spacing w:line="420" w:lineRule="atLeast"/>
      </w:pPr>
    </w:p>
    <w:p w:rsidR="00000000" w:rsidRDefault="00D8739B">
      <w:pPr>
        <w:spacing w:line="420" w:lineRule="atLeast"/>
        <w:ind w:firstLine="567"/>
      </w:pPr>
      <w:r>
        <w:rPr>
          <w:rFonts w:hint="eastAsia"/>
        </w:rPr>
        <w:t>近年来，妇女参加劳动力市场人数增加了：</w:t>
      </w:r>
      <w:r>
        <w:t>1992</w:t>
      </w:r>
      <w:r>
        <w:rPr>
          <w:rFonts w:hint="eastAsia"/>
        </w:rPr>
        <w:t>年，在参加经济活动人口中的城市妇女为</w:t>
      </w:r>
      <w:r>
        <w:t>41.9%</w:t>
      </w:r>
      <w:r>
        <w:rPr>
          <w:rFonts w:hint="eastAsia"/>
        </w:rPr>
        <w:t>，</w:t>
      </w:r>
      <w:r>
        <w:t>1995</w:t>
      </w:r>
      <w:r>
        <w:rPr>
          <w:rFonts w:hint="eastAsia"/>
        </w:rPr>
        <w:t>年增至</w:t>
      </w:r>
      <w:r>
        <w:t>42.7%</w:t>
      </w:r>
      <w:r>
        <w:rPr>
          <w:rFonts w:hint="eastAsia"/>
        </w:rPr>
        <w:t>。在农村，她们</w:t>
      </w:r>
      <w:r>
        <w:t>1992</w:t>
      </w:r>
      <w:r>
        <w:rPr>
          <w:rFonts w:hint="eastAsia"/>
        </w:rPr>
        <w:t>年占</w:t>
      </w:r>
      <w:r>
        <w:t>27.8%</w:t>
      </w:r>
      <w:r>
        <w:rPr>
          <w:rFonts w:hint="eastAsia"/>
        </w:rPr>
        <w:t>，</w:t>
      </w:r>
      <w:r>
        <w:t>1995</w:t>
      </w:r>
      <w:r>
        <w:rPr>
          <w:rFonts w:hint="eastAsia"/>
        </w:rPr>
        <w:t>年占</w:t>
      </w:r>
      <w:r>
        <w:t>28.8%</w:t>
      </w:r>
      <w:r>
        <w:rPr>
          <w:rFonts w:hint="eastAsia"/>
        </w:rPr>
        <w:t>。</w:t>
      </w:r>
      <w:r>
        <w:rPr>
          <w:rStyle w:val="FootnoteReference"/>
        </w:rPr>
        <w:footnoteReference w:customMarkFollows="1" w:id="38"/>
        <w:t>34</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同样</w:t>
      </w:r>
      <w:r>
        <w:rPr>
          <w:rFonts w:hint="eastAsia"/>
        </w:rPr>
        <w:t>，妇女就业率在稳步提高：</w:t>
      </w:r>
      <w:r>
        <w:t>1992</w:t>
      </w:r>
      <w:r>
        <w:rPr>
          <w:rFonts w:hint="eastAsia"/>
        </w:rPr>
        <w:t>年为</w:t>
      </w:r>
      <w:r>
        <w:t>34.5%</w:t>
      </w:r>
      <w:r>
        <w:rPr>
          <w:rFonts w:hint="eastAsia"/>
        </w:rPr>
        <w:t>，</w:t>
      </w:r>
      <w:r>
        <w:t>1955</w:t>
      </w:r>
      <w:r>
        <w:rPr>
          <w:rFonts w:hint="eastAsia"/>
        </w:rPr>
        <w:t>年为</w:t>
      </w:r>
      <w:r>
        <w:t>35.7%</w:t>
      </w:r>
      <w:r>
        <w:rPr>
          <w:rFonts w:hint="eastAsia"/>
        </w:rPr>
        <w:t>，这与男子不同，后者由</w:t>
      </w:r>
      <w:r>
        <w:t>1992</w:t>
      </w:r>
      <w:r>
        <w:rPr>
          <w:rFonts w:hint="eastAsia"/>
        </w:rPr>
        <w:t>年的</w:t>
      </w:r>
      <w:r>
        <w:t>65.5%</w:t>
      </w:r>
      <w:r>
        <w:rPr>
          <w:rFonts w:hint="eastAsia"/>
        </w:rPr>
        <w:t>降至</w:t>
      </w:r>
      <w:r>
        <w:t>1995</w:t>
      </w:r>
      <w:r>
        <w:rPr>
          <w:rFonts w:hint="eastAsia"/>
        </w:rPr>
        <w:t>年的</w:t>
      </w:r>
      <w:r>
        <w:t>64.2%</w:t>
      </w:r>
      <w:r>
        <w:rPr>
          <w:rFonts w:hint="eastAsia"/>
        </w:rPr>
        <w:t>。</w:t>
      </w:r>
      <w:r>
        <w:rPr>
          <w:rStyle w:val="FootnoteReference"/>
        </w:rPr>
        <w:footnoteReference w:customMarkFollows="1" w:id="39"/>
        <w:t>35</w:t>
      </w:r>
      <w:r>
        <w:t xml:space="preserve"> </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11.4</w:t>
      </w:r>
    </w:p>
    <w:p w:rsidR="00000000" w:rsidRDefault="00D8739B">
      <w:pPr>
        <w:spacing w:line="420" w:lineRule="atLeast"/>
        <w:ind w:firstLine="567"/>
      </w:pPr>
    </w:p>
    <w:p w:rsidR="00000000" w:rsidRDefault="00D8739B">
      <w:pPr>
        <w:spacing w:line="420" w:lineRule="atLeast"/>
        <w:ind w:firstLine="567"/>
        <w:jc w:val="center"/>
      </w:pPr>
      <w:r>
        <w:rPr>
          <w:rFonts w:hint="eastAsia"/>
        </w:rPr>
        <w:t>按性别、地区和教育水平分列的</w:t>
      </w:r>
      <w:r>
        <w:t>1992</w:t>
      </w:r>
      <w:r>
        <w:rPr>
          <w:rFonts w:hint="eastAsia"/>
        </w:rPr>
        <w:t>和</w:t>
      </w:r>
      <w:r>
        <w:t>1995</w:t>
      </w:r>
      <w:r>
        <w:rPr>
          <w:rFonts w:hint="eastAsia"/>
        </w:rPr>
        <w:t>年的参加经济活动</w:t>
      </w:r>
    </w:p>
    <w:p w:rsidR="00000000" w:rsidRDefault="00D8739B">
      <w:pPr>
        <w:spacing w:line="420" w:lineRule="atLeast"/>
        <w:ind w:firstLine="567"/>
        <w:jc w:val="center"/>
      </w:pPr>
      <w:r>
        <w:rPr>
          <w:rFonts w:hint="eastAsia"/>
        </w:rPr>
        <w:t>人口、就业与失业人口</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628"/>
        <w:gridCol w:w="1200"/>
        <w:gridCol w:w="1217"/>
        <w:gridCol w:w="1217"/>
        <w:gridCol w:w="1215"/>
        <w:gridCol w:w="2"/>
        <w:gridCol w:w="1217"/>
        <w:gridCol w:w="1217"/>
        <w:gridCol w:w="1355"/>
        <w:gridCol w:w="4"/>
      </w:tblGrid>
      <w:tr w:rsidR="00000000">
        <w:tblPrEx>
          <w:tblCellMar>
            <w:top w:w="0" w:type="dxa"/>
            <w:bottom w:w="0" w:type="dxa"/>
          </w:tblCellMar>
        </w:tblPrEx>
        <w:trPr>
          <w:gridAfter w:val="1"/>
        </w:trPr>
        <w:tc>
          <w:tcPr>
            <w:tcW w:w="628" w:type="dxa"/>
            <w:tcBorders>
              <w:top w:val="single" w:sz="6" w:space="0" w:color="auto"/>
              <w:left w:val="single" w:sz="6" w:space="0" w:color="auto"/>
            </w:tcBorders>
          </w:tcPr>
          <w:p w:rsidR="00000000" w:rsidRDefault="00D8739B">
            <w:pPr>
              <w:spacing w:line="420" w:lineRule="atLeast"/>
              <w:rPr>
                <w:sz w:val="24"/>
              </w:rPr>
            </w:pPr>
          </w:p>
        </w:tc>
        <w:tc>
          <w:tcPr>
            <w:tcW w:w="1200" w:type="dxa"/>
            <w:tcBorders>
              <w:top w:val="single" w:sz="6" w:space="0" w:color="auto"/>
            </w:tcBorders>
          </w:tcPr>
          <w:p w:rsidR="00000000" w:rsidRDefault="00D8739B">
            <w:pPr>
              <w:spacing w:line="420" w:lineRule="atLeast"/>
              <w:rPr>
                <w:sz w:val="24"/>
              </w:rPr>
            </w:pPr>
          </w:p>
        </w:tc>
        <w:tc>
          <w:tcPr>
            <w:tcW w:w="3649" w:type="dxa"/>
            <w:gridSpan w:val="3"/>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1992</w:t>
            </w:r>
          </w:p>
        </w:tc>
        <w:tc>
          <w:tcPr>
            <w:tcW w:w="3791" w:type="dxa"/>
            <w:gridSpan w:val="4"/>
            <w:tcBorders>
              <w:top w:val="single" w:sz="6" w:space="0" w:color="auto"/>
              <w:left w:val="nil"/>
              <w:bottom w:val="single" w:sz="6" w:space="0" w:color="auto"/>
              <w:right w:val="single" w:sz="6" w:space="0" w:color="auto"/>
            </w:tcBorders>
          </w:tcPr>
          <w:p w:rsidR="00000000" w:rsidRDefault="00D8739B">
            <w:pPr>
              <w:spacing w:line="420" w:lineRule="atLeast"/>
              <w:jc w:val="center"/>
              <w:rPr>
                <w:sz w:val="24"/>
              </w:rPr>
            </w:pPr>
            <w:r>
              <w:rPr>
                <w:sz w:val="24"/>
              </w:rPr>
              <w:t>1995</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bottom w:val="single" w:sz="6" w:space="0" w:color="auto"/>
              <w:right w:val="single" w:sz="6" w:space="0" w:color="auto"/>
            </w:tcBorders>
          </w:tcPr>
          <w:p w:rsidR="00000000" w:rsidRDefault="00D8739B">
            <w:pPr>
              <w:spacing w:line="420" w:lineRule="atLeast"/>
              <w:rPr>
                <w:sz w:val="24"/>
              </w:rPr>
            </w:pP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参加经济活动人口</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在业</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失业</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参加经济活动人口</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在业</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失业</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r>
              <w:rPr>
                <w:rFonts w:hint="eastAsia"/>
                <w:sz w:val="24"/>
              </w:rPr>
              <w:t>共计</w:t>
            </w: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共计</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13,909,710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12,919,664</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990,046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14,895,276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13,766,325</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1,128,951</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未受任何教育</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1,017,</w:t>
            </w:r>
            <w:r>
              <w:rPr>
                <w:sz w:val="24"/>
              </w:rPr>
              <w:t>799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979,070</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38,729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928,743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906,602</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22,141</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初极</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6,201,107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5,902,328</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298,779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6,077,416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5,763,975</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313,441</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中级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5,068,578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4,523,293</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545,285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5,980,939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5,339,009</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641,930</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高级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1,488,275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1,386,366</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101,909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1,858,442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1,709,097</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149,345</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r>
              <w:rPr>
                <w:rFonts w:hint="eastAsia"/>
                <w:sz w:val="24"/>
              </w:rPr>
              <w:t>男</w:t>
            </w: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共计</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8,876,043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8,461,787</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414,2</w:t>
            </w:r>
            <w:r>
              <w:rPr>
                <w:sz w:val="24"/>
              </w:rPr>
              <w:t>56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9,338,730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8,844,870</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493,860</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未受任何教育</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726,223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702,582</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23,641</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659,702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647,594</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12,108</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初级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4,292,627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4,163,799</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128,828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4,185,470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4,027,418</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158,052</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中级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2,957,339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2,735,899</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221,440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3,485,637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3,222,492</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263,145</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高等</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813,943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776,230</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37,713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972,092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912,206</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59,8</w:t>
            </w:r>
            <w:r>
              <w:rPr>
                <w:sz w:val="24"/>
              </w:rPr>
              <w:t>86</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r>
              <w:rPr>
                <w:rFonts w:hint="eastAsia"/>
                <w:sz w:val="24"/>
              </w:rPr>
              <w:t>女</w:t>
            </w: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合计</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5,033,667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4,457,877</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575,790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5,556,546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4,921,455</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635,091</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未受教育</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291,576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276,488</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15,088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269,041</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259,008</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10,033</w:t>
            </w:r>
          </w:p>
        </w:tc>
      </w:tr>
    </w:tbl>
    <w:p w:rsidR="00000000" w:rsidRDefault="00D8739B">
      <w:pPr>
        <w:jc w:val="center"/>
      </w:pPr>
      <w:r>
        <w:rPr>
          <w:rFonts w:hint="eastAsia"/>
        </w:rPr>
        <w:t>表</w:t>
      </w:r>
      <w:r>
        <w:t>11.4 (</w:t>
      </w:r>
      <w:r>
        <w:rPr>
          <w:rFonts w:hint="eastAsia"/>
          <w:u w:val="single"/>
        </w:rPr>
        <w:t>续</w:t>
      </w:r>
      <w:r>
        <w:t>)</w:t>
      </w:r>
    </w:p>
    <w:p w:rsidR="00000000" w:rsidRDefault="00D8739B">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628"/>
        <w:gridCol w:w="1200"/>
        <w:gridCol w:w="1217"/>
        <w:gridCol w:w="1217"/>
        <w:gridCol w:w="1215"/>
        <w:gridCol w:w="2"/>
        <w:gridCol w:w="1217"/>
        <w:gridCol w:w="1217"/>
        <w:gridCol w:w="1355"/>
        <w:gridCol w:w="4"/>
      </w:tblGrid>
      <w:tr w:rsidR="00000000">
        <w:tblPrEx>
          <w:tblCellMar>
            <w:top w:w="0" w:type="dxa"/>
            <w:bottom w:w="0" w:type="dxa"/>
          </w:tblCellMar>
        </w:tblPrEx>
        <w:trPr>
          <w:gridAfter w:val="1"/>
        </w:trPr>
        <w:tc>
          <w:tcPr>
            <w:tcW w:w="628" w:type="dxa"/>
            <w:tcBorders>
              <w:top w:val="single" w:sz="6" w:space="0" w:color="auto"/>
              <w:left w:val="single" w:sz="6" w:space="0" w:color="auto"/>
            </w:tcBorders>
          </w:tcPr>
          <w:p w:rsidR="00000000" w:rsidRDefault="00D8739B">
            <w:pPr>
              <w:spacing w:line="420" w:lineRule="atLeast"/>
              <w:rPr>
                <w:sz w:val="24"/>
              </w:rPr>
            </w:pPr>
          </w:p>
        </w:tc>
        <w:tc>
          <w:tcPr>
            <w:tcW w:w="1200" w:type="dxa"/>
            <w:tcBorders>
              <w:top w:val="single" w:sz="6" w:space="0" w:color="auto"/>
            </w:tcBorders>
          </w:tcPr>
          <w:p w:rsidR="00000000" w:rsidRDefault="00D8739B">
            <w:pPr>
              <w:spacing w:line="420" w:lineRule="atLeast"/>
              <w:rPr>
                <w:sz w:val="24"/>
              </w:rPr>
            </w:pPr>
          </w:p>
        </w:tc>
        <w:tc>
          <w:tcPr>
            <w:tcW w:w="3649" w:type="dxa"/>
            <w:gridSpan w:val="3"/>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1992</w:t>
            </w:r>
          </w:p>
        </w:tc>
        <w:tc>
          <w:tcPr>
            <w:tcW w:w="3791" w:type="dxa"/>
            <w:gridSpan w:val="4"/>
            <w:tcBorders>
              <w:top w:val="single" w:sz="6" w:space="0" w:color="auto"/>
              <w:left w:val="nil"/>
              <w:bottom w:val="single" w:sz="6" w:space="0" w:color="auto"/>
              <w:right w:val="single" w:sz="6" w:space="0" w:color="auto"/>
            </w:tcBorders>
          </w:tcPr>
          <w:p w:rsidR="00000000" w:rsidRDefault="00D8739B">
            <w:pPr>
              <w:spacing w:line="420" w:lineRule="atLeast"/>
              <w:jc w:val="center"/>
              <w:rPr>
                <w:sz w:val="24"/>
              </w:rPr>
            </w:pPr>
            <w:r>
              <w:rPr>
                <w:sz w:val="24"/>
              </w:rPr>
              <w:t>1995</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bottom w:val="single" w:sz="6" w:space="0" w:color="auto"/>
              <w:right w:val="single" w:sz="6" w:space="0" w:color="auto"/>
            </w:tcBorders>
          </w:tcPr>
          <w:p w:rsidR="00000000" w:rsidRDefault="00D8739B">
            <w:pPr>
              <w:spacing w:line="420" w:lineRule="atLeast"/>
              <w:rPr>
                <w:sz w:val="24"/>
              </w:rPr>
            </w:pP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参加经济活动人口</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在业</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失业</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参加经济活动人口</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在业</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失业</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初级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1,908,480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1,738,529</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169,951</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1,891,946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1,736,557</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155,389</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中级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2,111,239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1,787</w:t>
            </w:r>
            <w:r>
              <w:rPr>
                <w:sz w:val="24"/>
              </w:rPr>
              <w:t>.394</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323,845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2,495,302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2,116,517</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378,785</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高等</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674,332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610,136</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64,196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886,350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796,891</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89,459</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r>
              <w:rPr>
                <w:rFonts w:hint="eastAsia"/>
                <w:sz w:val="24"/>
              </w:rPr>
              <w:t>城市</w:t>
            </w: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共计</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8,286,109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7,541,580</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744,529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9,054,274</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8,214,718</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839,556</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未受任何教育</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244,718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226,532</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18,186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197,040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188,508</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8,532</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初级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2,712,360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2,529,996</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182,364</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2,556,244</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2,37</w:t>
            </w:r>
            <w:r>
              <w:rPr>
                <w:sz w:val="24"/>
              </w:rPr>
              <w:t>1,486</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184,758</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中级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3,883,863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3,438,910</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444,953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4,561,480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4,056,512</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504,968</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高等</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1,356,847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1,261,798</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95,049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1,700,992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1,561,318</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139,674</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r>
              <w:rPr>
                <w:rFonts w:hint="eastAsia"/>
                <w:sz w:val="24"/>
              </w:rPr>
              <w:t>男</w:t>
            </w: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共计</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4,815,385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4,504,502</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310,883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5,184,618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4,819,020</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365,598</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未受任何教育</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136,892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126,238</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310,883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99,942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94,608</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5,334</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初级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w:t>
            </w:r>
            <w:r>
              <w:rPr>
                <w:sz w:val="24"/>
              </w:rPr>
              <w:t>,663,303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1,579,622</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83,681</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1,561,929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1,466,788</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95,141</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中级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2,224,967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2,044,964</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180,003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2,600,024</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2,392,751</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207,273</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高等</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739,678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705,157</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34,521</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896,607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839,426</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57,181</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r>
              <w:rPr>
                <w:rFonts w:hint="eastAsia"/>
                <w:sz w:val="24"/>
              </w:rPr>
              <w:t>女</w:t>
            </w: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共计</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3,470,724</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3,037,078</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433,646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3,869,656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3,395,698</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473,958</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未受任何教育</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107,826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100,294</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7,53</w:t>
            </w:r>
            <w:r>
              <w:rPr>
                <w:sz w:val="24"/>
              </w:rPr>
              <w:t>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97,098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93.900</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3,198</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初级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1,049,057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950,374</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98,683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994,315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904,698</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89,617</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中级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1,658,896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1,393,946</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264,950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1,463,977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1,663,761</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297,695</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高等</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617,169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556,641</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60,528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804,385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721,892</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82,493</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r>
              <w:rPr>
                <w:rFonts w:hint="eastAsia"/>
                <w:sz w:val="24"/>
              </w:rPr>
              <w:t>农村</w:t>
            </w: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共计</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5,623,601</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5,378,084</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245,517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5,841,002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5,551,607</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289,395</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未受任何</w:t>
            </w:r>
            <w:r>
              <w:rPr>
                <w:rFonts w:hint="eastAsia"/>
                <w:sz w:val="24"/>
              </w:rPr>
              <w:t>教育</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773,081</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752,538</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20,543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731,703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718,094</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13,609</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初级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3,488,747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3,372,332</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116,415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3,521,172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3,392,489</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128,683</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中级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1,184,715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1,084,383</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100,332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1,419,459</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1,282,497</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136,962</w:t>
            </w:r>
          </w:p>
        </w:tc>
      </w:tr>
    </w:tbl>
    <w:p w:rsidR="00000000" w:rsidRDefault="00D8739B">
      <w:pPr>
        <w:jc w:val="center"/>
      </w:pPr>
      <w:r>
        <w:rPr>
          <w:rFonts w:hint="eastAsia"/>
        </w:rPr>
        <w:t>表</w:t>
      </w:r>
      <w:r>
        <w:t>11.4 (</w:t>
      </w:r>
      <w:r>
        <w:rPr>
          <w:rFonts w:hint="eastAsia"/>
          <w:u w:val="single"/>
        </w:rPr>
        <w:t>续</w:t>
      </w:r>
      <w:r>
        <w:t>)</w:t>
      </w:r>
    </w:p>
    <w:p w:rsidR="00000000" w:rsidRDefault="00D8739B">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628"/>
        <w:gridCol w:w="1200"/>
        <w:gridCol w:w="1217"/>
        <w:gridCol w:w="1217"/>
        <w:gridCol w:w="1215"/>
        <w:gridCol w:w="2"/>
        <w:gridCol w:w="1217"/>
        <w:gridCol w:w="1217"/>
        <w:gridCol w:w="1355"/>
        <w:gridCol w:w="4"/>
      </w:tblGrid>
      <w:tr w:rsidR="00000000">
        <w:tblPrEx>
          <w:tblCellMar>
            <w:top w:w="0" w:type="dxa"/>
            <w:bottom w:w="0" w:type="dxa"/>
          </w:tblCellMar>
        </w:tblPrEx>
        <w:trPr>
          <w:gridAfter w:val="1"/>
        </w:trPr>
        <w:tc>
          <w:tcPr>
            <w:tcW w:w="628" w:type="dxa"/>
            <w:tcBorders>
              <w:top w:val="single" w:sz="6" w:space="0" w:color="auto"/>
              <w:left w:val="single" w:sz="6" w:space="0" w:color="auto"/>
            </w:tcBorders>
          </w:tcPr>
          <w:p w:rsidR="00000000" w:rsidRDefault="00D8739B">
            <w:pPr>
              <w:spacing w:line="420" w:lineRule="atLeast"/>
              <w:rPr>
                <w:sz w:val="24"/>
              </w:rPr>
            </w:pPr>
          </w:p>
        </w:tc>
        <w:tc>
          <w:tcPr>
            <w:tcW w:w="1200" w:type="dxa"/>
            <w:tcBorders>
              <w:top w:val="single" w:sz="6" w:space="0" w:color="auto"/>
            </w:tcBorders>
          </w:tcPr>
          <w:p w:rsidR="00000000" w:rsidRDefault="00D8739B">
            <w:pPr>
              <w:spacing w:line="420" w:lineRule="atLeast"/>
              <w:rPr>
                <w:sz w:val="24"/>
              </w:rPr>
            </w:pPr>
          </w:p>
        </w:tc>
        <w:tc>
          <w:tcPr>
            <w:tcW w:w="3649" w:type="dxa"/>
            <w:gridSpan w:val="3"/>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1992</w:t>
            </w:r>
          </w:p>
        </w:tc>
        <w:tc>
          <w:tcPr>
            <w:tcW w:w="3791" w:type="dxa"/>
            <w:gridSpan w:val="4"/>
            <w:tcBorders>
              <w:top w:val="single" w:sz="6" w:space="0" w:color="auto"/>
              <w:left w:val="nil"/>
              <w:bottom w:val="single" w:sz="6" w:space="0" w:color="auto"/>
              <w:right w:val="single" w:sz="6" w:space="0" w:color="auto"/>
            </w:tcBorders>
          </w:tcPr>
          <w:p w:rsidR="00000000" w:rsidRDefault="00D8739B">
            <w:pPr>
              <w:spacing w:line="420" w:lineRule="atLeast"/>
              <w:jc w:val="center"/>
              <w:rPr>
                <w:sz w:val="24"/>
              </w:rPr>
            </w:pPr>
            <w:r>
              <w:rPr>
                <w:sz w:val="24"/>
              </w:rPr>
              <w:t>1995</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bottom w:val="single" w:sz="6" w:space="0" w:color="auto"/>
              <w:right w:val="single" w:sz="6" w:space="0" w:color="auto"/>
            </w:tcBorders>
          </w:tcPr>
          <w:p w:rsidR="00000000" w:rsidRDefault="00D8739B">
            <w:pPr>
              <w:spacing w:line="420" w:lineRule="atLeast"/>
              <w:rPr>
                <w:sz w:val="24"/>
              </w:rPr>
            </w:pP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参加经济活动人口</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在业</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失业</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参加经济活动人口</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在业</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失业</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高等</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131,428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124,568</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6,860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w:t>
            </w:r>
            <w:r>
              <w:rPr>
                <w:sz w:val="24"/>
              </w:rPr>
              <w:t>57,450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147,779</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9,671</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r>
              <w:rPr>
                <w:rFonts w:hint="eastAsia"/>
                <w:sz w:val="24"/>
              </w:rPr>
              <w:t>男</w:t>
            </w: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共计</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4,060,658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3,957,285</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103,373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4,154,112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4,025,850</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128,262</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未受任何教育</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589,331</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576,344</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12,987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559,760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552,986</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6,774</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初级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2,629,324</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2,584,177</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45,147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2,623,541</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2,560,630</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62,911</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中级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732,372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690,935</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41,437</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885,613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829,741</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55,872</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高等</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74,2</w:t>
            </w:r>
            <w:r>
              <w:rPr>
                <w:sz w:val="24"/>
              </w:rPr>
              <w:t>65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71,073</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3,192</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75,485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72,780</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2,705</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r>
              <w:rPr>
                <w:rFonts w:hint="eastAsia"/>
                <w:sz w:val="24"/>
              </w:rPr>
              <w:t>女</w:t>
            </w: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共计</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1,562,943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1,420,799</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142,144</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1,686,890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1,525,757</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161,133</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未受任何教育</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183,750</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176,194</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7,556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171,943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165,108</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6,835</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初级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859,423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788,155</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71,268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897,631</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831,859</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65,772</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中级</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452,343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393,448</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58,895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533,846</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452,756</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81,090</w:t>
            </w:r>
          </w:p>
        </w:tc>
      </w:tr>
      <w:tr w:rsidR="00000000">
        <w:tblPrEx>
          <w:tblCellMar>
            <w:top w:w="0" w:type="dxa"/>
            <w:bottom w:w="0" w:type="dxa"/>
          </w:tblCellMar>
        </w:tblPrEx>
        <w:tc>
          <w:tcPr>
            <w:tcW w:w="628" w:type="dxa"/>
            <w:tcBorders>
              <w:left w:val="single" w:sz="6" w:space="0" w:color="auto"/>
              <w:bottom w:val="single" w:sz="6" w:space="0" w:color="auto"/>
            </w:tcBorders>
          </w:tcPr>
          <w:p w:rsidR="00000000" w:rsidRDefault="00D8739B">
            <w:pPr>
              <w:spacing w:line="420" w:lineRule="atLeast"/>
              <w:rPr>
                <w:sz w:val="24"/>
              </w:rPr>
            </w:pPr>
          </w:p>
        </w:tc>
        <w:tc>
          <w:tcPr>
            <w:tcW w:w="1200"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高</w:t>
            </w:r>
            <w:r>
              <w:rPr>
                <w:rFonts w:hint="eastAsia"/>
                <w:sz w:val="24"/>
              </w:rPr>
              <w:t>等</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57,163</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53,495</w:t>
            </w:r>
          </w:p>
        </w:tc>
        <w:tc>
          <w:tcPr>
            <w:tcW w:w="121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3,668</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81,965</w:t>
            </w:r>
          </w:p>
        </w:tc>
        <w:tc>
          <w:tcPr>
            <w:tcW w:w="12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74,999</w:t>
            </w:r>
          </w:p>
        </w:tc>
        <w:tc>
          <w:tcPr>
            <w:tcW w:w="1359"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6,966</w:t>
            </w:r>
          </w:p>
        </w:tc>
      </w:tr>
    </w:tbl>
    <w:p w:rsidR="00000000" w:rsidRDefault="00D8739B">
      <w:pPr>
        <w:spacing w:line="420" w:lineRule="atLeast"/>
        <w:ind w:firstLine="567"/>
      </w:pPr>
    </w:p>
    <w:p w:rsidR="00000000" w:rsidRDefault="00D8739B">
      <w:pPr>
        <w:spacing w:line="420" w:lineRule="atLeast"/>
      </w:pPr>
      <w:r>
        <w:rPr>
          <w:rFonts w:hint="eastAsia"/>
        </w:rPr>
        <w:t>资料来源：国家计划局。就业公报第</w:t>
      </w:r>
      <w:r>
        <w:t>13</w:t>
      </w:r>
      <w:r>
        <w:rPr>
          <w:rFonts w:hint="eastAsia"/>
        </w:rPr>
        <w:t>期，表</w:t>
      </w:r>
      <w:r>
        <w:t>1</w:t>
      </w:r>
      <w:r>
        <w:rPr>
          <w:rFonts w:hint="eastAsia"/>
        </w:rPr>
        <w:t>。</w:t>
      </w:r>
    </w:p>
    <w:p w:rsidR="00000000" w:rsidRDefault="00D8739B">
      <w:pPr>
        <w:spacing w:line="420" w:lineRule="atLeast"/>
      </w:pPr>
    </w:p>
    <w:p w:rsidR="00000000" w:rsidRDefault="00D8739B">
      <w:pPr>
        <w:spacing w:line="420" w:lineRule="atLeast"/>
        <w:ind w:firstLine="567"/>
      </w:pPr>
      <w:r>
        <w:rPr>
          <w:rFonts w:hint="eastAsia"/>
        </w:rPr>
        <w:t>在</w:t>
      </w:r>
      <w:r>
        <w:t>1995</w:t>
      </w:r>
      <w:r>
        <w:rPr>
          <w:rFonts w:hint="eastAsia"/>
        </w:rPr>
        <w:t>年的在业妇女总数</w:t>
      </w:r>
      <w:r>
        <w:t>(4,921,455)</w:t>
      </w:r>
      <w:r>
        <w:rPr>
          <w:rFonts w:hint="eastAsia"/>
        </w:rPr>
        <w:t>中，</w:t>
      </w:r>
      <w:r>
        <w:t>37%</w:t>
      </w:r>
      <w:r>
        <w:rPr>
          <w:rFonts w:hint="eastAsia"/>
        </w:rPr>
        <w:t>在服务部门，</w:t>
      </w:r>
      <w:r>
        <w:t>18.6%</w:t>
      </w:r>
      <w:r>
        <w:rPr>
          <w:rFonts w:hint="eastAsia"/>
        </w:rPr>
        <w:t>在商业部门，</w:t>
      </w:r>
      <w:r>
        <w:t>18%</w:t>
      </w:r>
      <w:r>
        <w:rPr>
          <w:rFonts w:hint="eastAsia"/>
        </w:rPr>
        <w:t>在制造业部门</w:t>
      </w:r>
      <w:r>
        <w:rPr>
          <w:rStyle w:val="FootnoteReference"/>
        </w:rPr>
        <w:footnoteReference w:customMarkFollows="1" w:id="40"/>
        <w:t>36</w:t>
      </w:r>
      <w:r>
        <w:t xml:space="preserve"> </w:t>
      </w:r>
      <w:r>
        <w:rPr>
          <w:rFonts w:hint="eastAsia"/>
        </w:rPr>
        <w:t>尽管多数妇女仍在传统上是妇女的部门工作，她们参加建筑、金融及电气等非传统职业的人数却有相当大的增加</w:t>
      </w:r>
      <w:r>
        <w:t>(</w:t>
      </w:r>
      <w:r>
        <w:rPr>
          <w:rFonts w:hint="eastAsia"/>
        </w:rPr>
        <w:t>表</w:t>
      </w:r>
      <w:r>
        <w:t>11.5)</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 xml:space="preserve">11.5 </w:t>
      </w:r>
      <w:r>
        <w:rPr>
          <w:rFonts w:hint="eastAsia"/>
        </w:rPr>
        <w:t>按活动部门与性别分列的在业人口</w:t>
      </w:r>
    </w:p>
    <w:p w:rsidR="00000000" w:rsidRDefault="00D8739B">
      <w:pPr>
        <w:spacing w:line="420" w:lineRule="atLeast"/>
        <w:ind w:firstLine="567"/>
        <w:jc w:val="center"/>
      </w:pPr>
      <w:r>
        <w:rPr>
          <w:rFonts w:hint="eastAsia"/>
        </w:rPr>
        <w:t>的参与情况，</w:t>
      </w:r>
      <w:r>
        <w:t>1988</w:t>
      </w:r>
      <w:r>
        <w:rPr>
          <w:rFonts w:hint="eastAsia"/>
        </w:rPr>
        <w:t>到</w:t>
      </w:r>
      <w:r>
        <w:t>1995</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628"/>
        <w:gridCol w:w="1417"/>
        <w:gridCol w:w="1417"/>
        <w:gridCol w:w="1417"/>
        <w:gridCol w:w="1417"/>
        <w:gridCol w:w="1417"/>
        <w:gridCol w:w="1417"/>
      </w:tblGrid>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p>
        </w:tc>
        <w:tc>
          <w:tcPr>
            <w:tcW w:w="1417" w:type="dxa"/>
            <w:tcBorders>
              <w:top w:val="single" w:sz="6" w:space="0" w:color="auto"/>
              <w:bottom w:val="single" w:sz="6" w:space="0" w:color="auto"/>
            </w:tcBorders>
          </w:tcPr>
          <w:p w:rsidR="00000000" w:rsidRDefault="00D8739B">
            <w:pPr>
              <w:spacing w:line="42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1988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1995</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r>
              <w:rPr>
                <w:rFonts w:hint="eastAsia"/>
                <w:sz w:val="24"/>
              </w:rPr>
              <w:t>共计</w:t>
            </w:r>
          </w:p>
        </w:tc>
        <w:tc>
          <w:tcPr>
            <w:tcW w:w="1417" w:type="dxa"/>
            <w:tcBorders>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共计</w:t>
            </w:r>
          </w:p>
        </w:tc>
        <w:tc>
          <w:tcPr>
            <w:tcW w:w="1417" w:type="dxa"/>
            <w:tcBorders>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9,170,484</w:t>
            </w:r>
          </w:p>
        </w:tc>
        <w:tc>
          <w:tcPr>
            <w:tcW w:w="1417" w:type="dxa"/>
            <w:tcBorders>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12,919,664</w:t>
            </w:r>
          </w:p>
        </w:tc>
        <w:tc>
          <w:tcPr>
            <w:tcW w:w="1417" w:type="dxa"/>
            <w:tcBorders>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13,360,787</w:t>
            </w:r>
          </w:p>
        </w:tc>
        <w:tc>
          <w:tcPr>
            <w:tcW w:w="1417" w:type="dxa"/>
            <w:tcBorders>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13,488,623</w:t>
            </w:r>
          </w:p>
        </w:tc>
        <w:tc>
          <w:tcPr>
            <w:tcW w:w="1417" w:type="dxa"/>
            <w:tcBorders>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13,766,325</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农、林、渔业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3,092,574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3,338,152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3,130,356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3,090,736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3,173,474</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矿业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132,276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155,798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142,719</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139,592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107,997</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制造业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1,314,418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1,932,537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2,164,247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2,092,744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2,123,793</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电力、煤气、蒸汽</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46,761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79,908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74,974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78,722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68,707</w:t>
            </w:r>
          </w:p>
        </w:tc>
      </w:tr>
      <w:tr w:rsidR="00000000">
        <w:tblPrEx>
          <w:tblCellMar>
            <w:top w:w="0" w:type="dxa"/>
            <w:bottom w:w="0" w:type="dxa"/>
          </w:tblCellMar>
        </w:tblPrEx>
        <w:tc>
          <w:tcPr>
            <w:tcW w:w="628" w:type="dxa"/>
            <w:tcBorders>
              <w:left w:val="single" w:sz="6" w:space="0" w:color="auto"/>
            </w:tcBorders>
          </w:tcPr>
          <w:p w:rsidR="00000000" w:rsidRDefault="00D8739B">
            <w:pPr>
              <w:spacing w:line="42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rPr>
                <w:sz w:val="24"/>
              </w:rPr>
            </w:pPr>
            <w:r>
              <w:rPr>
                <w:rFonts w:hint="eastAsia"/>
                <w:sz w:val="24"/>
              </w:rPr>
              <w:t>建筑</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391,956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590,942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732,208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789,657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rPr>
                <w:sz w:val="24"/>
              </w:rPr>
            </w:pPr>
            <w:r>
              <w:rPr>
                <w:sz w:val="24"/>
              </w:rPr>
              <w:t>831,356</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商业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1,664,383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2,719,988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2,776,891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2,884,800</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2,967,583</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运输</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403,131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638,438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717,906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744,724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757,321</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金融</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329,150</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494,499</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562,239</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596,961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627,938</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服务业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1,793,332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2,958,146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3,050,464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3,069,217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3,102,924</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380" w:lineRule="atLeast"/>
              <w:rPr>
                <w:sz w:val="24"/>
              </w:rPr>
            </w:pPr>
            <w:r>
              <w:rPr>
                <w:rFonts w:hint="eastAsia"/>
                <w:sz w:val="24"/>
              </w:rPr>
              <w:t>男</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共计</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6,271,434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8,461,787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8,663,188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8,759,773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8,844,870</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农、林、渔业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2,702,719</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2,960,371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2,775,788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2,722,497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2,764,479</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矿业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92,065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118,150</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106,365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103,379</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90,607</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制造业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760,624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1,098,274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1,234,910</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1,246,022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1,235,865</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电力、煤气、蒸汽</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37,103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67,713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59,524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67,356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55,341</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建筑</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376,555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570,296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704,175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748,222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796,198</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商业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915,513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1,453,186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1,500,735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1,565,777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1,558,131</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运输</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368,546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576,866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648,535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676,537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687,470</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金融</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213,634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329,823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351,638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368,488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393,119</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服务业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803,268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1,278,760</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1,275,743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1,260,625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1,260,651</w:t>
            </w:r>
          </w:p>
        </w:tc>
      </w:tr>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380" w:lineRule="atLeast"/>
              <w:rPr>
                <w:sz w:val="24"/>
              </w:rPr>
            </w:pPr>
            <w:r>
              <w:rPr>
                <w:rFonts w:hint="eastAsia"/>
                <w:sz w:val="24"/>
              </w:rPr>
              <w:t>女</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共计</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2,899,05</w:t>
            </w:r>
            <w:r>
              <w:rPr>
                <w:sz w:val="24"/>
              </w:rPr>
              <w:t>0</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4,457,877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4,697,599</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4,728,850</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4,921,455</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农、林、渔业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389,855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377,781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354,568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368,239</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409,265</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矿业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40,211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37,648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36,354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36,213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17,390</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制造业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553,794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834,263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929,337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846,722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887,928</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电力，煤气、蒸汽</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9,568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9,195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15,450</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11,366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13,366</w:t>
            </w:r>
          </w:p>
        </w:tc>
      </w:tr>
    </w:tbl>
    <w:p w:rsidR="00000000" w:rsidRDefault="00D8739B"/>
    <w:p w:rsidR="00000000" w:rsidRDefault="00D8739B">
      <w:pPr>
        <w:jc w:val="center"/>
      </w:pPr>
      <w:r>
        <w:rPr>
          <w:rFonts w:hint="eastAsia"/>
        </w:rPr>
        <w:t>表</w:t>
      </w:r>
      <w:r>
        <w:t>11.5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628"/>
        <w:gridCol w:w="1417"/>
        <w:gridCol w:w="1417"/>
        <w:gridCol w:w="1417"/>
        <w:gridCol w:w="1417"/>
        <w:gridCol w:w="1417"/>
        <w:gridCol w:w="1417"/>
      </w:tblGrid>
      <w:tr w:rsidR="00000000">
        <w:tblPrEx>
          <w:tblCellMar>
            <w:top w:w="0" w:type="dxa"/>
            <w:bottom w:w="0" w:type="dxa"/>
          </w:tblCellMar>
        </w:tblPrEx>
        <w:tc>
          <w:tcPr>
            <w:tcW w:w="628" w:type="dxa"/>
            <w:tcBorders>
              <w:top w:val="single" w:sz="6" w:space="0" w:color="auto"/>
              <w:left w:val="single" w:sz="6" w:space="0" w:color="auto"/>
            </w:tcBorders>
          </w:tcPr>
          <w:p w:rsidR="00000000" w:rsidRDefault="00D8739B">
            <w:pPr>
              <w:spacing w:line="420" w:lineRule="atLeast"/>
              <w:rPr>
                <w:sz w:val="24"/>
              </w:rPr>
            </w:pPr>
          </w:p>
        </w:tc>
        <w:tc>
          <w:tcPr>
            <w:tcW w:w="1417" w:type="dxa"/>
            <w:tcBorders>
              <w:top w:val="single" w:sz="6" w:space="0" w:color="auto"/>
              <w:bottom w:val="single" w:sz="6" w:space="0" w:color="auto"/>
            </w:tcBorders>
          </w:tcPr>
          <w:p w:rsidR="00000000" w:rsidRDefault="00D8739B">
            <w:pPr>
              <w:spacing w:line="42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1988</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rPr>
                <w:sz w:val="24"/>
              </w:rPr>
            </w:pPr>
            <w:r>
              <w:rPr>
                <w:sz w:val="24"/>
              </w:rPr>
              <w:t>1995</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建筑</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15,401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20,646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28,033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41,435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35,058</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商业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748,870</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1,266,802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1,276,156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1,319,023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1,409,452</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运输</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34,585</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61,572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69,371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68,187</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69,851</w:t>
            </w:r>
          </w:p>
        </w:tc>
      </w:tr>
      <w:tr w:rsidR="00000000">
        <w:tblPrEx>
          <w:tblCellMar>
            <w:top w:w="0" w:type="dxa"/>
            <w:bottom w:w="0" w:type="dxa"/>
          </w:tblCellMar>
        </w:tblPrEx>
        <w:tc>
          <w:tcPr>
            <w:tcW w:w="628" w:type="dxa"/>
            <w:tcBorders>
              <w:left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金融</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115,516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164,676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210,601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228,473</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234,819</w:t>
            </w:r>
          </w:p>
        </w:tc>
      </w:tr>
      <w:tr w:rsidR="00000000">
        <w:tblPrEx>
          <w:tblCellMar>
            <w:top w:w="0" w:type="dxa"/>
            <w:bottom w:w="0" w:type="dxa"/>
          </w:tblCellMar>
        </w:tblPrEx>
        <w:tc>
          <w:tcPr>
            <w:tcW w:w="628" w:type="dxa"/>
            <w:tcBorders>
              <w:left w:val="single" w:sz="6" w:space="0" w:color="auto"/>
              <w:bottom w:val="single" w:sz="6" w:space="0" w:color="auto"/>
            </w:tcBorders>
          </w:tcPr>
          <w:p w:rsidR="00000000" w:rsidRDefault="00D8739B">
            <w:pPr>
              <w:spacing w:line="380" w:lineRule="atLeast"/>
              <w:rPr>
                <w:sz w:val="24"/>
              </w:rPr>
            </w:pP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rPr>
                <w:sz w:val="24"/>
              </w:rPr>
            </w:pPr>
            <w:r>
              <w:rPr>
                <w:rFonts w:hint="eastAsia"/>
                <w:sz w:val="24"/>
              </w:rPr>
              <w:t>服务业</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990,064</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1,679,386</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1,774,721</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1,808,592</w:t>
            </w:r>
          </w:p>
        </w:tc>
        <w:tc>
          <w:tcPr>
            <w:tcW w:w="1417" w:type="dxa"/>
            <w:tcBorders>
              <w:top w:val="single" w:sz="6" w:space="0" w:color="auto"/>
              <w:left w:val="single" w:sz="6" w:space="0" w:color="auto"/>
              <w:bottom w:val="single" w:sz="6" w:space="0" w:color="auto"/>
              <w:right w:val="single" w:sz="6" w:space="0" w:color="auto"/>
            </w:tcBorders>
          </w:tcPr>
          <w:p w:rsidR="00000000" w:rsidRDefault="00D8739B">
            <w:pPr>
              <w:spacing w:line="380" w:lineRule="atLeast"/>
              <w:jc w:val="right"/>
              <w:rPr>
                <w:sz w:val="24"/>
              </w:rPr>
            </w:pPr>
            <w:r>
              <w:rPr>
                <w:sz w:val="24"/>
              </w:rPr>
              <w:t>1,842,273</w:t>
            </w:r>
          </w:p>
        </w:tc>
      </w:tr>
    </w:tbl>
    <w:p w:rsidR="00000000" w:rsidRDefault="00D8739B">
      <w:pPr>
        <w:spacing w:line="380" w:lineRule="atLeast"/>
        <w:ind w:firstLine="567"/>
      </w:pPr>
    </w:p>
    <w:p w:rsidR="00000000" w:rsidRDefault="00D8739B">
      <w:pPr>
        <w:spacing w:line="380" w:lineRule="atLeast"/>
      </w:pPr>
      <w:r>
        <w:rPr>
          <w:rFonts w:hint="eastAsia"/>
        </w:rPr>
        <w:t>资料来源：国家计划局。哥伦比亚社会</w:t>
      </w:r>
      <w:r>
        <w:rPr>
          <w:rFonts w:hint="eastAsia"/>
        </w:rPr>
        <w:t>人口指数系统。就业公报第</w:t>
      </w:r>
      <w:r>
        <w:t>13</w:t>
      </w:r>
      <w:r>
        <w:rPr>
          <w:rFonts w:hint="eastAsia"/>
        </w:rPr>
        <w:t>期。</w:t>
      </w:r>
      <w:r>
        <w:t>1996</w:t>
      </w:r>
      <w:r>
        <w:rPr>
          <w:rFonts w:hint="eastAsia"/>
        </w:rPr>
        <w:t>。表</w:t>
      </w:r>
      <w:r>
        <w:t>6</w:t>
      </w:r>
      <w:r>
        <w:rPr>
          <w:rFonts w:hint="eastAsia"/>
        </w:rPr>
        <w:t>。</w:t>
      </w:r>
    </w:p>
    <w:p w:rsidR="00000000" w:rsidRDefault="00D8739B">
      <w:pPr>
        <w:spacing w:line="380" w:lineRule="atLeast"/>
      </w:pPr>
    </w:p>
    <w:p w:rsidR="00000000" w:rsidRDefault="00D8739B">
      <w:pPr>
        <w:spacing w:line="380" w:lineRule="atLeast"/>
        <w:ind w:firstLine="567"/>
      </w:pPr>
      <w:r>
        <w:rPr>
          <w:rFonts w:hint="eastAsia"/>
        </w:rPr>
        <w:t>尽管妇女参加劳动力市场人数日增</w:t>
      </w:r>
      <w:r>
        <w:t>(</w:t>
      </w:r>
      <w:r>
        <w:rPr>
          <w:rFonts w:hint="eastAsia"/>
        </w:rPr>
        <w:t>表</w:t>
      </w:r>
      <w:r>
        <w:t>11.6)</w:t>
      </w:r>
      <w:r>
        <w:rPr>
          <w:rFonts w:hint="eastAsia"/>
        </w:rPr>
        <w:t>，妇女仍继续保持最多的失业人数平均收入也比男子少。</w:t>
      </w:r>
      <w:r>
        <w:t>1996</w:t>
      </w:r>
      <w:r>
        <w:rPr>
          <w:rFonts w:hint="eastAsia"/>
        </w:rPr>
        <w:t>年</w:t>
      </w:r>
      <w:r>
        <w:t>12</w:t>
      </w:r>
      <w:r>
        <w:rPr>
          <w:rFonts w:hint="eastAsia"/>
        </w:rPr>
        <w:t>月，她们的失业率大大高于男子的失业率：从</w:t>
      </w:r>
      <w:r>
        <w:t>1995</w:t>
      </w:r>
      <w:r>
        <w:rPr>
          <w:rFonts w:hint="eastAsia"/>
        </w:rPr>
        <w:t>年的</w:t>
      </w:r>
      <w:r>
        <w:t>12.6%</w:t>
      </w:r>
      <w:r>
        <w:rPr>
          <w:rFonts w:hint="eastAsia"/>
        </w:rPr>
        <w:t>增至</w:t>
      </w:r>
      <w:r>
        <w:t>1996</w:t>
      </w:r>
      <w:r>
        <w:rPr>
          <w:rFonts w:hint="eastAsia"/>
        </w:rPr>
        <w:t>年的</w:t>
      </w:r>
      <w:r>
        <w:t>15.1%</w:t>
      </w:r>
      <w:r>
        <w:rPr>
          <w:rFonts w:hint="eastAsia"/>
        </w:rPr>
        <w:t>，而后者的失业率同一时期则从</w:t>
      </w:r>
      <w:r>
        <w:t>6.5%</w:t>
      </w:r>
      <w:r>
        <w:rPr>
          <w:rFonts w:hint="eastAsia"/>
        </w:rPr>
        <w:t>增至</w:t>
      </w:r>
      <w:r>
        <w:t>9.6%</w:t>
      </w:r>
      <w:r>
        <w:rPr>
          <w:rStyle w:val="FootnoteReference"/>
        </w:rPr>
        <w:footnoteReference w:customMarkFollows="1" w:id="41"/>
        <w:t>37</w:t>
      </w:r>
      <w:r>
        <w:rPr>
          <w:rFonts w:hint="eastAsia"/>
        </w:rPr>
        <w:t>。受失业影响最深的妇女为</w:t>
      </w:r>
      <w:r>
        <w:t>15</w:t>
      </w:r>
      <w:r>
        <w:rPr>
          <w:rFonts w:hint="eastAsia"/>
        </w:rPr>
        <w:t>到</w:t>
      </w:r>
      <w:r>
        <w:t>29</w:t>
      </w:r>
      <w:r>
        <w:rPr>
          <w:rFonts w:hint="eastAsia"/>
        </w:rPr>
        <w:t>岁的妇女</w:t>
      </w:r>
      <w:r>
        <w:t>(</w:t>
      </w:r>
      <w:r>
        <w:rPr>
          <w:rFonts w:hint="eastAsia"/>
        </w:rPr>
        <w:t>表</w:t>
      </w:r>
      <w:r>
        <w:t>11.7)</w:t>
      </w:r>
      <w:r>
        <w:rPr>
          <w:rFonts w:hint="eastAsia"/>
        </w:rPr>
        <w:t>，而她们的受教育程度则为完全或不完全的中等教育</w:t>
      </w:r>
      <w:r>
        <w:t>(</w:t>
      </w:r>
      <w:r>
        <w:rPr>
          <w:rFonts w:hint="eastAsia"/>
        </w:rPr>
        <w:t>表</w:t>
      </w:r>
      <w:r>
        <w:t>11.8)</w:t>
      </w:r>
      <w:r>
        <w:rPr>
          <w:rFonts w:hint="eastAsia"/>
        </w:rPr>
        <w:t>。</w:t>
      </w:r>
    </w:p>
    <w:p w:rsidR="00000000" w:rsidRDefault="00D8739B">
      <w:pPr>
        <w:spacing w:line="380" w:lineRule="atLeast"/>
        <w:ind w:firstLine="567"/>
      </w:pPr>
    </w:p>
    <w:p w:rsidR="00000000" w:rsidRDefault="00D8739B">
      <w:pPr>
        <w:spacing w:line="380" w:lineRule="atLeast"/>
        <w:ind w:firstLine="567"/>
        <w:jc w:val="center"/>
      </w:pPr>
      <w:r>
        <w:rPr>
          <w:rFonts w:hint="eastAsia"/>
        </w:rPr>
        <w:t>表</w:t>
      </w:r>
      <w:r>
        <w:t>11.7</w:t>
      </w:r>
    </w:p>
    <w:p w:rsidR="00000000" w:rsidRDefault="00D8739B">
      <w:pPr>
        <w:spacing w:line="380" w:lineRule="atLeast"/>
        <w:ind w:firstLine="567"/>
        <w:jc w:val="center"/>
      </w:pPr>
    </w:p>
    <w:p w:rsidR="00000000" w:rsidRDefault="00D8739B">
      <w:pPr>
        <w:spacing w:line="380" w:lineRule="atLeast"/>
        <w:ind w:firstLine="567"/>
        <w:jc w:val="center"/>
      </w:pPr>
      <w:r>
        <w:rPr>
          <w:rFonts w:hint="eastAsia"/>
        </w:rPr>
        <w:t>七个都市地区按性别与学历分列的失业率，</w:t>
      </w:r>
    </w:p>
    <w:p w:rsidR="00000000" w:rsidRDefault="00D8739B">
      <w:pPr>
        <w:spacing w:line="380" w:lineRule="atLeast"/>
        <w:ind w:firstLine="567"/>
        <w:jc w:val="center"/>
      </w:pPr>
      <w:r>
        <w:t>1994</w:t>
      </w:r>
      <w:r>
        <w:rPr>
          <w:rFonts w:hint="eastAsia"/>
        </w:rPr>
        <w:t>年</w:t>
      </w:r>
      <w:r>
        <w:t>6</w:t>
      </w:r>
      <w:r>
        <w:rPr>
          <w:rFonts w:hint="eastAsia"/>
        </w:rPr>
        <w:t>月</w:t>
      </w:r>
      <w:r>
        <w:t>-1996</w:t>
      </w:r>
      <w:r>
        <w:rPr>
          <w:rFonts w:hint="eastAsia"/>
        </w:rPr>
        <w:t>年</w:t>
      </w:r>
      <w:r>
        <w:t>6</w:t>
      </w:r>
      <w:r>
        <w:rPr>
          <w:rFonts w:hint="eastAsia"/>
        </w:rPr>
        <w:t>月</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188"/>
        <w:gridCol w:w="1157"/>
        <w:gridCol w:w="1156"/>
        <w:gridCol w:w="1"/>
        <w:gridCol w:w="1157"/>
        <w:gridCol w:w="1155"/>
        <w:gridCol w:w="2"/>
        <w:gridCol w:w="1157"/>
        <w:gridCol w:w="1154"/>
        <w:gridCol w:w="3"/>
      </w:tblGrid>
      <w:tr w:rsidR="00000000">
        <w:tblPrEx>
          <w:tblCellMar>
            <w:top w:w="0" w:type="dxa"/>
            <w:bottom w:w="0" w:type="dxa"/>
          </w:tblCellMar>
        </w:tblPrEx>
        <w:trPr>
          <w:gridAfter w:val="1"/>
        </w:trPr>
        <w:tc>
          <w:tcPr>
            <w:tcW w:w="2188" w:type="dxa"/>
            <w:tcBorders>
              <w:top w:val="single" w:sz="6" w:space="0" w:color="auto"/>
              <w:left w:val="single" w:sz="6" w:space="0" w:color="auto"/>
              <w:right w:val="single" w:sz="6" w:space="0" w:color="auto"/>
            </w:tcBorders>
          </w:tcPr>
          <w:p w:rsidR="00000000" w:rsidRDefault="00D8739B">
            <w:pPr>
              <w:spacing w:line="420" w:lineRule="atLeast"/>
            </w:pPr>
            <w:r>
              <w:rPr>
                <w:rFonts w:hint="eastAsia"/>
              </w:rPr>
              <w:t>学</w:t>
            </w:r>
            <w:r>
              <w:rPr>
                <w:rFonts w:hint="eastAsia"/>
              </w:rPr>
              <w:t>历</w:t>
            </w:r>
          </w:p>
        </w:tc>
        <w:tc>
          <w:tcPr>
            <w:tcW w:w="2313" w:type="dxa"/>
            <w:gridSpan w:val="2"/>
            <w:tcBorders>
              <w:top w:val="single" w:sz="6" w:space="0" w:color="auto"/>
              <w:left w:val="nil"/>
              <w:bottom w:val="single" w:sz="6" w:space="0" w:color="auto"/>
              <w:right w:val="single" w:sz="6" w:space="0" w:color="auto"/>
            </w:tcBorders>
          </w:tcPr>
          <w:p w:rsidR="00000000" w:rsidRDefault="00D8739B">
            <w:pPr>
              <w:spacing w:line="420" w:lineRule="atLeast"/>
              <w:jc w:val="center"/>
            </w:pPr>
            <w:r>
              <w:t>1994</w:t>
            </w:r>
          </w:p>
        </w:tc>
        <w:tc>
          <w:tcPr>
            <w:tcW w:w="2313" w:type="dxa"/>
            <w:gridSpan w:val="3"/>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1995</w:t>
            </w:r>
          </w:p>
        </w:tc>
        <w:tc>
          <w:tcPr>
            <w:tcW w:w="2313" w:type="dxa"/>
            <w:gridSpan w:val="3"/>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1996</w:t>
            </w:r>
          </w:p>
        </w:tc>
      </w:tr>
      <w:tr w:rsidR="00000000">
        <w:tblPrEx>
          <w:tblCellMar>
            <w:top w:w="0" w:type="dxa"/>
            <w:bottom w:w="0" w:type="dxa"/>
          </w:tblCellMar>
        </w:tblPrEx>
        <w:tc>
          <w:tcPr>
            <w:tcW w:w="2188" w:type="dxa"/>
            <w:tcBorders>
              <w:left w:val="single" w:sz="6" w:space="0" w:color="auto"/>
              <w:right w:val="single" w:sz="6" w:space="0" w:color="auto"/>
            </w:tcBorders>
          </w:tcPr>
          <w:p w:rsidR="00000000" w:rsidRDefault="00D8739B">
            <w:pPr>
              <w:spacing w:line="420" w:lineRule="atLeast"/>
            </w:pPr>
          </w:p>
        </w:tc>
        <w:tc>
          <w:tcPr>
            <w:tcW w:w="1157" w:type="dxa"/>
            <w:tcBorders>
              <w:top w:val="single" w:sz="6" w:space="0" w:color="auto"/>
              <w:left w:val="nil"/>
              <w:bottom w:val="single" w:sz="6" w:space="0" w:color="auto"/>
              <w:right w:val="single" w:sz="6" w:space="0" w:color="auto"/>
            </w:tcBorders>
          </w:tcPr>
          <w:p w:rsidR="00000000" w:rsidRDefault="00D8739B">
            <w:pPr>
              <w:spacing w:line="420" w:lineRule="atLeast"/>
              <w:jc w:val="right"/>
            </w:pPr>
            <w:r>
              <w:rPr>
                <w:rFonts w:hint="eastAsia"/>
              </w:rPr>
              <w:t>女</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男</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女</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男</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女</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男</w:t>
            </w:r>
          </w:p>
        </w:tc>
      </w:tr>
      <w:tr w:rsidR="00000000">
        <w:tblPrEx>
          <w:tblCellMar>
            <w:top w:w="0" w:type="dxa"/>
            <w:bottom w:w="0" w:type="dxa"/>
          </w:tblCellMar>
        </w:tblPrEx>
        <w:tc>
          <w:tcPr>
            <w:tcW w:w="2188" w:type="dxa"/>
            <w:tcBorders>
              <w:top w:val="single" w:sz="6" w:space="0" w:color="auto"/>
              <w:left w:val="single" w:sz="6" w:space="0" w:color="auto"/>
              <w:bottom w:val="single" w:sz="6" w:space="0" w:color="auto"/>
            </w:tcBorders>
          </w:tcPr>
          <w:p w:rsidR="00000000" w:rsidRDefault="00D8739B">
            <w:pPr>
              <w:spacing w:line="420" w:lineRule="atLeast"/>
            </w:pPr>
            <w:r>
              <w:rPr>
                <w:rFonts w:hint="eastAsia"/>
              </w:rPr>
              <w:t>未受过教育</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8.7</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6.9</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9.2</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6.9</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12.8</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9.8</w:t>
            </w:r>
          </w:p>
        </w:tc>
      </w:tr>
      <w:tr w:rsidR="00000000">
        <w:tblPrEx>
          <w:tblCellMar>
            <w:top w:w="0" w:type="dxa"/>
            <w:bottom w:w="0" w:type="dxa"/>
          </w:tblCellMar>
        </w:tblPrEx>
        <w:tc>
          <w:tcPr>
            <w:tcW w:w="2188" w:type="dxa"/>
            <w:tcBorders>
              <w:top w:val="single" w:sz="6" w:space="0" w:color="auto"/>
              <w:left w:val="single" w:sz="6" w:space="0" w:color="auto"/>
              <w:bottom w:val="single" w:sz="6" w:space="0" w:color="auto"/>
            </w:tcBorders>
          </w:tcPr>
          <w:p w:rsidR="00000000" w:rsidRDefault="00D8739B">
            <w:pPr>
              <w:spacing w:line="420" w:lineRule="atLeast"/>
            </w:pPr>
            <w:r>
              <w:rPr>
                <w:rFonts w:hint="eastAsia"/>
              </w:rPr>
              <w:t>不完全初级教育</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9.5</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5.7</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8.4</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6.3</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11.5</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10.2</w:t>
            </w:r>
          </w:p>
        </w:tc>
      </w:tr>
      <w:tr w:rsidR="00000000">
        <w:tblPrEx>
          <w:tblCellMar>
            <w:top w:w="0" w:type="dxa"/>
            <w:bottom w:w="0" w:type="dxa"/>
          </w:tblCellMar>
        </w:tblPrEx>
        <w:tc>
          <w:tcPr>
            <w:tcW w:w="2188" w:type="dxa"/>
            <w:tcBorders>
              <w:top w:val="single" w:sz="6" w:space="0" w:color="auto"/>
              <w:left w:val="single" w:sz="6" w:space="0" w:color="auto"/>
              <w:bottom w:val="single" w:sz="6" w:space="0" w:color="auto"/>
            </w:tcBorders>
          </w:tcPr>
          <w:p w:rsidR="00000000" w:rsidRDefault="00D8739B">
            <w:pPr>
              <w:spacing w:line="420" w:lineRule="atLeast"/>
            </w:pPr>
            <w:r>
              <w:rPr>
                <w:rFonts w:hint="eastAsia"/>
              </w:rPr>
              <w:t>完全初级教育</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11.3</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5.1</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10.5</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5.3</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12.4</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7.7</w:t>
            </w:r>
          </w:p>
        </w:tc>
      </w:tr>
      <w:tr w:rsidR="00000000">
        <w:tblPrEx>
          <w:tblCellMar>
            <w:top w:w="0" w:type="dxa"/>
            <w:bottom w:w="0" w:type="dxa"/>
          </w:tblCellMar>
        </w:tblPrEx>
        <w:tc>
          <w:tcPr>
            <w:tcW w:w="2188" w:type="dxa"/>
            <w:tcBorders>
              <w:top w:val="single" w:sz="6" w:space="0" w:color="auto"/>
              <w:left w:val="single" w:sz="6" w:space="0" w:color="auto"/>
              <w:bottom w:val="single" w:sz="6" w:space="0" w:color="auto"/>
            </w:tcBorders>
          </w:tcPr>
          <w:p w:rsidR="00000000" w:rsidRDefault="00D8739B">
            <w:pPr>
              <w:spacing w:line="420" w:lineRule="atLeast"/>
            </w:pPr>
            <w:r>
              <w:rPr>
                <w:rFonts w:hint="eastAsia"/>
              </w:rPr>
              <w:t>不完全中级教育</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20.2</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8.0</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15.8</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9.0</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19.7</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11.0</w:t>
            </w:r>
          </w:p>
        </w:tc>
      </w:tr>
      <w:tr w:rsidR="00000000">
        <w:tblPrEx>
          <w:tblCellMar>
            <w:top w:w="0" w:type="dxa"/>
            <w:bottom w:w="0" w:type="dxa"/>
          </w:tblCellMar>
        </w:tblPrEx>
        <w:tc>
          <w:tcPr>
            <w:tcW w:w="2188" w:type="dxa"/>
            <w:tcBorders>
              <w:top w:val="single" w:sz="6" w:space="0" w:color="auto"/>
              <w:left w:val="single" w:sz="6" w:space="0" w:color="auto"/>
              <w:bottom w:val="single" w:sz="6" w:space="0" w:color="auto"/>
            </w:tcBorders>
          </w:tcPr>
          <w:p w:rsidR="00000000" w:rsidRDefault="00D8739B">
            <w:pPr>
              <w:spacing w:line="420" w:lineRule="atLeast"/>
            </w:pPr>
            <w:r>
              <w:rPr>
                <w:rFonts w:hint="eastAsia"/>
              </w:rPr>
              <w:t>完全中级教育</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15.0</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7.5</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13.9</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6.4</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16.3</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9.2</w:t>
            </w:r>
          </w:p>
        </w:tc>
      </w:tr>
    </w:tbl>
    <w:p w:rsidR="00000000" w:rsidRDefault="00D8739B"/>
    <w:p w:rsidR="00000000" w:rsidRDefault="00D8739B">
      <w:pPr>
        <w:jc w:val="center"/>
      </w:pPr>
      <w:r>
        <w:rPr>
          <w:rFonts w:hint="eastAsia"/>
        </w:rPr>
        <w:t>表</w:t>
      </w:r>
      <w:r>
        <w:t>11.7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2188"/>
        <w:gridCol w:w="1157"/>
        <w:gridCol w:w="1156"/>
        <w:gridCol w:w="1"/>
        <w:gridCol w:w="1157"/>
        <w:gridCol w:w="1155"/>
        <w:gridCol w:w="2"/>
        <w:gridCol w:w="1157"/>
        <w:gridCol w:w="1154"/>
        <w:gridCol w:w="3"/>
      </w:tblGrid>
      <w:tr w:rsidR="00000000">
        <w:tblPrEx>
          <w:tblCellMar>
            <w:top w:w="0" w:type="dxa"/>
            <w:bottom w:w="0" w:type="dxa"/>
          </w:tblCellMar>
        </w:tblPrEx>
        <w:trPr>
          <w:gridAfter w:val="1"/>
        </w:trPr>
        <w:tc>
          <w:tcPr>
            <w:tcW w:w="2188" w:type="dxa"/>
            <w:tcBorders>
              <w:top w:val="single" w:sz="6" w:space="0" w:color="auto"/>
              <w:left w:val="single" w:sz="6" w:space="0" w:color="auto"/>
              <w:right w:val="single" w:sz="6" w:space="0" w:color="auto"/>
            </w:tcBorders>
          </w:tcPr>
          <w:p w:rsidR="00000000" w:rsidRDefault="00D8739B">
            <w:pPr>
              <w:spacing w:line="420" w:lineRule="atLeast"/>
            </w:pPr>
            <w:r>
              <w:rPr>
                <w:rFonts w:hint="eastAsia"/>
              </w:rPr>
              <w:t>学历</w:t>
            </w:r>
          </w:p>
        </w:tc>
        <w:tc>
          <w:tcPr>
            <w:tcW w:w="2313" w:type="dxa"/>
            <w:gridSpan w:val="2"/>
            <w:tcBorders>
              <w:top w:val="single" w:sz="6" w:space="0" w:color="auto"/>
              <w:left w:val="nil"/>
              <w:bottom w:val="single" w:sz="6" w:space="0" w:color="auto"/>
              <w:right w:val="single" w:sz="6" w:space="0" w:color="auto"/>
            </w:tcBorders>
          </w:tcPr>
          <w:p w:rsidR="00000000" w:rsidRDefault="00D8739B">
            <w:pPr>
              <w:spacing w:line="420" w:lineRule="atLeast"/>
              <w:jc w:val="center"/>
            </w:pPr>
            <w:r>
              <w:t>1994</w:t>
            </w:r>
          </w:p>
        </w:tc>
        <w:tc>
          <w:tcPr>
            <w:tcW w:w="2313" w:type="dxa"/>
            <w:gridSpan w:val="3"/>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1995</w:t>
            </w:r>
          </w:p>
        </w:tc>
        <w:tc>
          <w:tcPr>
            <w:tcW w:w="2313" w:type="dxa"/>
            <w:gridSpan w:val="3"/>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1996</w:t>
            </w:r>
          </w:p>
        </w:tc>
      </w:tr>
      <w:tr w:rsidR="00000000">
        <w:tblPrEx>
          <w:tblCellMar>
            <w:top w:w="0" w:type="dxa"/>
            <w:bottom w:w="0" w:type="dxa"/>
          </w:tblCellMar>
        </w:tblPrEx>
        <w:tc>
          <w:tcPr>
            <w:tcW w:w="2188" w:type="dxa"/>
            <w:tcBorders>
              <w:left w:val="single" w:sz="6" w:space="0" w:color="auto"/>
              <w:right w:val="single" w:sz="6" w:space="0" w:color="auto"/>
            </w:tcBorders>
          </w:tcPr>
          <w:p w:rsidR="00000000" w:rsidRDefault="00D8739B">
            <w:pPr>
              <w:spacing w:line="420" w:lineRule="atLeast"/>
            </w:pPr>
          </w:p>
        </w:tc>
        <w:tc>
          <w:tcPr>
            <w:tcW w:w="1157" w:type="dxa"/>
            <w:tcBorders>
              <w:top w:val="single" w:sz="6" w:space="0" w:color="auto"/>
              <w:left w:val="nil"/>
              <w:bottom w:val="single" w:sz="6" w:space="0" w:color="auto"/>
              <w:right w:val="single" w:sz="6" w:space="0" w:color="auto"/>
            </w:tcBorders>
          </w:tcPr>
          <w:p w:rsidR="00000000" w:rsidRDefault="00D8739B">
            <w:pPr>
              <w:spacing w:line="420" w:lineRule="atLeast"/>
              <w:jc w:val="right"/>
            </w:pPr>
            <w:r>
              <w:rPr>
                <w:rFonts w:hint="eastAsia"/>
              </w:rPr>
              <w:t>女</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男</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女</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男</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女</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男</w:t>
            </w:r>
          </w:p>
        </w:tc>
      </w:tr>
      <w:tr w:rsidR="00000000">
        <w:tblPrEx>
          <w:tblCellMar>
            <w:top w:w="0" w:type="dxa"/>
            <w:bottom w:w="0" w:type="dxa"/>
          </w:tblCellMar>
        </w:tblPrEx>
        <w:tc>
          <w:tcPr>
            <w:tcW w:w="2188" w:type="dxa"/>
            <w:tcBorders>
              <w:top w:val="single" w:sz="6" w:space="0" w:color="auto"/>
              <w:left w:val="single" w:sz="6" w:space="0" w:color="auto"/>
              <w:bottom w:val="single" w:sz="6" w:space="0" w:color="auto"/>
            </w:tcBorders>
          </w:tcPr>
          <w:p w:rsidR="00000000" w:rsidRDefault="00D8739B">
            <w:pPr>
              <w:spacing w:line="420" w:lineRule="atLeast"/>
            </w:pPr>
            <w:r>
              <w:rPr>
                <w:rFonts w:hint="eastAsia"/>
              </w:rPr>
              <w:t>不完全高等</w:t>
            </w:r>
            <w:r>
              <w:rPr>
                <w:rFonts w:hint="eastAsia"/>
              </w:rPr>
              <w:t>教育</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12.3</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9.1</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12.2</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9.6</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13.9</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10.6</w:t>
            </w:r>
          </w:p>
        </w:tc>
      </w:tr>
      <w:tr w:rsidR="00000000">
        <w:tblPrEx>
          <w:tblCellMar>
            <w:top w:w="0" w:type="dxa"/>
            <w:bottom w:w="0" w:type="dxa"/>
          </w:tblCellMar>
        </w:tblPrEx>
        <w:tc>
          <w:tcPr>
            <w:tcW w:w="2188" w:type="dxa"/>
            <w:tcBorders>
              <w:top w:val="single" w:sz="6" w:space="0" w:color="auto"/>
              <w:left w:val="single" w:sz="6" w:space="0" w:color="auto"/>
              <w:bottom w:val="single" w:sz="6" w:space="0" w:color="auto"/>
            </w:tcBorders>
          </w:tcPr>
          <w:p w:rsidR="00000000" w:rsidRDefault="00D8739B">
            <w:pPr>
              <w:spacing w:line="420" w:lineRule="atLeast"/>
            </w:pPr>
            <w:r>
              <w:rPr>
                <w:rFonts w:hint="eastAsia"/>
              </w:rPr>
              <w:t>完全高等教育</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6.0</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3.9</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4.8</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3.1</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6.6</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4.5</w:t>
            </w:r>
          </w:p>
        </w:tc>
      </w:tr>
      <w:tr w:rsidR="00000000">
        <w:tblPrEx>
          <w:tblCellMar>
            <w:top w:w="0" w:type="dxa"/>
            <w:bottom w:w="0" w:type="dxa"/>
          </w:tblCellMar>
        </w:tblPrEx>
        <w:tc>
          <w:tcPr>
            <w:tcW w:w="2188" w:type="dxa"/>
            <w:tcBorders>
              <w:top w:val="single" w:sz="6" w:space="0" w:color="auto"/>
              <w:left w:val="single" w:sz="6" w:space="0" w:color="auto"/>
              <w:bottom w:val="single" w:sz="6" w:space="0" w:color="auto"/>
            </w:tcBorders>
          </w:tcPr>
          <w:p w:rsidR="00000000" w:rsidRDefault="00D8739B">
            <w:pPr>
              <w:spacing w:line="420" w:lineRule="atLeast"/>
            </w:pPr>
            <w:r>
              <w:rPr>
                <w:rFonts w:hint="eastAsia"/>
              </w:rPr>
              <w:t>共计</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13.9</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6.7</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12.0</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6.8</w:t>
            </w:r>
          </w:p>
        </w:tc>
        <w:tc>
          <w:tcPr>
            <w:tcW w:w="1157"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14.6</w:t>
            </w:r>
          </w:p>
        </w:tc>
        <w:tc>
          <w:tcPr>
            <w:tcW w:w="1157"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9.0</w:t>
            </w:r>
          </w:p>
        </w:tc>
      </w:tr>
    </w:tbl>
    <w:p w:rsidR="00000000" w:rsidRDefault="00D8739B">
      <w:pPr>
        <w:spacing w:line="420" w:lineRule="atLeast"/>
        <w:ind w:firstLine="567"/>
      </w:pPr>
    </w:p>
    <w:p w:rsidR="00000000" w:rsidRDefault="00D8739B">
      <w:pPr>
        <w:spacing w:line="420" w:lineRule="atLeast"/>
      </w:pPr>
      <w:r>
        <w:rPr>
          <w:rFonts w:hint="eastAsia"/>
        </w:rPr>
        <w:t>资料来源：国家计划局。全国家庭调查，七个都市地区的失业率，</w:t>
      </w:r>
      <w:r>
        <w:t>1994</w:t>
      </w:r>
      <w:r>
        <w:rPr>
          <w:rFonts w:hint="eastAsia"/>
        </w:rPr>
        <w:t>、</w:t>
      </w:r>
      <w:r>
        <w:t>1995</w:t>
      </w:r>
      <w:r>
        <w:rPr>
          <w:rFonts w:hint="eastAsia"/>
        </w:rPr>
        <w:t>、</w:t>
      </w:r>
      <w:r>
        <w:t>1996</w:t>
      </w:r>
      <w:r>
        <w:rPr>
          <w:rFonts w:hint="eastAsia"/>
        </w:rPr>
        <w:t>的</w:t>
      </w:r>
      <w:r>
        <w:t>6</w:t>
      </w:r>
      <w:r>
        <w:rPr>
          <w:rFonts w:hint="eastAsia"/>
        </w:rPr>
        <w:t>月。</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11.8</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七个都市地区按性别分列的在业人口的非正规部门的</w:t>
      </w:r>
    </w:p>
    <w:p w:rsidR="00000000" w:rsidRDefault="00D8739B">
      <w:pPr>
        <w:spacing w:line="420" w:lineRule="atLeast"/>
        <w:ind w:firstLine="567"/>
        <w:jc w:val="center"/>
      </w:pPr>
      <w:r>
        <w:rPr>
          <w:rFonts w:hint="eastAsia"/>
        </w:rPr>
        <w:t>非正规比率，</w:t>
      </w:r>
      <w:r>
        <w:t>1984-1996</w:t>
      </w:r>
      <w:r>
        <w:rPr>
          <w:rFonts w:hint="eastAsia"/>
        </w:rPr>
        <w:t>年的</w:t>
      </w:r>
      <w:r>
        <w:t>6</w:t>
      </w:r>
      <w:r>
        <w:rPr>
          <w:rFonts w:hint="eastAsia"/>
        </w:rPr>
        <w:t>月</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Borders>
              <w:top w:val="single" w:sz="6" w:space="0" w:color="auto"/>
              <w:left w:val="single" w:sz="6" w:space="0" w:color="auto"/>
            </w:tcBorders>
          </w:tcPr>
          <w:p w:rsidR="00000000" w:rsidRDefault="00D8739B">
            <w:pPr>
              <w:spacing w:line="420" w:lineRule="atLeast"/>
            </w:pPr>
            <w:r>
              <w:rPr>
                <w:rFonts w:hint="eastAsia"/>
              </w:rPr>
              <w:t>年份</w:t>
            </w:r>
          </w:p>
        </w:tc>
        <w:tc>
          <w:tcPr>
            <w:tcW w:w="1825" w:type="dxa"/>
            <w:tcBorders>
              <w:top w:val="single" w:sz="6" w:space="0" w:color="auto"/>
              <w:left w:val="single" w:sz="6" w:space="0" w:color="auto"/>
              <w:bottom w:val="single" w:sz="6" w:space="0" w:color="auto"/>
            </w:tcBorders>
          </w:tcPr>
          <w:p w:rsidR="00000000" w:rsidRDefault="00D8739B">
            <w:pPr>
              <w:spacing w:line="420" w:lineRule="atLeast"/>
            </w:pPr>
          </w:p>
        </w:tc>
        <w:tc>
          <w:tcPr>
            <w:tcW w:w="1825" w:type="dxa"/>
            <w:tcBorders>
              <w:top w:val="single" w:sz="6" w:space="0" w:color="auto"/>
              <w:bottom w:val="single" w:sz="6" w:space="0" w:color="auto"/>
              <w:right w:val="single" w:sz="6" w:space="0" w:color="auto"/>
            </w:tcBorders>
          </w:tcPr>
          <w:p w:rsidR="00000000" w:rsidRDefault="00D8739B">
            <w:pPr>
              <w:spacing w:line="420" w:lineRule="atLeast"/>
            </w:pPr>
            <w:r>
              <w:rPr>
                <w:rFonts w:hint="eastAsia"/>
              </w:rPr>
              <w:t>女</w:t>
            </w:r>
          </w:p>
        </w:tc>
        <w:tc>
          <w:tcPr>
            <w:tcW w:w="1825" w:type="dxa"/>
            <w:tcBorders>
              <w:top w:val="single" w:sz="6" w:space="0" w:color="auto"/>
              <w:left w:val="nil"/>
              <w:bottom w:val="single" w:sz="6" w:space="0" w:color="auto"/>
            </w:tcBorders>
          </w:tcPr>
          <w:p w:rsidR="00000000" w:rsidRDefault="00D8739B">
            <w:pPr>
              <w:spacing w:line="420" w:lineRule="atLeast"/>
            </w:pPr>
          </w:p>
        </w:tc>
        <w:tc>
          <w:tcPr>
            <w:tcW w:w="1825" w:type="dxa"/>
            <w:tcBorders>
              <w:top w:val="single" w:sz="6" w:space="0" w:color="auto"/>
              <w:bottom w:val="single" w:sz="6" w:space="0" w:color="auto"/>
              <w:right w:val="single" w:sz="6" w:space="0" w:color="auto"/>
            </w:tcBorders>
          </w:tcPr>
          <w:p w:rsidR="00000000" w:rsidRDefault="00D8739B">
            <w:pPr>
              <w:spacing w:line="420" w:lineRule="atLeast"/>
            </w:pPr>
            <w:r>
              <w:rPr>
                <w:rFonts w:hint="eastAsia"/>
              </w:rPr>
              <w:t>男</w:t>
            </w:r>
          </w:p>
        </w:tc>
      </w:tr>
      <w:tr w:rsidR="00000000">
        <w:tblPrEx>
          <w:tblCellMar>
            <w:top w:w="0" w:type="dxa"/>
            <w:bottom w:w="0" w:type="dxa"/>
          </w:tblCellMar>
        </w:tblPrEx>
        <w:tc>
          <w:tcPr>
            <w:tcW w:w="1825" w:type="dxa"/>
            <w:tcBorders>
              <w:left w:val="single" w:sz="6" w:space="0" w:color="auto"/>
            </w:tcBorders>
          </w:tcPr>
          <w:p w:rsidR="00000000" w:rsidRDefault="00D8739B">
            <w:pPr>
              <w:spacing w:line="420" w:lineRule="atLeast"/>
            </w:pPr>
          </w:p>
        </w:tc>
        <w:tc>
          <w:tcPr>
            <w:tcW w:w="1825" w:type="dxa"/>
            <w:tcBorders>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人口</w:t>
            </w:r>
          </w:p>
        </w:tc>
        <w:tc>
          <w:tcPr>
            <w:tcW w:w="1825" w:type="dxa"/>
            <w:tcBorders>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比率</w:t>
            </w:r>
          </w:p>
        </w:tc>
        <w:tc>
          <w:tcPr>
            <w:tcW w:w="1825" w:type="dxa"/>
            <w:tcBorders>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人口</w:t>
            </w:r>
          </w:p>
        </w:tc>
        <w:tc>
          <w:tcPr>
            <w:tcW w:w="1825" w:type="dxa"/>
            <w:tcBorders>
              <w:left w:val="single" w:sz="6" w:space="0" w:color="auto"/>
              <w:bottom w:val="single" w:sz="6" w:space="0" w:color="auto"/>
              <w:right w:val="single" w:sz="6" w:space="0" w:color="auto"/>
            </w:tcBorders>
          </w:tcPr>
          <w:p w:rsidR="00000000" w:rsidRDefault="00D8739B">
            <w:pPr>
              <w:spacing w:line="420" w:lineRule="atLeast"/>
              <w:jc w:val="right"/>
            </w:pPr>
            <w:r>
              <w:rPr>
                <w:rFonts w:hint="eastAsia"/>
              </w:rPr>
              <w:t>比率</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tcBorders>
          </w:tcPr>
          <w:p w:rsidR="00000000" w:rsidRDefault="00D8739B">
            <w:pPr>
              <w:spacing w:line="420" w:lineRule="atLeast"/>
            </w:pPr>
            <w:r>
              <w:t>1984</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1,250,385</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57.5</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2,052,818</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51.4</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tcBorders>
          </w:tcPr>
          <w:p w:rsidR="00000000" w:rsidRDefault="00D8739B">
            <w:pPr>
              <w:spacing w:line="420" w:lineRule="atLeast"/>
            </w:pPr>
            <w:r>
              <w:t>1986</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1,365,673</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58.2</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2,200,625</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52.1</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tcBorders>
          </w:tcPr>
          <w:p w:rsidR="00000000" w:rsidRDefault="00D8739B">
            <w:pPr>
              <w:spacing w:line="420" w:lineRule="atLeast"/>
            </w:pPr>
            <w:r>
              <w:t>1988</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1,606,562</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58.8</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2,416,638</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54.4</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tcBorders>
          </w:tcPr>
          <w:p w:rsidR="00000000" w:rsidRDefault="00D8739B">
            <w:pPr>
              <w:spacing w:line="420" w:lineRule="atLeast"/>
            </w:pPr>
            <w:r>
              <w:t>1992</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1,918,932</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56.3</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2,760,746</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52.6</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tcBorders>
          </w:tcPr>
          <w:p w:rsidR="00000000" w:rsidRDefault="00D8739B">
            <w:pPr>
              <w:spacing w:line="420" w:lineRule="atLeast"/>
            </w:pPr>
            <w:r>
              <w:t>1994</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1,955,047</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54.1</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2,841,227</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51.2</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tcBorders>
          </w:tcPr>
          <w:p w:rsidR="00000000" w:rsidRDefault="00D8739B">
            <w:pPr>
              <w:spacing w:line="420" w:lineRule="atLeast"/>
            </w:pPr>
            <w:r>
              <w:t>1996</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2,001,458</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52.2</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2,874,168</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52.0</w:t>
            </w:r>
          </w:p>
        </w:tc>
      </w:tr>
    </w:tbl>
    <w:p w:rsidR="00000000" w:rsidRDefault="00D8739B">
      <w:pPr>
        <w:spacing w:line="400" w:lineRule="atLeast"/>
        <w:ind w:firstLine="567"/>
      </w:pPr>
    </w:p>
    <w:p w:rsidR="00000000" w:rsidRDefault="00D8739B">
      <w:pPr>
        <w:spacing w:line="400" w:lineRule="atLeast"/>
      </w:pPr>
      <w:r>
        <w:rPr>
          <w:rFonts w:hint="eastAsia"/>
        </w:rPr>
        <w:t>资料来源：国家计划局。全国家庭调查—非正规部门。</w:t>
      </w:r>
      <w:r>
        <w:t>1984</w:t>
      </w:r>
      <w:r>
        <w:rPr>
          <w:rFonts w:hint="eastAsia"/>
        </w:rPr>
        <w:t>、</w:t>
      </w:r>
      <w:r>
        <w:t>1986</w:t>
      </w:r>
      <w:r>
        <w:rPr>
          <w:rFonts w:hint="eastAsia"/>
        </w:rPr>
        <w:t>、</w:t>
      </w:r>
      <w:r>
        <w:t>1988</w:t>
      </w:r>
      <w:r>
        <w:rPr>
          <w:rFonts w:hint="eastAsia"/>
        </w:rPr>
        <w:t>、</w:t>
      </w:r>
      <w:r>
        <w:t>1992</w:t>
      </w:r>
      <w:r>
        <w:rPr>
          <w:rFonts w:hint="eastAsia"/>
        </w:rPr>
        <w:t>、</w:t>
      </w:r>
      <w:r>
        <w:t>1994</w:t>
      </w:r>
      <w:r>
        <w:rPr>
          <w:rFonts w:hint="eastAsia"/>
        </w:rPr>
        <w:t>、</w:t>
      </w:r>
      <w:r>
        <w:t>1996</w:t>
      </w:r>
      <w:r>
        <w:rPr>
          <w:rFonts w:hint="eastAsia"/>
        </w:rPr>
        <w:t>各年的</w:t>
      </w:r>
      <w:r>
        <w:t>6</w:t>
      </w:r>
      <w:r>
        <w:rPr>
          <w:rFonts w:hint="eastAsia"/>
        </w:rPr>
        <w:t>月。</w:t>
      </w:r>
    </w:p>
    <w:p w:rsidR="00000000" w:rsidRDefault="00D8739B">
      <w:pPr>
        <w:spacing w:line="400" w:lineRule="atLeast"/>
        <w:ind w:firstLine="567"/>
      </w:pPr>
    </w:p>
    <w:p w:rsidR="00000000" w:rsidRDefault="00D8739B">
      <w:pPr>
        <w:spacing w:line="400" w:lineRule="atLeast"/>
        <w:ind w:firstLine="567"/>
      </w:pPr>
      <w:r>
        <w:t>1995</w:t>
      </w:r>
      <w:r>
        <w:rPr>
          <w:rFonts w:hint="eastAsia"/>
        </w:rPr>
        <w:t>年男女平均工资差额</w:t>
      </w:r>
      <w:r>
        <w:rPr>
          <w:rFonts w:hint="eastAsia"/>
        </w:rPr>
        <w:t>，如果包括家庭服务女工在内为</w:t>
      </w:r>
      <w:r>
        <w:t>15.17%</w:t>
      </w:r>
      <w:r>
        <w:rPr>
          <w:rFonts w:hint="eastAsia"/>
        </w:rPr>
        <w:t>，如不包括则为</w:t>
      </w:r>
      <w:r>
        <w:t>10.07%</w:t>
      </w:r>
      <w:r>
        <w:rPr>
          <w:rFonts w:hint="eastAsia"/>
        </w:rPr>
        <w:t>。研究材料表明，这一工资差距的原因只能是由于歧视：如果不是这样，那么许多比男子受过培训的妇女，报酬会比他们高些。但奇怪的是在那些条件更好的妇女中工资差别反而加大了。</w:t>
      </w:r>
      <w:r>
        <w:rPr>
          <w:rStyle w:val="FootnoteReference"/>
        </w:rPr>
        <w:footnoteReference w:customMarkFollows="1" w:id="42"/>
        <w:t>38</w:t>
      </w:r>
      <w:r>
        <w:t xml:space="preserve"> </w:t>
      </w:r>
    </w:p>
    <w:p w:rsidR="00000000" w:rsidRDefault="00D8739B">
      <w:pPr>
        <w:spacing w:line="400" w:lineRule="atLeast"/>
        <w:ind w:firstLine="567"/>
      </w:pPr>
    </w:p>
    <w:p w:rsidR="00000000" w:rsidRDefault="00D8739B">
      <w:pPr>
        <w:spacing w:line="400" w:lineRule="atLeast"/>
      </w:pPr>
      <w:r>
        <w:rPr>
          <w:rFonts w:hint="eastAsia"/>
        </w:rPr>
        <w:t>妇女在全人口中和适于工作年龄人口中的比重</w:t>
      </w:r>
    </w:p>
    <w:p w:rsidR="00000000" w:rsidRDefault="00D8739B">
      <w:pPr>
        <w:spacing w:line="400" w:lineRule="atLeast"/>
      </w:pPr>
    </w:p>
    <w:p w:rsidR="00000000" w:rsidRDefault="00D8739B">
      <w:pPr>
        <w:spacing w:line="400" w:lineRule="atLeast"/>
        <w:ind w:firstLine="567"/>
      </w:pPr>
      <w:r>
        <w:rPr>
          <w:rFonts w:hint="eastAsia"/>
        </w:rPr>
        <w:t>被称做人口转换的过程表明在我国人口的出生率和死亡率都在下降；有一种更年轻的群体参加工作的下降趋势和一种年纪较大的人口增多的趋势。</w:t>
      </w:r>
    </w:p>
    <w:p w:rsidR="00000000" w:rsidRDefault="00D8739B">
      <w:pPr>
        <w:spacing w:line="400" w:lineRule="atLeast"/>
        <w:ind w:firstLine="567"/>
      </w:pPr>
    </w:p>
    <w:p w:rsidR="00000000" w:rsidRDefault="00D8739B">
      <w:pPr>
        <w:spacing w:line="400" w:lineRule="atLeast"/>
        <w:ind w:firstLine="567"/>
      </w:pPr>
      <w:r>
        <w:rPr>
          <w:rFonts w:hint="eastAsia"/>
        </w:rPr>
        <w:t>关于生殖模式的变化，必须指出，这些变化是同国家的其他发展过程，特别是以农村移居城市为其特点的城市</w:t>
      </w:r>
      <w:r>
        <w:rPr>
          <w:rFonts w:hint="eastAsia"/>
        </w:rPr>
        <w:t>化，以及工业化和经济某些部门的现代化的过程同时出现的。</w:t>
      </w:r>
    </w:p>
    <w:p w:rsidR="00000000" w:rsidRDefault="00D8739B">
      <w:pPr>
        <w:spacing w:line="400" w:lineRule="atLeast"/>
        <w:ind w:firstLine="567"/>
      </w:pPr>
    </w:p>
    <w:p w:rsidR="00000000" w:rsidRDefault="00D8739B">
      <w:pPr>
        <w:spacing w:line="400" w:lineRule="atLeast"/>
        <w:ind w:firstLine="567"/>
      </w:pPr>
      <w:r>
        <w:rPr>
          <w:rFonts w:hint="eastAsia"/>
        </w:rPr>
        <w:t>在这方面，妇女在全人口中已超过了</w:t>
      </w:r>
      <w:r>
        <w:t>50%</w:t>
      </w:r>
      <w:r>
        <w:rPr>
          <w:rFonts w:hint="eastAsia"/>
        </w:rPr>
        <w:t>，这一比例在各市首府中提高得更多，这主要是由于上述的移徙过程所致，它们，这种移徙很大程度上是由于暴力而使成年妇女离乡背井。按照国家统计局全国家庭调查的统计数字，</w:t>
      </w:r>
      <w:r>
        <w:t>1993</w:t>
      </w:r>
      <w:r>
        <w:rPr>
          <w:rFonts w:hint="eastAsia"/>
        </w:rPr>
        <w:t>到</w:t>
      </w:r>
      <w:r>
        <w:t>1995</w:t>
      </w:r>
      <w:r>
        <w:rPr>
          <w:rFonts w:hint="eastAsia"/>
        </w:rPr>
        <w:t>年间，城市妇女人口几占城市地区总人口的</w:t>
      </w:r>
      <w:r>
        <w:t>53%(</w:t>
      </w:r>
      <w:r>
        <w:rPr>
          <w:rFonts w:hint="eastAsia"/>
        </w:rPr>
        <w:t>表</w:t>
      </w:r>
      <w:r>
        <w:t>11.9)</w:t>
      </w:r>
      <w:r>
        <w:rPr>
          <w:rFonts w:hint="eastAsia"/>
        </w:rPr>
        <w:t>。</w:t>
      </w:r>
    </w:p>
    <w:p w:rsidR="00000000" w:rsidRDefault="00D8739B">
      <w:pPr>
        <w:spacing w:line="400" w:lineRule="atLeast"/>
        <w:ind w:firstLine="567"/>
      </w:pPr>
    </w:p>
    <w:p w:rsidR="00000000" w:rsidRDefault="00D8739B">
      <w:pPr>
        <w:spacing w:line="400" w:lineRule="atLeast"/>
        <w:ind w:firstLine="567"/>
        <w:jc w:val="center"/>
      </w:pPr>
      <w:r>
        <w:rPr>
          <w:rFonts w:hint="eastAsia"/>
        </w:rPr>
        <w:t>表</w:t>
      </w:r>
      <w:r>
        <w:t>11.9</w:t>
      </w:r>
    </w:p>
    <w:p w:rsidR="00000000" w:rsidRDefault="00D8739B">
      <w:pPr>
        <w:spacing w:line="400" w:lineRule="atLeast"/>
        <w:ind w:firstLine="567"/>
        <w:jc w:val="center"/>
      </w:pPr>
    </w:p>
    <w:p w:rsidR="00000000" w:rsidRDefault="00D8739B">
      <w:pPr>
        <w:spacing w:line="400" w:lineRule="atLeast"/>
        <w:ind w:firstLine="567"/>
        <w:jc w:val="center"/>
      </w:pPr>
      <w:r>
        <w:rPr>
          <w:rFonts w:hint="eastAsia"/>
        </w:rPr>
        <w:t>按性别分列的城市总人口的组成情况，</w:t>
      </w:r>
      <w:r>
        <w:t>1993-1995</w:t>
      </w:r>
    </w:p>
    <w:p w:rsidR="00000000" w:rsidRDefault="00D8739B">
      <w:pPr>
        <w:spacing w:line="40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rPr>
          <w:tblHeader/>
        </w:trPr>
        <w:tc>
          <w:tcPr>
            <w:tcW w:w="1521" w:type="dxa"/>
          </w:tcPr>
          <w:p w:rsidR="00000000" w:rsidRDefault="00D8739B">
            <w:pPr>
              <w:spacing w:line="400" w:lineRule="atLeast"/>
            </w:pPr>
            <w:r>
              <w:rPr>
                <w:rFonts w:hint="eastAsia"/>
              </w:rPr>
              <w:t>年份</w:t>
            </w:r>
          </w:p>
        </w:tc>
        <w:tc>
          <w:tcPr>
            <w:tcW w:w="1521" w:type="dxa"/>
          </w:tcPr>
          <w:p w:rsidR="00000000" w:rsidRDefault="00D8739B">
            <w:pPr>
              <w:spacing w:line="400" w:lineRule="atLeast"/>
              <w:jc w:val="right"/>
            </w:pPr>
            <w:r>
              <w:rPr>
                <w:rFonts w:hint="eastAsia"/>
              </w:rPr>
              <w:t>总人口</w:t>
            </w:r>
          </w:p>
        </w:tc>
        <w:tc>
          <w:tcPr>
            <w:tcW w:w="1521" w:type="dxa"/>
          </w:tcPr>
          <w:p w:rsidR="00000000" w:rsidRDefault="00D8739B">
            <w:pPr>
              <w:spacing w:line="400" w:lineRule="atLeast"/>
              <w:jc w:val="right"/>
            </w:pPr>
            <w:r>
              <w:rPr>
                <w:rFonts w:hint="eastAsia"/>
              </w:rPr>
              <w:t>男</w:t>
            </w:r>
          </w:p>
        </w:tc>
        <w:tc>
          <w:tcPr>
            <w:tcW w:w="1521" w:type="dxa"/>
          </w:tcPr>
          <w:p w:rsidR="00000000" w:rsidRDefault="00D8739B">
            <w:pPr>
              <w:spacing w:line="400" w:lineRule="atLeast"/>
              <w:jc w:val="right"/>
            </w:pPr>
            <w:r>
              <w:t>%</w:t>
            </w:r>
          </w:p>
        </w:tc>
        <w:tc>
          <w:tcPr>
            <w:tcW w:w="1521" w:type="dxa"/>
          </w:tcPr>
          <w:p w:rsidR="00000000" w:rsidRDefault="00D8739B">
            <w:pPr>
              <w:spacing w:line="400" w:lineRule="atLeast"/>
              <w:jc w:val="right"/>
            </w:pPr>
            <w:r>
              <w:rPr>
                <w:rFonts w:hint="eastAsia"/>
              </w:rPr>
              <w:t>女</w:t>
            </w:r>
          </w:p>
        </w:tc>
        <w:tc>
          <w:tcPr>
            <w:tcW w:w="1521" w:type="dxa"/>
          </w:tcPr>
          <w:p w:rsidR="00000000" w:rsidRDefault="00D8739B">
            <w:pPr>
              <w:spacing w:line="400" w:lineRule="atLeast"/>
              <w:jc w:val="right"/>
            </w:pPr>
            <w:r>
              <w:t>%</w:t>
            </w:r>
          </w:p>
        </w:tc>
      </w:tr>
      <w:tr w:rsidR="00000000">
        <w:tblPrEx>
          <w:tblCellMar>
            <w:top w:w="0" w:type="dxa"/>
            <w:bottom w:w="0" w:type="dxa"/>
          </w:tblCellMar>
        </w:tblPrEx>
        <w:tc>
          <w:tcPr>
            <w:tcW w:w="1521" w:type="dxa"/>
          </w:tcPr>
          <w:p w:rsidR="00000000" w:rsidRDefault="00D8739B">
            <w:pPr>
              <w:spacing w:line="400" w:lineRule="atLeast"/>
            </w:pPr>
            <w:r>
              <w:t>1993</w:t>
            </w:r>
          </w:p>
        </w:tc>
        <w:tc>
          <w:tcPr>
            <w:tcW w:w="1521" w:type="dxa"/>
          </w:tcPr>
          <w:p w:rsidR="00000000" w:rsidRDefault="00D8739B">
            <w:pPr>
              <w:spacing w:line="400" w:lineRule="atLeast"/>
              <w:jc w:val="right"/>
            </w:pPr>
            <w:r>
              <w:t>11450229</w:t>
            </w:r>
          </w:p>
        </w:tc>
        <w:tc>
          <w:tcPr>
            <w:tcW w:w="1521" w:type="dxa"/>
          </w:tcPr>
          <w:p w:rsidR="00000000" w:rsidRDefault="00D8739B">
            <w:pPr>
              <w:spacing w:line="400" w:lineRule="atLeast"/>
              <w:jc w:val="right"/>
            </w:pPr>
            <w:r>
              <w:t>5374273</w:t>
            </w:r>
          </w:p>
        </w:tc>
        <w:tc>
          <w:tcPr>
            <w:tcW w:w="1521" w:type="dxa"/>
          </w:tcPr>
          <w:p w:rsidR="00000000" w:rsidRDefault="00D8739B">
            <w:pPr>
              <w:spacing w:line="400" w:lineRule="atLeast"/>
              <w:jc w:val="right"/>
            </w:pPr>
            <w:r>
              <w:t>46.94</w:t>
            </w:r>
          </w:p>
        </w:tc>
        <w:tc>
          <w:tcPr>
            <w:tcW w:w="1521" w:type="dxa"/>
          </w:tcPr>
          <w:p w:rsidR="00000000" w:rsidRDefault="00D8739B">
            <w:pPr>
              <w:spacing w:line="400" w:lineRule="atLeast"/>
              <w:jc w:val="right"/>
            </w:pPr>
            <w:r>
              <w:t>6075956</w:t>
            </w:r>
          </w:p>
        </w:tc>
        <w:tc>
          <w:tcPr>
            <w:tcW w:w="1521" w:type="dxa"/>
          </w:tcPr>
          <w:p w:rsidR="00000000" w:rsidRDefault="00D8739B">
            <w:pPr>
              <w:spacing w:line="400" w:lineRule="atLeast"/>
              <w:jc w:val="right"/>
            </w:pPr>
            <w:r>
              <w:t>53.06</w:t>
            </w:r>
          </w:p>
        </w:tc>
      </w:tr>
      <w:tr w:rsidR="00000000">
        <w:tblPrEx>
          <w:tblCellMar>
            <w:top w:w="0" w:type="dxa"/>
            <w:bottom w:w="0" w:type="dxa"/>
          </w:tblCellMar>
        </w:tblPrEx>
        <w:tc>
          <w:tcPr>
            <w:tcW w:w="1521" w:type="dxa"/>
          </w:tcPr>
          <w:p w:rsidR="00000000" w:rsidRDefault="00D8739B">
            <w:pPr>
              <w:spacing w:line="400" w:lineRule="atLeast"/>
            </w:pPr>
            <w:r>
              <w:t>1994</w:t>
            </w:r>
          </w:p>
        </w:tc>
        <w:tc>
          <w:tcPr>
            <w:tcW w:w="1521" w:type="dxa"/>
          </w:tcPr>
          <w:p w:rsidR="00000000" w:rsidRDefault="00D8739B">
            <w:pPr>
              <w:spacing w:line="400" w:lineRule="atLeast"/>
              <w:jc w:val="right"/>
            </w:pPr>
            <w:r>
              <w:t>19824955</w:t>
            </w:r>
          </w:p>
        </w:tc>
        <w:tc>
          <w:tcPr>
            <w:tcW w:w="1521" w:type="dxa"/>
          </w:tcPr>
          <w:p w:rsidR="00000000" w:rsidRDefault="00D8739B">
            <w:pPr>
              <w:spacing w:line="400" w:lineRule="atLeast"/>
              <w:jc w:val="right"/>
            </w:pPr>
            <w:r>
              <w:t>9300894</w:t>
            </w:r>
          </w:p>
        </w:tc>
        <w:tc>
          <w:tcPr>
            <w:tcW w:w="1521" w:type="dxa"/>
          </w:tcPr>
          <w:p w:rsidR="00000000" w:rsidRDefault="00D8739B">
            <w:pPr>
              <w:spacing w:line="400" w:lineRule="atLeast"/>
              <w:jc w:val="right"/>
            </w:pPr>
            <w:r>
              <w:t>46.92</w:t>
            </w:r>
          </w:p>
        </w:tc>
        <w:tc>
          <w:tcPr>
            <w:tcW w:w="1521" w:type="dxa"/>
          </w:tcPr>
          <w:p w:rsidR="00000000" w:rsidRDefault="00D8739B">
            <w:pPr>
              <w:spacing w:line="400" w:lineRule="atLeast"/>
              <w:jc w:val="right"/>
            </w:pPr>
            <w:r>
              <w:t>10524061</w:t>
            </w:r>
          </w:p>
        </w:tc>
        <w:tc>
          <w:tcPr>
            <w:tcW w:w="1521" w:type="dxa"/>
          </w:tcPr>
          <w:p w:rsidR="00000000" w:rsidRDefault="00D8739B">
            <w:pPr>
              <w:spacing w:line="400" w:lineRule="atLeast"/>
              <w:jc w:val="right"/>
            </w:pPr>
            <w:r>
              <w:t>53.08</w:t>
            </w:r>
          </w:p>
        </w:tc>
      </w:tr>
      <w:tr w:rsidR="00000000">
        <w:tblPrEx>
          <w:tblCellMar>
            <w:top w:w="0" w:type="dxa"/>
            <w:bottom w:w="0" w:type="dxa"/>
          </w:tblCellMar>
        </w:tblPrEx>
        <w:tc>
          <w:tcPr>
            <w:tcW w:w="1521" w:type="dxa"/>
          </w:tcPr>
          <w:p w:rsidR="00000000" w:rsidRDefault="00D8739B">
            <w:pPr>
              <w:spacing w:line="400" w:lineRule="atLeast"/>
            </w:pPr>
            <w:r>
              <w:t>1995</w:t>
            </w:r>
          </w:p>
        </w:tc>
        <w:tc>
          <w:tcPr>
            <w:tcW w:w="1521" w:type="dxa"/>
          </w:tcPr>
          <w:p w:rsidR="00000000" w:rsidRDefault="00D8739B">
            <w:pPr>
              <w:spacing w:line="400" w:lineRule="atLeast"/>
              <w:jc w:val="right"/>
            </w:pPr>
            <w:r>
              <w:t>20218650</w:t>
            </w:r>
          </w:p>
        </w:tc>
        <w:tc>
          <w:tcPr>
            <w:tcW w:w="1521" w:type="dxa"/>
          </w:tcPr>
          <w:p w:rsidR="00000000" w:rsidRDefault="00D8739B">
            <w:pPr>
              <w:spacing w:line="400" w:lineRule="atLeast"/>
              <w:jc w:val="right"/>
            </w:pPr>
            <w:r>
              <w:t>9505017</w:t>
            </w:r>
          </w:p>
        </w:tc>
        <w:tc>
          <w:tcPr>
            <w:tcW w:w="1521" w:type="dxa"/>
          </w:tcPr>
          <w:p w:rsidR="00000000" w:rsidRDefault="00D8739B">
            <w:pPr>
              <w:spacing w:line="400" w:lineRule="atLeast"/>
              <w:jc w:val="right"/>
            </w:pPr>
            <w:r>
              <w:t>47.01</w:t>
            </w:r>
          </w:p>
        </w:tc>
        <w:tc>
          <w:tcPr>
            <w:tcW w:w="1521" w:type="dxa"/>
          </w:tcPr>
          <w:p w:rsidR="00000000" w:rsidRDefault="00D8739B">
            <w:pPr>
              <w:spacing w:line="400" w:lineRule="atLeast"/>
              <w:jc w:val="right"/>
            </w:pPr>
            <w:r>
              <w:t>10713643</w:t>
            </w:r>
          </w:p>
        </w:tc>
        <w:tc>
          <w:tcPr>
            <w:tcW w:w="1521" w:type="dxa"/>
          </w:tcPr>
          <w:p w:rsidR="00000000" w:rsidRDefault="00D8739B">
            <w:pPr>
              <w:spacing w:line="400" w:lineRule="atLeast"/>
              <w:jc w:val="right"/>
            </w:pPr>
            <w:r>
              <w:t>52.99</w:t>
            </w:r>
          </w:p>
        </w:tc>
      </w:tr>
    </w:tbl>
    <w:p w:rsidR="00000000" w:rsidRDefault="00D8739B">
      <w:pPr>
        <w:spacing w:line="400" w:lineRule="atLeast"/>
        <w:ind w:firstLine="567"/>
      </w:pPr>
    </w:p>
    <w:p w:rsidR="00000000" w:rsidRDefault="00D8739B">
      <w:pPr>
        <w:spacing w:line="400" w:lineRule="atLeast"/>
      </w:pPr>
      <w:r>
        <w:rPr>
          <w:rFonts w:hint="eastAsia"/>
        </w:rPr>
        <w:t>资料来源：根据全国家庭调查—国家统计局资料编制，分别符合</w:t>
      </w:r>
      <w:r>
        <w:t>1993</w:t>
      </w:r>
      <w:r>
        <w:rPr>
          <w:rFonts w:hint="eastAsia"/>
        </w:rPr>
        <w:t>、</w:t>
      </w:r>
      <w:r>
        <w:t>1994</w:t>
      </w:r>
      <w:r>
        <w:rPr>
          <w:rFonts w:hint="eastAsia"/>
        </w:rPr>
        <w:t>和</w:t>
      </w:r>
      <w:r>
        <w:t>1995</w:t>
      </w:r>
      <w:r>
        <w:rPr>
          <w:rFonts w:hint="eastAsia"/>
        </w:rPr>
        <w:t>年的第</w:t>
      </w:r>
      <w:r>
        <w:t>81</w:t>
      </w:r>
      <w:r>
        <w:rPr>
          <w:rFonts w:hint="eastAsia"/>
        </w:rPr>
        <w:t>、</w:t>
      </w:r>
      <w:r>
        <w:t>85</w:t>
      </w:r>
      <w:r>
        <w:rPr>
          <w:rFonts w:hint="eastAsia"/>
        </w:rPr>
        <w:t>和</w:t>
      </w:r>
      <w:r>
        <w:t>89</w:t>
      </w:r>
      <w:r>
        <w:rPr>
          <w:rFonts w:hint="eastAsia"/>
        </w:rPr>
        <w:t>级。</w:t>
      </w:r>
      <w:r>
        <w:rPr>
          <w:rStyle w:val="FootnoteReference"/>
        </w:rPr>
        <w:footnoteReference w:customMarkFollows="1" w:id="43"/>
        <w:t>39</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根据最近三年的材料，妇女在城市总人口中的比例无大变化，其趋势表明比男子人数有多</w:t>
      </w:r>
      <w:r>
        <w:t>6%</w:t>
      </w:r>
      <w:r>
        <w:rPr>
          <w:rFonts w:hint="eastAsia"/>
        </w:rPr>
        <w:t>的差别。然而，如果只考虑到</w:t>
      </w:r>
      <w:r>
        <w:t>12</w:t>
      </w:r>
      <w:r>
        <w:rPr>
          <w:rFonts w:hint="eastAsia"/>
        </w:rPr>
        <w:t>岁及</w:t>
      </w:r>
      <w:r>
        <w:t>12</w:t>
      </w:r>
      <w:r>
        <w:rPr>
          <w:rFonts w:hint="eastAsia"/>
        </w:rPr>
        <w:t>岁以上的人口</w:t>
      </w:r>
      <w:r>
        <w:t>(</w:t>
      </w:r>
      <w:r>
        <w:rPr>
          <w:rFonts w:hint="eastAsia"/>
        </w:rPr>
        <w:t>适于工作年龄人口</w:t>
      </w:r>
      <w:r>
        <w:t>)</w:t>
      </w:r>
      <w:r>
        <w:rPr>
          <w:rFonts w:hint="eastAsia"/>
        </w:rPr>
        <w:t>，则这个性别差别</w:t>
      </w:r>
      <w:r>
        <w:t>)</w:t>
      </w:r>
      <w:r>
        <w:rPr>
          <w:rFonts w:hint="eastAsia"/>
        </w:rPr>
        <w:t>就更大些，因为在该组人口中妇女</w:t>
      </w:r>
      <w:r>
        <w:rPr>
          <w:rFonts w:hint="eastAsia"/>
        </w:rPr>
        <w:t>的百分比超过男子几乎</w:t>
      </w:r>
      <w:r>
        <w:t>9</w:t>
      </w:r>
      <w:r>
        <w:rPr>
          <w:rFonts w:hint="eastAsia"/>
        </w:rPr>
        <w:t>个百分点，保持了</w:t>
      </w:r>
      <w:r>
        <w:t>90</w:t>
      </w:r>
      <w:r>
        <w:rPr>
          <w:rFonts w:hint="eastAsia"/>
        </w:rPr>
        <w:t>年代初的趋势</w:t>
      </w:r>
      <w:r>
        <w:t>(</w:t>
      </w:r>
      <w:r>
        <w:rPr>
          <w:rFonts w:hint="eastAsia"/>
        </w:rPr>
        <w:t>表</w:t>
      </w:r>
      <w:r>
        <w:t>11.10)</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11.10</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按性别分列的适于工作年龄人口组成情况，</w:t>
      </w:r>
      <w:r>
        <w:t>1993-1995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1521" w:type="dxa"/>
          </w:tcPr>
          <w:p w:rsidR="00000000" w:rsidRDefault="00D8739B">
            <w:pPr>
              <w:spacing w:line="420" w:lineRule="atLeast"/>
            </w:pPr>
            <w:r>
              <w:rPr>
                <w:rFonts w:hint="eastAsia"/>
              </w:rPr>
              <w:t>年份</w:t>
            </w:r>
          </w:p>
        </w:tc>
        <w:tc>
          <w:tcPr>
            <w:tcW w:w="1521" w:type="dxa"/>
          </w:tcPr>
          <w:p w:rsidR="00000000" w:rsidRDefault="00D8739B">
            <w:pPr>
              <w:spacing w:line="420" w:lineRule="atLeast"/>
              <w:jc w:val="right"/>
            </w:pPr>
            <w:r>
              <w:rPr>
                <w:rFonts w:hint="eastAsia"/>
              </w:rPr>
              <w:t>人口总数</w:t>
            </w:r>
          </w:p>
        </w:tc>
        <w:tc>
          <w:tcPr>
            <w:tcW w:w="1521" w:type="dxa"/>
          </w:tcPr>
          <w:p w:rsidR="00000000" w:rsidRDefault="00D8739B">
            <w:pPr>
              <w:spacing w:line="420" w:lineRule="atLeast"/>
              <w:jc w:val="right"/>
            </w:pPr>
            <w:r>
              <w:rPr>
                <w:rFonts w:hint="eastAsia"/>
              </w:rPr>
              <w:t>男</w:t>
            </w:r>
          </w:p>
        </w:tc>
        <w:tc>
          <w:tcPr>
            <w:tcW w:w="1521" w:type="dxa"/>
          </w:tcPr>
          <w:p w:rsidR="00000000" w:rsidRDefault="00D8739B">
            <w:pPr>
              <w:spacing w:line="420" w:lineRule="atLeast"/>
              <w:jc w:val="right"/>
            </w:pPr>
            <w:r>
              <w:t>%</w:t>
            </w:r>
          </w:p>
        </w:tc>
        <w:tc>
          <w:tcPr>
            <w:tcW w:w="1521" w:type="dxa"/>
          </w:tcPr>
          <w:p w:rsidR="00000000" w:rsidRDefault="00D8739B">
            <w:pPr>
              <w:spacing w:line="420" w:lineRule="atLeast"/>
              <w:jc w:val="right"/>
            </w:pPr>
            <w:r>
              <w:rPr>
                <w:rFonts w:hint="eastAsia"/>
              </w:rPr>
              <w:t>女</w:t>
            </w:r>
          </w:p>
        </w:tc>
        <w:tc>
          <w:tcPr>
            <w:tcW w:w="1521" w:type="dxa"/>
          </w:tcPr>
          <w:p w:rsidR="00000000" w:rsidRDefault="00D8739B">
            <w:pPr>
              <w:spacing w:line="420" w:lineRule="atLeast"/>
              <w:jc w:val="right"/>
            </w:pPr>
            <w:r>
              <w:t>%</w:t>
            </w:r>
          </w:p>
        </w:tc>
      </w:tr>
      <w:tr w:rsidR="00000000">
        <w:tblPrEx>
          <w:tblCellMar>
            <w:top w:w="0" w:type="dxa"/>
            <w:bottom w:w="0" w:type="dxa"/>
          </w:tblCellMar>
        </w:tblPrEx>
        <w:tc>
          <w:tcPr>
            <w:tcW w:w="1521" w:type="dxa"/>
          </w:tcPr>
          <w:p w:rsidR="00000000" w:rsidRDefault="00D8739B">
            <w:pPr>
              <w:spacing w:line="420" w:lineRule="atLeast"/>
            </w:pPr>
            <w:r>
              <w:t>1993</w:t>
            </w:r>
          </w:p>
        </w:tc>
        <w:tc>
          <w:tcPr>
            <w:tcW w:w="1521" w:type="dxa"/>
          </w:tcPr>
          <w:p w:rsidR="00000000" w:rsidRDefault="00D8739B">
            <w:pPr>
              <w:spacing w:line="420" w:lineRule="atLeast"/>
              <w:jc w:val="right"/>
            </w:pPr>
            <w:r>
              <w:t>8735180</w:t>
            </w:r>
          </w:p>
        </w:tc>
        <w:tc>
          <w:tcPr>
            <w:tcW w:w="1521" w:type="dxa"/>
          </w:tcPr>
          <w:p w:rsidR="00000000" w:rsidRDefault="00D8739B">
            <w:pPr>
              <w:spacing w:line="420" w:lineRule="atLeast"/>
              <w:jc w:val="right"/>
            </w:pPr>
            <w:r>
              <w:t>3997595</w:t>
            </w:r>
          </w:p>
        </w:tc>
        <w:tc>
          <w:tcPr>
            <w:tcW w:w="1521" w:type="dxa"/>
          </w:tcPr>
          <w:p w:rsidR="00000000" w:rsidRDefault="00D8739B">
            <w:pPr>
              <w:spacing w:line="420" w:lineRule="atLeast"/>
              <w:jc w:val="right"/>
            </w:pPr>
            <w:r>
              <w:t>45.76</w:t>
            </w:r>
          </w:p>
        </w:tc>
        <w:tc>
          <w:tcPr>
            <w:tcW w:w="1521" w:type="dxa"/>
          </w:tcPr>
          <w:p w:rsidR="00000000" w:rsidRDefault="00D8739B">
            <w:pPr>
              <w:spacing w:line="420" w:lineRule="atLeast"/>
              <w:jc w:val="right"/>
            </w:pPr>
            <w:r>
              <w:t>4737585</w:t>
            </w:r>
          </w:p>
        </w:tc>
        <w:tc>
          <w:tcPr>
            <w:tcW w:w="1521" w:type="dxa"/>
          </w:tcPr>
          <w:p w:rsidR="00000000" w:rsidRDefault="00D8739B">
            <w:pPr>
              <w:spacing w:line="420" w:lineRule="atLeast"/>
              <w:jc w:val="right"/>
            </w:pPr>
            <w:r>
              <w:t>54.24</w:t>
            </w:r>
          </w:p>
        </w:tc>
      </w:tr>
      <w:tr w:rsidR="00000000">
        <w:tblPrEx>
          <w:tblCellMar>
            <w:top w:w="0" w:type="dxa"/>
            <w:bottom w:w="0" w:type="dxa"/>
          </w:tblCellMar>
        </w:tblPrEx>
        <w:tc>
          <w:tcPr>
            <w:tcW w:w="1521" w:type="dxa"/>
          </w:tcPr>
          <w:p w:rsidR="00000000" w:rsidRDefault="00D8739B">
            <w:pPr>
              <w:spacing w:line="420" w:lineRule="atLeast"/>
            </w:pPr>
            <w:r>
              <w:t>1994</w:t>
            </w:r>
          </w:p>
        </w:tc>
        <w:tc>
          <w:tcPr>
            <w:tcW w:w="1521" w:type="dxa"/>
          </w:tcPr>
          <w:p w:rsidR="00000000" w:rsidRDefault="00D8739B">
            <w:pPr>
              <w:spacing w:line="420" w:lineRule="atLeast"/>
              <w:jc w:val="right"/>
            </w:pPr>
            <w:r>
              <w:t>15173194</w:t>
            </w:r>
          </w:p>
        </w:tc>
        <w:tc>
          <w:tcPr>
            <w:tcW w:w="1521" w:type="dxa"/>
          </w:tcPr>
          <w:p w:rsidR="00000000" w:rsidRDefault="00D8739B">
            <w:pPr>
              <w:spacing w:line="420" w:lineRule="atLeast"/>
              <w:jc w:val="right"/>
            </w:pPr>
            <w:r>
              <w:t>6932404</w:t>
            </w:r>
          </w:p>
        </w:tc>
        <w:tc>
          <w:tcPr>
            <w:tcW w:w="1521" w:type="dxa"/>
          </w:tcPr>
          <w:p w:rsidR="00000000" w:rsidRDefault="00D8739B">
            <w:pPr>
              <w:spacing w:line="420" w:lineRule="atLeast"/>
              <w:jc w:val="right"/>
            </w:pPr>
            <w:r>
              <w:t>45.69</w:t>
            </w:r>
          </w:p>
        </w:tc>
        <w:tc>
          <w:tcPr>
            <w:tcW w:w="1521" w:type="dxa"/>
          </w:tcPr>
          <w:p w:rsidR="00000000" w:rsidRDefault="00D8739B">
            <w:pPr>
              <w:spacing w:line="420" w:lineRule="atLeast"/>
              <w:jc w:val="right"/>
            </w:pPr>
            <w:r>
              <w:t>8240790</w:t>
            </w:r>
          </w:p>
        </w:tc>
        <w:tc>
          <w:tcPr>
            <w:tcW w:w="1521" w:type="dxa"/>
          </w:tcPr>
          <w:p w:rsidR="00000000" w:rsidRDefault="00D8739B">
            <w:pPr>
              <w:spacing w:line="420" w:lineRule="atLeast"/>
              <w:jc w:val="right"/>
            </w:pPr>
            <w:r>
              <w:t>54.31</w:t>
            </w:r>
          </w:p>
        </w:tc>
      </w:tr>
      <w:tr w:rsidR="00000000">
        <w:tblPrEx>
          <w:tblCellMar>
            <w:top w:w="0" w:type="dxa"/>
            <w:bottom w:w="0" w:type="dxa"/>
          </w:tblCellMar>
        </w:tblPrEx>
        <w:tc>
          <w:tcPr>
            <w:tcW w:w="1521" w:type="dxa"/>
          </w:tcPr>
          <w:p w:rsidR="00000000" w:rsidRDefault="00D8739B">
            <w:pPr>
              <w:spacing w:line="420" w:lineRule="atLeast"/>
            </w:pPr>
            <w:r>
              <w:t>1995</w:t>
            </w:r>
          </w:p>
        </w:tc>
        <w:tc>
          <w:tcPr>
            <w:tcW w:w="1521" w:type="dxa"/>
          </w:tcPr>
          <w:p w:rsidR="00000000" w:rsidRDefault="00D8739B">
            <w:pPr>
              <w:spacing w:line="420" w:lineRule="atLeast"/>
              <w:jc w:val="right"/>
            </w:pPr>
            <w:r>
              <w:t>15482719</w:t>
            </w:r>
          </w:p>
        </w:tc>
        <w:tc>
          <w:tcPr>
            <w:tcW w:w="1521" w:type="dxa"/>
          </w:tcPr>
          <w:p w:rsidR="00000000" w:rsidRDefault="00D8739B">
            <w:pPr>
              <w:spacing w:line="420" w:lineRule="atLeast"/>
              <w:jc w:val="right"/>
            </w:pPr>
            <w:r>
              <w:t>7065903</w:t>
            </w:r>
          </w:p>
        </w:tc>
        <w:tc>
          <w:tcPr>
            <w:tcW w:w="1521" w:type="dxa"/>
          </w:tcPr>
          <w:p w:rsidR="00000000" w:rsidRDefault="00D8739B">
            <w:pPr>
              <w:spacing w:line="420" w:lineRule="atLeast"/>
              <w:jc w:val="right"/>
            </w:pPr>
            <w:r>
              <w:t>45.64</w:t>
            </w:r>
          </w:p>
        </w:tc>
        <w:tc>
          <w:tcPr>
            <w:tcW w:w="1521" w:type="dxa"/>
          </w:tcPr>
          <w:p w:rsidR="00000000" w:rsidRDefault="00D8739B">
            <w:pPr>
              <w:spacing w:line="420" w:lineRule="atLeast"/>
              <w:jc w:val="right"/>
            </w:pPr>
            <w:r>
              <w:t>8416816</w:t>
            </w:r>
          </w:p>
        </w:tc>
        <w:tc>
          <w:tcPr>
            <w:tcW w:w="1521" w:type="dxa"/>
          </w:tcPr>
          <w:p w:rsidR="00000000" w:rsidRDefault="00D8739B">
            <w:pPr>
              <w:spacing w:line="420" w:lineRule="atLeast"/>
              <w:jc w:val="right"/>
            </w:pPr>
            <w:r>
              <w:t>54.36</w:t>
            </w:r>
          </w:p>
        </w:tc>
      </w:tr>
    </w:tbl>
    <w:p w:rsidR="00000000" w:rsidRDefault="00D8739B">
      <w:pPr>
        <w:spacing w:line="420" w:lineRule="atLeast"/>
        <w:ind w:firstLine="567"/>
      </w:pPr>
    </w:p>
    <w:p w:rsidR="00000000" w:rsidRDefault="00D8739B">
      <w:pPr>
        <w:spacing w:line="420" w:lineRule="atLeast"/>
      </w:pPr>
      <w:r>
        <w:rPr>
          <w:rFonts w:hint="eastAsia"/>
        </w:rPr>
        <w:t>资料来源：根据全国家庭调查—国家统计局资料编制，第</w:t>
      </w:r>
      <w:r>
        <w:t>81</w:t>
      </w:r>
      <w:r>
        <w:rPr>
          <w:rFonts w:hint="eastAsia"/>
        </w:rPr>
        <w:t>、</w:t>
      </w:r>
      <w:r>
        <w:t>85</w:t>
      </w:r>
      <w:r>
        <w:rPr>
          <w:rFonts w:hint="eastAsia"/>
        </w:rPr>
        <w:t>及</w:t>
      </w:r>
      <w:r>
        <w:t>89</w:t>
      </w:r>
      <w:r>
        <w:rPr>
          <w:rFonts w:hint="eastAsia"/>
        </w:rPr>
        <w:t>级</w:t>
      </w:r>
      <w:r>
        <w:rPr>
          <w:rFonts w:hint="eastAsia"/>
        </w:rPr>
        <w:t>。</w:t>
      </w:r>
    </w:p>
    <w:p w:rsidR="00000000" w:rsidRDefault="00D8739B">
      <w:pPr>
        <w:spacing w:line="420" w:lineRule="atLeast"/>
      </w:pPr>
    </w:p>
    <w:p w:rsidR="00000000" w:rsidRDefault="00D8739B">
      <w:pPr>
        <w:spacing w:line="420" w:lineRule="atLeast"/>
      </w:pPr>
      <w:r>
        <w:rPr>
          <w:rFonts w:hint="eastAsia"/>
        </w:rPr>
        <w:t>妇女参加工作</w:t>
      </w:r>
      <w:r>
        <w:rPr>
          <w:rStyle w:val="FootnoteReference"/>
        </w:rPr>
        <w:footnoteReference w:customMarkFollows="1" w:id="44"/>
        <w:t>40</w:t>
      </w:r>
      <w:r>
        <w:t xml:space="preserve"> </w:t>
      </w:r>
    </w:p>
    <w:p w:rsidR="00000000" w:rsidRDefault="00D8739B">
      <w:pPr>
        <w:spacing w:line="420" w:lineRule="atLeast"/>
        <w:ind w:firstLine="567"/>
      </w:pPr>
    </w:p>
    <w:p w:rsidR="00000000" w:rsidRDefault="00D8739B">
      <w:pPr>
        <w:spacing w:line="420" w:lineRule="atLeast"/>
      </w:pPr>
      <w:r>
        <w:rPr>
          <w:rFonts w:hint="eastAsia"/>
        </w:rPr>
        <w:t>参加经济活动人口中的妇女比例</w:t>
      </w:r>
    </w:p>
    <w:p w:rsidR="00000000" w:rsidRDefault="00D8739B">
      <w:pPr>
        <w:spacing w:line="420" w:lineRule="atLeast"/>
      </w:pPr>
    </w:p>
    <w:p w:rsidR="00000000" w:rsidRDefault="00D8739B">
      <w:pPr>
        <w:spacing w:line="420" w:lineRule="atLeast"/>
        <w:ind w:firstLine="567"/>
      </w:pPr>
      <w:r>
        <w:rPr>
          <w:rFonts w:hint="eastAsia"/>
        </w:rPr>
        <w:t>最近</w:t>
      </w:r>
      <w:r>
        <w:t>30</w:t>
      </w:r>
      <w:r>
        <w:rPr>
          <w:rFonts w:hint="eastAsia"/>
        </w:rPr>
        <w:t>年来最重要的社会经济方面之一就是妇女参加劳动力的人数大量增加。事实上，她们</w:t>
      </w:r>
      <w:r>
        <w:t>1964</w:t>
      </w:r>
      <w:r>
        <w:rPr>
          <w:rFonts w:hint="eastAsia"/>
        </w:rPr>
        <w:t>年在参加经济活动中所占比重只有较少的</w:t>
      </w:r>
      <w:r>
        <w:t>17.3%</w:t>
      </w:r>
      <w:r>
        <w:rPr>
          <w:rFonts w:hint="eastAsia"/>
        </w:rPr>
        <w:t>，而如表</w:t>
      </w:r>
      <w:r>
        <w:t>11.11</w:t>
      </w:r>
      <w:r>
        <w:rPr>
          <w:rFonts w:hint="eastAsia"/>
        </w:rPr>
        <w:t>所示，到</w:t>
      </w:r>
      <w:r>
        <w:t>1995</w:t>
      </w:r>
      <w:r>
        <w:rPr>
          <w:rFonts w:hint="eastAsia"/>
        </w:rPr>
        <w:t>年已接近</w:t>
      </w:r>
      <w:r>
        <w:t>43%</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然而，应该说明，根据参加经济活动人口的概念，只有同劳动力市场有联系的人口，如经济货物和服务的生产者，才能算是参加经济活动人口。为此，在适于工作年龄人口中妇女所占比重已降低了</w:t>
      </w:r>
      <w:r>
        <w:t>10%</w:t>
      </w:r>
      <w:r>
        <w:rPr>
          <w:rFonts w:hint="eastAsia"/>
        </w:rPr>
        <w:t>以上，而男人则增加了</w:t>
      </w:r>
      <w:r>
        <w:t>10%</w:t>
      </w:r>
      <w:r>
        <w:rPr>
          <w:rFonts w:hint="eastAsia"/>
        </w:rPr>
        <w:t>以上。</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11.11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按性别分列的参加经济活动人口，</w:t>
      </w:r>
      <w:r>
        <w:t>1</w:t>
      </w:r>
      <w:r>
        <w:t>993-1995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1521" w:type="dxa"/>
          </w:tcPr>
          <w:p w:rsidR="00000000" w:rsidRDefault="00D8739B">
            <w:pPr>
              <w:spacing w:line="420" w:lineRule="atLeast"/>
            </w:pPr>
            <w:r>
              <w:rPr>
                <w:rFonts w:hint="eastAsia"/>
              </w:rPr>
              <w:t>年份</w:t>
            </w:r>
          </w:p>
        </w:tc>
        <w:tc>
          <w:tcPr>
            <w:tcW w:w="1521" w:type="dxa"/>
          </w:tcPr>
          <w:p w:rsidR="00000000" w:rsidRDefault="00D8739B">
            <w:pPr>
              <w:spacing w:line="420" w:lineRule="atLeast"/>
              <w:jc w:val="right"/>
            </w:pPr>
            <w:r>
              <w:rPr>
                <w:rFonts w:hint="eastAsia"/>
              </w:rPr>
              <w:t>总人口</w:t>
            </w:r>
          </w:p>
        </w:tc>
        <w:tc>
          <w:tcPr>
            <w:tcW w:w="1521" w:type="dxa"/>
          </w:tcPr>
          <w:p w:rsidR="00000000" w:rsidRDefault="00D8739B">
            <w:pPr>
              <w:spacing w:line="420" w:lineRule="atLeast"/>
              <w:jc w:val="center"/>
            </w:pPr>
            <w:r>
              <w:t xml:space="preserve">   </w:t>
            </w:r>
            <w:r>
              <w:rPr>
                <w:rFonts w:hint="eastAsia"/>
              </w:rPr>
              <w:t>男</w:t>
            </w:r>
          </w:p>
        </w:tc>
        <w:tc>
          <w:tcPr>
            <w:tcW w:w="1521" w:type="dxa"/>
          </w:tcPr>
          <w:p w:rsidR="00000000" w:rsidRDefault="00D8739B">
            <w:pPr>
              <w:spacing w:line="420" w:lineRule="atLeast"/>
              <w:jc w:val="center"/>
            </w:pPr>
            <w:r>
              <w:t xml:space="preserve">      %</w:t>
            </w:r>
          </w:p>
        </w:tc>
        <w:tc>
          <w:tcPr>
            <w:tcW w:w="1521" w:type="dxa"/>
          </w:tcPr>
          <w:p w:rsidR="00000000" w:rsidRDefault="00D8739B">
            <w:pPr>
              <w:spacing w:line="420" w:lineRule="atLeast"/>
              <w:jc w:val="center"/>
            </w:pPr>
            <w:r>
              <w:t xml:space="preserve">    </w:t>
            </w:r>
            <w:r>
              <w:rPr>
                <w:rFonts w:hint="eastAsia"/>
              </w:rPr>
              <w:t>女</w:t>
            </w:r>
          </w:p>
        </w:tc>
        <w:tc>
          <w:tcPr>
            <w:tcW w:w="1521" w:type="dxa"/>
          </w:tcPr>
          <w:p w:rsidR="00000000" w:rsidRDefault="00D8739B">
            <w:pPr>
              <w:spacing w:line="420" w:lineRule="atLeast"/>
              <w:jc w:val="center"/>
            </w:pPr>
            <w:r>
              <w:t xml:space="preserve">      %</w:t>
            </w:r>
          </w:p>
        </w:tc>
      </w:tr>
      <w:tr w:rsidR="00000000">
        <w:tblPrEx>
          <w:tblCellMar>
            <w:top w:w="0" w:type="dxa"/>
            <w:bottom w:w="0" w:type="dxa"/>
          </w:tblCellMar>
        </w:tblPrEx>
        <w:tc>
          <w:tcPr>
            <w:tcW w:w="1521" w:type="dxa"/>
          </w:tcPr>
          <w:p w:rsidR="00000000" w:rsidRDefault="00D8739B">
            <w:pPr>
              <w:spacing w:line="420" w:lineRule="atLeast"/>
            </w:pPr>
            <w:r>
              <w:t>1993</w:t>
            </w:r>
          </w:p>
        </w:tc>
        <w:tc>
          <w:tcPr>
            <w:tcW w:w="1521" w:type="dxa"/>
          </w:tcPr>
          <w:p w:rsidR="00000000" w:rsidRDefault="00D8739B">
            <w:pPr>
              <w:spacing w:line="420" w:lineRule="atLeast"/>
              <w:jc w:val="right"/>
            </w:pPr>
            <w:r>
              <w:t>5260818</w:t>
            </w:r>
          </w:p>
        </w:tc>
        <w:tc>
          <w:tcPr>
            <w:tcW w:w="1521" w:type="dxa"/>
          </w:tcPr>
          <w:p w:rsidR="00000000" w:rsidRDefault="00D8739B">
            <w:pPr>
              <w:spacing w:line="420" w:lineRule="atLeast"/>
              <w:jc w:val="right"/>
            </w:pPr>
            <w:r>
              <w:t>2987362</w:t>
            </w:r>
          </w:p>
        </w:tc>
        <w:tc>
          <w:tcPr>
            <w:tcW w:w="1521" w:type="dxa"/>
          </w:tcPr>
          <w:p w:rsidR="00000000" w:rsidRDefault="00D8739B">
            <w:pPr>
              <w:spacing w:line="420" w:lineRule="atLeast"/>
              <w:jc w:val="right"/>
            </w:pPr>
            <w:r>
              <w:t>56.79</w:t>
            </w:r>
          </w:p>
        </w:tc>
        <w:tc>
          <w:tcPr>
            <w:tcW w:w="1521" w:type="dxa"/>
          </w:tcPr>
          <w:p w:rsidR="00000000" w:rsidRDefault="00D8739B">
            <w:pPr>
              <w:spacing w:line="420" w:lineRule="atLeast"/>
              <w:jc w:val="right"/>
            </w:pPr>
            <w:r>
              <w:t>2273456</w:t>
            </w:r>
          </w:p>
        </w:tc>
        <w:tc>
          <w:tcPr>
            <w:tcW w:w="1521" w:type="dxa"/>
          </w:tcPr>
          <w:p w:rsidR="00000000" w:rsidRDefault="00D8739B">
            <w:pPr>
              <w:spacing w:line="420" w:lineRule="atLeast"/>
              <w:jc w:val="right"/>
            </w:pPr>
            <w:r>
              <w:t>43.21</w:t>
            </w:r>
          </w:p>
        </w:tc>
      </w:tr>
      <w:tr w:rsidR="00000000">
        <w:tblPrEx>
          <w:tblCellMar>
            <w:top w:w="0" w:type="dxa"/>
            <w:bottom w:w="0" w:type="dxa"/>
          </w:tblCellMar>
        </w:tblPrEx>
        <w:tc>
          <w:tcPr>
            <w:tcW w:w="1521" w:type="dxa"/>
          </w:tcPr>
          <w:p w:rsidR="00000000" w:rsidRDefault="00D8739B">
            <w:pPr>
              <w:spacing w:line="420" w:lineRule="atLeast"/>
            </w:pPr>
            <w:r>
              <w:t>1994</w:t>
            </w:r>
          </w:p>
        </w:tc>
        <w:tc>
          <w:tcPr>
            <w:tcW w:w="1521" w:type="dxa"/>
          </w:tcPr>
          <w:p w:rsidR="00000000" w:rsidRDefault="00D8739B">
            <w:pPr>
              <w:spacing w:line="420" w:lineRule="atLeast"/>
              <w:jc w:val="right"/>
            </w:pPr>
            <w:r>
              <w:t>8755600</w:t>
            </w:r>
          </w:p>
        </w:tc>
        <w:tc>
          <w:tcPr>
            <w:tcW w:w="1521" w:type="dxa"/>
          </w:tcPr>
          <w:p w:rsidR="00000000" w:rsidRDefault="00D8739B">
            <w:pPr>
              <w:spacing w:line="420" w:lineRule="atLeast"/>
              <w:jc w:val="right"/>
            </w:pPr>
            <w:r>
              <w:t>5049117</w:t>
            </w:r>
          </w:p>
        </w:tc>
        <w:tc>
          <w:tcPr>
            <w:tcW w:w="1521" w:type="dxa"/>
          </w:tcPr>
          <w:p w:rsidR="00000000" w:rsidRDefault="00D8739B">
            <w:pPr>
              <w:spacing w:line="420" w:lineRule="atLeast"/>
              <w:jc w:val="right"/>
            </w:pPr>
            <w:r>
              <w:t>57.67</w:t>
            </w:r>
          </w:p>
        </w:tc>
        <w:tc>
          <w:tcPr>
            <w:tcW w:w="1521" w:type="dxa"/>
          </w:tcPr>
          <w:p w:rsidR="00000000" w:rsidRDefault="00D8739B">
            <w:pPr>
              <w:spacing w:line="420" w:lineRule="atLeast"/>
              <w:jc w:val="right"/>
            </w:pPr>
            <w:r>
              <w:t>3706488</w:t>
            </w:r>
          </w:p>
        </w:tc>
        <w:tc>
          <w:tcPr>
            <w:tcW w:w="1521" w:type="dxa"/>
          </w:tcPr>
          <w:p w:rsidR="00000000" w:rsidRDefault="00D8739B">
            <w:pPr>
              <w:spacing w:line="420" w:lineRule="atLeast"/>
              <w:jc w:val="right"/>
            </w:pPr>
            <w:r>
              <w:t>42.33</w:t>
            </w:r>
          </w:p>
        </w:tc>
      </w:tr>
      <w:tr w:rsidR="00000000">
        <w:tblPrEx>
          <w:tblCellMar>
            <w:top w:w="0" w:type="dxa"/>
            <w:bottom w:w="0" w:type="dxa"/>
          </w:tblCellMar>
        </w:tblPrEx>
        <w:tc>
          <w:tcPr>
            <w:tcW w:w="1521" w:type="dxa"/>
          </w:tcPr>
          <w:p w:rsidR="00000000" w:rsidRDefault="00D8739B">
            <w:pPr>
              <w:spacing w:line="420" w:lineRule="atLeast"/>
            </w:pPr>
            <w:r>
              <w:t>1995</w:t>
            </w:r>
          </w:p>
        </w:tc>
        <w:tc>
          <w:tcPr>
            <w:tcW w:w="1521" w:type="dxa"/>
          </w:tcPr>
          <w:p w:rsidR="00000000" w:rsidRDefault="00D8739B">
            <w:pPr>
              <w:spacing w:line="420" w:lineRule="atLeast"/>
              <w:jc w:val="right"/>
            </w:pPr>
            <w:r>
              <w:t>9054274</w:t>
            </w:r>
          </w:p>
        </w:tc>
        <w:tc>
          <w:tcPr>
            <w:tcW w:w="1521" w:type="dxa"/>
          </w:tcPr>
          <w:p w:rsidR="00000000" w:rsidRDefault="00D8739B">
            <w:pPr>
              <w:spacing w:line="420" w:lineRule="atLeast"/>
              <w:jc w:val="right"/>
            </w:pPr>
            <w:r>
              <w:t>5184618</w:t>
            </w:r>
          </w:p>
        </w:tc>
        <w:tc>
          <w:tcPr>
            <w:tcW w:w="1521" w:type="dxa"/>
          </w:tcPr>
          <w:p w:rsidR="00000000" w:rsidRDefault="00D8739B">
            <w:pPr>
              <w:spacing w:line="420" w:lineRule="atLeast"/>
              <w:jc w:val="right"/>
            </w:pPr>
            <w:r>
              <w:t>57.26</w:t>
            </w:r>
          </w:p>
        </w:tc>
        <w:tc>
          <w:tcPr>
            <w:tcW w:w="1521" w:type="dxa"/>
          </w:tcPr>
          <w:p w:rsidR="00000000" w:rsidRDefault="00D8739B">
            <w:pPr>
              <w:spacing w:line="420" w:lineRule="atLeast"/>
              <w:jc w:val="right"/>
            </w:pPr>
            <w:r>
              <w:t>3969656</w:t>
            </w:r>
          </w:p>
        </w:tc>
        <w:tc>
          <w:tcPr>
            <w:tcW w:w="1521" w:type="dxa"/>
          </w:tcPr>
          <w:p w:rsidR="00000000" w:rsidRDefault="00D8739B">
            <w:pPr>
              <w:spacing w:line="420" w:lineRule="atLeast"/>
              <w:jc w:val="right"/>
            </w:pPr>
            <w:r>
              <w:t>42.74</w:t>
            </w:r>
          </w:p>
        </w:tc>
      </w:tr>
    </w:tbl>
    <w:p w:rsidR="00000000" w:rsidRDefault="00D8739B">
      <w:pPr>
        <w:spacing w:line="420" w:lineRule="atLeast"/>
        <w:ind w:firstLine="567"/>
      </w:pPr>
    </w:p>
    <w:p w:rsidR="00000000" w:rsidRDefault="00D8739B">
      <w:pPr>
        <w:spacing w:line="420" w:lineRule="atLeast"/>
      </w:pPr>
      <w:r>
        <w:rPr>
          <w:rFonts w:hint="eastAsia"/>
        </w:rPr>
        <w:t>资料来源：根据全国家庭调查—国家统计局，第</w:t>
      </w:r>
      <w:r>
        <w:t>91</w:t>
      </w:r>
      <w:r>
        <w:rPr>
          <w:rFonts w:hint="eastAsia"/>
        </w:rPr>
        <w:t>、</w:t>
      </w:r>
      <w:r>
        <w:t>85</w:t>
      </w:r>
      <w:r>
        <w:rPr>
          <w:rFonts w:hint="eastAsia"/>
        </w:rPr>
        <w:t>及</w:t>
      </w:r>
      <w:r>
        <w:t>89</w:t>
      </w:r>
      <w:r>
        <w:rPr>
          <w:rFonts w:hint="eastAsia"/>
        </w:rPr>
        <w:t>级资料编制。</w:t>
      </w:r>
    </w:p>
    <w:p w:rsidR="00000000" w:rsidRDefault="00D8739B">
      <w:pPr>
        <w:spacing w:line="420" w:lineRule="atLeast"/>
      </w:pPr>
    </w:p>
    <w:p w:rsidR="00000000" w:rsidRDefault="00D8739B">
      <w:pPr>
        <w:spacing w:line="420" w:lineRule="atLeast"/>
        <w:ind w:firstLine="567"/>
      </w:pPr>
      <w:r>
        <w:rPr>
          <w:rFonts w:hint="eastAsia"/>
        </w:rPr>
        <w:t>把按性别分列的参加经济活动人口与适于工作年龄人口之间的比例关系进行比较</w:t>
      </w:r>
      <w:r>
        <w:t>(</w:t>
      </w:r>
      <w:r>
        <w:rPr>
          <w:rFonts w:hint="eastAsia"/>
        </w:rPr>
        <w:t>全面参与率</w:t>
      </w:r>
      <w:r>
        <w:t>)</w:t>
      </w:r>
      <w:r>
        <w:rPr>
          <w:rFonts w:hint="eastAsia"/>
        </w:rPr>
        <w:t>证明了男女</w:t>
      </w:r>
      <w:r>
        <w:rPr>
          <w:rFonts w:hint="eastAsia"/>
        </w:rPr>
        <w:t>在进入劳动力市场之间存在的差距。在</w:t>
      </w:r>
      <w:r>
        <w:t>1993</w:t>
      </w:r>
      <w:r>
        <w:rPr>
          <w:rFonts w:hint="eastAsia"/>
        </w:rPr>
        <w:t>到</w:t>
      </w:r>
      <w:r>
        <w:t>1995</w:t>
      </w:r>
      <w:r>
        <w:rPr>
          <w:rFonts w:hint="eastAsia"/>
        </w:rPr>
        <w:t>年期间，在每</w:t>
      </w:r>
      <w:r>
        <w:t>100</w:t>
      </w:r>
      <w:r>
        <w:rPr>
          <w:rFonts w:hint="eastAsia"/>
        </w:rPr>
        <w:t>个适于工作年龄的男子中，有</w:t>
      </w:r>
      <w:r>
        <w:t>73</w:t>
      </w:r>
      <w:r>
        <w:rPr>
          <w:rFonts w:hint="eastAsia"/>
        </w:rPr>
        <w:t>人为参加经济活动人口，而在每</w:t>
      </w:r>
      <w:r>
        <w:t>100</w:t>
      </w:r>
      <w:r>
        <w:rPr>
          <w:rFonts w:hint="eastAsia"/>
        </w:rPr>
        <w:t>个</w:t>
      </w:r>
      <w:r>
        <w:t>12</w:t>
      </w:r>
      <w:r>
        <w:rPr>
          <w:rFonts w:hint="eastAsia"/>
        </w:rPr>
        <w:t>岁以上的妇女中，参加经济活动的妇女人口只有</w:t>
      </w:r>
      <w:r>
        <w:t>45</w:t>
      </w:r>
      <w:r>
        <w:rPr>
          <w:rFonts w:hint="eastAsia"/>
        </w:rPr>
        <w:t>或</w:t>
      </w:r>
      <w:r>
        <w:t>48</w:t>
      </w:r>
      <w:r>
        <w:rPr>
          <w:rFonts w:hint="eastAsia"/>
        </w:rPr>
        <w:t>人。这是由于关于参加经济活动人口的上述标准的缘故。</w:t>
      </w:r>
    </w:p>
    <w:p w:rsidR="00000000" w:rsidRDefault="00D8739B">
      <w:pPr>
        <w:spacing w:line="420" w:lineRule="atLeast"/>
        <w:ind w:firstLine="567"/>
      </w:pPr>
    </w:p>
    <w:p w:rsidR="00000000" w:rsidRDefault="00D8739B">
      <w:pPr>
        <w:spacing w:line="420" w:lineRule="atLeast"/>
        <w:ind w:firstLine="567"/>
      </w:pPr>
      <w:r>
        <w:rPr>
          <w:rFonts w:hint="eastAsia"/>
        </w:rPr>
        <w:t>如果考虑到按年龄组分列的全面参加情况，这种差距就更大，这说明对妇女与男女青年的不利处境，因为在获得职业来说他们可以被认为最易受伤害的群体</w:t>
      </w:r>
      <w:r>
        <w:t>(</w:t>
      </w:r>
      <w:r>
        <w:rPr>
          <w:rFonts w:hint="eastAsia"/>
        </w:rPr>
        <w:t>表</w:t>
      </w:r>
      <w:r>
        <w:t>11.12)</w:t>
      </w:r>
      <w:r>
        <w:rPr>
          <w:rFonts w:hint="eastAsia"/>
        </w:rPr>
        <w:t>。</w:t>
      </w:r>
    </w:p>
    <w:p w:rsidR="00000000" w:rsidRDefault="00D8739B">
      <w:pPr>
        <w:spacing w:line="420" w:lineRule="atLeast"/>
        <w:ind w:firstLine="567"/>
      </w:pPr>
    </w:p>
    <w:p w:rsidR="00000000" w:rsidRDefault="00D8739B">
      <w:pPr>
        <w:spacing w:line="420" w:lineRule="atLeast"/>
        <w:ind w:firstLine="567"/>
      </w:pPr>
      <w:r>
        <w:t>12</w:t>
      </w:r>
      <w:r>
        <w:rPr>
          <w:rFonts w:hint="eastAsia"/>
        </w:rPr>
        <w:t>岁到</w:t>
      </w:r>
      <w:r>
        <w:t>14</w:t>
      </w:r>
      <w:r>
        <w:rPr>
          <w:rFonts w:hint="eastAsia"/>
        </w:rPr>
        <w:t>岁的男女孩子应该说是不应工作的人，但在总参与率中却占了</w:t>
      </w:r>
      <w:r>
        <w:t>6%</w:t>
      </w:r>
      <w:r>
        <w:rPr>
          <w:rFonts w:hint="eastAsia"/>
        </w:rPr>
        <w:t>左右，而按性别的分布来说，这一年龄组中</w:t>
      </w:r>
      <w:r>
        <w:rPr>
          <w:rFonts w:hint="eastAsia"/>
        </w:rPr>
        <w:t>的女孩的比例在</w:t>
      </w:r>
      <w:r>
        <w:t>3.5</w:t>
      </w:r>
      <w:r>
        <w:rPr>
          <w:rFonts w:hint="eastAsia"/>
        </w:rPr>
        <w:t>到</w:t>
      </w:r>
      <w:r>
        <w:t>4.5%</w:t>
      </w:r>
      <w:r>
        <w:rPr>
          <w:rFonts w:hint="eastAsia"/>
        </w:rPr>
        <w:t>之间。在这里男孩子的比例几乎为女孩子的一倍，这证实了孩子们同生产性工作的更大联系，不过它也包括女孩子的家务工作。</w:t>
      </w:r>
      <w:r>
        <w:rPr>
          <w:rStyle w:val="FootnoteReference"/>
        </w:rPr>
        <w:footnoteReference w:customMarkFollows="1" w:id="45"/>
        <w:t>41</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无论是男子还是妇女，总参与率随着年龄的增长而提高，</w:t>
      </w:r>
      <w:r>
        <w:t>30-39</w:t>
      </w:r>
      <w:r>
        <w:rPr>
          <w:rFonts w:hint="eastAsia"/>
        </w:rPr>
        <w:t>岁之间达到最高点。然而，在</w:t>
      </w:r>
      <w:r>
        <w:t>20</w:t>
      </w:r>
      <w:r>
        <w:rPr>
          <w:rFonts w:hint="eastAsia"/>
        </w:rPr>
        <w:t>到</w:t>
      </w:r>
      <w:r>
        <w:t>49</w:t>
      </w:r>
      <w:r>
        <w:rPr>
          <w:rFonts w:hint="eastAsia"/>
        </w:rPr>
        <w:t>岁之间男子的参与率接近</w:t>
      </w:r>
      <w:r>
        <w:t>100%</w:t>
      </w:r>
      <w:r>
        <w:rPr>
          <w:rFonts w:hint="eastAsia"/>
        </w:rPr>
        <w:t>，而妇女的参与率则接近</w:t>
      </w:r>
      <w:r>
        <w:t>70%</w:t>
      </w:r>
      <w:r>
        <w:rPr>
          <w:rFonts w:hint="eastAsia"/>
        </w:rPr>
        <w:t>。</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表</w:t>
      </w:r>
      <w:r>
        <w:t>11.12</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按年龄组与性别分列的总参与率</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参与率</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jc w:val="right"/>
            </w:pPr>
            <w:r>
              <w:t>1993</w:t>
            </w:r>
          </w:p>
        </w:tc>
        <w:tc>
          <w:tcPr>
            <w:tcW w:w="2282" w:type="dxa"/>
          </w:tcPr>
          <w:p w:rsidR="00000000" w:rsidRDefault="00D8739B">
            <w:pPr>
              <w:spacing w:line="420" w:lineRule="atLeast"/>
              <w:jc w:val="right"/>
            </w:pPr>
            <w:r>
              <w:t>1994</w:t>
            </w:r>
          </w:p>
        </w:tc>
        <w:tc>
          <w:tcPr>
            <w:tcW w:w="2282" w:type="dxa"/>
          </w:tcPr>
          <w:p w:rsidR="00000000" w:rsidRDefault="00D8739B">
            <w:pPr>
              <w:spacing w:line="420" w:lineRule="atLeast"/>
              <w:jc w:val="right"/>
            </w:pPr>
            <w:r>
              <w:t>1995</w:t>
            </w:r>
          </w:p>
        </w:tc>
      </w:tr>
      <w:tr w:rsidR="00000000">
        <w:tblPrEx>
          <w:tblCellMar>
            <w:top w:w="0" w:type="dxa"/>
            <w:bottom w:w="0" w:type="dxa"/>
          </w:tblCellMar>
        </w:tblPrEx>
        <w:tc>
          <w:tcPr>
            <w:tcW w:w="2282" w:type="dxa"/>
          </w:tcPr>
          <w:p w:rsidR="00000000" w:rsidRDefault="00D8739B">
            <w:pPr>
              <w:spacing w:line="420" w:lineRule="atLeast"/>
            </w:pPr>
            <w:r>
              <w:rPr>
                <w:rFonts w:hint="eastAsia"/>
              </w:rPr>
              <w:t>共计</w:t>
            </w:r>
          </w:p>
        </w:tc>
        <w:tc>
          <w:tcPr>
            <w:tcW w:w="2282" w:type="dxa"/>
          </w:tcPr>
          <w:p w:rsidR="00000000" w:rsidRDefault="00D8739B">
            <w:pPr>
              <w:spacing w:line="420" w:lineRule="atLeast"/>
              <w:jc w:val="right"/>
            </w:pPr>
            <w:r>
              <w:t>60.23</w:t>
            </w:r>
          </w:p>
        </w:tc>
        <w:tc>
          <w:tcPr>
            <w:tcW w:w="2282" w:type="dxa"/>
          </w:tcPr>
          <w:p w:rsidR="00000000" w:rsidRDefault="00D8739B">
            <w:pPr>
              <w:spacing w:line="420" w:lineRule="atLeast"/>
              <w:jc w:val="right"/>
            </w:pPr>
            <w:r>
              <w:t>57.47</w:t>
            </w:r>
          </w:p>
        </w:tc>
        <w:tc>
          <w:tcPr>
            <w:tcW w:w="2282" w:type="dxa"/>
          </w:tcPr>
          <w:p w:rsidR="00000000" w:rsidRDefault="00D8739B">
            <w:pPr>
              <w:spacing w:line="420" w:lineRule="atLeast"/>
              <w:jc w:val="right"/>
            </w:pPr>
            <w:r>
              <w:t>58.23</w:t>
            </w:r>
          </w:p>
        </w:tc>
      </w:tr>
      <w:tr w:rsidR="00000000">
        <w:tblPrEx>
          <w:tblCellMar>
            <w:top w:w="0" w:type="dxa"/>
            <w:bottom w:w="0" w:type="dxa"/>
          </w:tblCellMar>
        </w:tblPrEx>
        <w:tc>
          <w:tcPr>
            <w:tcW w:w="2282" w:type="dxa"/>
          </w:tcPr>
          <w:p w:rsidR="00000000" w:rsidRDefault="00D8739B">
            <w:pPr>
              <w:spacing w:line="420" w:lineRule="atLeast"/>
            </w:pPr>
            <w:r>
              <w:t>12-14</w:t>
            </w:r>
          </w:p>
        </w:tc>
        <w:tc>
          <w:tcPr>
            <w:tcW w:w="2282" w:type="dxa"/>
          </w:tcPr>
          <w:p w:rsidR="00000000" w:rsidRDefault="00D8739B">
            <w:pPr>
              <w:spacing w:line="420" w:lineRule="atLeast"/>
              <w:jc w:val="right"/>
            </w:pPr>
            <w:r>
              <w:t>6.33</w:t>
            </w:r>
          </w:p>
        </w:tc>
        <w:tc>
          <w:tcPr>
            <w:tcW w:w="2282" w:type="dxa"/>
          </w:tcPr>
          <w:p w:rsidR="00000000" w:rsidRDefault="00D8739B">
            <w:pPr>
              <w:spacing w:line="420" w:lineRule="atLeast"/>
              <w:jc w:val="right"/>
            </w:pPr>
            <w:r>
              <w:t>5.29</w:t>
            </w:r>
          </w:p>
        </w:tc>
        <w:tc>
          <w:tcPr>
            <w:tcW w:w="2282" w:type="dxa"/>
          </w:tcPr>
          <w:p w:rsidR="00000000" w:rsidRDefault="00D8739B">
            <w:pPr>
              <w:spacing w:line="420" w:lineRule="atLeast"/>
              <w:jc w:val="right"/>
            </w:pPr>
            <w:r>
              <w:t>6.07</w:t>
            </w:r>
          </w:p>
        </w:tc>
      </w:tr>
      <w:tr w:rsidR="00000000">
        <w:tblPrEx>
          <w:tblCellMar>
            <w:top w:w="0" w:type="dxa"/>
            <w:bottom w:w="0" w:type="dxa"/>
          </w:tblCellMar>
        </w:tblPrEx>
        <w:tc>
          <w:tcPr>
            <w:tcW w:w="2282" w:type="dxa"/>
          </w:tcPr>
          <w:p w:rsidR="00000000" w:rsidRDefault="00D8739B">
            <w:pPr>
              <w:spacing w:line="420" w:lineRule="atLeast"/>
            </w:pPr>
            <w:r>
              <w:t>15-19</w:t>
            </w:r>
          </w:p>
        </w:tc>
        <w:tc>
          <w:tcPr>
            <w:tcW w:w="2282" w:type="dxa"/>
          </w:tcPr>
          <w:p w:rsidR="00000000" w:rsidRDefault="00D8739B">
            <w:pPr>
              <w:spacing w:line="420" w:lineRule="atLeast"/>
              <w:jc w:val="right"/>
            </w:pPr>
            <w:r>
              <w:t>35.1</w:t>
            </w:r>
            <w:r>
              <w:t>1</w:t>
            </w:r>
          </w:p>
        </w:tc>
        <w:tc>
          <w:tcPr>
            <w:tcW w:w="2282" w:type="dxa"/>
          </w:tcPr>
          <w:p w:rsidR="00000000" w:rsidRDefault="00D8739B">
            <w:pPr>
              <w:spacing w:line="420" w:lineRule="atLeast"/>
              <w:jc w:val="right"/>
            </w:pPr>
            <w:r>
              <w:t>31.17</w:t>
            </w:r>
          </w:p>
        </w:tc>
        <w:tc>
          <w:tcPr>
            <w:tcW w:w="2282" w:type="dxa"/>
          </w:tcPr>
          <w:p w:rsidR="00000000" w:rsidRDefault="00D8739B">
            <w:pPr>
              <w:spacing w:line="420" w:lineRule="atLeast"/>
              <w:jc w:val="right"/>
            </w:pPr>
            <w:r>
              <w:t>31.59</w:t>
            </w:r>
          </w:p>
        </w:tc>
      </w:tr>
      <w:tr w:rsidR="00000000">
        <w:tblPrEx>
          <w:tblCellMar>
            <w:top w:w="0" w:type="dxa"/>
            <w:bottom w:w="0" w:type="dxa"/>
          </w:tblCellMar>
        </w:tblPrEx>
        <w:tc>
          <w:tcPr>
            <w:tcW w:w="2282" w:type="dxa"/>
          </w:tcPr>
          <w:p w:rsidR="00000000" w:rsidRDefault="00D8739B">
            <w:pPr>
              <w:spacing w:line="420" w:lineRule="atLeast"/>
            </w:pPr>
            <w:r>
              <w:t>20-29</w:t>
            </w:r>
          </w:p>
        </w:tc>
        <w:tc>
          <w:tcPr>
            <w:tcW w:w="2282" w:type="dxa"/>
          </w:tcPr>
          <w:p w:rsidR="00000000" w:rsidRDefault="00D8739B">
            <w:pPr>
              <w:spacing w:line="420" w:lineRule="atLeast"/>
              <w:jc w:val="right"/>
            </w:pPr>
            <w:r>
              <w:t>75.60</w:t>
            </w:r>
          </w:p>
        </w:tc>
        <w:tc>
          <w:tcPr>
            <w:tcW w:w="2282" w:type="dxa"/>
          </w:tcPr>
          <w:p w:rsidR="00000000" w:rsidRDefault="00D8739B">
            <w:pPr>
              <w:spacing w:line="420" w:lineRule="atLeast"/>
              <w:jc w:val="right"/>
            </w:pPr>
            <w:r>
              <w:t>73.25</w:t>
            </w:r>
          </w:p>
        </w:tc>
        <w:tc>
          <w:tcPr>
            <w:tcW w:w="2282" w:type="dxa"/>
          </w:tcPr>
          <w:p w:rsidR="00000000" w:rsidRDefault="00D8739B">
            <w:pPr>
              <w:spacing w:line="420" w:lineRule="atLeast"/>
              <w:jc w:val="right"/>
            </w:pPr>
            <w:r>
              <w:t>73.86</w:t>
            </w:r>
          </w:p>
        </w:tc>
      </w:tr>
      <w:tr w:rsidR="00000000">
        <w:tblPrEx>
          <w:tblCellMar>
            <w:top w:w="0" w:type="dxa"/>
            <w:bottom w:w="0" w:type="dxa"/>
          </w:tblCellMar>
        </w:tblPrEx>
        <w:tc>
          <w:tcPr>
            <w:tcW w:w="2282" w:type="dxa"/>
          </w:tcPr>
          <w:p w:rsidR="00000000" w:rsidRDefault="00D8739B">
            <w:pPr>
              <w:spacing w:line="420" w:lineRule="atLeast"/>
            </w:pPr>
            <w:r>
              <w:t>30-39</w:t>
            </w:r>
          </w:p>
        </w:tc>
        <w:tc>
          <w:tcPr>
            <w:tcW w:w="2282" w:type="dxa"/>
          </w:tcPr>
          <w:p w:rsidR="00000000" w:rsidRDefault="00D8739B">
            <w:pPr>
              <w:spacing w:line="420" w:lineRule="atLeast"/>
              <w:jc w:val="right"/>
            </w:pPr>
            <w:r>
              <w:t>81.44</w:t>
            </w:r>
          </w:p>
        </w:tc>
        <w:tc>
          <w:tcPr>
            <w:tcW w:w="2282" w:type="dxa"/>
          </w:tcPr>
          <w:p w:rsidR="00000000" w:rsidRDefault="00D8739B">
            <w:pPr>
              <w:spacing w:line="420" w:lineRule="atLeast"/>
              <w:jc w:val="right"/>
            </w:pPr>
            <w:r>
              <w:t>79.11</w:t>
            </w:r>
          </w:p>
        </w:tc>
        <w:tc>
          <w:tcPr>
            <w:tcW w:w="2282" w:type="dxa"/>
          </w:tcPr>
          <w:p w:rsidR="00000000" w:rsidRDefault="00D8739B">
            <w:pPr>
              <w:spacing w:line="420" w:lineRule="atLeast"/>
              <w:jc w:val="right"/>
            </w:pPr>
            <w:r>
              <w:t>80.22</w:t>
            </w:r>
          </w:p>
        </w:tc>
      </w:tr>
      <w:tr w:rsidR="00000000">
        <w:tblPrEx>
          <w:tblCellMar>
            <w:top w:w="0" w:type="dxa"/>
            <w:bottom w:w="0" w:type="dxa"/>
          </w:tblCellMar>
        </w:tblPrEx>
        <w:tc>
          <w:tcPr>
            <w:tcW w:w="2282" w:type="dxa"/>
          </w:tcPr>
          <w:p w:rsidR="00000000" w:rsidRDefault="00D8739B">
            <w:pPr>
              <w:spacing w:line="420" w:lineRule="atLeast"/>
            </w:pPr>
            <w:r>
              <w:t>40-49</w:t>
            </w:r>
          </w:p>
        </w:tc>
        <w:tc>
          <w:tcPr>
            <w:tcW w:w="2282" w:type="dxa"/>
          </w:tcPr>
          <w:p w:rsidR="00000000" w:rsidRDefault="00D8739B">
            <w:pPr>
              <w:spacing w:line="420" w:lineRule="atLeast"/>
              <w:jc w:val="right"/>
            </w:pPr>
            <w:r>
              <w:t>75.66</w:t>
            </w:r>
          </w:p>
        </w:tc>
        <w:tc>
          <w:tcPr>
            <w:tcW w:w="2282" w:type="dxa"/>
          </w:tcPr>
          <w:p w:rsidR="00000000" w:rsidRDefault="00D8739B">
            <w:pPr>
              <w:spacing w:line="420" w:lineRule="atLeast"/>
              <w:jc w:val="right"/>
            </w:pPr>
            <w:r>
              <w:t>74.36</w:t>
            </w:r>
          </w:p>
        </w:tc>
        <w:tc>
          <w:tcPr>
            <w:tcW w:w="2282" w:type="dxa"/>
          </w:tcPr>
          <w:p w:rsidR="00000000" w:rsidRDefault="00D8739B">
            <w:pPr>
              <w:spacing w:line="420" w:lineRule="atLeast"/>
              <w:jc w:val="right"/>
            </w:pPr>
            <w:r>
              <w:t>75.40</w:t>
            </w:r>
          </w:p>
        </w:tc>
      </w:tr>
      <w:tr w:rsidR="00000000">
        <w:tblPrEx>
          <w:tblCellMar>
            <w:top w:w="0" w:type="dxa"/>
            <w:bottom w:w="0" w:type="dxa"/>
          </w:tblCellMar>
        </w:tblPrEx>
        <w:tc>
          <w:tcPr>
            <w:tcW w:w="2282" w:type="dxa"/>
          </w:tcPr>
          <w:p w:rsidR="00000000" w:rsidRDefault="00D8739B">
            <w:pPr>
              <w:spacing w:line="420" w:lineRule="atLeast"/>
            </w:pPr>
            <w:r>
              <w:t>50-59</w:t>
            </w:r>
          </w:p>
        </w:tc>
        <w:tc>
          <w:tcPr>
            <w:tcW w:w="2282" w:type="dxa"/>
          </w:tcPr>
          <w:p w:rsidR="00000000" w:rsidRDefault="00D8739B">
            <w:pPr>
              <w:spacing w:line="420" w:lineRule="atLeast"/>
              <w:jc w:val="right"/>
            </w:pPr>
            <w:r>
              <w:t>60.09</w:t>
            </w:r>
          </w:p>
        </w:tc>
        <w:tc>
          <w:tcPr>
            <w:tcW w:w="2282" w:type="dxa"/>
          </w:tcPr>
          <w:p w:rsidR="00000000" w:rsidRDefault="00D8739B">
            <w:pPr>
              <w:spacing w:line="420" w:lineRule="atLeast"/>
              <w:jc w:val="right"/>
            </w:pPr>
            <w:r>
              <w:t>56.44</w:t>
            </w:r>
          </w:p>
        </w:tc>
        <w:tc>
          <w:tcPr>
            <w:tcW w:w="2282" w:type="dxa"/>
          </w:tcPr>
          <w:p w:rsidR="00000000" w:rsidRDefault="00D8739B">
            <w:pPr>
              <w:spacing w:line="420" w:lineRule="atLeast"/>
              <w:jc w:val="right"/>
            </w:pPr>
            <w:r>
              <w:t>57.85</w:t>
            </w:r>
          </w:p>
        </w:tc>
      </w:tr>
      <w:tr w:rsidR="00000000">
        <w:tblPrEx>
          <w:tblCellMar>
            <w:top w:w="0" w:type="dxa"/>
            <w:bottom w:w="0" w:type="dxa"/>
          </w:tblCellMar>
        </w:tblPrEx>
        <w:tc>
          <w:tcPr>
            <w:tcW w:w="2282" w:type="dxa"/>
          </w:tcPr>
          <w:p w:rsidR="00000000" w:rsidRDefault="00D8739B">
            <w:pPr>
              <w:spacing w:line="420" w:lineRule="atLeast"/>
            </w:pPr>
            <w:r>
              <w:t>60-69</w:t>
            </w:r>
          </w:p>
        </w:tc>
        <w:tc>
          <w:tcPr>
            <w:tcW w:w="2282" w:type="dxa"/>
          </w:tcPr>
          <w:p w:rsidR="00000000" w:rsidRDefault="00D8739B">
            <w:pPr>
              <w:spacing w:line="420" w:lineRule="atLeast"/>
              <w:jc w:val="right"/>
            </w:pPr>
            <w:r>
              <w:t>35.39</w:t>
            </w:r>
          </w:p>
        </w:tc>
        <w:tc>
          <w:tcPr>
            <w:tcW w:w="2282" w:type="dxa"/>
          </w:tcPr>
          <w:p w:rsidR="00000000" w:rsidRDefault="00D8739B">
            <w:pPr>
              <w:spacing w:line="420" w:lineRule="atLeast"/>
              <w:jc w:val="right"/>
            </w:pPr>
            <w:r>
              <w:t>34.12</w:t>
            </w:r>
          </w:p>
        </w:tc>
        <w:tc>
          <w:tcPr>
            <w:tcW w:w="2282" w:type="dxa"/>
          </w:tcPr>
          <w:p w:rsidR="00000000" w:rsidRDefault="00D8739B">
            <w:pPr>
              <w:spacing w:line="420" w:lineRule="atLeast"/>
              <w:jc w:val="right"/>
            </w:pPr>
            <w:r>
              <w:t>35.90</w:t>
            </w:r>
          </w:p>
        </w:tc>
      </w:tr>
      <w:tr w:rsidR="00000000">
        <w:tblPrEx>
          <w:tblCellMar>
            <w:top w:w="0" w:type="dxa"/>
            <w:bottom w:w="0" w:type="dxa"/>
          </w:tblCellMar>
        </w:tblPrEx>
        <w:tc>
          <w:tcPr>
            <w:tcW w:w="2282" w:type="dxa"/>
          </w:tcPr>
          <w:p w:rsidR="00000000" w:rsidRDefault="00D8739B">
            <w:pPr>
              <w:spacing w:line="420" w:lineRule="atLeast"/>
            </w:pPr>
            <w:r>
              <w:t>70-79</w:t>
            </w:r>
          </w:p>
        </w:tc>
        <w:tc>
          <w:tcPr>
            <w:tcW w:w="2282" w:type="dxa"/>
          </w:tcPr>
          <w:p w:rsidR="00000000" w:rsidRDefault="00D8739B">
            <w:pPr>
              <w:spacing w:line="420" w:lineRule="atLeast"/>
              <w:jc w:val="right"/>
            </w:pPr>
            <w:r>
              <w:t>17.52</w:t>
            </w:r>
          </w:p>
        </w:tc>
        <w:tc>
          <w:tcPr>
            <w:tcW w:w="2282" w:type="dxa"/>
          </w:tcPr>
          <w:p w:rsidR="00000000" w:rsidRDefault="00D8739B">
            <w:pPr>
              <w:spacing w:line="420" w:lineRule="atLeast"/>
              <w:jc w:val="right"/>
            </w:pPr>
            <w:r>
              <w:t>18.13</w:t>
            </w:r>
          </w:p>
        </w:tc>
        <w:tc>
          <w:tcPr>
            <w:tcW w:w="2282" w:type="dxa"/>
          </w:tcPr>
          <w:p w:rsidR="00000000" w:rsidRDefault="00D8739B">
            <w:pPr>
              <w:spacing w:line="420" w:lineRule="atLeast"/>
              <w:jc w:val="right"/>
            </w:pPr>
            <w:r>
              <w:t>16.63</w:t>
            </w:r>
          </w:p>
        </w:tc>
      </w:tr>
      <w:tr w:rsidR="00000000">
        <w:tblPrEx>
          <w:tblCellMar>
            <w:top w:w="0" w:type="dxa"/>
            <w:bottom w:w="0" w:type="dxa"/>
          </w:tblCellMar>
        </w:tblPrEx>
        <w:tc>
          <w:tcPr>
            <w:tcW w:w="2282" w:type="dxa"/>
          </w:tcPr>
          <w:p w:rsidR="00000000" w:rsidRDefault="00D8739B">
            <w:pPr>
              <w:spacing w:line="420" w:lineRule="atLeast"/>
            </w:pPr>
            <w:r>
              <w:t>80-+</w:t>
            </w:r>
          </w:p>
        </w:tc>
        <w:tc>
          <w:tcPr>
            <w:tcW w:w="2282" w:type="dxa"/>
          </w:tcPr>
          <w:p w:rsidR="00000000" w:rsidRDefault="00D8739B">
            <w:pPr>
              <w:spacing w:line="420" w:lineRule="atLeast"/>
              <w:jc w:val="right"/>
            </w:pPr>
            <w:r>
              <w:t>8.66</w:t>
            </w:r>
          </w:p>
        </w:tc>
        <w:tc>
          <w:tcPr>
            <w:tcW w:w="2282" w:type="dxa"/>
          </w:tcPr>
          <w:p w:rsidR="00000000" w:rsidRDefault="00D8739B">
            <w:pPr>
              <w:spacing w:line="420" w:lineRule="atLeast"/>
              <w:jc w:val="right"/>
            </w:pPr>
            <w:r>
              <w:t>8.44</w:t>
            </w:r>
          </w:p>
        </w:tc>
        <w:tc>
          <w:tcPr>
            <w:tcW w:w="2282" w:type="dxa"/>
          </w:tcPr>
          <w:p w:rsidR="00000000" w:rsidRDefault="00D8739B">
            <w:pPr>
              <w:spacing w:line="420" w:lineRule="atLeast"/>
              <w:jc w:val="right"/>
            </w:pPr>
            <w:r>
              <w:t>7.20</w:t>
            </w:r>
          </w:p>
        </w:tc>
      </w:tr>
      <w:tr w:rsidR="00000000">
        <w:tblPrEx>
          <w:tblCellMar>
            <w:top w:w="0" w:type="dxa"/>
            <w:bottom w:w="0" w:type="dxa"/>
          </w:tblCellMar>
        </w:tblPrEx>
        <w:tc>
          <w:tcPr>
            <w:tcW w:w="2282" w:type="dxa"/>
          </w:tcPr>
          <w:p w:rsidR="00000000" w:rsidRDefault="00D8739B">
            <w:pPr>
              <w:spacing w:line="420" w:lineRule="atLeast"/>
            </w:pPr>
            <w:r>
              <w:rPr>
                <w:rFonts w:hint="eastAsia"/>
              </w:rPr>
              <w:t>男</w:t>
            </w:r>
          </w:p>
        </w:tc>
        <w:tc>
          <w:tcPr>
            <w:tcW w:w="2282" w:type="dxa"/>
          </w:tcPr>
          <w:p w:rsidR="00000000" w:rsidRDefault="00D8739B">
            <w:pPr>
              <w:spacing w:line="420" w:lineRule="atLeast"/>
              <w:jc w:val="right"/>
            </w:pPr>
            <w:r>
              <w:t>74.73</w:t>
            </w:r>
          </w:p>
        </w:tc>
        <w:tc>
          <w:tcPr>
            <w:tcW w:w="2282" w:type="dxa"/>
          </w:tcPr>
          <w:p w:rsidR="00000000" w:rsidRDefault="00D8739B">
            <w:pPr>
              <w:spacing w:line="420" w:lineRule="atLeast"/>
              <w:jc w:val="right"/>
            </w:pPr>
            <w:r>
              <w:t>72.65</w:t>
            </w:r>
          </w:p>
        </w:tc>
        <w:tc>
          <w:tcPr>
            <w:tcW w:w="2282" w:type="dxa"/>
          </w:tcPr>
          <w:p w:rsidR="00000000" w:rsidRDefault="00D8739B">
            <w:pPr>
              <w:spacing w:line="420" w:lineRule="atLeast"/>
              <w:jc w:val="right"/>
            </w:pPr>
            <w:r>
              <w:t>73.18</w:t>
            </w:r>
          </w:p>
        </w:tc>
      </w:tr>
      <w:tr w:rsidR="00000000">
        <w:tblPrEx>
          <w:tblCellMar>
            <w:top w:w="0" w:type="dxa"/>
            <w:bottom w:w="0" w:type="dxa"/>
          </w:tblCellMar>
        </w:tblPrEx>
        <w:tc>
          <w:tcPr>
            <w:tcW w:w="2282" w:type="dxa"/>
          </w:tcPr>
          <w:p w:rsidR="00000000" w:rsidRDefault="00D8739B">
            <w:pPr>
              <w:spacing w:line="420" w:lineRule="atLeast"/>
            </w:pPr>
            <w:r>
              <w:t>12-14</w:t>
            </w:r>
          </w:p>
        </w:tc>
        <w:tc>
          <w:tcPr>
            <w:tcW w:w="2282" w:type="dxa"/>
          </w:tcPr>
          <w:p w:rsidR="00000000" w:rsidRDefault="00D8739B">
            <w:pPr>
              <w:spacing w:line="420" w:lineRule="atLeast"/>
              <w:jc w:val="right"/>
            </w:pPr>
            <w:r>
              <w:t>8.04</w:t>
            </w:r>
          </w:p>
        </w:tc>
        <w:tc>
          <w:tcPr>
            <w:tcW w:w="2282" w:type="dxa"/>
          </w:tcPr>
          <w:p w:rsidR="00000000" w:rsidRDefault="00D8739B">
            <w:pPr>
              <w:spacing w:line="420" w:lineRule="atLeast"/>
              <w:jc w:val="right"/>
            </w:pPr>
            <w:r>
              <w:t>7.10</w:t>
            </w:r>
          </w:p>
        </w:tc>
        <w:tc>
          <w:tcPr>
            <w:tcW w:w="2282" w:type="dxa"/>
          </w:tcPr>
          <w:p w:rsidR="00000000" w:rsidRDefault="00D8739B">
            <w:pPr>
              <w:spacing w:line="420" w:lineRule="atLeast"/>
              <w:jc w:val="right"/>
            </w:pPr>
            <w:r>
              <w:t>7.77</w:t>
            </w:r>
          </w:p>
        </w:tc>
      </w:tr>
      <w:tr w:rsidR="00000000">
        <w:tblPrEx>
          <w:tblCellMar>
            <w:top w:w="0" w:type="dxa"/>
            <w:bottom w:w="0" w:type="dxa"/>
          </w:tblCellMar>
        </w:tblPrEx>
        <w:tc>
          <w:tcPr>
            <w:tcW w:w="2282" w:type="dxa"/>
          </w:tcPr>
          <w:p w:rsidR="00000000" w:rsidRDefault="00D8739B">
            <w:pPr>
              <w:spacing w:line="420" w:lineRule="atLeast"/>
            </w:pPr>
            <w:r>
              <w:t>15-19</w:t>
            </w:r>
          </w:p>
        </w:tc>
        <w:tc>
          <w:tcPr>
            <w:tcW w:w="2282" w:type="dxa"/>
          </w:tcPr>
          <w:p w:rsidR="00000000" w:rsidRDefault="00D8739B">
            <w:pPr>
              <w:spacing w:line="420" w:lineRule="atLeast"/>
              <w:jc w:val="right"/>
            </w:pPr>
            <w:r>
              <w:t>41.11</w:t>
            </w:r>
          </w:p>
        </w:tc>
        <w:tc>
          <w:tcPr>
            <w:tcW w:w="2282" w:type="dxa"/>
          </w:tcPr>
          <w:p w:rsidR="00000000" w:rsidRDefault="00D8739B">
            <w:pPr>
              <w:spacing w:line="420" w:lineRule="atLeast"/>
              <w:jc w:val="right"/>
            </w:pPr>
            <w:r>
              <w:t>36.45</w:t>
            </w:r>
          </w:p>
        </w:tc>
        <w:tc>
          <w:tcPr>
            <w:tcW w:w="2282" w:type="dxa"/>
          </w:tcPr>
          <w:p w:rsidR="00000000" w:rsidRDefault="00D8739B">
            <w:pPr>
              <w:spacing w:line="420" w:lineRule="atLeast"/>
              <w:jc w:val="right"/>
            </w:pPr>
            <w:r>
              <w:t>37.15</w:t>
            </w:r>
          </w:p>
        </w:tc>
      </w:tr>
      <w:tr w:rsidR="00000000">
        <w:tblPrEx>
          <w:tblCellMar>
            <w:top w:w="0" w:type="dxa"/>
            <w:bottom w:w="0" w:type="dxa"/>
          </w:tblCellMar>
        </w:tblPrEx>
        <w:tc>
          <w:tcPr>
            <w:tcW w:w="2282" w:type="dxa"/>
          </w:tcPr>
          <w:p w:rsidR="00000000" w:rsidRDefault="00D8739B">
            <w:pPr>
              <w:spacing w:line="420" w:lineRule="atLeast"/>
            </w:pPr>
            <w:r>
              <w:t>20</w:t>
            </w:r>
            <w:r>
              <w:t>-29</w:t>
            </w:r>
          </w:p>
        </w:tc>
        <w:tc>
          <w:tcPr>
            <w:tcW w:w="2282" w:type="dxa"/>
          </w:tcPr>
          <w:p w:rsidR="00000000" w:rsidRDefault="00D8739B">
            <w:pPr>
              <w:spacing w:line="420" w:lineRule="atLeast"/>
              <w:jc w:val="right"/>
            </w:pPr>
            <w:r>
              <w:t>88.70</w:t>
            </w:r>
          </w:p>
        </w:tc>
        <w:tc>
          <w:tcPr>
            <w:tcW w:w="2282" w:type="dxa"/>
          </w:tcPr>
          <w:p w:rsidR="00000000" w:rsidRDefault="00D8739B">
            <w:pPr>
              <w:spacing w:line="420" w:lineRule="atLeast"/>
              <w:jc w:val="right"/>
            </w:pPr>
            <w:r>
              <w:t>87.18</w:t>
            </w:r>
          </w:p>
        </w:tc>
        <w:tc>
          <w:tcPr>
            <w:tcW w:w="2282" w:type="dxa"/>
          </w:tcPr>
          <w:p w:rsidR="00000000" w:rsidRDefault="00D8739B">
            <w:pPr>
              <w:spacing w:line="420" w:lineRule="atLeast"/>
              <w:jc w:val="right"/>
            </w:pPr>
            <w:r>
              <w:t>88.17</w:t>
            </w:r>
          </w:p>
        </w:tc>
      </w:tr>
      <w:tr w:rsidR="00000000">
        <w:tblPrEx>
          <w:tblCellMar>
            <w:top w:w="0" w:type="dxa"/>
            <w:bottom w:w="0" w:type="dxa"/>
          </w:tblCellMar>
        </w:tblPrEx>
        <w:tc>
          <w:tcPr>
            <w:tcW w:w="2282" w:type="dxa"/>
          </w:tcPr>
          <w:p w:rsidR="00000000" w:rsidRDefault="00D8739B">
            <w:pPr>
              <w:spacing w:line="420" w:lineRule="atLeast"/>
            </w:pPr>
            <w:r>
              <w:t>30-39</w:t>
            </w:r>
          </w:p>
        </w:tc>
        <w:tc>
          <w:tcPr>
            <w:tcW w:w="2282" w:type="dxa"/>
          </w:tcPr>
          <w:p w:rsidR="00000000" w:rsidRDefault="00D8739B">
            <w:pPr>
              <w:spacing w:line="420" w:lineRule="atLeast"/>
              <w:jc w:val="right"/>
            </w:pPr>
            <w:r>
              <w:t>98.36</w:t>
            </w:r>
          </w:p>
        </w:tc>
        <w:tc>
          <w:tcPr>
            <w:tcW w:w="2282" w:type="dxa"/>
          </w:tcPr>
          <w:p w:rsidR="00000000" w:rsidRDefault="00D8739B">
            <w:pPr>
              <w:spacing w:line="420" w:lineRule="atLeast"/>
              <w:jc w:val="right"/>
            </w:pPr>
            <w:r>
              <w:t>97.38</w:t>
            </w:r>
          </w:p>
        </w:tc>
        <w:tc>
          <w:tcPr>
            <w:tcW w:w="2282" w:type="dxa"/>
          </w:tcPr>
          <w:p w:rsidR="00000000" w:rsidRDefault="00D8739B">
            <w:pPr>
              <w:spacing w:line="420" w:lineRule="atLeast"/>
              <w:jc w:val="right"/>
            </w:pPr>
            <w:r>
              <w:t>97.58</w:t>
            </w:r>
          </w:p>
        </w:tc>
      </w:tr>
      <w:tr w:rsidR="00000000">
        <w:tblPrEx>
          <w:tblCellMar>
            <w:top w:w="0" w:type="dxa"/>
            <w:bottom w:w="0" w:type="dxa"/>
          </w:tblCellMar>
        </w:tblPrEx>
        <w:tc>
          <w:tcPr>
            <w:tcW w:w="2282" w:type="dxa"/>
          </w:tcPr>
          <w:p w:rsidR="00000000" w:rsidRDefault="00D8739B">
            <w:pPr>
              <w:spacing w:line="420" w:lineRule="atLeast"/>
            </w:pPr>
            <w:r>
              <w:t>40-49</w:t>
            </w:r>
          </w:p>
        </w:tc>
        <w:tc>
          <w:tcPr>
            <w:tcW w:w="2282" w:type="dxa"/>
          </w:tcPr>
          <w:p w:rsidR="00000000" w:rsidRDefault="00D8739B">
            <w:pPr>
              <w:spacing w:line="420" w:lineRule="atLeast"/>
              <w:jc w:val="right"/>
            </w:pPr>
            <w:r>
              <w:t>96.68</w:t>
            </w:r>
          </w:p>
        </w:tc>
        <w:tc>
          <w:tcPr>
            <w:tcW w:w="2282" w:type="dxa"/>
          </w:tcPr>
          <w:p w:rsidR="00000000" w:rsidRDefault="00D8739B">
            <w:pPr>
              <w:spacing w:line="420" w:lineRule="atLeast"/>
              <w:jc w:val="right"/>
            </w:pPr>
            <w:r>
              <w:t>95.83</w:t>
            </w:r>
          </w:p>
        </w:tc>
        <w:tc>
          <w:tcPr>
            <w:tcW w:w="2282" w:type="dxa"/>
          </w:tcPr>
          <w:p w:rsidR="00000000" w:rsidRDefault="00D8739B">
            <w:pPr>
              <w:spacing w:line="420" w:lineRule="atLeast"/>
              <w:jc w:val="right"/>
            </w:pPr>
            <w:r>
              <w:t>96.55</w:t>
            </w:r>
          </w:p>
        </w:tc>
      </w:tr>
      <w:tr w:rsidR="00000000">
        <w:tblPrEx>
          <w:tblCellMar>
            <w:top w:w="0" w:type="dxa"/>
            <w:bottom w:w="0" w:type="dxa"/>
          </w:tblCellMar>
        </w:tblPrEx>
        <w:tc>
          <w:tcPr>
            <w:tcW w:w="2282" w:type="dxa"/>
          </w:tcPr>
          <w:p w:rsidR="00000000" w:rsidRDefault="00D8739B">
            <w:pPr>
              <w:spacing w:line="420" w:lineRule="atLeast"/>
            </w:pPr>
            <w:r>
              <w:t>50-59</w:t>
            </w:r>
          </w:p>
        </w:tc>
        <w:tc>
          <w:tcPr>
            <w:tcW w:w="2282" w:type="dxa"/>
          </w:tcPr>
          <w:p w:rsidR="00000000" w:rsidRDefault="00D8739B">
            <w:pPr>
              <w:spacing w:line="420" w:lineRule="atLeast"/>
              <w:jc w:val="right"/>
            </w:pPr>
            <w:r>
              <w:t>87.19</w:t>
            </w:r>
          </w:p>
        </w:tc>
        <w:tc>
          <w:tcPr>
            <w:tcW w:w="2282" w:type="dxa"/>
          </w:tcPr>
          <w:p w:rsidR="00000000" w:rsidRDefault="00D8739B">
            <w:pPr>
              <w:spacing w:line="420" w:lineRule="atLeast"/>
              <w:jc w:val="right"/>
            </w:pPr>
            <w:r>
              <w:t>85.14</w:t>
            </w:r>
          </w:p>
        </w:tc>
        <w:tc>
          <w:tcPr>
            <w:tcW w:w="2282" w:type="dxa"/>
          </w:tcPr>
          <w:p w:rsidR="00000000" w:rsidRDefault="00D8739B">
            <w:pPr>
              <w:spacing w:line="420" w:lineRule="atLeast"/>
              <w:jc w:val="right"/>
            </w:pPr>
            <w:r>
              <w:t>84.26</w:t>
            </w:r>
          </w:p>
        </w:tc>
      </w:tr>
      <w:tr w:rsidR="00000000">
        <w:tblPrEx>
          <w:tblCellMar>
            <w:top w:w="0" w:type="dxa"/>
            <w:bottom w:w="0" w:type="dxa"/>
          </w:tblCellMar>
        </w:tblPrEx>
        <w:tc>
          <w:tcPr>
            <w:tcW w:w="2282" w:type="dxa"/>
          </w:tcPr>
          <w:p w:rsidR="00000000" w:rsidRDefault="00D8739B">
            <w:pPr>
              <w:spacing w:line="420" w:lineRule="atLeast"/>
            </w:pPr>
            <w:r>
              <w:t>60-69</w:t>
            </w:r>
          </w:p>
        </w:tc>
        <w:tc>
          <w:tcPr>
            <w:tcW w:w="2282" w:type="dxa"/>
          </w:tcPr>
          <w:p w:rsidR="00000000" w:rsidRDefault="00D8739B">
            <w:pPr>
              <w:spacing w:line="420" w:lineRule="atLeast"/>
              <w:jc w:val="right"/>
            </w:pPr>
            <w:r>
              <w:t>60.33</w:t>
            </w:r>
          </w:p>
        </w:tc>
        <w:tc>
          <w:tcPr>
            <w:tcW w:w="2282" w:type="dxa"/>
          </w:tcPr>
          <w:p w:rsidR="00000000" w:rsidRDefault="00D8739B">
            <w:pPr>
              <w:spacing w:line="420" w:lineRule="atLeast"/>
              <w:jc w:val="right"/>
            </w:pPr>
            <w:r>
              <w:t>58.15</w:t>
            </w:r>
          </w:p>
        </w:tc>
        <w:tc>
          <w:tcPr>
            <w:tcW w:w="2282" w:type="dxa"/>
          </w:tcPr>
          <w:p w:rsidR="00000000" w:rsidRDefault="00D8739B">
            <w:pPr>
              <w:spacing w:line="420" w:lineRule="atLeast"/>
              <w:jc w:val="right"/>
            </w:pPr>
            <w:r>
              <w:t>57.60</w:t>
            </w:r>
          </w:p>
        </w:tc>
      </w:tr>
      <w:tr w:rsidR="00000000">
        <w:tblPrEx>
          <w:tblCellMar>
            <w:top w:w="0" w:type="dxa"/>
            <w:bottom w:w="0" w:type="dxa"/>
          </w:tblCellMar>
        </w:tblPrEx>
        <w:tc>
          <w:tcPr>
            <w:tcW w:w="2282" w:type="dxa"/>
          </w:tcPr>
          <w:p w:rsidR="00000000" w:rsidRDefault="00D8739B">
            <w:pPr>
              <w:spacing w:line="420" w:lineRule="atLeast"/>
            </w:pPr>
            <w:r>
              <w:t>70-79</w:t>
            </w:r>
          </w:p>
        </w:tc>
        <w:tc>
          <w:tcPr>
            <w:tcW w:w="2282" w:type="dxa"/>
          </w:tcPr>
          <w:p w:rsidR="00000000" w:rsidRDefault="00D8739B">
            <w:pPr>
              <w:spacing w:line="420" w:lineRule="atLeast"/>
              <w:jc w:val="right"/>
            </w:pPr>
            <w:r>
              <w:t>31.60</w:t>
            </w:r>
          </w:p>
        </w:tc>
        <w:tc>
          <w:tcPr>
            <w:tcW w:w="2282" w:type="dxa"/>
          </w:tcPr>
          <w:p w:rsidR="00000000" w:rsidRDefault="00D8739B">
            <w:pPr>
              <w:spacing w:line="420" w:lineRule="atLeast"/>
              <w:jc w:val="right"/>
            </w:pPr>
            <w:r>
              <w:t>31.06</w:t>
            </w:r>
          </w:p>
        </w:tc>
        <w:tc>
          <w:tcPr>
            <w:tcW w:w="2282" w:type="dxa"/>
          </w:tcPr>
          <w:p w:rsidR="00000000" w:rsidRDefault="00D8739B">
            <w:pPr>
              <w:spacing w:line="420" w:lineRule="atLeast"/>
              <w:jc w:val="right"/>
            </w:pPr>
            <w:r>
              <w:t>29.61</w:t>
            </w:r>
          </w:p>
        </w:tc>
      </w:tr>
    </w:tbl>
    <w:p w:rsidR="00000000" w:rsidRDefault="00D8739B"/>
    <w:p w:rsidR="00000000" w:rsidRDefault="00D8739B">
      <w:pPr>
        <w:jc w:val="center"/>
      </w:pPr>
      <w:r>
        <w:rPr>
          <w:rFonts w:hint="eastAsia"/>
        </w:rPr>
        <w:t>表</w:t>
      </w:r>
      <w:r>
        <w:t>11.12 (</w:t>
      </w:r>
      <w:r>
        <w:rPr>
          <w:rFonts w:hint="eastAsia"/>
          <w:u w:val="single"/>
        </w:rPr>
        <w:t>续</w:t>
      </w:r>
      <w:r>
        <w:t>)</w:t>
      </w:r>
    </w:p>
    <w:p w:rsidR="00000000" w:rsidRDefault="00D8739B">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rPr>
          <w:tblHeader/>
        </w:trPr>
        <w:tc>
          <w:tcPr>
            <w:tcW w:w="2282" w:type="dxa"/>
          </w:tcPr>
          <w:p w:rsidR="00000000" w:rsidRDefault="00D8739B">
            <w:pPr>
              <w:spacing w:line="420" w:lineRule="atLeast"/>
            </w:pPr>
          </w:p>
        </w:tc>
        <w:tc>
          <w:tcPr>
            <w:tcW w:w="2282" w:type="dxa"/>
          </w:tcPr>
          <w:p w:rsidR="00000000" w:rsidRDefault="00D8739B">
            <w:pPr>
              <w:spacing w:line="420" w:lineRule="atLeast"/>
              <w:jc w:val="right"/>
            </w:pPr>
            <w:r>
              <w:t>1993</w:t>
            </w:r>
          </w:p>
        </w:tc>
        <w:tc>
          <w:tcPr>
            <w:tcW w:w="2282" w:type="dxa"/>
          </w:tcPr>
          <w:p w:rsidR="00000000" w:rsidRDefault="00D8739B">
            <w:pPr>
              <w:spacing w:line="420" w:lineRule="atLeast"/>
              <w:jc w:val="right"/>
            </w:pPr>
            <w:r>
              <w:t>1994</w:t>
            </w:r>
          </w:p>
        </w:tc>
        <w:tc>
          <w:tcPr>
            <w:tcW w:w="2282" w:type="dxa"/>
          </w:tcPr>
          <w:p w:rsidR="00000000" w:rsidRDefault="00D8739B">
            <w:pPr>
              <w:spacing w:line="420" w:lineRule="atLeast"/>
              <w:jc w:val="right"/>
            </w:pPr>
            <w:r>
              <w:t>1995</w:t>
            </w:r>
          </w:p>
        </w:tc>
      </w:tr>
      <w:tr w:rsidR="00000000">
        <w:tblPrEx>
          <w:tblCellMar>
            <w:top w:w="0" w:type="dxa"/>
            <w:bottom w:w="0" w:type="dxa"/>
          </w:tblCellMar>
        </w:tblPrEx>
        <w:tc>
          <w:tcPr>
            <w:tcW w:w="2282" w:type="dxa"/>
          </w:tcPr>
          <w:p w:rsidR="00000000" w:rsidRDefault="00D8739B">
            <w:pPr>
              <w:spacing w:line="420" w:lineRule="atLeast"/>
            </w:pPr>
            <w:r>
              <w:rPr>
                <w:rFonts w:hint="eastAsia"/>
              </w:rPr>
              <w:t>女</w:t>
            </w:r>
          </w:p>
        </w:tc>
        <w:tc>
          <w:tcPr>
            <w:tcW w:w="2282" w:type="dxa"/>
          </w:tcPr>
          <w:p w:rsidR="00000000" w:rsidRDefault="00D8739B">
            <w:pPr>
              <w:spacing w:line="420" w:lineRule="atLeast"/>
              <w:jc w:val="right"/>
            </w:pPr>
            <w:r>
              <w:t>47.99</w:t>
            </w:r>
          </w:p>
        </w:tc>
        <w:tc>
          <w:tcPr>
            <w:tcW w:w="2282" w:type="dxa"/>
          </w:tcPr>
          <w:p w:rsidR="00000000" w:rsidRDefault="00D8739B">
            <w:pPr>
              <w:spacing w:line="420" w:lineRule="atLeast"/>
              <w:jc w:val="right"/>
            </w:pPr>
            <w:r>
              <w:t>44.73</w:t>
            </w:r>
          </w:p>
        </w:tc>
        <w:tc>
          <w:tcPr>
            <w:tcW w:w="2282" w:type="dxa"/>
          </w:tcPr>
          <w:p w:rsidR="00000000" w:rsidRDefault="00D8739B">
            <w:pPr>
              <w:spacing w:line="420" w:lineRule="atLeast"/>
              <w:jc w:val="right"/>
            </w:pPr>
            <w:r>
              <w:t>45.72</w:t>
            </w:r>
          </w:p>
        </w:tc>
      </w:tr>
      <w:tr w:rsidR="00000000">
        <w:tblPrEx>
          <w:tblCellMar>
            <w:top w:w="0" w:type="dxa"/>
            <w:bottom w:w="0" w:type="dxa"/>
          </w:tblCellMar>
        </w:tblPrEx>
        <w:tc>
          <w:tcPr>
            <w:tcW w:w="2282" w:type="dxa"/>
          </w:tcPr>
          <w:p w:rsidR="00000000" w:rsidRDefault="00D8739B">
            <w:pPr>
              <w:spacing w:line="420" w:lineRule="atLeast"/>
            </w:pPr>
            <w:r>
              <w:t>12-14</w:t>
            </w:r>
          </w:p>
        </w:tc>
        <w:tc>
          <w:tcPr>
            <w:tcW w:w="2282" w:type="dxa"/>
          </w:tcPr>
          <w:p w:rsidR="00000000" w:rsidRDefault="00D8739B">
            <w:pPr>
              <w:spacing w:line="420" w:lineRule="atLeast"/>
              <w:jc w:val="right"/>
            </w:pPr>
            <w:r>
              <w:t>4.55</w:t>
            </w:r>
          </w:p>
        </w:tc>
        <w:tc>
          <w:tcPr>
            <w:tcW w:w="2282" w:type="dxa"/>
          </w:tcPr>
          <w:p w:rsidR="00000000" w:rsidRDefault="00D8739B">
            <w:pPr>
              <w:spacing w:line="420" w:lineRule="atLeast"/>
              <w:jc w:val="right"/>
            </w:pPr>
            <w:r>
              <w:t>3.48</w:t>
            </w:r>
          </w:p>
        </w:tc>
        <w:tc>
          <w:tcPr>
            <w:tcW w:w="2282" w:type="dxa"/>
          </w:tcPr>
          <w:p w:rsidR="00000000" w:rsidRDefault="00D8739B">
            <w:pPr>
              <w:spacing w:line="420" w:lineRule="atLeast"/>
              <w:jc w:val="right"/>
            </w:pPr>
            <w:r>
              <w:t>4.45</w:t>
            </w:r>
          </w:p>
        </w:tc>
      </w:tr>
      <w:tr w:rsidR="00000000">
        <w:tblPrEx>
          <w:tblCellMar>
            <w:top w:w="0" w:type="dxa"/>
            <w:bottom w:w="0" w:type="dxa"/>
          </w:tblCellMar>
        </w:tblPrEx>
        <w:tc>
          <w:tcPr>
            <w:tcW w:w="2282" w:type="dxa"/>
          </w:tcPr>
          <w:p w:rsidR="00000000" w:rsidRDefault="00D8739B">
            <w:pPr>
              <w:spacing w:line="420" w:lineRule="atLeast"/>
            </w:pPr>
            <w:r>
              <w:t>15-19</w:t>
            </w:r>
          </w:p>
        </w:tc>
        <w:tc>
          <w:tcPr>
            <w:tcW w:w="2282" w:type="dxa"/>
          </w:tcPr>
          <w:p w:rsidR="00000000" w:rsidRDefault="00D8739B">
            <w:pPr>
              <w:spacing w:line="420" w:lineRule="atLeast"/>
              <w:jc w:val="right"/>
            </w:pPr>
            <w:r>
              <w:t>29.97</w:t>
            </w:r>
          </w:p>
        </w:tc>
        <w:tc>
          <w:tcPr>
            <w:tcW w:w="2282" w:type="dxa"/>
          </w:tcPr>
          <w:p w:rsidR="00000000" w:rsidRDefault="00D8739B">
            <w:pPr>
              <w:spacing w:line="420" w:lineRule="atLeast"/>
              <w:jc w:val="right"/>
            </w:pPr>
            <w:r>
              <w:t>26.82</w:t>
            </w:r>
          </w:p>
        </w:tc>
        <w:tc>
          <w:tcPr>
            <w:tcW w:w="2282" w:type="dxa"/>
          </w:tcPr>
          <w:p w:rsidR="00000000" w:rsidRDefault="00D8739B">
            <w:pPr>
              <w:spacing w:line="420" w:lineRule="atLeast"/>
              <w:jc w:val="right"/>
            </w:pPr>
            <w:r>
              <w:t>26.89</w:t>
            </w:r>
          </w:p>
        </w:tc>
      </w:tr>
      <w:tr w:rsidR="00000000">
        <w:tblPrEx>
          <w:tblCellMar>
            <w:top w:w="0" w:type="dxa"/>
            <w:bottom w:w="0" w:type="dxa"/>
          </w:tblCellMar>
        </w:tblPrEx>
        <w:tc>
          <w:tcPr>
            <w:tcW w:w="2282" w:type="dxa"/>
          </w:tcPr>
          <w:p w:rsidR="00000000" w:rsidRDefault="00D8739B">
            <w:pPr>
              <w:spacing w:line="420" w:lineRule="atLeast"/>
            </w:pPr>
            <w:r>
              <w:t>20-29</w:t>
            </w:r>
          </w:p>
        </w:tc>
        <w:tc>
          <w:tcPr>
            <w:tcW w:w="2282" w:type="dxa"/>
          </w:tcPr>
          <w:p w:rsidR="00000000" w:rsidRDefault="00D8739B">
            <w:pPr>
              <w:spacing w:line="420" w:lineRule="atLeast"/>
              <w:jc w:val="right"/>
            </w:pPr>
            <w:r>
              <w:t>64.8</w:t>
            </w:r>
            <w:r>
              <w:t>0</w:t>
            </w:r>
          </w:p>
        </w:tc>
        <w:tc>
          <w:tcPr>
            <w:tcW w:w="2282" w:type="dxa"/>
          </w:tcPr>
          <w:p w:rsidR="00000000" w:rsidRDefault="00D8739B">
            <w:pPr>
              <w:spacing w:line="420" w:lineRule="atLeast"/>
              <w:jc w:val="right"/>
            </w:pPr>
            <w:r>
              <w:t>61.86</w:t>
            </w:r>
          </w:p>
        </w:tc>
        <w:tc>
          <w:tcPr>
            <w:tcW w:w="2282" w:type="dxa"/>
          </w:tcPr>
          <w:p w:rsidR="00000000" w:rsidRDefault="00D8739B">
            <w:pPr>
              <w:spacing w:line="420" w:lineRule="atLeast"/>
              <w:jc w:val="right"/>
            </w:pPr>
            <w:r>
              <w:t>62.22</w:t>
            </w:r>
          </w:p>
        </w:tc>
      </w:tr>
      <w:tr w:rsidR="00000000">
        <w:tblPrEx>
          <w:tblCellMar>
            <w:top w:w="0" w:type="dxa"/>
            <w:bottom w:w="0" w:type="dxa"/>
          </w:tblCellMar>
        </w:tblPrEx>
        <w:tc>
          <w:tcPr>
            <w:tcW w:w="2282" w:type="dxa"/>
          </w:tcPr>
          <w:p w:rsidR="00000000" w:rsidRDefault="00D8739B">
            <w:pPr>
              <w:spacing w:line="420" w:lineRule="atLeast"/>
            </w:pPr>
            <w:r>
              <w:t>30-39</w:t>
            </w:r>
          </w:p>
        </w:tc>
        <w:tc>
          <w:tcPr>
            <w:tcW w:w="2282" w:type="dxa"/>
          </w:tcPr>
          <w:p w:rsidR="00000000" w:rsidRDefault="00D8739B">
            <w:pPr>
              <w:spacing w:line="420" w:lineRule="atLeast"/>
              <w:jc w:val="right"/>
            </w:pPr>
            <w:r>
              <w:t>67.54</w:t>
            </w:r>
          </w:p>
        </w:tc>
        <w:tc>
          <w:tcPr>
            <w:tcW w:w="2282" w:type="dxa"/>
          </w:tcPr>
          <w:p w:rsidR="00000000" w:rsidRDefault="00D8739B">
            <w:pPr>
              <w:spacing w:line="420" w:lineRule="atLeast"/>
              <w:jc w:val="right"/>
            </w:pPr>
            <w:r>
              <w:t>63.99</w:t>
            </w:r>
          </w:p>
        </w:tc>
        <w:tc>
          <w:tcPr>
            <w:tcW w:w="2282" w:type="dxa"/>
          </w:tcPr>
          <w:p w:rsidR="00000000" w:rsidRDefault="00D8739B">
            <w:pPr>
              <w:spacing w:line="420" w:lineRule="atLeast"/>
              <w:jc w:val="right"/>
            </w:pPr>
            <w:r>
              <w:t>65.97</w:t>
            </w:r>
          </w:p>
        </w:tc>
      </w:tr>
      <w:tr w:rsidR="00000000">
        <w:tblPrEx>
          <w:tblCellMar>
            <w:top w:w="0" w:type="dxa"/>
            <w:bottom w:w="0" w:type="dxa"/>
          </w:tblCellMar>
        </w:tblPrEx>
        <w:tc>
          <w:tcPr>
            <w:tcW w:w="2282" w:type="dxa"/>
          </w:tcPr>
          <w:p w:rsidR="00000000" w:rsidRDefault="00D8739B">
            <w:pPr>
              <w:spacing w:line="420" w:lineRule="atLeast"/>
            </w:pPr>
            <w:r>
              <w:t>40-49</w:t>
            </w:r>
          </w:p>
        </w:tc>
        <w:tc>
          <w:tcPr>
            <w:tcW w:w="2282" w:type="dxa"/>
          </w:tcPr>
          <w:p w:rsidR="00000000" w:rsidRDefault="00D8739B">
            <w:pPr>
              <w:spacing w:line="420" w:lineRule="atLeast"/>
              <w:jc w:val="right"/>
            </w:pPr>
            <w:r>
              <w:t>57.73</w:t>
            </w:r>
          </w:p>
        </w:tc>
        <w:tc>
          <w:tcPr>
            <w:tcW w:w="2282" w:type="dxa"/>
          </w:tcPr>
          <w:p w:rsidR="00000000" w:rsidRDefault="00D8739B">
            <w:pPr>
              <w:spacing w:line="420" w:lineRule="atLeast"/>
              <w:jc w:val="right"/>
            </w:pPr>
            <w:r>
              <w:t>55.38</w:t>
            </w:r>
          </w:p>
        </w:tc>
        <w:tc>
          <w:tcPr>
            <w:tcW w:w="2282" w:type="dxa"/>
          </w:tcPr>
          <w:p w:rsidR="00000000" w:rsidRDefault="00D8739B">
            <w:pPr>
              <w:spacing w:line="420" w:lineRule="atLeast"/>
              <w:jc w:val="right"/>
            </w:pPr>
            <w:r>
              <w:t>56.56</w:t>
            </w:r>
          </w:p>
        </w:tc>
      </w:tr>
      <w:tr w:rsidR="00000000">
        <w:tblPrEx>
          <w:tblCellMar>
            <w:top w:w="0" w:type="dxa"/>
            <w:bottom w:w="0" w:type="dxa"/>
          </w:tblCellMar>
        </w:tblPrEx>
        <w:tc>
          <w:tcPr>
            <w:tcW w:w="2282" w:type="dxa"/>
          </w:tcPr>
          <w:p w:rsidR="00000000" w:rsidRDefault="00D8739B">
            <w:pPr>
              <w:spacing w:line="420" w:lineRule="atLeast"/>
            </w:pPr>
            <w:r>
              <w:t>50-59</w:t>
            </w:r>
          </w:p>
        </w:tc>
        <w:tc>
          <w:tcPr>
            <w:tcW w:w="2282" w:type="dxa"/>
          </w:tcPr>
          <w:p w:rsidR="00000000" w:rsidRDefault="00D8739B">
            <w:pPr>
              <w:spacing w:line="420" w:lineRule="atLeast"/>
              <w:jc w:val="right"/>
            </w:pPr>
            <w:r>
              <w:t>36.50</w:t>
            </w:r>
          </w:p>
        </w:tc>
        <w:tc>
          <w:tcPr>
            <w:tcW w:w="2282" w:type="dxa"/>
          </w:tcPr>
          <w:p w:rsidR="00000000" w:rsidRDefault="00D8739B">
            <w:pPr>
              <w:spacing w:line="420" w:lineRule="atLeast"/>
              <w:jc w:val="right"/>
            </w:pPr>
            <w:r>
              <w:t>32.88</w:t>
            </w:r>
          </w:p>
        </w:tc>
        <w:tc>
          <w:tcPr>
            <w:tcW w:w="2282" w:type="dxa"/>
          </w:tcPr>
          <w:p w:rsidR="00000000" w:rsidRDefault="00D8739B">
            <w:pPr>
              <w:spacing w:line="420" w:lineRule="atLeast"/>
              <w:jc w:val="right"/>
            </w:pPr>
            <w:r>
              <w:t>35.89</w:t>
            </w:r>
          </w:p>
        </w:tc>
      </w:tr>
      <w:tr w:rsidR="00000000">
        <w:tblPrEx>
          <w:tblCellMar>
            <w:top w:w="0" w:type="dxa"/>
            <w:bottom w:w="0" w:type="dxa"/>
          </w:tblCellMar>
        </w:tblPrEx>
        <w:tc>
          <w:tcPr>
            <w:tcW w:w="2282" w:type="dxa"/>
          </w:tcPr>
          <w:p w:rsidR="00000000" w:rsidRDefault="00D8739B">
            <w:pPr>
              <w:spacing w:line="420" w:lineRule="atLeast"/>
            </w:pPr>
            <w:r>
              <w:t>60-69</w:t>
            </w:r>
          </w:p>
        </w:tc>
        <w:tc>
          <w:tcPr>
            <w:tcW w:w="2282" w:type="dxa"/>
          </w:tcPr>
          <w:p w:rsidR="00000000" w:rsidRDefault="00D8739B">
            <w:pPr>
              <w:spacing w:line="420" w:lineRule="atLeast"/>
              <w:jc w:val="right"/>
            </w:pPr>
            <w:r>
              <w:t>15.63</w:t>
            </w:r>
          </w:p>
        </w:tc>
        <w:tc>
          <w:tcPr>
            <w:tcW w:w="2282" w:type="dxa"/>
          </w:tcPr>
          <w:p w:rsidR="00000000" w:rsidRDefault="00D8739B">
            <w:pPr>
              <w:spacing w:line="420" w:lineRule="atLeast"/>
              <w:jc w:val="right"/>
            </w:pPr>
            <w:r>
              <w:t>15.06</w:t>
            </w:r>
          </w:p>
        </w:tc>
        <w:tc>
          <w:tcPr>
            <w:tcW w:w="2282" w:type="dxa"/>
          </w:tcPr>
          <w:p w:rsidR="00000000" w:rsidRDefault="00D8739B">
            <w:pPr>
              <w:spacing w:line="420" w:lineRule="atLeast"/>
              <w:jc w:val="right"/>
            </w:pPr>
            <w:r>
              <w:t>18.28</w:t>
            </w:r>
          </w:p>
        </w:tc>
      </w:tr>
      <w:tr w:rsidR="00000000">
        <w:tblPrEx>
          <w:tblCellMar>
            <w:top w:w="0" w:type="dxa"/>
            <w:bottom w:w="0" w:type="dxa"/>
          </w:tblCellMar>
        </w:tblPrEx>
        <w:tc>
          <w:tcPr>
            <w:tcW w:w="2282" w:type="dxa"/>
          </w:tcPr>
          <w:p w:rsidR="00000000" w:rsidRDefault="00D8739B">
            <w:pPr>
              <w:spacing w:line="420" w:lineRule="atLeast"/>
            </w:pPr>
            <w:r>
              <w:t>70-79</w:t>
            </w:r>
          </w:p>
        </w:tc>
        <w:tc>
          <w:tcPr>
            <w:tcW w:w="2282" w:type="dxa"/>
          </w:tcPr>
          <w:p w:rsidR="00000000" w:rsidRDefault="00D8739B">
            <w:pPr>
              <w:spacing w:line="420" w:lineRule="atLeast"/>
              <w:jc w:val="right"/>
            </w:pPr>
            <w:r>
              <w:t>6.89</w:t>
            </w:r>
          </w:p>
        </w:tc>
        <w:tc>
          <w:tcPr>
            <w:tcW w:w="2282" w:type="dxa"/>
          </w:tcPr>
          <w:p w:rsidR="00000000" w:rsidRDefault="00D8739B">
            <w:pPr>
              <w:spacing w:line="420" w:lineRule="atLeast"/>
              <w:jc w:val="right"/>
            </w:pPr>
            <w:r>
              <w:t>8.09</w:t>
            </w:r>
          </w:p>
        </w:tc>
        <w:tc>
          <w:tcPr>
            <w:tcW w:w="2282" w:type="dxa"/>
          </w:tcPr>
          <w:p w:rsidR="00000000" w:rsidRDefault="00D8739B">
            <w:pPr>
              <w:spacing w:line="420" w:lineRule="atLeast"/>
              <w:jc w:val="right"/>
            </w:pPr>
            <w:r>
              <w:t>6.47</w:t>
            </w:r>
          </w:p>
        </w:tc>
      </w:tr>
    </w:tbl>
    <w:p w:rsidR="00000000" w:rsidRDefault="00D8739B">
      <w:pPr>
        <w:spacing w:line="420" w:lineRule="atLeast"/>
        <w:ind w:firstLine="567"/>
      </w:pPr>
    </w:p>
    <w:p w:rsidR="00000000" w:rsidRDefault="00D8739B">
      <w:pPr>
        <w:spacing w:line="420" w:lineRule="atLeast"/>
      </w:pPr>
      <w:r>
        <w:rPr>
          <w:rFonts w:hint="eastAsia"/>
        </w:rPr>
        <w:t>资料来源：国家统计局—全国家庭调查，</w:t>
      </w:r>
      <w:r>
        <w:t>1993</w:t>
      </w:r>
      <w:r>
        <w:rPr>
          <w:rFonts w:hint="eastAsia"/>
        </w:rPr>
        <w:t>、</w:t>
      </w:r>
      <w:r>
        <w:t>1994</w:t>
      </w:r>
      <w:r>
        <w:rPr>
          <w:rFonts w:hint="eastAsia"/>
        </w:rPr>
        <w:t>、</w:t>
      </w:r>
      <w:r>
        <w:t>1995</w:t>
      </w:r>
      <w:r>
        <w:rPr>
          <w:rFonts w:hint="eastAsia"/>
        </w:rPr>
        <w:t>的</w:t>
      </w:r>
      <w:r>
        <w:t>6</w:t>
      </w:r>
      <w:r>
        <w:rPr>
          <w:rFonts w:hint="eastAsia"/>
        </w:rPr>
        <w:t>月。</w:t>
      </w:r>
    </w:p>
    <w:p w:rsidR="00000000" w:rsidRDefault="00D8739B">
      <w:pPr>
        <w:spacing w:line="420" w:lineRule="atLeast"/>
      </w:pPr>
    </w:p>
    <w:p w:rsidR="00000000" w:rsidRDefault="00D8739B">
      <w:pPr>
        <w:spacing w:line="420" w:lineRule="atLeast"/>
      </w:pPr>
      <w:r>
        <w:rPr>
          <w:rFonts w:hint="eastAsia"/>
        </w:rPr>
        <w:t>妇女与未参与经济活动人口</w:t>
      </w:r>
    </w:p>
    <w:p w:rsidR="00000000" w:rsidRDefault="00D8739B">
      <w:pPr>
        <w:spacing w:line="420" w:lineRule="atLeast"/>
      </w:pPr>
    </w:p>
    <w:p w:rsidR="00000000" w:rsidRDefault="00D8739B">
      <w:pPr>
        <w:spacing w:line="420" w:lineRule="atLeast"/>
        <w:ind w:firstLine="567"/>
      </w:pPr>
      <w:r>
        <w:rPr>
          <w:rFonts w:hint="eastAsia"/>
        </w:rPr>
        <w:t>为把人口划分为不同职业类别而使用的概念把在货物与劳务生产中享有特权的标准作为组成集团的因素。因此，直接与劳动力市场有关的人口被认为与</w:t>
      </w:r>
      <w:r>
        <w:rPr>
          <w:rFonts w:hint="eastAsia"/>
        </w:rPr>
        <w:t>劳动力研究有关，而把那些从事不以货币来表现其价值的生产及再生产活动的广大妇女阶层认为是“未参与经济活动”。</w:t>
      </w:r>
    </w:p>
    <w:p w:rsidR="00000000" w:rsidRDefault="00D8739B">
      <w:pPr>
        <w:spacing w:line="420" w:lineRule="atLeast"/>
        <w:ind w:firstLine="567"/>
      </w:pPr>
    </w:p>
    <w:p w:rsidR="00000000" w:rsidRDefault="00D8739B">
      <w:pPr>
        <w:spacing w:line="420" w:lineRule="atLeast"/>
        <w:ind w:firstLine="567"/>
      </w:pPr>
      <w:r>
        <w:rPr>
          <w:rFonts w:hint="eastAsia"/>
        </w:rPr>
        <w:t>因此，那些在统计中称作“家庭主妇”的</w:t>
      </w:r>
      <w:r>
        <w:t>2800</w:t>
      </w:r>
      <w:r>
        <w:rPr>
          <w:rFonts w:hint="eastAsia"/>
        </w:rPr>
        <w:t>多万妇女所进行的劳动被认为是非生产性的，她们通过社会化和抚育子女、管理家务以及甚至以家庭为基地进行活动的创收所作出的贡献也不被承认</w:t>
      </w:r>
      <w:r>
        <w:t>(</w:t>
      </w:r>
      <w:r>
        <w:rPr>
          <w:rFonts w:hint="eastAsia"/>
        </w:rPr>
        <w:t>表</w:t>
      </w:r>
      <w:r>
        <w:t>11.13)</w:t>
      </w:r>
      <w:r>
        <w:rPr>
          <w:rFonts w:hint="eastAsia"/>
        </w:rPr>
        <w:t>。</w:t>
      </w:r>
    </w:p>
    <w:p w:rsidR="00000000" w:rsidRDefault="00D8739B">
      <w:pPr>
        <w:spacing w:line="420" w:lineRule="atLeast"/>
        <w:ind w:firstLine="567"/>
      </w:pPr>
    </w:p>
    <w:p w:rsidR="00000000" w:rsidRDefault="00D8739B">
      <w:pPr>
        <w:spacing w:line="400" w:lineRule="atLeast"/>
        <w:ind w:firstLine="567"/>
        <w:jc w:val="center"/>
      </w:pPr>
      <w:r>
        <w:br w:type="page"/>
      </w:r>
      <w:r>
        <w:rPr>
          <w:rFonts w:hint="eastAsia"/>
        </w:rPr>
        <w:t>表</w:t>
      </w:r>
      <w:r>
        <w:t>11.13</w:t>
      </w:r>
    </w:p>
    <w:p w:rsidR="00000000" w:rsidRDefault="00D8739B">
      <w:pPr>
        <w:spacing w:line="400" w:lineRule="atLeast"/>
        <w:ind w:firstLine="567"/>
        <w:jc w:val="center"/>
      </w:pPr>
    </w:p>
    <w:p w:rsidR="00000000" w:rsidRDefault="00D8739B">
      <w:pPr>
        <w:spacing w:line="400" w:lineRule="atLeast"/>
        <w:ind w:firstLine="567"/>
        <w:jc w:val="center"/>
      </w:pPr>
      <w:r>
        <w:rPr>
          <w:rFonts w:hint="eastAsia"/>
        </w:rPr>
        <w:t>按性别分列的未参加经济活动人口，</w:t>
      </w:r>
      <w:r>
        <w:t>1993-1995</w:t>
      </w:r>
    </w:p>
    <w:p w:rsidR="00000000" w:rsidRDefault="00D8739B">
      <w:pPr>
        <w:spacing w:line="40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1521" w:type="dxa"/>
          </w:tcPr>
          <w:p w:rsidR="00000000" w:rsidRDefault="00D8739B">
            <w:pPr>
              <w:spacing w:line="400" w:lineRule="atLeast"/>
            </w:pPr>
            <w:r>
              <w:rPr>
                <w:rFonts w:hint="eastAsia"/>
              </w:rPr>
              <w:t>年份</w:t>
            </w:r>
          </w:p>
        </w:tc>
        <w:tc>
          <w:tcPr>
            <w:tcW w:w="1521" w:type="dxa"/>
          </w:tcPr>
          <w:p w:rsidR="00000000" w:rsidRDefault="00D8739B">
            <w:pPr>
              <w:spacing w:line="400" w:lineRule="atLeast"/>
              <w:jc w:val="center"/>
            </w:pPr>
            <w:r>
              <w:rPr>
                <w:rFonts w:hint="eastAsia"/>
              </w:rPr>
              <w:t>总人口</w:t>
            </w:r>
          </w:p>
        </w:tc>
        <w:tc>
          <w:tcPr>
            <w:tcW w:w="1521" w:type="dxa"/>
          </w:tcPr>
          <w:p w:rsidR="00000000" w:rsidRDefault="00D8739B">
            <w:pPr>
              <w:spacing w:line="400" w:lineRule="atLeast"/>
              <w:jc w:val="center"/>
            </w:pPr>
            <w:r>
              <w:rPr>
                <w:rFonts w:hint="eastAsia"/>
              </w:rPr>
              <w:t>男</w:t>
            </w:r>
          </w:p>
        </w:tc>
        <w:tc>
          <w:tcPr>
            <w:tcW w:w="1521" w:type="dxa"/>
          </w:tcPr>
          <w:p w:rsidR="00000000" w:rsidRDefault="00D8739B">
            <w:pPr>
              <w:spacing w:line="400" w:lineRule="atLeast"/>
              <w:jc w:val="center"/>
            </w:pPr>
            <w:r>
              <w:t>%</w:t>
            </w:r>
          </w:p>
        </w:tc>
        <w:tc>
          <w:tcPr>
            <w:tcW w:w="1521" w:type="dxa"/>
          </w:tcPr>
          <w:p w:rsidR="00000000" w:rsidRDefault="00D8739B">
            <w:pPr>
              <w:spacing w:line="400" w:lineRule="atLeast"/>
              <w:jc w:val="center"/>
            </w:pPr>
            <w:r>
              <w:rPr>
                <w:rFonts w:hint="eastAsia"/>
              </w:rPr>
              <w:t>女</w:t>
            </w:r>
          </w:p>
        </w:tc>
        <w:tc>
          <w:tcPr>
            <w:tcW w:w="1521" w:type="dxa"/>
          </w:tcPr>
          <w:p w:rsidR="00000000" w:rsidRDefault="00D8739B">
            <w:pPr>
              <w:spacing w:line="400" w:lineRule="atLeast"/>
              <w:jc w:val="center"/>
            </w:pPr>
            <w:r>
              <w:t>%</w:t>
            </w:r>
          </w:p>
        </w:tc>
      </w:tr>
      <w:tr w:rsidR="00000000">
        <w:tblPrEx>
          <w:tblCellMar>
            <w:top w:w="0" w:type="dxa"/>
            <w:bottom w:w="0" w:type="dxa"/>
          </w:tblCellMar>
        </w:tblPrEx>
        <w:tc>
          <w:tcPr>
            <w:tcW w:w="1521" w:type="dxa"/>
          </w:tcPr>
          <w:p w:rsidR="00000000" w:rsidRDefault="00D8739B">
            <w:pPr>
              <w:spacing w:line="400" w:lineRule="atLeast"/>
            </w:pPr>
            <w:r>
              <w:t>1993</w:t>
            </w:r>
          </w:p>
        </w:tc>
        <w:tc>
          <w:tcPr>
            <w:tcW w:w="1521" w:type="dxa"/>
          </w:tcPr>
          <w:p w:rsidR="00000000" w:rsidRDefault="00D8739B">
            <w:pPr>
              <w:spacing w:line="400" w:lineRule="atLeast"/>
              <w:jc w:val="center"/>
            </w:pPr>
            <w:r>
              <w:t>3474362</w:t>
            </w:r>
          </w:p>
        </w:tc>
        <w:tc>
          <w:tcPr>
            <w:tcW w:w="1521" w:type="dxa"/>
          </w:tcPr>
          <w:p w:rsidR="00000000" w:rsidRDefault="00D8739B">
            <w:pPr>
              <w:spacing w:line="400" w:lineRule="atLeast"/>
              <w:jc w:val="center"/>
            </w:pPr>
            <w:r>
              <w:t>1010233</w:t>
            </w:r>
          </w:p>
        </w:tc>
        <w:tc>
          <w:tcPr>
            <w:tcW w:w="1521" w:type="dxa"/>
          </w:tcPr>
          <w:p w:rsidR="00000000" w:rsidRDefault="00D8739B">
            <w:pPr>
              <w:spacing w:line="400" w:lineRule="atLeast"/>
              <w:jc w:val="center"/>
            </w:pPr>
            <w:r>
              <w:t>29.08</w:t>
            </w:r>
          </w:p>
        </w:tc>
        <w:tc>
          <w:tcPr>
            <w:tcW w:w="1521" w:type="dxa"/>
          </w:tcPr>
          <w:p w:rsidR="00000000" w:rsidRDefault="00D8739B">
            <w:pPr>
              <w:spacing w:line="400" w:lineRule="atLeast"/>
              <w:jc w:val="center"/>
            </w:pPr>
            <w:r>
              <w:t>2464129</w:t>
            </w:r>
          </w:p>
        </w:tc>
        <w:tc>
          <w:tcPr>
            <w:tcW w:w="1521" w:type="dxa"/>
          </w:tcPr>
          <w:p w:rsidR="00000000" w:rsidRDefault="00D8739B">
            <w:pPr>
              <w:spacing w:line="400" w:lineRule="atLeast"/>
              <w:jc w:val="center"/>
            </w:pPr>
            <w:r>
              <w:t>70.92</w:t>
            </w:r>
          </w:p>
        </w:tc>
      </w:tr>
      <w:tr w:rsidR="00000000">
        <w:tblPrEx>
          <w:tblCellMar>
            <w:top w:w="0" w:type="dxa"/>
            <w:bottom w:w="0" w:type="dxa"/>
          </w:tblCellMar>
        </w:tblPrEx>
        <w:tc>
          <w:tcPr>
            <w:tcW w:w="1521" w:type="dxa"/>
          </w:tcPr>
          <w:p w:rsidR="00000000" w:rsidRDefault="00D8739B">
            <w:pPr>
              <w:spacing w:line="400" w:lineRule="atLeast"/>
            </w:pPr>
            <w:r>
              <w:t>1994</w:t>
            </w:r>
          </w:p>
        </w:tc>
        <w:tc>
          <w:tcPr>
            <w:tcW w:w="1521" w:type="dxa"/>
          </w:tcPr>
          <w:p w:rsidR="00000000" w:rsidRDefault="00D8739B">
            <w:pPr>
              <w:spacing w:line="400" w:lineRule="atLeast"/>
              <w:jc w:val="center"/>
            </w:pPr>
            <w:r>
              <w:t>6417</w:t>
            </w:r>
            <w:r>
              <w:t>504</w:t>
            </w:r>
          </w:p>
        </w:tc>
        <w:tc>
          <w:tcPr>
            <w:tcW w:w="1521" w:type="dxa"/>
          </w:tcPr>
          <w:p w:rsidR="00000000" w:rsidRDefault="00D8739B">
            <w:pPr>
              <w:spacing w:line="400" w:lineRule="atLeast"/>
              <w:jc w:val="center"/>
            </w:pPr>
            <w:r>
              <w:t>1883287</w:t>
            </w:r>
          </w:p>
        </w:tc>
        <w:tc>
          <w:tcPr>
            <w:tcW w:w="1521" w:type="dxa"/>
          </w:tcPr>
          <w:p w:rsidR="00000000" w:rsidRDefault="00D8739B">
            <w:pPr>
              <w:spacing w:line="400" w:lineRule="atLeast"/>
              <w:jc w:val="center"/>
            </w:pPr>
            <w:r>
              <w:t>29.34</w:t>
            </w:r>
          </w:p>
        </w:tc>
        <w:tc>
          <w:tcPr>
            <w:tcW w:w="1521" w:type="dxa"/>
          </w:tcPr>
          <w:p w:rsidR="00000000" w:rsidRDefault="00D8739B">
            <w:pPr>
              <w:spacing w:line="400" w:lineRule="atLeast"/>
              <w:jc w:val="center"/>
            </w:pPr>
            <w:r>
              <w:t>4534307</w:t>
            </w:r>
          </w:p>
        </w:tc>
        <w:tc>
          <w:tcPr>
            <w:tcW w:w="1521" w:type="dxa"/>
          </w:tcPr>
          <w:p w:rsidR="00000000" w:rsidRDefault="00D8739B">
            <w:pPr>
              <w:spacing w:line="400" w:lineRule="atLeast"/>
              <w:jc w:val="center"/>
            </w:pPr>
            <w:r>
              <w:t>70.66</w:t>
            </w:r>
          </w:p>
        </w:tc>
      </w:tr>
      <w:tr w:rsidR="00000000">
        <w:tblPrEx>
          <w:tblCellMar>
            <w:top w:w="0" w:type="dxa"/>
            <w:bottom w:w="0" w:type="dxa"/>
          </w:tblCellMar>
        </w:tblPrEx>
        <w:tc>
          <w:tcPr>
            <w:tcW w:w="1521" w:type="dxa"/>
          </w:tcPr>
          <w:p w:rsidR="00000000" w:rsidRDefault="00D8739B">
            <w:pPr>
              <w:spacing w:line="400" w:lineRule="atLeast"/>
            </w:pPr>
            <w:r>
              <w:t>1995</w:t>
            </w:r>
          </w:p>
        </w:tc>
        <w:tc>
          <w:tcPr>
            <w:tcW w:w="1521" w:type="dxa"/>
          </w:tcPr>
          <w:p w:rsidR="00000000" w:rsidRDefault="00D8739B">
            <w:pPr>
              <w:spacing w:line="400" w:lineRule="atLeast"/>
              <w:jc w:val="center"/>
            </w:pPr>
            <w:r>
              <w:t>6428445</w:t>
            </w:r>
          </w:p>
        </w:tc>
        <w:tc>
          <w:tcPr>
            <w:tcW w:w="1521" w:type="dxa"/>
          </w:tcPr>
          <w:p w:rsidR="00000000" w:rsidRDefault="00D8739B">
            <w:pPr>
              <w:spacing w:line="400" w:lineRule="atLeast"/>
              <w:jc w:val="center"/>
            </w:pPr>
            <w:r>
              <w:t>1881285</w:t>
            </w:r>
          </w:p>
        </w:tc>
        <w:tc>
          <w:tcPr>
            <w:tcW w:w="1521" w:type="dxa"/>
          </w:tcPr>
          <w:p w:rsidR="00000000" w:rsidRDefault="00D8739B">
            <w:pPr>
              <w:spacing w:line="400" w:lineRule="atLeast"/>
              <w:jc w:val="center"/>
            </w:pPr>
            <w:r>
              <w:t>29.27</w:t>
            </w:r>
          </w:p>
        </w:tc>
        <w:tc>
          <w:tcPr>
            <w:tcW w:w="1521" w:type="dxa"/>
          </w:tcPr>
          <w:p w:rsidR="00000000" w:rsidRDefault="00D8739B">
            <w:pPr>
              <w:spacing w:line="400" w:lineRule="atLeast"/>
              <w:jc w:val="center"/>
            </w:pPr>
            <w:r>
              <w:t>4547160</w:t>
            </w:r>
          </w:p>
        </w:tc>
        <w:tc>
          <w:tcPr>
            <w:tcW w:w="1521" w:type="dxa"/>
          </w:tcPr>
          <w:p w:rsidR="00000000" w:rsidRDefault="00D8739B">
            <w:pPr>
              <w:spacing w:line="400" w:lineRule="atLeast"/>
              <w:jc w:val="center"/>
            </w:pPr>
            <w:r>
              <w:t>70.73</w:t>
            </w:r>
          </w:p>
        </w:tc>
      </w:tr>
    </w:tbl>
    <w:p w:rsidR="00000000" w:rsidRDefault="00D8739B">
      <w:pPr>
        <w:spacing w:line="400" w:lineRule="atLeast"/>
        <w:ind w:firstLine="567"/>
      </w:pPr>
    </w:p>
    <w:p w:rsidR="00000000" w:rsidRDefault="00D8739B">
      <w:pPr>
        <w:spacing w:line="400" w:lineRule="atLeast"/>
      </w:pPr>
      <w:r>
        <w:rPr>
          <w:rFonts w:hint="eastAsia"/>
        </w:rPr>
        <w:t>资料来源：国家统计局—全国家庭调查，第</w:t>
      </w:r>
      <w:r>
        <w:t>81</w:t>
      </w:r>
      <w:r>
        <w:rPr>
          <w:rFonts w:hint="eastAsia"/>
        </w:rPr>
        <w:t>、</w:t>
      </w:r>
      <w:r>
        <w:t>85</w:t>
      </w:r>
      <w:r>
        <w:rPr>
          <w:rFonts w:hint="eastAsia"/>
        </w:rPr>
        <w:t>和</w:t>
      </w:r>
      <w:r>
        <w:t>89</w:t>
      </w:r>
      <w:r>
        <w:rPr>
          <w:rFonts w:hint="eastAsia"/>
        </w:rPr>
        <w:t>级。</w:t>
      </w:r>
    </w:p>
    <w:p w:rsidR="00000000" w:rsidRDefault="00D8739B">
      <w:pPr>
        <w:spacing w:line="400" w:lineRule="atLeast"/>
      </w:pPr>
    </w:p>
    <w:p w:rsidR="00000000" w:rsidRDefault="00D8739B">
      <w:pPr>
        <w:spacing w:line="400" w:lineRule="atLeast"/>
        <w:ind w:firstLine="567"/>
      </w:pPr>
      <w:r>
        <w:rPr>
          <w:rFonts w:hint="eastAsia"/>
        </w:rPr>
        <w:t>未参加经济活动人口具有如下一些特点：</w:t>
      </w:r>
    </w:p>
    <w:p w:rsidR="00000000" w:rsidRDefault="00D8739B">
      <w:pPr>
        <w:spacing w:line="400" w:lineRule="atLeast"/>
        <w:ind w:firstLine="567"/>
      </w:pPr>
    </w:p>
    <w:p w:rsidR="00000000" w:rsidRDefault="00D8739B">
      <w:pPr>
        <w:spacing w:line="400" w:lineRule="atLeast"/>
        <w:ind w:firstLine="567"/>
      </w:pPr>
      <w:r>
        <w:t xml:space="preserve">* </w:t>
      </w:r>
      <w:r>
        <w:rPr>
          <w:rFonts w:eastAsia="楷体" w:hint="eastAsia"/>
        </w:rPr>
        <w:t>从进行的活动类型来看</w:t>
      </w:r>
      <w:r>
        <w:rPr>
          <w:rFonts w:hint="eastAsia"/>
        </w:rPr>
        <w:t>。它由两大学生及家庭主妇群体组成，共计平均占</w:t>
      </w:r>
      <w:r>
        <w:t>87%</w:t>
      </w:r>
      <w:r>
        <w:rPr>
          <w:rFonts w:hint="eastAsia"/>
        </w:rPr>
        <w:t>；其余的人包括退休人员养老金领取者及其他人。</w:t>
      </w:r>
    </w:p>
    <w:p w:rsidR="00000000" w:rsidRDefault="00D8739B">
      <w:pPr>
        <w:spacing w:line="400" w:lineRule="atLeast"/>
        <w:ind w:firstLine="567"/>
      </w:pPr>
    </w:p>
    <w:p w:rsidR="00000000" w:rsidRDefault="00D8739B">
      <w:pPr>
        <w:spacing w:line="400" w:lineRule="atLeast"/>
        <w:ind w:firstLine="567"/>
      </w:pPr>
      <w:r>
        <w:t xml:space="preserve">* </w:t>
      </w:r>
      <w:r>
        <w:rPr>
          <w:rFonts w:eastAsia="楷体" w:hint="eastAsia"/>
        </w:rPr>
        <w:t>从性别来看</w:t>
      </w:r>
      <w:r>
        <w:rPr>
          <w:rFonts w:hint="eastAsia"/>
        </w:rPr>
        <w:t>。女性占未参加经济活动人口的</w:t>
      </w:r>
      <w:r>
        <w:t>71%</w:t>
      </w:r>
      <w:r>
        <w:rPr>
          <w:rFonts w:hint="eastAsia"/>
        </w:rPr>
        <w:t>。这些妇女中</w:t>
      </w:r>
      <w:r>
        <w:t>62%</w:t>
      </w:r>
      <w:r>
        <w:rPr>
          <w:rFonts w:hint="eastAsia"/>
        </w:rPr>
        <w:t>是从事如家务等“非生产性”劳动。</w:t>
      </w:r>
    </w:p>
    <w:p w:rsidR="00000000" w:rsidRDefault="00D8739B">
      <w:pPr>
        <w:spacing w:line="400" w:lineRule="atLeast"/>
        <w:ind w:firstLine="567"/>
      </w:pPr>
    </w:p>
    <w:p w:rsidR="00000000" w:rsidRDefault="00D8739B">
      <w:pPr>
        <w:spacing w:line="400" w:lineRule="atLeast"/>
        <w:ind w:firstLine="567"/>
      </w:pPr>
      <w:r>
        <w:t xml:space="preserve">* </w:t>
      </w:r>
      <w:r>
        <w:rPr>
          <w:rFonts w:eastAsia="楷体" w:hint="eastAsia"/>
        </w:rPr>
        <w:t>从年龄组来看</w:t>
      </w:r>
      <w:r>
        <w:rPr>
          <w:rFonts w:hint="eastAsia"/>
        </w:rPr>
        <w:t>。未参加经济活动人</w:t>
      </w:r>
      <w:r>
        <w:rPr>
          <w:rFonts w:hint="eastAsia"/>
        </w:rPr>
        <w:t>口表明，对妇女来说在</w:t>
      </w:r>
      <w:r>
        <w:t>20</w:t>
      </w:r>
      <w:r>
        <w:rPr>
          <w:rFonts w:hint="eastAsia"/>
        </w:rPr>
        <w:t>年或更多的年份内，家务活动成为一种主要的活动。对男子来说这种情况是在完成了劳动周期以后出现的，是在</w:t>
      </w:r>
      <w:r>
        <w:t>60</w:t>
      </w:r>
      <w:r>
        <w:rPr>
          <w:rFonts w:hint="eastAsia"/>
        </w:rPr>
        <w:t>岁以后大大增多的</w:t>
      </w:r>
      <w:r>
        <w:t>(32.3%)</w:t>
      </w:r>
      <w:r>
        <w:rPr>
          <w:rFonts w:hint="eastAsia"/>
        </w:rPr>
        <w:t>。</w:t>
      </w:r>
    </w:p>
    <w:p w:rsidR="00000000" w:rsidRDefault="00D8739B">
      <w:pPr>
        <w:spacing w:line="400" w:lineRule="atLeast"/>
        <w:ind w:firstLine="567"/>
      </w:pPr>
    </w:p>
    <w:p w:rsidR="00000000" w:rsidRDefault="00D8739B">
      <w:pPr>
        <w:spacing w:line="400" w:lineRule="atLeast"/>
        <w:ind w:firstLine="567"/>
        <w:jc w:val="center"/>
      </w:pPr>
      <w:r>
        <w:rPr>
          <w:rFonts w:hint="eastAsia"/>
        </w:rPr>
        <w:t>表</w:t>
      </w:r>
      <w:r>
        <w:t>11.14</w:t>
      </w:r>
    </w:p>
    <w:p w:rsidR="00000000" w:rsidRDefault="00D8739B">
      <w:pPr>
        <w:spacing w:line="400" w:lineRule="atLeast"/>
        <w:ind w:firstLine="567"/>
        <w:jc w:val="center"/>
      </w:pPr>
    </w:p>
    <w:p w:rsidR="00000000" w:rsidRDefault="00D8739B">
      <w:pPr>
        <w:spacing w:line="400" w:lineRule="atLeast"/>
        <w:ind w:firstLine="567"/>
        <w:jc w:val="center"/>
      </w:pPr>
      <w:r>
        <w:rPr>
          <w:rFonts w:hint="eastAsia"/>
        </w:rPr>
        <w:t>按性别和年龄组分列的城市未参加经济活动人口</w:t>
      </w:r>
    </w:p>
    <w:p w:rsidR="00000000" w:rsidRDefault="00D8739B">
      <w:pPr>
        <w:spacing w:line="400" w:lineRule="atLeast"/>
        <w:ind w:firstLine="567"/>
        <w:jc w:val="center"/>
      </w:pPr>
    </w:p>
    <w:p w:rsidR="00000000" w:rsidRDefault="00D8739B">
      <w:pPr>
        <w:spacing w:line="400" w:lineRule="atLeast"/>
        <w:ind w:firstLine="567"/>
        <w:jc w:val="center"/>
      </w:pPr>
      <w:r>
        <w:t>(</w:t>
      </w:r>
      <w:r>
        <w:rPr>
          <w:rFonts w:hint="eastAsia"/>
        </w:rPr>
        <w:t>组间</w:t>
      </w:r>
      <w:r>
        <w:t>%)</w:t>
      </w:r>
      <w:r>
        <w:rPr>
          <w:rFonts w:hint="eastAsia"/>
        </w:rPr>
        <w:t>，</w:t>
      </w:r>
      <w:r>
        <w:t>1994</w:t>
      </w:r>
      <w:r>
        <w:rPr>
          <w:rFonts w:hint="eastAsia"/>
        </w:rPr>
        <w:t>年</w:t>
      </w:r>
      <w:r>
        <w:t>9</w:t>
      </w:r>
      <w:r>
        <w:rPr>
          <w:rFonts w:hint="eastAsia"/>
        </w:rPr>
        <w:t>月</w:t>
      </w:r>
    </w:p>
    <w:p w:rsidR="00000000" w:rsidRDefault="00D8739B">
      <w:pPr>
        <w:spacing w:line="40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00" w:lineRule="atLeast"/>
            </w:pPr>
            <w:r>
              <w:rPr>
                <w:rFonts w:hint="eastAsia"/>
              </w:rPr>
              <w:t>年龄组</w:t>
            </w:r>
          </w:p>
        </w:tc>
        <w:tc>
          <w:tcPr>
            <w:tcW w:w="2282" w:type="dxa"/>
          </w:tcPr>
          <w:p w:rsidR="00000000" w:rsidRDefault="00D8739B">
            <w:pPr>
              <w:spacing w:line="400" w:lineRule="atLeast"/>
              <w:jc w:val="right"/>
            </w:pPr>
            <w:r>
              <w:rPr>
                <w:rFonts w:hint="eastAsia"/>
              </w:rPr>
              <w:t>共计</w:t>
            </w:r>
          </w:p>
        </w:tc>
        <w:tc>
          <w:tcPr>
            <w:tcW w:w="2282" w:type="dxa"/>
          </w:tcPr>
          <w:p w:rsidR="00000000" w:rsidRDefault="00D8739B">
            <w:pPr>
              <w:spacing w:line="400" w:lineRule="atLeast"/>
              <w:jc w:val="right"/>
            </w:pPr>
            <w:r>
              <w:rPr>
                <w:rFonts w:hint="eastAsia"/>
              </w:rPr>
              <w:t>男</w:t>
            </w:r>
            <w:r>
              <w:t>%</w:t>
            </w:r>
          </w:p>
        </w:tc>
        <w:tc>
          <w:tcPr>
            <w:tcW w:w="2282" w:type="dxa"/>
          </w:tcPr>
          <w:p w:rsidR="00000000" w:rsidRDefault="00D8739B">
            <w:pPr>
              <w:spacing w:line="400" w:lineRule="atLeast"/>
              <w:jc w:val="right"/>
            </w:pPr>
            <w:r>
              <w:rPr>
                <w:rFonts w:hint="eastAsia"/>
              </w:rPr>
              <w:t>女</w:t>
            </w:r>
            <w:r>
              <w:t>%</w:t>
            </w:r>
          </w:p>
        </w:tc>
      </w:tr>
      <w:tr w:rsidR="00000000">
        <w:tblPrEx>
          <w:tblCellMar>
            <w:top w:w="0" w:type="dxa"/>
            <w:bottom w:w="0" w:type="dxa"/>
          </w:tblCellMar>
        </w:tblPrEx>
        <w:tc>
          <w:tcPr>
            <w:tcW w:w="2282" w:type="dxa"/>
          </w:tcPr>
          <w:p w:rsidR="00000000" w:rsidRDefault="00D8739B">
            <w:pPr>
              <w:spacing w:line="420" w:lineRule="atLeast"/>
            </w:pPr>
            <w:r>
              <w:t>12-19</w:t>
            </w:r>
          </w:p>
        </w:tc>
        <w:tc>
          <w:tcPr>
            <w:tcW w:w="2282" w:type="dxa"/>
          </w:tcPr>
          <w:p w:rsidR="00000000" w:rsidRDefault="00D8739B">
            <w:pPr>
              <w:spacing w:line="420" w:lineRule="atLeast"/>
              <w:jc w:val="right"/>
            </w:pPr>
            <w:r>
              <w:t>2549637</w:t>
            </w:r>
          </w:p>
        </w:tc>
        <w:tc>
          <w:tcPr>
            <w:tcW w:w="2282" w:type="dxa"/>
          </w:tcPr>
          <w:p w:rsidR="00000000" w:rsidRDefault="00D8739B">
            <w:pPr>
              <w:spacing w:line="420" w:lineRule="atLeast"/>
              <w:jc w:val="right"/>
            </w:pPr>
            <w:r>
              <w:t>45.0</w:t>
            </w:r>
          </w:p>
        </w:tc>
        <w:tc>
          <w:tcPr>
            <w:tcW w:w="2282" w:type="dxa"/>
          </w:tcPr>
          <w:p w:rsidR="00000000" w:rsidRDefault="00D8739B">
            <w:pPr>
              <w:spacing w:line="420" w:lineRule="atLeast"/>
              <w:jc w:val="right"/>
            </w:pPr>
            <w:r>
              <w:t>55.0</w:t>
            </w:r>
          </w:p>
        </w:tc>
      </w:tr>
      <w:tr w:rsidR="00000000">
        <w:tblPrEx>
          <w:tblCellMar>
            <w:top w:w="0" w:type="dxa"/>
            <w:bottom w:w="0" w:type="dxa"/>
          </w:tblCellMar>
        </w:tblPrEx>
        <w:tc>
          <w:tcPr>
            <w:tcW w:w="2282" w:type="dxa"/>
          </w:tcPr>
          <w:p w:rsidR="00000000" w:rsidRDefault="00D8739B">
            <w:pPr>
              <w:spacing w:line="420" w:lineRule="atLeast"/>
            </w:pPr>
            <w:r>
              <w:t>20-29</w:t>
            </w:r>
          </w:p>
        </w:tc>
        <w:tc>
          <w:tcPr>
            <w:tcW w:w="2282" w:type="dxa"/>
          </w:tcPr>
          <w:p w:rsidR="00000000" w:rsidRDefault="00D8739B">
            <w:pPr>
              <w:spacing w:line="420" w:lineRule="atLeast"/>
              <w:jc w:val="right"/>
            </w:pPr>
            <w:r>
              <w:t>1014785</w:t>
            </w:r>
          </w:p>
        </w:tc>
        <w:tc>
          <w:tcPr>
            <w:tcW w:w="2282" w:type="dxa"/>
          </w:tcPr>
          <w:p w:rsidR="00000000" w:rsidRDefault="00D8739B">
            <w:pPr>
              <w:spacing w:line="420" w:lineRule="atLeast"/>
              <w:jc w:val="right"/>
            </w:pPr>
            <w:r>
              <w:t>21.6</w:t>
            </w:r>
          </w:p>
        </w:tc>
        <w:tc>
          <w:tcPr>
            <w:tcW w:w="2282" w:type="dxa"/>
          </w:tcPr>
          <w:p w:rsidR="00000000" w:rsidRDefault="00D8739B">
            <w:pPr>
              <w:spacing w:line="420" w:lineRule="atLeast"/>
              <w:jc w:val="right"/>
            </w:pPr>
            <w:r>
              <w:t>78.4</w:t>
            </w:r>
          </w:p>
        </w:tc>
      </w:tr>
      <w:tr w:rsidR="00000000">
        <w:tblPrEx>
          <w:tblCellMar>
            <w:top w:w="0" w:type="dxa"/>
            <w:bottom w:w="0" w:type="dxa"/>
          </w:tblCellMar>
        </w:tblPrEx>
        <w:tc>
          <w:tcPr>
            <w:tcW w:w="2282" w:type="dxa"/>
          </w:tcPr>
          <w:p w:rsidR="00000000" w:rsidRDefault="00D8739B">
            <w:pPr>
              <w:spacing w:line="420" w:lineRule="atLeast"/>
            </w:pPr>
            <w:r>
              <w:t>30-39</w:t>
            </w:r>
          </w:p>
        </w:tc>
        <w:tc>
          <w:tcPr>
            <w:tcW w:w="2282" w:type="dxa"/>
          </w:tcPr>
          <w:p w:rsidR="00000000" w:rsidRDefault="00D8739B">
            <w:pPr>
              <w:spacing w:line="420" w:lineRule="atLeast"/>
              <w:jc w:val="right"/>
            </w:pPr>
            <w:r>
              <w:t>664799</w:t>
            </w:r>
          </w:p>
        </w:tc>
        <w:tc>
          <w:tcPr>
            <w:tcW w:w="2282" w:type="dxa"/>
          </w:tcPr>
          <w:p w:rsidR="00000000" w:rsidRDefault="00D8739B">
            <w:pPr>
              <w:spacing w:line="420" w:lineRule="atLeast"/>
              <w:jc w:val="right"/>
            </w:pPr>
            <w:r>
              <w:t>5.7</w:t>
            </w:r>
          </w:p>
        </w:tc>
        <w:tc>
          <w:tcPr>
            <w:tcW w:w="2282" w:type="dxa"/>
          </w:tcPr>
          <w:p w:rsidR="00000000" w:rsidRDefault="00D8739B">
            <w:pPr>
              <w:spacing w:line="420" w:lineRule="atLeast"/>
              <w:jc w:val="right"/>
            </w:pPr>
            <w:r>
              <w:t>94.3</w:t>
            </w:r>
          </w:p>
        </w:tc>
      </w:tr>
    </w:tbl>
    <w:p w:rsidR="00000000" w:rsidRDefault="00D8739B">
      <w:pPr>
        <w:jc w:val="center"/>
      </w:pPr>
      <w:r>
        <w:rPr>
          <w:rFonts w:hint="eastAsia"/>
        </w:rPr>
        <w:t>表</w:t>
      </w:r>
      <w:r>
        <w:t>11.14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00" w:lineRule="atLeast"/>
            </w:pPr>
            <w:r>
              <w:rPr>
                <w:rFonts w:hint="eastAsia"/>
              </w:rPr>
              <w:t>年龄组</w:t>
            </w:r>
          </w:p>
        </w:tc>
        <w:tc>
          <w:tcPr>
            <w:tcW w:w="2282" w:type="dxa"/>
          </w:tcPr>
          <w:p w:rsidR="00000000" w:rsidRDefault="00D8739B">
            <w:pPr>
              <w:spacing w:line="400" w:lineRule="atLeast"/>
              <w:jc w:val="right"/>
            </w:pPr>
            <w:r>
              <w:rPr>
                <w:rFonts w:hint="eastAsia"/>
              </w:rPr>
              <w:t>共计</w:t>
            </w:r>
          </w:p>
        </w:tc>
        <w:tc>
          <w:tcPr>
            <w:tcW w:w="2282" w:type="dxa"/>
          </w:tcPr>
          <w:p w:rsidR="00000000" w:rsidRDefault="00D8739B">
            <w:pPr>
              <w:spacing w:line="400" w:lineRule="atLeast"/>
              <w:jc w:val="right"/>
            </w:pPr>
            <w:r>
              <w:rPr>
                <w:rFonts w:hint="eastAsia"/>
              </w:rPr>
              <w:t>男</w:t>
            </w:r>
            <w:r>
              <w:t>%</w:t>
            </w:r>
          </w:p>
        </w:tc>
        <w:tc>
          <w:tcPr>
            <w:tcW w:w="2282" w:type="dxa"/>
          </w:tcPr>
          <w:p w:rsidR="00000000" w:rsidRDefault="00D8739B">
            <w:pPr>
              <w:spacing w:line="400" w:lineRule="atLeast"/>
              <w:jc w:val="right"/>
            </w:pPr>
            <w:r>
              <w:rPr>
                <w:rFonts w:hint="eastAsia"/>
              </w:rPr>
              <w:t>女</w:t>
            </w:r>
            <w:r>
              <w:t>%</w:t>
            </w:r>
          </w:p>
        </w:tc>
      </w:tr>
      <w:tr w:rsidR="00000000">
        <w:tblPrEx>
          <w:tblCellMar>
            <w:top w:w="0" w:type="dxa"/>
            <w:bottom w:w="0" w:type="dxa"/>
          </w:tblCellMar>
        </w:tblPrEx>
        <w:tc>
          <w:tcPr>
            <w:tcW w:w="2282" w:type="dxa"/>
          </w:tcPr>
          <w:p w:rsidR="00000000" w:rsidRDefault="00D8739B">
            <w:pPr>
              <w:spacing w:line="420" w:lineRule="atLeast"/>
            </w:pPr>
            <w:r>
              <w:t>40-49</w:t>
            </w:r>
          </w:p>
        </w:tc>
        <w:tc>
          <w:tcPr>
            <w:tcW w:w="2282" w:type="dxa"/>
          </w:tcPr>
          <w:p w:rsidR="00000000" w:rsidRDefault="00D8739B">
            <w:pPr>
              <w:spacing w:line="420" w:lineRule="atLeast"/>
              <w:jc w:val="right"/>
            </w:pPr>
            <w:r>
              <w:t>538647</w:t>
            </w:r>
          </w:p>
        </w:tc>
        <w:tc>
          <w:tcPr>
            <w:tcW w:w="2282" w:type="dxa"/>
          </w:tcPr>
          <w:p w:rsidR="00000000" w:rsidRDefault="00D8739B">
            <w:pPr>
              <w:spacing w:line="420" w:lineRule="atLeast"/>
              <w:jc w:val="right"/>
            </w:pPr>
            <w:r>
              <w:t>7.6</w:t>
            </w:r>
          </w:p>
        </w:tc>
        <w:tc>
          <w:tcPr>
            <w:tcW w:w="2282" w:type="dxa"/>
          </w:tcPr>
          <w:p w:rsidR="00000000" w:rsidRDefault="00D8739B">
            <w:pPr>
              <w:spacing w:line="420" w:lineRule="atLeast"/>
              <w:jc w:val="right"/>
            </w:pPr>
            <w:r>
              <w:t>92.4</w:t>
            </w:r>
          </w:p>
        </w:tc>
      </w:tr>
      <w:tr w:rsidR="00000000">
        <w:tblPrEx>
          <w:tblCellMar>
            <w:top w:w="0" w:type="dxa"/>
            <w:bottom w:w="0" w:type="dxa"/>
          </w:tblCellMar>
        </w:tblPrEx>
        <w:tc>
          <w:tcPr>
            <w:tcW w:w="2282" w:type="dxa"/>
          </w:tcPr>
          <w:p w:rsidR="00000000" w:rsidRDefault="00D8739B">
            <w:pPr>
              <w:spacing w:line="420" w:lineRule="atLeast"/>
            </w:pPr>
            <w:r>
              <w:t>50-59</w:t>
            </w:r>
          </w:p>
        </w:tc>
        <w:tc>
          <w:tcPr>
            <w:tcW w:w="2282" w:type="dxa"/>
          </w:tcPr>
          <w:p w:rsidR="00000000" w:rsidRDefault="00D8739B">
            <w:pPr>
              <w:spacing w:line="420" w:lineRule="atLeast"/>
              <w:jc w:val="right"/>
            </w:pPr>
            <w:r>
              <w:t>562922</w:t>
            </w:r>
          </w:p>
        </w:tc>
        <w:tc>
          <w:tcPr>
            <w:tcW w:w="2282" w:type="dxa"/>
          </w:tcPr>
          <w:p w:rsidR="00000000" w:rsidRDefault="00D8739B">
            <w:pPr>
              <w:spacing w:line="420" w:lineRule="atLeast"/>
              <w:jc w:val="right"/>
            </w:pPr>
            <w:r>
              <w:t>15.3</w:t>
            </w:r>
          </w:p>
        </w:tc>
        <w:tc>
          <w:tcPr>
            <w:tcW w:w="2282" w:type="dxa"/>
          </w:tcPr>
          <w:p w:rsidR="00000000" w:rsidRDefault="00D8739B">
            <w:pPr>
              <w:spacing w:line="420" w:lineRule="atLeast"/>
              <w:jc w:val="right"/>
            </w:pPr>
            <w:r>
              <w:t>84.6</w:t>
            </w:r>
          </w:p>
        </w:tc>
      </w:tr>
      <w:tr w:rsidR="00000000">
        <w:tblPrEx>
          <w:tblCellMar>
            <w:top w:w="0" w:type="dxa"/>
            <w:bottom w:w="0" w:type="dxa"/>
          </w:tblCellMar>
        </w:tblPrEx>
        <w:tc>
          <w:tcPr>
            <w:tcW w:w="2282" w:type="dxa"/>
          </w:tcPr>
          <w:p w:rsidR="00000000" w:rsidRDefault="00D8739B">
            <w:pPr>
              <w:spacing w:line="420" w:lineRule="atLeast"/>
            </w:pPr>
            <w:r>
              <w:t>60-+</w:t>
            </w:r>
          </w:p>
        </w:tc>
        <w:tc>
          <w:tcPr>
            <w:tcW w:w="2282" w:type="dxa"/>
          </w:tcPr>
          <w:p w:rsidR="00000000" w:rsidRDefault="00D8739B">
            <w:pPr>
              <w:spacing w:line="420" w:lineRule="atLeast"/>
              <w:jc w:val="right"/>
            </w:pPr>
            <w:r>
              <w:t>1086804</w:t>
            </w:r>
          </w:p>
        </w:tc>
        <w:tc>
          <w:tcPr>
            <w:tcW w:w="2282" w:type="dxa"/>
          </w:tcPr>
          <w:p w:rsidR="00000000" w:rsidRDefault="00D8739B">
            <w:pPr>
              <w:spacing w:line="420" w:lineRule="atLeast"/>
              <w:jc w:val="right"/>
            </w:pPr>
            <w:r>
              <w:t>32.3</w:t>
            </w:r>
          </w:p>
        </w:tc>
        <w:tc>
          <w:tcPr>
            <w:tcW w:w="2282" w:type="dxa"/>
          </w:tcPr>
          <w:p w:rsidR="00000000" w:rsidRDefault="00D8739B">
            <w:pPr>
              <w:spacing w:line="420" w:lineRule="atLeast"/>
              <w:jc w:val="right"/>
            </w:pPr>
            <w:r>
              <w:t>67.6</w:t>
            </w:r>
          </w:p>
        </w:tc>
      </w:tr>
      <w:tr w:rsidR="00000000">
        <w:tblPrEx>
          <w:tblCellMar>
            <w:top w:w="0" w:type="dxa"/>
            <w:bottom w:w="0" w:type="dxa"/>
          </w:tblCellMar>
        </w:tblPrEx>
        <w:tc>
          <w:tcPr>
            <w:tcW w:w="2282" w:type="dxa"/>
          </w:tcPr>
          <w:p w:rsidR="00000000" w:rsidRDefault="00D8739B">
            <w:pPr>
              <w:spacing w:line="420" w:lineRule="atLeast"/>
            </w:pPr>
            <w:r>
              <w:rPr>
                <w:rFonts w:hint="eastAsia"/>
              </w:rPr>
              <w:t>共计</w:t>
            </w:r>
          </w:p>
        </w:tc>
        <w:tc>
          <w:tcPr>
            <w:tcW w:w="2282" w:type="dxa"/>
          </w:tcPr>
          <w:p w:rsidR="00000000" w:rsidRDefault="00D8739B">
            <w:pPr>
              <w:spacing w:line="420" w:lineRule="atLeast"/>
              <w:jc w:val="right"/>
            </w:pPr>
            <w:r>
              <w:t>6417594</w:t>
            </w:r>
          </w:p>
        </w:tc>
        <w:tc>
          <w:tcPr>
            <w:tcW w:w="2282" w:type="dxa"/>
          </w:tcPr>
          <w:p w:rsidR="00000000" w:rsidRDefault="00D8739B">
            <w:pPr>
              <w:spacing w:line="420" w:lineRule="atLeast"/>
              <w:jc w:val="right"/>
            </w:pPr>
            <w:r>
              <w:t>1883287</w:t>
            </w:r>
          </w:p>
        </w:tc>
        <w:tc>
          <w:tcPr>
            <w:tcW w:w="2282" w:type="dxa"/>
          </w:tcPr>
          <w:p w:rsidR="00000000" w:rsidRDefault="00D8739B">
            <w:pPr>
              <w:spacing w:line="420" w:lineRule="atLeast"/>
              <w:jc w:val="right"/>
            </w:pPr>
            <w:r>
              <w:t>4534307</w:t>
            </w:r>
          </w:p>
        </w:tc>
      </w:tr>
      <w:tr w:rsidR="00000000">
        <w:tblPrEx>
          <w:tblCellMar>
            <w:top w:w="0" w:type="dxa"/>
            <w:bottom w:w="0" w:type="dxa"/>
          </w:tblCellMar>
        </w:tblPrEx>
        <w:tc>
          <w:tcPr>
            <w:tcW w:w="2282" w:type="dxa"/>
          </w:tcPr>
          <w:p w:rsidR="00000000" w:rsidRDefault="00D8739B">
            <w:pPr>
              <w:spacing w:line="420" w:lineRule="atLeast"/>
            </w:pPr>
            <w:r>
              <w:t>(70.7%)</w:t>
            </w:r>
          </w:p>
        </w:tc>
        <w:tc>
          <w:tcPr>
            <w:tcW w:w="2282" w:type="dxa"/>
          </w:tcPr>
          <w:p w:rsidR="00000000" w:rsidRDefault="00D8739B">
            <w:pPr>
              <w:spacing w:line="420" w:lineRule="atLeast"/>
              <w:jc w:val="right"/>
            </w:pPr>
          </w:p>
        </w:tc>
        <w:tc>
          <w:tcPr>
            <w:tcW w:w="2282" w:type="dxa"/>
          </w:tcPr>
          <w:p w:rsidR="00000000" w:rsidRDefault="00D8739B">
            <w:pPr>
              <w:spacing w:line="420" w:lineRule="atLeast"/>
              <w:jc w:val="right"/>
            </w:pPr>
          </w:p>
        </w:tc>
        <w:tc>
          <w:tcPr>
            <w:tcW w:w="2282" w:type="dxa"/>
          </w:tcPr>
          <w:p w:rsidR="00000000" w:rsidRDefault="00D8739B">
            <w:pPr>
              <w:spacing w:line="420" w:lineRule="atLeast"/>
              <w:jc w:val="right"/>
            </w:pPr>
            <w:r>
              <w:t>(29.4%)</w:t>
            </w:r>
          </w:p>
        </w:tc>
      </w:tr>
    </w:tbl>
    <w:p w:rsidR="00000000" w:rsidRDefault="00D8739B">
      <w:pPr>
        <w:spacing w:line="420" w:lineRule="atLeast"/>
        <w:ind w:firstLine="567"/>
      </w:pPr>
    </w:p>
    <w:p w:rsidR="00000000" w:rsidRDefault="00D8739B">
      <w:pPr>
        <w:spacing w:line="420" w:lineRule="atLeast"/>
      </w:pPr>
      <w:r>
        <w:rPr>
          <w:rFonts w:hint="eastAsia"/>
        </w:rPr>
        <w:t>资料来源：国家统计局</w:t>
      </w:r>
      <w:r>
        <w:t>-</w:t>
      </w:r>
      <w:r>
        <w:rPr>
          <w:rFonts w:hint="eastAsia"/>
        </w:rPr>
        <w:t>全国家庭调查，第</w:t>
      </w:r>
      <w:r>
        <w:t>85</w:t>
      </w:r>
      <w:r>
        <w:rPr>
          <w:rFonts w:hint="eastAsia"/>
        </w:rPr>
        <w:t>级。</w:t>
      </w:r>
    </w:p>
    <w:p w:rsidR="00000000" w:rsidRDefault="00D8739B">
      <w:pPr>
        <w:spacing w:line="420" w:lineRule="atLeast"/>
      </w:pPr>
    </w:p>
    <w:p w:rsidR="00000000" w:rsidRDefault="00D8739B">
      <w:pPr>
        <w:spacing w:line="420" w:lineRule="atLeast"/>
      </w:pPr>
      <w:r>
        <w:rPr>
          <w:rFonts w:hint="eastAsia"/>
        </w:rPr>
        <w:t>城市妇女劳动力的特点：按活动部门分列的在业人口</w:t>
      </w:r>
    </w:p>
    <w:p w:rsidR="00000000" w:rsidRDefault="00D8739B">
      <w:pPr>
        <w:spacing w:line="420" w:lineRule="atLeast"/>
        <w:ind w:firstLine="567"/>
      </w:pPr>
    </w:p>
    <w:p w:rsidR="00000000" w:rsidRDefault="00D8739B">
      <w:pPr>
        <w:spacing w:line="420" w:lineRule="atLeast"/>
        <w:ind w:firstLine="567"/>
      </w:pPr>
      <w:r>
        <w:rPr>
          <w:rFonts w:hint="eastAsia"/>
        </w:rPr>
        <w:t>除与家庭领域有关的再生产性质的传统职能外，还应加上日益增多的妇女劳动力，在</w:t>
      </w:r>
      <w:r>
        <w:t>1993-1995</w:t>
      </w:r>
      <w:r>
        <w:rPr>
          <w:rFonts w:hint="eastAsia"/>
        </w:rPr>
        <w:t>期间，已占了城市劳动力的</w:t>
      </w:r>
      <w:r>
        <w:t>41%</w:t>
      </w:r>
      <w:r>
        <w:rPr>
          <w:rFonts w:hint="eastAsia"/>
        </w:rPr>
        <w:t>左右</w:t>
      </w:r>
      <w:r>
        <w:t>(</w:t>
      </w:r>
      <w:r>
        <w:rPr>
          <w:rFonts w:hint="eastAsia"/>
        </w:rPr>
        <w:t>表</w:t>
      </w:r>
      <w:r>
        <w:t>11.15)</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11.15</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按性别分列的在业人口</w:t>
      </w:r>
      <w:r>
        <w:t>1993-1995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1521" w:type="dxa"/>
          </w:tcPr>
          <w:p w:rsidR="00000000" w:rsidRDefault="00D8739B">
            <w:pPr>
              <w:spacing w:line="420" w:lineRule="atLeast"/>
            </w:pPr>
            <w:r>
              <w:rPr>
                <w:rFonts w:hint="eastAsia"/>
              </w:rPr>
              <w:t>年份</w:t>
            </w:r>
          </w:p>
        </w:tc>
        <w:tc>
          <w:tcPr>
            <w:tcW w:w="1521" w:type="dxa"/>
          </w:tcPr>
          <w:p w:rsidR="00000000" w:rsidRDefault="00D8739B">
            <w:pPr>
              <w:spacing w:line="420" w:lineRule="atLeast"/>
              <w:jc w:val="center"/>
            </w:pPr>
            <w:r>
              <w:rPr>
                <w:rFonts w:hint="eastAsia"/>
              </w:rPr>
              <w:t>在业人口</w:t>
            </w:r>
          </w:p>
        </w:tc>
        <w:tc>
          <w:tcPr>
            <w:tcW w:w="1521" w:type="dxa"/>
          </w:tcPr>
          <w:p w:rsidR="00000000" w:rsidRDefault="00D8739B">
            <w:pPr>
              <w:spacing w:line="420" w:lineRule="atLeast"/>
              <w:jc w:val="center"/>
            </w:pPr>
            <w:r>
              <w:rPr>
                <w:rFonts w:hint="eastAsia"/>
              </w:rPr>
              <w:t>男</w:t>
            </w:r>
          </w:p>
        </w:tc>
        <w:tc>
          <w:tcPr>
            <w:tcW w:w="1521" w:type="dxa"/>
          </w:tcPr>
          <w:p w:rsidR="00000000" w:rsidRDefault="00D8739B">
            <w:pPr>
              <w:spacing w:line="420" w:lineRule="atLeast"/>
              <w:jc w:val="center"/>
            </w:pPr>
            <w:r>
              <w:t>%</w:t>
            </w:r>
          </w:p>
        </w:tc>
        <w:tc>
          <w:tcPr>
            <w:tcW w:w="1521" w:type="dxa"/>
          </w:tcPr>
          <w:p w:rsidR="00000000" w:rsidRDefault="00D8739B">
            <w:pPr>
              <w:spacing w:line="420" w:lineRule="atLeast"/>
              <w:jc w:val="center"/>
            </w:pPr>
            <w:r>
              <w:rPr>
                <w:rFonts w:hint="eastAsia"/>
              </w:rPr>
              <w:t>女</w:t>
            </w:r>
          </w:p>
        </w:tc>
        <w:tc>
          <w:tcPr>
            <w:tcW w:w="1521" w:type="dxa"/>
          </w:tcPr>
          <w:p w:rsidR="00000000" w:rsidRDefault="00D8739B">
            <w:pPr>
              <w:spacing w:line="420" w:lineRule="atLeast"/>
              <w:jc w:val="center"/>
            </w:pPr>
            <w:r>
              <w:t>%</w:t>
            </w:r>
          </w:p>
        </w:tc>
      </w:tr>
      <w:tr w:rsidR="00000000">
        <w:tblPrEx>
          <w:tblCellMar>
            <w:top w:w="0" w:type="dxa"/>
            <w:bottom w:w="0" w:type="dxa"/>
          </w:tblCellMar>
        </w:tblPrEx>
        <w:tc>
          <w:tcPr>
            <w:tcW w:w="1521" w:type="dxa"/>
          </w:tcPr>
          <w:p w:rsidR="00000000" w:rsidRDefault="00D8739B">
            <w:pPr>
              <w:spacing w:line="420" w:lineRule="atLeast"/>
            </w:pPr>
            <w:r>
              <w:t>1993</w:t>
            </w:r>
          </w:p>
        </w:tc>
        <w:tc>
          <w:tcPr>
            <w:tcW w:w="1521" w:type="dxa"/>
          </w:tcPr>
          <w:p w:rsidR="00000000" w:rsidRDefault="00D8739B">
            <w:pPr>
              <w:spacing w:line="420" w:lineRule="atLeast"/>
              <w:jc w:val="center"/>
            </w:pPr>
            <w:r>
              <w:t>4853032</w:t>
            </w:r>
          </w:p>
        </w:tc>
        <w:tc>
          <w:tcPr>
            <w:tcW w:w="1521" w:type="dxa"/>
          </w:tcPr>
          <w:p w:rsidR="00000000" w:rsidRDefault="00D8739B">
            <w:pPr>
              <w:spacing w:line="420" w:lineRule="atLeast"/>
              <w:jc w:val="center"/>
            </w:pPr>
            <w:r>
              <w:t>2828557</w:t>
            </w:r>
          </w:p>
        </w:tc>
        <w:tc>
          <w:tcPr>
            <w:tcW w:w="1521" w:type="dxa"/>
          </w:tcPr>
          <w:p w:rsidR="00000000" w:rsidRDefault="00D8739B">
            <w:pPr>
              <w:spacing w:line="420" w:lineRule="atLeast"/>
              <w:jc w:val="center"/>
            </w:pPr>
            <w:r>
              <w:t>58.3</w:t>
            </w:r>
          </w:p>
        </w:tc>
        <w:tc>
          <w:tcPr>
            <w:tcW w:w="1521" w:type="dxa"/>
          </w:tcPr>
          <w:p w:rsidR="00000000" w:rsidRDefault="00D8739B">
            <w:pPr>
              <w:spacing w:line="420" w:lineRule="atLeast"/>
              <w:jc w:val="center"/>
            </w:pPr>
            <w:r>
              <w:t>2024475</w:t>
            </w:r>
          </w:p>
        </w:tc>
        <w:tc>
          <w:tcPr>
            <w:tcW w:w="1521" w:type="dxa"/>
          </w:tcPr>
          <w:p w:rsidR="00000000" w:rsidRDefault="00D8739B">
            <w:pPr>
              <w:spacing w:line="420" w:lineRule="atLeast"/>
              <w:jc w:val="center"/>
            </w:pPr>
            <w:r>
              <w:t>41.7</w:t>
            </w:r>
          </w:p>
        </w:tc>
      </w:tr>
      <w:tr w:rsidR="00000000">
        <w:tblPrEx>
          <w:tblCellMar>
            <w:top w:w="0" w:type="dxa"/>
            <w:bottom w:w="0" w:type="dxa"/>
          </w:tblCellMar>
        </w:tblPrEx>
        <w:tc>
          <w:tcPr>
            <w:tcW w:w="1521" w:type="dxa"/>
          </w:tcPr>
          <w:p w:rsidR="00000000" w:rsidRDefault="00D8739B">
            <w:pPr>
              <w:spacing w:line="420" w:lineRule="atLeast"/>
            </w:pPr>
            <w:r>
              <w:t>1994</w:t>
            </w:r>
          </w:p>
        </w:tc>
        <w:tc>
          <w:tcPr>
            <w:tcW w:w="1521" w:type="dxa"/>
          </w:tcPr>
          <w:p w:rsidR="00000000" w:rsidRDefault="00D8739B">
            <w:pPr>
              <w:spacing w:line="420" w:lineRule="atLeast"/>
              <w:jc w:val="center"/>
            </w:pPr>
            <w:r>
              <w:t>8049220</w:t>
            </w:r>
          </w:p>
        </w:tc>
        <w:tc>
          <w:tcPr>
            <w:tcW w:w="1521" w:type="dxa"/>
          </w:tcPr>
          <w:p w:rsidR="00000000" w:rsidRDefault="00D8739B">
            <w:pPr>
              <w:spacing w:line="420" w:lineRule="atLeast"/>
              <w:jc w:val="center"/>
            </w:pPr>
            <w:r>
              <w:t>4773588</w:t>
            </w:r>
          </w:p>
        </w:tc>
        <w:tc>
          <w:tcPr>
            <w:tcW w:w="1521" w:type="dxa"/>
          </w:tcPr>
          <w:p w:rsidR="00000000" w:rsidRDefault="00D8739B">
            <w:pPr>
              <w:spacing w:line="420" w:lineRule="atLeast"/>
              <w:jc w:val="center"/>
            </w:pPr>
            <w:r>
              <w:t>59.3</w:t>
            </w:r>
          </w:p>
        </w:tc>
        <w:tc>
          <w:tcPr>
            <w:tcW w:w="1521" w:type="dxa"/>
          </w:tcPr>
          <w:p w:rsidR="00000000" w:rsidRDefault="00D8739B">
            <w:pPr>
              <w:spacing w:line="420" w:lineRule="atLeast"/>
              <w:jc w:val="center"/>
            </w:pPr>
            <w:r>
              <w:t>3275632</w:t>
            </w:r>
          </w:p>
        </w:tc>
        <w:tc>
          <w:tcPr>
            <w:tcW w:w="1521" w:type="dxa"/>
          </w:tcPr>
          <w:p w:rsidR="00000000" w:rsidRDefault="00D8739B">
            <w:pPr>
              <w:spacing w:line="420" w:lineRule="atLeast"/>
              <w:jc w:val="center"/>
            </w:pPr>
            <w:r>
              <w:t>40.7</w:t>
            </w:r>
          </w:p>
        </w:tc>
      </w:tr>
      <w:tr w:rsidR="00000000">
        <w:tblPrEx>
          <w:tblCellMar>
            <w:top w:w="0" w:type="dxa"/>
            <w:bottom w:w="0" w:type="dxa"/>
          </w:tblCellMar>
        </w:tblPrEx>
        <w:tc>
          <w:tcPr>
            <w:tcW w:w="1521" w:type="dxa"/>
          </w:tcPr>
          <w:p w:rsidR="00000000" w:rsidRDefault="00D8739B">
            <w:pPr>
              <w:spacing w:line="420" w:lineRule="atLeast"/>
            </w:pPr>
            <w:r>
              <w:t>1995</w:t>
            </w:r>
          </w:p>
        </w:tc>
        <w:tc>
          <w:tcPr>
            <w:tcW w:w="1521" w:type="dxa"/>
          </w:tcPr>
          <w:p w:rsidR="00000000" w:rsidRDefault="00D8739B">
            <w:pPr>
              <w:spacing w:line="420" w:lineRule="atLeast"/>
              <w:jc w:val="center"/>
            </w:pPr>
            <w:r>
              <w:t>8214718</w:t>
            </w:r>
          </w:p>
        </w:tc>
        <w:tc>
          <w:tcPr>
            <w:tcW w:w="1521" w:type="dxa"/>
          </w:tcPr>
          <w:p w:rsidR="00000000" w:rsidRDefault="00D8739B">
            <w:pPr>
              <w:spacing w:line="420" w:lineRule="atLeast"/>
              <w:jc w:val="center"/>
            </w:pPr>
            <w:r>
              <w:t>4819020</w:t>
            </w:r>
          </w:p>
        </w:tc>
        <w:tc>
          <w:tcPr>
            <w:tcW w:w="1521" w:type="dxa"/>
          </w:tcPr>
          <w:p w:rsidR="00000000" w:rsidRDefault="00D8739B">
            <w:pPr>
              <w:spacing w:line="420" w:lineRule="atLeast"/>
              <w:jc w:val="center"/>
            </w:pPr>
            <w:r>
              <w:t>58.7</w:t>
            </w:r>
          </w:p>
        </w:tc>
        <w:tc>
          <w:tcPr>
            <w:tcW w:w="1521" w:type="dxa"/>
          </w:tcPr>
          <w:p w:rsidR="00000000" w:rsidRDefault="00D8739B">
            <w:pPr>
              <w:spacing w:line="420" w:lineRule="atLeast"/>
              <w:jc w:val="center"/>
            </w:pPr>
            <w:r>
              <w:t>3395698</w:t>
            </w:r>
          </w:p>
        </w:tc>
        <w:tc>
          <w:tcPr>
            <w:tcW w:w="1521" w:type="dxa"/>
          </w:tcPr>
          <w:p w:rsidR="00000000" w:rsidRDefault="00D8739B">
            <w:pPr>
              <w:spacing w:line="420" w:lineRule="atLeast"/>
              <w:jc w:val="center"/>
            </w:pPr>
            <w:r>
              <w:t>41.3</w:t>
            </w:r>
          </w:p>
        </w:tc>
      </w:tr>
    </w:tbl>
    <w:p w:rsidR="00000000" w:rsidRDefault="00D8739B">
      <w:pPr>
        <w:spacing w:line="420" w:lineRule="atLeast"/>
        <w:ind w:firstLine="567"/>
      </w:pPr>
    </w:p>
    <w:p w:rsidR="00000000" w:rsidRDefault="00D8739B">
      <w:pPr>
        <w:spacing w:line="420" w:lineRule="atLeast"/>
      </w:pPr>
      <w:r>
        <w:rPr>
          <w:rFonts w:hint="eastAsia"/>
        </w:rPr>
        <w:t>资料来源：国家统计局</w:t>
      </w:r>
      <w:r>
        <w:t>-</w:t>
      </w:r>
      <w:r>
        <w:rPr>
          <w:rFonts w:hint="eastAsia"/>
        </w:rPr>
        <w:t>全国家庭调查，第</w:t>
      </w:r>
      <w:r>
        <w:t>81</w:t>
      </w:r>
      <w:r>
        <w:rPr>
          <w:rFonts w:hint="eastAsia"/>
        </w:rPr>
        <w:t>、</w:t>
      </w:r>
      <w:r>
        <w:t>85</w:t>
      </w:r>
      <w:r>
        <w:rPr>
          <w:rFonts w:hint="eastAsia"/>
        </w:rPr>
        <w:t>及</w:t>
      </w:r>
      <w:r>
        <w:t>89</w:t>
      </w:r>
      <w:r>
        <w:rPr>
          <w:rFonts w:hint="eastAsia"/>
        </w:rPr>
        <w:t>级。</w:t>
      </w:r>
    </w:p>
    <w:p w:rsidR="00000000" w:rsidRDefault="00D8739B">
      <w:pPr>
        <w:spacing w:line="420" w:lineRule="atLeast"/>
      </w:pPr>
    </w:p>
    <w:p w:rsidR="00000000" w:rsidRDefault="00D8739B">
      <w:pPr>
        <w:spacing w:line="420" w:lineRule="atLeast"/>
        <w:ind w:firstLine="567"/>
      </w:pPr>
      <w:r>
        <w:rPr>
          <w:rFonts w:hint="eastAsia"/>
        </w:rPr>
        <w:t>至于劳动妇女按经济活动部门的分布情况，已证实她们参加的是传统上从事的那些领域，收入水平低而且主要不担任领导职务和控制与管理资金</w:t>
      </w:r>
      <w:r>
        <w:t>(</w:t>
      </w:r>
      <w:r>
        <w:rPr>
          <w:rFonts w:hint="eastAsia"/>
        </w:rPr>
        <w:t>表</w:t>
      </w:r>
      <w:r>
        <w:t>11.16)</w:t>
      </w:r>
      <w:r>
        <w:rPr>
          <w:rFonts w:hint="eastAsia"/>
        </w:rPr>
        <w:t>。</w:t>
      </w:r>
    </w:p>
    <w:p w:rsidR="00000000" w:rsidRDefault="00D8739B">
      <w:pPr>
        <w:spacing w:line="420" w:lineRule="atLeast"/>
        <w:ind w:firstLine="567"/>
      </w:pPr>
    </w:p>
    <w:p w:rsidR="00000000" w:rsidRDefault="00D8739B">
      <w:pPr>
        <w:spacing w:line="420" w:lineRule="atLeast"/>
        <w:ind w:firstLine="567"/>
      </w:pPr>
      <w:r>
        <w:t>1993</w:t>
      </w:r>
      <w:r>
        <w:rPr>
          <w:rFonts w:hint="eastAsia"/>
        </w:rPr>
        <w:t>到</w:t>
      </w:r>
      <w:r>
        <w:t>1995</w:t>
      </w:r>
      <w:r>
        <w:rPr>
          <w:rFonts w:hint="eastAsia"/>
        </w:rPr>
        <w:t>年间，按</w:t>
      </w:r>
      <w:r>
        <w:rPr>
          <w:rFonts w:hint="eastAsia"/>
        </w:rPr>
        <w:t>活动部门分列的妇女参与率百分比有少许提高：在服务部门从</w:t>
      </w:r>
      <w:r>
        <w:t>37.92%</w:t>
      </w:r>
      <w:r>
        <w:rPr>
          <w:rFonts w:hint="eastAsia"/>
        </w:rPr>
        <w:t>提高到</w:t>
      </w:r>
      <w:r>
        <w:t>39.11%</w:t>
      </w:r>
      <w:r>
        <w:rPr>
          <w:rFonts w:hint="eastAsia"/>
        </w:rPr>
        <w:t>，</w:t>
      </w:r>
      <w:r>
        <w:rPr>
          <w:rStyle w:val="FootnoteReference"/>
        </w:rPr>
        <w:footnoteReference w:customMarkFollows="1" w:id="46"/>
        <w:t>42</w:t>
      </w:r>
      <w:r>
        <w:t xml:space="preserve"> </w:t>
      </w:r>
      <w:r>
        <w:rPr>
          <w:rFonts w:hint="eastAsia"/>
        </w:rPr>
        <w:t>在商业，从</w:t>
      </w:r>
      <w:r>
        <w:t>45%</w:t>
      </w:r>
      <w:r>
        <w:rPr>
          <w:rFonts w:hint="eastAsia"/>
        </w:rPr>
        <w:t>提高到</w:t>
      </w:r>
      <w:r>
        <w:t>46%</w:t>
      </w:r>
      <w:r>
        <w:rPr>
          <w:rFonts w:hint="eastAsia"/>
        </w:rPr>
        <w:t>；但是在工业中她们的比重则从</w:t>
      </w:r>
      <w:r>
        <w:t>23.9%</w:t>
      </w:r>
      <w:r>
        <w:rPr>
          <w:rFonts w:hint="eastAsia"/>
        </w:rPr>
        <w:t>下降到</w:t>
      </w:r>
      <w:r>
        <w:t>21.34%</w:t>
      </w:r>
      <w:r>
        <w:rPr>
          <w:rFonts w:hint="eastAsia"/>
        </w:rPr>
        <w:t>。妇女参加的部门少的为：金融服务</w:t>
      </w:r>
      <w:r>
        <w:t>(7%)</w:t>
      </w:r>
      <w:r>
        <w:rPr>
          <w:rFonts w:hint="eastAsia"/>
        </w:rPr>
        <w:t>、运输</w:t>
      </w:r>
      <w:r>
        <w:t>(2%)</w:t>
      </w:r>
      <w:r>
        <w:rPr>
          <w:rFonts w:hint="eastAsia"/>
        </w:rPr>
        <w:t>，其余每种参加妇女不到</w:t>
      </w:r>
      <w:r>
        <w:t>1%</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11.16</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按活动部门和性别分列的在业人口</w:t>
      </w:r>
      <w:r>
        <w:t>(</w:t>
      </w:r>
      <w:r>
        <w:rPr>
          <w:rFonts w:hint="eastAsia"/>
        </w:rPr>
        <w:t>组内</w:t>
      </w:r>
      <w:r>
        <w:t>%)</w:t>
      </w:r>
      <w:r>
        <w:rPr>
          <w:rFonts w:hint="eastAsia"/>
        </w:rPr>
        <w:t>，</w:t>
      </w:r>
      <w:r>
        <w:t>1993-1995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468"/>
        <w:gridCol w:w="850"/>
        <w:gridCol w:w="850"/>
        <w:gridCol w:w="850"/>
        <w:gridCol w:w="1"/>
        <w:gridCol w:w="209"/>
        <w:gridCol w:w="640"/>
        <w:gridCol w:w="850"/>
        <w:gridCol w:w="850"/>
        <w:gridCol w:w="2"/>
        <w:gridCol w:w="178"/>
        <w:gridCol w:w="670"/>
        <w:gridCol w:w="850"/>
        <w:gridCol w:w="850"/>
        <w:gridCol w:w="3"/>
      </w:tblGrid>
      <w:tr w:rsidR="00000000">
        <w:tblPrEx>
          <w:tblCellMar>
            <w:top w:w="0" w:type="dxa"/>
            <w:bottom w:w="0" w:type="dxa"/>
          </w:tblCellMar>
        </w:tblPrEx>
        <w:trPr>
          <w:tblHeader/>
        </w:trPr>
        <w:tc>
          <w:tcPr>
            <w:tcW w:w="1468" w:type="dxa"/>
          </w:tcPr>
          <w:p w:rsidR="00000000" w:rsidRDefault="00D8739B">
            <w:pPr>
              <w:spacing w:line="420" w:lineRule="atLeast"/>
            </w:pPr>
          </w:p>
        </w:tc>
        <w:tc>
          <w:tcPr>
            <w:tcW w:w="2551" w:type="dxa"/>
            <w:gridSpan w:val="4"/>
            <w:tcBorders>
              <w:bottom w:val="single" w:sz="6" w:space="0" w:color="auto"/>
            </w:tcBorders>
          </w:tcPr>
          <w:p w:rsidR="00000000" w:rsidRDefault="00D8739B">
            <w:pPr>
              <w:spacing w:line="420" w:lineRule="atLeast"/>
              <w:jc w:val="center"/>
            </w:pPr>
            <w:r>
              <w:t>1993</w:t>
            </w:r>
          </w:p>
        </w:tc>
        <w:tc>
          <w:tcPr>
            <w:tcW w:w="209" w:type="dxa"/>
          </w:tcPr>
          <w:p w:rsidR="00000000" w:rsidRDefault="00D8739B">
            <w:pPr>
              <w:spacing w:line="420" w:lineRule="atLeast"/>
              <w:jc w:val="center"/>
            </w:pPr>
          </w:p>
        </w:tc>
        <w:tc>
          <w:tcPr>
            <w:tcW w:w="2342" w:type="dxa"/>
            <w:gridSpan w:val="4"/>
            <w:tcBorders>
              <w:bottom w:val="single" w:sz="6" w:space="0" w:color="auto"/>
            </w:tcBorders>
          </w:tcPr>
          <w:p w:rsidR="00000000" w:rsidRDefault="00D8739B">
            <w:pPr>
              <w:spacing w:line="420" w:lineRule="atLeast"/>
              <w:jc w:val="center"/>
            </w:pPr>
            <w:r>
              <w:t>1994</w:t>
            </w:r>
          </w:p>
        </w:tc>
        <w:tc>
          <w:tcPr>
            <w:tcW w:w="178" w:type="dxa"/>
          </w:tcPr>
          <w:p w:rsidR="00000000" w:rsidRDefault="00D8739B">
            <w:pPr>
              <w:spacing w:line="420" w:lineRule="atLeast"/>
              <w:jc w:val="center"/>
            </w:pPr>
          </w:p>
        </w:tc>
        <w:tc>
          <w:tcPr>
            <w:tcW w:w="2373" w:type="dxa"/>
            <w:gridSpan w:val="4"/>
            <w:tcBorders>
              <w:bottom w:val="single" w:sz="6" w:space="0" w:color="auto"/>
            </w:tcBorders>
          </w:tcPr>
          <w:p w:rsidR="00000000" w:rsidRDefault="00D8739B">
            <w:pPr>
              <w:spacing w:line="420" w:lineRule="atLeast"/>
              <w:jc w:val="center"/>
            </w:pPr>
            <w:r>
              <w:t>1995</w:t>
            </w:r>
          </w:p>
        </w:tc>
      </w:tr>
      <w:tr w:rsidR="00000000">
        <w:tblPrEx>
          <w:tblCellMar>
            <w:top w:w="0" w:type="dxa"/>
            <w:bottom w:w="0" w:type="dxa"/>
          </w:tblCellMar>
        </w:tblPrEx>
        <w:trPr>
          <w:gridAfter w:val="1"/>
          <w:tblHeader/>
        </w:trPr>
        <w:tc>
          <w:tcPr>
            <w:tcW w:w="1468" w:type="dxa"/>
          </w:tcPr>
          <w:p w:rsidR="00000000" w:rsidRDefault="00D8739B">
            <w:pPr>
              <w:spacing w:line="420" w:lineRule="atLeast"/>
            </w:pPr>
            <w:r>
              <w:rPr>
                <w:rFonts w:hint="eastAsia"/>
              </w:rPr>
              <w:t>活动部门</w:t>
            </w:r>
          </w:p>
        </w:tc>
        <w:tc>
          <w:tcPr>
            <w:tcW w:w="850" w:type="dxa"/>
          </w:tcPr>
          <w:p w:rsidR="00000000" w:rsidRDefault="00D8739B">
            <w:pPr>
              <w:spacing w:line="420" w:lineRule="atLeast"/>
              <w:jc w:val="right"/>
            </w:pPr>
            <w:r>
              <w:rPr>
                <w:rFonts w:hint="eastAsia"/>
              </w:rPr>
              <w:t>共计</w:t>
            </w:r>
          </w:p>
        </w:tc>
        <w:tc>
          <w:tcPr>
            <w:tcW w:w="850" w:type="dxa"/>
          </w:tcPr>
          <w:p w:rsidR="00000000" w:rsidRDefault="00D8739B">
            <w:pPr>
              <w:spacing w:line="420" w:lineRule="atLeast"/>
              <w:jc w:val="right"/>
            </w:pPr>
            <w:r>
              <w:rPr>
                <w:rFonts w:hint="eastAsia"/>
              </w:rPr>
              <w:t>女</w:t>
            </w:r>
          </w:p>
        </w:tc>
        <w:tc>
          <w:tcPr>
            <w:tcW w:w="850" w:type="dxa"/>
          </w:tcPr>
          <w:p w:rsidR="00000000" w:rsidRDefault="00D8739B">
            <w:pPr>
              <w:spacing w:line="420" w:lineRule="atLeast"/>
              <w:jc w:val="right"/>
            </w:pPr>
            <w:r>
              <w:rPr>
                <w:rFonts w:hint="eastAsia"/>
              </w:rPr>
              <w:t>男</w:t>
            </w:r>
          </w:p>
        </w:tc>
        <w:tc>
          <w:tcPr>
            <w:tcW w:w="850" w:type="dxa"/>
            <w:gridSpan w:val="3"/>
          </w:tcPr>
          <w:p w:rsidR="00000000" w:rsidRDefault="00D8739B">
            <w:pPr>
              <w:spacing w:line="420" w:lineRule="atLeast"/>
              <w:jc w:val="right"/>
            </w:pPr>
            <w:r>
              <w:rPr>
                <w:rFonts w:hint="eastAsia"/>
              </w:rPr>
              <w:t>共计</w:t>
            </w:r>
          </w:p>
        </w:tc>
        <w:tc>
          <w:tcPr>
            <w:tcW w:w="850" w:type="dxa"/>
          </w:tcPr>
          <w:p w:rsidR="00000000" w:rsidRDefault="00D8739B">
            <w:pPr>
              <w:spacing w:line="420" w:lineRule="atLeast"/>
              <w:jc w:val="right"/>
            </w:pPr>
            <w:r>
              <w:rPr>
                <w:rFonts w:hint="eastAsia"/>
              </w:rPr>
              <w:t>女</w:t>
            </w:r>
          </w:p>
        </w:tc>
        <w:tc>
          <w:tcPr>
            <w:tcW w:w="850" w:type="dxa"/>
          </w:tcPr>
          <w:p w:rsidR="00000000" w:rsidRDefault="00D8739B">
            <w:pPr>
              <w:spacing w:line="420" w:lineRule="atLeast"/>
              <w:jc w:val="right"/>
            </w:pPr>
            <w:r>
              <w:rPr>
                <w:rFonts w:hint="eastAsia"/>
              </w:rPr>
              <w:t>男</w:t>
            </w:r>
          </w:p>
        </w:tc>
        <w:tc>
          <w:tcPr>
            <w:tcW w:w="850" w:type="dxa"/>
            <w:gridSpan w:val="3"/>
          </w:tcPr>
          <w:p w:rsidR="00000000" w:rsidRDefault="00D8739B">
            <w:pPr>
              <w:spacing w:line="420" w:lineRule="atLeast"/>
              <w:jc w:val="right"/>
            </w:pPr>
            <w:r>
              <w:rPr>
                <w:rFonts w:hint="eastAsia"/>
              </w:rPr>
              <w:t>共</w:t>
            </w:r>
          </w:p>
        </w:tc>
        <w:tc>
          <w:tcPr>
            <w:tcW w:w="850" w:type="dxa"/>
          </w:tcPr>
          <w:p w:rsidR="00000000" w:rsidRDefault="00D8739B">
            <w:pPr>
              <w:spacing w:line="420" w:lineRule="atLeast"/>
              <w:jc w:val="right"/>
            </w:pPr>
            <w:r>
              <w:rPr>
                <w:rFonts w:hint="eastAsia"/>
              </w:rPr>
              <w:t>女</w:t>
            </w:r>
          </w:p>
        </w:tc>
        <w:tc>
          <w:tcPr>
            <w:tcW w:w="850" w:type="dxa"/>
          </w:tcPr>
          <w:p w:rsidR="00000000" w:rsidRDefault="00D8739B">
            <w:pPr>
              <w:spacing w:line="420" w:lineRule="atLeast"/>
              <w:jc w:val="right"/>
            </w:pPr>
            <w:r>
              <w:rPr>
                <w:rFonts w:hint="eastAsia"/>
              </w:rPr>
              <w:t>男</w:t>
            </w:r>
          </w:p>
        </w:tc>
      </w:tr>
      <w:tr w:rsidR="00000000">
        <w:tblPrEx>
          <w:tblCellMar>
            <w:top w:w="0" w:type="dxa"/>
            <w:bottom w:w="0" w:type="dxa"/>
          </w:tblCellMar>
        </w:tblPrEx>
        <w:trPr>
          <w:gridAfter w:val="1"/>
        </w:trPr>
        <w:tc>
          <w:tcPr>
            <w:tcW w:w="1468" w:type="dxa"/>
          </w:tcPr>
          <w:p w:rsidR="00000000" w:rsidRDefault="00D8739B">
            <w:pPr>
              <w:spacing w:line="420" w:lineRule="atLeast"/>
            </w:pPr>
            <w:r>
              <w:rPr>
                <w:rFonts w:hint="eastAsia"/>
              </w:rPr>
              <w:t>农业</w:t>
            </w:r>
          </w:p>
        </w:tc>
        <w:tc>
          <w:tcPr>
            <w:tcW w:w="850" w:type="dxa"/>
          </w:tcPr>
          <w:p w:rsidR="00000000" w:rsidRDefault="00D8739B">
            <w:pPr>
              <w:spacing w:line="420" w:lineRule="atLeast"/>
              <w:jc w:val="right"/>
            </w:pPr>
            <w:r>
              <w:t>1.1</w:t>
            </w:r>
          </w:p>
        </w:tc>
        <w:tc>
          <w:tcPr>
            <w:tcW w:w="850" w:type="dxa"/>
          </w:tcPr>
          <w:p w:rsidR="00000000" w:rsidRDefault="00D8739B">
            <w:pPr>
              <w:spacing w:line="420" w:lineRule="atLeast"/>
              <w:jc w:val="right"/>
            </w:pPr>
            <w:r>
              <w:t>0.7</w:t>
            </w:r>
          </w:p>
        </w:tc>
        <w:tc>
          <w:tcPr>
            <w:tcW w:w="850" w:type="dxa"/>
          </w:tcPr>
          <w:p w:rsidR="00000000" w:rsidRDefault="00D8739B">
            <w:pPr>
              <w:spacing w:line="420" w:lineRule="atLeast"/>
              <w:jc w:val="right"/>
            </w:pPr>
            <w:r>
              <w:t>1.5</w:t>
            </w:r>
          </w:p>
        </w:tc>
        <w:tc>
          <w:tcPr>
            <w:tcW w:w="850" w:type="dxa"/>
            <w:gridSpan w:val="3"/>
          </w:tcPr>
          <w:p w:rsidR="00000000" w:rsidRDefault="00D8739B">
            <w:pPr>
              <w:spacing w:line="420" w:lineRule="atLeast"/>
              <w:jc w:val="right"/>
            </w:pPr>
            <w:r>
              <w:t>1.8</w:t>
            </w:r>
          </w:p>
        </w:tc>
        <w:tc>
          <w:tcPr>
            <w:tcW w:w="850" w:type="dxa"/>
          </w:tcPr>
          <w:p w:rsidR="00000000" w:rsidRDefault="00D8739B">
            <w:pPr>
              <w:spacing w:line="420" w:lineRule="atLeast"/>
              <w:jc w:val="right"/>
            </w:pPr>
            <w:r>
              <w:t>0.8</w:t>
            </w:r>
          </w:p>
        </w:tc>
        <w:tc>
          <w:tcPr>
            <w:tcW w:w="850" w:type="dxa"/>
          </w:tcPr>
          <w:p w:rsidR="00000000" w:rsidRDefault="00D8739B">
            <w:pPr>
              <w:spacing w:line="420" w:lineRule="atLeast"/>
              <w:jc w:val="right"/>
            </w:pPr>
            <w:r>
              <w:t>2.4</w:t>
            </w:r>
          </w:p>
        </w:tc>
        <w:tc>
          <w:tcPr>
            <w:tcW w:w="850" w:type="dxa"/>
            <w:gridSpan w:val="3"/>
          </w:tcPr>
          <w:p w:rsidR="00000000" w:rsidRDefault="00D8739B">
            <w:pPr>
              <w:spacing w:line="420" w:lineRule="atLeast"/>
              <w:jc w:val="right"/>
            </w:pPr>
            <w:r>
              <w:t>1.5</w:t>
            </w:r>
          </w:p>
        </w:tc>
        <w:tc>
          <w:tcPr>
            <w:tcW w:w="850" w:type="dxa"/>
          </w:tcPr>
          <w:p w:rsidR="00000000" w:rsidRDefault="00D8739B">
            <w:pPr>
              <w:spacing w:line="420" w:lineRule="atLeast"/>
              <w:jc w:val="right"/>
            </w:pPr>
            <w:r>
              <w:t>0.6</w:t>
            </w:r>
          </w:p>
        </w:tc>
        <w:tc>
          <w:tcPr>
            <w:tcW w:w="850" w:type="dxa"/>
          </w:tcPr>
          <w:p w:rsidR="00000000" w:rsidRDefault="00D8739B">
            <w:pPr>
              <w:spacing w:line="420" w:lineRule="atLeast"/>
              <w:jc w:val="right"/>
            </w:pPr>
            <w:r>
              <w:t>2.2</w:t>
            </w:r>
          </w:p>
        </w:tc>
      </w:tr>
      <w:tr w:rsidR="00000000">
        <w:tblPrEx>
          <w:tblCellMar>
            <w:top w:w="0" w:type="dxa"/>
            <w:bottom w:w="0" w:type="dxa"/>
          </w:tblCellMar>
        </w:tblPrEx>
        <w:trPr>
          <w:gridAfter w:val="1"/>
        </w:trPr>
        <w:tc>
          <w:tcPr>
            <w:tcW w:w="1468" w:type="dxa"/>
          </w:tcPr>
          <w:p w:rsidR="00000000" w:rsidRDefault="00D8739B">
            <w:pPr>
              <w:spacing w:line="420" w:lineRule="atLeast"/>
            </w:pPr>
            <w:r>
              <w:rPr>
                <w:rFonts w:hint="eastAsia"/>
              </w:rPr>
              <w:t>矿业</w:t>
            </w:r>
          </w:p>
        </w:tc>
        <w:tc>
          <w:tcPr>
            <w:tcW w:w="850" w:type="dxa"/>
          </w:tcPr>
          <w:p w:rsidR="00000000" w:rsidRDefault="00D8739B">
            <w:pPr>
              <w:spacing w:line="420" w:lineRule="atLeast"/>
              <w:jc w:val="right"/>
            </w:pPr>
            <w:r>
              <w:t>0.4</w:t>
            </w:r>
          </w:p>
        </w:tc>
        <w:tc>
          <w:tcPr>
            <w:tcW w:w="850" w:type="dxa"/>
          </w:tcPr>
          <w:p w:rsidR="00000000" w:rsidRDefault="00D8739B">
            <w:pPr>
              <w:spacing w:line="420" w:lineRule="atLeast"/>
              <w:jc w:val="right"/>
            </w:pPr>
            <w:r>
              <w:t>0.3</w:t>
            </w:r>
          </w:p>
        </w:tc>
        <w:tc>
          <w:tcPr>
            <w:tcW w:w="850" w:type="dxa"/>
          </w:tcPr>
          <w:p w:rsidR="00000000" w:rsidRDefault="00D8739B">
            <w:pPr>
              <w:spacing w:line="420" w:lineRule="atLeast"/>
              <w:jc w:val="right"/>
            </w:pPr>
            <w:r>
              <w:t>0.5</w:t>
            </w:r>
          </w:p>
        </w:tc>
        <w:tc>
          <w:tcPr>
            <w:tcW w:w="850" w:type="dxa"/>
            <w:gridSpan w:val="3"/>
          </w:tcPr>
          <w:p w:rsidR="00000000" w:rsidRDefault="00D8739B">
            <w:pPr>
              <w:spacing w:line="420" w:lineRule="atLeast"/>
              <w:jc w:val="right"/>
            </w:pPr>
            <w:r>
              <w:t>0.5</w:t>
            </w:r>
          </w:p>
        </w:tc>
        <w:tc>
          <w:tcPr>
            <w:tcW w:w="850" w:type="dxa"/>
          </w:tcPr>
          <w:p w:rsidR="00000000" w:rsidRDefault="00D8739B">
            <w:pPr>
              <w:spacing w:line="420" w:lineRule="atLeast"/>
              <w:jc w:val="right"/>
            </w:pPr>
            <w:r>
              <w:t>0.3</w:t>
            </w:r>
          </w:p>
        </w:tc>
        <w:tc>
          <w:tcPr>
            <w:tcW w:w="850" w:type="dxa"/>
          </w:tcPr>
          <w:p w:rsidR="00000000" w:rsidRDefault="00D8739B">
            <w:pPr>
              <w:spacing w:line="420" w:lineRule="atLeast"/>
              <w:jc w:val="right"/>
            </w:pPr>
            <w:r>
              <w:t>0.7</w:t>
            </w:r>
          </w:p>
        </w:tc>
        <w:tc>
          <w:tcPr>
            <w:tcW w:w="850" w:type="dxa"/>
            <w:gridSpan w:val="3"/>
          </w:tcPr>
          <w:p w:rsidR="00000000" w:rsidRDefault="00D8739B">
            <w:pPr>
              <w:spacing w:line="420" w:lineRule="atLeast"/>
              <w:jc w:val="right"/>
            </w:pPr>
            <w:r>
              <w:t>0.4</w:t>
            </w:r>
          </w:p>
        </w:tc>
        <w:tc>
          <w:tcPr>
            <w:tcW w:w="850" w:type="dxa"/>
          </w:tcPr>
          <w:p w:rsidR="00000000" w:rsidRDefault="00D8739B">
            <w:pPr>
              <w:spacing w:line="420" w:lineRule="atLeast"/>
              <w:jc w:val="right"/>
            </w:pPr>
            <w:r>
              <w:t>0.07</w:t>
            </w:r>
          </w:p>
        </w:tc>
        <w:tc>
          <w:tcPr>
            <w:tcW w:w="850" w:type="dxa"/>
          </w:tcPr>
          <w:p w:rsidR="00000000" w:rsidRDefault="00D8739B">
            <w:pPr>
              <w:spacing w:line="420" w:lineRule="atLeast"/>
              <w:jc w:val="right"/>
            </w:pPr>
            <w:r>
              <w:t>0.6</w:t>
            </w:r>
          </w:p>
        </w:tc>
      </w:tr>
      <w:tr w:rsidR="00000000">
        <w:tblPrEx>
          <w:tblCellMar>
            <w:top w:w="0" w:type="dxa"/>
            <w:bottom w:w="0" w:type="dxa"/>
          </w:tblCellMar>
        </w:tblPrEx>
        <w:trPr>
          <w:gridAfter w:val="1"/>
        </w:trPr>
        <w:tc>
          <w:tcPr>
            <w:tcW w:w="1468" w:type="dxa"/>
          </w:tcPr>
          <w:p w:rsidR="00000000" w:rsidRDefault="00D8739B">
            <w:pPr>
              <w:spacing w:line="420" w:lineRule="atLeast"/>
            </w:pPr>
            <w:r>
              <w:rPr>
                <w:rFonts w:hint="eastAsia"/>
              </w:rPr>
              <w:t>工业</w:t>
            </w:r>
          </w:p>
        </w:tc>
        <w:tc>
          <w:tcPr>
            <w:tcW w:w="850" w:type="dxa"/>
          </w:tcPr>
          <w:p w:rsidR="00000000" w:rsidRDefault="00D8739B">
            <w:pPr>
              <w:spacing w:line="420" w:lineRule="atLeast"/>
              <w:jc w:val="right"/>
            </w:pPr>
            <w:r>
              <w:t>23.3</w:t>
            </w:r>
          </w:p>
        </w:tc>
        <w:tc>
          <w:tcPr>
            <w:tcW w:w="850" w:type="dxa"/>
          </w:tcPr>
          <w:p w:rsidR="00000000" w:rsidRDefault="00D8739B">
            <w:pPr>
              <w:spacing w:line="420" w:lineRule="atLeast"/>
              <w:jc w:val="right"/>
            </w:pPr>
            <w:r>
              <w:t>23.9</w:t>
            </w:r>
          </w:p>
        </w:tc>
        <w:tc>
          <w:tcPr>
            <w:tcW w:w="850" w:type="dxa"/>
          </w:tcPr>
          <w:p w:rsidR="00000000" w:rsidRDefault="00D8739B">
            <w:pPr>
              <w:spacing w:line="420" w:lineRule="atLeast"/>
              <w:jc w:val="right"/>
            </w:pPr>
            <w:r>
              <w:t>22.8</w:t>
            </w:r>
          </w:p>
        </w:tc>
        <w:tc>
          <w:tcPr>
            <w:tcW w:w="850" w:type="dxa"/>
            <w:gridSpan w:val="3"/>
          </w:tcPr>
          <w:p w:rsidR="00000000" w:rsidRDefault="00D8739B">
            <w:pPr>
              <w:spacing w:line="420" w:lineRule="atLeast"/>
              <w:jc w:val="right"/>
            </w:pPr>
            <w:r>
              <w:t>21.3</w:t>
            </w:r>
          </w:p>
        </w:tc>
        <w:tc>
          <w:tcPr>
            <w:tcW w:w="850" w:type="dxa"/>
          </w:tcPr>
          <w:p w:rsidR="00000000" w:rsidRDefault="00D8739B">
            <w:pPr>
              <w:spacing w:line="420" w:lineRule="atLeast"/>
              <w:jc w:val="right"/>
            </w:pPr>
            <w:r>
              <w:t>21.0</w:t>
            </w:r>
          </w:p>
        </w:tc>
        <w:tc>
          <w:tcPr>
            <w:tcW w:w="850" w:type="dxa"/>
          </w:tcPr>
          <w:p w:rsidR="00000000" w:rsidRDefault="00D8739B">
            <w:pPr>
              <w:spacing w:line="420" w:lineRule="atLeast"/>
              <w:jc w:val="right"/>
            </w:pPr>
            <w:r>
              <w:t>21.5</w:t>
            </w:r>
          </w:p>
        </w:tc>
        <w:tc>
          <w:tcPr>
            <w:tcW w:w="850" w:type="dxa"/>
            <w:gridSpan w:val="3"/>
          </w:tcPr>
          <w:p w:rsidR="00000000" w:rsidRDefault="00D8739B">
            <w:pPr>
              <w:spacing w:line="420" w:lineRule="atLeast"/>
              <w:jc w:val="right"/>
            </w:pPr>
            <w:r>
              <w:t>21.1</w:t>
            </w:r>
          </w:p>
        </w:tc>
        <w:tc>
          <w:tcPr>
            <w:tcW w:w="850" w:type="dxa"/>
          </w:tcPr>
          <w:p w:rsidR="00000000" w:rsidRDefault="00D8739B">
            <w:pPr>
              <w:spacing w:line="420" w:lineRule="atLeast"/>
              <w:jc w:val="right"/>
            </w:pPr>
            <w:r>
              <w:t>21.3</w:t>
            </w:r>
          </w:p>
        </w:tc>
        <w:tc>
          <w:tcPr>
            <w:tcW w:w="850" w:type="dxa"/>
          </w:tcPr>
          <w:p w:rsidR="00000000" w:rsidRDefault="00D8739B">
            <w:pPr>
              <w:spacing w:line="420" w:lineRule="atLeast"/>
              <w:jc w:val="right"/>
            </w:pPr>
            <w:r>
              <w:t>21.0</w:t>
            </w:r>
          </w:p>
        </w:tc>
      </w:tr>
      <w:tr w:rsidR="00000000">
        <w:tblPrEx>
          <w:tblCellMar>
            <w:top w:w="0" w:type="dxa"/>
            <w:bottom w:w="0" w:type="dxa"/>
          </w:tblCellMar>
        </w:tblPrEx>
        <w:trPr>
          <w:gridAfter w:val="1"/>
        </w:trPr>
        <w:tc>
          <w:tcPr>
            <w:tcW w:w="1468" w:type="dxa"/>
          </w:tcPr>
          <w:p w:rsidR="00000000" w:rsidRDefault="00D8739B">
            <w:pPr>
              <w:spacing w:line="420" w:lineRule="atLeast"/>
            </w:pPr>
            <w:r>
              <w:rPr>
                <w:rFonts w:hint="eastAsia"/>
              </w:rPr>
              <w:t>电</w:t>
            </w:r>
            <w:r>
              <w:t>/</w:t>
            </w:r>
            <w:r>
              <w:rPr>
                <w:rFonts w:hint="eastAsia"/>
              </w:rPr>
              <w:t>煤气</w:t>
            </w:r>
            <w:r>
              <w:t>/</w:t>
            </w:r>
            <w:r>
              <w:rPr>
                <w:rFonts w:hint="eastAsia"/>
              </w:rPr>
              <w:t>水</w:t>
            </w:r>
          </w:p>
        </w:tc>
        <w:tc>
          <w:tcPr>
            <w:tcW w:w="850" w:type="dxa"/>
          </w:tcPr>
          <w:p w:rsidR="00000000" w:rsidRDefault="00D8739B">
            <w:pPr>
              <w:spacing w:line="420" w:lineRule="atLeast"/>
              <w:jc w:val="right"/>
            </w:pPr>
            <w:r>
              <w:t>0.6</w:t>
            </w:r>
          </w:p>
        </w:tc>
        <w:tc>
          <w:tcPr>
            <w:tcW w:w="850" w:type="dxa"/>
          </w:tcPr>
          <w:p w:rsidR="00000000" w:rsidRDefault="00D8739B">
            <w:pPr>
              <w:spacing w:line="420" w:lineRule="atLeast"/>
              <w:jc w:val="right"/>
            </w:pPr>
            <w:r>
              <w:t>0.4</w:t>
            </w:r>
          </w:p>
        </w:tc>
        <w:tc>
          <w:tcPr>
            <w:tcW w:w="850" w:type="dxa"/>
          </w:tcPr>
          <w:p w:rsidR="00000000" w:rsidRDefault="00D8739B">
            <w:pPr>
              <w:spacing w:line="420" w:lineRule="atLeast"/>
              <w:jc w:val="right"/>
            </w:pPr>
            <w:r>
              <w:t>0.8</w:t>
            </w:r>
          </w:p>
        </w:tc>
        <w:tc>
          <w:tcPr>
            <w:tcW w:w="850" w:type="dxa"/>
            <w:gridSpan w:val="3"/>
          </w:tcPr>
          <w:p w:rsidR="00000000" w:rsidRDefault="00D8739B">
            <w:pPr>
              <w:spacing w:line="420" w:lineRule="atLeast"/>
              <w:jc w:val="right"/>
            </w:pPr>
            <w:r>
              <w:t>0.8</w:t>
            </w:r>
          </w:p>
        </w:tc>
        <w:tc>
          <w:tcPr>
            <w:tcW w:w="850" w:type="dxa"/>
          </w:tcPr>
          <w:p w:rsidR="00000000" w:rsidRDefault="00D8739B">
            <w:pPr>
              <w:spacing w:line="420" w:lineRule="atLeast"/>
              <w:jc w:val="right"/>
            </w:pPr>
            <w:r>
              <w:t>0.3</w:t>
            </w:r>
          </w:p>
        </w:tc>
        <w:tc>
          <w:tcPr>
            <w:tcW w:w="850" w:type="dxa"/>
          </w:tcPr>
          <w:p w:rsidR="00000000" w:rsidRDefault="00D8739B">
            <w:pPr>
              <w:spacing w:line="420" w:lineRule="atLeast"/>
              <w:jc w:val="right"/>
            </w:pPr>
            <w:r>
              <w:t>1.1</w:t>
            </w:r>
          </w:p>
        </w:tc>
        <w:tc>
          <w:tcPr>
            <w:tcW w:w="850" w:type="dxa"/>
            <w:gridSpan w:val="3"/>
          </w:tcPr>
          <w:p w:rsidR="00000000" w:rsidRDefault="00D8739B">
            <w:pPr>
              <w:spacing w:line="420" w:lineRule="atLeast"/>
              <w:jc w:val="right"/>
            </w:pPr>
            <w:r>
              <w:t>0.7</w:t>
            </w:r>
          </w:p>
        </w:tc>
        <w:tc>
          <w:tcPr>
            <w:tcW w:w="850" w:type="dxa"/>
          </w:tcPr>
          <w:p w:rsidR="00000000" w:rsidRDefault="00D8739B">
            <w:pPr>
              <w:spacing w:line="420" w:lineRule="atLeast"/>
              <w:jc w:val="right"/>
            </w:pPr>
            <w:r>
              <w:t>0.3</w:t>
            </w:r>
          </w:p>
        </w:tc>
        <w:tc>
          <w:tcPr>
            <w:tcW w:w="850" w:type="dxa"/>
          </w:tcPr>
          <w:p w:rsidR="00000000" w:rsidRDefault="00D8739B">
            <w:pPr>
              <w:spacing w:line="420" w:lineRule="atLeast"/>
              <w:jc w:val="right"/>
            </w:pPr>
            <w:r>
              <w:t>1.0</w:t>
            </w:r>
          </w:p>
        </w:tc>
      </w:tr>
      <w:tr w:rsidR="00000000">
        <w:tblPrEx>
          <w:tblCellMar>
            <w:top w:w="0" w:type="dxa"/>
            <w:bottom w:w="0" w:type="dxa"/>
          </w:tblCellMar>
        </w:tblPrEx>
        <w:trPr>
          <w:gridAfter w:val="1"/>
        </w:trPr>
        <w:tc>
          <w:tcPr>
            <w:tcW w:w="1468" w:type="dxa"/>
          </w:tcPr>
          <w:p w:rsidR="00000000" w:rsidRDefault="00D8739B">
            <w:pPr>
              <w:spacing w:line="420" w:lineRule="atLeast"/>
            </w:pPr>
            <w:r>
              <w:rPr>
                <w:rFonts w:hint="eastAsia"/>
              </w:rPr>
              <w:t>建筑</w:t>
            </w:r>
          </w:p>
        </w:tc>
        <w:tc>
          <w:tcPr>
            <w:tcW w:w="850" w:type="dxa"/>
          </w:tcPr>
          <w:p w:rsidR="00000000" w:rsidRDefault="00D8739B">
            <w:pPr>
              <w:spacing w:line="420" w:lineRule="atLeast"/>
              <w:jc w:val="right"/>
            </w:pPr>
            <w:r>
              <w:t>7.0</w:t>
            </w:r>
          </w:p>
        </w:tc>
        <w:tc>
          <w:tcPr>
            <w:tcW w:w="850" w:type="dxa"/>
          </w:tcPr>
          <w:p w:rsidR="00000000" w:rsidRDefault="00D8739B">
            <w:pPr>
              <w:spacing w:line="420" w:lineRule="atLeast"/>
              <w:jc w:val="right"/>
            </w:pPr>
            <w:r>
              <w:t>0.8</w:t>
            </w:r>
          </w:p>
        </w:tc>
        <w:tc>
          <w:tcPr>
            <w:tcW w:w="850" w:type="dxa"/>
          </w:tcPr>
          <w:p w:rsidR="00000000" w:rsidRDefault="00D8739B">
            <w:pPr>
              <w:spacing w:line="420" w:lineRule="atLeast"/>
              <w:jc w:val="right"/>
            </w:pPr>
            <w:r>
              <w:t>11.4</w:t>
            </w:r>
          </w:p>
        </w:tc>
        <w:tc>
          <w:tcPr>
            <w:tcW w:w="850" w:type="dxa"/>
            <w:gridSpan w:val="3"/>
          </w:tcPr>
          <w:p w:rsidR="00000000" w:rsidRDefault="00D8739B">
            <w:pPr>
              <w:spacing w:line="420" w:lineRule="atLeast"/>
              <w:jc w:val="right"/>
            </w:pPr>
            <w:r>
              <w:t>7.4</w:t>
            </w:r>
          </w:p>
        </w:tc>
        <w:tc>
          <w:tcPr>
            <w:tcW w:w="850" w:type="dxa"/>
          </w:tcPr>
          <w:p w:rsidR="00000000" w:rsidRDefault="00D8739B">
            <w:pPr>
              <w:spacing w:line="420" w:lineRule="atLeast"/>
              <w:jc w:val="right"/>
            </w:pPr>
            <w:r>
              <w:t>1.1</w:t>
            </w:r>
          </w:p>
        </w:tc>
        <w:tc>
          <w:tcPr>
            <w:tcW w:w="850" w:type="dxa"/>
          </w:tcPr>
          <w:p w:rsidR="00000000" w:rsidRDefault="00D8739B">
            <w:pPr>
              <w:spacing w:line="420" w:lineRule="atLeast"/>
              <w:jc w:val="right"/>
            </w:pPr>
            <w:r>
              <w:t>11.6</w:t>
            </w:r>
          </w:p>
        </w:tc>
        <w:tc>
          <w:tcPr>
            <w:tcW w:w="850" w:type="dxa"/>
            <w:gridSpan w:val="3"/>
          </w:tcPr>
          <w:p w:rsidR="00000000" w:rsidRDefault="00D8739B">
            <w:pPr>
              <w:spacing w:line="420" w:lineRule="atLeast"/>
              <w:jc w:val="right"/>
            </w:pPr>
            <w:r>
              <w:t>7.5</w:t>
            </w:r>
          </w:p>
        </w:tc>
        <w:tc>
          <w:tcPr>
            <w:tcW w:w="850" w:type="dxa"/>
          </w:tcPr>
          <w:p w:rsidR="00000000" w:rsidRDefault="00D8739B">
            <w:pPr>
              <w:spacing w:line="420" w:lineRule="atLeast"/>
              <w:jc w:val="right"/>
            </w:pPr>
            <w:r>
              <w:t>1.0</w:t>
            </w:r>
          </w:p>
        </w:tc>
        <w:tc>
          <w:tcPr>
            <w:tcW w:w="850" w:type="dxa"/>
          </w:tcPr>
          <w:p w:rsidR="00000000" w:rsidRDefault="00D8739B">
            <w:pPr>
              <w:spacing w:line="420" w:lineRule="atLeast"/>
              <w:jc w:val="right"/>
            </w:pPr>
            <w:r>
              <w:t>12.0</w:t>
            </w:r>
          </w:p>
        </w:tc>
      </w:tr>
      <w:tr w:rsidR="00000000">
        <w:tblPrEx>
          <w:tblCellMar>
            <w:top w:w="0" w:type="dxa"/>
            <w:bottom w:w="0" w:type="dxa"/>
          </w:tblCellMar>
        </w:tblPrEx>
        <w:trPr>
          <w:gridAfter w:val="1"/>
        </w:trPr>
        <w:tc>
          <w:tcPr>
            <w:tcW w:w="1468" w:type="dxa"/>
          </w:tcPr>
          <w:p w:rsidR="00000000" w:rsidRDefault="00D8739B">
            <w:pPr>
              <w:spacing w:line="420" w:lineRule="atLeast"/>
            </w:pPr>
            <w:r>
              <w:rPr>
                <w:rFonts w:hint="eastAsia"/>
              </w:rPr>
              <w:t>交通</w:t>
            </w:r>
          </w:p>
        </w:tc>
        <w:tc>
          <w:tcPr>
            <w:tcW w:w="850" w:type="dxa"/>
          </w:tcPr>
          <w:p w:rsidR="00000000" w:rsidRDefault="00D8739B">
            <w:pPr>
              <w:spacing w:line="420" w:lineRule="atLeast"/>
              <w:jc w:val="right"/>
            </w:pPr>
            <w:r>
              <w:t>25.3</w:t>
            </w:r>
          </w:p>
        </w:tc>
        <w:tc>
          <w:tcPr>
            <w:tcW w:w="850" w:type="dxa"/>
          </w:tcPr>
          <w:p w:rsidR="00000000" w:rsidRDefault="00D8739B">
            <w:pPr>
              <w:spacing w:line="420" w:lineRule="atLeast"/>
              <w:jc w:val="right"/>
            </w:pPr>
            <w:r>
              <w:t>27.1</w:t>
            </w:r>
          </w:p>
        </w:tc>
        <w:tc>
          <w:tcPr>
            <w:tcW w:w="850" w:type="dxa"/>
          </w:tcPr>
          <w:p w:rsidR="00000000" w:rsidRDefault="00D8739B">
            <w:pPr>
              <w:spacing w:line="420" w:lineRule="atLeast"/>
              <w:jc w:val="right"/>
            </w:pPr>
            <w:r>
              <w:t>24.0</w:t>
            </w:r>
          </w:p>
        </w:tc>
        <w:tc>
          <w:tcPr>
            <w:tcW w:w="850" w:type="dxa"/>
            <w:gridSpan w:val="3"/>
          </w:tcPr>
          <w:p w:rsidR="00000000" w:rsidRDefault="00D8739B">
            <w:pPr>
              <w:spacing w:line="420" w:lineRule="atLeast"/>
              <w:jc w:val="right"/>
            </w:pPr>
            <w:r>
              <w:t>26.8</w:t>
            </w:r>
          </w:p>
        </w:tc>
        <w:tc>
          <w:tcPr>
            <w:tcW w:w="850" w:type="dxa"/>
          </w:tcPr>
          <w:p w:rsidR="00000000" w:rsidRDefault="00D8739B">
            <w:pPr>
              <w:spacing w:line="420" w:lineRule="atLeast"/>
              <w:jc w:val="right"/>
            </w:pPr>
            <w:r>
              <w:t>29.2</w:t>
            </w:r>
          </w:p>
        </w:tc>
        <w:tc>
          <w:tcPr>
            <w:tcW w:w="850" w:type="dxa"/>
          </w:tcPr>
          <w:p w:rsidR="00000000" w:rsidRDefault="00D8739B">
            <w:pPr>
              <w:spacing w:line="420" w:lineRule="atLeast"/>
              <w:jc w:val="right"/>
            </w:pPr>
            <w:r>
              <w:t>25.2</w:t>
            </w:r>
          </w:p>
        </w:tc>
        <w:tc>
          <w:tcPr>
            <w:tcW w:w="850" w:type="dxa"/>
            <w:gridSpan w:val="3"/>
          </w:tcPr>
          <w:p w:rsidR="00000000" w:rsidRDefault="00D8739B">
            <w:pPr>
              <w:spacing w:line="420" w:lineRule="atLeast"/>
              <w:jc w:val="right"/>
            </w:pPr>
            <w:r>
              <w:t>26.7</w:t>
            </w:r>
          </w:p>
        </w:tc>
        <w:tc>
          <w:tcPr>
            <w:tcW w:w="850" w:type="dxa"/>
          </w:tcPr>
          <w:p w:rsidR="00000000" w:rsidRDefault="00D8739B">
            <w:pPr>
              <w:spacing w:line="420" w:lineRule="atLeast"/>
              <w:jc w:val="right"/>
            </w:pPr>
            <w:r>
              <w:t>29.4</w:t>
            </w:r>
          </w:p>
        </w:tc>
        <w:tc>
          <w:tcPr>
            <w:tcW w:w="850" w:type="dxa"/>
          </w:tcPr>
          <w:p w:rsidR="00000000" w:rsidRDefault="00D8739B">
            <w:pPr>
              <w:spacing w:line="420" w:lineRule="atLeast"/>
              <w:jc w:val="right"/>
            </w:pPr>
            <w:r>
              <w:t>24.7</w:t>
            </w:r>
          </w:p>
        </w:tc>
      </w:tr>
      <w:tr w:rsidR="00000000">
        <w:tblPrEx>
          <w:tblCellMar>
            <w:top w:w="0" w:type="dxa"/>
            <w:bottom w:w="0" w:type="dxa"/>
          </w:tblCellMar>
        </w:tblPrEx>
        <w:trPr>
          <w:gridAfter w:val="1"/>
        </w:trPr>
        <w:tc>
          <w:tcPr>
            <w:tcW w:w="1468" w:type="dxa"/>
          </w:tcPr>
          <w:p w:rsidR="00000000" w:rsidRDefault="00D8739B">
            <w:pPr>
              <w:spacing w:line="420" w:lineRule="atLeast"/>
            </w:pPr>
            <w:r>
              <w:rPr>
                <w:rFonts w:hint="eastAsia"/>
              </w:rPr>
              <w:t>运输</w:t>
            </w:r>
          </w:p>
        </w:tc>
        <w:tc>
          <w:tcPr>
            <w:tcW w:w="850" w:type="dxa"/>
          </w:tcPr>
          <w:p w:rsidR="00000000" w:rsidRDefault="00D8739B">
            <w:pPr>
              <w:spacing w:line="420" w:lineRule="atLeast"/>
              <w:jc w:val="right"/>
            </w:pPr>
            <w:r>
              <w:t>6.6</w:t>
            </w:r>
          </w:p>
        </w:tc>
        <w:tc>
          <w:tcPr>
            <w:tcW w:w="850" w:type="dxa"/>
          </w:tcPr>
          <w:p w:rsidR="00000000" w:rsidRDefault="00D8739B">
            <w:pPr>
              <w:spacing w:line="420" w:lineRule="atLeast"/>
              <w:jc w:val="right"/>
            </w:pPr>
            <w:r>
              <w:t>1.8</w:t>
            </w:r>
          </w:p>
        </w:tc>
        <w:tc>
          <w:tcPr>
            <w:tcW w:w="850" w:type="dxa"/>
          </w:tcPr>
          <w:p w:rsidR="00000000" w:rsidRDefault="00D8739B">
            <w:pPr>
              <w:spacing w:line="420" w:lineRule="atLeast"/>
              <w:jc w:val="right"/>
            </w:pPr>
            <w:r>
              <w:t>10.1</w:t>
            </w:r>
          </w:p>
        </w:tc>
        <w:tc>
          <w:tcPr>
            <w:tcW w:w="850" w:type="dxa"/>
            <w:gridSpan w:val="3"/>
          </w:tcPr>
          <w:p w:rsidR="00000000" w:rsidRDefault="00D8739B">
            <w:pPr>
              <w:spacing w:line="420" w:lineRule="atLeast"/>
              <w:jc w:val="right"/>
            </w:pPr>
            <w:r>
              <w:t>6.9</w:t>
            </w:r>
          </w:p>
        </w:tc>
        <w:tc>
          <w:tcPr>
            <w:tcW w:w="850" w:type="dxa"/>
          </w:tcPr>
          <w:p w:rsidR="00000000" w:rsidRDefault="00D8739B">
            <w:pPr>
              <w:spacing w:line="420" w:lineRule="atLeast"/>
              <w:jc w:val="right"/>
            </w:pPr>
            <w:r>
              <w:t>1.7</w:t>
            </w:r>
          </w:p>
        </w:tc>
        <w:tc>
          <w:tcPr>
            <w:tcW w:w="850" w:type="dxa"/>
          </w:tcPr>
          <w:p w:rsidR="00000000" w:rsidRDefault="00D8739B">
            <w:pPr>
              <w:spacing w:line="420" w:lineRule="atLeast"/>
              <w:jc w:val="right"/>
            </w:pPr>
            <w:r>
              <w:t>10.5</w:t>
            </w:r>
          </w:p>
        </w:tc>
        <w:tc>
          <w:tcPr>
            <w:tcW w:w="850" w:type="dxa"/>
            <w:gridSpan w:val="3"/>
          </w:tcPr>
          <w:p w:rsidR="00000000" w:rsidRDefault="00D8739B">
            <w:pPr>
              <w:spacing w:line="420" w:lineRule="atLeast"/>
              <w:jc w:val="right"/>
            </w:pPr>
            <w:r>
              <w:t>6</w:t>
            </w:r>
            <w:r>
              <w:t>.9</w:t>
            </w:r>
          </w:p>
        </w:tc>
        <w:tc>
          <w:tcPr>
            <w:tcW w:w="850" w:type="dxa"/>
          </w:tcPr>
          <w:p w:rsidR="00000000" w:rsidRDefault="00D8739B">
            <w:pPr>
              <w:spacing w:line="420" w:lineRule="atLeast"/>
              <w:jc w:val="right"/>
            </w:pPr>
            <w:r>
              <w:t>1.7</w:t>
            </w:r>
          </w:p>
        </w:tc>
        <w:tc>
          <w:tcPr>
            <w:tcW w:w="850" w:type="dxa"/>
          </w:tcPr>
          <w:p w:rsidR="00000000" w:rsidRDefault="00D8739B">
            <w:pPr>
              <w:spacing w:line="420" w:lineRule="atLeast"/>
              <w:jc w:val="right"/>
            </w:pPr>
            <w:r>
              <w:t>10.7</w:t>
            </w:r>
          </w:p>
        </w:tc>
      </w:tr>
      <w:tr w:rsidR="00000000">
        <w:tblPrEx>
          <w:tblCellMar>
            <w:top w:w="0" w:type="dxa"/>
            <w:bottom w:w="0" w:type="dxa"/>
          </w:tblCellMar>
        </w:tblPrEx>
        <w:trPr>
          <w:gridAfter w:val="1"/>
        </w:trPr>
        <w:tc>
          <w:tcPr>
            <w:tcW w:w="1468" w:type="dxa"/>
          </w:tcPr>
          <w:p w:rsidR="00000000" w:rsidRDefault="00D8739B">
            <w:pPr>
              <w:spacing w:line="420" w:lineRule="atLeast"/>
            </w:pPr>
            <w:r>
              <w:rPr>
                <w:rFonts w:hint="eastAsia"/>
              </w:rPr>
              <w:t>金融业</w:t>
            </w:r>
          </w:p>
        </w:tc>
        <w:tc>
          <w:tcPr>
            <w:tcW w:w="850" w:type="dxa"/>
          </w:tcPr>
          <w:p w:rsidR="00000000" w:rsidRDefault="00D8739B">
            <w:pPr>
              <w:spacing w:line="420" w:lineRule="atLeast"/>
              <w:jc w:val="right"/>
            </w:pPr>
            <w:r>
              <w:t>7.5</w:t>
            </w:r>
          </w:p>
        </w:tc>
        <w:tc>
          <w:tcPr>
            <w:tcW w:w="850" w:type="dxa"/>
          </w:tcPr>
          <w:p w:rsidR="00000000" w:rsidRDefault="00D8739B">
            <w:pPr>
              <w:spacing w:line="420" w:lineRule="atLeast"/>
              <w:jc w:val="right"/>
            </w:pPr>
            <w:r>
              <w:t>6.9</w:t>
            </w:r>
          </w:p>
        </w:tc>
        <w:tc>
          <w:tcPr>
            <w:tcW w:w="850" w:type="dxa"/>
          </w:tcPr>
          <w:p w:rsidR="00000000" w:rsidRDefault="00D8739B">
            <w:pPr>
              <w:spacing w:line="420" w:lineRule="atLeast"/>
              <w:jc w:val="right"/>
            </w:pPr>
            <w:r>
              <w:t>7.9</w:t>
            </w:r>
          </w:p>
        </w:tc>
        <w:tc>
          <w:tcPr>
            <w:tcW w:w="850" w:type="dxa"/>
            <w:gridSpan w:val="3"/>
          </w:tcPr>
          <w:p w:rsidR="00000000" w:rsidRDefault="00D8739B">
            <w:pPr>
              <w:spacing w:line="420" w:lineRule="atLeast"/>
              <w:jc w:val="right"/>
            </w:pPr>
            <w:r>
              <w:t>6.8</w:t>
            </w:r>
          </w:p>
        </w:tc>
        <w:tc>
          <w:tcPr>
            <w:tcW w:w="850" w:type="dxa"/>
          </w:tcPr>
          <w:p w:rsidR="00000000" w:rsidRDefault="00D8739B">
            <w:pPr>
              <w:spacing w:line="420" w:lineRule="atLeast"/>
              <w:jc w:val="right"/>
            </w:pPr>
            <w:r>
              <w:t>6.6</w:t>
            </w:r>
          </w:p>
        </w:tc>
        <w:tc>
          <w:tcPr>
            <w:tcW w:w="850" w:type="dxa"/>
          </w:tcPr>
          <w:p w:rsidR="00000000" w:rsidRDefault="00D8739B">
            <w:pPr>
              <w:spacing w:line="420" w:lineRule="atLeast"/>
              <w:jc w:val="right"/>
            </w:pPr>
            <w:r>
              <w:t>7.0</w:t>
            </w:r>
          </w:p>
        </w:tc>
        <w:tc>
          <w:tcPr>
            <w:tcW w:w="850" w:type="dxa"/>
            <w:gridSpan w:val="3"/>
          </w:tcPr>
          <w:p w:rsidR="00000000" w:rsidRDefault="00D8739B">
            <w:pPr>
              <w:spacing w:line="420" w:lineRule="atLeast"/>
              <w:jc w:val="right"/>
            </w:pPr>
            <w:r>
              <w:t>7.1</w:t>
            </w:r>
          </w:p>
        </w:tc>
        <w:tc>
          <w:tcPr>
            <w:tcW w:w="850" w:type="dxa"/>
          </w:tcPr>
          <w:p w:rsidR="00000000" w:rsidRDefault="00D8739B">
            <w:pPr>
              <w:spacing w:line="420" w:lineRule="atLeast"/>
              <w:jc w:val="right"/>
            </w:pPr>
            <w:r>
              <w:t>6.4</w:t>
            </w:r>
          </w:p>
        </w:tc>
        <w:tc>
          <w:tcPr>
            <w:tcW w:w="850" w:type="dxa"/>
          </w:tcPr>
          <w:p w:rsidR="00000000" w:rsidRDefault="00D8739B">
            <w:pPr>
              <w:spacing w:line="420" w:lineRule="atLeast"/>
              <w:jc w:val="right"/>
            </w:pPr>
            <w:r>
              <w:t>7.6</w:t>
            </w:r>
          </w:p>
        </w:tc>
      </w:tr>
      <w:tr w:rsidR="00000000">
        <w:tblPrEx>
          <w:tblCellMar>
            <w:top w:w="0" w:type="dxa"/>
            <w:bottom w:w="0" w:type="dxa"/>
          </w:tblCellMar>
        </w:tblPrEx>
        <w:trPr>
          <w:gridAfter w:val="1"/>
        </w:trPr>
        <w:tc>
          <w:tcPr>
            <w:tcW w:w="1468" w:type="dxa"/>
          </w:tcPr>
          <w:p w:rsidR="00000000" w:rsidRDefault="00D8739B">
            <w:pPr>
              <w:spacing w:line="420" w:lineRule="atLeast"/>
            </w:pPr>
            <w:r>
              <w:rPr>
                <w:rFonts w:hint="eastAsia"/>
              </w:rPr>
              <w:t>服务业</w:t>
            </w:r>
          </w:p>
        </w:tc>
        <w:tc>
          <w:tcPr>
            <w:tcW w:w="850" w:type="dxa"/>
          </w:tcPr>
          <w:p w:rsidR="00000000" w:rsidRDefault="00D8739B">
            <w:pPr>
              <w:spacing w:line="420" w:lineRule="atLeast"/>
              <w:jc w:val="right"/>
            </w:pPr>
            <w:r>
              <w:t>28.0</w:t>
            </w:r>
          </w:p>
        </w:tc>
        <w:tc>
          <w:tcPr>
            <w:tcW w:w="850" w:type="dxa"/>
          </w:tcPr>
          <w:p w:rsidR="00000000" w:rsidRDefault="00D8739B">
            <w:pPr>
              <w:spacing w:line="420" w:lineRule="atLeast"/>
              <w:jc w:val="right"/>
            </w:pPr>
            <w:r>
              <w:t>37.9</w:t>
            </w:r>
          </w:p>
        </w:tc>
        <w:tc>
          <w:tcPr>
            <w:tcW w:w="850" w:type="dxa"/>
          </w:tcPr>
          <w:p w:rsidR="00000000" w:rsidRDefault="00D8739B">
            <w:pPr>
              <w:spacing w:line="420" w:lineRule="atLeast"/>
              <w:jc w:val="right"/>
            </w:pPr>
            <w:r>
              <w:t>20.9</w:t>
            </w:r>
          </w:p>
        </w:tc>
        <w:tc>
          <w:tcPr>
            <w:tcW w:w="850" w:type="dxa"/>
            <w:gridSpan w:val="3"/>
          </w:tcPr>
          <w:p w:rsidR="00000000" w:rsidRDefault="00D8739B">
            <w:pPr>
              <w:spacing w:line="420" w:lineRule="atLeast"/>
              <w:jc w:val="right"/>
            </w:pPr>
            <w:r>
              <w:t>27.7</w:t>
            </w:r>
          </w:p>
        </w:tc>
        <w:tc>
          <w:tcPr>
            <w:tcW w:w="850" w:type="dxa"/>
          </w:tcPr>
          <w:p w:rsidR="00000000" w:rsidRDefault="00D8739B">
            <w:pPr>
              <w:spacing w:line="420" w:lineRule="atLeast"/>
              <w:jc w:val="right"/>
            </w:pPr>
            <w:r>
              <w:t>39.0</w:t>
            </w:r>
          </w:p>
        </w:tc>
        <w:tc>
          <w:tcPr>
            <w:tcW w:w="850" w:type="dxa"/>
          </w:tcPr>
          <w:p w:rsidR="00000000" w:rsidRDefault="00D8739B">
            <w:pPr>
              <w:spacing w:line="420" w:lineRule="atLeast"/>
              <w:jc w:val="right"/>
            </w:pPr>
            <w:r>
              <w:t>20.0</w:t>
            </w:r>
          </w:p>
        </w:tc>
        <w:tc>
          <w:tcPr>
            <w:tcW w:w="850" w:type="dxa"/>
            <w:gridSpan w:val="3"/>
          </w:tcPr>
          <w:p w:rsidR="00000000" w:rsidRDefault="00D8739B">
            <w:pPr>
              <w:spacing w:line="420" w:lineRule="atLeast"/>
              <w:jc w:val="right"/>
            </w:pPr>
            <w:r>
              <w:t>28.1</w:t>
            </w:r>
          </w:p>
        </w:tc>
        <w:tc>
          <w:tcPr>
            <w:tcW w:w="850" w:type="dxa"/>
          </w:tcPr>
          <w:p w:rsidR="00000000" w:rsidRDefault="00D8739B">
            <w:pPr>
              <w:spacing w:line="420" w:lineRule="atLeast"/>
              <w:jc w:val="right"/>
            </w:pPr>
            <w:r>
              <w:t>39.1</w:t>
            </w:r>
          </w:p>
        </w:tc>
        <w:tc>
          <w:tcPr>
            <w:tcW w:w="850" w:type="dxa"/>
          </w:tcPr>
          <w:p w:rsidR="00000000" w:rsidRDefault="00D8739B">
            <w:pPr>
              <w:spacing w:line="420" w:lineRule="atLeast"/>
              <w:jc w:val="right"/>
            </w:pPr>
            <w:r>
              <w:t>20.3</w:t>
            </w:r>
          </w:p>
        </w:tc>
      </w:tr>
    </w:tbl>
    <w:p w:rsidR="00000000" w:rsidRDefault="00D8739B">
      <w:pPr>
        <w:spacing w:line="420" w:lineRule="atLeast"/>
        <w:ind w:firstLine="567"/>
      </w:pPr>
    </w:p>
    <w:p w:rsidR="00000000" w:rsidRDefault="00D8739B">
      <w:pPr>
        <w:spacing w:line="420" w:lineRule="atLeast"/>
      </w:pPr>
      <w:r>
        <w:rPr>
          <w:rFonts w:hint="eastAsia"/>
        </w:rPr>
        <w:t>资料来源：根据全国家庭调查—国家统计局资料编制，表</w:t>
      </w:r>
      <w:r>
        <w:t>81</w:t>
      </w:r>
      <w:r>
        <w:rPr>
          <w:rFonts w:hint="eastAsia"/>
        </w:rPr>
        <w:t>、</w:t>
      </w:r>
      <w:r>
        <w:t>85</w:t>
      </w:r>
      <w:r>
        <w:rPr>
          <w:rFonts w:hint="eastAsia"/>
        </w:rPr>
        <w:t>和</w:t>
      </w:r>
      <w:r>
        <w:t>89</w:t>
      </w:r>
      <w:r>
        <w:rPr>
          <w:rFonts w:hint="eastAsia"/>
        </w:rPr>
        <w:t>级。</w:t>
      </w:r>
    </w:p>
    <w:p w:rsidR="00000000" w:rsidRDefault="00D8739B">
      <w:pPr>
        <w:spacing w:line="420" w:lineRule="atLeast"/>
      </w:pPr>
    </w:p>
    <w:p w:rsidR="00000000" w:rsidRDefault="00D8739B">
      <w:pPr>
        <w:spacing w:line="420" w:lineRule="atLeast"/>
        <w:ind w:firstLine="567"/>
      </w:pPr>
      <w:r>
        <w:rPr>
          <w:rFonts w:hint="eastAsia"/>
        </w:rPr>
        <w:t>几乎所有活动部门中按性别分列的参与率都表明了男子的比例占多数：</w:t>
      </w:r>
    </w:p>
    <w:p w:rsidR="00000000" w:rsidRDefault="00D8739B">
      <w:pPr>
        <w:spacing w:line="420" w:lineRule="atLeast"/>
        <w:ind w:firstLine="567"/>
      </w:pPr>
    </w:p>
    <w:p w:rsidR="00000000" w:rsidRDefault="00D8739B">
      <w:pPr>
        <w:spacing w:line="400" w:lineRule="atLeast"/>
        <w:ind w:firstLine="567"/>
      </w:pPr>
      <w:r>
        <w:t xml:space="preserve">* </w:t>
      </w:r>
      <w:r>
        <w:rPr>
          <w:rFonts w:hint="eastAsia"/>
        </w:rPr>
        <w:t>在矿业、建筑和运输业中，</w:t>
      </w:r>
      <w:r>
        <w:t>90%</w:t>
      </w:r>
      <w:r>
        <w:rPr>
          <w:rFonts w:hint="eastAsia"/>
        </w:rPr>
        <w:t>以上的劳动力为男性，在农业和电、煤气与水中情况也是这样，在这些部门，男子占从业人口</w:t>
      </w:r>
      <w:r>
        <w:t>80%</w:t>
      </w:r>
      <w:r>
        <w:rPr>
          <w:rFonts w:hint="eastAsia"/>
        </w:rPr>
        <w:t>以上。</w:t>
      </w:r>
    </w:p>
    <w:p w:rsidR="00000000" w:rsidRDefault="00D8739B">
      <w:pPr>
        <w:spacing w:line="400" w:lineRule="atLeast"/>
        <w:ind w:firstLine="567"/>
      </w:pPr>
    </w:p>
    <w:p w:rsidR="00000000" w:rsidRDefault="00D8739B">
      <w:pPr>
        <w:spacing w:line="400" w:lineRule="atLeast"/>
        <w:ind w:firstLine="567"/>
      </w:pPr>
      <w:r>
        <w:t xml:space="preserve">* </w:t>
      </w:r>
      <w:r>
        <w:rPr>
          <w:rFonts w:hint="eastAsia"/>
        </w:rPr>
        <w:t>如表</w:t>
      </w:r>
      <w:r>
        <w:t>11.12</w:t>
      </w:r>
      <w:r>
        <w:rPr>
          <w:rFonts w:hint="eastAsia"/>
        </w:rPr>
        <w:t>所示，只有在</w:t>
      </w:r>
      <w:r>
        <w:rPr>
          <w:rFonts w:hint="eastAsia"/>
        </w:rPr>
        <w:t>服务业中，妇女在业人员比例才占多数。在城市就业结构中，这个活动部门仍然以妇女百分比为大。</w:t>
      </w:r>
      <w:r>
        <w:t>1993</w:t>
      </w:r>
      <w:r>
        <w:rPr>
          <w:rFonts w:hint="eastAsia"/>
        </w:rPr>
        <w:t>到</w:t>
      </w:r>
      <w:r>
        <w:t>1995</w:t>
      </w:r>
      <w:r>
        <w:rPr>
          <w:rFonts w:hint="eastAsia"/>
        </w:rPr>
        <w:t>年，这个部门就业人员中妇女已从占</w:t>
      </w:r>
      <w:r>
        <w:t>56%</w:t>
      </w:r>
      <w:r>
        <w:rPr>
          <w:rFonts w:hint="eastAsia"/>
        </w:rPr>
        <w:t>增至</w:t>
      </w:r>
      <w:r>
        <w:t>58%</w:t>
      </w:r>
      <w:r>
        <w:rPr>
          <w:rFonts w:hint="eastAsia"/>
        </w:rPr>
        <w:t>。</w:t>
      </w:r>
    </w:p>
    <w:p w:rsidR="00000000" w:rsidRDefault="00D8739B">
      <w:pPr>
        <w:spacing w:line="400" w:lineRule="atLeast"/>
        <w:ind w:firstLine="567"/>
      </w:pPr>
    </w:p>
    <w:p w:rsidR="00000000" w:rsidRDefault="00D8739B">
      <w:pPr>
        <w:spacing w:line="400" w:lineRule="atLeast"/>
        <w:ind w:firstLine="567"/>
      </w:pPr>
      <w:r>
        <w:t xml:space="preserve">* </w:t>
      </w:r>
      <w:r>
        <w:rPr>
          <w:rFonts w:hint="eastAsia"/>
        </w:rPr>
        <w:t>工业中妇女劳力</w:t>
      </w:r>
      <w:r>
        <w:t>1993</w:t>
      </w:r>
      <w:r>
        <w:rPr>
          <w:rFonts w:hint="eastAsia"/>
        </w:rPr>
        <w:t>年占</w:t>
      </w:r>
      <w:r>
        <w:t>42.9%</w:t>
      </w:r>
      <w:r>
        <w:rPr>
          <w:rFonts w:hint="eastAsia"/>
        </w:rPr>
        <w:t>，</w:t>
      </w:r>
      <w:r>
        <w:t>1994</w:t>
      </w:r>
      <w:r>
        <w:rPr>
          <w:rFonts w:hint="eastAsia"/>
        </w:rPr>
        <w:t>年为</w:t>
      </w:r>
      <w:r>
        <w:t>40.1%</w:t>
      </w:r>
      <w:r>
        <w:rPr>
          <w:rFonts w:hint="eastAsia"/>
        </w:rPr>
        <w:t>，</w:t>
      </w:r>
      <w:r>
        <w:t>1995</w:t>
      </w:r>
      <w:r>
        <w:rPr>
          <w:rFonts w:hint="eastAsia"/>
        </w:rPr>
        <w:t>年为</w:t>
      </w:r>
      <w:r>
        <w:t>41.8%</w:t>
      </w:r>
      <w:r>
        <w:rPr>
          <w:rFonts w:hint="eastAsia"/>
        </w:rPr>
        <w:t>。</w:t>
      </w:r>
    </w:p>
    <w:p w:rsidR="00000000" w:rsidRDefault="00D8739B">
      <w:pPr>
        <w:spacing w:line="400" w:lineRule="atLeast"/>
        <w:ind w:firstLine="567"/>
      </w:pPr>
    </w:p>
    <w:p w:rsidR="00000000" w:rsidRDefault="00D8739B">
      <w:pPr>
        <w:spacing w:line="400" w:lineRule="atLeast"/>
        <w:ind w:firstLine="567"/>
      </w:pPr>
      <w:r>
        <w:t xml:space="preserve">* </w:t>
      </w:r>
      <w:r>
        <w:rPr>
          <w:rFonts w:hint="eastAsia"/>
        </w:rPr>
        <w:t>在金融服务业，妇女的比例从</w:t>
      </w:r>
      <w:r>
        <w:t>1993</w:t>
      </w:r>
      <w:r>
        <w:rPr>
          <w:rFonts w:hint="eastAsia"/>
        </w:rPr>
        <w:t>年到</w:t>
      </w:r>
      <w:r>
        <w:t>1994</w:t>
      </w:r>
      <w:r>
        <w:rPr>
          <w:rFonts w:hint="eastAsia"/>
        </w:rPr>
        <w:t>年增至接近</w:t>
      </w:r>
      <w:r>
        <w:t>40%</w:t>
      </w:r>
      <w:r>
        <w:rPr>
          <w:rFonts w:hint="eastAsia"/>
        </w:rPr>
        <w:t>，但到</w:t>
      </w:r>
      <w:r>
        <w:t>1995</w:t>
      </w:r>
      <w:r>
        <w:rPr>
          <w:rFonts w:hint="eastAsia"/>
        </w:rPr>
        <w:t>年又降至</w:t>
      </w:r>
      <w:r>
        <w:t>37%</w:t>
      </w:r>
      <w:r>
        <w:rPr>
          <w:rFonts w:hint="eastAsia"/>
        </w:rPr>
        <w:t>。</w:t>
      </w:r>
    </w:p>
    <w:p w:rsidR="00000000" w:rsidRDefault="00D8739B">
      <w:pPr>
        <w:spacing w:line="400" w:lineRule="atLeast"/>
        <w:ind w:firstLine="567"/>
      </w:pPr>
    </w:p>
    <w:p w:rsidR="00000000" w:rsidRDefault="00D8739B">
      <w:pPr>
        <w:spacing w:line="400" w:lineRule="atLeast"/>
        <w:ind w:firstLine="567"/>
      </w:pPr>
      <w:r>
        <w:t>* 1993</w:t>
      </w:r>
      <w:r>
        <w:rPr>
          <w:rFonts w:hint="eastAsia"/>
        </w:rPr>
        <w:t>到</w:t>
      </w:r>
      <w:r>
        <w:t>1995</w:t>
      </w:r>
      <w:r>
        <w:rPr>
          <w:rFonts w:hint="eastAsia"/>
        </w:rPr>
        <w:t>年期间，妇女参加人数少的部门为建筑，在</w:t>
      </w:r>
      <w:r>
        <w:t>5%</w:t>
      </w:r>
      <w:r>
        <w:rPr>
          <w:rFonts w:hint="eastAsia"/>
        </w:rPr>
        <w:t>与</w:t>
      </w:r>
      <w:r>
        <w:t>6.14%</w:t>
      </w:r>
      <w:r>
        <w:rPr>
          <w:rFonts w:hint="eastAsia"/>
        </w:rPr>
        <w:t>之间，运输业在</w:t>
      </w:r>
      <w:r>
        <w:t>11.23%</w:t>
      </w:r>
      <w:r>
        <w:rPr>
          <w:rFonts w:hint="eastAsia"/>
        </w:rPr>
        <w:t>和</w:t>
      </w:r>
      <w:r>
        <w:t>9.89%</w:t>
      </w:r>
      <w:r>
        <w:rPr>
          <w:rFonts w:hint="eastAsia"/>
        </w:rPr>
        <w:t>之间。这两个部门一向被认为是男子的活动。</w:t>
      </w:r>
    </w:p>
    <w:p w:rsidR="00000000" w:rsidRDefault="00D8739B">
      <w:pPr>
        <w:spacing w:line="400" w:lineRule="atLeast"/>
        <w:ind w:firstLine="567"/>
      </w:pPr>
    </w:p>
    <w:p w:rsidR="00000000" w:rsidRDefault="00D8739B">
      <w:pPr>
        <w:spacing w:line="400" w:lineRule="atLeast"/>
        <w:ind w:firstLine="567"/>
      </w:pPr>
      <w:r>
        <w:t xml:space="preserve">* </w:t>
      </w:r>
      <w:r>
        <w:rPr>
          <w:rFonts w:hint="eastAsia"/>
        </w:rPr>
        <w:t>这段期间妇女就业明显减少的是在农业和矿业中。前者妇女从</w:t>
      </w:r>
      <w:r>
        <w:t>1993</w:t>
      </w:r>
      <w:r>
        <w:rPr>
          <w:rFonts w:hint="eastAsia"/>
        </w:rPr>
        <w:t>年占在业人数四分之一减至</w:t>
      </w:r>
      <w:r>
        <w:t>1995</w:t>
      </w:r>
      <w:r>
        <w:rPr>
          <w:rFonts w:hint="eastAsia"/>
        </w:rPr>
        <w:t>年只占六分之一；在矿业，从占在业人数的三分之一</w:t>
      </w:r>
      <w:r>
        <w:t>(28.9%)</w:t>
      </w:r>
      <w:r>
        <w:rPr>
          <w:rFonts w:hint="eastAsia"/>
        </w:rPr>
        <w:t>降至占</w:t>
      </w:r>
      <w:r>
        <w:t>8%</w:t>
      </w:r>
      <w:r>
        <w:rPr>
          <w:rFonts w:hint="eastAsia"/>
        </w:rPr>
        <w:t>。</w:t>
      </w:r>
    </w:p>
    <w:p w:rsidR="00000000" w:rsidRDefault="00D8739B">
      <w:pPr>
        <w:spacing w:line="400" w:lineRule="atLeast"/>
        <w:ind w:firstLine="567"/>
      </w:pPr>
    </w:p>
    <w:p w:rsidR="00000000" w:rsidRDefault="00D8739B">
      <w:pPr>
        <w:spacing w:line="400" w:lineRule="atLeast"/>
        <w:ind w:firstLine="567"/>
        <w:jc w:val="center"/>
      </w:pPr>
      <w:r>
        <w:rPr>
          <w:rFonts w:hint="eastAsia"/>
        </w:rPr>
        <w:t>表</w:t>
      </w:r>
      <w:r>
        <w:t>11.17</w:t>
      </w:r>
    </w:p>
    <w:p w:rsidR="00000000" w:rsidRDefault="00D8739B">
      <w:pPr>
        <w:spacing w:line="400" w:lineRule="atLeast"/>
        <w:ind w:firstLine="567"/>
        <w:jc w:val="center"/>
      </w:pPr>
    </w:p>
    <w:p w:rsidR="00000000" w:rsidRDefault="00D8739B">
      <w:pPr>
        <w:spacing w:line="400" w:lineRule="atLeast"/>
        <w:ind w:firstLine="567"/>
        <w:jc w:val="center"/>
      </w:pPr>
      <w:r>
        <w:rPr>
          <w:rFonts w:hint="eastAsia"/>
        </w:rPr>
        <w:t>按活动部门和性别分列的在业人口，</w:t>
      </w:r>
      <w:r>
        <w:t>1993-1995</w:t>
      </w:r>
    </w:p>
    <w:p w:rsidR="00000000" w:rsidRDefault="00D8739B">
      <w:pPr>
        <w:spacing w:line="400" w:lineRule="atLeast"/>
        <w:ind w:firstLine="567"/>
        <w:jc w:val="center"/>
      </w:pPr>
      <w:r>
        <w:t>(</w:t>
      </w:r>
      <w:r>
        <w:rPr>
          <w:rFonts w:hint="eastAsia"/>
        </w:rPr>
        <w:t>各组间</w:t>
      </w:r>
      <w:r>
        <w:t>%)</w:t>
      </w:r>
    </w:p>
    <w:p w:rsidR="00000000" w:rsidRDefault="00D8739B">
      <w:pPr>
        <w:spacing w:line="40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468"/>
        <w:gridCol w:w="1277"/>
        <w:gridCol w:w="1277"/>
        <w:gridCol w:w="1277"/>
        <w:gridCol w:w="1277"/>
        <w:gridCol w:w="1277"/>
        <w:gridCol w:w="1277"/>
      </w:tblGrid>
      <w:tr w:rsidR="00000000">
        <w:tblPrEx>
          <w:tblCellMar>
            <w:top w:w="0" w:type="dxa"/>
            <w:bottom w:w="0" w:type="dxa"/>
          </w:tblCellMar>
        </w:tblPrEx>
        <w:tc>
          <w:tcPr>
            <w:tcW w:w="1468" w:type="dxa"/>
          </w:tcPr>
          <w:p w:rsidR="00000000" w:rsidRDefault="00D8739B">
            <w:pPr>
              <w:spacing w:line="400" w:lineRule="atLeast"/>
            </w:pPr>
            <w:r>
              <w:t>1995</w:t>
            </w:r>
          </w:p>
        </w:tc>
        <w:tc>
          <w:tcPr>
            <w:tcW w:w="1277" w:type="dxa"/>
          </w:tcPr>
          <w:p w:rsidR="00000000" w:rsidRDefault="00D8739B">
            <w:pPr>
              <w:spacing w:line="400" w:lineRule="atLeast"/>
            </w:pPr>
          </w:p>
        </w:tc>
        <w:tc>
          <w:tcPr>
            <w:tcW w:w="1277" w:type="dxa"/>
          </w:tcPr>
          <w:p w:rsidR="00000000" w:rsidRDefault="00D8739B">
            <w:pPr>
              <w:spacing w:line="400" w:lineRule="atLeast"/>
            </w:pPr>
            <w:r>
              <w:t>1993</w:t>
            </w:r>
          </w:p>
        </w:tc>
        <w:tc>
          <w:tcPr>
            <w:tcW w:w="1277" w:type="dxa"/>
          </w:tcPr>
          <w:p w:rsidR="00000000" w:rsidRDefault="00D8739B">
            <w:pPr>
              <w:spacing w:line="400" w:lineRule="atLeast"/>
            </w:pPr>
          </w:p>
        </w:tc>
        <w:tc>
          <w:tcPr>
            <w:tcW w:w="1277" w:type="dxa"/>
          </w:tcPr>
          <w:p w:rsidR="00000000" w:rsidRDefault="00D8739B">
            <w:pPr>
              <w:spacing w:line="400" w:lineRule="atLeast"/>
            </w:pPr>
            <w:r>
              <w:t>1994</w:t>
            </w:r>
          </w:p>
        </w:tc>
        <w:tc>
          <w:tcPr>
            <w:tcW w:w="1277" w:type="dxa"/>
          </w:tcPr>
          <w:p w:rsidR="00000000" w:rsidRDefault="00D8739B">
            <w:pPr>
              <w:spacing w:line="400" w:lineRule="atLeast"/>
            </w:pPr>
          </w:p>
        </w:tc>
        <w:tc>
          <w:tcPr>
            <w:tcW w:w="1277" w:type="dxa"/>
          </w:tcPr>
          <w:p w:rsidR="00000000" w:rsidRDefault="00D8739B">
            <w:pPr>
              <w:spacing w:line="400" w:lineRule="atLeast"/>
            </w:pPr>
            <w:r>
              <w:t>1995</w:t>
            </w:r>
          </w:p>
        </w:tc>
      </w:tr>
      <w:tr w:rsidR="00000000">
        <w:tblPrEx>
          <w:tblCellMar>
            <w:top w:w="0" w:type="dxa"/>
            <w:bottom w:w="0" w:type="dxa"/>
          </w:tblCellMar>
        </w:tblPrEx>
        <w:tc>
          <w:tcPr>
            <w:tcW w:w="1468" w:type="dxa"/>
          </w:tcPr>
          <w:p w:rsidR="00000000" w:rsidRDefault="00D8739B">
            <w:pPr>
              <w:spacing w:line="400" w:lineRule="atLeast"/>
            </w:pPr>
            <w:r>
              <w:rPr>
                <w:rFonts w:hint="eastAsia"/>
              </w:rPr>
              <w:t>活动部门</w:t>
            </w:r>
          </w:p>
        </w:tc>
        <w:tc>
          <w:tcPr>
            <w:tcW w:w="1277" w:type="dxa"/>
          </w:tcPr>
          <w:p w:rsidR="00000000" w:rsidRDefault="00D8739B">
            <w:pPr>
              <w:spacing w:line="400" w:lineRule="atLeast"/>
              <w:jc w:val="right"/>
            </w:pPr>
            <w:r>
              <w:rPr>
                <w:rFonts w:hint="eastAsia"/>
              </w:rPr>
              <w:t>女</w:t>
            </w:r>
          </w:p>
        </w:tc>
        <w:tc>
          <w:tcPr>
            <w:tcW w:w="1277" w:type="dxa"/>
          </w:tcPr>
          <w:p w:rsidR="00000000" w:rsidRDefault="00D8739B">
            <w:pPr>
              <w:spacing w:line="400" w:lineRule="atLeast"/>
              <w:jc w:val="right"/>
            </w:pPr>
            <w:r>
              <w:rPr>
                <w:rFonts w:hint="eastAsia"/>
              </w:rPr>
              <w:t>男</w:t>
            </w:r>
          </w:p>
        </w:tc>
        <w:tc>
          <w:tcPr>
            <w:tcW w:w="1277" w:type="dxa"/>
          </w:tcPr>
          <w:p w:rsidR="00000000" w:rsidRDefault="00D8739B">
            <w:pPr>
              <w:spacing w:line="400" w:lineRule="atLeast"/>
              <w:jc w:val="right"/>
            </w:pPr>
            <w:r>
              <w:rPr>
                <w:rFonts w:hint="eastAsia"/>
              </w:rPr>
              <w:t>女</w:t>
            </w:r>
          </w:p>
        </w:tc>
        <w:tc>
          <w:tcPr>
            <w:tcW w:w="1277" w:type="dxa"/>
          </w:tcPr>
          <w:p w:rsidR="00000000" w:rsidRDefault="00D8739B">
            <w:pPr>
              <w:spacing w:line="400" w:lineRule="atLeast"/>
              <w:jc w:val="right"/>
            </w:pPr>
            <w:r>
              <w:rPr>
                <w:rFonts w:hint="eastAsia"/>
              </w:rPr>
              <w:t>男</w:t>
            </w:r>
          </w:p>
        </w:tc>
        <w:tc>
          <w:tcPr>
            <w:tcW w:w="1277" w:type="dxa"/>
          </w:tcPr>
          <w:p w:rsidR="00000000" w:rsidRDefault="00D8739B">
            <w:pPr>
              <w:spacing w:line="400" w:lineRule="atLeast"/>
              <w:jc w:val="right"/>
            </w:pPr>
            <w:r>
              <w:rPr>
                <w:rFonts w:hint="eastAsia"/>
              </w:rPr>
              <w:t>女</w:t>
            </w:r>
          </w:p>
        </w:tc>
        <w:tc>
          <w:tcPr>
            <w:tcW w:w="1277" w:type="dxa"/>
          </w:tcPr>
          <w:p w:rsidR="00000000" w:rsidRDefault="00D8739B">
            <w:pPr>
              <w:spacing w:line="400" w:lineRule="atLeast"/>
              <w:jc w:val="right"/>
            </w:pPr>
            <w:r>
              <w:rPr>
                <w:rFonts w:hint="eastAsia"/>
              </w:rPr>
              <w:t>男</w:t>
            </w:r>
          </w:p>
        </w:tc>
      </w:tr>
      <w:tr w:rsidR="00000000">
        <w:tblPrEx>
          <w:tblCellMar>
            <w:top w:w="0" w:type="dxa"/>
            <w:bottom w:w="0" w:type="dxa"/>
          </w:tblCellMar>
        </w:tblPrEx>
        <w:tc>
          <w:tcPr>
            <w:tcW w:w="1468" w:type="dxa"/>
          </w:tcPr>
          <w:p w:rsidR="00000000" w:rsidRDefault="00D8739B">
            <w:pPr>
              <w:spacing w:line="400" w:lineRule="atLeast"/>
            </w:pPr>
            <w:r>
              <w:rPr>
                <w:rFonts w:hint="eastAsia"/>
              </w:rPr>
              <w:t>农业</w:t>
            </w:r>
          </w:p>
        </w:tc>
        <w:tc>
          <w:tcPr>
            <w:tcW w:w="1277" w:type="dxa"/>
          </w:tcPr>
          <w:p w:rsidR="00000000" w:rsidRDefault="00D8739B">
            <w:pPr>
              <w:spacing w:line="400" w:lineRule="atLeast"/>
              <w:jc w:val="right"/>
            </w:pPr>
            <w:r>
              <w:t>25.9</w:t>
            </w:r>
          </w:p>
        </w:tc>
        <w:tc>
          <w:tcPr>
            <w:tcW w:w="1277" w:type="dxa"/>
          </w:tcPr>
          <w:p w:rsidR="00000000" w:rsidRDefault="00D8739B">
            <w:pPr>
              <w:spacing w:line="400" w:lineRule="atLeast"/>
              <w:jc w:val="right"/>
            </w:pPr>
            <w:r>
              <w:t>74.1</w:t>
            </w:r>
          </w:p>
        </w:tc>
        <w:tc>
          <w:tcPr>
            <w:tcW w:w="1277" w:type="dxa"/>
          </w:tcPr>
          <w:p w:rsidR="00000000" w:rsidRDefault="00D8739B">
            <w:pPr>
              <w:spacing w:line="400" w:lineRule="atLeast"/>
              <w:jc w:val="right"/>
            </w:pPr>
            <w:r>
              <w:t>19.0</w:t>
            </w:r>
          </w:p>
        </w:tc>
        <w:tc>
          <w:tcPr>
            <w:tcW w:w="1277" w:type="dxa"/>
          </w:tcPr>
          <w:p w:rsidR="00000000" w:rsidRDefault="00D8739B">
            <w:pPr>
              <w:spacing w:line="400" w:lineRule="atLeast"/>
              <w:jc w:val="right"/>
            </w:pPr>
            <w:r>
              <w:t>81.0</w:t>
            </w:r>
          </w:p>
        </w:tc>
        <w:tc>
          <w:tcPr>
            <w:tcW w:w="1277" w:type="dxa"/>
          </w:tcPr>
          <w:p w:rsidR="00000000" w:rsidRDefault="00D8739B">
            <w:pPr>
              <w:spacing w:line="400" w:lineRule="atLeast"/>
              <w:jc w:val="right"/>
            </w:pPr>
            <w:r>
              <w:t>15.6</w:t>
            </w:r>
          </w:p>
        </w:tc>
        <w:tc>
          <w:tcPr>
            <w:tcW w:w="1277" w:type="dxa"/>
          </w:tcPr>
          <w:p w:rsidR="00000000" w:rsidRDefault="00D8739B">
            <w:pPr>
              <w:spacing w:line="400" w:lineRule="atLeast"/>
              <w:jc w:val="right"/>
            </w:pPr>
            <w:r>
              <w:t>84.4</w:t>
            </w:r>
          </w:p>
        </w:tc>
      </w:tr>
      <w:tr w:rsidR="00000000">
        <w:tblPrEx>
          <w:tblCellMar>
            <w:top w:w="0" w:type="dxa"/>
            <w:bottom w:w="0" w:type="dxa"/>
          </w:tblCellMar>
        </w:tblPrEx>
        <w:tc>
          <w:tcPr>
            <w:tcW w:w="1468" w:type="dxa"/>
          </w:tcPr>
          <w:p w:rsidR="00000000" w:rsidRDefault="00D8739B">
            <w:pPr>
              <w:spacing w:line="400" w:lineRule="atLeast"/>
            </w:pPr>
            <w:r>
              <w:rPr>
                <w:rFonts w:hint="eastAsia"/>
              </w:rPr>
              <w:t>矿业</w:t>
            </w:r>
          </w:p>
        </w:tc>
        <w:tc>
          <w:tcPr>
            <w:tcW w:w="1277" w:type="dxa"/>
          </w:tcPr>
          <w:p w:rsidR="00000000" w:rsidRDefault="00D8739B">
            <w:pPr>
              <w:spacing w:line="400" w:lineRule="atLeast"/>
              <w:jc w:val="right"/>
            </w:pPr>
            <w:r>
              <w:t>28.9</w:t>
            </w:r>
          </w:p>
        </w:tc>
        <w:tc>
          <w:tcPr>
            <w:tcW w:w="1277" w:type="dxa"/>
          </w:tcPr>
          <w:p w:rsidR="00000000" w:rsidRDefault="00D8739B">
            <w:pPr>
              <w:spacing w:line="400" w:lineRule="atLeast"/>
              <w:jc w:val="right"/>
            </w:pPr>
            <w:r>
              <w:t>71.1</w:t>
            </w:r>
          </w:p>
        </w:tc>
        <w:tc>
          <w:tcPr>
            <w:tcW w:w="1277" w:type="dxa"/>
          </w:tcPr>
          <w:p w:rsidR="00000000" w:rsidRDefault="00D8739B">
            <w:pPr>
              <w:spacing w:line="400" w:lineRule="atLeast"/>
              <w:jc w:val="right"/>
            </w:pPr>
            <w:r>
              <w:t>23.3</w:t>
            </w:r>
          </w:p>
        </w:tc>
        <w:tc>
          <w:tcPr>
            <w:tcW w:w="1277" w:type="dxa"/>
          </w:tcPr>
          <w:p w:rsidR="00000000" w:rsidRDefault="00D8739B">
            <w:pPr>
              <w:spacing w:line="400" w:lineRule="atLeast"/>
              <w:jc w:val="right"/>
            </w:pPr>
            <w:r>
              <w:t>76.7</w:t>
            </w:r>
          </w:p>
        </w:tc>
        <w:tc>
          <w:tcPr>
            <w:tcW w:w="1277" w:type="dxa"/>
          </w:tcPr>
          <w:p w:rsidR="00000000" w:rsidRDefault="00D8739B">
            <w:pPr>
              <w:spacing w:line="400" w:lineRule="atLeast"/>
              <w:jc w:val="right"/>
            </w:pPr>
            <w:r>
              <w:t>7.6</w:t>
            </w:r>
          </w:p>
        </w:tc>
        <w:tc>
          <w:tcPr>
            <w:tcW w:w="1277" w:type="dxa"/>
          </w:tcPr>
          <w:p w:rsidR="00000000" w:rsidRDefault="00D8739B">
            <w:pPr>
              <w:spacing w:line="400" w:lineRule="atLeast"/>
              <w:jc w:val="right"/>
            </w:pPr>
            <w:r>
              <w:t>92.4</w:t>
            </w:r>
          </w:p>
        </w:tc>
      </w:tr>
      <w:tr w:rsidR="00000000">
        <w:tblPrEx>
          <w:tblCellMar>
            <w:top w:w="0" w:type="dxa"/>
            <w:bottom w:w="0" w:type="dxa"/>
          </w:tblCellMar>
        </w:tblPrEx>
        <w:tc>
          <w:tcPr>
            <w:tcW w:w="1468" w:type="dxa"/>
          </w:tcPr>
          <w:p w:rsidR="00000000" w:rsidRDefault="00D8739B">
            <w:pPr>
              <w:spacing w:line="400" w:lineRule="atLeast"/>
            </w:pPr>
            <w:r>
              <w:rPr>
                <w:rFonts w:hint="eastAsia"/>
              </w:rPr>
              <w:t>工业</w:t>
            </w:r>
          </w:p>
        </w:tc>
        <w:tc>
          <w:tcPr>
            <w:tcW w:w="1277" w:type="dxa"/>
          </w:tcPr>
          <w:p w:rsidR="00000000" w:rsidRDefault="00D8739B">
            <w:pPr>
              <w:spacing w:line="400" w:lineRule="atLeast"/>
              <w:jc w:val="right"/>
            </w:pPr>
            <w:r>
              <w:t>42.9</w:t>
            </w:r>
          </w:p>
        </w:tc>
        <w:tc>
          <w:tcPr>
            <w:tcW w:w="1277" w:type="dxa"/>
          </w:tcPr>
          <w:p w:rsidR="00000000" w:rsidRDefault="00D8739B">
            <w:pPr>
              <w:spacing w:line="400" w:lineRule="atLeast"/>
              <w:jc w:val="right"/>
            </w:pPr>
            <w:r>
              <w:t>57.1</w:t>
            </w:r>
          </w:p>
        </w:tc>
        <w:tc>
          <w:tcPr>
            <w:tcW w:w="1277" w:type="dxa"/>
          </w:tcPr>
          <w:p w:rsidR="00000000" w:rsidRDefault="00D8739B">
            <w:pPr>
              <w:spacing w:line="400" w:lineRule="atLeast"/>
              <w:jc w:val="right"/>
            </w:pPr>
            <w:r>
              <w:t>40.1</w:t>
            </w:r>
          </w:p>
        </w:tc>
        <w:tc>
          <w:tcPr>
            <w:tcW w:w="1277" w:type="dxa"/>
          </w:tcPr>
          <w:p w:rsidR="00000000" w:rsidRDefault="00D8739B">
            <w:pPr>
              <w:spacing w:line="400" w:lineRule="atLeast"/>
              <w:jc w:val="right"/>
            </w:pPr>
            <w:r>
              <w:t>59.9</w:t>
            </w:r>
          </w:p>
        </w:tc>
        <w:tc>
          <w:tcPr>
            <w:tcW w:w="1277" w:type="dxa"/>
          </w:tcPr>
          <w:p w:rsidR="00000000" w:rsidRDefault="00D8739B">
            <w:pPr>
              <w:spacing w:line="400" w:lineRule="atLeast"/>
              <w:jc w:val="right"/>
            </w:pPr>
            <w:r>
              <w:t>41.8</w:t>
            </w:r>
          </w:p>
        </w:tc>
        <w:tc>
          <w:tcPr>
            <w:tcW w:w="1277" w:type="dxa"/>
          </w:tcPr>
          <w:p w:rsidR="00000000" w:rsidRDefault="00D8739B">
            <w:pPr>
              <w:spacing w:line="400" w:lineRule="atLeast"/>
              <w:jc w:val="right"/>
            </w:pPr>
            <w:r>
              <w:t>58.2</w:t>
            </w:r>
          </w:p>
        </w:tc>
      </w:tr>
      <w:tr w:rsidR="00000000">
        <w:tblPrEx>
          <w:tblCellMar>
            <w:top w:w="0" w:type="dxa"/>
            <w:bottom w:w="0" w:type="dxa"/>
          </w:tblCellMar>
        </w:tblPrEx>
        <w:tc>
          <w:tcPr>
            <w:tcW w:w="1468" w:type="dxa"/>
          </w:tcPr>
          <w:p w:rsidR="00000000" w:rsidRDefault="00D8739B">
            <w:pPr>
              <w:spacing w:line="400" w:lineRule="atLeast"/>
            </w:pPr>
            <w:r>
              <w:rPr>
                <w:rFonts w:hint="eastAsia"/>
              </w:rPr>
              <w:t>电</w:t>
            </w:r>
            <w:r>
              <w:t>/</w:t>
            </w:r>
            <w:r>
              <w:rPr>
                <w:rFonts w:hint="eastAsia"/>
              </w:rPr>
              <w:t>煤气</w:t>
            </w:r>
            <w:r>
              <w:t>/</w:t>
            </w:r>
            <w:r>
              <w:rPr>
                <w:rFonts w:hint="eastAsia"/>
              </w:rPr>
              <w:t>水</w:t>
            </w:r>
          </w:p>
        </w:tc>
        <w:tc>
          <w:tcPr>
            <w:tcW w:w="1277" w:type="dxa"/>
          </w:tcPr>
          <w:p w:rsidR="00000000" w:rsidRDefault="00D8739B">
            <w:pPr>
              <w:spacing w:line="400" w:lineRule="atLeast"/>
              <w:jc w:val="right"/>
            </w:pPr>
            <w:r>
              <w:t>23.2</w:t>
            </w:r>
          </w:p>
        </w:tc>
        <w:tc>
          <w:tcPr>
            <w:tcW w:w="1277" w:type="dxa"/>
          </w:tcPr>
          <w:p w:rsidR="00000000" w:rsidRDefault="00D8739B">
            <w:pPr>
              <w:spacing w:line="400" w:lineRule="atLeast"/>
              <w:jc w:val="right"/>
            </w:pPr>
            <w:r>
              <w:t>76.8</w:t>
            </w:r>
          </w:p>
        </w:tc>
        <w:tc>
          <w:tcPr>
            <w:tcW w:w="1277" w:type="dxa"/>
          </w:tcPr>
          <w:p w:rsidR="00000000" w:rsidRDefault="00D8739B">
            <w:pPr>
              <w:spacing w:line="400" w:lineRule="atLeast"/>
              <w:jc w:val="right"/>
            </w:pPr>
            <w:r>
              <w:t>17.4</w:t>
            </w:r>
          </w:p>
        </w:tc>
        <w:tc>
          <w:tcPr>
            <w:tcW w:w="1277" w:type="dxa"/>
          </w:tcPr>
          <w:p w:rsidR="00000000" w:rsidRDefault="00D8739B">
            <w:pPr>
              <w:spacing w:line="400" w:lineRule="atLeast"/>
              <w:jc w:val="right"/>
            </w:pPr>
            <w:r>
              <w:t>82.6</w:t>
            </w:r>
          </w:p>
        </w:tc>
        <w:tc>
          <w:tcPr>
            <w:tcW w:w="1277" w:type="dxa"/>
          </w:tcPr>
          <w:p w:rsidR="00000000" w:rsidRDefault="00D8739B">
            <w:pPr>
              <w:spacing w:line="400" w:lineRule="atLeast"/>
              <w:jc w:val="right"/>
            </w:pPr>
            <w:r>
              <w:t>19.5</w:t>
            </w:r>
          </w:p>
        </w:tc>
        <w:tc>
          <w:tcPr>
            <w:tcW w:w="1277" w:type="dxa"/>
          </w:tcPr>
          <w:p w:rsidR="00000000" w:rsidRDefault="00D8739B">
            <w:pPr>
              <w:spacing w:line="400" w:lineRule="atLeast"/>
              <w:jc w:val="right"/>
            </w:pPr>
            <w:r>
              <w:t>80.5</w:t>
            </w:r>
          </w:p>
        </w:tc>
      </w:tr>
      <w:tr w:rsidR="00000000">
        <w:tblPrEx>
          <w:tblCellMar>
            <w:top w:w="0" w:type="dxa"/>
            <w:bottom w:w="0" w:type="dxa"/>
          </w:tblCellMar>
        </w:tblPrEx>
        <w:tc>
          <w:tcPr>
            <w:tcW w:w="1468" w:type="dxa"/>
          </w:tcPr>
          <w:p w:rsidR="00000000" w:rsidRDefault="00D8739B">
            <w:pPr>
              <w:spacing w:line="400" w:lineRule="atLeast"/>
            </w:pPr>
            <w:r>
              <w:rPr>
                <w:rFonts w:hint="eastAsia"/>
              </w:rPr>
              <w:t>建筑</w:t>
            </w:r>
          </w:p>
        </w:tc>
        <w:tc>
          <w:tcPr>
            <w:tcW w:w="1277" w:type="dxa"/>
          </w:tcPr>
          <w:p w:rsidR="00000000" w:rsidRDefault="00D8739B">
            <w:pPr>
              <w:spacing w:line="400" w:lineRule="atLeast"/>
              <w:jc w:val="right"/>
            </w:pPr>
            <w:r>
              <w:t>5.0</w:t>
            </w:r>
          </w:p>
        </w:tc>
        <w:tc>
          <w:tcPr>
            <w:tcW w:w="1277" w:type="dxa"/>
          </w:tcPr>
          <w:p w:rsidR="00000000" w:rsidRDefault="00D8739B">
            <w:pPr>
              <w:spacing w:line="400" w:lineRule="atLeast"/>
              <w:jc w:val="right"/>
            </w:pPr>
            <w:r>
              <w:t>95.0</w:t>
            </w:r>
          </w:p>
        </w:tc>
        <w:tc>
          <w:tcPr>
            <w:tcW w:w="1277" w:type="dxa"/>
          </w:tcPr>
          <w:p w:rsidR="00000000" w:rsidRDefault="00D8739B">
            <w:pPr>
              <w:spacing w:line="400" w:lineRule="atLeast"/>
              <w:jc w:val="right"/>
            </w:pPr>
            <w:r>
              <w:t>6.1</w:t>
            </w:r>
          </w:p>
        </w:tc>
        <w:tc>
          <w:tcPr>
            <w:tcW w:w="1277" w:type="dxa"/>
          </w:tcPr>
          <w:p w:rsidR="00000000" w:rsidRDefault="00D8739B">
            <w:pPr>
              <w:spacing w:line="400" w:lineRule="atLeast"/>
              <w:jc w:val="right"/>
            </w:pPr>
            <w:r>
              <w:t>93.9</w:t>
            </w:r>
          </w:p>
        </w:tc>
        <w:tc>
          <w:tcPr>
            <w:tcW w:w="1277" w:type="dxa"/>
          </w:tcPr>
          <w:p w:rsidR="00000000" w:rsidRDefault="00D8739B">
            <w:pPr>
              <w:spacing w:line="400" w:lineRule="atLeast"/>
              <w:jc w:val="right"/>
            </w:pPr>
            <w:r>
              <w:t>5.4</w:t>
            </w:r>
          </w:p>
        </w:tc>
        <w:tc>
          <w:tcPr>
            <w:tcW w:w="1277" w:type="dxa"/>
          </w:tcPr>
          <w:p w:rsidR="00000000" w:rsidRDefault="00D8739B">
            <w:pPr>
              <w:spacing w:line="400" w:lineRule="atLeast"/>
              <w:jc w:val="right"/>
            </w:pPr>
            <w:r>
              <w:t>94.6</w:t>
            </w:r>
          </w:p>
        </w:tc>
      </w:tr>
      <w:tr w:rsidR="00000000">
        <w:tblPrEx>
          <w:tblCellMar>
            <w:top w:w="0" w:type="dxa"/>
            <w:bottom w:w="0" w:type="dxa"/>
          </w:tblCellMar>
        </w:tblPrEx>
        <w:tc>
          <w:tcPr>
            <w:tcW w:w="1468" w:type="dxa"/>
          </w:tcPr>
          <w:p w:rsidR="00000000" w:rsidRDefault="00D8739B">
            <w:pPr>
              <w:spacing w:line="400" w:lineRule="atLeast"/>
            </w:pPr>
            <w:r>
              <w:rPr>
                <w:rFonts w:hint="eastAsia"/>
              </w:rPr>
              <w:t>商业</w:t>
            </w:r>
          </w:p>
        </w:tc>
        <w:tc>
          <w:tcPr>
            <w:tcW w:w="1277" w:type="dxa"/>
          </w:tcPr>
          <w:p w:rsidR="00000000" w:rsidRDefault="00D8739B">
            <w:pPr>
              <w:spacing w:line="400" w:lineRule="atLeast"/>
              <w:jc w:val="right"/>
            </w:pPr>
            <w:r>
              <w:t>44.8</w:t>
            </w:r>
          </w:p>
        </w:tc>
        <w:tc>
          <w:tcPr>
            <w:tcW w:w="1277" w:type="dxa"/>
          </w:tcPr>
          <w:p w:rsidR="00000000" w:rsidRDefault="00D8739B">
            <w:pPr>
              <w:spacing w:line="400" w:lineRule="atLeast"/>
              <w:jc w:val="right"/>
            </w:pPr>
            <w:r>
              <w:t>55.2</w:t>
            </w:r>
          </w:p>
        </w:tc>
        <w:tc>
          <w:tcPr>
            <w:tcW w:w="1277" w:type="dxa"/>
          </w:tcPr>
          <w:p w:rsidR="00000000" w:rsidRDefault="00D8739B">
            <w:pPr>
              <w:spacing w:line="400" w:lineRule="atLeast"/>
              <w:jc w:val="right"/>
            </w:pPr>
            <w:r>
              <w:t>44.3</w:t>
            </w:r>
          </w:p>
        </w:tc>
        <w:tc>
          <w:tcPr>
            <w:tcW w:w="1277" w:type="dxa"/>
          </w:tcPr>
          <w:p w:rsidR="00000000" w:rsidRDefault="00D8739B">
            <w:pPr>
              <w:spacing w:line="400" w:lineRule="atLeast"/>
              <w:jc w:val="right"/>
            </w:pPr>
            <w:r>
              <w:t>55.7</w:t>
            </w:r>
          </w:p>
        </w:tc>
        <w:tc>
          <w:tcPr>
            <w:tcW w:w="1277" w:type="dxa"/>
          </w:tcPr>
          <w:p w:rsidR="00000000" w:rsidRDefault="00D8739B">
            <w:pPr>
              <w:spacing w:line="400" w:lineRule="atLeast"/>
              <w:jc w:val="right"/>
            </w:pPr>
            <w:r>
              <w:t>45.7</w:t>
            </w:r>
          </w:p>
        </w:tc>
        <w:tc>
          <w:tcPr>
            <w:tcW w:w="1277" w:type="dxa"/>
          </w:tcPr>
          <w:p w:rsidR="00000000" w:rsidRDefault="00D8739B">
            <w:pPr>
              <w:spacing w:line="400" w:lineRule="atLeast"/>
              <w:jc w:val="right"/>
            </w:pPr>
            <w:r>
              <w:t>54.3</w:t>
            </w:r>
          </w:p>
        </w:tc>
      </w:tr>
      <w:tr w:rsidR="00000000">
        <w:tblPrEx>
          <w:tblCellMar>
            <w:top w:w="0" w:type="dxa"/>
            <w:bottom w:w="0" w:type="dxa"/>
          </w:tblCellMar>
        </w:tblPrEx>
        <w:tc>
          <w:tcPr>
            <w:tcW w:w="1468" w:type="dxa"/>
          </w:tcPr>
          <w:p w:rsidR="00000000" w:rsidRDefault="00D8739B">
            <w:pPr>
              <w:spacing w:line="400" w:lineRule="atLeast"/>
            </w:pPr>
            <w:r>
              <w:rPr>
                <w:rFonts w:hint="eastAsia"/>
              </w:rPr>
              <w:t>运输</w:t>
            </w:r>
          </w:p>
        </w:tc>
        <w:tc>
          <w:tcPr>
            <w:tcW w:w="1277" w:type="dxa"/>
          </w:tcPr>
          <w:p w:rsidR="00000000" w:rsidRDefault="00D8739B">
            <w:pPr>
              <w:spacing w:line="400" w:lineRule="atLeast"/>
              <w:jc w:val="right"/>
            </w:pPr>
            <w:r>
              <w:t>11.2</w:t>
            </w:r>
          </w:p>
        </w:tc>
        <w:tc>
          <w:tcPr>
            <w:tcW w:w="1277" w:type="dxa"/>
          </w:tcPr>
          <w:p w:rsidR="00000000" w:rsidRDefault="00D8739B">
            <w:pPr>
              <w:spacing w:line="400" w:lineRule="atLeast"/>
              <w:jc w:val="right"/>
            </w:pPr>
            <w:r>
              <w:t>88.8</w:t>
            </w:r>
          </w:p>
        </w:tc>
        <w:tc>
          <w:tcPr>
            <w:tcW w:w="1277" w:type="dxa"/>
          </w:tcPr>
          <w:p w:rsidR="00000000" w:rsidRDefault="00D8739B">
            <w:pPr>
              <w:spacing w:line="400" w:lineRule="atLeast"/>
              <w:jc w:val="right"/>
            </w:pPr>
            <w:r>
              <w:t>9.9</w:t>
            </w:r>
          </w:p>
        </w:tc>
        <w:tc>
          <w:tcPr>
            <w:tcW w:w="1277" w:type="dxa"/>
          </w:tcPr>
          <w:p w:rsidR="00000000" w:rsidRDefault="00D8739B">
            <w:pPr>
              <w:spacing w:line="400" w:lineRule="atLeast"/>
              <w:jc w:val="right"/>
            </w:pPr>
            <w:r>
              <w:t>90.1</w:t>
            </w:r>
          </w:p>
        </w:tc>
        <w:tc>
          <w:tcPr>
            <w:tcW w:w="1277" w:type="dxa"/>
          </w:tcPr>
          <w:p w:rsidR="00000000" w:rsidRDefault="00D8739B">
            <w:pPr>
              <w:spacing w:line="400" w:lineRule="atLeast"/>
              <w:jc w:val="right"/>
            </w:pPr>
            <w:r>
              <w:t>9.9</w:t>
            </w:r>
          </w:p>
        </w:tc>
        <w:tc>
          <w:tcPr>
            <w:tcW w:w="1277" w:type="dxa"/>
          </w:tcPr>
          <w:p w:rsidR="00000000" w:rsidRDefault="00D8739B">
            <w:pPr>
              <w:spacing w:line="400" w:lineRule="atLeast"/>
              <w:jc w:val="right"/>
            </w:pPr>
            <w:r>
              <w:t>90.1</w:t>
            </w:r>
          </w:p>
        </w:tc>
      </w:tr>
    </w:tbl>
    <w:p w:rsidR="00000000" w:rsidRDefault="00D8739B">
      <w:pPr>
        <w:jc w:val="center"/>
      </w:pPr>
      <w:r>
        <w:rPr>
          <w:rFonts w:hint="eastAsia"/>
        </w:rPr>
        <w:t>表</w:t>
      </w:r>
      <w:r>
        <w:t>11.17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1468"/>
        <w:gridCol w:w="1277"/>
        <w:gridCol w:w="1277"/>
        <w:gridCol w:w="1277"/>
        <w:gridCol w:w="1277"/>
        <w:gridCol w:w="1277"/>
        <w:gridCol w:w="1277"/>
      </w:tblGrid>
      <w:tr w:rsidR="00000000">
        <w:tblPrEx>
          <w:tblCellMar>
            <w:top w:w="0" w:type="dxa"/>
            <w:bottom w:w="0" w:type="dxa"/>
          </w:tblCellMar>
        </w:tblPrEx>
        <w:trPr>
          <w:tblHeader/>
        </w:trPr>
        <w:tc>
          <w:tcPr>
            <w:tcW w:w="1468" w:type="dxa"/>
          </w:tcPr>
          <w:p w:rsidR="00000000" w:rsidRDefault="00D8739B">
            <w:pPr>
              <w:spacing w:line="400" w:lineRule="atLeast"/>
            </w:pPr>
            <w:r>
              <w:t>1995</w:t>
            </w:r>
          </w:p>
        </w:tc>
        <w:tc>
          <w:tcPr>
            <w:tcW w:w="1277" w:type="dxa"/>
          </w:tcPr>
          <w:p w:rsidR="00000000" w:rsidRDefault="00D8739B">
            <w:pPr>
              <w:spacing w:line="400" w:lineRule="atLeast"/>
            </w:pPr>
          </w:p>
        </w:tc>
        <w:tc>
          <w:tcPr>
            <w:tcW w:w="1277" w:type="dxa"/>
          </w:tcPr>
          <w:p w:rsidR="00000000" w:rsidRDefault="00D8739B">
            <w:pPr>
              <w:spacing w:line="400" w:lineRule="atLeast"/>
            </w:pPr>
            <w:r>
              <w:t>1993</w:t>
            </w:r>
          </w:p>
        </w:tc>
        <w:tc>
          <w:tcPr>
            <w:tcW w:w="1277" w:type="dxa"/>
          </w:tcPr>
          <w:p w:rsidR="00000000" w:rsidRDefault="00D8739B">
            <w:pPr>
              <w:spacing w:line="400" w:lineRule="atLeast"/>
            </w:pPr>
          </w:p>
        </w:tc>
        <w:tc>
          <w:tcPr>
            <w:tcW w:w="1277" w:type="dxa"/>
          </w:tcPr>
          <w:p w:rsidR="00000000" w:rsidRDefault="00D8739B">
            <w:pPr>
              <w:spacing w:line="400" w:lineRule="atLeast"/>
            </w:pPr>
            <w:r>
              <w:t>1994</w:t>
            </w:r>
          </w:p>
        </w:tc>
        <w:tc>
          <w:tcPr>
            <w:tcW w:w="1277" w:type="dxa"/>
          </w:tcPr>
          <w:p w:rsidR="00000000" w:rsidRDefault="00D8739B">
            <w:pPr>
              <w:spacing w:line="400" w:lineRule="atLeast"/>
            </w:pPr>
          </w:p>
        </w:tc>
        <w:tc>
          <w:tcPr>
            <w:tcW w:w="1277" w:type="dxa"/>
          </w:tcPr>
          <w:p w:rsidR="00000000" w:rsidRDefault="00D8739B">
            <w:pPr>
              <w:spacing w:line="400" w:lineRule="atLeast"/>
            </w:pPr>
            <w:r>
              <w:t>1995</w:t>
            </w:r>
          </w:p>
        </w:tc>
      </w:tr>
      <w:tr w:rsidR="00000000">
        <w:tblPrEx>
          <w:tblCellMar>
            <w:top w:w="0" w:type="dxa"/>
            <w:bottom w:w="0" w:type="dxa"/>
          </w:tblCellMar>
        </w:tblPrEx>
        <w:trPr>
          <w:tblHeader/>
        </w:trPr>
        <w:tc>
          <w:tcPr>
            <w:tcW w:w="1468" w:type="dxa"/>
          </w:tcPr>
          <w:p w:rsidR="00000000" w:rsidRDefault="00D8739B">
            <w:pPr>
              <w:spacing w:line="400" w:lineRule="atLeast"/>
            </w:pPr>
            <w:r>
              <w:rPr>
                <w:rFonts w:hint="eastAsia"/>
              </w:rPr>
              <w:t>活动部门</w:t>
            </w:r>
          </w:p>
        </w:tc>
        <w:tc>
          <w:tcPr>
            <w:tcW w:w="1277" w:type="dxa"/>
          </w:tcPr>
          <w:p w:rsidR="00000000" w:rsidRDefault="00D8739B">
            <w:pPr>
              <w:spacing w:line="400" w:lineRule="atLeast"/>
              <w:jc w:val="right"/>
            </w:pPr>
            <w:r>
              <w:rPr>
                <w:rFonts w:hint="eastAsia"/>
              </w:rPr>
              <w:t>女</w:t>
            </w:r>
          </w:p>
        </w:tc>
        <w:tc>
          <w:tcPr>
            <w:tcW w:w="1277" w:type="dxa"/>
          </w:tcPr>
          <w:p w:rsidR="00000000" w:rsidRDefault="00D8739B">
            <w:pPr>
              <w:spacing w:line="400" w:lineRule="atLeast"/>
              <w:jc w:val="right"/>
            </w:pPr>
            <w:r>
              <w:rPr>
                <w:rFonts w:hint="eastAsia"/>
              </w:rPr>
              <w:t>男</w:t>
            </w:r>
          </w:p>
        </w:tc>
        <w:tc>
          <w:tcPr>
            <w:tcW w:w="1277" w:type="dxa"/>
          </w:tcPr>
          <w:p w:rsidR="00000000" w:rsidRDefault="00D8739B">
            <w:pPr>
              <w:spacing w:line="400" w:lineRule="atLeast"/>
              <w:jc w:val="right"/>
            </w:pPr>
            <w:r>
              <w:rPr>
                <w:rFonts w:hint="eastAsia"/>
              </w:rPr>
              <w:t>女</w:t>
            </w:r>
          </w:p>
        </w:tc>
        <w:tc>
          <w:tcPr>
            <w:tcW w:w="1277" w:type="dxa"/>
          </w:tcPr>
          <w:p w:rsidR="00000000" w:rsidRDefault="00D8739B">
            <w:pPr>
              <w:spacing w:line="400" w:lineRule="atLeast"/>
              <w:jc w:val="right"/>
            </w:pPr>
            <w:r>
              <w:rPr>
                <w:rFonts w:hint="eastAsia"/>
              </w:rPr>
              <w:t>男</w:t>
            </w:r>
          </w:p>
        </w:tc>
        <w:tc>
          <w:tcPr>
            <w:tcW w:w="1277" w:type="dxa"/>
          </w:tcPr>
          <w:p w:rsidR="00000000" w:rsidRDefault="00D8739B">
            <w:pPr>
              <w:spacing w:line="400" w:lineRule="atLeast"/>
              <w:jc w:val="right"/>
            </w:pPr>
            <w:r>
              <w:rPr>
                <w:rFonts w:hint="eastAsia"/>
              </w:rPr>
              <w:t>女</w:t>
            </w:r>
          </w:p>
        </w:tc>
        <w:tc>
          <w:tcPr>
            <w:tcW w:w="1277" w:type="dxa"/>
          </w:tcPr>
          <w:p w:rsidR="00000000" w:rsidRDefault="00D8739B">
            <w:pPr>
              <w:spacing w:line="400" w:lineRule="atLeast"/>
              <w:jc w:val="right"/>
            </w:pPr>
            <w:r>
              <w:rPr>
                <w:rFonts w:hint="eastAsia"/>
              </w:rPr>
              <w:t>男</w:t>
            </w:r>
          </w:p>
        </w:tc>
      </w:tr>
      <w:tr w:rsidR="00000000">
        <w:tblPrEx>
          <w:tblCellMar>
            <w:top w:w="0" w:type="dxa"/>
            <w:bottom w:w="0" w:type="dxa"/>
          </w:tblCellMar>
        </w:tblPrEx>
        <w:tc>
          <w:tcPr>
            <w:tcW w:w="1468" w:type="dxa"/>
          </w:tcPr>
          <w:p w:rsidR="00000000" w:rsidRDefault="00D8739B">
            <w:pPr>
              <w:spacing w:line="400" w:lineRule="atLeast"/>
            </w:pPr>
            <w:r>
              <w:rPr>
                <w:rFonts w:hint="eastAsia"/>
              </w:rPr>
              <w:t>金融服务</w:t>
            </w:r>
          </w:p>
        </w:tc>
        <w:tc>
          <w:tcPr>
            <w:tcW w:w="1277" w:type="dxa"/>
          </w:tcPr>
          <w:p w:rsidR="00000000" w:rsidRDefault="00D8739B">
            <w:pPr>
              <w:spacing w:line="400" w:lineRule="atLeast"/>
              <w:jc w:val="right"/>
            </w:pPr>
            <w:r>
              <w:t>38.5</w:t>
            </w:r>
          </w:p>
        </w:tc>
        <w:tc>
          <w:tcPr>
            <w:tcW w:w="1277" w:type="dxa"/>
          </w:tcPr>
          <w:p w:rsidR="00000000" w:rsidRDefault="00D8739B">
            <w:pPr>
              <w:spacing w:line="400" w:lineRule="atLeast"/>
              <w:jc w:val="right"/>
            </w:pPr>
            <w:r>
              <w:t>61.5</w:t>
            </w:r>
          </w:p>
        </w:tc>
        <w:tc>
          <w:tcPr>
            <w:tcW w:w="1277" w:type="dxa"/>
          </w:tcPr>
          <w:p w:rsidR="00000000" w:rsidRDefault="00D8739B">
            <w:pPr>
              <w:spacing w:line="400" w:lineRule="atLeast"/>
              <w:jc w:val="right"/>
            </w:pPr>
            <w:r>
              <w:t>39.2</w:t>
            </w:r>
          </w:p>
        </w:tc>
        <w:tc>
          <w:tcPr>
            <w:tcW w:w="1277" w:type="dxa"/>
          </w:tcPr>
          <w:p w:rsidR="00000000" w:rsidRDefault="00D8739B">
            <w:pPr>
              <w:spacing w:line="400" w:lineRule="atLeast"/>
              <w:jc w:val="right"/>
            </w:pPr>
            <w:r>
              <w:t>60.8</w:t>
            </w:r>
          </w:p>
        </w:tc>
        <w:tc>
          <w:tcPr>
            <w:tcW w:w="1277" w:type="dxa"/>
          </w:tcPr>
          <w:p w:rsidR="00000000" w:rsidRDefault="00D8739B">
            <w:pPr>
              <w:spacing w:line="400" w:lineRule="atLeast"/>
              <w:jc w:val="right"/>
            </w:pPr>
            <w:r>
              <w:t>37.5</w:t>
            </w:r>
          </w:p>
        </w:tc>
        <w:tc>
          <w:tcPr>
            <w:tcW w:w="1277" w:type="dxa"/>
          </w:tcPr>
          <w:p w:rsidR="00000000" w:rsidRDefault="00D8739B">
            <w:pPr>
              <w:spacing w:line="400" w:lineRule="atLeast"/>
              <w:jc w:val="right"/>
            </w:pPr>
            <w:r>
              <w:t>62.5</w:t>
            </w:r>
          </w:p>
        </w:tc>
      </w:tr>
      <w:tr w:rsidR="00000000">
        <w:tblPrEx>
          <w:tblCellMar>
            <w:top w:w="0" w:type="dxa"/>
            <w:bottom w:w="0" w:type="dxa"/>
          </w:tblCellMar>
        </w:tblPrEx>
        <w:tc>
          <w:tcPr>
            <w:tcW w:w="1468" w:type="dxa"/>
          </w:tcPr>
          <w:p w:rsidR="00000000" w:rsidRDefault="00D8739B">
            <w:pPr>
              <w:spacing w:line="400" w:lineRule="atLeast"/>
            </w:pPr>
            <w:r>
              <w:rPr>
                <w:rFonts w:hint="eastAsia"/>
              </w:rPr>
              <w:t>服务业</w:t>
            </w:r>
          </w:p>
        </w:tc>
        <w:tc>
          <w:tcPr>
            <w:tcW w:w="1277" w:type="dxa"/>
          </w:tcPr>
          <w:p w:rsidR="00000000" w:rsidRDefault="00D8739B">
            <w:pPr>
              <w:spacing w:line="400" w:lineRule="atLeast"/>
              <w:jc w:val="right"/>
            </w:pPr>
            <w:r>
              <w:t>56.5</w:t>
            </w:r>
          </w:p>
        </w:tc>
        <w:tc>
          <w:tcPr>
            <w:tcW w:w="1277" w:type="dxa"/>
          </w:tcPr>
          <w:p w:rsidR="00000000" w:rsidRDefault="00D8739B">
            <w:pPr>
              <w:spacing w:line="400" w:lineRule="atLeast"/>
              <w:jc w:val="right"/>
            </w:pPr>
            <w:r>
              <w:t>43.5</w:t>
            </w:r>
          </w:p>
        </w:tc>
        <w:tc>
          <w:tcPr>
            <w:tcW w:w="1277" w:type="dxa"/>
          </w:tcPr>
          <w:p w:rsidR="00000000" w:rsidRDefault="00D8739B">
            <w:pPr>
              <w:spacing w:line="400" w:lineRule="atLeast"/>
              <w:jc w:val="right"/>
            </w:pPr>
            <w:r>
              <w:t>5</w:t>
            </w:r>
            <w:r>
              <w:t>7.2</w:t>
            </w:r>
          </w:p>
        </w:tc>
        <w:tc>
          <w:tcPr>
            <w:tcW w:w="1277" w:type="dxa"/>
          </w:tcPr>
          <w:p w:rsidR="00000000" w:rsidRDefault="00D8739B">
            <w:pPr>
              <w:spacing w:line="400" w:lineRule="atLeast"/>
              <w:jc w:val="right"/>
            </w:pPr>
            <w:r>
              <w:t>42.8</w:t>
            </w:r>
          </w:p>
        </w:tc>
        <w:tc>
          <w:tcPr>
            <w:tcW w:w="1277" w:type="dxa"/>
          </w:tcPr>
          <w:p w:rsidR="00000000" w:rsidRDefault="00D8739B">
            <w:pPr>
              <w:spacing w:line="400" w:lineRule="atLeast"/>
              <w:jc w:val="right"/>
            </w:pPr>
            <w:r>
              <w:t>57.5</w:t>
            </w:r>
          </w:p>
        </w:tc>
        <w:tc>
          <w:tcPr>
            <w:tcW w:w="1277" w:type="dxa"/>
          </w:tcPr>
          <w:p w:rsidR="00000000" w:rsidRDefault="00D8739B">
            <w:pPr>
              <w:spacing w:line="400" w:lineRule="atLeast"/>
              <w:jc w:val="right"/>
            </w:pPr>
            <w:r>
              <w:t>42.5</w:t>
            </w:r>
          </w:p>
        </w:tc>
      </w:tr>
    </w:tbl>
    <w:p w:rsidR="00000000" w:rsidRDefault="00D8739B">
      <w:pPr>
        <w:spacing w:line="400" w:lineRule="atLeast"/>
        <w:ind w:firstLine="567"/>
      </w:pPr>
    </w:p>
    <w:p w:rsidR="00000000" w:rsidRDefault="00D8739B">
      <w:pPr>
        <w:spacing w:line="400" w:lineRule="atLeast"/>
      </w:pPr>
      <w:r>
        <w:rPr>
          <w:rFonts w:hint="eastAsia"/>
        </w:rPr>
        <w:t>资料来源：根据国家统计局—全国家庭调查材料编制，第</w:t>
      </w:r>
      <w:r>
        <w:t>81</w:t>
      </w:r>
      <w:r>
        <w:rPr>
          <w:rFonts w:hint="eastAsia"/>
        </w:rPr>
        <w:t>、</w:t>
      </w:r>
      <w:r>
        <w:t>85</w:t>
      </w:r>
      <w:r>
        <w:rPr>
          <w:rFonts w:hint="eastAsia"/>
        </w:rPr>
        <w:t>及</w:t>
      </w:r>
      <w:r>
        <w:t>89</w:t>
      </w:r>
      <w:r>
        <w:rPr>
          <w:rFonts w:hint="eastAsia"/>
        </w:rPr>
        <w:t>级。</w:t>
      </w:r>
    </w:p>
    <w:p w:rsidR="00000000" w:rsidRDefault="00D8739B">
      <w:pPr>
        <w:spacing w:line="400" w:lineRule="atLeast"/>
      </w:pPr>
    </w:p>
    <w:p w:rsidR="00000000" w:rsidRDefault="00D8739B">
      <w:pPr>
        <w:spacing w:line="400" w:lineRule="atLeast"/>
        <w:ind w:firstLine="567"/>
      </w:pPr>
      <w:r>
        <w:rPr>
          <w:rFonts w:hint="eastAsia"/>
        </w:rPr>
        <w:t>由于国家经济调整及其他结构性因素的结果，有些经济部门的发展速度放慢，限制了就业的选择，因此，在</w:t>
      </w:r>
      <w:r>
        <w:t>1993</w:t>
      </w:r>
      <w:r>
        <w:rPr>
          <w:rFonts w:hint="eastAsia"/>
        </w:rPr>
        <w:t>和</w:t>
      </w:r>
      <w:r>
        <w:t>1995</w:t>
      </w:r>
      <w:r>
        <w:rPr>
          <w:rFonts w:hint="eastAsia"/>
        </w:rPr>
        <w:t>年间企业主或雇主及自营职业劳动者的职业地位有了更大活力</w:t>
      </w:r>
      <w:r>
        <w:t>(</w:t>
      </w:r>
      <w:r>
        <w:rPr>
          <w:rFonts w:hint="eastAsia"/>
        </w:rPr>
        <w:t>非正规部门的特点</w:t>
      </w:r>
      <w:r>
        <w:t>)</w:t>
      </w:r>
      <w:r>
        <w:rPr>
          <w:rFonts w:hint="eastAsia"/>
        </w:rPr>
        <w:t>，活力较小的是：无偿家庭劳动者，私营企业职工、政府职工及家庭雇工</w:t>
      </w:r>
      <w:r>
        <w:t>(</w:t>
      </w:r>
      <w:r>
        <w:rPr>
          <w:rFonts w:hint="eastAsia"/>
        </w:rPr>
        <w:t>表</w:t>
      </w:r>
      <w:r>
        <w:t>11.18)</w:t>
      </w:r>
      <w:r>
        <w:rPr>
          <w:rFonts w:hint="eastAsia"/>
        </w:rPr>
        <w:t>。</w:t>
      </w:r>
    </w:p>
    <w:p w:rsidR="00000000" w:rsidRDefault="00D8739B">
      <w:pPr>
        <w:spacing w:line="400" w:lineRule="atLeast"/>
        <w:ind w:firstLine="567"/>
      </w:pPr>
    </w:p>
    <w:p w:rsidR="00000000" w:rsidRDefault="00D8739B">
      <w:pPr>
        <w:spacing w:line="400" w:lineRule="atLeast"/>
        <w:ind w:firstLine="567"/>
      </w:pPr>
      <w:r>
        <w:rPr>
          <w:rFonts w:hint="eastAsia"/>
        </w:rPr>
        <w:t>关于城市就业者按职业地位的分布情况，大部分是私营企业职工和自营职业劳动者</w:t>
      </w:r>
      <w:r>
        <w:t>(80%)</w:t>
      </w:r>
      <w:r>
        <w:rPr>
          <w:rFonts w:hint="eastAsia"/>
        </w:rPr>
        <w:t>。政府雇员</w:t>
      </w:r>
      <w:r>
        <w:t>(8%)</w:t>
      </w:r>
      <w:r>
        <w:rPr>
          <w:rFonts w:hint="eastAsia"/>
        </w:rPr>
        <w:t>、家庭雇工</w:t>
      </w:r>
      <w:r>
        <w:t>(5%)</w:t>
      </w:r>
      <w:r>
        <w:rPr>
          <w:rFonts w:hint="eastAsia"/>
        </w:rPr>
        <w:t>、企业</w:t>
      </w:r>
      <w:r>
        <w:rPr>
          <w:rFonts w:hint="eastAsia"/>
        </w:rPr>
        <w:t>主或雇主</w:t>
      </w:r>
      <w:r>
        <w:t>(4-5%)</w:t>
      </w:r>
      <w:r>
        <w:rPr>
          <w:rFonts w:hint="eastAsia"/>
        </w:rPr>
        <w:t>及无偿家庭劳动者</w:t>
      </w:r>
      <w:r>
        <w:t>(1%)</w:t>
      </w:r>
      <w:r>
        <w:rPr>
          <w:rFonts w:hint="eastAsia"/>
        </w:rPr>
        <w:t>占比例很少。</w:t>
      </w:r>
    </w:p>
    <w:p w:rsidR="00000000" w:rsidRDefault="00D8739B">
      <w:pPr>
        <w:spacing w:line="400" w:lineRule="atLeast"/>
        <w:ind w:firstLine="567"/>
      </w:pPr>
    </w:p>
    <w:p w:rsidR="00000000" w:rsidRDefault="00D8739B">
      <w:pPr>
        <w:spacing w:line="400" w:lineRule="atLeast"/>
        <w:ind w:firstLine="567"/>
        <w:jc w:val="center"/>
      </w:pPr>
      <w:r>
        <w:rPr>
          <w:rFonts w:hint="eastAsia"/>
        </w:rPr>
        <w:t>表</w:t>
      </w:r>
      <w:r>
        <w:t>11.18</w:t>
      </w:r>
    </w:p>
    <w:p w:rsidR="00000000" w:rsidRDefault="00D8739B">
      <w:pPr>
        <w:spacing w:line="400" w:lineRule="atLeast"/>
        <w:ind w:firstLine="567"/>
        <w:jc w:val="center"/>
      </w:pPr>
    </w:p>
    <w:p w:rsidR="00000000" w:rsidRDefault="00D8739B">
      <w:pPr>
        <w:spacing w:line="400" w:lineRule="atLeast"/>
        <w:ind w:firstLine="567"/>
        <w:jc w:val="center"/>
      </w:pPr>
      <w:r>
        <w:rPr>
          <w:rFonts w:hint="eastAsia"/>
        </w:rPr>
        <w:t>按职业地位分列的在业人口所占百分比，</w:t>
      </w:r>
      <w:r>
        <w:t>1993-1995</w:t>
      </w:r>
    </w:p>
    <w:p w:rsidR="00000000" w:rsidRDefault="00D8739B">
      <w:pPr>
        <w:spacing w:line="40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748"/>
        <w:gridCol w:w="1538"/>
        <w:gridCol w:w="1301"/>
        <w:gridCol w:w="1301"/>
        <w:gridCol w:w="1420"/>
        <w:gridCol w:w="1960"/>
        <w:gridCol w:w="856"/>
      </w:tblGrid>
      <w:tr w:rsidR="00000000">
        <w:tblPrEx>
          <w:tblCellMar>
            <w:top w:w="0" w:type="dxa"/>
            <w:bottom w:w="0" w:type="dxa"/>
          </w:tblCellMar>
        </w:tblPrEx>
        <w:tc>
          <w:tcPr>
            <w:tcW w:w="748" w:type="dxa"/>
          </w:tcPr>
          <w:p w:rsidR="00000000" w:rsidRDefault="00D8739B">
            <w:pPr>
              <w:spacing w:line="400" w:lineRule="atLeast"/>
            </w:pPr>
            <w:r>
              <w:rPr>
                <w:rFonts w:hint="eastAsia"/>
              </w:rPr>
              <w:t>年份</w:t>
            </w:r>
          </w:p>
        </w:tc>
        <w:tc>
          <w:tcPr>
            <w:tcW w:w="1538" w:type="dxa"/>
          </w:tcPr>
          <w:p w:rsidR="00000000" w:rsidRDefault="00D8739B">
            <w:pPr>
              <w:spacing w:line="400" w:lineRule="atLeast"/>
              <w:jc w:val="center"/>
            </w:pPr>
            <w:r>
              <w:rPr>
                <w:rFonts w:hint="eastAsia"/>
              </w:rPr>
              <w:t>无偿家庭劳动者</w:t>
            </w:r>
          </w:p>
        </w:tc>
        <w:tc>
          <w:tcPr>
            <w:tcW w:w="1301" w:type="dxa"/>
          </w:tcPr>
          <w:p w:rsidR="00000000" w:rsidRDefault="00D8739B">
            <w:pPr>
              <w:spacing w:line="400" w:lineRule="atLeast"/>
              <w:jc w:val="center"/>
            </w:pPr>
            <w:r>
              <w:rPr>
                <w:rFonts w:hint="eastAsia"/>
              </w:rPr>
              <w:t>私营企业职工</w:t>
            </w:r>
          </w:p>
        </w:tc>
        <w:tc>
          <w:tcPr>
            <w:tcW w:w="1301" w:type="dxa"/>
          </w:tcPr>
          <w:p w:rsidR="00000000" w:rsidRDefault="00D8739B">
            <w:pPr>
              <w:spacing w:line="400" w:lineRule="atLeast"/>
              <w:jc w:val="right"/>
            </w:pPr>
            <w:r>
              <w:rPr>
                <w:rFonts w:hint="eastAsia"/>
              </w:rPr>
              <w:t>政府职工</w:t>
            </w:r>
          </w:p>
        </w:tc>
        <w:tc>
          <w:tcPr>
            <w:tcW w:w="1420" w:type="dxa"/>
          </w:tcPr>
          <w:p w:rsidR="00000000" w:rsidRDefault="00D8739B">
            <w:pPr>
              <w:spacing w:line="400" w:lineRule="atLeast"/>
              <w:jc w:val="right"/>
            </w:pPr>
            <w:r>
              <w:rPr>
                <w:rFonts w:hint="eastAsia"/>
              </w:rPr>
              <w:t>家庭雇工</w:t>
            </w:r>
          </w:p>
        </w:tc>
        <w:tc>
          <w:tcPr>
            <w:tcW w:w="1960" w:type="dxa"/>
          </w:tcPr>
          <w:p w:rsidR="00000000" w:rsidRDefault="00D8739B">
            <w:pPr>
              <w:spacing w:line="400" w:lineRule="atLeast"/>
              <w:jc w:val="right"/>
            </w:pPr>
            <w:r>
              <w:rPr>
                <w:rFonts w:hint="eastAsia"/>
              </w:rPr>
              <w:t>自营职业工人</w:t>
            </w:r>
          </w:p>
        </w:tc>
        <w:tc>
          <w:tcPr>
            <w:tcW w:w="856" w:type="dxa"/>
          </w:tcPr>
          <w:p w:rsidR="00000000" w:rsidRDefault="00D8739B">
            <w:pPr>
              <w:spacing w:line="400" w:lineRule="atLeast"/>
              <w:jc w:val="right"/>
            </w:pPr>
            <w:r>
              <w:rPr>
                <w:rFonts w:hint="eastAsia"/>
              </w:rPr>
              <w:t>雇主</w:t>
            </w:r>
          </w:p>
        </w:tc>
      </w:tr>
      <w:tr w:rsidR="00000000">
        <w:tblPrEx>
          <w:tblCellMar>
            <w:top w:w="0" w:type="dxa"/>
            <w:bottom w:w="0" w:type="dxa"/>
          </w:tblCellMar>
        </w:tblPrEx>
        <w:tc>
          <w:tcPr>
            <w:tcW w:w="748" w:type="dxa"/>
          </w:tcPr>
          <w:p w:rsidR="00000000" w:rsidRDefault="00D8739B">
            <w:pPr>
              <w:spacing w:line="400" w:lineRule="atLeast"/>
            </w:pPr>
            <w:r>
              <w:t>1993</w:t>
            </w:r>
          </w:p>
        </w:tc>
        <w:tc>
          <w:tcPr>
            <w:tcW w:w="1538" w:type="dxa"/>
          </w:tcPr>
          <w:p w:rsidR="00000000" w:rsidRDefault="00D8739B">
            <w:pPr>
              <w:spacing w:line="400" w:lineRule="atLeast"/>
              <w:jc w:val="center"/>
            </w:pPr>
            <w:r>
              <w:t>1.3</w:t>
            </w:r>
          </w:p>
        </w:tc>
        <w:tc>
          <w:tcPr>
            <w:tcW w:w="1301" w:type="dxa"/>
          </w:tcPr>
          <w:p w:rsidR="00000000" w:rsidRDefault="00D8739B">
            <w:pPr>
              <w:spacing w:line="400" w:lineRule="atLeast"/>
              <w:jc w:val="center"/>
            </w:pPr>
            <w:r>
              <w:t>55.3</w:t>
            </w:r>
          </w:p>
        </w:tc>
        <w:tc>
          <w:tcPr>
            <w:tcW w:w="1301" w:type="dxa"/>
          </w:tcPr>
          <w:p w:rsidR="00000000" w:rsidRDefault="00D8739B">
            <w:pPr>
              <w:spacing w:line="400" w:lineRule="atLeast"/>
              <w:jc w:val="center"/>
            </w:pPr>
            <w:r>
              <w:t>8.1</w:t>
            </w:r>
          </w:p>
        </w:tc>
        <w:tc>
          <w:tcPr>
            <w:tcW w:w="1420" w:type="dxa"/>
          </w:tcPr>
          <w:p w:rsidR="00000000" w:rsidRDefault="00D8739B">
            <w:pPr>
              <w:spacing w:line="400" w:lineRule="atLeast"/>
              <w:jc w:val="center"/>
            </w:pPr>
            <w:r>
              <w:t>5.1</w:t>
            </w:r>
          </w:p>
        </w:tc>
        <w:tc>
          <w:tcPr>
            <w:tcW w:w="1960" w:type="dxa"/>
          </w:tcPr>
          <w:p w:rsidR="00000000" w:rsidRDefault="00D8739B">
            <w:pPr>
              <w:spacing w:line="400" w:lineRule="atLeast"/>
              <w:jc w:val="center"/>
            </w:pPr>
            <w:r>
              <w:t>26.6</w:t>
            </w:r>
          </w:p>
        </w:tc>
        <w:tc>
          <w:tcPr>
            <w:tcW w:w="856" w:type="dxa"/>
          </w:tcPr>
          <w:p w:rsidR="00000000" w:rsidRDefault="00D8739B">
            <w:pPr>
              <w:spacing w:line="400" w:lineRule="atLeast"/>
              <w:jc w:val="center"/>
            </w:pPr>
            <w:r>
              <w:t>3.7</w:t>
            </w:r>
          </w:p>
        </w:tc>
      </w:tr>
      <w:tr w:rsidR="00000000">
        <w:tblPrEx>
          <w:tblCellMar>
            <w:top w:w="0" w:type="dxa"/>
            <w:bottom w:w="0" w:type="dxa"/>
          </w:tblCellMar>
        </w:tblPrEx>
        <w:tc>
          <w:tcPr>
            <w:tcW w:w="748" w:type="dxa"/>
          </w:tcPr>
          <w:p w:rsidR="00000000" w:rsidRDefault="00D8739B">
            <w:pPr>
              <w:spacing w:line="400" w:lineRule="atLeast"/>
            </w:pPr>
            <w:r>
              <w:t>1994</w:t>
            </w:r>
          </w:p>
        </w:tc>
        <w:tc>
          <w:tcPr>
            <w:tcW w:w="1538" w:type="dxa"/>
          </w:tcPr>
          <w:p w:rsidR="00000000" w:rsidRDefault="00D8739B">
            <w:pPr>
              <w:spacing w:line="400" w:lineRule="atLeast"/>
              <w:jc w:val="center"/>
            </w:pPr>
            <w:r>
              <w:t>1.4</w:t>
            </w:r>
          </w:p>
        </w:tc>
        <w:tc>
          <w:tcPr>
            <w:tcW w:w="1301" w:type="dxa"/>
          </w:tcPr>
          <w:p w:rsidR="00000000" w:rsidRDefault="00D8739B">
            <w:pPr>
              <w:spacing w:line="400" w:lineRule="atLeast"/>
              <w:jc w:val="center"/>
            </w:pPr>
            <w:r>
              <w:t>54.3</w:t>
            </w:r>
          </w:p>
        </w:tc>
        <w:tc>
          <w:tcPr>
            <w:tcW w:w="1301" w:type="dxa"/>
          </w:tcPr>
          <w:p w:rsidR="00000000" w:rsidRDefault="00D8739B">
            <w:pPr>
              <w:spacing w:line="400" w:lineRule="atLeast"/>
              <w:jc w:val="center"/>
            </w:pPr>
            <w:r>
              <w:t>8.6</w:t>
            </w:r>
          </w:p>
        </w:tc>
        <w:tc>
          <w:tcPr>
            <w:tcW w:w="1420" w:type="dxa"/>
          </w:tcPr>
          <w:p w:rsidR="00000000" w:rsidRDefault="00D8739B">
            <w:pPr>
              <w:spacing w:line="400" w:lineRule="atLeast"/>
              <w:jc w:val="center"/>
            </w:pPr>
            <w:r>
              <w:t>5.3</w:t>
            </w:r>
          </w:p>
        </w:tc>
        <w:tc>
          <w:tcPr>
            <w:tcW w:w="1960" w:type="dxa"/>
          </w:tcPr>
          <w:p w:rsidR="00000000" w:rsidRDefault="00D8739B">
            <w:pPr>
              <w:spacing w:line="400" w:lineRule="atLeast"/>
              <w:jc w:val="center"/>
            </w:pPr>
            <w:r>
              <w:t>25.7</w:t>
            </w:r>
          </w:p>
        </w:tc>
        <w:tc>
          <w:tcPr>
            <w:tcW w:w="856" w:type="dxa"/>
          </w:tcPr>
          <w:p w:rsidR="00000000" w:rsidRDefault="00D8739B">
            <w:pPr>
              <w:spacing w:line="400" w:lineRule="atLeast"/>
              <w:jc w:val="center"/>
            </w:pPr>
            <w:r>
              <w:t>4.8</w:t>
            </w:r>
          </w:p>
        </w:tc>
      </w:tr>
      <w:tr w:rsidR="00000000">
        <w:tblPrEx>
          <w:tblCellMar>
            <w:top w:w="0" w:type="dxa"/>
            <w:bottom w:w="0" w:type="dxa"/>
          </w:tblCellMar>
        </w:tblPrEx>
        <w:tc>
          <w:tcPr>
            <w:tcW w:w="748" w:type="dxa"/>
          </w:tcPr>
          <w:p w:rsidR="00000000" w:rsidRDefault="00D8739B">
            <w:pPr>
              <w:spacing w:line="400" w:lineRule="atLeast"/>
            </w:pPr>
            <w:r>
              <w:t>1995</w:t>
            </w:r>
          </w:p>
        </w:tc>
        <w:tc>
          <w:tcPr>
            <w:tcW w:w="1538" w:type="dxa"/>
          </w:tcPr>
          <w:p w:rsidR="00000000" w:rsidRDefault="00D8739B">
            <w:pPr>
              <w:spacing w:line="400" w:lineRule="atLeast"/>
              <w:jc w:val="center"/>
            </w:pPr>
            <w:r>
              <w:t>1.1</w:t>
            </w:r>
          </w:p>
        </w:tc>
        <w:tc>
          <w:tcPr>
            <w:tcW w:w="1301" w:type="dxa"/>
          </w:tcPr>
          <w:p w:rsidR="00000000" w:rsidRDefault="00D8739B">
            <w:pPr>
              <w:spacing w:line="400" w:lineRule="atLeast"/>
              <w:jc w:val="center"/>
            </w:pPr>
            <w:r>
              <w:t>51.6</w:t>
            </w:r>
          </w:p>
        </w:tc>
        <w:tc>
          <w:tcPr>
            <w:tcW w:w="1301" w:type="dxa"/>
          </w:tcPr>
          <w:p w:rsidR="00000000" w:rsidRDefault="00D8739B">
            <w:pPr>
              <w:spacing w:line="400" w:lineRule="atLeast"/>
              <w:jc w:val="center"/>
            </w:pPr>
            <w:r>
              <w:t>8.4</w:t>
            </w:r>
          </w:p>
        </w:tc>
        <w:tc>
          <w:tcPr>
            <w:tcW w:w="1420" w:type="dxa"/>
          </w:tcPr>
          <w:p w:rsidR="00000000" w:rsidRDefault="00D8739B">
            <w:pPr>
              <w:spacing w:line="400" w:lineRule="atLeast"/>
              <w:jc w:val="center"/>
            </w:pPr>
            <w:r>
              <w:t>4.9</w:t>
            </w:r>
          </w:p>
        </w:tc>
        <w:tc>
          <w:tcPr>
            <w:tcW w:w="1960" w:type="dxa"/>
          </w:tcPr>
          <w:p w:rsidR="00000000" w:rsidRDefault="00D8739B">
            <w:pPr>
              <w:spacing w:line="400" w:lineRule="atLeast"/>
              <w:jc w:val="center"/>
            </w:pPr>
            <w:r>
              <w:t>29.4</w:t>
            </w:r>
          </w:p>
        </w:tc>
        <w:tc>
          <w:tcPr>
            <w:tcW w:w="856" w:type="dxa"/>
          </w:tcPr>
          <w:p w:rsidR="00000000" w:rsidRDefault="00D8739B">
            <w:pPr>
              <w:spacing w:line="400" w:lineRule="atLeast"/>
              <w:jc w:val="center"/>
            </w:pPr>
            <w:r>
              <w:t>4.6</w:t>
            </w:r>
          </w:p>
        </w:tc>
      </w:tr>
    </w:tbl>
    <w:p w:rsidR="00000000" w:rsidRDefault="00D8739B">
      <w:pPr>
        <w:spacing w:line="400" w:lineRule="atLeast"/>
        <w:ind w:firstLine="567"/>
      </w:pPr>
    </w:p>
    <w:p w:rsidR="00000000" w:rsidRDefault="00D8739B">
      <w:pPr>
        <w:spacing w:line="400" w:lineRule="atLeast"/>
      </w:pPr>
      <w:r>
        <w:rPr>
          <w:rFonts w:hint="eastAsia"/>
        </w:rPr>
        <w:t>资料来源：根据国家统计局—全国家庭调查材料编制，第</w:t>
      </w:r>
      <w:r>
        <w:t>81</w:t>
      </w:r>
      <w:r>
        <w:rPr>
          <w:rFonts w:hint="eastAsia"/>
        </w:rPr>
        <w:t>、</w:t>
      </w:r>
      <w:r>
        <w:t>85</w:t>
      </w:r>
      <w:r>
        <w:rPr>
          <w:rFonts w:hint="eastAsia"/>
        </w:rPr>
        <w:t>及</w:t>
      </w:r>
      <w:r>
        <w:t>89</w:t>
      </w:r>
      <w:r>
        <w:rPr>
          <w:rFonts w:hint="eastAsia"/>
        </w:rPr>
        <w:t>级。</w:t>
      </w:r>
    </w:p>
    <w:p w:rsidR="00000000" w:rsidRDefault="00D8739B">
      <w:pPr>
        <w:spacing w:line="420" w:lineRule="atLeast"/>
      </w:pPr>
    </w:p>
    <w:p w:rsidR="00000000" w:rsidRDefault="00D8739B">
      <w:pPr>
        <w:spacing w:line="420" w:lineRule="atLeast"/>
        <w:ind w:firstLine="567"/>
      </w:pPr>
      <w:r>
        <w:rPr>
          <w:rFonts w:hint="eastAsia"/>
        </w:rPr>
        <w:t>虽然妇女在城市劳动力中的比重的确</w:t>
      </w:r>
      <w:r>
        <w:rPr>
          <w:rFonts w:hint="eastAsia"/>
        </w:rPr>
        <w:t>大大增加，但多数人担任的工作职务的社会经济地位仍低。对妇女职业地位的同组间分析突出表明了表</w:t>
      </w:r>
      <w:r>
        <w:t>11.19</w:t>
      </w:r>
      <w:r>
        <w:rPr>
          <w:rFonts w:hint="eastAsia"/>
        </w:rPr>
        <w:t>概括的如下一些方面。</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11.19</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按职业地位及性别分列的在业人口中的百分比</w:t>
      </w:r>
      <w:r>
        <w:t>1993-1995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702"/>
        <w:gridCol w:w="702"/>
        <w:gridCol w:w="702"/>
        <w:gridCol w:w="702"/>
        <w:gridCol w:w="702"/>
        <w:gridCol w:w="702"/>
        <w:gridCol w:w="702"/>
        <w:gridCol w:w="702"/>
        <w:gridCol w:w="702"/>
        <w:gridCol w:w="702"/>
        <w:gridCol w:w="702"/>
        <w:gridCol w:w="702"/>
        <w:gridCol w:w="702"/>
      </w:tblGrid>
      <w:tr w:rsidR="00000000">
        <w:tblPrEx>
          <w:tblCellMar>
            <w:top w:w="0" w:type="dxa"/>
            <w:bottom w:w="0" w:type="dxa"/>
          </w:tblCellMar>
        </w:tblPrEx>
        <w:tc>
          <w:tcPr>
            <w:tcW w:w="702" w:type="dxa"/>
          </w:tcPr>
          <w:p w:rsidR="00000000" w:rsidRDefault="00D8739B">
            <w:pPr>
              <w:spacing w:line="420" w:lineRule="atLeast"/>
            </w:pPr>
          </w:p>
        </w:tc>
        <w:tc>
          <w:tcPr>
            <w:tcW w:w="1404" w:type="dxa"/>
            <w:gridSpan w:val="2"/>
          </w:tcPr>
          <w:p w:rsidR="00000000" w:rsidRDefault="00D8739B">
            <w:pPr>
              <w:spacing w:line="420" w:lineRule="atLeast"/>
              <w:jc w:val="center"/>
            </w:pPr>
            <w:r>
              <w:rPr>
                <w:rFonts w:hint="eastAsia"/>
              </w:rPr>
              <w:t>无偿家庭劳动者</w:t>
            </w:r>
          </w:p>
        </w:tc>
        <w:tc>
          <w:tcPr>
            <w:tcW w:w="1404" w:type="dxa"/>
            <w:gridSpan w:val="2"/>
          </w:tcPr>
          <w:p w:rsidR="00000000" w:rsidRDefault="00D8739B">
            <w:pPr>
              <w:spacing w:line="420" w:lineRule="atLeast"/>
              <w:jc w:val="center"/>
            </w:pPr>
            <w:r>
              <w:rPr>
                <w:rFonts w:hint="eastAsia"/>
              </w:rPr>
              <w:t>私营企业职工</w:t>
            </w:r>
          </w:p>
        </w:tc>
        <w:tc>
          <w:tcPr>
            <w:tcW w:w="1404" w:type="dxa"/>
            <w:gridSpan w:val="2"/>
          </w:tcPr>
          <w:p w:rsidR="00000000" w:rsidRDefault="00D8739B">
            <w:pPr>
              <w:spacing w:line="420" w:lineRule="atLeast"/>
              <w:jc w:val="center"/>
            </w:pPr>
            <w:r>
              <w:rPr>
                <w:rFonts w:hint="eastAsia"/>
              </w:rPr>
              <w:t>政府职工</w:t>
            </w:r>
          </w:p>
        </w:tc>
        <w:tc>
          <w:tcPr>
            <w:tcW w:w="1404" w:type="dxa"/>
            <w:gridSpan w:val="2"/>
          </w:tcPr>
          <w:p w:rsidR="00000000" w:rsidRDefault="00D8739B">
            <w:pPr>
              <w:spacing w:line="420" w:lineRule="atLeast"/>
              <w:jc w:val="center"/>
            </w:pPr>
            <w:r>
              <w:rPr>
                <w:rFonts w:hint="eastAsia"/>
              </w:rPr>
              <w:t>家庭雇工</w:t>
            </w:r>
          </w:p>
        </w:tc>
        <w:tc>
          <w:tcPr>
            <w:tcW w:w="1404" w:type="dxa"/>
            <w:gridSpan w:val="2"/>
          </w:tcPr>
          <w:p w:rsidR="00000000" w:rsidRDefault="00D8739B">
            <w:pPr>
              <w:spacing w:line="420" w:lineRule="atLeast"/>
              <w:jc w:val="center"/>
            </w:pPr>
            <w:r>
              <w:rPr>
                <w:rFonts w:hint="eastAsia"/>
              </w:rPr>
              <w:t>自营职业工人</w:t>
            </w:r>
          </w:p>
        </w:tc>
        <w:tc>
          <w:tcPr>
            <w:tcW w:w="1404" w:type="dxa"/>
            <w:gridSpan w:val="2"/>
          </w:tcPr>
          <w:p w:rsidR="00000000" w:rsidRDefault="00D8739B">
            <w:pPr>
              <w:spacing w:line="420" w:lineRule="atLeast"/>
              <w:jc w:val="center"/>
            </w:pPr>
            <w:r>
              <w:rPr>
                <w:rFonts w:hint="eastAsia"/>
              </w:rPr>
              <w:t>雇主</w:t>
            </w:r>
          </w:p>
        </w:tc>
      </w:tr>
      <w:tr w:rsidR="00000000">
        <w:tblPrEx>
          <w:tblCellMar>
            <w:top w:w="0" w:type="dxa"/>
            <w:bottom w:w="0" w:type="dxa"/>
          </w:tblCellMar>
        </w:tblPrEx>
        <w:tc>
          <w:tcPr>
            <w:tcW w:w="702" w:type="dxa"/>
          </w:tcPr>
          <w:p w:rsidR="00000000" w:rsidRDefault="00D8739B">
            <w:pPr>
              <w:spacing w:line="420" w:lineRule="atLeast"/>
            </w:pPr>
            <w:r>
              <w:rPr>
                <w:rFonts w:hint="eastAsia"/>
              </w:rPr>
              <w:t>年份</w:t>
            </w:r>
          </w:p>
        </w:tc>
        <w:tc>
          <w:tcPr>
            <w:tcW w:w="702" w:type="dxa"/>
          </w:tcPr>
          <w:p w:rsidR="00000000" w:rsidRDefault="00D8739B">
            <w:pPr>
              <w:spacing w:line="420" w:lineRule="atLeast"/>
              <w:jc w:val="center"/>
            </w:pPr>
            <w:r>
              <w:rPr>
                <w:rFonts w:hint="eastAsia"/>
              </w:rPr>
              <w:t>男</w:t>
            </w:r>
          </w:p>
        </w:tc>
        <w:tc>
          <w:tcPr>
            <w:tcW w:w="702" w:type="dxa"/>
          </w:tcPr>
          <w:p w:rsidR="00000000" w:rsidRDefault="00D8739B">
            <w:pPr>
              <w:spacing w:line="420" w:lineRule="atLeast"/>
              <w:jc w:val="center"/>
            </w:pPr>
            <w:r>
              <w:rPr>
                <w:rFonts w:hint="eastAsia"/>
              </w:rPr>
              <w:t>女</w:t>
            </w:r>
          </w:p>
        </w:tc>
        <w:tc>
          <w:tcPr>
            <w:tcW w:w="702" w:type="dxa"/>
          </w:tcPr>
          <w:p w:rsidR="00000000" w:rsidRDefault="00D8739B">
            <w:pPr>
              <w:spacing w:line="420" w:lineRule="atLeast"/>
              <w:jc w:val="center"/>
            </w:pPr>
            <w:r>
              <w:rPr>
                <w:rFonts w:hint="eastAsia"/>
              </w:rPr>
              <w:t>男</w:t>
            </w:r>
          </w:p>
        </w:tc>
        <w:tc>
          <w:tcPr>
            <w:tcW w:w="702" w:type="dxa"/>
          </w:tcPr>
          <w:p w:rsidR="00000000" w:rsidRDefault="00D8739B">
            <w:pPr>
              <w:spacing w:line="420" w:lineRule="atLeast"/>
              <w:jc w:val="center"/>
            </w:pPr>
            <w:r>
              <w:rPr>
                <w:rFonts w:hint="eastAsia"/>
              </w:rPr>
              <w:t>女</w:t>
            </w:r>
          </w:p>
        </w:tc>
        <w:tc>
          <w:tcPr>
            <w:tcW w:w="702" w:type="dxa"/>
          </w:tcPr>
          <w:p w:rsidR="00000000" w:rsidRDefault="00D8739B">
            <w:pPr>
              <w:spacing w:line="420" w:lineRule="atLeast"/>
              <w:jc w:val="center"/>
            </w:pPr>
            <w:r>
              <w:rPr>
                <w:rFonts w:hint="eastAsia"/>
              </w:rPr>
              <w:t>男</w:t>
            </w:r>
          </w:p>
        </w:tc>
        <w:tc>
          <w:tcPr>
            <w:tcW w:w="702" w:type="dxa"/>
          </w:tcPr>
          <w:p w:rsidR="00000000" w:rsidRDefault="00D8739B">
            <w:pPr>
              <w:spacing w:line="420" w:lineRule="atLeast"/>
              <w:jc w:val="center"/>
            </w:pPr>
            <w:r>
              <w:rPr>
                <w:rFonts w:hint="eastAsia"/>
              </w:rPr>
              <w:t>女</w:t>
            </w:r>
          </w:p>
        </w:tc>
        <w:tc>
          <w:tcPr>
            <w:tcW w:w="702" w:type="dxa"/>
          </w:tcPr>
          <w:p w:rsidR="00000000" w:rsidRDefault="00D8739B">
            <w:pPr>
              <w:spacing w:line="420" w:lineRule="atLeast"/>
              <w:jc w:val="center"/>
            </w:pPr>
            <w:r>
              <w:rPr>
                <w:rFonts w:hint="eastAsia"/>
              </w:rPr>
              <w:t>男</w:t>
            </w:r>
          </w:p>
        </w:tc>
        <w:tc>
          <w:tcPr>
            <w:tcW w:w="702" w:type="dxa"/>
          </w:tcPr>
          <w:p w:rsidR="00000000" w:rsidRDefault="00D8739B">
            <w:pPr>
              <w:spacing w:line="420" w:lineRule="atLeast"/>
              <w:jc w:val="center"/>
            </w:pPr>
            <w:r>
              <w:rPr>
                <w:rFonts w:hint="eastAsia"/>
              </w:rPr>
              <w:t>女</w:t>
            </w:r>
          </w:p>
        </w:tc>
        <w:tc>
          <w:tcPr>
            <w:tcW w:w="702" w:type="dxa"/>
          </w:tcPr>
          <w:p w:rsidR="00000000" w:rsidRDefault="00D8739B">
            <w:pPr>
              <w:spacing w:line="420" w:lineRule="atLeast"/>
              <w:jc w:val="center"/>
            </w:pPr>
            <w:r>
              <w:rPr>
                <w:rFonts w:hint="eastAsia"/>
              </w:rPr>
              <w:t>男</w:t>
            </w:r>
          </w:p>
        </w:tc>
        <w:tc>
          <w:tcPr>
            <w:tcW w:w="702" w:type="dxa"/>
          </w:tcPr>
          <w:p w:rsidR="00000000" w:rsidRDefault="00D8739B">
            <w:pPr>
              <w:spacing w:line="420" w:lineRule="atLeast"/>
              <w:jc w:val="center"/>
            </w:pPr>
            <w:r>
              <w:rPr>
                <w:rFonts w:hint="eastAsia"/>
              </w:rPr>
              <w:t>女</w:t>
            </w:r>
          </w:p>
        </w:tc>
        <w:tc>
          <w:tcPr>
            <w:tcW w:w="702" w:type="dxa"/>
          </w:tcPr>
          <w:p w:rsidR="00000000" w:rsidRDefault="00D8739B">
            <w:pPr>
              <w:spacing w:line="420" w:lineRule="atLeast"/>
              <w:jc w:val="center"/>
            </w:pPr>
            <w:r>
              <w:rPr>
                <w:rFonts w:hint="eastAsia"/>
              </w:rPr>
              <w:t>男</w:t>
            </w:r>
          </w:p>
        </w:tc>
        <w:tc>
          <w:tcPr>
            <w:tcW w:w="702" w:type="dxa"/>
          </w:tcPr>
          <w:p w:rsidR="00000000" w:rsidRDefault="00D8739B">
            <w:pPr>
              <w:spacing w:line="420" w:lineRule="atLeast"/>
              <w:jc w:val="center"/>
            </w:pPr>
            <w:r>
              <w:rPr>
                <w:rFonts w:hint="eastAsia"/>
              </w:rPr>
              <w:t>女</w:t>
            </w:r>
          </w:p>
        </w:tc>
      </w:tr>
      <w:tr w:rsidR="00000000">
        <w:tblPrEx>
          <w:tblCellMar>
            <w:top w:w="0" w:type="dxa"/>
            <w:bottom w:w="0" w:type="dxa"/>
          </w:tblCellMar>
        </w:tblPrEx>
        <w:tc>
          <w:tcPr>
            <w:tcW w:w="702" w:type="dxa"/>
          </w:tcPr>
          <w:p w:rsidR="00000000" w:rsidRDefault="00D8739B">
            <w:pPr>
              <w:spacing w:line="420" w:lineRule="atLeast"/>
            </w:pPr>
            <w:r>
              <w:t>1993</w:t>
            </w:r>
          </w:p>
        </w:tc>
        <w:tc>
          <w:tcPr>
            <w:tcW w:w="702" w:type="dxa"/>
          </w:tcPr>
          <w:p w:rsidR="00000000" w:rsidRDefault="00D8739B">
            <w:pPr>
              <w:spacing w:line="420" w:lineRule="atLeast"/>
              <w:jc w:val="center"/>
            </w:pPr>
            <w:r>
              <w:t>32</w:t>
            </w:r>
          </w:p>
        </w:tc>
        <w:tc>
          <w:tcPr>
            <w:tcW w:w="702" w:type="dxa"/>
          </w:tcPr>
          <w:p w:rsidR="00000000" w:rsidRDefault="00D8739B">
            <w:pPr>
              <w:spacing w:line="420" w:lineRule="atLeast"/>
              <w:jc w:val="center"/>
            </w:pPr>
            <w:r>
              <w:t>68</w:t>
            </w:r>
          </w:p>
        </w:tc>
        <w:tc>
          <w:tcPr>
            <w:tcW w:w="702" w:type="dxa"/>
          </w:tcPr>
          <w:p w:rsidR="00000000" w:rsidRDefault="00D8739B">
            <w:pPr>
              <w:spacing w:line="420" w:lineRule="atLeast"/>
              <w:jc w:val="center"/>
            </w:pPr>
            <w:r>
              <w:t>61</w:t>
            </w:r>
          </w:p>
        </w:tc>
        <w:tc>
          <w:tcPr>
            <w:tcW w:w="702" w:type="dxa"/>
          </w:tcPr>
          <w:p w:rsidR="00000000" w:rsidRDefault="00D8739B">
            <w:pPr>
              <w:spacing w:line="420" w:lineRule="atLeast"/>
              <w:jc w:val="center"/>
            </w:pPr>
            <w:r>
              <w:t>39</w:t>
            </w:r>
          </w:p>
        </w:tc>
        <w:tc>
          <w:tcPr>
            <w:tcW w:w="702" w:type="dxa"/>
          </w:tcPr>
          <w:p w:rsidR="00000000" w:rsidRDefault="00D8739B">
            <w:pPr>
              <w:spacing w:line="420" w:lineRule="atLeast"/>
              <w:jc w:val="center"/>
            </w:pPr>
            <w:r>
              <w:t>54</w:t>
            </w:r>
          </w:p>
        </w:tc>
        <w:tc>
          <w:tcPr>
            <w:tcW w:w="702" w:type="dxa"/>
          </w:tcPr>
          <w:p w:rsidR="00000000" w:rsidRDefault="00D8739B">
            <w:pPr>
              <w:spacing w:line="420" w:lineRule="atLeast"/>
              <w:jc w:val="center"/>
            </w:pPr>
            <w:r>
              <w:t>46</w:t>
            </w:r>
          </w:p>
        </w:tc>
        <w:tc>
          <w:tcPr>
            <w:tcW w:w="702" w:type="dxa"/>
          </w:tcPr>
          <w:p w:rsidR="00000000" w:rsidRDefault="00D8739B">
            <w:pPr>
              <w:spacing w:line="420" w:lineRule="atLeast"/>
              <w:jc w:val="center"/>
            </w:pPr>
            <w:r>
              <w:t>3</w:t>
            </w:r>
          </w:p>
        </w:tc>
        <w:tc>
          <w:tcPr>
            <w:tcW w:w="702" w:type="dxa"/>
          </w:tcPr>
          <w:p w:rsidR="00000000" w:rsidRDefault="00D8739B">
            <w:pPr>
              <w:spacing w:line="420" w:lineRule="atLeast"/>
              <w:jc w:val="center"/>
            </w:pPr>
            <w:r>
              <w:t>97</w:t>
            </w:r>
          </w:p>
        </w:tc>
        <w:tc>
          <w:tcPr>
            <w:tcW w:w="702" w:type="dxa"/>
          </w:tcPr>
          <w:p w:rsidR="00000000" w:rsidRDefault="00D8739B">
            <w:pPr>
              <w:spacing w:line="420" w:lineRule="atLeast"/>
              <w:jc w:val="center"/>
            </w:pPr>
            <w:r>
              <w:t>64</w:t>
            </w:r>
          </w:p>
        </w:tc>
        <w:tc>
          <w:tcPr>
            <w:tcW w:w="702" w:type="dxa"/>
          </w:tcPr>
          <w:p w:rsidR="00000000" w:rsidRDefault="00D8739B">
            <w:pPr>
              <w:spacing w:line="420" w:lineRule="atLeast"/>
              <w:jc w:val="center"/>
            </w:pPr>
            <w:r>
              <w:t>36</w:t>
            </w:r>
          </w:p>
        </w:tc>
        <w:tc>
          <w:tcPr>
            <w:tcW w:w="702" w:type="dxa"/>
          </w:tcPr>
          <w:p w:rsidR="00000000" w:rsidRDefault="00D8739B">
            <w:pPr>
              <w:spacing w:line="420" w:lineRule="atLeast"/>
              <w:jc w:val="center"/>
            </w:pPr>
            <w:r>
              <w:t>78</w:t>
            </w:r>
          </w:p>
        </w:tc>
        <w:tc>
          <w:tcPr>
            <w:tcW w:w="702" w:type="dxa"/>
          </w:tcPr>
          <w:p w:rsidR="00000000" w:rsidRDefault="00D8739B">
            <w:pPr>
              <w:spacing w:line="420" w:lineRule="atLeast"/>
              <w:jc w:val="center"/>
            </w:pPr>
            <w:r>
              <w:t>22</w:t>
            </w:r>
          </w:p>
        </w:tc>
      </w:tr>
      <w:tr w:rsidR="00000000">
        <w:tblPrEx>
          <w:tblCellMar>
            <w:top w:w="0" w:type="dxa"/>
            <w:bottom w:w="0" w:type="dxa"/>
          </w:tblCellMar>
        </w:tblPrEx>
        <w:tc>
          <w:tcPr>
            <w:tcW w:w="702" w:type="dxa"/>
          </w:tcPr>
          <w:p w:rsidR="00000000" w:rsidRDefault="00D8739B">
            <w:pPr>
              <w:spacing w:line="420" w:lineRule="atLeast"/>
            </w:pPr>
            <w:r>
              <w:t>1994</w:t>
            </w:r>
          </w:p>
        </w:tc>
        <w:tc>
          <w:tcPr>
            <w:tcW w:w="702" w:type="dxa"/>
          </w:tcPr>
          <w:p w:rsidR="00000000" w:rsidRDefault="00D8739B">
            <w:pPr>
              <w:spacing w:line="420" w:lineRule="atLeast"/>
              <w:jc w:val="center"/>
            </w:pPr>
            <w:r>
              <w:t>27</w:t>
            </w:r>
          </w:p>
        </w:tc>
        <w:tc>
          <w:tcPr>
            <w:tcW w:w="702" w:type="dxa"/>
          </w:tcPr>
          <w:p w:rsidR="00000000" w:rsidRDefault="00D8739B">
            <w:pPr>
              <w:spacing w:line="420" w:lineRule="atLeast"/>
              <w:jc w:val="center"/>
            </w:pPr>
            <w:r>
              <w:t>73</w:t>
            </w:r>
          </w:p>
        </w:tc>
        <w:tc>
          <w:tcPr>
            <w:tcW w:w="702" w:type="dxa"/>
          </w:tcPr>
          <w:p w:rsidR="00000000" w:rsidRDefault="00D8739B">
            <w:pPr>
              <w:spacing w:line="420" w:lineRule="atLeast"/>
              <w:jc w:val="center"/>
            </w:pPr>
            <w:r>
              <w:t>62</w:t>
            </w:r>
          </w:p>
        </w:tc>
        <w:tc>
          <w:tcPr>
            <w:tcW w:w="702" w:type="dxa"/>
          </w:tcPr>
          <w:p w:rsidR="00000000" w:rsidRDefault="00D8739B">
            <w:pPr>
              <w:spacing w:line="420" w:lineRule="atLeast"/>
              <w:jc w:val="center"/>
            </w:pPr>
            <w:r>
              <w:t>38</w:t>
            </w:r>
          </w:p>
        </w:tc>
        <w:tc>
          <w:tcPr>
            <w:tcW w:w="702" w:type="dxa"/>
          </w:tcPr>
          <w:p w:rsidR="00000000" w:rsidRDefault="00D8739B">
            <w:pPr>
              <w:spacing w:line="420" w:lineRule="atLeast"/>
              <w:jc w:val="center"/>
            </w:pPr>
            <w:r>
              <w:t>56</w:t>
            </w:r>
          </w:p>
        </w:tc>
        <w:tc>
          <w:tcPr>
            <w:tcW w:w="702" w:type="dxa"/>
          </w:tcPr>
          <w:p w:rsidR="00000000" w:rsidRDefault="00D8739B">
            <w:pPr>
              <w:spacing w:line="420" w:lineRule="atLeast"/>
              <w:jc w:val="center"/>
            </w:pPr>
            <w:r>
              <w:t>44</w:t>
            </w:r>
          </w:p>
        </w:tc>
        <w:tc>
          <w:tcPr>
            <w:tcW w:w="702" w:type="dxa"/>
          </w:tcPr>
          <w:p w:rsidR="00000000" w:rsidRDefault="00D8739B">
            <w:pPr>
              <w:spacing w:line="420" w:lineRule="atLeast"/>
              <w:jc w:val="center"/>
            </w:pPr>
            <w:r>
              <w:t>2</w:t>
            </w:r>
          </w:p>
        </w:tc>
        <w:tc>
          <w:tcPr>
            <w:tcW w:w="702" w:type="dxa"/>
          </w:tcPr>
          <w:p w:rsidR="00000000" w:rsidRDefault="00D8739B">
            <w:pPr>
              <w:spacing w:line="420" w:lineRule="atLeast"/>
              <w:jc w:val="center"/>
            </w:pPr>
            <w:r>
              <w:t>98</w:t>
            </w:r>
          </w:p>
        </w:tc>
        <w:tc>
          <w:tcPr>
            <w:tcW w:w="702" w:type="dxa"/>
          </w:tcPr>
          <w:p w:rsidR="00000000" w:rsidRDefault="00D8739B">
            <w:pPr>
              <w:spacing w:line="420" w:lineRule="atLeast"/>
              <w:jc w:val="center"/>
            </w:pPr>
            <w:r>
              <w:t>54</w:t>
            </w:r>
          </w:p>
        </w:tc>
        <w:tc>
          <w:tcPr>
            <w:tcW w:w="702" w:type="dxa"/>
          </w:tcPr>
          <w:p w:rsidR="00000000" w:rsidRDefault="00D8739B">
            <w:pPr>
              <w:spacing w:line="420" w:lineRule="atLeast"/>
              <w:jc w:val="center"/>
            </w:pPr>
            <w:r>
              <w:t>36</w:t>
            </w:r>
          </w:p>
        </w:tc>
        <w:tc>
          <w:tcPr>
            <w:tcW w:w="702" w:type="dxa"/>
          </w:tcPr>
          <w:p w:rsidR="00000000" w:rsidRDefault="00D8739B">
            <w:pPr>
              <w:spacing w:line="420" w:lineRule="atLeast"/>
              <w:jc w:val="center"/>
            </w:pPr>
            <w:r>
              <w:t>77</w:t>
            </w:r>
          </w:p>
        </w:tc>
        <w:tc>
          <w:tcPr>
            <w:tcW w:w="702" w:type="dxa"/>
          </w:tcPr>
          <w:p w:rsidR="00000000" w:rsidRDefault="00D8739B">
            <w:pPr>
              <w:spacing w:line="420" w:lineRule="atLeast"/>
              <w:jc w:val="center"/>
            </w:pPr>
            <w:r>
              <w:t>23</w:t>
            </w:r>
          </w:p>
        </w:tc>
      </w:tr>
      <w:tr w:rsidR="00000000">
        <w:tblPrEx>
          <w:tblCellMar>
            <w:top w:w="0" w:type="dxa"/>
            <w:bottom w:w="0" w:type="dxa"/>
          </w:tblCellMar>
        </w:tblPrEx>
        <w:tc>
          <w:tcPr>
            <w:tcW w:w="702" w:type="dxa"/>
          </w:tcPr>
          <w:p w:rsidR="00000000" w:rsidRDefault="00D8739B">
            <w:pPr>
              <w:spacing w:line="420" w:lineRule="atLeast"/>
            </w:pPr>
            <w:r>
              <w:t>1995</w:t>
            </w:r>
          </w:p>
        </w:tc>
        <w:tc>
          <w:tcPr>
            <w:tcW w:w="702" w:type="dxa"/>
          </w:tcPr>
          <w:p w:rsidR="00000000" w:rsidRDefault="00D8739B">
            <w:pPr>
              <w:spacing w:line="420" w:lineRule="atLeast"/>
              <w:jc w:val="center"/>
            </w:pPr>
            <w:r>
              <w:t>28</w:t>
            </w:r>
          </w:p>
        </w:tc>
        <w:tc>
          <w:tcPr>
            <w:tcW w:w="702" w:type="dxa"/>
          </w:tcPr>
          <w:p w:rsidR="00000000" w:rsidRDefault="00D8739B">
            <w:pPr>
              <w:spacing w:line="420" w:lineRule="atLeast"/>
              <w:jc w:val="center"/>
            </w:pPr>
            <w:r>
              <w:t>72</w:t>
            </w:r>
          </w:p>
        </w:tc>
        <w:tc>
          <w:tcPr>
            <w:tcW w:w="702" w:type="dxa"/>
          </w:tcPr>
          <w:p w:rsidR="00000000" w:rsidRDefault="00D8739B">
            <w:pPr>
              <w:spacing w:line="420" w:lineRule="atLeast"/>
              <w:jc w:val="center"/>
            </w:pPr>
            <w:r>
              <w:t>62</w:t>
            </w:r>
          </w:p>
        </w:tc>
        <w:tc>
          <w:tcPr>
            <w:tcW w:w="702" w:type="dxa"/>
          </w:tcPr>
          <w:p w:rsidR="00000000" w:rsidRDefault="00D8739B">
            <w:pPr>
              <w:spacing w:line="420" w:lineRule="atLeast"/>
              <w:jc w:val="center"/>
            </w:pPr>
            <w:r>
              <w:t>39</w:t>
            </w:r>
          </w:p>
        </w:tc>
        <w:tc>
          <w:tcPr>
            <w:tcW w:w="702" w:type="dxa"/>
          </w:tcPr>
          <w:p w:rsidR="00000000" w:rsidRDefault="00D8739B">
            <w:pPr>
              <w:spacing w:line="420" w:lineRule="atLeast"/>
              <w:jc w:val="center"/>
            </w:pPr>
            <w:r>
              <w:t>53</w:t>
            </w:r>
          </w:p>
        </w:tc>
        <w:tc>
          <w:tcPr>
            <w:tcW w:w="702" w:type="dxa"/>
          </w:tcPr>
          <w:p w:rsidR="00000000" w:rsidRDefault="00D8739B">
            <w:pPr>
              <w:spacing w:line="420" w:lineRule="atLeast"/>
              <w:jc w:val="center"/>
            </w:pPr>
            <w:r>
              <w:t>47</w:t>
            </w:r>
          </w:p>
        </w:tc>
        <w:tc>
          <w:tcPr>
            <w:tcW w:w="702" w:type="dxa"/>
          </w:tcPr>
          <w:p w:rsidR="00000000" w:rsidRDefault="00D8739B">
            <w:pPr>
              <w:spacing w:line="420" w:lineRule="atLeast"/>
              <w:jc w:val="center"/>
            </w:pPr>
            <w:r>
              <w:t>2</w:t>
            </w:r>
          </w:p>
        </w:tc>
        <w:tc>
          <w:tcPr>
            <w:tcW w:w="702" w:type="dxa"/>
          </w:tcPr>
          <w:p w:rsidR="00000000" w:rsidRDefault="00D8739B">
            <w:pPr>
              <w:spacing w:line="420" w:lineRule="atLeast"/>
              <w:jc w:val="center"/>
            </w:pPr>
            <w:r>
              <w:t>98</w:t>
            </w:r>
          </w:p>
        </w:tc>
        <w:tc>
          <w:tcPr>
            <w:tcW w:w="702" w:type="dxa"/>
          </w:tcPr>
          <w:p w:rsidR="00000000" w:rsidRDefault="00D8739B">
            <w:pPr>
              <w:spacing w:line="420" w:lineRule="atLeast"/>
              <w:jc w:val="center"/>
            </w:pPr>
            <w:r>
              <w:t>63</w:t>
            </w:r>
          </w:p>
        </w:tc>
        <w:tc>
          <w:tcPr>
            <w:tcW w:w="702" w:type="dxa"/>
          </w:tcPr>
          <w:p w:rsidR="00000000" w:rsidRDefault="00D8739B">
            <w:pPr>
              <w:spacing w:line="420" w:lineRule="atLeast"/>
              <w:jc w:val="center"/>
            </w:pPr>
            <w:r>
              <w:t>37</w:t>
            </w:r>
          </w:p>
        </w:tc>
        <w:tc>
          <w:tcPr>
            <w:tcW w:w="702" w:type="dxa"/>
          </w:tcPr>
          <w:p w:rsidR="00000000" w:rsidRDefault="00D8739B">
            <w:pPr>
              <w:spacing w:line="420" w:lineRule="atLeast"/>
              <w:jc w:val="center"/>
            </w:pPr>
            <w:r>
              <w:t>76</w:t>
            </w:r>
          </w:p>
        </w:tc>
        <w:tc>
          <w:tcPr>
            <w:tcW w:w="702" w:type="dxa"/>
          </w:tcPr>
          <w:p w:rsidR="00000000" w:rsidRDefault="00D8739B">
            <w:pPr>
              <w:spacing w:line="420" w:lineRule="atLeast"/>
              <w:jc w:val="center"/>
            </w:pPr>
            <w:r>
              <w:t>24</w:t>
            </w:r>
          </w:p>
        </w:tc>
      </w:tr>
    </w:tbl>
    <w:p w:rsidR="00000000" w:rsidRDefault="00D8739B">
      <w:pPr>
        <w:spacing w:line="420" w:lineRule="atLeast"/>
        <w:ind w:firstLine="567"/>
      </w:pPr>
    </w:p>
    <w:p w:rsidR="00000000" w:rsidRDefault="00D8739B">
      <w:pPr>
        <w:spacing w:line="420" w:lineRule="atLeast"/>
      </w:pPr>
      <w:r>
        <w:rPr>
          <w:rFonts w:hint="eastAsia"/>
        </w:rPr>
        <w:t>资料来源：根据国家统计局，全国家庭调查材料编制，第</w:t>
      </w:r>
      <w:r>
        <w:t>81</w:t>
      </w:r>
      <w:r>
        <w:rPr>
          <w:rFonts w:hint="eastAsia"/>
        </w:rPr>
        <w:t>、</w:t>
      </w:r>
      <w:r>
        <w:t>85</w:t>
      </w:r>
      <w:r>
        <w:rPr>
          <w:rFonts w:hint="eastAsia"/>
        </w:rPr>
        <w:t>及</w:t>
      </w:r>
      <w:r>
        <w:t>89</w:t>
      </w:r>
      <w:r>
        <w:rPr>
          <w:rFonts w:hint="eastAsia"/>
        </w:rPr>
        <w:t>级。</w:t>
      </w:r>
    </w:p>
    <w:p w:rsidR="00000000" w:rsidRDefault="00D8739B">
      <w:pPr>
        <w:spacing w:line="420" w:lineRule="atLeast"/>
      </w:pPr>
    </w:p>
    <w:p w:rsidR="00000000" w:rsidRDefault="00D8739B">
      <w:pPr>
        <w:spacing w:line="420" w:lineRule="atLeast"/>
        <w:ind w:firstLine="567"/>
      </w:pPr>
      <w:r>
        <w:rPr>
          <w:rFonts w:hint="eastAsia"/>
        </w:rPr>
        <w:t>在三种职业地位的妇女人数有所扩大：自营职业妇女，女企业主或女雇主以及政府女职工。在这方面，非正规部门的增长具有重要性，它同企业主一类加在一起成为劳动力结构中增长比例最大的。</w:t>
      </w:r>
    </w:p>
    <w:p w:rsidR="00000000" w:rsidRDefault="00D8739B">
      <w:pPr>
        <w:spacing w:line="420" w:lineRule="atLeast"/>
        <w:ind w:firstLine="567"/>
      </w:pPr>
    </w:p>
    <w:p w:rsidR="00000000" w:rsidRDefault="00D8739B">
      <w:pPr>
        <w:spacing w:line="420" w:lineRule="atLeast"/>
        <w:ind w:firstLine="567"/>
      </w:pPr>
      <w:r>
        <w:rPr>
          <w:rFonts w:hint="eastAsia"/>
        </w:rPr>
        <w:t>妇女在劳动力市场上的不利地位可以从她们在经济正规部门中参与额从</w:t>
      </w:r>
      <w:r>
        <w:t>1993</w:t>
      </w:r>
      <w:r>
        <w:rPr>
          <w:rFonts w:hint="eastAsia"/>
        </w:rPr>
        <w:t>年的占</w:t>
      </w:r>
      <w:r>
        <w:t>36.2%</w:t>
      </w:r>
      <w:r>
        <w:rPr>
          <w:rFonts w:hint="eastAsia"/>
        </w:rPr>
        <w:t>增到</w:t>
      </w:r>
      <w:r>
        <w:t>1995</w:t>
      </w:r>
      <w:r>
        <w:rPr>
          <w:rFonts w:hint="eastAsia"/>
        </w:rPr>
        <w:t>年的</w:t>
      </w:r>
      <w:r>
        <w:t>36.8%</w:t>
      </w:r>
      <w:r>
        <w:rPr>
          <w:rFonts w:hint="eastAsia"/>
        </w:rPr>
        <w:t>上看出来。在这些条件下的工作一般意味着不稳定，缺少工作保障以及缺乏福利待遇。同样，</w:t>
      </w:r>
      <w:r>
        <w:rPr>
          <w:rFonts w:hint="eastAsia"/>
        </w:rPr>
        <w:t>这一组的妇女数量上的增长是值得注意的，从</w:t>
      </w:r>
      <w:r>
        <w:t>1993</w:t>
      </w:r>
      <w:r>
        <w:rPr>
          <w:rFonts w:hint="eastAsia"/>
        </w:rPr>
        <w:t>年的</w:t>
      </w:r>
      <w:r>
        <w:t>467,000</w:t>
      </w:r>
      <w:r>
        <w:rPr>
          <w:rFonts w:hint="eastAsia"/>
        </w:rPr>
        <w:t>增至</w:t>
      </w:r>
      <w:r>
        <w:t>1995</w:t>
      </w:r>
      <w:r>
        <w:rPr>
          <w:rFonts w:hint="eastAsia"/>
        </w:rPr>
        <w:t>年的</w:t>
      </w:r>
      <w:r>
        <w:t>880,000</w:t>
      </w:r>
      <w:r>
        <w:rPr>
          <w:rFonts w:hint="eastAsia"/>
        </w:rPr>
        <w:t>人。</w:t>
      </w:r>
    </w:p>
    <w:p w:rsidR="00000000" w:rsidRDefault="00D8739B">
      <w:pPr>
        <w:spacing w:line="420" w:lineRule="atLeast"/>
        <w:ind w:firstLine="567"/>
      </w:pPr>
    </w:p>
    <w:p w:rsidR="00000000" w:rsidRDefault="00D8739B">
      <w:pPr>
        <w:spacing w:line="420" w:lineRule="atLeast"/>
        <w:ind w:firstLine="567"/>
      </w:pPr>
      <w:r>
        <w:rPr>
          <w:rFonts w:hint="eastAsia"/>
        </w:rPr>
        <w:t>这种增长的后果证实自</w:t>
      </w:r>
      <w:r>
        <w:t>1992</w:t>
      </w:r>
      <w:r>
        <w:rPr>
          <w:rFonts w:hint="eastAsia"/>
        </w:rPr>
        <w:t>年起哥伦比亚城市部门就业的趋势在下降，结构性失业在增加，其特点为要求具备高等级才能的职务供过于求，而新缺额却满足不了技术水平低的大量工人的需要。</w:t>
      </w:r>
      <w:r>
        <w:rPr>
          <w:rStyle w:val="FootnoteReference"/>
        </w:rPr>
        <w:footnoteReference w:customMarkFollows="1" w:id="47"/>
        <w:t>43</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在无偿家庭劳动者、家庭佣工及企业主或雇主这些职务上这种不平衡表现得很明显。在地位较低的前两种中，作工的妇女数量大于男子；作为无报酬的女工，她们的数目为男人的一倍，在整个组内占</w:t>
      </w:r>
      <w:r>
        <w:t>72.1%</w:t>
      </w:r>
      <w:r>
        <w:rPr>
          <w:rFonts w:hint="eastAsia"/>
        </w:rPr>
        <w:t>；作为家庭雇工，</w:t>
      </w:r>
      <w:r>
        <w:t>1995</w:t>
      </w:r>
      <w:r>
        <w:rPr>
          <w:rFonts w:hint="eastAsia"/>
        </w:rPr>
        <w:t>年的比例为</w:t>
      </w:r>
      <w:r>
        <w:t>58</w:t>
      </w:r>
      <w:r>
        <w:rPr>
          <w:rFonts w:hint="eastAsia"/>
        </w:rPr>
        <w:t>个妇</w:t>
      </w:r>
      <w:r>
        <w:rPr>
          <w:rFonts w:hint="eastAsia"/>
        </w:rPr>
        <w:t>女比一个男子，因此在全体家庭雇工中占</w:t>
      </w:r>
      <w:r>
        <w:t>98.2%</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在社会经济中有较高威信的企业主或雇主一类中，妇女只有男人机会的二分之一；</w:t>
      </w:r>
      <w:r>
        <w:t>24%</w:t>
      </w:r>
      <w:r>
        <w:rPr>
          <w:rFonts w:hint="eastAsia"/>
        </w:rPr>
        <w:t>的雇主为妇女。这一职类的趋势表明</w:t>
      </w:r>
      <w:r>
        <w:t xml:space="preserve"> </w:t>
      </w:r>
      <w:r>
        <w:rPr>
          <w:rFonts w:hint="eastAsia"/>
        </w:rPr>
        <w:t>在最近</w:t>
      </w:r>
      <w:r>
        <w:t>15</w:t>
      </w:r>
      <w:r>
        <w:rPr>
          <w:rFonts w:hint="eastAsia"/>
        </w:rPr>
        <w:t>年内妇女有很大增加，因为在</w:t>
      </w:r>
      <w:r>
        <w:t>1980</w:t>
      </w:r>
      <w:r>
        <w:rPr>
          <w:rFonts w:hint="eastAsia"/>
        </w:rPr>
        <w:t>年她们只占城市中提供职业者的</w:t>
      </w:r>
      <w:r>
        <w:t>16%</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在政府部门，妇女在总数中有很大代表性，但在掌权和决策职位中比重仍很低。表</w:t>
      </w:r>
      <w:r>
        <w:t>11.20</w:t>
      </w:r>
      <w:r>
        <w:rPr>
          <w:rFonts w:hint="eastAsia"/>
        </w:rPr>
        <w:t>概括了按性别分列的中央政府工作人员分布情况。</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11.20</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按级别及性别分列的全部工作人员，</w:t>
      </w:r>
      <w:r>
        <w:t>1995</w:t>
      </w:r>
      <w:r>
        <w:rPr>
          <w:rStyle w:val="FootnoteReference"/>
        </w:rPr>
        <w:footnoteReference w:customMarkFollows="1" w:id="48"/>
        <w:t>44</w:t>
      </w:r>
      <w:r>
        <w:t xml:space="preserve"> </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rPr>
          <w:tblHeader/>
        </w:trPr>
        <w:tc>
          <w:tcPr>
            <w:tcW w:w="1521" w:type="dxa"/>
          </w:tcPr>
          <w:p w:rsidR="00000000" w:rsidRDefault="00D8739B">
            <w:pPr>
              <w:spacing w:line="420" w:lineRule="atLeast"/>
            </w:pPr>
            <w:r>
              <w:rPr>
                <w:rFonts w:hint="eastAsia"/>
              </w:rPr>
              <w:t>级别</w:t>
            </w:r>
          </w:p>
        </w:tc>
        <w:tc>
          <w:tcPr>
            <w:tcW w:w="1521" w:type="dxa"/>
          </w:tcPr>
          <w:p w:rsidR="00000000" w:rsidRDefault="00D8739B">
            <w:pPr>
              <w:spacing w:line="420" w:lineRule="atLeast"/>
              <w:jc w:val="right"/>
            </w:pPr>
            <w:r>
              <w:rPr>
                <w:rFonts w:hint="eastAsia"/>
              </w:rPr>
              <w:t>女</w:t>
            </w:r>
          </w:p>
        </w:tc>
        <w:tc>
          <w:tcPr>
            <w:tcW w:w="1521" w:type="dxa"/>
          </w:tcPr>
          <w:p w:rsidR="00000000" w:rsidRDefault="00D8739B">
            <w:pPr>
              <w:spacing w:line="420" w:lineRule="atLeast"/>
              <w:jc w:val="right"/>
            </w:pPr>
            <w:r>
              <w:t>%</w:t>
            </w:r>
          </w:p>
        </w:tc>
        <w:tc>
          <w:tcPr>
            <w:tcW w:w="1521" w:type="dxa"/>
          </w:tcPr>
          <w:p w:rsidR="00000000" w:rsidRDefault="00D8739B">
            <w:pPr>
              <w:spacing w:line="420" w:lineRule="atLeast"/>
              <w:jc w:val="right"/>
            </w:pPr>
            <w:r>
              <w:rPr>
                <w:rFonts w:hint="eastAsia"/>
              </w:rPr>
              <w:t>男</w:t>
            </w:r>
          </w:p>
        </w:tc>
        <w:tc>
          <w:tcPr>
            <w:tcW w:w="1521" w:type="dxa"/>
          </w:tcPr>
          <w:p w:rsidR="00000000" w:rsidRDefault="00D8739B">
            <w:pPr>
              <w:spacing w:line="420" w:lineRule="atLeast"/>
              <w:jc w:val="right"/>
            </w:pPr>
            <w:r>
              <w:t>%</w:t>
            </w:r>
          </w:p>
        </w:tc>
        <w:tc>
          <w:tcPr>
            <w:tcW w:w="1521" w:type="dxa"/>
          </w:tcPr>
          <w:p w:rsidR="00000000" w:rsidRDefault="00D8739B">
            <w:pPr>
              <w:spacing w:line="420" w:lineRule="atLeast"/>
              <w:jc w:val="right"/>
            </w:pPr>
            <w:r>
              <w:rPr>
                <w:rFonts w:hint="eastAsia"/>
              </w:rPr>
              <w:t>共计</w:t>
            </w:r>
          </w:p>
        </w:tc>
      </w:tr>
      <w:tr w:rsidR="00000000">
        <w:tblPrEx>
          <w:tblCellMar>
            <w:top w:w="0" w:type="dxa"/>
            <w:bottom w:w="0" w:type="dxa"/>
          </w:tblCellMar>
        </w:tblPrEx>
        <w:tc>
          <w:tcPr>
            <w:tcW w:w="1521" w:type="dxa"/>
          </w:tcPr>
          <w:p w:rsidR="00000000" w:rsidRDefault="00D8739B">
            <w:pPr>
              <w:spacing w:line="420" w:lineRule="atLeast"/>
            </w:pPr>
            <w:r>
              <w:rPr>
                <w:rFonts w:hint="eastAsia"/>
              </w:rPr>
              <w:t>领导人员</w:t>
            </w:r>
          </w:p>
        </w:tc>
        <w:tc>
          <w:tcPr>
            <w:tcW w:w="1521" w:type="dxa"/>
          </w:tcPr>
          <w:p w:rsidR="00000000" w:rsidRDefault="00D8739B">
            <w:pPr>
              <w:spacing w:line="420" w:lineRule="atLeast"/>
              <w:jc w:val="right"/>
            </w:pPr>
            <w:r>
              <w:t>362</w:t>
            </w:r>
          </w:p>
        </w:tc>
        <w:tc>
          <w:tcPr>
            <w:tcW w:w="1521" w:type="dxa"/>
          </w:tcPr>
          <w:p w:rsidR="00000000" w:rsidRDefault="00D8739B">
            <w:pPr>
              <w:spacing w:line="420" w:lineRule="atLeast"/>
              <w:jc w:val="right"/>
            </w:pPr>
            <w:r>
              <w:t>19</w:t>
            </w:r>
          </w:p>
        </w:tc>
        <w:tc>
          <w:tcPr>
            <w:tcW w:w="1521" w:type="dxa"/>
          </w:tcPr>
          <w:p w:rsidR="00000000" w:rsidRDefault="00D8739B">
            <w:pPr>
              <w:spacing w:line="420" w:lineRule="atLeast"/>
              <w:jc w:val="right"/>
            </w:pPr>
            <w:r>
              <w:t>1497</w:t>
            </w:r>
          </w:p>
        </w:tc>
        <w:tc>
          <w:tcPr>
            <w:tcW w:w="1521" w:type="dxa"/>
          </w:tcPr>
          <w:p w:rsidR="00000000" w:rsidRDefault="00D8739B">
            <w:pPr>
              <w:spacing w:line="420" w:lineRule="atLeast"/>
              <w:jc w:val="right"/>
            </w:pPr>
            <w:r>
              <w:t>81</w:t>
            </w:r>
          </w:p>
        </w:tc>
        <w:tc>
          <w:tcPr>
            <w:tcW w:w="1521" w:type="dxa"/>
          </w:tcPr>
          <w:p w:rsidR="00000000" w:rsidRDefault="00D8739B">
            <w:pPr>
              <w:spacing w:line="420" w:lineRule="atLeast"/>
              <w:jc w:val="right"/>
            </w:pPr>
            <w:r>
              <w:t>1859</w:t>
            </w:r>
          </w:p>
        </w:tc>
      </w:tr>
      <w:tr w:rsidR="00000000">
        <w:tblPrEx>
          <w:tblCellMar>
            <w:top w:w="0" w:type="dxa"/>
            <w:bottom w:w="0" w:type="dxa"/>
          </w:tblCellMar>
        </w:tblPrEx>
        <w:tc>
          <w:tcPr>
            <w:tcW w:w="1521" w:type="dxa"/>
          </w:tcPr>
          <w:p w:rsidR="00000000" w:rsidRDefault="00D8739B">
            <w:pPr>
              <w:spacing w:line="420" w:lineRule="atLeast"/>
            </w:pPr>
            <w:r>
              <w:rPr>
                <w:rFonts w:hint="eastAsia"/>
              </w:rPr>
              <w:t>顾问人员</w:t>
            </w:r>
          </w:p>
        </w:tc>
        <w:tc>
          <w:tcPr>
            <w:tcW w:w="1521" w:type="dxa"/>
          </w:tcPr>
          <w:p w:rsidR="00000000" w:rsidRDefault="00D8739B">
            <w:pPr>
              <w:spacing w:line="420" w:lineRule="atLeast"/>
              <w:jc w:val="right"/>
            </w:pPr>
            <w:r>
              <w:t>386</w:t>
            </w:r>
          </w:p>
        </w:tc>
        <w:tc>
          <w:tcPr>
            <w:tcW w:w="1521" w:type="dxa"/>
          </w:tcPr>
          <w:p w:rsidR="00000000" w:rsidRDefault="00D8739B">
            <w:pPr>
              <w:spacing w:line="420" w:lineRule="atLeast"/>
              <w:jc w:val="right"/>
            </w:pPr>
            <w:r>
              <w:t>43</w:t>
            </w:r>
          </w:p>
        </w:tc>
        <w:tc>
          <w:tcPr>
            <w:tcW w:w="1521" w:type="dxa"/>
          </w:tcPr>
          <w:p w:rsidR="00000000" w:rsidRDefault="00D8739B">
            <w:pPr>
              <w:spacing w:line="420" w:lineRule="atLeast"/>
              <w:jc w:val="right"/>
            </w:pPr>
            <w:r>
              <w:t>512</w:t>
            </w:r>
          </w:p>
        </w:tc>
        <w:tc>
          <w:tcPr>
            <w:tcW w:w="1521" w:type="dxa"/>
          </w:tcPr>
          <w:p w:rsidR="00000000" w:rsidRDefault="00D8739B">
            <w:pPr>
              <w:spacing w:line="420" w:lineRule="atLeast"/>
              <w:jc w:val="right"/>
            </w:pPr>
            <w:r>
              <w:t>57</w:t>
            </w:r>
          </w:p>
        </w:tc>
        <w:tc>
          <w:tcPr>
            <w:tcW w:w="1521" w:type="dxa"/>
          </w:tcPr>
          <w:p w:rsidR="00000000" w:rsidRDefault="00D8739B">
            <w:pPr>
              <w:spacing w:line="420" w:lineRule="atLeast"/>
              <w:jc w:val="right"/>
            </w:pPr>
            <w:r>
              <w:t>898</w:t>
            </w:r>
          </w:p>
        </w:tc>
      </w:tr>
      <w:tr w:rsidR="00000000">
        <w:tblPrEx>
          <w:tblCellMar>
            <w:top w:w="0" w:type="dxa"/>
            <w:bottom w:w="0" w:type="dxa"/>
          </w:tblCellMar>
        </w:tblPrEx>
        <w:tc>
          <w:tcPr>
            <w:tcW w:w="1521" w:type="dxa"/>
          </w:tcPr>
          <w:p w:rsidR="00000000" w:rsidRDefault="00D8739B">
            <w:pPr>
              <w:spacing w:line="420" w:lineRule="atLeast"/>
            </w:pPr>
            <w:r>
              <w:rPr>
                <w:rFonts w:hint="eastAsia"/>
              </w:rPr>
              <w:t>行政人员</w:t>
            </w:r>
          </w:p>
        </w:tc>
        <w:tc>
          <w:tcPr>
            <w:tcW w:w="1521" w:type="dxa"/>
          </w:tcPr>
          <w:p w:rsidR="00000000" w:rsidRDefault="00D8739B">
            <w:pPr>
              <w:spacing w:line="420" w:lineRule="atLeast"/>
              <w:jc w:val="right"/>
            </w:pPr>
            <w:r>
              <w:t>1692</w:t>
            </w:r>
          </w:p>
        </w:tc>
        <w:tc>
          <w:tcPr>
            <w:tcW w:w="1521" w:type="dxa"/>
          </w:tcPr>
          <w:p w:rsidR="00000000" w:rsidRDefault="00D8739B">
            <w:pPr>
              <w:spacing w:line="420" w:lineRule="atLeast"/>
              <w:jc w:val="right"/>
            </w:pPr>
            <w:r>
              <w:t>26</w:t>
            </w:r>
          </w:p>
        </w:tc>
        <w:tc>
          <w:tcPr>
            <w:tcW w:w="1521" w:type="dxa"/>
          </w:tcPr>
          <w:p w:rsidR="00000000" w:rsidRDefault="00D8739B">
            <w:pPr>
              <w:spacing w:line="420" w:lineRule="atLeast"/>
              <w:jc w:val="right"/>
            </w:pPr>
            <w:r>
              <w:t>4713</w:t>
            </w:r>
          </w:p>
        </w:tc>
        <w:tc>
          <w:tcPr>
            <w:tcW w:w="1521" w:type="dxa"/>
          </w:tcPr>
          <w:p w:rsidR="00000000" w:rsidRDefault="00D8739B">
            <w:pPr>
              <w:spacing w:line="420" w:lineRule="atLeast"/>
              <w:jc w:val="right"/>
            </w:pPr>
            <w:r>
              <w:t>74</w:t>
            </w:r>
          </w:p>
        </w:tc>
        <w:tc>
          <w:tcPr>
            <w:tcW w:w="1521" w:type="dxa"/>
          </w:tcPr>
          <w:p w:rsidR="00000000" w:rsidRDefault="00D8739B">
            <w:pPr>
              <w:spacing w:line="420" w:lineRule="atLeast"/>
              <w:jc w:val="right"/>
            </w:pPr>
            <w:r>
              <w:t>6405</w:t>
            </w:r>
          </w:p>
        </w:tc>
      </w:tr>
      <w:tr w:rsidR="00000000">
        <w:tblPrEx>
          <w:tblCellMar>
            <w:top w:w="0" w:type="dxa"/>
            <w:bottom w:w="0" w:type="dxa"/>
          </w:tblCellMar>
        </w:tblPrEx>
        <w:tc>
          <w:tcPr>
            <w:tcW w:w="1521" w:type="dxa"/>
          </w:tcPr>
          <w:p w:rsidR="00000000" w:rsidRDefault="00D8739B">
            <w:pPr>
              <w:spacing w:line="420" w:lineRule="atLeast"/>
            </w:pPr>
            <w:r>
              <w:rPr>
                <w:rFonts w:hint="eastAsia"/>
              </w:rPr>
              <w:t>专业人员</w:t>
            </w:r>
          </w:p>
        </w:tc>
        <w:tc>
          <w:tcPr>
            <w:tcW w:w="1521" w:type="dxa"/>
          </w:tcPr>
          <w:p w:rsidR="00000000" w:rsidRDefault="00D8739B">
            <w:pPr>
              <w:spacing w:line="420" w:lineRule="atLeast"/>
              <w:jc w:val="right"/>
            </w:pPr>
            <w:r>
              <w:t>7556</w:t>
            </w:r>
          </w:p>
        </w:tc>
        <w:tc>
          <w:tcPr>
            <w:tcW w:w="1521" w:type="dxa"/>
          </w:tcPr>
          <w:p w:rsidR="00000000" w:rsidRDefault="00D8739B">
            <w:pPr>
              <w:spacing w:line="420" w:lineRule="atLeast"/>
              <w:jc w:val="right"/>
            </w:pPr>
            <w:r>
              <w:t>39</w:t>
            </w:r>
          </w:p>
        </w:tc>
        <w:tc>
          <w:tcPr>
            <w:tcW w:w="1521" w:type="dxa"/>
          </w:tcPr>
          <w:p w:rsidR="00000000" w:rsidRDefault="00D8739B">
            <w:pPr>
              <w:spacing w:line="420" w:lineRule="atLeast"/>
              <w:jc w:val="right"/>
            </w:pPr>
            <w:r>
              <w:t>11707</w:t>
            </w:r>
          </w:p>
        </w:tc>
        <w:tc>
          <w:tcPr>
            <w:tcW w:w="1521" w:type="dxa"/>
          </w:tcPr>
          <w:p w:rsidR="00000000" w:rsidRDefault="00D8739B">
            <w:pPr>
              <w:spacing w:line="420" w:lineRule="atLeast"/>
              <w:jc w:val="right"/>
            </w:pPr>
            <w:r>
              <w:t>61</w:t>
            </w:r>
          </w:p>
        </w:tc>
        <w:tc>
          <w:tcPr>
            <w:tcW w:w="1521" w:type="dxa"/>
          </w:tcPr>
          <w:p w:rsidR="00000000" w:rsidRDefault="00D8739B">
            <w:pPr>
              <w:spacing w:line="420" w:lineRule="atLeast"/>
              <w:jc w:val="right"/>
            </w:pPr>
            <w:r>
              <w:t>19263</w:t>
            </w:r>
          </w:p>
        </w:tc>
      </w:tr>
      <w:tr w:rsidR="00000000">
        <w:tblPrEx>
          <w:tblCellMar>
            <w:top w:w="0" w:type="dxa"/>
            <w:bottom w:w="0" w:type="dxa"/>
          </w:tblCellMar>
        </w:tblPrEx>
        <w:tc>
          <w:tcPr>
            <w:tcW w:w="1521" w:type="dxa"/>
          </w:tcPr>
          <w:p w:rsidR="00000000" w:rsidRDefault="00D8739B">
            <w:pPr>
              <w:spacing w:line="420" w:lineRule="atLeast"/>
            </w:pPr>
            <w:r>
              <w:rPr>
                <w:rFonts w:hint="eastAsia"/>
              </w:rPr>
              <w:t>技术人员</w:t>
            </w:r>
          </w:p>
        </w:tc>
        <w:tc>
          <w:tcPr>
            <w:tcW w:w="1521" w:type="dxa"/>
          </w:tcPr>
          <w:p w:rsidR="00000000" w:rsidRDefault="00D8739B">
            <w:pPr>
              <w:spacing w:line="420" w:lineRule="atLeast"/>
              <w:jc w:val="right"/>
            </w:pPr>
            <w:r>
              <w:t>5204</w:t>
            </w:r>
          </w:p>
        </w:tc>
        <w:tc>
          <w:tcPr>
            <w:tcW w:w="1521" w:type="dxa"/>
          </w:tcPr>
          <w:p w:rsidR="00000000" w:rsidRDefault="00D8739B">
            <w:pPr>
              <w:spacing w:line="420" w:lineRule="atLeast"/>
              <w:jc w:val="right"/>
            </w:pPr>
            <w:r>
              <w:t>34</w:t>
            </w:r>
          </w:p>
        </w:tc>
        <w:tc>
          <w:tcPr>
            <w:tcW w:w="1521" w:type="dxa"/>
          </w:tcPr>
          <w:p w:rsidR="00000000" w:rsidRDefault="00D8739B">
            <w:pPr>
              <w:spacing w:line="420" w:lineRule="atLeast"/>
              <w:jc w:val="right"/>
            </w:pPr>
            <w:r>
              <w:t>10012</w:t>
            </w:r>
          </w:p>
        </w:tc>
        <w:tc>
          <w:tcPr>
            <w:tcW w:w="1521" w:type="dxa"/>
          </w:tcPr>
          <w:p w:rsidR="00000000" w:rsidRDefault="00D8739B">
            <w:pPr>
              <w:spacing w:line="420" w:lineRule="atLeast"/>
              <w:jc w:val="right"/>
            </w:pPr>
            <w:r>
              <w:t>66</w:t>
            </w:r>
          </w:p>
        </w:tc>
        <w:tc>
          <w:tcPr>
            <w:tcW w:w="1521" w:type="dxa"/>
          </w:tcPr>
          <w:p w:rsidR="00000000" w:rsidRDefault="00D8739B">
            <w:pPr>
              <w:spacing w:line="420" w:lineRule="atLeast"/>
              <w:jc w:val="right"/>
            </w:pPr>
            <w:r>
              <w:t>15216</w:t>
            </w:r>
          </w:p>
        </w:tc>
      </w:tr>
      <w:tr w:rsidR="00000000">
        <w:tblPrEx>
          <w:tblCellMar>
            <w:top w:w="0" w:type="dxa"/>
            <w:bottom w:w="0" w:type="dxa"/>
          </w:tblCellMar>
        </w:tblPrEx>
        <w:tc>
          <w:tcPr>
            <w:tcW w:w="1521" w:type="dxa"/>
          </w:tcPr>
          <w:p w:rsidR="00000000" w:rsidRDefault="00D8739B">
            <w:pPr>
              <w:spacing w:line="420" w:lineRule="atLeast"/>
            </w:pPr>
            <w:r>
              <w:rPr>
                <w:rFonts w:hint="eastAsia"/>
              </w:rPr>
              <w:t>管理</w:t>
            </w:r>
            <w:r>
              <w:t>/</w:t>
            </w:r>
          </w:p>
        </w:tc>
        <w:tc>
          <w:tcPr>
            <w:tcW w:w="1521" w:type="dxa"/>
          </w:tcPr>
          <w:p w:rsidR="00000000" w:rsidRDefault="00D8739B">
            <w:pPr>
              <w:spacing w:line="420" w:lineRule="atLeast"/>
              <w:jc w:val="right"/>
            </w:pPr>
            <w:r>
              <w:t>19251</w:t>
            </w:r>
          </w:p>
        </w:tc>
        <w:tc>
          <w:tcPr>
            <w:tcW w:w="1521" w:type="dxa"/>
          </w:tcPr>
          <w:p w:rsidR="00000000" w:rsidRDefault="00D8739B">
            <w:pPr>
              <w:spacing w:line="420" w:lineRule="atLeast"/>
              <w:jc w:val="right"/>
            </w:pPr>
            <w:r>
              <w:t>63</w:t>
            </w:r>
          </w:p>
        </w:tc>
        <w:tc>
          <w:tcPr>
            <w:tcW w:w="1521" w:type="dxa"/>
          </w:tcPr>
          <w:p w:rsidR="00000000" w:rsidRDefault="00D8739B">
            <w:pPr>
              <w:spacing w:line="420" w:lineRule="atLeast"/>
              <w:jc w:val="right"/>
            </w:pPr>
            <w:r>
              <w:t>11184</w:t>
            </w:r>
          </w:p>
        </w:tc>
        <w:tc>
          <w:tcPr>
            <w:tcW w:w="1521" w:type="dxa"/>
          </w:tcPr>
          <w:p w:rsidR="00000000" w:rsidRDefault="00D8739B">
            <w:pPr>
              <w:spacing w:line="420" w:lineRule="atLeast"/>
              <w:jc w:val="right"/>
            </w:pPr>
            <w:r>
              <w:t>37</w:t>
            </w:r>
          </w:p>
        </w:tc>
        <w:tc>
          <w:tcPr>
            <w:tcW w:w="1521" w:type="dxa"/>
          </w:tcPr>
          <w:p w:rsidR="00000000" w:rsidRDefault="00D8739B">
            <w:pPr>
              <w:spacing w:line="420" w:lineRule="atLeast"/>
              <w:jc w:val="right"/>
            </w:pPr>
            <w:r>
              <w:t>30435</w:t>
            </w:r>
          </w:p>
        </w:tc>
      </w:tr>
      <w:tr w:rsidR="00000000">
        <w:tblPrEx>
          <w:tblCellMar>
            <w:top w:w="0" w:type="dxa"/>
            <w:bottom w:w="0" w:type="dxa"/>
          </w:tblCellMar>
        </w:tblPrEx>
        <w:tc>
          <w:tcPr>
            <w:tcW w:w="1521" w:type="dxa"/>
          </w:tcPr>
          <w:p w:rsidR="00000000" w:rsidRDefault="00D8739B">
            <w:pPr>
              <w:spacing w:line="420" w:lineRule="atLeast"/>
            </w:pPr>
            <w:r>
              <w:rPr>
                <w:rFonts w:hint="eastAsia"/>
              </w:rPr>
              <w:t>救助人员</w:t>
            </w: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r>
      <w:tr w:rsidR="00000000">
        <w:tblPrEx>
          <w:tblCellMar>
            <w:top w:w="0" w:type="dxa"/>
            <w:bottom w:w="0" w:type="dxa"/>
          </w:tblCellMar>
        </w:tblPrEx>
        <w:tc>
          <w:tcPr>
            <w:tcW w:w="1521" w:type="dxa"/>
          </w:tcPr>
          <w:p w:rsidR="00000000" w:rsidRDefault="00D8739B">
            <w:pPr>
              <w:spacing w:line="420" w:lineRule="atLeast"/>
            </w:pPr>
            <w:r>
              <w:rPr>
                <w:rFonts w:hint="eastAsia"/>
              </w:rPr>
              <w:t>操作人员</w:t>
            </w:r>
          </w:p>
        </w:tc>
        <w:tc>
          <w:tcPr>
            <w:tcW w:w="1521" w:type="dxa"/>
          </w:tcPr>
          <w:p w:rsidR="00000000" w:rsidRDefault="00D8739B">
            <w:pPr>
              <w:spacing w:line="420" w:lineRule="atLeast"/>
              <w:jc w:val="right"/>
            </w:pPr>
            <w:r>
              <w:t>7973</w:t>
            </w:r>
          </w:p>
        </w:tc>
        <w:tc>
          <w:tcPr>
            <w:tcW w:w="1521" w:type="dxa"/>
          </w:tcPr>
          <w:p w:rsidR="00000000" w:rsidRDefault="00D8739B">
            <w:pPr>
              <w:spacing w:line="420" w:lineRule="atLeast"/>
              <w:jc w:val="right"/>
            </w:pPr>
            <w:r>
              <w:t>26</w:t>
            </w:r>
          </w:p>
        </w:tc>
        <w:tc>
          <w:tcPr>
            <w:tcW w:w="1521" w:type="dxa"/>
          </w:tcPr>
          <w:p w:rsidR="00000000" w:rsidRDefault="00D8739B">
            <w:pPr>
              <w:spacing w:line="420" w:lineRule="atLeast"/>
              <w:jc w:val="right"/>
            </w:pPr>
            <w:r>
              <w:t>22532</w:t>
            </w:r>
          </w:p>
        </w:tc>
        <w:tc>
          <w:tcPr>
            <w:tcW w:w="1521" w:type="dxa"/>
          </w:tcPr>
          <w:p w:rsidR="00000000" w:rsidRDefault="00D8739B">
            <w:pPr>
              <w:spacing w:line="420" w:lineRule="atLeast"/>
              <w:jc w:val="right"/>
            </w:pPr>
            <w:r>
              <w:t>74</w:t>
            </w:r>
          </w:p>
        </w:tc>
        <w:tc>
          <w:tcPr>
            <w:tcW w:w="1521" w:type="dxa"/>
          </w:tcPr>
          <w:p w:rsidR="00000000" w:rsidRDefault="00D8739B">
            <w:pPr>
              <w:spacing w:line="420" w:lineRule="atLeast"/>
              <w:jc w:val="right"/>
            </w:pPr>
            <w:r>
              <w:t>30505</w:t>
            </w:r>
          </w:p>
        </w:tc>
      </w:tr>
      <w:tr w:rsidR="00000000">
        <w:tblPrEx>
          <w:tblCellMar>
            <w:top w:w="0" w:type="dxa"/>
            <w:bottom w:w="0" w:type="dxa"/>
          </w:tblCellMar>
        </w:tblPrEx>
        <w:tc>
          <w:tcPr>
            <w:tcW w:w="1521" w:type="dxa"/>
          </w:tcPr>
          <w:p w:rsidR="00000000" w:rsidRDefault="00D8739B">
            <w:pPr>
              <w:spacing w:line="420" w:lineRule="atLeast"/>
            </w:pPr>
            <w:r>
              <w:rPr>
                <w:rFonts w:hint="eastAsia"/>
              </w:rPr>
              <w:t>共计</w:t>
            </w:r>
          </w:p>
        </w:tc>
        <w:tc>
          <w:tcPr>
            <w:tcW w:w="1521" w:type="dxa"/>
          </w:tcPr>
          <w:p w:rsidR="00000000" w:rsidRDefault="00D8739B">
            <w:pPr>
              <w:spacing w:line="420" w:lineRule="atLeast"/>
              <w:jc w:val="right"/>
            </w:pPr>
            <w:r>
              <w:t>42424</w:t>
            </w:r>
          </w:p>
        </w:tc>
        <w:tc>
          <w:tcPr>
            <w:tcW w:w="1521" w:type="dxa"/>
          </w:tcPr>
          <w:p w:rsidR="00000000" w:rsidRDefault="00D8739B">
            <w:pPr>
              <w:spacing w:line="420" w:lineRule="atLeast"/>
              <w:jc w:val="right"/>
            </w:pPr>
            <w:r>
              <w:t>41</w:t>
            </w:r>
          </w:p>
        </w:tc>
        <w:tc>
          <w:tcPr>
            <w:tcW w:w="1521" w:type="dxa"/>
          </w:tcPr>
          <w:p w:rsidR="00000000" w:rsidRDefault="00D8739B">
            <w:pPr>
              <w:spacing w:line="420" w:lineRule="atLeast"/>
              <w:jc w:val="right"/>
            </w:pPr>
            <w:r>
              <w:t>62157</w:t>
            </w:r>
          </w:p>
        </w:tc>
        <w:tc>
          <w:tcPr>
            <w:tcW w:w="1521" w:type="dxa"/>
          </w:tcPr>
          <w:p w:rsidR="00000000" w:rsidRDefault="00D8739B">
            <w:pPr>
              <w:spacing w:line="420" w:lineRule="atLeast"/>
              <w:jc w:val="right"/>
            </w:pPr>
            <w:r>
              <w:t>59</w:t>
            </w:r>
          </w:p>
        </w:tc>
        <w:tc>
          <w:tcPr>
            <w:tcW w:w="1521" w:type="dxa"/>
          </w:tcPr>
          <w:p w:rsidR="00000000" w:rsidRDefault="00D8739B">
            <w:pPr>
              <w:spacing w:line="420" w:lineRule="atLeast"/>
              <w:jc w:val="right"/>
            </w:pPr>
            <w:r>
              <w:t>104581</w:t>
            </w:r>
          </w:p>
        </w:tc>
      </w:tr>
    </w:tbl>
    <w:p w:rsidR="00000000" w:rsidRDefault="00D8739B">
      <w:pPr>
        <w:spacing w:line="420" w:lineRule="atLeast"/>
        <w:ind w:firstLine="567"/>
      </w:pPr>
    </w:p>
    <w:p w:rsidR="00000000" w:rsidRDefault="00D8739B">
      <w:pPr>
        <w:spacing w:line="420" w:lineRule="atLeast"/>
      </w:pPr>
      <w:r>
        <w:rPr>
          <w:rFonts w:hint="eastAsia"/>
        </w:rPr>
        <w:t>资料来源：环境部—性别股—平等政策与妇女参与</w:t>
      </w:r>
    </w:p>
    <w:p w:rsidR="00000000" w:rsidRDefault="00D8739B">
      <w:pPr>
        <w:spacing w:line="420" w:lineRule="atLeast"/>
        <w:ind w:firstLine="600"/>
      </w:pPr>
    </w:p>
    <w:p w:rsidR="00000000" w:rsidRDefault="00D8739B">
      <w:pPr>
        <w:spacing w:line="420" w:lineRule="atLeast"/>
        <w:ind w:firstLine="600"/>
      </w:pPr>
      <w:r>
        <w:rPr>
          <w:rFonts w:hint="eastAsia"/>
        </w:rPr>
        <w:t>表</w:t>
      </w:r>
      <w:r>
        <w:t>11.21</w:t>
      </w:r>
      <w:r>
        <w:rPr>
          <w:rFonts w:hint="eastAsia"/>
        </w:rPr>
        <w:t>表明与威信和权力更高的</w:t>
      </w:r>
      <w:r>
        <w:rPr>
          <w:rFonts w:hint="eastAsia"/>
        </w:rPr>
        <w:t>职务有关的机会不平等。</w:t>
      </w:r>
    </w:p>
    <w:p w:rsidR="00000000" w:rsidRDefault="00D8739B">
      <w:pPr>
        <w:spacing w:line="420" w:lineRule="atLeast"/>
      </w:pPr>
    </w:p>
    <w:p w:rsidR="00000000" w:rsidRDefault="00D8739B">
      <w:pPr>
        <w:spacing w:line="420" w:lineRule="atLeast"/>
        <w:ind w:firstLine="567"/>
        <w:jc w:val="center"/>
      </w:pPr>
      <w:r>
        <w:rPr>
          <w:rFonts w:hint="eastAsia"/>
        </w:rPr>
        <w:t>表</w:t>
      </w:r>
      <w:r>
        <w:t>11.21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按级别和性别分列的中央政府全体人员分布情况，</w:t>
      </w:r>
      <w:r>
        <w:t>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Pr>
          <w:p w:rsidR="00000000" w:rsidRDefault="00D8739B">
            <w:pPr>
              <w:spacing w:line="420" w:lineRule="atLeast"/>
            </w:pPr>
            <w:r>
              <w:rPr>
                <w:rFonts w:hint="eastAsia"/>
              </w:rPr>
              <w:t>级别</w:t>
            </w:r>
          </w:p>
        </w:tc>
        <w:tc>
          <w:tcPr>
            <w:tcW w:w="1825" w:type="dxa"/>
          </w:tcPr>
          <w:p w:rsidR="00000000" w:rsidRDefault="00D8739B">
            <w:pPr>
              <w:spacing w:line="420" w:lineRule="atLeast"/>
              <w:jc w:val="right"/>
            </w:pPr>
            <w:r>
              <w:rPr>
                <w:rFonts w:hint="eastAsia"/>
              </w:rPr>
              <w:t>女</w:t>
            </w:r>
          </w:p>
        </w:tc>
        <w:tc>
          <w:tcPr>
            <w:tcW w:w="1825" w:type="dxa"/>
          </w:tcPr>
          <w:p w:rsidR="00000000" w:rsidRDefault="00D8739B">
            <w:pPr>
              <w:spacing w:line="420" w:lineRule="atLeast"/>
              <w:jc w:val="right"/>
            </w:pPr>
            <w:r>
              <w:t>%</w:t>
            </w:r>
          </w:p>
        </w:tc>
        <w:tc>
          <w:tcPr>
            <w:tcW w:w="1825" w:type="dxa"/>
          </w:tcPr>
          <w:p w:rsidR="00000000" w:rsidRDefault="00D8739B">
            <w:pPr>
              <w:spacing w:line="420" w:lineRule="atLeast"/>
              <w:jc w:val="right"/>
            </w:pPr>
            <w:r>
              <w:rPr>
                <w:rFonts w:hint="eastAsia"/>
              </w:rPr>
              <w:t>男</w:t>
            </w:r>
          </w:p>
        </w:tc>
        <w:tc>
          <w:tcPr>
            <w:tcW w:w="1825" w:type="dxa"/>
          </w:tcPr>
          <w:p w:rsidR="00000000" w:rsidRDefault="00D8739B">
            <w:pPr>
              <w:spacing w:line="420" w:lineRule="atLeast"/>
              <w:jc w:val="right"/>
            </w:pPr>
            <w:r>
              <w:t>%</w:t>
            </w:r>
          </w:p>
        </w:tc>
      </w:tr>
      <w:tr w:rsidR="00000000">
        <w:tblPrEx>
          <w:tblCellMar>
            <w:top w:w="0" w:type="dxa"/>
            <w:bottom w:w="0" w:type="dxa"/>
          </w:tblCellMar>
        </w:tblPrEx>
        <w:tc>
          <w:tcPr>
            <w:tcW w:w="1825" w:type="dxa"/>
          </w:tcPr>
          <w:p w:rsidR="00000000" w:rsidRDefault="00D8739B">
            <w:pPr>
              <w:spacing w:line="420" w:lineRule="atLeast"/>
            </w:pPr>
            <w:r>
              <w:rPr>
                <w:rFonts w:hint="eastAsia"/>
              </w:rPr>
              <w:t>领导人员</w:t>
            </w:r>
          </w:p>
        </w:tc>
        <w:tc>
          <w:tcPr>
            <w:tcW w:w="1825" w:type="dxa"/>
          </w:tcPr>
          <w:p w:rsidR="00000000" w:rsidRDefault="00D8739B">
            <w:pPr>
              <w:spacing w:line="420" w:lineRule="atLeast"/>
              <w:jc w:val="right"/>
            </w:pPr>
            <w:r>
              <w:t>362</w:t>
            </w:r>
          </w:p>
        </w:tc>
        <w:tc>
          <w:tcPr>
            <w:tcW w:w="1825" w:type="dxa"/>
          </w:tcPr>
          <w:p w:rsidR="00000000" w:rsidRDefault="00D8739B">
            <w:pPr>
              <w:spacing w:line="420" w:lineRule="atLeast"/>
              <w:jc w:val="right"/>
            </w:pPr>
            <w:r>
              <w:t>0.8</w:t>
            </w:r>
          </w:p>
        </w:tc>
        <w:tc>
          <w:tcPr>
            <w:tcW w:w="1825" w:type="dxa"/>
          </w:tcPr>
          <w:p w:rsidR="00000000" w:rsidRDefault="00D8739B">
            <w:pPr>
              <w:spacing w:line="420" w:lineRule="atLeast"/>
              <w:jc w:val="right"/>
            </w:pPr>
            <w:r>
              <w:t>1497</w:t>
            </w:r>
          </w:p>
        </w:tc>
        <w:tc>
          <w:tcPr>
            <w:tcW w:w="1825" w:type="dxa"/>
          </w:tcPr>
          <w:p w:rsidR="00000000" w:rsidRDefault="00D8739B">
            <w:pPr>
              <w:spacing w:line="420" w:lineRule="atLeast"/>
              <w:jc w:val="right"/>
            </w:pPr>
            <w:r>
              <w:t>2.4</w:t>
            </w:r>
          </w:p>
        </w:tc>
      </w:tr>
      <w:tr w:rsidR="00000000">
        <w:tblPrEx>
          <w:tblCellMar>
            <w:top w:w="0" w:type="dxa"/>
            <w:bottom w:w="0" w:type="dxa"/>
          </w:tblCellMar>
        </w:tblPrEx>
        <w:tc>
          <w:tcPr>
            <w:tcW w:w="1825" w:type="dxa"/>
          </w:tcPr>
          <w:p w:rsidR="00000000" w:rsidRDefault="00D8739B">
            <w:pPr>
              <w:spacing w:line="420" w:lineRule="atLeast"/>
            </w:pPr>
            <w:r>
              <w:rPr>
                <w:rFonts w:hint="eastAsia"/>
              </w:rPr>
              <w:t>顾问人员</w:t>
            </w:r>
          </w:p>
        </w:tc>
        <w:tc>
          <w:tcPr>
            <w:tcW w:w="1825" w:type="dxa"/>
          </w:tcPr>
          <w:p w:rsidR="00000000" w:rsidRDefault="00D8739B">
            <w:pPr>
              <w:spacing w:line="420" w:lineRule="atLeast"/>
              <w:jc w:val="right"/>
            </w:pPr>
            <w:r>
              <w:t>386</w:t>
            </w:r>
          </w:p>
        </w:tc>
        <w:tc>
          <w:tcPr>
            <w:tcW w:w="1825" w:type="dxa"/>
          </w:tcPr>
          <w:p w:rsidR="00000000" w:rsidRDefault="00D8739B">
            <w:pPr>
              <w:spacing w:line="420" w:lineRule="atLeast"/>
              <w:jc w:val="right"/>
            </w:pPr>
            <w:r>
              <w:t>0.9</w:t>
            </w:r>
          </w:p>
        </w:tc>
        <w:tc>
          <w:tcPr>
            <w:tcW w:w="1825" w:type="dxa"/>
          </w:tcPr>
          <w:p w:rsidR="00000000" w:rsidRDefault="00D8739B">
            <w:pPr>
              <w:spacing w:line="420" w:lineRule="atLeast"/>
              <w:jc w:val="right"/>
            </w:pPr>
            <w:r>
              <w:t>512</w:t>
            </w:r>
          </w:p>
        </w:tc>
        <w:tc>
          <w:tcPr>
            <w:tcW w:w="1825" w:type="dxa"/>
          </w:tcPr>
          <w:p w:rsidR="00000000" w:rsidRDefault="00D8739B">
            <w:pPr>
              <w:spacing w:line="420" w:lineRule="atLeast"/>
              <w:jc w:val="right"/>
            </w:pPr>
            <w:r>
              <w:t>0.9</w:t>
            </w:r>
          </w:p>
        </w:tc>
      </w:tr>
      <w:tr w:rsidR="00000000">
        <w:tblPrEx>
          <w:tblCellMar>
            <w:top w:w="0" w:type="dxa"/>
            <w:bottom w:w="0" w:type="dxa"/>
          </w:tblCellMar>
        </w:tblPrEx>
        <w:tc>
          <w:tcPr>
            <w:tcW w:w="1825" w:type="dxa"/>
          </w:tcPr>
          <w:p w:rsidR="00000000" w:rsidRDefault="00D8739B">
            <w:pPr>
              <w:spacing w:line="420" w:lineRule="atLeast"/>
            </w:pPr>
            <w:r>
              <w:rPr>
                <w:rFonts w:hint="eastAsia"/>
              </w:rPr>
              <w:t>行政人员</w:t>
            </w:r>
          </w:p>
        </w:tc>
        <w:tc>
          <w:tcPr>
            <w:tcW w:w="1825" w:type="dxa"/>
          </w:tcPr>
          <w:p w:rsidR="00000000" w:rsidRDefault="00D8739B">
            <w:pPr>
              <w:spacing w:line="420" w:lineRule="atLeast"/>
              <w:jc w:val="right"/>
            </w:pPr>
            <w:r>
              <w:t>1692</w:t>
            </w:r>
          </w:p>
        </w:tc>
        <w:tc>
          <w:tcPr>
            <w:tcW w:w="1825" w:type="dxa"/>
          </w:tcPr>
          <w:p w:rsidR="00000000" w:rsidRDefault="00D8739B">
            <w:pPr>
              <w:spacing w:line="420" w:lineRule="atLeast"/>
              <w:jc w:val="right"/>
            </w:pPr>
            <w:r>
              <w:t>4.2</w:t>
            </w:r>
          </w:p>
        </w:tc>
        <w:tc>
          <w:tcPr>
            <w:tcW w:w="1825" w:type="dxa"/>
          </w:tcPr>
          <w:p w:rsidR="00000000" w:rsidRDefault="00D8739B">
            <w:pPr>
              <w:spacing w:line="420" w:lineRule="atLeast"/>
              <w:jc w:val="right"/>
            </w:pPr>
            <w:r>
              <w:t>4713</w:t>
            </w:r>
          </w:p>
        </w:tc>
        <w:tc>
          <w:tcPr>
            <w:tcW w:w="1825" w:type="dxa"/>
          </w:tcPr>
          <w:p w:rsidR="00000000" w:rsidRDefault="00D8739B">
            <w:pPr>
              <w:spacing w:line="420" w:lineRule="atLeast"/>
              <w:jc w:val="right"/>
            </w:pPr>
            <w:r>
              <w:t>8.2</w:t>
            </w:r>
          </w:p>
        </w:tc>
      </w:tr>
      <w:tr w:rsidR="00000000">
        <w:tblPrEx>
          <w:tblCellMar>
            <w:top w:w="0" w:type="dxa"/>
            <w:bottom w:w="0" w:type="dxa"/>
          </w:tblCellMar>
        </w:tblPrEx>
        <w:tc>
          <w:tcPr>
            <w:tcW w:w="1825" w:type="dxa"/>
          </w:tcPr>
          <w:p w:rsidR="00000000" w:rsidRDefault="00D8739B">
            <w:pPr>
              <w:spacing w:line="420" w:lineRule="atLeast"/>
            </w:pPr>
            <w:r>
              <w:rPr>
                <w:rFonts w:hint="eastAsia"/>
              </w:rPr>
              <w:t>专业人员</w:t>
            </w:r>
          </w:p>
        </w:tc>
        <w:tc>
          <w:tcPr>
            <w:tcW w:w="1825" w:type="dxa"/>
          </w:tcPr>
          <w:p w:rsidR="00000000" w:rsidRDefault="00D8739B">
            <w:pPr>
              <w:spacing w:line="420" w:lineRule="atLeast"/>
              <w:jc w:val="right"/>
            </w:pPr>
            <w:r>
              <w:t>7556</w:t>
            </w:r>
          </w:p>
        </w:tc>
        <w:tc>
          <w:tcPr>
            <w:tcW w:w="1825" w:type="dxa"/>
          </w:tcPr>
          <w:p w:rsidR="00000000" w:rsidRDefault="00D8739B">
            <w:pPr>
              <w:spacing w:line="420" w:lineRule="atLeast"/>
              <w:jc w:val="right"/>
            </w:pPr>
            <w:r>
              <w:t>18.5</w:t>
            </w:r>
          </w:p>
        </w:tc>
        <w:tc>
          <w:tcPr>
            <w:tcW w:w="1825" w:type="dxa"/>
          </w:tcPr>
          <w:p w:rsidR="00000000" w:rsidRDefault="00D8739B">
            <w:pPr>
              <w:spacing w:line="420" w:lineRule="atLeast"/>
              <w:jc w:val="right"/>
            </w:pPr>
            <w:r>
              <w:t>11707</w:t>
            </w:r>
          </w:p>
        </w:tc>
        <w:tc>
          <w:tcPr>
            <w:tcW w:w="1825" w:type="dxa"/>
          </w:tcPr>
          <w:p w:rsidR="00000000" w:rsidRDefault="00D8739B">
            <w:pPr>
              <w:spacing w:line="420" w:lineRule="atLeast"/>
              <w:jc w:val="right"/>
            </w:pPr>
            <w:r>
              <w:t>20.3</w:t>
            </w:r>
          </w:p>
        </w:tc>
      </w:tr>
      <w:tr w:rsidR="00000000">
        <w:tblPrEx>
          <w:tblCellMar>
            <w:top w:w="0" w:type="dxa"/>
            <w:bottom w:w="0" w:type="dxa"/>
          </w:tblCellMar>
        </w:tblPrEx>
        <w:tc>
          <w:tcPr>
            <w:tcW w:w="1825" w:type="dxa"/>
          </w:tcPr>
          <w:p w:rsidR="00000000" w:rsidRDefault="00D8739B">
            <w:pPr>
              <w:spacing w:line="420" w:lineRule="atLeast"/>
            </w:pPr>
            <w:r>
              <w:rPr>
                <w:rFonts w:hint="eastAsia"/>
              </w:rPr>
              <w:t>技术人员</w:t>
            </w:r>
          </w:p>
        </w:tc>
        <w:tc>
          <w:tcPr>
            <w:tcW w:w="1825" w:type="dxa"/>
          </w:tcPr>
          <w:p w:rsidR="00000000" w:rsidRDefault="00D8739B">
            <w:pPr>
              <w:spacing w:line="420" w:lineRule="atLeast"/>
              <w:jc w:val="right"/>
            </w:pPr>
            <w:r>
              <w:t>5204</w:t>
            </w:r>
          </w:p>
        </w:tc>
        <w:tc>
          <w:tcPr>
            <w:tcW w:w="1825" w:type="dxa"/>
          </w:tcPr>
          <w:p w:rsidR="00000000" w:rsidRDefault="00D8739B">
            <w:pPr>
              <w:spacing w:line="420" w:lineRule="atLeast"/>
              <w:jc w:val="right"/>
            </w:pPr>
            <w:r>
              <w:t>12.8</w:t>
            </w:r>
          </w:p>
        </w:tc>
        <w:tc>
          <w:tcPr>
            <w:tcW w:w="1825" w:type="dxa"/>
          </w:tcPr>
          <w:p w:rsidR="00000000" w:rsidRDefault="00D8739B">
            <w:pPr>
              <w:spacing w:line="420" w:lineRule="atLeast"/>
              <w:jc w:val="right"/>
            </w:pPr>
            <w:r>
              <w:t>10012</w:t>
            </w:r>
          </w:p>
        </w:tc>
        <w:tc>
          <w:tcPr>
            <w:tcW w:w="1825" w:type="dxa"/>
          </w:tcPr>
          <w:p w:rsidR="00000000" w:rsidRDefault="00D8739B">
            <w:pPr>
              <w:spacing w:line="420" w:lineRule="atLeast"/>
              <w:jc w:val="right"/>
            </w:pPr>
            <w:r>
              <w:t>17.5</w:t>
            </w:r>
          </w:p>
        </w:tc>
      </w:tr>
      <w:tr w:rsidR="00000000">
        <w:tblPrEx>
          <w:tblCellMar>
            <w:top w:w="0" w:type="dxa"/>
            <w:bottom w:w="0" w:type="dxa"/>
          </w:tblCellMar>
        </w:tblPrEx>
        <w:tc>
          <w:tcPr>
            <w:tcW w:w="1825" w:type="dxa"/>
          </w:tcPr>
          <w:p w:rsidR="00000000" w:rsidRDefault="00D8739B">
            <w:pPr>
              <w:spacing w:line="420" w:lineRule="atLeast"/>
            </w:pPr>
            <w:r>
              <w:rPr>
                <w:rFonts w:hint="eastAsia"/>
              </w:rPr>
              <w:t>管理</w:t>
            </w:r>
            <w:r>
              <w:t>/</w:t>
            </w:r>
          </w:p>
        </w:tc>
        <w:tc>
          <w:tcPr>
            <w:tcW w:w="1825" w:type="dxa"/>
          </w:tcPr>
          <w:p w:rsidR="00000000" w:rsidRDefault="00D8739B">
            <w:pPr>
              <w:spacing w:line="420" w:lineRule="atLeast"/>
              <w:jc w:val="right"/>
            </w:pPr>
            <w:r>
              <w:t>19251</w:t>
            </w:r>
          </w:p>
        </w:tc>
        <w:tc>
          <w:tcPr>
            <w:tcW w:w="1825" w:type="dxa"/>
          </w:tcPr>
          <w:p w:rsidR="00000000" w:rsidRDefault="00D8739B">
            <w:pPr>
              <w:spacing w:line="420" w:lineRule="atLeast"/>
              <w:jc w:val="right"/>
            </w:pPr>
            <w:r>
              <w:t>44.3</w:t>
            </w:r>
          </w:p>
        </w:tc>
        <w:tc>
          <w:tcPr>
            <w:tcW w:w="1825" w:type="dxa"/>
          </w:tcPr>
          <w:p w:rsidR="00000000" w:rsidRDefault="00D8739B">
            <w:pPr>
              <w:spacing w:line="420" w:lineRule="atLeast"/>
              <w:jc w:val="right"/>
            </w:pPr>
            <w:r>
              <w:t>11184</w:t>
            </w:r>
          </w:p>
        </w:tc>
        <w:tc>
          <w:tcPr>
            <w:tcW w:w="1825" w:type="dxa"/>
          </w:tcPr>
          <w:p w:rsidR="00000000" w:rsidRDefault="00D8739B">
            <w:pPr>
              <w:spacing w:line="420" w:lineRule="atLeast"/>
              <w:jc w:val="right"/>
            </w:pPr>
            <w:r>
              <w:t>17.9</w:t>
            </w:r>
          </w:p>
        </w:tc>
      </w:tr>
      <w:tr w:rsidR="00000000">
        <w:tblPrEx>
          <w:tblCellMar>
            <w:top w:w="0" w:type="dxa"/>
            <w:bottom w:w="0" w:type="dxa"/>
          </w:tblCellMar>
        </w:tblPrEx>
        <w:tc>
          <w:tcPr>
            <w:tcW w:w="1825" w:type="dxa"/>
          </w:tcPr>
          <w:p w:rsidR="00000000" w:rsidRDefault="00D8739B">
            <w:pPr>
              <w:spacing w:line="420" w:lineRule="atLeast"/>
            </w:pPr>
            <w:r>
              <w:rPr>
                <w:rFonts w:hint="eastAsia"/>
              </w:rPr>
              <w:t>救助人员</w:t>
            </w: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c>
          <w:tcPr>
            <w:tcW w:w="1825" w:type="dxa"/>
          </w:tcPr>
          <w:p w:rsidR="00000000" w:rsidRDefault="00D8739B">
            <w:pPr>
              <w:spacing w:line="420" w:lineRule="atLeast"/>
              <w:jc w:val="right"/>
            </w:pPr>
          </w:p>
        </w:tc>
      </w:tr>
      <w:tr w:rsidR="00000000">
        <w:tblPrEx>
          <w:tblCellMar>
            <w:top w:w="0" w:type="dxa"/>
            <w:bottom w:w="0" w:type="dxa"/>
          </w:tblCellMar>
        </w:tblPrEx>
        <w:tc>
          <w:tcPr>
            <w:tcW w:w="1825" w:type="dxa"/>
          </w:tcPr>
          <w:p w:rsidR="00000000" w:rsidRDefault="00D8739B">
            <w:pPr>
              <w:spacing w:line="420" w:lineRule="atLeast"/>
            </w:pPr>
            <w:r>
              <w:rPr>
                <w:rFonts w:hint="eastAsia"/>
              </w:rPr>
              <w:t>操作人员</w:t>
            </w:r>
          </w:p>
        </w:tc>
        <w:tc>
          <w:tcPr>
            <w:tcW w:w="1825" w:type="dxa"/>
          </w:tcPr>
          <w:p w:rsidR="00000000" w:rsidRDefault="00D8739B">
            <w:pPr>
              <w:spacing w:line="420" w:lineRule="atLeast"/>
              <w:jc w:val="right"/>
            </w:pPr>
            <w:r>
              <w:t>7973</w:t>
            </w:r>
          </w:p>
        </w:tc>
        <w:tc>
          <w:tcPr>
            <w:tcW w:w="1825" w:type="dxa"/>
          </w:tcPr>
          <w:p w:rsidR="00000000" w:rsidRDefault="00D8739B">
            <w:pPr>
              <w:spacing w:line="420" w:lineRule="atLeast"/>
              <w:jc w:val="right"/>
            </w:pPr>
            <w:r>
              <w:t>18.6</w:t>
            </w:r>
          </w:p>
        </w:tc>
        <w:tc>
          <w:tcPr>
            <w:tcW w:w="1825" w:type="dxa"/>
          </w:tcPr>
          <w:p w:rsidR="00000000" w:rsidRDefault="00D8739B">
            <w:pPr>
              <w:spacing w:line="420" w:lineRule="atLeast"/>
              <w:jc w:val="right"/>
            </w:pPr>
            <w:r>
              <w:t>22532</w:t>
            </w:r>
          </w:p>
        </w:tc>
        <w:tc>
          <w:tcPr>
            <w:tcW w:w="1825" w:type="dxa"/>
          </w:tcPr>
          <w:p w:rsidR="00000000" w:rsidRDefault="00D8739B">
            <w:pPr>
              <w:spacing w:line="420" w:lineRule="atLeast"/>
              <w:jc w:val="right"/>
            </w:pPr>
            <w:r>
              <w:t>32.8</w:t>
            </w:r>
          </w:p>
        </w:tc>
      </w:tr>
      <w:tr w:rsidR="00000000">
        <w:tblPrEx>
          <w:tblCellMar>
            <w:top w:w="0" w:type="dxa"/>
            <w:bottom w:w="0" w:type="dxa"/>
          </w:tblCellMar>
        </w:tblPrEx>
        <w:tc>
          <w:tcPr>
            <w:tcW w:w="1825" w:type="dxa"/>
          </w:tcPr>
          <w:p w:rsidR="00000000" w:rsidRDefault="00D8739B">
            <w:pPr>
              <w:spacing w:line="420" w:lineRule="atLeast"/>
            </w:pPr>
            <w:r>
              <w:rPr>
                <w:rFonts w:hint="eastAsia"/>
              </w:rPr>
              <w:t>共计</w:t>
            </w:r>
          </w:p>
        </w:tc>
        <w:tc>
          <w:tcPr>
            <w:tcW w:w="1825" w:type="dxa"/>
          </w:tcPr>
          <w:p w:rsidR="00000000" w:rsidRDefault="00D8739B">
            <w:pPr>
              <w:spacing w:line="420" w:lineRule="atLeast"/>
              <w:jc w:val="right"/>
            </w:pPr>
            <w:r>
              <w:t>42424</w:t>
            </w:r>
          </w:p>
        </w:tc>
        <w:tc>
          <w:tcPr>
            <w:tcW w:w="1825" w:type="dxa"/>
          </w:tcPr>
          <w:p w:rsidR="00000000" w:rsidRDefault="00D8739B">
            <w:pPr>
              <w:spacing w:line="420" w:lineRule="atLeast"/>
              <w:jc w:val="right"/>
            </w:pPr>
            <w:r>
              <w:t>100.0</w:t>
            </w:r>
          </w:p>
        </w:tc>
        <w:tc>
          <w:tcPr>
            <w:tcW w:w="1825" w:type="dxa"/>
          </w:tcPr>
          <w:p w:rsidR="00000000" w:rsidRDefault="00D8739B">
            <w:pPr>
              <w:spacing w:line="420" w:lineRule="atLeast"/>
              <w:jc w:val="right"/>
            </w:pPr>
            <w:r>
              <w:t>62157</w:t>
            </w:r>
          </w:p>
        </w:tc>
        <w:tc>
          <w:tcPr>
            <w:tcW w:w="1825" w:type="dxa"/>
          </w:tcPr>
          <w:p w:rsidR="00000000" w:rsidRDefault="00D8739B">
            <w:pPr>
              <w:spacing w:line="420" w:lineRule="atLeast"/>
              <w:jc w:val="right"/>
            </w:pPr>
            <w:r>
              <w:t>100.0</w:t>
            </w:r>
          </w:p>
        </w:tc>
      </w:tr>
    </w:tbl>
    <w:p w:rsidR="00000000" w:rsidRDefault="00D8739B">
      <w:pPr>
        <w:spacing w:line="420" w:lineRule="atLeast"/>
        <w:ind w:firstLine="567"/>
      </w:pPr>
    </w:p>
    <w:p w:rsidR="00000000" w:rsidRDefault="00D8739B">
      <w:pPr>
        <w:spacing w:line="420" w:lineRule="atLeast"/>
      </w:pPr>
      <w:r>
        <w:rPr>
          <w:rFonts w:hint="eastAsia"/>
        </w:rPr>
        <w:t>资料来源：环境部—性别股—平等政策与妇女参与</w:t>
      </w:r>
    </w:p>
    <w:p w:rsidR="00000000" w:rsidRDefault="00D8739B">
      <w:pPr>
        <w:spacing w:line="420" w:lineRule="atLeast"/>
      </w:pPr>
    </w:p>
    <w:p w:rsidR="00000000" w:rsidRDefault="00D8739B">
      <w:pPr>
        <w:spacing w:line="420" w:lineRule="atLeast"/>
        <w:ind w:firstLine="567"/>
      </w:pPr>
      <w:r>
        <w:rPr>
          <w:rFonts w:hint="eastAsia"/>
        </w:rPr>
        <w:t>这样，我们看到：</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在管理</w:t>
      </w:r>
      <w:r>
        <w:t>/</w:t>
      </w:r>
      <w:r>
        <w:rPr>
          <w:rFonts w:hint="eastAsia"/>
        </w:rPr>
        <w:t>救助一级以妇女为，占</w:t>
      </w:r>
      <w:r>
        <w:t>44.3%</w:t>
      </w:r>
      <w:r>
        <w:rPr>
          <w:rFonts w:hint="eastAsia"/>
        </w:rPr>
        <w:t>，而男子只占</w:t>
      </w:r>
      <w:r>
        <w:t>17.9%</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在专业和技术类别，男女差别不大，只有</w:t>
      </w:r>
      <w:r>
        <w:t>7%</w:t>
      </w:r>
      <w:r>
        <w:rPr>
          <w:rFonts w:hint="eastAsia"/>
        </w:rPr>
        <w:t>。实际上，</w:t>
      </w:r>
      <w:r>
        <w:t>38%</w:t>
      </w:r>
      <w:r>
        <w:rPr>
          <w:rFonts w:hint="eastAsia"/>
        </w:rPr>
        <w:t>的男子为专业和技术人员，而妇女则占</w:t>
      </w:r>
      <w:r>
        <w:t>31%</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男人获得领导职务的机会比妇女大三倍，参加行政人员职务的机会比妇女大两倍。</w:t>
      </w:r>
    </w:p>
    <w:p w:rsidR="00000000" w:rsidRDefault="00D8739B">
      <w:pPr>
        <w:spacing w:line="420" w:lineRule="atLeast"/>
        <w:ind w:firstLine="567"/>
      </w:pPr>
    </w:p>
    <w:p w:rsidR="00000000" w:rsidRDefault="00D8739B">
      <w:pPr>
        <w:spacing w:line="420" w:lineRule="atLeast"/>
        <w:ind w:firstLine="567"/>
      </w:pPr>
      <w:r>
        <w:t>1955</w:t>
      </w:r>
      <w:r>
        <w:rPr>
          <w:rFonts w:hint="eastAsia"/>
        </w:rPr>
        <w:t>年按职业类别和活动部门分列的同组内妇女工作的特点如下</w:t>
      </w:r>
      <w:r>
        <w:t>(</w:t>
      </w:r>
      <w:r>
        <w:rPr>
          <w:rFonts w:hint="eastAsia"/>
        </w:rPr>
        <w:t>表</w:t>
      </w:r>
      <w:r>
        <w:t>12.22)</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专业或技术妇女大部分</w:t>
      </w:r>
      <w:r>
        <w:t>(87%)</w:t>
      </w:r>
      <w:r>
        <w:rPr>
          <w:rFonts w:hint="eastAsia"/>
        </w:rPr>
        <w:t>在服务包括金融领域工作。</w:t>
      </w:r>
    </w:p>
    <w:p w:rsidR="00000000" w:rsidRDefault="00D8739B">
      <w:pPr>
        <w:spacing w:line="420" w:lineRule="atLeast"/>
        <w:ind w:firstLine="567"/>
      </w:pPr>
    </w:p>
    <w:p w:rsidR="00000000" w:rsidRDefault="00D8739B">
      <w:pPr>
        <w:spacing w:line="420" w:lineRule="atLeast"/>
        <w:ind w:firstLine="567"/>
      </w:pPr>
      <w:r>
        <w:t>*</w:t>
      </w:r>
      <w:r>
        <w:t xml:space="preserve"> </w:t>
      </w:r>
      <w:r>
        <w:rPr>
          <w:rFonts w:hint="eastAsia"/>
        </w:rPr>
        <w:t>从事领导或公务员活动的妇女有三分之一在工业部门工作，然后有很大部分在服务及金融服务</w:t>
      </w:r>
      <w:r>
        <w:t>(42.6%)</w:t>
      </w:r>
      <w:r>
        <w:rPr>
          <w:rFonts w:hint="eastAsia"/>
        </w:rPr>
        <w:t>和商业</w:t>
      </w:r>
      <w:r>
        <w:t>(17.3%)</w:t>
      </w:r>
      <w:r>
        <w:rPr>
          <w:rFonts w:hint="eastAsia"/>
        </w:rPr>
        <w:t>部门工作。</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担任行政管理人员的妇女</w:t>
      </w:r>
      <w:r>
        <w:t>90%</w:t>
      </w:r>
      <w:r>
        <w:rPr>
          <w:rFonts w:hint="eastAsia"/>
        </w:rPr>
        <w:t>在工业、商业和服务部门工作。</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作为商人与小贩的妇女，</w:t>
      </w:r>
      <w:r>
        <w:t>86%</w:t>
      </w:r>
      <w:r>
        <w:rPr>
          <w:rFonts w:hint="eastAsia"/>
        </w:rPr>
        <w:t>在商业部门工作，这是工作稳定性最差的一个领域。</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从事服务的劳动妇女有</w:t>
      </w:r>
      <w:r>
        <w:t>94%</w:t>
      </w:r>
      <w:r>
        <w:rPr>
          <w:rFonts w:hint="eastAsia"/>
        </w:rPr>
        <w:t>在服务与商业部门工作。</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11.22</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按主要职业类别、活动部门与性别分列的在业人口</w:t>
      </w:r>
    </w:p>
    <w:p w:rsidR="00000000" w:rsidRDefault="00D8739B">
      <w:pPr>
        <w:spacing w:line="420" w:lineRule="atLeast"/>
        <w:ind w:firstLine="567"/>
        <w:jc w:val="center"/>
      </w:pPr>
      <w:r>
        <w:t>(</w:t>
      </w:r>
      <w:r>
        <w:rPr>
          <w:rFonts w:hint="eastAsia"/>
        </w:rPr>
        <w:t>同一类的</w:t>
      </w:r>
      <w:r>
        <w:t>%)</w:t>
      </w:r>
      <w:r>
        <w:rPr>
          <w:rFonts w:hint="eastAsia"/>
        </w:rPr>
        <w:t>，</w:t>
      </w:r>
      <w:r>
        <w:t>1995</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348"/>
        <w:gridCol w:w="554"/>
        <w:gridCol w:w="406"/>
        <w:gridCol w:w="566"/>
        <w:gridCol w:w="394"/>
        <w:gridCol w:w="583"/>
        <w:gridCol w:w="857"/>
        <w:gridCol w:w="549"/>
        <w:gridCol w:w="531"/>
        <w:gridCol w:w="552"/>
        <w:gridCol w:w="528"/>
        <w:gridCol w:w="559"/>
        <w:gridCol w:w="559"/>
        <w:gridCol w:w="11"/>
        <w:gridCol w:w="548"/>
        <w:gridCol w:w="559"/>
        <w:gridCol w:w="22"/>
      </w:tblGrid>
      <w:tr w:rsidR="00000000">
        <w:tblPrEx>
          <w:tblCellMar>
            <w:top w:w="0" w:type="dxa"/>
            <w:bottom w:w="0" w:type="dxa"/>
          </w:tblCellMar>
        </w:tblPrEx>
        <w:trPr>
          <w:tblHeader/>
        </w:trPr>
        <w:tc>
          <w:tcPr>
            <w:tcW w:w="1348" w:type="dxa"/>
          </w:tcPr>
          <w:p w:rsidR="00000000" w:rsidRDefault="00D8739B">
            <w:pPr>
              <w:spacing w:line="420" w:lineRule="atLeast"/>
            </w:pPr>
          </w:p>
        </w:tc>
        <w:tc>
          <w:tcPr>
            <w:tcW w:w="960" w:type="dxa"/>
            <w:gridSpan w:val="2"/>
          </w:tcPr>
          <w:p w:rsidR="00000000" w:rsidRDefault="00D8739B">
            <w:pPr>
              <w:spacing w:line="420" w:lineRule="atLeast"/>
              <w:jc w:val="center"/>
            </w:pPr>
            <w:r>
              <w:rPr>
                <w:rFonts w:hint="eastAsia"/>
              </w:rPr>
              <w:t>专业和技术</w:t>
            </w:r>
          </w:p>
        </w:tc>
        <w:tc>
          <w:tcPr>
            <w:tcW w:w="960" w:type="dxa"/>
            <w:gridSpan w:val="2"/>
          </w:tcPr>
          <w:p w:rsidR="00000000" w:rsidRDefault="00D8739B">
            <w:pPr>
              <w:spacing w:line="420" w:lineRule="atLeast"/>
              <w:jc w:val="center"/>
            </w:pPr>
            <w:r>
              <w:rPr>
                <w:rFonts w:hint="eastAsia"/>
              </w:rPr>
              <w:t>政府领导官员</w:t>
            </w:r>
          </w:p>
        </w:tc>
        <w:tc>
          <w:tcPr>
            <w:tcW w:w="1440" w:type="dxa"/>
            <w:gridSpan w:val="2"/>
          </w:tcPr>
          <w:p w:rsidR="00000000" w:rsidRDefault="00D8739B">
            <w:pPr>
              <w:spacing w:line="420" w:lineRule="atLeast"/>
              <w:jc w:val="center"/>
            </w:pPr>
            <w:r>
              <w:t>PERSONA ADTIVO</w:t>
            </w:r>
          </w:p>
        </w:tc>
        <w:tc>
          <w:tcPr>
            <w:tcW w:w="1080" w:type="dxa"/>
            <w:gridSpan w:val="2"/>
          </w:tcPr>
          <w:p w:rsidR="00000000" w:rsidRDefault="00D8739B">
            <w:pPr>
              <w:spacing w:line="420" w:lineRule="atLeast"/>
              <w:jc w:val="center"/>
            </w:pPr>
            <w:r>
              <w:rPr>
                <w:rFonts w:hint="eastAsia"/>
              </w:rPr>
              <w:t>商人、小贩</w:t>
            </w:r>
          </w:p>
        </w:tc>
        <w:tc>
          <w:tcPr>
            <w:tcW w:w="1080" w:type="dxa"/>
            <w:gridSpan w:val="2"/>
          </w:tcPr>
          <w:p w:rsidR="00000000" w:rsidRDefault="00D8739B">
            <w:pPr>
              <w:spacing w:line="420" w:lineRule="atLeast"/>
              <w:jc w:val="center"/>
            </w:pPr>
            <w:r>
              <w:rPr>
                <w:rFonts w:hint="eastAsia"/>
              </w:rPr>
              <w:t>服务业</w:t>
            </w:r>
          </w:p>
        </w:tc>
        <w:tc>
          <w:tcPr>
            <w:tcW w:w="1129" w:type="dxa"/>
            <w:gridSpan w:val="3"/>
          </w:tcPr>
          <w:p w:rsidR="00000000" w:rsidRDefault="00D8739B">
            <w:pPr>
              <w:spacing w:line="420" w:lineRule="atLeast"/>
              <w:jc w:val="center"/>
            </w:pPr>
            <w:r>
              <w:rPr>
                <w:rFonts w:hint="eastAsia"/>
              </w:rPr>
              <w:t>农业工人</w:t>
            </w:r>
          </w:p>
        </w:tc>
        <w:tc>
          <w:tcPr>
            <w:tcW w:w="1129" w:type="dxa"/>
            <w:gridSpan w:val="3"/>
          </w:tcPr>
          <w:p w:rsidR="00000000" w:rsidRDefault="00D8739B">
            <w:pPr>
              <w:spacing w:line="420" w:lineRule="atLeast"/>
              <w:jc w:val="center"/>
            </w:pPr>
            <w:r>
              <w:rPr>
                <w:rFonts w:hint="eastAsia"/>
              </w:rPr>
              <w:t>非农业工人</w:t>
            </w:r>
          </w:p>
        </w:tc>
      </w:tr>
      <w:tr w:rsidR="00000000">
        <w:tblPrEx>
          <w:tblCellMar>
            <w:top w:w="0" w:type="dxa"/>
            <w:bottom w:w="0" w:type="dxa"/>
          </w:tblCellMar>
        </w:tblPrEx>
        <w:trPr>
          <w:gridAfter w:val="1"/>
          <w:wAfter w:w="22" w:type="dxa"/>
          <w:tblHeader/>
        </w:trPr>
        <w:tc>
          <w:tcPr>
            <w:tcW w:w="1348" w:type="dxa"/>
          </w:tcPr>
          <w:p w:rsidR="00000000" w:rsidRDefault="00D8739B">
            <w:pPr>
              <w:spacing w:line="420" w:lineRule="atLeast"/>
            </w:pPr>
            <w:r>
              <w:rPr>
                <w:rFonts w:hint="eastAsia"/>
              </w:rPr>
              <w:t>部门</w:t>
            </w:r>
          </w:p>
        </w:tc>
        <w:tc>
          <w:tcPr>
            <w:tcW w:w="554" w:type="dxa"/>
          </w:tcPr>
          <w:p w:rsidR="00000000" w:rsidRDefault="00D8739B">
            <w:pPr>
              <w:spacing w:line="420" w:lineRule="atLeast"/>
              <w:jc w:val="center"/>
            </w:pPr>
            <w:r>
              <w:rPr>
                <w:rFonts w:hint="eastAsia"/>
              </w:rPr>
              <w:t>男</w:t>
            </w:r>
          </w:p>
        </w:tc>
        <w:tc>
          <w:tcPr>
            <w:tcW w:w="406" w:type="dxa"/>
          </w:tcPr>
          <w:p w:rsidR="00000000" w:rsidRDefault="00D8739B">
            <w:pPr>
              <w:spacing w:line="420" w:lineRule="atLeast"/>
              <w:jc w:val="center"/>
            </w:pPr>
            <w:r>
              <w:rPr>
                <w:rFonts w:hint="eastAsia"/>
              </w:rPr>
              <w:t>女</w:t>
            </w:r>
          </w:p>
        </w:tc>
        <w:tc>
          <w:tcPr>
            <w:tcW w:w="566" w:type="dxa"/>
          </w:tcPr>
          <w:p w:rsidR="00000000" w:rsidRDefault="00D8739B">
            <w:pPr>
              <w:spacing w:line="420" w:lineRule="atLeast"/>
              <w:jc w:val="center"/>
            </w:pPr>
            <w:r>
              <w:rPr>
                <w:rFonts w:hint="eastAsia"/>
              </w:rPr>
              <w:t>男</w:t>
            </w:r>
          </w:p>
        </w:tc>
        <w:tc>
          <w:tcPr>
            <w:tcW w:w="394" w:type="dxa"/>
          </w:tcPr>
          <w:p w:rsidR="00000000" w:rsidRDefault="00D8739B">
            <w:pPr>
              <w:spacing w:line="420" w:lineRule="atLeast"/>
              <w:jc w:val="center"/>
            </w:pPr>
            <w:r>
              <w:rPr>
                <w:rFonts w:hint="eastAsia"/>
              </w:rPr>
              <w:t>女</w:t>
            </w:r>
          </w:p>
        </w:tc>
        <w:tc>
          <w:tcPr>
            <w:tcW w:w="583" w:type="dxa"/>
          </w:tcPr>
          <w:p w:rsidR="00000000" w:rsidRDefault="00D8739B">
            <w:pPr>
              <w:spacing w:line="420" w:lineRule="atLeast"/>
              <w:jc w:val="center"/>
            </w:pPr>
            <w:r>
              <w:rPr>
                <w:rFonts w:hint="eastAsia"/>
              </w:rPr>
              <w:t>男</w:t>
            </w:r>
          </w:p>
        </w:tc>
        <w:tc>
          <w:tcPr>
            <w:tcW w:w="857" w:type="dxa"/>
          </w:tcPr>
          <w:p w:rsidR="00000000" w:rsidRDefault="00D8739B">
            <w:pPr>
              <w:spacing w:line="420" w:lineRule="atLeast"/>
              <w:jc w:val="center"/>
            </w:pPr>
            <w:r>
              <w:rPr>
                <w:rFonts w:hint="eastAsia"/>
              </w:rPr>
              <w:t>女</w:t>
            </w:r>
          </w:p>
        </w:tc>
        <w:tc>
          <w:tcPr>
            <w:tcW w:w="549" w:type="dxa"/>
          </w:tcPr>
          <w:p w:rsidR="00000000" w:rsidRDefault="00D8739B">
            <w:pPr>
              <w:spacing w:line="420" w:lineRule="atLeast"/>
              <w:jc w:val="center"/>
            </w:pPr>
            <w:r>
              <w:rPr>
                <w:rFonts w:hint="eastAsia"/>
              </w:rPr>
              <w:t>男</w:t>
            </w:r>
          </w:p>
        </w:tc>
        <w:tc>
          <w:tcPr>
            <w:tcW w:w="531" w:type="dxa"/>
          </w:tcPr>
          <w:p w:rsidR="00000000" w:rsidRDefault="00D8739B">
            <w:pPr>
              <w:spacing w:line="420" w:lineRule="atLeast"/>
              <w:jc w:val="center"/>
            </w:pPr>
            <w:r>
              <w:rPr>
                <w:rFonts w:hint="eastAsia"/>
              </w:rPr>
              <w:t>女</w:t>
            </w:r>
          </w:p>
        </w:tc>
        <w:tc>
          <w:tcPr>
            <w:tcW w:w="552" w:type="dxa"/>
          </w:tcPr>
          <w:p w:rsidR="00000000" w:rsidRDefault="00D8739B">
            <w:pPr>
              <w:spacing w:line="420" w:lineRule="atLeast"/>
              <w:jc w:val="center"/>
            </w:pPr>
            <w:r>
              <w:rPr>
                <w:rFonts w:hint="eastAsia"/>
              </w:rPr>
              <w:t>男</w:t>
            </w:r>
          </w:p>
        </w:tc>
        <w:tc>
          <w:tcPr>
            <w:tcW w:w="528" w:type="dxa"/>
          </w:tcPr>
          <w:p w:rsidR="00000000" w:rsidRDefault="00D8739B">
            <w:pPr>
              <w:spacing w:line="420" w:lineRule="atLeast"/>
              <w:jc w:val="center"/>
            </w:pPr>
            <w:r>
              <w:rPr>
                <w:rFonts w:hint="eastAsia"/>
              </w:rPr>
              <w:t>女</w:t>
            </w:r>
          </w:p>
        </w:tc>
        <w:tc>
          <w:tcPr>
            <w:tcW w:w="559" w:type="dxa"/>
          </w:tcPr>
          <w:p w:rsidR="00000000" w:rsidRDefault="00D8739B">
            <w:pPr>
              <w:spacing w:line="420" w:lineRule="atLeast"/>
              <w:jc w:val="center"/>
            </w:pPr>
            <w:r>
              <w:rPr>
                <w:rFonts w:hint="eastAsia"/>
              </w:rPr>
              <w:t>男</w:t>
            </w:r>
          </w:p>
        </w:tc>
        <w:tc>
          <w:tcPr>
            <w:tcW w:w="559" w:type="dxa"/>
          </w:tcPr>
          <w:p w:rsidR="00000000" w:rsidRDefault="00D8739B">
            <w:pPr>
              <w:spacing w:line="420" w:lineRule="atLeast"/>
              <w:jc w:val="center"/>
            </w:pPr>
            <w:r>
              <w:rPr>
                <w:rFonts w:hint="eastAsia"/>
              </w:rPr>
              <w:t>女</w:t>
            </w:r>
          </w:p>
        </w:tc>
        <w:tc>
          <w:tcPr>
            <w:tcW w:w="559" w:type="dxa"/>
            <w:gridSpan w:val="2"/>
          </w:tcPr>
          <w:p w:rsidR="00000000" w:rsidRDefault="00D8739B">
            <w:pPr>
              <w:spacing w:line="420" w:lineRule="atLeast"/>
              <w:jc w:val="center"/>
            </w:pPr>
            <w:r>
              <w:rPr>
                <w:rFonts w:hint="eastAsia"/>
              </w:rPr>
              <w:t>男</w:t>
            </w:r>
          </w:p>
        </w:tc>
        <w:tc>
          <w:tcPr>
            <w:tcW w:w="559" w:type="dxa"/>
          </w:tcPr>
          <w:p w:rsidR="00000000" w:rsidRDefault="00D8739B">
            <w:pPr>
              <w:spacing w:line="420" w:lineRule="atLeast"/>
              <w:jc w:val="center"/>
            </w:pPr>
            <w:r>
              <w:rPr>
                <w:rFonts w:hint="eastAsia"/>
              </w:rPr>
              <w:t>女</w:t>
            </w:r>
          </w:p>
        </w:tc>
      </w:tr>
      <w:tr w:rsidR="00000000">
        <w:tblPrEx>
          <w:tblCellMar>
            <w:top w:w="0" w:type="dxa"/>
            <w:bottom w:w="0" w:type="dxa"/>
          </w:tblCellMar>
        </w:tblPrEx>
        <w:trPr>
          <w:gridAfter w:val="1"/>
          <w:wAfter w:w="22" w:type="dxa"/>
        </w:trPr>
        <w:tc>
          <w:tcPr>
            <w:tcW w:w="1348" w:type="dxa"/>
          </w:tcPr>
          <w:p w:rsidR="00000000" w:rsidRDefault="00D8739B">
            <w:pPr>
              <w:spacing w:line="420" w:lineRule="atLeast"/>
            </w:pPr>
            <w:r>
              <w:rPr>
                <w:rFonts w:hint="eastAsia"/>
              </w:rPr>
              <w:t>农业</w:t>
            </w:r>
          </w:p>
        </w:tc>
        <w:tc>
          <w:tcPr>
            <w:tcW w:w="554" w:type="dxa"/>
          </w:tcPr>
          <w:p w:rsidR="00000000" w:rsidRDefault="00D8739B">
            <w:pPr>
              <w:spacing w:line="420" w:lineRule="atLeast"/>
              <w:jc w:val="center"/>
            </w:pPr>
            <w:r>
              <w:t>1</w:t>
            </w:r>
          </w:p>
        </w:tc>
        <w:tc>
          <w:tcPr>
            <w:tcW w:w="406" w:type="dxa"/>
          </w:tcPr>
          <w:p w:rsidR="00000000" w:rsidRDefault="00D8739B">
            <w:pPr>
              <w:spacing w:line="420" w:lineRule="atLeast"/>
              <w:jc w:val="center"/>
            </w:pPr>
            <w:r>
              <w:t>1</w:t>
            </w:r>
          </w:p>
        </w:tc>
        <w:tc>
          <w:tcPr>
            <w:tcW w:w="566" w:type="dxa"/>
          </w:tcPr>
          <w:p w:rsidR="00000000" w:rsidRDefault="00D8739B">
            <w:pPr>
              <w:spacing w:line="420" w:lineRule="atLeast"/>
              <w:jc w:val="center"/>
            </w:pPr>
            <w:r>
              <w:t>1</w:t>
            </w:r>
          </w:p>
        </w:tc>
        <w:tc>
          <w:tcPr>
            <w:tcW w:w="394" w:type="dxa"/>
          </w:tcPr>
          <w:p w:rsidR="00000000" w:rsidRDefault="00D8739B">
            <w:pPr>
              <w:spacing w:line="420" w:lineRule="atLeast"/>
              <w:jc w:val="center"/>
            </w:pPr>
            <w:r>
              <w:t>1</w:t>
            </w:r>
          </w:p>
        </w:tc>
        <w:tc>
          <w:tcPr>
            <w:tcW w:w="583" w:type="dxa"/>
          </w:tcPr>
          <w:p w:rsidR="00000000" w:rsidRDefault="00D8739B">
            <w:pPr>
              <w:spacing w:line="420" w:lineRule="atLeast"/>
              <w:jc w:val="center"/>
            </w:pPr>
            <w:r>
              <w:t>0.4</w:t>
            </w:r>
          </w:p>
        </w:tc>
        <w:tc>
          <w:tcPr>
            <w:tcW w:w="857" w:type="dxa"/>
          </w:tcPr>
          <w:p w:rsidR="00000000" w:rsidRDefault="00D8739B">
            <w:pPr>
              <w:spacing w:line="420" w:lineRule="atLeast"/>
              <w:jc w:val="center"/>
            </w:pPr>
            <w:r>
              <w:t>0.3</w:t>
            </w:r>
          </w:p>
        </w:tc>
        <w:tc>
          <w:tcPr>
            <w:tcW w:w="549" w:type="dxa"/>
          </w:tcPr>
          <w:p w:rsidR="00000000" w:rsidRDefault="00D8739B">
            <w:pPr>
              <w:spacing w:line="420" w:lineRule="atLeast"/>
              <w:jc w:val="center"/>
            </w:pPr>
            <w:r>
              <w:t>0.3</w:t>
            </w:r>
          </w:p>
        </w:tc>
        <w:tc>
          <w:tcPr>
            <w:tcW w:w="531" w:type="dxa"/>
          </w:tcPr>
          <w:p w:rsidR="00000000" w:rsidRDefault="00D8739B">
            <w:pPr>
              <w:spacing w:line="420" w:lineRule="atLeast"/>
              <w:jc w:val="center"/>
            </w:pPr>
            <w:r>
              <w:t>0.1</w:t>
            </w:r>
          </w:p>
        </w:tc>
        <w:tc>
          <w:tcPr>
            <w:tcW w:w="552" w:type="dxa"/>
          </w:tcPr>
          <w:p w:rsidR="00000000" w:rsidRDefault="00D8739B">
            <w:pPr>
              <w:spacing w:line="420" w:lineRule="atLeast"/>
              <w:jc w:val="center"/>
            </w:pPr>
            <w:r>
              <w:t>0.4</w:t>
            </w:r>
          </w:p>
        </w:tc>
        <w:tc>
          <w:tcPr>
            <w:tcW w:w="528" w:type="dxa"/>
          </w:tcPr>
          <w:p w:rsidR="00000000" w:rsidRDefault="00D8739B">
            <w:pPr>
              <w:spacing w:line="420" w:lineRule="atLeast"/>
              <w:jc w:val="center"/>
            </w:pPr>
            <w:r>
              <w:t>0.2</w:t>
            </w:r>
          </w:p>
        </w:tc>
        <w:tc>
          <w:tcPr>
            <w:tcW w:w="559" w:type="dxa"/>
          </w:tcPr>
          <w:p w:rsidR="00000000" w:rsidRDefault="00D8739B">
            <w:pPr>
              <w:spacing w:line="420" w:lineRule="atLeast"/>
              <w:jc w:val="center"/>
            </w:pPr>
            <w:r>
              <w:t>77</w:t>
            </w:r>
          </w:p>
        </w:tc>
        <w:tc>
          <w:tcPr>
            <w:tcW w:w="559" w:type="dxa"/>
          </w:tcPr>
          <w:p w:rsidR="00000000" w:rsidRDefault="00D8739B">
            <w:pPr>
              <w:spacing w:line="420" w:lineRule="atLeast"/>
              <w:jc w:val="center"/>
            </w:pPr>
            <w:r>
              <w:t>82</w:t>
            </w:r>
          </w:p>
        </w:tc>
        <w:tc>
          <w:tcPr>
            <w:tcW w:w="559" w:type="dxa"/>
            <w:gridSpan w:val="2"/>
          </w:tcPr>
          <w:p w:rsidR="00000000" w:rsidRDefault="00D8739B">
            <w:pPr>
              <w:spacing w:line="420" w:lineRule="atLeast"/>
              <w:jc w:val="center"/>
            </w:pPr>
            <w:r>
              <w:t>0.2</w:t>
            </w:r>
          </w:p>
        </w:tc>
        <w:tc>
          <w:tcPr>
            <w:tcW w:w="559" w:type="dxa"/>
          </w:tcPr>
          <w:p w:rsidR="00000000" w:rsidRDefault="00D8739B">
            <w:pPr>
              <w:spacing w:line="420" w:lineRule="atLeast"/>
              <w:jc w:val="center"/>
            </w:pPr>
            <w:r>
              <w:t>0.4</w:t>
            </w:r>
          </w:p>
        </w:tc>
      </w:tr>
      <w:tr w:rsidR="00000000">
        <w:tblPrEx>
          <w:tblCellMar>
            <w:top w:w="0" w:type="dxa"/>
            <w:bottom w:w="0" w:type="dxa"/>
          </w:tblCellMar>
        </w:tblPrEx>
        <w:trPr>
          <w:gridAfter w:val="1"/>
          <w:wAfter w:w="22" w:type="dxa"/>
        </w:trPr>
        <w:tc>
          <w:tcPr>
            <w:tcW w:w="1348" w:type="dxa"/>
          </w:tcPr>
          <w:p w:rsidR="00000000" w:rsidRDefault="00D8739B">
            <w:pPr>
              <w:spacing w:line="420" w:lineRule="atLeast"/>
            </w:pPr>
            <w:r>
              <w:rPr>
                <w:rFonts w:hint="eastAsia"/>
              </w:rPr>
              <w:t>矿业</w:t>
            </w:r>
          </w:p>
        </w:tc>
        <w:tc>
          <w:tcPr>
            <w:tcW w:w="554" w:type="dxa"/>
          </w:tcPr>
          <w:p w:rsidR="00000000" w:rsidRDefault="00D8739B">
            <w:pPr>
              <w:spacing w:line="420" w:lineRule="atLeast"/>
              <w:jc w:val="center"/>
            </w:pPr>
            <w:r>
              <w:t>1</w:t>
            </w:r>
          </w:p>
        </w:tc>
        <w:tc>
          <w:tcPr>
            <w:tcW w:w="406" w:type="dxa"/>
          </w:tcPr>
          <w:p w:rsidR="00000000" w:rsidRDefault="00D8739B">
            <w:pPr>
              <w:spacing w:line="420" w:lineRule="atLeast"/>
              <w:jc w:val="center"/>
            </w:pPr>
            <w:r>
              <w:t>0</w:t>
            </w:r>
          </w:p>
        </w:tc>
        <w:tc>
          <w:tcPr>
            <w:tcW w:w="566" w:type="dxa"/>
          </w:tcPr>
          <w:p w:rsidR="00000000" w:rsidRDefault="00D8739B">
            <w:pPr>
              <w:spacing w:line="420" w:lineRule="atLeast"/>
              <w:jc w:val="center"/>
            </w:pPr>
            <w:r>
              <w:t>4</w:t>
            </w:r>
          </w:p>
        </w:tc>
        <w:tc>
          <w:tcPr>
            <w:tcW w:w="394" w:type="dxa"/>
          </w:tcPr>
          <w:p w:rsidR="00000000" w:rsidRDefault="00D8739B">
            <w:pPr>
              <w:spacing w:line="420" w:lineRule="atLeast"/>
              <w:jc w:val="center"/>
            </w:pPr>
            <w:r>
              <w:t>1</w:t>
            </w:r>
          </w:p>
        </w:tc>
        <w:tc>
          <w:tcPr>
            <w:tcW w:w="583" w:type="dxa"/>
          </w:tcPr>
          <w:p w:rsidR="00000000" w:rsidRDefault="00D8739B">
            <w:pPr>
              <w:spacing w:line="420" w:lineRule="atLeast"/>
              <w:jc w:val="center"/>
            </w:pPr>
            <w:r>
              <w:t>0.4</w:t>
            </w:r>
          </w:p>
        </w:tc>
        <w:tc>
          <w:tcPr>
            <w:tcW w:w="857" w:type="dxa"/>
          </w:tcPr>
          <w:p w:rsidR="00000000" w:rsidRDefault="00D8739B">
            <w:pPr>
              <w:spacing w:line="420" w:lineRule="atLeast"/>
              <w:jc w:val="center"/>
            </w:pPr>
            <w:r>
              <w:t>0.6</w:t>
            </w:r>
          </w:p>
        </w:tc>
        <w:tc>
          <w:tcPr>
            <w:tcW w:w="549" w:type="dxa"/>
          </w:tcPr>
          <w:p w:rsidR="00000000" w:rsidRDefault="00D8739B">
            <w:pPr>
              <w:spacing w:line="420" w:lineRule="atLeast"/>
              <w:jc w:val="center"/>
            </w:pPr>
            <w:r>
              <w:t>0.3</w:t>
            </w:r>
          </w:p>
        </w:tc>
        <w:tc>
          <w:tcPr>
            <w:tcW w:w="531" w:type="dxa"/>
          </w:tcPr>
          <w:p w:rsidR="00000000" w:rsidRDefault="00D8739B">
            <w:pPr>
              <w:spacing w:line="420" w:lineRule="atLeast"/>
              <w:jc w:val="center"/>
            </w:pPr>
            <w:r>
              <w:t>-</w:t>
            </w:r>
          </w:p>
        </w:tc>
        <w:tc>
          <w:tcPr>
            <w:tcW w:w="552" w:type="dxa"/>
          </w:tcPr>
          <w:p w:rsidR="00000000" w:rsidRDefault="00D8739B">
            <w:pPr>
              <w:spacing w:line="420" w:lineRule="atLeast"/>
              <w:jc w:val="center"/>
            </w:pPr>
            <w:r>
              <w:t>1</w:t>
            </w:r>
          </w:p>
        </w:tc>
        <w:tc>
          <w:tcPr>
            <w:tcW w:w="528" w:type="dxa"/>
          </w:tcPr>
          <w:p w:rsidR="00000000" w:rsidRDefault="00D8739B">
            <w:pPr>
              <w:spacing w:line="420" w:lineRule="atLeast"/>
              <w:jc w:val="center"/>
            </w:pPr>
            <w:r>
              <w:t>0.1</w:t>
            </w:r>
          </w:p>
        </w:tc>
        <w:tc>
          <w:tcPr>
            <w:tcW w:w="559" w:type="dxa"/>
          </w:tcPr>
          <w:p w:rsidR="00000000" w:rsidRDefault="00D8739B">
            <w:pPr>
              <w:spacing w:line="420" w:lineRule="atLeast"/>
              <w:jc w:val="center"/>
            </w:pPr>
            <w:r>
              <w:t>-</w:t>
            </w:r>
          </w:p>
        </w:tc>
        <w:tc>
          <w:tcPr>
            <w:tcW w:w="559" w:type="dxa"/>
          </w:tcPr>
          <w:p w:rsidR="00000000" w:rsidRDefault="00D8739B">
            <w:pPr>
              <w:spacing w:line="420" w:lineRule="atLeast"/>
              <w:jc w:val="center"/>
            </w:pPr>
            <w:r>
              <w:t>-</w:t>
            </w:r>
          </w:p>
        </w:tc>
        <w:tc>
          <w:tcPr>
            <w:tcW w:w="559" w:type="dxa"/>
            <w:gridSpan w:val="2"/>
          </w:tcPr>
          <w:p w:rsidR="00000000" w:rsidRDefault="00D8739B">
            <w:pPr>
              <w:spacing w:line="420" w:lineRule="atLeast"/>
              <w:jc w:val="center"/>
            </w:pPr>
            <w:r>
              <w:t>-</w:t>
            </w:r>
          </w:p>
        </w:tc>
        <w:tc>
          <w:tcPr>
            <w:tcW w:w="559" w:type="dxa"/>
          </w:tcPr>
          <w:p w:rsidR="00000000" w:rsidRDefault="00D8739B">
            <w:pPr>
              <w:spacing w:line="420" w:lineRule="atLeast"/>
              <w:jc w:val="center"/>
            </w:pPr>
            <w:r>
              <w:t>-</w:t>
            </w:r>
          </w:p>
        </w:tc>
      </w:tr>
      <w:tr w:rsidR="00000000">
        <w:tblPrEx>
          <w:tblCellMar>
            <w:top w:w="0" w:type="dxa"/>
            <w:bottom w:w="0" w:type="dxa"/>
          </w:tblCellMar>
        </w:tblPrEx>
        <w:trPr>
          <w:gridAfter w:val="1"/>
          <w:wAfter w:w="22" w:type="dxa"/>
        </w:trPr>
        <w:tc>
          <w:tcPr>
            <w:tcW w:w="1348" w:type="dxa"/>
          </w:tcPr>
          <w:p w:rsidR="00000000" w:rsidRDefault="00D8739B">
            <w:pPr>
              <w:spacing w:line="420" w:lineRule="atLeast"/>
            </w:pPr>
            <w:r>
              <w:rPr>
                <w:rFonts w:hint="eastAsia"/>
              </w:rPr>
              <w:t>工业</w:t>
            </w:r>
          </w:p>
        </w:tc>
        <w:tc>
          <w:tcPr>
            <w:tcW w:w="554" w:type="dxa"/>
          </w:tcPr>
          <w:p w:rsidR="00000000" w:rsidRDefault="00D8739B">
            <w:pPr>
              <w:spacing w:line="420" w:lineRule="atLeast"/>
              <w:jc w:val="center"/>
            </w:pPr>
            <w:r>
              <w:t>10</w:t>
            </w:r>
          </w:p>
        </w:tc>
        <w:tc>
          <w:tcPr>
            <w:tcW w:w="406" w:type="dxa"/>
          </w:tcPr>
          <w:p w:rsidR="00000000" w:rsidRDefault="00D8739B">
            <w:pPr>
              <w:spacing w:line="420" w:lineRule="atLeast"/>
              <w:jc w:val="center"/>
            </w:pPr>
            <w:r>
              <w:t>6</w:t>
            </w:r>
          </w:p>
        </w:tc>
        <w:tc>
          <w:tcPr>
            <w:tcW w:w="566" w:type="dxa"/>
          </w:tcPr>
          <w:p w:rsidR="00000000" w:rsidRDefault="00D8739B">
            <w:pPr>
              <w:spacing w:line="420" w:lineRule="atLeast"/>
              <w:jc w:val="center"/>
            </w:pPr>
            <w:r>
              <w:t>35</w:t>
            </w:r>
          </w:p>
        </w:tc>
        <w:tc>
          <w:tcPr>
            <w:tcW w:w="394" w:type="dxa"/>
          </w:tcPr>
          <w:p w:rsidR="00000000" w:rsidRDefault="00D8739B">
            <w:pPr>
              <w:spacing w:line="420" w:lineRule="atLeast"/>
              <w:jc w:val="center"/>
            </w:pPr>
            <w:r>
              <w:t>32</w:t>
            </w:r>
          </w:p>
        </w:tc>
        <w:tc>
          <w:tcPr>
            <w:tcW w:w="583" w:type="dxa"/>
          </w:tcPr>
          <w:p w:rsidR="00000000" w:rsidRDefault="00D8739B">
            <w:pPr>
              <w:spacing w:line="420" w:lineRule="atLeast"/>
              <w:jc w:val="center"/>
            </w:pPr>
            <w:r>
              <w:t>18</w:t>
            </w:r>
          </w:p>
        </w:tc>
        <w:tc>
          <w:tcPr>
            <w:tcW w:w="857" w:type="dxa"/>
          </w:tcPr>
          <w:p w:rsidR="00000000" w:rsidRDefault="00D8739B">
            <w:pPr>
              <w:spacing w:line="420" w:lineRule="atLeast"/>
              <w:jc w:val="center"/>
            </w:pPr>
            <w:r>
              <w:t>14</w:t>
            </w:r>
          </w:p>
        </w:tc>
        <w:tc>
          <w:tcPr>
            <w:tcW w:w="549" w:type="dxa"/>
          </w:tcPr>
          <w:p w:rsidR="00000000" w:rsidRDefault="00D8739B">
            <w:pPr>
              <w:spacing w:line="420" w:lineRule="atLeast"/>
              <w:jc w:val="center"/>
            </w:pPr>
            <w:r>
              <w:t>8</w:t>
            </w:r>
          </w:p>
        </w:tc>
        <w:tc>
          <w:tcPr>
            <w:tcW w:w="531" w:type="dxa"/>
          </w:tcPr>
          <w:p w:rsidR="00000000" w:rsidRDefault="00D8739B">
            <w:pPr>
              <w:spacing w:line="420" w:lineRule="atLeast"/>
              <w:jc w:val="center"/>
            </w:pPr>
            <w:r>
              <w:t>8</w:t>
            </w:r>
          </w:p>
        </w:tc>
        <w:tc>
          <w:tcPr>
            <w:tcW w:w="552" w:type="dxa"/>
          </w:tcPr>
          <w:p w:rsidR="00000000" w:rsidRDefault="00D8739B">
            <w:pPr>
              <w:spacing w:line="420" w:lineRule="atLeast"/>
              <w:jc w:val="center"/>
            </w:pPr>
            <w:r>
              <w:t>8</w:t>
            </w:r>
          </w:p>
        </w:tc>
        <w:tc>
          <w:tcPr>
            <w:tcW w:w="528" w:type="dxa"/>
          </w:tcPr>
          <w:p w:rsidR="00000000" w:rsidRDefault="00D8739B">
            <w:pPr>
              <w:spacing w:line="420" w:lineRule="atLeast"/>
              <w:jc w:val="center"/>
            </w:pPr>
            <w:r>
              <w:t>4</w:t>
            </w:r>
          </w:p>
        </w:tc>
        <w:tc>
          <w:tcPr>
            <w:tcW w:w="559" w:type="dxa"/>
          </w:tcPr>
          <w:p w:rsidR="00000000" w:rsidRDefault="00D8739B">
            <w:pPr>
              <w:spacing w:line="420" w:lineRule="atLeast"/>
              <w:jc w:val="center"/>
            </w:pPr>
            <w:r>
              <w:t>1</w:t>
            </w:r>
          </w:p>
        </w:tc>
        <w:tc>
          <w:tcPr>
            <w:tcW w:w="559" w:type="dxa"/>
          </w:tcPr>
          <w:p w:rsidR="00000000" w:rsidRDefault="00D8739B">
            <w:pPr>
              <w:spacing w:line="420" w:lineRule="atLeast"/>
              <w:jc w:val="center"/>
            </w:pPr>
            <w:r>
              <w:t>2</w:t>
            </w:r>
          </w:p>
        </w:tc>
        <w:tc>
          <w:tcPr>
            <w:tcW w:w="559" w:type="dxa"/>
            <w:gridSpan w:val="2"/>
          </w:tcPr>
          <w:p w:rsidR="00000000" w:rsidRDefault="00D8739B">
            <w:pPr>
              <w:spacing w:line="420" w:lineRule="atLeast"/>
              <w:jc w:val="center"/>
            </w:pPr>
            <w:r>
              <w:t>34</w:t>
            </w:r>
          </w:p>
        </w:tc>
        <w:tc>
          <w:tcPr>
            <w:tcW w:w="559" w:type="dxa"/>
          </w:tcPr>
          <w:p w:rsidR="00000000" w:rsidRDefault="00D8739B">
            <w:pPr>
              <w:spacing w:line="420" w:lineRule="atLeast"/>
              <w:jc w:val="center"/>
            </w:pPr>
            <w:r>
              <w:t>90</w:t>
            </w:r>
          </w:p>
        </w:tc>
      </w:tr>
      <w:tr w:rsidR="00000000">
        <w:tblPrEx>
          <w:tblCellMar>
            <w:top w:w="0" w:type="dxa"/>
            <w:bottom w:w="0" w:type="dxa"/>
          </w:tblCellMar>
        </w:tblPrEx>
        <w:trPr>
          <w:gridAfter w:val="1"/>
          <w:wAfter w:w="22" w:type="dxa"/>
        </w:trPr>
        <w:tc>
          <w:tcPr>
            <w:tcW w:w="1348" w:type="dxa"/>
          </w:tcPr>
          <w:p w:rsidR="00000000" w:rsidRDefault="00D8739B">
            <w:pPr>
              <w:spacing w:line="420" w:lineRule="atLeast"/>
            </w:pPr>
            <w:r>
              <w:rPr>
                <w:rFonts w:hint="eastAsia"/>
              </w:rPr>
              <w:t>电力</w:t>
            </w:r>
            <w:r>
              <w:t>/</w:t>
            </w:r>
            <w:r>
              <w:rPr>
                <w:rFonts w:hint="eastAsia"/>
              </w:rPr>
              <w:t>煤气</w:t>
            </w:r>
          </w:p>
        </w:tc>
        <w:tc>
          <w:tcPr>
            <w:tcW w:w="554" w:type="dxa"/>
          </w:tcPr>
          <w:p w:rsidR="00000000" w:rsidRDefault="00D8739B">
            <w:pPr>
              <w:spacing w:line="420" w:lineRule="atLeast"/>
              <w:jc w:val="center"/>
            </w:pPr>
            <w:r>
              <w:t>1</w:t>
            </w:r>
          </w:p>
        </w:tc>
        <w:tc>
          <w:tcPr>
            <w:tcW w:w="406" w:type="dxa"/>
          </w:tcPr>
          <w:p w:rsidR="00000000" w:rsidRDefault="00D8739B">
            <w:pPr>
              <w:spacing w:line="420" w:lineRule="atLeast"/>
              <w:jc w:val="center"/>
            </w:pPr>
            <w:r>
              <w:t>1</w:t>
            </w:r>
          </w:p>
        </w:tc>
        <w:tc>
          <w:tcPr>
            <w:tcW w:w="566" w:type="dxa"/>
          </w:tcPr>
          <w:p w:rsidR="00000000" w:rsidRDefault="00D8739B">
            <w:pPr>
              <w:spacing w:line="420" w:lineRule="atLeast"/>
              <w:jc w:val="center"/>
            </w:pPr>
            <w:r>
              <w:t>2</w:t>
            </w:r>
          </w:p>
        </w:tc>
        <w:tc>
          <w:tcPr>
            <w:tcW w:w="394" w:type="dxa"/>
          </w:tcPr>
          <w:p w:rsidR="00000000" w:rsidRDefault="00D8739B">
            <w:pPr>
              <w:spacing w:line="420" w:lineRule="atLeast"/>
              <w:jc w:val="center"/>
            </w:pPr>
            <w:r>
              <w:t>1</w:t>
            </w:r>
          </w:p>
        </w:tc>
        <w:tc>
          <w:tcPr>
            <w:tcW w:w="583" w:type="dxa"/>
          </w:tcPr>
          <w:p w:rsidR="00000000" w:rsidRDefault="00D8739B">
            <w:pPr>
              <w:spacing w:line="420" w:lineRule="atLeast"/>
              <w:jc w:val="center"/>
            </w:pPr>
            <w:r>
              <w:t>2</w:t>
            </w:r>
          </w:p>
        </w:tc>
        <w:tc>
          <w:tcPr>
            <w:tcW w:w="857" w:type="dxa"/>
          </w:tcPr>
          <w:p w:rsidR="00000000" w:rsidRDefault="00D8739B">
            <w:pPr>
              <w:spacing w:line="420" w:lineRule="atLeast"/>
              <w:jc w:val="center"/>
            </w:pPr>
            <w:r>
              <w:t>1</w:t>
            </w:r>
          </w:p>
        </w:tc>
        <w:tc>
          <w:tcPr>
            <w:tcW w:w="549" w:type="dxa"/>
          </w:tcPr>
          <w:p w:rsidR="00000000" w:rsidRDefault="00D8739B">
            <w:pPr>
              <w:spacing w:line="420" w:lineRule="atLeast"/>
              <w:jc w:val="center"/>
            </w:pPr>
            <w:r>
              <w:t>0.1</w:t>
            </w:r>
          </w:p>
        </w:tc>
        <w:tc>
          <w:tcPr>
            <w:tcW w:w="531" w:type="dxa"/>
          </w:tcPr>
          <w:p w:rsidR="00000000" w:rsidRDefault="00D8739B">
            <w:pPr>
              <w:spacing w:line="420" w:lineRule="atLeast"/>
              <w:jc w:val="center"/>
            </w:pPr>
            <w:r>
              <w:t>0.4</w:t>
            </w:r>
          </w:p>
        </w:tc>
        <w:tc>
          <w:tcPr>
            <w:tcW w:w="552" w:type="dxa"/>
          </w:tcPr>
          <w:p w:rsidR="00000000" w:rsidRDefault="00D8739B">
            <w:pPr>
              <w:spacing w:line="420" w:lineRule="atLeast"/>
              <w:jc w:val="center"/>
            </w:pPr>
            <w:r>
              <w:t>1</w:t>
            </w:r>
          </w:p>
        </w:tc>
        <w:tc>
          <w:tcPr>
            <w:tcW w:w="528" w:type="dxa"/>
          </w:tcPr>
          <w:p w:rsidR="00000000" w:rsidRDefault="00D8739B">
            <w:pPr>
              <w:spacing w:line="420" w:lineRule="atLeast"/>
              <w:jc w:val="center"/>
            </w:pPr>
            <w:r>
              <w:t>0.1</w:t>
            </w:r>
          </w:p>
        </w:tc>
        <w:tc>
          <w:tcPr>
            <w:tcW w:w="559" w:type="dxa"/>
          </w:tcPr>
          <w:p w:rsidR="00000000" w:rsidRDefault="00D8739B">
            <w:pPr>
              <w:spacing w:line="420" w:lineRule="atLeast"/>
              <w:jc w:val="center"/>
            </w:pPr>
            <w:r>
              <w:t>1</w:t>
            </w:r>
          </w:p>
        </w:tc>
        <w:tc>
          <w:tcPr>
            <w:tcW w:w="559" w:type="dxa"/>
          </w:tcPr>
          <w:p w:rsidR="00000000" w:rsidRDefault="00D8739B">
            <w:pPr>
              <w:spacing w:line="420" w:lineRule="atLeast"/>
              <w:jc w:val="center"/>
            </w:pPr>
            <w:r>
              <w:t>1</w:t>
            </w:r>
          </w:p>
        </w:tc>
        <w:tc>
          <w:tcPr>
            <w:tcW w:w="559" w:type="dxa"/>
            <w:gridSpan w:val="2"/>
          </w:tcPr>
          <w:p w:rsidR="00000000" w:rsidRDefault="00D8739B">
            <w:pPr>
              <w:spacing w:line="420" w:lineRule="atLeast"/>
              <w:jc w:val="center"/>
            </w:pPr>
            <w:r>
              <w:t>0.1</w:t>
            </w:r>
          </w:p>
        </w:tc>
        <w:tc>
          <w:tcPr>
            <w:tcW w:w="559" w:type="dxa"/>
          </w:tcPr>
          <w:p w:rsidR="00000000" w:rsidRDefault="00D8739B">
            <w:pPr>
              <w:spacing w:line="420" w:lineRule="atLeast"/>
              <w:jc w:val="center"/>
            </w:pPr>
            <w:r>
              <w:t>-</w:t>
            </w:r>
          </w:p>
        </w:tc>
      </w:tr>
      <w:tr w:rsidR="00000000">
        <w:tblPrEx>
          <w:tblCellMar>
            <w:top w:w="0" w:type="dxa"/>
            <w:bottom w:w="0" w:type="dxa"/>
          </w:tblCellMar>
        </w:tblPrEx>
        <w:trPr>
          <w:gridAfter w:val="1"/>
          <w:wAfter w:w="22" w:type="dxa"/>
        </w:trPr>
        <w:tc>
          <w:tcPr>
            <w:tcW w:w="1348" w:type="dxa"/>
          </w:tcPr>
          <w:p w:rsidR="00000000" w:rsidRDefault="00D8739B">
            <w:pPr>
              <w:spacing w:line="420" w:lineRule="atLeast"/>
            </w:pPr>
            <w:r>
              <w:rPr>
                <w:rFonts w:hint="eastAsia"/>
              </w:rPr>
              <w:t>建筑</w:t>
            </w:r>
          </w:p>
        </w:tc>
        <w:tc>
          <w:tcPr>
            <w:tcW w:w="554" w:type="dxa"/>
          </w:tcPr>
          <w:p w:rsidR="00000000" w:rsidRDefault="00D8739B">
            <w:pPr>
              <w:spacing w:line="420" w:lineRule="atLeast"/>
              <w:jc w:val="center"/>
            </w:pPr>
            <w:r>
              <w:t>8</w:t>
            </w:r>
          </w:p>
        </w:tc>
        <w:tc>
          <w:tcPr>
            <w:tcW w:w="406" w:type="dxa"/>
          </w:tcPr>
          <w:p w:rsidR="00000000" w:rsidRDefault="00D8739B">
            <w:pPr>
              <w:spacing w:line="420" w:lineRule="atLeast"/>
              <w:jc w:val="center"/>
            </w:pPr>
            <w:r>
              <w:t>2</w:t>
            </w:r>
          </w:p>
        </w:tc>
        <w:tc>
          <w:tcPr>
            <w:tcW w:w="566" w:type="dxa"/>
          </w:tcPr>
          <w:p w:rsidR="00000000" w:rsidRDefault="00D8739B">
            <w:pPr>
              <w:spacing w:line="420" w:lineRule="atLeast"/>
              <w:jc w:val="center"/>
            </w:pPr>
            <w:r>
              <w:t>3</w:t>
            </w:r>
          </w:p>
        </w:tc>
        <w:tc>
          <w:tcPr>
            <w:tcW w:w="394" w:type="dxa"/>
          </w:tcPr>
          <w:p w:rsidR="00000000" w:rsidRDefault="00D8739B">
            <w:pPr>
              <w:spacing w:line="420" w:lineRule="atLeast"/>
              <w:jc w:val="center"/>
            </w:pPr>
            <w:r>
              <w:t>2</w:t>
            </w:r>
          </w:p>
        </w:tc>
        <w:tc>
          <w:tcPr>
            <w:tcW w:w="583" w:type="dxa"/>
          </w:tcPr>
          <w:p w:rsidR="00000000" w:rsidRDefault="00D8739B">
            <w:pPr>
              <w:spacing w:line="420" w:lineRule="atLeast"/>
              <w:jc w:val="center"/>
            </w:pPr>
            <w:r>
              <w:t>3</w:t>
            </w:r>
          </w:p>
        </w:tc>
        <w:tc>
          <w:tcPr>
            <w:tcW w:w="857" w:type="dxa"/>
          </w:tcPr>
          <w:p w:rsidR="00000000" w:rsidRDefault="00D8739B">
            <w:pPr>
              <w:spacing w:line="420" w:lineRule="atLeast"/>
              <w:jc w:val="center"/>
            </w:pPr>
            <w:r>
              <w:t>3</w:t>
            </w:r>
          </w:p>
        </w:tc>
        <w:tc>
          <w:tcPr>
            <w:tcW w:w="549" w:type="dxa"/>
          </w:tcPr>
          <w:p w:rsidR="00000000" w:rsidRDefault="00D8739B">
            <w:pPr>
              <w:spacing w:line="420" w:lineRule="atLeast"/>
              <w:jc w:val="center"/>
            </w:pPr>
            <w:r>
              <w:t>0.2</w:t>
            </w:r>
          </w:p>
        </w:tc>
        <w:tc>
          <w:tcPr>
            <w:tcW w:w="531" w:type="dxa"/>
          </w:tcPr>
          <w:p w:rsidR="00000000" w:rsidRDefault="00D8739B">
            <w:pPr>
              <w:spacing w:line="420" w:lineRule="atLeast"/>
              <w:jc w:val="center"/>
            </w:pPr>
            <w:r>
              <w:t>0.1</w:t>
            </w:r>
          </w:p>
        </w:tc>
        <w:tc>
          <w:tcPr>
            <w:tcW w:w="552" w:type="dxa"/>
          </w:tcPr>
          <w:p w:rsidR="00000000" w:rsidRDefault="00D8739B">
            <w:pPr>
              <w:spacing w:line="420" w:lineRule="atLeast"/>
              <w:jc w:val="center"/>
            </w:pPr>
            <w:r>
              <w:t>2</w:t>
            </w:r>
          </w:p>
        </w:tc>
        <w:tc>
          <w:tcPr>
            <w:tcW w:w="528" w:type="dxa"/>
          </w:tcPr>
          <w:p w:rsidR="00000000" w:rsidRDefault="00D8739B">
            <w:pPr>
              <w:spacing w:line="420" w:lineRule="atLeast"/>
              <w:jc w:val="center"/>
            </w:pPr>
            <w:r>
              <w:t>0.3</w:t>
            </w:r>
          </w:p>
        </w:tc>
        <w:tc>
          <w:tcPr>
            <w:tcW w:w="559" w:type="dxa"/>
          </w:tcPr>
          <w:p w:rsidR="00000000" w:rsidRDefault="00D8739B">
            <w:pPr>
              <w:spacing w:line="420" w:lineRule="atLeast"/>
              <w:jc w:val="center"/>
            </w:pPr>
            <w:r>
              <w:t>1</w:t>
            </w:r>
          </w:p>
        </w:tc>
        <w:tc>
          <w:tcPr>
            <w:tcW w:w="559" w:type="dxa"/>
          </w:tcPr>
          <w:p w:rsidR="00000000" w:rsidRDefault="00D8739B">
            <w:pPr>
              <w:spacing w:line="420" w:lineRule="atLeast"/>
              <w:jc w:val="center"/>
            </w:pPr>
            <w:r>
              <w:t>22</w:t>
            </w:r>
          </w:p>
        </w:tc>
        <w:tc>
          <w:tcPr>
            <w:tcW w:w="559" w:type="dxa"/>
            <w:gridSpan w:val="2"/>
          </w:tcPr>
          <w:p w:rsidR="00000000" w:rsidRDefault="00D8739B">
            <w:pPr>
              <w:spacing w:line="420" w:lineRule="atLeast"/>
              <w:jc w:val="center"/>
            </w:pPr>
            <w:r>
              <w:t>1</w:t>
            </w:r>
          </w:p>
        </w:tc>
        <w:tc>
          <w:tcPr>
            <w:tcW w:w="559" w:type="dxa"/>
          </w:tcPr>
          <w:p w:rsidR="00000000" w:rsidRDefault="00D8739B">
            <w:pPr>
              <w:spacing w:line="420" w:lineRule="atLeast"/>
              <w:jc w:val="center"/>
            </w:pPr>
            <w:r>
              <w:t>-</w:t>
            </w:r>
          </w:p>
        </w:tc>
      </w:tr>
      <w:tr w:rsidR="00000000">
        <w:tblPrEx>
          <w:tblCellMar>
            <w:top w:w="0" w:type="dxa"/>
            <w:bottom w:w="0" w:type="dxa"/>
          </w:tblCellMar>
        </w:tblPrEx>
        <w:trPr>
          <w:gridAfter w:val="1"/>
          <w:wAfter w:w="22" w:type="dxa"/>
        </w:trPr>
        <w:tc>
          <w:tcPr>
            <w:tcW w:w="1348" w:type="dxa"/>
          </w:tcPr>
          <w:p w:rsidR="00000000" w:rsidRDefault="00D8739B">
            <w:pPr>
              <w:spacing w:line="420" w:lineRule="atLeast"/>
            </w:pPr>
            <w:r>
              <w:rPr>
                <w:rFonts w:hint="eastAsia"/>
              </w:rPr>
              <w:t>交通</w:t>
            </w:r>
          </w:p>
        </w:tc>
        <w:tc>
          <w:tcPr>
            <w:tcW w:w="554" w:type="dxa"/>
          </w:tcPr>
          <w:p w:rsidR="00000000" w:rsidRDefault="00D8739B">
            <w:pPr>
              <w:spacing w:line="420" w:lineRule="atLeast"/>
              <w:jc w:val="center"/>
            </w:pPr>
            <w:r>
              <w:t>4</w:t>
            </w:r>
          </w:p>
        </w:tc>
        <w:tc>
          <w:tcPr>
            <w:tcW w:w="406" w:type="dxa"/>
          </w:tcPr>
          <w:p w:rsidR="00000000" w:rsidRDefault="00D8739B">
            <w:pPr>
              <w:spacing w:line="420" w:lineRule="atLeast"/>
              <w:jc w:val="center"/>
            </w:pPr>
            <w:r>
              <w:t>3</w:t>
            </w:r>
          </w:p>
        </w:tc>
        <w:tc>
          <w:tcPr>
            <w:tcW w:w="566" w:type="dxa"/>
          </w:tcPr>
          <w:p w:rsidR="00000000" w:rsidRDefault="00D8739B">
            <w:pPr>
              <w:spacing w:line="420" w:lineRule="atLeast"/>
              <w:jc w:val="center"/>
            </w:pPr>
            <w:r>
              <w:t>15</w:t>
            </w:r>
          </w:p>
        </w:tc>
        <w:tc>
          <w:tcPr>
            <w:tcW w:w="394" w:type="dxa"/>
          </w:tcPr>
          <w:p w:rsidR="00000000" w:rsidRDefault="00D8739B">
            <w:pPr>
              <w:spacing w:line="420" w:lineRule="atLeast"/>
              <w:jc w:val="center"/>
            </w:pPr>
            <w:r>
              <w:t>17</w:t>
            </w:r>
          </w:p>
        </w:tc>
        <w:tc>
          <w:tcPr>
            <w:tcW w:w="583" w:type="dxa"/>
          </w:tcPr>
          <w:p w:rsidR="00000000" w:rsidRDefault="00D8739B">
            <w:pPr>
              <w:spacing w:line="420" w:lineRule="atLeast"/>
              <w:jc w:val="center"/>
            </w:pPr>
            <w:r>
              <w:t>24</w:t>
            </w:r>
          </w:p>
        </w:tc>
        <w:tc>
          <w:tcPr>
            <w:tcW w:w="857" w:type="dxa"/>
          </w:tcPr>
          <w:p w:rsidR="00000000" w:rsidRDefault="00D8739B">
            <w:pPr>
              <w:spacing w:line="420" w:lineRule="atLeast"/>
              <w:jc w:val="center"/>
            </w:pPr>
            <w:r>
              <w:t>25</w:t>
            </w:r>
          </w:p>
        </w:tc>
        <w:tc>
          <w:tcPr>
            <w:tcW w:w="549" w:type="dxa"/>
          </w:tcPr>
          <w:p w:rsidR="00000000" w:rsidRDefault="00D8739B">
            <w:pPr>
              <w:spacing w:line="420" w:lineRule="atLeast"/>
              <w:jc w:val="center"/>
            </w:pPr>
            <w:r>
              <w:t>86</w:t>
            </w:r>
          </w:p>
        </w:tc>
        <w:tc>
          <w:tcPr>
            <w:tcW w:w="531" w:type="dxa"/>
          </w:tcPr>
          <w:p w:rsidR="00000000" w:rsidRDefault="00D8739B">
            <w:pPr>
              <w:spacing w:line="420" w:lineRule="atLeast"/>
              <w:jc w:val="center"/>
            </w:pPr>
            <w:r>
              <w:t>86</w:t>
            </w:r>
          </w:p>
        </w:tc>
        <w:tc>
          <w:tcPr>
            <w:tcW w:w="552" w:type="dxa"/>
          </w:tcPr>
          <w:p w:rsidR="00000000" w:rsidRDefault="00D8739B">
            <w:pPr>
              <w:spacing w:line="420" w:lineRule="atLeast"/>
              <w:jc w:val="center"/>
            </w:pPr>
            <w:r>
              <w:t>29</w:t>
            </w:r>
          </w:p>
        </w:tc>
        <w:tc>
          <w:tcPr>
            <w:tcW w:w="528" w:type="dxa"/>
          </w:tcPr>
          <w:p w:rsidR="00000000" w:rsidRDefault="00D8739B">
            <w:pPr>
              <w:spacing w:line="420" w:lineRule="atLeast"/>
              <w:jc w:val="center"/>
            </w:pPr>
            <w:r>
              <w:t>18</w:t>
            </w:r>
          </w:p>
        </w:tc>
        <w:tc>
          <w:tcPr>
            <w:tcW w:w="559" w:type="dxa"/>
          </w:tcPr>
          <w:p w:rsidR="00000000" w:rsidRDefault="00D8739B">
            <w:pPr>
              <w:spacing w:line="420" w:lineRule="atLeast"/>
              <w:jc w:val="center"/>
            </w:pPr>
            <w:r>
              <w:t>5</w:t>
            </w:r>
          </w:p>
        </w:tc>
        <w:tc>
          <w:tcPr>
            <w:tcW w:w="559" w:type="dxa"/>
          </w:tcPr>
          <w:p w:rsidR="00000000" w:rsidRDefault="00D8739B">
            <w:pPr>
              <w:spacing w:line="420" w:lineRule="atLeast"/>
              <w:jc w:val="center"/>
            </w:pPr>
            <w:r>
              <w:t>6</w:t>
            </w:r>
          </w:p>
        </w:tc>
        <w:tc>
          <w:tcPr>
            <w:tcW w:w="559" w:type="dxa"/>
            <w:gridSpan w:val="2"/>
          </w:tcPr>
          <w:p w:rsidR="00000000" w:rsidRDefault="00D8739B">
            <w:pPr>
              <w:spacing w:line="420" w:lineRule="atLeast"/>
              <w:jc w:val="center"/>
            </w:pPr>
            <w:r>
              <w:t>5</w:t>
            </w:r>
          </w:p>
        </w:tc>
        <w:tc>
          <w:tcPr>
            <w:tcW w:w="559" w:type="dxa"/>
          </w:tcPr>
          <w:p w:rsidR="00000000" w:rsidRDefault="00D8739B">
            <w:pPr>
              <w:spacing w:line="420" w:lineRule="atLeast"/>
              <w:jc w:val="center"/>
            </w:pPr>
            <w:r>
              <w:t>4</w:t>
            </w:r>
          </w:p>
        </w:tc>
      </w:tr>
      <w:tr w:rsidR="00000000">
        <w:tblPrEx>
          <w:tblCellMar>
            <w:top w:w="0" w:type="dxa"/>
            <w:bottom w:w="0" w:type="dxa"/>
          </w:tblCellMar>
        </w:tblPrEx>
        <w:trPr>
          <w:gridAfter w:val="1"/>
          <w:wAfter w:w="22" w:type="dxa"/>
        </w:trPr>
        <w:tc>
          <w:tcPr>
            <w:tcW w:w="1348" w:type="dxa"/>
          </w:tcPr>
          <w:p w:rsidR="00000000" w:rsidRDefault="00D8739B">
            <w:pPr>
              <w:spacing w:line="420" w:lineRule="atLeast"/>
            </w:pPr>
            <w:r>
              <w:rPr>
                <w:rFonts w:hint="eastAsia"/>
              </w:rPr>
              <w:t>运输</w:t>
            </w:r>
          </w:p>
        </w:tc>
        <w:tc>
          <w:tcPr>
            <w:tcW w:w="554" w:type="dxa"/>
          </w:tcPr>
          <w:p w:rsidR="00000000" w:rsidRDefault="00D8739B">
            <w:pPr>
              <w:spacing w:line="420" w:lineRule="atLeast"/>
              <w:jc w:val="center"/>
            </w:pPr>
            <w:r>
              <w:t>3</w:t>
            </w:r>
          </w:p>
        </w:tc>
        <w:tc>
          <w:tcPr>
            <w:tcW w:w="406" w:type="dxa"/>
          </w:tcPr>
          <w:p w:rsidR="00000000" w:rsidRDefault="00D8739B">
            <w:pPr>
              <w:spacing w:line="420" w:lineRule="atLeast"/>
              <w:jc w:val="center"/>
            </w:pPr>
            <w:r>
              <w:t>1</w:t>
            </w:r>
          </w:p>
        </w:tc>
        <w:tc>
          <w:tcPr>
            <w:tcW w:w="566" w:type="dxa"/>
          </w:tcPr>
          <w:p w:rsidR="00000000" w:rsidRDefault="00D8739B">
            <w:pPr>
              <w:spacing w:line="420" w:lineRule="atLeast"/>
              <w:jc w:val="center"/>
            </w:pPr>
            <w:r>
              <w:t>9</w:t>
            </w:r>
          </w:p>
        </w:tc>
        <w:tc>
          <w:tcPr>
            <w:tcW w:w="394" w:type="dxa"/>
          </w:tcPr>
          <w:p w:rsidR="00000000" w:rsidRDefault="00D8739B">
            <w:pPr>
              <w:spacing w:line="420" w:lineRule="atLeast"/>
              <w:jc w:val="center"/>
            </w:pPr>
            <w:r>
              <w:t>5</w:t>
            </w:r>
          </w:p>
        </w:tc>
        <w:tc>
          <w:tcPr>
            <w:tcW w:w="583" w:type="dxa"/>
          </w:tcPr>
          <w:p w:rsidR="00000000" w:rsidRDefault="00D8739B">
            <w:pPr>
              <w:spacing w:line="420" w:lineRule="atLeast"/>
              <w:jc w:val="center"/>
            </w:pPr>
            <w:r>
              <w:t>10</w:t>
            </w:r>
          </w:p>
        </w:tc>
        <w:tc>
          <w:tcPr>
            <w:tcW w:w="857" w:type="dxa"/>
          </w:tcPr>
          <w:p w:rsidR="00000000" w:rsidRDefault="00D8739B">
            <w:pPr>
              <w:spacing w:line="420" w:lineRule="atLeast"/>
              <w:jc w:val="center"/>
            </w:pPr>
            <w:r>
              <w:t>5</w:t>
            </w:r>
          </w:p>
        </w:tc>
        <w:tc>
          <w:tcPr>
            <w:tcW w:w="549" w:type="dxa"/>
          </w:tcPr>
          <w:p w:rsidR="00000000" w:rsidRDefault="00D8739B">
            <w:pPr>
              <w:spacing w:line="420" w:lineRule="atLeast"/>
              <w:jc w:val="center"/>
            </w:pPr>
            <w:r>
              <w:t>1</w:t>
            </w:r>
          </w:p>
        </w:tc>
        <w:tc>
          <w:tcPr>
            <w:tcW w:w="531" w:type="dxa"/>
          </w:tcPr>
          <w:p w:rsidR="00000000" w:rsidRDefault="00D8739B">
            <w:pPr>
              <w:spacing w:line="420" w:lineRule="atLeast"/>
              <w:jc w:val="center"/>
            </w:pPr>
            <w:r>
              <w:t>1</w:t>
            </w:r>
          </w:p>
        </w:tc>
        <w:tc>
          <w:tcPr>
            <w:tcW w:w="552" w:type="dxa"/>
          </w:tcPr>
          <w:p w:rsidR="00000000" w:rsidRDefault="00D8739B">
            <w:pPr>
              <w:spacing w:line="420" w:lineRule="atLeast"/>
              <w:jc w:val="center"/>
            </w:pPr>
            <w:r>
              <w:t>2</w:t>
            </w:r>
          </w:p>
        </w:tc>
        <w:tc>
          <w:tcPr>
            <w:tcW w:w="528" w:type="dxa"/>
          </w:tcPr>
          <w:p w:rsidR="00000000" w:rsidRDefault="00D8739B">
            <w:pPr>
              <w:spacing w:line="420" w:lineRule="atLeast"/>
              <w:jc w:val="center"/>
            </w:pPr>
            <w:r>
              <w:t>1</w:t>
            </w:r>
          </w:p>
        </w:tc>
        <w:tc>
          <w:tcPr>
            <w:tcW w:w="559" w:type="dxa"/>
          </w:tcPr>
          <w:p w:rsidR="00000000" w:rsidRDefault="00D8739B">
            <w:pPr>
              <w:spacing w:line="420" w:lineRule="atLeast"/>
              <w:jc w:val="center"/>
            </w:pPr>
            <w:r>
              <w:t>19</w:t>
            </w:r>
          </w:p>
        </w:tc>
        <w:tc>
          <w:tcPr>
            <w:tcW w:w="559" w:type="dxa"/>
          </w:tcPr>
          <w:p w:rsidR="00000000" w:rsidRDefault="00D8739B">
            <w:pPr>
              <w:spacing w:line="420" w:lineRule="atLeast"/>
              <w:jc w:val="center"/>
            </w:pPr>
            <w:r>
              <w:t>1</w:t>
            </w:r>
          </w:p>
        </w:tc>
        <w:tc>
          <w:tcPr>
            <w:tcW w:w="559" w:type="dxa"/>
            <w:gridSpan w:val="2"/>
          </w:tcPr>
          <w:p w:rsidR="00000000" w:rsidRDefault="00D8739B">
            <w:pPr>
              <w:spacing w:line="420" w:lineRule="atLeast"/>
              <w:jc w:val="center"/>
            </w:pPr>
            <w:r>
              <w:t>-</w:t>
            </w:r>
          </w:p>
        </w:tc>
        <w:tc>
          <w:tcPr>
            <w:tcW w:w="559" w:type="dxa"/>
          </w:tcPr>
          <w:p w:rsidR="00000000" w:rsidRDefault="00D8739B">
            <w:pPr>
              <w:spacing w:line="420" w:lineRule="atLeast"/>
              <w:jc w:val="center"/>
            </w:pPr>
            <w:r>
              <w:t>-</w:t>
            </w:r>
          </w:p>
        </w:tc>
      </w:tr>
      <w:tr w:rsidR="00000000">
        <w:tblPrEx>
          <w:tblCellMar>
            <w:top w:w="0" w:type="dxa"/>
            <w:bottom w:w="0" w:type="dxa"/>
          </w:tblCellMar>
        </w:tblPrEx>
        <w:trPr>
          <w:gridAfter w:val="1"/>
          <w:wAfter w:w="22" w:type="dxa"/>
        </w:trPr>
        <w:tc>
          <w:tcPr>
            <w:tcW w:w="1348" w:type="dxa"/>
          </w:tcPr>
          <w:p w:rsidR="00000000" w:rsidRDefault="00D8739B">
            <w:pPr>
              <w:spacing w:line="420" w:lineRule="atLeast"/>
            </w:pPr>
            <w:r>
              <w:rPr>
                <w:rFonts w:hint="eastAsia"/>
              </w:rPr>
              <w:t>金融</w:t>
            </w:r>
          </w:p>
        </w:tc>
        <w:tc>
          <w:tcPr>
            <w:tcW w:w="554" w:type="dxa"/>
          </w:tcPr>
          <w:p w:rsidR="00000000" w:rsidRDefault="00D8739B">
            <w:pPr>
              <w:spacing w:line="420" w:lineRule="atLeast"/>
              <w:jc w:val="center"/>
            </w:pPr>
            <w:r>
              <w:t>21</w:t>
            </w:r>
          </w:p>
        </w:tc>
        <w:tc>
          <w:tcPr>
            <w:tcW w:w="406" w:type="dxa"/>
          </w:tcPr>
          <w:p w:rsidR="00000000" w:rsidRDefault="00D8739B">
            <w:pPr>
              <w:spacing w:line="420" w:lineRule="atLeast"/>
              <w:jc w:val="center"/>
            </w:pPr>
            <w:r>
              <w:t>10</w:t>
            </w:r>
          </w:p>
        </w:tc>
        <w:tc>
          <w:tcPr>
            <w:tcW w:w="566" w:type="dxa"/>
          </w:tcPr>
          <w:p w:rsidR="00000000" w:rsidRDefault="00D8739B">
            <w:pPr>
              <w:spacing w:line="420" w:lineRule="atLeast"/>
              <w:jc w:val="center"/>
            </w:pPr>
            <w:r>
              <w:t>14</w:t>
            </w:r>
          </w:p>
        </w:tc>
        <w:tc>
          <w:tcPr>
            <w:tcW w:w="394" w:type="dxa"/>
          </w:tcPr>
          <w:p w:rsidR="00000000" w:rsidRDefault="00D8739B">
            <w:pPr>
              <w:spacing w:line="420" w:lineRule="atLeast"/>
              <w:jc w:val="center"/>
            </w:pPr>
            <w:r>
              <w:t>22</w:t>
            </w:r>
          </w:p>
        </w:tc>
        <w:tc>
          <w:tcPr>
            <w:tcW w:w="583" w:type="dxa"/>
          </w:tcPr>
          <w:p w:rsidR="00000000" w:rsidRDefault="00D8739B">
            <w:pPr>
              <w:spacing w:line="420" w:lineRule="atLeast"/>
              <w:jc w:val="center"/>
            </w:pPr>
            <w:r>
              <w:t>21</w:t>
            </w:r>
          </w:p>
        </w:tc>
        <w:tc>
          <w:tcPr>
            <w:tcW w:w="857" w:type="dxa"/>
          </w:tcPr>
          <w:p w:rsidR="00000000" w:rsidRDefault="00D8739B">
            <w:pPr>
              <w:spacing w:line="420" w:lineRule="atLeast"/>
              <w:jc w:val="center"/>
            </w:pPr>
            <w:r>
              <w:t>23</w:t>
            </w:r>
          </w:p>
        </w:tc>
        <w:tc>
          <w:tcPr>
            <w:tcW w:w="549" w:type="dxa"/>
          </w:tcPr>
          <w:p w:rsidR="00000000" w:rsidRDefault="00D8739B">
            <w:pPr>
              <w:spacing w:line="420" w:lineRule="atLeast"/>
              <w:jc w:val="center"/>
            </w:pPr>
            <w:r>
              <w:t>4</w:t>
            </w:r>
          </w:p>
        </w:tc>
        <w:tc>
          <w:tcPr>
            <w:tcW w:w="531" w:type="dxa"/>
          </w:tcPr>
          <w:p w:rsidR="00000000" w:rsidRDefault="00D8739B">
            <w:pPr>
              <w:spacing w:line="420" w:lineRule="atLeast"/>
              <w:jc w:val="center"/>
            </w:pPr>
            <w:r>
              <w:t>2</w:t>
            </w:r>
          </w:p>
        </w:tc>
        <w:tc>
          <w:tcPr>
            <w:tcW w:w="552" w:type="dxa"/>
          </w:tcPr>
          <w:p w:rsidR="00000000" w:rsidRDefault="00D8739B">
            <w:pPr>
              <w:spacing w:line="420" w:lineRule="atLeast"/>
              <w:jc w:val="center"/>
            </w:pPr>
            <w:r>
              <w:t>21</w:t>
            </w:r>
          </w:p>
        </w:tc>
        <w:tc>
          <w:tcPr>
            <w:tcW w:w="528" w:type="dxa"/>
          </w:tcPr>
          <w:p w:rsidR="00000000" w:rsidRDefault="00D8739B">
            <w:pPr>
              <w:spacing w:line="420" w:lineRule="atLeast"/>
              <w:jc w:val="center"/>
            </w:pPr>
            <w:r>
              <w:t>2</w:t>
            </w:r>
          </w:p>
        </w:tc>
        <w:tc>
          <w:tcPr>
            <w:tcW w:w="559" w:type="dxa"/>
          </w:tcPr>
          <w:p w:rsidR="00000000" w:rsidRDefault="00D8739B">
            <w:pPr>
              <w:spacing w:line="420" w:lineRule="atLeast"/>
              <w:jc w:val="center"/>
            </w:pPr>
            <w:r>
              <w:t>1</w:t>
            </w:r>
          </w:p>
        </w:tc>
        <w:tc>
          <w:tcPr>
            <w:tcW w:w="559" w:type="dxa"/>
          </w:tcPr>
          <w:p w:rsidR="00000000" w:rsidRDefault="00D8739B">
            <w:pPr>
              <w:spacing w:line="420" w:lineRule="atLeast"/>
              <w:jc w:val="center"/>
            </w:pPr>
            <w:r>
              <w:t>5</w:t>
            </w:r>
          </w:p>
        </w:tc>
        <w:tc>
          <w:tcPr>
            <w:tcW w:w="559" w:type="dxa"/>
            <w:gridSpan w:val="2"/>
          </w:tcPr>
          <w:p w:rsidR="00000000" w:rsidRDefault="00D8739B">
            <w:pPr>
              <w:spacing w:line="420" w:lineRule="atLeast"/>
              <w:jc w:val="center"/>
            </w:pPr>
            <w:r>
              <w:t>1</w:t>
            </w:r>
          </w:p>
        </w:tc>
        <w:tc>
          <w:tcPr>
            <w:tcW w:w="559" w:type="dxa"/>
          </w:tcPr>
          <w:p w:rsidR="00000000" w:rsidRDefault="00D8739B">
            <w:pPr>
              <w:spacing w:line="420" w:lineRule="atLeast"/>
              <w:jc w:val="center"/>
            </w:pPr>
            <w:r>
              <w:t>1</w:t>
            </w:r>
          </w:p>
        </w:tc>
      </w:tr>
      <w:tr w:rsidR="00000000">
        <w:tblPrEx>
          <w:tblCellMar>
            <w:top w:w="0" w:type="dxa"/>
            <w:bottom w:w="0" w:type="dxa"/>
          </w:tblCellMar>
        </w:tblPrEx>
        <w:trPr>
          <w:gridAfter w:val="1"/>
          <w:wAfter w:w="22" w:type="dxa"/>
        </w:trPr>
        <w:tc>
          <w:tcPr>
            <w:tcW w:w="1348" w:type="dxa"/>
          </w:tcPr>
          <w:p w:rsidR="00000000" w:rsidRDefault="00D8739B">
            <w:pPr>
              <w:spacing w:line="420" w:lineRule="atLeast"/>
            </w:pPr>
            <w:r>
              <w:rPr>
                <w:rFonts w:hint="eastAsia"/>
              </w:rPr>
              <w:t>服务</w:t>
            </w:r>
          </w:p>
        </w:tc>
        <w:tc>
          <w:tcPr>
            <w:tcW w:w="554" w:type="dxa"/>
          </w:tcPr>
          <w:p w:rsidR="00000000" w:rsidRDefault="00D8739B">
            <w:pPr>
              <w:spacing w:line="420" w:lineRule="atLeast"/>
              <w:jc w:val="center"/>
            </w:pPr>
            <w:r>
              <w:t>51</w:t>
            </w:r>
          </w:p>
        </w:tc>
        <w:tc>
          <w:tcPr>
            <w:tcW w:w="406" w:type="dxa"/>
          </w:tcPr>
          <w:p w:rsidR="00000000" w:rsidRDefault="00D8739B">
            <w:pPr>
              <w:spacing w:line="420" w:lineRule="atLeast"/>
              <w:jc w:val="center"/>
            </w:pPr>
            <w:r>
              <w:t>77</w:t>
            </w:r>
          </w:p>
        </w:tc>
        <w:tc>
          <w:tcPr>
            <w:tcW w:w="566" w:type="dxa"/>
          </w:tcPr>
          <w:p w:rsidR="00000000" w:rsidRDefault="00D8739B">
            <w:pPr>
              <w:spacing w:line="420" w:lineRule="atLeast"/>
              <w:jc w:val="center"/>
            </w:pPr>
            <w:r>
              <w:t>20</w:t>
            </w:r>
          </w:p>
        </w:tc>
        <w:tc>
          <w:tcPr>
            <w:tcW w:w="394" w:type="dxa"/>
          </w:tcPr>
          <w:p w:rsidR="00000000" w:rsidRDefault="00D8739B">
            <w:pPr>
              <w:spacing w:line="420" w:lineRule="atLeast"/>
              <w:jc w:val="center"/>
            </w:pPr>
            <w:r>
              <w:t>20</w:t>
            </w:r>
          </w:p>
        </w:tc>
        <w:tc>
          <w:tcPr>
            <w:tcW w:w="583" w:type="dxa"/>
          </w:tcPr>
          <w:p w:rsidR="00000000" w:rsidRDefault="00D8739B">
            <w:pPr>
              <w:spacing w:line="420" w:lineRule="atLeast"/>
              <w:jc w:val="center"/>
            </w:pPr>
            <w:r>
              <w:t>21</w:t>
            </w:r>
          </w:p>
        </w:tc>
        <w:tc>
          <w:tcPr>
            <w:tcW w:w="857" w:type="dxa"/>
          </w:tcPr>
          <w:p w:rsidR="00000000" w:rsidRDefault="00D8739B">
            <w:pPr>
              <w:spacing w:line="420" w:lineRule="atLeast"/>
              <w:jc w:val="center"/>
            </w:pPr>
            <w:r>
              <w:t>29</w:t>
            </w:r>
          </w:p>
        </w:tc>
        <w:tc>
          <w:tcPr>
            <w:tcW w:w="549" w:type="dxa"/>
          </w:tcPr>
          <w:p w:rsidR="00000000" w:rsidRDefault="00D8739B">
            <w:pPr>
              <w:spacing w:line="420" w:lineRule="atLeast"/>
              <w:jc w:val="center"/>
            </w:pPr>
            <w:r>
              <w:t>2</w:t>
            </w:r>
          </w:p>
        </w:tc>
        <w:tc>
          <w:tcPr>
            <w:tcW w:w="531" w:type="dxa"/>
          </w:tcPr>
          <w:p w:rsidR="00000000" w:rsidRDefault="00D8739B">
            <w:pPr>
              <w:spacing w:line="420" w:lineRule="atLeast"/>
              <w:jc w:val="center"/>
            </w:pPr>
            <w:r>
              <w:t>3</w:t>
            </w:r>
          </w:p>
        </w:tc>
        <w:tc>
          <w:tcPr>
            <w:tcW w:w="552" w:type="dxa"/>
          </w:tcPr>
          <w:p w:rsidR="00000000" w:rsidRDefault="00D8739B">
            <w:pPr>
              <w:spacing w:line="420" w:lineRule="atLeast"/>
              <w:jc w:val="center"/>
            </w:pPr>
            <w:r>
              <w:t>40</w:t>
            </w:r>
          </w:p>
        </w:tc>
        <w:tc>
          <w:tcPr>
            <w:tcW w:w="528" w:type="dxa"/>
          </w:tcPr>
          <w:p w:rsidR="00000000" w:rsidRDefault="00D8739B">
            <w:pPr>
              <w:spacing w:line="420" w:lineRule="atLeast"/>
              <w:jc w:val="center"/>
            </w:pPr>
            <w:r>
              <w:t>76</w:t>
            </w:r>
          </w:p>
        </w:tc>
        <w:tc>
          <w:tcPr>
            <w:tcW w:w="559" w:type="dxa"/>
          </w:tcPr>
          <w:p w:rsidR="00000000" w:rsidRDefault="00D8739B">
            <w:pPr>
              <w:spacing w:line="420" w:lineRule="atLeast"/>
              <w:jc w:val="center"/>
            </w:pPr>
            <w:r>
              <w:t>5</w:t>
            </w:r>
          </w:p>
        </w:tc>
        <w:tc>
          <w:tcPr>
            <w:tcW w:w="559" w:type="dxa"/>
          </w:tcPr>
          <w:p w:rsidR="00000000" w:rsidRDefault="00D8739B">
            <w:pPr>
              <w:spacing w:line="420" w:lineRule="atLeast"/>
              <w:jc w:val="center"/>
            </w:pPr>
            <w:r>
              <w:t>5</w:t>
            </w:r>
          </w:p>
        </w:tc>
        <w:tc>
          <w:tcPr>
            <w:tcW w:w="559" w:type="dxa"/>
            <w:gridSpan w:val="2"/>
          </w:tcPr>
          <w:p w:rsidR="00000000" w:rsidRDefault="00D8739B">
            <w:pPr>
              <w:spacing w:line="420" w:lineRule="atLeast"/>
              <w:jc w:val="center"/>
            </w:pPr>
            <w:r>
              <w:t>17</w:t>
            </w:r>
          </w:p>
        </w:tc>
        <w:tc>
          <w:tcPr>
            <w:tcW w:w="559" w:type="dxa"/>
          </w:tcPr>
          <w:p w:rsidR="00000000" w:rsidRDefault="00D8739B">
            <w:pPr>
              <w:spacing w:line="420" w:lineRule="atLeast"/>
              <w:jc w:val="center"/>
            </w:pPr>
            <w:r>
              <w:t>3</w:t>
            </w:r>
          </w:p>
        </w:tc>
      </w:tr>
    </w:tbl>
    <w:p w:rsidR="00000000" w:rsidRDefault="00D8739B">
      <w:pPr>
        <w:spacing w:line="420" w:lineRule="atLeast"/>
        <w:ind w:firstLine="567"/>
      </w:pPr>
    </w:p>
    <w:p w:rsidR="00000000" w:rsidRDefault="00D8739B">
      <w:pPr>
        <w:spacing w:line="420" w:lineRule="atLeast"/>
      </w:pPr>
      <w:r>
        <w:rPr>
          <w:rFonts w:hint="eastAsia"/>
        </w:rPr>
        <w:t>资料来源：根据全国家庭调查—国家统计局资料编制，第</w:t>
      </w:r>
      <w:r>
        <w:t>81</w:t>
      </w:r>
      <w:r>
        <w:rPr>
          <w:rFonts w:hint="eastAsia"/>
        </w:rPr>
        <w:t>、</w:t>
      </w:r>
      <w:r>
        <w:t>85</w:t>
      </w:r>
      <w:r>
        <w:rPr>
          <w:rFonts w:hint="eastAsia"/>
        </w:rPr>
        <w:t>和</w:t>
      </w:r>
      <w:r>
        <w:t>89</w:t>
      </w:r>
      <w:r>
        <w:rPr>
          <w:rFonts w:hint="eastAsia"/>
        </w:rPr>
        <w:t>级。</w:t>
      </w:r>
    </w:p>
    <w:p w:rsidR="00000000" w:rsidRDefault="00D8739B">
      <w:pPr>
        <w:spacing w:line="420" w:lineRule="atLeast"/>
      </w:pPr>
    </w:p>
    <w:p w:rsidR="00000000" w:rsidRDefault="00D8739B">
      <w:pPr>
        <w:spacing w:line="420" w:lineRule="atLeast"/>
      </w:pPr>
      <w:r>
        <w:rPr>
          <w:rFonts w:hint="eastAsia"/>
        </w:rPr>
        <w:t>妇女与获得新工作的机会</w:t>
      </w:r>
    </w:p>
    <w:p w:rsidR="00000000" w:rsidRDefault="00D8739B">
      <w:pPr>
        <w:spacing w:line="420" w:lineRule="atLeast"/>
      </w:pPr>
    </w:p>
    <w:p w:rsidR="00000000" w:rsidRDefault="00D8739B">
      <w:pPr>
        <w:spacing w:line="420" w:lineRule="atLeast"/>
        <w:ind w:firstLine="567"/>
      </w:pPr>
      <w:r>
        <w:t>1994</w:t>
      </w:r>
      <w:r>
        <w:rPr>
          <w:rFonts w:hint="eastAsia"/>
        </w:rPr>
        <w:t>和</w:t>
      </w:r>
      <w:r>
        <w:t>1995</w:t>
      </w:r>
      <w:r>
        <w:rPr>
          <w:rFonts w:hint="eastAsia"/>
        </w:rPr>
        <w:t>年，从创造工作职位来说最有生气的城市活动部门是金融服务，有</w:t>
      </w:r>
      <w:r>
        <w:t>33671</w:t>
      </w:r>
      <w:r>
        <w:rPr>
          <w:rFonts w:hint="eastAsia"/>
        </w:rPr>
        <w:t>个职位，建筑，有</w:t>
      </w:r>
      <w:r>
        <w:t>21638</w:t>
      </w:r>
      <w:r>
        <w:rPr>
          <w:rFonts w:hint="eastAsia"/>
        </w:rPr>
        <w:t>个</w:t>
      </w:r>
      <w:r>
        <w:rPr>
          <w:rFonts w:hint="eastAsia"/>
        </w:rPr>
        <w:t>职位，商业，有</w:t>
      </w:r>
      <w:r>
        <w:t>32317</w:t>
      </w:r>
      <w:r>
        <w:rPr>
          <w:rFonts w:hint="eastAsia"/>
        </w:rPr>
        <w:t>个职位，工业，有</w:t>
      </w:r>
      <w:r>
        <w:t>19636</w:t>
      </w:r>
      <w:r>
        <w:rPr>
          <w:rFonts w:hint="eastAsia"/>
        </w:rPr>
        <w:t>个职位，运输，有</w:t>
      </w:r>
      <w:r>
        <w:t>13077</w:t>
      </w:r>
      <w:r>
        <w:rPr>
          <w:rFonts w:hint="eastAsia"/>
        </w:rPr>
        <w:t>个职位，服务行业，有</w:t>
      </w:r>
      <w:r>
        <w:t>76582</w:t>
      </w:r>
      <w:r>
        <w:rPr>
          <w:rFonts w:hint="eastAsia"/>
        </w:rPr>
        <w:t>个职位，相反，矿业、农业和电力</w:t>
      </w:r>
      <w:r>
        <w:t>/</w:t>
      </w:r>
      <w:r>
        <w:rPr>
          <w:rFonts w:hint="eastAsia"/>
        </w:rPr>
        <w:t>煤气</w:t>
      </w:r>
      <w:r>
        <w:t>/</w:t>
      </w:r>
      <w:r>
        <w:rPr>
          <w:rFonts w:hint="eastAsia"/>
        </w:rPr>
        <w:t>水这些部门却分别减少了</w:t>
      </w:r>
      <w:r>
        <w:t>8629</w:t>
      </w:r>
      <w:r>
        <w:rPr>
          <w:rFonts w:hint="eastAsia"/>
        </w:rPr>
        <w:t>、</w:t>
      </w:r>
      <w:r>
        <w:t>19920</w:t>
      </w:r>
      <w:r>
        <w:rPr>
          <w:rFonts w:hint="eastAsia"/>
        </w:rPr>
        <w:t>和</w:t>
      </w:r>
      <w:r>
        <w:t>3816</w:t>
      </w:r>
      <w:r>
        <w:rPr>
          <w:rFonts w:hint="eastAsia"/>
        </w:rPr>
        <w:t>个职位。</w:t>
      </w:r>
    </w:p>
    <w:p w:rsidR="00000000" w:rsidRDefault="00D8739B">
      <w:pPr>
        <w:spacing w:line="420" w:lineRule="atLeast"/>
        <w:ind w:firstLine="567"/>
      </w:pPr>
    </w:p>
    <w:p w:rsidR="00000000" w:rsidRDefault="00D8739B">
      <w:pPr>
        <w:spacing w:line="420" w:lineRule="atLeast"/>
        <w:ind w:firstLine="567"/>
      </w:pPr>
      <w:r>
        <w:rPr>
          <w:rFonts w:hint="eastAsia"/>
        </w:rPr>
        <w:t>尽管在</w:t>
      </w:r>
      <w:r>
        <w:t>1994</w:t>
      </w:r>
      <w:r>
        <w:rPr>
          <w:rFonts w:hint="eastAsia"/>
        </w:rPr>
        <w:t>和</w:t>
      </w:r>
      <w:r>
        <w:t>1995</w:t>
      </w:r>
      <w:r>
        <w:rPr>
          <w:rFonts w:hint="eastAsia"/>
        </w:rPr>
        <w:t>年间创造的</w:t>
      </w:r>
      <w:r>
        <w:t>165498</w:t>
      </w:r>
      <w:r>
        <w:rPr>
          <w:rFonts w:hint="eastAsia"/>
        </w:rPr>
        <w:t>个新工作职位中，妇女获得了</w:t>
      </w:r>
      <w:r>
        <w:t>120066</w:t>
      </w:r>
      <w:r>
        <w:rPr>
          <w:rFonts w:hint="eastAsia"/>
        </w:rPr>
        <w:t>个</w:t>
      </w:r>
      <w:r>
        <w:t>(72.5%)</w:t>
      </w:r>
      <w:r>
        <w:rPr>
          <w:rFonts w:hint="eastAsia"/>
        </w:rPr>
        <w:t>，表明了在竞争中比男子具有更大的活力，但在需要更高才能和有更优厚报酬的职业的收入方面她们仍处于不平等的地位</w:t>
      </w:r>
      <w:r>
        <w:t>(</w:t>
      </w:r>
      <w:r>
        <w:rPr>
          <w:rFonts w:hint="eastAsia"/>
        </w:rPr>
        <w:t>表</w:t>
      </w:r>
      <w:r>
        <w:t>11.18)</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按经济部门分列的妇女参与情况表明她们进入的是工业、服务和商业中地位低的工作，</w:t>
      </w:r>
      <w:r>
        <w:rPr>
          <w:rFonts w:hint="eastAsia"/>
        </w:rPr>
        <w:t>而在农业、矿业和建筑中丧失的工作如从数量上来看则分别减少了</w:t>
      </w:r>
      <w:r>
        <w:t>30%</w:t>
      </w:r>
      <w:r>
        <w:rPr>
          <w:rFonts w:hint="eastAsia"/>
        </w:rPr>
        <w:t>，</w:t>
      </w:r>
      <w:r>
        <w:t>74%</w:t>
      </w:r>
      <w:r>
        <w:rPr>
          <w:rFonts w:hint="eastAsia"/>
        </w:rPr>
        <w:t>和</w:t>
      </w:r>
      <w:r>
        <w:t>10%</w:t>
      </w:r>
      <w:r>
        <w:rPr>
          <w:rFonts w:hint="eastAsia"/>
        </w:rPr>
        <w:t>。男子则可看出他们在工业、商业、电力</w:t>
      </w:r>
      <w:r>
        <w:t>/</w:t>
      </w:r>
      <w:r>
        <w:rPr>
          <w:rFonts w:hint="eastAsia"/>
        </w:rPr>
        <w:t>煤气</w:t>
      </w:r>
      <w:r>
        <w:t>/</w:t>
      </w:r>
      <w:r>
        <w:rPr>
          <w:rFonts w:hint="eastAsia"/>
        </w:rPr>
        <w:t>水、农业和矿业中的工作有减少的趋势。</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11.23</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按活动部门和性别分列的从事新职务的人口，</w:t>
      </w:r>
      <w:r>
        <w:t>1994-1995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p>
        </w:tc>
        <w:tc>
          <w:tcPr>
            <w:tcW w:w="2282" w:type="dxa"/>
          </w:tcPr>
          <w:p w:rsidR="00000000" w:rsidRDefault="00D8739B">
            <w:pPr>
              <w:spacing w:line="420" w:lineRule="atLeast"/>
              <w:jc w:val="left"/>
            </w:pPr>
            <w:r>
              <w:t xml:space="preserve">  </w:t>
            </w:r>
            <w:r>
              <w:rPr>
                <w:rFonts w:hint="eastAsia"/>
              </w:rPr>
              <w:t>男</w:t>
            </w:r>
          </w:p>
        </w:tc>
        <w:tc>
          <w:tcPr>
            <w:tcW w:w="2282" w:type="dxa"/>
          </w:tcPr>
          <w:p w:rsidR="00000000" w:rsidRDefault="00D8739B">
            <w:pPr>
              <w:spacing w:line="420" w:lineRule="atLeast"/>
              <w:jc w:val="left"/>
            </w:pPr>
            <w:r>
              <w:t xml:space="preserve">  </w:t>
            </w:r>
            <w:r>
              <w:rPr>
                <w:rFonts w:hint="eastAsia"/>
              </w:rPr>
              <w:t>女</w:t>
            </w:r>
          </w:p>
        </w:tc>
      </w:tr>
      <w:tr w:rsidR="00000000">
        <w:tblPrEx>
          <w:tblCellMar>
            <w:top w:w="0" w:type="dxa"/>
            <w:bottom w:w="0" w:type="dxa"/>
          </w:tblCellMar>
        </w:tblPrEx>
        <w:tc>
          <w:tcPr>
            <w:tcW w:w="2282" w:type="dxa"/>
          </w:tcPr>
          <w:p w:rsidR="00000000" w:rsidRDefault="00D8739B">
            <w:pPr>
              <w:spacing w:line="420" w:lineRule="atLeast"/>
            </w:pPr>
            <w:r>
              <w:rPr>
                <w:rFonts w:hint="eastAsia"/>
              </w:rPr>
              <w:t>活动部门</w:t>
            </w:r>
          </w:p>
        </w:tc>
        <w:tc>
          <w:tcPr>
            <w:tcW w:w="2282" w:type="dxa"/>
          </w:tcPr>
          <w:p w:rsidR="00000000" w:rsidRDefault="00D8739B">
            <w:pPr>
              <w:spacing w:line="420" w:lineRule="atLeast"/>
            </w:pPr>
            <w:r>
              <w:t>1995-1994</w:t>
            </w:r>
            <w:r>
              <w:rPr>
                <w:rFonts w:hint="eastAsia"/>
              </w:rPr>
              <w:t>之差</w:t>
            </w:r>
          </w:p>
        </w:tc>
        <w:tc>
          <w:tcPr>
            <w:tcW w:w="2282" w:type="dxa"/>
          </w:tcPr>
          <w:p w:rsidR="00000000" w:rsidRDefault="00D8739B">
            <w:pPr>
              <w:spacing w:line="420" w:lineRule="atLeast"/>
            </w:pPr>
            <w:r>
              <w:t>95-94</w:t>
            </w:r>
            <w:r>
              <w:rPr>
                <w:rFonts w:hint="eastAsia"/>
              </w:rPr>
              <w:t>之差</w:t>
            </w:r>
          </w:p>
        </w:tc>
        <w:tc>
          <w:tcPr>
            <w:tcW w:w="2282" w:type="dxa"/>
          </w:tcPr>
          <w:p w:rsidR="00000000" w:rsidRDefault="00D8739B">
            <w:pPr>
              <w:spacing w:line="420" w:lineRule="atLeast"/>
            </w:pPr>
            <w:r>
              <w:t>95-94</w:t>
            </w:r>
            <w:r>
              <w:rPr>
                <w:rFonts w:hint="eastAsia"/>
              </w:rPr>
              <w:t>之差</w:t>
            </w:r>
          </w:p>
        </w:tc>
      </w:tr>
      <w:tr w:rsidR="00000000">
        <w:tblPrEx>
          <w:tblCellMar>
            <w:top w:w="0" w:type="dxa"/>
            <w:bottom w:w="0" w:type="dxa"/>
          </w:tblCellMar>
        </w:tblPrEx>
        <w:tc>
          <w:tcPr>
            <w:tcW w:w="2282" w:type="dxa"/>
          </w:tcPr>
          <w:p w:rsidR="00000000" w:rsidRDefault="00D8739B">
            <w:pPr>
              <w:spacing w:line="420" w:lineRule="atLeast"/>
            </w:pPr>
            <w:r>
              <w:rPr>
                <w:rFonts w:hint="eastAsia"/>
              </w:rPr>
              <w:t>农业</w:t>
            </w:r>
          </w:p>
        </w:tc>
        <w:tc>
          <w:tcPr>
            <w:tcW w:w="2282" w:type="dxa"/>
          </w:tcPr>
          <w:p w:rsidR="00000000" w:rsidRDefault="00D8739B">
            <w:pPr>
              <w:spacing w:line="420" w:lineRule="atLeast"/>
            </w:pPr>
            <w:r>
              <w:t>-19920</w:t>
            </w:r>
          </w:p>
        </w:tc>
        <w:tc>
          <w:tcPr>
            <w:tcW w:w="2282" w:type="dxa"/>
          </w:tcPr>
          <w:p w:rsidR="00000000" w:rsidRDefault="00D8739B">
            <w:pPr>
              <w:spacing w:line="420" w:lineRule="atLeast"/>
            </w:pPr>
            <w:r>
              <w:t>-11899</w:t>
            </w:r>
          </w:p>
        </w:tc>
        <w:tc>
          <w:tcPr>
            <w:tcW w:w="2282" w:type="dxa"/>
          </w:tcPr>
          <w:p w:rsidR="00000000" w:rsidRDefault="00D8739B">
            <w:pPr>
              <w:spacing w:line="420" w:lineRule="atLeast"/>
            </w:pPr>
            <w:r>
              <w:t>-8021</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r>
              <w:t>-14.0%</w:t>
            </w:r>
          </w:p>
        </w:tc>
        <w:tc>
          <w:tcPr>
            <w:tcW w:w="2282" w:type="dxa"/>
          </w:tcPr>
          <w:p w:rsidR="00000000" w:rsidRDefault="00D8739B">
            <w:pPr>
              <w:spacing w:line="420" w:lineRule="atLeast"/>
            </w:pPr>
            <w:r>
              <w:t>-10.3%</w:t>
            </w:r>
          </w:p>
        </w:tc>
        <w:tc>
          <w:tcPr>
            <w:tcW w:w="2282" w:type="dxa"/>
          </w:tcPr>
          <w:p w:rsidR="00000000" w:rsidRDefault="00D8739B">
            <w:pPr>
              <w:spacing w:line="420" w:lineRule="atLeast"/>
            </w:pPr>
            <w:r>
              <w:t>-29.5%</w:t>
            </w:r>
          </w:p>
        </w:tc>
      </w:tr>
      <w:tr w:rsidR="00000000">
        <w:tblPrEx>
          <w:tblCellMar>
            <w:top w:w="0" w:type="dxa"/>
            <w:bottom w:w="0" w:type="dxa"/>
          </w:tblCellMar>
        </w:tblPrEx>
        <w:tc>
          <w:tcPr>
            <w:tcW w:w="2282" w:type="dxa"/>
          </w:tcPr>
          <w:p w:rsidR="00000000" w:rsidRDefault="00D8739B">
            <w:pPr>
              <w:spacing w:line="420" w:lineRule="atLeast"/>
            </w:pPr>
            <w:r>
              <w:rPr>
                <w:rFonts w:hint="eastAsia"/>
              </w:rPr>
              <w:t>矿业</w:t>
            </w:r>
          </w:p>
        </w:tc>
        <w:tc>
          <w:tcPr>
            <w:tcW w:w="2282" w:type="dxa"/>
          </w:tcPr>
          <w:p w:rsidR="00000000" w:rsidRDefault="00D8739B">
            <w:pPr>
              <w:spacing w:line="420" w:lineRule="atLeast"/>
            </w:pPr>
            <w:r>
              <w:t>-8629</w:t>
            </w:r>
          </w:p>
        </w:tc>
        <w:tc>
          <w:tcPr>
            <w:tcW w:w="2282" w:type="dxa"/>
          </w:tcPr>
          <w:p w:rsidR="00000000" w:rsidRDefault="00D8739B">
            <w:pPr>
              <w:spacing w:line="420" w:lineRule="atLeast"/>
            </w:pPr>
            <w:r>
              <w:t>-1535</w:t>
            </w:r>
          </w:p>
        </w:tc>
        <w:tc>
          <w:tcPr>
            <w:tcW w:w="2282" w:type="dxa"/>
          </w:tcPr>
          <w:p w:rsidR="00000000" w:rsidRDefault="00D8739B">
            <w:pPr>
              <w:spacing w:line="420" w:lineRule="atLeast"/>
            </w:pPr>
            <w:r>
              <w:t>-7094</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r>
              <w:t>-21.1%</w:t>
            </w:r>
          </w:p>
        </w:tc>
        <w:tc>
          <w:tcPr>
            <w:tcW w:w="2282" w:type="dxa"/>
          </w:tcPr>
          <w:p w:rsidR="00000000" w:rsidRDefault="00D8739B">
            <w:pPr>
              <w:spacing w:line="420" w:lineRule="atLeast"/>
            </w:pPr>
            <w:r>
              <w:t>-4.9%</w:t>
            </w:r>
          </w:p>
        </w:tc>
        <w:tc>
          <w:tcPr>
            <w:tcW w:w="2282" w:type="dxa"/>
          </w:tcPr>
          <w:p w:rsidR="00000000" w:rsidRDefault="00D8739B">
            <w:pPr>
              <w:spacing w:line="420" w:lineRule="atLeast"/>
            </w:pPr>
            <w:r>
              <w:t>-74.5%</w:t>
            </w:r>
          </w:p>
        </w:tc>
      </w:tr>
      <w:tr w:rsidR="00000000">
        <w:tblPrEx>
          <w:tblCellMar>
            <w:top w:w="0" w:type="dxa"/>
            <w:bottom w:w="0" w:type="dxa"/>
          </w:tblCellMar>
        </w:tblPrEx>
        <w:tc>
          <w:tcPr>
            <w:tcW w:w="2282" w:type="dxa"/>
          </w:tcPr>
          <w:p w:rsidR="00000000" w:rsidRDefault="00D8739B">
            <w:pPr>
              <w:spacing w:line="420" w:lineRule="atLeast"/>
            </w:pPr>
            <w:r>
              <w:rPr>
                <w:rFonts w:hint="eastAsia"/>
              </w:rPr>
              <w:t>工业</w:t>
            </w:r>
          </w:p>
        </w:tc>
        <w:tc>
          <w:tcPr>
            <w:tcW w:w="2282" w:type="dxa"/>
          </w:tcPr>
          <w:p w:rsidR="00000000" w:rsidRDefault="00D8739B">
            <w:pPr>
              <w:spacing w:line="420" w:lineRule="atLeast"/>
            </w:pPr>
            <w:r>
              <w:t>19636</w:t>
            </w:r>
          </w:p>
        </w:tc>
        <w:tc>
          <w:tcPr>
            <w:tcW w:w="2282" w:type="dxa"/>
          </w:tcPr>
          <w:p w:rsidR="00000000" w:rsidRDefault="00D8739B">
            <w:pPr>
              <w:spacing w:line="420" w:lineRule="atLeast"/>
            </w:pPr>
            <w:r>
              <w:t>-17664</w:t>
            </w:r>
          </w:p>
        </w:tc>
        <w:tc>
          <w:tcPr>
            <w:tcW w:w="2282" w:type="dxa"/>
          </w:tcPr>
          <w:p w:rsidR="00000000" w:rsidRDefault="00D8739B">
            <w:pPr>
              <w:spacing w:line="420" w:lineRule="atLeast"/>
            </w:pPr>
            <w:r>
              <w:t>37300</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r>
              <w:t>1.2%</w:t>
            </w:r>
          </w:p>
        </w:tc>
        <w:tc>
          <w:tcPr>
            <w:tcW w:w="2282" w:type="dxa"/>
          </w:tcPr>
          <w:p w:rsidR="00000000" w:rsidRDefault="00D8739B">
            <w:pPr>
              <w:spacing w:line="420" w:lineRule="atLeast"/>
            </w:pPr>
            <w:r>
              <w:t>-1.7%</w:t>
            </w:r>
          </w:p>
        </w:tc>
        <w:tc>
          <w:tcPr>
            <w:tcW w:w="2282" w:type="dxa"/>
          </w:tcPr>
          <w:p w:rsidR="00000000" w:rsidRDefault="00D8739B">
            <w:pPr>
              <w:spacing w:line="420" w:lineRule="atLeast"/>
            </w:pPr>
            <w:r>
              <w:t>5.4%</w:t>
            </w:r>
          </w:p>
        </w:tc>
      </w:tr>
      <w:tr w:rsidR="00000000">
        <w:tblPrEx>
          <w:tblCellMar>
            <w:top w:w="0" w:type="dxa"/>
            <w:bottom w:w="0" w:type="dxa"/>
          </w:tblCellMar>
        </w:tblPrEx>
        <w:tc>
          <w:tcPr>
            <w:tcW w:w="2282" w:type="dxa"/>
          </w:tcPr>
          <w:p w:rsidR="00000000" w:rsidRDefault="00D8739B">
            <w:pPr>
              <w:spacing w:line="420" w:lineRule="atLeast"/>
            </w:pPr>
            <w:r>
              <w:rPr>
                <w:rFonts w:hint="eastAsia"/>
              </w:rPr>
              <w:t>电力</w:t>
            </w:r>
            <w:r>
              <w:t>/</w:t>
            </w:r>
            <w:r>
              <w:rPr>
                <w:rFonts w:hint="eastAsia"/>
              </w:rPr>
              <w:t>煤气</w:t>
            </w:r>
            <w:r>
              <w:t>/</w:t>
            </w:r>
            <w:r>
              <w:rPr>
                <w:rFonts w:hint="eastAsia"/>
              </w:rPr>
              <w:t>水</w:t>
            </w:r>
          </w:p>
        </w:tc>
        <w:tc>
          <w:tcPr>
            <w:tcW w:w="2282" w:type="dxa"/>
          </w:tcPr>
          <w:p w:rsidR="00000000" w:rsidRDefault="00D8739B">
            <w:pPr>
              <w:spacing w:line="420" w:lineRule="atLeast"/>
            </w:pPr>
            <w:r>
              <w:t>-3816</w:t>
            </w:r>
          </w:p>
        </w:tc>
        <w:tc>
          <w:tcPr>
            <w:tcW w:w="2282" w:type="dxa"/>
          </w:tcPr>
          <w:p w:rsidR="00000000" w:rsidRDefault="00D8739B">
            <w:pPr>
              <w:spacing w:line="420" w:lineRule="atLeast"/>
            </w:pPr>
            <w:r>
              <w:t>-4340</w:t>
            </w:r>
          </w:p>
        </w:tc>
        <w:tc>
          <w:tcPr>
            <w:tcW w:w="2282" w:type="dxa"/>
          </w:tcPr>
          <w:p w:rsidR="00000000" w:rsidRDefault="00D8739B">
            <w:pPr>
              <w:spacing w:line="420" w:lineRule="atLeast"/>
            </w:pPr>
            <w:r>
              <w:t>524</w:t>
            </w:r>
          </w:p>
        </w:tc>
      </w:tr>
    </w:tbl>
    <w:p w:rsidR="00000000" w:rsidRDefault="00D8739B"/>
    <w:p w:rsidR="00000000" w:rsidRDefault="00D8739B">
      <w:pPr>
        <w:jc w:val="center"/>
      </w:pPr>
      <w:r>
        <w:rPr>
          <w:rFonts w:hint="eastAsia"/>
        </w:rPr>
        <w:t>表</w:t>
      </w:r>
      <w:r>
        <w:t>11.23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p>
        </w:tc>
        <w:tc>
          <w:tcPr>
            <w:tcW w:w="2282" w:type="dxa"/>
          </w:tcPr>
          <w:p w:rsidR="00000000" w:rsidRDefault="00D8739B">
            <w:pPr>
              <w:spacing w:line="420" w:lineRule="atLeast"/>
              <w:jc w:val="left"/>
            </w:pPr>
            <w:r>
              <w:t xml:space="preserve"> </w:t>
            </w:r>
            <w:r>
              <w:rPr>
                <w:rFonts w:hint="eastAsia"/>
              </w:rPr>
              <w:t>男</w:t>
            </w:r>
          </w:p>
        </w:tc>
        <w:tc>
          <w:tcPr>
            <w:tcW w:w="2282" w:type="dxa"/>
          </w:tcPr>
          <w:p w:rsidR="00000000" w:rsidRDefault="00D8739B">
            <w:pPr>
              <w:spacing w:line="420" w:lineRule="atLeast"/>
              <w:jc w:val="left"/>
            </w:pPr>
            <w:r>
              <w:t xml:space="preserve"> </w:t>
            </w:r>
            <w:r>
              <w:rPr>
                <w:rFonts w:hint="eastAsia"/>
              </w:rPr>
              <w:t>女</w:t>
            </w:r>
          </w:p>
        </w:tc>
      </w:tr>
      <w:tr w:rsidR="00000000">
        <w:tblPrEx>
          <w:tblCellMar>
            <w:top w:w="0" w:type="dxa"/>
            <w:bottom w:w="0" w:type="dxa"/>
          </w:tblCellMar>
        </w:tblPrEx>
        <w:tc>
          <w:tcPr>
            <w:tcW w:w="2282" w:type="dxa"/>
          </w:tcPr>
          <w:p w:rsidR="00000000" w:rsidRDefault="00D8739B">
            <w:pPr>
              <w:spacing w:line="420" w:lineRule="atLeast"/>
            </w:pPr>
            <w:r>
              <w:rPr>
                <w:rFonts w:hint="eastAsia"/>
              </w:rPr>
              <w:t>活动部门</w:t>
            </w:r>
          </w:p>
        </w:tc>
        <w:tc>
          <w:tcPr>
            <w:tcW w:w="2282" w:type="dxa"/>
          </w:tcPr>
          <w:p w:rsidR="00000000" w:rsidRDefault="00D8739B">
            <w:pPr>
              <w:spacing w:line="420" w:lineRule="atLeast"/>
            </w:pPr>
            <w:r>
              <w:t>1995-1994</w:t>
            </w:r>
            <w:r>
              <w:rPr>
                <w:rFonts w:hint="eastAsia"/>
              </w:rPr>
              <w:t>之差</w:t>
            </w:r>
          </w:p>
        </w:tc>
        <w:tc>
          <w:tcPr>
            <w:tcW w:w="2282" w:type="dxa"/>
          </w:tcPr>
          <w:p w:rsidR="00000000" w:rsidRDefault="00D8739B">
            <w:pPr>
              <w:spacing w:line="420" w:lineRule="atLeast"/>
            </w:pPr>
            <w:r>
              <w:t>95-94</w:t>
            </w:r>
            <w:r>
              <w:rPr>
                <w:rFonts w:hint="eastAsia"/>
              </w:rPr>
              <w:t>之差</w:t>
            </w:r>
          </w:p>
        </w:tc>
        <w:tc>
          <w:tcPr>
            <w:tcW w:w="2282" w:type="dxa"/>
          </w:tcPr>
          <w:p w:rsidR="00000000" w:rsidRDefault="00D8739B">
            <w:pPr>
              <w:spacing w:line="420" w:lineRule="atLeast"/>
            </w:pPr>
            <w:r>
              <w:t>95-94</w:t>
            </w:r>
            <w:r>
              <w:rPr>
                <w:rFonts w:hint="eastAsia"/>
              </w:rPr>
              <w:t>之差</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r>
              <w:t>-6.3%</w:t>
            </w:r>
          </w:p>
        </w:tc>
        <w:tc>
          <w:tcPr>
            <w:tcW w:w="2282" w:type="dxa"/>
          </w:tcPr>
          <w:p w:rsidR="00000000" w:rsidRDefault="00D8739B">
            <w:pPr>
              <w:spacing w:line="420" w:lineRule="atLeast"/>
            </w:pPr>
            <w:r>
              <w:t>-8.6%</w:t>
            </w:r>
          </w:p>
        </w:tc>
        <w:tc>
          <w:tcPr>
            <w:tcW w:w="2282" w:type="dxa"/>
          </w:tcPr>
          <w:p w:rsidR="00000000" w:rsidRDefault="00D8739B">
            <w:pPr>
              <w:spacing w:line="420" w:lineRule="atLeast"/>
            </w:pPr>
            <w:r>
              <w:t>5.0%</w:t>
            </w:r>
          </w:p>
        </w:tc>
      </w:tr>
      <w:tr w:rsidR="00000000">
        <w:tblPrEx>
          <w:tblCellMar>
            <w:top w:w="0" w:type="dxa"/>
            <w:bottom w:w="0" w:type="dxa"/>
          </w:tblCellMar>
        </w:tblPrEx>
        <w:tc>
          <w:tcPr>
            <w:tcW w:w="2282" w:type="dxa"/>
          </w:tcPr>
          <w:p w:rsidR="00000000" w:rsidRDefault="00D8739B">
            <w:pPr>
              <w:spacing w:line="420" w:lineRule="atLeast"/>
            </w:pPr>
            <w:r>
              <w:rPr>
                <w:rFonts w:hint="eastAsia"/>
              </w:rPr>
              <w:t>建筑</w:t>
            </w:r>
          </w:p>
        </w:tc>
        <w:tc>
          <w:tcPr>
            <w:tcW w:w="2282" w:type="dxa"/>
          </w:tcPr>
          <w:p w:rsidR="00000000" w:rsidRDefault="00D8739B">
            <w:pPr>
              <w:spacing w:line="420" w:lineRule="atLeast"/>
            </w:pPr>
            <w:r>
              <w:t>21368</w:t>
            </w:r>
          </w:p>
        </w:tc>
        <w:tc>
          <w:tcPr>
            <w:tcW w:w="2282" w:type="dxa"/>
          </w:tcPr>
          <w:p w:rsidR="00000000" w:rsidRDefault="00D8739B">
            <w:pPr>
              <w:spacing w:line="420" w:lineRule="atLeast"/>
            </w:pPr>
            <w:r>
              <w:t>24732</w:t>
            </w:r>
          </w:p>
        </w:tc>
        <w:tc>
          <w:tcPr>
            <w:tcW w:w="2282" w:type="dxa"/>
          </w:tcPr>
          <w:p w:rsidR="00000000" w:rsidRDefault="00D8739B">
            <w:pPr>
              <w:spacing w:line="420" w:lineRule="atLeast"/>
            </w:pPr>
            <w:r>
              <w:t>-3364</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r>
              <w:t>3.6%</w:t>
            </w:r>
          </w:p>
        </w:tc>
        <w:tc>
          <w:tcPr>
            <w:tcW w:w="2282" w:type="dxa"/>
          </w:tcPr>
          <w:p w:rsidR="00000000" w:rsidRDefault="00D8739B">
            <w:pPr>
              <w:spacing w:line="420" w:lineRule="atLeast"/>
            </w:pPr>
            <w:r>
              <w:t>4.5%</w:t>
            </w:r>
          </w:p>
        </w:tc>
        <w:tc>
          <w:tcPr>
            <w:tcW w:w="2282" w:type="dxa"/>
          </w:tcPr>
          <w:p w:rsidR="00000000" w:rsidRDefault="00D8739B">
            <w:pPr>
              <w:spacing w:line="420" w:lineRule="atLeast"/>
            </w:pPr>
            <w:r>
              <w:t>-9.2%</w:t>
            </w:r>
          </w:p>
        </w:tc>
      </w:tr>
      <w:tr w:rsidR="00000000">
        <w:tblPrEx>
          <w:tblCellMar>
            <w:top w:w="0" w:type="dxa"/>
            <w:bottom w:w="0" w:type="dxa"/>
          </w:tblCellMar>
        </w:tblPrEx>
        <w:tc>
          <w:tcPr>
            <w:tcW w:w="2282" w:type="dxa"/>
          </w:tcPr>
          <w:p w:rsidR="00000000" w:rsidRDefault="00D8739B">
            <w:pPr>
              <w:spacing w:line="420" w:lineRule="atLeast"/>
            </w:pPr>
            <w:r>
              <w:rPr>
                <w:rFonts w:hint="eastAsia"/>
              </w:rPr>
              <w:t>商业</w:t>
            </w:r>
          </w:p>
        </w:tc>
        <w:tc>
          <w:tcPr>
            <w:tcW w:w="2282" w:type="dxa"/>
          </w:tcPr>
          <w:p w:rsidR="00000000" w:rsidRDefault="00D8739B">
            <w:pPr>
              <w:spacing w:line="420" w:lineRule="atLeast"/>
            </w:pPr>
            <w:r>
              <w:t>32317</w:t>
            </w:r>
          </w:p>
        </w:tc>
        <w:tc>
          <w:tcPr>
            <w:tcW w:w="2282" w:type="dxa"/>
          </w:tcPr>
          <w:p w:rsidR="00000000" w:rsidRDefault="00D8739B">
            <w:pPr>
              <w:spacing w:line="420" w:lineRule="atLeast"/>
            </w:pPr>
            <w:r>
              <w:t>-10922</w:t>
            </w:r>
          </w:p>
        </w:tc>
        <w:tc>
          <w:tcPr>
            <w:tcW w:w="2282" w:type="dxa"/>
          </w:tcPr>
          <w:p w:rsidR="00000000" w:rsidRDefault="00D8739B">
            <w:pPr>
              <w:spacing w:line="420" w:lineRule="atLeast"/>
            </w:pPr>
            <w:r>
              <w:t>43239</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r>
              <w:t>1.5%</w:t>
            </w:r>
          </w:p>
        </w:tc>
        <w:tc>
          <w:tcPr>
            <w:tcW w:w="2282" w:type="dxa"/>
          </w:tcPr>
          <w:p w:rsidR="00000000" w:rsidRDefault="00D8739B">
            <w:pPr>
              <w:spacing w:line="420" w:lineRule="atLeast"/>
            </w:pPr>
            <w:r>
              <w:t>-0.9%</w:t>
            </w:r>
          </w:p>
        </w:tc>
        <w:tc>
          <w:tcPr>
            <w:tcW w:w="2282" w:type="dxa"/>
          </w:tcPr>
          <w:p w:rsidR="00000000" w:rsidRDefault="00D8739B">
            <w:pPr>
              <w:spacing w:line="420" w:lineRule="atLeast"/>
            </w:pPr>
            <w:r>
              <w:t>4.5%</w:t>
            </w:r>
          </w:p>
        </w:tc>
      </w:tr>
      <w:tr w:rsidR="00000000">
        <w:tblPrEx>
          <w:tblCellMar>
            <w:top w:w="0" w:type="dxa"/>
            <w:bottom w:w="0" w:type="dxa"/>
          </w:tblCellMar>
        </w:tblPrEx>
        <w:tc>
          <w:tcPr>
            <w:tcW w:w="2282" w:type="dxa"/>
          </w:tcPr>
          <w:p w:rsidR="00000000" w:rsidRDefault="00D8739B">
            <w:pPr>
              <w:spacing w:line="420" w:lineRule="atLeast"/>
            </w:pPr>
            <w:r>
              <w:rPr>
                <w:rFonts w:hint="eastAsia"/>
              </w:rPr>
              <w:t>运输</w:t>
            </w:r>
          </w:p>
        </w:tc>
        <w:tc>
          <w:tcPr>
            <w:tcW w:w="2282" w:type="dxa"/>
          </w:tcPr>
          <w:p w:rsidR="00000000" w:rsidRDefault="00D8739B">
            <w:pPr>
              <w:spacing w:line="420" w:lineRule="atLeast"/>
            </w:pPr>
            <w:r>
              <w:t>13077</w:t>
            </w:r>
          </w:p>
        </w:tc>
        <w:tc>
          <w:tcPr>
            <w:tcW w:w="2282" w:type="dxa"/>
          </w:tcPr>
          <w:p w:rsidR="00000000" w:rsidRDefault="00D8739B">
            <w:pPr>
              <w:spacing w:line="420" w:lineRule="atLeast"/>
            </w:pPr>
            <w:r>
              <w:t>11788</w:t>
            </w:r>
          </w:p>
        </w:tc>
        <w:tc>
          <w:tcPr>
            <w:tcW w:w="2282" w:type="dxa"/>
          </w:tcPr>
          <w:p w:rsidR="00000000" w:rsidRDefault="00D8739B">
            <w:pPr>
              <w:spacing w:line="420" w:lineRule="atLeast"/>
            </w:pPr>
            <w:r>
              <w:t>1289</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r>
              <w:t>2.4%</w:t>
            </w:r>
          </w:p>
        </w:tc>
        <w:tc>
          <w:tcPr>
            <w:tcW w:w="2282" w:type="dxa"/>
          </w:tcPr>
          <w:p w:rsidR="00000000" w:rsidRDefault="00D8739B">
            <w:pPr>
              <w:spacing w:line="420" w:lineRule="atLeast"/>
            </w:pPr>
            <w:r>
              <w:t>2.4%</w:t>
            </w:r>
          </w:p>
        </w:tc>
        <w:tc>
          <w:tcPr>
            <w:tcW w:w="2282" w:type="dxa"/>
          </w:tcPr>
          <w:p w:rsidR="00000000" w:rsidRDefault="00D8739B">
            <w:pPr>
              <w:spacing w:line="420" w:lineRule="atLeast"/>
            </w:pPr>
            <w:r>
              <w:t>2</w:t>
            </w:r>
            <w:r>
              <w:t>.3%</w:t>
            </w:r>
          </w:p>
        </w:tc>
      </w:tr>
      <w:tr w:rsidR="00000000">
        <w:tblPrEx>
          <w:tblCellMar>
            <w:top w:w="0" w:type="dxa"/>
            <w:bottom w:w="0" w:type="dxa"/>
          </w:tblCellMar>
        </w:tblPrEx>
        <w:tc>
          <w:tcPr>
            <w:tcW w:w="2282" w:type="dxa"/>
          </w:tcPr>
          <w:p w:rsidR="00000000" w:rsidRDefault="00D8739B">
            <w:pPr>
              <w:spacing w:line="420" w:lineRule="atLeast"/>
            </w:pPr>
            <w:r>
              <w:rPr>
                <w:rFonts w:hint="eastAsia"/>
              </w:rPr>
              <w:t>金融业</w:t>
            </w:r>
          </w:p>
        </w:tc>
        <w:tc>
          <w:tcPr>
            <w:tcW w:w="2282" w:type="dxa"/>
          </w:tcPr>
          <w:p w:rsidR="00000000" w:rsidRDefault="00D8739B">
            <w:pPr>
              <w:spacing w:line="420" w:lineRule="atLeast"/>
            </w:pPr>
            <w:r>
              <w:t>33671</w:t>
            </w:r>
          </w:p>
        </w:tc>
        <w:tc>
          <w:tcPr>
            <w:tcW w:w="2282" w:type="dxa"/>
          </w:tcPr>
          <w:p w:rsidR="00000000" w:rsidRDefault="00D8739B">
            <w:pPr>
              <w:spacing w:line="420" w:lineRule="atLeast"/>
            </w:pPr>
            <w:r>
              <w:t>30590</w:t>
            </w:r>
          </w:p>
        </w:tc>
        <w:tc>
          <w:tcPr>
            <w:tcW w:w="2282" w:type="dxa"/>
          </w:tcPr>
          <w:p w:rsidR="00000000" w:rsidRDefault="00D8739B">
            <w:pPr>
              <w:spacing w:line="420" w:lineRule="atLeast"/>
            </w:pPr>
            <w:r>
              <w:t>3081</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r>
              <w:t>6.1%</w:t>
            </w:r>
          </w:p>
        </w:tc>
        <w:tc>
          <w:tcPr>
            <w:tcW w:w="2282" w:type="dxa"/>
          </w:tcPr>
          <w:p w:rsidR="00000000" w:rsidRDefault="00D8739B">
            <w:pPr>
              <w:spacing w:line="420" w:lineRule="atLeast"/>
            </w:pPr>
            <w:r>
              <w:t>9.2%</w:t>
            </w:r>
          </w:p>
        </w:tc>
        <w:tc>
          <w:tcPr>
            <w:tcW w:w="2282" w:type="dxa"/>
          </w:tcPr>
          <w:p w:rsidR="00000000" w:rsidRDefault="00D8739B">
            <w:pPr>
              <w:spacing w:line="420" w:lineRule="atLeast"/>
            </w:pPr>
            <w:r>
              <w:t>1.4%</w:t>
            </w:r>
          </w:p>
        </w:tc>
      </w:tr>
      <w:tr w:rsidR="00000000">
        <w:tblPrEx>
          <w:tblCellMar>
            <w:top w:w="0" w:type="dxa"/>
            <w:bottom w:w="0" w:type="dxa"/>
          </w:tblCellMar>
        </w:tblPrEx>
        <w:tc>
          <w:tcPr>
            <w:tcW w:w="2282" w:type="dxa"/>
          </w:tcPr>
          <w:p w:rsidR="00000000" w:rsidRDefault="00D8739B">
            <w:pPr>
              <w:spacing w:line="420" w:lineRule="atLeast"/>
            </w:pPr>
            <w:r>
              <w:rPr>
                <w:rFonts w:hint="eastAsia"/>
              </w:rPr>
              <w:t>服务</w:t>
            </w:r>
          </w:p>
        </w:tc>
        <w:tc>
          <w:tcPr>
            <w:tcW w:w="2282" w:type="dxa"/>
          </w:tcPr>
          <w:p w:rsidR="00000000" w:rsidRDefault="00D8739B">
            <w:pPr>
              <w:spacing w:line="420" w:lineRule="atLeast"/>
            </w:pPr>
            <w:r>
              <w:t>76582</w:t>
            </w:r>
          </w:p>
        </w:tc>
        <w:tc>
          <w:tcPr>
            <w:tcW w:w="2282" w:type="dxa"/>
          </w:tcPr>
          <w:p w:rsidR="00000000" w:rsidRDefault="00D8739B">
            <w:pPr>
              <w:spacing w:line="420" w:lineRule="atLeast"/>
            </w:pPr>
            <w:r>
              <w:t>24466</w:t>
            </w:r>
          </w:p>
        </w:tc>
        <w:tc>
          <w:tcPr>
            <w:tcW w:w="2282" w:type="dxa"/>
          </w:tcPr>
          <w:p w:rsidR="00000000" w:rsidRDefault="00D8739B">
            <w:pPr>
              <w:spacing w:line="420" w:lineRule="atLeast"/>
            </w:pPr>
            <w:r>
              <w:t>52116</w:t>
            </w:r>
          </w:p>
        </w:tc>
      </w:tr>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pPr>
            <w:r>
              <w:t>3.4%</w:t>
            </w:r>
          </w:p>
        </w:tc>
        <w:tc>
          <w:tcPr>
            <w:tcW w:w="2282" w:type="dxa"/>
          </w:tcPr>
          <w:p w:rsidR="00000000" w:rsidRDefault="00D8739B">
            <w:pPr>
              <w:spacing w:line="420" w:lineRule="atLeast"/>
            </w:pPr>
            <w:r>
              <w:t>26.%</w:t>
            </w:r>
          </w:p>
        </w:tc>
        <w:tc>
          <w:tcPr>
            <w:tcW w:w="2282" w:type="dxa"/>
          </w:tcPr>
          <w:p w:rsidR="00000000" w:rsidRDefault="00D8739B">
            <w:pPr>
              <w:spacing w:line="420" w:lineRule="atLeast"/>
            </w:pPr>
            <w:r>
              <w:t>4.1%</w:t>
            </w:r>
          </w:p>
        </w:tc>
      </w:tr>
      <w:tr w:rsidR="00000000">
        <w:tblPrEx>
          <w:tblCellMar>
            <w:top w:w="0" w:type="dxa"/>
            <w:bottom w:w="0" w:type="dxa"/>
          </w:tblCellMar>
        </w:tblPrEx>
        <w:tc>
          <w:tcPr>
            <w:tcW w:w="2282" w:type="dxa"/>
          </w:tcPr>
          <w:p w:rsidR="00000000" w:rsidRDefault="00D8739B">
            <w:pPr>
              <w:spacing w:line="420" w:lineRule="atLeast"/>
            </w:pPr>
            <w:r>
              <w:rPr>
                <w:rFonts w:hint="eastAsia"/>
              </w:rPr>
              <w:t>职位总数</w:t>
            </w:r>
          </w:p>
        </w:tc>
        <w:tc>
          <w:tcPr>
            <w:tcW w:w="2282" w:type="dxa"/>
          </w:tcPr>
          <w:p w:rsidR="00000000" w:rsidRDefault="00D8739B">
            <w:pPr>
              <w:spacing w:line="420" w:lineRule="atLeast"/>
            </w:pPr>
            <w:r>
              <w:t>165498</w:t>
            </w:r>
          </w:p>
        </w:tc>
        <w:tc>
          <w:tcPr>
            <w:tcW w:w="2282" w:type="dxa"/>
          </w:tcPr>
          <w:p w:rsidR="00000000" w:rsidRDefault="00D8739B">
            <w:pPr>
              <w:spacing w:line="420" w:lineRule="atLeast"/>
            </w:pPr>
            <w:r>
              <w:t>45432</w:t>
            </w:r>
          </w:p>
        </w:tc>
        <w:tc>
          <w:tcPr>
            <w:tcW w:w="2282" w:type="dxa"/>
          </w:tcPr>
          <w:p w:rsidR="00000000" w:rsidRDefault="00D8739B">
            <w:pPr>
              <w:spacing w:line="420" w:lineRule="atLeast"/>
            </w:pPr>
            <w:r>
              <w:t>120066</w:t>
            </w:r>
          </w:p>
        </w:tc>
      </w:tr>
      <w:tr w:rsidR="00000000">
        <w:tblPrEx>
          <w:tblCellMar>
            <w:top w:w="0" w:type="dxa"/>
            <w:bottom w:w="0" w:type="dxa"/>
          </w:tblCellMar>
        </w:tblPrEx>
        <w:tc>
          <w:tcPr>
            <w:tcW w:w="2282" w:type="dxa"/>
          </w:tcPr>
          <w:p w:rsidR="00000000" w:rsidRDefault="00D8739B">
            <w:pPr>
              <w:spacing w:line="420" w:lineRule="atLeast"/>
            </w:pPr>
            <w:r>
              <w:rPr>
                <w:rFonts w:hint="eastAsia"/>
              </w:rPr>
              <w:t>年率</w:t>
            </w:r>
          </w:p>
        </w:tc>
        <w:tc>
          <w:tcPr>
            <w:tcW w:w="2282" w:type="dxa"/>
          </w:tcPr>
          <w:p w:rsidR="00000000" w:rsidRDefault="00D8739B">
            <w:pPr>
              <w:spacing w:line="420" w:lineRule="atLeast"/>
            </w:pPr>
            <w:r>
              <w:t>2.0%</w:t>
            </w:r>
          </w:p>
        </w:tc>
        <w:tc>
          <w:tcPr>
            <w:tcW w:w="2282" w:type="dxa"/>
          </w:tcPr>
          <w:p w:rsidR="00000000" w:rsidRDefault="00D8739B">
            <w:pPr>
              <w:spacing w:line="420" w:lineRule="atLeast"/>
            </w:pPr>
            <w:r>
              <w:t>27.5%</w:t>
            </w:r>
          </w:p>
        </w:tc>
        <w:tc>
          <w:tcPr>
            <w:tcW w:w="2282" w:type="dxa"/>
          </w:tcPr>
          <w:p w:rsidR="00000000" w:rsidRDefault="00D8739B">
            <w:pPr>
              <w:spacing w:line="420" w:lineRule="atLeast"/>
            </w:pPr>
            <w:r>
              <w:t>72.5%</w:t>
            </w:r>
          </w:p>
        </w:tc>
      </w:tr>
      <w:tr w:rsidR="00000000">
        <w:tblPrEx>
          <w:tblCellMar>
            <w:top w:w="0" w:type="dxa"/>
            <w:bottom w:w="0" w:type="dxa"/>
          </w:tblCellMar>
        </w:tblPrEx>
        <w:tc>
          <w:tcPr>
            <w:tcW w:w="2282" w:type="dxa"/>
          </w:tcPr>
          <w:p w:rsidR="00000000" w:rsidRDefault="00D8739B">
            <w:pPr>
              <w:spacing w:line="420" w:lineRule="atLeast"/>
            </w:pPr>
            <w:r>
              <w:rPr>
                <w:rFonts w:hint="eastAsia"/>
              </w:rPr>
              <w:t>丧失的职位</w:t>
            </w:r>
          </w:p>
        </w:tc>
        <w:tc>
          <w:tcPr>
            <w:tcW w:w="2282" w:type="dxa"/>
          </w:tcPr>
          <w:p w:rsidR="00000000" w:rsidRDefault="00D8739B">
            <w:pPr>
              <w:spacing w:line="420" w:lineRule="atLeast"/>
            </w:pPr>
            <w:r>
              <w:t>32365</w:t>
            </w:r>
          </w:p>
        </w:tc>
        <w:tc>
          <w:tcPr>
            <w:tcW w:w="2282" w:type="dxa"/>
          </w:tcPr>
          <w:p w:rsidR="00000000" w:rsidRDefault="00D8739B">
            <w:pPr>
              <w:spacing w:line="420" w:lineRule="atLeast"/>
            </w:pPr>
          </w:p>
        </w:tc>
        <w:tc>
          <w:tcPr>
            <w:tcW w:w="2282" w:type="dxa"/>
          </w:tcPr>
          <w:p w:rsidR="00000000" w:rsidRDefault="00D8739B">
            <w:pPr>
              <w:spacing w:line="420" w:lineRule="atLeast"/>
            </w:pPr>
          </w:p>
        </w:tc>
      </w:tr>
    </w:tbl>
    <w:p w:rsidR="00000000" w:rsidRDefault="00D8739B">
      <w:pPr>
        <w:spacing w:line="420" w:lineRule="atLeast"/>
        <w:ind w:firstLine="567"/>
      </w:pPr>
    </w:p>
    <w:p w:rsidR="00000000" w:rsidRDefault="00D8739B">
      <w:pPr>
        <w:spacing w:line="420" w:lineRule="atLeast"/>
      </w:pPr>
      <w:r>
        <w:rPr>
          <w:rFonts w:hint="eastAsia"/>
        </w:rPr>
        <w:t>资料来源：根据全国家庭调查—国家统计局资料编制，第</w:t>
      </w:r>
      <w:r>
        <w:t>85</w:t>
      </w:r>
      <w:r>
        <w:rPr>
          <w:rFonts w:hint="eastAsia"/>
        </w:rPr>
        <w:t>和</w:t>
      </w:r>
      <w:r>
        <w:t>89</w:t>
      </w:r>
      <w:r>
        <w:rPr>
          <w:rFonts w:hint="eastAsia"/>
        </w:rPr>
        <w:t>级。</w:t>
      </w:r>
    </w:p>
    <w:p w:rsidR="00000000" w:rsidRDefault="00D8739B">
      <w:pPr>
        <w:spacing w:line="420" w:lineRule="atLeast"/>
      </w:pPr>
    </w:p>
    <w:p w:rsidR="00000000" w:rsidRDefault="00D8739B">
      <w:pPr>
        <w:spacing w:line="420" w:lineRule="atLeast"/>
        <w:ind w:firstLine="567"/>
      </w:pPr>
      <w:r>
        <w:rPr>
          <w:rFonts w:hint="eastAsia"/>
        </w:rPr>
        <w:t>根据职业地位来看，妇女失掉了威信最高的部类中的</w:t>
      </w:r>
      <w:r>
        <w:t>9833</w:t>
      </w:r>
      <w:r>
        <w:rPr>
          <w:rFonts w:hint="eastAsia"/>
        </w:rPr>
        <w:t>个职位：专业</w:t>
      </w:r>
      <w:r>
        <w:t>/</w:t>
      </w:r>
      <w:r>
        <w:rPr>
          <w:rFonts w:hint="eastAsia"/>
        </w:rPr>
        <w:t>技术人员和领导</w:t>
      </w:r>
      <w:r>
        <w:t>/</w:t>
      </w:r>
      <w:r>
        <w:rPr>
          <w:rFonts w:hint="eastAsia"/>
        </w:rPr>
        <w:t>国家官员部类，而与之相反</w:t>
      </w:r>
      <w:r>
        <w:t xml:space="preserve">, </w:t>
      </w:r>
      <w:r>
        <w:rPr>
          <w:rFonts w:hint="eastAsia"/>
        </w:rPr>
        <w:t>男子则失去了如商人</w:t>
      </w:r>
      <w:r>
        <w:t>/</w:t>
      </w:r>
      <w:r>
        <w:rPr>
          <w:rFonts w:hint="eastAsia"/>
        </w:rPr>
        <w:t>小贩及服务业工人等职</w:t>
      </w:r>
      <w:r>
        <w:rPr>
          <w:rFonts w:hint="eastAsia"/>
        </w:rPr>
        <w:t>位</w:t>
      </w:r>
      <w:r>
        <w:t xml:space="preserve">, </w:t>
      </w:r>
      <w:r>
        <w:rPr>
          <w:rFonts w:hint="eastAsia"/>
        </w:rPr>
        <w:t>同时却取得了专业</w:t>
      </w:r>
      <w:r>
        <w:t>/</w:t>
      </w:r>
      <w:r>
        <w:rPr>
          <w:rFonts w:hint="eastAsia"/>
        </w:rPr>
        <w:t>技术人员职位。在领导</w:t>
      </w:r>
      <w:r>
        <w:t>/</w:t>
      </w:r>
      <w:r>
        <w:rPr>
          <w:rFonts w:hint="eastAsia"/>
        </w:rPr>
        <w:t>国家官员这一部类，无论男女都丧失了职位，但妇女的比例大些</w:t>
      </w:r>
      <w:r>
        <w:t>(</w:t>
      </w:r>
      <w:r>
        <w:rPr>
          <w:rFonts w:hint="eastAsia"/>
        </w:rPr>
        <w:t>表</w:t>
      </w:r>
      <w:r>
        <w:t>11.24)</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11.24</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按主要职业组及性别分列的新工作的数量</w:t>
      </w:r>
    </w:p>
    <w:p w:rsidR="00000000" w:rsidRDefault="00D8739B">
      <w:pPr>
        <w:spacing w:line="420" w:lineRule="atLeast"/>
        <w:ind w:firstLine="567"/>
        <w:jc w:val="center"/>
      </w:pPr>
      <w:r>
        <w:rPr>
          <w:rFonts w:hint="eastAsia"/>
        </w:rPr>
        <w:t>与百分比的增加情况，</w:t>
      </w:r>
      <w:r>
        <w:t>1994-1995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748"/>
        <w:gridCol w:w="965"/>
        <w:gridCol w:w="991"/>
        <w:gridCol w:w="1239"/>
        <w:gridCol w:w="1036"/>
        <w:gridCol w:w="1036"/>
        <w:gridCol w:w="1036"/>
        <w:gridCol w:w="1036"/>
        <w:gridCol w:w="1036"/>
      </w:tblGrid>
      <w:tr w:rsidR="00000000">
        <w:tblPrEx>
          <w:tblCellMar>
            <w:top w:w="0" w:type="dxa"/>
            <w:bottom w:w="0" w:type="dxa"/>
          </w:tblCellMar>
        </w:tblPrEx>
        <w:tc>
          <w:tcPr>
            <w:tcW w:w="748" w:type="dxa"/>
          </w:tcPr>
          <w:p w:rsidR="00000000" w:rsidRDefault="00D8739B">
            <w:pPr>
              <w:spacing w:line="420" w:lineRule="atLeast"/>
              <w:rPr>
                <w:sz w:val="21"/>
              </w:rPr>
            </w:pPr>
          </w:p>
        </w:tc>
        <w:tc>
          <w:tcPr>
            <w:tcW w:w="965" w:type="dxa"/>
          </w:tcPr>
          <w:p w:rsidR="00000000" w:rsidRDefault="00D8739B">
            <w:pPr>
              <w:spacing w:line="420" w:lineRule="atLeast"/>
              <w:jc w:val="center"/>
              <w:rPr>
                <w:sz w:val="21"/>
              </w:rPr>
            </w:pPr>
            <w:r>
              <w:rPr>
                <w:rFonts w:hint="eastAsia"/>
                <w:sz w:val="21"/>
              </w:rPr>
              <w:t>专业</w:t>
            </w:r>
          </w:p>
          <w:p w:rsidR="00000000" w:rsidRDefault="00D8739B">
            <w:pPr>
              <w:spacing w:line="420" w:lineRule="atLeast"/>
              <w:jc w:val="center"/>
              <w:rPr>
                <w:sz w:val="21"/>
              </w:rPr>
            </w:pPr>
            <w:r>
              <w:rPr>
                <w:rFonts w:hint="eastAsia"/>
                <w:sz w:val="21"/>
              </w:rPr>
              <w:t>技术</w:t>
            </w:r>
          </w:p>
        </w:tc>
        <w:tc>
          <w:tcPr>
            <w:tcW w:w="991" w:type="dxa"/>
          </w:tcPr>
          <w:p w:rsidR="00000000" w:rsidRDefault="00D8739B">
            <w:pPr>
              <w:spacing w:line="420" w:lineRule="atLeast"/>
              <w:jc w:val="center"/>
              <w:rPr>
                <w:sz w:val="21"/>
              </w:rPr>
            </w:pPr>
            <w:r>
              <w:rPr>
                <w:rFonts w:hint="eastAsia"/>
                <w:sz w:val="21"/>
              </w:rPr>
              <w:t>国家领导官员</w:t>
            </w:r>
          </w:p>
        </w:tc>
        <w:tc>
          <w:tcPr>
            <w:tcW w:w="1239" w:type="dxa"/>
          </w:tcPr>
          <w:p w:rsidR="00000000" w:rsidRDefault="00D8739B">
            <w:pPr>
              <w:spacing w:line="420" w:lineRule="atLeast"/>
              <w:jc w:val="right"/>
              <w:rPr>
                <w:spacing w:val="-8"/>
                <w:sz w:val="21"/>
              </w:rPr>
            </w:pPr>
            <w:r>
              <w:rPr>
                <w:spacing w:val="-8"/>
                <w:sz w:val="21"/>
              </w:rPr>
              <w:t>PERSONA</w:t>
            </w:r>
          </w:p>
          <w:p w:rsidR="00000000" w:rsidRDefault="00D8739B">
            <w:pPr>
              <w:spacing w:line="420" w:lineRule="atLeast"/>
              <w:jc w:val="right"/>
              <w:rPr>
                <w:sz w:val="21"/>
              </w:rPr>
            </w:pPr>
            <w:r>
              <w:rPr>
                <w:spacing w:val="-8"/>
                <w:sz w:val="21"/>
              </w:rPr>
              <w:t>L ADTIVO</w:t>
            </w:r>
          </w:p>
        </w:tc>
        <w:tc>
          <w:tcPr>
            <w:tcW w:w="1036" w:type="dxa"/>
          </w:tcPr>
          <w:p w:rsidR="00000000" w:rsidRDefault="00D8739B">
            <w:pPr>
              <w:spacing w:line="420" w:lineRule="atLeast"/>
              <w:jc w:val="center"/>
              <w:rPr>
                <w:sz w:val="21"/>
              </w:rPr>
            </w:pPr>
            <w:r>
              <w:rPr>
                <w:rFonts w:hint="eastAsia"/>
                <w:sz w:val="21"/>
              </w:rPr>
              <w:t>商人</w:t>
            </w:r>
            <w:r>
              <w:rPr>
                <w:sz w:val="21"/>
              </w:rPr>
              <w:t>/</w:t>
            </w:r>
          </w:p>
          <w:p w:rsidR="00000000" w:rsidRDefault="00D8739B">
            <w:pPr>
              <w:spacing w:line="420" w:lineRule="atLeast"/>
              <w:jc w:val="center"/>
              <w:rPr>
                <w:sz w:val="21"/>
              </w:rPr>
            </w:pPr>
            <w:r>
              <w:rPr>
                <w:rFonts w:hint="eastAsia"/>
                <w:sz w:val="21"/>
              </w:rPr>
              <w:t>小贩</w:t>
            </w:r>
          </w:p>
        </w:tc>
        <w:tc>
          <w:tcPr>
            <w:tcW w:w="1036" w:type="dxa"/>
          </w:tcPr>
          <w:p w:rsidR="00000000" w:rsidRDefault="00D8739B">
            <w:pPr>
              <w:spacing w:line="420" w:lineRule="atLeast"/>
              <w:jc w:val="center"/>
              <w:rPr>
                <w:sz w:val="21"/>
              </w:rPr>
            </w:pPr>
            <w:r>
              <w:rPr>
                <w:rFonts w:hint="eastAsia"/>
                <w:sz w:val="21"/>
              </w:rPr>
              <w:t>服务业</w:t>
            </w:r>
          </w:p>
          <w:p w:rsidR="00000000" w:rsidRDefault="00D8739B">
            <w:pPr>
              <w:spacing w:line="420" w:lineRule="atLeast"/>
              <w:jc w:val="center"/>
              <w:rPr>
                <w:sz w:val="21"/>
              </w:rPr>
            </w:pPr>
            <w:r>
              <w:rPr>
                <w:rFonts w:hint="eastAsia"/>
                <w:sz w:val="21"/>
              </w:rPr>
              <w:t>工人</w:t>
            </w:r>
          </w:p>
        </w:tc>
        <w:tc>
          <w:tcPr>
            <w:tcW w:w="1036" w:type="dxa"/>
          </w:tcPr>
          <w:p w:rsidR="00000000" w:rsidRDefault="00D8739B">
            <w:pPr>
              <w:spacing w:line="420" w:lineRule="atLeast"/>
              <w:jc w:val="center"/>
              <w:rPr>
                <w:sz w:val="21"/>
              </w:rPr>
            </w:pPr>
            <w:r>
              <w:rPr>
                <w:rFonts w:hint="eastAsia"/>
                <w:sz w:val="21"/>
              </w:rPr>
              <w:t>农业</w:t>
            </w:r>
          </w:p>
          <w:p w:rsidR="00000000" w:rsidRDefault="00D8739B">
            <w:pPr>
              <w:spacing w:line="420" w:lineRule="atLeast"/>
              <w:jc w:val="center"/>
              <w:rPr>
                <w:sz w:val="21"/>
              </w:rPr>
            </w:pPr>
            <w:r>
              <w:rPr>
                <w:rFonts w:hint="eastAsia"/>
                <w:sz w:val="21"/>
              </w:rPr>
              <w:t>工人</w:t>
            </w:r>
          </w:p>
        </w:tc>
        <w:tc>
          <w:tcPr>
            <w:tcW w:w="1036" w:type="dxa"/>
          </w:tcPr>
          <w:p w:rsidR="00000000" w:rsidRDefault="00D8739B">
            <w:pPr>
              <w:spacing w:line="420" w:lineRule="atLeast"/>
              <w:jc w:val="center"/>
              <w:rPr>
                <w:sz w:val="21"/>
              </w:rPr>
            </w:pPr>
            <w:r>
              <w:rPr>
                <w:rFonts w:hint="eastAsia"/>
                <w:sz w:val="21"/>
              </w:rPr>
              <w:t>非农业</w:t>
            </w:r>
          </w:p>
          <w:p w:rsidR="00000000" w:rsidRDefault="00D8739B">
            <w:pPr>
              <w:spacing w:line="420" w:lineRule="atLeast"/>
              <w:jc w:val="center"/>
              <w:rPr>
                <w:sz w:val="21"/>
              </w:rPr>
            </w:pPr>
            <w:r>
              <w:rPr>
                <w:rFonts w:hint="eastAsia"/>
                <w:sz w:val="21"/>
              </w:rPr>
              <w:t>工人</w:t>
            </w:r>
          </w:p>
        </w:tc>
        <w:tc>
          <w:tcPr>
            <w:tcW w:w="1036" w:type="dxa"/>
          </w:tcPr>
          <w:p w:rsidR="00000000" w:rsidRDefault="00D8739B">
            <w:pPr>
              <w:spacing w:line="420" w:lineRule="atLeast"/>
              <w:jc w:val="center"/>
              <w:rPr>
                <w:sz w:val="21"/>
              </w:rPr>
            </w:pPr>
            <w:r>
              <w:rPr>
                <w:rFonts w:hint="eastAsia"/>
                <w:sz w:val="21"/>
              </w:rPr>
              <w:t>合计</w:t>
            </w:r>
          </w:p>
        </w:tc>
      </w:tr>
      <w:tr w:rsidR="00000000">
        <w:tblPrEx>
          <w:tblCellMar>
            <w:top w:w="0" w:type="dxa"/>
            <w:bottom w:w="0" w:type="dxa"/>
          </w:tblCellMar>
        </w:tblPrEx>
        <w:tc>
          <w:tcPr>
            <w:tcW w:w="748" w:type="dxa"/>
          </w:tcPr>
          <w:p w:rsidR="00000000" w:rsidRDefault="00D8739B">
            <w:pPr>
              <w:spacing w:line="420" w:lineRule="atLeast"/>
              <w:rPr>
                <w:sz w:val="21"/>
              </w:rPr>
            </w:pPr>
            <w:r>
              <w:rPr>
                <w:rFonts w:hint="eastAsia"/>
                <w:sz w:val="21"/>
              </w:rPr>
              <w:t>男</w:t>
            </w:r>
          </w:p>
        </w:tc>
        <w:tc>
          <w:tcPr>
            <w:tcW w:w="965" w:type="dxa"/>
          </w:tcPr>
          <w:p w:rsidR="00000000" w:rsidRDefault="00D8739B">
            <w:pPr>
              <w:spacing w:line="420" w:lineRule="atLeast"/>
              <w:jc w:val="right"/>
              <w:rPr>
                <w:sz w:val="21"/>
              </w:rPr>
            </w:pPr>
            <w:r>
              <w:rPr>
                <w:sz w:val="21"/>
              </w:rPr>
              <w:t>13653</w:t>
            </w:r>
          </w:p>
        </w:tc>
        <w:tc>
          <w:tcPr>
            <w:tcW w:w="991" w:type="dxa"/>
          </w:tcPr>
          <w:p w:rsidR="00000000" w:rsidRDefault="00D8739B">
            <w:pPr>
              <w:spacing w:line="420" w:lineRule="atLeast"/>
              <w:jc w:val="right"/>
              <w:rPr>
                <w:sz w:val="21"/>
              </w:rPr>
            </w:pPr>
            <w:r>
              <w:rPr>
                <w:sz w:val="21"/>
              </w:rPr>
              <w:t>-9833</w:t>
            </w:r>
          </w:p>
        </w:tc>
        <w:tc>
          <w:tcPr>
            <w:tcW w:w="1239" w:type="dxa"/>
          </w:tcPr>
          <w:p w:rsidR="00000000" w:rsidRDefault="00D8739B">
            <w:pPr>
              <w:spacing w:line="420" w:lineRule="atLeast"/>
              <w:jc w:val="right"/>
              <w:rPr>
                <w:sz w:val="21"/>
              </w:rPr>
            </w:pPr>
            <w:r>
              <w:rPr>
                <w:sz w:val="21"/>
              </w:rPr>
              <w:t>6445</w:t>
            </w:r>
          </w:p>
        </w:tc>
        <w:tc>
          <w:tcPr>
            <w:tcW w:w="1036" w:type="dxa"/>
          </w:tcPr>
          <w:p w:rsidR="00000000" w:rsidRDefault="00D8739B">
            <w:pPr>
              <w:spacing w:line="420" w:lineRule="atLeast"/>
              <w:jc w:val="right"/>
              <w:rPr>
                <w:sz w:val="21"/>
              </w:rPr>
            </w:pPr>
            <w:r>
              <w:rPr>
                <w:sz w:val="21"/>
              </w:rPr>
              <w:t>-14867</w:t>
            </w:r>
          </w:p>
        </w:tc>
        <w:tc>
          <w:tcPr>
            <w:tcW w:w="1036" w:type="dxa"/>
          </w:tcPr>
          <w:p w:rsidR="00000000" w:rsidRDefault="00D8739B">
            <w:pPr>
              <w:spacing w:line="420" w:lineRule="atLeast"/>
              <w:jc w:val="right"/>
              <w:rPr>
                <w:sz w:val="21"/>
              </w:rPr>
            </w:pPr>
            <w:r>
              <w:rPr>
                <w:sz w:val="21"/>
              </w:rPr>
              <w:t>-8207</w:t>
            </w:r>
          </w:p>
        </w:tc>
        <w:tc>
          <w:tcPr>
            <w:tcW w:w="1036" w:type="dxa"/>
          </w:tcPr>
          <w:p w:rsidR="00000000" w:rsidRDefault="00D8739B">
            <w:pPr>
              <w:spacing w:line="420" w:lineRule="atLeast"/>
              <w:jc w:val="right"/>
              <w:rPr>
                <w:sz w:val="21"/>
              </w:rPr>
            </w:pPr>
            <w:r>
              <w:rPr>
                <w:sz w:val="21"/>
              </w:rPr>
              <w:t>10319</w:t>
            </w:r>
          </w:p>
        </w:tc>
        <w:tc>
          <w:tcPr>
            <w:tcW w:w="1036" w:type="dxa"/>
          </w:tcPr>
          <w:p w:rsidR="00000000" w:rsidRDefault="00D8739B">
            <w:pPr>
              <w:spacing w:line="420" w:lineRule="atLeast"/>
              <w:jc w:val="right"/>
              <w:rPr>
                <w:sz w:val="21"/>
              </w:rPr>
            </w:pPr>
            <w:r>
              <w:rPr>
                <w:sz w:val="21"/>
              </w:rPr>
              <w:t>33868</w:t>
            </w:r>
          </w:p>
        </w:tc>
        <w:tc>
          <w:tcPr>
            <w:tcW w:w="1036" w:type="dxa"/>
          </w:tcPr>
          <w:p w:rsidR="00000000" w:rsidRDefault="00D8739B">
            <w:pPr>
              <w:spacing w:line="420" w:lineRule="atLeast"/>
              <w:jc w:val="right"/>
              <w:rPr>
                <w:sz w:val="21"/>
              </w:rPr>
            </w:pPr>
            <w:r>
              <w:rPr>
                <w:sz w:val="21"/>
              </w:rPr>
              <w:t>45432</w:t>
            </w:r>
          </w:p>
        </w:tc>
      </w:tr>
      <w:tr w:rsidR="00000000">
        <w:tblPrEx>
          <w:tblCellMar>
            <w:top w:w="0" w:type="dxa"/>
            <w:bottom w:w="0" w:type="dxa"/>
          </w:tblCellMar>
        </w:tblPrEx>
        <w:tc>
          <w:tcPr>
            <w:tcW w:w="748" w:type="dxa"/>
          </w:tcPr>
          <w:p w:rsidR="00000000" w:rsidRDefault="00D8739B">
            <w:pPr>
              <w:spacing w:line="420" w:lineRule="atLeast"/>
              <w:rPr>
                <w:sz w:val="21"/>
              </w:rPr>
            </w:pPr>
            <w:r>
              <w:rPr>
                <w:rFonts w:hint="eastAsia"/>
                <w:sz w:val="21"/>
              </w:rPr>
              <w:t>比率</w:t>
            </w:r>
          </w:p>
        </w:tc>
        <w:tc>
          <w:tcPr>
            <w:tcW w:w="965" w:type="dxa"/>
          </w:tcPr>
          <w:p w:rsidR="00000000" w:rsidRDefault="00D8739B">
            <w:pPr>
              <w:spacing w:line="420" w:lineRule="atLeast"/>
              <w:jc w:val="right"/>
              <w:rPr>
                <w:sz w:val="21"/>
              </w:rPr>
            </w:pPr>
            <w:r>
              <w:rPr>
                <w:sz w:val="21"/>
              </w:rPr>
              <w:t>2.9%</w:t>
            </w:r>
          </w:p>
        </w:tc>
        <w:tc>
          <w:tcPr>
            <w:tcW w:w="991" w:type="dxa"/>
          </w:tcPr>
          <w:p w:rsidR="00000000" w:rsidRDefault="00D8739B">
            <w:pPr>
              <w:spacing w:line="420" w:lineRule="atLeast"/>
              <w:jc w:val="right"/>
              <w:rPr>
                <w:sz w:val="21"/>
              </w:rPr>
            </w:pPr>
            <w:r>
              <w:rPr>
                <w:sz w:val="21"/>
              </w:rPr>
              <w:t>-9.2%</w:t>
            </w:r>
          </w:p>
        </w:tc>
        <w:tc>
          <w:tcPr>
            <w:tcW w:w="1239" w:type="dxa"/>
          </w:tcPr>
          <w:p w:rsidR="00000000" w:rsidRDefault="00D8739B">
            <w:pPr>
              <w:spacing w:line="420" w:lineRule="atLeast"/>
              <w:jc w:val="right"/>
              <w:rPr>
                <w:sz w:val="21"/>
              </w:rPr>
            </w:pPr>
            <w:r>
              <w:rPr>
                <w:sz w:val="21"/>
              </w:rPr>
              <w:t>1.6%</w:t>
            </w:r>
          </w:p>
        </w:tc>
        <w:tc>
          <w:tcPr>
            <w:tcW w:w="1036" w:type="dxa"/>
          </w:tcPr>
          <w:p w:rsidR="00000000" w:rsidRDefault="00D8739B">
            <w:pPr>
              <w:spacing w:line="420" w:lineRule="atLeast"/>
              <w:jc w:val="right"/>
              <w:rPr>
                <w:sz w:val="21"/>
              </w:rPr>
            </w:pPr>
            <w:r>
              <w:rPr>
                <w:sz w:val="21"/>
              </w:rPr>
              <w:t>-1.5%</w:t>
            </w:r>
          </w:p>
        </w:tc>
        <w:tc>
          <w:tcPr>
            <w:tcW w:w="1036" w:type="dxa"/>
          </w:tcPr>
          <w:p w:rsidR="00000000" w:rsidRDefault="00D8739B">
            <w:pPr>
              <w:spacing w:line="420" w:lineRule="atLeast"/>
              <w:jc w:val="right"/>
              <w:rPr>
                <w:sz w:val="21"/>
              </w:rPr>
            </w:pPr>
            <w:r>
              <w:rPr>
                <w:sz w:val="21"/>
              </w:rPr>
              <w:t>-1.8%</w:t>
            </w:r>
          </w:p>
        </w:tc>
        <w:tc>
          <w:tcPr>
            <w:tcW w:w="1036" w:type="dxa"/>
          </w:tcPr>
          <w:p w:rsidR="00000000" w:rsidRDefault="00D8739B">
            <w:pPr>
              <w:spacing w:line="420" w:lineRule="atLeast"/>
              <w:jc w:val="right"/>
              <w:rPr>
                <w:sz w:val="21"/>
              </w:rPr>
            </w:pPr>
            <w:r>
              <w:rPr>
                <w:sz w:val="21"/>
              </w:rPr>
              <w:t>1</w:t>
            </w:r>
            <w:r>
              <w:rPr>
                <w:sz w:val="21"/>
              </w:rPr>
              <w:t>0.2%</w:t>
            </w:r>
          </w:p>
        </w:tc>
        <w:tc>
          <w:tcPr>
            <w:tcW w:w="1036" w:type="dxa"/>
          </w:tcPr>
          <w:p w:rsidR="00000000" w:rsidRDefault="00D8739B">
            <w:pPr>
              <w:spacing w:line="420" w:lineRule="atLeast"/>
              <w:jc w:val="right"/>
              <w:rPr>
                <w:sz w:val="21"/>
              </w:rPr>
            </w:pPr>
            <w:r>
              <w:rPr>
                <w:sz w:val="21"/>
              </w:rPr>
              <w:t>1.6%</w:t>
            </w:r>
          </w:p>
        </w:tc>
        <w:tc>
          <w:tcPr>
            <w:tcW w:w="1036" w:type="dxa"/>
          </w:tcPr>
          <w:p w:rsidR="00000000" w:rsidRDefault="00D8739B">
            <w:pPr>
              <w:spacing w:line="420" w:lineRule="atLeast"/>
              <w:jc w:val="right"/>
              <w:rPr>
                <w:sz w:val="21"/>
              </w:rPr>
            </w:pPr>
            <w:r>
              <w:rPr>
                <w:sz w:val="21"/>
              </w:rPr>
              <w:t>27.5%</w:t>
            </w:r>
          </w:p>
        </w:tc>
      </w:tr>
      <w:tr w:rsidR="00000000">
        <w:tblPrEx>
          <w:tblCellMar>
            <w:top w:w="0" w:type="dxa"/>
            <w:bottom w:w="0" w:type="dxa"/>
          </w:tblCellMar>
        </w:tblPrEx>
        <w:tc>
          <w:tcPr>
            <w:tcW w:w="748" w:type="dxa"/>
          </w:tcPr>
          <w:p w:rsidR="00000000" w:rsidRDefault="00D8739B">
            <w:pPr>
              <w:spacing w:line="420" w:lineRule="atLeast"/>
              <w:rPr>
                <w:sz w:val="21"/>
              </w:rPr>
            </w:pPr>
            <w:r>
              <w:rPr>
                <w:rFonts w:hint="eastAsia"/>
                <w:sz w:val="21"/>
              </w:rPr>
              <w:t>女</w:t>
            </w:r>
          </w:p>
        </w:tc>
        <w:tc>
          <w:tcPr>
            <w:tcW w:w="965" w:type="dxa"/>
          </w:tcPr>
          <w:p w:rsidR="00000000" w:rsidRDefault="00D8739B">
            <w:pPr>
              <w:spacing w:line="420" w:lineRule="atLeast"/>
              <w:jc w:val="right"/>
              <w:rPr>
                <w:sz w:val="21"/>
              </w:rPr>
            </w:pPr>
            <w:r>
              <w:rPr>
                <w:sz w:val="21"/>
              </w:rPr>
              <w:t>20213</w:t>
            </w:r>
          </w:p>
        </w:tc>
        <w:tc>
          <w:tcPr>
            <w:tcW w:w="991" w:type="dxa"/>
          </w:tcPr>
          <w:p w:rsidR="00000000" w:rsidRDefault="00D8739B">
            <w:pPr>
              <w:spacing w:line="420" w:lineRule="atLeast"/>
              <w:jc w:val="right"/>
              <w:rPr>
                <w:sz w:val="21"/>
              </w:rPr>
            </w:pPr>
            <w:r>
              <w:rPr>
                <w:sz w:val="21"/>
              </w:rPr>
              <w:t>-7384</w:t>
            </w:r>
          </w:p>
        </w:tc>
        <w:tc>
          <w:tcPr>
            <w:tcW w:w="1239" w:type="dxa"/>
          </w:tcPr>
          <w:p w:rsidR="00000000" w:rsidRDefault="00D8739B">
            <w:pPr>
              <w:spacing w:line="420" w:lineRule="atLeast"/>
              <w:jc w:val="right"/>
              <w:rPr>
                <w:sz w:val="21"/>
              </w:rPr>
            </w:pPr>
            <w:r>
              <w:rPr>
                <w:sz w:val="21"/>
              </w:rPr>
              <w:t>19619</w:t>
            </w:r>
          </w:p>
        </w:tc>
        <w:tc>
          <w:tcPr>
            <w:tcW w:w="1036" w:type="dxa"/>
          </w:tcPr>
          <w:p w:rsidR="00000000" w:rsidRDefault="00D8739B">
            <w:pPr>
              <w:spacing w:line="420" w:lineRule="atLeast"/>
              <w:jc w:val="right"/>
              <w:rPr>
                <w:sz w:val="21"/>
              </w:rPr>
            </w:pPr>
            <w:r>
              <w:rPr>
                <w:sz w:val="21"/>
              </w:rPr>
              <w:t>37344</w:t>
            </w:r>
          </w:p>
        </w:tc>
        <w:tc>
          <w:tcPr>
            <w:tcW w:w="1036" w:type="dxa"/>
          </w:tcPr>
          <w:p w:rsidR="00000000" w:rsidRDefault="00D8739B">
            <w:pPr>
              <w:spacing w:line="420" w:lineRule="atLeast"/>
              <w:jc w:val="right"/>
              <w:rPr>
                <w:sz w:val="21"/>
              </w:rPr>
            </w:pPr>
            <w:r>
              <w:rPr>
                <w:sz w:val="21"/>
              </w:rPr>
              <w:t>44677</w:t>
            </w:r>
          </w:p>
        </w:tc>
        <w:tc>
          <w:tcPr>
            <w:tcW w:w="1036" w:type="dxa"/>
          </w:tcPr>
          <w:p w:rsidR="00000000" w:rsidRDefault="00D8739B">
            <w:pPr>
              <w:spacing w:line="420" w:lineRule="atLeast"/>
              <w:jc w:val="right"/>
              <w:rPr>
                <w:sz w:val="21"/>
              </w:rPr>
            </w:pPr>
            <w:r>
              <w:rPr>
                <w:sz w:val="21"/>
              </w:rPr>
              <w:t>479</w:t>
            </w:r>
          </w:p>
        </w:tc>
        <w:tc>
          <w:tcPr>
            <w:tcW w:w="1036" w:type="dxa"/>
          </w:tcPr>
          <w:p w:rsidR="00000000" w:rsidRDefault="00D8739B">
            <w:pPr>
              <w:spacing w:line="420" w:lineRule="atLeast"/>
              <w:jc w:val="right"/>
              <w:rPr>
                <w:sz w:val="21"/>
              </w:rPr>
            </w:pPr>
            <w:r>
              <w:rPr>
                <w:sz w:val="21"/>
              </w:rPr>
              <w:t>37386</w:t>
            </w:r>
          </w:p>
        </w:tc>
        <w:tc>
          <w:tcPr>
            <w:tcW w:w="1036" w:type="dxa"/>
          </w:tcPr>
          <w:p w:rsidR="00000000" w:rsidRDefault="00D8739B">
            <w:pPr>
              <w:spacing w:line="420" w:lineRule="atLeast"/>
              <w:jc w:val="right"/>
              <w:rPr>
                <w:sz w:val="21"/>
              </w:rPr>
            </w:pPr>
            <w:r>
              <w:rPr>
                <w:sz w:val="21"/>
              </w:rPr>
              <w:t>120066</w:t>
            </w:r>
          </w:p>
        </w:tc>
      </w:tr>
      <w:tr w:rsidR="00000000">
        <w:tblPrEx>
          <w:tblCellMar>
            <w:top w:w="0" w:type="dxa"/>
            <w:bottom w:w="0" w:type="dxa"/>
          </w:tblCellMar>
        </w:tblPrEx>
        <w:tc>
          <w:tcPr>
            <w:tcW w:w="748" w:type="dxa"/>
          </w:tcPr>
          <w:p w:rsidR="00000000" w:rsidRDefault="00D8739B">
            <w:pPr>
              <w:spacing w:line="420" w:lineRule="atLeast"/>
              <w:rPr>
                <w:sz w:val="21"/>
              </w:rPr>
            </w:pPr>
            <w:r>
              <w:rPr>
                <w:rFonts w:hint="eastAsia"/>
                <w:sz w:val="21"/>
              </w:rPr>
              <w:t>比率</w:t>
            </w:r>
          </w:p>
        </w:tc>
        <w:tc>
          <w:tcPr>
            <w:tcW w:w="965" w:type="dxa"/>
          </w:tcPr>
          <w:p w:rsidR="00000000" w:rsidRDefault="00D8739B">
            <w:pPr>
              <w:spacing w:line="420" w:lineRule="atLeast"/>
              <w:jc w:val="right"/>
              <w:rPr>
                <w:sz w:val="21"/>
              </w:rPr>
            </w:pPr>
            <w:r>
              <w:rPr>
                <w:sz w:val="21"/>
              </w:rPr>
              <w:t>-2.4%</w:t>
            </w:r>
          </w:p>
        </w:tc>
        <w:tc>
          <w:tcPr>
            <w:tcW w:w="991" w:type="dxa"/>
          </w:tcPr>
          <w:p w:rsidR="00000000" w:rsidRDefault="00D8739B">
            <w:pPr>
              <w:spacing w:line="420" w:lineRule="atLeast"/>
              <w:jc w:val="right"/>
              <w:rPr>
                <w:sz w:val="21"/>
              </w:rPr>
            </w:pPr>
            <w:r>
              <w:rPr>
                <w:sz w:val="21"/>
              </w:rPr>
              <w:t>-13.4%</w:t>
            </w:r>
          </w:p>
        </w:tc>
        <w:tc>
          <w:tcPr>
            <w:tcW w:w="1239" w:type="dxa"/>
          </w:tcPr>
          <w:p w:rsidR="00000000" w:rsidRDefault="00D8739B">
            <w:pPr>
              <w:spacing w:line="420" w:lineRule="atLeast"/>
              <w:jc w:val="right"/>
              <w:rPr>
                <w:sz w:val="21"/>
              </w:rPr>
            </w:pPr>
            <w:r>
              <w:rPr>
                <w:sz w:val="21"/>
              </w:rPr>
              <w:t>3.6%</w:t>
            </w:r>
          </w:p>
        </w:tc>
        <w:tc>
          <w:tcPr>
            <w:tcW w:w="1036" w:type="dxa"/>
          </w:tcPr>
          <w:p w:rsidR="00000000" w:rsidRDefault="00D8739B">
            <w:pPr>
              <w:spacing w:line="420" w:lineRule="atLeast"/>
              <w:jc w:val="right"/>
              <w:rPr>
                <w:sz w:val="21"/>
              </w:rPr>
            </w:pPr>
            <w:r>
              <w:rPr>
                <w:sz w:val="21"/>
              </w:rPr>
              <w:t>5.4%</w:t>
            </w:r>
          </w:p>
        </w:tc>
        <w:tc>
          <w:tcPr>
            <w:tcW w:w="1036" w:type="dxa"/>
          </w:tcPr>
          <w:p w:rsidR="00000000" w:rsidRDefault="00D8739B">
            <w:pPr>
              <w:spacing w:line="420" w:lineRule="atLeast"/>
              <w:jc w:val="right"/>
              <w:rPr>
                <w:sz w:val="21"/>
              </w:rPr>
            </w:pPr>
            <w:r>
              <w:rPr>
                <w:sz w:val="21"/>
              </w:rPr>
              <w:t>4.4%</w:t>
            </w:r>
          </w:p>
        </w:tc>
        <w:tc>
          <w:tcPr>
            <w:tcW w:w="1036" w:type="dxa"/>
          </w:tcPr>
          <w:p w:rsidR="00000000" w:rsidRDefault="00D8739B">
            <w:pPr>
              <w:spacing w:line="420" w:lineRule="atLeast"/>
              <w:jc w:val="right"/>
              <w:rPr>
                <w:sz w:val="21"/>
              </w:rPr>
            </w:pPr>
            <w:r>
              <w:rPr>
                <w:sz w:val="21"/>
              </w:rPr>
              <w:t>3.5%</w:t>
            </w:r>
          </w:p>
        </w:tc>
        <w:tc>
          <w:tcPr>
            <w:tcW w:w="1036" w:type="dxa"/>
          </w:tcPr>
          <w:p w:rsidR="00000000" w:rsidRDefault="00D8739B">
            <w:pPr>
              <w:spacing w:line="420" w:lineRule="atLeast"/>
              <w:jc w:val="right"/>
              <w:rPr>
                <w:sz w:val="21"/>
              </w:rPr>
            </w:pPr>
            <w:r>
              <w:rPr>
                <w:sz w:val="21"/>
              </w:rPr>
              <w:t>7.0%</w:t>
            </w:r>
          </w:p>
        </w:tc>
        <w:tc>
          <w:tcPr>
            <w:tcW w:w="1036" w:type="dxa"/>
          </w:tcPr>
          <w:p w:rsidR="00000000" w:rsidRDefault="00D8739B">
            <w:pPr>
              <w:spacing w:line="420" w:lineRule="atLeast"/>
              <w:jc w:val="right"/>
              <w:rPr>
                <w:sz w:val="21"/>
              </w:rPr>
            </w:pPr>
            <w:r>
              <w:rPr>
                <w:sz w:val="21"/>
              </w:rPr>
              <w:t>72.5%</w:t>
            </w:r>
          </w:p>
        </w:tc>
      </w:tr>
      <w:tr w:rsidR="00000000">
        <w:tblPrEx>
          <w:tblCellMar>
            <w:top w:w="0" w:type="dxa"/>
            <w:bottom w:w="0" w:type="dxa"/>
          </w:tblCellMar>
        </w:tblPrEx>
        <w:tc>
          <w:tcPr>
            <w:tcW w:w="748" w:type="dxa"/>
          </w:tcPr>
          <w:p w:rsidR="00000000" w:rsidRDefault="00D8739B">
            <w:pPr>
              <w:spacing w:line="420" w:lineRule="atLeast"/>
              <w:rPr>
                <w:sz w:val="21"/>
              </w:rPr>
            </w:pPr>
            <w:r>
              <w:rPr>
                <w:rFonts w:hint="eastAsia"/>
                <w:sz w:val="21"/>
              </w:rPr>
              <w:t>合计</w:t>
            </w:r>
          </w:p>
        </w:tc>
        <w:tc>
          <w:tcPr>
            <w:tcW w:w="965" w:type="dxa"/>
          </w:tcPr>
          <w:p w:rsidR="00000000" w:rsidRDefault="00D8739B">
            <w:pPr>
              <w:spacing w:line="420" w:lineRule="atLeast"/>
              <w:jc w:val="right"/>
              <w:rPr>
                <w:sz w:val="21"/>
              </w:rPr>
            </w:pPr>
            <w:r>
              <w:rPr>
                <w:sz w:val="21"/>
              </w:rPr>
              <w:t>3440</w:t>
            </w:r>
          </w:p>
        </w:tc>
        <w:tc>
          <w:tcPr>
            <w:tcW w:w="991" w:type="dxa"/>
          </w:tcPr>
          <w:p w:rsidR="00000000" w:rsidRDefault="00D8739B">
            <w:pPr>
              <w:spacing w:line="420" w:lineRule="atLeast"/>
              <w:jc w:val="right"/>
              <w:rPr>
                <w:sz w:val="21"/>
              </w:rPr>
            </w:pPr>
            <w:r>
              <w:rPr>
                <w:sz w:val="21"/>
              </w:rPr>
              <w:t>-17217</w:t>
            </w:r>
          </w:p>
        </w:tc>
        <w:tc>
          <w:tcPr>
            <w:tcW w:w="1239" w:type="dxa"/>
          </w:tcPr>
          <w:p w:rsidR="00000000" w:rsidRDefault="00D8739B">
            <w:pPr>
              <w:spacing w:line="420" w:lineRule="atLeast"/>
              <w:jc w:val="right"/>
              <w:rPr>
                <w:sz w:val="21"/>
              </w:rPr>
            </w:pPr>
            <w:r>
              <w:rPr>
                <w:sz w:val="21"/>
              </w:rPr>
              <w:t>26064</w:t>
            </w:r>
          </w:p>
        </w:tc>
        <w:tc>
          <w:tcPr>
            <w:tcW w:w="1036" w:type="dxa"/>
          </w:tcPr>
          <w:p w:rsidR="00000000" w:rsidRDefault="00D8739B">
            <w:pPr>
              <w:spacing w:line="420" w:lineRule="atLeast"/>
              <w:jc w:val="right"/>
              <w:rPr>
                <w:sz w:val="21"/>
              </w:rPr>
            </w:pPr>
            <w:r>
              <w:rPr>
                <w:sz w:val="21"/>
              </w:rPr>
              <w:t>22477</w:t>
            </w:r>
          </w:p>
        </w:tc>
        <w:tc>
          <w:tcPr>
            <w:tcW w:w="1036" w:type="dxa"/>
          </w:tcPr>
          <w:p w:rsidR="00000000" w:rsidRDefault="00D8739B">
            <w:pPr>
              <w:spacing w:line="420" w:lineRule="atLeast"/>
              <w:jc w:val="right"/>
              <w:rPr>
                <w:sz w:val="21"/>
              </w:rPr>
            </w:pPr>
            <w:r>
              <w:rPr>
                <w:sz w:val="21"/>
              </w:rPr>
              <w:t>36470</w:t>
            </w:r>
          </w:p>
        </w:tc>
        <w:tc>
          <w:tcPr>
            <w:tcW w:w="1036" w:type="dxa"/>
          </w:tcPr>
          <w:p w:rsidR="00000000" w:rsidRDefault="00D8739B">
            <w:pPr>
              <w:spacing w:line="420" w:lineRule="atLeast"/>
              <w:jc w:val="right"/>
              <w:rPr>
                <w:sz w:val="21"/>
              </w:rPr>
            </w:pPr>
            <w:r>
              <w:rPr>
                <w:sz w:val="21"/>
              </w:rPr>
              <w:t>10798</w:t>
            </w:r>
          </w:p>
        </w:tc>
        <w:tc>
          <w:tcPr>
            <w:tcW w:w="1036" w:type="dxa"/>
          </w:tcPr>
          <w:p w:rsidR="00000000" w:rsidRDefault="00D8739B">
            <w:pPr>
              <w:spacing w:line="420" w:lineRule="atLeast"/>
              <w:jc w:val="right"/>
              <w:rPr>
                <w:sz w:val="21"/>
              </w:rPr>
            </w:pPr>
            <w:r>
              <w:rPr>
                <w:sz w:val="21"/>
              </w:rPr>
              <w:t>71314</w:t>
            </w:r>
          </w:p>
        </w:tc>
        <w:tc>
          <w:tcPr>
            <w:tcW w:w="1036" w:type="dxa"/>
          </w:tcPr>
          <w:p w:rsidR="00000000" w:rsidRDefault="00D8739B">
            <w:pPr>
              <w:spacing w:line="420" w:lineRule="atLeast"/>
              <w:jc w:val="right"/>
              <w:rPr>
                <w:sz w:val="21"/>
              </w:rPr>
            </w:pPr>
            <w:r>
              <w:rPr>
                <w:sz w:val="21"/>
              </w:rPr>
              <w:t>165498</w:t>
            </w:r>
          </w:p>
        </w:tc>
      </w:tr>
      <w:tr w:rsidR="00000000">
        <w:tblPrEx>
          <w:tblCellMar>
            <w:top w:w="0" w:type="dxa"/>
            <w:bottom w:w="0" w:type="dxa"/>
          </w:tblCellMar>
        </w:tblPrEx>
        <w:tc>
          <w:tcPr>
            <w:tcW w:w="748" w:type="dxa"/>
          </w:tcPr>
          <w:p w:rsidR="00000000" w:rsidRDefault="00D8739B">
            <w:pPr>
              <w:spacing w:line="420" w:lineRule="atLeast"/>
              <w:rPr>
                <w:sz w:val="21"/>
              </w:rPr>
            </w:pPr>
            <w:r>
              <w:rPr>
                <w:rFonts w:hint="eastAsia"/>
                <w:sz w:val="21"/>
              </w:rPr>
              <w:t>比率</w:t>
            </w:r>
          </w:p>
        </w:tc>
        <w:tc>
          <w:tcPr>
            <w:tcW w:w="965" w:type="dxa"/>
          </w:tcPr>
          <w:p w:rsidR="00000000" w:rsidRDefault="00D8739B">
            <w:pPr>
              <w:spacing w:line="420" w:lineRule="atLeast"/>
              <w:jc w:val="right"/>
              <w:rPr>
                <w:sz w:val="21"/>
              </w:rPr>
            </w:pPr>
            <w:r>
              <w:rPr>
                <w:sz w:val="21"/>
              </w:rPr>
              <w:t>0.4%</w:t>
            </w:r>
          </w:p>
        </w:tc>
        <w:tc>
          <w:tcPr>
            <w:tcW w:w="991" w:type="dxa"/>
          </w:tcPr>
          <w:p w:rsidR="00000000" w:rsidRDefault="00D8739B">
            <w:pPr>
              <w:spacing w:line="420" w:lineRule="atLeast"/>
              <w:jc w:val="right"/>
              <w:rPr>
                <w:sz w:val="21"/>
              </w:rPr>
            </w:pPr>
            <w:r>
              <w:rPr>
                <w:sz w:val="21"/>
              </w:rPr>
              <w:t>-10.7%</w:t>
            </w:r>
          </w:p>
        </w:tc>
        <w:tc>
          <w:tcPr>
            <w:tcW w:w="1239" w:type="dxa"/>
          </w:tcPr>
          <w:p w:rsidR="00000000" w:rsidRDefault="00D8739B">
            <w:pPr>
              <w:spacing w:line="420" w:lineRule="atLeast"/>
              <w:jc w:val="right"/>
              <w:rPr>
                <w:sz w:val="21"/>
              </w:rPr>
            </w:pPr>
            <w:r>
              <w:rPr>
                <w:sz w:val="21"/>
              </w:rPr>
              <w:t>2.8%</w:t>
            </w:r>
          </w:p>
        </w:tc>
        <w:tc>
          <w:tcPr>
            <w:tcW w:w="1036" w:type="dxa"/>
          </w:tcPr>
          <w:p w:rsidR="00000000" w:rsidRDefault="00D8739B">
            <w:pPr>
              <w:spacing w:line="420" w:lineRule="atLeast"/>
              <w:jc w:val="right"/>
              <w:rPr>
                <w:sz w:val="21"/>
              </w:rPr>
            </w:pPr>
            <w:r>
              <w:rPr>
                <w:sz w:val="21"/>
              </w:rPr>
              <w:t>1.4%</w:t>
            </w:r>
          </w:p>
        </w:tc>
        <w:tc>
          <w:tcPr>
            <w:tcW w:w="1036" w:type="dxa"/>
          </w:tcPr>
          <w:p w:rsidR="00000000" w:rsidRDefault="00D8739B">
            <w:pPr>
              <w:spacing w:line="420" w:lineRule="atLeast"/>
              <w:jc w:val="right"/>
              <w:rPr>
                <w:sz w:val="21"/>
              </w:rPr>
            </w:pPr>
            <w:r>
              <w:rPr>
                <w:sz w:val="21"/>
              </w:rPr>
              <w:t>2.5%</w:t>
            </w:r>
          </w:p>
        </w:tc>
        <w:tc>
          <w:tcPr>
            <w:tcW w:w="1036" w:type="dxa"/>
          </w:tcPr>
          <w:p w:rsidR="00000000" w:rsidRDefault="00D8739B">
            <w:pPr>
              <w:spacing w:line="420" w:lineRule="atLeast"/>
              <w:jc w:val="right"/>
              <w:rPr>
                <w:sz w:val="21"/>
              </w:rPr>
            </w:pPr>
            <w:r>
              <w:rPr>
                <w:sz w:val="21"/>
              </w:rPr>
              <w:t>9.4%</w:t>
            </w:r>
          </w:p>
        </w:tc>
        <w:tc>
          <w:tcPr>
            <w:tcW w:w="1036" w:type="dxa"/>
          </w:tcPr>
          <w:p w:rsidR="00000000" w:rsidRDefault="00D8739B">
            <w:pPr>
              <w:spacing w:line="420" w:lineRule="atLeast"/>
              <w:jc w:val="right"/>
              <w:rPr>
                <w:sz w:val="21"/>
              </w:rPr>
            </w:pPr>
            <w:r>
              <w:rPr>
                <w:sz w:val="21"/>
              </w:rPr>
              <w:t>2.6%</w:t>
            </w:r>
          </w:p>
        </w:tc>
        <w:tc>
          <w:tcPr>
            <w:tcW w:w="1036" w:type="dxa"/>
          </w:tcPr>
          <w:p w:rsidR="00000000" w:rsidRDefault="00D8739B">
            <w:pPr>
              <w:spacing w:line="420" w:lineRule="atLeast"/>
              <w:jc w:val="right"/>
              <w:rPr>
                <w:sz w:val="21"/>
              </w:rPr>
            </w:pPr>
            <w:r>
              <w:rPr>
                <w:sz w:val="21"/>
              </w:rPr>
              <w:t>100.0%</w:t>
            </w:r>
          </w:p>
        </w:tc>
      </w:tr>
    </w:tbl>
    <w:p w:rsidR="00000000" w:rsidRDefault="00D8739B">
      <w:pPr>
        <w:spacing w:line="420" w:lineRule="atLeast"/>
        <w:ind w:firstLine="567"/>
      </w:pPr>
    </w:p>
    <w:p w:rsidR="00000000" w:rsidRDefault="00D8739B">
      <w:pPr>
        <w:spacing w:line="420" w:lineRule="atLeast"/>
      </w:pPr>
      <w:r>
        <w:rPr>
          <w:rFonts w:hint="eastAsia"/>
        </w:rPr>
        <w:t>资料来源：根据全国家庭调查材料编制，第</w:t>
      </w:r>
      <w:r>
        <w:t>85</w:t>
      </w:r>
      <w:r>
        <w:rPr>
          <w:rFonts w:hint="eastAsia"/>
        </w:rPr>
        <w:t>和</w:t>
      </w:r>
      <w:r>
        <w:t>89</w:t>
      </w:r>
      <w:r>
        <w:rPr>
          <w:rFonts w:hint="eastAsia"/>
        </w:rPr>
        <w:t>级。</w:t>
      </w:r>
    </w:p>
    <w:p w:rsidR="00000000" w:rsidRDefault="00D8739B">
      <w:pPr>
        <w:spacing w:line="420" w:lineRule="atLeast"/>
        <w:ind w:firstLine="567"/>
      </w:pPr>
    </w:p>
    <w:p w:rsidR="00000000" w:rsidRDefault="00D8739B">
      <w:pPr>
        <w:spacing w:line="420" w:lineRule="atLeast"/>
        <w:ind w:firstLine="567"/>
      </w:pPr>
      <w:r>
        <w:rPr>
          <w:rFonts w:hint="eastAsia"/>
        </w:rPr>
        <w:t>最后，对农业和矿业部门</w:t>
      </w:r>
      <w:r>
        <w:rPr>
          <w:rFonts w:hint="eastAsia"/>
        </w:rPr>
        <w:t>妇女来说各组间职务的减少是很突出的，因为从</w:t>
      </w:r>
      <w:r>
        <w:t>1994</w:t>
      </w:r>
      <w:r>
        <w:rPr>
          <w:rFonts w:hint="eastAsia"/>
        </w:rPr>
        <w:t>到</w:t>
      </w:r>
      <w:r>
        <w:t>1995</w:t>
      </w:r>
      <w:r>
        <w:rPr>
          <w:rFonts w:hint="eastAsia"/>
        </w:rPr>
        <w:t>这两个部门妇女减少的职务分别为</w:t>
      </w:r>
      <w:r>
        <w:t>40%</w:t>
      </w:r>
      <w:r>
        <w:rPr>
          <w:rFonts w:hint="eastAsia"/>
        </w:rPr>
        <w:t>和</w:t>
      </w:r>
      <w:r>
        <w:t>82%</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城市在业人口的学历</w:t>
      </w:r>
    </w:p>
    <w:p w:rsidR="00000000" w:rsidRDefault="00D8739B">
      <w:pPr>
        <w:spacing w:line="420" w:lineRule="atLeast"/>
        <w:ind w:firstLine="567"/>
      </w:pPr>
    </w:p>
    <w:p w:rsidR="00000000" w:rsidRDefault="00D8739B">
      <w:pPr>
        <w:spacing w:line="420" w:lineRule="atLeast"/>
        <w:ind w:firstLine="567"/>
      </w:pPr>
      <w:r>
        <w:rPr>
          <w:rFonts w:hint="eastAsia"/>
        </w:rPr>
        <w:t>自</w:t>
      </w:r>
      <w:r>
        <w:t>60</w:t>
      </w:r>
      <w:r>
        <w:rPr>
          <w:rFonts w:hint="eastAsia"/>
        </w:rPr>
        <w:t>年代以来实行的旨在提高覆盖面的趋势的教育政策，使得目前人口的学历提高了。</w:t>
      </w:r>
    </w:p>
    <w:p w:rsidR="00000000" w:rsidRDefault="00D8739B">
      <w:pPr>
        <w:spacing w:line="420" w:lineRule="atLeast"/>
        <w:ind w:firstLine="567"/>
      </w:pPr>
    </w:p>
    <w:p w:rsidR="00000000" w:rsidRDefault="00D8739B">
      <w:pPr>
        <w:spacing w:line="420" w:lineRule="atLeast"/>
        <w:ind w:firstLine="567"/>
      </w:pPr>
      <w:r>
        <w:rPr>
          <w:rFonts w:hint="eastAsia"/>
        </w:rPr>
        <w:t>然而，正规教育覆盖面的迅速扩大同它的质量并未同步前进，这对男女青年及妇女的就业特别有影响。教育制度的特点正在产生大批具有同等质量的男女中学毕业生，他们越来越多地要求获得数量有限的大学名额和</w:t>
      </w:r>
      <w:r>
        <w:t>(</w:t>
      </w:r>
      <w:r>
        <w:rPr>
          <w:rFonts w:hint="eastAsia"/>
        </w:rPr>
        <w:t>或</w:t>
      </w:r>
      <w:r>
        <w:t>)</w:t>
      </w:r>
      <w:r>
        <w:rPr>
          <w:rFonts w:hint="eastAsia"/>
        </w:rPr>
        <w:t>为那些没有足够条件的人找到工作职位，而教育制度和生产制度仍然始终相互脱节，这种情况特别对与国际交流有关的</w:t>
      </w:r>
      <w:r>
        <w:rPr>
          <w:rFonts w:hint="eastAsia"/>
        </w:rPr>
        <w:t>那些经济部门的竞争能力有影响。</w:t>
      </w:r>
    </w:p>
    <w:p w:rsidR="00000000" w:rsidRDefault="00D8739B">
      <w:pPr>
        <w:spacing w:line="420" w:lineRule="atLeast"/>
        <w:ind w:firstLine="567"/>
      </w:pPr>
    </w:p>
    <w:p w:rsidR="00000000" w:rsidRDefault="00D8739B">
      <w:pPr>
        <w:spacing w:line="420" w:lineRule="atLeast"/>
        <w:ind w:firstLine="567"/>
      </w:pPr>
      <w:r>
        <w:rPr>
          <w:rFonts w:hint="eastAsia"/>
        </w:rPr>
        <w:t>在哥伦比亚通过经济开放参加市场全球化过程的背景下，以集约使用资金和尖端技术为特点的高生产率和发展的经济，与以传统的技术为基础和促成劳动组织与生产的变革的能力很低的一个广阔的生产部门同时存在是其特点。这个现象使得必须鼓励培训男女生产工人。</w:t>
      </w:r>
    </w:p>
    <w:p w:rsidR="00000000" w:rsidRDefault="00D8739B">
      <w:pPr>
        <w:spacing w:line="420" w:lineRule="atLeast"/>
        <w:ind w:firstLine="567"/>
      </w:pPr>
    </w:p>
    <w:p w:rsidR="00000000" w:rsidRDefault="00D8739B">
      <w:pPr>
        <w:spacing w:line="420" w:lineRule="atLeast"/>
        <w:ind w:firstLine="567"/>
      </w:pPr>
      <w:r>
        <w:rPr>
          <w:rFonts w:hint="eastAsia"/>
        </w:rPr>
        <w:t>城市各部门在业人口的学历表明受过基础和中等教育的劳动者的比例</w:t>
      </w:r>
      <w:r>
        <w:t>(</w:t>
      </w:r>
      <w:r>
        <w:rPr>
          <w:rFonts w:hint="eastAsia"/>
        </w:rPr>
        <w:t>约占</w:t>
      </w:r>
      <w:r>
        <w:t>78%)</w:t>
      </w:r>
      <w:r>
        <w:rPr>
          <w:rFonts w:hint="eastAsia"/>
        </w:rPr>
        <w:t>大大提高。几乎一半的男女在业人口都受过中等教育；三分之一的城市工人受过某种程度的初等教育，将近五分之一</w:t>
      </w:r>
      <w:r>
        <w:t>(</w:t>
      </w:r>
      <w:r>
        <w:rPr>
          <w:rFonts w:hint="eastAsia"/>
        </w:rPr>
        <w:t>男子</w:t>
      </w:r>
      <w:r>
        <w:t>17%</w:t>
      </w:r>
      <w:r>
        <w:rPr>
          <w:rFonts w:hint="eastAsia"/>
        </w:rPr>
        <w:t>和妇女</w:t>
      </w:r>
      <w:r>
        <w:t>21%)</w:t>
      </w:r>
      <w:r>
        <w:rPr>
          <w:rFonts w:hint="eastAsia"/>
        </w:rPr>
        <w:t>受过中学后教育</w:t>
      </w:r>
      <w:r>
        <w:t>(</w:t>
      </w:r>
      <w:r>
        <w:rPr>
          <w:rFonts w:hint="eastAsia"/>
        </w:rPr>
        <w:t>表</w:t>
      </w:r>
      <w:r>
        <w:t>11.25)</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11.25</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按受教育人水平及性别分列的在业人口，</w:t>
      </w:r>
      <w:r>
        <w:t>1993-1995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304"/>
        <w:gridCol w:w="1304"/>
        <w:gridCol w:w="1304"/>
        <w:gridCol w:w="1304"/>
        <w:gridCol w:w="1304"/>
        <w:gridCol w:w="1304"/>
        <w:gridCol w:w="1304"/>
      </w:tblGrid>
      <w:tr w:rsidR="00000000">
        <w:tblPrEx>
          <w:tblCellMar>
            <w:top w:w="0" w:type="dxa"/>
            <w:bottom w:w="0" w:type="dxa"/>
          </w:tblCellMar>
        </w:tblPrEx>
        <w:tc>
          <w:tcPr>
            <w:tcW w:w="1304" w:type="dxa"/>
          </w:tcPr>
          <w:p w:rsidR="00000000" w:rsidRDefault="00D8739B">
            <w:pPr>
              <w:spacing w:line="420" w:lineRule="atLeast"/>
            </w:pPr>
            <w:r>
              <w:rPr>
                <w:rFonts w:hint="eastAsia"/>
              </w:rPr>
              <w:t>水平</w:t>
            </w:r>
          </w:p>
        </w:tc>
        <w:tc>
          <w:tcPr>
            <w:tcW w:w="2608" w:type="dxa"/>
            <w:gridSpan w:val="2"/>
          </w:tcPr>
          <w:p w:rsidR="00000000" w:rsidRDefault="00D8739B">
            <w:pPr>
              <w:spacing w:line="420" w:lineRule="atLeast"/>
            </w:pPr>
            <w:r>
              <w:t xml:space="preserve">         1995</w:t>
            </w:r>
          </w:p>
        </w:tc>
        <w:tc>
          <w:tcPr>
            <w:tcW w:w="2608" w:type="dxa"/>
            <w:gridSpan w:val="2"/>
          </w:tcPr>
          <w:p w:rsidR="00000000" w:rsidRDefault="00D8739B">
            <w:pPr>
              <w:spacing w:line="420" w:lineRule="atLeast"/>
            </w:pPr>
            <w:r>
              <w:t xml:space="preserve">         1993</w:t>
            </w:r>
          </w:p>
        </w:tc>
        <w:tc>
          <w:tcPr>
            <w:tcW w:w="2608" w:type="dxa"/>
            <w:gridSpan w:val="2"/>
          </w:tcPr>
          <w:p w:rsidR="00000000" w:rsidRDefault="00D8739B">
            <w:pPr>
              <w:spacing w:line="420" w:lineRule="atLeast"/>
            </w:pPr>
            <w:r>
              <w:t xml:space="preserve">         1994</w:t>
            </w:r>
          </w:p>
        </w:tc>
      </w:tr>
      <w:tr w:rsidR="00000000">
        <w:tblPrEx>
          <w:tblCellMar>
            <w:top w:w="0" w:type="dxa"/>
            <w:bottom w:w="0" w:type="dxa"/>
          </w:tblCellMar>
        </w:tblPrEx>
        <w:tc>
          <w:tcPr>
            <w:tcW w:w="1304" w:type="dxa"/>
          </w:tcPr>
          <w:p w:rsidR="00000000" w:rsidRDefault="00D8739B">
            <w:pPr>
              <w:spacing w:line="420" w:lineRule="atLeast"/>
            </w:pPr>
          </w:p>
        </w:tc>
        <w:tc>
          <w:tcPr>
            <w:tcW w:w="1304" w:type="dxa"/>
          </w:tcPr>
          <w:p w:rsidR="00000000" w:rsidRDefault="00D8739B">
            <w:pPr>
              <w:spacing w:line="420" w:lineRule="atLeast"/>
              <w:jc w:val="right"/>
            </w:pPr>
            <w:r>
              <w:rPr>
                <w:rFonts w:hint="eastAsia"/>
              </w:rPr>
              <w:t>男</w:t>
            </w:r>
          </w:p>
        </w:tc>
        <w:tc>
          <w:tcPr>
            <w:tcW w:w="1304" w:type="dxa"/>
          </w:tcPr>
          <w:p w:rsidR="00000000" w:rsidRDefault="00D8739B">
            <w:pPr>
              <w:spacing w:line="420" w:lineRule="atLeast"/>
              <w:jc w:val="right"/>
            </w:pPr>
            <w:r>
              <w:rPr>
                <w:rFonts w:hint="eastAsia"/>
              </w:rPr>
              <w:t>女</w:t>
            </w:r>
          </w:p>
        </w:tc>
        <w:tc>
          <w:tcPr>
            <w:tcW w:w="1304" w:type="dxa"/>
          </w:tcPr>
          <w:p w:rsidR="00000000" w:rsidRDefault="00D8739B">
            <w:pPr>
              <w:spacing w:line="420" w:lineRule="atLeast"/>
              <w:jc w:val="right"/>
            </w:pPr>
            <w:r>
              <w:rPr>
                <w:rFonts w:hint="eastAsia"/>
              </w:rPr>
              <w:t>男</w:t>
            </w:r>
          </w:p>
        </w:tc>
        <w:tc>
          <w:tcPr>
            <w:tcW w:w="1304" w:type="dxa"/>
          </w:tcPr>
          <w:p w:rsidR="00000000" w:rsidRDefault="00D8739B">
            <w:pPr>
              <w:spacing w:line="420" w:lineRule="atLeast"/>
              <w:jc w:val="right"/>
            </w:pPr>
            <w:r>
              <w:rPr>
                <w:rFonts w:hint="eastAsia"/>
              </w:rPr>
              <w:t>女</w:t>
            </w:r>
          </w:p>
        </w:tc>
        <w:tc>
          <w:tcPr>
            <w:tcW w:w="1304" w:type="dxa"/>
          </w:tcPr>
          <w:p w:rsidR="00000000" w:rsidRDefault="00D8739B">
            <w:pPr>
              <w:spacing w:line="420" w:lineRule="atLeast"/>
              <w:jc w:val="right"/>
            </w:pPr>
            <w:r>
              <w:rPr>
                <w:rFonts w:hint="eastAsia"/>
              </w:rPr>
              <w:t>男</w:t>
            </w:r>
          </w:p>
        </w:tc>
        <w:tc>
          <w:tcPr>
            <w:tcW w:w="1304" w:type="dxa"/>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1304" w:type="dxa"/>
          </w:tcPr>
          <w:p w:rsidR="00000000" w:rsidRDefault="00D8739B">
            <w:pPr>
              <w:spacing w:line="420" w:lineRule="atLeast"/>
            </w:pPr>
            <w:r>
              <w:rPr>
                <w:rFonts w:hint="eastAsia"/>
              </w:rPr>
              <w:t>未受教育</w:t>
            </w:r>
          </w:p>
        </w:tc>
        <w:tc>
          <w:tcPr>
            <w:tcW w:w="1304" w:type="dxa"/>
          </w:tcPr>
          <w:p w:rsidR="00000000" w:rsidRDefault="00D8739B">
            <w:pPr>
              <w:spacing w:line="420" w:lineRule="atLeast"/>
              <w:jc w:val="right"/>
            </w:pPr>
            <w:r>
              <w:t>1.8</w:t>
            </w:r>
          </w:p>
        </w:tc>
        <w:tc>
          <w:tcPr>
            <w:tcW w:w="1304" w:type="dxa"/>
          </w:tcPr>
          <w:p w:rsidR="00000000" w:rsidRDefault="00D8739B">
            <w:pPr>
              <w:spacing w:line="420" w:lineRule="atLeast"/>
              <w:jc w:val="right"/>
            </w:pPr>
            <w:r>
              <w:t>2.3</w:t>
            </w:r>
          </w:p>
        </w:tc>
        <w:tc>
          <w:tcPr>
            <w:tcW w:w="1304" w:type="dxa"/>
          </w:tcPr>
          <w:p w:rsidR="00000000" w:rsidRDefault="00D8739B">
            <w:pPr>
              <w:spacing w:line="420" w:lineRule="atLeast"/>
              <w:jc w:val="right"/>
            </w:pPr>
            <w:r>
              <w:t>2.2</w:t>
            </w:r>
          </w:p>
        </w:tc>
        <w:tc>
          <w:tcPr>
            <w:tcW w:w="1304" w:type="dxa"/>
          </w:tcPr>
          <w:p w:rsidR="00000000" w:rsidRDefault="00D8739B">
            <w:pPr>
              <w:spacing w:line="420" w:lineRule="atLeast"/>
              <w:jc w:val="right"/>
            </w:pPr>
            <w:r>
              <w:t>2.4</w:t>
            </w:r>
          </w:p>
        </w:tc>
        <w:tc>
          <w:tcPr>
            <w:tcW w:w="1304" w:type="dxa"/>
          </w:tcPr>
          <w:p w:rsidR="00000000" w:rsidRDefault="00D8739B">
            <w:pPr>
              <w:spacing w:line="420" w:lineRule="atLeast"/>
              <w:jc w:val="right"/>
            </w:pPr>
            <w:r>
              <w:t>2.0</w:t>
            </w:r>
          </w:p>
        </w:tc>
        <w:tc>
          <w:tcPr>
            <w:tcW w:w="1304" w:type="dxa"/>
          </w:tcPr>
          <w:p w:rsidR="00000000" w:rsidRDefault="00D8739B">
            <w:pPr>
              <w:spacing w:line="420" w:lineRule="atLeast"/>
              <w:jc w:val="right"/>
            </w:pPr>
            <w:r>
              <w:t>2.7</w:t>
            </w:r>
          </w:p>
        </w:tc>
      </w:tr>
      <w:tr w:rsidR="00000000">
        <w:tblPrEx>
          <w:tblCellMar>
            <w:top w:w="0" w:type="dxa"/>
            <w:bottom w:w="0" w:type="dxa"/>
          </w:tblCellMar>
        </w:tblPrEx>
        <w:tc>
          <w:tcPr>
            <w:tcW w:w="1304" w:type="dxa"/>
          </w:tcPr>
          <w:p w:rsidR="00000000" w:rsidRDefault="00D8739B">
            <w:pPr>
              <w:spacing w:line="420" w:lineRule="atLeast"/>
            </w:pPr>
            <w:r>
              <w:rPr>
                <w:rFonts w:hint="eastAsia"/>
              </w:rPr>
              <w:t>初级</w:t>
            </w:r>
          </w:p>
        </w:tc>
        <w:tc>
          <w:tcPr>
            <w:tcW w:w="1304" w:type="dxa"/>
          </w:tcPr>
          <w:p w:rsidR="00000000" w:rsidRDefault="00D8739B">
            <w:pPr>
              <w:spacing w:line="420" w:lineRule="atLeast"/>
              <w:jc w:val="right"/>
            </w:pPr>
            <w:r>
              <w:t>30.9</w:t>
            </w:r>
          </w:p>
        </w:tc>
        <w:tc>
          <w:tcPr>
            <w:tcW w:w="1304" w:type="dxa"/>
          </w:tcPr>
          <w:p w:rsidR="00000000" w:rsidRDefault="00D8739B">
            <w:pPr>
              <w:spacing w:line="420" w:lineRule="atLeast"/>
              <w:jc w:val="right"/>
            </w:pPr>
            <w:r>
              <w:t>28.1</w:t>
            </w:r>
          </w:p>
        </w:tc>
        <w:tc>
          <w:tcPr>
            <w:tcW w:w="1304" w:type="dxa"/>
          </w:tcPr>
          <w:p w:rsidR="00000000" w:rsidRDefault="00D8739B">
            <w:pPr>
              <w:spacing w:line="420" w:lineRule="atLeast"/>
              <w:jc w:val="right"/>
            </w:pPr>
            <w:r>
              <w:t>31.7</w:t>
            </w:r>
          </w:p>
        </w:tc>
        <w:tc>
          <w:tcPr>
            <w:tcW w:w="1304" w:type="dxa"/>
          </w:tcPr>
          <w:p w:rsidR="00000000" w:rsidRDefault="00D8739B">
            <w:pPr>
              <w:spacing w:line="420" w:lineRule="atLeast"/>
              <w:jc w:val="right"/>
            </w:pPr>
            <w:r>
              <w:t>27.9</w:t>
            </w:r>
          </w:p>
        </w:tc>
        <w:tc>
          <w:tcPr>
            <w:tcW w:w="1304" w:type="dxa"/>
          </w:tcPr>
          <w:p w:rsidR="00000000" w:rsidRDefault="00D8739B">
            <w:pPr>
              <w:spacing w:line="420" w:lineRule="atLeast"/>
              <w:jc w:val="right"/>
            </w:pPr>
            <w:r>
              <w:t>30.4</w:t>
            </w:r>
          </w:p>
        </w:tc>
        <w:tc>
          <w:tcPr>
            <w:tcW w:w="1304" w:type="dxa"/>
          </w:tcPr>
          <w:p w:rsidR="00000000" w:rsidRDefault="00D8739B">
            <w:pPr>
              <w:spacing w:line="420" w:lineRule="atLeast"/>
              <w:jc w:val="right"/>
            </w:pPr>
            <w:r>
              <w:t>26.6</w:t>
            </w:r>
          </w:p>
        </w:tc>
      </w:tr>
      <w:tr w:rsidR="00000000">
        <w:tblPrEx>
          <w:tblCellMar>
            <w:top w:w="0" w:type="dxa"/>
            <w:bottom w:w="0" w:type="dxa"/>
          </w:tblCellMar>
        </w:tblPrEx>
        <w:tc>
          <w:tcPr>
            <w:tcW w:w="1304" w:type="dxa"/>
          </w:tcPr>
          <w:p w:rsidR="00000000" w:rsidRDefault="00D8739B">
            <w:pPr>
              <w:spacing w:line="420" w:lineRule="atLeast"/>
            </w:pPr>
            <w:r>
              <w:rPr>
                <w:rFonts w:hint="eastAsia"/>
              </w:rPr>
              <w:t>中级</w:t>
            </w:r>
          </w:p>
        </w:tc>
        <w:tc>
          <w:tcPr>
            <w:tcW w:w="1304" w:type="dxa"/>
          </w:tcPr>
          <w:p w:rsidR="00000000" w:rsidRDefault="00D8739B">
            <w:pPr>
              <w:spacing w:line="420" w:lineRule="atLeast"/>
              <w:jc w:val="right"/>
            </w:pPr>
            <w:r>
              <w:t>48.3</w:t>
            </w:r>
          </w:p>
        </w:tc>
        <w:tc>
          <w:tcPr>
            <w:tcW w:w="1304" w:type="dxa"/>
          </w:tcPr>
          <w:p w:rsidR="00000000" w:rsidRDefault="00D8739B">
            <w:pPr>
              <w:spacing w:line="420" w:lineRule="atLeast"/>
              <w:jc w:val="right"/>
            </w:pPr>
            <w:r>
              <w:t>48.2</w:t>
            </w:r>
          </w:p>
        </w:tc>
        <w:tc>
          <w:tcPr>
            <w:tcW w:w="1304" w:type="dxa"/>
          </w:tcPr>
          <w:p w:rsidR="00000000" w:rsidRDefault="00D8739B">
            <w:pPr>
              <w:spacing w:line="420" w:lineRule="atLeast"/>
              <w:jc w:val="right"/>
            </w:pPr>
            <w:r>
              <w:t>48.4</w:t>
            </w:r>
          </w:p>
        </w:tc>
        <w:tc>
          <w:tcPr>
            <w:tcW w:w="1304" w:type="dxa"/>
          </w:tcPr>
          <w:p w:rsidR="00000000" w:rsidRDefault="00D8739B">
            <w:pPr>
              <w:spacing w:line="420" w:lineRule="atLeast"/>
              <w:jc w:val="right"/>
            </w:pPr>
            <w:r>
              <w:t>48.2</w:t>
            </w:r>
          </w:p>
        </w:tc>
        <w:tc>
          <w:tcPr>
            <w:tcW w:w="1304" w:type="dxa"/>
          </w:tcPr>
          <w:p w:rsidR="00000000" w:rsidRDefault="00D8739B">
            <w:pPr>
              <w:spacing w:line="420" w:lineRule="atLeast"/>
              <w:jc w:val="right"/>
            </w:pPr>
            <w:r>
              <w:t>49.7</w:t>
            </w:r>
          </w:p>
        </w:tc>
        <w:tc>
          <w:tcPr>
            <w:tcW w:w="1304" w:type="dxa"/>
          </w:tcPr>
          <w:p w:rsidR="00000000" w:rsidRDefault="00D8739B">
            <w:pPr>
              <w:spacing w:line="420" w:lineRule="atLeast"/>
              <w:jc w:val="right"/>
            </w:pPr>
            <w:r>
              <w:t>49.0</w:t>
            </w:r>
          </w:p>
        </w:tc>
      </w:tr>
      <w:tr w:rsidR="00000000">
        <w:tblPrEx>
          <w:tblCellMar>
            <w:top w:w="0" w:type="dxa"/>
            <w:bottom w:w="0" w:type="dxa"/>
          </w:tblCellMar>
        </w:tblPrEx>
        <w:tc>
          <w:tcPr>
            <w:tcW w:w="1304" w:type="dxa"/>
          </w:tcPr>
          <w:p w:rsidR="00000000" w:rsidRDefault="00D8739B">
            <w:pPr>
              <w:spacing w:line="420" w:lineRule="atLeast"/>
            </w:pPr>
            <w:r>
              <w:rPr>
                <w:rFonts w:hint="eastAsia"/>
              </w:rPr>
              <w:t>高等</w:t>
            </w:r>
          </w:p>
        </w:tc>
        <w:tc>
          <w:tcPr>
            <w:tcW w:w="1304" w:type="dxa"/>
          </w:tcPr>
          <w:p w:rsidR="00000000" w:rsidRDefault="00D8739B">
            <w:pPr>
              <w:spacing w:line="420" w:lineRule="atLeast"/>
              <w:jc w:val="right"/>
            </w:pPr>
            <w:r>
              <w:t>18.4</w:t>
            </w:r>
          </w:p>
        </w:tc>
        <w:tc>
          <w:tcPr>
            <w:tcW w:w="1304" w:type="dxa"/>
          </w:tcPr>
          <w:p w:rsidR="00000000" w:rsidRDefault="00D8739B">
            <w:pPr>
              <w:spacing w:line="420" w:lineRule="atLeast"/>
              <w:jc w:val="right"/>
            </w:pPr>
            <w:r>
              <w:t>21.0</w:t>
            </w:r>
          </w:p>
        </w:tc>
        <w:tc>
          <w:tcPr>
            <w:tcW w:w="1304" w:type="dxa"/>
          </w:tcPr>
          <w:p w:rsidR="00000000" w:rsidRDefault="00D8739B">
            <w:pPr>
              <w:spacing w:line="420" w:lineRule="atLeast"/>
              <w:jc w:val="right"/>
            </w:pPr>
            <w:r>
              <w:t>17.4</w:t>
            </w:r>
          </w:p>
        </w:tc>
        <w:tc>
          <w:tcPr>
            <w:tcW w:w="1304" w:type="dxa"/>
          </w:tcPr>
          <w:p w:rsidR="00000000" w:rsidRDefault="00D8739B">
            <w:pPr>
              <w:spacing w:line="420" w:lineRule="atLeast"/>
              <w:jc w:val="right"/>
            </w:pPr>
            <w:r>
              <w:t>21.3</w:t>
            </w:r>
          </w:p>
        </w:tc>
        <w:tc>
          <w:tcPr>
            <w:tcW w:w="1304" w:type="dxa"/>
          </w:tcPr>
          <w:p w:rsidR="00000000" w:rsidRDefault="00D8739B">
            <w:pPr>
              <w:spacing w:line="420" w:lineRule="atLeast"/>
              <w:jc w:val="right"/>
            </w:pPr>
            <w:r>
              <w:t>17.4</w:t>
            </w:r>
          </w:p>
        </w:tc>
        <w:tc>
          <w:tcPr>
            <w:tcW w:w="1304" w:type="dxa"/>
          </w:tcPr>
          <w:p w:rsidR="00000000" w:rsidRDefault="00D8739B">
            <w:pPr>
              <w:spacing w:line="420" w:lineRule="atLeast"/>
              <w:jc w:val="right"/>
            </w:pPr>
            <w:r>
              <w:t>21.3</w:t>
            </w:r>
          </w:p>
        </w:tc>
      </w:tr>
    </w:tbl>
    <w:p w:rsidR="00000000" w:rsidRDefault="00D8739B">
      <w:pPr>
        <w:spacing w:line="420" w:lineRule="atLeast"/>
        <w:ind w:firstLine="567"/>
      </w:pPr>
    </w:p>
    <w:p w:rsidR="00000000" w:rsidRDefault="00D8739B">
      <w:pPr>
        <w:spacing w:line="420" w:lineRule="atLeast"/>
      </w:pPr>
      <w:r>
        <w:rPr>
          <w:rFonts w:hint="eastAsia"/>
        </w:rPr>
        <w:t>资料来源：根据全国家庭调查—国家统计局资料编制，</w:t>
      </w:r>
      <w:r>
        <w:t>19</w:t>
      </w:r>
      <w:r>
        <w:t>93</w:t>
      </w:r>
      <w:r>
        <w:rPr>
          <w:rFonts w:hint="eastAsia"/>
        </w:rPr>
        <w:t>、</w:t>
      </w:r>
      <w:r>
        <w:t>1994</w:t>
      </w:r>
      <w:r>
        <w:rPr>
          <w:rFonts w:hint="eastAsia"/>
        </w:rPr>
        <w:t>和</w:t>
      </w:r>
      <w:r>
        <w:t>1995</w:t>
      </w:r>
      <w:r>
        <w:rPr>
          <w:rFonts w:hint="eastAsia"/>
        </w:rPr>
        <w:t>年的第</w:t>
      </w:r>
      <w:r>
        <w:t>81</w:t>
      </w:r>
      <w:r>
        <w:rPr>
          <w:rFonts w:hint="eastAsia"/>
        </w:rPr>
        <w:t>、</w:t>
      </w:r>
      <w:r>
        <w:t>85</w:t>
      </w:r>
      <w:r>
        <w:rPr>
          <w:rFonts w:hint="eastAsia"/>
        </w:rPr>
        <w:t>和</w:t>
      </w:r>
      <w:r>
        <w:t>89</w:t>
      </w:r>
      <w:r>
        <w:rPr>
          <w:rFonts w:hint="eastAsia"/>
        </w:rPr>
        <w:t>级。</w:t>
      </w:r>
    </w:p>
    <w:p w:rsidR="00000000" w:rsidRDefault="00D8739B">
      <w:pPr>
        <w:spacing w:line="420" w:lineRule="atLeast"/>
        <w:ind w:firstLine="567"/>
      </w:pPr>
    </w:p>
    <w:p w:rsidR="00000000" w:rsidRDefault="00D8739B">
      <w:pPr>
        <w:spacing w:line="420" w:lineRule="atLeast"/>
        <w:ind w:firstLine="567"/>
      </w:pPr>
      <w:r>
        <w:rPr>
          <w:rFonts w:hint="eastAsia"/>
        </w:rPr>
        <w:t>至于</w:t>
      </w:r>
      <w:r>
        <w:t>1994</w:t>
      </w:r>
      <w:r>
        <w:rPr>
          <w:rFonts w:hint="eastAsia"/>
        </w:rPr>
        <w:t>和</w:t>
      </w:r>
      <w:r>
        <w:t>1995</w:t>
      </w:r>
      <w:r>
        <w:rPr>
          <w:rFonts w:hint="eastAsia"/>
        </w:rPr>
        <w:t>期间创造的新工作的在业人口的学历情况，可以看出服务部门工人、商人—小贩及非农业工人占无任何学历或只受过初级教育的新工人的</w:t>
      </w:r>
      <w:r>
        <w:t>92%</w:t>
      </w:r>
      <w:r>
        <w:rPr>
          <w:rFonts w:hint="eastAsia"/>
        </w:rPr>
        <w:t>。受过中等教育的城市劳动力的</w:t>
      </w:r>
      <w:r>
        <w:t>94%</w:t>
      </w:r>
      <w:r>
        <w:rPr>
          <w:rFonts w:hint="eastAsia"/>
        </w:rPr>
        <w:t>是在前面说的那些工作中或作为行政管理人员。处于另一端的是要求有技能和更高学历的人员的职位：专业</w:t>
      </w:r>
      <w:r>
        <w:t>/</w:t>
      </w:r>
      <w:r>
        <w:rPr>
          <w:rFonts w:hint="eastAsia"/>
        </w:rPr>
        <w:t>技术人员、行政管理人员和商人—推销员，他们占有高等学历的在业人员的</w:t>
      </w:r>
      <w:r>
        <w:t>81%(</w:t>
      </w:r>
      <w:r>
        <w:rPr>
          <w:rFonts w:hint="eastAsia"/>
        </w:rPr>
        <w:t>表</w:t>
      </w:r>
      <w:r>
        <w:t>11.26)</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11.26</w:t>
      </w:r>
    </w:p>
    <w:p w:rsidR="00000000" w:rsidRDefault="00D8739B">
      <w:pPr>
        <w:spacing w:line="420" w:lineRule="atLeast"/>
        <w:ind w:firstLine="567"/>
      </w:pPr>
    </w:p>
    <w:p w:rsidR="00000000" w:rsidRDefault="00D8739B">
      <w:pPr>
        <w:spacing w:line="420" w:lineRule="atLeast"/>
        <w:ind w:firstLine="567"/>
      </w:pPr>
      <w:r>
        <w:rPr>
          <w:rFonts w:hint="eastAsia"/>
        </w:rPr>
        <w:t>按主要职业组和教育水平划分的城市在业人口</w:t>
      </w:r>
      <w:r>
        <w:t>(%)</w:t>
      </w:r>
      <w:r>
        <w:rPr>
          <w:rFonts w:hint="eastAsia"/>
        </w:rPr>
        <w:t>，</w:t>
      </w:r>
      <w:r>
        <w:t>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228"/>
        <w:gridCol w:w="720"/>
        <w:gridCol w:w="976"/>
        <w:gridCol w:w="1544"/>
        <w:gridCol w:w="1165"/>
        <w:gridCol w:w="1355"/>
        <w:gridCol w:w="1070"/>
        <w:gridCol w:w="1070"/>
      </w:tblGrid>
      <w:tr w:rsidR="00000000">
        <w:tblPrEx>
          <w:tblCellMar>
            <w:top w:w="0" w:type="dxa"/>
            <w:bottom w:w="0" w:type="dxa"/>
          </w:tblCellMar>
        </w:tblPrEx>
        <w:tc>
          <w:tcPr>
            <w:tcW w:w="1228" w:type="dxa"/>
          </w:tcPr>
          <w:p w:rsidR="00000000" w:rsidRDefault="00D8739B">
            <w:pPr>
              <w:spacing w:line="420" w:lineRule="atLeast"/>
              <w:rPr>
                <w:sz w:val="24"/>
              </w:rPr>
            </w:pPr>
            <w:r>
              <w:rPr>
                <w:rFonts w:hint="eastAsia"/>
                <w:sz w:val="24"/>
              </w:rPr>
              <w:t>水平</w:t>
            </w:r>
          </w:p>
        </w:tc>
        <w:tc>
          <w:tcPr>
            <w:tcW w:w="720" w:type="dxa"/>
          </w:tcPr>
          <w:p w:rsidR="00000000" w:rsidRDefault="00D8739B">
            <w:pPr>
              <w:spacing w:line="420" w:lineRule="atLeast"/>
              <w:jc w:val="right"/>
              <w:rPr>
                <w:sz w:val="24"/>
              </w:rPr>
            </w:pPr>
            <w:r>
              <w:rPr>
                <w:rFonts w:hint="eastAsia"/>
                <w:sz w:val="24"/>
              </w:rPr>
              <w:t>专业</w:t>
            </w:r>
          </w:p>
          <w:p w:rsidR="00000000" w:rsidRDefault="00D8739B">
            <w:pPr>
              <w:spacing w:line="420" w:lineRule="atLeast"/>
              <w:jc w:val="right"/>
              <w:rPr>
                <w:sz w:val="24"/>
              </w:rPr>
            </w:pPr>
            <w:r>
              <w:rPr>
                <w:rFonts w:hint="eastAsia"/>
                <w:sz w:val="24"/>
              </w:rPr>
              <w:t>技术</w:t>
            </w:r>
          </w:p>
        </w:tc>
        <w:tc>
          <w:tcPr>
            <w:tcW w:w="976" w:type="dxa"/>
          </w:tcPr>
          <w:p w:rsidR="00000000" w:rsidRDefault="00D8739B">
            <w:pPr>
              <w:spacing w:line="420" w:lineRule="atLeast"/>
              <w:jc w:val="right"/>
              <w:rPr>
                <w:sz w:val="24"/>
              </w:rPr>
            </w:pPr>
            <w:r>
              <w:rPr>
                <w:rFonts w:hint="eastAsia"/>
                <w:sz w:val="24"/>
              </w:rPr>
              <w:t>政府领</w:t>
            </w:r>
          </w:p>
          <w:p w:rsidR="00000000" w:rsidRDefault="00D8739B">
            <w:pPr>
              <w:spacing w:line="420" w:lineRule="atLeast"/>
              <w:jc w:val="right"/>
              <w:rPr>
                <w:sz w:val="24"/>
              </w:rPr>
            </w:pPr>
            <w:r>
              <w:rPr>
                <w:rFonts w:hint="eastAsia"/>
                <w:sz w:val="24"/>
              </w:rPr>
              <w:t>导人员</w:t>
            </w:r>
          </w:p>
        </w:tc>
        <w:tc>
          <w:tcPr>
            <w:tcW w:w="1544" w:type="dxa"/>
          </w:tcPr>
          <w:p w:rsidR="00000000" w:rsidRDefault="00D8739B">
            <w:pPr>
              <w:spacing w:line="420" w:lineRule="atLeast"/>
              <w:jc w:val="right"/>
              <w:rPr>
                <w:sz w:val="24"/>
              </w:rPr>
            </w:pPr>
            <w:r>
              <w:rPr>
                <w:sz w:val="24"/>
              </w:rPr>
              <w:t>PERS. DTIVO</w:t>
            </w:r>
          </w:p>
        </w:tc>
        <w:tc>
          <w:tcPr>
            <w:tcW w:w="1165" w:type="dxa"/>
          </w:tcPr>
          <w:p w:rsidR="00000000" w:rsidRDefault="00D8739B">
            <w:pPr>
              <w:spacing w:line="420" w:lineRule="atLeast"/>
              <w:jc w:val="right"/>
              <w:rPr>
                <w:sz w:val="24"/>
              </w:rPr>
            </w:pPr>
            <w:r>
              <w:rPr>
                <w:rFonts w:hint="eastAsia"/>
                <w:sz w:val="24"/>
              </w:rPr>
              <w:t>服务业</w:t>
            </w:r>
          </w:p>
        </w:tc>
        <w:tc>
          <w:tcPr>
            <w:tcW w:w="1355" w:type="dxa"/>
          </w:tcPr>
          <w:p w:rsidR="00000000" w:rsidRDefault="00D8739B">
            <w:pPr>
              <w:spacing w:line="420" w:lineRule="atLeast"/>
              <w:jc w:val="right"/>
              <w:rPr>
                <w:sz w:val="24"/>
              </w:rPr>
            </w:pPr>
            <w:r>
              <w:rPr>
                <w:rFonts w:hint="eastAsia"/>
                <w:sz w:val="24"/>
              </w:rPr>
              <w:t>商业</w:t>
            </w:r>
            <w:r>
              <w:rPr>
                <w:sz w:val="24"/>
              </w:rPr>
              <w:t>/</w:t>
            </w:r>
            <w:r>
              <w:rPr>
                <w:rFonts w:hint="eastAsia"/>
                <w:sz w:val="24"/>
              </w:rPr>
              <w:t>推销员</w:t>
            </w:r>
          </w:p>
        </w:tc>
        <w:tc>
          <w:tcPr>
            <w:tcW w:w="1070" w:type="dxa"/>
          </w:tcPr>
          <w:p w:rsidR="00000000" w:rsidRDefault="00D8739B">
            <w:pPr>
              <w:spacing w:line="420" w:lineRule="atLeast"/>
              <w:jc w:val="right"/>
              <w:rPr>
                <w:sz w:val="24"/>
              </w:rPr>
            </w:pPr>
            <w:r>
              <w:rPr>
                <w:rFonts w:hint="eastAsia"/>
                <w:sz w:val="24"/>
              </w:rPr>
              <w:t>农业</w:t>
            </w:r>
          </w:p>
          <w:p w:rsidR="00000000" w:rsidRDefault="00D8739B">
            <w:pPr>
              <w:spacing w:line="420" w:lineRule="atLeast"/>
              <w:jc w:val="right"/>
              <w:rPr>
                <w:sz w:val="24"/>
              </w:rPr>
            </w:pPr>
            <w:r>
              <w:rPr>
                <w:rFonts w:hint="eastAsia"/>
                <w:sz w:val="24"/>
              </w:rPr>
              <w:t>工人</w:t>
            </w:r>
          </w:p>
        </w:tc>
        <w:tc>
          <w:tcPr>
            <w:tcW w:w="1070" w:type="dxa"/>
          </w:tcPr>
          <w:p w:rsidR="00000000" w:rsidRDefault="00D8739B">
            <w:pPr>
              <w:spacing w:line="420" w:lineRule="atLeast"/>
              <w:jc w:val="right"/>
              <w:rPr>
                <w:sz w:val="24"/>
              </w:rPr>
            </w:pPr>
            <w:r>
              <w:rPr>
                <w:rFonts w:hint="eastAsia"/>
                <w:sz w:val="24"/>
              </w:rPr>
              <w:t>非农业</w:t>
            </w:r>
          </w:p>
          <w:p w:rsidR="00000000" w:rsidRDefault="00D8739B">
            <w:pPr>
              <w:spacing w:line="420" w:lineRule="atLeast"/>
              <w:jc w:val="right"/>
              <w:rPr>
                <w:sz w:val="24"/>
              </w:rPr>
            </w:pPr>
            <w:r>
              <w:rPr>
                <w:rFonts w:hint="eastAsia"/>
                <w:sz w:val="24"/>
              </w:rPr>
              <w:t>工人</w:t>
            </w:r>
          </w:p>
        </w:tc>
      </w:tr>
      <w:tr w:rsidR="00000000">
        <w:tblPrEx>
          <w:tblCellMar>
            <w:top w:w="0" w:type="dxa"/>
            <w:bottom w:w="0" w:type="dxa"/>
          </w:tblCellMar>
        </w:tblPrEx>
        <w:tc>
          <w:tcPr>
            <w:tcW w:w="1228" w:type="dxa"/>
          </w:tcPr>
          <w:p w:rsidR="00000000" w:rsidRDefault="00D8739B">
            <w:pPr>
              <w:spacing w:line="420" w:lineRule="atLeast"/>
              <w:rPr>
                <w:sz w:val="24"/>
              </w:rPr>
            </w:pPr>
            <w:r>
              <w:rPr>
                <w:rFonts w:hint="eastAsia"/>
                <w:sz w:val="24"/>
              </w:rPr>
              <w:t>未受教育</w:t>
            </w:r>
          </w:p>
        </w:tc>
        <w:tc>
          <w:tcPr>
            <w:tcW w:w="720" w:type="dxa"/>
          </w:tcPr>
          <w:p w:rsidR="00000000" w:rsidRDefault="00D8739B">
            <w:pPr>
              <w:spacing w:line="420" w:lineRule="atLeast"/>
              <w:jc w:val="right"/>
              <w:rPr>
                <w:sz w:val="24"/>
              </w:rPr>
            </w:pPr>
            <w:r>
              <w:rPr>
                <w:sz w:val="24"/>
              </w:rPr>
              <w:t>0.3</w:t>
            </w:r>
          </w:p>
        </w:tc>
        <w:tc>
          <w:tcPr>
            <w:tcW w:w="976" w:type="dxa"/>
          </w:tcPr>
          <w:p w:rsidR="00000000" w:rsidRDefault="00D8739B">
            <w:pPr>
              <w:spacing w:line="420" w:lineRule="atLeast"/>
              <w:jc w:val="right"/>
              <w:rPr>
                <w:sz w:val="24"/>
              </w:rPr>
            </w:pPr>
            <w:r>
              <w:rPr>
                <w:sz w:val="24"/>
              </w:rPr>
              <w:t>-</w:t>
            </w:r>
          </w:p>
        </w:tc>
        <w:tc>
          <w:tcPr>
            <w:tcW w:w="1544" w:type="dxa"/>
          </w:tcPr>
          <w:p w:rsidR="00000000" w:rsidRDefault="00D8739B">
            <w:pPr>
              <w:spacing w:line="420" w:lineRule="atLeast"/>
              <w:jc w:val="right"/>
              <w:rPr>
                <w:sz w:val="24"/>
              </w:rPr>
            </w:pPr>
            <w:r>
              <w:rPr>
                <w:sz w:val="24"/>
              </w:rPr>
              <w:t>0.9</w:t>
            </w:r>
          </w:p>
        </w:tc>
        <w:tc>
          <w:tcPr>
            <w:tcW w:w="1165" w:type="dxa"/>
          </w:tcPr>
          <w:p w:rsidR="00000000" w:rsidRDefault="00D8739B">
            <w:pPr>
              <w:spacing w:line="420" w:lineRule="atLeast"/>
              <w:jc w:val="right"/>
              <w:rPr>
                <w:sz w:val="24"/>
              </w:rPr>
            </w:pPr>
            <w:r>
              <w:rPr>
                <w:sz w:val="24"/>
              </w:rPr>
              <w:t>39.6</w:t>
            </w:r>
          </w:p>
        </w:tc>
        <w:tc>
          <w:tcPr>
            <w:tcW w:w="1355" w:type="dxa"/>
          </w:tcPr>
          <w:p w:rsidR="00000000" w:rsidRDefault="00D8739B">
            <w:pPr>
              <w:spacing w:line="420" w:lineRule="atLeast"/>
              <w:ind w:right="332"/>
              <w:jc w:val="right"/>
              <w:rPr>
                <w:sz w:val="24"/>
              </w:rPr>
            </w:pPr>
            <w:r>
              <w:rPr>
                <w:sz w:val="24"/>
              </w:rPr>
              <w:t>6.7</w:t>
            </w:r>
          </w:p>
        </w:tc>
        <w:tc>
          <w:tcPr>
            <w:tcW w:w="1070" w:type="dxa"/>
          </w:tcPr>
          <w:p w:rsidR="00000000" w:rsidRDefault="00D8739B">
            <w:pPr>
              <w:spacing w:line="420" w:lineRule="atLeast"/>
              <w:jc w:val="right"/>
              <w:rPr>
                <w:sz w:val="24"/>
              </w:rPr>
            </w:pPr>
            <w:r>
              <w:rPr>
                <w:sz w:val="24"/>
              </w:rPr>
              <w:t>24.9</w:t>
            </w:r>
          </w:p>
        </w:tc>
        <w:tc>
          <w:tcPr>
            <w:tcW w:w="1070" w:type="dxa"/>
          </w:tcPr>
          <w:p w:rsidR="00000000" w:rsidRDefault="00D8739B">
            <w:pPr>
              <w:spacing w:line="420" w:lineRule="atLeast"/>
              <w:jc w:val="right"/>
              <w:rPr>
                <w:sz w:val="24"/>
              </w:rPr>
            </w:pPr>
            <w:r>
              <w:rPr>
                <w:sz w:val="24"/>
              </w:rPr>
              <w:t>25.2</w:t>
            </w:r>
          </w:p>
        </w:tc>
      </w:tr>
      <w:tr w:rsidR="00000000">
        <w:tblPrEx>
          <w:tblCellMar>
            <w:top w:w="0" w:type="dxa"/>
            <w:bottom w:w="0" w:type="dxa"/>
          </w:tblCellMar>
        </w:tblPrEx>
        <w:tc>
          <w:tcPr>
            <w:tcW w:w="1228" w:type="dxa"/>
          </w:tcPr>
          <w:p w:rsidR="00000000" w:rsidRDefault="00D8739B">
            <w:pPr>
              <w:spacing w:line="420" w:lineRule="atLeast"/>
              <w:rPr>
                <w:sz w:val="24"/>
              </w:rPr>
            </w:pPr>
            <w:r>
              <w:rPr>
                <w:rFonts w:hint="eastAsia"/>
                <w:sz w:val="24"/>
              </w:rPr>
              <w:t>初级</w:t>
            </w:r>
          </w:p>
        </w:tc>
        <w:tc>
          <w:tcPr>
            <w:tcW w:w="720" w:type="dxa"/>
          </w:tcPr>
          <w:p w:rsidR="00000000" w:rsidRDefault="00D8739B">
            <w:pPr>
              <w:spacing w:line="420" w:lineRule="atLeast"/>
              <w:jc w:val="right"/>
              <w:rPr>
                <w:sz w:val="24"/>
              </w:rPr>
            </w:pPr>
            <w:r>
              <w:rPr>
                <w:sz w:val="24"/>
              </w:rPr>
              <w:t>0.6</w:t>
            </w:r>
          </w:p>
        </w:tc>
        <w:tc>
          <w:tcPr>
            <w:tcW w:w="976" w:type="dxa"/>
          </w:tcPr>
          <w:p w:rsidR="00000000" w:rsidRDefault="00D8739B">
            <w:pPr>
              <w:spacing w:line="420" w:lineRule="atLeast"/>
              <w:jc w:val="right"/>
              <w:rPr>
                <w:sz w:val="24"/>
              </w:rPr>
            </w:pPr>
            <w:r>
              <w:rPr>
                <w:sz w:val="24"/>
              </w:rPr>
              <w:t>0.4</w:t>
            </w:r>
          </w:p>
        </w:tc>
        <w:tc>
          <w:tcPr>
            <w:tcW w:w="1544" w:type="dxa"/>
          </w:tcPr>
          <w:p w:rsidR="00000000" w:rsidRDefault="00D8739B">
            <w:pPr>
              <w:spacing w:line="420" w:lineRule="atLeast"/>
              <w:jc w:val="right"/>
              <w:rPr>
                <w:sz w:val="24"/>
              </w:rPr>
            </w:pPr>
            <w:r>
              <w:rPr>
                <w:sz w:val="24"/>
              </w:rPr>
              <w:t>2.1</w:t>
            </w:r>
          </w:p>
        </w:tc>
        <w:tc>
          <w:tcPr>
            <w:tcW w:w="1165" w:type="dxa"/>
          </w:tcPr>
          <w:p w:rsidR="00000000" w:rsidRDefault="00D8739B">
            <w:pPr>
              <w:spacing w:line="420" w:lineRule="atLeast"/>
              <w:jc w:val="right"/>
              <w:rPr>
                <w:sz w:val="24"/>
              </w:rPr>
            </w:pPr>
            <w:r>
              <w:rPr>
                <w:sz w:val="24"/>
              </w:rPr>
              <w:t>27.7</w:t>
            </w:r>
          </w:p>
        </w:tc>
        <w:tc>
          <w:tcPr>
            <w:tcW w:w="1355" w:type="dxa"/>
          </w:tcPr>
          <w:p w:rsidR="00000000" w:rsidRDefault="00D8739B">
            <w:pPr>
              <w:spacing w:line="420" w:lineRule="atLeast"/>
              <w:ind w:right="332"/>
              <w:jc w:val="right"/>
              <w:rPr>
                <w:sz w:val="24"/>
              </w:rPr>
            </w:pPr>
            <w:r>
              <w:rPr>
                <w:sz w:val="24"/>
              </w:rPr>
              <w:t>2.6</w:t>
            </w:r>
          </w:p>
        </w:tc>
        <w:tc>
          <w:tcPr>
            <w:tcW w:w="1070" w:type="dxa"/>
          </w:tcPr>
          <w:p w:rsidR="00000000" w:rsidRDefault="00D8739B">
            <w:pPr>
              <w:spacing w:line="420" w:lineRule="atLeast"/>
              <w:jc w:val="right"/>
              <w:rPr>
                <w:sz w:val="24"/>
              </w:rPr>
            </w:pPr>
            <w:r>
              <w:rPr>
                <w:sz w:val="24"/>
              </w:rPr>
              <w:t>20.7</w:t>
            </w:r>
          </w:p>
        </w:tc>
        <w:tc>
          <w:tcPr>
            <w:tcW w:w="1070" w:type="dxa"/>
          </w:tcPr>
          <w:p w:rsidR="00000000" w:rsidRDefault="00D8739B">
            <w:pPr>
              <w:spacing w:line="420" w:lineRule="atLeast"/>
              <w:jc w:val="right"/>
              <w:rPr>
                <w:sz w:val="24"/>
              </w:rPr>
            </w:pPr>
            <w:r>
              <w:rPr>
                <w:sz w:val="24"/>
              </w:rPr>
              <w:t>43.8</w:t>
            </w:r>
          </w:p>
        </w:tc>
      </w:tr>
      <w:tr w:rsidR="00000000">
        <w:tblPrEx>
          <w:tblCellMar>
            <w:top w:w="0" w:type="dxa"/>
            <w:bottom w:w="0" w:type="dxa"/>
          </w:tblCellMar>
        </w:tblPrEx>
        <w:tc>
          <w:tcPr>
            <w:tcW w:w="1228" w:type="dxa"/>
          </w:tcPr>
          <w:p w:rsidR="00000000" w:rsidRDefault="00D8739B">
            <w:pPr>
              <w:spacing w:line="420" w:lineRule="atLeast"/>
              <w:rPr>
                <w:sz w:val="24"/>
              </w:rPr>
            </w:pPr>
            <w:r>
              <w:rPr>
                <w:rFonts w:hint="eastAsia"/>
                <w:sz w:val="24"/>
              </w:rPr>
              <w:t>中级</w:t>
            </w:r>
          </w:p>
        </w:tc>
        <w:tc>
          <w:tcPr>
            <w:tcW w:w="720" w:type="dxa"/>
          </w:tcPr>
          <w:p w:rsidR="00000000" w:rsidRDefault="00D8739B">
            <w:pPr>
              <w:spacing w:line="420" w:lineRule="atLeast"/>
              <w:jc w:val="right"/>
              <w:rPr>
                <w:sz w:val="24"/>
              </w:rPr>
            </w:pPr>
            <w:r>
              <w:rPr>
                <w:sz w:val="24"/>
              </w:rPr>
              <w:t>3.4</w:t>
            </w:r>
          </w:p>
        </w:tc>
        <w:tc>
          <w:tcPr>
            <w:tcW w:w="976" w:type="dxa"/>
          </w:tcPr>
          <w:p w:rsidR="00000000" w:rsidRDefault="00D8739B">
            <w:pPr>
              <w:spacing w:line="420" w:lineRule="atLeast"/>
              <w:jc w:val="right"/>
              <w:rPr>
                <w:sz w:val="24"/>
              </w:rPr>
            </w:pPr>
            <w:r>
              <w:rPr>
                <w:sz w:val="24"/>
              </w:rPr>
              <w:t>0.8</w:t>
            </w:r>
          </w:p>
        </w:tc>
        <w:tc>
          <w:tcPr>
            <w:tcW w:w="1544" w:type="dxa"/>
          </w:tcPr>
          <w:p w:rsidR="00000000" w:rsidRDefault="00D8739B">
            <w:pPr>
              <w:spacing w:line="420" w:lineRule="atLeast"/>
              <w:jc w:val="right"/>
              <w:rPr>
                <w:sz w:val="24"/>
              </w:rPr>
            </w:pPr>
            <w:r>
              <w:rPr>
                <w:sz w:val="24"/>
              </w:rPr>
              <w:t>15.0</w:t>
            </w:r>
          </w:p>
        </w:tc>
        <w:tc>
          <w:tcPr>
            <w:tcW w:w="1165" w:type="dxa"/>
          </w:tcPr>
          <w:p w:rsidR="00000000" w:rsidRDefault="00D8739B">
            <w:pPr>
              <w:spacing w:line="420" w:lineRule="atLeast"/>
              <w:jc w:val="right"/>
              <w:rPr>
                <w:sz w:val="24"/>
              </w:rPr>
            </w:pPr>
            <w:r>
              <w:rPr>
                <w:sz w:val="24"/>
              </w:rPr>
              <w:t>17.7</w:t>
            </w:r>
          </w:p>
        </w:tc>
        <w:tc>
          <w:tcPr>
            <w:tcW w:w="1355" w:type="dxa"/>
          </w:tcPr>
          <w:p w:rsidR="00000000" w:rsidRDefault="00D8739B">
            <w:pPr>
              <w:spacing w:line="420" w:lineRule="atLeast"/>
              <w:ind w:right="332"/>
              <w:jc w:val="right"/>
              <w:rPr>
                <w:sz w:val="24"/>
              </w:rPr>
            </w:pPr>
            <w:r>
              <w:rPr>
                <w:sz w:val="24"/>
              </w:rPr>
              <w:t>0.9</w:t>
            </w:r>
          </w:p>
        </w:tc>
        <w:tc>
          <w:tcPr>
            <w:tcW w:w="1070" w:type="dxa"/>
          </w:tcPr>
          <w:p w:rsidR="00000000" w:rsidRDefault="00D8739B">
            <w:pPr>
              <w:spacing w:line="420" w:lineRule="atLeast"/>
              <w:jc w:val="right"/>
              <w:rPr>
                <w:sz w:val="24"/>
              </w:rPr>
            </w:pPr>
            <w:r>
              <w:rPr>
                <w:sz w:val="24"/>
              </w:rPr>
              <w:t>22.7</w:t>
            </w:r>
          </w:p>
        </w:tc>
        <w:tc>
          <w:tcPr>
            <w:tcW w:w="1070" w:type="dxa"/>
          </w:tcPr>
          <w:p w:rsidR="00000000" w:rsidRDefault="00D8739B">
            <w:pPr>
              <w:spacing w:line="420" w:lineRule="atLeast"/>
              <w:jc w:val="right"/>
              <w:rPr>
                <w:sz w:val="24"/>
              </w:rPr>
            </w:pPr>
            <w:r>
              <w:rPr>
                <w:sz w:val="24"/>
              </w:rPr>
              <w:t>38.6</w:t>
            </w:r>
          </w:p>
        </w:tc>
      </w:tr>
      <w:tr w:rsidR="00000000">
        <w:tblPrEx>
          <w:tblCellMar>
            <w:top w:w="0" w:type="dxa"/>
            <w:bottom w:w="0" w:type="dxa"/>
          </w:tblCellMar>
        </w:tblPrEx>
        <w:tc>
          <w:tcPr>
            <w:tcW w:w="1228" w:type="dxa"/>
          </w:tcPr>
          <w:p w:rsidR="00000000" w:rsidRDefault="00D8739B">
            <w:pPr>
              <w:spacing w:line="420" w:lineRule="atLeast"/>
              <w:rPr>
                <w:sz w:val="24"/>
              </w:rPr>
            </w:pPr>
            <w:r>
              <w:rPr>
                <w:rFonts w:hint="eastAsia"/>
                <w:sz w:val="24"/>
              </w:rPr>
              <w:t>高等</w:t>
            </w:r>
          </w:p>
        </w:tc>
        <w:tc>
          <w:tcPr>
            <w:tcW w:w="720" w:type="dxa"/>
          </w:tcPr>
          <w:p w:rsidR="00000000" w:rsidRDefault="00D8739B">
            <w:pPr>
              <w:spacing w:line="420" w:lineRule="atLeast"/>
              <w:jc w:val="right"/>
              <w:rPr>
                <w:sz w:val="24"/>
              </w:rPr>
            </w:pPr>
            <w:r>
              <w:rPr>
                <w:sz w:val="24"/>
              </w:rPr>
              <w:t>47.5</w:t>
            </w:r>
          </w:p>
        </w:tc>
        <w:tc>
          <w:tcPr>
            <w:tcW w:w="976" w:type="dxa"/>
          </w:tcPr>
          <w:p w:rsidR="00000000" w:rsidRDefault="00D8739B">
            <w:pPr>
              <w:spacing w:line="420" w:lineRule="atLeast"/>
              <w:jc w:val="right"/>
              <w:rPr>
                <w:sz w:val="24"/>
              </w:rPr>
            </w:pPr>
            <w:r>
              <w:rPr>
                <w:sz w:val="24"/>
              </w:rPr>
              <w:t>6.6</w:t>
            </w:r>
          </w:p>
        </w:tc>
        <w:tc>
          <w:tcPr>
            <w:tcW w:w="1544" w:type="dxa"/>
          </w:tcPr>
          <w:p w:rsidR="00000000" w:rsidRDefault="00D8739B">
            <w:pPr>
              <w:spacing w:line="420" w:lineRule="atLeast"/>
              <w:jc w:val="right"/>
              <w:rPr>
                <w:sz w:val="24"/>
              </w:rPr>
            </w:pPr>
            <w:r>
              <w:rPr>
                <w:sz w:val="24"/>
              </w:rPr>
              <w:t>19.7</w:t>
            </w:r>
          </w:p>
        </w:tc>
        <w:tc>
          <w:tcPr>
            <w:tcW w:w="1165" w:type="dxa"/>
          </w:tcPr>
          <w:p w:rsidR="00000000" w:rsidRDefault="00D8739B">
            <w:pPr>
              <w:spacing w:line="420" w:lineRule="atLeast"/>
              <w:jc w:val="right"/>
              <w:rPr>
                <w:sz w:val="24"/>
              </w:rPr>
            </w:pPr>
            <w:r>
              <w:rPr>
                <w:sz w:val="24"/>
              </w:rPr>
              <w:t>3.5</w:t>
            </w:r>
          </w:p>
        </w:tc>
        <w:tc>
          <w:tcPr>
            <w:tcW w:w="1355" w:type="dxa"/>
          </w:tcPr>
          <w:p w:rsidR="00000000" w:rsidRDefault="00D8739B">
            <w:pPr>
              <w:spacing w:line="420" w:lineRule="atLeast"/>
              <w:ind w:right="332"/>
              <w:jc w:val="right"/>
              <w:rPr>
                <w:sz w:val="24"/>
              </w:rPr>
            </w:pPr>
            <w:r>
              <w:rPr>
                <w:sz w:val="24"/>
              </w:rPr>
              <w:t>0.9</w:t>
            </w:r>
          </w:p>
        </w:tc>
        <w:tc>
          <w:tcPr>
            <w:tcW w:w="1070" w:type="dxa"/>
          </w:tcPr>
          <w:p w:rsidR="00000000" w:rsidRDefault="00D8739B">
            <w:pPr>
              <w:spacing w:line="420" w:lineRule="atLeast"/>
              <w:jc w:val="right"/>
              <w:rPr>
                <w:sz w:val="24"/>
              </w:rPr>
            </w:pPr>
            <w:r>
              <w:rPr>
                <w:sz w:val="24"/>
              </w:rPr>
              <w:t>13.7</w:t>
            </w:r>
          </w:p>
        </w:tc>
        <w:tc>
          <w:tcPr>
            <w:tcW w:w="1070" w:type="dxa"/>
          </w:tcPr>
          <w:p w:rsidR="00000000" w:rsidRDefault="00D8739B">
            <w:pPr>
              <w:spacing w:line="420" w:lineRule="atLeast"/>
              <w:jc w:val="right"/>
              <w:rPr>
                <w:sz w:val="24"/>
              </w:rPr>
            </w:pPr>
            <w:r>
              <w:rPr>
                <w:sz w:val="24"/>
              </w:rPr>
              <w:t>8.2</w:t>
            </w:r>
          </w:p>
        </w:tc>
      </w:tr>
    </w:tbl>
    <w:p w:rsidR="00000000" w:rsidRDefault="00D8739B">
      <w:pPr>
        <w:spacing w:line="420" w:lineRule="atLeast"/>
        <w:ind w:firstLine="567"/>
      </w:pPr>
    </w:p>
    <w:p w:rsidR="00000000" w:rsidRDefault="00D8739B">
      <w:pPr>
        <w:spacing w:line="420" w:lineRule="atLeast"/>
      </w:pPr>
      <w:r>
        <w:rPr>
          <w:rFonts w:hint="eastAsia"/>
        </w:rPr>
        <w:t>资料来源：根据全国家庭调查－国家统计局资料编制，第</w:t>
      </w:r>
      <w:r>
        <w:t>81</w:t>
      </w:r>
      <w:r>
        <w:rPr>
          <w:rFonts w:hint="eastAsia"/>
        </w:rPr>
        <w:t>、</w:t>
      </w:r>
      <w:r>
        <w:t>85</w:t>
      </w:r>
      <w:r>
        <w:rPr>
          <w:rFonts w:hint="eastAsia"/>
        </w:rPr>
        <w:t>和</w:t>
      </w:r>
      <w:r>
        <w:t>89</w:t>
      </w:r>
      <w:r>
        <w:rPr>
          <w:rFonts w:hint="eastAsia"/>
        </w:rPr>
        <w:t>级。</w:t>
      </w:r>
    </w:p>
    <w:p w:rsidR="00000000" w:rsidRDefault="00D8739B">
      <w:pPr>
        <w:spacing w:line="420" w:lineRule="atLeast"/>
      </w:pPr>
    </w:p>
    <w:p w:rsidR="00000000" w:rsidRDefault="00D8739B">
      <w:pPr>
        <w:spacing w:line="420" w:lineRule="atLeast"/>
        <w:ind w:firstLine="567"/>
      </w:pPr>
      <w:r>
        <w:t>1994</w:t>
      </w:r>
      <w:r>
        <w:rPr>
          <w:rFonts w:hint="eastAsia"/>
        </w:rPr>
        <w:t>和</w:t>
      </w:r>
      <w:r>
        <w:t>1995</w:t>
      </w:r>
      <w:r>
        <w:rPr>
          <w:rFonts w:hint="eastAsia"/>
        </w:rPr>
        <w:t>年记载的获得工作的机会与学历之间的关系</w:t>
      </w:r>
      <w:r>
        <w:t>(</w:t>
      </w:r>
      <w:r>
        <w:rPr>
          <w:rFonts w:hint="eastAsia"/>
        </w:rPr>
        <w:t>表</w:t>
      </w:r>
      <w:r>
        <w:t>11.27)</w:t>
      </w:r>
      <w:r>
        <w:rPr>
          <w:rFonts w:hint="eastAsia"/>
        </w:rPr>
        <w:t>提出了妇女为求职而不得不面临的不平等条件。看起来难于置信，多年学校教育所体现的文化资本对获得工作并不起积极作用，至少不符合公平的工作位置。值得注意的是，受过中等和高等教育的妇女有更多机会获得低于她们培训的地位和报酬的种类的工作。</w:t>
      </w:r>
    </w:p>
    <w:p w:rsidR="00000000" w:rsidRDefault="00D8739B">
      <w:pPr>
        <w:spacing w:line="420" w:lineRule="atLeast"/>
        <w:ind w:firstLine="567"/>
      </w:pPr>
    </w:p>
    <w:p w:rsidR="00000000" w:rsidRDefault="00D8739B">
      <w:pPr>
        <w:spacing w:line="420" w:lineRule="atLeast"/>
        <w:ind w:firstLine="567"/>
      </w:pPr>
      <w:r>
        <w:rPr>
          <w:rFonts w:hint="eastAsia"/>
        </w:rPr>
        <w:t>部分由于国家实现的精减国家机构的现代化政策，高学历的男女都受到了减少领导政府官员工作职位的影响。</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11.27</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按职业地位和教育水平分列的</w:t>
      </w:r>
      <w:r>
        <w:t>1995</w:t>
      </w:r>
      <w:r>
        <w:rPr>
          <w:rFonts w:hint="eastAsia"/>
        </w:rPr>
        <w:t>年新增工作中的妇女就业率</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228"/>
        <w:gridCol w:w="960"/>
        <w:gridCol w:w="1320"/>
        <w:gridCol w:w="1124"/>
        <w:gridCol w:w="1124"/>
        <w:gridCol w:w="1124"/>
        <w:gridCol w:w="1124"/>
        <w:gridCol w:w="1124"/>
      </w:tblGrid>
      <w:tr w:rsidR="00000000">
        <w:tblPrEx>
          <w:tblCellMar>
            <w:top w:w="0" w:type="dxa"/>
            <w:bottom w:w="0" w:type="dxa"/>
          </w:tblCellMar>
        </w:tblPrEx>
        <w:tc>
          <w:tcPr>
            <w:tcW w:w="1228" w:type="dxa"/>
          </w:tcPr>
          <w:p w:rsidR="00000000" w:rsidRDefault="00D8739B">
            <w:pPr>
              <w:spacing w:line="420" w:lineRule="atLeast"/>
            </w:pPr>
            <w:r>
              <w:rPr>
                <w:rFonts w:hint="eastAsia"/>
              </w:rPr>
              <w:t>学习水平</w:t>
            </w:r>
          </w:p>
        </w:tc>
        <w:tc>
          <w:tcPr>
            <w:tcW w:w="960" w:type="dxa"/>
          </w:tcPr>
          <w:p w:rsidR="00000000" w:rsidRDefault="00D8739B">
            <w:pPr>
              <w:spacing w:line="420" w:lineRule="atLeast"/>
              <w:jc w:val="center"/>
            </w:pPr>
            <w:r>
              <w:rPr>
                <w:rFonts w:hint="eastAsia"/>
              </w:rPr>
              <w:t>专业</w:t>
            </w:r>
            <w:r>
              <w:t>/</w:t>
            </w:r>
            <w:r>
              <w:rPr>
                <w:rFonts w:hint="eastAsia"/>
              </w:rPr>
              <w:t>技术</w:t>
            </w:r>
          </w:p>
        </w:tc>
        <w:tc>
          <w:tcPr>
            <w:tcW w:w="1320" w:type="dxa"/>
          </w:tcPr>
          <w:p w:rsidR="00000000" w:rsidRDefault="00D8739B">
            <w:pPr>
              <w:spacing w:line="420" w:lineRule="atLeast"/>
              <w:jc w:val="center"/>
            </w:pPr>
            <w:r>
              <w:rPr>
                <w:rFonts w:hint="eastAsia"/>
              </w:rPr>
              <w:t>政府领导</w:t>
            </w:r>
          </w:p>
        </w:tc>
        <w:tc>
          <w:tcPr>
            <w:tcW w:w="1124" w:type="dxa"/>
          </w:tcPr>
          <w:p w:rsidR="00000000" w:rsidRDefault="00D8739B">
            <w:pPr>
              <w:spacing w:line="420" w:lineRule="atLeast"/>
              <w:jc w:val="center"/>
            </w:pPr>
            <w:r>
              <w:t>PERS. ADTIVO</w:t>
            </w:r>
          </w:p>
        </w:tc>
        <w:tc>
          <w:tcPr>
            <w:tcW w:w="1124" w:type="dxa"/>
          </w:tcPr>
          <w:p w:rsidR="00000000" w:rsidRDefault="00D8739B">
            <w:pPr>
              <w:spacing w:line="420" w:lineRule="atLeast"/>
              <w:jc w:val="center"/>
            </w:pPr>
            <w:r>
              <w:rPr>
                <w:rFonts w:hint="eastAsia"/>
              </w:rPr>
              <w:t>商人</w:t>
            </w:r>
            <w:r>
              <w:t>/</w:t>
            </w:r>
            <w:r>
              <w:rPr>
                <w:rFonts w:hint="eastAsia"/>
              </w:rPr>
              <w:t>推销员</w:t>
            </w:r>
          </w:p>
        </w:tc>
        <w:tc>
          <w:tcPr>
            <w:tcW w:w="1124" w:type="dxa"/>
          </w:tcPr>
          <w:p w:rsidR="00000000" w:rsidRDefault="00D8739B">
            <w:pPr>
              <w:spacing w:line="420" w:lineRule="atLeast"/>
              <w:jc w:val="center"/>
            </w:pPr>
            <w:r>
              <w:rPr>
                <w:rFonts w:hint="eastAsia"/>
              </w:rPr>
              <w:t>服务业工人</w:t>
            </w:r>
          </w:p>
        </w:tc>
        <w:tc>
          <w:tcPr>
            <w:tcW w:w="1124" w:type="dxa"/>
          </w:tcPr>
          <w:p w:rsidR="00000000" w:rsidRDefault="00D8739B">
            <w:pPr>
              <w:spacing w:line="420" w:lineRule="atLeast"/>
              <w:jc w:val="center"/>
            </w:pPr>
            <w:r>
              <w:rPr>
                <w:rFonts w:hint="eastAsia"/>
              </w:rPr>
              <w:t>农</w:t>
            </w:r>
            <w:r>
              <w:rPr>
                <w:rFonts w:hint="eastAsia"/>
              </w:rPr>
              <w:t>业</w:t>
            </w:r>
          </w:p>
          <w:p w:rsidR="00000000" w:rsidRDefault="00D8739B">
            <w:pPr>
              <w:spacing w:line="420" w:lineRule="atLeast"/>
              <w:jc w:val="center"/>
            </w:pPr>
            <w:r>
              <w:rPr>
                <w:rFonts w:hint="eastAsia"/>
              </w:rPr>
              <w:t>工人</w:t>
            </w:r>
          </w:p>
        </w:tc>
        <w:tc>
          <w:tcPr>
            <w:tcW w:w="1124" w:type="dxa"/>
          </w:tcPr>
          <w:p w:rsidR="00000000" w:rsidRDefault="00D8739B">
            <w:pPr>
              <w:spacing w:line="420" w:lineRule="atLeast"/>
              <w:jc w:val="center"/>
            </w:pPr>
            <w:r>
              <w:rPr>
                <w:rFonts w:hint="eastAsia"/>
              </w:rPr>
              <w:t>非农业工人</w:t>
            </w:r>
          </w:p>
        </w:tc>
      </w:tr>
      <w:tr w:rsidR="00000000">
        <w:tblPrEx>
          <w:tblCellMar>
            <w:top w:w="0" w:type="dxa"/>
            <w:bottom w:w="0" w:type="dxa"/>
          </w:tblCellMar>
        </w:tblPrEx>
        <w:tc>
          <w:tcPr>
            <w:tcW w:w="1228" w:type="dxa"/>
          </w:tcPr>
          <w:p w:rsidR="00000000" w:rsidRDefault="00D8739B">
            <w:pPr>
              <w:spacing w:line="420" w:lineRule="atLeast"/>
            </w:pPr>
            <w:r>
              <w:rPr>
                <w:rFonts w:hint="eastAsia"/>
              </w:rPr>
              <w:t>未受教育</w:t>
            </w:r>
          </w:p>
        </w:tc>
        <w:tc>
          <w:tcPr>
            <w:tcW w:w="960" w:type="dxa"/>
          </w:tcPr>
          <w:p w:rsidR="00000000" w:rsidRDefault="00D8739B">
            <w:pPr>
              <w:spacing w:line="420" w:lineRule="atLeast"/>
              <w:jc w:val="right"/>
            </w:pPr>
            <w:r>
              <w:t>-1637</w:t>
            </w:r>
          </w:p>
        </w:tc>
        <w:tc>
          <w:tcPr>
            <w:tcW w:w="1320" w:type="dxa"/>
          </w:tcPr>
          <w:p w:rsidR="00000000" w:rsidRDefault="00D8739B">
            <w:pPr>
              <w:spacing w:line="420" w:lineRule="atLeast"/>
              <w:jc w:val="right"/>
            </w:pPr>
          </w:p>
        </w:tc>
        <w:tc>
          <w:tcPr>
            <w:tcW w:w="1124" w:type="dxa"/>
          </w:tcPr>
          <w:p w:rsidR="00000000" w:rsidRDefault="00D8739B">
            <w:pPr>
              <w:spacing w:line="420" w:lineRule="atLeast"/>
              <w:jc w:val="right"/>
            </w:pPr>
            <w:r>
              <w:t>-541</w:t>
            </w:r>
          </w:p>
        </w:tc>
        <w:tc>
          <w:tcPr>
            <w:tcW w:w="1124" w:type="dxa"/>
          </w:tcPr>
          <w:p w:rsidR="00000000" w:rsidRDefault="00D8739B">
            <w:pPr>
              <w:spacing w:line="420" w:lineRule="atLeast"/>
              <w:jc w:val="right"/>
            </w:pPr>
            <w:r>
              <w:t>3271</w:t>
            </w:r>
          </w:p>
        </w:tc>
        <w:tc>
          <w:tcPr>
            <w:tcW w:w="1124" w:type="dxa"/>
          </w:tcPr>
          <w:p w:rsidR="00000000" w:rsidRDefault="00D8739B">
            <w:pPr>
              <w:spacing w:line="420" w:lineRule="atLeast"/>
              <w:jc w:val="right"/>
            </w:pPr>
            <w:r>
              <w:t>13253</w:t>
            </w:r>
          </w:p>
        </w:tc>
        <w:tc>
          <w:tcPr>
            <w:tcW w:w="1124" w:type="dxa"/>
          </w:tcPr>
          <w:p w:rsidR="00000000" w:rsidRDefault="00D8739B">
            <w:pPr>
              <w:spacing w:line="420" w:lineRule="atLeast"/>
              <w:jc w:val="right"/>
            </w:pPr>
            <w:r>
              <w:t>-715</w:t>
            </w:r>
          </w:p>
        </w:tc>
        <w:tc>
          <w:tcPr>
            <w:tcW w:w="1124" w:type="dxa"/>
          </w:tcPr>
          <w:p w:rsidR="00000000" w:rsidRDefault="00D8739B">
            <w:pPr>
              <w:spacing w:line="420" w:lineRule="atLeast"/>
              <w:jc w:val="right"/>
            </w:pPr>
            <w:r>
              <w:t>-530</w:t>
            </w:r>
          </w:p>
        </w:tc>
      </w:tr>
      <w:tr w:rsidR="00000000">
        <w:tblPrEx>
          <w:tblCellMar>
            <w:top w:w="0" w:type="dxa"/>
            <w:bottom w:w="0" w:type="dxa"/>
          </w:tblCellMar>
        </w:tblPrEx>
        <w:tc>
          <w:tcPr>
            <w:tcW w:w="1228" w:type="dxa"/>
          </w:tcPr>
          <w:p w:rsidR="00000000" w:rsidRDefault="00D8739B">
            <w:pPr>
              <w:spacing w:line="420" w:lineRule="atLeast"/>
            </w:pPr>
            <w:r>
              <w:rPr>
                <w:rFonts w:hint="eastAsia"/>
              </w:rPr>
              <w:t>比率</w:t>
            </w:r>
            <w:r>
              <w:t>(%)</w:t>
            </w:r>
          </w:p>
        </w:tc>
        <w:tc>
          <w:tcPr>
            <w:tcW w:w="960" w:type="dxa"/>
          </w:tcPr>
          <w:p w:rsidR="00000000" w:rsidRDefault="00D8739B">
            <w:pPr>
              <w:spacing w:line="420" w:lineRule="atLeast"/>
              <w:jc w:val="right"/>
            </w:pPr>
            <w:r>
              <w:t>-45.4%</w:t>
            </w:r>
          </w:p>
        </w:tc>
        <w:tc>
          <w:tcPr>
            <w:tcW w:w="1320" w:type="dxa"/>
          </w:tcPr>
          <w:p w:rsidR="00000000" w:rsidRDefault="00D8739B">
            <w:pPr>
              <w:spacing w:line="420" w:lineRule="atLeast"/>
              <w:jc w:val="right"/>
            </w:pPr>
          </w:p>
        </w:tc>
        <w:tc>
          <w:tcPr>
            <w:tcW w:w="1124" w:type="dxa"/>
          </w:tcPr>
          <w:p w:rsidR="00000000" w:rsidRDefault="00D8739B">
            <w:pPr>
              <w:spacing w:line="420" w:lineRule="atLeast"/>
              <w:jc w:val="right"/>
            </w:pPr>
            <w:r>
              <w:t>-100%</w:t>
            </w:r>
          </w:p>
        </w:tc>
        <w:tc>
          <w:tcPr>
            <w:tcW w:w="1124" w:type="dxa"/>
          </w:tcPr>
          <w:p w:rsidR="00000000" w:rsidRDefault="00D8739B">
            <w:pPr>
              <w:spacing w:line="420" w:lineRule="atLeast"/>
              <w:jc w:val="right"/>
            </w:pPr>
            <w:r>
              <w:t>17.7%</w:t>
            </w:r>
          </w:p>
        </w:tc>
        <w:tc>
          <w:tcPr>
            <w:tcW w:w="1124" w:type="dxa"/>
          </w:tcPr>
          <w:p w:rsidR="00000000" w:rsidRDefault="00D8739B">
            <w:pPr>
              <w:spacing w:line="420" w:lineRule="atLeast"/>
              <w:jc w:val="right"/>
            </w:pPr>
            <w:r>
              <w:t>25.1%</w:t>
            </w:r>
          </w:p>
        </w:tc>
        <w:tc>
          <w:tcPr>
            <w:tcW w:w="1124" w:type="dxa"/>
          </w:tcPr>
          <w:p w:rsidR="00000000" w:rsidRDefault="00D8739B">
            <w:pPr>
              <w:spacing w:line="420" w:lineRule="atLeast"/>
              <w:jc w:val="right"/>
            </w:pPr>
            <w:r>
              <w:t>70.4%</w:t>
            </w:r>
          </w:p>
        </w:tc>
        <w:tc>
          <w:tcPr>
            <w:tcW w:w="1124" w:type="dxa"/>
          </w:tcPr>
          <w:p w:rsidR="00000000" w:rsidRDefault="00D8739B">
            <w:pPr>
              <w:spacing w:line="420" w:lineRule="atLeast"/>
              <w:jc w:val="right"/>
            </w:pPr>
            <w:r>
              <w:t>9.0%</w:t>
            </w:r>
          </w:p>
        </w:tc>
      </w:tr>
      <w:tr w:rsidR="00000000">
        <w:tblPrEx>
          <w:tblCellMar>
            <w:top w:w="0" w:type="dxa"/>
            <w:bottom w:w="0" w:type="dxa"/>
          </w:tblCellMar>
        </w:tblPrEx>
        <w:tc>
          <w:tcPr>
            <w:tcW w:w="1228" w:type="dxa"/>
          </w:tcPr>
          <w:p w:rsidR="00000000" w:rsidRDefault="00D8739B">
            <w:pPr>
              <w:spacing w:line="420" w:lineRule="atLeast"/>
            </w:pPr>
            <w:r>
              <w:rPr>
                <w:rFonts w:hint="eastAsia"/>
              </w:rPr>
              <w:t>初级教育</w:t>
            </w:r>
          </w:p>
        </w:tc>
        <w:tc>
          <w:tcPr>
            <w:tcW w:w="960" w:type="dxa"/>
          </w:tcPr>
          <w:p w:rsidR="00000000" w:rsidRDefault="00D8739B">
            <w:pPr>
              <w:spacing w:line="420" w:lineRule="atLeast"/>
              <w:jc w:val="right"/>
            </w:pPr>
            <w:r>
              <w:t>-3793</w:t>
            </w:r>
          </w:p>
        </w:tc>
        <w:tc>
          <w:tcPr>
            <w:tcW w:w="1320" w:type="dxa"/>
          </w:tcPr>
          <w:p w:rsidR="00000000" w:rsidRDefault="00D8739B">
            <w:pPr>
              <w:spacing w:line="420" w:lineRule="atLeast"/>
              <w:jc w:val="right"/>
            </w:pPr>
            <w:r>
              <w:t>-175</w:t>
            </w:r>
          </w:p>
        </w:tc>
        <w:tc>
          <w:tcPr>
            <w:tcW w:w="1124" w:type="dxa"/>
          </w:tcPr>
          <w:p w:rsidR="00000000" w:rsidRDefault="00D8739B">
            <w:pPr>
              <w:spacing w:line="420" w:lineRule="atLeast"/>
              <w:jc w:val="right"/>
            </w:pPr>
            <w:r>
              <w:t>-5686</w:t>
            </w:r>
          </w:p>
        </w:tc>
        <w:tc>
          <w:tcPr>
            <w:tcW w:w="1124" w:type="dxa"/>
          </w:tcPr>
          <w:p w:rsidR="00000000" w:rsidRDefault="00D8739B">
            <w:pPr>
              <w:spacing w:line="420" w:lineRule="atLeast"/>
              <w:jc w:val="right"/>
            </w:pPr>
            <w:r>
              <w:t>7137</w:t>
            </w:r>
          </w:p>
        </w:tc>
        <w:tc>
          <w:tcPr>
            <w:tcW w:w="1124" w:type="dxa"/>
          </w:tcPr>
          <w:p w:rsidR="00000000" w:rsidRDefault="00D8739B">
            <w:pPr>
              <w:spacing w:line="420" w:lineRule="atLeast"/>
              <w:jc w:val="right"/>
            </w:pPr>
            <w:r>
              <w:t>-18533</w:t>
            </w:r>
          </w:p>
        </w:tc>
        <w:tc>
          <w:tcPr>
            <w:tcW w:w="1124" w:type="dxa"/>
          </w:tcPr>
          <w:p w:rsidR="00000000" w:rsidRDefault="00D8739B">
            <w:pPr>
              <w:spacing w:line="420" w:lineRule="atLeast"/>
              <w:jc w:val="right"/>
            </w:pPr>
            <w:r>
              <w:t>-807</w:t>
            </w:r>
          </w:p>
        </w:tc>
        <w:tc>
          <w:tcPr>
            <w:tcW w:w="1124" w:type="dxa"/>
          </w:tcPr>
          <w:p w:rsidR="00000000" w:rsidRDefault="00D8739B">
            <w:pPr>
              <w:spacing w:line="420" w:lineRule="atLeast"/>
              <w:jc w:val="right"/>
            </w:pPr>
            <w:r>
              <w:t>12186</w:t>
            </w:r>
          </w:p>
        </w:tc>
      </w:tr>
    </w:tbl>
    <w:p w:rsidR="00000000" w:rsidRDefault="00D8739B"/>
    <w:p w:rsidR="00000000" w:rsidRDefault="00D8739B">
      <w:pPr>
        <w:jc w:val="center"/>
      </w:pPr>
      <w:r>
        <w:rPr>
          <w:rFonts w:hint="eastAsia"/>
        </w:rPr>
        <w:t>表</w:t>
      </w:r>
      <w:r>
        <w:t>11.27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1228"/>
        <w:gridCol w:w="960"/>
        <w:gridCol w:w="1320"/>
        <w:gridCol w:w="1124"/>
        <w:gridCol w:w="1124"/>
        <w:gridCol w:w="1124"/>
        <w:gridCol w:w="1124"/>
        <w:gridCol w:w="1124"/>
      </w:tblGrid>
      <w:tr w:rsidR="00000000">
        <w:tblPrEx>
          <w:tblCellMar>
            <w:top w:w="0" w:type="dxa"/>
            <w:bottom w:w="0" w:type="dxa"/>
          </w:tblCellMar>
        </w:tblPrEx>
        <w:tc>
          <w:tcPr>
            <w:tcW w:w="1228" w:type="dxa"/>
          </w:tcPr>
          <w:p w:rsidR="00000000" w:rsidRDefault="00D8739B">
            <w:pPr>
              <w:spacing w:line="420" w:lineRule="atLeast"/>
            </w:pPr>
            <w:r>
              <w:rPr>
                <w:rFonts w:hint="eastAsia"/>
              </w:rPr>
              <w:t>学习水平</w:t>
            </w:r>
          </w:p>
        </w:tc>
        <w:tc>
          <w:tcPr>
            <w:tcW w:w="960" w:type="dxa"/>
          </w:tcPr>
          <w:p w:rsidR="00000000" w:rsidRDefault="00D8739B">
            <w:pPr>
              <w:spacing w:line="420" w:lineRule="atLeast"/>
              <w:jc w:val="center"/>
            </w:pPr>
            <w:r>
              <w:rPr>
                <w:rFonts w:hint="eastAsia"/>
              </w:rPr>
              <w:t>专业</w:t>
            </w:r>
            <w:r>
              <w:t>/</w:t>
            </w:r>
            <w:r>
              <w:rPr>
                <w:rFonts w:hint="eastAsia"/>
              </w:rPr>
              <w:t>技术</w:t>
            </w:r>
          </w:p>
        </w:tc>
        <w:tc>
          <w:tcPr>
            <w:tcW w:w="1320" w:type="dxa"/>
          </w:tcPr>
          <w:p w:rsidR="00000000" w:rsidRDefault="00D8739B">
            <w:pPr>
              <w:spacing w:line="420" w:lineRule="atLeast"/>
              <w:jc w:val="center"/>
            </w:pPr>
            <w:r>
              <w:rPr>
                <w:rFonts w:hint="eastAsia"/>
              </w:rPr>
              <w:t>政府领导</w:t>
            </w:r>
          </w:p>
        </w:tc>
        <w:tc>
          <w:tcPr>
            <w:tcW w:w="1124" w:type="dxa"/>
          </w:tcPr>
          <w:p w:rsidR="00000000" w:rsidRDefault="00D8739B">
            <w:pPr>
              <w:spacing w:line="420" w:lineRule="atLeast"/>
              <w:jc w:val="center"/>
            </w:pPr>
            <w:r>
              <w:t>PERS. ADTIVO</w:t>
            </w:r>
          </w:p>
        </w:tc>
        <w:tc>
          <w:tcPr>
            <w:tcW w:w="1124" w:type="dxa"/>
          </w:tcPr>
          <w:p w:rsidR="00000000" w:rsidRDefault="00D8739B">
            <w:pPr>
              <w:spacing w:line="420" w:lineRule="atLeast"/>
              <w:jc w:val="center"/>
            </w:pPr>
            <w:r>
              <w:rPr>
                <w:rFonts w:hint="eastAsia"/>
              </w:rPr>
              <w:t>商人</w:t>
            </w:r>
            <w:r>
              <w:t>/</w:t>
            </w:r>
            <w:r>
              <w:rPr>
                <w:rFonts w:hint="eastAsia"/>
              </w:rPr>
              <w:t>推销员</w:t>
            </w:r>
          </w:p>
        </w:tc>
        <w:tc>
          <w:tcPr>
            <w:tcW w:w="1124" w:type="dxa"/>
          </w:tcPr>
          <w:p w:rsidR="00000000" w:rsidRDefault="00D8739B">
            <w:pPr>
              <w:spacing w:line="420" w:lineRule="atLeast"/>
              <w:jc w:val="center"/>
            </w:pPr>
            <w:r>
              <w:rPr>
                <w:rFonts w:hint="eastAsia"/>
              </w:rPr>
              <w:t>服务业工人</w:t>
            </w:r>
          </w:p>
        </w:tc>
        <w:tc>
          <w:tcPr>
            <w:tcW w:w="1124" w:type="dxa"/>
          </w:tcPr>
          <w:p w:rsidR="00000000" w:rsidRDefault="00D8739B">
            <w:pPr>
              <w:spacing w:line="420" w:lineRule="atLeast"/>
              <w:jc w:val="center"/>
            </w:pPr>
            <w:r>
              <w:rPr>
                <w:rFonts w:hint="eastAsia"/>
              </w:rPr>
              <w:t>农业</w:t>
            </w:r>
          </w:p>
          <w:p w:rsidR="00000000" w:rsidRDefault="00D8739B">
            <w:pPr>
              <w:spacing w:line="420" w:lineRule="atLeast"/>
              <w:jc w:val="center"/>
            </w:pPr>
            <w:r>
              <w:rPr>
                <w:rFonts w:hint="eastAsia"/>
              </w:rPr>
              <w:t>工人</w:t>
            </w:r>
          </w:p>
        </w:tc>
        <w:tc>
          <w:tcPr>
            <w:tcW w:w="1124" w:type="dxa"/>
          </w:tcPr>
          <w:p w:rsidR="00000000" w:rsidRDefault="00D8739B">
            <w:pPr>
              <w:spacing w:line="420" w:lineRule="atLeast"/>
              <w:jc w:val="center"/>
            </w:pPr>
            <w:r>
              <w:rPr>
                <w:rFonts w:hint="eastAsia"/>
              </w:rPr>
              <w:t>非农业工人</w:t>
            </w:r>
          </w:p>
        </w:tc>
      </w:tr>
      <w:tr w:rsidR="00000000">
        <w:tblPrEx>
          <w:tblCellMar>
            <w:top w:w="0" w:type="dxa"/>
            <w:bottom w:w="0" w:type="dxa"/>
          </w:tblCellMar>
        </w:tblPrEx>
        <w:tc>
          <w:tcPr>
            <w:tcW w:w="1228" w:type="dxa"/>
          </w:tcPr>
          <w:p w:rsidR="00000000" w:rsidRDefault="00D8739B">
            <w:pPr>
              <w:spacing w:line="420" w:lineRule="atLeast"/>
            </w:pPr>
            <w:r>
              <w:rPr>
                <w:rFonts w:hint="eastAsia"/>
              </w:rPr>
              <w:t>比率</w:t>
            </w:r>
            <w:r>
              <w:t>(%)</w:t>
            </w:r>
          </w:p>
        </w:tc>
        <w:tc>
          <w:tcPr>
            <w:tcW w:w="960" w:type="dxa"/>
          </w:tcPr>
          <w:p w:rsidR="00000000" w:rsidRDefault="00D8739B">
            <w:pPr>
              <w:spacing w:line="420" w:lineRule="atLeast"/>
              <w:jc w:val="right"/>
            </w:pPr>
            <w:r>
              <w:t>-5.5%</w:t>
            </w:r>
          </w:p>
        </w:tc>
        <w:tc>
          <w:tcPr>
            <w:tcW w:w="1320" w:type="dxa"/>
          </w:tcPr>
          <w:p w:rsidR="00000000" w:rsidRDefault="00D8739B">
            <w:pPr>
              <w:spacing w:line="420" w:lineRule="atLeast"/>
              <w:jc w:val="right"/>
            </w:pPr>
            <w:r>
              <w:t>-6.4%</w:t>
            </w:r>
          </w:p>
        </w:tc>
        <w:tc>
          <w:tcPr>
            <w:tcW w:w="1124" w:type="dxa"/>
          </w:tcPr>
          <w:p w:rsidR="00000000" w:rsidRDefault="00D8739B">
            <w:pPr>
              <w:spacing w:line="420" w:lineRule="atLeast"/>
              <w:jc w:val="right"/>
            </w:pPr>
            <w:r>
              <w:t>-29.8%</w:t>
            </w:r>
          </w:p>
        </w:tc>
        <w:tc>
          <w:tcPr>
            <w:tcW w:w="1124" w:type="dxa"/>
          </w:tcPr>
          <w:p w:rsidR="00000000" w:rsidRDefault="00D8739B">
            <w:pPr>
              <w:spacing w:line="420" w:lineRule="atLeast"/>
              <w:jc w:val="right"/>
            </w:pPr>
            <w:r>
              <w:t>3.9%</w:t>
            </w:r>
          </w:p>
        </w:tc>
        <w:tc>
          <w:tcPr>
            <w:tcW w:w="1124" w:type="dxa"/>
          </w:tcPr>
          <w:p w:rsidR="00000000" w:rsidRDefault="00D8739B">
            <w:pPr>
              <w:spacing w:line="420" w:lineRule="atLeast"/>
              <w:jc w:val="right"/>
            </w:pPr>
            <w:r>
              <w:t>-3.5%</w:t>
            </w:r>
          </w:p>
        </w:tc>
        <w:tc>
          <w:tcPr>
            <w:tcW w:w="1124" w:type="dxa"/>
          </w:tcPr>
          <w:p w:rsidR="00000000" w:rsidRDefault="00D8739B">
            <w:pPr>
              <w:spacing w:line="420" w:lineRule="atLeast"/>
              <w:jc w:val="right"/>
            </w:pPr>
            <w:r>
              <w:t>-12.9%</w:t>
            </w:r>
          </w:p>
        </w:tc>
        <w:tc>
          <w:tcPr>
            <w:tcW w:w="1124" w:type="dxa"/>
          </w:tcPr>
          <w:p w:rsidR="00000000" w:rsidRDefault="00D8739B">
            <w:pPr>
              <w:spacing w:line="420" w:lineRule="atLeast"/>
              <w:jc w:val="right"/>
            </w:pPr>
            <w:r>
              <w:t>7.2%</w:t>
            </w:r>
          </w:p>
        </w:tc>
      </w:tr>
      <w:tr w:rsidR="00000000">
        <w:tblPrEx>
          <w:tblCellMar>
            <w:top w:w="0" w:type="dxa"/>
            <w:bottom w:w="0" w:type="dxa"/>
          </w:tblCellMar>
        </w:tblPrEx>
        <w:tc>
          <w:tcPr>
            <w:tcW w:w="1228" w:type="dxa"/>
          </w:tcPr>
          <w:p w:rsidR="00000000" w:rsidRDefault="00D8739B">
            <w:pPr>
              <w:spacing w:line="420" w:lineRule="atLeast"/>
            </w:pPr>
            <w:r>
              <w:rPr>
                <w:rFonts w:hint="eastAsia"/>
              </w:rPr>
              <w:t>中级教育</w:t>
            </w:r>
          </w:p>
        </w:tc>
        <w:tc>
          <w:tcPr>
            <w:tcW w:w="960" w:type="dxa"/>
          </w:tcPr>
          <w:p w:rsidR="00000000" w:rsidRDefault="00D8739B">
            <w:pPr>
              <w:spacing w:line="420" w:lineRule="atLeast"/>
              <w:jc w:val="right"/>
            </w:pPr>
            <w:r>
              <w:t>-4939</w:t>
            </w:r>
          </w:p>
        </w:tc>
        <w:tc>
          <w:tcPr>
            <w:tcW w:w="1320" w:type="dxa"/>
          </w:tcPr>
          <w:p w:rsidR="00000000" w:rsidRDefault="00D8739B">
            <w:pPr>
              <w:spacing w:line="420" w:lineRule="atLeast"/>
              <w:jc w:val="right"/>
            </w:pPr>
            <w:r>
              <w:t>-75</w:t>
            </w:r>
          </w:p>
        </w:tc>
        <w:tc>
          <w:tcPr>
            <w:tcW w:w="1124" w:type="dxa"/>
          </w:tcPr>
          <w:p w:rsidR="00000000" w:rsidRDefault="00D8739B">
            <w:pPr>
              <w:spacing w:line="420" w:lineRule="atLeast"/>
              <w:jc w:val="right"/>
            </w:pPr>
            <w:r>
              <w:t>4557</w:t>
            </w:r>
          </w:p>
        </w:tc>
        <w:tc>
          <w:tcPr>
            <w:tcW w:w="1124" w:type="dxa"/>
          </w:tcPr>
          <w:p w:rsidR="00000000" w:rsidRDefault="00D8739B">
            <w:pPr>
              <w:spacing w:line="420" w:lineRule="atLeast"/>
              <w:jc w:val="right"/>
            </w:pPr>
            <w:r>
              <w:t>16981</w:t>
            </w:r>
          </w:p>
        </w:tc>
        <w:tc>
          <w:tcPr>
            <w:tcW w:w="1124" w:type="dxa"/>
          </w:tcPr>
          <w:p w:rsidR="00000000" w:rsidRDefault="00D8739B">
            <w:pPr>
              <w:spacing w:line="420" w:lineRule="atLeast"/>
              <w:jc w:val="right"/>
            </w:pPr>
            <w:r>
              <w:t>44493</w:t>
            </w:r>
          </w:p>
        </w:tc>
        <w:tc>
          <w:tcPr>
            <w:tcW w:w="1124" w:type="dxa"/>
          </w:tcPr>
          <w:p w:rsidR="00000000" w:rsidRDefault="00D8739B">
            <w:pPr>
              <w:spacing w:line="420" w:lineRule="atLeast"/>
              <w:jc w:val="right"/>
            </w:pPr>
            <w:r>
              <w:t>436</w:t>
            </w:r>
          </w:p>
        </w:tc>
        <w:tc>
          <w:tcPr>
            <w:tcW w:w="1124" w:type="dxa"/>
          </w:tcPr>
          <w:p w:rsidR="00000000" w:rsidRDefault="00D8739B">
            <w:pPr>
              <w:spacing w:line="420" w:lineRule="atLeast"/>
              <w:jc w:val="right"/>
            </w:pPr>
            <w:r>
              <w:t>24277</w:t>
            </w:r>
          </w:p>
        </w:tc>
      </w:tr>
      <w:tr w:rsidR="00000000">
        <w:tblPrEx>
          <w:tblCellMar>
            <w:top w:w="0" w:type="dxa"/>
            <w:bottom w:w="0" w:type="dxa"/>
          </w:tblCellMar>
        </w:tblPrEx>
        <w:tc>
          <w:tcPr>
            <w:tcW w:w="1228" w:type="dxa"/>
          </w:tcPr>
          <w:p w:rsidR="00000000" w:rsidRDefault="00D8739B">
            <w:pPr>
              <w:spacing w:line="420" w:lineRule="atLeast"/>
            </w:pPr>
            <w:r>
              <w:rPr>
                <w:rFonts w:hint="eastAsia"/>
              </w:rPr>
              <w:t>比率</w:t>
            </w:r>
            <w:r>
              <w:t>(%)</w:t>
            </w:r>
          </w:p>
        </w:tc>
        <w:tc>
          <w:tcPr>
            <w:tcW w:w="960" w:type="dxa"/>
          </w:tcPr>
          <w:p w:rsidR="00000000" w:rsidRDefault="00D8739B">
            <w:pPr>
              <w:spacing w:line="420" w:lineRule="atLeast"/>
              <w:jc w:val="right"/>
            </w:pPr>
            <w:r>
              <w:t>-1.4%</w:t>
            </w:r>
          </w:p>
        </w:tc>
        <w:tc>
          <w:tcPr>
            <w:tcW w:w="1320" w:type="dxa"/>
          </w:tcPr>
          <w:p w:rsidR="00000000" w:rsidRDefault="00D8739B">
            <w:pPr>
              <w:spacing w:line="420" w:lineRule="atLeast"/>
              <w:jc w:val="right"/>
            </w:pPr>
            <w:r>
              <w:t>-0.8%</w:t>
            </w:r>
          </w:p>
        </w:tc>
        <w:tc>
          <w:tcPr>
            <w:tcW w:w="1124" w:type="dxa"/>
          </w:tcPr>
          <w:p w:rsidR="00000000" w:rsidRDefault="00D8739B">
            <w:pPr>
              <w:spacing w:line="420" w:lineRule="atLeast"/>
              <w:jc w:val="right"/>
            </w:pPr>
            <w:r>
              <w:t>1.3%</w:t>
            </w:r>
          </w:p>
        </w:tc>
        <w:tc>
          <w:tcPr>
            <w:tcW w:w="1124" w:type="dxa"/>
          </w:tcPr>
          <w:p w:rsidR="00000000" w:rsidRDefault="00D8739B">
            <w:pPr>
              <w:spacing w:line="420" w:lineRule="atLeast"/>
              <w:jc w:val="right"/>
            </w:pPr>
            <w:r>
              <w:t>4.2%</w:t>
            </w:r>
          </w:p>
        </w:tc>
        <w:tc>
          <w:tcPr>
            <w:tcW w:w="1124" w:type="dxa"/>
          </w:tcPr>
          <w:p w:rsidR="00000000" w:rsidRDefault="00D8739B">
            <w:pPr>
              <w:spacing w:line="420" w:lineRule="atLeast"/>
              <w:jc w:val="right"/>
            </w:pPr>
            <w:r>
              <w:t>11.1%</w:t>
            </w:r>
          </w:p>
        </w:tc>
        <w:tc>
          <w:tcPr>
            <w:tcW w:w="1124" w:type="dxa"/>
          </w:tcPr>
          <w:p w:rsidR="00000000" w:rsidRDefault="00D8739B">
            <w:pPr>
              <w:spacing w:line="420" w:lineRule="atLeast"/>
              <w:jc w:val="right"/>
            </w:pPr>
            <w:r>
              <w:t>8.0%</w:t>
            </w:r>
          </w:p>
        </w:tc>
        <w:tc>
          <w:tcPr>
            <w:tcW w:w="1124" w:type="dxa"/>
          </w:tcPr>
          <w:p w:rsidR="00000000" w:rsidRDefault="00D8739B">
            <w:pPr>
              <w:spacing w:line="420" w:lineRule="atLeast"/>
              <w:jc w:val="right"/>
            </w:pPr>
            <w:r>
              <w:t>7.37%</w:t>
            </w:r>
          </w:p>
        </w:tc>
      </w:tr>
      <w:tr w:rsidR="00000000">
        <w:tblPrEx>
          <w:tblCellMar>
            <w:top w:w="0" w:type="dxa"/>
            <w:bottom w:w="0" w:type="dxa"/>
          </w:tblCellMar>
        </w:tblPrEx>
        <w:tc>
          <w:tcPr>
            <w:tcW w:w="1228" w:type="dxa"/>
          </w:tcPr>
          <w:p w:rsidR="00000000" w:rsidRDefault="00D8739B">
            <w:pPr>
              <w:spacing w:line="420" w:lineRule="atLeast"/>
            </w:pPr>
            <w:r>
              <w:rPr>
                <w:rFonts w:hint="eastAsia"/>
              </w:rPr>
              <w:t>高等教育</w:t>
            </w:r>
          </w:p>
        </w:tc>
        <w:tc>
          <w:tcPr>
            <w:tcW w:w="960" w:type="dxa"/>
          </w:tcPr>
          <w:p w:rsidR="00000000" w:rsidRDefault="00D8739B">
            <w:pPr>
              <w:spacing w:line="420" w:lineRule="atLeast"/>
              <w:jc w:val="right"/>
            </w:pPr>
            <w:r>
              <w:t>156</w:t>
            </w:r>
          </w:p>
        </w:tc>
        <w:tc>
          <w:tcPr>
            <w:tcW w:w="1320" w:type="dxa"/>
          </w:tcPr>
          <w:p w:rsidR="00000000" w:rsidRDefault="00D8739B">
            <w:pPr>
              <w:spacing w:line="420" w:lineRule="atLeast"/>
              <w:jc w:val="right"/>
            </w:pPr>
            <w:r>
              <w:t>-7134</w:t>
            </w:r>
          </w:p>
        </w:tc>
        <w:tc>
          <w:tcPr>
            <w:tcW w:w="1124" w:type="dxa"/>
          </w:tcPr>
          <w:p w:rsidR="00000000" w:rsidRDefault="00D8739B">
            <w:pPr>
              <w:spacing w:line="420" w:lineRule="atLeast"/>
              <w:jc w:val="right"/>
            </w:pPr>
            <w:r>
              <w:t>21221</w:t>
            </w:r>
          </w:p>
        </w:tc>
        <w:tc>
          <w:tcPr>
            <w:tcW w:w="1124" w:type="dxa"/>
          </w:tcPr>
          <w:p w:rsidR="00000000" w:rsidRDefault="00D8739B">
            <w:pPr>
              <w:spacing w:line="420" w:lineRule="atLeast"/>
              <w:jc w:val="right"/>
            </w:pPr>
            <w:r>
              <w:t>7862</w:t>
            </w:r>
          </w:p>
        </w:tc>
        <w:tc>
          <w:tcPr>
            <w:tcW w:w="1124" w:type="dxa"/>
          </w:tcPr>
          <w:p w:rsidR="00000000" w:rsidRDefault="00D8739B">
            <w:pPr>
              <w:spacing w:line="420" w:lineRule="atLeast"/>
              <w:jc w:val="right"/>
            </w:pPr>
            <w:r>
              <w:t>4564</w:t>
            </w:r>
          </w:p>
        </w:tc>
        <w:tc>
          <w:tcPr>
            <w:tcW w:w="1124" w:type="dxa"/>
          </w:tcPr>
          <w:p w:rsidR="00000000" w:rsidRDefault="00D8739B">
            <w:pPr>
              <w:spacing w:line="420" w:lineRule="atLeast"/>
              <w:jc w:val="right"/>
            </w:pPr>
            <w:r>
              <w:t>1565</w:t>
            </w:r>
          </w:p>
        </w:tc>
        <w:tc>
          <w:tcPr>
            <w:tcW w:w="1124" w:type="dxa"/>
          </w:tcPr>
          <w:p w:rsidR="00000000" w:rsidRDefault="00D8739B">
            <w:pPr>
              <w:spacing w:line="420" w:lineRule="atLeast"/>
              <w:jc w:val="right"/>
            </w:pPr>
            <w:r>
              <w:t>599</w:t>
            </w:r>
          </w:p>
        </w:tc>
      </w:tr>
      <w:tr w:rsidR="00000000">
        <w:tblPrEx>
          <w:tblCellMar>
            <w:top w:w="0" w:type="dxa"/>
            <w:bottom w:w="0" w:type="dxa"/>
          </w:tblCellMar>
        </w:tblPrEx>
        <w:tc>
          <w:tcPr>
            <w:tcW w:w="1228" w:type="dxa"/>
          </w:tcPr>
          <w:p w:rsidR="00000000" w:rsidRDefault="00D8739B">
            <w:pPr>
              <w:spacing w:line="420" w:lineRule="atLeast"/>
            </w:pPr>
            <w:r>
              <w:rPr>
                <w:rFonts w:hint="eastAsia"/>
              </w:rPr>
              <w:t>比率</w:t>
            </w:r>
            <w:r>
              <w:t>(%)</w:t>
            </w:r>
          </w:p>
        </w:tc>
        <w:tc>
          <w:tcPr>
            <w:tcW w:w="960" w:type="dxa"/>
          </w:tcPr>
          <w:p w:rsidR="00000000" w:rsidRDefault="00D8739B">
            <w:pPr>
              <w:spacing w:line="420" w:lineRule="atLeast"/>
              <w:jc w:val="right"/>
            </w:pPr>
            <w:r>
              <w:t>20.3%</w:t>
            </w:r>
          </w:p>
        </w:tc>
        <w:tc>
          <w:tcPr>
            <w:tcW w:w="1320" w:type="dxa"/>
          </w:tcPr>
          <w:p w:rsidR="00000000" w:rsidRDefault="00D8739B">
            <w:pPr>
              <w:spacing w:line="420" w:lineRule="atLeast"/>
              <w:jc w:val="right"/>
            </w:pPr>
            <w:r>
              <w:t>-16.9%</w:t>
            </w:r>
          </w:p>
        </w:tc>
        <w:tc>
          <w:tcPr>
            <w:tcW w:w="1124" w:type="dxa"/>
          </w:tcPr>
          <w:p w:rsidR="00000000" w:rsidRDefault="00D8739B">
            <w:pPr>
              <w:spacing w:line="420" w:lineRule="atLeast"/>
              <w:jc w:val="right"/>
            </w:pPr>
            <w:r>
              <w:t>12.2%</w:t>
            </w:r>
          </w:p>
        </w:tc>
        <w:tc>
          <w:tcPr>
            <w:tcW w:w="1124" w:type="dxa"/>
          </w:tcPr>
          <w:p w:rsidR="00000000" w:rsidRDefault="00D8739B">
            <w:pPr>
              <w:spacing w:line="420" w:lineRule="atLeast"/>
              <w:jc w:val="right"/>
            </w:pPr>
            <w:r>
              <w:t>9.9%</w:t>
            </w:r>
          </w:p>
        </w:tc>
        <w:tc>
          <w:tcPr>
            <w:tcW w:w="1124" w:type="dxa"/>
          </w:tcPr>
          <w:p w:rsidR="00000000" w:rsidRDefault="00D8739B">
            <w:pPr>
              <w:spacing w:line="420" w:lineRule="atLeast"/>
              <w:jc w:val="right"/>
            </w:pPr>
            <w:r>
              <w:t>19.4%</w:t>
            </w:r>
          </w:p>
        </w:tc>
        <w:tc>
          <w:tcPr>
            <w:tcW w:w="1124" w:type="dxa"/>
          </w:tcPr>
          <w:p w:rsidR="00000000" w:rsidRDefault="00D8739B">
            <w:pPr>
              <w:spacing w:line="420" w:lineRule="atLeast"/>
              <w:jc w:val="right"/>
            </w:pPr>
            <w:r>
              <w:t>134.9%</w:t>
            </w:r>
          </w:p>
        </w:tc>
        <w:tc>
          <w:tcPr>
            <w:tcW w:w="1124" w:type="dxa"/>
          </w:tcPr>
          <w:p w:rsidR="00000000" w:rsidRDefault="00D8739B">
            <w:pPr>
              <w:spacing w:line="420" w:lineRule="atLeast"/>
              <w:jc w:val="right"/>
            </w:pPr>
            <w:r>
              <w:t>2.3%</w:t>
            </w:r>
          </w:p>
        </w:tc>
      </w:tr>
      <w:tr w:rsidR="00000000">
        <w:tblPrEx>
          <w:tblCellMar>
            <w:top w:w="0" w:type="dxa"/>
            <w:bottom w:w="0" w:type="dxa"/>
          </w:tblCellMar>
        </w:tblPrEx>
        <w:tc>
          <w:tcPr>
            <w:tcW w:w="1228" w:type="dxa"/>
          </w:tcPr>
          <w:p w:rsidR="00000000" w:rsidRDefault="00D8739B">
            <w:pPr>
              <w:spacing w:line="420" w:lineRule="atLeast"/>
            </w:pPr>
            <w:r>
              <w:rPr>
                <w:rFonts w:hint="eastAsia"/>
              </w:rPr>
              <w:t>合计</w:t>
            </w:r>
          </w:p>
        </w:tc>
        <w:tc>
          <w:tcPr>
            <w:tcW w:w="960" w:type="dxa"/>
          </w:tcPr>
          <w:p w:rsidR="00000000" w:rsidRDefault="00D8739B">
            <w:pPr>
              <w:spacing w:line="420" w:lineRule="atLeast"/>
              <w:jc w:val="right"/>
            </w:pPr>
            <w:r>
              <w:t>-10213</w:t>
            </w:r>
          </w:p>
        </w:tc>
        <w:tc>
          <w:tcPr>
            <w:tcW w:w="1320" w:type="dxa"/>
          </w:tcPr>
          <w:p w:rsidR="00000000" w:rsidRDefault="00D8739B">
            <w:pPr>
              <w:spacing w:line="420" w:lineRule="atLeast"/>
              <w:jc w:val="right"/>
            </w:pPr>
            <w:r>
              <w:t>-7384</w:t>
            </w:r>
          </w:p>
        </w:tc>
        <w:tc>
          <w:tcPr>
            <w:tcW w:w="1124" w:type="dxa"/>
          </w:tcPr>
          <w:p w:rsidR="00000000" w:rsidRDefault="00D8739B">
            <w:pPr>
              <w:spacing w:line="420" w:lineRule="atLeast"/>
              <w:jc w:val="right"/>
            </w:pPr>
            <w:r>
              <w:t>19619</w:t>
            </w:r>
          </w:p>
        </w:tc>
        <w:tc>
          <w:tcPr>
            <w:tcW w:w="1124" w:type="dxa"/>
          </w:tcPr>
          <w:p w:rsidR="00000000" w:rsidRDefault="00D8739B">
            <w:pPr>
              <w:spacing w:line="420" w:lineRule="atLeast"/>
              <w:jc w:val="right"/>
            </w:pPr>
            <w:r>
              <w:t>37344</w:t>
            </w:r>
          </w:p>
        </w:tc>
        <w:tc>
          <w:tcPr>
            <w:tcW w:w="1124" w:type="dxa"/>
          </w:tcPr>
          <w:p w:rsidR="00000000" w:rsidRDefault="00D8739B">
            <w:pPr>
              <w:spacing w:line="420" w:lineRule="atLeast"/>
              <w:jc w:val="right"/>
            </w:pPr>
            <w:r>
              <w:t>44677</w:t>
            </w:r>
          </w:p>
        </w:tc>
        <w:tc>
          <w:tcPr>
            <w:tcW w:w="1124" w:type="dxa"/>
          </w:tcPr>
          <w:p w:rsidR="00000000" w:rsidRDefault="00D8739B">
            <w:pPr>
              <w:spacing w:line="420" w:lineRule="atLeast"/>
              <w:jc w:val="right"/>
            </w:pPr>
            <w:r>
              <w:t>479</w:t>
            </w:r>
          </w:p>
        </w:tc>
        <w:tc>
          <w:tcPr>
            <w:tcW w:w="1124" w:type="dxa"/>
          </w:tcPr>
          <w:p w:rsidR="00000000" w:rsidRDefault="00D8739B">
            <w:pPr>
              <w:spacing w:line="420" w:lineRule="atLeast"/>
              <w:jc w:val="right"/>
            </w:pPr>
            <w:r>
              <w:t>37386</w:t>
            </w:r>
          </w:p>
        </w:tc>
      </w:tr>
      <w:tr w:rsidR="00000000">
        <w:tblPrEx>
          <w:tblCellMar>
            <w:top w:w="0" w:type="dxa"/>
            <w:bottom w:w="0" w:type="dxa"/>
          </w:tblCellMar>
        </w:tblPrEx>
        <w:tc>
          <w:tcPr>
            <w:tcW w:w="1228" w:type="dxa"/>
          </w:tcPr>
          <w:p w:rsidR="00000000" w:rsidRDefault="00D8739B">
            <w:pPr>
              <w:spacing w:line="420" w:lineRule="atLeast"/>
            </w:pPr>
            <w:r>
              <w:rPr>
                <w:rFonts w:hint="eastAsia"/>
              </w:rPr>
              <w:t>比率</w:t>
            </w:r>
            <w:r>
              <w:t>(%)</w:t>
            </w:r>
          </w:p>
        </w:tc>
        <w:tc>
          <w:tcPr>
            <w:tcW w:w="960" w:type="dxa"/>
          </w:tcPr>
          <w:p w:rsidR="00000000" w:rsidRDefault="00D8739B">
            <w:pPr>
              <w:spacing w:line="420" w:lineRule="atLeast"/>
              <w:jc w:val="right"/>
            </w:pPr>
            <w:r>
              <w:t>-2.4%</w:t>
            </w:r>
          </w:p>
        </w:tc>
        <w:tc>
          <w:tcPr>
            <w:tcW w:w="1320" w:type="dxa"/>
          </w:tcPr>
          <w:p w:rsidR="00000000" w:rsidRDefault="00D8739B">
            <w:pPr>
              <w:spacing w:line="420" w:lineRule="atLeast"/>
              <w:jc w:val="right"/>
            </w:pPr>
            <w:r>
              <w:t>-13.4%</w:t>
            </w:r>
          </w:p>
        </w:tc>
        <w:tc>
          <w:tcPr>
            <w:tcW w:w="1124" w:type="dxa"/>
          </w:tcPr>
          <w:p w:rsidR="00000000" w:rsidRDefault="00D8739B">
            <w:pPr>
              <w:spacing w:line="420" w:lineRule="atLeast"/>
              <w:jc w:val="right"/>
            </w:pPr>
            <w:r>
              <w:t>3.6%</w:t>
            </w:r>
          </w:p>
        </w:tc>
        <w:tc>
          <w:tcPr>
            <w:tcW w:w="1124" w:type="dxa"/>
          </w:tcPr>
          <w:p w:rsidR="00000000" w:rsidRDefault="00D8739B">
            <w:pPr>
              <w:spacing w:line="420" w:lineRule="atLeast"/>
              <w:jc w:val="right"/>
            </w:pPr>
            <w:r>
              <w:t>5.4%</w:t>
            </w:r>
          </w:p>
        </w:tc>
        <w:tc>
          <w:tcPr>
            <w:tcW w:w="1124" w:type="dxa"/>
          </w:tcPr>
          <w:p w:rsidR="00000000" w:rsidRDefault="00D8739B">
            <w:pPr>
              <w:spacing w:line="420" w:lineRule="atLeast"/>
              <w:jc w:val="right"/>
            </w:pPr>
            <w:r>
              <w:t>4</w:t>
            </w:r>
            <w:r>
              <w:t>.4%</w:t>
            </w:r>
          </w:p>
        </w:tc>
        <w:tc>
          <w:tcPr>
            <w:tcW w:w="1124" w:type="dxa"/>
          </w:tcPr>
          <w:p w:rsidR="00000000" w:rsidRDefault="00D8739B">
            <w:pPr>
              <w:spacing w:line="420" w:lineRule="atLeast"/>
              <w:jc w:val="right"/>
            </w:pPr>
            <w:r>
              <w:t>3.5%</w:t>
            </w:r>
          </w:p>
        </w:tc>
        <w:tc>
          <w:tcPr>
            <w:tcW w:w="1124" w:type="dxa"/>
          </w:tcPr>
          <w:p w:rsidR="00000000" w:rsidRDefault="00D8739B">
            <w:pPr>
              <w:spacing w:line="420" w:lineRule="atLeast"/>
              <w:jc w:val="right"/>
            </w:pPr>
            <w:r>
              <w:t>7.0%</w:t>
            </w:r>
          </w:p>
        </w:tc>
      </w:tr>
    </w:tbl>
    <w:p w:rsidR="00000000" w:rsidRDefault="00D8739B">
      <w:pPr>
        <w:spacing w:line="420" w:lineRule="atLeast"/>
        <w:ind w:firstLine="567"/>
      </w:pPr>
    </w:p>
    <w:p w:rsidR="00000000" w:rsidRDefault="00D8739B">
      <w:pPr>
        <w:spacing w:line="420" w:lineRule="atLeast"/>
      </w:pPr>
      <w:r>
        <w:rPr>
          <w:rFonts w:hint="eastAsia"/>
        </w:rPr>
        <w:t>资料来源：根据全国家庭调查—国家统计局资料编制，第</w:t>
      </w:r>
      <w:r>
        <w:t>81</w:t>
      </w:r>
      <w:r>
        <w:rPr>
          <w:rFonts w:hint="eastAsia"/>
        </w:rPr>
        <w:t>、</w:t>
      </w:r>
      <w:r>
        <w:t>85</w:t>
      </w:r>
      <w:r>
        <w:rPr>
          <w:rFonts w:hint="eastAsia"/>
        </w:rPr>
        <w:t>和</w:t>
      </w:r>
      <w:r>
        <w:t>89</w:t>
      </w:r>
      <w:r>
        <w:rPr>
          <w:rFonts w:hint="eastAsia"/>
        </w:rPr>
        <w:t>级。</w:t>
      </w:r>
      <w:r>
        <w:cr/>
      </w:r>
    </w:p>
    <w:p w:rsidR="00000000" w:rsidRDefault="00D8739B">
      <w:pPr>
        <w:spacing w:line="420" w:lineRule="atLeast"/>
      </w:pPr>
      <w:r>
        <w:rPr>
          <w:rFonts w:hint="eastAsia"/>
        </w:rPr>
        <w:t>收入</w:t>
      </w:r>
    </w:p>
    <w:p w:rsidR="00000000" w:rsidRDefault="00D8739B">
      <w:pPr>
        <w:spacing w:line="420" w:lineRule="atLeast"/>
      </w:pPr>
    </w:p>
    <w:p w:rsidR="00000000" w:rsidRDefault="00D8739B">
      <w:pPr>
        <w:spacing w:line="420" w:lineRule="atLeast"/>
        <w:ind w:firstLine="567"/>
      </w:pPr>
      <w:r>
        <w:rPr>
          <w:rFonts w:hint="eastAsia"/>
        </w:rPr>
        <w:t>劳工问题最重要的方面之一是妇女工作收入的不平等问题。数据表明在同样条件下作同样或类似工作的男女的工资差额接近于</w:t>
      </w:r>
      <w:r>
        <w:t>30%</w:t>
      </w:r>
      <w:r>
        <w:rPr>
          <w:rFonts w:hint="eastAsia"/>
        </w:rPr>
        <w:t>，尽管这种严重的差距有缩小的趋势也是明显的。</w:t>
      </w:r>
      <w:r>
        <w:rPr>
          <w:rStyle w:val="FootnoteReference"/>
        </w:rPr>
        <w:footnoteReference w:customMarkFollows="1" w:id="49"/>
        <w:t>45</w:t>
      </w:r>
      <w:r>
        <w:t xml:space="preserve"> </w:t>
      </w:r>
    </w:p>
    <w:p w:rsidR="00000000" w:rsidRDefault="00D8739B">
      <w:pPr>
        <w:spacing w:line="420" w:lineRule="atLeast"/>
        <w:ind w:firstLine="567"/>
      </w:pPr>
    </w:p>
    <w:p w:rsidR="00000000" w:rsidRDefault="00D8739B">
      <w:pPr>
        <w:spacing w:line="420" w:lineRule="atLeast"/>
        <w:ind w:firstLine="567"/>
      </w:pPr>
      <w:r>
        <w:t>1993-1995</w:t>
      </w:r>
      <w:r>
        <w:rPr>
          <w:rFonts w:hint="eastAsia"/>
        </w:rPr>
        <w:t>年的信息表明妇女不仅比男子更多参加月收入低的工作</w:t>
      </w:r>
      <w:r>
        <w:t>(</w:t>
      </w:r>
      <w:r>
        <w:rPr>
          <w:rFonts w:hint="eastAsia"/>
        </w:rPr>
        <w:t>低于两份最低工资</w:t>
      </w:r>
      <w:r>
        <w:t>)</w:t>
      </w:r>
      <w:r>
        <w:rPr>
          <w:rFonts w:hint="eastAsia"/>
        </w:rPr>
        <w:t>，而且这一趋势仍在加强。在</w:t>
      </w:r>
      <w:r>
        <w:t>1993</w:t>
      </w:r>
      <w:r>
        <w:rPr>
          <w:rFonts w:hint="eastAsia"/>
        </w:rPr>
        <w:t>到</w:t>
      </w:r>
      <w:r>
        <w:t>1995</w:t>
      </w:r>
      <w:r>
        <w:rPr>
          <w:rFonts w:hint="eastAsia"/>
        </w:rPr>
        <w:t>年</w:t>
      </w:r>
      <w:r>
        <w:t>(</w:t>
      </w:r>
      <w:r>
        <w:rPr>
          <w:rFonts w:hint="eastAsia"/>
        </w:rPr>
        <w:t>表</w:t>
      </w:r>
      <w:r>
        <w:t>11.28)</w:t>
      </w:r>
      <w:r>
        <w:rPr>
          <w:rFonts w:hint="eastAsia"/>
        </w:rPr>
        <w:t>，收入不到两份最低工资的妇女的比例从</w:t>
      </w:r>
      <w:r>
        <w:t>67%</w:t>
      </w:r>
      <w:r>
        <w:rPr>
          <w:rFonts w:hint="eastAsia"/>
        </w:rPr>
        <w:t>增加到</w:t>
      </w:r>
      <w:r>
        <w:t>71%</w:t>
      </w:r>
      <w:r>
        <w:rPr>
          <w:rFonts w:hint="eastAsia"/>
        </w:rPr>
        <w:t>。在分析的这段期间，</w:t>
      </w:r>
      <w:r>
        <w:t>82%</w:t>
      </w:r>
      <w:r>
        <w:rPr>
          <w:rFonts w:hint="eastAsia"/>
        </w:rPr>
        <w:t>以上的妇女最高领取三份最低工资。另一方面，在最高的工资等级表上</w:t>
      </w:r>
      <w:r>
        <w:t>(</w:t>
      </w:r>
      <w:r>
        <w:rPr>
          <w:rFonts w:hint="eastAsia"/>
        </w:rPr>
        <w:t>超过五份最低月工资</w:t>
      </w:r>
      <w:r>
        <w:t>)</w:t>
      </w:r>
      <w:r>
        <w:rPr>
          <w:rFonts w:hint="eastAsia"/>
        </w:rPr>
        <w:t>，尽管妇女的比例在</w:t>
      </w:r>
      <w:r>
        <w:t>1995</w:t>
      </w:r>
      <w:r>
        <w:rPr>
          <w:rFonts w:hint="eastAsia"/>
        </w:rPr>
        <w:t>年已从</w:t>
      </w:r>
      <w:r>
        <w:t>3.6%</w:t>
      </w:r>
      <w:r>
        <w:rPr>
          <w:rFonts w:hint="eastAsia"/>
        </w:rPr>
        <w:t>增至</w:t>
      </w:r>
      <w:r>
        <w:t>4.3%</w:t>
      </w:r>
      <w:r>
        <w:rPr>
          <w:rFonts w:hint="eastAsia"/>
        </w:rPr>
        <w:t>。这种比例仍低于同一时期男子在等级表上的比例</w:t>
      </w:r>
      <w:r>
        <w:t>(7%</w:t>
      </w:r>
      <w:r>
        <w:rPr>
          <w:rFonts w:hint="eastAsia"/>
        </w:rPr>
        <w:t>和</w:t>
      </w:r>
      <w:r>
        <w:t>8%)</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11.28</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按月收入和性别分列的在业人口</w:t>
      </w:r>
    </w:p>
    <w:p w:rsidR="00000000" w:rsidRDefault="00D8739B">
      <w:pPr>
        <w:spacing w:line="420" w:lineRule="atLeast"/>
        <w:ind w:firstLine="567"/>
        <w:jc w:val="center"/>
      </w:pPr>
      <w:r>
        <w:t>(</w:t>
      </w:r>
      <w:r>
        <w:rPr>
          <w:rFonts w:hint="eastAsia"/>
        </w:rPr>
        <w:t>同组内</w:t>
      </w:r>
      <w:r>
        <w:t>%)1993-1995</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428"/>
        <w:gridCol w:w="1117"/>
        <w:gridCol w:w="1116"/>
        <w:gridCol w:w="1"/>
        <w:gridCol w:w="1117"/>
        <w:gridCol w:w="1115"/>
        <w:gridCol w:w="2"/>
        <w:gridCol w:w="1117"/>
        <w:gridCol w:w="1114"/>
        <w:gridCol w:w="3"/>
      </w:tblGrid>
      <w:tr w:rsidR="00000000">
        <w:tblPrEx>
          <w:tblCellMar>
            <w:top w:w="0" w:type="dxa"/>
            <w:bottom w:w="0" w:type="dxa"/>
          </w:tblCellMar>
        </w:tblPrEx>
        <w:trPr>
          <w:gridAfter w:val="1"/>
          <w:tblHeader/>
        </w:trPr>
        <w:tc>
          <w:tcPr>
            <w:tcW w:w="2428" w:type="dxa"/>
          </w:tcPr>
          <w:p w:rsidR="00000000" w:rsidRDefault="00D8739B">
            <w:pPr>
              <w:spacing w:line="420" w:lineRule="atLeast"/>
            </w:pPr>
          </w:p>
        </w:tc>
        <w:tc>
          <w:tcPr>
            <w:tcW w:w="2233" w:type="dxa"/>
            <w:gridSpan w:val="2"/>
          </w:tcPr>
          <w:p w:rsidR="00000000" w:rsidRDefault="00D8739B">
            <w:pPr>
              <w:spacing w:line="420" w:lineRule="atLeast"/>
              <w:jc w:val="center"/>
            </w:pPr>
            <w:r>
              <w:t xml:space="preserve">   1993</w:t>
            </w:r>
          </w:p>
        </w:tc>
        <w:tc>
          <w:tcPr>
            <w:tcW w:w="2233" w:type="dxa"/>
            <w:gridSpan w:val="3"/>
          </w:tcPr>
          <w:p w:rsidR="00000000" w:rsidRDefault="00D8739B">
            <w:pPr>
              <w:spacing w:line="420" w:lineRule="atLeast"/>
              <w:jc w:val="center"/>
            </w:pPr>
            <w:r>
              <w:t xml:space="preserve">   1994</w:t>
            </w:r>
          </w:p>
        </w:tc>
        <w:tc>
          <w:tcPr>
            <w:tcW w:w="2233" w:type="dxa"/>
            <w:gridSpan w:val="3"/>
          </w:tcPr>
          <w:p w:rsidR="00000000" w:rsidRDefault="00D8739B">
            <w:pPr>
              <w:spacing w:line="420" w:lineRule="atLeast"/>
              <w:jc w:val="center"/>
            </w:pPr>
            <w:r>
              <w:t xml:space="preserve">   1995</w:t>
            </w:r>
          </w:p>
        </w:tc>
      </w:tr>
      <w:tr w:rsidR="00000000">
        <w:tblPrEx>
          <w:tblCellMar>
            <w:top w:w="0" w:type="dxa"/>
            <w:bottom w:w="0" w:type="dxa"/>
          </w:tblCellMar>
        </w:tblPrEx>
        <w:trPr>
          <w:tblHeader/>
        </w:trPr>
        <w:tc>
          <w:tcPr>
            <w:tcW w:w="2428" w:type="dxa"/>
          </w:tcPr>
          <w:p w:rsidR="00000000" w:rsidRDefault="00D8739B">
            <w:pPr>
              <w:spacing w:line="420" w:lineRule="atLeast"/>
            </w:pPr>
            <w:r>
              <w:rPr>
                <w:rFonts w:hint="eastAsia"/>
              </w:rPr>
              <w:t>收入等级</w:t>
            </w:r>
          </w:p>
        </w:tc>
        <w:tc>
          <w:tcPr>
            <w:tcW w:w="1117" w:type="dxa"/>
          </w:tcPr>
          <w:p w:rsidR="00000000" w:rsidRDefault="00D8739B">
            <w:pPr>
              <w:spacing w:line="420" w:lineRule="atLeast"/>
              <w:jc w:val="right"/>
            </w:pPr>
            <w:r>
              <w:rPr>
                <w:rFonts w:hint="eastAsia"/>
              </w:rPr>
              <w:t>男</w:t>
            </w:r>
          </w:p>
        </w:tc>
        <w:tc>
          <w:tcPr>
            <w:tcW w:w="1117" w:type="dxa"/>
            <w:gridSpan w:val="2"/>
          </w:tcPr>
          <w:p w:rsidR="00000000" w:rsidRDefault="00D8739B">
            <w:pPr>
              <w:spacing w:line="420" w:lineRule="atLeast"/>
              <w:jc w:val="right"/>
            </w:pPr>
            <w:r>
              <w:rPr>
                <w:rFonts w:hint="eastAsia"/>
              </w:rPr>
              <w:t>女</w:t>
            </w:r>
          </w:p>
        </w:tc>
        <w:tc>
          <w:tcPr>
            <w:tcW w:w="1117" w:type="dxa"/>
          </w:tcPr>
          <w:p w:rsidR="00000000" w:rsidRDefault="00D8739B">
            <w:pPr>
              <w:spacing w:line="420" w:lineRule="atLeast"/>
              <w:jc w:val="right"/>
            </w:pPr>
            <w:r>
              <w:rPr>
                <w:rFonts w:hint="eastAsia"/>
              </w:rPr>
              <w:t>男</w:t>
            </w:r>
          </w:p>
        </w:tc>
        <w:tc>
          <w:tcPr>
            <w:tcW w:w="1117" w:type="dxa"/>
            <w:gridSpan w:val="2"/>
          </w:tcPr>
          <w:p w:rsidR="00000000" w:rsidRDefault="00D8739B">
            <w:pPr>
              <w:spacing w:line="420" w:lineRule="atLeast"/>
              <w:jc w:val="right"/>
            </w:pPr>
            <w:r>
              <w:rPr>
                <w:rFonts w:hint="eastAsia"/>
              </w:rPr>
              <w:t>女</w:t>
            </w:r>
          </w:p>
        </w:tc>
        <w:tc>
          <w:tcPr>
            <w:tcW w:w="1117" w:type="dxa"/>
          </w:tcPr>
          <w:p w:rsidR="00000000" w:rsidRDefault="00D8739B">
            <w:pPr>
              <w:spacing w:line="420" w:lineRule="atLeast"/>
              <w:jc w:val="right"/>
            </w:pPr>
            <w:r>
              <w:rPr>
                <w:rFonts w:hint="eastAsia"/>
              </w:rPr>
              <w:t>男</w:t>
            </w:r>
          </w:p>
        </w:tc>
        <w:tc>
          <w:tcPr>
            <w:tcW w:w="1117" w:type="dxa"/>
            <w:gridSpan w:val="2"/>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2428" w:type="dxa"/>
          </w:tcPr>
          <w:p w:rsidR="00000000" w:rsidRDefault="00D8739B">
            <w:pPr>
              <w:spacing w:line="420" w:lineRule="atLeast"/>
            </w:pPr>
            <w:r>
              <w:rPr>
                <w:rFonts w:hint="eastAsia"/>
              </w:rPr>
              <w:t>无收入</w:t>
            </w:r>
          </w:p>
        </w:tc>
        <w:tc>
          <w:tcPr>
            <w:tcW w:w="1117" w:type="dxa"/>
          </w:tcPr>
          <w:p w:rsidR="00000000" w:rsidRDefault="00D8739B">
            <w:pPr>
              <w:spacing w:line="420" w:lineRule="atLeast"/>
              <w:jc w:val="right"/>
            </w:pPr>
            <w:r>
              <w:t>0.2</w:t>
            </w:r>
          </w:p>
        </w:tc>
        <w:tc>
          <w:tcPr>
            <w:tcW w:w="1117" w:type="dxa"/>
            <w:gridSpan w:val="2"/>
          </w:tcPr>
          <w:p w:rsidR="00000000" w:rsidRDefault="00D8739B">
            <w:pPr>
              <w:spacing w:line="420" w:lineRule="atLeast"/>
              <w:jc w:val="right"/>
            </w:pPr>
            <w:r>
              <w:t>0.2</w:t>
            </w:r>
          </w:p>
        </w:tc>
        <w:tc>
          <w:tcPr>
            <w:tcW w:w="1117" w:type="dxa"/>
          </w:tcPr>
          <w:p w:rsidR="00000000" w:rsidRDefault="00D8739B">
            <w:pPr>
              <w:spacing w:line="420" w:lineRule="atLeast"/>
              <w:jc w:val="right"/>
            </w:pPr>
            <w:r>
              <w:t>0.9</w:t>
            </w:r>
          </w:p>
        </w:tc>
        <w:tc>
          <w:tcPr>
            <w:tcW w:w="1117" w:type="dxa"/>
            <w:gridSpan w:val="2"/>
          </w:tcPr>
          <w:p w:rsidR="00000000" w:rsidRDefault="00D8739B">
            <w:pPr>
              <w:spacing w:line="420" w:lineRule="atLeast"/>
              <w:jc w:val="right"/>
            </w:pPr>
            <w:r>
              <w:t>2.7</w:t>
            </w:r>
          </w:p>
        </w:tc>
        <w:tc>
          <w:tcPr>
            <w:tcW w:w="1117" w:type="dxa"/>
          </w:tcPr>
          <w:p w:rsidR="00000000" w:rsidRDefault="00D8739B">
            <w:pPr>
              <w:spacing w:line="420" w:lineRule="atLeast"/>
              <w:jc w:val="right"/>
            </w:pPr>
            <w:r>
              <w:t>0.7</w:t>
            </w:r>
          </w:p>
        </w:tc>
        <w:tc>
          <w:tcPr>
            <w:tcW w:w="1117" w:type="dxa"/>
            <w:gridSpan w:val="2"/>
          </w:tcPr>
          <w:p w:rsidR="00000000" w:rsidRDefault="00D8739B">
            <w:pPr>
              <w:spacing w:line="420" w:lineRule="atLeast"/>
              <w:jc w:val="right"/>
            </w:pPr>
            <w:r>
              <w:t>2.2</w:t>
            </w:r>
          </w:p>
        </w:tc>
      </w:tr>
      <w:tr w:rsidR="00000000">
        <w:tblPrEx>
          <w:tblCellMar>
            <w:top w:w="0" w:type="dxa"/>
            <w:bottom w:w="0" w:type="dxa"/>
          </w:tblCellMar>
        </w:tblPrEx>
        <w:tc>
          <w:tcPr>
            <w:tcW w:w="2428" w:type="dxa"/>
          </w:tcPr>
          <w:p w:rsidR="00000000" w:rsidRDefault="00D8739B">
            <w:pPr>
              <w:spacing w:line="420" w:lineRule="atLeast"/>
            </w:pPr>
            <w:r>
              <w:rPr>
                <w:rFonts w:hint="eastAsia"/>
              </w:rPr>
              <w:t>小于</w:t>
            </w:r>
            <w:r>
              <w:t>0.5</w:t>
            </w:r>
            <w:r>
              <w:rPr>
                <w:rFonts w:hint="eastAsia"/>
              </w:rPr>
              <w:t>最低工资</w:t>
            </w:r>
          </w:p>
        </w:tc>
        <w:tc>
          <w:tcPr>
            <w:tcW w:w="1117" w:type="dxa"/>
          </w:tcPr>
          <w:p w:rsidR="00000000" w:rsidRDefault="00D8739B">
            <w:pPr>
              <w:spacing w:line="420" w:lineRule="atLeast"/>
              <w:jc w:val="right"/>
            </w:pPr>
            <w:r>
              <w:t>4.2</w:t>
            </w:r>
          </w:p>
        </w:tc>
        <w:tc>
          <w:tcPr>
            <w:tcW w:w="1117" w:type="dxa"/>
            <w:gridSpan w:val="2"/>
          </w:tcPr>
          <w:p w:rsidR="00000000" w:rsidRDefault="00D8739B">
            <w:pPr>
              <w:spacing w:line="420" w:lineRule="atLeast"/>
              <w:jc w:val="right"/>
            </w:pPr>
            <w:r>
              <w:t>9.9</w:t>
            </w:r>
          </w:p>
        </w:tc>
        <w:tc>
          <w:tcPr>
            <w:tcW w:w="1117" w:type="dxa"/>
          </w:tcPr>
          <w:p w:rsidR="00000000" w:rsidRDefault="00D8739B">
            <w:pPr>
              <w:spacing w:line="420" w:lineRule="atLeast"/>
              <w:jc w:val="right"/>
            </w:pPr>
            <w:r>
              <w:t>3.9</w:t>
            </w:r>
          </w:p>
        </w:tc>
        <w:tc>
          <w:tcPr>
            <w:tcW w:w="1117" w:type="dxa"/>
            <w:gridSpan w:val="2"/>
          </w:tcPr>
          <w:p w:rsidR="00000000" w:rsidRDefault="00D8739B">
            <w:pPr>
              <w:spacing w:line="420" w:lineRule="atLeast"/>
              <w:jc w:val="right"/>
            </w:pPr>
            <w:r>
              <w:t>7.7</w:t>
            </w:r>
          </w:p>
        </w:tc>
        <w:tc>
          <w:tcPr>
            <w:tcW w:w="1117" w:type="dxa"/>
          </w:tcPr>
          <w:p w:rsidR="00000000" w:rsidRDefault="00D8739B">
            <w:pPr>
              <w:spacing w:line="420" w:lineRule="atLeast"/>
              <w:jc w:val="right"/>
            </w:pPr>
            <w:r>
              <w:t>3.5</w:t>
            </w:r>
          </w:p>
        </w:tc>
        <w:tc>
          <w:tcPr>
            <w:tcW w:w="1117" w:type="dxa"/>
            <w:gridSpan w:val="2"/>
          </w:tcPr>
          <w:p w:rsidR="00000000" w:rsidRDefault="00D8739B">
            <w:pPr>
              <w:spacing w:line="420" w:lineRule="atLeast"/>
              <w:jc w:val="right"/>
            </w:pPr>
            <w:r>
              <w:t>9.0</w:t>
            </w:r>
          </w:p>
        </w:tc>
      </w:tr>
      <w:tr w:rsidR="00000000">
        <w:tblPrEx>
          <w:tblCellMar>
            <w:top w:w="0" w:type="dxa"/>
            <w:bottom w:w="0" w:type="dxa"/>
          </w:tblCellMar>
        </w:tblPrEx>
        <w:tc>
          <w:tcPr>
            <w:tcW w:w="2428" w:type="dxa"/>
          </w:tcPr>
          <w:p w:rsidR="00000000" w:rsidRDefault="00D8739B">
            <w:pPr>
              <w:spacing w:line="420" w:lineRule="atLeast"/>
            </w:pPr>
            <w:r>
              <w:t>0.5</w:t>
            </w:r>
            <w:r>
              <w:rPr>
                <w:rFonts w:hint="eastAsia"/>
              </w:rPr>
              <w:t>到</w:t>
            </w:r>
            <w:r>
              <w:t>&lt;1</w:t>
            </w:r>
          </w:p>
        </w:tc>
        <w:tc>
          <w:tcPr>
            <w:tcW w:w="1117" w:type="dxa"/>
          </w:tcPr>
          <w:p w:rsidR="00000000" w:rsidRDefault="00D8739B">
            <w:pPr>
              <w:spacing w:line="420" w:lineRule="atLeast"/>
              <w:jc w:val="right"/>
            </w:pPr>
            <w:r>
              <w:t>1</w:t>
            </w:r>
            <w:r>
              <w:t>4.6</w:t>
            </w:r>
          </w:p>
        </w:tc>
        <w:tc>
          <w:tcPr>
            <w:tcW w:w="1117" w:type="dxa"/>
            <w:gridSpan w:val="2"/>
          </w:tcPr>
          <w:p w:rsidR="00000000" w:rsidRDefault="00D8739B">
            <w:pPr>
              <w:spacing w:line="420" w:lineRule="atLeast"/>
              <w:jc w:val="right"/>
            </w:pPr>
            <w:r>
              <w:t>21.9</w:t>
            </w:r>
          </w:p>
        </w:tc>
        <w:tc>
          <w:tcPr>
            <w:tcW w:w="1117" w:type="dxa"/>
          </w:tcPr>
          <w:p w:rsidR="00000000" w:rsidRDefault="00D8739B">
            <w:pPr>
              <w:spacing w:line="420" w:lineRule="atLeast"/>
              <w:jc w:val="right"/>
            </w:pPr>
            <w:r>
              <w:t>11.9</w:t>
            </w:r>
          </w:p>
        </w:tc>
        <w:tc>
          <w:tcPr>
            <w:tcW w:w="1117" w:type="dxa"/>
            <w:gridSpan w:val="2"/>
          </w:tcPr>
          <w:p w:rsidR="00000000" w:rsidRDefault="00D8739B">
            <w:pPr>
              <w:spacing w:line="420" w:lineRule="atLeast"/>
              <w:jc w:val="right"/>
            </w:pPr>
            <w:r>
              <w:t>19.6</w:t>
            </w:r>
          </w:p>
        </w:tc>
        <w:tc>
          <w:tcPr>
            <w:tcW w:w="1117" w:type="dxa"/>
          </w:tcPr>
          <w:p w:rsidR="00000000" w:rsidRDefault="00D8739B">
            <w:pPr>
              <w:spacing w:line="420" w:lineRule="atLeast"/>
              <w:jc w:val="right"/>
            </w:pPr>
            <w:r>
              <w:t>12.3</w:t>
            </w:r>
          </w:p>
        </w:tc>
        <w:tc>
          <w:tcPr>
            <w:tcW w:w="1117" w:type="dxa"/>
            <w:gridSpan w:val="2"/>
          </w:tcPr>
          <w:p w:rsidR="00000000" w:rsidRDefault="00D8739B">
            <w:pPr>
              <w:spacing w:line="420" w:lineRule="atLeast"/>
              <w:jc w:val="right"/>
            </w:pPr>
            <w:r>
              <w:t>20.7</w:t>
            </w:r>
          </w:p>
        </w:tc>
      </w:tr>
      <w:tr w:rsidR="00000000">
        <w:tblPrEx>
          <w:tblCellMar>
            <w:top w:w="0" w:type="dxa"/>
            <w:bottom w:w="0" w:type="dxa"/>
          </w:tblCellMar>
        </w:tblPrEx>
        <w:tc>
          <w:tcPr>
            <w:tcW w:w="2428" w:type="dxa"/>
          </w:tcPr>
          <w:p w:rsidR="00000000" w:rsidRDefault="00D8739B">
            <w:pPr>
              <w:spacing w:line="420" w:lineRule="atLeast"/>
            </w:pPr>
            <w:r>
              <w:t>1</w:t>
            </w:r>
            <w:r>
              <w:rPr>
                <w:rFonts w:hint="eastAsia"/>
              </w:rPr>
              <w:t>到</w:t>
            </w:r>
            <w:r>
              <w:t>&lt;2</w:t>
            </w:r>
            <w:r>
              <w:rPr>
                <w:rFonts w:hint="eastAsia"/>
              </w:rPr>
              <w:t>最低工资</w:t>
            </w:r>
          </w:p>
        </w:tc>
        <w:tc>
          <w:tcPr>
            <w:tcW w:w="1117" w:type="dxa"/>
          </w:tcPr>
          <w:p w:rsidR="00000000" w:rsidRDefault="00D8739B">
            <w:pPr>
              <w:spacing w:line="420" w:lineRule="atLeast"/>
              <w:jc w:val="right"/>
            </w:pPr>
            <w:r>
              <w:t>35.5</w:t>
            </w:r>
          </w:p>
        </w:tc>
        <w:tc>
          <w:tcPr>
            <w:tcW w:w="1117" w:type="dxa"/>
            <w:gridSpan w:val="2"/>
          </w:tcPr>
          <w:p w:rsidR="00000000" w:rsidRDefault="00D8739B">
            <w:pPr>
              <w:spacing w:line="420" w:lineRule="atLeast"/>
              <w:jc w:val="right"/>
            </w:pPr>
            <w:r>
              <w:t>35.3</w:t>
            </w:r>
          </w:p>
        </w:tc>
        <w:tc>
          <w:tcPr>
            <w:tcW w:w="1117" w:type="dxa"/>
          </w:tcPr>
          <w:p w:rsidR="00000000" w:rsidRDefault="00D8739B">
            <w:pPr>
              <w:spacing w:line="420" w:lineRule="atLeast"/>
              <w:jc w:val="right"/>
            </w:pPr>
            <w:r>
              <w:t>37.9</w:t>
            </w:r>
          </w:p>
        </w:tc>
        <w:tc>
          <w:tcPr>
            <w:tcW w:w="1117" w:type="dxa"/>
            <w:gridSpan w:val="2"/>
          </w:tcPr>
          <w:p w:rsidR="00000000" w:rsidRDefault="00D8739B">
            <w:pPr>
              <w:spacing w:line="420" w:lineRule="atLeast"/>
              <w:jc w:val="right"/>
            </w:pPr>
            <w:r>
              <w:t>39.1</w:t>
            </w:r>
          </w:p>
        </w:tc>
        <w:tc>
          <w:tcPr>
            <w:tcW w:w="1117" w:type="dxa"/>
          </w:tcPr>
          <w:p w:rsidR="00000000" w:rsidRDefault="00D8739B">
            <w:pPr>
              <w:spacing w:line="420" w:lineRule="atLeast"/>
              <w:jc w:val="right"/>
            </w:pPr>
            <w:r>
              <w:t>40.5</w:t>
            </w:r>
          </w:p>
        </w:tc>
        <w:tc>
          <w:tcPr>
            <w:tcW w:w="1117" w:type="dxa"/>
            <w:gridSpan w:val="2"/>
          </w:tcPr>
          <w:p w:rsidR="00000000" w:rsidRDefault="00D8739B">
            <w:pPr>
              <w:spacing w:line="420" w:lineRule="atLeast"/>
              <w:jc w:val="right"/>
            </w:pPr>
            <w:r>
              <w:t>39.1</w:t>
            </w:r>
          </w:p>
        </w:tc>
      </w:tr>
      <w:tr w:rsidR="00000000">
        <w:tblPrEx>
          <w:tblCellMar>
            <w:top w:w="0" w:type="dxa"/>
            <w:bottom w:w="0" w:type="dxa"/>
          </w:tblCellMar>
        </w:tblPrEx>
        <w:tc>
          <w:tcPr>
            <w:tcW w:w="2428" w:type="dxa"/>
          </w:tcPr>
          <w:p w:rsidR="00000000" w:rsidRDefault="00D8739B">
            <w:pPr>
              <w:spacing w:line="420" w:lineRule="atLeast"/>
            </w:pPr>
            <w:r>
              <w:t>2</w:t>
            </w:r>
            <w:r>
              <w:rPr>
                <w:rFonts w:hint="eastAsia"/>
              </w:rPr>
              <w:t>到</w:t>
            </w:r>
            <w:r>
              <w:t>&lt;3</w:t>
            </w:r>
            <w:r>
              <w:rPr>
                <w:rFonts w:hint="eastAsia"/>
              </w:rPr>
              <w:t>最低工资</w:t>
            </w:r>
          </w:p>
        </w:tc>
        <w:tc>
          <w:tcPr>
            <w:tcW w:w="1117" w:type="dxa"/>
          </w:tcPr>
          <w:p w:rsidR="00000000" w:rsidRDefault="00D8739B">
            <w:pPr>
              <w:spacing w:line="420" w:lineRule="atLeast"/>
              <w:jc w:val="right"/>
            </w:pPr>
            <w:r>
              <w:t>11.2</w:t>
            </w:r>
          </w:p>
        </w:tc>
        <w:tc>
          <w:tcPr>
            <w:tcW w:w="1117" w:type="dxa"/>
            <w:gridSpan w:val="2"/>
          </w:tcPr>
          <w:p w:rsidR="00000000" w:rsidRDefault="00D8739B">
            <w:pPr>
              <w:spacing w:line="420" w:lineRule="atLeast"/>
              <w:jc w:val="right"/>
            </w:pPr>
            <w:r>
              <w:t>8.9</w:t>
            </w:r>
          </w:p>
        </w:tc>
        <w:tc>
          <w:tcPr>
            <w:tcW w:w="1117" w:type="dxa"/>
          </w:tcPr>
          <w:p w:rsidR="00000000" w:rsidRDefault="00D8739B">
            <w:pPr>
              <w:spacing w:line="420" w:lineRule="atLeast"/>
              <w:jc w:val="right"/>
            </w:pPr>
            <w:r>
              <w:t>15.0</w:t>
            </w:r>
          </w:p>
        </w:tc>
        <w:tc>
          <w:tcPr>
            <w:tcW w:w="1117" w:type="dxa"/>
            <w:gridSpan w:val="2"/>
          </w:tcPr>
          <w:p w:rsidR="00000000" w:rsidRDefault="00D8739B">
            <w:pPr>
              <w:spacing w:line="420" w:lineRule="atLeast"/>
              <w:jc w:val="right"/>
            </w:pPr>
            <w:r>
              <w:t>10.9</w:t>
            </w:r>
          </w:p>
        </w:tc>
        <w:tc>
          <w:tcPr>
            <w:tcW w:w="1117" w:type="dxa"/>
          </w:tcPr>
          <w:p w:rsidR="00000000" w:rsidRDefault="00D8739B">
            <w:pPr>
              <w:spacing w:line="420" w:lineRule="atLeast"/>
              <w:jc w:val="right"/>
            </w:pPr>
            <w:r>
              <w:t>15.5</w:t>
            </w:r>
          </w:p>
        </w:tc>
        <w:tc>
          <w:tcPr>
            <w:tcW w:w="1117" w:type="dxa"/>
            <w:gridSpan w:val="2"/>
          </w:tcPr>
          <w:p w:rsidR="00000000" w:rsidRDefault="00D8739B">
            <w:pPr>
              <w:spacing w:line="420" w:lineRule="atLeast"/>
              <w:jc w:val="right"/>
            </w:pPr>
            <w:r>
              <w:t>11.5</w:t>
            </w:r>
          </w:p>
        </w:tc>
      </w:tr>
      <w:tr w:rsidR="00000000">
        <w:tblPrEx>
          <w:tblCellMar>
            <w:top w:w="0" w:type="dxa"/>
            <w:bottom w:w="0" w:type="dxa"/>
          </w:tblCellMar>
        </w:tblPrEx>
        <w:tc>
          <w:tcPr>
            <w:tcW w:w="2428" w:type="dxa"/>
          </w:tcPr>
          <w:p w:rsidR="00000000" w:rsidRDefault="00D8739B">
            <w:pPr>
              <w:spacing w:line="420" w:lineRule="atLeast"/>
            </w:pPr>
            <w:r>
              <w:t>3</w:t>
            </w:r>
            <w:r>
              <w:rPr>
                <w:rFonts w:hint="eastAsia"/>
              </w:rPr>
              <w:t>到</w:t>
            </w:r>
            <w:r>
              <w:t>&lt;5</w:t>
            </w:r>
            <w:r>
              <w:rPr>
                <w:rFonts w:hint="eastAsia"/>
              </w:rPr>
              <w:t>最低工资</w:t>
            </w:r>
          </w:p>
        </w:tc>
        <w:tc>
          <w:tcPr>
            <w:tcW w:w="1117" w:type="dxa"/>
          </w:tcPr>
          <w:p w:rsidR="00000000" w:rsidRDefault="00D8739B">
            <w:pPr>
              <w:spacing w:line="420" w:lineRule="atLeast"/>
              <w:jc w:val="right"/>
            </w:pPr>
            <w:r>
              <w:t>9.6</w:t>
            </w:r>
          </w:p>
        </w:tc>
        <w:tc>
          <w:tcPr>
            <w:tcW w:w="1117" w:type="dxa"/>
            <w:gridSpan w:val="2"/>
          </w:tcPr>
          <w:p w:rsidR="00000000" w:rsidRDefault="00D8739B">
            <w:pPr>
              <w:spacing w:line="420" w:lineRule="atLeast"/>
              <w:jc w:val="right"/>
            </w:pPr>
            <w:r>
              <w:t>6.7</w:t>
            </w:r>
          </w:p>
        </w:tc>
        <w:tc>
          <w:tcPr>
            <w:tcW w:w="1117" w:type="dxa"/>
          </w:tcPr>
          <w:p w:rsidR="00000000" w:rsidRDefault="00D8739B">
            <w:pPr>
              <w:spacing w:line="420" w:lineRule="atLeast"/>
              <w:jc w:val="right"/>
            </w:pPr>
            <w:r>
              <w:t>11.0</w:t>
            </w:r>
          </w:p>
        </w:tc>
        <w:tc>
          <w:tcPr>
            <w:tcW w:w="1117" w:type="dxa"/>
            <w:gridSpan w:val="2"/>
          </w:tcPr>
          <w:p w:rsidR="00000000" w:rsidRDefault="00D8739B">
            <w:pPr>
              <w:spacing w:line="420" w:lineRule="atLeast"/>
              <w:jc w:val="right"/>
            </w:pPr>
            <w:r>
              <w:t>7.6</w:t>
            </w:r>
          </w:p>
        </w:tc>
        <w:tc>
          <w:tcPr>
            <w:tcW w:w="1117" w:type="dxa"/>
          </w:tcPr>
          <w:p w:rsidR="00000000" w:rsidRDefault="00D8739B">
            <w:pPr>
              <w:spacing w:line="420" w:lineRule="atLeast"/>
              <w:jc w:val="right"/>
            </w:pPr>
            <w:r>
              <w:t>8.3</w:t>
            </w:r>
          </w:p>
        </w:tc>
        <w:tc>
          <w:tcPr>
            <w:tcW w:w="1117" w:type="dxa"/>
            <w:gridSpan w:val="2"/>
          </w:tcPr>
          <w:p w:rsidR="00000000" w:rsidRDefault="00D8739B">
            <w:pPr>
              <w:spacing w:line="420" w:lineRule="atLeast"/>
              <w:jc w:val="right"/>
            </w:pPr>
            <w:r>
              <w:t>5.7</w:t>
            </w:r>
          </w:p>
        </w:tc>
      </w:tr>
      <w:tr w:rsidR="00000000">
        <w:tblPrEx>
          <w:tblCellMar>
            <w:top w:w="0" w:type="dxa"/>
            <w:bottom w:w="0" w:type="dxa"/>
          </w:tblCellMar>
        </w:tblPrEx>
        <w:tc>
          <w:tcPr>
            <w:tcW w:w="2428" w:type="dxa"/>
          </w:tcPr>
          <w:p w:rsidR="00000000" w:rsidRDefault="00D8739B">
            <w:pPr>
              <w:spacing w:line="420" w:lineRule="atLeast"/>
            </w:pPr>
            <w:r>
              <w:t>5</w:t>
            </w:r>
            <w:r>
              <w:rPr>
                <w:rFonts w:hint="eastAsia"/>
              </w:rPr>
              <w:t>到</w:t>
            </w:r>
            <w:r>
              <w:t>&lt;8</w:t>
            </w:r>
            <w:r>
              <w:rPr>
                <w:rFonts w:hint="eastAsia"/>
              </w:rPr>
              <w:t>最低工资</w:t>
            </w:r>
          </w:p>
        </w:tc>
        <w:tc>
          <w:tcPr>
            <w:tcW w:w="1117" w:type="dxa"/>
          </w:tcPr>
          <w:p w:rsidR="00000000" w:rsidRDefault="00D8739B">
            <w:pPr>
              <w:spacing w:line="420" w:lineRule="atLeast"/>
              <w:jc w:val="right"/>
            </w:pPr>
            <w:r>
              <w:t>3.7</w:t>
            </w:r>
          </w:p>
        </w:tc>
        <w:tc>
          <w:tcPr>
            <w:tcW w:w="1117" w:type="dxa"/>
            <w:gridSpan w:val="2"/>
          </w:tcPr>
          <w:p w:rsidR="00000000" w:rsidRDefault="00D8739B">
            <w:pPr>
              <w:spacing w:line="420" w:lineRule="atLeast"/>
              <w:jc w:val="right"/>
            </w:pPr>
            <w:r>
              <w:t>2.0</w:t>
            </w:r>
          </w:p>
        </w:tc>
        <w:tc>
          <w:tcPr>
            <w:tcW w:w="1117" w:type="dxa"/>
          </w:tcPr>
          <w:p w:rsidR="00000000" w:rsidRDefault="00D8739B">
            <w:pPr>
              <w:spacing w:line="420" w:lineRule="atLeast"/>
              <w:jc w:val="right"/>
            </w:pPr>
            <w:r>
              <w:t>4.4</w:t>
            </w:r>
          </w:p>
        </w:tc>
        <w:tc>
          <w:tcPr>
            <w:tcW w:w="1117" w:type="dxa"/>
            <w:gridSpan w:val="2"/>
          </w:tcPr>
          <w:p w:rsidR="00000000" w:rsidRDefault="00D8739B">
            <w:pPr>
              <w:spacing w:line="420" w:lineRule="atLeast"/>
              <w:jc w:val="right"/>
            </w:pPr>
            <w:r>
              <w:t>3.3</w:t>
            </w:r>
          </w:p>
        </w:tc>
        <w:tc>
          <w:tcPr>
            <w:tcW w:w="1117" w:type="dxa"/>
          </w:tcPr>
          <w:p w:rsidR="00000000" w:rsidRDefault="00D8739B">
            <w:pPr>
              <w:spacing w:line="420" w:lineRule="atLeast"/>
              <w:jc w:val="right"/>
            </w:pPr>
            <w:r>
              <w:t>4.4</w:t>
            </w:r>
          </w:p>
        </w:tc>
        <w:tc>
          <w:tcPr>
            <w:tcW w:w="1117" w:type="dxa"/>
            <w:gridSpan w:val="2"/>
          </w:tcPr>
          <w:p w:rsidR="00000000" w:rsidRDefault="00D8739B">
            <w:pPr>
              <w:spacing w:line="420" w:lineRule="atLeast"/>
              <w:jc w:val="right"/>
            </w:pPr>
            <w:r>
              <w:t>2.8</w:t>
            </w:r>
          </w:p>
        </w:tc>
      </w:tr>
      <w:tr w:rsidR="00000000">
        <w:tblPrEx>
          <w:tblCellMar>
            <w:top w:w="0" w:type="dxa"/>
            <w:bottom w:w="0" w:type="dxa"/>
          </w:tblCellMar>
        </w:tblPrEx>
        <w:tc>
          <w:tcPr>
            <w:tcW w:w="2428" w:type="dxa"/>
          </w:tcPr>
          <w:p w:rsidR="00000000" w:rsidRDefault="00D8739B">
            <w:pPr>
              <w:spacing w:line="420" w:lineRule="atLeast"/>
            </w:pPr>
            <w:r>
              <w:t>8</w:t>
            </w:r>
            <w:r>
              <w:rPr>
                <w:rFonts w:hint="eastAsia"/>
              </w:rPr>
              <w:t>到</w:t>
            </w:r>
            <w:r>
              <w:t>&lt;10</w:t>
            </w:r>
            <w:r>
              <w:rPr>
                <w:rFonts w:hint="eastAsia"/>
              </w:rPr>
              <w:t>最低工资</w:t>
            </w:r>
          </w:p>
        </w:tc>
        <w:tc>
          <w:tcPr>
            <w:tcW w:w="1117" w:type="dxa"/>
          </w:tcPr>
          <w:p w:rsidR="00000000" w:rsidRDefault="00D8739B">
            <w:pPr>
              <w:spacing w:line="420" w:lineRule="atLeast"/>
              <w:jc w:val="right"/>
            </w:pPr>
            <w:r>
              <w:t>1.4</w:t>
            </w:r>
          </w:p>
        </w:tc>
        <w:tc>
          <w:tcPr>
            <w:tcW w:w="1117" w:type="dxa"/>
            <w:gridSpan w:val="2"/>
          </w:tcPr>
          <w:p w:rsidR="00000000" w:rsidRDefault="00D8739B">
            <w:pPr>
              <w:spacing w:line="420" w:lineRule="atLeast"/>
              <w:jc w:val="right"/>
            </w:pPr>
            <w:r>
              <w:t>0.6</w:t>
            </w:r>
          </w:p>
        </w:tc>
        <w:tc>
          <w:tcPr>
            <w:tcW w:w="1117" w:type="dxa"/>
          </w:tcPr>
          <w:p w:rsidR="00000000" w:rsidRDefault="00D8739B">
            <w:pPr>
              <w:spacing w:line="420" w:lineRule="atLeast"/>
              <w:jc w:val="right"/>
            </w:pPr>
            <w:r>
              <w:t>1.3</w:t>
            </w:r>
          </w:p>
        </w:tc>
        <w:tc>
          <w:tcPr>
            <w:tcW w:w="1117" w:type="dxa"/>
            <w:gridSpan w:val="2"/>
          </w:tcPr>
          <w:p w:rsidR="00000000" w:rsidRDefault="00D8739B">
            <w:pPr>
              <w:spacing w:line="420" w:lineRule="atLeast"/>
              <w:jc w:val="right"/>
            </w:pPr>
            <w:r>
              <w:t>0.7</w:t>
            </w:r>
          </w:p>
        </w:tc>
        <w:tc>
          <w:tcPr>
            <w:tcW w:w="1117" w:type="dxa"/>
          </w:tcPr>
          <w:p w:rsidR="00000000" w:rsidRDefault="00D8739B">
            <w:pPr>
              <w:spacing w:line="420" w:lineRule="atLeast"/>
              <w:jc w:val="right"/>
            </w:pPr>
            <w:r>
              <w:t>1.1</w:t>
            </w:r>
          </w:p>
        </w:tc>
        <w:tc>
          <w:tcPr>
            <w:tcW w:w="1117" w:type="dxa"/>
            <w:gridSpan w:val="2"/>
          </w:tcPr>
          <w:p w:rsidR="00000000" w:rsidRDefault="00D8739B">
            <w:pPr>
              <w:spacing w:line="420" w:lineRule="atLeast"/>
              <w:jc w:val="right"/>
            </w:pPr>
            <w:r>
              <w:t>0.6</w:t>
            </w:r>
          </w:p>
        </w:tc>
      </w:tr>
      <w:tr w:rsidR="00000000">
        <w:tblPrEx>
          <w:tblCellMar>
            <w:top w:w="0" w:type="dxa"/>
            <w:bottom w:w="0" w:type="dxa"/>
          </w:tblCellMar>
        </w:tblPrEx>
        <w:tc>
          <w:tcPr>
            <w:tcW w:w="2428" w:type="dxa"/>
          </w:tcPr>
          <w:p w:rsidR="00000000" w:rsidRDefault="00D8739B">
            <w:pPr>
              <w:spacing w:line="420" w:lineRule="atLeast"/>
            </w:pPr>
            <w:r>
              <w:t>10</w:t>
            </w:r>
            <w:r>
              <w:rPr>
                <w:rFonts w:hint="eastAsia"/>
              </w:rPr>
              <w:t>到</w:t>
            </w:r>
            <w:r>
              <w:t>10</w:t>
            </w:r>
            <w:r>
              <w:rPr>
                <w:rFonts w:hint="eastAsia"/>
              </w:rPr>
              <w:t>以上</w:t>
            </w:r>
          </w:p>
        </w:tc>
        <w:tc>
          <w:tcPr>
            <w:tcW w:w="1117" w:type="dxa"/>
          </w:tcPr>
          <w:p w:rsidR="00000000" w:rsidRDefault="00D8739B">
            <w:pPr>
              <w:spacing w:line="420" w:lineRule="atLeast"/>
              <w:jc w:val="right"/>
            </w:pPr>
            <w:r>
              <w:t>2.1</w:t>
            </w:r>
          </w:p>
        </w:tc>
        <w:tc>
          <w:tcPr>
            <w:tcW w:w="1117" w:type="dxa"/>
            <w:gridSpan w:val="2"/>
          </w:tcPr>
          <w:p w:rsidR="00000000" w:rsidRDefault="00D8739B">
            <w:pPr>
              <w:spacing w:line="420" w:lineRule="atLeast"/>
              <w:jc w:val="right"/>
            </w:pPr>
            <w:r>
              <w:t>1.0</w:t>
            </w:r>
          </w:p>
        </w:tc>
        <w:tc>
          <w:tcPr>
            <w:tcW w:w="1117" w:type="dxa"/>
          </w:tcPr>
          <w:p w:rsidR="00000000" w:rsidRDefault="00D8739B">
            <w:pPr>
              <w:spacing w:line="420" w:lineRule="atLeast"/>
              <w:jc w:val="right"/>
            </w:pPr>
            <w:r>
              <w:t>3.2</w:t>
            </w:r>
          </w:p>
        </w:tc>
        <w:tc>
          <w:tcPr>
            <w:tcW w:w="1117" w:type="dxa"/>
            <w:gridSpan w:val="2"/>
          </w:tcPr>
          <w:p w:rsidR="00000000" w:rsidRDefault="00D8739B">
            <w:pPr>
              <w:spacing w:line="420" w:lineRule="atLeast"/>
              <w:jc w:val="right"/>
            </w:pPr>
            <w:r>
              <w:t>1.2</w:t>
            </w:r>
          </w:p>
        </w:tc>
        <w:tc>
          <w:tcPr>
            <w:tcW w:w="1117" w:type="dxa"/>
          </w:tcPr>
          <w:p w:rsidR="00000000" w:rsidRDefault="00D8739B">
            <w:pPr>
              <w:spacing w:line="420" w:lineRule="atLeast"/>
              <w:jc w:val="right"/>
            </w:pPr>
            <w:r>
              <w:t>2.5</w:t>
            </w:r>
          </w:p>
        </w:tc>
        <w:tc>
          <w:tcPr>
            <w:tcW w:w="1117" w:type="dxa"/>
            <w:gridSpan w:val="2"/>
          </w:tcPr>
          <w:p w:rsidR="00000000" w:rsidRDefault="00D8739B">
            <w:pPr>
              <w:spacing w:line="420" w:lineRule="atLeast"/>
              <w:jc w:val="right"/>
            </w:pPr>
            <w:r>
              <w:t>0.9</w:t>
            </w:r>
          </w:p>
        </w:tc>
      </w:tr>
    </w:tbl>
    <w:p w:rsidR="00000000" w:rsidRDefault="00D8739B">
      <w:pPr>
        <w:spacing w:line="420" w:lineRule="atLeast"/>
        <w:ind w:firstLine="567"/>
      </w:pPr>
    </w:p>
    <w:p w:rsidR="00000000" w:rsidRDefault="00D8739B">
      <w:pPr>
        <w:spacing w:line="420" w:lineRule="atLeast"/>
      </w:pPr>
      <w:r>
        <w:rPr>
          <w:rFonts w:hint="eastAsia"/>
        </w:rPr>
        <w:t>资料来源：根据国家</w:t>
      </w:r>
      <w:r>
        <w:rPr>
          <w:rFonts w:hint="eastAsia"/>
        </w:rPr>
        <w:t>统计局－全国家庭调整资料编制，第</w:t>
      </w:r>
      <w:r>
        <w:t>81</w:t>
      </w:r>
      <w:r>
        <w:rPr>
          <w:rFonts w:hint="eastAsia"/>
        </w:rPr>
        <w:t>、</w:t>
      </w:r>
      <w:r>
        <w:t>85</w:t>
      </w:r>
      <w:r>
        <w:rPr>
          <w:rFonts w:hint="eastAsia"/>
        </w:rPr>
        <w:t>和</w:t>
      </w:r>
      <w:r>
        <w:t>89</w:t>
      </w:r>
      <w:r>
        <w:rPr>
          <w:rFonts w:hint="eastAsia"/>
        </w:rPr>
        <w:t>级。</w:t>
      </w:r>
    </w:p>
    <w:p w:rsidR="00000000" w:rsidRDefault="00D8739B">
      <w:pPr>
        <w:spacing w:line="420" w:lineRule="atLeast"/>
      </w:pPr>
    </w:p>
    <w:p w:rsidR="00000000" w:rsidRDefault="00D8739B">
      <w:pPr>
        <w:spacing w:line="420" w:lineRule="atLeast"/>
        <w:ind w:firstLine="567"/>
      </w:pPr>
      <w:r>
        <w:rPr>
          <w:rFonts w:hint="eastAsia"/>
        </w:rPr>
        <w:t>分解单项等级的信息，没有收入的工人的比例男的将近增加三倍，女的增加</w:t>
      </w:r>
      <w:r>
        <w:t>11</w:t>
      </w:r>
      <w:r>
        <w:rPr>
          <w:rFonts w:hint="eastAsia"/>
        </w:rPr>
        <w:t>倍。</w:t>
      </w:r>
    </w:p>
    <w:p w:rsidR="00000000" w:rsidRDefault="00D8739B">
      <w:pPr>
        <w:spacing w:line="420" w:lineRule="atLeast"/>
        <w:ind w:firstLine="567"/>
      </w:pPr>
    </w:p>
    <w:p w:rsidR="00000000" w:rsidRDefault="00D8739B">
      <w:pPr>
        <w:spacing w:line="420" w:lineRule="atLeast"/>
        <w:ind w:firstLine="567"/>
      </w:pPr>
      <w:r>
        <w:rPr>
          <w:rFonts w:hint="eastAsia"/>
        </w:rPr>
        <w:t>关于收入不到半份最低工资的人男女都有所减少；男的从</w:t>
      </w:r>
      <w:r>
        <w:t>4.2</w:t>
      </w:r>
      <w:r>
        <w:rPr>
          <w:rFonts w:hint="eastAsia"/>
        </w:rPr>
        <w:t>降至</w:t>
      </w:r>
      <w:r>
        <w:t>3.5%</w:t>
      </w:r>
      <w:r>
        <w:rPr>
          <w:rFonts w:hint="eastAsia"/>
        </w:rPr>
        <w:t>，妇女从</w:t>
      </w:r>
      <w:r>
        <w:t>9.9</w:t>
      </w:r>
      <w:r>
        <w:rPr>
          <w:rFonts w:hint="eastAsia"/>
        </w:rPr>
        <w:t>降至</w:t>
      </w:r>
      <w:r>
        <w:t>9%</w:t>
      </w:r>
      <w:r>
        <w:rPr>
          <w:rFonts w:hint="eastAsia"/>
        </w:rPr>
        <w:t>。但是，把这些百分比数字加以比较即可看到，她们的比例大于同一行中男子比例的二倍。</w:t>
      </w:r>
    </w:p>
    <w:p w:rsidR="00000000" w:rsidRDefault="00D8739B">
      <w:pPr>
        <w:spacing w:line="420" w:lineRule="atLeast"/>
        <w:ind w:firstLine="567"/>
      </w:pPr>
    </w:p>
    <w:p w:rsidR="00000000" w:rsidRDefault="00D8739B">
      <w:pPr>
        <w:spacing w:line="420" w:lineRule="atLeast"/>
        <w:ind w:firstLine="567"/>
      </w:pPr>
      <w:r>
        <w:rPr>
          <w:rFonts w:hint="eastAsia"/>
        </w:rPr>
        <w:t>同样，尽管在半份到</w:t>
      </w:r>
      <w:r>
        <w:t>1</w:t>
      </w:r>
      <w:r>
        <w:rPr>
          <w:rFonts w:hint="eastAsia"/>
        </w:rPr>
        <w:t>份的最低工资这一级中城市工人总的百分比有所下降，妇女的人数却超过男子人数的将近</w:t>
      </w:r>
      <w:r>
        <w:t>8%</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在</w:t>
      </w:r>
      <w:r>
        <w:t>1</w:t>
      </w:r>
      <w:r>
        <w:rPr>
          <w:rFonts w:hint="eastAsia"/>
        </w:rPr>
        <w:t>到</w:t>
      </w:r>
      <w:r>
        <w:t>2</w:t>
      </w:r>
      <w:r>
        <w:rPr>
          <w:rFonts w:hint="eastAsia"/>
        </w:rPr>
        <w:t>份最低工资之间一级，男女百分比相似：都占劳动力的</w:t>
      </w:r>
      <w:r>
        <w:t>35%</w:t>
      </w:r>
      <w:r>
        <w:rPr>
          <w:rFonts w:hint="eastAsia"/>
        </w:rPr>
        <w:t>到</w:t>
      </w:r>
      <w:r>
        <w:t>41%</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在</w:t>
      </w:r>
      <w:r>
        <w:t>5</w:t>
      </w:r>
      <w:r>
        <w:rPr>
          <w:rFonts w:hint="eastAsia"/>
        </w:rPr>
        <w:t>到</w:t>
      </w:r>
      <w:r>
        <w:t>10</w:t>
      </w:r>
      <w:r>
        <w:rPr>
          <w:rFonts w:hint="eastAsia"/>
        </w:rPr>
        <w:t>份甚至更多</w:t>
      </w:r>
      <w:r>
        <w:rPr>
          <w:rFonts w:hint="eastAsia"/>
        </w:rPr>
        <w:t>的最低工资一级，男子比例为妇女的一倍。</w:t>
      </w:r>
    </w:p>
    <w:p w:rsidR="00000000" w:rsidRDefault="00D8739B">
      <w:pPr>
        <w:spacing w:line="420" w:lineRule="atLeast"/>
        <w:ind w:firstLine="567"/>
      </w:pPr>
    </w:p>
    <w:p w:rsidR="00000000" w:rsidRDefault="00D8739B">
      <w:pPr>
        <w:spacing w:line="420" w:lineRule="atLeast"/>
        <w:ind w:firstLine="567"/>
      </w:pPr>
      <w:r>
        <w:rPr>
          <w:rFonts w:hint="eastAsia"/>
        </w:rPr>
        <w:t>关于按职业地位和性别分列的</w:t>
      </w:r>
      <w:r>
        <w:t>1995</w:t>
      </w:r>
      <w:r>
        <w:rPr>
          <w:rFonts w:hint="eastAsia"/>
        </w:rPr>
        <w:t>年的收入，见下面表</w:t>
      </w:r>
      <w:r>
        <w:t>11.29</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在非农业操作工人、商人</w:t>
      </w:r>
      <w:r>
        <w:t>/</w:t>
      </w:r>
      <w:r>
        <w:rPr>
          <w:rFonts w:hint="eastAsia"/>
        </w:rPr>
        <w:t>摊贩和服务工人这些种类中妇女的工资最低。实际上，这三类中包括：</w:t>
      </w:r>
      <w:r>
        <w:t>92%</w:t>
      </w:r>
      <w:r>
        <w:rPr>
          <w:rFonts w:hint="eastAsia"/>
        </w:rPr>
        <w:t>的无报酬家庭劳动者，</w:t>
      </w:r>
      <w:r>
        <w:t>94.7%</w:t>
      </w:r>
      <w:r>
        <w:rPr>
          <w:rFonts w:hint="eastAsia"/>
        </w:rPr>
        <w:t>的月收入不到半份法定最低工资的劳动者，</w:t>
      </w:r>
      <w:r>
        <w:t>88.3%</w:t>
      </w:r>
      <w:r>
        <w:rPr>
          <w:rFonts w:hint="eastAsia"/>
        </w:rPr>
        <w:t>的收入界于半份和</w:t>
      </w:r>
      <w:r>
        <w:t>1</w:t>
      </w:r>
      <w:r>
        <w:rPr>
          <w:rFonts w:hint="eastAsia"/>
        </w:rPr>
        <w:t>份最低工资之间的妇女以及几乎</w:t>
      </w:r>
      <w:r>
        <w:t>62%</w:t>
      </w:r>
      <w:r>
        <w:rPr>
          <w:rFonts w:hint="eastAsia"/>
        </w:rPr>
        <w:t>的月收入在</w:t>
      </w:r>
      <w:r>
        <w:t>1</w:t>
      </w:r>
      <w:r>
        <w:rPr>
          <w:rFonts w:hint="eastAsia"/>
        </w:rPr>
        <w:t>到</w:t>
      </w:r>
      <w:r>
        <w:t>2</w:t>
      </w:r>
      <w:r>
        <w:rPr>
          <w:rFonts w:hint="eastAsia"/>
        </w:rPr>
        <w:t>份最低工资的妇女。在</w:t>
      </w:r>
      <w:r>
        <w:t>5</w:t>
      </w:r>
      <w:r>
        <w:rPr>
          <w:rFonts w:hint="eastAsia"/>
        </w:rPr>
        <w:t>到</w:t>
      </w:r>
      <w:r>
        <w:t>10</w:t>
      </w:r>
      <w:r>
        <w:rPr>
          <w:rFonts w:hint="eastAsia"/>
        </w:rPr>
        <w:t>份最低工资这一级别中，这些类别只占三分之一。</w:t>
      </w:r>
    </w:p>
    <w:p w:rsidR="00000000" w:rsidRDefault="00D8739B">
      <w:pPr>
        <w:spacing w:line="420" w:lineRule="atLeast"/>
        <w:ind w:firstLine="567"/>
      </w:pPr>
    </w:p>
    <w:p w:rsidR="00000000" w:rsidRDefault="00D8739B">
      <w:pPr>
        <w:spacing w:line="420" w:lineRule="atLeast"/>
        <w:ind w:firstLine="567"/>
      </w:pPr>
      <w:r>
        <w:rPr>
          <w:rFonts w:hint="eastAsia"/>
        </w:rPr>
        <w:t>同样，在服务部门工人一类中，妇女人数在</w:t>
      </w:r>
      <w:r>
        <w:t>0.5</w:t>
      </w:r>
      <w:r>
        <w:rPr>
          <w:rFonts w:hint="eastAsia"/>
        </w:rPr>
        <w:t>到</w:t>
      </w:r>
      <w:r>
        <w:t>2</w:t>
      </w:r>
      <w:r>
        <w:rPr>
          <w:rFonts w:hint="eastAsia"/>
        </w:rPr>
        <w:t>份最低工资这一类别大大多于男子，比例</w:t>
      </w:r>
      <w:r>
        <w:rPr>
          <w:rFonts w:hint="eastAsia"/>
        </w:rPr>
        <w:t>界于三到六倍之间。</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担任服务部门工人、商人</w:t>
      </w:r>
      <w:r>
        <w:t>/</w:t>
      </w:r>
      <w:r>
        <w:rPr>
          <w:rFonts w:hint="eastAsia"/>
        </w:rPr>
        <w:t>摊贩和非农业操作工人的男子工资最低，其比例同妇女的比例相似。</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提供最多收入</w:t>
      </w:r>
      <w:r>
        <w:t>(</w:t>
      </w:r>
      <w:r>
        <w:rPr>
          <w:rFonts w:hint="eastAsia"/>
        </w:rPr>
        <w:t>五份最低工资以上</w:t>
      </w:r>
      <w:r>
        <w:t>)</w:t>
      </w:r>
      <w:r>
        <w:rPr>
          <w:rFonts w:hint="eastAsia"/>
        </w:rPr>
        <w:t>的职业是专业</w:t>
      </w:r>
      <w:r>
        <w:t>/</w:t>
      </w:r>
      <w:r>
        <w:rPr>
          <w:rFonts w:hint="eastAsia"/>
        </w:rPr>
        <w:t>技术人员和商人</w:t>
      </w:r>
      <w:r>
        <w:t>/</w:t>
      </w:r>
      <w:r>
        <w:rPr>
          <w:rFonts w:hint="eastAsia"/>
        </w:rPr>
        <w:t>零售商，在这些部类里聚集了</w:t>
      </w:r>
      <w:r>
        <w:t>60.9%</w:t>
      </w:r>
      <w:r>
        <w:rPr>
          <w:rFonts w:hint="eastAsia"/>
        </w:rPr>
        <w:t>有</w:t>
      </w:r>
      <w:r>
        <w:t>5</w:t>
      </w:r>
      <w:r>
        <w:rPr>
          <w:rFonts w:hint="eastAsia"/>
        </w:rPr>
        <w:t>到</w:t>
      </w:r>
      <w:r>
        <w:t>8</w:t>
      </w:r>
      <w:r>
        <w:rPr>
          <w:rFonts w:hint="eastAsia"/>
        </w:rPr>
        <w:t>份最低工资的收入的男子和</w:t>
      </w:r>
      <w:r>
        <w:t>66.5%</w:t>
      </w:r>
      <w:r>
        <w:rPr>
          <w:rFonts w:hint="eastAsia"/>
        </w:rPr>
        <w:t>的超过</w:t>
      </w:r>
      <w:r>
        <w:t>10</w:t>
      </w:r>
      <w:r>
        <w:rPr>
          <w:rFonts w:hint="eastAsia"/>
        </w:rPr>
        <w:t>份最低工资的收入的男子。妇女的情况也相似。</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11.29</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按主要职业组别、月收入和性别分列的在业人口，</w:t>
      </w:r>
      <w:r>
        <w:t>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708"/>
        <w:gridCol w:w="927"/>
        <w:gridCol w:w="927"/>
        <w:gridCol w:w="1"/>
        <w:gridCol w:w="926"/>
        <w:gridCol w:w="927"/>
        <w:gridCol w:w="2"/>
        <w:gridCol w:w="925"/>
        <w:gridCol w:w="927"/>
        <w:gridCol w:w="3"/>
        <w:gridCol w:w="924"/>
        <w:gridCol w:w="927"/>
        <w:gridCol w:w="4"/>
      </w:tblGrid>
      <w:tr w:rsidR="00000000">
        <w:tblPrEx>
          <w:tblCellMar>
            <w:top w:w="0" w:type="dxa"/>
            <w:bottom w:w="0" w:type="dxa"/>
          </w:tblCellMar>
        </w:tblPrEx>
        <w:tc>
          <w:tcPr>
            <w:tcW w:w="1708" w:type="dxa"/>
          </w:tcPr>
          <w:p w:rsidR="00000000" w:rsidRDefault="00D8739B">
            <w:pPr>
              <w:spacing w:line="420" w:lineRule="atLeast"/>
            </w:pPr>
            <w:r>
              <w:rPr>
                <w:rFonts w:hint="eastAsia"/>
              </w:rPr>
              <w:t>月收入</w:t>
            </w:r>
          </w:p>
        </w:tc>
        <w:tc>
          <w:tcPr>
            <w:tcW w:w="1855" w:type="dxa"/>
            <w:gridSpan w:val="3"/>
          </w:tcPr>
          <w:p w:rsidR="00000000" w:rsidRDefault="00D8739B">
            <w:pPr>
              <w:spacing w:line="420" w:lineRule="atLeast"/>
              <w:jc w:val="center"/>
            </w:pPr>
            <w:r>
              <w:rPr>
                <w:rFonts w:hint="eastAsia"/>
              </w:rPr>
              <w:t>专业</w:t>
            </w:r>
            <w:r>
              <w:t>/</w:t>
            </w:r>
            <w:r>
              <w:rPr>
                <w:rFonts w:hint="eastAsia"/>
              </w:rPr>
              <w:t>技术人员</w:t>
            </w:r>
          </w:p>
        </w:tc>
        <w:tc>
          <w:tcPr>
            <w:tcW w:w="1855" w:type="dxa"/>
            <w:gridSpan w:val="3"/>
          </w:tcPr>
          <w:p w:rsidR="00000000" w:rsidRDefault="00D8739B">
            <w:pPr>
              <w:spacing w:line="420" w:lineRule="atLeast"/>
              <w:jc w:val="center"/>
            </w:pPr>
            <w:r>
              <w:rPr>
                <w:rFonts w:hint="eastAsia"/>
              </w:rPr>
              <w:t>政府领导官员</w:t>
            </w:r>
          </w:p>
        </w:tc>
        <w:tc>
          <w:tcPr>
            <w:tcW w:w="1855" w:type="dxa"/>
            <w:gridSpan w:val="3"/>
          </w:tcPr>
          <w:p w:rsidR="00000000" w:rsidRDefault="00D8739B">
            <w:pPr>
              <w:spacing w:line="420" w:lineRule="atLeast"/>
              <w:jc w:val="center"/>
            </w:pPr>
            <w:r>
              <w:rPr>
                <w:rFonts w:hint="eastAsia"/>
              </w:rPr>
              <w:t>行政管理人员</w:t>
            </w:r>
          </w:p>
        </w:tc>
        <w:tc>
          <w:tcPr>
            <w:tcW w:w="1855" w:type="dxa"/>
            <w:gridSpan w:val="3"/>
          </w:tcPr>
          <w:p w:rsidR="00000000" w:rsidRDefault="00D8739B">
            <w:pPr>
              <w:spacing w:line="420" w:lineRule="atLeast"/>
              <w:jc w:val="center"/>
            </w:pPr>
            <w:r>
              <w:rPr>
                <w:rFonts w:hint="eastAsia"/>
              </w:rPr>
              <w:t>商人和零售商</w:t>
            </w:r>
          </w:p>
        </w:tc>
      </w:tr>
      <w:tr w:rsidR="00000000">
        <w:tblPrEx>
          <w:tblCellMar>
            <w:top w:w="0" w:type="dxa"/>
            <w:bottom w:w="0" w:type="dxa"/>
          </w:tblCellMar>
        </w:tblPrEx>
        <w:trPr>
          <w:gridAfter w:val="1"/>
        </w:trPr>
        <w:tc>
          <w:tcPr>
            <w:tcW w:w="1708" w:type="dxa"/>
          </w:tcPr>
          <w:p w:rsidR="00000000" w:rsidRDefault="00D8739B">
            <w:pPr>
              <w:spacing w:line="420" w:lineRule="atLeast"/>
            </w:pPr>
          </w:p>
        </w:tc>
        <w:tc>
          <w:tcPr>
            <w:tcW w:w="927" w:type="dxa"/>
          </w:tcPr>
          <w:p w:rsidR="00000000" w:rsidRDefault="00D8739B">
            <w:pPr>
              <w:spacing w:line="420" w:lineRule="atLeast"/>
              <w:jc w:val="center"/>
            </w:pPr>
            <w:r>
              <w:rPr>
                <w:rFonts w:hint="eastAsia"/>
              </w:rPr>
              <w:t>男</w:t>
            </w:r>
          </w:p>
        </w:tc>
        <w:tc>
          <w:tcPr>
            <w:tcW w:w="927" w:type="dxa"/>
          </w:tcPr>
          <w:p w:rsidR="00000000" w:rsidRDefault="00D8739B">
            <w:pPr>
              <w:spacing w:line="420" w:lineRule="atLeast"/>
              <w:jc w:val="center"/>
            </w:pPr>
            <w:r>
              <w:rPr>
                <w:rFonts w:hint="eastAsia"/>
              </w:rPr>
              <w:t>女</w:t>
            </w:r>
          </w:p>
        </w:tc>
        <w:tc>
          <w:tcPr>
            <w:tcW w:w="927" w:type="dxa"/>
            <w:gridSpan w:val="2"/>
          </w:tcPr>
          <w:p w:rsidR="00000000" w:rsidRDefault="00D8739B">
            <w:pPr>
              <w:spacing w:line="420" w:lineRule="atLeast"/>
              <w:jc w:val="center"/>
            </w:pPr>
            <w:r>
              <w:rPr>
                <w:rFonts w:hint="eastAsia"/>
              </w:rPr>
              <w:t>男</w:t>
            </w:r>
          </w:p>
        </w:tc>
        <w:tc>
          <w:tcPr>
            <w:tcW w:w="927" w:type="dxa"/>
          </w:tcPr>
          <w:p w:rsidR="00000000" w:rsidRDefault="00D8739B">
            <w:pPr>
              <w:spacing w:line="420" w:lineRule="atLeast"/>
              <w:jc w:val="center"/>
            </w:pPr>
            <w:r>
              <w:rPr>
                <w:rFonts w:hint="eastAsia"/>
              </w:rPr>
              <w:t>女</w:t>
            </w:r>
          </w:p>
        </w:tc>
        <w:tc>
          <w:tcPr>
            <w:tcW w:w="927" w:type="dxa"/>
            <w:gridSpan w:val="2"/>
          </w:tcPr>
          <w:p w:rsidR="00000000" w:rsidRDefault="00D8739B">
            <w:pPr>
              <w:spacing w:line="420" w:lineRule="atLeast"/>
              <w:jc w:val="center"/>
            </w:pPr>
            <w:r>
              <w:rPr>
                <w:rFonts w:hint="eastAsia"/>
              </w:rPr>
              <w:t>男</w:t>
            </w:r>
          </w:p>
        </w:tc>
        <w:tc>
          <w:tcPr>
            <w:tcW w:w="927" w:type="dxa"/>
          </w:tcPr>
          <w:p w:rsidR="00000000" w:rsidRDefault="00D8739B">
            <w:pPr>
              <w:spacing w:line="420" w:lineRule="atLeast"/>
              <w:jc w:val="center"/>
            </w:pPr>
            <w:r>
              <w:rPr>
                <w:rFonts w:hint="eastAsia"/>
              </w:rPr>
              <w:t>女</w:t>
            </w:r>
          </w:p>
        </w:tc>
        <w:tc>
          <w:tcPr>
            <w:tcW w:w="927" w:type="dxa"/>
            <w:gridSpan w:val="2"/>
          </w:tcPr>
          <w:p w:rsidR="00000000" w:rsidRDefault="00D8739B">
            <w:pPr>
              <w:spacing w:line="420" w:lineRule="atLeast"/>
              <w:jc w:val="center"/>
            </w:pPr>
            <w:r>
              <w:rPr>
                <w:rFonts w:hint="eastAsia"/>
              </w:rPr>
              <w:t>男</w:t>
            </w:r>
          </w:p>
        </w:tc>
        <w:tc>
          <w:tcPr>
            <w:tcW w:w="927" w:type="dxa"/>
          </w:tcPr>
          <w:p w:rsidR="00000000" w:rsidRDefault="00D8739B">
            <w:pPr>
              <w:spacing w:line="420" w:lineRule="atLeast"/>
              <w:jc w:val="center"/>
            </w:pPr>
            <w:r>
              <w:rPr>
                <w:rFonts w:hint="eastAsia"/>
              </w:rPr>
              <w:t>女</w:t>
            </w:r>
          </w:p>
        </w:tc>
      </w:tr>
      <w:tr w:rsidR="00000000">
        <w:tblPrEx>
          <w:tblCellMar>
            <w:top w:w="0" w:type="dxa"/>
            <w:bottom w:w="0" w:type="dxa"/>
          </w:tblCellMar>
        </w:tblPrEx>
        <w:trPr>
          <w:gridAfter w:val="1"/>
        </w:trPr>
        <w:tc>
          <w:tcPr>
            <w:tcW w:w="1708" w:type="dxa"/>
          </w:tcPr>
          <w:p w:rsidR="00000000" w:rsidRDefault="00D8739B">
            <w:pPr>
              <w:spacing w:line="420" w:lineRule="atLeast"/>
            </w:pPr>
            <w:r>
              <w:rPr>
                <w:rFonts w:hint="eastAsia"/>
              </w:rPr>
              <w:t>无收入</w:t>
            </w:r>
          </w:p>
        </w:tc>
        <w:tc>
          <w:tcPr>
            <w:tcW w:w="927" w:type="dxa"/>
          </w:tcPr>
          <w:p w:rsidR="00000000" w:rsidRDefault="00D8739B">
            <w:pPr>
              <w:spacing w:line="420" w:lineRule="atLeast"/>
              <w:jc w:val="right"/>
            </w:pPr>
            <w:r>
              <w:t>4.6</w:t>
            </w:r>
          </w:p>
        </w:tc>
        <w:tc>
          <w:tcPr>
            <w:tcW w:w="927" w:type="dxa"/>
          </w:tcPr>
          <w:p w:rsidR="00000000" w:rsidRDefault="00D8739B">
            <w:pPr>
              <w:spacing w:line="420" w:lineRule="atLeast"/>
              <w:jc w:val="right"/>
            </w:pPr>
            <w:r>
              <w:t>3.0</w:t>
            </w:r>
          </w:p>
        </w:tc>
        <w:tc>
          <w:tcPr>
            <w:tcW w:w="927" w:type="dxa"/>
            <w:gridSpan w:val="2"/>
          </w:tcPr>
          <w:p w:rsidR="00000000" w:rsidRDefault="00D8739B">
            <w:pPr>
              <w:spacing w:line="420" w:lineRule="atLeast"/>
              <w:jc w:val="right"/>
            </w:pPr>
            <w:r>
              <w:t>2.4</w:t>
            </w:r>
          </w:p>
        </w:tc>
        <w:tc>
          <w:tcPr>
            <w:tcW w:w="927" w:type="dxa"/>
          </w:tcPr>
          <w:p w:rsidR="00000000" w:rsidRDefault="00D8739B">
            <w:pPr>
              <w:spacing w:line="420" w:lineRule="atLeast"/>
              <w:jc w:val="right"/>
            </w:pPr>
            <w:r>
              <w:rPr>
                <w:rFonts w:hint="eastAsia"/>
              </w:rPr>
              <w:t>…</w:t>
            </w:r>
          </w:p>
        </w:tc>
        <w:tc>
          <w:tcPr>
            <w:tcW w:w="927" w:type="dxa"/>
            <w:gridSpan w:val="2"/>
          </w:tcPr>
          <w:p w:rsidR="00000000" w:rsidRDefault="00D8739B">
            <w:pPr>
              <w:spacing w:line="420" w:lineRule="atLeast"/>
              <w:jc w:val="right"/>
            </w:pPr>
            <w:r>
              <w:t>2.5</w:t>
            </w:r>
          </w:p>
        </w:tc>
        <w:tc>
          <w:tcPr>
            <w:tcW w:w="927" w:type="dxa"/>
          </w:tcPr>
          <w:p w:rsidR="00000000" w:rsidRDefault="00D8739B">
            <w:pPr>
              <w:spacing w:line="420" w:lineRule="atLeast"/>
              <w:jc w:val="right"/>
            </w:pPr>
            <w:r>
              <w:t>2.8</w:t>
            </w:r>
          </w:p>
        </w:tc>
        <w:tc>
          <w:tcPr>
            <w:tcW w:w="927" w:type="dxa"/>
            <w:gridSpan w:val="2"/>
          </w:tcPr>
          <w:p w:rsidR="00000000" w:rsidRDefault="00D8739B">
            <w:pPr>
              <w:spacing w:line="420" w:lineRule="atLeast"/>
              <w:jc w:val="right"/>
            </w:pPr>
            <w:r>
              <w:t>53.8</w:t>
            </w:r>
          </w:p>
        </w:tc>
        <w:tc>
          <w:tcPr>
            <w:tcW w:w="927" w:type="dxa"/>
          </w:tcPr>
          <w:p w:rsidR="00000000" w:rsidRDefault="00D8739B">
            <w:pPr>
              <w:spacing w:line="420" w:lineRule="atLeast"/>
              <w:jc w:val="right"/>
            </w:pPr>
            <w:r>
              <w:t>61.6</w:t>
            </w:r>
          </w:p>
        </w:tc>
      </w:tr>
      <w:tr w:rsidR="00000000">
        <w:tblPrEx>
          <w:tblCellMar>
            <w:top w:w="0" w:type="dxa"/>
            <w:bottom w:w="0" w:type="dxa"/>
          </w:tblCellMar>
        </w:tblPrEx>
        <w:trPr>
          <w:gridAfter w:val="1"/>
        </w:trPr>
        <w:tc>
          <w:tcPr>
            <w:tcW w:w="1708" w:type="dxa"/>
          </w:tcPr>
          <w:p w:rsidR="00000000" w:rsidRDefault="00D8739B">
            <w:pPr>
              <w:spacing w:line="420" w:lineRule="atLeast"/>
            </w:pPr>
            <w:r>
              <w:rPr>
                <w:rFonts w:hint="eastAsia"/>
              </w:rPr>
              <w:t>不到</w:t>
            </w:r>
            <w:r>
              <w:t>0.5</w:t>
            </w:r>
            <w:r>
              <w:rPr>
                <w:rFonts w:hint="eastAsia"/>
              </w:rPr>
              <w:t>份最低工资</w:t>
            </w:r>
          </w:p>
        </w:tc>
        <w:tc>
          <w:tcPr>
            <w:tcW w:w="927" w:type="dxa"/>
          </w:tcPr>
          <w:p w:rsidR="00000000" w:rsidRDefault="00D8739B">
            <w:pPr>
              <w:spacing w:line="420" w:lineRule="atLeast"/>
              <w:jc w:val="right"/>
            </w:pPr>
            <w:r>
              <w:t>4.1</w:t>
            </w:r>
          </w:p>
        </w:tc>
        <w:tc>
          <w:tcPr>
            <w:tcW w:w="927" w:type="dxa"/>
          </w:tcPr>
          <w:p w:rsidR="00000000" w:rsidRDefault="00D8739B">
            <w:pPr>
              <w:spacing w:line="420" w:lineRule="atLeast"/>
              <w:jc w:val="right"/>
            </w:pPr>
            <w:r>
              <w:t>2.2</w:t>
            </w:r>
          </w:p>
        </w:tc>
        <w:tc>
          <w:tcPr>
            <w:tcW w:w="927" w:type="dxa"/>
            <w:gridSpan w:val="2"/>
          </w:tcPr>
          <w:p w:rsidR="00000000" w:rsidRDefault="00D8739B">
            <w:pPr>
              <w:spacing w:line="420" w:lineRule="atLeast"/>
              <w:jc w:val="right"/>
            </w:pPr>
            <w:r>
              <w:rPr>
                <w:rFonts w:hint="eastAsia"/>
              </w:rPr>
              <w:t>…</w:t>
            </w:r>
          </w:p>
        </w:tc>
        <w:tc>
          <w:tcPr>
            <w:tcW w:w="927" w:type="dxa"/>
          </w:tcPr>
          <w:p w:rsidR="00000000" w:rsidRDefault="00D8739B">
            <w:pPr>
              <w:spacing w:line="420" w:lineRule="atLeast"/>
              <w:jc w:val="right"/>
            </w:pPr>
            <w:r>
              <w:rPr>
                <w:rFonts w:hint="eastAsia"/>
              </w:rPr>
              <w:t>…</w:t>
            </w:r>
          </w:p>
        </w:tc>
        <w:tc>
          <w:tcPr>
            <w:tcW w:w="927" w:type="dxa"/>
            <w:gridSpan w:val="2"/>
          </w:tcPr>
          <w:p w:rsidR="00000000" w:rsidRDefault="00D8739B">
            <w:pPr>
              <w:spacing w:line="420" w:lineRule="atLeast"/>
              <w:jc w:val="right"/>
            </w:pPr>
            <w:r>
              <w:t>5.3</w:t>
            </w:r>
          </w:p>
        </w:tc>
        <w:tc>
          <w:tcPr>
            <w:tcW w:w="927" w:type="dxa"/>
          </w:tcPr>
          <w:p w:rsidR="00000000" w:rsidRDefault="00D8739B">
            <w:pPr>
              <w:spacing w:line="420" w:lineRule="atLeast"/>
              <w:jc w:val="right"/>
            </w:pPr>
            <w:r>
              <w:t>2.4</w:t>
            </w:r>
          </w:p>
        </w:tc>
        <w:tc>
          <w:tcPr>
            <w:tcW w:w="927" w:type="dxa"/>
            <w:gridSpan w:val="2"/>
          </w:tcPr>
          <w:p w:rsidR="00000000" w:rsidRDefault="00D8739B">
            <w:pPr>
              <w:spacing w:line="420" w:lineRule="atLeast"/>
              <w:jc w:val="right"/>
            </w:pPr>
            <w:r>
              <w:t>27.0</w:t>
            </w:r>
          </w:p>
        </w:tc>
        <w:tc>
          <w:tcPr>
            <w:tcW w:w="927" w:type="dxa"/>
          </w:tcPr>
          <w:p w:rsidR="00000000" w:rsidRDefault="00D8739B">
            <w:pPr>
              <w:spacing w:line="420" w:lineRule="atLeast"/>
              <w:jc w:val="right"/>
            </w:pPr>
            <w:r>
              <w:t>22.1</w:t>
            </w:r>
          </w:p>
        </w:tc>
      </w:tr>
      <w:tr w:rsidR="00000000">
        <w:tblPrEx>
          <w:tblCellMar>
            <w:top w:w="0" w:type="dxa"/>
            <w:bottom w:w="0" w:type="dxa"/>
          </w:tblCellMar>
        </w:tblPrEx>
        <w:trPr>
          <w:gridAfter w:val="1"/>
        </w:trPr>
        <w:tc>
          <w:tcPr>
            <w:tcW w:w="1708" w:type="dxa"/>
          </w:tcPr>
          <w:p w:rsidR="00000000" w:rsidRDefault="00D8739B">
            <w:pPr>
              <w:spacing w:line="420" w:lineRule="atLeast"/>
            </w:pPr>
            <w:r>
              <w:t>0.5</w:t>
            </w:r>
            <w:r>
              <w:rPr>
                <w:rFonts w:hint="eastAsia"/>
              </w:rPr>
              <w:t>到</w:t>
            </w:r>
            <w:r>
              <w:t>&lt;1</w:t>
            </w:r>
          </w:p>
        </w:tc>
        <w:tc>
          <w:tcPr>
            <w:tcW w:w="927" w:type="dxa"/>
          </w:tcPr>
          <w:p w:rsidR="00000000" w:rsidRDefault="00D8739B">
            <w:pPr>
              <w:spacing w:line="420" w:lineRule="atLeast"/>
              <w:jc w:val="right"/>
            </w:pPr>
            <w:r>
              <w:t>2.6</w:t>
            </w:r>
          </w:p>
        </w:tc>
        <w:tc>
          <w:tcPr>
            <w:tcW w:w="927" w:type="dxa"/>
          </w:tcPr>
          <w:p w:rsidR="00000000" w:rsidRDefault="00D8739B">
            <w:pPr>
              <w:spacing w:line="420" w:lineRule="atLeast"/>
              <w:jc w:val="right"/>
            </w:pPr>
            <w:r>
              <w:t>3.4</w:t>
            </w:r>
          </w:p>
        </w:tc>
        <w:tc>
          <w:tcPr>
            <w:tcW w:w="927" w:type="dxa"/>
            <w:gridSpan w:val="2"/>
          </w:tcPr>
          <w:p w:rsidR="00000000" w:rsidRDefault="00D8739B">
            <w:pPr>
              <w:spacing w:line="420" w:lineRule="atLeast"/>
              <w:jc w:val="right"/>
            </w:pPr>
            <w:r>
              <w:t>0.1</w:t>
            </w:r>
          </w:p>
        </w:tc>
        <w:tc>
          <w:tcPr>
            <w:tcW w:w="927" w:type="dxa"/>
          </w:tcPr>
          <w:p w:rsidR="00000000" w:rsidRDefault="00D8739B">
            <w:pPr>
              <w:spacing w:line="420" w:lineRule="atLeast"/>
              <w:jc w:val="right"/>
            </w:pPr>
            <w:r>
              <w:t>0.08</w:t>
            </w:r>
          </w:p>
        </w:tc>
        <w:tc>
          <w:tcPr>
            <w:tcW w:w="927" w:type="dxa"/>
            <w:gridSpan w:val="2"/>
          </w:tcPr>
          <w:p w:rsidR="00000000" w:rsidRDefault="00D8739B">
            <w:pPr>
              <w:spacing w:line="420" w:lineRule="atLeast"/>
              <w:jc w:val="right"/>
            </w:pPr>
            <w:r>
              <w:t>8.9</w:t>
            </w:r>
          </w:p>
        </w:tc>
        <w:tc>
          <w:tcPr>
            <w:tcW w:w="927" w:type="dxa"/>
          </w:tcPr>
          <w:p w:rsidR="00000000" w:rsidRDefault="00D8739B">
            <w:pPr>
              <w:spacing w:line="420" w:lineRule="atLeast"/>
              <w:jc w:val="right"/>
            </w:pPr>
            <w:r>
              <w:t>7.7</w:t>
            </w:r>
          </w:p>
        </w:tc>
        <w:tc>
          <w:tcPr>
            <w:tcW w:w="927" w:type="dxa"/>
            <w:gridSpan w:val="2"/>
          </w:tcPr>
          <w:p w:rsidR="00000000" w:rsidRDefault="00D8739B">
            <w:pPr>
              <w:spacing w:line="420" w:lineRule="atLeast"/>
              <w:jc w:val="right"/>
            </w:pPr>
            <w:r>
              <w:t>22.3</w:t>
            </w:r>
          </w:p>
        </w:tc>
        <w:tc>
          <w:tcPr>
            <w:tcW w:w="927" w:type="dxa"/>
          </w:tcPr>
          <w:p w:rsidR="00000000" w:rsidRDefault="00D8739B">
            <w:pPr>
              <w:spacing w:line="420" w:lineRule="atLeast"/>
              <w:jc w:val="right"/>
            </w:pPr>
            <w:r>
              <w:t>21.3</w:t>
            </w:r>
          </w:p>
        </w:tc>
      </w:tr>
    </w:tbl>
    <w:p w:rsidR="00000000" w:rsidRDefault="00D8739B"/>
    <w:p w:rsidR="00000000" w:rsidRDefault="00D8739B">
      <w:pPr>
        <w:jc w:val="center"/>
      </w:pPr>
      <w:r>
        <w:rPr>
          <w:rFonts w:hint="eastAsia"/>
        </w:rPr>
        <w:t>表</w:t>
      </w:r>
      <w:r>
        <w:t>11.29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1708"/>
        <w:gridCol w:w="927"/>
        <w:gridCol w:w="927"/>
        <w:gridCol w:w="1"/>
        <w:gridCol w:w="926"/>
        <w:gridCol w:w="927"/>
        <w:gridCol w:w="2"/>
        <w:gridCol w:w="925"/>
        <w:gridCol w:w="927"/>
        <w:gridCol w:w="3"/>
        <w:gridCol w:w="924"/>
        <w:gridCol w:w="927"/>
        <w:gridCol w:w="4"/>
      </w:tblGrid>
      <w:tr w:rsidR="00000000">
        <w:tblPrEx>
          <w:tblCellMar>
            <w:top w:w="0" w:type="dxa"/>
            <w:bottom w:w="0" w:type="dxa"/>
          </w:tblCellMar>
        </w:tblPrEx>
        <w:trPr>
          <w:tblHeader/>
        </w:trPr>
        <w:tc>
          <w:tcPr>
            <w:tcW w:w="1708" w:type="dxa"/>
          </w:tcPr>
          <w:p w:rsidR="00000000" w:rsidRDefault="00D8739B">
            <w:pPr>
              <w:spacing w:line="420" w:lineRule="atLeast"/>
            </w:pPr>
            <w:r>
              <w:rPr>
                <w:rFonts w:hint="eastAsia"/>
              </w:rPr>
              <w:t>月收入</w:t>
            </w:r>
          </w:p>
        </w:tc>
        <w:tc>
          <w:tcPr>
            <w:tcW w:w="1855" w:type="dxa"/>
            <w:gridSpan w:val="3"/>
          </w:tcPr>
          <w:p w:rsidR="00000000" w:rsidRDefault="00D8739B">
            <w:pPr>
              <w:spacing w:line="420" w:lineRule="atLeast"/>
              <w:jc w:val="center"/>
            </w:pPr>
            <w:r>
              <w:rPr>
                <w:rFonts w:hint="eastAsia"/>
              </w:rPr>
              <w:t>专业</w:t>
            </w:r>
            <w:r>
              <w:t>/</w:t>
            </w:r>
            <w:r>
              <w:rPr>
                <w:rFonts w:hint="eastAsia"/>
              </w:rPr>
              <w:t>技术人员</w:t>
            </w:r>
          </w:p>
        </w:tc>
        <w:tc>
          <w:tcPr>
            <w:tcW w:w="1855" w:type="dxa"/>
            <w:gridSpan w:val="3"/>
          </w:tcPr>
          <w:p w:rsidR="00000000" w:rsidRDefault="00D8739B">
            <w:pPr>
              <w:spacing w:line="420" w:lineRule="atLeast"/>
              <w:jc w:val="center"/>
            </w:pPr>
            <w:r>
              <w:rPr>
                <w:rFonts w:hint="eastAsia"/>
              </w:rPr>
              <w:t>政府领导官员</w:t>
            </w:r>
          </w:p>
        </w:tc>
        <w:tc>
          <w:tcPr>
            <w:tcW w:w="1855" w:type="dxa"/>
            <w:gridSpan w:val="3"/>
          </w:tcPr>
          <w:p w:rsidR="00000000" w:rsidRDefault="00D8739B">
            <w:pPr>
              <w:spacing w:line="420" w:lineRule="atLeast"/>
              <w:jc w:val="center"/>
            </w:pPr>
            <w:r>
              <w:rPr>
                <w:rFonts w:hint="eastAsia"/>
              </w:rPr>
              <w:t>行政管理人员</w:t>
            </w:r>
          </w:p>
        </w:tc>
        <w:tc>
          <w:tcPr>
            <w:tcW w:w="1855" w:type="dxa"/>
            <w:gridSpan w:val="3"/>
          </w:tcPr>
          <w:p w:rsidR="00000000" w:rsidRDefault="00D8739B">
            <w:pPr>
              <w:spacing w:line="420" w:lineRule="atLeast"/>
              <w:jc w:val="center"/>
            </w:pPr>
            <w:r>
              <w:rPr>
                <w:rFonts w:hint="eastAsia"/>
              </w:rPr>
              <w:t>商人和零售商</w:t>
            </w:r>
          </w:p>
        </w:tc>
      </w:tr>
      <w:tr w:rsidR="00000000">
        <w:tblPrEx>
          <w:tblCellMar>
            <w:top w:w="0" w:type="dxa"/>
            <w:bottom w:w="0" w:type="dxa"/>
          </w:tblCellMar>
        </w:tblPrEx>
        <w:trPr>
          <w:gridAfter w:val="1"/>
          <w:tblHeader/>
        </w:trPr>
        <w:tc>
          <w:tcPr>
            <w:tcW w:w="1708" w:type="dxa"/>
          </w:tcPr>
          <w:p w:rsidR="00000000" w:rsidRDefault="00D8739B">
            <w:pPr>
              <w:spacing w:line="420" w:lineRule="atLeast"/>
            </w:pPr>
          </w:p>
        </w:tc>
        <w:tc>
          <w:tcPr>
            <w:tcW w:w="927" w:type="dxa"/>
          </w:tcPr>
          <w:p w:rsidR="00000000" w:rsidRDefault="00D8739B">
            <w:pPr>
              <w:spacing w:line="420" w:lineRule="atLeast"/>
              <w:jc w:val="right"/>
            </w:pPr>
            <w:r>
              <w:rPr>
                <w:rFonts w:hint="eastAsia"/>
              </w:rPr>
              <w:t>男</w:t>
            </w:r>
          </w:p>
        </w:tc>
        <w:tc>
          <w:tcPr>
            <w:tcW w:w="927" w:type="dxa"/>
          </w:tcPr>
          <w:p w:rsidR="00000000" w:rsidRDefault="00D8739B">
            <w:pPr>
              <w:spacing w:line="420" w:lineRule="atLeast"/>
              <w:jc w:val="right"/>
            </w:pPr>
            <w:r>
              <w:rPr>
                <w:rFonts w:hint="eastAsia"/>
              </w:rPr>
              <w:t>女</w:t>
            </w:r>
          </w:p>
        </w:tc>
        <w:tc>
          <w:tcPr>
            <w:tcW w:w="927" w:type="dxa"/>
            <w:gridSpan w:val="2"/>
          </w:tcPr>
          <w:p w:rsidR="00000000" w:rsidRDefault="00D8739B">
            <w:pPr>
              <w:spacing w:line="420" w:lineRule="atLeast"/>
              <w:jc w:val="right"/>
            </w:pPr>
            <w:r>
              <w:rPr>
                <w:rFonts w:hint="eastAsia"/>
              </w:rPr>
              <w:t>男</w:t>
            </w:r>
          </w:p>
        </w:tc>
        <w:tc>
          <w:tcPr>
            <w:tcW w:w="927" w:type="dxa"/>
          </w:tcPr>
          <w:p w:rsidR="00000000" w:rsidRDefault="00D8739B">
            <w:pPr>
              <w:spacing w:line="420" w:lineRule="atLeast"/>
              <w:jc w:val="right"/>
            </w:pPr>
            <w:r>
              <w:rPr>
                <w:rFonts w:hint="eastAsia"/>
              </w:rPr>
              <w:t>女</w:t>
            </w:r>
          </w:p>
        </w:tc>
        <w:tc>
          <w:tcPr>
            <w:tcW w:w="927" w:type="dxa"/>
            <w:gridSpan w:val="2"/>
          </w:tcPr>
          <w:p w:rsidR="00000000" w:rsidRDefault="00D8739B">
            <w:pPr>
              <w:spacing w:line="420" w:lineRule="atLeast"/>
              <w:jc w:val="right"/>
            </w:pPr>
            <w:r>
              <w:rPr>
                <w:rFonts w:hint="eastAsia"/>
              </w:rPr>
              <w:t>男</w:t>
            </w:r>
          </w:p>
        </w:tc>
        <w:tc>
          <w:tcPr>
            <w:tcW w:w="927" w:type="dxa"/>
          </w:tcPr>
          <w:p w:rsidR="00000000" w:rsidRDefault="00D8739B">
            <w:pPr>
              <w:spacing w:line="420" w:lineRule="atLeast"/>
              <w:jc w:val="right"/>
            </w:pPr>
            <w:r>
              <w:rPr>
                <w:rFonts w:hint="eastAsia"/>
              </w:rPr>
              <w:t>女</w:t>
            </w:r>
          </w:p>
        </w:tc>
        <w:tc>
          <w:tcPr>
            <w:tcW w:w="927" w:type="dxa"/>
            <w:gridSpan w:val="2"/>
          </w:tcPr>
          <w:p w:rsidR="00000000" w:rsidRDefault="00D8739B">
            <w:pPr>
              <w:spacing w:line="420" w:lineRule="atLeast"/>
              <w:jc w:val="right"/>
            </w:pPr>
            <w:r>
              <w:rPr>
                <w:rFonts w:hint="eastAsia"/>
              </w:rPr>
              <w:t>男</w:t>
            </w:r>
          </w:p>
        </w:tc>
        <w:tc>
          <w:tcPr>
            <w:tcW w:w="927" w:type="dxa"/>
          </w:tcPr>
          <w:p w:rsidR="00000000" w:rsidRDefault="00D8739B">
            <w:pPr>
              <w:spacing w:line="420" w:lineRule="atLeast"/>
              <w:jc w:val="right"/>
            </w:pPr>
            <w:r>
              <w:rPr>
                <w:rFonts w:hint="eastAsia"/>
              </w:rPr>
              <w:t>女</w:t>
            </w:r>
          </w:p>
        </w:tc>
      </w:tr>
      <w:tr w:rsidR="00000000">
        <w:tblPrEx>
          <w:tblCellMar>
            <w:top w:w="0" w:type="dxa"/>
            <w:bottom w:w="0" w:type="dxa"/>
          </w:tblCellMar>
        </w:tblPrEx>
        <w:trPr>
          <w:gridAfter w:val="1"/>
        </w:trPr>
        <w:tc>
          <w:tcPr>
            <w:tcW w:w="1708" w:type="dxa"/>
          </w:tcPr>
          <w:p w:rsidR="00000000" w:rsidRDefault="00D8739B">
            <w:pPr>
              <w:spacing w:line="420" w:lineRule="atLeast"/>
            </w:pPr>
            <w:r>
              <w:t>1</w:t>
            </w:r>
            <w:r>
              <w:rPr>
                <w:rFonts w:hint="eastAsia"/>
              </w:rPr>
              <w:t>到</w:t>
            </w:r>
            <w:r>
              <w:t>&lt;2</w:t>
            </w:r>
          </w:p>
        </w:tc>
        <w:tc>
          <w:tcPr>
            <w:tcW w:w="927" w:type="dxa"/>
          </w:tcPr>
          <w:p w:rsidR="00000000" w:rsidRDefault="00D8739B">
            <w:pPr>
              <w:spacing w:line="420" w:lineRule="atLeast"/>
              <w:jc w:val="right"/>
            </w:pPr>
            <w:r>
              <w:t>3.0</w:t>
            </w:r>
          </w:p>
        </w:tc>
        <w:tc>
          <w:tcPr>
            <w:tcW w:w="927" w:type="dxa"/>
          </w:tcPr>
          <w:p w:rsidR="00000000" w:rsidRDefault="00D8739B">
            <w:pPr>
              <w:spacing w:line="420" w:lineRule="atLeast"/>
              <w:jc w:val="right"/>
            </w:pPr>
            <w:r>
              <w:t>6.3</w:t>
            </w:r>
          </w:p>
        </w:tc>
        <w:tc>
          <w:tcPr>
            <w:tcW w:w="927" w:type="dxa"/>
            <w:gridSpan w:val="2"/>
          </w:tcPr>
          <w:p w:rsidR="00000000" w:rsidRDefault="00D8739B">
            <w:pPr>
              <w:spacing w:line="420" w:lineRule="atLeast"/>
              <w:jc w:val="right"/>
            </w:pPr>
            <w:r>
              <w:t>0.2</w:t>
            </w:r>
          </w:p>
        </w:tc>
        <w:tc>
          <w:tcPr>
            <w:tcW w:w="927" w:type="dxa"/>
          </w:tcPr>
          <w:p w:rsidR="00000000" w:rsidRDefault="00D8739B">
            <w:pPr>
              <w:spacing w:line="420" w:lineRule="atLeast"/>
              <w:jc w:val="right"/>
            </w:pPr>
            <w:r>
              <w:t>0.3</w:t>
            </w:r>
          </w:p>
        </w:tc>
        <w:tc>
          <w:tcPr>
            <w:tcW w:w="927" w:type="dxa"/>
            <w:gridSpan w:val="2"/>
          </w:tcPr>
          <w:p w:rsidR="00000000" w:rsidRDefault="00D8739B">
            <w:pPr>
              <w:spacing w:line="420" w:lineRule="atLeast"/>
              <w:jc w:val="right"/>
            </w:pPr>
            <w:r>
              <w:t>9.2</w:t>
            </w:r>
          </w:p>
        </w:tc>
        <w:tc>
          <w:tcPr>
            <w:tcW w:w="927" w:type="dxa"/>
          </w:tcPr>
          <w:p w:rsidR="00000000" w:rsidRDefault="00D8739B">
            <w:pPr>
              <w:spacing w:line="420" w:lineRule="atLeast"/>
              <w:jc w:val="right"/>
            </w:pPr>
            <w:r>
              <w:t>21.2</w:t>
            </w:r>
          </w:p>
        </w:tc>
        <w:tc>
          <w:tcPr>
            <w:tcW w:w="927" w:type="dxa"/>
            <w:gridSpan w:val="2"/>
          </w:tcPr>
          <w:p w:rsidR="00000000" w:rsidRDefault="00D8739B">
            <w:pPr>
              <w:spacing w:line="420" w:lineRule="atLeast"/>
              <w:jc w:val="right"/>
            </w:pPr>
            <w:r>
              <w:t>17.5</w:t>
            </w:r>
          </w:p>
        </w:tc>
        <w:tc>
          <w:tcPr>
            <w:tcW w:w="927" w:type="dxa"/>
          </w:tcPr>
          <w:p w:rsidR="00000000" w:rsidRDefault="00D8739B">
            <w:pPr>
              <w:spacing w:line="420" w:lineRule="atLeast"/>
              <w:jc w:val="right"/>
            </w:pPr>
            <w:r>
              <w:t>19.6</w:t>
            </w:r>
          </w:p>
        </w:tc>
      </w:tr>
      <w:tr w:rsidR="00000000">
        <w:tblPrEx>
          <w:tblCellMar>
            <w:top w:w="0" w:type="dxa"/>
            <w:bottom w:w="0" w:type="dxa"/>
          </w:tblCellMar>
        </w:tblPrEx>
        <w:trPr>
          <w:gridAfter w:val="1"/>
        </w:trPr>
        <w:tc>
          <w:tcPr>
            <w:tcW w:w="1708" w:type="dxa"/>
          </w:tcPr>
          <w:p w:rsidR="00000000" w:rsidRDefault="00D8739B">
            <w:pPr>
              <w:spacing w:line="420" w:lineRule="atLeast"/>
            </w:pPr>
            <w:r>
              <w:t>2</w:t>
            </w:r>
            <w:r>
              <w:rPr>
                <w:rFonts w:hint="eastAsia"/>
              </w:rPr>
              <w:t>到</w:t>
            </w:r>
            <w:r>
              <w:t>&lt;3</w:t>
            </w:r>
          </w:p>
        </w:tc>
        <w:tc>
          <w:tcPr>
            <w:tcW w:w="927" w:type="dxa"/>
          </w:tcPr>
          <w:p w:rsidR="00000000" w:rsidRDefault="00D8739B">
            <w:pPr>
              <w:spacing w:line="420" w:lineRule="atLeast"/>
              <w:jc w:val="right"/>
            </w:pPr>
            <w:r>
              <w:t>9.6</w:t>
            </w:r>
          </w:p>
        </w:tc>
        <w:tc>
          <w:tcPr>
            <w:tcW w:w="927" w:type="dxa"/>
          </w:tcPr>
          <w:p w:rsidR="00000000" w:rsidRDefault="00D8739B">
            <w:pPr>
              <w:spacing w:line="420" w:lineRule="atLeast"/>
              <w:jc w:val="right"/>
            </w:pPr>
            <w:r>
              <w:t>26.5</w:t>
            </w:r>
          </w:p>
        </w:tc>
        <w:tc>
          <w:tcPr>
            <w:tcW w:w="927" w:type="dxa"/>
            <w:gridSpan w:val="2"/>
          </w:tcPr>
          <w:p w:rsidR="00000000" w:rsidRDefault="00D8739B">
            <w:pPr>
              <w:spacing w:line="420" w:lineRule="atLeast"/>
              <w:jc w:val="right"/>
            </w:pPr>
            <w:r>
              <w:t>1.5</w:t>
            </w:r>
          </w:p>
        </w:tc>
        <w:tc>
          <w:tcPr>
            <w:tcW w:w="927" w:type="dxa"/>
          </w:tcPr>
          <w:p w:rsidR="00000000" w:rsidRDefault="00D8739B">
            <w:pPr>
              <w:spacing w:line="420" w:lineRule="atLeast"/>
              <w:jc w:val="right"/>
            </w:pPr>
            <w:r>
              <w:t>1.7</w:t>
            </w:r>
          </w:p>
        </w:tc>
        <w:tc>
          <w:tcPr>
            <w:tcW w:w="927" w:type="dxa"/>
            <w:gridSpan w:val="2"/>
          </w:tcPr>
          <w:p w:rsidR="00000000" w:rsidRDefault="00D8739B">
            <w:pPr>
              <w:spacing w:line="420" w:lineRule="atLeast"/>
              <w:jc w:val="right"/>
            </w:pPr>
            <w:r>
              <w:t>10.1</w:t>
            </w:r>
          </w:p>
        </w:tc>
        <w:tc>
          <w:tcPr>
            <w:tcW w:w="927" w:type="dxa"/>
          </w:tcPr>
          <w:p w:rsidR="00000000" w:rsidRDefault="00D8739B">
            <w:pPr>
              <w:spacing w:line="420" w:lineRule="atLeast"/>
              <w:jc w:val="right"/>
            </w:pPr>
            <w:r>
              <w:t>31.5</w:t>
            </w:r>
          </w:p>
        </w:tc>
        <w:tc>
          <w:tcPr>
            <w:tcW w:w="927" w:type="dxa"/>
            <w:gridSpan w:val="2"/>
          </w:tcPr>
          <w:p w:rsidR="00000000" w:rsidRDefault="00D8739B">
            <w:pPr>
              <w:spacing w:line="420" w:lineRule="atLeast"/>
              <w:jc w:val="right"/>
            </w:pPr>
            <w:r>
              <w:t>17.2</w:t>
            </w:r>
          </w:p>
        </w:tc>
        <w:tc>
          <w:tcPr>
            <w:tcW w:w="927" w:type="dxa"/>
          </w:tcPr>
          <w:p w:rsidR="00000000" w:rsidRDefault="00D8739B">
            <w:pPr>
              <w:spacing w:line="420" w:lineRule="atLeast"/>
              <w:jc w:val="right"/>
            </w:pPr>
            <w:r>
              <w:t>17</w:t>
            </w:r>
            <w:r>
              <w:t>.3</w:t>
            </w:r>
          </w:p>
        </w:tc>
      </w:tr>
      <w:tr w:rsidR="00000000">
        <w:tblPrEx>
          <w:tblCellMar>
            <w:top w:w="0" w:type="dxa"/>
            <w:bottom w:w="0" w:type="dxa"/>
          </w:tblCellMar>
        </w:tblPrEx>
        <w:trPr>
          <w:gridAfter w:val="1"/>
        </w:trPr>
        <w:tc>
          <w:tcPr>
            <w:tcW w:w="1708" w:type="dxa"/>
          </w:tcPr>
          <w:p w:rsidR="00000000" w:rsidRDefault="00D8739B">
            <w:pPr>
              <w:spacing w:line="420" w:lineRule="atLeast"/>
            </w:pPr>
            <w:r>
              <w:t>3</w:t>
            </w:r>
            <w:r>
              <w:rPr>
                <w:rFonts w:hint="eastAsia"/>
              </w:rPr>
              <w:t>到</w:t>
            </w:r>
            <w:r>
              <w:t>&lt;5</w:t>
            </w:r>
          </w:p>
        </w:tc>
        <w:tc>
          <w:tcPr>
            <w:tcW w:w="927" w:type="dxa"/>
          </w:tcPr>
          <w:p w:rsidR="00000000" w:rsidRDefault="00D8739B">
            <w:pPr>
              <w:spacing w:line="420" w:lineRule="atLeast"/>
              <w:jc w:val="right"/>
            </w:pPr>
            <w:r>
              <w:t>22.2</w:t>
            </w:r>
          </w:p>
        </w:tc>
        <w:tc>
          <w:tcPr>
            <w:tcW w:w="927" w:type="dxa"/>
          </w:tcPr>
          <w:p w:rsidR="00000000" w:rsidRDefault="00D8739B">
            <w:pPr>
              <w:spacing w:line="420" w:lineRule="atLeast"/>
              <w:jc w:val="right"/>
            </w:pPr>
            <w:r>
              <w:t>41.5</w:t>
            </w:r>
          </w:p>
        </w:tc>
        <w:tc>
          <w:tcPr>
            <w:tcW w:w="927" w:type="dxa"/>
            <w:gridSpan w:val="2"/>
          </w:tcPr>
          <w:p w:rsidR="00000000" w:rsidRDefault="00D8739B">
            <w:pPr>
              <w:spacing w:line="420" w:lineRule="atLeast"/>
              <w:jc w:val="right"/>
            </w:pPr>
            <w:r>
              <w:t>5.0</w:t>
            </w:r>
          </w:p>
        </w:tc>
        <w:tc>
          <w:tcPr>
            <w:tcW w:w="927" w:type="dxa"/>
          </w:tcPr>
          <w:p w:rsidR="00000000" w:rsidRDefault="00D8739B">
            <w:pPr>
              <w:spacing w:line="420" w:lineRule="atLeast"/>
              <w:jc w:val="right"/>
            </w:pPr>
            <w:r>
              <w:t>5.9</w:t>
            </w:r>
          </w:p>
        </w:tc>
        <w:tc>
          <w:tcPr>
            <w:tcW w:w="927" w:type="dxa"/>
            <w:gridSpan w:val="2"/>
          </w:tcPr>
          <w:p w:rsidR="00000000" w:rsidRDefault="00D8739B">
            <w:pPr>
              <w:spacing w:line="420" w:lineRule="atLeast"/>
              <w:jc w:val="right"/>
            </w:pPr>
            <w:r>
              <w:t>8.1</w:t>
            </w:r>
          </w:p>
        </w:tc>
        <w:tc>
          <w:tcPr>
            <w:tcW w:w="927" w:type="dxa"/>
          </w:tcPr>
          <w:p w:rsidR="00000000" w:rsidRDefault="00D8739B">
            <w:pPr>
              <w:spacing w:line="420" w:lineRule="atLeast"/>
              <w:jc w:val="right"/>
            </w:pPr>
            <w:r>
              <w:t>18.2</w:t>
            </w:r>
          </w:p>
        </w:tc>
        <w:tc>
          <w:tcPr>
            <w:tcW w:w="927" w:type="dxa"/>
            <w:gridSpan w:val="2"/>
          </w:tcPr>
          <w:p w:rsidR="00000000" w:rsidRDefault="00D8739B">
            <w:pPr>
              <w:spacing w:line="420" w:lineRule="atLeast"/>
              <w:jc w:val="right"/>
            </w:pPr>
            <w:r>
              <w:t>21.2</w:t>
            </w:r>
          </w:p>
        </w:tc>
        <w:tc>
          <w:tcPr>
            <w:tcW w:w="927" w:type="dxa"/>
          </w:tcPr>
          <w:p w:rsidR="00000000" w:rsidRDefault="00D8739B">
            <w:pPr>
              <w:spacing w:line="420" w:lineRule="atLeast"/>
              <w:jc w:val="right"/>
            </w:pPr>
            <w:r>
              <w:t>18.5</w:t>
            </w:r>
          </w:p>
        </w:tc>
      </w:tr>
      <w:tr w:rsidR="00000000">
        <w:tblPrEx>
          <w:tblCellMar>
            <w:top w:w="0" w:type="dxa"/>
            <w:bottom w:w="0" w:type="dxa"/>
          </w:tblCellMar>
        </w:tblPrEx>
        <w:trPr>
          <w:gridAfter w:val="1"/>
        </w:trPr>
        <w:tc>
          <w:tcPr>
            <w:tcW w:w="1708" w:type="dxa"/>
          </w:tcPr>
          <w:p w:rsidR="00000000" w:rsidRDefault="00D8739B">
            <w:pPr>
              <w:spacing w:line="420" w:lineRule="atLeast"/>
            </w:pPr>
            <w:r>
              <w:t>5</w:t>
            </w:r>
            <w:r>
              <w:rPr>
                <w:rFonts w:hint="eastAsia"/>
              </w:rPr>
              <w:t>到</w:t>
            </w:r>
            <w:r>
              <w:t>&lt;8</w:t>
            </w:r>
          </w:p>
        </w:tc>
        <w:tc>
          <w:tcPr>
            <w:tcW w:w="927" w:type="dxa"/>
          </w:tcPr>
          <w:p w:rsidR="00000000" w:rsidRDefault="00D8739B">
            <w:pPr>
              <w:spacing w:line="420" w:lineRule="atLeast"/>
              <w:jc w:val="right"/>
            </w:pPr>
            <w:r>
              <w:t>40.4</w:t>
            </w:r>
          </w:p>
        </w:tc>
        <w:tc>
          <w:tcPr>
            <w:tcW w:w="927" w:type="dxa"/>
          </w:tcPr>
          <w:p w:rsidR="00000000" w:rsidRDefault="00D8739B">
            <w:pPr>
              <w:spacing w:line="420" w:lineRule="atLeast"/>
              <w:jc w:val="right"/>
            </w:pPr>
            <w:r>
              <w:t>49.0</w:t>
            </w:r>
          </w:p>
        </w:tc>
        <w:tc>
          <w:tcPr>
            <w:tcW w:w="927" w:type="dxa"/>
            <w:gridSpan w:val="2"/>
          </w:tcPr>
          <w:p w:rsidR="00000000" w:rsidRDefault="00D8739B">
            <w:pPr>
              <w:spacing w:line="420" w:lineRule="atLeast"/>
              <w:jc w:val="right"/>
            </w:pPr>
            <w:r>
              <w:t>6.8</w:t>
            </w:r>
          </w:p>
        </w:tc>
        <w:tc>
          <w:tcPr>
            <w:tcW w:w="927" w:type="dxa"/>
          </w:tcPr>
          <w:p w:rsidR="00000000" w:rsidRDefault="00D8739B">
            <w:pPr>
              <w:spacing w:line="420" w:lineRule="atLeast"/>
              <w:jc w:val="right"/>
            </w:pPr>
            <w:r>
              <w:t>8.3</w:t>
            </w:r>
          </w:p>
        </w:tc>
        <w:tc>
          <w:tcPr>
            <w:tcW w:w="927" w:type="dxa"/>
            <w:gridSpan w:val="2"/>
          </w:tcPr>
          <w:p w:rsidR="00000000" w:rsidRDefault="00D8739B">
            <w:pPr>
              <w:spacing w:line="420" w:lineRule="atLeast"/>
              <w:jc w:val="right"/>
            </w:pPr>
            <w:r>
              <w:t>6.0</w:t>
            </w:r>
          </w:p>
        </w:tc>
        <w:tc>
          <w:tcPr>
            <w:tcW w:w="927" w:type="dxa"/>
          </w:tcPr>
          <w:p w:rsidR="00000000" w:rsidRDefault="00D8739B">
            <w:pPr>
              <w:spacing w:line="420" w:lineRule="atLeast"/>
              <w:jc w:val="right"/>
            </w:pPr>
            <w:r>
              <w:t>11.7</w:t>
            </w:r>
          </w:p>
        </w:tc>
        <w:tc>
          <w:tcPr>
            <w:tcW w:w="927" w:type="dxa"/>
            <w:gridSpan w:val="2"/>
          </w:tcPr>
          <w:p w:rsidR="00000000" w:rsidRDefault="00D8739B">
            <w:pPr>
              <w:spacing w:line="420" w:lineRule="atLeast"/>
              <w:jc w:val="right"/>
            </w:pPr>
            <w:r>
              <w:t>20.5</w:t>
            </w:r>
          </w:p>
        </w:tc>
        <w:tc>
          <w:tcPr>
            <w:tcW w:w="927" w:type="dxa"/>
          </w:tcPr>
          <w:p w:rsidR="00000000" w:rsidRDefault="00D8739B">
            <w:pPr>
              <w:spacing w:line="420" w:lineRule="atLeast"/>
              <w:jc w:val="right"/>
            </w:pPr>
            <w:r>
              <w:t>17.6</w:t>
            </w:r>
          </w:p>
        </w:tc>
      </w:tr>
      <w:tr w:rsidR="00000000">
        <w:tblPrEx>
          <w:tblCellMar>
            <w:top w:w="0" w:type="dxa"/>
            <w:bottom w:w="0" w:type="dxa"/>
          </w:tblCellMar>
        </w:tblPrEx>
        <w:trPr>
          <w:gridAfter w:val="1"/>
        </w:trPr>
        <w:tc>
          <w:tcPr>
            <w:tcW w:w="1708" w:type="dxa"/>
          </w:tcPr>
          <w:p w:rsidR="00000000" w:rsidRDefault="00D8739B">
            <w:pPr>
              <w:spacing w:line="420" w:lineRule="atLeast"/>
            </w:pPr>
            <w:r>
              <w:t>8</w:t>
            </w:r>
            <w:r>
              <w:rPr>
                <w:rFonts w:hint="eastAsia"/>
              </w:rPr>
              <w:t>到</w:t>
            </w:r>
            <w:r>
              <w:t>&lt;10</w:t>
            </w:r>
          </w:p>
        </w:tc>
        <w:tc>
          <w:tcPr>
            <w:tcW w:w="927" w:type="dxa"/>
          </w:tcPr>
          <w:p w:rsidR="00000000" w:rsidRDefault="00D8739B">
            <w:pPr>
              <w:spacing w:line="420" w:lineRule="atLeast"/>
              <w:jc w:val="right"/>
            </w:pPr>
            <w:r>
              <w:t>45.2</w:t>
            </w:r>
          </w:p>
        </w:tc>
        <w:tc>
          <w:tcPr>
            <w:tcW w:w="927" w:type="dxa"/>
          </w:tcPr>
          <w:p w:rsidR="00000000" w:rsidRDefault="00D8739B">
            <w:pPr>
              <w:spacing w:line="420" w:lineRule="atLeast"/>
              <w:jc w:val="right"/>
            </w:pPr>
            <w:r>
              <w:t>47.7</w:t>
            </w:r>
          </w:p>
        </w:tc>
        <w:tc>
          <w:tcPr>
            <w:tcW w:w="927" w:type="dxa"/>
            <w:gridSpan w:val="2"/>
          </w:tcPr>
          <w:p w:rsidR="00000000" w:rsidRDefault="00D8739B">
            <w:pPr>
              <w:spacing w:line="420" w:lineRule="atLeast"/>
              <w:jc w:val="right"/>
            </w:pPr>
            <w:r>
              <w:t>10.0</w:t>
            </w:r>
          </w:p>
        </w:tc>
        <w:tc>
          <w:tcPr>
            <w:tcW w:w="927" w:type="dxa"/>
          </w:tcPr>
          <w:p w:rsidR="00000000" w:rsidRDefault="00D8739B">
            <w:pPr>
              <w:spacing w:line="420" w:lineRule="atLeast"/>
              <w:jc w:val="right"/>
            </w:pPr>
            <w:r>
              <w:t>13.2</w:t>
            </w:r>
          </w:p>
        </w:tc>
        <w:tc>
          <w:tcPr>
            <w:tcW w:w="927" w:type="dxa"/>
            <w:gridSpan w:val="2"/>
          </w:tcPr>
          <w:p w:rsidR="00000000" w:rsidRDefault="00D8739B">
            <w:pPr>
              <w:spacing w:line="420" w:lineRule="atLeast"/>
              <w:jc w:val="right"/>
            </w:pPr>
            <w:r>
              <w:t>3.0</w:t>
            </w:r>
          </w:p>
        </w:tc>
        <w:tc>
          <w:tcPr>
            <w:tcW w:w="927" w:type="dxa"/>
          </w:tcPr>
          <w:p w:rsidR="00000000" w:rsidRDefault="00D8739B">
            <w:pPr>
              <w:spacing w:line="420" w:lineRule="atLeast"/>
              <w:jc w:val="right"/>
            </w:pPr>
            <w:r>
              <w:t>5.6</w:t>
            </w:r>
          </w:p>
        </w:tc>
        <w:tc>
          <w:tcPr>
            <w:tcW w:w="927" w:type="dxa"/>
            <w:gridSpan w:val="2"/>
          </w:tcPr>
          <w:p w:rsidR="00000000" w:rsidRDefault="00D8739B">
            <w:pPr>
              <w:spacing w:line="420" w:lineRule="atLeast"/>
              <w:jc w:val="right"/>
            </w:pPr>
            <w:r>
              <w:t>16.3</w:t>
            </w:r>
          </w:p>
        </w:tc>
        <w:tc>
          <w:tcPr>
            <w:tcW w:w="927" w:type="dxa"/>
          </w:tcPr>
          <w:p w:rsidR="00000000" w:rsidRDefault="00D8739B">
            <w:pPr>
              <w:spacing w:line="420" w:lineRule="atLeast"/>
              <w:jc w:val="right"/>
            </w:pPr>
            <w:r>
              <w:t>21.3</w:t>
            </w:r>
          </w:p>
        </w:tc>
      </w:tr>
      <w:tr w:rsidR="00000000">
        <w:tblPrEx>
          <w:tblCellMar>
            <w:top w:w="0" w:type="dxa"/>
            <w:bottom w:w="0" w:type="dxa"/>
          </w:tblCellMar>
        </w:tblPrEx>
        <w:trPr>
          <w:gridAfter w:val="1"/>
        </w:trPr>
        <w:tc>
          <w:tcPr>
            <w:tcW w:w="1708" w:type="dxa"/>
          </w:tcPr>
          <w:p w:rsidR="00000000" w:rsidRDefault="00D8739B">
            <w:pPr>
              <w:spacing w:line="420" w:lineRule="atLeast"/>
            </w:pPr>
            <w:r>
              <w:t>10</w:t>
            </w:r>
            <w:r>
              <w:rPr>
                <w:rFonts w:hint="eastAsia"/>
              </w:rPr>
              <w:t>及</w:t>
            </w:r>
            <w:r>
              <w:t>10</w:t>
            </w:r>
            <w:r>
              <w:rPr>
                <w:rFonts w:hint="eastAsia"/>
              </w:rPr>
              <w:t>以上</w:t>
            </w:r>
          </w:p>
        </w:tc>
        <w:tc>
          <w:tcPr>
            <w:tcW w:w="927" w:type="dxa"/>
          </w:tcPr>
          <w:p w:rsidR="00000000" w:rsidRDefault="00D8739B">
            <w:pPr>
              <w:spacing w:line="420" w:lineRule="atLeast"/>
              <w:jc w:val="right"/>
            </w:pPr>
            <w:r>
              <w:t>45.7</w:t>
            </w:r>
          </w:p>
        </w:tc>
        <w:tc>
          <w:tcPr>
            <w:tcW w:w="927" w:type="dxa"/>
          </w:tcPr>
          <w:p w:rsidR="00000000" w:rsidRDefault="00D8739B">
            <w:pPr>
              <w:spacing w:line="420" w:lineRule="atLeast"/>
              <w:jc w:val="right"/>
            </w:pPr>
            <w:r>
              <w:t>43.8</w:t>
            </w:r>
          </w:p>
        </w:tc>
        <w:tc>
          <w:tcPr>
            <w:tcW w:w="927" w:type="dxa"/>
            <w:gridSpan w:val="2"/>
          </w:tcPr>
          <w:p w:rsidR="00000000" w:rsidRDefault="00D8739B">
            <w:pPr>
              <w:spacing w:line="420" w:lineRule="atLeast"/>
              <w:jc w:val="right"/>
            </w:pPr>
            <w:r>
              <w:t>16.5</w:t>
            </w:r>
          </w:p>
        </w:tc>
        <w:tc>
          <w:tcPr>
            <w:tcW w:w="927" w:type="dxa"/>
          </w:tcPr>
          <w:p w:rsidR="00000000" w:rsidRDefault="00D8739B">
            <w:pPr>
              <w:spacing w:line="420" w:lineRule="atLeast"/>
              <w:jc w:val="right"/>
            </w:pPr>
            <w:r>
              <w:t>14.8</w:t>
            </w:r>
          </w:p>
        </w:tc>
        <w:tc>
          <w:tcPr>
            <w:tcW w:w="927" w:type="dxa"/>
            <w:gridSpan w:val="2"/>
          </w:tcPr>
          <w:p w:rsidR="00000000" w:rsidRDefault="00D8739B">
            <w:pPr>
              <w:spacing w:line="420" w:lineRule="atLeast"/>
              <w:jc w:val="right"/>
            </w:pPr>
            <w:r>
              <w:t>1.8</w:t>
            </w:r>
          </w:p>
        </w:tc>
        <w:tc>
          <w:tcPr>
            <w:tcW w:w="927" w:type="dxa"/>
          </w:tcPr>
          <w:p w:rsidR="00000000" w:rsidRDefault="00D8739B">
            <w:pPr>
              <w:spacing w:line="420" w:lineRule="atLeast"/>
              <w:jc w:val="right"/>
            </w:pPr>
            <w:r>
              <w:t>4.6</w:t>
            </w:r>
          </w:p>
        </w:tc>
        <w:tc>
          <w:tcPr>
            <w:tcW w:w="927" w:type="dxa"/>
            <w:gridSpan w:val="2"/>
          </w:tcPr>
          <w:p w:rsidR="00000000" w:rsidRDefault="00D8739B">
            <w:pPr>
              <w:spacing w:line="420" w:lineRule="atLeast"/>
              <w:jc w:val="right"/>
            </w:pPr>
            <w:r>
              <w:t>20.8</w:t>
            </w:r>
          </w:p>
        </w:tc>
        <w:tc>
          <w:tcPr>
            <w:tcW w:w="927" w:type="dxa"/>
          </w:tcPr>
          <w:p w:rsidR="00000000" w:rsidRDefault="00D8739B">
            <w:pPr>
              <w:spacing w:line="420" w:lineRule="atLeast"/>
              <w:jc w:val="right"/>
            </w:pPr>
            <w:r>
              <w:t>24.0</w:t>
            </w:r>
          </w:p>
        </w:tc>
      </w:tr>
    </w:tbl>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11.30</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按主要职业组别、月收入和性别分列的在业人口，</w:t>
      </w:r>
      <w:r>
        <w:t>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308"/>
        <w:gridCol w:w="1137"/>
        <w:gridCol w:w="1136"/>
        <w:gridCol w:w="1"/>
        <w:gridCol w:w="1137"/>
        <w:gridCol w:w="1135"/>
        <w:gridCol w:w="2"/>
        <w:gridCol w:w="1137"/>
        <w:gridCol w:w="1134"/>
        <w:gridCol w:w="3"/>
      </w:tblGrid>
      <w:tr w:rsidR="00000000">
        <w:tblPrEx>
          <w:tblCellMar>
            <w:top w:w="0" w:type="dxa"/>
            <w:bottom w:w="0" w:type="dxa"/>
          </w:tblCellMar>
        </w:tblPrEx>
        <w:trPr>
          <w:gridAfter w:val="1"/>
          <w:tblHeader/>
        </w:trPr>
        <w:tc>
          <w:tcPr>
            <w:tcW w:w="2308" w:type="dxa"/>
          </w:tcPr>
          <w:p w:rsidR="00000000" w:rsidRDefault="00D8739B">
            <w:pPr>
              <w:spacing w:line="420" w:lineRule="atLeast"/>
            </w:pPr>
            <w:r>
              <w:rPr>
                <w:rFonts w:hint="eastAsia"/>
              </w:rPr>
              <w:t>月收入</w:t>
            </w:r>
          </w:p>
        </w:tc>
        <w:tc>
          <w:tcPr>
            <w:tcW w:w="2273" w:type="dxa"/>
            <w:gridSpan w:val="2"/>
          </w:tcPr>
          <w:p w:rsidR="00000000" w:rsidRDefault="00D8739B">
            <w:pPr>
              <w:spacing w:line="420" w:lineRule="atLeast"/>
              <w:jc w:val="center"/>
            </w:pPr>
            <w:r>
              <w:t xml:space="preserve">  </w:t>
            </w:r>
            <w:r>
              <w:rPr>
                <w:rFonts w:hint="eastAsia"/>
              </w:rPr>
              <w:t>服务部门工人</w:t>
            </w:r>
          </w:p>
        </w:tc>
        <w:tc>
          <w:tcPr>
            <w:tcW w:w="2273" w:type="dxa"/>
            <w:gridSpan w:val="3"/>
          </w:tcPr>
          <w:p w:rsidR="00000000" w:rsidRDefault="00D8739B">
            <w:pPr>
              <w:spacing w:line="420" w:lineRule="atLeast"/>
              <w:jc w:val="center"/>
            </w:pPr>
            <w:r>
              <w:t xml:space="preserve">   </w:t>
            </w:r>
            <w:r>
              <w:rPr>
                <w:rFonts w:hint="eastAsia"/>
              </w:rPr>
              <w:t>农业工人</w:t>
            </w:r>
          </w:p>
        </w:tc>
        <w:tc>
          <w:tcPr>
            <w:tcW w:w="2273" w:type="dxa"/>
            <w:gridSpan w:val="3"/>
          </w:tcPr>
          <w:p w:rsidR="00000000" w:rsidRDefault="00D8739B">
            <w:pPr>
              <w:spacing w:line="420" w:lineRule="atLeast"/>
              <w:jc w:val="center"/>
            </w:pPr>
            <w:r>
              <w:t xml:space="preserve">  </w:t>
            </w:r>
            <w:r>
              <w:rPr>
                <w:rFonts w:hint="eastAsia"/>
              </w:rPr>
              <w:t>非农业工人</w:t>
            </w:r>
          </w:p>
        </w:tc>
      </w:tr>
      <w:tr w:rsidR="00000000">
        <w:tblPrEx>
          <w:tblCellMar>
            <w:top w:w="0" w:type="dxa"/>
            <w:bottom w:w="0" w:type="dxa"/>
          </w:tblCellMar>
        </w:tblPrEx>
        <w:trPr>
          <w:tblHeader/>
        </w:trPr>
        <w:tc>
          <w:tcPr>
            <w:tcW w:w="2308" w:type="dxa"/>
          </w:tcPr>
          <w:p w:rsidR="00000000" w:rsidRDefault="00D8739B">
            <w:pPr>
              <w:spacing w:line="420" w:lineRule="atLeast"/>
            </w:pPr>
          </w:p>
        </w:tc>
        <w:tc>
          <w:tcPr>
            <w:tcW w:w="1137" w:type="dxa"/>
          </w:tcPr>
          <w:p w:rsidR="00000000" w:rsidRDefault="00D8739B">
            <w:pPr>
              <w:spacing w:line="420" w:lineRule="atLeast"/>
              <w:jc w:val="right"/>
            </w:pPr>
            <w:r>
              <w:rPr>
                <w:rFonts w:hint="eastAsia"/>
              </w:rPr>
              <w:t>男</w:t>
            </w:r>
          </w:p>
        </w:tc>
        <w:tc>
          <w:tcPr>
            <w:tcW w:w="1137" w:type="dxa"/>
            <w:gridSpan w:val="2"/>
          </w:tcPr>
          <w:p w:rsidR="00000000" w:rsidRDefault="00D8739B">
            <w:pPr>
              <w:spacing w:line="420" w:lineRule="atLeast"/>
              <w:jc w:val="right"/>
            </w:pPr>
            <w:r>
              <w:rPr>
                <w:rFonts w:hint="eastAsia"/>
              </w:rPr>
              <w:t>女</w:t>
            </w:r>
          </w:p>
        </w:tc>
        <w:tc>
          <w:tcPr>
            <w:tcW w:w="1137" w:type="dxa"/>
          </w:tcPr>
          <w:p w:rsidR="00000000" w:rsidRDefault="00D8739B">
            <w:pPr>
              <w:spacing w:line="420" w:lineRule="atLeast"/>
              <w:jc w:val="right"/>
            </w:pPr>
            <w:r>
              <w:rPr>
                <w:rFonts w:hint="eastAsia"/>
              </w:rPr>
              <w:t>男</w:t>
            </w:r>
          </w:p>
        </w:tc>
        <w:tc>
          <w:tcPr>
            <w:tcW w:w="1137" w:type="dxa"/>
            <w:gridSpan w:val="2"/>
          </w:tcPr>
          <w:p w:rsidR="00000000" w:rsidRDefault="00D8739B">
            <w:pPr>
              <w:spacing w:line="420" w:lineRule="atLeast"/>
              <w:jc w:val="right"/>
            </w:pPr>
            <w:r>
              <w:rPr>
                <w:rFonts w:hint="eastAsia"/>
              </w:rPr>
              <w:t>女</w:t>
            </w:r>
          </w:p>
        </w:tc>
        <w:tc>
          <w:tcPr>
            <w:tcW w:w="1137" w:type="dxa"/>
          </w:tcPr>
          <w:p w:rsidR="00000000" w:rsidRDefault="00D8739B">
            <w:pPr>
              <w:spacing w:line="420" w:lineRule="atLeast"/>
              <w:jc w:val="right"/>
            </w:pPr>
            <w:r>
              <w:rPr>
                <w:rFonts w:hint="eastAsia"/>
              </w:rPr>
              <w:t>男</w:t>
            </w:r>
          </w:p>
        </w:tc>
        <w:tc>
          <w:tcPr>
            <w:tcW w:w="1137" w:type="dxa"/>
            <w:gridSpan w:val="2"/>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2308" w:type="dxa"/>
          </w:tcPr>
          <w:p w:rsidR="00000000" w:rsidRDefault="00D8739B">
            <w:pPr>
              <w:spacing w:line="420" w:lineRule="atLeast"/>
            </w:pPr>
            <w:r>
              <w:rPr>
                <w:rFonts w:hint="eastAsia"/>
              </w:rPr>
              <w:t>无收入</w:t>
            </w:r>
          </w:p>
        </w:tc>
        <w:tc>
          <w:tcPr>
            <w:tcW w:w="1137" w:type="dxa"/>
          </w:tcPr>
          <w:p w:rsidR="00000000" w:rsidRDefault="00D8739B">
            <w:pPr>
              <w:spacing w:line="420" w:lineRule="atLeast"/>
              <w:jc w:val="right"/>
            </w:pPr>
            <w:r>
              <w:t>4.9</w:t>
            </w:r>
          </w:p>
        </w:tc>
        <w:tc>
          <w:tcPr>
            <w:tcW w:w="1137" w:type="dxa"/>
            <w:gridSpan w:val="2"/>
          </w:tcPr>
          <w:p w:rsidR="00000000" w:rsidRDefault="00D8739B">
            <w:pPr>
              <w:spacing w:line="420" w:lineRule="atLeast"/>
              <w:jc w:val="right"/>
            </w:pPr>
            <w:r>
              <w:t>11.6</w:t>
            </w:r>
          </w:p>
        </w:tc>
        <w:tc>
          <w:tcPr>
            <w:tcW w:w="1137" w:type="dxa"/>
          </w:tcPr>
          <w:p w:rsidR="00000000" w:rsidRDefault="00D8739B">
            <w:pPr>
              <w:spacing w:line="420" w:lineRule="atLeast"/>
              <w:jc w:val="right"/>
            </w:pPr>
            <w:r>
              <w:t>5.4</w:t>
            </w:r>
          </w:p>
        </w:tc>
        <w:tc>
          <w:tcPr>
            <w:tcW w:w="1137" w:type="dxa"/>
            <w:gridSpan w:val="2"/>
          </w:tcPr>
          <w:p w:rsidR="00000000" w:rsidRDefault="00D8739B">
            <w:pPr>
              <w:spacing w:line="420" w:lineRule="atLeast"/>
              <w:jc w:val="right"/>
            </w:pPr>
            <w:r>
              <w:t>0.4</w:t>
            </w:r>
          </w:p>
        </w:tc>
        <w:tc>
          <w:tcPr>
            <w:tcW w:w="1137" w:type="dxa"/>
          </w:tcPr>
          <w:p w:rsidR="00000000" w:rsidRDefault="00D8739B">
            <w:pPr>
              <w:spacing w:line="420" w:lineRule="atLeast"/>
              <w:jc w:val="right"/>
            </w:pPr>
            <w:r>
              <w:t>25.3</w:t>
            </w:r>
          </w:p>
        </w:tc>
        <w:tc>
          <w:tcPr>
            <w:tcW w:w="1137" w:type="dxa"/>
            <w:gridSpan w:val="2"/>
          </w:tcPr>
          <w:p w:rsidR="00000000" w:rsidRDefault="00D8739B">
            <w:pPr>
              <w:spacing w:line="420" w:lineRule="atLeast"/>
              <w:jc w:val="right"/>
            </w:pPr>
            <w:r>
              <w:t>19.6</w:t>
            </w:r>
          </w:p>
        </w:tc>
      </w:tr>
      <w:tr w:rsidR="00000000">
        <w:tblPrEx>
          <w:tblCellMar>
            <w:top w:w="0" w:type="dxa"/>
            <w:bottom w:w="0" w:type="dxa"/>
          </w:tblCellMar>
        </w:tblPrEx>
        <w:tc>
          <w:tcPr>
            <w:tcW w:w="2308" w:type="dxa"/>
          </w:tcPr>
          <w:p w:rsidR="00000000" w:rsidRDefault="00D8739B">
            <w:pPr>
              <w:spacing w:line="420" w:lineRule="atLeast"/>
            </w:pPr>
            <w:r>
              <w:rPr>
                <w:rFonts w:hint="eastAsia"/>
              </w:rPr>
              <w:t>不到</w:t>
            </w:r>
            <w:r>
              <w:t>0.5</w:t>
            </w:r>
            <w:r>
              <w:rPr>
                <w:rFonts w:hint="eastAsia"/>
              </w:rPr>
              <w:t>份最低工资</w:t>
            </w:r>
          </w:p>
        </w:tc>
        <w:tc>
          <w:tcPr>
            <w:tcW w:w="1137" w:type="dxa"/>
          </w:tcPr>
          <w:p w:rsidR="00000000" w:rsidRDefault="00D8739B">
            <w:pPr>
              <w:spacing w:line="420" w:lineRule="atLeast"/>
              <w:jc w:val="right"/>
            </w:pPr>
            <w:r>
              <w:t>7.9</w:t>
            </w:r>
          </w:p>
        </w:tc>
        <w:tc>
          <w:tcPr>
            <w:tcW w:w="1137" w:type="dxa"/>
            <w:gridSpan w:val="2"/>
          </w:tcPr>
          <w:p w:rsidR="00000000" w:rsidRDefault="00D8739B">
            <w:pPr>
              <w:spacing w:line="420" w:lineRule="atLeast"/>
              <w:jc w:val="right"/>
            </w:pPr>
            <w:r>
              <w:t>49.6</w:t>
            </w:r>
          </w:p>
        </w:tc>
        <w:tc>
          <w:tcPr>
            <w:tcW w:w="1137" w:type="dxa"/>
          </w:tcPr>
          <w:p w:rsidR="00000000" w:rsidRDefault="00D8739B">
            <w:pPr>
              <w:spacing w:line="420" w:lineRule="atLeast"/>
              <w:jc w:val="right"/>
            </w:pPr>
            <w:r>
              <w:t>4.1</w:t>
            </w:r>
          </w:p>
        </w:tc>
        <w:tc>
          <w:tcPr>
            <w:tcW w:w="1137" w:type="dxa"/>
            <w:gridSpan w:val="2"/>
          </w:tcPr>
          <w:p w:rsidR="00000000" w:rsidRDefault="00D8739B">
            <w:pPr>
              <w:spacing w:line="420" w:lineRule="atLeast"/>
              <w:jc w:val="right"/>
            </w:pPr>
            <w:r>
              <w:t>0.5</w:t>
            </w:r>
          </w:p>
        </w:tc>
        <w:tc>
          <w:tcPr>
            <w:tcW w:w="1137" w:type="dxa"/>
          </w:tcPr>
          <w:p w:rsidR="00000000" w:rsidRDefault="00D8739B">
            <w:pPr>
              <w:spacing w:line="420" w:lineRule="atLeast"/>
              <w:jc w:val="right"/>
            </w:pPr>
            <w:r>
              <w:t>46.4</w:t>
            </w:r>
          </w:p>
        </w:tc>
        <w:tc>
          <w:tcPr>
            <w:tcW w:w="1137" w:type="dxa"/>
            <w:gridSpan w:val="2"/>
          </w:tcPr>
          <w:p w:rsidR="00000000" w:rsidRDefault="00D8739B">
            <w:pPr>
              <w:spacing w:line="420" w:lineRule="atLeast"/>
              <w:jc w:val="right"/>
            </w:pPr>
            <w:r>
              <w:t>23.0</w:t>
            </w:r>
          </w:p>
        </w:tc>
      </w:tr>
      <w:tr w:rsidR="00000000">
        <w:tblPrEx>
          <w:tblCellMar>
            <w:top w:w="0" w:type="dxa"/>
            <w:bottom w:w="0" w:type="dxa"/>
          </w:tblCellMar>
        </w:tblPrEx>
        <w:tc>
          <w:tcPr>
            <w:tcW w:w="2308" w:type="dxa"/>
          </w:tcPr>
          <w:p w:rsidR="00000000" w:rsidRDefault="00D8739B">
            <w:pPr>
              <w:spacing w:line="420" w:lineRule="atLeast"/>
            </w:pPr>
            <w:r>
              <w:t>0.5</w:t>
            </w:r>
            <w:r>
              <w:rPr>
                <w:rFonts w:hint="eastAsia"/>
              </w:rPr>
              <w:t>到</w:t>
            </w:r>
            <w:r>
              <w:t>&lt;1</w:t>
            </w:r>
            <w:r>
              <w:rPr>
                <w:rFonts w:hint="eastAsia"/>
              </w:rPr>
              <w:t>最低工资</w:t>
            </w:r>
          </w:p>
        </w:tc>
        <w:tc>
          <w:tcPr>
            <w:tcW w:w="1137" w:type="dxa"/>
          </w:tcPr>
          <w:p w:rsidR="00000000" w:rsidRDefault="00D8739B">
            <w:pPr>
              <w:spacing w:line="420" w:lineRule="atLeast"/>
              <w:jc w:val="right"/>
            </w:pPr>
            <w:r>
              <w:t>11.6</w:t>
            </w:r>
          </w:p>
        </w:tc>
        <w:tc>
          <w:tcPr>
            <w:tcW w:w="1137" w:type="dxa"/>
            <w:gridSpan w:val="2"/>
          </w:tcPr>
          <w:p w:rsidR="00000000" w:rsidRDefault="00D8739B">
            <w:pPr>
              <w:spacing w:line="420" w:lineRule="atLeast"/>
              <w:jc w:val="right"/>
            </w:pPr>
            <w:r>
              <w:t>46.9</w:t>
            </w:r>
          </w:p>
        </w:tc>
        <w:tc>
          <w:tcPr>
            <w:tcW w:w="1137" w:type="dxa"/>
          </w:tcPr>
          <w:p w:rsidR="00000000" w:rsidRDefault="00D8739B">
            <w:pPr>
              <w:spacing w:line="420" w:lineRule="atLeast"/>
              <w:jc w:val="right"/>
            </w:pPr>
            <w:r>
              <w:t>4.0</w:t>
            </w:r>
          </w:p>
        </w:tc>
        <w:tc>
          <w:tcPr>
            <w:tcW w:w="1137" w:type="dxa"/>
            <w:gridSpan w:val="2"/>
          </w:tcPr>
          <w:p w:rsidR="00000000" w:rsidRDefault="00D8739B">
            <w:pPr>
              <w:spacing w:line="420" w:lineRule="atLeast"/>
              <w:jc w:val="right"/>
            </w:pPr>
            <w:r>
              <w:t>0.3</w:t>
            </w:r>
          </w:p>
        </w:tc>
        <w:tc>
          <w:tcPr>
            <w:tcW w:w="1137" w:type="dxa"/>
          </w:tcPr>
          <w:p w:rsidR="00000000" w:rsidRDefault="00D8739B">
            <w:pPr>
              <w:spacing w:line="420" w:lineRule="atLeast"/>
              <w:jc w:val="right"/>
            </w:pPr>
            <w:r>
              <w:t>45.6</w:t>
            </w:r>
          </w:p>
        </w:tc>
        <w:tc>
          <w:tcPr>
            <w:tcW w:w="1137" w:type="dxa"/>
            <w:gridSpan w:val="2"/>
          </w:tcPr>
          <w:p w:rsidR="00000000" w:rsidRDefault="00D8739B">
            <w:pPr>
              <w:spacing w:line="420" w:lineRule="atLeast"/>
              <w:jc w:val="right"/>
            </w:pPr>
            <w:r>
              <w:t>20.1</w:t>
            </w:r>
          </w:p>
        </w:tc>
      </w:tr>
      <w:tr w:rsidR="00000000">
        <w:tblPrEx>
          <w:tblCellMar>
            <w:top w:w="0" w:type="dxa"/>
            <w:bottom w:w="0" w:type="dxa"/>
          </w:tblCellMar>
        </w:tblPrEx>
        <w:tc>
          <w:tcPr>
            <w:tcW w:w="2308" w:type="dxa"/>
          </w:tcPr>
          <w:p w:rsidR="00000000" w:rsidRDefault="00D8739B">
            <w:pPr>
              <w:spacing w:line="420" w:lineRule="atLeast"/>
            </w:pPr>
            <w:r>
              <w:t>1</w:t>
            </w:r>
            <w:r>
              <w:rPr>
                <w:rFonts w:hint="eastAsia"/>
              </w:rPr>
              <w:t>到</w:t>
            </w:r>
            <w:r>
              <w:t>&lt;2</w:t>
            </w:r>
            <w:r>
              <w:rPr>
                <w:rFonts w:hint="eastAsia"/>
              </w:rPr>
              <w:t>最低工资</w:t>
            </w:r>
          </w:p>
        </w:tc>
        <w:tc>
          <w:tcPr>
            <w:tcW w:w="1137" w:type="dxa"/>
          </w:tcPr>
          <w:p w:rsidR="00000000" w:rsidRDefault="00D8739B">
            <w:pPr>
              <w:spacing w:line="420" w:lineRule="atLeast"/>
              <w:jc w:val="right"/>
            </w:pPr>
            <w:r>
              <w:t>11.7</w:t>
            </w:r>
          </w:p>
        </w:tc>
        <w:tc>
          <w:tcPr>
            <w:tcW w:w="1137" w:type="dxa"/>
            <w:gridSpan w:val="2"/>
          </w:tcPr>
          <w:p w:rsidR="00000000" w:rsidRDefault="00D8739B">
            <w:pPr>
              <w:spacing w:line="420" w:lineRule="atLeast"/>
              <w:jc w:val="right"/>
            </w:pPr>
            <w:r>
              <w:t>32.3</w:t>
            </w:r>
          </w:p>
        </w:tc>
        <w:tc>
          <w:tcPr>
            <w:tcW w:w="1137" w:type="dxa"/>
          </w:tcPr>
          <w:p w:rsidR="00000000" w:rsidRDefault="00D8739B">
            <w:pPr>
              <w:spacing w:line="420" w:lineRule="atLeast"/>
              <w:jc w:val="right"/>
            </w:pPr>
            <w:r>
              <w:t>1.9</w:t>
            </w:r>
          </w:p>
        </w:tc>
        <w:tc>
          <w:tcPr>
            <w:tcW w:w="1137" w:type="dxa"/>
            <w:gridSpan w:val="2"/>
          </w:tcPr>
          <w:p w:rsidR="00000000" w:rsidRDefault="00D8739B">
            <w:pPr>
              <w:spacing w:line="420" w:lineRule="atLeast"/>
              <w:jc w:val="right"/>
            </w:pPr>
            <w:r>
              <w:t>0.4</w:t>
            </w:r>
          </w:p>
        </w:tc>
        <w:tc>
          <w:tcPr>
            <w:tcW w:w="1137" w:type="dxa"/>
          </w:tcPr>
          <w:p w:rsidR="00000000" w:rsidRDefault="00D8739B">
            <w:pPr>
              <w:spacing w:line="420" w:lineRule="atLeast"/>
              <w:jc w:val="right"/>
            </w:pPr>
            <w:r>
              <w:t>54.4</w:t>
            </w:r>
          </w:p>
        </w:tc>
        <w:tc>
          <w:tcPr>
            <w:tcW w:w="1137" w:type="dxa"/>
            <w:gridSpan w:val="2"/>
          </w:tcPr>
          <w:p w:rsidR="00000000" w:rsidRDefault="00D8739B">
            <w:pPr>
              <w:spacing w:line="420" w:lineRule="atLeast"/>
              <w:jc w:val="right"/>
            </w:pPr>
            <w:r>
              <w:t>9.8</w:t>
            </w:r>
          </w:p>
        </w:tc>
      </w:tr>
      <w:tr w:rsidR="00000000">
        <w:tblPrEx>
          <w:tblCellMar>
            <w:top w:w="0" w:type="dxa"/>
            <w:bottom w:w="0" w:type="dxa"/>
          </w:tblCellMar>
        </w:tblPrEx>
        <w:tc>
          <w:tcPr>
            <w:tcW w:w="2308" w:type="dxa"/>
          </w:tcPr>
          <w:p w:rsidR="00000000" w:rsidRDefault="00D8739B">
            <w:pPr>
              <w:spacing w:line="420" w:lineRule="atLeast"/>
            </w:pPr>
            <w:r>
              <w:t>2</w:t>
            </w:r>
            <w:r>
              <w:rPr>
                <w:rFonts w:hint="eastAsia"/>
              </w:rPr>
              <w:t>到</w:t>
            </w:r>
            <w:r>
              <w:t>&lt;3</w:t>
            </w:r>
            <w:r>
              <w:rPr>
                <w:rFonts w:hint="eastAsia"/>
              </w:rPr>
              <w:t>最低工资</w:t>
            </w:r>
          </w:p>
        </w:tc>
        <w:tc>
          <w:tcPr>
            <w:tcW w:w="1137" w:type="dxa"/>
          </w:tcPr>
          <w:p w:rsidR="00000000" w:rsidRDefault="00D8739B">
            <w:pPr>
              <w:spacing w:line="420" w:lineRule="atLeast"/>
              <w:jc w:val="right"/>
            </w:pPr>
            <w:r>
              <w:t>9.7</w:t>
            </w:r>
          </w:p>
        </w:tc>
        <w:tc>
          <w:tcPr>
            <w:tcW w:w="1137" w:type="dxa"/>
            <w:gridSpan w:val="2"/>
          </w:tcPr>
          <w:p w:rsidR="00000000" w:rsidRDefault="00D8739B">
            <w:pPr>
              <w:spacing w:line="420" w:lineRule="atLeast"/>
              <w:jc w:val="right"/>
            </w:pPr>
            <w:r>
              <w:t>15.4</w:t>
            </w:r>
          </w:p>
        </w:tc>
        <w:tc>
          <w:tcPr>
            <w:tcW w:w="1137" w:type="dxa"/>
          </w:tcPr>
          <w:p w:rsidR="00000000" w:rsidRDefault="00D8739B">
            <w:pPr>
              <w:spacing w:line="420" w:lineRule="atLeast"/>
              <w:jc w:val="right"/>
            </w:pPr>
            <w:r>
              <w:t>1.0</w:t>
            </w:r>
          </w:p>
        </w:tc>
        <w:tc>
          <w:tcPr>
            <w:tcW w:w="1137" w:type="dxa"/>
            <w:gridSpan w:val="2"/>
          </w:tcPr>
          <w:p w:rsidR="00000000" w:rsidRDefault="00D8739B">
            <w:pPr>
              <w:spacing w:line="420" w:lineRule="atLeast"/>
              <w:jc w:val="right"/>
            </w:pPr>
            <w:r>
              <w:t>0.1</w:t>
            </w:r>
          </w:p>
        </w:tc>
        <w:tc>
          <w:tcPr>
            <w:tcW w:w="1137" w:type="dxa"/>
          </w:tcPr>
          <w:p w:rsidR="00000000" w:rsidRDefault="00D8739B">
            <w:pPr>
              <w:spacing w:line="420" w:lineRule="atLeast"/>
              <w:jc w:val="right"/>
            </w:pPr>
            <w:r>
              <w:t>50.6</w:t>
            </w:r>
          </w:p>
        </w:tc>
        <w:tc>
          <w:tcPr>
            <w:tcW w:w="1137" w:type="dxa"/>
            <w:gridSpan w:val="2"/>
          </w:tcPr>
          <w:p w:rsidR="00000000" w:rsidRDefault="00D8739B">
            <w:pPr>
              <w:spacing w:line="420" w:lineRule="atLeast"/>
              <w:jc w:val="right"/>
            </w:pPr>
            <w:r>
              <w:t>7.6</w:t>
            </w:r>
          </w:p>
        </w:tc>
      </w:tr>
      <w:tr w:rsidR="00000000">
        <w:tblPrEx>
          <w:tblCellMar>
            <w:top w:w="0" w:type="dxa"/>
            <w:bottom w:w="0" w:type="dxa"/>
          </w:tblCellMar>
        </w:tblPrEx>
        <w:tc>
          <w:tcPr>
            <w:tcW w:w="2308" w:type="dxa"/>
          </w:tcPr>
          <w:p w:rsidR="00000000" w:rsidRDefault="00D8739B">
            <w:pPr>
              <w:spacing w:line="420" w:lineRule="atLeast"/>
            </w:pPr>
            <w:r>
              <w:t>3</w:t>
            </w:r>
            <w:r>
              <w:rPr>
                <w:rFonts w:hint="eastAsia"/>
              </w:rPr>
              <w:t>到</w:t>
            </w:r>
            <w:r>
              <w:t>&lt;5</w:t>
            </w:r>
            <w:r>
              <w:rPr>
                <w:rFonts w:hint="eastAsia"/>
              </w:rPr>
              <w:t>最低工资</w:t>
            </w:r>
          </w:p>
        </w:tc>
        <w:tc>
          <w:tcPr>
            <w:tcW w:w="1137" w:type="dxa"/>
          </w:tcPr>
          <w:p w:rsidR="00000000" w:rsidRDefault="00D8739B">
            <w:pPr>
              <w:spacing w:line="420" w:lineRule="atLeast"/>
              <w:jc w:val="right"/>
            </w:pPr>
            <w:r>
              <w:t>7.2</w:t>
            </w:r>
          </w:p>
        </w:tc>
        <w:tc>
          <w:tcPr>
            <w:tcW w:w="1137" w:type="dxa"/>
            <w:gridSpan w:val="2"/>
          </w:tcPr>
          <w:p w:rsidR="00000000" w:rsidRDefault="00D8739B">
            <w:pPr>
              <w:spacing w:line="420" w:lineRule="atLeast"/>
              <w:jc w:val="right"/>
            </w:pPr>
            <w:r>
              <w:t>8.7</w:t>
            </w:r>
          </w:p>
        </w:tc>
        <w:tc>
          <w:tcPr>
            <w:tcW w:w="1137" w:type="dxa"/>
          </w:tcPr>
          <w:p w:rsidR="00000000" w:rsidRDefault="00D8739B">
            <w:pPr>
              <w:spacing w:line="420" w:lineRule="atLeast"/>
              <w:jc w:val="right"/>
            </w:pPr>
            <w:r>
              <w:t>1.1</w:t>
            </w:r>
          </w:p>
        </w:tc>
        <w:tc>
          <w:tcPr>
            <w:tcW w:w="1137" w:type="dxa"/>
            <w:gridSpan w:val="2"/>
          </w:tcPr>
          <w:p w:rsidR="00000000" w:rsidRDefault="00D8739B">
            <w:pPr>
              <w:spacing w:line="420" w:lineRule="atLeast"/>
              <w:jc w:val="right"/>
            </w:pPr>
            <w:r>
              <w:t>0.3</w:t>
            </w:r>
          </w:p>
        </w:tc>
        <w:tc>
          <w:tcPr>
            <w:tcW w:w="1137" w:type="dxa"/>
          </w:tcPr>
          <w:p w:rsidR="00000000" w:rsidRDefault="00D8739B">
            <w:pPr>
              <w:spacing w:line="420" w:lineRule="atLeast"/>
              <w:jc w:val="right"/>
            </w:pPr>
            <w:r>
              <w:t>34.9</w:t>
            </w:r>
          </w:p>
        </w:tc>
        <w:tc>
          <w:tcPr>
            <w:tcW w:w="1137" w:type="dxa"/>
            <w:gridSpan w:val="2"/>
          </w:tcPr>
          <w:p w:rsidR="00000000" w:rsidRDefault="00D8739B">
            <w:pPr>
              <w:spacing w:line="420" w:lineRule="atLeast"/>
              <w:jc w:val="right"/>
            </w:pPr>
            <w:r>
              <w:t>7.0</w:t>
            </w:r>
          </w:p>
        </w:tc>
      </w:tr>
      <w:tr w:rsidR="00000000">
        <w:tblPrEx>
          <w:tblCellMar>
            <w:top w:w="0" w:type="dxa"/>
            <w:bottom w:w="0" w:type="dxa"/>
          </w:tblCellMar>
        </w:tblPrEx>
        <w:tc>
          <w:tcPr>
            <w:tcW w:w="2308" w:type="dxa"/>
          </w:tcPr>
          <w:p w:rsidR="00000000" w:rsidRDefault="00D8739B">
            <w:pPr>
              <w:spacing w:line="420" w:lineRule="atLeast"/>
            </w:pPr>
            <w:r>
              <w:t>5</w:t>
            </w:r>
            <w:r>
              <w:rPr>
                <w:rFonts w:hint="eastAsia"/>
              </w:rPr>
              <w:t>到</w:t>
            </w:r>
            <w:r>
              <w:t>&lt;8</w:t>
            </w:r>
            <w:r>
              <w:rPr>
                <w:rFonts w:hint="eastAsia"/>
              </w:rPr>
              <w:t>最低工资</w:t>
            </w:r>
          </w:p>
        </w:tc>
        <w:tc>
          <w:tcPr>
            <w:tcW w:w="1137" w:type="dxa"/>
          </w:tcPr>
          <w:p w:rsidR="00000000" w:rsidRDefault="00D8739B">
            <w:pPr>
              <w:spacing w:line="420" w:lineRule="atLeast"/>
              <w:jc w:val="right"/>
            </w:pPr>
            <w:r>
              <w:t>3.2</w:t>
            </w:r>
          </w:p>
        </w:tc>
        <w:tc>
          <w:tcPr>
            <w:tcW w:w="1137" w:type="dxa"/>
            <w:gridSpan w:val="2"/>
          </w:tcPr>
          <w:p w:rsidR="00000000" w:rsidRDefault="00D8739B">
            <w:pPr>
              <w:spacing w:line="420" w:lineRule="atLeast"/>
              <w:jc w:val="right"/>
            </w:pPr>
            <w:r>
              <w:t>8.8</w:t>
            </w:r>
          </w:p>
        </w:tc>
        <w:tc>
          <w:tcPr>
            <w:tcW w:w="1137" w:type="dxa"/>
          </w:tcPr>
          <w:p w:rsidR="00000000" w:rsidRDefault="00D8739B">
            <w:pPr>
              <w:spacing w:line="420" w:lineRule="atLeast"/>
              <w:jc w:val="right"/>
            </w:pPr>
            <w:r>
              <w:t>2.9</w:t>
            </w:r>
          </w:p>
        </w:tc>
        <w:tc>
          <w:tcPr>
            <w:tcW w:w="1137" w:type="dxa"/>
            <w:gridSpan w:val="2"/>
          </w:tcPr>
          <w:p w:rsidR="00000000" w:rsidRDefault="00D8739B">
            <w:pPr>
              <w:spacing w:line="420" w:lineRule="atLeast"/>
              <w:jc w:val="right"/>
            </w:pPr>
            <w:r>
              <w:t>1.0</w:t>
            </w:r>
          </w:p>
        </w:tc>
        <w:tc>
          <w:tcPr>
            <w:tcW w:w="1137" w:type="dxa"/>
          </w:tcPr>
          <w:p w:rsidR="00000000" w:rsidRDefault="00D8739B">
            <w:pPr>
              <w:spacing w:line="420" w:lineRule="atLeast"/>
              <w:jc w:val="right"/>
            </w:pPr>
            <w:r>
              <w:t>20.9</w:t>
            </w:r>
          </w:p>
        </w:tc>
        <w:tc>
          <w:tcPr>
            <w:tcW w:w="1137" w:type="dxa"/>
            <w:gridSpan w:val="2"/>
          </w:tcPr>
          <w:p w:rsidR="00000000" w:rsidRDefault="00D8739B">
            <w:pPr>
              <w:spacing w:line="420" w:lineRule="atLeast"/>
              <w:jc w:val="right"/>
            </w:pPr>
            <w:r>
              <w:t>3.6</w:t>
            </w:r>
          </w:p>
        </w:tc>
      </w:tr>
      <w:tr w:rsidR="00000000">
        <w:tblPrEx>
          <w:tblCellMar>
            <w:top w:w="0" w:type="dxa"/>
            <w:bottom w:w="0" w:type="dxa"/>
          </w:tblCellMar>
        </w:tblPrEx>
        <w:tc>
          <w:tcPr>
            <w:tcW w:w="2308" w:type="dxa"/>
          </w:tcPr>
          <w:p w:rsidR="00000000" w:rsidRDefault="00D8739B">
            <w:pPr>
              <w:spacing w:line="420" w:lineRule="atLeast"/>
            </w:pPr>
            <w:r>
              <w:t>8</w:t>
            </w:r>
            <w:r>
              <w:rPr>
                <w:rFonts w:hint="eastAsia"/>
              </w:rPr>
              <w:t>到</w:t>
            </w:r>
            <w:r>
              <w:t>&lt;10</w:t>
            </w:r>
            <w:r>
              <w:rPr>
                <w:rFonts w:hint="eastAsia"/>
              </w:rPr>
              <w:t>最低工资</w:t>
            </w:r>
          </w:p>
        </w:tc>
        <w:tc>
          <w:tcPr>
            <w:tcW w:w="1137" w:type="dxa"/>
          </w:tcPr>
          <w:p w:rsidR="00000000" w:rsidRDefault="00D8739B">
            <w:pPr>
              <w:spacing w:line="420" w:lineRule="atLeast"/>
              <w:jc w:val="right"/>
            </w:pPr>
            <w:r>
              <w:t>3.9</w:t>
            </w:r>
          </w:p>
        </w:tc>
        <w:tc>
          <w:tcPr>
            <w:tcW w:w="1137" w:type="dxa"/>
            <w:gridSpan w:val="2"/>
          </w:tcPr>
          <w:p w:rsidR="00000000" w:rsidRDefault="00D8739B">
            <w:pPr>
              <w:spacing w:line="420" w:lineRule="atLeast"/>
              <w:jc w:val="right"/>
            </w:pPr>
            <w:r>
              <w:t>9.2</w:t>
            </w:r>
          </w:p>
        </w:tc>
        <w:tc>
          <w:tcPr>
            <w:tcW w:w="1137" w:type="dxa"/>
          </w:tcPr>
          <w:p w:rsidR="00000000" w:rsidRDefault="00D8739B">
            <w:pPr>
              <w:spacing w:line="420" w:lineRule="atLeast"/>
              <w:jc w:val="right"/>
            </w:pPr>
            <w:r>
              <w:t>5.7</w:t>
            </w:r>
          </w:p>
        </w:tc>
        <w:tc>
          <w:tcPr>
            <w:tcW w:w="1137" w:type="dxa"/>
            <w:gridSpan w:val="2"/>
          </w:tcPr>
          <w:p w:rsidR="00000000" w:rsidRDefault="00D8739B">
            <w:pPr>
              <w:spacing w:line="420" w:lineRule="atLeast"/>
              <w:jc w:val="right"/>
            </w:pPr>
            <w:r>
              <w:t>-</w:t>
            </w:r>
          </w:p>
        </w:tc>
        <w:tc>
          <w:tcPr>
            <w:tcW w:w="1137" w:type="dxa"/>
          </w:tcPr>
          <w:p w:rsidR="00000000" w:rsidRDefault="00D8739B">
            <w:pPr>
              <w:spacing w:line="420" w:lineRule="atLeast"/>
              <w:jc w:val="right"/>
            </w:pPr>
            <w:r>
              <w:t>16.0</w:t>
            </w:r>
          </w:p>
        </w:tc>
        <w:tc>
          <w:tcPr>
            <w:tcW w:w="1137" w:type="dxa"/>
            <w:gridSpan w:val="2"/>
          </w:tcPr>
          <w:p w:rsidR="00000000" w:rsidRDefault="00D8739B">
            <w:pPr>
              <w:spacing w:line="420" w:lineRule="atLeast"/>
              <w:jc w:val="right"/>
            </w:pPr>
            <w:r>
              <w:t>3.0</w:t>
            </w:r>
          </w:p>
        </w:tc>
      </w:tr>
    </w:tbl>
    <w:p w:rsidR="00000000" w:rsidRDefault="00D8739B">
      <w:pPr>
        <w:spacing w:line="420" w:lineRule="atLeast"/>
        <w:ind w:firstLine="567"/>
      </w:pPr>
    </w:p>
    <w:p w:rsidR="00000000" w:rsidRDefault="00D8739B">
      <w:pPr>
        <w:spacing w:line="420" w:lineRule="atLeast"/>
      </w:pPr>
      <w:r>
        <w:rPr>
          <w:rFonts w:hint="eastAsia"/>
        </w:rPr>
        <w:t>资料来源：根据全国家庭调查－国家统计局资料编制，</w:t>
      </w:r>
      <w:r>
        <w:t>1993</w:t>
      </w:r>
      <w:r>
        <w:rPr>
          <w:rFonts w:hint="eastAsia"/>
        </w:rPr>
        <w:t>、</w:t>
      </w:r>
      <w:r>
        <w:t>1994</w:t>
      </w:r>
      <w:r>
        <w:rPr>
          <w:rFonts w:hint="eastAsia"/>
        </w:rPr>
        <w:t>和</w:t>
      </w:r>
      <w:r>
        <w:t>1995</w:t>
      </w:r>
      <w:r>
        <w:rPr>
          <w:rFonts w:hint="eastAsia"/>
        </w:rPr>
        <w:t>的第</w:t>
      </w:r>
      <w:r>
        <w:t>81</w:t>
      </w:r>
      <w:r>
        <w:rPr>
          <w:rFonts w:hint="eastAsia"/>
        </w:rPr>
        <w:t>、</w:t>
      </w:r>
      <w:r>
        <w:t>85</w:t>
      </w:r>
      <w:r>
        <w:rPr>
          <w:rFonts w:hint="eastAsia"/>
        </w:rPr>
        <w:t>和</w:t>
      </w:r>
      <w:r>
        <w:t>89</w:t>
      </w:r>
      <w:r>
        <w:rPr>
          <w:rFonts w:hint="eastAsia"/>
        </w:rPr>
        <w:t>级。</w:t>
      </w:r>
    </w:p>
    <w:p w:rsidR="00000000" w:rsidRDefault="00D8739B">
      <w:pPr>
        <w:spacing w:line="420" w:lineRule="atLeast"/>
        <w:ind w:firstLine="567"/>
      </w:pPr>
    </w:p>
    <w:p w:rsidR="00000000" w:rsidRDefault="00D8739B">
      <w:pPr>
        <w:spacing w:line="420" w:lineRule="atLeast"/>
      </w:pPr>
      <w:r>
        <w:br w:type="page"/>
      </w:r>
      <w:r>
        <w:rPr>
          <w:rFonts w:hint="eastAsia"/>
        </w:rPr>
        <w:t>妇女和失业</w:t>
      </w:r>
    </w:p>
    <w:p w:rsidR="00000000" w:rsidRDefault="00D8739B">
      <w:pPr>
        <w:spacing w:line="420" w:lineRule="atLeast"/>
      </w:pPr>
    </w:p>
    <w:p w:rsidR="00000000" w:rsidRDefault="00D8739B">
      <w:pPr>
        <w:spacing w:line="420" w:lineRule="atLeast"/>
        <w:ind w:firstLine="567"/>
      </w:pPr>
      <w:r>
        <w:rPr>
          <w:rFonts w:hint="eastAsia"/>
        </w:rPr>
        <w:t>妇女进入劳动力市场人数的增多意味着失业的人数更高，这是劳动力供求关系不平衡造成的。劳动力的需求无力吸收市场上现有的劳力。</w:t>
      </w:r>
      <w:r>
        <w:rPr>
          <w:rStyle w:val="FootnoteReference"/>
        </w:rPr>
        <w:footnoteReference w:customMarkFollows="1" w:id="50"/>
        <w:t>46</w:t>
      </w:r>
      <w:r>
        <w:t xml:space="preserve"> 1993</w:t>
      </w:r>
      <w:r>
        <w:rPr>
          <w:rFonts w:hint="eastAsia"/>
        </w:rPr>
        <w:t>到</w:t>
      </w:r>
      <w:r>
        <w:t>1995</w:t>
      </w:r>
      <w:r>
        <w:rPr>
          <w:rFonts w:hint="eastAsia"/>
        </w:rPr>
        <w:t>年，这种现象有所加强，从</w:t>
      </w:r>
      <w:r>
        <w:t>7.75%</w:t>
      </w:r>
      <w:r>
        <w:rPr>
          <w:rFonts w:hint="eastAsia"/>
        </w:rPr>
        <w:t>增加到</w:t>
      </w:r>
      <w:r>
        <w:t>9.37%(</w:t>
      </w:r>
      <w:r>
        <w:rPr>
          <w:rFonts w:hint="eastAsia"/>
        </w:rPr>
        <w:t>表</w:t>
      </w:r>
      <w:r>
        <w:t>11.31)</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一般来说，由于工作职位的复杂性特点以及失业者和求职者寻找职业的时间，结构性和暂时性失业的类型占了</w:t>
      </w:r>
      <w:r>
        <w:rPr>
          <w:rFonts w:hint="eastAsia"/>
        </w:rPr>
        <w:t>主要地位。</w:t>
      </w:r>
      <w:r>
        <w:t>1994</w:t>
      </w:r>
      <w:r>
        <w:rPr>
          <w:rFonts w:hint="eastAsia"/>
        </w:rPr>
        <w:t>年，约有</w:t>
      </w:r>
      <w:r>
        <w:t>61%</w:t>
      </w:r>
      <w:r>
        <w:rPr>
          <w:rFonts w:hint="eastAsia"/>
        </w:rPr>
        <w:t>的失业者属于第一类，</w:t>
      </w:r>
      <w:r>
        <w:t>39%</w:t>
      </w:r>
      <w:r>
        <w:rPr>
          <w:rFonts w:hint="eastAsia"/>
        </w:rPr>
        <w:t>属于暂时性。这种情况使城市劳动力状况更加严重，因而每一</w:t>
      </w:r>
      <w:r>
        <w:t>100</w:t>
      </w:r>
      <w:r>
        <w:rPr>
          <w:rFonts w:hint="eastAsia"/>
        </w:rPr>
        <w:t>个求职者中就有</w:t>
      </w:r>
      <w:r>
        <w:t>61</w:t>
      </w:r>
      <w:r>
        <w:rPr>
          <w:rFonts w:hint="eastAsia"/>
        </w:rPr>
        <w:t>名达不到现有缺额所要求的条件。</w:t>
      </w:r>
    </w:p>
    <w:p w:rsidR="00000000" w:rsidRDefault="00D8739B">
      <w:pPr>
        <w:spacing w:line="420" w:lineRule="atLeast"/>
        <w:ind w:firstLine="567"/>
      </w:pPr>
    </w:p>
    <w:p w:rsidR="00000000" w:rsidRDefault="00D8739B">
      <w:pPr>
        <w:spacing w:line="420" w:lineRule="atLeast"/>
      </w:pPr>
      <w:r>
        <w:rPr>
          <w:rFonts w:hint="eastAsia"/>
        </w:rPr>
        <w:t>按性别和年龄划分的失业</w:t>
      </w:r>
    </w:p>
    <w:p w:rsidR="00000000" w:rsidRDefault="00D8739B">
      <w:pPr>
        <w:spacing w:line="420" w:lineRule="atLeast"/>
        <w:ind w:firstLine="567"/>
      </w:pPr>
    </w:p>
    <w:p w:rsidR="00000000" w:rsidRDefault="00D8739B">
      <w:pPr>
        <w:spacing w:line="420" w:lineRule="atLeast"/>
        <w:ind w:firstLine="567"/>
      </w:pPr>
      <w:r>
        <w:rPr>
          <w:rFonts w:hint="eastAsia"/>
        </w:rPr>
        <w:t>在目前经济衰退情况下，失业这种现象影响了所有经济部门的一般人口，但正如已指出的，它的后果对妇女和青年影响特别深。她们受城市失业之苦最深：七个主要城市中几乎三分之二的失业人口是妇女。</w:t>
      </w:r>
    </w:p>
    <w:p w:rsidR="00000000" w:rsidRDefault="00D8739B">
      <w:pPr>
        <w:spacing w:line="420" w:lineRule="atLeast"/>
        <w:ind w:firstLine="567"/>
      </w:pPr>
    </w:p>
    <w:p w:rsidR="00000000" w:rsidRDefault="00D8739B">
      <w:pPr>
        <w:spacing w:line="420" w:lineRule="atLeast"/>
        <w:ind w:firstLine="567"/>
      </w:pPr>
      <w:r>
        <w:rPr>
          <w:rFonts w:hint="eastAsia"/>
        </w:rPr>
        <w:t>另一方面，对男女青少年</w:t>
      </w:r>
      <w:r>
        <w:t>(12-29</w:t>
      </w:r>
      <w:r>
        <w:rPr>
          <w:rFonts w:hint="eastAsia"/>
        </w:rPr>
        <w:t>岁</w:t>
      </w:r>
      <w:r>
        <w:t>)</w:t>
      </w:r>
      <w:r>
        <w:rPr>
          <w:rFonts w:hint="eastAsia"/>
        </w:rPr>
        <w:t>作一比较就可看出，妇女的失业比男子的失业人数将近大</w:t>
      </w:r>
      <w:r>
        <w:t>1.5</w:t>
      </w:r>
      <w:r>
        <w:rPr>
          <w:rFonts w:hint="eastAsia"/>
        </w:rPr>
        <w:t>倍。这似乎证实了这一理论，即她们进入劳</w:t>
      </w:r>
      <w:r>
        <w:rPr>
          <w:rFonts w:hint="eastAsia"/>
        </w:rPr>
        <w:t>动力市场是作为一种补充，主要是在经济扩展时期，而一旦危机到来，她们就是首先受害的群体。</w:t>
      </w:r>
      <w:r>
        <w:rPr>
          <w:rStyle w:val="FootnoteReference"/>
        </w:rPr>
        <w:footnoteReference w:customMarkFollows="1" w:id="51"/>
        <w:t>47</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最后，不能忽视的一个因素是，随着失业对城市青年人的影响</w:t>
      </w:r>
      <w:r>
        <w:t xml:space="preserve">, </w:t>
      </w:r>
      <w:r>
        <w:rPr>
          <w:rFonts w:hint="eastAsia"/>
        </w:rPr>
        <w:t>它会带来更为广泛的问题，诸如犯罪、吸毒和缺乏保障。</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11.31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按年龄组和性别分列的失业率，</w:t>
      </w:r>
      <w:r>
        <w:t>1993-1995</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失业率</w:t>
      </w:r>
    </w:p>
    <w:p w:rsidR="00000000" w:rsidRDefault="00D8739B">
      <w:pPr>
        <w:spacing w:line="420" w:lineRule="atLeast"/>
        <w:ind w:firstLine="567"/>
        <w:jc w:val="center"/>
      </w:pPr>
    </w:p>
    <w:p w:rsidR="00000000" w:rsidRDefault="00D8739B">
      <w:pPr>
        <w:spacing w:line="420" w:lineRule="atLeast"/>
      </w:pPr>
      <w:r>
        <w:rPr>
          <w:rFonts w:hint="eastAsia"/>
        </w:rPr>
        <w:t>年龄组</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jc w:val="right"/>
            </w:pPr>
            <w:r>
              <w:t>1993</w:t>
            </w:r>
          </w:p>
        </w:tc>
        <w:tc>
          <w:tcPr>
            <w:tcW w:w="2282" w:type="dxa"/>
          </w:tcPr>
          <w:p w:rsidR="00000000" w:rsidRDefault="00D8739B">
            <w:pPr>
              <w:spacing w:line="420" w:lineRule="atLeast"/>
              <w:jc w:val="right"/>
            </w:pPr>
            <w:r>
              <w:t>1994</w:t>
            </w:r>
          </w:p>
        </w:tc>
        <w:tc>
          <w:tcPr>
            <w:tcW w:w="2282" w:type="dxa"/>
          </w:tcPr>
          <w:p w:rsidR="00000000" w:rsidRDefault="00D8739B">
            <w:pPr>
              <w:spacing w:line="420" w:lineRule="atLeast"/>
              <w:jc w:val="right"/>
            </w:pPr>
            <w:r>
              <w:t>1995</w:t>
            </w:r>
          </w:p>
        </w:tc>
      </w:tr>
      <w:tr w:rsidR="00000000">
        <w:tblPrEx>
          <w:tblCellMar>
            <w:top w:w="0" w:type="dxa"/>
            <w:bottom w:w="0" w:type="dxa"/>
          </w:tblCellMar>
        </w:tblPrEx>
        <w:tc>
          <w:tcPr>
            <w:tcW w:w="2282" w:type="dxa"/>
          </w:tcPr>
          <w:p w:rsidR="00000000" w:rsidRDefault="00D8739B">
            <w:pPr>
              <w:spacing w:line="420" w:lineRule="atLeast"/>
            </w:pPr>
            <w:r>
              <w:rPr>
                <w:rFonts w:hint="eastAsia"/>
              </w:rPr>
              <w:t>共计</w:t>
            </w:r>
          </w:p>
        </w:tc>
        <w:tc>
          <w:tcPr>
            <w:tcW w:w="2282" w:type="dxa"/>
          </w:tcPr>
          <w:p w:rsidR="00000000" w:rsidRDefault="00D8739B">
            <w:pPr>
              <w:spacing w:line="420" w:lineRule="atLeast"/>
              <w:jc w:val="right"/>
            </w:pPr>
            <w:r>
              <w:t>7.75</w:t>
            </w:r>
          </w:p>
        </w:tc>
        <w:tc>
          <w:tcPr>
            <w:tcW w:w="2282" w:type="dxa"/>
          </w:tcPr>
          <w:p w:rsidR="00000000" w:rsidRDefault="00D8739B">
            <w:pPr>
              <w:spacing w:line="420" w:lineRule="atLeast"/>
              <w:jc w:val="right"/>
            </w:pPr>
            <w:r>
              <w:t>8.15</w:t>
            </w:r>
          </w:p>
        </w:tc>
        <w:tc>
          <w:tcPr>
            <w:tcW w:w="2282" w:type="dxa"/>
          </w:tcPr>
          <w:p w:rsidR="00000000" w:rsidRDefault="00D8739B">
            <w:pPr>
              <w:spacing w:line="420" w:lineRule="atLeast"/>
              <w:jc w:val="right"/>
            </w:pPr>
            <w:r>
              <w:t>9.3</w:t>
            </w:r>
          </w:p>
        </w:tc>
      </w:tr>
      <w:tr w:rsidR="00000000">
        <w:tblPrEx>
          <w:tblCellMar>
            <w:top w:w="0" w:type="dxa"/>
            <w:bottom w:w="0" w:type="dxa"/>
          </w:tblCellMar>
        </w:tblPrEx>
        <w:tc>
          <w:tcPr>
            <w:tcW w:w="2282" w:type="dxa"/>
          </w:tcPr>
          <w:p w:rsidR="00000000" w:rsidRDefault="00D8739B">
            <w:pPr>
              <w:spacing w:line="420" w:lineRule="atLeast"/>
            </w:pPr>
            <w:r>
              <w:t>12-14</w:t>
            </w:r>
          </w:p>
        </w:tc>
        <w:tc>
          <w:tcPr>
            <w:tcW w:w="2282" w:type="dxa"/>
          </w:tcPr>
          <w:p w:rsidR="00000000" w:rsidRDefault="00D8739B">
            <w:pPr>
              <w:spacing w:line="420" w:lineRule="atLeast"/>
              <w:jc w:val="right"/>
            </w:pPr>
            <w:r>
              <w:t>14.82</w:t>
            </w:r>
          </w:p>
        </w:tc>
        <w:tc>
          <w:tcPr>
            <w:tcW w:w="2282" w:type="dxa"/>
          </w:tcPr>
          <w:p w:rsidR="00000000" w:rsidRDefault="00D8739B">
            <w:pPr>
              <w:spacing w:line="420" w:lineRule="atLeast"/>
              <w:jc w:val="right"/>
            </w:pPr>
            <w:r>
              <w:t>15.91</w:t>
            </w:r>
          </w:p>
        </w:tc>
        <w:tc>
          <w:tcPr>
            <w:tcW w:w="2282" w:type="dxa"/>
          </w:tcPr>
          <w:p w:rsidR="00000000" w:rsidRDefault="00D8739B">
            <w:pPr>
              <w:spacing w:line="420" w:lineRule="atLeast"/>
              <w:jc w:val="right"/>
            </w:pPr>
            <w:r>
              <w:t>16.07</w:t>
            </w:r>
          </w:p>
        </w:tc>
      </w:tr>
      <w:tr w:rsidR="00000000">
        <w:tblPrEx>
          <w:tblCellMar>
            <w:top w:w="0" w:type="dxa"/>
            <w:bottom w:w="0" w:type="dxa"/>
          </w:tblCellMar>
        </w:tblPrEx>
        <w:tc>
          <w:tcPr>
            <w:tcW w:w="2282" w:type="dxa"/>
          </w:tcPr>
          <w:p w:rsidR="00000000" w:rsidRDefault="00D8739B">
            <w:pPr>
              <w:spacing w:line="420" w:lineRule="atLeast"/>
            </w:pPr>
            <w:r>
              <w:t>15-19</w:t>
            </w:r>
          </w:p>
        </w:tc>
        <w:tc>
          <w:tcPr>
            <w:tcW w:w="2282" w:type="dxa"/>
          </w:tcPr>
          <w:p w:rsidR="00000000" w:rsidRDefault="00D8739B">
            <w:pPr>
              <w:spacing w:line="420" w:lineRule="atLeast"/>
              <w:jc w:val="right"/>
            </w:pPr>
            <w:r>
              <w:t>20.95</w:t>
            </w:r>
          </w:p>
        </w:tc>
        <w:tc>
          <w:tcPr>
            <w:tcW w:w="2282" w:type="dxa"/>
          </w:tcPr>
          <w:p w:rsidR="00000000" w:rsidRDefault="00D8739B">
            <w:pPr>
              <w:spacing w:line="420" w:lineRule="atLeast"/>
              <w:jc w:val="right"/>
            </w:pPr>
            <w:r>
              <w:t>20.78</w:t>
            </w:r>
          </w:p>
        </w:tc>
        <w:tc>
          <w:tcPr>
            <w:tcW w:w="2282" w:type="dxa"/>
          </w:tcPr>
          <w:p w:rsidR="00000000" w:rsidRDefault="00D8739B">
            <w:pPr>
              <w:spacing w:line="420" w:lineRule="atLeast"/>
              <w:jc w:val="right"/>
            </w:pPr>
            <w:r>
              <w:t>22.89</w:t>
            </w:r>
          </w:p>
        </w:tc>
      </w:tr>
      <w:tr w:rsidR="00000000">
        <w:tblPrEx>
          <w:tblCellMar>
            <w:top w:w="0" w:type="dxa"/>
            <w:bottom w:w="0" w:type="dxa"/>
          </w:tblCellMar>
        </w:tblPrEx>
        <w:tc>
          <w:tcPr>
            <w:tcW w:w="2282" w:type="dxa"/>
          </w:tcPr>
          <w:p w:rsidR="00000000" w:rsidRDefault="00D8739B">
            <w:pPr>
              <w:spacing w:line="420" w:lineRule="atLeast"/>
            </w:pPr>
            <w:r>
              <w:t>20-29</w:t>
            </w:r>
          </w:p>
        </w:tc>
        <w:tc>
          <w:tcPr>
            <w:tcW w:w="2282" w:type="dxa"/>
          </w:tcPr>
          <w:p w:rsidR="00000000" w:rsidRDefault="00D8739B">
            <w:pPr>
              <w:spacing w:line="420" w:lineRule="atLeast"/>
              <w:jc w:val="right"/>
            </w:pPr>
            <w:r>
              <w:t>10.71</w:t>
            </w:r>
          </w:p>
        </w:tc>
        <w:tc>
          <w:tcPr>
            <w:tcW w:w="2282" w:type="dxa"/>
          </w:tcPr>
          <w:p w:rsidR="00000000" w:rsidRDefault="00D8739B">
            <w:pPr>
              <w:spacing w:line="420" w:lineRule="atLeast"/>
              <w:jc w:val="right"/>
            </w:pPr>
            <w:r>
              <w:t>11.54</w:t>
            </w:r>
          </w:p>
        </w:tc>
        <w:tc>
          <w:tcPr>
            <w:tcW w:w="2282" w:type="dxa"/>
          </w:tcPr>
          <w:p w:rsidR="00000000" w:rsidRDefault="00D8739B">
            <w:pPr>
              <w:spacing w:line="420" w:lineRule="atLeast"/>
              <w:jc w:val="right"/>
            </w:pPr>
            <w:r>
              <w:t>13.41</w:t>
            </w:r>
          </w:p>
        </w:tc>
      </w:tr>
      <w:tr w:rsidR="00000000">
        <w:tblPrEx>
          <w:tblCellMar>
            <w:top w:w="0" w:type="dxa"/>
            <w:bottom w:w="0" w:type="dxa"/>
          </w:tblCellMar>
        </w:tblPrEx>
        <w:tc>
          <w:tcPr>
            <w:tcW w:w="2282" w:type="dxa"/>
          </w:tcPr>
          <w:p w:rsidR="00000000" w:rsidRDefault="00D8739B">
            <w:pPr>
              <w:spacing w:line="420" w:lineRule="atLeast"/>
            </w:pPr>
            <w:r>
              <w:t>30-39</w:t>
            </w:r>
          </w:p>
        </w:tc>
        <w:tc>
          <w:tcPr>
            <w:tcW w:w="2282" w:type="dxa"/>
          </w:tcPr>
          <w:p w:rsidR="00000000" w:rsidRDefault="00D8739B">
            <w:pPr>
              <w:spacing w:line="420" w:lineRule="atLeast"/>
              <w:jc w:val="right"/>
            </w:pPr>
            <w:r>
              <w:t>5.38</w:t>
            </w:r>
          </w:p>
        </w:tc>
        <w:tc>
          <w:tcPr>
            <w:tcW w:w="2282" w:type="dxa"/>
          </w:tcPr>
          <w:p w:rsidR="00000000" w:rsidRDefault="00D8739B">
            <w:pPr>
              <w:spacing w:line="420" w:lineRule="atLeast"/>
              <w:jc w:val="right"/>
            </w:pPr>
            <w:r>
              <w:t>5.86</w:t>
            </w:r>
          </w:p>
        </w:tc>
        <w:tc>
          <w:tcPr>
            <w:tcW w:w="2282" w:type="dxa"/>
          </w:tcPr>
          <w:p w:rsidR="00000000" w:rsidRDefault="00D8739B">
            <w:pPr>
              <w:spacing w:line="420" w:lineRule="atLeast"/>
              <w:jc w:val="right"/>
            </w:pPr>
            <w:r>
              <w:t>6.90</w:t>
            </w:r>
          </w:p>
        </w:tc>
      </w:tr>
      <w:tr w:rsidR="00000000">
        <w:tblPrEx>
          <w:tblCellMar>
            <w:top w:w="0" w:type="dxa"/>
            <w:bottom w:w="0" w:type="dxa"/>
          </w:tblCellMar>
        </w:tblPrEx>
        <w:tc>
          <w:tcPr>
            <w:tcW w:w="2282" w:type="dxa"/>
          </w:tcPr>
          <w:p w:rsidR="00000000" w:rsidRDefault="00D8739B">
            <w:pPr>
              <w:spacing w:line="420" w:lineRule="atLeast"/>
            </w:pPr>
            <w:r>
              <w:t>40-49</w:t>
            </w:r>
          </w:p>
        </w:tc>
        <w:tc>
          <w:tcPr>
            <w:tcW w:w="2282" w:type="dxa"/>
          </w:tcPr>
          <w:p w:rsidR="00000000" w:rsidRDefault="00D8739B">
            <w:pPr>
              <w:spacing w:line="420" w:lineRule="atLeast"/>
              <w:jc w:val="right"/>
            </w:pPr>
            <w:r>
              <w:t>3.47</w:t>
            </w:r>
          </w:p>
        </w:tc>
        <w:tc>
          <w:tcPr>
            <w:tcW w:w="2282" w:type="dxa"/>
          </w:tcPr>
          <w:p w:rsidR="00000000" w:rsidRDefault="00D8739B">
            <w:pPr>
              <w:spacing w:line="420" w:lineRule="atLeast"/>
              <w:jc w:val="right"/>
            </w:pPr>
            <w:r>
              <w:t>3.92</w:t>
            </w:r>
          </w:p>
        </w:tc>
        <w:tc>
          <w:tcPr>
            <w:tcW w:w="2282" w:type="dxa"/>
          </w:tcPr>
          <w:p w:rsidR="00000000" w:rsidRDefault="00D8739B">
            <w:pPr>
              <w:spacing w:line="420" w:lineRule="atLeast"/>
              <w:jc w:val="right"/>
            </w:pPr>
            <w:r>
              <w:t>4.69</w:t>
            </w:r>
          </w:p>
        </w:tc>
      </w:tr>
      <w:tr w:rsidR="00000000">
        <w:tblPrEx>
          <w:tblCellMar>
            <w:top w:w="0" w:type="dxa"/>
            <w:bottom w:w="0" w:type="dxa"/>
          </w:tblCellMar>
        </w:tblPrEx>
        <w:tc>
          <w:tcPr>
            <w:tcW w:w="2282" w:type="dxa"/>
          </w:tcPr>
          <w:p w:rsidR="00000000" w:rsidRDefault="00D8739B">
            <w:pPr>
              <w:spacing w:line="420" w:lineRule="atLeast"/>
            </w:pPr>
            <w:r>
              <w:t>50-59</w:t>
            </w:r>
          </w:p>
        </w:tc>
        <w:tc>
          <w:tcPr>
            <w:tcW w:w="2282" w:type="dxa"/>
          </w:tcPr>
          <w:p w:rsidR="00000000" w:rsidRDefault="00D8739B">
            <w:pPr>
              <w:spacing w:line="420" w:lineRule="atLeast"/>
              <w:jc w:val="right"/>
            </w:pPr>
            <w:r>
              <w:t>2.71</w:t>
            </w:r>
          </w:p>
        </w:tc>
        <w:tc>
          <w:tcPr>
            <w:tcW w:w="2282" w:type="dxa"/>
          </w:tcPr>
          <w:p w:rsidR="00000000" w:rsidRDefault="00D8739B">
            <w:pPr>
              <w:spacing w:line="420" w:lineRule="atLeast"/>
              <w:jc w:val="right"/>
            </w:pPr>
            <w:r>
              <w:t>3.44</w:t>
            </w:r>
          </w:p>
        </w:tc>
        <w:tc>
          <w:tcPr>
            <w:tcW w:w="2282" w:type="dxa"/>
          </w:tcPr>
          <w:p w:rsidR="00000000" w:rsidRDefault="00D8739B">
            <w:pPr>
              <w:spacing w:line="420" w:lineRule="atLeast"/>
              <w:jc w:val="right"/>
            </w:pPr>
            <w:r>
              <w:t>3.70</w:t>
            </w:r>
          </w:p>
        </w:tc>
      </w:tr>
      <w:tr w:rsidR="00000000">
        <w:tblPrEx>
          <w:tblCellMar>
            <w:top w:w="0" w:type="dxa"/>
            <w:bottom w:w="0" w:type="dxa"/>
          </w:tblCellMar>
        </w:tblPrEx>
        <w:tc>
          <w:tcPr>
            <w:tcW w:w="2282" w:type="dxa"/>
          </w:tcPr>
          <w:p w:rsidR="00000000" w:rsidRDefault="00D8739B">
            <w:pPr>
              <w:spacing w:line="420" w:lineRule="atLeast"/>
            </w:pPr>
            <w:r>
              <w:t>60-69</w:t>
            </w:r>
          </w:p>
        </w:tc>
        <w:tc>
          <w:tcPr>
            <w:tcW w:w="2282" w:type="dxa"/>
          </w:tcPr>
          <w:p w:rsidR="00000000" w:rsidRDefault="00D8739B">
            <w:pPr>
              <w:spacing w:line="420" w:lineRule="atLeast"/>
              <w:jc w:val="right"/>
            </w:pPr>
            <w:r>
              <w:t>3.85</w:t>
            </w:r>
          </w:p>
        </w:tc>
        <w:tc>
          <w:tcPr>
            <w:tcW w:w="2282" w:type="dxa"/>
          </w:tcPr>
          <w:p w:rsidR="00000000" w:rsidRDefault="00D8739B">
            <w:pPr>
              <w:spacing w:line="420" w:lineRule="atLeast"/>
              <w:jc w:val="right"/>
            </w:pPr>
            <w:r>
              <w:t>3.21</w:t>
            </w:r>
          </w:p>
        </w:tc>
        <w:tc>
          <w:tcPr>
            <w:tcW w:w="2282" w:type="dxa"/>
          </w:tcPr>
          <w:p w:rsidR="00000000" w:rsidRDefault="00D8739B">
            <w:pPr>
              <w:spacing w:line="420" w:lineRule="atLeast"/>
              <w:jc w:val="right"/>
            </w:pPr>
            <w:r>
              <w:t>4.19</w:t>
            </w:r>
          </w:p>
        </w:tc>
      </w:tr>
      <w:tr w:rsidR="00000000">
        <w:tblPrEx>
          <w:tblCellMar>
            <w:top w:w="0" w:type="dxa"/>
            <w:bottom w:w="0" w:type="dxa"/>
          </w:tblCellMar>
        </w:tblPrEx>
        <w:tc>
          <w:tcPr>
            <w:tcW w:w="2282" w:type="dxa"/>
          </w:tcPr>
          <w:p w:rsidR="00000000" w:rsidRDefault="00D8739B">
            <w:pPr>
              <w:spacing w:line="420" w:lineRule="atLeast"/>
            </w:pPr>
            <w:r>
              <w:t>70-79</w:t>
            </w:r>
          </w:p>
        </w:tc>
        <w:tc>
          <w:tcPr>
            <w:tcW w:w="2282" w:type="dxa"/>
          </w:tcPr>
          <w:p w:rsidR="00000000" w:rsidRDefault="00D8739B">
            <w:pPr>
              <w:spacing w:line="420" w:lineRule="atLeast"/>
              <w:jc w:val="right"/>
            </w:pPr>
            <w:r>
              <w:t>1.29</w:t>
            </w:r>
          </w:p>
        </w:tc>
        <w:tc>
          <w:tcPr>
            <w:tcW w:w="2282" w:type="dxa"/>
          </w:tcPr>
          <w:p w:rsidR="00000000" w:rsidRDefault="00D8739B">
            <w:pPr>
              <w:spacing w:line="420" w:lineRule="atLeast"/>
              <w:jc w:val="right"/>
            </w:pPr>
            <w:r>
              <w:t>1.90</w:t>
            </w:r>
          </w:p>
        </w:tc>
        <w:tc>
          <w:tcPr>
            <w:tcW w:w="2282" w:type="dxa"/>
          </w:tcPr>
          <w:p w:rsidR="00000000" w:rsidRDefault="00D8739B">
            <w:pPr>
              <w:spacing w:line="420" w:lineRule="atLeast"/>
              <w:jc w:val="right"/>
            </w:pPr>
            <w:r>
              <w:t>2.05</w:t>
            </w:r>
          </w:p>
        </w:tc>
      </w:tr>
      <w:tr w:rsidR="00000000">
        <w:tblPrEx>
          <w:tblCellMar>
            <w:top w:w="0" w:type="dxa"/>
            <w:bottom w:w="0" w:type="dxa"/>
          </w:tblCellMar>
        </w:tblPrEx>
        <w:tc>
          <w:tcPr>
            <w:tcW w:w="2282" w:type="dxa"/>
          </w:tcPr>
          <w:p w:rsidR="00000000" w:rsidRDefault="00D8739B">
            <w:pPr>
              <w:spacing w:line="420" w:lineRule="atLeast"/>
            </w:pPr>
            <w:r>
              <w:rPr>
                <w:rFonts w:hint="eastAsia"/>
              </w:rPr>
              <w:t>男</w:t>
            </w:r>
          </w:p>
        </w:tc>
        <w:tc>
          <w:tcPr>
            <w:tcW w:w="2282" w:type="dxa"/>
          </w:tcPr>
          <w:p w:rsidR="00000000" w:rsidRDefault="00D8739B">
            <w:pPr>
              <w:spacing w:line="420" w:lineRule="atLeast"/>
              <w:jc w:val="right"/>
            </w:pPr>
            <w:r>
              <w:t>5.32</w:t>
            </w:r>
          </w:p>
        </w:tc>
        <w:tc>
          <w:tcPr>
            <w:tcW w:w="2282" w:type="dxa"/>
          </w:tcPr>
          <w:p w:rsidR="00000000" w:rsidRDefault="00D8739B">
            <w:pPr>
              <w:spacing w:line="420" w:lineRule="atLeast"/>
              <w:jc w:val="right"/>
            </w:pPr>
            <w:r>
              <w:t>5.51</w:t>
            </w:r>
          </w:p>
        </w:tc>
        <w:tc>
          <w:tcPr>
            <w:tcW w:w="2282" w:type="dxa"/>
          </w:tcPr>
          <w:p w:rsidR="00000000" w:rsidRDefault="00D8739B">
            <w:pPr>
              <w:spacing w:line="420" w:lineRule="atLeast"/>
              <w:jc w:val="right"/>
            </w:pPr>
            <w:r>
              <w:t>7.12</w:t>
            </w:r>
          </w:p>
        </w:tc>
      </w:tr>
      <w:tr w:rsidR="00000000">
        <w:tblPrEx>
          <w:tblCellMar>
            <w:top w:w="0" w:type="dxa"/>
            <w:bottom w:w="0" w:type="dxa"/>
          </w:tblCellMar>
        </w:tblPrEx>
        <w:tc>
          <w:tcPr>
            <w:tcW w:w="2282" w:type="dxa"/>
          </w:tcPr>
          <w:p w:rsidR="00000000" w:rsidRDefault="00D8739B">
            <w:pPr>
              <w:spacing w:line="420" w:lineRule="atLeast"/>
            </w:pPr>
            <w:r>
              <w:t>12-14</w:t>
            </w:r>
          </w:p>
        </w:tc>
        <w:tc>
          <w:tcPr>
            <w:tcW w:w="2282" w:type="dxa"/>
          </w:tcPr>
          <w:p w:rsidR="00000000" w:rsidRDefault="00D8739B">
            <w:pPr>
              <w:spacing w:line="420" w:lineRule="atLeast"/>
              <w:jc w:val="right"/>
            </w:pPr>
            <w:r>
              <w:t>14.64</w:t>
            </w:r>
          </w:p>
        </w:tc>
        <w:tc>
          <w:tcPr>
            <w:tcW w:w="2282" w:type="dxa"/>
          </w:tcPr>
          <w:p w:rsidR="00000000" w:rsidRDefault="00D8739B">
            <w:pPr>
              <w:spacing w:line="420" w:lineRule="atLeast"/>
              <w:jc w:val="right"/>
            </w:pPr>
            <w:r>
              <w:t>14.18</w:t>
            </w:r>
          </w:p>
        </w:tc>
        <w:tc>
          <w:tcPr>
            <w:tcW w:w="2282" w:type="dxa"/>
          </w:tcPr>
          <w:p w:rsidR="00000000" w:rsidRDefault="00D8739B">
            <w:pPr>
              <w:spacing w:line="420" w:lineRule="atLeast"/>
              <w:jc w:val="right"/>
            </w:pPr>
            <w:r>
              <w:t>14.78</w:t>
            </w:r>
          </w:p>
        </w:tc>
      </w:tr>
      <w:tr w:rsidR="00000000">
        <w:tblPrEx>
          <w:tblCellMar>
            <w:top w:w="0" w:type="dxa"/>
            <w:bottom w:w="0" w:type="dxa"/>
          </w:tblCellMar>
        </w:tblPrEx>
        <w:tc>
          <w:tcPr>
            <w:tcW w:w="2282" w:type="dxa"/>
          </w:tcPr>
          <w:p w:rsidR="00000000" w:rsidRDefault="00D8739B">
            <w:pPr>
              <w:spacing w:line="420" w:lineRule="atLeast"/>
            </w:pPr>
            <w:r>
              <w:t>15-19</w:t>
            </w:r>
          </w:p>
        </w:tc>
        <w:tc>
          <w:tcPr>
            <w:tcW w:w="2282" w:type="dxa"/>
          </w:tcPr>
          <w:p w:rsidR="00000000" w:rsidRDefault="00D8739B">
            <w:pPr>
              <w:spacing w:line="420" w:lineRule="atLeast"/>
              <w:jc w:val="right"/>
            </w:pPr>
            <w:r>
              <w:t>17.38</w:t>
            </w:r>
          </w:p>
        </w:tc>
        <w:tc>
          <w:tcPr>
            <w:tcW w:w="2282" w:type="dxa"/>
          </w:tcPr>
          <w:p w:rsidR="00000000" w:rsidRDefault="00D8739B">
            <w:pPr>
              <w:spacing w:line="420" w:lineRule="atLeast"/>
              <w:jc w:val="right"/>
            </w:pPr>
            <w:r>
              <w:t>16.70</w:t>
            </w:r>
          </w:p>
        </w:tc>
        <w:tc>
          <w:tcPr>
            <w:tcW w:w="2282" w:type="dxa"/>
          </w:tcPr>
          <w:p w:rsidR="00000000" w:rsidRDefault="00D8739B">
            <w:pPr>
              <w:spacing w:line="420" w:lineRule="atLeast"/>
              <w:jc w:val="right"/>
            </w:pPr>
            <w:r>
              <w:t>20.61</w:t>
            </w:r>
          </w:p>
        </w:tc>
      </w:tr>
      <w:tr w:rsidR="00000000">
        <w:tblPrEx>
          <w:tblCellMar>
            <w:top w:w="0" w:type="dxa"/>
            <w:bottom w:w="0" w:type="dxa"/>
          </w:tblCellMar>
        </w:tblPrEx>
        <w:tc>
          <w:tcPr>
            <w:tcW w:w="2282" w:type="dxa"/>
          </w:tcPr>
          <w:p w:rsidR="00000000" w:rsidRDefault="00D8739B">
            <w:pPr>
              <w:spacing w:line="420" w:lineRule="atLeast"/>
            </w:pPr>
            <w:r>
              <w:t>20-29</w:t>
            </w:r>
          </w:p>
        </w:tc>
        <w:tc>
          <w:tcPr>
            <w:tcW w:w="2282" w:type="dxa"/>
          </w:tcPr>
          <w:p w:rsidR="00000000" w:rsidRDefault="00D8739B">
            <w:pPr>
              <w:spacing w:line="420" w:lineRule="atLeast"/>
              <w:jc w:val="right"/>
            </w:pPr>
            <w:r>
              <w:t>7.26</w:t>
            </w:r>
          </w:p>
        </w:tc>
        <w:tc>
          <w:tcPr>
            <w:tcW w:w="2282" w:type="dxa"/>
          </w:tcPr>
          <w:p w:rsidR="00000000" w:rsidRDefault="00D8739B">
            <w:pPr>
              <w:spacing w:line="420" w:lineRule="atLeast"/>
              <w:jc w:val="right"/>
            </w:pPr>
            <w:r>
              <w:t>7.47</w:t>
            </w:r>
          </w:p>
        </w:tc>
        <w:tc>
          <w:tcPr>
            <w:tcW w:w="2282" w:type="dxa"/>
          </w:tcPr>
          <w:p w:rsidR="00000000" w:rsidRDefault="00D8739B">
            <w:pPr>
              <w:spacing w:line="420" w:lineRule="atLeast"/>
              <w:jc w:val="right"/>
            </w:pPr>
            <w:r>
              <w:t>10.05</w:t>
            </w:r>
          </w:p>
        </w:tc>
      </w:tr>
      <w:tr w:rsidR="00000000">
        <w:tblPrEx>
          <w:tblCellMar>
            <w:top w:w="0" w:type="dxa"/>
            <w:bottom w:w="0" w:type="dxa"/>
          </w:tblCellMar>
        </w:tblPrEx>
        <w:tc>
          <w:tcPr>
            <w:tcW w:w="2282" w:type="dxa"/>
          </w:tcPr>
          <w:p w:rsidR="00000000" w:rsidRDefault="00D8739B">
            <w:pPr>
              <w:spacing w:line="420" w:lineRule="atLeast"/>
            </w:pPr>
            <w:r>
              <w:t>30-39</w:t>
            </w:r>
          </w:p>
        </w:tc>
        <w:tc>
          <w:tcPr>
            <w:tcW w:w="2282" w:type="dxa"/>
          </w:tcPr>
          <w:p w:rsidR="00000000" w:rsidRDefault="00D8739B">
            <w:pPr>
              <w:spacing w:line="420" w:lineRule="atLeast"/>
              <w:jc w:val="right"/>
            </w:pPr>
            <w:r>
              <w:t>2.89</w:t>
            </w:r>
          </w:p>
        </w:tc>
        <w:tc>
          <w:tcPr>
            <w:tcW w:w="2282" w:type="dxa"/>
          </w:tcPr>
          <w:p w:rsidR="00000000" w:rsidRDefault="00D8739B">
            <w:pPr>
              <w:spacing w:line="420" w:lineRule="atLeast"/>
              <w:jc w:val="right"/>
            </w:pPr>
            <w:r>
              <w:t>3.41</w:t>
            </w:r>
          </w:p>
        </w:tc>
        <w:tc>
          <w:tcPr>
            <w:tcW w:w="2282" w:type="dxa"/>
          </w:tcPr>
          <w:p w:rsidR="00000000" w:rsidRDefault="00D8739B">
            <w:pPr>
              <w:spacing w:line="420" w:lineRule="atLeast"/>
              <w:jc w:val="right"/>
            </w:pPr>
            <w:r>
              <w:t>4.34</w:t>
            </w:r>
          </w:p>
        </w:tc>
      </w:tr>
      <w:tr w:rsidR="00000000">
        <w:tblPrEx>
          <w:tblCellMar>
            <w:top w:w="0" w:type="dxa"/>
            <w:bottom w:w="0" w:type="dxa"/>
          </w:tblCellMar>
        </w:tblPrEx>
        <w:tc>
          <w:tcPr>
            <w:tcW w:w="2282" w:type="dxa"/>
          </w:tcPr>
          <w:p w:rsidR="00000000" w:rsidRDefault="00D8739B">
            <w:pPr>
              <w:spacing w:line="420" w:lineRule="atLeast"/>
            </w:pPr>
            <w:r>
              <w:t>40-49</w:t>
            </w:r>
          </w:p>
        </w:tc>
        <w:tc>
          <w:tcPr>
            <w:tcW w:w="2282" w:type="dxa"/>
          </w:tcPr>
          <w:p w:rsidR="00000000" w:rsidRDefault="00D8739B">
            <w:pPr>
              <w:spacing w:line="420" w:lineRule="atLeast"/>
              <w:jc w:val="right"/>
            </w:pPr>
            <w:r>
              <w:t>2.45</w:t>
            </w:r>
          </w:p>
        </w:tc>
        <w:tc>
          <w:tcPr>
            <w:tcW w:w="2282" w:type="dxa"/>
          </w:tcPr>
          <w:p w:rsidR="00000000" w:rsidRDefault="00D8739B">
            <w:pPr>
              <w:spacing w:line="420" w:lineRule="atLeast"/>
              <w:jc w:val="right"/>
            </w:pPr>
            <w:r>
              <w:t>3.45</w:t>
            </w:r>
          </w:p>
        </w:tc>
        <w:tc>
          <w:tcPr>
            <w:tcW w:w="2282" w:type="dxa"/>
          </w:tcPr>
          <w:p w:rsidR="00000000" w:rsidRDefault="00D8739B">
            <w:pPr>
              <w:spacing w:line="420" w:lineRule="atLeast"/>
              <w:jc w:val="right"/>
            </w:pPr>
            <w:r>
              <w:t>4.05</w:t>
            </w:r>
          </w:p>
        </w:tc>
      </w:tr>
      <w:tr w:rsidR="00000000">
        <w:tblPrEx>
          <w:tblCellMar>
            <w:top w:w="0" w:type="dxa"/>
            <w:bottom w:w="0" w:type="dxa"/>
          </w:tblCellMar>
        </w:tblPrEx>
        <w:tc>
          <w:tcPr>
            <w:tcW w:w="2282" w:type="dxa"/>
          </w:tcPr>
          <w:p w:rsidR="00000000" w:rsidRDefault="00D8739B">
            <w:pPr>
              <w:spacing w:line="420" w:lineRule="atLeast"/>
            </w:pPr>
            <w:r>
              <w:t>50-59</w:t>
            </w:r>
          </w:p>
        </w:tc>
        <w:tc>
          <w:tcPr>
            <w:tcW w:w="2282" w:type="dxa"/>
          </w:tcPr>
          <w:p w:rsidR="00000000" w:rsidRDefault="00D8739B">
            <w:pPr>
              <w:spacing w:line="420" w:lineRule="atLeast"/>
              <w:jc w:val="right"/>
            </w:pPr>
            <w:r>
              <w:t>2.5</w:t>
            </w:r>
            <w:r>
              <w:t>4</w:t>
            </w:r>
          </w:p>
        </w:tc>
        <w:tc>
          <w:tcPr>
            <w:tcW w:w="2282" w:type="dxa"/>
          </w:tcPr>
          <w:p w:rsidR="00000000" w:rsidRDefault="00D8739B">
            <w:pPr>
              <w:spacing w:line="420" w:lineRule="atLeast"/>
              <w:jc w:val="right"/>
            </w:pPr>
            <w:r>
              <w:t>2.85</w:t>
            </w:r>
          </w:p>
        </w:tc>
        <w:tc>
          <w:tcPr>
            <w:tcW w:w="2282" w:type="dxa"/>
          </w:tcPr>
          <w:p w:rsidR="00000000" w:rsidRDefault="00D8739B">
            <w:pPr>
              <w:spacing w:line="420" w:lineRule="atLeast"/>
              <w:jc w:val="right"/>
            </w:pPr>
            <w:r>
              <w:t>3.75</w:t>
            </w:r>
          </w:p>
        </w:tc>
      </w:tr>
      <w:tr w:rsidR="00000000">
        <w:tblPrEx>
          <w:tblCellMar>
            <w:top w:w="0" w:type="dxa"/>
            <w:bottom w:w="0" w:type="dxa"/>
          </w:tblCellMar>
        </w:tblPrEx>
        <w:tc>
          <w:tcPr>
            <w:tcW w:w="2282" w:type="dxa"/>
          </w:tcPr>
          <w:p w:rsidR="00000000" w:rsidRDefault="00D8739B">
            <w:pPr>
              <w:spacing w:line="420" w:lineRule="atLeast"/>
            </w:pPr>
            <w:r>
              <w:t>60-69</w:t>
            </w:r>
          </w:p>
        </w:tc>
        <w:tc>
          <w:tcPr>
            <w:tcW w:w="2282" w:type="dxa"/>
          </w:tcPr>
          <w:p w:rsidR="00000000" w:rsidRDefault="00D8739B">
            <w:pPr>
              <w:spacing w:line="420" w:lineRule="atLeast"/>
              <w:jc w:val="right"/>
            </w:pPr>
            <w:r>
              <w:t>4.35</w:t>
            </w:r>
          </w:p>
        </w:tc>
        <w:tc>
          <w:tcPr>
            <w:tcW w:w="2282" w:type="dxa"/>
          </w:tcPr>
          <w:p w:rsidR="00000000" w:rsidRDefault="00D8739B">
            <w:pPr>
              <w:spacing w:line="420" w:lineRule="atLeast"/>
              <w:jc w:val="right"/>
            </w:pPr>
            <w:r>
              <w:t>2.92</w:t>
            </w:r>
          </w:p>
        </w:tc>
        <w:tc>
          <w:tcPr>
            <w:tcW w:w="2282" w:type="dxa"/>
          </w:tcPr>
          <w:p w:rsidR="00000000" w:rsidRDefault="00D8739B">
            <w:pPr>
              <w:spacing w:line="420" w:lineRule="atLeast"/>
              <w:jc w:val="right"/>
            </w:pPr>
            <w:r>
              <w:t>4.94</w:t>
            </w:r>
          </w:p>
        </w:tc>
      </w:tr>
      <w:tr w:rsidR="00000000">
        <w:tblPrEx>
          <w:tblCellMar>
            <w:top w:w="0" w:type="dxa"/>
            <w:bottom w:w="0" w:type="dxa"/>
          </w:tblCellMar>
        </w:tblPrEx>
        <w:tc>
          <w:tcPr>
            <w:tcW w:w="2282" w:type="dxa"/>
          </w:tcPr>
          <w:p w:rsidR="00000000" w:rsidRDefault="00D8739B">
            <w:pPr>
              <w:spacing w:line="420" w:lineRule="atLeast"/>
            </w:pPr>
            <w:r>
              <w:t>70-79</w:t>
            </w:r>
          </w:p>
        </w:tc>
        <w:tc>
          <w:tcPr>
            <w:tcW w:w="2282" w:type="dxa"/>
          </w:tcPr>
          <w:p w:rsidR="00000000" w:rsidRDefault="00D8739B">
            <w:pPr>
              <w:spacing w:line="420" w:lineRule="atLeast"/>
              <w:jc w:val="right"/>
            </w:pPr>
            <w:r>
              <w:t>1.01</w:t>
            </w:r>
          </w:p>
        </w:tc>
        <w:tc>
          <w:tcPr>
            <w:tcW w:w="2282" w:type="dxa"/>
          </w:tcPr>
          <w:p w:rsidR="00000000" w:rsidRDefault="00D8739B">
            <w:pPr>
              <w:spacing w:line="420" w:lineRule="atLeast"/>
              <w:jc w:val="right"/>
            </w:pPr>
            <w:r>
              <w:t>2.53</w:t>
            </w:r>
          </w:p>
        </w:tc>
        <w:tc>
          <w:tcPr>
            <w:tcW w:w="2282" w:type="dxa"/>
          </w:tcPr>
          <w:p w:rsidR="00000000" w:rsidRDefault="00D8739B">
            <w:pPr>
              <w:spacing w:line="420" w:lineRule="atLeast"/>
              <w:jc w:val="right"/>
            </w:pPr>
            <w:r>
              <w:t>2.62</w:t>
            </w:r>
          </w:p>
        </w:tc>
      </w:tr>
      <w:tr w:rsidR="00000000">
        <w:tblPrEx>
          <w:tblCellMar>
            <w:top w:w="0" w:type="dxa"/>
            <w:bottom w:w="0" w:type="dxa"/>
          </w:tblCellMar>
        </w:tblPrEx>
        <w:tc>
          <w:tcPr>
            <w:tcW w:w="2282" w:type="dxa"/>
          </w:tcPr>
          <w:p w:rsidR="00000000" w:rsidRDefault="00D8739B">
            <w:pPr>
              <w:spacing w:line="420" w:lineRule="atLeast"/>
            </w:pPr>
            <w:r>
              <w:rPr>
                <w:rFonts w:hint="eastAsia"/>
              </w:rPr>
              <w:t>女</w:t>
            </w:r>
          </w:p>
        </w:tc>
        <w:tc>
          <w:tcPr>
            <w:tcW w:w="2282" w:type="dxa"/>
          </w:tcPr>
          <w:p w:rsidR="00000000" w:rsidRDefault="00D8739B">
            <w:pPr>
              <w:spacing w:line="420" w:lineRule="atLeast"/>
              <w:jc w:val="right"/>
            </w:pPr>
            <w:r>
              <w:t>10.95</w:t>
            </w:r>
          </w:p>
        </w:tc>
        <w:tc>
          <w:tcPr>
            <w:tcW w:w="2282" w:type="dxa"/>
          </w:tcPr>
          <w:p w:rsidR="00000000" w:rsidRDefault="00D8739B">
            <w:pPr>
              <w:spacing w:line="420" w:lineRule="atLeast"/>
              <w:jc w:val="right"/>
            </w:pPr>
            <w:r>
              <w:t>11.74</w:t>
            </w:r>
          </w:p>
        </w:tc>
        <w:tc>
          <w:tcPr>
            <w:tcW w:w="2282" w:type="dxa"/>
          </w:tcPr>
          <w:p w:rsidR="00000000" w:rsidRDefault="00D8739B">
            <w:pPr>
              <w:spacing w:line="420" w:lineRule="atLeast"/>
              <w:jc w:val="right"/>
            </w:pPr>
            <w:r>
              <w:t>12.38</w:t>
            </w:r>
          </w:p>
        </w:tc>
      </w:tr>
      <w:tr w:rsidR="00000000">
        <w:tblPrEx>
          <w:tblCellMar>
            <w:top w:w="0" w:type="dxa"/>
            <w:bottom w:w="0" w:type="dxa"/>
          </w:tblCellMar>
        </w:tblPrEx>
        <w:tc>
          <w:tcPr>
            <w:tcW w:w="2282" w:type="dxa"/>
          </w:tcPr>
          <w:p w:rsidR="00000000" w:rsidRDefault="00D8739B">
            <w:pPr>
              <w:spacing w:line="420" w:lineRule="atLeast"/>
            </w:pPr>
            <w:r>
              <w:t>12-14</w:t>
            </w:r>
          </w:p>
        </w:tc>
        <w:tc>
          <w:tcPr>
            <w:tcW w:w="2282" w:type="dxa"/>
          </w:tcPr>
          <w:p w:rsidR="00000000" w:rsidRDefault="00D8739B">
            <w:pPr>
              <w:spacing w:line="420" w:lineRule="atLeast"/>
              <w:jc w:val="right"/>
            </w:pPr>
            <w:r>
              <w:t>15.15</w:t>
            </w:r>
          </w:p>
        </w:tc>
        <w:tc>
          <w:tcPr>
            <w:tcW w:w="2282" w:type="dxa"/>
          </w:tcPr>
          <w:p w:rsidR="00000000" w:rsidRDefault="00D8739B">
            <w:pPr>
              <w:spacing w:line="420" w:lineRule="atLeast"/>
              <w:jc w:val="right"/>
            </w:pPr>
            <w:r>
              <w:t>19.44</w:t>
            </w:r>
          </w:p>
        </w:tc>
        <w:tc>
          <w:tcPr>
            <w:tcW w:w="2282" w:type="dxa"/>
          </w:tcPr>
          <w:p w:rsidR="00000000" w:rsidRDefault="00D8739B">
            <w:pPr>
              <w:spacing w:line="420" w:lineRule="atLeast"/>
              <w:jc w:val="right"/>
            </w:pPr>
            <w:r>
              <w:t>18.22</w:t>
            </w:r>
          </w:p>
        </w:tc>
      </w:tr>
      <w:tr w:rsidR="00000000">
        <w:tblPrEx>
          <w:tblCellMar>
            <w:top w:w="0" w:type="dxa"/>
            <w:bottom w:w="0" w:type="dxa"/>
          </w:tblCellMar>
        </w:tblPrEx>
        <w:tc>
          <w:tcPr>
            <w:tcW w:w="2282" w:type="dxa"/>
          </w:tcPr>
          <w:p w:rsidR="00000000" w:rsidRDefault="00D8739B">
            <w:pPr>
              <w:spacing w:line="420" w:lineRule="atLeast"/>
            </w:pPr>
            <w:r>
              <w:t>15-19</w:t>
            </w:r>
          </w:p>
        </w:tc>
        <w:tc>
          <w:tcPr>
            <w:tcW w:w="2282" w:type="dxa"/>
          </w:tcPr>
          <w:p w:rsidR="00000000" w:rsidRDefault="00D8739B">
            <w:pPr>
              <w:spacing w:line="420" w:lineRule="atLeast"/>
              <w:jc w:val="right"/>
            </w:pPr>
            <w:r>
              <w:t>25.14</w:t>
            </w:r>
          </w:p>
        </w:tc>
        <w:tc>
          <w:tcPr>
            <w:tcW w:w="2282" w:type="dxa"/>
          </w:tcPr>
          <w:p w:rsidR="00000000" w:rsidRDefault="00D8739B">
            <w:pPr>
              <w:spacing w:line="420" w:lineRule="atLeast"/>
              <w:jc w:val="right"/>
            </w:pPr>
            <w:r>
              <w:t>25.33</w:t>
            </w:r>
          </w:p>
        </w:tc>
        <w:tc>
          <w:tcPr>
            <w:tcW w:w="2282" w:type="dxa"/>
          </w:tcPr>
          <w:p w:rsidR="00000000" w:rsidRDefault="00D8739B">
            <w:pPr>
              <w:spacing w:line="420" w:lineRule="atLeast"/>
              <w:jc w:val="right"/>
            </w:pPr>
            <w:r>
              <w:t>25.56</w:t>
            </w:r>
          </w:p>
        </w:tc>
      </w:tr>
      <w:tr w:rsidR="00000000">
        <w:tblPrEx>
          <w:tblCellMar>
            <w:top w:w="0" w:type="dxa"/>
            <w:bottom w:w="0" w:type="dxa"/>
          </w:tblCellMar>
        </w:tblPrEx>
        <w:tc>
          <w:tcPr>
            <w:tcW w:w="2282" w:type="dxa"/>
          </w:tcPr>
          <w:p w:rsidR="00000000" w:rsidRDefault="00D8739B">
            <w:pPr>
              <w:spacing w:line="420" w:lineRule="atLeast"/>
            </w:pPr>
            <w:r>
              <w:t>20-29</w:t>
            </w:r>
          </w:p>
        </w:tc>
        <w:tc>
          <w:tcPr>
            <w:tcW w:w="2282" w:type="dxa"/>
          </w:tcPr>
          <w:p w:rsidR="00000000" w:rsidRDefault="00D8739B">
            <w:pPr>
              <w:spacing w:line="420" w:lineRule="atLeast"/>
              <w:jc w:val="right"/>
            </w:pPr>
            <w:r>
              <w:t>14.61</w:t>
            </w:r>
          </w:p>
        </w:tc>
        <w:tc>
          <w:tcPr>
            <w:tcW w:w="2282" w:type="dxa"/>
          </w:tcPr>
          <w:p w:rsidR="00000000" w:rsidRDefault="00D8739B">
            <w:pPr>
              <w:spacing w:line="420" w:lineRule="atLeast"/>
              <w:jc w:val="right"/>
            </w:pPr>
            <w:r>
              <w:t>16.24</w:t>
            </w:r>
          </w:p>
        </w:tc>
        <w:tc>
          <w:tcPr>
            <w:tcW w:w="2282" w:type="dxa"/>
          </w:tcPr>
          <w:p w:rsidR="00000000" w:rsidRDefault="00D8739B">
            <w:pPr>
              <w:spacing w:line="420" w:lineRule="atLeast"/>
              <w:jc w:val="right"/>
            </w:pPr>
            <w:r>
              <w:t>17.28</w:t>
            </w:r>
          </w:p>
        </w:tc>
      </w:tr>
    </w:tbl>
    <w:p w:rsidR="00000000" w:rsidRDefault="00D8739B"/>
    <w:p w:rsidR="00000000" w:rsidRDefault="00D8739B">
      <w:pPr>
        <w:jc w:val="center"/>
      </w:pPr>
      <w:r>
        <w:rPr>
          <w:rFonts w:hint="eastAsia"/>
        </w:rPr>
        <w:t>表</w:t>
      </w:r>
      <w:r>
        <w:t>11.31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rPr>
          <w:tblHeader/>
        </w:trPr>
        <w:tc>
          <w:tcPr>
            <w:tcW w:w="2282" w:type="dxa"/>
          </w:tcPr>
          <w:p w:rsidR="00000000" w:rsidRDefault="00D8739B">
            <w:pPr>
              <w:spacing w:line="420" w:lineRule="atLeast"/>
            </w:pPr>
          </w:p>
        </w:tc>
        <w:tc>
          <w:tcPr>
            <w:tcW w:w="2282" w:type="dxa"/>
          </w:tcPr>
          <w:p w:rsidR="00000000" w:rsidRDefault="00D8739B">
            <w:pPr>
              <w:spacing w:line="420" w:lineRule="atLeast"/>
              <w:jc w:val="right"/>
            </w:pPr>
            <w:r>
              <w:t>1993</w:t>
            </w:r>
          </w:p>
        </w:tc>
        <w:tc>
          <w:tcPr>
            <w:tcW w:w="2282" w:type="dxa"/>
          </w:tcPr>
          <w:p w:rsidR="00000000" w:rsidRDefault="00D8739B">
            <w:pPr>
              <w:spacing w:line="420" w:lineRule="atLeast"/>
              <w:jc w:val="right"/>
            </w:pPr>
            <w:r>
              <w:t>1994</w:t>
            </w:r>
          </w:p>
        </w:tc>
        <w:tc>
          <w:tcPr>
            <w:tcW w:w="2282" w:type="dxa"/>
          </w:tcPr>
          <w:p w:rsidR="00000000" w:rsidRDefault="00D8739B">
            <w:pPr>
              <w:spacing w:line="420" w:lineRule="atLeast"/>
              <w:jc w:val="right"/>
            </w:pPr>
            <w:r>
              <w:t>1995</w:t>
            </w:r>
          </w:p>
        </w:tc>
      </w:tr>
      <w:tr w:rsidR="00000000">
        <w:tblPrEx>
          <w:tblCellMar>
            <w:top w:w="0" w:type="dxa"/>
            <w:bottom w:w="0" w:type="dxa"/>
          </w:tblCellMar>
        </w:tblPrEx>
        <w:tc>
          <w:tcPr>
            <w:tcW w:w="2282" w:type="dxa"/>
          </w:tcPr>
          <w:p w:rsidR="00000000" w:rsidRDefault="00D8739B">
            <w:pPr>
              <w:spacing w:line="420" w:lineRule="atLeast"/>
            </w:pPr>
            <w:r>
              <w:t>30-39</w:t>
            </w:r>
          </w:p>
        </w:tc>
        <w:tc>
          <w:tcPr>
            <w:tcW w:w="2282" w:type="dxa"/>
          </w:tcPr>
          <w:p w:rsidR="00000000" w:rsidRDefault="00D8739B">
            <w:pPr>
              <w:spacing w:line="420" w:lineRule="atLeast"/>
              <w:jc w:val="right"/>
            </w:pPr>
            <w:r>
              <w:t>8.36</w:t>
            </w:r>
          </w:p>
        </w:tc>
        <w:tc>
          <w:tcPr>
            <w:tcW w:w="2282" w:type="dxa"/>
          </w:tcPr>
          <w:p w:rsidR="00000000" w:rsidRDefault="00D8739B">
            <w:pPr>
              <w:spacing w:line="420" w:lineRule="atLeast"/>
              <w:jc w:val="right"/>
            </w:pPr>
            <w:r>
              <w:t>8.95</w:t>
            </w:r>
          </w:p>
        </w:tc>
        <w:tc>
          <w:tcPr>
            <w:tcW w:w="2282" w:type="dxa"/>
          </w:tcPr>
          <w:p w:rsidR="00000000" w:rsidRDefault="00D8739B">
            <w:pPr>
              <w:spacing w:line="420" w:lineRule="atLeast"/>
              <w:jc w:val="right"/>
            </w:pPr>
            <w:r>
              <w:t>10.01</w:t>
            </w:r>
          </w:p>
        </w:tc>
      </w:tr>
      <w:tr w:rsidR="00000000">
        <w:tblPrEx>
          <w:tblCellMar>
            <w:top w:w="0" w:type="dxa"/>
            <w:bottom w:w="0" w:type="dxa"/>
          </w:tblCellMar>
        </w:tblPrEx>
        <w:tc>
          <w:tcPr>
            <w:tcW w:w="2282" w:type="dxa"/>
          </w:tcPr>
          <w:p w:rsidR="00000000" w:rsidRDefault="00D8739B">
            <w:pPr>
              <w:spacing w:line="420" w:lineRule="atLeast"/>
            </w:pPr>
            <w:r>
              <w:t>40-49</w:t>
            </w:r>
          </w:p>
        </w:tc>
        <w:tc>
          <w:tcPr>
            <w:tcW w:w="2282" w:type="dxa"/>
          </w:tcPr>
          <w:p w:rsidR="00000000" w:rsidRDefault="00D8739B">
            <w:pPr>
              <w:spacing w:line="420" w:lineRule="atLeast"/>
              <w:jc w:val="right"/>
            </w:pPr>
            <w:r>
              <w:t>4.92</w:t>
            </w:r>
          </w:p>
        </w:tc>
        <w:tc>
          <w:tcPr>
            <w:tcW w:w="2282" w:type="dxa"/>
          </w:tcPr>
          <w:p w:rsidR="00000000" w:rsidRDefault="00D8739B">
            <w:pPr>
              <w:spacing w:line="420" w:lineRule="atLeast"/>
              <w:jc w:val="right"/>
            </w:pPr>
            <w:r>
              <w:t>4.65</w:t>
            </w:r>
          </w:p>
        </w:tc>
        <w:tc>
          <w:tcPr>
            <w:tcW w:w="2282" w:type="dxa"/>
          </w:tcPr>
          <w:p w:rsidR="00000000" w:rsidRDefault="00D8739B">
            <w:pPr>
              <w:spacing w:line="420" w:lineRule="atLeast"/>
              <w:jc w:val="right"/>
            </w:pPr>
            <w:r>
              <w:t>5.65</w:t>
            </w:r>
          </w:p>
        </w:tc>
      </w:tr>
      <w:tr w:rsidR="00000000">
        <w:tblPrEx>
          <w:tblCellMar>
            <w:top w:w="0" w:type="dxa"/>
            <w:bottom w:w="0" w:type="dxa"/>
          </w:tblCellMar>
        </w:tblPrEx>
        <w:tc>
          <w:tcPr>
            <w:tcW w:w="2282" w:type="dxa"/>
          </w:tcPr>
          <w:p w:rsidR="00000000" w:rsidRDefault="00D8739B">
            <w:pPr>
              <w:spacing w:line="420" w:lineRule="atLeast"/>
            </w:pPr>
            <w:r>
              <w:t>50-59</w:t>
            </w:r>
          </w:p>
        </w:tc>
        <w:tc>
          <w:tcPr>
            <w:tcW w:w="2282" w:type="dxa"/>
          </w:tcPr>
          <w:p w:rsidR="00000000" w:rsidRDefault="00D8739B">
            <w:pPr>
              <w:spacing w:line="420" w:lineRule="atLeast"/>
              <w:jc w:val="right"/>
            </w:pPr>
            <w:r>
              <w:t>3.07</w:t>
            </w:r>
          </w:p>
        </w:tc>
        <w:tc>
          <w:tcPr>
            <w:tcW w:w="2282" w:type="dxa"/>
          </w:tcPr>
          <w:p w:rsidR="00000000" w:rsidRDefault="00D8739B">
            <w:pPr>
              <w:spacing w:line="420" w:lineRule="atLeast"/>
              <w:jc w:val="right"/>
            </w:pPr>
            <w:r>
              <w:t>4.68</w:t>
            </w:r>
          </w:p>
        </w:tc>
        <w:tc>
          <w:tcPr>
            <w:tcW w:w="2282" w:type="dxa"/>
          </w:tcPr>
          <w:p w:rsidR="00000000" w:rsidRDefault="00D8739B">
            <w:pPr>
              <w:spacing w:line="420" w:lineRule="atLeast"/>
              <w:jc w:val="right"/>
            </w:pPr>
            <w:r>
              <w:t>3.62</w:t>
            </w:r>
          </w:p>
        </w:tc>
      </w:tr>
      <w:tr w:rsidR="00000000">
        <w:tblPrEx>
          <w:tblCellMar>
            <w:top w:w="0" w:type="dxa"/>
            <w:bottom w:w="0" w:type="dxa"/>
          </w:tblCellMar>
        </w:tblPrEx>
        <w:tc>
          <w:tcPr>
            <w:tcW w:w="2282" w:type="dxa"/>
          </w:tcPr>
          <w:p w:rsidR="00000000" w:rsidRDefault="00D8739B">
            <w:pPr>
              <w:spacing w:line="420" w:lineRule="atLeast"/>
            </w:pPr>
            <w:r>
              <w:t>60-69</w:t>
            </w:r>
          </w:p>
        </w:tc>
        <w:tc>
          <w:tcPr>
            <w:tcW w:w="2282" w:type="dxa"/>
          </w:tcPr>
          <w:p w:rsidR="00000000" w:rsidRDefault="00D8739B">
            <w:pPr>
              <w:spacing w:line="420" w:lineRule="atLeast"/>
              <w:jc w:val="right"/>
            </w:pPr>
            <w:r>
              <w:t>2.32</w:t>
            </w:r>
          </w:p>
        </w:tc>
        <w:tc>
          <w:tcPr>
            <w:tcW w:w="2282" w:type="dxa"/>
          </w:tcPr>
          <w:p w:rsidR="00000000" w:rsidRDefault="00D8739B">
            <w:pPr>
              <w:spacing w:line="420" w:lineRule="atLeast"/>
              <w:jc w:val="right"/>
            </w:pPr>
            <w:r>
              <w:t>4.10</w:t>
            </w:r>
          </w:p>
        </w:tc>
        <w:tc>
          <w:tcPr>
            <w:tcW w:w="2282" w:type="dxa"/>
          </w:tcPr>
          <w:p w:rsidR="00000000" w:rsidRDefault="00D8739B">
            <w:pPr>
              <w:spacing w:line="420" w:lineRule="atLeast"/>
              <w:jc w:val="right"/>
            </w:pPr>
            <w:r>
              <w:t>2.25</w:t>
            </w:r>
          </w:p>
        </w:tc>
      </w:tr>
      <w:tr w:rsidR="00000000">
        <w:tblPrEx>
          <w:tblCellMar>
            <w:top w:w="0" w:type="dxa"/>
            <w:bottom w:w="0" w:type="dxa"/>
          </w:tblCellMar>
        </w:tblPrEx>
        <w:tc>
          <w:tcPr>
            <w:tcW w:w="2282" w:type="dxa"/>
          </w:tcPr>
          <w:p w:rsidR="00000000" w:rsidRDefault="00D8739B">
            <w:pPr>
              <w:spacing w:line="420" w:lineRule="atLeast"/>
            </w:pPr>
            <w:r>
              <w:t>70-79</w:t>
            </w:r>
          </w:p>
        </w:tc>
        <w:tc>
          <w:tcPr>
            <w:tcW w:w="2282" w:type="dxa"/>
          </w:tcPr>
          <w:p w:rsidR="00000000" w:rsidRDefault="00D8739B">
            <w:pPr>
              <w:spacing w:line="420" w:lineRule="atLeast"/>
              <w:jc w:val="right"/>
            </w:pPr>
            <w:r>
              <w:t>2.26</w:t>
            </w:r>
          </w:p>
        </w:tc>
        <w:tc>
          <w:tcPr>
            <w:tcW w:w="2282" w:type="dxa"/>
          </w:tcPr>
          <w:p w:rsidR="00000000" w:rsidRDefault="00D8739B">
            <w:pPr>
              <w:spacing w:line="420" w:lineRule="atLeast"/>
              <w:jc w:val="right"/>
            </w:pPr>
          </w:p>
        </w:tc>
        <w:tc>
          <w:tcPr>
            <w:tcW w:w="2282" w:type="dxa"/>
          </w:tcPr>
          <w:p w:rsidR="00000000" w:rsidRDefault="00D8739B">
            <w:pPr>
              <w:spacing w:line="420" w:lineRule="atLeast"/>
              <w:jc w:val="right"/>
            </w:pPr>
          </w:p>
        </w:tc>
      </w:tr>
    </w:tbl>
    <w:p w:rsidR="00000000" w:rsidRDefault="00D8739B">
      <w:pPr>
        <w:spacing w:line="420" w:lineRule="atLeast"/>
        <w:ind w:firstLine="567"/>
      </w:pPr>
    </w:p>
    <w:p w:rsidR="00000000" w:rsidRDefault="00D8739B">
      <w:pPr>
        <w:spacing w:line="420" w:lineRule="atLeast"/>
      </w:pPr>
      <w:r>
        <w:rPr>
          <w:rFonts w:hint="eastAsia"/>
        </w:rPr>
        <w:t>资料来源：全国家庭调查</w:t>
      </w:r>
      <w:r>
        <w:t>-</w:t>
      </w:r>
      <w:r>
        <w:rPr>
          <w:rFonts w:hint="eastAsia"/>
        </w:rPr>
        <w:t>国家统计局，第</w:t>
      </w:r>
      <w:r>
        <w:t>81</w:t>
      </w:r>
      <w:r>
        <w:rPr>
          <w:rFonts w:hint="eastAsia"/>
        </w:rPr>
        <w:t>、</w:t>
      </w:r>
      <w:r>
        <w:t>85</w:t>
      </w:r>
      <w:r>
        <w:rPr>
          <w:rFonts w:hint="eastAsia"/>
        </w:rPr>
        <w:t>和</w:t>
      </w:r>
      <w:r>
        <w:t>89</w:t>
      </w:r>
      <w:r>
        <w:rPr>
          <w:rFonts w:hint="eastAsia"/>
        </w:rPr>
        <w:t>级。</w:t>
      </w:r>
    </w:p>
    <w:p w:rsidR="00000000" w:rsidRDefault="00D8739B">
      <w:pPr>
        <w:spacing w:line="420" w:lineRule="atLeast"/>
        <w:ind w:firstLine="567"/>
      </w:pPr>
    </w:p>
    <w:p w:rsidR="00000000" w:rsidRDefault="00D8739B">
      <w:pPr>
        <w:spacing w:line="420" w:lineRule="atLeast"/>
        <w:ind w:firstLine="567"/>
      </w:pPr>
      <w:r>
        <w:rPr>
          <w:rFonts w:hint="eastAsia"/>
        </w:rPr>
        <w:t>按照失业者的年龄组，受影响最深的为男女青少年，特别是属于</w:t>
      </w:r>
      <w:r>
        <w:t>15</w:t>
      </w:r>
      <w:r>
        <w:rPr>
          <w:rFonts w:hint="eastAsia"/>
        </w:rPr>
        <w:t>到</w:t>
      </w:r>
      <w:r>
        <w:t>19</w:t>
      </w:r>
      <w:r>
        <w:rPr>
          <w:rFonts w:hint="eastAsia"/>
        </w:rPr>
        <w:t>岁这一年龄组的男女青少年，他们的失业率超过了</w:t>
      </w:r>
      <w:r>
        <w:t>25%</w:t>
      </w:r>
      <w:r>
        <w:rPr>
          <w:rFonts w:hint="eastAsia"/>
        </w:rPr>
        <w:t>，还有</w:t>
      </w:r>
      <w:r>
        <w:t>20-29</w:t>
      </w:r>
      <w:r>
        <w:rPr>
          <w:rFonts w:hint="eastAsia"/>
        </w:rPr>
        <w:t>岁的男女青年，这一组中妇女的失业率超过</w:t>
      </w:r>
      <w:r>
        <w:t>16%</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传统上，妇女的失业率高于男子的失业率，这是妇女参加工作可能受到歧视的一个标志。如果男女在劳动力市场上受到同样待遇，</w:t>
      </w:r>
      <w:r>
        <w:t>1985</w:t>
      </w:r>
      <w:r>
        <w:rPr>
          <w:rFonts w:hint="eastAsia"/>
        </w:rPr>
        <w:t>年</w:t>
      </w:r>
      <w:r>
        <w:t>3</w:t>
      </w:r>
      <w:r>
        <w:rPr>
          <w:rFonts w:hint="eastAsia"/>
        </w:rPr>
        <w:t>月报道的比率就会低</w:t>
      </w:r>
      <w:r>
        <w:t>4.11%</w:t>
      </w:r>
      <w:r>
        <w:rPr>
          <w:rFonts w:hint="eastAsia"/>
        </w:rPr>
        <w:t>。</w:t>
      </w:r>
      <w:r>
        <w:rPr>
          <w:rStyle w:val="FootnoteReference"/>
        </w:rPr>
        <w:footnoteReference w:customMarkFollows="1" w:id="52"/>
        <w:t>48</w:t>
      </w:r>
      <w:r>
        <w:t xml:space="preserve"> </w:t>
      </w:r>
      <w:r>
        <w:rPr>
          <w:rFonts w:hint="eastAsia"/>
        </w:rPr>
        <w:t>而</w:t>
      </w:r>
      <w:r>
        <w:t>1995</w:t>
      </w:r>
      <w:r>
        <w:rPr>
          <w:rFonts w:hint="eastAsia"/>
        </w:rPr>
        <w:t>年，比率为</w:t>
      </w:r>
      <w:r>
        <w:t>10.1%</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妇女组成</w:t>
      </w:r>
      <w:r>
        <w:rPr>
          <w:rFonts w:hint="eastAsia"/>
        </w:rPr>
        <w:t>城市失业人口的大多数。</w:t>
      </w:r>
      <w:r>
        <w:t>1956</w:t>
      </w:r>
      <w:r>
        <w:rPr>
          <w:rFonts w:hint="eastAsia"/>
        </w:rPr>
        <w:t>年占所有失业者和</w:t>
      </w:r>
      <w:r>
        <w:t>(</w:t>
      </w:r>
      <w:r>
        <w:rPr>
          <w:rFonts w:hint="eastAsia"/>
        </w:rPr>
        <w:t>或</w:t>
      </w:r>
      <w:r>
        <w:t>)</w:t>
      </w:r>
      <w:r>
        <w:rPr>
          <w:rFonts w:hint="eastAsia"/>
        </w:rPr>
        <w:t>求职者的</w:t>
      </w:r>
      <w:r>
        <w:t>56%</w:t>
      </w:r>
      <w:r>
        <w:rPr>
          <w:rFonts w:hint="eastAsia"/>
        </w:rPr>
        <w:t>，</w:t>
      </w:r>
      <w:r>
        <w:t>1993-1995</w:t>
      </w:r>
      <w:r>
        <w:rPr>
          <w:rFonts w:hint="eastAsia"/>
        </w:rPr>
        <w:t>期间的趋势要有利一些</w:t>
      </w:r>
      <w:r>
        <w:t>(</w:t>
      </w:r>
      <w:r>
        <w:rPr>
          <w:rFonts w:hint="eastAsia"/>
        </w:rPr>
        <w:t>表</w:t>
      </w:r>
      <w:r>
        <w:t>11.32)</w:t>
      </w:r>
      <w:r>
        <w:rPr>
          <w:rFonts w:hint="eastAsia"/>
        </w:rPr>
        <w:t>。</w:t>
      </w:r>
    </w:p>
    <w:p w:rsidR="00000000" w:rsidRDefault="00D8739B">
      <w:pPr>
        <w:spacing w:line="480" w:lineRule="atLeast"/>
        <w:ind w:firstLine="567"/>
      </w:pPr>
    </w:p>
    <w:p w:rsidR="00000000" w:rsidRDefault="00D8739B">
      <w:pPr>
        <w:spacing w:line="480" w:lineRule="atLeast"/>
        <w:ind w:firstLine="567"/>
        <w:jc w:val="center"/>
      </w:pPr>
      <w:r>
        <w:br w:type="page"/>
      </w:r>
      <w:r>
        <w:rPr>
          <w:rFonts w:hint="eastAsia"/>
        </w:rPr>
        <w:t>表</w:t>
      </w:r>
      <w:r>
        <w:t>11.32</w:t>
      </w:r>
    </w:p>
    <w:p w:rsidR="00000000" w:rsidRDefault="00D8739B">
      <w:pPr>
        <w:spacing w:line="480" w:lineRule="atLeast"/>
        <w:ind w:firstLine="567"/>
        <w:jc w:val="center"/>
      </w:pPr>
    </w:p>
    <w:p w:rsidR="00000000" w:rsidRDefault="00D8739B">
      <w:pPr>
        <w:spacing w:line="480" w:lineRule="atLeast"/>
        <w:ind w:firstLine="567"/>
        <w:jc w:val="center"/>
      </w:pPr>
      <w:r>
        <w:rPr>
          <w:rFonts w:hint="eastAsia"/>
        </w:rPr>
        <w:t>按性别分列的失业人口，</w:t>
      </w:r>
      <w:r>
        <w:t>1993-1995</w:t>
      </w:r>
    </w:p>
    <w:p w:rsidR="00000000" w:rsidRDefault="00D8739B">
      <w:pPr>
        <w:spacing w:line="48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1521" w:type="dxa"/>
          </w:tcPr>
          <w:p w:rsidR="00000000" w:rsidRDefault="00D8739B">
            <w:pPr>
              <w:spacing w:line="480" w:lineRule="atLeast"/>
            </w:pPr>
            <w:r>
              <w:rPr>
                <w:rFonts w:hint="eastAsia"/>
              </w:rPr>
              <w:t>年份</w:t>
            </w:r>
          </w:p>
        </w:tc>
        <w:tc>
          <w:tcPr>
            <w:tcW w:w="1521" w:type="dxa"/>
          </w:tcPr>
          <w:p w:rsidR="00000000" w:rsidRDefault="00D8739B">
            <w:pPr>
              <w:spacing w:line="480" w:lineRule="atLeast"/>
              <w:jc w:val="center"/>
            </w:pPr>
            <w:r>
              <w:rPr>
                <w:rFonts w:hint="eastAsia"/>
              </w:rPr>
              <w:t>失业人数</w:t>
            </w:r>
          </w:p>
        </w:tc>
        <w:tc>
          <w:tcPr>
            <w:tcW w:w="1521" w:type="dxa"/>
          </w:tcPr>
          <w:p w:rsidR="00000000" w:rsidRDefault="00D8739B">
            <w:pPr>
              <w:spacing w:line="480" w:lineRule="atLeast"/>
              <w:jc w:val="center"/>
            </w:pPr>
            <w:r>
              <w:rPr>
                <w:rFonts w:hint="eastAsia"/>
              </w:rPr>
              <w:t>男</w:t>
            </w:r>
          </w:p>
        </w:tc>
        <w:tc>
          <w:tcPr>
            <w:tcW w:w="1521" w:type="dxa"/>
          </w:tcPr>
          <w:p w:rsidR="00000000" w:rsidRDefault="00D8739B">
            <w:pPr>
              <w:spacing w:line="480" w:lineRule="atLeast"/>
              <w:jc w:val="center"/>
            </w:pPr>
            <w:r>
              <w:t>%</w:t>
            </w:r>
          </w:p>
        </w:tc>
        <w:tc>
          <w:tcPr>
            <w:tcW w:w="1521" w:type="dxa"/>
          </w:tcPr>
          <w:p w:rsidR="00000000" w:rsidRDefault="00D8739B">
            <w:pPr>
              <w:spacing w:line="480" w:lineRule="atLeast"/>
              <w:jc w:val="center"/>
            </w:pPr>
            <w:r>
              <w:rPr>
                <w:rFonts w:hint="eastAsia"/>
              </w:rPr>
              <w:t>女</w:t>
            </w:r>
          </w:p>
        </w:tc>
        <w:tc>
          <w:tcPr>
            <w:tcW w:w="1521" w:type="dxa"/>
          </w:tcPr>
          <w:p w:rsidR="00000000" w:rsidRDefault="00D8739B">
            <w:pPr>
              <w:spacing w:line="480" w:lineRule="atLeast"/>
              <w:jc w:val="center"/>
            </w:pPr>
            <w:r>
              <w:t>%</w:t>
            </w:r>
          </w:p>
        </w:tc>
      </w:tr>
      <w:tr w:rsidR="00000000">
        <w:tblPrEx>
          <w:tblCellMar>
            <w:top w:w="0" w:type="dxa"/>
            <w:bottom w:w="0" w:type="dxa"/>
          </w:tblCellMar>
        </w:tblPrEx>
        <w:tc>
          <w:tcPr>
            <w:tcW w:w="1521" w:type="dxa"/>
          </w:tcPr>
          <w:p w:rsidR="00000000" w:rsidRDefault="00D8739B">
            <w:pPr>
              <w:spacing w:line="480" w:lineRule="atLeast"/>
            </w:pPr>
            <w:r>
              <w:t>1993</w:t>
            </w:r>
          </w:p>
        </w:tc>
        <w:tc>
          <w:tcPr>
            <w:tcW w:w="1521" w:type="dxa"/>
          </w:tcPr>
          <w:p w:rsidR="00000000" w:rsidRDefault="00D8739B">
            <w:pPr>
              <w:spacing w:line="480" w:lineRule="atLeast"/>
              <w:jc w:val="center"/>
            </w:pPr>
            <w:r>
              <w:t>407786</w:t>
            </w:r>
          </w:p>
        </w:tc>
        <w:tc>
          <w:tcPr>
            <w:tcW w:w="1521" w:type="dxa"/>
          </w:tcPr>
          <w:p w:rsidR="00000000" w:rsidRDefault="00D8739B">
            <w:pPr>
              <w:spacing w:line="480" w:lineRule="atLeast"/>
              <w:jc w:val="center"/>
            </w:pPr>
            <w:r>
              <w:t>158805</w:t>
            </w:r>
          </w:p>
        </w:tc>
        <w:tc>
          <w:tcPr>
            <w:tcW w:w="1521" w:type="dxa"/>
          </w:tcPr>
          <w:p w:rsidR="00000000" w:rsidRDefault="00D8739B">
            <w:pPr>
              <w:spacing w:line="480" w:lineRule="atLeast"/>
              <w:jc w:val="center"/>
            </w:pPr>
            <w:r>
              <w:t>38.9</w:t>
            </w:r>
          </w:p>
        </w:tc>
        <w:tc>
          <w:tcPr>
            <w:tcW w:w="1521" w:type="dxa"/>
          </w:tcPr>
          <w:p w:rsidR="00000000" w:rsidRDefault="00D8739B">
            <w:pPr>
              <w:spacing w:line="480" w:lineRule="atLeast"/>
              <w:jc w:val="center"/>
            </w:pPr>
            <w:r>
              <w:t>248981</w:t>
            </w:r>
          </w:p>
        </w:tc>
        <w:tc>
          <w:tcPr>
            <w:tcW w:w="1521" w:type="dxa"/>
          </w:tcPr>
          <w:p w:rsidR="00000000" w:rsidRDefault="00D8739B">
            <w:pPr>
              <w:spacing w:line="480" w:lineRule="atLeast"/>
              <w:jc w:val="center"/>
            </w:pPr>
            <w:r>
              <w:t>61.1</w:t>
            </w:r>
          </w:p>
        </w:tc>
      </w:tr>
      <w:tr w:rsidR="00000000">
        <w:tblPrEx>
          <w:tblCellMar>
            <w:top w:w="0" w:type="dxa"/>
            <w:bottom w:w="0" w:type="dxa"/>
          </w:tblCellMar>
        </w:tblPrEx>
        <w:tc>
          <w:tcPr>
            <w:tcW w:w="1521" w:type="dxa"/>
          </w:tcPr>
          <w:p w:rsidR="00000000" w:rsidRDefault="00D8739B">
            <w:pPr>
              <w:spacing w:line="480" w:lineRule="atLeast"/>
            </w:pPr>
            <w:r>
              <w:t>1994</w:t>
            </w:r>
          </w:p>
        </w:tc>
        <w:tc>
          <w:tcPr>
            <w:tcW w:w="1521" w:type="dxa"/>
          </w:tcPr>
          <w:p w:rsidR="00000000" w:rsidRDefault="00D8739B">
            <w:pPr>
              <w:spacing w:line="480" w:lineRule="atLeast"/>
              <w:jc w:val="center"/>
            </w:pPr>
            <w:r>
              <w:t>706380</w:t>
            </w:r>
          </w:p>
        </w:tc>
        <w:tc>
          <w:tcPr>
            <w:tcW w:w="1521" w:type="dxa"/>
          </w:tcPr>
          <w:p w:rsidR="00000000" w:rsidRDefault="00D8739B">
            <w:pPr>
              <w:spacing w:line="480" w:lineRule="atLeast"/>
              <w:jc w:val="center"/>
            </w:pPr>
            <w:r>
              <w:t>275529</w:t>
            </w:r>
          </w:p>
        </w:tc>
        <w:tc>
          <w:tcPr>
            <w:tcW w:w="1521" w:type="dxa"/>
          </w:tcPr>
          <w:p w:rsidR="00000000" w:rsidRDefault="00D8739B">
            <w:pPr>
              <w:spacing w:line="480" w:lineRule="atLeast"/>
              <w:jc w:val="center"/>
            </w:pPr>
            <w:r>
              <w:t>39.0</w:t>
            </w:r>
          </w:p>
        </w:tc>
        <w:tc>
          <w:tcPr>
            <w:tcW w:w="1521" w:type="dxa"/>
          </w:tcPr>
          <w:p w:rsidR="00000000" w:rsidRDefault="00D8739B">
            <w:pPr>
              <w:spacing w:line="480" w:lineRule="atLeast"/>
              <w:jc w:val="center"/>
            </w:pPr>
            <w:r>
              <w:t>430851</w:t>
            </w:r>
          </w:p>
        </w:tc>
        <w:tc>
          <w:tcPr>
            <w:tcW w:w="1521" w:type="dxa"/>
          </w:tcPr>
          <w:p w:rsidR="00000000" w:rsidRDefault="00D8739B">
            <w:pPr>
              <w:spacing w:line="480" w:lineRule="atLeast"/>
              <w:jc w:val="center"/>
            </w:pPr>
            <w:r>
              <w:t>61.1</w:t>
            </w:r>
          </w:p>
        </w:tc>
      </w:tr>
      <w:tr w:rsidR="00000000">
        <w:tblPrEx>
          <w:tblCellMar>
            <w:top w:w="0" w:type="dxa"/>
            <w:bottom w:w="0" w:type="dxa"/>
          </w:tblCellMar>
        </w:tblPrEx>
        <w:tc>
          <w:tcPr>
            <w:tcW w:w="1521" w:type="dxa"/>
          </w:tcPr>
          <w:p w:rsidR="00000000" w:rsidRDefault="00D8739B">
            <w:pPr>
              <w:spacing w:line="480" w:lineRule="atLeast"/>
            </w:pPr>
            <w:r>
              <w:t>1995</w:t>
            </w:r>
          </w:p>
        </w:tc>
        <w:tc>
          <w:tcPr>
            <w:tcW w:w="1521" w:type="dxa"/>
          </w:tcPr>
          <w:p w:rsidR="00000000" w:rsidRDefault="00D8739B">
            <w:pPr>
              <w:spacing w:line="480" w:lineRule="atLeast"/>
              <w:jc w:val="center"/>
            </w:pPr>
            <w:r>
              <w:t>839556</w:t>
            </w:r>
          </w:p>
        </w:tc>
        <w:tc>
          <w:tcPr>
            <w:tcW w:w="1521" w:type="dxa"/>
          </w:tcPr>
          <w:p w:rsidR="00000000" w:rsidRDefault="00D8739B">
            <w:pPr>
              <w:spacing w:line="480" w:lineRule="atLeast"/>
              <w:jc w:val="center"/>
            </w:pPr>
            <w:r>
              <w:t>365598</w:t>
            </w:r>
          </w:p>
        </w:tc>
        <w:tc>
          <w:tcPr>
            <w:tcW w:w="1521" w:type="dxa"/>
          </w:tcPr>
          <w:p w:rsidR="00000000" w:rsidRDefault="00D8739B">
            <w:pPr>
              <w:spacing w:line="480" w:lineRule="atLeast"/>
              <w:jc w:val="center"/>
            </w:pPr>
            <w:r>
              <w:t>43.6</w:t>
            </w:r>
          </w:p>
        </w:tc>
        <w:tc>
          <w:tcPr>
            <w:tcW w:w="1521" w:type="dxa"/>
          </w:tcPr>
          <w:p w:rsidR="00000000" w:rsidRDefault="00D8739B">
            <w:pPr>
              <w:spacing w:line="480" w:lineRule="atLeast"/>
              <w:jc w:val="center"/>
            </w:pPr>
            <w:r>
              <w:t>473958</w:t>
            </w:r>
          </w:p>
        </w:tc>
        <w:tc>
          <w:tcPr>
            <w:tcW w:w="1521" w:type="dxa"/>
          </w:tcPr>
          <w:p w:rsidR="00000000" w:rsidRDefault="00D8739B">
            <w:pPr>
              <w:spacing w:line="480" w:lineRule="atLeast"/>
              <w:jc w:val="center"/>
            </w:pPr>
            <w:r>
              <w:t>56.5</w:t>
            </w:r>
          </w:p>
        </w:tc>
      </w:tr>
    </w:tbl>
    <w:p w:rsidR="00000000" w:rsidRDefault="00D8739B">
      <w:pPr>
        <w:spacing w:line="480" w:lineRule="atLeast"/>
        <w:ind w:firstLine="567"/>
      </w:pPr>
    </w:p>
    <w:p w:rsidR="00000000" w:rsidRDefault="00D8739B">
      <w:pPr>
        <w:spacing w:line="480" w:lineRule="atLeast"/>
      </w:pPr>
      <w:r>
        <w:rPr>
          <w:rFonts w:hint="eastAsia"/>
        </w:rPr>
        <w:t>资料来源：根据全国家庭调查</w:t>
      </w:r>
      <w:r>
        <w:t>-</w:t>
      </w:r>
      <w:r>
        <w:rPr>
          <w:rFonts w:hint="eastAsia"/>
        </w:rPr>
        <w:t>国家统计局资料编制，第</w:t>
      </w:r>
      <w:r>
        <w:t>81</w:t>
      </w:r>
      <w:r>
        <w:rPr>
          <w:rFonts w:hint="eastAsia"/>
        </w:rPr>
        <w:t>、</w:t>
      </w:r>
      <w:r>
        <w:t>85</w:t>
      </w:r>
      <w:r>
        <w:rPr>
          <w:rFonts w:hint="eastAsia"/>
        </w:rPr>
        <w:t>和</w:t>
      </w:r>
      <w:r>
        <w:t>8</w:t>
      </w:r>
      <w:r>
        <w:t>9</w:t>
      </w:r>
      <w:r>
        <w:rPr>
          <w:rFonts w:hint="eastAsia"/>
        </w:rPr>
        <w:t>级。</w:t>
      </w:r>
    </w:p>
    <w:p w:rsidR="00000000" w:rsidRDefault="00D8739B">
      <w:pPr>
        <w:spacing w:line="480" w:lineRule="atLeast"/>
      </w:pPr>
    </w:p>
    <w:p w:rsidR="00000000" w:rsidRDefault="00D8739B">
      <w:pPr>
        <w:spacing w:line="480" w:lineRule="atLeast"/>
      </w:pPr>
      <w:r>
        <w:rPr>
          <w:rFonts w:hint="eastAsia"/>
        </w:rPr>
        <w:t>按教育水平划分的失业</w:t>
      </w:r>
    </w:p>
    <w:p w:rsidR="00000000" w:rsidRDefault="00D8739B">
      <w:pPr>
        <w:spacing w:line="480" w:lineRule="atLeast"/>
        <w:ind w:firstLine="567"/>
      </w:pPr>
    </w:p>
    <w:p w:rsidR="00000000" w:rsidRDefault="00D8739B">
      <w:pPr>
        <w:spacing w:line="480" w:lineRule="atLeast"/>
        <w:ind w:firstLine="567"/>
      </w:pPr>
      <w:r>
        <w:rPr>
          <w:rFonts w:hint="eastAsia"/>
        </w:rPr>
        <w:t>在目前教育覆盖面扩大和经济全球化的形势下，劳动力市场要求的不仅是学历更高的人，而且要有更高能力的人，因此不乏这样的事例，即受失业之苦的人有多年的学习经历但却缺乏工作能力，如男女学士的情况。每年培养出更多他们的队伍的教育制度和生产制度之间的脱节，把成千上万为数量不多的工作职位而奔忙的青年关在门外，把他们变成极易受伤害的群体，使他们成为需要帮助以便从事有效的生产性工作。</w:t>
      </w:r>
    </w:p>
    <w:p w:rsidR="00000000" w:rsidRDefault="00D8739B">
      <w:pPr>
        <w:spacing w:line="480" w:lineRule="atLeast"/>
        <w:ind w:firstLine="567"/>
      </w:pPr>
    </w:p>
    <w:p w:rsidR="00000000" w:rsidRDefault="00D8739B">
      <w:pPr>
        <w:spacing w:line="480" w:lineRule="atLeast"/>
        <w:ind w:firstLine="567"/>
      </w:pPr>
      <w:r>
        <w:rPr>
          <w:rFonts w:hint="eastAsia"/>
        </w:rPr>
        <w:t>按教育水平划分的失业妇女的构成情况表明从</w:t>
      </w:r>
      <w:r>
        <w:t>1993</w:t>
      </w:r>
      <w:r>
        <w:rPr>
          <w:rFonts w:hint="eastAsia"/>
        </w:rPr>
        <w:t>到</w:t>
      </w:r>
      <w:r>
        <w:t>1995</w:t>
      </w:r>
      <w:r>
        <w:rPr>
          <w:rFonts w:hint="eastAsia"/>
        </w:rPr>
        <w:t>年，有中等学校学历的失业妇女的数目从</w:t>
      </w:r>
      <w:r>
        <w:t>76%</w:t>
      </w:r>
      <w:r>
        <w:rPr>
          <w:rFonts w:hint="eastAsia"/>
        </w:rPr>
        <w:t>增加到</w:t>
      </w:r>
      <w:r>
        <w:t>80%</w:t>
      </w:r>
      <w:r>
        <w:rPr>
          <w:rFonts w:hint="eastAsia"/>
        </w:rPr>
        <w:t>。具有同样学历的男子受失业打击的约为</w:t>
      </w:r>
      <w:r>
        <w:t>72%(</w:t>
      </w:r>
      <w:r>
        <w:rPr>
          <w:rFonts w:hint="eastAsia"/>
        </w:rPr>
        <w:t>表</w:t>
      </w:r>
      <w:r>
        <w:t>11.33)</w:t>
      </w:r>
      <w:r>
        <w:rPr>
          <w:rFonts w:hint="eastAsia"/>
        </w:rPr>
        <w:t>。</w:t>
      </w:r>
    </w:p>
    <w:p w:rsidR="00000000" w:rsidRDefault="00D8739B">
      <w:pPr>
        <w:spacing w:line="480" w:lineRule="atLeast"/>
        <w:ind w:firstLine="567"/>
      </w:pPr>
    </w:p>
    <w:p w:rsidR="00000000" w:rsidRDefault="00D8739B">
      <w:pPr>
        <w:spacing w:line="480" w:lineRule="atLeast"/>
        <w:ind w:firstLine="567"/>
        <w:jc w:val="center"/>
      </w:pPr>
      <w:r>
        <w:br w:type="page"/>
      </w:r>
      <w:r>
        <w:rPr>
          <w:rFonts w:hint="eastAsia"/>
        </w:rPr>
        <w:t>表</w:t>
      </w:r>
      <w:r>
        <w:t>11.33</w:t>
      </w:r>
    </w:p>
    <w:p w:rsidR="00000000" w:rsidRDefault="00D8739B">
      <w:pPr>
        <w:spacing w:line="480" w:lineRule="atLeast"/>
        <w:ind w:firstLine="567"/>
        <w:jc w:val="center"/>
      </w:pPr>
    </w:p>
    <w:p w:rsidR="00000000" w:rsidRDefault="00D8739B">
      <w:pPr>
        <w:spacing w:line="480" w:lineRule="atLeast"/>
        <w:ind w:firstLine="567"/>
        <w:jc w:val="center"/>
      </w:pPr>
      <w:r>
        <w:rPr>
          <w:rFonts w:hint="eastAsia"/>
        </w:rPr>
        <w:t>按教育水平和性别分列的失业人口，</w:t>
      </w:r>
      <w:r>
        <w:t>1993-1995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88"/>
        <w:gridCol w:w="1257"/>
        <w:gridCol w:w="1257"/>
        <w:gridCol w:w="1257"/>
        <w:gridCol w:w="1257"/>
        <w:gridCol w:w="1257"/>
        <w:gridCol w:w="1257"/>
      </w:tblGrid>
      <w:tr w:rsidR="00000000">
        <w:tblPrEx>
          <w:tblCellMar>
            <w:top w:w="0" w:type="dxa"/>
            <w:bottom w:w="0" w:type="dxa"/>
          </w:tblCellMar>
        </w:tblPrEx>
        <w:tc>
          <w:tcPr>
            <w:tcW w:w="1588" w:type="dxa"/>
          </w:tcPr>
          <w:p w:rsidR="00000000" w:rsidRDefault="00D8739B">
            <w:pPr>
              <w:spacing w:line="420" w:lineRule="atLeast"/>
            </w:pPr>
          </w:p>
        </w:tc>
        <w:tc>
          <w:tcPr>
            <w:tcW w:w="2514" w:type="dxa"/>
            <w:gridSpan w:val="2"/>
          </w:tcPr>
          <w:p w:rsidR="00000000" w:rsidRDefault="00D8739B">
            <w:pPr>
              <w:spacing w:line="420" w:lineRule="atLeast"/>
              <w:jc w:val="center"/>
            </w:pPr>
            <w:r>
              <w:t xml:space="preserve">   1993</w:t>
            </w:r>
          </w:p>
        </w:tc>
        <w:tc>
          <w:tcPr>
            <w:tcW w:w="2514" w:type="dxa"/>
            <w:gridSpan w:val="2"/>
          </w:tcPr>
          <w:p w:rsidR="00000000" w:rsidRDefault="00D8739B">
            <w:pPr>
              <w:spacing w:line="420" w:lineRule="atLeast"/>
              <w:jc w:val="center"/>
            </w:pPr>
            <w:r>
              <w:t xml:space="preserve">   1994</w:t>
            </w:r>
          </w:p>
        </w:tc>
        <w:tc>
          <w:tcPr>
            <w:tcW w:w="2514" w:type="dxa"/>
            <w:gridSpan w:val="2"/>
          </w:tcPr>
          <w:p w:rsidR="00000000" w:rsidRDefault="00D8739B">
            <w:pPr>
              <w:spacing w:line="420" w:lineRule="atLeast"/>
              <w:jc w:val="center"/>
            </w:pPr>
            <w:r>
              <w:t xml:space="preserve">   1995</w:t>
            </w:r>
          </w:p>
        </w:tc>
      </w:tr>
      <w:tr w:rsidR="00000000">
        <w:tblPrEx>
          <w:tblCellMar>
            <w:top w:w="0" w:type="dxa"/>
            <w:bottom w:w="0" w:type="dxa"/>
          </w:tblCellMar>
        </w:tblPrEx>
        <w:tc>
          <w:tcPr>
            <w:tcW w:w="1588" w:type="dxa"/>
          </w:tcPr>
          <w:p w:rsidR="00000000" w:rsidRDefault="00D8739B">
            <w:pPr>
              <w:spacing w:line="420" w:lineRule="atLeast"/>
            </w:pPr>
            <w:r>
              <w:rPr>
                <w:rFonts w:hint="eastAsia"/>
              </w:rPr>
              <w:t>教育水平</w:t>
            </w:r>
          </w:p>
        </w:tc>
        <w:tc>
          <w:tcPr>
            <w:tcW w:w="1257" w:type="dxa"/>
          </w:tcPr>
          <w:p w:rsidR="00000000" w:rsidRDefault="00D8739B">
            <w:pPr>
              <w:spacing w:line="420" w:lineRule="atLeast"/>
              <w:jc w:val="right"/>
            </w:pPr>
            <w:r>
              <w:rPr>
                <w:rFonts w:hint="eastAsia"/>
              </w:rPr>
              <w:t>男</w:t>
            </w:r>
          </w:p>
        </w:tc>
        <w:tc>
          <w:tcPr>
            <w:tcW w:w="1257" w:type="dxa"/>
          </w:tcPr>
          <w:p w:rsidR="00000000" w:rsidRDefault="00D8739B">
            <w:pPr>
              <w:spacing w:line="420" w:lineRule="atLeast"/>
              <w:jc w:val="right"/>
            </w:pPr>
            <w:r>
              <w:rPr>
                <w:rFonts w:hint="eastAsia"/>
              </w:rPr>
              <w:t>女</w:t>
            </w:r>
          </w:p>
        </w:tc>
        <w:tc>
          <w:tcPr>
            <w:tcW w:w="1257" w:type="dxa"/>
          </w:tcPr>
          <w:p w:rsidR="00000000" w:rsidRDefault="00D8739B">
            <w:pPr>
              <w:spacing w:line="420" w:lineRule="atLeast"/>
              <w:jc w:val="right"/>
            </w:pPr>
            <w:r>
              <w:rPr>
                <w:rFonts w:hint="eastAsia"/>
              </w:rPr>
              <w:t>男</w:t>
            </w:r>
          </w:p>
        </w:tc>
        <w:tc>
          <w:tcPr>
            <w:tcW w:w="1257" w:type="dxa"/>
          </w:tcPr>
          <w:p w:rsidR="00000000" w:rsidRDefault="00D8739B">
            <w:pPr>
              <w:spacing w:line="420" w:lineRule="atLeast"/>
              <w:jc w:val="right"/>
            </w:pPr>
            <w:r>
              <w:rPr>
                <w:rFonts w:hint="eastAsia"/>
              </w:rPr>
              <w:t>女</w:t>
            </w:r>
          </w:p>
        </w:tc>
        <w:tc>
          <w:tcPr>
            <w:tcW w:w="1257" w:type="dxa"/>
          </w:tcPr>
          <w:p w:rsidR="00000000" w:rsidRDefault="00D8739B">
            <w:pPr>
              <w:spacing w:line="420" w:lineRule="atLeast"/>
              <w:jc w:val="right"/>
            </w:pPr>
            <w:r>
              <w:rPr>
                <w:rFonts w:hint="eastAsia"/>
              </w:rPr>
              <w:t>男</w:t>
            </w:r>
          </w:p>
        </w:tc>
        <w:tc>
          <w:tcPr>
            <w:tcW w:w="1257" w:type="dxa"/>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1588" w:type="dxa"/>
          </w:tcPr>
          <w:p w:rsidR="00000000" w:rsidRDefault="00D8739B">
            <w:pPr>
              <w:spacing w:line="420" w:lineRule="atLeast"/>
            </w:pPr>
            <w:r>
              <w:rPr>
                <w:rFonts w:hint="eastAsia"/>
              </w:rPr>
              <w:t>未受过教育</w:t>
            </w:r>
          </w:p>
        </w:tc>
        <w:tc>
          <w:tcPr>
            <w:tcW w:w="1257" w:type="dxa"/>
          </w:tcPr>
          <w:p w:rsidR="00000000" w:rsidRDefault="00D8739B">
            <w:pPr>
              <w:spacing w:line="420" w:lineRule="atLeast"/>
              <w:jc w:val="right"/>
            </w:pPr>
            <w:r>
              <w:t>1.3</w:t>
            </w:r>
          </w:p>
        </w:tc>
        <w:tc>
          <w:tcPr>
            <w:tcW w:w="1257" w:type="dxa"/>
          </w:tcPr>
          <w:p w:rsidR="00000000" w:rsidRDefault="00D8739B">
            <w:pPr>
              <w:spacing w:line="420" w:lineRule="atLeast"/>
              <w:jc w:val="right"/>
            </w:pPr>
            <w:r>
              <w:t>0.9</w:t>
            </w:r>
          </w:p>
        </w:tc>
        <w:tc>
          <w:tcPr>
            <w:tcW w:w="1257" w:type="dxa"/>
          </w:tcPr>
          <w:p w:rsidR="00000000" w:rsidRDefault="00D8739B">
            <w:pPr>
              <w:spacing w:line="420" w:lineRule="atLeast"/>
              <w:jc w:val="right"/>
            </w:pPr>
            <w:r>
              <w:t>2.1</w:t>
            </w:r>
          </w:p>
        </w:tc>
        <w:tc>
          <w:tcPr>
            <w:tcW w:w="1257" w:type="dxa"/>
          </w:tcPr>
          <w:p w:rsidR="00000000" w:rsidRDefault="00D8739B">
            <w:pPr>
              <w:spacing w:line="420" w:lineRule="atLeast"/>
              <w:jc w:val="right"/>
            </w:pPr>
            <w:r>
              <w:t>1.7</w:t>
            </w:r>
          </w:p>
        </w:tc>
        <w:tc>
          <w:tcPr>
            <w:tcW w:w="1257" w:type="dxa"/>
          </w:tcPr>
          <w:p w:rsidR="00000000" w:rsidRDefault="00D8739B">
            <w:pPr>
              <w:spacing w:line="420" w:lineRule="atLeast"/>
              <w:jc w:val="right"/>
            </w:pPr>
            <w:r>
              <w:t>1.5</w:t>
            </w:r>
          </w:p>
        </w:tc>
        <w:tc>
          <w:tcPr>
            <w:tcW w:w="1257" w:type="dxa"/>
          </w:tcPr>
          <w:p w:rsidR="00000000" w:rsidRDefault="00D8739B">
            <w:pPr>
              <w:spacing w:line="420" w:lineRule="atLeast"/>
              <w:jc w:val="right"/>
            </w:pPr>
            <w:r>
              <w:t>0.7</w:t>
            </w:r>
          </w:p>
        </w:tc>
      </w:tr>
      <w:tr w:rsidR="00000000">
        <w:tblPrEx>
          <w:tblCellMar>
            <w:top w:w="0" w:type="dxa"/>
            <w:bottom w:w="0" w:type="dxa"/>
          </w:tblCellMar>
        </w:tblPrEx>
        <w:tc>
          <w:tcPr>
            <w:tcW w:w="1588" w:type="dxa"/>
          </w:tcPr>
          <w:p w:rsidR="00000000" w:rsidRDefault="00D8739B">
            <w:pPr>
              <w:spacing w:line="420" w:lineRule="atLeast"/>
            </w:pPr>
            <w:r>
              <w:rPr>
                <w:rFonts w:hint="eastAsia"/>
              </w:rPr>
              <w:t>初级</w:t>
            </w:r>
          </w:p>
        </w:tc>
        <w:tc>
          <w:tcPr>
            <w:tcW w:w="1257" w:type="dxa"/>
          </w:tcPr>
          <w:p w:rsidR="00000000" w:rsidRDefault="00D8739B">
            <w:pPr>
              <w:spacing w:line="420" w:lineRule="atLeast"/>
              <w:jc w:val="right"/>
            </w:pPr>
            <w:r>
              <w:t>26.4</w:t>
            </w:r>
          </w:p>
        </w:tc>
        <w:tc>
          <w:tcPr>
            <w:tcW w:w="1257" w:type="dxa"/>
          </w:tcPr>
          <w:p w:rsidR="00000000" w:rsidRDefault="00D8739B">
            <w:pPr>
              <w:spacing w:line="420" w:lineRule="atLeast"/>
              <w:jc w:val="right"/>
            </w:pPr>
            <w:r>
              <w:t>22.8</w:t>
            </w:r>
          </w:p>
        </w:tc>
        <w:tc>
          <w:tcPr>
            <w:tcW w:w="1257" w:type="dxa"/>
          </w:tcPr>
          <w:p w:rsidR="00000000" w:rsidRDefault="00D8739B">
            <w:pPr>
              <w:spacing w:line="420" w:lineRule="atLeast"/>
              <w:jc w:val="right"/>
            </w:pPr>
            <w:r>
              <w:t>27.8</w:t>
            </w:r>
          </w:p>
        </w:tc>
        <w:tc>
          <w:tcPr>
            <w:tcW w:w="1257" w:type="dxa"/>
          </w:tcPr>
          <w:p w:rsidR="00000000" w:rsidRDefault="00D8739B">
            <w:pPr>
              <w:spacing w:line="420" w:lineRule="atLeast"/>
              <w:jc w:val="right"/>
            </w:pPr>
            <w:r>
              <w:t>20.2</w:t>
            </w:r>
          </w:p>
        </w:tc>
        <w:tc>
          <w:tcPr>
            <w:tcW w:w="1257" w:type="dxa"/>
          </w:tcPr>
          <w:p w:rsidR="00000000" w:rsidRDefault="00D8739B">
            <w:pPr>
              <w:spacing w:line="420" w:lineRule="atLeast"/>
              <w:jc w:val="right"/>
            </w:pPr>
            <w:r>
              <w:t>26.0</w:t>
            </w:r>
          </w:p>
        </w:tc>
        <w:tc>
          <w:tcPr>
            <w:tcW w:w="1257" w:type="dxa"/>
          </w:tcPr>
          <w:p w:rsidR="00000000" w:rsidRDefault="00D8739B">
            <w:pPr>
              <w:spacing w:line="420" w:lineRule="atLeast"/>
              <w:jc w:val="right"/>
            </w:pPr>
            <w:r>
              <w:t>18.9</w:t>
            </w:r>
          </w:p>
        </w:tc>
      </w:tr>
      <w:tr w:rsidR="00000000">
        <w:tblPrEx>
          <w:tblCellMar>
            <w:top w:w="0" w:type="dxa"/>
            <w:bottom w:w="0" w:type="dxa"/>
          </w:tblCellMar>
        </w:tblPrEx>
        <w:tc>
          <w:tcPr>
            <w:tcW w:w="1588" w:type="dxa"/>
          </w:tcPr>
          <w:p w:rsidR="00000000" w:rsidRDefault="00D8739B">
            <w:pPr>
              <w:spacing w:line="420" w:lineRule="atLeast"/>
            </w:pPr>
            <w:r>
              <w:rPr>
                <w:rFonts w:hint="eastAsia"/>
              </w:rPr>
              <w:t>中级</w:t>
            </w:r>
          </w:p>
        </w:tc>
        <w:tc>
          <w:tcPr>
            <w:tcW w:w="1257" w:type="dxa"/>
          </w:tcPr>
          <w:p w:rsidR="00000000" w:rsidRDefault="00D8739B">
            <w:pPr>
              <w:spacing w:line="420" w:lineRule="atLeast"/>
              <w:jc w:val="right"/>
            </w:pPr>
            <w:r>
              <w:t>56.6</w:t>
            </w:r>
          </w:p>
        </w:tc>
        <w:tc>
          <w:tcPr>
            <w:tcW w:w="1257" w:type="dxa"/>
          </w:tcPr>
          <w:p w:rsidR="00000000" w:rsidRDefault="00D8739B">
            <w:pPr>
              <w:spacing w:line="420" w:lineRule="atLeast"/>
              <w:jc w:val="right"/>
            </w:pPr>
            <w:r>
              <w:t>61.7</w:t>
            </w:r>
          </w:p>
        </w:tc>
        <w:tc>
          <w:tcPr>
            <w:tcW w:w="1257" w:type="dxa"/>
          </w:tcPr>
          <w:p w:rsidR="00000000" w:rsidRDefault="00D8739B">
            <w:pPr>
              <w:spacing w:line="420" w:lineRule="atLeast"/>
              <w:jc w:val="right"/>
            </w:pPr>
            <w:r>
              <w:t>54.7</w:t>
            </w:r>
          </w:p>
        </w:tc>
        <w:tc>
          <w:tcPr>
            <w:tcW w:w="1257" w:type="dxa"/>
          </w:tcPr>
          <w:p w:rsidR="00000000" w:rsidRDefault="00D8739B">
            <w:pPr>
              <w:spacing w:line="420" w:lineRule="atLeast"/>
              <w:jc w:val="right"/>
            </w:pPr>
            <w:r>
              <w:t>62.0</w:t>
            </w:r>
          </w:p>
        </w:tc>
        <w:tc>
          <w:tcPr>
            <w:tcW w:w="1257" w:type="dxa"/>
          </w:tcPr>
          <w:p w:rsidR="00000000" w:rsidRDefault="00D8739B">
            <w:pPr>
              <w:spacing w:line="420" w:lineRule="atLeast"/>
              <w:jc w:val="right"/>
            </w:pPr>
            <w:r>
              <w:t>56.7</w:t>
            </w:r>
          </w:p>
        </w:tc>
        <w:tc>
          <w:tcPr>
            <w:tcW w:w="1257" w:type="dxa"/>
          </w:tcPr>
          <w:p w:rsidR="00000000" w:rsidRDefault="00D8739B">
            <w:pPr>
              <w:spacing w:line="420" w:lineRule="atLeast"/>
              <w:jc w:val="right"/>
            </w:pPr>
            <w:r>
              <w:t>62.8</w:t>
            </w:r>
          </w:p>
        </w:tc>
      </w:tr>
      <w:tr w:rsidR="00000000">
        <w:tblPrEx>
          <w:tblCellMar>
            <w:top w:w="0" w:type="dxa"/>
            <w:bottom w:w="0" w:type="dxa"/>
          </w:tblCellMar>
        </w:tblPrEx>
        <w:tc>
          <w:tcPr>
            <w:tcW w:w="1588" w:type="dxa"/>
          </w:tcPr>
          <w:p w:rsidR="00000000" w:rsidRDefault="00D8739B">
            <w:pPr>
              <w:spacing w:line="420" w:lineRule="atLeast"/>
            </w:pPr>
            <w:r>
              <w:rPr>
                <w:rFonts w:hint="eastAsia"/>
              </w:rPr>
              <w:t>高等</w:t>
            </w:r>
          </w:p>
        </w:tc>
        <w:tc>
          <w:tcPr>
            <w:tcW w:w="1257" w:type="dxa"/>
          </w:tcPr>
          <w:p w:rsidR="00000000" w:rsidRDefault="00D8739B">
            <w:pPr>
              <w:spacing w:line="420" w:lineRule="atLeast"/>
              <w:jc w:val="right"/>
            </w:pPr>
            <w:r>
              <w:t>15.3</w:t>
            </w:r>
          </w:p>
        </w:tc>
        <w:tc>
          <w:tcPr>
            <w:tcW w:w="1257" w:type="dxa"/>
          </w:tcPr>
          <w:p w:rsidR="00000000" w:rsidRDefault="00D8739B">
            <w:pPr>
              <w:spacing w:line="420" w:lineRule="atLeast"/>
              <w:jc w:val="right"/>
            </w:pPr>
            <w:r>
              <w:t>14.4</w:t>
            </w:r>
          </w:p>
        </w:tc>
        <w:tc>
          <w:tcPr>
            <w:tcW w:w="1257" w:type="dxa"/>
          </w:tcPr>
          <w:p w:rsidR="00000000" w:rsidRDefault="00D8739B">
            <w:pPr>
              <w:spacing w:line="420" w:lineRule="atLeast"/>
              <w:jc w:val="right"/>
            </w:pPr>
            <w:r>
              <w:t>15.3</w:t>
            </w:r>
          </w:p>
        </w:tc>
        <w:tc>
          <w:tcPr>
            <w:tcW w:w="1257" w:type="dxa"/>
          </w:tcPr>
          <w:p w:rsidR="00000000" w:rsidRDefault="00D8739B">
            <w:pPr>
              <w:spacing w:line="420" w:lineRule="atLeast"/>
              <w:jc w:val="right"/>
            </w:pPr>
            <w:r>
              <w:t>16.0</w:t>
            </w:r>
          </w:p>
        </w:tc>
        <w:tc>
          <w:tcPr>
            <w:tcW w:w="1257" w:type="dxa"/>
          </w:tcPr>
          <w:p w:rsidR="00000000" w:rsidRDefault="00D8739B">
            <w:pPr>
              <w:spacing w:line="420" w:lineRule="atLeast"/>
              <w:jc w:val="right"/>
            </w:pPr>
            <w:r>
              <w:t>15.6</w:t>
            </w:r>
          </w:p>
        </w:tc>
        <w:tc>
          <w:tcPr>
            <w:tcW w:w="1257" w:type="dxa"/>
          </w:tcPr>
          <w:p w:rsidR="00000000" w:rsidRDefault="00D8739B">
            <w:pPr>
              <w:spacing w:line="420" w:lineRule="atLeast"/>
              <w:jc w:val="right"/>
            </w:pPr>
            <w:r>
              <w:t>17.4</w:t>
            </w:r>
          </w:p>
        </w:tc>
      </w:tr>
    </w:tbl>
    <w:p w:rsidR="00000000" w:rsidRDefault="00D8739B">
      <w:pPr>
        <w:spacing w:line="380" w:lineRule="atLeast"/>
        <w:ind w:firstLine="567"/>
      </w:pPr>
    </w:p>
    <w:p w:rsidR="00000000" w:rsidRDefault="00D8739B">
      <w:pPr>
        <w:spacing w:line="380" w:lineRule="atLeast"/>
      </w:pPr>
      <w:r>
        <w:rPr>
          <w:rFonts w:hint="eastAsia"/>
        </w:rPr>
        <w:t>资料来源：根据</w:t>
      </w:r>
      <w:r>
        <w:rPr>
          <w:rFonts w:hint="eastAsia"/>
        </w:rPr>
        <w:t>全国家庭调查</w:t>
      </w:r>
      <w:r>
        <w:t>-</w:t>
      </w:r>
      <w:r>
        <w:rPr>
          <w:rFonts w:hint="eastAsia"/>
        </w:rPr>
        <w:t>国家统计局资料编制，第</w:t>
      </w:r>
      <w:r>
        <w:t>81</w:t>
      </w:r>
      <w:r>
        <w:rPr>
          <w:rFonts w:hint="eastAsia"/>
        </w:rPr>
        <w:t>、</w:t>
      </w:r>
      <w:r>
        <w:t>85</w:t>
      </w:r>
      <w:r>
        <w:rPr>
          <w:rFonts w:hint="eastAsia"/>
        </w:rPr>
        <w:t>和</w:t>
      </w:r>
      <w:r>
        <w:t>89</w:t>
      </w:r>
      <w:r>
        <w:rPr>
          <w:rFonts w:hint="eastAsia"/>
        </w:rPr>
        <w:t>级。</w:t>
      </w:r>
    </w:p>
    <w:p w:rsidR="00000000" w:rsidRDefault="00D8739B">
      <w:pPr>
        <w:spacing w:line="380" w:lineRule="atLeast"/>
        <w:ind w:firstLine="567"/>
      </w:pPr>
    </w:p>
    <w:p w:rsidR="00000000" w:rsidRDefault="00D8739B">
      <w:pPr>
        <w:spacing w:line="380" w:lineRule="atLeast"/>
      </w:pPr>
      <w:r>
        <w:rPr>
          <w:rFonts w:hint="eastAsia"/>
        </w:rPr>
        <w:t>按主要求职群组划分的失业</w:t>
      </w:r>
    </w:p>
    <w:p w:rsidR="00000000" w:rsidRDefault="00D8739B">
      <w:pPr>
        <w:spacing w:line="380" w:lineRule="atLeast"/>
        <w:ind w:firstLine="567"/>
      </w:pPr>
    </w:p>
    <w:p w:rsidR="00000000" w:rsidRDefault="00D8739B">
      <w:pPr>
        <w:spacing w:line="380" w:lineRule="atLeast"/>
        <w:ind w:firstLine="567"/>
      </w:pPr>
      <w:r>
        <w:rPr>
          <w:rFonts w:hint="eastAsia"/>
        </w:rPr>
        <w:t>最需要工作的职业群组是非农业劳动者</w:t>
      </w:r>
      <w:r>
        <w:t>/</w:t>
      </w:r>
      <w:r>
        <w:rPr>
          <w:rFonts w:hint="eastAsia"/>
        </w:rPr>
        <w:t>工人、商人</w:t>
      </w:r>
      <w:r>
        <w:t>/</w:t>
      </w:r>
      <w:r>
        <w:rPr>
          <w:rFonts w:hint="eastAsia"/>
        </w:rPr>
        <w:t>零售商、行政管理人员和服务业工人，他们几乎占需求的</w:t>
      </w:r>
      <w:r>
        <w:t>90%</w:t>
      </w:r>
      <w:r>
        <w:rPr>
          <w:rFonts w:hint="eastAsia"/>
        </w:rPr>
        <w:t>，证实了结构性失业表现为低报酬工作职位的供应大于技术职务的需求</w:t>
      </w:r>
      <w:r>
        <w:t>(</w:t>
      </w:r>
      <w:r>
        <w:rPr>
          <w:rFonts w:hint="eastAsia"/>
        </w:rPr>
        <w:t>表</w:t>
      </w:r>
      <w:r>
        <w:t>11.34)</w:t>
      </w:r>
      <w:r>
        <w:rPr>
          <w:rFonts w:hint="eastAsia"/>
        </w:rPr>
        <w:t>。</w:t>
      </w:r>
    </w:p>
    <w:p w:rsidR="00000000" w:rsidRDefault="00D8739B">
      <w:pPr>
        <w:spacing w:line="380" w:lineRule="atLeast"/>
        <w:ind w:firstLine="567"/>
      </w:pPr>
    </w:p>
    <w:p w:rsidR="00000000" w:rsidRDefault="00D8739B">
      <w:pPr>
        <w:spacing w:line="380" w:lineRule="atLeast"/>
        <w:ind w:firstLine="567"/>
      </w:pPr>
      <w:r>
        <w:rPr>
          <w:rFonts w:hint="eastAsia"/>
        </w:rPr>
        <w:t>根据</w:t>
      </w:r>
      <w:r>
        <w:rPr>
          <w:rFonts w:hint="eastAsia"/>
          <w:spacing w:val="4"/>
        </w:rPr>
        <w:t>全国培训服务中心职业信息处提供的资料，企业主偏爱的是专</w:t>
      </w:r>
      <w:r>
        <w:rPr>
          <w:spacing w:val="4"/>
        </w:rPr>
        <w:t xml:space="preserve"> </w:t>
      </w:r>
      <w:r>
        <w:rPr>
          <w:rFonts w:hint="eastAsia"/>
          <w:spacing w:val="4"/>
        </w:rPr>
        <w:t>业</w:t>
      </w:r>
      <w:r>
        <w:t>/</w:t>
      </w:r>
      <w:r>
        <w:rPr>
          <w:rFonts w:hint="eastAsia"/>
        </w:rPr>
        <w:t>技术人员、行政管理人员、推销人员及工人。</w:t>
      </w:r>
      <w:r>
        <w:rPr>
          <w:rStyle w:val="FootnoteReference"/>
        </w:rPr>
        <w:footnoteReference w:customMarkFollows="1" w:id="53"/>
        <w:t>49</w:t>
      </w:r>
      <w:r>
        <w:t xml:space="preserve"> </w:t>
      </w:r>
    </w:p>
    <w:p w:rsidR="00000000" w:rsidRDefault="00D8739B">
      <w:pPr>
        <w:spacing w:line="380" w:lineRule="atLeast"/>
        <w:ind w:firstLine="567"/>
      </w:pPr>
    </w:p>
    <w:p w:rsidR="00000000" w:rsidRDefault="00D8739B">
      <w:pPr>
        <w:spacing w:line="380" w:lineRule="atLeast"/>
        <w:ind w:firstLine="567"/>
        <w:jc w:val="center"/>
      </w:pPr>
      <w:r>
        <w:br w:type="page"/>
      </w:r>
      <w:r>
        <w:rPr>
          <w:rFonts w:hint="eastAsia"/>
        </w:rPr>
        <w:t>表</w:t>
      </w:r>
      <w:r>
        <w:t>11.34</w:t>
      </w:r>
    </w:p>
    <w:p w:rsidR="00000000" w:rsidRDefault="00D8739B">
      <w:pPr>
        <w:spacing w:line="380" w:lineRule="atLeast"/>
        <w:ind w:firstLine="567"/>
        <w:jc w:val="center"/>
      </w:pPr>
    </w:p>
    <w:p w:rsidR="00000000" w:rsidRDefault="00D8739B">
      <w:pPr>
        <w:spacing w:line="380" w:lineRule="atLeast"/>
        <w:ind w:firstLine="567"/>
        <w:jc w:val="center"/>
      </w:pPr>
      <w:r>
        <w:rPr>
          <w:rFonts w:hint="eastAsia"/>
        </w:rPr>
        <w:t>按主要求职群组分列的失业人口，</w:t>
      </w:r>
      <w:r>
        <w:t>1993-1995</w:t>
      </w:r>
    </w:p>
    <w:p w:rsidR="00000000" w:rsidRDefault="00D8739B">
      <w:pPr>
        <w:spacing w:line="38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868"/>
        <w:gridCol w:w="1320"/>
        <w:gridCol w:w="1320"/>
        <w:gridCol w:w="601"/>
        <w:gridCol w:w="1241"/>
        <w:gridCol w:w="1038"/>
        <w:gridCol w:w="1259"/>
        <w:gridCol w:w="1481"/>
      </w:tblGrid>
      <w:tr w:rsidR="00000000">
        <w:tblPrEx>
          <w:tblCellMar>
            <w:top w:w="0" w:type="dxa"/>
            <w:bottom w:w="0" w:type="dxa"/>
          </w:tblCellMar>
        </w:tblPrEx>
        <w:trPr>
          <w:tblHeader/>
        </w:trPr>
        <w:tc>
          <w:tcPr>
            <w:tcW w:w="868" w:type="dxa"/>
          </w:tcPr>
          <w:p w:rsidR="00000000" w:rsidRDefault="00D8739B">
            <w:pPr>
              <w:spacing w:line="380" w:lineRule="atLeast"/>
            </w:pPr>
            <w:r>
              <w:rPr>
                <w:rFonts w:hint="eastAsia"/>
              </w:rPr>
              <w:t>年份</w:t>
            </w:r>
          </w:p>
        </w:tc>
        <w:tc>
          <w:tcPr>
            <w:tcW w:w="1320" w:type="dxa"/>
          </w:tcPr>
          <w:p w:rsidR="00000000" w:rsidRDefault="00D8739B">
            <w:pPr>
              <w:spacing w:line="380" w:lineRule="atLeast"/>
              <w:jc w:val="right"/>
            </w:pPr>
            <w:r>
              <w:rPr>
                <w:rFonts w:hint="eastAsia"/>
              </w:rPr>
              <w:t>专业</w:t>
            </w:r>
            <w:r>
              <w:t>/</w:t>
            </w:r>
          </w:p>
          <w:p w:rsidR="00000000" w:rsidRDefault="00D8739B">
            <w:pPr>
              <w:spacing w:line="380" w:lineRule="atLeast"/>
              <w:jc w:val="right"/>
            </w:pPr>
            <w:r>
              <w:rPr>
                <w:rFonts w:hint="eastAsia"/>
              </w:rPr>
              <w:t>技术</w:t>
            </w:r>
          </w:p>
        </w:tc>
        <w:tc>
          <w:tcPr>
            <w:tcW w:w="1320" w:type="dxa"/>
          </w:tcPr>
          <w:p w:rsidR="00000000" w:rsidRDefault="00D8739B">
            <w:pPr>
              <w:spacing w:line="380" w:lineRule="atLeast"/>
              <w:jc w:val="right"/>
            </w:pPr>
            <w:r>
              <w:rPr>
                <w:rFonts w:hint="eastAsia"/>
              </w:rPr>
              <w:t>领导及政府官员</w:t>
            </w:r>
          </w:p>
        </w:tc>
        <w:tc>
          <w:tcPr>
            <w:tcW w:w="601" w:type="dxa"/>
          </w:tcPr>
          <w:p w:rsidR="00000000" w:rsidRDefault="00D8739B">
            <w:pPr>
              <w:spacing w:line="380" w:lineRule="atLeast"/>
              <w:jc w:val="right"/>
            </w:pPr>
          </w:p>
        </w:tc>
        <w:tc>
          <w:tcPr>
            <w:tcW w:w="1241" w:type="dxa"/>
          </w:tcPr>
          <w:p w:rsidR="00000000" w:rsidRDefault="00D8739B">
            <w:pPr>
              <w:spacing w:line="380" w:lineRule="atLeast"/>
              <w:jc w:val="right"/>
            </w:pPr>
            <w:r>
              <w:rPr>
                <w:rFonts w:hint="eastAsia"/>
              </w:rPr>
              <w:t>商人</w:t>
            </w:r>
            <w:r>
              <w:t>/</w:t>
            </w:r>
          </w:p>
          <w:p w:rsidR="00000000" w:rsidRDefault="00D8739B">
            <w:pPr>
              <w:spacing w:line="380" w:lineRule="atLeast"/>
              <w:jc w:val="right"/>
            </w:pPr>
            <w:r>
              <w:rPr>
                <w:rFonts w:hint="eastAsia"/>
              </w:rPr>
              <w:t>推销</w:t>
            </w:r>
          </w:p>
        </w:tc>
        <w:tc>
          <w:tcPr>
            <w:tcW w:w="1038" w:type="dxa"/>
          </w:tcPr>
          <w:p w:rsidR="00000000" w:rsidRDefault="00D8739B">
            <w:pPr>
              <w:spacing w:line="380" w:lineRule="atLeast"/>
              <w:jc w:val="right"/>
            </w:pPr>
            <w:r>
              <w:rPr>
                <w:rFonts w:hint="eastAsia"/>
              </w:rPr>
              <w:t>服务业</w:t>
            </w:r>
          </w:p>
          <w:p w:rsidR="00000000" w:rsidRDefault="00D8739B">
            <w:pPr>
              <w:spacing w:line="380" w:lineRule="atLeast"/>
              <w:jc w:val="right"/>
            </w:pPr>
            <w:r>
              <w:rPr>
                <w:rFonts w:hint="eastAsia"/>
              </w:rPr>
              <w:t>工人</w:t>
            </w:r>
          </w:p>
        </w:tc>
        <w:tc>
          <w:tcPr>
            <w:tcW w:w="1259" w:type="dxa"/>
          </w:tcPr>
          <w:p w:rsidR="00000000" w:rsidRDefault="00D8739B">
            <w:pPr>
              <w:spacing w:line="380" w:lineRule="atLeast"/>
              <w:jc w:val="right"/>
            </w:pPr>
            <w:r>
              <w:rPr>
                <w:rFonts w:hint="eastAsia"/>
              </w:rPr>
              <w:t>农业</w:t>
            </w:r>
          </w:p>
          <w:p w:rsidR="00000000" w:rsidRDefault="00D8739B">
            <w:pPr>
              <w:spacing w:line="380" w:lineRule="atLeast"/>
              <w:jc w:val="right"/>
            </w:pPr>
            <w:r>
              <w:rPr>
                <w:rFonts w:hint="eastAsia"/>
              </w:rPr>
              <w:t>工人</w:t>
            </w:r>
          </w:p>
        </w:tc>
        <w:tc>
          <w:tcPr>
            <w:tcW w:w="1481" w:type="dxa"/>
          </w:tcPr>
          <w:p w:rsidR="00000000" w:rsidRDefault="00D8739B">
            <w:pPr>
              <w:spacing w:line="380" w:lineRule="atLeast"/>
              <w:jc w:val="right"/>
            </w:pPr>
            <w:r>
              <w:rPr>
                <w:rFonts w:hint="eastAsia"/>
              </w:rPr>
              <w:t>非农业</w:t>
            </w:r>
          </w:p>
          <w:p w:rsidR="00000000" w:rsidRDefault="00D8739B">
            <w:pPr>
              <w:spacing w:line="380" w:lineRule="atLeast"/>
              <w:jc w:val="right"/>
            </w:pPr>
            <w:r>
              <w:rPr>
                <w:rFonts w:hint="eastAsia"/>
              </w:rPr>
              <w:t>工人</w:t>
            </w:r>
          </w:p>
        </w:tc>
      </w:tr>
      <w:tr w:rsidR="00000000">
        <w:tblPrEx>
          <w:tblCellMar>
            <w:top w:w="0" w:type="dxa"/>
            <w:bottom w:w="0" w:type="dxa"/>
          </w:tblCellMar>
        </w:tblPrEx>
        <w:tc>
          <w:tcPr>
            <w:tcW w:w="868" w:type="dxa"/>
          </w:tcPr>
          <w:p w:rsidR="00000000" w:rsidRDefault="00D8739B">
            <w:pPr>
              <w:spacing w:line="380" w:lineRule="atLeast"/>
            </w:pPr>
            <w:r>
              <w:t>1993</w:t>
            </w:r>
          </w:p>
        </w:tc>
        <w:tc>
          <w:tcPr>
            <w:tcW w:w="1320" w:type="dxa"/>
          </w:tcPr>
          <w:p w:rsidR="00000000" w:rsidRDefault="00D8739B">
            <w:pPr>
              <w:spacing w:line="380" w:lineRule="atLeast"/>
              <w:jc w:val="right"/>
            </w:pPr>
            <w:r>
              <w:t>7.3</w:t>
            </w:r>
          </w:p>
        </w:tc>
        <w:tc>
          <w:tcPr>
            <w:tcW w:w="1320" w:type="dxa"/>
          </w:tcPr>
          <w:p w:rsidR="00000000" w:rsidRDefault="00D8739B">
            <w:pPr>
              <w:spacing w:line="380" w:lineRule="atLeast"/>
              <w:jc w:val="right"/>
            </w:pPr>
            <w:r>
              <w:t>0.9</w:t>
            </w:r>
          </w:p>
        </w:tc>
        <w:tc>
          <w:tcPr>
            <w:tcW w:w="601" w:type="dxa"/>
          </w:tcPr>
          <w:p w:rsidR="00000000" w:rsidRDefault="00D8739B">
            <w:pPr>
              <w:spacing w:line="380" w:lineRule="atLeast"/>
              <w:jc w:val="right"/>
            </w:pPr>
            <w:r>
              <w:t>20.2</w:t>
            </w:r>
          </w:p>
        </w:tc>
        <w:tc>
          <w:tcPr>
            <w:tcW w:w="1241" w:type="dxa"/>
          </w:tcPr>
          <w:p w:rsidR="00000000" w:rsidRDefault="00D8739B">
            <w:pPr>
              <w:spacing w:line="380" w:lineRule="atLeast"/>
              <w:jc w:val="right"/>
            </w:pPr>
            <w:r>
              <w:t>22.5</w:t>
            </w:r>
          </w:p>
        </w:tc>
        <w:tc>
          <w:tcPr>
            <w:tcW w:w="1038" w:type="dxa"/>
          </w:tcPr>
          <w:p w:rsidR="00000000" w:rsidRDefault="00D8739B">
            <w:pPr>
              <w:spacing w:line="380" w:lineRule="atLeast"/>
              <w:jc w:val="right"/>
            </w:pPr>
            <w:r>
              <w:t>8.6</w:t>
            </w:r>
          </w:p>
        </w:tc>
        <w:tc>
          <w:tcPr>
            <w:tcW w:w="1259" w:type="dxa"/>
          </w:tcPr>
          <w:p w:rsidR="00000000" w:rsidRDefault="00D8739B">
            <w:pPr>
              <w:spacing w:line="380" w:lineRule="atLeast"/>
              <w:jc w:val="right"/>
            </w:pPr>
            <w:r>
              <w:t>1.4</w:t>
            </w:r>
          </w:p>
        </w:tc>
        <w:tc>
          <w:tcPr>
            <w:tcW w:w="1481" w:type="dxa"/>
          </w:tcPr>
          <w:p w:rsidR="00000000" w:rsidRDefault="00D8739B">
            <w:pPr>
              <w:spacing w:line="380" w:lineRule="atLeast"/>
              <w:jc w:val="right"/>
            </w:pPr>
            <w:r>
              <w:t>29.4</w:t>
            </w:r>
          </w:p>
        </w:tc>
      </w:tr>
      <w:tr w:rsidR="00000000">
        <w:tblPrEx>
          <w:tblCellMar>
            <w:top w:w="0" w:type="dxa"/>
            <w:bottom w:w="0" w:type="dxa"/>
          </w:tblCellMar>
        </w:tblPrEx>
        <w:tc>
          <w:tcPr>
            <w:tcW w:w="868" w:type="dxa"/>
          </w:tcPr>
          <w:p w:rsidR="00000000" w:rsidRDefault="00D8739B">
            <w:pPr>
              <w:spacing w:line="380" w:lineRule="atLeast"/>
            </w:pPr>
            <w:r>
              <w:t>1994</w:t>
            </w:r>
          </w:p>
        </w:tc>
        <w:tc>
          <w:tcPr>
            <w:tcW w:w="1320" w:type="dxa"/>
          </w:tcPr>
          <w:p w:rsidR="00000000" w:rsidRDefault="00D8739B">
            <w:pPr>
              <w:spacing w:line="380" w:lineRule="atLeast"/>
              <w:jc w:val="right"/>
            </w:pPr>
            <w:r>
              <w:t>7.1</w:t>
            </w:r>
          </w:p>
        </w:tc>
        <w:tc>
          <w:tcPr>
            <w:tcW w:w="1320" w:type="dxa"/>
          </w:tcPr>
          <w:p w:rsidR="00000000" w:rsidRDefault="00D8739B">
            <w:pPr>
              <w:spacing w:line="380" w:lineRule="atLeast"/>
              <w:jc w:val="right"/>
            </w:pPr>
            <w:r>
              <w:t>0.4</w:t>
            </w:r>
          </w:p>
        </w:tc>
        <w:tc>
          <w:tcPr>
            <w:tcW w:w="601" w:type="dxa"/>
          </w:tcPr>
          <w:p w:rsidR="00000000" w:rsidRDefault="00D8739B">
            <w:pPr>
              <w:spacing w:line="380" w:lineRule="atLeast"/>
              <w:jc w:val="right"/>
            </w:pPr>
            <w:r>
              <w:t>23.1</w:t>
            </w:r>
          </w:p>
        </w:tc>
        <w:tc>
          <w:tcPr>
            <w:tcW w:w="1241" w:type="dxa"/>
          </w:tcPr>
          <w:p w:rsidR="00000000" w:rsidRDefault="00D8739B">
            <w:pPr>
              <w:spacing w:line="380" w:lineRule="atLeast"/>
              <w:jc w:val="right"/>
            </w:pPr>
            <w:r>
              <w:t>21.2</w:t>
            </w:r>
          </w:p>
        </w:tc>
        <w:tc>
          <w:tcPr>
            <w:tcW w:w="1038" w:type="dxa"/>
          </w:tcPr>
          <w:p w:rsidR="00000000" w:rsidRDefault="00D8739B">
            <w:pPr>
              <w:spacing w:line="380" w:lineRule="atLeast"/>
              <w:jc w:val="right"/>
            </w:pPr>
            <w:r>
              <w:t>18.1</w:t>
            </w:r>
          </w:p>
        </w:tc>
        <w:tc>
          <w:tcPr>
            <w:tcW w:w="1259" w:type="dxa"/>
          </w:tcPr>
          <w:p w:rsidR="00000000" w:rsidRDefault="00D8739B">
            <w:pPr>
              <w:spacing w:line="380" w:lineRule="atLeast"/>
              <w:jc w:val="right"/>
            </w:pPr>
            <w:r>
              <w:t>0.8</w:t>
            </w:r>
          </w:p>
        </w:tc>
        <w:tc>
          <w:tcPr>
            <w:tcW w:w="1481" w:type="dxa"/>
          </w:tcPr>
          <w:p w:rsidR="00000000" w:rsidRDefault="00D8739B">
            <w:pPr>
              <w:spacing w:line="380" w:lineRule="atLeast"/>
              <w:jc w:val="right"/>
            </w:pPr>
            <w:r>
              <w:t>29.4</w:t>
            </w:r>
          </w:p>
        </w:tc>
      </w:tr>
      <w:tr w:rsidR="00000000">
        <w:tblPrEx>
          <w:tblCellMar>
            <w:top w:w="0" w:type="dxa"/>
            <w:bottom w:w="0" w:type="dxa"/>
          </w:tblCellMar>
        </w:tblPrEx>
        <w:tc>
          <w:tcPr>
            <w:tcW w:w="868" w:type="dxa"/>
          </w:tcPr>
          <w:p w:rsidR="00000000" w:rsidRDefault="00D8739B">
            <w:pPr>
              <w:spacing w:line="420" w:lineRule="atLeast"/>
            </w:pPr>
            <w:r>
              <w:t>1995</w:t>
            </w:r>
          </w:p>
        </w:tc>
        <w:tc>
          <w:tcPr>
            <w:tcW w:w="1320" w:type="dxa"/>
          </w:tcPr>
          <w:p w:rsidR="00000000" w:rsidRDefault="00D8739B">
            <w:pPr>
              <w:spacing w:line="420" w:lineRule="atLeast"/>
              <w:jc w:val="right"/>
            </w:pPr>
            <w:r>
              <w:t>6.7</w:t>
            </w:r>
          </w:p>
        </w:tc>
        <w:tc>
          <w:tcPr>
            <w:tcW w:w="1320" w:type="dxa"/>
          </w:tcPr>
          <w:p w:rsidR="00000000" w:rsidRDefault="00D8739B">
            <w:pPr>
              <w:spacing w:line="420" w:lineRule="atLeast"/>
              <w:jc w:val="right"/>
            </w:pPr>
            <w:r>
              <w:t>0.9</w:t>
            </w:r>
          </w:p>
        </w:tc>
        <w:tc>
          <w:tcPr>
            <w:tcW w:w="601" w:type="dxa"/>
          </w:tcPr>
          <w:p w:rsidR="00000000" w:rsidRDefault="00D8739B">
            <w:pPr>
              <w:spacing w:line="420" w:lineRule="atLeast"/>
              <w:jc w:val="right"/>
            </w:pPr>
            <w:r>
              <w:t>23.4</w:t>
            </w:r>
          </w:p>
        </w:tc>
        <w:tc>
          <w:tcPr>
            <w:tcW w:w="1241" w:type="dxa"/>
          </w:tcPr>
          <w:p w:rsidR="00000000" w:rsidRDefault="00D8739B">
            <w:pPr>
              <w:spacing w:line="420" w:lineRule="atLeast"/>
              <w:jc w:val="right"/>
            </w:pPr>
            <w:r>
              <w:t>20.9</w:t>
            </w:r>
          </w:p>
        </w:tc>
        <w:tc>
          <w:tcPr>
            <w:tcW w:w="1038" w:type="dxa"/>
          </w:tcPr>
          <w:p w:rsidR="00000000" w:rsidRDefault="00D8739B">
            <w:pPr>
              <w:spacing w:line="420" w:lineRule="atLeast"/>
              <w:jc w:val="right"/>
            </w:pPr>
            <w:r>
              <w:t>17.2</w:t>
            </w:r>
          </w:p>
        </w:tc>
        <w:tc>
          <w:tcPr>
            <w:tcW w:w="1259" w:type="dxa"/>
          </w:tcPr>
          <w:p w:rsidR="00000000" w:rsidRDefault="00D8739B">
            <w:pPr>
              <w:spacing w:line="420" w:lineRule="atLeast"/>
              <w:jc w:val="right"/>
            </w:pPr>
            <w:r>
              <w:t>0.7</w:t>
            </w:r>
          </w:p>
        </w:tc>
        <w:tc>
          <w:tcPr>
            <w:tcW w:w="1481" w:type="dxa"/>
          </w:tcPr>
          <w:p w:rsidR="00000000" w:rsidRDefault="00D8739B">
            <w:pPr>
              <w:spacing w:line="420" w:lineRule="atLeast"/>
              <w:jc w:val="right"/>
            </w:pPr>
            <w:r>
              <w:t>28.9</w:t>
            </w:r>
          </w:p>
        </w:tc>
      </w:tr>
    </w:tbl>
    <w:p w:rsidR="00000000" w:rsidRDefault="00D8739B">
      <w:pPr>
        <w:spacing w:line="420" w:lineRule="atLeast"/>
        <w:ind w:firstLine="567"/>
      </w:pPr>
    </w:p>
    <w:p w:rsidR="00000000" w:rsidRDefault="00D8739B">
      <w:pPr>
        <w:spacing w:line="420" w:lineRule="atLeast"/>
      </w:pPr>
      <w:r>
        <w:rPr>
          <w:rFonts w:hint="eastAsia"/>
        </w:rPr>
        <w:t>资料来源：根据国家统计局全国家庭调查资料编制，第</w:t>
      </w:r>
      <w:r>
        <w:t>81</w:t>
      </w:r>
      <w:r>
        <w:rPr>
          <w:rFonts w:hint="eastAsia"/>
        </w:rPr>
        <w:t>、</w:t>
      </w:r>
      <w:r>
        <w:t>85</w:t>
      </w:r>
      <w:r>
        <w:rPr>
          <w:rFonts w:hint="eastAsia"/>
        </w:rPr>
        <w:t>和</w:t>
      </w:r>
      <w:r>
        <w:t>89</w:t>
      </w:r>
      <w:r>
        <w:rPr>
          <w:rFonts w:hint="eastAsia"/>
        </w:rPr>
        <w:t>级。</w:t>
      </w:r>
    </w:p>
    <w:p w:rsidR="00000000" w:rsidRDefault="00D8739B">
      <w:pPr>
        <w:spacing w:line="420" w:lineRule="atLeast"/>
      </w:pPr>
    </w:p>
    <w:p w:rsidR="00000000" w:rsidRDefault="00D8739B">
      <w:pPr>
        <w:spacing w:line="420" w:lineRule="atLeast"/>
        <w:ind w:firstLine="567"/>
      </w:pPr>
      <w:r>
        <w:rPr>
          <w:rFonts w:hint="eastAsia"/>
        </w:rPr>
        <w:t>上述情况产生了恶性循环，它表现为不能胜任的条件，工作中缺少选择机会，因此报酬低。全国培训服务中心职业信息处的数字</w:t>
      </w:r>
      <w:r>
        <w:t>(1995</w:t>
      </w:r>
      <w:r>
        <w:rPr>
          <w:rFonts w:hint="eastAsia"/>
        </w:rPr>
        <w:t>年</w:t>
      </w:r>
      <w:r>
        <w:t>4</w:t>
      </w:r>
      <w:r>
        <w:rPr>
          <w:rFonts w:hint="eastAsia"/>
        </w:rPr>
        <w:t>月</w:t>
      </w:r>
      <w:r>
        <w:t>)</w:t>
      </w:r>
      <w:r>
        <w:rPr>
          <w:rFonts w:hint="eastAsia"/>
        </w:rPr>
        <w:t>记载</w:t>
      </w:r>
      <w:r>
        <w:t>86%</w:t>
      </w:r>
      <w:r>
        <w:rPr>
          <w:rFonts w:hint="eastAsia"/>
        </w:rPr>
        <w:t>的登记人要求的是不超过两个最低</w:t>
      </w:r>
      <w:r>
        <w:rPr>
          <w:rFonts w:hint="eastAsia"/>
        </w:rPr>
        <w:t>法定工资的报酬的职位</w:t>
      </w:r>
      <w:r>
        <w:t>(</w:t>
      </w:r>
      <w:r>
        <w:rPr>
          <w:rFonts w:hint="eastAsia"/>
        </w:rPr>
        <w:t>表</w:t>
      </w:r>
      <w:r>
        <w:t>11.35)</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11.35</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登记人</w:t>
      </w:r>
      <w:r>
        <w:t>-</w:t>
      </w:r>
      <w:r>
        <w:rPr>
          <w:rFonts w:hint="eastAsia"/>
        </w:rPr>
        <w:t>缺额</w:t>
      </w:r>
      <w:r>
        <w:t>-</w:t>
      </w:r>
      <w:r>
        <w:rPr>
          <w:rFonts w:hint="eastAsia"/>
        </w:rPr>
        <w:t>录用者，工资特点，</w:t>
      </w:r>
      <w:r>
        <w:t>1995</w:t>
      </w:r>
      <w:r>
        <w:rPr>
          <w:rFonts w:hint="eastAsia"/>
        </w:rPr>
        <w:t>年</w:t>
      </w:r>
      <w:r>
        <w:t>1-4</w:t>
      </w:r>
      <w:r>
        <w:rPr>
          <w:rFonts w:hint="eastAsia"/>
        </w:rPr>
        <w:t>月</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948"/>
        <w:gridCol w:w="1197"/>
        <w:gridCol w:w="1197"/>
        <w:gridCol w:w="1197"/>
        <w:gridCol w:w="1197"/>
        <w:gridCol w:w="1197"/>
        <w:gridCol w:w="1197"/>
      </w:tblGrid>
      <w:tr w:rsidR="00000000">
        <w:tblPrEx>
          <w:tblCellMar>
            <w:top w:w="0" w:type="dxa"/>
            <w:bottom w:w="0" w:type="dxa"/>
          </w:tblCellMar>
        </w:tblPrEx>
        <w:tc>
          <w:tcPr>
            <w:tcW w:w="1948" w:type="dxa"/>
          </w:tcPr>
          <w:p w:rsidR="00000000" w:rsidRDefault="00D8739B">
            <w:pPr>
              <w:spacing w:line="420" w:lineRule="atLeast"/>
            </w:pPr>
            <w:r>
              <w:rPr>
                <w:rFonts w:hint="eastAsia"/>
              </w:rPr>
              <w:t>收入水平</w:t>
            </w:r>
          </w:p>
        </w:tc>
        <w:tc>
          <w:tcPr>
            <w:tcW w:w="1197" w:type="dxa"/>
          </w:tcPr>
          <w:p w:rsidR="00000000" w:rsidRDefault="00D8739B">
            <w:pPr>
              <w:spacing w:line="420" w:lineRule="atLeast"/>
              <w:jc w:val="right"/>
            </w:pPr>
            <w:r>
              <w:rPr>
                <w:rFonts w:hint="eastAsia"/>
              </w:rPr>
              <w:t>登记人</w:t>
            </w:r>
          </w:p>
        </w:tc>
        <w:tc>
          <w:tcPr>
            <w:tcW w:w="1197" w:type="dxa"/>
          </w:tcPr>
          <w:p w:rsidR="00000000" w:rsidRDefault="00D8739B">
            <w:pPr>
              <w:spacing w:line="420" w:lineRule="atLeast"/>
              <w:jc w:val="right"/>
            </w:pPr>
            <w:r>
              <w:t>%</w:t>
            </w:r>
          </w:p>
        </w:tc>
        <w:tc>
          <w:tcPr>
            <w:tcW w:w="1197" w:type="dxa"/>
          </w:tcPr>
          <w:p w:rsidR="00000000" w:rsidRDefault="00D8739B">
            <w:pPr>
              <w:spacing w:line="420" w:lineRule="atLeast"/>
              <w:jc w:val="right"/>
            </w:pPr>
            <w:r>
              <w:rPr>
                <w:rFonts w:hint="eastAsia"/>
              </w:rPr>
              <w:t>缺额</w:t>
            </w:r>
          </w:p>
        </w:tc>
        <w:tc>
          <w:tcPr>
            <w:tcW w:w="1197" w:type="dxa"/>
          </w:tcPr>
          <w:p w:rsidR="00000000" w:rsidRDefault="00D8739B">
            <w:pPr>
              <w:spacing w:line="420" w:lineRule="atLeast"/>
              <w:jc w:val="right"/>
            </w:pPr>
            <w:r>
              <w:t>%</w:t>
            </w:r>
          </w:p>
        </w:tc>
        <w:tc>
          <w:tcPr>
            <w:tcW w:w="1197" w:type="dxa"/>
          </w:tcPr>
          <w:p w:rsidR="00000000" w:rsidRDefault="00D8739B">
            <w:pPr>
              <w:spacing w:line="420" w:lineRule="atLeast"/>
              <w:jc w:val="right"/>
            </w:pPr>
            <w:r>
              <w:rPr>
                <w:rFonts w:hint="eastAsia"/>
              </w:rPr>
              <w:t>录用者</w:t>
            </w:r>
          </w:p>
        </w:tc>
        <w:tc>
          <w:tcPr>
            <w:tcW w:w="1197" w:type="dxa"/>
          </w:tcPr>
          <w:p w:rsidR="00000000" w:rsidRDefault="00D8739B">
            <w:pPr>
              <w:spacing w:line="420" w:lineRule="atLeast"/>
              <w:jc w:val="right"/>
            </w:pPr>
            <w:r>
              <w:t>%</w:t>
            </w:r>
          </w:p>
        </w:tc>
      </w:tr>
      <w:tr w:rsidR="00000000">
        <w:tblPrEx>
          <w:tblCellMar>
            <w:top w:w="0" w:type="dxa"/>
            <w:bottom w:w="0" w:type="dxa"/>
          </w:tblCellMar>
        </w:tblPrEx>
        <w:tc>
          <w:tcPr>
            <w:tcW w:w="1948" w:type="dxa"/>
          </w:tcPr>
          <w:p w:rsidR="00000000" w:rsidRDefault="00D8739B">
            <w:pPr>
              <w:spacing w:line="420" w:lineRule="atLeast"/>
            </w:pPr>
            <w:r>
              <w:rPr>
                <w:rFonts w:hint="eastAsia"/>
              </w:rPr>
              <w:t>共计</w:t>
            </w:r>
          </w:p>
        </w:tc>
        <w:tc>
          <w:tcPr>
            <w:tcW w:w="1197" w:type="dxa"/>
          </w:tcPr>
          <w:p w:rsidR="00000000" w:rsidRDefault="00D8739B">
            <w:pPr>
              <w:spacing w:line="420" w:lineRule="atLeast"/>
              <w:jc w:val="right"/>
            </w:pPr>
            <w:r>
              <w:t>38158</w:t>
            </w:r>
          </w:p>
        </w:tc>
        <w:tc>
          <w:tcPr>
            <w:tcW w:w="1197" w:type="dxa"/>
          </w:tcPr>
          <w:p w:rsidR="00000000" w:rsidRDefault="00D8739B">
            <w:pPr>
              <w:spacing w:line="420" w:lineRule="atLeast"/>
              <w:jc w:val="right"/>
            </w:pPr>
          </w:p>
        </w:tc>
        <w:tc>
          <w:tcPr>
            <w:tcW w:w="1197" w:type="dxa"/>
          </w:tcPr>
          <w:p w:rsidR="00000000" w:rsidRDefault="00D8739B">
            <w:pPr>
              <w:spacing w:line="420" w:lineRule="atLeast"/>
              <w:jc w:val="right"/>
            </w:pPr>
            <w:r>
              <w:t>27369</w:t>
            </w:r>
          </w:p>
        </w:tc>
        <w:tc>
          <w:tcPr>
            <w:tcW w:w="1197" w:type="dxa"/>
          </w:tcPr>
          <w:p w:rsidR="00000000" w:rsidRDefault="00D8739B">
            <w:pPr>
              <w:spacing w:line="420" w:lineRule="atLeast"/>
              <w:jc w:val="right"/>
            </w:pPr>
          </w:p>
        </w:tc>
        <w:tc>
          <w:tcPr>
            <w:tcW w:w="1197" w:type="dxa"/>
          </w:tcPr>
          <w:p w:rsidR="00000000" w:rsidRDefault="00D8739B">
            <w:pPr>
              <w:spacing w:line="420" w:lineRule="atLeast"/>
              <w:jc w:val="right"/>
            </w:pPr>
            <w:r>
              <w:t>6449</w:t>
            </w:r>
          </w:p>
        </w:tc>
        <w:tc>
          <w:tcPr>
            <w:tcW w:w="1197" w:type="dxa"/>
          </w:tcPr>
          <w:p w:rsidR="00000000" w:rsidRDefault="00D8739B">
            <w:pPr>
              <w:spacing w:line="420" w:lineRule="atLeast"/>
              <w:jc w:val="right"/>
            </w:pPr>
          </w:p>
        </w:tc>
      </w:tr>
      <w:tr w:rsidR="00000000">
        <w:tblPrEx>
          <w:tblCellMar>
            <w:top w:w="0" w:type="dxa"/>
            <w:bottom w:w="0" w:type="dxa"/>
          </w:tblCellMar>
        </w:tblPrEx>
        <w:tc>
          <w:tcPr>
            <w:tcW w:w="1948" w:type="dxa"/>
          </w:tcPr>
          <w:p w:rsidR="00000000" w:rsidRDefault="00D8739B">
            <w:pPr>
              <w:spacing w:line="420" w:lineRule="atLeast"/>
            </w:pPr>
            <w:r>
              <w:t>1</w:t>
            </w:r>
            <w:r>
              <w:rPr>
                <w:rFonts w:hint="eastAsia"/>
              </w:rPr>
              <w:t>份最低工资</w:t>
            </w:r>
          </w:p>
        </w:tc>
        <w:tc>
          <w:tcPr>
            <w:tcW w:w="1197" w:type="dxa"/>
          </w:tcPr>
          <w:p w:rsidR="00000000" w:rsidRDefault="00D8739B">
            <w:pPr>
              <w:spacing w:line="420" w:lineRule="atLeast"/>
              <w:jc w:val="right"/>
            </w:pPr>
            <w:r>
              <w:t>22761</w:t>
            </w:r>
          </w:p>
        </w:tc>
        <w:tc>
          <w:tcPr>
            <w:tcW w:w="1197" w:type="dxa"/>
          </w:tcPr>
          <w:p w:rsidR="00000000" w:rsidRDefault="00D8739B">
            <w:pPr>
              <w:spacing w:line="420" w:lineRule="atLeast"/>
              <w:jc w:val="right"/>
            </w:pPr>
            <w:r>
              <w:t>59.6</w:t>
            </w:r>
          </w:p>
        </w:tc>
        <w:tc>
          <w:tcPr>
            <w:tcW w:w="1197" w:type="dxa"/>
          </w:tcPr>
          <w:p w:rsidR="00000000" w:rsidRDefault="00D8739B">
            <w:pPr>
              <w:spacing w:line="420" w:lineRule="atLeast"/>
              <w:jc w:val="right"/>
            </w:pPr>
            <w:r>
              <w:t>8582</w:t>
            </w:r>
          </w:p>
        </w:tc>
        <w:tc>
          <w:tcPr>
            <w:tcW w:w="1197" w:type="dxa"/>
          </w:tcPr>
          <w:p w:rsidR="00000000" w:rsidRDefault="00D8739B">
            <w:pPr>
              <w:spacing w:line="420" w:lineRule="atLeast"/>
              <w:jc w:val="right"/>
            </w:pPr>
            <w:r>
              <w:t>31.4</w:t>
            </w:r>
          </w:p>
        </w:tc>
        <w:tc>
          <w:tcPr>
            <w:tcW w:w="1197" w:type="dxa"/>
          </w:tcPr>
          <w:p w:rsidR="00000000" w:rsidRDefault="00D8739B">
            <w:pPr>
              <w:spacing w:line="420" w:lineRule="atLeast"/>
              <w:jc w:val="right"/>
            </w:pPr>
            <w:r>
              <w:t>3320</w:t>
            </w:r>
          </w:p>
        </w:tc>
        <w:tc>
          <w:tcPr>
            <w:tcW w:w="1197" w:type="dxa"/>
          </w:tcPr>
          <w:p w:rsidR="00000000" w:rsidRDefault="00D8739B">
            <w:pPr>
              <w:spacing w:line="420" w:lineRule="atLeast"/>
              <w:jc w:val="right"/>
            </w:pPr>
            <w:r>
              <w:t>51.5</w:t>
            </w:r>
          </w:p>
        </w:tc>
      </w:tr>
      <w:tr w:rsidR="00000000">
        <w:tblPrEx>
          <w:tblCellMar>
            <w:top w:w="0" w:type="dxa"/>
            <w:bottom w:w="0" w:type="dxa"/>
          </w:tblCellMar>
        </w:tblPrEx>
        <w:tc>
          <w:tcPr>
            <w:tcW w:w="1948" w:type="dxa"/>
          </w:tcPr>
          <w:p w:rsidR="00000000" w:rsidRDefault="00D8739B">
            <w:pPr>
              <w:spacing w:line="420" w:lineRule="atLeast"/>
            </w:pPr>
            <w:r>
              <w:t>1.1-2</w:t>
            </w:r>
            <w:r>
              <w:rPr>
                <w:rFonts w:hint="eastAsia"/>
              </w:rPr>
              <w:t>最低工资</w:t>
            </w:r>
          </w:p>
        </w:tc>
        <w:tc>
          <w:tcPr>
            <w:tcW w:w="1197" w:type="dxa"/>
          </w:tcPr>
          <w:p w:rsidR="00000000" w:rsidRDefault="00D8739B">
            <w:pPr>
              <w:spacing w:line="420" w:lineRule="atLeast"/>
              <w:jc w:val="right"/>
            </w:pPr>
            <w:r>
              <w:t>10102</w:t>
            </w:r>
          </w:p>
        </w:tc>
        <w:tc>
          <w:tcPr>
            <w:tcW w:w="1197" w:type="dxa"/>
          </w:tcPr>
          <w:p w:rsidR="00000000" w:rsidRDefault="00D8739B">
            <w:pPr>
              <w:spacing w:line="420" w:lineRule="atLeast"/>
              <w:jc w:val="right"/>
            </w:pPr>
            <w:r>
              <w:t>26.5</w:t>
            </w:r>
          </w:p>
        </w:tc>
        <w:tc>
          <w:tcPr>
            <w:tcW w:w="1197" w:type="dxa"/>
          </w:tcPr>
          <w:p w:rsidR="00000000" w:rsidRDefault="00D8739B">
            <w:pPr>
              <w:spacing w:line="420" w:lineRule="atLeast"/>
              <w:jc w:val="right"/>
            </w:pPr>
            <w:r>
              <w:t>13238</w:t>
            </w:r>
          </w:p>
        </w:tc>
        <w:tc>
          <w:tcPr>
            <w:tcW w:w="1197" w:type="dxa"/>
          </w:tcPr>
          <w:p w:rsidR="00000000" w:rsidRDefault="00D8739B">
            <w:pPr>
              <w:spacing w:line="420" w:lineRule="atLeast"/>
              <w:jc w:val="right"/>
            </w:pPr>
            <w:r>
              <w:t>48.4</w:t>
            </w:r>
          </w:p>
        </w:tc>
        <w:tc>
          <w:tcPr>
            <w:tcW w:w="1197" w:type="dxa"/>
          </w:tcPr>
          <w:p w:rsidR="00000000" w:rsidRDefault="00D8739B">
            <w:pPr>
              <w:spacing w:line="420" w:lineRule="atLeast"/>
              <w:jc w:val="right"/>
            </w:pPr>
            <w:r>
              <w:t>2434</w:t>
            </w:r>
          </w:p>
        </w:tc>
        <w:tc>
          <w:tcPr>
            <w:tcW w:w="1197" w:type="dxa"/>
          </w:tcPr>
          <w:p w:rsidR="00000000" w:rsidRDefault="00D8739B">
            <w:pPr>
              <w:spacing w:line="420" w:lineRule="atLeast"/>
              <w:jc w:val="right"/>
            </w:pPr>
            <w:r>
              <w:t>37.7</w:t>
            </w:r>
          </w:p>
        </w:tc>
      </w:tr>
      <w:tr w:rsidR="00000000">
        <w:tblPrEx>
          <w:tblCellMar>
            <w:top w:w="0" w:type="dxa"/>
            <w:bottom w:w="0" w:type="dxa"/>
          </w:tblCellMar>
        </w:tblPrEx>
        <w:tc>
          <w:tcPr>
            <w:tcW w:w="1948" w:type="dxa"/>
          </w:tcPr>
          <w:p w:rsidR="00000000" w:rsidRDefault="00D8739B">
            <w:pPr>
              <w:spacing w:line="420" w:lineRule="atLeast"/>
            </w:pPr>
            <w:r>
              <w:t>2.1-3</w:t>
            </w:r>
            <w:r>
              <w:rPr>
                <w:rFonts w:hint="eastAsia"/>
              </w:rPr>
              <w:t>最低工资</w:t>
            </w:r>
          </w:p>
        </w:tc>
        <w:tc>
          <w:tcPr>
            <w:tcW w:w="1197" w:type="dxa"/>
          </w:tcPr>
          <w:p w:rsidR="00000000" w:rsidRDefault="00D8739B">
            <w:pPr>
              <w:spacing w:line="420" w:lineRule="atLeast"/>
              <w:jc w:val="right"/>
            </w:pPr>
            <w:r>
              <w:t>3347</w:t>
            </w:r>
          </w:p>
        </w:tc>
        <w:tc>
          <w:tcPr>
            <w:tcW w:w="1197" w:type="dxa"/>
          </w:tcPr>
          <w:p w:rsidR="00000000" w:rsidRDefault="00D8739B">
            <w:pPr>
              <w:spacing w:line="420" w:lineRule="atLeast"/>
              <w:jc w:val="right"/>
            </w:pPr>
            <w:r>
              <w:t>8.8</w:t>
            </w:r>
          </w:p>
        </w:tc>
        <w:tc>
          <w:tcPr>
            <w:tcW w:w="1197" w:type="dxa"/>
          </w:tcPr>
          <w:p w:rsidR="00000000" w:rsidRDefault="00D8739B">
            <w:pPr>
              <w:spacing w:line="420" w:lineRule="atLeast"/>
              <w:jc w:val="right"/>
            </w:pPr>
            <w:r>
              <w:t>3936</w:t>
            </w:r>
          </w:p>
        </w:tc>
        <w:tc>
          <w:tcPr>
            <w:tcW w:w="1197" w:type="dxa"/>
          </w:tcPr>
          <w:p w:rsidR="00000000" w:rsidRDefault="00D8739B">
            <w:pPr>
              <w:spacing w:line="420" w:lineRule="atLeast"/>
              <w:jc w:val="right"/>
            </w:pPr>
            <w:r>
              <w:t>14.4</w:t>
            </w:r>
          </w:p>
        </w:tc>
        <w:tc>
          <w:tcPr>
            <w:tcW w:w="1197" w:type="dxa"/>
          </w:tcPr>
          <w:p w:rsidR="00000000" w:rsidRDefault="00D8739B">
            <w:pPr>
              <w:spacing w:line="420" w:lineRule="atLeast"/>
              <w:jc w:val="right"/>
            </w:pPr>
            <w:r>
              <w:t>523</w:t>
            </w:r>
          </w:p>
        </w:tc>
        <w:tc>
          <w:tcPr>
            <w:tcW w:w="1197" w:type="dxa"/>
          </w:tcPr>
          <w:p w:rsidR="00000000" w:rsidRDefault="00D8739B">
            <w:pPr>
              <w:spacing w:line="420" w:lineRule="atLeast"/>
              <w:jc w:val="right"/>
            </w:pPr>
            <w:r>
              <w:t>8.1</w:t>
            </w:r>
          </w:p>
        </w:tc>
      </w:tr>
      <w:tr w:rsidR="00000000">
        <w:tblPrEx>
          <w:tblCellMar>
            <w:top w:w="0" w:type="dxa"/>
            <w:bottom w:w="0" w:type="dxa"/>
          </w:tblCellMar>
        </w:tblPrEx>
        <w:tc>
          <w:tcPr>
            <w:tcW w:w="1948" w:type="dxa"/>
          </w:tcPr>
          <w:p w:rsidR="00000000" w:rsidRDefault="00D8739B">
            <w:pPr>
              <w:spacing w:line="420" w:lineRule="atLeast"/>
            </w:pPr>
            <w:r>
              <w:t>3.1-4</w:t>
            </w:r>
            <w:r>
              <w:rPr>
                <w:rFonts w:hint="eastAsia"/>
              </w:rPr>
              <w:t>最低工资</w:t>
            </w:r>
          </w:p>
        </w:tc>
        <w:tc>
          <w:tcPr>
            <w:tcW w:w="1197" w:type="dxa"/>
          </w:tcPr>
          <w:p w:rsidR="00000000" w:rsidRDefault="00D8739B">
            <w:pPr>
              <w:spacing w:line="420" w:lineRule="atLeast"/>
              <w:jc w:val="right"/>
            </w:pPr>
            <w:r>
              <w:t>873</w:t>
            </w:r>
          </w:p>
        </w:tc>
        <w:tc>
          <w:tcPr>
            <w:tcW w:w="1197" w:type="dxa"/>
          </w:tcPr>
          <w:p w:rsidR="00000000" w:rsidRDefault="00D8739B">
            <w:pPr>
              <w:spacing w:line="420" w:lineRule="atLeast"/>
              <w:jc w:val="right"/>
            </w:pPr>
            <w:r>
              <w:t>2.3</w:t>
            </w:r>
          </w:p>
        </w:tc>
        <w:tc>
          <w:tcPr>
            <w:tcW w:w="1197" w:type="dxa"/>
          </w:tcPr>
          <w:p w:rsidR="00000000" w:rsidRDefault="00D8739B">
            <w:pPr>
              <w:spacing w:line="420" w:lineRule="atLeast"/>
              <w:jc w:val="right"/>
            </w:pPr>
            <w:r>
              <w:t>872</w:t>
            </w:r>
          </w:p>
        </w:tc>
        <w:tc>
          <w:tcPr>
            <w:tcW w:w="1197" w:type="dxa"/>
          </w:tcPr>
          <w:p w:rsidR="00000000" w:rsidRDefault="00D8739B">
            <w:pPr>
              <w:spacing w:line="420" w:lineRule="atLeast"/>
              <w:jc w:val="right"/>
            </w:pPr>
            <w:r>
              <w:t>3.2</w:t>
            </w:r>
          </w:p>
        </w:tc>
        <w:tc>
          <w:tcPr>
            <w:tcW w:w="1197" w:type="dxa"/>
          </w:tcPr>
          <w:p w:rsidR="00000000" w:rsidRDefault="00D8739B">
            <w:pPr>
              <w:spacing w:line="420" w:lineRule="atLeast"/>
              <w:jc w:val="right"/>
            </w:pPr>
            <w:r>
              <w:t>85</w:t>
            </w:r>
          </w:p>
        </w:tc>
        <w:tc>
          <w:tcPr>
            <w:tcW w:w="1197" w:type="dxa"/>
          </w:tcPr>
          <w:p w:rsidR="00000000" w:rsidRDefault="00D8739B">
            <w:pPr>
              <w:spacing w:line="420" w:lineRule="atLeast"/>
              <w:jc w:val="right"/>
            </w:pPr>
            <w:r>
              <w:t>1.3</w:t>
            </w:r>
          </w:p>
        </w:tc>
      </w:tr>
      <w:tr w:rsidR="00000000">
        <w:tblPrEx>
          <w:tblCellMar>
            <w:top w:w="0" w:type="dxa"/>
            <w:bottom w:w="0" w:type="dxa"/>
          </w:tblCellMar>
        </w:tblPrEx>
        <w:tc>
          <w:tcPr>
            <w:tcW w:w="1948" w:type="dxa"/>
          </w:tcPr>
          <w:p w:rsidR="00000000" w:rsidRDefault="00D8739B">
            <w:pPr>
              <w:spacing w:line="420" w:lineRule="atLeast"/>
            </w:pPr>
            <w:r>
              <w:t>74</w:t>
            </w:r>
            <w:r>
              <w:rPr>
                <w:rFonts w:hint="eastAsia"/>
              </w:rPr>
              <w:t>最低工资</w:t>
            </w:r>
          </w:p>
        </w:tc>
        <w:tc>
          <w:tcPr>
            <w:tcW w:w="1197" w:type="dxa"/>
          </w:tcPr>
          <w:p w:rsidR="00000000" w:rsidRDefault="00D8739B">
            <w:pPr>
              <w:spacing w:line="420" w:lineRule="atLeast"/>
              <w:jc w:val="right"/>
            </w:pPr>
            <w:r>
              <w:t>10.73</w:t>
            </w:r>
          </w:p>
        </w:tc>
        <w:tc>
          <w:tcPr>
            <w:tcW w:w="1197" w:type="dxa"/>
          </w:tcPr>
          <w:p w:rsidR="00000000" w:rsidRDefault="00D8739B">
            <w:pPr>
              <w:spacing w:line="420" w:lineRule="atLeast"/>
              <w:jc w:val="right"/>
            </w:pPr>
            <w:r>
              <w:t>2.8</w:t>
            </w:r>
          </w:p>
        </w:tc>
        <w:tc>
          <w:tcPr>
            <w:tcW w:w="1197" w:type="dxa"/>
          </w:tcPr>
          <w:p w:rsidR="00000000" w:rsidRDefault="00D8739B">
            <w:pPr>
              <w:spacing w:line="420" w:lineRule="atLeast"/>
              <w:jc w:val="right"/>
            </w:pPr>
            <w:r>
              <w:t>741</w:t>
            </w:r>
          </w:p>
        </w:tc>
        <w:tc>
          <w:tcPr>
            <w:tcW w:w="1197" w:type="dxa"/>
          </w:tcPr>
          <w:p w:rsidR="00000000" w:rsidRDefault="00D8739B">
            <w:pPr>
              <w:spacing w:line="420" w:lineRule="atLeast"/>
              <w:jc w:val="right"/>
            </w:pPr>
            <w:r>
              <w:t>2.7</w:t>
            </w:r>
          </w:p>
        </w:tc>
        <w:tc>
          <w:tcPr>
            <w:tcW w:w="1197" w:type="dxa"/>
          </w:tcPr>
          <w:p w:rsidR="00000000" w:rsidRDefault="00D8739B">
            <w:pPr>
              <w:spacing w:line="420" w:lineRule="atLeast"/>
              <w:jc w:val="right"/>
            </w:pPr>
            <w:r>
              <w:t>87</w:t>
            </w:r>
          </w:p>
        </w:tc>
        <w:tc>
          <w:tcPr>
            <w:tcW w:w="1197" w:type="dxa"/>
          </w:tcPr>
          <w:p w:rsidR="00000000" w:rsidRDefault="00D8739B">
            <w:pPr>
              <w:spacing w:line="420" w:lineRule="atLeast"/>
              <w:jc w:val="right"/>
            </w:pPr>
            <w:r>
              <w:t>1.3</w:t>
            </w:r>
          </w:p>
        </w:tc>
      </w:tr>
    </w:tbl>
    <w:p w:rsidR="00000000" w:rsidRDefault="00D8739B">
      <w:pPr>
        <w:spacing w:line="420" w:lineRule="atLeast"/>
        <w:ind w:firstLine="567"/>
      </w:pPr>
    </w:p>
    <w:p w:rsidR="00000000" w:rsidRDefault="00D8739B">
      <w:pPr>
        <w:spacing w:line="420" w:lineRule="atLeast"/>
      </w:pPr>
      <w:r>
        <w:rPr>
          <w:rFonts w:hint="eastAsia"/>
        </w:rPr>
        <w:t>资料来源：全国培训服务中心职业信息系统</w:t>
      </w:r>
      <w:r>
        <w:t>(</w:t>
      </w:r>
      <w:r>
        <w:rPr>
          <w:rFonts w:hint="eastAsia"/>
        </w:rPr>
        <w:t>不包括圣安德烈斯、基布多和巴耶杜帕尔</w:t>
      </w:r>
      <w:r>
        <w:t>)</w:t>
      </w:r>
      <w:r>
        <w:rPr>
          <w:rFonts w:hint="eastAsia"/>
        </w:rPr>
        <w:t>。</w:t>
      </w:r>
    </w:p>
    <w:p w:rsidR="00000000" w:rsidRDefault="00D8739B">
      <w:pPr>
        <w:spacing w:line="420" w:lineRule="atLeast"/>
      </w:pPr>
    </w:p>
    <w:p w:rsidR="00000000" w:rsidRDefault="00D8739B">
      <w:pPr>
        <w:spacing w:line="420" w:lineRule="atLeast"/>
      </w:pPr>
      <w:r>
        <w:br w:type="page"/>
      </w:r>
      <w:r>
        <w:rPr>
          <w:rFonts w:hint="eastAsia"/>
        </w:rPr>
        <w:t>有利于城市妇女的行动</w:t>
      </w:r>
      <w:r>
        <w:rPr>
          <w:rStyle w:val="FootnoteReference"/>
        </w:rPr>
        <w:footnoteReference w:customMarkFollows="1" w:id="54"/>
        <w:t>50</w:t>
      </w:r>
      <w:r>
        <w:t xml:space="preserve"> </w:t>
      </w:r>
    </w:p>
    <w:p w:rsidR="00000000" w:rsidRDefault="00D8739B">
      <w:pPr>
        <w:spacing w:line="420" w:lineRule="atLeast"/>
      </w:pPr>
    </w:p>
    <w:p w:rsidR="00000000" w:rsidRDefault="00D8739B">
      <w:pPr>
        <w:spacing w:line="420" w:lineRule="atLeast"/>
        <w:ind w:firstLine="567"/>
      </w:pPr>
      <w:r>
        <w:rPr>
          <w:rFonts w:hint="eastAsia"/>
        </w:rPr>
        <w:t>根据在各项条约和公约中承担的义务，哥伦比亚在有关劳动妇女工作机会均等和保护方面有着先进的宪法和法律体制。</w:t>
      </w:r>
      <w:r>
        <w:t>1991</w:t>
      </w:r>
      <w:r>
        <w:rPr>
          <w:rFonts w:hint="eastAsia"/>
        </w:rPr>
        <w:t>年宪法确定工作是一种权利和一种社会义务，因此人人均有可能在尊严与公正的条件下行使它的可能性</w:t>
      </w:r>
      <w:r>
        <w:t>(</w:t>
      </w:r>
      <w:r>
        <w:rPr>
          <w:rFonts w:hint="eastAsia"/>
        </w:rPr>
        <w:t>第</w:t>
      </w:r>
      <w:r>
        <w:t>25</w:t>
      </w:r>
      <w:r>
        <w:rPr>
          <w:rFonts w:hint="eastAsia"/>
        </w:rPr>
        <w:t>条</w:t>
      </w:r>
      <w:r>
        <w:t>)</w:t>
      </w:r>
      <w:r>
        <w:rPr>
          <w:rFonts w:hint="eastAsia"/>
        </w:rPr>
        <w:t>；规定男女权利与机会平等，并规定不得对她们进行任何种类的歧视。它同样确认了劳动者的机会均等以及一系列平等概念：按</w:t>
      </w:r>
      <w:r>
        <w:rPr>
          <w:rFonts w:hint="eastAsia"/>
        </w:rPr>
        <w:t>所做工作的数量与质量付报酬；就业稳定；保证享有社会保障、培训与休息；特别保护妇女、母婴以及青年工人</w:t>
      </w:r>
      <w:r>
        <w:t>(</w:t>
      </w:r>
      <w:r>
        <w:rPr>
          <w:rFonts w:hint="eastAsia"/>
        </w:rPr>
        <w:t>第</w:t>
      </w:r>
      <w:r>
        <w:t>53</w:t>
      </w:r>
      <w:r>
        <w:rPr>
          <w:rFonts w:hint="eastAsia"/>
        </w:rPr>
        <w:t>条</w:t>
      </w:r>
      <w:r>
        <w:t>)</w:t>
      </w:r>
      <w:r>
        <w:rPr>
          <w:rFonts w:hint="eastAsia"/>
        </w:rPr>
        <w:t>；以及特别保护女户主</w:t>
      </w:r>
      <w:r>
        <w:t>(</w:t>
      </w:r>
      <w:r>
        <w:rPr>
          <w:rFonts w:hint="eastAsia"/>
        </w:rPr>
        <w:t>第</w:t>
      </w:r>
      <w:r>
        <w:t>43</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为发展宪法还通过一些保护妇女的准则和措施，为</w:t>
      </w:r>
      <w:r>
        <w:t>1988</w:t>
      </w:r>
      <w:r>
        <w:rPr>
          <w:rFonts w:hint="eastAsia"/>
        </w:rPr>
        <w:t>年的第</w:t>
      </w:r>
      <w:r>
        <w:t>11</w:t>
      </w:r>
      <w:r>
        <w:rPr>
          <w:rFonts w:hint="eastAsia"/>
        </w:rPr>
        <w:t>号法，它建立了家庭女工社会保险的特别制度，</w:t>
      </w:r>
      <w:r>
        <w:t>1990</w:t>
      </w:r>
      <w:r>
        <w:rPr>
          <w:rFonts w:hint="eastAsia"/>
        </w:rPr>
        <w:t>年第</w:t>
      </w:r>
      <w:r>
        <w:t>50</w:t>
      </w:r>
      <w:r>
        <w:rPr>
          <w:rFonts w:hint="eastAsia"/>
        </w:rPr>
        <w:t>号法，为怀孕女工规定了产假和防止解雇的措施。</w:t>
      </w:r>
    </w:p>
    <w:p w:rsidR="00000000" w:rsidRDefault="00D8739B">
      <w:pPr>
        <w:spacing w:line="420" w:lineRule="atLeast"/>
        <w:ind w:firstLine="567"/>
      </w:pPr>
    </w:p>
    <w:p w:rsidR="00000000" w:rsidRDefault="00D8739B">
      <w:pPr>
        <w:spacing w:line="420" w:lineRule="atLeast"/>
        <w:ind w:firstLine="567"/>
      </w:pPr>
      <w:r>
        <w:rPr>
          <w:rFonts w:hint="eastAsia"/>
        </w:rPr>
        <w:t>在别的领域内，监护行动规定了与在如下各方面待遇平等密切有关的权利：获得职业中采取优胜竞赛，对家庭劳动进行评价、劳动者的保健权及获得保护的权利。历届政府都制订了增加妇女工作与收入的具体方案。</w:t>
      </w:r>
    </w:p>
    <w:p w:rsidR="00000000" w:rsidRDefault="00D8739B">
      <w:pPr>
        <w:spacing w:line="420" w:lineRule="atLeast"/>
        <w:ind w:firstLine="567"/>
      </w:pPr>
    </w:p>
    <w:p w:rsidR="00000000" w:rsidRDefault="00D8739B">
      <w:pPr>
        <w:spacing w:line="420" w:lineRule="atLeast"/>
        <w:ind w:firstLine="567"/>
      </w:pPr>
      <w:r>
        <w:rPr>
          <w:rFonts w:hint="eastAsia"/>
        </w:rPr>
        <w:t>现政</w:t>
      </w:r>
      <w:r>
        <w:rPr>
          <w:rFonts w:hint="eastAsia"/>
        </w:rPr>
        <w:t>府除实施其中一些方案外，还根据发展计划中规定的战略想把妇女的需要纳入全国就业计划中去。</w:t>
      </w:r>
    </w:p>
    <w:p w:rsidR="00000000" w:rsidRDefault="00D8739B">
      <w:pPr>
        <w:spacing w:line="420" w:lineRule="atLeast"/>
        <w:ind w:firstLine="567"/>
      </w:pPr>
    </w:p>
    <w:p w:rsidR="00000000" w:rsidRDefault="00D8739B">
      <w:pPr>
        <w:spacing w:line="420" w:lineRule="atLeast"/>
        <w:ind w:firstLine="567"/>
      </w:pPr>
      <w:r>
        <w:t>1994-1998</w:t>
      </w:r>
      <w:r>
        <w:rPr>
          <w:rFonts w:hint="eastAsia"/>
        </w:rPr>
        <w:t>社会跃进国家发展计划把就业作为社会发展与经济发展之间一个基本的协调因素。事实上，广大人民阶层特别是男女青年和妇女的失业、就业不足以及工作不稳定的不利后果是实现社会平等发展必须克服的最重要障碍之一。今天各个单位都在按照各自的具体职能进行改善城市妇女工作机会的行动。</w:t>
      </w:r>
    </w:p>
    <w:p w:rsidR="00000000" w:rsidRDefault="00D8739B">
      <w:pPr>
        <w:spacing w:line="420" w:lineRule="atLeast"/>
        <w:ind w:firstLine="567"/>
      </w:pPr>
    </w:p>
    <w:p w:rsidR="00000000" w:rsidRDefault="00D8739B">
      <w:pPr>
        <w:spacing w:line="420" w:lineRule="atLeast"/>
        <w:ind w:firstLine="567"/>
      </w:pPr>
      <w:r>
        <w:rPr>
          <w:rFonts w:hint="eastAsia"/>
        </w:rPr>
        <w:t>国家创造职业的战略集中于实现全面的宏观经济目标，虽然它们并不歧视妇女，但只有极少方案才规定了妇女就业的目标。因此专门把这些目标列入方案已成</w:t>
      </w:r>
      <w:r>
        <w:rPr>
          <w:rFonts w:hint="eastAsia"/>
        </w:rPr>
        <w:t>为劳工部和全国妇女平等领导委员会的一个目标。两个机构都在设法使更多妇女在就业与报酬平等的条件下参加方案。</w:t>
      </w:r>
    </w:p>
    <w:p w:rsidR="00000000" w:rsidRDefault="00D8739B">
      <w:pPr>
        <w:spacing w:line="420" w:lineRule="atLeast"/>
        <w:ind w:firstLine="567"/>
      </w:pPr>
    </w:p>
    <w:p w:rsidR="00000000" w:rsidRDefault="00D8739B">
      <w:pPr>
        <w:spacing w:line="420" w:lineRule="atLeast"/>
        <w:ind w:firstLine="567"/>
      </w:pPr>
      <w:r>
        <w:rPr>
          <w:rFonts w:hint="eastAsia"/>
        </w:rPr>
        <w:t>这些方案中包括：</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与其它公私单位协作实施支持发展部的中小企业的计划</w:t>
      </w:r>
      <w:r>
        <w:rPr>
          <w:rFonts w:hint="eastAsia"/>
        </w:rPr>
        <w:t>。方案承认这个部门在国民经济中的重要性，该部门中有</w:t>
      </w:r>
      <w:r>
        <w:t>26%</w:t>
      </w:r>
      <w:r>
        <w:rPr>
          <w:rFonts w:hint="eastAsia"/>
        </w:rPr>
        <w:t>的工资劳动者，</w:t>
      </w:r>
      <w:r>
        <w:t>93%</w:t>
      </w:r>
      <w:r>
        <w:rPr>
          <w:rFonts w:hint="eastAsia"/>
        </w:rPr>
        <w:t>的独立劳动者和三分之一的企业主。为此其方针为通过信贷系统和获得生产技术鼓励和支持中小生产者，具体目标是为妇女创造</w:t>
      </w:r>
      <w:r>
        <w:t>50</w:t>
      </w:r>
      <w:r>
        <w:rPr>
          <w:rFonts w:hint="eastAsia"/>
        </w:rPr>
        <w:t>万个职业。</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内政部的发展共同经济计划</w:t>
      </w:r>
      <w:r>
        <w:rPr>
          <w:rFonts w:hint="eastAsia"/>
        </w:rPr>
        <w:t>。该计划主要是把小生产者同联合企业结合在一起，为此已开始修订负责行政机构的方针和范围的过程。没有为</w:t>
      </w:r>
      <w:r>
        <w:rPr>
          <w:rFonts w:hint="eastAsia"/>
        </w:rPr>
        <w:t>妇女规定具体目标。</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劳工部支援养恤金领取者基金</w:t>
      </w:r>
      <w:r>
        <w:rPr>
          <w:rFonts w:hint="eastAsia"/>
        </w:rPr>
        <w:t>。提出了宣传该基金的存在这一事实。</w:t>
      </w:r>
      <w:r>
        <w:t>1996</w:t>
      </w:r>
      <w:r>
        <w:rPr>
          <w:rFonts w:hint="eastAsia"/>
        </w:rPr>
        <w:t>年的目标是有</w:t>
      </w:r>
      <w:r>
        <w:t>75</w:t>
      </w:r>
      <w:r>
        <w:rPr>
          <w:rFonts w:hint="eastAsia"/>
        </w:rPr>
        <w:t>万妇女加入基金，然而应该考虑到一般来说加入基金制度碰到了各种困难。</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社会支援网络的紧急创造职业方案</w:t>
      </w:r>
      <w:r>
        <w:rPr>
          <w:rFonts w:hint="eastAsia"/>
        </w:rPr>
        <w:t>。它面向城市部门的穷苦妇女，目标是在创造的全部职业受益的妇女占</w:t>
      </w:r>
      <w:r>
        <w:t>30%</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支援网络和全国培训服务中心的职业培训方案</w:t>
      </w:r>
      <w:r>
        <w:rPr>
          <w:rFonts w:hint="eastAsia"/>
        </w:rPr>
        <w:t>。它提供每月总数</w:t>
      </w:r>
      <w:r>
        <w:t>50</w:t>
      </w:r>
      <w:r>
        <w:rPr>
          <w:rFonts w:hint="eastAsia"/>
        </w:rPr>
        <w:t>，</w:t>
      </w:r>
      <w:r>
        <w:t>000</w:t>
      </w:r>
      <w:r>
        <w:rPr>
          <w:rFonts w:hint="eastAsia"/>
        </w:rPr>
        <w:t>美元</w:t>
      </w:r>
      <w:r>
        <w:t>(1994</w:t>
      </w:r>
      <w:r>
        <w:rPr>
          <w:rFonts w:hint="eastAsia"/>
        </w:rPr>
        <w:t>年价格</w:t>
      </w:r>
      <w:r>
        <w:t>)</w:t>
      </w:r>
      <w:r>
        <w:rPr>
          <w:rFonts w:hint="eastAsia"/>
        </w:rPr>
        <w:t>作支援之用。参加妇女占</w:t>
      </w:r>
      <w:r>
        <w:t>1995</w:t>
      </w:r>
      <w:r>
        <w:rPr>
          <w:rFonts w:hint="eastAsia"/>
        </w:rPr>
        <w:t>年</w:t>
      </w:r>
      <w:r>
        <w:t>21,209</w:t>
      </w:r>
      <w:r>
        <w:rPr>
          <w:rFonts w:hint="eastAsia"/>
        </w:rPr>
        <w:t>名受益人的</w:t>
      </w:r>
      <w:r>
        <w:t>30%</w:t>
      </w:r>
      <w:r>
        <w:rPr>
          <w:rFonts w:hint="eastAsia"/>
        </w:rPr>
        <w:t>，在</w:t>
      </w:r>
      <w:r>
        <w:t>1996</w:t>
      </w:r>
      <w:r>
        <w:rPr>
          <w:rFonts w:hint="eastAsia"/>
        </w:rPr>
        <w:t>年计划支助</w:t>
      </w:r>
      <w:r>
        <w:t>123,000</w:t>
      </w:r>
      <w:r>
        <w:rPr>
          <w:rFonts w:hint="eastAsia"/>
        </w:rPr>
        <w:t>名中，妇女要占到</w:t>
      </w:r>
      <w:r>
        <w:t>40%</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女</w:t>
      </w:r>
      <w:r>
        <w:rPr>
          <w:rFonts w:eastAsia="楷体" w:hint="eastAsia"/>
        </w:rPr>
        <w:t>户主家庭的发展方案，全国妇女平等领导委员会</w:t>
      </w:r>
      <w:r>
        <w:rPr>
          <w:rFonts w:hint="eastAsia"/>
        </w:rPr>
        <w:t>。该方案由总统青年、妇女和家庭顾问委员会发起，目前由社会支援网络和高等教育基金会资助，在妇女平等领导委员会协调下由</w:t>
      </w:r>
      <w:r>
        <w:t>26</w:t>
      </w:r>
      <w:r>
        <w:rPr>
          <w:rFonts w:hint="eastAsia"/>
        </w:rPr>
        <w:t>个非政府组织执行。它设法通过信贷支助和培训独立的生产活动改善女户主及其家庭核心的条件。这样妇女有可能稳定她们的收入，提高自己的地位，发展生产和获得基本社会服务。</w:t>
      </w:r>
      <w:r>
        <w:t>1992-1995</w:t>
      </w:r>
      <w:r>
        <w:rPr>
          <w:rFonts w:hint="eastAsia"/>
        </w:rPr>
        <w:t>年期间，该方案在</w:t>
      </w:r>
      <w:r>
        <w:t>24</w:t>
      </w:r>
      <w:r>
        <w:rPr>
          <w:rFonts w:hint="eastAsia"/>
        </w:rPr>
        <w:t>个城市中实行受益者达</w:t>
      </w:r>
      <w:r>
        <w:t>54,500</w:t>
      </w:r>
      <w:r>
        <w:rPr>
          <w:rFonts w:hint="eastAsia"/>
        </w:rPr>
        <w:t>人。</w:t>
      </w:r>
      <w:r>
        <w:t>1996</w:t>
      </w:r>
      <w:r>
        <w:rPr>
          <w:rFonts w:hint="eastAsia"/>
        </w:rPr>
        <w:t>年，它将与美洲开发银行合作扩大其覆盖面</w:t>
      </w:r>
      <w:r>
        <w:t>(</w:t>
      </w:r>
      <w:r>
        <w:rPr>
          <w:rFonts w:hint="eastAsia"/>
        </w:rPr>
        <w:t>本报告第</w:t>
      </w:r>
      <w:r>
        <w:t>13</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其它方案</w:t>
      </w:r>
      <w:r>
        <w:t>(</w:t>
      </w:r>
      <w:r>
        <w:rPr>
          <w:rFonts w:hint="eastAsia"/>
        </w:rPr>
        <w:t>见本报告第</w:t>
      </w:r>
      <w:r>
        <w:t>13</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此外还采取</w:t>
      </w:r>
      <w:r>
        <w:rPr>
          <w:rFonts w:hint="eastAsia"/>
        </w:rPr>
        <w:t>了一些辅助行动：</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推广准则</w:t>
      </w:r>
      <w:r>
        <w:rPr>
          <w:rFonts w:hint="eastAsia"/>
        </w:rPr>
        <w:t>。通过劳工部及其它单位强调推广卫生与社会保险第</w:t>
      </w:r>
      <w:r>
        <w:t>100</w:t>
      </w:r>
      <w:r>
        <w:rPr>
          <w:rFonts w:hint="eastAsia"/>
        </w:rPr>
        <w:t>号法以及规定支援养恤金基金的宣传运动，正在实施家庭服务，参加工作的男女少年的问题，工作场所的性骚扰，当然还有家庭内部暴力以及劳动保护的新规定。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为城市非正规部门妇女成立人的发展综合中心。</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培训公务员。目标为劳工部的男女公务员，重点放在性别分析和妇女平等主题上。目标为培训</w:t>
      </w:r>
      <w:r>
        <w:t>300</w:t>
      </w:r>
      <w:r>
        <w:rPr>
          <w:rFonts w:hint="eastAsia"/>
        </w:rPr>
        <w:t>人。</w:t>
      </w:r>
    </w:p>
    <w:p w:rsidR="00000000" w:rsidRDefault="00D8739B">
      <w:pPr>
        <w:spacing w:line="420" w:lineRule="atLeast"/>
        <w:ind w:firstLine="567"/>
      </w:pPr>
    </w:p>
    <w:p w:rsidR="00000000" w:rsidRDefault="00D8739B">
      <w:pPr>
        <w:spacing w:line="420" w:lineRule="atLeast"/>
      </w:pPr>
      <w:r>
        <w:rPr>
          <w:rFonts w:hint="eastAsia"/>
        </w:rPr>
        <w:t>城市妇女在工作领域取得的进展和存在的困难</w:t>
      </w:r>
    </w:p>
    <w:p w:rsidR="00000000" w:rsidRDefault="00D8739B">
      <w:pPr>
        <w:spacing w:line="420" w:lineRule="atLeast"/>
      </w:pPr>
    </w:p>
    <w:p w:rsidR="00000000" w:rsidRDefault="00D8739B">
      <w:pPr>
        <w:spacing w:line="420" w:lineRule="atLeast"/>
        <w:ind w:firstLine="567"/>
      </w:pPr>
      <w:r>
        <w:rPr>
          <w:rFonts w:hint="eastAsia"/>
        </w:rPr>
        <w:t>在经济第三产业化和全球化以及与男子不平等的情况下，妇女在参加工作方面已取得重要进展；然而</w:t>
      </w:r>
      <w:r>
        <w:rPr>
          <w:rFonts w:hint="eastAsia"/>
        </w:rPr>
        <w:t>，仍然存在这样的条件，即她们参加的工作和活动部门不受社会经济方面重视，收入较低，得不到工作保障。</w:t>
      </w:r>
    </w:p>
    <w:p w:rsidR="00000000" w:rsidRDefault="00D8739B">
      <w:pPr>
        <w:spacing w:line="420" w:lineRule="atLeast"/>
        <w:ind w:firstLine="567"/>
      </w:pPr>
    </w:p>
    <w:p w:rsidR="00000000" w:rsidRDefault="00D8739B">
      <w:pPr>
        <w:spacing w:line="420" w:lineRule="atLeast"/>
        <w:ind w:firstLine="567"/>
      </w:pPr>
      <w:r>
        <w:rPr>
          <w:rFonts w:hint="eastAsia"/>
        </w:rPr>
        <w:t>在这种背景下，下面一些方面概括了城市妇女的处境：</w:t>
      </w:r>
    </w:p>
    <w:p w:rsidR="00000000" w:rsidRDefault="00D8739B">
      <w:pPr>
        <w:spacing w:line="420" w:lineRule="atLeast"/>
        <w:ind w:firstLine="567"/>
      </w:pPr>
    </w:p>
    <w:p w:rsidR="00000000" w:rsidRDefault="00D8739B">
      <w:pPr>
        <w:spacing w:line="420" w:lineRule="atLeast"/>
        <w:ind w:firstLine="567"/>
      </w:pPr>
      <w:r>
        <w:t>*</w:t>
      </w:r>
      <w:r>
        <w:rPr>
          <w:rFonts w:hint="eastAsia"/>
        </w:rPr>
        <w:t>经济调整过程表现为妇女参加经济活动人口和在业人口减少，比前些年从工作中获得的收入下降。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关于她们参加的经济部门，仍然保持着不同性别与这些部门有关的定型观念。</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参加像农业、矿业、电力</w:t>
      </w:r>
      <w:r>
        <w:t>/</w:t>
      </w:r>
      <w:r>
        <w:rPr>
          <w:rFonts w:hint="eastAsia"/>
        </w:rPr>
        <w:t>煤气</w:t>
      </w:r>
      <w:r>
        <w:t>/</w:t>
      </w:r>
      <w:r>
        <w:rPr>
          <w:rFonts w:hint="eastAsia"/>
        </w:rPr>
        <w:t>水、运输及建筑等传统的男性部门方面存在着不平等，而在服务部门中妇女在劳动力中的比重则更大些</w:t>
      </w:r>
      <w:r>
        <w:t>(57.5%)</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按职业地位来看，妇女的参加处于不利地位，在无</w:t>
      </w:r>
      <w:r>
        <w:rPr>
          <w:rFonts w:hint="eastAsia"/>
        </w:rPr>
        <w:t>报酬及家务佣工这些不受重视的职位中她们占多数而且不断增加。同样，作为非正规部门的主要组成部分，自营职业中的妇女很突出，而妇女职工在工作相对稳定的私营部门中的比重则在下降。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关于新工作中，妇女参加的比例比男子大，但这种参加并不反映在所担任的职务的资格条件上。</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关于收入，妇女组成工资最低的群体，而且属于这一群体的趋势还在增强。</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妇女属于未参加经济活动人口的数目保持在</w:t>
      </w:r>
      <w:r>
        <w:t>70%</w:t>
      </w:r>
      <w:r>
        <w:rPr>
          <w:rFonts w:hint="eastAsia"/>
        </w:rPr>
        <w:t>左右，这是由于这里面包括了很大部分在家中从事生产的人群或是她们在家中工作只是为了帮助维持核心家庭的生存。</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在业妇女表明</w:t>
      </w:r>
      <w:r>
        <w:rPr>
          <w:rFonts w:hint="eastAsia"/>
        </w:rPr>
        <w:t>教育水平的明显提高同工作收入并不相称，因为受过中等和高等教育的妇女从事的是低报酬的工作。</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作为就业情况的后果，用收入的实际购买力来衡量的贫穷增加了，尽管用未满足的基本需要来衡量的贫穷下降了。</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在制定有利于劳动妇女的规章准则方面取得了进展，但国家还需作出额外努力在劳动妇女和企业主中宣传准则，建立落实和监督它们的执行的机制。规定和实际情况之间的差距表现在孕妇碰到的困难，不易获得报酬优厚的工作以及男女工资持续存在的差距上。</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国家的就业政策没有对妇女的明显歧视，但也没有规定吸收她们或考虑到生育</w:t>
      </w:r>
      <w:r>
        <w:rPr>
          <w:rFonts w:hint="eastAsia"/>
        </w:rPr>
        <w:t>而对她们的生产性劳动给予便利的目标。针对她们的就业方案基本上同妇女领导地位有关，而且它们的覆盖面也不很广</w:t>
      </w:r>
      <w:r>
        <w:t>(</w:t>
      </w:r>
      <w:r>
        <w:rPr>
          <w:rFonts w:hint="eastAsia"/>
        </w:rPr>
        <w:t>见第</w:t>
      </w:r>
      <w:r>
        <w:t>13</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全国培训服务中心正在从性别角度对其提供的培训进行修改。</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深深植根于性别分工中的文化因素继续使劳动妇女每天做两份工作。</w:t>
      </w:r>
    </w:p>
    <w:p w:rsidR="00000000" w:rsidRDefault="00D8739B">
      <w:pPr>
        <w:spacing w:line="420" w:lineRule="atLeast"/>
        <w:ind w:firstLine="567"/>
      </w:pPr>
    </w:p>
    <w:p w:rsidR="00000000" w:rsidRDefault="00D8739B">
      <w:pPr>
        <w:spacing w:line="420" w:lineRule="atLeast"/>
        <w:ind w:firstLine="600"/>
        <w:jc w:val="center"/>
      </w:pPr>
      <w:r>
        <w:br w:type="page"/>
      </w:r>
      <w:r>
        <w:rPr>
          <w:rFonts w:hint="eastAsia"/>
        </w:rPr>
        <w:t>保健和社会保险</w:t>
      </w:r>
    </w:p>
    <w:p w:rsidR="00000000" w:rsidRDefault="00D8739B">
      <w:pPr>
        <w:spacing w:line="420" w:lineRule="atLeast"/>
        <w:ind w:firstLine="600"/>
        <w:jc w:val="center"/>
      </w:pPr>
    </w:p>
    <w:p w:rsidR="00000000" w:rsidRDefault="00D8739B">
      <w:pPr>
        <w:spacing w:line="420" w:lineRule="atLeast"/>
        <w:ind w:firstLine="567"/>
        <w:jc w:val="center"/>
      </w:pPr>
      <w:r>
        <w:rPr>
          <w:rFonts w:hint="eastAsia"/>
        </w:rPr>
        <w:t>第十二条</w:t>
      </w:r>
    </w:p>
    <w:p w:rsidR="00000000" w:rsidRDefault="00D8739B">
      <w:pPr>
        <w:spacing w:line="420" w:lineRule="atLeast"/>
        <w:ind w:firstLine="567"/>
        <w:jc w:val="center"/>
      </w:pPr>
    </w:p>
    <w:p w:rsidR="00000000" w:rsidRDefault="00D8739B">
      <w:pPr>
        <w:spacing w:line="420" w:lineRule="atLeast"/>
        <w:ind w:firstLine="567"/>
      </w:pPr>
      <w:r>
        <w:t xml:space="preserve">1.  </w:t>
      </w:r>
      <w:r>
        <w:rPr>
          <w:rFonts w:hint="eastAsia"/>
        </w:rPr>
        <w:t>缔约各国应采取一切适当措施以消除在保健方面对妇女的歧视，保证她们在男女平等的基础上取得各种包括有关计划生育的保健服务。</w:t>
      </w:r>
    </w:p>
    <w:p w:rsidR="00000000" w:rsidRDefault="00D8739B">
      <w:pPr>
        <w:spacing w:line="420" w:lineRule="atLeast"/>
        <w:ind w:firstLine="567"/>
      </w:pPr>
    </w:p>
    <w:p w:rsidR="00000000" w:rsidRDefault="00D8739B">
      <w:pPr>
        <w:spacing w:line="420" w:lineRule="atLeast"/>
        <w:ind w:firstLine="567"/>
      </w:pPr>
      <w:r>
        <w:t xml:space="preserve">2.  </w:t>
      </w:r>
      <w:r>
        <w:rPr>
          <w:rFonts w:hint="eastAsia"/>
        </w:rPr>
        <w:t>尽管有本条第</w:t>
      </w:r>
      <w:r>
        <w:t>1</w:t>
      </w:r>
      <w:r>
        <w:rPr>
          <w:rFonts w:hint="eastAsia"/>
        </w:rPr>
        <w:t>款的规定，缔约各国应保证为妇女提供有关怀孕、分娩和产后期间的适当服务，必要</w:t>
      </w:r>
      <w:r>
        <w:rPr>
          <w:rFonts w:hint="eastAsia"/>
        </w:rPr>
        <w:t>时予以免费，并保证在怀孕和哺乳期间得到充分营养。</w:t>
      </w:r>
    </w:p>
    <w:p w:rsidR="00000000" w:rsidRDefault="00D8739B">
      <w:pPr>
        <w:spacing w:line="420" w:lineRule="atLeast"/>
        <w:ind w:firstLine="567"/>
      </w:pPr>
    </w:p>
    <w:p w:rsidR="00000000" w:rsidRDefault="00D8739B">
      <w:pPr>
        <w:spacing w:line="420" w:lineRule="atLeast"/>
      </w:pPr>
      <w:r>
        <w:rPr>
          <w:rFonts w:hint="eastAsia"/>
        </w:rPr>
        <w:t>死亡率</w:t>
      </w:r>
    </w:p>
    <w:p w:rsidR="00000000" w:rsidRDefault="00D8739B">
      <w:pPr>
        <w:spacing w:line="420" w:lineRule="atLeast"/>
      </w:pPr>
    </w:p>
    <w:p w:rsidR="00000000" w:rsidRDefault="00D8739B">
      <w:pPr>
        <w:spacing w:line="420" w:lineRule="atLeast"/>
      </w:pPr>
      <w:r>
        <w:rPr>
          <w:rFonts w:hint="eastAsia"/>
        </w:rPr>
        <w:t>一般死亡率</w:t>
      </w:r>
    </w:p>
    <w:p w:rsidR="00000000" w:rsidRDefault="00D8739B">
      <w:pPr>
        <w:spacing w:line="420" w:lineRule="atLeast"/>
      </w:pPr>
    </w:p>
    <w:p w:rsidR="00000000" w:rsidRDefault="00D8739B">
      <w:pPr>
        <w:spacing w:line="420" w:lineRule="atLeast"/>
        <w:ind w:firstLine="567"/>
      </w:pPr>
      <w:r>
        <w:rPr>
          <w:rFonts w:hint="eastAsia"/>
        </w:rPr>
        <w:t>哥伦比亚妇女的预期寿命一直比男子高。</w:t>
      </w:r>
      <w:r>
        <w:t>1995</w:t>
      </w:r>
      <w:r>
        <w:rPr>
          <w:rFonts w:hint="eastAsia"/>
        </w:rPr>
        <w:t>年，估计妇女的预期寿命为</w:t>
      </w:r>
      <w:r>
        <w:t>72.3</w:t>
      </w:r>
      <w:r>
        <w:rPr>
          <w:rFonts w:hint="eastAsia"/>
        </w:rPr>
        <w:t>岁，男子为</w:t>
      </w:r>
      <w:r>
        <w:t>66.4</w:t>
      </w:r>
      <w:r>
        <w:rPr>
          <w:rFonts w:hint="eastAsia"/>
        </w:rPr>
        <w:t>岁。这些数字是过去四十年持续明显增长的结果：</w:t>
      </w:r>
      <w:r>
        <w:t>1955</w:t>
      </w:r>
      <w:r>
        <w:rPr>
          <w:rFonts w:hint="eastAsia"/>
        </w:rPr>
        <w:t>年，妇女的预期寿命为</w:t>
      </w:r>
      <w:r>
        <w:t>52.3</w:t>
      </w:r>
      <w:r>
        <w:rPr>
          <w:rFonts w:hint="eastAsia"/>
        </w:rPr>
        <w:t>岁，男子为</w:t>
      </w:r>
      <w:r>
        <w:t>49</w:t>
      </w:r>
      <w:r>
        <w:rPr>
          <w:rFonts w:hint="eastAsia"/>
        </w:rPr>
        <w:t>岁；</w:t>
      </w:r>
      <w:r>
        <w:t>1965</w:t>
      </w:r>
      <w:r>
        <w:rPr>
          <w:rFonts w:hint="eastAsia"/>
        </w:rPr>
        <w:t>年，妇女为</w:t>
      </w:r>
      <w:r>
        <w:t>61.8</w:t>
      </w:r>
      <w:r>
        <w:rPr>
          <w:rFonts w:hint="eastAsia"/>
        </w:rPr>
        <w:t>岁，男子为</w:t>
      </w:r>
      <w:r>
        <w:t>58.3</w:t>
      </w:r>
      <w:r>
        <w:rPr>
          <w:rFonts w:hint="eastAsia"/>
        </w:rPr>
        <w:t>岁；</w:t>
      </w:r>
      <w:r>
        <w:t>1975</w:t>
      </w:r>
      <w:r>
        <w:rPr>
          <w:rFonts w:hint="eastAsia"/>
        </w:rPr>
        <w:t>年，妇女为</w:t>
      </w:r>
      <w:r>
        <w:t>66.3</w:t>
      </w:r>
      <w:r>
        <w:rPr>
          <w:rFonts w:hint="eastAsia"/>
        </w:rPr>
        <w:t>岁，男子为</w:t>
      </w:r>
      <w:r>
        <w:t>61.8</w:t>
      </w:r>
      <w:r>
        <w:rPr>
          <w:rFonts w:hint="eastAsia"/>
        </w:rPr>
        <w:t>岁；</w:t>
      </w:r>
      <w:r>
        <w:t>1985</w:t>
      </w:r>
      <w:r>
        <w:rPr>
          <w:rFonts w:hint="eastAsia"/>
        </w:rPr>
        <w:t>年，妇女为</w:t>
      </w:r>
      <w:r>
        <w:t>71.1</w:t>
      </w:r>
      <w:r>
        <w:rPr>
          <w:rFonts w:hint="eastAsia"/>
        </w:rPr>
        <w:t>岁，而男子为</w:t>
      </w:r>
      <w:r>
        <w:t>65.5</w:t>
      </w:r>
      <w:r>
        <w:rPr>
          <w:rFonts w:hint="eastAsia"/>
        </w:rPr>
        <w:t>岁。</w:t>
      </w:r>
    </w:p>
    <w:p w:rsidR="00000000" w:rsidRDefault="00D8739B">
      <w:pPr>
        <w:spacing w:line="420" w:lineRule="atLeast"/>
        <w:ind w:firstLine="567"/>
      </w:pPr>
    </w:p>
    <w:p w:rsidR="00000000" w:rsidRDefault="00D8739B">
      <w:pPr>
        <w:spacing w:line="420" w:lineRule="atLeast"/>
        <w:ind w:firstLine="567"/>
      </w:pPr>
      <w:r>
        <w:t>1991</w:t>
      </w:r>
      <w:r>
        <w:rPr>
          <w:rFonts w:hint="eastAsia"/>
        </w:rPr>
        <w:t>年，哥伦比亚一般死亡率妇女每一千居民为</w:t>
      </w:r>
      <w:r>
        <w:t>4.9</w:t>
      </w:r>
      <w:r>
        <w:rPr>
          <w:rFonts w:hint="eastAsia"/>
        </w:rPr>
        <w:t>人，男子每一千居民为</w:t>
      </w:r>
      <w:r>
        <w:t>5.6</w:t>
      </w:r>
      <w:r>
        <w:rPr>
          <w:rFonts w:hint="eastAsia"/>
        </w:rPr>
        <w:t>人。同年，心血管</w:t>
      </w:r>
      <w:r>
        <w:rPr>
          <w:rFonts w:hint="eastAsia"/>
        </w:rPr>
        <w:t>病为死亡的首要原因，紧接着就是暴力死亡或意外死亡。</w:t>
      </w:r>
      <w:r>
        <w:t>1994</w:t>
      </w:r>
      <w:r>
        <w:rPr>
          <w:rFonts w:hint="eastAsia"/>
        </w:rPr>
        <w:t>年这种情况有所改变，杀人和故意伤害取而代之。</w:t>
      </w:r>
    </w:p>
    <w:p w:rsidR="00000000" w:rsidRDefault="00D8739B">
      <w:pPr>
        <w:spacing w:line="420" w:lineRule="atLeast"/>
        <w:ind w:firstLine="567"/>
      </w:pPr>
    </w:p>
    <w:p w:rsidR="00000000" w:rsidRDefault="00D8739B">
      <w:pPr>
        <w:spacing w:line="420" w:lineRule="atLeast"/>
        <w:ind w:firstLine="567"/>
      </w:pPr>
      <w:r>
        <w:rPr>
          <w:rFonts w:hint="eastAsia"/>
        </w:rPr>
        <w:t>按性别来分列，</w:t>
      </w:r>
      <w:r>
        <w:t>1994</w:t>
      </w:r>
      <w:r>
        <w:rPr>
          <w:rFonts w:hint="eastAsia"/>
        </w:rPr>
        <w:t>年妇女的首要死因是急性心肌梗死，而男子的首要死因则是杀人和故意伤害。但如按不同年龄组来分析这个方面，我们发现对</w:t>
      </w:r>
      <w:r>
        <w:t>15</w:t>
      </w:r>
      <w:r>
        <w:rPr>
          <w:rFonts w:hint="eastAsia"/>
        </w:rPr>
        <w:t>到</w:t>
      </w:r>
      <w:r>
        <w:t>44</w:t>
      </w:r>
      <w:r>
        <w:rPr>
          <w:rFonts w:hint="eastAsia"/>
        </w:rPr>
        <w:t>岁的妇女来说，第一位则是杀人和故意伤害，第二位是交通事故，第三位是脑血管病。在这一年龄组如同在</w:t>
      </w:r>
      <w:r>
        <w:t>45</w:t>
      </w:r>
      <w:r>
        <w:rPr>
          <w:rFonts w:hint="eastAsia"/>
        </w:rPr>
        <w:t>到</w:t>
      </w:r>
      <w:r>
        <w:t>59</w:t>
      </w:r>
      <w:r>
        <w:rPr>
          <w:rFonts w:hint="eastAsia"/>
        </w:rPr>
        <w:t>岁这一组中，宫颈癌和乳房癌分别占第六和第七位。</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12.1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按原因和年龄组分列的妇女死亡数</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88"/>
        <w:gridCol w:w="720"/>
        <w:gridCol w:w="840"/>
        <w:gridCol w:w="996"/>
        <w:gridCol w:w="996"/>
        <w:gridCol w:w="996"/>
        <w:gridCol w:w="996"/>
        <w:gridCol w:w="996"/>
        <w:gridCol w:w="996"/>
      </w:tblGrid>
      <w:tr w:rsidR="00000000">
        <w:tblPrEx>
          <w:tblCellMar>
            <w:top w:w="0" w:type="dxa"/>
            <w:bottom w:w="0" w:type="dxa"/>
          </w:tblCellMar>
        </w:tblPrEx>
        <w:tc>
          <w:tcPr>
            <w:tcW w:w="1588" w:type="dxa"/>
          </w:tcPr>
          <w:p w:rsidR="00000000" w:rsidRDefault="00D8739B">
            <w:pPr>
              <w:spacing w:line="420" w:lineRule="atLeast"/>
            </w:pPr>
            <w:r>
              <w:rPr>
                <w:rFonts w:hint="eastAsia"/>
              </w:rPr>
              <w:t>年龄</w:t>
            </w:r>
          </w:p>
        </w:tc>
        <w:tc>
          <w:tcPr>
            <w:tcW w:w="720" w:type="dxa"/>
          </w:tcPr>
          <w:p w:rsidR="00000000" w:rsidRDefault="00D8739B">
            <w:pPr>
              <w:spacing w:line="420" w:lineRule="atLeast"/>
              <w:jc w:val="right"/>
            </w:pPr>
            <w:r>
              <w:t>&lt;1</w:t>
            </w:r>
          </w:p>
        </w:tc>
        <w:tc>
          <w:tcPr>
            <w:tcW w:w="840" w:type="dxa"/>
          </w:tcPr>
          <w:p w:rsidR="00000000" w:rsidRDefault="00D8739B">
            <w:pPr>
              <w:spacing w:line="420" w:lineRule="atLeast"/>
              <w:jc w:val="right"/>
            </w:pPr>
            <w:r>
              <w:t>1</w:t>
            </w:r>
            <w:r>
              <w:rPr>
                <w:rFonts w:hint="eastAsia"/>
              </w:rPr>
              <w:t>至</w:t>
            </w:r>
            <w:r>
              <w:t>4</w:t>
            </w:r>
          </w:p>
        </w:tc>
        <w:tc>
          <w:tcPr>
            <w:tcW w:w="996" w:type="dxa"/>
          </w:tcPr>
          <w:p w:rsidR="00000000" w:rsidRDefault="00D8739B">
            <w:pPr>
              <w:spacing w:line="420" w:lineRule="atLeast"/>
              <w:jc w:val="right"/>
            </w:pPr>
            <w:r>
              <w:t>5</w:t>
            </w:r>
            <w:r>
              <w:rPr>
                <w:rFonts w:hint="eastAsia"/>
              </w:rPr>
              <w:t>至</w:t>
            </w:r>
            <w:r>
              <w:t>14</w:t>
            </w:r>
          </w:p>
        </w:tc>
        <w:tc>
          <w:tcPr>
            <w:tcW w:w="996" w:type="dxa"/>
          </w:tcPr>
          <w:p w:rsidR="00000000" w:rsidRDefault="00D8739B">
            <w:pPr>
              <w:spacing w:line="420" w:lineRule="atLeast"/>
              <w:jc w:val="right"/>
            </w:pPr>
            <w:r>
              <w:t>15</w:t>
            </w:r>
            <w:r>
              <w:rPr>
                <w:rFonts w:hint="eastAsia"/>
              </w:rPr>
              <w:t>至</w:t>
            </w:r>
            <w:r>
              <w:t>44</w:t>
            </w:r>
          </w:p>
        </w:tc>
        <w:tc>
          <w:tcPr>
            <w:tcW w:w="996" w:type="dxa"/>
          </w:tcPr>
          <w:p w:rsidR="00000000" w:rsidRDefault="00D8739B">
            <w:pPr>
              <w:spacing w:line="420" w:lineRule="atLeast"/>
              <w:jc w:val="right"/>
            </w:pPr>
            <w:r>
              <w:t>45</w:t>
            </w:r>
            <w:r>
              <w:rPr>
                <w:rFonts w:hint="eastAsia"/>
              </w:rPr>
              <w:t>至</w:t>
            </w:r>
            <w:r>
              <w:t>59</w:t>
            </w:r>
          </w:p>
        </w:tc>
        <w:tc>
          <w:tcPr>
            <w:tcW w:w="996" w:type="dxa"/>
          </w:tcPr>
          <w:p w:rsidR="00000000" w:rsidRDefault="00D8739B">
            <w:pPr>
              <w:spacing w:line="420" w:lineRule="atLeast"/>
              <w:jc w:val="right"/>
            </w:pPr>
            <w:r>
              <w:t>&gt;60</w:t>
            </w:r>
          </w:p>
        </w:tc>
        <w:tc>
          <w:tcPr>
            <w:tcW w:w="996" w:type="dxa"/>
          </w:tcPr>
          <w:p w:rsidR="00000000" w:rsidRDefault="00D8739B">
            <w:pPr>
              <w:spacing w:line="420" w:lineRule="atLeast"/>
              <w:jc w:val="right"/>
            </w:pPr>
            <w:r>
              <w:rPr>
                <w:rFonts w:hint="eastAsia"/>
              </w:rPr>
              <w:t>无资料</w:t>
            </w:r>
          </w:p>
        </w:tc>
        <w:tc>
          <w:tcPr>
            <w:tcW w:w="996" w:type="dxa"/>
          </w:tcPr>
          <w:p w:rsidR="00000000" w:rsidRDefault="00D8739B">
            <w:pPr>
              <w:spacing w:line="420" w:lineRule="atLeast"/>
              <w:jc w:val="right"/>
            </w:pPr>
            <w:r>
              <w:rPr>
                <w:rFonts w:hint="eastAsia"/>
              </w:rPr>
              <w:t>共计</w:t>
            </w:r>
          </w:p>
        </w:tc>
      </w:tr>
      <w:tr w:rsidR="00000000">
        <w:tblPrEx>
          <w:tblCellMar>
            <w:top w:w="0" w:type="dxa"/>
            <w:bottom w:w="0" w:type="dxa"/>
          </w:tblCellMar>
        </w:tblPrEx>
        <w:tc>
          <w:tcPr>
            <w:tcW w:w="1588" w:type="dxa"/>
          </w:tcPr>
          <w:p w:rsidR="00000000" w:rsidRDefault="00D8739B">
            <w:pPr>
              <w:spacing w:line="420" w:lineRule="atLeast"/>
            </w:pPr>
            <w:r>
              <w:rPr>
                <w:rFonts w:hint="eastAsia"/>
              </w:rPr>
              <w:t>梗死</w:t>
            </w:r>
          </w:p>
        </w:tc>
        <w:tc>
          <w:tcPr>
            <w:tcW w:w="720" w:type="dxa"/>
          </w:tcPr>
          <w:p w:rsidR="00000000" w:rsidRDefault="00D8739B">
            <w:pPr>
              <w:spacing w:line="420" w:lineRule="atLeast"/>
              <w:jc w:val="right"/>
            </w:pPr>
            <w:r>
              <w:t>0</w:t>
            </w:r>
          </w:p>
        </w:tc>
        <w:tc>
          <w:tcPr>
            <w:tcW w:w="840" w:type="dxa"/>
          </w:tcPr>
          <w:p w:rsidR="00000000" w:rsidRDefault="00D8739B">
            <w:pPr>
              <w:spacing w:line="420" w:lineRule="atLeast"/>
              <w:jc w:val="right"/>
            </w:pPr>
            <w:r>
              <w:t>0</w:t>
            </w:r>
          </w:p>
        </w:tc>
        <w:tc>
          <w:tcPr>
            <w:tcW w:w="996" w:type="dxa"/>
          </w:tcPr>
          <w:p w:rsidR="00000000" w:rsidRDefault="00D8739B">
            <w:pPr>
              <w:spacing w:line="420" w:lineRule="atLeast"/>
              <w:jc w:val="right"/>
            </w:pPr>
            <w:r>
              <w:t>8</w:t>
            </w:r>
          </w:p>
        </w:tc>
        <w:tc>
          <w:tcPr>
            <w:tcW w:w="996" w:type="dxa"/>
          </w:tcPr>
          <w:p w:rsidR="00000000" w:rsidRDefault="00D8739B">
            <w:pPr>
              <w:spacing w:line="420" w:lineRule="atLeast"/>
              <w:jc w:val="right"/>
            </w:pPr>
            <w:r>
              <w:t>319</w:t>
            </w:r>
          </w:p>
        </w:tc>
        <w:tc>
          <w:tcPr>
            <w:tcW w:w="996" w:type="dxa"/>
          </w:tcPr>
          <w:p w:rsidR="00000000" w:rsidRDefault="00D8739B">
            <w:pPr>
              <w:spacing w:line="420" w:lineRule="atLeast"/>
              <w:jc w:val="right"/>
            </w:pPr>
            <w:r>
              <w:t>1649</w:t>
            </w:r>
          </w:p>
        </w:tc>
        <w:tc>
          <w:tcPr>
            <w:tcW w:w="996" w:type="dxa"/>
          </w:tcPr>
          <w:p w:rsidR="00000000" w:rsidRDefault="00D8739B">
            <w:pPr>
              <w:spacing w:line="420" w:lineRule="atLeast"/>
              <w:jc w:val="right"/>
            </w:pPr>
            <w:r>
              <w:t>5234</w:t>
            </w:r>
          </w:p>
        </w:tc>
        <w:tc>
          <w:tcPr>
            <w:tcW w:w="996" w:type="dxa"/>
          </w:tcPr>
          <w:p w:rsidR="00000000" w:rsidRDefault="00D8739B">
            <w:pPr>
              <w:spacing w:line="420" w:lineRule="atLeast"/>
              <w:jc w:val="right"/>
            </w:pPr>
            <w:r>
              <w:t>210</w:t>
            </w:r>
          </w:p>
        </w:tc>
        <w:tc>
          <w:tcPr>
            <w:tcW w:w="996" w:type="dxa"/>
          </w:tcPr>
          <w:p w:rsidR="00000000" w:rsidRDefault="00D8739B">
            <w:pPr>
              <w:spacing w:line="420" w:lineRule="atLeast"/>
              <w:jc w:val="right"/>
            </w:pPr>
            <w:r>
              <w:t>7420</w:t>
            </w:r>
          </w:p>
        </w:tc>
      </w:tr>
      <w:tr w:rsidR="00000000">
        <w:tblPrEx>
          <w:tblCellMar>
            <w:top w:w="0" w:type="dxa"/>
            <w:bottom w:w="0" w:type="dxa"/>
          </w:tblCellMar>
        </w:tblPrEx>
        <w:tc>
          <w:tcPr>
            <w:tcW w:w="1588" w:type="dxa"/>
          </w:tcPr>
          <w:p w:rsidR="00000000" w:rsidRDefault="00D8739B">
            <w:pPr>
              <w:spacing w:line="420" w:lineRule="atLeast"/>
            </w:pPr>
            <w:r>
              <w:rPr>
                <w:rFonts w:hint="eastAsia"/>
              </w:rPr>
              <w:t>脑血管</w:t>
            </w:r>
          </w:p>
        </w:tc>
        <w:tc>
          <w:tcPr>
            <w:tcW w:w="720" w:type="dxa"/>
          </w:tcPr>
          <w:p w:rsidR="00000000" w:rsidRDefault="00D8739B">
            <w:pPr>
              <w:spacing w:line="420" w:lineRule="atLeast"/>
              <w:jc w:val="right"/>
            </w:pPr>
            <w:r>
              <w:t>7</w:t>
            </w:r>
          </w:p>
        </w:tc>
        <w:tc>
          <w:tcPr>
            <w:tcW w:w="840" w:type="dxa"/>
          </w:tcPr>
          <w:p w:rsidR="00000000" w:rsidRDefault="00D8739B">
            <w:pPr>
              <w:spacing w:line="420" w:lineRule="atLeast"/>
              <w:jc w:val="right"/>
            </w:pPr>
            <w:r>
              <w:t>5</w:t>
            </w:r>
          </w:p>
        </w:tc>
        <w:tc>
          <w:tcPr>
            <w:tcW w:w="996" w:type="dxa"/>
          </w:tcPr>
          <w:p w:rsidR="00000000" w:rsidRDefault="00D8739B">
            <w:pPr>
              <w:spacing w:line="420" w:lineRule="atLeast"/>
              <w:jc w:val="right"/>
            </w:pPr>
            <w:r>
              <w:t>16</w:t>
            </w:r>
          </w:p>
        </w:tc>
        <w:tc>
          <w:tcPr>
            <w:tcW w:w="996" w:type="dxa"/>
          </w:tcPr>
          <w:p w:rsidR="00000000" w:rsidRDefault="00D8739B">
            <w:pPr>
              <w:spacing w:line="420" w:lineRule="atLeast"/>
              <w:jc w:val="right"/>
            </w:pPr>
            <w:r>
              <w:t>430</w:t>
            </w:r>
          </w:p>
        </w:tc>
        <w:tc>
          <w:tcPr>
            <w:tcW w:w="996" w:type="dxa"/>
          </w:tcPr>
          <w:p w:rsidR="00000000" w:rsidRDefault="00D8739B">
            <w:pPr>
              <w:spacing w:line="420" w:lineRule="atLeast"/>
              <w:jc w:val="right"/>
            </w:pPr>
            <w:r>
              <w:t>1434</w:t>
            </w:r>
          </w:p>
        </w:tc>
        <w:tc>
          <w:tcPr>
            <w:tcW w:w="996" w:type="dxa"/>
          </w:tcPr>
          <w:p w:rsidR="00000000" w:rsidRDefault="00D8739B">
            <w:pPr>
              <w:spacing w:line="420" w:lineRule="atLeast"/>
              <w:jc w:val="right"/>
            </w:pPr>
            <w:r>
              <w:t>4509</w:t>
            </w:r>
          </w:p>
        </w:tc>
        <w:tc>
          <w:tcPr>
            <w:tcW w:w="996" w:type="dxa"/>
          </w:tcPr>
          <w:p w:rsidR="00000000" w:rsidRDefault="00D8739B">
            <w:pPr>
              <w:spacing w:line="420" w:lineRule="atLeast"/>
              <w:jc w:val="right"/>
            </w:pPr>
            <w:r>
              <w:t>166</w:t>
            </w:r>
          </w:p>
        </w:tc>
        <w:tc>
          <w:tcPr>
            <w:tcW w:w="996" w:type="dxa"/>
          </w:tcPr>
          <w:p w:rsidR="00000000" w:rsidRDefault="00D8739B">
            <w:pPr>
              <w:spacing w:line="420" w:lineRule="atLeast"/>
              <w:jc w:val="right"/>
            </w:pPr>
            <w:r>
              <w:t>6587</w:t>
            </w:r>
          </w:p>
        </w:tc>
      </w:tr>
      <w:tr w:rsidR="00000000">
        <w:tblPrEx>
          <w:tblCellMar>
            <w:top w:w="0" w:type="dxa"/>
            <w:bottom w:w="0" w:type="dxa"/>
          </w:tblCellMar>
        </w:tblPrEx>
        <w:tc>
          <w:tcPr>
            <w:tcW w:w="1588" w:type="dxa"/>
          </w:tcPr>
          <w:p w:rsidR="00000000" w:rsidRDefault="00D8739B">
            <w:pPr>
              <w:spacing w:line="420" w:lineRule="atLeast"/>
            </w:pPr>
            <w:r>
              <w:rPr>
                <w:rFonts w:hint="eastAsia"/>
              </w:rPr>
              <w:t>其它心脏病</w:t>
            </w:r>
          </w:p>
        </w:tc>
        <w:tc>
          <w:tcPr>
            <w:tcW w:w="720" w:type="dxa"/>
          </w:tcPr>
          <w:p w:rsidR="00000000" w:rsidRDefault="00D8739B">
            <w:pPr>
              <w:spacing w:line="420" w:lineRule="atLeast"/>
              <w:jc w:val="right"/>
            </w:pPr>
            <w:r>
              <w:t>38</w:t>
            </w:r>
          </w:p>
        </w:tc>
        <w:tc>
          <w:tcPr>
            <w:tcW w:w="840" w:type="dxa"/>
          </w:tcPr>
          <w:p w:rsidR="00000000" w:rsidRDefault="00D8739B">
            <w:pPr>
              <w:spacing w:line="420" w:lineRule="atLeast"/>
              <w:jc w:val="right"/>
            </w:pPr>
            <w:r>
              <w:t>22</w:t>
            </w:r>
          </w:p>
        </w:tc>
        <w:tc>
          <w:tcPr>
            <w:tcW w:w="996" w:type="dxa"/>
          </w:tcPr>
          <w:p w:rsidR="00000000" w:rsidRDefault="00D8739B">
            <w:pPr>
              <w:spacing w:line="420" w:lineRule="atLeast"/>
              <w:jc w:val="right"/>
            </w:pPr>
            <w:r>
              <w:t>31</w:t>
            </w:r>
          </w:p>
        </w:tc>
        <w:tc>
          <w:tcPr>
            <w:tcW w:w="996" w:type="dxa"/>
          </w:tcPr>
          <w:p w:rsidR="00000000" w:rsidRDefault="00D8739B">
            <w:pPr>
              <w:spacing w:line="420" w:lineRule="atLeast"/>
              <w:jc w:val="right"/>
            </w:pPr>
            <w:r>
              <w:t>319</w:t>
            </w:r>
          </w:p>
        </w:tc>
        <w:tc>
          <w:tcPr>
            <w:tcW w:w="996" w:type="dxa"/>
          </w:tcPr>
          <w:p w:rsidR="00000000" w:rsidRDefault="00D8739B">
            <w:pPr>
              <w:spacing w:line="420" w:lineRule="atLeast"/>
              <w:jc w:val="right"/>
            </w:pPr>
            <w:r>
              <w:t>739</w:t>
            </w:r>
          </w:p>
        </w:tc>
        <w:tc>
          <w:tcPr>
            <w:tcW w:w="996" w:type="dxa"/>
          </w:tcPr>
          <w:p w:rsidR="00000000" w:rsidRDefault="00D8739B">
            <w:pPr>
              <w:spacing w:line="420" w:lineRule="atLeast"/>
              <w:jc w:val="right"/>
            </w:pPr>
            <w:r>
              <w:t>3069</w:t>
            </w:r>
          </w:p>
        </w:tc>
        <w:tc>
          <w:tcPr>
            <w:tcW w:w="996" w:type="dxa"/>
          </w:tcPr>
          <w:p w:rsidR="00000000" w:rsidRDefault="00D8739B">
            <w:pPr>
              <w:spacing w:line="420" w:lineRule="atLeast"/>
              <w:jc w:val="right"/>
            </w:pPr>
            <w:r>
              <w:t>104</w:t>
            </w:r>
          </w:p>
        </w:tc>
        <w:tc>
          <w:tcPr>
            <w:tcW w:w="996" w:type="dxa"/>
          </w:tcPr>
          <w:p w:rsidR="00000000" w:rsidRDefault="00D8739B">
            <w:pPr>
              <w:spacing w:line="420" w:lineRule="atLeast"/>
              <w:jc w:val="right"/>
            </w:pPr>
            <w:r>
              <w:t>4322</w:t>
            </w:r>
          </w:p>
        </w:tc>
      </w:tr>
      <w:tr w:rsidR="00000000">
        <w:tblPrEx>
          <w:tblCellMar>
            <w:top w:w="0" w:type="dxa"/>
            <w:bottom w:w="0" w:type="dxa"/>
          </w:tblCellMar>
        </w:tblPrEx>
        <w:tc>
          <w:tcPr>
            <w:tcW w:w="1588" w:type="dxa"/>
          </w:tcPr>
          <w:p w:rsidR="00000000" w:rsidRDefault="00D8739B">
            <w:pPr>
              <w:spacing w:line="420" w:lineRule="atLeast"/>
            </w:pPr>
            <w:r>
              <w:rPr>
                <w:rFonts w:hint="eastAsia"/>
              </w:rPr>
              <w:t>恶性肿瘤</w:t>
            </w:r>
          </w:p>
        </w:tc>
        <w:tc>
          <w:tcPr>
            <w:tcW w:w="720" w:type="dxa"/>
          </w:tcPr>
          <w:p w:rsidR="00000000" w:rsidRDefault="00D8739B">
            <w:pPr>
              <w:spacing w:line="420" w:lineRule="atLeast"/>
              <w:jc w:val="right"/>
            </w:pPr>
            <w:r>
              <w:t>8</w:t>
            </w:r>
          </w:p>
        </w:tc>
        <w:tc>
          <w:tcPr>
            <w:tcW w:w="840" w:type="dxa"/>
          </w:tcPr>
          <w:p w:rsidR="00000000" w:rsidRDefault="00D8739B">
            <w:pPr>
              <w:spacing w:line="420" w:lineRule="atLeast"/>
              <w:jc w:val="right"/>
            </w:pPr>
            <w:r>
              <w:t>30</w:t>
            </w:r>
          </w:p>
        </w:tc>
        <w:tc>
          <w:tcPr>
            <w:tcW w:w="996" w:type="dxa"/>
          </w:tcPr>
          <w:p w:rsidR="00000000" w:rsidRDefault="00D8739B">
            <w:pPr>
              <w:spacing w:line="420" w:lineRule="atLeast"/>
              <w:jc w:val="right"/>
            </w:pPr>
            <w:r>
              <w:t>43</w:t>
            </w:r>
          </w:p>
        </w:tc>
        <w:tc>
          <w:tcPr>
            <w:tcW w:w="996" w:type="dxa"/>
          </w:tcPr>
          <w:p w:rsidR="00000000" w:rsidRDefault="00D8739B">
            <w:pPr>
              <w:spacing w:line="420" w:lineRule="atLeast"/>
              <w:jc w:val="right"/>
            </w:pPr>
            <w:r>
              <w:t>306</w:t>
            </w:r>
          </w:p>
        </w:tc>
        <w:tc>
          <w:tcPr>
            <w:tcW w:w="996" w:type="dxa"/>
          </w:tcPr>
          <w:p w:rsidR="00000000" w:rsidRDefault="00D8739B">
            <w:pPr>
              <w:spacing w:line="420" w:lineRule="atLeast"/>
              <w:jc w:val="right"/>
            </w:pPr>
            <w:r>
              <w:t>1061</w:t>
            </w:r>
          </w:p>
        </w:tc>
        <w:tc>
          <w:tcPr>
            <w:tcW w:w="996" w:type="dxa"/>
          </w:tcPr>
          <w:p w:rsidR="00000000" w:rsidRDefault="00D8739B">
            <w:pPr>
              <w:spacing w:line="420" w:lineRule="atLeast"/>
              <w:jc w:val="right"/>
            </w:pPr>
            <w:r>
              <w:t>1653</w:t>
            </w:r>
          </w:p>
        </w:tc>
        <w:tc>
          <w:tcPr>
            <w:tcW w:w="996" w:type="dxa"/>
          </w:tcPr>
          <w:p w:rsidR="00000000" w:rsidRDefault="00D8739B">
            <w:pPr>
              <w:spacing w:line="420" w:lineRule="atLeast"/>
              <w:jc w:val="right"/>
            </w:pPr>
            <w:r>
              <w:t>51</w:t>
            </w:r>
          </w:p>
        </w:tc>
        <w:tc>
          <w:tcPr>
            <w:tcW w:w="996" w:type="dxa"/>
          </w:tcPr>
          <w:p w:rsidR="00000000" w:rsidRDefault="00D8739B">
            <w:pPr>
              <w:spacing w:line="420" w:lineRule="atLeast"/>
              <w:jc w:val="right"/>
            </w:pPr>
            <w:r>
              <w:t>3152</w:t>
            </w:r>
          </w:p>
        </w:tc>
      </w:tr>
      <w:tr w:rsidR="00000000">
        <w:tblPrEx>
          <w:tblCellMar>
            <w:top w:w="0" w:type="dxa"/>
            <w:bottom w:w="0" w:type="dxa"/>
          </w:tblCellMar>
        </w:tblPrEx>
        <w:tc>
          <w:tcPr>
            <w:tcW w:w="1588" w:type="dxa"/>
          </w:tcPr>
          <w:p w:rsidR="00000000" w:rsidRDefault="00D8739B">
            <w:pPr>
              <w:spacing w:line="420" w:lineRule="atLeast"/>
            </w:pPr>
            <w:r>
              <w:rPr>
                <w:rFonts w:hint="eastAsia"/>
              </w:rPr>
              <w:t>高血压</w:t>
            </w:r>
          </w:p>
        </w:tc>
        <w:tc>
          <w:tcPr>
            <w:tcW w:w="720" w:type="dxa"/>
          </w:tcPr>
          <w:p w:rsidR="00000000" w:rsidRDefault="00D8739B">
            <w:pPr>
              <w:spacing w:line="420" w:lineRule="atLeast"/>
              <w:jc w:val="right"/>
            </w:pPr>
            <w:r>
              <w:t>1</w:t>
            </w:r>
          </w:p>
        </w:tc>
        <w:tc>
          <w:tcPr>
            <w:tcW w:w="840" w:type="dxa"/>
          </w:tcPr>
          <w:p w:rsidR="00000000" w:rsidRDefault="00D8739B">
            <w:pPr>
              <w:spacing w:line="420" w:lineRule="atLeast"/>
              <w:jc w:val="right"/>
            </w:pPr>
            <w:r>
              <w:t>1</w:t>
            </w:r>
          </w:p>
        </w:tc>
        <w:tc>
          <w:tcPr>
            <w:tcW w:w="996" w:type="dxa"/>
          </w:tcPr>
          <w:p w:rsidR="00000000" w:rsidRDefault="00D8739B">
            <w:pPr>
              <w:spacing w:line="420" w:lineRule="atLeast"/>
              <w:jc w:val="right"/>
            </w:pPr>
            <w:r>
              <w:t>7</w:t>
            </w:r>
          </w:p>
        </w:tc>
        <w:tc>
          <w:tcPr>
            <w:tcW w:w="996" w:type="dxa"/>
          </w:tcPr>
          <w:p w:rsidR="00000000" w:rsidRDefault="00D8739B">
            <w:pPr>
              <w:spacing w:line="420" w:lineRule="atLeast"/>
              <w:jc w:val="right"/>
            </w:pPr>
            <w:r>
              <w:t>137</w:t>
            </w:r>
          </w:p>
        </w:tc>
        <w:tc>
          <w:tcPr>
            <w:tcW w:w="996" w:type="dxa"/>
          </w:tcPr>
          <w:p w:rsidR="00000000" w:rsidRDefault="00D8739B">
            <w:pPr>
              <w:spacing w:line="420" w:lineRule="atLeast"/>
              <w:jc w:val="right"/>
            </w:pPr>
            <w:r>
              <w:t>496</w:t>
            </w:r>
          </w:p>
        </w:tc>
        <w:tc>
          <w:tcPr>
            <w:tcW w:w="996" w:type="dxa"/>
          </w:tcPr>
          <w:p w:rsidR="00000000" w:rsidRDefault="00D8739B">
            <w:pPr>
              <w:spacing w:line="420" w:lineRule="atLeast"/>
              <w:jc w:val="right"/>
            </w:pPr>
            <w:r>
              <w:t>2149</w:t>
            </w:r>
          </w:p>
        </w:tc>
        <w:tc>
          <w:tcPr>
            <w:tcW w:w="996" w:type="dxa"/>
          </w:tcPr>
          <w:p w:rsidR="00000000" w:rsidRDefault="00D8739B">
            <w:pPr>
              <w:spacing w:line="420" w:lineRule="atLeast"/>
              <w:jc w:val="right"/>
            </w:pPr>
            <w:r>
              <w:t>69</w:t>
            </w:r>
          </w:p>
        </w:tc>
        <w:tc>
          <w:tcPr>
            <w:tcW w:w="996" w:type="dxa"/>
          </w:tcPr>
          <w:p w:rsidR="00000000" w:rsidRDefault="00D8739B">
            <w:pPr>
              <w:spacing w:line="420" w:lineRule="atLeast"/>
              <w:jc w:val="right"/>
            </w:pPr>
            <w:r>
              <w:t>2860</w:t>
            </w:r>
          </w:p>
        </w:tc>
      </w:tr>
      <w:tr w:rsidR="00000000">
        <w:tblPrEx>
          <w:tblCellMar>
            <w:top w:w="0" w:type="dxa"/>
            <w:bottom w:w="0" w:type="dxa"/>
          </w:tblCellMar>
        </w:tblPrEx>
        <w:tc>
          <w:tcPr>
            <w:tcW w:w="1588" w:type="dxa"/>
          </w:tcPr>
          <w:p w:rsidR="00000000" w:rsidRDefault="00D8739B">
            <w:pPr>
              <w:spacing w:line="420" w:lineRule="atLeast"/>
            </w:pPr>
            <w:r>
              <w:rPr>
                <w:rFonts w:hint="eastAsia"/>
              </w:rPr>
              <w:t>呼吸系统</w:t>
            </w:r>
          </w:p>
        </w:tc>
        <w:tc>
          <w:tcPr>
            <w:tcW w:w="720" w:type="dxa"/>
          </w:tcPr>
          <w:p w:rsidR="00000000" w:rsidRDefault="00D8739B">
            <w:pPr>
              <w:spacing w:line="420" w:lineRule="atLeast"/>
              <w:jc w:val="right"/>
            </w:pPr>
            <w:r>
              <w:t>64</w:t>
            </w:r>
          </w:p>
        </w:tc>
        <w:tc>
          <w:tcPr>
            <w:tcW w:w="840" w:type="dxa"/>
          </w:tcPr>
          <w:p w:rsidR="00000000" w:rsidRDefault="00D8739B">
            <w:pPr>
              <w:spacing w:line="420" w:lineRule="atLeast"/>
              <w:jc w:val="right"/>
            </w:pPr>
            <w:r>
              <w:t>29</w:t>
            </w:r>
          </w:p>
        </w:tc>
        <w:tc>
          <w:tcPr>
            <w:tcW w:w="996" w:type="dxa"/>
          </w:tcPr>
          <w:p w:rsidR="00000000" w:rsidRDefault="00D8739B">
            <w:pPr>
              <w:spacing w:line="420" w:lineRule="atLeast"/>
              <w:jc w:val="right"/>
            </w:pPr>
            <w:r>
              <w:t>15</w:t>
            </w:r>
          </w:p>
        </w:tc>
        <w:tc>
          <w:tcPr>
            <w:tcW w:w="996" w:type="dxa"/>
          </w:tcPr>
          <w:p w:rsidR="00000000" w:rsidRDefault="00D8739B">
            <w:pPr>
              <w:spacing w:line="420" w:lineRule="atLeast"/>
              <w:jc w:val="right"/>
            </w:pPr>
            <w:r>
              <w:t>125</w:t>
            </w:r>
          </w:p>
        </w:tc>
        <w:tc>
          <w:tcPr>
            <w:tcW w:w="996" w:type="dxa"/>
          </w:tcPr>
          <w:p w:rsidR="00000000" w:rsidRDefault="00D8739B">
            <w:pPr>
              <w:spacing w:line="420" w:lineRule="atLeast"/>
              <w:jc w:val="right"/>
            </w:pPr>
            <w:r>
              <w:t>438</w:t>
            </w:r>
          </w:p>
        </w:tc>
        <w:tc>
          <w:tcPr>
            <w:tcW w:w="996" w:type="dxa"/>
          </w:tcPr>
          <w:p w:rsidR="00000000" w:rsidRDefault="00D8739B">
            <w:pPr>
              <w:spacing w:line="420" w:lineRule="atLeast"/>
              <w:jc w:val="right"/>
            </w:pPr>
            <w:r>
              <w:t>1894</w:t>
            </w:r>
          </w:p>
        </w:tc>
        <w:tc>
          <w:tcPr>
            <w:tcW w:w="996" w:type="dxa"/>
          </w:tcPr>
          <w:p w:rsidR="00000000" w:rsidRDefault="00D8739B">
            <w:pPr>
              <w:spacing w:line="420" w:lineRule="atLeast"/>
              <w:jc w:val="right"/>
            </w:pPr>
            <w:r>
              <w:t>52</w:t>
            </w:r>
          </w:p>
        </w:tc>
        <w:tc>
          <w:tcPr>
            <w:tcW w:w="996" w:type="dxa"/>
          </w:tcPr>
          <w:p w:rsidR="00000000" w:rsidRDefault="00D8739B">
            <w:pPr>
              <w:spacing w:line="420" w:lineRule="atLeast"/>
              <w:jc w:val="right"/>
            </w:pPr>
            <w:r>
              <w:t>2417</w:t>
            </w:r>
          </w:p>
        </w:tc>
      </w:tr>
      <w:tr w:rsidR="00000000">
        <w:tblPrEx>
          <w:tblCellMar>
            <w:top w:w="0" w:type="dxa"/>
            <w:bottom w:w="0" w:type="dxa"/>
          </w:tblCellMar>
        </w:tblPrEx>
        <w:tc>
          <w:tcPr>
            <w:tcW w:w="1588" w:type="dxa"/>
          </w:tcPr>
          <w:p w:rsidR="00000000" w:rsidRDefault="00D8739B">
            <w:pPr>
              <w:spacing w:line="420" w:lineRule="atLeast"/>
            </w:pPr>
            <w:r>
              <w:rPr>
                <w:rFonts w:hint="eastAsia"/>
              </w:rPr>
              <w:t>糖尿病</w:t>
            </w:r>
          </w:p>
        </w:tc>
        <w:tc>
          <w:tcPr>
            <w:tcW w:w="720" w:type="dxa"/>
          </w:tcPr>
          <w:p w:rsidR="00000000" w:rsidRDefault="00D8739B">
            <w:pPr>
              <w:spacing w:line="420" w:lineRule="atLeast"/>
              <w:jc w:val="right"/>
            </w:pPr>
            <w:r>
              <w:t>2</w:t>
            </w:r>
          </w:p>
        </w:tc>
        <w:tc>
          <w:tcPr>
            <w:tcW w:w="840" w:type="dxa"/>
          </w:tcPr>
          <w:p w:rsidR="00000000" w:rsidRDefault="00D8739B">
            <w:pPr>
              <w:spacing w:line="420" w:lineRule="atLeast"/>
              <w:jc w:val="right"/>
            </w:pPr>
            <w:r>
              <w:t>0</w:t>
            </w:r>
          </w:p>
        </w:tc>
        <w:tc>
          <w:tcPr>
            <w:tcW w:w="996" w:type="dxa"/>
          </w:tcPr>
          <w:p w:rsidR="00000000" w:rsidRDefault="00D8739B">
            <w:pPr>
              <w:spacing w:line="420" w:lineRule="atLeast"/>
              <w:jc w:val="right"/>
            </w:pPr>
            <w:r>
              <w:t>8</w:t>
            </w:r>
          </w:p>
        </w:tc>
        <w:tc>
          <w:tcPr>
            <w:tcW w:w="996" w:type="dxa"/>
          </w:tcPr>
          <w:p w:rsidR="00000000" w:rsidRDefault="00D8739B">
            <w:pPr>
              <w:spacing w:line="420" w:lineRule="atLeast"/>
              <w:jc w:val="right"/>
            </w:pPr>
            <w:r>
              <w:t>153</w:t>
            </w:r>
          </w:p>
        </w:tc>
        <w:tc>
          <w:tcPr>
            <w:tcW w:w="996" w:type="dxa"/>
          </w:tcPr>
          <w:p w:rsidR="00000000" w:rsidRDefault="00D8739B">
            <w:pPr>
              <w:spacing w:line="420" w:lineRule="atLeast"/>
              <w:jc w:val="right"/>
            </w:pPr>
            <w:r>
              <w:t>857</w:t>
            </w:r>
          </w:p>
        </w:tc>
        <w:tc>
          <w:tcPr>
            <w:tcW w:w="996" w:type="dxa"/>
          </w:tcPr>
          <w:p w:rsidR="00000000" w:rsidRDefault="00D8739B">
            <w:pPr>
              <w:spacing w:line="420" w:lineRule="atLeast"/>
              <w:jc w:val="right"/>
            </w:pPr>
            <w:r>
              <w:t>1502</w:t>
            </w:r>
          </w:p>
        </w:tc>
        <w:tc>
          <w:tcPr>
            <w:tcW w:w="996" w:type="dxa"/>
          </w:tcPr>
          <w:p w:rsidR="00000000" w:rsidRDefault="00D8739B">
            <w:pPr>
              <w:spacing w:line="420" w:lineRule="atLeast"/>
              <w:jc w:val="right"/>
            </w:pPr>
            <w:r>
              <w:t>50</w:t>
            </w:r>
          </w:p>
        </w:tc>
        <w:tc>
          <w:tcPr>
            <w:tcW w:w="996" w:type="dxa"/>
          </w:tcPr>
          <w:p w:rsidR="00000000" w:rsidRDefault="00D8739B">
            <w:pPr>
              <w:spacing w:line="420" w:lineRule="atLeast"/>
              <w:jc w:val="right"/>
            </w:pPr>
            <w:r>
              <w:t>2372</w:t>
            </w:r>
          </w:p>
        </w:tc>
      </w:tr>
      <w:tr w:rsidR="00000000">
        <w:tblPrEx>
          <w:tblCellMar>
            <w:top w:w="0" w:type="dxa"/>
            <w:bottom w:w="0" w:type="dxa"/>
          </w:tblCellMar>
        </w:tblPrEx>
        <w:tc>
          <w:tcPr>
            <w:tcW w:w="1588" w:type="dxa"/>
          </w:tcPr>
          <w:p w:rsidR="00000000" w:rsidRDefault="00D8739B">
            <w:pPr>
              <w:spacing w:line="420" w:lineRule="atLeast"/>
            </w:pPr>
            <w:r>
              <w:rPr>
                <w:rFonts w:hint="eastAsia"/>
              </w:rPr>
              <w:t>肺炎</w:t>
            </w:r>
          </w:p>
        </w:tc>
        <w:tc>
          <w:tcPr>
            <w:tcW w:w="720" w:type="dxa"/>
          </w:tcPr>
          <w:p w:rsidR="00000000" w:rsidRDefault="00D8739B">
            <w:pPr>
              <w:spacing w:line="420" w:lineRule="atLeast"/>
              <w:jc w:val="right"/>
            </w:pPr>
            <w:r>
              <w:t>432</w:t>
            </w:r>
          </w:p>
        </w:tc>
        <w:tc>
          <w:tcPr>
            <w:tcW w:w="840" w:type="dxa"/>
          </w:tcPr>
          <w:p w:rsidR="00000000" w:rsidRDefault="00D8739B">
            <w:pPr>
              <w:spacing w:line="420" w:lineRule="atLeast"/>
              <w:jc w:val="right"/>
            </w:pPr>
            <w:r>
              <w:t>198</w:t>
            </w:r>
          </w:p>
        </w:tc>
        <w:tc>
          <w:tcPr>
            <w:tcW w:w="996" w:type="dxa"/>
          </w:tcPr>
          <w:p w:rsidR="00000000" w:rsidRDefault="00D8739B">
            <w:pPr>
              <w:spacing w:line="420" w:lineRule="atLeast"/>
              <w:jc w:val="right"/>
            </w:pPr>
            <w:r>
              <w:t>63</w:t>
            </w:r>
          </w:p>
        </w:tc>
        <w:tc>
          <w:tcPr>
            <w:tcW w:w="996" w:type="dxa"/>
          </w:tcPr>
          <w:p w:rsidR="00000000" w:rsidRDefault="00D8739B">
            <w:pPr>
              <w:spacing w:line="420" w:lineRule="atLeast"/>
              <w:jc w:val="right"/>
            </w:pPr>
            <w:r>
              <w:t>165</w:t>
            </w:r>
          </w:p>
        </w:tc>
        <w:tc>
          <w:tcPr>
            <w:tcW w:w="996" w:type="dxa"/>
          </w:tcPr>
          <w:p w:rsidR="00000000" w:rsidRDefault="00D8739B">
            <w:pPr>
              <w:spacing w:line="420" w:lineRule="atLeast"/>
              <w:jc w:val="right"/>
            </w:pPr>
            <w:r>
              <w:t>195</w:t>
            </w:r>
          </w:p>
        </w:tc>
        <w:tc>
          <w:tcPr>
            <w:tcW w:w="996" w:type="dxa"/>
          </w:tcPr>
          <w:p w:rsidR="00000000" w:rsidRDefault="00D8739B">
            <w:pPr>
              <w:spacing w:line="420" w:lineRule="atLeast"/>
              <w:jc w:val="right"/>
            </w:pPr>
            <w:r>
              <w:t>1165</w:t>
            </w:r>
          </w:p>
        </w:tc>
        <w:tc>
          <w:tcPr>
            <w:tcW w:w="996" w:type="dxa"/>
          </w:tcPr>
          <w:p w:rsidR="00000000" w:rsidRDefault="00D8739B">
            <w:pPr>
              <w:spacing w:line="420" w:lineRule="atLeast"/>
              <w:jc w:val="right"/>
            </w:pPr>
            <w:r>
              <w:t>56</w:t>
            </w:r>
          </w:p>
        </w:tc>
        <w:tc>
          <w:tcPr>
            <w:tcW w:w="996" w:type="dxa"/>
          </w:tcPr>
          <w:p w:rsidR="00000000" w:rsidRDefault="00D8739B">
            <w:pPr>
              <w:spacing w:line="420" w:lineRule="atLeast"/>
              <w:jc w:val="right"/>
            </w:pPr>
            <w:r>
              <w:t>2274</w:t>
            </w:r>
          </w:p>
        </w:tc>
      </w:tr>
      <w:tr w:rsidR="00000000">
        <w:tblPrEx>
          <w:tblCellMar>
            <w:top w:w="0" w:type="dxa"/>
            <w:bottom w:w="0" w:type="dxa"/>
          </w:tblCellMar>
        </w:tblPrEx>
        <w:tc>
          <w:tcPr>
            <w:tcW w:w="1588" w:type="dxa"/>
          </w:tcPr>
          <w:p w:rsidR="00000000" w:rsidRDefault="00D8739B">
            <w:pPr>
              <w:spacing w:line="420" w:lineRule="atLeast"/>
            </w:pPr>
            <w:r>
              <w:rPr>
                <w:rFonts w:hint="eastAsia"/>
              </w:rPr>
              <w:t>凶杀和伤害</w:t>
            </w:r>
          </w:p>
        </w:tc>
        <w:tc>
          <w:tcPr>
            <w:tcW w:w="720" w:type="dxa"/>
          </w:tcPr>
          <w:p w:rsidR="00000000" w:rsidRDefault="00D8739B">
            <w:pPr>
              <w:spacing w:line="420" w:lineRule="atLeast"/>
              <w:jc w:val="right"/>
            </w:pPr>
            <w:r>
              <w:t>10</w:t>
            </w:r>
          </w:p>
        </w:tc>
        <w:tc>
          <w:tcPr>
            <w:tcW w:w="840" w:type="dxa"/>
          </w:tcPr>
          <w:p w:rsidR="00000000" w:rsidRDefault="00D8739B">
            <w:pPr>
              <w:spacing w:line="420" w:lineRule="atLeast"/>
              <w:jc w:val="right"/>
            </w:pPr>
            <w:r>
              <w:t>25</w:t>
            </w:r>
          </w:p>
        </w:tc>
        <w:tc>
          <w:tcPr>
            <w:tcW w:w="996" w:type="dxa"/>
          </w:tcPr>
          <w:p w:rsidR="00000000" w:rsidRDefault="00D8739B">
            <w:pPr>
              <w:spacing w:line="420" w:lineRule="atLeast"/>
              <w:jc w:val="right"/>
            </w:pPr>
            <w:r>
              <w:t>91</w:t>
            </w:r>
          </w:p>
        </w:tc>
        <w:tc>
          <w:tcPr>
            <w:tcW w:w="996" w:type="dxa"/>
          </w:tcPr>
          <w:p w:rsidR="00000000" w:rsidRDefault="00D8739B">
            <w:pPr>
              <w:spacing w:line="420" w:lineRule="atLeast"/>
              <w:jc w:val="right"/>
            </w:pPr>
            <w:r>
              <w:t>1503</w:t>
            </w:r>
          </w:p>
        </w:tc>
        <w:tc>
          <w:tcPr>
            <w:tcW w:w="996" w:type="dxa"/>
          </w:tcPr>
          <w:p w:rsidR="00000000" w:rsidRDefault="00D8739B">
            <w:pPr>
              <w:spacing w:line="420" w:lineRule="atLeast"/>
              <w:jc w:val="right"/>
            </w:pPr>
            <w:r>
              <w:t>222</w:t>
            </w:r>
          </w:p>
        </w:tc>
        <w:tc>
          <w:tcPr>
            <w:tcW w:w="996" w:type="dxa"/>
          </w:tcPr>
          <w:p w:rsidR="00000000" w:rsidRDefault="00D8739B">
            <w:pPr>
              <w:spacing w:line="420" w:lineRule="atLeast"/>
              <w:jc w:val="right"/>
            </w:pPr>
            <w:r>
              <w:t>47</w:t>
            </w:r>
          </w:p>
        </w:tc>
        <w:tc>
          <w:tcPr>
            <w:tcW w:w="996" w:type="dxa"/>
          </w:tcPr>
          <w:p w:rsidR="00000000" w:rsidRDefault="00D8739B">
            <w:pPr>
              <w:spacing w:line="420" w:lineRule="atLeast"/>
              <w:jc w:val="right"/>
            </w:pPr>
            <w:r>
              <w:t>59</w:t>
            </w:r>
          </w:p>
        </w:tc>
        <w:tc>
          <w:tcPr>
            <w:tcW w:w="996" w:type="dxa"/>
          </w:tcPr>
          <w:p w:rsidR="00000000" w:rsidRDefault="00D8739B">
            <w:pPr>
              <w:spacing w:line="420" w:lineRule="atLeast"/>
              <w:jc w:val="right"/>
            </w:pPr>
            <w:r>
              <w:t>1957</w:t>
            </w:r>
          </w:p>
        </w:tc>
      </w:tr>
      <w:tr w:rsidR="00000000">
        <w:tblPrEx>
          <w:tblCellMar>
            <w:top w:w="0" w:type="dxa"/>
            <w:bottom w:w="0" w:type="dxa"/>
          </w:tblCellMar>
        </w:tblPrEx>
        <w:tc>
          <w:tcPr>
            <w:tcW w:w="1588" w:type="dxa"/>
          </w:tcPr>
          <w:p w:rsidR="00000000" w:rsidRDefault="00D8739B">
            <w:pPr>
              <w:spacing w:line="420" w:lineRule="atLeast"/>
            </w:pPr>
            <w:r>
              <w:rPr>
                <w:rFonts w:hint="eastAsia"/>
              </w:rPr>
              <w:t>胃肿瘤</w:t>
            </w:r>
          </w:p>
        </w:tc>
        <w:tc>
          <w:tcPr>
            <w:tcW w:w="720" w:type="dxa"/>
          </w:tcPr>
          <w:p w:rsidR="00000000" w:rsidRDefault="00D8739B">
            <w:pPr>
              <w:spacing w:line="420" w:lineRule="atLeast"/>
              <w:jc w:val="right"/>
            </w:pPr>
            <w:r>
              <w:t>0</w:t>
            </w:r>
          </w:p>
        </w:tc>
        <w:tc>
          <w:tcPr>
            <w:tcW w:w="840" w:type="dxa"/>
          </w:tcPr>
          <w:p w:rsidR="00000000" w:rsidRDefault="00D8739B">
            <w:pPr>
              <w:spacing w:line="420" w:lineRule="atLeast"/>
              <w:jc w:val="right"/>
            </w:pPr>
            <w:r>
              <w:t>0</w:t>
            </w:r>
          </w:p>
        </w:tc>
        <w:tc>
          <w:tcPr>
            <w:tcW w:w="996" w:type="dxa"/>
          </w:tcPr>
          <w:p w:rsidR="00000000" w:rsidRDefault="00D8739B">
            <w:pPr>
              <w:spacing w:line="420" w:lineRule="atLeast"/>
              <w:jc w:val="right"/>
            </w:pPr>
            <w:r>
              <w:t>0</w:t>
            </w:r>
          </w:p>
        </w:tc>
        <w:tc>
          <w:tcPr>
            <w:tcW w:w="996" w:type="dxa"/>
          </w:tcPr>
          <w:p w:rsidR="00000000" w:rsidRDefault="00D8739B">
            <w:pPr>
              <w:spacing w:line="420" w:lineRule="atLeast"/>
              <w:jc w:val="right"/>
            </w:pPr>
            <w:r>
              <w:t>122</w:t>
            </w:r>
          </w:p>
        </w:tc>
        <w:tc>
          <w:tcPr>
            <w:tcW w:w="996" w:type="dxa"/>
          </w:tcPr>
          <w:p w:rsidR="00000000" w:rsidRDefault="00D8739B">
            <w:pPr>
              <w:spacing w:line="420" w:lineRule="atLeast"/>
              <w:jc w:val="right"/>
            </w:pPr>
            <w:r>
              <w:t>462</w:t>
            </w:r>
          </w:p>
        </w:tc>
        <w:tc>
          <w:tcPr>
            <w:tcW w:w="996" w:type="dxa"/>
          </w:tcPr>
          <w:p w:rsidR="00000000" w:rsidRDefault="00D8739B">
            <w:pPr>
              <w:spacing w:line="420" w:lineRule="atLeast"/>
              <w:jc w:val="right"/>
            </w:pPr>
            <w:r>
              <w:t>1025</w:t>
            </w:r>
          </w:p>
        </w:tc>
        <w:tc>
          <w:tcPr>
            <w:tcW w:w="996" w:type="dxa"/>
          </w:tcPr>
          <w:p w:rsidR="00000000" w:rsidRDefault="00D8739B">
            <w:pPr>
              <w:spacing w:line="420" w:lineRule="atLeast"/>
              <w:jc w:val="right"/>
            </w:pPr>
            <w:r>
              <w:t>28</w:t>
            </w:r>
          </w:p>
        </w:tc>
        <w:tc>
          <w:tcPr>
            <w:tcW w:w="996" w:type="dxa"/>
          </w:tcPr>
          <w:p w:rsidR="00000000" w:rsidRDefault="00D8739B">
            <w:pPr>
              <w:spacing w:line="420" w:lineRule="atLeast"/>
              <w:jc w:val="right"/>
            </w:pPr>
            <w:r>
              <w:t>1637</w:t>
            </w:r>
          </w:p>
        </w:tc>
      </w:tr>
    </w:tbl>
    <w:p w:rsidR="00000000" w:rsidRDefault="00D8739B">
      <w:pPr>
        <w:spacing w:line="420" w:lineRule="atLeast"/>
        <w:ind w:firstLine="567"/>
      </w:pPr>
    </w:p>
    <w:p w:rsidR="00000000" w:rsidRDefault="00D8739B">
      <w:pPr>
        <w:spacing w:line="420" w:lineRule="atLeast"/>
      </w:pPr>
      <w:r>
        <w:rPr>
          <w:rFonts w:hint="eastAsia"/>
        </w:rPr>
        <w:t>资料来源：卫生部</w:t>
      </w:r>
      <w:r>
        <w:t>-</w:t>
      </w:r>
      <w:r>
        <w:rPr>
          <w:rFonts w:hint="eastAsia"/>
        </w:rPr>
        <w:t>系统和信息领导机构。</w:t>
      </w:r>
    </w:p>
    <w:p w:rsidR="00000000" w:rsidRDefault="00D8739B">
      <w:pPr>
        <w:spacing w:line="420" w:lineRule="atLeast"/>
      </w:pPr>
    </w:p>
    <w:p w:rsidR="00000000" w:rsidRDefault="00D8739B">
      <w:pPr>
        <w:spacing w:line="420" w:lineRule="atLeast"/>
      </w:pPr>
      <w:r>
        <w:rPr>
          <w:rFonts w:hint="eastAsia"/>
        </w:rPr>
        <w:t>孕妇死亡率</w:t>
      </w:r>
    </w:p>
    <w:p w:rsidR="00000000" w:rsidRDefault="00D8739B">
      <w:pPr>
        <w:spacing w:line="420" w:lineRule="atLeast"/>
        <w:ind w:firstLine="567"/>
      </w:pPr>
    </w:p>
    <w:p w:rsidR="00000000" w:rsidRDefault="00D8739B">
      <w:pPr>
        <w:spacing w:line="420" w:lineRule="atLeast"/>
        <w:ind w:firstLine="567"/>
      </w:pPr>
      <w:r>
        <w:rPr>
          <w:rFonts w:hint="eastAsia"/>
        </w:rPr>
        <w:t>据卫生部资料，孕妇死亡率的结构保持相对稳定。然而，分区的登记却很高，而且未包括流产的百分比，而据估计那是很高的。</w:t>
      </w:r>
      <w:r>
        <w:t>1994</w:t>
      </w:r>
      <w:r>
        <w:rPr>
          <w:rFonts w:hint="eastAsia"/>
        </w:rPr>
        <w:t>年，孕妇死亡的首要原因是毒血症，以后按顺序为流产、出血、分娩并发症或产后并发症及其它。</w:t>
      </w:r>
      <w:r>
        <w:t>1977</w:t>
      </w:r>
      <w:r>
        <w:rPr>
          <w:rFonts w:hint="eastAsia"/>
        </w:rPr>
        <w:t>年每</w:t>
      </w:r>
      <w:r>
        <w:t>10</w:t>
      </w:r>
      <w:r>
        <w:rPr>
          <w:rFonts w:hint="eastAsia"/>
        </w:rPr>
        <w:t>万活产有</w:t>
      </w:r>
      <w:r>
        <w:t>192</w:t>
      </w:r>
      <w:r>
        <w:rPr>
          <w:rFonts w:hint="eastAsia"/>
        </w:rPr>
        <w:t>起孕妇死亡症；</w:t>
      </w:r>
      <w:r>
        <w:t>1987</w:t>
      </w:r>
      <w:r>
        <w:rPr>
          <w:rFonts w:hint="eastAsia"/>
        </w:rPr>
        <w:t>年降至</w:t>
      </w:r>
      <w:r>
        <w:t>116.76</w:t>
      </w:r>
      <w:r>
        <w:rPr>
          <w:rFonts w:hint="eastAsia"/>
        </w:rPr>
        <w:t>；</w:t>
      </w:r>
      <w:r>
        <w:t>1990</w:t>
      </w:r>
      <w:r>
        <w:rPr>
          <w:rFonts w:hint="eastAsia"/>
        </w:rPr>
        <w:t>年为</w:t>
      </w:r>
      <w:r>
        <w:t>97.94</w:t>
      </w:r>
      <w:r>
        <w:rPr>
          <w:rFonts w:hint="eastAsia"/>
        </w:rPr>
        <w:t>起，</w:t>
      </w:r>
      <w:r>
        <w:t>1994</w:t>
      </w:r>
      <w:r>
        <w:rPr>
          <w:rFonts w:hint="eastAsia"/>
        </w:rPr>
        <w:t>年又降至</w:t>
      </w:r>
      <w:r>
        <w:t>78.20</w:t>
      </w:r>
      <w:r>
        <w:rPr>
          <w:rFonts w:hint="eastAsia"/>
        </w:rPr>
        <w:t>起。这样，从</w:t>
      </w:r>
      <w:r>
        <w:t>1980</w:t>
      </w:r>
      <w:r>
        <w:rPr>
          <w:rFonts w:hint="eastAsia"/>
        </w:rPr>
        <w:t>到</w:t>
      </w:r>
      <w:r>
        <w:t>1994</w:t>
      </w:r>
      <w:r>
        <w:rPr>
          <w:rFonts w:hint="eastAsia"/>
        </w:rPr>
        <w:t>年，下降了</w:t>
      </w:r>
      <w:r>
        <w:t>35%</w:t>
      </w:r>
      <w:r>
        <w:rPr>
          <w:rFonts w:hint="eastAsia"/>
        </w:rPr>
        <w:t>。</w:t>
      </w:r>
    </w:p>
    <w:p w:rsidR="00000000" w:rsidRDefault="00D8739B">
      <w:pPr>
        <w:spacing w:line="420" w:lineRule="atLeast"/>
        <w:ind w:firstLine="567"/>
      </w:pPr>
    </w:p>
    <w:p w:rsidR="00000000" w:rsidRDefault="00D8739B">
      <w:pPr>
        <w:spacing w:line="420" w:lineRule="atLeast"/>
      </w:pPr>
      <w:r>
        <w:br w:type="page"/>
      </w:r>
      <w:r>
        <w:rPr>
          <w:rFonts w:hint="eastAsia"/>
        </w:rPr>
        <w:t>发病率</w:t>
      </w:r>
    </w:p>
    <w:p w:rsidR="00000000" w:rsidRDefault="00D8739B">
      <w:pPr>
        <w:spacing w:line="420" w:lineRule="atLeast"/>
      </w:pPr>
    </w:p>
    <w:p w:rsidR="00000000" w:rsidRDefault="00D8739B">
      <w:pPr>
        <w:spacing w:line="420" w:lineRule="atLeast"/>
        <w:ind w:firstLine="567"/>
      </w:pPr>
      <w:r>
        <w:t>1994</w:t>
      </w:r>
      <w:r>
        <w:rPr>
          <w:rFonts w:hint="eastAsia"/>
        </w:rPr>
        <w:t>年妇女出院的首要原因与分娩和妊娠并发症有关，这同</w:t>
      </w:r>
      <w:r>
        <w:t>1987</w:t>
      </w:r>
      <w:r>
        <w:rPr>
          <w:rFonts w:hint="eastAsia"/>
        </w:rPr>
        <w:t>年提供的资料相同。出院的原因就其重要性而言依次为生殖器官病、肺炎、胆道紊乱、肠炎及其它腹泻症。</w:t>
      </w:r>
    </w:p>
    <w:p w:rsidR="00000000" w:rsidRDefault="00D8739B">
      <w:pPr>
        <w:spacing w:line="420" w:lineRule="atLeast"/>
        <w:ind w:firstLine="567"/>
      </w:pPr>
    </w:p>
    <w:p w:rsidR="00000000" w:rsidRDefault="00D8739B">
      <w:pPr>
        <w:spacing w:line="420" w:lineRule="atLeast"/>
        <w:ind w:firstLine="567"/>
      </w:pPr>
      <w:r>
        <w:rPr>
          <w:rFonts w:hint="eastAsia"/>
        </w:rPr>
        <w:t>按不同年龄组分列的出院原因，</w:t>
      </w:r>
      <w:r>
        <w:t>1994</w:t>
      </w:r>
      <w:r>
        <w:rPr>
          <w:rFonts w:hint="eastAsia"/>
        </w:rPr>
        <w:t>年</w:t>
      </w:r>
      <w:r>
        <w:t>14</w:t>
      </w:r>
      <w:r>
        <w:rPr>
          <w:rFonts w:hint="eastAsia"/>
        </w:rPr>
        <w:t>岁以下的首位为肺炎，</w:t>
      </w:r>
      <w:r>
        <w:t>15</w:t>
      </w:r>
      <w:r>
        <w:rPr>
          <w:rFonts w:hint="eastAsia"/>
        </w:rPr>
        <w:t>到</w:t>
      </w:r>
      <w:r>
        <w:t>44</w:t>
      </w:r>
      <w:r>
        <w:rPr>
          <w:rFonts w:hint="eastAsia"/>
        </w:rPr>
        <w:t>岁这一组首位为妊娠及分娩并发症，</w:t>
      </w:r>
      <w:r>
        <w:t>45</w:t>
      </w:r>
      <w:r>
        <w:rPr>
          <w:rFonts w:hint="eastAsia"/>
        </w:rPr>
        <w:t>到</w:t>
      </w:r>
      <w:r>
        <w:t>59</w:t>
      </w:r>
      <w:r>
        <w:rPr>
          <w:rFonts w:hint="eastAsia"/>
        </w:rPr>
        <w:t>岁这一组首位为生殖器官疾病，</w:t>
      </w:r>
      <w:r>
        <w:t>60</w:t>
      </w:r>
      <w:r>
        <w:rPr>
          <w:rFonts w:hint="eastAsia"/>
        </w:rPr>
        <w:t>岁以上妇女首位为心脏及循环系统疾病。</w:t>
      </w:r>
    </w:p>
    <w:p w:rsidR="00000000" w:rsidRDefault="00D8739B">
      <w:pPr>
        <w:spacing w:line="420" w:lineRule="atLeast"/>
        <w:ind w:firstLine="567"/>
      </w:pPr>
    </w:p>
    <w:p w:rsidR="00000000" w:rsidRDefault="00D8739B">
      <w:pPr>
        <w:spacing w:line="420" w:lineRule="atLeast"/>
        <w:ind w:firstLine="567"/>
      </w:pPr>
      <w:r>
        <w:t>1994</w:t>
      </w:r>
      <w:r>
        <w:rPr>
          <w:rFonts w:hint="eastAsia"/>
        </w:rPr>
        <w:t>年妇女门诊的原因首先</w:t>
      </w:r>
      <w:r>
        <w:rPr>
          <w:rFonts w:hint="eastAsia"/>
        </w:rPr>
        <w:t>是牙病，其它依次是生殖器官病，急性呼吸道感染、皮肤及皮下组织病以及高血压病。</w:t>
      </w:r>
    </w:p>
    <w:p w:rsidR="00000000" w:rsidRDefault="00D8739B">
      <w:pPr>
        <w:spacing w:line="420" w:lineRule="atLeast"/>
        <w:ind w:firstLine="567"/>
      </w:pPr>
    </w:p>
    <w:p w:rsidR="00000000" w:rsidRDefault="00D8739B">
      <w:pPr>
        <w:spacing w:line="420" w:lineRule="atLeast"/>
        <w:ind w:firstLine="567"/>
      </w:pPr>
      <w:r>
        <w:rPr>
          <w:rFonts w:hint="eastAsia"/>
        </w:rPr>
        <w:t>按不同年龄组来看，</w:t>
      </w:r>
      <w:r>
        <w:t>1994</w:t>
      </w:r>
      <w:r>
        <w:rPr>
          <w:rFonts w:hint="eastAsia"/>
        </w:rPr>
        <w:t>年</w:t>
      </w:r>
      <w:r>
        <w:t>14</w:t>
      </w:r>
      <w:r>
        <w:rPr>
          <w:rFonts w:hint="eastAsia"/>
        </w:rPr>
        <w:t>岁以下女孩门诊首要原因为急性呼吸道病，</w:t>
      </w:r>
      <w:r>
        <w:t>14</w:t>
      </w:r>
      <w:r>
        <w:rPr>
          <w:rFonts w:hint="eastAsia"/>
        </w:rPr>
        <w:t>到</w:t>
      </w:r>
      <w:r>
        <w:t>44</w:t>
      </w:r>
      <w:r>
        <w:rPr>
          <w:rFonts w:hint="eastAsia"/>
        </w:rPr>
        <w:t>岁妇女为生殖器官疾病；</w:t>
      </w:r>
      <w:r>
        <w:t>45</w:t>
      </w:r>
      <w:r>
        <w:rPr>
          <w:rFonts w:hint="eastAsia"/>
        </w:rPr>
        <w:t>到</w:t>
      </w:r>
      <w:r>
        <w:t>59</w:t>
      </w:r>
      <w:r>
        <w:rPr>
          <w:rFonts w:hint="eastAsia"/>
        </w:rPr>
        <w:t>岁以及</w:t>
      </w:r>
      <w:r>
        <w:t>60</w:t>
      </w:r>
      <w:r>
        <w:rPr>
          <w:rFonts w:hint="eastAsia"/>
        </w:rPr>
        <w:t>岁以上的妇女为高血压病。</w:t>
      </w:r>
    </w:p>
    <w:p w:rsidR="00000000" w:rsidRDefault="00D8739B">
      <w:pPr>
        <w:spacing w:line="420" w:lineRule="atLeast"/>
        <w:ind w:firstLine="567"/>
      </w:pPr>
    </w:p>
    <w:p w:rsidR="00000000" w:rsidRDefault="00D8739B">
      <w:pPr>
        <w:spacing w:line="420" w:lineRule="atLeast"/>
      </w:pPr>
      <w:r>
        <w:rPr>
          <w:rFonts w:hint="eastAsia"/>
        </w:rPr>
        <w:t>流产</w:t>
      </w:r>
    </w:p>
    <w:p w:rsidR="00000000" w:rsidRDefault="00D8739B">
      <w:pPr>
        <w:spacing w:line="420" w:lineRule="atLeast"/>
      </w:pPr>
    </w:p>
    <w:p w:rsidR="00000000" w:rsidRDefault="00D8739B">
      <w:pPr>
        <w:spacing w:line="420" w:lineRule="atLeast"/>
      </w:pPr>
      <w:r>
        <w:rPr>
          <w:rFonts w:hint="eastAsia"/>
        </w:rPr>
        <w:t>法律方面</w:t>
      </w:r>
    </w:p>
    <w:p w:rsidR="00000000" w:rsidRDefault="00D8739B">
      <w:pPr>
        <w:spacing w:line="420" w:lineRule="atLeast"/>
        <w:ind w:firstLine="567"/>
      </w:pPr>
    </w:p>
    <w:p w:rsidR="00000000" w:rsidRDefault="00D8739B">
      <w:pPr>
        <w:spacing w:line="420" w:lineRule="atLeast"/>
        <w:ind w:firstLine="567"/>
      </w:pPr>
      <w:r>
        <w:t>90</w:t>
      </w:r>
      <w:r>
        <w:rPr>
          <w:rFonts w:hint="eastAsia"/>
        </w:rPr>
        <w:t>年代里，流产的法律状况并没有变化。它继续作为一种非法行为受到惩罚，无论对接受这一方法的妇女或是对实行流产的医生都会带来一至三年的监禁。</w:t>
      </w:r>
    </w:p>
    <w:p w:rsidR="00000000" w:rsidRDefault="00D8739B">
      <w:pPr>
        <w:spacing w:line="420" w:lineRule="atLeast"/>
        <w:ind w:firstLine="567"/>
      </w:pPr>
    </w:p>
    <w:p w:rsidR="00000000" w:rsidRDefault="00D8739B">
      <w:pPr>
        <w:spacing w:line="420" w:lineRule="atLeast"/>
        <w:ind w:firstLine="567"/>
      </w:pPr>
      <w:r>
        <w:t>1994</w:t>
      </w:r>
      <w:r>
        <w:rPr>
          <w:rFonts w:hint="eastAsia"/>
        </w:rPr>
        <w:t>年，刑法规定对流产进行惩罚的准则在宪法法院受到起诉，根据是，它违背了言论自由，自由发展个性，信仰自由以及自由和负</w:t>
      </w:r>
      <w:r>
        <w:rPr>
          <w:rFonts w:hint="eastAsia"/>
        </w:rPr>
        <w:t>责任地决定子女数目的权利。</w:t>
      </w:r>
    </w:p>
    <w:p w:rsidR="00000000" w:rsidRDefault="00D8739B">
      <w:pPr>
        <w:spacing w:line="420" w:lineRule="atLeast"/>
        <w:ind w:firstLine="567"/>
      </w:pPr>
    </w:p>
    <w:p w:rsidR="00000000" w:rsidRDefault="00D8739B">
      <w:pPr>
        <w:spacing w:line="420" w:lineRule="atLeast"/>
        <w:ind w:firstLine="567"/>
      </w:pPr>
      <w:r>
        <w:rPr>
          <w:rFonts w:hint="eastAsia"/>
        </w:rPr>
        <w:t>宪法法院</w:t>
      </w:r>
      <w:r>
        <w:t>1994</w:t>
      </w:r>
      <w:r>
        <w:rPr>
          <w:rFonts w:hint="eastAsia"/>
        </w:rPr>
        <w:t>年第</w:t>
      </w:r>
      <w:r>
        <w:t>C-133</w:t>
      </w:r>
      <w:r>
        <w:rPr>
          <w:rFonts w:hint="eastAsia"/>
        </w:rPr>
        <w:t>号判决根据国家有保护生命权利的义务确认了被起诉的准则符合宪法，法院认为，生命权利包括将出生的有权存在，因为自怀孕之时起就开始了人的生命过程，据此，宪法中所载的自由和负责地决定子女数目的权利“应理解为夫妇只应在怀孕之时以前才能行使它”，因为人的生命的不可侵犯性要求自妊娠过程起就对它进行保护。</w:t>
      </w:r>
    </w:p>
    <w:p w:rsidR="00000000" w:rsidRDefault="00D8739B">
      <w:pPr>
        <w:spacing w:line="420" w:lineRule="atLeast"/>
        <w:ind w:firstLine="567"/>
      </w:pPr>
    </w:p>
    <w:p w:rsidR="00000000" w:rsidRDefault="00D8739B">
      <w:pPr>
        <w:spacing w:line="420" w:lineRule="atLeast"/>
        <w:ind w:firstLine="567"/>
      </w:pPr>
      <w:r>
        <w:rPr>
          <w:rFonts w:hint="eastAsia"/>
        </w:rPr>
        <w:t>然而，法院的决定并非一致作出的，组成法院的九名法官中有三位投票时弃权，声称承认尚未具有法人地位的人的基本权利，可能限制了特别是怀孕妇女的基本权利。对不参加多数</w:t>
      </w:r>
      <w:r>
        <w:rPr>
          <w:rFonts w:hint="eastAsia"/>
        </w:rPr>
        <w:t>决定的法官来说，流产在宪法方面的问题并未涉及尚未出生的人的法律性，而是涉及国家在实施有关人的生命的特定概念时的限制问题。这些限制不能延伸到干涉妇女行使其信仰自由和生育自主性的基本权利。而这些权利由于“……</w:t>
      </w:r>
      <w:r>
        <w:t>——</w:t>
      </w:r>
      <w:r>
        <w:rPr>
          <w:rFonts w:hint="eastAsia"/>
        </w:rPr>
        <w:t>通过对流产的处罚</w:t>
      </w:r>
      <w:r>
        <w:t>——</w:t>
      </w:r>
      <w:r>
        <w:rPr>
          <w:rFonts w:hint="eastAsia"/>
        </w:rPr>
        <w:t>而必须有一个子女，这就给妇女增加了过多的负担”而受到伤害。这种负担对有些妇女构成了对妇女机会均等权利的一种侵犯。</w:t>
      </w:r>
    </w:p>
    <w:p w:rsidR="00000000" w:rsidRDefault="00D8739B">
      <w:pPr>
        <w:spacing w:line="420" w:lineRule="atLeast"/>
        <w:ind w:firstLine="567"/>
      </w:pPr>
    </w:p>
    <w:p w:rsidR="00000000" w:rsidRDefault="00D8739B">
      <w:pPr>
        <w:spacing w:line="420" w:lineRule="atLeast"/>
      </w:pPr>
      <w:r>
        <w:rPr>
          <w:rFonts w:hint="eastAsia"/>
        </w:rPr>
        <w:t>发生率</w:t>
      </w:r>
    </w:p>
    <w:p w:rsidR="00000000" w:rsidRDefault="00D8739B">
      <w:pPr>
        <w:spacing w:line="420" w:lineRule="atLeast"/>
      </w:pPr>
    </w:p>
    <w:p w:rsidR="00000000" w:rsidRDefault="00D8739B">
      <w:pPr>
        <w:spacing w:line="420" w:lineRule="atLeast"/>
        <w:ind w:firstLine="567"/>
      </w:pPr>
      <w:r>
        <w:rPr>
          <w:rFonts w:hint="eastAsia"/>
        </w:rPr>
        <w:t>由于流产的非法性，找不到估计其发生率的全国官方数字，只有出院登记，而由于错误的分类等原因，这种登记是一种不可靠的资料。</w:t>
      </w:r>
    </w:p>
    <w:p w:rsidR="00000000" w:rsidRDefault="00D8739B">
      <w:pPr>
        <w:spacing w:line="420" w:lineRule="atLeast"/>
        <w:ind w:firstLine="567"/>
      </w:pPr>
    </w:p>
    <w:p w:rsidR="00000000" w:rsidRDefault="00D8739B">
      <w:pPr>
        <w:spacing w:line="420" w:lineRule="atLeast"/>
        <w:ind w:firstLine="567"/>
      </w:pPr>
      <w:r>
        <w:rPr>
          <w:rFonts w:hint="eastAsia"/>
        </w:rPr>
        <w:t>当前掌握的最系统的资料是同哥伦比亚走</w:t>
      </w:r>
      <w:r>
        <w:rPr>
          <w:rFonts w:hint="eastAsia"/>
        </w:rPr>
        <w:t>读大学进行的一次调查结果相符的，这些结果是</w:t>
      </w:r>
      <w:r>
        <w:t>1994</w:t>
      </w:r>
      <w:r>
        <w:rPr>
          <w:rFonts w:hint="eastAsia"/>
        </w:rPr>
        <w:t>年</w:t>
      </w:r>
      <w:r>
        <w:t>11</w:t>
      </w:r>
      <w:r>
        <w:rPr>
          <w:rFonts w:hint="eastAsia"/>
        </w:rPr>
        <w:t>月提出来的。</w:t>
      </w:r>
      <w:r>
        <w:rPr>
          <w:rStyle w:val="FootnoteReference"/>
        </w:rPr>
        <w:footnoteReference w:customMarkFollows="1" w:id="55"/>
        <w:t>51</w:t>
      </w:r>
      <w:r>
        <w:t xml:space="preserve"> </w:t>
      </w:r>
      <w:r>
        <w:rPr>
          <w:rFonts w:hint="eastAsia"/>
        </w:rPr>
        <w:t>这些调查监制和估计是以全国</w:t>
      </w:r>
      <w:r>
        <w:t>22</w:t>
      </w:r>
      <w:r>
        <w:rPr>
          <w:rFonts w:hint="eastAsia"/>
        </w:rPr>
        <w:t>个城市被调查的</w:t>
      </w:r>
      <w:r>
        <w:t>33</w:t>
      </w:r>
      <w:r>
        <w:rPr>
          <w:rFonts w:hint="eastAsia"/>
        </w:rPr>
        <w:t>，</w:t>
      </w:r>
      <w:r>
        <w:t>275</w:t>
      </w:r>
      <w:r>
        <w:rPr>
          <w:rFonts w:hint="eastAsia"/>
        </w:rPr>
        <w:t>名妇女，</w:t>
      </w:r>
      <w:r>
        <w:t>100</w:t>
      </w:r>
      <w:r>
        <w:rPr>
          <w:rFonts w:hint="eastAsia"/>
        </w:rPr>
        <w:t>个有人工流产经验的妇女的亲身经历和</w:t>
      </w:r>
      <w:r>
        <w:t>180</w:t>
      </w:r>
      <w:r>
        <w:rPr>
          <w:rFonts w:hint="eastAsia"/>
        </w:rPr>
        <w:t>个有关流产事件的专题故事的抽样为基础的。</w:t>
      </w:r>
    </w:p>
    <w:p w:rsidR="00000000" w:rsidRDefault="00D8739B">
      <w:pPr>
        <w:spacing w:line="420" w:lineRule="atLeast"/>
        <w:ind w:firstLine="567"/>
      </w:pPr>
    </w:p>
    <w:p w:rsidR="00000000" w:rsidRDefault="00D8739B">
      <w:pPr>
        <w:spacing w:line="420" w:lineRule="atLeast"/>
        <w:ind w:firstLine="567"/>
      </w:pPr>
      <w:r>
        <w:rPr>
          <w:rFonts w:hint="eastAsia"/>
        </w:rPr>
        <w:t>下面是从上述调查的数字和结论中选出的若干方面：</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全面比例</w:t>
      </w:r>
      <w:r>
        <w:rPr>
          <w:rFonts w:hint="eastAsia"/>
        </w:rPr>
        <w:t>。根据调查结果，在被调查的</w:t>
      </w:r>
      <w:r>
        <w:t>15</w:t>
      </w:r>
      <w:r>
        <w:rPr>
          <w:rFonts w:hint="eastAsia"/>
        </w:rPr>
        <w:t>到</w:t>
      </w:r>
      <w:r>
        <w:t>55</w:t>
      </w:r>
      <w:r>
        <w:rPr>
          <w:rFonts w:hint="eastAsia"/>
        </w:rPr>
        <w:t>岁的全部妇女中，至少有</w:t>
      </w:r>
      <w:r>
        <w:t>22.9%</w:t>
      </w:r>
      <w:r>
        <w:rPr>
          <w:rFonts w:hint="eastAsia"/>
        </w:rPr>
        <w:t>有过流产经历。</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已怀过孕的妇女中的比例</w:t>
      </w:r>
      <w:r>
        <w:rPr>
          <w:rFonts w:hint="eastAsia"/>
        </w:rPr>
        <w:t>。占抽样</w:t>
      </w:r>
      <w:r>
        <w:t>75.4%(</w:t>
      </w:r>
      <w:r>
        <w:rPr>
          <w:rFonts w:hint="eastAsia"/>
        </w:rPr>
        <w:t>因而不包括未开始过性活动的妇女</w:t>
      </w:r>
      <w:r>
        <w:t>)</w:t>
      </w:r>
      <w:r>
        <w:rPr>
          <w:rFonts w:hint="eastAsia"/>
        </w:rPr>
        <w:t>的至少有过一次怀孕的妇女中，曾作过一次流产的妇女达到</w:t>
      </w:r>
      <w:r>
        <w:t>30.</w:t>
      </w:r>
      <w:r>
        <w:t>3%</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按年龄计算的流产率</w:t>
      </w:r>
      <w:r>
        <w:rPr>
          <w:rFonts w:hint="eastAsia"/>
        </w:rPr>
        <w:t>。在</w:t>
      </w:r>
      <w:r>
        <w:t>20</w:t>
      </w:r>
      <w:r>
        <w:rPr>
          <w:rFonts w:hint="eastAsia"/>
        </w:rPr>
        <w:t>岁前</w:t>
      </w:r>
      <w:r>
        <w:t>26.5%</w:t>
      </w:r>
      <w:r>
        <w:rPr>
          <w:rFonts w:hint="eastAsia"/>
        </w:rPr>
        <w:t>的妇女已怀孕过一次。到</w:t>
      </w:r>
      <w:r>
        <w:t>25</w:t>
      </w:r>
      <w:r>
        <w:rPr>
          <w:rFonts w:hint="eastAsia"/>
        </w:rPr>
        <w:t>岁时，这一比例增至</w:t>
      </w:r>
      <w:r>
        <w:t>82%</w:t>
      </w:r>
      <w:r>
        <w:rPr>
          <w:rFonts w:hint="eastAsia"/>
        </w:rPr>
        <w:t>。据调查，更年轻的妇女流产的危险要高得多：</w:t>
      </w:r>
      <w:r>
        <w:t>19</w:t>
      </w:r>
      <w:r>
        <w:rPr>
          <w:rFonts w:hint="eastAsia"/>
        </w:rPr>
        <w:t>岁以下的怀孕妇女比</w:t>
      </w:r>
      <w:r>
        <w:t>40</w:t>
      </w:r>
      <w:r>
        <w:rPr>
          <w:rFonts w:hint="eastAsia"/>
        </w:rPr>
        <w:t>岁以上的怀孕妇女流产的要多一倍；在</w:t>
      </w:r>
      <w:r>
        <w:t>19</w:t>
      </w:r>
      <w:r>
        <w:rPr>
          <w:rFonts w:hint="eastAsia"/>
        </w:rPr>
        <w:t>岁以下的怀过孕的妇女中，有</w:t>
      </w:r>
      <w:r>
        <w:t>44.5%</w:t>
      </w:r>
      <w:r>
        <w:rPr>
          <w:rFonts w:hint="eastAsia"/>
        </w:rPr>
        <w:t>的人至少流产过一次。在</w:t>
      </w:r>
      <w:r>
        <w:t>20</w:t>
      </w:r>
      <w:r>
        <w:rPr>
          <w:rFonts w:hint="eastAsia"/>
        </w:rPr>
        <w:t>到</w:t>
      </w:r>
      <w:r>
        <w:t>24</w:t>
      </w:r>
      <w:r>
        <w:rPr>
          <w:rFonts w:hint="eastAsia"/>
        </w:rPr>
        <w:t>岁之间的妇女，流产危险为</w:t>
      </w:r>
      <w:r>
        <w:t>32.4%</w:t>
      </w:r>
      <w:r>
        <w:rPr>
          <w:rFonts w:hint="eastAsia"/>
        </w:rPr>
        <w:t>，</w:t>
      </w:r>
      <w:r>
        <w:t>45</w:t>
      </w:r>
      <w:r>
        <w:rPr>
          <w:rFonts w:hint="eastAsia"/>
        </w:rPr>
        <w:t>到</w:t>
      </w:r>
      <w:r>
        <w:t>50</w:t>
      </w:r>
      <w:r>
        <w:rPr>
          <w:rFonts w:hint="eastAsia"/>
        </w:rPr>
        <w:t>岁的妇女，则为</w:t>
      </w:r>
      <w:r>
        <w:t>22.5%</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按社会阶层计算的流产率</w:t>
      </w:r>
      <w:r>
        <w:rPr>
          <w:rFonts w:hint="eastAsia"/>
        </w:rPr>
        <w:t>。按社会阶层来衡量流产危险，调查结果可得出这样的结论，即社会等级越高的危险越大，虽然社会等级愈低的怀孕次数愈多，因为使用避孕药具的较</w:t>
      </w:r>
      <w:r>
        <w:rPr>
          <w:rFonts w:hint="eastAsia"/>
        </w:rPr>
        <w:t>少。另一方面，在后者中怀孕更多是以生儿育女作为结束。</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按教育水平计算的流产率</w:t>
      </w:r>
      <w:r>
        <w:rPr>
          <w:rFonts w:hint="eastAsia"/>
        </w:rPr>
        <w:t>。如果用教育水平来衡量流产危险，存在着同样的关系：具有大学水平的妇女流产危险最高，因为尽管她们更经常使用避孕措施，她们在关键时刻更能明确做出不要孩子的决定，并易于用流产来补救避孕的失败。</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按照怀孕次数来计算流产率</w:t>
      </w:r>
      <w:r>
        <w:rPr>
          <w:rFonts w:hint="eastAsia"/>
        </w:rPr>
        <w:t>。流产率随怀孕次数而起很大变化：采取流产手段的妇女比例最低的是那些最多怀孕两次的妇女</w:t>
      </w:r>
      <w:r>
        <w:t>(22.9%)</w:t>
      </w:r>
      <w:r>
        <w:rPr>
          <w:rFonts w:hint="eastAsia"/>
        </w:rPr>
        <w:t>，而那些怀孕五、六次的妇女的比例则翻一番。平均来说，怀孕每增加一次，流产比例就增加</w:t>
      </w:r>
      <w:r>
        <w:t>1.5</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流产率的变化</w:t>
      </w:r>
      <w:r>
        <w:rPr>
          <w:rFonts w:hint="eastAsia"/>
        </w:rPr>
        <w:t>。调</w:t>
      </w:r>
      <w:r>
        <w:rPr>
          <w:rFonts w:hint="eastAsia"/>
        </w:rPr>
        <w:t>查结果表明流产率一代比一代增加：</w:t>
      </w:r>
      <w:r>
        <w:t>15</w:t>
      </w:r>
      <w:r>
        <w:rPr>
          <w:rFonts w:hint="eastAsia"/>
        </w:rPr>
        <w:t>到</w:t>
      </w:r>
      <w:r>
        <w:t>17</w:t>
      </w:r>
      <w:r>
        <w:rPr>
          <w:rFonts w:hint="eastAsia"/>
        </w:rPr>
        <w:t>岁的妇女中比六、七十年代出生的妇女作过流产的提高了一倍，从</w:t>
      </w:r>
      <w:r>
        <w:t>2.22%</w:t>
      </w:r>
      <w:r>
        <w:rPr>
          <w:rFonts w:hint="eastAsia"/>
        </w:rPr>
        <w:t>提高到</w:t>
      </w:r>
      <w:r>
        <w:t>4.28%</w:t>
      </w:r>
      <w:r>
        <w:rPr>
          <w:rFonts w:hint="eastAsia"/>
        </w:rPr>
        <w:t>。在</w:t>
      </w:r>
      <w:r>
        <w:t>18</w:t>
      </w:r>
      <w:r>
        <w:rPr>
          <w:rFonts w:hint="eastAsia"/>
        </w:rPr>
        <w:t>和</w:t>
      </w:r>
      <w:r>
        <w:t>19</w:t>
      </w:r>
      <w:r>
        <w:rPr>
          <w:rFonts w:hint="eastAsia"/>
        </w:rPr>
        <w:t>岁的年龄组中，比例提高了四倍，直到</w:t>
      </w:r>
      <w:r>
        <w:t>2.04%</w:t>
      </w:r>
      <w:r>
        <w:rPr>
          <w:rFonts w:hint="eastAsia"/>
        </w:rPr>
        <w:t>到</w:t>
      </w:r>
      <w:r>
        <w:t>8.16%</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重复率</w:t>
      </w:r>
      <w:r>
        <w:rPr>
          <w:rFonts w:hint="eastAsia"/>
        </w:rPr>
        <w:t>。作过流产的妇女中有</w:t>
      </w:r>
      <w:r>
        <w:t>79.2%</w:t>
      </w:r>
      <w:r>
        <w:rPr>
          <w:rFonts w:hint="eastAsia"/>
        </w:rPr>
        <w:t>声称她们只作过一次流产；</w:t>
      </w:r>
      <w:r>
        <w:t>16.2%</w:t>
      </w:r>
      <w:r>
        <w:rPr>
          <w:rFonts w:hint="eastAsia"/>
        </w:rPr>
        <w:t>作过两次；</w:t>
      </w:r>
      <w:r>
        <w:t>3.4%</w:t>
      </w:r>
      <w:r>
        <w:rPr>
          <w:rFonts w:hint="eastAsia"/>
        </w:rPr>
        <w:t>作过三次；只有</w:t>
      </w:r>
      <w:r>
        <w:t>1.2%</w:t>
      </w:r>
      <w:r>
        <w:rPr>
          <w:rFonts w:hint="eastAsia"/>
        </w:rPr>
        <w:t>作过四次和四次以上。不过，调查说明衡量流产重复率有困难，因为妇女往往不好意思承认作过两次以上的流产。</w:t>
      </w:r>
    </w:p>
    <w:p w:rsidR="00000000" w:rsidRDefault="00D8739B">
      <w:pPr>
        <w:spacing w:line="420" w:lineRule="atLeast"/>
        <w:ind w:firstLine="567"/>
      </w:pPr>
    </w:p>
    <w:p w:rsidR="00000000" w:rsidRDefault="00D8739B">
      <w:pPr>
        <w:spacing w:line="420" w:lineRule="atLeast"/>
        <w:ind w:firstLine="567"/>
      </w:pPr>
      <w:r>
        <w:rPr>
          <w:rFonts w:hint="eastAsia"/>
        </w:rPr>
        <w:t>最显著的差异在有过七次或更多怀孕的妇女中，她们中有</w:t>
      </w:r>
      <w:r>
        <w:t>51.1%</w:t>
      </w:r>
      <w:r>
        <w:rPr>
          <w:rFonts w:hint="eastAsia"/>
        </w:rPr>
        <w:t>是多次流产者，而在那些有过两次怀</w:t>
      </w:r>
      <w:r>
        <w:rPr>
          <w:rFonts w:hint="eastAsia"/>
        </w:rPr>
        <w:t>孕的妇女中，重复指数为</w:t>
      </w:r>
      <w:r>
        <w:t>11.1%</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妇女的平均流产数</w:t>
      </w:r>
      <w:r>
        <w:rPr>
          <w:rFonts w:hint="eastAsia"/>
        </w:rPr>
        <w:t>。有过一次怀孕的每个妇女的平均流产数为</w:t>
      </w:r>
      <w:r>
        <w:t>0.29</w:t>
      </w:r>
      <w:r>
        <w:rPr>
          <w:rFonts w:hint="eastAsia"/>
        </w:rPr>
        <w:t>。而在已流产过的妇女中这一比例上升为</w:t>
      </w:r>
      <w:r>
        <w:t>1.27</w:t>
      </w:r>
      <w:r>
        <w:rPr>
          <w:rFonts w:hint="eastAsia"/>
        </w:rPr>
        <w:t>。</w:t>
      </w:r>
    </w:p>
    <w:p w:rsidR="00000000" w:rsidRDefault="00D8739B">
      <w:pPr>
        <w:spacing w:line="420" w:lineRule="atLeast"/>
        <w:ind w:firstLine="567"/>
      </w:pPr>
    </w:p>
    <w:p w:rsidR="00000000" w:rsidRDefault="00D8739B">
      <w:pPr>
        <w:spacing w:line="380" w:lineRule="atLeast"/>
        <w:ind w:firstLine="567"/>
      </w:pPr>
      <w:r>
        <w:t xml:space="preserve">* </w:t>
      </w:r>
      <w:r>
        <w:rPr>
          <w:rFonts w:eastAsia="楷体" w:hint="eastAsia"/>
        </w:rPr>
        <w:t>流产在降低生育率中的作用</w:t>
      </w:r>
      <w:r>
        <w:rPr>
          <w:rFonts w:hint="eastAsia"/>
        </w:rPr>
        <w:t>。考虑到城市中每个妇女的平均孩子数为</w:t>
      </w:r>
      <w:r>
        <w:t>1.9</w:t>
      </w:r>
      <w:r>
        <w:rPr>
          <w:rFonts w:hint="eastAsia"/>
        </w:rPr>
        <w:t>个，平均流产率为</w:t>
      </w:r>
      <w:r>
        <w:t>0.29</w:t>
      </w:r>
      <w:r>
        <w:rPr>
          <w:rFonts w:hint="eastAsia"/>
        </w:rPr>
        <w:t>个，据估计在研究报告时流产把生育子女数降低了</w:t>
      </w:r>
      <w:r>
        <w:t>13.3%</w:t>
      </w:r>
      <w:r>
        <w:rPr>
          <w:rFonts w:hint="eastAsia"/>
        </w:rPr>
        <w:t>。如无这种降低，城市中每个妇女的平均孩子数将为</w:t>
      </w:r>
      <w:r>
        <w:t>2.2</w:t>
      </w:r>
      <w:r>
        <w:rPr>
          <w:rFonts w:hint="eastAsia"/>
        </w:rPr>
        <w:t>个。</w:t>
      </w:r>
    </w:p>
    <w:p w:rsidR="00000000" w:rsidRDefault="00D8739B">
      <w:pPr>
        <w:spacing w:line="380" w:lineRule="atLeast"/>
        <w:ind w:firstLine="567"/>
      </w:pPr>
    </w:p>
    <w:p w:rsidR="00000000" w:rsidRDefault="00D8739B">
      <w:pPr>
        <w:spacing w:line="380" w:lineRule="atLeast"/>
      </w:pPr>
      <w:r>
        <w:rPr>
          <w:rFonts w:hint="eastAsia"/>
        </w:rPr>
        <w:t>生育率</w:t>
      </w:r>
    </w:p>
    <w:p w:rsidR="00000000" w:rsidRDefault="00D8739B">
      <w:pPr>
        <w:spacing w:line="380" w:lineRule="atLeast"/>
      </w:pPr>
    </w:p>
    <w:p w:rsidR="00000000" w:rsidRDefault="00D8739B">
      <w:pPr>
        <w:spacing w:line="380" w:lineRule="atLeast"/>
        <w:ind w:firstLine="567"/>
      </w:pPr>
      <w:r>
        <w:t>1995</w:t>
      </w:r>
      <w:r>
        <w:rPr>
          <w:rFonts w:hint="eastAsia"/>
        </w:rPr>
        <w:t>年，哥伦比亚人口估计为</w:t>
      </w:r>
      <w:r>
        <w:t>35,098,737</w:t>
      </w:r>
      <w:r>
        <w:rPr>
          <w:rFonts w:hint="eastAsia"/>
        </w:rPr>
        <w:t>个居民，其中妇女为</w:t>
      </w:r>
      <w:r>
        <w:t>17,701,974</w:t>
      </w:r>
      <w:r>
        <w:rPr>
          <w:rFonts w:hint="eastAsia"/>
        </w:rPr>
        <w:t>人，男子为</w:t>
      </w:r>
      <w:r>
        <w:t>17,396,762</w:t>
      </w:r>
      <w:r>
        <w:rPr>
          <w:rFonts w:hint="eastAsia"/>
        </w:rPr>
        <w:t>人。据估计到</w:t>
      </w:r>
      <w:r>
        <w:t>2000</w:t>
      </w:r>
      <w:r>
        <w:rPr>
          <w:rFonts w:hint="eastAsia"/>
        </w:rPr>
        <w:t>年</w:t>
      </w:r>
      <w:r>
        <w:rPr>
          <w:rFonts w:hint="eastAsia"/>
        </w:rPr>
        <w:t>，人口总数将达到</w:t>
      </w:r>
      <w:r>
        <w:t>37,816,293</w:t>
      </w:r>
      <w:r>
        <w:rPr>
          <w:rFonts w:hint="eastAsia"/>
        </w:rPr>
        <w:t>居民，其中</w:t>
      </w:r>
      <w:r>
        <w:t>19,087,444</w:t>
      </w:r>
      <w:r>
        <w:rPr>
          <w:rFonts w:hint="eastAsia"/>
        </w:rPr>
        <w:t>人为妇女，</w:t>
      </w:r>
      <w:r>
        <w:t>18,728,849</w:t>
      </w:r>
      <w:r>
        <w:rPr>
          <w:rFonts w:hint="eastAsia"/>
        </w:rPr>
        <w:t>人为男子。</w:t>
      </w:r>
      <w:r>
        <w:rPr>
          <w:rStyle w:val="FootnoteReference"/>
        </w:rPr>
        <w:footnoteReference w:customMarkFollows="1" w:id="56"/>
        <w:t>52</w:t>
      </w:r>
      <w:r>
        <w:t xml:space="preserve"> </w:t>
      </w:r>
    </w:p>
    <w:p w:rsidR="00000000" w:rsidRDefault="00D8739B">
      <w:pPr>
        <w:spacing w:line="380" w:lineRule="atLeast"/>
        <w:ind w:firstLine="567"/>
      </w:pPr>
    </w:p>
    <w:p w:rsidR="00000000" w:rsidRDefault="00D8739B">
      <w:pPr>
        <w:spacing w:line="380" w:lineRule="atLeast"/>
        <w:ind w:firstLine="567"/>
      </w:pPr>
      <w:r>
        <w:rPr>
          <w:rFonts w:hint="eastAsia"/>
        </w:rPr>
        <w:t>根据</w:t>
      </w:r>
      <w:r>
        <w:t>1993</w:t>
      </w:r>
      <w:r>
        <w:rPr>
          <w:rFonts w:hint="eastAsia"/>
        </w:rPr>
        <w:t>年人口普查的结果，</w:t>
      </w:r>
      <w:r>
        <w:t>1990-1995</w:t>
      </w:r>
      <w:r>
        <w:rPr>
          <w:rFonts w:hint="eastAsia"/>
        </w:rPr>
        <w:t>期间人口增长率为千分之二十二。</w:t>
      </w:r>
      <w:r>
        <w:t>1985</w:t>
      </w:r>
      <w:r>
        <w:rPr>
          <w:rFonts w:hint="eastAsia"/>
        </w:rPr>
        <w:t>年为千分之二十九。</w:t>
      </w:r>
    </w:p>
    <w:p w:rsidR="00000000" w:rsidRDefault="00D8739B">
      <w:pPr>
        <w:spacing w:line="380" w:lineRule="atLeast"/>
        <w:ind w:firstLine="567"/>
      </w:pPr>
    </w:p>
    <w:p w:rsidR="00000000" w:rsidRDefault="00D8739B">
      <w:pPr>
        <w:spacing w:line="380" w:lineRule="atLeast"/>
        <w:ind w:firstLine="567"/>
      </w:pPr>
      <w:r>
        <w:rPr>
          <w:rFonts w:hint="eastAsia"/>
        </w:rPr>
        <w:t>自六十年代起，哥伦比亚的生育率在稳步下降。根据妇女信息及资源中心</w:t>
      </w:r>
      <w:r>
        <w:t>1995</w:t>
      </w:r>
      <w:r>
        <w:rPr>
          <w:rFonts w:hint="eastAsia"/>
        </w:rPr>
        <w:t>年进行的全国人口及健康调查的结果，在最近</w:t>
      </w:r>
      <w:r>
        <w:t>15</w:t>
      </w:r>
      <w:r>
        <w:rPr>
          <w:rFonts w:hint="eastAsia"/>
        </w:rPr>
        <w:t>年内生育率下降了几乎</w:t>
      </w:r>
      <w:r>
        <w:t>23%</w:t>
      </w:r>
      <w:r>
        <w:rPr>
          <w:rFonts w:hint="eastAsia"/>
        </w:rPr>
        <w:t>，在过去</w:t>
      </w:r>
      <w:r>
        <w:t>10</w:t>
      </w:r>
      <w:r>
        <w:rPr>
          <w:rFonts w:hint="eastAsia"/>
        </w:rPr>
        <w:t>年内下降了</w:t>
      </w:r>
      <w:r>
        <w:t>14%</w:t>
      </w:r>
      <w:r>
        <w:rPr>
          <w:rFonts w:hint="eastAsia"/>
        </w:rPr>
        <w:t>。根据卫生部的数据，</w:t>
      </w:r>
      <w:r>
        <w:t>1985-1990</w:t>
      </w:r>
      <w:r>
        <w:rPr>
          <w:rFonts w:hint="eastAsia"/>
        </w:rPr>
        <w:t>年期间总生育率为</w:t>
      </w:r>
      <w:r>
        <w:t>2.9</w:t>
      </w:r>
      <w:r>
        <w:rPr>
          <w:rFonts w:hint="eastAsia"/>
        </w:rPr>
        <w:t>，</w:t>
      </w:r>
      <w:r>
        <w:t>1990-1995</w:t>
      </w:r>
      <w:r>
        <w:rPr>
          <w:rFonts w:hint="eastAsia"/>
        </w:rPr>
        <w:t>年间为</w:t>
      </w:r>
      <w:r>
        <w:t>2.7</w:t>
      </w:r>
      <w:r>
        <w:rPr>
          <w:rFonts w:hint="eastAsia"/>
        </w:rPr>
        <w:t>。考虑到地区差异，最高比率</w:t>
      </w:r>
      <w:r>
        <w:rPr>
          <w:rFonts w:hint="eastAsia"/>
        </w:rPr>
        <w:t>在乔科省</w:t>
      </w:r>
      <w:r>
        <w:t>(</w:t>
      </w:r>
      <w:r>
        <w:rPr>
          <w:rFonts w:hint="eastAsia"/>
        </w:rPr>
        <w:t>太平洋沿岸区</w:t>
      </w:r>
      <w:r>
        <w:t>)</w:t>
      </w:r>
      <w:r>
        <w:rPr>
          <w:rFonts w:hint="eastAsia"/>
        </w:rPr>
        <w:t>，那里达到</w:t>
      </w:r>
      <w:r>
        <w:t>4.3</w:t>
      </w:r>
      <w:r>
        <w:rPr>
          <w:rFonts w:hint="eastAsia"/>
        </w:rPr>
        <w:t>，而最低则在波哥大城，那里为</w:t>
      </w:r>
      <w:r>
        <w:t>2.1</w:t>
      </w:r>
      <w:r>
        <w:rPr>
          <w:rFonts w:hint="eastAsia"/>
        </w:rPr>
        <w:t>。</w:t>
      </w:r>
      <w:r>
        <w:rPr>
          <w:rStyle w:val="FootnoteReference"/>
        </w:rPr>
        <w:footnoteReference w:customMarkFollows="1" w:id="57"/>
        <w:t>53</w:t>
      </w:r>
      <w:r>
        <w:t xml:space="preserve"> </w:t>
      </w:r>
      <w:r>
        <w:rPr>
          <w:rFonts w:hint="eastAsia"/>
        </w:rPr>
        <w:t>如果目前的生育水平保持不变，妇女在她们的整个生育期中平均将有三个孩子，而</w:t>
      </w:r>
      <w:r>
        <w:t>60</w:t>
      </w:r>
      <w:r>
        <w:rPr>
          <w:rFonts w:hint="eastAsia"/>
        </w:rPr>
        <w:t>年代她们平均为</w:t>
      </w:r>
      <w:r>
        <w:t>7</w:t>
      </w:r>
      <w:r>
        <w:rPr>
          <w:rFonts w:hint="eastAsia"/>
        </w:rPr>
        <w:t>个以上。考虑到教育和居住地点的差异，要保持现在水平，受过高等教育的妇女将有两个孩子，这同未受教育的妇女不同，后者将有五个以上；而在农村地区，妇女将比城市地区妇女平均几乎多两个孩子。</w:t>
      </w:r>
    </w:p>
    <w:p w:rsidR="00000000" w:rsidRDefault="00D8739B">
      <w:pPr>
        <w:spacing w:line="380" w:lineRule="atLeast"/>
        <w:ind w:firstLine="567"/>
      </w:pPr>
    </w:p>
    <w:p w:rsidR="00000000" w:rsidRDefault="00D8739B">
      <w:pPr>
        <w:spacing w:line="380" w:lineRule="atLeast"/>
        <w:ind w:firstLine="567"/>
        <w:jc w:val="center"/>
      </w:pPr>
      <w:r>
        <w:rPr>
          <w:rFonts w:hint="eastAsia"/>
        </w:rPr>
        <w:t>表</w:t>
      </w:r>
      <w:r>
        <w:t>12.2</w:t>
      </w:r>
    </w:p>
    <w:p w:rsidR="00000000" w:rsidRDefault="00D8739B">
      <w:pPr>
        <w:spacing w:line="380" w:lineRule="atLeast"/>
        <w:ind w:firstLine="567"/>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8"/>
        <w:gridCol w:w="1484"/>
        <w:gridCol w:w="1484"/>
        <w:gridCol w:w="1484"/>
        <w:gridCol w:w="1484"/>
        <w:gridCol w:w="1484"/>
      </w:tblGrid>
      <w:tr w:rsidR="00000000">
        <w:tblPrEx>
          <w:tblCellMar>
            <w:top w:w="0" w:type="dxa"/>
            <w:bottom w:w="0" w:type="dxa"/>
          </w:tblCellMar>
        </w:tblPrEx>
        <w:tc>
          <w:tcPr>
            <w:tcW w:w="1708" w:type="dxa"/>
          </w:tcPr>
          <w:p w:rsidR="00000000" w:rsidRDefault="00D8739B">
            <w:pPr>
              <w:spacing w:line="380" w:lineRule="atLeast"/>
            </w:pPr>
          </w:p>
        </w:tc>
        <w:tc>
          <w:tcPr>
            <w:tcW w:w="1484" w:type="dxa"/>
          </w:tcPr>
          <w:p w:rsidR="00000000" w:rsidRDefault="00D8739B">
            <w:pPr>
              <w:spacing w:line="380" w:lineRule="atLeast"/>
              <w:jc w:val="right"/>
            </w:pPr>
            <w:r>
              <w:t>1970-1975</w:t>
            </w:r>
          </w:p>
        </w:tc>
        <w:tc>
          <w:tcPr>
            <w:tcW w:w="1484" w:type="dxa"/>
          </w:tcPr>
          <w:p w:rsidR="00000000" w:rsidRDefault="00D8739B">
            <w:pPr>
              <w:spacing w:line="380" w:lineRule="atLeast"/>
              <w:jc w:val="right"/>
            </w:pPr>
            <w:r>
              <w:t>1975-1980</w:t>
            </w:r>
          </w:p>
        </w:tc>
        <w:tc>
          <w:tcPr>
            <w:tcW w:w="1484" w:type="dxa"/>
          </w:tcPr>
          <w:p w:rsidR="00000000" w:rsidRDefault="00D8739B">
            <w:pPr>
              <w:spacing w:line="380" w:lineRule="atLeast"/>
              <w:jc w:val="right"/>
            </w:pPr>
            <w:r>
              <w:t>1980-1985</w:t>
            </w:r>
          </w:p>
        </w:tc>
        <w:tc>
          <w:tcPr>
            <w:tcW w:w="1484" w:type="dxa"/>
          </w:tcPr>
          <w:p w:rsidR="00000000" w:rsidRDefault="00D8739B">
            <w:pPr>
              <w:spacing w:line="380" w:lineRule="atLeast"/>
              <w:jc w:val="right"/>
            </w:pPr>
            <w:r>
              <w:t>1985-1990</w:t>
            </w:r>
          </w:p>
        </w:tc>
        <w:tc>
          <w:tcPr>
            <w:tcW w:w="1484" w:type="dxa"/>
          </w:tcPr>
          <w:p w:rsidR="00000000" w:rsidRDefault="00D8739B">
            <w:pPr>
              <w:spacing w:line="380" w:lineRule="atLeast"/>
              <w:jc w:val="right"/>
            </w:pPr>
            <w:r>
              <w:t>1990-1995</w:t>
            </w:r>
          </w:p>
        </w:tc>
      </w:tr>
      <w:tr w:rsidR="00000000">
        <w:tblPrEx>
          <w:tblCellMar>
            <w:top w:w="0" w:type="dxa"/>
            <w:bottom w:w="0" w:type="dxa"/>
          </w:tblCellMar>
        </w:tblPrEx>
        <w:tc>
          <w:tcPr>
            <w:tcW w:w="1708" w:type="dxa"/>
          </w:tcPr>
          <w:p w:rsidR="00000000" w:rsidRDefault="00D8739B">
            <w:pPr>
              <w:spacing w:line="380" w:lineRule="atLeast"/>
            </w:pPr>
            <w:r>
              <w:rPr>
                <w:rFonts w:hint="eastAsia"/>
              </w:rPr>
              <w:t>全面生育率</w:t>
            </w:r>
          </w:p>
        </w:tc>
        <w:tc>
          <w:tcPr>
            <w:tcW w:w="1484" w:type="dxa"/>
          </w:tcPr>
          <w:p w:rsidR="00000000" w:rsidRDefault="00D8739B">
            <w:pPr>
              <w:spacing w:line="380" w:lineRule="atLeast"/>
              <w:jc w:val="right"/>
            </w:pPr>
            <w:r>
              <w:t>4.7</w:t>
            </w:r>
          </w:p>
        </w:tc>
        <w:tc>
          <w:tcPr>
            <w:tcW w:w="1484" w:type="dxa"/>
          </w:tcPr>
          <w:p w:rsidR="00000000" w:rsidRDefault="00D8739B">
            <w:pPr>
              <w:spacing w:line="380" w:lineRule="atLeast"/>
              <w:jc w:val="right"/>
            </w:pPr>
            <w:r>
              <w:t>4.1</w:t>
            </w:r>
          </w:p>
        </w:tc>
        <w:tc>
          <w:tcPr>
            <w:tcW w:w="1484" w:type="dxa"/>
          </w:tcPr>
          <w:p w:rsidR="00000000" w:rsidRDefault="00D8739B">
            <w:pPr>
              <w:spacing w:line="380" w:lineRule="atLeast"/>
              <w:jc w:val="right"/>
            </w:pPr>
            <w:r>
              <w:t>3.5</w:t>
            </w:r>
          </w:p>
        </w:tc>
        <w:tc>
          <w:tcPr>
            <w:tcW w:w="1484" w:type="dxa"/>
          </w:tcPr>
          <w:p w:rsidR="00000000" w:rsidRDefault="00D8739B">
            <w:pPr>
              <w:spacing w:line="380" w:lineRule="atLeast"/>
              <w:jc w:val="right"/>
            </w:pPr>
            <w:r>
              <w:t>3.1</w:t>
            </w:r>
          </w:p>
        </w:tc>
        <w:tc>
          <w:tcPr>
            <w:tcW w:w="1484" w:type="dxa"/>
          </w:tcPr>
          <w:p w:rsidR="00000000" w:rsidRDefault="00D8739B">
            <w:pPr>
              <w:spacing w:line="380" w:lineRule="atLeast"/>
              <w:jc w:val="right"/>
            </w:pPr>
            <w:r>
              <w:t>2.9</w:t>
            </w:r>
          </w:p>
        </w:tc>
      </w:tr>
      <w:tr w:rsidR="00000000">
        <w:tblPrEx>
          <w:tblCellMar>
            <w:top w:w="0" w:type="dxa"/>
            <w:bottom w:w="0" w:type="dxa"/>
          </w:tblCellMar>
        </w:tblPrEx>
        <w:tc>
          <w:tcPr>
            <w:tcW w:w="1708" w:type="dxa"/>
          </w:tcPr>
          <w:p w:rsidR="00000000" w:rsidRDefault="00D8739B">
            <w:pPr>
              <w:spacing w:line="380" w:lineRule="atLeast"/>
            </w:pPr>
            <w:r>
              <w:rPr>
                <w:rFonts w:hint="eastAsia"/>
              </w:rPr>
              <w:t>总生殖率</w:t>
            </w:r>
          </w:p>
        </w:tc>
        <w:tc>
          <w:tcPr>
            <w:tcW w:w="1484" w:type="dxa"/>
          </w:tcPr>
          <w:p w:rsidR="00000000" w:rsidRDefault="00D8739B">
            <w:pPr>
              <w:spacing w:line="380" w:lineRule="atLeast"/>
              <w:jc w:val="right"/>
            </w:pPr>
            <w:r>
              <w:t>2.3</w:t>
            </w:r>
          </w:p>
        </w:tc>
        <w:tc>
          <w:tcPr>
            <w:tcW w:w="1484" w:type="dxa"/>
          </w:tcPr>
          <w:p w:rsidR="00000000" w:rsidRDefault="00D8739B">
            <w:pPr>
              <w:spacing w:line="380" w:lineRule="atLeast"/>
              <w:jc w:val="right"/>
            </w:pPr>
            <w:r>
              <w:t>2.0</w:t>
            </w:r>
          </w:p>
        </w:tc>
        <w:tc>
          <w:tcPr>
            <w:tcW w:w="1484" w:type="dxa"/>
          </w:tcPr>
          <w:p w:rsidR="00000000" w:rsidRDefault="00D8739B">
            <w:pPr>
              <w:spacing w:line="380" w:lineRule="atLeast"/>
              <w:jc w:val="right"/>
            </w:pPr>
            <w:r>
              <w:t>1.7</w:t>
            </w:r>
          </w:p>
        </w:tc>
        <w:tc>
          <w:tcPr>
            <w:tcW w:w="1484" w:type="dxa"/>
          </w:tcPr>
          <w:p w:rsidR="00000000" w:rsidRDefault="00D8739B">
            <w:pPr>
              <w:spacing w:line="380" w:lineRule="atLeast"/>
              <w:jc w:val="right"/>
            </w:pPr>
            <w:r>
              <w:t>1.5</w:t>
            </w:r>
          </w:p>
        </w:tc>
        <w:tc>
          <w:tcPr>
            <w:tcW w:w="1484" w:type="dxa"/>
          </w:tcPr>
          <w:p w:rsidR="00000000" w:rsidRDefault="00D8739B">
            <w:pPr>
              <w:spacing w:line="380" w:lineRule="atLeast"/>
              <w:jc w:val="right"/>
            </w:pPr>
            <w:r>
              <w:t>1.4</w:t>
            </w:r>
          </w:p>
        </w:tc>
      </w:tr>
      <w:tr w:rsidR="00000000">
        <w:tblPrEx>
          <w:tblCellMar>
            <w:top w:w="0" w:type="dxa"/>
            <w:bottom w:w="0" w:type="dxa"/>
          </w:tblCellMar>
        </w:tblPrEx>
        <w:tc>
          <w:tcPr>
            <w:tcW w:w="1708" w:type="dxa"/>
          </w:tcPr>
          <w:p w:rsidR="00000000" w:rsidRDefault="00D8739B">
            <w:pPr>
              <w:spacing w:line="380" w:lineRule="atLeast"/>
            </w:pPr>
            <w:r>
              <w:rPr>
                <w:rFonts w:hint="eastAsia"/>
              </w:rPr>
              <w:t>净生殖率</w:t>
            </w:r>
          </w:p>
        </w:tc>
        <w:tc>
          <w:tcPr>
            <w:tcW w:w="1484" w:type="dxa"/>
          </w:tcPr>
          <w:p w:rsidR="00000000" w:rsidRDefault="00D8739B">
            <w:pPr>
              <w:spacing w:line="380" w:lineRule="atLeast"/>
              <w:jc w:val="right"/>
            </w:pPr>
            <w:r>
              <w:t>2.0</w:t>
            </w:r>
          </w:p>
        </w:tc>
        <w:tc>
          <w:tcPr>
            <w:tcW w:w="1484" w:type="dxa"/>
          </w:tcPr>
          <w:p w:rsidR="00000000" w:rsidRDefault="00D8739B">
            <w:pPr>
              <w:spacing w:line="380" w:lineRule="atLeast"/>
              <w:jc w:val="right"/>
            </w:pPr>
            <w:r>
              <w:t>1.8</w:t>
            </w:r>
          </w:p>
        </w:tc>
        <w:tc>
          <w:tcPr>
            <w:tcW w:w="1484" w:type="dxa"/>
          </w:tcPr>
          <w:p w:rsidR="00000000" w:rsidRDefault="00D8739B">
            <w:pPr>
              <w:spacing w:line="380" w:lineRule="atLeast"/>
              <w:jc w:val="right"/>
            </w:pPr>
            <w:r>
              <w:t>1.6</w:t>
            </w:r>
          </w:p>
        </w:tc>
        <w:tc>
          <w:tcPr>
            <w:tcW w:w="1484" w:type="dxa"/>
          </w:tcPr>
          <w:p w:rsidR="00000000" w:rsidRDefault="00D8739B">
            <w:pPr>
              <w:spacing w:line="380" w:lineRule="atLeast"/>
              <w:jc w:val="right"/>
            </w:pPr>
            <w:r>
              <w:t>1.4</w:t>
            </w:r>
          </w:p>
        </w:tc>
        <w:tc>
          <w:tcPr>
            <w:tcW w:w="1484" w:type="dxa"/>
          </w:tcPr>
          <w:p w:rsidR="00000000" w:rsidRDefault="00D8739B">
            <w:pPr>
              <w:spacing w:line="380" w:lineRule="atLeast"/>
              <w:jc w:val="right"/>
            </w:pPr>
            <w:r>
              <w:t>1.4</w:t>
            </w:r>
          </w:p>
        </w:tc>
      </w:tr>
    </w:tbl>
    <w:p w:rsidR="00000000" w:rsidRDefault="00D8739B">
      <w:pPr>
        <w:spacing w:line="380" w:lineRule="atLeast"/>
        <w:ind w:firstLine="567"/>
      </w:pPr>
    </w:p>
    <w:p w:rsidR="00000000" w:rsidRDefault="00D8739B">
      <w:pPr>
        <w:spacing w:line="380" w:lineRule="atLeast"/>
      </w:pPr>
      <w:r>
        <w:rPr>
          <w:rFonts w:hint="eastAsia"/>
        </w:rPr>
        <w:t>资料来源：国家计划局。哥伦比亚社会</w:t>
      </w:r>
      <w:r>
        <w:t>-</w:t>
      </w:r>
      <w:r>
        <w:rPr>
          <w:rFonts w:hint="eastAsia"/>
        </w:rPr>
        <w:t>人口指标系统。第</w:t>
      </w:r>
      <w:r>
        <w:t>2</w:t>
      </w:r>
      <w:r>
        <w:rPr>
          <w:rFonts w:hint="eastAsia"/>
        </w:rPr>
        <w:t>号公报—人口。</w:t>
      </w:r>
    </w:p>
    <w:p w:rsidR="00000000" w:rsidRDefault="00D8739B">
      <w:pPr>
        <w:spacing w:line="380" w:lineRule="atLeast"/>
      </w:pPr>
    </w:p>
    <w:p w:rsidR="00000000" w:rsidRDefault="00D8739B">
      <w:pPr>
        <w:spacing w:line="380" w:lineRule="atLeast"/>
      </w:pPr>
      <w:r>
        <w:rPr>
          <w:rFonts w:hint="eastAsia"/>
        </w:rPr>
        <w:t>按母亲年龄统计</w:t>
      </w:r>
    </w:p>
    <w:p w:rsidR="00000000" w:rsidRDefault="00D8739B">
      <w:pPr>
        <w:spacing w:line="380" w:lineRule="atLeast"/>
      </w:pPr>
    </w:p>
    <w:p w:rsidR="00000000" w:rsidRDefault="00D8739B">
      <w:pPr>
        <w:spacing w:line="380" w:lineRule="atLeast"/>
        <w:ind w:firstLine="567"/>
      </w:pPr>
      <w:r>
        <w:rPr>
          <w:rFonts w:hint="eastAsia"/>
        </w:rPr>
        <w:t>表</w:t>
      </w:r>
      <w:r>
        <w:t>12.4</w:t>
      </w:r>
      <w:r>
        <w:rPr>
          <w:rFonts w:hint="eastAsia"/>
        </w:rPr>
        <w:t>表明</w:t>
      </w:r>
      <w:r>
        <w:t>1993</w:t>
      </w:r>
      <w:r>
        <w:rPr>
          <w:rFonts w:hint="eastAsia"/>
        </w:rPr>
        <w:t>，</w:t>
      </w:r>
      <w:r>
        <w:t>1994</w:t>
      </w:r>
      <w:r>
        <w:rPr>
          <w:rFonts w:hint="eastAsia"/>
        </w:rPr>
        <w:t>和</w:t>
      </w:r>
      <w:r>
        <w:t>1995</w:t>
      </w:r>
      <w:r>
        <w:rPr>
          <w:rFonts w:hint="eastAsia"/>
        </w:rPr>
        <w:t>年根据母亲年龄及居住地点有差别的生育率。</w:t>
      </w:r>
    </w:p>
    <w:p w:rsidR="00000000" w:rsidRDefault="00D8739B">
      <w:pPr>
        <w:spacing w:line="380" w:lineRule="atLeast"/>
        <w:ind w:firstLine="567"/>
      </w:pPr>
    </w:p>
    <w:p w:rsidR="00000000" w:rsidRDefault="00D8739B">
      <w:pPr>
        <w:spacing w:line="380" w:lineRule="atLeast"/>
        <w:ind w:firstLine="567"/>
        <w:jc w:val="center"/>
      </w:pPr>
      <w:r>
        <w:rPr>
          <w:rFonts w:hint="eastAsia"/>
        </w:rPr>
        <w:t>表</w:t>
      </w:r>
      <w:r>
        <w:t>12.3</w:t>
      </w:r>
    </w:p>
    <w:p w:rsidR="00000000" w:rsidRDefault="00D8739B">
      <w:pPr>
        <w:spacing w:line="380" w:lineRule="atLeast"/>
        <w:ind w:firstLine="567"/>
        <w:jc w:val="center"/>
      </w:pPr>
    </w:p>
    <w:p w:rsidR="00000000" w:rsidRDefault="00D8739B">
      <w:pPr>
        <w:spacing w:line="380" w:lineRule="atLeast"/>
        <w:ind w:firstLine="567"/>
        <w:jc w:val="center"/>
      </w:pPr>
      <w:r>
        <w:rPr>
          <w:rFonts w:hint="eastAsia"/>
        </w:rPr>
        <w:t>具体的生育率，</w:t>
      </w:r>
      <w:r>
        <w:t>1993</w:t>
      </w:r>
      <w:r>
        <w:rPr>
          <w:rFonts w:hint="eastAsia"/>
        </w:rPr>
        <w:t>到</w:t>
      </w:r>
      <w:r>
        <w:t>1995</w:t>
      </w:r>
    </w:p>
    <w:p w:rsidR="00000000" w:rsidRDefault="00D8739B">
      <w:pPr>
        <w:spacing w:line="380" w:lineRule="atLeast"/>
        <w:ind w:firstLine="567"/>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9128" w:type="dxa"/>
            <w:gridSpan w:val="4"/>
          </w:tcPr>
          <w:p w:rsidR="00000000" w:rsidRDefault="00D8739B">
            <w:pPr>
              <w:spacing w:line="380" w:lineRule="atLeast"/>
              <w:jc w:val="center"/>
            </w:pPr>
            <w:r>
              <w:rPr>
                <w:rFonts w:hint="eastAsia"/>
              </w:rPr>
              <w:t>具体生育率</w:t>
            </w:r>
          </w:p>
        </w:tc>
      </w:tr>
      <w:tr w:rsidR="00000000">
        <w:tblPrEx>
          <w:tblCellMar>
            <w:top w:w="0" w:type="dxa"/>
            <w:bottom w:w="0" w:type="dxa"/>
          </w:tblCellMar>
        </w:tblPrEx>
        <w:tc>
          <w:tcPr>
            <w:tcW w:w="2282" w:type="dxa"/>
          </w:tcPr>
          <w:p w:rsidR="00000000" w:rsidRDefault="00D8739B">
            <w:pPr>
              <w:spacing w:line="380" w:lineRule="atLeast"/>
            </w:pPr>
            <w:r>
              <w:rPr>
                <w:rFonts w:hint="eastAsia"/>
              </w:rPr>
              <w:t>母亲年龄</w:t>
            </w:r>
          </w:p>
        </w:tc>
        <w:tc>
          <w:tcPr>
            <w:tcW w:w="2282" w:type="dxa"/>
          </w:tcPr>
          <w:p w:rsidR="00000000" w:rsidRDefault="00D8739B">
            <w:pPr>
              <w:spacing w:line="380" w:lineRule="atLeast"/>
              <w:jc w:val="right"/>
            </w:pPr>
            <w:r>
              <w:rPr>
                <w:rFonts w:hint="eastAsia"/>
              </w:rPr>
              <w:t>城市地区</w:t>
            </w:r>
          </w:p>
        </w:tc>
        <w:tc>
          <w:tcPr>
            <w:tcW w:w="2282" w:type="dxa"/>
          </w:tcPr>
          <w:p w:rsidR="00000000" w:rsidRDefault="00D8739B">
            <w:pPr>
              <w:spacing w:line="380" w:lineRule="atLeast"/>
              <w:jc w:val="right"/>
            </w:pPr>
            <w:r>
              <w:rPr>
                <w:rFonts w:hint="eastAsia"/>
              </w:rPr>
              <w:t>农村地区</w:t>
            </w:r>
          </w:p>
        </w:tc>
        <w:tc>
          <w:tcPr>
            <w:tcW w:w="2282" w:type="dxa"/>
          </w:tcPr>
          <w:p w:rsidR="00000000" w:rsidRDefault="00D8739B">
            <w:pPr>
              <w:spacing w:line="380" w:lineRule="atLeast"/>
              <w:jc w:val="right"/>
            </w:pPr>
            <w:r>
              <w:rPr>
                <w:rFonts w:hint="eastAsia"/>
              </w:rPr>
              <w:t>共计</w:t>
            </w:r>
          </w:p>
        </w:tc>
      </w:tr>
      <w:tr w:rsidR="00000000">
        <w:tblPrEx>
          <w:tblCellMar>
            <w:top w:w="0" w:type="dxa"/>
            <w:bottom w:w="0" w:type="dxa"/>
          </w:tblCellMar>
        </w:tblPrEx>
        <w:tc>
          <w:tcPr>
            <w:tcW w:w="2282" w:type="dxa"/>
          </w:tcPr>
          <w:p w:rsidR="00000000" w:rsidRDefault="00D8739B">
            <w:pPr>
              <w:spacing w:line="380" w:lineRule="atLeast"/>
            </w:pPr>
            <w:r>
              <w:t>15-19</w:t>
            </w:r>
          </w:p>
        </w:tc>
        <w:tc>
          <w:tcPr>
            <w:tcW w:w="2282" w:type="dxa"/>
          </w:tcPr>
          <w:p w:rsidR="00000000" w:rsidRDefault="00D8739B">
            <w:pPr>
              <w:spacing w:line="380" w:lineRule="atLeast"/>
              <w:jc w:val="right"/>
            </w:pPr>
            <w:r>
              <w:t>74</w:t>
            </w:r>
          </w:p>
        </w:tc>
        <w:tc>
          <w:tcPr>
            <w:tcW w:w="2282" w:type="dxa"/>
          </w:tcPr>
          <w:p w:rsidR="00000000" w:rsidRDefault="00D8739B">
            <w:pPr>
              <w:spacing w:line="380" w:lineRule="atLeast"/>
              <w:jc w:val="right"/>
            </w:pPr>
            <w:r>
              <w:t>137</w:t>
            </w:r>
          </w:p>
        </w:tc>
        <w:tc>
          <w:tcPr>
            <w:tcW w:w="2282" w:type="dxa"/>
          </w:tcPr>
          <w:p w:rsidR="00000000" w:rsidRDefault="00D8739B">
            <w:pPr>
              <w:spacing w:line="380" w:lineRule="atLeast"/>
              <w:jc w:val="right"/>
            </w:pPr>
            <w:r>
              <w:t>89</w:t>
            </w:r>
          </w:p>
        </w:tc>
      </w:tr>
      <w:tr w:rsidR="00000000">
        <w:tblPrEx>
          <w:tblCellMar>
            <w:top w:w="0" w:type="dxa"/>
            <w:bottom w:w="0" w:type="dxa"/>
          </w:tblCellMar>
        </w:tblPrEx>
        <w:tc>
          <w:tcPr>
            <w:tcW w:w="2282" w:type="dxa"/>
          </w:tcPr>
          <w:p w:rsidR="00000000" w:rsidRDefault="00D8739B">
            <w:pPr>
              <w:spacing w:line="380" w:lineRule="atLeast"/>
            </w:pPr>
            <w:r>
              <w:t>20-24</w:t>
            </w:r>
          </w:p>
        </w:tc>
        <w:tc>
          <w:tcPr>
            <w:tcW w:w="2282" w:type="dxa"/>
          </w:tcPr>
          <w:p w:rsidR="00000000" w:rsidRDefault="00D8739B">
            <w:pPr>
              <w:spacing w:line="380" w:lineRule="atLeast"/>
              <w:jc w:val="right"/>
            </w:pPr>
            <w:r>
              <w:t>150</w:t>
            </w:r>
          </w:p>
        </w:tc>
        <w:tc>
          <w:tcPr>
            <w:tcW w:w="2282" w:type="dxa"/>
          </w:tcPr>
          <w:p w:rsidR="00000000" w:rsidRDefault="00D8739B">
            <w:pPr>
              <w:spacing w:line="380" w:lineRule="atLeast"/>
              <w:jc w:val="right"/>
            </w:pPr>
            <w:r>
              <w:t>245</w:t>
            </w:r>
          </w:p>
        </w:tc>
        <w:tc>
          <w:tcPr>
            <w:tcW w:w="2282" w:type="dxa"/>
          </w:tcPr>
          <w:p w:rsidR="00000000" w:rsidRDefault="00D8739B">
            <w:pPr>
              <w:spacing w:line="380" w:lineRule="atLeast"/>
              <w:jc w:val="right"/>
            </w:pPr>
            <w:r>
              <w:t>173</w:t>
            </w:r>
          </w:p>
        </w:tc>
      </w:tr>
      <w:tr w:rsidR="00000000">
        <w:tblPrEx>
          <w:tblCellMar>
            <w:top w:w="0" w:type="dxa"/>
            <w:bottom w:w="0" w:type="dxa"/>
          </w:tblCellMar>
        </w:tblPrEx>
        <w:tc>
          <w:tcPr>
            <w:tcW w:w="2282" w:type="dxa"/>
          </w:tcPr>
          <w:p w:rsidR="00000000" w:rsidRDefault="00D8739B">
            <w:pPr>
              <w:spacing w:line="420" w:lineRule="atLeast"/>
            </w:pPr>
            <w:r>
              <w:t>25-29</w:t>
            </w:r>
          </w:p>
        </w:tc>
        <w:tc>
          <w:tcPr>
            <w:tcW w:w="2282" w:type="dxa"/>
          </w:tcPr>
          <w:p w:rsidR="00000000" w:rsidRDefault="00D8739B">
            <w:pPr>
              <w:spacing w:line="420" w:lineRule="atLeast"/>
              <w:jc w:val="right"/>
            </w:pPr>
            <w:r>
              <w:t>135</w:t>
            </w:r>
          </w:p>
        </w:tc>
        <w:tc>
          <w:tcPr>
            <w:tcW w:w="2282" w:type="dxa"/>
          </w:tcPr>
          <w:p w:rsidR="00000000" w:rsidRDefault="00D8739B">
            <w:pPr>
              <w:spacing w:line="420" w:lineRule="atLeast"/>
              <w:jc w:val="right"/>
            </w:pPr>
            <w:r>
              <w:t>190</w:t>
            </w:r>
          </w:p>
        </w:tc>
        <w:tc>
          <w:tcPr>
            <w:tcW w:w="2282" w:type="dxa"/>
          </w:tcPr>
          <w:p w:rsidR="00000000" w:rsidRDefault="00D8739B">
            <w:pPr>
              <w:spacing w:line="420" w:lineRule="atLeast"/>
              <w:jc w:val="right"/>
            </w:pPr>
            <w:r>
              <w:t>148</w:t>
            </w:r>
          </w:p>
        </w:tc>
      </w:tr>
      <w:tr w:rsidR="00000000">
        <w:tblPrEx>
          <w:tblCellMar>
            <w:top w:w="0" w:type="dxa"/>
            <w:bottom w:w="0" w:type="dxa"/>
          </w:tblCellMar>
        </w:tblPrEx>
        <w:tc>
          <w:tcPr>
            <w:tcW w:w="2282" w:type="dxa"/>
          </w:tcPr>
          <w:p w:rsidR="00000000" w:rsidRDefault="00D8739B">
            <w:pPr>
              <w:spacing w:line="420" w:lineRule="atLeast"/>
            </w:pPr>
            <w:r>
              <w:t>30-34</w:t>
            </w:r>
          </w:p>
        </w:tc>
        <w:tc>
          <w:tcPr>
            <w:tcW w:w="2282" w:type="dxa"/>
          </w:tcPr>
          <w:p w:rsidR="00000000" w:rsidRDefault="00D8739B">
            <w:pPr>
              <w:spacing w:line="420" w:lineRule="atLeast"/>
              <w:jc w:val="right"/>
            </w:pPr>
            <w:r>
              <w:t>91</w:t>
            </w:r>
          </w:p>
        </w:tc>
        <w:tc>
          <w:tcPr>
            <w:tcW w:w="2282" w:type="dxa"/>
          </w:tcPr>
          <w:p w:rsidR="00000000" w:rsidRDefault="00D8739B">
            <w:pPr>
              <w:spacing w:line="420" w:lineRule="atLeast"/>
              <w:jc w:val="right"/>
            </w:pPr>
            <w:r>
              <w:t>132</w:t>
            </w:r>
          </w:p>
        </w:tc>
        <w:tc>
          <w:tcPr>
            <w:tcW w:w="2282" w:type="dxa"/>
          </w:tcPr>
          <w:p w:rsidR="00000000" w:rsidRDefault="00D8739B">
            <w:pPr>
              <w:spacing w:line="420" w:lineRule="atLeast"/>
              <w:jc w:val="right"/>
            </w:pPr>
            <w:r>
              <w:t>101</w:t>
            </w:r>
          </w:p>
        </w:tc>
      </w:tr>
      <w:tr w:rsidR="00000000">
        <w:tblPrEx>
          <w:tblCellMar>
            <w:top w:w="0" w:type="dxa"/>
            <w:bottom w:w="0" w:type="dxa"/>
          </w:tblCellMar>
        </w:tblPrEx>
        <w:tc>
          <w:tcPr>
            <w:tcW w:w="2282" w:type="dxa"/>
          </w:tcPr>
          <w:p w:rsidR="00000000" w:rsidRDefault="00D8739B">
            <w:pPr>
              <w:spacing w:line="420" w:lineRule="atLeast"/>
            </w:pPr>
            <w:r>
              <w:t>35-39</w:t>
            </w:r>
          </w:p>
        </w:tc>
        <w:tc>
          <w:tcPr>
            <w:tcW w:w="2282" w:type="dxa"/>
          </w:tcPr>
          <w:p w:rsidR="00000000" w:rsidRDefault="00D8739B">
            <w:pPr>
              <w:spacing w:line="420" w:lineRule="atLeast"/>
              <w:jc w:val="right"/>
            </w:pPr>
            <w:r>
              <w:t>41</w:t>
            </w:r>
          </w:p>
        </w:tc>
        <w:tc>
          <w:tcPr>
            <w:tcW w:w="2282" w:type="dxa"/>
          </w:tcPr>
          <w:p w:rsidR="00000000" w:rsidRDefault="00D8739B">
            <w:pPr>
              <w:spacing w:line="420" w:lineRule="atLeast"/>
              <w:jc w:val="right"/>
            </w:pPr>
            <w:r>
              <w:t>95</w:t>
            </w:r>
          </w:p>
        </w:tc>
        <w:tc>
          <w:tcPr>
            <w:tcW w:w="2282" w:type="dxa"/>
          </w:tcPr>
          <w:p w:rsidR="00000000" w:rsidRDefault="00D8739B">
            <w:pPr>
              <w:spacing w:line="420" w:lineRule="atLeast"/>
              <w:jc w:val="right"/>
            </w:pPr>
            <w:r>
              <w:t>56</w:t>
            </w:r>
          </w:p>
        </w:tc>
      </w:tr>
      <w:tr w:rsidR="00000000">
        <w:tblPrEx>
          <w:tblCellMar>
            <w:top w:w="0" w:type="dxa"/>
            <w:bottom w:w="0" w:type="dxa"/>
          </w:tblCellMar>
        </w:tblPrEx>
        <w:tc>
          <w:tcPr>
            <w:tcW w:w="2282" w:type="dxa"/>
          </w:tcPr>
          <w:p w:rsidR="00000000" w:rsidRDefault="00D8739B">
            <w:pPr>
              <w:spacing w:line="420" w:lineRule="atLeast"/>
            </w:pPr>
            <w:r>
              <w:t>40-44</w:t>
            </w:r>
          </w:p>
        </w:tc>
        <w:tc>
          <w:tcPr>
            <w:tcW w:w="2282" w:type="dxa"/>
          </w:tcPr>
          <w:p w:rsidR="00000000" w:rsidRDefault="00D8739B">
            <w:pPr>
              <w:spacing w:line="420" w:lineRule="atLeast"/>
              <w:jc w:val="right"/>
            </w:pPr>
            <w:r>
              <w:t>11</w:t>
            </w:r>
          </w:p>
        </w:tc>
        <w:tc>
          <w:tcPr>
            <w:tcW w:w="2282" w:type="dxa"/>
          </w:tcPr>
          <w:p w:rsidR="00000000" w:rsidRDefault="00D8739B">
            <w:pPr>
              <w:spacing w:line="420" w:lineRule="atLeast"/>
              <w:jc w:val="right"/>
            </w:pPr>
            <w:r>
              <w:t>58</w:t>
            </w:r>
          </w:p>
        </w:tc>
        <w:tc>
          <w:tcPr>
            <w:tcW w:w="2282" w:type="dxa"/>
          </w:tcPr>
          <w:p w:rsidR="00000000" w:rsidRDefault="00D8739B">
            <w:pPr>
              <w:spacing w:line="420" w:lineRule="atLeast"/>
              <w:jc w:val="right"/>
            </w:pPr>
            <w:r>
              <w:t>24</w:t>
            </w:r>
          </w:p>
        </w:tc>
      </w:tr>
      <w:tr w:rsidR="00000000">
        <w:tblPrEx>
          <w:tblCellMar>
            <w:top w:w="0" w:type="dxa"/>
            <w:bottom w:w="0" w:type="dxa"/>
          </w:tblCellMar>
        </w:tblPrEx>
        <w:tc>
          <w:tcPr>
            <w:tcW w:w="2282" w:type="dxa"/>
          </w:tcPr>
          <w:p w:rsidR="00000000" w:rsidRDefault="00D8739B">
            <w:pPr>
              <w:spacing w:line="420" w:lineRule="atLeast"/>
            </w:pPr>
            <w:r>
              <w:t>45-49</w:t>
            </w:r>
          </w:p>
        </w:tc>
        <w:tc>
          <w:tcPr>
            <w:tcW w:w="2282" w:type="dxa"/>
          </w:tcPr>
          <w:p w:rsidR="00000000" w:rsidRDefault="00D8739B">
            <w:pPr>
              <w:spacing w:line="420" w:lineRule="atLeast"/>
              <w:jc w:val="right"/>
            </w:pPr>
            <w:r>
              <w:t>1</w:t>
            </w:r>
          </w:p>
        </w:tc>
        <w:tc>
          <w:tcPr>
            <w:tcW w:w="2282" w:type="dxa"/>
          </w:tcPr>
          <w:p w:rsidR="00000000" w:rsidRDefault="00D8739B">
            <w:pPr>
              <w:spacing w:line="420" w:lineRule="atLeast"/>
              <w:jc w:val="right"/>
            </w:pPr>
            <w:r>
              <w:t>5</w:t>
            </w:r>
          </w:p>
        </w:tc>
        <w:tc>
          <w:tcPr>
            <w:tcW w:w="2282" w:type="dxa"/>
          </w:tcPr>
          <w:p w:rsidR="00000000" w:rsidRDefault="00D8739B">
            <w:pPr>
              <w:spacing w:line="420" w:lineRule="atLeast"/>
              <w:jc w:val="right"/>
            </w:pPr>
            <w:r>
              <w:t>2</w:t>
            </w:r>
          </w:p>
        </w:tc>
      </w:tr>
      <w:tr w:rsidR="00000000">
        <w:tblPrEx>
          <w:tblCellMar>
            <w:top w:w="0" w:type="dxa"/>
            <w:bottom w:w="0" w:type="dxa"/>
          </w:tblCellMar>
        </w:tblPrEx>
        <w:tc>
          <w:tcPr>
            <w:tcW w:w="2282" w:type="dxa"/>
          </w:tcPr>
          <w:p w:rsidR="00000000" w:rsidRDefault="00D8739B">
            <w:pPr>
              <w:spacing w:line="420" w:lineRule="atLeast"/>
            </w:pPr>
            <w:r>
              <w:rPr>
                <w:rFonts w:hint="eastAsia"/>
              </w:rPr>
              <w:t>共计</w:t>
            </w:r>
          </w:p>
        </w:tc>
        <w:tc>
          <w:tcPr>
            <w:tcW w:w="2282" w:type="dxa"/>
          </w:tcPr>
          <w:p w:rsidR="00000000" w:rsidRDefault="00D8739B">
            <w:pPr>
              <w:spacing w:line="420" w:lineRule="atLeast"/>
            </w:pPr>
          </w:p>
        </w:tc>
        <w:tc>
          <w:tcPr>
            <w:tcW w:w="2282" w:type="dxa"/>
          </w:tcPr>
          <w:p w:rsidR="00000000" w:rsidRDefault="00D8739B">
            <w:pPr>
              <w:spacing w:line="420" w:lineRule="atLeast"/>
            </w:pPr>
          </w:p>
        </w:tc>
        <w:tc>
          <w:tcPr>
            <w:tcW w:w="2282" w:type="dxa"/>
          </w:tcPr>
          <w:p w:rsidR="00000000" w:rsidRDefault="00D8739B">
            <w:pPr>
              <w:spacing w:line="420" w:lineRule="atLeast"/>
            </w:pPr>
          </w:p>
        </w:tc>
      </w:tr>
      <w:tr w:rsidR="00000000">
        <w:tblPrEx>
          <w:tblCellMar>
            <w:top w:w="0" w:type="dxa"/>
            <w:bottom w:w="0" w:type="dxa"/>
          </w:tblCellMar>
        </w:tblPrEx>
        <w:tc>
          <w:tcPr>
            <w:tcW w:w="2282" w:type="dxa"/>
          </w:tcPr>
          <w:p w:rsidR="00000000" w:rsidRDefault="00D8739B">
            <w:pPr>
              <w:spacing w:line="420" w:lineRule="atLeast"/>
            </w:pPr>
            <w:r>
              <w:t>TFT 15-49</w:t>
            </w:r>
          </w:p>
        </w:tc>
        <w:tc>
          <w:tcPr>
            <w:tcW w:w="2282" w:type="dxa"/>
          </w:tcPr>
          <w:p w:rsidR="00000000" w:rsidRDefault="00D8739B">
            <w:pPr>
              <w:spacing w:line="420" w:lineRule="atLeast"/>
              <w:jc w:val="right"/>
            </w:pPr>
            <w:r>
              <w:t>2.5</w:t>
            </w:r>
          </w:p>
        </w:tc>
        <w:tc>
          <w:tcPr>
            <w:tcW w:w="2282" w:type="dxa"/>
          </w:tcPr>
          <w:p w:rsidR="00000000" w:rsidRDefault="00D8739B">
            <w:pPr>
              <w:spacing w:line="420" w:lineRule="atLeast"/>
              <w:jc w:val="right"/>
            </w:pPr>
            <w:r>
              <w:t>4.3</w:t>
            </w:r>
          </w:p>
        </w:tc>
        <w:tc>
          <w:tcPr>
            <w:tcW w:w="2282" w:type="dxa"/>
          </w:tcPr>
          <w:p w:rsidR="00000000" w:rsidRDefault="00D8739B">
            <w:pPr>
              <w:spacing w:line="420" w:lineRule="atLeast"/>
              <w:jc w:val="right"/>
            </w:pPr>
            <w:r>
              <w:t>3.0</w:t>
            </w:r>
          </w:p>
        </w:tc>
      </w:tr>
      <w:tr w:rsidR="00000000">
        <w:tblPrEx>
          <w:tblCellMar>
            <w:top w:w="0" w:type="dxa"/>
            <w:bottom w:w="0" w:type="dxa"/>
          </w:tblCellMar>
        </w:tblPrEx>
        <w:tc>
          <w:tcPr>
            <w:tcW w:w="2282" w:type="dxa"/>
          </w:tcPr>
          <w:p w:rsidR="00000000" w:rsidRDefault="00D8739B">
            <w:pPr>
              <w:spacing w:line="420" w:lineRule="atLeast"/>
            </w:pPr>
            <w:r>
              <w:t>TGF 15-49</w:t>
            </w:r>
          </w:p>
        </w:tc>
        <w:tc>
          <w:tcPr>
            <w:tcW w:w="2282" w:type="dxa"/>
          </w:tcPr>
          <w:p w:rsidR="00000000" w:rsidRDefault="00D8739B">
            <w:pPr>
              <w:spacing w:line="420" w:lineRule="atLeast"/>
              <w:jc w:val="right"/>
            </w:pPr>
            <w:r>
              <w:t>92</w:t>
            </w:r>
          </w:p>
        </w:tc>
        <w:tc>
          <w:tcPr>
            <w:tcW w:w="2282" w:type="dxa"/>
          </w:tcPr>
          <w:p w:rsidR="00000000" w:rsidRDefault="00D8739B">
            <w:pPr>
              <w:spacing w:line="420" w:lineRule="atLeast"/>
              <w:jc w:val="right"/>
            </w:pPr>
            <w:r>
              <w:t>150</w:t>
            </w:r>
          </w:p>
        </w:tc>
        <w:tc>
          <w:tcPr>
            <w:tcW w:w="2282" w:type="dxa"/>
          </w:tcPr>
          <w:p w:rsidR="00000000" w:rsidRDefault="00D8739B">
            <w:pPr>
              <w:spacing w:line="420" w:lineRule="atLeast"/>
              <w:jc w:val="right"/>
            </w:pPr>
            <w:r>
              <w:t>107</w:t>
            </w:r>
          </w:p>
        </w:tc>
      </w:tr>
    </w:tbl>
    <w:p w:rsidR="00000000" w:rsidRDefault="00D8739B">
      <w:pPr>
        <w:jc w:val="center"/>
      </w:pPr>
      <w:r>
        <w:rPr>
          <w:rFonts w:hint="eastAsia"/>
        </w:rPr>
        <w:t>表</w:t>
      </w:r>
      <w:r>
        <w:t>12.3 (</w:t>
      </w:r>
      <w:r>
        <w:rPr>
          <w:rFonts w:hint="eastAsia"/>
          <w:u w:val="single"/>
        </w:rPr>
        <w:t>续</w:t>
      </w:r>
      <w:r>
        <w:t>)</w:t>
      </w:r>
    </w:p>
    <w:p w:rsidR="00000000" w:rsidRDefault="00D8739B"/>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9128" w:type="dxa"/>
            <w:gridSpan w:val="4"/>
          </w:tcPr>
          <w:p w:rsidR="00000000" w:rsidRDefault="00D8739B">
            <w:pPr>
              <w:spacing w:line="380" w:lineRule="atLeast"/>
              <w:jc w:val="center"/>
            </w:pPr>
            <w:r>
              <w:rPr>
                <w:rFonts w:hint="eastAsia"/>
              </w:rPr>
              <w:t>具体生育率</w:t>
            </w:r>
          </w:p>
        </w:tc>
      </w:tr>
      <w:tr w:rsidR="00000000">
        <w:tblPrEx>
          <w:tblCellMar>
            <w:top w:w="0" w:type="dxa"/>
            <w:bottom w:w="0" w:type="dxa"/>
          </w:tblCellMar>
        </w:tblPrEx>
        <w:tc>
          <w:tcPr>
            <w:tcW w:w="2282" w:type="dxa"/>
          </w:tcPr>
          <w:p w:rsidR="00000000" w:rsidRDefault="00D8739B">
            <w:pPr>
              <w:spacing w:line="380" w:lineRule="atLeast"/>
            </w:pPr>
            <w:r>
              <w:rPr>
                <w:rFonts w:hint="eastAsia"/>
              </w:rPr>
              <w:t>母亲年龄</w:t>
            </w:r>
          </w:p>
        </w:tc>
        <w:tc>
          <w:tcPr>
            <w:tcW w:w="2282" w:type="dxa"/>
          </w:tcPr>
          <w:p w:rsidR="00000000" w:rsidRDefault="00D8739B">
            <w:pPr>
              <w:spacing w:line="380" w:lineRule="atLeast"/>
              <w:jc w:val="right"/>
            </w:pPr>
            <w:r>
              <w:rPr>
                <w:rFonts w:hint="eastAsia"/>
              </w:rPr>
              <w:t>城市地区</w:t>
            </w:r>
          </w:p>
        </w:tc>
        <w:tc>
          <w:tcPr>
            <w:tcW w:w="2282" w:type="dxa"/>
          </w:tcPr>
          <w:p w:rsidR="00000000" w:rsidRDefault="00D8739B">
            <w:pPr>
              <w:spacing w:line="380" w:lineRule="atLeast"/>
              <w:jc w:val="right"/>
            </w:pPr>
            <w:r>
              <w:rPr>
                <w:rFonts w:hint="eastAsia"/>
              </w:rPr>
              <w:t>农村地区</w:t>
            </w:r>
          </w:p>
        </w:tc>
        <w:tc>
          <w:tcPr>
            <w:tcW w:w="2282" w:type="dxa"/>
          </w:tcPr>
          <w:p w:rsidR="00000000" w:rsidRDefault="00D8739B">
            <w:pPr>
              <w:spacing w:line="380" w:lineRule="atLeast"/>
              <w:jc w:val="right"/>
            </w:pPr>
            <w:r>
              <w:rPr>
                <w:rFonts w:hint="eastAsia"/>
              </w:rPr>
              <w:t>共计</w:t>
            </w:r>
          </w:p>
        </w:tc>
      </w:tr>
      <w:tr w:rsidR="00000000">
        <w:tblPrEx>
          <w:tblCellMar>
            <w:top w:w="0" w:type="dxa"/>
            <w:bottom w:w="0" w:type="dxa"/>
          </w:tblCellMar>
        </w:tblPrEx>
        <w:tc>
          <w:tcPr>
            <w:tcW w:w="2282" w:type="dxa"/>
          </w:tcPr>
          <w:p w:rsidR="00000000" w:rsidRDefault="00D8739B">
            <w:pPr>
              <w:spacing w:line="420" w:lineRule="atLeast"/>
            </w:pPr>
            <w:r>
              <w:t>TBN</w:t>
            </w:r>
          </w:p>
        </w:tc>
        <w:tc>
          <w:tcPr>
            <w:tcW w:w="2282" w:type="dxa"/>
          </w:tcPr>
          <w:p w:rsidR="00000000" w:rsidRDefault="00D8739B">
            <w:pPr>
              <w:spacing w:line="420" w:lineRule="atLeast"/>
              <w:jc w:val="right"/>
            </w:pPr>
            <w:r>
              <w:t>25</w:t>
            </w:r>
          </w:p>
        </w:tc>
        <w:tc>
          <w:tcPr>
            <w:tcW w:w="2282" w:type="dxa"/>
          </w:tcPr>
          <w:p w:rsidR="00000000" w:rsidRDefault="00D8739B">
            <w:pPr>
              <w:spacing w:line="420" w:lineRule="atLeast"/>
              <w:jc w:val="right"/>
            </w:pPr>
            <w:r>
              <w:t>30</w:t>
            </w:r>
          </w:p>
        </w:tc>
        <w:tc>
          <w:tcPr>
            <w:tcW w:w="2282" w:type="dxa"/>
          </w:tcPr>
          <w:p w:rsidR="00000000" w:rsidRDefault="00D8739B">
            <w:pPr>
              <w:spacing w:line="420" w:lineRule="atLeast"/>
              <w:jc w:val="right"/>
            </w:pPr>
            <w:r>
              <w:t>26</w:t>
            </w:r>
          </w:p>
        </w:tc>
      </w:tr>
    </w:tbl>
    <w:p w:rsidR="00000000" w:rsidRDefault="00D8739B">
      <w:pPr>
        <w:spacing w:line="380" w:lineRule="atLeast"/>
        <w:ind w:firstLine="567"/>
      </w:pPr>
    </w:p>
    <w:p w:rsidR="00000000" w:rsidRDefault="00D8739B">
      <w:pPr>
        <w:spacing w:line="380" w:lineRule="atLeast"/>
        <w:ind w:firstLine="567"/>
      </w:pPr>
      <w:r>
        <w:t>TFT</w:t>
      </w:r>
      <w:r>
        <w:rPr>
          <w:rFonts w:hint="eastAsia"/>
        </w:rPr>
        <w:t>：全面生育率</w:t>
      </w:r>
    </w:p>
    <w:p w:rsidR="00000000" w:rsidRDefault="00D8739B">
      <w:pPr>
        <w:spacing w:line="380" w:lineRule="atLeast"/>
        <w:ind w:firstLine="567"/>
      </w:pPr>
      <w:r>
        <w:t>TGF</w:t>
      </w:r>
      <w:r>
        <w:rPr>
          <w:rFonts w:hint="eastAsia"/>
        </w:rPr>
        <w:t>：</w:t>
      </w:r>
      <w:r>
        <w:t>15-49</w:t>
      </w:r>
      <w:r>
        <w:rPr>
          <w:rFonts w:hint="eastAsia"/>
        </w:rPr>
        <w:t>岁妇女出生商数</w:t>
      </w:r>
    </w:p>
    <w:p w:rsidR="00000000" w:rsidRDefault="00D8739B">
      <w:pPr>
        <w:spacing w:line="380" w:lineRule="atLeast"/>
        <w:ind w:firstLine="567"/>
      </w:pPr>
      <w:r>
        <w:t>TBN</w:t>
      </w:r>
      <w:r>
        <w:rPr>
          <w:rFonts w:hint="eastAsia"/>
        </w:rPr>
        <w:t>：被调查家庭总数除出生数</w:t>
      </w:r>
    </w:p>
    <w:p w:rsidR="00000000" w:rsidRDefault="00D8739B">
      <w:pPr>
        <w:spacing w:line="380" w:lineRule="atLeast"/>
        <w:ind w:firstLine="567"/>
      </w:pPr>
    </w:p>
    <w:p w:rsidR="00000000" w:rsidRDefault="00D8739B">
      <w:pPr>
        <w:spacing w:line="380" w:lineRule="atLeast"/>
      </w:pPr>
      <w:r>
        <w:rPr>
          <w:rFonts w:hint="eastAsia"/>
        </w:rPr>
        <w:t>资料来源：全国人口及保健调查，</w:t>
      </w:r>
      <w:r>
        <w:t>1995</w:t>
      </w:r>
      <w:r>
        <w:rPr>
          <w:rFonts w:hint="eastAsia"/>
        </w:rPr>
        <w:t>，妇女信息及资源中心。</w:t>
      </w:r>
    </w:p>
    <w:p w:rsidR="00000000" w:rsidRDefault="00D8739B">
      <w:pPr>
        <w:spacing w:line="380" w:lineRule="atLeast"/>
      </w:pPr>
    </w:p>
    <w:p w:rsidR="00000000" w:rsidRDefault="00D8739B">
      <w:pPr>
        <w:spacing w:line="380" w:lineRule="atLeast"/>
      </w:pPr>
      <w:r>
        <w:rPr>
          <w:rFonts w:hint="eastAsia"/>
        </w:rPr>
        <w:t>按受教育水平及居住地点统计</w:t>
      </w:r>
    </w:p>
    <w:p w:rsidR="00000000" w:rsidRDefault="00D8739B">
      <w:pPr>
        <w:spacing w:line="380" w:lineRule="atLeast"/>
      </w:pPr>
    </w:p>
    <w:p w:rsidR="00000000" w:rsidRDefault="00D8739B">
      <w:pPr>
        <w:spacing w:line="380" w:lineRule="atLeast"/>
        <w:ind w:firstLine="567"/>
      </w:pPr>
      <w:r>
        <w:rPr>
          <w:rFonts w:hint="eastAsia"/>
        </w:rPr>
        <w:t>出生率显示因妇女教育程度及居住地点而有重大差异。在未受教育和居住在农村地区的妇女仍存在着极高的生育率：在太平洋沿岸，全面生育率估计为</w:t>
      </w:r>
      <w:r>
        <w:t>5</w:t>
      </w:r>
      <w:r>
        <w:rPr>
          <w:rFonts w:hint="eastAsia"/>
        </w:rPr>
        <w:t>，而在农村地区则提高到</w:t>
      </w:r>
      <w:r>
        <w:t>7.1</w:t>
      </w:r>
      <w:r>
        <w:rPr>
          <w:rFonts w:hint="eastAsia"/>
        </w:rPr>
        <w:t>。这表明比受过高等教育和居住在城市中或在国家中部地区的妇女的子女多一倍</w:t>
      </w:r>
      <w:r>
        <w:t>(</w:t>
      </w:r>
      <w:r>
        <w:rPr>
          <w:rFonts w:hint="eastAsia"/>
        </w:rPr>
        <w:t>表</w:t>
      </w:r>
      <w:r>
        <w:t>12.4)</w:t>
      </w:r>
      <w:r>
        <w:rPr>
          <w:rFonts w:hint="eastAsia"/>
        </w:rPr>
        <w:t>。</w:t>
      </w:r>
    </w:p>
    <w:p w:rsidR="00000000" w:rsidRDefault="00D8739B">
      <w:pPr>
        <w:spacing w:line="380" w:lineRule="atLeast"/>
        <w:ind w:firstLine="567"/>
      </w:pPr>
    </w:p>
    <w:p w:rsidR="00000000" w:rsidRDefault="00D8739B">
      <w:pPr>
        <w:spacing w:line="380" w:lineRule="atLeast"/>
        <w:ind w:firstLine="567"/>
        <w:jc w:val="center"/>
      </w:pPr>
      <w:r>
        <w:rPr>
          <w:rFonts w:hint="eastAsia"/>
        </w:rPr>
        <w:t>表</w:t>
      </w:r>
      <w:r>
        <w:t>12.4</w:t>
      </w:r>
    </w:p>
    <w:p w:rsidR="00000000" w:rsidRDefault="00D8739B">
      <w:pPr>
        <w:spacing w:line="380" w:lineRule="atLeast"/>
        <w:ind w:firstLine="567"/>
        <w:jc w:val="center"/>
      </w:pPr>
    </w:p>
    <w:p w:rsidR="00000000" w:rsidRDefault="00D8739B">
      <w:pPr>
        <w:spacing w:line="380" w:lineRule="atLeast"/>
        <w:ind w:firstLine="567"/>
        <w:jc w:val="center"/>
      </w:pPr>
      <w:r>
        <w:rPr>
          <w:rFonts w:hint="eastAsia"/>
        </w:rPr>
        <w:t>怀孕妇女的生育率与百分比，</w:t>
      </w:r>
      <w:r>
        <w:t>1993-1995</w:t>
      </w:r>
      <w:r>
        <w:rPr>
          <w:rFonts w:hint="eastAsia"/>
        </w:rPr>
        <w:t>：</w:t>
      </w:r>
    </w:p>
    <w:p w:rsidR="00000000" w:rsidRDefault="00D8739B">
      <w:pPr>
        <w:spacing w:line="38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rPr>
          <w:tblHeader/>
        </w:trPr>
        <w:tc>
          <w:tcPr>
            <w:tcW w:w="9125" w:type="dxa"/>
            <w:gridSpan w:val="5"/>
          </w:tcPr>
          <w:p w:rsidR="00000000" w:rsidRDefault="00D8739B">
            <w:pPr>
              <w:spacing w:line="340" w:lineRule="atLeast"/>
              <w:jc w:val="center"/>
            </w:pPr>
            <w:r>
              <w:rPr>
                <w:rFonts w:hint="eastAsia"/>
              </w:rPr>
              <w:t>全面生育率</w:t>
            </w:r>
          </w:p>
        </w:tc>
      </w:tr>
      <w:tr w:rsidR="00000000">
        <w:tblPrEx>
          <w:tblCellMar>
            <w:top w:w="0" w:type="dxa"/>
            <w:bottom w:w="0" w:type="dxa"/>
          </w:tblCellMar>
        </w:tblPrEx>
        <w:trPr>
          <w:tblHeader/>
        </w:trPr>
        <w:tc>
          <w:tcPr>
            <w:tcW w:w="1825" w:type="dxa"/>
          </w:tcPr>
          <w:p w:rsidR="00000000" w:rsidRDefault="00D8739B">
            <w:pPr>
              <w:spacing w:line="340" w:lineRule="atLeast"/>
            </w:pPr>
            <w:r>
              <w:rPr>
                <w:rFonts w:hint="eastAsia"/>
              </w:rPr>
              <w:t>特点</w:t>
            </w:r>
          </w:p>
        </w:tc>
        <w:tc>
          <w:tcPr>
            <w:tcW w:w="1825" w:type="dxa"/>
          </w:tcPr>
          <w:p w:rsidR="00000000" w:rsidRDefault="00D8739B">
            <w:pPr>
              <w:spacing w:line="340" w:lineRule="atLeast"/>
              <w:jc w:val="right"/>
            </w:pPr>
            <w:r>
              <w:rPr>
                <w:rFonts w:hint="eastAsia"/>
              </w:rPr>
              <w:t>城市地区</w:t>
            </w:r>
          </w:p>
        </w:tc>
        <w:tc>
          <w:tcPr>
            <w:tcW w:w="1825" w:type="dxa"/>
          </w:tcPr>
          <w:p w:rsidR="00000000" w:rsidRDefault="00D8739B">
            <w:pPr>
              <w:spacing w:line="340" w:lineRule="atLeast"/>
              <w:jc w:val="right"/>
            </w:pPr>
            <w:r>
              <w:rPr>
                <w:rFonts w:hint="eastAsia"/>
              </w:rPr>
              <w:t>农村地区</w:t>
            </w:r>
          </w:p>
        </w:tc>
        <w:tc>
          <w:tcPr>
            <w:tcW w:w="1825" w:type="dxa"/>
          </w:tcPr>
          <w:p w:rsidR="00000000" w:rsidRDefault="00D8739B">
            <w:pPr>
              <w:spacing w:line="340" w:lineRule="atLeast"/>
              <w:jc w:val="right"/>
            </w:pPr>
            <w:r>
              <w:rPr>
                <w:rFonts w:hint="eastAsia"/>
              </w:rPr>
              <w:t>共计</w:t>
            </w:r>
          </w:p>
        </w:tc>
        <w:tc>
          <w:tcPr>
            <w:tcW w:w="1825" w:type="dxa"/>
          </w:tcPr>
          <w:p w:rsidR="00000000" w:rsidRDefault="00D8739B">
            <w:pPr>
              <w:spacing w:line="340" w:lineRule="atLeast"/>
              <w:jc w:val="right"/>
            </w:pPr>
            <w:r>
              <w:rPr>
                <w:rFonts w:hint="eastAsia"/>
              </w:rPr>
              <w:t>怀孕妇女</w:t>
            </w:r>
            <w:r>
              <w:t>%</w:t>
            </w:r>
          </w:p>
        </w:tc>
      </w:tr>
      <w:tr w:rsidR="00000000">
        <w:tblPrEx>
          <w:tblCellMar>
            <w:top w:w="0" w:type="dxa"/>
            <w:bottom w:w="0" w:type="dxa"/>
          </w:tblCellMar>
        </w:tblPrEx>
        <w:tc>
          <w:tcPr>
            <w:tcW w:w="1825" w:type="dxa"/>
          </w:tcPr>
          <w:p w:rsidR="00000000" w:rsidRDefault="00D8739B">
            <w:pPr>
              <w:spacing w:line="340" w:lineRule="atLeast"/>
            </w:pPr>
            <w:r>
              <w:rPr>
                <w:rFonts w:hint="eastAsia"/>
              </w:rPr>
              <w:t>城市地区</w:t>
            </w:r>
          </w:p>
        </w:tc>
        <w:tc>
          <w:tcPr>
            <w:tcW w:w="1825" w:type="dxa"/>
          </w:tcPr>
          <w:p w:rsidR="00000000" w:rsidRDefault="00D8739B">
            <w:pPr>
              <w:spacing w:line="340" w:lineRule="atLeast"/>
              <w:jc w:val="right"/>
            </w:pPr>
            <w:r>
              <w:t>2.5</w:t>
            </w:r>
          </w:p>
        </w:tc>
        <w:tc>
          <w:tcPr>
            <w:tcW w:w="1825" w:type="dxa"/>
          </w:tcPr>
          <w:p w:rsidR="00000000" w:rsidRDefault="00D8739B">
            <w:pPr>
              <w:spacing w:line="340" w:lineRule="atLeast"/>
              <w:jc w:val="right"/>
            </w:pPr>
          </w:p>
        </w:tc>
        <w:tc>
          <w:tcPr>
            <w:tcW w:w="1825" w:type="dxa"/>
          </w:tcPr>
          <w:p w:rsidR="00000000" w:rsidRDefault="00D8739B">
            <w:pPr>
              <w:spacing w:line="340" w:lineRule="atLeast"/>
              <w:jc w:val="right"/>
            </w:pPr>
            <w:r>
              <w:t>2.5</w:t>
            </w:r>
          </w:p>
        </w:tc>
        <w:tc>
          <w:tcPr>
            <w:tcW w:w="1825" w:type="dxa"/>
          </w:tcPr>
          <w:p w:rsidR="00000000" w:rsidRDefault="00D8739B">
            <w:pPr>
              <w:spacing w:line="340" w:lineRule="atLeast"/>
              <w:jc w:val="right"/>
            </w:pPr>
            <w:r>
              <w:t>4.7</w:t>
            </w:r>
          </w:p>
        </w:tc>
      </w:tr>
      <w:tr w:rsidR="00000000">
        <w:tblPrEx>
          <w:tblCellMar>
            <w:top w:w="0" w:type="dxa"/>
            <w:bottom w:w="0" w:type="dxa"/>
          </w:tblCellMar>
        </w:tblPrEx>
        <w:tc>
          <w:tcPr>
            <w:tcW w:w="1825" w:type="dxa"/>
          </w:tcPr>
          <w:p w:rsidR="00000000" w:rsidRDefault="00D8739B">
            <w:pPr>
              <w:spacing w:line="340" w:lineRule="atLeast"/>
            </w:pPr>
            <w:r>
              <w:rPr>
                <w:rFonts w:hint="eastAsia"/>
              </w:rPr>
              <w:t>农村地区</w:t>
            </w:r>
          </w:p>
        </w:tc>
        <w:tc>
          <w:tcPr>
            <w:tcW w:w="1825" w:type="dxa"/>
          </w:tcPr>
          <w:p w:rsidR="00000000" w:rsidRDefault="00D8739B">
            <w:pPr>
              <w:spacing w:line="340" w:lineRule="atLeast"/>
              <w:jc w:val="right"/>
            </w:pPr>
          </w:p>
        </w:tc>
        <w:tc>
          <w:tcPr>
            <w:tcW w:w="1825" w:type="dxa"/>
          </w:tcPr>
          <w:p w:rsidR="00000000" w:rsidRDefault="00D8739B">
            <w:pPr>
              <w:spacing w:line="340" w:lineRule="atLeast"/>
              <w:jc w:val="right"/>
            </w:pPr>
            <w:r>
              <w:t>4.3</w:t>
            </w:r>
          </w:p>
        </w:tc>
        <w:tc>
          <w:tcPr>
            <w:tcW w:w="1825" w:type="dxa"/>
          </w:tcPr>
          <w:p w:rsidR="00000000" w:rsidRDefault="00D8739B">
            <w:pPr>
              <w:spacing w:line="340" w:lineRule="atLeast"/>
              <w:jc w:val="right"/>
            </w:pPr>
            <w:r>
              <w:t>4.3</w:t>
            </w:r>
          </w:p>
        </w:tc>
        <w:tc>
          <w:tcPr>
            <w:tcW w:w="1825" w:type="dxa"/>
          </w:tcPr>
          <w:p w:rsidR="00000000" w:rsidRDefault="00D8739B">
            <w:pPr>
              <w:spacing w:line="340" w:lineRule="atLeast"/>
              <w:jc w:val="right"/>
            </w:pPr>
            <w:r>
              <w:t>7.6</w:t>
            </w:r>
          </w:p>
        </w:tc>
      </w:tr>
      <w:tr w:rsidR="00000000">
        <w:tblPrEx>
          <w:tblCellMar>
            <w:top w:w="0" w:type="dxa"/>
            <w:bottom w:w="0" w:type="dxa"/>
          </w:tblCellMar>
        </w:tblPrEx>
        <w:tc>
          <w:tcPr>
            <w:tcW w:w="1825" w:type="dxa"/>
          </w:tcPr>
          <w:p w:rsidR="00000000" w:rsidRDefault="00D8739B">
            <w:pPr>
              <w:spacing w:line="340" w:lineRule="atLeast"/>
            </w:pPr>
            <w:r>
              <w:rPr>
                <w:rFonts w:hint="eastAsia"/>
              </w:rPr>
              <w:t>教育水平</w:t>
            </w:r>
          </w:p>
        </w:tc>
        <w:tc>
          <w:tcPr>
            <w:tcW w:w="1825" w:type="dxa"/>
          </w:tcPr>
          <w:p w:rsidR="00000000" w:rsidRDefault="00D8739B">
            <w:pPr>
              <w:spacing w:line="340" w:lineRule="atLeast"/>
              <w:jc w:val="right"/>
            </w:pPr>
          </w:p>
        </w:tc>
        <w:tc>
          <w:tcPr>
            <w:tcW w:w="1825" w:type="dxa"/>
          </w:tcPr>
          <w:p w:rsidR="00000000" w:rsidRDefault="00D8739B">
            <w:pPr>
              <w:spacing w:line="340" w:lineRule="atLeast"/>
              <w:jc w:val="right"/>
            </w:pPr>
          </w:p>
        </w:tc>
        <w:tc>
          <w:tcPr>
            <w:tcW w:w="1825" w:type="dxa"/>
          </w:tcPr>
          <w:p w:rsidR="00000000" w:rsidRDefault="00D8739B">
            <w:pPr>
              <w:spacing w:line="340" w:lineRule="atLeast"/>
              <w:jc w:val="right"/>
            </w:pPr>
          </w:p>
        </w:tc>
        <w:tc>
          <w:tcPr>
            <w:tcW w:w="1825" w:type="dxa"/>
          </w:tcPr>
          <w:p w:rsidR="00000000" w:rsidRDefault="00D8739B">
            <w:pPr>
              <w:spacing w:line="340" w:lineRule="atLeast"/>
              <w:jc w:val="right"/>
            </w:pPr>
          </w:p>
        </w:tc>
      </w:tr>
      <w:tr w:rsidR="00000000">
        <w:tblPrEx>
          <w:tblCellMar>
            <w:top w:w="0" w:type="dxa"/>
            <w:bottom w:w="0" w:type="dxa"/>
          </w:tblCellMar>
        </w:tblPrEx>
        <w:tc>
          <w:tcPr>
            <w:tcW w:w="1825" w:type="dxa"/>
          </w:tcPr>
          <w:p w:rsidR="00000000" w:rsidRDefault="00D8739B">
            <w:pPr>
              <w:spacing w:line="340" w:lineRule="atLeast"/>
            </w:pPr>
            <w:r>
              <w:rPr>
                <w:rFonts w:hint="eastAsia"/>
              </w:rPr>
              <w:t>未受教育</w:t>
            </w:r>
          </w:p>
        </w:tc>
        <w:tc>
          <w:tcPr>
            <w:tcW w:w="1825" w:type="dxa"/>
          </w:tcPr>
          <w:p w:rsidR="00000000" w:rsidRDefault="00D8739B">
            <w:pPr>
              <w:spacing w:line="340" w:lineRule="atLeast"/>
              <w:jc w:val="right"/>
            </w:pPr>
            <w:r>
              <w:t>3.9</w:t>
            </w:r>
          </w:p>
        </w:tc>
        <w:tc>
          <w:tcPr>
            <w:tcW w:w="1825" w:type="dxa"/>
          </w:tcPr>
          <w:p w:rsidR="00000000" w:rsidRDefault="00D8739B">
            <w:pPr>
              <w:spacing w:line="340" w:lineRule="atLeast"/>
              <w:jc w:val="right"/>
            </w:pPr>
            <w:r>
              <w:t>5.6</w:t>
            </w:r>
          </w:p>
        </w:tc>
        <w:tc>
          <w:tcPr>
            <w:tcW w:w="1825" w:type="dxa"/>
          </w:tcPr>
          <w:p w:rsidR="00000000" w:rsidRDefault="00D8739B">
            <w:pPr>
              <w:spacing w:line="340" w:lineRule="atLeast"/>
              <w:jc w:val="right"/>
            </w:pPr>
            <w:r>
              <w:t>5.0</w:t>
            </w:r>
          </w:p>
        </w:tc>
        <w:tc>
          <w:tcPr>
            <w:tcW w:w="1825" w:type="dxa"/>
          </w:tcPr>
          <w:p w:rsidR="00000000" w:rsidRDefault="00D8739B">
            <w:pPr>
              <w:spacing w:line="340" w:lineRule="atLeast"/>
              <w:jc w:val="right"/>
            </w:pPr>
            <w:r>
              <w:t>5</w:t>
            </w:r>
            <w:r>
              <w:t>.1</w:t>
            </w:r>
          </w:p>
        </w:tc>
      </w:tr>
      <w:tr w:rsidR="00000000">
        <w:tblPrEx>
          <w:tblCellMar>
            <w:top w:w="0" w:type="dxa"/>
            <w:bottom w:w="0" w:type="dxa"/>
          </w:tblCellMar>
        </w:tblPrEx>
        <w:tc>
          <w:tcPr>
            <w:tcW w:w="1825" w:type="dxa"/>
          </w:tcPr>
          <w:p w:rsidR="00000000" w:rsidRDefault="00D8739B">
            <w:pPr>
              <w:spacing w:line="340" w:lineRule="atLeast"/>
            </w:pPr>
            <w:r>
              <w:rPr>
                <w:rFonts w:hint="eastAsia"/>
              </w:rPr>
              <w:t>初级</w:t>
            </w:r>
          </w:p>
        </w:tc>
        <w:tc>
          <w:tcPr>
            <w:tcW w:w="1825" w:type="dxa"/>
          </w:tcPr>
          <w:p w:rsidR="00000000" w:rsidRDefault="00D8739B">
            <w:pPr>
              <w:spacing w:line="340" w:lineRule="atLeast"/>
              <w:jc w:val="right"/>
            </w:pPr>
            <w:r>
              <w:t>3.3</w:t>
            </w:r>
          </w:p>
        </w:tc>
        <w:tc>
          <w:tcPr>
            <w:tcW w:w="1825" w:type="dxa"/>
          </w:tcPr>
          <w:p w:rsidR="00000000" w:rsidRDefault="00D8739B">
            <w:pPr>
              <w:spacing w:line="340" w:lineRule="atLeast"/>
              <w:jc w:val="right"/>
            </w:pPr>
            <w:r>
              <w:t>4.5</w:t>
            </w:r>
          </w:p>
        </w:tc>
        <w:tc>
          <w:tcPr>
            <w:tcW w:w="1825" w:type="dxa"/>
          </w:tcPr>
          <w:p w:rsidR="00000000" w:rsidRDefault="00D8739B">
            <w:pPr>
              <w:spacing w:line="340" w:lineRule="atLeast"/>
              <w:jc w:val="right"/>
            </w:pPr>
            <w:r>
              <w:t>3.8</w:t>
            </w:r>
          </w:p>
        </w:tc>
        <w:tc>
          <w:tcPr>
            <w:tcW w:w="1825" w:type="dxa"/>
          </w:tcPr>
          <w:p w:rsidR="00000000" w:rsidRDefault="00D8739B">
            <w:pPr>
              <w:spacing w:line="340" w:lineRule="atLeast"/>
              <w:jc w:val="right"/>
            </w:pPr>
            <w:r>
              <w:t>6.1</w:t>
            </w:r>
          </w:p>
        </w:tc>
      </w:tr>
      <w:tr w:rsidR="00000000">
        <w:tblPrEx>
          <w:tblCellMar>
            <w:top w:w="0" w:type="dxa"/>
            <w:bottom w:w="0" w:type="dxa"/>
          </w:tblCellMar>
        </w:tblPrEx>
        <w:tc>
          <w:tcPr>
            <w:tcW w:w="1825" w:type="dxa"/>
          </w:tcPr>
          <w:p w:rsidR="00000000" w:rsidRDefault="00D8739B">
            <w:pPr>
              <w:spacing w:line="340" w:lineRule="atLeast"/>
            </w:pPr>
            <w:r>
              <w:rPr>
                <w:rFonts w:hint="eastAsia"/>
              </w:rPr>
              <w:t>中级</w:t>
            </w:r>
          </w:p>
        </w:tc>
        <w:tc>
          <w:tcPr>
            <w:tcW w:w="1825" w:type="dxa"/>
          </w:tcPr>
          <w:p w:rsidR="00000000" w:rsidRDefault="00D8739B">
            <w:pPr>
              <w:spacing w:line="340" w:lineRule="atLeast"/>
              <w:jc w:val="right"/>
            </w:pPr>
            <w:r>
              <w:t>2.5</w:t>
            </w:r>
          </w:p>
        </w:tc>
        <w:tc>
          <w:tcPr>
            <w:tcW w:w="1825" w:type="dxa"/>
          </w:tcPr>
          <w:p w:rsidR="00000000" w:rsidRDefault="00D8739B">
            <w:pPr>
              <w:spacing w:line="340" w:lineRule="atLeast"/>
              <w:jc w:val="right"/>
            </w:pPr>
            <w:r>
              <w:t>3.4</w:t>
            </w:r>
          </w:p>
        </w:tc>
        <w:tc>
          <w:tcPr>
            <w:tcW w:w="1825" w:type="dxa"/>
          </w:tcPr>
          <w:p w:rsidR="00000000" w:rsidRDefault="00D8739B">
            <w:pPr>
              <w:spacing w:line="340" w:lineRule="atLeast"/>
              <w:jc w:val="right"/>
            </w:pPr>
            <w:r>
              <w:t>2.6</w:t>
            </w:r>
          </w:p>
        </w:tc>
        <w:tc>
          <w:tcPr>
            <w:tcW w:w="1825" w:type="dxa"/>
          </w:tcPr>
          <w:p w:rsidR="00000000" w:rsidRDefault="00D8739B">
            <w:pPr>
              <w:spacing w:line="340" w:lineRule="atLeast"/>
              <w:jc w:val="right"/>
            </w:pPr>
            <w:r>
              <w:t>5.2</w:t>
            </w:r>
          </w:p>
        </w:tc>
      </w:tr>
      <w:tr w:rsidR="00000000">
        <w:tblPrEx>
          <w:tblCellMar>
            <w:top w:w="0" w:type="dxa"/>
            <w:bottom w:w="0" w:type="dxa"/>
          </w:tblCellMar>
        </w:tblPrEx>
        <w:tc>
          <w:tcPr>
            <w:tcW w:w="1825" w:type="dxa"/>
          </w:tcPr>
          <w:p w:rsidR="00000000" w:rsidRDefault="00D8739B">
            <w:pPr>
              <w:spacing w:line="340" w:lineRule="atLeast"/>
            </w:pPr>
            <w:r>
              <w:rPr>
                <w:rFonts w:hint="eastAsia"/>
              </w:rPr>
              <w:t>高等</w:t>
            </w:r>
          </w:p>
        </w:tc>
        <w:tc>
          <w:tcPr>
            <w:tcW w:w="1825" w:type="dxa"/>
          </w:tcPr>
          <w:p w:rsidR="00000000" w:rsidRDefault="00D8739B">
            <w:pPr>
              <w:spacing w:line="340" w:lineRule="atLeast"/>
              <w:jc w:val="right"/>
            </w:pPr>
            <w:r>
              <w:t>1.8</w:t>
            </w:r>
          </w:p>
        </w:tc>
        <w:tc>
          <w:tcPr>
            <w:tcW w:w="1825" w:type="dxa"/>
          </w:tcPr>
          <w:p w:rsidR="00000000" w:rsidRDefault="00D8739B">
            <w:pPr>
              <w:spacing w:line="340" w:lineRule="atLeast"/>
              <w:jc w:val="right"/>
            </w:pPr>
            <w:r>
              <w:t>3.0</w:t>
            </w:r>
          </w:p>
        </w:tc>
        <w:tc>
          <w:tcPr>
            <w:tcW w:w="1825" w:type="dxa"/>
          </w:tcPr>
          <w:p w:rsidR="00000000" w:rsidRDefault="00D8739B">
            <w:pPr>
              <w:spacing w:line="340" w:lineRule="atLeast"/>
              <w:jc w:val="right"/>
            </w:pPr>
            <w:r>
              <w:t>1.8</w:t>
            </w:r>
          </w:p>
        </w:tc>
        <w:tc>
          <w:tcPr>
            <w:tcW w:w="1825" w:type="dxa"/>
          </w:tcPr>
          <w:p w:rsidR="00000000" w:rsidRDefault="00D8739B">
            <w:pPr>
              <w:spacing w:line="340" w:lineRule="atLeast"/>
              <w:jc w:val="right"/>
            </w:pPr>
            <w:r>
              <w:t>4.7</w:t>
            </w:r>
          </w:p>
        </w:tc>
      </w:tr>
      <w:tr w:rsidR="00000000">
        <w:tblPrEx>
          <w:tblCellMar>
            <w:top w:w="0" w:type="dxa"/>
            <w:bottom w:w="0" w:type="dxa"/>
          </w:tblCellMar>
        </w:tblPrEx>
        <w:tc>
          <w:tcPr>
            <w:tcW w:w="1825" w:type="dxa"/>
          </w:tcPr>
          <w:p w:rsidR="00000000" w:rsidRDefault="00D8739B">
            <w:pPr>
              <w:spacing w:line="340" w:lineRule="atLeast"/>
            </w:pPr>
            <w:r>
              <w:rPr>
                <w:rFonts w:hint="eastAsia"/>
              </w:rPr>
              <w:t>共计</w:t>
            </w:r>
          </w:p>
        </w:tc>
        <w:tc>
          <w:tcPr>
            <w:tcW w:w="1825" w:type="dxa"/>
          </w:tcPr>
          <w:p w:rsidR="00000000" w:rsidRDefault="00D8739B">
            <w:pPr>
              <w:spacing w:line="340" w:lineRule="atLeast"/>
              <w:jc w:val="right"/>
            </w:pPr>
            <w:r>
              <w:t>2.5</w:t>
            </w:r>
          </w:p>
        </w:tc>
        <w:tc>
          <w:tcPr>
            <w:tcW w:w="1825" w:type="dxa"/>
          </w:tcPr>
          <w:p w:rsidR="00000000" w:rsidRDefault="00D8739B">
            <w:pPr>
              <w:spacing w:line="340" w:lineRule="atLeast"/>
              <w:jc w:val="right"/>
            </w:pPr>
            <w:r>
              <w:t>4.3</w:t>
            </w:r>
          </w:p>
        </w:tc>
        <w:tc>
          <w:tcPr>
            <w:tcW w:w="1825" w:type="dxa"/>
          </w:tcPr>
          <w:p w:rsidR="00000000" w:rsidRDefault="00D8739B">
            <w:pPr>
              <w:spacing w:line="340" w:lineRule="atLeast"/>
              <w:jc w:val="right"/>
            </w:pPr>
            <w:r>
              <w:t>3.0</w:t>
            </w:r>
          </w:p>
        </w:tc>
        <w:tc>
          <w:tcPr>
            <w:tcW w:w="1825" w:type="dxa"/>
          </w:tcPr>
          <w:p w:rsidR="00000000" w:rsidRDefault="00D8739B">
            <w:pPr>
              <w:spacing w:line="340" w:lineRule="atLeast"/>
              <w:jc w:val="right"/>
            </w:pPr>
            <w:r>
              <w:t>5.5</w:t>
            </w:r>
          </w:p>
        </w:tc>
      </w:tr>
    </w:tbl>
    <w:p w:rsidR="00000000" w:rsidRDefault="00D8739B">
      <w:pPr>
        <w:spacing w:line="380" w:lineRule="atLeast"/>
        <w:ind w:firstLine="567"/>
      </w:pPr>
    </w:p>
    <w:p w:rsidR="00000000" w:rsidRDefault="00D8739B">
      <w:pPr>
        <w:spacing w:line="380" w:lineRule="atLeast"/>
      </w:pPr>
      <w:r>
        <w:rPr>
          <w:rFonts w:hint="eastAsia"/>
        </w:rPr>
        <w:t>资料来源：全国人口及保健调查，</w:t>
      </w:r>
      <w:r>
        <w:t>1995</w:t>
      </w:r>
      <w:r>
        <w:rPr>
          <w:rFonts w:hint="eastAsia"/>
        </w:rPr>
        <w:t>，妇女信息及资源中心。</w:t>
      </w:r>
    </w:p>
    <w:p w:rsidR="00000000" w:rsidRDefault="00D8739B">
      <w:pPr>
        <w:spacing w:line="380" w:lineRule="atLeast"/>
      </w:pPr>
      <w:r>
        <w:rPr>
          <w:rFonts w:hint="eastAsia"/>
        </w:rPr>
        <w:t>生头胎子女时母亲的年龄</w:t>
      </w:r>
    </w:p>
    <w:p w:rsidR="00000000" w:rsidRDefault="00D8739B">
      <w:pPr>
        <w:spacing w:line="380" w:lineRule="atLeast"/>
      </w:pPr>
    </w:p>
    <w:p w:rsidR="00000000" w:rsidRDefault="00D8739B">
      <w:pPr>
        <w:spacing w:line="380" w:lineRule="atLeast"/>
        <w:ind w:firstLine="567"/>
      </w:pPr>
      <w:r>
        <w:rPr>
          <w:rFonts w:hint="eastAsia"/>
        </w:rPr>
        <w:t>生头胎子女时母亲的平均年龄为</w:t>
      </w:r>
      <w:r>
        <w:t>22</w:t>
      </w:r>
      <w:r>
        <w:rPr>
          <w:rFonts w:hint="eastAsia"/>
        </w:rPr>
        <w:t>岁：城市为</w:t>
      </w:r>
      <w:r>
        <w:t>23</w:t>
      </w:r>
      <w:r>
        <w:rPr>
          <w:rFonts w:hint="eastAsia"/>
        </w:rPr>
        <w:t>，农村为</w:t>
      </w:r>
      <w:r>
        <w:t>21</w:t>
      </w:r>
      <w:r>
        <w:rPr>
          <w:rFonts w:hint="eastAsia"/>
        </w:rPr>
        <w:t>。年龄随着受教育程度而提高，未受过教育的妇女为</w:t>
      </w:r>
      <w:r>
        <w:t>19</w:t>
      </w:r>
      <w:r>
        <w:rPr>
          <w:rFonts w:hint="eastAsia"/>
        </w:rPr>
        <w:t>岁，受过中等教育的为</w:t>
      </w:r>
      <w:r>
        <w:t>23</w:t>
      </w:r>
      <w:r>
        <w:rPr>
          <w:rFonts w:hint="eastAsia"/>
        </w:rPr>
        <w:t>岁。</w:t>
      </w:r>
    </w:p>
    <w:p w:rsidR="00000000" w:rsidRDefault="00D8739B">
      <w:pPr>
        <w:spacing w:line="380" w:lineRule="atLeast"/>
        <w:ind w:firstLine="567"/>
      </w:pPr>
    </w:p>
    <w:p w:rsidR="00000000" w:rsidRDefault="00D8739B">
      <w:pPr>
        <w:spacing w:line="380" w:lineRule="atLeast"/>
      </w:pPr>
      <w:r>
        <w:rPr>
          <w:rFonts w:hint="eastAsia"/>
        </w:rPr>
        <w:t>青少年的生育率</w:t>
      </w:r>
    </w:p>
    <w:p w:rsidR="00000000" w:rsidRDefault="00D8739B">
      <w:pPr>
        <w:spacing w:line="380" w:lineRule="atLeast"/>
      </w:pPr>
    </w:p>
    <w:p w:rsidR="00000000" w:rsidRDefault="00D8739B">
      <w:pPr>
        <w:spacing w:line="380" w:lineRule="atLeast"/>
        <w:ind w:firstLine="567"/>
      </w:pPr>
      <w:r>
        <w:t>17%</w:t>
      </w:r>
      <w:r>
        <w:rPr>
          <w:rFonts w:hint="eastAsia"/>
        </w:rPr>
        <w:t>的</w:t>
      </w:r>
      <w:r>
        <w:t>15</w:t>
      </w:r>
      <w:r>
        <w:rPr>
          <w:rFonts w:hint="eastAsia"/>
        </w:rPr>
        <w:t>到</w:t>
      </w:r>
      <w:r>
        <w:t>19</w:t>
      </w:r>
      <w:r>
        <w:rPr>
          <w:rFonts w:hint="eastAsia"/>
        </w:rPr>
        <w:t>岁的青少年当上了母亲或怀上了头胎。</w:t>
      </w:r>
      <w:r>
        <w:t>19</w:t>
      </w:r>
      <w:r>
        <w:rPr>
          <w:rFonts w:hint="eastAsia"/>
        </w:rPr>
        <w:t>岁时，十分之四的妇女已生育过，其中</w:t>
      </w:r>
      <w:r>
        <w:t>9%</w:t>
      </w:r>
      <w:r>
        <w:rPr>
          <w:rFonts w:hint="eastAsia"/>
        </w:rPr>
        <w:t>已</w:t>
      </w:r>
      <w:r>
        <w:rPr>
          <w:rFonts w:hint="eastAsia"/>
        </w:rPr>
        <w:t>至少有两个孩子。在太平洋沿岸地区，少年生育率最高：少年妈妈的数目几乎比其他地区高三倍。</w:t>
      </w:r>
    </w:p>
    <w:p w:rsidR="00000000" w:rsidRDefault="00D8739B">
      <w:pPr>
        <w:spacing w:line="380" w:lineRule="atLeast"/>
        <w:ind w:firstLine="567"/>
      </w:pPr>
    </w:p>
    <w:p w:rsidR="00000000" w:rsidRDefault="00D8739B">
      <w:pPr>
        <w:spacing w:line="380" w:lineRule="atLeast"/>
        <w:ind w:firstLine="567"/>
      </w:pPr>
      <w:r>
        <w:rPr>
          <w:rFonts w:hint="eastAsia"/>
        </w:rPr>
        <w:t>在举行调查时</w:t>
      </w:r>
      <w:r>
        <w:t>(1995)</w:t>
      </w:r>
      <w:r>
        <w:rPr>
          <w:rFonts w:hint="eastAsia"/>
        </w:rPr>
        <w:t>，</w:t>
      </w:r>
      <w:r>
        <w:t>3.10%</w:t>
      </w:r>
      <w:r>
        <w:rPr>
          <w:rFonts w:hint="eastAsia"/>
        </w:rPr>
        <w:t>的少年怀了孕，而一般人口为</w:t>
      </w:r>
      <w:r>
        <w:t>6%</w:t>
      </w:r>
      <w:r>
        <w:rPr>
          <w:rFonts w:hint="eastAsia"/>
        </w:rPr>
        <w:t>。怀孕妇女比例最大的是</w:t>
      </w:r>
      <w:r>
        <w:t>20</w:t>
      </w:r>
      <w:r>
        <w:rPr>
          <w:rFonts w:hint="eastAsia"/>
        </w:rPr>
        <w:t>到</w:t>
      </w:r>
      <w:r>
        <w:t>24</w:t>
      </w:r>
      <w:r>
        <w:rPr>
          <w:rFonts w:hint="eastAsia"/>
        </w:rPr>
        <w:t>岁之间的妇女</w:t>
      </w:r>
      <w:r>
        <w:t>(11%)(</w:t>
      </w:r>
      <w:r>
        <w:rPr>
          <w:rFonts w:hint="eastAsia"/>
        </w:rPr>
        <w:t>表</w:t>
      </w:r>
      <w:r>
        <w:t>12.5)</w:t>
      </w:r>
      <w:r>
        <w:rPr>
          <w:rFonts w:hint="eastAsia"/>
        </w:rPr>
        <w:t>。</w:t>
      </w:r>
    </w:p>
    <w:p w:rsidR="00000000" w:rsidRDefault="00D8739B">
      <w:pPr>
        <w:spacing w:line="380" w:lineRule="atLeast"/>
        <w:ind w:firstLine="567"/>
      </w:pPr>
    </w:p>
    <w:p w:rsidR="00000000" w:rsidRDefault="00D8739B">
      <w:pPr>
        <w:spacing w:line="380" w:lineRule="atLeast"/>
        <w:ind w:firstLine="567"/>
        <w:jc w:val="center"/>
      </w:pPr>
      <w:r>
        <w:rPr>
          <w:rFonts w:hint="eastAsia"/>
        </w:rPr>
        <w:t>表</w:t>
      </w:r>
      <w:r>
        <w:t>12.5</w:t>
      </w:r>
    </w:p>
    <w:p w:rsidR="00000000" w:rsidRDefault="00D8739B">
      <w:pPr>
        <w:spacing w:line="380" w:lineRule="atLeast"/>
        <w:ind w:firstLine="567"/>
        <w:jc w:val="center"/>
      </w:pPr>
    </w:p>
    <w:p w:rsidR="00000000" w:rsidRDefault="00D8739B">
      <w:pPr>
        <w:spacing w:line="380" w:lineRule="atLeast"/>
        <w:ind w:firstLine="567"/>
        <w:jc w:val="center"/>
      </w:pPr>
      <w:r>
        <w:rPr>
          <w:rFonts w:hint="eastAsia"/>
        </w:rPr>
        <w:t>青少年的生育率，</w:t>
      </w:r>
      <w:r>
        <w:t>1995</w:t>
      </w:r>
    </w:p>
    <w:p w:rsidR="00000000" w:rsidRDefault="00D8739B">
      <w:pPr>
        <w:spacing w:line="38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788"/>
        <w:gridCol w:w="2113"/>
        <w:gridCol w:w="1967"/>
        <w:gridCol w:w="2259"/>
      </w:tblGrid>
      <w:tr w:rsidR="00000000">
        <w:tblPrEx>
          <w:tblCellMar>
            <w:top w:w="0" w:type="dxa"/>
            <w:bottom w:w="0" w:type="dxa"/>
          </w:tblCellMar>
        </w:tblPrEx>
        <w:trPr>
          <w:tblHeader/>
        </w:trPr>
        <w:tc>
          <w:tcPr>
            <w:tcW w:w="2788" w:type="dxa"/>
            <w:tcBorders>
              <w:top w:val="single" w:sz="6" w:space="0" w:color="auto"/>
              <w:bottom w:val="single" w:sz="6" w:space="0" w:color="auto"/>
            </w:tcBorders>
          </w:tcPr>
          <w:p w:rsidR="00000000" w:rsidRDefault="00D8739B">
            <w:pPr>
              <w:spacing w:line="320" w:lineRule="exact"/>
            </w:pPr>
            <w:r>
              <w:rPr>
                <w:rFonts w:hint="eastAsia"/>
              </w:rPr>
              <w:t>特点</w:t>
            </w:r>
          </w:p>
        </w:tc>
        <w:tc>
          <w:tcPr>
            <w:tcW w:w="2113" w:type="dxa"/>
            <w:tcBorders>
              <w:top w:val="single" w:sz="6" w:space="0" w:color="auto"/>
              <w:bottom w:val="single" w:sz="6" w:space="0" w:color="auto"/>
            </w:tcBorders>
          </w:tcPr>
          <w:p w:rsidR="00000000" w:rsidRDefault="00D8739B">
            <w:pPr>
              <w:spacing w:line="320" w:lineRule="exact"/>
              <w:jc w:val="center"/>
            </w:pPr>
            <w:r>
              <w:rPr>
                <w:rFonts w:hint="eastAsia"/>
              </w:rPr>
              <w:t>已当妈妈</w:t>
            </w:r>
          </w:p>
        </w:tc>
        <w:tc>
          <w:tcPr>
            <w:tcW w:w="1967" w:type="dxa"/>
            <w:tcBorders>
              <w:top w:val="single" w:sz="6" w:space="0" w:color="auto"/>
              <w:bottom w:val="single" w:sz="6" w:space="0" w:color="auto"/>
            </w:tcBorders>
          </w:tcPr>
          <w:p w:rsidR="00000000" w:rsidRDefault="00D8739B">
            <w:pPr>
              <w:spacing w:line="320" w:lineRule="exact"/>
              <w:jc w:val="center"/>
            </w:pPr>
            <w:r>
              <w:rPr>
                <w:rFonts w:hint="eastAsia"/>
              </w:rPr>
              <w:t>第一次怀孕</w:t>
            </w:r>
          </w:p>
        </w:tc>
        <w:tc>
          <w:tcPr>
            <w:tcW w:w="2259" w:type="dxa"/>
            <w:tcBorders>
              <w:top w:val="single" w:sz="6" w:space="0" w:color="auto"/>
              <w:bottom w:val="single" w:sz="6" w:space="0" w:color="auto"/>
            </w:tcBorders>
          </w:tcPr>
          <w:p w:rsidR="00000000" w:rsidRDefault="00D8739B">
            <w:pPr>
              <w:spacing w:line="320" w:lineRule="exact"/>
              <w:jc w:val="center"/>
            </w:pPr>
            <w:r>
              <w:rPr>
                <w:rFonts w:hint="eastAsia"/>
              </w:rPr>
              <w:t>怀过孕人的总数</w:t>
            </w:r>
          </w:p>
        </w:tc>
      </w:tr>
      <w:tr w:rsidR="00000000">
        <w:tblPrEx>
          <w:tblCellMar>
            <w:top w:w="0" w:type="dxa"/>
            <w:bottom w:w="0" w:type="dxa"/>
          </w:tblCellMar>
        </w:tblPrEx>
        <w:tc>
          <w:tcPr>
            <w:tcW w:w="2788" w:type="dxa"/>
          </w:tcPr>
          <w:p w:rsidR="00000000" w:rsidRDefault="00D8739B">
            <w:pPr>
              <w:spacing w:line="320" w:lineRule="exact"/>
            </w:pPr>
            <w:r>
              <w:rPr>
                <w:rFonts w:hint="eastAsia"/>
              </w:rPr>
              <w:t>年龄</w:t>
            </w:r>
          </w:p>
        </w:tc>
        <w:tc>
          <w:tcPr>
            <w:tcW w:w="2113" w:type="dxa"/>
          </w:tcPr>
          <w:p w:rsidR="00000000" w:rsidRDefault="00D8739B">
            <w:pPr>
              <w:spacing w:line="320" w:lineRule="exact"/>
            </w:pPr>
          </w:p>
        </w:tc>
        <w:tc>
          <w:tcPr>
            <w:tcW w:w="1967" w:type="dxa"/>
          </w:tcPr>
          <w:p w:rsidR="00000000" w:rsidRDefault="00D8739B">
            <w:pPr>
              <w:spacing w:line="320" w:lineRule="exact"/>
            </w:pPr>
          </w:p>
        </w:tc>
        <w:tc>
          <w:tcPr>
            <w:tcW w:w="2259" w:type="dxa"/>
          </w:tcPr>
          <w:p w:rsidR="00000000" w:rsidRDefault="00D8739B">
            <w:pPr>
              <w:spacing w:line="320" w:lineRule="exact"/>
            </w:pPr>
          </w:p>
        </w:tc>
      </w:tr>
      <w:tr w:rsidR="00000000">
        <w:tblPrEx>
          <w:tblCellMar>
            <w:top w:w="0" w:type="dxa"/>
            <w:bottom w:w="0" w:type="dxa"/>
          </w:tblCellMar>
        </w:tblPrEx>
        <w:tc>
          <w:tcPr>
            <w:tcW w:w="2788" w:type="dxa"/>
          </w:tcPr>
          <w:p w:rsidR="00000000" w:rsidRDefault="00D8739B">
            <w:pPr>
              <w:spacing w:line="320" w:lineRule="exact"/>
            </w:pPr>
            <w:r>
              <w:t>15</w:t>
            </w:r>
          </w:p>
        </w:tc>
        <w:tc>
          <w:tcPr>
            <w:tcW w:w="2113" w:type="dxa"/>
          </w:tcPr>
          <w:p w:rsidR="00000000" w:rsidRDefault="00D8739B">
            <w:pPr>
              <w:spacing w:line="320" w:lineRule="exact"/>
              <w:jc w:val="center"/>
            </w:pPr>
            <w:r>
              <w:t xml:space="preserve"> 3.1</w:t>
            </w:r>
          </w:p>
        </w:tc>
        <w:tc>
          <w:tcPr>
            <w:tcW w:w="1967" w:type="dxa"/>
          </w:tcPr>
          <w:p w:rsidR="00000000" w:rsidRDefault="00D8739B">
            <w:pPr>
              <w:spacing w:line="320" w:lineRule="exact"/>
              <w:jc w:val="center"/>
            </w:pPr>
            <w:r>
              <w:t>1.8</w:t>
            </w:r>
          </w:p>
        </w:tc>
        <w:tc>
          <w:tcPr>
            <w:tcW w:w="2259" w:type="dxa"/>
          </w:tcPr>
          <w:p w:rsidR="00000000" w:rsidRDefault="00D8739B">
            <w:pPr>
              <w:spacing w:line="320" w:lineRule="exact"/>
              <w:jc w:val="center"/>
            </w:pPr>
            <w:r>
              <w:t xml:space="preserve"> 4.9</w:t>
            </w:r>
          </w:p>
        </w:tc>
      </w:tr>
      <w:tr w:rsidR="00000000">
        <w:tblPrEx>
          <w:tblCellMar>
            <w:top w:w="0" w:type="dxa"/>
            <w:bottom w:w="0" w:type="dxa"/>
          </w:tblCellMar>
        </w:tblPrEx>
        <w:tc>
          <w:tcPr>
            <w:tcW w:w="2788" w:type="dxa"/>
          </w:tcPr>
          <w:p w:rsidR="00000000" w:rsidRDefault="00D8739B">
            <w:pPr>
              <w:spacing w:line="320" w:lineRule="exact"/>
            </w:pPr>
            <w:r>
              <w:t>16</w:t>
            </w:r>
          </w:p>
        </w:tc>
        <w:tc>
          <w:tcPr>
            <w:tcW w:w="2113" w:type="dxa"/>
          </w:tcPr>
          <w:p w:rsidR="00000000" w:rsidRDefault="00D8739B">
            <w:pPr>
              <w:spacing w:line="320" w:lineRule="exact"/>
              <w:jc w:val="center"/>
            </w:pPr>
            <w:r>
              <w:t xml:space="preserve"> 7.1</w:t>
            </w:r>
          </w:p>
        </w:tc>
        <w:tc>
          <w:tcPr>
            <w:tcW w:w="1967" w:type="dxa"/>
          </w:tcPr>
          <w:p w:rsidR="00000000" w:rsidRDefault="00D8739B">
            <w:pPr>
              <w:spacing w:line="320" w:lineRule="exact"/>
              <w:jc w:val="center"/>
            </w:pPr>
            <w:r>
              <w:t>2.3</w:t>
            </w:r>
          </w:p>
        </w:tc>
        <w:tc>
          <w:tcPr>
            <w:tcW w:w="2259" w:type="dxa"/>
          </w:tcPr>
          <w:p w:rsidR="00000000" w:rsidRDefault="00D8739B">
            <w:pPr>
              <w:spacing w:line="320" w:lineRule="exact"/>
              <w:jc w:val="center"/>
            </w:pPr>
            <w:r>
              <w:t xml:space="preserve"> 9.4</w:t>
            </w:r>
          </w:p>
        </w:tc>
      </w:tr>
      <w:tr w:rsidR="00000000">
        <w:tblPrEx>
          <w:tblCellMar>
            <w:top w:w="0" w:type="dxa"/>
            <w:bottom w:w="0" w:type="dxa"/>
          </w:tblCellMar>
        </w:tblPrEx>
        <w:tc>
          <w:tcPr>
            <w:tcW w:w="2788" w:type="dxa"/>
          </w:tcPr>
          <w:p w:rsidR="00000000" w:rsidRDefault="00D8739B">
            <w:pPr>
              <w:spacing w:line="320" w:lineRule="exact"/>
            </w:pPr>
            <w:r>
              <w:t>17</w:t>
            </w:r>
          </w:p>
        </w:tc>
        <w:tc>
          <w:tcPr>
            <w:tcW w:w="2113" w:type="dxa"/>
          </w:tcPr>
          <w:p w:rsidR="00000000" w:rsidRDefault="00D8739B">
            <w:pPr>
              <w:spacing w:line="320" w:lineRule="exact"/>
              <w:jc w:val="center"/>
            </w:pPr>
            <w:r>
              <w:t xml:space="preserve"> 9.3</w:t>
            </w:r>
          </w:p>
        </w:tc>
        <w:tc>
          <w:tcPr>
            <w:tcW w:w="1967" w:type="dxa"/>
          </w:tcPr>
          <w:p w:rsidR="00000000" w:rsidRDefault="00D8739B">
            <w:pPr>
              <w:spacing w:line="320" w:lineRule="exact"/>
              <w:jc w:val="center"/>
            </w:pPr>
            <w:r>
              <w:t>4.7</w:t>
            </w:r>
          </w:p>
        </w:tc>
        <w:tc>
          <w:tcPr>
            <w:tcW w:w="2259" w:type="dxa"/>
          </w:tcPr>
          <w:p w:rsidR="00000000" w:rsidRDefault="00D8739B">
            <w:pPr>
              <w:spacing w:line="320" w:lineRule="exact"/>
              <w:jc w:val="center"/>
            </w:pPr>
            <w:r>
              <w:t>14.0</w:t>
            </w:r>
          </w:p>
        </w:tc>
      </w:tr>
      <w:tr w:rsidR="00000000">
        <w:tblPrEx>
          <w:tblCellMar>
            <w:top w:w="0" w:type="dxa"/>
            <w:bottom w:w="0" w:type="dxa"/>
          </w:tblCellMar>
        </w:tblPrEx>
        <w:tc>
          <w:tcPr>
            <w:tcW w:w="2788" w:type="dxa"/>
          </w:tcPr>
          <w:p w:rsidR="00000000" w:rsidRDefault="00D8739B">
            <w:pPr>
              <w:spacing w:line="320" w:lineRule="exact"/>
            </w:pPr>
            <w:r>
              <w:t>18</w:t>
            </w:r>
          </w:p>
        </w:tc>
        <w:tc>
          <w:tcPr>
            <w:tcW w:w="2113" w:type="dxa"/>
          </w:tcPr>
          <w:p w:rsidR="00000000" w:rsidRDefault="00D8739B">
            <w:pPr>
              <w:spacing w:line="320" w:lineRule="exact"/>
              <w:jc w:val="center"/>
            </w:pPr>
            <w:r>
              <w:t>20.5</w:t>
            </w:r>
          </w:p>
        </w:tc>
        <w:tc>
          <w:tcPr>
            <w:tcW w:w="1967" w:type="dxa"/>
          </w:tcPr>
          <w:p w:rsidR="00000000" w:rsidRDefault="00D8739B">
            <w:pPr>
              <w:spacing w:line="320" w:lineRule="exact"/>
              <w:jc w:val="center"/>
            </w:pPr>
            <w:r>
              <w:t>5.1</w:t>
            </w:r>
          </w:p>
        </w:tc>
        <w:tc>
          <w:tcPr>
            <w:tcW w:w="2259" w:type="dxa"/>
          </w:tcPr>
          <w:p w:rsidR="00000000" w:rsidRDefault="00D8739B">
            <w:pPr>
              <w:spacing w:line="320" w:lineRule="exact"/>
              <w:jc w:val="center"/>
            </w:pPr>
            <w:r>
              <w:t>25.6</w:t>
            </w:r>
          </w:p>
        </w:tc>
      </w:tr>
      <w:tr w:rsidR="00000000">
        <w:tblPrEx>
          <w:tblCellMar>
            <w:top w:w="0" w:type="dxa"/>
            <w:bottom w:w="0" w:type="dxa"/>
          </w:tblCellMar>
        </w:tblPrEx>
        <w:tc>
          <w:tcPr>
            <w:tcW w:w="2788" w:type="dxa"/>
          </w:tcPr>
          <w:p w:rsidR="00000000" w:rsidRDefault="00D8739B">
            <w:pPr>
              <w:spacing w:line="320" w:lineRule="exact"/>
            </w:pPr>
            <w:r>
              <w:t>19</w:t>
            </w:r>
          </w:p>
        </w:tc>
        <w:tc>
          <w:tcPr>
            <w:tcW w:w="2113" w:type="dxa"/>
          </w:tcPr>
          <w:p w:rsidR="00000000" w:rsidRDefault="00D8739B">
            <w:pPr>
              <w:spacing w:line="320" w:lineRule="exact"/>
              <w:jc w:val="center"/>
            </w:pPr>
            <w:r>
              <w:t>32.2</w:t>
            </w:r>
          </w:p>
        </w:tc>
        <w:tc>
          <w:tcPr>
            <w:tcW w:w="1967" w:type="dxa"/>
          </w:tcPr>
          <w:p w:rsidR="00000000" w:rsidRDefault="00D8739B">
            <w:pPr>
              <w:spacing w:line="320" w:lineRule="exact"/>
              <w:jc w:val="center"/>
            </w:pPr>
            <w:r>
              <w:t xml:space="preserve"> 6.4</w:t>
            </w:r>
          </w:p>
        </w:tc>
        <w:tc>
          <w:tcPr>
            <w:tcW w:w="2259" w:type="dxa"/>
          </w:tcPr>
          <w:p w:rsidR="00000000" w:rsidRDefault="00D8739B">
            <w:pPr>
              <w:spacing w:line="320" w:lineRule="exact"/>
              <w:jc w:val="center"/>
            </w:pPr>
            <w:r>
              <w:t>38.6</w:t>
            </w:r>
          </w:p>
        </w:tc>
      </w:tr>
      <w:tr w:rsidR="00000000">
        <w:tblPrEx>
          <w:tblCellMar>
            <w:top w:w="0" w:type="dxa"/>
            <w:bottom w:w="0" w:type="dxa"/>
          </w:tblCellMar>
        </w:tblPrEx>
        <w:tc>
          <w:tcPr>
            <w:tcW w:w="2788" w:type="dxa"/>
          </w:tcPr>
          <w:p w:rsidR="00000000" w:rsidRDefault="00D8739B">
            <w:pPr>
              <w:spacing w:line="320" w:lineRule="exact"/>
            </w:pPr>
            <w:r>
              <w:rPr>
                <w:rFonts w:hint="eastAsia"/>
              </w:rPr>
              <w:t>城市地区</w:t>
            </w:r>
          </w:p>
        </w:tc>
        <w:tc>
          <w:tcPr>
            <w:tcW w:w="2113" w:type="dxa"/>
          </w:tcPr>
          <w:p w:rsidR="00000000" w:rsidRDefault="00D8739B">
            <w:pPr>
              <w:spacing w:line="320" w:lineRule="exact"/>
              <w:jc w:val="center"/>
            </w:pPr>
            <w:r>
              <w:t>11.5</w:t>
            </w:r>
          </w:p>
        </w:tc>
        <w:tc>
          <w:tcPr>
            <w:tcW w:w="1967" w:type="dxa"/>
          </w:tcPr>
          <w:p w:rsidR="00000000" w:rsidRDefault="00D8739B">
            <w:pPr>
              <w:spacing w:line="320" w:lineRule="exact"/>
              <w:jc w:val="center"/>
            </w:pPr>
            <w:r>
              <w:t xml:space="preserve"> 3.1</w:t>
            </w:r>
          </w:p>
        </w:tc>
        <w:tc>
          <w:tcPr>
            <w:tcW w:w="2259" w:type="dxa"/>
          </w:tcPr>
          <w:p w:rsidR="00000000" w:rsidRDefault="00D8739B">
            <w:pPr>
              <w:spacing w:line="320" w:lineRule="exact"/>
              <w:jc w:val="center"/>
            </w:pPr>
            <w:r>
              <w:t>14.6</w:t>
            </w:r>
          </w:p>
        </w:tc>
      </w:tr>
      <w:tr w:rsidR="00000000">
        <w:tblPrEx>
          <w:tblCellMar>
            <w:top w:w="0" w:type="dxa"/>
            <w:bottom w:w="0" w:type="dxa"/>
          </w:tblCellMar>
        </w:tblPrEx>
        <w:tc>
          <w:tcPr>
            <w:tcW w:w="2788" w:type="dxa"/>
          </w:tcPr>
          <w:p w:rsidR="00000000" w:rsidRDefault="00D8739B">
            <w:pPr>
              <w:spacing w:line="320" w:lineRule="exact"/>
            </w:pPr>
            <w:r>
              <w:rPr>
                <w:rFonts w:hint="eastAsia"/>
              </w:rPr>
              <w:t>农村地区</w:t>
            </w:r>
          </w:p>
        </w:tc>
        <w:tc>
          <w:tcPr>
            <w:tcW w:w="2113" w:type="dxa"/>
          </w:tcPr>
          <w:p w:rsidR="00000000" w:rsidRDefault="00D8739B">
            <w:pPr>
              <w:spacing w:line="320" w:lineRule="exact"/>
              <w:jc w:val="center"/>
            </w:pPr>
            <w:r>
              <w:t>19.3</w:t>
            </w:r>
          </w:p>
        </w:tc>
        <w:tc>
          <w:tcPr>
            <w:tcW w:w="1967" w:type="dxa"/>
          </w:tcPr>
          <w:p w:rsidR="00000000" w:rsidRDefault="00D8739B">
            <w:pPr>
              <w:spacing w:line="320" w:lineRule="exact"/>
              <w:jc w:val="center"/>
            </w:pPr>
            <w:r>
              <w:t xml:space="preserve"> 6.2</w:t>
            </w:r>
          </w:p>
        </w:tc>
        <w:tc>
          <w:tcPr>
            <w:tcW w:w="2259" w:type="dxa"/>
          </w:tcPr>
          <w:p w:rsidR="00000000" w:rsidRDefault="00D8739B">
            <w:pPr>
              <w:spacing w:line="320" w:lineRule="exact"/>
              <w:jc w:val="center"/>
            </w:pPr>
            <w:r>
              <w:t>25.5</w:t>
            </w:r>
          </w:p>
        </w:tc>
      </w:tr>
      <w:tr w:rsidR="00000000">
        <w:tblPrEx>
          <w:tblCellMar>
            <w:top w:w="0" w:type="dxa"/>
            <w:bottom w:w="0" w:type="dxa"/>
          </w:tblCellMar>
        </w:tblPrEx>
        <w:tc>
          <w:tcPr>
            <w:tcW w:w="2788" w:type="dxa"/>
          </w:tcPr>
          <w:p w:rsidR="00000000" w:rsidRDefault="00D8739B">
            <w:pPr>
              <w:spacing w:line="320" w:lineRule="exact"/>
            </w:pPr>
            <w:r>
              <w:rPr>
                <w:rFonts w:hint="eastAsia"/>
              </w:rPr>
              <w:t>教育水平</w:t>
            </w:r>
          </w:p>
        </w:tc>
        <w:tc>
          <w:tcPr>
            <w:tcW w:w="2113" w:type="dxa"/>
          </w:tcPr>
          <w:p w:rsidR="00000000" w:rsidRDefault="00D8739B">
            <w:pPr>
              <w:spacing w:line="320" w:lineRule="exact"/>
              <w:jc w:val="center"/>
            </w:pPr>
          </w:p>
        </w:tc>
        <w:tc>
          <w:tcPr>
            <w:tcW w:w="1967" w:type="dxa"/>
          </w:tcPr>
          <w:p w:rsidR="00000000" w:rsidRDefault="00D8739B">
            <w:pPr>
              <w:spacing w:line="320" w:lineRule="exact"/>
              <w:jc w:val="center"/>
            </w:pPr>
          </w:p>
        </w:tc>
        <w:tc>
          <w:tcPr>
            <w:tcW w:w="2259" w:type="dxa"/>
          </w:tcPr>
          <w:p w:rsidR="00000000" w:rsidRDefault="00D8739B">
            <w:pPr>
              <w:spacing w:line="320" w:lineRule="exact"/>
              <w:jc w:val="center"/>
            </w:pPr>
          </w:p>
        </w:tc>
      </w:tr>
      <w:tr w:rsidR="00000000">
        <w:tblPrEx>
          <w:tblCellMar>
            <w:top w:w="0" w:type="dxa"/>
            <w:bottom w:w="0" w:type="dxa"/>
          </w:tblCellMar>
        </w:tblPrEx>
        <w:tc>
          <w:tcPr>
            <w:tcW w:w="2788" w:type="dxa"/>
          </w:tcPr>
          <w:p w:rsidR="00000000" w:rsidRDefault="00D8739B">
            <w:pPr>
              <w:spacing w:line="320" w:lineRule="exact"/>
            </w:pPr>
            <w:r>
              <w:rPr>
                <w:rFonts w:hint="eastAsia"/>
              </w:rPr>
              <w:t>从未受教育</w:t>
            </w:r>
            <w:r>
              <w:t>——</w:t>
            </w:r>
            <w:r>
              <w:rPr>
                <w:rFonts w:hint="eastAsia"/>
              </w:rPr>
              <w:t>初级</w:t>
            </w:r>
          </w:p>
        </w:tc>
        <w:tc>
          <w:tcPr>
            <w:tcW w:w="2113" w:type="dxa"/>
          </w:tcPr>
          <w:p w:rsidR="00000000" w:rsidRDefault="00D8739B">
            <w:pPr>
              <w:spacing w:line="320" w:lineRule="exact"/>
              <w:jc w:val="center"/>
            </w:pPr>
            <w:r>
              <w:t>25.4</w:t>
            </w:r>
          </w:p>
        </w:tc>
        <w:tc>
          <w:tcPr>
            <w:tcW w:w="1967" w:type="dxa"/>
          </w:tcPr>
          <w:p w:rsidR="00000000" w:rsidRDefault="00D8739B">
            <w:pPr>
              <w:spacing w:line="320" w:lineRule="exact"/>
              <w:jc w:val="center"/>
            </w:pPr>
            <w:r>
              <w:t xml:space="preserve"> 4.5</w:t>
            </w:r>
          </w:p>
        </w:tc>
        <w:tc>
          <w:tcPr>
            <w:tcW w:w="2259" w:type="dxa"/>
          </w:tcPr>
          <w:p w:rsidR="00000000" w:rsidRDefault="00D8739B">
            <w:pPr>
              <w:spacing w:line="320" w:lineRule="exact"/>
              <w:jc w:val="center"/>
            </w:pPr>
            <w:r>
              <w:t>29.9</w:t>
            </w:r>
          </w:p>
        </w:tc>
      </w:tr>
      <w:tr w:rsidR="00000000">
        <w:tblPrEx>
          <w:tblCellMar>
            <w:top w:w="0" w:type="dxa"/>
            <w:bottom w:w="0" w:type="dxa"/>
          </w:tblCellMar>
        </w:tblPrEx>
        <w:tc>
          <w:tcPr>
            <w:tcW w:w="2788" w:type="dxa"/>
          </w:tcPr>
          <w:p w:rsidR="00000000" w:rsidRDefault="00D8739B">
            <w:pPr>
              <w:spacing w:line="320" w:lineRule="exact"/>
            </w:pPr>
            <w:r>
              <w:rPr>
                <w:rFonts w:hint="eastAsia"/>
              </w:rPr>
              <w:t>中级</w:t>
            </w:r>
          </w:p>
        </w:tc>
        <w:tc>
          <w:tcPr>
            <w:tcW w:w="2113" w:type="dxa"/>
          </w:tcPr>
          <w:p w:rsidR="00000000" w:rsidRDefault="00D8739B">
            <w:pPr>
              <w:spacing w:line="320" w:lineRule="exact"/>
              <w:jc w:val="center"/>
            </w:pPr>
            <w:r>
              <w:t xml:space="preserve"> 8.8</w:t>
            </w:r>
          </w:p>
        </w:tc>
        <w:tc>
          <w:tcPr>
            <w:tcW w:w="1967" w:type="dxa"/>
          </w:tcPr>
          <w:p w:rsidR="00000000" w:rsidRDefault="00D8739B">
            <w:pPr>
              <w:spacing w:line="320" w:lineRule="exact"/>
              <w:jc w:val="center"/>
            </w:pPr>
            <w:r>
              <w:t xml:space="preserve"> 3.6</w:t>
            </w:r>
          </w:p>
        </w:tc>
        <w:tc>
          <w:tcPr>
            <w:tcW w:w="2259" w:type="dxa"/>
          </w:tcPr>
          <w:p w:rsidR="00000000" w:rsidRDefault="00D8739B">
            <w:pPr>
              <w:spacing w:line="320" w:lineRule="exact"/>
              <w:jc w:val="center"/>
            </w:pPr>
            <w:r>
              <w:t>12.4</w:t>
            </w:r>
          </w:p>
        </w:tc>
      </w:tr>
      <w:tr w:rsidR="00000000">
        <w:tblPrEx>
          <w:tblCellMar>
            <w:top w:w="0" w:type="dxa"/>
            <w:bottom w:w="0" w:type="dxa"/>
          </w:tblCellMar>
        </w:tblPrEx>
        <w:tc>
          <w:tcPr>
            <w:tcW w:w="2788" w:type="dxa"/>
          </w:tcPr>
          <w:p w:rsidR="00000000" w:rsidRDefault="00D8739B">
            <w:pPr>
              <w:spacing w:line="320" w:lineRule="exact"/>
            </w:pPr>
            <w:r>
              <w:rPr>
                <w:rFonts w:hint="eastAsia"/>
              </w:rPr>
              <w:t>高级</w:t>
            </w:r>
          </w:p>
        </w:tc>
        <w:tc>
          <w:tcPr>
            <w:tcW w:w="2113" w:type="dxa"/>
          </w:tcPr>
          <w:p w:rsidR="00000000" w:rsidRDefault="00D8739B">
            <w:pPr>
              <w:spacing w:line="320" w:lineRule="exact"/>
              <w:jc w:val="center"/>
            </w:pPr>
            <w:r>
              <w:t xml:space="preserve"> 1.7</w:t>
            </w:r>
          </w:p>
        </w:tc>
        <w:tc>
          <w:tcPr>
            <w:tcW w:w="1967" w:type="dxa"/>
          </w:tcPr>
          <w:p w:rsidR="00000000" w:rsidRDefault="00D8739B">
            <w:pPr>
              <w:spacing w:line="320" w:lineRule="exact"/>
              <w:jc w:val="center"/>
            </w:pPr>
            <w:r>
              <w:t xml:space="preserve"> 4.8</w:t>
            </w:r>
          </w:p>
        </w:tc>
        <w:tc>
          <w:tcPr>
            <w:tcW w:w="2259" w:type="dxa"/>
          </w:tcPr>
          <w:p w:rsidR="00000000" w:rsidRDefault="00D8739B">
            <w:pPr>
              <w:spacing w:line="320" w:lineRule="exact"/>
              <w:jc w:val="center"/>
            </w:pPr>
            <w:r>
              <w:t xml:space="preserve"> 6.5</w:t>
            </w:r>
          </w:p>
        </w:tc>
      </w:tr>
      <w:tr w:rsidR="00000000">
        <w:tblPrEx>
          <w:tblCellMar>
            <w:top w:w="0" w:type="dxa"/>
            <w:bottom w:w="0" w:type="dxa"/>
          </w:tblCellMar>
        </w:tblPrEx>
        <w:tc>
          <w:tcPr>
            <w:tcW w:w="2788" w:type="dxa"/>
          </w:tcPr>
          <w:p w:rsidR="00000000" w:rsidRDefault="00D8739B">
            <w:pPr>
              <w:spacing w:line="320" w:lineRule="exact"/>
            </w:pPr>
            <w:r>
              <w:rPr>
                <w:rFonts w:hint="eastAsia"/>
              </w:rPr>
              <w:t>共计</w:t>
            </w:r>
          </w:p>
        </w:tc>
        <w:tc>
          <w:tcPr>
            <w:tcW w:w="2113" w:type="dxa"/>
          </w:tcPr>
          <w:p w:rsidR="00000000" w:rsidRDefault="00D8739B">
            <w:pPr>
              <w:spacing w:line="320" w:lineRule="exact"/>
              <w:jc w:val="center"/>
            </w:pPr>
            <w:r>
              <w:t>13.5</w:t>
            </w:r>
          </w:p>
        </w:tc>
        <w:tc>
          <w:tcPr>
            <w:tcW w:w="1967" w:type="dxa"/>
          </w:tcPr>
          <w:p w:rsidR="00000000" w:rsidRDefault="00D8739B">
            <w:pPr>
              <w:spacing w:line="320" w:lineRule="exact"/>
              <w:jc w:val="center"/>
            </w:pPr>
            <w:r>
              <w:t xml:space="preserve"> 3.9</w:t>
            </w:r>
          </w:p>
        </w:tc>
        <w:tc>
          <w:tcPr>
            <w:tcW w:w="2259" w:type="dxa"/>
          </w:tcPr>
          <w:p w:rsidR="00000000" w:rsidRDefault="00D8739B">
            <w:pPr>
              <w:spacing w:line="320" w:lineRule="exact"/>
              <w:jc w:val="center"/>
            </w:pPr>
            <w:r>
              <w:t>17.4</w:t>
            </w:r>
          </w:p>
        </w:tc>
      </w:tr>
    </w:tbl>
    <w:p w:rsidR="00000000" w:rsidRDefault="00D8739B">
      <w:pPr>
        <w:spacing w:line="420" w:lineRule="atLeast"/>
        <w:ind w:firstLine="567"/>
      </w:pPr>
    </w:p>
    <w:p w:rsidR="00000000" w:rsidRDefault="00D8739B">
      <w:pPr>
        <w:spacing w:line="420" w:lineRule="atLeast"/>
      </w:pPr>
      <w:r>
        <w:rPr>
          <w:rFonts w:hint="eastAsia"/>
        </w:rPr>
        <w:t>资料来源：全国人口及保健调查，</w:t>
      </w:r>
      <w:r>
        <w:t>1995</w:t>
      </w:r>
      <w:r>
        <w:rPr>
          <w:rFonts w:hint="eastAsia"/>
        </w:rPr>
        <w:t>，妇女信息及资源中心。</w:t>
      </w:r>
    </w:p>
    <w:p w:rsidR="00000000" w:rsidRDefault="00D8739B">
      <w:pPr>
        <w:spacing w:line="420" w:lineRule="atLeast"/>
      </w:pPr>
    </w:p>
    <w:p w:rsidR="00000000" w:rsidRDefault="00D8739B">
      <w:pPr>
        <w:spacing w:line="420" w:lineRule="atLeast"/>
      </w:pPr>
    </w:p>
    <w:p w:rsidR="00000000" w:rsidRDefault="00D8739B">
      <w:pPr>
        <w:spacing w:line="420" w:lineRule="atLeast"/>
      </w:pPr>
      <w:r>
        <w:rPr>
          <w:rFonts w:hint="eastAsia"/>
        </w:rPr>
        <w:t>生育率的决定因素</w:t>
      </w:r>
    </w:p>
    <w:p w:rsidR="00000000" w:rsidRDefault="00D8739B">
      <w:pPr>
        <w:spacing w:line="420" w:lineRule="atLeast"/>
        <w:ind w:firstLine="567"/>
      </w:pPr>
    </w:p>
    <w:p w:rsidR="00000000" w:rsidRDefault="00D8739B">
      <w:pPr>
        <w:spacing w:line="420" w:lineRule="atLeast"/>
        <w:ind w:firstLine="567"/>
      </w:pPr>
      <w:r>
        <w:rPr>
          <w:rFonts w:hint="eastAsia"/>
        </w:rPr>
        <w:t>人们认为决定生育率的因素为结婚，冒怀孕风险程度，产后自然不育，生育偏向以及避孕方法的使用。</w:t>
      </w:r>
    </w:p>
    <w:p w:rsidR="00000000" w:rsidRDefault="00D8739B">
      <w:pPr>
        <w:spacing w:line="420" w:lineRule="atLeast"/>
        <w:ind w:firstLine="567"/>
      </w:pPr>
    </w:p>
    <w:p w:rsidR="00000000" w:rsidRDefault="00D8739B">
      <w:pPr>
        <w:spacing w:line="420" w:lineRule="atLeast"/>
      </w:pPr>
      <w:r>
        <w:rPr>
          <w:rFonts w:hint="eastAsia"/>
        </w:rPr>
        <w:t>结婚与怀孕风险</w:t>
      </w:r>
    </w:p>
    <w:p w:rsidR="00000000" w:rsidRDefault="00D8739B">
      <w:pPr>
        <w:spacing w:line="420" w:lineRule="atLeast"/>
      </w:pPr>
    </w:p>
    <w:p w:rsidR="00000000" w:rsidRDefault="00D8739B">
      <w:pPr>
        <w:spacing w:line="420" w:lineRule="atLeast"/>
        <w:ind w:firstLine="567"/>
      </w:pPr>
      <w:r>
        <w:rPr>
          <w:rFonts w:hint="eastAsia"/>
        </w:rPr>
        <w:t>在所有</w:t>
      </w:r>
      <w:r>
        <w:t>15</w:t>
      </w:r>
      <w:r>
        <w:rPr>
          <w:rFonts w:hint="eastAsia"/>
        </w:rPr>
        <w:t>与</w:t>
      </w:r>
      <w:r>
        <w:t>49</w:t>
      </w:r>
      <w:r>
        <w:rPr>
          <w:rFonts w:hint="eastAsia"/>
        </w:rPr>
        <w:t>岁之间的妇女中，</w:t>
      </w:r>
      <w:r>
        <w:t>55%</w:t>
      </w:r>
      <w:r>
        <w:rPr>
          <w:rFonts w:hint="eastAsia"/>
        </w:rPr>
        <w:t>过着</w:t>
      </w:r>
      <w:r>
        <w:rPr>
          <w:rFonts w:hint="eastAsia"/>
        </w:rPr>
        <w:t>婚姻生活。其中</w:t>
      </w:r>
      <w:r>
        <w:t>45%</w:t>
      </w:r>
      <w:r>
        <w:rPr>
          <w:rFonts w:hint="eastAsia"/>
        </w:rPr>
        <w:t>是事实上的婚姻。在曾有过性关系的妇女中，有一半是在</w:t>
      </w:r>
      <w:r>
        <w:t>20</w:t>
      </w:r>
      <w:r>
        <w:rPr>
          <w:rFonts w:hint="eastAsia"/>
        </w:rPr>
        <w:t>岁前发生第一次性关系的。事实上有</w:t>
      </w:r>
      <w:r>
        <w:t>50%</w:t>
      </w:r>
      <w:r>
        <w:rPr>
          <w:rFonts w:hint="eastAsia"/>
        </w:rPr>
        <w:t>的妇女是在这个年龄前就生过第一个孩子。</w:t>
      </w:r>
    </w:p>
    <w:p w:rsidR="00000000" w:rsidRDefault="00D8739B">
      <w:pPr>
        <w:spacing w:line="420" w:lineRule="atLeast"/>
        <w:ind w:firstLine="567"/>
      </w:pPr>
    </w:p>
    <w:p w:rsidR="00000000" w:rsidRDefault="00D8739B">
      <w:pPr>
        <w:spacing w:line="420" w:lineRule="atLeast"/>
      </w:pPr>
      <w:r>
        <w:rPr>
          <w:rFonts w:hint="eastAsia"/>
        </w:rPr>
        <w:t>产后不育</w:t>
      </w:r>
    </w:p>
    <w:p w:rsidR="00000000" w:rsidRDefault="00D8739B">
      <w:pPr>
        <w:spacing w:line="420" w:lineRule="atLeast"/>
        <w:ind w:firstLine="567"/>
      </w:pPr>
    </w:p>
    <w:p w:rsidR="00000000" w:rsidRDefault="00D8739B">
      <w:pPr>
        <w:spacing w:line="420" w:lineRule="atLeast"/>
        <w:ind w:firstLine="567"/>
      </w:pPr>
      <w:r>
        <w:rPr>
          <w:rFonts w:hint="eastAsia"/>
        </w:rPr>
        <w:t>据认为产后不易怀孕的期间平均为</w:t>
      </w:r>
      <w:r>
        <w:t>9</w:t>
      </w:r>
      <w:r>
        <w:rPr>
          <w:rFonts w:hint="eastAsia"/>
        </w:rPr>
        <w:t>个月。实际上，如果有哺乳习惯，就会有</w:t>
      </w:r>
      <w:r>
        <w:t>3</w:t>
      </w:r>
      <w:r>
        <w:rPr>
          <w:rFonts w:hint="eastAsia"/>
        </w:rPr>
        <w:t>到</w:t>
      </w:r>
      <w:r>
        <w:t>6</w:t>
      </w:r>
      <w:r>
        <w:rPr>
          <w:rFonts w:hint="eastAsia"/>
        </w:rPr>
        <w:t>个月的自然保护期，但其效果只是相对的。</w:t>
      </w:r>
    </w:p>
    <w:p w:rsidR="00000000" w:rsidRDefault="00D8739B">
      <w:pPr>
        <w:spacing w:line="420" w:lineRule="atLeast"/>
        <w:ind w:firstLine="567"/>
      </w:pPr>
    </w:p>
    <w:p w:rsidR="00000000" w:rsidRDefault="00D8739B">
      <w:pPr>
        <w:spacing w:line="420" w:lineRule="atLeast"/>
      </w:pPr>
      <w:r>
        <w:rPr>
          <w:rFonts w:hint="eastAsia"/>
        </w:rPr>
        <w:t>生育偏向</w:t>
      </w:r>
    </w:p>
    <w:p w:rsidR="00000000" w:rsidRDefault="00D8739B">
      <w:pPr>
        <w:spacing w:line="420" w:lineRule="atLeast"/>
      </w:pPr>
    </w:p>
    <w:p w:rsidR="00000000" w:rsidRDefault="00D8739B">
      <w:pPr>
        <w:spacing w:line="420" w:lineRule="atLeast"/>
        <w:ind w:firstLine="567"/>
      </w:pPr>
      <w:r>
        <w:rPr>
          <w:rFonts w:hint="eastAsia"/>
        </w:rPr>
        <w:t>根据调查结果，大多数妇女认为理想的子女数目为</w:t>
      </w:r>
      <w:r>
        <w:t>2</w:t>
      </w:r>
      <w:r>
        <w:rPr>
          <w:rFonts w:hint="eastAsia"/>
        </w:rPr>
        <w:t>到</w:t>
      </w:r>
      <w:r>
        <w:t>3</w:t>
      </w:r>
      <w:r>
        <w:rPr>
          <w:rFonts w:hint="eastAsia"/>
        </w:rPr>
        <w:t>个。在进行调查的前五年期间</w:t>
      </w:r>
      <w:r>
        <w:t>(1990-1995)</w:t>
      </w:r>
      <w:r>
        <w:rPr>
          <w:rFonts w:hint="eastAsia"/>
        </w:rPr>
        <w:t>，</w:t>
      </w:r>
      <w:r>
        <w:t>21%</w:t>
      </w:r>
      <w:r>
        <w:rPr>
          <w:rFonts w:hint="eastAsia"/>
        </w:rPr>
        <w:t>的出生子女都是非自愿的，有</w:t>
      </w:r>
      <w:r>
        <w:t>25%</w:t>
      </w:r>
      <w:r>
        <w:rPr>
          <w:rFonts w:hint="eastAsia"/>
        </w:rPr>
        <w:t>虽是自愿的，但妇女却希望晚些更好。如果妇女能够避免非自愿的子女，那么全面生育率就</w:t>
      </w:r>
      <w:r>
        <w:rPr>
          <w:rFonts w:hint="eastAsia"/>
        </w:rPr>
        <w:t>会降低</w:t>
      </w:r>
      <w:r>
        <w:t>27%</w:t>
      </w:r>
      <w:r>
        <w:rPr>
          <w:rFonts w:hint="eastAsia"/>
        </w:rPr>
        <w:t>，从</w:t>
      </w:r>
      <w:r>
        <w:t>3.0</w:t>
      </w:r>
      <w:r>
        <w:rPr>
          <w:rFonts w:hint="eastAsia"/>
        </w:rPr>
        <w:t>个孩子降至</w:t>
      </w:r>
      <w:r>
        <w:t>2.2</w:t>
      </w:r>
      <w:r>
        <w:rPr>
          <w:rFonts w:hint="eastAsia"/>
        </w:rPr>
        <w:t>个。</w:t>
      </w:r>
    </w:p>
    <w:p w:rsidR="00000000" w:rsidRDefault="00D8739B">
      <w:pPr>
        <w:spacing w:line="420" w:lineRule="atLeast"/>
        <w:ind w:firstLine="567"/>
      </w:pPr>
    </w:p>
    <w:p w:rsidR="00000000" w:rsidRDefault="00D8739B">
      <w:pPr>
        <w:spacing w:line="420" w:lineRule="atLeast"/>
      </w:pPr>
      <w:r>
        <w:rPr>
          <w:rFonts w:hint="eastAsia"/>
        </w:rPr>
        <w:t>计划生育</w:t>
      </w:r>
    </w:p>
    <w:p w:rsidR="00000000" w:rsidRDefault="00D8739B">
      <w:pPr>
        <w:spacing w:line="420" w:lineRule="atLeast"/>
      </w:pPr>
    </w:p>
    <w:p w:rsidR="00000000" w:rsidRDefault="00D8739B">
      <w:pPr>
        <w:spacing w:line="420" w:lineRule="atLeast"/>
        <w:ind w:firstLine="567"/>
      </w:pPr>
      <w:r>
        <w:rPr>
          <w:rFonts w:hint="eastAsia"/>
        </w:rPr>
        <w:t>法律方面为：</w:t>
      </w:r>
    </w:p>
    <w:p w:rsidR="00000000" w:rsidRDefault="00D8739B">
      <w:pPr>
        <w:spacing w:line="420" w:lineRule="atLeast"/>
        <w:ind w:firstLine="567"/>
      </w:pPr>
    </w:p>
    <w:p w:rsidR="00000000" w:rsidRDefault="00D8739B">
      <w:pPr>
        <w:spacing w:line="420" w:lineRule="atLeast"/>
        <w:ind w:firstLine="567"/>
      </w:pPr>
      <w:r>
        <w:rPr>
          <w:rFonts w:hint="eastAsia"/>
        </w:rPr>
        <w:t>哥伦比亚宪法第</w:t>
      </w:r>
      <w:r>
        <w:t>42</w:t>
      </w:r>
      <w:r>
        <w:rPr>
          <w:rFonts w:hint="eastAsia"/>
        </w:rPr>
        <w:t>条规定：“……夫妇有权自由和负责地决定子女数目……”。这是免费出售和供应避孕药具的法律基础。</w:t>
      </w:r>
    </w:p>
    <w:p w:rsidR="00000000" w:rsidRDefault="00D8739B">
      <w:pPr>
        <w:spacing w:line="420" w:lineRule="atLeast"/>
        <w:ind w:firstLine="567"/>
      </w:pPr>
    </w:p>
    <w:p w:rsidR="00000000" w:rsidRDefault="00D8739B">
      <w:pPr>
        <w:spacing w:line="420" w:lineRule="atLeast"/>
        <w:ind w:firstLine="567"/>
      </w:pPr>
      <w:r>
        <w:rPr>
          <w:rFonts w:hint="eastAsia"/>
        </w:rPr>
        <w:t>另</w:t>
      </w:r>
      <w:r>
        <w:rPr>
          <w:rFonts w:hint="eastAsia"/>
          <w:spacing w:val="4"/>
        </w:rPr>
        <w:t>一方面，在有关受精方法方面，宪法法院</w:t>
      </w:r>
      <w:r>
        <w:rPr>
          <w:spacing w:val="4"/>
        </w:rPr>
        <w:t xml:space="preserve"> (1994</w:t>
      </w:r>
      <w:r>
        <w:rPr>
          <w:rFonts w:hint="eastAsia"/>
          <w:spacing w:val="4"/>
        </w:rPr>
        <w:t>年</w:t>
      </w:r>
      <w:r>
        <w:rPr>
          <w:spacing w:val="4"/>
        </w:rPr>
        <w:t>7</w:t>
      </w:r>
      <w:r>
        <w:rPr>
          <w:rFonts w:hint="eastAsia"/>
          <w:spacing w:val="4"/>
        </w:rPr>
        <w:t>月</w:t>
      </w:r>
      <w:r>
        <w:rPr>
          <w:spacing w:val="4"/>
        </w:rPr>
        <w:t>27</w:t>
      </w:r>
      <w:r>
        <w:rPr>
          <w:rFonts w:hint="eastAsia"/>
          <w:spacing w:val="4"/>
        </w:rPr>
        <w:t>日第</w:t>
      </w:r>
      <w:r>
        <w:rPr>
          <w:spacing w:val="4"/>
        </w:rPr>
        <w:t xml:space="preserve">    T</w:t>
      </w:r>
      <w:r>
        <w:rPr>
          <w:rFonts w:hint="eastAsia"/>
        </w:rPr>
        <w:t>－</w:t>
      </w:r>
      <w:r>
        <w:t>341</w:t>
      </w:r>
      <w:r>
        <w:rPr>
          <w:rFonts w:hint="eastAsia"/>
        </w:rPr>
        <w:t>号判决</w:t>
      </w:r>
      <w:r>
        <w:t>)</w:t>
      </w:r>
      <w:r>
        <w:rPr>
          <w:rFonts w:hint="eastAsia"/>
        </w:rPr>
        <w:t>规定旨在恢复排卵功能以便能生育的治疗方法是受社会保险制度保护的医疗服务的一部分。不把生殖问题包括在向男女劳动者提供的医疗服务之内，就是一种歧视行为。</w:t>
      </w:r>
    </w:p>
    <w:p w:rsidR="00000000" w:rsidRDefault="00D8739B">
      <w:pPr>
        <w:spacing w:line="420" w:lineRule="atLeast"/>
        <w:ind w:firstLine="567"/>
      </w:pPr>
    </w:p>
    <w:p w:rsidR="00000000" w:rsidRDefault="00D8739B">
      <w:pPr>
        <w:spacing w:line="420" w:lineRule="atLeast"/>
      </w:pPr>
      <w:r>
        <w:rPr>
          <w:rFonts w:hint="eastAsia"/>
        </w:rPr>
        <w:t>对避孕方法的了解</w:t>
      </w:r>
    </w:p>
    <w:p w:rsidR="00000000" w:rsidRDefault="00D8739B">
      <w:pPr>
        <w:spacing w:line="420" w:lineRule="atLeast"/>
      </w:pPr>
    </w:p>
    <w:p w:rsidR="00000000" w:rsidRDefault="00D8739B">
      <w:pPr>
        <w:spacing w:line="420" w:lineRule="atLeast"/>
        <w:ind w:firstLine="567"/>
      </w:pPr>
      <w:r>
        <w:rPr>
          <w:rFonts w:hint="eastAsia"/>
        </w:rPr>
        <w:t>根据</w:t>
      </w:r>
      <w:r>
        <w:t>1995</w:t>
      </w:r>
      <w:r>
        <w:rPr>
          <w:rFonts w:hint="eastAsia"/>
        </w:rPr>
        <w:t>年的全国人口及保健调查</w:t>
      </w:r>
      <w:r>
        <w:rPr>
          <w:rStyle w:val="FootnoteReference"/>
        </w:rPr>
        <w:footnoteReference w:customMarkFollows="1" w:id="58"/>
        <w:t>54</w:t>
      </w:r>
      <w:r>
        <w:t xml:space="preserve"> </w:t>
      </w:r>
      <w:r>
        <w:rPr>
          <w:rFonts w:hint="eastAsia"/>
        </w:rPr>
        <w:t>，对计划生育方法的了解</w:t>
      </w:r>
      <w:r>
        <w:rPr>
          <w:rFonts w:hint="eastAsia"/>
        </w:rPr>
        <w:t>是很普及的。在那些未有过性关系的妇女中，有</w:t>
      </w:r>
      <w:r>
        <w:t>99%</w:t>
      </w:r>
      <w:r>
        <w:rPr>
          <w:rFonts w:hint="eastAsia"/>
        </w:rPr>
        <w:t>的人至少知道一种现代避孕方法，而在已结婚的妇女中，无论城市还是农村，</w:t>
      </w:r>
      <w:r>
        <w:t>100%</w:t>
      </w:r>
      <w:r>
        <w:rPr>
          <w:rFonts w:hint="eastAsia"/>
        </w:rPr>
        <w:t>有这种知识。</w:t>
      </w:r>
    </w:p>
    <w:p w:rsidR="00000000" w:rsidRDefault="00D8739B">
      <w:pPr>
        <w:spacing w:line="420" w:lineRule="atLeast"/>
        <w:ind w:firstLine="567"/>
      </w:pPr>
    </w:p>
    <w:p w:rsidR="00000000" w:rsidRDefault="00D8739B">
      <w:pPr>
        <w:spacing w:line="420" w:lineRule="atLeast"/>
        <w:ind w:firstLine="567"/>
      </w:pPr>
      <w:r>
        <w:rPr>
          <w:rFonts w:hint="eastAsia"/>
        </w:rPr>
        <w:t>最熟悉的方法是口服避孕药</w:t>
      </w:r>
      <w:r>
        <w:t>(98.1%)</w:t>
      </w:r>
      <w:r>
        <w:rPr>
          <w:rFonts w:hint="eastAsia"/>
        </w:rPr>
        <w:t>，接下去是避孕套</w:t>
      </w:r>
      <w:r>
        <w:t>(97.6)</w:t>
      </w:r>
      <w:r>
        <w:rPr>
          <w:rFonts w:hint="eastAsia"/>
        </w:rPr>
        <w:t>，和女性绝育</w:t>
      </w:r>
      <w:r>
        <w:t>(96.6%)</w:t>
      </w:r>
      <w:r>
        <w:rPr>
          <w:rFonts w:hint="eastAsia"/>
        </w:rPr>
        <w:t>。比较少为人知的是所谓的传统方法：</w:t>
      </w:r>
      <w:r>
        <w:t>72.4%</w:t>
      </w:r>
      <w:r>
        <w:rPr>
          <w:rFonts w:hint="eastAsia"/>
        </w:rPr>
        <w:t>的妇女知道中断性交，</w:t>
      </w:r>
      <w:r>
        <w:t>80.1%</w:t>
      </w:r>
      <w:r>
        <w:rPr>
          <w:rFonts w:hint="eastAsia"/>
        </w:rPr>
        <w:t>的人知道掌握节奏的方法。</w:t>
      </w:r>
    </w:p>
    <w:p w:rsidR="00000000" w:rsidRDefault="00D8739B">
      <w:pPr>
        <w:spacing w:line="420" w:lineRule="atLeast"/>
        <w:ind w:firstLine="567"/>
      </w:pPr>
    </w:p>
    <w:p w:rsidR="00000000" w:rsidRDefault="00D8739B">
      <w:pPr>
        <w:spacing w:line="420" w:lineRule="atLeast"/>
      </w:pPr>
      <w:r>
        <w:rPr>
          <w:rFonts w:hint="eastAsia"/>
        </w:rPr>
        <w:t>盛行的使用方法</w:t>
      </w:r>
    </w:p>
    <w:p w:rsidR="00000000" w:rsidRDefault="00D8739B">
      <w:pPr>
        <w:spacing w:line="420" w:lineRule="atLeast"/>
      </w:pPr>
    </w:p>
    <w:p w:rsidR="00000000" w:rsidRDefault="00D8739B">
      <w:pPr>
        <w:spacing w:line="420" w:lineRule="atLeast"/>
        <w:ind w:firstLine="567"/>
      </w:pPr>
      <w:r>
        <w:t xml:space="preserve">* </w:t>
      </w:r>
      <w:r>
        <w:rPr>
          <w:rFonts w:eastAsia="楷体" w:hint="eastAsia"/>
        </w:rPr>
        <w:t>过去使用的方法</w:t>
      </w:r>
      <w:r>
        <w:rPr>
          <w:rFonts w:hint="eastAsia"/>
        </w:rPr>
        <w:t>。在性生活活跃的妇女中，</w:t>
      </w:r>
      <w:r>
        <w:t>92%</w:t>
      </w:r>
      <w:r>
        <w:rPr>
          <w:rFonts w:hint="eastAsia"/>
        </w:rPr>
        <w:t>使用过某一种计划生育方法。使用最普遍的是口服避孕药</w:t>
      </w:r>
      <w:r>
        <w:t>(58%)</w:t>
      </w:r>
      <w:r>
        <w:rPr>
          <w:rFonts w:hint="eastAsia"/>
        </w:rPr>
        <w:t>、其次是宫内避孕器</w:t>
      </w:r>
      <w:r>
        <w:t>(30%)</w:t>
      </w:r>
      <w:r>
        <w:rPr>
          <w:rFonts w:hint="eastAsia"/>
        </w:rPr>
        <w:t>和妇女绝育</w:t>
      </w:r>
      <w:r>
        <w:t>(26%)</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目前使用的方法</w:t>
      </w:r>
      <w:r>
        <w:rPr>
          <w:rFonts w:hint="eastAsia"/>
        </w:rPr>
        <w:t>。</w:t>
      </w:r>
      <w:r>
        <w:t>72%</w:t>
      </w:r>
      <w:r>
        <w:rPr>
          <w:rFonts w:hint="eastAsia"/>
        </w:rPr>
        <w:t>的有配偶妇女和</w:t>
      </w:r>
      <w:r>
        <w:t>74.9%</w:t>
      </w:r>
      <w:r>
        <w:rPr>
          <w:rFonts w:hint="eastAsia"/>
        </w:rPr>
        <w:t>的无配偶但性生活活跃的妇女都采用某种避孕方法。同</w:t>
      </w:r>
      <w:r>
        <w:t>1990</w:t>
      </w:r>
      <w:r>
        <w:rPr>
          <w:rFonts w:hint="eastAsia"/>
        </w:rPr>
        <w:t>年有</w:t>
      </w:r>
      <w:r>
        <w:t>66%</w:t>
      </w:r>
      <w:r>
        <w:rPr>
          <w:rFonts w:hint="eastAsia"/>
        </w:rPr>
        <w:t>的妇女和</w:t>
      </w:r>
      <w:r>
        <w:t>1986</w:t>
      </w:r>
      <w:r>
        <w:rPr>
          <w:rFonts w:hint="eastAsia"/>
        </w:rPr>
        <w:t>年有</w:t>
      </w:r>
      <w:r>
        <w:t>65%</w:t>
      </w:r>
      <w:r>
        <w:rPr>
          <w:rFonts w:hint="eastAsia"/>
        </w:rPr>
        <w:t>的妇女采用比起来，这个数字有所增加。最流行的方法是妇女绝育，</w:t>
      </w:r>
      <w:r>
        <w:t>1986</w:t>
      </w:r>
      <w:r>
        <w:rPr>
          <w:rFonts w:hint="eastAsia"/>
        </w:rPr>
        <w:t>年有</w:t>
      </w:r>
      <w:r>
        <w:t>18.8%</w:t>
      </w:r>
      <w:r>
        <w:rPr>
          <w:rFonts w:hint="eastAsia"/>
        </w:rPr>
        <w:t>和</w:t>
      </w:r>
      <w:r>
        <w:t>1995</w:t>
      </w:r>
      <w:r>
        <w:rPr>
          <w:rFonts w:hint="eastAsia"/>
        </w:rPr>
        <w:t>年有</w:t>
      </w:r>
      <w:r>
        <w:t>26.4%</w:t>
      </w:r>
      <w:r>
        <w:rPr>
          <w:rFonts w:hint="eastAsia"/>
        </w:rPr>
        <w:t>的妇女已不使用这种方法。口服避孕药和宫内避孕器仍继续是重要的方法，分别有</w:t>
      </w:r>
      <w:r>
        <w:t>13%</w:t>
      </w:r>
      <w:r>
        <w:rPr>
          <w:rFonts w:hint="eastAsia"/>
        </w:rPr>
        <w:t>和</w:t>
      </w:r>
      <w:r>
        <w:t>11%</w:t>
      </w:r>
      <w:r>
        <w:rPr>
          <w:rFonts w:hint="eastAsia"/>
        </w:rPr>
        <w:t>的妇女使用，尽管在比例上有所下降。传统使用的方法，如掌握节奏和中断性交自</w:t>
      </w:r>
      <w:r>
        <w:t>1986</w:t>
      </w:r>
      <w:r>
        <w:rPr>
          <w:rFonts w:hint="eastAsia"/>
        </w:rPr>
        <w:t>年以来几乎仍是保持不变：</w:t>
      </w:r>
      <w:r>
        <w:t>11%</w:t>
      </w:r>
      <w:r>
        <w:rPr>
          <w:rFonts w:hint="eastAsia"/>
        </w:rPr>
        <w:t>左右。</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按教育水平不同而采用的方法</w:t>
      </w:r>
      <w:r>
        <w:rPr>
          <w:rFonts w:hint="eastAsia"/>
        </w:rPr>
        <w:t>。使用避孕方法直接同教育水</w:t>
      </w:r>
      <w:r>
        <w:rPr>
          <w:rFonts w:hint="eastAsia"/>
        </w:rPr>
        <w:t>平有关：在有配偶妇女中，受过高等教育的妇女中使用避孕方法的人多</w:t>
      </w:r>
      <w:r>
        <w:t>(77.1%)</w:t>
      </w:r>
      <w:r>
        <w:rPr>
          <w:rFonts w:hint="eastAsia"/>
        </w:rPr>
        <w:t>。最多采用的方法是妇女绝育</w:t>
      </w:r>
      <w:r>
        <w:t>(25.2%)</w:t>
      </w:r>
      <w:r>
        <w:rPr>
          <w:rFonts w:hint="eastAsia"/>
        </w:rPr>
        <w:t>，使用得少的是采取在阴道中安放如避孕胶冻和子宫帽的方法</w:t>
      </w:r>
      <w:r>
        <w:t>(0.7%)</w:t>
      </w:r>
      <w:r>
        <w:rPr>
          <w:rFonts w:hint="eastAsia"/>
        </w:rPr>
        <w:t>，以及男性绝育术</w:t>
      </w:r>
      <w:r>
        <w:t>(0.8%)</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相反，在未受过教育的妇女中却较少采用避孕方法，她们中只有</w:t>
      </w:r>
      <w:r>
        <w:t>58%</w:t>
      </w:r>
      <w:r>
        <w:rPr>
          <w:rFonts w:hint="eastAsia"/>
        </w:rPr>
        <w:t>的人使用过避孕方法；她们中最常用的也是妇女绝育术</w:t>
      </w:r>
      <w:r>
        <w:t>(28.6%)</w:t>
      </w:r>
      <w:r>
        <w:rPr>
          <w:rFonts w:hint="eastAsia"/>
        </w:rPr>
        <w:t>，而很少使用男性绝育</w:t>
      </w:r>
      <w:r>
        <w:t>(0.4%)</w:t>
      </w:r>
      <w:r>
        <w:rPr>
          <w:rFonts w:hint="eastAsia"/>
        </w:rPr>
        <w:t>以及阴道放置避孕药具</w:t>
      </w:r>
      <w:r>
        <w:t>(0.9%)</w:t>
      </w:r>
      <w:r>
        <w:rPr>
          <w:rFonts w:hint="eastAsia"/>
        </w:rPr>
        <w:t>的方法。</w:t>
      </w:r>
    </w:p>
    <w:p w:rsidR="00000000" w:rsidRDefault="00D8739B">
      <w:pPr>
        <w:spacing w:line="420" w:lineRule="atLeast"/>
        <w:ind w:firstLine="567"/>
      </w:pPr>
    </w:p>
    <w:p w:rsidR="00000000" w:rsidRDefault="00D8739B">
      <w:pPr>
        <w:spacing w:line="420" w:lineRule="atLeast"/>
      </w:pPr>
      <w:r>
        <w:rPr>
          <w:rFonts w:hint="eastAsia"/>
        </w:rPr>
        <w:t>作绝育手术时的年龄</w:t>
      </w:r>
    </w:p>
    <w:p w:rsidR="00000000" w:rsidRDefault="00D8739B">
      <w:pPr>
        <w:spacing w:line="420" w:lineRule="atLeast"/>
      </w:pPr>
    </w:p>
    <w:p w:rsidR="00000000" w:rsidRDefault="00D8739B">
      <w:pPr>
        <w:spacing w:line="420" w:lineRule="atLeast"/>
        <w:ind w:firstLine="567"/>
      </w:pPr>
      <w:r>
        <w:rPr>
          <w:rFonts w:hint="eastAsia"/>
        </w:rPr>
        <w:t>由于妇女绝育是最常用的方法，应该考虑到妇女作这种手术的一般年龄是</w:t>
      </w:r>
      <w:r>
        <w:t>30.6</w:t>
      </w:r>
      <w:r>
        <w:rPr>
          <w:rFonts w:hint="eastAsia"/>
        </w:rPr>
        <w:t>岁</w:t>
      </w:r>
      <w:r>
        <w:rPr>
          <w:rFonts w:hint="eastAsia"/>
        </w:rPr>
        <w:t>。作这种手术的妇女中不到</w:t>
      </w:r>
      <w:r>
        <w:t>25</w:t>
      </w:r>
      <w:r>
        <w:rPr>
          <w:rFonts w:hint="eastAsia"/>
        </w:rPr>
        <w:t>岁的占</w:t>
      </w:r>
      <w:r>
        <w:t>13.6%</w:t>
      </w:r>
      <w:r>
        <w:rPr>
          <w:rFonts w:hint="eastAsia"/>
        </w:rPr>
        <w:t>；</w:t>
      </w:r>
      <w:r>
        <w:t>25</w:t>
      </w:r>
      <w:r>
        <w:rPr>
          <w:rFonts w:hint="eastAsia"/>
        </w:rPr>
        <w:t>到</w:t>
      </w:r>
      <w:r>
        <w:t>29</w:t>
      </w:r>
      <w:r>
        <w:rPr>
          <w:rFonts w:hint="eastAsia"/>
        </w:rPr>
        <w:t>岁之间的占</w:t>
      </w:r>
      <w:r>
        <w:t>29.5%</w:t>
      </w:r>
      <w:r>
        <w:rPr>
          <w:rFonts w:hint="eastAsia"/>
        </w:rPr>
        <w:t>；</w:t>
      </w:r>
      <w:r>
        <w:t>30</w:t>
      </w:r>
      <w:r>
        <w:rPr>
          <w:rFonts w:hint="eastAsia"/>
        </w:rPr>
        <w:t>到</w:t>
      </w:r>
      <w:r>
        <w:t>34</w:t>
      </w:r>
      <w:r>
        <w:rPr>
          <w:rFonts w:hint="eastAsia"/>
        </w:rPr>
        <w:t>岁之间的占</w:t>
      </w:r>
      <w:r>
        <w:t>33.9%</w:t>
      </w:r>
      <w:r>
        <w:rPr>
          <w:rFonts w:hint="eastAsia"/>
        </w:rPr>
        <w:t>；</w:t>
      </w:r>
      <w:r>
        <w:t>35</w:t>
      </w:r>
      <w:r>
        <w:rPr>
          <w:rFonts w:hint="eastAsia"/>
        </w:rPr>
        <w:t>到</w:t>
      </w:r>
      <w:r>
        <w:t>39</w:t>
      </w:r>
      <w:r>
        <w:rPr>
          <w:rFonts w:hint="eastAsia"/>
        </w:rPr>
        <w:t>岁的占</w:t>
      </w:r>
      <w:r>
        <w:t>18%</w:t>
      </w:r>
      <w:r>
        <w:rPr>
          <w:rFonts w:hint="eastAsia"/>
        </w:rPr>
        <w:t>；</w:t>
      </w:r>
      <w:r>
        <w:t>40</w:t>
      </w:r>
      <w:r>
        <w:rPr>
          <w:rFonts w:hint="eastAsia"/>
        </w:rPr>
        <w:t>到</w:t>
      </w:r>
      <w:r>
        <w:t>44</w:t>
      </w:r>
      <w:r>
        <w:rPr>
          <w:rFonts w:hint="eastAsia"/>
        </w:rPr>
        <w:t>岁的占</w:t>
      </w:r>
      <w:r>
        <w:t>4.2%</w:t>
      </w:r>
      <w:r>
        <w:rPr>
          <w:rFonts w:hint="eastAsia"/>
        </w:rPr>
        <w:t>；</w:t>
      </w:r>
      <w:r>
        <w:t>45</w:t>
      </w:r>
      <w:r>
        <w:rPr>
          <w:rFonts w:hint="eastAsia"/>
        </w:rPr>
        <w:t>到</w:t>
      </w:r>
      <w:r>
        <w:t>49</w:t>
      </w:r>
      <w:r>
        <w:rPr>
          <w:rFonts w:hint="eastAsia"/>
        </w:rPr>
        <w:t>岁的占</w:t>
      </w:r>
      <w:r>
        <w:t>0.8%</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供应来源</w:t>
      </w:r>
    </w:p>
    <w:p w:rsidR="00000000" w:rsidRDefault="00D8739B">
      <w:pPr>
        <w:spacing w:line="420" w:lineRule="atLeast"/>
      </w:pPr>
    </w:p>
    <w:p w:rsidR="00000000" w:rsidRDefault="00D8739B">
      <w:pPr>
        <w:spacing w:line="420" w:lineRule="atLeast"/>
        <w:ind w:firstLine="567"/>
      </w:pPr>
      <w:r>
        <w:rPr>
          <w:rFonts w:hint="eastAsia"/>
        </w:rPr>
        <w:t>避孕药具主要由私人部门提供，它提供</w:t>
      </w:r>
      <w:r>
        <w:t>72.1%</w:t>
      </w:r>
      <w:r>
        <w:rPr>
          <w:rFonts w:hint="eastAsia"/>
        </w:rPr>
        <w:t>的计划生育药具，而公共部门只提供</w:t>
      </w:r>
      <w:r>
        <w:t>27.1%(</w:t>
      </w:r>
      <w:r>
        <w:rPr>
          <w:rFonts w:hint="eastAsia"/>
        </w:rPr>
        <w:t>表</w:t>
      </w:r>
      <w:r>
        <w:t>12.6)</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12.6</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供应计划生育药具的来源，</w:t>
      </w:r>
      <w:r>
        <w:t>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rPr>
                <w:rFonts w:hint="eastAsia"/>
              </w:rPr>
              <w:t>公共部门</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rPr>
                <w:rFonts w:hint="eastAsia"/>
              </w:rPr>
              <w:t>私人部门</w:t>
            </w:r>
          </w:p>
        </w:tc>
      </w:tr>
      <w:tr w:rsidR="00000000">
        <w:tblPrEx>
          <w:tblCellMar>
            <w:top w:w="0" w:type="dxa"/>
            <w:bottom w:w="0" w:type="dxa"/>
          </w:tblCellMar>
        </w:tblPrEx>
        <w:tc>
          <w:tcPr>
            <w:tcW w:w="3043" w:type="dxa"/>
          </w:tcPr>
          <w:p w:rsidR="00000000" w:rsidRDefault="00D8739B">
            <w:pPr>
              <w:spacing w:line="420" w:lineRule="atLeast"/>
            </w:pPr>
            <w:r>
              <w:rPr>
                <w:rFonts w:hint="eastAsia"/>
              </w:rPr>
              <w:t>药具</w:t>
            </w:r>
          </w:p>
        </w:tc>
        <w:tc>
          <w:tcPr>
            <w:tcW w:w="3043" w:type="dxa"/>
          </w:tcPr>
          <w:p w:rsidR="00000000" w:rsidRDefault="00D8739B">
            <w:pPr>
              <w:spacing w:line="420" w:lineRule="atLeast"/>
            </w:pPr>
          </w:p>
        </w:tc>
        <w:tc>
          <w:tcPr>
            <w:tcW w:w="3043" w:type="dxa"/>
          </w:tcPr>
          <w:p w:rsidR="00000000" w:rsidRDefault="00D8739B">
            <w:pPr>
              <w:spacing w:line="420" w:lineRule="atLeast"/>
            </w:pP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口服避孕药</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 xml:space="preserve"> 4.6</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94.6</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宫内避孕器</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45.1</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54.8</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注射</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 xml:space="preserve"> 1.6</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97.4</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植入</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 xml:space="preserve"> 2.6</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97.</w:t>
            </w:r>
            <w:r>
              <w:t>4</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阴道安放药物</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 xml:space="preserve"> 0.0</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98.6</w:t>
            </w:r>
          </w:p>
        </w:tc>
      </w:tr>
    </w:tbl>
    <w:p w:rsidR="00000000" w:rsidRDefault="00D8739B">
      <w:pPr>
        <w:jc w:val="center"/>
      </w:pPr>
      <w:r>
        <w:rPr>
          <w:rFonts w:hint="eastAsia"/>
        </w:rPr>
        <w:t>表</w:t>
      </w:r>
      <w:r>
        <w:t>12.6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rPr>
                <w:rFonts w:hint="eastAsia"/>
              </w:rPr>
              <w:t>公共部门</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rPr>
                <w:rFonts w:hint="eastAsia"/>
              </w:rPr>
              <w:t>私人部门</w:t>
            </w:r>
          </w:p>
        </w:tc>
      </w:tr>
      <w:tr w:rsidR="00000000">
        <w:tblPrEx>
          <w:tblCellMar>
            <w:top w:w="0" w:type="dxa"/>
            <w:bottom w:w="0" w:type="dxa"/>
          </w:tblCellMar>
        </w:tblPrEx>
        <w:tc>
          <w:tcPr>
            <w:tcW w:w="3043" w:type="dxa"/>
          </w:tcPr>
          <w:p w:rsidR="00000000" w:rsidRDefault="00D8739B">
            <w:pPr>
              <w:spacing w:line="420" w:lineRule="atLeast"/>
            </w:pPr>
            <w:r>
              <w:rPr>
                <w:rFonts w:hint="eastAsia"/>
              </w:rPr>
              <w:t>药具</w:t>
            </w:r>
          </w:p>
        </w:tc>
        <w:tc>
          <w:tcPr>
            <w:tcW w:w="3043" w:type="dxa"/>
          </w:tcPr>
          <w:p w:rsidR="00000000" w:rsidRDefault="00D8739B">
            <w:pPr>
              <w:spacing w:line="420" w:lineRule="atLeast"/>
            </w:pPr>
          </w:p>
        </w:tc>
        <w:tc>
          <w:tcPr>
            <w:tcW w:w="3043" w:type="dxa"/>
          </w:tcPr>
          <w:p w:rsidR="00000000" w:rsidRDefault="00D8739B">
            <w:pPr>
              <w:spacing w:line="420" w:lineRule="atLeast"/>
            </w:pP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避孕套</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 xml:space="preserve"> 1.2</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92.8</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妇女绝育</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40.4</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59.4</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男性绝育</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21.6</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78.4</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共计</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27.1</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72.1</w:t>
            </w:r>
          </w:p>
        </w:tc>
      </w:tr>
    </w:tbl>
    <w:p w:rsidR="00000000" w:rsidRDefault="00D8739B">
      <w:pPr>
        <w:spacing w:line="420" w:lineRule="atLeast"/>
        <w:ind w:firstLine="567"/>
      </w:pPr>
    </w:p>
    <w:p w:rsidR="00000000" w:rsidRDefault="00D8739B">
      <w:pPr>
        <w:spacing w:line="420" w:lineRule="atLeast"/>
      </w:pPr>
      <w:r>
        <w:rPr>
          <w:rFonts w:hint="eastAsia"/>
        </w:rPr>
        <w:t>资料来源：全国人口及保健调查，</w:t>
      </w:r>
      <w:r>
        <w:t>1995</w:t>
      </w:r>
      <w:r>
        <w:rPr>
          <w:rFonts w:hint="eastAsia"/>
        </w:rPr>
        <w:t>。妇女信息及资源中心</w:t>
      </w:r>
    </w:p>
    <w:p w:rsidR="00000000" w:rsidRDefault="00D8739B">
      <w:pPr>
        <w:spacing w:line="420" w:lineRule="atLeast"/>
      </w:pPr>
    </w:p>
    <w:p w:rsidR="00000000" w:rsidRDefault="00D8739B">
      <w:pPr>
        <w:spacing w:line="420" w:lineRule="atLeast"/>
      </w:pPr>
      <w:r>
        <w:rPr>
          <w:rFonts w:hint="eastAsia"/>
        </w:rPr>
        <w:t>对计划生育服务的需求</w:t>
      </w:r>
    </w:p>
    <w:p w:rsidR="00000000" w:rsidRDefault="00D8739B">
      <w:pPr>
        <w:spacing w:line="420" w:lineRule="atLeast"/>
      </w:pPr>
    </w:p>
    <w:p w:rsidR="00000000" w:rsidRDefault="00D8739B">
      <w:pPr>
        <w:spacing w:line="420" w:lineRule="atLeast"/>
        <w:ind w:firstLine="567"/>
      </w:pPr>
      <w:r>
        <w:rPr>
          <w:rFonts w:hint="eastAsia"/>
        </w:rPr>
        <w:t>无论对有配偶妇女或是对无配偶妇女，总的需求包括下面几组：</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计划生育需要未得到满足的妇女</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需求得到满足的妇女</w:t>
      </w:r>
      <w:r>
        <w:t>(</w:t>
      </w:r>
      <w:r>
        <w:rPr>
          <w:rFonts w:hint="eastAsia"/>
        </w:rPr>
        <w:t>她们使用避孕方法</w:t>
      </w:r>
      <w:r>
        <w:t>)</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使用避孕药具仍然怀孕的妇女</w:t>
      </w:r>
      <w:r>
        <w:t>(</w:t>
      </w:r>
      <w:r>
        <w:rPr>
          <w:rFonts w:hint="eastAsia"/>
        </w:rPr>
        <w:t>方法失败</w:t>
      </w:r>
      <w:r>
        <w:t>)(</w:t>
      </w:r>
      <w:r>
        <w:rPr>
          <w:rFonts w:hint="eastAsia"/>
        </w:rPr>
        <w:t>表</w:t>
      </w:r>
      <w:r>
        <w:t>12.7</w:t>
      </w:r>
      <w:r>
        <w:rPr>
          <w:rFonts w:hint="eastAsia"/>
        </w:rPr>
        <w:t>和</w:t>
      </w:r>
      <w:r>
        <w:t>12.8)</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12.7</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无配偶妇女的计划生育服务需求，</w:t>
      </w:r>
      <w:r>
        <w:t>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348"/>
        <w:gridCol w:w="1556"/>
        <w:gridCol w:w="1556"/>
        <w:gridCol w:w="1556"/>
        <w:gridCol w:w="1556"/>
        <w:gridCol w:w="1556"/>
      </w:tblGrid>
      <w:tr w:rsidR="00000000">
        <w:tblPrEx>
          <w:tblCellMar>
            <w:top w:w="0" w:type="dxa"/>
            <w:bottom w:w="0" w:type="dxa"/>
          </w:tblCellMar>
        </w:tblPrEx>
        <w:tc>
          <w:tcPr>
            <w:tcW w:w="1348" w:type="dxa"/>
            <w:tcBorders>
              <w:top w:val="single" w:sz="6" w:space="0" w:color="auto"/>
              <w:bottom w:val="single" w:sz="6" w:space="0" w:color="auto"/>
            </w:tcBorders>
          </w:tcPr>
          <w:p w:rsidR="00000000" w:rsidRDefault="00D8739B">
            <w:pPr>
              <w:spacing w:line="420" w:lineRule="atLeast"/>
            </w:pPr>
            <w:r>
              <w:rPr>
                <w:rFonts w:hint="eastAsia"/>
              </w:rPr>
              <w:t>特点</w:t>
            </w:r>
          </w:p>
        </w:tc>
        <w:tc>
          <w:tcPr>
            <w:tcW w:w="1556" w:type="dxa"/>
            <w:tcBorders>
              <w:top w:val="single" w:sz="6" w:space="0" w:color="auto"/>
              <w:bottom w:val="single" w:sz="6" w:space="0" w:color="auto"/>
            </w:tcBorders>
          </w:tcPr>
          <w:p w:rsidR="00000000" w:rsidRDefault="00D8739B">
            <w:pPr>
              <w:spacing w:line="420" w:lineRule="atLeast"/>
              <w:jc w:val="right"/>
            </w:pPr>
            <w:r>
              <w:rPr>
                <w:rFonts w:hint="eastAsia"/>
              </w:rPr>
              <w:t>未满足需要</w:t>
            </w:r>
          </w:p>
        </w:tc>
        <w:tc>
          <w:tcPr>
            <w:tcW w:w="1556" w:type="dxa"/>
            <w:tcBorders>
              <w:top w:val="single" w:sz="6" w:space="0" w:color="auto"/>
              <w:bottom w:val="single" w:sz="6" w:space="0" w:color="auto"/>
            </w:tcBorders>
          </w:tcPr>
          <w:p w:rsidR="00000000" w:rsidRDefault="00D8739B">
            <w:pPr>
              <w:spacing w:line="420" w:lineRule="atLeast"/>
              <w:jc w:val="right"/>
            </w:pPr>
            <w:r>
              <w:rPr>
                <w:rFonts w:hint="eastAsia"/>
              </w:rPr>
              <w:t>已满足需要</w:t>
            </w:r>
          </w:p>
        </w:tc>
        <w:tc>
          <w:tcPr>
            <w:tcW w:w="1556" w:type="dxa"/>
            <w:tcBorders>
              <w:top w:val="single" w:sz="6" w:space="0" w:color="auto"/>
              <w:bottom w:val="single" w:sz="6" w:space="0" w:color="auto"/>
            </w:tcBorders>
          </w:tcPr>
          <w:p w:rsidR="00000000" w:rsidRDefault="00D8739B">
            <w:pPr>
              <w:spacing w:line="420" w:lineRule="atLeast"/>
              <w:jc w:val="right"/>
            </w:pPr>
            <w:r>
              <w:rPr>
                <w:rFonts w:hint="eastAsia"/>
              </w:rPr>
              <w:t>方法失败</w:t>
            </w:r>
          </w:p>
        </w:tc>
        <w:tc>
          <w:tcPr>
            <w:tcW w:w="1556" w:type="dxa"/>
            <w:tcBorders>
              <w:top w:val="single" w:sz="6" w:space="0" w:color="auto"/>
              <w:bottom w:val="single" w:sz="6" w:space="0" w:color="auto"/>
            </w:tcBorders>
          </w:tcPr>
          <w:p w:rsidR="00000000" w:rsidRDefault="00D8739B">
            <w:pPr>
              <w:spacing w:line="420" w:lineRule="atLeast"/>
              <w:jc w:val="right"/>
            </w:pPr>
            <w:r>
              <w:rPr>
                <w:rFonts w:hint="eastAsia"/>
              </w:rPr>
              <w:t>总需求</w:t>
            </w:r>
          </w:p>
        </w:tc>
        <w:tc>
          <w:tcPr>
            <w:tcW w:w="1556" w:type="dxa"/>
            <w:tcBorders>
              <w:top w:val="single" w:sz="6" w:space="0" w:color="auto"/>
              <w:bottom w:val="single" w:sz="6" w:space="0" w:color="auto"/>
            </w:tcBorders>
          </w:tcPr>
          <w:p w:rsidR="00000000" w:rsidRDefault="00D8739B">
            <w:pPr>
              <w:spacing w:line="420" w:lineRule="atLeast"/>
              <w:jc w:val="right"/>
            </w:pPr>
            <w:r>
              <w:rPr>
                <w:rFonts w:hint="eastAsia"/>
              </w:rPr>
              <w:t>已满足需求</w:t>
            </w:r>
          </w:p>
        </w:tc>
      </w:tr>
      <w:tr w:rsidR="00000000">
        <w:tblPrEx>
          <w:tblCellMar>
            <w:top w:w="0" w:type="dxa"/>
            <w:bottom w:w="0" w:type="dxa"/>
          </w:tblCellMar>
        </w:tblPrEx>
        <w:tc>
          <w:tcPr>
            <w:tcW w:w="1348" w:type="dxa"/>
          </w:tcPr>
          <w:p w:rsidR="00000000" w:rsidRDefault="00D8739B">
            <w:pPr>
              <w:spacing w:line="420" w:lineRule="atLeast"/>
            </w:pPr>
            <w:r>
              <w:rPr>
                <w:rFonts w:hint="eastAsia"/>
              </w:rPr>
              <w:t>年龄</w:t>
            </w: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r>
      <w:tr w:rsidR="00000000">
        <w:tblPrEx>
          <w:tblCellMar>
            <w:top w:w="0" w:type="dxa"/>
            <w:bottom w:w="0" w:type="dxa"/>
          </w:tblCellMar>
        </w:tblPrEx>
        <w:tc>
          <w:tcPr>
            <w:tcW w:w="1348" w:type="dxa"/>
          </w:tcPr>
          <w:p w:rsidR="00000000" w:rsidRDefault="00D8739B">
            <w:pPr>
              <w:spacing w:line="420" w:lineRule="atLeast"/>
            </w:pPr>
            <w:r>
              <w:t>15-19</w:t>
            </w:r>
          </w:p>
        </w:tc>
        <w:tc>
          <w:tcPr>
            <w:tcW w:w="1556" w:type="dxa"/>
          </w:tcPr>
          <w:p w:rsidR="00000000" w:rsidRDefault="00D8739B">
            <w:pPr>
              <w:spacing w:line="420" w:lineRule="atLeast"/>
              <w:jc w:val="right"/>
            </w:pPr>
            <w:r>
              <w:t>1.0</w:t>
            </w:r>
          </w:p>
        </w:tc>
        <w:tc>
          <w:tcPr>
            <w:tcW w:w="1556" w:type="dxa"/>
          </w:tcPr>
          <w:p w:rsidR="00000000" w:rsidRDefault="00D8739B">
            <w:pPr>
              <w:spacing w:line="420" w:lineRule="atLeast"/>
              <w:jc w:val="right"/>
            </w:pPr>
            <w:r>
              <w:t>4.8</w:t>
            </w:r>
          </w:p>
        </w:tc>
        <w:tc>
          <w:tcPr>
            <w:tcW w:w="1556" w:type="dxa"/>
          </w:tcPr>
          <w:p w:rsidR="00000000" w:rsidRDefault="00D8739B">
            <w:pPr>
              <w:spacing w:line="420" w:lineRule="atLeast"/>
              <w:jc w:val="right"/>
            </w:pPr>
            <w:r>
              <w:t>0.7</w:t>
            </w:r>
          </w:p>
        </w:tc>
        <w:tc>
          <w:tcPr>
            <w:tcW w:w="1556" w:type="dxa"/>
          </w:tcPr>
          <w:p w:rsidR="00000000" w:rsidRDefault="00D8739B">
            <w:pPr>
              <w:spacing w:line="420" w:lineRule="atLeast"/>
              <w:jc w:val="right"/>
            </w:pPr>
            <w:r>
              <w:t>6.4</w:t>
            </w:r>
          </w:p>
        </w:tc>
        <w:tc>
          <w:tcPr>
            <w:tcW w:w="1556" w:type="dxa"/>
          </w:tcPr>
          <w:p w:rsidR="00000000" w:rsidRDefault="00D8739B">
            <w:pPr>
              <w:spacing w:line="420" w:lineRule="atLeast"/>
              <w:jc w:val="right"/>
            </w:pPr>
            <w:r>
              <w:t>84.5</w:t>
            </w:r>
          </w:p>
        </w:tc>
      </w:tr>
      <w:tr w:rsidR="00000000">
        <w:tblPrEx>
          <w:tblCellMar>
            <w:top w:w="0" w:type="dxa"/>
            <w:bottom w:w="0" w:type="dxa"/>
          </w:tblCellMar>
        </w:tblPrEx>
        <w:tc>
          <w:tcPr>
            <w:tcW w:w="1348" w:type="dxa"/>
          </w:tcPr>
          <w:p w:rsidR="00000000" w:rsidRDefault="00D8739B">
            <w:pPr>
              <w:spacing w:line="420" w:lineRule="atLeast"/>
            </w:pPr>
            <w:r>
              <w:t>20-24</w:t>
            </w:r>
          </w:p>
        </w:tc>
        <w:tc>
          <w:tcPr>
            <w:tcW w:w="1556" w:type="dxa"/>
          </w:tcPr>
          <w:p w:rsidR="00000000" w:rsidRDefault="00D8739B">
            <w:pPr>
              <w:spacing w:line="420" w:lineRule="atLeast"/>
              <w:jc w:val="right"/>
            </w:pPr>
            <w:r>
              <w:t>2.2</w:t>
            </w:r>
          </w:p>
        </w:tc>
        <w:tc>
          <w:tcPr>
            <w:tcW w:w="1556" w:type="dxa"/>
          </w:tcPr>
          <w:p w:rsidR="00000000" w:rsidRDefault="00D8739B">
            <w:pPr>
              <w:spacing w:line="420" w:lineRule="atLeast"/>
              <w:jc w:val="right"/>
            </w:pPr>
            <w:r>
              <w:t>17.9</w:t>
            </w:r>
          </w:p>
        </w:tc>
        <w:tc>
          <w:tcPr>
            <w:tcW w:w="1556" w:type="dxa"/>
          </w:tcPr>
          <w:p w:rsidR="00000000" w:rsidRDefault="00D8739B">
            <w:pPr>
              <w:spacing w:line="420" w:lineRule="atLeast"/>
              <w:jc w:val="right"/>
            </w:pPr>
            <w:r>
              <w:t>1.3</w:t>
            </w:r>
          </w:p>
        </w:tc>
        <w:tc>
          <w:tcPr>
            <w:tcW w:w="1556" w:type="dxa"/>
          </w:tcPr>
          <w:p w:rsidR="00000000" w:rsidRDefault="00D8739B">
            <w:pPr>
              <w:spacing w:line="420" w:lineRule="atLeast"/>
              <w:jc w:val="right"/>
            </w:pPr>
            <w:r>
              <w:t>21.5</w:t>
            </w:r>
          </w:p>
        </w:tc>
        <w:tc>
          <w:tcPr>
            <w:tcW w:w="1556" w:type="dxa"/>
          </w:tcPr>
          <w:p w:rsidR="00000000" w:rsidRDefault="00D8739B">
            <w:pPr>
              <w:spacing w:line="420" w:lineRule="atLeast"/>
              <w:jc w:val="right"/>
            </w:pPr>
            <w:r>
              <w:t>89.8</w:t>
            </w:r>
          </w:p>
        </w:tc>
      </w:tr>
      <w:tr w:rsidR="00000000">
        <w:tblPrEx>
          <w:tblCellMar>
            <w:top w:w="0" w:type="dxa"/>
            <w:bottom w:w="0" w:type="dxa"/>
          </w:tblCellMar>
        </w:tblPrEx>
        <w:tc>
          <w:tcPr>
            <w:tcW w:w="1348" w:type="dxa"/>
          </w:tcPr>
          <w:p w:rsidR="00000000" w:rsidRDefault="00D8739B">
            <w:pPr>
              <w:spacing w:line="420" w:lineRule="atLeast"/>
            </w:pPr>
            <w:r>
              <w:t>25-29</w:t>
            </w:r>
          </w:p>
        </w:tc>
        <w:tc>
          <w:tcPr>
            <w:tcW w:w="1556" w:type="dxa"/>
          </w:tcPr>
          <w:p w:rsidR="00000000" w:rsidRDefault="00D8739B">
            <w:pPr>
              <w:spacing w:line="420" w:lineRule="atLeast"/>
              <w:jc w:val="right"/>
            </w:pPr>
            <w:r>
              <w:t>0.8</w:t>
            </w:r>
          </w:p>
        </w:tc>
        <w:tc>
          <w:tcPr>
            <w:tcW w:w="1556" w:type="dxa"/>
          </w:tcPr>
          <w:p w:rsidR="00000000" w:rsidRDefault="00D8739B">
            <w:pPr>
              <w:spacing w:line="420" w:lineRule="atLeast"/>
              <w:jc w:val="right"/>
            </w:pPr>
            <w:r>
              <w:t>27.8</w:t>
            </w:r>
          </w:p>
        </w:tc>
        <w:tc>
          <w:tcPr>
            <w:tcW w:w="1556" w:type="dxa"/>
          </w:tcPr>
          <w:p w:rsidR="00000000" w:rsidRDefault="00D8739B">
            <w:pPr>
              <w:spacing w:line="420" w:lineRule="atLeast"/>
              <w:jc w:val="right"/>
            </w:pPr>
            <w:r>
              <w:t>1.6</w:t>
            </w:r>
          </w:p>
        </w:tc>
        <w:tc>
          <w:tcPr>
            <w:tcW w:w="1556" w:type="dxa"/>
          </w:tcPr>
          <w:p w:rsidR="00000000" w:rsidRDefault="00D8739B">
            <w:pPr>
              <w:spacing w:line="420" w:lineRule="atLeast"/>
              <w:jc w:val="right"/>
            </w:pPr>
            <w:r>
              <w:t>30.2</w:t>
            </w:r>
          </w:p>
        </w:tc>
        <w:tc>
          <w:tcPr>
            <w:tcW w:w="1556" w:type="dxa"/>
          </w:tcPr>
          <w:p w:rsidR="00000000" w:rsidRDefault="00D8739B">
            <w:pPr>
              <w:spacing w:line="420" w:lineRule="atLeast"/>
              <w:jc w:val="right"/>
            </w:pPr>
            <w:r>
              <w:t>97.4</w:t>
            </w:r>
          </w:p>
        </w:tc>
      </w:tr>
      <w:tr w:rsidR="00000000">
        <w:tblPrEx>
          <w:tblCellMar>
            <w:top w:w="0" w:type="dxa"/>
            <w:bottom w:w="0" w:type="dxa"/>
          </w:tblCellMar>
        </w:tblPrEx>
        <w:tc>
          <w:tcPr>
            <w:tcW w:w="1348" w:type="dxa"/>
          </w:tcPr>
          <w:p w:rsidR="00000000" w:rsidRDefault="00D8739B">
            <w:pPr>
              <w:spacing w:line="420" w:lineRule="atLeast"/>
            </w:pPr>
            <w:r>
              <w:t>30-34</w:t>
            </w:r>
          </w:p>
        </w:tc>
        <w:tc>
          <w:tcPr>
            <w:tcW w:w="1556" w:type="dxa"/>
          </w:tcPr>
          <w:p w:rsidR="00000000" w:rsidRDefault="00D8739B">
            <w:pPr>
              <w:spacing w:line="420" w:lineRule="atLeast"/>
              <w:jc w:val="right"/>
            </w:pPr>
            <w:r>
              <w:t>1.9</w:t>
            </w:r>
          </w:p>
        </w:tc>
        <w:tc>
          <w:tcPr>
            <w:tcW w:w="1556" w:type="dxa"/>
          </w:tcPr>
          <w:p w:rsidR="00000000" w:rsidRDefault="00D8739B">
            <w:pPr>
              <w:spacing w:line="420" w:lineRule="atLeast"/>
              <w:jc w:val="right"/>
            </w:pPr>
            <w:r>
              <w:t>32.6</w:t>
            </w:r>
          </w:p>
        </w:tc>
        <w:tc>
          <w:tcPr>
            <w:tcW w:w="1556" w:type="dxa"/>
          </w:tcPr>
          <w:p w:rsidR="00000000" w:rsidRDefault="00D8739B">
            <w:pPr>
              <w:spacing w:line="420" w:lineRule="atLeast"/>
              <w:jc w:val="right"/>
            </w:pPr>
            <w:r>
              <w:t>1.7</w:t>
            </w:r>
          </w:p>
        </w:tc>
        <w:tc>
          <w:tcPr>
            <w:tcW w:w="1556" w:type="dxa"/>
          </w:tcPr>
          <w:p w:rsidR="00000000" w:rsidRDefault="00D8739B">
            <w:pPr>
              <w:spacing w:line="420" w:lineRule="atLeast"/>
              <w:jc w:val="right"/>
            </w:pPr>
            <w:r>
              <w:t>36.1</w:t>
            </w:r>
          </w:p>
        </w:tc>
        <w:tc>
          <w:tcPr>
            <w:tcW w:w="1556" w:type="dxa"/>
          </w:tcPr>
          <w:p w:rsidR="00000000" w:rsidRDefault="00D8739B">
            <w:pPr>
              <w:spacing w:line="420" w:lineRule="atLeast"/>
              <w:jc w:val="right"/>
            </w:pPr>
            <w:r>
              <w:t>94.9</w:t>
            </w:r>
          </w:p>
        </w:tc>
      </w:tr>
    </w:tbl>
    <w:p w:rsidR="00000000" w:rsidRDefault="00D8739B"/>
    <w:p w:rsidR="00000000" w:rsidRDefault="00D8739B">
      <w:pPr>
        <w:jc w:val="center"/>
      </w:pPr>
      <w:r>
        <w:rPr>
          <w:rFonts w:hint="eastAsia"/>
        </w:rPr>
        <w:t>表</w:t>
      </w:r>
      <w:r>
        <w:t>12.7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1348"/>
        <w:gridCol w:w="1556"/>
        <w:gridCol w:w="1556"/>
        <w:gridCol w:w="1556"/>
        <w:gridCol w:w="1556"/>
        <w:gridCol w:w="1556"/>
      </w:tblGrid>
      <w:tr w:rsidR="00000000">
        <w:tblPrEx>
          <w:tblCellMar>
            <w:top w:w="0" w:type="dxa"/>
            <w:bottom w:w="0" w:type="dxa"/>
          </w:tblCellMar>
        </w:tblPrEx>
        <w:tc>
          <w:tcPr>
            <w:tcW w:w="1348" w:type="dxa"/>
            <w:tcBorders>
              <w:top w:val="single" w:sz="6" w:space="0" w:color="auto"/>
              <w:bottom w:val="single" w:sz="6" w:space="0" w:color="auto"/>
            </w:tcBorders>
          </w:tcPr>
          <w:p w:rsidR="00000000" w:rsidRDefault="00D8739B">
            <w:pPr>
              <w:spacing w:line="420" w:lineRule="atLeast"/>
            </w:pPr>
            <w:r>
              <w:rPr>
                <w:rFonts w:hint="eastAsia"/>
              </w:rPr>
              <w:t>特点</w:t>
            </w:r>
          </w:p>
        </w:tc>
        <w:tc>
          <w:tcPr>
            <w:tcW w:w="1556" w:type="dxa"/>
            <w:tcBorders>
              <w:top w:val="single" w:sz="6" w:space="0" w:color="auto"/>
              <w:bottom w:val="single" w:sz="6" w:space="0" w:color="auto"/>
            </w:tcBorders>
          </w:tcPr>
          <w:p w:rsidR="00000000" w:rsidRDefault="00D8739B">
            <w:pPr>
              <w:spacing w:line="420" w:lineRule="atLeast"/>
              <w:jc w:val="right"/>
            </w:pPr>
            <w:r>
              <w:rPr>
                <w:rFonts w:hint="eastAsia"/>
              </w:rPr>
              <w:t>未满足需要</w:t>
            </w:r>
          </w:p>
        </w:tc>
        <w:tc>
          <w:tcPr>
            <w:tcW w:w="1556" w:type="dxa"/>
            <w:tcBorders>
              <w:top w:val="single" w:sz="6" w:space="0" w:color="auto"/>
              <w:bottom w:val="single" w:sz="6" w:space="0" w:color="auto"/>
            </w:tcBorders>
          </w:tcPr>
          <w:p w:rsidR="00000000" w:rsidRDefault="00D8739B">
            <w:pPr>
              <w:spacing w:line="420" w:lineRule="atLeast"/>
              <w:jc w:val="right"/>
            </w:pPr>
            <w:r>
              <w:rPr>
                <w:rFonts w:hint="eastAsia"/>
              </w:rPr>
              <w:t>已满足需要</w:t>
            </w:r>
          </w:p>
        </w:tc>
        <w:tc>
          <w:tcPr>
            <w:tcW w:w="1556" w:type="dxa"/>
            <w:tcBorders>
              <w:top w:val="single" w:sz="6" w:space="0" w:color="auto"/>
              <w:bottom w:val="single" w:sz="6" w:space="0" w:color="auto"/>
            </w:tcBorders>
          </w:tcPr>
          <w:p w:rsidR="00000000" w:rsidRDefault="00D8739B">
            <w:pPr>
              <w:spacing w:line="420" w:lineRule="atLeast"/>
              <w:jc w:val="right"/>
            </w:pPr>
            <w:r>
              <w:rPr>
                <w:rFonts w:hint="eastAsia"/>
              </w:rPr>
              <w:t>方法失败</w:t>
            </w:r>
          </w:p>
        </w:tc>
        <w:tc>
          <w:tcPr>
            <w:tcW w:w="1556" w:type="dxa"/>
            <w:tcBorders>
              <w:top w:val="single" w:sz="6" w:space="0" w:color="auto"/>
              <w:bottom w:val="single" w:sz="6" w:space="0" w:color="auto"/>
            </w:tcBorders>
          </w:tcPr>
          <w:p w:rsidR="00000000" w:rsidRDefault="00D8739B">
            <w:pPr>
              <w:spacing w:line="420" w:lineRule="atLeast"/>
              <w:jc w:val="right"/>
            </w:pPr>
            <w:r>
              <w:rPr>
                <w:rFonts w:hint="eastAsia"/>
              </w:rPr>
              <w:t>总需求</w:t>
            </w:r>
          </w:p>
        </w:tc>
        <w:tc>
          <w:tcPr>
            <w:tcW w:w="1556" w:type="dxa"/>
            <w:tcBorders>
              <w:top w:val="single" w:sz="6" w:space="0" w:color="auto"/>
              <w:bottom w:val="single" w:sz="6" w:space="0" w:color="auto"/>
            </w:tcBorders>
          </w:tcPr>
          <w:p w:rsidR="00000000" w:rsidRDefault="00D8739B">
            <w:pPr>
              <w:spacing w:line="420" w:lineRule="atLeast"/>
              <w:jc w:val="right"/>
            </w:pPr>
            <w:r>
              <w:rPr>
                <w:rFonts w:hint="eastAsia"/>
              </w:rPr>
              <w:t>已满足需求</w:t>
            </w:r>
          </w:p>
        </w:tc>
      </w:tr>
      <w:tr w:rsidR="00000000">
        <w:tblPrEx>
          <w:tblCellMar>
            <w:top w:w="0" w:type="dxa"/>
            <w:bottom w:w="0" w:type="dxa"/>
          </w:tblCellMar>
        </w:tblPrEx>
        <w:tc>
          <w:tcPr>
            <w:tcW w:w="1348" w:type="dxa"/>
          </w:tcPr>
          <w:p w:rsidR="00000000" w:rsidRDefault="00D8739B">
            <w:pPr>
              <w:spacing w:line="420" w:lineRule="atLeast"/>
            </w:pPr>
            <w:r>
              <w:rPr>
                <w:rFonts w:hint="eastAsia"/>
              </w:rPr>
              <w:t>年龄</w:t>
            </w: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r>
      <w:tr w:rsidR="00000000">
        <w:tblPrEx>
          <w:tblCellMar>
            <w:top w:w="0" w:type="dxa"/>
            <w:bottom w:w="0" w:type="dxa"/>
          </w:tblCellMar>
        </w:tblPrEx>
        <w:tc>
          <w:tcPr>
            <w:tcW w:w="1348" w:type="dxa"/>
          </w:tcPr>
          <w:p w:rsidR="00000000" w:rsidRDefault="00D8739B">
            <w:pPr>
              <w:spacing w:line="420" w:lineRule="atLeast"/>
            </w:pPr>
            <w:r>
              <w:t>35-39</w:t>
            </w:r>
          </w:p>
        </w:tc>
        <w:tc>
          <w:tcPr>
            <w:tcW w:w="1556" w:type="dxa"/>
          </w:tcPr>
          <w:p w:rsidR="00000000" w:rsidRDefault="00D8739B">
            <w:pPr>
              <w:spacing w:line="420" w:lineRule="atLeast"/>
              <w:jc w:val="right"/>
            </w:pPr>
            <w:r>
              <w:t>1.0</w:t>
            </w:r>
          </w:p>
        </w:tc>
        <w:tc>
          <w:tcPr>
            <w:tcW w:w="1556" w:type="dxa"/>
          </w:tcPr>
          <w:p w:rsidR="00000000" w:rsidRDefault="00D8739B">
            <w:pPr>
              <w:spacing w:line="420" w:lineRule="atLeast"/>
              <w:jc w:val="right"/>
            </w:pPr>
            <w:r>
              <w:t>34.1</w:t>
            </w:r>
          </w:p>
        </w:tc>
        <w:tc>
          <w:tcPr>
            <w:tcW w:w="1556" w:type="dxa"/>
          </w:tcPr>
          <w:p w:rsidR="00000000" w:rsidRDefault="00D8739B">
            <w:pPr>
              <w:spacing w:line="420" w:lineRule="atLeast"/>
              <w:jc w:val="right"/>
            </w:pPr>
            <w:r>
              <w:t>0.9</w:t>
            </w:r>
          </w:p>
        </w:tc>
        <w:tc>
          <w:tcPr>
            <w:tcW w:w="1556" w:type="dxa"/>
          </w:tcPr>
          <w:p w:rsidR="00000000" w:rsidRDefault="00D8739B">
            <w:pPr>
              <w:spacing w:line="420" w:lineRule="atLeast"/>
              <w:jc w:val="right"/>
            </w:pPr>
            <w:r>
              <w:t>35.9</w:t>
            </w:r>
          </w:p>
        </w:tc>
        <w:tc>
          <w:tcPr>
            <w:tcW w:w="1556" w:type="dxa"/>
          </w:tcPr>
          <w:p w:rsidR="00000000" w:rsidRDefault="00D8739B">
            <w:pPr>
              <w:spacing w:line="420" w:lineRule="atLeast"/>
              <w:jc w:val="right"/>
            </w:pPr>
            <w:r>
              <w:t>97.3</w:t>
            </w:r>
          </w:p>
        </w:tc>
      </w:tr>
      <w:tr w:rsidR="00000000">
        <w:tblPrEx>
          <w:tblCellMar>
            <w:top w:w="0" w:type="dxa"/>
            <w:bottom w:w="0" w:type="dxa"/>
          </w:tblCellMar>
        </w:tblPrEx>
        <w:tc>
          <w:tcPr>
            <w:tcW w:w="1348" w:type="dxa"/>
          </w:tcPr>
          <w:p w:rsidR="00000000" w:rsidRDefault="00D8739B">
            <w:pPr>
              <w:spacing w:line="420" w:lineRule="atLeast"/>
            </w:pPr>
            <w:r>
              <w:t>40-44</w:t>
            </w:r>
          </w:p>
        </w:tc>
        <w:tc>
          <w:tcPr>
            <w:tcW w:w="1556" w:type="dxa"/>
          </w:tcPr>
          <w:p w:rsidR="00000000" w:rsidRDefault="00D8739B">
            <w:pPr>
              <w:spacing w:line="420" w:lineRule="atLeast"/>
              <w:jc w:val="right"/>
            </w:pPr>
            <w:r>
              <w:t>1.6</w:t>
            </w:r>
          </w:p>
        </w:tc>
        <w:tc>
          <w:tcPr>
            <w:tcW w:w="1556" w:type="dxa"/>
          </w:tcPr>
          <w:p w:rsidR="00000000" w:rsidRDefault="00D8739B">
            <w:pPr>
              <w:spacing w:line="420" w:lineRule="atLeast"/>
              <w:jc w:val="right"/>
            </w:pPr>
            <w:r>
              <w:t>35.4</w:t>
            </w:r>
          </w:p>
        </w:tc>
        <w:tc>
          <w:tcPr>
            <w:tcW w:w="1556" w:type="dxa"/>
          </w:tcPr>
          <w:p w:rsidR="00000000" w:rsidRDefault="00D8739B">
            <w:pPr>
              <w:spacing w:line="420" w:lineRule="atLeast"/>
              <w:jc w:val="right"/>
            </w:pPr>
            <w:r>
              <w:t>0.2</w:t>
            </w:r>
          </w:p>
        </w:tc>
        <w:tc>
          <w:tcPr>
            <w:tcW w:w="1556" w:type="dxa"/>
          </w:tcPr>
          <w:p w:rsidR="00000000" w:rsidRDefault="00D8739B">
            <w:pPr>
              <w:spacing w:line="420" w:lineRule="atLeast"/>
              <w:jc w:val="right"/>
            </w:pPr>
            <w:r>
              <w:t>37.3</w:t>
            </w:r>
          </w:p>
        </w:tc>
        <w:tc>
          <w:tcPr>
            <w:tcW w:w="1556" w:type="dxa"/>
          </w:tcPr>
          <w:p w:rsidR="00000000" w:rsidRDefault="00D8739B">
            <w:pPr>
              <w:spacing w:line="420" w:lineRule="atLeast"/>
              <w:jc w:val="right"/>
            </w:pPr>
            <w:r>
              <w:t>95.8</w:t>
            </w:r>
          </w:p>
        </w:tc>
      </w:tr>
      <w:tr w:rsidR="00000000">
        <w:tblPrEx>
          <w:tblCellMar>
            <w:top w:w="0" w:type="dxa"/>
            <w:bottom w:w="0" w:type="dxa"/>
          </w:tblCellMar>
        </w:tblPrEx>
        <w:tc>
          <w:tcPr>
            <w:tcW w:w="1348" w:type="dxa"/>
          </w:tcPr>
          <w:p w:rsidR="00000000" w:rsidRDefault="00D8739B">
            <w:pPr>
              <w:spacing w:line="420" w:lineRule="atLeast"/>
            </w:pPr>
            <w:r>
              <w:t>45-49</w:t>
            </w:r>
          </w:p>
        </w:tc>
        <w:tc>
          <w:tcPr>
            <w:tcW w:w="1556" w:type="dxa"/>
          </w:tcPr>
          <w:p w:rsidR="00000000" w:rsidRDefault="00D8739B">
            <w:pPr>
              <w:spacing w:line="420" w:lineRule="atLeast"/>
              <w:jc w:val="right"/>
            </w:pPr>
            <w:r>
              <w:t>1.5</w:t>
            </w:r>
          </w:p>
        </w:tc>
        <w:tc>
          <w:tcPr>
            <w:tcW w:w="1556" w:type="dxa"/>
          </w:tcPr>
          <w:p w:rsidR="00000000" w:rsidRDefault="00D8739B">
            <w:pPr>
              <w:spacing w:line="420" w:lineRule="atLeast"/>
              <w:jc w:val="right"/>
            </w:pPr>
            <w:r>
              <w:t>29.3</w:t>
            </w:r>
          </w:p>
        </w:tc>
        <w:tc>
          <w:tcPr>
            <w:tcW w:w="1556" w:type="dxa"/>
          </w:tcPr>
          <w:p w:rsidR="00000000" w:rsidRDefault="00D8739B">
            <w:pPr>
              <w:spacing w:line="420" w:lineRule="atLeast"/>
              <w:jc w:val="right"/>
            </w:pPr>
            <w:r>
              <w:t>0.0</w:t>
            </w:r>
          </w:p>
        </w:tc>
        <w:tc>
          <w:tcPr>
            <w:tcW w:w="1556" w:type="dxa"/>
          </w:tcPr>
          <w:p w:rsidR="00000000" w:rsidRDefault="00D8739B">
            <w:pPr>
              <w:spacing w:line="420" w:lineRule="atLeast"/>
              <w:jc w:val="right"/>
            </w:pPr>
            <w:r>
              <w:t>30.8</w:t>
            </w:r>
          </w:p>
        </w:tc>
        <w:tc>
          <w:tcPr>
            <w:tcW w:w="1556" w:type="dxa"/>
          </w:tcPr>
          <w:p w:rsidR="00000000" w:rsidRDefault="00D8739B">
            <w:pPr>
              <w:spacing w:line="420" w:lineRule="atLeast"/>
              <w:jc w:val="right"/>
            </w:pPr>
            <w:r>
              <w:t>95.0</w:t>
            </w:r>
          </w:p>
        </w:tc>
      </w:tr>
      <w:tr w:rsidR="00000000">
        <w:tblPrEx>
          <w:tblCellMar>
            <w:top w:w="0" w:type="dxa"/>
            <w:bottom w:w="0" w:type="dxa"/>
          </w:tblCellMar>
        </w:tblPrEx>
        <w:tc>
          <w:tcPr>
            <w:tcW w:w="1348" w:type="dxa"/>
          </w:tcPr>
          <w:p w:rsidR="00000000" w:rsidRDefault="00D8739B">
            <w:pPr>
              <w:spacing w:line="420" w:lineRule="atLeast"/>
            </w:pPr>
            <w:r>
              <w:rPr>
                <w:rFonts w:hint="eastAsia"/>
              </w:rPr>
              <w:t>地区</w:t>
            </w: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r>
      <w:tr w:rsidR="00000000">
        <w:tblPrEx>
          <w:tblCellMar>
            <w:top w:w="0" w:type="dxa"/>
            <w:bottom w:w="0" w:type="dxa"/>
          </w:tblCellMar>
        </w:tblPrEx>
        <w:tc>
          <w:tcPr>
            <w:tcW w:w="1348" w:type="dxa"/>
          </w:tcPr>
          <w:p w:rsidR="00000000" w:rsidRDefault="00D8739B">
            <w:pPr>
              <w:spacing w:line="420" w:lineRule="atLeast"/>
            </w:pPr>
            <w:r>
              <w:rPr>
                <w:rFonts w:hint="eastAsia"/>
              </w:rPr>
              <w:t>城市</w:t>
            </w:r>
          </w:p>
        </w:tc>
        <w:tc>
          <w:tcPr>
            <w:tcW w:w="1556" w:type="dxa"/>
          </w:tcPr>
          <w:p w:rsidR="00000000" w:rsidRDefault="00D8739B">
            <w:pPr>
              <w:spacing w:line="420" w:lineRule="atLeast"/>
              <w:jc w:val="right"/>
            </w:pPr>
            <w:r>
              <w:t>1.3</w:t>
            </w:r>
          </w:p>
        </w:tc>
        <w:tc>
          <w:tcPr>
            <w:tcW w:w="1556" w:type="dxa"/>
          </w:tcPr>
          <w:p w:rsidR="00000000" w:rsidRDefault="00D8739B">
            <w:pPr>
              <w:spacing w:line="420" w:lineRule="atLeast"/>
              <w:jc w:val="right"/>
            </w:pPr>
            <w:r>
              <w:t>20.6</w:t>
            </w:r>
          </w:p>
        </w:tc>
        <w:tc>
          <w:tcPr>
            <w:tcW w:w="1556" w:type="dxa"/>
          </w:tcPr>
          <w:p w:rsidR="00000000" w:rsidRDefault="00D8739B">
            <w:pPr>
              <w:spacing w:line="420" w:lineRule="atLeast"/>
              <w:jc w:val="right"/>
            </w:pPr>
            <w:r>
              <w:t>0.9</w:t>
            </w:r>
          </w:p>
        </w:tc>
        <w:tc>
          <w:tcPr>
            <w:tcW w:w="1556" w:type="dxa"/>
          </w:tcPr>
          <w:p w:rsidR="00000000" w:rsidRDefault="00D8739B">
            <w:pPr>
              <w:spacing w:line="420" w:lineRule="atLeast"/>
              <w:jc w:val="right"/>
            </w:pPr>
            <w:r>
              <w:t>22.8</w:t>
            </w:r>
          </w:p>
        </w:tc>
        <w:tc>
          <w:tcPr>
            <w:tcW w:w="1556" w:type="dxa"/>
          </w:tcPr>
          <w:p w:rsidR="00000000" w:rsidRDefault="00D8739B">
            <w:pPr>
              <w:spacing w:line="420" w:lineRule="atLeast"/>
              <w:jc w:val="right"/>
            </w:pPr>
            <w:r>
              <w:t>94.3</w:t>
            </w:r>
          </w:p>
        </w:tc>
      </w:tr>
      <w:tr w:rsidR="00000000">
        <w:tblPrEx>
          <w:tblCellMar>
            <w:top w:w="0" w:type="dxa"/>
            <w:bottom w:w="0" w:type="dxa"/>
          </w:tblCellMar>
        </w:tblPrEx>
        <w:tc>
          <w:tcPr>
            <w:tcW w:w="1348" w:type="dxa"/>
          </w:tcPr>
          <w:p w:rsidR="00000000" w:rsidRDefault="00D8739B">
            <w:pPr>
              <w:spacing w:line="420" w:lineRule="atLeast"/>
            </w:pPr>
            <w:r>
              <w:rPr>
                <w:rFonts w:hint="eastAsia"/>
              </w:rPr>
              <w:t>农村</w:t>
            </w:r>
          </w:p>
        </w:tc>
        <w:tc>
          <w:tcPr>
            <w:tcW w:w="1556" w:type="dxa"/>
          </w:tcPr>
          <w:p w:rsidR="00000000" w:rsidRDefault="00D8739B">
            <w:pPr>
              <w:spacing w:line="420" w:lineRule="atLeast"/>
              <w:jc w:val="right"/>
            </w:pPr>
            <w:r>
              <w:t>1.6</w:t>
            </w:r>
          </w:p>
        </w:tc>
        <w:tc>
          <w:tcPr>
            <w:tcW w:w="1556" w:type="dxa"/>
          </w:tcPr>
          <w:p w:rsidR="00000000" w:rsidRDefault="00D8739B">
            <w:pPr>
              <w:spacing w:line="420" w:lineRule="atLeast"/>
              <w:jc w:val="right"/>
            </w:pPr>
            <w:r>
              <w:t>11.9</w:t>
            </w:r>
          </w:p>
        </w:tc>
        <w:tc>
          <w:tcPr>
            <w:tcW w:w="1556" w:type="dxa"/>
          </w:tcPr>
          <w:p w:rsidR="00000000" w:rsidRDefault="00D8739B">
            <w:pPr>
              <w:spacing w:line="420" w:lineRule="atLeast"/>
              <w:jc w:val="right"/>
            </w:pPr>
            <w:r>
              <w:t>1.2</w:t>
            </w:r>
          </w:p>
        </w:tc>
        <w:tc>
          <w:tcPr>
            <w:tcW w:w="1556" w:type="dxa"/>
          </w:tcPr>
          <w:p w:rsidR="00000000" w:rsidRDefault="00D8739B">
            <w:pPr>
              <w:spacing w:line="420" w:lineRule="atLeast"/>
              <w:jc w:val="right"/>
            </w:pPr>
            <w:r>
              <w:t>14.7</w:t>
            </w:r>
          </w:p>
        </w:tc>
        <w:tc>
          <w:tcPr>
            <w:tcW w:w="1556" w:type="dxa"/>
          </w:tcPr>
          <w:p w:rsidR="00000000" w:rsidRDefault="00D8739B">
            <w:pPr>
              <w:spacing w:line="420" w:lineRule="atLeast"/>
              <w:jc w:val="right"/>
            </w:pPr>
            <w:r>
              <w:t>88.8</w:t>
            </w:r>
          </w:p>
        </w:tc>
      </w:tr>
      <w:tr w:rsidR="00000000">
        <w:tblPrEx>
          <w:tblCellMar>
            <w:top w:w="0" w:type="dxa"/>
            <w:bottom w:w="0" w:type="dxa"/>
          </w:tblCellMar>
        </w:tblPrEx>
        <w:tc>
          <w:tcPr>
            <w:tcW w:w="1348" w:type="dxa"/>
          </w:tcPr>
          <w:p w:rsidR="00000000" w:rsidRDefault="00D8739B">
            <w:pPr>
              <w:spacing w:line="420" w:lineRule="atLeast"/>
            </w:pPr>
            <w:r>
              <w:rPr>
                <w:rFonts w:hint="eastAsia"/>
              </w:rPr>
              <w:t>教育</w:t>
            </w: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c>
          <w:tcPr>
            <w:tcW w:w="1556" w:type="dxa"/>
          </w:tcPr>
          <w:p w:rsidR="00000000" w:rsidRDefault="00D8739B">
            <w:pPr>
              <w:spacing w:line="420" w:lineRule="atLeast"/>
              <w:jc w:val="right"/>
            </w:pPr>
          </w:p>
        </w:tc>
      </w:tr>
      <w:tr w:rsidR="00000000">
        <w:tblPrEx>
          <w:tblCellMar>
            <w:top w:w="0" w:type="dxa"/>
            <w:bottom w:w="0" w:type="dxa"/>
          </w:tblCellMar>
        </w:tblPrEx>
        <w:tc>
          <w:tcPr>
            <w:tcW w:w="1348" w:type="dxa"/>
          </w:tcPr>
          <w:p w:rsidR="00000000" w:rsidRDefault="00D8739B">
            <w:pPr>
              <w:spacing w:line="420" w:lineRule="atLeast"/>
            </w:pPr>
            <w:r>
              <w:rPr>
                <w:rFonts w:hint="eastAsia"/>
              </w:rPr>
              <w:t>未受教育</w:t>
            </w:r>
          </w:p>
        </w:tc>
        <w:tc>
          <w:tcPr>
            <w:tcW w:w="1556" w:type="dxa"/>
          </w:tcPr>
          <w:p w:rsidR="00000000" w:rsidRDefault="00D8739B">
            <w:pPr>
              <w:spacing w:line="420" w:lineRule="atLeast"/>
              <w:jc w:val="right"/>
            </w:pPr>
            <w:r>
              <w:t>1.0</w:t>
            </w:r>
          </w:p>
        </w:tc>
        <w:tc>
          <w:tcPr>
            <w:tcW w:w="1556" w:type="dxa"/>
          </w:tcPr>
          <w:p w:rsidR="00000000" w:rsidRDefault="00D8739B">
            <w:pPr>
              <w:spacing w:line="420" w:lineRule="atLeast"/>
              <w:jc w:val="right"/>
            </w:pPr>
            <w:r>
              <w:t>26.8</w:t>
            </w:r>
          </w:p>
        </w:tc>
        <w:tc>
          <w:tcPr>
            <w:tcW w:w="1556" w:type="dxa"/>
          </w:tcPr>
          <w:p w:rsidR="00000000" w:rsidRDefault="00D8739B">
            <w:pPr>
              <w:spacing w:line="420" w:lineRule="atLeast"/>
              <w:jc w:val="right"/>
            </w:pPr>
            <w:r>
              <w:t>0.0</w:t>
            </w:r>
          </w:p>
        </w:tc>
        <w:tc>
          <w:tcPr>
            <w:tcW w:w="1556" w:type="dxa"/>
          </w:tcPr>
          <w:p w:rsidR="00000000" w:rsidRDefault="00D8739B">
            <w:pPr>
              <w:spacing w:line="420" w:lineRule="atLeast"/>
              <w:jc w:val="right"/>
            </w:pPr>
            <w:r>
              <w:t>27.8</w:t>
            </w:r>
          </w:p>
        </w:tc>
        <w:tc>
          <w:tcPr>
            <w:tcW w:w="1556" w:type="dxa"/>
          </w:tcPr>
          <w:p w:rsidR="00000000" w:rsidRDefault="00D8739B">
            <w:pPr>
              <w:spacing w:line="420" w:lineRule="atLeast"/>
              <w:jc w:val="right"/>
            </w:pPr>
            <w:r>
              <w:t>96.3</w:t>
            </w:r>
          </w:p>
        </w:tc>
      </w:tr>
      <w:tr w:rsidR="00000000">
        <w:tblPrEx>
          <w:tblCellMar>
            <w:top w:w="0" w:type="dxa"/>
            <w:bottom w:w="0" w:type="dxa"/>
          </w:tblCellMar>
        </w:tblPrEx>
        <w:tc>
          <w:tcPr>
            <w:tcW w:w="1348" w:type="dxa"/>
          </w:tcPr>
          <w:p w:rsidR="00000000" w:rsidRDefault="00D8739B">
            <w:pPr>
              <w:spacing w:line="420" w:lineRule="atLeast"/>
            </w:pPr>
            <w:r>
              <w:rPr>
                <w:rFonts w:hint="eastAsia"/>
              </w:rPr>
              <w:t>初级</w:t>
            </w:r>
          </w:p>
        </w:tc>
        <w:tc>
          <w:tcPr>
            <w:tcW w:w="1556" w:type="dxa"/>
          </w:tcPr>
          <w:p w:rsidR="00000000" w:rsidRDefault="00D8739B">
            <w:pPr>
              <w:spacing w:line="420" w:lineRule="atLeast"/>
              <w:jc w:val="right"/>
            </w:pPr>
            <w:r>
              <w:t>1.5</w:t>
            </w:r>
          </w:p>
        </w:tc>
        <w:tc>
          <w:tcPr>
            <w:tcW w:w="1556" w:type="dxa"/>
          </w:tcPr>
          <w:p w:rsidR="00000000" w:rsidRDefault="00D8739B">
            <w:pPr>
              <w:spacing w:line="420" w:lineRule="atLeast"/>
              <w:jc w:val="right"/>
            </w:pPr>
            <w:r>
              <w:t>19.5</w:t>
            </w:r>
          </w:p>
        </w:tc>
        <w:tc>
          <w:tcPr>
            <w:tcW w:w="1556" w:type="dxa"/>
          </w:tcPr>
          <w:p w:rsidR="00000000" w:rsidRDefault="00D8739B">
            <w:pPr>
              <w:spacing w:line="420" w:lineRule="atLeast"/>
              <w:jc w:val="right"/>
            </w:pPr>
            <w:r>
              <w:t>1.1</w:t>
            </w:r>
          </w:p>
        </w:tc>
        <w:tc>
          <w:tcPr>
            <w:tcW w:w="1556" w:type="dxa"/>
          </w:tcPr>
          <w:p w:rsidR="00000000" w:rsidRDefault="00D8739B">
            <w:pPr>
              <w:spacing w:line="420" w:lineRule="atLeast"/>
              <w:jc w:val="right"/>
            </w:pPr>
            <w:r>
              <w:t>22.1</w:t>
            </w:r>
          </w:p>
        </w:tc>
        <w:tc>
          <w:tcPr>
            <w:tcW w:w="1556" w:type="dxa"/>
          </w:tcPr>
          <w:p w:rsidR="00000000" w:rsidRDefault="00D8739B">
            <w:pPr>
              <w:spacing w:line="420" w:lineRule="atLeast"/>
              <w:jc w:val="right"/>
            </w:pPr>
            <w:r>
              <w:t>93.2</w:t>
            </w:r>
          </w:p>
        </w:tc>
      </w:tr>
      <w:tr w:rsidR="00000000">
        <w:tblPrEx>
          <w:tblCellMar>
            <w:top w:w="0" w:type="dxa"/>
            <w:bottom w:w="0" w:type="dxa"/>
          </w:tblCellMar>
        </w:tblPrEx>
        <w:tc>
          <w:tcPr>
            <w:tcW w:w="1348" w:type="dxa"/>
          </w:tcPr>
          <w:p w:rsidR="00000000" w:rsidRDefault="00D8739B">
            <w:pPr>
              <w:spacing w:line="420" w:lineRule="atLeast"/>
            </w:pPr>
            <w:r>
              <w:rPr>
                <w:rFonts w:hint="eastAsia"/>
              </w:rPr>
              <w:t>中级</w:t>
            </w:r>
          </w:p>
        </w:tc>
        <w:tc>
          <w:tcPr>
            <w:tcW w:w="1556" w:type="dxa"/>
          </w:tcPr>
          <w:p w:rsidR="00000000" w:rsidRDefault="00D8739B">
            <w:pPr>
              <w:spacing w:line="420" w:lineRule="atLeast"/>
              <w:jc w:val="right"/>
            </w:pPr>
            <w:r>
              <w:t>1.4</w:t>
            </w:r>
          </w:p>
        </w:tc>
        <w:tc>
          <w:tcPr>
            <w:tcW w:w="1556" w:type="dxa"/>
          </w:tcPr>
          <w:p w:rsidR="00000000" w:rsidRDefault="00D8739B">
            <w:pPr>
              <w:spacing w:line="420" w:lineRule="atLeast"/>
              <w:jc w:val="right"/>
            </w:pPr>
            <w:r>
              <w:t>17.2</w:t>
            </w:r>
          </w:p>
        </w:tc>
        <w:tc>
          <w:tcPr>
            <w:tcW w:w="1556" w:type="dxa"/>
          </w:tcPr>
          <w:p w:rsidR="00000000" w:rsidRDefault="00D8739B">
            <w:pPr>
              <w:spacing w:line="420" w:lineRule="atLeast"/>
              <w:jc w:val="right"/>
            </w:pPr>
            <w:r>
              <w:t>0.8</w:t>
            </w:r>
          </w:p>
        </w:tc>
        <w:tc>
          <w:tcPr>
            <w:tcW w:w="1556" w:type="dxa"/>
          </w:tcPr>
          <w:p w:rsidR="00000000" w:rsidRDefault="00D8739B">
            <w:pPr>
              <w:spacing w:line="420" w:lineRule="atLeast"/>
              <w:jc w:val="right"/>
            </w:pPr>
            <w:r>
              <w:t>19.4</w:t>
            </w:r>
          </w:p>
        </w:tc>
        <w:tc>
          <w:tcPr>
            <w:tcW w:w="1556" w:type="dxa"/>
          </w:tcPr>
          <w:p w:rsidR="00000000" w:rsidRDefault="00D8739B">
            <w:pPr>
              <w:spacing w:line="420" w:lineRule="atLeast"/>
              <w:jc w:val="right"/>
            </w:pPr>
            <w:r>
              <w:t>92.6</w:t>
            </w:r>
          </w:p>
        </w:tc>
      </w:tr>
      <w:tr w:rsidR="00000000">
        <w:tblPrEx>
          <w:tblCellMar>
            <w:top w:w="0" w:type="dxa"/>
            <w:bottom w:w="0" w:type="dxa"/>
          </w:tblCellMar>
        </w:tblPrEx>
        <w:tc>
          <w:tcPr>
            <w:tcW w:w="1348" w:type="dxa"/>
          </w:tcPr>
          <w:p w:rsidR="00000000" w:rsidRDefault="00D8739B">
            <w:pPr>
              <w:spacing w:line="420" w:lineRule="atLeast"/>
            </w:pPr>
            <w:r>
              <w:rPr>
                <w:rFonts w:hint="eastAsia"/>
              </w:rPr>
              <w:t>高等</w:t>
            </w:r>
          </w:p>
        </w:tc>
        <w:tc>
          <w:tcPr>
            <w:tcW w:w="1556" w:type="dxa"/>
          </w:tcPr>
          <w:p w:rsidR="00000000" w:rsidRDefault="00D8739B">
            <w:pPr>
              <w:spacing w:line="420" w:lineRule="atLeast"/>
              <w:jc w:val="right"/>
            </w:pPr>
            <w:r>
              <w:t>0.7</w:t>
            </w:r>
          </w:p>
        </w:tc>
        <w:tc>
          <w:tcPr>
            <w:tcW w:w="1556" w:type="dxa"/>
          </w:tcPr>
          <w:p w:rsidR="00000000" w:rsidRDefault="00D8739B">
            <w:pPr>
              <w:spacing w:line="420" w:lineRule="atLeast"/>
              <w:jc w:val="right"/>
            </w:pPr>
            <w:r>
              <w:t>24.2</w:t>
            </w:r>
          </w:p>
        </w:tc>
        <w:tc>
          <w:tcPr>
            <w:tcW w:w="1556" w:type="dxa"/>
          </w:tcPr>
          <w:p w:rsidR="00000000" w:rsidRDefault="00D8739B">
            <w:pPr>
              <w:spacing w:line="420" w:lineRule="atLeast"/>
              <w:jc w:val="right"/>
            </w:pPr>
            <w:r>
              <w:t>1.6</w:t>
            </w:r>
          </w:p>
        </w:tc>
        <w:tc>
          <w:tcPr>
            <w:tcW w:w="1556" w:type="dxa"/>
          </w:tcPr>
          <w:p w:rsidR="00000000" w:rsidRDefault="00D8739B">
            <w:pPr>
              <w:spacing w:line="420" w:lineRule="atLeast"/>
              <w:jc w:val="right"/>
            </w:pPr>
            <w:r>
              <w:t>26.5</w:t>
            </w:r>
          </w:p>
        </w:tc>
        <w:tc>
          <w:tcPr>
            <w:tcW w:w="1556" w:type="dxa"/>
          </w:tcPr>
          <w:p w:rsidR="00000000" w:rsidRDefault="00D8739B">
            <w:pPr>
              <w:spacing w:line="420" w:lineRule="atLeast"/>
              <w:jc w:val="right"/>
            </w:pPr>
            <w:r>
              <w:t>37.4</w:t>
            </w:r>
          </w:p>
        </w:tc>
      </w:tr>
      <w:tr w:rsidR="00000000">
        <w:tblPrEx>
          <w:tblCellMar>
            <w:top w:w="0" w:type="dxa"/>
            <w:bottom w:w="0" w:type="dxa"/>
          </w:tblCellMar>
        </w:tblPrEx>
        <w:tc>
          <w:tcPr>
            <w:tcW w:w="1348" w:type="dxa"/>
          </w:tcPr>
          <w:p w:rsidR="00000000" w:rsidRDefault="00D8739B">
            <w:pPr>
              <w:spacing w:line="420" w:lineRule="atLeast"/>
            </w:pPr>
            <w:r>
              <w:rPr>
                <w:rFonts w:hint="eastAsia"/>
              </w:rPr>
              <w:t>共计</w:t>
            </w:r>
          </w:p>
        </w:tc>
        <w:tc>
          <w:tcPr>
            <w:tcW w:w="1556" w:type="dxa"/>
          </w:tcPr>
          <w:p w:rsidR="00000000" w:rsidRDefault="00D8739B">
            <w:pPr>
              <w:spacing w:line="420" w:lineRule="atLeast"/>
              <w:jc w:val="right"/>
            </w:pPr>
            <w:r>
              <w:t>1.4</w:t>
            </w:r>
          </w:p>
        </w:tc>
        <w:tc>
          <w:tcPr>
            <w:tcW w:w="1556" w:type="dxa"/>
          </w:tcPr>
          <w:p w:rsidR="00000000" w:rsidRDefault="00D8739B">
            <w:pPr>
              <w:spacing w:line="420" w:lineRule="atLeast"/>
              <w:jc w:val="right"/>
            </w:pPr>
            <w:r>
              <w:t>18.9</w:t>
            </w:r>
          </w:p>
        </w:tc>
        <w:tc>
          <w:tcPr>
            <w:tcW w:w="1556" w:type="dxa"/>
          </w:tcPr>
          <w:p w:rsidR="00000000" w:rsidRDefault="00D8739B">
            <w:pPr>
              <w:spacing w:line="420" w:lineRule="atLeast"/>
              <w:jc w:val="right"/>
            </w:pPr>
            <w:r>
              <w:t>0.9</w:t>
            </w:r>
          </w:p>
        </w:tc>
        <w:tc>
          <w:tcPr>
            <w:tcW w:w="1556" w:type="dxa"/>
          </w:tcPr>
          <w:p w:rsidR="00000000" w:rsidRDefault="00D8739B">
            <w:pPr>
              <w:spacing w:line="420" w:lineRule="atLeast"/>
              <w:jc w:val="right"/>
            </w:pPr>
            <w:r>
              <w:t>21.2</w:t>
            </w:r>
          </w:p>
        </w:tc>
        <w:tc>
          <w:tcPr>
            <w:tcW w:w="1556" w:type="dxa"/>
          </w:tcPr>
          <w:p w:rsidR="00000000" w:rsidRDefault="00D8739B">
            <w:pPr>
              <w:spacing w:line="420" w:lineRule="atLeast"/>
              <w:jc w:val="right"/>
            </w:pPr>
            <w:r>
              <w:t>93.6</w:t>
            </w:r>
          </w:p>
        </w:tc>
      </w:tr>
    </w:tbl>
    <w:p w:rsidR="00000000" w:rsidRDefault="00D8739B">
      <w:pPr>
        <w:spacing w:line="420" w:lineRule="atLeast"/>
        <w:ind w:firstLine="567"/>
      </w:pPr>
    </w:p>
    <w:p w:rsidR="00000000" w:rsidRDefault="00D8739B">
      <w:pPr>
        <w:spacing w:line="420" w:lineRule="atLeast"/>
      </w:pPr>
      <w:r>
        <w:rPr>
          <w:rFonts w:hint="eastAsia"/>
        </w:rPr>
        <w:t>资料来源：全国人口及保健调查，</w:t>
      </w:r>
      <w:r>
        <w:t>1995</w:t>
      </w:r>
      <w:r>
        <w:rPr>
          <w:rFonts w:hint="eastAsia"/>
        </w:rPr>
        <w:t>。妇女信息及资源中心</w:t>
      </w:r>
    </w:p>
    <w:p w:rsidR="00000000" w:rsidRDefault="00D8739B">
      <w:pPr>
        <w:spacing w:line="420" w:lineRule="atLeast"/>
      </w:pPr>
    </w:p>
    <w:p w:rsidR="00000000" w:rsidRDefault="00D8739B">
      <w:pPr>
        <w:spacing w:line="420" w:lineRule="atLeast"/>
        <w:ind w:firstLine="567"/>
        <w:jc w:val="center"/>
      </w:pPr>
      <w:r>
        <w:rPr>
          <w:rFonts w:hint="eastAsia"/>
        </w:rPr>
        <w:t>表</w:t>
      </w:r>
      <w:r>
        <w:t>12.8</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有配偶妇女的计划生育服务需求，</w:t>
      </w:r>
      <w:r>
        <w:t>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1521" w:type="dxa"/>
            <w:tcBorders>
              <w:top w:val="single" w:sz="6" w:space="0" w:color="auto"/>
              <w:bottom w:val="single" w:sz="6" w:space="0" w:color="auto"/>
            </w:tcBorders>
          </w:tcPr>
          <w:p w:rsidR="00000000" w:rsidRDefault="00D8739B">
            <w:pPr>
              <w:spacing w:line="420" w:lineRule="atLeast"/>
            </w:pPr>
            <w:r>
              <w:rPr>
                <w:rFonts w:hint="eastAsia"/>
              </w:rPr>
              <w:t>特点</w:t>
            </w:r>
          </w:p>
        </w:tc>
        <w:tc>
          <w:tcPr>
            <w:tcW w:w="1521" w:type="dxa"/>
            <w:tcBorders>
              <w:top w:val="single" w:sz="6" w:space="0" w:color="auto"/>
              <w:bottom w:val="single" w:sz="6" w:space="0" w:color="auto"/>
            </w:tcBorders>
          </w:tcPr>
          <w:p w:rsidR="00000000" w:rsidRDefault="00D8739B">
            <w:pPr>
              <w:spacing w:line="420" w:lineRule="atLeast"/>
              <w:jc w:val="right"/>
            </w:pPr>
            <w:r>
              <w:rPr>
                <w:rFonts w:hint="eastAsia"/>
              </w:rPr>
              <w:t>未满足需要</w:t>
            </w:r>
          </w:p>
        </w:tc>
        <w:tc>
          <w:tcPr>
            <w:tcW w:w="1521" w:type="dxa"/>
            <w:tcBorders>
              <w:top w:val="single" w:sz="6" w:space="0" w:color="auto"/>
              <w:bottom w:val="single" w:sz="6" w:space="0" w:color="auto"/>
            </w:tcBorders>
          </w:tcPr>
          <w:p w:rsidR="00000000" w:rsidRDefault="00D8739B">
            <w:pPr>
              <w:spacing w:line="420" w:lineRule="atLeast"/>
              <w:jc w:val="right"/>
            </w:pPr>
            <w:r>
              <w:rPr>
                <w:rFonts w:hint="eastAsia"/>
              </w:rPr>
              <w:t>已满足需要</w:t>
            </w:r>
          </w:p>
        </w:tc>
        <w:tc>
          <w:tcPr>
            <w:tcW w:w="1521" w:type="dxa"/>
            <w:tcBorders>
              <w:top w:val="single" w:sz="6" w:space="0" w:color="auto"/>
              <w:bottom w:val="single" w:sz="6" w:space="0" w:color="auto"/>
            </w:tcBorders>
          </w:tcPr>
          <w:p w:rsidR="00000000" w:rsidRDefault="00D8739B">
            <w:pPr>
              <w:spacing w:line="420" w:lineRule="atLeast"/>
              <w:jc w:val="right"/>
            </w:pPr>
            <w:r>
              <w:rPr>
                <w:rFonts w:hint="eastAsia"/>
              </w:rPr>
              <w:t>方法失败</w:t>
            </w:r>
          </w:p>
        </w:tc>
        <w:tc>
          <w:tcPr>
            <w:tcW w:w="1521" w:type="dxa"/>
            <w:tcBorders>
              <w:top w:val="single" w:sz="6" w:space="0" w:color="auto"/>
              <w:bottom w:val="single" w:sz="6" w:space="0" w:color="auto"/>
            </w:tcBorders>
          </w:tcPr>
          <w:p w:rsidR="00000000" w:rsidRDefault="00D8739B">
            <w:pPr>
              <w:spacing w:line="420" w:lineRule="atLeast"/>
              <w:jc w:val="right"/>
            </w:pPr>
            <w:r>
              <w:rPr>
                <w:rFonts w:hint="eastAsia"/>
              </w:rPr>
              <w:t>总需求</w:t>
            </w:r>
          </w:p>
        </w:tc>
        <w:tc>
          <w:tcPr>
            <w:tcW w:w="1521" w:type="dxa"/>
            <w:tcBorders>
              <w:top w:val="single" w:sz="6" w:space="0" w:color="auto"/>
              <w:bottom w:val="single" w:sz="6" w:space="0" w:color="auto"/>
            </w:tcBorders>
          </w:tcPr>
          <w:p w:rsidR="00000000" w:rsidRDefault="00D8739B">
            <w:pPr>
              <w:spacing w:line="420" w:lineRule="atLeast"/>
              <w:jc w:val="right"/>
            </w:pPr>
            <w:r>
              <w:rPr>
                <w:rFonts w:hint="eastAsia"/>
              </w:rPr>
              <w:t>已满足需求</w:t>
            </w:r>
          </w:p>
        </w:tc>
      </w:tr>
      <w:tr w:rsidR="00000000">
        <w:tblPrEx>
          <w:tblCellMar>
            <w:top w:w="0" w:type="dxa"/>
            <w:bottom w:w="0" w:type="dxa"/>
          </w:tblCellMar>
        </w:tblPrEx>
        <w:tc>
          <w:tcPr>
            <w:tcW w:w="1521" w:type="dxa"/>
          </w:tcPr>
          <w:p w:rsidR="00000000" w:rsidRDefault="00D8739B">
            <w:pPr>
              <w:spacing w:line="420" w:lineRule="atLeast"/>
            </w:pPr>
            <w:r>
              <w:rPr>
                <w:rFonts w:hint="eastAsia"/>
              </w:rPr>
              <w:t>年龄</w:t>
            </w: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r>
      <w:tr w:rsidR="00000000">
        <w:tblPrEx>
          <w:tblCellMar>
            <w:top w:w="0" w:type="dxa"/>
            <w:bottom w:w="0" w:type="dxa"/>
          </w:tblCellMar>
        </w:tblPrEx>
        <w:tc>
          <w:tcPr>
            <w:tcW w:w="1521" w:type="dxa"/>
          </w:tcPr>
          <w:p w:rsidR="00000000" w:rsidRDefault="00D8739B">
            <w:pPr>
              <w:spacing w:line="420" w:lineRule="atLeast"/>
            </w:pPr>
            <w:r>
              <w:t>15-19</w:t>
            </w:r>
          </w:p>
        </w:tc>
        <w:tc>
          <w:tcPr>
            <w:tcW w:w="1521" w:type="dxa"/>
          </w:tcPr>
          <w:p w:rsidR="00000000" w:rsidRDefault="00D8739B">
            <w:pPr>
              <w:spacing w:line="420" w:lineRule="atLeast"/>
              <w:jc w:val="right"/>
            </w:pPr>
            <w:r>
              <w:t>16.2</w:t>
            </w:r>
          </w:p>
        </w:tc>
        <w:tc>
          <w:tcPr>
            <w:tcW w:w="1521" w:type="dxa"/>
          </w:tcPr>
          <w:p w:rsidR="00000000" w:rsidRDefault="00D8739B">
            <w:pPr>
              <w:spacing w:line="420" w:lineRule="atLeast"/>
              <w:jc w:val="right"/>
            </w:pPr>
            <w:r>
              <w:t>50.7</w:t>
            </w:r>
          </w:p>
        </w:tc>
        <w:tc>
          <w:tcPr>
            <w:tcW w:w="1521" w:type="dxa"/>
          </w:tcPr>
          <w:p w:rsidR="00000000" w:rsidRDefault="00D8739B">
            <w:pPr>
              <w:spacing w:line="420" w:lineRule="atLeast"/>
              <w:jc w:val="right"/>
            </w:pPr>
            <w:r>
              <w:t>7.3</w:t>
            </w:r>
          </w:p>
        </w:tc>
        <w:tc>
          <w:tcPr>
            <w:tcW w:w="1521" w:type="dxa"/>
          </w:tcPr>
          <w:p w:rsidR="00000000" w:rsidRDefault="00D8739B">
            <w:pPr>
              <w:spacing w:line="420" w:lineRule="atLeast"/>
              <w:jc w:val="right"/>
            </w:pPr>
            <w:r>
              <w:t>74.2</w:t>
            </w:r>
          </w:p>
        </w:tc>
        <w:tc>
          <w:tcPr>
            <w:tcW w:w="1521" w:type="dxa"/>
          </w:tcPr>
          <w:p w:rsidR="00000000" w:rsidRDefault="00D8739B">
            <w:pPr>
              <w:spacing w:line="420" w:lineRule="atLeast"/>
              <w:jc w:val="right"/>
            </w:pPr>
            <w:r>
              <w:t>78.2</w:t>
            </w:r>
          </w:p>
        </w:tc>
      </w:tr>
      <w:tr w:rsidR="00000000">
        <w:tblPrEx>
          <w:tblCellMar>
            <w:top w:w="0" w:type="dxa"/>
            <w:bottom w:w="0" w:type="dxa"/>
          </w:tblCellMar>
        </w:tblPrEx>
        <w:tc>
          <w:tcPr>
            <w:tcW w:w="1521" w:type="dxa"/>
          </w:tcPr>
          <w:p w:rsidR="00000000" w:rsidRDefault="00D8739B">
            <w:pPr>
              <w:spacing w:line="420" w:lineRule="atLeast"/>
            </w:pPr>
            <w:r>
              <w:t>20-24</w:t>
            </w:r>
          </w:p>
        </w:tc>
        <w:tc>
          <w:tcPr>
            <w:tcW w:w="1521" w:type="dxa"/>
          </w:tcPr>
          <w:p w:rsidR="00000000" w:rsidRDefault="00D8739B">
            <w:pPr>
              <w:spacing w:line="420" w:lineRule="atLeast"/>
              <w:jc w:val="right"/>
            </w:pPr>
            <w:r>
              <w:t>14.8</w:t>
            </w:r>
          </w:p>
        </w:tc>
        <w:tc>
          <w:tcPr>
            <w:tcW w:w="1521" w:type="dxa"/>
          </w:tcPr>
          <w:p w:rsidR="00000000" w:rsidRDefault="00D8739B">
            <w:pPr>
              <w:spacing w:line="420" w:lineRule="atLeast"/>
              <w:jc w:val="right"/>
            </w:pPr>
            <w:r>
              <w:t>60.8</w:t>
            </w:r>
          </w:p>
        </w:tc>
        <w:tc>
          <w:tcPr>
            <w:tcW w:w="1521" w:type="dxa"/>
          </w:tcPr>
          <w:p w:rsidR="00000000" w:rsidRDefault="00D8739B">
            <w:pPr>
              <w:spacing w:line="420" w:lineRule="atLeast"/>
              <w:jc w:val="right"/>
            </w:pPr>
            <w:r>
              <w:t>7.4</w:t>
            </w:r>
          </w:p>
        </w:tc>
        <w:tc>
          <w:tcPr>
            <w:tcW w:w="1521" w:type="dxa"/>
          </w:tcPr>
          <w:p w:rsidR="00000000" w:rsidRDefault="00D8739B">
            <w:pPr>
              <w:spacing w:line="420" w:lineRule="atLeast"/>
              <w:jc w:val="right"/>
            </w:pPr>
            <w:r>
              <w:t>83.0</w:t>
            </w:r>
          </w:p>
        </w:tc>
        <w:tc>
          <w:tcPr>
            <w:tcW w:w="1521" w:type="dxa"/>
          </w:tcPr>
          <w:p w:rsidR="00000000" w:rsidRDefault="00D8739B">
            <w:pPr>
              <w:spacing w:line="420" w:lineRule="atLeast"/>
              <w:jc w:val="right"/>
            </w:pPr>
            <w:r>
              <w:t>82.1</w:t>
            </w:r>
          </w:p>
        </w:tc>
      </w:tr>
      <w:tr w:rsidR="00000000">
        <w:tblPrEx>
          <w:tblCellMar>
            <w:top w:w="0" w:type="dxa"/>
            <w:bottom w:w="0" w:type="dxa"/>
          </w:tblCellMar>
        </w:tblPrEx>
        <w:tc>
          <w:tcPr>
            <w:tcW w:w="1521" w:type="dxa"/>
          </w:tcPr>
          <w:p w:rsidR="00000000" w:rsidRDefault="00D8739B">
            <w:pPr>
              <w:spacing w:line="420" w:lineRule="atLeast"/>
            </w:pPr>
            <w:r>
              <w:t>25-29</w:t>
            </w:r>
          </w:p>
        </w:tc>
        <w:tc>
          <w:tcPr>
            <w:tcW w:w="1521" w:type="dxa"/>
          </w:tcPr>
          <w:p w:rsidR="00000000" w:rsidRDefault="00D8739B">
            <w:pPr>
              <w:spacing w:line="420" w:lineRule="atLeast"/>
              <w:jc w:val="right"/>
            </w:pPr>
            <w:r>
              <w:t>8.3</w:t>
            </w:r>
          </w:p>
        </w:tc>
        <w:tc>
          <w:tcPr>
            <w:tcW w:w="1521" w:type="dxa"/>
          </w:tcPr>
          <w:p w:rsidR="00000000" w:rsidRDefault="00D8739B">
            <w:pPr>
              <w:spacing w:line="420" w:lineRule="atLeast"/>
              <w:jc w:val="right"/>
            </w:pPr>
            <w:r>
              <w:t>71.9</w:t>
            </w:r>
          </w:p>
        </w:tc>
        <w:tc>
          <w:tcPr>
            <w:tcW w:w="1521" w:type="dxa"/>
          </w:tcPr>
          <w:p w:rsidR="00000000" w:rsidRDefault="00D8739B">
            <w:pPr>
              <w:spacing w:line="420" w:lineRule="atLeast"/>
              <w:jc w:val="right"/>
            </w:pPr>
            <w:r>
              <w:t>3.7</w:t>
            </w:r>
          </w:p>
        </w:tc>
        <w:tc>
          <w:tcPr>
            <w:tcW w:w="1521" w:type="dxa"/>
          </w:tcPr>
          <w:p w:rsidR="00000000" w:rsidRDefault="00D8739B">
            <w:pPr>
              <w:spacing w:line="420" w:lineRule="atLeast"/>
              <w:jc w:val="right"/>
            </w:pPr>
            <w:r>
              <w:t>83.9</w:t>
            </w:r>
          </w:p>
        </w:tc>
        <w:tc>
          <w:tcPr>
            <w:tcW w:w="1521" w:type="dxa"/>
          </w:tcPr>
          <w:p w:rsidR="00000000" w:rsidRDefault="00D8739B">
            <w:pPr>
              <w:spacing w:line="420" w:lineRule="atLeast"/>
              <w:jc w:val="right"/>
            </w:pPr>
            <w:r>
              <w:t>90.1</w:t>
            </w:r>
          </w:p>
        </w:tc>
      </w:tr>
      <w:tr w:rsidR="00000000">
        <w:tblPrEx>
          <w:tblCellMar>
            <w:top w:w="0" w:type="dxa"/>
            <w:bottom w:w="0" w:type="dxa"/>
          </w:tblCellMar>
        </w:tblPrEx>
        <w:tc>
          <w:tcPr>
            <w:tcW w:w="1521" w:type="dxa"/>
          </w:tcPr>
          <w:p w:rsidR="00000000" w:rsidRDefault="00D8739B">
            <w:pPr>
              <w:spacing w:line="420" w:lineRule="atLeast"/>
            </w:pPr>
            <w:r>
              <w:t>30-34</w:t>
            </w:r>
          </w:p>
        </w:tc>
        <w:tc>
          <w:tcPr>
            <w:tcW w:w="1521" w:type="dxa"/>
          </w:tcPr>
          <w:p w:rsidR="00000000" w:rsidRDefault="00D8739B">
            <w:pPr>
              <w:spacing w:line="420" w:lineRule="atLeast"/>
              <w:jc w:val="right"/>
            </w:pPr>
            <w:r>
              <w:t>6.2</w:t>
            </w:r>
          </w:p>
        </w:tc>
        <w:tc>
          <w:tcPr>
            <w:tcW w:w="1521" w:type="dxa"/>
          </w:tcPr>
          <w:p w:rsidR="00000000" w:rsidRDefault="00D8739B">
            <w:pPr>
              <w:spacing w:line="420" w:lineRule="atLeast"/>
              <w:jc w:val="right"/>
            </w:pPr>
            <w:r>
              <w:t>78.1</w:t>
            </w:r>
          </w:p>
        </w:tc>
        <w:tc>
          <w:tcPr>
            <w:tcW w:w="1521" w:type="dxa"/>
          </w:tcPr>
          <w:p w:rsidR="00000000" w:rsidRDefault="00D8739B">
            <w:pPr>
              <w:spacing w:line="420" w:lineRule="atLeast"/>
              <w:jc w:val="right"/>
            </w:pPr>
            <w:r>
              <w:t>2.3</w:t>
            </w:r>
          </w:p>
        </w:tc>
        <w:tc>
          <w:tcPr>
            <w:tcW w:w="1521" w:type="dxa"/>
          </w:tcPr>
          <w:p w:rsidR="00000000" w:rsidRDefault="00D8739B">
            <w:pPr>
              <w:spacing w:line="420" w:lineRule="atLeast"/>
              <w:jc w:val="right"/>
            </w:pPr>
            <w:r>
              <w:t>86.5</w:t>
            </w:r>
          </w:p>
        </w:tc>
        <w:tc>
          <w:tcPr>
            <w:tcW w:w="1521" w:type="dxa"/>
          </w:tcPr>
          <w:p w:rsidR="00000000" w:rsidRDefault="00D8739B">
            <w:pPr>
              <w:spacing w:line="420" w:lineRule="atLeast"/>
              <w:jc w:val="right"/>
            </w:pPr>
            <w:r>
              <w:t>92.9</w:t>
            </w:r>
          </w:p>
        </w:tc>
      </w:tr>
      <w:tr w:rsidR="00000000">
        <w:tblPrEx>
          <w:tblCellMar>
            <w:top w:w="0" w:type="dxa"/>
            <w:bottom w:w="0" w:type="dxa"/>
          </w:tblCellMar>
        </w:tblPrEx>
        <w:tc>
          <w:tcPr>
            <w:tcW w:w="1521" w:type="dxa"/>
          </w:tcPr>
          <w:p w:rsidR="00000000" w:rsidRDefault="00D8739B">
            <w:pPr>
              <w:spacing w:line="420" w:lineRule="atLeast"/>
            </w:pPr>
            <w:r>
              <w:t>35-39</w:t>
            </w:r>
          </w:p>
        </w:tc>
        <w:tc>
          <w:tcPr>
            <w:tcW w:w="1521" w:type="dxa"/>
          </w:tcPr>
          <w:p w:rsidR="00000000" w:rsidRDefault="00D8739B">
            <w:pPr>
              <w:spacing w:line="420" w:lineRule="atLeast"/>
              <w:jc w:val="right"/>
            </w:pPr>
            <w:r>
              <w:t>3.6</w:t>
            </w:r>
          </w:p>
        </w:tc>
        <w:tc>
          <w:tcPr>
            <w:tcW w:w="1521" w:type="dxa"/>
          </w:tcPr>
          <w:p w:rsidR="00000000" w:rsidRDefault="00D8739B">
            <w:pPr>
              <w:spacing w:line="420" w:lineRule="atLeast"/>
              <w:jc w:val="right"/>
            </w:pPr>
            <w:r>
              <w:t>82.4</w:t>
            </w:r>
          </w:p>
        </w:tc>
        <w:tc>
          <w:tcPr>
            <w:tcW w:w="1521" w:type="dxa"/>
          </w:tcPr>
          <w:p w:rsidR="00000000" w:rsidRDefault="00D8739B">
            <w:pPr>
              <w:spacing w:line="420" w:lineRule="atLeast"/>
              <w:jc w:val="right"/>
            </w:pPr>
            <w:r>
              <w:t>1.9</w:t>
            </w:r>
          </w:p>
        </w:tc>
        <w:tc>
          <w:tcPr>
            <w:tcW w:w="1521" w:type="dxa"/>
          </w:tcPr>
          <w:p w:rsidR="00000000" w:rsidRDefault="00D8739B">
            <w:pPr>
              <w:spacing w:line="420" w:lineRule="atLeast"/>
              <w:jc w:val="right"/>
            </w:pPr>
            <w:r>
              <w:t>87.9</w:t>
            </w:r>
          </w:p>
        </w:tc>
        <w:tc>
          <w:tcPr>
            <w:tcW w:w="1521" w:type="dxa"/>
          </w:tcPr>
          <w:p w:rsidR="00000000" w:rsidRDefault="00D8739B">
            <w:pPr>
              <w:spacing w:line="420" w:lineRule="atLeast"/>
              <w:jc w:val="right"/>
            </w:pPr>
            <w:r>
              <w:t>95.9</w:t>
            </w:r>
          </w:p>
        </w:tc>
      </w:tr>
      <w:tr w:rsidR="00000000">
        <w:tblPrEx>
          <w:tblCellMar>
            <w:top w:w="0" w:type="dxa"/>
            <w:bottom w:w="0" w:type="dxa"/>
          </w:tblCellMar>
        </w:tblPrEx>
        <w:tc>
          <w:tcPr>
            <w:tcW w:w="1521" w:type="dxa"/>
          </w:tcPr>
          <w:p w:rsidR="00000000" w:rsidRDefault="00D8739B">
            <w:pPr>
              <w:spacing w:line="420" w:lineRule="atLeast"/>
            </w:pPr>
            <w:r>
              <w:t>40-44</w:t>
            </w:r>
          </w:p>
        </w:tc>
        <w:tc>
          <w:tcPr>
            <w:tcW w:w="1521" w:type="dxa"/>
          </w:tcPr>
          <w:p w:rsidR="00000000" w:rsidRDefault="00D8739B">
            <w:pPr>
              <w:spacing w:line="420" w:lineRule="atLeast"/>
              <w:jc w:val="right"/>
            </w:pPr>
            <w:r>
              <w:t>5.8</w:t>
            </w:r>
          </w:p>
        </w:tc>
        <w:tc>
          <w:tcPr>
            <w:tcW w:w="1521" w:type="dxa"/>
          </w:tcPr>
          <w:p w:rsidR="00000000" w:rsidRDefault="00D8739B">
            <w:pPr>
              <w:spacing w:line="420" w:lineRule="atLeast"/>
              <w:jc w:val="right"/>
            </w:pPr>
            <w:r>
              <w:t>78.5</w:t>
            </w:r>
          </w:p>
        </w:tc>
        <w:tc>
          <w:tcPr>
            <w:tcW w:w="1521" w:type="dxa"/>
          </w:tcPr>
          <w:p w:rsidR="00000000" w:rsidRDefault="00D8739B">
            <w:pPr>
              <w:spacing w:line="420" w:lineRule="atLeast"/>
              <w:jc w:val="right"/>
            </w:pPr>
            <w:r>
              <w:t>0.7</w:t>
            </w:r>
          </w:p>
        </w:tc>
        <w:tc>
          <w:tcPr>
            <w:tcW w:w="1521" w:type="dxa"/>
          </w:tcPr>
          <w:p w:rsidR="00000000" w:rsidRDefault="00D8739B">
            <w:pPr>
              <w:spacing w:line="420" w:lineRule="atLeast"/>
              <w:jc w:val="right"/>
            </w:pPr>
            <w:r>
              <w:t>84.9</w:t>
            </w:r>
          </w:p>
        </w:tc>
        <w:tc>
          <w:tcPr>
            <w:tcW w:w="1521" w:type="dxa"/>
          </w:tcPr>
          <w:p w:rsidR="00000000" w:rsidRDefault="00D8739B">
            <w:pPr>
              <w:spacing w:line="420" w:lineRule="atLeast"/>
              <w:jc w:val="right"/>
            </w:pPr>
            <w:r>
              <w:t>93.2</w:t>
            </w:r>
          </w:p>
        </w:tc>
      </w:tr>
      <w:tr w:rsidR="00000000">
        <w:tblPrEx>
          <w:tblCellMar>
            <w:top w:w="0" w:type="dxa"/>
            <w:bottom w:w="0" w:type="dxa"/>
          </w:tblCellMar>
        </w:tblPrEx>
        <w:tc>
          <w:tcPr>
            <w:tcW w:w="1521" w:type="dxa"/>
          </w:tcPr>
          <w:p w:rsidR="00000000" w:rsidRDefault="00D8739B">
            <w:pPr>
              <w:spacing w:line="420" w:lineRule="atLeast"/>
            </w:pPr>
            <w:r>
              <w:t>45-49</w:t>
            </w:r>
          </w:p>
        </w:tc>
        <w:tc>
          <w:tcPr>
            <w:tcW w:w="1521" w:type="dxa"/>
          </w:tcPr>
          <w:p w:rsidR="00000000" w:rsidRDefault="00D8739B">
            <w:pPr>
              <w:spacing w:line="420" w:lineRule="atLeast"/>
              <w:jc w:val="right"/>
            </w:pPr>
            <w:r>
              <w:t>4.2</w:t>
            </w:r>
          </w:p>
        </w:tc>
        <w:tc>
          <w:tcPr>
            <w:tcW w:w="1521" w:type="dxa"/>
          </w:tcPr>
          <w:p w:rsidR="00000000" w:rsidRDefault="00D8739B">
            <w:pPr>
              <w:spacing w:line="420" w:lineRule="atLeast"/>
              <w:jc w:val="right"/>
            </w:pPr>
            <w:r>
              <w:t>64.2</w:t>
            </w:r>
          </w:p>
        </w:tc>
        <w:tc>
          <w:tcPr>
            <w:tcW w:w="1521" w:type="dxa"/>
          </w:tcPr>
          <w:p w:rsidR="00000000" w:rsidRDefault="00D8739B">
            <w:pPr>
              <w:spacing w:line="420" w:lineRule="atLeast"/>
              <w:jc w:val="right"/>
            </w:pPr>
            <w:r>
              <w:t>0.1</w:t>
            </w:r>
          </w:p>
        </w:tc>
        <w:tc>
          <w:tcPr>
            <w:tcW w:w="1521" w:type="dxa"/>
          </w:tcPr>
          <w:p w:rsidR="00000000" w:rsidRDefault="00D8739B">
            <w:pPr>
              <w:spacing w:line="420" w:lineRule="atLeast"/>
              <w:jc w:val="right"/>
            </w:pPr>
            <w:r>
              <w:t>68.6</w:t>
            </w:r>
          </w:p>
        </w:tc>
        <w:tc>
          <w:tcPr>
            <w:tcW w:w="1521" w:type="dxa"/>
          </w:tcPr>
          <w:p w:rsidR="00000000" w:rsidRDefault="00D8739B">
            <w:pPr>
              <w:spacing w:line="420" w:lineRule="atLeast"/>
              <w:jc w:val="right"/>
            </w:pPr>
            <w:r>
              <w:t>93.9</w:t>
            </w:r>
          </w:p>
        </w:tc>
      </w:tr>
    </w:tbl>
    <w:p w:rsidR="00000000" w:rsidRDefault="00D8739B">
      <w:pPr>
        <w:jc w:val="center"/>
      </w:pPr>
      <w:r>
        <w:rPr>
          <w:rFonts w:hint="eastAsia"/>
        </w:rPr>
        <w:t>表</w:t>
      </w:r>
      <w:r>
        <w:t>12.8 (</w:t>
      </w:r>
      <w:r>
        <w:rPr>
          <w:rFonts w:hint="eastAsia"/>
          <w:u w:val="single"/>
        </w:rPr>
        <w:t>续</w:t>
      </w:r>
      <w:r>
        <w:t>)</w:t>
      </w:r>
    </w:p>
    <w:p w:rsidR="00000000" w:rsidRDefault="00D8739B">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1521" w:type="dxa"/>
            <w:tcBorders>
              <w:top w:val="single" w:sz="6" w:space="0" w:color="auto"/>
              <w:bottom w:val="single" w:sz="6" w:space="0" w:color="auto"/>
            </w:tcBorders>
          </w:tcPr>
          <w:p w:rsidR="00000000" w:rsidRDefault="00D8739B">
            <w:pPr>
              <w:spacing w:line="420" w:lineRule="atLeast"/>
            </w:pPr>
            <w:r>
              <w:rPr>
                <w:rFonts w:hint="eastAsia"/>
              </w:rPr>
              <w:t>特点</w:t>
            </w:r>
          </w:p>
        </w:tc>
        <w:tc>
          <w:tcPr>
            <w:tcW w:w="1521" w:type="dxa"/>
            <w:tcBorders>
              <w:top w:val="single" w:sz="6" w:space="0" w:color="auto"/>
              <w:bottom w:val="single" w:sz="6" w:space="0" w:color="auto"/>
            </w:tcBorders>
          </w:tcPr>
          <w:p w:rsidR="00000000" w:rsidRDefault="00D8739B">
            <w:pPr>
              <w:spacing w:line="420" w:lineRule="atLeast"/>
              <w:jc w:val="right"/>
            </w:pPr>
            <w:r>
              <w:rPr>
                <w:rFonts w:hint="eastAsia"/>
              </w:rPr>
              <w:t>未满足需要</w:t>
            </w:r>
          </w:p>
        </w:tc>
        <w:tc>
          <w:tcPr>
            <w:tcW w:w="1521" w:type="dxa"/>
            <w:tcBorders>
              <w:top w:val="single" w:sz="6" w:space="0" w:color="auto"/>
              <w:bottom w:val="single" w:sz="6" w:space="0" w:color="auto"/>
            </w:tcBorders>
          </w:tcPr>
          <w:p w:rsidR="00000000" w:rsidRDefault="00D8739B">
            <w:pPr>
              <w:spacing w:line="420" w:lineRule="atLeast"/>
              <w:jc w:val="right"/>
            </w:pPr>
            <w:r>
              <w:rPr>
                <w:rFonts w:hint="eastAsia"/>
              </w:rPr>
              <w:t>已满足需要</w:t>
            </w:r>
          </w:p>
        </w:tc>
        <w:tc>
          <w:tcPr>
            <w:tcW w:w="1521" w:type="dxa"/>
            <w:tcBorders>
              <w:top w:val="single" w:sz="6" w:space="0" w:color="auto"/>
              <w:bottom w:val="single" w:sz="6" w:space="0" w:color="auto"/>
            </w:tcBorders>
          </w:tcPr>
          <w:p w:rsidR="00000000" w:rsidRDefault="00D8739B">
            <w:pPr>
              <w:spacing w:line="420" w:lineRule="atLeast"/>
              <w:jc w:val="right"/>
            </w:pPr>
            <w:r>
              <w:rPr>
                <w:rFonts w:hint="eastAsia"/>
              </w:rPr>
              <w:t>方法失败</w:t>
            </w:r>
          </w:p>
        </w:tc>
        <w:tc>
          <w:tcPr>
            <w:tcW w:w="1521" w:type="dxa"/>
            <w:tcBorders>
              <w:top w:val="single" w:sz="6" w:space="0" w:color="auto"/>
              <w:bottom w:val="single" w:sz="6" w:space="0" w:color="auto"/>
            </w:tcBorders>
          </w:tcPr>
          <w:p w:rsidR="00000000" w:rsidRDefault="00D8739B">
            <w:pPr>
              <w:spacing w:line="420" w:lineRule="atLeast"/>
              <w:jc w:val="right"/>
            </w:pPr>
            <w:r>
              <w:rPr>
                <w:rFonts w:hint="eastAsia"/>
              </w:rPr>
              <w:t>总需求</w:t>
            </w:r>
          </w:p>
        </w:tc>
        <w:tc>
          <w:tcPr>
            <w:tcW w:w="1521" w:type="dxa"/>
            <w:tcBorders>
              <w:top w:val="single" w:sz="6" w:space="0" w:color="auto"/>
              <w:bottom w:val="single" w:sz="6" w:space="0" w:color="auto"/>
            </w:tcBorders>
          </w:tcPr>
          <w:p w:rsidR="00000000" w:rsidRDefault="00D8739B">
            <w:pPr>
              <w:spacing w:line="420" w:lineRule="atLeast"/>
              <w:jc w:val="right"/>
            </w:pPr>
            <w:r>
              <w:rPr>
                <w:rFonts w:hint="eastAsia"/>
              </w:rPr>
              <w:t>已满足需求</w:t>
            </w:r>
          </w:p>
        </w:tc>
      </w:tr>
      <w:tr w:rsidR="00000000">
        <w:tblPrEx>
          <w:tblCellMar>
            <w:top w:w="0" w:type="dxa"/>
            <w:bottom w:w="0" w:type="dxa"/>
          </w:tblCellMar>
        </w:tblPrEx>
        <w:tc>
          <w:tcPr>
            <w:tcW w:w="1521" w:type="dxa"/>
          </w:tcPr>
          <w:p w:rsidR="00000000" w:rsidRDefault="00D8739B">
            <w:pPr>
              <w:spacing w:line="420" w:lineRule="atLeast"/>
            </w:pPr>
            <w:r>
              <w:rPr>
                <w:rFonts w:hint="eastAsia"/>
              </w:rPr>
              <w:t>年龄</w:t>
            </w: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r>
      <w:tr w:rsidR="00000000">
        <w:tblPrEx>
          <w:tblCellMar>
            <w:top w:w="0" w:type="dxa"/>
            <w:bottom w:w="0" w:type="dxa"/>
          </w:tblCellMar>
        </w:tblPrEx>
        <w:tc>
          <w:tcPr>
            <w:tcW w:w="1521" w:type="dxa"/>
          </w:tcPr>
          <w:p w:rsidR="00000000" w:rsidRDefault="00D8739B">
            <w:pPr>
              <w:spacing w:line="420" w:lineRule="atLeast"/>
            </w:pPr>
            <w:r>
              <w:rPr>
                <w:rFonts w:hint="eastAsia"/>
              </w:rPr>
              <w:t>地区</w:t>
            </w: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r>
      <w:tr w:rsidR="00000000">
        <w:tblPrEx>
          <w:tblCellMar>
            <w:top w:w="0" w:type="dxa"/>
            <w:bottom w:w="0" w:type="dxa"/>
          </w:tblCellMar>
        </w:tblPrEx>
        <w:tc>
          <w:tcPr>
            <w:tcW w:w="1521" w:type="dxa"/>
          </w:tcPr>
          <w:p w:rsidR="00000000" w:rsidRDefault="00D8739B">
            <w:pPr>
              <w:spacing w:line="420" w:lineRule="atLeast"/>
            </w:pPr>
            <w:r>
              <w:rPr>
                <w:rFonts w:hint="eastAsia"/>
              </w:rPr>
              <w:t>城市</w:t>
            </w:r>
          </w:p>
        </w:tc>
        <w:tc>
          <w:tcPr>
            <w:tcW w:w="1521" w:type="dxa"/>
          </w:tcPr>
          <w:p w:rsidR="00000000" w:rsidRDefault="00D8739B">
            <w:pPr>
              <w:spacing w:line="420" w:lineRule="atLeast"/>
              <w:jc w:val="right"/>
            </w:pPr>
            <w:r>
              <w:t>6.5</w:t>
            </w:r>
          </w:p>
        </w:tc>
        <w:tc>
          <w:tcPr>
            <w:tcW w:w="1521" w:type="dxa"/>
          </w:tcPr>
          <w:p w:rsidR="00000000" w:rsidRDefault="00D8739B">
            <w:pPr>
              <w:spacing w:line="420" w:lineRule="atLeast"/>
              <w:jc w:val="right"/>
            </w:pPr>
            <w:r>
              <w:t>74.4</w:t>
            </w:r>
          </w:p>
        </w:tc>
        <w:tc>
          <w:tcPr>
            <w:tcW w:w="1521" w:type="dxa"/>
          </w:tcPr>
          <w:p w:rsidR="00000000" w:rsidRDefault="00D8739B">
            <w:pPr>
              <w:spacing w:line="420" w:lineRule="atLeast"/>
              <w:jc w:val="right"/>
            </w:pPr>
            <w:r>
              <w:t>2.8</w:t>
            </w:r>
          </w:p>
        </w:tc>
        <w:tc>
          <w:tcPr>
            <w:tcW w:w="1521" w:type="dxa"/>
          </w:tcPr>
          <w:p w:rsidR="00000000" w:rsidRDefault="00D8739B">
            <w:pPr>
              <w:spacing w:line="420" w:lineRule="atLeast"/>
              <w:jc w:val="right"/>
            </w:pPr>
            <w:r>
              <w:t>83.7</w:t>
            </w:r>
          </w:p>
        </w:tc>
        <w:tc>
          <w:tcPr>
            <w:tcW w:w="1521" w:type="dxa"/>
          </w:tcPr>
          <w:p w:rsidR="00000000" w:rsidRDefault="00D8739B">
            <w:pPr>
              <w:spacing w:line="420" w:lineRule="atLeast"/>
              <w:jc w:val="right"/>
            </w:pPr>
            <w:r>
              <w:t>92.2</w:t>
            </w:r>
          </w:p>
        </w:tc>
      </w:tr>
      <w:tr w:rsidR="00000000">
        <w:tblPrEx>
          <w:tblCellMar>
            <w:top w:w="0" w:type="dxa"/>
            <w:bottom w:w="0" w:type="dxa"/>
          </w:tblCellMar>
        </w:tblPrEx>
        <w:tc>
          <w:tcPr>
            <w:tcW w:w="1521" w:type="dxa"/>
          </w:tcPr>
          <w:p w:rsidR="00000000" w:rsidRDefault="00D8739B">
            <w:pPr>
              <w:spacing w:line="420" w:lineRule="atLeast"/>
            </w:pPr>
            <w:r>
              <w:rPr>
                <w:rFonts w:hint="eastAsia"/>
              </w:rPr>
              <w:t>农村</w:t>
            </w:r>
          </w:p>
        </w:tc>
        <w:tc>
          <w:tcPr>
            <w:tcW w:w="1521" w:type="dxa"/>
          </w:tcPr>
          <w:p w:rsidR="00000000" w:rsidRDefault="00D8739B">
            <w:pPr>
              <w:spacing w:line="420" w:lineRule="atLeast"/>
              <w:jc w:val="right"/>
            </w:pPr>
            <w:r>
              <w:t>10.5</w:t>
            </w:r>
          </w:p>
        </w:tc>
        <w:tc>
          <w:tcPr>
            <w:tcW w:w="1521" w:type="dxa"/>
          </w:tcPr>
          <w:p w:rsidR="00000000" w:rsidRDefault="00D8739B">
            <w:pPr>
              <w:spacing w:line="420" w:lineRule="atLeast"/>
              <w:jc w:val="right"/>
            </w:pPr>
            <w:r>
              <w:t>67.0</w:t>
            </w:r>
          </w:p>
        </w:tc>
        <w:tc>
          <w:tcPr>
            <w:tcW w:w="1521" w:type="dxa"/>
          </w:tcPr>
          <w:p w:rsidR="00000000" w:rsidRDefault="00D8739B">
            <w:pPr>
              <w:spacing w:line="420" w:lineRule="atLeast"/>
              <w:jc w:val="right"/>
            </w:pPr>
            <w:r>
              <w:t>3.7</w:t>
            </w:r>
          </w:p>
        </w:tc>
        <w:tc>
          <w:tcPr>
            <w:tcW w:w="1521" w:type="dxa"/>
          </w:tcPr>
          <w:p w:rsidR="00000000" w:rsidRDefault="00D8739B">
            <w:pPr>
              <w:spacing w:line="420" w:lineRule="atLeast"/>
              <w:jc w:val="right"/>
            </w:pPr>
            <w:r>
              <w:t>81.3</w:t>
            </w:r>
          </w:p>
        </w:tc>
        <w:tc>
          <w:tcPr>
            <w:tcW w:w="1521" w:type="dxa"/>
          </w:tcPr>
          <w:p w:rsidR="00000000" w:rsidRDefault="00D8739B">
            <w:pPr>
              <w:spacing w:line="420" w:lineRule="atLeast"/>
              <w:jc w:val="right"/>
            </w:pPr>
            <w:r>
              <w:t>87.0</w:t>
            </w:r>
          </w:p>
        </w:tc>
      </w:tr>
      <w:tr w:rsidR="00000000">
        <w:tblPrEx>
          <w:tblCellMar>
            <w:top w:w="0" w:type="dxa"/>
            <w:bottom w:w="0" w:type="dxa"/>
          </w:tblCellMar>
        </w:tblPrEx>
        <w:tc>
          <w:tcPr>
            <w:tcW w:w="1521" w:type="dxa"/>
          </w:tcPr>
          <w:p w:rsidR="00000000" w:rsidRDefault="00D8739B">
            <w:pPr>
              <w:spacing w:line="420" w:lineRule="atLeast"/>
            </w:pPr>
            <w:r>
              <w:rPr>
                <w:rFonts w:hint="eastAsia"/>
              </w:rPr>
              <w:t>教育</w:t>
            </w: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c>
          <w:tcPr>
            <w:tcW w:w="1521" w:type="dxa"/>
          </w:tcPr>
          <w:p w:rsidR="00000000" w:rsidRDefault="00D8739B">
            <w:pPr>
              <w:spacing w:line="420" w:lineRule="atLeast"/>
              <w:jc w:val="right"/>
            </w:pPr>
          </w:p>
        </w:tc>
      </w:tr>
      <w:tr w:rsidR="00000000">
        <w:tblPrEx>
          <w:tblCellMar>
            <w:top w:w="0" w:type="dxa"/>
            <w:bottom w:w="0" w:type="dxa"/>
          </w:tblCellMar>
        </w:tblPrEx>
        <w:tc>
          <w:tcPr>
            <w:tcW w:w="1521" w:type="dxa"/>
          </w:tcPr>
          <w:p w:rsidR="00000000" w:rsidRDefault="00D8739B">
            <w:pPr>
              <w:spacing w:line="420" w:lineRule="atLeast"/>
            </w:pPr>
            <w:r>
              <w:rPr>
                <w:rFonts w:hint="eastAsia"/>
              </w:rPr>
              <w:t>未受教育</w:t>
            </w:r>
          </w:p>
        </w:tc>
        <w:tc>
          <w:tcPr>
            <w:tcW w:w="1521" w:type="dxa"/>
          </w:tcPr>
          <w:p w:rsidR="00000000" w:rsidRDefault="00D8739B">
            <w:pPr>
              <w:spacing w:line="420" w:lineRule="atLeast"/>
              <w:jc w:val="right"/>
            </w:pPr>
            <w:r>
              <w:t>13.1</w:t>
            </w:r>
          </w:p>
        </w:tc>
        <w:tc>
          <w:tcPr>
            <w:tcW w:w="1521" w:type="dxa"/>
          </w:tcPr>
          <w:p w:rsidR="00000000" w:rsidRDefault="00D8739B">
            <w:pPr>
              <w:spacing w:line="420" w:lineRule="atLeast"/>
              <w:jc w:val="right"/>
            </w:pPr>
            <w:r>
              <w:t>58.0</w:t>
            </w:r>
          </w:p>
        </w:tc>
        <w:tc>
          <w:tcPr>
            <w:tcW w:w="1521" w:type="dxa"/>
          </w:tcPr>
          <w:p w:rsidR="00000000" w:rsidRDefault="00D8739B">
            <w:pPr>
              <w:spacing w:line="420" w:lineRule="atLeast"/>
              <w:jc w:val="right"/>
            </w:pPr>
            <w:r>
              <w:t>2.6</w:t>
            </w:r>
          </w:p>
        </w:tc>
        <w:tc>
          <w:tcPr>
            <w:tcW w:w="1521" w:type="dxa"/>
          </w:tcPr>
          <w:p w:rsidR="00000000" w:rsidRDefault="00D8739B">
            <w:pPr>
              <w:spacing w:line="420" w:lineRule="atLeast"/>
              <w:jc w:val="right"/>
            </w:pPr>
            <w:r>
              <w:t>73.7</w:t>
            </w:r>
          </w:p>
        </w:tc>
        <w:tc>
          <w:tcPr>
            <w:tcW w:w="1521" w:type="dxa"/>
          </w:tcPr>
          <w:p w:rsidR="00000000" w:rsidRDefault="00D8739B">
            <w:pPr>
              <w:spacing w:line="420" w:lineRule="atLeast"/>
              <w:jc w:val="right"/>
            </w:pPr>
            <w:r>
              <w:t>82.2</w:t>
            </w:r>
          </w:p>
        </w:tc>
      </w:tr>
      <w:tr w:rsidR="00000000">
        <w:tblPrEx>
          <w:tblCellMar>
            <w:top w:w="0" w:type="dxa"/>
            <w:bottom w:w="0" w:type="dxa"/>
          </w:tblCellMar>
        </w:tblPrEx>
        <w:tc>
          <w:tcPr>
            <w:tcW w:w="1521" w:type="dxa"/>
          </w:tcPr>
          <w:p w:rsidR="00000000" w:rsidRDefault="00D8739B">
            <w:pPr>
              <w:spacing w:line="420" w:lineRule="atLeast"/>
            </w:pPr>
            <w:r>
              <w:rPr>
                <w:rFonts w:hint="eastAsia"/>
              </w:rPr>
              <w:t>初级</w:t>
            </w:r>
          </w:p>
        </w:tc>
        <w:tc>
          <w:tcPr>
            <w:tcW w:w="1521" w:type="dxa"/>
          </w:tcPr>
          <w:p w:rsidR="00000000" w:rsidRDefault="00D8739B">
            <w:pPr>
              <w:spacing w:line="420" w:lineRule="atLeast"/>
              <w:jc w:val="right"/>
            </w:pPr>
            <w:r>
              <w:t>9.2</w:t>
            </w:r>
          </w:p>
        </w:tc>
        <w:tc>
          <w:tcPr>
            <w:tcW w:w="1521" w:type="dxa"/>
          </w:tcPr>
          <w:p w:rsidR="00000000" w:rsidRDefault="00D8739B">
            <w:pPr>
              <w:spacing w:line="420" w:lineRule="atLeast"/>
              <w:jc w:val="right"/>
            </w:pPr>
            <w:r>
              <w:t>70.4</w:t>
            </w:r>
          </w:p>
        </w:tc>
        <w:tc>
          <w:tcPr>
            <w:tcW w:w="1521" w:type="dxa"/>
          </w:tcPr>
          <w:p w:rsidR="00000000" w:rsidRDefault="00D8739B">
            <w:pPr>
              <w:spacing w:line="420" w:lineRule="atLeast"/>
              <w:jc w:val="right"/>
            </w:pPr>
            <w:r>
              <w:t>2.8</w:t>
            </w:r>
          </w:p>
        </w:tc>
        <w:tc>
          <w:tcPr>
            <w:tcW w:w="1521" w:type="dxa"/>
          </w:tcPr>
          <w:p w:rsidR="00000000" w:rsidRDefault="00D8739B">
            <w:pPr>
              <w:spacing w:line="420" w:lineRule="atLeast"/>
              <w:jc w:val="right"/>
            </w:pPr>
            <w:r>
              <w:t>82.3</w:t>
            </w:r>
          </w:p>
        </w:tc>
        <w:tc>
          <w:tcPr>
            <w:tcW w:w="1521" w:type="dxa"/>
          </w:tcPr>
          <w:p w:rsidR="00000000" w:rsidRDefault="00D8739B">
            <w:pPr>
              <w:spacing w:line="420" w:lineRule="atLeast"/>
              <w:jc w:val="right"/>
            </w:pPr>
            <w:r>
              <w:t>8</w:t>
            </w:r>
            <w:r>
              <w:t>8.9</w:t>
            </w:r>
          </w:p>
        </w:tc>
      </w:tr>
      <w:tr w:rsidR="00000000">
        <w:tblPrEx>
          <w:tblCellMar>
            <w:top w:w="0" w:type="dxa"/>
            <w:bottom w:w="0" w:type="dxa"/>
          </w:tblCellMar>
        </w:tblPrEx>
        <w:tc>
          <w:tcPr>
            <w:tcW w:w="1521" w:type="dxa"/>
          </w:tcPr>
          <w:p w:rsidR="00000000" w:rsidRDefault="00D8739B">
            <w:pPr>
              <w:spacing w:line="420" w:lineRule="atLeast"/>
            </w:pPr>
            <w:r>
              <w:rPr>
                <w:rFonts w:hint="eastAsia"/>
              </w:rPr>
              <w:t>中级</w:t>
            </w:r>
          </w:p>
        </w:tc>
        <w:tc>
          <w:tcPr>
            <w:tcW w:w="1521" w:type="dxa"/>
          </w:tcPr>
          <w:p w:rsidR="00000000" w:rsidRDefault="00D8739B">
            <w:pPr>
              <w:spacing w:line="420" w:lineRule="atLeast"/>
              <w:jc w:val="right"/>
            </w:pPr>
            <w:r>
              <w:t>6.5</w:t>
            </w:r>
          </w:p>
        </w:tc>
        <w:tc>
          <w:tcPr>
            <w:tcW w:w="1521" w:type="dxa"/>
          </w:tcPr>
          <w:p w:rsidR="00000000" w:rsidRDefault="00D8739B">
            <w:pPr>
              <w:spacing w:line="420" w:lineRule="atLeast"/>
              <w:jc w:val="right"/>
            </w:pPr>
            <w:r>
              <w:t>74.7</w:t>
            </w:r>
          </w:p>
        </w:tc>
        <w:tc>
          <w:tcPr>
            <w:tcW w:w="1521" w:type="dxa"/>
          </w:tcPr>
          <w:p w:rsidR="00000000" w:rsidRDefault="00D8739B">
            <w:pPr>
              <w:spacing w:line="420" w:lineRule="atLeast"/>
              <w:jc w:val="right"/>
            </w:pPr>
            <w:r>
              <w:t>3.4</w:t>
            </w:r>
          </w:p>
        </w:tc>
        <w:tc>
          <w:tcPr>
            <w:tcW w:w="1521" w:type="dxa"/>
          </w:tcPr>
          <w:p w:rsidR="00000000" w:rsidRDefault="00D8739B">
            <w:pPr>
              <w:spacing w:line="420" w:lineRule="atLeast"/>
              <w:jc w:val="right"/>
            </w:pPr>
            <w:r>
              <w:t>84.6</w:t>
            </w:r>
          </w:p>
        </w:tc>
        <w:tc>
          <w:tcPr>
            <w:tcW w:w="1521" w:type="dxa"/>
          </w:tcPr>
          <w:p w:rsidR="00000000" w:rsidRDefault="00D8739B">
            <w:pPr>
              <w:spacing w:line="420" w:lineRule="atLeast"/>
              <w:jc w:val="right"/>
            </w:pPr>
            <w:r>
              <w:t>92.3</w:t>
            </w:r>
          </w:p>
        </w:tc>
      </w:tr>
      <w:tr w:rsidR="00000000">
        <w:tblPrEx>
          <w:tblCellMar>
            <w:top w:w="0" w:type="dxa"/>
            <w:bottom w:w="0" w:type="dxa"/>
          </w:tblCellMar>
        </w:tblPrEx>
        <w:tc>
          <w:tcPr>
            <w:tcW w:w="1521" w:type="dxa"/>
          </w:tcPr>
          <w:p w:rsidR="00000000" w:rsidRDefault="00D8739B">
            <w:pPr>
              <w:spacing w:line="420" w:lineRule="atLeast"/>
            </w:pPr>
            <w:r>
              <w:rPr>
                <w:rFonts w:hint="eastAsia"/>
              </w:rPr>
              <w:t>高等</w:t>
            </w:r>
          </w:p>
        </w:tc>
        <w:tc>
          <w:tcPr>
            <w:tcW w:w="1521" w:type="dxa"/>
          </w:tcPr>
          <w:p w:rsidR="00000000" w:rsidRDefault="00D8739B">
            <w:pPr>
              <w:spacing w:line="420" w:lineRule="atLeast"/>
              <w:jc w:val="right"/>
            </w:pPr>
            <w:r>
              <w:t>3.8</w:t>
            </w:r>
          </w:p>
        </w:tc>
        <w:tc>
          <w:tcPr>
            <w:tcW w:w="1521" w:type="dxa"/>
          </w:tcPr>
          <w:p w:rsidR="00000000" w:rsidRDefault="00D8739B">
            <w:pPr>
              <w:spacing w:line="420" w:lineRule="atLeast"/>
              <w:jc w:val="right"/>
            </w:pPr>
            <w:r>
              <w:t>77.1</w:t>
            </w:r>
          </w:p>
        </w:tc>
        <w:tc>
          <w:tcPr>
            <w:tcW w:w="1521" w:type="dxa"/>
          </w:tcPr>
          <w:p w:rsidR="00000000" w:rsidRDefault="00D8739B">
            <w:pPr>
              <w:spacing w:line="420" w:lineRule="atLeast"/>
              <w:jc w:val="right"/>
            </w:pPr>
            <w:r>
              <w:t>3.0</w:t>
            </w:r>
          </w:p>
        </w:tc>
        <w:tc>
          <w:tcPr>
            <w:tcW w:w="1521" w:type="dxa"/>
          </w:tcPr>
          <w:p w:rsidR="00000000" w:rsidRDefault="00D8739B">
            <w:pPr>
              <w:spacing w:line="420" w:lineRule="atLeast"/>
              <w:jc w:val="right"/>
            </w:pPr>
            <w:r>
              <w:t>84.0</w:t>
            </w:r>
          </w:p>
        </w:tc>
        <w:tc>
          <w:tcPr>
            <w:tcW w:w="1521" w:type="dxa"/>
          </w:tcPr>
          <w:p w:rsidR="00000000" w:rsidRDefault="00D8739B">
            <w:pPr>
              <w:spacing w:line="420" w:lineRule="atLeast"/>
              <w:jc w:val="right"/>
            </w:pPr>
            <w:r>
              <w:t>95.5</w:t>
            </w:r>
          </w:p>
        </w:tc>
      </w:tr>
      <w:tr w:rsidR="00000000">
        <w:tblPrEx>
          <w:tblCellMar>
            <w:top w:w="0" w:type="dxa"/>
            <w:bottom w:w="0" w:type="dxa"/>
          </w:tblCellMar>
        </w:tblPrEx>
        <w:tc>
          <w:tcPr>
            <w:tcW w:w="1521" w:type="dxa"/>
          </w:tcPr>
          <w:p w:rsidR="00000000" w:rsidRDefault="00D8739B">
            <w:pPr>
              <w:spacing w:line="420" w:lineRule="atLeast"/>
            </w:pPr>
            <w:r>
              <w:rPr>
                <w:rFonts w:hint="eastAsia"/>
              </w:rPr>
              <w:t>共计</w:t>
            </w:r>
          </w:p>
        </w:tc>
        <w:tc>
          <w:tcPr>
            <w:tcW w:w="1521" w:type="dxa"/>
          </w:tcPr>
          <w:p w:rsidR="00000000" w:rsidRDefault="00D8739B">
            <w:pPr>
              <w:spacing w:line="420" w:lineRule="atLeast"/>
              <w:jc w:val="right"/>
            </w:pPr>
            <w:r>
              <w:t>7.7</w:t>
            </w:r>
          </w:p>
        </w:tc>
        <w:tc>
          <w:tcPr>
            <w:tcW w:w="1521" w:type="dxa"/>
          </w:tcPr>
          <w:p w:rsidR="00000000" w:rsidRDefault="00D8739B">
            <w:pPr>
              <w:spacing w:line="420" w:lineRule="atLeast"/>
              <w:jc w:val="right"/>
            </w:pPr>
            <w:r>
              <w:t>72.2</w:t>
            </w:r>
          </w:p>
        </w:tc>
        <w:tc>
          <w:tcPr>
            <w:tcW w:w="1521" w:type="dxa"/>
          </w:tcPr>
          <w:p w:rsidR="00000000" w:rsidRDefault="00D8739B">
            <w:pPr>
              <w:spacing w:line="420" w:lineRule="atLeast"/>
              <w:jc w:val="right"/>
            </w:pPr>
            <w:r>
              <w:t>3.1</w:t>
            </w:r>
          </w:p>
        </w:tc>
        <w:tc>
          <w:tcPr>
            <w:tcW w:w="1521" w:type="dxa"/>
          </w:tcPr>
          <w:p w:rsidR="00000000" w:rsidRDefault="00D8739B">
            <w:pPr>
              <w:spacing w:line="420" w:lineRule="atLeast"/>
              <w:jc w:val="right"/>
            </w:pPr>
            <w:r>
              <w:t>83.0</w:t>
            </w:r>
          </w:p>
        </w:tc>
        <w:tc>
          <w:tcPr>
            <w:tcW w:w="1521" w:type="dxa"/>
          </w:tcPr>
          <w:p w:rsidR="00000000" w:rsidRDefault="00D8739B">
            <w:pPr>
              <w:spacing w:line="420" w:lineRule="atLeast"/>
              <w:jc w:val="right"/>
            </w:pPr>
            <w:r>
              <w:t>90.7</w:t>
            </w:r>
          </w:p>
        </w:tc>
      </w:tr>
    </w:tbl>
    <w:p w:rsidR="00000000" w:rsidRDefault="00D8739B">
      <w:pPr>
        <w:spacing w:line="420" w:lineRule="atLeast"/>
        <w:ind w:firstLine="567"/>
      </w:pPr>
    </w:p>
    <w:p w:rsidR="00000000" w:rsidRDefault="00D8739B">
      <w:pPr>
        <w:spacing w:line="420" w:lineRule="atLeast"/>
      </w:pPr>
      <w:r>
        <w:rPr>
          <w:rFonts w:hint="eastAsia"/>
        </w:rPr>
        <w:t>资料来源：全国人民及保健调查，</w:t>
      </w:r>
      <w:r>
        <w:t>1995</w:t>
      </w:r>
      <w:r>
        <w:rPr>
          <w:rFonts w:hint="eastAsia"/>
        </w:rPr>
        <w:t>，妇女信息及资源中心</w:t>
      </w:r>
    </w:p>
    <w:p w:rsidR="00000000" w:rsidRDefault="00D8739B">
      <w:pPr>
        <w:spacing w:line="420" w:lineRule="atLeast"/>
      </w:pPr>
    </w:p>
    <w:p w:rsidR="00000000" w:rsidRDefault="00D8739B">
      <w:pPr>
        <w:spacing w:line="420" w:lineRule="atLeast"/>
        <w:ind w:firstLine="567"/>
      </w:pPr>
      <w:r>
        <w:rPr>
          <w:rFonts w:hint="eastAsia"/>
        </w:rPr>
        <w:t>计划生育方法的总需求涉及有配偶妇女的</w:t>
      </w:r>
      <w:r>
        <w:t>83%</w:t>
      </w:r>
      <w:r>
        <w:rPr>
          <w:rFonts w:hint="eastAsia"/>
        </w:rPr>
        <w:t>和无配偶妇女的</w:t>
      </w:r>
      <w:r>
        <w:t>21.2%</w:t>
      </w:r>
      <w:r>
        <w:rPr>
          <w:rFonts w:hint="eastAsia"/>
        </w:rPr>
        <w:t>。前者中需求最高的是</w:t>
      </w:r>
      <w:r>
        <w:t>35-39</w:t>
      </w:r>
      <w:r>
        <w:rPr>
          <w:rFonts w:hint="eastAsia"/>
        </w:rPr>
        <w:t>岁之间</w:t>
      </w:r>
      <w:r>
        <w:t>(87.9%)</w:t>
      </w:r>
      <w:r>
        <w:rPr>
          <w:rFonts w:hint="eastAsia"/>
        </w:rPr>
        <w:t>和</w:t>
      </w:r>
      <w:r>
        <w:t>30-34</w:t>
      </w:r>
      <w:r>
        <w:rPr>
          <w:rFonts w:hint="eastAsia"/>
        </w:rPr>
        <w:t>之间</w:t>
      </w:r>
      <w:r>
        <w:t>(86.5%)</w:t>
      </w:r>
      <w:r>
        <w:rPr>
          <w:rFonts w:hint="eastAsia"/>
        </w:rPr>
        <w:t>，而</w:t>
      </w:r>
      <w:r>
        <w:t>15-19</w:t>
      </w:r>
      <w:r>
        <w:rPr>
          <w:rFonts w:hint="eastAsia"/>
        </w:rPr>
        <w:t>岁的无配偶妇女的需求最低</w:t>
      </w:r>
      <w:r>
        <w:t>(6.4%)</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考虑到地区差别，未得到满足的计划生育需要在太平洋沿岸地区妇女中最高，其中有</w:t>
      </w:r>
      <w:r>
        <w:rPr>
          <w:rFonts w:hint="eastAsia"/>
        </w:rPr>
        <w:t>配偶的为</w:t>
      </w:r>
      <w:r>
        <w:t>19.8%</w:t>
      </w:r>
      <w:r>
        <w:rPr>
          <w:rFonts w:hint="eastAsia"/>
        </w:rPr>
        <w:t>，无配偶的为</w:t>
      </w:r>
      <w:r>
        <w:t>3.7%</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婴儿死亡率</w:t>
      </w:r>
    </w:p>
    <w:p w:rsidR="00000000" w:rsidRDefault="00D8739B">
      <w:pPr>
        <w:spacing w:line="420" w:lineRule="atLeast"/>
      </w:pPr>
    </w:p>
    <w:p w:rsidR="00000000" w:rsidRDefault="00D8739B">
      <w:pPr>
        <w:spacing w:line="420" w:lineRule="atLeast"/>
        <w:ind w:firstLine="567"/>
      </w:pPr>
      <w:r>
        <w:rPr>
          <w:rFonts w:hint="eastAsia"/>
        </w:rPr>
        <w:t>过去</w:t>
      </w:r>
      <w:r>
        <w:t>20</w:t>
      </w:r>
      <w:r>
        <w:rPr>
          <w:rFonts w:hint="eastAsia"/>
        </w:rPr>
        <w:t>年来，哥伦比亚婴儿死亡率下降了</w:t>
      </w:r>
      <w:r>
        <w:t>48%</w:t>
      </w:r>
      <w:r>
        <w:rPr>
          <w:rFonts w:hint="eastAsia"/>
        </w:rPr>
        <w:t>，即从每一个活产中死亡</w:t>
      </w:r>
      <w:r>
        <w:t>54</w:t>
      </w:r>
      <w:r>
        <w:rPr>
          <w:rFonts w:hint="eastAsia"/>
        </w:rPr>
        <w:t>人降至</w:t>
      </w:r>
      <w:r>
        <w:t>28</w:t>
      </w:r>
      <w:r>
        <w:rPr>
          <w:rFonts w:hint="eastAsia"/>
        </w:rPr>
        <w:t>人。然而，出生地点造成的差别仍然很大，在太平洋沿岸地区为千分之六十一，而在麦德林这样的一个省会城市则为千分之十八。</w:t>
      </w:r>
    </w:p>
    <w:p w:rsidR="00000000" w:rsidRDefault="00D8739B">
      <w:pPr>
        <w:spacing w:line="420" w:lineRule="atLeast"/>
        <w:ind w:firstLine="567"/>
      </w:pPr>
    </w:p>
    <w:p w:rsidR="00000000" w:rsidRDefault="00D8739B">
      <w:pPr>
        <w:spacing w:line="420" w:lineRule="atLeast"/>
        <w:ind w:firstLine="567"/>
      </w:pPr>
      <w:r>
        <w:t>1990</w:t>
      </w:r>
      <w:r>
        <w:rPr>
          <w:rFonts w:hint="eastAsia"/>
        </w:rPr>
        <w:t>到</w:t>
      </w:r>
      <w:r>
        <w:t>1995</w:t>
      </w:r>
      <w:r>
        <w:rPr>
          <w:rFonts w:hint="eastAsia"/>
        </w:rPr>
        <w:t>年间，婴儿死亡率为每千个活产中死亡</w:t>
      </w:r>
      <w:r>
        <w:t>28</w:t>
      </w:r>
      <w:r>
        <w:rPr>
          <w:rFonts w:hint="eastAsia"/>
        </w:rPr>
        <w:t>人；新生儿死亡率为千分之十九，比后新生儿死亡率</w:t>
      </w:r>
      <w:r>
        <w:t>(</w:t>
      </w:r>
      <w:r>
        <w:rPr>
          <w:rFonts w:hint="eastAsia"/>
        </w:rPr>
        <w:t>千分之九</w:t>
      </w:r>
      <w:r>
        <w:t>)</w:t>
      </w:r>
      <w:r>
        <w:rPr>
          <w:rFonts w:hint="eastAsia"/>
        </w:rPr>
        <w:t>增加一倍；满</w:t>
      </w:r>
      <w:r>
        <w:t>12</w:t>
      </w:r>
      <w:r>
        <w:rPr>
          <w:rFonts w:hint="eastAsia"/>
        </w:rPr>
        <w:t>个月到</w:t>
      </w:r>
      <w:r>
        <w:t>5</w:t>
      </w:r>
      <w:r>
        <w:rPr>
          <w:rFonts w:hint="eastAsia"/>
        </w:rPr>
        <w:t>岁婴儿之间的死亡率为每千人</w:t>
      </w:r>
      <w:r>
        <w:t>8</w:t>
      </w:r>
      <w:r>
        <w:rPr>
          <w:rFonts w:hint="eastAsia"/>
        </w:rPr>
        <w:t>名</w:t>
      </w:r>
      <w:r>
        <w:t>(</w:t>
      </w:r>
      <w:r>
        <w:rPr>
          <w:rFonts w:hint="eastAsia"/>
        </w:rPr>
        <w:t>表</w:t>
      </w:r>
      <w:r>
        <w:t>12.9)</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12.9</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每千人的婴儿死亡率，</w:t>
      </w:r>
      <w:r>
        <w:t>1985-1995</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948"/>
        <w:gridCol w:w="1436"/>
        <w:gridCol w:w="1436"/>
        <w:gridCol w:w="1436"/>
        <w:gridCol w:w="1436"/>
        <w:gridCol w:w="1436"/>
      </w:tblGrid>
      <w:tr w:rsidR="00000000">
        <w:tblPrEx>
          <w:tblCellMar>
            <w:top w:w="0" w:type="dxa"/>
            <w:bottom w:w="0" w:type="dxa"/>
          </w:tblCellMar>
        </w:tblPrEx>
        <w:tc>
          <w:tcPr>
            <w:tcW w:w="1948" w:type="dxa"/>
            <w:tcBorders>
              <w:top w:val="single" w:sz="6" w:space="0" w:color="auto"/>
              <w:bottom w:val="single" w:sz="6" w:space="0" w:color="auto"/>
            </w:tcBorders>
          </w:tcPr>
          <w:p w:rsidR="00000000" w:rsidRDefault="00D8739B">
            <w:pPr>
              <w:spacing w:line="420" w:lineRule="atLeast"/>
            </w:pPr>
            <w:r>
              <w:rPr>
                <w:rFonts w:hint="eastAsia"/>
              </w:rPr>
              <w:t>特点</w:t>
            </w:r>
          </w:p>
        </w:tc>
        <w:tc>
          <w:tcPr>
            <w:tcW w:w="1436" w:type="dxa"/>
            <w:tcBorders>
              <w:top w:val="single" w:sz="6" w:space="0" w:color="auto"/>
              <w:bottom w:val="single" w:sz="6" w:space="0" w:color="auto"/>
            </w:tcBorders>
          </w:tcPr>
          <w:p w:rsidR="00000000" w:rsidRDefault="00D8739B">
            <w:pPr>
              <w:spacing w:line="420" w:lineRule="atLeast"/>
              <w:jc w:val="center"/>
            </w:pPr>
            <w:r>
              <w:rPr>
                <w:rFonts w:hint="eastAsia"/>
              </w:rPr>
              <w:t>新生儿</w:t>
            </w:r>
            <w:r>
              <w:rPr>
                <w:rFonts w:hint="eastAsia"/>
              </w:rPr>
              <w:t>死亡率</w:t>
            </w:r>
          </w:p>
        </w:tc>
        <w:tc>
          <w:tcPr>
            <w:tcW w:w="1436" w:type="dxa"/>
            <w:tcBorders>
              <w:top w:val="single" w:sz="6" w:space="0" w:color="auto"/>
              <w:bottom w:val="single" w:sz="6" w:space="0" w:color="auto"/>
            </w:tcBorders>
          </w:tcPr>
          <w:p w:rsidR="00000000" w:rsidRDefault="00D8739B">
            <w:pPr>
              <w:spacing w:line="420" w:lineRule="atLeast"/>
              <w:jc w:val="center"/>
            </w:pPr>
            <w:r>
              <w:rPr>
                <w:rFonts w:hint="eastAsia"/>
              </w:rPr>
              <w:t>后新生儿死亡率</w:t>
            </w:r>
          </w:p>
        </w:tc>
        <w:tc>
          <w:tcPr>
            <w:tcW w:w="1436" w:type="dxa"/>
            <w:tcBorders>
              <w:top w:val="single" w:sz="6" w:space="0" w:color="auto"/>
              <w:bottom w:val="single" w:sz="6" w:space="0" w:color="auto"/>
            </w:tcBorders>
          </w:tcPr>
          <w:p w:rsidR="00000000" w:rsidRDefault="00D8739B">
            <w:pPr>
              <w:spacing w:line="420" w:lineRule="atLeast"/>
              <w:jc w:val="center"/>
            </w:pPr>
            <w:r>
              <w:rPr>
                <w:rFonts w:hint="eastAsia"/>
              </w:rPr>
              <w:t>婴儿死亡率</w:t>
            </w:r>
          </w:p>
        </w:tc>
        <w:tc>
          <w:tcPr>
            <w:tcW w:w="1436" w:type="dxa"/>
            <w:tcBorders>
              <w:top w:val="single" w:sz="6" w:space="0" w:color="auto"/>
              <w:bottom w:val="single" w:sz="6" w:space="0" w:color="auto"/>
            </w:tcBorders>
          </w:tcPr>
          <w:p w:rsidR="00000000" w:rsidRDefault="00D8739B">
            <w:pPr>
              <w:spacing w:line="420" w:lineRule="atLeast"/>
              <w:jc w:val="center"/>
            </w:pPr>
            <w:r>
              <w:rPr>
                <w:rFonts w:hint="eastAsia"/>
              </w:rPr>
              <w:t>后婴儿死亡率</w:t>
            </w:r>
          </w:p>
        </w:tc>
        <w:tc>
          <w:tcPr>
            <w:tcW w:w="1436" w:type="dxa"/>
            <w:tcBorders>
              <w:top w:val="single" w:sz="6" w:space="0" w:color="auto"/>
              <w:bottom w:val="single" w:sz="6" w:space="0" w:color="auto"/>
            </w:tcBorders>
          </w:tcPr>
          <w:p w:rsidR="00000000" w:rsidRDefault="00D8739B">
            <w:pPr>
              <w:spacing w:line="420" w:lineRule="atLeast"/>
              <w:jc w:val="center"/>
            </w:pPr>
            <w:r>
              <w:rPr>
                <w:rFonts w:hint="eastAsia"/>
              </w:rPr>
              <w:t>幼年期死亡率</w:t>
            </w:r>
          </w:p>
        </w:tc>
      </w:tr>
      <w:tr w:rsidR="00000000">
        <w:tblPrEx>
          <w:tblCellMar>
            <w:top w:w="0" w:type="dxa"/>
            <w:bottom w:w="0" w:type="dxa"/>
          </w:tblCellMar>
        </w:tblPrEx>
        <w:tc>
          <w:tcPr>
            <w:tcW w:w="1948" w:type="dxa"/>
          </w:tcPr>
          <w:p w:rsidR="00000000" w:rsidRDefault="00D8739B">
            <w:pPr>
              <w:spacing w:line="420" w:lineRule="atLeast"/>
            </w:pPr>
            <w:r>
              <w:rPr>
                <w:rFonts w:hint="eastAsia"/>
              </w:rPr>
              <w:t>性别</w:t>
            </w: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r>
      <w:tr w:rsidR="00000000">
        <w:tblPrEx>
          <w:tblCellMar>
            <w:top w:w="0" w:type="dxa"/>
            <w:bottom w:w="0" w:type="dxa"/>
          </w:tblCellMar>
        </w:tblPrEx>
        <w:tc>
          <w:tcPr>
            <w:tcW w:w="1948" w:type="dxa"/>
          </w:tcPr>
          <w:p w:rsidR="00000000" w:rsidRDefault="00D8739B">
            <w:pPr>
              <w:spacing w:line="420" w:lineRule="atLeast"/>
            </w:pPr>
            <w:r>
              <w:rPr>
                <w:rFonts w:hint="eastAsia"/>
              </w:rPr>
              <w:t>男孩</w:t>
            </w:r>
          </w:p>
        </w:tc>
        <w:tc>
          <w:tcPr>
            <w:tcW w:w="1436" w:type="dxa"/>
          </w:tcPr>
          <w:p w:rsidR="00000000" w:rsidRDefault="00D8739B">
            <w:pPr>
              <w:spacing w:line="420" w:lineRule="atLeast"/>
              <w:jc w:val="right"/>
            </w:pPr>
            <w:r>
              <w:t>23</w:t>
            </w:r>
          </w:p>
        </w:tc>
        <w:tc>
          <w:tcPr>
            <w:tcW w:w="1436" w:type="dxa"/>
          </w:tcPr>
          <w:p w:rsidR="00000000" w:rsidRDefault="00D8739B">
            <w:pPr>
              <w:spacing w:line="420" w:lineRule="atLeast"/>
              <w:jc w:val="right"/>
            </w:pPr>
            <w:r>
              <w:t>12</w:t>
            </w:r>
          </w:p>
        </w:tc>
        <w:tc>
          <w:tcPr>
            <w:tcW w:w="1436" w:type="dxa"/>
          </w:tcPr>
          <w:p w:rsidR="00000000" w:rsidRDefault="00D8739B">
            <w:pPr>
              <w:spacing w:line="420" w:lineRule="atLeast"/>
              <w:jc w:val="right"/>
            </w:pPr>
            <w:r>
              <w:t>35</w:t>
            </w:r>
          </w:p>
        </w:tc>
        <w:tc>
          <w:tcPr>
            <w:tcW w:w="1436" w:type="dxa"/>
          </w:tcPr>
          <w:p w:rsidR="00000000" w:rsidRDefault="00D8739B">
            <w:pPr>
              <w:spacing w:line="420" w:lineRule="atLeast"/>
              <w:jc w:val="right"/>
            </w:pPr>
            <w:r>
              <w:t>7</w:t>
            </w:r>
          </w:p>
        </w:tc>
        <w:tc>
          <w:tcPr>
            <w:tcW w:w="1436" w:type="dxa"/>
          </w:tcPr>
          <w:p w:rsidR="00000000" w:rsidRDefault="00D8739B">
            <w:pPr>
              <w:spacing w:line="420" w:lineRule="atLeast"/>
              <w:jc w:val="right"/>
            </w:pPr>
            <w:r>
              <w:t>42</w:t>
            </w:r>
          </w:p>
        </w:tc>
      </w:tr>
      <w:tr w:rsidR="00000000">
        <w:tblPrEx>
          <w:tblCellMar>
            <w:top w:w="0" w:type="dxa"/>
            <w:bottom w:w="0" w:type="dxa"/>
          </w:tblCellMar>
        </w:tblPrEx>
        <w:tc>
          <w:tcPr>
            <w:tcW w:w="1948" w:type="dxa"/>
          </w:tcPr>
          <w:p w:rsidR="00000000" w:rsidRDefault="00D8739B">
            <w:pPr>
              <w:spacing w:line="420" w:lineRule="atLeast"/>
            </w:pPr>
            <w:r>
              <w:rPr>
                <w:rFonts w:hint="eastAsia"/>
              </w:rPr>
              <w:t>女孩</w:t>
            </w:r>
          </w:p>
        </w:tc>
        <w:tc>
          <w:tcPr>
            <w:tcW w:w="1436" w:type="dxa"/>
          </w:tcPr>
          <w:p w:rsidR="00000000" w:rsidRDefault="00D8739B">
            <w:pPr>
              <w:spacing w:line="420" w:lineRule="atLeast"/>
              <w:jc w:val="right"/>
            </w:pPr>
            <w:r>
              <w:t>18</w:t>
            </w:r>
          </w:p>
        </w:tc>
        <w:tc>
          <w:tcPr>
            <w:tcW w:w="1436" w:type="dxa"/>
          </w:tcPr>
          <w:p w:rsidR="00000000" w:rsidRDefault="00D8739B">
            <w:pPr>
              <w:spacing w:line="420" w:lineRule="atLeast"/>
              <w:jc w:val="right"/>
            </w:pPr>
            <w:r>
              <w:t>9</w:t>
            </w:r>
          </w:p>
        </w:tc>
        <w:tc>
          <w:tcPr>
            <w:tcW w:w="1436" w:type="dxa"/>
          </w:tcPr>
          <w:p w:rsidR="00000000" w:rsidRDefault="00D8739B">
            <w:pPr>
              <w:spacing w:line="420" w:lineRule="atLeast"/>
              <w:jc w:val="right"/>
            </w:pPr>
            <w:r>
              <w:t>27</w:t>
            </w:r>
          </w:p>
        </w:tc>
        <w:tc>
          <w:tcPr>
            <w:tcW w:w="1436" w:type="dxa"/>
          </w:tcPr>
          <w:p w:rsidR="00000000" w:rsidRDefault="00D8739B">
            <w:pPr>
              <w:spacing w:line="420" w:lineRule="atLeast"/>
              <w:jc w:val="right"/>
            </w:pPr>
            <w:r>
              <w:t>7</w:t>
            </w:r>
          </w:p>
        </w:tc>
        <w:tc>
          <w:tcPr>
            <w:tcW w:w="1436" w:type="dxa"/>
          </w:tcPr>
          <w:p w:rsidR="00000000" w:rsidRDefault="00D8739B">
            <w:pPr>
              <w:spacing w:line="420" w:lineRule="atLeast"/>
              <w:jc w:val="right"/>
            </w:pPr>
            <w:r>
              <w:t>33</w:t>
            </w:r>
          </w:p>
        </w:tc>
      </w:tr>
      <w:tr w:rsidR="00000000">
        <w:tblPrEx>
          <w:tblCellMar>
            <w:top w:w="0" w:type="dxa"/>
            <w:bottom w:w="0" w:type="dxa"/>
          </w:tblCellMar>
        </w:tblPrEx>
        <w:tc>
          <w:tcPr>
            <w:tcW w:w="1948" w:type="dxa"/>
          </w:tcPr>
          <w:p w:rsidR="00000000" w:rsidRDefault="00D8739B">
            <w:pPr>
              <w:spacing w:line="420" w:lineRule="atLeast"/>
            </w:pPr>
            <w:r>
              <w:rPr>
                <w:rFonts w:hint="eastAsia"/>
              </w:rPr>
              <w:t>母亲年龄</w:t>
            </w: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r>
      <w:tr w:rsidR="00000000">
        <w:tblPrEx>
          <w:tblCellMar>
            <w:top w:w="0" w:type="dxa"/>
            <w:bottom w:w="0" w:type="dxa"/>
          </w:tblCellMar>
        </w:tblPrEx>
        <w:tc>
          <w:tcPr>
            <w:tcW w:w="1948" w:type="dxa"/>
          </w:tcPr>
          <w:p w:rsidR="00000000" w:rsidRDefault="00D8739B">
            <w:pPr>
              <w:spacing w:line="420" w:lineRule="atLeast"/>
            </w:pPr>
            <w:r>
              <w:t>&lt;20</w:t>
            </w:r>
          </w:p>
        </w:tc>
        <w:tc>
          <w:tcPr>
            <w:tcW w:w="1436" w:type="dxa"/>
          </w:tcPr>
          <w:p w:rsidR="00000000" w:rsidRDefault="00D8739B">
            <w:pPr>
              <w:spacing w:line="420" w:lineRule="atLeast"/>
              <w:jc w:val="right"/>
            </w:pPr>
            <w:r>
              <w:t>27</w:t>
            </w:r>
          </w:p>
        </w:tc>
        <w:tc>
          <w:tcPr>
            <w:tcW w:w="1436" w:type="dxa"/>
          </w:tcPr>
          <w:p w:rsidR="00000000" w:rsidRDefault="00D8739B">
            <w:pPr>
              <w:spacing w:line="420" w:lineRule="atLeast"/>
              <w:jc w:val="right"/>
            </w:pPr>
            <w:r>
              <w:t>11</w:t>
            </w:r>
          </w:p>
        </w:tc>
        <w:tc>
          <w:tcPr>
            <w:tcW w:w="1436" w:type="dxa"/>
          </w:tcPr>
          <w:p w:rsidR="00000000" w:rsidRDefault="00D8739B">
            <w:pPr>
              <w:spacing w:line="420" w:lineRule="atLeast"/>
              <w:jc w:val="right"/>
            </w:pPr>
            <w:r>
              <w:t>39</w:t>
            </w:r>
          </w:p>
        </w:tc>
        <w:tc>
          <w:tcPr>
            <w:tcW w:w="1436" w:type="dxa"/>
          </w:tcPr>
          <w:p w:rsidR="00000000" w:rsidRDefault="00D8739B">
            <w:pPr>
              <w:spacing w:line="420" w:lineRule="atLeast"/>
              <w:jc w:val="right"/>
            </w:pPr>
            <w:r>
              <w:t>6</w:t>
            </w:r>
          </w:p>
        </w:tc>
        <w:tc>
          <w:tcPr>
            <w:tcW w:w="1436" w:type="dxa"/>
          </w:tcPr>
          <w:p w:rsidR="00000000" w:rsidRDefault="00D8739B">
            <w:pPr>
              <w:spacing w:line="420" w:lineRule="atLeast"/>
              <w:jc w:val="right"/>
            </w:pPr>
            <w:r>
              <w:t>48</w:t>
            </w:r>
          </w:p>
        </w:tc>
      </w:tr>
      <w:tr w:rsidR="00000000">
        <w:tblPrEx>
          <w:tblCellMar>
            <w:top w:w="0" w:type="dxa"/>
            <w:bottom w:w="0" w:type="dxa"/>
          </w:tblCellMar>
        </w:tblPrEx>
        <w:tc>
          <w:tcPr>
            <w:tcW w:w="1948" w:type="dxa"/>
          </w:tcPr>
          <w:p w:rsidR="00000000" w:rsidRDefault="00D8739B">
            <w:pPr>
              <w:spacing w:line="420" w:lineRule="atLeast"/>
            </w:pPr>
            <w:r>
              <w:t>20-29</w:t>
            </w:r>
          </w:p>
        </w:tc>
        <w:tc>
          <w:tcPr>
            <w:tcW w:w="1436" w:type="dxa"/>
          </w:tcPr>
          <w:p w:rsidR="00000000" w:rsidRDefault="00D8739B">
            <w:pPr>
              <w:spacing w:line="420" w:lineRule="atLeast"/>
              <w:jc w:val="right"/>
            </w:pPr>
            <w:r>
              <w:t>21</w:t>
            </w:r>
          </w:p>
        </w:tc>
        <w:tc>
          <w:tcPr>
            <w:tcW w:w="1436" w:type="dxa"/>
          </w:tcPr>
          <w:p w:rsidR="00000000" w:rsidRDefault="00D8739B">
            <w:pPr>
              <w:spacing w:line="420" w:lineRule="atLeast"/>
              <w:jc w:val="right"/>
            </w:pPr>
            <w:r>
              <w:t>10</w:t>
            </w:r>
          </w:p>
        </w:tc>
        <w:tc>
          <w:tcPr>
            <w:tcW w:w="1436" w:type="dxa"/>
          </w:tcPr>
          <w:p w:rsidR="00000000" w:rsidRDefault="00D8739B">
            <w:pPr>
              <w:spacing w:line="420" w:lineRule="atLeast"/>
              <w:jc w:val="right"/>
            </w:pPr>
            <w:r>
              <w:t>30</w:t>
            </w:r>
          </w:p>
        </w:tc>
        <w:tc>
          <w:tcPr>
            <w:tcW w:w="1436" w:type="dxa"/>
          </w:tcPr>
          <w:p w:rsidR="00000000" w:rsidRDefault="00D8739B">
            <w:pPr>
              <w:spacing w:line="420" w:lineRule="atLeast"/>
              <w:jc w:val="right"/>
            </w:pPr>
            <w:r>
              <w:t>8</w:t>
            </w:r>
          </w:p>
        </w:tc>
        <w:tc>
          <w:tcPr>
            <w:tcW w:w="1436" w:type="dxa"/>
          </w:tcPr>
          <w:p w:rsidR="00000000" w:rsidRDefault="00D8739B">
            <w:pPr>
              <w:spacing w:line="420" w:lineRule="atLeast"/>
              <w:jc w:val="right"/>
            </w:pPr>
            <w:r>
              <w:t>38</w:t>
            </w:r>
          </w:p>
        </w:tc>
      </w:tr>
      <w:tr w:rsidR="00000000">
        <w:tblPrEx>
          <w:tblCellMar>
            <w:top w:w="0" w:type="dxa"/>
            <w:bottom w:w="0" w:type="dxa"/>
          </w:tblCellMar>
        </w:tblPrEx>
        <w:tc>
          <w:tcPr>
            <w:tcW w:w="1948" w:type="dxa"/>
          </w:tcPr>
          <w:p w:rsidR="00000000" w:rsidRDefault="00D8739B">
            <w:pPr>
              <w:spacing w:line="420" w:lineRule="atLeast"/>
            </w:pPr>
            <w:r>
              <w:t>30-39</w:t>
            </w:r>
          </w:p>
        </w:tc>
        <w:tc>
          <w:tcPr>
            <w:tcW w:w="1436" w:type="dxa"/>
          </w:tcPr>
          <w:p w:rsidR="00000000" w:rsidRDefault="00D8739B">
            <w:pPr>
              <w:spacing w:line="420" w:lineRule="atLeast"/>
              <w:jc w:val="right"/>
            </w:pPr>
            <w:r>
              <w:t>15</w:t>
            </w:r>
          </w:p>
        </w:tc>
        <w:tc>
          <w:tcPr>
            <w:tcW w:w="1436" w:type="dxa"/>
          </w:tcPr>
          <w:p w:rsidR="00000000" w:rsidRDefault="00D8739B">
            <w:pPr>
              <w:spacing w:line="420" w:lineRule="atLeast"/>
              <w:jc w:val="right"/>
            </w:pPr>
            <w:r>
              <w:t>11</w:t>
            </w:r>
          </w:p>
        </w:tc>
        <w:tc>
          <w:tcPr>
            <w:tcW w:w="1436" w:type="dxa"/>
          </w:tcPr>
          <w:p w:rsidR="00000000" w:rsidRDefault="00D8739B">
            <w:pPr>
              <w:spacing w:line="420" w:lineRule="atLeast"/>
              <w:jc w:val="right"/>
            </w:pPr>
            <w:r>
              <w:t>26</w:t>
            </w:r>
          </w:p>
        </w:tc>
        <w:tc>
          <w:tcPr>
            <w:tcW w:w="1436" w:type="dxa"/>
          </w:tcPr>
          <w:p w:rsidR="00000000" w:rsidRDefault="00D8739B">
            <w:pPr>
              <w:spacing w:line="420" w:lineRule="atLeast"/>
              <w:jc w:val="right"/>
            </w:pPr>
            <w:r>
              <w:t>5</w:t>
            </w:r>
          </w:p>
        </w:tc>
        <w:tc>
          <w:tcPr>
            <w:tcW w:w="1436" w:type="dxa"/>
          </w:tcPr>
          <w:p w:rsidR="00000000" w:rsidRDefault="00D8739B">
            <w:pPr>
              <w:spacing w:line="420" w:lineRule="atLeast"/>
              <w:jc w:val="right"/>
            </w:pPr>
            <w:r>
              <w:t>30</w:t>
            </w:r>
          </w:p>
        </w:tc>
      </w:tr>
      <w:tr w:rsidR="00000000">
        <w:tblPrEx>
          <w:tblCellMar>
            <w:top w:w="0" w:type="dxa"/>
            <w:bottom w:w="0" w:type="dxa"/>
          </w:tblCellMar>
        </w:tblPrEx>
        <w:tc>
          <w:tcPr>
            <w:tcW w:w="1948" w:type="dxa"/>
          </w:tcPr>
          <w:p w:rsidR="00000000" w:rsidRDefault="00D8739B">
            <w:pPr>
              <w:spacing w:line="420" w:lineRule="atLeast"/>
            </w:pPr>
            <w:r>
              <w:t>40-49</w:t>
            </w:r>
          </w:p>
        </w:tc>
        <w:tc>
          <w:tcPr>
            <w:tcW w:w="1436" w:type="dxa"/>
          </w:tcPr>
          <w:p w:rsidR="00000000" w:rsidRDefault="00D8739B">
            <w:pPr>
              <w:spacing w:line="420" w:lineRule="atLeast"/>
              <w:jc w:val="right"/>
            </w:pPr>
            <w:r>
              <w:t>(29)</w:t>
            </w:r>
          </w:p>
        </w:tc>
        <w:tc>
          <w:tcPr>
            <w:tcW w:w="1436" w:type="dxa"/>
          </w:tcPr>
          <w:p w:rsidR="00000000" w:rsidRDefault="00D8739B">
            <w:pPr>
              <w:spacing w:line="420" w:lineRule="atLeast"/>
              <w:jc w:val="right"/>
            </w:pPr>
            <w:r>
              <w:t>(8)</w:t>
            </w:r>
          </w:p>
        </w:tc>
        <w:tc>
          <w:tcPr>
            <w:tcW w:w="1436" w:type="dxa"/>
          </w:tcPr>
          <w:p w:rsidR="00000000" w:rsidRDefault="00D8739B">
            <w:pPr>
              <w:spacing w:line="420" w:lineRule="atLeast"/>
              <w:jc w:val="right"/>
            </w:pPr>
            <w:r>
              <w:t>(37)</w:t>
            </w:r>
          </w:p>
        </w:tc>
        <w:tc>
          <w:tcPr>
            <w:tcW w:w="1436" w:type="dxa"/>
          </w:tcPr>
          <w:p w:rsidR="00000000" w:rsidRDefault="00D8739B">
            <w:pPr>
              <w:spacing w:line="420" w:lineRule="atLeast"/>
              <w:jc w:val="right"/>
            </w:pPr>
            <w:r>
              <w:t>(0)</w:t>
            </w:r>
          </w:p>
        </w:tc>
        <w:tc>
          <w:tcPr>
            <w:tcW w:w="1436" w:type="dxa"/>
          </w:tcPr>
          <w:p w:rsidR="00000000" w:rsidRDefault="00D8739B">
            <w:pPr>
              <w:spacing w:line="420" w:lineRule="atLeast"/>
              <w:jc w:val="right"/>
            </w:pPr>
            <w:r>
              <w:t>37</w:t>
            </w:r>
          </w:p>
        </w:tc>
      </w:tr>
      <w:tr w:rsidR="00000000">
        <w:tblPrEx>
          <w:tblCellMar>
            <w:top w:w="0" w:type="dxa"/>
            <w:bottom w:w="0" w:type="dxa"/>
          </w:tblCellMar>
        </w:tblPrEx>
        <w:tc>
          <w:tcPr>
            <w:tcW w:w="1948" w:type="dxa"/>
          </w:tcPr>
          <w:p w:rsidR="00000000" w:rsidRDefault="00D8739B">
            <w:pPr>
              <w:spacing w:line="420" w:lineRule="atLeast"/>
            </w:pPr>
            <w:r>
              <w:rPr>
                <w:rFonts w:hint="eastAsia"/>
              </w:rPr>
              <w:t>出生顺序</w:t>
            </w: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r>
      <w:tr w:rsidR="00000000">
        <w:tblPrEx>
          <w:tblCellMar>
            <w:top w:w="0" w:type="dxa"/>
            <w:bottom w:w="0" w:type="dxa"/>
          </w:tblCellMar>
        </w:tblPrEx>
        <w:tc>
          <w:tcPr>
            <w:tcW w:w="1948" w:type="dxa"/>
          </w:tcPr>
          <w:p w:rsidR="00000000" w:rsidRDefault="00D8739B">
            <w:pPr>
              <w:spacing w:line="420" w:lineRule="atLeast"/>
            </w:pPr>
            <w:r>
              <w:rPr>
                <w:rFonts w:hint="eastAsia"/>
              </w:rPr>
              <w:t>第</w:t>
            </w:r>
            <w:r>
              <w:t>1</w:t>
            </w:r>
            <w:r>
              <w:rPr>
                <w:rFonts w:hint="eastAsia"/>
              </w:rPr>
              <w:t>个孩子</w:t>
            </w:r>
          </w:p>
        </w:tc>
        <w:tc>
          <w:tcPr>
            <w:tcW w:w="1436" w:type="dxa"/>
          </w:tcPr>
          <w:p w:rsidR="00000000" w:rsidRDefault="00D8739B">
            <w:pPr>
              <w:spacing w:line="420" w:lineRule="atLeast"/>
              <w:jc w:val="right"/>
            </w:pPr>
            <w:r>
              <w:t>21</w:t>
            </w:r>
          </w:p>
        </w:tc>
        <w:tc>
          <w:tcPr>
            <w:tcW w:w="1436" w:type="dxa"/>
          </w:tcPr>
          <w:p w:rsidR="00000000" w:rsidRDefault="00D8739B">
            <w:pPr>
              <w:spacing w:line="420" w:lineRule="atLeast"/>
              <w:jc w:val="right"/>
            </w:pPr>
            <w:r>
              <w:t>5</w:t>
            </w:r>
          </w:p>
        </w:tc>
        <w:tc>
          <w:tcPr>
            <w:tcW w:w="1436" w:type="dxa"/>
          </w:tcPr>
          <w:p w:rsidR="00000000" w:rsidRDefault="00D8739B">
            <w:pPr>
              <w:spacing w:line="420" w:lineRule="atLeast"/>
              <w:jc w:val="right"/>
            </w:pPr>
            <w:r>
              <w:t>27</w:t>
            </w:r>
          </w:p>
        </w:tc>
        <w:tc>
          <w:tcPr>
            <w:tcW w:w="1436" w:type="dxa"/>
          </w:tcPr>
          <w:p w:rsidR="00000000" w:rsidRDefault="00D8739B">
            <w:pPr>
              <w:spacing w:line="420" w:lineRule="atLeast"/>
              <w:jc w:val="right"/>
            </w:pPr>
            <w:r>
              <w:t>6</w:t>
            </w:r>
          </w:p>
        </w:tc>
        <w:tc>
          <w:tcPr>
            <w:tcW w:w="1436" w:type="dxa"/>
          </w:tcPr>
          <w:p w:rsidR="00000000" w:rsidRDefault="00D8739B">
            <w:pPr>
              <w:spacing w:line="420" w:lineRule="atLeast"/>
              <w:jc w:val="right"/>
            </w:pPr>
            <w:r>
              <w:t>32</w:t>
            </w:r>
          </w:p>
        </w:tc>
      </w:tr>
      <w:tr w:rsidR="00000000">
        <w:tblPrEx>
          <w:tblCellMar>
            <w:top w:w="0" w:type="dxa"/>
            <w:bottom w:w="0" w:type="dxa"/>
          </w:tblCellMar>
        </w:tblPrEx>
        <w:tc>
          <w:tcPr>
            <w:tcW w:w="1948" w:type="dxa"/>
          </w:tcPr>
          <w:p w:rsidR="00000000" w:rsidRDefault="00D8739B">
            <w:pPr>
              <w:spacing w:line="420" w:lineRule="atLeast"/>
            </w:pPr>
            <w:r>
              <w:rPr>
                <w:rFonts w:hint="eastAsia"/>
              </w:rPr>
              <w:t>第</w:t>
            </w:r>
            <w:r>
              <w:t>2</w:t>
            </w:r>
            <w:r>
              <w:rPr>
                <w:rFonts w:hint="eastAsia"/>
              </w:rPr>
              <w:t>到第</w:t>
            </w:r>
            <w:r>
              <w:t>3</w:t>
            </w:r>
            <w:r>
              <w:rPr>
                <w:rFonts w:hint="eastAsia"/>
              </w:rPr>
              <w:t>个</w:t>
            </w:r>
          </w:p>
        </w:tc>
        <w:tc>
          <w:tcPr>
            <w:tcW w:w="1436" w:type="dxa"/>
          </w:tcPr>
          <w:p w:rsidR="00000000" w:rsidRDefault="00D8739B">
            <w:pPr>
              <w:spacing w:line="420" w:lineRule="atLeast"/>
              <w:jc w:val="right"/>
            </w:pPr>
            <w:r>
              <w:t>21</w:t>
            </w:r>
          </w:p>
        </w:tc>
        <w:tc>
          <w:tcPr>
            <w:tcW w:w="1436" w:type="dxa"/>
          </w:tcPr>
          <w:p w:rsidR="00000000" w:rsidRDefault="00D8739B">
            <w:pPr>
              <w:spacing w:line="420" w:lineRule="atLeast"/>
              <w:jc w:val="right"/>
            </w:pPr>
            <w:r>
              <w:t>10</w:t>
            </w:r>
          </w:p>
        </w:tc>
        <w:tc>
          <w:tcPr>
            <w:tcW w:w="1436" w:type="dxa"/>
          </w:tcPr>
          <w:p w:rsidR="00000000" w:rsidRDefault="00D8739B">
            <w:pPr>
              <w:spacing w:line="420" w:lineRule="atLeast"/>
              <w:jc w:val="right"/>
            </w:pPr>
            <w:r>
              <w:t>31</w:t>
            </w:r>
          </w:p>
        </w:tc>
        <w:tc>
          <w:tcPr>
            <w:tcW w:w="1436" w:type="dxa"/>
          </w:tcPr>
          <w:p w:rsidR="00000000" w:rsidRDefault="00D8739B">
            <w:pPr>
              <w:spacing w:line="420" w:lineRule="atLeast"/>
              <w:jc w:val="right"/>
            </w:pPr>
            <w:r>
              <w:t>6</w:t>
            </w:r>
          </w:p>
        </w:tc>
        <w:tc>
          <w:tcPr>
            <w:tcW w:w="1436" w:type="dxa"/>
          </w:tcPr>
          <w:p w:rsidR="00000000" w:rsidRDefault="00D8739B">
            <w:pPr>
              <w:spacing w:line="420" w:lineRule="atLeast"/>
              <w:jc w:val="right"/>
            </w:pPr>
            <w:r>
              <w:t>36</w:t>
            </w:r>
          </w:p>
        </w:tc>
      </w:tr>
      <w:tr w:rsidR="00000000">
        <w:tblPrEx>
          <w:tblCellMar>
            <w:top w:w="0" w:type="dxa"/>
            <w:bottom w:w="0" w:type="dxa"/>
          </w:tblCellMar>
        </w:tblPrEx>
        <w:tc>
          <w:tcPr>
            <w:tcW w:w="1948" w:type="dxa"/>
          </w:tcPr>
          <w:p w:rsidR="00000000" w:rsidRDefault="00D8739B">
            <w:pPr>
              <w:spacing w:line="420" w:lineRule="atLeast"/>
            </w:pPr>
            <w:r>
              <w:rPr>
                <w:rFonts w:hint="eastAsia"/>
              </w:rPr>
              <w:t>第</w:t>
            </w:r>
            <w:r>
              <w:t>4</w:t>
            </w:r>
            <w:r>
              <w:rPr>
                <w:rFonts w:hint="eastAsia"/>
              </w:rPr>
              <w:t>到第</w:t>
            </w:r>
            <w:r>
              <w:t>6</w:t>
            </w:r>
            <w:r>
              <w:rPr>
                <w:rFonts w:hint="eastAsia"/>
              </w:rPr>
              <w:t>个</w:t>
            </w:r>
          </w:p>
        </w:tc>
        <w:tc>
          <w:tcPr>
            <w:tcW w:w="1436" w:type="dxa"/>
          </w:tcPr>
          <w:p w:rsidR="00000000" w:rsidRDefault="00D8739B">
            <w:pPr>
              <w:spacing w:line="420" w:lineRule="atLeast"/>
              <w:jc w:val="right"/>
            </w:pPr>
            <w:r>
              <w:t>21</w:t>
            </w:r>
          </w:p>
        </w:tc>
        <w:tc>
          <w:tcPr>
            <w:tcW w:w="1436" w:type="dxa"/>
          </w:tcPr>
          <w:p w:rsidR="00000000" w:rsidRDefault="00D8739B">
            <w:pPr>
              <w:spacing w:line="420" w:lineRule="atLeast"/>
              <w:jc w:val="right"/>
            </w:pPr>
            <w:r>
              <w:t>15</w:t>
            </w:r>
          </w:p>
        </w:tc>
        <w:tc>
          <w:tcPr>
            <w:tcW w:w="1436" w:type="dxa"/>
          </w:tcPr>
          <w:p w:rsidR="00000000" w:rsidRDefault="00D8739B">
            <w:pPr>
              <w:spacing w:line="420" w:lineRule="atLeast"/>
              <w:jc w:val="right"/>
            </w:pPr>
            <w:r>
              <w:t>36</w:t>
            </w:r>
          </w:p>
        </w:tc>
        <w:tc>
          <w:tcPr>
            <w:tcW w:w="1436" w:type="dxa"/>
          </w:tcPr>
          <w:p w:rsidR="00000000" w:rsidRDefault="00D8739B">
            <w:pPr>
              <w:spacing w:line="420" w:lineRule="atLeast"/>
              <w:jc w:val="right"/>
            </w:pPr>
            <w:r>
              <w:t>12</w:t>
            </w:r>
          </w:p>
        </w:tc>
        <w:tc>
          <w:tcPr>
            <w:tcW w:w="1436" w:type="dxa"/>
          </w:tcPr>
          <w:p w:rsidR="00000000" w:rsidRDefault="00D8739B">
            <w:pPr>
              <w:spacing w:line="420" w:lineRule="atLeast"/>
              <w:jc w:val="right"/>
            </w:pPr>
            <w:r>
              <w:t>48</w:t>
            </w:r>
          </w:p>
        </w:tc>
      </w:tr>
      <w:tr w:rsidR="00000000">
        <w:tblPrEx>
          <w:tblCellMar>
            <w:top w:w="0" w:type="dxa"/>
            <w:bottom w:w="0" w:type="dxa"/>
          </w:tblCellMar>
        </w:tblPrEx>
        <w:tc>
          <w:tcPr>
            <w:tcW w:w="1948" w:type="dxa"/>
          </w:tcPr>
          <w:p w:rsidR="00000000" w:rsidRDefault="00D8739B">
            <w:pPr>
              <w:spacing w:line="420" w:lineRule="atLeast"/>
            </w:pPr>
            <w:r>
              <w:rPr>
                <w:rFonts w:hint="eastAsia"/>
              </w:rPr>
              <w:t>第</w:t>
            </w:r>
            <w:r>
              <w:t>7</w:t>
            </w:r>
            <w:r>
              <w:rPr>
                <w:rFonts w:hint="eastAsia"/>
              </w:rPr>
              <w:t>个</w:t>
            </w:r>
            <w:r>
              <w:rPr>
                <w:rFonts w:hint="eastAsia"/>
              </w:rPr>
              <w:t>或更多</w:t>
            </w:r>
          </w:p>
        </w:tc>
        <w:tc>
          <w:tcPr>
            <w:tcW w:w="1436" w:type="dxa"/>
          </w:tcPr>
          <w:p w:rsidR="00000000" w:rsidRDefault="00D8739B">
            <w:pPr>
              <w:spacing w:line="420" w:lineRule="atLeast"/>
              <w:jc w:val="right"/>
            </w:pPr>
            <w:r>
              <w:t>13</w:t>
            </w:r>
          </w:p>
        </w:tc>
        <w:tc>
          <w:tcPr>
            <w:tcW w:w="1436" w:type="dxa"/>
          </w:tcPr>
          <w:p w:rsidR="00000000" w:rsidRDefault="00D8739B">
            <w:pPr>
              <w:spacing w:line="420" w:lineRule="atLeast"/>
              <w:jc w:val="right"/>
            </w:pPr>
            <w:r>
              <w:t>23</w:t>
            </w:r>
          </w:p>
        </w:tc>
        <w:tc>
          <w:tcPr>
            <w:tcW w:w="1436" w:type="dxa"/>
          </w:tcPr>
          <w:p w:rsidR="00000000" w:rsidRDefault="00D8739B">
            <w:pPr>
              <w:spacing w:line="420" w:lineRule="atLeast"/>
              <w:jc w:val="right"/>
            </w:pPr>
            <w:r>
              <w:t>36</w:t>
            </w:r>
          </w:p>
        </w:tc>
        <w:tc>
          <w:tcPr>
            <w:tcW w:w="1436" w:type="dxa"/>
          </w:tcPr>
          <w:p w:rsidR="00000000" w:rsidRDefault="00D8739B">
            <w:pPr>
              <w:spacing w:line="420" w:lineRule="atLeast"/>
              <w:jc w:val="right"/>
            </w:pPr>
            <w:r>
              <w:t>6</w:t>
            </w:r>
          </w:p>
        </w:tc>
        <w:tc>
          <w:tcPr>
            <w:tcW w:w="1436" w:type="dxa"/>
          </w:tcPr>
          <w:p w:rsidR="00000000" w:rsidRDefault="00D8739B">
            <w:pPr>
              <w:spacing w:line="420" w:lineRule="atLeast"/>
              <w:jc w:val="right"/>
            </w:pPr>
            <w:r>
              <w:t>42</w:t>
            </w:r>
          </w:p>
        </w:tc>
      </w:tr>
      <w:tr w:rsidR="00000000">
        <w:tblPrEx>
          <w:tblCellMar>
            <w:top w:w="0" w:type="dxa"/>
            <w:bottom w:w="0" w:type="dxa"/>
          </w:tblCellMar>
        </w:tblPrEx>
        <w:tc>
          <w:tcPr>
            <w:tcW w:w="1948" w:type="dxa"/>
          </w:tcPr>
          <w:p w:rsidR="00000000" w:rsidRDefault="00D8739B">
            <w:pPr>
              <w:spacing w:line="420" w:lineRule="atLeast"/>
            </w:pPr>
            <w:r>
              <w:rPr>
                <w:rFonts w:hint="eastAsia"/>
              </w:rPr>
              <w:t>生育间隔</w:t>
            </w: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r>
      <w:tr w:rsidR="00000000">
        <w:tblPrEx>
          <w:tblCellMar>
            <w:top w:w="0" w:type="dxa"/>
            <w:bottom w:w="0" w:type="dxa"/>
          </w:tblCellMar>
        </w:tblPrEx>
        <w:tc>
          <w:tcPr>
            <w:tcW w:w="1948" w:type="dxa"/>
          </w:tcPr>
          <w:p w:rsidR="00000000" w:rsidRDefault="00D8739B">
            <w:pPr>
              <w:spacing w:line="420" w:lineRule="atLeast"/>
            </w:pPr>
            <w:r>
              <w:t>&lt;2</w:t>
            </w:r>
            <w:r>
              <w:rPr>
                <w:rFonts w:hint="eastAsia"/>
              </w:rPr>
              <w:t>年</w:t>
            </w:r>
          </w:p>
        </w:tc>
        <w:tc>
          <w:tcPr>
            <w:tcW w:w="1436" w:type="dxa"/>
          </w:tcPr>
          <w:p w:rsidR="00000000" w:rsidRDefault="00D8739B">
            <w:pPr>
              <w:spacing w:line="420" w:lineRule="atLeast"/>
              <w:jc w:val="right"/>
            </w:pPr>
            <w:r>
              <w:t>24</w:t>
            </w:r>
          </w:p>
        </w:tc>
        <w:tc>
          <w:tcPr>
            <w:tcW w:w="1436" w:type="dxa"/>
          </w:tcPr>
          <w:p w:rsidR="00000000" w:rsidRDefault="00D8739B">
            <w:pPr>
              <w:spacing w:line="420" w:lineRule="atLeast"/>
              <w:jc w:val="right"/>
            </w:pPr>
            <w:r>
              <w:t>20</w:t>
            </w:r>
          </w:p>
        </w:tc>
        <w:tc>
          <w:tcPr>
            <w:tcW w:w="1436" w:type="dxa"/>
          </w:tcPr>
          <w:p w:rsidR="00000000" w:rsidRDefault="00D8739B">
            <w:pPr>
              <w:spacing w:line="420" w:lineRule="atLeast"/>
              <w:jc w:val="right"/>
            </w:pPr>
            <w:r>
              <w:t>44</w:t>
            </w:r>
          </w:p>
        </w:tc>
        <w:tc>
          <w:tcPr>
            <w:tcW w:w="1436" w:type="dxa"/>
          </w:tcPr>
          <w:p w:rsidR="00000000" w:rsidRDefault="00D8739B">
            <w:pPr>
              <w:spacing w:line="420" w:lineRule="atLeast"/>
              <w:jc w:val="right"/>
            </w:pPr>
            <w:r>
              <w:t>11</w:t>
            </w:r>
          </w:p>
        </w:tc>
        <w:tc>
          <w:tcPr>
            <w:tcW w:w="1436" w:type="dxa"/>
          </w:tcPr>
          <w:p w:rsidR="00000000" w:rsidRDefault="00D8739B">
            <w:pPr>
              <w:spacing w:line="420" w:lineRule="atLeast"/>
              <w:jc w:val="right"/>
            </w:pPr>
            <w:r>
              <w:t>55</w:t>
            </w:r>
          </w:p>
        </w:tc>
      </w:tr>
      <w:tr w:rsidR="00000000">
        <w:tblPrEx>
          <w:tblCellMar>
            <w:top w:w="0" w:type="dxa"/>
            <w:bottom w:w="0" w:type="dxa"/>
          </w:tblCellMar>
        </w:tblPrEx>
        <w:tc>
          <w:tcPr>
            <w:tcW w:w="1948" w:type="dxa"/>
          </w:tcPr>
          <w:p w:rsidR="00000000" w:rsidRDefault="00D8739B">
            <w:pPr>
              <w:spacing w:line="420" w:lineRule="atLeast"/>
            </w:pPr>
            <w:r>
              <w:t>2-3</w:t>
            </w:r>
            <w:r>
              <w:rPr>
                <w:rFonts w:hint="eastAsia"/>
              </w:rPr>
              <w:t>年</w:t>
            </w:r>
          </w:p>
        </w:tc>
        <w:tc>
          <w:tcPr>
            <w:tcW w:w="1436" w:type="dxa"/>
          </w:tcPr>
          <w:p w:rsidR="00000000" w:rsidRDefault="00D8739B">
            <w:pPr>
              <w:spacing w:line="420" w:lineRule="atLeast"/>
              <w:jc w:val="right"/>
            </w:pPr>
            <w:r>
              <w:t>16</w:t>
            </w:r>
          </w:p>
        </w:tc>
        <w:tc>
          <w:tcPr>
            <w:tcW w:w="1436" w:type="dxa"/>
          </w:tcPr>
          <w:p w:rsidR="00000000" w:rsidRDefault="00D8739B">
            <w:pPr>
              <w:spacing w:line="420" w:lineRule="atLeast"/>
              <w:jc w:val="right"/>
            </w:pPr>
            <w:r>
              <w:t>13</w:t>
            </w:r>
          </w:p>
        </w:tc>
        <w:tc>
          <w:tcPr>
            <w:tcW w:w="1436" w:type="dxa"/>
          </w:tcPr>
          <w:p w:rsidR="00000000" w:rsidRDefault="00D8739B">
            <w:pPr>
              <w:spacing w:line="420" w:lineRule="atLeast"/>
              <w:jc w:val="right"/>
            </w:pPr>
            <w:r>
              <w:t>29</w:t>
            </w:r>
          </w:p>
        </w:tc>
        <w:tc>
          <w:tcPr>
            <w:tcW w:w="1436" w:type="dxa"/>
          </w:tcPr>
          <w:p w:rsidR="00000000" w:rsidRDefault="00D8739B">
            <w:pPr>
              <w:spacing w:line="420" w:lineRule="atLeast"/>
              <w:jc w:val="right"/>
            </w:pPr>
            <w:r>
              <w:t>6</w:t>
            </w:r>
          </w:p>
        </w:tc>
        <w:tc>
          <w:tcPr>
            <w:tcW w:w="1436" w:type="dxa"/>
          </w:tcPr>
          <w:p w:rsidR="00000000" w:rsidRDefault="00D8739B">
            <w:pPr>
              <w:spacing w:line="420" w:lineRule="atLeast"/>
              <w:jc w:val="right"/>
            </w:pPr>
            <w:r>
              <w:t>35</w:t>
            </w:r>
          </w:p>
        </w:tc>
      </w:tr>
      <w:tr w:rsidR="00000000">
        <w:tblPrEx>
          <w:tblCellMar>
            <w:top w:w="0" w:type="dxa"/>
            <w:bottom w:w="0" w:type="dxa"/>
          </w:tblCellMar>
        </w:tblPrEx>
        <w:tc>
          <w:tcPr>
            <w:tcW w:w="1948" w:type="dxa"/>
          </w:tcPr>
          <w:p w:rsidR="00000000" w:rsidRDefault="00D8739B">
            <w:pPr>
              <w:spacing w:line="420" w:lineRule="atLeast"/>
            </w:pPr>
            <w:r>
              <w:t>4</w:t>
            </w:r>
            <w:r>
              <w:rPr>
                <w:rFonts w:hint="eastAsia"/>
              </w:rPr>
              <w:t>＋年</w:t>
            </w:r>
          </w:p>
        </w:tc>
        <w:tc>
          <w:tcPr>
            <w:tcW w:w="1436" w:type="dxa"/>
          </w:tcPr>
          <w:p w:rsidR="00000000" w:rsidRDefault="00D8739B">
            <w:pPr>
              <w:spacing w:line="420" w:lineRule="atLeast"/>
              <w:jc w:val="right"/>
            </w:pPr>
            <w:r>
              <w:t>20</w:t>
            </w:r>
          </w:p>
        </w:tc>
        <w:tc>
          <w:tcPr>
            <w:tcW w:w="1436" w:type="dxa"/>
          </w:tcPr>
          <w:p w:rsidR="00000000" w:rsidRDefault="00D8739B">
            <w:pPr>
              <w:spacing w:line="420" w:lineRule="atLeast"/>
              <w:jc w:val="right"/>
            </w:pPr>
            <w:r>
              <w:t>7</w:t>
            </w:r>
          </w:p>
        </w:tc>
        <w:tc>
          <w:tcPr>
            <w:tcW w:w="1436" w:type="dxa"/>
          </w:tcPr>
          <w:p w:rsidR="00000000" w:rsidRDefault="00D8739B">
            <w:pPr>
              <w:spacing w:line="420" w:lineRule="atLeast"/>
              <w:jc w:val="right"/>
            </w:pPr>
            <w:r>
              <w:t>26</w:t>
            </w:r>
          </w:p>
        </w:tc>
        <w:tc>
          <w:tcPr>
            <w:tcW w:w="1436" w:type="dxa"/>
          </w:tcPr>
          <w:p w:rsidR="00000000" w:rsidRDefault="00D8739B">
            <w:pPr>
              <w:spacing w:line="420" w:lineRule="atLeast"/>
              <w:jc w:val="right"/>
            </w:pPr>
            <w:r>
              <w:t>4</w:t>
            </w:r>
          </w:p>
        </w:tc>
        <w:tc>
          <w:tcPr>
            <w:tcW w:w="1436" w:type="dxa"/>
          </w:tcPr>
          <w:p w:rsidR="00000000" w:rsidRDefault="00D8739B">
            <w:pPr>
              <w:spacing w:line="420" w:lineRule="atLeast"/>
              <w:jc w:val="right"/>
            </w:pPr>
            <w:r>
              <w:t>30</w:t>
            </w:r>
          </w:p>
        </w:tc>
      </w:tr>
      <w:tr w:rsidR="00000000">
        <w:tblPrEx>
          <w:tblCellMar>
            <w:top w:w="0" w:type="dxa"/>
            <w:bottom w:w="0" w:type="dxa"/>
          </w:tblCellMar>
        </w:tblPrEx>
        <w:tc>
          <w:tcPr>
            <w:tcW w:w="1948" w:type="dxa"/>
          </w:tcPr>
          <w:p w:rsidR="00000000" w:rsidRDefault="00D8739B">
            <w:pPr>
              <w:spacing w:line="420" w:lineRule="atLeast"/>
            </w:pPr>
            <w:r>
              <w:rPr>
                <w:rFonts w:hint="eastAsia"/>
              </w:rPr>
              <w:t>出生前及分娩期的医疗照顾</w:t>
            </w: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r>
      <w:tr w:rsidR="00000000">
        <w:tblPrEx>
          <w:tblCellMar>
            <w:top w:w="0" w:type="dxa"/>
            <w:bottom w:w="0" w:type="dxa"/>
          </w:tblCellMar>
        </w:tblPrEx>
        <w:tc>
          <w:tcPr>
            <w:tcW w:w="1948" w:type="dxa"/>
          </w:tcPr>
          <w:p w:rsidR="00000000" w:rsidRDefault="00D8739B">
            <w:pPr>
              <w:spacing w:line="420" w:lineRule="atLeast"/>
            </w:pPr>
            <w:r>
              <w:rPr>
                <w:rFonts w:hint="eastAsia"/>
              </w:rPr>
              <w:t>没有</w:t>
            </w:r>
          </w:p>
        </w:tc>
        <w:tc>
          <w:tcPr>
            <w:tcW w:w="1436" w:type="dxa"/>
          </w:tcPr>
          <w:p w:rsidR="00000000" w:rsidRDefault="00D8739B">
            <w:pPr>
              <w:spacing w:line="420" w:lineRule="atLeast"/>
              <w:jc w:val="right"/>
            </w:pPr>
            <w:r>
              <w:t>(34)</w:t>
            </w:r>
          </w:p>
        </w:tc>
        <w:tc>
          <w:tcPr>
            <w:tcW w:w="1436" w:type="dxa"/>
          </w:tcPr>
          <w:p w:rsidR="00000000" w:rsidRDefault="00D8739B">
            <w:pPr>
              <w:spacing w:line="420" w:lineRule="atLeast"/>
              <w:jc w:val="right"/>
            </w:pPr>
            <w:r>
              <w:t>(21)</w:t>
            </w:r>
          </w:p>
        </w:tc>
        <w:tc>
          <w:tcPr>
            <w:tcW w:w="1436" w:type="dxa"/>
          </w:tcPr>
          <w:p w:rsidR="00000000" w:rsidRDefault="00D8739B">
            <w:pPr>
              <w:spacing w:line="420" w:lineRule="atLeast"/>
              <w:jc w:val="right"/>
            </w:pPr>
            <w:r>
              <w:t>(54)</w:t>
            </w:r>
          </w:p>
        </w:tc>
        <w:tc>
          <w:tcPr>
            <w:tcW w:w="1436" w:type="dxa"/>
          </w:tcPr>
          <w:p w:rsidR="00000000" w:rsidRDefault="00D8739B">
            <w:pPr>
              <w:spacing w:line="420" w:lineRule="atLeast"/>
              <w:jc w:val="right"/>
            </w:pPr>
            <w:r>
              <w:t>ND</w:t>
            </w:r>
          </w:p>
        </w:tc>
        <w:tc>
          <w:tcPr>
            <w:tcW w:w="1436" w:type="dxa"/>
          </w:tcPr>
          <w:p w:rsidR="00000000" w:rsidRDefault="00D8739B">
            <w:pPr>
              <w:spacing w:line="420" w:lineRule="atLeast"/>
              <w:jc w:val="right"/>
            </w:pPr>
            <w:r>
              <w:t>ND</w:t>
            </w:r>
          </w:p>
        </w:tc>
      </w:tr>
      <w:tr w:rsidR="00000000">
        <w:tblPrEx>
          <w:tblCellMar>
            <w:top w:w="0" w:type="dxa"/>
            <w:bottom w:w="0" w:type="dxa"/>
          </w:tblCellMar>
        </w:tblPrEx>
        <w:tc>
          <w:tcPr>
            <w:tcW w:w="1948" w:type="dxa"/>
          </w:tcPr>
          <w:p w:rsidR="00000000" w:rsidRDefault="00D8739B">
            <w:pPr>
              <w:spacing w:line="420" w:lineRule="atLeast"/>
            </w:pPr>
            <w:r>
              <w:rPr>
                <w:rFonts w:hint="eastAsia"/>
              </w:rPr>
              <w:t>出生前或分娩期</w:t>
            </w:r>
          </w:p>
        </w:tc>
        <w:tc>
          <w:tcPr>
            <w:tcW w:w="1436" w:type="dxa"/>
          </w:tcPr>
          <w:p w:rsidR="00000000" w:rsidRDefault="00D8739B">
            <w:pPr>
              <w:spacing w:line="420" w:lineRule="atLeast"/>
              <w:jc w:val="right"/>
            </w:pPr>
            <w:r>
              <w:t>23</w:t>
            </w:r>
          </w:p>
        </w:tc>
        <w:tc>
          <w:tcPr>
            <w:tcW w:w="1436" w:type="dxa"/>
          </w:tcPr>
          <w:p w:rsidR="00000000" w:rsidRDefault="00D8739B">
            <w:pPr>
              <w:spacing w:line="420" w:lineRule="atLeast"/>
              <w:jc w:val="right"/>
            </w:pPr>
            <w:r>
              <w:t>21</w:t>
            </w:r>
          </w:p>
        </w:tc>
        <w:tc>
          <w:tcPr>
            <w:tcW w:w="1436" w:type="dxa"/>
          </w:tcPr>
          <w:p w:rsidR="00000000" w:rsidRDefault="00D8739B">
            <w:pPr>
              <w:spacing w:line="420" w:lineRule="atLeast"/>
              <w:jc w:val="right"/>
            </w:pPr>
            <w:r>
              <w:t>44</w:t>
            </w:r>
          </w:p>
        </w:tc>
        <w:tc>
          <w:tcPr>
            <w:tcW w:w="1436" w:type="dxa"/>
          </w:tcPr>
          <w:p w:rsidR="00000000" w:rsidRDefault="00D8739B">
            <w:pPr>
              <w:spacing w:line="420" w:lineRule="atLeast"/>
              <w:jc w:val="right"/>
            </w:pPr>
            <w:r>
              <w:t>ND</w:t>
            </w:r>
          </w:p>
        </w:tc>
        <w:tc>
          <w:tcPr>
            <w:tcW w:w="1436" w:type="dxa"/>
          </w:tcPr>
          <w:p w:rsidR="00000000" w:rsidRDefault="00D8739B">
            <w:pPr>
              <w:spacing w:line="420" w:lineRule="atLeast"/>
              <w:jc w:val="right"/>
            </w:pPr>
            <w:r>
              <w:t>ND</w:t>
            </w:r>
          </w:p>
        </w:tc>
      </w:tr>
      <w:tr w:rsidR="00000000">
        <w:tblPrEx>
          <w:tblCellMar>
            <w:top w:w="0" w:type="dxa"/>
            <w:bottom w:w="0" w:type="dxa"/>
          </w:tblCellMar>
        </w:tblPrEx>
        <w:tc>
          <w:tcPr>
            <w:tcW w:w="1948" w:type="dxa"/>
          </w:tcPr>
          <w:p w:rsidR="00000000" w:rsidRDefault="00D8739B">
            <w:pPr>
              <w:spacing w:line="420" w:lineRule="atLeast"/>
            </w:pPr>
            <w:r>
              <w:rPr>
                <w:rFonts w:hint="eastAsia"/>
              </w:rPr>
              <w:t>出生前及分娩期</w:t>
            </w:r>
          </w:p>
        </w:tc>
        <w:tc>
          <w:tcPr>
            <w:tcW w:w="1436" w:type="dxa"/>
          </w:tcPr>
          <w:p w:rsidR="00000000" w:rsidRDefault="00D8739B">
            <w:pPr>
              <w:spacing w:line="420" w:lineRule="atLeast"/>
              <w:jc w:val="right"/>
            </w:pPr>
            <w:r>
              <w:t>16</w:t>
            </w:r>
          </w:p>
        </w:tc>
        <w:tc>
          <w:tcPr>
            <w:tcW w:w="1436" w:type="dxa"/>
          </w:tcPr>
          <w:p w:rsidR="00000000" w:rsidRDefault="00D8739B">
            <w:pPr>
              <w:spacing w:line="420" w:lineRule="atLeast"/>
              <w:jc w:val="right"/>
            </w:pPr>
            <w:r>
              <w:t>6</w:t>
            </w:r>
          </w:p>
        </w:tc>
        <w:tc>
          <w:tcPr>
            <w:tcW w:w="1436" w:type="dxa"/>
          </w:tcPr>
          <w:p w:rsidR="00000000" w:rsidRDefault="00D8739B">
            <w:pPr>
              <w:spacing w:line="420" w:lineRule="atLeast"/>
              <w:jc w:val="right"/>
            </w:pPr>
            <w:r>
              <w:t>22</w:t>
            </w:r>
          </w:p>
        </w:tc>
        <w:tc>
          <w:tcPr>
            <w:tcW w:w="1436" w:type="dxa"/>
          </w:tcPr>
          <w:p w:rsidR="00000000" w:rsidRDefault="00D8739B">
            <w:pPr>
              <w:spacing w:line="420" w:lineRule="atLeast"/>
              <w:jc w:val="right"/>
            </w:pPr>
            <w:r>
              <w:t>ND</w:t>
            </w:r>
          </w:p>
        </w:tc>
        <w:tc>
          <w:tcPr>
            <w:tcW w:w="1436" w:type="dxa"/>
          </w:tcPr>
          <w:p w:rsidR="00000000" w:rsidRDefault="00D8739B">
            <w:pPr>
              <w:spacing w:line="420" w:lineRule="atLeast"/>
              <w:jc w:val="right"/>
            </w:pPr>
            <w:r>
              <w:t>ND</w:t>
            </w:r>
          </w:p>
        </w:tc>
      </w:tr>
    </w:tbl>
    <w:p w:rsidR="00000000" w:rsidRDefault="00D8739B">
      <w:pPr>
        <w:jc w:val="center"/>
      </w:pPr>
      <w:r>
        <w:rPr>
          <w:rFonts w:hint="eastAsia"/>
        </w:rPr>
        <w:t>表</w:t>
      </w:r>
      <w:r>
        <w:t>12.9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1948"/>
        <w:gridCol w:w="1436"/>
        <w:gridCol w:w="1436"/>
        <w:gridCol w:w="1436"/>
        <w:gridCol w:w="1436"/>
        <w:gridCol w:w="1436"/>
      </w:tblGrid>
      <w:tr w:rsidR="00000000">
        <w:tblPrEx>
          <w:tblCellMar>
            <w:top w:w="0" w:type="dxa"/>
            <w:bottom w:w="0" w:type="dxa"/>
          </w:tblCellMar>
        </w:tblPrEx>
        <w:trPr>
          <w:tblHeader/>
        </w:trPr>
        <w:tc>
          <w:tcPr>
            <w:tcW w:w="1948" w:type="dxa"/>
            <w:tcBorders>
              <w:top w:val="single" w:sz="6" w:space="0" w:color="auto"/>
              <w:bottom w:val="single" w:sz="6" w:space="0" w:color="auto"/>
            </w:tcBorders>
          </w:tcPr>
          <w:p w:rsidR="00000000" w:rsidRDefault="00D8739B">
            <w:pPr>
              <w:spacing w:line="420" w:lineRule="atLeast"/>
            </w:pPr>
            <w:r>
              <w:rPr>
                <w:rFonts w:hint="eastAsia"/>
              </w:rPr>
              <w:t>特点</w:t>
            </w:r>
          </w:p>
        </w:tc>
        <w:tc>
          <w:tcPr>
            <w:tcW w:w="1436" w:type="dxa"/>
            <w:tcBorders>
              <w:top w:val="single" w:sz="6" w:space="0" w:color="auto"/>
              <w:bottom w:val="single" w:sz="6" w:space="0" w:color="auto"/>
            </w:tcBorders>
          </w:tcPr>
          <w:p w:rsidR="00000000" w:rsidRDefault="00D8739B">
            <w:pPr>
              <w:spacing w:line="420" w:lineRule="atLeast"/>
              <w:jc w:val="center"/>
            </w:pPr>
            <w:r>
              <w:rPr>
                <w:rFonts w:hint="eastAsia"/>
              </w:rPr>
              <w:t>新生儿死亡率</w:t>
            </w:r>
          </w:p>
        </w:tc>
        <w:tc>
          <w:tcPr>
            <w:tcW w:w="1436" w:type="dxa"/>
            <w:tcBorders>
              <w:top w:val="single" w:sz="6" w:space="0" w:color="auto"/>
              <w:bottom w:val="single" w:sz="6" w:space="0" w:color="auto"/>
            </w:tcBorders>
          </w:tcPr>
          <w:p w:rsidR="00000000" w:rsidRDefault="00D8739B">
            <w:pPr>
              <w:spacing w:line="420" w:lineRule="atLeast"/>
              <w:jc w:val="center"/>
            </w:pPr>
            <w:r>
              <w:rPr>
                <w:rFonts w:hint="eastAsia"/>
              </w:rPr>
              <w:t>后新生儿死亡率</w:t>
            </w:r>
          </w:p>
        </w:tc>
        <w:tc>
          <w:tcPr>
            <w:tcW w:w="1436" w:type="dxa"/>
            <w:tcBorders>
              <w:top w:val="single" w:sz="6" w:space="0" w:color="auto"/>
              <w:bottom w:val="single" w:sz="6" w:space="0" w:color="auto"/>
            </w:tcBorders>
          </w:tcPr>
          <w:p w:rsidR="00000000" w:rsidRDefault="00D8739B">
            <w:pPr>
              <w:spacing w:line="420" w:lineRule="atLeast"/>
              <w:jc w:val="center"/>
            </w:pPr>
            <w:r>
              <w:rPr>
                <w:rFonts w:hint="eastAsia"/>
              </w:rPr>
              <w:t>婴儿死亡率</w:t>
            </w:r>
          </w:p>
        </w:tc>
        <w:tc>
          <w:tcPr>
            <w:tcW w:w="1436" w:type="dxa"/>
            <w:tcBorders>
              <w:top w:val="single" w:sz="6" w:space="0" w:color="auto"/>
              <w:bottom w:val="single" w:sz="6" w:space="0" w:color="auto"/>
            </w:tcBorders>
          </w:tcPr>
          <w:p w:rsidR="00000000" w:rsidRDefault="00D8739B">
            <w:pPr>
              <w:spacing w:line="420" w:lineRule="atLeast"/>
              <w:jc w:val="center"/>
            </w:pPr>
            <w:r>
              <w:rPr>
                <w:rFonts w:hint="eastAsia"/>
              </w:rPr>
              <w:t>后婴儿死亡率</w:t>
            </w:r>
          </w:p>
        </w:tc>
        <w:tc>
          <w:tcPr>
            <w:tcW w:w="1436" w:type="dxa"/>
            <w:tcBorders>
              <w:top w:val="single" w:sz="6" w:space="0" w:color="auto"/>
              <w:bottom w:val="single" w:sz="6" w:space="0" w:color="auto"/>
            </w:tcBorders>
          </w:tcPr>
          <w:p w:rsidR="00000000" w:rsidRDefault="00D8739B">
            <w:pPr>
              <w:spacing w:line="420" w:lineRule="atLeast"/>
              <w:jc w:val="center"/>
            </w:pPr>
            <w:r>
              <w:rPr>
                <w:rFonts w:hint="eastAsia"/>
              </w:rPr>
              <w:t>幼年期死亡率</w:t>
            </w:r>
          </w:p>
        </w:tc>
      </w:tr>
      <w:tr w:rsidR="00000000">
        <w:tblPrEx>
          <w:tblCellMar>
            <w:top w:w="0" w:type="dxa"/>
            <w:bottom w:w="0" w:type="dxa"/>
          </w:tblCellMar>
        </w:tblPrEx>
        <w:tc>
          <w:tcPr>
            <w:tcW w:w="1948" w:type="dxa"/>
          </w:tcPr>
          <w:p w:rsidR="00000000" w:rsidRDefault="00D8739B">
            <w:pPr>
              <w:spacing w:line="420" w:lineRule="atLeast"/>
            </w:pPr>
            <w:r>
              <w:rPr>
                <w:rFonts w:hint="eastAsia"/>
              </w:rPr>
              <w:t>性别</w:t>
            </w: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r>
      <w:tr w:rsidR="00000000">
        <w:tblPrEx>
          <w:tblCellMar>
            <w:top w:w="0" w:type="dxa"/>
            <w:bottom w:w="0" w:type="dxa"/>
          </w:tblCellMar>
        </w:tblPrEx>
        <w:tc>
          <w:tcPr>
            <w:tcW w:w="1948" w:type="dxa"/>
          </w:tcPr>
          <w:p w:rsidR="00000000" w:rsidRDefault="00D8739B">
            <w:pPr>
              <w:spacing w:line="420" w:lineRule="atLeast"/>
            </w:pPr>
            <w:r>
              <w:rPr>
                <w:rFonts w:hint="eastAsia"/>
              </w:rPr>
              <w:t>出生时身体</w:t>
            </w: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c>
          <w:tcPr>
            <w:tcW w:w="1436" w:type="dxa"/>
          </w:tcPr>
          <w:p w:rsidR="00000000" w:rsidRDefault="00D8739B">
            <w:pPr>
              <w:spacing w:line="420" w:lineRule="atLeast"/>
              <w:jc w:val="right"/>
            </w:pPr>
          </w:p>
        </w:tc>
      </w:tr>
      <w:tr w:rsidR="00000000">
        <w:tblPrEx>
          <w:tblCellMar>
            <w:top w:w="0" w:type="dxa"/>
            <w:bottom w:w="0" w:type="dxa"/>
          </w:tblCellMar>
        </w:tblPrEx>
        <w:tc>
          <w:tcPr>
            <w:tcW w:w="1948" w:type="dxa"/>
          </w:tcPr>
          <w:p w:rsidR="00000000" w:rsidRDefault="00D8739B">
            <w:pPr>
              <w:spacing w:line="420" w:lineRule="atLeast"/>
            </w:pPr>
            <w:r>
              <w:rPr>
                <w:rFonts w:hint="eastAsia"/>
              </w:rPr>
              <w:t>很小</w:t>
            </w:r>
          </w:p>
        </w:tc>
        <w:tc>
          <w:tcPr>
            <w:tcW w:w="1436" w:type="dxa"/>
          </w:tcPr>
          <w:p w:rsidR="00000000" w:rsidRDefault="00D8739B">
            <w:pPr>
              <w:spacing w:line="420" w:lineRule="atLeast"/>
              <w:jc w:val="right"/>
            </w:pPr>
            <w:r>
              <w:t>(53</w:t>
            </w:r>
            <w:r>
              <w:t>)</w:t>
            </w:r>
          </w:p>
        </w:tc>
        <w:tc>
          <w:tcPr>
            <w:tcW w:w="1436" w:type="dxa"/>
          </w:tcPr>
          <w:p w:rsidR="00000000" w:rsidRDefault="00D8739B">
            <w:pPr>
              <w:spacing w:line="420" w:lineRule="atLeast"/>
              <w:jc w:val="right"/>
            </w:pPr>
            <w:r>
              <w:t>(13)</w:t>
            </w:r>
          </w:p>
        </w:tc>
        <w:tc>
          <w:tcPr>
            <w:tcW w:w="1436" w:type="dxa"/>
          </w:tcPr>
          <w:p w:rsidR="00000000" w:rsidRDefault="00D8739B">
            <w:pPr>
              <w:spacing w:line="420" w:lineRule="atLeast"/>
              <w:jc w:val="right"/>
            </w:pPr>
            <w:r>
              <w:t>(65)</w:t>
            </w:r>
          </w:p>
        </w:tc>
        <w:tc>
          <w:tcPr>
            <w:tcW w:w="1436" w:type="dxa"/>
          </w:tcPr>
          <w:p w:rsidR="00000000" w:rsidRDefault="00D8739B">
            <w:pPr>
              <w:spacing w:line="420" w:lineRule="atLeast"/>
              <w:jc w:val="right"/>
            </w:pPr>
            <w:r>
              <w:t>ND</w:t>
            </w:r>
          </w:p>
        </w:tc>
        <w:tc>
          <w:tcPr>
            <w:tcW w:w="1436" w:type="dxa"/>
          </w:tcPr>
          <w:p w:rsidR="00000000" w:rsidRDefault="00D8739B">
            <w:pPr>
              <w:spacing w:line="420" w:lineRule="atLeast"/>
              <w:jc w:val="right"/>
            </w:pPr>
            <w:r>
              <w:t>ND</w:t>
            </w:r>
          </w:p>
        </w:tc>
      </w:tr>
      <w:tr w:rsidR="00000000">
        <w:tblPrEx>
          <w:tblCellMar>
            <w:top w:w="0" w:type="dxa"/>
            <w:bottom w:w="0" w:type="dxa"/>
          </w:tblCellMar>
        </w:tblPrEx>
        <w:tc>
          <w:tcPr>
            <w:tcW w:w="1948" w:type="dxa"/>
          </w:tcPr>
          <w:p w:rsidR="00000000" w:rsidRDefault="00D8739B">
            <w:pPr>
              <w:spacing w:line="420" w:lineRule="atLeast"/>
            </w:pPr>
            <w:r>
              <w:rPr>
                <w:rFonts w:hint="eastAsia"/>
              </w:rPr>
              <w:t>小</w:t>
            </w:r>
          </w:p>
        </w:tc>
        <w:tc>
          <w:tcPr>
            <w:tcW w:w="1436" w:type="dxa"/>
          </w:tcPr>
          <w:p w:rsidR="00000000" w:rsidRDefault="00D8739B">
            <w:pPr>
              <w:spacing w:line="420" w:lineRule="atLeast"/>
              <w:jc w:val="right"/>
            </w:pPr>
            <w:r>
              <w:t>10</w:t>
            </w:r>
          </w:p>
        </w:tc>
        <w:tc>
          <w:tcPr>
            <w:tcW w:w="1436" w:type="dxa"/>
          </w:tcPr>
          <w:p w:rsidR="00000000" w:rsidRDefault="00D8739B">
            <w:pPr>
              <w:spacing w:line="420" w:lineRule="atLeast"/>
              <w:jc w:val="right"/>
            </w:pPr>
            <w:r>
              <w:t>8</w:t>
            </w:r>
          </w:p>
        </w:tc>
        <w:tc>
          <w:tcPr>
            <w:tcW w:w="1436" w:type="dxa"/>
          </w:tcPr>
          <w:p w:rsidR="00000000" w:rsidRDefault="00D8739B">
            <w:pPr>
              <w:spacing w:line="420" w:lineRule="atLeast"/>
              <w:jc w:val="right"/>
            </w:pPr>
            <w:r>
              <w:t>18</w:t>
            </w:r>
          </w:p>
        </w:tc>
        <w:tc>
          <w:tcPr>
            <w:tcW w:w="1436" w:type="dxa"/>
          </w:tcPr>
          <w:p w:rsidR="00000000" w:rsidRDefault="00D8739B">
            <w:pPr>
              <w:spacing w:line="420" w:lineRule="atLeast"/>
              <w:jc w:val="right"/>
            </w:pPr>
            <w:r>
              <w:t>ND</w:t>
            </w:r>
          </w:p>
        </w:tc>
        <w:tc>
          <w:tcPr>
            <w:tcW w:w="1436" w:type="dxa"/>
          </w:tcPr>
          <w:p w:rsidR="00000000" w:rsidRDefault="00D8739B">
            <w:pPr>
              <w:spacing w:line="420" w:lineRule="atLeast"/>
              <w:jc w:val="right"/>
            </w:pPr>
            <w:r>
              <w:t>ND</w:t>
            </w:r>
          </w:p>
        </w:tc>
      </w:tr>
      <w:tr w:rsidR="00000000">
        <w:tblPrEx>
          <w:tblCellMar>
            <w:top w:w="0" w:type="dxa"/>
            <w:bottom w:w="0" w:type="dxa"/>
          </w:tblCellMar>
        </w:tblPrEx>
        <w:tc>
          <w:tcPr>
            <w:tcW w:w="1948" w:type="dxa"/>
          </w:tcPr>
          <w:p w:rsidR="00000000" w:rsidRDefault="00D8739B">
            <w:pPr>
              <w:spacing w:line="420" w:lineRule="atLeast"/>
            </w:pPr>
            <w:r>
              <w:rPr>
                <w:rFonts w:hint="eastAsia"/>
              </w:rPr>
              <w:t>中等或大</w:t>
            </w:r>
          </w:p>
        </w:tc>
        <w:tc>
          <w:tcPr>
            <w:tcW w:w="1436" w:type="dxa"/>
          </w:tcPr>
          <w:p w:rsidR="00000000" w:rsidRDefault="00D8739B">
            <w:pPr>
              <w:spacing w:line="420" w:lineRule="atLeast"/>
              <w:jc w:val="right"/>
            </w:pPr>
            <w:r>
              <w:t>14</w:t>
            </w:r>
          </w:p>
        </w:tc>
        <w:tc>
          <w:tcPr>
            <w:tcW w:w="1436" w:type="dxa"/>
          </w:tcPr>
          <w:p w:rsidR="00000000" w:rsidRDefault="00D8739B">
            <w:pPr>
              <w:spacing w:line="420" w:lineRule="atLeast"/>
              <w:jc w:val="right"/>
            </w:pPr>
            <w:r>
              <w:t>10</w:t>
            </w:r>
          </w:p>
        </w:tc>
        <w:tc>
          <w:tcPr>
            <w:tcW w:w="1436" w:type="dxa"/>
          </w:tcPr>
          <w:p w:rsidR="00000000" w:rsidRDefault="00D8739B">
            <w:pPr>
              <w:spacing w:line="420" w:lineRule="atLeast"/>
              <w:jc w:val="right"/>
            </w:pPr>
            <w:r>
              <w:t>24</w:t>
            </w:r>
          </w:p>
        </w:tc>
        <w:tc>
          <w:tcPr>
            <w:tcW w:w="1436" w:type="dxa"/>
          </w:tcPr>
          <w:p w:rsidR="00000000" w:rsidRDefault="00D8739B">
            <w:pPr>
              <w:spacing w:line="420" w:lineRule="atLeast"/>
              <w:jc w:val="right"/>
            </w:pPr>
            <w:r>
              <w:t>ND</w:t>
            </w:r>
          </w:p>
        </w:tc>
        <w:tc>
          <w:tcPr>
            <w:tcW w:w="1436" w:type="dxa"/>
          </w:tcPr>
          <w:p w:rsidR="00000000" w:rsidRDefault="00D8739B">
            <w:pPr>
              <w:spacing w:line="420" w:lineRule="atLeast"/>
              <w:jc w:val="right"/>
            </w:pPr>
            <w:r>
              <w:t>ND</w:t>
            </w:r>
          </w:p>
        </w:tc>
      </w:tr>
      <w:tr w:rsidR="00000000">
        <w:tblPrEx>
          <w:tblCellMar>
            <w:top w:w="0" w:type="dxa"/>
            <w:bottom w:w="0" w:type="dxa"/>
          </w:tblCellMar>
        </w:tblPrEx>
        <w:tc>
          <w:tcPr>
            <w:tcW w:w="1948" w:type="dxa"/>
          </w:tcPr>
          <w:p w:rsidR="00000000" w:rsidRDefault="00D8739B">
            <w:pPr>
              <w:spacing w:line="420" w:lineRule="atLeast"/>
            </w:pPr>
            <w:r>
              <w:rPr>
                <w:rFonts w:hint="eastAsia"/>
              </w:rPr>
              <w:t>合计</w:t>
            </w:r>
          </w:p>
        </w:tc>
        <w:tc>
          <w:tcPr>
            <w:tcW w:w="1436" w:type="dxa"/>
          </w:tcPr>
          <w:p w:rsidR="00000000" w:rsidRDefault="00D8739B">
            <w:pPr>
              <w:spacing w:line="420" w:lineRule="atLeast"/>
              <w:jc w:val="right"/>
            </w:pPr>
            <w:r>
              <w:t>21</w:t>
            </w:r>
          </w:p>
        </w:tc>
        <w:tc>
          <w:tcPr>
            <w:tcW w:w="1436" w:type="dxa"/>
          </w:tcPr>
          <w:p w:rsidR="00000000" w:rsidRDefault="00D8739B">
            <w:pPr>
              <w:spacing w:line="420" w:lineRule="atLeast"/>
              <w:jc w:val="right"/>
            </w:pPr>
            <w:r>
              <w:t>10</w:t>
            </w:r>
          </w:p>
        </w:tc>
        <w:tc>
          <w:tcPr>
            <w:tcW w:w="1436" w:type="dxa"/>
          </w:tcPr>
          <w:p w:rsidR="00000000" w:rsidRDefault="00D8739B">
            <w:pPr>
              <w:spacing w:line="420" w:lineRule="atLeast"/>
              <w:jc w:val="right"/>
            </w:pPr>
            <w:r>
              <w:t>31</w:t>
            </w:r>
          </w:p>
        </w:tc>
        <w:tc>
          <w:tcPr>
            <w:tcW w:w="1436" w:type="dxa"/>
          </w:tcPr>
          <w:p w:rsidR="00000000" w:rsidRDefault="00D8739B">
            <w:pPr>
              <w:spacing w:line="420" w:lineRule="atLeast"/>
              <w:jc w:val="right"/>
            </w:pPr>
            <w:r>
              <w:t>7</w:t>
            </w:r>
          </w:p>
        </w:tc>
        <w:tc>
          <w:tcPr>
            <w:tcW w:w="1436" w:type="dxa"/>
          </w:tcPr>
          <w:p w:rsidR="00000000" w:rsidRDefault="00D8739B">
            <w:pPr>
              <w:spacing w:line="420" w:lineRule="atLeast"/>
              <w:jc w:val="right"/>
            </w:pPr>
            <w:r>
              <w:t>37</w:t>
            </w:r>
          </w:p>
        </w:tc>
      </w:tr>
    </w:tbl>
    <w:p w:rsidR="00000000" w:rsidRDefault="00D8739B">
      <w:pPr>
        <w:spacing w:line="420" w:lineRule="atLeast"/>
        <w:ind w:firstLine="567"/>
      </w:pPr>
    </w:p>
    <w:p w:rsidR="00000000" w:rsidRDefault="00D8739B">
      <w:pPr>
        <w:spacing w:line="420" w:lineRule="atLeast"/>
        <w:ind w:firstLine="567"/>
      </w:pPr>
      <w:r>
        <w:rPr>
          <w:rFonts w:hint="eastAsia"/>
        </w:rPr>
        <w:t>新生儿死亡率：出生第一个月内</w:t>
      </w:r>
    </w:p>
    <w:p w:rsidR="00000000" w:rsidRDefault="00D8739B">
      <w:pPr>
        <w:spacing w:line="420" w:lineRule="atLeast"/>
        <w:ind w:firstLine="567"/>
      </w:pPr>
      <w:r>
        <w:rPr>
          <w:rFonts w:hint="eastAsia"/>
        </w:rPr>
        <w:t>后新生儿死亡率：出生后第一个月到满一年前</w:t>
      </w:r>
    </w:p>
    <w:p w:rsidR="00000000" w:rsidRDefault="00D8739B">
      <w:pPr>
        <w:spacing w:line="420" w:lineRule="atLeast"/>
        <w:ind w:firstLine="567"/>
      </w:pPr>
      <w:r>
        <w:rPr>
          <w:rFonts w:hint="eastAsia"/>
        </w:rPr>
        <w:t>婴儿死亡率：出生第一年内</w:t>
      </w:r>
    </w:p>
    <w:p w:rsidR="00000000" w:rsidRDefault="00D8739B">
      <w:pPr>
        <w:spacing w:line="420" w:lineRule="atLeast"/>
        <w:ind w:firstLine="567"/>
      </w:pPr>
      <w:r>
        <w:rPr>
          <w:rFonts w:hint="eastAsia"/>
        </w:rPr>
        <w:t>后婴儿死亡率：第一年后到五岁前</w:t>
      </w:r>
    </w:p>
    <w:p w:rsidR="00000000" w:rsidRDefault="00D8739B">
      <w:pPr>
        <w:spacing w:line="420" w:lineRule="atLeast"/>
        <w:ind w:firstLine="567"/>
      </w:pPr>
      <w:r>
        <w:rPr>
          <w:rFonts w:hint="eastAsia"/>
        </w:rPr>
        <w:t>幼年期死亡率：在满五岁前</w:t>
      </w:r>
    </w:p>
    <w:p w:rsidR="00000000" w:rsidRDefault="00D8739B">
      <w:pPr>
        <w:spacing w:line="420" w:lineRule="atLeast"/>
        <w:ind w:firstLine="567"/>
      </w:pPr>
      <w:r>
        <w:t>ND</w:t>
      </w:r>
      <w:r>
        <w:rPr>
          <w:rFonts w:hint="eastAsia"/>
        </w:rPr>
        <w:t>：缺资料</w:t>
      </w:r>
    </w:p>
    <w:p w:rsidR="00000000" w:rsidRDefault="00D8739B">
      <w:pPr>
        <w:spacing w:line="420" w:lineRule="atLeast"/>
        <w:ind w:firstLine="567"/>
      </w:pPr>
      <w:r>
        <w:t>(</w:t>
      </w:r>
      <w:r>
        <w:sym w:font="Courier New" w:char="2219"/>
      </w:r>
      <w:r>
        <w:t>)</w:t>
      </w:r>
      <w:r>
        <w:rPr>
          <w:rFonts w:hint="eastAsia"/>
        </w:rPr>
        <w:t>：以不足</w:t>
      </w:r>
      <w:r>
        <w:t>500</w:t>
      </w:r>
      <w:r>
        <w:rPr>
          <w:rFonts w:hint="eastAsia"/>
        </w:rPr>
        <w:t>个事例</w:t>
      </w:r>
      <w:r>
        <w:t>(</w:t>
      </w:r>
      <w:r>
        <w:rPr>
          <w:rFonts w:hint="eastAsia"/>
        </w:rPr>
        <w:t>被揭露的人</w:t>
      </w:r>
      <w:r>
        <w:t>)</w:t>
      </w:r>
      <w:r>
        <w:rPr>
          <w:rFonts w:hint="eastAsia"/>
        </w:rPr>
        <w:t>为依据的死亡率</w:t>
      </w:r>
    </w:p>
    <w:p w:rsidR="00000000" w:rsidRDefault="00D8739B">
      <w:pPr>
        <w:spacing w:line="420" w:lineRule="atLeast"/>
        <w:ind w:firstLine="567"/>
      </w:pPr>
    </w:p>
    <w:p w:rsidR="00000000" w:rsidRDefault="00D8739B">
      <w:pPr>
        <w:spacing w:line="420" w:lineRule="atLeast"/>
      </w:pPr>
      <w:r>
        <w:rPr>
          <w:rFonts w:hint="eastAsia"/>
        </w:rPr>
        <w:t>资料来源：全国人口及保健调查，</w:t>
      </w:r>
      <w:r>
        <w:t>1995</w:t>
      </w:r>
      <w:r>
        <w:rPr>
          <w:rFonts w:hint="eastAsia"/>
        </w:rPr>
        <w:t>。妇女信息及资源中心。</w:t>
      </w:r>
    </w:p>
    <w:p w:rsidR="00000000" w:rsidRDefault="00D8739B">
      <w:pPr>
        <w:spacing w:line="420" w:lineRule="atLeast"/>
      </w:pPr>
    </w:p>
    <w:p w:rsidR="00000000" w:rsidRDefault="00D8739B">
      <w:pPr>
        <w:spacing w:line="420" w:lineRule="atLeast"/>
        <w:ind w:firstLine="567"/>
      </w:pPr>
      <w:r>
        <w:rPr>
          <w:rFonts w:hint="eastAsia"/>
        </w:rPr>
        <w:t>男婴的新生儿死亡率或围产儿死亡率比女婴高</w:t>
      </w:r>
      <w:r>
        <w:t>30%</w:t>
      </w:r>
      <w:r>
        <w:rPr>
          <w:rFonts w:hint="eastAsia"/>
        </w:rPr>
        <w:t>。如果母亲不满</w:t>
      </w:r>
      <w:r>
        <w:t>20</w:t>
      </w:r>
      <w:r>
        <w:rPr>
          <w:rFonts w:hint="eastAsia"/>
        </w:rPr>
        <w:t>岁或</w:t>
      </w:r>
      <w:r>
        <w:rPr>
          <w:rFonts w:hint="eastAsia"/>
        </w:rPr>
        <w:t>超过</w:t>
      </w:r>
      <w:r>
        <w:t>40</w:t>
      </w:r>
      <w:r>
        <w:rPr>
          <w:rFonts w:hint="eastAsia"/>
        </w:rPr>
        <w:t>岁婴儿死亡率也要高些，并随着出生顺序往后和出生间隔缩小而提高。最后，出生时体重轻的婴儿的死亡率要高些</w:t>
      </w:r>
      <w:r>
        <w:t>(</w:t>
      </w:r>
      <w:r>
        <w:rPr>
          <w:rFonts w:hint="eastAsia"/>
        </w:rPr>
        <w:t>从体重轻的</w:t>
      </w:r>
      <w:r>
        <w:t>65</w:t>
      </w:r>
      <w:r>
        <w:rPr>
          <w:rFonts w:hint="eastAsia"/>
        </w:rPr>
        <w:t>到体重中等或重的</w:t>
      </w:r>
      <w:r>
        <w:t>24)</w:t>
      </w:r>
      <w:r>
        <w:rPr>
          <w:rFonts w:hint="eastAsia"/>
        </w:rPr>
        <w:t>，未接受产前照顾或分娩期间未得到照顾的妇女的死亡率要高些</w:t>
      </w:r>
      <w:r>
        <w:t>(</w:t>
      </w:r>
      <w:r>
        <w:rPr>
          <w:rFonts w:hint="eastAsia"/>
        </w:rPr>
        <w:t>为</w:t>
      </w:r>
      <w:r>
        <w:t>54</w:t>
      </w:r>
      <w:r>
        <w:rPr>
          <w:rFonts w:hint="eastAsia"/>
        </w:rPr>
        <w:t>，而接受照顾的为</w:t>
      </w:r>
      <w:r>
        <w:t>22)</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按居住地点而不同</w:t>
      </w:r>
    </w:p>
    <w:p w:rsidR="00000000" w:rsidRDefault="00D8739B">
      <w:pPr>
        <w:spacing w:line="420" w:lineRule="atLeast"/>
        <w:ind w:firstLine="567"/>
      </w:pPr>
    </w:p>
    <w:p w:rsidR="00000000" w:rsidRDefault="00D8739B">
      <w:pPr>
        <w:spacing w:line="420" w:lineRule="atLeast"/>
        <w:ind w:firstLine="567"/>
      </w:pPr>
      <w:r>
        <w:rPr>
          <w:rFonts w:hint="eastAsia"/>
        </w:rPr>
        <w:t>在农村地区所有婴儿死亡率都比城市地区高些：新生儿期农村每千人为</w:t>
      </w:r>
      <w:r>
        <w:t>25</w:t>
      </w:r>
      <w:r>
        <w:rPr>
          <w:rFonts w:hint="eastAsia"/>
        </w:rPr>
        <w:t>，城市每千人为</w:t>
      </w:r>
      <w:r>
        <w:t>18</w:t>
      </w:r>
      <w:r>
        <w:rPr>
          <w:rFonts w:hint="eastAsia"/>
        </w:rPr>
        <w:t>；婴儿期前者为</w:t>
      </w:r>
      <w:r>
        <w:t>36</w:t>
      </w:r>
      <w:r>
        <w:rPr>
          <w:rFonts w:hint="eastAsia"/>
        </w:rPr>
        <w:t>，后者为</w:t>
      </w:r>
      <w:r>
        <w:t>28</w:t>
      </w:r>
      <w:r>
        <w:rPr>
          <w:rFonts w:hint="eastAsia"/>
        </w:rPr>
        <w:t>；幼儿期前者为</w:t>
      </w:r>
      <w:r>
        <w:t>43</w:t>
      </w:r>
      <w:r>
        <w:rPr>
          <w:rFonts w:hint="eastAsia"/>
        </w:rPr>
        <w:t>，后者为</w:t>
      </w:r>
      <w:r>
        <w:t>34</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按国家地区来看，以太平洋沿岸区为最高，那里新生儿死亡率每一千人高达</w:t>
      </w:r>
      <w:r>
        <w:t>47</w:t>
      </w:r>
      <w:r>
        <w:rPr>
          <w:rFonts w:hint="eastAsia"/>
        </w:rPr>
        <w:t>，婴儿死亡率为</w:t>
      </w:r>
      <w:r>
        <w:t>61</w:t>
      </w:r>
      <w:r>
        <w:rPr>
          <w:rFonts w:hint="eastAsia"/>
        </w:rPr>
        <w:t>，幼儿期为</w:t>
      </w:r>
      <w:r>
        <w:t>82</w:t>
      </w:r>
      <w:r>
        <w:rPr>
          <w:rFonts w:hint="eastAsia"/>
        </w:rPr>
        <w:t>。</w:t>
      </w:r>
      <w:r>
        <w:rPr>
          <w:rFonts w:hint="eastAsia"/>
        </w:rPr>
        <w:t>死亡率最低的为昆迪纳马卡，博亚卡和梅塔各省，这些地方的新生儿死亡率为</w:t>
      </w:r>
      <w:r>
        <w:t>11</w:t>
      </w:r>
      <w:r>
        <w:rPr>
          <w:rFonts w:hint="eastAsia"/>
        </w:rPr>
        <w:t>，婴儿死亡率为</w:t>
      </w:r>
      <w:r>
        <w:t>16</w:t>
      </w:r>
      <w:r>
        <w:rPr>
          <w:rFonts w:hint="eastAsia"/>
        </w:rPr>
        <w:t>，幼儿死亡率为</w:t>
      </w:r>
      <w:r>
        <w:t>19</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按教育水平而不同</w:t>
      </w:r>
    </w:p>
    <w:p w:rsidR="00000000" w:rsidRDefault="00D8739B">
      <w:pPr>
        <w:spacing w:line="420" w:lineRule="atLeast"/>
      </w:pPr>
    </w:p>
    <w:p w:rsidR="00000000" w:rsidRDefault="00D8739B">
      <w:pPr>
        <w:spacing w:line="420" w:lineRule="atLeast"/>
        <w:ind w:firstLine="567"/>
      </w:pPr>
      <w:r>
        <w:rPr>
          <w:rFonts w:hint="eastAsia"/>
        </w:rPr>
        <w:t>教育水平最高的人口中死亡率最低，他们的新生儿和婴儿死亡率为</w:t>
      </w:r>
      <w:r>
        <w:t>7</w:t>
      </w:r>
      <w:r>
        <w:rPr>
          <w:rFonts w:hint="eastAsia"/>
        </w:rPr>
        <w:t>，幼儿死亡率为</w:t>
      </w:r>
      <w:r>
        <w:t>11</w:t>
      </w:r>
      <w:r>
        <w:rPr>
          <w:rFonts w:hint="eastAsia"/>
        </w:rPr>
        <w:t>，而且未受过教育的人中，这些死亡率为：新生儿期为</w:t>
      </w:r>
      <w:r>
        <w:t>16</w:t>
      </w:r>
      <w:r>
        <w:rPr>
          <w:rFonts w:hint="eastAsia"/>
        </w:rPr>
        <w:t>，婴儿期为</w:t>
      </w:r>
      <w:r>
        <w:t>27</w:t>
      </w:r>
      <w:r>
        <w:rPr>
          <w:rFonts w:hint="eastAsia"/>
        </w:rPr>
        <w:t>，幼儿期为</w:t>
      </w:r>
      <w:r>
        <w:t>48</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高生殖风险</w:t>
      </w:r>
    </w:p>
    <w:p w:rsidR="00000000" w:rsidRDefault="00D8739B">
      <w:pPr>
        <w:spacing w:line="420" w:lineRule="atLeast"/>
      </w:pPr>
    </w:p>
    <w:p w:rsidR="00000000" w:rsidRDefault="00D8739B">
      <w:pPr>
        <w:spacing w:line="420" w:lineRule="atLeast"/>
        <w:ind w:firstLine="567"/>
      </w:pPr>
      <w:r>
        <w:rPr>
          <w:rFonts w:hint="eastAsia"/>
        </w:rPr>
        <w:t>根据妇女信息及资源中心的</w:t>
      </w:r>
      <w:r>
        <w:t>1995</w:t>
      </w:r>
      <w:r>
        <w:rPr>
          <w:rFonts w:hint="eastAsia"/>
        </w:rPr>
        <w:t>年全国人口及保健调查，在下列一种或几种情况下出生的属于高生殖风险：</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母亲不满</w:t>
      </w:r>
      <w:r>
        <w:t>18</w:t>
      </w:r>
      <w:r>
        <w:rPr>
          <w:rFonts w:hint="eastAsia"/>
        </w:rPr>
        <w:t>岁者</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母亲在</w:t>
      </w:r>
      <w:r>
        <w:t>34</w:t>
      </w:r>
      <w:r>
        <w:rPr>
          <w:rFonts w:hint="eastAsia"/>
        </w:rPr>
        <w:t>岁以上者</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生育间隔少于</w:t>
      </w:r>
      <w:r>
        <w:t>24</w:t>
      </w:r>
      <w:r>
        <w:rPr>
          <w:rFonts w:hint="eastAsia"/>
        </w:rPr>
        <w:t>个月者</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生育数量超过三</w:t>
      </w:r>
      <w:r>
        <w:rPr>
          <w:rFonts w:hint="eastAsia"/>
        </w:rPr>
        <w:t>个者</w:t>
      </w:r>
    </w:p>
    <w:p w:rsidR="00000000" w:rsidRDefault="00D8739B">
      <w:pPr>
        <w:spacing w:line="420" w:lineRule="atLeast"/>
        <w:ind w:firstLine="567"/>
      </w:pPr>
    </w:p>
    <w:p w:rsidR="00000000" w:rsidRDefault="00D8739B">
      <w:pPr>
        <w:spacing w:line="420" w:lineRule="atLeast"/>
        <w:ind w:firstLine="567"/>
      </w:pPr>
      <w:r>
        <w:rPr>
          <w:rFonts w:hint="eastAsia"/>
        </w:rPr>
        <w:t>在</w:t>
      </w:r>
      <w:r>
        <w:t>1990</w:t>
      </w:r>
      <w:r>
        <w:rPr>
          <w:rFonts w:hint="eastAsia"/>
        </w:rPr>
        <w:t>到</w:t>
      </w:r>
      <w:r>
        <w:t>1995</w:t>
      </w:r>
      <w:r>
        <w:rPr>
          <w:rFonts w:hint="eastAsia"/>
        </w:rPr>
        <w:t>年期间，</w:t>
      </w:r>
      <w:r>
        <w:t>45%</w:t>
      </w:r>
      <w:r>
        <w:rPr>
          <w:rFonts w:hint="eastAsia"/>
        </w:rPr>
        <w:t>的出生数都带有死亡的高风险：三分之二仅有一次风险</w:t>
      </w:r>
      <w:r>
        <w:t>(31%)</w:t>
      </w:r>
      <w:r>
        <w:rPr>
          <w:rFonts w:hint="eastAsia"/>
        </w:rPr>
        <w:t>，其余的有合并的风险因数</w:t>
      </w:r>
      <w:r>
        <w:t>(6%)</w:t>
      </w:r>
      <w:r>
        <w:rPr>
          <w:rFonts w:hint="eastAsia"/>
        </w:rPr>
        <w:t>。大多数风险出生有一个因素，由间隔期不满两年的出生来代表</w:t>
      </w:r>
      <w:r>
        <w:t>(11%)</w:t>
      </w:r>
      <w:r>
        <w:rPr>
          <w:rFonts w:hint="eastAsia"/>
        </w:rPr>
        <w:t>，它的风险比那些不属于任何风险种类的出生大</w:t>
      </w:r>
      <w:r>
        <w:t>50%</w:t>
      </w:r>
      <w:r>
        <w:rPr>
          <w:rFonts w:hint="eastAsia"/>
        </w:rPr>
        <w:t>。在那些具有合并风险的出生多数是由母亲的年龄</w:t>
      </w:r>
      <w:r>
        <w:t>(</w:t>
      </w:r>
      <w:r>
        <w:rPr>
          <w:rFonts w:hint="eastAsia"/>
        </w:rPr>
        <w:t>超过</w:t>
      </w:r>
      <w:r>
        <w:t>35</w:t>
      </w:r>
      <w:r>
        <w:rPr>
          <w:rFonts w:hint="eastAsia"/>
        </w:rPr>
        <w:t>岁</w:t>
      </w:r>
      <w:r>
        <w:t>)</w:t>
      </w:r>
      <w:r>
        <w:rPr>
          <w:rFonts w:hint="eastAsia"/>
        </w:rPr>
        <w:t>以及数量为</w:t>
      </w:r>
      <w:r>
        <w:t>4</w:t>
      </w:r>
      <w:r>
        <w:rPr>
          <w:rFonts w:hint="eastAsia"/>
        </w:rPr>
        <w:t>或</w:t>
      </w:r>
      <w:r>
        <w:t>4</w:t>
      </w:r>
      <w:r>
        <w:rPr>
          <w:rFonts w:hint="eastAsia"/>
        </w:rPr>
        <w:t>个以上来决定的，而其风险比那些不属这些种类的那些妇女的风险大</w:t>
      </w:r>
      <w:r>
        <w:t>31%</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母婴保健</w:t>
      </w:r>
    </w:p>
    <w:p w:rsidR="00000000" w:rsidRDefault="00D8739B">
      <w:pPr>
        <w:spacing w:line="420" w:lineRule="atLeast"/>
      </w:pPr>
    </w:p>
    <w:p w:rsidR="00000000" w:rsidRDefault="00D8739B">
      <w:pPr>
        <w:spacing w:line="420" w:lineRule="atLeast"/>
      </w:pPr>
      <w:r>
        <w:rPr>
          <w:rFonts w:hint="eastAsia"/>
        </w:rPr>
        <w:t>产前照顾</w:t>
      </w:r>
    </w:p>
    <w:p w:rsidR="00000000" w:rsidRDefault="00D8739B">
      <w:pPr>
        <w:spacing w:line="420" w:lineRule="atLeast"/>
      </w:pPr>
    </w:p>
    <w:p w:rsidR="00000000" w:rsidRDefault="00D8739B">
      <w:pPr>
        <w:spacing w:line="420" w:lineRule="atLeast"/>
        <w:ind w:firstLine="567"/>
      </w:pPr>
      <w:r>
        <w:t>1990</w:t>
      </w:r>
      <w:r>
        <w:rPr>
          <w:rFonts w:hint="eastAsia"/>
        </w:rPr>
        <w:t>到</w:t>
      </w:r>
      <w:r>
        <w:t>1995</w:t>
      </w:r>
      <w:r>
        <w:rPr>
          <w:rFonts w:hint="eastAsia"/>
        </w:rPr>
        <w:t>间，几乎有</w:t>
      </w:r>
      <w:r>
        <w:t>80%</w:t>
      </w:r>
      <w:r>
        <w:rPr>
          <w:rFonts w:hint="eastAsia"/>
        </w:rPr>
        <w:t>的孕妇得到了医疗照顾，</w:t>
      </w:r>
      <w:r>
        <w:t>17%</w:t>
      </w:r>
      <w:r>
        <w:rPr>
          <w:rFonts w:hint="eastAsia"/>
        </w:rPr>
        <w:t>未获得任何种类照顾，而</w:t>
      </w:r>
      <w:r>
        <w:t>3%</w:t>
      </w:r>
      <w:r>
        <w:rPr>
          <w:rFonts w:hint="eastAsia"/>
        </w:rPr>
        <w:t>由护士或</w:t>
      </w:r>
      <w:r>
        <w:rPr>
          <w:rFonts w:hint="eastAsia"/>
        </w:rPr>
        <w:t>助产士照料。然而，如果考虑到各种因素，则这些一般平均数就有很大的差别：按照居住地点不同，未得到任何协助的孕妇在农村地区占</w:t>
      </w:r>
      <w:r>
        <w:t>29.2%</w:t>
      </w:r>
      <w:r>
        <w:rPr>
          <w:rFonts w:hint="eastAsia"/>
        </w:rPr>
        <w:t>，这就是说只有城市地区获得照顾的</w:t>
      </w:r>
      <w:r>
        <w:t>87%</w:t>
      </w:r>
      <w:r>
        <w:rPr>
          <w:rFonts w:hint="eastAsia"/>
        </w:rPr>
        <w:t>的孕妇的将近三分之一。</w:t>
      </w:r>
    </w:p>
    <w:p w:rsidR="00000000" w:rsidRDefault="00D8739B">
      <w:pPr>
        <w:spacing w:line="420" w:lineRule="atLeast"/>
        <w:ind w:firstLine="567"/>
      </w:pPr>
    </w:p>
    <w:p w:rsidR="00000000" w:rsidRDefault="00D8739B">
      <w:pPr>
        <w:spacing w:line="420" w:lineRule="atLeast"/>
        <w:ind w:firstLine="567"/>
      </w:pPr>
      <w:r>
        <w:rPr>
          <w:rFonts w:hint="eastAsia"/>
        </w:rPr>
        <w:t>从全国各地区考虑，太平洋沿岸地区完全缺乏医疗照顾的妇女比例最大</w:t>
      </w:r>
      <w:r>
        <w:t>(37.7%)</w:t>
      </w:r>
      <w:r>
        <w:rPr>
          <w:rFonts w:hint="eastAsia"/>
        </w:rPr>
        <w:t>，而波哥大得到照顾的妇女占</w:t>
      </w:r>
      <w:r>
        <w:t>92.7%</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比较起来，在完全未受过教育的妇女中，产前未受过任何种类照顾的妇女高达</w:t>
      </w:r>
      <w:r>
        <w:t>52.2%</w:t>
      </w:r>
      <w:r>
        <w:rPr>
          <w:rFonts w:hint="eastAsia"/>
        </w:rPr>
        <w:t>，而受过高等教育的妇女</w:t>
      </w:r>
      <w:r>
        <w:t>98.2%</w:t>
      </w:r>
      <w:r>
        <w:rPr>
          <w:rFonts w:hint="eastAsia"/>
        </w:rPr>
        <w:t>都接受过医疗照顾。</w:t>
      </w:r>
    </w:p>
    <w:p w:rsidR="00000000" w:rsidRDefault="00D8739B">
      <w:pPr>
        <w:spacing w:line="420" w:lineRule="atLeast"/>
        <w:ind w:firstLine="567"/>
      </w:pPr>
    </w:p>
    <w:p w:rsidR="00000000" w:rsidRDefault="00D8739B">
      <w:pPr>
        <w:spacing w:line="420" w:lineRule="atLeast"/>
        <w:ind w:firstLine="567"/>
      </w:pPr>
      <w:r>
        <w:rPr>
          <w:rFonts w:hint="eastAsia"/>
        </w:rPr>
        <w:t>关于分娩期中预防破伤风问题，在妊娠期间，有</w:t>
      </w:r>
      <w:r>
        <w:t>23.6%</w:t>
      </w:r>
      <w:r>
        <w:rPr>
          <w:rFonts w:hint="eastAsia"/>
        </w:rPr>
        <w:t>的妇女至少注射过</w:t>
      </w:r>
      <w:r>
        <w:rPr>
          <w:rFonts w:hint="eastAsia"/>
        </w:rPr>
        <w:t>一剂预防破伤风菌疫苗，</w:t>
      </w:r>
      <w:r>
        <w:t>56.5%</w:t>
      </w:r>
      <w:r>
        <w:rPr>
          <w:rFonts w:hint="eastAsia"/>
        </w:rPr>
        <w:t>注射过两剂或两剂以上。有</w:t>
      </w:r>
      <w:r>
        <w:t>19%</w:t>
      </w:r>
      <w:r>
        <w:rPr>
          <w:rFonts w:hint="eastAsia"/>
        </w:rPr>
        <w:t>的孕归未注射过疫苗。</w:t>
      </w:r>
    </w:p>
    <w:p w:rsidR="00000000" w:rsidRDefault="00D8739B">
      <w:pPr>
        <w:spacing w:line="420" w:lineRule="atLeast"/>
        <w:ind w:firstLine="567"/>
      </w:pPr>
    </w:p>
    <w:p w:rsidR="00000000" w:rsidRDefault="00D8739B">
      <w:pPr>
        <w:spacing w:line="420" w:lineRule="atLeast"/>
      </w:pPr>
      <w:r>
        <w:rPr>
          <w:rFonts w:hint="eastAsia"/>
        </w:rPr>
        <w:t>分娩时的照顾</w:t>
      </w:r>
    </w:p>
    <w:p w:rsidR="00000000" w:rsidRDefault="00D8739B">
      <w:pPr>
        <w:spacing w:line="420" w:lineRule="atLeast"/>
      </w:pPr>
    </w:p>
    <w:p w:rsidR="00000000" w:rsidRDefault="00D8739B">
      <w:pPr>
        <w:spacing w:line="420" w:lineRule="atLeast"/>
        <w:ind w:firstLine="567"/>
      </w:pPr>
      <w:r>
        <w:rPr>
          <w:rFonts w:hint="eastAsia"/>
        </w:rPr>
        <w:t>根据妇女信息及资源中心的</w:t>
      </w:r>
      <w:r>
        <w:t>1995</w:t>
      </w:r>
      <w:r>
        <w:rPr>
          <w:rFonts w:hint="eastAsia"/>
        </w:rPr>
        <w:t>年全国人口及保健调查，</w:t>
      </w:r>
      <w:r>
        <w:t>1990</w:t>
      </w:r>
      <w:r>
        <w:rPr>
          <w:rFonts w:hint="eastAsia"/>
        </w:rPr>
        <w:t>到</w:t>
      </w:r>
      <w:r>
        <w:t>1995</w:t>
      </w:r>
      <w:r>
        <w:rPr>
          <w:rFonts w:hint="eastAsia"/>
        </w:rPr>
        <w:t>年间，将近有</w:t>
      </w:r>
      <w:r>
        <w:t>77%</w:t>
      </w:r>
      <w:r>
        <w:rPr>
          <w:rFonts w:hint="eastAsia"/>
        </w:rPr>
        <w:t>的妇女是在保健机构里分娩的，有</w:t>
      </w:r>
      <w:r>
        <w:t>23%</w:t>
      </w:r>
      <w:r>
        <w:rPr>
          <w:rFonts w:hint="eastAsia"/>
        </w:rPr>
        <w:t>是在家里生产。下表说明按照母亲的年龄，生育次数，居住地点和教育水平的不同这些百分比的差异：</w:t>
      </w:r>
    </w:p>
    <w:p w:rsidR="00000000" w:rsidRDefault="00D8739B">
      <w:pPr>
        <w:spacing w:line="460" w:lineRule="atLeast"/>
        <w:ind w:firstLine="567"/>
      </w:pPr>
    </w:p>
    <w:p w:rsidR="00000000" w:rsidRDefault="00D8739B">
      <w:pPr>
        <w:spacing w:line="460" w:lineRule="atLeast"/>
        <w:ind w:firstLine="567"/>
        <w:jc w:val="center"/>
      </w:pPr>
      <w:r>
        <w:br w:type="page"/>
      </w:r>
      <w:r>
        <w:rPr>
          <w:rFonts w:hint="eastAsia"/>
        </w:rPr>
        <w:t>表</w:t>
      </w:r>
      <w:r>
        <w:t>12.10</w:t>
      </w:r>
    </w:p>
    <w:p w:rsidR="00000000" w:rsidRDefault="00D8739B">
      <w:pPr>
        <w:spacing w:line="460" w:lineRule="atLeast"/>
        <w:ind w:firstLine="567"/>
        <w:jc w:val="center"/>
      </w:pPr>
    </w:p>
    <w:p w:rsidR="00000000" w:rsidRDefault="00D8739B">
      <w:pPr>
        <w:spacing w:line="460" w:lineRule="atLeast"/>
        <w:ind w:firstLine="567"/>
        <w:jc w:val="center"/>
      </w:pPr>
      <w:r>
        <w:rPr>
          <w:rFonts w:hint="eastAsia"/>
        </w:rPr>
        <w:t>按照分娩地点分列的出生的百分比，</w:t>
      </w:r>
      <w:r>
        <w:t>1995</w:t>
      </w:r>
    </w:p>
    <w:p w:rsidR="00000000" w:rsidRDefault="00D8739B">
      <w:pPr>
        <w:spacing w:line="46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rPr>
          <w:tblHeader/>
        </w:trPr>
        <w:tc>
          <w:tcPr>
            <w:tcW w:w="3043" w:type="dxa"/>
            <w:tcBorders>
              <w:top w:val="single" w:sz="6" w:space="0" w:color="auto"/>
            </w:tcBorders>
          </w:tcPr>
          <w:p w:rsidR="00000000" w:rsidRDefault="00D8739B">
            <w:pPr>
              <w:spacing w:line="460" w:lineRule="atLeast"/>
            </w:pPr>
            <w:r>
              <w:rPr>
                <w:rFonts w:hint="eastAsia"/>
              </w:rPr>
              <w:t>特点</w:t>
            </w:r>
          </w:p>
        </w:tc>
        <w:tc>
          <w:tcPr>
            <w:tcW w:w="6086" w:type="dxa"/>
            <w:gridSpan w:val="2"/>
            <w:tcBorders>
              <w:top w:val="single" w:sz="6" w:space="0" w:color="auto"/>
            </w:tcBorders>
          </w:tcPr>
          <w:p w:rsidR="00000000" w:rsidRDefault="00D8739B">
            <w:pPr>
              <w:spacing w:line="460" w:lineRule="atLeast"/>
              <w:jc w:val="center"/>
            </w:pPr>
            <w:r>
              <w:rPr>
                <w:rFonts w:hint="eastAsia"/>
              </w:rPr>
              <w:t>分娩地点</w:t>
            </w:r>
          </w:p>
        </w:tc>
      </w:tr>
      <w:tr w:rsidR="00000000">
        <w:tblPrEx>
          <w:tblCellMar>
            <w:top w:w="0" w:type="dxa"/>
            <w:bottom w:w="0" w:type="dxa"/>
          </w:tblCellMar>
        </w:tblPrEx>
        <w:trPr>
          <w:tblHeader/>
        </w:trPr>
        <w:tc>
          <w:tcPr>
            <w:tcW w:w="3043" w:type="dxa"/>
            <w:tcBorders>
              <w:bottom w:val="single" w:sz="6" w:space="0" w:color="auto"/>
            </w:tcBorders>
          </w:tcPr>
          <w:p w:rsidR="00000000" w:rsidRDefault="00D8739B">
            <w:pPr>
              <w:spacing w:line="460" w:lineRule="atLeast"/>
            </w:pPr>
          </w:p>
        </w:tc>
        <w:tc>
          <w:tcPr>
            <w:tcW w:w="3043" w:type="dxa"/>
            <w:tcBorders>
              <w:bottom w:val="single" w:sz="6" w:space="0" w:color="auto"/>
            </w:tcBorders>
          </w:tcPr>
          <w:p w:rsidR="00000000" w:rsidRDefault="00D8739B">
            <w:pPr>
              <w:spacing w:line="460" w:lineRule="atLeast"/>
              <w:jc w:val="center"/>
            </w:pPr>
            <w:r>
              <w:rPr>
                <w:rFonts w:hint="eastAsia"/>
              </w:rPr>
              <w:t>保健机构</w:t>
            </w:r>
          </w:p>
        </w:tc>
        <w:tc>
          <w:tcPr>
            <w:tcW w:w="3043" w:type="dxa"/>
            <w:tcBorders>
              <w:bottom w:val="single" w:sz="6" w:space="0" w:color="auto"/>
            </w:tcBorders>
          </w:tcPr>
          <w:p w:rsidR="00000000" w:rsidRDefault="00D8739B">
            <w:pPr>
              <w:spacing w:line="460" w:lineRule="atLeast"/>
              <w:jc w:val="center"/>
            </w:pPr>
            <w:r>
              <w:rPr>
                <w:rFonts w:hint="eastAsia"/>
              </w:rPr>
              <w:t>家里</w:t>
            </w:r>
          </w:p>
        </w:tc>
      </w:tr>
      <w:tr w:rsidR="00000000">
        <w:tblPrEx>
          <w:tblCellMar>
            <w:top w:w="0" w:type="dxa"/>
            <w:bottom w:w="0" w:type="dxa"/>
          </w:tblCellMar>
        </w:tblPrEx>
        <w:tc>
          <w:tcPr>
            <w:tcW w:w="3043" w:type="dxa"/>
          </w:tcPr>
          <w:p w:rsidR="00000000" w:rsidRDefault="00D8739B">
            <w:pPr>
              <w:spacing w:line="460" w:lineRule="atLeast"/>
            </w:pPr>
            <w:r>
              <w:rPr>
                <w:rFonts w:hint="eastAsia"/>
              </w:rPr>
              <w:t>母亲年龄</w:t>
            </w:r>
          </w:p>
        </w:tc>
        <w:tc>
          <w:tcPr>
            <w:tcW w:w="3043" w:type="dxa"/>
          </w:tcPr>
          <w:p w:rsidR="00000000" w:rsidRDefault="00D8739B">
            <w:pPr>
              <w:spacing w:line="460" w:lineRule="atLeast"/>
              <w:jc w:val="right"/>
            </w:pPr>
          </w:p>
        </w:tc>
        <w:tc>
          <w:tcPr>
            <w:tcW w:w="3043" w:type="dxa"/>
          </w:tcPr>
          <w:p w:rsidR="00000000" w:rsidRDefault="00D8739B">
            <w:pPr>
              <w:spacing w:line="460" w:lineRule="atLeast"/>
              <w:jc w:val="right"/>
            </w:pPr>
          </w:p>
        </w:tc>
      </w:tr>
      <w:tr w:rsidR="00000000">
        <w:tblPrEx>
          <w:tblCellMar>
            <w:top w:w="0" w:type="dxa"/>
            <w:bottom w:w="0" w:type="dxa"/>
          </w:tblCellMar>
        </w:tblPrEx>
        <w:tc>
          <w:tcPr>
            <w:tcW w:w="3043" w:type="dxa"/>
          </w:tcPr>
          <w:p w:rsidR="00000000" w:rsidRDefault="00D8739B">
            <w:pPr>
              <w:spacing w:line="460" w:lineRule="atLeast"/>
            </w:pPr>
            <w:r>
              <w:t>&lt;20</w:t>
            </w:r>
          </w:p>
        </w:tc>
        <w:tc>
          <w:tcPr>
            <w:tcW w:w="3043" w:type="dxa"/>
          </w:tcPr>
          <w:p w:rsidR="00000000" w:rsidRDefault="00D8739B">
            <w:pPr>
              <w:spacing w:line="460" w:lineRule="atLeast"/>
              <w:jc w:val="center"/>
            </w:pPr>
            <w:r>
              <w:t>77.2</w:t>
            </w:r>
          </w:p>
        </w:tc>
        <w:tc>
          <w:tcPr>
            <w:tcW w:w="3043" w:type="dxa"/>
          </w:tcPr>
          <w:p w:rsidR="00000000" w:rsidRDefault="00D8739B">
            <w:pPr>
              <w:spacing w:line="460" w:lineRule="atLeast"/>
              <w:jc w:val="center"/>
            </w:pPr>
            <w:r>
              <w:t>22.0</w:t>
            </w:r>
          </w:p>
        </w:tc>
      </w:tr>
      <w:tr w:rsidR="00000000">
        <w:tblPrEx>
          <w:tblCellMar>
            <w:top w:w="0" w:type="dxa"/>
            <w:bottom w:w="0" w:type="dxa"/>
          </w:tblCellMar>
        </w:tblPrEx>
        <w:tc>
          <w:tcPr>
            <w:tcW w:w="3043" w:type="dxa"/>
          </w:tcPr>
          <w:p w:rsidR="00000000" w:rsidRDefault="00D8739B">
            <w:pPr>
              <w:spacing w:line="460" w:lineRule="atLeast"/>
            </w:pPr>
            <w:r>
              <w:t>20-34</w:t>
            </w:r>
          </w:p>
        </w:tc>
        <w:tc>
          <w:tcPr>
            <w:tcW w:w="3043" w:type="dxa"/>
          </w:tcPr>
          <w:p w:rsidR="00000000" w:rsidRDefault="00D8739B">
            <w:pPr>
              <w:spacing w:line="460" w:lineRule="atLeast"/>
              <w:jc w:val="center"/>
            </w:pPr>
            <w:r>
              <w:t>78.2</w:t>
            </w:r>
          </w:p>
        </w:tc>
        <w:tc>
          <w:tcPr>
            <w:tcW w:w="3043" w:type="dxa"/>
          </w:tcPr>
          <w:p w:rsidR="00000000" w:rsidRDefault="00D8739B">
            <w:pPr>
              <w:spacing w:line="460" w:lineRule="atLeast"/>
              <w:jc w:val="center"/>
            </w:pPr>
            <w:r>
              <w:t>21.3</w:t>
            </w:r>
          </w:p>
        </w:tc>
      </w:tr>
      <w:tr w:rsidR="00000000">
        <w:tblPrEx>
          <w:tblCellMar>
            <w:top w:w="0" w:type="dxa"/>
            <w:bottom w:w="0" w:type="dxa"/>
          </w:tblCellMar>
        </w:tblPrEx>
        <w:tc>
          <w:tcPr>
            <w:tcW w:w="3043" w:type="dxa"/>
          </w:tcPr>
          <w:p w:rsidR="00000000" w:rsidRDefault="00D8739B">
            <w:pPr>
              <w:spacing w:line="460" w:lineRule="atLeast"/>
            </w:pPr>
            <w:r>
              <w:t>35+</w:t>
            </w:r>
          </w:p>
        </w:tc>
        <w:tc>
          <w:tcPr>
            <w:tcW w:w="3043" w:type="dxa"/>
          </w:tcPr>
          <w:p w:rsidR="00000000" w:rsidRDefault="00D8739B">
            <w:pPr>
              <w:spacing w:line="460" w:lineRule="atLeast"/>
              <w:jc w:val="center"/>
            </w:pPr>
            <w:r>
              <w:t>6</w:t>
            </w:r>
            <w:r>
              <w:t>7.0</w:t>
            </w:r>
          </w:p>
        </w:tc>
        <w:tc>
          <w:tcPr>
            <w:tcW w:w="3043" w:type="dxa"/>
          </w:tcPr>
          <w:p w:rsidR="00000000" w:rsidRDefault="00D8739B">
            <w:pPr>
              <w:spacing w:line="460" w:lineRule="atLeast"/>
              <w:jc w:val="center"/>
            </w:pPr>
            <w:r>
              <w:t>32.0</w:t>
            </w:r>
          </w:p>
        </w:tc>
      </w:tr>
      <w:tr w:rsidR="00000000">
        <w:tblPrEx>
          <w:tblCellMar>
            <w:top w:w="0" w:type="dxa"/>
            <w:bottom w:w="0" w:type="dxa"/>
          </w:tblCellMar>
        </w:tblPrEx>
        <w:tc>
          <w:tcPr>
            <w:tcW w:w="3043" w:type="dxa"/>
          </w:tcPr>
          <w:p w:rsidR="00000000" w:rsidRDefault="00D8739B">
            <w:pPr>
              <w:spacing w:line="460" w:lineRule="atLeast"/>
            </w:pPr>
            <w:r>
              <w:rPr>
                <w:rFonts w:hint="eastAsia"/>
              </w:rPr>
              <w:t>出生数目</w:t>
            </w:r>
          </w:p>
        </w:tc>
        <w:tc>
          <w:tcPr>
            <w:tcW w:w="3043" w:type="dxa"/>
          </w:tcPr>
          <w:p w:rsidR="00000000" w:rsidRDefault="00D8739B">
            <w:pPr>
              <w:spacing w:line="460" w:lineRule="atLeast"/>
              <w:jc w:val="center"/>
            </w:pPr>
          </w:p>
        </w:tc>
        <w:tc>
          <w:tcPr>
            <w:tcW w:w="3043" w:type="dxa"/>
          </w:tcPr>
          <w:p w:rsidR="00000000" w:rsidRDefault="00D8739B">
            <w:pPr>
              <w:spacing w:line="460" w:lineRule="atLeast"/>
              <w:jc w:val="center"/>
            </w:pPr>
          </w:p>
        </w:tc>
      </w:tr>
      <w:tr w:rsidR="00000000">
        <w:tblPrEx>
          <w:tblCellMar>
            <w:top w:w="0" w:type="dxa"/>
            <w:bottom w:w="0" w:type="dxa"/>
          </w:tblCellMar>
        </w:tblPrEx>
        <w:tc>
          <w:tcPr>
            <w:tcW w:w="3043" w:type="dxa"/>
          </w:tcPr>
          <w:p w:rsidR="00000000" w:rsidRDefault="00D8739B">
            <w:pPr>
              <w:spacing w:line="460" w:lineRule="atLeast"/>
            </w:pPr>
            <w:r>
              <w:t>1</w:t>
            </w:r>
          </w:p>
        </w:tc>
        <w:tc>
          <w:tcPr>
            <w:tcW w:w="3043" w:type="dxa"/>
          </w:tcPr>
          <w:p w:rsidR="00000000" w:rsidRDefault="00D8739B">
            <w:pPr>
              <w:spacing w:line="460" w:lineRule="atLeast"/>
              <w:jc w:val="center"/>
            </w:pPr>
            <w:r>
              <w:t>89.3</w:t>
            </w:r>
          </w:p>
        </w:tc>
        <w:tc>
          <w:tcPr>
            <w:tcW w:w="3043" w:type="dxa"/>
          </w:tcPr>
          <w:p w:rsidR="00000000" w:rsidRDefault="00D8739B">
            <w:pPr>
              <w:spacing w:line="460" w:lineRule="atLeast"/>
              <w:jc w:val="center"/>
            </w:pPr>
            <w:r>
              <w:t>10.3</w:t>
            </w:r>
          </w:p>
        </w:tc>
      </w:tr>
      <w:tr w:rsidR="00000000">
        <w:tblPrEx>
          <w:tblCellMar>
            <w:top w:w="0" w:type="dxa"/>
            <w:bottom w:w="0" w:type="dxa"/>
          </w:tblCellMar>
        </w:tblPrEx>
        <w:tc>
          <w:tcPr>
            <w:tcW w:w="3043" w:type="dxa"/>
          </w:tcPr>
          <w:p w:rsidR="00000000" w:rsidRDefault="00D8739B">
            <w:pPr>
              <w:spacing w:line="460" w:lineRule="atLeast"/>
            </w:pPr>
            <w:r>
              <w:t>1-3</w:t>
            </w:r>
          </w:p>
        </w:tc>
        <w:tc>
          <w:tcPr>
            <w:tcW w:w="3043" w:type="dxa"/>
          </w:tcPr>
          <w:p w:rsidR="00000000" w:rsidRDefault="00D8739B">
            <w:pPr>
              <w:spacing w:line="460" w:lineRule="atLeast"/>
              <w:jc w:val="center"/>
            </w:pPr>
            <w:r>
              <w:t>78.4</w:t>
            </w:r>
          </w:p>
        </w:tc>
        <w:tc>
          <w:tcPr>
            <w:tcW w:w="3043" w:type="dxa"/>
          </w:tcPr>
          <w:p w:rsidR="00000000" w:rsidRDefault="00D8739B">
            <w:pPr>
              <w:spacing w:line="460" w:lineRule="atLeast"/>
              <w:jc w:val="center"/>
            </w:pPr>
            <w:r>
              <w:t>21.2</w:t>
            </w:r>
          </w:p>
        </w:tc>
      </w:tr>
      <w:tr w:rsidR="00000000">
        <w:tblPrEx>
          <w:tblCellMar>
            <w:top w:w="0" w:type="dxa"/>
            <w:bottom w:w="0" w:type="dxa"/>
          </w:tblCellMar>
        </w:tblPrEx>
        <w:tc>
          <w:tcPr>
            <w:tcW w:w="3043" w:type="dxa"/>
          </w:tcPr>
          <w:p w:rsidR="00000000" w:rsidRDefault="00D8739B">
            <w:pPr>
              <w:spacing w:line="460" w:lineRule="atLeast"/>
            </w:pPr>
            <w:r>
              <w:t>4-5</w:t>
            </w:r>
          </w:p>
        </w:tc>
        <w:tc>
          <w:tcPr>
            <w:tcW w:w="3043" w:type="dxa"/>
          </w:tcPr>
          <w:p w:rsidR="00000000" w:rsidRDefault="00D8739B">
            <w:pPr>
              <w:spacing w:line="460" w:lineRule="atLeast"/>
              <w:jc w:val="center"/>
            </w:pPr>
            <w:r>
              <w:t>63.3</w:t>
            </w:r>
          </w:p>
        </w:tc>
        <w:tc>
          <w:tcPr>
            <w:tcW w:w="3043" w:type="dxa"/>
          </w:tcPr>
          <w:p w:rsidR="00000000" w:rsidRDefault="00D8739B">
            <w:pPr>
              <w:spacing w:line="460" w:lineRule="atLeast"/>
              <w:jc w:val="center"/>
            </w:pPr>
            <w:r>
              <w:t>35.8</w:t>
            </w:r>
          </w:p>
        </w:tc>
      </w:tr>
      <w:tr w:rsidR="00000000">
        <w:tblPrEx>
          <w:tblCellMar>
            <w:top w:w="0" w:type="dxa"/>
            <w:bottom w:w="0" w:type="dxa"/>
          </w:tblCellMar>
        </w:tblPrEx>
        <w:tc>
          <w:tcPr>
            <w:tcW w:w="3043" w:type="dxa"/>
          </w:tcPr>
          <w:p w:rsidR="00000000" w:rsidRDefault="00D8739B">
            <w:pPr>
              <w:spacing w:line="460" w:lineRule="atLeast"/>
            </w:pPr>
            <w:r>
              <w:t>6+</w:t>
            </w:r>
          </w:p>
        </w:tc>
        <w:tc>
          <w:tcPr>
            <w:tcW w:w="3043" w:type="dxa"/>
          </w:tcPr>
          <w:p w:rsidR="00000000" w:rsidRDefault="00D8739B">
            <w:pPr>
              <w:spacing w:line="460" w:lineRule="atLeast"/>
              <w:jc w:val="center"/>
            </w:pPr>
            <w:r>
              <w:t>39.2</w:t>
            </w:r>
          </w:p>
        </w:tc>
        <w:tc>
          <w:tcPr>
            <w:tcW w:w="3043" w:type="dxa"/>
          </w:tcPr>
          <w:p w:rsidR="00000000" w:rsidRDefault="00D8739B">
            <w:pPr>
              <w:spacing w:line="460" w:lineRule="atLeast"/>
              <w:jc w:val="center"/>
            </w:pPr>
            <w:r>
              <w:t>58.6</w:t>
            </w:r>
          </w:p>
        </w:tc>
      </w:tr>
      <w:tr w:rsidR="00000000">
        <w:tblPrEx>
          <w:tblCellMar>
            <w:top w:w="0" w:type="dxa"/>
            <w:bottom w:w="0" w:type="dxa"/>
          </w:tblCellMar>
        </w:tblPrEx>
        <w:tc>
          <w:tcPr>
            <w:tcW w:w="3043" w:type="dxa"/>
          </w:tcPr>
          <w:p w:rsidR="00000000" w:rsidRDefault="00D8739B">
            <w:pPr>
              <w:spacing w:line="460" w:lineRule="atLeast"/>
            </w:pPr>
            <w:r>
              <w:rPr>
                <w:rFonts w:hint="eastAsia"/>
              </w:rPr>
              <w:t>城市地区</w:t>
            </w:r>
          </w:p>
        </w:tc>
        <w:tc>
          <w:tcPr>
            <w:tcW w:w="3043" w:type="dxa"/>
          </w:tcPr>
          <w:p w:rsidR="00000000" w:rsidRDefault="00D8739B">
            <w:pPr>
              <w:spacing w:line="460" w:lineRule="atLeast"/>
              <w:jc w:val="center"/>
            </w:pPr>
            <w:r>
              <w:t>88.5</w:t>
            </w:r>
          </w:p>
        </w:tc>
        <w:tc>
          <w:tcPr>
            <w:tcW w:w="3043" w:type="dxa"/>
          </w:tcPr>
          <w:p w:rsidR="00000000" w:rsidRDefault="00D8739B">
            <w:pPr>
              <w:spacing w:line="460" w:lineRule="atLeast"/>
              <w:jc w:val="center"/>
            </w:pPr>
            <w:r>
              <w:t>11.1</w:t>
            </w:r>
          </w:p>
        </w:tc>
      </w:tr>
      <w:tr w:rsidR="00000000">
        <w:tblPrEx>
          <w:tblCellMar>
            <w:top w:w="0" w:type="dxa"/>
            <w:bottom w:w="0" w:type="dxa"/>
          </w:tblCellMar>
        </w:tblPrEx>
        <w:tc>
          <w:tcPr>
            <w:tcW w:w="3043" w:type="dxa"/>
          </w:tcPr>
          <w:p w:rsidR="00000000" w:rsidRDefault="00D8739B">
            <w:pPr>
              <w:spacing w:line="460" w:lineRule="atLeast"/>
            </w:pPr>
            <w:r>
              <w:rPr>
                <w:rFonts w:hint="eastAsia"/>
              </w:rPr>
              <w:t>农村地区</w:t>
            </w:r>
          </w:p>
        </w:tc>
        <w:tc>
          <w:tcPr>
            <w:tcW w:w="3043" w:type="dxa"/>
          </w:tcPr>
          <w:p w:rsidR="00000000" w:rsidRDefault="00D8739B">
            <w:pPr>
              <w:spacing w:line="460" w:lineRule="atLeast"/>
              <w:jc w:val="center"/>
            </w:pPr>
            <w:r>
              <w:t>56.0</w:t>
            </w:r>
          </w:p>
        </w:tc>
        <w:tc>
          <w:tcPr>
            <w:tcW w:w="3043" w:type="dxa"/>
          </w:tcPr>
          <w:p w:rsidR="00000000" w:rsidRDefault="00D8739B">
            <w:pPr>
              <w:spacing w:line="460" w:lineRule="atLeast"/>
              <w:jc w:val="center"/>
            </w:pPr>
            <w:r>
              <w:t>43.0</w:t>
            </w:r>
          </w:p>
        </w:tc>
      </w:tr>
      <w:tr w:rsidR="00000000">
        <w:tblPrEx>
          <w:tblCellMar>
            <w:top w:w="0" w:type="dxa"/>
            <w:bottom w:w="0" w:type="dxa"/>
          </w:tblCellMar>
        </w:tblPrEx>
        <w:tc>
          <w:tcPr>
            <w:tcW w:w="3043" w:type="dxa"/>
          </w:tcPr>
          <w:p w:rsidR="00000000" w:rsidRDefault="00D8739B">
            <w:pPr>
              <w:spacing w:line="460" w:lineRule="atLeast"/>
            </w:pPr>
            <w:r>
              <w:rPr>
                <w:rFonts w:hint="eastAsia"/>
              </w:rPr>
              <w:t>教育水平</w:t>
            </w:r>
          </w:p>
        </w:tc>
        <w:tc>
          <w:tcPr>
            <w:tcW w:w="3043" w:type="dxa"/>
          </w:tcPr>
          <w:p w:rsidR="00000000" w:rsidRDefault="00D8739B">
            <w:pPr>
              <w:spacing w:line="460" w:lineRule="atLeast"/>
              <w:jc w:val="center"/>
            </w:pPr>
          </w:p>
        </w:tc>
        <w:tc>
          <w:tcPr>
            <w:tcW w:w="3043" w:type="dxa"/>
          </w:tcPr>
          <w:p w:rsidR="00000000" w:rsidRDefault="00D8739B">
            <w:pPr>
              <w:spacing w:line="460" w:lineRule="atLeast"/>
              <w:jc w:val="center"/>
            </w:pPr>
          </w:p>
        </w:tc>
      </w:tr>
      <w:tr w:rsidR="00000000">
        <w:tblPrEx>
          <w:tblCellMar>
            <w:top w:w="0" w:type="dxa"/>
            <w:bottom w:w="0" w:type="dxa"/>
          </w:tblCellMar>
        </w:tblPrEx>
        <w:tc>
          <w:tcPr>
            <w:tcW w:w="3043" w:type="dxa"/>
          </w:tcPr>
          <w:p w:rsidR="00000000" w:rsidRDefault="00D8739B">
            <w:pPr>
              <w:spacing w:line="460" w:lineRule="atLeast"/>
            </w:pPr>
            <w:r>
              <w:rPr>
                <w:rFonts w:hint="eastAsia"/>
              </w:rPr>
              <w:t>未受过教育</w:t>
            </w:r>
          </w:p>
        </w:tc>
        <w:tc>
          <w:tcPr>
            <w:tcW w:w="3043" w:type="dxa"/>
          </w:tcPr>
          <w:p w:rsidR="00000000" w:rsidRDefault="00D8739B">
            <w:pPr>
              <w:spacing w:line="460" w:lineRule="atLeast"/>
              <w:jc w:val="center"/>
            </w:pPr>
            <w:r>
              <w:t>40.5</w:t>
            </w:r>
          </w:p>
        </w:tc>
        <w:tc>
          <w:tcPr>
            <w:tcW w:w="3043" w:type="dxa"/>
          </w:tcPr>
          <w:p w:rsidR="00000000" w:rsidRDefault="00D8739B">
            <w:pPr>
              <w:spacing w:line="460" w:lineRule="atLeast"/>
              <w:jc w:val="center"/>
            </w:pPr>
            <w:r>
              <w:t>57.6</w:t>
            </w:r>
          </w:p>
        </w:tc>
      </w:tr>
      <w:tr w:rsidR="00000000">
        <w:tblPrEx>
          <w:tblCellMar>
            <w:top w:w="0" w:type="dxa"/>
            <w:bottom w:w="0" w:type="dxa"/>
          </w:tblCellMar>
        </w:tblPrEx>
        <w:tc>
          <w:tcPr>
            <w:tcW w:w="3043" w:type="dxa"/>
          </w:tcPr>
          <w:p w:rsidR="00000000" w:rsidRDefault="00D8739B">
            <w:pPr>
              <w:spacing w:line="460" w:lineRule="atLeast"/>
            </w:pPr>
            <w:r>
              <w:rPr>
                <w:rFonts w:hint="eastAsia"/>
              </w:rPr>
              <w:t>初级</w:t>
            </w:r>
          </w:p>
        </w:tc>
        <w:tc>
          <w:tcPr>
            <w:tcW w:w="3043" w:type="dxa"/>
          </w:tcPr>
          <w:p w:rsidR="00000000" w:rsidRDefault="00D8739B">
            <w:pPr>
              <w:spacing w:line="460" w:lineRule="atLeast"/>
              <w:jc w:val="center"/>
            </w:pPr>
            <w:r>
              <w:t>64.2</w:t>
            </w:r>
          </w:p>
        </w:tc>
        <w:tc>
          <w:tcPr>
            <w:tcW w:w="3043" w:type="dxa"/>
          </w:tcPr>
          <w:p w:rsidR="00000000" w:rsidRDefault="00D8739B">
            <w:pPr>
              <w:spacing w:line="460" w:lineRule="atLeast"/>
              <w:jc w:val="center"/>
            </w:pPr>
            <w:r>
              <w:t>34.9</w:t>
            </w:r>
          </w:p>
        </w:tc>
      </w:tr>
      <w:tr w:rsidR="00000000">
        <w:tblPrEx>
          <w:tblCellMar>
            <w:top w:w="0" w:type="dxa"/>
            <w:bottom w:w="0" w:type="dxa"/>
          </w:tblCellMar>
        </w:tblPrEx>
        <w:tc>
          <w:tcPr>
            <w:tcW w:w="3043" w:type="dxa"/>
          </w:tcPr>
          <w:p w:rsidR="00000000" w:rsidRDefault="00D8739B">
            <w:pPr>
              <w:spacing w:line="460" w:lineRule="atLeast"/>
            </w:pPr>
            <w:r>
              <w:rPr>
                <w:rFonts w:hint="eastAsia"/>
              </w:rPr>
              <w:t>中级</w:t>
            </w:r>
          </w:p>
        </w:tc>
        <w:tc>
          <w:tcPr>
            <w:tcW w:w="3043" w:type="dxa"/>
          </w:tcPr>
          <w:p w:rsidR="00000000" w:rsidRDefault="00D8739B">
            <w:pPr>
              <w:spacing w:line="460" w:lineRule="atLeast"/>
              <w:jc w:val="center"/>
            </w:pPr>
            <w:r>
              <w:t>90.3</w:t>
            </w:r>
          </w:p>
        </w:tc>
        <w:tc>
          <w:tcPr>
            <w:tcW w:w="3043" w:type="dxa"/>
          </w:tcPr>
          <w:p w:rsidR="00000000" w:rsidRDefault="00D8739B">
            <w:pPr>
              <w:spacing w:line="460" w:lineRule="atLeast"/>
              <w:jc w:val="center"/>
            </w:pPr>
            <w:r>
              <w:t xml:space="preserve"> 9.4</w:t>
            </w:r>
          </w:p>
        </w:tc>
      </w:tr>
      <w:tr w:rsidR="00000000">
        <w:tblPrEx>
          <w:tblCellMar>
            <w:top w:w="0" w:type="dxa"/>
            <w:bottom w:w="0" w:type="dxa"/>
          </w:tblCellMar>
        </w:tblPrEx>
        <w:tc>
          <w:tcPr>
            <w:tcW w:w="3043" w:type="dxa"/>
          </w:tcPr>
          <w:p w:rsidR="00000000" w:rsidRDefault="00D8739B">
            <w:pPr>
              <w:spacing w:line="460" w:lineRule="atLeast"/>
            </w:pPr>
            <w:r>
              <w:rPr>
                <w:rFonts w:hint="eastAsia"/>
              </w:rPr>
              <w:t>高等</w:t>
            </w:r>
          </w:p>
        </w:tc>
        <w:tc>
          <w:tcPr>
            <w:tcW w:w="3043" w:type="dxa"/>
          </w:tcPr>
          <w:p w:rsidR="00000000" w:rsidRDefault="00D8739B">
            <w:pPr>
              <w:spacing w:line="460" w:lineRule="atLeast"/>
              <w:jc w:val="center"/>
            </w:pPr>
            <w:r>
              <w:t>99.2</w:t>
            </w:r>
          </w:p>
        </w:tc>
        <w:tc>
          <w:tcPr>
            <w:tcW w:w="3043" w:type="dxa"/>
          </w:tcPr>
          <w:p w:rsidR="00000000" w:rsidRDefault="00D8739B">
            <w:pPr>
              <w:spacing w:line="460" w:lineRule="atLeast"/>
              <w:jc w:val="center"/>
            </w:pPr>
            <w:r>
              <w:t xml:space="preserve"> 0.6</w:t>
            </w:r>
          </w:p>
        </w:tc>
      </w:tr>
      <w:tr w:rsidR="00000000">
        <w:tblPrEx>
          <w:tblCellMar>
            <w:top w:w="0" w:type="dxa"/>
            <w:bottom w:w="0" w:type="dxa"/>
          </w:tblCellMar>
        </w:tblPrEx>
        <w:tc>
          <w:tcPr>
            <w:tcW w:w="3043" w:type="dxa"/>
          </w:tcPr>
          <w:p w:rsidR="00000000" w:rsidRDefault="00D8739B">
            <w:pPr>
              <w:spacing w:line="460" w:lineRule="atLeast"/>
            </w:pPr>
            <w:r>
              <w:rPr>
                <w:rFonts w:hint="eastAsia"/>
              </w:rPr>
              <w:t>产前医疗咨询</w:t>
            </w:r>
          </w:p>
        </w:tc>
        <w:tc>
          <w:tcPr>
            <w:tcW w:w="3043" w:type="dxa"/>
          </w:tcPr>
          <w:p w:rsidR="00000000" w:rsidRDefault="00D8739B">
            <w:pPr>
              <w:spacing w:line="460" w:lineRule="atLeast"/>
              <w:jc w:val="center"/>
            </w:pPr>
          </w:p>
        </w:tc>
        <w:tc>
          <w:tcPr>
            <w:tcW w:w="3043" w:type="dxa"/>
          </w:tcPr>
          <w:p w:rsidR="00000000" w:rsidRDefault="00D8739B">
            <w:pPr>
              <w:spacing w:line="460" w:lineRule="atLeast"/>
              <w:jc w:val="center"/>
            </w:pPr>
          </w:p>
        </w:tc>
      </w:tr>
      <w:tr w:rsidR="00000000">
        <w:tblPrEx>
          <w:tblCellMar>
            <w:top w:w="0" w:type="dxa"/>
            <w:bottom w:w="0" w:type="dxa"/>
          </w:tblCellMar>
        </w:tblPrEx>
        <w:tc>
          <w:tcPr>
            <w:tcW w:w="3043" w:type="dxa"/>
          </w:tcPr>
          <w:p w:rsidR="00000000" w:rsidRDefault="00D8739B">
            <w:pPr>
              <w:spacing w:line="460" w:lineRule="atLeast"/>
            </w:pPr>
            <w:r>
              <w:rPr>
                <w:rFonts w:hint="eastAsia"/>
              </w:rPr>
              <w:t>未有过</w:t>
            </w:r>
          </w:p>
        </w:tc>
        <w:tc>
          <w:tcPr>
            <w:tcW w:w="3043" w:type="dxa"/>
          </w:tcPr>
          <w:p w:rsidR="00000000" w:rsidRDefault="00D8739B">
            <w:pPr>
              <w:spacing w:line="460" w:lineRule="atLeast"/>
              <w:jc w:val="center"/>
            </w:pPr>
            <w:r>
              <w:t>38.5</w:t>
            </w:r>
          </w:p>
        </w:tc>
        <w:tc>
          <w:tcPr>
            <w:tcW w:w="3043" w:type="dxa"/>
          </w:tcPr>
          <w:p w:rsidR="00000000" w:rsidRDefault="00D8739B">
            <w:pPr>
              <w:spacing w:line="460" w:lineRule="atLeast"/>
              <w:jc w:val="center"/>
            </w:pPr>
            <w:r>
              <w:t>60.0</w:t>
            </w:r>
          </w:p>
        </w:tc>
      </w:tr>
      <w:tr w:rsidR="00000000">
        <w:tblPrEx>
          <w:tblCellMar>
            <w:top w:w="0" w:type="dxa"/>
            <w:bottom w:w="0" w:type="dxa"/>
          </w:tblCellMar>
        </w:tblPrEx>
        <w:tc>
          <w:tcPr>
            <w:tcW w:w="3043" w:type="dxa"/>
          </w:tcPr>
          <w:p w:rsidR="00000000" w:rsidRDefault="00D8739B">
            <w:pPr>
              <w:spacing w:line="460" w:lineRule="atLeast"/>
            </w:pPr>
            <w:r>
              <w:t>1-3</w:t>
            </w:r>
            <w:r>
              <w:rPr>
                <w:rFonts w:hint="eastAsia"/>
              </w:rPr>
              <w:t>次</w:t>
            </w:r>
          </w:p>
        </w:tc>
        <w:tc>
          <w:tcPr>
            <w:tcW w:w="3043" w:type="dxa"/>
          </w:tcPr>
          <w:p w:rsidR="00000000" w:rsidRDefault="00D8739B">
            <w:pPr>
              <w:spacing w:line="460" w:lineRule="atLeast"/>
              <w:jc w:val="center"/>
            </w:pPr>
            <w:r>
              <w:t>65.1</w:t>
            </w:r>
          </w:p>
        </w:tc>
        <w:tc>
          <w:tcPr>
            <w:tcW w:w="3043" w:type="dxa"/>
          </w:tcPr>
          <w:p w:rsidR="00000000" w:rsidRDefault="00D8739B">
            <w:pPr>
              <w:spacing w:line="460" w:lineRule="atLeast"/>
              <w:jc w:val="center"/>
            </w:pPr>
            <w:r>
              <w:t>34.2</w:t>
            </w:r>
          </w:p>
        </w:tc>
      </w:tr>
      <w:tr w:rsidR="00000000">
        <w:tblPrEx>
          <w:tblCellMar>
            <w:top w:w="0" w:type="dxa"/>
            <w:bottom w:w="0" w:type="dxa"/>
          </w:tblCellMar>
        </w:tblPrEx>
        <w:tc>
          <w:tcPr>
            <w:tcW w:w="3043" w:type="dxa"/>
          </w:tcPr>
          <w:p w:rsidR="00000000" w:rsidRDefault="00D8739B">
            <w:pPr>
              <w:spacing w:line="460" w:lineRule="atLeast"/>
            </w:pPr>
            <w:r>
              <w:t>4</w:t>
            </w:r>
            <w:r>
              <w:rPr>
                <w:rFonts w:hint="eastAsia"/>
              </w:rPr>
              <w:t>次以上</w:t>
            </w:r>
          </w:p>
        </w:tc>
        <w:tc>
          <w:tcPr>
            <w:tcW w:w="3043" w:type="dxa"/>
          </w:tcPr>
          <w:p w:rsidR="00000000" w:rsidRDefault="00D8739B">
            <w:pPr>
              <w:spacing w:line="460" w:lineRule="atLeast"/>
              <w:jc w:val="center"/>
            </w:pPr>
            <w:r>
              <w:t>88.1</w:t>
            </w:r>
          </w:p>
        </w:tc>
        <w:tc>
          <w:tcPr>
            <w:tcW w:w="3043" w:type="dxa"/>
          </w:tcPr>
          <w:p w:rsidR="00000000" w:rsidRDefault="00D8739B">
            <w:pPr>
              <w:spacing w:line="460" w:lineRule="atLeast"/>
              <w:jc w:val="center"/>
            </w:pPr>
            <w:r>
              <w:t>11.7</w:t>
            </w:r>
          </w:p>
        </w:tc>
      </w:tr>
      <w:tr w:rsidR="00000000">
        <w:tblPrEx>
          <w:tblCellMar>
            <w:top w:w="0" w:type="dxa"/>
            <w:bottom w:w="0" w:type="dxa"/>
          </w:tblCellMar>
        </w:tblPrEx>
        <w:tc>
          <w:tcPr>
            <w:tcW w:w="3043" w:type="dxa"/>
          </w:tcPr>
          <w:p w:rsidR="00000000" w:rsidRDefault="00D8739B">
            <w:pPr>
              <w:spacing w:line="460" w:lineRule="atLeast"/>
            </w:pPr>
            <w:r>
              <w:rPr>
                <w:rFonts w:hint="eastAsia"/>
              </w:rPr>
              <w:t>共计</w:t>
            </w:r>
          </w:p>
        </w:tc>
        <w:tc>
          <w:tcPr>
            <w:tcW w:w="3043" w:type="dxa"/>
          </w:tcPr>
          <w:p w:rsidR="00000000" w:rsidRDefault="00D8739B">
            <w:pPr>
              <w:spacing w:line="460" w:lineRule="atLeast"/>
              <w:jc w:val="center"/>
            </w:pPr>
            <w:r>
              <w:t>76.8</w:t>
            </w:r>
          </w:p>
        </w:tc>
        <w:tc>
          <w:tcPr>
            <w:tcW w:w="3043" w:type="dxa"/>
          </w:tcPr>
          <w:p w:rsidR="00000000" w:rsidRDefault="00D8739B">
            <w:pPr>
              <w:spacing w:line="460" w:lineRule="atLeast"/>
              <w:jc w:val="center"/>
            </w:pPr>
            <w:r>
              <w:t>22.6</w:t>
            </w:r>
          </w:p>
        </w:tc>
      </w:tr>
    </w:tbl>
    <w:p w:rsidR="00000000" w:rsidRDefault="00D8739B">
      <w:pPr>
        <w:spacing w:line="460" w:lineRule="atLeast"/>
        <w:ind w:firstLine="567"/>
      </w:pPr>
    </w:p>
    <w:p w:rsidR="00000000" w:rsidRDefault="00D8739B">
      <w:pPr>
        <w:spacing w:line="460" w:lineRule="atLeast"/>
      </w:pPr>
      <w:r>
        <w:rPr>
          <w:rFonts w:hint="eastAsia"/>
        </w:rPr>
        <w:t>资料来源：全国人口及</w:t>
      </w:r>
      <w:r>
        <w:rPr>
          <w:rFonts w:hint="eastAsia"/>
        </w:rPr>
        <w:t>保健调查，</w:t>
      </w:r>
      <w:r>
        <w:t>1995</w:t>
      </w:r>
      <w:r>
        <w:rPr>
          <w:rFonts w:hint="eastAsia"/>
        </w:rPr>
        <w:t>，妇女信息及资源中心。</w:t>
      </w:r>
    </w:p>
    <w:p w:rsidR="00000000" w:rsidRDefault="00D8739B">
      <w:pPr>
        <w:spacing w:line="460" w:lineRule="atLeast"/>
      </w:pPr>
    </w:p>
    <w:p w:rsidR="00000000" w:rsidRDefault="00D8739B">
      <w:pPr>
        <w:spacing w:line="460" w:lineRule="atLeast"/>
        <w:ind w:firstLine="567"/>
      </w:pPr>
      <w:r>
        <w:rPr>
          <w:rFonts w:hint="eastAsia"/>
        </w:rPr>
        <w:t>农村妇女、未受教育及生五胎以上妇女在家分娩的情况多得多。从地区来看，在家生孩子的在太平洋沿岸最多</w:t>
      </w:r>
      <w:r>
        <w:t>(60.8%)</w:t>
      </w:r>
      <w:r>
        <w:rPr>
          <w:rFonts w:hint="eastAsia"/>
        </w:rPr>
        <w:t>，在波哥大最低</w:t>
      </w:r>
      <w:r>
        <w:t>(4.4%)</w:t>
      </w:r>
      <w:r>
        <w:rPr>
          <w:rFonts w:hint="eastAsia"/>
        </w:rPr>
        <w:t>，那是同麦德林</w:t>
      </w:r>
      <w:r>
        <w:t>(94%)</w:t>
      </w:r>
      <w:r>
        <w:rPr>
          <w:rFonts w:hint="eastAsia"/>
        </w:rPr>
        <w:t>和卡利</w:t>
      </w:r>
      <w:r>
        <w:t>(93%)</w:t>
      </w:r>
      <w:r>
        <w:rPr>
          <w:rFonts w:hint="eastAsia"/>
        </w:rPr>
        <w:t>都同属妇女在保健机构中分娩最多的地方。</w:t>
      </w:r>
    </w:p>
    <w:p w:rsidR="00000000" w:rsidRDefault="00D8739B">
      <w:pPr>
        <w:spacing w:line="460" w:lineRule="atLeast"/>
        <w:ind w:firstLine="567"/>
      </w:pPr>
    </w:p>
    <w:p w:rsidR="00000000" w:rsidRDefault="00D8739B">
      <w:pPr>
        <w:spacing w:line="460" w:lineRule="atLeast"/>
      </w:pPr>
      <w:r>
        <w:rPr>
          <w:rFonts w:hint="eastAsia"/>
        </w:rPr>
        <w:t>出生时的身材与体重</w:t>
      </w:r>
    </w:p>
    <w:p w:rsidR="00000000" w:rsidRDefault="00D8739B">
      <w:pPr>
        <w:spacing w:line="460" w:lineRule="atLeast"/>
      </w:pPr>
    </w:p>
    <w:p w:rsidR="00000000" w:rsidRDefault="00D8739B">
      <w:pPr>
        <w:spacing w:line="460" w:lineRule="atLeast"/>
        <w:ind w:firstLine="567"/>
      </w:pPr>
      <w:r>
        <w:t>1990</w:t>
      </w:r>
      <w:r>
        <w:rPr>
          <w:rFonts w:hint="eastAsia"/>
        </w:rPr>
        <w:t>到</w:t>
      </w:r>
      <w:r>
        <w:t>1995</w:t>
      </w:r>
      <w:r>
        <w:rPr>
          <w:rFonts w:hint="eastAsia"/>
        </w:rPr>
        <w:t>年间，</w:t>
      </w:r>
      <w:r>
        <w:t>64%</w:t>
      </w:r>
      <w:r>
        <w:rPr>
          <w:rFonts w:hint="eastAsia"/>
        </w:rPr>
        <w:t>的母亲说她们子女出生时体重为</w:t>
      </w:r>
      <w:r>
        <w:t>2.5</w:t>
      </w:r>
      <w:r>
        <w:rPr>
          <w:rFonts w:hint="eastAsia"/>
        </w:rPr>
        <w:t>或</w:t>
      </w:r>
      <w:r>
        <w:t>2.5</w:t>
      </w:r>
      <w:r>
        <w:rPr>
          <w:rFonts w:hint="eastAsia"/>
        </w:rPr>
        <w:t>以上公斤，有</w:t>
      </w:r>
      <w:r>
        <w:t>5%</w:t>
      </w:r>
      <w:r>
        <w:rPr>
          <w:rFonts w:hint="eastAsia"/>
        </w:rPr>
        <w:t>的说体重不到</w:t>
      </w:r>
      <w:r>
        <w:t>2.5</w:t>
      </w:r>
      <w:r>
        <w:rPr>
          <w:rFonts w:hint="eastAsia"/>
        </w:rPr>
        <w:t>公斤。然而，</w:t>
      </w:r>
      <w:r>
        <w:t>31%</w:t>
      </w:r>
      <w:r>
        <w:rPr>
          <w:rFonts w:hint="eastAsia"/>
        </w:rPr>
        <w:t>的母亲没有记载或不知道她们孩子出生时的体重。这些比例因母亲的年龄，出生次数、居住地点和教育水平而有很大差</w:t>
      </w:r>
      <w:r>
        <w:rPr>
          <w:rFonts w:hint="eastAsia"/>
        </w:rPr>
        <w:t>别，如表</w:t>
      </w:r>
      <w:r>
        <w:t>12.12</w:t>
      </w:r>
      <w:r>
        <w:rPr>
          <w:rFonts w:hint="eastAsia"/>
        </w:rPr>
        <w:t>所示。</w:t>
      </w:r>
    </w:p>
    <w:p w:rsidR="00000000" w:rsidRDefault="00D8739B">
      <w:pPr>
        <w:spacing w:line="460" w:lineRule="atLeast"/>
        <w:ind w:firstLine="567"/>
      </w:pPr>
    </w:p>
    <w:p w:rsidR="00000000" w:rsidRDefault="00D8739B">
      <w:pPr>
        <w:spacing w:line="460" w:lineRule="atLeast"/>
        <w:ind w:firstLine="567"/>
      </w:pPr>
      <w:r>
        <w:rPr>
          <w:rFonts w:hint="eastAsia"/>
        </w:rPr>
        <w:t>有相当多母亲不知道她们的孩子出生时的体重：</w:t>
      </w:r>
      <w:r>
        <w:t>70%</w:t>
      </w:r>
      <w:r>
        <w:rPr>
          <w:rFonts w:hint="eastAsia"/>
        </w:rPr>
        <w:t>的未受过教育的母亲，</w:t>
      </w:r>
      <w:r>
        <w:t>60%</w:t>
      </w:r>
      <w:r>
        <w:rPr>
          <w:rFonts w:hint="eastAsia"/>
        </w:rPr>
        <w:t>的太平洋沿岸地区的母亲，和</w:t>
      </w:r>
      <w:r>
        <w:t>50%</w:t>
      </w:r>
      <w:r>
        <w:rPr>
          <w:rFonts w:hint="eastAsia"/>
        </w:rPr>
        <w:t>的农村地区的女居民。</w:t>
      </w:r>
    </w:p>
    <w:p w:rsidR="00000000" w:rsidRDefault="00D8739B">
      <w:pPr>
        <w:spacing w:line="460" w:lineRule="atLeast"/>
        <w:ind w:firstLine="567"/>
      </w:pPr>
    </w:p>
    <w:p w:rsidR="00000000" w:rsidRDefault="00D8739B">
      <w:pPr>
        <w:spacing w:line="460" w:lineRule="atLeast"/>
        <w:ind w:firstLine="567"/>
      </w:pPr>
      <w:r>
        <w:rPr>
          <w:rFonts w:hint="eastAsia"/>
        </w:rPr>
        <w:t>至于孩子出生时的身材，</w:t>
      </w:r>
      <w:r>
        <w:t>79%</w:t>
      </w:r>
      <w:r>
        <w:rPr>
          <w:rFonts w:hint="eastAsia"/>
        </w:rPr>
        <w:t>的人说她们的子女身材中等或比平均高，</w:t>
      </w:r>
      <w:r>
        <w:t>13%</w:t>
      </w:r>
      <w:r>
        <w:rPr>
          <w:rFonts w:hint="eastAsia"/>
        </w:rPr>
        <w:t>说比平均身高矮，</w:t>
      </w:r>
      <w:r>
        <w:t>8%</w:t>
      </w:r>
      <w:r>
        <w:rPr>
          <w:rFonts w:hint="eastAsia"/>
        </w:rPr>
        <w:t>的说很矮小。</w:t>
      </w:r>
    </w:p>
    <w:p w:rsidR="00000000" w:rsidRDefault="00D8739B">
      <w:pPr>
        <w:spacing w:line="460" w:lineRule="atLeast"/>
        <w:ind w:firstLine="567"/>
      </w:pPr>
    </w:p>
    <w:p w:rsidR="00000000" w:rsidRDefault="00D8739B">
      <w:pPr>
        <w:spacing w:line="460" w:lineRule="atLeast"/>
        <w:ind w:firstLine="567"/>
        <w:jc w:val="center"/>
      </w:pPr>
      <w:r>
        <w:rPr>
          <w:rFonts w:hint="eastAsia"/>
        </w:rPr>
        <w:t>表</w:t>
      </w:r>
      <w:r>
        <w:t>12.11</w:t>
      </w:r>
    </w:p>
    <w:p w:rsidR="00000000" w:rsidRDefault="00D8739B">
      <w:pPr>
        <w:spacing w:line="460" w:lineRule="atLeast"/>
        <w:ind w:firstLine="567"/>
        <w:jc w:val="center"/>
      </w:pPr>
    </w:p>
    <w:p w:rsidR="00000000" w:rsidRDefault="00D8739B">
      <w:pPr>
        <w:spacing w:line="460" w:lineRule="atLeast"/>
        <w:ind w:firstLine="567"/>
        <w:jc w:val="center"/>
      </w:pPr>
      <w:r>
        <w:rPr>
          <w:rFonts w:hint="eastAsia"/>
        </w:rPr>
        <w:t>按出生时体重与身高估计分列的百分比，</w:t>
      </w:r>
      <w:r>
        <w:t>1995</w:t>
      </w:r>
    </w:p>
    <w:p w:rsidR="00000000" w:rsidRDefault="00D8739B">
      <w:pPr>
        <w:spacing w:line="460" w:lineRule="atLeast"/>
        <w:ind w:firstLine="567"/>
      </w:pPr>
    </w:p>
    <w:tbl>
      <w:tblPr>
        <w:tblW w:w="0" w:type="auto"/>
        <w:tblInd w:w="2" w:type="dxa"/>
        <w:tblLayout w:type="fixed"/>
        <w:tblCellMar>
          <w:left w:w="28" w:type="dxa"/>
          <w:right w:w="28" w:type="dxa"/>
        </w:tblCellMar>
        <w:tblLook w:val="0000" w:firstRow="0" w:lastRow="0" w:firstColumn="0" w:lastColumn="0" w:noHBand="0" w:noVBand="0"/>
      </w:tblPr>
      <w:tblGrid>
        <w:gridCol w:w="1344"/>
        <w:gridCol w:w="957"/>
        <w:gridCol w:w="1077"/>
        <w:gridCol w:w="957"/>
        <w:gridCol w:w="957"/>
        <w:gridCol w:w="1077"/>
        <w:gridCol w:w="1555"/>
        <w:gridCol w:w="1172"/>
        <w:gridCol w:w="4"/>
      </w:tblGrid>
      <w:tr w:rsidR="00000000">
        <w:tblPrEx>
          <w:tblCellMar>
            <w:top w:w="0" w:type="dxa"/>
            <w:bottom w:w="0" w:type="dxa"/>
          </w:tblCellMar>
        </w:tblPrEx>
        <w:tc>
          <w:tcPr>
            <w:tcW w:w="4335" w:type="dxa"/>
            <w:gridSpan w:val="4"/>
            <w:tcBorders>
              <w:top w:val="single" w:sz="6" w:space="0" w:color="auto"/>
              <w:bottom w:val="single" w:sz="6" w:space="0" w:color="auto"/>
            </w:tcBorders>
          </w:tcPr>
          <w:p w:rsidR="00000000" w:rsidRDefault="00D8739B">
            <w:pPr>
              <w:spacing w:line="460" w:lineRule="atLeast"/>
              <w:jc w:val="center"/>
            </w:pPr>
            <w:r>
              <w:rPr>
                <w:rFonts w:hint="eastAsia"/>
              </w:rPr>
              <w:t>出生时体重</w:t>
            </w:r>
          </w:p>
        </w:tc>
        <w:tc>
          <w:tcPr>
            <w:tcW w:w="4765" w:type="dxa"/>
            <w:gridSpan w:val="5"/>
            <w:tcBorders>
              <w:top w:val="single" w:sz="6" w:space="0" w:color="auto"/>
              <w:bottom w:val="single" w:sz="6" w:space="0" w:color="auto"/>
            </w:tcBorders>
          </w:tcPr>
          <w:p w:rsidR="00000000" w:rsidRDefault="00D8739B">
            <w:pPr>
              <w:spacing w:line="460" w:lineRule="atLeast"/>
              <w:jc w:val="center"/>
            </w:pPr>
            <w:r>
              <w:rPr>
                <w:rFonts w:hint="eastAsia"/>
              </w:rPr>
              <w:t>出生时身高</w:t>
            </w:r>
          </w:p>
        </w:tc>
      </w:tr>
      <w:tr w:rsidR="00000000">
        <w:tblPrEx>
          <w:tblCellMar>
            <w:top w:w="0" w:type="dxa"/>
            <w:bottom w:w="0" w:type="dxa"/>
          </w:tblCellMar>
        </w:tblPrEx>
        <w:trPr>
          <w:gridAfter w:val="1"/>
        </w:trPr>
        <w:tc>
          <w:tcPr>
            <w:tcW w:w="1344" w:type="dxa"/>
            <w:tcBorders>
              <w:bottom w:val="single" w:sz="6" w:space="0" w:color="auto"/>
            </w:tcBorders>
          </w:tcPr>
          <w:p w:rsidR="00000000" w:rsidRDefault="00D8739B">
            <w:pPr>
              <w:spacing w:line="420" w:lineRule="atLeast"/>
            </w:pPr>
          </w:p>
        </w:tc>
        <w:tc>
          <w:tcPr>
            <w:tcW w:w="957" w:type="dxa"/>
            <w:tcBorders>
              <w:bottom w:val="single" w:sz="6" w:space="0" w:color="auto"/>
            </w:tcBorders>
          </w:tcPr>
          <w:p w:rsidR="00000000" w:rsidRDefault="00D8739B">
            <w:pPr>
              <w:spacing w:line="420" w:lineRule="atLeast"/>
              <w:jc w:val="center"/>
            </w:pPr>
            <w:r>
              <w:t>2.5</w:t>
            </w:r>
            <w:r>
              <w:rPr>
                <w:rFonts w:hint="eastAsia"/>
              </w:rPr>
              <w:t>公斤以下</w:t>
            </w:r>
          </w:p>
        </w:tc>
        <w:tc>
          <w:tcPr>
            <w:tcW w:w="1077" w:type="dxa"/>
            <w:tcBorders>
              <w:bottom w:val="single" w:sz="6" w:space="0" w:color="auto"/>
            </w:tcBorders>
          </w:tcPr>
          <w:p w:rsidR="00000000" w:rsidRDefault="00D8739B">
            <w:pPr>
              <w:spacing w:line="420" w:lineRule="atLeast"/>
              <w:jc w:val="center"/>
            </w:pPr>
            <w:r>
              <w:t>2.5</w:t>
            </w:r>
            <w:r>
              <w:rPr>
                <w:rFonts w:hint="eastAsia"/>
              </w:rPr>
              <w:t>公斤或以上</w:t>
            </w:r>
          </w:p>
        </w:tc>
        <w:tc>
          <w:tcPr>
            <w:tcW w:w="957" w:type="dxa"/>
            <w:tcBorders>
              <w:bottom w:val="single" w:sz="6" w:space="0" w:color="auto"/>
              <w:right w:val="single" w:sz="6" w:space="0" w:color="auto"/>
            </w:tcBorders>
          </w:tcPr>
          <w:p w:rsidR="00000000" w:rsidRDefault="00D8739B">
            <w:pPr>
              <w:spacing w:line="420" w:lineRule="atLeast"/>
              <w:jc w:val="right"/>
            </w:pPr>
            <w:r>
              <w:rPr>
                <w:rFonts w:hint="eastAsia"/>
              </w:rPr>
              <w:t>无资料</w:t>
            </w:r>
          </w:p>
        </w:tc>
        <w:tc>
          <w:tcPr>
            <w:tcW w:w="957" w:type="dxa"/>
            <w:tcBorders>
              <w:left w:val="nil"/>
            </w:tcBorders>
          </w:tcPr>
          <w:p w:rsidR="00000000" w:rsidRDefault="00D8739B">
            <w:pPr>
              <w:spacing w:line="420" w:lineRule="atLeast"/>
              <w:jc w:val="right"/>
            </w:pPr>
            <w:r>
              <w:rPr>
                <w:rFonts w:hint="eastAsia"/>
              </w:rPr>
              <w:t>很矮小</w:t>
            </w:r>
          </w:p>
        </w:tc>
        <w:tc>
          <w:tcPr>
            <w:tcW w:w="1077" w:type="dxa"/>
          </w:tcPr>
          <w:p w:rsidR="00000000" w:rsidRDefault="00D8739B">
            <w:pPr>
              <w:spacing w:line="420" w:lineRule="atLeast"/>
              <w:jc w:val="center"/>
            </w:pPr>
            <w:r>
              <w:rPr>
                <w:rFonts w:hint="eastAsia"/>
              </w:rPr>
              <w:t>比平均矮小</w:t>
            </w:r>
          </w:p>
        </w:tc>
        <w:tc>
          <w:tcPr>
            <w:tcW w:w="1555" w:type="dxa"/>
          </w:tcPr>
          <w:p w:rsidR="00000000" w:rsidRDefault="00D8739B">
            <w:pPr>
              <w:spacing w:line="420" w:lineRule="atLeast"/>
              <w:jc w:val="center"/>
            </w:pPr>
            <w:r>
              <w:rPr>
                <w:rFonts w:hint="eastAsia"/>
              </w:rPr>
              <w:t>达到平均高度或更高</w:t>
            </w:r>
          </w:p>
        </w:tc>
        <w:tc>
          <w:tcPr>
            <w:tcW w:w="1172" w:type="dxa"/>
          </w:tcPr>
          <w:p w:rsidR="00000000" w:rsidRDefault="00D8739B">
            <w:pPr>
              <w:spacing w:line="420" w:lineRule="atLeast"/>
              <w:jc w:val="right"/>
            </w:pPr>
            <w:r>
              <w:rPr>
                <w:rFonts w:hint="eastAsia"/>
              </w:rPr>
              <w:t>无资料</w:t>
            </w:r>
          </w:p>
        </w:tc>
      </w:tr>
      <w:tr w:rsidR="00000000">
        <w:tblPrEx>
          <w:tblCellMar>
            <w:top w:w="0" w:type="dxa"/>
            <w:bottom w:w="0" w:type="dxa"/>
          </w:tblCellMar>
        </w:tblPrEx>
        <w:trPr>
          <w:gridAfter w:val="1"/>
        </w:trPr>
        <w:tc>
          <w:tcPr>
            <w:tcW w:w="1344" w:type="dxa"/>
          </w:tcPr>
          <w:p w:rsidR="00000000" w:rsidRDefault="00D8739B">
            <w:pPr>
              <w:spacing w:line="420" w:lineRule="atLeast"/>
            </w:pPr>
            <w:r>
              <w:rPr>
                <w:rFonts w:hint="eastAsia"/>
              </w:rPr>
              <w:t>母亲年龄</w:t>
            </w:r>
          </w:p>
        </w:tc>
        <w:tc>
          <w:tcPr>
            <w:tcW w:w="957" w:type="dxa"/>
          </w:tcPr>
          <w:p w:rsidR="00000000" w:rsidRDefault="00D8739B">
            <w:pPr>
              <w:spacing w:line="420" w:lineRule="atLeast"/>
              <w:jc w:val="right"/>
            </w:pPr>
          </w:p>
        </w:tc>
        <w:tc>
          <w:tcPr>
            <w:tcW w:w="1077" w:type="dxa"/>
          </w:tcPr>
          <w:p w:rsidR="00000000" w:rsidRDefault="00D8739B">
            <w:pPr>
              <w:spacing w:line="420" w:lineRule="atLeast"/>
              <w:jc w:val="right"/>
            </w:pPr>
          </w:p>
        </w:tc>
        <w:tc>
          <w:tcPr>
            <w:tcW w:w="957" w:type="dxa"/>
          </w:tcPr>
          <w:p w:rsidR="00000000" w:rsidRDefault="00D8739B">
            <w:pPr>
              <w:spacing w:line="420" w:lineRule="atLeast"/>
              <w:jc w:val="right"/>
            </w:pPr>
          </w:p>
        </w:tc>
        <w:tc>
          <w:tcPr>
            <w:tcW w:w="957" w:type="dxa"/>
            <w:tcBorders>
              <w:top w:val="single" w:sz="6" w:space="0" w:color="auto"/>
              <w:left w:val="single" w:sz="6" w:space="0" w:color="auto"/>
            </w:tcBorders>
          </w:tcPr>
          <w:p w:rsidR="00000000" w:rsidRDefault="00D8739B">
            <w:pPr>
              <w:spacing w:line="420" w:lineRule="atLeast"/>
              <w:jc w:val="right"/>
            </w:pPr>
          </w:p>
        </w:tc>
        <w:tc>
          <w:tcPr>
            <w:tcW w:w="1077" w:type="dxa"/>
            <w:tcBorders>
              <w:top w:val="single" w:sz="6" w:space="0" w:color="auto"/>
            </w:tcBorders>
          </w:tcPr>
          <w:p w:rsidR="00000000" w:rsidRDefault="00D8739B">
            <w:pPr>
              <w:spacing w:line="420" w:lineRule="atLeast"/>
              <w:jc w:val="right"/>
            </w:pPr>
          </w:p>
        </w:tc>
        <w:tc>
          <w:tcPr>
            <w:tcW w:w="1555" w:type="dxa"/>
            <w:tcBorders>
              <w:top w:val="single" w:sz="6" w:space="0" w:color="auto"/>
            </w:tcBorders>
          </w:tcPr>
          <w:p w:rsidR="00000000" w:rsidRDefault="00D8739B">
            <w:pPr>
              <w:spacing w:line="420" w:lineRule="atLeast"/>
              <w:jc w:val="right"/>
            </w:pPr>
          </w:p>
        </w:tc>
        <w:tc>
          <w:tcPr>
            <w:tcW w:w="1172" w:type="dxa"/>
            <w:tcBorders>
              <w:top w:val="single" w:sz="6" w:space="0" w:color="auto"/>
            </w:tcBorders>
          </w:tcPr>
          <w:p w:rsidR="00000000" w:rsidRDefault="00D8739B">
            <w:pPr>
              <w:spacing w:line="420" w:lineRule="atLeast"/>
              <w:jc w:val="right"/>
            </w:pPr>
          </w:p>
        </w:tc>
      </w:tr>
      <w:tr w:rsidR="00000000">
        <w:tblPrEx>
          <w:tblCellMar>
            <w:top w:w="0" w:type="dxa"/>
            <w:bottom w:w="0" w:type="dxa"/>
          </w:tblCellMar>
        </w:tblPrEx>
        <w:trPr>
          <w:gridAfter w:val="1"/>
        </w:trPr>
        <w:tc>
          <w:tcPr>
            <w:tcW w:w="1344" w:type="dxa"/>
          </w:tcPr>
          <w:p w:rsidR="00000000" w:rsidRDefault="00D8739B">
            <w:pPr>
              <w:spacing w:line="420" w:lineRule="atLeast"/>
            </w:pPr>
            <w:r>
              <w:t>15-19</w:t>
            </w:r>
          </w:p>
        </w:tc>
        <w:tc>
          <w:tcPr>
            <w:tcW w:w="957" w:type="dxa"/>
          </w:tcPr>
          <w:p w:rsidR="00000000" w:rsidRDefault="00D8739B">
            <w:pPr>
              <w:spacing w:line="420" w:lineRule="atLeast"/>
              <w:jc w:val="right"/>
            </w:pPr>
            <w:r>
              <w:t>3.7</w:t>
            </w:r>
          </w:p>
        </w:tc>
        <w:tc>
          <w:tcPr>
            <w:tcW w:w="1077" w:type="dxa"/>
          </w:tcPr>
          <w:p w:rsidR="00000000" w:rsidRDefault="00D8739B">
            <w:pPr>
              <w:spacing w:line="420" w:lineRule="atLeast"/>
              <w:jc w:val="right"/>
            </w:pPr>
            <w:r>
              <w:t>62.2</w:t>
            </w:r>
          </w:p>
        </w:tc>
        <w:tc>
          <w:tcPr>
            <w:tcW w:w="957" w:type="dxa"/>
          </w:tcPr>
          <w:p w:rsidR="00000000" w:rsidRDefault="00D8739B">
            <w:pPr>
              <w:spacing w:line="420" w:lineRule="atLeast"/>
              <w:jc w:val="right"/>
            </w:pPr>
            <w:r>
              <w:t>34.1</w:t>
            </w:r>
          </w:p>
        </w:tc>
        <w:tc>
          <w:tcPr>
            <w:tcW w:w="957" w:type="dxa"/>
            <w:tcBorders>
              <w:left w:val="single" w:sz="6" w:space="0" w:color="auto"/>
            </w:tcBorders>
          </w:tcPr>
          <w:p w:rsidR="00000000" w:rsidRDefault="00D8739B">
            <w:pPr>
              <w:spacing w:line="420" w:lineRule="atLeast"/>
              <w:jc w:val="right"/>
            </w:pPr>
            <w:r>
              <w:t>8.4</w:t>
            </w:r>
          </w:p>
        </w:tc>
        <w:tc>
          <w:tcPr>
            <w:tcW w:w="1077" w:type="dxa"/>
          </w:tcPr>
          <w:p w:rsidR="00000000" w:rsidRDefault="00D8739B">
            <w:pPr>
              <w:spacing w:line="420" w:lineRule="atLeast"/>
              <w:jc w:val="right"/>
            </w:pPr>
            <w:r>
              <w:t>14.1</w:t>
            </w:r>
          </w:p>
        </w:tc>
        <w:tc>
          <w:tcPr>
            <w:tcW w:w="1555" w:type="dxa"/>
          </w:tcPr>
          <w:p w:rsidR="00000000" w:rsidRDefault="00D8739B">
            <w:pPr>
              <w:spacing w:line="420" w:lineRule="atLeast"/>
              <w:jc w:val="right"/>
            </w:pPr>
            <w:r>
              <w:t>76.7</w:t>
            </w:r>
          </w:p>
        </w:tc>
        <w:tc>
          <w:tcPr>
            <w:tcW w:w="1172" w:type="dxa"/>
          </w:tcPr>
          <w:p w:rsidR="00000000" w:rsidRDefault="00D8739B">
            <w:pPr>
              <w:spacing w:line="420" w:lineRule="atLeast"/>
              <w:jc w:val="right"/>
            </w:pPr>
            <w:r>
              <w:t>0.9</w:t>
            </w:r>
          </w:p>
        </w:tc>
      </w:tr>
      <w:tr w:rsidR="00000000">
        <w:tblPrEx>
          <w:tblCellMar>
            <w:top w:w="0" w:type="dxa"/>
            <w:bottom w:w="0" w:type="dxa"/>
          </w:tblCellMar>
        </w:tblPrEx>
        <w:trPr>
          <w:gridAfter w:val="1"/>
        </w:trPr>
        <w:tc>
          <w:tcPr>
            <w:tcW w:w="1344" w:type="dxa"/>
          </w:tcPr>
          <w:p w:rsidR="00000000" w:rsidRDefault="00D8739B">
            <w:pPr>
              <w:spacing w:line="420" w:lineRule="atLeast"/>
            </w:pPr>
            <w:r>
              <w:t>20-34</w:t>
            </w:r>
          </w:p>
        </w:tc>
        <w:tc>
          <w:tcPr>
            <w:tcW w:w="957" w:type="dxa"/>
          </w:tcPr>
          <w:p w:rsidR="00000000" w:rsidRDefault="00D8739B">
            <w:pPr>
              <w:spacing w:line="420" w:lineRule="atLeast"/>
              <w:jc w:val="right"/>
            </w:pPr>
            <w:r>
              <w:t>4.6</w:t>
            </w:r>
          </w:p>
        </w:tc>
        <w:tc>
          <w:tcPr>
            <w:tcW w:w="1077" w:type="dxa"/>
          </w:tcPr>
          <w:p w:rsidR="00000000" w:rsidRDefault="00D8739B">
            <w:pPr>
              <w:spacing w:line="420" w:lineRule="atLeast"/>
              <w:jc w:val="right"/>
            </w:pPr>
            <w:r>
              <w:t>65.4</w:t>
            </w:r>
          </w:p>
        </w:tc>
        <w:tc>
          <w:tcPr>
            <w:tcW w:w="957" w:type="dxa"/>
          </w:tcPr>
          <w:p w:rsidR="00000000" w:rsidRDefault="00D8739B">
            <w:pPr>
              <w:spacing w:line="420" w:lineRule="atLeast"/>
              <w:jc w:val="right"/>
            </w:pPr>
            <w:r>
              <w:t>30.0</w:t>
            </w:r>
          </w:p>
        </w:tc>
        <w:tc>
          <w:tcPr>
            <w:tcW w:w="957" w:type="dxa"/>
            <w:tcBorders>
              <w:left w:val="single" w:sz="6" w:space="0" w:color="auto"/>
            </w:tcBorders>
          </w:tcPr>
          <w:p w:rsidR="00000000" w:rsidRDefault="00D8739B">
            <w:pPr>
              <w:spacing w:line="420" w:lineRule="atLeast"/>
              <w:jc w:val="right"/>
            </w:pPr>
            <w:r>
              <w:t>6.9</w:t>
            </w:r>
          </w:p>
        </w:tc>
        <w:tc>
          <w:tcPr>
            <w:tcW w:w="1077" w:type="dxa"/>
          </w:tcPr>
          <w:p w:rsidR="00000000" w:rsidRDefault="00D8739B">
            <w:pPr>
              <w:spacing w:line="420" w:lineRule="atLeast"/>
              <w:jc w:val="right"/>
            </w:pPr>
            <w:r>
              <w:t>11.9</w:t>
            </w:r>
          </w:p>
        </w:tc>
        <w:tc>
          <w:tcPr>
            <w:tcW w:w="1555" w:type="dxa"/>
          </w:tcPr>
          <w:p w:rsidR="00000000" w:rsidRDefault="00D8739B">
            <w:pPr>
              <w:spacing w:line="420" w:lineRule="atLeast"/>
              <w:jc w:val="right"/>
            </w:pPr>
            <w:r>
              <w:t>80.2</w:t>
            </w:r>
          </w:p>
        </w:tc>
        <w:tc>
          <w:tcPr>
            <w:tcW w:w="1172" w:type="dxa"/>
          </w:tcPr>
          <w:p w:rsidR="00000000" w:rsidRDefault="00D8739B">
            <w:pPr>
              <w:spacing w:line="420" w:lineRule="atLeast"/>
              <w:jc w:val="right"/>
            </w:pPr>
            <w:r>
              <w:t>1.0</w:t>
            </w:r>
          </w:p>
        </w:tc>
      </w:tr>
    </w:tbl>
    <w:p w:rsidR="00000000" w:rsidRDefault="00D8739B">
      <w:pPr>
        <w:jc w:val="center"/>
      </w:pPr>
      <w:r>
        <w:rPr>
          <w:rFonts w:hint="eastAsia"/>
        </w:rPr>
        <w:t>表</w:t>
      </w:r>
      <w:r>
        <w:t>12.11 (</w:t>
      </w:r>
      <w:r>
        <w:rPr>
          <w:rFonts w:hint="eastAsia"/>
          <w:u w:val="single"/>
        </w:rPr>
        <w:t>续</w:t>
      </w:r>
      <w:r>
        <w:t>)</w:t>
      </w:r>
    </w:p>
    <w:p w:rsidR="00000000" w:rsidRDefault="00D8739B"/>
    <w:tbl>
      <w:tblPr>
        <w:tblW w:w="0" w:type="auto"/>
        <w:tblInd w:w="2" w:type="dxa"/>
        <w:tblLayout w:type="fixed"/>
        <w:tblCellMar>
          <w:left w:w="28" w:type="dxa"/>
          <w:right w:w="28" w:type="dxa"/>
        </w:tblCellMar>
        <w:tblLook w:val="0000" w:firstRow="0" w:lastRow="0" w:firstColumn="0" w:lastColumn="0" w:noHBand="0" w:noVBand="0"/>
      </w:tblPr>
      <w:tblGrid>
        <w:gridCol w:w="1344"/>
        <w:gridCol w:w="957"/>
        <w:gridCol w:w="1077"/>
        <w:gridCol w:w="957"/>
        <w:gridCol w:w="957"/>
        <w:gridCol w:w="1077"/>
        <w:gridCol w:w="1555"/>
        <w:gridCol w:w="1172"/>
        <w:gridCol w:w="4"/>
      </w:tblGrid>
      <w:tr w:rsidR="00000000">
        <w:tblPrEx>
          <w:tblCellMar>
            <w:top w:w="0" w:type="dxa"/>
            <w:bottom w:w="0" w:type="dxa"/>
          </w:tblCellMar>
        </w:tblPrEx>
        <w:tc>
          <w:tcPr>
            <w:tcW w:w="4335" w:type="dxa"/>
            <w:gridSpan w:val="4"/>
            <w:tcBorders>
              <w:top w:val="single" w:sz="6" w:space="0" w:color="auto"/>
              <w:bottom w:val="single" w:sz="6" w:space="0" w:color="auto"/>
            </w:tcBorders>
          </w:tcPr>
          <w:p w:rsidR="00000000" w:rsidRDefault="00D8739B">
            <w:pPr>
              <w:spacing w:line="460" w:lineRule="atLeast"/>
              <w:jc w:val="center"/>
            </w:pPr>
            <w:r>
              <w:rPr>
                <w:rFonts w:hint="eastAsia"/>
              </w:rPr>
              <w:t>出生时体重</w:t>
            </w:r>
          </w:p>
        </w:tc>
        <w:tc>
          <w:tcPr>
            <w:tcW w:w="4765" w:type="dxa"/>
            <w:gridSpan w:val="5"/>
            <w:tcBorders>
              <w:top w:val="single" w:sz="6" w:space="0" w:color="auto"/>
              <w:bottom w:val="single" w:sz="6" w:space="0" w:color="auto"/>
            </w:tcBorders>
          </w:tcPr>
          <w:p w:rsidR="00000000" w:rsidRDefault="00D8739B">
            <w:pPr>
              <w:spacing w:line="460" w:lineRule="atLeast"/>
              <w:jc w:val="center"/>
            </w:pPr>
            <w:r>
              <w:rPr>
                <w:rFonts w:hint="eastAsia"/>
              </w:rPr>
              <w:t>出生时身高</w:t>
            </w:r>
          </w:p>
        </w:tc>
      </w:tr>
      <w:tr w:rsidR="00000000">
        <w:tblPrEx>
          <w:tblCellMar>
            <w:top w:w="0" w:type="dxa"/>
            <w:bottom w:w="0" w:type="dxa"/>
          </w:tblCellMar>
        </w:tblPrEx>
        <w:trPr>
          <w:gridAfter w:val="1"/>
        </w:trPr>
        <w:tc>
          <w:tcPr>
            <w:tcW w:w="1344" w:type="dxa"/>
            <w:tcBorders>
              <w:bottom w:val="single" w:sz="6" w:space="0" w:color="auto"/>
            </w:tcBorders>
          </w:tcPr>
          <w:p w:rsidR="00000000" w:rsidRDefault="00D8739B">
            <w:pPr>
              <w:spacing w:line="420" w:lineRule="atLeast"/>
            </w:pPr>
          </w:p>
        </w:tc>
        <w:tc>
          <w:tcPr>
            <w:tcW w:w="957" w:type="dxa"/>
            <w:tcBorders>
              <w:bottom w:val="single" w:sz="6" w:space="0" w:color="auto"/>
            </w:tcBorders>
          </w:tcPr>
          <w:p w:rsidR="00000000" w:rsidRDefault="00D8739B">
            <w:pPr>
              <w:spacing w:line="420" w:lineRule="atLeast"/>
              <w:jc w:val="center"/>
            </w:pPr>
            <w:r>
              <w:t>2.5</w:t>
            </w:r>
            <w:r>
              <w:rPr>
                <w:rFonts w:hint="eastAsia"/>
              </w:rPr>
              <w:t>公斤以下</w:t>
            </w:r>
          </w:p>
        </w:tc>
        <w:tc>
          <w:tcPr>
            <w:tcW w:w="1077" w:type="dxa"/>
            <w:tcBorders>
              <w:bottom w:val="single" w:sz="6" w:space="0" w:color="auto"/>
            </w:tcBorders>
          </w:tcPr>
          <w:p w:rsidR="00000000" w:rsidRDefault="00D8739B">
            <w:pPr>
              <w:spacing w:line="420" w:lineRule="atLeast"/>
              <w:jc w:val="center"/>
            </w:pPr>
            <w:r>
              <w:t>2.5</w:t>
            </w:r>
            <w:r>
              <w:rPr>
                <w:rFonts w:hint="eastAsia"/>
              </w:rPr>
              <w:t>公斤或以上</w:t>
            </w:r>
          </w:p>
        </w:tc>
        <w:tc>
          <w:tcPr>
            <w:tcW w:w="957" w:type="dxa"/>
            <w:tcBorders>
              <w:bottom w:val="single" w:sz="6" w:space="0" w:color="auto"/>
              <w:right w:val="single" w:sz="6" w:space="0" w:color="auto"/>
            </w:tcBorders>
          </w:tcPr>
          <w:p w:rsidR="00000000" w:rsidRDefault="00D8739B">
            <w:pPr>
              <w:spacing w:line="420" w:lineRule="atLeast"/>
              <w:jc w:val="right"/>
            </w:pPr>
            <w:r>
              <w:rPr>
                <w:rFonts w:hint="eastAsia"/>
              </w:rPr>
              <w:t>无资料</w:t>
            </w:r>
          </w:p>
        </w:tc>
        <w:tc>
          <w:tcPr>
            <w:tcW w:w="957" w:type="dxa"/>
            <w:tcBorders>
              <w:left w:val="nil"/>
            </w:tcBorders>
          </w:tcPr>
          <w:p w:rsidR="00000000" w:rsidRDefault="00D8739B">
            <w:pPr>
              <w:spacing w:line="420" w:lineRule="atLeast"/>
              <w:jc w:val="right"/>
            </w:pPr>
            <w:r>
              <w:rPr>
                <w:rFonts w:hint="eastAsia"/>
              </w:rPr>
              <w:t>很矮小</w:t>
            </w:r>
          </w:p>
        </w:tc>
        <w:tc>
          <w:tcPr>
            <w:tcW w:w="1077" w:type="dxa"/>
          </w:tcPr>
          <w:p w:rsidR="00000000" w:rsidRDefault="00D8739B">
            <w:pPr>
              <w:spacing w:line="420" w:lineRule="atLeast"/>
              <w:jc w:val="center"/>
            </w:pPr>
            <w:r>
              <w:rPr>
                <w:rFonts w:hint="eastAsia"/>
              </w:rPr>
              <w:t>比平均矮小</w:t>
            </w:r>
          </w:p>
        </w:tc>
        <w:tc>
          <w:tcPr>
            <w:tcW w:w="1555" w:type="dxa"/>
          </w:tcPr>
          <w:p w:rsidR="00000000" w:rsidRDefault="00D8739B">
            <w:pPr>
              <w:spacing w:line="420" w:lineRule="atLeast"/>
              <w:jc w:val="center"/>
            </w:pPr>
            <w:r>
              <w:rPr>
                <w:rFonts w:hint="eastAsia"/>
              </w:rPr>
              <w:t>达到平均高度或更高</w:t>
            </w:r>
          </w:p>
        </w:tc>
        <w:tc>
          <w:tcPr>
            <w:tcW w:w="1172" w:type="dxa"/>
          </w:tcPr>
          <w:p w:rsidR="00000000" w:rsidRDefault="00D8739B">
            <w:pPr>
              <w:spacing w:line="420" w:lineRule="atLeast"/>
              <w:jc w:val="right"/>
            </w:pPr>
            <w:r>
              <w:rPr>
                <w:rFonts w:hint="eastAsia"/>
              </w:rPr>
              <w:t>无资料</w:t>
            </w:r>
          </w:p>
        </w:tc>
      </w:tr>
      <w:tr w:rsidR="00000000">
        <w:tblPrEx>
          <w:tblCellMar>
            <w:top w:w="0" w:type="dxa"/>
            <w:bottom w:w="0" w:type="dxa"/>
          </w:tblCellMar>
        </w:tblPrEx>
        <w:trPr>
          <w:gridAfter w:val="1"/>
        </w:trPr>
        <w:tc>
          <w:tcPr>
            <w:tcW w:w="1344" w:type="dxa"/>
          </w:tcPr>
          <w:p w:rsidR="00000000" w:rsidRDefault="00D8739B">
            <w:pPr>
              <w:spacing w:line="420" w:lineRule="atLeast"/>
            </w:pPr>
            <w:r>
              <w:t>35+</w:t>
            </w:r>
          </w:p>
        </w:tc>
        <w:tc>
          <w:tcPr>
            <w:tcW w:w="957" w:type="dxa"/>
          </w:tcPr>
          <w:p w:rsidR="00000000" w:rsidRDefault="00D8739B">
            <w:pPr>
              <w:spacing w:line="420" w:lineRule="atLeast"/>
              <w:jc w:val="right"/>
            </w:pPr>
            <w:r>
              <w:t>5.1</w:t>
            </w:r>
          </w:p>
        </w:tc>
        <w:tc>
          <w:tcPr>
            <w:tcW w:w="1077" w:type="dxa"/>
          </w:tcPr>
          <w:p w:rsidR="00000000" w:rsidRDefault="00D8739B">
            <w:pPr>
              <w:spacing w:line="420" w:lineRule="atLeast"/>
              <w:jc w:val="right"/>
            </w:pPr>
            <w:r>
              <w:t>58.1</w:t>
            </w:r>
          </w:p>
        </w:tc>
        <w:tc>
          <w:tcPr>
            <w:tcW w:w="957" w:type="dxa"/>
          </w:tcPr>
          <w:p w:rsidR="00000000" w:rsidRDefault="00D8739B">
            <w:pPr>
              <w:spacing w:line="420" w:lineRule="atLeast"/>
              <w:jc w:val="right"/>
            </w:pPr>
            <w:r>
              <w:t>36.7</w:t>
            </w:r>
          </w:p>
        </w:tc>
        <w:tc>
          <w:tcPr>
            <w:tcW w:w="957" w:type="dxa"/>
            <w:tcBorders>
              <w:left w:val="single" w:sz="6" w:space="0" w:color="auto"/>
            </w:tcBorders>
          </w:tcPr>
          <w:p w:rsidR="00000000" w:rsidRDefault="00D8739B">
            <w:pPr>
              <w:spacing w:line="420" w:lineRule="atLeast"/>
              <w:jc w:val="right"/>
            </w:pPr>
            <w:r>
              <w:t>10.9</w:t>
            </w:r>
          </w:p>
        </w:tc>
        <w:tc>
          <w:tcPr>
            <w:tcW w:w="1077" w:type="dxa"/>
          </w:tcPr>
          <w:p w:rsidR="00000000" w:rsidRDefault="00D8739B">
            <w:pPr>
              <w:spacing w:line="420" w:lineRule="atLeast"/>
              <w:jc w:val="right"/>
            </w:pPr>
            <w:r>
              <w:t>14.2</w:t>
            </w:r>
          </w:p>
        </w:tc>
        <w:tc>
          <w:tcPr>
            <w:tcW w:w="1555" w:type="dxa"/>
          </w:tcPr>
          <w:p w:rsidR="00000000" w:rsidRDefault="00D8739B">
            <w:pPr>
              <w:spacing w:line="420" w:lineRule="atLeast"/>
              <w:jc w:val="right"/>
            </w:pPr>
            <w:r>
              <w:t>74.4</w:t>
            </w:r>
          </w:p>
        </w:tc>
        <w:tc>
          <w:tcPr>
            <w:tcW w:w="1172" w:type="dxa"/>
          </w:tcPr>
          <w:p w:rsidR="00000000" w:rsidRDefault="00D8739B">
            <w:pPr>
              <w:spacing w:line="420" w:lineRule="atLeast"/>
              <w:jc w:val="right"/>
            </w:pPr>
            <w:r>
              <w:t>0.5</w:t>
            </w:r>
          </w:p>
        </w:tc>
      </w:tr>
      <w:tr w:rsidR="00000000">
        <w:tblPrEx>
          <w:tblCellMar>
            <w:top w:w="0" w:type="dxa"/>
            <w:bottom w:w="0" w:type="dxa"/>
          </w:tblCellMar>
        </w:tblPrEx>
        <w:trPr>
          <w:gridAfter w:val="1"/>
        </w:trPr>
        <w:tc>
          <w:tcPr>
            <w:tcW w:w="1344" w:type="dxa"/>
          </w:tcPr>
          <w:p w:rsidR="00000000" w:rsidRDefault="00D8739B">
            <w:pPr>
              <w:spacing w:line="420" w:lineRule="atLeast"/>
            </w:pPr>
            <w:r>
              <w:rPr>
                <w:rFonts w:hint="eastAsia"/>
              </w:rPr>
              <w:t>生育次数</w:t>
            </w:r>
          </w:p>
        </w:tc>
        <w:tc>
          <w:tcPr>
            <w:tcW w:w="957" w:type="dxa"/>
          </w:tcPr>
          <w:p w:rsidR="00000000" w:rsidRDefault="00D8739B">
            <w:pPr>
              <w:spacing w:line="420" w:lineRule="atLeast"/>
              <w:jc w:val="right"/>
            </w:pPr>
          </w:p>
        </w:tc>
        <w:tc>
          <w:tcPr>
            <w:tcW w:w="1077" w:type="dxa"/>
          </w:tcPr>
          <w:p w:rsidR="00000000" w:rsidRDefault="00D8739B">
            <w:pPr>
              <w:spacing w:line="420" w:lineRule="atLeast"/>
              <w:jc w:val="right"/>
            </w:pPr>
          </w:p>
        </w:tc>
        <w:tc>
          <w:tcPr>
            <w:tcW w:w="957" w:type="dxa"/>
          </w:tcPr>
          <w:p w:rsidR="00000000" w:rsidRDefault="00D8739B">
            <w:pPr>
              <w:spacing w:line="420" w:lineRule="atLeast"/>
              <w:jc w:val="right"/>
            </w:pPr>
          </w:p>
        </w:tc>
        <w:tc>
          <w:tcPr>
            <w:tcW w:w="957" w:type="dxa"/>
            <w:tcBorders>
              <w:left w:val="single" w:sz="6" w:space="0" w:color="auto"/>
            </w:tcBorders>
          </w:tcPr>
          <w:p w:rsidR="00000000" w:rsidRDefault="00D8739B">
            <w:pPr>
              <w:spacing w:line="420" w:lineRule="atLeast"/>
              <w:jc w:val="right"/>
            </w:pPr>
          </w:p>
        </w:tc>
        <w:tc>
          <w:tcPr>
            <w:tcW w:w="1077" w:type="dxa"/>
          </w:tcPr>
          <w:p w:rsidR="00000000" w:rsidRDefault="00D8739B">
            <w:pPr>
              <w:spacing w:line="420" w:lineRule="atLeast"/>
              <w:jc w:val="right"/>
            </w:pPr>
          </w:p>
        </w:tc>
        <w:tc>
          <w:tcPr>
            <w:tcW w:w="1555" w:type="dxa"/>
          </w:tcPr>
          <w:p w:rsidR="00000000" w:rsidRDefault="00D8739B">
            <w:pPr>
              <w:spacing w:line="420" w:lineRule="atLeast"/>
              <w:jc w:val="right"/>
            </w:pPr>
          </w:p>
        </w:tc>
        <w:tc>
          <w:tcPr>
            <w:tcW w:w="1172" w:type="dxa"/>
          </w:tcPr>
          <w:p w:rsidR="00000000" w:rsidRDefault="00D8739B">
            <w:pPr>
              <w:spacing w:line="420" w:lineRule="atLeast"/>
              <w:jc w:val="right"/>
            </w:pPr>
          </w:p>
        </w:tc>
      </w:tr>
      <w:tr w:rsidR="00000000">
        <w:tblPrEx>
          <w:tblCellMar>
            <w:top w:w="0" w:type="dxa"/>
            <w:bottom w:w="0" w:type="dxa"/>
          </w:tblCellMar>
        </w:tblPrEx>
        <w:trPr>
          <w:gridAfter w:val="1"/>
        </w:trPr>
        <w:tc>
          <w:tcPr>
            <w:tcW w:w="1344" w:type="dxa"/>
          </w:tcPr>
          <w:p w:rsidR="00000000" w:rsidRDefault="00D8739B">
            <w:pPr>
              <w:spacing w:line="420" w:lineRule="atLeast"/>
            </w:pPr>
            <w:r>
              <w:t>1</w:t>
            </w:r>
          </w:p>
        </w:tc>
        <w:tc>
          <w:tcPr>
            <w:tcW w:w="957" w:type="dxa"/>
          </w:tcPr>
          <w:p w:rsidR="00000000" w:rsidRDefault="00D8739B">
            <w:pPr>
              <w:spacing w:line="420" w:lineRule="atLeast"/>
              <w:jc w:val="right"/>
            </w:pPr>
            <w:r>
              <w:t>5.8</w:t>
            </w:r>
          </w:p>
        </w:tc>
        <w:tc>
          <w:tcPr>
            <w:tcW w:w="1077" w:type="dxa"/>
          </w:tcPr>
          <w:p w:rsidR="00000000" w:rsidRDefault="00D8739B">
            <w:pPr>
              <w:spacing w:line="420" w:lineRule="atLeast"/>
              <w:jc w:val="right"/>
            </w:pPr>
            <w:r>
              <w:t>72.6</w:t>
            </w:r>
          </w:p>
        </w:tc>
        <w:tc>
          <w:tcPr>
            <w:tcW w:w="957" w:type="dxa"/>
          </w:tcPr>
          <w:p w:rsidR="00000000" w:rsidRDefault="00D8739B">
            <w:pPr>
              <w:spacing w:line="420" w:lineRule="atLeast"/>
              <w:jc w:val="right"/>
            </w:pPr>
            <w:r>
              <w:t>21.7</w:t>
            </w:r>
          </w:p>
        </w:tc>
        <w:tc>
          <w:tcPr>
            <w:tcW w:w="957" w:type="dxa"/>
            <w:tcBorders>
              <w:left w:val="single" w:sz="6" w:space="0" w:color="auto"/>
            </w:tcBorders>
          </w:tcPr>
          <w:p w:rsidR="00000000" w:rsidRDefault="00D8739B">
            <w:pPr>
              <w:spacing w:line="420" w:lineRule="atLeast"/>
              <w:jc w:val="right"/>
            </w:pPr>
            <w:r>
              <w:t>7.3</w:t>
            </w:r>
          </w:p>
        </w:tc>
        <w:tc>
          <w:tcPr>
            <w:tcW w:w="1077" w:type="dxa"/>
          </w:tcPr>
          <w:p w:rsidR="00000000" w:rsidRDefault="00D8739B">
            <w:pPr>
              <w:spacing w:line="420" w:lineRule="atLeast"/>
              <w:jc w:val="right"/>
            </w:pPr>
            <w:r>
              <w:t>14.4</w:t>
            </w:r>
          </w:p>
        </w:tc>
        <w:tc>
          <w:tcPr>
            <w:tcW w:w="1555" w:type="dxa"/>
          </w:tcPr>
          <w:p w:rsidR="00000000" w:rsidRDefault="00D8739B">
            <w:pPr>
              <w:spacing w:line="420" w:lineRule="atLeast"/>
              <w:jc w:val="right"/>
            </w:pPr>
            <w:r>
              <w:t>77.6</w:t>
            </w:r>
          </w:p>
        </w:tc>
        <w:tc>
          <w:tcPr>
            <w:tcW w:w="1172" w:type="dxa"/>
          </w:tcPr>
          <w:p w:rsidR="00000000" w:rsidRDefault="00D8739B">
            <w:pPr>
              <w:spacing w:line="420" w:lineRule="atLeast"/>
              <w:jc w:val="right"/>
            </w:pPr>
            <w:r>
              <w:t>0.8</w:t>
            </w:r>
          </w:p>
        </w:tc>
      </w:tr>
      <w:tr w:rsidR="00000000">
        <w:tblPrEx>
          <w:tblCellMar>
            <w:top w:w="0" w:type="dxa"/>
            <w:bottom w:w="0" w:type="dxa"/>
          </w:tblCellMar>
        </w:tblPrEx>
        <w:trPr>
          <w:gridAfter w:val="1"/>
        </w:trPr>
        <w:tc>
          <w:tcPr>
            <w:tcW w:w="1344" w:type="dxa"/>
          </w:tcPr>
          <w:p w:rsidR="00000000" w:rsidRDefault="00D8739B">
            <w:pPr>
              <w:spacing w:line="420" w:lineRule="atLeast"/>
            </w:pPr>
            <w:r>
              <w:t>1-3</w:t>
            </w:r>
          </w:p>
        </w:tc>
        <w:tc>
          <w:tcPr>
            <w:tcW w:w="957" w:type="dxa"/>
          </w:tcPr>
          <w:p w:rsidR="00000000" w:rsidRDefault="00D8739B">
            <w:pPr>
              <w:spacing w:line="420" w:lineRule="atLeast"/>
              <w:jc w:val="right"/>
            </w:pPr>
            <w:r>
              <w:t>3.8</w:t>
            </w:r>
          </w:p>
        </w:tc>
        <w:tc>
          <w:tcPr>
            <w:tcW w:w="1077" w:type="dxa"/>
          </w:tcPr>
          <w:p w:rsidR="00000000" w:rsidRDefault="00D8739B">
            <w:pPr>
              <w:spacing w:line="420" w:lineRule="atLeast"/>
              <w:jc w:val="right"/>
            </w:pPr>
            <w:r>
              <w:t>65.6</w:t>
            </w:r>
          </w:p>
        </w:tc>
        <w:tc>
          <w:tcPr>
            <w:tcW w:w="957" w:type="dxa"/>
          </w:tcPr>
          <w:p w:rsidR="00000000" w:rsidRDefault="00D8739B">
            <w:pPr>
              <w:spacing w:line="420" w:lineRule="atLeast"/>
              <w:jc w:val="right"/>
            </w:pPr>
            <w:r>
              <w:t>30.7</w:t>
            </w:r>
          </w:p>
        </w:tc>
        <w:tc>
          <w:tcPr>
            <w:tcW w:w="957" w:type="dxa"/>
            <w:tcBorders>
              <w:left w:val="single" w:sz="6" w:space="0" w:color="auto"/>
            </w:tcBorders>
          </w:tcPr>
          <w:p w:rsidR="00000000" w:rsidRDefault="00D8739B">
            <w:pPr>
              <w:spacing w:line="420" w:lineRule="atLeast"/>
              <w:jc w:val="right"/>
            </w:pPr>
            <w:r>
              <w:t>7.0</w:t>
            </w:r>
          </w:p>
        </w:tc>
        <w:tc>
          <w:tcPr>
            <w:tcW w:w="1077" w:type="dxa"/>
          </w:tcPr>
          <w:p w:rsidR="00000000" w:rsidRDefault="00D8739B">
            <w:pPr>
              <w:spacing w:line="420" w:lineRule="atLeast"/>
              <w:jc w:val="right"/>
            </w:pPr>
            <w:r>
              <w:t>11.4</w:t>
            </w:r>
          </w:p>
        </w:tc>
        <w:tc>
          <w:tcPr>
            <w:tcW w:w="1555" w:type="dxa"/>
          </w:tcPr>
          <w:p w:rsidR="00000000" w:rsidRDefault="00D8739B">
            <w:pPr>
              <w:spacing w:line="420" w:lineRule="atLeast"/>
              <w:jc w:val="right"/>
            </w:pPr>
            <w:r>
              <w:t>80.7</w:t>
            </w:r>
          </w:p>
        </w:tc>
        <w:tc>
          <w:tcPr>
            <w:tcW w:w="1172" w:type="dxa"/>
          </w:tcPr>
          <w:p w:rsidR="00000000" w:rsidRDefault="00D8739B">
            <w:pPr>
              <w:spacing w:line="420" w:lineRule="atLeast"/>
              <w:jc w:val="right"/>
            </w:pPr>
            <w:r>
              <w:t>0.9</w:t>
            </w:r>
          </w:p>
        </w:tc>
      </w:tr>
      <w:tr w:rsidR="00000000">
        <w:tblPrEx>
          <w:tblCellMar>
            <w:top w:w="0" w:type="dxa"/>
            <w:bottom w:w="0" w:type="dxa"/>
          </w:tblCellMar>
        </w:tblPrEx>
        <w:trPr>
          <w:gridAfter w:val="1"/>
        </w:trPr>
        <w:tc>
          <w:tcPr>
            <w:tcW w:w="1344" w:type="dxa"/>
          </w:tcPr>
          <w:p w:rsidR="00000000" w:rsidRDefault="00D8739B">
            <w:pPr>
              <w:spacing w:line="420" w:lineRule="atLeast"/>
            </w:pPr>
            <w:r>
              <w:t>4-</w:t>
            </w:r>
            <w:r>
              <w:t>5</w:t>
            </w:r>
          </w:p>
        </w:tc>
        <w:tc>
          <w:tcPr>
            <w:tcW w:w="957" w:type="dxa"/>
          </w:tcPr>
          <w:p w:rsidR="00000000" w:rsidRDefault="00D8739B">
            <w:pPr>
              <w:spacing w:line="420" w:lineRule="atLeast"/>
              <w:jc w:val="right"/>
            </w:pPr>
            <w:r>
              <w:t>4.6</w:t>
            </w:r>
          </w:p>
        </w:tc>
        <w:tc>
          <w:tcPr>
            <w:tcW w:w="1077" w:type="dxa"/>
          </w:tcPr>
          <w:p w:rsidR="00000000" w:rsidRDefault="00D8739B">
            <w:pPr>
              <w:spacing w:line="420" w:lineRule="atLeast"/>
              <w:jc w:val="right"/>
            </w:pPr>
            <w:r>
              <w:t>54.6</w:t>
            </w:r>
          </w:p>
        </w:tc>
        <w:tc>
          <w:tcPr>
            <w:tcW w:w="957" w:type="dxa"/>
          </w:tcPr>
          <w:p w:rsidR="00000000" w:rsidRDefault="00D8739B">
            <w:pPr>
              <w:spacing w:line="420" w:lineRule="atLeast"/>
              <w:jc w:val="right"/>
            </w:pPr>
            <w:r>
              <w:t>40.8</w:t>
            </w:r>
          </w:p>
        </w:tc>
        <w:tc>
          <w:tcPr>
            <w:tcW w:w="957" w:type="dxa"/>
            <w:tcBorders>
              <w:left w:val="single" w:sz="6" w:space="0" w:color="auto"/>
            </w:tcBorders>
          </w:tcPr>
          <w:p w:rsidR="00000000" w:rsidRDefault="00D8739B">
            <w:pPr>
              <w:spacing w:line="420" w:lineRule="atLeast"/>
              <w:jc w:val="right"/>
            </w:pPr>
            <w:r>
              <w:t>8.0</w:t>
            </w:r>
          </w:p>
        </w:tc>
        <w:tc>
          <w:tcPr>
            <w:tcW w:w="1077" w:type="dxa"/>
          </w:tcPr>
          <w:p w:rsidR="00000000" w:rsidRDefault="00D8739B">
            <w:pPr>
              <w:spacing w:line="420" w:lineRule="atLeast"/>
              <w:jc w:val="right"/>
            </w:pPr>
            <w:r>
              <w:t>11.5</w:t>
            </w:r>
          </w:p>
        </w:tc>
        <w:tc>
          <w:tcPr>
            <w:tcW w:w="1555" w:type="dxa"/>
          </w:tcPr>
          <w:p w:rsidR="00000000" w:rsidRDefault="00D8739B">
            <w:pPr>
              <w:spacing w:line="420" w:lineRule="atLeast"/>
              <w:jc w:val="right"/>
            </w:pPr>
            <w:r>
              <w:t>80.1</w:t>
            </w:r>
          </w:p>
        </w:tc>
        <w:tc>
          <w:tcPr>
            <w:tcW w:w="1172" w:type="dxa"/>
          </w:tcPr>
          <w:p w:rsidR="00000000" w:rsidRDefault="00D8739B">
            <w:pPr>
              <w:spacing w:line="420" w:lineRule="atLeast"/>
              <w:jc w:val="right"/>
            </w:pPr>
            <w:r>
              <w:t>0.4</w:t>
            </w:r>
          </w:p>
        </w:tc>
      </w:tr>
      <w:tr w:rsidR="00000000">
        <w:tblPrEx>
          <w:tblCellMar>
            <w:top w:w="0" w:type="dxa"/>
            <w:bottom w:w="0" w:type="dxa"/>
          </w:tblCellMar>
        </w:tblPrEx>
        <w:trPr>
          <w:gridAfter w:val="1"/>
        </w:trPr>
        <w:tc>
          <w:tcPr>
            <w:tcW w:w="1344" w:type="dxa"/>
          </w:tcPr>
          <w:p w:rsidR="00000000" w:rsidRDefault="00D8739B">
            <w:pPr>
              <w:spacing w:line="420" w:lineRule="atLeast"/>
            </w:pPr>
            <w:r>
              <w:t>6+</w:t>
            </w:r>
          </w:p>
        </w:tc>
        <w:tc>
          <w:tcPr>
            <w:tcW w:w="957" w:type="dxa"/>
          </w:tcPr>
          <w:p w:rsidR="00000000" w:rsidRDefault="00D8739B">
            <w:pPr>
              <w:spacing w:line="420" w:lineRule="atLeast"/>
              <w:jc w:val="right"/>
            </w:pPr>
            <w:r>
              <w:t>2.8</w:t>
            </w:r>
          </w:p>
        </w:tc>
        <w:tc>
          <w:tcPr>
            <w:tcW w:w="1077" w:type="dxa"/>
          </w:tcPr>
          <w:p w:rsidR="00000000" w:rsidRDefault="00D8739B">
            <w:pPr>
              <w:spacing w:line="420" w:lineRule="atLeast"/>
              <w:jc w:val="right"/>
            </w:pPr>
            <w:r>
              <w:t>36.0</w:t>
            </w:r>
          </w:p>
        </w:tc>
        <w:tc>
          <w:tcPr>
            <w:tcW w:w="957" w:type="dxa"/>
          </w:tcPr>
          <w:p w:rsidR="00000000" w:rsidRDefault="00D8739B">
            <w:pPr>
              <w:spacing w:line="420" w:lineRule="atLeast"/>
              <w:jc w:val="right"/>
            </w:pPr>
            <w:r>
              <w:t>61.2</w:t>
            </w:r>
          </w:p>
        </w:tc>
        <w:tc>
          <w:tcPr>
            <w:tcW w:w="957" w:type="dxa"/>
            <w:tcBorders>
              <w:left w:val="single" w:sz="6" w:space="0" w:color="auto"/>
            </w:tcBorders>
          </w:tcPr>
          <w:p w:rsidR="00000000" w:rsidRDefault="00D8739B">
            <w:pPr>
              <w:spacing w:line="420" w:lineRule="atLeast"/>
              <w:jc w:val="right"/>
            </w:pPr>
            <w:r>
              <w:t>11.5</w:t>
            </w:r>
          </w:p>
        </w:tc>
        <w:tc>
          <w:tcPr>
            <w:tcW w:w="1077" w:type="dxa"/>
          </w:tcPr>
          <w:p w:rsidR="00000000" w:rsidRDefault="00D8739B">
            <w:pPr>
              <w:spacing w:line="420" w:lineRule="atLeast"/>
              <w:jc w:val="right"/>
            </w:pPr>
            <w:r>
              <w:t>12.2</w:t>
            </w:r>
          </w:p>
        </w:tc>
        <w:tc>
          <w:tcPr>
            <w:tcW w:w="1555" w:type="dxa"/>
          </w:tcPr>
          <w:p w:rsidR="00000000" w:rsidRDefault="00D8739B">
            <w:pPr>
              <w:spacing w:line="420" w:lineRule="atLeast"/>
              <w:jc w:val="right"/>
            </w:pPr>
            <w:r>
              <w:t>74.2</w:t>
            </w:r>
          </w:p>
        </w:tc>
        <w:tc>
          <w:tcPr>
            <w:tcW w:w="1172" w:type="dxa"/>
          </w:tcPr>
          <w:p w:rsidR="00000000" w:rsidRDefault="00D8739B">
            <w:pPr>
              <w:spacing w:line="420" w:lineRule="atLeast"/>
              <w:jc w:val="right"/>
            </w:pPr>
            <w:r>
              <w:t>2.0</w:t>
            </w:r>
          </w:p>
        </w:tc>
      </w:tr>
      <w:tr w:rsidR="00000000">
        <w:tblPrEx>
          <w:tblCellMar>
            <w:top w:w="0" w:type="dxa"/>
            <w:bottom w:w="0" w:type="dxa"/>
          </w:tblCellMar>
        </w:tblPrEx>
        <w:trPr>
          <w:gridAfter w:val="1"/>
        </w:trPr>
        <w:tc>
          <w:tcPr>
            <w:tcW w:w="1344" w:type="dxa"/>
          </w:tcPr>
          <w:p w:rsidR="00000000" w:rsidRDefault="00D8739B">
            <w:pPr>
              <w:spacing w:line="420" w:lineRule="atLeast"/>
            </w:pPr>
            <w:r>
              <w:rPr>
                <w:rFonts w:hint="eastAsia"/>
              </w:rPr>
              <w:t>城市地区</w:t>
            </w:r>
          </w:p>
        </w:tc>
        <w:tc>
          <w:tcPr>
            <w:tcW w:w="957" w:type="dxa"/>
          </w:tcPr>
          <w:p w:rsidR="00000000" w:rsidRDefault="00D8739B">
            <w:pPr>
              <w:spacing w:line="420" w:lineRule="atLeast"/>
              <w:jc w:val="right"/>
            </w:pPr>
            <w:r>
              <w:t>5.3</w:t>
            </w:r>
          </w:p>
        </w:tc>
        <w:tc>
          <w:tcPr>
            <w:tcW w:w="1077" w:type="dxa"/>
          </w:tcPr>
          <w:p w:rsidR="00000000" w:rsidRDefault="00D8739B">
            <w:pPr>
              <w:spacing w:line="420" w:lineRule="atLeast"/>
              <w:jc w:val="right"/>
            </w:pPr>
            <w:r>
              <w:t>73.6</w:t>
            </w:r>
          </w:p>
        </w:tc>
        <w:tc>
          <w:tcPr>
            <w:tcW w:w="957" w:type="dxa"/>
          </w:tcPr>
          <w:p w:rsidR="00000000" w:rsidRDefault="00D8739B">
            <w:pPr>
              <w:spacing w:line="420" w:lineRule="atLeast"/>
              <w:jc w:val="right"/>
            </w:pPr>
            <w:r>
              <w:t>21.1</w:t>
            </w:r>
          </w:p>
        </w:tc>
        <w:tc>
          <w:tcPr>
            <w:tcW w:w="957" w:type="dxa"/>
            <w:tcBorders>
              <w:left w:val="single" w:sz="6" w:space="0" w:color="auto"/>
            </w:tcBorders>
          </w:tcPr>
          <w:p w:rsidR="00000000" w:rsidRDefault="00D8739B">
            <w:pPr>
              <w:spacing w:line="420" w:lineRule="atLeast"/>
              <w:jc w:val="right"/>
            </w:pPr>
            <w:r>
              <w:t>6.1</w:t>
            </w:r>
          </w:p>
        </w:tc>
        <w:tc>
          <w:tcPr>
            <w:tcW w:w="1077" w:type="dxa"/>
          </w:tcPr>
          <w:p w:rsidR="00000000" w:rsidRDefault="00D8739B">
            <w:pPr>
              <w:spacing w:line="420" w:lineRule="atLeast"/>
              <w:jc w:val="right"/>
            </w:pPr>
            <w:r>
              <w:t>12.2</w:t>
            </w:r>
          </w:p>
        </w:tc>
        <w:tc>
          <w:tcPr>
            <w:tcW w:w="1555" w:type="dxa"/>
          </w:tcPr>
          <w:p w:rsidR="00000000" w:rsidRDefault="00D8739B">
            <w:pPr>
              <w:spacing w:line="420" w:lineRule="atLeast"/>
              <w:jc w:val="right"/>
            </w:pPr>
            <w:r>
              <w:t>81.0</w:t>
            </w:r>
          </w:p>
        </w:tc>
        <w:tc>
          <w:tcPr>
            <w:tcW w:w="1172" w:type="dxa"/>
          </w:tcPr>
          <w:p w:rsidR="00000000" w:rsidRDefault="00D8739B">
            <w:pPr>
              <w:spacing w:line="420" w:lineRule="atLeast"/>
              <w:jc w:val="right"/>
            </w:pPr>
            <w:r>
              <w:t>0.7</w:t>
            </w:r>
          </w:p>
        </w:tc>
      </w:tr>
      <w:tr w:rsidR="00000000">
        <w:tblPrEx>
          <w:tblCellMar>
            <w:top w:w="0" w:type="dxa"/>
            <w:bottom w:w="0" w:type="dxa"/>
          </w:tblCellMar>
        </w:tblPrEx>
        <w:trPr>
          <w:gridAfter w:val="1"/>
        </w:trPr>
        <w:tc>
          <w:tcPr>
            <w:tcW w:w="1344" w:type="dxa"/>
          </w:tcPr>
          <w:p w:rsidR="00000000" w:rsidRDefault="00D8739B">
            <w:pPr>
              <w:spacing w:line="420" w:lineRule="atLeast"/>
            </w:pPr>
            <w:r>
              <w:rPr>
                <w:rFonts w:hint="eastAsia"/>
              </w:rPr>
              <w:t>农村地区</w:t>
            </w:r>
          </w:p>
        </w:tc>
        <w:tc>
          <w:tcPr>
            <w:tcW w:w="957" w:type="dxa"/>
          </w:tcPr>
          <w:p w:rsidR="00000000" w:rsidRDefault="00D8739B">
            <w:pPr>
              <w:spacing w:line="420" w:lineRule="atLeast"/>
              <w:jc w:val="right"/>
            </w:pPr>
            <w:r>
              <w:t>3.0</w:t>
            </w:r>
          </w:p>
        </w:tc>
        <w:tc>
          <w:tcPr>
            <w:tcW w:w="1077" w:type="dxa"/>
          </w:tcPr>
          <w:p w:rsidR="00000000" w:rsidRDefault="00D8739B">
            <w:pPr>
              <w:spacing w:line="420" w:lineRule="atLeast"/>
              <w:jc w:val="right"/>
            </w:pPr>
            <w:r>
              <w:t>47.0</w:t>
            </w:r>
          </w:p>
        </w:tc>
        <w:tc>
          <w:tcPr>
            <w:tcW w:w="957" w:type="dxa"/>
          </w:tcPr>
          <w:p w:rsidR="00000000" w:rsidRDefault="00D8739B">
            <w:pPr>
              <w:spacing w:line="420" w:lineRule="atLeast"/>
              <w:jc w:val="right"/>
            </w:pPr>
            <w:r>
              <w:t>50.0</w:t>
            </w:r>
          </w:p>
        </w:tc>
        <w:tc>
          <w:tcPr>
            <w:tcW w:w="957" w:type="dxa"/>
            <w:tcBorders>
              <w:left w:val="single" w:sz="6" w:space="0" w:color="auto"/>
            </w:tcBorders>
          </w:tcPr>
          <w:p w:rsidR="00000000" w:rsidRDefault="00D8739B">
            <w:pPr>
              <w:spacing w:line="420" w:lineRule="atLeast"/>
              <w:jc w:val="right"/>
            </w:pPr>
            <w:r>
              <w:t>10.3</w:t>
            </w:r>
          </w:p>
        </w:tc>
        <w:tc>
          <w:tcPr>
            <w:tcW w:w="1077" w:type="dxa"/>
          </w:tcPr>
          <w:p w:rsidR="00000000" w:rsidRDefault="00D8739B">
            <w:pPr>
              <w:spacing w:line="420" w:lineRule="atLeast"/>
              <w:jc w:val="right"/>
            </w:pPr>
            <w:r>
              <w:t>13.1</w:t>
            </w:r>
          </w:p>
        </w:tc>
        <w:tc>
          <w:tcPr>
            <w:tcW w:w="1555" w:type="dxa"/>
          </w:tcPr>
          <w:p w:rsidR="00000000" w:rsidRDefault="00D8739B">
            <w:pPr>
              <w:spacing w:line="420" w:lineRule="atLeast"/>
              <w:jc w:val="right"/>
            </w:pPr>
            <w:r>
              <w:t>75.3</w:t>
            </w:r>
          </w:p>
        </w:tc>
        <w:tc>
          <w:tcPr>
            <w:tcW w:w="1172" w:type="dxa"/>
          </w:tcPr>
          <w:p w:rsidR="00000000" w:rsidRDefault="00D8739B">
            <w:pPr>
              <w:spacing w:line="420" w:lineRule="atLeast"/>
              <w:jc w:val="right"/>
            </w:pPr>
            <w:r>
              <w:t>1.2</w:t>
            </w:r>
          </w:p>
        </w:tc>
      </w:tr>
      <w:tr w:rsidR="00000000">
        <w:tblPrEx>
          <w:tblCellMar>
            <w:top w:w="0" w:type="dxa"/>
            <w:bottom w:w="0" w:type="dxa"/>
          </w:tblCellMar>
        </w:tblPrEx>
        <w:trPr>
          <w:gridAfter w:val="1"/>
        </w:trPr>
        <w:tc>
          <w:tcPr>
            <w:tcW w:w="1344" w:type="dxa"/>
          </w:tcPr>
          <w:p w:rsidR="00000000" w:rsidRDefault="00D8739B">
            <w:pPr>
              <w:spacing w:line="420" w:lineRule="atLeast"/>
            </w:pPr>
            <w:r>
              <w:rPr>
                <w:rFonts w:hint="eastAsia"/>
              </w:rPr>
              <w:t>教育水平</w:t>
            </w:r>
          </w:p>
        </w:tc>
        <w:tc>
          <w:tcPr>
            <w:tcW w:w="957" w:type="dxa"/>
          </w:tcPr>
          <w:p w:rsidR="00000000" w:rsidRDefault="00D8739B">
            <w:pPr>
              <w:spacing w:line="420" w:lineRule="atLeast"/>
              <w:jc w:val="right"/>
            </w:pPr>
          </w:p>
        </w:tc>
        <w:tc>
          <w:tcPr>
            <w:tcW w:w="1077" w:type="dxa"/>
          </w:tcPr>
          <w:p w:rsidR="00000000" w:rsidRDefault="00D8739B">
            <w:pPr>
              <w:spacing w:line="420" w:lineRule="atLeast"/>
              <w:jc w:val="right"/>
            </w:pPr>
          </w:p>
        </w:tc>
        <w:tc>
          <w:tcPr>
            <w:tcW w:w="957" w:type="dxa"/>
          </w:tcPr>
          <w:p w:rsidR="00000000" w:rsidRDefault="00D8739B">
            <w:pPr>
              <w:spacing w:line="420" w:lineRule="atLeast"/>
              <w:jc w:val="right"/>
            </w:pPr>
          </w:p>
        </w:tc>
        <w:tc>
          <w:tcPr>
            <w:tcW w:w="957" w:type="dxa"/>
            <w:tcBorders>
              <w:left w:val="single" w:sz="6" w:space="0" w:color="auto"/>
            </w:tcBorders>
          </w:tcPr>
          <w:p w:rsidR="00000000" w:rsidRDefault="00D8739B">
            <w:pPr>
              <w:spacing w:line="420" w:lineRule="atLeast"/>
              <w:jc w:val="right"/>
            </w:pPr>
          </w:p>
        </w:tc>
        <w:tc>
          <w:tcPr>
            <w:tcW w:w="1077" w:type="dxa"/>
          </w:tcPr>
          <w:p w:rsidR="00000000" w:rsidRDefault="00D8739B">
            <w:pPr>
              <w:spacing w:line="420" w:lineRule="atLeast"/>
              <w:jc w:val="right"/>
            </w:pPr>
          </w:p>
        </w:tc>
        <w:tc>
          <w:tcPr>
            <w:tcW w:w="1555" w:type="dxa"/>
          </w:tcPr>
          <w:p w:rsidR="00000000" w:rsidRDefault="00D8739B">
            <w:pPr>
              <w:spacing w:line="420" w:lineRule="atLeast"/>
              <w:jc w:val="right"/>
            </w:pPr>
          </w:p>
        </w:tc>
        <w:tc>
          <w:tcPr>
            <w:tcW w:w="1172" w:type="dxa"/>
          </w:tcPr>
          <w:p w:rsidR="00000000" w:rsidRDefault="00D8739B">
            <w:pPr>
              <w:spacing w:line="420" w:lineRule="atLeast"/>
              <w:jc w:val="right"/>
            </w:pPr>
          </w:p>
        </w:tc>
      </w:tr>
      <w:tr w:rsidR="00000000">
        <w:tblPrEx>
          <w:tblCellMar>
            <w:top w:w="0" w:type="dxa"/>
            <w:bottom w:w="0" w:type="dxa"/>
          </w:tblCellMar>
        </w:tblPrEx>
        <w:trPr>
          <w:gridAfter w:val="1"/>
        </w:trPr>
        <w:tc>
          <w:tcPr>
            <w:tcW w:w="1344" w:type="dxa"/>
          </w:tcPr>
          <w:p w:rsidR="00000000" w:rsidRDefault="00D8739B">
            <w:pPr>
              <w:spacing w:line="420" w:lineRule="atLeast"/>
            </w:pPr>
            <w:r>
              <w:rPr>
                <w:rFonts w:hint="eastAsia"/>
              </w:rPr>
              <w:t>未受教育</w:t>
            </w:r>
          </w:p>
        </w:tc>
        <w:tc>
          <w:tcPr>
            <w:tcW w:w="957" w:type="dxa"/>
          </w:tcPr>
          <w:p w:rsidR="00000000" w:rsidRDefault="00D8739B">
            <w:pPr>
              <w:spacing w:line="420" w:lineRule="atLeast"/>
              <w:jc w:val="right"/>
            </w:pPr>
            <w:r>
              <w:t>2.6</w:t>
            </w:r>
          </w:p>
        </w:tc>
        <w:tc>
          <w:tcPr>
            <w:tcW w:w="1077" w:type="dxa"/>
          </w:tcPr>
          <w:p w:rsidR="00000000" w:rsidRDefault="00D8739B">
            <w:pPr>
              <w:spacing w:line="420" w:lineRule="atLeast"/>
              <w:jc w:val="right"/>
            </w:pPr>
            <w:r>
              <w:t>27.3</w:t>
            </w:r>
          </w:p>
        </w:tc>
        <w:tc>
          <w:tcPr>
            <w:tcW w:w="957" w:type="dxa"/>
          </w:tcPr>
          <w:p w:rsidR="00000000" w:rsidRDefault="00D8739B">
            <w:pPr>
              <w:spacing w:line="420" w:lineRule="atLeast"/>
              <w:jc w:val="right"/>
            </w:pPr>
            <w:r>
              <w:t>70.1</w:t>
            </w:r>
          </w:p>
        </w:tc>
        <w:tc>
          <w:tcPr>
            <w:tcW w:w="957" w:type="dxa"/>
            <w:tcBorders>
              <w:left w:val="single" w:sz="6" w:space="0" w:color="auto"/>
            </w:tcBorders>
          </w:tcPr>
          <w:p w:rsidR="00000000" w:rsidRDefault="00D8739B">
            <w:pPr>
              <w:spacing w:line="420" w:lineRule="atLeast"/>
              <w:jc w:val="right"/>
            </w:pPr>
            <w:r>
              <w:t>12.2</w:t>
            </w:r>
          </w:p>
        </w:tc>
        <w:tc>
          <w:tcPr>
            <w:tcW w:w="1077" w:type="dxa"/>
          </w:tcPr>
          <w:p w:rsidR="00000000" w:rsidRDefault="00D8739B">
            <w:pPr>
              <w:spacing w:line="420" w:lineRule="atLeast"/>
              <w:jc w:val="right"/>
            </w:pPr>
            <w:r>
              <w:t>14.4</w:t>
            </w:r>
          </w:p>
        </w:tc>
        <w:tc>
          <w:tcPr>
            <w:tcW w:w="1555" w:type="dxa"/>
          </w:tcPr>
          <w:p w:rsidR="00000000" w:rsidRDefault="00D8739B">
            <w:pPr>
              <w:spacing w:line="420" w:lineRule="atLeast"/>
              <w:jc w:val="right"/>
            </w:pPr>
            <w:r>
              <w:t>71.8</w:t>
            </w:r>
          </w:p>
        </w:tc>
        <w:tc>
          <w:tcPr>
            <w:tcW w:w="1172" w:type="dxa"/>
          </w:tcPr>
          <w:p w:rsidR="00000000" w:rsidRDefault="00D8739B">
            <w:pPr>
              <w:spacing w:line="420" w:lineRule="atLeast"/>
              <w:jc w:val="right"/>
            </w:pPr>
            <w:r>
              <w:t>1.5</w:t>
            </w:r>
          </w:p>
        </w:tc>
      </w:tr>
      <w:tr w:rsidR="00000000">
        <w:tblPrEx>
          <w:tblCellMar>
            <w:top w:w="0" w:type="dxa"/>
            <w:bottom w:w="0" w:type="dxa"/>
          </w:tblCellMar>
        </w:tblPrEx>
        <w:trPr>
          <w:gridAfter w:val="1"/>
        </w:trPr>
        <w:tc>
          <w:tcPr>
            <w:tcW w:w="1344" w:type="dxa"/>
          </w:tcPr>
          <w:p w:rsidR="00000000" w:rsidRDefault="00D8739B">
            <w:pPr>
              <w:spacing w:line="420" w:lineRule="atLeast"/>
            </w:pPr>
            <w:r>
              <w:rPr>
                <w:rFonts w:hint="eastAsia"/>
              </w:rPr>
              <w:t>初级</w:t>
            </w:r>
          </w:p>
        </w:tc>
        <w:tc>
          <w:tcPr>
            <w:tcW w:w="957" w:type="dxa"/>
          </w:tcPr>
          <w:p w:rsidR="00000000" w:rsidRDefault="00D8739B">
            <w:pPr>
              <w:spacing w:line="420" w:lineRule="atLeast"/>
              <w:jc w:val="right"/>
            </w:pPr>
            <w:r>
              <w:t>3.6</w:t>
            </w:r>
          </w:p>
        </w:tc>
        <w:tc>
          <w:tcPr>
            <w:tcW w:w="1077" w:type="dxa"/>
          </w:tcPr>
          <w:p w:rsidR="00000000" w:rsidRDefault="00D8739B">
            <w:pPr>
              <w:spacing w:line="420" w:lineRule="atLeast"/>
              <w:jc w:val="right"/>
            </w:pPr>
            <w:r>
              <w:t>51.4</w:t>
            </w:r>
          </w:p>
        </w:tc>
        <w:tc>
          <w:tcPr>
            <w:tcW w:w="957" w:type="dxa"/>
          </w:tcPr>
          <w:p w:rsidR="00000000" w:rsidRDefault="00D8739B">
            <w:pPr>
              <w:spacing w:line="420" w:lineRule="atLeast"/>
              <w:jc w:val="right"/>
            </w:pPr>
            <w:r>
              <w:t>45.0</w:t>
            </w:r>
          </w:p>
        </w:tc>
        <w:tc>
          <w:tcPr>
            <w:tcW w:w="957" w:type="dxa"/>
            <w:tcBorders>
              <w:left w:val="single" w:sz="6" w:space="0" w:color="auto"/>
            </w:tcBorders>
          </w:tcPr>
          <w:p w:rsidR="00000000" w:rsidRDefault="00D8739B">
            <w:pPr>
              <w:spacing w:line="420" w:lineRule="atLeast"/>
              <w:jc w:val="right"/>
            </w:pPr>
            <w:r>
              <w:t>9.2</w:t>
            </w:r>
          </w:p>
        </w:tc>
        <w:tc>
          <w:tcPr>
            <w:tcW w:w="1077" w:type="dxa"/>
          </w:tcPr>
          <w:p w:rsidR="00000000" w:rsidRDefault="00D8739B">
            <w:pPr>
              <w:spacing w:line="420" w:lineRule="atLeast"/>
              <w:jc w:val="right"/>
            </w:pPr>
            <w:r>
              <w:t>13.4</w:t>
            </w:r>
          </w:p>
        </w:tc>
        <w:tc>
          <w:tcPr>
            <w:tcW w:w="1555" w:type="dxa"/>
          </w:tcPr>
          <w:p w:rsidR="00000000" w:rsidRDefault="00D8739B">
            <w:pPr>
              <w:spacing w:line="420" w:lineRule="atLeast"/>
              <w:jc w:val="right"/>
            </w:pPr>
            <w:r>
              <w:t>76.3</w:t>
            </w:r>
          </w:p>
        </w:tc>
        <w:tc>
          <w:tcPr>
            <w:tcW w:w="1172" w:type="dxa"/>
          </w:tcPr>
          <w:p w:rsidR="00000000" w:rsidRDefault="00D8739B">
            <w:pPr>
              <w:spacing w:line="420" w:lineRule="atLeast"/>
              <w:jc w:val="right"/>
            </w:pPr>
            <w:r>
              <w:t>1.1</w:t>
            </w:r>
          </w:p>
        </w:tc>
      </w:tr>
      <w:tr w:rsidR="00000000">
        <w:tblPrEx>
          <w:tblCellMar>
            <w:top w:w="0" w:type="dxa"/>
            <w:bottom w:w="0" w:type="dxa"/>
          </w:tblCellMar>
        </w:tblPrEx>
        <w:trPr>
          <w:gridAfter w:val="1"/>
        </w:trPr>
        <w:tc>
          <w:tcPr>
            <w:tcW w:w="1344" w:type="dxa"/>
          </w:tcPr>
          <w:p w:rsidR="00000000" w:rsidRDefault="00D8739B">
            <w:pPr>
              <w:spacing w:line="420" w:lineRule="atLeast"/>
            </w:pPr>
            <w:r>
              <w:rPr>
                <w:rFonts w:hint="eastAsia"/>
              </w:rPr>
              <w:t>中级</w:t>
            </w:r>
          </w:p>
        </w:tc>
        <w:tc>
          <w:tcPr>
            <w:tcW w:w="957" w:type="dxa"/>
          </w:tcPr>
          <w:p w:rsidR="00000000" w:rsidRDefault="00D8739B">
            <w:pPr>
              <w:spacing w:line="420" w:lineRule="atLeast"/>
              <w:jc w:val="right"/>
            </w:pPr>
            <w:r>
              <w:t>4.6</w:t>
            </w:r>
          </w:p>
        </w:tc>
        <w:tc>
          <w:tcPr>
            <w:tcW w:w="1077" w:type="dxa"/>
          </w:tcPr>
          <w:p w:rsidR="00000000" w:rsidRDefault="00D8739B">
            <w:pPr>
              <w:spacing w:line="420" w:lineRule="atLeast"/>
              <w:jc w:val="right"/>
            </w:pPr>
            <w:r>
              <w:t>77.7</w:t>
            </w:r>
          </w:p>
        </w:tc>
        <w:tc>
          <w:tcPr>
            <w:tcW w:w="957" w:type="dxa"/>
          </w:tcPr>
          <w:p w:rsidR="00000000" w:rsidRDefault="00D8739B">
            <w:pPr>
              <w:spacing w:line="420" w:lineRule="atLeast"/>
              <w:jc w:val="right"/>
            </w:pPr>
            <w:r>
              <w:t>17.6</w:t>
            </w:r>
          </w:p>
        </w:tc>
        <w:tc>
          <w:tcPr>
            <w:tcW w:w="957" w:type="dxa"/>
            <w:tcBorders>
              <w:left w:val="single" w:sz="6" w:space="0" w:color="auto"/>
            </w:tcBorders>
          </w:tcPr>
          <w:p w:rsidR="00000000" w:rsidRDefault="00D8739B">
            <w:pPr>
              <w:spacing w:line="420" w:lineRule="atLeast"/>
              <w:jc w:val="right"/>
            </w:pPr>
            <w:r>
              <w:t>5.</w:t>
            </w:r>
            <w:r>
              <w:t>9</w:t>
            </w:r>
          </w:p>
        </w:tc>
        <w:tc>
          <w:tcPr>
            <w:tcW w:w="1077" w:type="dxa"/>
          </w:tcPr>
          <w:p w:rsidR="00000000" w:rsidRDefault="00D8739B">
            <w:pPr>
              <w:spacing w:line="420" w:lineRule="atLeast"/>
              <w:jc w:val="right"/>
            </w:pPr>
            <w:r>
              <w:t>11.1</w:t>
            </w:r>
          </w:p>
        </w:tc>
        <w:tc>
          <w:tcPr>
            <w:tcW w:w="1555" w:type="dxa"/>
          </w:tcPr>
          <w:p w:rsidR="00000000" w:rsidRDefault="00D8739B">
            <w:pPr>
              <w:spacing w:line="420" w:lineRule="atLeast"/>
              <w:jc w:val="right"/>
            </w:pPr>
            <w:r>
              <w:t>82.4</w:t>
            </w:r>
          </w:p>
        </w:tc>
        <w:tc>
          <w:tcPr>
            <w:tcW w:w="1172" w:type="dxa"/>
          </w:tcPr>
          <w:p w:rsidR="00000000" w:rsidRDefault="00D8739B">
            <w:pPr>
              <w:spacing w:line="420" w:lineRule="atLeast"/>
              <w:jc w:val="right"/>
            </w:pPr>
            <w:r>
              <w:t>0.7</w:t>
            </w:r>
          </w:p>
        </w:tc>
      </w:tr>
      <w:tr w:rsidR="00000000">
        <w:tblPrEx>
          <w:tblCellMar>
            <w:top w:w="0" w:type="dxa"/>
            <w:bottom w:w="0" w:type="dxa"/>
          </w:tblCellMar>
        </w:tblPrEx>
        <w:trPr>
          <w:gridAfter w:val="1"/>
        </w:trPr>
        <w:tc>
          <w:tcPr>
            <w:tcW w:w="1344" w:type="dxa"/>
          </w:tcPr>
          <w:p w:rsidR="00000000" w:rsidRDefault="00D8739B">
            <w:pPr>
              <w:spacing w:line="420" w:lineRule="atLeast"/>
            </w:pPr>
            <w:r>
              <w:rPr>
                <w:rFonts w:hint="eastAsia"/>
              </w:rPr>
              <w:t>高等</w:t>
            </w:r>
          </w:p>
        </w:tc>
        <w:tc>
          <w:tcPr>
            <w:tcW w:w="957" w:type="dxa"/>
          </w:tcPr>
          <w:p w:rsidR="00000000" w:rsidRDefault="00D8739B">
            <w:pPr>
              <w:spacing w:line="420" w:lineRule="atLeast"/>
              <w:jc w:val="right"/>
            </w:pPr>
            <w:r>
              <w:t>10.6</w:t>
            </w:r>
          </w:p>
        </w:tc>
        <w:tc>
          <w:tcPr>
            <w:tcW w:w="1077" w:type="dxa"/>
          </w:tcPr>
          <w:p w:rsidR="00000000" w:rsidRDefault="00D8739B">
            <w:pPr>
              <w:spacing w:line="420" w:lineRule="atLeast"/>
              <w:jc w:val="right"/>
            </w:pPr>
            <w:r>
              <w:t>85.4</w:t>
            </w:r>
          </w:p>
        </w:tc>
        <w:tc>
          <w:tcPr>
            <w:tcW w:w="957" w:type="dxa"/>
          </w:tcPr>
          <w:p w:rsidR="00000000" w:rsidRDefault="00D8739B">
            <w:pPr>
              <w:spacing w:line="420" w:lineRule="atLeast"/>
              <w:jc w:val="right"/>
            </w:pPr>
            <w:r>
              <w:t>4.1</w:t>
            </w:r>
          </w:p>
        </w:tc>
        <w:tc>
          <w:tcPr>
            <w:tcW w:w="957" w:type="dxa"/>
            <w:tcBorders>
              <w:left w:val="single" w:sz="6" w:space="0" w:color="auto"/>
            </w:tcBorders>
          </w:tcPr>
          <w:p w:rsidR="00000000" w:rsidRDefault="00D8739B">
            <w:pPr>
              <w:spacing w:line="420" w:lineRule="atLeast"/>
              <w:jc w:val="right"/>
            </w:pPr>
            <w:r>
              <w:t>5.1</w:t>
            </w:r>
          </w:p>
        </w:tc>
        <w:tc>
          <w:tcPr>
            <w:tcW w:w="1077" w:type="dxa"/>
          </w:tcPr>
          <w:p w:rsidR="00000000" w:rsidRDefault="00D8739B">
            <w:pPr>
              <w:spacing w:line="420" w:lineRule="atLeast"/>
              <w:jc w:val="right"/>
            </w:pPr>
            <w:r>
              <w:t>14.9</w:t>
            </w:r>
          </w:p>
        </w:tc>
        <w:tc>
          <w:tcPr>
            <w:tcW w:w="1555" w:type="dxa"/>
          </w:tcPr>
          <w:p w:rsidR="00000000" w:rsidRDefault="00D8739B">
            <w:pPr>
              <w:spacing w:line="420" w:lineRule="atLeast"/>
              <w:jc w:val="right"/>
            </w:pPr>
            <w:r>
              <w:t>79.7</w:t>
            </w:r>
          </w:p>
        </w:tc>
        <w:tc>
          <w:tcPr>
            <w:tcW w:w="1172" w:type="dxa"/>
          </w:tcPr>
          <w:p w:rsidR="00000000" w:rsidRDefault="00D8739B">
            <w:pPr>
              <w:spacing w:line="420" w:lineRule="atLeast"/>
              <w:jc w:val="right"/>
            </w:pPr>
            <w:r>
              <w:t>0.3</w:t>
            </w:r>
          </w:p>
        </w:tc>
      </w:tr>
      <w:tr w:rsidR="00000000">
        <w:tblPrEx>
          <w:tblCellMar>
            <w:top w:w="0" w:type="dxa"/>
            <w:bottom w:w="0" w:type="dxa"/>
          </w:tblCellMar>
        </w:tblPrEx>
        <w:trPr>
          <w:gridAfter w:val="1"/>
        </w:trPr>
        <w:tc>
          <w:tcPr>
            <w:tcW w:w="1344" w:type="dxa"/>
          </w:tcPr>
          <w:p w:rsidR="00000000" w:rsidRDefault="00D8739B">
            <w:pPr>
              <w:spacing w:line="420" w:lineRule="atLeast"/>
            </w:pPr>
            <w:r>
              <w:rPr>
                <w:rFonts w:hint="eastAsia"/>
              </w:rPr>
              <w:t>共计</w:t>
            </w:r>
          </w:p>
        </w:tc>
        <w:tc>
          <w:tcPr>
            <w:tcW w:w="957" w:type="dxa"/>
          </w:tcPr>
          <w:p w:rsidR="00000000" w:rsidRDefault="00D8739B">
            <w:pPr>
              <w:spacing w:line="420" w:lineRule="atLeast"/>
              <w:jc w:val="right"/>
            </w:pPr>
            <w:r>
              <w:t>4.5</w:t>
            </w:r>
          </w:p>
        </w:tc>
        <w:tc>
          <w:tcPr>
            <w:tcW w:w="1077" w:type="dxa"/>
          </w:tcPr>
          <w:p w:rsidR="00000000" w:rsidRDefault="00D8739B">
            <w:pPr>
              <w:spacing w:line="420" w:lineRule="atLeast"/>
              <w:jc w:val="right"/>
            </w:pPr>
            <w:r>
              <w:t>64.0</w:t>
            </w:r>
          </w:p>
        </w:tc>
        <w:tc>
          <w:tcPr>
            <w:tcW w:w="957" w:type="dxa"/>
          </w:tcPr>
          <w:p w:rsidR="00000000" w:rsidRDefault="00D8739B">
            <w:pPr>
              <w:spacing w:line="420" w:lineRule="atLeast"/>
              <w:jc w:val="right"/>
            </w:pPr>
            <w:r>
              <w:t>31.5</w:t>
            </w:r>
          </w:p>
        </w:tc>
        <w:tc>
          <w:tcPr>
            <w:tcW w:w="957" w:type="dxa"/>
            <w:tcBorders>
              <w:left w:val="single" w:sz="6" w:space="0" w:color="auto"/>
            </w:tcBorders>
          </w:tcPr>
          <w:p w:rsidR="00000000" w:rsidRDefault="00D8739B">
            <w:pPr>
              <w:spacing w:line="420" w:lineRule="atLeast"/>
              <w:jc w:val="right"/>
            </w:pPr>
            <w:r>
              <w:t>7.6</w:t>
            </w:r>
          </w:p>
        </w:tc>
        <w:tc>
          <w:tcPr>
            <w:tcW w:w="1077" w:type="dxa"/>
          </w:tcPr>
          <w:p w:rsidR="00000000" w:rsidRDefault="00D8739B">
            <w:pPr>
              <w:spacing w:line="420" w:lineRule="atLeast"/>
              <w:jc w:val="right"/>
            </w:pPr>
            <w:r>
              <w:t>12.5</w:t>
            </w:r>
          </w:p>
        </w:tc>
        <w:tc>
          <w:tcPr>
            <w:tcW w:w="1555" w:type="dxa"/>
          </w:tcPr>
          <w:p w:rsidR="00000000" w:rsidRDefault="00D8739B">
            <w:pPr>
              <w:spacing w:line="420" w:lineRule="atLeast"/>
              <w:jc w:val="right"/>
            </w:pPr>
            <w:r>
              <w:t>79.0</w:t>
            </w:r>
          </w:p>
        </w:tc>
        <w:tc>
          <w:tcPr>
            <w:tcW w:w="1172" w:type="dxa"/>
          </w:tcPr>
          <w:p w:rsidR="00000000" w:rsidRDefault="00D8739B">
            <w:pPr>
              <w:spacing w:line="420" w:lineRule="atLeast"/>
              <w:jc w:val="right"/>
            </w:pPr>
            <w:r>
              <w:t>0.9</w:t>
            </w:r>
          </w:p>
        </w:tc>
      </w:tr>
    </w:tbl>
    <w:p w:rsidR="00000000" w:rsidRDefault="00D8739B">
      <w:pPr>
        <w:spacing w:line="420" w:lineRule="atLeast"/>
        <w:ind w:firstLine="567"/>
      </w:pPr>
    </w:p>
    <w:p w:rsidR="00000000" w:rsidRDefault="00D8739B">
      <w:pPr>
        <w:spacing w:line="420" w:lineRule="atLeast"/>
      </w:pPr>
      <w:r>
        <w:rPr>
          <w:rFonts w:hint="eastAsia"/>
        </w:rPr>
        <w:t>资料来源：全国人口及保健调查，</w:t>
      </w:r>
      <w:r>
        <w:t>1995</w:t>
      </w:r>
      <w:r>
        <w:rPr>
          <w:rFonts w:hint="eastAsia"/>
        </w:rPr>
        <w:t>，妇女信息及资源中心。</w:t>
      </w:r>
    </w:p>
    <w:p w:rsidR="00000000" w:rsidRDefault="00D8739B">
      <w:pPr>
        <w:spacing w:line="420" w:lineRule="atLeast"/>
      </w:pPr>
    </w:p>
    <w:p w:rsidR="00000000" w:rsidRDefault="00D8739B">
      <w:pPr>
        <w:spacing w:line="420" w:lineRule="atLeast"/>
      </w:pPr>
      <w:r>
        <w:rPr>
          <w:rFonts w:hint="eastAsia"/>
        </w:rPr>
        <w:t>疫苗接种</w:t>
      </w:r>
    </w:p>
    <w:p w:rsidR="00000000" w:rsidRDefault="00D8739B">
      <w:pPr>
        <w:spacing w:line="420" w:lineRule="atLeast"/>
      </w:pPr>
    </w:p>
    <w:p w:rsidR="00000000" w:rsidRDefault="00D8739B">
      <w:pPr>
        <w:spacing w:line="420" w:lineRule="atLeast"/>
        <w:ind w:firstLine="567"/>
      </w:pPr>
      <w:r>
        <w:rPr>
          <w:rFonts w:hint="eastAsia"/>
        </w:rPr>
        <w:t>最近五年来不满周岁的孩子的疫苗接种大大增加了：据估计，</w:t>
      </w:r>
      <w:r>
        <w:t>1990</w:t>
      </w:r>
      <w:r>
        <w:rPr>
          <w:rFonts w:hint="eastAsia"/>
        </w:rPr>
        <w:t>年进行全面接种的达到</w:t>
      </w:r>
      <w:r>
        <w:t>43%</w:t>
      </w:r>
      <w:r>
        <w:rPr>
          <w:rFonts w:hint="eastAsia"/>
        </w:rPr>
        <w:t>，</w:t>
      </w:r>
      <w:r>
        <w:t>1995</w:t>
      </w:r>
      <w:r>
        <w:rPr>
          <w:rFonts w:hint="eastAsia"/>
        </w:rPr>
        <w:t>年增至</w:t>
      </w:r>
      <w:r>
        <w:t>65%</w:t>
      </w:r>
      <w:r>
        <w:rPr>
          <w:rFonts w:hint="eastAsia"/>
        </w:rPr>
        <w:t>。全面疫苗接种包括结核病、白喉、破伤风、脊髓灰质炎和麻疹。</w:t>
      </w:r>
    </w:p>
    <w:p w:rsidR="00000000" w:rsidRDefault="00D8739B">
      <w:pPr>
        <w:spacing w:line="420" w:lineRule="atLeast"/>
        <w:ind w:firstLine="567"/>
      </w:pPr>
    </w:p>
    <w:p w:rsidR="00000000" w:rsidRDefault="00D8739B">
      <w:pPr>
        <w:spacing w:line="420" w:lineRule="atLeast"/>
        <w:ind w:firstLine="567"/>
      </w:pPr>
      <w:r>
        <w:rPr>
          <w:rFonts w:hint="eastAsia"/>
        </w:rPr>
        <w:t>据按性别分列的</w:t>
      </w:r>
      <w:r>
        <w:t>1995</w:t>
      </w:r>
      <w:r>
        <w:rPr>
          <w:rFonts w:hint="eastAsia"/>
        </w:rPr>
        <w:t>年数据，接受过全部疫苗接种的男孩的比例</w:t>
      </w:r>
      <w:r>
        <w:t>(68.7%)</w:t>
      </w:r>
      <w:r>
        <w:rPr>
          <w:rFonts w:hint="eastAsia"/>
        </w:rPr>
        <w:t>稍多于女孩</w:t>
      </w:r>
      <w:r>
        <w:t>(62%)</w:t>
      </w:r>
      <w:r>
        <w:rPr>
          <w:rFonts w:hint="eastAsia"/>
        </w:rPr>
        <w:t>。按母亲的教育水平不同还可有很大差别，因为未受过教育的妇女的子女接种比例为</w:t>
      </w:r>
      <w:r>
        <w:t>47%</w:t>
      </w:r>
      <w:r>
        <w:rPr>
          <w:rFonts w:hint="eastAsia"/>
        </w:rPr>
        <w:t>，而受过高等教育的母亲的子女的接种则达到</w:t>
      </w:r>
      <w:r>
        <w:t>80.6%</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呼吸疾病</w:t>
      </w:r>
    </w:p>
    <w:p w:rsidR="00000000" w:rsidRDefault="00D8739B">
      <w:pPr>
        <w:spacing w:line="420" w:lineRule="atLeast"/>
      </w:pPr>
    </w:p>
    <w:p w:rsidR="00000000" w:rsidRDefault="00D8739B">
      <w:pPr>
        <w:spacing w:line="420" w:lineRule="atLeast"/>
        <w:ind w:firstLine="567"/>
      </w:pPr>
      <w:r>
        <w:t>1995</w:t>
      </w:r>
      <w:r>
        <w:rPr>
          <w:rFonts w:hint="eastAsia"/>
        </w:rPr>
        <w:t>年，患急性呼吸道感染的男女孩子数目比</w:t>
      </w:r>
      <w:r>
        <w:t>1990</w:t>
      </w:r>
      <w:r>
        <w:rPr>
          <w:rFonts w:hint="eastAsia"/>
        </w:rPr>
        <w:t>年有增加，从</w:t>
      </w:r>
      <w:r>
        <w:t>16%</w:t>
      </w:r>
      <w:r>
        <w:rPr>
          <w:rFonts w:hint="eastAsia"/>
        </w:rPr>
        <w:t>增至</w:t>
      </w:r>
      <w:r>
        <w:t>24%</w:t>
      </w:r>
      <w:r>
        <w:rPr>
          <w:rFonts w:hint="eastAsia"/>
        </w:rPr>
        <w:t>。未发现因性别、教育水平或出身地点而有大的差别。</w:t>
      </w:r>
    </w:p>
    <w:p w:rsidR="00000000" w:rsidRDefault="00D8739B">
      <w:pPr>
        <w:spacing w:line="420" w:lineRule="atLeast"/>
        <w:ind w:firstLine="567"/>
      </w:pPr>
    </w:p>
    <w:p w:rsidR="00000000" w:rsidRDefault="00D8739B">
      <w:pPr>
        <w:spacing w:line="420" w:lineRule="atLeast"/>
      </w:pPr>
      <w:r>
        <w:rPr>
          <w:rFonts w:hint="eastAsia"/>
        </w:rPr>
        <w:t>腹泻</w:t>
      </w:r>
    </w:p>
    <w:p w:rsidR="00000000" w:rsidRDefault="00D8739B">
      <w:pPr>
        <w:spacing w:line="420" w:lineRule="atLeast"/>
      </w:pPr>
    </w:p>
    <w:p w:rsidR="00000000" w:rsidRDefault="00D8739B">
      <w:pPr>
        <w:spacing w:line="420" w:lineRule="atLeast"/>
        <w:ind w:firstLine="567"/>
      </w:pPr>
      <w:r>
        <w:rPr>
          <w:rFonts w:hint="eastAsia"/>
        </w:rPr>
        <w:t>腹泻症从</w:t>
      </w:r>
      <w:r>
        <w:t>1990</w:t>
      </w:r>
      <w:r>
        <w:rPr>
          <w:rFonts w:hint="eastAsia"/>
        </w:rPr>
        <w:t>年的</w:t>
      </w:r>
      <w:r>
        <w:t>12%</w:t>
      </w:r>
      <w:r>
        <w:rPr>
          <w:rFonts w:hint="eastAsia"/>
        </w:rPr>
        <w:t>增至</w:t>
      </w:r>
      <w:r>
        <w:t>1995</w:t>
      </w:r>
      <w:r>
        <w:rPr>
          <w:rFonts w:hint="eastAsia"/>
        </w:rPr>
        <w:t>年的</w:t>
      </w:r>
      <w:r>
        <w:t>17%</w:t>
      </w:r>
      <w:r>
        <w:rPr>
          <w:rFonts w:hint="eastAsia"/>
        </w:rPr>
        <w:t>。最大的差别是男女孩子的年龄，生育数目和居住地点引起的。发病最高的</w:t>
      </w:r>
      <w:r>
        <w:t>6</w:t>
      </w:r>
      <w:r>
        <w:rPr>
          <w:rFonts w:hint="eastAsia"/>
        </w:rPr>
        <w:t>到</w:t>
      </w:r>
      <w:r>
        <w:t>23</w:t>
      </w:r>
      <w:r>
        <w:rPr>
          <w:rFonts w:hint="eastAsia"/>
        </w:rPr>
        <w:t>个月的男女孩子</w:t>
      </w:r>
      <w:r>
        <w:t>(26%)</w:t>
      </w:r>
      <w:r>
        <w:rPr>
          <w:rFonts w:hint="eastAsia"/>
        </w:rPr>
        <w:t>，</w:t>
      </w:r>
      <w:r>
        <w:t>4</w:t>
      </w:r>
      <w:r>
        <w:rPr>
          <w:rFonts w:hint="eastAsia"/>
        </w:rPr>
        <w:t>个或更多的孩子家庭的孩子</w:t>
      </w:r>
      <w:r>
        <w:t>(21%)</w:t>
      </w:r>
      <w:r>
        <w:rPr>
          <w:rFonts w:hint="eastAsia"/>
        </w:rPr>
        <w:t>以及居住在安蒂奥基亚</w:t>
      </w:r>
      <w:r>
        <w:t>(23%)</w:t>
      </w:r>
      <w:r>
        <w:rPr>
          <w:rFonts w:hint="eastAsia"/>
        </w:rPr>
        <w:t>，大西洋省</w:t>
      </w:r>
      <w:r>
        <w:t>(22%)</w:t>
      </w:r>
      <w:r>
        <w:rPr>
          <w:rFonts w:hint="eastAsia"/>
        </w:rPr>
        <w:t>和太平洋沿岸</w:t>
      </w:r>
      <w:r>
        <w:t>(21%)</w:t>
      </w:r>
      <w:r>
        <w:rPr>
          <w:rFonts w:hint="eastAsia"/>
        </w:rPr>
        <w:t>等地区。</w:t>
      </w:r>
    </w:p>
    <w:p w:rsidR="00000000" w:rsidRDefault="00D8739B">
      <w:pPr>
        <w:spacing w:line="420" w:lineRule="atLeast"/>
        <w:ind w:firstLine="567"/>
      </w:pPr>
    </w:p>
    <w:p w:rsidR="00000000" w:rsidRDefault="00D8739B">
      <w:pPr>
        <w:spacing w:line="420" w:lineRule="atLeast"/>
      </w:pPr>
      <w:r>
        <w:rPr>
          <w:rFonts w:hint="eastAsia"/>
        </w:rPr>
        <w:t>社会卫生保险系统</w:t>
      </w:r>
    </w:p>
    <w:p w:rsidR="00000000" w:rsidRDefault="00D8739B">
      <w:pPr>
        <w:spacing w:line="420" w:lineRule="atLeast"/>
      </w:pPr>
    </w:p>
    <w:p w:rsidR="00000000" w:rsidRDefault="00D8739B">
      <w:pPr>
        <w:spacing w:line="420" w:lineRule="atLeast"/>
        <w:ind w:firstLine="567"/>
      </w:pPr>
      <w:r>
        <w:t>1993</w:t>
      </w:r>
      <w:r>
        <w:rPr>
          <w:rFonts w:hint="eastAsia"/>
        </w:rPr>
        <w:t>年，共和国国会通过了第</w:t>
      </w:r>
      <w:r>
        <w:t>100</w:t>
      </w:r>
      <w:r>
        <w:rPr>
          <w:rFonts w:hint="eastAsia"/>
        </w:rPr>
        <w:t>号法，对哥伦比亚的社会保险系统进行了修改，其改革目标为制订提供保健服务规章以保障全体居民都能获得各级保健服务。</w:t>
      </w:r>
    </w:p>
    <w:p w:rsidR="00000000" w:rsidRDefault="00D8739B">
      <w:pPr>
        <w:spacing w:line="420" w:lineRule="atLeast"/>
        <w:ind w:firstLine="567"/>
      </w:pPr>
    </w:p>
    <w:p w:rsidR="00000000" w:rsidRDefault="00D8739B">
      <w:pPr>
        <w:spacing w:line="420" w:lineRule="atLeast"/>
        <w:ind w:firstLine="567"/>
      </w:pPr>
      <w:r>
        <w:rPr>
          <w:rFonts w:hint="eastAsia"/>
        </w:rPr>
        <w:t>法律规定全体居民到</w:t>
      </w:r>
      <w:r>
        <w:t>2000</w:t>
      </w:r>
      <w:r>
        <w:rPr>
          <w:rFonts w:hint="eastAsia"/>
        </w:rPr>
        <w:t>年时都参加该系统。</w:t>
      </w:r>
    </w:p>
    <w:p w:rsidR="00000000" w:rsidRDefault="00D8739B">
      <w:pPr>
        <w:spacing w:line="420" w:lineRule="atLeast"/>
        <w:ind w:firstLine="567"/>
      </w:pPr>
    </w:p>
    <w:p w:rsidR="00000000" w:rsidRDefault="00D8739B">
      <w:pPr>
        <w:spacing w:line="420" w:lineRule="atLeast"/>
      </w:pPr>
      <w:r>
        <w:rPr>
          <w:rFonts w:hint="eastAsia"/>
        </w:rPr>
        <w:t>参加</w:t>
      </w:r>
    </w:p>
    <w:p w:rsidR="00000000" w:rsidRDefault="00D8739B">
      <w:pPr>
        <w:spacing w:line="420" w:lineRule="atLeast"/>
      </w:pPr>
    </w:p>
    <w:p w:rsidR="00000000" w:rsidRDefault="00D8739B">
      <w:pPr>
        <w:spacing w:line="420" w:lineRule="atLeast"/>
        <w:ind w:firstLine="567"/>
      </w:pPr>
      <w:r>
        <w:rPr>
          <w:rFonts w:hint="eastAsia"/>
        </w:rPr>
        <w:t>新的社会保险体制规定该系统有两类参加者：</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通过缴款制参加</w:t>
      </w:r>
      <w:r>
        <w:rPr>
          <w:rFonts w:hint="eastAsia"/>
        </w:rPr>
        <w:t>。包括那些缔结劳工合同的人，国家公务员、养老金领取者、退休人员和独立劳动者。</w:t>
      </w:r>
    </w:p>
    <w:p w:rsidR="00000000" w:rsidRDefault="00D8739B">
      <w:pPr>
        <w:spacing w:line="420" w:lineRule="atLeast"/>
        <w:ind w:firstLine="567"/>
      </w:pPr>
    </w:p>
    <w:p w:rsidR="00000000" w:rsidRDefault="00D8739B">
      <w:pPr>
        <w:spacing w:line="420" w:lineRule="atLeast"/>
        <w:ind w:firstLine="567"/>
      </w:pPr>
      <w:r>
        <w:rPr>
          <w:rFonts w:hint="eastAsia"/>
        </w:rPr>
        <w:t>参加该制度最多需缴纳薪资的</w:t>
      </w:r>
      <w:r>
        <w:t>12%</w:t>
      </w:r>
      <w:r>
        <w:rPr>
          <w:rFonts w:hint="eastAsia"/>
        </w:rPr>
        <w:t>；三分之二的费用由雇主承担，三分之一由男女劳动者负担。为了</w:t>
      </w:r>
      <w:r>
        <w:rPr>
          <w:rFonts w:hint="eastAsia"/>
        </w:rPr>
        <w:t>提供受资助的体制的基金，将少量缴纳款项转入支援及担保基金。</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通过受资助体制参加</w:t>
      </w:r>
      <w:r>
        <w:rPr>
          <w:rFonts w:hint="eastAsia"/>
        </w:rPr>
        <w:t>。穷人无力支付负担全部缴纳款项的钱。如果他们要想通过这种体制加入社会保险，他们就必须向保健领导机构证明能履行某些条件。</w:t>
      </w:r>
    </w:p>
    <w:p w:rsidR="00000000" w:rsidRDefault="00D8739B">
      <w:pPr>
        <w:spacing w:line="420" w:lineRule="atLeast"/>
        <w:ind w:firstLine="567"/>
      </w:pPr>
    </w:p>
    <w:p w:rsidR="00000000" w:rsidRDefault="00D8739B">
      <w:pPr>
        <w:spacing w:line="420" w:lineRule="atLeast"/>
        <w:ind w:firstLine="567"/>
      </w:pPr>
      <w:r>
        <w:rPr>
          <w:rFonts w:hint="eastAsia"/>
        </w:rPr>
        <w:t>据该法律规定，在受资助体制中，能优先加入的是孕妇和分娩期、分娩后及哺乳期的妇女；社区母亲，</w:t>
      </w:r>
      <w:r>
        <w:rPr>
          <w:rStyle w:val="FootnoteReference"/>
        </w:rPr>
        <w:footnoteReference w:customMarkFollows="1" w:id="59"/>
        <w:t>55</w:t>
      </w:r>
      <w:r>
        <w:t xml:space="preserve"> </w:t>
      </w:r>
      <w:r>
        <w:rPr>
          <w:rFonts w:hint="eastAsia"/>
        </w:rPr>
        <w:t>女户主以及不满周岁的孩子等。</w:t>
      </w:r>
    </w:p>
    <w:p w:rsidR="00000000" w:rsidRDefault="00D8739B">
      <w:pPr>
        <w:spacing w:line="420" w:lineRule="atLeast"/>
        <w:ind w:firstLine="567"/>
      </w:pPr>
    </w:p>
    <w:p w:rsidR="00000000" w:rsidRDefault="00D8739B">
      <w:pPr>
        <w:spacing w:line="420" w:lineRule="atLeast"/>
      </w:pPr>
      <w:r>
        <w:rPr>
          <w:rFonts w:hint="eastAsia"/>
        </w:rPr>
        <w:t>最低义务性服务</w:t>
      </w:r>
    </w:p>
    <w:p w:rsidR="00000000" w:rsidRDefault="00D8739B">
      <w:pPr>
        <w:spacing w:line="420" w:lineRule="atLeast"/>
      </w:pPr>
    </w:p>
    <w:p w:rsidR="00000000" w:rsidRDefault="00D8739B">
      <w:pPr>
        <w:spacing w:line="420" w:lineRule="atLeast"/>
        <w:ind w:firstLine="567"/>
      </w:pPr>
      <w:r>
        <w:rPr>
          <w:rFonts w:hint="eastAsia"/>
        </w:rPr>
        <w:t>所有参加人，不管他们加入的是哪种制度都需要选择他们参加的服务和在下面各种服务中接受照顾：</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义务保健计划服务</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母婴照顾</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紧急照顾</w:t>
      </w:r>
    </w:p>
    <w:p w:rsidR="00000000" w:rsidRDefault="00D8739B">
      <w:pPr>
        <w:spacing w:line="420" w:lineRule="atLeast"/>
        <w:ind w:firstLine="567"/>
      </w:pPr>
    </w:p>
    <w:p w:rsidR="00000000" w:rsidRDefault="00D8739B">
      <w:pPr>
        <w:spacing w:line="420" w:lineRule="atLeast"/>
      </w:pPr>
      <w:r>
        <w:rPr>
          <w:rFonts w:hint="eastAsia"/>
        </w:rPr>
        <w:t>义务保健计划</w:t>
      </w:r>
    </w:p>
    <w:p w:rsidR="00000000" w:rsidRDefault="00D8739B">
      <w:pPr>
        <w:spacing w:line="420" w:lineRule="atLeast"/>
      </w:pPr>
    </w:p>
    <w:p w:rsidR="00000000" w:rsidRDefault="00D8739B">
      <w:pPr>
        <w:spacing w:line="420" w:lineRule="atLeast"/>
        <w:ind w:firstLine="567"/>
      </w:pPr>
      <w:r>
        <w:rPr>
          <w:rFonts w:hint="eastAsia"/>
        </w:rPr>
        <w:t>这是所有参加社会保险制度的人应加入的最低服务的总和。接照法律规定的普遍参加的目标预期到</w:t>
      </w:r>
      <w:r>
        <w:t>2000</w:t>
      </w:r>
      <w:r>
        <w:rPr>
          <w:rFonts w:hint="eastAsia"/>
        </w:rPr>
        <w:t>年时全体哥伦比亚人民都将加入该计划并有机会获得服务。</w:t>
      </w:r>
    </w:p>
    <w:p w:rsidR="00000000" w:rsidRDefault="00D8739B">
      <w:pPr>
        <w:spacing w:line="420" w:lineRule="atLeast"/>
        <w:ind w:firstLine="567"/>
      </w:pPr>
    </w:p>
    <w:p w:rsidR="00000000" w:rsidRDefault="00D8739B">
      <w:pPr>
        <w:spacing w:line="420" w:lineRule="atLeast"/>
        <w:ind w:firstLine="567"/>
      </w:pPr>
      <w:r>
        <w:rPr>
          <w:rFonts w:hint="eastAsia"/>
        </w:rPr>
        <w:t>义务保健计划的承保范围为家庭，即该系统的受益人为男女配偶或结合超过两年的长期伴侣；经济上依靠父母的配偶之一的不满</w:t>
      </w:r>
      <w:r>
        <w:t>18</w:t>
      </w:r>
      <w:r>
        <w:rPr>
          <w:rFonts w:hint="eastAsia"/>
        </w:rPr>
        <w:t>岁的子女；无固定经济能力的</w:t>
      </w:r>
      <w:r>
        <w:t>18</w:t>
      </w:r>
      <w:r>
        <w:rPr>
          <w:rFonts w:hint="eastAsia"/>
        </w:rPr>
        <w:t>岁以上的子女，经济上依靠参加人的作为专门就学的学生的</w:t>
      </w:r>
      <w:r>
        <w:t>25</w:t>
      </w:r>
      <w:r>
        <w:rPr>
          <w:rFonts w:hint="eastAsia"/>
        </w:rPr>
        <w:t>岁以下的子女。如果他们没有配偶、伴侣或子女，家庭承保范围可扩大到经济上依靠他或她的父亲或母亲。</w:t>
      </w:r>
    </w:p>
    <w:p w:rsidR="00000000" w:rsidRDefault="00D8739B">
      <w:pPr>
        <w:spacing w:line="420" w:lineRule="atLeast"/>
        <w:ind w:firstLine="567"/>
      </w:pPr>
    </w:p>
    <w:p w:rsidR="00000000" w:rsidRDefault="00D8739B">
      <w:pPr>
        <w:spacing w:line="420" w:lineRule="atLeast"/>
        <w:ind w:firstLine="567"/>
      </w:pPr>
      <w:r>
        <w:rPr>
          <w:rFonts w:hint="eastAsia"/>
        </w:rPr>
        <w:t>全国社会保险理事会考虑了人口结构的变化，全国流行病的情况，</w:t>
      </w:r>
      <w:r>
        <w:rPr>
          <w:rFonts w:hint="eastAsia"/>
        </w:rPr>
        <w:t>现有技术以及该制度的经费条件，规定并实施了计划中所包括的服务。</w:t>
      </w:r>
    </w:p>
    <w:p w:rsidR="00000000" w:rsidRDefault="00D8739B">
      <w:pPr>
        <w:spacing w:line="420" w:lineRule="atLeast"/>
        <w:ind w:firstLine="567"/>
      </w:pPr>
    </w:p>
    <w:p w:rsidR="00000000" w:rsidRDefault="00D8739B">
      <w:pPr>
        <w:spacing w:line="420" w:lineRule="atLeast"/>
        <w:ind w:firstLine="567"/>
      </w:pPr>
      <w:r>
        <w:rPr>
          <w:rFonts w:hint="eastAsia"/>
        </w:rPr>
        <w:t>目前该计划中包括的服务内容如下：</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保健教育和促进</w:t>
      </w:r>
      <w:r>
        <w:rPr>
          <w:rFonts w:hint="eastAsia"/>
        </w:rPr>
        <w:t>。传播有助于促进居民的保健的信息。</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预防疾病</w:t>
      </w:r>
      <w:r>
        <w:rPr>
          <w:rFonts w:hint="eastAsia"/>
        </w:rPr>
        <w:t>。照顾居民、把它们划分为不同部分，按照如下规定提供具体的承保种类：</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不满</w:t>
      </w:r>
      <w:r>
        <w:t>10</w:t>
      </w:r>
      <w:r>
        <w:rPr>
          <w:rFonts w:hint="eastAsia"/>
        </w:rPr>
        <w:t>岁的男女小孩。疫苗接种，注意其成长与发育，按照所需营养补充食物，检查视力与听力。</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少年。检查视力与听力。</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孕妇。产前检查，检测危险，食物补充，接种，化验及超声波检查，上心理助产课，幼儿保育训练及鼓励母乳喂养。</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育龄妇女。计划生育，生殖卫生咨询，宫颈细胞检查及</w:t>
      </w:r>
      <w:r>
        <w:rPr>
          <w:rFonts w:hint="eastAsia"/>
        </w:rPr>
        <w:t>乳房检查。</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t>45</w:t>
      </w:r>
      <w:r>
        <w:rPr>
          <w:rFonts w:hint="eastAsia"/>
        </w:rPr>
        <w:t>岁以上男女。心血管危险评估。</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家庭与社区。监测与家庭环境及生态环境有关的因素。</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初级巡回医疗</w:t>
      </w:r>
      <w:r>
        <w:rPr>
          <w:rFonts w:hint="eastAsia"/>
        </w:rPr>
        <w:t>。在上述各部分人群中进行：</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不满</w:t>
      </w:r>
      <w:r>
        <w:t>10</w:t>
      </w:r>
      <w:r>
        <w:rPr>
          <w:rFonts w:hint="eastAsia"/>
        </w:rPr>
        <w:t>岁的孩子及少年。</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产褥期。产褥期监测及营养补充。</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t>20</w:t>
      </w:r>
      <w:r>
        <w:rPr>
          <w:rFonts w:hint="eastAsia"/>
        </w:rPr>
        <w:t>到</w:t>
      </w:r>
      <w:r>
        <w:t>60</w:t>
      </w:r>
      <w:r>
        <w:rPr>
          <w:rFonts w:hint="eastAsia"/>
        </w:rPr>
        <w:t>岁的妇女。治疗患有不同程度细胞学异常、性病及子宫阴道脱垂的妇女。</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t>20</w:t>
      </w:r>
      <w:r>
        <w:rPr>
          <w:rFonts w:hint="eastAsia"/>
        </w:rPr>
        <w:t>到</w:t>
      </w:r>
      <w:r>
        <w:t>60</w:t>
      </w:r>
      <w:r>
        <w:rPr>
          <w:rFonts w:hint="eastAsia"/>
        </w:rPr>
        <w:t>岁的男子。生殖泌尿系统疾病、性病及前列腺疾病。</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地方病常见地区的照顾</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口腔卫生</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一级医院治疗</w:t>
      </w:r>
      <w:r>
        <w:rPr>
          <w:rFonts w:hint="eastAsia"/>
        </w:rPr>
        <w:t>。特别注重如下人群：</w:t>
      </w:r>
    </w:p>
    <w:p w:rsidR="00000000" w:rsidRDefault="00D8739B">
      <w:pPr>
        <w:spacing w:line="420" w:lineRule="atLeast"/>
        <w:ind w:firstLine="567"/>
      </w:pPr>
    </w:p>
    <w:p w:rsidR="00000000" w:rsidRDefault="00D8739B" w:rsidP="00D8739B">
      <w:pPr>
        <w:numPr>
          <w:ilvl w:val="0"/>
          <w:numId w:val="1"/>
        </w:numPr>
        <w:spacing w:line="420" w:lineRule="atLeast"/>
      </w:pPr>
      <w:r>
        <w:t>10</w:t>
      </w:r>
      <w:r>
        <w:rPr>
          <w:rFonts w:hint="eastAsia"/>
        </w:rPr>
        <w:t>岁以下儿童。</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少年。</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孕妇</w:t>
      </w:r>
      <w:r>
        <w:t>(</w:t>
      </w:r>
      <w:r>
        <w:rPr>
          <w:rFonts w:hint="eastAsia"/>
        </w:rPr>
        <w:t>无危险的分娩的照料</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ascii="楷体" w:eastAsia="楷体" w:hint="eastAsia"/>
        </w:rPr>
        <w:t>二级和三级</w:t>
      </w:r>
      <w:r>
        <w:rPr>
          <w:rFonts w:ascii="楷体" w:eastAsia="楷体" w:hint="eastAsia"/>
        </w:rPr>
        <w:t>巡回医疗</w:t>
      </w:r>
      <w:r>
        <w:rPr>
          <w:rFonts w:ascii="楷体" w:eastAsia="楷体"/>
        </w:rPr>
        <w:t>(</w:t>
      </w:r>
      <w:r>
        <w:rPr>
          <w:rFonts w:ascii="楷体" w:eastAsia="楷体" w:hint="eastAsia"/>
        </w:rPr>
        <w:t>专门诊治</w:t>
      </w:r>
      <w:r>
        <w:rPr>
          <w:rFonts w:ascii="楷体" w:eastAsia="楷体"/>
        </w:rPr>
        <w:t>)</w:t>
      </w:r>
      <w:r>
        <w:rPr>
          <w:rFonts w:hint="eastAsia"/>
        </w:rPr>
        <w:t>。包括如下人群：</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高危新生儿。</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一岁以下婴儿。</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有危险的孕妇。分娩及产褥期的专门照顾。</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二级和三级住院治疗</w:t>
      </w:r>
      <w:r>
        <w:rPr>
          <w:rFonts w:hint="eastAsia"/>
        </w:rPr>
        <w:t>。即对高危分娩和产褥期并发症的照料，高危新生儿、急性腹泻症及未成年人严重肺炎的照料。</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母婴照料</w:t>
      </w:r>
      <w:r>
        <w:rPr>
          <w:rFonts w:hint="eastAsia"/>
        </w:rPr>
        <w:t>。第</w:t>
      </w:r>
      <w:r>
        <w:t>100</w:t>
      </w:r>
      <w:r>
        <w:rPr>
          <w:rFonts w:hint="eastAsia"/>
        </w:rPr>
        <w:t>号法规定义务保健计划的服务中始终应包括产前监视、分娩照料，产后监视以及直接与哺乳有关的感染的照料。</w:t>
      </w:r>
    </w:p>
    <w:p w:rsidR="00000000" w:rsidRDefault="00D8739B">
      <w:pPr>
        <w:spacing w:line="420" w:lineRule="atLeast"/>
        <w:ind w:firstLine="567"/>
      </w:pPr>
    </w:p>
    <w:p w:rsidR="00000000" w:rsidRDefault="00D8739B">
      <w:pPr>
        <w:spacing w:line="420" w:lineRule="atLeast"/>
        <w:ind w:firstLine="567"/>
      </w:pPr>
      <w:r>
        <w:rPr>
          <w:rFonts w:hint="eastAsia"/>
        </w:rPr>
        <w:t>对不满一周岁的婴儿，义务保健计划始终应包括有关他们的保健教育、信息和促进、鼓励母乳喂养，注意其成长和发育，预防疾病，此外还应包括免疫、巡回医疗、住院治疗及紧急治疗</w:t>
      </w:r>
      <w:r>
        <w:rPr>
          <w:rFonts w:hint="eastAsia"/>
        </w:rPr>
        <w:t>和及必要的药物，以及必要的康复。怀孕妇女及不满一周岁的男女婴儿还应获得实物食品补助。</w:t>
      </w:r>
    </w:p>
    <w:p w:rsidR="00000000" w:rsidRDefault="00D8739B">
      <w:pPr>
        <w:spacing w:line="420" w:lineRule="atLeast"/>
        <w:ind w:firstLine="567"/>
      </w:pPr>
    </w:p>
    <w:p w:rsidR="00000000" w:rsidRDefault="00D8739B">
      <w:pPr>
        <w:spacing w:line="420" w:lineRule="atLeast"/>
        <w:ind w:firstLine="567"/>
      </w:pPr>
      <w:r>
        <w:rPr>
          <w:rFonts w:hint="eastAsia"/>
        </w:rPr>
        <w:t>法律规定政府有义务“在国内最不发达地区实施有关全面保健及性教育各方面的妇女信息及教育专门方案”，优先重视农村地区和少年。</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紧急照料。应由所有公私机构对所有人提供义务紧急初步照料，而不管他们有无支付能力。</w:t>
      </w:r>
    </w:p>
    <w:p w:rsidR="00000000" w:rsidRDefault="00D8739B">
      <w:pPr>
        <w:spacing w:line="420" w:lineRule="atLeast"/>
        <w:ind w:firstLine="567"/>
      </w:pPr>
    </w:p>
    <w:p w:rsidR="00000000" w:rsidRDefault="00D8739B">
      <w:pPr>
        <w:spacing w:line="420" w:lineRule="atLeast"/>
      </w:pPr>
      <w:r>
        <w:rPr>
          <w:rFonts w:hint="eastAsia"/>
        </w:rPr>
        <w:t>保险覆盖面</w:t>
      </w:r>
    </w:p>
    <w:p w:rsidR="00000000" w:rsidRDefault="00D8739B">
      <w:pPr>
        <w:spacing w:line="420" w:lineRule="atLeast"/>
      </w:pPr>
    </w:p>
    <w:p w:rsidR="00000000" w:rsidRDefault="00D8739B">
      <w:pPr>
        <w:spacing w:line="420" w:lineRule="atLeast"/>
        <w:ind w:firstLine="567"/>
      </w:pPr>
      <w:r>
        <w:rPr>
          <w:rFonts w:hint="eastAsia"/>
        </w:rPr>
        <w:t>据国家计划局统计，</w:t>
      </w:r>
      <w:r>
        <w:t>1993</w:t>
      </w:r>
      <w:r>
        <w:rPr>
          <w:rFonts w:hint="eastAsia"/>
        </w:rPr>
        <w:t>年，只有</w:t>
      </w:r>
      <w:r>
        <w:t>27%</w:t>
      </w:r>
      <w:r>
        <w:rPr>
          <w:rFonts w:hint="eastAsia"/>
        </w:rPr>
        <w:t>的人口参加了社会保险，其中大多数</w:t>
      </w:r>
      <w:r>
        <w:t>(72.7%)</w:t>
      </w:r>
      <w:r>
        <w:rPr>
          <w:rFonts w:hint="eastAsia"/>
        </w:rPr>
        <w:t>属于正规部门的劳动者。</w:t>
      </w:r>
    </w:p>
    <w:p w:rsidR="00000000" w:rsidRDefault="00D8739B">
      <w:pPr>
        <w:spacing w:line="420" w:lineRule="atLeast"/>
        <w:ind w:firstLine="567"/>
      </w:pPr>
    </w:p>
    <w:p w:rsidR="00000000" w:rsidRDefault="00D8739B">
      <w:pPr>
        <w:spacing w:line="420" w:lineRule="atLeast"/>
        <w:ind w:firstLine="567"/>
      </w:pPr>
      <w:r>
        <w:rPr>
          <w:rFonts w:hint="eastAsia"/>
        </w:rPr>
        <w:t>这些数据是同</w:t>
      </w:r>
      <w:r>
        <w:t>1994-1998</w:t>
      </w:r>
      <w:r>
        <w:rPr>
          <w:rFonts w:hint="eastAsia"/>
        </w:rPr>
        <w:t>年国家发展计划提供资料相符的，根据这些资料，</w:t>
      </w:r>
      <w:r>
        <w:t>80%</w:t>
      </w:r>
      <w:r>
        <w:rPr>
          <w:rFonts w:hint="eastAsia"/>
        </w:rPr>
        <w:t>的人口</w:t>
      </w:r>
      <w:r>
        <w:rPr>
          <w:rFonts w:hint="eastAsia"/>
        </w:rPr>
        <w:t>未加入社会保险体制。这包括</w:t>
      </w:r>
      <w:r>
        <w:t>45.4%</w:t>
      </w:r>
      <w:r>
        <w:rPr>
          <w:rFonts w:hint="eastAsia"/>
        </w:rPr>
        <w:t>的城市人口和几乎</w:t>
      </w:r>
      <w:r>
        <w:t>80%</w:t>
      </w:r>
      <w:r>
        <w:rPr>
          <w:rFonts w:hint="eastAsia"/>
        </w:rPr>
        <w:t>的农村人口。此外，未投保的</w:t>
      </w:r>
      <w:r>
        <w:t>42%</w:t>
      </w:r>
      <w:r>
        <w:rPr>
          <w:rFonts w:hint="eastAsia"/>
        </w:rPr>
        <w:t>人口属于贫困人口。</w:t>
      </w:r>
    </w:p>
    <w:p w:rsidR="00000000" w:rsidRDefault="00D8739B">
      <w:pPr>
        <w:spacing w:line="420" w:lineRule="atLeast"/>
        <w:ind w:firstLine="567"/>
      </w:pPr>
    </w:p>
    <w:p w:rsidR="00000000" w:rsidRDefault="00D8739B">
      <w:pPr>
        <w:spacing w:line="420" w:lineRule="atLeast"/>
        <w:ind w:firstLine="567"/>
      </w:pPr>
      <w:r>
        <w:rPr>
          <w:rFonts w:hint="eastAsia"/>
        </w:rPr>
        <w:t>最初国家发展计划给</w:t>
      </w:r>
      <w:r>
        <w:t>1998</w:t>
      </w:r>
      <w:r>
        <w:rPr>
          <w:rFonts w:hint="eastAsia"/>
        </w:rPr>
        <w:t>年定的目标是至少有</w:t>
      </w:r>
      <w:r>
        <w:t>200</w:t>
      </w:r>
      <w:r>
        <w:rPr>
          <w:rFonts w:hint="eastAsia"/>
        </w:rPr>
        <w:t>万人参加了获得补助的体制，并把向缴款制度缴款人的数目至少增加</w:t>
      </w:r>
      <w:r>
        <w:t>20%</w:t>
      </w:r>
      <w:r>
        <w:rPr>
          <w:rFonts w:hint="eastAsia"/>
        </w:rPr>
        <w:t>。这些目标已经大大超过。到</w:t>
      </w:r>
      <w:r>
        <w:t>1996</w:t>
      </w:r>
      <w:r>
        <w:rPr>
          <w:rFonts w:hint="eastAsia"/>
        </w:rPr>
        <w:t>年</w:t>
      </w:r>
      <w:r>
        <w:t>12</w:t>
      </w:r>
      <w:r>
        <w:rPr>
          <w:rFonts w:hint="eastAsia"/>
        </w:rPr>
        <w:t>月，有</w:t>
      </w:r>
      <w:r>
        <w:t>1430</w:t>
      </w:r>
      <w:r>
        <w:rPr>
          <w:rFonts w:hint="eastAsia"/>
        </w:rPr>
        <w:t>万人加入了缴款制度。其中</w:t>
      </w:r>
      <w:r>
        <w:t>1020</w:t>
      </w:r>
      <w:r>
        <w:rPr>
          <w:rFonts w:hint="eastAsia"/>
        </w:rPr>
        <w:t>万人属于哥伦比亚社会保险研究所，其他有</w:t>
      </w:r>
      <w:r>
        <w:t>400</w:t>
      </w:r>
      <w:r>
        <w:rPr>
          <w:rFonts w:hint="eastAsia"/>
        </w:rPr>
        <w:t>万人属于其它</w:t>
      </w:r>
      <w:r>
        <w:t>EPS</w:t>
      </w:r>
      <w:r>
        <w:rPr>
          <w:rFonts w:hint="eastAsia"/>
        </w:rPr>
        <w:t>。关于接受补助的体制，同一时期加入者有</w:t>
      </w:r>
      <w:r>
        <w:t>560</w:t>
      </w:r>
      <w:r>
        <w:rPr>
          <w:rFonts w:hint="eastAsia"/>
        </w:rPr>
        <w:t>万人，他们代表了这些保险服务部门的潜在需求。</w:t>
      </w:r>
    </w:p>
    <w:p w:rsidR="00000000" w:rsidRDefault="00D8739B">
      <w:pPr>
        <w:spacing w:line="420" w:lineRule="atLeast"/>
        <w:ind w:firstLine="567"/>
      </w:pPr>
    </w:p>
    <w:p w:rsidR="00000000" w:rsidRDefault="00D8739B">
      <w:pPr>
        <w:spacing w:line="420" w:lineRule="atLeast"/>
      </w:pPr>
      <w:r>
        <w:br w:type="page"/>
      </w:r>
      <w:r>
        <w:rPr>
          <w:rFonts w:hint="eastAsia"/>
        </w:rPr>
        <w:t>营养</w:t>
      </w:r>
    </w:p>
    <w:p w:rsidR="00000000" w:rsidRDefault="00D8739B">
      <w:pPr>
        <w:spacing w:line="420" w:lineRule="atLeast"/>
      </w:pPr>
    </w:p>
    <w:p w:rsidR="00000000" w:rsidRDefault="00D8739B">
      <w:pPr>
        <w:spacing w:line="420" w:lineRule="atLeast"/>
      </w:pPr>
      <w:r>
        <w:rPr>
          <w:rFonts w:hint="eastAsia"/>
        </w:rPr>
        <w:t>哺乳</w:t>
      </w:r>
    </w:p>
    <w:p w:rsidR="00000000" w:rsidRDefault="00D8739B">
      <w:pPr>
        <w:spacing w:line="420" w:lineRule="atLeast"/>
        <w:ind w:firstLine="567"/>
      </w:pPr>
    </w:p>
    <w:p w:rsidR="00000000" w:rsidRDefault="00D8739B">
      <w:pPr>
        <w:spacing w:line="420" w:lineRule="atLeast"/>
        <w:ind w:firstLine="567"/>
      </w:pPr>
      <w:r>
        <w:t>1990-1995</w:t>
      </w:r>
      <w:r>
        <w:rPr>
          <w:rFonts w:hint="eastAsia"/>
        </w:rPr>
        <w:t>年间出生</w:t>
      </w:r>
      <w:r>
        <w:rPr>
          <w:rFonts w:hint="eastAsia"/>
        </w:rPr>
        <w:t>的婴儿</w:t>
      </w:r>
      <w:r>
        <w:t>94.5%</w:t>
      </w:r>
      <w:r>
        <w:rPr>
          <w:rFonts w:hint="eastAsia"/>
        </w:rPr>
        <w:t>接受过母乳喂养。按性别来划分，女婴接受过母乳喂养的稍多些，占</w:t>
      </w:r>
      <w:r>
        <w:t>95.2%</w:t>
      </w:r>
      <w:r>
        <w:rPr>
          <w:rFonts w:hint="eastAsia"/>
        </w:rPr>
        <w:t>，男婴占</w:t>
      </w:r>
      <w:r>
        <w:t>93.9%</w:t>
      </w:r>
      <w:r>
        <w:rPr>
          <w:rFonts w:hint="eastAsia"/>
        </w:rPr>
        <w:t>。居住地点，母亲教育水平或分娩期受的照料种类等其他特点对这些百分比未造成多大差别。</w:t>
      </w:r>
    </w:p>
    <w:p w:rsidR="00000000" w:rsidRDefault="00D8739B">
      <w:pPr>
        <w:spacing w:line="420" w:lineRule="atLeast"/>
        <w:ind w:firstLine="567"/>
      </w:pPr>
    </w:p>
    <w:p w:rsidR="00000000" w:rsidRDefault="00D8739B">
      <w:pPr>
        <w:spacing w:line="420" w:lineRule="atLeast"/>
        <w:ind w:firstLine="567"/>
      </w:pPr>
      <w:r>
        <w:rPr>
          <w:rFonts w:hint="eastAsia"/>
        </w:rPr>
        <w:t>平均哺乳期为</w:t>
      </w:r>
      <w:r>
        <w:t>14</w:t>
      </w:r>
      <w:r>
        <w:rPr>
          <w:rFonts w:hint="eastAsia"/>
        </w:rPr>
        <w:t>个月，但平均只有</w:t>
      </w:r>
      <w:r>
        <w:t>1.5</w:t>
      </w:r>
      <w:r>
        <w:rPr>
          <w:rFonts w:hint="eastAsia"/>
        </w:rPr>
        <w:t>个月完全由母乳喂养，婴儿的几乎一半哺乳期不超过一年。</w:t>
      </w:r>
    </w:p>
    <w:p w:rsidR="00000000" w:rsidRDefault="00D8739B">
      <w:pPr>
        <w:spacing w:line="420" w:lineRule="atLeast"/>
        <w:ind w:firstLine="567"/>
      </w:pPr>
    </w:p>
    <w:p w:rsidR="00000000" w:rsidRDefault="00D8739B">
      <w:pPr>
        <w:spacing w:line="420" w:lineRule="atLeast"/>
      </w:pPr>
      <w:r>
        <w:rPr>
          <w:rFonts w:hint="eastAsia"/>
        </w:rPr>
        <w:t>营养不良</w:t>
      </w:r>
    </w:p>
    <w:p w:rsidR="00000000" w:rsidRDefault="00D8739B">
      <w:pPr>
        <w:spacing w:line="420" w:lineRule="atLeast"/>
      </w:pPr>
    </w:p>
    <w:p w:rsidR="00000000" w:rsidRDefault="00D8739B">
      <w:pPr>
        <w:spacing w:line="420" w:lineRule="atLeast"/>
        <w:ind w:firstLine="567"/>
      </w:pPr>
      <w:r>
        <w:rPr>
          <w:rFonts w:hint="eastAsia"/>
        </w:rPr>
        <w:t>最近三十年来，营养不良程度在不断减轻。</w:t>
      </w:r>
      <w:r>
        <w:t>1965</w:t>
      </w:r>
      <w:r>
        <w:rPr>
          <w:rFonts w:hint="eastAsia"/>
        </w:rPr>
        <w:t>年，</w:t>
      </w:r>
      <w:r>
        <w:t>5</w:t>
      </w:r>
      <w:r>
        <w:rPr>
          <w:rFonts w:hint="eastAsia"/>
        </w:rPr>
        <w:t>岁以下孩子有</w:t>
      </w:r>
      <w:r>
        <w:t>32%</w:t>
      </w:r>
      <w:r>
        <w:rPr>
          <w:rFonts w:hint="eastAsia"/>
        </w:rPr>
        <w:t>长期营养不良</w:t>
      </w:r>
      <w:r>
        <w:t>(</w:t>
      </w:r>
      <w:r>
        <w:rPr>
          <w:rFonts w:hint="eastAsia"/>
        </w:rPr>
        <w:t>发育迟缓</w:t>
      </w:r>
      <w:r>
        <w:t>)</w:t>
      </w:r>
      <w:r>
        <w:rPr>
          <w:rFonts w:hint="eastAsia"/>
        </w:rPr>
        <w:t>；</w:t>
      </w:r>
      <w:r>
        <w:t>1977</w:t>
      </w:r>
      <w:r>
        <w:rPr>
          <w:rFonts w:hint="eastAsia"/>
        </w:rPr>
        <w:t>年，这一比例降至</w:t>
      </w:r>
      <w:r>
        <w:t>22.4%</w:t>
      </w:r>
      <w:r>
        <w:rPr>
          <w:rFonts w:hint="eastAsia"/>
        </w:rPr>
        <w:t>；</w:t>
      </w:r>
      <w:r>
        <w:t>1986</w:t>
      </w:r>
      <w:r>
        <w:rPr>
          <w:rFonts w:hint="eastAsia"/>
        </w:rPr>
        <w:t>年为</w:t>
      </w:r>
      <w:r>
        <w:t>16.6%</w:t>
      </w:r>
      <w:r>
        <w:rPr>
          <w:rFonts w:hint="eastAsia"/>
        </w:rPr>
        <w:t>，</w:t>
      </w:r>
      <w:r>
        <w:t>1995</w:t>
      </w:r>
      <w:r>
        <w:rPr>
          <w:rFonts w:hint="eastAsia"/>
        </w:rPr>
        <w:t>年为</w:t>
      </w:r>
      <w:r>
        <w:t>15%</w:t>
      </w:r>
      <w:r>
        <w:rPr>
          <w:rFonts w:hint="eastAsia"/>
        </w:rPr>
        <w:t>。全面营养不良</w:t>
      </w:r>
      <w:r>
        <w:t>(</w:t>
      </w:r>
      <w:r>
        <w:rPr>
          <w:rFonts w:hint="eastAsia"/>
        </w:rPr>
        <w:t>年龄与体重之比</w:t>
      </w:r>
      <w:r>
        <w:t>)</w:t>
      </w:r>
      <w:r>
        <w:rPr>
          <w:rFonts w:hint="eastAsia"/>
        </w:rPr>
        <w:t>也减轻了；</w:t>
      </w:r>
      <w:r>
        <w:rPr>
          <w:rFonts w:hint="eastAsia"/>
        </w:rPr>
        <w:t>从</w:t>
      </w:r>
      <w:r>
        <w:t>1965</w:t>
      </w:r>
      <w:r>
        <w:rPr>
          <w:rFonts w:hint="eastAsia"/>
        </w:rPr>
        <w:t>年的</w:t>
      </w:r>
      <w:r>
        <w:t>21.1%</w:t>
      </w:r>
      <w:r>
        <w:rPr>
          <w:rFonts w:hint="eastAsia"/>
        </w:rPr>
        <w:t>降至</w:t>
      </w:r>
      <w:r>
        <w:t>1995</w:t>
      </w:r>
      <w:r>
        <w:rPr>
          <w:rFonts w:hint="eastAsia"/>
        </w:rPr>
        <w:t>年的</w:t>
      </w:r>
      <w:r>
        <w:t>8.4%</w:t>
      </w:r>
      <w:r>
        <w:rPr>
          <w:rFonts w:hint="eastAsia"/>
        </w:rPr>
        <w:t>。</w:t>
      </w:r>
    </w:p>
    <w:p w:rsidR="00000000" w:rsidRDefault="00D8739B">
      <w:pPr>
        <w:spacing w:line="420" w:lineRule="atLeast"/>
        <w:ind w:firstLine="567"/>
      </w:pPr>
    </w:p>
    <w:p w:rsidR="00000000" w:rsidRDefault="00D8739B">
      <w:pPr>
        <w:spacing w:line="400" w:lineRule="atLeast"/>
        <w:ind w:firstLine="567"/>
      </w:pPr>
      <w:r>
        <w:rPr>
          <w:rFonts w:hint="eastAsia"/>
        </w:rPr>
        <w:t>然而，由于居住地点和教育水平不同，营养不良的比例有很大差异。在农村，每五个孩子中就有一个长期营养不良，而在城市中则为八分之一。在考卡和纳里尼奥</w:t>
      </w:r>
      <w:r>
        <w:t>(</w:t>
      </w:r>
      <w:r>
        <w:rPr>
          <w:rFonts w:hint="eastAsia"/>
        </w:rPr>
        <w:t>国家西南部</w:t>
      </w:r>
      <w:r>
        <w:t>)</w:t>
      </w:r>
      <w:r>
        <w:rPr>
          <w:rFonts w:hint="eastAsia"/>
        </w:rPr>
        <w:t>地区五岁以下的男女孩子得慢性营养不良的机会为卡利和山谷省的五倍。同样，未受过教育的母亲的子女有</w:t>
      </w:r>
      <w:r>
        <w:t>25%</w:t>
      </w:r>
      <w:r>
        <w:rPr>
          <w:rFonts w:hint="eastAsia"/>
        </w:rPr>
        <w:t>为发育迟缓，而受过高等教育母亲的子女则只有</w:t>
      </w:r>
      <w:r>
        <w:t>8%</w:t>
      </w:r>
      <w:r>
        <w:rPr>
          <w:rFonts w:hint="eastAsia"/>
        </w:rPr>
        <w:t>。</w:t>
      </w:r>
    </w:p>
    <w:p w:rsidR="00000000" w:rsidRDefault="00D8739B">
      <w:pPr>
        <w:spacing w:line="400" w:lineRule="atLeast"/>
        <w:ind w:firstLine="567"/>
      </w:pPr>
    </w:p>
    <w:p w:rsidR="00000000" w:rsidRDefault="00D8739B">
      <w:pPr>
        <w:spacing w:line="400" w:lineRule="atLeast"/>
        <w:ind w:firstLine="567"/>
      </w:pPr>
      <w:r>
        <w:rPr>
          <w:rFonts w:hint="eastAsia"/>
        </w:rPr>
        <w:t>男孩营养不良的比例稍高于女孩，而由于发育迟缓的累积影响，随着未成年人的长大而增加。</w:t>
      </w:r>
    </w:p>
    <w:p w:rsidR="00000000" w:rsidRDefault="00D8739B">
      <w:pPr>
        <w:spacing w:line="400" w:lineRule="atLeast"/>
        <w:ind w:firstLine="567"/>
      </w:pPr>
    </w:p>
    <w:p w:rsidR="00000000" w:rsidRDefault="00D8739B">
      <w:pPr>
        <w:spacing w:line="400" w:lineRule="atLeast"/>
        <w:ind w:firstLine="567"/>
      </w:pPr>
      <w:r>
        <w:rPr>
          <w:rFonts w:hint="eastAsia"/>
        </w:rPr>
        <w:t>急性营养不良或消瘦</w:t>
      </w:r>
      <w:r>
        <w:t>(</w:t>
      </w:r>
      <w:r>
        <w:rPr>
          <w:rFonts w:hint="eastAsia"/>
        </w:rPr>
        <w:t>同身材相比过分瘦削</w:t>
      </w:r>
      <w:r>
        <w:t>)</w:t>
      </w:r>
      <w:r>
        <w:rPr>
          <w:rFonts w:hint="eastAsia"/>
        </w:rPr>
        <w:t>不多：五岁以下的幼儿不到</w:t>
      </w:r>
      <w:r>
        <w:t>2%</w:t>
      </w:r>
      <w:r>
        <w:rPr>
          <w:rFonts w:hint="eastAsia"/>
        </w:rPr>
        <w:t>患急性营养不良。然而，在太平洋沿岸地区这一数字则比国内其他地方高五倍。</w:t>
      </w:r>
    </w:p>
    <w:p w:rsidR="00000000" w:rsidRDefault="00D8739B">
      <w:pPr>
        <w:spacing w:line="400" w:lineRule="atLeast"/>
        <w:ind w:firstLine="567"/>
      </w:pPr>
    </w:p>
    <w:p w:rsidR="00000000" w:rsidRDefault="00D8739B">
      <w:pPr>
        <w:spacing w:line="400" w:lineRule="atLeast"/>
      </w:pPr>
      <w:r>
        <w:br w:type="page"/>
      </w:r>
      <w:r>
        <w:rPr>
          <w:rFonts w:hint="eastAsia"/>
        </w:rPr>
        <w:t>性病</w:t>
      </w:r>
    </w:p>
    <w:p w:rsidR="00000000" w:rsidRDefault="00D8739B">
      <w:pPr>
        <w:spacing w:line="400" w:lineRule="atLeast"/>
        <w:ind w:firstLine="567"/>
      </w:pPr>
    </w:p>
    <w:p w:rsidR="00000000" w:rsidRDefault="00D8739B">
      <w:pPr>
        <w:spacing w:line="400" w:lineRule="atLeast"/>
        <w:ind w:firstLine="567"/>
      </w:pPr>
      <w:r>
        <w:rPr>
          <w:rFonts w:hint="eastAsia"/>
        </w:rPr>
        <w:t>卫生部尚无按性别分列的全国性病传播情况的确切信息。目前唯一掌握的数据是</w:t>
      </w:r>
      <w:r>
        <w:t>1994</w:t>
      </w:r>
      <w:r>
        <w:rPr>
          <w:rFonts w:hint="eastAsia"/>
        </w:rPr>
        <w:t>年社会保险研究所和妇女信息及资源中心进行的知识、态度及惯例调查中所载的数据。这项研究材料未收集登记的案例，而是被调查人提供的材料。</w:t>
      </w:r>
    </w:p>
    <w:p w:rsidR="00000000" w:rsidRDefault="00D8739B">
      <w:pPr>
        <w:spacing w:line="400" w:lineRule="atLeast"/>
        <w:ind w:firstLine="567"/>
      </w:pPr>
    </w:p>
    <w:p w:rsidR="00000000" w:rsidRDefault="00D8739B">
      <w:pPr>
        <w:spacing w:line="400" w:lineRule="atLeast"/>
        <w:ind w:firstLine="567"/>
      </w:pPr>
      <w:r>
        <w:rPr>
          <w:rFonts w:hint="eastAsia"/>
        </w:rPr>
        <w:t>根据上述调查，在调查前一年内，</w:t>
      </w:r>
      <w:r>
        <w:t>2%</w:t>
      </w:r>
      <w:r>
        <w:rPr>
          <w:rFonts w:hint="eastAsia"/>
        </w:rPr>
        <w:t>的男子和</w:t>
      </w:r>
      <w:r>
        <w:t>1.1%</w:t>
      </w:r>
      <w:r>
        <w:rPr>
          <w:rFonts w:hint="eastAsia"/>
        </w:rPr>
        <w:t>的妇女宣称得过一种性病。性病最流行的是在城市男子中和在安蒂奥基亚省（</w:t>
      </w:r>
      <w:r>
        <w:t>2.8%</w:t>
      </w:r>
      <w:r>
        <w:rPr>
          <w:rFonts w:hint="eastAsia"/>
        </w:rPr>
        <w:t>）和山谷省（</w:t>
      </w:r>
      <w:r>
        <w:t>2.5%</w:t>
      </w:r>
      <w:r>
        <w:rPr>
          <w:rFonts w:hint="eastAsia"/>
        </w:rPr>
        <w:t>）受教育少的妇女中。</w:t>
      </w:r>
    </w:p>
    <w:p w:rsidR="00000000" w:rsidRDefault="00D8739B">
      <w:pPr>
        <w:spacing w:line="400" w:lineRule="atLeast"/>
        <w:ind w:firstLine="567"/>
      </w:pPr>
    </w:p>
    <w:p w:rsidR="00000000" w:rsidRDefault="00D8739B">
      <w:pPr>
        <w:spacing w:line="400" w:lineRule="atLeast"/>
        <w:ind w:firstLine="567"/>
      </w:pPr>
      <w:r>
        <w:rPr>
          <w:rFonts w:hint="eastAsia"/>
        </w:rPr>
        <w:t>性病的流行和高危性行为有直接关系：说他们性</w:t>
      </w:r>
      <w:r>
        <w:rPr>
          <w:rFonts w:hint="eastAsia"/>
        </w:rPr>
        <w:t>关系随便和有过危险性行为的男子和妇女中，前者的</w:t>
      </w:r>
      <w:r>
        <w:t>10.1%</w:t>
      </w:r>
      <w:r>
        <w:rPr>
          <w:rFonts w:hint="eastAsia"/>
        </w:rPr>
        <w:t>和后者的</w:t>
      </w:r>
      <w:r>
        <w:t>25.4%</w:t>
      </w:r>
      <w:r>
        <w:rPr>
          <w:rFonts w:hint="eastAsia"/>
        </w:rPr>
        <w:t>都说患过某种性病。</w:t>
      </w:r>
    </w:p>
    <w:p w:rsidR="00000000" w:rsidRDefault="00D8739B">
      <w:pPr>
        <w:spacing w:line="400" w:lineRule="atLeast"/>
        <w:ind w:firstLine="567"/>
      </w:pPr>
    </w:p>
    <w:p w:rsidR="00000000" w:rsidRDefault="00D8739B">
      <w:pPr>
        <w:spacing w:line="400" w:lineRule="atLeast"/>
      </w:pPr>
      <w:r>
        <w:rPr>
          <w:rFonts w:hint="eastAsia"/>
        </w:rPr>
        <w:t>艾滋病</w:t>
      </w:r>
    </w:p>
    <w:p w:rsidR="00000000" w:rsidRDefault="00D8739B">
      <w:pPr>
        <w:spacing w:line="400" w:lineRule="atLeast"/>
      </w:pPr>
    </w:p>
    <w:p w:rsidR="00000000" w:rsidRDefault="00D8739B">
      <w:pPr>
        <w:spacing w:line="400" w:lineRule="atLeast"/>
      </w:pPr>
      <w:r>
        <w:rPr>
          <w:rFonts w:hint="eastAsia"/>
        </w:rPr>
        <w:t>流行情况</w:t>
      </w:r>
    </w:p>
    <w:p w:rsidR="00000000" w:rsidRDefault="00D8739B">
      <w:pPr>
        <w:spacing w:line="400" w:lineRule="atLeast"/>
        <w:ind w:firstLine="567"/>
      </w:pPr>
    </w:p>
    <w:p w:rsidR="00000000" w:rsidRDefault="00D8739B">
      <w:pPr>
        <w:spacing w:line="400" w:lineRule="atLeast"/>
        <w:ind w:firstLine="567"/>
      </w:pPr>
      <w:r>
        <w:rPr>
          <w:rFonts w:hint="eastAsia"/>
        </w:rPr>
        <w:t>受艾滋病感染者的登记数目在引人注目地增加。卫生部根据全国性传染疾病</w:t>
      </w:r>
      <w:r>
        <w:t>(</w:t>
      </w:r>
      <w:r>
        <w:rPr>
          <w:rFonts w:hint="eastAsia"/>
        </w:rPr>
        <w:t>性病、艾滋病毒或艾滋病</w:t>
      </w:r>
      <w:r>
        <w:t>)</w:t>
      </w:r>
      <w:r>
        <w:rPr>
          <w:rFonts w:hint="eastAsia"/>
        </w:rPr>
        <w:t>防治方案收集的信息，案例的数目，包括无症状和有症状的人在内，已从</w:t>
      </w:r>
      <w:r>
        <w:t>1983</w:t>
      </w:r>
      <w:r>
        <w:rPr>
          <w:rFonts w:hint="eastAsia"/>
        </w:rPr>
        <w:t>年登记的</w:t>
      </w:r>
      <w:r>
        <w:t>3</w:t>
      </w:r>
      <w:r>
        <w:rPr>
          <w:rFonts w:hint="eastAsia"/>
        </w:rPr>
        <w:t>例，增至</w:t>
      </w:r>
      <w:r>
        <w:t>1986</w:t>
      </w:r>
      <w:r>
        <w:rPr>
          <w:rFonts w:hint="eastAsia"/>
        </w:rPr>
        <w:t>年的</w:t>
      </w:r>
      <w:r>
        <w:t>193</w:t>
      </w:r>
      <w:r>
        <w:rPr>
          <w:rFonts w:hint="eastAsia"/>
        </w:rPr>
        <w:t>例，</w:t>
      </w:r>
      <w:r>
        <w:t>1989</w:t>
      </w:r>
      <w:r>
        <w:rPr>
          <w:rFonts w:hint="eastAsia"/>
        </w:rPr>
        <w:t>年的</w:t>
      </w:r>
      <w:r>
        <w:t>2338</w:t>
      </w:r>
      <w:r>
        <w:rPr>
          <w:rFonts w:hint="eastAsia"/>
        </w:rPr>
        <w:t>例，</w:t>
      </w:r>
      <w:r>
        <w:t>1991</w:t>
      </w:r>
      <w:r>
        <w:rPr>
          <w:rFonts w:hint="eastAsia"/>
        </w:rPr>
        <w:t>年的</w:t>
      </w:r>
      <w:r>
        <w:t>5262</w:t>
      </w:r>
      <w:r>
        <w:rPr>
          <w:rFonts w:hint="eastAsia"/>
        </w:rPr>
        <w:t>例，</w:t>
      </w:r>
      <w:r>
        <w:t>1994</w:t>
      </w:r>
      <w:r>
        <w:rPr>
          <w:rFonts w:hint="eastAsia"/>
        </w:rPr>
        <w:t>年的</w:t>
      </w:r>
      <w:r>
        <w:t>12861</w:t>
      </w:r>
      <w:r>
        <w:rPr>
          <w:rFonts w:hint="eastAsia"/>
        </w:rPr>
        <w:t>例，</w:t>
      </w:r>
      <w:r>
        <w:t>1995</w:t>
      </w:r>
      <w:r>
        <w:rPr>
          <w:rFonts w:hint="eastAsia"/>
        </w:rPr>
        <w:t>年的</w:t>
      </w:r>
      <w:r>
        <w:t>15440</w:t>
      </w:r>
      <w:r>
        <w:rPr>
          <w:rFonts w:hint="eastAsia"/>
        </w:rPr>
        <w:t>例，直到</w:t>
      </w:r>
      <w:r>
        <w:t>1996</w:t>
      </w:r>
      <w:r>
        <w:rPr>
          <w:rFonts w:hint="eastAsia"/>
        </w:rPr>
        <w:t>年</w:t>
      </w:r>
      <w:r>
        <w:t>6</w:t>
      </w:r>
      <w:r>
        <w:rPr>
          <w:rFonts w:hint="eastAsia"/>
        </w:rPr>
        <w:t>月的</w:t>
      </w:r>
      <w:r>
        <w:t>16043</w:t>
      </w:r>
      <w:r>
        <w:rPr>
          <w:rFonts w:hint="eastAsia"/>
        </w:rPr>
        <w:t>例。这表明每</w:t>
      </w:r>
      <w:r>
        <w:t>100</w:t>
      </w:r>
      <w:r>
        <w:rPr>
          <w:rFonts w:hint="eastAsia"/>
        </w:rPr>
        <w:t>万居民中的年发病已从</w:t>
      </w:r>
      <w:r>
        <w:t>1985</w:t>
      </w:r>
      <w:r>
        <w:rPr>
          <w:rFonts w:hint="eastAsia"/>
        </w:rPr>
        <w:t>年的</w:t>
      </w:r>
      <w:r>
        <w:t>0.6</w:t>
      </w:r>
      <w:r>
        <w:rPr>
          <w:rFonts w:hint="eastAsia"/>
        </w:rPr>
        <w:t>增至</w:t>
      </w:r>
      <w:r>
        <w:t>1985</w:t>
      </w:r>
      <w:r>
        <w:rPr>
          <w:rFonts w:hint="eastAsia"/>
        </w:rPr>
        <w:t>年的</w:t>
      </w:r>
      <w:r>
        <w:t>71.3</w:t>
      </w:r>
      <w:r>
        <w:rPr>
          <w:rFonts w:hint="eastAsia"/>
        </w:rPr>
        <w:t>。</w:t>
      </w:r>
    </w:p>
    <w:p w:rsidR="00000000" w:rsidRDefault="00D8739B">
      <w:pPr>
        <w:spacing w:line="400" w:lineRule="atLeast"/>
        <w:ind w:firstLine="567"/>
      </w:pPr>
    </w:p>
    <w:p w:rsidR="00000000" w:rsidRDefault="00D8739B">
      <w:pPr>
        <w:spacing w:line="400" w:lineRule="atLeast"/>
        <w:ind w:firstLine="567"/>
      </w:pPr>
      <w:r>
        <w:rPr>
          <w:rFonts w:hint="eastAsia"/>
        </w:rPr>
        <w:t>按性别分列，</w:t>
      </w:r>
      <w:r>
        <w:t>1985</w:t>
      </w:r>
      <w:r>
        <w:rPr>
          <w:rFonts w:hint="eastAsia"/>
        </w:rPr>
        <w:t>年男子的发病率为</w:t>
      </w:r>
      <w:r>
        <w:t>1.1</w:t>
      </w:r>
      <w:r>
        <w:rPr>
          <w:rFonts w:hint="eastAsia"/>
        </w:rPr>
        <w:t>，妇女为</w:t>
      </w:r>
      <w:r>
        <w:t>0.1</w:t>
      </w:r>
      <w:r>
        <w:rPr>
          <w:rFonts w:hint="eastAsia"/>
        </w:rPr>
        <w:t>，而到</w:t>
      </w:r>
      <w:r>
        <w:t>1995</w:t>
      </w:r>
      <w:r>
        <w:rPr>
          <w:rFonts w:hint="eastAsia"/>
        </w:rPr>
        <w:t>年男子发病率为</w:t>
      </w:r>
      <w:r>
        <w:t>124.6</w:t>
      </w:r>
      <w:r>
        <w:rPr>
          <w:rFonts w:hint="eastAsia"/>
        </w:rPr>
        <w:t>，妇女为</w:t>
      </w:r>
      <w:r>
        <w:t>18.8</w:t>
      </w:r>
      <w:r>
        <w:rPr>
          <w:rFonts w:hint="eastAsia"/>
        </w:rPr>
        <w:t>。按年度来看男女之比，已从</w:t>
      </w:r>
      <w:r>
        <w:t>1985</w:t>
      </w:r>
      <w:r>
        <w:rPr>
          <w:rFonts w:hint="eastAsia"/>
        </w:rPr>
        <w:t>年的</w:t>
      </w:r>
      <w:r>
        <w:t>17</w:t>
      </w:r>
      <w:r>
        <w:rPr>
          <w:rFonts w:hint="eastAsia"/>
        </w:rPr>
        <w:t>比</w:t>
      </w:r>
      <w:r>
        <w:t>1</w:t>
      </w:r>
      <w:r>
        <w:rPr>
          <w:rFonts w:hint="eastAsia"/>
        </w:rPr>
        <w:t>到</w:t>
      </w:r>
      <w:r>
        <w:t>1995</w:t>
      </w:r>
      <w:r>
        <w:rPr>
          <w:rFonts w:hint="eastAsia"/>
        </w:rPr>
        <w:t>年的</w:t>
      </w:r>
      <w:r>
        <w:t>7</w:t>
      </w:r>
      <w:r>
        <w:rPr>
          <w:rFonts w:hint="eastAsia"/>
        </w:rPr>
        <w:t>比</w:t>
      </w:r>
      <w:r>
        <w:t>1</w:t>
      </w:r>
      <w:r>
        <w:rPr>
          <w:rFonts w:hint="eastAsia"/>
        </w:rPr>
        <w:t>，</w:t>
      </w:r>
      <w:r>
        <w:t>1994</w:t>
      </w:r>
      <w:r>
        <w:rPr>
          <w:rFonts w:hint="eastAsia"/>
        </w:rPr>
        <w:t>年第一季度为</w:t>
      </w:r>
      <w:r>
        <w:t>4</w:t>
      </w:r>
      <w:r>
        <w:rPr>
          <w:rFonts w:hint="eastAsia"/>
        </w:rPr>
        <w:t>比</w:t>
      </w:r>
      <w:r>
        <w:t>1(</w:t>
      </w:r>
      <w:r>
        <w:rPr>
          <w:rFonts w:hint="eastAsia"/>
        </w:rPr>
        <w:t>表</w:t>
      </w:r>
      <w:r>
        <w:t>12.12)</w:t>
      </w:r>
    </w:p>
    <w:p w:rsidR="00000000" w:rsidRDefault="00D8739B">
      <w:pPr>
        <w:spacing w:line="400" w:lineRule="atLeast"/>
        <w:ind w:firstLine="567"/>
      </w:pPr>
    </w:p>
    <w:p w:rsidR="00000000" w:rsidRDefault="00D8739B">
      <w:pPr>
        <w:spacing w:line="400" w:lineRule="atLeast"/>
        <w:ind w:firstLine="567"/>
        <w:jc w:val="center"/>
      </w:pPr>
      <w:r>
        <w:br w:type="page"/>
      </w:r>
      <w:r>
        <w:rPr>
          <w:rFonts w:hint="eastAsia"/>
        </w:rPr>
        <w:t>表</w:t>
      </w:r>
      <w:r>
        <w:t>12.12</w:t>
      </w:r>
    </w:p>
    <w:p w:rsidR="00000000" w:rsidRDefault="00D8739B">
      <w:pPr>
        <w:spacing w:line="400" w:lineRule="atLeast"/>
        <w:ind w:firstLine="567"/>
        <w:jc w:val="center"/>
      </w:pPr>
    </w:p>
    <w:p w:rsidR="00000000" w:rsidRDefault="00D8739B">
      <w:pPr>
        <w:spacing w:line="400" w:lineRule="atLeast"/>
        <w:ind w:firstLine="567"/>
        <w:jc w:val="center"/>
      </w:pPr>
      <w:r>
        <w:rPr>
          <w:rFonts w:hint="eastAsia"/>
        </w:rPr>
        <w:t>按性别和年度分列的每百万居民的人体免疫</w:t>
      </w:r>
    </w:p>
    <w:p w:rsidR="00000000" w:rsidRDefault="00D8739B">
      <w:pPr>
        <w:spacing w:line="400" w:lineRule="atLeast"/>
        <w:ind w:firstLine="567"/>
        <w:jc w:val="center"/>
      </w:pPr>
      <w:r>
        <w:rPr>
          <w:rFonts w:hint="eastAsia"/>
        </w:rPr>
        <w:t>缺损病毒</w:t>
      </w:r>
      <w:r>
        <w:t>/</w:t>
      </w:r>
      <w:r>
        <w:rPr>
          <w:rFonts w:hint="eastAsia"/>
        </w:rPr>
        <w:t>艾滋病发病率，</w:t>
      </w:r>
      <w:r>
        <w:t>1985-1996</w:t>
      </w:r>
    </w:p>
    <w:p w:rsidR="00000000" w:rsidRDefault="00D8739B">
      <w:pPr>
        <w:spacing w:line="40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628"/>
        <w:gridCol w:w="720"/>
        <w:gridCol w:w="709"/>
        <w:gridCol w:w="1300"/>
        <w:gridCol w:w="961"/>
        <w:gridCol w:w="961"/>
        <w:gridCol w:w="961"/>
        <w:gridCol w:w="961"/>
        <w:gridCol w:w="961"/>
        <w:gridCol w:w="961"/>
      </w:tblGrid>
      <w:tr w:rsidR="00000000">
        <w:tblPrEx>
          <w:tblCellMar>
            <w:top w:w="0" w:type="dxa"/>
            <w:bottom w:w="0" w:type="dxa"/>
          </w:tblCellMar>
        </w:tblPrEx>
        <w:tc>
          <w:tcPr>
            <w:tcW w:w="628" w:type="dxa"/>
            <w:tcBorders>
              <w:top w:val="single" w:sz="6" w:space="0" w:color="auto"/>
              <w:bottom w:val="single" w:sz="6" w:space="0" w:color="auto"/>
            </w:tcBorders>
          </w:tcPr>
          <w:p w:rsidR="00000000" w:rsidRDefault="00D8739B">
            <w:pPr>
              <w:spacing w:line="400" w:lineRule="atLeast"/>
            </w:pPr>
            <w:r>
              <w:rPr>
                <w:rFonts w:hint="eastAsia"/>
              </w:rPr>
              <w:t>年度</w:t>
            </w:r>
          </w:p>
        </w:tc>
        <w:tc>
          <w:tcPr>
            <w:tcW w:w="2729" w:type="dxa"/>
            <w:gridSpan w:val="3"/>
            <w:tcBorders>
              <w:top w:val="single" w:sz="6" w:space="0" w:color="auto"/>
              <w:bottom w:val="single" w:sz="6" w:space="0" w:color="auto"/>
            </w:tcBorders>
          </w:tcPr>
          <w:p w:rsidR="00000000" w:rsidRDefault="00D8739B">
            <w:pPr>
              <w:spacing w:line="400" w:lineRule="atLeast"/>
              <w:jc w:val="center"/>
            </w:pPr>
            <w:r>
              <w:rPr>
                <w:rFonts w:hint="eastAsia"/>
              </w:rPr>
              <w:t>无症状者</w:t>
            </w:r>
          </w:p>
        </w:tc>
        <w:tc>
          <w:tcPr>
            <w:tcW w:w="2883" w:type="dxa"/>
            <w:gridSpan w:val="3"/>
            <w:tcBorders>
              <w:top w:val="single" w:sz="6" w:space="0" w:color="auto"/>
              <w:left w:val="single" w:sz="6" w:space="0" w:color="auto"/>
              <w:bottom w:val="single" w:sz="6" w:space="0" w:color="auto"/>
            </w:tcBorders>
          </w:tcPr>
          <w:p w:rsidR="00000000" w:rsidRDefault="00D8739B">
            <w:pPr>
              <w:spacing w:line="400" w:lineRule="atLeast"/>
              <w:jc w:val="center"/>
            </w:pPr>
            <w:r>
              <w:rPr>
                <w:rFonts w:hint="eastAsia"/>
              </w:rPr>
              <w:t>艾滋病</w:t>
            </w:r>
          </w:p>
        </w:tc>
        <w:tc>
          <w:tcPr>
            <w:tcW w:w="2883" w:type="dxa"/>
            <w:gridSpan w:val="3"/>
            <w:tcBorders>
              <w:top w:val="single" w:sz="6" w:space="0" w:color="auto"/>
              <w:left w:val="single" w:sz="6" w:space="0" w:color="auto"/>
              <w:bottom w:val="single" w:sz="6" w:space="0" w:color="auto"/>
            </w:tcBorders>
          </w:tcPr>
          <w:p w:rsidR="00000000" w:rsidRDefault="00D8739B">
            <w:pPr>
              <w:spacing w:line="400" w:lineRule="atLeast"/>
              <w:jc w:val="center"/>
            </w:pPr>
            <w:r>
              <w:rPr>
                <w:rFonts w:hint="eastAsia"/>
              </w:rPr>
              <w:t>合计</w:t>
            </w:r>
          </w:p>
        </w:tc>
      </w:tr>
      <w:tr w:rsidR="00000000">
        <w:tblPrEx>
          <w:tblCellMar>
            <w:top w:w="0" w:type="dxa"/>
            <w:bottom w:w="0" w:type="dxa"/>
          </w:tblCellMar>
        </w:tblPrEx>
        <w:tc>
          <w:tcPr>
            <w:tcW w:w="628" w:type="dxa"/>
          </w:tcPr>
          <w:p w:rsidR="00000000" w:rsidRDefault="00D8739B">
            <w:pPr>
              <w:spacing w:line="400" w:lineRule="atLeast"/>
            </w:pPr>
          </w:p>
        </w:tc>
        <w:tc>
          <w:tcPr>
            <w:tcW w:w="720" w:type="dxa"/>
            <w:tcBorders>
              <w:bottom w:val="single" w:sz="6" w:space="0" w:color="auto"/>
            </w:tcBorders>
          </w:tcPr>
          <w:p w:rsidR="00000000" w:rsidRDefault="00D8739B">
            <w:pPr>
              <w:spacing w:line="400" w:lineRule="atLeast"/>
              <w:jc w:val="right"/>
            </w:pPr>
            <w:r>
              <w:rPr>
                <w:rFonts w:hint="eastAsia"/>
              </w:rPr>
              <w:t>男</w:t>
            </w:r>
          </w:p>
        </w:tc>
        <w:tc>
          <w:tcPr>
            <w:tcW w:w="709" w:type="dxa"/>
            <w:tcBorders>
              <w:bottom w:val="single" w:sz="6" w:space="0" w:color="auto"/>
            </w:tcBorders>
          </w:tcPr>
          <w:p w:rsidR="00000000" w:rsidRDefault="00D8739B">
            <w:pPr>
              <w:spacing w:line="400" w:lineRule="atLeast"/>
              <w:jc w:val="right"/>
            </w:pPr>
            <w:r>
              <w:rPr>
                <w:rFonts w:hint="eastAsia"/>
              </w:rPr>
              <w:t>女</w:t>
            </w:r>
          </w:p>
        </w:tc>
        <w:tc>
          <w:tcPr>
            <w:tcW w:w="1300" w:type="dxa"/>
            <w:tcBorders>
              <w:bottom w:val="single" w:sz="6" w:space="0" w:color="auto"/>
              <w:right w:val="single" w:sz="6" w:space="0" w:color="auto"/>
            </w:tcBorders>
          </w:tcPr>
          <w:p w:rsidR="00000000" w:rsidRDefault="00D8739B">
            <w:pPr>
              <w:spacing w:line="400" w:lineRule="atLeast"/>
              <w:jc w:val="right"/>
            </w:pPr>
            <w:r>
              <w:rPr>
                <w:rFonts w:hint="eastAsia"/>
              </w:rPr>
              <w:t>小计</w:t>
            </w:r>
          </w:p>
        </w:tc>
        <w:tc>
          <w:tcPr>
            <w:tcW w:w="961" w:type="dxa"/>
            <w:tcBorders>
              <w:left w:val="nil"/>
              <w:bottom w:val="single" w:sz="6" w:space="0" w:color="auto"/>
            </w:tcBorders>
          </w:tcPr>
          <w:p w:rsidR="00000000" w:rsidRDefault="00D8739B">
            <w:pPr>
              <w:spacing w:line="400" w:lineRule="atLeast"/>
              <w:jc w:val="right"/>
            </w:pPr>
            <w:r>
              <w:rPr>
                <w:rFonts w:hint="eastAsia"/>
              </w:rPr>
              <w:t>男</w:t>
            </w:r>
          </w:p>
        </w:tc>
        <w:tc>
          <w:tcPr>
            <w:tcW w:w="961" w:type="dxa"/>
            <w:tcBorders>
              <w:bottom w:val="single" w:sz="6" w:space="0" w:color="auto"/>
            </w:tcBorders>
          </w:tcPr>
          <w:p w:rsidR="00000000" w:rsidRDefault="00D8739B">
            <w:pPr>
              <w:spacing w:line="400" w:lineRule="atLeast"/>
              <w:jc w:val="right"/>
            </w:pPr>
            <w:r>
              <w:rPr>
                <w:rFonts w:hint="eastAsia"/>
              </w:rPr>
              <w:t>女</w:t>
            </w:r>
          </w:p>
        </w:tc>
        <w:tc>
          <w:tcPr>
            <w:tcW w:w="961" w:type="dxa"/>
            <w:tcBorders>
              <w:bottom w:val="single" w:sz="6" w:space="0" w:color="auto"/>
            </w:tcBorders>
          </w:tcPr>
          <w:p w:rsidR="00000000" w:rsidRDefault="00D8739B">
            <w:pPr>
              <w:spacing w:line="400" w:lineRule="atLeast"/>
              <w:jc w:val="right"/>
            </w:pPr>
            <w:r>
              <w:rPr>
                <w:rFonts w:hint="eastAsia"/>
              </w:rPr>
              <w:t>小计</w:t>
            </w:r>
          </w:p>
        </w:tc>
        <w:tc>
          <w:tcPr>
            <w:tcW w:w="961" w:type="dxa"/>
            <w:tcBorders>
              <w:left w:val="single" w:sz="6" w:space="0" w:color="auto"/>
              <w:bottom w:val="single" w:sz="6" w:space="0" w:color="auto"/>
            </w:tcBorders>
          </w:tcPr>
          <w:p w:rsidR="00000000" w:rsidRDefault="00D8739B">
            <w:pPr>
              <w:spacing w:line="400" w:lineRule="atLeast"/>
              <w:jc w:val="right"/>
            </w:pPr>
            <w:r>
              <w:rPr>
                <w:rFonts w:hint="eastAsia"/>
              </w:rPr>
              <w:t>男</w:t>
            </w:r>
          </w:p>
        </w:tc>
        <w:tc>
          <w:tcPr>
            <w:tcW w:w="961" w:type="dxa"/>
            <w:tcBorders>
              <w:bottom w:val="single" w:sz="6" w:space="0" w:color="auto"/>
            </w:tcBorders>
          </w:tcPr>
          <w:p w:rsidR="00000000" w:rsidRDefault="00D8739B">
            <w:pPr>
              <w:spacing w:line="400" w:lineRule="atLeast"/>
              <w:jc w:val="right"/>
            </w:pPr>
            <w:r>
              <w:rPr>
                <w:rFonts w:hint="eastAsia"/>
              </w:rPr>
              <w:t>女</w:t>
            </w:r>
          </w:p>
        </w:tc>
        <w:tc>
          <w:tcPr>
            <w:tcW w:w="961" w:type="dxa"/>
            <w:tcBorders>
              <w:bottom w:val="single" w:sz="6" w:space="0" w:color="auto"/>
            </w:tcBorders>
          </w:tcPr>
          <w:p w:rsidR="00000000" w:rsidRDefault="00D8739B">
            <w:pPr>
              <w:spacing w:line="400" w:lineRule="atLeast"/>
              <w:jc w:val="right"/>
            </w:pPr>
            <w:r>
              <w:rPr>
                <w:rFonts w:hint="eastAsia"/>
              </w:rPr>
              <w:t>合计</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85</w:t>
            </w:r>
          </w:p>
        </w:tc>
        <w:tc>
          <w:tcPr>
            <w:tcW w:w="720" w:type="dxa"/>
            <w:tcBorders>
              <w:left w:val="nil"/>
            </w:tcBorders>
          </w:tcPr>
          <w:p w:rsidR="00000000" w:rsidRDefault="00D8739B">
            <w:pPr>
              <w:spacing w:line="400" w:lineRule="atLeast"/>
              <w:jc w:val="right"/>
            </w:pPr>
            <w:r>
              <w:t>0.1</w:t>
            </w:r>
          </w:p>
        </w:tc>
        <w:tc>
          <w:tcPr>
            <w:tcW w:w="709" w:type="dxa"/>
          </w:tcPr>
          <w:p w:rsidR="00000000" w:rsidRDefault="00D8739B">
            <w:pPr>
              <w:spacing w:line="400" w:lineRule="atLeast"/>
              <w:jc w:val="right"/>
            </w:pPr>
            <w:r>
              <w:t>0.0</w:t>
            </w:r>
          </w:p>
        </w:tc>
        <w:tc>
          <w:tcPr>
            <w:tcW w:w="1300" w:type="dxa"/>
            <w:tcBorders>
              <w:right w:val="single" w:sz="6" w:space="0" w:color="auto"/>
            </w:tcBorders>
          </w:tcPr>
          <w:p w:rsidR="00000000" w:rsidRDefault="00D8739B">
            <w:pPr>
              <w:spacing w:line="400" w:lineRule="atLeast"/>
              <w:jc w:val="right"/>
            </w:pPr>
            <w:r>
              <w:t>0.1</w:t>
            </w:r>
          </w:p>
        </w:tc>
        <w:tc>
          <w:tcPr>
            <w:tcW w:w="961" w:type="dxa"/>
            <w:tcBorders>
              <w:left w:val="nil"/>
            </w:tcBorders>
          </w:tcPr>
          <w:p w:rsidR="00000000" w:rsidRDefault="00D8739B">
            <w:pPr>
              <w:spacing w:line="400" w:lineRule="atLeast"/>
              <w:jc w:val="right"/>
            </w:pPr>
            <w:r>
              <w:t>1.0</w:t>
            </w:r>
          </w:p>
        </w:tc>
        <w:tc>
          <w:tcPr>
            <w:tcW w:w="961" w:type="dxa"/>
          </w:tcPr>
          <w:p w:rsidR="00000000" w:rsidRDefault="00D8739B">
            <w:pPr>
              <w:spacing w:line="400" w:lineRule="atLeast"/>
              <w:jc w:val="right"/>
            </w:pPr>
            <w:r>
              <w:t>0.1</w:t>
            </w:r>
          </w:p>
        </w:tc>
        <w:tc>
          <w:tcPr>
            <w:tcW w:w="961" w:type="dxa"/>
          </w:tcPr>
          <w:p w:rsidR="00000000" w:rsidRDefault="00D8739B">
            <w:pPr>
              <w:spacing w:line="400" w:lineRule="atLeast"/>
              <w:jc w:val="right"/>
            </w:pPr>
            <w:r>
              <w:t>0.5</w:t>
            </w:r>
          </w:p>
        </w:tc>
        <w:tc>
          <w:tcPr>
            <w:tcW w:w="961" w:type="dxa"/>
            <w:tcBorders>
              <w:left w:val="single" w:sz="6" w:space="0" w:color="auto"/>
            </w:tcBorders>
          </w:tcPr>
          <w:p w:rsidR="00000000" w:rsidRDefault="00D8739B">
            <w:pPr>
              <w:spacing w:line="400" w:lineRule="atLeast"/>
              <w:jc w:val="right"/>
            </w:pPr>
            <w:r>
              <w:t>1.1</w:t>
            </w:r>
          </w:p>
        </w:tc>
        <w:tc>
          <w:tcPr>
            <w:tcW w:w="961" w:type="dxa"/>
          </w:tcPr>
          <w:p w:rsidR="00000000" w:rsidRDefault="00D8739B">
            <w:pPr>
              <w:spacing w:line="400" w:lineRule="atLeast"/>
              <w:jc w:val="right"/>
            </w:pPr>
            <w:r>
              <w:t>0.1</w:t>
            </w:r>
          </w:p>
        </w:tc>
        <w:tc>
          <w:tcPr>
            <w:tcW w:w="961" w:type="dxa"/>
          </w:tcPr>
          <w:p w:rsidR="00000000" w:rsidRDefault="00D8739B">
            <w:pPr>
              <w:spacing w:line="400" w:lineRule="atLeast"/>
              <w:jc w:val="right"/>
            </w:pPr>
            <w:r>
              <w:t>0.6</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86</w:t>
            </w:r>
          </w:p>
        </w:tc>
        <w:tc>
          <w:tcPr>
            <w:tcW w:w="720" w:type="dxa"/>
            <w:tcBorders>
              <w:top w:val="single" w:sz="6" w:space="0" w:color="auto"/>
              <w:left w:val="nil"/>
              <w:bottom w:val="single" w:sz="6" w:space="0" w:color="auto"/>
            </w:tcBorders>
          </w:tcPr>
          <w:p w:rsidR="00000000" w:rsidRDefault="00D8739B">
            <w:pPr>
              <w:spacing w:line="400" w:lineRule="atLeast"/>
              <w:jc w:val="right"/>
            </w:pPr>
            <w:r>
              <w:t>0.5</w:t>
            </w:r>
          </w:p>
        </w:tc>
        <w:tc>
          <w:tcPr>
            <w:tcW w:w="709" w:type="dxa"/>
            <w:tcBorders>
              <w:top w:val="single" w:sz="6" w:space="0" w:color="auto"/>
              <w:bottom w:val="single" w:sz="6" w:space="0" w:color="auto"/>
            </w:tcBorders>
          </w:tcPr>
          <w:p w:rsidR="00000000" w:rsidRDefault="00D8739B">
            <w:pPr>
              <w:spacing w:line="400" w:lineRule="atLeast"/>
              <w:jc w:val="right"/>
            </w:pPr>
            <w:r>
              <w:t>0.0</w:t>
            </w:r>
          </w:p>
        </w:tc>
        <w:tc>
          <w:tcPr>
            <w:tcW w:w="1300" w:type="dxa"/>
            <w:tcBorders>
              <w:top w:val="single" w:sz="6" w:space="0" w:color="auto"/>
              <w:bottom w:val="single" w:sz="6" w:space="0" w:color="auto"/>
              <w:right w:val="single" w:sz="6" w:space="0" w:color="auto"/>
            </w:tcBorders>
          </w:tcPr>
          <w:p w:rsidR="00000000" w:rsidRDefault="00D8739B">
            <w:pPr>
              <w:spacing w:line="400" w:lineRule="atLeast"/>
              <w:jc w:val="right"/>
            </w:pPr>
            <w:r>
              <w:t>0.3</w:t>
            </w:r>
          </w:p>
        </w:tc>
        <w:tc>
          <w:tcPr>
            <w:tcW w:w="961" w:type="dxa"/>
            <w:tcBorders>
              <w:top w:val="single" w:sz="6" w:space="0" w:color="auto"/>
              <w:left w:val="nil"/>
              <w:bottom w:val="single" w:sz="6" w:space="0" w:color="auto"/>
            </w:tcBorders>
          </w:tcPr>
          <w:p w:rsidR="00000000" w:rsidRDefault="00D8739B">
            <w:pPr>
              <w:spacing w:line="400" w:lineRule="atLeast"/>
              <w:jc w:val="right"/>
            </w:pPr>
            <w:r>
              <w:t>3.1</w:t>
            </w:r>
          </w:p>
        </w:tc>
        <w:tc>
          <w:tcPr>
            <w:tcW w:w="961" w:type="dxa"/>
            <w:tcBorders>
              <w:top w:val="single" w:sz="6" w:space="0" w:color="auto"/>
              <w:bottom w:val="single" w:sz="6" w:space="0" w:color="auto"/>
            </w:tcBorders>
          </w:tcPr>
          <w:p w:rsidR="00000000" w:rsidRDefault="00D8739B">
            <w:pPr>
              <w:spacing w:line="400" w:lineRule="atLeast"/>
              <w:jc w:val="right"/>
            </w:pPr>
            <w:r>
              <w:t>0.1</w:t>
            </w:r>
          </w:p>
        </w:tc>
        <w:tc>
          <w:tcPr>
            <w:tcW w:w="961" w:type="dxa"/>
            <w:tcBorders>
              <w:top w:val="single" w:sz="6" w:space="0" w:color="auto"/>
              <w:bottom w:val="single" w:sz="6" w:space="0" w:color="auto"/>
            </w:tcBorders>
          </w:tcPr>
          <w:p w:rsidR="00000000" w:rsidRDefault="00D8739B">
            <w:pPr>
              <w:spacing w:line="400" w:lineRule="atLeast"/>
              <w:jc w:val="right"/>
            </w:pPr>
            <w:r>
              <w:t>1.6</w:t>
            </w:r>
          </w:p>
        </w:tc>
        <w:tc>
          <w:tcPr>
            <w:tcW w:w="961" w:type="dxa"/>
            <w:tcBorders>
              <w:top w:val="single" w:sz="6" w:space="0" w:color="auto"/>
              <w:left w:val="single" w:sz="6" w:space="0" w:color="auto"/>
              <w:bottom w:val="single" w:sz="6" w:space="0" w:color="auto"/>
            </w:tcBorders>
          </w:tcPr>
          <w:p w:rsidR="00000000" w:rsidRDefault="00D8739B">
            <w:pPr>
              <w:spacing w:line="400" w:lineRule="atLeast"/>
              <w:jc w:val="right"/>
            </w:pPr>
            <w:r>
              <w:t>3.6</w:t>
            </w:r>
          </w:p>
        </w:tc>
        <w:tc>
          <w:tcPr>
            <w:tcW w:w="961" w:type="dxa"/>
            <w:tcBorders>
              <w:top w:val="single" w:sz="6" w:space="0" w:color="auto"/>
              <w:bottom w:val="single" w:sz="6" w:space="0" w:color="auto"/>
            </w:tcBorders>
          </w:tcPr>
          <w:p w:rsidR="00000000" w:rsidRDefault="00D8739B">
            <w:pPr>
              <w:spacing w:line="400" w:lineRule="atLeast"/>
              <w:jc w:val="right"/>
            </w:pPr>
            <w:r>
              <w:t>0.1</w:t>
            </w:r>
          </w:p>
        </w:tc>
        <w:tc>
          <w:tcPr>
            <w:tcW w:w="961" w:type="dxa"/>
            <w:tcBorders>
              <w:top w:val="single" w:sz="6" w:space="0" w:color="auto"/>
              <w:bottom w:val="single" w:sz="6" w:space="0" w:color="auto"/>
            </w:tcBorders>
          </w:tcPr>
          <w:p w:rsidR="00000000" w:rsidRDefault="00D8739B">
            <w:pPr>
              <w:spacing w:line="400" w:lineRule="atLeast"/>
              <w:jc w:val="right"/>
            </w:pPr>
            <w:r>
              <w:t>5.2</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87</w:t>
            </w:r>
          </w:p>
        </w:tc>
        <w:tc>
          <w:tcPr>
            <w:tcW w:w="720" w:type="dxa"/>
            <w:tcBorders>
              <w:left w:val="nil"/>
            </w:tcBorders>
          </w:tcPr>
          <w:p w:rsidR="00000000" w:rsidRDefault="00D8739B">
            <w:pPr>
              <w:spacing w:line="400" w:lineRule="atLeast"/>
              <w:jc w:val="right"/>
            </w:pPr>
            <w:r>
              <w:t>9.9</w:t>
            </w:r>
          </w:p>
        </w:tc>
        <w:tc>
          <w:tcPr>
            <w:tcW w:w="709" w:type="dxa"/>
          </w:tcPr>
          <w:p w:rsidR="00000000" w:rsidRDefault="00D8739B">
            <w:pPr>
              <w:spacing w:line="400" w:lineRule="atLeast"/>
              <w:jc w:val="right"/>
            </w:pPr>
            <w:r>
              <w:t>0.1</w:t>
            </w:r>
          </w:p>
        </w:tc>
        <w:tc>
          <w:tcPr>
            <w:tcW w:w="1300" w:type="dxa"/>
            <w:tcBorders>
              <w:right w:val="single" w:sz="6" w:space="0" w:color="auto"/>
            </w:tcBorders>
          </w:tcPr>
          <w:p w:rsidR="00000000" w:rsidRDefault="00D8739B">
            <w:pPr>
              <w:spacing w:line="400" w:lineRule="atLeast"/>
              <w:jc w:val="right"/>
            </w:pPr>
            <w:r>
              <w:t>5.0</w:t>
            </w:r>
          </w:p>
        </w:tc>
        <w:tc>
          <w:tcPr>
            <w:tcW w:w="961" w:type="dxa"/>
            <w:tcBorders>
              <w:left w:val="nil"/>
            </w:tcBorders>
          </w:tcPr>
          <w:p w:rsidR="00000000" w:rsidRDefault="00D8739B">
            <w:pPr>
              <w:spacing w:line="400" w:lineRule="atLeast"/>
              <w:jc w:val="right"/>
            </w:pPr>
            <w:r>
              <w:t>11.9</w:t>
            </w:r>
          </w:p>
        </w:tc>
        <w:tc>
          <w:tcPr>
            <w:tcW w:w="961" w:type="dxa"/>
          </w:tcPr>
          <w:p w:rsidR="00000000" w:rsidRDefault="00D8739B">
            <w:pPr>
              <w:spacing w:line="400" w:lineRule="atLeast"/>
              <w:jc w:val="right"/>
            </w:pPr>
            <w:r>
              <w:t>0.4</w:t>
            </w:r>
          </w:p>
        </w:tc>
        <w:tc>
          <w:tcPr>
            <w:tcW w:w="961" w:type="dxa"/>
          </w:tcPr>
          <w:p w:rsidR="00000000" w:rsidRDefault="00D8739B">
            <w:pPr>
              <w:spacing w:line="400" w:lineRule="atLeast"/>
              <w:jc w:val="right"/>
            </w:pPr>
            <w:r>
              <w:t>6.1</w:t>
            </w:r>
          </w:p>
        </w:tc>
        <w:tc>
          <w:tcPr>
            <w:tcW w:w="961" w:type="dxa"/>
            <w:tcBorders>
              <w:left w:val="single" w:sz="6" w:space="0" w:color="auto"/>
            </w:tcBorders>
          </w:tcPr>
          <w:p w:rsidR="00000000" w:rsidRDefault="00D8739B">
            <w:pPr>
              <w:spacing w:line="400" w:lineRule="atLeast"/>
              <w:jc w:val="right"/>
            </w:pPr>
            <w:r>
              <w:t>21.8</w:t>
            </w:r>
          </w:p>
        </w:tc>
        <w:tc>
          <w:tcPr>
            <w:tcW w:w="961" w:type="dxa"/>
          </w:tcPr>
          <w:p w:rsidR="00000000" w:rsidRDefault="00D8739B">
            <w:pPr>
              <w:spacing w:line="400" w:lineRule="atLeast"/>
              <w:jc w:val="right"/>
            </w:pPr>
            <w:r>
              <w:t>0.6</w:t>
            </w:r>
          </w:p>
        </w:tc>
        <w:tc>
          <w:tcPr>
            <w:tcW w:w="961" w:type="dxa"/>
          </w:tcPr>
          <w:p w:rsidR="00000000" w:rsidRDefault="00D8739B">
            <w:pPr>
              <w:spacing w:line="400" w:lineRule="atLeast"/>
              <w:jc w:val="right"/>
            </w:pPr>
            <w:r>
              <w:t>11.7</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88</w:t>
            </w:r>
          </w:p>
        </w:tc>
        <w:tc>
          <w:tcPr>
            <w:tcW w:w="720" w:type="dxa"/>
            <w:tcBorders>
              <w:top w:val="single" w:sz="6" w:space="0" w:color="auto"/>
              <w:left w:val="nil"/>
              <w:bottom w:val="single" w:sz="6" w:space="0" w:color="auto"/>
            </w:tcBorders>
          </w:tcPr>
          <w:p w:rsidR="00000000" w:rsidRDefault="00D8739B">
            <w:pPr>
              <w:spacing w:line="400" w:lineRule="atLeast"/>
              <w:jc w:val="right"/>
            </w:pPr>
            <w:r>
              <w:t>19.3</w:t>
            </w:r>
          </w:p>
        </w:tc>
        <w:tc>
          <w:tcPr>
            <w:tcW w:w="709" w:type="dxa"/>
            <w:tcBorders>
              <w:top w:val="single" w:sz="6" w:space="0" w:color="auto"/>
              <w:bottom w:val="single" w:sz="6" w:space="0" w:color="auto"/>
            </w:tcBorders>
          </w:tcPr>
          <w:p w:rsidR="00000000" w:rsidRDefault="00D8739B">
            <w:pPr>
              <w:spacing w:line="400" w:lineRule="atLeast"/>
              <w:jc w:val="right"/>
            </w:pPr>
            <w:r>
              <w:t>1.6</w:t>
            </w:r>
          </w:p>
        </w:tc>
        <w:tc>
          <w:tcPr>
            <w:tcW w:w="1300" w:type="dxa"/>
            <w:tcBorders>
              <w:top w:val="single" w:sz="6" w:space="0" w:color="auto"/>
              <w:bottom w:val="single" w:sz="6" w:space="0" w:color="auto"/>
              <w:right w:val="single" w:sz="6" w:space="0" w:color="auto"/>
            </w:tcBorders>
          </w:tcPr>
          <w:p w:rsidR="00000000" w:rsidRDefault="00D8739B">
            <w:pPr>
              <w:spacing w:line="400" w:lineRule="atLeast"/>
              <w:jc w:val="right"/>
            </w:pPr>
            <w:r>
              <w:t>10.4</w:t>
            </w:r>
          </w:p>
        </w:tc>
        <w:tc>
          <w:tcPr>
            <w:tcW w:w="961" w:type="dxa"/>
            <w:tcBorders>
              <w:top w:val="single" w:sz="6" w:space="0" w:color="auto"/>
              <w:left w:val="nil"/>
              <w:bottom w:val="single" w:sz="6" w:space="0" w:color="auto"/>
            </w:tcBorders>
          </w:tcPr>
          <w:p w:rsidR="00000000" w:rsidRDefault="00D8739B">
            <w:pPr>
              <w:spacing w:line="400" w:lineRule="atLeast"/>
              <w:jc w:val="right"/>
            </w:pPr>
            <w:r>
              <w:t>19.3</w:t>
            </w:r>
          </w:p>
        </w:tc>
        <w:tc>
          <w:tcPr>
            <w:tcW w:w="961" w:type="dxa"/>
            <w:tcBorders>
              <w:top w:val="single" w:sz="6" w:space="0" w:color="auto"/>
              <w:bottom w:val="single" w:sz="6" w:space="0" w:color="auto"/>
            </w:tcBorders>
          </w:tcPr>
          <w:p w:rsidR="00000000" w:rsidRDefault="00D8739B">
            <w:pPr>
              <w:spacing w:line="400" w:lineRule="atLeast"/>
              <w:jc w:val="right"/>
            </w:pPr>
            <w:r>
              <w:t>1.7</w:t>
            </w:r>
          </w:p>
        </w:tc>
        <w:tc>
          <w:tcPr>
            <w:tcW w:w="961" w:type="dxa"/>
            <w:tcBorders>
              <w:top w:val="single" w:sz="6" w:space="0" w:color="auto"/>
              <w:bottom w:val="single" w:sz="6" w:space="0" w:color="auto"/>
            </w:tcBorders>
          </w:tcPr>
          <w:p w:rsidR="00000000" w:rsidRDefault="00D8739B">
            <w:pPr>
              <w:spacing w:line="400" w:lineRule="atLeast"/>
              <w:jc w:val="right"/>
            </w:pPr>
            <w:r>
              <w:t>10.4</w:t>
            </w:r>
          </w:p>
        </w:tc>
        <w:tc>
          <w:tcPr>
            <w:tcW w:w="961" w:type="dxa"/>
            <w:tcBorders>
              <w:top w:val="single" w:sz="6" w:space="0" w:color="auto"/>
              <w:left w:val="single" w:sz="6" w:space="0" w:color="auto"/>
              <w:bottom w:val="single" w:sz="6" w:space="0" w:color="auto"/>
            </w:tcBorders>
          </w:tcPr>
          <w:p w:rsidR="00000000" w:rsidRDefault="00D8739B">
            <w:pPr>
              <w:spacing w:line="400" w:lineRule="atLeast"/>
              <w:jc w:val="right"/>
            </w:pPr>
            <w:r>
              <w:t>38.5</w:t>
            </w:r>
          </w:p>
        </w:tc>
        <w:tc>
          <w:tcPr>
            <w:tcW w:w="961" w:type="dxa"/>
            <w:tcBorders>
              <w:top w:val="single" w:sz="6" w:space="0" w:color="auto"/>
              <w:bottom w:val="single" w:sz="6" w:space="0" w:color="auto"/>
            </w:tcBorders>
          </w:tcPr>
          <w:p w:rsidR="00000000" w:rsidRDefault="00D8739B">
            <w:pPr>
              <w:spacing w:line="400" w:lineRule="atLeast"/>
              <w:jc w:val="right"/>
            </w:pPr>
            <w:r>
              <w:t>3.3</w:t>
            </w:r>
          </w:p>
        </w:tc>
        <w:tc>
          <w:tcPr>
            <w:tcW w:w="961" w:type="dxa"/>
            <w:tcBorders>
              <w:top w:val="single" w:sz="6" w:space="0" w:color="auto"/>
              <w:bottom w:val="single" w:sz="6" w:space="0" w:color="auto"/>
            </w:tcBorders>
          </w:tcPr>
          <w:p w:rsidR="00000000" w:rsidRDefault="00D8739B">
            <w:pPr>
              <w:spacing w:line="400" w:lineRule="atLeast"/>
              <w:jc w:val="right"/>
            </w:pPr>
            <w:r>
              <w:t>20.8</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89</w:t>
            </w:r>
          </w:p>
        </w:tc>
        <w:tc>
          <w:tcPr>
            <w:tcW w:w="720" w:type="dxa"/>
            <w:tcBorders>
              <w:left w:val="nil"/>
            </w:tcBorders>
          </w:tcPr>
          <w:p w:rsidR="00000000" w:rsidRDefault="00D8739B">
            <w:pPr>
              <w:spacing w:line="400" w:lineRule="atLeast"/>
              <w:jc w:val="right"/>
            </w:pPr>
            <w:r>
              <w:t>28.0</w:t>
            </w:r>
          </w:p>
        </w:tc>
        <w:tc>
          <w:tcPr>
            <w:tcW w:w="709" w:type="dxa"/>
          </w:tcPr>
          <w:p w:rsidR="00000000" w:rsidRDefault="00D8739B">
            <w:pPr>
              <w:spacing w:line="400" w:lineRule="atLeast"/>
              <w:jc w:val="right"/>
            </w:pPr>
            <w:r>
              <w:t>4.3</w:t>
            </w:r>
          </w:p>
        </w:tc>
        <w:tc>
          <w:tcPr>
            <w:tcW w:w="1300" w:type="dxa"/>
            <w:tcBorders>
              <w:right w:val="single" w:sz="6" w:space="0" w:color="auto"/>
            </w:tcBorders>
          </w:tcPr>
          <w:p w:rsidR="00000000" w:rsidRDefault="00D8739B">
            <w:pPr>
              <w:spacing w:line="400" w:lineRule="atLeast"/>
              <w:jc w:val="right"/>
            </w:pPr>
            <w:r>
              <w:t>16.1</w:t>
            </w:r>
          </w:p>
        </w:tc>
        <w:tc>
          <w:tcPr>
            <w:tcW w:w="961" w:type="dxa"/>
            <w:tcBorders>
              <w:left w:val="nil"/>
            </w:tcBorders>
          </w:tcPr>
          <w:p w:rsidR="00000000" w:rsidRDefault="00D8739B">
            <w:pPr>
              <w:spacing w:line="400" w:lineRule="atLeast"/>
              <w:jc w:val="right"/>
            </w:pPr>
            <w:r>
              <w:t>25.1</w:t>
            </w:r>
          </w:p>
        </w:tc>
        <w:tc>
          <w:tcPr>
            <w:tcW w:w="961" w:type="dxa"/>
          </w:tcPr>
          <w:p w:rsidR="00000000" w:rsidRDefault="00D8739B">
            <w:pPr>
              <w:spacing w:line="400" w:lineRule="atLeast"/>
              <w:jc w:val="right"/>
            </w:pPr>
            <w:r>
              <w:t>1.8</w:t>
            </w:r>
          </w:p>
        </w:tc>
        <w:tc>
          <w:tcPr>
            <w:tcW w:w="961" w:type="dxa"/>
          </w:tcPr>
          <w:p w:rsidR="00000000" w:rsidRDefault="00D8739B">
            <w:pPr>
              <w:spacing w:line="400" w:lineRule="atLeast"/>
              <w:jc w:val="right"/>
            </w:pPr>
            <w:r>
              <w:t>13.4</w:t>
            </w:r>
          </w:p>
        </w:tc>
        <w:tc>
          <w:tcPr>
            <w:tcW w:w="961" w:type="dxa"/>
            <w:tcBorders>
              <w:left w:val="single" w:sz="6" w:space="0" w:color="auto"/>
            </w:tcBorders>
          </w:tcPr>
          <w:p w:rsidR="00000000" w:rsidRDefault="00D8739B">
            <w:pPr>
              <w:spacing w:line="400" w:lineRule="atLeast"/>
              <w:jc w:val="right"/>
            </w:pPr>
            <w:r>
              <w:t>53.2</w:t>
            </w:r>
          </w:p>
        </w:tc>
        <w:tc>
          <w:tcPr>
            <w:tcW w:w="961" w:type="dxa"/>
          </w:tcPr>
          <w:p w:rsidR="00000000" w:rsidRDefault="00D8739B">
            <w:pPr>
              <w:spacing w:line="400" w:lineRule="atLeast"/>
              <w:jc w:val="right"/>
            </w:pPr>
            <w:r>
              <w:t>6.1</w:t>
            </w:r>
          </w:p>
        </w:tc>
        <w:tc>
          <w:tcPr>
            <w:tcW w:w="961" w:type="dxa"/>
          </w:tcPr>
          <w:p w:rsidR="00000000" w:rsidRDefault="00D8739B">
            <w:pPr>
              <w:spacing w:line="400" w:lineRule="atLeast"/>
              <w:jc w:val="right"/>
            </w:pPr>
            <w:r>
              <w:t>31.7</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90</w:t>
            </w:r>
          </w:p>
        </w:tc>
        <w:tc>
          <w:tcPr>
            <w:tcW w:w="720" w:type="dxa"/>
            <w:tcBorders>
              <w:top w:val="single" w:sz="6" w:space="0" w:color="auto"/>
              <w:left w:val="nil"/>
              <w:bottom w:val="single" w:sz="6" w:space="0" w:color="auto"/>
            </w:tcBorders>
          </w:tcPr>
          <w:p w:rsidR="00000000" w:rsidRDefault="00D8739B">
            <w:pPr>
              <w:spacing w:line="400" w:lineRule="atLeast"/>
              <w:jc w:val="right"/>
            </w:pPr>
            <w:r>
              <w:t>34.2</w:t>
            </w:r>
          </w:p>
        </w:tc>
        <w:tc>
          <w:tcPr>
            <w:tcW w:w="709" w:type="dxa"/>
            <w:tcBorders>
              <w:top w:val="single" w:sz="6" w:space="0" w:color="auto"/>
              <w:bottom w:val="single" w:sz="6" w:space="0" w:color="auto"/>
            </w:tcBorders>
          </w:tcPr>
          <w:p w:rsidR="00000000" w:rsidRDefault="00D8739B">
            <w:pPr>
              <w:spacing w:line="400" w:lineRule="atLeast"/>
              <w:jc w:val="right"/>
            </w:pPr>
            <w:r>
              <w:t>4.8</w:t>
            </w:r>
          </w:p>
        </w:tc>
        <w:tc>
          <w:tcPr>
            <w:tcW w:w="1300" w:type="dxa"/>
            <w:tcBorders>
              <w:top w:val="single" w:sz="6" w:space="0" w:color="auto"/>
              <w:bottom w:val="single" w:sz="6" w:space="0" w:color="auto"/>
              <w:right w:val="single" w:sz="6" w:space="0" w:color="auto"/>
            </w:tcBorders>
          </w:tcPr>
          <w:p w:rsidR="00000000" w:rsidRDefault="00D8739B">
            <w:pPr>
              <w:spacing w:line="400" w:lineRule="atLeast"/>
              <w:jc w:val="right"/>
            </w:pPr>
            <w:r>
              <w:t>19.4</w:t>
            </w:r>
          </w:p>
        </w:tc>
        <w:tc>
          <w:tcPr>
            <w:tcW w:w="961" w:type="dxa"/>
            <w:tcBorders>
              <w:top w:val="single" w:sz="6" w:space="0" w:color="auto"/>
              <w:left w:val="nil"/>
              <w:bottom w:val="single" w:sz="6" w:space="0" w:color="auto"/>
            </w:tcBorders>
          </w:tcPr>
          <w:p w:rsidR="00000000" w:rsidRDefault="00D8739B">
            <w:pPr>
              <w:spacing w:line="400" w:lineRule="atLeast"/>
              <w:jc w:val="right"/>
            </w:pPr>
            <w:r>
              <w:t>42.6</w:t>
            </w:r>
          </w:p>
        </w:tc>
        <w:tc>
          <w:tcPr>
            <w:tcW w:w="961" w:type="dxa"/>
            <w:tcBorders>
              <w:top w:val="single" w:sz="6" w:space="0" w:color="auto"/>
              <w:bottom w:val="single" w:sz="6" w:space="0" w:color="auto"/>
            </w:tcBorders>
          </w:tcPr>
          <w:p w:rsidR="00000000" w:rsidRDefault="00D8739B">
            <w:pPr>
              <w:spacing w:line="400" w:lineRule="atLeast"/>
              <w:jc w:val="right"/>
            </w:pPr>
            <w:r>
              <w:t>3.7</w:t>
            </w:r>
          </w:p>
        </w:tc>
        <w:tc>
          <w:tcPr>
            <w:tcW w:w="961" w:type="dxa"/>
            <w:tcBorders>
              <w:top w:val="single" w:sz="6" w:space="0" w:color="auto"/>
              <w:bottom w:val="single" w:sz="6" w:space="0" w:color="auto"/>
            </w:tcBorders>
          </w:tcPr>
          <w:p w:rsidR="00000000" w:rsidRDefault="00D8739B">
            <w:pPr>
              <w:spacing w:line="400" w:lineRule="atLeast"/>
              <w:jc w:val="right"/>
            </w:pPr>
            <w:r>
              <w:t>23.0</w:t>
            </w:r>
          </w:p>
        </w:tc>
        <w:tc>
          <w:tcPr>
            <w:tcW w:w="961" w:type="dxa"/>
            <w:tcBorders>
              <w:top w:val="single" w:sz="6" w:space="0" w:color="auto"/>
              <w:left w:val="single" w:sz="6" w:space="0" w:color="auto"/>
              <w:bottom w:val="single" w:sz="6" w:space="0" w:color="auto"/>
            </w:tcBorders>
          </w:tcPr>
          <w:p w:rsidR="00000000" w:rsidRDefault="00D8739B">
            <w:pPr>
              <w:spacing w:line="400" w:lineRule="atLeast"/>
              <w:jc w:val="right"/>
            </w:pPr>
            <w:r>
              <w:t>76.8</w:t>
            </w:r>
          </w:p>
        </w:tc>
        <w:tc>
          <w:tcPr>
            <w:tcW w:w="961" w:type="dxa"/>
            <w:tcBorders>
              <w:top w:val="single" w:sz="6" w:space="0" w:color="auto"/>
              <w:bottom w:val="single" w:sz="6" w:space="0" w:color="auto"/>
            </w:tcBorders>
          </w:tcPr>
          <w:p w:rsidR="00000000" w:rsidRDefault="00D8739B">
            <w:pPr>
              <w:spacing w:line="400" w:lineRule="atLeast"/>
              <w:jc w:val="right"/>
            </w:pPr>
            <w:r>
              <w:t>8.5</w:t>
            </w:r>
          </w:p>
        </w:tc>
        <w:tc>
          <w:tcPr>
            <w:tcW w:w="961" w:type="dxa"/>
            <w:tcBorders>
              <w:top w:val="single" w:sz="6" w:space="0" w:color="auto"/>
              <w:bottom w:val="single" w:sz="6" w:space="0" w:color="auto"/>
            </w:tcBorders>
          </w:tcPr>
          <w:p w:rsidR="00000000" w:rsidRDefault="00D8739B">
            <w:pPr>
              <w:spacing w:line="400" w:lineRule="atLeast"/>
              <w:jc w:val="right"/>
            </w:pPr>
            <w:r>
              <w:t>43.2</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91</w:t>
            </w:r>
          </w:p>
        </w:tc>
        <w:tc>
          <w:tcPr>
            <w:tcW w:w="720" w:type="dxa"/>
            <w:tcBorders>
              <w:left w:val="nil"/>
            </w:tcBorders>
          </w:tcPr>
          <w:p w:rsidR="00000000" w:rsidRDefault="00D8739B">
            <w:pPr>
              <w:spacing w:line="400" w:lineRule="atLeast"/>
              <w:jc w:val="right"/>
            </w:pPr>
            <w:r>
              <w:t>36.8</w:t>
            </w:r>
          </w:p>
        </w:tc>
        <w:tc>
          <w:tcPr>
            <w:tcW w:w="709" w:type="dxa"/>
          </w:tcPr>
          <w:p w:rsidR="00000000" w:rsidRDefault="00D8739B">
            <w:pPr>
              <w:spacing w:line="400" w:lineRule="atLeast"/>
              <w:jc w:val="right"/>
            </w:pPr>
            <w:r>
              <w:t>5.3</w:t>
            </w:r>
          </w:p>
        </w:tc>
        <w:tc>
          <w:tcPr>
            <w:tcW w:w="1300" w:type="dxa"/>
            <w:tcBorders>
              <w:right w:val="single" w:sz="6" w:space="0" w:color="auto"/>
            </w:tcBorders>
          </w:tcPr>
          <w:p w:rsidR="00000000" w:rsidRDefault="00D8739B">
            <w:pPr>
              <w:spacing w:line="400" w:lineRule="atLeast"/>
              <w:jc w:val="right"/>
            </w:pPr>
            <w:r>
              <w:t>20.9</w:t>
            </w:r>
          </w:p>
        </w:tc>
        <w:tc>
          <w:tcPr>
            <w:tcW w:w="961" w:type="dxa"/>
            <w:tcBorders>
              <w:left w:val="nil"/>
            </w:tcBorders>
          </w:tcPr>
          <w:p w:rsidR="00000000" w:rsidRDefault="00D8739B">
            <w:pPr>
              <w:spacing w:line="400" w:lineRule="atLeast"/>
              <w:jc w:val="right"/>
            </w:pPr>
            <w:r>
              <w:t>45.3</w:t>
            </w:r>
          </w:p>
        </w:tc>
        <w:tc>
          <w:tcPr>
            <w:tcW w:w="961" w:type="dxa"/>
          </w:tcPr>
          <w:p w:rsidR="00000000" w:rsidRDefault="00D8739B">
            <w:pPr>
              <w:spacing w:line="400" w:lineRule="atLeast"/>
              <w:jc w:val="right"/>
            </w:pPr>
            <w:r>
              <w:t>3.4</w:t>
            </w:r>
          </w:p>
        </w:tc>
        <w:tc>
          <w:tcPr>
            <w:tcW w:w="961" w:type="dxa"/>
          </w:tcPr>
          <w:p w:rsidR="00000000" w:rsidRDefault="00D8739B">
            <w:pPr>
              <w:spacing w:line="400" w:lineRule="atLeast"/>
              <w:jc w:val="right"/>
            </w:pPr>
            <w:r>
              <w:t>24.2</w:t>
            </w:r>
          </w:p>
        </w:tc>
        <w:tc>
          <w:tcPr>
            <w:tcW w:w="961" w:type="dxa"/>
            <w:tcBorders>
              <w:left w:val="single" w:sz="6" w:space="0" w:color="auto"/>
            </w:tcBorders>
          </w:tcPr>
          <w:p w:rsidR="00000000" w:rsidRDefault="00D8739B">
            <w:pPr>
              <w:spacing w:line="400" w:lineRule="atLeast"/>
              <w:jc w:val="right"/>
            </w:pPr>
            <w:r>
              <w:t>82.1</w:t>
            </w:r>
          </w:p>
        </w:tc>
        <w:tc>
          <w:tcPr>
            <w:tcW w:w="961" w:type="dxa"/>
          </w:tcPr>
          <w:p w:rsidR="00000000" w:rsidRDefault="00D8739B">
            <w:pPr>
              <w:spacing w:line="400" w:lineRule="atLeast"/>
              <w:jc w:val="right"/>
            </w:pPr>
            <w:r>
              <w:t>8.6</w:t>
            </w:r>
          </w:p>
        </w:tc>
        <w:tc>
          <w:tcPr>
            <w:tcW w:w="961" w:type="dxa"/>
          </w:tcPr>
          <w:p w:rsidR="00000000" w:rsidRDefault="00D8739B">
            <w:pPr>
              <w:spacing w:line="400" w:lineRule="atLeast"/>
              <w:jc w:val="right"/>
            </w:pPr>
            <w:r>
              <w:t>47.6</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92</w:t>
            </w:r>
          </w:p>
        </w:tc>
        <w:tc>
          <w:tcPr>
            <w:tcW w:w="720" w:type="dxa"/>
            <w:tcBorders>
              <w:top w:val="single" w:sz="6" w:space="0" w:color="auto"/>
              <w:left w:val="nil"/>
              <w:bottom w:val="single" w:sz="6" w:space="0" w:color="auto"/>
            </w:tcBorders>
          </w:tcPr>
          <w:p w:rsidR="00000000" w:rsidRDefault="00D8739B">
            <w:pPr>
              <w:spacing w:line="400" w:lineRule="atLeast"/>
              <w:jc w:val="right"/>
            </w:pPr>
            <w:r>
              <w:t>28.8</w:t>
            </w:r>
          </w:p>
        </w:tc>
        <w:tc>
          <w:tcPr>
            <w:tcW w:w="709" w:type="dxa"/>
            <w:tcBorders>
              <w:top w:val="single" w:sz="6" w:space="0" w:color="auto"/>
              <w:bottom w:val="single" w:sz="6" w:space="0" w:color="auto"/>
            </w:tcBorders>
          </w:tcPr>
          <w:p w:rsidR="00000000" w:rsidRDefault="00D8739B">
            <w:pPr>
              <w:spacing w:line="400" w:lineRule="atLeast"/>
              <w:jc w:val="right"/>
            </w:pPr>
            <w:r>
              <w:t>4.9</w:t>
            </w:r>
          </w:p>
        </w:tc>
        <w:tc>
          <w:tcPr>
            <w:tcW w:w="1300" w:type="dxa"/>
            <w:tcBorders>
              <w:top w:val="single" w:sz="6" w:space="0" w:color="auto"/>
              <w:bottom w:val="single" w:sz="6" w:space="0" w:color="auto"/>
              <w:right w:val="single" w:sz="6" w:space="0" w:color="auto"/>
            </w:tcBorders>
          </w:tcPr>
          <w:p w:rsidR="00000000" w:rsidRDefault="00D8739B">
            <w:pPr>
              <w:spacing w:line="400" w:lineRule="atLeast"/>
              <w:jc w:val="right"/>
            </w:pPr>
            <w:r>
              <w:t>16.8</w:t>
            </w:r>
          </w:p>
        </w:tc>
        <w:tc>
          <w:tcPr>
            <w:tcW w:w="961" w:type="dxa"/>
            <w:tcBorders>
              <w:top w:val="single" w:sz="6" w:space="0" w:color="auto"/>
              <w:left w:val="nil"/>
              <w:bottom w:val="single" w:sz="6" w:space="0" w:color="auto"/>
            </w:tcBorders>
          </w:tcPr>
          <w:p w:rsidR="00000000" w:rsidRDefault="00D8739B">
            <w:pPr>
              <w:spacing w:line="400" w:lineRule="atLeast"/>
              <w:jc w:val="right"/>
            </w:pPr>
            <w:r>
              <w:t>33.9</w:t>
            </w:r>
          </w:p>
        </w:tc>
        <w:tc>
          <w:tcPr>
            <w:tcW w:w="961" w:type="dxa"/>
            <w:tcBorders>
              <w:top w:val="single" w:sz="6" w:space="0" w:color="auto"/>
              <w:bottom w:val="single" w:sz="6" w:space="0" w:color="auto"/>
            </w:tcBorders>
          </w:tcPr>
          <w:p w:rsidR="00000000" w:rsidRDefault="00D8739B">
            <w:pPr>
              <w:spacing w:line="400" w:lineRule="atLeast"/>
              <w:jc w:val="right"/>
            </w:pPr>
            <w:r>
              <w:t>3.0</w:t>
            </w:r>
          </w:p>
        </w:tc>
        <w:tc>
          <w:tcPr>
            <w:tcW w:w="961" w:type="dxa"/>
            <w:tcBorders>
              <w:top w:val="single" w:sz="6" w:space="0" w:color="auto"/>
              <w:bottom w:val="single" w:sz="6" w:space="0" w:color="auto"/>
            </w:tcBorders>
          </w:tcPr>
          <w:p w:rsidR="00000000" w:rsidRDefault="00D8739B">
            <w:pPr>
              <w:spacing w:line="400" w:lineRule="atLeast"/>
              <w:jc w:val="right"/>
            </w:pPr>
            <w:r>
              <w:t>18.3</w:t>
            </w:r>
          </w:p>
        </w:tc>
        <w:tc>
          <w:tcPr>
            <w:tcW w:w="961" w:type="dxa"/>
            <w:tcBorders>
              <w:top w:val="single" w:sz="6" w:space="0" w:color="auto"/>
              <w:left w:val="single" w:sz="6" w:space="0" w:color="auto"/>
              <w:bottom w:val="single" w:sz="6" w:space="0" w:color="auto"/>
            </w:tcBorders>
          </w:tcPr>
          <w:p w:rsidR="00000000" w:rsidRDefault="00D8739B">
            <w:pPr>
              <w:spacing w:line="400" w:lineRule="atLeast"/>
              <w:jc w:val="right"/>
            </w:pPr>
            <w:r>
              <w:t>62.7</w:t>
            </w:r>
          </w:p>
        </w:tc>
        <w:tc>
          <w:tcPr>
            <w:tcW w:w="961" w:type="dxa"/>
            <w:tcBorders>
              <w:top w:val="single" w:sz="6" w:space="0" w:color="auto"/>
              <w:bottom w:val="single" w:sz="6" w:space="0" w:color="auto"/>
            </w:tcBorders>
          </w:tcPr>
          <w:p w:rsidR="00000000" w:rsidRDefault="00D8739B">
            <w:pPr>
              <w:spacing w:line="400" w:lineRule="atLeast"/>
              <w:jc w:val="right"/>
            </w:pPr>
            <w:r>
              <w:t>7.9</w:t>
            </w:r>
          </w:p>
        </w:tc>
        <w:tc>
          <w:tcPr>
            <w:tcW w:w="961" w:type="dxa"/>
            <w:tcBorders>
              <w:top w:val="single" w:sz="6" w:space="0" w:color="auto"/>
              <w:bottom w:val="single" w:sz="6" w:space="0" w:color="auto"/>
            </w:tcBorders>
          </w:tcPr>
          <w:p w:rsidR="00000000" w:rsidRDefault="00D8739B">
            <w:pPr>
              <w:spacing w:line="400" w:lineRule="atLeast"/>
              <w:jc w:val="right"/>
            </w:pPr>
            <w:r>
              <w:t>62.4</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93</w:t>
            </w:r>
          </w:p>
        </w:tc>
        <w:tc>
          <w:tcPr>
            <w:tcW w:w="720" w:type="dxa"/>
            <w:tcBorders>
              <w:left w:val="nil"/>
            </w:tcBorders>
          </w:tcPr>
          <w:p w:rsidR="00000000" w:rsidRDefault="00D8739B">
            <w:pPr>
              <w:spacing w:line="400" w:lineRule="atLeast"/>
              <w:jc w:val="right"/>
            </w:pPr>
            <w:r>
              <w:t>38.2</w:t>
            </w:r>
          </w:p>
        </w:tc>
        <w:tc>
          <w:tcPr>
            <w:tcW w:w="709" w:type="dxa"/>
          </w:tcPr>
          <w:p w:rsidR="00000000" w:rsidRDefault="00D8739B">
            <w:pPr>
              <w:spacing w:line="400" w:lineRule="atLeast"/>
              <w:jc w:val="right"/>
            </w:pPr>
            <w:r>
              <w:t>5.1</w:t>
            </w:r>
          </w:p>
        </w:tc>
        <w:tc>
          <w:tcPr>
            <w:tcW w:w="1300" w:type="dxa"/>
            <w:tcBorders>
              <w:right w:val="single" w:sz="6" w:space="0" w:color="auto"/>
            </w:tcBorders>
          </w:tcPr>
          <w:p w:rsidR="00000000" w:rsidRDefault="00D8739B">
            <w:pPr>
              <w:spacing w:line="400" w:lineRule="atLeast"/>
              <w:jc w:val="right"/>
            </w:pPr>
            <w:r>
              <w:t>21.5</w:t>
            </w:r>
          </w:p>
        </w:tc>
        <w:tc>
          <w:tcPr>
            <w:tcW w:w="961" w:type="dxa"/>
            <w:tcBorders>
              <w:left w:val="nil"/>
            </w:tcBorders>
          </w:tcPr>
          <w:p w:rsidR="00000000" w:rsidRDefault="00D8739B">
            <w:pPr>
              <w:spacing w:line="400" w:lineRule="atLeast"/>
              <w:jc w:val="right"/>
            </w:pPr>
            <w:r>
              <w:t>38.8</w:t>
            </w:r>
          </w:p>
        </w:tc>
        <w:tc>
          <w:tcPr>
            <w:tcW w:w="961" w:type="dxa"/>
          </w:tcPr>
          <w:p w:rsidR="00000000" w:rsidRDefault="00D8739B">
            <w:pPr>
              <w:spacing w:line="400" w:lineRule="atLeast"/>
              <w:jc w:val="right"/>
            </w:pPr>
            <w:r>
              <w:t>3.5</w:t>
            </w:r>
          </w:p>
        </w:tc>
        <w:tc>
          <w:tcPr>
            <w:tcW w:w="961" w:type="dxa"/>
          </w:tcPr>
          <w:p w:rsidR="00000000" w:rsidRDefault="00D8739B">
            <w:pPr>
              <w:spacing w:line="400" w:lineRule="atLeast"/>
              <w:jc w:val="right"/>
            </w:pPr>
            <w:r>
              <w:t>21.0</w:t>
            </w:r>
          </w:p>
        </w:tc>
        <w:tc>
          <w:tcPr>
            <w:tcW w:w="961" w:type="dxa"/>
            <w:tcBorders>
              <w:left w:val="single" w:sz="6" w:space="0" w:color="auto"/>
            </w:tcBorders>
          </w:tcPr>
          <w:p w:rsidR="00000000" w:rsidRDefault="00D8739B">
            <w:pPr>
              <w:spacing w:line="400" w:lineRule="atLeast"/>
              <w:jc w:val="right"/>
            </w:pPr>
            <w:r>
              <w:t>76.9</w:t>
            </w:r>
          </w:p>
        </w:tc>
        <w:tc>
          <w:tcPr>
            <w:tcW w:w="961" w:type="dxa"/>
          </w:tcPr>
          <w:p w:rsidR="00000000" w:rsidRDefault="00D8739B">
            <w:pPr>
              <w:spacing w:line="400" w:lineRule="atLeast"/>
              <w:jc w:val="right"/>
            </w:pPr>
            <w:r>
              <w:t>8.5</w:t>
            </w:r>
          </w:p>
        </w:tc>
        <w:tc>
          <w:tcPr>
            <w:tcW w:w="961" w:type="dxa"/>
          </w:tcPr>
          <w:p w:rsidR="00000000" w:rsidRDefault="00D8739B">
            <w:pPr>
              <w:spacing w:line="400" w:lineRule="atLeast"/>
              <w:jc w:val="right"/>
            </w:pPr>
            <w:r>
              <w:t>57.6</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94</w:t>
            </w:r>
          </w:p>
        </w:tc>
        <w:tc>
          <w:tcPr>
            <w:tcW w:w="720" w:type="dxa"/>
            <w:tcBorders>
              <w:top w:val="single" w:sz="6" w:space="0" w:color="auto"/>
              <w:left w:val="nil"/>
              <w:bottom w:val="single" w:sz="6" w:space="0" w:color="auto"/>
            </w:tcBorders>
          </w:tcPr>
          <w:p w:rsidR="00000000" w:rsidRDefault="00D8739B">
            <w:pPr>
              <w:spacing w:line="400" w:lineRule="atLeast"/>
              <w:jc w:val="right"/>
            </w:pPr>
            <w:r>
              <w:t>103.6</w:t>
            </w:r>
          </w:p>
        </w:tc>
        <w:tc>
          <w:tcPr>
            <w:tcW w:w="709" w:type="dxa"/>
            <w:tcBorders>
              <w:top w:val="single" w:sz="6" w:space="0" w:color="auto"/>
              <w:bottom w:val="single" w:sz="6" w:space="0" w:color="auto"/>
            </w:tcBorders>
          </w:tcPr>
          <w:p w:rsidR="00000000" w:rsidRDefault="00D8739B">
            <w:pPr>
              <w:spacing w:line="400" w:lineRule="atLeast"/>
              <w:jc w:val="right"/>
            </w:pPr>
            <w:r>
              <w:t>16.4</w:t>
            </w:r>
          </w:p>
        </w:tc>
        <w:tc>
          <w:tcPr>
            <w:tcW w:w="1300" w:type="dxa"/>
            <w:tcBorders>
              <w:top w:val="single" w:sz="6" w:space="0" w:color="auto"/>
              <w:bottom w:val="single" w:sz="6" w:space="0" w:color="auto"/>
              <w:right w:val="single" w:sz="6" w:space="0" w:color="auto"/>
            </w:tcBorders>
          </w:tcPr>
          <w:p w:rsidR="00000000" w:rsidRDefault="00D8739B">
            <w:pPr>
              <w:spacing w:line="400" w:lineRule="atLeast"/>
              <w:jc w:val="right"/>
            </w:pPr>
            <w:r>
              <w:t>59.7</w:t>
            </w:r>
          </w:p>
        </w:tc>
        <w:tc>
          <w:tcPr>
            <w:tcW w:w="961" w:type="dxa"/>
            <w:tcBorders>
              <w:top w:val="single" w:sz="6" w:space="0" w:color="auto"/>
              <w:left w:val="nil"/>
              <w:bottom w:val="single" w:sz="6" w:space="0" w:color="auto"/>
            </w:tcBorders>
          </w:tcPr>
          <w:p w:rsidR="00000000" w:rsidRDefault="00D8739B">
            <w:pPr>
              <w:spacing w:line="400" w:lineRule="atLeast"/>
              <w:jc w:val="right"/>
            </w:pPr>
            <w:r>
              <w:t>68.2</w:t>
            </w:r>
          </w:p>
        </w:tc>
        <w:tc>
          <w:tcPr>
            <w:tcW w:w="961" w:type="dxa"/>
            <w:tcBorders>
              <w:top w:val="single" w:sz="6" w:space="0" w:color="auto"/>
              <w:bottom w:val="single" w:sz="6" w:space="0" w:color="auto"/>
            </w:tcBorders>
          </w:tcPr>
          <w:p w:rsidR="00000000" w:rsidRDefault="00D8739B">
            <w:pPr>
              <w:spacing w:line="400" w:lineRule="atLeast"/>
              <w:jc w:val="right"/>
            </w:pPr>
            <w:r>
              <w:t>6.4</w:t>
            </w:r>
          </w:p>
        </w:tc>
        <w:tc>
          <w:tcPr>
            <w:tcW w:w="961" w:type="dxa"/>
            <w:tcBorders>
              <w:top w:val="single" w:sz="6" w:space="0" w:color="auto"/>
              <w:bottom w:val="single" w:sz="6" w:space="0" w:color="auto"/>
            </w:tcBorders>
          </w:tcPr>
          <w:p w:rsidR="00000000" w:rsidRDefault="00D8739B">
            <w:pPr>
              <w:spacing w:line="400" w:lineRule="atLeast"/>
              <w:jc w:val="right"/>
            </w:pPr>
            <w:r>
              <w:t>37.1</w:t>
            </w:r>
          </w:p>
        </w:tc>
        <w:tc>
          <w:tcPr>
            <w:tcW w:w="961" w:type="dxa"/>
            <w:tcBorders>
              <w:top w:val="single" w:sz="6" w:space="0" w:color="auto"/>
              <w:left w:val="single" w:sz="6" w:space="0" w:color="auto"/>
              <w:bottom w:val="single" w:sz="6" w:space="0" w:color="auto"/>
            </w:tcBorders>
          </w:tcPr>
          <w:p w:rsidR="00000000" w:rsidRDefault="00D8739B">
            <w:pPr>
              <w:spacing w:line="400" w:lineRule="atLeast"/>
              <w:jc w:val="right"/>
            </w:pPr>
            <w:r>
              <w:t>171.9</w:t>
            </w:r>
          </w:p>
        </w:tc>
        <w:tc>
          <w:tcPr>
            <w:tcW w:w="961" w:type="dxa"/>
            <w:tcBorders>
              <w:top w:val="single" w:sz="6" w:space="0" w:color="auto"/>
              <w:bottom w:val="single" w:sz="6" w:space="0" w:color="auto"/>
            </w:tcBorders>
          </w:tcPr>
          <w:p w:rsidR="00000000" w:rsidRDefault="00D8739B">
            <w:pPr>
              <w:spacing w:line="400" w:lineRule="atLeast"/>
              <w:jc w:val="right"/>
            </w:pPr>
            <w:r>
              <w:t>22.8</w:t>
            </w:r>
          </w:p>
        </w:tc>
        <w:tc>
          <w:tcPr>
            <w:tcW w:w="961" w:type="dxa"/>
            <w:tcBorders>
              <w:top w:val="single" w:sz="6" w:space="0" w:color="auto"/>
              <w:bottom w:val="single" w:sz="6" w:space="0" w:color="auto"/>
            </w:tcBorders>
          </w:tcPr>
          <w:p w:rsidR="00000000" w:rsidRDefault="00D8739B">
            <w:pPr>
              <w:spacing w:line="400" w:lineRule="atLeast"/>
              <w:jc w:val="right"/>
            </w:pPr>
            <w:r>
              <w:t>97.5</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95</w:t>
            </w:r>
          </w:p>
        </w:tc>
        <w:tc>
          <w:tcPr>
            <w:tcW w:w="720" w:type="dxa"/>
            <w:tcBorders>
              <w:left w:val="nil"/>
            </w:tcBorders>
          </w:tcPr>
          <w:p w:rsidR="00000000" w:rsidRDefault="00D8739B">
            <w:pPr>
              <w:spacing w:line="400" w:lineRule="atLeast"/>
              <w:jc w:val="right"/>
            </w:pPr>
            <w:r>
              <w:t>80.1</w:t>
            </w:r>
          </w:p>
        </w:tc>
        <w:tc>
          <w:tcPr>
            <w:tcW w:w="709" w:type="dxa"/>
          </w:tcPr>
          <w:p w:rsidR="00000000" w:rsidRDefault="00D8739B">
            <w:pPr>
              <w:spacing w:line="400" w:lineRule="atLeast"/>
              <w:jc w:val="right"/>
            </w:pPr>
            <w:r>
              <w:t>13.4</w:t>
            </w:r>
          </w:p>
        </w:tc>
        <w:tc>
          <w:tcPr>
            <w:tcW w:w="1300" w:type="dxa"/>
            <w:tcBorders>
              <w:right w:val="single" w:sz="6" w:space="0" w:color="auto"/>
            </w:tcBorders>
          </w:tcPr>
          <w:p w:rsidR="00000000" w:rsidRDefault="00D8739B">
            <w:pPr>
              <w:spacing w:line="400" w:lineRule="atLeast"/>
              <w:jc w:val="right"/>
            </w:pPr>
            <w:r>
              <w:t>46.5</w:t>
            </w:r>
          </w:p>
        </w:tc>
        <w:tc>
          <w:tcPr>
            <w:tcW w:w="961" w:type="dxa"/>
            <w:tcBorders>
              <w:left w:val="nil"/>
            </w:tcBorders>
          </w:tcPr>
          <w:p w:rsidR="00000000" w:rsidRDefault="00D8739B">
            <w:pPr>
              <w:spacing w:line="400" w:lineRule="atLeast"/>
              <w:jc w:val="right"/>
            </w:pPr>
            <w:r>
              <w:t>44.4</w:t>
            </w:r>
          </w:p>
        </w:tc>
        <w:tc>
          <w:tcPr>
            <w:tcW w:w="961" w:type="dxa"/>
          </w:tcPr>
          <w:p w:rsidR="00000000" w:rsidRDefault="00D8739B">
            <w:pPr>
              <w:spacing w:line="400" w:lineRule="atLeast"/>
              <w:jc w:val="right"/>
            </w:pPr>
            <w:r>
              <w:t>5.4</w:t>
            </w:r>
          </w:p>
        </w:tc>
        <w:tc>
          <w:tcPr>
            <w:tcW w:w="961" w:type="dxa"/>
          </w:tcPr>
          <w:p w:rsidR="00000000" w:rsidRDefault="00D8739B">
            <w:pPr>
              <w:spacing w:line="400" w:lineRule="atLeast"/>
              <w:jc w:val="right"/>
            </w:pPr>
            <w:r>
              <w:t>24.7</w:t>
            </w:r>
          </w:p>
        </w:tc>
        <w:tc>
          <w:tcPr>
            <w:tcW w:w="961" w:type="dxa"/>
            <w:tcBorders>
              <w:left w:val="single" w:sz="6" w:space="0" w:color="auto"/>
            </w:tcBorders>
          </w:tcPr>
          <w:p w:rsidR="00000000" w:rsidRDefault="00D8739B">
            <w:pPr>
              <w:spacing w:line="400" w:lineRule="atLeast"/>
              <w:jc w:val="right"/>
            </w:pPr>
            <w:r>
              <w:t>124.6</w:t>
            </w:r>
          </w:p>
        </w:tc>
        <w:tc>
          <w:tcPr>
            <w:tcW w:w="961" w:type="dxa"/>
          </w:tcPr>
          <w:p w:rsidR="00000000" w:rsidRDefault="00D8739B">
            <w:pPr>
              <w:spacing w:line="400" w:lineRule="atLeast"/>
              <w:jc w:val="right"/>
            </w:pPr>
            <w:r>
              <w:t>18.8</w:t>
            </w:r>
          </w:p>
        </w:tc>
        <w:tc>
          <w:tcPr>
            <w:tcW w:w="961" w:type="dxa"/>
          </w:tcPr>
          <w:p w:rsidR="00000000" w:rsidRDefault="00D8739B">
            <w:pPr>
              <w:spacing w:line="400" w:lineRule="atLeast"/>
              <w:jc w:val="right"/>
            </w:pPr>
            <w:r>
              <w:t>71.3</w:t>
            </w:r>
          </w:p>
        </w:tc>
      </w:tr>
      <w:tr w:rsidR="00000000">
        <w:tblPrEx>
          <w:tblCellMar>
            <w:top w:w="0" w:type="dxa"/>
            <w:bottom w:w="0" w:type="dxa"/>
          </w:tblCellMar>
        </w:tblPrEx>
        <w:tc>
          <w:tcPr>
            <w:tcW w:w="628" w:type="dxa"/>
            <w:tcBorders>
              <w:top w:val="single" w:sz="6" w:space="0" w:color="auto"/>
              <w:bottom w:val="single" w:sz="6" w:space="0" w:color="auto"/>
              <w:right w:val="single" w:sz="6" w:space="0" w:color="auto"/>
            </w:tcBorders>
          </w:tcPr>
          <w:p w:rsidR="00000000" w:rsidRDefault="00D8739B">
            <w:pPr>
              <w:spacing w:line="400" w:lineRule="atLeast"/>
            </w:pPr>
            <w:r>
              <w:t>96*</w:t>
            </w:r>
          </w:p>
        </w:tc>
        <w:tc>
          <w:tcPr>
            <w:tcW w:w="720" w:type="dxa"/>
            <w:tcBorders>
              <w:top w:val="single" w:sz="6" w:space="0" w:color="auto"/>
              <w:left w:val="nil"/>
              <w:bottom w:val="single" w:sz="6" w:space="0" w:color="auto"/>
            </w:tcBorders>
          </w:tcPr>
          <w:p w:rsidR="00000000" w:rsidRDefault="00D8739B">
            <w:pPr>
              <w:spacing w:line="400" w:lineRule="atLeast"/>
              <w:jc w:val="right"/>
            </w:pPr>
            <w:r>
              <w:t>17.0</w:t>
            </w:r>
          </w:p>
        </w:tc>
        <w:tc>
          <w:tcPr>
            <w:tcW w:w="709" w:type="dxa"/>
            <w:tcBorders>
              <w:top w:val="single" w:sz="6" w:space="0" w:color="auto"/>
              <w:bottom w:val="single" w:sz="6" w:space="0" w:color="auto"/>
            </w:tcBorders>
          </w:tcPr>
          <w:p w:rsidR="00000000" w:rsidRDefault="00D8739B">
            <w:pPr>
              <w:spacing w:line="400" w:lineRule="atLeast"/>
              <w:jc w:val="right"/>
            </w:pPr>
            <w:r>
              <w:t xml:space="preserve"> 4.6</w:t>
            </w:r>
          </w:p>
        </w:tc>
        <w:tc>
          <w:tcPr>
            <w:tcW w:w="1300" w:type="dxa"/>
            <w:tcBorders>
              <w:top w:val="single" w:sz="6" w:space="0" w:color="auto"/>
              <w:bottom w:val="single" w:sz="6" w:space="0" w:color="auto"/>
              <w:right w:val="single" w:sz="6" w:space="0" w:color="auto"/>
            </w:tcBorders>
          </w:tcPr>
          <w:p w:rsidR="00000000" w:rsidRDefault="00D8739B">
            <w:pPr>
              <w:spacing w:line="400" w:lineRule="atLeast"/>
              <w:jc w:val="right"/>
            </w:pPr>
            <w:r>
              <w:t xml:space="preserve"> 10.7</w:t>
            </w:r>
          </w:p>
        </w:tc>
        <w:tc>
          <w:tcPr>
            <w:tcW w:w="961" w:type="dxa"/>
            <w:tcBorders>
              <w:top w:val="single" w:sz="6" w:space="0" w:color="auto"/>
              <w:left w:val="nil"/>
              <w:bottom w:val="single" w:sz="6" w:space="0" w:color="auto"/>
            </w:tcBorders>
          </w:tcPr>
          <w:p w:rsidR="00000000" w:rsidRDefault="00D8739B">
            <w:pPr>
              <w:spacing w:line="400" w:lineRule="atLeast"/>
              <w:jc w:val="right"/>
            </w:pPr>
            <w:r>
              <w:t>9.8</w:t>
            </w:r>
          </w:p>
        </w:tc>
        <w:tc>
          <w:tcPr>
            <w:tcW w:w="961" w:type="dxa"/>
            <w:tcBorders>
              <w:top w:val="single" w:sz="6" w:space="0" w:color="auto"/>
              <w:bottom w:val="single" w:sz="6" w:space="0" w:color="auto"/>
            </w:tcBorders>
          </w:tcPr>
          <w:p w:rsidR="00000000" w:rsidRDefault="00D8739B">
            <w:pPr>
              <w:spacing w:line="400" w:lineRule="atLeast"/>
              <w:jc w:val="right"/>
            </w:pPr>
            <w:r>
              <w:t>1.3</w:t>
            </w:r>
          </w:p>
        </w:tc>
        <w:tc>
          <w:tcPr>
            <w:tcW w:w="961" w:type="dxa"/>
            <w:tcBorders>
              <w:top w:val="single" w:sz="6" w:space="0" w:color="auto"/>
              <w:bottom w:val="single" w:sz="6" w:space="0" w:color="auto"/>
            </w:tcBorders>
          </w:tcPr>
          <w:p w:rsidR="00000000" w:rsidRDefault="00D8739B">
            <w:pPr>
              <w:spacing w:line="400" w:lineRule="atLeast"/>
              <w:jc w:val="right"/>
            </w:pPr>
            <w:r>
              <w:t>5.5</w:t>
            </w:r>
          </w:p>
        </w:tc>
        <w:tc>
          <w:tcPr>
            <w:tcW w:w="961" w:type="dxa"/>
            <w:tcBorders>
              <w:top w:val="single" w:sz="6" w:space="0" w:color="auto"/>
              <w:left w:val="single" w:sz="6" w:space="0" w:color="auto"/>
              <w:bottom w:val="single" w:sz="6" w:space="0" w:color="auto"/>
            </w:tcBorders>
          </w:tcPr>
          <w:p w:rsidR="00000000" w:rsidRDefault="00D8739B">
            <w:pPr>
              <w:spacing w:line="400" w:lineRule="atLeast"/>
              <w:jc w:val="right"/>
            </w:pPr>
            <w:r>
              <w:t>26.8</w:t>
            </w:r>
          </w:p>
        </w:tc>
        <w:tc>
          <w:tcPr>
            <w:tcW w:w="961" w:type="dxa"/>
            <w:tcBorders>
              <w:top w:val="single" w:sz="6" w:space="0" w:color="auto"/>
              <w:bottom w:val="single" w:sz="6" w:space="0" w:color="auto"/>
            </w:tcBorders>
          </w:tcPr>
          <w:p w:rsidR="00000000" w:rsidRDefault="00D8739B">
            <w:pPr>
              <w:spacing w:line="400" w:lineRule="atLeast"/>
              <w:jc w:val="right"/>
            </w:pPr>
            <w:r>
              <w:t>5.9</w:t>
            </w:r>
          </w:p>
        </w:tc>
        <w:tc>
          <w:tcPr>
            <w:tcW w:w="961" w:type="dxa"/>
            <w:tcBorders>
              <w:top w:val="single" w:sz="6" w:space="0" w:color="auto"/>
              <w:bottom w:val="single" w:sz="6" w:space="0" w:color="auto"/>
            </w:tcBorders>
          </w:tcPr>
          <w:p w:rsidR="00000000" w:rsidRDefault="00D8739B">
            <w:pPr>
              <w:spacing w:line="400" w:lineRule="atLeast"/>
              <w:jc w:val="right"/>
            </w:pPr>
            <w:r>
              <w:t>16.4</w:t>
            </w:r>
          </w:p>
        </w:tc>
      </w:tr>
    </w:tbl>
    <w:p w:rsidR="00000000" w:rsidRDefault="00D8739B">
      <w:pPr>
        <w:spacing w:line="400" w:lineRule="atLeast"/>
        <w:ind w:firstLine="567"/>
      </w:pPr>
    </w:p>
    <w:p w:rsidR="00000000" w:rsidRDefault="00D8739B">
      <w:pPr>
        <w:spacing w:line="400" w:lineRule="atLeast"/>
      </w:pPr>
      <w:r>
        <w:t>(*)</w:t>
      </w:r>
      <w:r>
        <w:rPr>
          <w:rFonts w:hint="eastAsia"/>
        </w:rPr>
        <w:t>：到</w:t>
      </w:r>
      <w:r>
        <w:t>1</w:t>
      </w:r>
      <w:r>
        <w:t>996</w:t>
      </w:r>
      <w:r>
        <w:rPr>
          <w:rFonts w:hint="eastAsia"/>
        </w:rPr>
        <w:t>年</w:t>
      </w:r>
      <w:r>
        <w:t>6</w:t>
      </w:r>
      <w:r>
        <w:rPr>
          <w:rFonts w:hint="eastAsia"/>
        </w:rPr>
        <w:t>月的部分信息。</w:t>
      </w:r>
    </w:p>
    <w:p w:rsidR="00000000" w:rsidRDefault="00D8739B">
      <w:pPr>
        <w:spacing w:line="400" w:lineRule="atLeast"/>
      </w:pPr>
    </w:p>
    <w:p w:rsidR="00000000" w:rsidRDefault="00D8739B">
      <w:pPr>
        <w:spacing w:line="400" w:lineRule="atLeast"/>
      </w:pPr>
      <w:r>
        <w:rPr>
          <w:rFonts w:hint="eastAsia"/>
        </w:rPr>
        <w:t>资料来源：卫生部全国性病</w:t>
      </w:r>
      <w:r>
        <w:t>/</w:t>
      </w:r>
      <w:r>
        <w:rPr>
          <w:rFonts w:hint="eastAsia"/>
        </w:rPr>
        <w:t>艾滋病毒或艾滋病防治方案。</w:t>
      </w:r>
    </w:p>
    <w:p w:rsidR="00000000" w:rsidRDefault="00D8739B">
      <w:pPr>
        <w:spacing w:line="400" w:lineRule="atLeast"/>
      </w:pPr>
    </w:p>
    <w:p w:rsidR="00000000" w:rsidRDefault="00D8739B">
      <w:pPr>
        <w:spacing w:line="420" w:lineRule="atLeast"/>
        <w:ind w:firstLine="567"/>
      </w:pPr>
      <w:r>
        <w:rPr>
          <w:rFonts w:hint="eastAsia"/>
        </w:rPr>
        <w:t>考虑到不同的年龄组，我们发现受感染最多的人是</w:t>
      </w:r>
      <w:r>
        <w:t>25</w:t>
      </w:r>
      <w:r>
        <w:rPr>
          <w:rFonts w:hint="eastAsia"/>
        </w:rPr>
        <w:t>到</w:t>
      </w:r>
      <w:r>
        <w:t>34</w:t>
      </w:r>
      <w:r>
        <w:rPr>
          <w:rFonts w:hint="eastAsia"/>
        </w:rPr>
        <w:t>岁之间的群体，他们占总数的</w:t>
      </w:r>
      <w:r>
        <w:t>39.3%</w:t>
      </w:r>
      <w:r>
        <w:rPr>
          <w:rFonts w:hint="eastAsia"/>
        </w:rPr>
        <w:t>；其次是占</w:t>
      </w:r>
      <w:r>
        <w:t>19.1%</w:t>
      </w:r>
      <w:r>
        <w:rPr>
          <w:rFonts w:hint="eastAsia"/>
        </w:rPr>
        <w:t>的</w:t>
      </w:r>
      <w:r>
        <w:t>35</w:t>
      </w:r>
      <w:r>
        <w:rPr>
          <w:rFonts w:hint="eastAsia"/>
        </w:rPr>
        <w:t>到</w:t>
      </w:r>
      <w:r>
        <w:t>44</w:t>
      </w:r>
      <w:r>
        <w:rPr>
          <w:rFonts w:hint="eastAsia"/>
        </w:rPr>
        <w:t>岁之间的人，然后是占</w:t>
      </w:r>
      <w:r>
        <w:t>15.7%</w:t>
      </w:r>
      <w:r>
        <w:rPr>
          <w:rFonts w:hint="eastAsia"/>
        </w:rPr>
        <w:t>的</w:t>
      </w:r>
      <w:r>
        <w:t>15</w:t>
      </w:r>
      <w:r>
        <w:rPr>
          <w:rFonts w:hint="eastAsia"/>
        </w:rPr>
        <w:t>到</w:t>
      </w:r>
      <w:r>
        <w:t>24</w:t>
      </w:r>
      <w:r>
        <w:rPr>
          <w:rFonts w:hint="eastAsia"/>
        </w:rPr>
        <w:t>岁的人。</w:t>
      </w:r>
    </w:p>
    <w:p w:rsidR="00000000" w:rsidRDefault="00D8739B">
      <w:pPr>
        <w:spacing w:line="420" w:lineRule="atLeast"/>
        <w:ind w:firstLine="567"/>
      </w:pPr>
    </w:p>
    <w:p w:rsidR="00000000" w:rsidRDefault="00D8739B">
      <w:pPr>
        <w:spacing w:line="420" w:lineRule="atLeast"/>
        <w:ind w:firstLine="567"/>
      </w:pPr>
      <w:r>
        <w:rPr>
          <w:rFonts w:hint="eastAsia"/>
        </w:rPr>
        <w:t>据卫生部统计，</w:t>
      </w:r>
      <w:r>
        <w:t>72.5%</w:t>
      </w:r>
      <w:r>
        <w:rPr>
          <w:rFonts w:hint="eastAsia"/>
        </w:rPr>
        <w:t>登记的案例是性传播，</w:t>
      </w:r>
      <w:r>
        <w:t>1.1%</w:t>
      </w:r>
      <w:r>
        <w:rPr>
          <w:rFonts w:hint="eastAsia"/>
        </w:rPr>
        <w:t>是围产期传播，</w:t>
      </w:r>
      <w:r>
        <w:t>0.9%</w:t>
      </w:r>
      <w:r>
        <w:rPr>
          <w:rFonts w:hint="eastAsia"/>
        </w:rPr>
        <w:t>是通过血液传播</w:t>
      </w:r>
      <w:r>
        <w:t>(</w:t>
      </w:r>
      <w:r>
        <w:rPr>
          <w:rFonts w:hint="eastAsia"/>
        </w:rPr>
        <w:t>包括输血和静脉注射</w:t>
      </w:r>
      <w:r>
        <w:t>)</w:t>
      </w:r>
      <w:r>
        <w:rPr>
          <w:rFonts w:hint="eastAsia"/>
        </w:rPr>
        <w:t>。然而，有</w:t>
      </w:r>
      <w:r>
        <w:t>25.6%</w:t>
      </w:r>
      <w:r>
        <w:rPr>
          <w:rFonts w:hint="eastAsia"/>
        </w:rPr>
        <w:t>的案例尚找不到传播机制的材料。</w:t>
      </w:r>
    </w:p>
    <w:p w:rsidR="00000000" w:rsidRDefault="00D8739B">
      <w:pPr>
        <w:spacing w:line="420" w:lineRule="atLeast"/>
        <w:ind w:firstLine="567"/>
      </w:pPr>
    </w:p>
    <w:p w:rsidR="00000000" w:rsidRDefault="00D8739B">
      <w:pPr>
        <w:spacing w:line="420" w:lineRule="atLeast"/>
      </w:pPr>
      <w:r>
        <w:rPr>
          <w:rFonts w:hint="eastAsia"/>
        </w:rPr>
        <w:t>有关艾滋病的信息</w:t>
      </w:r>
    </w:p>
    <w:p w:rsidR="00000000" w:rsidRDefault="00D8739B">
      <w:pPr>
        <w:spacing w:line="420" w:lineRule="atLeast"/>
      </w:pPr>
    </w:p>
    <w:p w:rsidR="00000000" w:rsidRDefault="00D8739B">
      <w:pPr>
        <w:spacing w:line="420" w:lineRule="atLeast"/>
        <w:ind w:firstLine="567"/>
      </w:pPr>
      <w:r>
        <w:rPr>
          <w:rFonts w:hint="eastAsia"/>
        </w:rPr>
        <w:t>妇女信息及资源中心的</w:t>
      </w:r>
      <w:r>
        <w:t>1995</w:t>
      </w:r>
      <w:r>
        <w:rPr>
          <w:rFonts w:hint="eastAsia"/>
        </w:rPr>
        <w:t>年全国人口及保健调查中包括有关妇女对艾滋</w:t>
      </w:r>
      <w:r>
        <w:rPr>
          <w:rFonts w:hint="eastAsia"/>
        </w:rPr>
        <w:t>病的了解的信息。几乎</w:t>
      </w:r>
      <w:r>
        <w:t>99%</w:t>
      </w:r>
      <w:r>
        <w:rPr>
          <w:rFonts w:hint="eastAsia"/>
        </w:rPr>
        <w:t>的哥伦比亚妇女都听说过艾滋病。比例稍低的是农村居民</w:t>
      </w:r>
      <w:r>
        <w:t>(96.5%)</w:t>
      </w:r>
      <w:r>
        <w:rPr>
          <w:rFonts w:hint="eastAsia"/>
        </w:rPr>
        <w:t>、未受过教育的人</w:t>
      </w:r>
      <w:r>
        <w:t>(93.6%)</w:t>
      </w:r>
      <w:r>
        <w:rPr>
          <w:rFonts w:hint="eastAsia"/>
        </w:rPr>
        <w:t>以及哥伦比亚西南部</w:t>
      </w:r>
      <w:r>
        <w:t>-</w:t>
      </w:r>
      <w:r>
        <w:rPr>
          <w:rFonts w:hint="eastAsia"/>
        </w:rPr>
        <w:t>考卡和纳里尼奥的妇女</w:t>
      </w:r>
      <w:r>
        <w:t>(94%)</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关于预防该病传染的手段，</w:t>
      </w:r>
      <w:r>
        <w:t>71.7%</w:t>
      </w:r>
      <w:r>
        <w:rPr>
          <w:rFonts w:hint="eastAsia"/>
        </w:rPr>
        <w:t>的妇女认为使用避孕套是适宜的，有一半认为始终只有一个男伴侣可避免传染。根据调查，这些材料同以前的研究不同，以前那些研究中妇女曾提到首先是忠贞，其次才是使用避孕套。</w:t>
      </w:r>
    </w:p>
    <w:p w:rsidR="00000000" w:rsidRDefault="00D8739B">
      <w:pPr>
        <w:spacing w:line="420" w:lineRule="atLeast"/>
        <w:ind w:firstLine="567"/>
      </w:pPr>
    </w:p>
    <w:p w:rsidR="00000000" w:rsidRDefault="00D8739B">
      <w:pPr>
        <w:spacing w:line="420" w:lineRule="atLeast"/>
        <w:ind w:firstLine="567"/>
      </w:pPr>
      <w:r>
        <w:rPr>
          <w:rFonts w:hint="eastAsia"/>
        </w:rPr>
        <w:t>比一半稍多的妇女</w:t>
      </w:r>
      <w:r>
        <w:t>(52.3%)</w:t>
      </w:r>
      <w:r>
        <w:rPr>
          <w:rFonts w:hint="eastAsia"/>
        </w:rPr>
        <w:t>认为患这种病没有任何危险，几乎有</w:t>
      </w:r>
      <w:r>
        <w:t>25%</w:t>
      </w:r>
      <w:r>
        <w:rPr>
          <w:rFonts w:hint="eastAsia"/>
        </w:rPr>
        <w:t>的人不知道这是一种致命的病。在那些不认识艾滋病的极严重危险的妇女中，</w:t>
      </w:r>
      <w:r>
        <w:rPr>
          <w:rFonts w:hint="eastAsia"/>
        </w:rPr>
        <w:t>大多数是青年和单身妇女。</w:t>
      </w:r>
    </w:p>
    <w:p w:rsidR="00000000" w:rsidRDefault="00D8739B">
      <w:pPr>
        <w:spacing w:line="420" w:lineRule="atLeast"/>
        <w:ind w:firstLine="567"/>
      </w:pPr>
    </w:p>
    <w:p w:rsidR="00000000" w:rsidRDefault="00D8739B">
      <w:pPr>
        <w:spacing w:line="420" w:lineRule="atLeast"/>
        <w:ind w:firstLine="567"/>
      </w:pPr>
      <w:r>
        <w:t>82%</w:t>
      </w:r>
      <w:r>
        <w:rPr>
          <w:rFonts w:hint="eastAsia"/>
        </w:rPr>
        <w:t>的妇女声称对艾滋病的了解并未改变她们的性行为，</w:t>
      </w:r>
      <w:r>
        <w:t>5.2%</w:t>
      </w:r>
      <w:r>
        <w:rPr>
          <w:rFonts w:hint="eastAsia"/>
        </w:rPr>
        <w:t>的妇女说现在要求知道她们的伴侣的性生活史，</w:t>
      </w:r>
      <w:r>
        <w:t>3%</w:t>
      </w:r>
      <w:r>
        <w:rPr>
          <w:rFonts w:hint="eastAsia"/>
        </w:rPr>
        <w:t>开始使用避孕套，而</w:t>
      </w:r>
      <w:r>
        <w:t>3%</w:t>
      </w:r>
      <w:r>
        <w:rPr>
          <w:rFonts w:hint="eastAsia"/>
        </w:rPr>
        <w:t>则放弃了性关系。</w:t>
      </w:r>
    </w:p>
    <w:p w:rsidR="00000000" w:rsidRDefault="00D8739B">
      <w:pPr>
        <w:spacing w:line="420" w:lineRule="atLeast"/>
        <w:ind w:firstLine="567"/>
      </w:pPr>
    </w:p>
    <w:p w:rsidR="00000000" w:rsidRDefault="00D8739B">
      <w:pPr>
        <w:spacing w:line="420" w:lineRule="atLeast"/>
      </w:pPr>
      <w:r>
        <w:rPr>
          <w:rFonts w:hint="eastAsia"/>
        </w:rPr>
        <w:t>心理健康</w:t>
      </w:r>
    </w:p>
    <w:p w:rsidR="00000000" w:rsidRDefault="00D8739B">
      <w:pPr>
        <w:spacing w:line="420" w:lineRule="atLeast"/>
        <w:ind w:firstLine="567"/>
      </w:pPr>
    </w:p>
    <w:p w:rsidR="00000000" w:rsidRDefault="00D8739B">
      <w:pPr>
        <w:spacing w:line="420" w:lineRule="atLeast"/>
        <w:ind w:firstLine="567"/>
      </w:pPr>
      <w:r>
        <w:t>1994</w:t>
      </w:r>
      <w:r>
        <w:rPr>
          <w:rFonts w:hint="eastAsia"/>
        </w:rPr>
        <w:t>年，卫生部公布了</w:t>
      </w:r>
      <w:r>
        <w:t>1993</w:t>
      </w:r>
      <w:r>
        <w:rPr>
          <w:rFonts w:hint="eastAsia"/>
        </w:rPr>
        <w:t>年哥伦比亚全国心理卫生及强奋精神物质使用情况调查，其中收集了有关哥伦比亚居民健康看法，有些精神紊乱发病率，以及强奋精神物质使用的标准及程度的数据。这份调查的结果未包括住在康复机构中的人群。</w:t>
      </w:r>
    </w:p>
    <w:p w:rsidR="00000000" w:rsidRDefault="00D8739B">
      <w:pPr>
        <w:spacing w:line="420" w:lineRule="atLeast"/>
        <w:ind w:firstLine="567"/>
      </w:pPr>
    </w:p>
    <w:p w:rsidR="00000000" w:rsidRDefault="00D8739B">
      <w:pPr>
        <w:spacing w:line="420" w:lineRule="atLeast"/>
      </w:pPr>
      <w:r>
        <w:rPr>
          <w:rFonts w:hint="eastAsia"/>
        </w:rPr>
        <w:t>临床抑郁症</w:t>
      </w:r>
    </w:p>
    <w:p w:rsidR="00000000" w:rsidRDefault="00D8739B">
      <w:pPr>
        <w:spacing w:line="420" w:lineRule="atLeast"/>
      </w:pPr>
    </w:p>
    <w:p w:rsidR="00000000" w:rsidRDefault="00D8739B">
      <w:pPr>
        <w:spacing w:line="420" w:lineRule="atLeast"/>
        <w:ind w:firstLine="567"/>
      </w:pPr>
      <w:r>
        <w:rPr>
          <w:rFonts w:hint="eastAsia"/>
        </w:rPr>
        <w:t>临床抑郁症的总患病率为</w:t>
      </w:r>
      <w:r>
        <w:t>25.1%</w:t>
      </w:r>
      <w:r>
        <w:rPr>
          <w:rFonts w:hint="eastAsia"/>
        </w:rPr>
        <w:t>。按性别及病情分列，</w:t>
      </w:r>
      <w:r>
        <w:t>1993</w:t>
      </w:r>
      <w:r>
        <w:rPr>
          <w:rFonts w:hint="eastAsia"/>
        </w:rPr>
        <w:t>年有</w:t>
      </w:r>
      <w:r>
        <w:t>16.2%</w:t>
      </w:r>
      <w:r>
        <w:rPr>
          <w:rFonts w:hint="eastAsia"/>
        </w:rPr>
        <w:t>的男子和</w:t>
      </w:r>
      <w:r>
        <w:t>21</w:t>
      </w:r>
      <w:r>
        <w:t>.1%</w:t>
      </w:r>
      <w:r>
        <w:rPr>
          <w:rFonts w:hint="eastAsia"/>
        </w:rPr>
        <w:t>的妇女患轻微抑郁症，</w:t>
      </w:r>
      <w:r>
        <w:t>4.7%</w:t>
      </w:r>
      <w:r>
        <w:rPr>
          <w:rFonts w:hint="eastAsia"/>
        </w:rPr>
        <w:t>的男子和</w:t>
      </w:r>
      <w:r>
        <w:t>11.9%</w:t>
      </w:r>
      <w:r>
        <w:rPr>
          <w:rFonts w:hint="eastAsia"/>
        </w:rPr>
        <w:t>的妇女患中等抑郁症，而患严重抑郁症的男女各占</w:t>
      </w:r>
      <w:r>
        <w:t>0.5%</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从社会阶层来考虑，在下层常见的是轻微抑郁症，而中等和严重抑郁症的则常见于下下层。按居住地点来看，梅塔省</w:t>
      </w:r>
      <w:r>
        <w:t>(</w:t>
      </w:r>
      <w:r>
        <w:rPr>
          <w:rFonts w:hint="eastAsia"/>
        </w:rPr>
        <w:t>东部平原地区</w:t>
      </w:r>
      <w:r>
        <w:t>)</w:t>
      </w:r>
      <w:r>
        <w:rPr>
          <w:rFonts w:hint="eastAsia"/>
        </w:rPr>
        <w:t>和乔科省</w:t>
      </w:r>
      <w:r>
        <w:t>(</w:t>
      </w:r>
      <w:r>
        <w:rPr>
          <w:rFonts w:hint="eastAsia"/>
        </w:rPr>
        <w:t>太平洋沿岸地区</w:t>
      </w:r>
      <w:r>
        <w:t>)</w:t>
      </w:r>
      <w:r>
        <w:rPr>
          <w:rFonts w:hint="eastAsia"/>
        </w:rPr>
        <w:t>的发病情况则高于全国平均数：分别占</w:t>
      </w:r>
      <w:r>
        <w:t>57.4%</w:t>
      </w:r>
      <w:r>
        <w:rPr>
          <w:rFonts w:hint="eastAsia"/>
        </w:rPr>
        <w:t>和</w:t>
      </w:r>
      <w:r>
        <w:t>32.1%</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焦虑症</w:t>
      </w:r>
    </w:p>
    <w:p w:rsidR="00000000" w:rsidRDefault="00D8739B">
      <w:pPr>
        <w:spacing w:line="420" w:lineRule="atLeast"/>
      </w:pPr>
    </w:p>
    <w:p w:rsidR="00000000" w:rsidRDefault="00D8739B">
      <w:pPr>
        <w:spacing w:line="420" w:lineRule="atLeast"/>
        <w:ind w:firstLine="567"/>
      </w:pPr>
      <w:r>
        <w:rPr>
          <w:rFonts w:hint="eastAsia"/>
        </w:rPr>
        <w:t>焦虑症的总发病率为</w:t>
      </w:r>
      <w:r>
        <w:t>9.6%</w:t>
      </w:r>
      <w:r>
        <w:rPr>
          <w:rFonts w:hint="eastAsia"/>
        </w:rPr>
        <w:t>。在男子中为</w:t>
      </w:r>
      <w:r>
        <w:t>7.1%</w:t>
      </w:r>
      <w:r>
        <w:rPr>
          <w:rFonts w:hint="eastAsia"/>
        </w:rPr>
        <w:t>，在妇女中达到</w:t>
      </w:r>
      <w:r>
        <w:t>12.2%</w:t>
      </w:r>
      <w:r>
        <w:rPr>
          <w:rFonts w:hint="eastAsia"/>
        </w:rPr>
        <w:t>。考虑到焦虑症程度，</w:t>
      </w:r>
      <w:r>
        <w:t>5.6%</w:t>
      </w:r>
      <w:r>
        <w:rPr>
          <w:rFonts w:hint="eastAsia"/>
        </w:rPr>
        <w:t>的男子患轻微的焦虑症，而妇女为</w:t>
      </w:r>
      <w:r>
        <w:t>8.9%</w:t>
      </w:r>
      <w:r>
        <w:rPr>
          <w:rFonts w:hint="eastAsia"/>
        </w:rPr>
        <w:t>；</w:t>
      </w:r>
      <w:r>
        <w:t>1.2%</w:t>
      </w:r>
      <w:r>
        <w:rPr>
          <w:rFonts w:hint="eastAsia"/>
        </w:rPr>
        <w:t>的男子患中等焦虑症，妇女为</w:t>
      </w:r>
      <w:r>
        <w:t>2.4%</w:t>
      </w:r>
      <w:r>
        <w:rPr>
          <w:rFonts w:hint="eastAsia"/>
        </w:rPr>
        <w:t>；</w:t>
      </w:r>
      <w:r>
        <w:t>0.</w:t>
      </w:r>
      <w:r>
        <w:t>3%</w:t>
      </w:r>
      <w:r>
        <w:rPr>
          <w:rFonts w:hint="eastAsia"/>
        </w:rPr>
        <w:t>的男子感到严重焦虑，而妇女则为</w:t>
      </w:r>
      <w:r>
        <w:t>0.9%</w:t>
      </w:r>
      <w:r>
        <w:rPr>
          <w:rFonts w:hint="eastAsia"/>
        </w:rPr>
        <w:t>。这意味着每一个有严重焦虑症的男人就有三个有同样情况的妇女。</w:t>
      </w:r>
    </w:p>
    <w:p w:rsidR="00000000" w:rsidRDefault="00D8739B">
      <w:pPr>
        <w:spacing w:line="420" w:lineRule="atLeast"/>
        <w:ind w:firstLine="567"/>
      </w:pPr>
    </w:p>
    <w:p w:rsidR="00000000" w:rsidRDefault="00D8739B">
      <w:pPr>
        <w:spacing w:line="420" w:lineRule="atLeast"/>
        <w:ind w:firstLine="567"/>
      </w:pPr>
      <w:r>
        <w:rPr>
          <w:rFonts w:hint="eastAsia"/>
        </w:rPr>
        <w:t>轻微焦虑症最普遍的在下下层居民中，有中等焦虑症的常见于下层居民中，严重焦虑症则出现于下下和下中阶层中。</w:t>
      </w:r>
    </w:p>
    <w:p w:rsidR="00000000" w:rsidRDefault="00D8739B">
      <w:pPr>
        <w:spacing w:line="420" w:lineRule="atLeast"/>
        <w:ind w:firstLine="567"/>
      </w:pPr>
    </w:p>
    <w:p w:rsidR="00000000" w:rsidRDefault="00D8739B">
      <w:pPr>
        <w:spacing w:line="420" w:lineRule="atLeast"/>
        <w:ind w:firstLine="567"/>
      </w:pPr>
      <w:r>
        <w:rPr>
          <w:rFonts w:hint="eastAsia"/>
        </w:rPr>
        <w:t>从居住地点看，焦虑症最普遍的在梅塔省</w:t>
      </w:r>
      <w:r>
        <w:t>(34.1%)</w:t>
      </w:r>
      <w:r>
        <w:rPr>
          <w:rFonts w:hint="eastAsia"/>
        </w:rPr>
        <w:t>，而最少的为马格达莱纳省</w:t>
      </w:r>
      <w:r>
        <w:t>(2.9%)</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自杀企图</w:t>
      </w:r>
    </w:p>
    <w:p w:rsidR="00000000" w:rsidRDefault="00D8739B">
      <w:pPr>
        <w:spacing w:line="420" w:lineRule="atLeast"/>
      </w:pPr>
    </w:p>
    <w:p w:rsidR="00000000" w:rsidRDefault="00D8739B">
      <w:pPr>
        <w:spacing w:line="420" w:lineRule="atLeast"/>
        <w:ind w:firstLine="567"/>
      </w:pPr>
      <w:r>
        <w:rPr>
          <w:rFonts w:hint="eastAsia"/>
        </w:rPr>
        <w:t>按</w:t>
      </w:r>
      <w:r>
        <w:t>1993</w:t>
      </w:r>
      <w:r>
        <w:rPr>
          <w:rFonts w:hint="eastAsia"/>
        </w:rPr>
        <w:t>年数据，每千名哥伦比亚人中有</w:t>
      </w:r>
      <w:r>
        <w:t>57</w:t>
      </w:r>
      <w:r>
        <w:rPr>
          <w:rFonts w:hint="eastAsia"/>
        </w:rPr>
        <w:t>人曾企图自杀过。同</w:t>
      </w:r>
      <w:r>
        <w:t>1987</w:t>
      </w:r>
      <w:r>
        <w:rPr>
          <w:rFonts w:hint="eastAsia"/>
        </w:rPr>
        <w:t>年比起来，这一频率增加了，那时是每千人中有</w:t>
      </w:r>
      <w:r>
        <w:t>54</w:t>
      </w:r>
      <w:r>
        <w:rPr>
          <w:rFonts w:hint="eastAsia"/>
        </w:rPr>
        <w:t>人企图自杀。按性别分列，男子为每千人中有</w:t>
      </w:r>
      <w:r>
        <w:t>49</w:t>
      </w:r>
      <w:r>
        <w:rPr>
          <w:rFonts w:hint="eastAsia"/>
        </w:rPr>
        <w:t>人，而妇女则每一千人中有</w:t>
      </w:r>
      <w:r>
        <w:t>66</w:t>
      </w:r>
      <w:r>
        <w:rPr>
          <w:rFonts w:hint="eastAsia"/>
        </w:rPr>
        <w:t>人。</w:t>
      </w:r>
    </w:p>
    <w:p w:rsidR="00000000" w:rsidRDefault="00D8739B">
      <w:pPr>
        <w:spacing w:line="420" w:lineRule="atLeast"/>
        <w:ind w:firstLine="567"/>
      </w:pPr>
    </w:p>
    <w:p w:rsidR="00000000" w:rsidRDefault="00D8739B">
      <w:pPr>
        <w:spacing w:line="420" w:lineRule="atLeast"/>
        <w:ind w:firstLine="567"/>
      </w:pPr>
      <w:r>
        <w:rPr>
          <w:rFonts w:hint="eastAsia"/>
        </w:rPr>
        <w:t>从</w:t>
      </w:r>
      <w:r>
        <w:rPr>
          <w:rFonts w:hint="eastAsia"/>
        </w:rPr>
        <w:t>不同年龄组来看，随年龄的增长频率指数在降低，</w:t>
      </w:r>
      <w:r>
        <w:t>12</w:t>
      </w:r>
      <w:r>
        <w:rPr>
          <w:rFonts w:hint="eastAsia"/>
        </w:rPr>
        <w:t>到</w:t>
      </w:r>
      <w:r>
        <w:t>15</w:t>
      </w:r>
      <w:r>
        <w:rPr>
          <w:rFonts w:hint="eastAsia"/>
        </w:rPr>
        <w:t>岁之间的一组危险最高，每一个人中有</w:t>
      </w:r>
      <w:r>
        <w:t>91</w:t>
      </w:r>
      <w:r>
        <w:rPr>
          <w:rFonts w:hint="eastAsia"/>
        </w:rPr>
        <w:t>人企图自杀过，而</w:t>
      </w:r>
      <w:r>
        <w:t>16</w:t>
      </w:r>
      <w:r>
        <w:rPr>
          <w:rFonts w:hint="eastAsia"/>
        </w:rPr>
        <w:t>到</w:t>
      </w:r>
      <w:r>
        <w:t>24</w:t>
      </w:r>
      <w:r>
        <w:rPr>
          <w:rFonts w:hint="eastAsia"/>
        </w:rPr>
        <w:t>岁的年轻人中年均每一千人为</w:t>
      </w:r>
      <w:r>
        <w:t>67</w:t>
      </w:r>
      <w:r>
        <w:rPr>
          <w:rFonts w:hint="eastAsia"/>
        </w:rPr>
        <w:t>人。下下阶层中频率也很高。</w:t>
      </w:r>
    </w:p>
    <w:p w:rsidR="00000000" w:rsidRDefault="00D8739B">
      <w:pPr>
        <w:spacing w:line="420" w:lineRule="atLeast"/>
        <w:ind w:firstLine="567"/>
      </w:pPr>
    </w:p>
    <w:p w:rsidR="00000000" w:rsidRDefault="00D8739B">
      <w:pPr>
        <w:spacing w:line="420" w:lineRule="atLeast"/>
      </w:pPr>
      <w:r>
        <w:br w:type="page"/>
      </w:r>
      <w:r>
        <w:rPr>
          <w:rFonts w:hint="eastAsia"/>
        </w:rPr>
        <w:t>酗酒</w:t>
      </w:r>
    </w:p>
    <w:p w:rsidR="00000000" w:rsidRDefault="00D8739B">
      <w:pPr>
        <w:spacing w:line="420" w:lineRule="atLeast"/>
      </w:pPr>
    </w:p>
    <w:p w:rsidR="00000000" w:rsidRDefault="00D8739B">
      <w:pPr>
        <w:spacing w:line="420" w:lineRule="atLeast"/>
        <w:ind w:firstLine="567"/>
      </w:pPr>
      <w:r>
        <w:rPr>
          <w:rFonts w:hint="eastAsia"/>
        </w:rPr>
        <w:t>据卫生部有关心理健康的研究，</w:t>
      </w:r>
      <w:r>
        <w:t>16.7%</w:t>
      </w:r>
      <w:r>
        <w:rPr>
          <w:rFonts w:hint="eastAsia"/>
        </w:rPr>
        <w:t>的哥伦比亚人都有高度危险的酗酒问题。如按男女行为来分析，男子占</w:t>
      </w:r>
      <w:r>
        <w:t>26.6%</w:t>
      </w:r>
      <w:r>
        <w:rPr>
          <w:rFonts w:hint="eastAsia"/>
        </w:rPr>
        <w:t>，妇女占</w:t>
      </w:r>
      <w:r>
        <w:t>7.4%</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开始饮用含酒精饮料的平均年龄为</w:t>
      </w:r>
      <w:r>
        <w:t>15.6</w:t>
      </w:r>
      <w:r>
        <w:rPr>
          <w:rFonts w:hint="eastAsia"/>
        </w:rPr>
        <w:t>岁。在被研究的人口中，</w:t>
      </w:r>
      <w:r>
        <w:t>52%</w:t>
      </w:r>
      <w:r>
        <w:rPr>
          <w:rFonts w:hint="eastAsia"/>
        </w:rPr>
        <w:t>的人报告说曾饮用过含酒精饮料直到喝醉；</w:t>
      </w:r>
      <w:r>
        <w:t>17.8%</w:t>
      </w:r>
      <w:r>
        <w:rPr>
          <w:rFonts w:hint="eastAsia"/>
        </w:rPr>
        <w:t>的人第一次喝酒时还不满</w:t>
      </w:r>
      <w:r>
        <w:t>16</w:t>
      </w:r>
      <w:r>
        <w:rPr>
          <w:rFonts w:hint="eastAsia"/>
        </w:rPr>
        <w:t>岁，但男子的比例占</w:t>
      </w:r>
      <w:r>
        <w:t>27.4%</w:t>
      </w:r>
      <w:r>
        <w:rPr>
          <w:rFonts w:hint="eastAsia"/>
        </w:rPr>
        <w:t>，妇女占</w:t>
      </w:r>
      <w:r>
        <w:t>8.4%</w:t>
      </w:r>
      <w:r>
        <w:rPr>
          <w:rFonts w:hint="eastAsia"/>
        </w:rPr>
        <w:t>；这就是</w:t>
      </w:r>
      <w:r>
        <w:rPr>
          <w:rFonts w:hint="eastAsia"/>
        </w:rPr>
        <w:t>说，在</w:t>
      </w:r>
      <w:r>
        <w:t>16</w:t>
      </w:r>
      <w:r>
        <w:rPr>
          <w:rFonts w:hint="eastAsia"/>
        </w:rPr>
        <w:t>岁前曾喝酒致醉的每四个人中妇女占一个，男子则为三个。</w:t>
      </w:r>
    </w:p>
    <w:p w:rsidR="00000000" w:rsidRDefault="00D8739B">
      <w:pPr>
        <w:spacing w:line="420" w:lineRule="atLeast"/>
        <w:ind w:firstLine="567"/>
      </w:pPr>
    </w:p>
    <w:p w:rsidR="00000000" w:rsidRDefault="00D8739B">
      <w:pPr>
        <w:spacing w:line="420" w:lineRule="atLeast"/>
      </w:pPr>
      <w:r>
        <w:rPr>
          <w:rFonts w:hint="eastAsia"/>
        </w:rPr>
        <w:t>强奋精神物质</w:t>
      </w:r>
    </w:p>
    <w:p w:rsidR="00000000" w:rsidRDefault="00D8739B">
      <w:pPr>
        <w:spacing w:line="420" w:lineRule="atLeast"/>
      </w:pPr>
    </w:p>
    <w:p w:rsidR="00000000" w:rsidRDefault="00D8739B">
      <w:pPr>
        <w:spacing w:line="420" w:lineRule="atLeast"/>
      </w:pPr>
      <w:r>
        <w:rPr>
          <w:rFonts w:hint="eastAsia"/>
        </w:rPr>
        <w:t>可卡因</w:t>
      </w:r>
    </w:p>
    <w:p w:rsidR="00000000" w:rsidRDefault="00D8739B">
      <w:pPr>
        <w:spacing w:line="420" w:lineRule="atLeast"/>
        <w:ind w:firstLine="567"/>
      </w:pPr>
    </w:p>
    <w:p w:rsidR="00000000" w:rsidRDefault="00D8739B">
      <w:pPr>
        <w:spacing w:line="420" w:lineRule="atLeast"/>
        <w:ind w:firstLine="567"/>
      </w:pPr>
      <w:r>
        <w:t>1992</w:t>
      </w:r>
      <w:r>
        <w:rPr>
          <w:rFonts w:hint="eastAsia"/>
        </w:rPr>
        <w:t>年，服用可卡因的每千人中有</w:t>
      </w:r>
      <w:r>
        <w:t>2.8</w:t>
      </w:r>
      <w:r>
        <w:rPr>
          <w:rFonts w:hint="eastAsia"/>
        </w:rPr>
        <w:t>人，其中男子为</w:t>
      </w:r>
      <w:r>
        <w:t>5.3</w:t>
      </w:r>
      <w:r>
        <w:rPr>
          <w:rFonts w:hint="eastAsia"/>
        </w:rPr>
        <w:t>，妇女为</w:t>
      </w:r>
      <w:r>
        <w:t>0.5</w:t>
      </w:r>
      <w:r>
        <w:rPr>
          <w:rFonts w:hint="eastAsia"/>
        </w:rPr>
        <w:t>。关于终生服用的，吸食可卡因成瘾的男子每千人为</w:t>
      </w:r>
      <w:r>
        <w:t>15.4</w:t>
      </w:r>
      <w:r>
        <w:rPr>
          <w:rFonts w:hint="eastAsia"/>
        </w:rPr>
        <w:t>，妇女每千人为</w:t>
      </w:r>
      <w:r>
        <w:t>1.2</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最危险人群为</w:t>
      </w:r>
      <w:r>
        <w:t>16-19</w:t>
      </w:r>
      <w:r>
        <w:rPr>
          <w:rFonts w:hint="eastAsia"/>
        </w:rPr>
        <w:t>岁的青年人，其次为</w:t>
      </w:r>
      <w:r>
        <w:t>20-24</w:t>
      </w:r>
      <w:r>
        <w:rPr>
          <w:rFonts w:hint="eastAsia"/>
        </w:rPr>
        <w:t>岁。</w:t>
      </w:r>
      <w:r>
        <w:t>15.2%</w:t>
      </w:r>
      <w:r>
        <w:rPr>
          <w:rFonts w:hint="eastAsia"/>
        </w:rPr>
        <w:t>是在</w:t>
      </w:r>
      <w:r>
        <w:t>11-15</w:t>
      </w:r>
      <w:r>
        <w:rPr>
          <w:rFonts w:hint="eastAsia"/>
        </w:rPr>
        <w:t>岁间开始吸食的，</w:t>
      </w:r>
      <w:r>
        <w:t>30.4%</w:t>
      </w:r>
      <w:r>
        <w:rPr>
          <w:rFonts w:hint="eastAsia"/>
        </w:rPr>
        <w:t>是在</w:t>
      </w:r>
      <w:r>
        <w:t>16-18</w:t>
      </w:r>
      <w:r>
        <w:rPr>
          <w:rFonts w:hint="eastAsia"/>
        </w:rPr>
        <w:t>岁间，</w:t>
      </w:r>
      <w:r>
        <w:t>45.6%</w:t>
      </w:r>
      <w:r>
        <w:rPr>
          <w:rFonts w:hint="eastAsia"/>
        </w:rPr>
        <w:t>是在</w:t>
      </w:r>
      <w:r>
        <w:t>19</w:t>
      </w:r>
      <w:r>
        <w:rPr>
          <w:rFonts w:hint="eastAsia"/>
        </w:rPr>
        <w:t>和</w:t>
      </w:r>
      <w:r>
        <w:t>25</w:t>
      </w:r>
      <w:r>
        <w:rPr>
          <w:rFonts w:hint="eastAsia"/>
        </w:rPr>
        <w:t>岁之间开始吸食的。</w:t>
      </w:r>
    </w:p>
    <w:p w:rsidR="00000000" w:rsidRDefault="00D8739B">
      <w:pPr>
        <w:spacing w:line="420" w:lineRule="atLeast"/>
        <w:ind w:firstLine="567"/>
      </w:pPr>
    </w:p>
    <w:p w:rsidR="00000000" w:rsidRDefault="00D8739B">
      <w:pPr>
        <w:spacing w:line="420" w:lineRule="atLeast"/>
        <w:ind w:firstLine="567"/>
      </w:pPr>
      <w:r>
        <w:rPr>
          <w:rFonts w:hint="eastAsia"/>
        </w:rPr>
        <w:t>按社会阶层来划分，吸食率最高的是中－高层，然后是高阶层。同样，城市地区吸食率最高，它的吸食者与农</w:t>
      </w:r>
      <w:r>
        <w:rPr>
          <w:rFonts w:hint="eastAsia"/>
        </w:rPr>
        <w:t>村相比为</w:t>
      </w:r>
      <w:r>
        <w:t>3</w:t>
      </w:r>
      <w:r>
        <w:rPr>
          <w:rFonts w:hint="eastAsia"/>
        </w:rPr>
        <w:t>∶</w:t>
      </w:r>
      <w:r>
        <w:t>1</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“巴苏柯”</w:t>
      </w:r>
    </w:p>
    <w:p w:rsidR="00000000" w:rsidRDefault="00D8739B">
      <w:pPr>
        <w:spacing w:line="420" w:lineRule="atLeast"/>
      </w:pPr>
    </w:p>
    <w:p w:rsidR="00000000" w:rsidRDefault="00D8739B">
      <w:pPr>
        <w:spacing w:line="420" w:lineRule="atLeast"/>
        <w:ind w:firstLine="567"/>
      </w:pPr>
      <w:r>
        <w:t>1992</w:t>
      </w:r>
      <w:r>
        <w:rPr>
          <w:rFonts w:hint="eastAsia"/>
        </w:rPr>
        <w:t>年间，每千人中有四人服用“巴苏柯”；终生成瘾的每千人中有</w:t>
      </w:r>
      <w:r>
        <w:t>11.5</w:t>
      </w:r>
      <w:r>
        <w:rPr>
          <w:rFonts w:hint="eastAsia"/>
        </w:rPr>
        <w:t>人。这个数字按性别分列，每一个妇女服用者就有八个男子服用。在男子中终生服用的每千人为</w:t>
      </w:r>
      <w:r>
        <w:t>20.6</w:t>
      </w:r>
      <w:r>
        <w:rPr>
          <w:rFonts w:hint="eastAsia"/>
        </w:rPr>
        <w:t>人，而妇女每千人仅为</w:t>
      </w:r>
      <w:r>
        <w:t>2.6</w:t>
      </w:r>
      <w:r>
        <w:rPr>
          <w:rFonts w:hint="eastAsia"/>
        </w:rPr>
        <w:t>人。</w:t>
      </w:r>
    </w:p>
    <w:p w:rsidR="00000000" w:rsidRDefault="00D8739B">
      <w:pPr>
        <w:spacing w:line="420" w:lineRule="atLeast"/>
        <w:ind w:firstLine="567"/>
      </w:pPr>
    </w:p>
    <w:p w:rsidR="00000000" w:rsidRDefault="00D8739B">
      <w:pPr>
        <w:spacing w:line="420" w:lineRule="atLeast"/>
        <w:ind w:firstLine="567"/>
      </w:pPr>
      <w:r>
        <w:rPr>
          <w:rFonts w:hint="eastAsia"/>
        </w:rPr>
        <w:t>吸食“巴苏柯”最盛行的是在</w:t>
      </w:r>
      <w:r>
        <w:t>25</w:t>
      </w:r>
      <w:r>
        <w:rPr>
          <w:rFonts w:hint="eastAsia"/>
        </w:rPr>
        <w:t>到</w:t>
      </w:r>
      <w:r>
        <w:t>29</w:t>
      </w:r>
      <w:r>
        <w:rPr>
          <w:rFonts w:hint="eastAsia"/>
        </w:rPr>
        <w:t>岁间的人群，并且是在社会低阶层，其次为中</w:t>
      </w:r>
      <w:r>
        <w:t>-</w:t>
      </w:r>
      <w:r>
        <w:rPr>
          <w:rFonts w:hint="eastAsia"/>
        </w:rPr>
        <w:t>高层及高层。农村地区每一个“巴苏柯”吸食者，城市中就有四个。</w:t>
      </w:r>
    </w:p>
    <w:p w:rsidR="00000000" w:rsidRDefault="00D8739B">
      <w:pPr>
        <w:spacing w:line="420" w:lineRule="atLeast"/>
        <w:ind w:firstLine="567"/>
      </w:pPr>
    </w:p>
    <w:p w:rsidR="00000000" w:rsidRDefault="00D8739B">
      <w:pPr>
        <w:spacing w:line="420" w:lineRule="atLeast"/>
      </w:pPr>
      <w:r>
        <w:rPr>
          <w:rFonts w:hint="eastAsia"/>
        </w:rPr>
        <w:t>大麻</w:t>
      </w:r>
    </w:p>
    <w:p w:rsidR="00000000" w:rsidRDefault="00D8739B">
      <w:pPr>
        <w:spacing w:line="420" w:lineRule="atLeast"/>
      </w:pPr>
    </w:p>
    <w:p w:rsidR="00000000" w:rsidRDefault="00D8739B">
      <w:pPr>
        <w:spacing w:line="420" w:lineRule="atLeast"/>
        <w:ind w:firstLine="567"/>
      </w:pPr>
      <w:r>
        <w:rPr>
          <w:rFonts w:hint="eastAsia"/>
        </w:rPr>
        <w:t>终生吸用大麻者每千人为</w:t>
      </w:r>
      <w:r>
        <w:t>33</w:t>
      </w:r>
      <w:r>
        <w:rPr>
          <w:rFonts w:hint="eastAsia"/>
        </w:rPr>
        <w:t>人，按性别分列这个数字男子</w:t>
      </w:r>
      <w:r>
        <w:t>(56)</w:t>
      </w:r>
      <w:r>
        <w:rPr>
          <w:rFonts w:hint="eastAsia"/>
        </w:rPr>
        <w:t>为妇女</w:t>
      </w:r>
      <w:r>
        <w:t>(11)</w:t>
      </w:r>
      <w:r>
        <w:rPr>
          <w:rFonts w:hint="eastAsia"/>
        </w:rPr>
        <w:t>的五倍。</w:t>
      </w:r>
    </w:p>
    <w:p w:rsidR="00000000" w:rsidRDefault="00D8739B">
      <w:pPr>
        <w:spacing w:line="420" w:lineRule="atLeast"/>
        <w:ind w:firstLine="567"/>
      </w:pPr>
    </w:p>
    <w:p w:rsidR="00000000" w:rsidRDefault="00D8739B">
      <w:pPr>
        <w:spacing w:line="420" w:lineRule="atLeast"/>
        <w:ind w:firstLine="567"/>
      </w:pPr>
      <w:r>
        <w:rPr>
          <w:rFonts w:hint="eastAsia"/>
        </w:rPr>
        <w:t>从年龄来看，最危险的组也是</w:t>
      </w:r>
      <w:r>
        <w:t>16-19</w:t>
      </w:r>
      <w:r>
        <w:rPr>
          <w:rFonts w:hint="eastAsia"/>
        </w:rPr>
        <w:t>岁，在</w:t>
      </w:r>
      <w:r>
        <w:t>1</w:t>
      </w:r>
      <w:r>
        <w:t>6</w:t>
      </w:r>
      <w:r>
        <w:rPr>
          <w:rFonts w:hint="eastAsia"/>
        </w:rPr>
        <w:t>岁前即开始吸食者高达</w:t>
      </w:r>
      <w:r>
        <w:t>63%</w:t>
      </w:r>
      <w:r>
        <w:rPr>
          <w:rFonts w:hint="eastAsia"/>
        </w:rPr>
        <w:t>。按社会阶层来分，吸食大麻最普遍的在高层，其次是中</w:t>
      </w:r>
      <w:r>
        <w:t>-</w:t>
      </w:r>
      <w:r>
        <w:rPr>
          <w:rFonts w:hint="eastAsia"/>
        </w:rPr>
        <w:t>高层。农村地区每</w:t>
      </w:r>
      <w:r>
        <w:t>10</w:t>
      </w:r>
      <w:r>
        <w:rPr>
          <w:rFonts w:hint="eastAsia"/>
        </w:rPr>
        <w:t>个大麻服用者，城市地区就有</w:t>
      </w:r>
      <w:r>
        <w:t>25</w:t>
      </w:r>
      <w:r>
        <w:rPr>
          <w:rFonts w:hint="eastAsia"/>
        </w:rPr>
        <w:t>个。</w:t>
      </w:r>
    </w:p>
    <w:p w:rsidR="00000000" w:rsidRDefault="00D8739B">
      <w:pPr>
        <w:spacing w:line="420" w:lineRule="atLeast"/>
        <w:ind w:firstLine="567"/>
      </w:pPr>
    </w:p>
    <w:p w:rsidR="00000000" w:rsidRDefault="00D8739B">
      <w:pPr>
        <w:spacing w:line="420" w:lineRule="atLeast"/>
      </w:pPr>
      <w:r>
        <w:rPr>
          <w:rFonts w:hint="eastAsia"/>
        </w:rPr>
        <w:t>海洛因</w:t>
      </w:r>
    </w:p>
    <w:p w:rsidR="00000000" w:rsidRDefault="00D8739B">
      <w:pPr>
        <w:spacing w:line="420" w:lineRule="atLeast"/>
      </w:pPr>
    </w:p>
    <w:p w:rsidR="00000000" w:rsidRDefault="00D8739B">
      <w:pPr>
        <w:spacing w:line="420" w:lineRule="atLeast"/>
        <w:ind w:firstLine="567"/>
      </w:pPr>
      <w:r>
        <w:rPr>
          <w:rFonts w:hint="eastAsia"/>
        </w:rPr>
        <w:t>吸食海洛因在哥伦比亚是个新问题。总服用率仍很低</w:t>
      </w:r>
      <w:r>
        <w:t>(</w:t>
      </w:r>
      <w:r>
        <w:rPr>
          <w:rFonts w:hint="eastAsia"/>
        </w:rPr>
        <w:t>千分之</w:t>
      </w:r>
      <w:r>
        <w:t>0.5)</w:t>
      </w:r>
      <w:r>
        <w:rPr>
          <w:rFonts w:hint="eastAsia"/>
        </w:rPr>
        <w:t>。大多数吸用海洛因的案例</w:t>
      </w:r>
      <w:r>
        <w:t>(80%)</w:t>
      </w:r>
      <w:r>
        <w:rPr>
          <w:rFonts w:hint="eastAsia"/>
        </w:rPr>
        <w:t>发生在</w:t>
      </w:r>
      <w:r>
        <w:t>16</w:t>
      </w:r>
      <w:r>
        <w:rPr>
          <w:rFonts w:hint="eastAsia"/>
        </w:rPr>
        <w:t>到</w:t>
      </w:r>
      <w:r>
        <w:t>19</w:t>
      </w:r>
      <w:r>
        <w:rPr>
          <w:rFonts w:hint="eastAsia"/>
        </w:rPr>
        <w:t>岁的男性中，且都在城市里。</w:t>
      </w:r>
    </w:p>
    <w:p w:rsidR="00000000" w:rsidRDefault="00D8739B">
      <w:pPr>
        <w:spacing w:line="420" w:lineRule="atLeast"/>
        <w:ind w:firstLine="567"/>
      </w:pPr>
    </w:p>
    <w:p w:rsidR="00000000" w:rsidRDefault="00D8739B">
      <w:pPr>
        <w:spacing w:line="420" w:lineRule="atLeast"/>
      </w:pPr>
      <w:r>
        <w:rPr>
          <w:rFonts w:hint="eastAsia"/>
        </w:rPr>
        <w:t>家庭暴力与保健</w:t>
      </w:r>
    </w:p>
    <w:p w:rsidR="00000000" w:rsidRDefault="00D8739B">
      <w:pPr>
        <w:spacing w:line="420" w:lineRule="atLeast"/>
      </w:pPr>
    </w:p>
    <w:p w:rsidR="00000000" w:rsidRDefault="00D8739B">
      <w:pPr>
        <w:spacing w:line="420" w:lineRule="atLeast"/>
        <w:ind w:firstLine="567"/>
      </w:pPr>
      <w:r>
        <w:rPr>
          <w:rFonts w:hint="eastAsia"/>
        </w:rPr>
        <w:t>在哥伦比亚暴力已成为人身伤害和死亡的一个越来越常见的原因。正如在关于死亡率那部分提到的，它是</w:t>
      </w:r>
      <w:r>
        <w:t>15</w:t>
      </w:r>
      <w:r>
        <w:rPr>
          <w:rFonts w:hint="eastAsia"/>
        </w:rPr>
        <w:t>到</w:t>
      </w:r>
      <w:r>
        <w:t>44</w:t>
      </w:r>
      <w:r>
        <w:rPr>
          <w:rFonts w:hint="eastAsia"/>
        </w:rPr>
        <w:t>岁妇女死亡的首要原因，也是整个男性人口死亡的首要原因……</w:t>
      </w:r>
    </w:p>
    <w:p w:rsidR="00000000" w:rsidRDefault="00D8739B">
      <w:pPr>
        <w:spacing w:line="420" w:lineRule="atLeast"/>
        <w:ind w:firstLine="567"/>
      </w:pPr>
    </w:p>
    <w:p w:rsidR="00000000" w:rsidRDefault="00D8739B">
      <w:pPr>
        <w:spacing w:line="420" w:lineRule="atLeast"/>
        <w:ind w:firstLine="567"/>
      </w:pPr>
      <w:r>
        <w:rPr>
          <w:rFonts w:hint="eastAsia"/>
        </w:rPr>
        <w:t>至于主要影响妇女的家庭暴力，</w:t>
      </w:r>
      <w:r>
        <w:t>33%</w:t>
      </w:r>
      <w:r>
        <w:rPr>
          <w:rFonts w:hint="eastAsia"/>
        </w:rPr>
        <w:t>的已婚配</w:t>
      </w:r>
      <w:r>
        <w:rPr>
          <w:rFonts w:hint="eastAsia"/>
        </w:rPr>
        <w:t>妇女说曾受到过口头辱骂，</w:t>
      </w:r>
      <w:r>
        <w:t>19.3%</w:t>
      </w:r>
      <w:r>
        <w:rPr>
          <w:rFonts w:hint="eastAsia"/>
        </w:rPr>
        <w:t>受到过肉体暴力，</w:t>
      </w:r>
      <w:r>
        <w:t>5%</w:t>
      </w:r>
      <w:r>
        <w:rPr>
          <w:rFonts w:hint="eastAsia"/>
        </w:rPr>
        <w:t>受到过性强暴。</w:t>
      </w:r>
      <w:r>
        <w:rPr>
          <w:rStyle w:val="FootnoteReference"/>
        </w:rPr>
        <w:footnoteReference w:customMarkFollows="1" w:id="60"/>
        <w:t>56</w:t>
      </w:r>
      <w:r>
        <w:t xml:space="preserve"> </w:t>
      </w:r>
      <w:r>
        <w:rPr>
          <w:rFonts w:hint="eastAsia"/>
        </w:rPr>
        <w:t>婚姻状况，居住地点或子女数目等因素，对暴力事件的多少都不起很大影响。</w:t>
      </w:r>
    </w:p>
    <w:p w:rsidR="00000000" w:rsidRDefault="00D8739B">
      <w:pPr>
        <w:spacing w:line="420" w:lineRule="atLeast"/>
        <w:ind w:firstLine="567"/>
      </w:pPr>
    </w:p>
    <w:p w:rsidR="00000000" w:rsidRDefault="00D8739B">
      <w:pPr>
        <w:spacing w:line="420" w:lineRule="atLeast"/>
        <w:ind w:firstLine="567"/>
      </w:pPr>
      <w:r>
        <w:rPr>
          <w:rFonts w:hint="eastAsia"/>
        </w:rPr>
        <w:t>明显起影响的唯一因素是教育，因为未受过教育的婚配妇女中几乎有</w:t>
      </w:r>
      <w:r>
        <w:t>24%</w:t>
      </w:r>
      <w:r>
        <w:rPr>
          <w:rFonts w:hint="eastAsia"/>
        </w:rPr>
        <w:t>曾是肉体暴力的受害者，而受过高等教育的婚配妇女，受害者只有</w:t>
      </w:r>
      <w:r>
        <w:t>7%</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城市地区肉体暴力的比例大大高于农村地区：在波哥大和麦德林分别达到</w:t>
      </w:r>
      <w:r>
        <w:t>8%</w:t>
      </w:r>
      <w:r>
        <w:rPr>
          <w:rFonts w:hint="eastAsia"/>
        </w:rPr>
        <w:t>和</w:t>
      </w:r>
      <w:r>
        <w:t>9%</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根据国家法医学研究所</w:t>
      </w:r>
      <w:r>
        <w:rPr>
          <w:rStyle w:val="FootnoteReference"/>
        </w:rPr>
        <w:footnoteReference w:customMarkFollows="1" w:id="61"/>
        <w:t>57</w:t>
      </w:r>
      <w:r>
        <w:t xml:space="preserve">  </w:t>
      </w:r>
      <w:r>
        <w:rPr>
          <w:rFonts w:hint="eastAsia"/>
        </w:rPr>
        <w:t>登记的资料，为</w:t>
      </w:r>
      <w:r>
        <w:t>1994</w:t>
      </w:r>
      <w:r>
        <w:rPr>
          <w:rFonts w:hint="eastAsia"/>
        </w:rPr>
        <w:t>年提交的家庭内部暴力案件，提供了约</w:t>
      </w:r>
      <w:r>
        <w:t>12,000</w:t>
      </w:r>
      <w:r>
        <w:rPr>
          <w:rFonts w:hint="eastAsia"/>
        </w:rPr>
        <w:t>份对</w:t>
      </w:r>
      <w:r>
        <w:t>25</w:t>
      </w:r>
      <w:r>
        <w:rPr>
          <w:rFonts w:hint="eastAsia"/>
        </w:rPr>
        <w:t>至</w:t>
      </w:r>
      <w:r>
        <w:t>34</w:t>
      </w:r>
      <w:r>
        <w:rPr>
          <w:rFonts w:hint="eastAsia"/>
        </w:rPr>
        <w:t>岁妇女、大约</w:t>
      </w:r>
      <w:r>
        <w:t>6,000</w:t>
      </w:r>
      <w:r>
        <w:rPr>
          <w:rFonts w:hint="eastAsia"/>
        </w:rPr>
        <w:t>份对</w:t>
      </w:r>
      <w:r>
        <w:t>35</w:t>
      </w:r>
      <w:r>
        <w:rPr>
          <w:rFonts w:hint="eastAsia"/>
        </w:rPr>
        <w:t>到</w:t>
      </w:r>
      <w:r>
        <w:t>44</w:t>
      </w:r>
      <w:r>
        <w:rPr>
          <w:rFonts w:hint="eastAsia"/>
        </w:rPr>
        <w:t>岁妇女</w:t>
      </w:r>
      <w:r>
        <w:rPr>
          <w:rFonts w:hint="eastAsia"/>
        </w:rPr>
        <w:t>以及大约</w:t>
      </w:r>
      <w:r>
        <w:t>4,000</w:t>
      </w:r>
      <w:r>
        <w:rPr>
          <w:rFonts w:hint="eastAsia"/>
        </w:rPr>
        <w:t>份对</w:t>
      </w:r>
      <w:r>
        <w:t>15</w:t>
      </w:r>
      <w:r>
        <w:rPr>
          <w:rFonts w:hint="eastAsia"/>
        </w:rPr>
        <w:t>到</w:t>
      </w:r>
      <w:r>
        <w:t>24</w:t>
      </w:r>
      <w:r>
        <w:rPr>
          <w:rFonts w:hint="eastAsia"/>
        </w:rPr>
        <w:t>岁妇女的非致命伤害的意见。这些同因对同样原因而发给的男子的意见的情况极为不同，后者无论哪个年龄组的意见均未超过</w:t>
      </w:r>
      <w:r>
        <w:t>1,000</w:t>
      </w:r>
      <w:r>
        <w:rPr>
          <w:rFonts w:hint="eastAsia"/>
        </w:rPr>
        <w:t>份。</w:t>
      </w:r>
    </w:p>
    <w:p w:rsidR="00000000" w:rsidRDefault="00D8739B">
      <w:pPr>
        <w:spacing w:line="420" w:lineRule="atLeast"/>
        <w:ind w:firstLine="567"/>
      </w:pPr>
    </w:p>
    <w:p w:rsidR="00000000" w:rsidRDefault="00D8739B">
      <w:pPr>
        <w:spacing w:line="420" w:lineRule="atLeast"/>
        <w:ind w:firstLine="567"/>
      </w:pPr>
      <w:r>
        <w:rPr>
          <w:rFonts w:hint="eastAsia"/>
        </w:rPr>
        <w:t>同样，法医学研究所对性犯罪提出的意见有关妇女的比男子的多得多。据</w:t>
      </w:r>
      <w:r>
        <w:t>1</w:t>
      </w:r>
      <w:r>
        <w:rPr>
          <w:spacing w:val="8"/>
        </w:rPr>
        <w:t>994</w:t>
      </w:r>
      <w:r>
        <w:rPr>
          <w:rFonts w:hint="eastAsia"/>
          <w:spacing w:val="8"/>
        </w:rPr>
        <w:t>年数据，因为这个原因而为之提供意见数目最多的妇女组是</w:t>
      </w:r>
      <w:r>
        <w:rPr>
          <w:spacing w:val="8"/>
        </w:rPr>
        <w:t>10</w:t>
      </w:r>
      <w:r>
        <w:rPr>
          <w:rFonts w:hint="eastAsia"/>
          <w:spacing w:val="8"/>
        </w:rPr>
        <w:t>到</w:t>
      </w:r>
      <w:r>
        <w:rPr>
          <w:spacing w:val="8"/>
        </w:rPr>
        <w:t>14</w:t>
      </w:r>
      <w:r>
        <w:rPr>
          <w:rFonts w:hint="eastAsia"/>
          <w:spacing w:val="8"/>
        </w:rPr>
        <w:t>岁之间</w:t>
      </w:r>
      <w:r>
        <w:rPr>
          <w:spacing w:val="8"/>
        </w:rPr>
        <w:t>(</w:t>
      </w:r>
      <w:r>
        <w:rPr>
          <w:rFonts w:hint="eastAsia"/>
          <w:spacing w:val="8"/>
        </w:rPr>
        <w:t>几乎</w:t>
      </w:r>
      <w:r>
        <w:rPr>
          <w:spacing w:val="8"/>
        </w:rPr>
        <w:t>3,500</w:t>
      </w:r>
      <w:r>
        <w:rPr>
          <w:rFonts w:hint="eastAsia"/>
          <w:spacing w:val="8"/>
        </w:rPr>
        <w:t>例</w:t>
      </w:r>
      <w:r>
        <w:rPr>
          <w:spacing w:val="8"/>
        </w:rPr>
        <w:t>)</w:t>
      </w:r>
      <w:r>
        <w:rPr>
          <w:rFonts w:hint="eastAsia"/>
          <w:spacing w:val="8"/>
        </w:rPr>
        <w:t>，然后是</w:t>
      </w:r>
      <w:r>
        <w:rPr>
          <w:spacing w:val="8"/>
        </w:rPr>
        <w:t>25</w:t>
      </w:r>
      <w:r>
        <w:rPr>
          <w:rFonts w:hint="eastAsia"/>
          <w:spacing w:val="8"/>
        </w:rPr>
        <w:t>到</w:t>
      </w:r>
      <w:r>
        <w:rPr>
          <w:spacing w:val="8"/>
        </w:rPr>
        <w:t>19</w:t>
      </w:r>
      <w:r>
        <w:rPr>
          <w:rFonts w:hint="eastAsia"/>
          <w:spacing w:val="8"/>
        </w:rPr>
        <w:t>岁之间</w:t>
      </w:r>
      <w:r>
        <w:rPr>
          <w:spacing w:val="8"/>
        </w:rPr>
        <w:t>(</w:t>
      </w:r>
      <w:r>
        <w:rPr>
          <w:rFonts w:hint="eastAsia"/>
          <w:spacing w:val="8"/>
        </w:rPr>
        <w:t>约</w:t>
      </w:r>
      <w:r>
        <w:rPr>
          <w:spacing w:val="8"/>
        </w:rPr>
        <w:t>2,500</w:t>
      </w:r>
      <w:r>
        <w:rPr>
          <w:rFonts w:hint="eastAsia"/>
          <w:spacing w:val="8"/>
        </w:rPr>
        <w:t>例</w:t>
      </w:r>
      <w:r>
        <w:rPr>
          <w:spacing w:val="8"/>
        </w:rPr>
        <w:t>)</w:t>
      </w:r>
      <w:r>
        <w:rPr>
          <w:rFonts w:hint="eastAsia"/>
          <w:spacing w:val="8"/>
        </w:rPr>
        <w:t>。关于男性，由于性犯罪而对之提供意见最多的是</w:t>
      </w:r>
      <w:r>
        <w:rPr>
          <w:spacing w:val="8"/>
        </w:rPr>
        <w:t>5</w:t>
      </w:r>
      <w:r>
        <w:rPr>
          <w:rFonts w:hint="eastAsia"/>
          <w:spacing w:val="8"/>
        </w:rPr>
        <w:t>到</w:t>
      </w:r>
      <w:r>
        <w:rPr>
          <w:spacing w:val="8"/>
        </w:rPr>
        <w:t>9</w:t>
      </w:r>
      <w:r>
        <w:rPr>
          <w:rFonts w:hint="eastAsia"/>
          <w:spacing w:val="8"/>
        </w:rPr>
        <w:t>岁一组，约</w:t>
      </w:r>
      <w:r>
        <w:rPr>
          <w:spacing w:val="8"/>
        </w:rPr>
        <w:t>900</w:t>
      </w:r>
      <w:r>
        <w:rPr>
          <w:rFonts w:hint="eastAsia"/>
        </w:rPr>
        <w:t>例。</w:t>
      </w:r>
      <w:r>
        <w:rPr>
          <w:rStyle w:val="FootnoteReference"/>
        </w:rPr>
        <w:footnoteReference w:customMarkFollows="1" w:id="62"/>
        <w:t>58</w:t>
      </w:r>
    </w:p>
    <w:p w:rsidR="00000000" w:rsidRDefault="00D8739B">
      <w:pPr>
        <w:spacing w:line="420" w:lineRule="atLeast"/>
        <w:ind w:firstLine="567"/>
      </w:pPr>
    </w:p>
    <w:p w:rsidR="00000000" w:rsidRDefault="00D8739B">
      <w:pPr>
        <w:spacing w:line="420" w:lineRule="atLeast"/>
      </w:pPr>
      <w:r>
        <w:rPr>
          <w:rFonts w:hint="eastAsia"/>
        </w:rPr>
        <w:t>配偶虐待</w:t>
      </w:r>
    </w:p>
    <w:p w:rsidR="00000000" w:rsidRDefault="00D8739B">
      <w:pPr>
        <w:spacing w:line="420" w:lineRule="atLeast"/>
      </w:pPr>
    </w:p>
    <w:p w:rsidR="00000000" w:rsidRDefault="00D8739B">
      <w:pPr>
        <w:spacing w:line="420" w:lineRule="atLeast"/>
        <w:ind w:firstLine="567"/>
      </w:pPr>
      <w:r>
        <w:rPr>
          <w:rFonts w:hint="eastAsia"/>
        </w:rPr>
        <w:t>法医学研究所全国有关暴力情况参考中心报道说</w:t>
      </w:r>
      <w:r>
        <w:t>1995</w:t>
      </w:r>
      <w:r>
        <w:rPr>
          <w:rFonts w:hint="eastAsia"/>
        </w:rPr>
        <w:t>年对家庭内</w:t>
      </w:r>
      <w:r>
        <w:rPr>
          <w:rFonts w:hint="eastAsia"/>
        </w:rPr>
        <w:t>暴力作出的共计</w:t>
      </w:r>
      <w:r>
        <w:t>42,963</w:t>
      </w:r>
      <w:r>
        <w:rPr>
          <w:rFonts w:hint="eastAsia"/>
        </w:rPr>
        <w:t>份判断意见中，有</w:t>
      </w:r>
      <w:r>
        <w:t>71%</w:t>
      </w:r>
      <w:r>
        <w:rPr>
          <w:rFonts w:hint="eastAsia"/>
        </w:rPr>
        <w:t>是属于配偶虐待的。其中又有</w:t>
      </w:r>
      <w:r>
        <w:t>95%</w:t>
      </w:r>
      <w:r>
        <w:rPr>
          <w:rFonts w:hint="eastAsia"/>
        </w:rPr>
        <w:t>是对妻子的虐待。比例是一名受害的丈夫比</w:t>
      </w:r>
      <w:r>
        <w:t>18</w:t>
      </w:r>
      <w:r>
        <w:rPr>
          <w:rFonts w:hint="eastAsia"/>
        </w:rPr>
        <w:t>名受伤害的妻子。她们中</w:t>
      </w:r>
      <w:r>
        <w:t>67%</w:t>
      </w:r>
      <w:r>
        <w:rPr>
          <w:rFonts w:hint="eastAsia"/>
        </w:rPr>
        <w:t>在</w:t>
      </w:r>
      <w:r>
        <w:t>18</w:t>
      </w:r>
      <w:r>
        <w:rPr>
          <w:rFonts w:hint="eastAsia"/>
        </w:rPr>
        <w:t>岁到</w:t>
      </w:r>
      <w:r>
        <w:t>34</w:t>
      </w:r>
      <w:r>
        <w:rPr>
          <w:rFonts w:hint="eastAsia"/>
        </w:rPr>
        <w:t>岁之间。</w:t>
      </w:r>
    </w:p>
    <w:p w:rsidR="00000000" w:rsidRDefault="00D8739B">
      <w:pPr>
        <w:spacing w:line="420" w:lineRule="atLeast"/>
        <w:ind w:firstLine="567"/>
      </w:pPr>
    </w:p>
    <w:p w:rsidR="00000000" w:rsidRDefault="00D8739B">
      <w:pPr>
        <w:spacing w:line="420" w:lineRule="atLeast"/>
        <w:ind w:firstLine="567"/>
      </w:pPr>
      <w:r>
        <w:rPr>
          <w:rFonts w:hint="eastAsia"/>
        </w:rPr>
        <w:t>然而，应该考虑到这些数字只是向法医学研究所作了报告以便进行司法审理的案件的比例，这是现象未进行登记的很多。</w:t>
      </w:r>
    </w:p>
    <w:p w:rsidR="00000000" w:rsidRDefault="00D8739B">
      <w:pPr>
        <w:spacing w:line="420" w:lineRule="atLeast"/>
        <w:ind w:firstLine="567"/>
      </w:pPr>
    </w:p>
    <w:p w:rsidR="00000000" w:rsidRDefault="00D8739B">
      <w:pPr>
        <w:spacing w:line="420" w:lineRule="atLeast"/>
        <w:ind w:firstLine="567"/>
      </w:pPr>
      <w:r>
        <w:rPr>
          <w:rFonts w:hint="eastAsia"/>
        </w:rPr>
        <w:t>把</w:t>
      </w:r>
      <w:r>
        <w:t>1993</w:t>
      </w:r>
      <w:r>
        <w:rPr>
          <w:rFonts w:hint="eastAsia"/>
        </w:rPr>
        <w:t>年同</w:t>
      </w:r>
      <w:r>
        <w:t>1995</w:t>
      </w:r>
      <w:r>
        <w:rPr>
          <w:rFonts w:hint="eastAsia"/>
        </w:rPr>
        <w:t>年在法医学研究所登记的配偶虐待伤害案件进行比较可看出增加幅度惊人，在麦德林增长了</w:t>
      </w:r>
      <w:r>
        <w:t>819%</w:t>
      </w:r>
      <w:r>
        <w:rPr>
          <w:rFonts w:hint="eastAsia"/>
        </w:rPr>
        <w:t>，在弗洛伦西亚增长了</w:t>
      </w:r>
      <w:r>
        <w:t>241%</w:t>
      </w:r>
      <w:r>
        <w:rPr>
          <w:rFonts w:hint="eastAsia"/>
        </w:rPr>
        <w:t>。然而，还无法确定这种增长是由于配偶虐待事件增加了呢，还是揭发出来的事件的比例增加了。</w:t>
      </w:r>
    </w:p>
    <w:p w:rsidR="00000000" w:rsidRDefault="00D8739B">
      <w:pPr>
        <w:spacing w:line="420" w:lineRule="atLeast"/>
        <w:ind w:firstLine="567"/>
      </w:pPr>
    </w:p>
    <w:p w:rsidR="00000000" w:rsidRDefault="00D8739B">
      <w:pPr>
        <w:spacing w:line="420" w:lineRule="atLeast"/>
        <w:ind w:firstLine="567"/>
      </w:pPr>
      <w:r>
        <w:t>1955</w:t>
      </w:r>
      <w:r>
        <w:rPr>
          <w:rFonts w:hint="eastAsia"/>
        </w:rPr>
        <w:t>年，法医学研究所对每三个揭发受配偶虐待并从该所收到过判断意见的人中的一个进行过一次调查，以便找出她们的特点。发现其中</w:t>
      </w:r>
      <w:r>
        <w:t>95%</w:t>
      </w:r>
      <w:r>
        <w:rPr>
          <w:rFonts w:hint="eastAsia"/>
        </w:rPr>
        <w:t>的人为妇女；</w:t>
      </w:r>
      <w:r>
        <w:t>45%</w:t>
      </w:r>
      <w:r>
        <w:rPr>
          <w:rFonts w:hint="eastAsia"/>
        </w:rPr>
        <w:t>的人为</w:t>
      </w:r>
      <w:r>
        <w:t>25</w:t>
      </w:r>
      <w:r>
        <w:rPr>
          <w:rFonts w:hint="eastAsia"/>
        </w:rPr>
        <w:t>到</w:t>
      </w:r>
      <w:r>
        <w:t>34</w:t>
      </w:r>
      <w:r>
        <w:rPr>
          <w:rFonts w:hint="eastAsia"/>
        </w:rPr>
        <w:t>岁；</w:t>
      </w:r>
      <w:r>
        <w:t>26%</w:t>
      </w:r>
      <w:r>
        <w:rPr>
          <w:rFonts w:hint="eastAsia"/>
        </w:rPr>
        <w:t>受过初级教育，</w:t>
      </w:r>
      <w:r>
        <w:t>59%</w:t>
      </w:r>
      <w:r>
        <w:rPr>
          <w:rFonts w:hint="eastAsia"/>
        </w:rPr>
        <w:t>的人受过中级教育，</w:t>
      </w:r>
      <w:r>
        <w:t>11%</w:t>
      </w:r>
      <w:r>
        <w:rPr>
          <w:rFonts w:hint="eastAsia"/>
        </w:rPr>
        <w:t>的人至少受过一学期大学教育；</w:t>
      </w:r>
      <w:r>
        <w:t>60%</w:t>
      </w:r>
      <w:r>
        <w:rPr>
          <w:rFonts w:hint="eastAsia"/>
        </w:rPr>
        <w:t>的人过着同居生活，</w:t>
      </w:r>
      <w:r>
        <w:t>31%</w:t>
      </w:r>
      <w:r>
        <w:rPr>
          <w:rFonts w:hint="eastAsia"/>
        </w:rPr>
        <w:t>为已婚。</w:t>
      </w:r>
      <w:r>
        <w:t>93%</w:t>
      </w:r>
      <w:r>
        <w:rPr>
          <w:rFonts w:hint="eastAsia"/>
        </w:rPr>
        <w:t>的人平均要负担两个人，只有</w:t>
      </w:r>
      <w:r>
        <w:t>13%</w:t>
      </w:r>
      <w:r>
        <w:rPr>
          <w:rFonts w:hint="eastAsia"/>
        </w:rPr>
        <w:t>的人的伤害接受过治疗。</w:t>
      </w:r>
    </w:p>
    <w:p w:rsidR="00000000" w:rsidRDefault="00D8739B">
      <w:pPr>
        <w:spacing w:line="420" w:lineRule="atLeast"/>
        <w:ind w:firstLine="567"/>
      </w:pPr>
    </w:p>
    <w:p w:rsidR="00000000" w:rsidRDefault="00D8739B">
      <w:pPr>
        <w:spacing w:line="420" w:lineRule="atLeast"/>
        <w:ind w:firstLine="567"/>
      </w:pPr>
      <w:r>
        <w:rPr>
          <w:rFonts w:hint="eastAsia"/>
        </w:rPr>
        <w:t>在</w:t>
      </w:r>
      <w:r>
        <w:t>88%</w:t>
      </w:r>
      <w:r>
        <w:rPr>
          <w:rFonts w:hint="eastAsia"/>
        </w:rPr>
        <w:t>的事例中，伤害发生在受害人的居住地点，</w:t>
      </w:r>
      <w:r>
        <w:t>55%</w:t>
      </w:r>
      <w:r>
        <w:rPr>
          <w:rFonts w:hint="eastAsia"/>
        </w:rPr>
        <w:t>的作案人在犯罪前曾喝过酒。</w:t>
      </w:r>
      <w:r>
        <w:t>85%</w:t>
      </w:r>
      <w:r>
        <w:rPr>
          <w:rFonts w:hint="eastAsia"/>
        </w:rPr>
        <w:t>的受害人曾报告过有被同一作案人伤害的先例。</w:t>
      </w:r>
    </w:p>
    <w:p w:rsidR="00000000" w:rsidRDefault="00D8739B">
      <w:pPr>
        <w:spacing w:line="420" w:lineRule="atLeast"/>
        <w:ind w:firstLine="567"/>
      </w:pPr>
    </w:p>
    <w:p w:rsidR="00000000" w:rsidRDefault="00D8739B">
      <w:pPr>
        <w:spacing w:line="420" w:lineRule="atLeast"/>
      </w:pPr>
      <w:r>
        <w:rPr>
          <w:rFonts w:hint="eastAsia"/>
        </w:rPr>
        <w:t>方案和体制方面的进展</w:t>
      </w:r>
    </w:p>
    <w:p w:rsidR="00000000" w:rsidRDefault="00D8739B">
      <w:pPr>
        <w:spacing w:line="420" w:lineRule="atLeast"/>
      </w:pPr>
    </w:p>
    <w:p w:rsidR="00000000" w:rsidRDefault="00D8739B">
      <w:pPr>
        <w:spacing w:line="420" w:lineRule="atLeast"/>
        <w:ind w:firstLine="567"/>
      </w:pPr>
      <w:r>
        <w:rPr>
          <w:rFonts w:hint="eastAsia"/>
        </w:rPr>
        <w:t>保健和社</w:t>
      </w:r>
      <w:r>
        <w:rPr>
          <w:rFonts w:hint="eastAsia"/>
        </w:rPr>
        <w:t>会保健方案履行本部门内外各机构的部分职能：卫生部，家庭福利研究所；社会保险研究所，社会支援网络</w:t>
      </w:r>
      <w:r>
        <w:t>(RSS)</w:t>
      </w:r>
      <w:r>
        <w:rPr>
          <w:rFonts w:hint="eastAsia"/>
        </w:rPr>
        <w:t>。从地区来看，各省市的职能是用划拨资金和市政府自己的资金来关注其居民的保健问题。</w:t>
      </w:r>
    </w:p>
    <w:p w:rsidR="00000000" w:rsidRDefault="00D8739B">
      <w:pPr>
        <w:spacing w:line="420" w:lineRule="atLeast"/>
        <w:ind w:firstLine="567"/>
      </w:pPr>
    </w:p>
    <w:p w:rsidR="00000000" w:rsidRDefault="00D8739B">
      <w:pPr>
        <w:spacing w:line="420" w:lineRule="atLeast"/>
      </w:pPr>
      <w:r>
        <w:rPr>
          <w:rFonts w:hint="eastAsia"/>
        </w:rPr>
        <w:t>促进及支持妇女全面卫生计划</w:t>
      </w:r>
    </w:p>
    <w:p w:rsidR="00000000" w:rsidRDefault="00D8739B">
      <w:pPr>
        <w:spacing w:line="420" w:lineRule="atLeast"/>
        <w:ind w:firstLine="567"/>
      </w:pPr>
    </w:p>
    <w:p w:rsidR="00000000" w:rsidRDefault="00D8739B">
      <w:pPr>
        <w:spacing w:line="420" w:lineRule="atLeast"/>
        <w:ind w:firstLine="567"/>
      </w:pPr>
      <w:r>
        <w:rPr>
          <w:rFonts w:hint="eastAsia"/>
        </w:rPr>
        <w:t>卫生部已提出制订一系列改善妇女生命周期各个阶段卫生条件的战略，并考虑到与对健康和疾病状况有影响的与性别有关的因素。在这方面加强不同年龄妇女与社会保健制度的联系；宣传有关国内每个男女之间生殖权利平等的现行立法；提高社会保险制度中保健服务的提供单位的认识和能力，以便采取预防和促进措施以加强妇女的自</w:t>
      </w:r>
      <w:r>
        <w:rPr>
          <w:rFonts w:hint="eastAsia"/>
        </w:rPr>
        <w:t>重、自我保护和自决权；加强对育龄居民的计划生育服务的提供与咨询；在生命周期的每个阶段和各方面提高母婴及妇科服务的覆盖面和质量；建立流行病监测服务和支助网以照顾并保护肉体、心理及性暴力和辱骂的受害者。</w:t>
      </w:r>
    </w:p>
    <w:p w:rsidR="00000000" w:rsidRDefault="00D8739B">
      <w:pPr>
        <w:spacing w:line="420" w:lineRule="atLeast"/>
        <w:ind w:firstLine="567"/>
      </w:pPr>
    </w:p>
    <w:p w:rsidR="00000000" w:rsidRDefault="00D8739B">
      <w:pPr>
        <w:spacing w:line="420" w:lineRule="atLeast"/>
      </w:pPr>
      <w:r>
        <w:br w:type="page"/>
      </w:r>
      <w:r>
        <w:rPr>
          <w:rFonts w:hint="eastAsia"/>
        </w:rPr>
        <w:t>降低孕产妇及围产期死亡率行动计划</w:t>
      </w:r>
    </w:p>
    <w:p w:rsidR="00000000" w:rsidRDefault="00D8739B">
      <w:pPr>
        <w:spacing w:line="420" w:lineRule="atLeast"/>
      </w:pPr>
    </w:p>
    <w:p w:rsidR="00000000" w:rsidRDefault="00D8739B">
      <w:pPr>
        <w:spacing w:line="420" w:lineRule="atLeast"/>
        <w:ind w:firstLine="567"/>
      </w:pPr>
      <w:r>
        <w:rPr>
          <w:rFonts w:hint="eastAsia"/>
        </w:rPr>
        <w:t>这个方案是在</w:t>
      </w:r>
      <w:r>
        <w:t>OPS</w:t>
      </w:r>
      <w:r>
        <w:rPr>
          <w:rFonts w:hint="eastAsia"/>
        </w:rPr>
        <w:t>，儿童基金会和人口基金的支助下由卫生部在</w:t>
      </w:r>
      <w:r>
        <w:t>1991</w:t>
      </w:r>
      <w:r>
        <w:rPr>
          <w:rFonts w:hint="eastAsia"/>
        </w:rPr>
        <w:t>年开始发起的。其给</w:t>
      </w:r>
      <w:r>
        <w:t>2000</w:t>
      </w:r>
      <w:r>
        <w:rPr>
          <w:rFonts w:hint="eastAsia"/>
        </w:rPr>
        <w:t>年规定的目标为：降低孕产妇死亡率</w:t>
      </w:r>
      <w:r>
        <w:t>50%</w:t>
      </w:r>
      <w:r>
        <w:rPr>
          <w:rFonts w:hint="eastAsia"/>
        </w:rPr>
        <w:t>，增加产前医疗覆盖面</w:t>
      </w:r>
      <w:r>
        <w:t>90%</w:t>
      </w:r>
      <w:r>
        <w:rPr>
          <w:rFonts w:hint="eastAsia"/>
        </w:rPr>
        <w:t>，医务照料到至少五次，增加产褥期的医院照料到</w:t>
      </w:r>
      <w:r>
        <w:t>30%</w:t>
      </w:r>
      <w:r>
        <w:rPr>
          <w:rFonts w:hint="eastAsia"/>
        </w:rPr>
        <w:t>，并大大提高保健服务的效率。</w:t>
      </w:r>
    </w:p>
    <w:p w:rsidR="00000000" w:rsidRDefault="00D8739B">
      <w:pPr>
        <w:spacing w:line="420" w:lineRule="atLeast"/>
        <w:ind w:firstLine="567"/>
      </w:pPr>
    </w:p>
    <w:p w:rsidR="00000000" w:rsidRDefault="00D8739B">
      <w:pPr>
        <w:spacing w:line="420" w:lineRule="atLeast"/>
        <w:ind w:firstLine="567"/>
      </w:pPr>
      <w:r>
        <w:rPr>
          <w:rFonts w:hint="eastAsia"/>
        </w:rPr>
        <w:t>卫生部已经部分实现了以前为现阶段规</w:t>
      </w:r>
      <w:r>
        <w:rPr>
          <w:rFonts w:hint="eastAsia"/>
        </w:rPr>
        <w:t>定的目标。困难在于保健机构发展不平衡，以及保健服务下放过程缓慢，这一过程由于国家为充分满足教育与卫生领域而调拨经费，从而使各市能更好地满足其保护居民的健康来说特别重要。</w:t>
      </w:r>
    </w:p>
    <w:p w:rsidR="00000000" w:rsidRDefault="00D8739B">
      <w:pPr>
        <w:spacing w:line="420" w:lineRule="atLeast"/>
        <w:ind w:firstLine="567"/>
      </w:pPr>
    </w:p>
    <w:p w:rsidR="00000000" w:rsidRDefault="00D8739B">
      <w:pPr>
        <w:spacing w:line="420" w:lineRule="atLeast"/>
      </w:pPr>
      <w:r>
        <w:rPr>
          <w:rFonts w:hint="eastAsia"/>
        </w:rPr>
        <w:t>母婴照料方案</w:t>
      </w:r>
      <w:r>
        <w:t>(PAMI)</w:t>
      </w:r>
    </w:p>
    <w:p w:rsidR="00000000" w:rsidRDefault="00D8739B">
      <w:pPr>
        <w:spacing w:line="420" w:lineRule="atLeast"/>
      </w:pPr>
    </w:p>
    <w:p w:rsidR="00000000" w:rsidRDefault="00D8739B">
      <w:pPr>
        <w:spacing w:line="420" w:lineRule="atLeast"/>
        <w:ind w:firstLine="567"/>
      </w:pPr>
      <w:r>
        <w:rPr>
          <w:rFonts w:hint="eastAsia"/>
        </w:rPr>
        <w:t>母婴照料方案是家庭福利研究所、卫生部和社会支援网络针对国内赤贫居民而制订的一个方案；旨在保障孕妇及其家属能参加接受补助的社会保险体制；降低孕产妇围产期及婴儿的死亡率及发病率；加强初级保健服务。</w:t>
      </w:r>
    </w:p>
    <w:p w:rsidR="00000000" w:rsidRDefault="00D8739B">
      <w:pPr>
        <w:spacing w:line="420" w:lineRule="atLeast"/>
        <w:ind w:firstLine="567"/>
      </w:pPr>
    </w:p>
    <w:p w:rsidR="00000000" w:rsidRDefault="00D8739B">
      <w:pPr>
        <w:spacing w:line="420" w:lineRule="atLeast"/>
        <w:ind w:firstLine="567"/>
      </w:pPr>
      <w:r>
        <w:rPr>
          <w:rFonts w:hint="eastAsia"/>
        </w:rPr>
        <w:t>方案为孕妇提供预防性保健和分娩期、围产期及婴儿一岁期间的照料的义务保健计划</w:t>
      </w:r>
      <w:r>
        <w:t>(POS)</w:t>
      </w:r>
      <w:r>
        <w:rPr>
          <w:rFonts w:hint="eastAsia"/>
        </w:rPr>
        <w:t>服务。</w:t>
      </w:r>
    </w:p>
    <w:p w:rsidR="00000000" w:rsidRDefault="00D8739B">
      <w:pPr>
        <w:spacing w:line="420" w:lineRule="atLeast"/>
        <w:ind w:firstLine="567"/>
      </w:pPr>
    </w:p>
    <w:p w:rsidR="00000000" w:rsidRDefault="00D8739B">
      <w:pPr>
        <w:spacing w:line="420" w:lineRule="atLeast"/>
        <w:ind w:firstLine="567"/>
      </w:pPr>
      <w:r>
        <w:rPr>
          <w:rFonts w:hint="eastAsia"/>
        </w:rPr>
        <w:t>根据</w:t>
      </w:r>
      <w:r>
        <w:t>PAMI</w:t>
      </w:r>
      <w:r>
        <w:rPr>
          <w:rFonts w:hint="eastAsia"/>
        </w:rPr>
        <w:t>的估计，哥</w:t>
      </w:r>
      <w:r>
        <w:rPr>
          <w:rFonts w:hint="eastAsia"/>
        </w:rPr>
        <w:t>伦比亚现大约有</w:t>
      </w:r>
      <w:r>
        <w:t>30</w:t>
      </w:r>
      <w:r>
        <w:rPr>
          <w:rFonts w:hint="eastAsia"/>
        </w:rPr>
        <w:t>万处于极其贫困条件中的怀孕妇女。在</w:t>
      </w:r>
      <w:r>
        <w:t>1994</w:t>
      </w:r>
      <w:r>
        <w:rPr>
          <w:rFonts w:hint="eastAsia"/>
        </w:rPr>
        <w:t>和</w:t>
      </w:r>
      <w:r>
        <w:t>1995</w:t>
      </w:r>
      <w:r>
        <w:rPr>
          <w:rFonts w:hint="eastAsia"/>
        </w:rPr>
        <w:t>年期间，</w:t>
      </w:r>
      <w:r>
        <w:t>PAMI</w:t>
      </w:r>
      <w:r>
        <w:rPr>
          <w:rFonts w:hint="eastAsia"/>
        </w:rPr>
        <w:t>使将近</w:t>
      </w:r>
      <w:r>
        <w:t>82,000</w:t>
      </w:r>
      <w:r>
        <w:rPr>
          <w:rFonts w:hint="eastAsia"/>
        </w:rPr>
        <w:t>名母亲和</w:t>
      </w:r>
      <w:r>
        <w:t>64,000</w:t>
      </w:r>
      <w:r>
        <w:rPr>
          <w:rFonts w:hint="eastAsia"/>
        </w:rPr>
        <w:t>名不满周岁的婴儿加入了接受补助的社会保险体制。</w:t>
      </w:r>
      <w:r>
        <w:t>1996</w:t>
      </w:r>
      <w:r>
        <w:rPr>
          <w:rFonts w:hint="eastAsia"/>
        </w:rPr>
        <w:t>年的目标是供</w:t>
      </w:r>
      <w:r>
        <w:t>10</w:t>
      </w:r>
      <w:r>
        <w:rPr>
          <w:rFonts w:hint="eastAsia"/>
        </w:rPr>
        <w:t>万人参加，总受益者达到</w:t>
      </w:r>
      <w:r>
        <w:t>48</w:t>
      </w:r>
      <w:r>
        <w:rPr>
          <w:rFonts w:hint="eastAsia"/>
        </w:rPr>
        <w:t>万人。</w:t>
      </w:r>
    </w:p>
    <w:p w:rsidR="00000000" w:rsidRDefault="00D8739B">
      <w:pPr>
        <w:spacing w:line="420" w:lineRule="atLeast"/>
        <w:ind w:firstLine="567"/>
      </w:pPr>
    </w:p>
    <w:p w:rsidR="00000000" w:rsidRDefault="00D8739B">
      <w:pPr>
        <w:spacing w:line="420" w:lineRule="atLeast"/>
        <w:ind w:firstLine="567"/>
      </w:pPr>
      <w:r>
        <w:rPr>
          <w:rFonts w:hint="eastAsia"/>
        </w:rPr>
        <w:t>至于对初级保健服务的支助，</w:t>
      </w:r>
      <w:r>
        <w:t>128</w:t>
      </w:r>
      <w:r>
        <w:rPr>
          <w:rFonts w:hint="eastAsia"/>
        </w:rPr>
        <w:t>个市已投资总计</w:t>
      </w:r>
      <w:r>
        <w:t>114</w:t>
      </w:r>
      <w:r>
        <w:rPr>
          <w:rFonts w:hint="eastAsia"/>
        </w:rPr>
        <w:t>亿比索作为医疗队的基金，主要用于对母婴的疾病的治疗。</w:t>
      </w:r>
      <w:r>
        <w:t>1996</w:t>
      </w:r>
      <w:r>
        <w:rPr>
          <w:rFonts w:hint="eastAsia"/>
        </w:rPr>
        <w:t>年的投资目标为</w:t>
      </w:r>
      <w:r>
        <w:t>640</w:t>
      </w:r>
      <w:r>
        <w:rPr>
          <w:rFonts w:hint="eastAsia"/>
        </w:rPr>
        <w:t>亿比索。</w:t>
      </w:r>
    </w:p>
    <w:p w:rsidR="00000000" w:rsidRDefault="00D8739B">
      <w:pPr>
        <w:spacing w:line="420" w:lineRule="atLeast"/>
        <w:ind w:firstLine="567"/>
      </w:pPr>
    </w:p>
    <w:p w:rsidR="00000000" w:rsidRDefault="00D8739B">
      <w:pPr>
        <w:spacing w:line="420" w:lineRule="atLeast"/>
      </w:pPr>
      <w:r>
        <w:rPr>
          <w:rFonts w:hint="eastAsia"/>
        </w:rPr>
        <w:t>再生：对老年贫民的补助</w:t>
      </w:r>
    </w:p>
    <w:p w:rsidR="00000000" w:rsidRDefault="00D8739B">
      <w:pPr>
        <w:spacing w:line="420" w:lineRule="atLeast"/>
      </w:pPr>
    </w:p>
    <w:p w:rsidR="00000000" w:rsidRDefault="00D8739B">
      <w:pPr>
        <w:spacing w:line="420" w:lineRule="atLeast"/>
        <w:ind w:firstLine="567"/>
      </w:pPr>
      <w:r>
        <w:rPr>
          <w:rFonts w:hint="eastAsia"/>
        </w:rPr>
        <w:t>这是共和国总统府社会支援网络负责的一项方案，其主要目标为保障</w:t>
      </w:r>
      <w:r>
        <w:t>65</w:t>
      </w:r>
      <w:r>
        <w:rPr>
          <w:rFonts w:hint="eastAsia"/>
        </w:rPr>
        <w:t>岁以上的人、丧失劳动力者以及处于赤贫状态，无法满</w:t>
      </w:r>
      <w:r>
        <w:rPr>
          <w:rFonts w:hint="eastAsia"/>
        </w:rPr>
        <w:t>足其基本需要的</w:t>
      </w:r>
      <w:r>
        <w:t>50</w:t>
      </w:r>
      <w:r>
        <w:rPr>
          <w:rFonts w:hint="eastAsia"/>
        </w:rPr>
        <w:t>岁以上的贫民的生存。它向受益居民提供商品、服务及现金</w:t>
      </w:r>
      <w:r>
        <w:t>(</w:t>
      </w:r>
      <w:r>
        <w:rPr>
          <w:rFonts w:hint="eastAsia"/>
        </w:rPr>
        <w:t>至少为补助价值的</w:t>
      </w:r>
      <w:r>
        <w:t>10%)</w:t>
      </w:r>
      <w:r>
        <w:rPr>
          <w:rFonts w:hint="eastAsia"/>
        </w:rPr>
        <w:t>。补助价值相当于法令最低工资值的一半</w:t>
      </w:r>
      <w:r>
        <w:t>(</w:t>
      </w:r>
      <w:r>
        <w:rPr>
          <w:rFonts w:hint="eastAsia"/>
        </w:rPr>
        <w:t>将近</w:t>
      </w:r>
      <w:r>
        <w:t>55</w:t>
      </w:r>
      <w:r>
        <w:rPr>
          <w:rFonts w:hint="eastAsia"/>
        </w:rPr>
        <w:t>美元</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根据“再生”方案提供的信息，哥伦比亚</w:t>
      </w:r>
      <w:r>
        <w:t>60</w:t>
      </w:r>
      <w:r>
        <w:rPr>
          <w:rFonts w:hint="eastAsia"/>
        </w:rPr>
        <w:t>岁以上人口为</w:t>
      </w:r>
      <w:r>
        <w:t>6%</w:t>
      </w:r>
      <w:r>
        <w:rPr>
          <w:rFonts w:hint="eastAsia"/>
        </w:rPr>
        <w:t>强，其中，只有</w:t>
      </w:r>
      <w:r>
        <w:t>20%</w:t>
      </w:r>
      <w:r>
        <w:rPr>
          <w:rFonts w:hint="eastAsia"/>
        </w:rPr>
        <w:t>参加了社会保险，</w:t>
      </w:r>
      <w:r>
        <w:t>15.6%</w:t>
      </w:r>
      <w:r>
        <w:rPr>
          <w:rFonts w:hint="eastAsia"/>
        </w:rPr>
        <w:t>生活在赤贫状态之中。</w:t>
      </w:r>
      <w:r>
        <w:t>1994</w:t>
      </w:r>
      <w:r>
        <w:rPr>
          <w:rFonts w:hint="eastAsia"/>
        </w:rPr>
        <w:t>年共分发了</w:t>
      </w:r>
      <w:r>
        <w:t>48,161</w:t>
      </w:r>
      <w:r>
        <w:rPr>
          <w:rFonts w:hint="eastAsia"/>
        </w:rPr>
        <w:t>份补助，</w:t>
      </w:r>
      <w:r>
        <w:t>1995</w:t>
      </w:r>
      <w:r>
        <w:rPr>
          <w:rFonts w:hint="eastAsia"/>
        </w:rPr>
        <w:t>年增加到</w:t>
      </w:r>
      <w:r>
        <w:t>67,020</w:t>
      </w:r>
      <w:r>
        <w:rPr>
          <w:rFonts w:hint="eastAsia"/>
        </w:rPr>
        <w:t>份，</w:t>
      </w:r>
      <w:r>
        <w:t>1996</w:t>
      </w:r>
      <w:r>
        <w:rPr>
          <w:rFonts w:hint="eastAsia"/>
        </w:rPr>
        <w:t>年增至</w:t>
      </w:r>
      <w:r>
        <w:t>80,000</w:t>
      </w:r>
      <w:r>
        <w:rPr>
          <w:rFonts w:hint="eastAsia"/>
        </w:rPr>
        <w:t>份。估计约有</w:t>
      </w:r>
      <w:r>
        <w:t>60%</w:t>
      </w:r>
      <w:r>
        <w:rPr>
          <w:rFonts w:hint="eastAsia"/>
        </w:rPr>
        <w:t>的受益人为妇女。方案的目标为使</w:t>
      </w:r>
      <w:r>
        <w:t>24</w:t>
      </w:r>
      <w:r>
        <w:rPr>
          <w:rFonts w:hint="eastAsia"/>
        </w:rPr>
        <w:t>万贫苦老人受益，这相当于处于赤贫状况中的全部成年人。</w:t>
      </w:r>
    </w:p>
    <w:p w:rsidR="00000000" w:rsidRDefault="00D8739B">
      <w:pPr>
        <w:spacing w:line="420" w:lineRule="atLeast"/>
        <w:ind w:firstLine="567"/>
      </w:pPr>
    </w:p>
    <w:p w:rsidR="00000000" w:rsidRDefault="00D8739B">
      <w:pPr>
        <w:spacing w:line="420" w:lineRule="atLeast"/>
      </w:pPr>
      <w:r>
        <w:rPr>
          <w:rFonts w:hint="eastAsia"/>
        </w:rPr>
        <w:t>检查及控制宫颈癌方案</w:t>
      </w:r>
    </w:p>
    <w:p w:rsidR="00000000" w:rsidRDefault="00D8739B">
      <w:pPr>
        <w:spacing w:line="420" w:lineRule="atLeast"/>
      </w:pPr>
    </w:p>
    <w:p w:rsidR="00000000" w:rsidRDefault="00D8739B">
      <w:pPr>
        <w:spacing w:line="420" w:lineRule="atLeast"/>
        <w:ind w:firstLine="567"/>
      </w:pPr>
      <w:r>
        <w:rPr>
          <w:rFonts w:hint="eastAsia"/>
        </w:rPr>
        <w:t>自</w:t>
      </w:r>
      <w:r>
        <w:t>199</w:t>
      </w:r>
      <w:r>
        <w:t>0</w:t>
      </w:r>
      <w:r>
        <w:rPr>
          <w:rFonts w:hint="eastAsia"/>
        </w:rPr>
        <w:t>年以来全国癌症研究所就负责在全国领导一项检查及控制宫颈癌方案，该方案的制订是为了应付这种在有些城市已达到极高程度的疾病的高发病率。事实上，</w:t>
      </w:r>
      <w:r>
        <w:t>1990</w:t>
      </w:r>
      <w:r>
        <w:rPr>
          <w:rFonts w:hint="eastAsia"/>
        </w:rPr>
        <w:t>到</w:t>
      </w:r>
      <w:r>
        <w:t>1993</w:t>
      </w:r>
      <w:r>
        <w:rPr>
          <w:rFonts w:hint="eastAsia"/>
        </w:rPr>
        <w:t>年间已查出</w:t>
      </w:r>
      <w:r>
        <w:t>8,800</w:t>
      </w:r>
      <w:r>
        <w:rPr>
          <w:rFonts w:hint="eastAsia"/>
        </w:rPr>
        <w:t>例宫颈癌症，其中</w:t>
      </w:r>
      <w:r>
        <w:t>5%</w:t>
      </w:r>
      <w:r>
        <w:rPr>
          <w:rFonts w:hint="eastAsia"/>
        </w:rPr>
        <w:t>已是晚期。</w:t>
      </w:r>
      <w:r>
        <w:t>1995</w:t>
      </w:r>
      <w:r>
        <w:rPr>
          <w:rFonts w:hint="eastAsia"/>
        </w:rPr>
        <w:t>年查出</w:t>
      </w:r>
      <w:r>
        <w:t>5,662</w:t>
      </w:r>
      <w:r>
        <w:rPr>
          <w:rFonts w:hint="eastAsia"/>
        </w:rPr>
        <w:t>例尚未扩散，</w:t>
      </w:r>
      <w:r>
        <w:t>346</w:t>
      </w:r>
      <w:r>
        <w:rPr>
          <w:rFonts w:hint="eastAsia"/>
        </w:rPr>
        <w:t>例为侵润性癌，结果共有</w:t>
      </w:r>
      <w:r>
        <w:t>341,131</w:t>
      </w:r>
      <w:r>
        <w:rPr>
          <w:rFonts w:hint="eastAsia"/>
        </w:rPr>
        <w:t>例经过细胞学检查，达到预定目标的</w:t>
      </w:r>
      <w:r>
        <w:t>53.6%</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改善营养方案</w:t>
      </w:r>
    </w:p>
    <w:p w:rsidR="00000000" w:rsidRDefault="00D8739B">
      <w:pPr>
        <w:spacing w:line="420" w:lineRule="atLeast"/>
      </w:pPr>
    </w:p>
    <w:p w:rsidR="00000000" w:rsidRDefault="00D8739B">
      <w:pPr>
        <w:spacing w:line="420" w:lineRule="atLeast"/>
        <w:ind w:firstLine="567"/>
      </w:pPr>
      <w:r>
        <w:rPr>
          <w:rFonts w:hint="eastAsia"/>
        </w:rPr>
        <w:t>基本上它由家庭福利研究所负责，本报告第</w:t>
      </w:r>
      <w:r>
        <w:t>13</w:t>
      </w:r>
      <w:r>
        <w:rPr>
          <w:rFonts w:hint="eastAsia"/>
        </w:rPr>
        <w:t>条已谈及。</w:t>
      </w:r>
    </w:p>
    <w:p w:rsidR="00000000" w:rsidRDefault="00D8739B">
      <w:pPr>
        <w:spacing w:line="420" w:lineRule="atLeast"/>
        <w:ind w:firstLine="567"/>
      </w:pPr>
    </w:p>
    <w:p w:rsidR="00000000" w:rsidRDefault="00D8739B">
      <w:pPr>
        <w:spacing w:line="420" w:lineRule="atLeast"/>
      </w:pPr>
      <w:r>
        <w:rPr>
          <w:rFonts w:hint="eastAsia"/>
        </w:rPr>
        <w:t>制订有关保健和下放服务的准则</w:t>
      </w:r>
    </w:p>
    <w:p w:rsidR="00000000" w:rsidRDefault="00D8739B">
      <w:pPr>
        <w:spacing w:line="420" w:lineRule="atLeast"/>
      </w:pPr>
    </w:p>
    <w:p w:rsidR="00000000" w:rsidRDefault="00D8739B">
      <w:pPr>
        <w:spacing w:line="420" w:lineRule="atLeast"/>
        <w:ind w:firstLine="567"/>
      </w:pPr>
      <w:r>
        <w:rPr>
          <w:rFonts w:hint="eastAsia"/>
        </w:rPr>
        <w:t>卫生部及其附属机构，包括哥伦比亚社会保险研究所作了很大努力来实施和为有关保</w:t>
      </w:r>
      <w:r>
        <w:rPr>
          <w:rFonts w:hint="eastAsia"/>
        </w:rPr>
        <w:t>健及社会保险制度的</w:t>
      </w:r>
      <w:r>
        <w:t>1993</w:t>
      </w:r>
      <w:r>
        <w:rPr>
          <w:rFonts w:hint="eastAsia"/>
        </w:rPr>
        <w:t>年第</w:t>
      </w:r>
      <w:r>
        <w:t>100</w:t>
      </w:r>
      <w:r>
        <w:rPr>
          <w:rFonts w:hint="eastAsia"/>
        </w:rPr>
        <w:t>号法的任务制订章程，这些任务是有关普遍实行保健服务的体制机构和过程的。同样，该部还成立了专门分支机构来推动并提供各省市为实施下放保健服务所需的技术咨询。</w:t>
      </w:r>
    </w:p>
    <w:p w:rsidR="00000000" w:rsidRDefault="00D8739B">
      <w:pPr>
        <w:spacing w:line="420" w:lineRule="atLeast"/>
        <w:ind w:firstLine="567"/>
      </w:pPr>
    </w:p>
    <w:p w:rsidR="00000000" w:rsidRDefault="00D8739B">
      <w:pPr>
        <w:spacing w:line="420" w:lineRule="atLeast"/>
      </w:pPr>
      <w:r>
        <w:rPr>
          <w:rFonts w:hint="eastAsia"/>
        </w:rPr>
        <w:t>养恤金支助基金</w:t>
      </w:r>
    </w:p>
    <w:p w:rsidR="00000000" w:rsidRDefault="00D8739B">
      <w:pPr>
        <w:spacing w:line="420" w:lineRule="atLeast"/>
      </w:pPr>
    </w:p>
    <w:p w:rsidR="00000000" w:rsidRDefault="00D8739B">
      <w:pPr>
        <w:spacing w:line="420" w:lineRule="atLeast"/>
        <w:ind w:firstLine="567"/>
      </w:pPr>
      <w:r>
        <w:rPr>
          <w:rFonts w:hint="eastAsia"/>
        </w:rPr>
        <w:t>这是为了向联合企业的非正规成员、社区母亲及丧失工作能力人员的一般养恤金制度提供补助而由</w:t>
      </w:r>
      <w:r>
        <w:t>1993</w:t>
      </w:r>
      <w:r>
        <w:rPr>
          <w:rFonts w:hint="eastAsia"/>
        </w:rPr>
        <w:t>年的第</w:t>
      </w:r>
      <w:r>
        <w:t>100</w:t>
      </w:r>
      <w:r>
        <w:rPr>
          <w:rFonts w:hint="eastAsia"/>
        </w:rPr>
        <w:t>号法成立的。经济及社会政策全国委员会规定了补助的最高金额，年龄要求及缴款周数。</w:t>
      </w:r>
    </w:p>
    <w:p w:rsidR="00000000" w:rsidRDefault="00D8739B">
      <w:pPr>
        <w:spacing w:line="420" w:lineRule="atLeast"/>
        <w:ind w:firstLine="567"/>
      </w:pPr>
    </w:p>
    <w:p w:rsidR="00000000" w:rsidRDefault="00D8739B">
      <w:pPr>
        <w:spacing w:line="420" w:lineRule="atLeast"/>
        <w:ind w:firstLine="567"/>
      </w:pPr>
      <w:r>
        <w:rPr>
          <w:rFonts w:hint="eastAsia"/>
        </w:rPr>
        <w:t>对服务满一年的社区母亲，基金发给养恤补助。不管其年龄多少，它都担负其法定最低工资的缴款额的</w:t>
      </w:r>
      <w:r>
        <w:t>80%</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对已缴款达</w:t>
      </w:r>
      <w:r>
        <w:t>3</w:t>
      </w:r>
      <w:r>
        <w:t>00</w:t>
      </w:r>
      <w:r>
        <w:rPr>
          <w:rFonts w:hint="eastAsia"/>
        </w:rPr>
        <w:t>星期的养恤金和年在</w:t>
      </w:r>
      <w:r>
        <w:t>35</w:t>
      </w:r>
      <w:r>
        <w:rPr>
          <w:rFonts w:hint="eastAsia"/>
        </w:rPr>
        <w:t>与</w:t>
      </w:r>
      <w:r>
        <w:t>65</w:t>
      </w:r>
      <w:r>
        <w:rPr>
          <w:rFonts w:hint="eastAsia"/>
        </w:rPr>
        <w:t>岁之间的非正规部门的贫穷妇女，基金补助它们每月缴款的</w:t>
      </w:r>
      <w:r>
        <w:t>70%</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工作组</w:t>
      </w:r>
    </w:p>
    <w:p w:rsidR="00000000" w:rsidRDefault="00D8739B">
      <w:pPr>
        <w:spacing w:line="420" w:lineRule="atLeast"/>
      </w:pPr>
    </w:p>
    <w:p w:rsidR="00000000" w:rsidRDefault="00D8739B">
      <w:pPr>
        <w:spacing w:line="420" w:lineRule="atLeast"/>
      </w:pPr>
      <w:r>
        <w:rPr>
          <w:rFonts w:hint="eastAsia"/>
        </w:rPr>
        <w:t>为执行妇女平等与参与政策</w:t>
      </w:r>
    </w:p>
    <w:p w:rsidR="00000000" w:rsidRDefault="00D8739B">
      <w:pPr>
        <w:spacing w:line="420" w:lineRule="atLeast"/>
      </w:pPr>
    </w:p>
    <w:p w:rsidR="00000000" w:rsidRDefault="00D8739B">
      <w:pPr>
        <w:spacing w:line="420" w:lineRule="atLeast"/>
        <w:ind w:firstLine="567"/>
      </w:pPr>
      <w:r>
        <w:rPr>
          <w:rFonts w:hint="eastAsia"/>
        </w:rPr>
        <w:t>卫生部和妇女平等领导委员会成立了一个负责制订有关实施在保健部门的平等与参与政策的工作与咨询计划和适当追踪实施目标过程的小组。</w:t>
      </w:r>
    </w:p>
    <w:p w:rsidR="00000000" w:rsidRDefault="00D8739B">
      <w:pPr>
        <w:spacing w:line="420" w:lineRule="atLeast"/>
        <w:ind w:firstLine="567"/>
      </w:pPr>
    </w:p>
    <w:p w:rsidR="00000000" w:rsidRDefault="00D8739B">
      <w:pPr>
        <w:spacing w:line="420" w:lineRule="atLeast"/>
      </w:pPr>
      <w:r>
        <w:rPr>
          <w:rFonts w:hint="eastAsia"/>
        </w:rPr>
        <w:t>为支持全面保险</w:t>
      </w:r>
    </w:p>
    <w:p w:rsidR="00000000" w:rsidRDefault="00D8739B">
      <w:pPr>
        <w:spacing w:line="420" w:lineRule="atLeast"/>
      </w:pPr>
    </w:p>
    <w:p w:rsidR="00000000" w:rsidRDefault="00D8739B">
      <w:pPr>
        <w:spacing w:line="420" w:lineRule="atLeast"/>
        <w:ind w:firstLine="567"/>
      </w:pPr>
      <w:r>
        <w:rPr>
          <w:rFonts w:hint="eastAsia"/>
        </w:rPr>
        <w:t>成立了一个由下列人员组成的咨询组：由从事本专题的各非政府组织、各大学、卫生部、社会保险研究所、社会支援网络、哥伦比亚妇女争取性及生殖权利网的妇女。它的目标为提出建议以便关注各条卫生战线上的妇女。</w:t>
      </w:r>
    </w:p>
    <w:p w:rsidR="00000000" w:rsidRDefault="00D8739B">
      <w:pPr>
        <w:spacing w:line="420" w:lineRule="atLeast"/>
        <w:ind w:firstLine="567"/>
      </w:pPr>
    </w:p>
    <w:p w:rsidR="00000000" w:rsidRDefault="00D8739B">
      <w:pPr>
        <w:spacing w:line="420" w:lineRule="atLeast"/>
      </w:pPr>
      <w:r>
        <w:rPr>
          <w:rFonts w:hint="eastAsia"/>
        </w:rPr>
        <w:t>取得的进展和碰到的困难</w:t>
      </w:r>
    </w:p>
    <w:p w:rsidR="00000000" w:rsidRDefault="00D8739B">
      <w:pPr>
        <w:spacing w:line="420" w:lineRule="atLeast"/>
      </w:pPr>
    </w:p>
    <w:p w:rsidR="00000000" w:rsidRDefault="00D8739B">
      <w:pPr>
        <w:spacing w:line="420" w:lineRule="atLeast"/>
        <w:ind w:firstLine="567"/>
      </w:pPr>
      <w:r>
        <w:t>90</w:t>
      </w:r>
      <w:r>
        <w:rPr>
          <w:rFonts w:hint="eastAsia"/>
        </w:rPr>
        <w:t>年代</w:t>
      </w:r>
      <w:r>
        <w:rPr>
          <w:rFonts w:hint="eastAsia"/>
        </w:rPr>
        <w:t>保健部门在如下一些战线上取得了重要进展：</w:t>
      </w:r>
    </w:p>
    <w:p w:rsidR="00000000" w:rsidRDefault="00D8739B">
      <w:pPr>
        <w:spacing w:line="420" w:lineRule="atLeast"/>
        <w:ind w:firstLine="567"/>
      </w:pPr>
    </w:p>
    <w:p w:rsidR="00000000" w:rsidRDefault="00D8739B">
      <w:pPr>
        <w:spacing w:line="420" w:lineRule="atLeast"/>
        <w:ind w:firstLine="567"/>
      </w:pPr>
      <w:r>
        <w:t>* 1995</w:t>
      </w:r>
      <w:r>
        <w:rPr>
          <w:rFonts w:hint="eastAsia"/>
        </w:rPr>
        <w:t>年妇女的预期寿命增加了</w:t>
      </w:r>
      <w:r>
        <w:t>6.1</w:t>
      </w:r>
      <w:r>
        <w:rPr>
          <w:rFonts w:hint="eastAsia"/>
        </w:rPr>
        <w:t>岁，比</w:t>
      </w:r>
      <w:r>
        <w:t>30</w:t>
      </w:r>
      <w:r>
        <w:rPr>
          <w:rFonts w:hint="eastAsia"/>
        </w:rPr>
        <w:t>年前增加了</w:t>
      </w:r>
      <w:r>
        <w:t>10</w:t>
      </w:r>
      <w:r>
        <w:rPr>
          <w:rFonts w:hint="eastAsia"/>
        </w:rPr>
        <w:t>岁。</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孕产妇死亡率从</w:t>
      </w:r>
      <w:r>
        <w:t>1986</w:t>
      </w:r>
      <w:r>
        <w:rPr>
          <w:rFonts w:hint="eastAsia"/>
        </w:rPr>
        <w:t>年的每</w:t>
      </w:r>
      <w:r>
        <w:t>10</w:t>
      </w:r>
      <w:r>
        <w:rPr>
          <w:rFonts w:hint="eastAsia"/>
        </w:rPr>
        <w:t>万活产中的</w:t>
      </w:r>
      <w:r>
        <w:t>119.82</w:t>
      </w:r>
      <w:r>
        <w:rPr>
          <w:rFonts w:hint="eastAsia"/>
        </w:rPr>
        <w:t>名死者降低到</w:t>
      </w:r>
      <w:r>
        <w:t>1994</w:t>
      </w:r>
      <w:r>
        <w:rPr>
          <w:rFonts w:hint="eastAsia"/>
        </w:rPr>
        <w:t>年的</w:t>
      </w:r>
      <w:r>
        <w:t>78.20</w:t>
      </w:r>
      <w:r>
        <w:rPr>
          <w:rFonts w:hint="eastAsia"/>
        </w:rPr>
        <w:t>名。</w:t>
      </w:r>
    </w:p>
    <w:p w:rsidR="00000000" w:rsidRDefault="00D8739B">
      <w:pPr>
        <w:spacing w:line="420" w:lineRule="atLeast"/>
        <w:ind w:firstLine="567"/>
      </w:pPr>
    </w:p>
    <w:p w:rsidR="00000000" w:rsidRDefault="00D8739B">
      <w:pPr>
        <w:spacing w:line="420" w:lineRule="atLeast"/>
        <w:ind w:firstLine="567"/>
      </w:pPr>
      <w:r>
        <w:t>* 1990-1995</w:t>
      </w:r>
      <w:r>
        <w:rPr>
          <w:rFonts w:hint="eastAsia"/>
        </w:rPr>
        <w:t>年期间估计的生育率为</w:t>
      </w:r>
      <w:r>
        <w:t>2.7</w:t>
      </w:r>
      <w:r>
        <w:rPr>
          <w:rFonts w:hint="eastAsia"/>
        </w:rPr>
        <w:t>，即在最近</w:t>
      </w:r>
      <w:r>
        <w:t>15</w:t>
      </w:r>
      <w:r>
        <w:rPr>
          <w:rFonts w:hint="eastAsia"/>
        </w:rPr>
        <w:t>年内降低了将近</w:t>
      </w:r>
      <w:r>
        <w:t>23%</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最近</w:t>
      </w:r>
      <w:r>
        <w:t>20</w:t>
      </w:r>
      <w:r>
        <w:rPr>
          <w:rFonts w:hint="eastAsia"/>
        </w:rPr>
        <w:t>年内，婴儿死亡率降低了</w:t>
      </w:r>
      <w:r>
        <w:t>48%</w:t>
      </w:r>
      <w:r>
        <w:rPr>
          <w:rFonts w:hint="eastAsia"/>
        </w:rPr>
        <w:t>，即从每一千活产的</w:t>
      </w:r>
      <w:r>
        <w:t>54</w:t>
      </w:r>
      <w:r>
        <w:rPr>
          <w:rFonts w:hint="eastAsia"/>
        </w:rPr>
        <w:t>名死者降至</w:t>
      </w:r>
      <w:r>
        <w:t>28</w:t>
      </w:r>
      <w:r>
        <w:rPr>
          <w:rFonts w:hint="eastAsia"/>
        </w:rPr>
        <w:t>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关于规章制订，颁布了有关全面社会保险的</w:t>
      </w:r>
      <w:r>
        <w:t>1993</w:t>
      </w:r>
      <w:r>
        <w:rPr>
          <w:rFonts w:hint="eastAsia"/>
        </w:rPr>
        <w:t>年第</w:t>
      </w:r>
      <w:r>
        <w:t>100</w:t>
      </w:r>
      <w:r>
        <w:rPr>
          <w:rFonts w:hint="eastAsia"/>
        </w:rPr>
        <w:t>号法，包括了保健和社会保险领域，建立了缴费的体制和接受补助的体制</w:t>
      </w:r>
      <w:r>
        <w:rPr>
          <w:rFonts w:hint="eastAsia"/>
        </w:rPr>
        <w:t>，旨在到</w:t>
      </w:r>
      <w:r>
        <w:t>2000</w:t>
      </w:r>
      <w:r>
        <w:rPr>
          <w:rFonts w:hint="eastAsia"/>
        </w:rPr>
        <w:t>年时普遍覆盖基本保健部门；颁布了有关分散服务的</w:t>
      </w:r>
      <w:r>
        <w:t>1993</w:t>
      </w:r>
      <w:r>
        <w:rPr>
          <w:rFonts w:hint="eastAsia"/>
        </w:rPr>
        <w:t>年第</w:t>
      </w:r>
      <w:r>
        <w:t>63</w:t>
      </w:r>
      <w:r>
        <w:rPr>
          <w:rFonts w:hint="eastAsia"/>
        </w:rPr>
        <w:t>号法，其中包括建立国家向各市转拨卫生及教育部门经费；最后经济及社会政策全国委员会已就社会保险各方面，特别是有关补助基金，兑额以及受益人作出了决定。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政府当局在制订</w:t>
      </w:r>
      <w:r>
        <w:t>1993</w:t>
      </w:r>
      <w:r>
        <w:rPr>
          <w:rFonts w:hint="eastAsia"/>
        </w:rPr>
        <w:t>年第</w:t>
      </w:r>
      <w:r>
        <w:t>100</w:t>
      </w:r>
      <w:r>
        <w:rPr>
          <w:rFonts w:hint="eastAsia"/>
        </w:rPr>
        <w:t>号法的规则以及组织机构方面取得了进展，后者提供咨询和帮助各省市分散和独立管理调拨的经费。</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卫生部实施降低孕产期及围产期死亡率行动方案和促进妇女全面健康计划。</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该部和全国妇女平等领导委员会成立了一个部门工作组，负责制订在卫生部各项行动中实</w:t>
      </w:r>
      <w:r>
        <w:rPr>
          <w:rFonts w:hint="eastAsia"/>
        </w:rPr>
        <w:t>现平等的部门行动计划。</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全国正在作出巨大努力以支助妇女，特别是劳动妇女，关心和照顾子女，并为此正在制订新的战略。下面的方案就是这些努力的一部分：</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母婴照顾方案</w:t>
      </w:r>
      <w:r>
        <w:t>(</w:t>
      </w:r>
      <w:r>
        <w:rPr>
          <w:rFonts w:hint="eastAsia"/>
        </w:rPr>
        <w:t>卫生部、家庭福利研究所、支援网络</w:t>
      </w:r>
      <w:r>
        <w:t>)</w:t>
      </w:r>
      <w:r>
        <w:rPr>
          <w:rFonts w:hint="eastAsia"/>
        </w:rPr>
        <w:t>；家庭妇女及婴儿方案</w:t>
      </w:r>
      <w:r>
        <w:t>(</w:t>
      </w:r>
      <w:r>
        <w:rPr>
          <w:rFonts w:hint="eastAsia"/>
        </w:rPr>
        <w:t>家庭福利研究所</w:t>
      </w:r>
      <w:r>
        <w:t>)</w:t>
      </w:r>
      <w:r>
        <w:rPr>
          <w:rFonts w:hint="eastAsia"/>
        </w:rPr>
        <w:t>；母婴营养干预方案</w:t>
      </w:r>
      <w:r>
        <w:t>(</w:t>
      </w:r>
      <w:r>
        <w:rPr>
          <w:rFonts w:hint="eastAsia"/>
        </w:rPr>
        <w:t>家庭福利研究所</w:t>
      </w:r>
      <w:r>
        <w:t>)</w:t>
      </w:r>
      <w:r>
        <w:rPr>
          <w:rFonts w:hint="eastAsia"/>
        </w:rPr>
        <w:t>；社区幸福家庭方案</w:t>
      </w:r>
      <w:r>
        <w:t>(</w:t>
      </w:r>
      <w:r>
        <w:rPr>
          <w:rFonts w:hint="eastAsia"/>
        </w:rPr>
        <w:t>家庭福利研究所</w:t>
      </w:r>
      <w:r>
        <w:t>)</w:t>
      </w:r>
      <w:r>
        <w:rPr>
          <w:rFonts w:hint="eastAsia"/>
        </w:rPr>
        <w:t>；家庭委员会</w:t>
      </w:r>
      <w:r>
        <w:t>(</w:t>
      </w:r>
      <w:r>
        <w:rPr>
          <w:rFonts w:hint="eastAsia"/>
        </w:rPr>
        <w:t>家庭福利研究所</w:t>
      </w:r>
      <w:r>
        <w:t>)</w:t>
      </w:r>
      <w:r>
        <w:rPr>
          <w:rFonts w:hint="eastAsia"/>
        </w:rPr>
        <w:t>；公务员的提高认识和培训。</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目前该部门拥有各种保健问题的多种信息，例如哥伦比亚走读大学有关流产问题研究；卫生部收集的按性别分类的有关艾滋病和心理卫生的调查；以及包括</w:t>
      </w:r>
      <w:r>
        <w:rPr>
          <w:rFonts w:hint="eastAsia"/>
        </w:rPr>
        <w:t>在妇女信息及资源中心的</w:t>
      </w:r>
      <w:r>
        <w:t>1995</w:t>
      </w:r>
      <w:r>
        <w:rPr>
          <w:rFonts w:hint="eastAsia"/>
        </w:rPr>
        <w:t>年全国人口及保健调查中的有关营养、婴儿死亡率、母婴保健及家庭暴力的数据。</w:t>
      </w:r>
    </w:p>
    <w:p w:rsidR="00000000" w:rsidRDefault="00D8739B">
      <w:pPr>
        <w:spacing w:line="420" w:lineRule="atLeast"/>
        <w:ind w:firstLine="567"/>
      </w:pPr>
    </w:p>
    <w:p w:rsidR="00000000" w:rsidRDefault="00D8739B">
      <w:pPr>
        <w:spacing w:line="420" w:lineRule="atLeast"/>
        <w:ind w:firstLine="567"/>
      </w:pPr>
      <w:r>
        <w:rPr>
          <w:rFonts w:hint="eastAsia"/>
        </w:rPr>
        <w:t>该部门面临着各种困难：</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下放的过程表明实行起来非常困难，因为中央一级对确认省市自治提出了一些要求，以及各地区碰到的技术性质的缺点。</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在地方一级实施第</w:t>
      </w:r>
      <w:r>
        <w:t>100/93</w:t>
      </w:r>
      <w:r>
        <w:rPr>
          <w:rFonts w:hint="eastAsia"/>
        </w:rPr>
        <w:t>号法有很大困难，特别是由于一个市实施普遍实行服务必须改变方法以及私营部门要按照不同的计划来提供服务。这对改善保健指标有直接影响。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各市提供保健服务机构的发展和管理能力，它们的人员的专业能力以及各机构满足人民需要的能力都有很大的差</w:t>
      </w:r>
      <w:r>
        <w:rPr>
          <w:rFonts w:hint="eastAsia"/>
        </w:rPr>
        <w:t>别。这种情况影响到妇女要求的具体照料以及发展水平较低的市。</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建立在缴款体制和补助体制上的保健制度的结构可能对妇女不利：关于前者，因为她们更多地在劳工部门而不是在社会保险部门中有代表；关于后者，因为全国和地区财政问题以及社会投资的减少对她们的影响更大。</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最近十年来，国家的主要统计资料在逐渐退化，这是因为缺少负责收集资料的机构能力，还有覆盖面问题以及信息系统化方面的困难。</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该部门一直把保健的质量和它的人的方面，特别是妇女保健，作为一个目标，虽然已在提高认识和培训方面作了很大努力。</w:t>
      </w:r>
    </w:p>
    <w:p w:rsidR="00000000" w:rsidRDefault="00D8739B">
      <w:pPr>
        <w:spacing w:line="420" w:lineRule="atLeast"/>
        <w:ind w:firstLine="567"/>
      </w:pPr>
    </w:p>
    <w:p w:rsidR="00000000" w:rsidRDefault="00D8739B">
      <w:pPr>
        <w:spacing w:line="420" w:lineRule="atLeast"/>
        <w:ind w:firstLine="600"/>
        <w:jc w:val="center"/>
      </w:pPr>
      <w:r>
        <w:br w:type="page"/>
      </w:r>
      <w:r>
        <w:rPr>
          <w:rFonts w:hint="eastAsia"/>
        </w:rPr>
        <w:t>获得服务</w:t>
      </w:r>
      <w:r>
        <w:rPr>
          <w:rFonts w:hint="eastAsia"/>
        </w:rPr>
        <w:t>与资金的机会</w:t>
      </w:r>
    </w:p>
    <w:p w:rsidR="00000000" w:rsidRDefault="00D8739B">
      <w:pPr>
        <w:spacing w:line="420" w:lineRule="atLeast"/>
        <w:jc w:val="center"/>
      </w:pPr>
    </w:p>
    <w:p w:rsidR="00000000" w:rsidRDefault="00D8739B">
      <w:pPr>
        <w:spacing w:line="420" w:lineRule="atLeast"/>
        <w:ind w:firstLine="567"/>
        <w:jc w:val="center"/>
      </w:pPr>
      <w:r>
        <w:rPr>
          <w:rFonts w:hint="eastAsia"/>
        </w:rPr>
        <w:t>第十三条</w:t>
      </w:r>
    </w:p>
    <w:p w:rsidR="00000000" w:rsidRDefault="00D8739B">
      <w:pPr>
        <w:spacing w:line="420" w:lineRule="atLeast"/>
        <w:ind w:firstLine="567"/>
        <w:jc w:val="center"/>
      </w:pPr>
    </w:p>
    <w:p w:rsidR="00000000" w:rsidRDefault="00D8739B">
      <w:pPr>
        <w:spacing w:line="420" w:lineRule="atLeast"/>
        <w:ind w:firstLine="567"/>
      </w:pPr>
      <w:r>
        <w:rPr>
          <w:rFonts w:hint="eastAsia"/>
        </w:rPr>
        <w:t>缔约各国应采取一切适当措施以消除在经济和社会生活的其他方面对妇女的歧视，保证她们在男女平等的基础上有相同权利，特别是：</w:t>
      </w:r>
    </w:p>
    <w:p w:rsidR="00000000" w:rsidRDefault="00D8739B">
      <w:pPr>
        <w:spacing w:line="420" w:lineRule="atLeast"/>
        <w:ind w:firstLine="567"/>
      </w:pPr>
    </w:p>
    <w:p w:rsidR="00000000" w:rsidRDefault="00D8739B">
      <w:pPr>
        <w:spacing w:line="420" w:lineRule="atLeast"/>
        <w:ind w:firstLine="567"/>
      </w:pPr>
      <w:r>
        <w:t xml:space="preserve">(a) </w:t>
      </w:r>
      <w:r>
        <w:rPr>
          <w:rFonts w:hint="eastAsia"/>
        </w:rPr>
        <w:t>领取家属津贴的权利；</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银行贷款、抵押和其他形式的金融信贷的权利；</w:t>
      </w:r>
    </w:p>
    <w:p w:rsidR="00000000" w:rsidRDefault="00D8739B">
      <w:pPr>
        <w:spacing w:line="420" w:lineRule="atLeast"/>
        <w:ind w:firstLine="567"/>
      </w:pPr>
    </w:p>
    <w:p w:rsidR="00000000" w:rsidRDefault="00D8739B">
      <w:pPr>
        <w:spacing w:line="420" w:lineRule="atLeast"/>
        <w:ind w:firstLine="567"/>
      </w:pPr>
      <w:r>
        <w:t xml:space="preserve">(c) </w:t>
      </w:r>
      <w:r>
        <w:rPr>
          <w:rFonts w:hint="eastAsia"/>
        </w:rPr>
        <w:t>参与娱乐生活、运动和文化生活各个方面的权利。</w:t>
      </w:r>
      <w:r>
        <w:cr/>
      </w:r>
    </w:p>
    <w:p w:rsidR="00000000" w:rsidRDefault="00D8739B">
      <w:pPr>
        <w:spacing w:line="420" w:lineRule="atLeast"/>
        <w:ind w:firstLine="567"/>
      </w:pPr>
    </w:p>
    <w:p w:rsidR="00000000" w:rsidRDefault="00D8739B">
      <w:pPr>
        <w:spacing w:line="420" w:lineRule="atLeast"/>
        <w:ind w:firstLine="567"/>
      </w:pPr>
      <w:r>
        <w:rPr>
          <w:rFonts w:hint="eastAsia"/>
        </w:rPr>
        <w:t>本条概述了国家为使妇女在获得服务与资金方面取得平等权利以及促成男女平等社会的实现而进行的文化变革方面正在采取的主要行动。承担前一任务的是国家政策执行机构，如各部以及权力下放的单位；第二个任务则主要由全国妇女平等领导委员</w:t>
      </w:r>
      <w:r>
        <w:rPr>
          <w:rFonts w:hint="eastAsia"/>
        </w:rPr>
        <w:t>会目前组成的全国性妇女机关来推行。</w:t>
      </w:r>
    </w:p>
    <w:p w:rsidR="00000000" w:rsidRDefault="00D8739B">
      <w:pPr>
        <w:spacing w:line="420" w:lineRule="atLeast"/>
        <w:ind w:firstLine="567"/>
      </w:pPr>
    </w:p>
    <w:p w:rsidR="00000000" w:rsidRDefault="00D8739B">
      <w:pPr>
        <w:spacing w:line="420" w:lineRule="atLeast"/>
        <w:ind w:firstLine="567"/>
      </w:pPr>
      <w:r>
        <w:rPr>
          <w:rFonts w:hint="eastAsia"/>
        </w:rPr>
        <w:t>有关的资料分为四部分：为哥伦比亚妇女制订的政策；有利于妇女采取的行动；执行各项政策中所取得的进展以及碰到的困难。</w:t>
      </w:r>
    </w:p>
    <w:p w:rsidR="00000000" w:rsidRDefault="00D8739B">
      <w:pPr>
        <w:spacing w:line="420" w:lineRule="atLeast"/>
        <w:ind w:firstLine="567"/>
      </w:pPr>
    </w:p>
    <w:p w:rsidR="00000000" w:rsidRDefault="00D8739B">
      <w:pPr>
        <w:spacing w:line="420" w:lineRule="atLeast"/>
      </w:pPr>
      <w:r>
        <w:rPr>
          <w:rFonts w:hint="eastAsia"/>
        </w:rPr>
        <w:t>为哥伦比亚妇女制订的政策</w:t>
      </w:r>
    </w:p>
    <w:p w:rsidR="00000000" w:rsidRDefault="00D8739B">
      <w:pPr>
        <w:spacing w:line="420" w:lineRule="atLeast"/>
      </w:pPr>
    </w:p>
    <w:p w:rsidR="00000000" w:rsidRDefault="00D8739B">
      <w:pPr>
        <w:spacing w:line="420" w:lineRule="atLeast"/>
        <w:ind w:firstLine="567"/>
      </w:pPr>
      <w:r>
        <w:rPr>
          <w:rFonts w:hint="eastAsia"/>
        </w:rPr>
        <w:t>妇女在参加教育制度并且继续留在学校里，参加工作，加入各级保健以及提高预期寿命等方面都已取得很大成就，这是符合于获得更多国家的服务与资金的机会的。然而，这些成就并非是具体的妇女平等政策的结果，而更多是国家城市化，工业化和现代化进程带来的后果。</w:t>
      </w:r>
    </w:p>
    <w:p w:rsidR="00000000" w:rsidRDefault="00D8739B">
      <w:pPr>
        <w:spacing w:line="420" w:lineRule="atLeast"/>
        <w:ind w:firstLine="567"/>
      </w:pPr>
    </w:p>
    <w:p w:rsidR="00000000" w:rsidRDefault="00D8739B">
      <w:pPr>
        <w:spacing w:line="420" w:lineRule="atLeast"/>
        <w:ind w:firstLine="567"/>
      </w:pPr>
      <w:r>
        <w:rPr>
          <w:rFonts w:hint="eastAsia"/>
        </w:rPr>
        <w:t>尽管取得了进步，哥伦比亚仍存在着对一半人口的社会不公平的重要因素，以及产生并保持着男女</w:t>
      </w:r>
      <w:r>
        <w:rPr>
          <w:rFonts w:hint="eastAsia"/>
        </w:rPr>
        <w:t>不平等的其他因素。</w:t>
      </w:r>
    </w:p>
    <w:p w:rsidR="00000000" w:rsidRDefault="00D8739B">
      <w:pPr>
        <w:spacing w:line="420" w:lineRule="atLeast"/>
        <w:ind w:firstLine="567"/>
      </w:pPr>
    </w:p>
    <w:p w:rsidR="00000000" w:rsidRDefault="00D8739B">
      <w:pPr>
        <w:spacing w:line="420" w:lineRule="atLeast"/>
        <w:ind w:firstLine="567"/>
      </w:pPr>
      <w:r>
        <w:rPr>
          <w:rFonts w:hint="eastAsia"/>
        </w:rPr>
        <w:t>从</w:t>
      </w:r>
      <w:r>
        <w:t>1990</w:t>
      </w:r>
      <w:r>
        <w:rPr>
          <w:rFonts w:hint="eastAsia"/>
        </w:rPr>
        <w:t>年起，国家开始制订专门影响旨在管理逐步纳入妇女性别平等观念的政策、计划与方案的政策与具体方案，以消除限制她们享用国家的资金和服务的障碍。在这方面，历届政府从最高决策机构经济及社会政策全国委员会那里获得批准有利于妇女的纲领建议。</w:t>
      </w:r>
      <w:r>
        <w:t>1994</w:t>
      </w:r>
      <w:r>
        <w:rPr>
          <w:rFonts w:hint="eastAsia"/>
        </w:rPr>
        <w:t>年，该机构批准了妇女平等与参与政策</w:t>
      </w:r>
      <w:r>
        <w:t>(EPAM)</w:t>
      </w:r>
      <w:r>
        <w:rPr>
          <w:rFonts w:hint="eastAsia"/>
        </w:rPr>
        <w:t>，它被纳入</w:t>
      </w:r>
      <w:r>
        <w:t>1994-1998</w:t>
      </w:r>
      <w:r>
        <w:rPr>
          <w:rFonts w:hint="eastAsia"/>
        </w:rPr>
        <w:t>社会跃进全国发展计划</w:t>
      </w:r>
      <w:r>
        <w:t>(1995</w:t>
      </w:r>
      <w:r>
        <w:rPr>
          <w:rFonts w:hint="eastAsia"/>
        </w:rPr>
        <w:t>年第</w:t>
      </w:r>
      <w:r>
        <w:t>188</w:t>
      </w:r>
      <w:r>
        <w:rPr>
          <w:rFonts w:hint="eastAsia"/>
        </w:rPr>
        <w:t>号法</w:t>
      </w:r>
      <w:r>
        <w:t>)</w:t>
      </w:r>
      <w:r>
        <w:rPr>
          <w:rFonts w:hint="eastAsia"/>
        </w:rPr>
        <w:t>，作为旨在建立社会平等的经济发展模式的社会战略之一。</w:t>
      </w:r>
    </w:p>
    <w:p w:rsidR="00000000" w:rsidRDefault="00D8739B">
      <w:pPr>
        <w:spacing w:line="420" w:lineRule="atLeast"/>
        <w:ind w:firstLine="567"/>
      </w:pPr>
    </w:p>
    <w:p w:rsidR="00000000" w:rsidRDefault="00D8739B">
      <w:pPr>
        <w:spacing w:line="420" w:lineRule="atLeast"/>
        <w:ind w:firstLine="567"/>
      </w:pPr>
      <w:r>
        <w:rPr>
          <w:rFonts w:hint="eastAsia"/>
        </w:rPr>
        <w:t>自</w:t>
      </w:r>
      <w:r>
        <w:t>1990</w:t>
      </w:r>
      <w:r>
        <w:rPr>
          <w:rFonts w:hint="eastAsia"/>
        </w:rPr>
        <w:t>年以来的各项政策的共同目标为：</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通过实施为改变国家行动</w:t>
      </w:r>
      <w:r>
        <w:rPr>
          <w:rFonts w:hint="eastAsia"/>
        </w:rPr>
        <w:t>以满足男女不同需要的一种新的政治－文化观念来改善人民，特别是贫困妇女的生活条件。</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修改产生并维持歧视与男女不平等的文化方面。</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使妇女有效地参加经济与发展的现代进程。</w:t>
      </w:r>
    </w:p>
    <w:p w:rsidR="00000000" w:rsidRDefault="00D8739B">
      <w:pPr>
        <w:spacing w:line="420" w:lineRule="atLeast"/>
        <w:ind w:firstLine="567"/>
      </w:pPr>
    </w:p>
    <w:p w:rsidR="00000000" w:rsidRDefault="00D8739B">
      <w:pPr>
        <w:spacing w:line="420" w:lineRule="atLeast"/>
        <w:ind w:firstLine="567"/>
      </w:pPr>
      <w:r>
        <w:rPr>
          <w:rFonts w:hint="eastAsia"/>
        </w:rPr>
        <w:t>共同的限制因素是：</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缺少把政策变为方案的国家决定。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存在着阻碍改变有关男女的作用、职能的体制文化。</w:t>
      </w:r>
    </w:p>
    <w:p w:rsidR="00000000" w:rsidRDefault="00D8739B">
      <w:pPr>
        <w:spacing w:line="420" w:lineRule="atLeast"/>
        <w:ind w:firstLine="567"/>
      </w:pPr>
    </w:p>
    <w:p w:rsidR="00000000" w:rsidRDefault="00D8739B">
      <w:pPr>
        <w:spacing w:line="420" w:lineRule="atLeast"/>
        <w:ind w:firstLine="567"/>
      </w:pPr>
      <w:r>
        <w:rPr>
          <w:rFonts w:hint="eastAsia"/>
        </w:rPr>
        <w:t>目前正在实施并已在第</w:t>
      </w:r>
      <w:r>
        <w:t>1</w:t>
      </w:r>
      <w:r>
        <w:rPr>
          <w:rFonts w:hint="eastAsia"/>
        </w:rPr>
        <w:t>条中论述过的妇女平等与参与政策是由全国妇女平等领导委员会通过负责执行政策的单位：各部，全国一级的下放单位及省市单位来推行的。</w:t>
      </w:r>
    </w:p>
    <w:p w:rsidR="00000000" w:rsidRDefault="00D8739B">
      <w:pPr>
        <w:spacing w:line="420" w:lineRule="atLeast"/>
        <w:ind w:firstLine="567"/>
      </w:pPr>
    </w:p>
    <w:p w:rsidR="00000000" w:rsidRDefault="00D8739B">
      <w:pPr>
        <w:spacing w:line="420" w:lineRule="atLeast"/>
      </w:pPr>
      <w:r>
        <w:br w:type="page"/>
      </w:r>
      <w:r>
        <w:rPr>
          <w:rFonts w:hint="eastAsia"/>
        </w:rPr>
        <w:t>有利于妇女的行动</w:t>
      </w:r>
    </w:p>
    <w:p w:rsidR="00000000" w:rsidRDefault="00D8739B">
      <w:pPr>
        <w:spacing w:line="420" w:lineRule="atLeast"/>
        <w:ind w:firstLine="567"/>
      </w:pPr>
    </w:p>
    <w:p w:rsidR="00000000" w:rsidRDefault="00D8739B">
      <w:pPr>
        <w:spacing w:line="420" w:lineRule="atLeast"/>
        <w:ind w:firstLine="567"/>
      </w:pPr>
      <w:r>
        <w:rPr>
          <w:rFonts w:hint="eastAsia"/>
        </w:rPr>
        <w:t>为发展妇女平等与参与政策，国家在各条战线上采取</w:t>
      </w:r>
      <w:r>
        <w:rPr>
          <w:rFonts w:hint="eastAsia"/>
        </w:rPr>
        <w:t>了行动：</w:t>
      </w:r>
    </w:p>
    <w:p w:rsidR="00000000" w:rsidRDefault="00D8739B">
      <w:pPr>
        <w:spacing w:line="420" w:lineRule="atLeast"/>
        <w:ind w:firstLine="567"/>
      </w:pPr>
    </w:p>
    <w:p w:rsidR="00000000" w:rsidRDefault="00D8739B">
      <w:pPr>
        <w:spacing w:line="420" w:lineRule="atLeast"/>
      </w:pPr>
      <w:r>
        <w:rPr>
          <w:rFonts w:hint="eastAsia"/>
        </w:rPr>
        <w:t>制订规章</w:t>
      </w:r>
    </w:p>
    <w:p w:rsidR="00000000" w:rsidRDefault="00D8739B">
      <w:pPr>
        <w:spacing w:line="420" w:lineRule="atLeast"/>
      </w:pPr>
    </w:p>
    <w:p w:rsidR="00000000" w:rsidRDefault="00D8739B">
      <w:pPr>
        <w:spacing w:line="420" w:lineRule="atLeast"/>
        <w:ind w:firstLine="567"/>
      </w:pPr>
      <w:r>
        <w:t>1991</w:t>
      </w:r>
      <w:r>
        <w:rPr>
          <w:rFonts w:hint="eastAsia"/>
        </w:rPr>
        <w:t>年宪法确认了男女平等原则并提出了男女政治、经济、社会和文化的基本权利。为实施宪法，国会还批准了多项法律，宪法法院还在法规中纳入了各项判决。没有一项规章排斥或正式歧视妇女，有些规章还特别保护妇女的权利。但或是由于不承认这些法律，或由于缺少有效的监督机制，法律未得到完全实施，这些立法上的有利规定往往在实践中减弱了。</w:t>
      </w:r>
    </w:p>
    <w:p w:rsidR="00000000" w:rsidRDefault="00D8739B">
      <w:pPr>
        <w:spacing w:line="420" w:lineRule="atLeast"/>
        <w:ind w:firstLine="567"/>
      </w:pPr>
    </w:p>
    <w:p w:rsidR="00000000" w:rsidRDefault="00D8739B">
      <w:pPr>
        <w:spacing w:line="420" w:lineRule="atLeast"/>
        <w:ind w:firstLine="567"/>
      </w:pPr>
      <w:r>
        <w:rPr>
          <w:rFonts w:hint="eastAsia"/>
        </w:rPr>
        <w:t>有些对妇女更为直接有利和在近五年来批准的规章准则，已在本报告中详细述及。本条概述如下：</w:t>
      </w:r>
    </w:p>
    <w:p w:rsidR="00000000" w:rsidRDefault="00D8739B">
      <w:pPr>
        <w:spacing w:line="420" w:lineRule="atLeast"/>
        <w:ind w:firstLine="567"/>
      </w:pPr>
    </w:p>
    <w:p w:rsidR="00000000" w:rsidRDefault="00D8739B">
      <w:pPr>
        <w:spacing w:line="420" w:lineRule="atLeast"/>
        <w:ind w:firstLine="567"/>
      </w:pPr>
      <w:r>
        <w:t>* 1991</w:t>
      </w:r>
      <w:r>
        <w:rPr>
          <w:rFonts w:hint="eastAsia"/>
        </w:rPr>
        <w:t>年宪法引进了一种实际平等和一种公正的概念，使得能规定特别有利于</w:t>
      </w:r>
      <w:r>
        <w:rPr>
          <w:rFonts w:hint="eastAsia"/>
        </w:rPr>
        <w:t>受歧视或受排斥的群体和处于明显软弱无力地位的人的对待与保护措施。</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特别保护孕妇及女户主的宪法规定。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保护女户主法律以及规定对领取养老金的女工在年龄上给予优待的法律所体现的宪法的发展。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关于分娩期给予</w:t>
      </w:r>
      <w:r>
        <w:t>12</w:t>
      </w:r>
      <w:r>
        <w:rPr>
          <w:rFonts w:hint="eastAsia"/>
        </w:rPr>
        <w:t>星期的付薪产假的规章，扩大到正式收养的不满</w:t>
      </w:r>
      <w:r>
        <w:t>7</w:t>
      </w:r>
      <w:r>
        <w:rPr>
          <w:rFonts w:hint="eastAsia"/>
        </w:rPr>
        <w:t>岁的子女的养母，并扩大到无配偶或固定伴侣的养父。在分娩时可给予丈夫或固定伴侣一个星期的假期。</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给流产或未成活的早产的女工以两到四个星期的假期。</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工作日每日两次、每次</w:t>
      </w:r>
      <w:r>
        <w:t>30</w:t>
      </w:r>
      <w:r>
        <w:rPr>
          <w:rFonts w:hint="eastAsia"/>
        </w:rPr>
        <w:t>分钟的付薪哺乳假，如果雇主不履行这一规定，则给予相当于未享受的休息两</w:t>
      </w:r>
      <w:r>
        <w:rPr>
          <w:rFonts w:hint="eastAsia"/>
        </w:rPr>
        <w:t>倍的补偿费。</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禁止未经当局批准以怀孕或哺乳而解雇女工，如发生这种情况该女工有权获得相当于</w:t>
      </w:r>
      <w:r>
        <w:t>60</w:t>
      </w:r>
      <w:r>
        <w:rPr>
          <w:rFonts w:hint="eastAsia"/>
        </w:rPr>
        <w:t>天工资和付给</w:t>
      </w:r>
      <w:r>
        <w:t>12</w:t>
      </w:r>
      <w:r>
        <w:rPr>
          <w:rFonts w:hint="eastAsia"/>
        </w:rPr>
        <w:t>个星期付薪哺乳假费的补偿。对解雇的禁令也以同样的条件扩大到养父母。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保障妇女适当和有效参与政府各级政策部门的宪法权利。</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防止家庭内部暴力法和批准美洲制止对妇女暴力公约的法律。</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把夫妻间的性虐待视为一种犯罪的制止性虐待法。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保护家庭住宅法，禁止在未得到配偶或固定伴侣之一的同意下转让住宅。</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离婚法，规定有关妇女婚姻及遗产继承以及维持家庭和养育子女的义务的情况。</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规</w:t>
      </w:r>
      <w:r>
        <w:rPr>
          <w:rFonts w:hint="eastAsia"/>
        </w:rPr>
        <w:t>定事实上的婚姻的继承制度并从法律上保护这种婚姻的权利。</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规定了婚生子女、非婚生子女及养子女平等并保护不受家庭歧视的法律。</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为劳动妇女而实行国际劳工组织</w:t>
      </w:r>
      <w:r>
        <w:t>1981</w:t>
      </w:r>
      <w:r>
        <w:rPr>
          <w:rFonts w:hint="eastAsia"/>
        </w:rPr>
        <w:t>年第</w:t>
      </w:r>
      <w:r>
        <w:t>156</w:t>
      </w:r>
      <w:r>
        <w:rPr>
          <w:rFonts w:hint="eastAsia"/>
        </w:rPr>
        <w:t>号公约，该公约提出家庭责任不得成为歧视的因素；同样，为了促进第</w:t>
      </w:r>
      <w:r>
        <w:t>100</w:t>
      </w:r>
      <w:r>
        <w:rPr>
          <w:rFonts w:hint="eastAsia"/>
        </w:rPr>
        <w:t>号法的实施，设法消除工资歧视的原因。</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制订程序和任命专业工作人员以解决家庭冲突和实行调解。</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为实施宪法还颁布了一些重要社会法律，如教育法与社会保险法，对妇女有直接或潜在的利益。</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作为保卫和直接保护基本权利的机制的监护行动正在越来越多地被妇女使用；</w:t>
      </w:r>
      <w:r>
        <w:rPr>
          <w:rFonts w:hint="eastAsia"/>
        </w:rPr>
        <w:t>宪法法院已为保护她们、女青年及女孩的权利制订了重要的法律。</w:t>
      </w:r>
    </w:p>
    <w:p w:rsidR="00000000" w:rsidRDefault="00D8739B">
      <w:pPr>
        <w:spacing w:line="420" w:lineRule="atLeast"/>
        <w:ind w:firstLine="567"/>
      </w:pPr>
    </w:p>
    <w:p w:rsidR="00000000" w:rsidRDefault="00D8739B">
      <w:pPr>
        <w:spacing w:line="420" w:lineRule="atLeast"/>
      </w:pPr>
      <w:r>
        <w:rPr>
          <w:rFonts w:hint="eastAsia"/>
        </w:rPr>
        <w:t>提供职业与创收方案</w:t>
      </w:r>
    </w:p>
    <w:p w:rsidR="00000000" w:rsidRDefault="00D8739B">
      <w:pPr>
        <w:spacing w:line="420" w:lineRule="atLeast"/>
      </w:pPr>
    </w:p>
    <w:p w:rsidR="00000000" w:rsidRDefault="00D8739B">
      <w:pPr>
        <w:spacing w:line="420" w:lineRule="atLeast"/>
        <w:ind w:firstLine="567"/>
      </w:pPr>
      <w:r>
        <w:rPr>
          <w:rFonts w:hint="eastAsia"/>
        </w:rPr>
        <w:t>为改善妇女的工作机会，妇女平等与参与政策提出并设法使她们参加国家的提供职业方案，其中有些方案的优先目标是为了女户主。这些方案包括：工作培训；为创收提供信贷；支持劳动母亲在社区之家照料子女，这些社区之家也是照料他们的母亲获得收入的来源；帮助改善女户主的生活与工作条件；女工的保健和社会保险。</w:t>
      </w:r>
    </w:p>
    <w:p w:rsidR="00000000" w:rsidRDefault="00D8739B">
      <w:pPr>
        <w:spacing w:line="420" w:lineRule="atLeast"/>
        <w:ind w:firstLine="567"/>
      </w:pPr>
    </w:p>
    <w:p w:rsidR="00000000" w:rsidRDefault="00D8739B">
      <w:pPr>
        <w:spacing w:line="420" w:lineRule="atLeast"/>
        <w:ind w:firstLine="567"/>
      </w:pPr>
      <w:r>
        <w:rPr>
          <w:rFonts w:hint="eastAsia"/>
        </w:rPr>
        <w:t>提供生产性职业的全国性方案是同工业与农牧业现代化政策以及鼓励农产品出口、微小企业以及小企业联系在一起的。所有这些政策都不是专门针对妇女的</w:t>
      </w:r>
      <w:r>
        <w:rPr>
          <w:rFonts w:hint="eastAsia"/>
        </w:rPr>
        <w:t>，它们的信息系统也不是为了追踪它们对男子或妇女的影响而设计的。考虑到为实现提出的就业目标的实际问题，很可能给妇女不会带来多少好处或是条件不会有利。</w:t>
      </w:r>
    </w:p>
    <w:p w:rsidR="00000000" w:rsidRDefault="00D8739B">
      <w:pPr>
        <w:spacing w:line="420" w:lineRule="atLeast"/>
        <w:ind w:firstLine="567"/>
      </w:pPr>
    </w:p>
    <w:p w:rsidR="00000000" w:rsidRDefault="00D8739B">
      <w:pPr>
        <w:spacing w:line="420" w:lineRule="atLeast"/>
      </w:pPr>
      <w:r>
        <w:rPr>
          <w:rFonts w:hint="eastAsia"/>
        </w:rPr>
        <w:t>就业培训</w:t>
      </w:r>
    </w:p>
    <w:p w:rsidR="00000000" w:rsidRDefault="00D8739B">
      <w:pPr>
        <w:spacing w:line="420" w:lineRule="atLeast"/>
      </w:pPr>
    </w:p>
    <w:p w:rsidR="00000000" w:rsidRDefault="00D8739B">
      <w:pPr>
        <w:spacing w:line="420" w:lineRule="atLeast"/>
        <w:ind w:firstLine="567"/>
      </w:pPr>
      <w:r>
        <w:rPr>
          <w:rFonts w:hint="eastAsia"/>
        </w:rPr>
        <w:t>在就业政策中职业培训和工作介绍是基本战略。全国培训服务中心</w:t>
      </w:r>
      <w:r>
        <w:t>(SENA)</w:t>
      </w:r>
      <w:r>
        <w:rPr>
          <w:rFonts w:hint="eastAsia"/>
        </w:rPr>
        <w:t>是负责实施培训任务的全国性单位。为此，它实施着多项方案。尽管在男女从事技术职业方面没有明显的歧视，但在分析从事这些职业的人时，的确明确反映出明确的文化区别或限于传统的“男性”和“女性”职业或职务的传统模式的职业方向。这样，性别歧视在制订方案中不会出现，但是在男女选择这些方案时却表</w:t>
      </w:r>
      <w:r>
        <w:rPr>
          <w:rFonts w:hint="eastAsia"/>
        </w:rPr>
        <w:t>现得很明显。</w:t>
      </w:r>
    </w:p>
    <w:p w:rsidR="00000000" w:rsidRDefault="00D8739B">
      <w:pPr>
        <w:spacing w:line="420" w:lineRule="atLeast"/>
        <w:ind w:firstLine="567"/>
      </w:pPr>
    </w:p>
    <w:p w:rsidR="00000000" w:rsidRDefault="00D8739B">
      <w:pPr>
        <w:spacing w:line="420" w:lineRule="atLeast"/>
        <w:ind w:firstLine="567"/>
      </w:pPr>
      <w:r>
        <w:rPr>
          <w:rFonts w:hint="eastAsia"/>
        </w:rPr>
        <w:t>最近几年，培训服务中心对分析和重新组织它自己的机构以及对提出的方案的性质进行反思并提出组成妇女平等一个方面的方案表现出兴趣。它同共和国总统府妇女及性别秘书处一道进行过一次体制分析，提出一项工作计划，以便着手实现实际平等。</w:t>
      </w:r>
    </w:p>
    <w:p w:rsidR="00000000" w:rsidRDefault="00D8739B">
      <w:pPr>
        <w:spacing w:line="420" w:lineRule="atLeast"/>
        <w:ind w:firstLine="567"/>
      </w:pPr>
    </w:p>
    <w:p w:rsidR="00000000" w:rsidRDefault="00D8739B">
      <w:pPr>
        <w:spacing w:line="420" w:lineRule="atLeast"/>
        <w:ind w:firstLine="567"/>
      </w:pPr>
      <w:r>
        <w:rPr>
          <w:rFonts w:hint="eastAsia"/>
        </w:rPr>
        <w:t>目前，在全国平等领导委员会的支持下，培训服务中心正在制订一项计划，它包括提高全国和地区公务员及学生对这个主题的认识的活动；培训教工人员及负责实施妇女平等与参与政策机构的负责男女官员；编制实施上述目标的材料；设计旨在促进妇女参加传统上被视为男性的职务的方案。</w:t>
      </w:r>
    </w:p>
    <w:p w:rsidR="00000000" w:rsidRDefault="00D8739B">
      <w:pPr>
        <w:spacing w:line="420" w:lineRule="atLeast"/>
        <w:ind w:firstLine="567"/>
      </w:pPr>
    </w:p>
    <w:p w:rsidR="00000000" w:rsidRDefault="00D8739B">
      <w:pPr>
        <w:spacing w:line="420" w:lineRule="atLeast"/>
      </w:pPr>
      <w:r>
        <w:rPr>
          <w:rFonts w:hint="eastAsia"/>
        </w:rPr>
        <w:t>特别就业方案</w:t>
      </w:r>
    </w:p>
    <w:p w:rsidR="00000000" w:rsidRDefault="00D8739B">
      <w:pPr>
        <w:spacing w:line="420" w:lineRule="atLeast"/>
        <w:ind w:firstLine="567"/>
      </w:pPr>
    </w:p>
    <w:p w:rsidR="00000000" w:rsidRDefault="00D8739B">
      <w:pPr>
        <w:spacing w:line="420" w:lineRule="atLeast"/>
        <w:ind w:firstLine="567"/>
      </w:pPr>
      <w:r>
        <w:rPr>
          <w:rFonts w:hint="eastAsia"/>
        </w:rPr>
        <w:t>政府在其社会政策框架内，实施了三项旨在使受劳动力市场的结构性和区域性不平衡影响的易受伤害人群参加劳动力市场的措施。</w:t>
      </w:r>
    </w:p>
    <w:p w:rsidR="00000000" w:rsidRDefault="00D8739B">
      <w:pPr>
        <w:spacing w:line="420" w:lineRule="atLeast"/>
        <w:ind w:firstLine="567"/>
      </w:pPr>
    </w:p>
    <w:p w:rsidR="00000000" w:rsidRDefault="00D8739B">
      <w:pPr>
        <w:spacing w:line="420" w:lineRule="atLeast"/>
      </w:pPr>
      <w:r>
        <w:rPr>
          <w:rFonts w:hint="eastAsia"/>
        </w:rPr>
        <w:t>紧急就业培训方案</w:t>
      </w:r>
    </w:p>
    <w:p w:rsidR="00000000" w:rsidRDefault="00D8739B">
      <w:pPr>
        <w:spacing w:line="420" w:lineRule="atLeast"/>
        <w:ind w:firstLine="567"/>
      </w:pPr>
    </w:p>
    <w:p w:rsidR="00000000" w:rsidRDefault="00D8739B">
      <w:pPr>
        <w:spacing w:line="420" w:lineRule="atLeast"/>
        <w:ind w:firstLine="567"/>
      </w:pPr>
      <w:r>
        <w:rPr>
          <w:rFonts w:hint="eastAsia"/>
        </w:rPr>
        <w:t>紧急就业培训方案是由培训服务中心和社会支援网络制订的；它每月向穷苦失业者发放总数</w:t>
      </w:r>
      <w:r>
        <w:t>50,000</w:t>
      </w:r>
      <w:r>
        <w:rPr>
          <w:rFonts w:hint="eastAsia"/>
        </w:rPr>
        <w:t>美元的“维生支助费”。</w:t>
      </w:r>
      <w:r>
        <w:t>1995</w:t>
      </w:r>
      <w:r>
        <w:rPr>
          <w:rFonts w:hint="eastAsia"/>
        </w:rPr>
        <w:t>年期间共向城市失业者发了</w:t>
      </w:r>
      <w:r>
        <w:t>21,209</w:t>
      </w:r>
      <w:r>
        <w:rPr>
          <w:rFonts w:hint="eastAsia"/>
        </w:rPr>
        <w:t>份支助费，其中估计</w:t>
      </w:r>
      <w:r>
        <w:t>30%</w:t>
      </w:r>
      <w:r>
        <w:rPr>
          <w:rFonts w:hint="eastAsia"/>
        </w:rPr>
        <w:t>为妇女。</w:t>
      </w:r>
      <w:r>
        <w:t>1996</w:t>
      </w:r>
      <w:r>
        <w:rPr>
          <w:rFonts w:hint="eastAsia"/>
        </w:rPr>
        <w:t>年扩大了覆盖面。在还有其它种类的方案的农村地区，这项费用要少些</w:t>
      </w:r>
      <w:r>
        <w:t>(</w:t>
      </w:r>
      <w:r>
        <w:rPr>
          <w:rFonts w:hint="eastAsia"/>
        </w:rPr>
        <w:t>见有关农村妇女的第</w:t>
      </w:r>
      <w:r>
        <w:t>14</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提供城乡紧急就业方案</w:t>
      </w:r>
    </w:p>
    <w:p w:rsidR="00000000" w:rsidRDefault="00D8739B">
      <w:pPr>
        <w:spacing w:line="420" w:lineRule="atLeast"/>
        <w:ind w:firstLine="567"/>
      </w:pPr>
    </w:p>
    <w:p w:rsidR="00000000" w:rsidRDefault="00D8739B">
      <w:pPr>
        <w:spacing w:line="420" w:lineRule="atLeast"/>
        <w:ind w:firstLine="567"/>
      </w:pPr>
      <w:r>
        <w:rPr>
          <w:rFonts w:hint="eastAsia"/>
        </w:rPr>
        <w:t>估计其受益人中有</w:t>
      </w:r>
      <w:r>
        <w:t>30%</w:t>
      </w:r>
      <w:r>
        <w:rPr>
          <w:rFonts w:hint="eastAsia"/>
        </w:rPr>
        <w:t>为特别住在城市地区和与服务业有</w:t>
      </w:r>
      <w:r>
        <w:rPr>
          <w:rFonts w:hint="eastAsia"/>
        </w:rPr>
        <w:t>关的工作类别中的妇女。</w:t>
      </w:r>
    </w:p>
    <w:p w:rsidR="00000000" w:rsidRDefault="00D8739B">
      <w:pPr>
        <w:spacing w:line="420" w:lineRule="atLeast"/>
        <w:ind w:firstLine="567"/>
      </w:pPr>
    </w:p>
    <w:p w:rsidR="00000000" w:rsidRDefault="00D8739B">
      <w:pPr>
        <w:spacing w:line="420" w:lineRule="atLeast"/>
      </w:pPr>
      <w:r>
        <w:rPr>
          <w:rFonts w:hint="eastAsia"/>
        </w:rPr>
        <w:t>支助有关经济方案</w:t>
      </w:r>
    </w:p>
    <w:p w:rsidR="00000000" w:rsidRDefault="00D8739B">
      <w:pPr>
        <w:spacing w:line="420" w:lineRule="atLeast"/>
        <w:ind w:firstLine="567"/>
      </w:pPr>
    </w:p>
    <w:p w:rsidR="00000000" w:rsidRDefault="00D8739B">
      <w:pPr>
        <w:spacing w:line="420" w:lineRule="atLeast"/>
        <w:ind w:firstLine="567"/>
      </w:pPr>
      <w:r>
        <w:rPr>
          <w:rFonts w:hint="eastAsia"/>
        </w:rPr>
        <w:t>已开始进行大规模的机构改组以便使其运转现代化并运用更多的本部门和私人部门的机构资源。在</w:t>
      </w:r>
      <w:r>
        <w:t>90</w:t>
      </w:r>
      <w:r>
        <w:rPr>
          <w:rFonts w:hint="eastAsia"/>
        </w:rPr>
        <w:t>年代前半期，并未对这方面给予坚决的推动，因此，这个部门中的妇女并没有得到很大改善。在合作社部门大约有</w:t>
      </w:r>
      <w:r>
        <w:t>42%</w:t>
      </w:r>
      <w:r>
        <w:rPr>
          <w:rFonts w:hint="eastAsia"/>
        </w:rPr>
        <w:t>社员为妇女，在行政管理理事会中她们担任经理职务的为</w:t>
      </w:r>
      <w:r>
        <w:t>32%</w:t>
      </w:r>
      <w:r>
        <w:rPr>
          <w:rFonts w:hint="eastAsia"/>
        </w:rPr>
        <w:t>和</w:t>
      </w:r>
      <w:r>
        <w:t>15%</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妇女合作社还不到</w:t>
      </w:r>
      <w:r>
        <w:t>2%</w:t>
      </w:r>
      <w:r>
        <w:rPr>
          <w:rFonts w:hint="eastAsia"/>
        </w:rPr>
        <w:t>，总的来说它们的发展和巩固碰到了很大困难。</w:t>
      </w:r>
    </w:p>
    <w:p w:rsidR="00000000" w:rsidRDefault="00D8739B">
      <w:pPr>
        <w:spacing w:line="420" w:lineRule="atLeast"/>
        <w:ind w:firstLine="567"/>
      </w:pPr>
    </w:p>
    <w:p w:rsidR="00000000" w:rsidRDefault="00D8739B">
      <w:pPr>
        <w:spacing w:line="420" w:lineRule="atLeast"/>
      </w:pPr>
      <w:r>
        <w:rPr>
          <w:rFonts w:hint="eastAsia"/>
        </w:rPr>
        <w:t>支助女户主的家庭</w:t>
      </w:r>
    </w:p>
    <w:p w:rsidR="00000000" w:rsidRDefault="00D8739B">
      <w:pPr>
        <w:spacing w:line="420" w:lineRule="atLeast"/>
        <w:ind w:firstLine="567"/>
      </w:pPr>
    </w:p>
    <w:p w:rsidR="00000000" w:rsidRDefault="00D8739B">
      <w:pPr>
        <w:spacing w:line="420" w:lineRule="atLeast"/>
        <w:ind w:firstLine="567"/>
      </w:pPr>
      <w:r>
        <w:rPr>
          <w:rFonts w:hint="eastAsia"/>
        </w:rPr>
        <w:t>制订支持女户主的方案是为了满足这类家庭增长的需要，根据对这种情况所下的定义，这类家庭已从</w:t>
      </w:r>
      <w:r>
        <w:t>23%</w:t>
      </w:r>
      <w:r>
        <w:rPr>
          <w:rFonts w:hint="eastAsia"/>
        </w:rPr>
        <w:t>增加到</w:t>
      </w:r>
      <w:r>
        <w:t>35%</w:t>
      </w:r>
      <w:r>
        <w:rPr>
          <w:rFonts w:hint="eastAsia"/>
        </w:rPr>
        <w:t>，也是为</w:t>
      </w:r>
      <w:r>
        <w:rPr>
          <w:rFonts w:hint="eastAsia"/>
        </w:rPr>
        <w:t>了应付这些家庭中如有不满</w:t>
      </w:r>
      <w:r>
        <w:t>5</w:t>
      </w:r>
      <w:r>
        <w:rPr>
          <w:rFonts w:hint="eastAsia"/>
        </w:rPr>
        <w:t>岁的男女幼儿，它们就极易受到侵害。</w:t>
      </w:r>
    </w:p>
    <w:p w:rsidR="00000000" w:rsidRDefault="00D8739B">
      <w:pPr>
        <w:spacing w:line="420" w:lineRule="atLeast"/>
        <w:ind w:firstLine="567"/>
      </w:pPr>
    </w:p>
    <w:p w:rsidR="00000000" w:rsidRDefault="00D8739B">
      <w:pPr>
        <w:spacing w:line="420" w:lineRule="atLeast"/>
        <w:ind w:firstLine="567"/>
      </w:pPr>
      <w:r>
        <w:rPr>
          <w:rFonts w:hint="eastAsia"/>
        </w:rPr>
        <w:t>有些研究材料</w:t>
      </w:r>
      <w:r>
        <w:rPr>
          <w:rStyle w:val="FootnoteReference"/>
        </w:rPr>
        <w:footnoteReference w:customMarkFollows="1" w:id="63"/>
        <w:t>59</w:t>
      </w:r>
      <w:r>
        <w:t xml:space="preserve"> </w:t>
      </w:r>
      <w:r>
        <w:rPr>
          <w:rFonts w:hint="eastAsia"/>
        </w:rPr>
        <w:t>记录了女户主家庭得不到保护和贫穷的情况。</w:t>
      </w:r>
      <w:r>
        <w:t>1987</w:t>
      </w:r>
      <w:r>
        <w:rPr>
          <w:rFonts w:hint="eastAsia"/>
        </w:rPr>
        <w:t>年，男户主有</w:t>
      </w:r>
      <w:r>
        <w:t>95%</w:t>
      </w:r>
      <w:r>
        <w:rPr>
          <w:rFonts w:hint="eastAsia"/>
        </w:rPr>
        <w:t>都同他们的伴侣生活在一起，而女户主同其伴侣生活在一起的则只有</w:t>
      </w:r>
      <w:r>
        <w:t>12%(</w:t>
      </w:r>
      <w:r>
        <w:rPr>
          <w:rFonts w:hint="eastAsia"/>
        </w:rPr>
        <w:t>而这种情况正是给确定女户主定义的内容之一</w:t>
      </w:r>
      <w:r>
        <w:t>)</w:t>
      </w:r>
      <w:r>
        <w:rPr>
          <w:rFonts w:hint="eastAsia"/>
        </w:rPr>
        <w:t>；同样，</w:t>
      </w:r>
      <w:r>
        <w:t>31%</w:t>
      </w:r>
      <w:r>
        <w:rPr>
          <w:rFonts w:hint="eastAsia"/>
        </w:rPr>
        <w:t>的女户主都患有某种疾病，而男户主在这种情况下则患病的较少</w:t>
      </w:r>
      <w:r>
        <w:t>(17%)</w:t>
      </w:r>
      <w:r>
        <w:rPr>
          <w:rFonts w:hint="eastAsia"/>
        </w:rPr>
        <w:t>；最后，她们的教育程度</w:t>
      </w:r>
      <w:r>
        <w:t>(3.4</w:t>
      </w:r>
      <w:r>
        <w:rPr>
          <w:rFonts w:hint="eastAsia"/>
        </w:rPr>
        <w:t>年</w:t>
      </w:r>
      <w:r>
        <w:t>)</w:t>
      </w:r>
      <w:r>
        <w:rPr>
          <w:rFonts w:hint="eastAsia"/>
        </w:rPr>
        <w:t>也低于男子</w:t>
      </w:r>
      <w:r>
        <w:t>(5.1</w:t>
      </w:r>
      <w:r>
        <w:rPr>
          <w:rFonts w:hint="eastAsia"/>
        </w:rPr>
        <w:t>年</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虽然由于信息收集中使用的概念模糊而可能导致对女户主的登记不足，</w:t>
      </w:r>
      <w:r>
        <w:t>1993</w:t>
      </w:r>
      <w:r>
        <w:rPr>
          <w:rFonts w:hint="eastAsia"/>
        </w:rPr>
        <w:t>年全国贫穷及生活质量调查</w:t>
      </w:r>
      <w:r>
        <w:t>(</w:t>
      </w:r>
      <w:r>
        <w:rPr>
          <w:rFonts w:hint="eastAsia"/>
        </w:rPr>
        <w:t>国家统计局</w:t>
      </w:r>
      <w:r>
        <w:t>)</w:t>
      </w:r>
      <w:r>
        <w:rPr>
          <w:rFonts w:hint="eastAsia"/>
        </w:rPr>
        <w:t>帮助</w:t>
      </w:r>
      <w:r>
        <w:rPr>
          <w:rFonts w:hint="eastAsia"/>
        </w:rPr>
        <w:t>查明了女户主在贫穷家庭中比例很高，在农村地区为</w:t>
      </w:r>
      <w:r>
        <w:t>37.6%(</w:t>
      </w:r>
      <w:r>
        <w:rPr>
          <w:rFonts w:hint="eastAsia"/>
        </w:rPr>
        <w:t>表</w:t>
      </w:r>
      <w:r>
        <w:t>13.1)</w:t>
      </w:r>
      <w:r>
        <w:rPr>
          <w:rFonts w:hint="eastAsia"/>
        </w:rPr>
        <w:t>。然而，应强调指出，在女户主家庭和男户主家庭中贫穷</w:t>
      </w:r>
      <w:r>
        <w:t>(</w:t>
      </w:r>
      <w:r>
        <w:rPr>
          <w:rFonts w:hint="eastAsia"/>
        </w:rPr>
        <w:t>特别是以收入来衡量的贫穷</w:t>
      </w:r>
      <w:r>
        <w:t>)</w:t>
      </w:r>
      <w:r>
        <w:rPr>
          <w:rFonts w:hint="eastAsia"/>
        </w:rPr>
        <w:t>差别并不显著，这可以说明存在着的问题与性别歧视无关，而是与人口中某些阶层收入不平等有关，它不仅影响到女户主。正如已指出的，这种明显差别出现在有不满</w:t>
      </w:r>
      <w:r>
        <w:t>5</w:t>
      </w:r>
      <w:r>
        <w:rPr>
          <w:rFonts w:hint="eastAsia"/>
        </w:rPr>
        <w:t>岁的男女小孩的城市家庭中。</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13.1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按家长性别与贫穷状况分列的家庭，</w:t>
      </w:r>
      <w:r>
        <w:t>1993</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588"/>
        <w:gridCol w:w="1257"/>
        <w:gridCol w:w="1257"/>
        <w:gridCol w:w="1256"/>
        <w:gridCol w:w="1"/>
        <w:gridCol w:w="1257"/>
        <w:gridCol w:w="1257"/>
        <w:gridCol w:w="1255"/>
        <w:gridCol w:w="2"/>
      </w:tblGrid>
      <w:tr w:rsidR="00000000">
        <w:tblPrEx>
          <w:tblCellMar>
            <w:top w:w="0" w:type="dxa"/>
            <w:bottom w:w="0" w:type="dxa"/>
          </w:tblCellMar>
        </w:tblPrEx>
        <w:trPr>
          <w:gridAfter w:val="1"/>
        </w:trPr>
        <w:tc>
          <w:tcPr>
            <w:tcW w:w="1588" w:type="dxa"/>
          </w:tcPr>
          <w:p w:rsidR="00000000" w:rsidRDefault="00D8739B">
            <w:pPr>
              <w:spacing w:line="420" w:lineRule="atLeast"/>
            </w:pPr>
          </w:p>
        </w:tc>
        <w:tc>
          <w:tcPr>
            <w:tcW w:w="3770" w:type="dxa"/>
            <w:gridSpan w:val="3"/>
          </w:tcPr>
          <w:p w:rsidR="00000000" w:rsidRDefault="00D8739B">
            <w:pPr>
              <w:spacing w:line="420" w:lineRule="atLeast"/>
              <w:jc w:val="center"/>
            </w:pPr>
            <w:r>
              <w:rPr>
                <w:rFonts w:hint="eastAsia"/>
              </w:rPr>
              <w:t>男户主家庭</w:t>
            </w:r>
          </w:p>
        </w:tc>
        <w:tc>
          <w:tcPr>
            <w:tcW w:w="3770" w:type="dxa"/>
            <w:gridSpan w:val="4"/>
          </w:tcPr>
          <w:p w:rsidR="00000000" w:rsidRDefault="00D8739B">
            <w:pPr>
              <w:spacing w:line="420" w:lineRule="atLeast"/>
              <w:jc w:val="center"/>
            </w:pPr>
            <w:r>
              <w:rPr>
                <w:rFonts w:hint="eastAsia"/>
              </w:rPr>
              <w:t>女户主家庭</w:t>
            </w:r>
          </w:p>
        </w:tc>
      </w:tr>
      <w:tr w:rsidR="00000000">
        <w:tblPrEx>
          <w:tblCellMar>
            <w:top w:w="0" w:type="dxa"/>
            <w:bottom w:w="0" w:type="dxa"/>
          </w:tblCellMar>
        </w:tblPrEx>
        <w:tc>
          <w:tcPr>
            <w:tcW w:w="1588" w:type="dxa"/>
          </w:tcPr>
          <w:p w:rsidR="00000000" w:rsidRDefault="00D8739B">
            <w:pPr>
              <w:spacing w:line="420" w:lineRule="atLeast"/>
            </w:pPr>
            <w:r>
              <w:rPr>
                <w:rFonts w:hint="eastAsia"/>
              </w:rPr>
              <w:t>地区</w:t>
            </w:r>
          </w:p>
        </w:tc>
        <w:tc>
          <w:tcPr>
            <w:tcW w:w="1257" w:type="dxa"/>
          </w:tcPr>
          <w:p w:rsidR="00000000" w:rsidRDefault="00D8739B">
            <w:pPr>
              <w:spacing w:line="420" w:lineRule="atLeast"/>
              <w:jc w:val="right"/>
            </w:pPr>
            <w:r>
              <w:rPr>
                <w:rFonts w:hint="eastAsia"/>
              </w:rPr>
              <w:t>共计</w:t>
            </w:r>
          </w:p>
        </w:tc>
        <w:tc>
          <w:tcPr>
            <w:tcW w:w="1257" w:type="dxa"/>
          </w:tcPr>
          <w:p w:rsidR="00000000" w:rsidRDefault="00D8739B">
            <w:pPr>
              <w:spacing w:line="420" w:lineRule="atLeast"/>
              <w:jc w:val="right"/>
            </w:pPr>
            <w:r>
              <w:rPr>
                <w:rFonts w:hint="eastAsia"/>
              </w:rPr>
              <w:t>不贫穷</w:t>
            </w:r>
          </w:p>
        </w:tc>
        <w:tc>
          <w:tcPr>
            <w:tcW w:w="1257" w:type="dxa"/>
            <w:gridSpan w:val="2"/>
          </w:tcPr>
          <w:p w:rsidR="00000000" w:rsidRDefault="00D8739B">
            <w:pPr>
              <w:spacing w:line="420" w:lineRule="atLeast"/>
              <w:jc w:val="right"/>
            </w:pPr>
            <w:r>
              <w:rPr>
                <w:rFonts w:hint="eastAsia"/>
              </w:rPr>
              <w:t>贫穷</w:t>
            </w:r>
          </w:p>
        </w:tc>
        <w:tc>
          <w:tcPr>
            <w:tcW w:w="1257" w:type="dxa"/>
          </w:tcPr>
          <w:p w:rsidR="00000000" w:rsidRDefault="00D8739B">
            <w:pPr>
              <w:spacing w:line="420" w:lineRule="atLeast"/>
              <w:jc w:val="right"/>
            </w:pPr>
            <w:r>
              <w:rPr>
                <w:rFonts w:hint="eastAsia"/>
              </w:rPr>
              <w:t>共计</w:t>
            </w:r>
          </w:p>
        </w:tc>
        <w:tc>
          <w:tcPr>
            <w:tcW w:w="1257" w:type="dxa"/>
          </w:tcPr>
          <w:p w:rsidR="00000000" w:rsidRDefault="00D8739B">
            <w:pPr>
              <w:spacing w:line="420" w:lineRule="atLeast"/>
              <w:jc w:val="right"/>
            </w:pPr>
            <w:r>
              <w:rPr>
                <w:rFonts w:hint="eastAsia"/>
              </w:rPr>
              <w:t>不贫穷</w:t>
            </w:r>
          </w:p>
        </w:tc>
        <w:tc>
          <w:tcPr>
            <w:tcW w:w="1257" w:type="dxa"/>
            <w:gridSpan w:val="2"/>
          </w:tcPr>
          <w:p w:rsidR="00000000" w:rsidRDefault="00D8739B">
            <w:pPr>
              <w:spacing w:line="420" w:lineRule="atLeast"/>
              <w:jc w:val="right"/>
            </w:pPr>
            <w:r>
              <w:rPr>
                <w:rFonts w:hint="eastAsia"/>
              </w:rPr>
              <w:t>贫穷</w:t>
            </w:r>
          </w:p>
        </w:tc>
      </w:tr>
      <w:tr w:rsidR="00000000">
        <w:tblPrEx>
          <w:tblCellMar>
            <w:top w:w="0" w:type="dxa"/>
            <w:bottom w:w="0" w:type="dxa"/>
          </w:tblCellMar>
        </w:tblPrEx>
        <w:tc>
          <w:tcPr>
            <w:tcW w:w="1588" w:type="dxa"/>
          </w:tcPr>
          <w:p w:rsidR="00000000" w:rsidRDefault="00D8739B">
            <w:pPr>
              <w:spacing w:line="420" w:lineRule="atLeast"/>
            </w:pPr>
            <w:r>
              <w:rPr>
                <w:rFonts w:hint="eastAsia"/>
              </w:rPr>
              <w:t>全国共计</w:t>
            </w:r>
          </w:p>
        </w:tc>
        <w:tc>
          <w:tcPr>
            <w:tcW w:w="1257" w:type="dxa"/>
          </w:tcPr>
          <w:p w:rsidR="00000000" w:rsidRDefault="00D8739B">
            <w:pPr>
              <w:spacing w:line="420" w:lineRule="atLeast"/>
              <w:jc w:val="right"/>
            </w:pPr>
            <w:r>
              <w:t>5449982</w:t>
            </w:r>
          </w:p>
        </w:tc>
        <w:tc>
          <w:tcPr>
            <w:tcW w:w="1257" w:type="dxa"/>
          </w:tcPr>
          <w:p w:rsidR="00000000" w:rsidRDefault="00D8739B">
            <w:pPr>
              <w:spacing w:line="420" w:lineRule="atLeast"/>
              <w:jc w:val="right"/>
            </w:pPr>
            <w:r>
              <w:t>4088354</w:t>
            </w:r>
          </w:p>
        </w:tc>
        <w:tc>
          <w:tcPr>
            <w:tcW w:w="1257" w:type="dxa"/>
            <w:gridSpan w:val="2"/>
          </w:tcPr>
          <w:p w:rsidR="00000000" w:rsidRDefault="00D8739B">
            <w:pPr>
              <w:spacing w:line="420" w:lineRule="atLeast"/>
              <w:jc w:val="right"/>
            </w:pPr>
            <w:r>
              <w:t>1361</w:t>
            </w:r>
            <w:r>
              <w:t>628</w:t>
            </w:r>
          </w:p>
        </w:tc>
        <w:tc>
          <w:tcPr>
            <w:tcW w:w="1257" w:type="dxa"/>
          </w:tcPr>
          <w:p w:rsidR="00000000" w:rsidRDefault="00D8739B">
            <w:pPr>
              <w:spacing w:line="420" w:lineRule="atLeast"/>
              <w:jc w:val="right"/>
            </w:pPr>
            <w:r>
              <w:t>1607062</w:t>
            </w:r>
          </w:p>
        </w:tc>
        <w:tc>
          <w:tcPr>
            <w:tcW w:w="1257" w:type="dxa"/>
          </w:tcPr>
          <w:p w:rsidR="00000000" w:rsidRDefault="00D8739B">
            <w:pPr>
              <w:spacing w:line="420" w:lineRule="atLeast"/>
              <w:jc w:val="right"/>
            </w:pPr>
            <w:r>
              <w:t>1304672</w:t>
            </w:r>
          </w:p>
        </w:tc>
        <w:tc>
          <w:tcPr>
            <w:tcW w:w="1257" w:type="dxa"/>
            <w:gridSpan w:val="2"/>
          </w:tcPr>
          <w:p w:rsidR="00000000" w:rsidRDefault="00D8739B">
            <w:pPr>
              <w:spacing w:line="420" w:lineRule="atLeast"/>
              <w:jc w:val="right"/>
            </w:pPr>
            <w:r>
              <w:t>302410</w:t>
            </w:r>
          </w:p>
        </w:tc>
      </w:tr>
      <w:tr w:rsidR="00000000">
        <w:tblPrEx>
          <w:tblCellMar>
            <w:top w:w="0" w:type="dxa"/>
            <w:bottom w:w="0" w:type="dxa"/>
          </w:tblCellMar>
        </w:tblPrEx>
        <w:tc>
          <w:tcPr>
            <w:tcW w:w="1588" w:type="dxa"/>
          </w:tcPr>
          <w:p w:rsidR="00000000" w:rsidRDefault="00D8739B">
            <w:pPr>
              <w:spacing w:line="420" w:lineRule="atLeast"/>
            </w:pPr>
            <w:r>
              <w:t>%</w:t>
            </w:r>
          </w:p>
        </w:tc>
        <w:tc>
          <w:tcPr>
            <w:tcW w:w="1257" w:type="dxa"/>
          </w:tcPr>
          <w:p w:rsidR="00000000" w:rsidRDefault="00D8739B">
            <w:pPr>
              <w:spacing w:line="420" w:lineRule="atLeast"/>
              <w:jc w:val="right"/>
            </w:pPr>
            <w:r>
              <w:t>100</w:t>
            </w:r>
          </w:p>
        </w:tc>
        <w:tc>
          <w:tcPr>
            <w:tcW w:w="1257" w:type="dxa"/>
          </w:tcPr>
          <w:p w:rsidR="00000000" w:rsidRDefault="00D8739B">
            <w:pPr>
              <w:spacing w:line="420" w:lineRule="atLeast"/>
              <w:jc w:val="right"/>
            </w:pPr>
            <w:r>
              <w:t>75.0</w:t>
            </w:r>
          </w:p>
        </w:tc>
        <w:tc>
          <w:tcPr>
            <w:tcW w:w="1257" w:type="dxa"/>
            <w:gridSpan w:val="2"/>
          </w:tcPr>
          <w:p w:rsidR="00000000" w:rsidRDefault="00D8739B">
            <w:pPr>
              <w:spacing w:line="420" w:lineRule="atLeast"/>
              <w:jc w:val="right"/>
            </w:pPr>
            <w:r>
              <w:t>25.0</w:t>
            </w:r>
          </w:p>
        </w:tc>
        <w:tc>
          <w:tcPr>
            <w:tcW w:w="1257" w:type="dxa"/>
          </w:tcPr>
          <w:p w:rsidR="00000000" w:rsidRDefault="00D8739B">
            <w:pPr>
              <w:spacing w:line="420" w:lineRule="atLeast"/>
              <w:jc w:val="right"/>
            </w:pPr>
            <w:r>
              <w:t>100</w:t>
            </w:r>
          </w:p>
        </w:tc>
        <w:tc>
          <w:tcPr>
            <w:tcW w:w="1257" w:type="dxa"/>
          </w:tcPr>
          <w:p w:rsidR="00000000" w:rsidRDefault="00D8739B">
            <w:pPr>
              <w:spacing w:line="420" w:lineRule="atLeast"/>
              <w:jc w:val="right"/>
            </w:pPr>
            <w:r>
              <w:t>81.2</w:t>
            </w:r>
          </w:p>
        </w:tc>
        <w:tc>
          <w:tcPr>
            <w:tcW w:w="1257" w:type="dxa"/>
            <w:gridSpan w:val="2"/>
          </w:tcPr>
          <w:p w:rsidR="00000000" w:rsidRDefault="00D8739B">
            <w:pPr>
              <w:spacing w:line="420" w:lineRule="atLeast"/>
              <w:jc w:val="right"/>
            </w:pPr>
            <w:r>
              <w:t>18.8</w:t>
            </w:r>
          </w:p>
        </w:tc>
      </w:tr>
      <w:tr w:rsidR="00000000">
        <w:tblPrEx>
          <w:tblCellMar>
            <w:top w:w="0" w:type="dxa"/>
            <w:bottom w:w="0" w:type="dxa"/>
          </w:tblCellMar>
        </w:tblPrEx>
        <w:tc>
          <w:tcPr>
            <w:tcW w:w="1588" w:type="dxa"/>
          </w:tcPr>
          <w:p w:rsidR="00000000" w:rsidRDefault="00D8739B">
            <w:pPr>
              <w:spacing w:line="420" w:lineRule="atLeast"/>
            </w:pPr>
            <w:r>
              <w:rPr>
                <w:rFonts w:hint="eastAsia"/>
              </w:rPr>
              <w:t>城市共计</w:t>
            </w:r>
          </w:p>
        </w:tc>
        <w:tc>
          <w:tcPr>
            <w:tcW w:w="1257" w:type="dxa"/>
          </w:tcPr>
          <w:p w:rsidR="00000000" w:rsidRDefault="00D8739B">
            <w:pPr>
              <w:spacing w:line="420" w:lineRule="atLeast"/>
              <w:jc w:val="right"/>
            </w:pPr>
            <w:r>
              <w:t>3579932</w:t>
            </w:r>
          </w:p>
        </w:tc>
        <w:tc>
          <w:tcPr>
            <w:tcW w:w="1257" w:type="dxa"/>
          </w:tcPr>
          <w:p w:rsidR="00000000" w:rsidRDefault="00D8739B">
            <w:pPr>
              <w:spacing w:line="420" w:lineRule="atLeast"/>
              <w:jc w:val="right"/>
            </w:pPr>
            <w:r>
              <w:t>3087951</w:t>
            </w:r>
          </w:p>
        </w:tc>
        <w:tc>
          <w:tcPr>
            <w:tcW w:w="1257" w:type="dxa"/>
            <w:gridSpan w:val="2"/>
          </w:tcPr>
          <w:p w:rsidR="00000000" w:rsidRDefault="00D8739B">
            <w:pPr>
              <w:spacing w:line="420" w:lineRule="atLeast"/>
              <w:jc w:val="right"/>
            </w:pPr>
            <w:r>
              <w:t>491981</w:t>
            </w:r>
          </w:p>
        </w:tc>
        <w:tc>
          <w:tcPr>
            <w:tcW w:w="1257" w:type="dxa"/>
          </w:tcPr>
          <w:p w:rsidR="00000000" w:rsidRDefault="00D8739B">
            <w:pPr>
              <w:spacing w:line="420" w:lineRule="atLeast"/>
              <w:jc w:val="right"/>
            </w:pPr>
            <w:r>
              <w:t>1242903</w:t>
            </w:r>
          </w:p>
        </w:tc>
        <w:tc>
          <w:tcPr>
            <w:tcW w:w="1257" w:type="dxa"/>
          </w:tcPr>
          <w:p w:rsidR="00000000" w:rsidRDefault="00D8739B">
            <w:pPr>
              <w:spacing w:line="420" w:lineRule="atLeast"/>
              <w:jc w:val="right"/>
            </w:pPr>
            <w:r>
              <w:t>1077511</w:t>
            </w:r>
          </w:p>
        </w:tc>
        <w:tc>
          <w:tcPr>
            <w:tcW w:w="1257" w:type="dxa"/>
            <w:gridSpan w:val="2"/>
          </w:tcPr>
          <w:p w:rsidR="00000000" w:rsidRDefault="00D8739B">
            <w:pPr>
              <w:spacing w:line="420" w:lineRule="atLeast"/>
              <w:jc w:val="right"/>
            </w:pPr>
            <w:r>
              <w:t>165392</w:t>
            </w:r>
          </w:p>
        </w:tc>
      </w:tr>
      <w:tr w:rsidR="00000000">
        <w:tblPrEx>
          <w:tblCellMar>
            <w:top w:w="0" w:type="dxa"/>
            <w:bottom w:w="0" w:type="dxa"/>
          </w:tblCellMar>
        </w:tblPrEx>
        <w:tc>
          <w:tcPr>
            <w:tcW w:w="1588" w:type="dxa"/>
          </w:tcPr>
          <w:p w:rsidR="00000000" w:rsidRDefault="00D8739B">
            <w:pPr>
              <w:spacing w:line="420" w:lineRule="atLeast"/>
            </w:pPr>
            <w:r>
              <w:t>%</w:t>
            </w:r>
          </w:p>
        </w:tc>
        <w:tc>
          <w:tcPr>
            <w:tcW w:w="1257" w:type="dxa"/>
          </w:tcPr>
          <w:p w:rsidR="00000000" w:rsidRDefault="00D8739B">
            <w:pPr>
              <w:spacing w:line="420" w:lineRule="atLeast"/>
              <w:jc w:val="right"/>
            </w:pPr>
            <w:r>
              <w:t>100</w:t>
            </w:r>
          </w:p>
        </w:tc>
        <w:tc>
          <w:tcPr>
            <w:tcW w:w="1257" w:type="dxa"/>
          </w:tcPr>
          <w:p w:rsidR="00000000" w:rsidRDefault="00D8739B">
            <w:pPr>
              <w:spacing w:line="420" w:lineRule="atLeast"/>
              <w:jc w:val="right"/>
            </w:pPr>
            <w:r>
              <w:t>86.3</w:t>
            </w:r>
          </w:p>
        </w:tc>
        <w:tc>
          <w:tcPr>
            <w:tcW w:w="1257" w:type="dxa"/>
            <w:gridSpan w:val="2"/>
          </w:tcPr>
          <w:p w:rsidR="00000000" w:rsidRDefault="00D8739B">
            <w:pPr>
              <w:spacing w:line="420" w:lineRule="atLeast"/>
              <w:jc w:val="right"/>
            </w:pPr>
            <w:r>
              <w:t>13.7</w:t>
            </w:r>
          </w:p>
        </w:tc>
        <w:tc>
          <w:tcPr>
            <w:tcW w:w="1257" w:type="dxa"/>
          </w:tcPr>
          <w:p w:rsidR="00000000" w:rsidRDefault="00D8739B">
            <w:pPr>
              <w:spacing w:line="420" w:lineRule="atLeast"/>
              <w:jc w:val="right"/>
            </w:pPr>
            <w:r>
              <w:t>100</w:t>
            </w:r>
          </w:p>
        </w:tc>
        <w:tc>
          <w:tcPr>
            <w:tcW w:w="1257" w:type="dxa"/>
          </w:tcPr>
          <w:p w:rsidR="00000000" w:rsidRDefault="00D8739B">
            <w:pPr>
              <w:spacing w:line="420" w:lineRule="atLeast"/>
              <w:jc w:val="right"/>
            </w:pPr>
            <w:r>
              <w:t>86.7</w:t>
            </w:r>
          </w:p>
        </w:tc>
        <w:tc>
          <w:tcPr>
            <w:tcW w:w="1257" w:type="dxa"/>
            <w:gridSpan w:val="2"/>
          </w:tcPr>
          <w:p w:rsidR="00000000" w:rsidRDefault="00D8739B">
            <w:pPr>
              <w:spacing w:line="420" w:lineRule="atLeast"/>
              <w:jc w:val="right"/>
            </w:pPr>
            <w:r>
              <w:t>13.3</w:t>
            </w:r>
          </w:p>
        </w:tc>
      </w:tr>
      <w:tr w:rsidR="00000000">
        <w:tblPrEx>
          <w:tblCellMar>
            <w:top w:w="0" w:type="dxa"/>
            <w:bottom w:w="0" w:type="dxa"/>
          </w:tblCellMar>
        </w:tblPrEx>
        <w:tc>
          <w:tcPr>
            <w:tcW w:w="1588" w:type="dxa"/>
          </w:tcPr>
          <w:p w:rsidR="00000000" w:rsidRDefault="00D8739B">
            <w:pPr>
              <w:spacing w:line="420" w:lineRule="atLeast"/>
            </w:pPr>
            <w:r>
              <w:rPr>
                <w:rFonts w:hint="eastAsia"/>
              </w:rPr>
              <w:t>农村共计：</w:t>
            </w:r>
          </w:p>
        </w:tc>
        <w:tc>
          <w:tcPr>
            <w:tcW w:w="1257" w:type="dxa"/>
          </w:tcPr>
          <w:p w:rsidR="00000000" w:rsidRDefault="00D8739B">
            <w:pPr>
              <w:spacing w:line="420" w:lineRule="atLeast"/>
              <w:jc w:val="right"/>
            </w:pPr>
            <w:r>
              <w:t>1870050</w:t>
            </w:r>
          </w:p>
        </w:tc>
        <w:tc>
          <w:tcPr>
            <w:tcW w:w="1257" w:type="dxa"/>
          </w:tcPr>
          <w:p w:rsidR="00000000" w:rsidRDefault="00D8739B">
            <w:pPr>
              <w:spacing w:line="420" w:lineRule="atLeast"/>
              <w:jc w:val="right"/>
            </w:pPr>
            <w:r>
              <w:t>1000405</w:t>
            </w:r>
          </w:p>
        </w:tc>
        <w:tc>
          <w:tcPr>
            <w:tcW w:w="1257" w:type="dxa"/>
            <w:gridSpan w:val="2"/>
          </w:tcPr>
          <w:p w:rsidR="00000000" w:rsidRDefault="00D8739B">
            <w:pPr>
              <w:spacing w:line="420" w:lineRule="atLeast"/>
              <w:jc w:val="right"/>
            </w:pPr>
            <w:r>
              <w:t>869645</w:t>
            </w:r>
          </w:p>
        </w:tc>
        <w:tc>
          <w:tcPr>
            <w:tcW w:w="1257" w:type="dxa"/>
          </w:tcPr>
          <w:p w:rsidR="00000000" w:rsidRDefault="00D8739B">
            <w:pPr>
              <w:spacing w:line="420" w:lineRule="atLeast"/>
              <w:jc w:val="right"/>
            </w:pPr>
            <w:r>
              <w:t>364179</w:t>
            </w:r>
          </w:p>
        </w:tc>
        <w:tc>
          <w:tcPr>
            <w:tcW w:w="1257" w:type="dxa"/>
          </w:tcPr>
          <w:p w:rsidR="00000000" w:rsidRDefault="00D8739B">
            <w:pPr>
              <w:spacing w:line="420" w:lineRule="atLeast"/>
              <w:jc w:val="right"/>
            </w:pPr>
            <w:r>
              <w:t>227161</w:t>
            </w:r>
          </w:p>
        </w:tc>
        <w:tc>
          <w:tcPr>
            <w:tcW w:w="1257" w:type="dxa"/>
            <w:gridSpan w:val="2"/>
          </w:tcPr>
          <w:p w:rsidR="00000000" w:rsidRDefault="00D8739B">
            <w:pPr>
              <w:spacing w:line="420" w:lineRule="atLeast"/>
              <w:jc w:val="right"/>
            </w:pPr>
            <w:r>
              <w:t>137018</w:t>
            </w:r>
          </w:p>
        </w:tc>
      </w:tr>
      <w:tr w:rsidR="00000000">
        <w:tblPrEx>
          <w:tblCellMar>
            <w:top w:w="0" w:type="dxa"/>
            <w:bottom w:w="0" w:type="dxa"/>
          </w:tblCellMar>
        </w:tblPrEx>
        <w:tc>
          <w:tcPr>
            <w:tcW w:w="1588" w:type="dxa"/>
          </w:tcPr>
          <w:p w:rsidR="00000000" w:rsidRDefault="00D8739B">
            <w:pPr>
              <w:spacing w:line="420" w:lineRule="atLeast"/>
            </w:pPr>
            <w:r>
              <w:t>%</w:t>
            </w:r>
          </w:p>
        </w:tc>
        <w:tc>
          <w:tcPr>
            <w:tcW w:w="1257" w:type="dxa"/>
          </w:tcPr>
          <w:p w:rsidR="00000000" w:rsidRDefault="00D8739B">
            <w:pPr>
              <w:spacing w:line="420" w:lineRule="atLeast"/>
              <w:jc w:val="right"/>
            </w:pPr>
            <w:r>
              <w:t>100</w:t>
            </w:r>
          </w:p>
        </w:tc>
        <w:tc>
          <w:tcPr>
            <w:tcW w:w="1257" w:type="dxa"/>
          </w:tcPr>
          <w:p w:rsidR="00000000" w:rsidRDefault="00D8739B">
            <w:pPr>
              <w:spacing w:line="420" w:lineRule="atLeast"/>
              <w:jc w:val="right"/>
            </w:pPr>
            <w:r>
              <w:t>53.5</w:t>
            </w:r>
          </w:p>
        </w:tc>
        <w:tc>
          <w:tcPr>
            <w:tcW w:w="1257" w:type="dxa"/>
            <w:gridSpan w:val="2"/>
          </w:tcPr>
          <w:p w:rsidR="00000000" w:rsidRDefault="00D8739B">
            <w:pPr>
              <w:spacing w:line="420" w:lineRule="atLeast"/>
              <w:jc w:val="right"/>
            </w:pPr>
            <w:r>
              <w:t>46.5</w:t>
            </w:r>
          </w:p>
        </w:tc>
        <w:tc>
          <w:tcPr>
            <w:tcW w:w="1257" w:type="dxa"/>
          </w:tcPr>
          <w:p w:rsidR="00000000" w:rsidRDefault="00D8739B">
            <w:pPr>
              <w:spacing w:line="420" w:lineRule="atLeast"/>
              <w:jc w:val="right"/>
            </w:pPr>
            <w:r>
              <w:t>100</w:t>
            </w:r>
          </w:p>
        </w:tc>
        <w:tc>
          <w:tcPr>
            <w:tcW w:w="1257" w:type="dxa"/>
          </w:tcPr>
          <w:p w:rsidR="00000000" w:rsidRDefault="00D8739B">
            <w:pPr>
              <w:spacing w:line="420" w:lineRule="atLeast"/>
              <w:jc w:val="right"/>
            </w:pPr>
            <w:r>
              <w:t>62.4</w:t>
            </w:r>
          </w:p>
        </w:tc>
        <w:tc>
          <w:tcPr>
            <w:tcW w:w="1257" w:type="dxa"/>
            <w:gridSpan w:val="2"/>
          </w:tcPr>
          <w:p w:rsidR="00000000" w:rsidRDefault="00D8739B">
            <w:pPr>
              <w:spacing w:line="420" w:lineRule="atLeast"/>
              <w:jc w:val="right"/>
            </w:pPr>
            <w:r>
              <w:t>37.6</w:t>
            </w:r>
          </w:p>
        </w:tc>
      </w:tr>
    </w:tbl>
    <w:p w:rsidR="00000000" w:rsidRDefault="00D8739B">
      <w:pPr>
        <w:spacing w:line="420" w:lineRule="atLeast"/>
        <w:ind w:firstLine="567"/>
      </w:pPr>
    </w:p>
    <w:p w:rsidR="00000000" w:rsidRDefault="00D8739B">
      <w:pPr>
        <w:spacing w:line="420" w:lineRule="atLeast"/>
      </w:pPr>
      <w:r>
        <w:rPr>
          <w:rFonts w:hint="eastAsia"/>
        </w:rPr>
        <w:t>资料来源：根据全国贫穷及生活质量调查—</w:t>
      </w:r>
      <w:r>
        <w:t>1993</w:t>
      </w:r>
      <w:r>
        <w:rPr>
          <w:rFonts w:hint="eastAsia"/>
        </w:rPr>
        <w:t>，估计，国家统计</w:t>
      </w:r>
      <w:r>
        <w:rPr>
          <w:rFonts w:hint="eastAsia"/>
        </w:rPr>
        <w:t>局。</w:t>
      </w:r>
    </w:p>
    <w:p w:rsidR="00000000" w:rsidRDefault="00D8739B">
      <w:pPr>
        <w:spacing w:line="420" w:lineRule="atLeast"/>
      </w:pPr>
    </w:p>
    <w:p w:rsidR="00000000" w:rsidRDefault="00D8739B">
      <w:pPr>
        <w:spacing w:line="420" w:lineRule="atLeast"/>
        <w:ind w:firstLine="567"/>
      </w:pPr>
      <w:r>
        <w:rPr>
          <w:rFonts w:hint="eastAsia"/>
        </w:rPr>
        <w:t>近几年来，政府机构和非政府组织共同提出了一些方案，旨在寻求解决女户主家庭问题的方法。其中有如下一些：</w:t>
      </w:r>
    </w:p>
    <w:p w:rsidR="00000000" w:rsidRDefault="00D8739B">
      <w:pPr>
        <w:spacing w:line="420" w:lineRule="atLeast"/>
        <w:ind w:firstLine="567"/>
      </w:pPr>
    </w:p>
    <w:p w:rsidR="00000000" w:rsidRDefault="00D8739B">
      <w:pPr>
        <w:spacing w:line="420" w:lineRule="atLeast"/>
      </w:pPr>
      <w:r>
        <w:rPr>
          <w:rFonts w:hint="eastAsia"/>
        </w:rPr>
        <w:t>女户主家庭发展方案</w:t>
      </w:r>
    </w:p>
    <w:p w:rsidR="00000000" w:rsidRDefault="00D8739B">
      <w:pPr>
        <w:spacing w:line="420" w:lineRule="atLeast"/>
      </w:pPr>
    </w:p>
    <w:p w:rsidR="00000000" w:rsidRDefault="00D8739B">
      <w:pPr>
        <w:spacing w:line="420" w:lineRule="atLeast"/>
        <w:ind w:firstLine="567"/>
      </w:pPr>
      <w:r>
        <w:rPr>
          <w:rFonts w:hint="eastAsia"/>
        </w:rPr>
        <w:t>该方案是在高等教育基金会、卡利妇女世界银行的资助并得到福特基金会的财政支助下于</w:t>
      </w:r>
      <w:r>
        <w:t>1990</w:t>
      </w:r>
      <w:r>
        <w:rPr>
          <w:rFonts w:hint="eastAsia"/>
        </w:rPr>
        <w:t>年在卡利着手进行的，具有试验性质。其后，共和国总统府，先是通过青年、妇女及家庭总统顾问委员会，其后又通过妇女及性别秘书处进行了协调并提供财政支持，把覆盖面扩大到</w:t>
      </w:r>
      <w:r>
        <w:t>24</w:t>
      </w:r>
      <w:r>
        <w:rPr>
          <w:rFonts w:hint="eastAsia"/>
        </w:rPr>
        <w:t>个城市。目前，同一些机构在</w:t>
      </w:r>
      <w:r>
        <w:t>BID/FOMIN</w:t>
      </w:r>
      <w:r>
        <w:rPr>
          <w:rFonts w:hint="eastAsia"/>
        </w:rPr>
        <w:t>的支持和全国妇女平等领导委员会的协调与</w:t>
      </w:r>
      <w:r>
        <w:t>26</w:t>
      </w:r>
      <w:r>
        <w:rPr>
          <w:rFonts w:hint="eastAsia"/>
        </w:rPr>
        <w:t>个区域性非政府组织的参加下，继续扩大该方案</w:t>
      </w:r>
      <w:r>
        <w:rPr>
          <w:rFonts w:hint="eastAsia"/>
        </w:rPr>
        <w:t>以便在它所在的某些城市中扩大其覆盖面。</w:t>
      </w:r>
    </w:p>
    <w:p w:rsidR="00000000" w:rsidRDefault="00D8739B">
      <w:pPr>
        <w:spacing w:line="420" w:lineRule="atLeast"/>
        <w:ind w:firstLine="567"/>
      </w:pPr>
    </w:p>
    <w:p w:rsidR="00000000" w:rsidRDefault="00D8739B">
      <w:pPr>
        <w:spacing w:line="420" w:lineRule="atLeast"/>
        <w:ind w:firstLine="567"/>
      </w:pPr>
      <w:r>
        <w:rPr>
          <w:rFonts w:hint="eastAsia"/>
        </w:rPr>
        <w:t>关于城市分布情况，贫穷情况及拥有自己的商业活动的这些阶层的妇女情况，据估计方案的覆盖面应有</w:t>
      </w:r>
      <w:r>
        <w:t>10</w:t>
      </w:r>
      <w:r>
        <w:rPr>
          <w:rFonts w:hint="eastAsia"/>
        </w:rPr>
        <w:t>万妇女。目前约有</w:t>
      </w:r>
      <w:r>
        <w:t>10,000</w:t>
      </w:r>
      <w:r>
        <w:rPr>
          <w:rFonts w:hint="eastAsia"/>
        </w:rPr>
        <w:t>女户主参加，间接受益家庭扩大到约</w:t>
      </w:r>
      <w:r>
        <w:t>50,000</w:t>
      </w:r>
      <w:r>
        <w:rPr>
          <w:rFonts w:hint="eastAsia"/>
        </w:rPr>
        <w:t>人。</w:t>
      </w:r>
    </w:p>
    <w:p w:rsidR="00000000" w:rsidRDefault="00D8739B">
      <w:pPr>
        <w:spacing w:line="420" w:lineRule="atLeast"/>
        <w:ind w:firstLine="567"/>
      </w:pPr>
    </w:p>
    <w:p w:rsidR="00000000" w:rsidRDefault="00D8739B">
      <w:pPr>
        <w:spacing w:line="420" w:lineRule="atLeast"/>
        <w:ind w:firstLine="567"/>
      </w:pPr>
      <w:r>
        <w:rPr>
          <w:rFonts w:hint="eastAsia"/>
        </w:rPr>
        <w:t>方案具有针对家庭及妇女的如下一些组成内容：</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提高收入</w:t>
      </w:r>
      <w:r>
        <w:rPr>
          <w:rFonts w:hint="eastAsia"/>
        </w:rPr>
        <w:t>。旨在通过信贷基金提供金融服务和通过培训及社会－企业咨询来提高和</w:t>
      </w:r>
      <w:r>
        <w:t>/</w:t>
      </w:r>
      <w:r>
        <w:rPr>
          <w:rFonts w:hint="eastAsia"/>
        </w:rPr>
        <w:t>或稳定收入。</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发展生产</w:t>
      </w:r>
      <w:r>
        <w:rPr>
          <w:rFonts w:hint="eastAsia"/>
        </w:rPr>
        <w:t>。提供技术、经济和金融建议以支持加强妇女的经济活动并在必要情况下鼓励其重新安排生产。为此已与其它单位如全国培训服务中心、商会及</w:t>
      </w:r>
      <w:r>
        <w:t>FENALCO</w:t>
      </w:r>
      <w:r>
        <w:rPr>
          <w:rFonts w:hint="eastAsia"/>
        </w:rPr>
        <w:t>订立</w:t>
      </w:r>
      <w:r>
        <w:rPr>
          <w:rFonts w:hint="eastAsia"/>
        </w:rPr>
        <w:t>了协定，在商业、成衣及食品加工等领域进行技术培训。</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妇女的全面发展</w:t>
      </w:r>
      <w:r>
        <w:rPr>
          <w:rFonts w:hint="eastAsia"/>
        </w:rPr>
        <w:t>。设法加强女户主和女工的性别特点，鼓励她们的自尊心和领导作用，赋予她们以用最佳方式解决面临的问题的工具，以便她们能更好地工作和实现人的自我价值。</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全面服务</w:t>
      </w:r>
      <w:r>
        <w:rPr>
          <w:rFonts w:hint="eastAsia"/>
        </w:rPr>
        <w:t>。提供可供选择的机构及社区手段以便获得能改善个人及家庭条件和减轻家务劳动的社会服务。</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促进及宣传</w:t>
      </w:r>
      <w:r>
        <w:rPr>
          <w:rFonts w:hint="eastAsia"/>
        </w:rPr>
        <w:t>。制定非传统的交流联系网，它考虑到妇女的职业类型与时间，制订信息战略，这些信息反映了性别情况和区域特性的多种多样并把全国性和地方性的行动结合在一起。</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调查研究</w:t>
      </w:r>
      <w:r>
        <w:rPr>
          <w:rFonts w:hint="eastAsia"/>
        </w:rPr>
        <w:t>。在妇女和参加</w:t>
      </w:r>
      <w:r>
        <w:rPr>
          <w:rFonts w:hint="eastAsia"/>
        </w:rPr>
        <w:t>方案的单位的参与下，深入探讨了为提出可供选择的干预办法双方面临的具体问题。</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加强体制</w:t>
      </w:r>
      <w:r>
        <w:rPr>
          <w:rFonts w:hint="eastAsia"/>
        </w:rPr>
        <w:t>。设法通过对实施的非政府组织的技术支助，以确保方案的长期维持，促进其经验的系统化，建立适当的追踪与监督制度并鼓励根据妇女的社会与文化特点及其需要给方案增加新的内容。</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方案的益处</w:t>
      </w:r>
      <w:r>
        <w:rPr>
          <w:rFonts w:hint="eastAsia"/>
        </w:rPr>
        <w:t>。实施一项气象学计划，确定以其它类似方案来解决经济、技术和个人发展方面的需要，并从整体或按各部分把它们结合在一起。</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在非政府组织、妇女团体、女权主义者团体及非正规部门金融组织的干预下增强民间社会的存在。同样，重申了民间社会与国家之间的协调</w:t>
      </w:r>
      <w:r>
        <w:rPr>
          <w:rFonts w:hint="eastAsia"/>
        </w:rPr>
        <w:t>过程。</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联合并组织各国政府决定与国际合作以支持私营部门的经验，这种经济后来成为一项混合方案。这意味着民间社会的兴起和取得国家地位和超越国界的支持。</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方案为信贷基金筹集资金，该基金的平均运转额为</w:t>
      </w:r>
      <w:r>
        <w:t>3.75</w:t>
      </w:r>
      <w:r>
        <w:rPr>
          <w:rFonts w:hint="eastAsia"/>
        </w:rPr>
        <w:t>倍。目前正在谈判从工业发展研究所—城市融资机构</w:t>
      </w:r>
      <w:r>
        <w:t>(IFI-FINURBANO)</w:t>
      </w:r>
      <w:r>
        <w:rPr>
          <w:rFonts w:hint="eastAsia"/>
        </w:rPr>
        <w:t>取得</w:t>
      </w:r>
      <w:r>
        <w:t>100</w:t>
      </w:r>
      <w:r>
        <w:rPr>
          <w:rFonts w:hint="eastAsia"/>
        </w:rPr>
        <w:t>万美元的贷款以便通过现在的实施机构继续发放。有了</w:t>
      </w:r>
      <w:r>
        <w:t>BID-FOMIN</w:t>
      </w:r>
      <w:r>
        <w:rPr>
          <w:rFonts w:hint="eastAsia"/>
        </w:rPr>
        <w:t>给高等教育基金会的</w:t>
      </w:r>
      <w:r>
        <w:t>350</w:t>
      </w:r>
      <w:r>
        <w:rPr>
          <w:rFonts w:hint="eastAsia"/>
        </w:rPr>
        <w:t>万美元的赠款，已准备扩大信贷覆盖面，并用高等教育基金会的捐款来扩大培训。</w:t>
      </w:r>
    </w:p>
    <w:p w:rsidR="00000000" w:rsidRDefault="00D8739B">
      <w:pPr>
        <w:spacing w:line="420" w:lineRule="atLeast"/>
        <w:ind w:firstLine="567"/>
      </w:pPr>
    </w:p>
    <w:p w:rsidR="00000000" w:rsidRDefault="00D8739B">
      <w:pPr>
        <w:spacing w:line="420" w:lineRule="atLeast"/>
      </w:pPr>
      <w:r>
        <w:rPr>
          <w:rFonts w:eastAsia="楷体" w:hint="eastAsia"/>
        </w:rPr>
        <w:t>对女户主抚养的学龄子女的补助</w:t>
      </w:r>
    </w:p>
    <w:p w:rsidR="00000000" w:rsidRDefault="00D8739B">
      <w:pPr>
        <w:spacing w:line="420" w:lineRule="atLeast"/>
        <w:ind w:firstLine="567"/>
      </w:pPr>
    </w:p>
    <w:p w:rsidR="00000000" w:rsidRDefault="00D8739B">
      <w:pPr>
        <w:spacing w:line="420" w:lineRule="atLeast"/>
        <w:ind w:firstLine="567"/>
      </w:pPr>
      <w:r>
        <w:rPr>
          <w:rFonts w:hint="eastAsia"/>
        </w:rPr>
        <w:t>这个方案是由社会支援网络</w:t>
      </w:r>
      <w:r>
        <w:rPr>
          <w:rFonts w:hint="eastAsia"/>
        </w:rPr>
        <w:t>实施的，用以补助女户主抚养的学生购买课本、用具及制服。</w:t>
      </w:r>
      <w:r>
        <w:t>1995</w:t>
      </w:r>
      <w:r>
        <w:rPr>
          <w:rFonts w:hint="eastAsia"/>
        </w:rPr>
        <w:t>年，在全国</w:t>
      </w:r>
      <w:r>
        <w:t>502</w:t>
      </w:r>
      <w:r>
        <w:rPr>
          <w:rFonts w:hint="eastAsia"/>
        </w:rPr>
        <w:t>个市发放了一共</w:t>
      </w:r>
      <w:r>
        <w:t>79655</w:t>
      </w:r>
      <w:r>
        <w:rPr>
          <w:rFonts w:hint="eastAsia"/>
        </w:rPr>
        <w:t>笔补助费，</w:t>
      </w:r>
      <w:r>
        <w:t>1996</w:t>
      </w:r>
      <w:r>
        <w:rPr>
          <w:rFonts w:hint="eastAsia"/>
        </w:rPr>
        <w:t>年计划发放</w:t>
      </w:r>
      <w:r>
        <w:t>95033</w:t>
      </w:r>
      <w:r>
        <w:rPr>
          <w:rFonts w:hint="eastAsia"/>
        </w:rPr>
        <w:t>笔补助费。</w:t>
      </w:r>
    </w:p>
    <w:p w:rsidR="00000000" w:rsidRDefault="00D8739B">
      <w:pPr>
        <w:spacing w:line="420" w:lineRule="atLeast"/>
        <w:ind w:firstLine="567"/>
      </w:pPr>
    </w:p>
    <w:p w:rsidR="00000000" w:rsidRDefault="00D8739B">
      <w:pPr>
        <w:spacing w:line="420" w:lineRule="atLeast"/>
      </w:pPr>
      <w:r>
        <w:rPr>
          <w:rFonts w:eastAsia="楷体" w:hint="eastAsia"/>
        </w:rPr>
        <w:t>方案及服务中的优先事项</w:t>
      </w:r>
    </w:p>
    <w:p w:rsidR="00000000" w:rsidRDefault="00D8739B">
      <w:pPr>
        <w:spacing w:line="420" w:lineRule="atLeast"/>
        <w:ind w:firstLine="567"/>
      </w:pPr>
    </w:p>
    <w:p w:rsidR="00000000" w:rsidRDefault="00D8739B">
      <w:pPr>
        <w:spacing w:line="420" w:lineRule="atLeast"/>
        <w:ind w:firstLine="567"/>
      </w:pPr>
      <w:r>
        <w:rPr>
          <w:rFonts w:hint="eastAsia"/>
        </w:rPr>
        <w:t>在大多数部门性方案中似乎都把女户主作为优先群体：住房、获得土地与贷款、卫生补助和社会保险、托儿所，她们及其家属的保健照顾和营养。</w:t>
      </w:r>
      <w:r>
        <w:t>1993</w:t>
      </w:r>
      <w:r>
        <w:rPr>
          <w:rFonts w:hint="eastAsia"/>
        </w:rPr>
        <w:t>年的第</w:t>
      </w:r>
      <w:r>
        <w:t>82</w:t>
      </w:r>
      <w:r>
        <w:rPr>
          <w:rFonts w:hint="eastAsia"/>
        </w:rPr>
        <w:t>号法规定对她们的情况给予照料。然而，由于政府尚未制订规程，是否把它放在首位要视每个方案的决定而定。全国平等领导委员会已成立了一个负责制定该法的实施规程的机构间小组。</w:t>
      </w:r>
    </w:p>
    <w:p w:rsidR="00000000" w:rsidRDefault="00D8739B">
      <w:pPr>
        <w:spacing w:line="420" w:lineRule="atLeast"/>
        <w:ind w:firstLine="567"/>
      </w:pPr>
    </w:p>
    <w:p w:rsidR="00000000" w:rsidRDefault="00D8739B">
      <w:pPr>
        <w:spacing w:line="420" w:lineRule="atLeast"/>
        <w:rPr>
          <w:rFonts w:eastAsia="楷体"/>
        </w:rPr>
      </w:pPr>
      <w:r>
        <w:rPr>
          <w:rFonts w:eastAsia="楷体"/>
        </w:rPr>
        <w:br w:type="page"/>
      </w:r>
      <w:r>
        <w:rPr>
          <w:rFonts w:eastAsia="楷体" w:hint="eastAsia"/>
        </w:rPr>
        <w:t>调查研究</w:t>
      </w:r>
    </w:p>
    <w:p w:rsidR="00000000" w:rsidRDefault="00D8739B">
      <w:pPr>
        <w:spacing w:line="420" w:lineRule="atLeast"/>
      </w:pPr>
    </w:p>
    <w:p w:rsidR="00000000" w:rsidRDefault="00D8739B">
      <w:pPr>
        <w:spacing w:line="420" w:lineRule="atLeast"/>
        <w:ind w:firstLine="567"/>
      </w:pPr>
      <w:r>
        <w:rPr>
          <w:rFonts w:hint="eastAsia"/>
        </w:rPr>
        <w:t>履行</w:t>
      </w:r>
      <w:r>
        <w:rPr>
          <w:rFonts w:hint="eastAsia"/>
        </w:rPr>
        <w:t>宪法和法律规定的任务要求对由女户主组成的人口不断进行调查研究。这是使提供的服务和行动计划符合各种不同情况的唯一形式。这个任务是由哥伦比亚家庭福利研究所</w:t>
      </w:r>
      <w:r>
        <w:t>(ICBF)</w:t>
      </w:r>
      <w:r>
        <w:rPr>
          <w:rFonts w:hint="eastAsia"/>
        </w:rPr>
        <w:t>进行的，开始时是研究处于这种情况并在全国四个大城市非正规部门中工作的妇女。</w:t>
      </w:r>
    </w:p>
    <w:p w:rsidR="00000000" w:rsidRDefault="00D8739B">
      <w:pPr>
        <w:spacing w:line="420" w:lineRule="atLeast"/>
        <w:ind w:firstLine="567"/>
      </w:pPr>
    </w:p>
    <w:p w:rsidR="00000000" w:rsidRDefault="00D8739B">
      <w:pPr>
        <w:spacing w:line="420" w:lineRule="atLeast"/>
        <w:rPr>
          <w:rFonts w:ascii="楷体" w:eastAsia="楷体"/>
        </w:rPr>
      </w:pPr>
      <w:r>
        <w:rPr>
          <w:rFonts w:ascii="楷体" w:eastAsia="楷体" w:hint="eastAsia"/>
        </w:rPr>
        <w:t>住房及其环境改善方案</w:t>
      </w:r>
    </w:p>
    <w:p w:rsidR="00000000" w:rsidRDefault="00D8739B">
      <w:pPr>
        <w:spacing w:line="420" w:lineRule="atLeast"/>
        <w:ind w:firstLine="567"/>
        <w:rPr>
          <w:rFonts w:ascii="楷体" w:eastAsia="楷体"/>
        </w:rPr>
      </w:pPr>
    </w:p>
    <w:p w:rsidR="00000000" w:rsidRDefault="00D8739B">
      <w:pPr>
        <w:spacing w:line="420" w:lineRule="atLeast"/>
        <w:ind w:firstLine="567"/>
      </w:pPr>
      <w:r>
        <w:rPr>
          <w:rFonts w:hint="eastAsia"/>
        </w:rPr>
        <w:t>这是通过全国城市住房研究所</w:t>
      </w:r>
      <w:r>
        <w:t>(INURBE)</w:t>
      </w:r>
      <w:r>
        <w:rPr>
          <w:rFonts w:hint="eastAsia"/>
        </w:rPr>
        <w:t>和社会支援网络而在城市地区开展的一项补助方案。据报告</w:t>
      </w:r>
      <w:r>
        <w:t>1995</w:t>
      </w:r>
      <w:r>
        <w:rPr>
          <w:rFonts w:hint="eastAsia"/>
        </w:rPr>
        <w:t>年共有</w:t>
      </w:r>
      <w:r>
        <w:t>33,795</w:t>
      </w:r>
      <w:r>
        <w:rPr>
          <w:rFonts w:hint="eastAsia"/>
        </w:rPr>
        <w:t>名女受益人，其中约</w:t>
      </w:r>
      <w:r>
        <w:t>70%</w:t>
      </w:r>
      <w:r>
        <w:rPr>
          <w:rFonts w:hint="eastAsia"/>
        </w:rPr>
        <w:t>为女户主。</w:t>
      </w:r>
    </w:p>
    <w:p w:rsidR="00000000" w:rsidRDefault="00D8739B">
      <w:pPr>
        <w:spacing w:line="420" w:lineRule="atLeast"/>
        <w:ind w:firstLine="567"/>
      </w:pPr>
    </w:p>
    <w:p w:rsidR="00000000" w:rsidRDefault="00D8739B">
      <w:pPr>
        <w:spacing w:line="420" w:lineRule="atLeast"/>
        <w:ind w:firstLine="567"/>
      </w:pPr>
      <w:r>
        <w:rPr>
          <w:rFonts w:hint="eastAsia"/>
        </w:rPr>
        <w:t>在农村地区该方案是通过土地基金管理处和社会支援网络进行的，对基本环境卫生及住宅项目提供补助</w:t>
      </w:r>
      <w:r>
        <w:rPr>
          <w:rFonts w:hint="eastAsia"/>
        </w:rPr>
        <w:t>。</w:t>
      </w:r>
      <w:r>
        <w:t>1995</w:t>
      </w:r>
      <w:r>
        <w:rPr>
          <w:rFonts w:hint="eastAsia"/>
        </w:rPr>
        <w:t>年受益家庭共</w:t>
      </w:r>
      <w:r>
        <w:t>147,253</w:t>
      </w:r>
      <w:r>
        <w:rPr>
          <w:rFonts w:hint="eastAsia"/>
        </w:rPr>
        <w:t>家，其中有</w:t>
      </w:r>
      <w:r>
        <w:t>54,646(37%)</w:t>
      </w:r>
      <w:r>
        <w:rPr>
          <w:rFonts w:hint="eastAsia"/>
        </w:rPr>
        <w:t>家为女户主家庭。</w:t>
      </w:r>
    </w:p>
    <w:p w:rsidR="00000000" w:rsidRDefault="00D8739B">
      <w:pPr>
        <w:spacing w:line="420" w:lineRule="atLeast"/>
        <w:ind w:firstLine="567"/>
      </w:pPr>
    </w:p>
    <w:p w:rsidR="00000000" w:rsidRDefault="00D8739B">
      <w:pPr>
        <w:spacing w:line="420" w:lineRule="atLeast"/>
      </w:pPr>
      <w:r>
        <w:rPr>
          <w:rFonts w:hint="eastAsia"/>
        </w:rPr>
        <w:t>卫生与社会保险</w:t>
      </w:r>
    </w:p>
    <w:p w:rsidR="00000000" w:rsidRDefault="00D8739B">
      <w:pPr>
        <w:spacing w:line="420" w:lineRule="atLeast"/>
        <w:ind w:firstLine="567"/>
      </w:pPr>
    </w:p>
    <w:p w:rsidR="00000000" w:rsidRDefault="00D8739B">
      <w:pPr>
        <w:spacing w:line="420" w:lineRule="atLeast"/>
        <w:ind w:firstLine="855"/>
      </w:pPr>
      <w:r>
        <w:rPr>
          <w:rFonts w:hint="eastAsia"/>
        </w:rPr>
        <w:t>这方面可参考本报告第</w:t>
      </w:r>
      <w:r>
        <w:t>12</w:t>
      </w:r>
      <w:r>
        <w:rPr>
          <w:rFonts w:hint="eastAsia"/>
        </w:rPr>
        <w:t>条中提到的那些方案：</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母婴照料方案</w:t>
      </w:r>
      <w:r>
        <w:t>——PAMI</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促进及支持妇女全面保健计划</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降低产妇及围产期死亡率行动计划</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检查及控制宫颈癌方案</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制订有关保健及下放服务的准则</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养恤金支助基金</w:t>
      </w:r>
    </w:p>
    <w:p w:rsidR="00000000" w:rsidRDefault="00D8739B">
      <w:pPr>
        <w:spacing w:line="420" w:lineRule="atLeast"/>
        <w:ind w:firstLine="567"/>
      </w:pPr>
    </w:p>
    <w:p w:rsidR="00000000" w:rsidRDefault="00D8739B">
      <w:pPr>
        <w:spacing w:line="420" w:lineRule="atLeast"/>
      </w:pPr>
      <w:r>
        <w:rPr>
          <w:rFonts w:hint="eastAsia"/>
        </w:rPr>
        <w:t>哥伦比亚家庭福利研究所，</w:t>
      </w:r>
      <w:r>
        <w:t>ICBF</w:t>
      </w:r>
    </w:p>
    <w:p w:rsidR="00000000" w:rsidRDefault="00D8739B">
      <w:pPr>
        <w:spacing w:line="420" w:lineRule="atLeast"/>
      </w:pPr>
    </w:p>
    <w:p w:rsidR="00000000" w:rsidRDefault="00D8739B">
      <w:pPr>
        <w:spacing w:line="420" w:lineRule="atLeast"/>
      </w:pPr>
      <w:r>
        <w:rPr>
          <w:rFonts w:hint="eastAsia"/>
        </w:rPr>
        <w:t>家庭妇女及婴儿方案</w:t>
      </w:r>
      <w:r>
        <w:t>——FAMI</w:t>
      </w:r>
    </w:p>
    <w:p w:rsidR="00000000" w:rsidRDefault="00D8739B">
      <w:pPr>
        <w:spacing w:line="420" w:lineRule="atLeast"/>
        <w:ind w:firstLine="567"/>
      </w:pPr>
    </w:p>
    <w:p w:rsidR="00000000" w:rsidRDefault="00D8739B">
      <w:pPr>
        <w:spacing w:line="420" w:lineRule="atLeast"/>
        <w:ind w:firstLine="567"/>
      </w:pPr>
      <w:r>
        <w:t>ICBF</w:t>
      </w:r>
      <w:r>
        <w:rPr>
          <w:rFonts w:hint="eastAsia"/>
        </w:rPr>
        <w:t>直接照料参加母婴照料方案的孕妇及哺乳妇女，支助在怀孕、哺乳和照料男女婴儿的穷苦母亲</w:t>
      </w:r>
      <w:r>
        <w:t>(</w:t>
      </w:r>
      <w:r>
        <w:rPr>
          <w:rFonts w:hint="eastAsia"/>
        </w:rPr>
        <w:t>未满足</w:t>
      </w:r>
      <w:r>
        <w:rPr>
          <w:rFonts w:hint="eastAsia"/>
        </w:rPr>
        <w:t>的基本需求</w:t>
      </w:r>
      <w:r>
        <w:t>(NBI)</w:t>
      </w:r>
      <w:r>
        <w:rPr>
          <w:rFonts w:hint="eastAsia"/>
        </w:rPr>
        <w:t>的第</w:t>
      </w:r>
      <w:r>
        <w:t>1</w:t>
      </w:r>
      <w:r>
        <w:rPr>
          <w:rFonts w:hint="eastAsia"/>
        </w:rPr>
        <w:t>和</w:t>
      </w:r>
      <w:r>
        <w:t>2</w:t>
      </w:r>
      <w:r>
        <w:rPr>
          <w:rFonts w:hint="eastAsia"/>
        </w:rPr>
        <w:t>类</w:t>
      </w:r>
      <w:r>
        <w:t>)</w:t>
      </w:r>
      <w:r>
        <w:rPr>
          <w:rFonts w:hint="eastAsia"/>
        </w:rPr>
        <w:t>，并给</w:t>
      </w:r>
      <w:r>
        <w:t>2</w:t>
      </w:r>
      <w:r>
        <w:rPr>
          <w:rFonts w:hint="eastAsia"/>
        </w:rPr>
        <w:t>岁以下的幼儿以食物补助。在</w:t>
      </w:r>
      <w:r>
        <w:t>1993</w:t>
      </w:r>
      <w:r>
        <w:rPr>
          <w:rFonts w:hint="eastAsia"/>
        </w:rPr>
        <w:t>到</w:t>
      </w:r>
      <w:r>
        <w:t>1994</w:t>
      </w:r>
      <w:r>
        <w:rPr>
          <w:rFonts w:hint="eastAsia"/>
        </w:rPr>
        <w:t>年间其覆盖面有轻微增加</w:t>
      </w:r>
      <w:r>
        <w:t>(</w:t>
      </w:r>
      <w:r>
        <w:rPr>
          <w:rFonts w:hint="eastAsia"/>
        </w:rPr>
        <w:t>表</w:t>
      </w:r>
      <w:r>
        <w:t>13.2)</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13.2</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家庭、妇女及婴儿方案方式的覆盖面，</w:t>
      </w:r>
      <w:r>
        <w:t>1993</w:t>
      </w:r>
      <w:r>
        <w:rPr>
          <w:rFonts w:hint="eastAsia"/>
        </w:rPr>
        <w:t>和</w:t>
      </w:r>
      <w:r>
        <w:t>1994</w:t>
      </w:r>
      <w:r>
        <w:rPr>
          <w:rFonts w:hint="eastAsia"/>
        </w:rPr>
        <w:t>年</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Borders>
              <w:top w:val="single" w:sz="6" w:space="0" w:color="auto"/>
              <w:left w:val="single" w:sz="6" w:space="0" w:color="auto"/>
              <w:right w:val="single" w:sz="6" w:space="0" w:color="auto"/>
            </w:tcBorders>
          </w:tcPr>
          <w:p w:rsidR="00000000" w:rsidRDefault="00D8739B">
            <w:pPr>
              <w:spacing w:line="420" w:lineRule="atLeast"/>
            </w:pPr>
            <w:r>
              <w:rPr>
                <w:rFonts w:hint="eastAsia"/>
              </w:rPr>
              <w:t>未成年者</w:t>
            </w:r>
          </w:p>
        </w:tc>
        <w:tc>
          <w:tcPr>
            <w:tcW w:w="3650" w:type="dxa"/>
            <w:gridSpan w:val="2"/>
            <w:tcBorders>
              <w:top w:val="single" w:sz="6" w:space="0" w:color="auto"/>
              <w:left w:val="nil"/>
              <w:bottom w:val="single" w:sz="6" w:space="0" w:color="auto"/>
              <w:right w:val="single" w:sz="6" w:space="0" w:color="auto"/>
            </w:tcBorders>
          </w:tcPr>
          <w:p w:rsidR="00000000" w:rsidRDefault="00D8739B">
            <w:pPr>
              <w:spacing w:line="420" w:lineRule="atLeast"/>
              <w:jc w:val="center"/>
            </w:pPr>
            <w:r>
              <w:t>1993</w:t>
            </w:r>
          </w:p>
        </w:tc>
        <w:tc>
          <w:tcPr>
            <w:tcW w:w="3650" w:type="dxa"/>
            <w:gridSpan w:val="2"/>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t>1994</w:t>
            </w:r>
          </w:p>
        </w:tc>
      </w:tr>
      <w:tr w:rsidR="00000000">
        <w:tblPrEx>
          <w:tblCellMar>
            <w:top w:w="0" w:type="dxa"/>
            <w:bottom w:w="0" w:type="dxa"/>
          </w:tblCellMar>
        </w:tblPrEx>
        <w:tc>
          <w:tcPr>
            <w:tcW w:w="1825" w:type="dxa"/>
            <w:tcBorders>
              <w:left w:val="single" w:sz="6" w:space="0" w:color="auto"/>
              <w:right w:val="single" w:sz="6" w:space="0" w:color="auto"/>
            </w:tcBorders>
          </w:tcPr>
          <w:p w:rsidR="00000000" w:rsidRDefault="00D8739B">
            <w:pPr>
              <w:spacing w:line="420" w:lineRule="atLeast"/>
            </w:pPr>
          </w:p>
        </w:tc>
        <w:tc>
          <w:tcPr>
            <w:tcW w:w="1825" w:type="dxa"/>
            <w:tcBorders>
              <w:top w:val="single" w:sz="6" w:space="0" w:color="auto"/>
              <w:left w:val="nil"/>
              <w:right w:val="single" w:sz="6" w:space="0" w:color="auto"/>
            </w:tcBorders>
          </w:tcPr>
          <w:p w:rsidR="00000000" w:rsidRDefault="00D8739B">
            <w:pPr>
              <w:spacing w:line="420" w:lineRule="atLeast"/>
              <w:jc w:val="right"/>
            </w:pPr>
            <w:r>
              <w:rPr>
                <w:rFonts w:hint="eastAsia"/>
              </w:rPr>
              <w:t>覆盖面</w:t>
            </w:r>
          </w:p>
        </w:tc>
        <w:tc>
          <w:tcPr>
            <w:tcW w:w="1825" w:type="dxa"/>
            <w:tcBorders>
              <w:top w:val="single" w:sz="6" w:space="0" w:color="auto"/>
              <w:left w:val="single" w:sz="6" w:space="0" w:color="auto"/>
              <w:right w:val="single" w:sz="6" w:space="0" w:color="auto"/>
            </w:tcBorders>
          </w:tcPr>
          <w:p w:rsidR="00000000" w:rsidRDefault="00D8739B">
            <w:pPr>
              <w:spacing w:line="420" w:lineRule="atLeast"/>
              <w:jc w:val="right"/>
            </w:pPr>
            <w:r>
              <w:t>%</w:t>
            </w:r>
          </w:p>
        </w:tc>
        <w:tc>
          <w:tcPr>
            <w:tcW w:w="1825" w:type="dxa"/>
            <w:tcBorders>
              <w:top w:val="single" w:sz="6" w:space="0" w:color="auto"/>
              <w:left w:val="single" w:sz="6" w:space="0" w:color="auto"/>
              <w:right w:val="single" w:sz="6" w:space="0" w:color="auto"/>
            </w:tcBorders>
          </w:tcPr>
          <w:p w:rsidR="00000000" w:rsidRDefault="00D8739B">
            <w:pPr>
              <w:spacing w:line="420" w:lineRule="atLeast"/>
              <w:jc w:val="right"/>
            </w:pPr>
            <w:r>
              <w:rPr>
                <w:rFonts w:hint="eastAsia"/>
              </w:rPr>
              <w:t>覆盖面</w:t>
            </w:r>
          </w:p>
        </w:tc>
        <w:tc>
          <w:tcPr>
            <w:tcW w:w="1825" w:type="dxa"/>
            <w:tcBorders>
              <w:top w:val="single" w:sz="6" w:space="0" w:color="auto"/>
              <w:left w:val="single" w:sz="6" w:space="0" w:color="auto"/>
              <w:right w:val="single" w:sz="6" w:space="0" w:color="auto"/>
            </w:tcBorders>
          </w:tcPr>
          <w:p w:rsidR="00000000" w:rsidRDefault="00D8739B">
            <w:pPr>
              <w:spacing w:line="420" w:lineRule="atLeast"/>
              <w:jc w:val="right"/>
            </w:pPr>
            <w:r>
              <w:t>%</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不满</w:t>
            </w:r>
            <w:r>
              <w:t>2</w:t>
            </w:r>
            <w:r>
              <w:rPr>
                <w:rFonts w:hint="eastAsia"/>
              </w:rPr>
              <w:t>岁小孩</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150,926</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31.5</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130,953</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35.1</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怀孕母亲</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99,862</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20.9</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78,351</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21.0</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哺乳母亲</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77,857</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16.3</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85,376</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22.9</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其他有关人员</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150,299</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31.3</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78,375</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21.0</w:t>
            </w:r>
          </w:p>
        </w:tc>
      </w:tr>
      <w:tr w:rsidR="00000000">
        <w:tblPrEx>
          <w:tblCellMar>
            <w:top w:w="0" w:type="dxa"/>
            <w:bottom w:w="0" w:type="dxa"/>
          </w:tblCellMar>
        </w:tblPrEx>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合计</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478,944</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100</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373,055</w:t>
            </w:r>
          </w:p>
        </w:tc>
        <w:tc>
          <w:tcPr>
            <w:tcW w:w="1825"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100</w:t>
            </w:r>
          </w:p>
        </w:tc>
      </w:tr>
    </w:tbl>
    <w:p w:rsidR="00000000" w:rsidRDefault="00D8739B">
      <w:pPr>
        <w:spacing w:line="420" w:lineRule="atLeast"/>
        <w:ind w:firstLine="567"/>
      </w:pPr>
    </w:p>
    <w:p w:rsidR="00000000" w:rsidRDefault="00D8739B">
      <w:pPr>
        <w:spacing w:line="420" w:lineRule="atLeast"/>
      </w:pPr>
      <w:r>
        <w:rPr>
          <w:rFonts w:hint="eastAsia"/>
        </w:rPr>
        <w:t>资料来源：统计公报</w:t>
      </w:r>
      <w:r>
        <w:t>1995</w:t>
      </w:r>
      <w:r>
        <w:rPr>
          <w:rFonts w:hint="eastAsia"/>
        </w:rPr>
        <w:t>，</w:t>
      </w:r>
      <w:r>
        <w:t>ICBF</w:t>
      </w:r>
      <w:r>
        <w:rPr>
          <w:rFonts w:hint="eastAsia"/>
        </w:rPr>
        <w:t>。</w:t>
      </w:r>
    </w:p>
    <w:p w:rsidR="00000000" w:rsidRDefault="00D8739B">
      <w:pPr>
        <w:spacing w:line="420" w:lineRule="atLeast"/>
      </w:pPr>
    </w:p>
    <w:p w:rsidR="00000000" w:rsidRDefault="00D8739B">
      <w:pPr>
        <w:spacing w:line="420" w:lineRule="atLeast"/>
      </w:pPr>
      <w:r>
        <w:rPr>
          <w:rFonts w:hint="eastAsia"/>
        </w:rPr>
        <w:t>母婴营养干预方案</w:t>
      </w:r>
    </w:p>
    <w:p w:rsidR="00000000" w:rsidRDefault="00D8739B">
      <w:pPr>
        <w:spacing w:line="420" w:lineRule="atLeast"/>
        <w:ind w:firstLine="567"/>
      </w:pPr>
    </w:p>
    <w:p w:rsidR="00000000" w:rsidRDefault="00D8739B">
      <w:pPr>
        <w:spacing w:line="420" w:lineRule="atLeast"/>
        <w:ind w:firstLine="567"/>
      </w:pPr>
      <w:r>
        <w:t>ICBF</w:t>
      </w:r>
      <w:r>
        <w:rPr>
          <w:rFonts w:hint="eastAsia"/>
        </w:rPr>
        <w:t>制订这个方案旨在改善住在农村地区及土著人区的孕妇及哺乳未满</w:t>
      </w:r>
      <w:r>
        <w:t>7</w:t>
      </w:r>
      <w:r>
        <w:rPr>
          <w:rFonts w:hint="eastAsia"/>
        </w:rPr>
        <w:t>岁的男女幼儿的母亲的营养状况。为此它致力于社区的组织，联系家庭，进行机构间协调，特别重视与保健和营养有关的教育以及适当发展婴儿与青少年的心理社会方面。该方案</w:t>
      </w:r>
      <w:r>
        <w:t>1993</w:t>
      </w:r>
      <w:r>
        <w:rPr>
          <w:rFonts w:hint="eastAsia"/>
        </w:rPr>
        <w:t>和</w:t>
      </w:r>
      <w:r>
        <w:t>1994</w:t>
      </w:r>
      <w:r>
        <w:rPr>
          <w:rFonts w:hint="eastAsia"/>
        </w:rPr>
        <w:t>年的覆盖面如下</w:t>
      </w:r>
      <w:r>
        <w:t>(</w:t>
      </w:r>
      <w:r>
        <w:rPr>
          <w:rFonts w:hint="eastAsia"/>
        </w:rPr>
        <w:t>表</w:t>
      </w:r>
      <w:r>
        <w:t>13.3)</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13.3</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母婴营养干预</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1993</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1994</w:t>
            </w:r>
          </w:p>
        </w:tc>
      </w:tr>
      <w:tr w:rsidR="00000000">
        <w:tblPrEx>
          <w:tblCellMar>
            <w:top w:w="0" w:type="dxa"/>
            <w:bottom w:w="0" w:type="dxa"/>
          </w:tblCellMar>
        </w:tblPrEx>
        <w:tc>
          <w:tcPr>
            <w:tcW w:w="3043" w:type="dxa"/>
          </w:tcPr>
          <w:p w:rsidR="00000000" w:rsidRDefault="00D8739B">
            <w:pPr>
              <w:spacing w:line="420" w:lineRule="atLeast"/>
            </w:pPr>
            <w:r>
              <w:t>ICBF</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市镇数目</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507</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293</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服务单位数目</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3</w:t>
            </w:r>
            <w:r>
              <w:t>,282</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1,951</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怀孕及哺乳母亲数目</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91,496</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39,916</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t>6</w:t>
            </w:r>
            <w:r>
              <w:rPr>
                <w:rFonts w:hint="eastAsia"/>
              </w:rPr>
              <w:t>个月到两岁孩子数</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84,555</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33,567</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两岁到</w:t>
            </w:r>
            <w:r>
              <w:t>7</w:t>
            </w:r>
            <w:r>
              <w:rPr>
                <w:rFonts w:hint="eastAsia"/>
              </w:rPr>
              <w:t>岁孩子数</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110,635</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43,938</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合计</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286,704</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117,420</w:t>
            </w:r>
          </w:p>
        </w:tc>
      </w:tr>
      <w:tr w:rsidR="00000000">
        <w:tblPrEx>
          <w:tblCellMar>
            <w:top w:w="0" w:type="dxa"/>
            <w:bottom w:w="0" w:type="dxa"/>
          </w:tblCellMar>
        </w:tblPrEx>
        <w:tc>
          <w:tcPr>
            <w:tcW w:w="3043" w:type="dxa"/>
          </w:tcPr>
          <w:p w:rsidR="00000000" w:rsidRDefault="00D8739B">
            <w:pPr>
              <w:spacing w:line="420" w:lineRule="atLeast"/>
            </w:pPr>
            <w:r>
              <w:rPr>
                <w:rFonts w:hint="eastAsia"/>
              </w:rPr>
              <w:t>保健</w:t>
            </w:r>
          </w:p>
        </w:tc>
        <w:tc>
          <w:tcPr>
            <w:tcW w:w="3043" w:type="dxa"/>
          </w:tcPr>
          <w:p w:rsidR="00000000" w:rsidRDefault="00D8739B">
            <w:pPr>
              <w:spacing w:line="420" w:lineRule="atLeast"/>
              <w:jc w:val="right"/>
            </w:pPr>
          </w:p>
        </w:tc>
        <w:tc>
          <w:tcPr>
            <w:tcW w:w="3043" w:type="dxa"/>
          </w:tcPr>
          <w:p w:rsidR="00000000" w:rsidRDefault="00D8739B">
            <w:pPr>
              <w:spacing w:line="420" w:lineRule="atLeast"/>
              <w:jc w:val="right"/>
            </w:pP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市镇数目</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737</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737</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服务单位数目</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3,258</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2,936</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受照顾的用户</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554,479</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169,862</w:t>
            </w:r>
          </w:p>
        </w:tc>
      </w:tr>
      <w:tr w:rsidR="00000000">
        <w:tblPrEx>
          <w:tblCellMar>
            <w:top w:w="0" w:type="dxa"/>
            <w:bottom w:w="0" w:type="dxa"/>
          </w:tblCellMar>
        </w:tblPrEx>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pPr>
            <w:r>
              <w:rPr>
                <w:rFonts w:hint="eastAsia"/>
              </w:rPr>
              <w:t>受照顾用户总数</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841,183</w:t>
            </w:r>
          </w:p>
        </w:tc>
        <w:tc>
          <w:tcPr>
            <w:tcW w:w="3043"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right"/>
            </w:pPr>
            <w:r>
              <w:t>287,283</w:t>
            </w:r>
          </w:p>
        </w:tc>
      </w:tr>
    </w:tbl>
    <w:p w:rsidR="00000000" w:rsidRDefault="00D8739B">
      <w:pPr>
        <w:spacing w:line="420" w:lineRule="atLeast"/>
        <w:ind w:firstLine="567"/>
      </w:pPr>
    </w:p>
    <w:p w:rsidR="00000000" w:rsidRDefault="00D8739B">
      <w:pPr>
        <w:spacing w:line="420" w:lineRule="atLeast"/>
      </w:pPr>
      <w:r>
        <w:rPr>
          <w:rFonts w:hint="eastAsia"/>
        </w:rPr>
        <w:t>资料来源：</w:t>
      </w:r>
      <w:r>
        <w:t>1995</w:t>
      </w:r>
      <w:r>
        <w:rPr>
          <w:rFonts w:hint="eastAsia"/>
        </w:rPr>
        <w:t>统计公报，</w:t>
      </w:r>
      <w:r>
        <w:t>ICBF</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注：覆盖率的差别在于自</w:t>
      </w:r>
      <w:r>
        <w:t>1994</w:t>
      </w:r>
      <w:r>
        <w:rPr>
          <w:rFonts w:hint="eastAsia"/>
        </w:rPr>
        <w:t>年起，方案即不包括城市地区而集中于农村及土著居</w:t>
      </w:r>
      <w:r>
        <w:rPr>
          <w:rFonts w:hint="eastAsia"/>
        </w:rPr>
        <w:t>民人口。</w:t>
      </w:r>
    </w:p>
    <w:p w:rsidR="00000000" w:rsidRDefault="00D8739B">
      <w:pPr>
        <w:spacing w:line="420" w:lineRule="atLeast"/>
        <w:ind w:firstLine="567"/>
      </w:pPr>
    </w:p>
    <w:p w:rsidR="00000000" w:rsidRDefault="00D8739B">
      <w:pPr>
        <w:spacing w:line="420" w:lineRule="atLeast"/>
      </w:pPr>
      <w:r>
        <w:rPr>
          <w:rFonts w:hint="eastAsia"/>
        </w:rPr>
        <w:t>幼儿营养与关怀方案</w:t>
      </w:r>
    </w:p>
    <w:p w:rsidR="00000000" w:rsidRDefault="00D8739B">
      <w:pPr>
        <w:spacing w:line="420" w:lineRule="atLeast"/>
        <w:ind w:firstLine="567"/>
      </w:pPr>
    </w:p>
    <w:p w:rsidR="00000000" w:rsidRDefault="00D8739B">
      <w:pPr>
        <w:spacing w:line="420" w:lineRule="atLeast"/>
        <w:ind w:firstLine="567"/>
      </w:pPr>
      <w:r>
        <w:t>ICBF</w:t>
      </w:r>
      <w:r>
        <w:rPr>
          <w:rFonts w:hint="eastAsia"/>
        </w:rPr>
        <w:t>给因工作关系不得不离开家的母亲的幼儿供应补充食物，并提供幼儿保育服务。这两类行动都针对贫穷社会阶层的母亲并有不同的提供方式。</w:t>
      </w:r>
    </w:p>
    <w:p w:rsidR="00000000" w:rsidRDefault="00D8739B">
      <w:pPr>
        <w:spacing w:line="420" w:lineRule="atLeast"/>
        <w:ind w:firstLine="567"/>
      </w:pPr>
    </w:p>
    <w:p w:rsidR="00000000" w:rsidRDefault="00D8739B">
      <w:pPr>
        <w:spacing w:line="420" w:lineRule="atLeast"/>
        <w:ind w:firstLine="567"/>
      </w:pPr>
      <w:r>
        <w:t>1991-1994</w:t>
      </w:r>
      <w:r>
        <w:rPr>
          <w:rFonts w:hint="eastAsia"/>
        </w:rPr>
        <w:t>期间</w:t>
      </w:r>
      <w:r>
        <w:t>ICBF</w:t>
      </w:r>
      <w:r>
        <w:rPr>
          <w:rFonts w:hint="eastAsia"/>
        </w:rPr>
        <w:t>方案的受益人口为</w:t>
      </w:r>
      <w:r>
        <w:t>6,268,446</w:t>
      </w:r>
      <w:r>
        <w:rPr>
          <w:rFonts w:hint="eastAsia"/>
        </w:rPr>
        <w:t>人，这是根据国家统计局制定的未满足的基本需要指数未确定的。</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13.4</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按全国各组分布情况分列的</w:t>
      </w:r>
      <w:r>
        <w:t>1991-1994</w:t>
      </w:r>
      <w:r>
        <w:rPr>
          <w:rFonts w:hint="eastAsia"/>
        </w:rPr>
        <w:t>期间</w:t>
      </w:r>
    </w:p>
    <w:p w:rsidR="00000000" w:rsidRDefault="00D8739B">
      <w:pPr>
        <w:spacing w:line="420" w:lineRule="atLeast"/>
        <w:ind w:firstLine="567"/>
        <w:jc w:val="center"/>
      </w:pPr>
      <w:r>
        <w:t>ICBF</w:t>
      </w:r>
      <w:r>
        <w:rPr>
          <w:rFonts w:hint="eastAsia"/>
        </w:rPr>
        <w:t>方案受益人口</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r>
              <w:rPr>
                <w:rFonts w:hint="eastAsia"/>
              </w:rPr>
              <w:t>全国各组总数</w:t>
            </w:r>
          </w:p>
        </w:tc>
        <w:tc>
          <w:tcPr>
            <w:tcW w:w="3043" w:type="dxa"/>
          </w:tcPr>
          <w:p w:rsidR="00000000" w:rsidRDefault="00D8739B">
            <w:pPr>
              <w:spacing w:line="420" w:lineRule="atLeast"/>
              <w:jc w:val="right"/>
            </w:pPr>
            <w:r>
              <w:rPr>
                <w:rFonts w:hint="eastAsia"/>
              </w:rPr>
              <w:t>人口</w:t>
            </w:r>
          </w:p>
        </w:tc>
        <w:tc>
          <w:tcPr>
            <w:tcW w:w="3043" w:type="dxa"/>
          </w:tcPr>
          <w:p w:rsidR="00000000" w:rsidRDefault="00D8739B">
            <w:pPr>
              <w:spacing w:line="420" w:lineRule="atLeast"/>
              <w:jc w:val="right"/>
            </w:pPr>
            <w:r>
              <w:t>%</w:t>
            </w:r>
          </w:p>
        </w:tc>
      </w:tr>
      <w:tr w:rsidR="00000000">
        <w:tblPrEx>
          <w:tblCellMar>
            <w:top w:w="0" w:type="dxa"/>
            <w:bottom w:w="0" w:type="dxa"/>
          </w:tblCellMar>
        </w:tblPrEx>
        <w:tc>
          <w:tcPr>
            <w:tcW w:w="3043" w:type="dxa"/>
          </w:tcPr>
          <w:p w:rsidR="00000000" w:rsidRDefault="00D8739B">
            <w:pPr>
              <w:spacing w:line="420" w:lineRule="atLeast"/>
            </w:pPr>
            <w:r>
              <w:rPr>
                <w:rFonts w:hint="eastAsia"/>
              </w:rPr>
              <w:t>不满</w:t>
            </w:r>
            <w:r>
              <w:t>7</w:t>
            </w:r>
            <w:r>
              <w:rPr>
                <w:rFonts w:hint="eastAsia"/>
              </w:rPr>
              <w:t>岁幼儿</w:t>
            </w:r>
          </w:p>
        </w:tc>
        <w:tc>
          <w:tcPr>
            <w:tcW w:w="3043" w:type="dxa"/>
          </w:tcPr>
          <w:p w:rsidR="00000000" w:rsidRDefault="00D8739B">
            <w:pPr>
              <w:spacing w:line="420" w:lineRule="atLeast"/>
              <w:jc w:val="right"/>
            </w:pPr>
            <w:r>
              <w:t>2,406,873</w:t>
            </w:r>
          </w:p>
        </w:tc>
        <w:tc>
          <w:tcPr>
            <w:tcW w:w="3043" w:type="dxa"/>
          </w:tcPr>
          <w:p w:rsidR="00000000" w:rsidRDefault="00D8739B">
            <w:pPr>
              <w:spacing w:line="420" w:lineRule="atLeast"/>
              <w:jc w:val="right"/>
            </w:pPr>
            <w:r>
              <w:t>38.4</w:t>
            </w:r>
          </w:p>
        </w:tc>
      </w:tr>
      <w:tr w:rsidR="00000000">
        <w:tblPrEx>
          <w:tblCellMar>
            <w:top w:w="0" w:type="dxa"/>
            <w:bottom w:w="0" w:type="dxa"/>
          </w:tblCellMar>
        </w:tblPrEx>
        <w:tc>
          <w:tcPr>
            <w:tcW w:w="3043" w:type="dxa"/>
          </w:tcPr>
          <w:p w:rsidR="00000000" w:rsidRDefault="00D8739B">
            <w:pPr>
              <w:spacing w:line="420" w:lineRule="atLeast"/>
            </w:pPr>
            <w:r>
              <w:t>7</w:t>
            </w:r>
            <w:r>
              <w:rPr>
                <w:rFonts w:hint="eastAsia"/>
              </w:rPr>
              <w:t>到</w:t>
            </w:r>
            <w:r>
              <w:t>18</w:t>
            </w:r>
            <w:r>
              <w:rPr>
                <w:rFonts w:hint="eastAsia"/>
              </w:rPr>
              <w:t>岁间未成年人</w:t>
            </w:r>
          </w:p>
        </w:tc>
        <w:tc>
          <w:tcPr>
            <w:tcW w:w="3043" w:type="dxa"/>
          </w:tcPr>
          <w:p w:rsidR="00000000" w:rsidRDefault="00D8739B">
            <w:pPr>
              <w:spacing w:line="420" w:lineRule="atLeast"/>
              <w:jc w:val="right"/>
            </w:pPr>
            <w:r>
              <w:t>2,897,825</w:t>
            </w:r>
          </w:p>
        </w:tc>
        <w:tc>
          <w:tcPr>
            <w:tcW w:w="3043" w:type="dxa"/>
          </w:tcPr>
          <w:p w:rsidR="00000000" w:rsidRDefault="00D8739B">
            <w:pPr>
              <w:spacing w:line="420" w:lineRule="atLeast"/>
              <w:jc w:val="right"/>
            </w:pPr>
            <w:r>
              <w:t>46.23</w:t>
            </w:r>
          </w:p>
        </w:tc>
      </w:tr>
      <w:tr w:rsidR="00000000">
        <w:tblPrEx>
          <w:tblCellMar>
            <w:top w:w="0" w:type="dxa"/>
            <w:bottom w:w="0" w:type="dxa"/>
          </w:tblCellMar>
        </w:tblPrEx>
        <w:tc>
          <w:tcPr>
            <w:tcW w:w="3043" w:type="dxa"/>
          </w:tcPr>
          <w:p w:rsidR="00000000" w:rsidRDefault="00D8739B">
            <w:pPr>
              <w:spacing w:line="420" w:lineRule="atLeast"/>
            </w:pPr>
            <w:r>
              <w:rPr>
                <w:rFonts w:hint="eastAsia"/>
              </w:rPr>
              <w:t>怀</w:t>
            </w:r>
            <w:r>
              <w:rPr>
                <w:rFonts w:hint="eastAsia"/>
              </w:rPr>
              <w:t>孕及哺乳妇女</w:t>
            </w:r>
          </w:p>
        </w:tc>
        <w:tc>
          <w:tcPr>
            <w:tcW w:w="3043" w:type="dxa"/>
          </w:tcPr>
          <w:p w:rsidR="00000000" w:rsidRDefault="00D8739B">
            <w:pPr>
              <w:spacing w:line="420" w:lineRule="atLeast"/>
              <w:jc w:val="right"/>
            </w:pPr>
            <w:r>
              <w:t>485,938</w:t>
            </w:r>
          </w:p>
        </w:tc>
        <w:tc>
          <w:tcPr>
            <w:tcW w:w="3043" w:type="dxa"/>
          </w:tcPr>
          <w:p w:rsidR="00000000" w:rsidRDefault="00D8739B">
            <w:pPr>
              <w:spacing w:line="420" w:lineRule="atLeast"/>
              <w:jc w:val="right"/>
            </w:pPr>
            <w:r>
              <w:t>7.75</w:t>
            </w:r>
          </w:p>
        </w:tc>
      </w:tr>
      <w:tr w:rsidR="00000000">
        <w:tblPrEx>
          <w:tblCellMar>
            <w:top w:w="0" w:type="dxa"/>
            <w:bottom w:w="0" w:type="dxa"/>
          </w:tblCellMar>
        </w:tblPrEx>
        <w:tc>
          <w:tcPr>
            <w:tcW w:w="3043" w:type="dxa"/>
          </w:tcPr>
          <w:p w:rsidR="00000000" w:rsidRDefault="00D8739B">
            <w:pPr>
              <w:spacing w:line="420" w:lineRule="atLeast"/>
            </w:pPr>
            <w:r>
              <w:rPr>
                <w:rFonts w:hint="eastAsia"/>
              </w:rPr>
              <w:t>老人</w:t>
            </w:r>
            <w:r>
              <w:t>(60</w:t>
            </w:r>
            <w:r>
              <w:rPr>
                <w:rFonts w:hint="eastAsia"/>
              </w:rPr>
              <w:t>及</w:t>
            </w:r>
            <w:r>
              <w:t>60</w:t>
            </w:r>
            <w:r>
              <w:rPr>
                <w:rFonts w:hint="eastAsia"/>
              </w:rPr>
              <w:t>岁以上</w:t>
            </w:r>
            <w:r>
              <w:t>)</w:t>
            </w:r>
          </w:p>
        </w:tc>
        <w:tc>
          <w:tcPr>
            <w:tcW w:w="3043" w:type="dxa"/>
          </w:tcPr>
          <w:p w:rsidR="00000000" w:rsidRDefault="00D8739B">
            <w:pPr>
              <w:spacing w:line="420" w:lineRule="atLeast"/>
              <w:jc w:val="right"/>
            </w:pPr>
            <w:r>
              <w:t>477,810</w:t>
            </w:r>
          </w:p>
        </w:tc>
        <w:tc>
          <w:tcPr>
            <w:tcW w:w="3043" w:type="dxa"/>
          </w:tcPr>
          <w:p w:rsidR="00000000" w:rsidRDefault="00D8739B">
            <w:pPr>
              <w:spacing w:line="420" w:lineRule="atLeast"/>
              <w:jc w:val="right"/>
            </w:pPr>
            <w:r>
              <w:t>7.62</w:t>
            </w:r>
          </w:p>
        </w:tc>
      </w:tr>
      <w:tr w:rsidR="00000000">
        <w:tblPrEx>
          <w:tblCellMar>
            <w:top w:w="0" w:type="dxa"/>
            <w:bottom w:w="0" w:type="dxa"/>
          </w:tblCellMar>
        </w:tblPrEx>
        <w:tc>
          <w:tcPr>
            <w:tcW w:w="3043" w:type="dxa"/>
          </w:tcPr>
          <w:p w:rsidR="00000000" w:rsidRDefault="00D8739B">
            <w:pPr>
              <w:spacing w:line="420" w:lineRule="atLeast"/>
            </w:pPr>
            <w:r>
              <w:rPr>
                <w:rFonts w:hint="eastAsia"/>
              </w:rPr>
              <w:t>共计</w:t>
            </w:r>
          </w:p>
        </w:tc>
        <w:tc>
          <w:tcPr>
            <w:tcW w:w="3043" w:type="dxa"/>
          </w:tcPr>
          <w:p w:rsidR="00000000" w:rsidRDefault="00D8739B">
            <w:pPr>
              <w:spacing w:line="420" w:lineRule="atLeast"/>
              <w:jc w:val="right"/>
            </w:pPr>
            <w:r>
              <w:t>6,268,446</w:t>
            </w:r>
          </w:p>
        </w:tc>
        <w:tc>
          <w:tcPr>
            <w:tcW w:w="3043" w:type="dxa"/>
          </w:tcPr>
          <w:p w:rsidR="00000000" w:rsidRDefault="00D8739B">
            <w:pPr>
              <w:spacing w:line="420" w:lineRule="atLeast"/>
              <w:jc w:val="right"/>
            </w:pPr>
            <w:r>
              <w:t>100</w:t>
            </w:r>
          </w:p>
        </w:tc>
      </w:tr>
    </w:tbl>
    <w:p w:rsidR="00000000" w:rsidRDefault="00D8739B">
      <w:pPr>
        <w:spacing w:line="420" w:lineRule="atLeast"/>
        <w:ind w:firstLine="567"/>
      </w:pPr>
    </w:p>
    <w:p w:rsidR="00000000" w:rsidRDefault="00D8739B">
      <w:pPr>
        <w:spacing w:line="420" w:lineRule="atLeast"/>
      </w:pPr>
      <w:r>
        <w:rPr>
          <w:rFonts w:hint="eastAsia"/>
        </w:rPr>
        <w:t>资料来源：</w:t>
      </w:r>
      <w:r>
        <w:t>1995</w:t>
      </w:r>
      <w:r>
        <w:rPr>
          <w:rFonts w:hint="eastAsia"/>
        </w:rPr>
        <w:t>年统计公报，</w:t>
      </w:r>
      <w:r>
        <w:t>ICBF</w:t>
      </w:r>
      <w:r>
        <w:rPr>
          <w:rFonts w:hint="eastAsia"/>
        </w:rPr>
        <w:t>。</w:t>
      </w:r>
    </w:p>
    <w:p w:rsidR="00000000" w:rsidRDefault="00D8739B">
      <w:pPr>
        <w:spacing w:line="420" w:lineRule="atLeast"/>
      </w:pPr>
    </w:p>
    <w:p w:rsidR="00000000" w:rsidRDefault="00D8739B">
      <w:pPr>
        <w:spacing w:line="420" w:lineRule="atLeast"/>
        <w:ind w:firstLine="567"/>
      </w:pPr>
      <w:r>
        <w:t xml:space="preserve">* </w:t>
      </w:r>
      <w:r>
        <w:rPr>
          <w:rFonts w:eastAsia="楷体" w:hint="eastAsia"/>
        </w:rPr>
        <w:t>社区福利之家和幸福园</w:t>
      </w:r>
      <w:r>
        <w:rPr>
          <w:rFonts w:hint="eastAsia"/>
        </w:rPr>
        <w:t>。它们是学龄前儿童的半日制托儿所，即</w:t>
      </w:r>
      <w:r>
        <w:t>2</w:t>
      </w:r>
      <w:r>
        <w:rPr>
          <w:rFonts w:hint="eastAsia"/>
        </w:rPr>
        <w:t>到</w:t>
      </w:r>
      <w:r>
        <w:t>5</w:t>
      </w:r>
      <w:r>
        <w:rPr>
          <w:rFonts w:hint="eastAsia"/>
        </w:rPr>
        <w:t>岁的儿童。关于保健和营养，提出了学童及青少年补充关怀方案，其目标为改善入学及未入学的少儿及青少年的保健、食品与社会心理发展条件。</w:t>
      </w:r>
    </w:p>
    <w:p w:rsidR="00000000" w:rsidRDefault="00D8739B">
      <w:pPr>
        <w:spacing w:line="420" w:lineRule="atLeast"/>
        <w:ind w:firstLine="567"/>
      </w:pPr>
    </w:p>
    <w:p w:rsidR="00000000" w:rsidRDefault="00D8739B">
      <w:pPr>
        <w:spacing w:line="420" w:lineRule="atLeast"/>
        <w:ind w:firstLine="567"/>
      </w:pPr>
      <w:r>
        <w:t>1994</w:t>
      </w:r>
      <w:r>
        <w:rPr>
          <w:rFonts w:hint="eastAsia"/>
        </w:rPr>
        <w:t>年，社区福利之家在城市地区的覆盖率为</w:t>
      </w:r>
      <w:r>
        <w:t>65.6%</w:t>
      </w:r>
      <w:r>
        <w:rPr>
          <w:rFonts w:hint="eastAsia"/>
        </w:rPr>
        <w:t>，农村地区为</w:t>
      </w:r>
      <w:r>
        <w:t>33.5%</w:t>
      </w:r>
      <w:r>
        <w:rPr>
          <w:rFonts w:hint="eastAsia"/>
        </w:rPr>
        <w:t>，土著人地区为</w:t>
      </w:r>
      <w:r>
        <w:t>0.9%</w:t>
      </w:r>
      <w:r>
        <w:rPr>
          <w:rFonts w:hint="eastAsia"/>
        </w:rPr>
        <w:t>。这一分布情况表明国家对农村社区关注不</w:t>
      </w:r>
      <w:r>
        <w:rPr>
          <w:rFonts w:hint="eastAsia"/>
        </w:rPr>
        <w:t>足，尽管这些地区贫穷程度更高。据国家统计局的资料，城市贫穷家庭占</w:t>
      </w:r>
      <w:r>
        <w:t>39.5%</w:t>
      </w:r>
      <w:r>
        <w:rPr>
          <w:rFonts w:hint="eastAsia"/>
        </w:rPr>
        <w:t>，农村贫穷家庭占</w:t>
      </w:r>
      <w:r>
        <w:t>60.5%</w:t>
      </w:r>
      <w:r>
        <w:rPr>
          <w:rFonts w:hint="eastAsia"/>
        </w:rPr>
        <w:t>。</w:t>
      </w:r>
    </w:p>
    <w:p w:rsidR="00000000" w:rsidRDefault="00D8739B">
      <w:pPr>
        <w:spacing w:line="420" w:lineRule="atLeast"/>
        <w:ind w:firstLine="567"/>
      </w:pPr>
    </w:p>
    <w:p w:rsidR="00000000" w:rsidRDefault="00D8739B">
      <w:pPr>
        <w:spacing w:line="420" w:lineRule="atLeast"/>
        <w:ind w:firstLine="567"/>
      </w:pPr>
      <w:r>
        <w:t>ICBF</w:t>
      </w:r>
      <w:r>
        <w:rPr>
          <w:rFonts w:hint="eastAsia"/>
        </w:rPr>
        <w:t>的服务得到社会支援网络通过向社区福利之家的孩子提供食品补助的支持：给每个儿童提供在自己家里消耗的食物，而且在假期中也提供。据该网络提供的数字，</w:t>
      </w:r>
      <w:r>
        <w:t>1993</w:t>
      </w:r>
      <w:r>
        <w:rPr>
          <w:rFonts w:hint="eastAsia"/>
        </w:rPr>
        <w:t>到</w:t>
      </w:r>
      <w:r>
        <w:t>1994</w:t>
      </w:r>
      <w:r>
        <w:rPr>
          <w:rFonts w:hint="eastAsia"/>
        </w:rPr>
        <w:t>年间，社区福利之家的数目没有增加。</w:t>
      </w:r>
      <w:r>
        <w:t>1993</w:t>
      </w:r>
      <w:r>
        <w:rPr>
          <w:rFonts w:hint="eastAsia"/>
        </w:rPr>
        <w:t>年有</w:t>
      </w:r>
      <w:r>
        <w:t>58,988</w:t>
      </w:r>
      <w:r>
        <w:rPr>
          <w:rFonts w:hint="eastAsia"/>
        </w:rPr>
        <w:t>家，覆盖面为</w:t>
      </w:r>
      <w:r>
        <w:t>7</w:t>
      </w:r>
      <w:r>
        <w:rPr>
          <w:rFonts w:hint="eastAsia"/>
        </w:rPr>
        <w:t>岁以下男女儿童</w:t>
      </w:r>
      <w:r>
        <w:t>878,931</w:t>
      </w:r>
      <w:r>
        <w:rPr>
          <w:rFonts w:hint="eastAsia"/>
        </w:rPr>
        <w:t>名，</w:t>
      </w:r>
      <w:r>
        <w:t>1994</w:t>
      </w:r>
      <w:r>
        <w:rPr>
          <w:rFonts w:hint="eastAsia"/>
        </w:rPr>
        <w:t>年这个数字降为</w:t>
      </w:r>
      <w:r>
        <w:t>58,759</w:t>
      </w:r>
      <w:r>
        <w:rPr>
          <w:rFonts w:hint="eastAsia"/>
        </w:rPr>
        <w:t>家，参加的未成年人也随之减少，只有</w:t>
      </w:r>
      <w:r>
        <w:t>870,567</w:t>
      </w:r>
      <w:r>
        <w:rPr>
          <w:rFonts w:hint="eastAsia"/>
        </w:rPr>
        <w:t>名儿童。</w:t>
      </w:r>
      <w:r>
        <w:t>1995</w:t>
      </w:r>
      <w:r>
        <w:rPr>
          <w:rFonts w:hint="eastAsia"/>
        </w:rPr>
        <w:t>年，该方案涉及</w:t>
      </w:r>
      <w:r>
        <w:t>59,353</w:t>
      </w:r>
      <w:r>
        <w:rPr>
          <w:rFonts w:hint="eastAsia"/>
        </w:rPr>
        <w:t>个社区之家</w:t>
      </w:r>
      <w:r>
        <w:rPr>
          <w:rFonts w:hint="eastAsia"/>
        </w:rPr>
        <w:t>，受益者有</w:t>
      </w:r>
      <w:r>
        <w:t>890,295</w:t>
      </w:r>
      <w:r>
        <w:rPr>
          <w:rFonts w:hint="eastAsia"/>
        </w:rPr>
        <w:t>名孩子。</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保护社区幼儿园未成年人方案</w:t>
      </w:r>
      <w:r>
        <w:rPr>
          <w:rFonts w:hint="eastAsia"/>
        </w:rPr>
        <w:t>。开展为贫穷人家</w:t>
      </w:r>
      <w:r>
        <w:t>2</w:t>
      </w:r>
      <w:r>
        <w:rPr>
          <w:rFonts w:hint="eastAsia"/>
        </w:rPr>
        <w:t>到</w:t>
      </w:r>
      <w:r>
        <w:t>5</w:t>
      </w:r>
      <w:r>
        <w:rPr>
          <w:rFonts w:hint="eastAsia"/>
        </w:rPr>
        <w:t>岁小孩提供教育与食品的活动，培训负责加强与他们和一般家庭中子女的关系的父母与成人的方案。设法每日至少同幼儿园建立联系。</w:t>
      </w:r>
    </w:p>
    <w:p w:rsidR="00000000" w:rsidRDefault="00D8739B">
      <w:pPr>
        <w:spacing w:line="420" w:lineRule="atLeast"/>
        <w:ind w:firstLine="567"/>
      </w:pPr>
    </w:p>
    <w:p w:rsidR="00000000" w:rsidRDefault="00D8739B">
      <w:pPr>
        <w:spacing w:line="420" w:lineRule="atLeast"/>
        <w:ind w:firstLine="567"/>
      </w:pPr>
      <w:r>
        <w:t>1993</w:t>
      </w:r>
      <w:r>
        <w:rPr>
          <w:rFonts w:hint="eastAsia"/>
        </w:rPr>
        <w:t>年共有</w:t>
      </w:r>
      <w:r>
        <w:t>102</w:t>
      </w:r>
      <w:r>
        <w:rPr>
          <w:rFonts w:hint="eastAsia"/>
        </w:rPr>
        <w:t>所社区幼儿园，照料</w:t>
      </w:r>
      <w:r>
        <w:t>6,703</w:t>
      </w:r>
      <w:r>
        <w:rPr>
          <w:rFonts w:hint="eastAsia"/>
        </w:rPr>
        <w:t>名男女幼儿。单单</w:t>
      </w:r>
      <w:r>
        <w:t>1994</w:t>
      </w:r>
      <w:r>
        <w:rPr>
          <w:rFonts w:hint="eastAsia"/>
        </w:rPr>
        <w:t>年，由于幼儿园减少至</w:t>
      </w:r>
      <w:r>
        <w:t>68</w:t>
      </w:r>
      <w:r>
        <w:rPr>
          <w:rFonts w:hint="eastAsia"/>
        </w:rPr>
        <w:t>个，覆盖儿童共</w:t>
      </w:r>
      <w:r>
        <w:t>4,116</w:t>
      </w:r>
      <w:r>
        <w:rPr>
          <w:rFonts w:hint="eastAsia"/>
        </w:rPr>
        <w:t>名。</w:t>
      </w:r>
    </w:p>
    <w:p w:rsidR="00000000" w:rsidRDefault="00D8739B">
      <w:pPr>
        <w:spacing w:line="420" w:lineRule="atLeast"/>
        <w:ind w:firstLine="567"/>
      </w:pPr>
    </w:p>
    <w:p w:rsidR="00000000" w:rsidRDefault="00D8739B">
      <w:pPr>
        <w:spacing w:line="420" w:lineRule="atLeast"/>
        <w:ind w:firstLine="567"/>
      </w:pPr>
      <w:r>
        <w:t xml:space="preserve">* </w:t>
      </w:r>
      <w:r>
        <w:rPr>
          <w:rFonts w:ascii="楷体" w:eastAsia="楷体"/>
        </w:rPr>
        <w:t>ICBF</w:t>
      </w:r>
      <w:r>
        <w:rPr>
          <w:rFonts w:ascii="楷体" w:eastAsia="楷体" w:hint="eastAsia"/>
        </w:rPr>
        <w:t>补助照料学童及青少年方案</w:t>
      </w:r>
      <w:r>
        <w:rPr>
          <w:rFonts w:hint="eastAsia"/>
        </w:rPr>
        <w:t>。覆盖面从</w:t>
      </w:r>
      <w:r>
        <w:t>1991</w:t>
      </w:r>
      <w:r>
        <w:rPr>
          <w:rFonts w:hint="eastAsia"/>
        </w:rPr>
        <w:t>到</w:t>
      </w:r>
      <w:r>
        <w:t>1994</w:t>
      </w:r>
      <w:r>
        <w:rPr>
          <w:rFonts w:hint="eastAsia"/>
        </w:rPr>
        <w:t>年有所减少。涉及的市由</w:t>
      </w:r>
      <w:r>
        <w:t>1136</w:t>
      </w:r>
      <w:r>
        <w:rPr>
          <w:rFonts w:hint="eastAsia"/>
        </w:rPr>
        <w:t>个减为</w:t>
      </w:r>
      <w:r>
        <w:t>1017</w:t>
      </w:r>
      <w:r>
        <w:rPr>
          <w:rFonts w:hint="eastAsia"/>
        </w:rPr>
        <w:t>个；提供的午餐从</w:t>
      </w:r>
      <w:r>
        <w:t>390,088</w:t>
      </w:r>
      <w:r>
        <w:rPr>
          <w:rFonts w:hint="eastAsia"/>
        </w:rPr>
        <w:t>顿减至</w:t>
      </w:r>
      <w:r>
        <w:t>340,197</w:t>
      </w:r>
      <w:r>
        <w:rPr>
          <w:rFonts w:hint="eastAsia"/>
        </w:rPr>
        <w:t>顿；提供普通点心</w:t>
      </w:r>
      <w:r>
        <w:rPr>
          <w:rFonts w:hint="eastAsia"/>
        </w:rPr>
        <w:t>从</w:t>
      </w:r>
      <w:r>
        <w:t>916,178</w:t>
      </w:r>
      <w:r>
        <w:rPr>
          <w:rFonts w:hint="eastAsia"/>
        </w:rPr>
        <w:t>份减至</w:t>
      </w:r>
      <w:r>
        <w:t>883,250</w:t>
      </w:r>
      <w:r>
        <w:rPr>
          <w:rFonts w:hint="eastAsia"/>
        </w:rPr>
        <w:t>份。服务单位从</w:t>
      </w:r>
      <w:r>
        <w:t>23,588</w:t>
      </w:r>
      <w:r>
        <w:rPr>
          <w:rFonts w:hint="eastAsia"/>
        </w:rPr>
        <w:t>个增至</w:t>
      </w:r>
      <w:r>
        <w:t>24,795</w:t>
      </w:r>
      <w:r>
        <w:rPr>
          <w:rFonts w:hint="eastAsia"/>
        </w:rPr>
        <w:t>个</w:t>
      </w:r>
      <w:r>
        <w:t>,</w:t>
      </w:r>
      <w:r>
        <w:rPr>
          <w:rFonts w:hint="eastAsia"/>
        </w:rPr>
        <w:t>特别点心从</w:t>
      </w:r>
      <w:r>
        <w:t>796,200</w:t>
      </w:r>
      <w:r>
        <w:rPr>
          <w:rFonts w:hint="eastAsia"/>
        </w:rPr>
        <w:t>份增加到</w:t>
      </w:r>
      <w:r>
        <w:t>815,399</w:t>
      </w:r>
      <w:r>
        <w:rPr>
          <w:rFonts w:hint="eastAsia"/>
        </w:rPr>
        <w:t>份。</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为农村地区学龄前儿童发放食物券</w:t>
      </w:r>
      <w:r>
        <w:rPr>
          <w:rFonts w:hint="eastAsia"/>
        </w:rPr>
        <w:t>，这些儿童不是社区福利之家方案的受益者。其目标为减少分散居住在农村的</w:t>
      </w:r>
      <w:r>
        <w:t>1</w:t>
      </w:r>
      <w:r>
        <w:rPr>
          <w:rFonts w:hint="eastAsia"/>
        </w:rPr>
        <w:t>到</w:t>
      </w:r>
      <w:r>
        <w:t>7</w:t>
      </w:r>
      <w:r>
        <w:rPr>
          <w:rFonts w:hint="eastAsia"/>
        </w:rPr>
        <w:t>岁儿童的营养缺乏情况和帮助他们适当的发展与成长。通过食物券每日提供一次未加工的食物，并为孩子提供保健照顾，为其家庭提供培训。</w:t>
      </w:r>
      <w:r>
        <w:t>1995</w:t>
      </w:r>
      <w:r>
        <w:rPr>
          <w:rFonts w:hint="eastAsia"/>
        </w:rPr>
        <w:t>年，该方案照顾了</w:t>
      </w:r>
      <w:r>
        <w:t>82,812</w:t>
      </w:r>
      <w:r>
        <w:rPr>
          <w:rFonts w:hint="eastAsia"/>
        </w:rPr>
        <w:t>名未成年人及其家庭。</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家庭委员会方案</w:t>
      </w:r>
      <w:r>
        <w:rPr>
          <w:rFonts w:hint="eastAsia"/>
        </w:rPr>
        <w:t>。它的职责是加强由市政府成立的家庭委员会。现有的</w:t>
      </w:r>
      <w:r>
        <w:t>180</w:t>
      </w:r>
      <w:r>
        <w:rPr>
          <w:rFonts w:hint="eastAsia"/>
        </w:rPr>
        <w:t>个委员会收</w:t>
      </w:r>
      <w:r>
        <w:rPr>
          <w:rFonts w:hint="eastAsia"/>
        </w:rPr>
        <w:t>到了物质捐赠与培训。后者不仅是针对各家庭委员会，而且针对各地区中心的学科间小组。强调的专题为：家庭和解，母亲、父亲及配偶子女的权利及义务，家庭内部暴力，家庭与人权，警察权利，保护未成年人以及对家庭重新组合的分析。</w:t>
      </w:r>
    </w:p>
    <w:p w:rsidR="00000000" w:rsidRDefault="00D8739B">
      <w:pPr>
        <w:spacing w:line="420" w:lineRule="atLeast"/>
        <w:ind w:firstLine="567"/>
      </w:pPr>
    </w:p>
    <w:p w:rsidR="00000000" w:rsidRDefault="00D8739B">
      <w:pPr>
        <w:spacing w:line="420" w:lineRule="atLeast"/>
        <w:ind w:firstLine="567"/>
      </w:pPr>
      <w:r>
        <w:rPr>
          <w:rFonts w:hint="eastAsia"/>
        </w:rPr>
        <w:t>为分析哥伦比亚的家庭问题，在学术界举行了六次讲习班。其结论编成《家庭问题讨论集》一书，于</w:t>
      </w:r>
      <w:r>
        <w:t>1995</w:t>
      </w:r>
      <w:r>
        <w:rPr>
          <w:rFonts w:hint="eastAsia"/>
        </w:rPr>
        <w:t>年出版。</w:t>
      </w:r>
    </w:p>
    <w:p w:rsidR="00000000" w:rsidRDefault="00D8739B">
      <w:pPr>
        <w:spacing w:line="420" w:lineRule="atLeast"/>
        <w:ind w:firstLine="567"/>
      </w:pPr>
    </w:p>
    <w:p w:rsidR="00000000" w:rsidRDefault="00D8739B">
      <w:pPr>
        <w:spacing w:line="420" w:lineRule="atLeast"/>
      </w:pPr>
      <w:r>
        <w:br w:type="page"/>
      </w:r>
      <w:r>
        <w:rPr>
          <w:rFonts w:hint="eastAsia"/>
        </w:rPr>
        <w:t>全国平等领导委员会及</w:t>
      </w:r>
      <w:r>
        <w:t>ICBF</w:t>
      </w:r>
      <w:r>
        <w:rPr>
          <w:rFonts w:hint="eastAsia"/>
        </w:rPr>
        <w:t>的机构工作</w:t>
      </w:r>
    </w:p>
    <w:p w:rsidR="00000000" w:rsidRDefault="00D8739B">
      <w:pPr>
        <w:spacing w:line="420" w:lineRule="atLeast"/>
        <w:ind w:firstLine="567"/>
      </w:pPr>
    </w:p>
    <w:p w:rsidR="00000000" w:rsidRDefault="00D8739B">
      <w:pPr>
        <w:spacing w:line="420" w:lineRule="atLeast"/>
        <w:ind w:firstLine="567"/>
      </w:pPr>
      <w:r>
        <w:rPr>
          <w:rFonts w:hint="eastAsia"/>
        </w:rPr>
        <w:t>作为全国平等领导委员会和</w:t>
      </w:r>
      <w:r>
        <w:t>ICBF</w:t>
      </w:r>
      <w:r>
        <w:rPr>
          <w:rFonts w:hint="eastAsia"/>
        </w:rPr>
        <w:t>机构间工作的一部分，一个地区官员小组和家庭副领导机构开展了一个提高认识和培训过程，目的在于在该机构中实现妇女平等</w:t>
      </w:r>
      <w:r>
        <w:rPr>
          <w:rFonts w:hint="eastAsia"/>
        </w:rPr>
        <w:t>。为了达到这个目标，编制并出版了一份有关妇女平等与参与政策的文件，以便在全国和区域分发，并制订了一项修订</w:t>
      </w:r>
      <w:r>
        <w:t>ICBF</w:t>
      </w:r>
      <w:r>
        <w:rPr>
          <w:rFonts w:hint="eastAsia"/>
        </w:rPr>
        <w:t>的材料的指导准则，从而确保无男女的性别歧视。</w:t>
      </w:r>
    </w:p>
    <w:p w:rsidR="00000000" w:rsidRDefault="00D8739B">
      <w:pPr>
        <w:spacing w:line="420" w:lineRule="atLeast"/>
        <w:ind w:firstLine="567"/>
      </w:pPr>
    </w:p>
    <w:p w:rsidR="00000000" w:rsidRDefault="00D8739B">
      <w:pPr>
        <w:spacing w:line="420" w:lineRule="atLeast"/>
      </w:pPr>
      <w:r>
        <w:rPr>
          <w:rFonts w:hint="eastAsia"/>
        </w:rPr>
        <w:t>丧失能力的妇女</w:t>
      </w:r>
    </w:p>
    <w:p w:rsidR="00000000" w:rsidRDefault="00D8739B">
      <w:pPr>
        <w:spacing w:line="420" w:lineRule="atLeast"/>
        <w:ind w:firstLine="567"/>
      </w:pPr>
    </w:p>
    <w:p w:rsidR="00000000" w:rsidRDefault="00D8739B">
      <w:pPr>
        <w:spacing w:line="420" w:lineRule="atLeast"/>
        <w:ind w:firstLine="567"/>
      </w:pPr>
      <w:r>
        <w:rPr>
          <w:rFonts w:hint="eastAsia"/>
        </w:rPr>
        <w:t>国家宪法第</w:t>
      </w:r>
      <w:r>
        <w:t>47</w:t>
      </w:r>
      <w:r>
        <w:rPr>
          <w:rFonts w:hint="eastAsia"/>
        </w:rPr>
        <w:t>条规定：“国家将为身体、感官和精神方面发育不全者制订预防、恢复和重返社会的政策，向他们提供所需的专门照顾”。</w:t>
      </w:r>
    </w:p>
    <w:p w:rsidR="00000000" w:rsidRDefault="00D8739B">
      <w:pPr>
        <w:spacing w:line="420" w:lineRule="atLeast"/>
        <w:ind w:firstLine="567"/>
      </w:pPr>
    </w:p>
    <w:p w:rsidR="00000000" w:rsidRDefault="00D8739B">
      <w:pPr>
        <w:spacing w:line="420" w:lineRule="atLeast"/>
        <w:ind w:firstLine="567"/>
      </w:pPr>
      <w:r>
        <w:rPr>
          <w:rFonts w:hint="eastAsia"/>
        </w:rPr>
        <w:t>卫生部</w:t>
      </w:r>
      <w:r>
        <w:t>1996</w:t>
      </w:r>
      <w:r>
        <w:rPr>
          <w:rFonts w:hint="eastAsia"/>
        </w:rPr>
        <w:t>年编写了题为《关怀有缺陷丧失能力和</w:t>
      </w:r>
      <w:r>
        <w:t>/</w:t>
      </w:r>
      <w:r>
        <w:rPr>
          <w:rFonts w:hint="eastAsia"/>
        </w:rPr>
        <w:t>或残疾的人的方针》的研究文件。文件估计哥伦比亚人口中有</w:t>
      </w:r>
      <w:r>
        <w:t>12%(420</w:t>
      </w:r>
      <w:r>
        <w:rPr>
          <w:rFonts w:hint="eastAsia"/>
        </w:rPr>
        <w:t>万人</w:t>
      </w:r>
      <w:r>
        <w:t>)</w:t>
      </w:r>
      <w:r>
        <w:rPr>
          <w:rFonts w:hint="eastAsia"/>
        </w:rPr>
        <w:t>有某种身体、智力或感官方面的残疾或限制，其中</w:t>
      </w:r>
      <w:r>
        <w:t>60%(252</w:t>
      </w:r>
      <w:r>
        <w:rPr>
          <w:rFonts w:hint="eastAsia"/>
        </w:rPr>
        <w:t>万</w:t>
      </w:r>
      <w:r>
        <w:t>)</w:t>
      </w:r>
      <w:r>
        <w:rPr>
          <w:rFonts w:hint="eastAsia"/>
        </w:rPr>
        <w:t>人为儿童或青年。遗憾的</w:t>
      </w:r>
      <w:r>
        <w:rPr>
          <w:rFonts w:hint="eastAsia"/>
        </w:rPr>
        <w:t>是，信息记录并未按性别分列，而且一般地说，死亡率和发病率的数据无法确定残疾的程度、对康复服务的需要以及残疾人的社会情况等因素。</w:t>
      </w:r>
    </w:p>
    <w:p w:rsidR="00000000" w:rsidRDefault="00D8739B">
      <w:pPr>
        <w:spacing w:line="420" w:lineRule="atLeast"/>
        <w:ind w:firstLine="567"/>
      </w:pPr>
    </w:p>
    <w:p w:rsidR="00000000" w:rsidRDefault="00D8739B">
      <w:pPr>
        <w:spacing w:line="420" w:lineRule="atLeast"/>
        <w:ind w:firstLine="567"/>
      </w:pPr>
      <w:r>
        <w:t>1995</w:t>
      </w:r>
      <w:r>
        <w:rPr>
          <w:rFonts w:hint="eastAsia"/>
        </w:rPr>
        <w:t>年</w:t>
      </w:r>
      <w:r>
        <w:t>1</w:t>
      </w:r>
      <w:r>
        <w:rPr>
          <w:rFonts w:hint="eastAsia"/>
        </w:rPr>
        <w:t>月，政府制订了</w:t>
      </w:r>
      <w:r>
        <w:t>1995-1998</w:t>
      </w:r>
      <w:r>
        <w:rPr>
          <w:rFonts w:hint="eastAsia"/>
        </w:rPr>
        <w:t>年预防和照顾残疾人政策，其目标为改善残疾人的生活质量和参加社会和经济生活。为此它提出了教育、卫生和社会保险，参加工作、运输和取得、调查和开发适当技术以及为尊重和支持丧失工作能力的人的文化采取具体行动和动员的方案。这些方案针对男子和妇女，但并未专门考虑到残疾妇女的情况与需要。</w:t>
      </w:r>
    </w:p>
    <w:p w:rsidR="00000000" w:rsidRDefault="00D8739B">
      <w:pPr>
        <w:spacing w:line="420" w:lineRule="atLeast"/>
        <w:ind w:firstLine="567"/>
      </w:pPr>
    </w:p>
    <w:p w:rsidR="00000000" w:rsidRDefault="00D8739B">
      <w:pPr>
        <w:spacing w:line="420" w:lineRule="atLeast"/>
      </w:pPr>
      <w:r>
        <w:rPr>
          <w:rFonts w:hint="eastAsia"/>
        </w:rPr>
        <w:t>教育</w:t>
      </w:r>
    </w:p>
    <w:p w:rsidR="00000000" w:rsidRDefault="00D8739B">
      <w:pPr>
        <w:spacing w:line="420" w:lineRule="atLeast"/>
        <w:ind w:firstLine="567"/>
      </w:pPr>
    </w:p>
    <w:p w:rsidR="00000000" w:rsidRDefault="00D8739B">
      <w:pPr>
        <w:spacing w:line="420" w:lineRule="atLeast"/>
        <w:ind w:firstLine="567"/>
      </w:pPr>
      <w:r>
        <w:rPr>
          <w:rFonts w:hint="eastAsia"/>
        </w:rPr>
        <w:t>在</w:t>
      </w:r>
      <w:r>
        <w:t>90</w:t>
      </w:r>
      <w:r>
        <w:rPr>
          <w:rFonts w:hint="eastAsia"/>
        </w:rPr>
        <w:t>年代，为制订有关普遍享有基础教育，下放教育服务</w:t>
      </w:r>
      <w:r>
        <w:rPr>
          <w:rFonts w:hint="eastAsia"/>
        </w:rPr>
        <w:t>设施和民间社会参与教育过程的宪法规定，作了巨大的努力。作为这一努力的一部分，颁布了</w:t>
      </w:r>
      <w:r>
        <w:t>1993</w:t>
      </w:r>
      <w:r>
        <w:rPr>
          <w:rFonts w:hint="eastAsia"/>
        </w:rPr>
        <w:t>年的第</w:t>
      </w:r>
      <w:r>
        <w:t>115</w:t>
      </w:r>
      <w:r>
        <w:rPr>
          <w:rFonts w:hint="eastAsia"/>
        </w:rPr>
        <w:t>号法，制订了</w:t>
      </w:r>
      <w:r>
        <w:t>1996-2005</w:t>
      </w:r>
      <w:r>
        <w:rPr>
          <w:rFonts w:hint="eastAsia"/>
        </w:rPr>
        <w:t>年十年教育计划。后一计划专门提到消除由于性别原因而在参加和继续享有教育方面的歧视或受排斥状况。</w:t>
      </w:r>
    </w:p>
    <w:p w:rsidR="00000000" w:rsidRDefault="00D8739B">
      <w:pPr>
        <w:spacing w:line="420" w:lineRule="atLeast"/>
        <w:ind w:firstLine="567"/>
      </w:pPr>
    </w:p>
    <w:p w:rsidR="00000000" w:rsidRDefault="00D8739B">
      <w:pPr>
        <w:spacing w:line="420" w:lineRule="atLeast"/>
        <w:ind w:firstLine="567"/>
      </w:pPr>
      <w:r>
        <w:rPr>
          <w:rFonts w:hint="eastAsia"/>
        </w:rPr>
        <w:t>最近几年在建立机构方面作出了认真努力以便在教育过程中减少教育中的性别歧视。尽管这一过程尚处在开始阶段，自</w:t>
      </w:r>
      <w:r>
        <w:t>1996</w:t>
      </w:r>
      <w:r>
        <w:rPr>
          <w:rFonts w:hint="eastAsia"/>
        </w:rPr>
        <w:t>年起就以各种行政组织形式存在的共和国总统府妇女问题的办公室以及国民教育部已在这方面提出了重要的任务。</w:t>
      </w:r>
    </w:p>
    <w:p w:rsidR="00000000" w:rsidRDefault="00D8739B">
      <w:pPr>
        <w:spacing w:line="420" w:lineRule="atLeast"/>
        <w:ind w:firstLine="567"/>
      </w:pPr>
    </w:p>
    <w:p w:rsidR="00000000" w:rsidRDefault="00D8739B">
      <w:pPr>
        <w:spacing w:line="420" w:lineRule="atLeast"/>
        <w:ind w:firstLine="567"/>
      </w:pPr>
      <w:r>
        <w:rPr>
          <w:rFonts w:hint="eastAsia"/>
        </w:rPr>
        <w:t>这个部门的方案在本报告第</w:t>
      </w:r>
      <w:r>
        <w:t>10</w:t>
      </w:r>
      <w:r>
        <w:rPr>
          <w:rFonts w:hint="eastAsia"/>
        </w:rPr>
        <w:t>条中有所叙述。</w:t>
      </w:r>
    </w:p>
    <w:p w:rsidR="00000000" w:rsidRDefault="00D8739B">
      <w:pPr>
        <w:spacing w:line="420" w:lineRule="atLeast"/>
        <w:ind w:firstLine="567"/>
      </w:pPr>
    </w:p>
    <w:p w:rsidR="00000000" w:rsidRDefault="00D8739B">
      <w:pPr>
        <w:spacing w:line="420" w:lineRule="atLeast"/>
      </w:pPr>
      <w:r>
        <w:rPr>
          <w:rFonts w:hint="eastAsia"/>
        </w:rPr>
        <w:t>农村发展</w:t>
      </w:r>
    </w:p>
    <w:p w:rsidR="00000000" w:rsidRDefault="00D8739B">
      <w:pPr>
        <w:spacing w:line="420" w:lineRule="atLeast"/>
        <w:ind w:firstLine="567"/>
      </w:pPr>
    </w:p>
    <w:p w:rsidR="00000000" w:rsidRDefault="00D8739B">
      <w:pPr>
        <w:spacing w:line="420" w:lineRule="atLeast"/>
        <w:ind w:firstLine="567"/>
      </w:pPr>
      <w:r>
        <w:rPr>
          <w:rFonts w:hint="eastAsia"/>
        </w:rPr>
        <w:t>农业及农</w:t>
      </w:r>
      <w:r>
        <w:rPr>
          <w:rFonts w:hint="eastAsia"/>
        </w:rPr>
        <w:t>村发展部有关妇女平等和性别分析的目标旨在：促进两性间的机会均等；与其它部门协调对农村妇女提供的服务；控制农牧部门机构，消除阻止和妨碍获得生产资金及增加收入的障碍并加强农村妇女的组织和参与。</w:t>
      </w:r>
    </w:p>
    <w:p w:rsidR="00000000" w:rsidRDefault="00D8739B">
      <w:pPr>
        <w:spacing w:line="420" w:lineRule="atLeast"/>
        <w:ind w:firstLine="567"/>
      </w:pPr>
    </w:p>
    <w:p w:rsidR="00000000" w:rsidRDefault="00D8739B">
      <w:pPr>
        <w:spacing w:line="420" w:lineRule="atLeast"/>
        <w:ind w:firstLine="567"/>
      </w:pPr>
      <w:r>
        <w:rPr>
          <w:rFonts w:hint="eastAsia"/>
        </w:rPr>
        <w:t>为实现这些目标，该部已责成农村妇女办公室及附属机构制订符合提出的目标及每个单位自身的职能的方案。本报告第</w:t>
      </w:r>
      <w:r>
        <w:t>14</w:t>
      </w:r>
      <w:r>
        <w:rPr>
          <w:rFonts w:hint="eastAsia"/>
        </w:rPr>
        <w:t>条中已谈及正在实施的与以下各领域有关的方案：就业、提高生产率，获得土地和贷款、支助农村女户主及改善生活条件方案。</w:t>
      </w:r>
    </w:p>
    <w:p w:rsidR="00000000" w:rsidRDefault="00D8739B">
      <w:pPr>
        <w:spacing w:line="420" w:lineRule="atLeast"/>
        <w:ind w:firstLine="567"/>
      </w:pPr>
    </w:p>
    <w:p w:rsidR="00000000" w:rsidRDefault="00D8739B">
      <w:pPr>
        <w:spacing w:line="420" w:lineRule="atLeast"/>
      </w:pPr>
      <w:r>
        <w:rPr>
          <w:rFonts w:hint="eastAsia"/>
        </w:rPr>
        <w:t>文化、娱乐和体育</w:t>
      </w:r>
    </w:p>
    <w:p w:rsidR="00000000" w:rsidRDefault="00D8739B">
      <w:pPr>
        <w:spacing w:line="420" w:lineRule="atLeast"/>
        <w:ind w:firstLine="567"/>
      </w:pPr>
    </w:p>
    <w:p w:rsidR="00000000" w:rsidRDefault="00D8739B">
      <w:pPr>
        <w:spacing w:line="420" w:lineRule="atLeast"/>
        <w:ind w:firstLine="567"/>
      </w:pPr>
      <w:r>
        <w:rPr>
          <w:rFonts w:hint="eastAsia"/>
        </w:rPr>
        <w:t>国家实施促进和鼓励调查和建立以及取得文化遗产和下放文化管理的政策。在所有这些</w:t>
      </w:r>
      <w:r>
        <w:rPr>
          <w:rFonts w:hint="eastAsia"/>
        </w:rPr>
        <w:t>活动中均未明确提到加强与妇女的联系。</w:t>
      </w:r>
    </w:p>
    <w:p w:rsidR="00000000" w:rsidRDefault="00D8739B">
      <w:pPr>
        <w:spacing w:line="420" w:lineRule="atLeast"/>
        <w:ind w:firstLine="567"/>
      </w:pPr>
    </w:p>
    <w:p w:rsidR="00000000" w:rsidRDefault="00D8739B">
      <w:pPr>
        <w:spacing w:line="420" w:lineRule="atLeast"/>
        <w:ind w:firstLine="567"/>
      </w:pPr>
      <w:r>
        <w:rPr>
          <w:rFonts w:hint="eastAsia"/>
        </w:rPr>
        <w:t>关于体育的</w:t>
      </w:r>
      <w:r>
        <w:t>1995</w:t>
      </w:r>
      <w:r>
        <w:rPr>
          <w:rFonts w:hint="eastAsia"/>
        </w:rPr>
        <w:t>年第</w:t>
      </w:r>
      <w:r>
        <w:t>181</w:t>
      </w:r>
      <w:r>
        <w:rPr>
          <w:rFonts w:hint="eastAsia"/>
        </w:rPr>
        <w:t>号法确定了支持竞赛性和非竞赛性体育和娱乐的战略。哥伦比亚体育运动研究所</w:t>
      </w:r>
      <w:r>
        <w:t>(COLDEPORTES)</w:t>
      </w:r>
      <w:r>
        <w:rPr>
          <w:rFonts w:hint="eastAsia"/>
        </w:rPr>
        <w:t>和社会支援网络有一个叫做“体育人才”的特别方案，向年轻的尖子提供奖学金</w:t>
      </w:r>
      <w:r>
        <w:t>-</w:t>
      </w:r>
      <w:r>
        <w:rPr>
          <w:rFonts w:hint="eastAsia"/>
        </w:rPr>
        <w:t>补助。无论是该法还是</w:t>
      </w:r>
      <w:r>
        <w:t>COLDEPORTES</w:t>
      </w:r>
      <w:r>
        <w:rPr>
          <w:rFonts w:hint="eastAsia"/>
        </w:rPr>
        <w:t>方案均未提到女青少年及妇女的参与。在教育部有关课内与课外的体育活动的工作中，已出现了在这方面对女青少年的公开或隐蔽的歧视形式。</w:t>
      </w:r>
    </w:p>
    <w:p w:rsidR="00000000" w:rsidRDefault="00D8739B">
      <w:pPr>
        <w:spacing w:line="420" w:lineRule="atLeast"/>
        <w:ind w:firstLine="567"/>
      </w:pPr>
    </w:p>
    <w:p w:rsidR="00000000" w:rsidRDefault="00D8739B">
      <w:pPr>
        <w:spacing w:line="420" w:lineRule="atLeast"/>
      </w:pPr>
      <w:r>
        <w:rPr>
          <w:rFonts w:hint="eastAsia"/>
        </w:rPr>
        <w:t>公正和人权</w:t>
      </w:r>
    </w:p>
    <w:p w:rsidR="00000000" w:rsidRDefault="00D8739B">
      <w:pPr>
        <w:spacing w:line="420" w:lineRule="atLeast"/>
        <w:ind w:firstLine="567"/>
      </w:pPr>
    </w:p>
    <w:p w:rsidR="00000000" w:rsidRDefault="00D8739B">
      <w:pPr>
        <w:spacing w:line="420" w:lineRule="atLeast"/>
        <w:ind w:firstLine="567"/>
      </w:pPr>
      <w:r>
        <w:rPr>
          <w:rFonts w:hint="eastAsia"/>
        </w:rPr>
        <w:t>各机构</w:t>
      </w:r>
      <w:r>
        <w:t>——</w:t>
      </w:r>
      <w:r>
        <w:rPr>
          <w:rFonts w:hint="eastAsia"/>
        </w:rPr>
        <w:t>分别根据其职权范围</w:t>
      </w:r>
      <w:r>
        <w:t>——</w:t>
      </w:r>
      <w:r>
        <w:rPr>
          <w:rFonts w:hint="eastAsia"/>
        </w:rPr>
        <w:t>都在进行加强妇女在各个领域的权利的行动。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人民保卫者</w:t>
      </w:r>
      <w:r>
        <w:rPr>
          <w:rFonts w:hint="eastAsia"/>
        </w:rPr>
        <w:t>组织在国会有关妇女权利的法案以及宪法法院关于修订保卫妇女的监护权方面发挥了积极作用。此外，还通过出版物及各种会议广泛宣传这些法案。</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总统人权顾问委员会在其判断权利情况和监督遵守权利实施情况的职权范围内，制订了一条有关妇女人权，特别是处于目前国家所处的武装冲突和强迫流散情况中的妇女的人权的行动路线。</w:t>
      </w:r>
    </w:p>
    <w:p w:rsidR="00000000" w:rsidRDefault="00D8739B">
      <w:pPr>
        <w:spacing w:line="420" w:lineRule="atLeast"/>
        <w:ind w:firstLine="567"/>
      </w:pPr>
    </w:p>
    <w:p w:rsidR="00000000" w:rsidRDefault="00D8739B">
      <w:pPr>
        <w:spacing w:line="420" w:lineRule="atLeast"/>
        <w:ind w:firstLine="567"/>
      </w:pPr>
      <w:r>
        <w:t>* 1996</w:t>
      </w:r>
      <w:r>
        <w:rPr>
          <w:rFonts w:hint="eastAsia"/>
        </w:rPr>
        <w:t>年，国家的三个职能部门都通过了美洲预防和惩罚对妇女暴力公约并把它变为共和国的法律。</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为发展国家宪法，已颁布了保护少数民族权利的法律并建立了实施它的机构和民间社会组织，尽管在实践中尚未取得</w:t>
      </w:r>
      <w:r>
        <w:rPr>
          <w:rFonts w:hint="eastAsia"/>
        </w:rPr>
        <w:t>必要的结果。</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建立了一个惩治和预防贩卖妇女的机构间委员会。</w:t>
      </w:r>
    </w:p>
    <w:p w:rsidR="00000000" w:rsidRDefault="00D8739B">
      <w:pPr>
        <w:spacing w:line="420" w:lineRule="atLeast"/>
        <w:ind w:firstLine="567"/>
      </w:pPr>
    </w:p>
    <w:p w:rsidR="00000000" w:rsidRDefault="00D8739B">
      <w:pPr>
        <w:spacing w:line="420" w:lineRule="atLeast"/>
        <w:ind w:firstLine="567"/>
      </w:pPr>
      <w:r>
        <w:rPr>
          <w:rFonts w:hint="eastAsia"/>
        </w:rPr>
        <w:t>教育部设立了一个民族教育司为民族社区编写教材和培训教工人员。</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国民教育部和人权顾问委员会开办了民主学校，其工作为加强有利于民主共处和尊重人权的态度和行为。</w:t>
      </w:r>
    </w:p>
    <w:p w:rsidR="00000000" w:rsidRDefault="00D8739B">
      <w:pPr>
        <w:spacing w:line="420" w:lineRule="atLeast"/>
        <w:ind w:firstLine="567"/>
      </w:pPr>
    </w:p>
    <w:p w:rsidR="00000000" w:rsidRDefault="00D8739B">
      <w:pPr>
        <w:spacing w:line="420" w:lineRule="atLeast"/>
        <w:ind w:firstLine="567"/>
      </w:pPr>
      <w:r>
        <w:t>* 1993</w:t>
      </w:r>
      <w:r>
        <w:rPr>
          <w:rFonts w:hint="eastAsia"/>
        </w:rPr>
        <w:t>年和</w:t>
      </w:r>
      <w:r>
        <w:t>1994</w:t>
      </w:r>
      <w:r>
        <w:rPr>
          <w:rFonts w:hint="eastAsia"/>
        </w:rPr>
        <w:t>年，各政府机构举办了</w:t>
      </w:r>
      <w:r>
        <w:t>600</w:t>
      </w:r>
      <w:r>
        <w:rPr>
          <w:rFonts w:hint="eastAsia"/>
        </w:rPr>
        <w:t>次地方讲习班以宣传作为权利宪章的</w:t>
      </w:r>
      <w:r>
        <w:t>1991</w:t>
      </w:r>
      <w:r>
        <w:rPr>
          <w:rFonts w:hint="eastAsia"/>
        </w:rPr>
        <w:t>年宪法以及多次具有同样目的的大众传播媒介宣传运动。</w:t>
      </w:r>
    </w:p>
    <w:p w:rsidR="00000000" w:rsidRDefault="00D8739B">
      <w:pPr>
        <w:spacing w:line="420" w:lineRule="atLeast"/>
        <w:ind w:firstLine="567"/>
      </w:pPr>
    </w:p>
    <w:p w:rsidR="00000000" w:rsidRDefault="00D8739B">
      <w:pPr>
        <w:spacing w:line="420" w:lineRule="atLeast"/>
        <w:ind w:firstLine="567"/>
      </w:pPr>
      <w:r>
        <w:t>* 1991</w:t>
      </w:r>
      <w:r>
        <w:rPr>
          <w:rFonts w:hint="eastAsia"/>
        </w:rPr>
        <w:t>年宪法禁止不人道或侮辱人格的待遇，奴役、劳役和人口买卖。刑法规定给为谋利迫使他人卖淫者以惩罚。</w:t>
      </w:r>
    </w:p>
    <w:p w:rsidR="00000000" w:rsidRDefault="00D8739B">
      <w:pPr>
        <w:spacing w:line="420" w:lineRule="atLeast"/>
        <w:ind w:firstLine="567"/>
      </w:pPr>
    </w:p>
    <w:p w:rsidR="00000000" w:rsidRDefault="00D8739B">
      <w:pPr>
        <w:spacing w:line="420" w:lineRule="atLeast"/>
        <w:ind w:firstLine="567"/>
      </w:pPr>
      <w:r>
        <w:rPr>
          <w:rFonts w:hint="eastAsia"/>
        </w:rPr>
        <w:t>下列行动是为了对付卖淫和买</w:t>
      </w:r>
      <w:r>
        <w:rPr>
          <w:rFonts w:hint="eastAsia"/>
        </w:rPr>
        <w:t>卖妇女现象：</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保卫未成年人及家庭代理检查署在全国领土的</w:t>
      </w:r>
      <w:r>
        <w:t>60%</w:t>
      </w:r>
      <w:r>
        <w:rPr>
          <w:rFonts w:hint="eastAsia"/>
        </w:rPr>
        <w:t>上进行的研究，以及同</w:t>
      </w:r>
      <w:r>
        <w:t>ICBF</w:t>
      </w:r>
      <w:r>
        <w:rPr>
          <w:rFonts w:hint="eastAsia"/>
        </w:rPr>
        <w:t>一起就未成年人卖淫问题制订的一项共同工作建议。</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人民保卫者组织在全国四大城市进行的研究。</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由</w:t>
      </w:r>
      <w:r>
        <w:t>ICBF</w:t>
      </w:r>
      <w:r>
        <w:rPr>
          <w:rFonts w:hint="eastAsia"/>
        </w:rPr>
        <w:t>实行的照顾从事卖淫的未成年人的全面方案，参加者有代理检查署、人民保卫者组织、检察院、教育部和国际刑警组织。</w:t>
      </w:r>
    </w:p>
    <w:p w:rsidR="00000000" w:rsidRDefault="00D8739B">
      <w:pPr>
        <w:spacing w:line="420" w:lineRule="atLeast"/>
        <w:ind w:firstLine="567"/>
      </w:pPr>
    </w:p>
    <w:p w:rsidR="00000000" w:rsidRDefault="00D8739B">
      <w:pPr>
        <w:spacing w:line="420" w:lineRule="atLeast"/>
      </w:pPr>
      <w:r>
        <w:rPr>
          <w:rFonts w:hint="eastAsia"/>
        </w:rPr>
        <w:t>全国妇女平等领导委员会及咨询机构的方案</w:t>
      </w:r>
    </w:p>
    <w:p w:rsidR="00000000" w:rsidRDefault="00D8739B">
      <w:pPr>
        <w:spacing w:line="420" w:lineRule="atLeast"/>
        <w:ind w:firstLine="567"/>
      </w:pPr>
    </w:p>
    <w:p w:rsidR="00000000" w:rsidRDefault="00D8739B">
      <w:pPr>
        <w:spacing w:line="420" w:lineRule="atLeast"/>
        <w:ind w:firstLine="567"/>
      </w:pPr>
      <w:r>
        <w:rPr>
          <w:rFonts w:hint="eastAsia"/>
        </w:rPr>
        <w:t>领导委员会及其咨询机构在组织建设方面取得的进展已在本报告第</w:t>
      </w:r>
      <w:r>
        <w:t>4</w:t>
      </w:r>
      <w:r>
        <w:rPr>
          <w:rFonts w:hint="eastAsia"/>
        </w:rPr>
        <w:t>条中叙及。</w:t>
      </w:r>
    </w:p>
    <w:p w:rsidR="00000000" w:rsidRDefault="00D8739B">
      <w:pPr>
        <w:spacing w:line="420" w:lineRule="atLeast"/>
        <w:ind w:firstLine="567"/>
      </w:pPr>
    </w:p>
    <w:p w:rsidR="00000000" w:rsidRDefault="00D8739B">
      <w:pPr>
        <w:spacing w:line="420" w:lineRule="atLeast"/>
      </w:pPr>
      <w:r>
        <w:rPr>
          <w:rFonts w:hint="eastAsia"/>
        </w:rPr>
        <w:t>执行政策方面取得的进展和存在的困难</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国家有一项由最高制定政策机关经济及社会政策全国委员</w:t>
      </w:r>
      <w:r>
        <w:rPr>
          <w:rFonts w:hint="eastAsia"/>
        </w:rPr>
        <w:t>会</w:t>
      </w:r>
      <w:r>
        <w:t>(CONPES)</w:t>
      </w:r>
      <w:r>
        <w:rPr>
          <w:rFonts w:hint="eastAsia"/>
        </w:rPr>
        <w:t>核准的全国平等与参与政策，全国妇女平等领导委员会也参加了该委员会。这一项政策比以前的政策进步之处在于它包括了妇女在国家生活中的问题，以及除必要的实际行动外，它还提出改变体制与公民文化。此外，它引进了公平概念、承认并维护男女的差别，以及这一事实，即平等是一个适用于取得和控制财产与服务以及有关两者的政策和方案的后果的概念。</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在发展国家宪法方面，国家权力的三个部门在批准有利于提高妇女地位的法律、法令及法院判决方面取得了重大进步。</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国会和行政当局已给了国家一个稳定和自治的体制，以便促进</w:t>
      </w:r>
      <w:r>
        <w:rPr>
          <w:rFonts w:hint="eastAsia"/>
        </w:rPr>
        <w:t>公平，参加国家单位的活动与供应以及提供这些单位作为部门性方案执行者所需的技术支助。</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在中央政府和全国性单位以及某些地方性单位中，人们谈到需要消除妇女获得国家的服务与经费方面碰到的障碍，和在国家发展计划以及国家公共政策中全面纳入这个主题以及这个问题的重要性。</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官方的言论同实际情况并不完全吻合，这可以从减少社会部门投资，削减资助负责妇女平等问题的单位以及专门用于她们身上的方案的预算上看出来。这种态度也反映在平等所要求的变革遭遇到体制文化的抵抗上。</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社会部门，特别是保健和教育部门的政策制订了一些</w:t>
      </w:r>
      <w:r>
        <w:rPr>
          <w:rFonts w:hint="eastAsia"/>
        </w:rPr>
        <w:t>企图对性别分析和妇女平等前景采取“中立”态度的战略与方案。这意味着即使在扩大覆盖面方面没有歧视，这间接有利于妇女的参加，但不存在消除现有残余或在服务方法与提供方面进行质的改变的有效行动。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国家正在为子女的营养和照顾进行支助妇女，特别是劳动妇女的重大努力，并为此制订了新的战略。就覆盖面而言，注意力基本上集中于城市地区的贫苦劳动妇女，但即使对人口中这一特定人群来说，努力还是不够的。因此，从质量上说，需要提高照顾小孩的人员的培训工作，特别是社区母亲的培训工作，以及进一步加强教育部对学龄前教育方案的制订。</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农业部及其附属有关单位正在努力有系统地使该部门工作人员重视农村发展安排的思想与方法具有平等内容。同样，正在设法进行机构调整，通过协调以便查明各单位方案所采用的过程及手段中所需的调整，以便妇女能更多参加这些方案。然而，她们在该部门最重要的方案中的覆盖率仍很低。</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着手下放过程后，全国性单位已把规划和实施方案的职能转交给各省市，而保留了技术咨询和追踪方案与目标的职能。在后一项工作中，各单位极其缺少过程与机制以及推动实现目标的强制性能力。在这方面，在制订准则方面取得的进展在具体实践中却未能反映出来，而正</w:t>
      </w:r>
      <w:r>
        <w:rPr>
          <w:rFonts w:hint="eastAsia"/>
        </w:rPr>
        <w:t>是在实践中才能真正体现出规定的权利来。</w:t>
      </w:r>
    </w:p>
    <w:p w:rsidR="00000000" w:rsidRDefault="00D8739B">
      <w:pPr>
        <w:spacing w:line="420" w:lineRule="atLeast"/>
        <w:ind w:firstLine="567"/>
      </w:pPr>
    </w:p>
    <w:p w:rsidR="00000000" w:rsidRDefault="00D8739B">
      <w:pPr>
        <w:spacing w:line="420" w:lineRule="atLeast"/>
        <w:jc w:val="center"/>
      </w:pPr>
      <w:r>
        <w:br w:type="page"/>
      </w:r>
      <w:r>
        <w:rPr>
          <w:rFonts w:hint="eastAsia"/>
        </w:rPr>
        <w:t>农村妇女</w:t>
      </w:r>
    </w:p>
    <w:p w:rsidR="00000000" w:rsidRDefault="00D8739B">
      <w:pPr>
        <w:spacing w:line="420" w:lineRule="atLeast"/>
        <w:jc w:val="center"/>
      </w:pPr>
    </w:p>
    <w:p w:rsidR="00000000" w:rsidRDefault="00D8739B">
      <w:pPr>
        <w:spacing w:line="420" w:lineRule="atLeast"/>
        <w:jc w:val="center"/>
      </w:pPr>
      <w:r>
        <w:rPr>
          <w:rFonts w:hint="eastAsia"/>
        </w:rPr>
        <w:t>第十四条</w:t>
      </w:r>
    </w:p>
    <w:p w:rsidR="00000000" w:rsidRDefault="00D8739B">
      <w:pPr>
        <w:spacing w:line="420" w:lineRule="atLeast"/>
        <w:ind w:firstLine="567"/>
      </w:pPr>
    </w:p>
    <w:p w:rsidR="00000000" w:rsidRDefault="00D8739B">
      <w:pPr>
        <w:spacing w:line="420" w:lineRule="atLeast"/>
        <w:ind w:firstLine="567"/>
      </w:pPr>
      <w:r>
        <w:t xml:space="preserve">1. </w:t>
      </w:r>
      <w:r>
        <w:rPr>
          <w:rFonts w:hint="eastAsia"/>
        </w:rPr>
        <w:t>缔约各国应考虑到农村妇女面临的特殊问题和她们对家庭生计包括她们在经济体系中非商品化部门的工作方面所发挥的重要作用，并应采取一切适当措施，保证对农村妇女适用本公约的各项规定。</w:t>
      </w:r>
    </w:p>
    <w:p w:rsidR="00000000" w:rsidRDefault="00D8739B">
      <w:pPr>
        <w:spacing w:line="420" w:lineRule="atLeast"/>
        <w:ind w:firstLine="567"/>
      </w:pPr>
    </w:p>
    <w:p w:rsidR="00000000" w:rsidRDefault="00D8739B">
      <w:pPr>
        <w:spacing w:line="420" w:lineRule="atLeast"/>
        <w:ind w:firstLine="567"/>
      </w:pPr>
      <w:r>
        <w:t xml:space="preserve">2. </w:t>
      </w:r>
      <w:r>
        <w:rPr>
          <w:rFonts w:hint="eastAsia"/>
        </w:rPr>
        <w:t>缔约各国应采取一切适当措施以消除对农村妇女的歧视，保证她们在男女平等的基础上参与农村发展并受其益惠，尤其是保证她们有权：</w:t>
      </w:r>
    </w:p>
    <w:p w:rsidR="00000000" w:rsidRDefault="00D8739B">
      <w:pPr>
        <w:spacing w:line="420" w:lineRule="atLeast"/>
        <w:ind w:firstLine="567"/>
      </w:pPr>
    </w:p>
    <w:p w:rsidR="00000000" w:rsidRDefault="00D8739B">
      <w:pPr>
        <w:spacing w:line="420" w:lineRule="atLeast"/>
        <w:ind w:firstLine="567"/>
      </w:pPr>
      <w:r>
        <w:t xml:space="preserve">(a) </w:t>
      </w:r>
      <w:r>
        <w:rPr>
          <w:rFonts w:hint="eastAsia"/>
        </w:rPr>
        <w:t>参与各级发展规划的拟订和执行工作；</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利用充分的保健设施，包括计划生育方面的知识、辅导和服务；</w:t>
      </w:r>
    </w:p>
    <w:p w:rsidR="00000000" w:rsidRDefault="00D8739B">
      <w:pPr>
        <w:spacing w:line="420" w:lineRule="atLeast"/>
        <w:ind w:firstLine="567"/>
      </w:pPr>
    </w:p>
    <w:p w:rsidR="00000000" w:rsidRDefault="00D8739B">
      <w:pPr>
        <w:spacing w:line="420" w:lineRule="atLeast"/>
        <w:ind w:firstLine="567"/>
      </w:pPr>
      <w:r>
        <w:t xml:space="preserve">(c) </w:t>
      </w:r>
      <w:r>
        <w:rPr>
          <w:rFonts w:hint="eastAsia"/>
        </w:rPr>
        <w:t>从社会保障</w:t>
      </w:r>
      <w:r>
        <w:rPr>
          <w:rFonts w:hint="eastAsia"/>
        </w:rPr>
        <w:t>方案直接受益；</w:t>
      </w:r>
    </w:p>
    <w:p w:rsidR="00000000" w:rsidRDefault="00D8739B">
      <w:pPr>
        <w:spacing w:line="420" w:lineRule="atLeast"/>
        <w:ind w:firstLine="567"/>
      </w:pPr>
    </w:p>
    <w:p w:rsidR="00000000" w:rsidRDefault="00D8739B">
      <w:pPr>
        <w:spacing w:line="420" w:lineRule="atLeast"/>
        <w:ind w:firstLine="567"/>
      </w:pPr>
      <w:r>
        <w:t xml:space="preserve">(d) </w:t>
      </w:r>
      <w:r>
        <w:rPr>
          <w:rFonts w:hint="eastAsia"/>
        </w:rPr>
        <w:t>接受各种正式和非正式的培训和教育，包括有关实用读写能力的培训和教育在内，以及除了别的以外，享受一切社区服务和推广服务的益惠，以提高她们的技术熟练程度；</w:t>
      </w:r>
    </w:p>
    <w:p w:rsidR="00000000" w:rsidRDefault="00D8739B">
      <w:pPr>
        <w:spacing w:line="420" w:lineRule="atLeast"/>
        <w:ind w:firstLine="567"/>
      </w:pPr>
    </w:p>
    <w:p w:rsidR="00000000" w:rsidRDefault="00D8739B">
      <w:pPr>
        <w:spacing w:line="420" w:lineRule="atLeast"/>
        <w:ind w:firstLine="567"/>
      </w:pPr>
      <w:r>
        <w:t xml:space="preserve">(e) </w:t>
      </w:r>
      <w:r>
        <w:rPr>
          <w:rFonts w:hint="eastAsia"/>
        </w:rPr>
        <w:t>组织自助团体和合作社，以通过受雇和自营职业的途径取得平等的经济机会；</w:t>
      </w:r>
    </w:p>
    <w:p w:rsidR="00000000" w:rsidRDefault="00D8739B">
      <w:pPr>
        <w:spacing w:line="420" w:lineRule="atLeast"/>
        <w:ind w:firstLine="567"/>
      </w:pPr>
    </w:p>
    <w:p w:rsidR="00000000" w:rsidRDefault="00D8739B">
      <w:pPr>
        <w:spacing w:line="420" w:lineRule="atLeast"/>
        <w:ind w:firstLine="567"/>
      </w:pPr>
      <w:r>
        <w:t xml:space="preserve">(f) </w:t>
      </w:r>
      <w:r>
        <w:rPr>
          <w:rFonts w:hint="eastAsia"/>
        </w:rPr>
        <w:t>参加一切社区活动；</w:t>
      </w:r>
    </w:p>
    <w:p w:rsidR="00000000" w:rsidRDefault="00D8739B">
      <w:pPr>
        <w:spacing w:line="420" w:lineRule="atLeast"/>
        <w:ind w:firstLine="567"/>
      </w:pPr>
    </w:p>
    <w:p w:rsidR="00000000" w:rsidRDefault="00D8739B">
      <w:pPr>
        <w:spacing w:line="420" w:lineRule="atLeast"/>
        <w:ind w:firstLine="567"/>
      </w:pPr>
      <w:r>
        <w:t xml:space="preserve">(g) </w:t>
      </w:r>
      <w:r>
        <w:rPr>
          <w:rFonts w:hint="eastAsia"/>
        </w:rPr>
        <w:t>有机会取得农业信贷，利用销售设施，获得适当技术，并在土地改革和土地垦殖计划方面享有平等待遇；</w:t>
      </w:r>
    </w:p>
    <w:p w:rsidR="00000000" w:rsidRDefault="00D8739B">
      <w:pPr>
        <w:spacing w:line="420" w:lineRule="atLeast"/>
        <w:ind w:firstLine="567"/>
      </w:pPr>
    </w:p>
    <w:p w:rsidR="00000000" w:rsidRDefault="00D8739B">
      <w:pPr>
        <w:spacing w:line="420" w:lineRule="atLeast"/>
        <w:ind w:firstLine="567"/>
      </w:pPr>
      <w:r>
        <w:t xml:space="preserve">(h) </w:t>
      </w:r>
      <w:r>
        <w:rPr>
          <w:rFonts w:hint="eastAsia"/>
        </w:rPr>
        <w:t>享受适当的生活条件，特别是在住房、卫生、水电供应、交通和通讯等方面。</w:t>
      </w:r>
    </w:p>
    <w:p w:rsidR="00000000" w:rsidRDefault="00D8739B">
      <w:pPr>
        <w:spacing w:line="420" w:lineRule="atLeast"/>
        <w:ind w:firstLine="567"/>
      </w:pPr>
    </w:p>
    <w:p w:rsidR="00000000" w:rsidRDefault="00D8739B">
      <w:pPr>
        <w:spacing w:line="420" w:lineRule="atLeast"/>
        <w:ind w:firstLine="567"/>
      </w:pPr>
      <w:r>
        <w:rPr>
          <w:rFonts w:hint="eastAsia"/>
        </w:rPr>
        <w:t>报告本章是按照下列各方面安排的：哥伦比</w:t>
      </w:r>
      <w:r>
        <w:rPr>
          <w:rFonts w:hint="eastAsia"/>
        </w:rPr>
        <w:t>亚农村背景；妇女一般情况；农村妇女的劳动；政策与方案；取得的进展和困难。</w:t>
      </w:r>
    </w:p>
    <w:p w:rsidR="00000000" w:rsidRDefault="00D8739B">
      <w:pPr>
        <w:spacing w:line="420" w:lineRule="atLeast"/>
        <w:ind w:firstLine="567"/>
      </w:pPr>
    </w:p>
    <w:p w:rsidR="00000000" w:rsidRDefault="00D8739B">
      <w:pPr>
        <w:spacing w:line="420" w:lineRule="atLeast"/>
      </w:pPr>
      <w:r>
        <w:rPr>
          <w:rFonts w:hint="eastAsia"/>
        </w:rPr>
        <w:t>哥伦比亚农村背景</w:t>
      </w:r>
    </w:p>
    <w:p w:rsidR="00000000" w:rsidRDefault="00D8739B">
      <w:pPr>
        <w:spacing w:line="420" w:lineRule="atLeast"/>
        <w:ind w:firstLine="567"/>
      </w:pPr>
    </w:p>
    <w:p w:rsidR="00000000" w:rsidRDefault="00D8739B">
      <w:pPr>
        <w:spacing w:line="420" w:lineRule="atLeast"/>
        <w:ind w:firstLine="567"/>
      </w:pPr>
      <w:r>
        <w:rPr>
          <w:rFonts w:hint="eastAsia"/>
        </w:rPr>
        <w:t>一般来说，哥伦比亚农村的特点是贫穷状况，相当一部分小生产者技术落后，以及农牧部门经济衰败。后一种情况</w:t>
      </w:r>
      <w:r>
        <w:t>90</w:t>
      </w:r>
      <w:r>
        <w:rPr>
          <w:rFonts w:hint="eastAsia"/>
        </w:rPr>
        <w:t>年代以来特别严重。</w:t>
      </w:r>
    </w:p>
    <w:p w:rsidR="00000000" w:rsidRDefault="00D8739B">
      <w:pPr>
        <w:spacing w:line="420" w:lineRule="atLeast"/>
        <w:ind w:firstLine="567"/>
      </w:pPr>
    </w:p>
    <w:p w:rsidR="00000000" w:rsidRDefault="00D8739B">
      <w:pPr>
        <w:spacing w:line="420" w:lineRule="atLeast"/>
        <w:ind w:firstLine="567"/>
      </w:pPr>
      <w:r>
        <w:rPr>
          <w:rFonts w:hint="eastAsia"/>
        </w:rPr>
        <w:t>造成这种情况的是与哥伦比亚城市－工业发展模式占统治地位以及实施宏观经济政策有关的结构因素。实际上，由于把城市变为发展的主要中心而使农村降为附属地位，国家的社会经济政策着重是在城市地区。这样就扩大了两大社会环境之间的差距：城市环境处于现代和繁荣的地位</w:t>
      </w:r>
      <w:r>
        <w:t>(</w:t>
      </w:r>
      <w:r>
        <w:rPr>
          <w:rFonts w:hint="eastAsia"/>
        </w:rPr>
        <w:t>尽管是被分割的</w:t>
      </w:r>
      <w:r>
        <w:t>)</w:t>
      </w:r>
      <w:r>
        <w:rPr>
          <w:rFonts w:hint="eastAsia"/>
        </w:rPr>
        <w:t>，而农村则被排斥于发展过</w:t>
      </w:r>
      <w:r>
        <w:rPr>
          <w:rFonts w:hint="eastAsia"/>
        </w:rPr>
        <w:t>程之外。</w:t>
      </w:r>
    </w:p>
    <w:p w:rsidR="00000000" w:rsidRDefault="00D8739B">
      <w:pPr>
        <w:spacing w:line="420" w:lineRule="atLeast"/>
        <w:ind w:firstLine="567"/>
      </w:pPr>
    </w:p>
    <w:p w:rsidR="00000000" w:rsidRDefault="00D8739B">
      <w:pPr>
        <w:spacing w:line="420" w:lineRule="atLeast"/>
        <w:ind w:firstLine="567"/>
      </w:pPr>
      <w:r>
        <w:rPr>
          <w:rFonts w:hint="eastAsia"/>
        </w:rPr>
        <w:t>此外，最近实施的新自由派经济政策的模式导致排斥更为传统的农民经济。这种模式设想存在一个统一的市场，在这个市场内所有各部门以同样的原则和规律并在同样的技术条件和劳动能力下进行活动，这样就加深了城乡之间的差别。这种模式等于从理论上否认哥伦比亚经济所特有的分割状态，在实践中不利于小块土地的生产。</w:t>
      </w:r>
    </w:p>
    <w:p w:rsidR="00000000" w:rsidRDefault="00D8739B">
      <w:pPr>
        <w:spacing w:line="420" w:lineRule="atLeast"/>
        <w:ind w:firstLine="567"/>
      </w:pPr>
    </w:p>
    <w:p w:rsidR="00000000" w:rsidRDefault="00D8739B">
      <w:pPr>
        <w:spacing w:line="420" w:lineRule="atLeast"/>
        <w:ind w:firstLine="567"/>
      </w:pPr>
      <w:r>
        <w:rPr>
          <w:rFonts w:hint="eastAsia"/>
        </w:rPr>
        <w:t>这样，在</w:t>
      </w:r>
      <w:r>
        <w:t>90</w:t>
      </w:r>
      <w:r>
        <w:rPr>
          <w:rFonts w:hint="eastAsia"/>
        </w:rPr>
        <w:t>年代过去的日子里，可以看到对农村居民生活的条件和质量造成不利的社会景象的变化。这些变化中主要有如下一些：</w:t>
      </w:r>
    </w:p>
    <w:p w:rsidR="00000000" w:rsidRDefault="00D8739B">
      <w:pPr>
        <w:spacing w:line="420" w:lineRule="atLeast"/>
        <w:ind w:firstLine="567"/>
      </w:pPr>
    </w:p>
    <w:p w:rsidR="00000000" w:rsidRDefault="00D8739B">
      <w:pPr>
        <w:spacing w:line="420" w:lineRule="atLeast"/>
      </w:pPr>
      <w:r>
        <w:rPr>
          <w:rFonts w:hint="eastAsia"/>
        </w:rPr>
        <w:t>人口方面</w:t>
      </w:r>
    </w:p>
    <w:p w:rsidR="00000000" w:rsidRDefault="00D8739B">
      <w:pPr>
        <w:spacing w:line="420" w:lineRule="atLeast"/>
        <w:ind w:firstLine="567"/>
      </w:pPr>
    </w:p>
    <w:p w:rsidR="00000000" w:rsidRDefault="00D8739B">
      <w:pPr>
        <w:spacing w:line="420" w:lineRule="atLeast"/>
        <w:ind w:firstLine="567"/>
      </w:pPr>
      <w:r>
        <w:rPr>
          <w:rFonts w:hint="eastAsia"/>
        </w:rPr>
        <w:t>农村地区居民正在丧失。尽管记录这一现象的统计材料难于找到，</w:t>
      </w:r>
      <w:r>
        <w:rPr>
          <w:rStyle w:val="FootnoteReference"/>
        </w:rPr>
        <w:footnoteReference w:customMarkFollows="1" w:id="64"/>
        <w:t>60</w:t>
      </w:r>
      <w:r>
        <w:t xml:space="preserve"> </w:t>
      </w:r>
      <w:r>
        <w:rPr>
          <w:rFonts w:hint="eastAsia"/>
        </w:rPr>
        <w:t>但随着农村</w:t>
      </w:r>
      <w:r>
        <w:rPr>
          <w:rFonts w:hint="eastAsia"/>
        </w:rPr>
        <w:t>人口的减少，城市人口的增长过程是显而易见的。</w:t>
      </w:r>
      <w:r>
        <w:t>1985</w:t>
      </w:r>
      <w:r>
        <w:rPr>
          <w:rFonts w:hint="eastAsia"/>
        </w:rPr>
        <w:t>到</w:t>
      </w:r>
      <w:r>
        <w:t>1993</w:t>
      </w:r>
      <w:r>
        <w:rPr>
          <w:rFonts w:hint="eastAsia"/>
        </w:rPr>
        <w:t>年期间，农村地区人口减少了</w:t>
      </w:r>
      <w:r>
        <w:t>1,040</w:t>
      </w:r>
      <w:r>
        <w:rPr>
          <w:rFonts w:hint="eastAsia"/>
        </w:rPr>
        <w:t>万和</w:t>
      </w:r>
      <w:r>
        <w:t>940</w:t>
      </w:r>
      <w:r>
        <w:rPr>
          <w:rFonts w:hint="eastAsia"/>
        </w:rPr>
        <w:t>万人之间，这就是说每年减少了</w:t>
      </w:r>
      <w:r>
        <w:t>1.3%</w:t>
      </w:r>
      <w:r>
        <w:rPr>
          <w:rFonts w:hint="eastAsia"/>
        </w:rPr>
        <w:t>。</w:t>
      </w:r>
      <w:r>
        <w:rPr>
          <w:rStyle w:val="FootnoteReference"/>
        </w:rPr>
        <w:footnoteReference w:customMarkFollows="1" w:id="65"/>
        <w:t>61</w:t>
      </w:r>
      <w:r>
        <w:t xml:space="preserve"> </w:t>
      </w:r>
    </w:p>
    <w:p w:rsidR="00000000" w:rsidRDefault="00D8739B">
      <w:pPr>
        <w:spacing w:line="420" w:lineRule="atLeast"/>
        <w:ind w:firstLine="567"/>
      </w:pPr>
    </w:p>
    <w:p w:rsidR="00000000" w:rsidRDefault="00D8739B">
      <w:pPr>
        <w:spacing w:line="420" w:lineRule="atLeast"/>
      </w:pPr>
      <w:r>
        <w:rPr>
          <w:rFonts w:hint="eastAsia"/>
        </w:rPr>
        <w:t>经济方面</w:t>
      </w:r>
    </w:p>
    <w:p w:rsidR="00000000" w:rsidRDefault="00D8739B">
      <w:pPr>
        <w:spacing w:line="420" w:lineRule="atLeast"/>
        <w:ind w:firstLine="567"/>
      </w:pPr>
    </w:p>
    <w:p w:rsidR="00000000" w:rsidRDefault="00D8739B">
      <w:pPr>
        <w:spacing w:line="420" w:lineRule="atLeast"/>
        <w:ind w:firstLine="567"/>
      </w:pPr>
      <w:r>
        <w:rPr>
          <w:rFonts w:hint="eastAsia"/>
        </w:rPr>
        <w:t>最近</w:t>
      </w:r>
      <w:r>
        <w:t>20</w:t>
      </w:r>
      <w:r>
        <w:rPr>
          <w:rFonts w:hint="eastAsia"/>
        </w:rPr>
        <w:t>年来，农牧业活动年平均占国内生产总值的</w:t>
      </w:r>
      <w:r>
        <w:t>22%</w:t>
      </w:r>
      <w:r>
        <w:rPr>
          <w:rFonts w:hint="eastAsia"/>
        </w:rPr>
        <w:t>，“……就其贡献和其增长率来说同工业部门具有同等重要性”。</w:t>
      </w:r>
      <w:r>
        <w:rPr>
          <w:rStyle w:val="FootnoteReference"/>
        </w:rPr>
        <w:footnoteReference w:customMarkFollows="1" w:id="66"/>
        <w:t>62</w:t>
      </w:r>
      <w:r>
        <w:t xml:space="preserve"> </w:t>
      </w:r>
      <w:r>
        <w:rPr>
          <w:rFonts w:hint="eastAsia"/>
        </w:rPr>
        <w:t>然而，在</w:t>
      </w:r>
      <w:r>
        <w:t>90</w:t>
      </w:r>
      <w:r>
        <w:rPr>
          <w:rFonts w:hint="eastAsia"/>
        </w:rPr>
        <w:t>年代已过去的那些年里，明显出现了该部门衰退的严重情况。</w:t>
      </w:r>
    </w:p>
    <w:p w:rsidR="00000000" w:rsidRDefault="00D8739B">
      <w:pPr>
        <w:spacing w:line="420" w:lineRule="atLeast"/>
        <w:ind w:firstLine="567"/>
      </w:pPr>
    </w:p>
    <w:p w:rsidR="00000000" w:rsidRDefault="00D8739B">
      <w:pPr>
        <w:spacing w:line="420" w:lineRule="atLeast"/>
        <w:ind w:firstLine="567"/>
      </w:pPr>
      <w:r>
        <w:rPr>
          <w:rFonts w:hint="eastAsia"/>
        </w:rPr>
        <w:t>在</w:t>
      </w:r>
      <w:r>
        <w:t>90</w:t>
      </w:r>
      <w:r>
        <w:rPr>
          <w:rFonts w:hint="eastAsia"/>
        </w:rPr>
        <w:t>年代开始时农牧增长率就已出现下降情况。</w:t>
      </w:r>
      <w:r>
        <w:t>1991</w:t>
      </w:r>
      <w:r>
        <w:rPr>
          <w:rFonts w:hint="eastAsia"/>
        </w:rPr>
        <w:t>年已出现负数，</w:t>
      </w:r>
      <w:r>
        <w:t>1992</w:t>
      </w:r>
      <w:r>
        <w:rPr>
          <w:rFonts w:hint="eastAsia"/>
        </w:rPr>
        <w:t>年更加剧了，那一些的增长率总的为</w:t>
      </w:r>
      <w:r>
        <w:t>-2.0%</w:t>
      </w:r>
      <w:r>
        <w:rPr>
          <w:rFonts w:hint="eastAsia"/>
        </w:rPr>
        <w:t>，在除咖啡以外的分部门里下降得更为厉害，达</w:t>
      </w:r>
      <w:r>
        <w:rPr>
          <w:rFonts w:hint="eastAsia"/>
        </w:rPr>
        <w:t>到</w:t>
      </w:r>
      <w:r>
        <w:t>-3.9%</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此外种植面积也有明显的减少：</w:t>
      </w:r>
      <w:r>
        <w:t>1991</w:t>
      </w:r>
      <w:r>
        <w:rPr>
          <w:rFonts w:hint="eastAsia"/>
        </w:rPr>
        <w:t>年减少了</w:t>
      </w:r>
      <w:r>
        <w:t>3.7%</w:t>
      </w:r>
      <w:r>
        <w:rPr>
          <w:rFonts w:hint="eastAsia"/>
        </w:rPr>
        <w:t>，</w:t>
      </w:r>
      <w:r>
        <w:t>1992</w:t>
      </w:r>
      <w:r>
        <w:rPr>
          <w:rFonts w:hint="eastAsia"/>
        </w:rPr>
        <w:t>年减少了</w:t>
      </w:r>
      <w:r>
        <w:t>6.1%</w:t>
      </w:r>
      <w:r>
        <w:rPr>
          <w:rFonts w:hint="eastAsia"/>
        </w:rPr>
        <w:t>，这意味着种植面积减少了</w:t>
      </w:r>
      <w:r>
        <w:t>358,000</w:t>
      </w:r>
      <w:r>
        <w:rPr>
          <w:rFonts w:hint="eastAsia"/>
        </w:rPr>
        <w:t>公顷。</w:t>
      </w:r>
    </w:p>
    <w:p w:rsidR="00000000" w:rsidRDefault="00D8739B">
      <w:pPr>
        <w:spacing w:line="420" w:lineRule="atLeast"/>
        <w:ind w:firstLine="567"/>
      </w:pPr>
    </w:p>
    <w:p w:rsidR="00000000" w:rsidRDefault="00D8739B">
      <w:pPr>
        <w:spacing w:line="420" w:lineRule="atLeast"/>
        <w:ind w:firstLine="567"/>
      </w:pPr>
      <w:r>
        <w:rPr>
          <w:rFonts w:hint="eastAsia"/>
        </w:rPr>
        <w:t>除经济指示性数字提供的这幅令人沮丧的景象外，还有物资、改良种子及拖拉机供应量的减少，以及农牧产品国际价格下跌，这主要影响了出口的农产品，特别是咖啡。</w:t>
      </w:r>
    </w:p>
    <w:p w:rsidR="00000000" w:rsidRDefault="00D8739B">
      <w:pPr>
        <w:spacing w:line="420" w:lineRule="atLeast"/>
        <w:ind w:firstLine="567"/>
      </w:pPr>
    </w:p>
    <w:p w:rsidR="00000000" w:rsidRDefault="00D8739B">
      <w:pPr>
        <w:spacing w:line="420" w:lineRule="atLeast"/>
      </w:pPr>
      <w:r>
        <w:rPr>
          <w:rFonts w:hint="eastAsia"/>
        </w:rPr>
        <w:t>农村就业的速度</w:t>
      </w:r>
    </w:p>
    <w:p w:rsidR="00000000" w:rsidRDefault="00D8739B">
      <w:pPr>
        <w:spacing w:line="420" w:lineRule="atLeast"/>
        <w:ind w:firstLine="567"/>
      </w:pPr>
    </w:p>
    <w:p w:rsidR="00000000" w:rsidRDefault="00D8739B">
      <w:pPr>
        <w:spacing w:line="420" w:lineRule="atLeast"/>
        <w:ind w:firstLine="567"/>
      </w:pPr>
      <w:r>
        <w:rPr>
          <w:rFonts w:hint="eastAsia"/>
        </w:rPr>
        <w:t>前二十年开始的一些变化近年来更加明显了。其中社会影响最大的也许是农业劳动力的工资化，这是由于它同农业商业化，男女农民的贫困化以及一般地说农村家庭进入劳动力市场有关。</w:t>
      </w:r>
      <w:r>
        <w:rPr>
          <w:vertAlign w:val="superscript"/>
        </w:rPr>
        <w:t>63</w:t>
      </w:r>
    </w:p>
    <w:p w:rsidR="00000000" w:rsidRDefault="00D8739B">
      <w:pPr>
        <w:spacing w:line="420" w:lineRule="atLeast"/>
        <w:ind w:firstLine="567"/>
      </w:pPr>
    </w:p>
    <w:p w:rsidR="00000000" w:rsidRDefault="00D8739B">
      <w:pPr>
        <w:spacing w:line="420" w:lineRule="atLeast"/>
        <w:ind w:firstLine="567"/>
      </w:pPr>
      <w:r>
        <w:rPr>
          <w:rFonts w:hint="eastAsia"/>
        </w:rPr>
        <w:t>同这种逐步工资化同时出现的</w:t>
      </w:r>
      <w:r>
        <w:rPr>
          <w:rFonts w:hint="eastAsia"/>
        </w:rPr>
        <w:t>是无偿家庭劳动的减少</w:t>
      </w:r>
      <w:r>
        <w:t>(</w:t>
      </w:r>
      <w:r>
        <w:rPr>
          <w:rFonts w:hint="eastAsia"/>
        </w:rPr>
        <w:t>表</w:t>
      </w:r>
      <w:r>
        <w:t>14.1)</w:t>
      </w:r>
      <w:r>
        <w:rPr>
          <w:rFonts w:hint="eastAsia"/>
        </w:rPr>
        <w:t>，这可说明农民经济中劳动关系的变化。</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按就业情况、性别分列的农村就业人口。百分比。</w:t>
      </w:r>
    </w:p>
    <w:p w:rsidR="00000000" w:rsidRDefault="00D8739B">
      <w:pPr>
        <w:spacing w:line="420" w:lineRule="atLeast"/>
        <w:ind w:firstLine="567"/>
        <w:jc w:val="center"/>
      </w:pPr>
      <w:r>
        <w:t>1980</w:t>
      </w:r>
      <w:r>
        <w:rPr>
          <w:rFonts w:hint="eastAsia"/>
        </w:rPr>
        <w:t>和</w:t>
      </w:r>
      <w:r>
        <w:t>1994</w:t>
      </w:r>
      <w:r>
        <w:rPr>
          <w:rFonts w:hint="eastAsia"/>
        </w:rPr>
        <w:t>年</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548"/>
        <w:gridCol w:w="1644"/>
        <w:gridCol w:w="1644"/>
        <w:gridCol w:w="1644"/>
        <w:gridCol w:w="1644"/>
      </w:tblGrid>
      <w:tr w:rsidR="00000000">
        <w:tblPrEx>
          <w:tblCellMar>
            <w:top w:w="0" w:type="dxa"/>
            <w:bottom w:w="0" w:type="dxa"/>
          </w:tblCellMar>
        </w:tblPrEx>
        <w:tc>
          <w:tcPr>
            <w:tcW w:w="2548" w:type="dxa"/>
          </w:tcPr>
          <w:p w:rsidR="00000000" w:rsidRDefault="00D8739B">
            <w:pPr>
              <w:spacing w:line="420" w:lineRule="atLeast"/>
            </w:pPr>
          </w:p>
        </w:tc>
        <w:tc>
          <w:tcPr>
            <w:tcW w:w="1644" w:type="dxa"/>
          </w:tcPr>
          <w:p w:rsidR="00000000" w:rsidRDefault="00D8739B">
            <w:pPr>
              <w:spacing w:line="420" w:lineRule="atLeast"/>
            </w:pPr>
          </w:p>
        </w:tc>
        <w:tc>
          <w:tcPr>
            <w:tcW w:w="1644" w:type="dxa"/>
          </w:tcPr>
          <w:p w:rsidR="00000000" w:rsidRDefault="00D8739B">
            <w:pPr>
              <w:spacing w:line="420" w:lineRule="atLeast"/>
            </w:pPr>
            <w:r>
              <w:t xml:space="preserve"> 1980</w:t>
            </w:r>
          </w:p>
        </w:tc>
        <w:tc>
          <w:tcPr>
            <w:tcW w:w="1644" w:type="dxa"/>
          </w:tcPr>
          <w:p w:rsidR="00000000" w:rsidRDefault="00D8739B">
            <w:pPr>
              <w:spacing w:line="420" w:lineRule="atLeast"/>
            </w:pPr>
          </w:p>
        </w:tc>
        <w:tc>
          <w:tcPr>
            <w:tcW w:w="1644" w:type="dxa"/>
          </w:tcPr>
          <w:p w:rsidR="00000000" w:rsidRDefault="00D8739B">
            <w:pPr>
              <w:spacing w:line="420" w:lineRule="atLeast"/>
            </w:pPr>
            <w:r>
              <w:t xml:space="preserve"> 1994</w:t>
            </w:r>
          </w:p>
        </w:tc>
      </w:tr>
      <w:tr w:rsidR="00000000">
        <w:tblPrEx>
          <w:tblCellMar>
            <w:top w:w="0" w:type="dxa"/>
            <w:bottom w:w="0" w:type="dxa"/>
          </w:tblCellMar>
        </w:tblPrEx>
        <w:tc>
          <w:tcPr>
            <w:tcW w:w="2548" w:type="dxa"/>
          </w:tcPr>
          <w:p w:rsidR="00000000" w:rsidRDefault="00D8739B">
            <w:pPr>
              <w:spacing w:line="420" w:lineRule="atLeast"/>
            </w:pPr>
            <w:r>
              <w:rPr>
                <w:rFonts w:hint="eastAsia"/>
              </w:rPr>
              <w:t>就业情况</w:t>
            </w:r>
          </w:p>
        </w:tc>
        <w:tc>
          <w:tcPr>
            <w:tcW w:w="1644" w:type="dxa"/>
          </w:tcPr>
          <w:p w:rsidR="00000000" w:rsidRDefault="00D8739B">
            <w:pPr>
              <w:spacing w:line="420" w:lineRule="atLeast"/>
              <w:jc w:val="right"/>
            </w:pPr>
            <w:r>
              <w:rPr>
                <w:rFonts w:hint="eastAsia"/>
              </w:rPr>
              <w:t>男</w:t>
            </w:r>
          </w:p>
        </w:tc>
        <w:tc>
          <w:tcPr>
            <w:tcW w:w="1644" w:type="dxa"/>
          </w:tcPr>
          <w:p w:rsidR="00000000" w:rsidRDefault="00D8739B">
            <w:pPr>
              <w:spacing w:line="420" w:lineRule="atLeast"/>
              <w:jc w:val="right"/>
            </w:pPr>
            <w:r>
              <w:rPr>
                <w:rFonts w:hint="eastAsia"/>
              </w:rPr>
              <w:t>女</w:t>
            </w:r>
          </w:p>
        </w:tc>
        <w:tc>
          <w:tcPr>
            <w:tcW w:w="1644" w:type="dxa"/>
          </w:tcPr>
          <w:p w:rsidR="00000000" w:rsidRDefault="00D8739B">
            <w:pPr>
              <w:spacing w:line="420" w:lineRule="atLeast"/>
              <w:jc w:val="right"/>
            </w:pPr>
            <w:r>
              <w:rPr>
                <w:rFonts w:hint="eastAsia"/>
              </w:rPr>
              <w:t>男</w:t>
            </w:r>
          </w:p>
        </w:tc>
        <w:tc>
          <w:tcPr>
            <w:tcW w:w="1644" w:type="dxa"/>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2548" w:type="dxa"/>
          </w:tcPr>
          <w:p w:rsidR="00000000" w:rsidRDefault="00D8739B">
            <w:pPr>
              <w:spacing w:line="420" w:lineRule="atLeast"/>
            </w:pPr>
            <w:r>
              <w:rPr>
                <w:rFonts w:hint="eastAsia"/>
              </w:rPr>
              <w:t>共计</w:t>
            </w:r>
          </w:p>
        </w:tc>
        <w:tc>
          <w:tcPr>
            <w:tcW w:w="1644" w:type="dxa"/>
          </w:tcPr>
          <w:p w:rsidR="00000000" w:rsidRDefault="00D8739B">
            <w:pPr>
              <w:spacing w:line="420" w:lineRule="atLeast"/>
              <w:jc w:val="right"/>
            </w:pPr>
            <w:r>
              <w:t>100</w:t>
            </w:r>
          </w:p>
        </w:tc>
        <w:tc>
          <w:tcPr>
            <w:tcW w:w="1644" w:type="dxa"/>
          </w:tcPr>
          <w:p w:rsidR="00000000" w:rsidRDefault="00D8739B">
            <w:pPr>
              <w:spacing w:line="420" w:lineRule="atLeast"/>
              <w:jc w:val="right"/>
            </w:pPr>
            <w:r>
              <w:t>100</w:t>
            </w:r>
          </w:p>
        </w:tc>
        <w:tc>
          <w:tcPr>
            <w:tcW w:w="1644" w:type="dxa"/>
          </w:tcPr>
          <w:p w:rsidR="00000000" w:rsidRDefault="00D8739B">
            <w:pPr>
              <w:spacing w:line="420" w:lineRule="atLeast"/>
              <w:jc w:val="right"/>
            </w:pPr>
            <w:r>
              <w:t>100</w:t>
            </w:r>
          </w:p>
        </w:tc>
        <w:tc>
          <w:tcPr>
            <w:tcW w:w="1644" w:type="dxa"/>
          </w:tcPr>
          <w:p w:rsidR="00000000" w:rsidRDefault="00D8739B">
            <w:pPr>
              <w:spacing w:line="420" w:lineRule="atLeast"/>
              <w:jc w:val="right"/>
            </w:pPr>
            <w:r>
              <w:t>100</w:t>
            </w:r>
          </w:p>
        </w:tc>
      </w:tr>
      <w:tr w:rsidR="00000000">
        <w:tblPrEx>
          <w:tblCellMar>
            <w:top w:w="0" w:type="dxa"/>
            <w:bottom w:w="0" w:type="dxa"/>
          </w:tblCellMar>
        </w:tblPrEx>
        <w:tc>
          <w:tcPr>
            <w:tcW w:w="2548" w:type="dxa"/>
          </w:tcPr>
          <w:p w:rsidR="00000000" w:rsidRDefault="00D8739B">
            <w:pPr>
              <w:spacing w:line="420" w:lineRule="atLeast"/>
            </w:pPr>
            <w:r>
              <w:rPr>
                <w:rFonts w:hint="eastAsia"/>
              </w:rPr>
              <w:t>短工</w:t>
            </w:r>
          </w:p>
        </w:tc>
        <w:tc>
          <w:tcPr>
            <w:tcW w:w="1644" w:type="dxa"/>
          </w:tcPr>
          <w:p w:rsidR="00000000" w:rsidRDefault="00D8739B">
            <w:pPr>
              <w:spacing w:line="420" w:lineRule="atLeast"/>
              <w:jc w:val="right"/>
            </w:pPr>
            <w:r>
              <w:t>39.5</w:t>
            </w:r>
          </w:p>
        </w:tc>
        <w:tc>
          <w:tcPr>
            <w:tcW w:w="1644" w:type="dxa"/>
          </w:tcPr>
          <w:p w:rsidR="00000000" w:rsidRDefault="00D8739B">
            <w:pPr>
              <w:spacing w:line="420" w:lineRule="atLeast"/>
              <w:jc w:val="right"/>
            </w:pPr>
            <w:r>
              <w:t>12.6</w:t>
            </w:r>
          </w:p>
        </w:tc>
        <w:tc>
          <w:tcPr>
            <w:tcW w:w="1644" w:type="dxa"/>
          </w:tcPr>
          <w:p w:rsidR="00000000" w:rsidRDefault="00D8739B">
            <w:pPr>
              <w:spacing w:line="420" w:lineRule="atLeast"/>
              <w:jc w:val="right"/>
            </w:pPr>
            <w:r>
              <w:t>41.7</w:t>
            </w:r>
          </w:p>
        </w:tc>
        <w:tc>
          <w:tcPr>
            <w:tcW w:w="1644" w:type="dxa"/>
          </w:tcPr>
          <w:p w:rsidR="00000000" w:rsidRDefault="00D8739B">
            <w:pPr>
              <w:spacing w:line="420" w:lineRule="atLeast"/>
              <w:jc w:val="right"/>
            </w:pPr>
            <w:r>
              <w:t>9.7</w:t>
            </w:r>
          </w:p>
        </w:tc>
      </w:tr>
      <w:tr w:rsidR="00000000">
        <w:tblPrEx>
          <w:tblCellMar>
            <w:top w:w="0" w:type="dxa"/>
            <w:bottom w:w="0" w:type="dxa"/>
          </w:tblCellMar>
        </w:tblPrEx>
        <w:tc>
          <w:tcPr>
            <w:tcW w:w="2548" w:type="dxa"/>
          </w:tcPr>
          <w:p w:rsidR="00000000" w:rsidRDefault="00D8739B">
            <w:pPr>
              <w:spacing w:line="420" w:lineRule="atLeast"/>
            </w:pPr>
            <w:r>
              <w:rPr>
                <w:rFonts w:hint="eastAsia"/>
              </w:rPr>
              <w:t>雇员</w:t>
            </w:r>
          </w:p>
        </w:tc>
        <w:tc>
          <w:tcPr>
            <w:tcW w:w="1644" w:type="dxa"/>
          </w:tcPr>
          <w:p w:rsidR="00000000" w:rsidRDefault="00D8739B">
            <w:pPr>
              <w:spacing w:line="420" w:lineRule="atLeast"/>
              <w:jc w:val="right"/>
            </w:pPr>
            <w:r>
              <w:t>5.6</w:t>
            </w:r>
          </w:p>
        </w:tc>
        <w:tc>
          <w:tcPr>
            <w:tcW w:w="1644" w:type="dxa"/>
          </w:tcPr>
          <w:p w:rsidR="00000000" w:rsidRDefault="00D8739B">
            <w:pPr>
              <w:spacing w:line="420" w:lineRule="atLeast"/>
              <w:jc w:val="right"/>
            </w:pPr>
            <w:r>
              <w:t>11.6</w:t>
            </w:r>
          </w:p>
        </w:tc>
        <w:tc>
          <w:tcPr>
            <w:tcW w:w="1644" w:type="dxa"/>
          </w:tcPr>
          <w:p w:rsidR="00000000" w:rsidRDefault="00D8739B">
            <w:pPr>
              <w:spacing w:line="420" w:lineRule="atLeast"/>
              <w:jc w:val="right"/>
            </w:pPr>
            <w:r>
              <w:t>14.9</w:t>
            </w:r>
          </w:p>
        </w:tc>
        <w:tc>
          <w:tcPr>
            <w:tcW w:w="1644" w:type="dxa"/>
          </w:tcPr>
          <w:p w:rsidR="00000000" w:rsidRDefault="00D8739B">
            <w:pPr>
              <w:spacing w:line="420" w:lineRule="atLeast"/>
              <w:jc w:val="right"/>
            </w:pPr>
            <w:r>
              <w:t>25.9</w:t>
            </w:r>
          </w:p>
        </w:tc>
      </w:tr>
      <w:tr w:rsidR="00000000">
        <w:tblPrEx>
          <w:tblCellMar>
            <w:top w:w="0" w:type="dxa"/>
            <w:bottom w:w="0" w:type="dxa"/>
          </w:tblCellMar>
        </w:tblPrEx>
        <w:tc>
          <w:tcPr>
            <w:tcW w:w="2548" w:type="dxa"/>
          </w:tcPr>
          <w:p w:rsidR="00000000" w:rsidRDefault="00D8739B">
            <w:pPr>
              <w:spacing w:line="420" w:lineRule="atLeast"/>
            </w:pPr>
            <w:r>
              <w:rPr>
                <w:rFonts w:hint="eastAsia"/>
              </w:rPr>
              <w:t>家庭雇工</w:t>
            </w:r>
          </w:p>
        </w:tc>
        <w:tc>
          <w:tcPr>
            <w:tcW w:w="1644" w:type="dxa"/>
          </w:tcPr>
          <w:p w:rsidR="00000000" w:rsidRDefault="00D8739B">
            <w:pPr>
              <w:spacing w:line="420" w:lineRule="atLeast"/>
              <w:jc w:val="right"/>
            </w:pPr>
            <w:r>
              <w:t>0.0</w:t>
            </w:r>
          </w:p>
        </w:tc>
        <w:tc>
          <w:tcPr>
            <w:tcW w:w="1644" w:type="dxa"/>
          </w:tcPr>
          <w:p w:rsidR="00000000" w:rsidRDefault="00D8739B">
            <w:pPr>
              <w:spacing w:line="420" w:lineRule="atLeast"/>
              <w:jc w:val="right"/>
            </w:pPr>
            <w:r>
              <w:t>3.8</w:t>
            </w:r>
          </w:p>
        </w:tc>
        <w:tc>
          <w:tcPr>
            <w:tcW w:w="1644" w:type="dxa"/>
          </w:tcPr>
          <w:p w:rsidR="00000000" w:rsidRDefault="00D8739B">
            <w:pPr>
              <w:spacing w:line="420" w:lineRule="atLeast"/>
              <w:jc w:val="right"/>
            </w:pPr>
            <w:r>
              <w:t>0.2</w:t>
            </w:r>
          </w:p>
        </w:tc>
        <w:tc>
          <w:tcPr>
            <w:tcW w:w="1644" w:type="dxa"/>
          </w:tcPr>
          <w:p w:rsidR="00000000" w:rsidRDefault="00D8739B">
            <w:pPr>
              <w:spacing w:line="420" w:lineRule="atLeast"/>
              <w:jc w:val="right"/>
            </w:pPr>
            <w:r>
              <w:t>12.1</w:t>
            </w:r>
          </w:p>
        </w:tc>
      </w:tr>
      <w:tr w:rsidR="00000000">
        <w:tblPrEx>
          <w:tblCellMar>
            <w:top w:w="0" w:type="dxa"/>
            <w:bottom w:w="0" w:type="dxa"/>
          </w:tblCellMar>
        </w:tblPrEx>
        <w:tc>
          <w:tcPr>
            <w:tcW w:w="2548" w:type="dxa"/>
          </w:tcPr>
          <w:p w:rsidR="00000000" w:rsidRDefault="00D8739B">
            <w:pPr>
              <w:spacing w:line="420" w:lineRule="atLeast"/>
            </w:pPr>
            <w:r>
              <w:rPr>
                <w:rFonts w:hint="eastAsia"/>
              </w:rPr>
              <w:t>雇主</w:t>
            </w:r>
          </w:p>
        </w:tc>
        <w:tc>
          <w:tcPr>
            <w:tcW w:w="1644" w:type="dxa"/>
          </w:tcPr>
          <w:p w:rsidR="00000000" w:rsidRDefault="00D8739B">
            <w:pPr>
              <w:spacing w:line="420" w:lineRule="atLeast"/>
              <w:jc w:val="right"/>
            </w:pPr>
            <w:r>
              <w:t>7.5</w:t>
            </w:r>
          </w:p>
        </w:tc>
        <w:tc>
          <w:tcPr>
            <w:tcW w:w="1644" w:type="dxa"/>
          </w:tcPr>
          <w:p w:rsidR="00000000" w:rsidRDefault="00D8739B">
            <w:pPr>
              <w:spacing w:line="420" w:lineRule="atLeast"/>
              <w:jc w:val="right"/>
            </w:pPr>
            <w:r>
              <w:t>1.7</w:t>
            </w:r>
          </w:p>
        </w:tc>
        <w:tc>
          <w:tcPr>
            <w:tcW w:w="1644" w:type="dxa"/>
          </w:tcPr>
          <w:p w:rsidR="00000000" w:rsidRDefault="00D8739B">
            <w:pPr>
              <w:spacing w:line="420" w:lineRule="atLeast"/>
              <w:jc w:val="right"/>
            </w:pPr>
            <w:r>
              <w:t>5.1</w:t>
            </w:r>
          </w:p>
        </w:tc>
        <w:tc>
          <w:tcPr>
            <w:tcW w:w="1644" w:type="dxa"/>
          </w:tcPr>
          <w:p w:rsidR="00000000" w:rsidRDefault="00D8739B">
            <w:pPr>
              <w:spacing w:line="420" w:lineRule="atLeast"/>
              <w:jc w:val="right"/>
            </w:pPr>
            <w:r>
              <w:t>2.6</w:t>
            </w:r>
          </w:p>
        </w:tc>
      </w:tr>
      <w:tr w:rsidR="00000000">
        <w:tblPrEx>
          <w:tblCellMar>
            <w:top w:w="0" w:type="dxa"/>
            <w:bottom w:w="0" w:type="dxa"/>
          </w:tblCellMar>
        </w:tblPrEx>
        <w:tc>
          <w:tcPr>
            <w:tcW w:w="2548" w:type="dxa"/>
          </w:tcPr>
          <w:p w:rsidR="00000000" w:rsidRDefault="00D8739B">
            <w:pPr>
              <w:spacing w:line="420" w:lineRule="atLeast"/>
            </w:pPr>
            <w:r>
              <w:rPr>
                <w:rFonts w:hint="eastAsia"/>
              </w:rPr>
              <w:t>自营职业者</w:t>
            </w:r>
          </w:p>
        </w:tc>
        <w:tc>
          <w:tcPr>
            <w:tcW w:w="1644" w:type="dxa"/>
          </w:tcPr>
          <w:p w:rsidR="00000000" w:rsidRDefault="00D8739B">
            <w:pPr>
              <w:spacing w:line="420" w:lineRule="atLeast"/>
              <w:jc w:val="right"/>
            </w:pPr>
            <w:r>
              <w:t>30.0</w:t>
            </w:r>
          </w:p>
        </w:tc>
        <w:tc>
          <w:tcPr>
            <w:tcW w:w="1644" w:type="dxa"/>
          </w:tcPr>
          <w:p w:rsidR="00000000" w:rsidRDefault="00D8739B">
            <w:pPr>
              <w:spacing w:line="420" w:lineRule="atLeast"/>
              <w:jc w:val="right"/>
            </w:pPr>
            <w:r>
              <w:t>38.4</w:t>
            </w:r>
          </w:p>
        </w:tc>
        <w:tc>
          <w:tcPr>
            <w:tcW w:w="1644" w:type="dxa"/>
          </w:tcPr>
          <w:p w:rsidR="00000000" w:rsidRDefault="00D8739B">
            <w:pPr>
              <w:spacing w:line="420" w:lineRule="atLeast"/>
              <w:jc w:val="right"/>
            </w:pPr>
            <w:r>
              <w:t>30.9</w:t>
            </w:r>
          </w:p>
        </w:tc>
        <w:tc>
          <w:tcPr>
            <w:tcW w:w="1644" w:type="dxa"/>
          </w:tcPr>
          <w:p w:rsidR="00000000" w:rsidRDefault="00D8739B">
            <w:pPr>
              <w:spacing w:line="420" w:lineRule="atLeast"/>
              <w:jc w:val="right"/>
            </w:pPr>
            <w:r>
              <w:t>36.7</w:t>
            </w:r>
          </w:p>
        </w:tc>
      </w:tr>
      <w:tr w:rsidR="00000000">
        <w:tblPrEx>
          <w:tblCellMar>
            <w:top w:w="0" w:type="dxa"/>
            <w:bottom w:w="0" w:type="dxa"/>
          </w:tblCellMar>
        </w:tblPrEx>
        <w:tc>
          <w:tcPr>
            <w:tcW w:w="2548" w:type="dxa"/>
          </w:tcPr>
          <w:p w:rsidR="00000000" w:rsidRDefault="00D8739B">
            <w:pPr>
              <w:spacing w:line="420" w:lineRule="atLeast"/>
            </w:pPr>
            <w:r>
              <w:rPr>
                <w:rFonts w:hint="eastAsia"/>
              </w:rPr>
              <w:t>无报酬家庭劳动者</w:t>
            </w:r>
          </w:p>
        </w:tc>
        <w:tc>
          <w:tcPr>
            <w:tcW w:w="1644" w:type="dxa"/>
          </w:tcPr>
          <w:p w:rsidR="00000000" w:rsidRDefault="00D8739B">
            <w:pPr>
              <w:spacing w:line="420" w:lineRule="atLeast"/>
              <w:jc w:val="right"/>
            </w:pPr>
            <w:r>
              <w:t>17</w:t>
            </w:r>
            <w:r>
              <w:t>.3</w:t>
            </w:r>
          </w:p>
        </w:tc>
        <w:tc>
          <w:tcPr>
            <w:tcW w:w="1644" w:type="dxa"/>
          </w:tcPr>
          <w:p w:rsidR="00000000" w:rsidRDefault="00D8739B">
            <w:pPr>
              <w:spacing w:line="420" w:lineRule="atLeast"/>
              <w:jc w:val="right"/>
            </w:pPr>
            <w:r>
              <w:t>31.9</w:t>
            </w:r>
          </w:p>
        </w:tc>
        <w:tc>
          <w:tcPr>
            <w:tcW w:w="1644" w:type="dxa"/>
          </w:tcPr>
          <w:p w:rsidR="00000000" w:rsidRDefault="00D8739B">
            <w:pPr>
              <w:spacing w:line="420" w:lineRule="atLeast"/>
              <w:jc w:val="right"/>
            </w:pPr>
            <w:r>
              <w:t>7.4</w:t>
            </w:r>
          </w:p>
        </w:tc>
        <w:tc>
          <w:tcPr>
            <w:tcW w:w="1644" w:type="dxa"/>
          </w:tcPr>
          <w:p w:rsidR="00000000" w:rsidRDefault="00D8739B">
            <w:pPr>
              <w:spacing w:line="420" w:lineRule="atLeast"/>
              <w:jc w:val="right"/>
            </w:pPr>
            <w:r>
              <w:t>12.7</w:t>
            </w:r>
          </w:p>
        </w:tc>
      </w:tr>
    </w:tbl>
    <w:p w:rsidR="00000000" w:rsidRDefault="00D8739B">
      <w:pPr>
        <w:spacing w:line="420" w:lineRule="atLeast"/>
        <w:ind w:firstLine="567"/>
      </w:pPr>
    </w:p>
    <w:p w:rsidR="00000000" w:rsidRDefault="00D8739B">
      <w:pPr>
        <w:spacing w:line="420" w:lineRule="atLeast"/>
      </w:pPr>
      <w:r>
        <w:rPr>
          <w:rFonts w:hint="eastAsia"/>
        </w:rPr>
        <w:t>资源来源：根据全国家庭调查</w:t>
      </w:r>
      <w:r>
        <w:t>-80</w:t>
      </w:r>
      <w:r>
        <w:rPr>
          <w:rFonts w:hint="eastAsia"/>
        </w:rPr>
        <w:t>和</w:t>
      </w:r>
      <w:r>
        <w:t>94</w:t>
      </w:r>
      <w:r>
        <w:rPr>
          <w:rFonts w:hint="eastAsia"/>
        </w:rPr>
        <w:t>级数据编制。</w:t>
      </w:r>
      <w:r>
        <w:rPr>
          <w:rStyle w:val="FootnoteReference"/>
        </w:rPr>
        <w:footnoteReference w:customMarkFollows="1" w:id="67"/>
        <w:t>64</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从表中也可看出，由于日益加深的农牧业部门的经济危机迫使许多农村劳动者从事非农牧业劳动、农村生产活动出现了多样化的过程。这个事实也为上面提到的种植面积减少所证实。</w:t>
      </w:r>
    </w:p>
    <w:p w:rsidR="00000000" w:rsidRDefault="00D8739B">
      <w:pPr>
        <w:spacing w:line="420" w:lineRule="atLeast"/>
        <w:ind w:firstLine="567"/>
      </w:pPr>
    </w:p>
    <w:p w:rsidR="00000000" w:rsidRDefault="00D8739B">
      <w:pPr>
        <w:spacing w:line="420" w:lineRule="atLeast"/>
        <w:ind w:firstLine="567"/>
      </w:pPr>
      <w:r>
        <w:rPr>
          <w:rFonts w:hint="eastAsia"/>
        </w:rPr>
        <w:t>至于男子，他们作为工人参加的人数从</w:t>
      </w:r>
      <w:r>
        <w:t>1980</w:t>
      </w:r>
      <w:r>
        <w:rPr>
          <w:rFonts w:hint="eastAsia"/>
        </w:rPr>
        <w:t>年的占</w:t>
      </w:r>
      <w:r>
        <w:t>39.5%</w:t>
      </w:r>
      <w:r>
        <w:rPr>
          <w:rFonts w:hint="eastAsia"/>
        </w:rPr>
        <w:t>增至</w:t>
      </w:r>
      <w:r>
        <w:t>1994</w:t>
      </w:r>
      <w:r>
        <w:rPr>
          <w:rFonts w:hint="eastAsia"/>
        </w:rPr>
        <w:t>年的</w:t>
      </w:r>
      <w:r>
        <w:t>41.7%</w:t>
      </w:r>
      <w:r>
        <w:rPr>
          <w:rFonts w:hint="eastAsia"/>
        </w:rPr>
        <w:t>，而女工则在同一时期从</w:t>
      </w:r>
      <w:r>
        <w:t>12.6%</w:t>
      </w:r>
      <w:r>
        <w:rPr>
          <w:rFonts w:hint="eastAsia"/>
        </w:rPr>
        <w:t>减至</w:t>
      </w:r>
      <w:r>
        <w:t>9.7%</w:t>
      </w:r>
      <w:r>
        <w:rPr>
          <w:rFonts w:hint="eastAsia"/>
        </w:rPr>
        <w:t>。然而，她们作为“家庭雇工”参加劳动的则明显增多，从</w:t>
      </w:r>
      <w:r>
        <w:t>1980</w:t>
      </w:r>
      <w:r>
        <w:rPr>
          <w:rFonts w:hint="eastAsia"/>
        </w:rPr>
        <w:t>年的</w:t>
      </w:r>
      <w:r>
        <w:t>3.8%</w:t>
      </w:r>
      <w:r>
        <w:rPr>
          <w:rFonts w:hint="eastAsia"/>
        </w:rPr>
        <w:t>增至</w:t>
      </w:r>
      <w:r>
        <w:t>1994</w:t>
      </w:r>
      <w:r>
        <w:rPr>
          <w:rFonts w:hint="eastAsia"/>
        </w:rPr>
        <w:t>年的</w:t>
      </w:r>
      <w:r>
        <w:t>12.1%</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作为“雇员”参加的</w:t>
      </w:r>
      <w:r>
        <w:rPr>
          <w:rFonts w:hint="eastAsia"/>
        </w:rPr>
        <w:t>男女都增加了，达到翻了一番：男子从</w:t>
      </w:r>
      <w:r>
        <w:t>5.6%</w:t>
      </w:r>
      <w:r>
        <w:rPr>
          <w:rFonts w:hint="eastAsia"/>
        </w:rPr>
        <w:t>增加至</w:t>
      </w:r>
      <w:r>
        <w:t>14.9%</w:t>
      </w:r>
      <w:r>
        <w:rPr>
          <w:rFonts w:hint="eastAsia"/>
        </w:rPr>
        <w:t>，妇女从</w:t>
      </w:r>
      <w:r>
        <w:t>11.6%</w:t>
      </w:r>
      <w:r>
        <w:rPr>
          <w:rFonts w:hint="eastAsia"/>
        </w:rPr>
        <w:t>增加到</w:t>
      </w:r>
      <w:r>
        <w:t>25.9%</w:t>
      </w:r>
      <w:r>
        <w:rPr>
          <w:rFonts w:hint="eastAsia"/>
        </w:rPr>
        <w:t>。同样，还必须提及“无报酬家庭劳动者”这一类的减少，男子从</w:t>
      </w:r>
      <w:r>
        <w:t>17.3%</w:t>
      </w:r>
      <w:r>
        <w:rPr>
          <w:rFonts w:hint="eastAsia"/>
        </w:rPr>
        <w:t>减至</w:t>
      </w:r>
      <w:r>
        <w:t>7.4%</w:t>
      </w:r>
      <w:r>
        <w:rPr>
          <w:rFonts w:hint="eastAsia"/>
        </w:rPr>
        <w:t>，妇女从</w:t>
      </w:r>
      <w:r>
        <w:t>31.9</w:t>
      </w:r>
      <w:r>
        <w:rPr>
          <w:rFonts w:hint="eastAsia"/>
        </w:rPr>
        <w:t>减至</w:t>
      </w:r>
      <w:r>
        <w:t>12.7%</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一般来说，农村居民越来越多地充实了工资劳动者的队伍。</w:t>
      </w:r>
      <w:r>
        <w:rPr>
          <w:rStyle w:val="FootnoteReference"/>
        </w:rPr>
        <w:footnoteReference w:customMarkFollows="1" w:id="68"/>
        <w:t>65</w:t>
      </w:r>
      <w:r>
        <w:t xml:space="preserve"> 1980</w:t>
      </w:r>
      <w:r>
        <w:rPr>
          <w:rFonts w:hint="eastAsia"/>
        </w:rPr>
        <w:t>年，属于这类的男子为</w:t>
      </w:r>
      <w:r>
        <w:t>45.1%</w:t>
      </w:r>
      <w:r>
        <w:rPr>
          <w:rFonts w:hint="eastAsia"/>
        </w:rPr>
        <w:t>，妇女为</w:t>
      </w:r>
      <w:r>
        <w:t>28.0%</w:t>
      </w:r>
      <w:r>
        <w:rPr>
          <w:rFonts w:hint="eastAsia"/>
        </w:rPr>
        <w:t>，</w:t>
      </w:r>
      <w:r>
        <w:t>1994</w:t>
      </w:r>
      <w:r>
        <w:rPr>
          <w:rFonts w:hint="eastAsia"/>
        </w:rPr>
        <w:t>年，这个数字分别增至</w:t>
      </w:r>
      <w:r>
        <w:t>56.5%</w:t>
      </w:r>
      <w:r>
        <w:rPr>
          <w:rFonts w:hint="eastAsia"/>
        </w:rPr>
        <w:t>和</w:t>
      </w:r>
      <w:r>
        <w:t>47.8%</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生活质量</w:t>
      </w:r>
    </w:p>
    <w:p w:rsidR="00000000" w:rsidRDefault="00D8739B">
      <w:pPr>
        <w:spacing w:line="420" w:lineRule="atLeast"/>
        <w:ind w:firstLine="567"/>
      </w:pPr>
    </w:p>
    <w:p w:rsidR="00000000" w:rsidRDefault="00D8739B">
      <w:pPr>
        <w:spacing w:line="420" w:lineRule="atLeast"/>
        <w:ind w:firstLine="567"/>
      </w:pPr>
      <w:r>
        <w:rPr>
          <w:rFonts w:hint="eastAsia"/>
        </w:rPr>
        <w:t>显然，农村地区的生活质量条件很低。</w:t>
      </w:r>
      <w:r>
        <w:t>1993</w:t>
      </w:r>
      <w:r>
        <w:rPr>
          <w:rFonts w:hint="eastAsia"/>
        </w:rPr>
        <w:t>年国家统计局进行的全国贫穷及生活质量调查表明，农村贫困家庭所占比例比城市大得多</w:t>
      </w:r>
      <w:r>
        <w:t>(</w:t>
      </w:r>
      <w:r>
        <w:rPr>
          <w:rFonts w:hint="eastAsia"/>
        </w:rPr>
        <w:t>表</w:t>
      </w:r>
      <w:r>
        <w:t>14.2)</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14.2</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按农村或城市地区分列的贫穷家庭数，百分比，</w:t>
      </w:r>
      <w:r>
        <w:t>1993</w:t>
      </w:r>
      <w:r>
        <w:rPr>
          <w:rFonts w:hint="eastAsia"/>
        </w:rPr>
        <w:t>年</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jc w:val="right"/>
            </w:pPr>
            <w:r>
              <w:rPr>
                <w:rFonts w:hint="eastAsia"/>
              </w:rPr>
              <w:t>共计</w:t>
            </w:r>
          </w:p>
        </w:tc>
        <w:tc>
          <w:tcPr>
            <w:tcW w:w="2282" w:type="dxa"/>
          </w:tcPr>
          <w:p w:rsidR="00000000" w:rsidRDefault="00D8739B">
            <w:pPr>
              <w:spacing w:line="420" w:lineRule="atLeast"/>
              <w:jc w:val="right"/>
            </w:pPr>
            <w:r>
              <w:rPr>
                <w:rFonts w:hint="eastAsia"/>
              </w:rPr>
              <w:t>非贫穷</w:t>
            </w:r>
          </w:p>
        </w:tc>
        <w:tc>
          <w:tcPr>
            <w:tcW w:w="2282" w:type="dxa"/>
          </w:tcPr>
          <w:p w:rsidR="00000000" w:rsidRDefault="00D8739B">
            <w:pPr>
              <w:spacing w:line="420" w:lineRule="atLeast"/>
              <w:jc w:val="right"/>
            </w:pPr>
            <w:r>
              <w:rPr>
                <w:rFonts w:hint="eastAsia"/>
              </w:rPr>
              <w:t>贫穷</w:t>
            </w:r>
          </w:p>
        </w:tc>
      </w:tr>
      <w:tr w:rsidR="00000000">
        <w:tblPrEx>
          <w:tblCellMar>
            <w:top w:w="0" w:type="dxa"/>
            <w:bottom w:w="0" w:type="dxa"/>
          </w:tblCellMar>
        </w:tblPrEx>
        <w:tc>
          <w:tcPr>
            <w:tcW w:w="2282" w:type="dxa"/>
          </w:tcPr>
          <w:p w:rsidR="00000000" w:rsidRDefault="00D8739B">
            <w:pPr>
              <w:spacing w:line="420" w:lineRule="atLeast"/>
            </w:pPr>
            <w:r>
              <w:rPr>
                <w:rFonts w:hint="eastAsia"/>
              </w:rPr>
              <w:t>全国总计</w:t>
            </w:r>
          </w:p>
        </w:tc>
        <w:tc>
          <w:tcPr>
            <w:tcW w:w="2282" w:type="dxa"/>
          </w:tcPr>
          <w:p w:rsidR="00000000" w:rsidRDefault="00D8739B">
            <w:pPr>
              <w:spacing w:line="420" w:lineRule="atLeast"/>
              <w:jc w:val="right"/>
            </w:pPr>
            <w:r>
              <w:t>100</w:t>
            </w:r>
          </w:p>
        </w:tc>
        <w:tc>
          <w:tcPr>
            <w:tcW w:w="2282" w:type="dxa"/>
          </w:tcPr>
          <w:p w:rsidR="00000000" w:rsidRDefault="00D8739B">
            <w:pPr>
              <w:spacing w:line="420" w:lineRule="atLeast"/>
              <w:jc w:val="right"/>
            </w:pPr>
            <w:r>
              <w:t>76.4</w:t>
            </w:r>
          </w:p>
        </w:tc>
        <w:tc>
          <w:tcPr>
            <w:tcW w:w="2282" w:type="dxa"/>
          </w:tcPr>
          <w:p w:rsidR="00000000" w:rsidRDefault="00D8739B">
            <w:pPr>
              <w:spacing w:line="420" w:lineRule="atLeast"/>
              <w:jc w:val="right"/>
            </w:pPr>
            <w:r>
              <w:t>23.6</w:t>
            </w:r>
          </w:p>
        </w:tc>
      </w:tr>
      <w:tr w:rsidR="00000000">
        <w:tblPrEx>
          <w:tblCellMar>
            <w:top w:w="0" w:type="dxa"/>
            <w:bottom w:w="0" w:type="dxa"/>
          </w:tblCellMar>
        </w:tblPrEx>
        <w:tc>
          <w:tcPr>
            <w:tcW w:w="2282" w:type="dxa"/>
          </w:tcPr>
          <w:p w:rsidR="00000000" w:rsidRDefault="00D8739B">
            <w:pPr>
              <w:spacing w:line="420" w:lineRule="atLeast"/>
            </w:pPr>
            <w:r>
              <w:rPr>
                <w:rFonts w:hint="eastAsia"/>
              </w:rPr>
              <w:t>城市总计</w:t>
            </w:r>
          </w:p>
        </w:tc>
        <w:tc>
          <w:tcPr>
            <w:tcW w:w="2282" w:type="dxa"/>
          </w:tcPr>
          <w:p w:rsidR="00000000" w:rsidRDefault="00D8739B">
            <w:pPr>
              <w:spacing w:line="420" w:lineRule="atLeast"/>
              <w:jc w:val="right"/>
            </w:pPr>
            <w:r>
              <w:t>100</w:t>
            </w:r>
          </w:p>
        </w:tc>
        <w:tc>
          <w:tcPr>
            <w:tcW w:w="2282" w:type="dxa"/>
          </w:tcPr>
          <w:p w:rsidR="00000000" w:rsidRDefault="00D8739B">
            <w:pPr>
              <w:spacing w:line="420" w:lineRule="atLeast"/>
              <w:jc w:val="right"/>
            </w:pPr>
            <w:r>
              <w:t>86.4</w:t>
            </w:r>
          </w:p>
        </w:tc>
        <w:tc>
          <w:tcPr>
            <w:tcW w:w="2282" w:type="dxa"/>
          </w:tcPr>
          <w:p w:rsidR="00000000" w:rsidRDefault="00D8739B">
            <w:pPr>
              <w:spacing w:line="420" w:lineRule="atLeast"/>
              <w:jc w:val="right"/>
            </w:pPr>
            <w:r>
              <w:t>13.6</w:t>
            </w:r>
          </w:p>
        </w:tc>
      </w:tr>
      <w:tr w:rsidR="00000000">
        <w:tblPrEx>
          <w:tblCellMar>
            <w:top w:w="0" w:type="dxa"/>
            <w:bottom w:w="0" w:type="dxa"/>
          </w:tblCellMar>
        </w:tblPrEx>
        <w:tc>
          <w:tcPr>
            <w:tcW w:w="2282" w:type="dxa"/>
          </w:tcPr>
          <w:p w:rsidR="00000000" w:rsidRDefault="00D8739B">
            <w:pPr>
              <w:spacing w:line="420" w:lineRule="atLeast"/>
            </w:pPr>
            <w:r>
              <w:rPr>
                <w:rFonts w:hint="eastAsia"/>
              </w:rPr>
              <w:t>农村总计</w:t>
            </w:r>
          </w:p>
        </w:tc>
        <w:tc>
          <w:tcPr>
            <w:tcW w:w="2282" w:type="dxa"/>
          </w:tcPr>
          <w:p w:rsidR="00000000" w:rsidRDefault="00D8739B">
            <w:pPr>
              <w:spacing w:line="420" w:lineRule="atLeast"/>
              <w:jc w:val="right"/>
            </w:pPr>
            <w:r>
              <w:t>100</w:t>
            </w:r>
          </w:p>
        </w:tc>
        <w:tc>
          <w:tcPr>
            <w:tcW w:w="2282" w:type="dxa"/>
          </w:tcPr>
          <w:p w:rsidR="00000000" w:rsidRDefault="00D8739B">
            <w:pPr>
              <w:spacing w:line="420" w:lineRule="atLeast"/>
              <w:jc w:val="right"/>
            </w:pPr>
            <w:r>
              <w:t>54.9</w:t>
            </w:r>
          </w:p>
        </w:tc>
        <w:tc>
          <w:tcPr>
            <w:tcW w:w="2282" w:type="dxa"/>
          </w:tcPr>
          <w:p w:rsidR="00000000" w:rsidRDefault="00D8739B">
            <w:pPr>
              <w:spacing w:line="420" w:lineRule="atLeast"/>
              <w:jc w:val="right"/>
            </w:pPr>
            <w:r>
              <w:t>45.1</w:t>
            </w:r>
          </w:p>
        </w:tc>
      </w:tr>
    </w:tbl>
    <w:p w:rsidR="00000000" w:rsidRDefault="00D8739B">
      <w:pPr>
        <w:spacing w:line="420" w:lineRule="atLeast"/>
        <w:ind w:firstLine="567"/>
      </w:pPr>
    </w:p>
    <w:p w:rsidR="00000000" w:rsidRDefault="00D8739B">
      <w:pPr>
        <w:spacing w:line="420" w:lineRule="atLeast"/>
      </w:pPr>
      <w:r>
        <w:rPr>
          <w:rFonts w:hint="eastAsia"/>
        </w:rPr>
        <w:t>资料来源：根据国家统计局全国贫穷及生活质量调查－</w:t>
      </w:r>
      <w:r>
        <w:t>1993</w:t>
      </w:r>
      <w:r>
        <w:rPr>
          <w:rFonts w:hint="eastAsia"/>
        </w:rPr>
        <w:t>所作的估计。</w:t>
      </w:r>
    </w:p>
    <w:p w:rsidR="00000000" w:rsidRDefault="00D8739B">
      <w:pPr>
        <w:spacing w:line="420" w:lineRule="atLeast"/>
      </w:pPr>
    </w:p>
    <w:p w:rsidR="00000000" w:rsidRDefault="00D8739B">
      <w:pPr>
        <w:spacing w:line="420" w:lineRule="atLeast"/>
        <w:ind w:firstLine="567"/>
      </w:pPr>
      <w:r>
        <w:rPr>
          <w:rFonts w:hint="eastAsia"/>
        </w:rPr>
        <w:t>同样，根据各组内部百分比估计，贫穷家庭的</w:t>
      </w:r>
      <w:r>
        <w:t>60.5%</w:t>
      </w:r>
      <w:r>
        <w:rPr>
          <w:rFonts w:hint="eastAsia"/>
        </w:rPr>
        <w:t>集中于农村地区，非贫穷家庭只有</w:t>
      </w:r>
      <w:r>
        <w:t>22.7%</w:t>
      </w:r>
      <w:r>
        <w:rPr>
          <w:rFonts w:hint="eastAsia"/>
        </w:rPr>
        <w:t>在农村地区</w:t>
      </w:r>
      <w:r>
        <w:t>(</w:t>
      </w:r>
      <w:r>
        <w:rPr>
          <w:rFonts w:hint="eastAsia"/>
        </w:rPr>
        <w:t>表</w:t>
      </w:r>
      <w:r>
        <w:t>14.3)</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br w:type="page"/>
      </w:r>
    </w:p>
    <w:p w:rsidR="00000000" w:rsidRDefault="00D8739B">
      <w:pPr>
        <w:spacing w:line="420" w:lineRule="atLeast"/>
        <w:ind w:firstLine="567"/>
        <w:jc w:val="center"/>
      </w:pPr>
      <w:r>
        <w:rPr>
          <w:rFonts w:hint="eastAsia"/>
        </w:rPr>
        <w:t>表</w:t>
      </w:r>
      <w:r>
        <w:t>14.3</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按农村或城市地区分列的贫穷家庭数，</w:t>
      </w:r>
    </w:p>
    <w:p w:rsidR="00000000" w:rsidRDefault="00D8739B">
      <w:pPr>
        <w:spacing w:line="420" w:lineRule="atLeast"/>
        <w:ind w:firstLine="567"/>
        <w:jc w:val="center"/>
      </w:pPr>
      <w:r>
        <w:rPr>
          <w:rFonts w:hint="eastAsia"/>
        </w:rPr>
        <w:t>各组内部百分比，</w:t>
      </w:r>
      <w:r>
        <w:t>1993</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D8739B">
            <w:pPr>
              <w:spacing w:line="420" w:lineRule="atLeast"/>
            </w:pPr>
          </w:p>
        </w:tc>
        <w:tc>
          <w:tcPr>
            <w:tcW w:w="3043" w:type="dxa"/>
          </w:tcPr>
          <w:p w:rsidR="00000000" w:rsidRDefault="00D8739B">
            <w:pPr>
              <w:spacing w:line="420" w:lineRule="atLeast"/>
              <w:jc w:val="right"/>
            </w:pPr>
            <w:r>
              <w:rPr>
                <w:rFonts w:hint="eastAsia"/>
              </w:rPr>
              <w:t>不贫穷</w:t>
            </w:r>
          </w:p>
        </w:tc>
        <w:tc>
          <w:tcPr>
            <w:tcW w:w="3043" w:type="dxa"/>
          </w:tcPr>
          <w:p w:rsidR="00000000" w:rsidRDefault="00D8739B">
            <w:pPr>
              <w:spacing w:line="420" w:lineRule="atLeast"/>
              <w:jc w:val="right"/>
            </w:pPr>
            <w:r>
              <w:rPr>
                <w:rFonts w:hint="eastAsia"/>
              </w:rPr>
              <w:t>贫穷</w:t>
            </w:r>
          </w:p>
        </w:tc>
      </w:tr>
      <w:tr w:rsidR="00000000">
        <w:tblPrEx>
          <w:tblCellMar>
            <w:top w:w="0" w:type="dxa"/>
            <w:bottom w:w="0" w:type="dxa"/>
          </w:tblCellMar>
        </w:tblPrEx>
        <w:tc>
          <w:tcPr>
            <w:tcW w:w="3043" w:type="dxa"/>
          </w:tcPr>
          <w:p w:rsidR="00000000" w:rsidRDefault="00D8739B">
            <w:pPr>
              <w:spacing w:line="420" w:lineRule="atLeast"/>
            </w:pPr>
            <w:r>
              <w:rPr>
                <w:rFonts w:hint="eastAsia"/>
              </w:rPr>
              <w:t>全国总计</w:t>
            </w:r>
          </w:p>
        </w:tc>
        <w:tc>
          <w:tcPr>
            <w:tcW w:w="3043" w:type="dxa"/>
          </w:tcPr>
          <w:p w:rsidR="00000000" w:rsidRDefault="00D8739B">
            <w:pPr>
              <w:spacing w:line="420" w:lineRule="atLeast"/>
              <w:jc w:val="center"/>
            </w:pPr>
            <w:r>
              <w:t xml:space="preserve">                100</w:t>
            </w:r>
          </w:p>
        </w:tc>
        <w:tc>
          <w:tcPr>
            <w:tcW w:w="3043" w:type="dxa"/>
          </w:tcPr>
          <w:p w:rsidR="00000000" w:rsidRDefault="00D8739B">
            <w:pPr>
              <w:spacing w:line="420" w:lineRule="atLeast"/>
              <w:jc w:val="center"/>
            </w:pPr>
            <w:r>
              <w:t xml:space="preserve">                100</w:t>
            </w:r>
          </w:p>
        </w:tc>
      </w:tr>
      <w:tr w:rsidR="00000000">
        <w:tblPrEx>
          <w:tblCellMar>
            <w:top w:w="0" w:type="dxa"/>
            <w:bottom w:w="0" w:type="dxa"/>
          </w:tblCellMar>
        </w:tblPrEx>
        <w:tc>
          <w:tcPr>
            <w:tcW w:w="3043" w:type="dxa"/>
          </w:tcPr>
          <w:p w:rsidR="00000000" w:rsidRDefault="00D8739B">
            <w:pPr>
              <w:spacing w:line="420" w:lineRule="atLeast"/>
            </w:pPr>
            <w:r>
              <w:rPr>
                <w:rFonts w:hint="eastAsia"/>
              </w:rPr>
              <w:t>城市总计</w:t>
            </w:r>
          </w:p>
        </w:tc>
        <w:tc>
          <w:tcPr>
            <w:tcW w:w="3043" w:type="dxa"/>
          </w:tcPr>
          <w:p w:rsidR="00000000" w:rsidRDefault="00D8739B">
            <w:pPr>
              <w:spacing w:line="420" w:lineRule="atLeast"/>
              <w:jc w:val="right"/>
            </w:pPr>
            <w:r>
              <w:t>77.3</w:t>
            </w:r>
          </w:p>
        </w:tc>
        <w:tc>
          <w:tcPr>
            <w:tcW w:w="3043" w:type="dxa"/>
          </w:tcPr>
          <w:p w:rsidR="00000000" w:rsidRDefault="00D8739B">
            <w:pPr>
              <w:spacing w:line="420" w:lineRule="atLeast"/>
              <w:jc w:val="right"/>
            </w:pPr>
            <w:r>
              <w:t>39.5</w:t>
            </w:r>
          </w:p>
        </w:tc>
      </w:tr>
      <w:tr w:rsidR="00000000">
        <w:tblPrEx>
          <w:tblCellMar>
            <w:top w:w="0" w:type="dxa"/>
            <w:bottom w:w="0" w:type="dxa"/>
          </w:tblCellMar>
        </w:tblPrEx>
        <w:tc>
          <w:tcPr>
            <w:tcW w:w="3043" w:type="dxa"/>
          </w:tcPr>
          <w:p w:rsidR="00000000" w:rsidRDefault="00D8739B">
            <w:pPr>
              <w:spacing w:line="420" w:lineRule="atLeast"/>
            </w:pPr>
            <w:r>
              <w:rPr>
                <w:rFonts w:hint="eastAsia"/>
              </w:rPr>
              <w:t>农村总计</w:t>
            </w:r>
          </w:p>
        </w:tc>
        <w:tc>
          <w:tcPr>
            <w:tcW w:w="3043" w:type="dxa"/>
          </w:tcPr>
          <w:p w:rsidR="00000000" w:rsidRDefault="00D8739B">
            <w:pPr>
              <w:spacing w:line="420" w:lineRule="atLeast"/>
              <w:jc w:val="right"/>
            </w:pPr>
            <w:r>
              <w:t>22.7</w:t>
            </w:r>
          </w:p>
        </w:tc>
        <w:tc>
          <w:tcPr>
            <w:tcW w:w="3043" w:type="dxa"/>
          </w:tcPr>
          <w:p w:rsidR="00000000" w:rsidRDefault="00D8739B">
            <w:pPr>
              <w:spacing w:line="420" w:lineRule="atLeast"/>
              <w:jc w:val="right"/>
            </w:pPr>
            <w:r>
              <w:t>60.5</w:t>
            </w:r>
          </w:p>
        </w:tc>
      </w:tr>
    </w:tbl>
    <w:p w:rsidR="00000000" w:rsidRDefault="00D8739B">
      <w:pPr>
        <w:spacing w:line="420" w:lineRule="atLeast"/>
        <w:ind w:firstLine="567"/>
      </w:pPr>
    </w:p>
    <w:p w:rsidR="00000000" w:rsidRDefault="00D8739B">
      <w:pPr>
        <w:spacing w:line="420" w:lineRule="atLeast"/>
      </w:pPr>
      <w:r>
        <w:rPr>
          <w:rFonts w:hint="eastAsia"/>
        </w:rPr>
        <w:t>资料来源：根据国家统计局全国贫穷及生活质量调查－</w:t>
      </w:r>
      <w:r>
        <w:t>1993</w:t>
      </w:r>
      <w:r>
        <w:rPr>
          <w:rFonts w:hint="eastAsia"/>
        </w:rPr>
        <w:t>所作的估计。</w:t>
      </w:r>
    </w:p>
    <w:p w:rsidR="00000000" w:rsidRDefault="00D8739B">
      <w:pPr>
        <w:spacing w:line="420" w:lineRule="atLeast"/>
      </w:pPr>
    </w:p>
    <w:p w:rsidR="00000000" w:rsidRDefault="00D8739B">
      <w:pPr>
        <w:spacing w:line="420" w:lineRule="atLeast"/>
      </w:pPr>
      <w:r>
        <w:rPr>
          <w:rFonts w:hint="eastAsia"/>
        </w:rPr>
        <w:t>妇女的一般情况</w:t>
      </w:r>
    </w:p>
    <w:p w:rsidR="00000000" w:rsidRDefault="00D8739B">
      <w:pPr>
        <w:spacing w:line="420" w:lineRule="atLeast"/>
      </w:pPr>
    </w:p>
    <w:p w:rsidR="00000000" w:rsidRDefault="00D8739B">
      <w:pPr>
        <w:spacing w:line="420" w:lineRule="atLeast"/>
      </w:pPr>
      <w:r>
        <w:rPr>
          <w:rFonts w:hint="eastAsia"/>
        </w:rPr>
        <w:t>人口数据</w:t>
      </w:r>
    </w:p>
    <w:p w:rsidR="00000000" w:rsidRDefault="00D8739B">
      <w:pPr>
        <w:spacing w:line="420" w:lineRule="atLeast"/>
        <w:ind w:firstLine="567"/>
      </w:pPr>
    </w:p>
    <w:p w:rsidR="00000000" w:rsidRDefault="00D8739B">
      <w:pPr>
        <w:spacing w:line="420" w:lineRule="atLeast"/>
        <w:ind w:firstLine="567"/>
      </w:pPr>
      <w:r>
        <w:rPr>
          <w:rFonts w:hint="eastAsia"/>
        </w:rPr>
        <w:t>根据最近一次人口普查</w:t>
      </w:r>
      <w:r>
        <w:t>(1993),</w:t>
      </w:r>
      <w:r>
        <w:rPr>
          <w:rFonts w:hint="eastAsia"/>
        </w:rPr>
        <w:t>哥伦比亚共有人口</w:t>
      </w:r>
      <w:r>
        <w:t>33,109,840</w:t>
      </w:r>
      <w:r>
        <w:rPr>
          <w:rFonts w:hint="eastAsia"/>
        </w:rPr>
        <w:t>人，其中男子为</w:t>
      </w:r>
      <w:r>
        <w:t>16,296,539</w:t>
      </w:r>
      <w:r>
        <w:rPr>
          <w:rFonts w:hint="eastAsia"/>
        </w:rPr>
        <w:t>人，妇女为</w:t>
      </w:r>
      <w:r>
        <w:t>16,813,301</w:t>
      </w:r>
      <w:r>
        <w:rPr>
          <w:rFonts w:hint="eastAsia"/>
        </w:rPr>
        <w:t>人</w:t>
      </w:r>
      <w:r>
        <w:t>(50.8%)</w:t>
      </w:r>
      <w:r>
        <w:rPr>
          <w:rFonts w:hint="eastAsia"/>
        </w:rPr>
        <w:t>。遗憾的是，在公布普查结果时，并未按地区分列，而只是分为“首都”和“其它地方”两类。按</w:t>
      </w:r>
      <w:r>
        <w:rPr>
          <w:rFonts w:hint="eastAsia"/>
        </w:rPr>
        <w:t>照这一分类，“首都”人口占</w:t>
      </w:r>
      <w:r>
        <w:t>44.3%(14,659,937)</w:t>
      </w:r>
      <w:r>
        <w:rPr>
          <w:rFonts w:hint="eastAsia"/>
        </w:rPr>
        <w:t>，“其它地方”占</w:t>
      </w:r>
      <w:r>
        <w:t>55.7%(18,449,903)</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教育</w:t>
      </w:r>
    </w:p>
    <w:p w:rsidR="00000000" w:rsidRDefault="00D8739B">
      <w:pPr>
        <w:spacing w:line="420" w:lineRule="atLeast"/>
        <w:ind w:firstLine="567"/>
      </w:pPr>
    </w:p>
    <w:p w:rsidR="00000000" w:rsidRDefault="00D8739B">
      <w:pPr>
        <w:spacing w:line="420" w:lineRule="atLeast"/>
        <w:ind w:firstLine="567"/>
      </w:pPr>
      <w:r>
        <w:rPr>
          <w:rFonts w:hint="eastAsia"/>
        </w:rPr>
        <w:t>有关农村地区教育的信息难于按性别分列</w:t>
      </w:r>
      <w:r>
        <w:t>(</w:t>
      </w:r>
      <w:r>
        <w:rPr>
          <w:rFonts w:hint="eastAsia"/>
        </w:rPr>
        <w:t>参看本报告第</w:t>
      </w:r>
      <w:r>
        <w:t>10</w:t>
      </w:r>
      <w:r>
        <w:rPr>
          <w:rFonts w:hint="eastAsia"/>
        </w:rPr>
        <w:t>条</w:t>
      </w:r>
      <w:r>
        <w:t>)</w:t>
      </w:r>
      <w:r>
        <w:rPr>
          <w:rFonts w:hint="eastAsia"/>
        </w:rPr>
        <w:t>。然而，可以看出，最近</w:t>
      </w:r>
      <w:r>
        <w:t>20</w:t>
      </w:r>
      <w:r>
        <w:rPr>
          <w:rFonts w:hint="eastAsia"/>
        </w:rPr>
        <w:t>年来男女孩子接受基础教育的机会已趋于平衡。在</w:t>
      </w:r>
      <w:r>
        <w:t>15</w:t>
      </w:r>
      <w:r>
        <w:rPr>
          <w:rFonts w:hint="eastAsia"/>
        </w:rPr>
        <w:t>岁以上人口受教育的平均年数方面，农村和城市有很大差距；分别为</w:t>
      </w:r>
      <w:r>
        <w:t>3.9</w:t>
      </w:r>
      <w:r>
        <w:rPr>
          <w:rFonts w:hint="eastAsia"/>
        </w:rPr>
        <w:t>年和</w:t>
      </w:r>
      <w:r>
        <w:t>6.6</w:t>
      </w:r>
      <w:r>
        <w:rPr>
          <w:rFonts w:hint="eastAsia"/>
        </w:rPr>
        <w:t>年。妇女就学年限稍高于男子：</w:t>
      </w:r>
      <w:r>
        <w:t>3.9</w:t>
      </w:r>
      <w:r>
        <w:rPr>
          <w:rFonts w:hint="eastAsia"/>
        </w:rPr>
        <w:t>年比</w:t>
      </w:r>
      <w:r>
        <w:t>3.8</w:t>
      </w:r>
      <w:r>
        <w:rPr>
          <w:rFonts w:hint="eastAsia"/>
        </w:rPr>
        <w:t>年。</w:t>
      </w:r>
    </w:p>
    <w:p w:rsidR="00000000" w:rsidRDefault="00D8739B">
      <w:pPr>
        <w:spacing w:line="420" w:lineRule="atLeast"/>
        <w:ind w:firstLine="567"/>
      </w:pPr>
    </w:p>
    <w:p w:rsidR="00000000" w:rsidRDefault="00D8739B">
      <w:pPr>
        <w:spacing w:line="420" w:lineRule="atLeast"/>
        <w:ind w:firstLine="567"/>
      </w:pPr>
      <w:r>
        <w:rPr>
          <w:rFonts w:hint="eastAsia"/>
        </w:rPr>
        <w:t>全国文盲已大大减少，但农村仍有四分之一左右的人为文盲。年长妇女的比例最高。</w:t>
      </w:r>
    </w:p>
    <w:p w:rsidR="00000000" w:rsidRDefault="00D8739B">
      <w:pPr>
        <w:spacing w:line="420" w:lineRule="atLeast"/>
        <w:ind w:firstLine="567"/>
      </w:pPr>
    </w:p>
    <w:p w:rsidR="00000000" w:rsidRDefault="00D8739B">
      <w:pPr>
        <w:spacing w:line="420" w:lineRule="atLeast"/>
        <w:ind w:firstLine="567"/>
      </w:pPr>
      <w:r>
        <w:rPr>
          <w:rFonts w:hint="eastAsia"/>
        </w:rPr>
        <w:t>根据国民教育部提供的</w:t>
      </w:r>
      <w:r>
        <w:t>1993</w:t>
      </w:r>
      <w:r>
        <w:rPr>
          <w:rFonts w:hint="eastAsia"/>
        </w:rPr>
        <w:t>年的数据，农村地区继续</w:t>
      </w:r>
      <w:r>
        <w:rPr>
          <w:rFonts w:hint="eastAsia"/>
        </w:rPr>
        <w:t>在教育方面处于不利地位。这一年，学生入学注册总人数分布情况是城市占</w:t>
      </w:r>
      <w:r>
        <w:t>77.8%</w:t>
      </w:r>
      <w:r>
        <w:rPr>
          <w:rFonts w:hint="eastAsia"/>
        </w:rPr>
        <w:t>，农村占</w:t>
      </w:r>
      <w:r>
        <w:t>22.2%</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关于按性别分列的扫盲教育，</w:t>
      </w:r>
      <w:r>
        <w:t>1993</w:t>
      </w:r>
      <w:r>
        <w:rPr>
          <w:rFonts w:hint="eastAsia"/>
        </w:rPr>
        <w:t>年人口普查表明全国共有</w:t>
      </w:r>
      <w:r>
        <w:t>3,694,307</w:t>
      </w:r>
      <w:r>
        <w:rPr>
          <w:rFonts w:hint="eastAsia"/>
        </w:rPr>
        <w:t>名文盲，分布情况如下：</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按性别</w:t>
      </w:r>
      <w:r>
        <w:rPr>
          <w:rFonts w:hint="eastAsia"/>
        </w:rPr>
        <w:t>：男性为</w:t>
      </w:r>
      <w:r>
        <w:t>1,877,751</w:t>
      </w:r>
      <w:r>
        <w:rPr>
          <w:rFonts w:hint="eastAsia"/>
        </w:rPr>
        <w:t>人</w:t>
      </w:r>
      <w:r>
        <w:t>(50.8%)</w:t>
      </w:r>
      <w:r>
        <w:rPr>
          <w:rFonts w:hint="eastAsia"/>
        </w:rPr>
        <w:t>；妇女为</w:t>
      </w:r>
      <w:r>
        <w:t>1,816,556</w:t>
      </w:r>
      <w:r>
        <w:rPr>
          <w:rFonts w:hint="eastAsia"/>
        </w:rPr>
        <w:t>人</w:t>
      </w:r>
      <w:r>
        <w:t>(49.2%)</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按地区</w:t>
      </w:r>
      <w:r>
        <w:rPr>
          <w:rFonts w:hint="eastAsia"/>
        </w:rPr>
        <w:t>：在“首府”类地区为</w:t>
      </w:r>
      <w:r>
        <w:t>1,771,559</w:t>
      </w:r>
      <w:r>
        <w:rPr>
          <w:rFonts w:hint="eastAsia"/>
        </w:rPr>
        <w:t>人</w:t>
      </w:r>
      <w:r>
        <w:t>(47.9%)</w:t>
      </w:r>
      <w:r>
        <w:rPr>
          <w:rFonts w:hint="eastAsia"/>
        </w:rPr>
        <w:t>；“其余”地区为</w:t>
      </w:r>
      <w:r>
        <w:t>1,922,748</w:t>
      </w:r>
      <w:r>
        <w:rPr>
          <w:rFonts w:hint="eastAsia"/>
        </w:rPr>
        <w:t>人</w:t>
      </w:r>
      <w:r>
        <w:t>(52.1%)</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按性别和地区</w:t>
      </w:r>
      <w:r>
        <w:rPr>
          <w:rFonts w:hint="eastAsia"/>
        </w:rPr>
        <w:t>：奇怪的是在“其余”地区男子文盲数</w:t>
      </w:r>
      <w:r>
        <w:t>(53.4%)</w:t>
      </w:r>
      <w:r>
        <w:rPr>
          <w:rFonts w:hint="eastAsia"/>
        </w:rPr>
        <w:t>大于妇女文盲数</w:t>
      </w:r>
      <w:r>
        <w:t>(46.6%)</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本报告第</w:t>
      </w:r>
      <w:r>
        <w:t>10</w:t>
      </w:r>
      <w:r>
        <w:rPr>
          <w:rFonts w:hint="eastAsia"/>
        </w:rPr>
        <w:t>条对这个问题有深入分析。</w:t>
      </w:r>
    </w:p>
    <w:p w:rsidR="00000000" w:rsidRDefault="00D8739B">
      <w:pPr>
        <w:spacing w:line="420" w:lineRule="atLeast"/>
        <w:ind w:firstLine="567"/>
      </w:pPr>
    </w:p>
    <w:p w:rsidR="00000000" w:rsidRDefault="00D8739B">
      <w:pPr>
        <w:spacing w:line="420" w:lineRule="atLeast"/>
      </w:pPr>
      <w:r>
        <w:rPr>
          <w:rFonts w:hint="eastAsia"/>
        </w:rPr>
        <w:t>保健</w:t>
      </w:r>
    </w:p>
    <w:p w:rsidR="00000000" w:rsidRDefault="00D8739B">
      <w:pPr>
        <w:spacing w:line="420" w:lineRule="atLeast"/>
        <w:ind w:firstLine="567"/>
      </w:pPr>
    </w:p>
    <w:p w:rsidR="00000000" w:rsidRDefault="00D8739B">
      <w:pPr>
        <w:spacing w:line="420" w:lineRule="atLeast"/>
        <w:ind w:firstLine="567"/>
      </w:pPr>
      <w:r>
        <w:rPr>
          <w:rFonts w:hint="eastAsia"/>
        </w:rPr>
        <w:t>保健服务只对</w:t>
      </w:r>
      <w:r>
        <w:t>56%</w:t>
      </w:r>
      <w:r>
        <w:rPr>
          <w:rFonts w:hint="eastAsia"/>
        </w:rPr>
        <w:t>的农村妇女提供照顾，而她们中只有</w:t>
      </w:r>
      <w:r>
        <w:t>29.2%</w:t>
      </w:r>
      <w:r>
        <w:rPr>
          <w:rFonts w:hint="eastAsia"/>
        </w:rPr>
        <w:t>的人得到产前照料。此外，农村地区的生育率高于城市</w:t>
      </w:r>
      <w:r>
        <w:t>(</w:t>
      </w:r>
      <w:r>
        <w:rPr>
          <w:rFonts w:hint="eastAsia"/>
        </w:rPr>
        <w:t>分别为</w:t>
      </w:r>
      <w:r>
        <w:t>4.3</w:t>
      </w:r>
      <w:r>
        <w:rPr>
          <w:rFonts w:hint="eastAsia"/>
        </w:rPr>
        <w:t>和</w:t>
      </w:r>
      <w:r>
        <w:t>2.5)</w:t>
      </w:r>
      <w:r>
        <w:rPr>
          <w:rFonts w:hint="eastAsia"/>
        </w:rPr>
        <w:t>，而且农村妇女生育头胎子女的平均年龄也要小些：</w:t>
      </w:r>
      <w:r>
        <w:t>21</w:t>
      </w:r>
      <w:r>
        <w:rPr>
          <w:rFonts w:hint="eastAsia"/>
        </w:rPr>
        <w:t>岁</w:t>
      </w:r>
      <w:r>
        <w:t>(</w:t>
      </w:r>
      <w:r>
        <w:rPr>
          <w:rFonts w:hint="eastAsia"/>
        </w:rPr>
        <w:t>参看本报告第</w:t>
      </w:r>
      <w:r>
        <w:t>12</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获得土地的机会</w:t>
      </w:r>
    </w:p>
    <w:p w:rsidR="00000000" w:rsidRDefault="00D8739B">
      <w:pPr>
        <w:spacing w:line="420" w:lineRule="atLeast"/>
        <w:ind w:firstLine="567"/>
      </w:pPr>
    </w:p>
    <w:p w:rsidR="00000000" w:rsidRDefault="00D8739B">
      <w:pPr>
        <w:spacing w:line="420" w:lineRule="atLeast"/>
        <w:ind w:firstLine="567"/>
      </w:pPr>
      <w:r>
        <w:rPr>
          <w:rFonts w:hint="eastAsia"/>
        </w:rPr>
        <w:t>哥伦比亚农业地区土地所有制的特点是不到三公顷地产的小庄园的集中，它们约占</w:t>
      </w:r>
      <w:r>
        <w:t>70%</w:t>
      </w:r>
      <w:r>
        <w:rPr>
          <w:rFonts w:hint="eastAsia"/>
        </w:rPr>
        <w:t>。其中只有</w:t>
      </w:r>
      <w:r>
        <w:t>16%</w:t>
      </w:r>
      <w:r>
        <w:rPr>
          <w:rFonts w:hint="eastAsia"/>
        </w:rPr>
        <w:t>属于小庄园地区。据哥伦比亚土地改革协会</w:t>
      </w:r>
      <w:r>
        <w:t>(INCORA)</w:t>
      </w:r>
      <w:r>
        <w:rPr>
          <w:rFonts w:hint="eastAsia"/>
        </w:rPr>
        <w:t>统计，</w:t>
      </w:r>
      <w:r>
        <w:t>1.3%</w:t>
      </w:r>
      <w:r>
        <w:rPr>
          <w:rFonts w:hint="eastAsia"/>
        </w:rPr>
        <w:t>的庄园主控制着最肥沃的土地，而农村地区</w:t>
      </w:r>
      <w:r>
        <w:t>68%</w:t>
      </w:r>
      <w:r>
        <w:rPr>
          <w:rFonts w:hint="eastAsia"/>
        </w:rPr>
        <w:t>的庄园主掌握着使用中的</w:t>
      </w:r>
      <w:r>
        <w:rPr>
          <w:rFonts w:hint="eastAsia"/>
        </w:rPr>
        <w:t>地区。</w:t>
      </w:r>
      <w:r>
        <w:rPr>
          <w:rStyle w:val="FootnoteReference"/>
        </w:rPr>
        <w:footnoteReference w:customMarkFollows="1" w:id="69"/>
        <w:t>66</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尽管没有关于近几十年来土地所有情况变动的确切资料，暴力和武装对抗情况使赤贫农民的生活条件岌岌可危。冲突地区农民被强迫流徙的速度促使土地加速集中在少数人手里。据主教会议提供的材料，</w:t>
      </w:r>
      <w:r>
        <w:t>1980</w:t>
      </w:r>
      <w:r>
        <w:rPr>
          <w:rFonts w:hint="eastAsia"/>
        </w:rPr>
        <w:t>到</w:t>
      </w:r>
      <w:r>
        <w:t>1994</w:t>
      </w:r>
      <w:r>
        <w:rPr>
          <w:rFonts w:hint="eastAsia"/>
        </w:rPr>
        <w:t>年间，大约有</w:t>
      </w:r>
      <w:r>
        <w:t>60</w:t>
      </w:r>
      <w:r>
        <w:rPr>
          <w:rFonts w:hint="eastAsia"/>
        </w:rPr>
        <w:t>万人从武装冲突地区流徙到城市里。在这种对抗的背景下，出现了对控制领土和确保赢得冲突地区居民的忠诚的争夺。</w:t>
      </w:r>
    </w:p>
    <w:p w:rsidR="00000000" w:rsidRDefault="00D8739B">
      <w:pPr>
        <w:spacing w:line="420" w:lineRule="atLeast"/>
        <w:ind w:firstLine="567"/>
      </w:pPr>
    </w:p>
    <w:p w:rsidR="00000000" w:rsidRDefault="00D8739B">
      <w:pPr>
        <w:spacing w:line="420" w:lineRule="atLeast"/>
        <w:ind w:firstLine="567"/>
      </w:pPr>
      <w:r>
        <w:rPr>
          <w:rFonts w:hint="eastAsia"/>
        </w:rPr>
        <w:t>根据美洲农业合作研究所有关食品生产的调查结果</w:t>
      </w:r>
      <w:r>
        <w:t>(1993-1994)</w:t>
      </w:r>
      <w:r>
        <w:rPr>
          <w:rFonts w:hint="eastAsia"/>
        </w:rPr>
        <w:t>大部分被采访的家庭</w:t>
      </w:r>
      <w:r>
        <w:t>(70%)</w:t>
      </w:r>
      <w:r>
        <w:rPr>
          <w:rFonts w:hint="eastAsia"/>
        </w:rPr>
        <w:t>都拥有土地，而且是通过继承或购买获得的。其中</w:t>
      </w:r>
      <w:r>
        <w:t>43.3%</w:t>
      </w:r>
      <w:r>
        <w:rPr>
          <w:rFonts w:hint="eastAsia"/>
        </w:rPr>
        <w:t>的家庭的妇女，都是土地主人。</w:t>
      </w:r>
      <w:r>
        <w:rPr>
          <w:rStyle w:val="FootnoteReference"/>
        </w:rPr>
        <w:footnoteReference w:customMarkFollows="1" w:id="70"/>
        <w:t>67</w:t>
      </w:r>
      <w:r>
        <w:t xml:space="preserve"> </w:t>
      </w:r>
      <w:r>
        <w:rPr>
          <w:rFonts w:hint="eastAsia"/>
        </w:rPr>
        <w:t>然而，我们没有足够资料来了解女农民对土地的需求。国家机构缺少有关的统计材料，而现有资料又未考虑到性别的变数。</w:t>
      </w:r>
    </w:p>
    <w:p w:rsidR="00000000" w:rsidRDefault="00D8739B">
      <w:pPr>
        <w:spacing w:line="420" w:lineRule="atLeast"/>
        <w:ind w:firstLine="567"/>
      </w:pPr>
    </w:p>
    <w:p w:rsidR="00000000" w:rsidRDefault="00D8739B">
      <w:pPr>
        <w:spacing w:line="420" w:lineRule="atLeast"/>
        <w:ind w:firstLine="567"/>
      </w:pPr>
      <w:r>
        <w:rPr>
          <w:rFonts w:hint="eastAsia"/>
        </w:rPr>
        <w:t>从历史上说，哥伦比亚土地改革协会实行的发给土地的政策中，都把妇女包括在内。自</w:t>
      </w:r>
      <w:r>
        <w:t>1967</w:t>
      </w:r>
      <w:r>
        <w:rPr>
          <w:rFonts w:hint="eastAsia"/>
        </w:rPr>
        <w:t>年起就规定农村贷款应包括受益人的妻子和女儿。</w:t>
      </w:r>
      <w:r>
        <w:t>1984</w:t>
      </w:r>
      <w:r>
        <w:rPr>
          <w:rFonts w:hint="eastAsia"/>
        </w:rPr>
        <w:t>年优先照顾女农民组织，其中主要是全国农村和土著妇女协会</w:t>
      </w:r>
      <w:r>
        <w:t>(ANMUCIC)</w:t>
      </w:r>
      <w:r>
        <w:rPr>
          <w:rFonts w:hint="eastAsia"/>
        </w:rPr>
        <w:t>。</w:t>
      </w:r>
      <w:r>
        <w:t>1988</w:t>
      </w:r>
      <w:r>
        <w:rPr>
          <w:rFonts w:hint="eastAsia"/>
        </w:rPr>
        <w:t>年颁布了第</w:t>
      </w:r>
      <w:r>
        <w:t>30</w:t>
      </w:r>
      <w:r>
        <w:rPr>
          <w:rFonts w:hint="eastAsia"/>
        </w:rPr>
        <w:t>号法，它支持单身母亲参与发给土地政策。</w:t>
      </w:r>
    </w:p>
    <w:p w:rsidR="00000000" w:rsidRDefault="00D8739B">
      <w:pPr>
        <w:spacing w:line="420" w:lineRule="atLeast"/>
        <w:ind w:firstLine="567"/>
      </w:pPr>
    </w:p>
    <w:p w:rsidR="00000000" w:rsidRDefault="00D8739B">
      <w:pPr>
        <w:spacing w:line="420" w:lineRule="atLeast"/>
        <w:ind w:firstLine="567"/>
      </w:pPr>
      <w:r>
        <w:rPr>
          <w:rFonts w:hint="eastAsia"/>
        </w:rPr>
        <w:t>这些政策的结果是领取地契的妇女数从</w:t>
      </w:r>
      <w:r>
        <w:t>1984</w:t>
      </w:r>
      <w:r>
        <w:rPr>
          <w:rFonts w:hint="eastAsia"/>
        </w:rPr>
        <w:t>年的</w:t>
      </w:r>
      <w:r>
        <w:t>5.4%</w:t>
      </w:r>
      <w:r>
        <w:rPr>
          <w:rFonts w:hint="eastAsia"/>
        </w:rPr>
        <w:t>增加到</w:t>
      </w:r>
      <w:r>
        <w:t>1990</w:t>
      </w:r>
      <w:r>
        <w:rPr>
          <w:rFonts w:hint="eastAsia"/>
        </w:rPr>
        <w:t>年的</w:t>
      </w:r>
      <w:r>
        <w:t>11.2%</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获得资金的机会</w:t>
      </w:r>
    </w:p>
    <w:p w:rsidR="00000000" w:rsidRDefault="00D8739B">
      <w:pPr>
        <w:spacing w:line="420" w:lineRule="atLeast"/>
        <w:ind w:firstLine="567"/>
      </w:pPr>
    </w:p>
    <w:p w:rsidR="00000000" w:rsidRDefault="00D8739B">
      <w:pPr>
        <w:spacing w:line="420" w:lineRule="atLeast"/>
        <w:ind w:firstLine="567"/>
      </w:pPr>
      <w:r>
        <w:rPr>
          <w:rFonts w:hint="eastAsia"/>
        </w:rPr>
        <w:t>向小生产者发放</w:t>
      </w:r>
      <w:r>
        <w:rPr>
          <w:rFonts w:hint="eastAsia"/>
        </w:rPr>
        <w:t>的信贷一向是通过农业信贷所发给的，该信贷所为了实施对农村妇女的政策在</w:t>
      </w:r>
      <w:r>
        <w:t>1986</w:t>
      </w:r>
      <w:r>
        <w:rPr>
          <w:rFonts w:hint="eastAsia"/>
        </w:rPr>
        <w:t>年到</w:t>
      </w:r>
      <w:r>
        <w:t>1990</w:t>
      </w:r>
      <w:r>
        <w:rPr>
          <w:rFonts w:hint="eastAsia"/>
        </w:rPr>
        <w:t>年，规定了一种农村妇女信贷额度，可发放</w:t>
      </w:r>
      <w:r>
        <w:t>4297</w:t>
      </w:r>
      <w:r>
        <w:rPr>
          <w:rFonts w:hint="eastAsia"/>
        </w:rPr>
        <w:t>笔贷款。</w:t>
      </w:r>
      <w:r>
        <w:t>1991</w:t>
      </w:r>
      <w:r>
        <w:rPr>
          <w:rFonts w:hint="eastAsia"/>
        </w:rPr>
        <w:t>和</w:t>
      </w:r>
      <w:r>
        <w:t>1992</w:t>
      </w:r>
      <w:r>
        <w:rPr>
          <w:rFonts w:hint="eastAsia"/>
        </w:rPr>
        <w:t>年，妇女获得了</w:t>
      </w:r>
      <w:r>
        <w:t>18%</w:t>
      </w:r>
      <w:r>
        <w:rPr>
          <w:rFonts w:hint="eastAsia"/>
        </w:rPr>
        <w:t>的信贷和</w:t>
      </w:r>
      <w:r>
        <w:t>5.5%</w:t>
      </w:r>
      <w:r>
        <w:rPr>
          <w:rFonts w:hint="eastAsia"/>
        </w:rPr>
        <w:t>的数额。</w:t>
      </w:r>
      <w:r>
        <w:rPr>
          <w:rStyle w:val="FootnoteReference"/>
        </w:rPr>
        <w:footnoteReference w:customMarkFollows="1" w:id="71"/>
        <w:t>68</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尽管妇女获得贷款的机会增加了，男子们是贷款的大部分使用者。据美洲农业合作研究所的调查，他们比她们提出贷款请求多。男子提出要求的贷款占</w:t>
      </w:r>
      <w:r>
        <w:t>60.8%</w:t>
      </w:r>
      <w:r>
        <w:rPr>
          <w:rFonts w:hint="eastAsia"/>
        </w:rPr>
        <w:t>，妇女占</w:t>
      </w:r>
      <w:r>
        <w:t>39.2%</w:t>
      </w:r>
      <w:r>
        <w:rPr>
          <w:rFonts w:hint="eastAsia"/>
        </w:rPr>
        <w:t>。但实际上，对这些要求的处理并不因性别而有所区别。</w:t>
      </w:r>
    </w:p>
    <w:p w:rsidR="00000000" w:rsidRDefault="00D8739B">
      <w:pPr>
        <w:spacing w:line="420" w:lineRule="atLeast"/>
        <w:ind w:firstLine="567"/>
      </w:pPr>
    </w:p>
    <w:p w:rsidR="00000000" w:rsidRDefault="00D8739B">
      <w:pPr>
        <w:spacing w:line="420" w:lineRule="atLeast"/>
        <w:ind w:firstLine="567"/>
      </w:pPr>
      <w:r>
        <w:rPr>
          <w:rFonts w:hint="eastAsia"/>
        </w:rPr>
        <w:t>同一资料来源提供的情况说明妇女很怕负债，对处理债务和缺少保证没有把握。这些普遍的态度</w:t>
      </w:r>
      <w:r>
        <w:rPr>
          <w:rFonts w:hint="eastAsia"/>
        </w:rPr>
        <w:t>表明了农民厌恶承担风险。</w:t>
      </w:r>
    </w:p>
    <w:p w:rsidR="00000000" w:rsidRDefault="00D8739B">
      <w:pPr>
        <w:spacing w:line="420" w:lineRule="atLeast"/>
        <w:ind w:firstLine="567"/>
      </w:pPr>
    </w:p>
    <w:p w:rsidR="00000000" w:rsidRDefault="00D8739B">
      <w:pPr>
        <w:spacing w:line="420" w:lineRule="atLeast"/>
      </w:pPr>
      <w:r>
        <w:rPr>
          <w:rFonts w:hint="eastAsia"/>
        </w:rPr>
        <w:t>女户主</w:t>
      </w:r>
    </w:p>
    <w:p w:rsidR="00000000" w:rsidRDefault="00D8739B">
      <w:pPr>
        <w:spacing w:line="420" w:lineRule="atLeast"/>
        <w:ind w:firstLine="567"/>
      </w:pPr>
    </w:p>
    <w:p w:rsidR="00000000" w:rsidRDefault="00D8739B">
      <w:pPr>
        <w:spacing w:line="420" w:lineRule="atLeast"/>
        <w:ind w:firstLine="567"/>
      </w:pPr>
      <w:r>
        <w:rPr>
          <w:rFonts w:hint="eastAsia"/>
        </w:rPr>
        <w:t>据</w:t>
      </w:r>
      <w:r>
        <w:t>1995</w:t>
      </w:r>
      <w:r>
        <w:rPr>
          <w:rFonts w:hint="eastAsia"/>
        </w:rPr>
        <w:t>年全国家庭调查，农村家庭中女户主数目有了增加。这种情况在移民地区和政治与社会冲突地区更为严重，在这些地区，根据哥伦比亚主教团进行的研究，其数字已由</w:t>
      </w:r>
      <w:r>
        <w:t>1994</w:t>
      </w:r>
      <w:r>
        <w:rPr>
          <w:rFonts w:hint="eastAsia"/>
        </w:rPr>
        <w:t>年的</w:t>
      </w:r>
      <w:r>
        <w:t>16.3%</w:t>
      </w:r>
      <w:r>
        <w:rPr>
          <w:rFonts w:hint="eastAsia"/>
        </w:rPr>
        <w:t>增至</w:t>
      </w:r>
      <w:r>
        <w:t>26.6%</w:t>
      </w:r>
      <w:r>
        <w:rPr>
          <w:rFonts w:hint="eastAsia"/>
        </w:rPr>
        <w:t>。一个明显的事实是，如果这些家庭中有不满</w:t>
      </w:r>
      <w:r>
        <w:t>5</w:t>
      </w:r>
      <w:r>
        <w:rPr>
          <w:rFonts w:hint="eastAsia"/>
        </w:rPr>
        <w:t>岁的子女，贫困家庭的数目就更大。</w:t>
      </w:r>
    </w:p>
    <w:p w:rsidR="00000000" w:rsidRDefault="00D8739B">
      <w:pPr>
        <w:spacing w:line="420" w:lineRule="atLeast"/>
        <w:ind w:firstLine="567"/>
      </w:pPr>
    </w:p>
    <w:p w:rsidR="00000000" w:rsidRDefault="00D8739B">
      <w:pPr>
        <w:spacing w:line="420" w:lineRule="atLeast"/>
      </w:pPr>
      <w:r>
        <w:rPr>
          <w:rFonts w:hint="eastAsia"/>
        </w:rPr>
        <w:t>农村妇女的劳动</w:t>
      </w:r>
    </w:p>
    <w:p w:rsidR="00000000" w:rsidRDefault="00D8739B">
      <w:pPr>
        <w:spacing w:line="420" w:lineRule="atLeast"/>
        <w:ind w:firstLine="567"/>
      </w:pPr>
    </w:p>
    <w:p w:rsidR="00000000" w:rsidRDefault="00D8739B">
      <w:pPr>
        <w:spacing w:line="420" w:lineRule="atLeast"/>
        <w:ind w:firstLine="567"/>
      </w:pPr>
      <w:r>
        <w:rPr>
          <w:rFonts w:hint="eastAsia"/>
        </w:rPr>
        <w:t>妇女参加农牧业各项活动的进程在多方面迅速增加：负责农牧业生产的生产者和工人中有三分之一为妇女；到</w:t>
      </w:r>
      <w:r>
        <w:t>2005</w:t>
      </w:r>
      <w:r>
        <w:rPr>
          <w:rFonts w:hint="eastAsia"/>
        </w:rPr>
        <w:t>年时她们参加这一部门的人数将同男子占同样比例。</w:t>
      </w:r>
      <w:r>
        <w:rPr>
          <w:rStyle w:val="FootnoteReference"/>
        </w:rPr>
        <w:footnoteReference w:customMarkFollows="1" w:id="72"/>
        <w:t>69</w:t>
      </w:r>
      <w:r>
        <w:t xml:space="preserve"> </w:t>
      </w:r>
      <w:r>
        <w:rPr>
          <w:rFonts w:hint="eastAsia"/>
        </w:rPr>
        <w:t>这种趋势同与社会和政治暴力有关</w:t>
      </w:r>
      <w:r>
        <w:rPr>
          <w:rFonts w:hint="eastAsia"/>
        </w:rPr>
        <w:t>的各种因素息息相关，这种暴力特别影响了男人，并使女农民的家庭和个人掌握了小块土地；它也和土地改革法律有关，这些法律规定妇女个人有权拥有土地。</w:t>
      </w:r>
    </w:p>
    <w:p w:rsidR="00000000" w:rsidRDefault="00D8739B">
      <w:pPr>
        <w:spacing w:line="420" w:lineRule="atLeast"/>
        <w:ind w:firstLine="567"/>
      </w:pPr>
    </w:p>
    <w:p w:rsidR="00000000" w:rsidRDefault="00D8739B">
      <w:pPr>
        <w:spacing w:line="420" w:lineRule="atLeast"/>
        <w:ind w:firstLine="567"/>
      </w:pPr>
      <w:r>
        <w:rPr>
          <w:rFonts w:hint="eastAsia"/>
        </w:rPr>
        <w:t>农民经济对国家仍很重要。特别是因为它对食品生产的贡献，因为它提供了这类生产的</w:t>
      </w:r>
      <w:r>
        <w:t>50%</w:t>
      </w:r>
      <w:r>
        <w:rPr>
          <w:rFonts w:hint="eastAsia"/>
        </w:rPr>
        <w:t>。此外，它也是约</w:t>
      </w:r>
      <w:r>
        <w:t>90%</w:t>
      </w:r>
      <w:r>
        <w:rPr>
          <w:rFonts w:hint="eastAsia"/>
        </w:rPr>
        <w:t>的小生产者从事的活动，在这些小生产者中，妇女的贡献是突出的。</w:t>
      </w:r>
      <w:r>
        <w:rPr>
          <w:rStyle w:val="FootnoteReference"/>
        </w:rPr>
        <w:footnoteReference w:customMarkFollows="1" w:id="73"/>
        <w:t>70</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有了这些前提，我们可以肯定地说：</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女农民从事生产劳动并且还负担了家务，后者使她们承担了极重的劳动负担并占去了她们很大部分时间。</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妇女的这种劳动有助于家庭其它成员从事生产性劳动及各种活</w:t>
      </w:r>
      <w:r>
        <w:rPr>
          <w:rFonts w:hint="eastAsia"/>
        </w:rPr>
        <w:t>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农业危机状况导致妇女劳动的增加和付出更大牺牲，因为这使她们被迫越来越多地去直接从事有偿的生产性劳动。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妇女的工资劳动是在极少受到工作培训和报酬很低的条件下进行的。</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农村男子劳动的日益工资化的趋势，使得妇女越来越多地从事小块土地上的劳动，而男子则越来越少。随着男子越来越多地担任非农业工人，在其他农庄作工或打短工，他们就有可能移徙到别的地方去，而妇女则比他们更多地留在本地区里。</w:t>
      </w:r>
    </w:p>
    <w:p w:rsidR="00000000" w:rsidRDefault="00D8739B">
      <w:pPr>
        <w:spacing w:line="420" w:lineRule="atLeast"/>
        <w:ind w:firstLine="567"/>
      </w:pPr>
    </w:p>
    <w:p w:rsidR="00000000" w:rsidRDefault="00D8739B">
      <w:pPr>
        <w:spacing w:line="420" w:lineRule="atLeast"/>
        <w:ind w:firstLine="567"/>
      </w:pPr>
      <w:r>
        <w:rPr>
          <w:rFonts w:hint="eastAsia"/>
        </w:rPr>
        <w:t>典型的农民经济</w:t>
      </w:r>
      <w:r>
        <w:rPr>
          <w:rStyle w:val="FootnoteReference"/>
        </w:rPr>
        <w:footnoteReference w:customMarkFollows="1" w:id="74"/>
        <w:t>71</w:t>
      </w:r>
      <w:r>
        <w:t xml:space="preserve"> </w:t>
      </w:r>
      <w:r>
        <w:rPr>
          <w:rFonts w:hint="eastAsia"/>
        </w:rPr>
        <w:t>要求妇女起双重有时甚至三重的作用，除了家务职能外还有生产性和农业的职能。在以家庭单位为中</w:t>
      </w:r>
      <w:r>
        <w:rPr>
          <w:rFonts w:hint="eastAsia"/>
        </w:rPr>
        <w:t>心的生产中，出现了性别分工。</w:t>
      </w:r>
      <w:r>
        <w:rPr>
          <w:rStyle w:val="FootnoteReference"/>
        </w:rPr>
        <w:footnoteReference w:customMarkFollows="1" w:id="75"/>
        <w:t>72</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许多作者均已指出，</w:t>
      </w:r>
      <w:r>
        <w:rPr>
          <w:rStyle w:val="FootnoteReference"/>
        </w:rPr>
        <w:footnoteReference w:customMarkFollows="1" w:id="76"/>
        <w:t>73</w:t>
      </w:r>
      <w:r>
        <w:t xml:space="preserve"> </w:t>
      </w:r>
      <w:r>
        <w:rPr>
          <w:rFonts w:hint="eastAsia"/>
        </w:rPr>
        <w:t>农村妇女劳动的主要特点之一是它的“无形”性以及社会价值估计不足，这点表现在统计学上得不到承认。虽然</w:t>
      </w:r>
      <w:r>
        <w:t>1994</w:t>
      </w:r>
      <w:r>
        <w:rPr>
          <w:rFonts w:hint="eastAsia"/>
        </w:rPr>
        <w:t>年的全国家庭调查对男女适合工作年龄人口方面并无明显的差别</w:t>
      </w:r>
      <w:r>
        <w:t>(</w:t>
      </w:r>
      <w:r>
        <w:rPr>
          <w:rFonts w:hint="eastAsia"/>
        </w:rPr>
        <w:t>表</w:t>
      </w:r>
      <w:r>
        <w:t>14.3)</w:t>
      </w:r>
      <w:r>
        <w:rPr>
          <w:rFonts w:hint="eastAsia"/>
        </w:rPr>
        <w:t>，但在参加经济活动人口方面男女却有很大差别。调查确定在适合工作年龄人口共有</w:t>
      </w:r>
      <w:r>
        <w:t>10,588,542</w:t>
      </w:r>
      <w:r>
        <w:rPr>
          <w:rFonts w:hint="eastAsia"/>
        </w:rPr>
        <w:t>人，其中男子为</w:t>
      </w:r>
      <w:r>
        <w:t>5,356,455</w:t>
      </w:r>
      <w:r>
        <w:rPr>
          <w:rFonts w:hint="eastAsia"/>
        </w:rPr>
        <w:t>人</w:t>
      </w:r>
      <w:r>
        <w:t>(50.6%)</w:t>
      </w:r>
      <w:r>
        <w:rPr>
          <w:rFonts w:hint="eastAsia"/>
        </w:rPr>
        <w:t>，妇女为</w:t>
      </w:r>
      <w:r>
        <w:t>5,232,087</w:t>
      </w:r>
      <w:r>
        <w:rPr>
          <w:rFonts w:hint="eastAsia"/>
        </w:rPr>
        <w:t>人</w:t>
      </w:r>
      <w:r>
        <w:t>(45.4%)</w:t>
      </w:r>
      <w:r>
        <w:rPr>
          <w:rFonts w:hint="eastAsia"/>
        </w:rPr>
        <w:t>；而参加经济活动人口总计</w:t>
      </w:r>
      <w:r>
        <w:t>5,758,872</w:t>
      </w:r>
      <w:r>
        <w:rPr>
          <w:rFonts w:hint="eastAsia"/>
        </w:rPr>
        <w:t>人，其中</w:t>
      </w:r>
      <w:r>
        <w:t>4,119,238</w:t>
      </w:r>
      <w:r>
        <w:rPr>
          <w:rFonts w:hint="eastAsia"/>
        </w:rPr>
        <w:t>人</w:t>
      </w:r>
      <w:r>
        <w:t>(71.5%)</w:t>
      </w:r>
      <w:r>
        <w:rPr>
          <w:rFonts w:hint="eastAsia"/>
        </w:rPr>
        <w:t>为男子</w:t>
      </w:r>
      <w:r>
        <w:rPr>
          <w:rFonts w:hint="eastAsia"/>
        </w:rPr>
        <w:t>，而妇女则只有</w:t>
      </w:r>
      <w:r>
        <w:t>1,639,634</w:t>
      </w:r>
      <w:r>
        <w:rPr>
          <w:rFonts w:hint="eastAsia"/>
        </w:rPr>
        <w:t>人</w:t>
      </w:r>
      <w:r>
        <w:t>(28.5%)</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参加经济活动人口的妇女劳动力登记数目不足是由于未把从事家务劳动的妇女计算在内，这对于从事农村经济的劳动的妇女特别有关，在这些地方家庭是生产单位。事实上</w:t>
      </w:r>
      <w:r>
        <w:t xml:space="preserve">, </w:t>
      </w:r>
      <w:r>
        <w:rPr>
          <w:rFonts w:hint="eastAsia"/>
        </w:rPr>
        <w:t>在家庭中，主要由妇女进行的家务劳动对于家庭劳动力的再生产起根本作用，并构成了外销产品生产的支柱。没有这些活动，家庭其他成员就不可能充分从事名副其实的生产性劳动。因此，它们在社会第一核心中的劳动的“无形”但却不可缺少的基础，它们没有得到报酬是因为它们组成了农民文化中赋予妇女的作用的一部分。</w:t>
      </w:r>
    </w:p>
    <w:p w:rsidR="00000000" w:rsidRDefault="00D8739B">
      <w:pPr>
        <w:spacing w:line="420" w:lineRule="atLeast"/>
        <w:ind w:firstLine="567"/>
      </w:pPr>
    </w:p>
    <w:p w:rsidR="00000000" w:rsidRDefault="00D8739B">
      <w:pPr>
        <w:spacing w:line="420" w:lineRule="atLeast"/>
        <w:ind w:firstLine="567"/>
      </w:pPr>
      <w:r>
        <w:rPr>
          <w:rFonts w:hint="eastAsia"/>
        </w:rPr>
        <w:t>另一方面，就</w:t>
      </w:r>
      <w:r>
        <w:rPr>
          <w:rFonts w:hint="eastAsia"/>
        </w:rPr>
        <w:t>业男子的百分比</w:t>
      </w:r>
      <w:r>
        <w:t>(73%)</w:t>
      </w:r>
      <w:r>
        <w:rPr>
          <w:rFonts w:hint="eastAsia"/>
        </w:rPr>
        <w:t>比妇女</w:t>
      </w:r>
      <w:r>
        <w:t>(26.7%)</w:t>
      </w:r>
      <w:r>
        <w:rPr>
          <w:rFonts w:hint="eastAsia"/>
        </w:rPr>
        <w:t>多，这有助于说明妇女寻找职业的比例大</w:t>
      </w:r>
      <w:r>
        <w:t>(58.4%)</w:t>
      </w:r>
      <w:r>
        <w:rPr>
          <w:rFonts w:hint="eastAsia"/>
        </w:rPr>
        <w:t>的原因</w:t>
      </w:r>
      <w:r>
        <w:t>(</w:t>
      </w:r>
      <w:r>
        <w:rPr>
          <w:rFonts w:hint="eastAsia"/>
        </w:rPr>
        <w:t>表</w:t>
      </w:r>
      <w:r>
        <w:t>14.4)</w:t>
      </w:r>
      <w:r>
        <w:rPr>
          <w:rFonts w:hint="eastAsia"/>
        </w:rPr>
        <w:t>。这一对比突出表明这一事实即在农村中她们要进入劳动力市场会碰到更大困难。</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14.4</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按适于工作年龄人口</w:t>
      </w:r>
      <w:r>
        <w:t>(PET)</w:t>
      </w:r>
      <w:r>
        <w:rPr>
          <w:rFonts w:hint="eastAsia"/>
        </w:rPr>
        <w:t>、参加经济活动人口</w:t>
      </w:r>
      <w:r>
        <w:t>(PEA)</w:t>
      </w:r>
      <w:r>
        <w:rPr>
          <w:rFonts w:hint="eastAsia"/>
        </w:rPr>
        <w:t>、</w:t>
      </w:r>
    </w:p>
    <w:p w:rsidR="00000000" w:rsidRDefault="00D8739B">
      <w:pPr>
        <w:spacing w:line="420" w:lineRule="atLeast"/>
        <w:ind w:firstLine="567"/>
        <w:jc w:val="center"/>
      </w:pPr>
      <w:r>
        <w:rPr>
          <w:rFonts w:hint="eastAsia"/>
        </w:rPr>
        <w:t>就业、失业及未参加经济活动人口</w:t>
      </w:r>
      <w:r>
        <w:t>(PEI)</w:t>
      </w:r>
    </w:p>
    <w:p w:rsidR="00000000" w:rsidRDefault="00D8739B">
      <w:pPr>
        <w:spacing w:line="420" w:lineRule="atLeast"/>
        <w:ind w:firstLine="567"/>
        <w:jc w:val="center"/>
      </w:pPr>
      <w:r>
        <w:rPr>
          <w:rFonts w:hint="eastAsia"/>
        </w:rPr>
        <w:t>及性别分列的农村人口，</w:t>
      </w:r>
      <w:r>
        <w:t>1994</w:t>
      </w:r>
      <w:r>
        <w:rPr>
          <w:rFonts w:hint="eastAsia"/>
        </w:rPr>
        <w:t>年。</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188"/>
        <w:gridCol w:w="1276"/>
        <w:gridCol w:w="696"/>
        <w:gridCol w:w="1392"/>
        <w:gridCol w:w="836"/>
        <w:gridCol w:w="1560"/>
        <w:gridCol w:w="1180"/>
      </w:tblGrid>
      <w:tr w:rsidR="00000000">
        <w:tblPrEx>
          <w:tblCellMar>
            <w:top w:w="0" w:type="dxa"/>
            <w:bottom w:w="0" w:type="dxa"/>
          </w:tblCellMar>
        </w:tblPrEx>
        <w:tc>
          <w:tcPr>
            <w:tcW w:w="2188" w:type="dxa"/>
          </w:tcPr>
          <w:p w:rsidR="00000000" w:rsidRDefault="00D8739B">
            <w:pPr>
              <w:spacing w:line="420" w:lineRule="atLeast"/>
            </w:pPr>
          </w:p>
        </w:tc>
        <w:tc>
          <w:tcPr>
            <w:tcW w:w="1972" w:type="dxa"/>
            <w:gridSpan w:val="2"/>
          </w:tcPr>
          <w:p w:rsidR="00000000" w:rsidRDefault="00D8739B">
            <w:pPr>
              <w:spacing w:line="420" w:lineRule="atLeast"/>
              <w:jc w:val="center"/>
            </w:pPr>
            <w:r>
              <w:rPr>
                <w:rFonts w:hint="eastAsia"/>
              </w:rPr>
              <w:t>男</w:t>
            </w:r>
          </w:p>
        </w:tc>
        <w:tc>
          <w:tcPr>
            <w:tcW w:w="2228" w:type="dxa"/>
            <w:gridSpan w:val="2"/>
          </w:tcPr>
          <w:p w:rsidR="00000000" w:rsidRDefault="00D8739B">
            <w:pPr>
              <w:spacing w:line="420" w:lineRule="atLeast"/>
              <w:jc w:val="center"/>
            </w:pPr>
            <w:r>
              <w:rPr>
                <w:rFonts w:hint="eastAsia"/>
              </w:rPr>
              <w:t>女</w:t>
            </w:r>
          </w:p>
        </w:tc>
        <w:tc>
          <w:tcPr>
            <w:tcW w:w="2740" w:type="dxa"/>
            <w:gridSpan w:val="2"/>
          </w:tcPr>
          <w:p w:rsidR="00000000" w:rsidRDefault="00D8739B">
            <w:pPr>
              <w:spacing w:line="420" w:lineRule="atLeast"/>
              <w:jc w:val="center"/>
            </w:pPr>
            <w:r>
              <w:rPr>
                <w:rFonts w:hint="eastAsia"/>
              </w:rPr>
              <w:t>合计</w:t>
            </w:r>
          </w:p>
        </w:tc>
      </w:tr>
      <w:tr w:rsidR="00000000">
        <w:tblPrEx>
          <w:tblCellMar>
            <w:top w:w="0" w:type="dxa"/>
            <w:bottom w:w="0" w:type="dxa"/>
          </w:tblCellMar>
        </w:tblPrEx>
        <w:tc>
          <w:tcPr>
            <w:tcW w:w="2188" w:type="dxa"/>
          </w:tcPr>
          <w:p w:rsidR="00000000" w:rsidRDefault="00D8739B">
            <w:pPr>
              <w:spacing w:line="420" w:lineRule="atLeast"/>
            </w:pPr>
          </w:p>
        </w:tc>
        <w:tc>
          <w:tcPr>
            <w:tcW w:w="1972" w:type="dxa"/>
            <w:gridSpan w:val="2"/>
          </w:tcPr>
          <w:p w:rsidR="00000000" w:rsidRDefault="00D8739B">
            <w:pPr>
              <w:spacing w:line="420" w:lineRule="atLeast"/>
            </w:pPr>
            <w:r>
              <w:t xml:space="preserve"> </w:t>
            </w:r>
            <w:r>
              <w:rPr>
                <w:rFonts w:hint="eastAsia"/>
              </w:rPr>
              <w:t>数目</w:t>
            </w:r>
            <w:r>
              <w:t xml:space="preserve">      %</w:t>
            </w:r>
          </w:p>
        </w:tc>
        <w:tc>
          <w:tcPr>
            <w:tcW w:w="2228" w:type="dxa"/>
            <w:gridSpan w:val="2"/>
          </w:tcPr>
          <w:p w:rsidR="00000000" w:rsidRDefault="00D8739B">
            <w:pPr>
              <w:spacing w:line="420" w:lineRule="atLeast"/>
            </w:pPr>
            <w:r>
              <w:t xml:space="preserve"> </w:t>
            </w:r>
            <w:r>
              <w:rPr>
                <w:rFonts w:hint="eastAsia"/>
              </w:rPr>
              <w:t>数目</w:t>
            </w:r>
            <w:r>
              <w:t xml:space="preserve">      %</w:t>
            </w:r>
          </w:p>
        </w:tc>
        <w:tc>
          <w:tcPr>
            <w:tcW w:w="2740" w:type="dxa"/>
            <w:gridSpan w:val="2"/>
          </w:tcPr>
          <w:p w:rsidR="00000000" w:rsidRDefault="00D8739B">
            <w:pPr>
              <w:spacing w:line="420" w:lineRule="atLeast"/>
            </w:pPr>
            <w:r>
              <w:t xml:space="preserve">  </w:t>
            </w:r>
            <w:r>
              <w:rPr>
                <w:rFonts w:hint="eastAsia"/>
              </w:rPr>
              <w:t>数目</w:t>
            </w:r>
            <w:r>
              <w:t xml:space="preserve">        %</w:t>
            </w:r>
          </w:p>
        </w:tc>
      </w:tr>
      <w:tr w:rsidR="00000000">
        <w:tblPrEx>
          <w:tblCellMar>
            <w:top w:w="0" w:type="dxa"/>
            <w:bottom w:w="0" w:type="dxa"/>
          </w:tblCellMar>
        </w:tblPrEx>
        <w:tc>
          <w:tcPr>
            <w:tcW w:w="2188" w:type="dxa"/>
          </w:tcPr>
          <w:p w:rsidR="00000000" w:rsidRDefault="00D8739B">
            <w:pPr>
              <w:spacing w:line="420" w:lineRule="atLeast"/>
            </w:pPr>
            <w:r>
              <w:rPr>
                <w:rFonts w:hint="eastAsia"/>
              </w:rPr>
              <w:t>人口共计</w:t>
            </w:r>
          </w:p>
        </w:tc>
        <w:tc>
          <w:tcPr>
            <w:tcW w:w="1276" w:type="dxa"/>
          </w:tcPr>
          <w:p w:rsidR="00000000" w:rsidRDefault="00D8739B">
            <w:pPr>
              <w:spacing w:line="420" w:lineRule="atLeast"/>
              <w:jc w:val="right"/>
            </w:pPr>
            <w:r>
              <w:t>7,159,376</w:t>
            </w:r>
          </w:p>
        </w:tc>
        <w:tc>
          <w:tcPr>
            <w:tcW w:w="696" w:type="dxa"/>
          </w:tcPr>
          <w:p w:rsidR="00000000" w:rsidRDefault="00D8739B">
            <w:pPr>
              <w:spacing w:line="420" w:lineRule="atLeast"/>
              <w:jc w:val="right"/>
            </w:pPr>
            <w:r>
              <w:t>51.0</w:t>
            </w:r>
          </w:p>
        </w:tc>
        <w:tc>
          <w:tcPr>
            <w:tcW w:w="1392" w:type="dxa"/>
          </w:tcPr>
          <w:p w:rsidR="00000000" w:rsidRDefault="00D8739B">
            <w:pPr>
              <w:spacing w:line="420" w:lineRule="atLeast"/>
              <w:jc w:val="right"/>
            </w:pPr>
            <w:r>
              <w:t>6,878,426</w:t>
            </w:r>
          </w:p>
        </w:tc>
        <w:tc>
          <w:tcPr>
            <w:tcW w:w="836" w:type="dxa"/>
          </w:tcPr>
          <w:p w:rsidR="00000000" w:rsidRDefault="00D8739B">
            <w:pPr>
              <w:spacing w:line="420" w:lineRule="atLeast"/>
              <w:jc w:val="right"/>
            </w:pPr>
            <w:r>
              <w:t>48.9</w:t>
            </w:r>
          </w:p>
        </w:tc>
        <w:tc>
          <w:tcPr>
            <w:tcW w:w="1560" w:type="dxa"/>
          </w:tcPr>
          <w:p w:rsidR="00000000" w:rsidRDefault="00D8739B">
            <w:pPr>
              <w:spacing w:line="420" w:lineRule="atLeast"/>
              <w:jc w:val="right"/>
            </w:pPr>
            <w:r>
              <w:t>1</w:t>
            </w:r>
            <w:r>
              <w:t>4,037.80</w:t>
            </w:r>
          </w:p>
        </w:tc>
        <w:tc>
          <w:tcPr>
            <w:tcW w:w="1180" w:type="dxa"/>
          </w:tcPr>
          <w:p w:rsidR="00000000" w:rsidRDefault="00D8739B">
            <w:pPr>
              <w:spacing w:line="420" w:lineRule="atLeast"/>
              <w:jc w:val="right"/>
            </w:pPr>
            <w:r>
              <w:t>100</w:t>
            </w:r>
          </w:p>
        </w:tc>
      </w:tr>
      <w:tr w:rsidR="00000000">
        <w:tblPrEx>
          <w:tblCellMar>
            <w:top w:w="0" w:type="dxa"/>
            <w:bottom w:w="0" w:type="dxa"/>
          </w:tblCellMar>
        </w:tblPrEx>
        <w:tc>
          <w:tcPr>
            <w:tcW w:w="2188" w:type="dxa"/>
          </w:tcPr>
          <w:p w:rsidR="00000000" w:rsidRDefault="00D8739B">
            <w:pPr>
              <w:spacing w:line="420" w:lineRule="atLeast"/>
            </w:pPr>
          </w:p>
        </w:tc>
        <w:tc>
          <w:tcPr>
            <w:tcW w:w="1276" w:type="dxa"/>
          </w:tcPr>
          <w:p w:rsidR="00000000" w:rsidRDefault="00D8739B">
            <w:pPr>
              <w:spacing w:line="420" w:lineRule="atLeast"/>
              <w:jc w:val="right"/>
            </w:pPr>
          </w:p>
        </w:tc>
        <w:tc>
          <w:tcPr>
            <w:tcW w:w="696" w:type="dxa"/>
          </w:tcPr>
          <w:p w:rsidR="00000000" w:rsidRDefault="00D8739B">
            <w:pPr>
              <w:spacing w:line="420" w:lineRule="atLeast"/>
              <w:jc w:val="right"/>
            </w:pPr>
          </w:p>
        </w:tc>
        <w:tc>
          <w:tcPr>
            <w:tcW w:w="1392" w:type="dxa"/>
          </w:tcPr>
          <w:p w:rsidR="00000000" w:rsidRDefault="00D8739B">
            <w:pPr>
              <w:spacing w:line="420" w:lineRule="atLeast"/>
              <w:jc w:val="right"/>
            </w:pPr>
          </w:p>
        </w:tc>
        <w:tc>
          <w:tcPr>
            <w:tcW w:w="836" w:type="dxa"/>
          </w:tcPr>
          <w:p w:rsidR="00000000" w:rsidRDefault="00D8739B">
            <w:pPr>
              <w:spacing w:line="420" w:lineRule="atLeast"/>
              <w:jc w:val="right"/>
            </w:pPr>
          </w:p>
        </w:tc>
        <w:tc>
          <w:tcPr>
            <w:tcW w:w="1560" w:type="dxa"/>
          </w:tcPr>
          <w:p w:rsidR="00000000" w:rsidRDefault="00D8739B">
            <w:pPr>
              <w:spacing w:line="420" w:lineRule="atLeast"/>
              <w:jc w:val="right"/>
            </w:pPr>
            <w:r>
              <w:t xml:space="preserve">    2</w:t>
            </w:r>
          </w:p>
        </w:tc>
        <w:tc>
          <w:tcPr>
            <w:tcW w:w="1180" w:type="dxa"/>
          </w:tcPr>
          <w:p w:rsidR="00000000" w:rsidRDefault="00D8739B">
            <w:pPr>
              <w:spacing w:line="420" w:lineRule="atLeast"/>
              <w:jc w:val="right"/>
            </w:pPr>
          </w:p>
        </w:tc>
      </w:tr>
      <w:tr w:rsidR="00000000">
        <w:tblPrEx>
          <w:tblCellMar>
            <w:top w:w="0" w:type="dxa"/>
            <w:bottom w:w="0" w:type="dxa"/>
          </w:tblCellMar>
        </w:tblPrEx>
        <w:tc>
          <w:tcPr>
            <w:tcW w:w="2188" w:type="dxa"/>
          </w:tcPr>
          <w:p w:rsidR="00000000" w:rsidRDefault="00D8739B">
            <w:pPr>
              <w:spacing w:line="420" w:lineRule="atLeast"/>
            </w:pPr>
            <w:r>
              <w:t>PET</w:t>
            </w:r>
          </w:p>
        </w:tc>
        <w:tc>
          <w:tcPr>
            <w:tcW w:w="1276" w:type="dxa"/>
          </w:tcPr>
          <w:p w:rsidR="00000000" w:rsidRDefault="00D8739B">
            <w:pPr>
              <w:spacing w:line="420" w:lineRule="atLeast"/>
              <w:jc w:val="right"/>
            </w:pPr>
            <w:r>
              <w:t>5,356,455</w:t>
            </w:r>
          </w:p>
        </w:tc>
        <w:tc>
          <w:tcPr>
            <w:tcW w:w="696" w:type="dxa"/>
          </w:tcPr>
          <w:p w:rsidR="00000000" w:rsidRDefault="00D8739B">
            <w:pPr>
              <w:spacing w:line="420" w:lineRule="atLeast"/>
              <w:jc w:val="right"/>
            </w:pPr>
            <w:r>
              <w:t>50.6</w:t>
            </w:r>
          </w:p>
        </w:tc>
        <w:tc>
          <w:tcPr>
            <w:tcW w:w="1392" w:type="dxa"/>
          </w:tcPr>
          <w:p w:rsidR="00000000" w:rsidRDefault="00D8739B">
            <w:pPr>
              <w:spacing w:line="420" w:lineRule="atLeast"/>
              <w:jc w:val="right"/>
            </w:pPr>
            <w:r>
              <w:t>5,232,087</w:t>
            </w:r>
          </w:p>
        </w:tc>
        <w:tc>
          <w:tcPr>
            <w:tcW w:w="836" w:type="dxa"/>
          </w:tcPr>
          <w:p w:rsidR="00000000" w:rsidRDefault="00D8739B">
            <w:pPr>
              <w:spacing w:line="420" w:lineRule="atLeast"/>
              <w:jc w:val="right"/>
            </w:pPr>
            <w:r>
              <w:t>49.4</w:t>
            </w:r>
          </w:p>
        </w:tc>
        <w:tc>
          <w:tcPr>
            <w:tcW w:w="1560" w:type="dxa"/>
          </w:tcPr>
          <w:p w:rsidR="00000000" w:rsidRDefault="00D8739B">
            <w:pPr>
              <w:spacing w:line="420" w:lineRule="atLeast"/>
              <w:jc w:val="right"/>
            </w:pPr>
            <w:r>
              <w:t>10,588.54</w:t>
            </w:r>
          </w:p>
        </w:tc>
        <w:tc>
          <w:tcPr>
            <w:tcW w:w="1180" w:type="dxa"/>
          </w:tcPr>
          <w:p w:rsidR="00000000" w:rsidRDefault="00D8739B">
            <w:pPr>
              <w:spacing w:line="420" w:lineRule="atLeast"/>
              <w:jc w:val="right"/>
            </w:pPr>
            <w:r>
              <w:t>100</w:t>
            </w:r>
          </w:p>
        </w:tc>
      </w:tr>
      <w:tr w:rsidR="00000000">
        <w:tblPrEx>
          <w:tblCellMar>
            <w:top w:w="0" w:type="dxa"/>
            <w:bottom w:w="0" w:type="dxa"/>
          </w:tblCellMar>
        </w:tblPrEx>
        <w:tc>
          <w:tcPr>
            <w:tcW w:w="2188" w:type="dxa"/>
          </w:tcPr>
          <w:p w:rsidR="00000000" w:rsidRDefault="00D8739B">
            <w:pPr>
              <w:spacing w:line="420" w:lineRule="atLeast"/>
            </w:pPr>
          </w:p>
        </w:tc>
        <w:tc>
          <w:tcPr>
            <w:tcW w:w="1276" w:type="dxa"/>
          </w:tcPr>
          <w:p w:rsidR="00000000" w:rsidRDefault="00D8739B">
            <w:pPr>
              <w:spacing w:line="420" w:lineRule="atLeast"/>
              <w:jc w:val="right"/>
            </w:pPr>
          </w:p>
        </w:tc>
        <w:tc>
          <w:tcPr>
            <w:tcW w:w="696" w:type="dxa"/>
          </w:tcPr>
          <w:p w:rsidR="00000000" w:rsidRDefault="00D8739B">
            <w:pPr>
              <w:spacing w:line="420" w:lineRule="atLeast"/>
              <w:jc w:val="right"/>
            </w:pPr>
          </w:p>
        </w:tc>
        <w:tc>
          <w:tcPr>
            <w:tcW w:w="1392" w:type="dxa"/>
          </w:tcPr>
          <w:p w:rsidR="00000000" w:rsidRDefault="00D8739B">
            <w:pPr>
              <w:spacing w:line="420" w:lineRule="atLeast"/>
              <w:jc w:val="right"/>
            </w:pPr>
          </w:p>
        </w:tc>
        <w:tc>
          <w:tcPr>
            <w:tcW w:w="836" w:type="dxa"/>
          </w:tcPr>
          <w:p w:rsidR="00000000" w:rsidRDefault="00D8739B">
            <w:pPr>
              <w:spacing w:line="420" w:lineRule="atLeast"/>
              <w:jc w:val="right"/>
            </w:pPr>
          </w:p>
        </w:tc>
        <w:tc>
          <w:tcPr>
            <w:tcW w:w="1560" w:type="dxa"/>
          </w:tcPr>
          <w:p w:rsidR="00000000" w:rsidRDefault="00D8739B">
            <w:pPr>
              <w:spacing w:line="420" w:lineRule="atLeast"/>
              <w:jc w:val="right"/>
            </w:pPr>
            <w:r>
              <w:t xml:space="preserve">    2</w:t>
            </w:r>
          </w:p>
        </w:tc>
        <w:tc>
          <w:tcPr>
            <w:tcW w:w="1180" w:type="dxa"/>
          </w:tcPr>
          <w:p w:rsidR="00000000" w:rsidRDefault="00D8739B">
            <w:pPr>
              <w:spacing w:line="420" w:lineRule="atLeast"/>
              <w:jc w:val="right"/>
            </w:pPr>
          </w:p>
        </w:tc>
      </w:tr>
      <w:tr w:rsidR="00000000">
        <w:tblPrEx>
          <w:tblCellMar>
            <w:top w:w="0" w:type="dxa"/>
            <w:bottom w:w="0" w:type="dxa"/>
          </w:tblCellMar>
        </w:tblPrEx>
        <w:tc>
          <w:tcPr>
            <w:tcW w:w="2188" w:type="dxa"/>
          </w:tcPr>
          <w:p w:rsidR="00000000" w:rsidRDefault="00D8739B">
            <w:pPr>
              <w:spacing w:line="420" w:lineRule="atLeast"/>
            </w:pPr>
            <w:r>
              <w:t>PEA</w:t>
            </w:r>
          </w:p>
        </w:tc>
        <w:tc>
          <w:tcPr>
            <w:tcW w:w="1276" w:type="dxa"/>
          </w:tcPr>
          <w:p w:rsidR="00000000" w:rsidRDefault="00D8739B">
            <w:pPr>
              <w:spacing w:line="420" w:lineRule="atLeast"/>
              <w:jc w:val="right"/>
            </w:pPr>
            <w:r>
              <w:t>4,119,238</w:t>
            </w:r>
          </w:p>
        </w:tc>
        <w:tc>
          <w:tcPr>
            <w:tcW w:w="696" w:type="dxa"/>
          </w:tcPr>
          <w:p w:rsidR="00000000" w:rsidRDefault="00D8739B">
            <w:pPr>
              <w:spacing w:line="420" w:lineRule="atLeast"/>
              <w:jc w:val="right"/>
            </w:pPr>
            <w:r>
              <w:t>71.5</w:t>
            </w:r>
          </w:p>
        </w:tc>
        <w:tc>
          <w:tcPr>
            <w:tcW w:w="1392" w:type="dxa"/>
          </w:tcPr>
          <w:p w:rsidR="00000000" w:rsidRDefault="00D8739B">
            <w:pPr>
              <w:spacing w:line="420" w:lineRule="atLeast"/>
              <w:jc w:val="right"/>
            </w:pPr>
            <w:r>
              <w:t>1,639,634</w:t>
            </w:r>
          </w:p>
        </w:tc>
        <w:tc>
          <w:tcPr>
            <w:tcW w:w="836" w:type="dxa"/>
          </w:tcPr>
          <w:p w:rsidR="00000000" w:rsidRDefault="00D8739B">
            <w:pPr>
              <w:spacing w:line="420" w:lineRule="atLeast"/>
              <w:jc w:val="right"/>
            </w:pPr>
            <w:r>
              <w:t>28.5</w:t>
            </w:r>
          </w:p>
        </w:tc>
        <w:tc>
          <w:tcPr>
            <w:tcW w:w="1560" w:type="dxa"/>
          </w:tcPr>
          <w:p w:rsidR="00000000" w:rsidRDefault="00D8739B">
            <w:pPr>
              <w:spacing w:line="420" w:lineRule="atLeast"/>
              <w:jc w:val="right"/>
            </w:pPr>
            <w:r>
              <w:t>5,758,872</w:t>
            </w:r>
          </w:p>
        </w:tc>
        <w:tc>
          <w:tcPr>
            <w:tcW w:w="1180" w:type="dxa"/>
          </w:tcPr>
          <w:p w:rsidR="00000000" w:rsidRDefault="00D8739B">
            <w:pPr>
              <w:spacing w:line="420" w:lineRule="atLeast"/>
              <w:jc w:val="right"/>
            </w:pPr>
            <w:r>
              <w:t>100</w:t>
            </w:r>
          </w:p>
        </w:tc>
      </w:tr>
      <w:tr w:rsidR="00000000">
        <w:tblPrEx>
          <w:tblCellMar>
            <w:top w:w="0" w:type="dxa"/>
            <w:bottom w:w="0" w:type="dxa"/>
          </w:tblCellMar>
        </w:tblPrEx>
        <w:tc>
          <w:tcPr>
            <w:tcW w:w="2188" w:type="dxa"/>
          </w:tcPr>
          <w:p w:rsidR="00000000" w:rsidRDefault="00D8739B">
            <w:pPr>
              <w:spacing w:line="420" w:lineRule="atLeast"/>
            </w:pPr>
            <w:r>
              <w:rPr>
                <w:rFonts w:hint="eastAsia"/>
              </w:rPr>
              <w:t>就业</w:t>
            </w:r>
          </w:p>
        </w:tc>
        <w:tc>
          <w:tcPr>
            <w:tcW w:w="1276" w:type="dxa"/>
          </w:tcPr>
          <w:p w:rsidR="00000000" w:rsidRDefault="00D8739B">
            <w:pPr>
              <w:spacing w:line="420" w:lineRule="atLeast"/>
              <w:jc w:val="right"/>
            </w:pPr>
            <w:r>
              <w:t>3,986,185</w:t>
            </w:r>
          </w:p>
        </w:tc>
        <w:tc>
          <w:tcPr>
            <w:tcW w:w="696" w:type="dxa"/>
          </w:tcPr>
          <w:p w:rsidR="00000000" w:rsidRDefault="00D8739B">
            <w:pPr>
              <w:spacing w:line="420" w:lineRule="atLeast"/>
              <w:jc w:val="right"/>
            </w:pPr>
            <w:r>
              <w:t>73.3</w:t>
            </w:r>
          </w:p>
        </w:tc>
        <w:tc>
          <w:tcPr>
            <w:tcW w:w="1392" w:type="dxa"/>
          </w:tcPr>
          <w:p w:rsidR="00000000" w:rsidRDefault="00D8739B">
            <w:pPr>
              <w:spacing w:line="420" w:lineRule="atLeast"/>
              <w:jc w:val="right"/>
            </w:pPr>
            <w:r>
              <w:t>1,453,218</w:t>
            </w:r>
          </w:p>
        </w:tc>
        <w:tc>
          <w:tcPr>
            <w:tcW w:w="836" w:type="dxa"/>
          </w:tcPr>
          <w:p w:rsidR="00000000" w:rsidRDefault="00D8739B">
            <w:pPr>
              <w:spacing w:line="420" w:lineRule="atLeast"/>
              <w:jc w:val="right"/>
            </w:pPr>
            <w:r>
              <w:t>26.7</w:t>
            </w:r>
          </w:p>
        </w:tc>
        <w:tc>
          <w:tcPr>
            <w:tcW w:w="1560" w:type="dxa"/>
          </w:tcPr>
          <w:p w:rsidR="00000000" w:rsidRDefault="00D8739B">
            <w:pPr>
              <w:spacing w:line="420" w:lineRule="atLeast"/>
              <w:jc w:val="right"/>
            </w:pPr>
            <w:r>
              <w:t>5,439,403</w:t>
            </w:r>
          </w:p>
        </w:tc>
        <w:tc>
          <w:tcPr>
            <w:tcW w:w="1180" w:type="dxa"/>
          </w:tcPr>
          <w:p w:rsidR="00000000" w:rsidRDefault="00D8739B">
            <w:pPr>
              <w:spacing w:line="420" w:lineRule="atLeast"/>
              <w:jc w:val="right"/>
            </w:pPr>
            <w:r>
              <w:t>100</w:t>
            </w:r>
          </w:p>
        </w:tc>
      </w:tr>
      <w:tr w:rsidR="00000000">
        <w:tblPrEx>
          <w:tblCellMar>
            <w:top w:w="0" w:type="dxa"/>
            <w:bottom w:w="0" w:type="dxa"/>
          </w:tblCellMar>
        </w:tblPrEx>
        <w:tc>
          <w:tcPr>
            <w:tcW w:w="2188" w:type="dxa"/>
          </w:tcPr>
          <w:p w:rsidR="00000000" w:rsidRDefault="00D8739B">
            <w:pPr>
              <w:spacing w:line="420" w:lineRule="atLeast"/>
            </w:pPr>
            <w:r>
              <w:rPr>
                <w:rFonts w:hint="eastAsia"/>
              </w:rPr>
              <w:t>失业</w:t>
            </w:r>
          </w:p>
        </w:tc>
        <w:tc>
          <w:tcPr>
            <w:tcW w:w="1276" w:type="dxa"/>
          </w:tcPr>
          <w:p w:rsidR="00000000" w:rsidRDefault="00D8739B">
            <w:pPr>
              <w:spacing w:line="420" w:lineRule="atLeast"/>
              <w:jc w:val="right"/>
            </w:pPr>
            <w:r>
              <w:t>133,053</w:t>
            </w:r>
          </w:p>
        </w:tc>
        <w:tc>
          <w:tcPr>
            <w:tcW w:w="696" w:type="dxa"/>
          </w:tcPr>
          <w:p w:rsidR="00000000" w:rsidRDefault="00D8739B">
            <w:pPr>
              <w:spacing w:line="420" w:lineRule="atLeast"/>
              <w:jc w:val="right"/>
            </w:pPr>
            <w:r>
              <w:t>41.6</w:t>
            </w:r>
          </w:p>
        </w:tc>
        <w:tc>
          <w:tcPr>
            <w:tcW w:w="1392" w:type="dxa"/>
          </w:tcPr>
          <w:p w:rsidR="00000000" w:rsidRDefault="00D8739B">
            <w:pPr>
              <w:spacing w:line="420" w:lineRule="atLeast"/>
              <w:jc w:val="right"/>
            </w:pPr>
            <w:r>
              <w:t>186,416</w:t>
            </w:r>
          </w:p>
        </w:tc>
        <w:tc>
          <w:tcPr>
            <w:tcW w:w="836" w:type="dxa"/>
          </w:tcPr>
          <w:p w:rsidR="00000000" w:rsidRDefault="00D8739B">
            <w:pPr>
              <w:spacing w:line="420" w:lineRule="atLeast"/>
              <w:jc w:val="right"/>
            </w:pPr>
            <w:r>
              <w:t>58.4</w:t>
            </w:r>
          </w:p>
        </w:tc>
        <w:tc>
          <w:tcPr>
            <w:tcW w:w="1560" w:type="dxa"/>
          </w:tcPr>
          <w:p w:rsidR="00000000" w:rsidRDefault="00D8739B">
            <w:pPr>
              <w:spacing w:line="420" w:lineRule="atLeast"/>
              <w:jc w:val="right"/>
            </w:pPr>
            <w:r>
              <w:t>319,469</w:t>
            </w:r>
          </w:p>
        </w:tc>
        <w:tc>
          <w:tcPr>
            <w:tcW w:w="1180" w:type="dxa"/>
          </w:tcPr>
          <w:p w:rsidR="00000000" w:rsidRDefault="00D8739B">
            <w:pPr>
              <w:spacing w:line="420" w:lineRule="atLeast"/>
              <w:jc w:val="right"/>
            </w:pPr>
            <w:r>
              <w:t>100</w:t>
            </w:r>
          </w:p>
        </w:tc>
      </w:tr>
      <w:tr w:rsidR="00000000">
        <w:tblPrEx>
          <w:tblCellMar>
            <w:top w:w="0" w:type="dxa"/>
            <w:bottom w:w="0" w:type="dxa"/>
          </w:tblCellMar>
        </w:tblPrEx>
        <w:tc>
          <w:tcPr>
            <w:tcW w:w="2188" w:type="dxa"/>
          </w:tcPr>
          <w:p w:rsidR="00000000" w:rsidRDefault="00D8739B">
            <w:pPr>
              <w:spacing w:line="420" w:lineRule="atLeast"/>
            </w:pPr>
            <w:r>
              <w:rPr>
                <w:rFonts w:hint="eastAsia"/>
              </w:rPr>
              <w:t>未参加经济活动人口</w:t>
            </w:r>
          </w:p>
        </w:tc>
        <w:tc>
          <w:tcPr>
            <w:tcW w:w="1276" w:type="dxa"/>
          </w:tcPr>
          <w:p w:rsidR="00000000" w:rsidRDefault="00D8739B">
            <w:pPr>
              <w:spacing w:line="420" w:lineRule="atLeast"/>
              <w:jc w:val="right"/>
            </w:pPr>
            <w:r>
              <w:t>1,237,217</w:t>
            </w:r>
          </w:p>
        </w:tc>
        <w:tc>
          <w:tcPr>
            <w:tcW w:w="696" w:type="dxa"/>
          </w:tcPr>
          <w:p w:rsidR="00000000" w:rsidRDefault="00D8739B">
            <w:pPr>
              <w:spacing w:line="420" w:lineRule="atLeast"/>
              <w:jc w:val="right"/>
            </w:pPr>
            <w:r>
              <w:t>25.6</w:t>
            </w:r>
          </w:p>
        </w:tc>
        <w:tc>
          <w:tcPr>
            <w:tcW w:w="1392" w:type="dxa"/>
          </w:tcPr>
          <w:p w:rsidR="00000000" w:rsidRDefault="00D8739B">
            <w:pPr>
              <w:spacing w:line="420" w:lineRule="atLeast"/>
              <w:jc w:val="right"/>
            </w:pPr>
            <w:r>
              <w:t>3,5</w:t>
            </w:r>
            <w:r>
              <w:t>92,453</w:t>
            </w:r>
          </w:p>
        </w:tc>
        <w:tc>
          <w:tcPr>
            <w:tcW w:w="836" w:type="dxa"/>
          </w:tcPr>
          <w:p w:rsidR="00000000" w:rsidRDefault="00D8739B">
            <w:pPr>
              <w:spacing w:line="420" w:lineRule="atLeast"/>
              <w:jc w:val="right"/>
            </w:pPr>
            <w:r>
              <w:t>74.8</w:t>
            </w:r>
          </w:p>
        </w:tc>
        <w:tc>
          <w:tcPr>
            <w:tcW w:w="1560" w:type="dxa"/>
          </w:tcPr>
          <w:p w:rsidR="00000000" w:rsidRDefault="00D8739B">
            <w:pPr>
              <w:spacing w:line="420" w:lineRule="atLeast"/>
              <w:jc w:val="right"/>
            </w:pPr>
            <w:r>
              <w:t>4,829,670</w:t>
            </w:r>
          </w:p>
        </w:tc>
        <w:tc>
          <w:tcPr>
            <w:tcW w:w="1180" w:type="dxa"/>
          </w:tcPr>
          <w:p w:rsidR="00000000" w:rsidRDefault="00D8739B">
            <w:pPr>
              <w:spacing w:line="420" w:lineRule="atLeast"/>
              <w:jc w:val="right"/>
            </w:pPr>
            <w:r>
              <w:t>100</w:t>
            </w:r>
          </w:p>
        </w:tc>
      </w:tr>
    </w:tbl>
    <w:p w:rsidR="00000000" w:rsidRDefault="00D8739B">
      <w:pPr>
        <w:spacing w:line="420" w:lineRule="atLeast"/>
        <w:ind w:firstLine="567"/>
      </w:pPr>
    </w:p>
    <w:p w:rsidR="00000000" w:rsidRDefault="00D8739B">
      <w:pPr>
        <w:spacing w:line="420" w:lineRule="atLeast"/>
      </w:pPr>
      <w:r>
        <w:rPr>
          <w:rFonts w:hint="eastAsia"/>
        </w:rPr>
        <w:t>资料来源：根据全国农村家庭调查</w:t>
      </w:r>
      <w:r>
        <w:t>-1994</w:t>
      </w:r>
      <w:r>
        <w:rPr>
          <w:rFonts w:hint="eastAsia"/>
        </w:rPr>
        <w:t>年估计。</w:t>
      </w:r>
    </w:p>
    <w:p w:rsidR="00000000" w:rsidRDefault="00D8739B">
      <w:pPr>
        <w:spacing w:line="420" w:lineRule="atLeast"/>
      </w:pPr>
    </w:p>
    <w:p w:rsidR="00000000" w:rsidRDefault="00D8739B">
      <w:pPr>
        <w:spacing w:line="420" w:lineRule="atLeast"/>
      </w:pPr>
      <w:r>
        <w:rPr>
          <w:rFonts w:hint="eastAsia"/>
        </w:rPr>
        <w:t>家务劳动和辅助活动</w:t>
      </w:r>
    </w:p>
    <w:p w:rsidR="00000000" w:rsidRDefault="00D8739B">
      <w:pPr>
        <w:spacing w:line="420" w:lineRule="atLeast"/>
        <w:ind w:firstLine="567"/>
      </w:pPr>
    </w:p>
    <w:p w:rsidR="00000000" w:rsidRDefault="00D8739B">
      <w:pPr>
        <w:spacing w:line="420" w:lineRule="atLeast"/>
        <w:ind w:firstLine="567"/>
      </w:pPr>
      <w:r>
        <w:rPr>
          <w:rFonts w:hint="eastAsia"/>
        </w:rPr>
        <w:t>为了准确描述农村妇女的劳动，一方面必须提到家务劳动，以便修改参加非经济活动人口，另一方面提到辅助活动，因为这两类都有大量妇女参加，而在通常情况下，都未列入参加经济活动人口。这是因为在统计上都不承认它们属于一种劳动。</w:t>
      </w:r>
    </w:p>
    <w:p w:rsidR="00000000" w:rsidRDefault="00D8739B">
      <w:pPr>
        <w:spacing w:line="420" w:lineRule="atLeast"/>
        <w:ind w:firstLine="567"/>
      </w:pPr>
    </w:p>
    <w:p w:rsidR="00000000" w:rsidRDefault="00D8739B">
      <w:pPr>
        <w:spacing w:line="420" w:lineRule="atLeast"/>
        <w:ind w:firstLine="567"/>
      </w:pPr>
      <w:r>
        <w:rPr>
          <w:rFonts w:hint="eastAsia"/>
        </w:rPr>
        <w:t>在参加非经济活动人口中，登记的有</w:t>
      </w:r>
      <w:r>
        <w:t>2,498,060</w:t>
      </w:r>
      <w:r>
        <w:rPr>
          <w:rFonts w:hint="eastAsia"/>
        </w:rPr>
        <w:t>名妇女，她们作家务劳动，而男子作家务劳动的只有</w:t>
      </w:r>
      <w:r>
        <w:t>39,884</w:t>
      </w:r>
      <w:r>
        <w:rPr>
          <w:rFonts w:hint="eastAsia"/>
        </w:rPr>
        <w:t>人，这个数字可以弥补参加经济活动人口方面的性别差异</w:t>
      </w:r>
      <w:r>
        <w:t>(</w:t>
      </w:r>
      <w:r>
        <w:rPr>
          <w:rFonts w:hint="eastAsia"/>
        </w:rPr>
        <w:t>表</w:t>
      </w:r>
      <w:r>
        <w:t>1</w:t>
      </w:r>
      <w:r>
        <w:t>4.4)</w:t>
      </w:r>
      <w:r>
        <w:rPr>
          <w:rFonts w:hint="eastAsia"/>
        </w:rPr>
        <w:t>。实际上，如果在登记的参加经济活动人口</w:t>
      </w:r>
      <w:r>
        <w:t>1,639,634</w:t>
      </w:r>
      <w:r>
        <w:rPr>
          <w:rFonts w:hint="eastAsia"/>
        </w:rPr>
        <w:t>名上加上非经济活动人口中作家务劳动的妇女</w:t>
      </w:r>
      <w:r>
        <w:t>(</w:t>
      </w:r>
      <w:r>
        <w:rPr>
          <w:rFonts w:hint="eastAsia"/>
        </w:rPr>
        <w:t>表</w:t>
      </w:r>
      <w:r>
        <w:t>14.5)</w:t>
      </w:r>
      <w:r>
        <w:rPr>
          <w:rFonts w:hint="eastAsia"/>
        </w:rPr>
        <w:t>，那就有</w:t>
      </w:r>
      <w:r>
        <w:t>4,137,694</w:t>
      </w:r>
      <w:r>
        <w:rPr>
          <w:rFonts w:hint="eastAsia"/>
        </w:rPr>
        <w:t>人，这就相当于参加经济活动的男子的数目：</w:t>
      </w:r>
      <w:r>
        <w:t>4,119,238</w:t>
      </w:r>
      <w:r>
        <w:rPr>
          <w:rFonts w:hint="eastAsia"/>
        </w:rPr>
        <w:t>人。</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14.5</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按性别分列的有家务劳动的未参加经济活动的</w:t>
      </w:r>
    </w:p>
    <w:p w:rsidR="00000000" w:rsidRDefault="00D8739B">
      <w:pPr>
        <w:spacing w:line="420" w:lineRule="atLeast"/>
        <w:ind w:firstLine="567"/>
        <w:jc w:val="center"/>
      </w:pPr>
      <w:r>
        <w:rPr>
          <w:rFonts w:hint="eastAsia"/>
        </w:rPr>
        <w:t>农村人口，</w:t>
      </w:r>
      <w:r>
        <w:t>1994</w:t>
      </w:r>
      <w:r>
        <w:rPr>
          <w:rFonts w:hint="eastAsia"/>
        </w:rPr>
        <w:t>年</w:t>
      </w:r>
      <w:r>
        <w:t>9</w:t>
      </w:r>
      <w:r>
        <w:rPr>
          <w:rFonts w:hint="eastAsia"/>
        </w:rPr>
        <w:t>月</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jc w:val="center"/>
            </w:pPr>
            <w:r>
              <w:rPr>
                <w:rFonts w:hint="eastAsia"/>
              </w:rPr>
              <w:t>总计</w:t>
            </w:r>
          </w:p>
        </w:tc>
        <w:tc>
          <w:tcPr>
            <w:tcW w:w="2282" w:type="dxa"/>
          </w:tcPr>
          <w:p w:rsidR="00000000" w:rsidRDefault="00D8739B">
            <w:pPr>
              <w:spacing w:line="420" w:lineRule="atLeast"/>
              <w:jc w:val="center"/>
            </w:pPr>
            <w:r>
              <w:rPr>
                <w:rFonts w:hint="eastAsia"/>
              </w:rPr>
              <w:t>男</w:t>
            </w:r>
          </w:p>
        </w:tc>
        <w:tc>
          <w:tcPr>
            <w:tcW w:w="2282" w:type="dxa"/>
          </w:tcPr>
          <w:p w:rsidR="00000000" w:rsidRDefault="00D8739B">
            <w:pPr>
              <w:spacing w:line="420" w:lineRule="atLeast"/>
              <w:jc w:val="center"/>
            </w:pPr>
            <w:r>
              <w:rPr>
                <w:rFonts w:hint="eastAsia"/>
              </w:rPr>
              <w:t>女</w:t>
            </w:r>
          </w:p>
        </w:tc>
      </w:tr>
      <w:tr w:rsidR="00000000">
        <w:tblPrEx>
          <w:tblCellMar>
            <w:top w:w="0" w:type="dxa"/>
            <w:bottom w:w="0" w:type="dxa"/>
          </w:tblCellMar>
        </w:tblPrEx>
        <w:tc>
          <w:tcPr>
            <w:tcW w:w="2282" w:type="dxa"/>
          </w:tcPr>
          <w:p w:rsidR="00000000" w:rsidRDefault="00D8739B">
            <w:pPr>
              <w:spacing w:line="420" w:lineRule="atLeast"/>
            </w:pPr>
            <w:r>
              <w:rPr>
                <w:rFonts w:hint="eastAsia"/>
              </w:rPr>
              <w:t>数目</w:t>
            </w:r>
          </w:p>
        </w:tc>
        <w:tc>
          <w:tcPr>
            <w:tcW w:w="2282" w:type="dxa"/>
          </w:tcPr>
          <w:p w:rsidR="00000000" w:rsidRDefault="00D8739B">
            <w:pPr>
              <w:spacing w:line="420" w:lineRule="atLeast"/>
              <w:jc w:val="center"/>
            </w:pPr>
            <w:r>
              <w:t>2,537,291</w:t>
            </w:r>
          </w:p>
        </w:tc>
        <w:tc>
          <w:tcPr>
            <w:tcW w:w="2282" w:type="dxa"/>
          </w:tcPr>
          <w:p w:rsidR="00000000" w:rsidRDefault="00D8739B">
            <w:pPr>
              <w:spacing w:line="420" w:lineRule="atLeast"/>
              <w:jc w:val="center"/>
            </w:pPr>
            <w:r>
              <w:t>39,884</w:t>
            </w:r>
          </w:p>
        </w:tc>
        <w:tc>
          <w:tcPr>
            <w:tcW w:w="2282" w:type="dxa"/>
          </w:tcPr>
          <w:p w:rsidR="00000000" w:rsidRDefault="00D8739B">
            <w:pPr>
              <w:spacing w:line="420" w:lineRule="atLeast"/>
              <w:jc w:val="center"/>
            </w:pPr>
            <w:r>
              <w:t>2,498,060</w:t>
            </w:r>
          </w:p>
        </w:tc>
      </w:tr>
      <w:tr w:rsidR="00000000">
        <w:tblPrEx>
          <w:tblCellMar>
            <w:top w:w="0" w:type="dxa"/>
            <w:bottom w:w="0" w:type="dxa"/>
          </w:tblCellMar>
        </w:tblPrEx>
        <w:tc>
          <w:tcPr>
            <w:tcW w:w="2282" w:type="dxa"/>
          </w:tcPr>
          <w:p w:rsidR="00000000" w:rsidRDefault="00D8739B">
            <w:pPr>
              <w:spacing w:line="420" w:lineRule="atLeast"/>
            </w:pPr>
            <w:r>
              <w:t>%</w:t>
            </w:r>
          </w:p>
        </w:tc>
        <w:tc>
          <w:tcPr>
            <w:tcW w:w="2282" w:type="dxa"/>
          </w:tcPr>
          <w:p w:rsidR="00000000" w:rsidRDefault="00D8739B">
            <w:pPr>
              <w:spacing w:line="420" w:lineRule="atLeast"/>
              <w:jc w:val="center"/>
            </w:pPr>
            <w:r>
              <w:t>100</w:t>
            </w:r>
          </w:p>
        </w:tc>
        <w:tc>
          <w:tcPr>
            <w:tcW w:w="2282" w:type="dxa"/>
          </w:tcPr>
          <w:p w:rsidR="00000000" w:rsidRDefault="00D8739B">
            <w:pPr>
              <w:spacing w:line="420" w:lineRule="atLeast"/>
              <w:jc w:val="center"/>
            </w:pPr>
            <w:r>
              <w:t>1.6</w:t>
            </w:r>
          </w:p>
        </w:tc>
        <w:tc>
          <w:tcPr>
            <w:tcW w:w="2282" w:type="dxa"/>
          </w:tcPr>
          <w:p w:rsidR="00000000" w:rsidRDefault="00D8739B">
            <w:pPr>
              <w:spacing w:line="420" w:lineRule="atLeast"/>
              <w:jc w:val="center"/>
            </w:pPr>
            <w:r>
              <w:t>98.4</w:t>
            </w:r>
          </w:p>
        </w:tc>
      </w:tr>
    </w:tbl>
    <w:p w:rsidR="00000000" w:rsidRDefault="00D8739B">
      <w:pPr>
        <w:spacing w:line="420" w:lineRule="atLeast"/>
        <w:ind w:firstLine="567"/>
      </w:pPr>
    </w:p>
    <w:p w:rsidR="00000000" w:rsidRDefault="00D8739B">
      <w:pPr>
        <w:spacing w:line="420" w:lineRule="atLeast"/>
      </w:pPr>
      <w:r>
        <w:rPr>
          <w:rFonts w:hint="eastAsia"/>
        </w:rPr>
        <w:t>资料来源：根据</w:t>
      </w:r>
      <w:r>
        <w:t>1994</w:t>
      </w:r>
      <w:r>
        <w:rPr>
          <w:rFonts w:hint="eastAsia"/>
        </w:rPr>
        <w:t>年全国农村家庭调查估计。</w:t>
      </w:r>
    </w:p>
    <w:p w:rsidR="00000000" w:rsidRDefault="00D8739B">
      <w:pPr>
        <w:spacing w:line="420" w:lineRule="atLeast"/>
      </w:pPr>
    </w:p>
    <w:p w:rsidR="00000000" w:rsidRDefault="00D8739B">
      <w:pPr>
        <w:spacing w:line="420" w:lineRule="atLeast"/>
        <w:ind w:firstLine="567"/>
        <w:jc w:val="center"/>
      </w:pPr>
      <w:r>
        <w:rPr>
          <w:rFonts w:hint="eastAsia"/>
        </w:rPr>
        <w:t>表</w:t>
      </w:r>
      <w:r>
        <w:t>14.6</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按年龄组和性别分列的有家务劳动的未参加</w:t>
      </w:r>
    </w:p>
    <w:p w:rsidR="00000000" w:rsidRDefault="00D8739B">
      <w:pPr>
        <w:spacing w:line="420" w:lineRule="atLeast"/>
        <w:ind w:firstLine="567"/>
        <w:jc w:val="center"/>
      </w:pPr>
      <w:r>
        <w:rPr>
          <w:rFonts w:hint="eastAsia"/>
        </w:rPr>
        <w:t>经济活动农村人口，</w:t>
      </w:r>
      <w:r>
        <w:t>1994</w:t>
      </w:r>
      <w:r>
        <w:rPr>
          <w:rFonts w:hint="eastAsia"/>
        </w:rPr>
        <w:t>年</w:t>
      </w:r>
      <w:r>
        <w:t>9</w:t>
      </w:r>
      <w:r>
        <w:rPr>
          <w:rFonts w:hint="eastAsia"/>
        </w:rPr>
        <w:t>月</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068"/>
        <w:gridCol w:w="1764"/>
        <w:gridCol w:w="1764"/>
        <w:gridCol w:w="1764"/>
        <w:gridCol w:w="1764"/>
      </w:tblGrid>
      <w:tr w:rsidR="00000000">
        <w:tblPrEx>
          <w:tblCellMar>
            <w:top w:w="0" w:type="dxa"/>
            <w:bottom w:w="0" w:type="dxa"/>
          </w:tblCellMar>
        </w:tblPrEx>
        <w:tc>
          <w:tcPr>
            <w:tcW w:w="2068" w:type="dxa"/>
          </w:tcPr>
          <w:p w:rsidR="00000000" w:rsidRDefault="00D8739B">
            <w:pPr>
              <w:spacing w:line="420" w:lineRule="atLeast"/>
            </w:pPr>
            <w:r>
              <w:rPr>
                <w:rFonts w:hint="eastAsia"/>
              </w:rPr>
              <w:t>年龄组</w:t>
            </w:r>
          </w:p>
        </w:tc>
        <w:tc>
          <w:tcPr>
            <w:tcW w:w="1764" w:type="dxa"/>
          </w:tcPr>
          <w:p w:rsidR="00000000" w:rsidRDefault="00D8739B">
            <w:pPr>
              <w:spacing w:line="420" w:lineRule="atLeast"/>
            </w:pPr>
          </w:p>
        </w:tc>
        <w:tc>
          <w:tcPr>
            <w:tcW w:w="1764" w:type="dxa"/>
          </w:tcPr>
          <w:p w:rsidR="00000000" w:rsidRDefault="00D8739B">
            <w:pPr>
              <w:spacing w:line="420" w:lineRule="atLeast"/>
            </w:pPr>
            <w:r>
              <w:t xml:space="preserve"> </w:t>
            </w:r>
            <w:r>
              <w:rPr>
                <w:rFonts w:hint="eastAsia"/>
              </w:rPr>
              <w:t>男</w:t>
            </w:r>
          </w:p>
        </w:tc>
        <w:tc>
          <w:tcPr>
            <w:tcW w:w="1764" w:type="dxa"/>
          </w:tcPr>
          <w:p w:rsidR="00000000" w:rsidRDefault="00D8739B">
            <w:pPr>
              <w:spacing w:line="420" w:lineRule="atLeast"/>
            </w:pPr>
          </w:p>
        </w:tc>
        <w:tc>
          <w:tcPr>
            <w:tcW w:w="1764" w:type="dxa"/>
          </w:tcPr>
          <w:p w:rsidR="00000000" w:rsidRDefault="00D8739B">
            <w:pPr>
              <w:spacing w:line="420" w:lineRule="atLeast"/>
            </w:pPr>
            <w:r>
              <w:t xml:space="preserve"> </w:t>
            </w:r>
            <w:r>
              <w:rPr>
                <w:rFonts w:hint="eastAsia"/>
              </w:rPr>
              <w:t>女</w:t>
            </w:r>
          </w:p>
        </w:tc>
      </w:tr>
      <w:tr w:rsidR="00000000">
        <w:tblPrEx>
          <w:tblCellMar>
            <w:top w:w="0" w:type="dxa"/>
            <w:bottom w:w="0" w:type="dxa"/>
          </w:tblCellMar>
        </w:tblPrEx>
        <w:tc>
          <w:tcPr>
            <w:tcW w:w="2068" w:type="dxa"/>
          </w:tcPr>
          <w:p w:rsidR="00000000" w:rsidRDefault="00D8739B">
            <w:pPr>
              <w:spacing w:line="420" w:lineRule="atLeast"/>
            </w:pPr>
          </w:p>
        </w:tc>
        <w:tc>
          <w:tcPr>
            <w:tcW w:w="1764" w:type="dxa"/>
          </w:tcPr>
          <w:p w:rsidR="00000000" w:rsidRDefault="00D8739B">
            <w:pPr>
              <w:spacing w:line="420" w:lineRule="atLeast"/>
              <w:jc w:val="right"/>
            </w:pPr>
            <w:r>
              <w:rPr>
                <w:rFonts w:hint="eastAsia"/>
              </w:rPr>
              <w:t>数目</w:t>
            </w:r>
          </w:p>
        </w:tc>
        <w:tc>
          <w:tcPr>
            <w:tcW w:w="1764" w:type="dxa"/>
          </w:tcPr>
          <w:p w:rsidR="00000000" w:rsidRDefault="00D8739B">
            <w:pPr>
              <w:spacing w:line="420" w:lineRule="atLeast"/>
              <w:jc w:val="right"/>
            </w:pPr>
            <w:r>
              <w:t>%</w:t>
            </w:r>
          </w:p>
        </w:tc>
        <w:tc>
          <w:tcPr>
            <w:tcW w:w="1764" w:type="dxa"/>
          </w:tcPr>
          <w:p w:rsidR="00000000" w:rsidRDefault="00D8739B">
            <w:pPr>
              <w:spacing w:line="420" w:lineRule="atLeast"/>
              <w:jc w:val="right"/>
            </w:pPr>
            <w:r>
              <w:rPr>
                <w:rFonts w:hint="eastAsia"/>
              </w:rPr>
              <w:t>数目</w:t>
            </w:r>
          </w:p>
        </w:tc>
        <w:tc>
          <w:tcPr>
            <w:tcW w:w="1764" w:type="dxa"/>
          </w:tcPr>
          <w:p w:rsidR="00000000" w:rsidRDefault="00D8739B">
            <w:pPr>
              <w:spacing w:line="420" w:lineRule="atLeast"/>
              <w:jc w:val="right"/>
            </w:pPr>
            <w:r>
              <w:t>%</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10-11</w:t>
            </w:r>
          </w:p>
        </w:tc>
        <w:tc>
          <w:tcPr>
            <w:tcW w:w="1764" w:type="dxa"/>
          </w:tcPr>
          <w:p w:rsidR="00000000" w:rsidRDefault="00D8739B">
            <w:pPr>
              <w:spacing w:line="420" w:lineRule="atLeast"/>
              <w:jc w:val="right"/>
            </w:pPr>
            <w:r>
              <w:t>5,663</w:t>
            </w:r>
          </w:p>
        </w:tc>
        <w:tc>
          <w:tcPr>
            <w:tcW w:w="1764" w:type="dxa"/>
          </w:tcPr>
          <w:p w:rsidR="00000000" w:rsidRDefault="00D8739B">
            <w:pPr>
              <w:spacing w:line="420" w:lineRule="atLeast"/>
              <w:jc w:val="right"/>
            </w:pPr>
            <w:r>
              <w:t>14.2</w:t>
            </w:r>
          </w:p>
        </w:tc>
        <w:tc>
          <w:tcPr>
            <w:tcW w:w="1764" w:type="dxa"/>
          </w:tcPr>
          <w:p w:rsidR="00000000" w:rsidRDefault="00D8739B">
            <w:pPr>
              <w:spacing w:line="420" w:lineRule="atLeast"/>
              <w:jc w:val="right"/>
            </w:pPr>
            <w:r>
              <w:t>28,006</w:t>
            </w:r>
          </w:p>
        </w:tc>
        <w:tc>
          <w:tcPr>
            <w:tcW w:w="1764" w:type="dxa"/>
          </w:tcPr>
          <w:p w:rsidR="00000000" w:rsidRDefault="00D8739B">
            <w:pPr>
              <w:spacing w:line="420" w:lineRule="atLeast"/>
              <w:jc w:val="right"/>
            </w:pPr>
            <w:r>
              <w:t>1.1</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12-14</w:t>
            </w:r>
          </w:p>
        </w:tc>
        <w:tc>
          <w:tcPr>
            <w:tcW w:w="1764" w:type="dxa"/>
          </w:tcPr>
          <w:p w:rsidR="00000000" w:rsidRDefault="00D8739B">
            <w:pPr>
              <w:spacing w:line="420" w:lineRule="atLeast"/>
              <w:jc w:val="right"/>
            </w:pPr>
            <w:r>
              <w:t>9,676</w:t>
            </w:r>
          </w:p>
        </w:tc>
        <w:tc>
          <w:tcPr>
            <w:tcW w:w="1764" w:type="dxa"/>
          </w:tcPr>
          <w:p w:rsidR="00000000" w:rsidRDefault="00D8739B">
            <w:pPr>
              <w:spacing w:line="420" w:lineRule="atLeast"/>
              <w:jc w:val="right"/>
            </w:pPr>
            <w:r>
              <w:t>24.3</w:t>
            </w:r>
          </w:p>
        </w:tc>
        <w:tc>
          <w:tcPr>
            <w:tcW w:w="1764" w:type="dxa"/>
          </w:tcPr>
          <w:p w:rsidR="00000000" w:rsidRDefault="00D8739B">
            <w:pPr>
              <w:spacing w:line="420" w:lineRule="atLeast"/>
              <w:jc w:val="right"/>
            </w:pPr>
            <w:r>
              <w:t>106,199</w:t>
            </w:r>
          </w:p>
        </w:tc>
        <w:tc>
          <w:tcPr>
            <w:tcW w:w="1764" w:type="dxa"/>
          </w:tcPr>
          <w:p w:rsidR="00000000" w:rsidRDefault="00D8739B">
            <w:pPr>
              <w:spacing w:line="420" w:lineRule="atLeast"/>
              <w:jc w:val="right"/>
            </w:pPr>
            <w:r>
              <w:t>4.3</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15-19</w:t>
            </w:r>
          </w:p>
        </w:tc>
        <w:tc>
          <w:tcPr>
            <w:tcW w:w="1764" w:type="dxa"/>
          </w:tcPr>
          <w:p w:rsidR="00000000" w:rsidRDefault="00D8739B">
            <w:pPr>
              <w:spacing w:line="420" w:lineRule="atLeast"/>
              <w:jc w:val="right"/>
            </w:pPr>
            <w:r>
              <w:t>9,902</w:t>
            </w:r>
          </w:p>
        </w:tc>
        <w:tc>
          <w:tcPr>
            <w:tcW w:w="1764" w:type="dxa"/>
          </w:tcPr>
          <w:p w:rsidR="00000000" w:rsidRDefault="00D8739B">
            <w:pPr>
              <w:spacing w:line="420" w:lineRule="atLeast"/>
              <w:jc w:val="right"/>
            </w:pPr>
            <w:r>
              <w:t>24.8</w:t>
            </w:r>
          </w:p>
        </w:tc>
        <w:tc>
          <w:tcPr>
            <w:tcW w:w="1764" w:type="dxa"/>
          </w:tcPr>
          <w:p w:rsidR="00000000" w:rsidRDefault="00D8739B">
            <w:pPr>
              <w:spacing w:line="420" w:lineRule="atLeast"/>
              <w:jc w:val="right"/>
            </w:pPr>
            <w:r>
              <w:t>215,456</w:t>
            </w:r>
          </w:p>
        </w:tc>
        <w:tc>
          <w:tcPr>
            <w:tcW w:w="1764" w:type="dxa"/>
          </w:tcPr>
          <w:p w:rsidR="00000000" w:rsidRDefault="00D8739B">
            <w:pPr>
              <w:spacing w:line="420" w:lineRule="atLeast"/>
              <w:jc w:val="right"/>
            </w:pPr>
            <w:r>
              <w:t>8.6</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20-24</w:t>
            </w:r>
          </w:p>
        </w:tc>
        <w:tc>
          <w:tcPr>
            <w:tcW w:w="1764" w:type="dxa"/>
          </w:tcPr>
          <w:p w:rsidR="00000000" w:rsidRDefault="00D8739B">
            <w:pPr>
              <w:spacing w:line="420" w:lineRule="atLeast"/>
              <w:jc w:val="right"/>
            </w:pPr>
            <w:r>
              <w:t>1,332</w:t>
            </w:r>
          </w:p>
        </w:tc>
        <w:tc>
          <w:tcPr>
            <w:tcW w:w="1764" w:type="dxa"/>
          </w:tcPr>
          <w:p w:rsidR="00000000" w:rsidRDefault="00D8739B">
            <w:pPr>
              <w:spacing w:line="420" w:lineRule="atLeast"/>
              <w:jc w:val="right"/>
            </w:pPr>
            <w:r>
              <w:t>3.3</w:t>
            </w:r>
          </w:p>
        </w:tc>
        <w:tc>
          <w:tcPr>
            <w:tcW w:w="1764" w:type="dxa"/>
          </w:tcPr>
          <w:p w:rsidR="00000000" w:rsidRDefault="00D8739B">
            <w:pPr>
              <w:spacing w:line="420" w:lineRule="atLeast"/>
              <w:jc w:val="right"/>
            </w:pPr>
            <w:r>
              <w:t>277,158</w:t>
            </w:r>
          </w:p>
        </w:tc>
        <w:tc>
          <w:tcPr>
            <w:tcW w:w="1764" w:type="dxa"/>
          </w:tcPr>
          <w:p w:rsidR="00000000" w:rsidRDefault="00D8739B">
            <w:pPr>
              <w:spacing w:line="420" w:lineRule="atLeast"/>
              <w:jc w:val="right"/>
            </w:pPr>
            <w:r>
              <w:t>11.1</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25-29</w:t>
            </w:r>
          </w:p>
        </w:tc>
        <w:tc>
          <w:tcPr>
            <w:tcW w:w="1764" w:type="dxa"/>
          </w:tcPr>
          <w:p w:rsidR="00000000" w:rsidRDefault="00D8739B">
            <w:pPr>
              <w:spacing w:line="420" w:lineRule="atLeast"/>
              <w:jc w:val="right"/>
            </w:pPr>
            <w:r>
              <w:t>477</w:t>
            </w:r>
          </w:p>
        </w:tc>
        <w:tc>
          <w:tcPr>
            <w:tcW w:w="1764" w:type="dxa"/>
          </w:tcPr>
          <w:p w:rsidR="00000000" w:rsidRDefault="00D8739B">
            <w:pPr>
              <w:spacing w:line="420" w:lineRule="atLeast"/>
              <w:jc w:val="right"/>
            </w:pPr>
            <w:r>
              <w:t>1.2</w:t>
            </w:r>
          </w:p>
        </w:tc>
        <w:tc>
          <w:tcPr>
            <w:tcW w:w="1764" w:type="dxa"/>
          </w:tcPr>
          <w:p w:rsidR="00000000" w:rsidRDefault="00D8739B">
            <w:pPr>
              <w:spacing w:line="420" w:lineRule="atLeast"/>
              <w:jc w:val="right"/>
            </w:pPr>
            <w:r>
              <w:t>272,948</w:t>
            </w:r>
          </w:p>
        </w:tc>
        <w:tc>
          <w:tcPr>
            <w:tcW w:w="1764" w:type="dxa"/>
          </w:tcPr>
          <w:p w:rsidR="00000000" w:rsidRDefault="00D8739B">
            <w:pPr>
              <w:spacing w:line="420" w:lineRule="atLeast"/>
              <w:jc w:val="right"/>
            </w:pPr>
            <w:r>
              <w:t>10.9</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30-34</w:t>
            </w:r>
          </w:p>
        </w:tc>
        <w:tc>
          <w:tcPr>
            <w:tcW w:w="1764" w:type="dxa"/>
          </w:tcPr>
          <w:p w:rsidR="00000000" w:rsidRDefault="00D8739B">
            <w:pPr>
              <w:spacing w:line="420" w:lineRule="atLeast"/>
              <w:jc w:val="right"/>
            </w:pPr>
            <w:r>
              <w:t>396</w:t>
            </w:r>
          </w:p>
        </w:tc>
        <w:tc>
          <w:tcPr>
            <w:tcW w:w="1764" w:type="dxa"/>
          </w:tcPr>
          <w:p w:rsidR="00000000" w:rsidRDefault="00D8739B">
            <w:pPr>
              <w:spacing w:line="420" w:lineRule="atLeast"/>
              <w:jc w:val="right"/>
            </w:pPr>
            <w:r>
              <w:t>0.1</w:t>
            </w:r>
          </w:p>
        </w:tc>
        <w:tc>
          <w:tcPr>
            <w:tcW w:w="1764" w:type="dxa"/>
          </w:tcPr>
          <w:p w:rsidR="00000000" w:rsidRDefault="00D8739B">
            <w:pPr>
              <w:spacing w:line="420" w:lineRule="atLeast"/>
              <w:jc w:val="right"/>
            </w:pPr>
            <w:r>
              <w:t>262,749</w:t>
            </w:r>
          </w:p>
        </w:tc>
        <w:tc>
          <w:tcPr>
            <w:tcW w:w="1764" w:type="dxa"/>
          </w:tcPr>
          <w:p w:rsidR="00000000" w:rsidRDefault="00D8739B">
            <w:pPr>
              <w:spacing w:line="420" w:lineRule="atLeast"/>
              <w:jc w:val="right"/>
            </w:pPr>
            <w:r>
              <w:t>10.5</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35-39</w:t>
            </w:r>
          </w:p>
        </w:tc>
        <w:tc>
          <w:tcPr>
            <w:tcW w:w="1764" w:type="dxa"/>
          </w:tcPr>
          <w:p w:rsidR="00000000" w:rsidRDefault="00D8739B">
            <w:pPr>
              <w:spacing w:line="420" w:lineRule="atLeast"/>
              <w:jc w:val="right"/>
            </w:pPr>
            <w:r>
              <w:t>663</w:t>
            </w:r>
          </w:p>
        </w:tc>
        <w:tc>
          <w:tcPr>
            <w:tcW w:w="1764" w:type="dxa"/>
          </w:tcPr>
          <w:p w:rsidR="00000000" w:rsidRDefault="00D8739B">
            <w:pPr>
              <w:spacing w:line="420" w:lineRule="atLeast"/>
              <w:jc w:val="right"/>
            </w:pPr>
            <w:r>
              <w:t>1.6</w:t>
            </w:r>
          </w:p>
        </w:tc>
        <w:tc>
          <w:tcPr>
            <w:tcW w:w="1764" w:type="dxa"/>
          </w:tcPr>
          <w:p w:rsidR="00000000" w:rsidRDefault="00D8739B">
            <w:pPr>
              <w:spacing w:line="420" w:lineRule="atLeast"/>
              <w:jc w:val="right"/>
            </w:pPr>
            <w:r>
              <w:t>234,619</w:t>
            </w:r>
          </w:p>
        </w:tc>
        <w:tc>
          <w:tcPr>
            <w:tcW w:w="1764" w:type="dxa"/>
          </w:tcPr>
          <w:p w:rsidR="00000000" w:rsidRDefault="00D8739B">
            <w:pPr>
              <w:spacing w:line="420" w:lineRule="atLeast"/>
              <w:jc w:val="right"/>
            </w:pPr>
            <w:r>
              <w:t>9.4</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40-</w:t>
            </w:r>
            <w:r>
              <w:t>44</w:t>
            </w:r>
          </w:p>
        </w:tc>
        <w:tc>
          <w:tcPr>
            <w:tcW w:w="1764" w:type="dxa"/>
          </w:tcPr>
          <w:p w:rsidR="00000000" w:rsidRDefault="00D8739B">
            <w:pPr>
              <w:spacing w:line="420" w:lineRule="atLeast"/>
              <w:jc w:val="right"/>
            </w:pPr>
            <w:r>
              <w:t>1,386</w:t>
            </w:r>
          </w:p>
        </w:tc>
        <w:tc>
          <w:tcPr>
            <w:tcW w:w="1764" w:type="dxa"/>
          </w:tcPr>
          <w:p w:rsidR="00000000" w:rsidRDefault="00D8739B">
            <w:pPr>
              <w:spacing w:line="420" w:lineRule="atLeast"/>
              <w:jc w:val="right"/>
            </w:pPr>
            <w:r>
              <w:t>3.5</w:t>
            </w:r>
          </w:p>
        </w:tc>
        <w:tc>
          <w:tcPr>
            <w:tcW w:w="1764" w:type="dxa"/>
          </w:tcPr>
          <w:p w:rsidR="00000000" w:rsidRDefault="00D8739B">
            <w:pPr>
              <w:spacing w:line="420" w:lineRule="atLeast"/>
              <w:jc w:val="right"/>
            </w:pPr>
            <w:r>
              <w:t>208,305</w:t>
            </w:r>
          </w:p>
        </w:tc>
        <w:tc>
          <w:tcPr>
            <w:tcW w:w="1764" w:type="dxa"/>
          </w:tcPr>
          <w:p w:rsidR="00000000" w:rsidRDefault="00D8739B">
            <w:pPr>
              <w:spacing w:line="420" w:lineRule="atLeast"/>
              <w:jc w:val="right"/>
            </w:pPr>
            <w:r>
              <w:t>8.3</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45-49</w:t>
            </w:r>
          </w:p>
        </w:tc>
        <w:tc>
          <w:tcPr>
            <w:tcW w:w="1764" w:type="dxa"/>
          </w:tcPr>
          <w:p w:rsidR="00000000" w:rsidRDefault="00D8739B">
            <w:pPr>
              <w:spacing w:line="420" w:lineRule="atLeast"/>
              <w:jc w:val="right"/>
            </w:pPr>
            <w:r>
              <w:t>177</w:t>
            </w:r>
          </w:p>
        </w:tc>
        <w:tc>
          <w:tcPr>
            <w:tcW w:w="1764" w:type="dxa"/>
          </w:tcPr>
          <w:p w:rsidR="00000000" w:rsidRDefault="00D8739B">
            <w:pPr>
              <w:spacing w:line="420" w:lineRule="atLeast"/>
              <w:jc w:val="right"/>
            </w:pPr>
            <w:r>
              <w:t>0.5</w:t>
            </w:r>
          </w:p>
        </w:tc>
        <w:tc>
          <w:tcPr>
            <w:tcW w:w="1764" w:type="dxa"/>
          </w:tcPr>
          <w:p w:rsidR="00000000" w:rsidRDefault="00D8739B">
            <w:pPr>
              <w:spacing w:line="420" w:lineRule="atLeast"/>
              <w:jc w:val="right"/>
            </w:pPr>
            <w:r>
              <w:t>165,013</w:t>
            </w:r>
          </w:p>
        </w:tc>
        <w:tc>
          <w:tcPr>
            <w:tcW w:w="1764" w:type="dxa"/>
          </w:tcPr>
          <w:p w:rsidR="00000000" w:rsidRDefault="00D8739B">
            <w:pPr>
              <w:spacing w:line="420" w:lineRule="atLeast"/>
              <w:jc w:val="right"/>
            </w:pPr>
            <w:r>
              <w:t>6.6</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50-54</w:t>
            </w:r>
          </w:p>
        </w:tc>
        <w:tc>
          <w:tcPr>
            <w:tcW w:w="1764" w:type="dxa"/>
          </w:tcPr>
          <w:p w:rsidR="00000000" w:rsidRDefault="00D8739B">
            <w:pPr>
              <w:spacing w:line="420" w:lineRule="atLeast"/>
              <w:jc w:val="right"/>
            </w:pPr>
            <w:r>
              <w:t>1616</w:t>
            </w:r>
          </w:p>
        </w:tc>
        <w:tc>
          <w:tcPr>
            <w:tcW w:w="1764" w:type="dxa"/>
          </w:tcPr>
          <w:p w:rsidR="00000000" w:rsidRDefault="00D8739B">
            <w:pPr>
              <w:spacing w:line="420" w:lineRule="atLeast"/>
              <w:jc w:val="right"/>
            </w:pPr>
            <w:r>
              <w:t>4.0</w:t>
            </w:r>
          </w:p>
        </w:tc>
        <w:tc>
          <w:tcPr>
            <w:tcW w:w="1764" w:type="dxa"/>
          </w:tcPr>
          <w:p w:rsidR="00000000" w:rsidRDefault="00D8739B">
            <w:pPr>
              <w:spacing w:line="420" w:lineRule="atLeast"/>
              <w:jc w:val="right"/>
            </w:pPr>
            <w:r>
              <w:t>174,015</w:t>
            </w:r>
          </w:p>
        </w:tc>
        <w:tc>
          <w:tcPr>
            <w:tcW w:w="1764" w:type="dxa"/>
          </w:tcPr>
          <w:p w:rsidR="00000000" w:rsidRDefault="00D8739B">
            <w:pPr>
              <w:spacing w:line="420" w:lineRule="atLeast"/>
              <w:jc w:val="right"/>
            </w:pPr>
            <w:r>
              <w:t>6.9</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55-59</w:t>
            </w:r>
          </w:p>
        </w:tc>
        <w:tc>
          <w:tcPr>
            <w:tcW w:w="1764" w:type="dxa"/>
          </w:tcPr>
          <w:p w:rsidR="00000000" w:rsidRDefault="00D8739B">
            <w:pPr>
              <w:spacing w:line="420" w:lineRule="atLeast"/>
              <w:jc w:val="right"/>
            </w:pPr>
            <w:r>
              <w:t>1114</w:t>
            </w:r>
          </w:p>
        </w:tc>
        <w:tc>
          <w:tcPr>
            <w:tcW w:w="1764" w:type="dxa"/>
          </w:tcPr>
          <w:p w:rsidR="00000000" w:rsidRDefault="00D8739B">
            <w:pPr>
              <w:spacing w:line="420" w:lineRule="atLeast"/>
              <w:jc w:val="right"/>
            </w:pPr>
            <w:r>
              <w:t>2.8</w:t>
            </w:r>
          </w:p>
        </w:tc>
        <w:tc>
          <w:tcPr>
            <w:tcW w:w="1764" w:type="dxa"/>
          </w:tcPr>
          <w:p w:rsidR="00000000" w:rsidRDefault="00D8739B">
            <w:pPr>
              <w:spacing w:line="420" w:lineRule="atLeast"/>
              <w:jc w:val="right"/>
            </w:pPr>
            <w:r>
              <w:t>147,240</w:t>
            </w:r>
          </w:p>
        </w:tc>
        <w:tc>
          <w:tcPr>
            <w:tcW w:w="1764" w:type="dxa"/>
          </w:tcPr>
          <w:p w:rsidR="00000000" w:rsidRDefault="00D8739B">
            <w:pPr>
              <w:spacing w:line="420" w:lineRule="atLeast"/>
              <w:jc w:val="right"/>
            </w:pPr>
            <w:r>
              <w:t>5.9</w:t>
            </w:r>
          </w:p>
        </w:tc>
      </w:tr>
    </w:tbl>
    <w:p w:rsidR="00000000" w:rsidRDefault="00D8739B"/>
    <w:p w:rsidR="00000000" w:rsidRDefault="00D8739B">
      <w:pPr>
        <w:jc w:val="center"/>
      </w:pPr>
      <w:r>
        <w:rPr>
          <w:rFonts w:hint="eastAsia"/>
        </w:rPr>
        <w:t>表</w:t>
      </w:r>
      <w:r>
        <w:t>14.6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2068"/>
        <w:gridCol w:w="1764"/>
        <w:gridCol w:w="1764"/>
        <w:gridCol w:w="1764"/>
        <w:gridCol w:w="1764"/>
      </w:tblGrid>
      <w:tr w:rsidR="00000000">
        <w:tblPrEx>
          <w:tblCellMar>
            <w:top w:w="0" w:type="dxa"/>
            <w:bottom w:w="0" w:type="dxa"/>
          </w:tblCellMar>
        </w:tblPrEx>
        <w:tc>
          <w:tcPr>
            <w:tcW w:w="2068" w:type="dxa"/>
          </w:tcPr>
          <w:p w:rsidR="00000000" w:rsidRDefault="00D8739B">
            <w:pPr>
              <w:spacing w:line="420" w:lineRule="atLeast"/>
            </w:pPr>
            <w:r>
              <w:rPr>
                <w:rFonts w:hint="eastAsia"/>
              </w:rPr>
              <w:t>年龄组</w:t>
            </w:r>
          </w:p>
        </w:tc>
        <w:tc>
          <w:tcPr>
            <w:tcW w:w="1764" w:type="dxa"/>
          </w:tcPr>
          <w:p w:rsidR="00000000" w:rsidRDefault="00D8739B">
            <w:pPr>
              <w:spacing w:line="420" w:lineRule="atLeast"/>
            </w:pPr>
          </w:p>
        </w:tc>
        <w:tc>
          <w:tcPr>
            <w:tcW w:w="1764" w:type="dxa"/>
          </w:tcPr>
          <w:p w:rsidR="00000000" w:rsidRDefault="00D8739B">
            <w:pPr>
              <w:spacing w:line="420" w:lineRule="atLeast"/>
            </w:pPr>
            <w:r>
              <w:t xml:space="preserve"> </w:t>
            </w:r>
            <w:r>
              <w:rPr>
                <w:rFonts w:hint="eastAsia"/>
              </w:rPr>
              <w:t>男</w:t>
            </w:r>
          </w:p>
        </w:tc>
        <w:tc>
          <w:tcPr>
            <w:tcW w:w="1764" w:type="dxa"/>
          </w:tcPr>
          <w:p w:rsidR="00000000" w:rsidRDefault="00D8739B">
            <w:pPr>
              <w:spacing w:line="420" w:lineRule="atLeast"/>
            </w:pPr>
          </w:p>
        </w:tc>
        <w:tc>
          <w:tcPr>
            <w:tcW w:w="1764" w:type="dxa"/>
          </w:tcPr>
          <w:p w:rsidR="00000000" w:rsidRDefault="00D8739B">
            <w:pPr>
              <w:spacing w:line="420" w:lineRule="atLeast"/>
            </w:pPr>
            <w:r>
              <w:t xml:space="preserve"> </w:t>
            </w:r>
            <w:r>
              <w:rPr>
                <w:rFonts w:hint="eastAsia"/>
              </w:rPr>
              <w:t>女</w:t>
            </w:r>
          </w:p>
        </w:tc>
      </w:tr>
      <w:tr w:rsidR="00000000">
        <w:tblPrEx>
          <w:tblCellMar>
            <w:top w:w="0" w:type="dxa"/>
            <w:bottom w:w="0" w:type="dxa"/>
          </w:tblCellMar>
        </w:tblPrEx>
        <w:tc>
          <w:tcPr>
            <w:tcW w:w="2068" w:type="dxa"/>
          </w:tcPr>
          <w:p w:rsidR="00000000" w:rsidRDefault="00D8739B">
            <w:pPr>
              <w:spacing w:line="420" w:lineRule="atLeast"/>
            </w:pPr>
          </w:p>
        </w:tc>
        <w:tc>
          <w:tcPr>
            <w:tcW w:w="1764" w:type="dxa"/>
          </w:tcPr>
          <w:p w:rsidR="00000000" w:rsidRDefault="00D8739B">
            <w:pPr>
              <w:spacing w:line="420" w:lineRule="atLeast"/>
              <w:jc w:val="right"/>
            </w:pPr>
            <w:r>
              <w:rPr>
                <w:rFonts w:hint="eastAsia"/>
              </w:rPr>
              <w:t>数目</w:t>
            </w:r>
          </w:p>
        </w:tc>
        <w:tc>
          <w:tcPr>
            <w:tcW w:w="1764" w:type="dxa"/>
          </w:tcPr>
          <w:p w:rsidR="00000000" w:rsidRDefault="00D8739B">
            <w:pPr>
              <w:spacing w:line="420" w:lineRule="atLeast"/>
              <w:jc w:val="right"/>
            </w:pPr>
            <w:r>
              <w:t>%</w:t>
            </w:r>
          </w:p>
        </w:tc>
        <w:tc>
          <w:tcPr>
            <w:tcW w:w="1764" w:type="dxa"/>
          </w:tcPr>
          <w:p w:rsidR="00000000" w:rsidRDefault="00D8739B">
            <w:pPr>
              <w:spacing w:line="420" w:lineRule="atLeast"/>
              <w:jc w:val="right"/>
            </w:pPr>
            <w:r>
              <w:rPr>
                <w:rFonts w:hint="eastAsia"/>
              </w:rPr>
              <w:t>数目</w:t>
            </w:r>
          </w:p>
        </w:tc>
        <w:tc>
          <w:tcPr>
            <w:tcW w:w="1764" w:type="dxa"/>
          </w:tcPr>
          <w:p w:rsidR="00000000" w:rsidRDefault="00D8739B">
            <w:pPr>
              <w:spacing w:line="420" w:lineRule="atLeast"/>
              <w:jc w:val="right"/>
            </w:pPr>
            <w:r>
              <w:t>%</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60-64</w:t>
            </w:r>
          </w:p>
        </w:tc>
        <w:tc>
          <w:tcPr>
            <w:tcW w:w="1764" w:type="dxa"/>
          </w:tcPr>
          <w:p w:rsidR="00000000" w:rsidRDefault="00D8739B">
            <w:pPr>
              <w:spacing w:line="420" w:lineRule="atLeast"/>
              <w:jc w:val="right"/>
            </w:pPr>
            <w:r>
              <w:t>1231</w:t>
            </w:r>
          </w:p>
        </w:tc>
        <w:tc>
          <w:tcPr>
            <w:tcW w:w="1764" w:type="dxa"/>
          </w:tcPr>
          <w:p w:rsidR="00000000" w:rsidRDefault="00D8739B">
            <w:pPr>
              <w:spacing w:line="420" w:lineRule="atLeast"/>
              <w:jc w:val="right"/>
            </w:pPr>
            <w:r>
              <w:t>3.1</w:t>
            </w:r>
          </w:p>
        </w:tc>
        <w:tc>
          <w:tcPr>
            <w:tcW w:w="1764" w:type="dxa"/>
          </w:tcPr>
          <w:p w:rsidR="00000000" w:rsidRDefault="00D8739B">
            <w:pPr>
              <w:spacing w:line="420" w:lineRule="atLeast"/>
              <w:jc w:val="right"/>
            </w:pPr>
            <w:r>
              <w:t>135,128</w:t>
            </w:r>
          </w:p>
        </w:tc>
        <w:tc>
          <w:tcPr>
            <w:tcW w:w="1764" w:type="dxa"/>
          </w:tcPr>
          <w:p w:rsidR="00000000" w:rsidRDefault="00D8739B">
            <w:pPr>
              <w:spacing w:line="420" w:lineRule="atLeast"/>
              <w:jc w:val="right"/>
            </w:pPr>
            <w:r>
              <w:t>5.4</w:t>
            </w:r>
          </w:p>
        </w:tc>
      </w:tr>
      <w:tr w:rsidR="00000000">
        <w:tblPrEx>
          <w:tblCellMar>
            <w:top w:w="0" w:type="dxa"/>
            <w:bottom w:w="0" w:type="dxa"/>
          </w:tblCellMar>
        </w:tblPrEx>
        <w:tc>
          <w:tcPr>
            <w:tcW w:w="2068" w:type="dxa"/>
          </w:tcPr>
          <w:p w:rsidR="00000000" w:rsidRDefault="00D8739B">
            <w:pPr>
              <w:spacing w:line="420" w:lineRule="atLeast"/>
            </w:pPr>
            <w:r>
              <w:rPr>
                <w:rFonts w:hint="eastAsia"/>
              </w:rPr>
              <w:t>从</w:t>
            </w:r>
            <w:r>
              <w:t>65</w:t>
            </w:r>
            <w:r>
              <w:rPr>
                <w:rFonts w:hint="eastAsia"/>
              </w:rPr>
              <w:t>及</w:t>
            </w:r>
            <w:r>
              <w:t>65</w:t>
            </w:r>
            <w:r>
              <w:rPr>
                <w:rFonts w:hint="eastAsia"/>
              </w:rPr>
              <w:t>以上</w:t>
            </w:r>
          </w:p>
        </w:tc>
        <w:tc>
          <w:tcPr>
            <w:tcW w:w="1764" w:type="dxa"/>
          </w:tcPr>
          <w:p w:rsidR="00000000" w:rsidRDefault="00D8739B">
            <w:pPr>
              <w:spacing w:line="420" w:lineRule="atLeast"/>
              <w:jc w:val="right"/>
            </w:pPr>
            <w:r>
              <w:t>6251</w:t>
            </w:r>
          </w:p>
        </w:tc>
        <w:tc>
          <w:tcPr>
            <w:tcW w:w="1764" w:type="dxa"/>
          </w:tcPr>
          <w:p w:rsidR="00000000" w:rsidRDefault="00D8739B">
            <w:pPr>
              <w:spacing w:line="420" w:lineRule="atLeast"/>
              <w:jc w:val="right"/>
            </w:pPr>
            <w:r>
              <w:t>15.7</w:t>
            </w:r>
          </w:p>
        </w:tc>
        <w:tc>
          <w:tcPr>
            <w:tcW w:w="1764" w:type="dxa"/>
          </w:tcPr>
          <w:p w:rsidR="00000000" w:rsidRDefault="00D8739B">
            <w:pPr>
              <w:spacing w:line="420" w:lineRule="atLeast"/>
              <w:jc w:val="right"/>
            </w:pPr>
            <w:r>
              <w:t>271,224</w:t>
            </w:r>
          </w:p>
        </w:tc>
        <w:tc>
          <w:tcPr>
            <w:tcW w:w="1764" w:type="dxa"/>
          </w:tcPr>
          <w:p w:rsidR="00000000" w:rsidRDefault="00D8739B">
            <w:pPr>
              <w:spacing w:line="420" w:lineRule="atLeast"/>
              <w:jc w:val="right"/>
            </w:pPr>
            <w:r>
              <w:t>10.9</w:t>
            </w:r>
          </w:p>
        </w:tc>
      </w:tr>
      <w:tr w:rsidR="00000000">
        <w:tblPrEx>
          <w:tblCellMar>
            <w:top w:w="0" w:type="dxa"/>
            <w:bottom w:w="0" w:type="dxa"/>
          </w:tblCellMar>
        </w:tblPrEx>
        <w:tc>
          <w:tcPr>
            <w:tcW w:w="2068" w:type="dxa"/>
          </w:tcPr>
          <w:p w:rsidR="00000000" w:rsidRDefault="00D8739B">
            <w:pPr>
              <w:spacing w:line="420" w:lineRule="atLeast"/>
            </w:pPr>
            <w:r>
              <w:rPr>
                <w:rFonts w:hint="eastAsia"/>
              </w:rPr>
              <w:t>共计</w:t>
            </w:r>
          </w:p>
        </w:tc>
        <w:tc>
          <w:tcPr>
            <w:tcW w:w="1764" w:type="dxa"/>
          </w:tcPr>
          <w:p w:rsidR="00000000" w:rsidRDefault="00D8739B">
            <w:pPr>
              <w:spacing w:line="420" w:lineRule="atLeast"/>
              <w:jc w:val="right"/>
            </w:pPr>
            <w:r>
              <w:t>39,884</w:t>
            </w:r>
          </w:p>
        </w:tc>
        <w:tc>
          <w:tcPr>
            <w:tcW w:w="1764" w:type="dxa"/>
          </w:tcPr>
          <w:p w:rsidR="00000000" w:rsidRDefault="00D8739B">
            <w:pPr>
              <w:spacing w:line="420" w:lineRule="atLeast"/>
              <w:jc w:val="right"/>
            </w:pPr>
            <w:r>
              <w:t>100</w:t>
            </w:r>
          </w:p>
        </w:tc>
        <w:tc>
          <w:tcPr>
            <w:tcW w:w="1764" w:type="dxa"/>
          </w:tcPr>
          <w:p w:rsidR="00000000" w:rsidRDefault="00D8739B">
            <w:pPr>
              <w:spacing w:line="420" w:lineRule="atLeast"/>
              <w:jc w:val="right"/>
            </w:pPr>
            <w:r>
              <w:t>2498,060</w:t>
            </w:r>
          </w:p>
        </w:tc>
        <w:tc>
          <w:tcPr>
            <w:tcW w:w="1764" w:type="dxa"/>
          </w:tcPr>
          <w:p w:rsidR="00000000" w:rsidRDefault="00D8739B">
            <w:pPr>
              <w:spacing w:line="420" w:lineRule="atLeast"/>
              <w:jc w:val="right"/>
            </w:pPr>
            <w:r>
              <w:t>100</w:t>
            </w:r>
          </w:p>
        </w:tc>
      </w:tr>
    </w:tbl>
    <w:p w:rsidR="00000000" w:rsidRDefault="00D8739B">
      <w:pPr>
        <w:spacing w:line="400" w:lineRule="atLeast"/>
        <w:ind w:firstLine="567"/>
      </w:pPr>
    </w:p>
    <w:p w:rsidR="00000000" w:rsidRDefault="00D8739B">
      <w:pPr>
        <w:spacing w:line="400" w:lineRule="atLeast"/>
      </w:pPr>
      <w:r>
        <w:rPr>
          <w:rFonts w:hint="eastAsia"/>
        </w:rPr>
        <w:t>资料来源：根据</w:t>
      </w:r>
      <w:r>
        <w:t>1994</w:t>
      </w:r>
      <w:r>
        <w:rPr>
          <w:rFonts w:hint="eastAsia"/>
        </w:rPr>
        <w:t>年全国农村</w:t>
      </w:r>
      <w:r>
        <w:rPr>
          <w:rFonts w:hint="eastAsia"/>
        </w:rPr>
        <w:t>家庭调查估计。</w:t>
      </w:r>
    </w:p>
    <w:p w:rsidR="00000000" w:rsidRDefault="00D8739B">
      <w:pPr>
        <w:spacing w:line="400" w:lineRule="atLeast"/>
      </w:pPr>
    </w:p>
    <w:p w:rsidR="00000000" w:rsidRDefault="00D8739B">
      <w:pPr>
        <w:spacing w:line="400" w:lineRule="atLeast"/>
        <w:ind w:firstLine="567"/>
      </w:pPr>
      <w:r>
        <w:rPr>
          <w:rFonts w:hint="eastAsia"/>
        </w:rPr>
        <w:t>此外，可以查明农村家庭内部在行使“家务劳动”中按性别与年龄分列的权力关系</w:t>
      </w:r>
      <w:r>
        <w:t>(</w:t>
      </w:r>
      <w:r>
        <w:rPr>
          <w:rFonts w:hint="eastAsia"/>
        </w:rPr>
        <w:t>表</w:t>
      </w:r>
      <w:r>
        <w:t>14.6)</w:t>
      </w:r>
      <w:r>
        <w:rPr>
          <w:rFonts w:hint="eastAsia"/>
        </w:rPr>
        <w:t>。例如，由男子负责的家务劳动是由少年和小孩承担的，到了中青年时期</w:t>
      </w:r>
      <w:r>
        <w:t>(25-50</w:t>
      </w:r>
      <w:r>
        <w:rPr>
          <w:rFonts w:hint="eastAsia"/>
        </w:rPr>
        <w:t>岁</w:t>
      </w:r>
      <w:r>
        <w:t>)</w:t>
      </w:r>
      <w:r>
        <w:rPr>
          <w:rFonts w:hint="eastAsia"/>
        </w:rPr>
        <w:t>承担的家务就减少了，而到了老年又增多。在妇女方面，</w:t>
      </w:r>
      <w:r>
        <w:t>20-35</w:t>
      </w:r>
      <w:r>
        <w:rPr>
          <w:rFonts w:hint="eastAsia"/>
        </w:rPr>
        <w:t>岁的年龄组参加这类活动的很多，</w:t>
      </w:r>
      <w:r>
        <w:t>35-60</w:t>
      </w:r>
      <w:r>
        <w:rPr>
          <w:rFonts w:hint="eastAsia"/>
        </w:rPr>
        <w:t>岁之间趋于减少，而</w:t>
      </w:r>
      <w:r>
        <w:t>65</w:t>
      </w:r>
      <w:r>
        <w:rPr>
          <w:rFonts w:hint="eastAsia"/>
        </w:rPr>
        <w:t>岁以上的妇女最多。</w:t>
      </w:r>
    </w:p>
    <w:p w:rsidR="00000000" w:rsidRDefault="00D8739B">
      <w:pPr>
        <w:spacing w:line="400" w:lineRule="atLeast"/>
        <w:ind w:firstLine="567"/>
      </w:pPr>
    </w:p>
    <w:p w:rsidR="00000000" w:rsidRDefault="00D8739B">
      <w:pPr>
        <w:spacing w:line="400" w:lineRule="atLeast"/>
        <w:ind w:firstLine="567"/>
      </w:pPr>
      <w:r>
        <w:rPr>
          <w:rFonts w:hint="eastAsia"/>
        </w:rPr>
        <w:t>另一方面，根据</w:t>
      </w:r>
      <w:r>
        <w:t>1994</w:t>
      </w:r>
      <w:r>
        <w:rPr>
          <w:rFonts w:hint="eastAsia"/>
        </w:rPr>
        <w:t>年的全国家庭调查，在从事辅助性劳动的人口总数</w:t>
      </w:r>
      <w:r>
        <w:t>(1,492,322)</w:t>
      </w:r>
      <w:r>
        <w:rPr>
          <w:rFonts w:hint="eastAsia"/>
        </w:rPr>
        <w:t>中，</w:t>
      </w:r>
      <w:r>
        <w:t>79.4%</w:t>
      </w:r>
      <w:r>
        <w:rPr>
          <w:rFonts w:hint="eastAsia"/>
        </w:rPr>
        <w:t>为妇女，男子为</w:t>
      </w:r>
      <w:r>
        <w:t>20.6%</w:t>
      </w:r>
      <w:r>
        <w:rPr>
          <w:rFonts w:hint="eastAsia"/>
        </w:rPr>
        <w:t>。它们是名副其实的家务劳动同照管农作物与饲养牲畜的结合。</w:t>
      </w:r>
    </w:p>
    <w:p w:rsidR="00000000" w:rsidRDefault="00D8739B">
      <w:pPr>
        <w:spacing w:line="400" w:lineRule="atLeast"/>
        <w:ind w:firstLine="567"/>
      </w:pPr>
    </w:p>
    <w:p w:rsidR="00000000" w:rsidRDefault="00D8739B">
      <w:pPr>
        <w:spacing w:line="400" w:lineRule="atLeast"/>
        <w:ind w:firstLine="567"/>
      </w:pPr>
      <w:r>
        <w:rPr>
          <w:rFonts w:hint="eastAsia"/>
        </w:rPr>
        <w:t>一般来说，妇女的这种额外贡献主要是饲养牲畜，而且总是在住居地进行的，而且这方面是同家务劳动联系在一起的，所不同的是，它们能提供货币收入。家务劳动同在家里进行的辅助活动结合在一起，是对家庭生存战略所作的贡献，因为它无须放弃家庭劳动就能增加收入。</w:t>
      </w:r>
    </w:p>
    <w:p w:rsidR="00000000" w:rsidRDefault="00D8739B">
      <w:pPr>
        <w:spacing w:line="400" w:lineRule="atLeast"/>
        <w:ind w:firstLine="567"/>
      </w:pPr>
    </w:p>
    <w:p w:rsidR="00000000" w:rsidRDefault="00D8739B">
      <w:pPr>
        <w:spacing w:line="400" w:lineRule="atLeast"/>
        <w:ind w:firstLine="567"/>
      </w:pPr>
      <w:r>
        <w:rPr>
          <w:rFonts w:hint="eastAsia"/>
        </w:rPr>
        <w:t>最后，把妇女参加的劳动同未参加经济活动人口的家务劳动加在一起，其结果就同男子参加生产劳动相似。</w:t>
      </w:r>
    </w:p>
    <w:p w:rsidR="00000000" w:rsidRDefault="00D8739B">
      <w:pPr>
        <w:spacing w:line="400" w:lineRule="atLeast"/>
        <w:ind w:firstLine="567"/>
      </w:pPr>
    </w:p>
    <w:p w:rsidR="00000000" w:rsidRDefault="00D8739B">
      <w:pPr>
        <w:spacing w:line="400" w:lineRule="atLeast"/>
        <w:ind w:firstLine="567"/>
      </w:pPr>
      <w:r>
        <w:rPr>
          <w:rFonts w:hint="eastAsia"/>
        </w:rPr>
        <w:t>同样，从事辅助活动的妇女主要从事商业和服务业，其生产用于消费和销售及家庭消费，以帮助满足家庭生存的日常需要</w:t>
      </w:r>
      <w:r>
        <w:t>(</w:t>
      </w:r>
      <w:r>
        <w:rPr>
          <w:rFonts w:hint="eastAsia"/>
        </w:rPr>
        <w:t>表</w:t>
      </w:r>
      <w:r>
        <w:t>14.7)</w:t>
      </w:r>
      <w:r>
        <w:rPr>
          <w:rFonts w:hint="eastAsia"/>
        </w:rPr>
        <w:t>。</w:t>
      </w:r>
    </w:p>
    <w:p w:rsidR="00000000" w:rsidRDefault="00D8739B">
      <w:pPr>
        <w:spacing w:line="400" w:lineRule="atLeast"/>
        <w:ind w:firstLine="567"/>
      </w:pPr>
    </w:p>
    <w:p w:rsidR="00000000" w:rsidRDefault="00D8739B">
      <w:pPr>
        <w:spacing w:line="400" w:lineRule="atLeast"/>
        <w:ind w:firstLine="567"/>
        <w:jc w:val="center"/>
      </w:pPr>
      <w:r>
        <w:br w:type="page"/>
      </w:r>
      <w:r>
        <w:rPr>
          <w:rFonts w:hint="eastAsia"/>
        </w:rPr>
        <w:t>表</w:t>
      </w:r>
      <w:r>
        <w:t>14.7</w:t>
      </w:r>
    </w:p>
    <w:p w:rsidR="00000000" w:rsidRDefault="00D8739B">
      <w:pPr>
        <w:spacing w:line="400" w:lineRule="atLeast"/>
        <w:ind w:firstLine="567"/>
        <w:jc w:val="center"/>
      </w:pPr>
    </w:p>
    <w:p w:rsidR="00000000" w:rsidRDefault="00D8739B">
      <w:pPr>
        <w:spacing w:line="400" w:lineRule="atLeast"/>
        <w:ind w:firstLine="567"/>
        <w:jc w:val="center"/>
      </w:pPr>
      <w:r>
        <w:rPr>
          <w:rFonts w:hint="eastAsia"/>
        </w:rPr>
        <w:t>按产品用途及性别分列的从</w:t>
      </w:r>
      <w:r>
        <w:rPr>
          <w:rFonts w:hint="eastAsia"/>
        </w:rPr>
        <w:t>事任何一种辅助活动、</w:t>
      </w:r>
    </w:p>
    <w:p w:rsidR="00000000" w:rsidRDefault="00D8739B">
      <w:pPr>
        <w:spacing w:line="400" w:lineRule="atLeast"/>
        <w:ind w:firstLine="567"/>
        <w:jc w:val="center"/>
      </w:pPr>
      <w:r>
        <w:rPr>
          <w:rFonts w:hint="eastAsia"/>
        </w:rPr>
        <w:t>劳动的农村人口，</w:t>
      </w:r>
      <w:r>
        <w:t>1994</w:t>
      </w:r>
      <w:r>
        <w:rPr>
          <w:rFonts w:hint="eastAsia"/>
        </w:rPr>
        <w:t>年</w:t>
      </w:r>
      <w:r>
        <w:t>9</w:t>
      </w:r>
      <w:r>
        <w:rPr>
          <w:rFonts w:hint="eastAsia"/>
        </w:rPr>
        <w:t>月</w:t>
      </w:r>
    </w:p>
    <w:p w:rsidR="00000000" w:rsidRDefault="00D8739B">
      <w:pPr>
        <w:spacing w:line="40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00" w:lineRule="atLeast"/>
            </w:pPr>
            <w:r>
              <w:rPr>
                <w:rFonts w:hint="eastAsia"/>
              </w:rPr>
              <w:t>产品用途</w:t>
            </w:r>
          </w:p>
        </w:tc>
        <w:tc>
          <w:tcPr>
            <w:tcW w:w="6846" w:type="dxa"/>
            <w:gridSpan w:val="3"/>
          </w:tcPr>
          <w:p w:rsidR="00000000" w:rsidRDefault="00D8739B">
            <w:pPr>
              <w:spacing w:line="400" w:lineRule="atLeast"/>
              <w:jc w:val="center"/>
            </w:pPr>
            <w:r>
              <w:t xml:space="preserve">     </w:t>
            </w:r>
            <w:r>
              <w:rPr>
                <w:rFonts w:hint="eastAsia"/>
              </w:rPr>
              <w:t>从事的主要劳动</w:t>
            </w:r>
          </w:p>
        </w:tc>
      </w:tr>
      <w:tr w:rsidR="00000000">
        <w:tblPrEx>
          <w:tblCellMar>
            <w:top w:w="0" w:type="dxa"/>
            <w:bottom w:w="0" w:type="dxa"/>
          </w:tblCellMar>
        </w:tblPrEx>
        <w:tc>
          <w:tcPr>
            <w:tcW w:w="2282" w:type="dxa"/>
          </w:tcPr>
          <w:p w:rsidR="00000000" w:rsidRDefault="00D8739B">
            <w:pPr>
              <w:spacing w:line="400" w:lineRule="atLeast"/>
            </w:pPr>
            <w:r>
              <w:rPr>
                <w:rFonts w:hint="eastAsia"/>
              </w:rPr>
              <w:t>及性别</w:t>
            </w:r>
          </w:p>
        </w:tc>
        <w:tc>
          <w:tcPr>
            <w:tcW w:w="2282" w:type="dxa"/>
          </w:tcPr>
          <w:p w:rsidR="00000000" w:rsidRDefault="00D8739B">
            <w:pPr>
              <w:spacing w:line="400" w:lineRule="atLeast"/>
              <w:jc w:val="right"/>
            </w:pPr>
            <w:r>
              <w:rPr>
                <w:rFonts w:hint="eastAsia"/>
              </w:rPr>
              <w:t>建筑</w:t>
            </w:r>
          </w:p>
        </w:tc>
        <w:tc>
          <w:tcPr>
            <w:tcW w:w="2282" w:type="dxa"/>
          </w:tcPr>
          <w:p w:rsidR="00000000" w:rsidRDefault="00D8739B">
            <w:pPr>
              <w:spacing w:line="400" w:lineRule="atLeast"/>
              <w:jc w:val="right"/>
            </w:pPr>
            <w:r>
              <w:rPr>
                <w:rFonts w:hint="eastAsia"/>
              </w:rPr>
              <w:t>商业</w:t>
            </w:r>
          </w:p>
        </w:tc>
        <w:tc>
          <w:tcPr>
            <w:tcW w:w="2282" w:type="dxa"/>
          </w:tcPr>
          <w:p w:rsidR="00000000" w:rsidRDefault="00D8739B">
            <w:pPr>
              <w:spacing w:line="400" w:lineRule="atLeast"/>
              <w:jc w:val="right"/>
            </w:pPr>
            <w:r>
              <w:rPr>
                <w:rFonts w:hint="eastAsia"/>
              </w:rPr>
              <w:t>服务业</w:t>
            </w:r>
          </w:p>
        </w:tc>
      </w:tr>
      <w:tr w:rsidR="00000000">
        <w:tblPrEx>
          <w:tblCellMar>
            <w:top w:w="0" w:type="dxa"/>
            <w:bottom w:w="0" w:type="dxa"/>
          </w:tblCellMar>
        </w:tblPrEx>
        <w:tc>
          <w:tcPr>
            <w:tcW w:w="2282" w:type="dxa"/>
          </w:tcPr>
          <w:p w:rsidR="00000000" w:rsidRDefault="00D8739B">
            <w:pPr>
              <w:spacing w:line="400" w:lineRule="atLeast"/>
            </w:pPr>
            <w:r>
              <w:rPr>
                <w:rFonts w:hint="eastAsia"/>
              </w:rPr>
              <w:t>男子</w:t>
            </w:r>
          </w:p>
        </w:tc>
        <w:tc>
          <w:tcPr>
            <w:tcW w:w="2282" w:type="dxa"/>
          </w:tcPr>
          <w:p w:rsidR="00000000" w:rsidRDefault="00D8739B">
            <w:pPr>
              <w:spacing w:line="400" w:lineRule="atLeast"/>
              <w:jc w:val="right"/>
            </w:pPr>
            <w:r>
              <w:t>9,187</w:t>
            </w:r>
          </w:p>
        </w:tc>
        <w:tc>
          <w:tcPr>
            <w:tcW w:w="2282" w:type="dxa"/>
          </w:tcPr>
          <w:p w:rsidR="00000000" w:rsidRDefault="00D8739B">
            <w:pPr>
              <w:spacing w:line="400" w:lineRule="atLeast"/>
              <w:jc w:val="right"/>
            </w:pPr>
            <w:r>
              <w:t>15,280</w:t>
            </w:r>
          </w:p>
        </w:tc>
        <w:tc>
          <w:tcPr>
            <w:tcW w:w="2282" w:type="dxa"/>
          </w:tcPr>
          <w:p w:rsidR="00000000" w:rsidRDefault="00D8739B">
            <w:pPr>
              <w:spacing w:line="400" w:lineRule="atLeast"/>
              <w:jc w:val="right"/>
            </w:pPr>
            <w:r>
              <w:t>12,028</w:t>
            </w:r>
          </w:p>
        </w:tc>
      </w:tr>
      <w:tr w:rsidR="00000000">
        <w:tblPrEx>
          <w:tblCellMar>
            <w:top w:w="0" w:type="dxa"/>
            <w:bottom w:w="0" w:type="dxa"/>
          </w:tblCellMar>
        </w:tblPrEx>
        <w:tc>
          <w:tcPr>
            <w:tcW w:w="2282" w:type="dxa"/>
          </w:tcPr>
          <w:p w:rsidR="00000000" w:rsidRDefault="00D8739B">
            <w:pPr>
              <w:spacing w:line="400" w:lineRule="atLeast"/>
            </w:pPr>
            <w:r>
              <w:rPr>
                <w:rFonts w:hint="eastAsia"/>
              </w:rPr>
              <w:t>消费及出售</w:t>
            </w:r>
          </w:p>
        </w:tc>
        <w:tc>
          <w:tcPr>
            <w:tcW w:w="2282" w:type="dxa"/>
          </w:tcPr>
          <w:p w:rsidR="00000000" w:rsidRDefault="00D8739B">
            <w:pPr>
              <w:spacing w:line="400" w:lineRule="atLeast"/>
              <w:jc w:val="right"/>
            </w:pPr>
            <w:r>
              <w:t>-</w:t>
            </w:r>
          </w:p>
        </w:tc>
        <w:tc>
          <w:tcPr>
            <w:tcW w:w="2282" w:type="dxa"/>
          </w:tcPr>
          <w:p w:rsidR="00000000" w:rsidRDefault="00D8739B">
            <w:pPr>
              <w:spacing w:line="400" w:lineRule="atLeast"/>
              <w:jc w:val="right"/>
            </w:pPr>
            <w:r>
              <w:t>4,589</w:t>
            </w:r>
          </w:p>
        </w:tc>
        <w:tc>
          <w:tcPr>
            <w:tcW w:w="2282" w:type="dxa"/>
          </w:tcPr>
          <w:p w:rsidR="00000000" w:rsidRDefault="00D8739B">
            <w:pPr>
              <w:spacing w:line="400" w:lineRule="atLeast"/>
              <w:jc w:val="right"/>
            </w:pPr>
            <w:r>
              <w:t>400</w:t>
            </w:r>
          </w:p>
        </w:tc>
      </w:tr>
      <w:tr w:rsidR="00000000">
        <w:tblPrEx>
          <w:tblCellMar>
            <w:top w:w="0" w:type="dxa"/>
            <w:bottom w:w="0" w:type="dxa"/>
          </w:tblCellMar>
        </w:tblPrEx>
        <w:tc>
          <w:tcPr>
            <w:tcW w:w="2282" w:type="dxa"/>
          </w:tcPr>
          <w:p w:rsidR="00000000" w:rsidRDefault="00D8739B">
            <w:pPr>
              <w:spacing w:line="400" w:lineRule="atLeast"/>
            </w:pPr>
            <w:r>
              <w:rPr>
                <w:rFonts w:hint="eastAsia"/>
              </w:rPr>
              <w:t>家庭消费</w:t>
            </w:r>
          </w:p>
        </w:tc>
        <w:tc>
          <w:tcPr>
            <w:tcW w:w="2282" w:type="dxa"/>
          </w:tcPr>
          <w:p w:rsidR="00000000" w:rsidRDefault="00D8739B">
            <w:pPr>
              <w:spacing w:line="400" w:lineRule="atLeast"/>
              <w:jc w:val="right"/>
            </w:pPr>
            <w:r>
              <w:t>179</w:t>
            </w:r>
          </w:p>
        </w:tc>
        <w:tc>
          <w:tcPr>
            <w:tcW w:w="2282" w:type="dxa"/>
          </w:tcPr>
          <w:p w:rsidR="00000000" w:rsidRDefault="00D8739B">
            <w:pPr>
              <w:spacing w:line="400" w:lineRule="atLeast"/>
              <w:jc w:val="right"/>
            </w:pPr>
            <w:r>
              <w:t>-</w:t>
            </w:r>
          </w:p>
        </w:tc>
        <w:tc>
          <w:tcPr>
            <w:tcW w:w="2282" w:type="dxa"/>
          </w:tcPr>
          <w:p w:rsidR="00000000" w:rsidRDefault="00D8739B">
            <w:pPr>
              <w:spacing w:line="400" w:lineRule="atLeast"/>
              <w:jc w:val="right"/>
            </w:pPr>
            <w:r>
              <w:t>5,176</w:t>
            </w:r>
          </w:p>
        </w:tc>
      </w:tr>
      <w:tr w:rsidR="00000000">
        <w:tblPrEx>
          <w:tblCellMar>
            <w:top w:w="0" w:type="dxa"/>
            <w:bottom w:w="0" w:type="dxa"/>
          </w:tblCellMar>
        </w:tblPrEx>
        <w:tc>
          <w:tcPr>
            <w:tcW w:w="2282" w:type="dxa"/>
          </w:tcPr>
          <w:p w:rsidR="00000000" w:rsidRDefault="00D8739B">
            <w:pPr>
              <w:spacing w:line="400" w:lineRule="atLeast"/>
            </w:pPr>
            <w:r>
              <w:rPr>
                <w:rFonts w:hint="eastAsia"/>
              </w:rPr>
              <w:t>出售</w:t>
            </w:r>
          </w:p>
        </w:tc>
        <w:tc>
          <w:tcPr>
            <w:tcW w:w="2282" w:type="dxa"/>
          </w:tcPr>
          <w:p w:rsidR="00000000" w:rsidRDefault="00D8739B">
            <w:pPr>
              <w:spacing w:line="400" w:lineRule="atLeast"/>
              <w:jc w:val="right"/>
            </w:pPr>
            <w:r>
              <w:t>725</w:t>
            </w:r>
          </w:p>
        </w:tc>
        <w:tc>
          <w:tcPr>
            <w:tcW w:w="2282" w:type="dxa"/>
          </w:tcPr>
          <w:p w:rsidR="00000000" w:rsidRDefault="00D8739B">
            <w:pPr>
              <w:spacing w:line="400" w:lineRule="atLeast"/>
              <w:jc w:val="right"/>
            </w:pPr>
            <w:r>
              <w:t>10,359</w:t>
            </w:r>
          </w:p>
        </w:tc>
        <w:tc>
          <w:tcPr>
            <w:tcW w:w="2282" w:type="dxa"/>
          </w:tcPr>
          <w:p w:rsidR="00000000" w:rsidRDefault="00D8739B">
            <w:pPr>
              <w:spacing w:line="400" w:lineRule="atLeast"/>
              <w:jc w:val="right"/>
            </w:pPr>
            <w:r>
              <w:t>2,545</w:t>
            </w:r>
          </w:p>
        </w:tc>
      </w:tr>
      <w:tr w:rsidR="00000000">
        <w:tblPrEx>
          <w:tblCellMar>
            <w:top w:w="0" w:type="dxa"/>
            <w:bottom w:w="0" w:type="dxa"/>
          </w:tblCellMar>
        </w:tblPrEx>
        <w:tc>
          <w:tcPr>
            <w:tcW w:w="2282" w:type="dxa"/>
          </w:tcPr>
          <w:p w:rsidR="00000000" w:rsidRDefault="00D8739B">
            <w:pPr>
              <w:spacing w:line="400" w:lineRule="atLeast"/>
            </w:pPr>
            <w:r>
              <w:rPr>
                <w:rFonts w:hint="eastAsia"/>
              </w:rPr>
              <w:t>改善生活</w:t>
            </w:r>
          </w:p>
        </w:tc>
        <w:tc>
          <w:tcPr>
            <w:tcW w:w="2282" w:type="dxa"/>
          </w:tcPr>
          <w:p w:rsidR="00000000" w:rsidRDefault="00D8739B">
            <w:pPr>
              <w:spacing w:line="400" w:lineRule="atLeast"/>
              <w:jc w:val="right"/>
            </w:pPr>
            <w:r>
              <w:t>8,283</w:t>
            </w:r>
          </w:p>
        </w:tc>
        <w:tc>
          <w:tcPr>
            <w:tcW w:w="2282" w:type="dxa"/>
          </w:tcPr>
          <w:p w:rsidR="00000000" w:rsidRDefault="00D8739B">
            <w:pPr>
              <w:spacing w:line="400" w:lineRule="atLeast"/>
              <w:jc w:val="right"/>
            </w:pPr>
            <w:r>
              <w:t>332</w:t>
            </w:r>
          </w:p>
        </w:tc>
        <w:tc>
          <w:tcPr>
            <w:tcW w:w="2282" w:type="dxa"/>
          </w:tcPr>
          <w:p w:rsidR="00000000" w:rsidRDefault="00D8739B">
            <w:pPr>
              <w:spacing w:line="400" w:lineRule="atLeast"/>
              <w:jc w:val="right"/>
            </w:pPr>
            <w:r>
              <w:t>3,847</w:t>
            </w:r>
          </w:p>
        </w:tc>
      </w:tr>
      <w:tr w:rsidR="00000000">
        <w:tblPrEx>
          <w:tblCellMar>
            <w:top w:w="0" w:type="dxa"/>
            <w:bottom w:w="0" w:type="dxa"/>
          </w:tblCellMar>
        </w:tblPrEx>
        <w:tc>
          <w:tcPr>
            <w:tcW w:w="2282" w:type="dxa"/>
          </w:tcPr>
          <w:p w:rsidR="00000000" w:rsidRDefault="00D8739B">
            <w:pPr>
              <w:spacing w:line="400" w:lineRule="atLeast"/>
            </w:pPr>
            <w:r>
              <w:rPr>
                <w:rFonts w:hint="eastAsia"/>
              </w:rPr>
              <w:t>妇女</w:t>
            </w:r>
          </w:p>
        </w:tc>
        <w:tc>
          <w:tcPr>
            <w:tcW w:w="2282" w:type="dxa"/>
          </w:tcPr>
          <w:p w:rsidR="00000000" w:rsidRDefault="00D8739B">
            <w:pPr>
              <w:spacing w:line="400" w:lineRule="atLeast"/>
              <w:jc w:val="right"/>
            </w:pPr>
            <w:r>
              <w:t>1,280</w:t>
            </w:r>
          </w:p>
        </w:tc>
        <w:tc>
          <w:tcPr>
            <w:tcW w:w="2282" w:type="dxa"/>
          </w:tcPr>
          <w:p w:rsidR="00000000" w:rsidRDefault="00D8739B">
            <w:pPr>
              <w:spacing w:line="400" w:lineRule="atLeast"/>
              <w:jc w:val="right"/>
            </w:pPr>
            <w:r>
              <w:t>37,559</w:t>
            </w:r>
          </w:p>
        </w:tc>
        <w:tc>
          <w:tcPr>
            <w:tcW w:w="2282" w:type="dxa"/>
          </w:tcPr>
          <w:p w:rsidR="00000000" w:rsidRDefault="00D8739B">
            <w:pPr>
              <w:spacing w:line="400" w:lineRule="atLeast"/>
              <w:jc w:val="right"/>
            </w:pPr>
            <w:r>
              <w:t>22,144</w:t>
            </w:r>
          </w:p>
        </w:tc>
      </w:tr>
      <w:tr w:rsidR="00000000">
        <w:tblPrEx>
          <w:tblCellMar>
            <w:top w:w="0" w:type="dxa"/>
            <w:bottom w:w="0" w:type="dxa"/>
          </w:tblCellMar>
        </w:tblPrEx>
        <w:tc>
          <w:tcPr>
            <w:tcW w:w="2282" w:type="dxa"/>
          </w:tcPr>
          <w:p w:rsidR="00000000" w:rsidRDefault="00D8739B">
            <w:pPr>
              <w:spacing w:line="400" w:lineRule="atLeast"/>
            </w:pPr>
            <w:r>
              <w:rPr>
                <w:rFonts w:hint="eastAsia"/>
              </w:rPr>
              <w:t>消费及出售</w:t>
            </w:r>
          </w:p>
        </w:tc>
        <w:tc>
          <w:tcPr>
            <w:tcW w:w="2282" w:type="dxa"/>
          </w:tcPr>
          <w:p w:rsidR="00000000" w:rsidRDefault="00D8739B">
            <w:pPr>
              <w:spacing w:line="400" w:lineRule="atLeast"/>
              <w:jc w:val="right"/>
            </w:pPr>
            <w:r>
              <w:t>-</w:t>
            </w:r>
          </w:p>
        </w:tc>
        <w:tc>
          <w:tcPr>
            <w:tcW w:w="2282" w:type="dxa"/>
          </w:tcPr>
          <w:p w:rsidR="00000000" w:rsidRDefault="00D8739B">
            <w:pPr>
              <w:spacing w:line="400" w:lineRule="atLeast"/>
              <w:jc w:val="right"/>
            </w:pPr>
            <w:r>
              <w:t>17,514</w:t>
            </w:r>
          </w:p>
        </w:tc>
        <w:tc>
          <w:tcPr>
            <w:tcW w:w="2282" w:type="dxa"/>
          </w:tcPr>
          <w:p w:rsidR="00000000" w:rsidRDefault="00D8739B">
            <w:pPr>
              <w:spacing w:line="400" w:lineRule="atLeast"/>
              <w:jc w:val="right"/>
            </w:pPr>
            <w:r>
              <w:t>2,560</w:t>
            </w:r>
          </w:p>
        </w:tc>
      </w:tr>
      <w:tr w:rsidR="00000000">
        <w:tblPrEx>
          <w:tblCellMar>
            <w:top w:w="0" w:type="dxa"/>
            <w:bottom w:w="0" w:type="dxa"/>
          </w:tblCellMar>
        </w:tblPrEx>
        <w:tc>
          <w:tcPr>
            <w:tcW w:w="2282" w:type="dxa"/>
          </w:tcPr>
          <w:p w:rsidR="00000000" w:rsidRDefault="00D8739B">
            <w:pPr>
              <w:spacing w:line="400" w:lineRule="atLeast"/>
            </w:pPr>
            <w:r>
              <w:rPr>
                <w:rFonts w:hint="eastAsia"/>
              </w:rPr>
              <w:t>家庭消费</w:t>
            </w:r>
          </w:p>
        </w:tc>
        <w:tc>
          <w:tcPr>
            <w:tcW w:w="2282" w:type="dxa"/>
          </w:tcPr>
          <w:p w:rsidR="00000000" w:rsidRDefault="00D8739B">
            <w:pPr>
              <w:spacing w:line="400" w:lineRule="atLeast"/>
              <w:jc w:val="right"/>
            </w:pPr>
            <w:r>
              <w:t>-</w:t>
            </w:r>
          </w:p>
        </w:tc>
        <w:tc>
          <w:tcPr>
            <w:tcW w:w="2282" w:type="dxa"/>
          </w:tcPr>
          <w:p w:rsidR="00000000" w:rsidRDefault="00D8739B">
            <w:pPr>
              <w:spacing w:line="400" w:lineRule="atLeast"/>
              <w:jc w:val="right"/>
            </w:pPr>
            <w:r>
              <w:t>2,146</w:t>
            </w:r>
          </w:p>
        </w:tc>
        <w:tc>
          <w:tcPr>
            <w:tcW w:w="2282" w:type="dxa"/>
          </w:tcPr>
          <w:p w:rsidR="00000000" w:rsidRDefault="00D8739B">
            <w:pPr>
              <w:spacing w:line="400" w:lineRule="atLeast"/>
              <w:jc w:val="right"/>
            </w:pPr>
            <w:r>
              <w:t>9,759</w:t>
            </w:r>
          </w:p>
        </w:tc>
      </w:tr>
      <w:tr w:rsidR="00000000">
        <w:tblPrEx>
          <w:tblCellMar>
            <w:top w:w="0" w:type="dxa"/>
            <w:bottom w:w="0" w:type="dxa"/>
          </w:tblCellMar>
        </w:tblPrEx>
        <w:tc>
          <w:tcPr>
            <w:tcW w:w="2282" w:type="dxa"/>
          </w:tcPr>
          <w:p w:rsidR="00000000" w:rsidRDefault="00D8739B">
            <w:pPr>
              <w:spacing w:line="400" w:lineRule="atLeast"/>
            </w:pPr>
            <w:r>
              <w:rPr>
                <w:rFonts w:hint="eastAsia"/>
              </w:rPr>
              <w:t>出售</w:t>
            </w:r>
          </w:p>
        </w:tc>
        <w:tc>
          <w:tcPr>
            <w:tcW w:w="2282" w:type="dxa"/>
          </w:tcPr>
          <w:p w:rsidR="00000000" w:rsidRDefault="00D8739B">
            <w:pPr>
              <w:spacing w:line="400" w:lineRule="atLeast"/>
              <w:jc w:val="right"/>
            </w:pPr>
            <w:r>
              <w:t>-</w:t>
            </w:r>
          </w:p>
        </w:tc>
        <w:tc>
          <w:tcPr>
            <w:tcW w:w="2282" w:type="dxa"/>
          </w:tcPr>
          <w:p w:rsidR="00000000" w:rsidRDefault="00D8739B">
            <w:pPr>
              <w:spacing w:line="400" w:lineRule="atLeast"/>
              <w:jc w:val="right"/>
            </w:pPr>
            <w:r>
              <w:t>17,899</w:t>
            </w:r>
          </w:p>
        </w:tc>
        <w:tc>
          <w:tcPr>
            <w:tcW w:w="2282" w:type="dxa"/>
          </w:tcPr>
          <w:p w:rsidR="00000000" w:rsidRDefault="00D8739B">
            <w:pPr>
              <w:spacing w:line="400" w:lineRule="atLeast"/>
              <w:jc w:val="right"/>
            </w:pPr>
            <w:r>
              <w:t>2,647</w:t>
            </w:r>
          </w:p>
        </w:tc>
      </w:tr>
      <w:tr w:rsidR="00000000">
        <w:tblPrEx>
          <w:tblCellMar>
            <w:top w:w="0" w:type="dxa"/>
            <w:bottom w:w="0" w:type="dxa"/>
          </w:tblCellMar>
        </w:tblPrEx>
        <w:tc>
          <w:tcPr>
            <w:tcW w:w="2282" w:type="dxa"/>
          </w:tcPr>
          <w:p w:rsidR="00000000" w:rsidRDefault="00D8739B">
            <w:pPr>
              <w:spacing w:line="400" w:lineRule="atLeast"/>
            </w:pPr>
            <w:r>
              <w:rPr>
                <w:rFonts w:hint="eastAsia"/>
              </w:rPr>
              <w:t>改善生活</w:t>
            </w:r>
          </w:p>
        </w:tc>
        <w:tc>
          <w:tcPr>
            <w:tcW w:w="2282" w:type="dxa"/>
          </w:tcPr>
          <w:p w:rsidR="00000000" w:rsidRDefault="00D8739B">
            <w:pPr>
              <w:spacing w:line="400" w:lineRule="atLeast"/>
              <w:jc w:val="right"/>
            </w:pPr>
            <w:r>
              <w:t>1,820</w:t>
            </w:r>
          </w:p>
        </w:tc>
        <w:tc>
          <w:tcPr>
            <w:tcW w:w="2282" w:type="dxa"/>
          </w:tcPr>
          <w:p w:rsidR="00000000" w:rsidRDefault="00D8739B">
            <w:pPr>
              <w:spacing w:line="400" w:lineRule="atLeast"/>
              <w:jc w:val="right"/>
            </w:pPr>
            <w:r>
              <w:t>-</w:t>
            </w:r>
          </w:p>
        </w:tc>
        <w:tc>
          <w:tcPr>
            <w:tcW w:w="2282" w:type="dxa"/>
          </w:tcPr>
          <w:p w:rsidR="00000000" w:rsidRDefault="00D8739B">
            <w:pPr>
              <w:spacing w:line="400" w:lineRule="atLeast"/>
              <w:jc w:val="right"/>
            </w:pPr>
            <w:r>
              <w:t>7,078</w:t>
            </w:r>
          </w:p>
        </w:tc>
      </w:tr>
    </w:tbl>
    <w:p w:rsidR="00000000" w:rsidRDefault="00D8739B">
      <w:pPr>
        <w:spacing w:line="400" w:lineRule="atLeast"/>
        <w:ind w:firstLine="567"/>
      </w:pPr>
    </w:p>
    <w:p w:rsidR="00000000" w:rsidRDefault="00D8739B">
      <w:pPr>
        <w:spacing w:line="400" w:lineRule="atLeast"/>
      </w:pPr>
      <w:r>
        <w:rPr>
          <w:rFonts w:hint="eastAsia"/>
        </w:rPr>
        <w:t>资料来源：全国农村家庭调查</w:t>
      </w:r>
      <w:r>
        <w:t>-1994</w:t>
      </w:r>
      <w:r>
        <w:rPr>
          <w:rFonts w:hint="eastAsia"/>
        </w:rPr>
        <w:t>，国家统计局，</w:t>
      </w:r>
      <w:r>
        <w:t>1995</w:t>
      </w:r>
      <w:r>
        <w:rPr>
          <w:rFonts w:hint="eastAsia"/>
        </w:rPr>
        <w:t>。</w:t>
      </w:r>
    </w:p>
    <w:p w:rsidR="00000000" w:rsidRDefault="00D8739B">
      <w:pPr>
        <w:spacing w:line="400" w:lineRule="atLeast"/>
      </w:pPr>
    </w:p>
    <w:p w:rsidR="00000000" w:rsidRDefault="00D8739B">
      <w:pPr>
        <w:spacing w:line="400" w:lineRule="atLeast"/>
      </w:pPr>
      <w:r>
        <w:rPr>
          <w:rFonts w:hint="eastAsia"/>
        </w:rPr>
        <w:t>食品生产</w:t>
      </w:r>
    </w:p>
    <w:p w:rsidR="00000000" w:rsidRDefault="00D8739B">
      <w:pPr>
        <w:spacing w:line="400" w:lineRule="atLeast"/>
        <w:ind w:firstLine="567"/>
      </w:pPr>
    </w:p>
    <w:p w:rsidR="00000000" w:rsidRDefault="00D8739B">
      <w:pPr>
        <w:spacing w:line="460" w:lineRule="atLeast"/>
        <w:ind w:firstLine="567"/>
      </w:pPr>
      <w:r>
        <w:rPr>
          <w:rFonts w:hint="eastAsia"/>
        </w:rPr>
        <w:t>妇女参加食品生产</w:t>
      </w:r>
      <w:r>
        <w:rPr>
          <w:rStyle w:val="FootnoteReference"/>
        </w:rPr>
        <w:footnoteReference w:customMarkFollows="1" w:id="77"/>
        <w:t>74</w:t>
      </w:r>
      <w:r>
        <w:t xml:space="preserve"> </w:t>
      </w:r>
      <w:r>
        <w:rPr>
          <w:rFonts w:hint="eastAsia"/>
        </w:rPr>
        <w:t>也很重要。根据美洲农村合作研究所进行的调查获得的数据</w:t>
      </w:r>
      <w:r>
        <w:t>,</w:t>
      </w:r>
      <w:r>
        <w:rPr>
          <w:rStyle w:val="FootnoteReference"/>
        </w:rPr>
        <w:footnoteReference w:customMarkFollows="1" w:id="78"/>
        <w:t>75</w:t>
      </w:r>
      <w:r>
        <w:t xml:space="preserve"> </w:t>
      </w:r>
      <w:r>
        <w:rPr>
          <w:rFonts w:hint="eastAsia"/>
        </w:rPr>
        <w:t>那些妇女全部从事产品加工及手工业制作；在牲畜业中她们人数为男子的两倍</w:t>
      </w:r>
      <w:r>
        <w:t>(67.8%</w:t>
      </w:r>
      <w:r>
        <w:rPr>
          <w:rFonts w:hint="eastAsia"/>
        </w:rPr>
        <w:t>比</w:t>
      </w:r>
      <w:r>
        <w:t>32.2%)</w:t>
      </w:r>
      <w:r>
        <w:rPr>
          <w:rFonts w:hint="eastAsia"/>
        </w:rPr>
        <w:t>。在农业中她们同男子几乎一样活跃</w:t>
      </w:r>
      <w:r>
        <w:t>(42.2%</w:t>
      </w:r>
      <w:r>
        <w:rPr>
          <w:rFonts w:hint="eastAsia"/>
        </w:rPr>
        <w:t>比</w:t>
      </w:r>
      <w:r>
        <w:t>57.8%)</w:t>
      </w:r>
      <w:r>
        <w:rPr>
          <w:rFonts w:hint="eastAsia"/>
        </w:rPr>
        <w:t>。她们同样和男子一样从事商业，甚至还稍占优势：</w:t>
      </w:r>
      <w:r>
        <w:t>51%</w:t>
      </w:r>
      <w:r>
        <w:rPr>
          <w:rFonts w:hint="eastAsia"/>
        </w:rPr>
        <w:t>比</w:t>
      </w:r>
      <w:r>
        <w:t>49.0%</w:t>
      </w:r>
      <w:r>
        <w:rPr>
          <w:rFonts w:hint="eastAsia"/>
        </w:rPr>
        <w:t>。在工资劳动中妇女也占重要比例</w:t>
      </w:r>
      <w:r>
        <w:t>(34.9%)</w:t>
      </w:r>
      <w:r>
        <w:rPr>
          <w:rFonts w:hint="eastAsia"/>
        </w:rPr>
        <w:t>，尽管男子比她们几乎高一倍</w:t>
      </w:r>
      <w:r>
        <w:t>(65%)(</w:t>
      </w:r>
      <w:r>
        <w:rPr>
          <w:rFonts w:hint="eastAsia"/>
        </w:rPr>
        <w:t>表</w:t>
      </w:r>
      <w:r>
        <w:t>14.8)</w:t>
      </w:r>
      <w:r>
        <w:rPr>
          <w:rFonts w:hint="eastAsia"/>
        </w:rPr>
        <w:t>。</w:t>
      </w:r>
    </w:p>
    <w:p w:rsidR="00000000" w:rsidRDefault="00D8739B">
      <w:pPr>
        <w:spacing w:line="460" w:lineRule="atLeast"/>
        <w:ind w:firstLine="567"/>
      </w:pPr>
    </w:p>
    <w:p w:rsidR="00000000" w:rsidRDefault="00D8739B">
      <w:pPr>
        <w:spacing w:line="460" w:lineRule="atLeast"/>
        <w:ind w:firstLine="567"/>
        <w:jc w:val="center"/>
      </w:pPr>
      <w:r>
        <w:rPr>
          <w:rFonts w:hint="eastAsia"/>
        </w:rPr>
        <w:t>表</w:t>
      </w:r>
      <w:r>
        <w:t>14</w:t>
      </w:r>
      <w:r>
        <w:t>.8</w:t>
      </w:r>
    </w:p>
    <w:p w:rsidR="00000000" w:rsidRDefault="00D8739B">
      <w:pPr>
        <w:spacing w:line="460" w:lineRule="atLeast"/>
        <w:ind w:firstLine="567"/>
        <w:jc w:val="center"/>
      </w:pPr>
    </w:p>
    <w:p w:rsidR="00000000" w:rsidRDefault="00D8739B">
      <w:pPr>
        <w:spacing w:line="460" w:lineRule="atLeast"/>
        <w:ind w:firstLine="567"/>
        <w:jc w:val="center"/>
      </w:pPr>
      <w:r>
        <w:rPr>
          <w:rFonts w:hint="eastAsia"/>
        </w:rPr>
        <w:t>按性别和实际货币收入与非货币收入分列的</w:t>
      </w:r>
    </w:p>
    <w:p w:rsidR="00000000" w:rsidRDefault="00D8739B">
      <w:pPr>
        <w:spacing w:line="460" w:lineRule="atLeast"/>
        <w:ind w:firstLine="567"/>
        <w:jc w:val="center"/>
      </w:pPr>
      <w:r>
        <w:rPr>
          <w:rFonts w:hint="eastAsia"/>
        </w:rPr>
        <w:t>对生产和再生产活动的贡献，百分比，</w:t>
      </w:r>
      <w:r>
        <w:t>1993</w:t>
      </w:r>
      <w:r>
        <w:rPr>
          <w:rFonts w:hint="eastAsia"/>
        </w:rPr>
        <w:t>年</w:t>
      </w:r>
    </w:p>
    <w:p w:rsidR="00000000" w:rsidRDefault="00D8739B">
      <w:pPr>
        <w:spacing w:line="46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Borders>
              <w:top w:val="single" w:sz="6" w:space="0" w:color="auto"/>
              <w:left w:val="double" w:sz="6" w:space="0" w:color="auto"/>
            </w:tcBorders>
          </w:tcPr>
          <w:p w:rsidR="00000000" w:rsidRDefault="00D8739B">
            <w:pPr>
              <w:spacing w:line="460" w:lineRule="atLeast"/>
            </w:pPr>
            <w:r>
              <w:rPr>
                <w:rFonts w:hint="eastAsia"/>
              </w:rPr>
              <w:t>活动</w:t>
            </w:r>
          </w:p>
        </w:tc>
        <w:tc>
          <w:tcPr>
            <w:tcW w:w="2282" w:type="dxa"/>
            <w:tcBorders>
              <w:top w:val="single" w:sz="6" w:space="0" w:color="auto"/>
            </w:tcBorders>
          </w:tcPr>
          <w:p w:rsidR="00000000" w:rsidRDefault="00D8739B">
            <w:pPr>
              <w:spacing w:line="460" w:lineRule="atLeast"/>
              <w:jc w:val="right"/>
            </w:pPr>
            <w:r>
              <w:rPr>
                <w:rFonts w:hint="eastAsia"/>
              </w:rPr>
              <w:t>男</w:t>
            </w:r>
          </w:p>
        </w:tc>
        <w:tc>
          <w:tcPr>
            <w:tcW w:w="2282" w:type="dxa"/>
            <w:tcBorders>
              <w:top w:val="single" w:sz="6" w:space="0" w:color="auto"/>
            </w:tcBorders>
          </w:tcPr>
          <w:p w:rsidR="00000000" w:rsidRDefault="00D8739B">
            <w:pPr>
              <w:spacing w:line="460" w:lineRule="atLeast"/>
              <w:jc w:val="right"/>
            </w:pPr>
            <w:r>
              <w:rPr>
                <w:rFonts w:hint="eastAsia"/>
              </w:rPr>
              <w:t>女</w:t>
            </w:r>
          </w:p>
        </w:tc>
        <w:tc>
          <w:tcPr>
            <w:tcW w:w="2282" w:type="dxa"/>
            <w:tcBorders>
              <w:top w:val="single" w:sz="6" w:space="0" w:color="auto"/>
              <w:right w:val="double" w:sz="6" w:space="0" w:color="auto"/>
            </w:tcBorders>
          </w:tcPr>
          <w:p w:rsidR="00000000" w:rsidRDefault="00D8739B">
            <w:pPr>
              <w:spacing w:line="460" w:lineRule="atLeast"/>
              <w:jc w:val="right"/>
            </w:pPr>
            <w:r>
              <w:rPr>
                <w:rFonts w:hint="eastAsia"/>
              </w:rPr>
              <w:t>合计</w:t>
            </w:r>
          </w:p>
        </w:tc>
      </w:tr>
      <w:tr w:rsidR="00000000">
        <w:tblPrEx>
          <w:tblCellMar>
            <w:top w:w="0" w:type="dxa"/>
            <w:bottom w:w="0" w:type="dxa"/>
          </w:tblCellMar>
        </w:tblPrEx>
        <w:tc>
          <w:tcPr>
            <w:tcW w:w="2282" w:type="dxa"/>
            <w:tcBorders>
              <w:top w:val="single" w:sz="6" w:space="0" w:color="auto"/>
              <w:left w:val="double" w:sz="6" w:space="0" w:color="auto"/>
            </w:tcBorders>
          </w:tcPr>
          <w:p w:rsidR="00000000" w:rsidRDefault="00D8739B">
            <w:pPr>
              <w:spacing w:line="460" w:lineRule="atLeast"/>
            </w:pPr>
            <w:r>
              <w:t>-</w:t>
            </w:r>
            <w:r>
              <w:rPr>
                <w:rFonts w:hint="eastAsia"/>
              </w:rPr>
              <w:t>农业</w:t>
            </w:r>
          </w:p>
        </w:tc>
        <w:tc>
          <w:tcPr>
            <w:tcW w:w="2282" w:type="dxa"/>
            <w:tcBorders>
              <w:top w:val="single" w:sz="6" w:space="0" w:color="auto"/>
            </w:tcBorders>
          </w:tcPr>
          <w:p w:rsidR="00000000" w:rsidRDefault="00D8739B">
            <w:pPr>
              <w:spacing w:line="460" w:lineRule="atLeast"/>
              <w:jc w:val="right"/>
            </w:pPr>
            <w:r>
              <w:t>57.8</w:t>
            </w:r>
          </w:p>
        </w:tc>
        <w:tc>
          <w:tcPr>
            <w:tcW w:w="2282" w:type="dxa"/>
            <w:tcBorders>
              <w:top w:val="single" w:sz="6" w:space="0" w:color="auto"/>
            </w:tcBorders>
          </w:tcPr>
          <w:p w:rsidR="00000000" w:rsidRDefault="00D8739B">
            <w:pPr>
              <w:spacing w:line="460" w:lineRule="atLeast"/>
              <w:jc w:val="right"/>
            </w:pPr>
            <w:r>
              <w:t>42.2</w:t>
            </w:r>
          </w:p>
        </w:tc>
        <w:tc>
          <w:tcPr>
            <w:tcW w:w="2282" w:type="dxa"/>
            <w:tcBorders>
              <w:top w:val="single" w:sz="6" w:space="0" w:color="auto"/>
              <w:right w:val="double" w:sz="6" w:space="0" w:color="auto"/>
            </w:tcBorders>
          </w:tcPr>
          <w:p w:rsidR="00000000" w:rsidRDefault="00D8739B">
            <w:pPr>
              <w:spacing w:line="460" w:lineRule="atLeast"/>
              <w:jc w:val="right"/>
            </w:pPr>
            <w:r>
              <w:t>100.0</w:t>
            </w:r>
          </w:p>
        </w:tc>
      </w:tr>
      <w:tr w:rsidR="00000000">
        <w:tblPrEx>
          <w:tblCellMar>
            <w:top w:w="0" w:type="dxa"/>
            <w:bottom w:w="0" w:type="dxa"/>
          </w:tblCellMar>
        </w:tblPrEx>
        <w:tc>
          <w:tcPr>
            <w:tcW w:w="2282" w:type="dxa"/>
            <w:tcBorders>
              <w:left w:val="double" w:sz="6" w:space="0" w:color="auto"/>
            </w:tcBorders>
          </w:tcPr>
          <w:p w:rsidR="00000000" w:rsidRDefault="00D8739B">
            <w:pPr>
              <w:spacing w:line="460" w:lineRule="atLeast"/>
            </w:pPr>
            <w:r>
              <w:t>-</w:t>
            </w:r>
            <w:r>
              <w:rPr>
                <w:rFonts w:hint="eastAsia"/>
              </w:rPr>
              <w:t>畜牧业</w:t>
            </w:r>
          </w:p>
        </w:tc>
        <w:tc>
          <w:tcPr>
            <w:tcW w:w="2282" w:type="dxa"/>
          </w:tcPr>
          <w:p w:rsidR="00000000" w:rsidRDefault="00D8739B">
            <w:pPr>
              <w:spacing w:line="460" w:lineRule="atLeast"/>
              <w:jc w:val="right"/>
            </w:pPr>
            <w:r>
              <w:t>32.2</w:t>
            </w:r>
          </w:p>
        </w:tc>
        <w:tc>
          <w:tcPr>
            <w:tcW w:w="2282" w:type="dxa"/>
          </w:tcPr>
          <w:p w:rsidR="00000000" w:rsidRDefault="00D8739B">
            <w:pPr>
              <w:spacing w:line="460" w:lineRule="atLeast"/>
              <w:jc w:val="right"/>
            </w:pPr>
            <w:r>
              <w:t>67.8</w:t>
            </w:r>
          </w:p>
        </w:tc>
        <w:tc>
          <w:tcPr>
            <w:tcW w:w="2282" w:type="dxa"/>
            <w:tcBorders>
              <w:right w:val="double" w:sz="6" w:space="0" w:color="auto"/>
            </w:tcBorders>
          </w:tcPr>
          <w:p w:rsidR="00000000" w:rsidRDefault="00D8739B">
            <w:pPr>
              <w:spacing w:line="460" w:lineRule="atLeast"/>
              <w:jc w:val="right"/>
            </w:pPr>
            <w:r>
              <w:t>100.0</w:t>
            </w:r>
          </w:p>
        </w:tc>
      </w:tr>
      <w:tr w:rsidR="00000000">
        <w:tblPrEx>
          <w:tblCellMar>
            <w:top w:w="0" w:type="dxa"/>
            <w:bottom w:w="0" w:type="dxa"/>
          </w:tblCellMar>
        </w:tblPrEx>
        <w:tc>
          <w:tcPr>
            <w:tcW w:w="2282" w:type="dxa"/>
            <w:tcBorders>
              <w:left w:val="double" w:sz="6" w:space="0" w:color="auto"/>
            </w:tcBorders>
          </w:tcPr>
          <w:p w:rsidR="00000000" w:rsidRDefault="00D8739B">
            <w:pPr>
              <w:spacing w:line="460" w:lineRule="atLeast"/>
            </w:pPr>
            <w:r>
              <w:t>-</w:t>
            </w:r>
            <w:r>
              <w:rPr>
                <w:rFonts w:hint="eastAsia"/>
              </w:rPr>
              <w:t>农牧加工业</w:t>
            </w:r>
          </w:p>
        </w:tc>
        <w:tc>
          <w:tcPr>
            <w:tcW w:w="2282" w:type="dxa"/>
          </w:tcPr>
          <w:p w:rsidR="00000000" w:rsidRDefault="00D8739B">
            <w:pPr>
              <w:spacing w:line="460" w:lineRule="atLeast"/>
              <w:jc w:val="right"/>
            </w:pPr>
            <w:r>
              <w:t>0.0</w:t>
            </w:r>
          </w:p>
        </w:tc>
        <w:tc>
          <w:tcPr>
            <w:tcW w:w="2282" w:type="dxa"/>
          </w:tcPr>
          <w:p w:rsidR="00000000" w:rsidRDefault="00D8739B">
            <w:pPr>
              <w:spacing w:line="460" w:lineRule="atLeast"/>
              <w:jc w:val="right"/>
            </w:pPr>
            <w:r>
              <w:t>100.0</w:t>
            </w:r>
          </w:p>
        </w:tc>
        <w:tc>
          <w:tcPr>
            <w:tcW w:w="2282" w:type="dxa"/>
            <w:tcBorders>
              <w:right w:val="double" w:sz="6" w:space="0" w:color="auto"/>
            </w:tcBorders>
          </w:tcPr>
          <w:p w:rsidR="00000000" w:rsidRDefault="00D8739B">
            <w:pPr>
              <w:spacing w:line="460" w:lineRule="atLeast"/>
              <w:jc w:val="right"/>
            </w:pPr>
            <w:r>
              <w:t>100.0</w:t>
            </w:r>
          </w:p>
        </w:tc>
      </w:tr>
      <w:tr w:rsidR="00000000">
        <w:tblPrEx>
          <w:tblCellMar>
            <w:top w:w="0" w:type="dxa"/>
            <w:bottom w:w="0" w:type="dxa"/>
          </w:tblCellMar>
        </w:tblPrEx>
        <w:tc>
          <w:tcPr>
            <w:tcW w:w="2282" w:type="dxa"/>
            <w:tcBorders>
              <w:left w:val="double" w:sz="6" w:space="0" w:color="auto"/>
            </w:tcBorders>
          </w:tcPr>
          <w:p w:rsidR="00000000" w:rsidRDefault="00D8739B">
            <w:pPr>
              <w:spacing w:line="460" w:lineRule="atLeast"/>
            </w:pPr>
            <w:r>
              <w:t>-</w:t>
            </w:r>
            <w:r>
              <w:rPr>
                <w:rFonts w:hint="eastAsia"/>
              </w:rPr>
              <w:t>商业</w:t>
            </w:r>
          </w:p>
        </w:tc>
        <w:tc>
          <w:tcPr>
            <w:tcW w:w="2282" w:type="dxa"/>
          </w:tcPr>
          <w:p w:rsidR="00000000" w:rsidRDefault="00D8739B">
            <w:pPr>
              <w:spacing w:line="460" w:lineRule="atLeast"/>
              <w:jc w:val="right"/>
            </w:pPr>
            <w:r>
              <w:t>49.0</w:t>
            </w:r>
          </w:p>
        </w:tc>
        <w:tc>
          <w:tcPr>
            <w:tcW w:w="2282" w:type="dxa"/>
          </w:tcPr>
          <w:p w:rsidR="00000000" w:rsidRDefault="00D8739B">
            <w:pPr>
              <w:spacing w:line="460" w:lineRule="atLeast"/>
              <w:jc w:val="right"/>
            </w:pPr>
            <w:r>
              <w:t>51.0</w:t>
            </w:r>
          </w:p>
        </w:tc>
        <w:tc>
          <w:tcPr>
            <w:tcW w:w="2282" w:type="dxa"/>
            <w:tcBorders>
              <w:right w:val="double" w:sz="6" w:space="0" w:color="auto"/>
            </w:tcBorders>
          </w:tcPr>
          <w:p w:rsidR="00000000" w:rsidRDefault="00D8739B">
            <w:pPr>
              <w:spacing w:line="460" w:lineRule="atLeast"/>
              <w:jc w:val="right"/>
            </w:pPr>
            <w:r>
              <w:t>100.0</w:t>
            </w:r>
          </w:p>
        </w:tc>
      </w:tr>
      <w:tr w:rsidR="00000000">
        <w:tblPrEx>
          <w:tblCellMar>
            <w:top w:w="0" w:type="dxa"/>
            <w:bottom w:w="0" w:type="dxa"/>
          </w:tblCellMar>
        </w:tblPrEx>
        <w:tc>
          <w:tcPr>
            <w:tcW w:w="2282" w:type="dxa"/>
            <w:tcBorders>
              <w:left w:val="double" w:sz="6" w:space="0" w:color="auto"/>
            </w:tcBorders>
          </w:tcPr>
          <w:p w:rsidR="00000000" w:rsidRDefault="00D8739B">
            <w:pPr>
              <w:spacing w:line="460" w:lineRule="atLeast"/>
            </w:pPr>
            <w:r>
              <w:t>-</w:t>
            </w:r>
            <w:r>
              <w:rPr>
                <w:rFonts w:hint="eastAsia"/>
              </w:rPr>
              <w:t>手工业</w:t>
            </w:r>
          </w:p>
        </w:tc>
        <w:tc>
          <w:tcPr>
            <w:tcW w:w="2282" w:type="dxa"/>
          </w:tcPr>
          <w:p w:rsidR="00000000" w:rsidRDefault="00D8739B">
            <w:pPr>
              <w:spacing w:line="460" w:lineRule="atLeast"/>
              <w:jc w:val="right"/>
            </w:pPr>
            <w:r>
              <w:t>0.0</w:t>
            </w:r>
          </w:p>
        </w:tc>
        <w:tc>
          <w:tcPr>
            <w:tcW w:w="2282" w:type="dxa"/>
          </w:tcPr>
          <w:p w:rsidR="00000000" w:rsidRDefault="00D8739B">
            <w:pPr>
              <w:spacing w:line="460" w:lineRule="atLeast"/>
              <w:jc w:val="right"/>
            </w:pPr>
            <w:r>
              <w:t>100.0</w:t>
            </w:r>
          </w:p>
        </w:tc>
        <w:tc>
          <w:tcPr>
            <w:tcW w:w="2282" w:type="dxa"/>
            <w:tcBorders>
              <w:right w:val="double" w:sz="6" w:space="0" w:color="auto"/>
            </w:tcBorders>
          </w:tcPr>
          <w:p w:rsidR="00000000" w:rsidRDefault="00D8739B">
            <w:pPr>
              <w:spacing w:line="460" w:lineRule="atLeast"/>
              <w:jc w:val="right"/>
            </w:pPr>
            <w:r>
              <w:t>100.0</w:t>
            </w:r>
          </w:p>
        </w:tc>
      </w:tr>
      <w:tr w:rsidR="00000000">
        <w:tblPrEx>
          <w:tblCellMar>
            <w:top w:w="0" w:type="dxa"/>
            <w:bottom w:w="0" w:type="dxa"/>
          </w:tblCellMar>
        </w:tblPrEx>
        <w:tc>
          <w:tcPr>
            <w:tcW w:w="2282" w:type="dxa"/>
            <w:tcBorders>
              <w:left w:val="double" w:sz="6" w:space="0" w:color="auto"/>
            </w:tcBorders>
          </w:tcPr>
          <w:p w:rsidR="00000000" w:rsidRDefault="00D8739B">
            <w:pPr>
              <w:spacing w:line="460" w:lineRule="atLeast"/>
            </w:pPr>
            <w:r>
              <w:t>-</w:t>
            </w:r>
            <w:r>
              <w:rPr>
                <w:rFonts w:hint="eastAsia"/>
              </w:rPr>
              <w:t>工资劳动者</w:t>
            </w:r>
          </w:p>
        </w:tc>
        <w:tc>
          <w:tcPr>
            <w:tcW w:w="2282" w:type="dxa"/>
          </w:tcPr>
          <w:p w:rsidR="00000000" w:rsidRDefault="00D8739B">
            <w:pPr>
              <w:spacing w:line="460" w:lineRule="atLeast"/>
              <w:jc w:val="right"/>
            </w:pPr>
            <w:r>
              <w:t>65.1</w:t>
            </w:r>
          </w:p>
        </w:tc>
        <w:tc>
          <w:tcPr>
            <w:tcW w:w="2282" w:type="dxa"/>
          </w:tcPr>
          <w:p w:rsidR="00000000" w:rsidRDefault="00D8739B">
            <w:pPr>
              <w:spacing w:line="460" w:lineRule="atLeast"/>
              <w:jc w:val="right"/>
            </w:pPr>
            <w:r>
              <w:t>34.9</w:t>
            </w:r>
          </w:p>
        </w:tc>
        <w:tc>
          <w:tcPr>
            <w:tcW w:w="2282" w:type="dxa"/>
            <w:tcBorders>
              <w:right w:val="double" w:sz="6" w:space="0" w:color="auto"/>
            </w:tcBorders>
          </w:tcPr>
          <w:p w:rsidR="00000000" w:rsidRDefault="00D8739B">
            <w:pPr>
              <w:spacing w:line="460" w:lineRule="atLeast"/>
              <w:jc w:val="right"/>
            </w:pPr>
            <w:r>
              <w:t>100.0</w:t>
            </w:r>
          </w:p>
        </w:tc>
      </w:tr>
      <w:tr w:rsidR="00000000">
        <w:tblPrEx>
          <w:tblCellMar>
            <w:top w:w="0" w:type="dxa"/>
            <w:bottom w:w="0" w:type="dxa"/>
          </w:tblCellMar>
        </w:tblPrEx>
        <w:tc>
          <w:tcPr>
            <w:tcW w:w="2282" w:type="dxa"/>
            <w:tcBorders>
              <w:left w:val="double" w:sz="6" w:space="0" w:color="auto"/>
            </w:tcBorders>
          </w:tcPr>
          <w:p w:rsidR="00000000" w:rsidRDefault="00D8739B">
            <w:pPr>
              <w:spacing w:line="460" w:lineRule="atLeast"/>
            </w:pPr>
            <w:r>
              <w:t>-</w:t>
            </w:r>
            <w:r>
              <w:rPr>
                <w:rFonts w:hint="eastAsia"/>
              </w:rPr>
              <w:t>共计</w:t>
            </w:r>
          </w:p>
        </w:tc>
        <w:tc>
          <w:tcPr>
            <w:tcW w:w="2282" w:type="dxa"/>
          </w:tcPr>
          <w:p w:rsidR="00000000" w:rsidRDefault="00D8739B">
            <w:pPr>
              <w:spacing w:line="460" w:lineRule="atLeast"/>
              <w:jc w:val="right"/>
            </w:pPr>
            <w:r>
              <w:t>49.4</w:t>
            </w:r>
          </w:p>
        </w:tc>
        <w:tc>
          <w:tcPr>
            <w:tcW w:w="2282" w:type="dxa"/>
          </w:tcPr>
          <w:p w:rsidR="00000000" w:rsidRDefault="00D8739B">
            <w:pPr>
              <w:spacing w:line="460" w:lineRule="atLeast"/>
              <w:jc w:val="right"/>
            </w:pPr>
            <w:r>
              <w:t>50.6</w:t>
            </w:r>
          </w:p>
        </w:tc>
        <w:tc>
          <w:tcPr>
            <w:tcW w:w="2282" w:type="dxa"/>
            <w:tcBorders>
              <w:right w:val="double" w:sz="6" w:space="0" w:color="auto"/>
            </w:tcBorders>
          </w:tcPr>
          <w:p w:rsidR="00000000" w:rsidRDefault="00D8739B">
            <w:pPr>
              <w:spacing w:line="460" w:lineRule="atLeast"/>
              <w:jc w:val="right"/>
            </w:pPr>
            <w:r>
              <w:t>100.0</w:t>
            </w:r>
          </w:p>
        </w:tc>
      </w:tr>
      <w:tr w:rsidR="00000000">
        <w:tblPrEx>
          <w:tblCellMar>
            <w:top w:w="0" w:type="dxa"/>
            <w:bottom w:w="0" w:type="dxa"/>
          </w:tblCellMar>
        </w:tblPrEx>
        <w:tc>
          <w:tcPr>
            <w:tcW w:w="2282" w:type="dxa"/>
            <w:tcBorders>
              <w:left w:val="double" w:sz="6" w:space="0" w:color="auto"/>
              <w:bottom w:val="single" w:sz="6" w:space="0" w:color="auto"/>
            </w:tcBorders>
          </w:tcPr>
          <w:p w:rsidR="00000000" w:rsidRDefault="00D8739B">
            <w:pPr>
              <w:spacing w:line="460" w:lineRule="atLeast"/>
            </w:pPr>
            <w:r>
              <w:t>-</w:t>
            </w:r>
            <w:r>
              <w:rPr>
                <w:rFonts w:hint="eastAsia"/>
              </w:rPr>
              <w:t>家务劳动</w:t>
            </w:r>
          </w:p>
        </w:tc>
        <w:tc>
          <w:tcPr>
            <w:tcW w:w="2282" w:type="dxa"/>
            <w:tcBorders>
              <w:bottom w:val="single" w:sz="6" w:space="0" w:color="auto"/>
            </w:tcBorders>
          </w:tcPr>
          <w:p w:rsidR="00000000" w:rsidRDefault="00D8739B">
            <w:pPr>
              <w:spacing w:line="460" w:lineRule="atLeast"/>
              <w:jc w:val="right"/>
            </w:pPr>
            <w:r>
              <w:t>4.4</w:t>
            </w:r>
          </w:p>
        </w:tc>
        <w:tc>
          <w:tcPr>
            <w:tcW w:w="2282" w:type="dxa"/>
            <w:tcBorders>
              <w:bottom w:val="single" w:sz="6" w:space="0" w:color="auto"/>
            </w:tcBorders>
          </w:tcPr>
          <w:p w:rsidR="00000000" w:rsidRDefault="00D8739B">
            <w:pPr>
              <w:spacing w:line="460" w:lineRule="atLeast"/>
              <w:jc w:val="right"/>
            </w:pPr>
            <w:r>
              <w:t>95.6</w:t>
            </w:r>
          </w:p>
        </w:tc>
        <w:tc>
          <w:tcPr>
            <w:tcW w:w="2282" w:type="dxa"/>
            <w:tcBorders>
              <w:bottom w:val="single" w:sz="6" w:space="0" w:color="auto"/>
              <w:right w:val="double" w:sz="6" w:space="0" w:color="auto"/>
            </w:tcBorders>
          </w:tcPr>
          <w:p w:rsidR="00000000" w:rsidRDefault="00D8739B">
            <w:pPr>
              <w:spacing w:line="460" w:lineRule="atLeast"/>
              <w:jc w:val="right"/>
            </w:pPr>
            <w:r>
              <w:t>100.0</w:t>
            </w:r>
          </w:p>
        </w:tc>
      </w:tr>
    </w:tbl>
    <w:p w:rsidR="00000000" w:rsidRDefault="00D8739B">
      <w:pPr>
        <w:spacing w:line="460" w:lineRule="atLeast"/>
        <w:ind w:firstLine="567"/>
      </w:pPr>
    </w:p>
    <w:p w:rsidR="00000000" w:rsidRDefault="00D8739B">
      <w:pPr>
        <w:spacing w:line="460" w:lineRule="atLeast"/>
      </w:pPr>
      <w:r>
        <w:rPr>
          <w:rFonts w:hint="eastAsia"/>
        </w:rPr>
        <w:t>资料来源：美洲农村合作研究所调查，</w:t>
      </w:r>
      <w:r>
        <w:t>19</w:t>
      </w:r>
      <w:r>
        <w:t>93</w:t>
      </w:r>
      <w:r>
        <w:rPr>
          <w:rFonts w:hint="eastAsia"/>
        </w:rPr>
        <w:t>。见：</w:t>
      </w:r>
      <w:r>
        <w:t>GAIT</w:t>
      </w:r>
      <w:r>
        <w:rPr>
          <w:sz w:val="30"/>
        </w:rPr>
        <w:t xml:space="preserve">Á </w:t>
      </w:r>
      <w:r>
        <w:t>N</w:t>
      </w:r>
      <w:r>
        <w:rPr>
          <w:rFonts w:hint="eastAsia"/>
        </w:rPr>
        <w:t>，</w:t>
      </w:r>
      <w:r>
        <w:t>G.</w:t>
      </w:r>
      <w:r>
        <w:rPr>
          <w:rFonts w:hint="eastAsia"/>
        </w:rPr>
        <w:t>和</w:t>
      </w:r>
      <w:r>
        <w:t>Rugeles,</w:t>
      </w:r>
      <w:r>
        <w:rPr>
          <w:rFonts w:hint="eastAsia"/>
        </w:rPr>
        <w:t>前引书。</w:t>
      </w:r>
    </w:p>
    <w:p w:rsidR="00000000" w:rsidRDefault="00D8739B">
      <w:pPr>
        <w:spacing w:line="460" w:lineRule="atLeast"/>
      </w:pPr>
    </w:p>
    <w:p w:rsidR="00000000" w:rsidRDefault="00D8739B">
      <w:pPr>
        <w:spacing w:line="460" w:lineRule="atLeast"/>
        <w:ind w:firstLine="567"/>
      </w:pPr>
      <w:r>
        <w:rPr>
          <w:rFonts w:hint="eastAsia"/>
        </w:rPr>
        <w:t>同样，美洲农村合作研究所的调查强调了妇女参加农产品的销售和商品化，并承认农民经济</w:t>
      </w:r>
      <w:r>
        <w:t>(</w:t>
      </w:r>
      <w:r>
        <w:rPr>
          <w:rFonts w:hint="eastAsia"/>
        </w:rPr>
        <w:t>妇女食品生产者属于这种经济</w:t>
      </w:r>
      <w:r>
        <w:t>)</w:t>
      </w:r>
      <w:r>
        <w:rPr>
          <w:rFonts w:hint="eastAsia"/>
        </w:rPr>
        <w:t>是市场经济，相当大一部分在小块土地上生产的东西都在市场上销售。该调查在这方面强调的产品是土豆、玉米、香蕉和木薯。</w:t>
      </w:r>
    </w:p>
    <w:p w:rsidR="00000000" w:rsidRDefault="00D8739B">
      <w:pPr>
        <w:spacing w:line="460" w:lineRule="atLeast"/>
        <w:ind w:firstLine="567"/>
      </w:pPr>
    </w:p>
    <w:p w:rsidR="00000000" w:rsidRDefault="00D8739B">
      <w:pPr>
        <w:spacing w:line="460" w:lineRule="atLeast"/>
        <w:ind w:firstLine="567"/>
        <w:jc w:val="center"/>
      </w:pPr>
      <w:r>
        <w:br w:type="page"/>
      </w:r>
      <w:r>
        <w:rPr>
          <w:rFonts w:hint="eastAsia"/>
        </w:rPr>
        <w:t>表</w:t>
      </w:r>
      <w:r>
        <w:t>14.9</w:t>
      </w:r>
    </w:p>
    <w:p w:rsidR="00000000" w:rsidRDefault="00D8739B">
      <w:pPr>
        <w:spacing w:line="460" w:lineRule="atLeast"/>
        <w:ind w:firstLine="567"/>
        <w:jc w:val="center"/>
      </w:pPr>
    </w:p>
    <w:p w:rsidR="00000000" w:rsidRDefault="00D8739B">
      <w:pPr>
        <w:spacing w:line="460" w:lineRule="atLeast"/>
        <w:ind w:firstLine="567"/>
        <w:jc w:val="center"/>
      </w:pPr>
      <w:r>
        <w:t>1992-1993</w:t>
      </w:r>
      <w:r>
        <w:rPr>
          <w:rFonts w:hint="eastAsia"/>
        </w:rPr>
        <w:t>农业年度中销售的产品和家庭在土豆、玉米、</w:t>
      </w:r>
    </w:p>
    <w:p w:rsidR="00000000" w:rsidRDefault="00D8739B">
      <w:pPr>
        <w:spacing w:line="460" w:lineRule="atLeast"/>
        <w:ind w:firstLine="567"/>
        <w:jc w:val="center"/>
      </w:pPr>
      <w:r>
        <w:rPr>
          <w:rFonts w:hint="eastAsia"/>
        </w:rPr>
        <w:t>香蕉和木薯生产的销售中所负的责任，百分比</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304"/>
        <w:gridCol w:w="1304"/>
        <w:gridCol w:w="1304"/>
        <w:gridCol w:w="1304"/>
        <w:gridCol w:w="1304"/>
        <w:gridCol w:w="1304"/>
        <w:gridCol w:w="1304"/>
      </w:tblGrid>
      <w:tr w:rsidR="00000000">
        <w:tblPrEx>
          <w:tblCellMar>
            <w:top w:w="0" w:type="dxa"/>
            <w:bottom w:w="0" w:type="dxa"/>
          </w:tblCellMar>
        </w:tblPrEx>
        <w:tc>
          <w:tcPr>
            <w:tcW w:w="1304" w:type="dxa"/>
            <w:tcBorders>
              <w:top w:val="single" w:sz="6" w:space="0" w:color="auto"/>
              <w:left w:val="single" w:sz="6" w:space="0" w:color="auto"/>
            </w:tcBorders>
          </w:tcPr>
          <w:p w:rsidR="00000000" w:rsidRDefault="00D8739B">
            <w:pPr>
              <w:spacing w:line="420" w:lineRule="atLeast"/>
            </w:pPr>
            <w:r>
              <w:rPr>
                <w:rFonts w:hint="eastAsia"/>
              </w:rPr>
              <w:t>产品</w:t>
            </w:r>
          </w:p>
        </w:tc>
        <w:tc>
          <w:tcPr>
            <w:tcW w:w="1304" w:type="dxa"/>
            <w:tcBorders>
              <w:top w:val="single" w:sz="6" w:space="0" w:color="auto"/>
              <w:left w:val="single" w:sz="6" w:space="0" w:color="auto"/>
              <w:right w:val="single" w:sz="6" w:space="0" w:color="auto"/>
            </w:tcBorders>
          </w:tcPr>
          <w:p w:rsidR="00000000" w:rsidRDefault="00D8739B">
            <w:pPr>
              <w:spacing w:line="420" w:lineRule="atLeast"/>
            </w:pPr>
            <w:r>
              <w:rPr>
                <w:rFonts w:hint="eastAsia"/>
              </w:rPr>
              <w:t>销售产品</w:t>
            </w:r>
          </w:p>
        </w:tc>
        <w:tc>
          <w:tcPr>
            <w:tcW w:w="6520" w:type="dxa"/>
            <w:gridSpan w:val="5"/>
            <w:tcBorders>
              <w:top w:val="single" w:sz="6" w:space="0" w:color="auto"/>
              <w:left w:val="nil"/>
              <w:bottom w:val="single" w:sz="6" w:space="0" w:color="auto"/>
              <w:right w:val="single" w:sz="6" w:space="0" w:color="auto"/>
            </w:tcBorders>
          </w:tcPr>
          <w:p w:rsidR="00000000" w:rsidRDefault="00D8739B">
            <w:pPr>
              <w:spacing w:line="420" w:lineRule="atLeast"/>
              <w:jc w:val="center"/>
            </w:pPr>
            <w:r>
              <w:rPr>
                <w:rFonts w:hint="eastAsia"/>
              </w:rPr>
              <w:t>出售者</w:t>
            </w:r>
          </w:p>
        </w:tc>
      </w:tr>
      <w:tr w:rsidR="00000000">
        <w:tblPrEx>
          <w:tblCellMar>
            <w:top w:w="0" w:type="dxa"/>
            <w:bottom w:w="0" w:type="dxa"/>
          </w:tblCellMar>
        </w:tblPrEx>
        <w:tc>
          <w:tcPr>
            <w:tcW w:w="1304" w:type="dxa"/>
            <w:tcBorders>
              <w:left w:val="single" w:sz="6" w:space="0" w:color="auto"/>
            </w:tcBorders>
          </w:tcPr>
          <w:p w:rsidR="00000000" w:rsidRDefault="00D8739B">
            <w:pPr>
              <w:spacing w:line="420" w:lineRule="atLeast"/>
            </w:pPr>
          </w:p>
        </w:tc>
        <w:tc>
          <w:tcPr>
            <w:tcW w:w="1304" w:type="dxa"/>
            <w:tcBorders>
              <w:left w:val="single" w:sz="6" w:space="0" w:color="auto"/>
              <w:right w:val="single" w:sz="6" w:space="0" w:color="auto"/>
            </w:tcBorders>
          </w:tcPr>
          <w:p w:rsidR="00000000" w:rsidRDefault="00D8739B">
            <w:pPr>
              <w:spacing w:line="420" w:lineRule="atLeast"/>
            </w:pPr>
            <w:r>
              <w:rPr>
                <w:rFonts w:hint="eastAsia"/>
              </w:rPr>
              <w:t>所占比例</w:t>
            </w:r>
          </w:p>
        </w:tc>
        <w:tc>
          <w:tcPr>
            <w:tcW w:w="1304" w:type="dxa"/>
            <w:tcBorders>
              <w:top w:val="single" w:sz="6" w:space="0" w:color="auto"/>
              <w:left w:val="nil"/>
              <w:bottom w:val="single" w:sz="6" w:space="0" w:color="auto"/>
              <w:right w:val="single" w:sz="6" w:space="0" w:color="auto"/>
            </w:tcBorders>
          </w:tcPr>
          <w:p w:rsidR="00000000" w:rsidRDefault="00D8739B">
            <w:pPr>
              <w:spacing w:line="420" w:lineRule="atLeast"/>
              <w:jc w:val="center"/>
            </w:pPr>
            <w:r>
              <w:rPr>
                <w:rFonts w:hint="eastAsia"/>
              </w:rPr>
              <w:t>妇女</w:t>
            </w:r>
          </w:p>
        </w:tc>
        <w:tc>
          <w:tcPr>
            <w:tcW w:w="1304" w:type="dxa"/>
            <w:tcBorders>
              <w:top w:val="single" w:sz="6" w:space="0" w:color="auto"/>
              <w:left w:val="single" w:sz="6" w:space="0" w:color="auto"/>
              <w:right w:val="single" w:sz="6" w:space="0" w:color="auto"/>
            </w:tcBorders>
          </w:tcPr>
          <w:p w:rsidR="00000000" w:rsidRDefault="00D8739B">
            <w:pPr>
              <w:spacing w:line="420" w:lineRule="atLeast"/>
              <w:jc w:val="center"/>
            </w:pPr>
            <w:r>
              <w:rPr>
                <w:rFonts w:hint="eastAsia"/>
              </w:rPr>
              <w:t>男子</w:t>
            </w:r>
          </w:p>
        </w:tc>
        <w:tc>
          <w:tcPr>
            <w:tcW w:w="1304" w:type="dxa"/>
            <w:tcBorders>
              <w:top w:val="single" w:sz="6" w:space="0" w:color="auto"/>
              <w:left w:val="single" w:sz="6" w:space="0" w:color="auto"/>
              <w:bottom w:val="single" w:sz="6" w:space="0" w:color="auto"/>
              <w:right w:val="single" w:sz="6" w:space="0" w:color="auto"/>
            </w:tcBorders>
          </w:tcPr>
          <w:p w:rsidR="00000000" w:rsidRDefault="00D8739B">
            <w:pPr>
              <w:spacing w:line="420" w:lineRule="atLeast"/>
              <w:jc w:val="center"/>
            </w:pPr>
            <w:r>
              <w:rPr>
                <w:rFonts w:hint="eastAsia"/>
              </w:rPr>
              <w:t>双方</w:t>
            </w:r>
          </w:p>
        </w:tc>
        <w:tc>
          <w:tcPr>
            <w:tcW w:w="1304" w:type="dxa"/>
            <w:tcBorders>
              <w:top w:val="single" w:sz="6" w:space="0" w:color="auto"/>
              <w:left w:val="single" w:sz="6" w:space="0" w:color="auto"/>
              <w:right w:val="single" w:sz="6" w:space="0" w:color="auto"/>
            </w:tcBorders>
          </w:tcPr>
          <w:p w:rsidR="00000000" w:rsidRDefault="00D8739B">
            <w:pPr>
              <w:spacing w:line="420" w:lineRule="atLeast"/>
              <w:jc w:val="center"/>
            </w:pPr>
            <w:r>
              <w:rPr>
                <w:rFonts w:hint="eastAsia"/>
              </w:rPr>
              <w:t>其他人</w:t>
            </w:r>
          </w:p>
        </w:tc>
        <w:tc>
          <w:tcPr>
            <w:tcW w:w="1304" w:type="dxa"/>
            <w:tcBorders>
              <w:top w:val="single" w:sz="6" w:space="0" w:color="auto"/>
              <w:left w:val="single" w:sz="6" w:space="0" w:color="auto"/>
              <w:right w:val="single" w:sz="6" w:space="0" w:color="auto"/>
            </w:tcBorders>
          </w:tcPr>
          <w:p w:rsidR="00000000" w:rsidRDefault="00D8739B">
            <w:pPr>
              <w:spacing w:line="420" w:lineRule="atLeast"/>
              <w:jc w:val="center"/>
            </w:pPr>
            <w:r>
              <w:rPr>
                <w:rFonts w:hint="eastAsia"/>
              </w:rPr>
              <w:t>共计</w:t>
            </w:r>
          </w:p>
        </w:tc>
      </w:tr>
      <w:tr w:rsidR="00000000">
        <w:tblPrEx>
          <w:tblCellMar>
            <w:top w:w="0" w:type="dxa"/>
            <w:bottom w:w="0" w:type="dxa"/>
          </w:tblCellMar>
        </w:tblPrEx>
        <w:tc>
          <w:tcPr>
            <w:tcW w:w="1304" w:type="dxa"/>
            <w:tcBorders>
              <w:top w:val="single" w:sz="6" w:space="0" w:color="auto"/>
              <w:left w:val="single" w:sz="6" w:space="0" w:color="auto"/>
            </w:tcBorders>
          </w:tcPr>
          <w:p w:rsidR="00000000" w:rsidRDefault="00D8739B">
            <w:pPr>
              <w:spacing w:line="420" w:lineRule="atLeast"/>
            </w:pPr>
            <w:r>
              <w:rPr>
                <w:rFonts w:hint="eastAsia"/>
              </w:rPr>
              <w:t>土豆</w:t>
            </w:r>
          </w:p>
        </w:tc>
        <w:tc>
          <w:tcPr>
            <w:tcW w:w="1304" w:type="dxa"/>
            <w:tcBorders>
              <w:top w:val="single" w:sz="6" w:space="0" w:color="auto"/>
              <w:left w:val="single" w:sz="6" w:space="0" w:color="auto"/>
              <w:right w:val="single" w:sz="6" w:space="0" w:color="auto"/>
            </w:tcBorders>
          </w:tcPr>
          <w:p w:rsidR="00000000" w:rsidRDefault="00D8739B">
            <w:pPr>
              <w:spacing w:line="420" w:lineRule="atLeast"/>
              <w:jc w:val="center"/>
            </w:pPr>
            <w:r>
              <w:t>91</w:t>
            </w:r>
          </w:p>
        </w:tc>
        <w:tc>
          <w:tcPr>
            <w:tcW w:w="1304" w:type="dxa"/>
            <w:tcBorders>
              <w:left w:val="nil"/>
            </w:tcBorders>
          </w:tcPr>
          <w:p w:rsidR="00000000" w:rsidRDefault="00D8739B">
            <w:pPr>
              <w:spacing w:line="420" w:lineRule="atLeast"/>
              <w:jc w:val="center"/>
            </w:pPr>
            <w:r>
              <w:t>10</w:t>
            </w:r>
          </w:p>
        </w:tc>
        <w:tc>
          <w:tcPr>
            <w:tcW w:w="1304" w:type="dxa"/>
            <w:tcBorders>
              <w:top w:val="single" w:sz="6" w:space="0" w:color="auto"/>
              <w:left w:val="single" w:sz="6" w:space="0" w:color="auto"/>
              <w:right w:val="single" w:sz="6" w:space="0" w:color="auto"/>
            </w:tcBorders>
          </w:tcPr>
          <w:p w:rsidR="00000000" w:rsidRDefault="00D8739B">
            <w:pPr>
              <w:spacing w:line="420" w:lineRule="atLeast"/>
              <w:jc w:val="center"/>
            </w:pPr>
            <w:r>
              <w:t>37</w:t>
            </w:r>
          </w:p>
        </w:tc>
        <w:tc>
          <w:tcPr>
            <w:tcW w:w="1304" w:type="dxa"/>
            <w:tcBorders>
              <w:left w:val="nil"/>
            </w:tcBorders>
          </w:tcPr>
          <w:p w:rsidR="00000000" w:rsidRDefault="00D8739B">
            <w:pPr>
              <w:spacing w:line="420" w:lineRule="atLeast"/>
              <w:jc w:val="center"/>
            </w:pPr>
            <w:r>
              <w:t>53</w:t>
            </w:r>
          </w:p>
        </w:tc>
        <w:tc>
          <w:tcPr>
            <w:tcW w:w="1304" w:type="dxa"/>
            <w:tcBorders>
              <w:top w:val="single" w:sz="6" w:space="0" w:color="auto"/>
              <w:left w:val="single" w:sz="6" w:space="0" w:color="auto"/>
              <w:right w:val="single" w:sz="6" w:space="0" w:color="auto"/>
            </w:tcBorders>
          </w:tcPr>
          <w:p w:rsidR="00000000" w:rsidRDefault="00D8739B">
            <w:pPr>
              <w:spacing w:line="420" w:lineRule="atLeast"/>
              <w:jc w:val="center"/>
            </w:pPr>
            <w:r>
              <w:t>-</w:t>
            </w:r>
          </w:p>
        </w:tc>
        <w:tc>
          <w:tcPr>
            <w:tcW w:w="1304" w:type="dxa"/>
            <w:tcBorders>
              <w:top w:val="single" w:sz="6" w:space="0" w:color="auto"/>
              <w:left w:val="nil"/>
              <w:right w:val="single" w:sz="6" w:space="0" w:color="auto"/>
            </w:tcBorders>
          </w:tcPr>
          <w:p w:rsidR="00000000" w:rsidRDefault="00D8739B">
            <w:pPr>
              <w:spacing w:line="420" w:lineRule="atLeast"/>
              <w:jc w:val="center"/>
            </w:pPr>
            <w:r>
              <w:t>100</w:t>
            </w:r>
          </w:p>
        </w:tc>
      </w:tr>
      <w:tr w:rsidR="00000000">
        <w:tblPrEx>
          <w:tblCellMar>
            <w:top w:w="0" w:type="dxa"/>
            <w:bottom w:w="0" w:type="dxa"/>
          </w:tblCellMar>
        </w:tblPrEx>
        <w:tc>
          <w:tcPr>
            <w:tcW w:w="1304" w:type="dxa"/>
            <w:tcBorders>
              <w:left w:val="single" w:sz="6" w:space="0" w:color="auto"/>
            </w:tcBorders>
          </w:tcPr>
          <w:p w:rsidR="00000000" w:rsidRDefault="00D8739B">
            <w:pPr>
              <w:spacing w:line="420" w:lineRule="atLeast"/>
            </w:pPr>
            <w:r>
              <w:rPr>
                <w:rFonts w:hint="eastAsia"/>
              </w:rPr>
              <w:t>玉米</w:t>
            </w:r>
          </w:p>
        </w:tc>
        <w:tc>
          <w:tcPr>
            <w:tcW w:w="1304" w:type="dxa"/>
            <w:tcBorders>
              <w:left w:val="single" w:sz="6" w:space="0" w:color="auto"/>
              <w:right w:val="single" w:sz="6" w:space="0" w:color="auto"/>
            </w:tcBorders>
          </w:tcPr>
          <w:p w:rsidR="00000000" w:rsidRDefault="00D8739B">
            <w:pPr>
              <w:spacing w:line="420" w:lineRule="atLeast"/>
              <w:jc w:val="center"/>
            </w:pPr>
            <w:r>
              <w:t>92</w:t>
            </w:r>
          </w:p>
        </w:tc>
        <w:tc>
          <w:tcPr>
            <w:tcW w:w="1304" w:type="dxa"/>
            <w:tcBorders>
              <w:left w:val="nil"/>
            </w:tcBorders>
          </w:tcPr>
          <w:p w:rsidR="00000000" w:rsidRDefault="00D8739B">
            <w:pPr>
              <w:spacing w:line="420" w:lineRule="atLeast"/>
              <w:jc w:val="center"/>
            </w:pPr>
            <w:r>
              <w:t>17</w:t>
            </w:r>
          </w:p>
        </w:tc>
        <w:tc>
          <w:tcPr>
            <w:tcW w:w="1304" w:type="dxa"/>
            <w:tcBorders>
              <w:left w:val="single" w:sz="6" w:space="0" w:color="auto"/>
              <w:right w:val="single" w:sz="6" w:space="0" w:color="auto"/>
            </w:tcBorders>
          </w:tcPr>
          <w:p w:rsidR="00000000" w:rsidRDefault="00D8739B">
            <w:pPr>
              <w:spacing w:line="420" w:lineRule="atLeast"/>
              <w:jc w:val="center"/>
            </w:pPr>
            <w:r>
              <w:t>62</w:t>
            </w:r>
          </w:p>
        </w:tc>
        <w:tc>
          <w:tcPr>
            <w:tcW w:w="1304" w:type="dxa"/>
            <w:tcBorders>
              <w:left w:val="nil"/>
            </w:tcBorders>
          </w:tcPr>
          <w:p w:rsidR="00000000" w:rsidRDefault="00D8739B">
            <w:pPr>
              <w:spacing w:line="420" w:lineRule="atLeast"/>
              <w:jc w:val="center"/>
            </w:pPr>
            <w:r>
              <w:t>17</w:t>
            </w:r>
          </w:p>
        </w:tc>
        <w:tc>
          <w:tcPr>
            <w:tcW w:w="1304" w:type="dxa"/>
            <w:tcBorders>
              <w:left w:val="single" w:sz="6" w:space="0" w:color="auto"/>
              <w:right w:val="single" w:sz="6" w:space="0" w:color="auto"/>
            </w:tcBorders>
          </w:tcPr>
          <w:p w:rsidR="00000000" w:rsidRDefault="00D8739B">
            <w:pPr>
              <w:spacing w:line="420" w:lineRule="atLeast"/>
              <w:jc w:val="center"/>
            </w:pPr>
            <w:r>
              <w:t>2</w:t>
            </w:r>
          </w:p>
        </w:tc>
        <w:tc>
          <w:tcPr>
            <w:tcW w:w="1304" w:type="dxa"/>
            <w:tcBorders>
              <w:left w:val="nil"/>
              <w:right w:val="single" w:sz="6" w:space="0" w:color="auto"/>
            </w:tcBorders>
          </w:tcPr>
          <w:p w:rsidR="00000000" w:rsidRDefault="00D8739B">
            <w:pPr>
              <w:spacing w:line="420" w:lineRule="atLeast"/>
              <w:jc w:val="center"/>
            </w:pPr>
            <w:r>
              <w:t>100</w:t>
            </w:r>
          </w:p>
        </w:tc>
      </w:tr>
      <w:tr w:rsidR="00000000">
        <w:tblPrEx>
          <w:tblCellMar>
            <w:top w:w="0" w:type="dxa"/>
            <w:bottom w:w="0" w:type="dxa"/>
          </w:tblCellMar>
        </w:tblPrEx>
        <w:tc>
          <w:tcPr>
            <w:tcW w:w="1304" w:type="dxa"/>
            <w:tcBorders>
              <w:left w:val="single" w:sz="6" w:space="0" w:color="auto"/>
            </w:tcBorders>
          </w:tcPr>
          <w:p w:rsidR="00000000" w:rsidRDefault="00D8739B">
            <w:pPr>
              <w:spacing w:line="420" w:lineRule="atLeast"/>
            </w:pPr>
            <w:r>
              <w:rPr>
                <w:rFonts w:hint="eastAsia"/>
              </w:rPr>
              <w:t>香蕉</w:t>
            </w:r>
          </w:p>
        </w:tc>
        <w:tc>
          <w:tcPr>
            <w:tcW w:w="1304" w:type="dxa"/>
            <w:tcBorders>
              <w:left w:val="single" w:sz="6" w:space="0" w:color="auto"/>
              <w:right w:val="single" w:sz="6" w:space="0" w:color="auto"/>
            </w:tcBorders>
          </w:tcPr>
          <w:p w:rsidR="00000000" w:rsidRDefault="00D8739B">
            <w:pPr>
              <w:spacing w:line="420" w:lineRule="atLeast"/>
              <w:jc w:val="center"/>
            </w:pPr>
            <w:r>
              <w:t>88</w:t>
            </w:r>
          </w:p>
        </w:tc>
        <w:tc>
          <w:tcPr>
            <w:tcW w:w="1304" w:type="dxa"/>
            <w:tcBorders>
              <w:left w:val="nil"/>
            </w:tcBorders>
          </w:tcPr>
          <w:p w:rsidR="00000000" w:rsidRDefault="00D8739B">
            <w:pPr>
              <w:spacing w:line="420" w:lineRule="atLeast"/>
              <w:jc w:val="center"/>
            </w:pPr>
            <w:r>
              <w:t>19</w:t>
            </w:r>
          </w:p>
        </w:tc>
        <w:tc>
          <w:tcPr>
            <w:tcW w:w="1304" w:type="dxa"/>
            <w:tcBorders>
              <w:left w:val="single" w:sz="6" w:space="0" w:color="auto"/>
              <w:right w:val="single" w:sz="6" w:space="0" w:color="auto"/>
            </w:tcBorders>
          </w:tcPr>
          <w:p w:rsidR="00000000" w:rsidRDefault="00D8739B">
            <w:pPr>
              <w:spacing w:line="420" w:lineRule="atLeast"/>
              <w:jc w:val="center"/>
            </w:pPr>
            <w:r>
              <w:t>69</w:t>
            </w:r>
          </w:p>
        </w:tc>
        <w:tc>
          <w:tcPr>
            <w:tcW w:w="1304" w:type="dxa"/>
            <w:tcBorders>
              <w:left w:val="nil"/>
            </w:tcBorders>
          </w:tcPr>
          <w:p w:rsidR="00000000" w:rsidRDefault="00D8739B">
            <w:pPr>
              <w:spacing w:line="420" w:lineRule="atLeast"/>
              <w:jc w:val="center"/>
            </w:pPr>
            <w:r>
              <w:t>10</w:t>
            </w:r>
          </w:p>
        </w:tc>
        <w:tc>
          <w:tcPr>
            <w:tcW w:w="1304" w:type="dxa"/>
            <w:tcBorders>
              <w:left w:val="single" w:sz="6" w:space="0" w:color="auto"/>
              <w:right w:val="single" w:sz="6" w:space="0" w:color="auto"/>
            </w:tcBorders>
          </w:tcPr>
          <w:p w:rsidR="00000000" w:rsidRDefault="00D8739B">
            <w:pPr>
              <w:spacing w:line="420" w:lineRule="atLeast"/>
              <w:jc w:val="center"/>
            </w:pPr>
            <w:r>
              <w:t>2</w:t>
            </w:r>
          </w:p>
        </w:tc>
        <w:tc>
          <w:tcPr>
            <w:tcW w:w="1304" w:type="dxa"/>
            <w:tcBorders>
              <w:left w:val="nil"/>
              <w:right w:val="single" w:sz="6" w:space="0" w:color="auto"/>
            </w:tcBorders>
          </w:tcPr>
          <w:p w:rsidR="00000000" w:rsidRDefault="00D8739B">
            <w:pPr>
              <w:spacing w:line="420" w:lineRule="atLeast"/>
              <w:jc w:val="center"/>
            </w:pPr>
            <w:r>
              <w:t>100</w:t>
            </w:r>
          </w:p>
        </w:tc>
      </w:tr>
      <w:tr w:rsidR="00000000">
        <w:tblPrEx>
          <w:tblCellMar>
            <w:top w:w="0" w:type="dxa"/>
            <w:bottom w:w="0" w:type="dxa"/>
          </w:tblCellMar>
        </w:tblPrEx>
        <w:tc>
          <w:tcPr>
            <w:tcW w:w="1304" w:type="dxa"/>
            <w:tcBorders>
              <w:left w:val="single" w:sz="6" w:space="0" w:color="auto"/>
            </w:tcBorders>
          </w:tcPr>
          <w:p w:rsidR="00000000" w:rsidRDefault="00D8739B">
            <w:pPr>
              <w:spacing w:line="420" w:lineRule="atLeast"/>
            </w:pPr>
            <w:r>
              <w:rPr>
                <w:rFonts w:hint="eastAsia"/>
              </w:rPr>
              <w:t>木薯</w:t>
            </w:r>
          </w:p>
        </w:tc>
        <w:tc>
          <w:tcPr>
            <w:tcW w:w="1304" w:type="dxa"/>
            <w:tcBorders>
              <w:left w:val="single" w:sz="6" w:space="0" w:color="auto"/>
              <w:right w:val="single" w:sz="6" w:space="0" w:color="auto"/>
            </w:tcBorders>
          </w:tcPr>
          <w:p w:rsidR="00000000" w:rsidRDefault="00D8739B">
            <w:pPr>
              <w:spacing w:line="420" w:lineRule="atLeast"/>
              <w:jc w:val="center"/>
            </w:pPr>
            <w:r>
              <w:t>78</w:t>
            </w:r>
          </w:p>
        </w:tc>
        <w:tc>
          <w:tcPr>
            <w:tcW w:w="1304" w:type="dxa"/>
            <w:tcBorders>
              <w:left w:val="nil"/>
            </w:tcBorders>
          </w:tcPr>
          <w:p w:rsidR="00000000" w:rsidRDefault="00D8739B">
            <w:pPr>
              <w:spacing w:line="420" w:lineRule="atLeast"/>
              <w:jc w:val="center"/>
            </w:pPr>
            <w:r>
              <w:t>19</w:t>
            </w:r>
          </w:p>
        </w:tc>
        <w:tc>
          <w:tcPr>
            <w:tcW w:w="1304" w:type="dxa"/>
            <w:tcBorders>
              <w:left w:val="single" w:sz="6" w:space="0" w:color="auto"/>
              <w:right w:val="single" w:sz="6" w:space="0" w:color="auto"/>
            </w:tcBorders>
          </w:tcPr>
          <w:p w:rsidR="00000000" w:rsidRDefault="00D8739B">
            <w:pPr>
              <w:spacing w:line="420" w:lineRule="atLeast"/>
              <w:jc w:val="center"/>
            </w:pPr>
            <w:r>
              <w:t>69</w:t>
            </w:r>
          </w:p>
        </w:tc>
        <w:tc>
          <w:tcPr>
            <w:tcW w:w="1304" w:type="dxa"/>
            <w:tcBorders>
              <w:left w:val="nil"/>
            </w:tcBorders>
          </w:tcPr>
          <w:p w:rsidR="00000000" w:rsidRDefault="00D8739B">
            <w:pPr>
              <w:spacing w:line="420" w:lineRule="atLeast"/>
              <w:jc w:val="center"/>
            </w:pPr>
            <w:r>
              <w:t>12</w:t>
            </w:r>
          </w:p>
        </w:tc>
        <w:tc>
          <w:tcPr>
            <w:tcW w:w="1304" w:type="dxa"/>
            <w:tcBorders>
              <w:left w:val="single" w:sz="6" w:space="0" w:color="auto"/>
              <w:right w:val="single" w:sz="6" w:space="0" w:color="auto"/>
            </w:tcBorders>
          </w:tcPr>
          <w:p w:rsidR="00000000" w:rsidRDefault="00D8739B">
            <w:pPr>
              <w:spacing w:line="420" w:lineRule="atLeast"/>
              <w:jc w:val="center"/>
            </w:pPr>
            <w:r>
              <w:t>-</w:t>
            </w:r>
          </w:p>
        </w:tc>
        <w:tc>
          <w:tcPr>
            <w:tcW w:w="1304" w:type="dxa"/>
            <w:tcBorders>
              <w:left w:val="nil"/>
              <w:right w:val="single" w:sz="6" w:space="0" w:color="auto"/>
            </w:tcBorders>
          </w:tcPr>
          <w:p w:rsidR="00000000" w:rsidRDefault="00D8739B">
            <w:pPr>
              <w:spacing w:line="420" w:lineRule="atLeast"/>
              <w:jc w:val="center"/>
            </w:pPr>
            <w:r>
              <w:t>100</w:t>
            </w:r>
          </w:p>
        </w:tc>
      </w:tr>
      <w:tr w:rsidR="00000000">
        <w:tblPrEx>
          <w:tblCellMar>
            <w:top w:w="0" w:type="dxa"/>
            <w:bottom w:w="0" w:type="dxa"/>
          </w:tblCellMar>
        </w:tblPrEx>
        <w:tc>
          <w:tcPr>
            <w:tcW w:w="1304" w:type="dxa"/>
            <w:tcBorders>
              <w:left w:val="single" w:sz="6" w:space="0" w:color="auto"/>
              <w:bottom w:val="single" w:sz="6" w:space="0" w:color="auto"/>
            </w:tcBorders>
          </w:tcPr>
          <w:p w:rsidR="00000000" w:rsidRDefault="00D8739B">
            <w:pPr>
              <w:spacing w:line="420" w:lineRule="atLeast"/>
            </w:pPr>
            <w:r>
              <w:rPr>
                <w:rFonts w:hint="eastAsia"/>
              </w:rPr>
              <w:t>奶制品</w:t>
            </w:r>
          </w:p>
        </w:tc>
        <w:tc>
          <w:tcPr>
            <w:tcW w:w="1304" w:type="dxa"/>
            <w:tcBorders>
              <w:left w:val="single" w:sz="6" w:space="0" w:color="auto"/>
              <w:bottom w:val="single" w:sz="6" w:space="0" w:color="auto"/>
              <w:right w:val="single" w:sz="6" w:space="0" w:color="auto"/>
            </w:tcBorders>
          </w:tcPr>
          <w:p w:rsidR="00000000" w:rsidRDefault="00D8739B">
            <w:pPr>
              <w:spacing w:line="420" w:lineRule="atLeast"/>
            </w:pPr>
          </w:p>
        </w:tc>
        <w:tc>
          <w:tcPr>
            <w:tcW w:w="1304" w:type="dxa"/>
            <w:tcBorders>
              <w:left w:val="nil"/>
              <w:bottom w:val="single" w:sz="6" w:space="0" w:color="auto"/>
            </w:tcBorders>
          </w:tcPr>
          <w:p w:rsidR="00000000" w:rsidRDefault="00D8739B">
            <w:pPr>
              <w:spacing w:line="420" w:lineRule="atLeast"/>
              <w:jc w:val="center"/>
            </w:pPr>
            <w:r>
              <w:t>85</w:t>
            </w:r>
          </w:p>
        </w:tc>
        <w:tc>
          <w:tcPr>
            <w:tcW w:w="1304" w:type="dxa"/>
            <w:tcBorders>
              <w:left w:val="single" w:sz="6" w:space="0" w:color="auto"/>
              <w:bottom w:val="single" w:sz="6" w:space="0" w:color="auto"/>
              <w:right w:val="single" w:sz="6" w:space="0" w:color="auto"/>
            </w:tcBorders>
          </w:tcPr>
          <w:p w:rsidR="00000000" w:rsidRDefault="00D8739B">
            <w:pPr>
              <w:spacing w:line="420" w:lineRule="atLeast"/>
              <w:jc w:val="center"/>
            </w:pPr>
            <w:r>
              <w:t>-</w:t>
            </w:r>
          </w:p>
        </w:tc>
        <w:tc>
          <w:tcPr>
            <w:tcW w:w="1304" w:type="dxa"/>
            <w:tcBorders>
              <w:left w:val="nil"/>
              <w:bottom w:val="single" w:sz="6" w:space="0" w:color="auto"/>
            </w:tcBorders>
          </w:tcPr>
          <w:p w:rsidR="00000000" w:rsidRDefault="00D8739B">
            <w:pPr>
              <w:spacing w:line="420" w:lineRule="atLeast"/>
              <w:jc w:val="center"/>
            </w:pPr>
            <w:r>
              <w:t>15</w:t>
            </w:r>
          </w:p>
        </w:tc>
        <w:tc>
          <w:tcPr>
            <w:tcW w:w="1304" w:type="dxa"/>
            <w:tcBorders>
              <w:left w:val="single" w:sz="6" w:space="0" w:color="auto"/>
              <w:bottom w:val="single" w:sz="6" w:space="0" w:color="auto"/>
              <w:right w:val="single" w:sz="6" w:space="0" w:color="auto"/>
            </w:tcBorders>
          </w:tcPr>
          <w:p w:rsidR="00000000" w:rsidRDefault="00D8739B">
            <w:pPr>
              <w:spacing w:line="420" w:lineRule="atLeast"/>
              <w:jc w:val="center"/>
            </w:pPr>
            <w:r>
              <w:t>-</w:t>
            </w:r>
          </w:p>
        </w:tc>
        <w:tc>
          <w:tcPr>
            <w:tcW w:w="1304" w:type="dxa"/>
            <w:tcBorders>
              <w:left w:val="nil"/>
              <w:bottom w:val="single" w:sz="6" w:space="0" w:color="auto"/>
              <w:right w:val="single" w:sz="6" w:space="0" w:color="auto"/>
            </w:tcBorders>
          </w:tcPr>
          <w:p w:rsidR="00000000" w:rsidRDefault="00D8739B">
            <w:pPr>
              <w:spacing w:line="420" w:lineRule="atLeast"/>
              <w:jc w:val="center"/>
            </w:pPr>
            <w:r>
              <w:t>100</w:t>
            </w:r>
          </w:p>
        </w:tc>
      </w:tr>
    </w:tbl>
    <w:p w:rsidR="00000000" w:rsidRDefault="00D8739B">
      <w:pPr>
        <w:spacing w:line="420" w:lineRule="atLeast"/>
        <w:ind w:firstLine="567"/>
      </w:pPr>
    </w:p>
    <w:p w:rsidR="00000000" w:rsidRDefault="00D8739B">
      <w:pPr>
        <w:spacing w:line="420" w:lineRule="atLeast"/>
      </w:pPr>
      <w:r>
        <w:rPr>
          <w:rFonts w:hint="eastAsia"/>
        </w:rPr>
        <w:t>资料来源：美洲农村合作研究所，见：</w:t>
      </w:r>
      <w:r>
        <w:t>Gaitán,A.G.</w:t>
      </w:r>
      <w:r>
        <w:rPr>
          <w:rFonts w:hint="eastAsia"/>
        </w:rPr>
        <w:t>和</w:t>
      </w:r>
      <w:r>
        <w:t>Rugeles,L.</w:t>
      </w:r>
      <w:r>
        <w:rPr>
          <w:rFonts w:hint="eastAsia"/>
        </w:rPr>
        <w:t>前引书。</w:t>
      </w:r>
    </w:p>
    <w:p w:rsidR="00000000" w:rsidRDefault="00D8739B">
      <w:pPr>
        <w:spacing w:line="420" w:lineRule="atLeast"/>
        <w:ind w:firstLine="567"/>
      </w:pPr>
    </w:p>
    <w:p w:rsidR="00000000" w:rsidRDefault="00D8739B">
      <w:pPr>
        <w:spacing w:line="420" w:lineRule="atLeast"/>
        <w:ind w:firstLine="567"/>
      </w:pPr>
      <w:r>
        <w:rPr>
          <w:rFonts w:hint="eastAsia"/>
        </w:rPr>
        <w:t>关于这些妇女在产品商品化中的作用，“应该强调女农民们继续使用非正规的和非专门的销售渠道，如在农庄中出售，在邻居间和在广场的零售市场上出售。</w:t>
      </w:r>
      <w:r>
        <w:t>”</w:t>
      </w:r>
      <w:r>
        <w:rPr>
          <w:rStyle w:val="FootnoteReference"/>
        </w:rPr>
        <w:footnoteReference w:customMarkFollows="1" w:id="79"/>
        <w:t>76</w:t>
      </w:r>
      <w:r>
        <w:t xml:space="preserve"> </w:t>
      </w:r>
      <w:r>
        <w:rPr>
          <w:rFonts w:hint="eastAsia"/>
        </w:rPr>
        <w:t>同样，她们也参加有关出售数量、出售地点、收入分配的决定，尽管决定权不如男子那么大</w:t>
      </w:r>
      <w:r>
        <w:t>(</w:t>
      </w:r>
      <w:r>
        <w:rPr>
          <w:rFonts w:hint="eastAsia"/>
        </w:rPr>
        <w:t>表</w:t>
      </w:r>
      <w:r>
        <w:t>14.9</w:t>
      </w:r>
      <w:r>
        <w:rPr>
          <w:rFonts w:hint="eastAsia"/>
        </w:rPr>
        <w:t>和</w:t>
      </w:r>
      <w:r>
        <w:t>14.10)</w:t>
      </w:r>
      <w:r>
        <w:rPr>
          <w:rFonts w:hint="eastAsia"/>
        </w:rPr>
        <w:t>。</w:t>
      </w:r>
    </w:p>
    <w:p w:rsidR="00000000" w:rsidRDefault="00D8739B">
      <w:pPr>
        <w:spacing w:line="420" w:lineRule="atLeast"/>
      </w:pPr>
    </w:p>
    <w:p w:rsidR="00000000" w:rsidRDefault="00D8739B">
      <w:pPr>
        <w:spacing w:line="420" w:lineRule="atLeast"/>
      </w:pPr>
      <w:r>
        <w:rPr>
          <w:rFonts w:hint="eastAsia"/>
        </w:rPr>
        <w:t>时间的使用</w:t>
      </w:r>
    </w:p>
    <w:p w:rsidR="00000000" w:rsidRDefault="00D8739B">
      <w:pPr>
        <w:spacing w:line="420" w:lineRule="atLeast"/>
        <w:ind w:firstLine="567"/>
      </w:pPr>
    </w:p>
    <w:p w:rsidR="00000000" w:rsidRDefault="00D8739B">
      <w:pPr>
        <w:spacing w:line="420" w:lineRule="atLeast"/>
        <w:ind w:firstLine="567"/>
      </w:pPr>
      <w:r>
        <w:rPr>
          <w:rFonts w:hint="eastAsia"/>
        </w:rPr>
        <w:t>家庭中家务劳动及与生产有关的辅助活动所占的主导地位表明妇女把大量时间用在各种日常劳动上</w:t>
      </w:r>
      <w:r>
        <w:t>(</w:t>
      </w:r>
      <w:r>
        <w:rPr>
          <w:rFonts w:hint="eastAsia"/>
        </w:rPr>
        <w:t>表</w:t>
      </w:r>
      <w:r>
        <w:t>14.11)</w:t>
      </w:r>
      <w:r>
        <w:rPr>
          <w:rFonts w:hint="eastAsia"/>
        </w:rPr>
        <w:t>。她们很难有时间进行个人的娱乐活动。下表中值得注意的是“其它活动”和“学习”之少，这说明这些妇女的生活是围着支持、照顾家庭转，而牺牲与发展自己个人有关的其他活动。</w:t>
      </w:r>
    </w:p>
    <w:p w:rsidR="00000000" w:rsidRDefault="00D8739B">
      <w:pPr>
        <w:spacing w:line="420" w:lineRule="atLeast"/>
        <w:ind w:firstLine="567"/>
      </w:pP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14.10</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妇女参加农产品市场的某些指示性数字，</w:t>
      </w:r>
    </w:p>
    <w:p w:rsidR="00000000" w:rsidRDefault="00D8739B">
      <w:pPr>
        <w:spacing w:line="420" w:lineRule="atLeast"/>
        <w:ind w:firstLine="567"/>
        <w:jc w:val="center"/>
      </w:pPr>
      <w:r>
        <w:rPr>
          <w:rFonts w:hint="eastAsia"/>
        </w:rPr>
        <w:t>百分比，</w:t>
      </w:r>
      <w:r>
        <w:t>1993</w:t>
      </w:r>
      <w:r>
        <w:rPr>
          <w:rFonts w:hint="eastAsia"/>
        </w:rPr>
        <w:t>年</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4948"/>
        <w:gridCol w:w="2091"/>
        <w:gridCol w:w="2091"/>
      </w:tblGrid>
      <w:tr w:rsidR="00000000">
        <w:tblPrEx>
          <w:tblCellMar>
            <w:top w:w="0" w:type="dxa"/>
            <w:bottom w:w="0" w:type="dxa"/>
          </w:tblCellMar>
        </w:tblPrEx>
        <w:tc>
          <w:tcPr>
            <w:tcW w:w="4948" w:type="dxa"/>
            <w:tcBorders>
              <w:top w:val="single" w:sz="6" w:space="0" w:color="auto"/>
              <w:left w:val="single" w:sz="6" w:space="0" w:color="auto"/>
              <w:bottom w:val="single" w:sz="6" w:space="0" w:color="auto"/>
            </w:tcBorders>
          </w:tcPr>
          <w:p w:rsidR="00000000" w:rsidRDefault="00D8739B">
            <w:pPr>
              <w:spacing w:line="420" w:lineRule="atLeast"/>
            </w:pPr>
            <w:r>
              <w:rPr>
                <w:rFonts w:hint="eastAsia"/>
              </w:rPr>
              <w:t>活动</w:t>
            </w:r>
          </w:p>
        </w:tc>
        <w:tc>
          <w:tcPr>
            <w:tcW w:w="2091" w:type="dxa"/>
            <w:tcBorders>
              <w:top w:val="single" w:sz="6" w:space="0" w:color="auto"/>
              <w:bottom w:val="single" w:sz="6" w:space="0" w:color="auto"/>
            </w:tcBorders>
          </w:tcPr>
          <w:p w:rsidR="00000000" w:rsidRDefault="00D8739B">
            <w:pPr>
              <w:spacing w:line="420" w:lineRule="atLeast"/>
              <w:jc w:val="right"/>
            </w:pPr>
            <w:r>
              <w:rPr>
                <w:rFonts w:hint="eastAsia"/>
              </w:rPr>
              <w:t>妇女</w:t>
            </w:r>
          </w:p>
        </w:tc>
        <w:tc>
          <w:tcPr>
            <w:tcW w:w="2091" w:type="dxa"/>
            <w:tcBorders>
              <w:top w:val="single" w:sz="6" w:space="0" w:color="auto"/>
              <w:bottom w:val="single" w:sz="6" w:space="0" w:color="auto"/>
              <w:right w:val="single" w:sz="6" w:space="0" w:color="auto"/>
            </w:tcBorders>
          </w:tcPr>
          <w:p w:rsidR="00000000" w:rsidRDefault="00D8739B">
            <w:pPr>
              <w:spacing w:line="420" w:lineRule="atLeast"/>
              <w:jc w:val="right"/>
            </w:pPr>
            <w:r>
              <w:rPr>
                <w:rFonts w:hint="eastAsia"/>
              </w:rPr>
              <w:t>男子</w:t>
            </w:r>
          </w:p>
        </w:tc>
      </w:tr>
      <w:tr w:rsidR="00000000">
        <w:tblPrEx>
          <w:tblCellMar>
            <w:top w:w="0" w:type="dxa"/>
            <w:bottom w:w="0" w:type="dxa"/>
          </w:tblCellMar>
        </w:tblPrEx>
        <w:tc>
          <w:tcPr>
            <w:tcW w:w="4948" w:type="dxa"/>
            <w:tcBorders>
              <w:left w:val="single" w:sz="6" w:space="0" w:color="auto"/>
            </w:tcBorders>
          </w:tcPr>
          <w:p w:rsidR="00000000" w:rsidRDefault="00D8739B">
            <w:pPr>
              <w:spacing w:line="420" w:lineRule="atLeast"/>
            </w:pPr>
            <w:r>
              <w:rPr>
                <w:rFonts w:hint="eastAsia"/>
              </w:rPr>
              <w:t>用于非农业买卖的生产时间所占百分比</w:t>
            </w:r>
          </w:p>
        </w:tc>
        <w:tc>
          <w:tcPr>
            <w:tcW w:w="2091" w:type="dxa"/>
          </w:tcPr>
          <w:p w:rsidR="00000000" w:rsidRDefault="00D8739B">
            <w:pPr>
              <w:spacing w:line="420" w:lineRule="atLeast"/>
              <w:jc w:val="right"/>
            </w:pPr>
            <w:r>
              <w:t>3.1</w:t>
            </w:r>
          </w:p>
        </w:tc>
        <w:tc>
          <w:tcPr>
            <w:tcW w:w="2091" w:type="dxa"/>
            <w:tcBorders>
              <w:right w:val="single" w:sz="6" w:space="0" w:color="auto"/>
            </w:tcBorders>
          </w:tcPr>
          <w:p w:rsidR="00000000" w:rsidRDefault="00D8739B">
            <w:pPr>
              <w:spacing w:line="420" w:lineRule="atLeast"/>
              <w:jc w:val="right"/>
            </w:pPr>
          </w:p>
        </w:tc>
      </w:tr>
      <w:tr w:rsidR="00000000">
        <w:tblPrEx>
          <w:tblCellMar>
            <w:top w:w="0" w:type="dxa"/>
            <w:bottom w:w="0" w:type="dxa"/>
          </w:tblCellMar>
        </w:tblPrEx>
        <w:tc>
          <w:tcPr>
            <w:tcW w:w="4948" w:type="dxa"/>
            <w:tcBorders>
              <w:top w:val="single" w:sz="6" w:space="0" w:color="auto"/>
              <w:left w:val="single" w:sz="6" w:space="0" w:color="auto"/>
            </w:tcBorders>
          </w:tcPr>
          <w:p w:rsidR="00000000" w:rsidRDefault="00D8739B">
            <w:pPr>
              <w:spacing w:line="420" w:lineRule="atLeast"/>
            </w:pPr>
            <w:r>
              <w:rPr>
                <w:rFonts w:hint="eastAsia"/>
              </w:rPr>
              <w:t>妇女参与如下决定的百分比</w:t>
            </w:r>
          </w:p>
          <w:p w:rsidR="00000000" w:rsidRDefault="00D8739B">
            <w:pPr>
              <w:spacing w:line="420" w:lineRule="atLeast"/>
            </w:pPr>
            <w:r>
              <w:t>-</w:t>
            </w:r>
            <w:r>
              <w:rPr>
                <w:rFonts w:hint="eastAsia"/>
              </w:rPr>
              <w:t>出售数量</w:t>
            </w:r>
          </w:p>
          <w:p w:rsidR="00000000" w:rsidRDefault="00D8739B">
            <w:pPr>
              <w:spacing w:line="420" w:lineRule="atLeast"/>
            </w:pPr>
          </w:p>
        </w:tc>
        <w:tc>
          <w:tcPr>
            <w:tcW w:w="2091" w:type="dxa"/>
            <w:tcBorders>
              <w:top w:val="single" w:sz="6" w:space="0" w:color="auto"/>
            </w:tcBorders>
          </w:tcPr>
          <w:p w:rsidR="00000000" w:rsidRDefault="00D8739B">
            <w:pPr>
              <w:spacing w:line="420" w:lineRule="atLeast"/>
              <w:jc w:val="right"/>
            </w:pPr>
          </w:p>
          <w:p w:rsidR="00000000" w:rsidRDefault="00D8739B">
            <w:pPr>
              <w:spacing w:line="420" w:lineRule="atLeast"/>
              <w:jc w:val="right"/>
            </w:pPr>
            <w:r>
              <w:t>45</w:t>
            </w:r>
          </w:p>
        </w:tc>
        <w:tc>
          <w:tcPr>
            <w:tcW w:w="2091" w:type="dxa"/>
            <w:tcBorders>
              <w:top w:val="single" w:sz="6" w:space="0" w:color="auto"/>
              <w:right w:val="single" w:sz="6" w:space="0" w:color="auto"/>
            </w:tcBorders>
          </w:tcPr>
          <w:p w:rsidR="00000000" w:rsidRDefault="00D8739B">
            <w:pPr>
              <w:spacing w:line="420" w:lineRule="atLeast"/>
              <w:jc w:val="right"/>
            </w:pPr>
          </w:p>
          <w:p w:rsidR="00000000" w:rsidRDefault="00D8739B">
            <w:pPr>
              <w:spacing w:line="420" w:lineRule="atLeast"/>
              <w:jc w:val="right"/>
            </w:pPr>
            <w:r>
              <w:t>55</w:t>
            </w:r>
          </w:p>
        </w:tc>
      </w:tr>
      <w:tr w:rsidR="00000000">
        <w:tblPrEx>
          <w:tblCellMar>
            <w:top w:w="0" w:type="dxa"/>
            <w:bottom w:w="0" w:type="dxa"/>
          </w:tblCellMar>
        </w:tblPrEx>
        <w:tc>
          <w:tcPr>
            <w:tcW w:w="4948" w:type="dxa"/>
            <w:tcBorders>
              <w:left w:val="single" w:sz="6" w:space="0" w:color="auto"/>
            </w:tcBorders>
          </w:tcPr>
          <w:p w:rsidR="00000000" w:rsidRDefault="00D8739B">
            <w:pPr>
              <w:spacing w:line="420" w:lineRule="atLeast"/>
            </w:pPr>
            <w:r>
              <w:t>-</w:t>
            </w:r>
            <w:r>
              <w:rPr>
                <w:rFonts w:hint="eastAsia"/>
              </w:rPr>
              <w:t>出售</w:t>
            </w:r>
            <w:r>
              <w:rPr>
                <w:rFonts w:hint="eastAsia"/>
              </w:rPr>
              <w:t>地点及采购类型</w:t>
            </w:r>
          </w:p>
          <w:p w:rsidR="00000000" w:rsidRDefault="00D8739B">
            <w:pPr>
              <w:spacing w:line="420" w:lineRule="atLeast"/>
            </w:pPr>
          </w:p>
        </w:tc>
        <w:tc>
          <w:tcPr>
            <w:tcW w:w="2091" w:type="dxa"/>
          </w:tcPr>
          <w:p w:rsidR="00000000" w:rsidRDefault="00D8739B">
            <w:pPr>
              <w:spacing w:line="420" w:lineRule="atLeast"/>
              <w:jc w:val="right"/>
            </w:pPr>
            <w:r>
              <w:t>31</w:t>
            </w:r>
          </w:p>
        </w:tc>
        <w:tc>
          <w:tcPr>
            <w:tcW w:w="2091" w:type="dxa"/>
            <w:tcBorders>
              <w:right w:val="single" w:sz="6" w:space="0" w:color="auto"/>
            </w:tcBorders>
          </w:tcPr>
          <w:p w:rsidR="00000000" w:rsidRDefault="00D8739B">
            <w:pPr>
              <w:spacing w:line="420" w:lineRule="atLeast"/>
              <w:jc w:val="right"/>
            </w:pPr>
            <w:r>
              <w:t>69</w:t>
            </w:r>
          </w:p>
        </w:tc>
      </w:tr>
      <w:tr w:rsidR="00000000">
        <w:tblPrEx>
          <w:tblCellMar>
            <w:top w:w="0" w:type="dxa"/>
            <w:bottom w:w="0" w:type="dxa"/>
          </w:tblCellMar>
        </w:tblPrEx>
        <w:tc>
          <w:tcPr>
            <w:tcW w:w="4948" w:type="dxa"/>
            <w:tcBorders>
              <w:left w:val="single" w:sz="6" w:space="0" w:color="auto"/>
              <w:bottom w:val="single" w:sz="6" w:space="0" w:color="auto"/>
            </w:tcBorders>
          </w:tcPr>
          <w:p w:rsidR="00000000" w:rsidRDefault="00D8739B">
            <w:pPr>
              <w:spacing w:line="420" w:lineRule="atLeast"/>
            </w:pPr>
            <w:r>
              <w:t>-</w:t>
            </w:r>
            <w:r>
              <w:rPr>
                <w:rFonts w:hint="eastAsia"/>
              </w:rPr>
              <w:t>货币收入的使用</w:t>
            </w:r>
          </w:p>
          <w:p w:rsidR="00000000" w:rsidRDefault="00D8739B">
            <w:pPr>
              <w:spacing w:line="420" w:lineRule="atLeast"/>
            </w:pPr>
          </w:p>
        </w:tc>
        <w:tc>
          <w:tcPr>
            <w:tcW w:w="2091" w:type="dxa"/>
            <w:tcBorders>
              <w:bottom w:val="single" w:sz="6" w:space="0" w:color="auto"/>
            </w:tcBorders>
          </w:tcPr>
          <w:p w:rsidR="00000000" w:rsidRDefault="00D8739B">
            <w:pPr>
              <w:spacing w:line="420" w:lineRule="atLeast"/>
              <w:jc w:val="right"/>
            </w:pPr>
            <w:r>
              <w:t>41</w:t>
            </w:r>
          </w:p>
        </w:tc>
        <w:tc>
          <w:tcPr>
            <w:tcW w:w="2091" w:type="dxa"/>
            <w:tcBorders>
              <w:bottom w:val="single" w:sz="6" w:space="0" w:color="auto"/>
              <w:right w:val="single" w:sz="6" w:space="0" w:color="auto"/>
            </w:tcBorders>
          </w:tcPr>
          <w:p w:rsidR="00000000" w:rsidRDefault="00D8739B">
            <w:pPr>
              <w:spacing w:line="420" w:lineRule="atLeast"/>
              <w:jc w:val="right"/>
            </w:pPr>
            <w:r>
              <w:t>59</w:t>
            </w:r>
          </w:p>
        </w:tc>
      </w:tr>
    </w:tbl>
    <w:p w:rsidR="00000000" w:rsidRDefault="00D8739B">
      <w:pPr>
        <w:spacing w:line="420" w:lineRule="atLeast"/>
        <w:ind w:firstLine="567"/>
      </w:pPr>
    </w:p>
    <w:p w:rsidR="00000000" w:rsidRDefault="00D8739B">
      <w:pPr>
        <w:spacing w:line="420" w:lineRule="atLeast"/>
      </w:pPr>
      <w:r>
        <w:rPr>
          <w:rFonts w:hint="eastAsia"/>
        </w:rPr>
        <w:t>资料来源</w:t>
      </w:r>
      <w:r>
        <w:t xml:space="preserve"> </w:t>
      </w:r>
      <w:r>
        <w:rPr>
          <w:rFonts w:hint="eastAsia"/>
        </w:rPr>
        <w:t>：美洲农村合作研究所调查。见：</w:t>
      </w:r>
      <w:r>
        <w:t>Gaitán,A.G.</w:t>
      </w:r>
      <w:r>
        <w:rPr>
          <w:rFonts w:hint="eastAsia"/>
        </w:rPr>
        <w:t>和</w:t>
      </w:r>
      <w:r>
        <w:t xml:space="preserve">Rugeles, L. </w:t>
      </w:r>
      <w:r>
        <w:rPr>
          <w:rFonts w:hint="eastAsia"/>
        </w:rPr>
        <w:t>前引书。</w:t>
      </w:r>
    </w:p>
    <w:p w:rsidR="00000000" w:rsidRDefault="00D8739B">
      <w:pPr>
        <w:spacing w:line="420" w:lineRule="atLeast"/>
      </w:pPr>
    </w:p>
    <w:p w:rsidR="00000000" w:rsidRDefault="00D8739B">
      <w:pPr>
        <w:spacing w:line="420" w:lineRule="atLeast"/>
        <w:ind w:firstLine="567"/>
      </w:pPr>
      <w:r>
        <w:rPr>
          <w:rFonts w:hint="eastAsia"/>
        </w:rPr>
        <w:t>对美洲农村合作研究所调查中记载的妇女食品生产者来说，活动时间使用的多少顺序为：家务劳动、农牧业劳动和农牧产品加工。这种使用说明农村妇女花费很大精力在不同种类劳动上，包括家务活和收割、饲养与照料牲畜。有的还把家庭劳动同雇佣活动结合在一起。</w:t>
      </w:r>
    </w:p>
    <w:p w:rsidR="00000000" w:rsidRDefault="00D8739B">
      <w:pPr>
        <w:spacing w:line="420" w:lineRule="atLeast"/>
        <w:ind w:firstLine="567"/>
      </w:pPr>
    </w:p>
    <w:p w:rsidR="00000000" w:rsidRDefault="00D8739B">
      <w:pPr>
        <w:spacing w:line="420" w:lineRule="atLeast"/>
        <w:ind w:firstLine="567"/>
      </w:pPr>
      <w:r>
        <w:rPr>
          <w:rFonts w:hint="eastAsia"/>
        </w:rPr>
        <w:t>大量耗费时间是同劳累的体力消耗联系在一起的，后者则来自国内农村所特有的缺少服务设施以及技术手段和器械不足</w:t>
      </w:r>
      <w:r>
        <w:rPr>
          <w:rFonts w:hint="eastAsia"/>
        </w:rPr>
        <w:t>。实际上，农村中还有其他的劳动活，如汲水、处理废物或寻找木柴等。</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14.11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妇女日常时间的安排，</w:t>
      </w:r>
      <w:r>
        <w:t>1993</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Borders>
              <w:top w:val="single" w:sz="6" w:space="0" w:color="auto"/>
              <w:left w:val="single" w:sz="6" w:space="0" w:color="auto"/>
            </w:tcBorders>
          </w:tcPr>
          <w:p w:rsidR="00000000" w:rsidRDefault="00D8739B">
            <w:pPr>
              <w:spacing w:line="420" w:lineRule="atLeast"/>
            </w:pPr>
            <w:r>
              <w:rPr>
                <w:rFonts w:hint="eastAsia"/>
              </w:rPr>
              <w:t>活动百分比</w:t>
            </w:r>
          </w:p>
        </w:tc>
        <w:tc>
          <w:tcPr>
            <w:tcW w:w="3043" w:type="dxa"/>
            <w:tcBorders>
              <w:top w:val="single" w:sz="6" w:space="0" w:color="auto"/>
            </w:tcBorders>
          </w:tcPr>
          <w:p w:rsidR="00000000" w:rsidRDefault="00D8739B">
            <w:pPr>
              <w:spacing w:line="420" w:lineRule="atLeast"/>
              <w:jc w:val="right"/>
            </w:pPr>
            <w:r>
              <w:rPr>
                <w:rFonts w:hint="eastAsia"/>
              </w:rPr>
              <w:t>小时</w:t>
            </w:r>
            <w:r>
              <w:t>/</w:t>
            </w:r>
            <w:r>
              <w:rPr>
                <w:rFonts w:hint="eastAsia"/>
              </w:rPr>
              <w:t>每日</w:t>
            </w:r>
          </w:p>
        </w:tc>
        <w:tc>
          <w:tcPr>
            <w:tcW w:w="3043" w:type="dxa"/>
            <w:tcBorders>
              <w:top w:val="single" w:sz="6" w:space="0" w:color="auto"/>
              <w:right w:val="single" w:sz="6" w:space="0" w:color="auto"/>
            </w:tcBorders>
          </w:tcPr>
          <w:p w:rsidR="00000000" w:rsidRDefault="00D8739B">
            <w:pPr>
              <w:spacing w:line="420" w:lineRule="atLeast"/>
              <w:jc w:val="right"/>
            </w:pPr>
            <w:r>
              <w:rPr>
                <w:rFonts w:hint="eastAsia"/>
              </w:rPr>
              <w:t>全部中所占百分比</w:t>
            </w:r>
          </w:p>
        </w:tc>
      </w:tr>
      <w:tr w:rsidR="00000000">
        <w:tblPrEx>
          <w:tblCellMar>
            <w:top w:w="0" w:type="dxa"/>
            <w:bottom w:w="0" w:type="dxa"/>
          </w:tblCellMar>
        </w:tblPrEx>
        <w:tc>
          <w:tcPr>
            <w:tcW w:w="3043" w:type="dxa"/>
            <w:tcBorders>
              <w:top w:val="single" w:sz="6" w:space="0" w:color="auto"/>
              <w:left w:val="single" w:sz="6" w:space="0" w:color="auto"/>
            </w:tcBorders>
          </w:tcPr>
          <w:p w:rsidR="00000000" w:rsidRDefault="00D8739B">
            <w:pPr>
              <w:spacing w:line="420" w:lineRule="atLeast"/>
            </w:pPr>
            <w:r>
              <w:rPr>
                <w:rFonts w:hint="eastAsia"/>
              </w:rPr>
              <w:t>农业</w:t>
            </w:r>
          </w:p>
        </w:tc>
        <w:tc>
          <w:tcPr>
            <w:tcW w:w="3043" w:type="dxa"/>
            <w:tcBorders>
              <w:top w:val="single" w:sz="6" w:space="0" w:color="auto"/>
            </w:tcBorders>
          </w:tcPr>
          <w:p w:rsidR="00000000" w:rsidRDefault="00D8739B">
            <w:pPr>
              <w:spacing w:line="420" w:lineRule="atLeast"/>
              <w:jc w:val="right"/>
            </w:pPr>
            <w:r>
              <w:t>2.47</w:t>
            </w:r>
          </w:p>
        </w:tc>
        <w:tc>
          <w:tcPr>
            <w:tcW w:w="3043" w:type="dxa"/>
            <w:tcBorders>
              <w:top w:val="single" w:sz="6" w:space="0" w:color="auto"/>
              <w:right w:val="single" w:sz="6" w:space="0" w:color="auto"/>
            </w:tcBorders>
          </w:tcPr>
          <w:p w:rsidR="00000000" w:rsidRDefault="00D8739B">
            <w:pPr>
              <w:spacing w:line="420" w:lineRule="atLeast"/>
              <w:jc w:val="right"/>
            </w:pPr>
            <w:r>
              <w:t>18.2</w:t>
            </w:r>
          </w:p>
        </w:tc>
      </w:tr>
      <w:tr w:rsidR="00000000">
        <w:tblPrEx>
          <w:tblCellMar>
            <w:top w:w="0" w:type="dxa"/>
            <w:bottom w:w="0" w:type="dxa"/>
          </w:tblCellMar>
        </w:tblPrEx>
        <w:tc>
          <w:tcPr>
            <w:tcW w:w="3043" w:type="dxa"/>
            <w:tcBorders>
              <w:left w:val="single" w:sz="6" w:space="0" w:color="auto"/>
            </w:tcBorders>
          </w:tcPr>
          <w:p w:rsidR="00000000" w:rsidRDefault="00D8739B">
            <w:pPr>
              <w:spacing w:line="420" w:lineRule="atLeast"/>
            </w:pPr>
            <w:r>
              <w:rPr>
                <w:rFonts w:hint="eastAsia"/>
              </w:rPr>
              <w:t>畜牧</w:t>
            </w:r>
          </w:p>
        </w:tc>
        <w:tc>
          <w:tcPr>
            <w:tcW w:w="3043" w:type="dxa"/>
          </w:tcPr>
          <w:p w:rsidR="00000000" w:rsidRDefault="00D8739B">
            <w:pPr>
              <w:spacing w:line="420" w:lineRule="atLeast"/>
              <w:jc w:val="right"/>
            </w:pPr>
            <w:r>
              <w:t>1.60</w:t>
            </w:r>
          </w:p>
        </w:tc>
        <w:tc>
          <w:tcPr>
            <w:tcW w:w="3043" w:type="dxa"/>
            <w:tcBorders>
              <w:right w:val="single" w:sz="6" w:space="0" w:color="auto"/>
            </w:tcBorders>
          </w:tcPr>
          <w:p w:rsidR="00000000" w:rsidRDefault="00D8739B">
            <w:pPr>
              <w:spacing w:line="420" w:lineRule="atLeast"/>
              <w:jc w:val="right"/>
            </w:pPr>
            <w:r>
              <w:t>11.7</w:t>
            </w:r>
          </w:p>
        </w:tc>
      </w:tr>
      <w:tr w:rsidR="00000000">
        <w:tblPrEx>
          <w:tblCellMar>
            <w:top w:w="0" w:type="dxa"/>
            <w:bottom w:w="0" w:type="dxa"/>
          </w:tblCellMar>
        </w:tblPrEx>
        <w:tc>
          <w:tcPr>
            <w:tcW w:w="3043" w:type="dxa"/>
            <w:tcBorders>
              <w:left w:val="single" w:sz="6" w:space="0" w:color="auto"/>
            </w:tcBorders>
          </w:tcPr>
          <w:p w:rsidR="00000000" w:rsidRDefault="00D8739B">
            <w:pPr>
              <w:spacing w:line="420" w:lineRule="atLeast"/>
            </w:pPr>
            <w:r>
              <w:rPr>
                <w:rFonts w:hint="eastAsia"/>
              </w:rPr>
              <w:t>农牧加工业</w:t>
            </w:r>
          </w:p>
        </w:tc>
        <w:tc>
          <w:tcPr>
            <w:tcW w:w="3043" w:type="dxa"/>
          </w:tcPr>
          <w:p w:rsidR="00000000" w:rsidRDefault="00D8739B">
            <w:pPr>
              <w:spacing w:line="420" w:lineRule="atLeast"/>
              <w:jc w:val="right"/>
            </w:pPr>
            <w:r>
              <w:t>0.78</w:t>
            </w:r>
          </w:p>
        </w:tc>
        <w:tc>
          <w:tcPr>
            <w:tcW w:w="3043" w:type="dxa"/>
            <w:tcBorders>
              <w:right w:val="single" w:sz="6" w:space="0" w:color="auto"/>
            </w:tcBorders>
          </w:tcPr>
          <w:p w:rsidR="00000000" w:rsidRDefault="00D8739B">
            <w:pPr>
              <w:spacing w:line="420" w:lineRule="atLeast"/>
              <w:jc w:val="right"/>
            </w:pPr>
            <w:r>
              <w:t>5.7</w:t>
            </w:r>
          </w:p>
        </w:tc>
      </w:tr>
      <w:tr w:rsidR="00000000">
        <w:tblPrEx>
          <w:tblCellMar>
            <w:top w:w="0" w:type="dxa"/>
            <w:bottom w:w="0" w:type="dxa"/>
          </w:tblCellMar>
        </w:tblPrEx>
        <w:tc>
          <w:tcPr>
            <w:tcW w:w="3043" w:type="dxa"/>
            <w:tcBorders>
              <w:left w:val="single" w:sz="6" w:space="0" w:color="auto"/>
            </w:tcBorders>
          </w:tcPr>
          <w:p w:rsidR="00000000" w:rsidRDefault="00D8739B">
            <w:pPr>
              <w:spacing w:line="420" w:lineRule="atLeast"/>
            </w:pPr>
            <w:r>
              <w:rPr>
                <w:rFonts w:hint="eastAsia"/>
              </w:rPr>
              <w:t>工资劳动</w:t>
            </w:r>
          </w:p>
        </w:tc>
        <w:tc>
          <w:tcPr>
            <w:tcW w:w="3043" w:type="dxa"/>
          </w:tcPr>
          <w:p w:rsidR="00000000" w:rsidRDefault="00D8739B">
            <w:pPr>
              <w:spacing w:line="420" w:lineRule="atLeast"/>
              <w:jc w:val="right"/>
            </w:pPr>
            <w:r>
              <w:t>0.46</w:t>
            </w:r>
          </w:p>
        </w:tc>
        <w:tc>
          <w:tcPr>
            <w:tcW w:w="3043" w:type="dxa"/>
            <w:tcBorders>
              <w:right w:val="single" w:sz="6" w:space="0" w:color="auto"/>
            </w:tcBorders>
          </w:tcPr>
          <w:p w:rsidR="00000000" w:rsidRDefault="00D8739B">
            <w:pPr>
              <w:spacing w:line="420" w:lineRule="atLeast"/>
              <w:jc w:val="right"/>
            </w:pPr>
            <w:r>
              <w:t>3.4</w:t>
            </w:r>
          </w:p>
        </w:tc>
      </w:tr>
      <w:tr w:rsidR="00000000">
        <w:tblPrEx>
          <w:tblCellMar>
            <w:top w:w="0" w:type="dxa"/>
            <w:bottom w:w="0" w:type="dxa"/>
          </w:tblCellMar>
        </w:tblPrEx>
        <w:tc>
          <w:tcPr>
            <w:tcW w:w="3043" w:type="dxa"/>
            <w:tcBorders>
              <w:left w:val="single" w:sz="6" w:space="0" w:color="auto"/>
            </w:tcBorders>
          </w:tcPr>
          <w:p w:rsidR="00000000" w:rsidRDefault="00D8739B">
            <w:pPr>
              <w:spacing w:line="420" w:lineRule="atLeast"/>
            </w:pPr>
            <w:r>
              <w:rPr>
                <w:rFonts w:hint="eastAsia"/>
              </w:rPr>
              <w:t>手工业</w:t>
            </w:r>
          </w:p>
        </w:tc>
        <w:tc>
          <w:tcPr>
            <w:tcW w:w="3043" w:type="dxa"/>
          </w:tcPr>
          <w:p w:rsidR="00000000" w:rsidRDefault="00D8739B">
            <w:pPr>
              <w:spacing w:line="420" w:lineRule="atLeast"/>
              <w:jc w:val="right"/>
            </w:pPr>
            <w:r>
              <w:t>0.40</w:t>
            </w:r>
          </w:p>
        </w:tc>
        <w:tc>
          <w:tcPr>
            <w:tcW w:w="3043" w:type="dxa"/>
            <w:tcBorders>
              <w:right w:val="single" w:sz="6" w:space="0" w:color="auto"/>
            </w:tcBorders>
          </w:tcPr>
          <w:p w:rsidR="00000000" w:rsidRDefault="00D8739B">
            <w:pPr>
              <w:spacing w:line="420" w:lineRule="atLeast"/>
              <w:jc w:val="right"/>
            </w:pPr>
            <w:r>
              <w:t>2.9</w:t>
            </w:r>
          </w:p>
        </w:tc>
      </w:tr>
      <w:tr w:rsidR="00000000">
        <w:tblPrEx>
          <w:tblCellMar>
            <w:top w:w="0" w:type="dxa"/>
            <w:bottom w:w="0" w:type="dxa"/>
          </w:tblCellMar>
        </w:tblPrEx>
        <w:tc>
          <w:tcPr>
            <w:tcW w:w="3043" w:type="dxa"/>
            <w:tcBorders>
              <w:left w:val="single" w:sz="6" w:space="0" w:color="auto"/>
            </w:tcBorders>
          </w:tcPr>
          <w:p w:rsidR="00000000" w:rsidRDefault="00D8739B">
            <w:pPr>
              <w:spacing w:line="420" w:lineRule="atLeast"/>
            </w:pPr>
            <w:r>
              <w:rPr>
                <w:rFonts w:hint="eastAsia"/>
              </w:rPr>
              <w:t>商业</w:t>
            </w:r>
          </w:p>
        </w:tc>
        <w:tc>
          <w:tcPr>
            <w:tcW w:w="3043" w:type="dxa"/>
          </w:tcPr>
          <w:p w:rsidR="00000000" w:rsidRDefault="00D8739B">
            <w:pPr>
              <w:spacing w:line="420" w:lineRule="atLeast"/>
              <w:jc w:val="right"/>
            </w:pPr>
            <w:r>
              <w:t>0.32</w:t>
            </w:r>
          </w:p>
        </w:tc>
        <w:tc>
          <w:tcPr>
            <w:tcW w:w="3043" w:type="dxa"/>
            <w:tcBorders>
              <w:right w:val="single" w:sz="6" w:space="0" w:color="auto"/>
            </w:tcBorders>
          </w:tcPr>
          <w:p w:rsidR="00000000" w:rsidRDefault="00D8739B">
            <w:pPr>
              <w:spacing w:line="420" w:lineRule="atLeast"/>
              <w:jc w:val="right"/>
            </w:pPr>
            <w:r>
              <w:t>2.3</w:t>
            </w:r>
          </w:p>
        </w:tc>
      </w:tr>
      <w:tr w:rsidR="00000000">
        <w:tblPrEx>
          <w:tblCellMar>
            <w:top w:w="0" w:type="dxa"/>
            <w:bottom w:w="0" w:type="dxa"/>
          </w:tblCellMar>
        </w:tblPrEx>
        <w:tc>
          <w:tcPr>
            <w:tcW w:w="3043" w:type="dxa"/>
            <w:tcBorders>
              <w:left w:val="single" w:sz="6" w:space="0" w:color="auto"/>
            </w:tcBorders>
          </w:tcPr>
          <w:p w:rsidR="00000000" w:rsidRDefault="00D8739B">
            <w:pPr>
              <w:spacing w:line="420" w:lineRule="atLeast"/>
            </w:pPr>
            <w:r>
              <w:rPr>
                <w:rFonts w:hint="eastAsia"/>
              </w:rPr>
              <w:t>其它活动</w:t>
            </w:r>
          </w:p>
        </w:tc>
        <w:tc>
          <w:tcPr>
            <w:tcW w:w="3043" w:type="dxa"/>
          </w:tcPr>
          <w:p w:rsidR="00000000" w:rsidRDefault="00D8739B">
            <w:pPr>
              <w:spacing w:line="420" w:lineRule="atLeast"/>
              <w:jc w:val="right"/>
            </w:pPr>
            <w:r>
              <w:t>0.14</w:t>
            </w:r>
          </w:p>
        </w:tc>
        <w:tc>
          <w:tcPr>
            <w:tcW w:w="3043" w:type="dxa"/>
            <w:tcBorders>
              <w:right w:val="single" w:sz="6" w:space="0" w:color="auto"/>
            </w:tcBorders>
          </w:tcPr>
          <w:p w:rsidR="00000000" w:rsidRDefault="00D8739B">
            <w:pPr>
              <w:spacing w:line="420" w:lineRule="atLeast"/>
              <w:jc w:val="right"/>
            </w:pPr>
            <w:r>
              <w:t>1.0</w:t>
            </w:r>
          </w:p>
        </w:tc>
      </w:tr>
      <w:tr w:rsidR="00000000">
        <w:tblPrEx>
          <w:tblCellMar>
            <w:top w:w="0" w:type="dxa"/>
            <w:bottom w:w="0" w:type="dxa"/>
          </w:tblCellMar>
        </w:tblPrEx>
        <w:tc>
          <w:tcPr>
            <w:tcW w:w="3043" w:type="dxa"/>
            <w:tcBorders>
              <w:left w:val="single" w:sz="6" w:space="0" w:color="auto"/>
            </w:tcBorders>
          </w:tcPr>
          <w:p w:rsidR="00000000" w:rsidRDefault="00D8739B">
            <w:pPr>
              <w:spacing w:line="420" w:lineRule="atLeast"/>
            </w:pPr>
            <w:r>
              <w:rPr>
                <w:rFonts w:hint="eastAsia"/>
              </w:rPr>
              <w:t>学习</w:t>
            </w:r>
          </w:p>
        </w:tc>
        <w:tc>
          <w:tcPr>
            <w:tcW w:w="3043" w:type="dxa"/>
          </w:tcPr>
          <w:p w:rsidR="00000000" w:rsidRDefault="00D8739B">
            <w:pPr>
              <w:spacing w:line="420" w:lineRule="atLeast"/>
              <w:jc w:val="right"/>
            </w:pPr>
            <w:r>
              <w:t>0.04</w:t>
            </w:r>
          </w:p>
        </w:tc>
        <w:tc>
          <w:tcPr>
            <w:tcW w:w="3043" w:type="dxa"/>
            <w:tcBorders>
              <w:right w:val="single" w:sz="6" w:space="0" w:color="auto"/>
            </w:tcBorders>
          </w:tcPr>
          <w:p w:rsidR="00000000" w:rsidRDefault="00D8739B">
            <w:pPr>
              <w:spacing w:line="420" w:lineRule="atLeast"/>
              <w:jc w:val="right"/>
            </w:pPr>
            <w:r>
              <w:t>0.3</w:t>
            </w:r>
          </w:p>
        </w:tc>
      </w:tr>
      <w:tr w:rsidR="00000000">
        <w:tblPrEx>
          <w:tblCellMar>
            <w:top w:w="0" w:type="dxa"/>
            <w:bottom w:w="0" w:type="dxa"/>
          </w:tblCellMar>
        </w:tblPrEx>
        <w:tc>
          <w:tcPr>
            <w:tcW w:w="3043" w:type="dxa"/>
            <w:tcBorders>
              <w:left w:val="single" w:sz="6" w:space="0" w:color="auto"/>
            </w:tcBorders>
          </w:tcPr>
          <w:p w:rsidR="00000000" w:rsidRDefault="00D8739B">
            <w:pPr>
              <w:spacing w:line="420" w:lineRule="atLeast"/>
            </w:pPr>
            <w:r>
              <w:rPr>
                <w:rFonts w:hint="eastAsia"/>
              </w:rPr>
              <w:t>家务劳动</w:t>
            </w:r>
          </w:p>
        </w:tc>
        <w:tc>
          <w:tcPr>
            <w:tcW w:w="3043" w:type="dxa"/>
          </w:tcPr>
          <w:p w:rsidR="00000000" w:rsidRDefault="00D8739B">
            <w:pPr>
              <w:spacing w:line="420" w:lineRule="atLeast"/>
              <w:jc w:val="right"/>
            </w:pPr>
            <w:r>
              <w:t>7.39</w:t>
            </w:r>
          </w:p>
        </w:tc>
        <w:tc>
          <w:tcPr>
            <w:tcW w:w="3043" w:type="dxa"/>
            <w:tcBorders>
              <w:right w:val="single" w:sz="6" w:space="0" w:color="auto"/>
            </w:tcBorders>
          </w:tcPr>
          <w:p w:rsidR="00000000" w:rsidRDefault="00D8739B">
            <w:pPr>
              <w:spacing w:line="420" w:lineRule="atLeast"/>
              <w:jc w:val="right"/>
            </w:pPr>
            <w:r>
              <w:t>54.3</w:t>
            </w:r>
          </w:p>
        </w:tc>
      </w:tr>
      <w:tr w:rsidR="00000000">
        <w:tblPrEx>
          <w:tblCellMar>
            <w:top w:w="0" w:type="dxa"/>
            <w:bottom w:w="0" w:type="dxa"/>
          </w:tblCellMar>
        </w:tblPrEx>
        <w:tc>
          <w:tcPr>
            <w:tcW w:w="3043" w:type="dxa"/>
            <w:tcBorders>
              <w:left w:val="single" w:sz="6" w:space="0" w:color="auto"/>
              <w:bottom w:val="single" w:sz="6" w:space="0" w:color="auto"/>
            </w:tcBorders>
          </w:tcPr>
          <w:p w:rsidR="00000000" w:rsidRDefault="00D8739B">
            <w:pPr>
              <w:spacing w:line="420" w:lineRule="atLeast"/>
            </w:pPr>
            <w:r>
              <w:rPr>
                <w:rFonts w:hint="eastAsia"/>
              </w:rPr>
              <w:t>共计</w:t>
            </w:r>
          </w:p>
        </w:tc>
        <w:tc>
          <w:tcPr>
            <w:tcW w:w="3043" w:type="dxa"/>
            <w:tcBorders>
              <w:bottom w:val="single" w:sz="6" w:space="0" w:color="auto"/>
            </w:tcBorders>
          </w:tcPr>
          <w:p w:rsidR="00000000" w:rsidRDefault="00D8739B">
            <w:pPr>
              <w:spacing w:line="420" w:lineRule="atLeast"/>
              <w:jc w:val="right"/>
            </w:pPr>
            <w:r>
              <w:t>13.57</w:t>
            </w:r>
          </w:p>
        </w:tc>
        <w:tc>
          <w:tcPr>
            <w:tcW w:w="3043" w:type="dxa"/>
            <w:tcBorders>
              <w:bottom w:val="single" w:sz="6" w:space="0" w:color="auto"/>
              <w:right w:val="single" w:sz="6" w:space="0" w:color="auto"/>
            </w:tcBorders>
          </w:tcPr>
          <w:p w:rsidR="00000000" w:rsidRDefault="00D8739B">
            <w:pPr>
              <w:spacing w:line="420" w:lineRule="atLeast"/>
              <w:jc w:val="right"/>
            </w:pPr>
            <w:r>
              <w:t>100.0</w:t>
            </w:r>
          </w:p>
        </w:tc>
      </w:tr>
    </w:tbl>
    <w:p w:rsidR="00000000" w:rsidRDefault="00D8739B">
      <w:pPr>
        <w:spacing w:line="420" w:lineRule="atLeast"/>
        <w:ind w:firstLine="567"/>
      </w:pPr>
    </w:p>
    <w:p w:rsidR="00000000" w:rsidRDefault="00D8739B">
      <w:pPr>
        <w:spacing w:line="420" w:lineRule="atLeast"/>
      </w:pPr>
      <w:r>
        <w:rPr>
          <w:rFonts w:hint="eastAsia"/>
        </w:rPr>
        <w:t>资料来源：美洲农村合作研究所</w:t>
      </w:r>
      <w:r>
        <w:t>1993</w:t>
      </w:r>
      <w:r>
        <w:rPr>
          <w:rFonts w:hint="eastAsia"/>
        </w:rPr>
        <w:t>年调查，见：</w:t>
      </w:r>
      <w:r>
        <w:t>Gait</w:t>
      </w:r>
      <w:r>
        <w:t>án,G.</w:t>
      </w:r>
      <w:r>
        <w:rPr>
          <w:rFonts w:hint="eastAsia"/>
        </w:rPr>
        <w:t>和</w:t>
      </w:r>
      <w:r>
        <w:t xml:space="preserve">Rugeles, L. </w:t>
      </w:r>
      <w:r>
        <w:rPr>
          <w:rFonts w:hint="eastAsia"/>
        </w:rPr>
        <w:t>前引书。</w:t>
      </w:r>
    </w:p>
    <w:p w:rsidR="00000000" w:rsidRDefault="00D8739B">
      <w:pPr>
        <w:spacing w:line="420" w:lineRule="atLeast"/>
        <w:ind w:firstLine="567"/>
      </w:pPr>
    </w:p>
    <w:p w:rsidR="00000000" w:rsidRDefault="00D8739B">
      <w:pPr>
        <w:spacing w:line="420" w:lineRule="atLeast"/>
      </w:pPr>
      <w:r>
        <w:rPr>
          <w:rFonts w:hint="eastAsia"/>
        </w:rPr>
        <w:t>就业</w:t>
      </w:r>
    </w:p>
    <w:p w:rsidR="00000000" w:rsidRDefault="00D8739B">
      <w:pPr>
        <w:spacing w:line="420" w:lineRule="atLeast"/>
        <w:ind w:firstLine="567"/>
      </w:pPr>
    </w:p>
    <w:p w:rsidR="00000000" w:rsidRDefault="00D8739B">
      <w:pPr>
        <w:spacing w:line="420" w:lineRule="atLeast"/>
        <w:ind w:firstLine="567"/>
      </w:pPr>
      <w:r>
        <w:rPr>
          <w:rFonts w:hint="eastAsia"/>
        </w:rPr>
        <w:t>前面已经指出，哥伦比亚经济政策方针的变化给农民经济提出了新的条件。实际上，采取的发展模式所规定的平等竞争条件促使取消某些保护主义措施，向外国农牧产品开放了边界，使它们得以打入，以相对有利条件同本国农牧产品竞争。这使大小农牧生产者陷入了危机。“自</w:t>
      </w:r>
      <w:r>
        <w:t>1990</w:t>
      </w:r>
      <w:r>
        <w:rPr>
          <w:rFonts w:hint="eastAsia"/>
        </w:rPr>
        <w:t>年以来，进口食品实际上翻了一番，从</w:t>
      </w:r>
      <w:r>
        <w:t>130</w:t>
      </w:r>
      <w:r>
        <w:rPr>
          <w:rFonts w:hint="eastAsia"/>
        </w:rPr>
        <w:t>万吨增至</w:t>
      </w:r>
      <w:r>
        <w:t>1992</w:t>
      </w:r>
      <w:r>
        <w:rPr>
          <w:rFonts w:hint="eastAsia"/>
        </w:rPr>
        <w:t>年的</w:t>
      </w:r>
      <w:r>
        <w:t>2,100</w:t>
      </w:r>
      <w:r>
        <w:rPr>
          <w:rFonts w:hint="eastAsia"/>
        </w:rPr>
        <w:t>万吨，特别是粮食和谷物……这个数字突出表明了农民小生产者的处境，因为他们是农产品的最大提供者，占产量的一半以上，占耕地面积的</w:t>
      </w:r>
      <w:r>
        <w:t>62.7%</w:t>
      </w:r>
      <w:r>
        <w:rPr>
          <w:rFonts w:hint="eastAsia"/>
        </w:rPr>
        <w:t>，占产值的</w:t>
      </w:r>
      <w:r>
        <w:t>58.6%</w:t>
      </w:r>
      <w:r>
        <w:rPr>
          <w:rFonts w:hint="eastAsia"/>
        </w:rPr>
        <w:t>”。</w:t>
      </w:r>
      <w:r>
        <w:rPr>
          <w:rStyle w:val="FootnoteReference"/>
        </w:rPr>
        <w:footnoteReference w:customMarkFollows="1" w:id="80"/>
        <w:t>77</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在这幅画面中，妇女参加的劳动主要集中于与服务、商业和农业有关的</w:t>
      </w:r>
      <w:r>
        <w:rPr>
          <w:rFonts w:hint="eastAsia"/>
          <w:spacing w:val="-6"/>
        </w:rPr>
        <w:t>活动。关于她们的职业地位，她们主要属于“自营职业”和“家庭服务”类。</w:t>
      </w:r>
    </w:p>
    <w:p w:rsidR="00000000" w:rsidRDefault="00D8739B">
      <w:pPr>
        <w:spacing w:line="420" w:lineRule="atLeast"/>
        <w:ind w:firstLine="567"/>
      </w:pPr>
    </w:p>
    <w:p w:rsidR="00000000" w:rsidRDefault="00D8739B">
      <w:pPr>
        <w:spacing w:line="420" w:lineRule="atLeast"/>
        <w:ind w:firstLine="567"/>
      </w:pPr>
      <w:r>
        <w:rPr>
          <w:rFonts w:hint="eastAsia"/>
        </w:rPr>
        <w:t>同男子比起来，妇女在自营农业劳动、无报酬家庭劳动以及作为雇工的比重更大些</w:t>
      </w:r>
      <w:r>
        <w:t>(</w:t>
      </w:r>
      <w:r>
        <w:rPr>
          <w:rFonts w:hint="eastAsia"/>
        </w:rPr>
        <w:t>表</w:t>
      </w:r>
      <w:r>
        <w:t>14.12)</w:t>
      </w:r>
      <w:r>
        <w:rPr>
          <w:rFonts w:hint="eastAsia"/>
        </w:rPr>
        <w:t>。关于活动部门，她们在商业、服务和工业中超过了男子</w:t>
      </w:r>
      <w:r>
        <w:t>(</w:t>
      </w:r>
      <w:r>
        <w:rPr>
          <w:rFonts w:hint="eastAsia"/>
        </w:rPr>
        <w:t>表</w:t>
      </w:r>
      <w:r>
        <w:t>14.13)</w:t>
      </w:r>
      <w:r>
        <w:rPr>
          <w:rFonts w:hint="eastAsia"/>
        </w:rPr>
        <w:t>，而他们则更多担任农业短工。这种子女劳动的差别可能反映出男女由于她们的文化学习以及熟练和半熟练工作的培训不足而带来的男女社会作用不同。</w:t>
      </w:r>
      <w:r>
        <w:rPr>
          <w:rStyle w:val="FootnoteReference"/>
        </w:rPr>
        <w:footnoteReference w:customMarkFollows="1" w:id="81"/>
        <w:t>78</w:t>
      </w:r>
      <w:r>
        <w:t xml:space="preserve"> </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14.12</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按职业地位和性别分列的农村就业</w:t>
      </w:r>
      <w:r>
        <w:rPr>
          <w:rFonts w:hint="eastAsia"/>
        </w:rPr>
        <w:t>人口的</w:t>
      </w:r>
    </w:p>
    <w:p w:rsidR="00000000" w:rsidRDefault="00D8739B">
      <w:pPr>
        <w:spacing w:line="420" w:lineRule="atLeast"/>
        <w:ind w:firstLine="567"/>
        <w:jc w:val="center"/>
      </w:pPr>
      <w:r>
        <w:rPr>
          <w:rFonts w:hint="eastAsia"/>
        </w:rPr>
        <w:t>百分比分布情况。</w:t>
      </w:r>
      <w:r>
        <w:t>1994</w:t>
      </w:r>
      <w:r>
        <w:rPr>
          <w:rFonts w:hint="eastAsia"/>
        </w:rPr>
        <w:t>年</w:t>
      </w:r>
      <w:r>
        <w:t>9</w:t>
      </w:r>
      <w:r>
        <w:rPr>
          <w:rFonts w:hint="eastAsia"/>
        </w:rPr>
        <w:t>月</w:t>
      </w:r>
    </w:p>
    <w:p w:rsidR="00000000" w:rsidRDefault="00D8739B">
      <w:pPr>
        <w:spacing w:line="420" w:lineRule="atLeast"/>
        <w:ind w:firstLine="567"/>
      </w:pPr>
    </w:p>
    <w:p w:rsidR="00000000" w:rsidRDefault="00D8739B">
      <w:pPr>
        <w:spacing w:line="420" w:lineRule="atLeast"/>
        <w:ind w:firstLine="567"/>
        <w:jc w:val="center"/>
      </w:pPr>
      <w:r>
        <w:rPr>
          <w:rFonts w:hint="eastAsia"/>
        </w:rPr>
        <w:t>职业地位</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988"/>
        <w:gridCol w:w="840"/>
        <w:gridCol w:w="840"/>
        <w:gridCol w:w="840"/>
        <w:gridCol w:w="1320"/>
        <w:gridCol w:w="960"/>
        <w:gridCol w:w="1560"/>
        <w:gridCol w:w="1782"/>
      </w:tblGrid>
      <w:tr w:rsidR="00000000">
        <w:tblPrEx>
          <w:tblCellMar>
            <w:top w:w="0" w:type="dxa"/>
            <w:bottom w:w="0" w:type="dxa"/>
          </w:tblCellMar>
        </w:tblPrEx>
        <w:tc>
          <w:tcPr>
            <w:tcW w:w="988" w:type="dxa"/>
          </w:tcPr>
          <w:p w:rsidR="00000000" w:rsidRDefault="00D8739B">
            <w:pPr>
              <w:spacing w:line="420" w:lineRule="atLeast"/>
            </w:pPr>
            <w:r>
              <w:rPr>
                <w:rFonts w:hint="eastAsia"/>
              </w:rPr>
              <w:t>性别</w:t>
            </w:r>
          </w:p>
        </w:tc>
        <w:tc>
          <w:tcPr>
            <w:tcW w:w="840" w:type="dxa"/>
          </w:tcPr>
          <w:p w:rsidR="00000000" w:rsidRDefault="00D8739B">
            <w:pPr>
              <w:spacing w:line="420" w:lineRule="atLeast"/>
            </w:pPr>
            <w:r>
              <w:rPr>
                <w:rFonts w:hint="eastAsia"/>
              </w:rPr>
              <w:t>共计</w:t>
            </w:r>
          </w:p>
        </w:tc>
        <w:tc>
          <w:tcPr>
            <w:tcW w:w="840" w:type="dxa"/>
          </w:tcPr>
          <w:p w:rsidR="00000000" w:rsidRDefault="00D8739B">
            <w:pPr>
              <w:spacing w:line="420" w:lineRule="atLeast"/>
              <w:jc w:val="right"/>
            </w:pPr>
            <w:r>
              <w:rPr>
                <w:rFonts w:hint="eastAsia"/>
              </w:rPr>
              <w:t>短工</w:t>
            </w:r>
          </w:p>
        </w:tc>
        <w:tc>
          <w:tcPr>
            <w:tcW w:w="840" w:type="dxa"/>
          </w:tcPr>
          <w:p w:rsidR="00000000" w:rsidRDefault="00D8739B">
            <w:pPr>
              <w:spacing w:line="420" w:lineRule="atLeast"/>
              <w:jc w:val="right"/>
            </w:pPr>
            <w:r>
              <w:rPr>
                <w:rFonts w:hint="eastAsia"/>
              </w:rPr>
              <w:t>雇工</w:t>
            </w:r>
          </w:p>
        </w:tc>
        <w:tc>
          <w:tcPr>
            <w:tcW w:w="1320" w:type="dxa"/>
          </w:tcPr>
          <w:p w:rsidR="00000000" w:rsidRDefault="00D8739B">
            <w:pPr>
              <w:spacing w:line="420" w:lineRule="atLeast"/>
              <w:jc w:val="right"/>
            </w:pPr>
            <w:r>
              <w:rPr>
                <w:rFonts w:hint="eastAsia"/>
              </w:rPr>
              <w:t>家庭雇工</w:t>
            </w:r>
          </w:p>
        </w:tc>
        <w:tc>
          <w:tcPr>
            <w:tcW w:w="960" w:type="dxa"/>
          </w:tcPr>
          <w:p w:rsidR="00000000" w:rsidRDefault="00D8739B">
            <w:pPr>
              <w:spacing w:line="420" w:lineRule="atLeast"/>
              <w:jc w:val="right"/>
            </w:pPr>
            <w:r>
              <w:rPr>
                <w:rFonts w:hint="eastAsia"/>
              </w:rPr>
              <w:t>老板</w:t>
            </w:r>
          </w:p>
        </w:tc>
        <w:tc>
          <w:tcPr>
            <w:tcW w:w="1560" w:type="dxa"/>
          </w:tcPr>
          <w:p w:rsidR="00000000" w:rsidRDefault="00D8739B">
            <w:pPr>
              <w:spacing w:line="420" w:lineRule="atLeast"/>
              <w:jc w:val="right"/>
            </w:pPr>
            <w:r>
              <w:rPr>
                <w:rFonts w:hint="eastAsia"/>
              </w:rPr>
              <w:t>自营职业者</w:t>
            </w:r>
          </w:p>
        </w:tc>
        <w:tc>
          <w:tcPr>
            <w:tcW w:w="1782" w:type="dxa"/>
          </w:tcPr>
          <w:p w:rsidR="00000000" w:rsidRDefault="00D8739B">
            <w:pPr>
              <w:spacing w:line="420" w:lineRule="atLeast"/>
              <w:jc w:val="right"/>
            </w:pPr>
            <w:r>
              <w:rPr>
                <w:rFonts w:hint="eastAsia"/>
              </w:rPr>
              <w:t>无报酬劳动者</w:t>
            </w:r>
          </w:p>
        </w:tc>
      </w:tr>
      <w:tr w:rsidR="00000000">
        <w:tblPrEx>
          <w:tblCellMar>
            <w:top w:w="0" w:type="dxa"/>
            <w:bottom w:w="0" w:type="dxa"/>
          </w:tblCellMar>
        </w:tblPrEx>
        <w:tc>
          <w:tcPr>
            <w:tcW w:w="988" w:type="dxa"/>
          </w:tcPr>
          <w:p w:rsidR="00000000" w:rsidRDefault="00D8739B">
            <w:pPr>
              <w:spacing w:line="420" w:lineRule="atLeast"/>
            </w:pPr>
            <w:r>
              <w:rPr>
                <w:rFonts w:hint="eastAsia"/>
              </w:rPr>
              <w:t>男</w:t>
            </w:r>
          </w:p>
        </w:tc>
        <w:tc>
          <w:tcPr>
            <w:tcW w:w="840" w:type="dxa"/>
          </w:tcPr>
          <w:p w:rsidR="00000000" w:rsidRDefault="00D8739B">
            <w:pPr>
              <w:spacing w:line="420" w:lineRule="atLeast"/>
            </w:pPr>
            <w:r>
              <w:t>100</w:t>
            </w:r>
          </w:p>
        </w:tc>
        <w:tc>
          <w:tcPr>
            <w:tcW w:w="840" w:type="dxa"/>
          </w:tcPr>
          <w:p w:rsidR="00000000" w:rsidRDefault="00D8739B">
            <w:pPr>
              <w:spacing w:line="420" w:lineRule="atLeast"/>
              <w:jc w:val="right"/>
            </w:pPr>
            <w:r>
              <w:t>41.7</w:t>
            </w:r>
          </w:p>
        </w:tc>
        <w:tc>
          <w:tcPr>
            <w:tcW w:w="840" w:type="dxa"/>
          </w:tcPr>
          <w:p w:rsidR="00000000" w:rsidRDefault="00D8739B">
            <w:pPr>
              <w:spacing w:line="420" w:lineRule="atLeast"/>
              <w:jc w:val="right"/>
            </w:pPr>
            <w:r>
              <w:t>14.9</w:t>
            </w:r>
          </w:p>
        </w:tc>
        <w:tc>
          <w:tcPr>
            <w:tcW w:w="1320" w:type="dxa"/>
          </w:tcPr>
          <w:p w:rsidR="00000000" w:rsidRDefault="00D8739B">
            <w:pPr>
              <w:spacing w:line="420" w:lineRule="atLeast"/>
              <w:jc w:val="right"/>
            </w:pPr>
            <w:r>
              <w:t>0.2</w:t>
            </w:r>
          </w:p>
        </w:tc>
        <w:tc>
          <w:tcPr>
            <w:tcW w:w="960" w:type="dxa"/>
          </w:tcPr>
          <w:p w:rsidR="00000000" w:rsidRDefault="00D8739B">
            <w:pPr>
              <w:spacing w:line="420" w:lineRule="atLeast"/>
              <w:jc w:val="right"/>
            </w:pPr>
            <w:r>
              <w:t>5.1</w:t>
            </w:r>
          </w:p>
        </w:tc>
        <w:tc>
          <w:tcPr>
            <w:tcW w:w="1560" w:type="dxa"/>
          </w:tcPr>
          <w:p w:rsidR="00000000" w:rsidRDefault="00D8739B">
            <w:pPr>
              <w:spacing w:line="420" w:lineRule="atLeast"/>
              <w:jc w:val="right"/>
            </w:pPr>
            <w:r>
              <w:t>30.9</w:t>
            </w:r>
          </w:p>
        </w:tc>
        <w:tc>
          <w:tcPr>
            <w:tcW w:w="1782" w:type="dxa"/>
          </w:tcPr>
          <w:p w:rsidR="00000000" w:rsidRDefault="00D8739B">
            <w:pPr>
              <w:spacing w:line="420" w:lineRule="atLeast"/>
              <w:jc w:val="right"/>
            </w:pPr>
            <w:r>
              <w:t>7.4</w:t>
            </w:r>
          </w:p>
        </w:tc>
      </w:tr>
      <w:tr w:rsidR="00000000">
        <w:tblPrEx>
          <w:tblCellMar>
            <w:top w:w="0" w:type="dxa"/>
            <w:bottom w:w="0" w:type="dxa"/>
          </w:tblCellMar>
        </w:tblPrEx>
        <w:tc>
          <w:tcPr>
            <w:tcW w:w="988" w:type="dxa"/>
          </w:tcPr>
          <w:p w:rsidR="00000000" w:rsidRDefault="00D8739B">
            <w:pPr>
              <w:spacing w:line="420" w:lineRule="atLeast"/>
            </w:pPr>
            <w:r>
              <w:rPr>
                <w:rFonts w:hint="eastAsia"/>
              </w:rPr>
              <w:t>女</w:t>
            </w:r>
          </w:p>
        </w:tc>
        <w:tc>
          <w:tcPr>
            <w:tcW w:w="840" w:type="dxa"/>
          </w:tcPr>
          <w:p w:rsidR="00000000" w:rsidRDefault="00D8739B">
            <w:pPr>
              <w:spacing w:line="420" w:lineRule="atLeast"/>
            </w:pPr>
            <w:r>
              <w:t>100</w:t>
            </w:r>
          </w:p>
        </w:tc>
        <w:tc>
          <w:tcPr>
            <w:tcW w:w="840" w:type="dxa"/>
          </w:tcPr>
          <w:p w:rsidR="00000000" w:rsidRDefault="00D8739B">
            <w:pPr>
              <w:spacing w:line="420" w:lineRule="atLeast"/>
              <w:jc w:val="right"/>
            </w:pPr>
            <w:r>
              <w:t>9.7</w:t>
            </w:r>
          </w:p>
        </w:tc>
        <w:tc>
          <w:tcPr>
            <w:tcW w:w="840" w:type="dxa"/>
          </w:tcPr>
          <w:p w:rsidR="00000000" w:rsidRDefault="00D8739B">
            <w:pPr>
              <w:spacing w:line="420" w:lineRule="atLeast"/>
              <w:jc w:val="right"/>
            </w:pPr>
            <w:r>
              <w:t>25.9</w:t>
            </w:r>
          </w:p>
        </w:tc>
        <w:tc>
          <w:tcPr>
            <w:tcW w:w="1320" w:type="dxa"/>
          </w:tcPr>
          <w:p w:rsidR="00000000" w:rsidRDefault="00D8739B">
            <w:pPr>
              <w:spacing w:line="420" w:lineRule="atLeast"/>
              <w:jc w:val="right"/>
            </w:pPr>
            <w:r>
              <w:t>12.1</w:t>
            </w:r>
          </w:p>
        </w:tc>
        <w:tc>
          <w:tcPr>
            <w:tcW w:w="960" w:type="dxa"/>
          </w:tcPr>
          <w:p w:rsidR="00000000" w:rsidRDefault="00D8739B">
            <w:pPr>
              <w:spacing w:line="420" w:lineRule="atLeast"/>
              <w:jc w:val="right"/>
            </w:pPr>
            <w:r>
              <w:t>2.6</w:t>
            </w:r>
          </w:p>
        </w:tc>
        <w:tc>
          <w:tcPr>
            <w:tcW w:w="1560" w:type="dxa"/>
          </w:tcPr>
          <w:p w:rsidR="00000000" w:rsidRDefault="00D8739B">
            <w:pPr>
              <w:spacing w:line="420" w:lineRule="atLeast"/>
              <w:jc w:val="right"/>
            </w:pPr>
            <w:r>
              <w:t>36.7</w:t>
            </w:r>
          </w:p>
        </w:tc>
        <w:tc>
          <w:tcPr>
            <w:tcW w:w="1782" w:type="dxa"/>
          </w:tcPr>
          <w:p w:rsidR="00000000" w:rsidRDefault="00D8739B">
            <w:pPr>
              <w:spacing w:line="420" w:lineRule="atLeast"/>
              <w:jc w:val="right"/>
            </w:pPr>
            <w:r>
              <w:t>12.7</w:t>
            </w:r>
          </w:p>
        </w:tc>
      </w:tr>
    </w:tbl>
    <w:p w:rsidR="00000000" w:rsidRDefault="00D8739B">
      <w:pPr>
        <w:spacing w:line="420" w:lineRule="atLeast"/>
        <w:ind w:firstLine="567"/>
      </w:pPr>
    </w:p>
    <w:p w:rsidR="00000000" w:rsidRDefault="00D8739B">
      <w:pPr>
        <w:spacing w:line="420" w:lineRule="atLeast"/>
      </w:pPr>
      <w:r>
        <w:rPr>
          <w:rFonts w:hint="eastAsia"/>
        </w:rPr>
        <w:t>资料来源：全国农村家庭调查</w:t>
      </w:r>
      <w:r>
        <w:t>-1994</w:t>
      </w:r>
      <w:r>
        <w:rPr>
          <w:rFonts w:hint="eastAsia"/>
        </w:rPr>
        <w:t>。国家统计局。</w:t>
      </w:r>
      <w:r>
        <w:t>1995</w:t>
      </w:r>
      <w:r>
        <w:rPr>
          <w:rFonts w:hint="eastAsia"/>
        </w:rPr>
        <w:t>年。</w:t>
      </w:r>
    </w:p>
    <w:p w:rsidR="00000000" w:rsidRDefault="00D8739B">
      <w:pPr>
        <w:spacing w:line="420" w:lineRule="atLeast"/>
        <w:ind w:firstLine="567"/>
      </w:pPr>
    </w:p>
    <w:p w:rsidR="00000000" w:rsidRDefault="00D8739B">
      <w:pPr>
        <w:spacing w:line="420" w:lineRule="atLeast"/>
        <w:ind w:firstLine="567"/>
      </w:pPr>
      <w:r>
        <w:rPr>
          <w:rFonts w:hint="eastAsia"/>
        </w:rPr>
        <w:t>表</w:t>
      </w:r>
      <w:r>
        <w:t>14.13</w:t>
      </w:r>
      <w:r>
        <w:rPr>
          <w:rFonts w:hint="eastAsia"/>
        </w:rPr>
        <w:t>说明从</w:t>
      </w:r>
      <w:r>
        <w:t>1980</w:t>
      </w:r>
      <w:r>
        <w:rPr>
          <w:rFonts w:hint="eastAsia"/>
        </w:rPr>
        <w:t>到</w:t>
      </w:r>
      <w:r>
        <w:t>1994</w:t>
      </w:r>
      <w:r>
        <w:rPr>
          <w:rFonts w:hint="eastAsia"/>
        </w:rPr>
        <w:t>年间按活动部门与性别分列的参加劳动情况方面发生的变化。妇女参加劳动者在商业和服务业中翻了一番，这表明她们在这些领域中占了主要地位，而在工业中却有了下</w:t>
      </w:r>
      <w:r>
        <w:rPr>
          <w:rFonts w:hint="eastAsia"/>
        </w:rPr>
        <w:t>降。从事农业的男女人数都明显下降了。</w:t>
      </w:r>
    </w:p>
    <w:p w:rsidR="00000000" w:rsidRDefault="00D8739B">
      <w:pPr>
        <w:spacing w:line="420" w:lineRule="atLeast"/>
        <w:ind w:firstLine="567"/>
      </w:pPr>
    </w:p>
    <w:p w:rsidR="00000000" w:rsidRDefault="00D8739B">
      <w:pPr>
        <w:spacing w:line="420" w:lineRule="atLeast"/>
        <w:ind w:firstLine="567"/>
      </w:pPr>
      <w:r>
        <w:rPr>
          <w:rFonts w:hint="eastAsia"/>
        </w:rPr>
        <w:t>必须指出无论男女在“工业”部类中都没有什么进展，这说明近十年来这个经济部门处于停滞状态。相反，商业和服务业的增长表明这些部门对促进为劳动力找到生路以及吸收某些非正规劳动活动的这些经济部门的增长起着重要作用。</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14.13</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按经济活动部门和性别分列的就业农村人口的</w:t>
      </w:r>
    </w:p>
    <w:p w:rsidR="00000000" w:rsidRDefault="00D8739B">
      <w:pPr>
        <w:spacing w:line="420" w:lineRule="atLeast"/>
        <w:ind w:firstLine="567"/>
        <w:jc w:val="center"/>
      </w:pPr>
      <w:r>
        <w:rPr>
          <w:rFonts w:hint="eastAsia"/>
        </w:rPr>
        <w:t>百分比分布情况，百分比，</w:t>
      </w:r>
      <w:r>
        <w:t>1994</w:t>
      </w:r>
      <w:r>
        <w:rPr>
          <w:rFonts w:hint="eastAsia"/>
        </w:rPr>
        <w:t>年</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Pr>
          <w:p w:rsidR="00000000" w:rsidRDefault="00D8739B">
            <w:pPr>
              <w:spacing w:line="420" w:lineRule="atLeast"/>
            </w:pPr>
          </w:p>
        </w:tc>
        <w:tc>
          <w:tcPr>
            <w:tcW w:w="1825" w:type="dxa"/>
          </w:tcPr>
          <w:p w:rsidR="00000000" w:rsidRDefault="00D8739B">
            <w:pPr>
              <w:spacing w:line="420" w:lineRule="atLeast"/>
            </w:pPr>
          </w:p>
        </w:tc>
        <w:tc>
          <w:tcPr>
            <w:tcW w:w="1825" w:type="dxa"/>
          </w:tcPr>
          <w:p w:rsidR="00000000" w:rsidRDefault="00D8739B">
            <w:pPr>
              <w:spacing w:line="420" w:lineRule="atLeast"/>
            </w:pPr>
            <w:r>
              <w:t xml:space="preserve"> 1980</w:t>
            </w:r>
          </w:p>
        </w:tc>
        <w:tc>
          <w:tcPr>
            <w:tcW w:w="1825" w:type="dxa"/>
          </w:tcPr>
          <w:p w:rsidR="00000000" w:rsidRDefault="00D8739B">
            <w:pPr>
              <w:spacing w:line="420" w:lineRule="atLeast"/>
              <w:jc w:val="right"/>
            </w:pPr>
          </w:p>
        </w:tc>
        <w:tc>
          <w:tcPr>
            <w:tcW w:w="1825" w:type="dxa"/>
          </w:tcPr>
          <w:p w:rsidR="00000000" w:rsidRDefault="00D8739B">
            <w:pPr>
              <w:spacing w:line="420" w:lineRule="atLeast"/>
            </w:pPr>
            <w:r>
              <w:t xml:space="preserve"> 1994</w:t>
            </w:r>
          </w:p>
        </w:tc>
      </w:tr>
      <w:tr w:rsidR="00000000">
        <w:tblPrEx>
          <w:tblCellMar>
            <w:top w:w="0" w:type="dxa"/>
            <w:bottom w:w="0" w:type="dxa"/>
          </w:tblCellMar>
        </w:tblPrEx>
        <w:tc>
          <w:tcPr>
            <w:tcW w:w="1825" w:type="dxa"/>
          </w:tcPr>
          <w:p w:rsidR="00000000" w:rsidRDefault="00D8739B">
            <w:pPr>
              <w:spacing w:line="420" w:lineRule="atLeast"/>
            </w:pPr>
            <w:r>
              <w:rPr>
                <w:rFonts w:hint="eastAsia"/>
              </w:rPr>
              <w:t>活动部门</w:t>
            </w:r>
          </w:p>
        </w:tc>
        <w:tc>
          <w:tcPr>
            <w:tcW w:w="1825" w:type="dxa"/>
          </w:tcPr>
          <w:p w:rsidR="00000000" w:rsidRDefault="00D8739B">
            <w:pPr>
              <w:spacing w:line="420" w:lineRule="atLeast"/>
              <w:jc w:val="right"/>
            </w:pPr>
            <w:r>
              <w:rPr>
                <w:rFonts w:hint="eastAsia"/>
              </w:rPr>
              <w:t>男</w:t>
            </w:r>
          </w:p>
        </w:tc>
        <w:tc>
          <w:tcPr>
            <w:tcW w:w="1825" w:type="dxa"/>
          </w:tcPr>
          <w:p w:rsidR="00000000" w:rsidRDefault="00D8739B">
            <w:pPr>
              <w:spacing w:line="420" w:lineRule="atLeast"/>
              <w:jc w:val="right"/>
            </w:pPr>
            <w:r>
              <w:rPr>
                <w:rFonts w:hint="eastAsia"/>
              </w:rPr>
              <w:t>女</w:t>
            </w:r>
          </w:p>
        </w:tc>
        <w:tc>
          <w:tcPr>
            <w:tcW w:w="1825" w:type="dxa"/>
          </w:tcPr>
          <w:p w:rsidR="00000000" w:rsidRDefault="00D8739B">
            <w:pPr>
              <w:spacing w:line="420" w:lineRule="atLeast"/>
              <w:jc w:val="right"/>
            </w:pPr>
            <w:r>
              <w:rPr>
                <w:rFonts w:hint="eastAsia"/>
              </w:rPr>
              <w:t>男</w:t>
            </w:r>
          </w:p>
        </w:tc>
        <w:tc>
          <w:tcPr>
            <w:tcW w:w="1825" w:type="dxa"/>
          </w:tcPr>
          <w:p w:rsidR="00000000" w:rsidRDefault="00D8739B">
            <w:pPr>
              <w:spacing w:line="420" w:lineRule="atLeast"/>
              <w:jc w:val="right"/>
            </w:pPr>
            <w:r>
              <w:rPr>
                <w:rFonts w:hint="eastAsia"/>
              </w:rPr>
              <w:t>女</w:t>
            </w:r>
          </w:p>
        </w:tc>
      </w:tr>
      <w:tr w:rsidR="00000000">
        <w:tblPrEx>
          <w:tblCellMar>
            <w:top w:w="0" w:type="dxa"/>
            <w:bottom w:w="0" w:type="dxa"/>
          </w:tblCellMar>
        </w:tblPrEx>
        <w:tc>
          <w:tcPr>
            <w:tcW w:w="1825" w:type="dxa"/>
          </w:tcPr>
          <w:p w:rsidR="00000000" w:rsidRDefault="00D8739B">
            <w:pPr>
              <w:spacing w:line="420" w:lineRule="atLeast"/>
            </w:pPr>
            <w:r>
              <w:rPr>
                <w:rFonts w:hint="eastAsia"/>
              </w:rPr>
              <w:t>农业</w:t>
            </w:r>
          </w:p>
        </w:tc>
        <w:tc>
          <w:tcPr>
            <w:tcW w:w="1825" w:type="dxa"/>
          </w:tcPr>
          <w:p w:rsidR="00000000" w:rsidRDefault="00D8739B">
            <w:pPr>
              <w:spacing w:line="420" w:lineRule="atLeast"/>
              <w:jc w:val="right"/>
            </w:pPr>
            <w:r>
              <w:t>82.6</w:t>
            </w:r>
          </w:p>
        </w:tc>
        <w:tc>
          <w:tcPr>
            <w:tcW w:w="1825" w:type="dxa"/>
          </w:tcPr>
          <w:p w:rsidR="00000000" w:rsidRDefault="00D8739B">
            <w:pPr>
              <w:spacing w:line="420" w:lineRule="atLeast"/>
              <w:jc w:val="right"/>
            </w:pPr>
            <w:r>
              <w:t>46.3</w:t>
            </w:r>
          </w:p>
        </w:tc>
        <w:tc>
          <w:tcPr>
            <w:tcW w:w="1825" w:type="dxa"/>
          </w:tcPr>
          <w:p w:rsidR="00000000" w:rsidRDefault="00D8739B">
            <w:pPr>
              <w:spacing w:line="420" w:lineRule="atLeast"/>
              <w:jc w:val="right"/>
            </w:pPr>
            <w:r>
              <w:t>65.4</w:t>
            </w:r>
          </w:p>
        </w:tc>
        <w:tc>
          <w:tcPr>
            <w:tcW w:w="1825" w:type="dxa"/>
          </w:tcPr>
          <w:p w:rsidR="00000000" w:rsidRDefault="00D8739B">
            <w:pPr>
              <w:spacing w:line="420" w:lineRule="atLeast"/>
              <w:jc w:val="right"/>
            </w:pPr>
            <w:r>
              <w:t>23.5</w:t>
            </w:r>
          </w:p>
        </w:tc>
      </w:tr>
      <w:tr w:rsidR="00000000">
        <w:tblPrEx>
          <w:tblCellMar>
            <w:top w:w="0" w:type="dxa"/>
            <w:bottom w:w="0" w:type="dxa"/>
          </w:tblCellMar>
        </w:tblPrEx>
        <w:tc>
          <w:tcPr>
            <w:tcW w:w="1825" w:type="dxa"/>
          </w:tcPr>
          <w:p w:rsidR="00000000" w:rsidRDefault="00D8739B">
            <w:pPr>
              <w:spacing w:line="420" w:lineRule="atLeast"/>
            </w:pPr>
            <w:r>
              <w:rPr>
                <w:rFonts w:hint="eastAsia"/>
              </w:rPr>
              <w:t>矿业</w:t>
            </w:r>
          </w:p>
        </w:tc>
        <w:tc>
          <w:tcPr>
            <w:tcW w:w="1825" w:type="dxa"/>
          </w:tcPr>
          <w:p w:rsidR="00000000" w:rsidRDefault="00D8739B">
            <w:pPr>
              <w:spacing w:line="420" w:lineRule="atLeast"/>
              <w:jc w:val="right"/>
            </w:pPr>
            <w:r>
              <w:t>2.1</w:t>
            </w:r>
          </w:p>
        </w:tc>
        <w:tc>
          <w:tcPr>
            <w:tcW w:w="1825" w:type="dxa"/>
          </w:tcPr>
          <w:p w:rsidR="00000000" w:rsidRDefault="00D8739B">
            <w:pPr>
              <w:spacing w:line="420" w:lineRule="atLeast"/>
              <w:jc w:val="right"/>
            </w:pPr>
            <w:r>
              <w:t>4.9</w:t>
            </w:r>
          </w:p>
        </w:tc>
        <w:tc>
          <w:tcPr>
            <w:tcW w:w="1825" w:type="dxa"/>
          </w:tcPr>
          <w:p w:rsidR="00000000" w:rsidRDefault="00D8739B">
            <w:pPr>
              <w:spacing w:line="420" w:lineRule="atLeast"/>
              <w:jc w:val="right"/>
            </w:pPr>
            <w:r>
              <w:t>1.8</w:t>
            </w:r>
          </w:p>
        </w:tc>
        <w:tc>
          <w:tcPr>
            <w:tcW w:w="1825" w:type="dxa"/>
          </w:tcPr>
          <w:p w:rsidR="00000000" w:rsidRDefault="00D8739B">
            <w:pPr>
              <w:spacing w:line="420" w:lineRule="atLeast"/>
              <w:jc w:val="right"/>
            </w:pPr>
            <w:r>
              <w:t>1.8</w:t>
            </w:r>
          </w:p>
        </w:tc>
      </w:tr>
      <w:tr w:rsidR="00000000">
        <w:tblPrEx>
          <w:tblCellMar>
            <w:top w:w="0" w:type="dxa"/>
            <w:bottom w:w="0" w:type="dxa"/>
          </w:tblCellMar>
        </w:tblPrEx>
        <w:tc>
          <w:tcPr>
            <w:tcW w:w="1825" w:type="dxa"/>
          </w:tcPr>
          <w:p w:rsidR="00000000" w:rsidRDefault="00D8739B">
            <w:pPr>
              <w:spacing w:line="420" w:lineRule="atLeast"/>
            </w:pPr>
            <w:r>
              <w:rPr>
                <w:rFonts w:hint="eastAsia"/>
              </w:rPr>
              <w:t>工业</w:t>
            </w:r>
          </w:p>
        </w:tc>
        <w:tc>
          <w:tcPr>
            <w:tcW w:w="1825" w:type="dxa"/>
          </w:tcPr>
          <w:p w:rsidR="00000000" w:rsidRDefault="00D8739B">
            <w:pPr>
              <w:spacing w:line="420" w:lineRule="atLeast"/>
              <w:jc w:val="right"/>
            </w:pPr>
            <w:r>
              <w:t>5.1</w:t>
            </w:r>
          </w:p>
        </w:tc>
        <w:tc>
          <w:tcPr>
            <w:tcW w:w="1825" w:type="dxa"/>
          </w:tcPr>
          <w:p w:rsidR="00000000" w:rsidRDefault="00D8739B">
            <w:pPr>
              <w:spacing w:line="420" w:lineRule="atLeast"/>
              <w:jc w:val="right"/>
            </w:pPr>
            <w:r>
              <w:t>20</w:t>
            </w:r>
            <w:r>
              <w:t>.2</w:t>
            </w:r>
          </w:p>
        </w:tc>
        <w:tc>
          <w:tcPr>
            <w:tcW w:w="1825" w:type="dxa"/>
          </w:tcPr>
          <w:p w:rsidR="00000000" w:rsidRDefault="00D8739B">
            <w:pPr>
              <w:spacing w:line="420" w:lineRule="atLeast"/>
              <w:jc w:val="right"/>
            </w:pPr>
            <w:r>
              <w:t>5.5</w:t>
            </w:r>
          </w:p>
        </w:tc>
        <w:tc>
          <w:tcPr>
            <w:tcW w:w="1825" w:type="dxa"/>
          </w:tcPr>
          <w:p w:rsidR="00000000" w:rsidRDefault="00D8739B">
            <w:pPr>
              <w:spacing w:line="420" w:lineRule="atLeast"/>
              <w:jc w:val="right"/>
            </w:pPr>
            <w:r>
              <w:t>10.9</w:t>
            </w:r>
          </w:p>
        </w:tc>
      </w:tr>
      <w:tr w:rsidR="00000000">
        <w:tblPrEx>
          <w:tblCellMar>
            <w:top w:w="0" w:type="dxa"/>
            <w:bottom w:w="0" w:type="dxa"/>
          </w:tblCellMar>
        </w:tblPrEx>
        <w:tc>
          <w:tcPr>
            <w:tcW w:w="1825" w:type="dxa"/>
          </w:tcPr>
          <w:p w:rsidR="00000000" w:rsidRDefault="00D8739B">
            <w:pPr>
              <w:spacing w:line="420" w:lineRule="atLeast"/>
            </w:pPr>
            <w:r>
              <w:rPr>
                <w:rFonts w:hint="eastAsia"/>
              </w:rPr>
              <w:t>水、电、煤气</w:t>
            </w:r>
          </w:p>
        </w:tc>
        <w:tc>
          <w:tcPr>
            <w:tcW w:w="1825" w:type="dxa"/>
          </w:tcPr>
          <w:p w:rsidR="00000000" w:rsidRDefault="00D8739B">
            <w:pPr>
              <w:spacing w:line="420" w:lineRule="atLeast"/>
              <w:jc w:val="right"/>
            </w:pPr>
            <w:r>
              <w:t>0.1</w:t>
            </w:r>
          </w:p>
        </w:tc>
        <w:tc>
          <w:tcPr>
            <w:tcW w:w="1825" w:type="dxa"/>
          </w:tcPr>
          <w:p w:rsidR="00000000" w:rsidRDefault="00D8739B">
            <w:pPr>
              <w:spacing w:line="420" w:lineRule="atLeast"/>
              <w:jc w:val="right"/>
            </w:pPr>
            <w:r>
              <w:t>-</w:t>
            </w:r>
          </w:p>
        </w:tc>
        <w:tc>
          <w:tcPr>
            <w:tcW w:w="1825" w:type="dxa"/>
          </w:tcPr>
          <w:p w:rsidR="00000000" w:rsidRDefault="00D8739B">
            <w:pPr>
              <w:spacing w:line="420" w:lineRule="atLeast"/>
              <w:jc w:val="right"/>
            </w:pPr>
            <w:r>
              <w:t>0.4</w:t>
            </w:r>
          </w:p>
        </w:tc>
        <w:tc>
          <w:tcPr>
            <w:tcW w:w="1825" w:type="dxa"/>
          </w:tcPr>
          <w:p w:rsidR="00000000" w:rsidRDefault="00D8739B">
            <w:pPr>
              <w:spacing w:line="420" w:lineRule="atLeast"/>
              <w:jc w:val="right"/>
            </w:pPr>
            <w:r>
              <w:t>0.1</w:t>
            </w:r>
          </w:p>
        </w:tc>
      </w:tr>
      <w:tr w:rsidR="00000000">
        <w:tblPrEx>
          <w:tblCellMar>
            <w:top w:w="0" w:type="dxa"/>
            <w:bottom w:w="0" w:type="dxa"/>
          </w:tblCellMar>
        </w:tblPrEx>
        <w:tc>
          <w:tcPr>
            <w:tcW w:w="1825" w:type="dxa"/>
          </w:tcPr>
          <w:p w:rsidR="00000000" w:rsidRDefault="00D8739B">
            <w:pPr>
              <w:spacing w:line="420" w:lineRule="atLeast"/>
            </w:pPr>
            <w:r>
              <w:rPr>
                <w:rFonts w:hint="eastAsia"/>
              </w:rPr>
              <w:t>建筑</w:t>
            </w:r>
          </w:p>
        </w:tc>
        <w:tc>
          <w:tcPr>
            <w:tcW w:w="1825" w:type="dxa"/>
          </w:tcPr>
          <w:p w:rsidR="00000000" w:rsidRDefault="00D8739B">
            <w:pPr>
              <w:spacing w:line="420" w:lineRule="atLeast"/>
              <w:jc w:val="right"/>
            </w:pPr>
            <w:r>
              <w:t>2.1</w:t>
            </w:r>
          </w:p>
        </w:tc>
        <w:tc>
          <w:tcPr>
            <w:tcW w:w="1825" w:type="dxa"/>
          </w:tcPr>
          <w:p w:rsidR="00000000" w:rsidRDefault="00D8739B">
            <w:pPr>
              <w:spacing w:line="420" w:lineRule="atLeast"/>
              <w:jc w:val="right"/>
            </w:pPr>
            <w:r>
              <w:t>-</w:t>
            </w:r>
          </w:p>
        </w:tc>
        <w:tc>
          <w:tcPr>
            <w:tcW w:w="1825" w:type="dxa"/>
          </w:tcPr>
          <w:p w:rsidR="00000000" w:rsidRDefault="00D8739B">
            <w:pPr>
              <w:spacing w:line="420" w:lineRule="atLeast"/>
              <w:jc w:val="right"/>
            </w:pPr>
            <w:r>
              <w:t>4.8</w:t>
            </w:r>
          </w:p>
        </w:tc>
        <w:tc>
          <w:tcPr>
            <w:tcW w:w="1825" w:type="dxa"/>
          </w:tcPr>
          <w:p w:rsidR="00000000" w:rsidRDefault="00D8739B">
            <w:pPr>
              <w:spacing w:line="420" w:lineRule="atLeast"/>
              <w:jc w:val="right"/>
            </w:pPr>
            <w:r>
              <w:t>0.3</w:t>
            </w:r>
          </w:p>
        </w:tc>
      </w:tr>
      <w:tr w:rsidR="00000000">
        <w:tblPrEx>
          <w:tblCellMar>
            <w:top w:w="0" w:type="dxa"/>
            <w:bottom w:w="0" w:type="dxa"/>
          </w:tblCellMar>
        </w:tblPrEx>
        <w:tc>
          <w:tcPr>
            <w:tcW w:w="1825" w:type="dxa"/>
          </w:tcPr>
          <w:p w:rsidR="00000000" w:rsidRDefault="00D8739B">
            <w:pPr>
              <w:spacing w:line="420" w:lineRule="atLeast"/>
            </w:pPr>
            <w:r>
              <w:rPr>
                <w:rFonts w:hint="eastAsia"/>
              </w:rPr>
              <w:t>商业</w:t>
            </w:r>
          </w:p>
        </w:tc>
        <w:tc>
          <w:tcPr>
            <w:tcW w:w="1825" w:type="dxa"/>
          </w:tcPr>
          <w:p w:rsidR="00000000" w:rsidRDefault="00D8739B">
            <w:pPr>
              <w:spacing w:line="420" w:lineRule="atLeast"/>
              <w:jc w:val="right"/>
            </w:pPr>
            <w:r>
              <w:t>3.6</w:t>
            </w:r>
          </w:p>
        </w:tc>
        <w:tc>
          <w:tcPr>
            <w:tcW w:w="1825" w:type="dxa"/>
          </w:tcPr>
          <w:p w:rsidR="00000000" w:rsidRDefault="00D8739B">
            <w:pPr>
              <w:spacing w:line="420" w:lineRule="atLeast"/>
              <w:jc w:val="right"/>
            </w:pPr>
            <w:r>
              <w:t>11.9</w:t>
            </w:r>
          </w:p>
        </w:tc>
        <w:tc>
          <w:tcPr>
            <w:tcW w:w="1825" w:type="dxa"/>
          </w:tcPr>
          <w:p w:rsidR="00000000" w:rsidRDefault="00D8739B">
            <w:pPr>
              <w:spacing w:line="420" w:lineRule="atLeast"/>
              <w:jc w:val="right"/>
            </w:pPr>
            <w:r>
              <w:t>9.1</w:t>
            </w:r>
          </w:p>
        </w:tc>
        <w:tc>
          <w:tcPr>
            <w:tcW w:w="1825" w:type="dxa"/>
          </w:tcPr>
          <w:p w:rsidR="00000000" w:rsidRDefault="00D8739B">
            <w:pPr>
              <w:spacing w:line="420" w:lineRule="atLeast"/>
              <w:jc w:val="right"/>
            </w:pPr>
            <w:r>
              <w:t>24.9</w:t>
            </w:r>
          </w:p>
        </w:tc>
      </w:tr>
      <w:tr w:rsidR="00000000">
        <w:tblPrEx>
          <w:tblCellMar>
            <w:top w:w="0" w:type="dxa"/>
            <w:bottom w:w="0" w:type="dxa"/>
          </w:tblCellMar>
        </w:tblPrEx>
        <w:tc>
          <w:tcPr>
            <w:tcW w:w="1825" w:type="dxa"/>
          </w:tcPr>
          <w:p w:rsidR="00000000" w:rsidRDefault="00D8739B">
            <w:pPr>
              <w:spacing w:line="420" w:lineRule="atLeast"/>
            </w:pPr>
            <w:r>
              <w:rPr>
                <w:rFonts w:hint="eastAsia"/>
              </w:rPr>
              <w:t>运输</w:t>
            </w:r>
          </w:p>
        </w:tc>
        <w:tc>
          <w:tcPr>
            <w:tcW w:w="1825" w:type="dxa"/>
          </w:tcPr>
          <w:p w:rsidR="00000000" w:rsidRDefault="00D8739B">
            <w:pPr>
              <w:spacing w:line="420" w:lineRule="atLeast"/>
              <w:jc w:val="right"/>
            </w:pPr>
            <w:r>
              <w:t>1.5</w:t>
            </w:r>
          </w:p>
        </w:tc>
        <w:tc>
          <w:tcPr>
            <w:tcW w:w="1825" w:type="dxa"/>
          </w:tcPr>
          <w:p w:rsidR="00000000" w:rsidRDefault="00D8739B">
            <w:pPr>
              <w:spacing w:line="420" w:lineRule="atLeast"/>
              <w:jc w:val="right"/>
            </w:pPr>
            <w:r>
              <w:t>0.3</w:t>
            </w:r>
          </w:p>
        </w:tc>
        <w:tc>
          <w:tcPr>
            <w:tcW w:w="1825" w:type="dxa"/>
          </w:tcPr>
          <w:p w:rsidR="00000000" w:rsidRDefault="00D8739B">
            <w:pPr>
              <w:spacing w:line="420" w:lineRule="atLeast"/>
              <w:jc w:val="right"/>
            </w:pPr>
            <w:r>
              <w:t>4.4</w:t>
            </w:r>
          </w:p>
        </w:tc>
        <w:tc>
          <w:tcPr>
            <w:tcW w:w="1825" w:type="dxa"/>
          </w:tcPr>
          <w:p w:rsidR="00000000" w:rsidRDefault="00D8739B">
            <w:pPr>
              <w:spacing w:line="420" w:lineRule="atLeast"/>
              <w:jc w:val="right"/>
            </w:pPr>
            <w:r>
              <w:t>0.9</w:t>
            </w:r>
          </w:p>
        </w:tc>
      </w:tr>
      <w:tr w:rsidR="00000000">
        <w:tblPrEx>
          <w:tblCellMar>
            <w:top w:w="0" w:type="dxa"/>
            <w:bottom w:w="0" w:type="dxa"/>
          </w:tblCellMar>
        </w:tblPrEx>
        <w:tc>
          <w:tcPr>
            <w:tcW w:w="1825" w:type="dxa"/>
          </w:tcPr>
          <w:p w:rsidR="00000000" w:rsidRDefault="00D8739B">
            <w:pPr>
              <w:spacing w:line="420" w:lineRule="atLeast"/>
            </w:pPr>
            <w:r>
              <w:rPr>
                <w:rFonts w:hint="eastAsia"/>
              </w:rPr>
              <w:t>金融业</w:t>
            </w:r>
          </w:p>
        </w:tc>
        <w:tc>
          <w:tcPr>
            <w:tcW w:w="1825" w:type="dxa"/>
          </w:tcPr>
          <w:p w:rsidR="00000000" w:rsidRDefault="00D8739B">
            <w:pPr>
              <w:spacing w:line="420" w:lineRule="atLeast"/>
              <w:jc w:val="right"/>
            </w:pPr>
            <w:r>
              <w:t>0.1</w:t>
            </w:r>
          </w:p>
        </w:tc>
        <w:tc>
          <w:tcPr>
            <w:tcW w:w="1825" w:type="dxa"/>
          </w:tcPr>
          <w:p w:rsidR="00000000" w:rsidRDefault="00D8739B">
            <w:pPr>
              <w:spacing w:line="420" w:lineRule="atLeast"/>
              <w:jc w:val="right"/>
            </w:pPr>
            <w:r>
              <w:t>0.5</w:t>
            </w:r>
          </w:p>
        </w:tc>
        <w:tc>
          <w:tcPr>
            <w:tcW w:w="1825" w:type="dxa"/>
          </w:tcPr>
          <w:p w:rsidR="00000000" w:rsidRDefault="00D8739B">
            <w:pPr>
              <w:spacing w:line="420" w:lineRule="atLeast"/>
              <w:jc w:val="right"/>
            </w:pPr>
            <w:r>
              <w:t>0.9</w:t>
            </w:r>
          </w:p>
        </w:tc>
        <w:tc>
          <w:tcPr>
            <w:tcW w:w="1825" w:type="dxa"/>
          </w:tcPr>
          <w:p w:rsidR="00000000" w:rsidRDefault="00D8739B">
            <w:pPr>
              <w:spacing w:line="420" w:lineRule="atLeast"/>
              <w:jc w:val="right"/>
            </w:pPr>
            <w:r>
              <w:t>0.9</w:t>
            </w:r>
          </w:p>
        </w:tc>
      </w:tr>
      <w:tr w:rsidR="00000000">
        <w:tblPrEx>
          <w:tblCellMar>
            <w:top w:w="0" w:type="dxa"/>
            <w:bottom w:w="0" w:type="dxa"/>
          </w:tblCellMar>
        </w:tblPrEx>
        <w:tc>
          <w:tcPr>
            <w:tcW w:w="1825" w:type="dxa"/>
          </w:tcPr>
          <w:p w:rsidR="00000000" w:rsidRDefault="00D8739B">
            <w:pPr>
              <w:spacing w:line="420" w:lineRule="atLeast"/>
            </w:pPr>
            <w:r>
              <w:rPr>
                <w:rFonts w:hint="eastAsia"/>
              </w:rPr>
              <w:t>服务业</w:t>
            </w:r>
          </w:p>
        </w:tc>
        <w:tc>
          <w:tcPr>
            <w:tcW w:w="1825" w:type="dxa"/>
          </w:tcPr>
          <w:p w:rsidR="00000000" w:rsidRDefault="00D8739B">
            <w:pPr>
              <w:spacing w:line="420" w:lineRule="atLeast"/>
              <w:jc w:val="right"/>
            </w:pPr>
            <w:r>
              <w:t>2.5</w:t>
            </w:r>
          </w:p>
        </w:tc>
        <w:tc>
          <w:tcPr>
            <w:tcW w:w="1825" w:type="dxa"/>
          </w:tcPr>
          <w:p w:rsidR="00000000" w:rsidRDefault="00D8739B">
            <w:pPr>
              <w:spacing w:line="420" w:lineRule="atLeast"/>
              <w:jc w:val="right"/>
            </w:pPr>
            <w:r>
              <w:t>15.9</w:t>
            </w:r>
          </w:p>
        </w:tc>
        <w:tc>
          <w:tcPr>
            <w:tcW w:w="1825" w:type="dxa"/>
          </w:tcPr>
          <w:p w:rsidR="00000000" w:rsidRDefault="00D8739B">
            <w:pPr>
              <w:spacing w:line="420" w:lineRule="atLeast"/>
              <w:jc w:val="right"/>
            </w:pPr>
            <w:r>
              <w:t>7.6</w:t>
            </w:r>
          </w:p>
        </w:tc>
        <w:tc>
          <w:tcPr>
            <w:tcW w:w="1825" w:type="dxa"/>
          </w:tcPr>
          <w:p w:rsidR="00000000" w:rsidRDefault="00D8739B">
            <w:pPr>
              <w:spacing w:line="420" w:lineRule="atLeast"/>
              <w:jc w:val="right"/>
            </w:pPr>
            <w:r>
              <w:t>36.6</w:t>
            </w:r>
          </w:p>
        </w:tc>
      </w:tr>
      <w:tr w:rsidR="00000000">
        <w:tblPrEx>
          <w:tblCellMar>
            <w:top w:w="0" w:type="dxa"/>
            <w:bottom w:w="0" w:type="dxa"/>
          </w:tblCellMar>
        </w:tblPrEx>
        <w:tc>
          <w:tcPr>
            <w:tcW w:w="1825" w:type="dxa"/>
          </w:tcPr>
          <w:p w:rsidR="00000000" w:rsidRDefault="00D8739B">
            <w:pPr>
              <w:spacing w:line="420" w:lineRule="atLeast"/>
            </w:pPr>
            <w:r>
              <w:rPr>
                <w:rFonts w:hint="eastAsia"/>
              </w:rPr>
              <w:t>合计</w:t>
            </w:r>
          </w:p>
        </w:tc>
        <w:tc>
          <w:tcPr>
            <w:tcW w:w="1825" w:type="dxa"/>
          </w:tcPr>
          <w:p w:rsidR="00000000" w:rsidRDefault="00D8739B">
            <w:pPr>
              <w:spacing w:line="420" w:lineRule="atLeast"/>
              <w:jc w:val="right"/>
            </w:pPr>
            <w:r>
              <w:t>100</w:t>
            </w:r>
          </w:p>
        </w:tc>
        <w:tc>
          <w:tcPr>
            <w:tcW w:w="1825" w:type="dxa"/>
          </w:tcPr>
          <w:p w:rsidR="00000000" w:rsidRDefault="00D8739B">
            <w:pPr>
              <w:spacing w:line="420" w:lineRule="atLeast"/>
              <w:jc w:val="right"/>
            </w:pPr>
            <w:r>
              <w:t>100</w:t>
            </w:r>
          </w:p>
        </w:tc>
        <w:tc>
          <w:tcPr>
            <w:tcW w:w="1825" w:type="dxa"/>
          </w:tcPr>
          <w:p w:rsidR="00000000" w:rsidRDefault="00D8739B">
            <w:pPr>
              <w:spacing w:line="420" w:lineRule="atLeast"/>
              <w:jc w:val="right"/>
            </w:pPr>
            <w:r>
              <w:t>100</w:t>
            </w:r>
          </w:p>
        </w:tc>
        <w:tc>
          <w:tcPr>
            <w:tcW w:w="1825" w:type="dxa"/>
          </w:tcPr>
          <w:p w:rsidR="00000000" w:rsidRDefault="00D8739B">
            <w:pPr>
              <w:spacing w:line="420" w:lineRule="atLeast"/>
              <w:jc w:val="right"/>
            </w:pPr>
            <w:r>
              <w:t>100</w:t>
            </w:r>
          </w:p>
        </w:tc>
      </w:tr>
    </w:tbl>
    <w:p w:rsidR="00000000" w:rsidRDefault="00D8739B">
      <w:pPr>
        <w:spacing w:line="420" w:lineRule="atLeast"/>
        <w:ind w:firstLine="567"/>
      </w:pPr>
    </w:p>
    <w:p w:rsidR="00000000" w:rsidRDefault="00D8739B">
      <w:pPr>
        <w:spacing w:line="420" w:lineRule="atLeast"/>
      </w:pPr>
      <w:r>
        <w:rPr>
          <w:rFonts w:hint="eastAsia"/>
        </w:rPr>
        <w:t>资料来源：根据全国农村家庭调查</w:t>
      </w:r>
      <w:r>
        <w:t>-1994</w:t>
      </w:r>
      <w:r>
        <w:rPr>
          <w:rFonts w:hint="eastAsia"/>
        </w:rPr>
        <w:t>年编制。</w:t>
      </w:r>
    </w:p>
    <w:p w:rsidR="00000000" w:rsidRDefault="00D8739B">
      <w:pPr>
        <w:spacing w:line="420" w:lineRule="atLeast"/>
      </w:pPr>
    </w:p>
    <w:p w:rsidR="00000000" w:rsidRDefault="00D8739B">
      <w:pPr>
        <w:spacing w:line="420" w:lineRule="atLeast"/>
        <w:ind w:firstLine="567"/>
      </w:pPr>
      <w:r>
        <w:rPr>
          <w:rFonts w:hint="eastAsia"/>
        </w:rPr>
        <w:t>同样，强调指出妇女作为服务业</w:t>
      </w:r>
      <w:r>
        <w:t>(36.6%)</w:t>
      </w:r>
      <w:r>
        <w:rPr>
          <w:rFonts w:hint="eastAsia"/>
        </w:rPr>
        <w:t>、商业</w:t>
      </w:r>
      <w:r>
        <w:t>(24.9%)</w:t>
      </w:r>
      <w:r>
        <w:rPr>
          <w:rFonts w:hint="eastAsia"/>
        </w:rPr>
        <w:t>和农业</w:t>
      </w:r>
      <w:r>
        <w:t>(23.5%)</w:t>
      </w:r>
      <w:r>
        <w:rPr>
          <w:rFonts w:hint="eastAsia"/>
        </w:rPr>
        <w:t>的雇员的比例很高这点也是重要的</w:t>
      </w:r>
      <w:r>
        <w:t>(</w:t>
      </w:r>
      <w:r>
        <w:rPr>
          <w:rFonts w:hint="eastAsia"/>
        </w:rPr>
        <w:t>表</w:t>
      </w:r>
      <w:r>
        <w:t>14.13)</w:t>
      </w:r>
      <w:r>
        <w:rPr>
          <w:rFonts w:hint="eastAsia"/>
        </w:rPr>
        <w:t>。这概括说明</w:t>
      </w:r>
      <w:r>
        <w:rPr>
          <w:rFonts w:hint="eastAsia"/>
        </w:rPr>
        <w:t>了她们最近已加入到劳动技能要求低的雇佣劳动活动中去。</w:t>
      </w:r>
    </w:p>
    <w:p w:rsidR="00000000" w:rsidRDefault="00D8739B">
      <w:pPr>
        <w:spacing w:line="420" w:lineRule="atLeast"/>
        <w:ind w:firstLine="567"/>
      </w:pPr>
    </w:p>
    <w:p w:rsidR="00000000" w:rsidRDefault="00D8739B">
      <w:pPr>
        <w:spacing w:line="420" w:lineRule="atLeast"/>
        <w:ind w:firstLine="567"/>
      </w:pPr>
      <w:r>
        <w:rPr>
          <w:rFonts w:hint="eastAsia"/>
        </w:rPr>
        <w:t>另一方面，妇女参加劳动当农业工人或短工证明她们寻找在自己的小块土地上进行的活动中的就业，但无工资。事实是，正如用签订合同的标准来衡量的一样，这使男女都能得到更大的经济保障。这从把自营职业的农业活动部门同农业工人或短工部门进行比较就可以看出来。实际上在农业部门内作工人的人数比自营职业者的人数要多。这也可以表明土地所有形式以及农牧业经营的劳动承包形式的变化。</w:t>
      </w:r>
    </w:p>
    <w:p w:rsidR="00000000" w:rsidRDefault="00D8739B">
      <w:pPr>
        <w:spacing w:line="420" w:lineRule="atLeast"/>
        <w:ind w:firstLine="567"/>
      </w:pPr>
    </w:p>
    <w:p w:rsidR="00000000" w:rsidRDefault="00D8739B">
      <w:pPr>
        <w:spacing w:line="420" w:lineRule="atLeast"/>
        <w:ind w:firstLine="567"/>
      </w:pPr>
      <w:r>
        <w:rPr>
          <w:rFonts w:hint="eastAsia"/>
        </w:rPr>
        <w:t>表</w:t>
      </w:r>
      <w:r>
        <w:t>14.14</w:t>
      </w:r>
      <w:r>
        <w:rPr>
          <w:rFonts w:hint="eastAsia"/>
        </w:rPr>
        <w:t>证实了大量妇女参加服务业、商业和销售业及男子作非农业工人的情况。</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14.14</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按主要职业群及性别分列的农村就业人口的</w:t>
      </w:r>
    </w:p>
    <w:p w:rsidR="00000000" w:rsidRDefault="00D8739B">
      <w:pPr>
        <w:spacing w:line="420" w:lineRule="atLeast"/>
        <w:ind w:firstLine="567"/>
        <w:jc w:val="center"/>
      </w:pPr>
      <w:r>
        <w:rPr>
          <w:rFonts w:hint="eastAsia"/>
        </w:rPr>
        <w:t>百分比分布情况</w:t>
      </w:r>
      <w:r>
        <w:t>, 1994</w:t>
      </w:r>
      <w:r>
        <w:rPr>
          <w:rFonts w:hint="eastAsia"/>
        </w:rPr>
        <w:t>年</w:t>
      </w:r>
      <w:r>
        <w:t>9</w:t>
      </w:r>
      <w:r>
        <w:rPr>
          <w:rFonts w:hint="eastAsia"/>
        </w:rPr>
        <w:t>月</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628"/>
        <w:gridCol w:w="720"/>
        <w:gridCol w:w="971"/>
        <w:gridCol w:w="971"/>
        <w:gridCol w:w="698"/>
        <w:gridCol w:w="960"/>
        <w:gridCol w:w="1043"/>
        <w:gridCol w:w="757"/>
        <w:gridCol w:w="1186"/>
        <w:gridCol w:w="1186"/>
      </w:tblGrid>
      <w:tr w:rsidR="00000000">
        <w:tblPrEx>
          <w:tblCellMar>
            <w:top w:w="0" w:type="dxa"/>
            <w:bottom w:w="0" w:type="dxa"/>
          </w:tblCellMar>
        </w:tblPrEx>
        <w:tc>
          <w:tcPr>
            <w:tcW w:w="628" w:type="dxa"/>
          </w:tcPr>
          <w:p w:rsidR="00000000" w:rsidRDefault="00D8739B">
            <w:pPr>
              <w:spacing w:line="420" w:lineRule="atLeast"/>
            </w:pPr>
            <w:r>
              <w:rPr>
                <w:rFonts w:hint="eastAsia"/>
              </w:rPr>
              <w:t>性别</w:t>
            </w:r>
          </w:p>
        </w:tc>
        <w:tc>
          <w:tcPr>
            <w:tcW w:w="720" w:type="dxa"/>
          </w:tcPr>
          <w:p w:rsidR="00000000" w:rsidRDefault="00D8739B">
            <w:pPr>
              <w:spacing w:line="420" w:lineRule="atLeast"/>
              <w:jc w:val="center"/>
            </w:pPr>
            <w:r>
              <w:rPr>
                <w:rFonts w:hint="eastAsia"/>
              </w:rPr>
              <w:t>共计</w:t>
            </w:r>
          </w:p>
        </w:tc>
        <w:tc>
          <w:tcPr>
            <w:tcW w:w="971" w:type="dxa"/>
          </w:tcPr>
          <w:p w:rsidR="00000000" w:rsidRDefault="00D8739B">
            <w:pPr>
              <w:spacing w:line="420" w:lineRule="atLeast"/>
              <w:jc w:val="center"/>
            </w:pPr>
            <w:r>
              <w:rPr>
                <w:rFonts w:hint="eastAsia"/>
              </w:rPr>
              <w:t>专业技术人员</w:t>
            </w:r>
          </w:p>
        </w:tc>
        <w:tc>
          <w:tcPr>
            <w:tcW w:w="971" w:type="dxa"/>
          </w:tcPr>
          <w:p w:rsidR="00000000" w:rsidRDefault="00D8739B">
            <w:pPr>
              <w:spacing w:line="420" w:lineRule="atLeast"/>
              <w:jc w:val="center"/>
            </w:pPr>
            <w:r>
              <w:rPr>
                <w:rFonts w:hint="eastAsia"/>
              </w:rPr>
              <w:t>政府领导官员</w:t>
            </w:r>
          </w:p>
        </w:tc>
        <w:tc>
          <w:tcPr>
            <w:tcW w:w="698" w:type="dxa"/>
          </w:tcPr>
          <w:p w:rsidR="00000000" w:rsidRDefault="00D8739B">
            <w:pPr>
              <w:spacing w:line="420" w:lineRule="atLeast"/>
              <w:jc w:val="center"/>
            </w:pPr>
            <w:r>
              <w:rPr>
                <w:rFonts w:hint="eastAsia"/>
              </w:rPr>
              <w:t>辅助人员</w:t>
            </w:r>
          </w:p>
        </w:tc>
        <w:tc>
          <w:tcPr>
            <w:tcW w:w="960" w:type="dxa"/>
          </w:tcPr>
          <w:p w:rsidR="00000000" w:rsidRDefault="00D8739B">
            <w:pPr>
              <w:spacing w:line="420" w:lineRule="atLeast"/>
              <w:jc w:val="center"/>
            </w:pPr>
            <w:r>
              <w:rPr>
                <w:rFonts w:hint="eastAsia"/>
              </w:rPr>
              <w:t>商业推销人员</w:t>
            </w:r>
          </w:p>
        </w:tc>
        <w:tc>
          <w:tcPr>
            <w:tcW w:w="1043" w:type="dxa"/>
          </w:tcPr>
          <w:p w:rsidR="00000000" w:rsidRDefault="00D8739B">
            <w:pPr>
              <w:spacing w:line="420" w:lineRule="atLeast"/>
              <w:jc w:val="center"/>
            </w:pPr>
            <w:r>
              <w:rPr>
                <w:rFonts w:hint="eastAsia"/>
              </w:rPr>
              <w:t>服务业职工</w:t>
            </w:r>
          </w:p>
        </w:tc>
        <w:tc>
          <w:tcPr>
            <w:tcW w:w="757" w:type="dxa"/>
          </w:tcPr>
          <w:p w:rsidR="00000000" w:rsidRDefault="00D8739B">
            <w:pPr>
              <w:spacing w:line="420" w:lineRule="atLeast"/>
              <w:jc w:val="center"/>
            </w:pPr>
            <w:r>
              <w:rPr>
                <w:rFonts w:hint="eastAsia"/>
              </w:rPr>
              <w:t>农业工人</w:t>
            </w:r>
          </w:p>
        </w:tc>
        <w:tc>
          <w:tcPr>
            <w:tcW w:w="1186" w:type="dxa"/>
          </w:tcPr>
          <w:p w:rsidR="00000000" w:rsidRDefault="00D8739B">
            <w:pPr>
              <w:spacing w:line="420" w:lineRule="atLeast"/>
              <w:jc w:val="center"/>
            </w:pPr>
            <w:r>
              <w:rPr>
                <w:rFonts w:hint="eastAsia"/>
              </w:rPr>
              <w:t>非农业工人</w:t>
            </w:r>
          </w:p>
        </w:tc>
        <w:tc>
          <w:tcPr>
            <w:tcW w:w="1186" w:type="dxa"/>
          </w:tcPr>
          <w:p w:rsidR="00000000" w:rsidRDefault="00D8739B">
            <w:pPr>
              <w:spacing w:line="420" w:lineRule="atLeast"/>
              <w:jc w:val="center"/>
            </w:pPr>
            <w:r>
              <w:rPr>
                <w:rFonts w:hint="eastAsia"/>
              </w:rPr>
              <w:t>未说明</w:t>
            </w:r>
            <w:r>
              <w:t>/</w:t>
            </w:r>
            <w:r>
              <w:rPr>
                <w:rFonts w:hint="eastAsia"/>
              </w:rPr>
              <w:t>未资料</w:t>
            </w:r>
          </w:p>
        </w:tc>
      </w:tr>
      <w:tr w:rsidR="00000000">
        <w:tblPrEx>
          <w:tblCellMar>
            <w:top w:w="0" w:type="dxa"/>
            <w:bottom w:w="0" w:type="dxa"/>
          </w:tblCellMar>
        </w:tblPrEx>
        <w:tc>
          <w:tcPr>
            <w:tcW w:w="628" w:type="dxa"/>
          </w:tcPr>
          <w:p w:rsidR="00000000" w:rsidRDefault="00D8739B">
            <w:pPr>
              <w:spacing w:line="420" w:lineRule="atLeast"/>
            </w:pPr>
            <w:r>
              <w:rPr>
                <w:rFonts w:hint="eastAsia"/>
              </w:rPr>
              <w:t>男</w:t>
            </w:r>
          </w:p>
        </w:tc>
        <w:tc>
          <w:tcPr>
            <w:tcW w:w="720" w:type="dxa"/>
          </w:tcPr>
          <w:p w:rsidR="00000000" w:rsidRDefault="00D8739B">
            <w:pPr>
              <w:spacing w:line="420" w:lineRule="atLeast"/>
              <w:jc w:val="center"/>
            </w:pPr>
            <w:r>
              <w:t>100</w:t>
            </w:r>
          </w:p>
        </w:tc>
        <w:tc>
          <w:tcPr>
            <w:tcW w:w="971" w:type="dxa"/>
          </w:tcPr>
          <w:p w:rsidR="00000000" w:rsidRDefault="00D8739B">
            <w:pPr>
              <w:spacing w:line="420" w:lineRule="atLeast"/>
              <w:jc w:val="center"/>
            </w:pPr>
            <w:r>
              <w:t>2.3</w:t>
            </w:r>
          </w:p>
        </w:tc>
        <w:tc>
          <w:tcPr>
            <w:tcW w:w="971" w:type="dxa"/>
          </w:tcPr>
          <w:p w:rsidR="00000000" w:rsidRDefault="00D8739B">
            <w:pPr>
              <w:spacing w:line="420" w:lineRule="atLeast"/>
              <w:jc w:val="center"/>
            </w:pPr>
            <w:r>
              <w:t>0.4</w:t>
            </w:r>
          </w:p>
        </w:tc>
        <w:tc>
          <w:tcPr>
            <w:tcW w:w="698" w:type="dxa"/>
          </w:tcPr>
          <w:p w:rsidR="00000000" w:rsidRDefault="00D8739B">
            <w:pPr>
              <w:spacing w:line="420" w:lineRule="atLeast"/>
              <w:jc w:val="center"/>
            </w:pPr>
            <w:r>
              <w:t>2.0</w:t>
            </w:r>
          </w:p>
        </w:tc>
        <w:tc>
          <w:tcPr>
            <w:tcW w:w="960" w:type="dxa"/>
          </w:tcPr>
          <w:p w:rsidR="00000000" w:rsidRDefault="00D8739B">
            <w:pPr>
              <w:spacing w:line="420" w:lineRule="atLeast"/>
              <w:jc w:val="center"/>
            </w:pPr>
            <w:r>
              <w:t xml:space="preserve"> 6.6</w:t>
            </w:r>
          </w:p>
        </w:tc>
        <w:tc>
          <w:tcPr>
            <w:tcW w:w="1043" w:type="dxa"/>
          </w:tcPr>
          <w:p w:rsidR="00000000" w:rsidRDefault="00D8739B">
            <w:pPr>
              <w:spacing w:line="420" w:lineRule="atLeast"/>
              <w:jc w:val="center"/>
            </w:pPr>
            <w:r>
              <w:t xml:space="preserve"> 4.2</w:t>
            </w:r>
          </w:p>
        </w:tc>
        <w:tc>
          <w:tcPr>
            <w:tcW w:w="757" w:type="dxa"/>
          </w:tcPr>
          <w:p w:rsidR="00000000" w:rsidRDefault="00D8739B">
            <w:pPr>
              <w:spacing w:line="420" w:lineRule="atLeast"/>
              <w:jc w:val="center"/>
            </w:pPr>
            <w:r>
              <w:t>64.2</w:t>
            </w:r>
          </w:p>
        </w:tc>
        <w:tc>
          <w:tcPr>
            <w:tcW w:w="1186" w:type="dxa"/>
          </w:tcPr>
          <w:p w:rsidR="00000000" w:rsidRDefault="00D8739B">
            <w:pPr>
              <w:spacing w:line="420" w:lineRule="atLeast"/>
              <w:jc w:val="center"/>
            </w:pPr>
            <w:r>
              <w:t>19.0</w:t>
            </w:r>
          </w:p>
        </w:tc>
        <w:tc>
          <w:tcPr>
            <w:tcW w:w="1186" w:type="dxa"/>
          </w:tcPr>
          <w:p w:rsidR="00000000" w:rsidRDefault="00D8739B">
            <w:pPr>
              <w:spacing w:line="420" w:lineRule="atLeast"/>
              <w:jc w:val="center"/>
            </w:pPr>
            <w:r>
              <w:t>1.3</w:t>
            </w:r>
          </w:p>
        </w:tc>
      </w:tr>
      <w:tr w:rsidR="00000000">
        <w:tblPrEx>
          <w:tblCellMar>
            <w:top w:w="0" w:type="dxa"/>
            <w:bottom w:w="0" w:type="dxa"/>
          </w:tblCellMar>
        </w:tblPrEx>
        <w:tc>
          <w:tcPr>
            <w:tcW w:w="628" w:type="dxa"/>
          </w:tcPr>
          <w:p w:rsidR="00000000" w:rsidRDefault="00D8739B">
            <w:pPr>
              <w:spacing w:line="420" w:lineRule="atLeast"/>
            </w:pPr>
            <w:r>
              <w:rPr>
                <w:rFonts w:hint="eastAsia"/>
              </w:rPr>
              <w:t>女</w:t>
            </w:r>
          </w:p>
        </w:tc>
        <w:tc>
          <w:tcPr>
            <w:tcW w:w="720" w:type="dxa"/>
          </w:tcPr>
          <w:p w:rsidR="00000000" w:rsidRDefault="00D8739B">
            <w:pPr>
              <w:spacing w:line="420" w:lineRule="atLeast"/>
              <w:jc w:val="center"/>
            </w:pPr>
            <w:r>
              <w:t>100</w:t>
            </w:r>
          </w:p>
        </w:tc>
        <w:tc>
          <w:tcPr>
            <w:tcW w:w="971" w:type="dxa"/>
          </w:tcPr>
          <w:p w:rsidR="00000000" w:rsidRDefault="00D8739B">
            <w:pPr>
              <w:spacing w:line="420" w:lineRule="atLeast"/>
              <w:jc w:val="center"/>
            </w:pPr>
            <w:r>
              <w:t>8.3</w:t>
            </w:r>
          </w:p>
        </w:tc>
        <w:tc>
          <w:tcPr>
            <w:tcW w:w="971" w:type="dxa"/>
          </w:tcPr>
          <w:p w:rsidR="00000000" w:rsidRDefault="00D8739B">
            <w:pPr>
              <w:spacing w:line="420" w:lineRule="atLeast"/>
              <w:jc w:val="center"/>
            </w:pPr>
            <w:r>
              <w:t>0.1</w:t>
            </w:r>
          </w:p>
        </w:tc>
        <w:tc>
          <w:tcPr>
            <w:tcW w:w="698" w:type="dxa"/>
          </w:tcPr>
          <w:p w:rsidR="00000000" w:rsidRDefault="00D8739B">
            <w:pPr>
              <w:spacing w:line="420" w:lineRule="atLeast"/>
              <w:jc w:val="center"/>
            </w:pPr>
            <w:r>
              <w:t>5.6</w:t>
            </w:r>
          </w:p>
        </w:tc>
        <w:tc>
          <w:tcPr>
            <w:tcW w:w="960" w:type="dxa"/>
          </w:tcPr>
          <w:p w:rsidR="00000000" w:rsidRDefault="00D8739B">
            <w:pPr>
              <w:spacing w:line="420" w:lineRule="atLeast"/>
              <w:jc w:val="center"/>
            </w:pPr>
            <w:r>
              <w:t>18.2</w:t>
            </w:r>
          </w:p>
        </w:tc>
        <w:tc>
          <w:tcPr>
            <w:tcW w:w="1043" w:type="dxa"/>
          </w:tcPr>
          <w:p w:rsidR="00000000" w:rsidRDefault="00D8739B">
            <w:pPr>
              <w:spacing w:line="420" w:lineRule="atLeast"/>
              <w:jc w:val="center"/>
            </w:pPr>
            <w:r>
              <w:t>32.5</w:t>
            </w:r>
          </w:p>
        </w:tc>
        <w:tc>
          <w:tcPr>
            <w:tcW w:w="757" w:type="dxa"/>
          </w:tcPr>
          <w:p w:rsidR="00000000" w:rsidRDefault="00D8739B">
            <w:pPr>
              <w:spacing w:line="420" w:lineRule="atLeast"/>
              <w:jc w:val="center"/>
            </w:pPr>
            <w:r>
              <w:t>21.9</w:t>
            </w:r>
          </w:p>
        </w:tc>
        <w:tc>
          <w:tcPr>
            <w:tcW w:w="1186" w:type="dxa"/>
          </w:tcPr>
          <w:p w:rsidR="00000000" w:rsidRDefault="00D8739B">
            <w:pPr>
              <w:spacing w:line="420" w:lineRule="atLeast"/>
              <w:jc w:val="center"/>
            </w:pPr>
            <w:r>
              <w:t>13.1</w:t>
            </w:r>
          </w:p>
        </w:tc>
        <w:tc>
          <w:tcPr>
            <w:tcW w:w="1186" w:type="dxa"/>
          </w:tcPr>
          <w:p w:rsidR="00000000" w:rsidRDefault="00D8739B">
            <w:pPr>
              <w:spacing w:line="420" w:lineRule="atLeast"/>
              <w:jc w:val="center"/>
            </w:pPr>
            <w:r>
              <w:t>0.1</w:t>
            </w:r>
          </w:p>
        </w:tc>
      </w:tr>
    </w:tbl>
    <w:p w:rsidR="00000000" w:rsidRDefault="00D8739B">
      <w:pPr>
        <w:spacing w:line="420" w:lineRule="atLeast"/>
        <w:ind w:firstLine="567"/>
      </w:pPr>
    </w:p>
    <w:p w:rsidR="00000000" w:rsidRDefault="00D8739B">
      <w:pPr>
        <w:spacing w:line="420" w:lineRule="atLeast"/>
      </w:pPr>
      <w:r>
        <w:rPr>
          <w:rFonts w:hint="eastAsia"/>
        </w:rPr>
        <w:t>资料来源：根据全国农村家庭调查－</w:t>
      </w:r>
      <w:r>
        <w:t>1994</w:t>
      </w:r>
      <w:r>
        <w:rPr>
          <w:rFonts w:hint="eastAsia"/>
        </w:rPr>
        <w:t>估计。</w:t>
      </w:r>
    </w:p>
    <w:p w:rsidR="00000000" w:rsidRDefault="00D8739B">
      <w:pPr>
        <w:spacing w:line="420" w:lineRule="atLeast"/>
        <w:ind w:firstLine="567"/>
      </w:pPr>
    </w:p>
    <w:p w:rsidR="00000000" w:rsidRDefault="00D8739B">
      <w:pPr>
        <w:spacing w:line="420" w:lineRule="atLeast"/>
      </w:pPr>
      <w:r>
        <w:rPr>
          <w:rFonts w:hint="eastAsia"/>
        </w:rPr>
        <w:t>就业人口的教育水平</w:t>
      </w:r>
    </w:p>
    <w:p w:rsidR="00000000" w:rsidRDefault="00D8739B">
      <w:pPr>
        <w:spacing w:line="420" w:lineRule="atLeast"/>
        <w:ind w:firstLine="567"/>
      </w:pPr>
    </w:p>
    <w:p w:rsidR="00000000" w:rsidRDefault="00D8739B">
      <w:pPr>
        <w:spacing w:line="420" w:lineRule="atLeast"/>
        <w:ind w:firstLine="567"/>
      </w:pPr>
      <w:r>
        <w:rPr>
          <w:rFonts w:hint="eastAsia"/>
        </w:rPr>
        <w:t>一般来说，农村就业人口的教育水平是低的。主要集中于初级教育，少数受过中等教</w:t>
      </w:r>
      <w:r>
        <w:rPr>
          <w:rFonts w:hint="eastAsia"/>
        </w:rPr>
        <w:t>育。此外有相当一部分</w:t>
      </w:r>
      <w:r>
        <w:t>(13.2%)</w:t>
      </w:r>
      <w:r>
        <w:rPr>
          <w:rFonts w:hint="eastAsia"/>
        </w:rPr>
        <w:t>未受过任何教育</w:t>
      </w:r>
      <w:r>
        <w:t>(</w:t>
      </w:r>
      <w:r>
        <w:rPr>
          <w:rFonts w:hint="eastAsia"/>
        </w:rPr>
        <w:t>表</w:t>
      </w:r>
      <w:r>
        <w:t>14.15)</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14.15</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按教育程度和性别分列的参加经济活动农村人口，</w:t>
      </w:r>
    </w:p>
    <w:p w:rsidR="00000000" w:rsidRDefault="00D8739B">
      <w:pPr>
        <w:spacing w:line="420" w:lineRule="atLeast"/>
        <w:ind w:firstLine="567"/>
        <w:jc w:val="center"/>
      </w:pPr>
      <w:r>
        <w:t>1994</w:t>
      </w:r>
      <w:r>
        <w:rPr>
          <w:rFonts w:hint="eastAsia"/>
        </w:rPr>
        <w:t>年</w:t>
      </w:r>
      <w:r>
        <w:t>9</w:t>
      </w:r>
      <w:r>
        <w:rPr>
          <w:rFonts w:hint="eastAsia"/>
        </w:rPr>
        <w:t>月</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1304"/>
        <w:gridCol w:w="1304"/>
        <w:gridCol w:w="1304"/>
        <w:gridCol w:w="1304"/>
        <w:gridCol w:w="1304"/>
        <w:gridCol w:w="1304"/>
        <w:gridCol w:w="1304"/>
      </w:tblGrid>
      <w:tr w:rsidR="00000000">
        <w:tblPrEx>
          <w:tblCellMar>
            <w:top w:w="0" w:type="dxa"/>
            <w:bottom w:w="0" w:type="dxa"/>
          </w:tblCellMar>
        </w:tblPrEx>
        <w:tc>
          <w:tcPr>
            <w:tcW w:w="1304" w:type="dxa"/>
          </w:tcPr>
          <w:p w:rsidR="00000000" w:rsidRDefault="00D8739B">
            <w:pPr>
              <w:spacing w:line="420" w:lineRule="atLeast"/>
            </w:pPr>
            <w:r>
              <w:rPr>
                <w:rFonts w:hint="eastAsia"/>
              </w:rPr>
              <w:t>教育程度</w:t>
            </w:r>
          </w:p>
        </w:tc>
        <w:tc>
          <w:tcPr>
            <w:tcW w:w="1304" w:type="dxa"/>
          </w:tcPr>
          <w:p w:rsidR="00000000" w:rsidRDefault="00D8739B">
            <w:pPr>
              <w:spacing w:line="420" w:lineRule="atLeast"/>
            </w:pPr>
          </w:p>
        </w:tc>
        <w:tc>
          <w:tcPr>
            <w:tcW w:w="1304" w:type="dxa"/>
          </w:tcPr>
          <w:p w:rsidR="00000000" w:rsidRDefault="00D8739B">
            <w:pPr>
              <w:spacing w:line="420" w:lineRule="atLeast"/>
            </w:pPr>
            <w:r>
              <w:rPr>
                <w:rFonts w:hint="eastAsia"/>
              </w:rPr>
              <w:t>男</w:t>
            </w:r>
          </w:p>
        </w:tc>
        <w:tc>
          <w:tcPr>
            <w:tcW w:w="1304" w:type="dxa"/>
          </w:tcPr>
          <w:p w:rsidR="00000000" w:rsidRDefault="00D8739B">
            <w:pPr>
              <w:spacing w:line="420" w:lineRule="atLeast"/>
            </w:pPr>
          </w:p>
        </w:tc>
        <w:tc>
          <w:tcPr>
            <w:tcW w:w="1304" w:type="dxa"/>
          </w:tcPr>
          <w:p w:rsidR="00000000" w:rsidRDefault="00D8739B">
            <w:pPr>
              <w:spacing w:line="420" w:lineRule="atLeast"/>
            </w:pPr>
            <w:r>
              <w:rPr>
                <w:rFonts w:hint="eastAsia"/>
              </w:rPr>
              <w:t>女</w:t>
            </w:r>
          </w:p>
        </w:tc>
        <w:tc>
          <w:tcPr>
            <w:tcW w:w="1304" w:type="dxa"/>
          </w:tcPr>
          <w:p w:rsidR="00000000" w:rsidRDefault="00D8739B">
            <w:pPr>
              <w:spacing w:line="420" w:lineRule="atLeast"/>
            </w:pPr>
          </w:p>
        </w:tc>
        <w:tc>
          <w:tcPr>
            <w:tcW w:w="1304" w:type="dxa"/>
          </w:tcPr>
          <w:p w:rsidR="00000000" w:rsidRDefault="00D8739B">
            <w:pPr>
              <w:spacing w:line="420" w:lineRule="atLeast"/>
            </w:pPr>
            <w:r>
              <w:rPr>
                <w:rFonts w:hint="eastAsia"/>
              </w:rPr>
              <w:t>共计</w:t>
            </w:r>
          </w:p>
        </w:tc>
      </w:tr>
      <w:tr w:rsidR="00000000">
        <w:tblPrEx>
          <w:tblCellMar>
            <w:top w:w="0" w:type="dxa"/>
            <w:bottom w:w="0" w:type="dxa"/>
          </w:tblCellMar>
        </w:tblPrEx>
        <w:tc>
          <w:tcPr>
            <w:tcW w:w="1304" w:type="dxa"/>
          </w:tcPr>
          <w:p w:rsidR="00000000" w:rsidRDefault="00D8739B">
            <w:pPr>
              <w:spacing w:line="420" w:lineRule="atLeast"/>
            </w:pPr>
          </w:p>
        </w:tc>
        <w:tc>
          <w:tcPr>
            <w:tcW w:w="1304" w:type="dxa"/>
          </w:tcPr>
          <w:p w:rsidR="00000000" w:rsidRDefault="00D8739B">
            <w:pPr>
              <w:spacing w:line="420" w:lineRule="atLeast"/>
              <w:jc w:val="right"/>
            </w:pPr>
            <w:r>
              <w:rPr>
                <w:rFonts w:hint="eastAsia"/>
              </w:rPr>
              <w:t>数目</w:t>
            </w:r>
          </w:p>
        </w:tc>
        <w:tc>
          <w:tcPr>
            <w:tcW w:w="1304" w:type="dxa"/>
          </w:tcPr>
          <w:p w:rsidR="00000000" w:rsidRDefault="00D8739B">
            <w:pPr>
              <w:spacing w:line="420" w:lineRule="atLeast"/>
              <w:jc w:val="right"/>
            </w:pPr>
            <w:r>
              <w:t>%</w:t>
            </w:r>
          </w:p>
        </w:tc>
        <w:tc>
          <w:tcPr>
            <w:tcW w:w="1304" w:type="dxa"/>
          </w:tcPr>
          <w:p w:rsidR="00000000" w:rsidRDefault="00D8739B">
            <w:pPr>
              <w:spacing w:line="420" w:lineRule="atLeast"/>
              <w:jc w:val="right"/>
            </w:pPr>
            <w:r>
              <w:rPr>
                <w:rFonts w:hint="eastAsia"/>
              </w:rPr>
              <w:t>数目</w:t>
            </w:r>
          </w:p>
        </w:tc>
        <w:tc>
          <w:tcPr>
            <w:tcW w:w="1304" w:type="dxa"/>
          </w:tcPr>
          <w:p w:rsidR="00000000" w:rsidRDefault="00D8739B">
            <w:pPr>
              <w:spacing w:line="420" w:lineRule="atLeast"/>
              <w:jc w:val="right"/>
            </w:pPr>
            <w:r>
              <w:t>%</w:t>
            </w:r>
          </w:p>
        </w:tc>
        <w:tc>
          <w:tcPr>
            <w:tcW w:w="1304" w:type="dxa"/>
          </w:tcPr>
          <w:p w:rsidR="00000000" w:rsidRDefault="00D8739B">
            <w:pPr>
              <w:spacing w:line="420" w:lineRule="atLeast"/>
              <w:jc w:val="right"/>
            </w:pPr>
            <w:r>
              <w:rPr>
                <w:rFonts w:hint="eastAsia"/>
              </w:rPr>
              <w:t>数目</w:t>
            </w:r>
          </w:p>
        </w:tc>
        <w:tc>
          <w:tcPr>
            <w:tcW w:w="1304" w:type="dxa"/>
          </w:tcPr>
          <w:p w:rsidR="00000000" w:rsidRDefault="00D8739B">
            <w:pPr>
              <w:spacing w:line="420" w:lineRule="atLeast"/>
              <w:jc w:val="right"/>
            </w:pPr>
            <w:r>
              <w:t>%</w:t>
            </w:r>
          </w:p>
        </w:tc>
      </w:tr>
      <w:tr w:rsidR="00000000">
        <w:tblPrEx>
          <w:tblCellMar>
            <w:top w:w="0" w:type="dxa"/>
            <w:bottom w:w="0" w:type="dxa"/>
          </w:tblCellMar>
        </w:tblPrEx>
        <w:tc>
          <w:tcPr>
            <w:tcW w:w="1304" w:type="dxa"/>
          </w:tcPr>
          <w:p w:rsidR="00000000" w:rsidRDefault="00D8739B">
            <w:pPr>
              <w:spacing w:line="420" w:lineRule="atLeast"/>
            </w:pPr>
            <w:r>
              <w:rPr>
                <w:rFonts w:hint="eastAsia"/>
              </w:rPr>
              <w:t>未受教育</w:t>
            </w:r>
          </w:p>
        </w:tc>
        <w:tc>
          <w:tcPr>
            <w:tcW w:w="1304" w:type="dxa"/>
          </w:tcPr>
          <w:p w:rsidR="00000000" w:rsidRDefault="00D8739B">
            <w:pPr>
              <w:spacing w:line="420" w:lineRule="atLeast"/>
              <w:jc w:val="right"/>
            </w:pPr>
            <w:r>
              <w:t>584,276</w:t>
            </w:r>
          </w:p>
        </w:tc>
        <w:tc>
          <w:tcPr>
            <w:tcW w:w="1304" w:type="dxa"/>
          </w:tcPr>
          <w:p w:rsidR="00000000" w:rsidRDefault="00D8739B">
            <w:pPr>
              <w:spacing w:line="420" w:lineRule="atLeast"/>
              <w:jc w:val="right"/>
            </w:pPr>
            <w:r>
              <w:t>14.2</w:t>
            </w:r>
          </w:p>
        </w:tc>
        <w:tc>
          <w:tcPr>
            <w:tcW w:w="1304" w:type="dxa"/>
          </w:tcPr>
          <w:p w:rsidR="00000000" w:rsidRDefault="00D8739B">
            <w:pPr>
              <w:spacing w:line="420" w:lineRule="atLeast"/>
              <w:jc w:val="right"/>
            </w:pPr>
            <w:r>
              <w:t>173,638</w:t>
            </w:r>
          </w:p>
        </w:tc>
        <w:tc>
          <w:tcPr>
            <w:tcW w:w="1304" w:type="dxa"/>
          </w:tcPr>
          <w:p w:rsidR="00000000" w:rsidRDefault="00D8739B">
            <w:pPr>
              <w:spacing w:line="420" w:lineRule="atLeast"/>
              <w:jc w:val="right"/>
            </w:pPr>
            <w:r>
              <w:t>10.6</w:t>
            </w:r>
          </w:p>
        </w:tc>
        <w:tc>
          <w:tcPr>
            <w:tcW w:w="1304" w:type="dxa"/>
          </w:tcPr>
          <w:p w:rsidR="00000000" w:rsidRDefault="00D8739B">
            <w:pPr>
              <w:spacing w:line="420" w:lineRule="atLeast"/>
              <w:jc w:val="right"/>
            </w:pPr>
            <w:r>
              <w:t>757,914</w:t>
            </w:r>
          </w:p>
        </w:tc>
        <w:tc>
          <w:tcPr>
            <w:tcW w:w="1304" w:type="dxa"/>
          </w:tcPr>
          <w:p w:rsidR="00000000" w:rsidRDefault="00D8739B">
            <w:pPr>
              <w:spacing w:line="420" w:lineRule="atLeast"/>
              <w:jc w:val="right"/>
            </w:pPr>
            <w:r>
              <w:t>13.2</w:t>
            </w:r>
          </w:p>
        </w:tc>
      </w:tr>
      <w:tr w:rsidR="00000000">
        <w:tblPrEx>
          <w:tblCellMar>
            <w:top w:w="0" w:type="dxa"/>
            <w:bottom w:w="0" w:type="dxa"/>
          </w:tblCellMar>
        </w:tblPrEx>
        <w:tc>
          <w:tcPr>
            <w:tcW w:w="1304" w:type="dxa"/>
          </w:tcPr>
          <w:p w:rsidR="00000000" w:rsidRDefault="00D8739B">
            <w:pPr>
              <w:spacing w:line="420" w:lineRule="atLeast"/>
            </w:pPr>
            <w:r>
              <w:rPr>
                <w:rFonts w:hint="eastAsia"/>
              </w:rPr>
              <w:t>初级</w:t>
            </w:r>
          </w:p>
        </w:tc>
        <w:tc>
          <w:tcPr>
            <w:tcW w:w="1304" w:type="dxa"/>
          </w:tcPr>
          <w:p w:rsidR="00000000" w:rsidRDefault="00D8739B">
            <w:pPr>
              <w:spacing w:line="420" w:lineRule="atLeast"/>
              <w:jc w:val="right"/>
            </w:pPr>
            <w:r>
              <w:t>2,593,489</w:t>
            </w:r>
          </w:p>
        </w:tc>
        <w:tc>
          <w:tcPr>
            <w:tcW w:w="1304" w:type="dxa"/>
          </w:tcPr>
          <w:p w:rsidR="00000000" w:rsidRDefault="00D8739B">
            <w:pPr>
              <w:spacing w:line="420" w:lineRule="atLeast"/>
              <w:jc w:val="right"/>
            </w:pPr>
            <w:r>
              <w:t>62.9</w:t>
            </w:r>
          </w:p>
        </w:tc>
        <w:tc>
          <w:tcPr>
            <w:tcW w:w="1304" w:type="dxa"/>
          </w:tcPr>
          <w:p w:rsidR="00000000" w:rsidRDefault="00D8739B">
            <w:pPr>
              <w:spacing w:line="420" w:lineRule="atLeast"/>
              <w:jc w:val="right"/>
            </w:pPr>
            <w:r>
              <w:t>872,669</w:t>
            </w:r>
          </w:p>
        </w:tc>
        <w:tc>
          <w:tcPr>
            <w:tcW w:w="1304" w:type="dxa"/>
          </w:tcPr>
          <w:p w:rsidR="00000000" w:rsidRDefault="00D8739B">
            <w:pPr>
              <w:spacing w:line="420" w:lineRule="atLeast"/>
              <w:jc w:val="right"/>
            </w:pPr>
            <w:r>
              <w:t>53.2</w:t>
            </w:r>
          </w:p>
        </w:tc>
        <w:tc>
          <w:tcPr>
            <w:tcW w:w="1304" w:type="dxa"/>
          </w:tcPr>
          <w:p w:rsidR="00000000" w:rsidRDefault="00D8739B">
            <w:pPr>
              <w:spacing w:line="420" w:lineRule="atLeast"/>
              <w:jc w:val="right"/>
            </w:pPr>
            <w:r>
              <w:t>3,455,158</w:t>
            </w:r>
          </w:p>
        </w:tc>
        <w:tc>
          <w:tcPr>
            <w:tcW w:w="1304" w:type="dxa"/>
          </w:tcPr>
          <w:p w:rsidR="00000000" w:rsidRDefault="00D8739B">
            <w:pPr>
              <w:spacing w:line="420" w:lineRule="atLeast"/>
              <w:jc w:val="right"/>
            </w:pPr>
            <w:r>
              <w:t>60.2</w:t>
            </w:r>
          </w:p>
        </w:tc>
      </w:tr>
      <w:tr w:rsidR="00000000">
        <w:tblPrEx>
          <w:tblCellMar>
            <w:top w:w="0" w:type="dxa"/>
            <w:bottom w:w="0" w:type="dxa"/>
          </w:tblCellMar>
        </w:tblPrEx>
        <w:tc>
          <w:tcPr>
            <w:tcW w:w="1304" w:type="dxa"/>
          </w:tcPr>
          <w:p w:rsidR="00000000" w:rsidRDefault="00D8739B">
            <w:pPr>
              <w:spacing w:line="420" w:lineRule="atLeast"/>
            </w:pPr>
            <w:r>
              <w:rPr>
                <w:rFonts w:hint="eastAsia"/>
              </w:rPr>
              <w:t>中级</w:t>
            </w:r>
          </w:p>
        </w:tc>
        <w:tc>
          <w:tcPr>
            <w:tcW w:w="1304" w:type="dxa"/>
          </w:tcPr>
          <w:p w:rsidR="00000000" w:rsidRDefault="00D8739B">
            <w:pPr>
              <w:spacing w:line="420" w:lineRule="atLeast"/>
              <w:jc w:val="right"/>
            </w:pPr>
            <w:r>
              <w:t>844,683</w:t>
            </w:r>
          </w:p>
        </w:tc>
        <w:tc>
          <w:tcPr>
            <w:tcW w:w="1304" w:type="dxa"/>
          </w:tcPr>
          <w:p w:rsidR="00000000" w:rsidRDefault="00D8739B">
            <w:pPr>
              <w:spacing w:line="420" w:lineRule="atLeast"/>
              <w:jc w:val="right"/>
            </w:pPr>
            <w:r>
              <w:t>20.5</w:t>
            </w:r>
          </w:p>
        </w:tc>
        <w:tc>
          <w:tcPr>
            <w:tcW w:w="1304" w:type="dxa"/>
          </w:tcPr>
          <w:p w:rsidR="00000000" w:rsidRDefault="00D8739B">
            <w:pPr>
              <w:spacing w:line="420" w:lineRule="atLeast"/>
              <w:jc w:val="right"/>
            </w:pPr>
            <w:r>
              <w:t>508,159</w:t>
            </w:r>
          </w:p>
        </w:tc>
        <w:tc>
          <w:tcPr>
            <w:tcW w:w="1304" w:type="dxa"/>
          </w:tcPr>
          <w:p w:rsidR="00000000" w:rsidRDefault="00D8739B">
            <w:pPr>
              <w:spacing w:line="420" w:lineRule="atLeast"/>
              <w:jc w:val="right"/>
            </w:pPr>
            <w:r>
              <w:t>30.9</w:t>
            </w:r>
          </w:p>
        </w:tc>
        <w:tc>
          <w:tcPr>
            <w:tcW w:w="1304" w:type="dxa"/>
          </w:tcPr>
          <w:p w:rsidR="00000000" w:rsidRDefault="00D8739B">
            <w:pPr>
              <w:spacing w:line="420" w:lineRule="atLeast"/>
              <w:jc w:val="right"/>
            </w:pPr>
            <w:r>
              <w:t>1,352,822</w:t>
            </w:r>
          </w:p>
        </w:tc>
        <w:tc>
          <w:tcPr>
            <w:tcW w:w="1304" w:type="dxa"/>
          </w:tcPr>
          <w:p w:rsidR="00000000" w:rsidRDefault="00D8739B">
            <w:pPr>
              <w:spacing w:line="420" w:lineRule="atLeast"/>
              <w:jc w:val="right"/>
            </w:pPr>
            <w:r>
              <w:t>23.5</w:t>
            </w:r>
          </w:p>
        </w:tc>
      </w:tr>
      <w:tr w:rsidR="00000000">
        <w:tblPrEx>
          <w:tblCellMar>
            <w:top w:w="0" w:type="dxa"/>
            <w:bottom w:w="0" w:type="dxa"/>
          </w:tblCellMar>
        </w:tblPrEx>
        <w:tc>
          <w:tcPr>
            <w:tcW w:w="1304" w:type="dxa"/>
          </w:tcPr>
          <w:p w:rsidR="00000000" w:rsidRDefault="00D8739B">
            <w:pPr>
              <w:spacing w:line="420" w:lineRule="atLeast"/>
            </w:pPr>
            <w:r>
              <w:t>A</w:t>
            </w:r>
          </w:p>
        </w:tc>
        <w:tc>
          <w:tcPr>
            <w:tcW w:w="1304" w:type="dxa"/>
          </w:tcPr>
          <w:p w:rsidR="00000000" w:rsidRDefault="00D8739B">
            <w:pPr>
              <w:spacing w:line="420" w:lineRule="atLeast"/>
              <w:jc w:val="right"/>
            </w:pPr>
          </w:p>
        </w:tc>
        <w:tc>
          <w:tcPr>
            <w:tcW w:w="1304" w:type="dxa"/>
          </w:tcPr>
          <w:p w:rsidR="00000000" w:rsidRDefault="00D8739B">
            <w:pPr>
              <w:spacing w:line="420" w:lineRule="atLeast"/>
              <w:jc w:val="right"/>
            </w:pPr>
          </w:p>
        </w:tc>
        <w:tc>
          <w:tcPr>
            <w:tcW w:w="1304" w:type="dxa"/>
          </w:tcPr>
          <w:p w:rsidR="00000000" w:rsidRDefault="00D8739B">
            <w:pPr>
              <w:spacing w:line="420" w:lineRule="atLeast"/>
              <w:jc w:val="right"/>
            </w:pPr>
          </w:p>
        </w:tc>
        <w:tc>
          <w:tcPr>
            <w:tcW w:w="1304" w:type="dxa"/>
          </w:tcPr>
          <w:p w:rsidR="00000000" w:rsidRDefault="00D8739B">
            <w:pPr>
              <w:spacing w:line="420" w:lineRule="atLeast"/>
              <w:jc w:val="right"/>
            </w:pPr>
          </w:p>
        </w:tc>
        <w:tc>
          <w:tcPr>
            <w:tcW w:w="1304" w:type="dxa"/>
          </w:tcPr>
          <w:p w:rsidR="00000000" w:rsidRDefault="00D8739B">
            <w:pPr>
              <w:spacing w:line="420" w:lineRule="atLeast"/>
              <w:jc w:val="right"/>
            </w:pPr>
          </w:p>
        </w:tc>
        <w:tc>
          <w:tcPr>
            <w:tcW w:w="1304" w:type="dxa"/>
          </w:tcPr>
          <w:p w:rsidR="00000000" w:rsidRDefault="00D8739B">
            <w:pPr>
              <w:spacing w:line="420" w:lineRule="atLeast"/>
              <w:jc w:val="right"/>
            </w:pPr>
          </w:p>
        </w:tc>
      </w:tr>
      <w:tr w:rsidR="00000000">
        <w:tblPrEx>
          <w:tblCellMar>
            <w:top w:w="0" w:type="dxa"/>
            <w:bottom w:w="0" w:type="dxa"/>
          </w:tblCellMar>
        </w:tblPrEx>
        <w:tc>
          <w:tcPr>
            <w:tcW w:w="1304" w:type="dxa"/>
          </w:tcPr>
          <w:p w:rsidR="00000000" w:rsidRDefault="00D8739B">
            <w:pPr>
              <w:spacing w:line="420" w:lineRule="atLeast"/>
            </w:pPr>
            <w:r>
              <w:rPr>
                <w:rFonts w:hint="eastAsia"/>
              </w:rPr>
              <w:t>高</w:t>
            </w:r>
            <w:r>
              <w:rPr>
                <w:rFonts w:hint="eastAsia"/>
              </w:rPr>
              <w:t>等</w:t>
            </w:r>
          </w:p>
        </w:tc>
        <w:tc>
          <w:tcPr>
            <w:tcW w:w="1304" w:type="dxa"/>
          </w:tcPr>
          <w:p w:rsidR="00000000" w:rsidRDefault="00D8739B">
            <w:pPr>
              <w:spacing w:line="420" w:lineRule="atLeast"/>
              <w:jc w:val="right"/>
            </w:pPr>
            <w:r>
              <w:t>86,233</w:t>
            </w:r>
          </w:p>
        </w:tc>
        <w:tc>
          <w:tcPr>
            <w:tcW w:w="1304" w:type="dxa"/>
          </w:tcPr>
          <w:p w:rsidR="00000000" w:rsidRDefault="00D8739B">
            <w:pPr>
              <w:spacing w:line="420" w:lineRule="atLeast"/>
              <w:jc w:val="right"/>
            </w:pPr>
            <w:r>
              <w:t>2.1</w:t>
            </w:r>
          </w:p>
        </w:tc>
        <w:tc>
          <w:tcPr>
            <w:tcW w:w="1304" w:type="dxa"/>
          </w:tcPr>
          <w:p w:rsidR="00000000" w:rsidRDefault="00D8739B">
            <w:pPr>
              <w:spacing w:line="420" w:lineRule="atLeast"/>
              <w:jc w:val="right"/>
            </w:pPr>
            <w:r>
              <w:t>79,250</w:t>
            </w:r>
          </w:p>
        </w:tc>
        <w:tc>
          <w:tcPr>
            <w:tcW w:w="1304" w:type="dxa"/>
          </w:tcPr>
          <w:p w:rsidR="00000000" w:rsidRDefault="00D8739B">
            <w:pPr>
              <w:spacing w:line="420" w:lineRule="atLeast"/>
              <w:jc w:val="right"/>
            </w:pPr>
            <w:r>
              <w:t>4.8</w:t>
            </w:r>
          </w:p>
        </w:tc>
        <w:tc>
          <w:tcPr>
            <w:tcW w:w="1304" w:type="dxa"/>
          </w:tcPr>
          <w:p w:rsidR="00000000" w:rsidRDefault="00D8739B">
            <w:pPr>
              <w:spacing w:line="420" w:lineRule="atLeast"/>
              <w:jc w:val="right"/>
            </w:pPr>
            <w:r>
              <w:t>165,483</w:t>
            </w:r>
          </w:p>
        </w:tc>
        <w:tc>
          <w:tcPr>
            <w:tcW w:w="1304" w:type="dxa"/>
          </w:tcPr>
          <w:p w:rsidR="00000000" w:rsidRDefault="00D8739B">
            <w:pPr>
              <w:spacing w:line="420" w:lineRule="atLeast"/>
              <w:jc w:val="right"/>
            </w:pPr>
            <w:r>
              <w:t>2.8</w:t>
            </w:r>
          </w:p>
        </w:tc>
      </w:tr>
      <w:tr w:rsidR="00000000">
        <w:tblPrEx>
          <w:tblCellMar>
            <w:top w:w="0" w:type="dxa"/>
            <w:bottom w:w="0" w:type="dxa"/>
          </w:tblCellMar>
        </w:tblPrEx>
        <w:tc>
          <w:tcPr>
            <w:tcW w:w="1304" w:type="dxa"/>
          </w:tcPr>
          <w:p w:rsidR="00000000" w:rsidRDefault="00D8739B">
            <w:pPr>
              <w:spacing w:line="420" w:lineRule="atLeast"/>
            </w:pPr>
            <w:r>
              <w:rPr>
                <w:rFonts w:hint="eastAsia"/>
              </w:rPr>
              <w:t>无资料</w:t>
            </w:r>
          </w:p>
        </w:tc>
        <w:tc>
          <w:tcPr>
            <w:tcW w:w="1304" w:type="dxa"/>
          </w:tcPr>
          <w:p w:rsidR="00000000" w:rsidRDefault="00D8739B">
            <w:pPr>
              <w:spacing w:line="420" w:lineRule="atLeast"/>
              <w:jc w:val="right"/>
            </w:pPr>
            <w:r>
              <w:t>10,557</w:t>
            </w:r>
          </w:p>
        </w:tc>
        <w:tc>
          <w:tcPr>
            <w:tcW w:w="1304" w:type="dxa"/>
          </w:tcPr>
          <w:p w:rsidR="00000000" w:rsidRDefault="00D8739B">
            <w:pPr>
              <w:spacing w:line="420" w:lineRule="atLeast"/>
              <w:jc w:val="right"/>
            </w:pPr>
            <w:r>
              <w:t>0.2</w:t>
            </w:r>
          </w:p>
        </w:tc>
        <w:tc>
          <w:tcPr>
            <w:tcW w:w="1304" w:type="dxa"/>
          </w:tcPr>
          <w:p w:rsidR="00000000" w:rsidRDefault="00D8739B">
            <w:pPr>
              <w:spacing w:line="420" w:lineRule="atLeast"/>
              <w:jc w:val="right"/>
            </w:pPr>
            <w:r>
              <w:t>5,938</w:t>
            </w:r>
          </w:p>
        </w:tc>
        <w:tc>
          <w:tcPr>
            <w:tcW w:w="1304" w:type="dxa"/>
          </w:tcPr>
          <w:p w:rsidR="00000000" w:rsidRDefault="00D8739B">
            <w:pPr>
              <w:spacing w:line="420" w:lineRule="atLeast"/>
              <w:jc w:val="right"/>
            </w:pPr>
            <w:r>
              <w:t>0.4</w:t>
            </w:r>
          </w:p>
        </w:tc>
        <w:tc>
          <w:tcPr>
            <w:tcW w:w="1304" w:type="dxa"/>
          </w:tcPr>
          <w:p w:rsidR="00000000" w:rsidRDefault="00D8739B">
            <w:pPr>
              <w:spacing w:line="420" w:lineRule="atLeast"/>
              <w:jc w:val="right"/>
            </w:pPr>
            <w:r>
              <w:t>16,495</w:t>
            </w:r>
          </w:p>
        </w:tc>
        <w:tc>
          <w:tcPr>
            <w:tcW w:w="1304" w:type="dxa"/>
          </w:tcPr>
          <w:p w:rsidR="00000000" w:rsidRDefault="00D8739B">
            <w:pPr>
              <w:spacing w:line="420" w:lineRule="atLeast"/>
              <w:jc w:val="right"/>
            </w:pPr>
            <w:r>
              <w:t>0.3</w:t>
            </w:r>
          </w:p>
        </w:tc>
      </w:tr>
      <w:tr w:rsidR="00000000">
        <w:tblPrEx>
          <w:tblCellMar>
            <w:top w:w="0" w:type="dxa"/>
            <w:bottom w:w="0" w:type="dxa"/>
          </w:tblCellMar>
        </w:tblPrEx>
        <w:tc>
          <w:tcPr>
            <w:tcW w:w="1304" w:type="dxa"/>
          </w:tcPr>
          <w:p w:rsidR="00000000" w:rsidRDefault="00D8739B">
            <w:pPr>
              <w:spacing w:line="420" w:lineRule="atLeast"/>
            </w:pPr>
            <w:r>
              <w:rPr>
                <w:rFonts w:hint="eastAsia"/>
              </w:rPr>
              <w:t>共计</w:t>
            </w:r>
          </w:p>
        </w:tc>
        <w:tc>
          <w:tcPr>
            <w:tcW w:w="1304" w:type="dxa"/>
          </w:tcPr>
          <w:p w:rsidR="00000000" w:rsidRDefault="00D8739B">
            <w:pPr>
              <w:spacing w:line="420" w:lineRule="atLeast"/>
              <w:jc w:val="right"/>
            </w:pPr>
            <w:r>
              <w:t>4,119,238</w:t>
            </w:r>
          </w:p>
        </w:tc>
        <w:tc>
          <w:tcPr>
            <w:tcW w:w="1304" w:type="dxa"/>
          </w:tcPr>
          <w:p w:rsidR="00000000" w:rsidRDefault="00D8739B">
            <w:pPr>
              <w:spacing w:line="420" w:lineRule="atLeast"/>
              <w:jc w:val="right"/>
            </w:pPr>
            <w:r>
              <w:t>100</w:t>
            </w:r>
          </w:p>
        </w:tc>
        <w:tc>
          <w:tcPr>
            <w:tcW w:w="1304" w:type="dxa"/>
          </w:tcPr>
          <w:p w:rsidR="00000000" w:rsidRDefault="00D8739B">
            <w:pPr>
              <w:spacing w:line="420" w:lineRule="atLeast"/>
              <w:jc w:val="right"/>
            </w:pPr>
            <w:r>
              <w:t>1,639,634</w:t>
            </w:r>
          </w:p>
        </w:tc>
        <w:tc>
          <w:tcPr>
            <w:tcW w:w="1304" w:type="dxa"/>
          </w:tcPr>
          <w:p w:rsidR="00000000" w:rsidRDefault="00D8739B">
            <w:pPr>
              <w:spacing w:line="420" w:lineRule="atLeast"/>
              <w:jc w:val="right"/>
            </w:pPr>
            <w:r>
              <w:t>100</w:t>
            </w:r>
          </w:p>
        </w:tc>
        <w:tc>
          <w:tcPr>
            <w:tcW w:w="1304" w:type="dxa"/>
          </w:tcPr>
          <w:p w:rsidR="00000000" w:rsidRDefault="00D8739B">
            <w:pPr>
              <w:spacing w:line="420" w:lineRule="atLeast"/>
              <w:jc w:val="right"/>
            </w:pPr>
            <w:r>
              <w:t>5,758,872</w:t>
            </w:r>
          </w:p>
        </w:tc>
        <w:tc>
          <w:tcPr>
            <w:tcW w:w="1304" w:type="dxa"/>
          </w:tcPr>
          <w:p w:rsidR="00000000" w:rsidRDefault="00D8739B">
            <w:pPr>
              <w:spacing w:line="420" w:lineRule="atLeast"/>
              <w:jc w:val="right"/>
            </w:pPr>
            <w:r>
              <w:t>100</w:t>
            </w:r>
          </w:p>
        </w:tc>
      </w:tr>
    </w:tbl>
    <w:p w:rsidR="00000000" w:rsidRDefault="00D8739B">
      <w:pPr>
        <w:spacing w:line="420" w:lineRule="atLeast"/>
        <w:ind w:firstLine="567"/>
      </w:pPr>
    </w:p>
    <w:p w:rsidR="00000000" w:rsidRDefault="00D8739B">
      <w:pPr>
        <w:spacing w:line="420" w:lineRule="atLeast"/>
      </w:pPr>
      <w:r>
        <w:rPr>
          <w:rFonts w:hint="eastAsia"/>
        </w:rPr>
        <w:t>资料来源：根据全国农村家庭调查</w:t>
      </w:r>
      <w:r>
        <w:t>-1994</w:t>
      </w:r>
      <w:r>
        <w:rPr>
          <w:rFonts w:hint="eastAsia"/>
        </w:rPr>
        <w:t>估计。</w:t>
      </w:r>
    </w:p>
    <w:p w:rsidR="00000000" w:rsidRDefault="00D8739B">
      <w:pPr>
        <w:spacing w:line="420" w:lineRule="atLeast"/>
        <w:ind w:firstLine="567"/>
      </w:pPr>
    </w:p>
    <w:p w:rsidR="00000000" w:rsidRDefault="00D8739B">
      <w:pPr>
        <w:spacing w:line="420" w:lineRule="atLeast"/>
        <w:ind w:firstLine="567"/>
      </w:pPr>
      <w:r>
        <w:rPr>
          <w:rFonts w:hint="eastAsia"/>
        </w:rPr>
        <w:t>如按性别把就业人员的学历加以比较，就可看出妇女在初级基础教育以上占优势，而大部分男子则集中在这一级教育上，妇女在初级与中级之间分配较适当。同样，在“未受教育”这一类，男子的比重</w:t>
      </w:r>
      <w:r>
        <w:t>(14.2%)</w:t>
      </w:r>
      <w:r>
        <w:rPr>
          <w:rFonts w:hint="eastAsia"/>
        </w:rPr>
        <w:t>比妇女</w:t>
      </w:r>
      <w:r>
        <w:t>(10.6%)</w:t>
      </w:r>
      <w:r>
        <w:rPr>
          <w:rFonts w:hint="eastAsia"/>
        </w:rPr>
        <w:t>大。</w:t>
      </w:r>
    </w:p>
    <w:p w:rsidR="00000000" w:rsidRDefault="00D8739B">
      <w:pPr>
        <w:spacing w:line="420" w:lineRule="atLeast"/>
        <w:ind w:firstLine="567"/>
      </w:pPr>
    </w:p>
    <w:p w:rsidR="00000000" w:rsidRDefault="00D8739B">
      <w:pPr>
        <w:spacing w:line="420" w:lineRule="atLeast"/>
        <w:ind w:firstLine="567"/>
      </w:pPr>
      <w:r>
        <w:rPr>
          <w:rFonts w:hint="eastAsia"/>
        </w:rPr>
        <w:t>尽</w:t>
      </w:r>
      <w:r>
        <w:rPr>
          <w:rFonts w:hint="eastAsia"/>
        </w:rPr>
        <w:t>管妇女教育方面取得了进展，但在提供的教育的质量上仍可看出男女和农村与城市地区之间的差别。在各中学中成绩最好的是男生，妇女成绩则最差，这点在有关教育的一条中已评述过。在正规教育中对工作的培训方面，成绩最差的是女子及农村的学校。在这方面，对妇女提供的培训一般只限于从事商业活动，特别是“秘书”，其次为“社会推销”。</w:t>
      </w:r>
      <w:r>
        <w:rPr>
          <w:rStyle w:val="FootnoteReference"/>
        </w:rPr>
        <w:footnoteReference w:customMarkFollows="1" w:id="82"/>
        <w:t>79</w:t>
      </w:r>
      <w:r>
        <w:t xml:space="preserve"> </w:t>
      </w:r>
    </w:p>
    <w:p w:rsidR="00000000" w:rsidRDefault="00D8739B">
      <w:pPr>
        <w:spacing w:line="420" w:lineRule="atLeast"/>
        <w:ind w:firstLine="567"/>
      </w:pPr>
    </w:p>
    <w:p w:rsidR="00000000" w:rsidRDefault="00D8739B">
      <w:pPr>
        <w:spacing w:line="420" w:lineRule="atLeast"/>
      </w:pPr>
      <w:r>
        <w:rPr>
          <w:rFonts w:hint="eastAsia"/>
        </w:rPr>
        <w:t>报酬</w:t>
      </w:r>
    </w:p>
    <w:p w:rsidR="00000000" w:rsidRDefault="00D8739B">
      <w:pPr>
        <w:spacing w:line="420" w:lineRule="atLeast"/>
        <w:ind w:firstLine="567"/>
      </w:pPr>
    </w:p>
    <w:p w:rsidR="00000000" w:rsidRDefault="00D8739B">
      <w:pPr>
        <w:spacing w:line="420" w:lineRule="atLeast"/>
        <w:ind w:firstLine="567"/>
      </w:pPr>
      <w:r>
        <w:rPr>
          <w:rFonts w:hint="eastAsia"/>
        </w:rPr>
        <w:t>据</w:t>
      </w:r>
      <w:r>
        <w:t>1994</w:t>
      </w:r>
      <w:r>
        <w:rPr>
          <w:rFonts w:hint="eastAsia"/>
        </w:rPr>
        <w:t>年全国家庭调查，农村部门一般仍以低工资为主，因此生活质量低。农村妇女报酬低较少：男子中最多收入的是那些领取只有月最低工资一半到不超过两份最低工资的人</w:t>
      </w:r>
      <w:r>
        <w:t>(23.2%)</w:t>
      </w:r>
      <w:r>
        <w:rPr>
          <w:rFonts w:hint="eastAsia"/>
        </w:rPr>
        <w:t>，而妇女则为</w:t>
      </w:r>
      <w:r>
        <w:t>20.8%</w:t>
      </w:r>
      <w:r>
        <w:rPr>
          <w:rFonts w:hint="eastAsia"/>
        </w:rPr>
        <w:t>，而不领工资者为</w:t>
      </w:r>
      <w:r>
        <w:t>14.4%</w:t>
      </w:r>
      <w:r>
        <w:rPr>
          <w:rFonts w:hint="eastAsia"/>
        </w:rPr>
        <w:t>，男子不领工资者为</w:t>
      </w:r>
      <w:r>
        <w:t>9.3%</w:t>
      </w:r>
      <w:r>
        <w:rPr>
          <w:rFonts w:hint="eastAsia"/>
        </w:rPr>
        <w:t>。妇女的平均收入不超过两份最低工资。</w:t>
      </w:r>
    </w:p>
    <w:p w:rsidR="00000000" w:rsidRDefault="00D8739B">
      <w:pPr>
        <w:spacing w:line="420" w:lineRule="atLeast"/>
        <w:ind w:firstLine="567"/>
      </w:pPr>
    </w:p>
    <w:p w:rsidR="00000000" w:rsidRDefault="00D8739B">
      <w:pPr>
        <w:spacing w:line="420" w:lineRule="atLeast"/>
        <w:ind w:firstLine="567"/>
      </w:pPr>
      <w:r>
        <w:rPr>
          <w:rFonts w:hint="eastAsia"/>
        </w:rPr>
        <w:t>男女专业或技术人员报酬最高，这些职务要求有工作技能，但农村居民担任这些职务的人很少。</w:t>
      </w:r>
    </w:p>
    <w:p w:rsidR="00000000" w:rsidRDefault="00D8739B">
      <w:pPr>
        <w:spacing w:line="420" w:lineRule="atLeast"/>
        <w:ind w:firstLine="567"/>
      </w:pPr>
    </w:p>
    <w:p w:rsidR="00000000" w:rsidRDefault="00D8739B">
      <w:pPr>
        <w:spacing w:line="420" w:lineRule="atLeast"/>
        <w:ind w:firstLine="567"/>
      </w:pPr>
      <w:r>
        <w:rPr>
          <w:rFonts w:hint="eastAsia"/>
        </w:rPr>
        <w:t>此外，尽管妇女在服务业中工作的人很多，在这一职业中男子的收入却更高。他们属于从事服务业的人中领取</w:t>
      </w:r>
      <w:r>
        <w:t>1-2</w:t>
      </w:r>
      <w:r>
        <w:rPr>
          <w:rFonts w:hint="eastAsia"/>
        </w:rPr>
        <w:t>份工资的人</w:t>
      </w:r>
      <w:r>
        <w:t xml:space="preserve"> (19%)</w:t>
      </w:r>
      <w:r>
        <w:rPr>
          <w:rFonts w:hint="eastAsia"/>
        </w:rPr>
        <w:t>，作同类工作的妇女领取的却不到最低工资一半</w:t>
      </w:r>
      <w:r>
        <w:t>(</w:t>
      </w:r>
      <w:r>
        <w:rPr>
          <w:rFonts w:hint="eastAsia"/>
        </w:rPr>
        <w:t>占</w:t>
      </w:r>
      <w:r>
        <w:t>36.9%)(</w:t>
      </w:r>
      <w:r>
        <w:rPr>
          <w:rFonts w:hint="eastAsia"/>
        </w:rPr>
        <w:t>表</w:t>
      </w:r>
      <w:r>
        <w:t>14.16)</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14.16</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按主要职业组、月收入和性别分列的农业</w:t>
      </w:r>
    </w:p>
    <w:p w:rsidR="00000000" w:rsidRDefault="00D8739B">
      <w:pPr>
        <w:spacing w:line="420" w:lineRule="atLeast"/>
        <w:ind w:firstLine="567"/>
        <w:jc w:val="center"/>
      </w:pPr>
      <w:r>
        <w:rPr>
          <w:rFonts w:hint="eastAsia"/>
        </w:rPr>
        <w:t>就业人口百分比分布情况，</w:t>
      </w:r>
      <w:r>
        <w:t>1994</w:t>
      </w:r>
      <w:r>
        <w:rPr>
          <w:rFonts w:hint="eastAsia"/>
        </w:rPr>
        <w:t>年</w:t>
      </w:r>
      <w:r>
        <w:t>9</w:t>
      </w:r>
      <w:r>
        <w:rPr>
          <w:rFonts w:hint="eastAsia"/>
        </w:rPr>
        <w:t>月</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668"/>
        <w:gridCol w:w="1320"/>
        <w:gridCol w:w="1029"/>
        <w:gridCol w:w="1029"/>
        <w:gridCol w:w="1029"/>
        <w:gridCol w:w="1029"/>
        <w:gridCol w:w="1029"/>
      </w:tblGrid>
      <w:tr w:rsidR="00000000">
        <w:tblPrEx>
          <w:tblCellMar>
            <w:top w:w="0" w:type="dxa"/>
            <w:bottom w:w="0" w:type="dxa"/>
          </w:tblCellMar>
        </w:tblPrEx>
        <w:tc>
          <w:tcPr>
            <w:tcW w:w="2668" w:type="dxa"/>
          </w:tcPr>
          <w:p w:rsidR="00000000" w:rsidRDefault="00D8739B">
            <w:pPr>
              <w:spacing w:line="420" w:lineRule="atLeast"/>
            </w:pPr>
            <w:r>
              <w:rPr>
                <w:rFonts w:hint="eastAsia"/>
              </w:rPr>
              <w:t>月最低工资收入</w:t>
            </w:r>
          </w:p>
        </w:tc>
        <w:tc>
          <w:tcPr>
            <w:tcW w:w="1320" w:type="dxa"/>
          </w:tcPr>
          <w:p w:rsidR="00000000" w:rsidRDefault="00D8739B">
            <w:pPr>
              <w:spacing w:line="420" w:lineRule="atLeast"/>
              <w:jc w:val="center"/>
            </w:pPr>
            <w:r>
              <w:rPr>
                <w:rFonts w:hint="eastAsia"/>
              </w:rPr>
              <w:t>专业和</w:t>
            </w:r>
            <w:r>
              <w:rPr>
                <w:rFonts w:hint="eastAsia"/>
              </w:rPr>
              <w:t>技术人员</w:t>
            </w:r>
          </w:p>
        </w:tc>
        <w:tc>
          <w:tcPr>
            <w:tcW w:w="1029" w:type="dxa"/>
          </w:tcPr>
          <w:p w:rsidR="00000000" w:rsidRDefault="00D8739B">
            <w:pPr>
              <w:spacing w:line="420" w:lineRule="atLeast"/>
              <w:jc w:val="center"/>
            </w:pPr>
            <w:r>
              <w:rPr>
                <w:rFonts w:hint="eastAsia"/>
              </w:rPr>
              <w:t>政府领导人员</w:t>
            </w:r>
          </w:p>
        </w:tc>
        <w:tc>
          <w:tcPr>
            <w:tcW w:w="1029" w:type="dxa"/>
          </w:tcPr>
          <w:p w:rsidR="00000000" w:rsidRDefault="00D8739B">
            <w:pPr>
              <w:spacing w:line="420" w:lineRule="atLeast"/>
              <w:jc w:val="center"/>
            </w:pPr>
            <w:r>
              <w:rPr>
                <w:rFonts w:hint="eastAsia"/>
              </w:rPr>
              <w:t>辅助人员</w:t>
            </w:r>
          </w:p>
        </w:tc>
        <w:tc>
          <w:tcPr>
            <w:tcW w:w="1029" w:type="dxa"/>
          </w:tcPr>
          <w:p w:rsidR="00000000" w:rsidRDefault="00D8739B">
            <w:pPr>
              <w:spacing w:line="420" w:lineRule="atLeast"/>
              <w:jc w:val="center"/>
            </w:pPr>
            <w:r>
              <w:rPr>
                <w:rFonts w:hint="eastAsia"/>
              </w:rPr>
              <w:t>商业</w:t>
            </w:r>
            <w:r>
              <w:t>/</w:t>
            </w:r>
            <w:r>
              <w:rPr>
                <w:rFonts w:hint="eastAsia"/>
              </w:rPr>
              <w:t>推销人员</w:t>
            </w:r>
          </w:p>
        </w:tc>
        <w:tc>
          <w:tcPr>
            <w:tcW w:w="1029" w:type="dxa"/>
          </w:tcPr>
          <w:p w:rsidR="00000000" w:rsidRDefault="00D8739B">
            <w:pPr>
              <w:spacing w:line="420" w:lineRule="atLeast"/>
              <w:jc w:val="center"/>
            </w:pPr>
            <w:r>
              <w:rPr>
                <w:rFonts w:hint="eastAsia"/>
              </w:rPr>
              <w:t>服务业劳动者</w:t>
            </w:r>
          </w:p>
        </w:tc>
        <w:tc>
          <w:tcPr>
            <w:tcW w:w="1029" w:type="dxa"/>
          </w:tcPr>
          <w:p w:rsidR="00000000" w:rsidRDefault="00D8739B">
            <w:pPr>
              <w:spacing w:line="420" w:lineRule="atLeast"/>
              <w:jc w:val="center"/>
            </w:pPr>
            <w:r>
              <w:rPr>
                <w:rFonts w:hint="eastAsia"/>
              </w:rPr>
              <w:t>农业劳动者</w:t>
            </w:r>
          </w:p>
        </w:tc>
      </w:tr>
      <w:tr w:rsidR="00000000">
        <w:tblPrEx>
          <w:tblCellMar>
            <w:top w:w="0" w:type="dxa"/>
            <w:bottom w:w="0" w:type="dxa"/>
          </w:tblCellMar>
        </w:tblPrEx>
        <w:tc>
          <w:tcPr>
            <w:tcW w:w="2668" w:type="dxa"/>
          </w:tcPr>
          <w:p w:rsidR="00000000" w:rsidRDefault="00D8739B">
            <w:pPr>
              <w:spacing w:line="420" w:lineRule="atLeast"/>
            </w:pPr>
            <w:r>
              <w:rPr>
                <w:rFonts w:hint="eastAsia"/>
              </w:rPr>
              <w:t>男</w:t>
            </w:r>
          </w:p>
        </w:tc>
        <w:tc>
          <w:tcPr>
            <w:tcW w:w="1320" w:type="dxa"/>
          </w:tcPr>
          <w:p w:rsidR="00000000" w:rsidRDefault="00D8739B">
            <w:pPr>
              <w:spacing w:line="420" w:lineRule="atLeast"/>
              <w:jc w:val="right"/>
            </w:pPr>
            <w:r>
              <w:t>100</w:t>
            </w:r>
          </w:p>
        </w:tc>
        <w:tc>
          <w:tcPr>
            <w:tcW w:w="1029" w:type="dxa"/>
          </w:tcPr>
          <w:p w:rsidR="00000000" w:rsidRDefault="00D8739B">
            <w:pPr>
              <w:spacing w:line="420" w:lineRule="atLeast"/>
              <w:jc w:val="right"/>
            </w:pPr>
            <w:r>
              <w:t>100</w:t>
            </w:r>
          </w:p>
        </w:tc>
        <w:tc>
          <w:tcPr>
            <w:tcW w:w="1029" w:type="dxa"/>
          </w:tcPr>
          <w:p w:rsidR="00000000" w:rsidRDefault="00D8739B">
            <w:pPr>
              <w:spacing w:line="420" w:lineRule="atLeast"/>
              <w:jc w:val="right"/>
            </w:pPr>
            <w:r>
              <w:t>100</w:t>
            </w:r>
          </w:p>
        </w:tc>
        <w:tc>
          <w:tcPr>
            <w:tcW w:w="1029" w:type="dxa"/>
          </w:tcPr>
          <w:p w:rsidR="00000000" w:rsidRDefault="00D8739B">
            <w:pPr>
              <w:spacing w:line="420" w:lineRule="atLeast"/>
              <w:jc w:val="right"/>
            </w:pPr>
            <w:r>
              <w:t>100</w:t>
            </w:r>
          </w:p>
        </w:tc>
        <w:tc>
          <w:tcPr>
            <w:tcW w:w="1029" w:type="dxa"/>
          </w:tcPr>
          <w:p w:rsidR="00000000" w:rsidRDefault="00D8739B">
            <w:pPr>
              <w:spacing w:line="420" w:lineRule="atLeast"/>
              <w:jc w:val="right"/>
            </w:pPr>
            <w:r>
              <w:t>100</w:t>
            </w:r>
          </w:p>
        </w:tc>
        <w:tc>
          <w:tcPr>
            <w:tcW w:w="1029" w:type="dxa"/>
          </w:tcPr>
          <w:p w:rsidR="00000000" w:rsidRDefault="00D8739B">
            <w:pPr>
              <w:spacing w:line="420" w:lineRule="atLeast"/>
              <w:jc w:val="right"/>
            </w:pPr>
            <w:r>
              <w:t>100</w:t>
            </w:r>
          </w:p>
        </w:tc>
      </w:tr>
      <w:tr w:rsidR="00000000">
        <w:tblPrEx>
          <w:tblCellMar>
            <w:top w:w="0" w:type="dxa"/>
            <w:bottom w:w="0" w:type="dxa"/>
          </w:tblCellMar>
        </w:tblPrEx>
        <w:tc>
          <w:tcPr>
            <w:tcW w:w="2668" w:type="dxa"/>
          </w:tcPr>
          <w:p w:rsidR="00000000" w:rsidRDefault="00D8739B">
            <w:pPr>
              <w:spacing w:line="420" w:lineRule="atLeast"/>
            </w:pPr>
            <w:r>
              <w:rPr>
                <w:rFonts w:hint="eastAsia"/>
              </w:rPr>
              <w:t>无资料</w:t>
            </w:r>
          </w:p>
        </w:tc>
        <w:tc>
          <w:tcPr>
            <w:tcW w:w="1320" w:type="dxa"/>
          </w:tcPr>
          <w:p w:rsidR="00000000" w:rsidRDefault="00D8739B">
            <w:pPr>
              <w:spacing w:line="420" w:lineRule="atLeast"/>
              <w:jc w:val="right"/>
            </w:pPr>
            <w:r>
              <w:t>6.8</w:t>
            </w:r>
          </w:p>
        </w:tc>
        <w:tc>
          <w:tcPr>
            <w:tcW w:w="1029" w:type="dxa"/>
          </w:tcPr>
          <w:p w:rsidR="00000000" w:rsidRDefault="00D8739B">
            <w:pPr>
              <w:spacing w:line="420" w:lineRule="atLeast"/>
              <w:jc w:val="right"/>
            </w:pPr>
            <w:r>
              <w:t>11.4</w:t>
            </w:r>
          </w:p>
        </w:tc>
        <w:tc>
          <w:tcPr>
            <w:tcW w:w="1029" w:type="dxa"/>
          </w:tcPr>
          <w:p w:rsidR="00000000" w:rsidRDefault="00D8739B">
            <w:pPr>
              <w:spacing w:line="420" w:lineRule="atLeast"/>
              <w:jc w:val="right"/>
            </w:pPr>
            <w:r>
              <w:t>18.5</w:t>
            </w:r>
          </w:p>
        </w:tc>
        <w:tc>
          <w:tcPr>
            <w:tcW w:w="1029" w:type="dxa"/>
          </w:tcPr>
          <w:p w:rsidR="00000000" w:rsidRDefault="00D8739B">
            <w:pPr>
              <w:spacing w:line="420" w:lineRule="atLeast"/>
              <w:jc w:val="right"/>
            </w:pPr>
            <w:r>
              <w:t>7.7</w:t>
            </w:r>
          </w:p>
        </w:tc>
        <w:tc>
          <w:tcPr>
            <w:tcW w:w="1029" w:type="dxa"/>
          </w:tcPr>
          <w:p w:rsidR="00000000" w:rsidRDefault="00D8739B">
            <w:pPr>
              <w:spacing w:line="420" w:lineRule="atLeast"/>
              <w:jc w:val="right"/>
            </w:pPr>
            <w:r>
              <w:t>11.2</w:t>
            </w:r>
          </w:p>
        </w:tc>
        <w:tc>
          <w:tcPr>
            <w:tcW w:w="1029" w:type="dxa"/>
          </w:tcPr>
          <w:p w:rsidR="00000000" w:rsidRDefault="00D8739B">
            <w:pPr>
              <w:spacing w:line="420" w:lineRule="atLeast"/>
              <w:jc w:val="right"/>
            </w:pPr>
            <w:r>
              <w:t>7.5</w:t>
            </w:r>
          </w:p>
        </w:tc>
      </w:tr>
      <w:tr w:rsidR="00000000">
        <w:tblPrEx>
          <w:tblCellMar>
            <w:top w:w="0" w:type="dxa"/>
            <w:bottom w:w="0" w:type="dxa"/>
          </w:tblCellMar>
        </w:tblPrEx>
        <w:tc>
          <w:tcPr>
            <w:tcW w:w="2668" w:type="dxa"/>
          </w:tcPr>
          <w:p w:rsidR="00000000" w:rsidRDefault="00D8739B">
            <w:pPr>
              <w:spacing w:line="420" w:lineRule="atLeast"/>
            </w:pPr>
            <w:r>
              <w:rPr>
                <w:rFonts w:hint="eastAsia"/>
              </w:rPr>
              <w:t>无工资</w:t>
            </w:r>
          </w:p>
        </w:tc>
        <w:tc>
          <w:tcPr>
            <w:tcW w:w="1320" w:type="dxa"/>
          </w:tcPr>
          <w:p w:rsidR="00000000" w:rsidRDefault="00D8739B">
            <w:pPr>
              <w:spacing w:line="420" w:lineRule="atLeast"/>
              <w:jc w:val="right"/>
            </w:pPr>
            <w:r>
              <w:t>9.3</w:t>
            </w:r>
          </w:p>
        </w:tc>
        <w:tc>
          <w:tcPr>
            <w:tcW w:w="1029" w:type="dxa"/>
          </w:tcPr>
          <w:p w:rsidR="00000000" w:rsidRDefault="00D8739B">
            <w:pPr>
              <w:spacing w:line="420" w:lineRule="atLeast"/>
              <w:jc w:val="right"/>
            </w:pPr>
            <w:r>
              <w:t>0.5</w:t>
            </w:r>
          </w:p>
        </w:tc>
        <w:tc>
          <w:tcPr>
            <w:tcW w:w="1029" w:type="dxa"/>
          </w:tcPr>
          <w:p w:rsidR="00000000" w:rsidRDefault="00D8739B">
            <w:pPr>
              <w:spacing w:line="420" w:lineRule="atLeast"/>
              <w:jc w:val="right"/>
            </w:pPr>
            <w:r>
              <w:t>0.7</w:t>
            </w:r>
          </w:p>
        </w:tc>
        <w:tc>
          <w:tcPr>
            <w:tcW w:w="1029" w:type="dxa"/>
          </w:tcPr>
          <w:p w:rsidR="00000000" w:rsidRDefault="00D8739B">
            <w:pPr>
              <w:spacing w:line="420" w:lineRule="atLeast"/>
              <w:jc w:val="right"/>
            </w:pPr>
            <w:r>
              <w:t>0.3</w:t>
            </w:r>
          </w:p>
        </w:tc>
        <w:tc>
          <w:tcPr>
            <w:tcW w:w="1029" w:type="dxa"/>
          </w:tcPr>
          <w:p w:rsidR="00000000" w:rsidRDefault="00D8739B">
            <w:pPr>
              <w:spacing w:line="420" w:lineRule="atLeast"/>
              <w:jc w:val="right"/>
            </w:pPr>
            <w:r>
              <w:t>9.6</w:t>
            </w:r>
          </w:p>
        </w:tc>
        <w:tc>
          <w:tcPr>
            <w:tcW w:w="1029" w:type="dxa"/>
          </w:tcPr>
          <w:p w:rsidR="00000000" w:rsidRDefault="00D8739B">
            <w:pPr>
              <w:spacing w:line="420" w:lineRule="atLeast"/>
              <w:jc w:val="right"/>
            </w:pPr>
            <w:r>
              <w:t>2.6</w:t>
            </w:r>
          </w:p>
        </w:tc>
      </w:tr>
      <w:tr w:rsidR="00000000">
        <w:tblPrEx>
          <w:tblCellMar>
            <w:top w:w="0" w:type="dxa"/>
            <w:bottom w:w="0" w:type="dxa"/>
          </w:tblCellMar>
        </w:tblPrEx>
        <w:tc>
          <w:tcPr>
            <w:tcW w:w="2668" w:type="dxa"/>
          </w:tcPr>
          <w:p w:rsidR="00000000" w:rsidRDefault="00D8739B">
            <w:pPr>
              <w:spacing w:line="420" w:lineRule="atLeast"/>
            </w:pPr>
            <w:r>
              <w:rPr>
                <w:rFonts w:hint="eastAsia"/>
              </w:rPr>
              <w:t>不足半份工资</w:t>
            </w:r>
          </w:p>
        </w:tc>
        <w:tc>
          <w:tcPr>
            <w:tcW w:w="1320" w:type="dxa"/>
          </w:tcPr>
          <w:p w:rsidR="00000000" w:rsidRDefault="00D8739B">
            <w:pPr>
              <w:spacing w:line="420" w:lineRule="atLeast"/>
              <w:jc w:val="right"/>
            </w:pPr>
            <w:r>
              <w:t>8.2</w:t>
            </w:r>
          </w:p>
        </w:tc>
        <w:tc>
          <w:tcPr>
            <w:tcW w:w="1029" w:type="dxa"/>
          </w:tcPr>
          <w:p w:rsidR="00000000" w:rsidRDefault="00D8739B">
            <w:pPr>
              <w:spacing w:line="420" w:lineRule="atLeast"/>
              <w:jc w:val="right"/>
            </w:pPr>
            <w:r>
              <w:t>1.9</w:t>
            </w:r>
          </w:p>
        </w:tc>
        <w:tc>
          <w:tcPr>
            <w:tcW w:w="1029" w:type="dxa"/>
          </w:tcPr>
          <w:p w:rsidR="00000000" w:rsidRDefault="00D8739B">
            <w:pPr>
              <w:spacing w:line="420" w:lineRule="atLeast"/>
              <w:jc w:val="right"/>
            </w:pPr>
            <w:r>
              <w:t>0.6</w:t>
            </w:r>
          </w:p>
        </w:tc>
        <w:tc>
          <w:tcPr>
            <w:tcW w:w="1029" w:type="dxa"/>
          </w:tcPr>
          <w:p w:rsidR="00000000" w:rsidRDefault="00D8739B">
            <w:pPr>
              <w:spacing w:line="420" w:lineRule="atLeast"/>
              <w:jc w:val="right"/>
            </w:pPr>
            <w:r>
              <w:t>7.2</w:t>
            </w:r>
          </w:p>
        </w:tc>
        <w:tc>
          <w:tcPr>
            <w:tcW w:w="1029" w:type="dxa"/>
          </w:tcPr>
          <w:p w:rsidR="00000000" w:rsidRDefault="00D8739B">
            <w:pPr>
              <w:spacing w:line="420" w:lineRule="atLeast"/>
              <w:jc w:val="right"/>
            </w:pPr>
            <w:r>
              <w:t>3.8</w:t>
            </w:r>
          </w:p>
        </w:tc>
        <w:tc>
          <w:tcPr>
            <w:tcW w:w="1029" w:type="dxa"/>
          </w:tcPr>
          <w:p w:rsidR="00000000" w:rsidRDefault="00D8739B">
            <w:pPr>
              <w:spacing w:line="420" w:lineRule="atLeast"/>
              <w:jc w:val="right"/>
            </w:pPr>
            <w:r>
              <w:t>4.4</w:t>
            </w:r>
          </w:p>
        </w:tc>
      </w:tr>
      <w:tr w:rsidR="00000000">
        <w:tblPrEx>
          <w:tblCellMar>
            <w:top w:w="0" w:type="dxa"/>
            <w:bottom w:w="0" w:type="dxa"/>
          </w:tblCellMar>
        </w:tblPrEx>
        <w:tc>
          <w:tcPr>
            <w:tcW w:w="2668" w:type="dxa"/>
          </w:tcPr>
          <w:p w:rsidR="00000000" w:rsidRDefault="00D8739B">
            <w:pPr>
              <w:spacing w:line="420" w:lineRule="atLeast"/>
            </w:pPr>
            <w:r>
              <w:rPr>
                <w:rFonts w:hint="eastAsia"/>
              </w:rPr>
              <w:t>半份到不足</w:t>
            </w:r>
            <w:r>
              <w:t>1</w:t>
            </w:r>
            <w:r>
              <w:rPr>
                <w:rFonts w:hint="eastAsia"/>
              </w:rPr>
              <w:t>份工资</w:t>
            </w:r>
          </w:p>
        </w:tc>
        <w:tc>
          <w:tcPr>
            <w:tcW w:w="1320" w:type="dxa"/>
          </w:tcPr>
          <w:p w:rsidR="00000000" w:rsidRDefault="00D8739B">
            <w:pPr>
              <w:spacing w:line="420" w:lineRule="atLeast"/>
              <w:jc w:val="right"/>
            </w:pPr>
            <w:r>
              <w:t>23.2</w:t>
            </w:r>
          </w:p>
        </w:tc>
        <w:tc>
          <w:tcPr>
            <w:tcW w:w="1029" w:type="dxa"/>
          </w:tcPr>
          <w:p w:rsidR="00000000" w:rsidRDefault="00D8739B">
            <w:pPr>
              <w:spacing w:line="420" w:lineRule="atLeast"/>
              <w:jc w:val="right"/>
            </w:pPr>
            <w:r>
              <w:t>4.1</w:t>
            </w:r>
          </w:p>
        </w:tc>
        <w:tc>
          <w:tcPr>
            <w:tcW w:w="1029" w:type="dxa"/>
          </w:tcPr>
          <w:p w:rsidR="00000000" w:rsidRDefault="00D8739B">
            <w:pPr>
              <w:spacing w:line="420" w:lineRule="atLeast"/>
              <w:jc w:val="right"/>
            </w:pPr>
            <w:r>
              <w:t>3.9</w:t>
            </w:r>
          </w:p>
        </w:tc>
        <w:tc>
          <w:tcPr>
            <w:tcW w:w="1029" w:type="dxa"/>
          </w:tcPr>
          <w:p w:rsidR="00000000" w:rsidRDefault="00D8739B">
            <w:pPr>
              <w:spacing w:line="420" w:lineRule="atLeast"/>
              <w:jc w:val="right"/>
            </w:pPr>
            <w:r>
              <w:t>21.6</w:t>
            </w:r>
          </w:p>
        </w:tc>
        <w:tc>
          <w:tcPr>
            <w:tcW w:w="1029" w:type="dxa"/>
          </w:tcPr>
          <w:p w:rsidR="00000000" w:rsidRDefault="00D8739B">
            <w:pPr>
              <w:spacing w:line="420" w:lineRule="atLeast"/>
              <w:jc w:val="right"/>
            </w:pPr>
            <w:r>
              <w:t>7.4</w:t>
            </w:r>
          </w:p>
        </w:tc>
        <w:tc>
          <w:tcPr>
            <w:tcW w:w="1029" w:type="dxa"/>
          </w:tcPr>
          <w:p w:rsidR="00000000" w:rsidRDefault="00D8739B">
            <w:pPr>
              <w:spacing w:line="420" w:lineRule="atLeast"/>
              <w:jc w:val="right"/>
            </w:pPr>
            <w:r>
              <w:t>19.9</w:t>
            </w:r>
          </w:p>
        </w:tc>
      </w:tr>
      <w:tr w:rsidR="00000000">
        <w:tblPrEx>
          <w:tblCellMar>
            <w:top w:w="0" w:type="dxa"/>
            <w:bottom w:w="0" w:type="dxa"/>
          </w:tblCellMar>
        </w:tblPrEx>
        <w:tc>
          <w:tcPr>
            <w:tcW w:w="2668" w:type="dxa"/>
          </w:tcPr>
          <w:p w:rsidR="00000000" w:rsidRDefault="00D8739B">
            <w:pPr>
              <w:spacing w:line="420" w:lineRule="atLeast"/>
            </w:pPr>
            <w:r>
              <w:t>1</w:t>
            </w:r>
            <w:r>
              <w:rPr>
                <w:rFonts w:hint="eastAsia"/>
              </w:rPr>
              <w:t>份到不足</w:t>
            </w:r>
            <w:r>
              <w:t>2</w:t>
            </w:r>
            <w:r>
              <w:rPr>
                <w:rFonts w:hint="eastAsia"/>
              </w:rPr>
              <w:t>份工资</w:t>
            </w:r>
          </w:p>
        </w:tc>
        <w:tc>
          <w:tcPr>
            <w:tcW w:w="1320" w:type="dxa"/>
          </w:tcPr>
          <w:p w:rsidR="00000000" w:rsidRDefault="00D8739B">
            <w:pPr>
              <w:spacing w:line="420" w:lineRule="atLeast"/>
              <w:jc w:val="right"/>
            </w:pPr>
            <w:r>
              <w:t>22.7</w:t>
            </w:r>
          </w:p>
        </w:tc>
        <w:tc>
          <w:tcPr>
            <w:tcW w:w="1029" w:type="dxa"/>
          </w:tcPr>
          <w:p w:rsidR="00000000" w:rsidRDefault="00D8739B">
            <w:pPr>
              <w:spacing w:line="420" w:lineRule="atLeast"/>
              <w:jc w:val="right"/>
            </w:pPr>
            <w:r>
              <w:t>28.0</w:t>
            </w:r>
          </w:p>
        </w:tc>
        <w:tc>
          <w:tcPr>
            <w:tcW w:w="1029" w:type="dxa"/>
          </w:tcPr>
          <w:p w:rsidR="00000000" w:rsidRDefault="00D8739B">
            <w:pPr>
              <w:spacing w:line="420" w:lineRule="atLeast"/>
              <w:jc w:val="right"/>
            </w:pPr>
            <w:r>
              <w:t>9.5</w:t>
            </w:r>
          </w:p>
        </w:tc>
        <w:tc>
          <w:tcPr>
            <w:tcW w:w="1029" w:type="dxa"/>
          </w:tcPr>
          <w:p w:rsidR="00000000" w:rsidRDefault="00D8739B">
            <w:pPr>
              <w:spacing w:line="420" w:lineRule="atLeast"/>
              <w:jc w:val="right"/>
            </w:pPr>
            <w:r>
              <w:t>41.8</w:t>
            </w:r>
          </w:p>
        </w:tc>
        <w:tc>
          <w:tcPr>
            <w:tcW w:w="1029" w:type="dxa"/>
          </w:tcPr>
          <w:p w:rsidR="00000000" w:rsidRDefault="00D8739B">
            <w:pPr>
              <w:spacing w:line="420" w:lineRule="atLeast"/>
              <w:jc w:val="right"/>
            </w:pPr>
            <w:r>
              <w:t>13.2</w:t>
            </w:r>
          </w:p>
        </w:tc>
        <w:tc>
          <w:tcPr>
            <w:tcW w:w="1029" w:type="dxa"/>
          </w:tcPr>
          <w:p w:rsidR="00000000" w:rsidRDefault="00D8739B">
            <w:pPr>
              <w:spacing w:line="420" w:lineRule="atLeast"/>
              <w:jc w:val="right"/>
            </w:pPr>
            <w:r>
              <w:t>42.0</w:t>
            </w:r>
          </w:p>
        </w:tc>
      </w:tr>
      <w:tr w:rsidR="00000000">
        <w:tblPrEx>
          <w:tblCellMar>
            <w:top w:w="0" w:type="dxa"/>
            <w:bottom w:w="0" w:type="dxa"/>
          </w:tblCellMar>
        </w:tblPrEx>
        <w:tc>
          <w:tcPr>
            <w:tcW w:w="2668" w:type="dxa"/>
          </w:tcPr>
          <w:p w:rsidR="00000000" w:rsidRDefault="00D8739B">
            <w:pPr>
              <w:spacing w:line="400" w:lineRule="atLeast"/>
            </w:pPr>
            <w:r>
              <w:t>2</w:t>
            </w:r>
            <w:r>
              <w:rPr>
                <w:rFonts w:hint="eastAsia"/>
              </w:rPr>
              <w:t>份到不足</w:t>
            </w:r>
            <w:r>
              <w:t>3</w:t>
            </w:r>
            <w:r>
              <w:rPr>
                <w:rFonts w:hint="eastAsia"/>
              </w:rPr>
              <w:t>份工资</w:t>
            </w:r>
          </w:p>
        </w:tc>
        <w:tc>
          <w:tcPr>
            <w:tcW w:w="1320" w:type="dxa"/>
          </w:tcPr>
          <w:p w:rsidR="00000000" w:rsidRDefault="00D8739B">
            <w:pPr>
              <w:spacing w:line="400" w:lineRule="atLeast"/>
              <w:jc w:val="right"/>
            </w:pPr>
            <w:r>
              <w:t>5.2</w:t>
            </w:r>
          </w:p>
        </w:tc>
        <w:tc>
          <w:tcPr>
            <w:tcW w:w="1029" w:type="dxa"/>
          </w:tcPr>
          <w:p w:rsidR="00000000" w:rsidRDefault="00D8739B">
            <w:pPr>
              <w:spacing w:line="400" w:lineRule="atLeast"/>
              <w:jc w:val="right"/>
            </w:pPr>
            <w:r>
              <w:t>20.0</w:t>
            </w:r>
          </w:p>
        </w:tc>
        <w:tc>
          <w:tcPr>
            <w:tcW w:w="1029" w:type="dxa"/>
          </w:tcPr>
          <w:p w:rsidR="00000000" w:rsidRDefault="00D8739B">
            <w:pPr>
              <w:spacing w:line="400" w:lineRule="atLeast"/>
              <w:jc w:val="right"/>
            </w:pPr>
            <w:r>
              <w:t>10.4</w:t>
            </w:r>
          </w:p>
        </w:tc>
        <w:tc>
          <w:tcPr>
            <w:tcW w:w="1029" w:type="dxa"/>
          </w:tcPr>
          <w:p w:rsidR="00000000" w:rsidRDefault="00D8739B">
            <w:pPr>
              <w:spacing w:line="400" w:lineRule="atLeast"/>
              <w:jc w:val="right"/>
            </w:pPr>
            <w:r>
              <w:t>14.1</w:t>
            </w:r>
          </w:p>
        </w:tc>
        <w:tc>
          <w:tcPr>
            <w:tcW w:w="1029" w:type="dxa"/>
          </w:tcPr>
          <w:p w:rsidR="00000000" w:rsidRDefault="00D8739B">
            <w:pPr>
              <w:spacing w:line="400" w:lineRule="atLeast"/>
              <w:jc w:val="right"/>
            </w:pPr>
            <w:r>
              <w:t>5.6</w:t>
            </w:r>
          </w:p>
        </w:tc>
        <w:tc>
          <w:tcPr>
            <w:tcW w:w="1029" w:type="dxa"/>
          </w:tcPr>
          <w:p w:rsidR="00000000" w:rsidRDefault="00D8739B">
            <w:pPr>
              <w:spacing w:line="400" w:lineRule="atLeast"/>
              <w:jc w:val="right"/>
            </w:pPr>
            <w:r>
              <w:t>7.9</w:t>
            </w:r>
          </w:p>
        </w:tc>
      </w:tr>
      <w:tr w:rsidR="00000000">
        <w:tblPrEx>
          <w:tblCellMar>
            <w:top w:w="0" w:type="dxa"/>
            <w:bottom w:w="0" w:type="dxa"/>
          </w:tblCellMar>
        </w:tblPrEx>
        <w:tc>
          <w:tcPr>
            <w:tcW w:w="2668" w:type="dxa"/>
          </w:tcPr>
          <w:p w:rsidR="00000000" w:rsidRDefault="00D8739B">
            <w:pPr>
              <w:spacing w:line="400" w:lineRule="atLeast"/>
            </w:pPr>
            <w:r>
              <w:t>3</w:t>
            </w:r>
            <w:r>
              <w:rPr>
                <w:rFonts w:hint="eastAsia"/>
              </w:rPr>
              <w:t>份到不足</w:t>
            </w:r>
            <w:r>
              <w:t>5</w:t>
            </w:r>
            <w:r>
              <w:rPr>
                <w:rFonts w:hint="eastAsia"/>
              </w:rPr>
              <w:t>份工资</w:t>
            </w:r>
          </w:p>
        </w:tc>
        <w:tc>
          <w:tcPr>
            <w:tcW w:w="1320" w:type="dxa"/>
          </w:tcPr>
          <w:p w:rsidR="00000000" w:rsidRDefault="00D8739B">
            <w:pPr>
              <w:spacing w:line="400" w:lineRule="atLeast"/>
              <w:jc w:val="right"/>
            </w:pPr>
            <w:r>
              <w:t>5.9</w:t>
            </w:r>
          </w:p>
        </w:tc>
        <w:tc>
          <w:tcPr>
            <w:tcW w:w="1029" w:type="dxa"/>
          </w:tcPr>
          <w:p w:rsidR="00000000" w:rsidRDefault="00D8739B">
            <w:pPr>
              <w:spacing w:line="400" w:lineRule="atLeast"/>
              <w:jc w:val="right"/>
            </w:pPr>
            <w:r>
              <w:t>15.9</w:t>
            </w:r>
          </w:p>
        </w:tc>
        <w:tc>
          <w:tcPr>
            <w:tcW w:w="1029" w:type="dxa"/>
          </w:tcPr>
          <w:p w:rsidR="00000000" w:rsidRDefault="00D8739B">
            <w:pPr>
              <w:spacing w:line="400" w:lineRule="atLeast"/>
              <w:jc w:val="right"/>
            </w:pPr>
            <w:r>
              <w:t>19.4</w:t>
            </w:r>
          </w:p>
        </w:tc>
        <w:tc>
          <w:tcPr>
            <w:tcW w:w="1029" w:type="dxa"/>
          </w:tcPr>
          <w:p w:rsidR="00000000" w:rsidRDefault="00D8739B">
            <w:pPr>
              <w:spacing w:line="400" w:lineRule="atLeast"/>
              <w:jc w:val="right"/>
            </w:pPr>
            <w:r>
              <w:t>5.4</w:t>
            </w:r>
          </w:p>
        </w:tc>
        <w:tc>
          <w:tcPr>
            <w:tcW w:w="1029" w:type="dxa"/>
          </w:tcPr>
          <w:p w:rsidR="00000000" w:rsidRDefault="00D8739B">
            <w:pPr>
              <w:spacing w:line="400" w:lineRule="atLeast"/>
              <w:jc w:val="right"/>
            </w:pPr>
            <w:r>
              <w:t>7.7</w:t>
            </w:r>
          </w:p>
        </w:tc>
        <w:tc>
          <w:tcPr>
            <w:tcW w:w="1029" w:type="dxa"/>
          </w:tcPr>
          <w:p w:rsidR="00000000" w:rsidRDefault="00D8739B">
            <w:pPr>
              <w:spacing w:line="400" w:lineRule="atLeast"/>
              <w:jc w:val="right"/>
            </w:pPr>
            <w:r>
              <w:t>4.5</w:t>
            </w:r>
          </w:p>
        </w:tc>
      </w:tr>
      <w:tr w:rsidR="00000000">
        <w:tblPrEx>
          <w:tblCellMar>
            <w:top w:w="0" w:type="dxa"/>
            <w:bottom w:w="0" w:type="dxa"/>
          </w:tblCellMar>
        </w:tblPrEx>
        <w:tc>
          <w:tcPr>
            <w:tcW w:w="2668" w:type="dxa"/>
          </w:tcPr>
          <w:p w:rsidR="00000000" w:rsidRDefault="00D8739B">
            <w:pPr>
              <w:spacing w:line="400" w:lineRule="atLeast"/>
            </w:pPr>
            <w:r>
              <w:t>5</w:t>
            </w:r>
            <w:r>
              <w:rPr>
                <w:rFonts w:hint="eastAsia"/>
              </w:rPr>
              <w:t>份到不足</w:t>
            </w:r>
            <w:r>
              <w:t>8</w:t>
            </w:r>
            <w:r>
              <w:rPr>
                <w:rFonts w:hint="eastAsia"/>
              </w:rPr>
              <w:t>份工资</w:t>
            </w:r>
          </w:p>
        </w:tc>
        <w:tc>
          <w:tcPr>
            <w:tcW w:w="1320" w:type="dxa"/>
          </w:tcPr>
          <w:p w:rsidR="00000000" w:rsidRDefault="00D8739B">
            <w:pPr>
              <w:spacing w:line="400" w:lineRule="atLeast"/>
              <w:jc w:val="right"/>
            </w:pPr>
            <w:r>
              <w:t>5.5</w:t>
            </w:r>
          </w:p>
        </w:tc>
        <w:tc>
          <w:tcPr>
            <w:tcW w:w="1029" w:type="dxa"/>
          </w:tcPr>
          <w:p w:rsidR="00000000" w:rsidRDefault="00D8739B">
            <w:pPr>
              <w:spacing w:line="400" w:lineRule="atLeast"/>
              <w:jc w:val="right"/>
            </w:pPr>
            <w:r>
              <w:t>5.5</w:t>
            </w:r>
          </w:p>
        </w:tc>
        <w:tc>
          <w:tcPr>
            <w:tcW w:w="1029" w:type="dxa"/>
          </w:tcPr>
          <w:p w:rsidR="00000000" w:rsidRDefault="00D8739B">
            <w:pPr>
              <w:spacing w:line="400" w:lineRule="atLeast"/>
              <w:jc w:val="right"/>
            </w:pPr>
            <w:r>
              <w:t>12.9</w:t>
            </w:r>
          </w:p>
        </w:tc>
        <w:tc>
          <w:tcPr>
            <w:tcW w:w="1029" w:type="dxa"/>
          </w:tcPr>
          <w:p w:rsidR="00000000" w:rsidRDefault="00D8739B">
            <w:pPr>
              <w:spacing w:line="400" w:lineRule="atLeast"/>
              <w:jc w:val="right"/>
            </w:pPr>
            <w:r>
              <w:t>0.9</w:t>
            </w:r>
          </w:p>
        </w:tc>
        <w:tc>
          <w:tcPr>
            <w:tcW w:w="1029" w:type="dxa"/>
          </w:tcPr>
          <w:p w:rsidR="00000000" w:rsidRDefault="00D8739B">
            <w:pPr>
              <w:spacing w:line="400" w:lineRule="atLeast"/>
              <w:jc w:val="right"/>
            </w:pPr>
            <w:r>
              <w:t>9.6</w:t>
            </w:r>
          </w:p>
        </w:tc>
        <w:tc>
          <w:tcPr>
            <w:tcW w:w="1029" w:type="dxa"/>
          </w:tcPr>
          <w:p w:rsidR="00000000" w:rsidRDefault="00D8739B">
            <w:pPr>
              <w:spacing w:line="400" w:lineRule="atLeast"/>
              <w:jc w:val="right"/>
            </w:pPr>
            <w:r>
              <w:t>2.9</w:t>
            </w:r>
          </w:p>
        </w:tc>
      </w:tr>
      <w:tr w:rsidR="00000000">
        <w:tblPrEx>
          <w:tblCellMar>
            <w:top w:w="0" w:type="dxa"/>
            <w:bottom w:w="0" w:type="dxa"/>
          </w:tblCellMar>
        </w:tblPrEx>
        <w:tc>
          <w:tcPr>
            <w:tcW w:w="2668" w:type="dxa"/>
          </w:tcPr>
          <w:p w:rsidR="00000000" w:rsidRDefault="00D8739B">
            <w:pPr>
              <w:spacing w:line="400" w:lineRule="atLeast"/>
            </w:pPr>
            <w:r>
              <w:t>8</w:t>
            </w:r>
            <w:r>
              <w:rPr>
                <w:rFonts w:hint="eastAsia"/>
              </w:rPr>
              <w:t>份到不足</w:t>
            </w:r>
            <w:r>
              <w:t>10</w:t>
            </w:r>
            <w:r>
              <w:rPr>
                <w:rFonts w:hint="eastAsia"/>
              </w:rPr>
              <w:t>份</w:t>
            </w:r>
          </w:p>
        </w:tc>
        <w:tc>
          <w:tcPr>
            <w:tcW w:w="1320" w:type="dxa"/>
          </w:tcPr>
          <w:p w:rsidR="00000000" w:rsidRDefault="00D8739B">
            <w:pPr>
              <w:spacing w:line="400" w:lineRule="atLeast"/>
              <w:jc w:val="right"/>
            </w:pPr>
            <w:r>
              <w:t>3.1</w:t>
            </w:r>
          </w:p>
        </w:tc>
        <w:tc>
          <w:tcPr>
            <w:tcW w:w="1029" w:type="dxa"/>
          </w:tcPr>
          <w:p w:rsidR="00000000" w:rsidRDefault="00D8739B">
            <w:pPr>
              <w:spacing w:line="400" w:lineRule="atLeast"/>
              <w:jc w:val="right"/>
            </w:pPr>
            <w:r>
              <w:t>1.7</w:t>
            </w:r>
          </w:p>
        </w:tc>
        <w:tc>
          <w:tcPr>
            <w:tcW w:w="1029" w:type="dxa"/>
          </w:tcPr>
          <w:p w:rsidR="00000000" w:rsidRDefault="00D8739B">
            <w:pPr>
              <w:spacing w:line="400" w:lineRule="atLeast"/>
              <w:jc w:val="right"/>
            </w:pPr>
            <w:r>
              <w:t>-</w:t>
            </w:r>
          </w:p>
        </w:tc>
        <w:tc>
          <w:tcPr>
            <w:tcW w:w="1029" w:type="dxa"/>
          </w:tcPr>
          <w:p w:rsidR="00000000" w:rsidRDefault="00D8739B">
            <w:pPr>
              <w:spacing w:line="400" w:lineRule="atLeast"/>
              <w:jc w:val="right"/>
            </w:pPr>
            <w:r>
              <w:t>-</w:t>
            </w:r>
          </w:p>
        </w:tc>
        <w:tc>
          <w:tcPr>
            <w:tcW w:w="1029" w:type="dxa"/>
          </w:tcPr>
          <w:p w:rsidR="00000000" w:rsidRDefault="00D8739B">
            <w:pPr>
              <w:spacing w:line="400" w:lineRule="atLeast"/>
              <w:jc w:val="right"/>
            </w:pPr>
            <w:r>
              <w:t>5.3</w:t>
            </w:r>
          </w:p>
        </w:tc>
        <w:tc>
          <w:tcPr>
            <w:tcW w:w="1029" w:type="dxa"/>
          </w:tcPr>
          <w:p w:rsidR="00000000" w:rsidRDefault="00D8739B">
            <w:pPr>
              <w:spacing w:line="400" w:lineRule="atLeast"/>
              <w:jc w:val="right"/>
            </w:pPr>
            <w:r>
              <w:t>1.4</w:t>
            </w:r>
          </w:p>
        </w:tc>
      </w:tr>
    </w:tbl>
    <w:p w:rsidR="00000000" w:rsidRDefault="00D8739B">
      <w:pPr>
        <w:jc w:val="center"/>
      </w:pPr>
      <w:r>
        <w:rPr>
          <w:rFonts w:hint="eastAsia"/>
        </w:rPr>
        <w:t>表</w:t>
      </w:r>
      <w:r>
        <w:t>14.16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2668"/>
        <w:gridCol w:w="1320"/>
        <w:gridCol w:w="1029"/>
        <w:gridCol w:w="1029"/>
        <w:gridCol w:w="1029"/>
        <w:gridCol w:w="1029"/>
        <w:gridCol w:w="1029"/>
      </w:tblGrid>
      <w:tr w:rsidR="00000000">
        <w:tblPrEx>
          <w:tblCellMar>
            <w:top w:w="0" w:type="dxa"/>
            <w:bottom w:w="0" w:type="dxa"/>
          </w:tblCellMar>
        </w:tblPrEx>
        <w:tc>
          <w:tcPr>
            <w:tcW w:w="2668" w:type="dxa"/>
          </w:tcPr>
          <w:p w:rsidR="00000000" w:rsidRDefault="00D8739B">
            <w:pPr>
              <w:spacing w:line="420" w:lineRule="atLeast"/>
            </w:pPr>
            <w:r>
              <w:rPr>
                <w:rFonts w:hint="eastAsia"/>
              </w:rPr>
              <w:t>月最低工资收入</w:t>
            </w:r>
          </w:p>
        </w:tc>
        <w:tc>
          <w:tcPr>
            <w:tcW w:w="1320" w:type="dxa"/>
          </w:tcPr>
          <w:p w:rsidR="00000000" w:rsidRDefault="00D8739B">
            <w:pPr>
              <w:spacing w:line="420" w:lineRule="atLeast"/>
              <w:jc w:val="center"/>
            </w:pPr>
            <w:r>
              <w:rPr>
                <w:rFonts w:hint="eastAsia"/>
              </w:rPr>
              <w:t>专业和技术人员</w:t>
            </w:r>
          </w:p>
        </w:tc>
        <w:tc>
          <w:tcPr>
            <w:tcW w:w="1029" w:type="dxa"/>
          </w:tcPr>
          <w:p w:rsidR="00000000" w:rsidRDefault="00D8739B">
            <w:pPr>
              <w:spacing w:line="420" w:lineRule="atLeast"/>
              <w:jc w:val="center"/>
            </w:pPr>
            <w:r>
              <w:rPr>
                <w:rFonts w:hint="eastAsia"/>
              </w:rPr>
              <w:t>政府领导人员</w:t>
            </w:r>
          </w:p>
        </w:tc>
        <w:tc>
          <w:tcPr>
            <w:tcW w:w="1029" w:type="dxa"/>
          </w:tcPr>
          <w:p w:rsidR="00000000" w:rsidRDefault="00D8739B">
            <w:pPr>
              <w:spacing w:line="420" w:lineRule="atLeast"/>
              <w:jc w:val="center"/>
            </w:pPr>
            <w:r>
              <w:rPr>
                <w:rFonts w:hint="eastAsia"/>
              </w:rPr>
              <w:t>辅助人员</w:t>
            </w:r>
          </w:p>
        </w:tc>
        <w:tc>
          <w:tcPr>
            <w:tcW w:w="1029" w:type="dxa"/>
          </w:tcPr>
          <w:p w:rsidR="00000000" w:rsidRDefault="00D8739B">
            <w:pPr>
              <w:spacing w:line="420" w:lineRule="atLeast"/>
              <w:jc w:val="center"/>
            </w:pPr>
            <w:r>
              <w:rPr>
                <w:rFonts w:hint="eastAsia"/>
              </w:rPr>
              <w:t>商业</w:t>
            </w:r>
            <w:r>
              <w:t>/</w:t>
            </w:r>
            <w:r>
              <w:rPr>
                <w:rFonts w:hint="eastAsia"/>
              </w:rPr>
              <w:t>推销人员</w:t>
            </w:r>
          </w:p>
        </w:tc>
        <w:tc>
          <w:tcPr>
            <w:tcW w:w="1029" w:type="dxa"/>
          </w:tcPr>
          <w:p w:rsidR="00000000" w:rsidRDefault="00D8739B">
            <w:pPr>
              <w:spacing w:line="420" w:lineRule="atLeast"/>
              <w:jc w:val="center"/>
            </w:pPr>
            <w:r>
              <w:rPr>
                <w:rFonts w:hint="eastAsia"/>
              </w:rPr>
              <w:t>服务业劳动者</w:t>
            </w:r>
          </w:p>
        </w:tc>
        <w:tc>
          <w:tcPr>
            <w:tcW w:w="1029" w:type="dxa"/>
          </w:tcPr>
          <w:p w:rsidR="00000000" w:rsidRDefault="00D8739B">
            <w:pPr>
              <w:spacing w:line="420" w:lineRule="atLeast"/>
              <w:jc w:val="center"/>
            </w:pPr>
            <w:r>
              <w:rPr>
                <w:rFonts w:hint="eastAsia"/>
              </w:rPr>
              <w:t>农业劳动者</w:t>
            </w:r>
          </w:p>
        </w:tc>
      </w:tr>
      <w:tr w:rsidR="00000000">
        <w:tblPrEx>
          <w:tblCellMar>
            <w:top w:w="0" w:type="dxa"/>
            <w:bottom w:w="0" w:type="dxa"/>
          </w:tblCellMar>
        </w:tblPrEx>
        <w:tc>
          <w:tcPr>
            <w:tcW w:w="2668" w:type="dxa"/>
          </w:tcPr>
          <w:p w:rsidR="00000000" w:rsidRDefault="00D8739B">
            <w:pPr>
              <w:spacing w:line="400" w:lineRule="atLeast"/>
            </w:pPr>
            <w:r>
              <w:t>10</w:t>
            </w:r>
            <w:r>
              <w:rPr>
                <w:rFonts w:hint="eastAsia"/>
              </w:rPr>
              <w:t>份到</w:t>
            </w:r>
            <w:r>
              <w:t>10</w:t>
            </w:r>
            <w:r>
              <w:rPr>
                <w:rFonts w:hint="eastAsia"/>
              </w:rPr>
              <w:t>份以上</w:t>
            </w:r>
          </w:p>
        </w:tc>
        <w:tc>
          <w:tcPr>
            <w:tcW w:w="1320" w:type="dxa"/>
          </w:tcPr>
          <w:p w:rsidR="00000000" w:rsidRDefault="00D8739B">
            <w:pPr>
              <w:spacing w:line="400" w:lineRule="atLeast"/>
              <w:jc w:val="right"/>
            </w:pPr>
            <w:r>
              <w:t>10.0</w:t>
            </w:r>
          </w:p>
        </w:tc>
        <w:tc>
          <w:tcPr>
            <w:tcW w:w="1029" w:type="dxa"/>
          </w:tcPr>
          <w:p w:rsidR="00000000" w:rsidRDefault="00D8739B">
            <w:pPr>
              <w:spacing w:line="400" w:lineRule="atLeast"/>
              <w:jc w:val="right"/>
            </w:pPr>
            <w:r>
              <w:t>10.7</w:t>
            </w:r>
          </w:p>
        </w:tc>
        <w:tc>
          <w:tcPr>
            <w:tcW w:w="1029" w:type="dxa"/>
          </w:tcPr>
          <w:p w:rsidR="00000000" w:rsidRDefault="00D8739B">
            <w:pPr>
              <w:spacing w:line="400" w:lineRule="atLeast"/>
              <w:jc w:val="right"/>
            </w:pPr>
            <w:r>
              <w:t>24.1</w:t>
            </w:r>
          </w:p>
        </w:tc>
        <w:tc>
          <w:tcPr>
            <w:tcW w:w="1029" w:type="dxa"/>
          </w:tcPr>
          <w:p w:rsidR="00000000" w:rsidRDefault="00D8739B">
            <w:pPr>
              <w:spacing w:line="400" w:lineRule="atLeast"/>
              <w:jc w:val="right"/>
            </w:pPr>
            <w:r>
              <w:t>0.9</w:t>
            </w:r>
          </w:p>
        </w:tc>
        <w:tc>
          <w:tcPr>
            <w:tcW w:w="1029" w:type="dxa"/>
          </w:tcPr>
          <w:p w:rsidR="00000000" w:rsidRDefault="00D8739B">
            <w:pPr>
              <w:spacing w:line="400" w:lineRule="atLeast"/>
              <w:jc w:val="right"/>
            </w:pPr>
            <w:r>
              <w:t>26.6</w:t>
            </w:r>
          </w:p>
        </w:tc>
        <w:tc>
          <w:tcPr>
            <w:tcW w:w="1029" w:type="dxa"/>
          </w:tcPr>
          <w:p w:rsidR="00000000" w:rsidRDefault="00D8739B">
            <w:pPr>
              <w:spacing w:line="400" w:lineRule="atLeast"/>
              <w:jc w:val="right"/>
            </w:pPr>
            <w:r>
              <w:t>6.8</w:t>
            </w:r>
          </w:p>
        </w:tc>
      </w:tr>
      <w:tr w:rsidR="00000000">
        <w:tblPrEx>
          <w:tblCellMar>
            <w:top w:w="0" w:type="dxa"/>
            <w:bottom w:w="0" w:type="dxa"/>
          </w:tblCellMar>
        </w:tblPrEx>
        <w:tc>
          <w:tcPr>
            <w:tcW w:w="2668" w:type="dxa"/>
          </w:tcPr>
          <w:p w:rsidR="00000000" w:rsidRDefault="00D8739B">
            <w:pPr>
              <w:spacing w:line="400" w:lineRule="atLeast"/>
            </w:pPr>
            <w:r>
              <w:rPr>
                <w:rFonts w:hint="eastAsia"/>
              </w:rPr>
              <w:t>女</w:t>
            </w:r>
          </w:p>
        </w:tc>
        <w:tc>
          <w:tcPr>
            <w:tcW w:w="1320" w:type="dxa"/>
          </w:tcPr>
          <w:p w:rsidR="00000000" w:rsidRDefault="00D8739B">
            <w:pPr>
              <w:spacing w:line="400" w:lineRule="atLeast"/>
              <w:jc w:val="right"/>
            </w:pPr>
            <w:r>
              <w:t>100</w:t>
            </w:r>
          </w:p>
        </w:tc>
        <w:tc>
          <w:tcPr>
            <w:tcW w:w="1029" w:type="dxa"/>
          </w:tcPr>
          <w:p w:rsidR="00000000" w:rsidRDefault="00D8739B">
            <w:pPr>
              <w:spacing w:line="400" w:lineRule="atLeast"/>
              <w:jc w:val="right"/>
            </w:pPr>
            <w:r>
              <w:t>100</w:t>
            </w:r>
          </w:p>
        </w:tc>
        <w:tc>
          <w:tcPr>
            <w:tcW w:w="1029" w:type="dxa"/>
          </w:tcPr>
          <w:p w:rsidR="00000000" w:rsidRDefault="00D8739B">
            <w:pPr>
              <w:spacing w:line="400" w:lineRule="atLeast"/>
              <w:jc w:val="right"/>
            </w:pPr>
            <w:r>
              <w:t>100</w:t>
            </w:r>
          </w:p>
        </w:tc>
        <w:tc>
          <w:tcPr>
            <w:tcW w:w="1029" w:type="dxa"/>
          </w:tcPr>
          <w:p w:rsidR="00000000" w:rsidRDefault="00D8739B">
            <w:pPr>
              <w:spacing w:line="400" w:lineRule="atLeast"/>
              <w:jc w:val="right"/>
            </w:pPr>
            <w:r>
              <w:t>100</w:t>
            </w:r>
          </w:p>
        </w:tc>
        <w:tc>
          <w:tcPr>
            <w:tcW w:w="1029" w:type="dxa"/>
          </w:tcPr>
          <w:p w:rsidR="00000000" w:rsidRDefault="00D8739B">
            <w:pPr>
              <w:spacing w:line="400" w:lineRule="atLeast"/>
              <w:jc w:val="right"/>
            </w:pPr>
            <w:r>
              <w:t>100</w:t>
            </w:r>
          </w:p>
        </w:tc>
        <w:tc>
          <w:tcPr>
            <w:tcW w:w="1029" w:type="dxa"/>
          </w:tcPr>
          <w:p w:rsidR="00000000" w:rsidRDefault="00D8739B">
            <w:pPr>
              <w:spacing w:line="400" w:lineRule="atLeast"/>
              <w:jc w:val="right"/>
            </w:pPr>
            <w:r>
              <w:t>100</w:t>
            </w:r>
          </w:p>
        </w:tc>
      </w:tr>
      <w:tr w:rsidR="00000000">
        <w:tblPrEx>
          <w:tblCellMar>
            <w:top w:w="0" w:type="dxa"/>
            <w:bottom w:w="0" w:type="dxa"/>
          </w:tblCellMar>
        </w:tblPrEx>
        <w:tc>
          <w:tcPr>
            <w:tcW w:w="2668" w:type="dxa"/>
          </w:tcPr>
          <w:p w:rsidR="00000000" w:rsidRDefault="00D8739B">
            <w:pPr>
              <w:spacing w:line="400" w:lineRule="atLeast"/>
            </w:pPr>
            <w:r>
              <w:rPr>
                <w:rFonts w:hint="eastAsia"/>
              </w:rPr>
              <w:t>无资料</w:t>
            </w:r>
          </w:p>
        </w:tc>
        <w:tc>
          <w:tcPr>
            <w:tcW w:w="1320" w:type="dxa"/>
          </w:tcPr>
          <w:p w:rsidR="00000000" w:rsidRDefault="00D8739B">
            <w:pPr>
              <w:spacing w:line="400" w:lineRule="atLeast"/>
              <w:jc w:val="right"/>
            </w:pPr>
            <w:r>
              <w:t>6.</w:t>
            </w:r>
            <w:r>
              <w:t>8</w:t>
            </w:r>
          </w:p>
        </w:tc>
        <w:tc>
          <w:tcPr>
            <w:tcW w:w="1029" w:type="dxa"/>
          </w:tcPr>
          <w:p w:rsidR="00000000" w:rsidRDefault="00D8739B">
            <w:pPr>
              <w:spacing w:line="400" w:lineRule="atLeast"/>
              <w:jc w:val="right"/>
            </w:pPr>
            <w:r>
              <w:t>9.1</w:t>
            </w:r>
          </w:p>
        </w:tc>
        <w:tc>
          <w:tcPr>
            <w:tcW w:w="1029" w:type="dxa"/>
          </w:tcPr>
          <w:p w:rsidR="00000000" w:rsidRDefault="00D8739B">
            <w:pPr>
              <w:spacing w:line="400" w:lineRule="atLeast"/>
              <w:jc w:val="right"/>
            </w:pPr>
            <w:r>
              <w:t>-</w:t>
            </w:r>
          </w:p>
        </w:tc>
        <w:tc>
          <w:tcPr>
            <w:tcW w:w="1029" w:type="dxa"/>
          </w:tcPr>
          <w:p w:rsidR="00000000" w:rsidRDefault="00D8739B">
            <w:pPr>
              <w:spacing w:line="400" w:lineRule="atLeast"/>
              <w:jc w:val="right"/>
            </w:pPr>
            <w:r>
              <w:t>6.2</w:t>
            </w:r>
          </w:p>
        </w:tc>
        <w:tc>
          <w:tcPr>
            <w:tcW w:w="1029" w:type="dxa"/>
          </w:tcPr>
          <w:p w:rsidR="00000000" w:rsidRDefault="00D8739B">
            <w:pPr>
              <w:spacing w:line="400" w:lineRule="atLeast"/>
              <w:jc w:val="right"/>
            </w:pPr>
            <w:r>
              <w:t>8.4</w:t>
            </w:r>
          </w:p>
        </w:tc>
        <w:tc>
          <w:tcPr>
            <w:tcW w:w="1029" w:type="dxa"/>
          </w:tcPr>
          <w:p w:rsidR="00000000" w:rsidRDefault="00D8739B">
            <w:pPr>
              <w:spacing w:line="400" w:lineRule="atLeast"/>
              <w:jc w:val="right"/>
            </w:pPr>
            <w:r>
              <w:t>5.1</w:t>
            </w:r>
          </w:p>
        </w:tc>
      </w:tr>
      <w:tr w:rsidR="00000000">
        <w:tblPrEx>
          <w:tblCellMar>
            <w:top w:w="0" w:type="dxa"/>
            <w:bottom w:w="0" w:type="dxa"/>
          </w:tblCellMar>
        </w:tblPrEx>
        <w:tc>
          <w:tcPr>
            <w:tcW w:w="2668" w:type="dxa"/>
          </w:tcPr>
          <w:p w:rsidR="00000000" w:rsidRDefault="00D8739B">
            <w:pPr>
              <w:spacing w:line="400" w:lineRule="atLeast"/>
            </w:pPr>
            <w:r>
              <w:rPr>
                <w:rFonts w:hint="eastAsia"/>
              </w:rPr>
              <w:t>无工资</w:t>
            </w:r>
          </w:p>
        </w:tc>
        <w:tc>
          <w:tcPr>
            <w:tcW w:w="1320" w:type="dxa"/>
          </w:tcPr>
          <w:p w:rsidR="00000000" w:rsidRDefault="00D8739B">
            <w:pPr>
              <w:spacing w:line="400" w:lineRule="atLeast"/>
              <w:jc w:val="right"/>
            </w:pPr>
            <w:r>
              <w:t>14.4</w:t>
            </w:r>
          </w:p>
        </w:tc>
        <w:tc>
          <w:tcPr>
            <w:tcW w:w="1029" w:type="dxa"/>
          </w:tcPr>
          <w:p w:rsidR="00000000" w:rsidRDefault="00D8739B">
            <w:pPr>
              <w:spacing w:line="400" w:lineRule="atLeast"/>
              <w:jc w:val="right"/>
            </w:pPr>
            <w:r>
              <w:t>0.7</w:t>
            </w:r>
          </w:p>
        </w:tc>
        <w:tc>
          <w:tcPr>
            <w:tcW w:w="1029" w:type="dxa"/>
          </w:tcPr>
          <w:p w:rsidR="00000000" w:rsidRDefault="00D8739B">
            <w:pPr>
              <w:spacing w:line="400" w:lineRule="atLeast"/>
              <w:jc w:val="right"/>
            </w:pPr>
            <w:r>
              <w:t>31.0</w:t>
            </w:r>
          </w:p>
        </w:tc>
        <w:tc>
          <w:tcPr>
            <w:tcW w:w="1029" w:type="dxa"/>
          </w:tcPr>
          <w:p w:rsidR="00000000" w:rsidRDefault="00D8739B">
            <w:pPr>
              <w:spacing w:line="400" w:lineRule="atLeast"/>
              <w:jc w:val="right"/>
            </w:pPr>
            <w:r>
              <w:t>0.4</w:t>
            </w:r>
          </w:p>
        </w:tc>
        <w:tc>
          <w:tcPr>
            <w:tcW w:w="1029" w:type="dxa"/>
          </w:tcPr>
          <w:p w:rsidR="00000000" w:rsidRDefault="00D8739B">
            <w:pPr>
              <w:spacing w:line="400" w:lineRule="atLeast"/>
              <w:jc w:val="right"/>
            </w:pPr>
            <w:r>
              <w:t>20.2</w:t>
            </w:r>
          </w:p>
        </w:tc>
        <w:tc>
          <w:tcPr>
            <w:tcW w:w="1029" w:type="dxa"/>
          </w:tcPr>
          <w:p w:rsidR="00000000" w:rsidRDefault="00D8739B">
            <w:pPr>
              <w:spacing w:line="400" w:lineRule="atLeast"/>
              <w:jc w:val="right"/>
            </w:pPr>
            <w:r>
              <w:t>6.1</w:t>
            </w:r>
          </w:p>
        </w:tc>
      </w:tr>
      <w:tr w:rsidR="00000000">
        <w:tblPrEx>
          <w:tblCellMar>
            <w:top w:w="0" w:type="dxa"/>
            <w:bottom w:w="0" w:type="dxa"/>
          </w:tblCellMar>
        </w:tblPrEx>
        <w:tc>
          <w:tcPr>
            <w:tcW w:w="2668" w:type="dxa"/>
          </w:tcPr>
          <w:p w:rsidR="00000000" w:rsidRDefault="00D8739B">
            <w:pPr>
              <w:spacing w:line="400" w:lineRule="atLeast"/>
            </w:pPr>
            <w:r>
              <w:rPr>
                <w:rFonts w:hint="eastAsia"/>
              </w:rPr>
              <w:t>不足半份工资</w:t>
            </w:r>
          </w:p>
        </w:tc>
        <w:tc>
          <w:tcPr>
            <w:tcW w:w="1320" w:type="dxa"/>
          </w:tcPr>
          <w:p w:rsidR="00000000" w:rsidRDefault="00D8739B">
            <w:pPr>
              <w:spacing w:line="400" w:lineRule="atLeast"/>
              <w:jc w:val="right"/>
            </w:pPr>
            <w:r>
              <w:t>17.2</w:t>
            </w:r>
          </w:p>
        </w:tc>
        <w:tc>
          <w:tcPr>
            <w:tcW w:w="1029" w:type="dxa"/>
          </w:tcPr>
          <w:p w:rsidR="00000000" w:rsidRDefault="00D8739B">
            <w:pPr>
              <w:spacing w:line="400" w:lineRule="atLeast"/>
              <w:jc w:val="right"/>
            </w:pPr>
            <w:r>
              <w:t>3.2</w:t>
            </w:r>
          </w:p>
        </w:tc>
        <w:tc>
          <w:tcPr>
            <w:tcW w:w="1029" w:type="dxa"/>
          </w:tcPr>
          <w:p w:rsidR="00000000" w:rsidRDefault="00D8739B">
            <w:pPr>
              <w:spacing w:line="400" w:lineRule="atLeast"/>
              <w:jc w:val="right"/>
            </w:pPr>
            <w:r>
              <w:t>-</w:t>
            </w:r>
          </w:p>
        </w:tc>
        <w:tc>
          <w:tcPr>
            <w:tcW w:w="1029" w:type="dxa"/>
          </w:tcPr>
          <w:p w:rsidR="00000000" w:rsidRDefault="00D8739B">
            <w:pPr>
              <w:spacing w:line="400" w:lineRule="atLeast"/>
              <w:jc w:val="right"/>
            </w:pPr>
            <w:r>
              <w:t>7.5</w:t>
            </w:r>
          </w:p>
        </w:tc>
        <w:tc>
          <w:tcPr>
            <w:tcW w:w="1029" w:type="dxa"/>
          </w:tcPr>
          <w:p w:rsidR="00000000" w:rsidRDefault="00D8739B">
            <w:pPr>
              <w:spacing w:line="400" w:lineRule="atLeast"/>
              <w:jc w:val="right"/>
            </w:pPr>
            <w:r>
              <w:t>7.1</w:t>
            </w:r>
          </w:p>
        </w:tc>
        <w:tc>
          <w:tcPr>
            <w:tcW w:w="1029" w:type="dxa"/>
          </w:tcPr>
          <w:p w:rsidR="00000000" w:rsidRDefault="00D8739B">
            <w:pPr>
              <w:spacing w:line="400" w:lineRule="atLeast"/>
              <w:jc w:val="right"/>
            </w:pPr>
            <w:r>
              <w:t>36.9</w:t>
            </w:r>
          </w:p>
        </w:tc>
      </w:tr>
      <w:tr w:rsidR="00000000">
        <w:tblPrEx>
          <w:tblCellMar>
            <w:top w:w="0" w:type="dxa"/>
            <w:bottom w:w="0" w:type="dxa"/>
          </w:tblCellMar>
        </w:tblPrEx>
        <w:tc>
          <w:tcPr>
            <w:tcW w:w="2668" w:type="dxa"/>
          </w:tcPr>
          <w:p w:rsidR="00000000" w:rsidRDefault="00D8739B">
            <w:pPr>
              <w:spacing w:line="400" w:lineRule="atLeast"/>
            </w:pPr>
            <w:r>
              <w:rPr>
                <w:rFonts w:hint="eastAsia"/>
              </w:rPr>
              <w:t>半份到不足</w:t>
            </w:r>
            <w:r>
              <w:t>1</w:t>
            </w:r>
            <w:r>
              <w:rPr>
                <w:rFonts w:hint="eastAsia"/>
              </w:rPr>
              <w:t>份工资</w:t>
            </w:r>
          </w:p>
        </w:tc>
        <w:tc>
          <w:tcPr>
            <w:tcW w:w="1320" w:type="dxa"/>
          </w:tcPr>
          <w:p w:rsidR="00000000" w:rsidRDefault="00D8739B">
            <w:pPr>
              <w:spacing w:line="400" w:lineRule="atLeast"/>
              <w:jc w:val="right"/>
            </w:pPr>
            <w:r>
              <w:t>13.9</w:t>
            </w:r>
          </w:p>
        </w:tc>
        <w:tc>
          <w:tcPr>
            <w:tcW w:w="1029" w:type="dxa"/>
          </w:tcPr>
          <w:p w:rsidR="00000000" w:rsidRDefault="00D8739B">
            <w:pPr>
              <w:spacing w:line="400" w:lineRule="atLeast"/>
              <w:jc w:val="right"/>
            </w:pPr>
            <w:r>
              <w:t>6.6</w:t>
            </w:r>
          </w:p>
        </w:tc>
        <w:tc>
          <w:tcPr>
            <w:tcW w:w="1029" w:type="dxa"/>
          </w:tcPr>
          <w:p w:rsidR="00000000" w:rsidRDefault="00D8739B">
            <w:pPr>
              <w:spacing w:line="400" w:lineRule="atLeast"/>
              <w:jc w:val="right"/>
            </w:pPr>
            <w:r>
              <w:t>-</w:t>
            </w:r>
          </w:p>
        </w:tc>
        <w:tc>
          <w:tcPr>
            <w:tcW w:w="1029" w:type="dxa"/>
          </w:tcPr>
          <w:p w:rsidR="00000000" w:rsidRDefault="00D8739B">
            <w:pPr>
              <w:spacing w:line="400" w:lineRule="atLeast"/>
              <w:jc w:val="right"/>
            </w:pPr>
            <w:r>
              <w:t>12.1</w:t>
            </w:r>
          </w:p>
        </w:tc>
        <w:tc>
          <w:tcPr>
            <w:tcW w:w="1029" w:type="dxa"/>
          </w:tcPr>
          <w:p w:rsidR="00000000" w:rsidRDefault="00D8739B">
            <w:pPr>
              <w:spacing w:line="400" w:lineRule="atLeast"/>
              <w:jc w:val="right"/>
            </w:pPr>
            <w:r>
              <w:t>10.2</w:t>
            </w:r>
          </w:p>
        </w:tc>
        <w:tc>
          <w:tcPr>
            <w:tcW w:w="1029" w:type="dxa"/>
          </w:tcPr>
          <w:p w:rsidR="00000000" w:rsidRDefault="00D8739B">
            <w:pPr>
              <w:spacing w:line="400" w:lineRule="atLeast"/>
              <w:jc w:val="right"/>
            </w:pPr>
            <w:r>
              <w:t>16.8</w:t>
            </w:r>
          </w:p>
        </w:tc>
      </w:tr>
      <w:tr w:rsidR="00000000">
        <w:tblPrEx>
          <w:tblCellMar>
            <w:top w:w="0" w:type="dxa"/>
            <w:bottom w:w="0" w:type="dxa"/>
          </w:tblCellMar>
        </w:tblPrEx>
        <w:tc>
          <w:tcPr>
            <w:tcW w:w="2668" w:type="dxa"/>
          </w:tcPr>
          <w:p w:rsidR="00000000" w:rsidRDefault="00D8739B">
            <w:pPr>
              <w:spacing w:line="400" w:lineRule="atLeast"/>
            </w:pPr>
            <w:r>
              <w:t>1</w:t>
            </w:r>
            <w:r>
              <w:rPr>
                <w:rFonts w:hint="eastAsia"/>
              </w:rPr>
              <w:t>份到不足</w:t>
            </w:r>
            <w:r>
              <w:t>2</w:t>
            </w:r>
            <w:r>
              <w:rPr>
                <w:rFonts w:hint="eastAsia"/>
              </w:rPr>
              <w:t>份</w:t>
            </w:r>
          </w:p>
        </w:tc>
        <w:tc>
          <w:tcPr>
            <w:tcW w:w="1320" w:type="dxa"/>
          </w:tcPr>
          <w:p w:rsidR="00000000" w:rsidRDefault="00D8739B">
            <w:pPr>
              <w:spacing w:line="400" w:lineRule="atLeast"/>
              <w:jc w:val="right"/>
            </w:pPr>
            <w:r>
              <w:t>20.8</w:t>
            </w:r>
          </w:p>
        </w:tc>
        <w:tc>
          <w:tcPr>
            <w:tcW w:w="1029" w:type="dxa"/>
          </w:tcPr>
          <w:p w:rsidR="00000000" w:rsidRDefault="00D8739B">
            <w:pPr>
              <w:spacing w:line="400" w:lineRule="atLeast"/>
              <w:jc w:val="right"/>
            </w:pPr>
            <w:r>
              <w:t>50.0</w:t>
            </w:r>
          </w:p>
        </w:tc>
        <w:tc>
          <w:tcPr>
            <w:tcW w:w="1029" w:type="dxa"/>
          </w:tcPr>
          <w:p w:rsidR="00000000" w:rsidRDefault="00D8739B">
            <w:pPr>
              <w:spacing w:line="400" w:lineRule="atLeast"/>
              <w:jc w:val="right"/>
            </w:pPr>
            <w:r>
              <w:t>22.7</w:t>
            </w:r>
          </w:p>
        </w:tc>
        <w:tc>
          <w:tcPr>
            <w:tcW w:w="1029" w:type="dxa"/>
          </w:tcPr>
          <w:p w:rsidR="00000000" w:rsidRDefault="00D8739B">
            <w:pPr>
              <w:spacing w:line="400" w:lineRule="atLeast"/>
              <w:jc w:val="right"/>
            </w:pPr>
            <w:r>
              <w:t>55.2</w:t>
            </w:r>
          </w:p>
        </w:tc>
        <w:tc>
          <w:tcPr>
            <w:tcW w:w="1029" w:type="dxa"/>
          </w:tcPr>
          <w:p w:rsidR="00000000" w:rsidRDefault="00D8739B">
            <w:pPr>
              <w:spacing w:line="400" w:lineRule="atLeast"/>
              <w:jc w:val="right"/>
            </w:pPr>
            <w:r>
              <w:t>15.1</w:t>
            </w:r>
          </w:p>
        </w:tc>
        <w:tc>
          <w:tcPr>
            <w:tcW w:w="1029" w:type="dxa"/>
          </w:tcPr>
          <w:p w:rsidR="00000000" w:rsidRDefault="00D8739B">
            <w:pPr>
              <w:spacing w:line="400" w:lineRule="atLeast"/>
              <w:jc w:val="right"/>
            </w:pPr>
            <w:r>
              <w:t>13.9</w:t>
            </w:r>
          </w:p>
        </w:tc>
      </w:tr>
      <w:tr w:rsidR="00000000">
        <w:tblPrEx>
          <w:tblCellMar>
            <w:top w:w="0" w:type="dxa"/>
            <w:bottom w:w="0" w:type="dxa"/>
          </w:tblCellMar>
        </w:tblPrEx>
        <w:tc>
          <w:tcPr>
            <w:tcW w:w="2668" w:type="dxa"/>
          </w:tcPr>
          <w:p w:rsidR="00000000" w:rsidRDefault="00D8739B">
            <w:pPr>
              <w:spacing w:line="400" w:lineRule="atLeast"/>
            </w:pPr>
            <w:r>
              <w:t>2</w:t>
            </w:r>
            <w:r>
              <w:rPr>
                <w:rFonts w:hint="eastAsia"/>
              </w:rPr>
              <w:t>份到不足</w:t>
            </w:r>
            <w:r>
              <w:t>3</w:t>
            </w:r>
            <w:r>
              <w:rPr>
                <w:rFonts w:hint="eastAsia"/>
              </w:rPr>
              <w:t>份</w:t>
            </w:r>
          </w:p>
        </w:tc>
        <w:tc>
          <w:tcPr>
            <w:tcW w:w="1320" w:type="dxa"/>
          </w:tcPr>
          <w:p w:rsidR="00000000" w:rsidRDefault="00D8739B">
            <w:pPr>
              <w:spacing w:line="400" w:lineRule="atLeast"/>
              <w:jc w:val="right"/>
            </w:pPr>
            <w:r>
              <w:t>7.4</w:t>
            </w:r>
          </w:p>
        </w:tc>
        <w:tc>
          <w:tcPr>
            <w:tcW w:w="1029" w:type="dxa"/>
          </w:tcPr>
          <w:p w:rsidR="00000000" w:rsidRDefault="00D8739B">
            <w:pPr>
              <w:spacing w:line="400" w:lineRule="atLeast"/>
              <w:jc w:val="right"/>
            </w:pPr>
            <w:r>
              <w:t>20.0</w:t>
            </w:r>
          </w:p>
        </w:tc>
        <w:tc>
          <w:tcPr>
            <w:tcW w:w="1029" w:type="dxa"/>
          </w:tcPr>
          <w:p w:rsidR="00000000" w:rsidRDefault="00D8739B">
            <w:pPr>
              <w:spacing w:line="400" w:lineRule="atLeast"/>
              <w:jc w:val="right"/>
            </w:pPr>
            <w:r>
              <w:t>13.8</w:t>
            </w:r>
          </w:p>
        </w:tc>
        <w:tc>
          <w:tcPr>
            <w:tcW w:w="1029" w:type="dxa"/>
          </w:tcPr>
          <w:p w:rsidR="00000000" w:rsidRDefault="00D8739B">
            <w:pPr>
              <w:spacing w:line="400" w:lineRule="atLeast"/>
              <w:jc w:val="right"/>
            </w:pPr>
            <w:r>
              <w:t>15.5</w:t>
            </w:r>
          </w:p>
        </w:tc>
        <w:tc>
          <w:tcPr>
            <w:tcW w:w="1029" w:type="dxa"/>
          </w:tcPr>
          <w:p w:rsidR="00000000" w:rsidRDefault="00D8739B">
            <w:pPr>
              <w:spacing w:line="400" w:lineRule="atLeast"/>
              <w:jc w:val="right"/>
            </w:pPr>
            <w:r>
              <w:t>6.-</w:t>
            </w:r>
          </w:p>
        </w:tc>
        <w:tc>
          <w:tcPr>
            <w:tcW w:w="1029" w:type="dxa"/>
          </w:tcPr>
          <w:p w:rsidR="00000000" w:rsidRDefault="00D8739B">
            <w:pPr>
              <w:spacing w:line="400" w:lineRule="atLeast"/>
              <w:jc w:val="right"/>
            </w:pPr>
            <w:r>
              <w:t>4.4</w:t>
            </w:r>
          </w:p>
        </w:tc>
      </w:tr>
      <w:tr w:rsidR="00000000">
        <w:tblPrEx>
          <w:tblCellMar>
            <w:top w:w="0" w:type="dxa"/>
            <w:bottom w:w="0" w:type="dxa"/>
          </w:tblCellMar>
        </w:tblPrEx>
        <w:tc>
          <w:tcPr>
            <w:tcW w:w="2668" w:type="dxa"/>
          </w:tcPr>
          <w:p w:rsidR="00000000" w:rsidRDefault="00D8739B">
            <w:pPr>
              <w:spacing w:line="400" w:lineRule="atLeast"/>
            </w:pPr>
            <w:r>
              <w:t>3</w:t>
            </w:r>
            <w:r>
              <w:rPr>
                <w:rFonts w:hint="eastAsia"/>
              </w:rPr>
              <w:t>份到不足</w:t>
            </w:r>
            <w:r>
              <w:t>5</w:t>
            </w:r>
            <w:r>
              <w:rPr>
                <w:rFonts w:hint="eastAsia"/>
              </w:rPr>
              <w:t>份</w:t>
            </w:r>
          </w:p>
        </w:tc>
        <w:tc>
          <w:tcPr>
            <w:tcW w:w="1320" w:type="dxa"/>
          </w:tcPr>
          <w:p w:rsidR="00000000" w:rsidRDefault="00D8739B">
            <w:pPr>
              <w:spacing w:line="400" w:lineRule="atLeast"/>
              <w:jc w:val="right"/>
            </w:pPr>
            <w:r>
              <w:t>7.5</w:t>
            </w:r>
          </w:p>
        </w:tc>
        <w:tc>
          <w:tcPr>
            <w:tcW w:w="1029" w:type="dxa"/>
          </w:tcPr>
          <w:p w:rsidR="00000000" w:rsidRDefault="00D8739B">
            <w:pPr>
              <w:spacing w:line="400" w:lineRule="atLeast"/>
              <w:jc w:val="right"/>
            </w:pPr>
            <w:r>
              <w:t>7.3</w:t>
            </w:r>
          </w:p>
        </w:tc>
        <w:tc>
          <w:tcPr>
            <w:tcW w:w="1029" w:type="dxa"/>
          </w:tcPr>
          <w:p w:rsidR="00000000" w:rsidRDefault="00D8739B">
            <w:pPr>
              <w:spacing w:line="400" w:lineRule="atLeast"/>
              <w:jc w:val="right"/>
            </w:pPr>
            <w:r>
              <w:t>19.7</w:t>
            </w:r>
          </w:p>
        </w:tc>
        <w:tc>
          <w:tcPr>
            <w:tcW w:w="1029" w:type="dxa"/>
          </w:tcPr>
          <w:p w:rsidR="00000000" w:rsidRDefault="00D8739B">
            <w:pPr>
              <w:spacing w:line="400" w:lineRule="atLeast"/>
              <w:jc w:val="right"/>
            </w:pPr>
            <w:r>
              <w:t>1.8</w:t>
            </w:r>
          </w:p>
        </w:tc>
        <w:tc>
          <w:tcPr>
            <w:tcW w:w="1029" w:type="dxa"/>
          </w:tcPr>
          <w:p w:rsidR="00000000" w:rsidRDefault="00D8739B">
            <w:pPr>
              <w:spacing w:line="400" w:lineRule="atLeast"/>
              <w:jc w:val="right"/>
            </w:pPr>
            <w:r>
              <w:t>9.8</w:t>
            </w:r>
          </w:p>
        </w:tc>
        <w:tc>
          <w:tcPr>
            <w:tcW w:w="1029" w:type="dxa"/>
          </w:tcPr>
          <w:p w:rsidR="00000000" w:rsidRDefault="00D8739B">
            <w:pPr>
              <w:spacing w:line="400" w:lineRule="atLeast"/>
              <w:jc w:val="right"/>
            </w:pPr>
            <w:r>
              <w:t>6.3</w:t>
            </w:r>
          </w:p>
        </w:tc>
      </w:tr>
      <w:tr w:rsidR="00000000">
        <w:tblPrEx>
          <w:tblCellMar>
            <w:top w:w="0" w:type="dxa"/>
            <w:bottom w:w="0" w:type="dxa"/>
          </w:tblCellMar>
        </w:tblPrEx>
        <w:tc>
          <w:tcPr>
            <w:tcW w:w="2668" w:type="dxa"/>
          </w:tcPr>
          <w:p w:rsidR="00000000" w:rsidRDefault="00D8739B">
            <w:pPr>
              <w:spacing w:line="400" w:lineRule="atLeast"/>
            </w:pPr>
            <w:r>
              <w:t>5</w:t>
            </w:r>
            <w:r>
              <w:rPr>
                <w:rFonts w:hint="eastAsia"/>
              </w:rPr>
              <w:t>份到不足</w:t>
            </w:r>
            <w:r>
              <w:t>8</w:t>
            </w:r>
            <w:r>
              <w:rPr>
                <w:rFonts w:hint="eastAsia"/>
              </w:rPr>
              <w:t>份</w:t>
            </w:r>
          </w:p>
        </w:tc>
        <w:tc>
          <w:tcPr>
            <w:tcW w:w="1320" w:type="dxa"/>
          </w:tcPr>
          <w:p w:rsidR="00000000" w:rsidRDefault="00D8739B">
            <w:pPr>
              <w:spacing w:line="400" w:lineRule="atLeast"/>
              <w:jc w:val="right"/>
            </w:pPr>
            <w:r>
              <w:t>5.7</w:t>
            </w:r>
          </w:p>
        </w:tc>
        <w:tc>
          <w:tcPr>
            <w:tcW w:w="1029" w:type="dxa"/>
          </w:tcPr>
          <w:p w:rsidR="00000000" w:rsidRDefault="00D8739B">
            <w:pPr>
              <w:spacing w:line="400" w:lineRule="atLeast"/>
              <w:jc w:val="right"/>
            </w:pPr>
            <w:r>
              <w:t>0.9</w:t>
            </w:r>
          </w:p>
        </w:tc>
        <w:tc>
          <w:tcPr>
            <w:tcW w:w="1029" w:type="dxa"/>
          </w:tcPr>
          <w:p w:rsidR="00000000" w:rsidRDefault="00D8739B">
            <w:pPr>
              <w:spacing w:line="400" w:lineRule="atLeast"/>
              <w:jc w:val="right"/>
            </w:pPr>
            <w:r>
              <w:t>-</w:t>
            </w:r>
          </w:p>
        </w:tc>
        <w:tc>
          <w:tcPr>
            <w:tcW w:w="1029" w:type="dxa"/>
          </w:tcPr>
          <w:p w:rsidR="00000000" w:rsidRDefault="00D8739B">
            <w:pPr>
              <w:spacing w:line="400" w:lineRule="atLeast"/>
              <w:jc w:val="right"/>
            </w:pPr>
            <w:r>
              <w:t>0.4</w:t>
            </w:r>
          </w:p>
        </w:tc>
        <w:tc>
          <w:tcPr>
            <w:tcW w:w="1029" w:type="dxa"/>
          </w:tcPr>
          <w:p w:rsidR="00000000" w:rsidRDefault="00D8739B">
            <w:pPr>
              <w:spacing w:line="400" w:lineRule="atLeast"/>
              <w:jc w:val="right"/>
            </w:pPr>
            <w:r>
              <w:t>7.3</w:t>
            </w:r>
          </w:p>
        </w:tc>
        <w:tc>
          <w:tcPr>
            <w:tcW w:w="1029" w:type="dxa"/>
          </w:tcPr>
          <w:p w:rsidR="00000000" w:rsidRDefault="00D8739B">
            <w:pPr>
              <w:spacing w:line="400" w:lineRule="atLeast"/>
              <w:jc w:val="right"/>
            </w:pPr>
            <w:r>
              <w:t>7.0</w:t>
            </w:r>
          </w:p>
        </w:tc>
      </w:tr>
      <w:tr w:rsidR="00000000">
        <w:tblPrEx>
          <w:tblCellMar>
            <w:top w:w="0" w:type="dxa"/>
            <w:bottom w:w="0" w:type="dxa"/>
          </w:tblCellMar>
        </w:tblPrEx>
        <w:tc>
          <w:tcPr>
            <w:tcW w:w="2668" w:type="dxa"/>
          </w:tcPr>
          <w:p w:rsidR="00000000" w:rsidRDefault="00D8739B">
            <w:pPr>
              <w:spacing w:line="400" w:lineRule="atLeast"/>
            </w:pPr>
            <w:r>
              <w:t>8</w:t>
            </w:r>
            <w:r>
              <w:rPr>
                <w:rFonts w:hint="eastAsia"/>
              </w:rPr>
              <w:t>份到不足</w:t>
            </w:r>
            <w:r>
              <w:t>10</w:t>
            </w:r>
            <w:r>
              <w:rPr>
                <w:rFonts w:hint="eastAsia"/>
              </w:rPr>
              <w:t>份</w:t>
            </w:r>
          </w:p>
        </w:tc>
        <w:tc>
          <w:tcPr>
            <w:tcW w:w="1320" w:type="dxa"/>
          </w:tcPr>
          <w:p w:rsidR="00000000" w:rsidRDefault="00D8739B">
            <w:pPr>
              <w:spacing w:line="400" w:lineRule="atLeast"/>
              <w:jc w:val="right"/>
            </w:pPr>
            <w:r>
              <w:t>1.5</w:t>
            </w:r>
          </w:p>
        </w:tc>
        <w:tc>
          <w:tcPr>
            <w:tcW w:w="1029" w:type="dxa"/>
          </w:tcPr>
          <w:p w:rsidR="00000000" w:rsidRDefault="00D8739B">
            <w:pPr>
              <w:spacing w:line="400" w:lineRule="atLeast"/>
              <w:jc w:val="right"/>
            </w:pPr>
            <w:r>
              <w:t>0.2</w:t>
            </w:r>
          </w:p>
        </w:tc>
        <w:tc>
          <w:tcPr>
            <w:tcW w:w="1029" w:type="dxa"/>
          </w:tcPr>
          <w:p w:rsidR="00000000" w:rsidRDefault="00D8739B">
            <w:pPr>
              <w:spacing w:line="400" w:lineRule="atLeast"/>
              <w:jc w:val="right"/>
            </w:pPr>
            <w:r>
              <w:t>-</w:t>
            </w:r>
          </w:p>
        </w:tc>
        <w:tc>
          <w:tcPr>
            <w:tcW w:w="1029" w:type="dxa"/>
          </w:tcPr>
          <w:p w:rsidR="00000000" w:rsidRDefault="00D8739B">
            <w:pPr>
              <w:spacing w:line="400" w:lineRule="atLeast"/>
              <w:jc w:val="right"/>
            </w:pPr>
            <w:r>
              <w:t>0.7</w:t>
            </w:r>
          </w:p>
        </w:tc>
        <w:tc>
          <w:tcPr>
            <w:tcW w:w="1029" w:type="dxa"/>
          </w:tcPr>
          <w:p w:rsidR="00000000" w:rsidRDefault="00D8739B">
            <w:pPr>
              <w:spacing w:line="400" w:lineRule="atLeast"/>
              <w:jc w:val="right"/>
            </w:pPr>
            <w:r>
              <w:t>2.8</w:t>
            </w:r>
          </w:p>
        </w:tc>
        <w:tc>
          <w:tcPr>
            <w:tcW w:w="1029" w:type="dxa"/>
          </w:tcPr>
          <w:p w:rsidR="00000000" w:rsidRDefault="00D8739B">
            <w:pPr>
              <w:spacing w:line="400" w:lineRule="atLeast"/>
              <w:jc w:val="right"/>
            </w:pPr>
            <w:r>
              <w:t>0.6</w:t>
            </w:r>
          </w:p>
        </w:tc>
      </w:tr>
      <w:tr w:rsidR="00000000">
        <w:tblPrEx>
          <w:tblCellMar>
            <w:top w:w="0" w:type="dxa"/>
            <w:bottom w:w="0" w:type="dxa"/>
          </w:tblCellMar>
        </w:tblPrEx>
        <w:tc>
          <w:tcPr>
            <w:tcW w:w="2668" w:type="dxa"/>
          </w:tcPr>
          <w:p w:rsidR="00000000" w:rsidRDefault="00D8739B">
            <w:pPr>
              <w:spacing w:line="400" w:lineRule="atLeast"/>
            </w:pPr>
            <w:r>
              <w:t>10</w:t>
            </w:r>
            <w:r>
              <w:rPr>
                <w:rFonts w:hint="eastAsia"/>
              </w:rPr>
              <w:t>份到</w:t>
            </w:r>
            <w:r>
              <w:t>10</w:t>
            </w:r>
            <w:r>
              <w:rPr>
                <w:rFonts w:hint="eastAsia"/>
              </w:rPr>
              <w:t>份以上</w:t>
            </w:r>
          </w:p>
        </w:tc>
        <w:tc>
          <w:tcPr>
            <w:tcW w:w="1320" w:type="dxa"/>
          </w:tcPr>
          <w:p w:rsidR="00000000" w:rsidRDefault="00D8739B">
            <w:pPr>
              <w:spacing w:line="400" w:lineRule="atLeast"/>
              <w:jc w:val="right"/>
            </w:pPr>
            <w:r>
              <w:t>4.7</w:t>
            </w:r>
          </w:p>
        </w:tc>
        <w:tc>
          <w:tcPr>
            <w:tcW w:w="1029" w:type="dxa"/>
          </w:tcPr>
          <w:p w:rsidR="00000000" w:rsidRDefault="00D8739B">
            <w:pPr>
              <w:spacing w:line="400" w:lineRule="atLeast"/>
              <w:jc w:val="right"/>
            </w:pPr>
            <w:r>
              <w:t>1.7</w:t>
            </w:r>
          </w:p>
        </w:tc>
        <w:tc>
          <w:tcPr>
            <w:tcW w:w="1029" w:type="dxa"/>
          </w:tcPr>
          <w:p w:rsidR="00000000" w:rsidRDefault="00D8739B">
            <w:pPr>
              <w:spacing w:line="400" w:lineRule="atLeast"/>
              <w:jc w:val="right"/>
            </w:pPr>
            <w:r>
              <w:t>12.6</w:t>
            </w:r>
          </w:p>
        </w:tc>
        <w:tc>
          <w:tcPr>
            <w:tcW w:w="1029" w:type="dxa"/>
          </w:tcPr>
          <w:p w:rsidR="00000000" w:rsidRDefault="00D8739B">
            <w:pPr>
              <w:spacing w:line="400" w:lineRule="atLeast"/>
              <w:jc w:val="right"/>
            </w:pPr>
            <w:r>
              <w:t>0.2</w:t>
            </w:r>
          </w:p>
        </w:tc>
        <w:tc>
          <w:tcPr>
            <w:tcW w:w="1029" w:type="dxa"/>
          </w:tcPr>
          <w:p w:rsidR="00000000" w:rsidRDefault="00D8739B">
            <w:pPr>
              <w:spacing w:line="400" w:lineRule="atLeast"/>
              <w:jc w:val="right"/>
            </w:pPr>
            <w:r>
              <w:t>12.2</w:t>
            </w:r>
          </w:p>
        </w:tc>
        <w:tc>
          <w:tcPr>
            <w:tcW w:w="1029" w:type="dxa"/>
          </w:tcPr>
          <w:p w:rsidR="00000000" w:rsidRDefault="00D8739B">
            <w:pPr>
              <w:spacing w:line="400" w:lineRule="atLeast"/>
              <w:jc w:val="right"/>
            </w:pPr>
            <w:r>
              <w:t>2.9</w:t>
            </w:r>
          </w:p>
        </w:tc>
      </w:tr>
    </w:tbl>
    <w:p w:rsidR="00000000" w:rsidRDefault="00D8739B">
      <w:pPr>
        <w:spacing w:line="400" w:lineRule="atLeast"/>
        <w:ind w:firstLine="567"/>
      </w:pPr>
    </w:p>
    <w:p w:rsidR="00000000" w:rsidRDefault="00D8739B">
      <w:pPr>
        <w:spacing w:line="400" w:lineRule="atLeast"/>
      </w:pPr>
      <w:r>
        <w:rPr>
          <w:rFonts w:hint="eastAsia"/>
        </w:rPr>
        <w:t>资料来源：全国农村家庭调查－</w:t>
      </w:r>
      <w:r>
        <w:t>1994</w:t>
      </w:r>
      <w:r>
        <w:rPr>
          <w:rFonts w:hint="eastAsia"/>
        </w:rPr>
        <w:t>。</w:t>
      </w:r>
    </w:p>
    <w:p w:rsidR="00000000" w:rsidRDefault="00D8739B">
      <w:pPr>
        <w:spacing w:line="400" w:lineRule="atLeast"/>
        <w:ind w:firstLine="567"/>
      </w:pPr>
    </w:p>
    <w:p w:rsidR="00000000" w:rsidRDefault="00D8739B">
      <w:pPr>
        <w:spacing w:line="400" w:lineRule="atLeast"/>
      </w:pPr>
      <w:r>
        <w:rPr>
          <w:rFonts w:hint="eastAsia"/>
        </w:rPr>
        <w:t>实物支付</w:t>
      </w:r>
    </w:p>
    <w:p w:rsidR="00000000" w:rsidRDefault="00D8739B">
      <w:pPr>
        <w:spacing w:line="400" w:lineRule="atLeast"/>
        <w:ind w:firstLine="567"/>
      </w:pPr>
    </w:p>
    <w:p w:rsidR="00000000" w:rsidRDefault="00D8739B">
      <w:pPr>
        <w:spacing w:line="400" w:lineRule="atLeast"/>
        <w:ind w:firstLine="567"/>
      </w:pPr>
      <w:r>
        <w:rPr>
          <w:rFonts w:hint="eastAsia"/>
        </w:rPr>
        <w:t>在实物支付方面男女没有很大差别，按最低工资计算其价值表明这种支付是很低的。一般来说这是家庭生存的手段，例如，它有助于在支付房租时不需结算租金。它也说明有这样一些家庭，它们的生存战略中包括占据该地区他人未住的住房，作为“看管人”在其中干活并为自给自足从事小块土地上的生产。在这种情况下，产品销售的收入归产业主</w:t>
      </w:r>
      <w:r>
        <w:rPr>
          <w:rFonts w:hint="eastAsia"/>
        </w:rPr>
        <w:t>所有。</w:t>
      </w:r>
      <w:r>
        <w:rPr>
          <w:rStyle w:val="FootnoteReference"/>
        </w:rPr>
        <w:footnoteReference w:customMarkFollows="1" w:id="83"/>
        <w:t>80</w:t>
      </w:r>
      <w:r>
        <w:t xml:space="preserve"> </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14.17</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按月收入及性别分列的获得实物工资的农村</w:t>
      </w:r>
    </w:p>
    <w:p w:rsidR="00000000" w:rsidRDefault="00D8739B">
      <w:pPr>
        <w:spacing w:line="420" w:lineRule="atLeast"/>
        <w:ind w:firstLine="567"/>
        <w:jc w:val="center"/>
      </w:pPr>
      <w:r>
        <w:rPr>
          <w:rFonts w:hint="eastAsia"/>
        </w:rPr>
        <w:t>就业人口的百分比分布情况，</w:t>
      </w:r>
      <w:r>
        <w:t>1994</w:t>
      </w:r>
      <w:r>
        <w:rPr>
          <w:rFonts w:hint="eastAsia"/>
        </w:rPr>
        <w:t>年</w:t>
      </w:r>
      <w:r>
        <w:t>9</w:t>
      </w:r>
      <w:r>
        <w:rPr>
          <w:rFonts w:hint="eastAsia"/>
        </w:rPr>
        <w:t>月</w:t>
      </w:r>
    </w:p>
    <w:p w:rsidR="00000000" w:rsidRDefault="00D8739B">
      <w:pPr>
        <w:spacing w:line="420" w:lineRule="atLeast"/>
        <w:ind w:firstLine="567"/>
      </w:pPr>
    </w:p>
    <w:p w:rsidR="00000000" w:rsidRDefault="00D8739B">
      <w:pPr>
        <w:spacing w:line="420" w:lineRule="atLeast"/>
        <w:ind w:firstLine="567"/>
        <w:jc w:val="center"/>
      </w:pPr>
      <w:r>
        <w:rPr>
          <w:rFonts w:hint="eastAsia"/>
        </w:rPr>
        <w:t>实物工资</w:t>
      </w:r>
    </w:p>
    <w:tbl>
      <w:tblPr>
        <w:tblW w:w="0" w:type="auto"/>
        <w:tblInd w:w="-26" w:type="dxa"/>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1521" w:type="dxa"/>
          </w:tcPr>
          <w:p w:rsidR="00000000" w:rsidRDefault="00D8739B">
            <w:pPr>
              <w:spacing w:line="420" w:lineRule="atLeast"/>
            </w:pPr>
            <w:r>
              <w:rPr>
                <w:rFonts w:hint="eastAsia"/>
              </w:rPr>
              <w:t>性别</w:t>
            </w:r>
          </w:p>
        </w:tc>
        <w:tc>
          <w:tcPr>
            <w:tcW w:w="1521" w:type="dxa"/>
          </w:tcPr>
          <w:p w:rsidR="00000000" w:rsidRDefault="00D8739B">
            <w:pPr>
              <w:spacing w:line="420" w:lineRule="atLeast"/>
              <w:jc w:val="right"/>
            </w:pPr>
            <w:r>
              <w:rPr>
                <w:rFonts w:hint="eastAsia"/>
              </w:rPr>
              <w:t>共计</w:t>
            </w:r>
          </w:p>
        </w:tc>
        <w:tc>
          <w:tcPr>
            <w:tcW w:w="1521" w:type="dxa"/>
          </w:tcPr>
          <w:p w:rsidR="00000000" w:rsidRDefault="00D8739B">
            <w:pPr>
              <w:spacing w:line="420" w:lineRule="atLeast"/>
              <w:jc w:val="right"/>
            </w:pPr>
            <w:r>
              <w:rPr>
                <w:rFonts w:hint="eastAsia"/>
              </w:rPr>
              <w:t>食物</w:t>
            </w:r>
          </w:p>
        </w:tc>
        <w:tc>
          <w:tcPr>
            <w:tcW w:w="1521" w:type="dxa"/>
          </w:tcPr>
          <w:p w:rsidR="00000000" w:rsidRDefault="00D8739B">
            <w:pPr>
              <w:spacing w:line="420" w:lineRule="atLeast"/>
              <w:jc w:val="right"/>
            </w:pPr>
            <w:r>
              <w:rPr>
                <w:rFonts w:hint="eastAsia"/>
              </w:rPr>
              <w:t>住房</w:t>
            </w:r>
          </w:p>
        </w:tc>
        <w:tc>
          <w:tcPr>
            <w:tcW w:w="1521" w:type="dxa"/>
          </w:tcPr>
          <w:p w:rsidR="00000000" w:rsidRDefault="00D8739B">
            <w:pPr>
              <w:spacing w:line="420" w:lineRule="atLeast"/>
              <w:jc w:val="right"/>
            </w:pPr>
            <w:r>
              <w:rPr>
                <w:rFonts w:hint="eastAsia"/>
              </w:rPr>
              <w:t>住房及食物</w:t>
            </w:r>
          </w:p>
        </w:tc>
        <w:tc>
          <w:tcPr>
            <w:tcW w:w="1521" w:type="dxa"/>
          </w:tcPr>
          <w:p w:rsidR="00000000" w:rsidRDefault="00D8739B">
            <w:pPr>
              <w:spacing w:line="420" w:lineRule="atLeast"/>
              <w:jc w:val="right"/>
            </w:pPr>
            <w:r>
              <w:rPr>
                <w:rFonts w:hint="eastAsia"/>
              </w:rPr>
              <w:t>完全没有</w:t>
            </w:r>
          </w:p>
        </w:tc>
      </w:tr>
      <w:tr w:rsidR="00000000">
        <w:tblPrEx>
          <w:tblCellMar>
            <w:top w:w="0" w:type="dxa"/>
            <w:bottom w:w="0" w:type="dxa"/>
          </w:tblCellMar>
        </w:tblPrEx>
        <w:tc>
          <w:tcPr>
            <w:tcW w:w="1521" w:type="dxa"/>
          </w:tcPr>
          <w:p w:rsidR="00000000" w:rsidRDefault="00D8739B">
            <w:pPr>
              <w:spacing w:line="420" w:lineRule="atLeast"/>
            </w:pPr>
            <w:r>
              <w:rPr>
                <w:rFonts w:hint="eastAsia"/>
              </w:rPr>
              <w:t>男</w:t>
            </w:r>
            <w:r>
              <w:t>%</w:t>
            </w:r>
          </w:p>
        </w:tc>
        <w:tc>
          <w:tcPr>
            <w:tcW w:w="1521" w:type="dxa"/>
          </w:tcPr>
          <w:p w:rsidR="00000000" w:rsidRDefault="00D8739B">
            <w:pPr>
              <w:spacing w:line="420" w:lineRule="atLeast"/>
              <w:jc w:val="right"/>
            </w:pPr>
            <w:r>
              <w:t>100</w:t>
            </w:r>
          </w:p>
        </w:tc>
        <w:tc>
          <w:tcPr>
            <w:tcW w:w="1521" w:type="dxa"/>
          </w:tcPr>
          <w:p w:rsidR="00000000" w:rsidRDefault="00D8739B">
            <w:pPr>
              <w:spacing w:line="420" w:lineRule="atLeast"/>
              <w:jc w:val="right"/>
            </w:pPr>
            <w:r>
              <w:t>21.9</w:t>
            </w:r>
          </w:p>
        </w:tc>
        <w:tc>
          <w:tcPr>
            <w:tcW w:w="1521" w:type="dxa"/>
          </w:tcPr>
          <w:p w:rsidR="00000000" w:rsidRDefault="00D8739B">
            <w:pPr>
              <w:spacing w:line="420" w:lineRule="atLeast"/>
              <w:jc w:val="right"/>
            </w:pPr>
            <w:r>
              <w:t>8.0</w:t>
            </w:r>
          </w:p>
        </w:tc>
        <w:tc>
          <w:tcPr>
            <w:tcW w:w="1521" w:type="dxa"/>
          </w:tcPr>
          <w:p w:rsidR="00000000" w:rsidRDefault="00D8739B">
            <w:pPr>
              <w:spacing w:line="420" w:lineRule="atLeast"/>
              <w:jc w:val="right"/>
            </w:pPr>
            <w:r>
              <w:t>6.5</w:t>
            </w:r>
          </w:p>
        </w:tc>
        <w:tc>
          <w:tcPr>
            <w:tcW w:w="1521" w:type="dxa"/>
          </w:tcPr>
          <w:p w:rsidR="00000000" w:rsidRDefault="00D8739B">
            <w:pPr>
              <w:spacing w:line="420" w:lineRule="atLeast"/>
              <w:jc w:val="right"/>
            </w:pPr>
            <w:r>
              <w:t>63.6</w:t>
            </w:r>
          </w:p>
        </w:tc>
      </w:tr>
      <w:tr w:rsidR="00000000">
        <w:tblPrEx>
          <w:tblCellMar>
            <w:top w:w="0" w:type="dxa"/>
            <w:bottom w:w="0" w:type="dxa"/>
          </w:tblCellMar>
        </w:tblPrEx>
        <w:tc>
          <w:tcPr>
            <w:tcW w:w="1521" w:type="dxa"/>
          </w:tcPr>
          <w:p w:rsidR="00000000" w:rsidRDefault="00D8739B">
            <w:pPr>
              <w:spacing w:line="420" w:lineRule="atLeast"/>
            </w:pPr>
            <w:r>
              <w:rPr>
                <w:rFonts w:hint="eastAsia"/>
              </w:rPr>
              <w:t>女</w:t>
            </w:r>
            <w:r>
              <w:t>%</w:t>
            </w:r>
          </w:p>
        </w:tc>
        <w:tc>
          <w:tcPr>
            <w:tcW w:w="1521" w:type="dxa"/>
          </w:tcPr>
          <w:p w:rsidR="00000000" w:rsidRDefault="00D8739B">
            <w:pPr>
              <w:spacing w:line="420" w:lineRule="atLeast"/>
              <w:jc w:val="right"/>
            </w:pPr>
            <w:r>
              <w:t>100</w:t>
            </w:r>
          </w:p>
        </w:tc>
        <w:tc>
          <w:tcPr>
            <w:tcW w:w="1521" w:type="dxa"/>
          </w:tcPr>
          <w:p w:rsidR="00000000" w:rsidRDefault="00D8739B">
            <w:pPr>
              <w:spacing w:line="420" w:lineRule="atLeast"/>
              <w:jc w:val="right"/>
            </w:pPr>
            <w:r>
              <w:t>26.0</w:t>
            </w:r>
          </w:p>
        </w:tc>
        <w:tc>
          <w:tcPr>
            <w:tcW w:w="1521" w:type="dxa"/>
          </w:tcPr>
          <w:p w:rsidR="00000000" w:rsidRDefault="00D8739B">
            <w:pPr>
              <w:spacing w:line="420" w:lineRule="atLeast"/>
              <w:jc w:val="right"/>
            </w:pPr>
            <w:r>
              <w:t>3.1</w:t>
            </w:r>
          </w:p>
        </w:tc>
        <w:tc>
          <w:tcPr>
            <w:tcW w:w="1521" w:type="dxa"/>
          </w:tcPr>
          <w:p w:rsidR="00000000" w:rsidRDefault="00D8739B">
            <w:pPr>
              <w:spacing w:line="420" w:lineRule="atLeast"/>
              <w:jc w:val="right"/>
            </w:pPr>
            <w:r>
              <w:t>10.8</w:t>
            </w:r>
          </w:p>
        </w:tc>
        <w:tc>
          <w:tcPr>
            <w:tcW w:w="1521" w:type="dxa"/>
          </w:tcPr>
          <w:p w:rsidR="00000000" w:rsidRDefault="00D8739B">
            <w:pPr>
              <w:spacing w:line="420" w:lineRule="atLeast"/>
              <w:jc w:val="right"/>
            </w:pPr>
            <w:r>
              <w:t>60.0</w:t>
            </w:r>
          </w:p>
        </w:tc>
      </w:tr>
    </w:tbl>
    <w:p w:rsidR="00000000" w:rsidRDefault="00D8739B">
      <w:pPr>
        <w:spacing w:line="420" w:lineRule="atLeast"/>
        <w:ind w:firstLine="567"/>
      </w:pPr>
    </w:p>
    <w:p w:rsidR="00000000" w:rsidRDefault="00D8739B">
      <w:pPr>
        <w:spacing w:line="420" w:lineRule="atLeast"/>
      </w:pPr>
      <w:r>
        <w:rPr>
          <w:rFonts w:hint="eastAsia"/>
        </w:rPr>
        <w:t>资料来源：根据</w:t>
      </w:r>
      <w:r>
        <w:t>1994</w:t>
      </w:r>
      <w:r>
        <w:rPr>
          <w:rFonts w:hint="eastAsia"/>
        </w:rPr>
        <w:t>年全国农村家庭调查估计。</w:t>
      </w:r>
    </w:p>
    <w:p w:rsidR="00000000" w:rsidRDefault="00D8739B">
      <w:pPr>
        <w:spacing w:line="420" w:lineRule="atLeast"/>
        <w:ind w:firstLine="567"/>
      </w:pPr>
    </w:p>
    <w:p w:rsidR="00000000" w:rsidRDefault="00D8739B">
      <w:pPr>
        <w:spacing w:line="420" w:lineRule="atLeast"/>
        <w:ind w:firstLine="567"/>
      </w:pPr>
      <w:r>
        <w:rPr>
          <w:rFonts w:hint="eastAsia"/>
        </w:rPr>
        <w:t>接受实物支付的人口中男女工资的差别使我们看到妇女在获得劳动收入中处于不利地位。领取不到最低工资一半的男子占</w:t>
      </w:r>
      <w:r>
        <w:t>13.8%</w:t>
      </w:r>
      <w:r>
        <w:rPr>
          <w:rFonts w:hint="eastAsia"/>
        </w:rPr>
        <w:t>，而同一类别中妇女则占了</w:t>
      </w:r>
      <w:r>
        <w:t>31.4%(</w:t>
      </w:r>
      <w:r>
        <w:rPr>
          <w:rFonts w:hint="eastAsia"/>
        </w:rPr>
        <w:t>表</w:t>
      </w:r>
      <w:r>
        <w:t>14.18)</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w:t>
      </w:r>
      <w:r>
        <w:t>.18</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按月最低工资收入和性别分列的领取实物工资的</w:t>
      </w:r>
    </w:p>
    <w:p w:rsidR="00000000" w:rsidRDefault="00D8739B">
      <w:pPr>
        <w:spacing w:line="420" w:lineRule="atLeast"/>
        <w:ind w:firstLine="567"/>
        <w:jc w:val="center"/>
      </w:pPr>
      <w:r>
        <w:rPr>
          <w:rFonts w:hint="eastAsia"/>
        </w:rPr>
        <w:t>农村就业人口的百分比分布情况，</w:t>
      </w:r>
      <w:r>
        <w:t>1994</w:t>
      </w:r>
      <w:r>
        <w:rPr>
          <w:rFonts w:hint="eastAsia"/>
        </w:rPr>
        <w:t>年</w:t>
      </w:r>
      <w:r>
        <w:t>9</w:t>
      </w:r>
      <w:r>
        <w:rPr>
          <w:rFonts w:hint="eastAsia"/>
        </w:rPr>
        <w:t>月</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4348"/>
        <w:gridCol w:w="2391"/>
        <w:gridCol w:w="2391"/>
      </w:tblGrid>
      <w:tr w:rsidR="00000000">
        <w:tblPrEx>
          <w:tblCellMar>
            <w:top w:w="0" w:type="dxa"/>
            <w:bottom w:w="0" w:type="dxa"/>
          </w:tblCellMar>
        </w:tblPrEx>
        <w:tc>
          <w:tcPr>
            <w:tcW w:w="4348" w:type="dxa"/>
          </w:tcPr>
          <w:p w:rsidR="00000000" w:rsidRDefault="00D8739B">
            <w:pPr>
              <w:spacing w:line="420" w:lineRule="atLeast"/>
            </w:pPr>
            <w:r>
              <w:rPr>
                <w:rFonts w:hint="eastAsia"/>
              </w:rPr>
              <w:t>月最低工资收入</w:t>
            </w:r>
          </w:p>
        </w:tc>
        <w:tc>
          <w:tcPr>
            <w:tcW w:w="2391" w:type="dxa"/>
          </w:tcPr>
          <w:p w:rsidR="00000000" w:rsidRDefault="00D8739B">
            <w:pPr>
              <w:spacing w:line="420" w:lineRule="atLeast"/>
              <w:jc w:val="right"/>
            </w:pPr>
            <w:r>
              <w:rPr>
                <w:rFonts w:hint="eastAsia"/>
              </w:rPr>
              <w:t>男</w:t>
            </w:r>
            <w:r>
              <w:t>%</w:t>
            </w:r>
          </w:p>
        </w:tc>
        <w:tc>
          <w:tcPr>
            <w:tcW w:w="2391" w:type="dxa"/>
          </w:tcPr>
          <w:p w:rsidR="00000000" w:rsidRDefault="00D8739B">
            <w:pPr>
              <w:spacing w:line="420" w:lineRule="atLeast"/>
              <w:jc w:val="right"/>
            </w:pPr>
            <w:r>
              <w:rPr>
                <w:rFonts w:hint="eastAsia"/>
              </w:rPr>
              <w:t>女</w:t>
            </w:r>
            <w:r>
              <w:t>%</w:t>
            </w:r>
          </w:p>
        </w:tc>
      </w:tr>
      <w:tr w:rsidR="00000000">
        <w:tblPrEx>
          <w:tblCellMar>
            <w:top w:w="0" w:type="dxa"/>
            <w:bottom w:w="0" w:type="dxa"/>
          </w:tblCellMar>
        </w:tblPrEx>
        <w:tc>
          <w:tcPr>
            <w:tcW w:w="4348" w:type="dxa"/>
          </w:tcPr>
          <w:p w:rsidR="00000000" w:rsidRDefault="00D8739B">
            <w:pPr>
              <w:spacing w:line="420" w:lineRule="atLeast"/>
            </w:pPr>
            <w:r>
              <w:rPr>
                <w:rFonts w:hint="eastAsia"/>
              </w:rPr>
              <w:t>共计</w:t>
            </w:r>
          </w:p>
        </w:tc>
        <w:tc>
          <w:tcPr>
            <w:tcW w:w="2391" w:type="dxa"/>
          </w:tcPr>
          <w:p w:rsidR="00000000" w:rsidRDefault="00D8739B">
            <w:pPr>
              <w:spacing w:line="420" w:lineRule="atLeast"/>
              <w:jc w:val="right"/>
            </w:pPr>
            <w:r>
              <w:t>100</w:t>
            </w:r>
          </w:p>
        </w:tc>
        <w:tc>
          <w:tcPr>
            <w:tcW w:w="2391" w:type="dxa"/>
          </w:tcPr>
          <w:p w:rsidR="00000000" w:rsidRDefault="00D8739B">
            <w:pPr>
              <w:spacing w:line="420" w:lineRule="atLeast"/>
              <w:jc w:val="right"/>
            </w:pPr>
            <w:r>
              <w:t>100</w:t>
            </w:r>
          </w:p>
        </w:tc>
      </w:tr>
      <w:tr w:rsidR="00000000">
        <w:tblPrEx>
          <w:tblCellMar>
            <w:top w:w="0" w:type="dxa"/>
            <w:bottom w:w="0" w:type="dxa"/>
          </w:tblCellMar>
        </w:tblPrEx>
        <w:tc>
          <w:tcPr>
            <w:tcW w:w="4348" w:type="dxa"/>
          </w:tcPr>
          <w:p w:rsidR="00000000" w:rsidRDefault="00D8739B">
            <w:pPr>
              <w:spacing w:line="420" w:lineRule="atLeast"/>
            </w:pPr>
            <w:r>
              <w:rPr>
                <w:rFonts w:hint="eastAsia"/>
              </w:rPr>
              <w:t>无资料</w:t>
            </w:r>
          </w:p>
        </w:tc>
        <w:tc>
          <w:tcPr>
            <w:tcW w:w="2391" w:type="dxa"/>
          </w:tcPr>
          <w:p w:rsidR="00000000" w:rsidRDefault="00D8739B">
            <w:pPr>
              <w:spacing w:line="420" w:lineRule="atLeast"/>
              <w:jc w:val="right"/>
            </w:pPr>
            <w:r>
              <w:t>4.9</w:t>
            </w:r>
          </w:p>
        </w:tc>
        <w:tc>
          <w:tcPr>
            <w:tcW w:w="2391" w:type="dxa"/>
          </w:tcPr>
          <w:p w:rsidR="00000000" w:rsidRDefault="00D8739B">
            <w:pPr>
              <w:spacing w:line="420" w:lineRule="atLeast"/>
              <w:jc w:val="right"/>
            </w:pPr>
            <w:r>
              <w:t>5.2</w:t>
            </w:r>
          </w:p>
        </w:tc>
      </w:tr>
      <w:tr w:rsidR="00000000">
        <w:tblPrEx>
          <w:tblCellMar>
            <w:top w:w="0" w:type="dxa"/>
            <w:bottom w:w="0" w:type="dxa"/>
          </w:tblCellMar>
        </w:tblPrEx>
        <w:tc>
          <w:tcPr>
            <w:tcW w:w="4348" w:type="dxa"/>
          </w:tcPr>
          <w:p w:rsidR="00000000" w:rsidRDefault="00D8739B">
            <w:pPr>
              <w:spacing w:line="420" w:lineRule="atLeast"/>
            </w:pPr>
            <w:r>
              <w:rPr>
                <w:rFonts w:hint="eastAsia"/>
              </w:rPr>
              <w:t>无工资</w:t>
            </w:r>
          </w:p>
        </w:tc>
        <w:tc>
          <w:tcPr>
            <w:tcW w:w="2391" w:type="dxa"/>
          </w:tcPr>
          <w:p w:rsidR="00000000" w:rsidRDefault="00D8739B">
            <w:pPr>
              <w:spacing w:line="420" w:lineRule="atLeast"/>
              <w:jc w:val="right"/>
            </w:pPr>
            <w:r>
              <w:t>0.1</w:t>
            </w:r>
          </w:p>
        </w:tc>
        <w:tc>
          <w:tcPr>
            <w:tcW w:w="2391" w:type="dxa"/>
          </w:tcPr>
          <w:p w:rsidR="00000000" w:rsidRDefault="00D8739B">
            <w:pPr>
              <w:spacing w:line="420" w:lineRule="atLeast"/>
              <w:jc w:val="right"/>
            </w:pPr>
            <w:r>
              <w:t>0.4</w:t>
            </w:r>
          </w:p>
        </w:tc>
      </w:tr>
      <w:tr w:rsidR="00000000">
        <w:tblPrEx>
          <w:tblCellMar>
            <w:top w:w="0" w:type="dxa"/>
            <w:bottom w:w="0" w:type="dxa"/>
          </w:tblCellMar>
        </w:tblPrEx>
        <w:tc>
          <w:tcPr>
            <w:tcW w:w="4348" w:type="dxa"/>
          </w:tcPr>
          <w:p w:rsidR="00000000" w:rsidRDefault="00D8739B">
            <w:pPr>
              <w:spacing w:line="420" w:lineRule="atLeast"/>
            </w:pPr>
            <w:r>
              <w:rPr>
                <w:rFonts w:hint="eastAsia"/>
              </w:rPr>
              <w:t>不到半份工资</w:t>
            </w:r>
          </w:p>
        </w:tc>
        <w:tc>
          <w:tcPr>
            <w:tcW w:w="2391" w:type="dxa"/>
          </w:tcPr>
          <w:p w:rsidR="00000000" w:rsidRDefault="00D8739B">
            <w:pPr>
              <w:spacing w:line="420" w:lineRule="atLeast"/>
              <w:jc w:val="right"/>
            </w:pPr>
            <w:r>
              <w:t>13.8</w:t>
            </w:r>
          </w:p>
        </w:tc>
        <w:tc>
          <w:tcPr>
            <w:tcW w:w="2391" w:type="dxa"/>
          </w:tcPr>
          <w:p w:rsidR="00000000" w:rsidRDefault="00D8739B">
            <w:pPr>
              <w:spacing w:line="420" w:lineRule="atLeast"/>
              <w:jc w:val="right"/>
            </w:pPr>
            <w:r>
              <w:t>31.4</w:t>
            </w:r>
          </w:p>
        </w:tc>
      </w:tr>
      <w:tr w:rsidR="00000000">
        <w:tblPrEx>
          <w:tblCellMar>
            <w:top w:w="0" w:type="dxa"/>
            <w:bottom w:w="0" w:type="dxa"/>
          </w:tblCellMar>
        </w:tblPrEx>
        <w:tc>
          <w:tcPr>
            <w:tcW w:w="4348" w:type="dxa"/>
          </w:tcPr>
          <w:p w:rsidR="00000000" w:rsidRDefault="00D8739B">
            <w:pPr>
              <w:spacing w:line="360" w:lineRule="atLeast"/>
            </w:pPr>
            <w:r>
              <w:rPr>
                <w:rFonts w:hint="eastAsia"/>
              </w:rPr>
              <w:t>从半份工资到不足</w:t>
            </w:r>
            <w:r>
              <w:t>1</w:t>
            </w:r>
            <w:r>
              <w:rPr>
                <w:rFonts w:hint="eastAsia"/>
              </w:rPr>
              <w:t>份工资</w:t>
            </w:r>
          </w:p>
        </w:tc>
        <w:tc>
          <w:tcPr>
            <w:tcW w:w="2391" w:type="dxa"/>
          </w:tcPr>
          <w:p w:rsidR="00000000" w:rsidRDefault="00D8739B">
            <w:pPr>
              <w:spacing w:line="360" w:lineRule="atLeast"/>
              <w:jc w:val="right"/>
            </w:pPr>
            <w:r>
              <w:t>39.1</w:t>
            </w:r>
          </w:p>
        </w:tc>
        <w:tc>
          <w:tcPr>
            <w:tcW w:w="2391" w:type="dxa"/>
          </w:tcPr>
          <w:p w:rsidR="00000000" w:rsidRDefault="00D8739B">
            <w:pPr>
              <w:spacing w:line="360" w:lineRule="atLeast"/>
              <w:jc w:val="right"/>
            </w:pPr>
            <w:r>
              <w:t>22.3</w:t>
            </w:r>
          </w:p>
        </w:tc>
      </w:tr>
      <w:tr w:rsidR="00000000">
        <w:tblPrEx>
          <w:tblCellMar>
            <w:top w:w="0" w:type="dxa"/>
            <w:bottom w:w="0" w:type="dxa"/>
          </w:tblCellMar>
        </w:tblPrEx>
        <w:tc>
          <w:tcPr>
            <w:tcW w:w="4348" w:type="dxa"/>
          </w:tcPr>
          <w:p w:rsidR="00000000" w:rsidRDefault="00D8739B">
            <w:pPr>
              <w:spacing w:line="360" w:lineRule="atLeast"/>
            </w:pPr>
            <w:r>
              <w:rPr>
                <w:rFonts w:hint="eastAsia"/>
              </w:rPr>
              <w:t>从</w:t>
            </w:r>
            <w:r>
              <w:t>1</w:t>
            </w:r>
            <w:r>
              <w:rPr>
                <w:rFonts w:hint="eastAsia"/>
              </w:rPr>
              <w:t>份到不足</w:t>
            </w:r>
            <w:r>
              <w:t xml:space="preserve">2 </w:t>
            </w:r>
            <w:r>
              <w:rPr>
                <w:rFonts w:hint="eastAsia"/>
              </w:rPr>
              <w:t>份</w:t>
            </w:r>
          </w:p>
        </w:tc>
        <w:tc>
          <w:tcPr>
            <w:tcW w:w="2391" w:type="dxa"/>
          </w:tcPr>
          <w:p w:rsidR="00000000" w:rsidRDefault="00D8739B">
            <w:pPr>
              <w:spacing w:line="360" w:lineRule="atLeast"/>
              <w:jc w:val="right"/>
            </w:pPr>
            <w:r>
              <w:t>35.0</w:t>
            </w:r>
          </w:p>
        </w:tc>
        <w:tc>
          <w:tcPr>
            <w:tcW w:w="2391" w:type="dxa"/>
          </w:tcPr>
          <w:p w:rsidR="00000000" w:rsidRDefault="00D8739B">
            <w:pPr>
              <w:spacing w:line="360" w:lineRule="atLeast"/>
              <w:jc w:val="right"/>
            </w:pPr>
            <w:r>
              <w:t>32.0</w:t>
            </w:r>
          </w:p>
        </w:tc>
      </w:tr>
      <w:tr w:rsidR="00000000">
        <w:tblPrEx>
          <w:tblCellMar>
            <w:top w:w="0" w:type="dxa"/>
            <w:bottom w:w="0" w:type="dxa"/>
          </w:tblCellMar>
        </w:tblPrEx>
        <w:tc>
          <w:tcPr>
            <w:tcW w:w="4348" w:type="dxa"/>
          </w:tcPr>
          <w:p w:rsidR="00000000" w:rsidRDefault="00D8739B">
            <w:pPr>
              <w:spacing w:line="360" w:lineRule="atLeast"/>
            </w:pPr>
            <w:r>
              <w:rPr>
                <w:rFonts w:hint="eastAsia"/>
              </w:rPr>
              <w:t>从</w:t>
            </w:r>
            <w:r>
              <w:t>2</w:t>
            </w:r>
            <w:r>
              <w:rPr>
                <w:rFonts w:hint="eastAsia"/>
              </w:rPr>
              <w:t>份到不足</w:t>
            </w:r>
            <w:r>
              <w:t>3</w:t>
            </w:r>
            <w:r>
              <w:rPr>
                <w:rFonts w:hint="eastAsia"/>
              </w:rPr>
              <w:t>份</w:t>
            </w:r>
          </w:p>
        </w:tc>
        <w:tc>
          <w:tcPr>
            <w:tcW w:w="2391" w:type="dxa"/>
          </w:tcPr>
          <w:p w:rsidR="00000000" w:rsidRDefault="00D8739B">
            <w:pPr>
              <w:spacing w:line="360" w:lineRule="atLeast"/>
              <w:jc w:val="right"/>
            </w:pPr>
            <w:r>
              <w:t>4.2</w:t>
            </w:r>
          </w:p>
        </w:tc>
        <w:tc>
          <w:tcPr>
            <w:tcW w:w="2391" w:type="dxa"/>
          </w:tcPr>
          <w:p w:rsidR="00000000" w:rsidRDefault="00D8739B">
            <w:pPr>
              <w:spacing w:line="360" w:lineRule="atLeast"/>
              <w:jc w:val="right"/>
            </w:pPr>
            <w:r>
              <w:t>6.3</w:t>
            </w:r>
          </w:p>
        </w:tc>
      </w:tr>
      <w:tr w:rsidR="00000000">
        <w:tblPrEx>
          <w:tblCellMar>
            <w:top w:w="0" w:type="dxa"/>
            <w:bottom w:w="0" w:type="dxa"/>
          </w:tblCellMar>
        </w:tblPrEx>
        <w:tc>
          <w:tcPr>
            <w:tcW w:w="4348" w:type="dxa"/>
          </w:tcPr>
          <w:p w:rsidR="00000000" w:rsidRDefault="00D8739B">
            <w:pPr>
              <w:spacing w:line="360" w:lineRule="atLeast"/>
            </w:pPr>
            <w:r>
              <w:rPr>
                <w:rFonts w:hint="eastAsia"/>
              </w:rPr>
              <w:t>从</w:t>
            </w:r>
            <w:r>
              <w:t>3</w:t>
            </w:r>
            <w:r>
              <w:rPr>
                <w:rFonts w:hint="eastAsia"/>
              </w:rPr>
              <w:t>份到不足</w:t>
            </w:r>
            <w:r>
              <w:t>5</w:t>
            </w:r>
            <w:r>
              <w:rPr>
                <w:rFonts w:hint="eastAsia"/>
              </w:rPr>
              <w:t>份</w:t>
            </w:r>
          </w:p>
        </w:tc>
        <w:tc>
          <w:tcPr>
            <w:tcW w:w="2391" w:type="dxa"/>
          </w:tcPr>
          <w:p w:rsidR="00000000" w:rsidRDefault="00D8739B">
            <w:pPr>
              <w:spacing w:line="360" w:lineRule="atLeast"/>
              <w:jc w:val="right"/>
            </w:pPr>
            <w:r>
              <w:t>2.1</w:t>
            </w:r>
          </w:p>
        </w:tc>
        <w:tc>
          <w:tcPr>
            <w:tcW w:w="2391" w:type="dxa"/>
          </w:tcPr>
          <w:p w:rsidR="00000000" w:rsidRDefault="00D8739B">
            <w:pPr>
              <w:spacing w:line="360" w:lineRule="atLeast"/>
              <w:jc w:val="right"/>
            </w:pPr>
            <w:r>
              <w:t>1.9</w:t>
            </w:r>
          </w:p>
        </w:tc>
      </w:tr>
      <w:tr w:rsidR="00000000">
        <w:tblPrEx>
          <w:tblCellMar>
            <w:top w:w="0" w:type="dxa"/>
            <w:bottom w:w="0" w:type="dxa"/>
          </w:tblCellMar>
        </w:tblPrEx>
        <w:tc>
          <w:tcPr>
            <w:tcW w:w="4348" w:type="dxa"/>
          </w:tcPr>
          <w:p w:rsidR="00000000" w:rsidRDefault="00D8739B">
            <w:pPr>
              <w:spacing w:line="360" w:lineRule="atLeast"/>
            </w:pPr>
            <w:r>
              <w:rPr>
                <w:rFonts w:hint="eastAsia"/>
              </w:rPr>
              <w:t>从</w:t>
            </w:r>
            <w:r>
              <w:t>5</w:t>
            </w:r>
            <w:r>
              <w:rPr>
                <w:rFonts w:hint="eastAsia"/>
              </w:rPr>
              <w:t>份到不足</w:t>
            </w:r>
            <w:r>
              <w:t>8</w:t>
            </w:r>
            <w:r>
              <w:rPr>
                <w:rFonts w:hint="eastAsia"/>
              </w:rPr>
              <w:t>份</w:t>
            </w:r>
          </w:p>
        </w:tc>
        <w:tc>
          <w:tcPr>
            <w:tcW w:w="2391" w:type="dxa"/>
          </w:tcPr>
          <w:p w:rsidR="00000000" w:rsidRDefault="00D8739B">
            <w:pPr>
              <w:spacing w:line="360" w:lineRule="atLeast"/>
              <w:jc w:val="right"/>
            </w:pPr>
            <w:r>
              <w:t>0.6</w:t>
            </w:r>
          </w:p>
        </w:tc>
        <w:tc>
          <w:tcPr>
            <w:tcW w:w="2391" w:type="dxa"/>
          </w:tcPr>
          <w:p w:rsidR="00000000" w:rsidRDefault="00D8739B">
            <w:pPr>
              <w:spacing w:line="360" w:lineRule="atLeast"/>
              <w:jc w:val="right"/>
            </w:pPr>
            <w:r>
              <w:t>0.2</w:t>
            </w:r>
          </w:p>
        </w:tc>
      </w:tr>
      <w:tr w:rsidR="00000000">
        <w:tblPrEx>
          <w:tblCellMar>
            <w:top w:w="0" w:type="dxa"/>
            <w:bottom w:w="0" w:type="dxa"/>
          </w:tblCellMar>
        </w:tblPrEx>
        <w:tc>
          <w:tcPr>
            <w:tcW w:w="4348" w:type="dxa"/>
          </w:tcPr>
          <w:p w:rsidR="00000000" w:rsidRDefault="00D8739B">
            <w:pPr>
              <w:spacing w:line="360" w:lineRule="atLeast"/>
            </w:pPr>
            <w:r>
              <w:rPr>
                <w:rFonts w:hint="eastAsia"/>
              </w:rPr>
              <w:t>从</w:t>
            </w:r>
            <w:r>
              <w:t>8</w:t>
            </w:r>
            <w:r>
              <w:rPr>
                <w:rFonts w:hint="eastAsia"/>
              </w:rPr>
              <w:t>份到不足</w:t>
            </w:r>
            <w:r>
              <w:t>10</w:t>
            </w:r>
            <w:r>
              <w:rPr>
                <w:rFonts w:hint="eastAsia"/>
              </w:rPr>
              <w:t>份</w:t>
            </w:r>
          </w:p>
        </w:tc>
        <w:tc>
          <w:tcPr>
            <w:tcW w:w="2391" w:type="dxa"/>
          </w:tcPr>
          <w:p w:rsidR="00000000" w:rsidRDefault="00D8739B">
            <w:pPr>
              <w:spacing w:line="360" w:lineRule="atLeast"/>
              <w:jc w:val="right"/>
            </w:pPr>
            <w:r>
              <w:t>0.1</w:t>
            </w:r>
          </w:p>
        </w:tc>
        <w:tc>
          <w:tcPr>
            <w:tcW w:w="2391" w:type="dxa"/>
          </w:tcPr>
          <w:p w:rsidR="00000000" w:rsidRDefault="00D8739B">
            <w:pPr>
              <w:spacing w:line="360" w:lineRule="atLeast"/>
              <w:jc w:val="right"/>
            </w:pPr>
            <w:r>
              <w:t>0.04</w:t>
            </w:r>
          </w:p>
        </w:tc>
      </w:tr>
    </w:tbl>
    <w:p w:rsidR="00000000" w:rsidRDefault="00D8739B">
      <w:pPr>
        <w:jc w:val="center"/>
      </w:pPr>
      <w:r>
        <w:rPr>
          <w:rFonts w:hint="eastAsia"/>
        </w:rPr>
        <w:t>表</w:t>
      </w:r>
      <w:r>
        <w:t>14.18 (</w:t>
      </w:r>
      <w:r>
        <w:rPr>
          <w:rFonts w:hint="eastAsia"/>
          <w:u w:val="single"/>
        </w:rPr>
        <w:t>续</w:t>
      </w:r>
      <w:r>
        <w:t>)</w:t>
      </w:r>
    </w:p>
    <w:p w:rsidR="00000000" w:rsidRDefault="00D8739B"/>
    <w:tbl>
      <w:tblPr>
        <w:tblW w:w="0" w:type="auto"/>
        <w:tblInd w:w="-26" w:type="dxa"/>
        <w:tblLayout w:type="fixed"/>
        <w:tblCellMar>
          <w:left w:w="28" w:type="dxa"/>
          <w:right w:w="28" w:type="dxa"/>
        </w:tblCellMar>
        <w:tblLook w:val="0000" w:firstRow="0" w:lastRow="0" w:firstColumn="0" w:lastColumn="0" w:noHBand="0" w:noVBand="0"/>
      </w:tblPr>
      <w:tblGrid>
        <w:gridCol w:w="4348"/>
        <w:gridCol w:w="2391"/>
        <w:gridCol w:w="2391"/>
      </w:tblGrid>
      <w:tr w:rsidR="00000000">
        <w:tblPrEx>
          <w:tblCellMar>
            <w:top w:w="0" w:type="dxa"/>
            <w:bottom w:w="0" w:type="dxa"/>
          </w:tblCellMar>
        </w:tblPrEx>
        <w:tc>
          <w:tcPr>
            <w:tcW w:w="4348" w:type="dxa"/>
          </w:tcPr>
          <w:p w:rsidR="00000000" w:rsidRDefault="00D8739B">
            <w:pPr>
              <w:spacing w:line="420" w:lineRule="atLeast"/>
            </w:pPr>
            <w:r>
              <w:rPr>
                <w:rFonts w:hint="eastAsia"/>
              </w:rPr>
              <w:t>月最低</w:t>
            </w:r>
            <w:r>
              <w:rPr>
                <w:rFonts w:hint="eastAsia"/>
              </w:rPr>
              <w:t>工资收入</w:t>
            </w:r>
          </w:p>
        </w:tc>
        <w:tc>
          <w:tcPr>
            <w:tcW w:w="2391" w:type="dxa"/>
          </w:tcPr>
          <w:p w:rsidR="00000000" w:rsidRDefault="00D8739B">
            <w:pPr>
              <w:spacing w:line="420" w:lineRule="atLeast"/>
              <w:jc w:val="right"/>
            </w:pPr>
            <w:r>
              <w:rPr>
                <w:rFonts w:hint="eastAsia"/>
              </w:rPr>
              <w:t>男</w:t>
            </w:r>
            <w:r>
              <w:t>%</w:t>
            </w:r>
          </w:p>
        </w:tc>
        <w:tc>
          <w:tcPr>
            <w:tcW w:w="2391" w:type="dxa"/>
          </w:tcPr>
          <w:p w:rsidR="00000000" w:rsidRDefault="00D8739B">
            <w:pPr>
              <w:spacing w:line="420" w:lineRule="atLeast"/>
              <w:jc w:val="right"/>
            </w:pPr>
            <w:r>
              <w:rPr>
                <w:rFonts w:hint="eastAsia"/>
              </w:rPr>
              <w:t>女</w:t>
            </w:r>
            <w:r>
              <w:t>%</w:t>
            </w:r>
          </w:p>
        </w:tc>
      </w:tr>
      <w:tr w:rsidR="00000000">
        <w:tblPrEx>
          <w:tblCellMar>
            <w:top w:w="0" w:type="dxa"/>
            <w:bottom w:w="0" w:type="dxa"/>
          </w:tblCellMar>
        </w:tblPrEx>
        <w:tc>
          <w:tcPr>
            <w:tcW w:w="4348" w:type="dxa"/>
          </w:tcPr>
          <w:p w:rsidR="00000000" w:rsidRDefault="00D8739B">
            <w:pPr>
              <w:spacing w:line="360" w:lineRule="atLeast"/>
            </w:pPr>
            <w:r>
              <w:t>10</w:t>
            </w:r>
            <w:r>
              <w:rPr>
                <w:rFonts w:hint="eastAsia"/>
              </w:rPr>
              <w:t>份和</w:t>
            </w:r>
            <w:r>
              <w:t>10</w:t>
            </w:r>
            <w:r>
              <w:rPr>
                <w:rFonts w:hint="eastAsia"/>
              </w:rPr>
              <w:t>份以上</w:t>
            </w:r>
          </w:p>
        </w:tc>
        <w:tc>
          <w:tcPr>
            <w:tcW w:w="2391" w:type="dxa"/>
          </w:tcPr>
          <w:p w:rsidR="00000000" w:rsidRDefault="00D8739B">
            <w:pPr>
              <w:spacing w:line="360" w:lineRule="atLeast"/>
              <w:jc w:val="right"/>
            </w:pPr>
            <w:r>
              <w:t>0.2</w:t>
            </w:r>
          </w:p>
        </w:tc>
        <w:tc>
          <w:tcPr>
            <w:tcW w:w="2391" w:type="dxa"/>
          </w:tcPr>
          <w:p w:rsidR="00000000" w:rsidRDefault="00D8739B">
            <w:pPr>
              <w:spacing w:line="360" w:lineRule="atLeast"/>
              <w:jc w:val="right"/>
            </w:pPr>
            <w:r>
              <w:t>0.2</w:t>
            </w:r>
          </w:p>
        </w:tc>
      </w:tr>
    </w:tbl>
    <w:p w:rsidR="00000000" w:rsidRDefault="00D8739B">
      <w:pPr>
        <w:spacing w:line="360" w:lineRule="atLeast"/>
        <w:ind w:firstLine="567"/>
      </w:pPr>
    </w:p>
    <w:p w:rsidR="00000000" w:rsidRDefault="00D8739B">
      <w:pPr>
        <w:spacing w:line="360" w:lineRule="atLeast"/>
      </w:pPr>
      <w:r>
        <w:rPr>
          <w:rFonts w:hint="eastAsia"/>
        </w:rPr>
        <w:t>资料来源：根据</w:t>
      </w:r>
      <w:r>
        <w:t>1994</w:t>
      </w:r>
      <w:r>
        <w:rPr>
          <w:rFonts w:hint="eastAsia"/>
        </w:rPr>
        <w:t>年全国农村家庭调查估计。</w:t>
      </w:r>
    </w:p>
    <w:p w:rsidR="00000000" w:rsidRDefault="00D8739B">
      <w:pPr>
        <w:spacing w:line="360" w:lineRule="atLeast"/>
      </w:pPr>
    </w:p>
    <w:p w:rsidR="00000000" w:rsidRDefault="00D8739B">
      <w:pPr>
        <w:spacing w:line="360" w:lineRule="atLeast"/>
      </w:pPr>
      <w:r>
        <w:rPr>
          <w:rFonts w:hint="eastAsia"/>
        </w:rPr>
        <w:t>失业</w:t>
      </w:r>
    </w:p>
    <w:p w:rsidR="00000000" w:rsidRDefault="00D8739B">
      <w:pPr>
        <w:spacing w:line="360" w:lineRule="atLeast"/>
        <w:ind w:firstLine="567"/>
      </w:pPr>
    </w:p>
    <w:p w:rsidR="00000000" w:rsidRDefault="00D8739B">
      <w:pPr>
        <w:spacing w:line="360" w:lineRule="atLeast"/>
        <w:ind w:firstLine="567"/>
      </w:pPr>
      <w:r>
        <w:rPr>
          <w:rFonts w:hint="eastAsia"/>
        </w:rPr>
        <w:t>农村失业在</w:t>
      </w:r>
      <w:r>
        <w:t>90</w:t>
      </w:r>
      <w:r>
        <w:rPr>
          <w:rFonts w:hint="eastAsia"/>
        </w:rPr>
        <w:t>年代已过去的几年中有所波动：由于农业危机，</w:t>
      </w:r>
      <w:r>
        <w:t>1992</w:t>
      </w:r>
      <w:r>
        <w:rPr>
          <w:rFonts w:hint="eastAsia"/>
        </w:rPr>
        <w:t>和</w:t>
      </w:r>
      <w:r>
        <w:t>1993</w:t>
      </w:r>
      <w:r>
        <w:rPr>
          <w:rFonts w:hint="eastAsia"/>
        </w:rPr>
        <w:t>年有急剧下降，</w:t>
      </w:r>
      <w:r>
        <w:t>1994</w:t>
      </w:r>
      <w:r>
        <w:rPr>
          <w:rFonts w:hint="eastAsia"/>
        </w:rPr>
        <w:t>年则稍微有所恢复</w:t>
      </w:r>
      <w:r>
        <w:t>(</w:t>
      </w:r>
      <w:r>
        <w:rPr>
          <w:rFonts w:hint="eastAsia"/>
        </w:rPr>
        <w:t>表</w:t>
      </w:r>
      <w:r>
        <w:t>14.19)</w:t>
      </w:r>
      <w:r>
        <w:rPr>
          <w:rFonts w:hint="eastAsia"/>
        </w:rPr>
        <w:t>。</w:t>
      </w:r>
    </w:p>
    <w:p w:rsidR="00000000" w:rsidRDefault="00D8739B">
      <w:pPr>
        <w:spacing w:line="360" w:lineRule="atLeast"/>
        <w:ind w:firstLine="567"/>
      </w:pPr>
    </w:p>
    <w:p w:rsidR="00000000" w:rsidRDefault="00D8739B">
      <w:pPr>
        <w:spacing w:line="360" w:lineRule="atLeast"/>
        <w:ind w:firstLine="567"/>
        <w:jc w:val="center"/>
      </w:pPr>
      <w:r>
        <w:rPr>
          <w:rFonts w:hint="eastAsia"/>
        </w:rPr>
        <w:t>表</w:t>
      </w:r>
      <w:r>
        <w:t>14.19</w:t>
      </w:r>
    </w:p>
    <w:p w:rsidR="00000000" w:rsidRDefault="00D8739B">
      <w:pPr>
        <w:spacing w:line="360" w:lineRule="atLeast"/>
        <w:ind w:firstLine="567"/>
        <w:jc w:val="center"/>
      </w:pPr>
    </w:p>
    <w:p w:rsidR="00000000" w:rsidRDefault="00D8739B">
      <w:pPr>
        <w:spacing w:line="360" w:lineRule="atLeast"/>
        <w:ind w:firstLine="567"/>
        <w:jc w:val="center"/>
      </w:pPr>
      <w:r>
        <w:rPr>
          <w:rFonts w:hint="eastAsia"/>
        </w:rPr>
        <w:t>就业的增长率。</w:t>
      </w:r>
      <w:r>
        <w:t>1991</w:t>
      </w:r>
      <w:r>
        <w:rPr>
          <w:rFonts w:hint="eastAsia"/>
        </w:rPr>
        <w:t>、</w:t>
      </w:r>
      <w:r>
        <w:t>1992</w:t>
      </w:r>
      <w:r>
        <w:rPr>
          <w:rFonts w:hint="eastAsia"/>
        </w:rPr>
        <w:t>、</w:t>
      </w:r>
      <w:r>
        <w:t>1993</w:t>
      </w:r>
      <w:r>
        <w:rPr>
          <w:rFonts w:hint="eastAsia"/>
        </w:rPr>
        <w:t>和</w:t>
      </w:r>
      <w:r>
        <w:t>1994</w:t>
      </w:r>
      <w:r>
        <w:rPr>
          <w:rFonts w:hint="eastAsia"/>
        </w:rPr>
        <w:t>年</w:t>
      </w:r>
    </w:p>
    <w:p w:rsidR="00000000" w:rsidRDefault="00D8739B">
      <w:pPr>
        <w:spacing w:line="36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360" w:lineRule="atLeast"/>
              <w:jc w:val="center"/>
            </w:pPr>
            <w:r>
              <w:t>1994</w:t>
            </w:r>
            <w:r>
              <w:rPr>
                <w:rFonts w:hint="eastAsia"/>
              </w:rPr>
              <w:t>年</w:t>
            </w:r>
            <w:r>
              <w:t>11-12</w:t>
            </w:r>
            <w:r>
              <w:rPr>
                <w:rFonts w:hint="eastAsia"/>
              </w:rPr>
              <w:t>月</w:t>
            </w:r>
          </w:p>
        </w:tc>
        <w:tc>
          <w:tcPr>
            <w:tcW w:w="2282" w:type="dxa"/>
          </w:tcPr>
          <w:p w:rsidR="00000000" w:rsidRDefault="00D8739B">
            <w:pPr>
              <w:spacing w:line="360" w:lineRule="atLeast"/>
              <w:jc w:val="center"/>
            </w:pPr>
            <w:r>
              <w:t>1992</w:t>
            </w:r>
            <w:r>
              <w:rPr>
                <w:rFonts w:hint="eastAsia"/>
              </w:rPr>
              <w:t>年</w:t>
            </w:r>
            <w:r>
              <w:t>9</w:t>
            </w:r>
            <w:r>
              <w:rPr>
                <w:rFonts w:hint="eastAsia"/>
              </w:rPr>
              <w:t>月</w:t>
            </w:r>
          </w:p>
        </w:tc>
        <w:tc>
          <w:tcPr>
            <w:tcW w:w="2282" w:type="dxa"/>
          </w:tcPr>
          <w:p w:rsidR="00000000" w:rsidRDefault="00D8739B">
            <w:pPr>
              <w:spacing w:line="360" w:lineRule="atLeast"/>
              <w:jc w:val="center"/>
            </w:pPr>
            <w:r>
              <w:t>1993</w:t>
            </w:r>
            <w:r>
              <w:rPr>
                <w:rFonts w:hint="eastAsia"/>
              </w:rPr>
              <w:t>年</w:t>
            </w:r>
            <w:r>
              <w:t>9</w:t>
            </w:r>
            <w:r>
              <w:rPr>
                <w:rFonts w:hint="eastAsia"/>
              </w:rPr>
              <w:t>月</w:t>
            </w:r>
          </w:p>
        </w:tc>
        <w:tc>
          <w:tcPr>
            <w:tcW w:w="2282" w:type="dxa"/>
          </w:tcPr>
          <w:p w:rsidR="00000000" w:rsidRDefault="00D8739B">
            <w:pPr>
              <w:spacing w:line="360" w:lineRule="atLeast"/>
              <w:jc w:val="center"/>
            </w:pPr>
            <w:r>
              <w:t>1994</w:t>
            </w:r>
            <w:r>
              <w:rPr>
                <w:rFonts w:hint="eastAsia"/>
              </w:rPr>
              <w:t>年</w:t>
            </w:r>
            <w:r>
              <w:t>9</w:t>
            </w:r>
            <w:r>
              <w:rPr>
                <w:rFonts w:hint="eastAsia"/>
              </w:rPr>
              <w:t>月</w:t>
            </w:r>
          </w:p>
        </w:tc>
      </w:tr>
      <w:tr w:rsidR="00000000">
        <w:tblPrEx>
          <w:tblCellMar>
            <w:top w:w="0" w:type="dxa"/>
            <w:bottom w:w="0" w:type="dxa"/>
          </w:tblCellMar>
        </w:tblPrEx>
        <w:tc>
          <w:tcPr>
            <w:tcW w:w="2282" w:type="dxa"/>
          </w:tcPr>
          <w:p w:rsidR="00000000" w:rsidRDefault="00D8739B">
            <w:pPr>
              <w:spacing w:line="360" w:lineRule="atLeast"/>
              <w:jc w:val="center"/>
            </w:pPr>
            <w:r>
              <w:t>4.2%</w:t>
            </w:r>
          </w:p>
        </w:tc>
        <w:tc>
          <w:tcPr>
            <w:tcW w:w="2282" w:type="dxa"/>
          </w:tcPr>
          <w:p w:rsidR="00000000" w:rsidRDefault="00D8739B">
            <w:pPr>
              <w:spacing w:line="360" w:lineRule="atLeast"/>
              <w:jc w:val="center"/>
            </w:pPr>
            <w:r>
              <w:t>-3.7%</w:t>
            </w:r>
          </w:p>
        </w:tc>
        <w:tc>
          <w:tcPr>
            <w:tcW w:w="2282" w:type="dxa"/>
          </w:tcPr>
          <w:p w:rsidR="00000000" w:rsidRDefault="00D8739B">
            <w:pPr>
              <w:spacing w:line="360" w:lineRule="atLeast"/>
              <w:jc w:val="center"/>
            </w:pPr>
            <w:r>
              <w:t>-4.0%</w:t>
            </w:r>
          </w:p>
        </w:tc>
        <w:tc>
          <w:tcPr>
            <w:tcW w:w="2282" w:type="dxa"/>
          </w:tcPr>
          <w:p w:rsidR="00000000" w:rsidRDefault="00D8739B">
            <w:pPr>
              <w:spacing w:line="360" w:lineRule="atLeast"/>
              <w:jc w:val="center"/>
            </w:pPr>
            <w:r>
              <w:t>1.4%</w:t>
            </w:r>
          </w:p>
        </w:tc>
      </w:tr>
    </w:tbl>
    <w:p w:rsidR="00000000" w:rsidRDefault="00D8739B">
      <w:pPr>
        <w:spacing w:line="360" w:lineRule="atLeast"/>
        <w:ind w:firstLine="567"/>
      </w:pPr>
    </w:p>
    <w:p w:rsidR="00000000" w:rsidRDefault="00D8739B">
      <w:pPr>
        <w:spacing w:line="360" w:lineRule="atLeast"/>
      </w:pPr>
      <w:r>
        <w:rPr>
          <w:rFonts w:hint="eastAsia"/>
        </w:rPr>
        <w:t>资料来源：</w:t>
      </w:r>
      <w:r>
        <w:t>Ocampo,J.A.</w:t>
      </w:r>
      <w:r>
        <w:rPr>
          <w:rFonts w:hint="eastAsia"/>
        </w:rPr>
        <w:t>和</w:t>
      </w:r>
      <w:r>
        <w:t>Perry,S.</w:t>
      </w:r>
      <w:r>
        <w:rPr>
          <w:rFonts w:hint="eastAsia"/>
        </w:rPr>
        <w:t>前引书。</w:t>
      </w:r>
    </w:p>
    <w:p w:rsidR="00000000" w:rsidRDefault="00D8739B">
      <w:pPr>
        <w:spacing w:line="360" w:lineRule="atLeast"/>
        <w:ind w:firstLine="567"/>
      </w:pPr>
    </w:p>
    <w:p w:rsidR="00000000" w:rsidRDefault="00D8739B">
      <w:pPr>
        <w:spacing w:line="360" w:lineRule="atLeast"/>
        <w:ind w:firstLine="567"/>
      </w:pPr>
      <w:r>
        <w:rPr>
          <w:rFonts w:hint="eastAsia"/>
        </w:rPr>
        <w:t>按照国家统计局的资料，这个部门的衰退对农村妇女的影响最大。她们的失业率</w:t>
      </w:r>
      <w:r>
        <w:t>(11.37%)</w:t>
      </w:r>
      <w:r>
        <w:rPr>
          <w:rFonts w:hint="eastAsia"/>
        </w:rPr>
        <w:t>大大高于男子的失业率</w:t>
      </w:r>
      <w:r>
        <w:t>(3.23%)(</w:t>
      </w:r>
      <w:r>
        <w:rPr>
          <w:rFonts w:hint="eastAsia"/>
        </w:rPr>
        <w:t>表</w:t>
      </w:r>
      <w:r>
        <w:t>14.20)</w:t>
      </w:r>
      <w:r>
        <w:rPr>
          <w:rFonts w:hint="eastAsia"/>
        </w:rPr>
        <w:t>。</w:t>
      </w:r>
    </w:p>
    <w:p w:rsidR="00000000" w:rsidRDefault="00D8739B">
      <w:pPr>
        <w:spacing w:line="360" w:lineRule="atLeast"/>
        <w:ind w:firstLine="567"/>
      </w:pPr>
    </w:p>
    <w:p w:rsidR="00000000" w:rsidRDefault="00D8739B">
      <w:pPr>
        <w:spacing w:line="360" w:lineRule="atLeast"/>
        <w:ind w:firstLine="567"/>
        <w:jc w:val="center"/>
      </w:pPr>
      <w:r>
        <w:rPr>
          <w:rFonts w:hint="eastAsia"/>
        </w:rPr>
        <w:t>表</w:t>
      </w:r>
      <w:r>
        <w:t>14.20</w:t>
      </w:r>
    </w:p>
    <w:p w:rsidR="00000000" w:rsidRDefault="00D8739B">
      <w:pPr>
        <w:spacing w:line="360" w:lineRule="atLeast"/>
        <w:ind w:firstLine="567"/>
        <w:jc w:val="center"/>
      </w:pPr>
    </w:p>
    <w:p w:rsidR="00000000" w:rsidRDefault="00D8739B">
      <w:pPr>
        <w:spacing w:line="360" w:lineRule="atLeast"/>
        <w:ind w:firstLine="567"/>
        <w:jc w:val="center"/>
      </w:pPr>
      <w:r>
        <w:rPr>
          <w:rFonts w:hint="eastAsia"/>
        </w:rPr>
        <w:t>按年龄组和性别分列的具体参加劳动率、失业率和就业不足率。</w:t>
      </w:r>
    </w:p>
    <w:p w:rsidR="00000000" w:rsidRDefault="00D8739B">
      <w:pPr>
        <w:spacing w:line="360" w:lineRule="atLeast"/>
        <w:ind w:firstLine="567"/>
        <w:jc w:val="center"/>
      </w:pPr>
      <w:r>
        <w:t>1994</w:t>
      </w:r>
      <w:r>
        <w:rPr>
          <w:rFonts w:hint="eastAsia"/>
        </w:rPr>
        <w:t>年</w:t>
      </w:r>
      <w:r>
        <w:t>9</w:t>
      </w:r>
      <w:r>
        <w:rPr>
          <w:rFonts w:hint="eastAsia"/>
        </w:rPr>
        <w:t>月</w:t>
      </w:r>
    </w:p>
    <w:p w:rsidR="00000000" w:rsidRDefault="00D8739B">
      <w:pPr>
        <w:spacing w:line="360" w:lineRule="atLeast"/>
        <w:ind w:firstLine="567"/>
      </w:pPr>
    </w:p>
    <w:p w:rsidR="00000000" w:rsidRDefault="00D8739B">
      <w:pPr>
        <w:spacing w:line="360" w:lineRule="atLeast"/>
      </w:pPr>
      <w:r>
        <w:tab/>
      </w:r>
      <w:r>
        <w:tab/>
      </w:r>
      <w:r>
        <w:tab/>
      </w:r>
      <w:r>
        <w:tab/>
      </w:r>
      <w:r>
        <w:tab/>
        <w:t xml:space="preserve"> </w:t>
      </w:r>
      <w:r>
        <w:rPr>
          <w:rFonts w:hint="eastAsia"/>
        </w:rPr>
        <w:t>参加率</w:t>
      </w:r>
    </w:p>
    <w:p w:rsidR="00000000" w:rsidRDefault="00D8739B">
      <w:pPr>
        <w:spacing w:line="360" w:lineRule="atLeast"/>
      </w:pP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753"/>
        <w:gridCol w:w="1897"/>
      </w:tblGrid>
      <w:tr w:rsidR="00000000">
        <w:tblPrEx>
          <w:tblCellMar>
            <w:top w:w="0" w:type="dxa"/>
            <w:bottom w:w="0" w:type="dxa"/>
          </w:tblCellMar>
        </w:tblPrEx>
        <w:trPr>
          <w:tblHeader/>
        </w:trPr>
        <w:tc>
          <w:tcPr>
            <w:tcW w:w="1825" w:type="dxa"/>
          </w:tcPr>
          <w:p w:rsidR="00000000" w:rsidRDefault="00D8739B">
            <w:pPr>
              <w:spacing w:line="360" w:lineRule="atLeast"/>
            </w:pPr>
            <w:r>
              <w:rPr>
                <w:rFonts w:hint="eastAsia"/>
              </w:rPr>
              <w:t>年龄组</w:t>
            </w:r>
          </w:p>
        </w:tc>
        <w:tc>
          <w:tcPr>
            <w:tcW w:w="1825" w:type="dxa"/>
          </w:tcPr>
          <w:p w:rsidR="00000000" w:rsidRDefault="00D8739B">
            <w:pPr>
              <w:spacing w:line="360" w:lineRule="atLeast"/>
              <w:jc w:val="right"/>
            </w:pPr>
            <w:r>
              <w:rPr>
                <w:rFonts w:hint="eastAsia"/>
              </w:rPr>
              <w:t>总参加比率</w:t>
            </w:r>
          </w:p>
        </w:tc>
        <w:tc>
          <w:tcPr>
            <w:tcW w:w="1825" w:type="dxa"/>
          </w:tcPr>
          <w:p w:rsidR="00000000" w:rsidRDefault="00D8739B">
            <w:pPr>
              <w:spacing w:line="360" w:lineRule="atLeast"/>
              <w:jc w:val="right"/>
            </w:pPr>
            <w:r>
              <w:rPr>
                <w:rFonts w:hint="eastAsia"/>
              </w:rPr>
              <w:t>共计</w:t>
            </w:r>
          </w:p>
        </w:tc>
        <w:tc>
          <w:tcPr>
            <w:tcW w:w="1753" w:type="dxa"/>
          </w:tcPr>
          <w:p w:rsidR="00000000" w:rsidRDefault="00D8739B">
            <w:pPr>
              <w:spacing w:line="360" w:lineRule="atLeast"/>
              <w:jc w:val="right"/>
            </w:pPr>
            <w:r>
              <w:rPr>
                <w:rFonts w:hint="eastAsia"/>
              </w:rPr>
              <w:t>失业总数</w:t>
            </w:r>
          </w:p>
        </w:tc>
        <w:tc>
          <w:tcPr>
            <w:tcW w:w="1897" w:type="dxa"/>
          </w:tcPr>
          <w:p w:rsidR="00000000" w:rsidRDefault="00D8739B">
            <w:pPr>
              <w:spacing w:line="360" w:lineRule="atLeast"/>
              <w:jc w:val="right"/>
            </w:pPr>
            <w:r>
              <w:rPr>
                <w:rFonts w:hint="eastAsia"/>
              </w:rPr>
              <w:t>就业不足总数</w:t>
            </w:r>
          </w:p>
        </w:tc>
      </w:tr>
      <w:tr w:rsidR="00000000">
        <w:tblPrEx>
          <w:tblCellMar>
            <w:top w:w="0" w:type="dxa"/>
            <w:bottom w:w="0" w:type="dxa"/>
          </w:tblCellMar>
        </w:tblPrEx>
        <w:tc>
          <w:tcPr>
            <w:tcW w:w="1825" w:type="dxa"/>
          </w:tcPr>
          <w:p w:rsidR="00000000" w:rsidRDefault="00D8739B">
            <w:pPr>
              <w:spacing w:line="360" w:lineRule="atLeast"/>
            </w:pPr>
            <w:r>
              <w:rPr>
                <w:rFonts w:hint="eastAsia"/>
              </w:rPr>
              <w:t>男</w:t>
            </w:r>
          </w:p>
        </w:tc>
        <w:tc>
          <w:tcPr>
            <w:tcW w:w="1825" w:type="dxa"/>
          </w:tcPr>
          <w:p w:rsidR="00000000" w:rsidRDefault="00D8739B">
            <w:pPr>
              <w:spacing w:line="360" w:lineRule="atLeast"/>
              <w:jc w:val="right"/>
            </w:pPr>
            <w:r>
              <w:t>57.54</w:t>
            </w:r>
          </w:p>
        </w:tc>
        <w:tc>
          <w:tcPr>
            <w:tcW w:w="1825" w:type="dxa"/>
          </w:tcPr>
          <w:p w:rsidR="00000000" w:rsidRDefault="00D8739B">
            <w:pPr>
              <w:spacing w:line="360" w:lineRule="atLeast"/>
              <w:jc w:val="right"/>
            </w:pPr>
            <w:r>
              <w:t>76.90</w:t>
            </w:r>
          </w:p>
        </w:tc>
        <w:tc>
          <w:tcPr>
            <w:tcW w:w="1753" w:type="dxa"/>
          </w:tcPr>
          <w:p w:rsidR="00000000" w:rsidRDefault="00D8739B">
            <w:pPr>
              <w:spacing w:line="360" w:lineRule="atLeast"/>
              <w:jc w:val="right"/>
            </w:pPr>
            <w:r>
              <w:t>3.23</w:t>
            </w:r>
          </w:p>
        </w:tc>
        <w:tc>
          <w:tcPr>
            <w:tcW w:w="1897" w:type="dxa"/>
          </w:tcPr>
          <w:p w:rsidR="00000000" w:rsidRDefault="00D8739B">
            <w:pPr>
              <w:spacing w:line="360" w:lineRule="atLeast"/>
              <w:jc w:val="right"/>
            </w:pPr>
            <w:r>
              <w:t>14.16</w:t>
            </w:r>
          </w:p>
        </w:tc>
      </w:tr>
      <w:tr w:rsidR="00000000">
        <w:tblPrEx>
          <w:tblCellMar>
            <w:top w:w="0" w:type="dxa"/>
            <w:bottom w:w="0" w:type="dxa"/>
          </w:tblCellMar>
        </w:tblPrEx>
        <w:tc>
          <w:tcPr>
            <w:tcW w:w="1825" w:type="dxa"/>
          </w:tcPr>
          <w:p w:rsidR="00000000" w:rsidRDefault="00D8739B">
            <w:pPr>
              <w:spacing w:line="360" w:lineRule="atLeast"/>
            </w:pPr>
            <w:r>
              <w:rPr>
                <w:rFonts w:hint="eastAsia"/>
              </w:rPr>
              <w:t>女</w:t>
            </w:r>
          </w:p>
        </w:tc>
        <w:tc>
          <w:tcPr>
            <w:tcW w:w="1825" w:type="dxa"/>
          </w:tcPr>
          <w:p w:rsidR="00000000" w:rsidRDefault="00D8739B">
            <w:pPr>
              <w:spacing w:line="360" w:lineRule="atLeast"/>
              <w:jc w:val="right"/>
            </w:pPr>
            <w:r>
              <w:t>23.84</w:t>
            </w:r>
          </w:p>
        </w:tc>
        <w:tc>
          <w:tcPr>
            <w:tcW w:w="1825" w:type="dxa"/>
          </w:tcPr>
          <w:p w:rsidR="00000000" w:rsidRDefault="00D8739B">
            <w:pPr>
              <w:spacing w:line="360" w:lineRule="atLeast"/>
              <w:jc w:val="right"/>
            </w:pPr>
            <w:r>
              <w:t>31.34</w:t>
            </w:r>
          </w:p>
        </w:tc>
        <w:tc>
          <w:tcPr>
            <w:tcW w:w="1753" w:type="dxa"/>
          </w:tcPr>
          <w:p w:rsidR="00000000" w:rsidRDefault="00D8739B">
            <w:pPr>
              <w:spacing w:line="360" w:lineRule="atLeast"/>
              <w:jc w:val="right"/>
            </w:pPr>
            <w:r>
              <w:t>11.37</w:t>
            </w:r>
          </w:p>
        </w:tc>
        <w:tc>
          <w:tcPr>
            <w:tcW w:w="1897" w:type="dxa"/>
          </w:tcPr>
          <w:p w:rsidR="00000000" w:rsidRDefault="00D8739B">
            <w:pPr>
              <w:spacing w:line="360" w:lineRule="atLeast"/>
              <w:jc w:val="right"/>
            </w:pPr>
            <w:r>
              <w:t>13.67</w:t>
            </w:r>
          </w:p>
        </w:tc>
      </w:tr>
    </w:tbl>
    <w:p w:rsidR="00000000" w:rsidRDefault="00D8739B">
      <w:pPr>
        <w:spacing w:line="360" w:lineRule="atLeast"/>
        <w:ind w:firstLine="567"/>
      </w:pPr>
    </w:p>
    <w:p w:rsidR="00000000" w:rsidRDefault="00D8739B">
      <w:pPr>
        <w:spacing w:line="360" w:lineRule="atLeast"/>
      </w:pPr>
      <w:r>
        <w:rPr>
          <w:rFonts w:hint="eastAsia"/>
        </w:rPr>
        <w:t>资料来源：</w:t>
      </w:r>
      <w:r>
        <w:t>1994</w:t>
      </w:r>
      <w:r>
        <w:rPr>
          <w:rFonts w:hint="eastAsia"/>
        </w:rPr>
        <w:t>年全国农村家庭调查，国家统计局，</w:t>
      </w:r>
      <w:r>
        <w:t>1995</w:t>
      </w:r>
      <w:r>
        <w:rPr>
          <w:rFonts w:hint="eastAsia"/>
        </w:rPr>
        <w:t>。</w:t>
      </w:r>
    </w:p>
    <w:p w:rsidR="00000000" w:rsidRDefault="00D8739B">
      <w:pPr>
        <w:spacing w:line="360" w:lineRule="atLeast"/>
        <w:ind w:firstLine="567"/>
      </w:pPr>
    </w:p>
    <w:p w:rsidR="00000000" w:rsidRDefault="00D8739B">
      <w:pPr>
        <w:spacing w:line="420" w:lineRule="atLeast"/>
        <w:ind w:firstLine="567"/>
      </w:pPr>
      <w:r>
        <w:rPr>
          <w:rFonts w:hint="eastAsia"/>
        </w:rPr>
        <w:t>关于就业不足，男女的高比率可说</w:t>
      </w:r>
      <w:r>
        <w:rPr>
          <w:rFonts w:hint="eastAsia"/>
        </w:rPr>
        <w:t>明参加非正规部门的劳动力情况，也说明在农村中不稳定的劳动条件。</w:t>
      </w:r>
    </w:p>
    <w:p w:rsidR="00000000" w:rsidRDefault="00D8739B">
      <w:pPr>
        <w:spacing w:line="420" w:lineRule="atLeast"/>
        <w:ind w:firstLine="567"/>
      </w:pPr>
    </w:p>
    <w:p w:rsidR="00000000" w:rsidRDefault="00D8739B">
      <w:pPr>
        <w:spacing w:line="420" w:lineRule="atLeast"/>
        <w:ind w:firstLine="567"/>
      </w:pPr>
      <w:r>
        <w:rPr>
          <w:rFonts w:hint="eastAsia"/>
        </w:rPr>
        <w:t>关于失业者的教育程度</w:t>
      </w:r>
      <w:r>
        <w:t>(</w:t>
      </w:r>
      <w:r>
        <w:rPr>
          <w:rFonts w:hint="eastAsia"/>
        </w:rPr>
        <w:t>表</w:t>
      </w:r>
      <w:r>
        <w:t>14.21)</w:t>
      </w:r>
      <w:r>
        <w:rPr>
          <w:rFonts w:hint="eastAsia"/>
        </w:rPr>
        <w:t>，妇女与男子的教育程度高些，中等教育和高等教育的成就特别大些。这些数据未表明就业和失业人口之间更大的教育差别。</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14.21</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按教育水平和年龄组与性别分列的农村</w:t>
      </w:r>
    </w:p>
    <w:p w:rsidR="00000000" w:rsidRDefault="00D8739B">
      <w:pPr>
        <w:spacing w:line="420" w:lineRule="atLeast"/>
        <w:ind w:firstLine="567"/>
        <w:jc w:val="center"/>
      </w:pPr>
      <w:r>
        <w:rPr>
          <w:rFonts w:hint="eastAsia"/>
        </w:rPr>
        <w:t>失业人口。</w:t>
      </w:r>
      <w:r>
        <w:t>1994</w:t>
      </w:r>
      <w:r>
        <w:rPr>
          <w:rFonts w:hint="eastAsia"/>
        </w:rPr>
        <w:t>年</w:t>
      </w:r>
      <w:r>
        <w:t>9</w:t>
      </w:r>
      <w:r>
        <w:rPr>
          <w:rFonts w:hint="eastAsia"/>
        </w:rPr>
        <w:t>月</w:t>
      </w:r>
    </w:p>
    <w:p w:rsidR="00000000" w:rsidRDefault="00D8739B">
      <w:pPr>
        <w:spacing w:line="420" w:lineRule="atLeast"/>
        <w:ind w:firstLine="567"/>
      </w:pPr>
    </w:p>
    <w:p w:rsidR="00000000" w:rsidRDefault="00D8739B">
      <w:pPr>
        <w:spacing w:line="420" w:lineRule="atLeast"/>
        <w:ind w:firstLine="567"/>
        <w:jc w:val="center"/>
      </w:pPr>
      <w:r>
        <w:rPr>
          <w:rFonts w:hint="eastAsia"/>
        </w:rPr>
        <w:t>教育水平</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1304"/>
        <w:gridCol w:w="1304"/>
        <w:gridCol w:w="1304"/>
        <w:gridCol w:w="1304"/>
        <w:gridCol w:w="1304"/>
        <w:gridCol w:w="1304"/>
        <w:gridCol w:w="1304"/>
      </w:tblGrid>
      <w:tr w:rsidR="00000000">
        <w:tblPrEx>
          <w:tblCellMar>
            <w:top w:w="0" w:type="dxa"/>
            <w:bottom w:w="0" w:type="dxa"/>
          </w:tblCellMar>
        </w:tblPrEx>
        <w:tc>
          <w:tcPr>
            <w:tcW w:w="1304" w:type="dxa"/>
          </w:tcPr>
          <w:p w:rsidR="00000000" w:rsidRDefault="00D8739B">
            <w:pPr>
              <w:spacing w:line="420" w:lineRule="atLeast"/>
            </w:pPr>
            <w:r>
              <w:rPr>
                <w:rFonts w:hint="eastAsia"/>
              </w:rPr>
              <w:t>性别</w:t>
            </w:r>
          </w:p>
        </w:tc>
        <w:tc>
          <w:tcPr>
            <w:tcW w:w="1304" w:type="dxa"/>
          </w:tcPr>
          <w:p w:rsidR="00000000" w:rsidRDefault="00D8739B">
            <w:pPr>
              <w:spacing w:line="420" w:lineRule="atLeast"/>
              <w:jc w:val="right"/>
            </w:pPr>
            <w:r>
              <w:rPr>
                <w:rFonts w:hint="eastAsia"/>
              </w:rPr>
              <w:t>总数</w:t>
            </w:r>
          </w:p>
        </w:tc>
        <w:tc>
          <w:tcPr>
            <w:tcW w:w="1304" w:type="dxa"/>
          </w:tcPr>
          <w:p w:rsidR="00000000" w:rsidRDefault="00D8739B">
            <w:pPr>
              <w:spacing w:line="420" w:lineRule="atLeast"/>
              <w:jc w:val="right"/>
            </w:pPr>
            <w:r>
              <w:rPr>
                <w:rFonts w:hint="eastAsia"/>
              </w:rPr>
              <w:t>未受教育</w:t>
            </w:r>
          </w:p>
        </w:tc>
        <w:tc>
          <w:tcPr>
            <w:tcW w:w="1304" w:type="dxa"/>
          </w:tcPr>
          <w:p w:rsidR="00000000" w:rsidRDefault="00D8739B">
            <w:pPr>
              <w:spacing w:line="420" w:lineRule="atLeast"/>
              <w:jc w:val="right"/>
            </w:pPr>
            <w:r>
              <w:rPr>
                <w:rFonts w:hint="eastAsia"/>
              </w:rPr>
              <w:t>初级</w:t>
            </w:r>
          </w:p>
        </w:tc>
        <w:tc>
          <w:tcPr>
            <w:tcW w:w="1304" w:type="dxa"/>
          </w:tcPr>
          <w:p w:rsidR="00000000" w:rsidRDefault="00D8739B">
            <w:pPr>
              <w:spacing w:line="420" w:lineRule="atLeast"/>
              <w:jc w:val="right"/>
            </w:pPr>
            <w:r>
              <w:rPr>
                <w:rFonts w:hint="eastAsia"/>
              </w:rPr>
              <w:t>中级</w:t>
            </w:r>
          </w:p>
        </w:tc>
        <w:tc>
          <w:tcPr>
            <w:tcW w:w="1304" w:type="dxa"/>
          </w:tcPr>
          <w:p w:rsidR="00000000" w:rsidRDefault="00D8739B">
            <w:pPr>
              <w:spacing w:line="420" w:lineRule="atLeast"/>
              <w:jc w:val="right"/>
            </w:pPr>
            <w:r>
              <w:rPr>
                <w:rFonts w:hint="eastAsia"/>
              </w:rPr>
              <w:t>高等</w:t>
            </w:r>
          </w:p>
        </w:tc>
        <w:tc>
          <w:tcPr>
            <w:tcW w:w="1304" w:type="dxa"/>
          </w:tcPr>
          <w:p w:rsidR="00000000" w:rsidRDefault="00D8739B">
            <w:pPr>
              <w:spacing w:line="420" w:lineRule="atLeast"/>
              <w:jc w:val="right"/>
            </w:pPr>
            <w:r>
              <w:rPr>
                <w:rFonts w:hint="eastAsia"/>
              </w:rPr>
              <w:t>无资料</w:t>
            </w:r>
          </w:p>
        </w:tc>
      </w:tr>
      <w:tr w:rsidR="00000000">
        <w:tblPrEx>
          <w:tblCellMar>
            <w:top w:w="0" w:type="dxa"/>
            <w:bottom w:w="0" w:type="dxa"/>
          </w:tblCellMar>
        </w:tblPrEx>
        <w:tc>
          <w:tcPr>
            <w:tcW w:w="1304" w:type="dxa"/>
          </w:tcPr>
          <w:p w:rsidR="00000000" w:rsidRDefault="00D8739B">
            <w:pPr>
              <w:spacing w:line="420" w:lineRule="atLeast"/>
            </w:pPr>
            <w:r>
              <w:rPr>
                <w:rFonts w:hint="eastAsia"/>
              </w:rPr>
              <w:t>男</w:t>
            </w:r>
          </w:p>
        </w:tc>
        <w:tc>
          <w:tcPr>
            <w:tcW w:w="1304" w:type="dxa"/>
          </w:tcPr>
          <w:p w:rsidR="00000000" w:rsidRDefault="00D8739B">
            <w:pPr>
              <w:spacing w:line="420" w:lineRule="atLeast"/>
              <w:jc w:val="right"/>
            </w:pPr>
            <w:r>
              <w:t>133,053</w:t>
            </w:r>
          </w:p>
        </w:tc>
        <w:tc>
          <w:tcPr>
            <w:tcW w:w="1304" w:type="dxa"/>
          </w:tcPr>
          <w:p w:rsidR="00000000" w:rsidRDefault="00D8739B">
            <w:pPr>
              <w:spacing w:line="420" w:lineRule="atLeast"/>
              <w:jc w:val="right"/>
            </w:pPr>
            <w:r>
              <w:t>14,575</w:t>
            </w:r>
          </w:p>
        </w:tc>
        <w:tc>
          <w:tcPr>
            <w:tcW w:w="1304" w:type="dxa"/>
          </w:tcPr>
          <w:p w:rsidR="00000000" w:rsidRDefault="00D8739B">
            <w:pPr>
              <w:spacing w:line="420" w:lineRule="atLeast"/>
              <w:jc w:val="right"/>
            </w:pPr>
            <w:r>
              <w:t>66,799</w:t>
            </w:r>
          </w:p>
        </w:tc>
        <w:tc>
          <w:tcPr>
            <w:tcW w:w="1304" w:type="dxa"/>
          </w:tcPr>
          <w:p w:rsidR="00000000" w:rsidRDefault="00D8739B">
            <w:pPr>
              <w:spacing w:line="420" w:lineRule="atLeast"/>
              <w:jc w:val="right"/>
            </w:pPr>
            <w:r>
              <w:t>48,609</w:t>
            </w:r>
          </w:p>
        </w:tc>
        <w:tc>
          <w:tcPr>
            <w:tcW w:w="1304" w:type="dxa"/>
          </w:tcPr>
          <w:p w:rsidR="00000000" w:rsidRDefault="00D8739B">
            <w:pPr>
              <w:spacing w:line="420" w:lineRule="atLeast"/>
              <w:jc w:val="right"/>
            </w:pPr>
            <w:r>
              <w:t>3,070</w:t>
            </w:r>
          </w:p>
        </w:tc>
        <w:tc>
          <w:tcPr>
            <w:tcW w:w="1304" w:type="dxa"/>
          </w:tcPr>
          <w:p w:rsidR="00000000" w:rsidRDefault="00D8739B">
            <w:pPr>
              <w:spacing w:line="420" w:lineRule="atLeast"/>
              <w:jc w:val="right"/>
            </w:pPr>
            <w:r>
              <w:t>-</w:t>
            </w:r>
          </w:p>
        </w:tc>
      </w:tr>
      <w:tr w:rsidR="00000000">
        <w:tblPrEx>
          <w:tblCellMar>
            <w:top w:w="0" w:type="dxa"/>
            <w:bottom w:w="0" w:type="dxa"/>
          </w:tblCellMar>
        </w:tblPrEx>
        <w:tc>
          <w:tcPr>
            <w:tcW w:w="1304" w:type="dxa"/>
          </w:tcPr>
          <w:p w:rsidR="00000000" w:rsidRDefault="00D8739B">
            <w:pPr>
              <w:spacing w:line="420" w:lineRule="atLeast"/>
            </w:pPr>
            <w:r>
              <w:t>%</w:t>
            </w:r>
          </w:p>
        </w:tc>
        <w:tc>
          <w:tcPr>
            <w:tcW w:w="1304" w:type="dxa"/>
          </w:tcPr>
          <w:p w:rsidR="00000000" w:rsidRDefault="00D8739B">
            <w:pPr>
              <w:spacing w:line="420" w:lineRule="atLeast"/>
              <w:jc w:val="right"/>
            </w:pPr>
            <w:r>
              <w:t>100</w:t>
            </w:r>
          </w:p>
        </w:tc>
        <w:tc>
          <w:tcPr>
            <w:tcW w:w="1304" w:type="dxa"/>
          </w:tcPr>
          <w:p w:rsidR="00000000" w:rsidRDefault="00D8739B">
            <w:pPr>
              <w:spacing w:line="420" w:lineRule="atLeast"/>
              <w:jc w:val="right"/>
            </w:pPr>
            <w:r>
              <w:t>10.9</w:t>
            </w:r>
          </w:p>
        </w:tc>
        <w:tc>
          <w:tcPr>
            <w:tcW w:w="1304" w:type="dxa"/>
          </w:tcPr>
          <w:p w:rsidR="00000000" w:rsidRDefault="00D8739B">
            <w:pPr>
              <w:spacing w:line="420" w:lineRule="atLeast"/>
              <w:jc w:val="right"/>
            </w:pPr>
            <w:r>
              <w:t>50.2</w:t>
            </w:r>
          </w:p>
        </w:tc>
        <w:tc>
          <w:tcPr>
            <w:tcW w:w="1304" w:type="dxa"/>
          </w:tcPr>
          <w:p w:rsidR="00000000" w:rsidRDefault="00D8739B">
            <w:pPr>
              <w:spacing w:line="420" w:lineRule="atLeast"/>
              <w:jc w:val="right"/>
            </w:pPr>
            <w:r>
              <w:t>36.5</w:t>
            </w:r>
          </w:p>
        </w:tc>
        <w:tc>
          <w:tcPr>
            <w:tcW w:w="1304" w:type="dxa"/>
          </w:tcPr>
          <w:p w:rsidR="00000000" w:rsidRDefault="00D8739B">
            <w:pPr>
              <w:spacing w:line="420" w:lineRule="atLeast"/>
              <w:jc w:val="right"/>
            </w:pPr>
            <w:r>
              <w:t>2.7</w:t>
            </w:r>
          </w:p>
        </w:tc>
        <w:tc>
          <w:tcPr>
            <w:tcW w:w="1304" w:type="dxa"/>
          </w:tcPr>
          <w:p w:rsidR="00000000" w:rsidRDefault="00D8739B">
            <w:pPr>
              <w:spacing w:line="420" w:lineRule="atLeast"/>
              <w:jc w:val="right"/>
            </w:pPr>
            <w:r>
              <w:t>-</w:t>
            </w:r>
          </w:p>
        </w:tc>
      </w:tr>
      <w:tr w:rsidR="00000000">
        <w:tblPrEx>
          <w:tblCellMar>
            <w:top w:w="0" w:type="dxa"/>
            <w:bottom w:w="0" w:type="dxa"/>
          </w:tblCellMar>
        </w:tblPrEx>
        <w:tc>
          <w:tcPr>
            <w:tcW w:w="1304" w:type="dxa"/>
          </w:tcPr>
          <w:p w:rsidR="00000000" w:rsidRDefault="00D8739B">
            <w:pPr>
              <w:spacing w:line="420" w:lineRule="atLeast"/>
            </w:pPr>
            <w:r>
              <w:rPr>
                <w:rFonts w:hint="eastAsia"/>
              </w:rPr>
              <w:t>女</w:t>
            </w:r>
          </w:p>
        </w:tc>
        <w:tc>
          <w:tcPr>
            <w:tcW w:w="1304" w:type="dxa"/>
          </w:tcPr>
          <w:p w:rsidR="00000000" w:rsidRDefault="00D8739B">
            <w:pPr>
              <w:spacing w:line="420" w:lineRule="atLeast"/>
              <w:jc w:val="right"/>
            </w:pPr>
            <w:r>
              <w:t>186,416</w:t>
            </w:r>
          </w:p>
        </w:tc>
        <w:tc>
          <w:tcPr>
            <w:tcW w:w="1304" w:type="dxa"/>
          </w:tcPr>
          <w:p w:rsidR="00000000" w:rsidRDefault="00D8739B">
            <w:pPr>
              <w:spacing w:line="420" w:lineRule="atLeast"/>
              <w:jc w:val="right"/>
            </w:pPr>
            <w:r>
              <w:t>8,825</w:t>
            </w:r>
          </w:p>
        </w:tc>
        <w:tc>
          <w:tcPr>
            <w:tcW w:w="1304" w:type="dxa"/>
          </w:tcPr>
          <w:p w:rsidR="00000000" w:rsidRDefault="00D8739B">
            <w:pPr>
              <w:spacing w:line="420" w:lineRule="atLeast"/>
              <w:jc w:val="right"/>
            </w:pPr>
            <w:r>
              <w:t>84,788</w:t>
            </w:r>
          </w:p>
        </w:tc>
        <w:tc>
          <w:tcPr>
            <w:tcW w:w="1304" w:type="dxa"/>
          </w:tcPr>
          <w:p w:rsidR="00000000" w:rsidRDefault="00D8739B">
            <w:pPr>
              <w:spacing w:line="420" w:lineRule="atLeast"/>
              <w:jc w:val="right"/>
            </w:pPr>
            <w:r>
              <w:t>85,174</w:t>
            </w:r>
          </w:p>
        </w:tc>
        <w:tc>
          <w:tcPr>
            <w:tcW w:w="1304" w:type="dxa"/>
          </w:tcPr>
          <w:p w:rsidR="00000000" w:rsidRDefault="00D8739B">
            <w:pPr>
              <w:spacing w:line="420" w:lineRule="atLeast"/>
              <w:jc w:val="right"/>
            </w:pPr>
            <w:r>
              <w:t>7,539</w:t>
            </w:r>
          </w:p>
        </w:tc>
        <w:tc>
          <w:tcPr>
            <w:tcW w:w="1304" w:type="dxa"/>
          </w:tcPr>
          <w:p w:rsidR="00000000" w:rsidRDefault="00D8739B">
            <w:pPr>
              <w:spacing w:line="420" w:lineRule="atLeast"/>
              <w:jc w:val="right"/>
            </w:pPr>
            <w:r>
              <w:t>90</w:t>
            </w:r>
          </w:p>
        </w:tc>
      </w:tr>
      <w:tr w:rsidR="00000000">
        <w:tblPrEx>
          <w:tblCellMar>
            <w:top w:w="0" w:type="dxa"/>
            <w:bottom w:w="0" w:type="dxa"/>
          </w:tblCellMar>
        </w:tblPrEx>
        <w:tc>
          <w:tcPr>
            <w:tcW w:w="1304" w:type="dxa"/>
          </w:tcPr>
          <w:p w:rsidR="00000000" w:rsidRDefault="00D8739B">
            <w:pPr>
              <w:spacing w:line="420" w:lineRule="atLeast"/>
            </w:pPr>
            <w:r>
              <w:t>%</w:t>
            </w:r>
          </w:p>
        </w:tc>
        <w:tc>
          <w:tcPr>
            <w:tcW w:w="1304" w:type="dxa"/>
          </w:tcPr>
          <w:p w:rsidR="00000000" w:rsidRDefault="00D8739B">
            <w:pPr>
              <w:spacing w:line="420" w:lineRule="atLeast"/>
              <w:jc w:val="right"/>
            </w:pPr>
            <w:r>
              <w:t>100</w:t>
            </w:r>
          </w:p>
        </w:tc>
        <w:tc>
          <w:tcPr>
            <w:tcW w:w="1304" w:type="dxa"/>
          </w:tcPr>
          <w:p w:rsidR="00000000" w:rsidRDefault="00D8739B">
            <w:pPr>
              <w:spacing w:line="420" w:lineRule="atLeast"/>
              <w:jc w:val="right"/>
            </w:pPr>
            <w:r>
              <w:t>4.7</w:t>
            </w:r>
          </w:p>
        </w:tc>
        <w:tc>
          <w:tcPr>
            <w:tcW w:w="1304" w:type="dxa"/>
          </w:tcPr>
          <w:p w:rsidR="00000000" w:rsidRDefault="00D8739B">
            <w:pPr>
              <w:spacing w:line="420" w:lineRule="atLeast"/>
              <w:jc w:val="right"/>
            </w:pPr>
            <w:r>
              <w:t>45.5</w:t>
            </w:r>
          </w:p>
        </w:tc>
        <w:tc>
          <w:tcPr>
            <w:tcW w:w="1304" w:type="dxa"/>
          </w:tcPr>
          <w:p w:rsidR="00000000" w:rsidRDefault="00D8739B">
            <w:pPr>
              <w:spacing w:line="420" w:lineRule="atLeast"/>
              <w:jc w:val="right"/>
            </w:pPr>
            <w:r>
              <w:t>45.7</w:t>
            </w:r>
          </w:p>
        </w:tc>
        <w:tc>
          <w:tcPr>
            <w:tcW w:w="1304" w:type="dxa"/>
          </w:tcPr>
          <w:p w:rsidR="00000000" w:rsidRDefault="00D8739B">
            <w:pPr>
              <w:spacing w:line="420" w:lineRule="atLeast"/>
              <w:jc w:val="right"/>
            </w:pPr>
            <w:r>
              <w:t>4.0</w:t>
            </w:r>
          </w:p>
        </w:tc>
        <w:tc>
          <w:tcPr>
            <w:tcW w:w="1304" w:type="dxa"/>
          </w:tcPr>
          <w:p w:rsidR="00000000" w:rsidRDefault="00D8739B">
            <w:pPr>
              <w:spacing w:line="420" w:lineRule="atLeast"/>
              <w:jc w:val="right"/>
            </w:pPr>
            <w:r>
              <w:t>0.05</w:t>
            </w:r>
          </w:p>
        </w:tc>
      </w:tr>
    </w:tbl>
    <w:p w:rsidR="00000000" w:rsidRDefault="00D8739B">
      <w:pPr>
        <w:spacing w:line="420" w:lineRule="atLeast"/>
        <w:ind w:firstLine="567"/>
      </w:pPr>
    </w:p>
    <w:p w:rsidR="00000000" w:rsidRDefault="00D8739B">
      <w:pPr>
        <w:spacing w:line="420" w:lineRule="atLeast"/>
      </w:pPr>
      <w:r>
        <w:rPr>
          <w:rFonts w:hint="eastAsia"/>
        </w:rPr>
        <w:t>资料来源：根据</w:t>
      </w:r>
      <w:r>
        <w:t>1994</w:t>
      </w:r>
      <w:r>
        <w:rPr>
          <w:rFonts w:hint="eastAsia"/>
        </w:rPr>
        <w:t>年全国农村家庭调查估计。</w:t>
      </w:r>
    </w:p>
    <w:p w:rsidR="00000000" w:rsidRDefault="00D8739B">
      <w:pPr>
        <w:spacing w:line="420" w:lineRule="atLeast"/>
        <w:ind w:firstLine="567"/>
      </w:pPr>
    </w:p>
    <w:p w:rsidR="00000000" w:rsidRDefault="00D8739B">
      <w:pPr>
        <w:spacing w:line="420" w:lineRule="atLeast"/>
        <w:ind w:firstLine="567"/>
      </w:pPr>
      <w:r>
        <w:rPr>
          <w:rFonts w:hint="eastAsia"/>
        </w:rPr>
        <w:t>关于人们寻找工作多的职业</w:t>
      </w:r>
      <w:r>
        <w:t>(</w:t>
      </w:r>
      <w:r>
        <w:rPr>
          <w:rFonts w:hint="eastAsia"/>
        </w:rPr>
        <w:t>表</w:t>
      </w:r>
      <w:r>
        <w:t>14.22)</w:t>
      </w:r>
      <w:r>
        <w:rPr>
          <w:rFonts w:hint="eastAsia"/>
        </w:rPr>
        <w:t>，农村妇女主要想当家庭服务佣工和从事与商业及销售有关的工作。这些职务可反映妇女的传统角色，劳动力市场能够接受她们并更容易给她们开辟就业机会。</w:t>
      </w:r>
    </w:p>
    <w:p w:rsidR="00000000" w:rsidRDefault="00D8739B">
      <w:pPr>
        <w:spacing w:line="420" w:lineRule="atLeast"/>
        <w:ind w:firstLine="567"/>
      </w:pPr>
    </w:p>
    <w:p w:rsidR="00000000" w:rsidRDefault="00D8739B">
      <w:pPr>
        <w:spacing w:line="420" w:lineRule="atLeast"/>
        <w:ind w:firstLine="567"/>
      </w:pPr>
      <w:r>
        <w:rPr>
          <w:rFonts w:hint="eastAsia"/>
        </w:rPr>
        <w:t>必须调查和深入研究农村妇女失业和寻找工作的具体问题。应重视她们希望在政府部门和下级机构中担任行政职务的问题。</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表</w:t>
      </w:r>
      <w:r>
        <w:t>14.22</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按求职组别及性别分列的农</w:t>
      </w:r>
      <w:r>
        <w:rPr>
          <w:rFonts w:hint="eastAsia"/>
        </w:rPr>
        <w:t>村失业人口。</w:t>
      </w:r>
      <w:r>
        <w:t>1994</w:t>
      </w:r>
      <w:r>
        <w:rPr>
          <w:rFonts w:hint="eastAsia"/>
        </w:rPr>
        <w:t>年</w:t>
      </w:r>
      <w:r>
        <w:t>9</w:t>
      </w:r>
      <w:r>
        <w:rPr>
          <w:rFonts w:hint="eastAsia"/>
        </w:rPr>
        <w:t>月。</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428"/>
        <w:gridCol w:w="1117"/>
        <w:gridCol w:w="1117"/>
        <w:gridCol w:w="1117"/>
        <w:gridCol w:w="1117"/>
        <w:gridCol w:w="1117"/>
        <w:gridCol w:w="1117"/>
      </w:tblGrid>
      <w:tr w:rsidR="00000000">
        <w:tblPrEx>
          <w:tblCellMar>
            <w:top w:w="0" w:type="dxa"/>
            <w:bottom w:w="0" w:type="dxa"/>
          </w:tblCellMar>
        </w:tblPrEx>
        <w:tc>
          <w:tcPr>
            <w:tcW w:w="2428" w:type="dxa"/>
          </w:tcPr>
          <w:p w:rsidR="00000000" w:rsidRDefault="00D8739B">
            <w:pPr>
              <w:spacing w:line="400" w:lineRule="atLeast"/>
            </w:pPr>
            <w:r>
              <w:rPr>
                <w:rFonts w:hint="eastAsia"/>
              </w:rPr>
              <w:t>求职组</w:t>
            </w:r>
          </w:p>
        </w:tc>
        <w:tc>
          <w:tcPr>
            <w:tcW w:w="1117" w:type="dxa"/>
          </w:tcPr>
          <w:p w:rsidR="00000000" w:rsidRDefault="00D8739B">
            <w:pPr>
              <w:spacing w:line="400" w:lineRule="atLeast"/>
              <w:jc w:val="right"/>
            </w:pPr>
            <w:r>
              <w:rPr>
                <w:rFonts w:hint="eastAsia"/>
              </w:rPr>
              <w:t>共计</w:t>
            </w:r>
          </w:p>
        </w:tc>
        <w:tc>
          <w:tcPr>
            <w:tcW w:w="1117" w:type="dxa"/>
          </w:tcPr>
          <w:p w:rsidR="00000000" w:rsidRDefault="00D8739B">
            <w:pPr>
              <w:spacing w:line="400" w:lineRule="atLeast"/>
              <w:jc w:val="right"/>
            </w:pPr>
            <w:r>
              <w:t>%</w:t>
            </w:r>
          </w:p>
        </w:tc>
        <w:tc>
          <w:tcPr>
            <w:tcW w:w="1117" w:type="dxa"/>
          </w:tcPr>
          <w:p w:rsidR="00000000" w:rsidRDefault="00D8739B">
            <w:pPr>
              <w:spacing w:line="400" w:lineRule="atLeast"/>
              <w:jc w:val="right"/>
            </w:pPr>
            <w:r>
              <w:rPr>
                <w:rFonts w:hint="eastAsia"/>
              </w:rPr>
              <w:t>男</w:t>
            </w:r>
          </w:p>
        </w:tc>
        <w:tc>
          <w:tcPr>
            <w:tcW w:w="1117" w:type="dxa"/>
          </w:tcPr>
          <w:p w:rsidR="00000000" w:rsidRDefault="00D8739B">
            <w:pPr>
              <w:spacing w:line="400" w:lineRule="atLeast"/>
              <w:jc w:val="right"/>
            </w:pPr>
            <w:r>
              <w:t>%</w:t>
            </w:r>
          </w:p>
        </w:tc>
        <w:tc>
          <w:tcPr>
            <w:tcW w:w="1117" w:type="dxa"/>
          </w:tcPr>
          <w:p w:rsidR="00000000" w:rsidRDefault="00D8739B">
            <w:pPr>
              <w:spacing w:line="400" w:lineRule="atLeast"/>
              <w:jc w:val="right"/>
            </w:pPr>
            <w:r>
              <w:rPr>
                <w:rFonts w:hint="eastAsia"/>
              </w:rPr>
              <w:t>女</w:t>
            </w:r>
          </w:p>
        </w:tc>
        <w:tc>
          <w:tcPr>
            <w:tcW w:w="1117" w:type="dxa"/>
          </w:tcPr>
          <w:p w:rsidR="00000000" w:rsidRDefault="00D8739B">
            <w:pPr>
              <w:spacing w:line="400" w:lineRule="atLeast"/>
              <w:jc w:val="right"/>
            </w:pPr>
            <w:r>
              <w:t>%</w:t>
            </w:r>
          </w:p>
        </w:tc>
      </w:tr>
      <w:tr w:rsidR="00000000">
        <w:tblPrEx>
          <w:tblCellMar>
            <w:top w:w="0" w:type="dxa"/>
            <w:bottom w:w="0" w:type="dxa"/>
          </w:tblCellMar>
        </w:tblPrEx>
        <w:tc>
          <w:tcPr>
            <w:tcW w:w="2428" w:type="dxa"/>
          </w:tcPr>
          <w:p w:rsidR="00000000" w:rsidRDefault="00D8739B">
            <w:pPr>
              <w:spacing w:line="400" w:lineRule="atLeast"/>
            </w:pPr>
            <w:r>
              <w:rPr>
                <w:rFonts w:hint="eastAsia"/>
              </w:rPr>
              <w:t>专业和技术人员</w:t>
            </w:r>
          </w:p>
        </w:tc>
        <w:tc>
          <w:tcPr>
            <w:tcW w:w="1117" w:type="dxa"/>
          </w:tcPr>
          <w:p w:rsidR="00000000" w:rsidRDefault="00D8739B">
            <w:pPr>
              <w:spacing w:line="400" w:lineRule="atLeast"/>
              <w:jc w:val="right"/>
            </w:pPr>
            <w:r>
              <w:t>12,087</w:t>
            </w:r>
          </w:p>
        </w:tc>
        <w:tc>
          <w:tcPr>
            <w:tcW w:w="1117" w:type="dxa"/>
          </w:tcPr>
          <w:p w:rsidR="00000000" w:rsidRDefault="00D8739B">
            <w:pPr>
              <w:spacing w:line="400" w:lineRule="atLeast"/>
              <w:jc w:val="right"/>
            </w:pPr>
            <w:r>
              <w:t>3.8</w:t>
            </w:r>
          </w:p>
        </w:tc>
        <w:tc>
          <w:tcPr>
            <w:tcW w:w="1117" w:type="dxa"/>
          </w:tcPr>
          <w:p w:rsidR="00000000" w:rsidRDefault="00D8739B">
            <w:pPr>
              <w:spacing w:line="400" w:lineRule="atLeast"/>
              <w:jc w:val="right"/>
            </w:pPr>
            <w:r>
              <w:t>1,969</w:t>
            </w:r>
          </w:p>
        </w:tc>
        <w:tc>
          <w:tcPr>
            <w:tcW w:w="1117" w:type="dxa"/>
          </w:tcPr>
          <w:p w:rsidR="00000000" w:rsidRDefault="00D8739B">
            <w:pPr>
              <w:spacing w:line="400" w:lineRule="atLeast"/>
              <w:jc w:val="right"/>
            </w:pPr>
            <w:r>
              <w:t>1.5</w:t>
            </w:r>
          </w:p>
        </w:tc>
        <w:tc>
          <w:tcPr>
            <w:tcW w:w="1117" w:type="dxa"/>
          </w:tcPr>
          <w:p w:rsidR="00000000" w:rsidRDefault="00D8739B">
            <w:pPr>
              <w:spacing w:line="400" w:lineRule="atLeast"/>
              <w:jc w:val="right"/>
            </w:pPr>
            <w:r>
              <w:t>10,118</w:t>
            </w:r>
          </w:p>
        </w:tc>
        <w:tc>
          <w:tcPr>
            <w:tcW w:w="1117" w:type="dxa"/>
          </w:tcPr>
          <w:p w:rsidR="00000000" w:rsidRDefault="00D8739B">
            <w:pPr>
              <w:spacing w:line="400" w:lineRule="atLeast"/>
              <w:jc w:val="right"/>
            </w:pPr>
            <w:r>
              <w:t>5.4</w:t>
            </w:r>
          </w:p>
        </w:tc>
      </w:tr>
      <w:tr w:rsidR="00000000">
        <w:tblPrEx>
          <w:tblCellMar>
            <w:top w:w="0" w:type="dxa"/>
            <w:bottom w:w="0" w:type="dxa"/>
          </w:tblCellMar>
        </w:tblPrEx>
        <w:tc>
          <w:tcPr>
            <w:tcW w:w="2428" w:type="dxa"/>
          </w:tcPr>
          <w:p w:rsidR="00000000" w:rsidRDefault="00D8739B">
            <w:pPr>
              <w:spacing w:line="400" w:lineRule="atLeast"/>
            </w:pPr>
            <w:r>
              <w:rPr>
                <w:rFonts w:hint="eastAsia"/>
              </w:rPr>
              <w:t>政府部门领导人员</w:t>
            </w:r>
          </w:p>
        </w:tc>
        <w:tc>
          <w:tcPr>
            <w:tcW w:w="1117" w:type="dxa"/>
          </w:tcPr>
          <w:p w:rsidR="00000000" w:rsidRDefault="00D8739B">
            <w:pPr>
              <w:spacing w:line="400" w:lineRule="atLeast"/>
              <w:jc w:val="right"/>
            </w:pPr>
            <w:r>
              <w:t>2,008</w:t>
            </w:r>
          </w:p>
        </w:tc>
        <w:tc>
          <w:tcPr>
            <w:tcW w:w="1117" w:type="dxa"/>
          </w:tcPr>
          <w:p w:rsidR="00000000" w:rsidRDefault="00D8739B">
            <w:pPr>
              <w:spacing w:line="400" w:lineRule="atLeast"/>
              <w:jc w:val="right"/>
            </w:pPr>
            <w:r>
              <w:t>0.6</w:t>
            </w:r>
          </w:p>
        </w:tc>
        <w:tc>
          <w:tcPr>
            <w:tcW w:w="1117" w:type="dxa"/>
          </w:tcPr>
          <w:p w:rsidR="00000000" w:rsidRDefault="00D8739B">
            <w:pPr>
              <w:spacing w:line="400" w:lineRule="atLeast"/>
              <w:jc w:val="right"/>
            </w:pPr>
            <w:r>
              <w:t>1,758</w:t>
            </w:r>
          </w:p>
        </w:tc>
        <w:tc>
          <w:tcPr>
            <w:tcW w:w="1117" w:type="dxa"/>
          </w:tcPr>
          <w:p w:rsidR="00000000" w:rsidRDefault="00D8739B">
            <w:pPr>
              <w:spacing w:line="400" w:lineRule="atLeast"/>
              <w:jc w:val="right"/>
            </w:pPr>
            <w:r>
              <w:t>1.3</w:t>
            </w:r>
          </w:p>
        </w:tc>
        <w:tc>
          <w:tcPr>
            <w:tcW w:w="1117" w:type="dxa"/>
          </w:tcPr>
          <w:p w:rsidR="00000000" w:rsidRDefault="00D8739B">
            <w:pPr>
              <w:spacing w:line="400" w:lineRule="atLeast"/>
              <w:jc w:val="right"/>
            </w:pPr>
            <w:r>
              <w:t>250</w:t>
            </w:r>
          </w:p>
        </w:tc>
        <w:tc>
          <w:tcPr>
            <w:tcW w:w="1117" w:type="dxa"/>
          </w:tcPr>
          <w:p w:rsidR="00000000" w:rsidRDefault="00D8739B">
            <w:pPr>
              <w:spacing w:line="400" w:lineRule="atLeast"/>
              <w:jc w:val="right"/>
            </w:pPr>
            <w:r>
              <w:t>0.1</w:t>
            </w:r>
          </w:p>
        </w:tc>
      </w:tr>
      <w:tr w:rsidR="00000000">
        <w:tblPrEx>
          <w:tblCellMar>
            <w:top w:w="0" w:type="dxa"/>
            <w:bottom w:w="0" w:type="dxa"/>
          </w:tblCellMar>
        </w:tblPrEx>
        <w:tc>
          <w:tcPr>
            <w:tcW w:w="2428" w:type="dxa"/>
          </w:tcPr>
          <w:p w:rsidR="00000000" w:rsidRDefault="00D8739B">
            <w:pPr>
              <w:spacing w:line="400" w:lineRule="atLeast"/>
            </w:pPr>
            <w:r>
              <w:rPr>
                <w:rFonts w:hint="eastAsia"/>
              </w:rPr>
              <w:t>行政管理人员</w:t>
            </w:r>
          </w:p>
        </w:tc>
        <w:tc>
          <w:tcPr>
            <w:tcW w:w="1117" w:type="dxa"/>
          </w:tcPr>
          <w:p w:rsidR="00000000" w:rsidRDefault="00D8739B">
            <w:pPr>
              <w:spacing w:line="400" w:lineRule="atLeast"/>
              <w:jc w:val="right"/>
            </w:pPr>
            <w:r>
              <w:t>39,175</w:t>
            </w:r>
          </w:p>
        </w:tc>
        <w:tc>
          <w:tcPr>
            <w:tcW w:w="1117" w:type="dxa"/>
          </w:tcPr>
          <w:p w:rsidR="00000000" w:rsidRDefault="00D8739B">
            <w:pPr>
              <w:spacing w:line="400" w:lineRule="atLeast"/>
              <w:jc w:val="right"/>
            </w:pPr>
            <w:r>
              <w:t>12.3</w:t>
            </w:r>
          </w:p>
        </w:tc>
        <w:tc>
          <w:tcPr>
            <w:tcW w:w="1117" w:type="dxa"/>
          </w:tcPr>
          <w:p w:rsidR="00000000" w:rsidRDefault="00D8739B">
            <w:pPr>
              <w:spacing w:line="400" w:lineRule="atLeast"/>
              <w:jc w:val="right"/>
            </w:pPr>
            <w:r>
              <w:t>10,263</w:t>
            </w:r>
          </w:p>
        </w:tc>
        <w:tc>
          <w:tcPr>
            <w:tcW w:w="1117" w:type="dxa"/>
          </w:tcPr>
          <w:p w:rsidR="00000000" w:rsidRDefault="00D8739B">
            <w:pPr>
              <w:spacing w:line="400" w:lineRule="atLeast"/>
              <w:jc w:val="right"/>
            </w:pPr>
            <w:r>
              <w:t>7.7</w:t>
            </w:r>
          </w:p>
        </w:tc>
        <w:tc>
          <w:tcPr>
            <w:tcW w:w="1117" w:type="dxa"/>
          </w:tcPr>
          <w:p w:rsidR="00000000" w:rsidRDefault="00D8739B">
            <w:pPr>
              <w:spacing w:line="400" w:lineRule="atLeast"/>
              <w:jc w:val="right"/>
            </w:pPr>
            <w:r>
              <w:t>28,912</w:t>
            </w:r>
          </w:p>
        </w:tc>
        <w:tc>
          <w:tcPr>
            <w:tcW w:w="1117" w:type="dxa"/>
          </w:tcPr>
          <w:p w:rsidR="00000000" w:rsidRDefault="00D8739B">
            <w:pPr>
              <w:spacing w:line="400" w:lineRule="atLeast"/>
              <w:jc w:val="right"/>
            </w:pPr>
            <w:r>
              <w:t>15.5</w:t>
            </w:r>
          </w:p>
        </w:tc>
      </w:tr>
      <w:tr w:rsidR="00000000">
        <w:tblPrEx>
          <w:tblCellMar>
            <w:top w:w="0" w:type="dxa"/>
            <w:bottom w:w="0" w:type="dxa"/>
          </w:tblCellMar>
        </w:tblPrEx>
        <w:tc>
          <w:tcPr>
            <w:tcW w:w="2428" w:type="dxa"/>
          </w:tcPr>
          <w:p w:rsidR="00000000" w:rsidRDefault="00D8739B">
            <w:pPr>
              <w:spacing w:line="400" w:lineRule="atLeast"/>
            </w:pPr>
            <w:r>
              <w:rPr>
                <w:rFonts w:hint="eastAsia"/>
              </w:rPr>
              <w:t>商业及销售人员</w:t>
            </w:r>
          </w:p>
        </w:tc>
        <w:tc>
          <w:tcPr>
            <w:tcW w:w="1117" w:type="dxa"/>
          </w:tcPr>
          <w:p w:rsidR="00000000" w:rsidRDefault="00D8739B">
            <w:pPr>
              <w:spacing w:line="400" w:lineRule="atLeast"/>
              <w:jc w:val="right"/>
            </w:pPr>
            <w:r>
              <w:t>38,133</w:t>
            </w:r>
          </w:p>
        </w:tc>
        <w:tc>
          <w:tcPr>
            <w:tcW w:w="1117" w:type="dxa"/>
          </w:tcPr>
          <w:p w:rsidR="00000000" w:rsidRDefault="00D8739B">
            <w:pPr>
              <w:spacing w:line="400" w:lineRule="atLeast"/>
              <w:jc w:val="right"/>
            </w:pPr>
            <w:r>
              <w:t>11.9</w:t>
            </w:r>
          </w:p>
        </w:tc>
        <w:tc>
          <w:tcPr>
            <w:tcW w:w="1117" w:type="dxa"/>
          </w:tcPr>
          <w:p w:rsidR="00000000" w:rsidRDefault="00D8739B">
            <w:pPr>
              <w:spacing w:line="400" w:lineRule="atLeast"/>
              <w:jc w:val="right"/>
            </w:pPr>
            <w:r>
              <w:t>9,248</w:t>
            </w:r>
          </w:p>
        </w:tc>
        <w:tc>
          <w:tcPr>
            <w:tcW w:w="1117" w:type="dxa"/>
          </w:tcPr>
          <w:p w:rsidR="00000000" w:rsidRDefault="00D8739B">
            <w:pPr>
              <w:spacing w:line="400" w:lineRule="atLeast"/>
              <w:jc w:val="right"/>
            </w:pPr>
            <w:r>
              <w:t>7.0</w:t>
            </w:r>
          </w:p>
        </w:tc>
        <w:tc>
          <w:tcPr>
            <w:tcW w:w="1117" w:type="dxa"/>
          </w:tcPr>
          <w:p w:rsidR="00000000" w:rsidRDefault="00D8739B">
            <w:pPr>
              <w:spacing w:line="400" w:lineRule="atLeast"/>
              <w:jc w:val="right"/>
            </w:pPr>
            <w:r>
              <w:t>28,885</w:t>
            </w:r>
          </w:p>
        </w:tc>
        <w:tc>
          <w:tcPr>
            <w:tcW w:w="1117" w:type="dxa"/>
          </w:tcPr>
          <w:p w:rsidR="00000000" w:rsidRDefault="00D8739B">
            <w:pPr>
              <w:spacing w:line="400" w:lineRule="atLeast"/>
              <w:jc w:val="right"/>
            </w:pPr>
            <w:r>
              <w:t>15.5</w:t>
            </w:r>
          </w:p>
        </w:tc>
      </w:tr>
      <w:tr w:rsidR="00000000">
        <w:tblPrEx>
          <w:tblCellMar>
            <w:top w:w="0" w:type="dxa"/>
            <w:bottom w:w="0" w:type="dxa"/>
          </w:tblCellMar>
        </w:tblPrEx>
        <w:tc>
          <w:tcPr>
            <w:tcW w:w="2428" w:type="dxa"/>
          </w:tcPr>
          <w:p w:rsidR="00000000" w:rsidRDefault="00D8739B">
            <w:pPr>
              <w:spacing w:line="400" w:lineRule="atLeast"/>
            </w:pPr>
            <w:r>
              <w:rPr>
                <w:rFonts w:hint="eastAsia"/>
              </w:rPr>
              <w:t>服务人员</w:t>
            </w:r>
          </w:p>
        </w:tc>
        <w:tc>
          <w:tcPr>
            <w:tcW w:w="1117" w:type="dxa"/>
          </w:tcPr>
          <w:p w:rsidR="00000000" w:rsidRDefault="00D8739B">
            <w:pPr>
              <w:spacing w:line="400" w:lineRule="atLeast"/>
              <w:jc w:val="right"/>
            </w:pPr>
            <w:r>
              <w:t>88,758</w:t>
            </w:r>
          </w:p>
        </w:tc>
        <w:tc>
          <w:tcPr>
            <w:tcW w:w="1117" w:type="dxa"/>
          </w:tcPr>
          <w:p w:rsidR="00000000" w:rsidRDefault="00D8739B">
            <w:pPr>
              <w:spacing w:line="400" w:lineRule="atLeast"/>
              <w:jc w:val="right"/>
            </w:pPr>
            <w:r>
              <w:t>27.8</w:t>
            </w:r>
          </w:p>
        </w:tc>
        <w:tc>
          <w:tcPr>
            <w:tcW w:w="1117" w:type="dxa"/>
          </w:tcPr>
          <w:p w:rsidR="00000000" w:rsidRDefault="00D8739B">
            <w:pPr>
              <w:spacing w:line="400" w:lineRule="atLeast"/>
              <w:jc w:val="right"/>
            </w:pPr>
            <w:r>
              <w:t>9,159</w:t>
            </w:r>
          </w:p>
        </w:tc>
        <w:tc>
          <w:tcPr>
            <w:tcW w:w="1117" w:type="dxa"/>
          </w:tcPr>
          <w:p w:rsidR="00000000" w:rsidRDefault="00D8739B">
            <w:pPr>
              <w:spacing w:line="400" w:lineRule="atLeast"/>
              <w:jc w:val="right"/>
            </w:pPr>
            <w:r>
              <w:t>6.9</w:t>
            </w:r>
          </w:p>
        </w:tc>
        <w:tc>
          <w:tcPr>
            <w:tcW w:w="1117" w:type="dxa"/>
          </w:tcPr>
          <w:p w:rsidR="00000000" w:rsidRDefault="00D8739B">
            <w:pPr>
              <w:spacing w:line="400" w:lineRule="atLeast"/>
              <w:jc w:val="right"/>
            </w:pPr>
            <w:r>
              <w:t>79,599</w:t>
            </w:r>
          </w:p>
        </w:tc>
        <w:tc>
          <w:tcPr>
            <w:tcW w:w="1117" w:type="dxa"/>
          </w:tcPr>
          <w:p w:rsidR="00000000" w:rsidRDefault="00D8739B">
            <w:pPr>
              <w:spacing w:line="400" w:lineRule="atLeast"/>
              <w:jc w:val="right"/>
            </w:pPr>
            <w:r>
              <w:t>42.7</w:t>
            </w:r>
          </w:p>
        </w:tc>
      </w:tr>
      <w:tr w:rsidR="00000000">
        <w:tblPrEx>
          <w:tblCellMar>
            <w:top w:w="0" w:type="dxa"/>
            <w:bottom w:w="0" w:type="dxa"/>
          </w:tblCellMar>
        </w:tblPrEx>
        <w:tc>
          <w:tcPr>
            <w:tcW w:w="2428" w:type="dxa"/>
          </w:tcPr>
          <w:p w:rsidR="00000000" w:rsidRDefault="00D8739B">
            <w:pPr>
              <w:spacing w:line="400" w:lineRule="atLeast"/>
            </w:pPr>
            <w:r>
              <w:rPr>
                <w:rFonts w:hint="eastAsia"/>
              </w:rPr>
              <w:t>农林工人</w:t>
            </w:r>
          </w:p>
        </w:tc>
        <w:tc>
          <w:tcPr>
            <w:tcW w:w="1117" w:type="dxa"/>
          </w:tcPr>
          <w:p w:rsidR="00000000" w:rsidRDefault="00D8739B">
            <w:pPr>
              <w:spacing w:line="400" w:lineRule="atLeast"/>
              <w:jc w:val="right"/>
            </w:pPr>
            <w:r>
              <w:t>80,266</w:t>
            </w:r>
          </w:p>
        </w:tc>
        <w:tc>
          <w:tcPr>
            <w:tcW w:w="1117" w:type="dxa"/>
          </w:tcPr>
          <w:p w:rsidR="00000000" w:rsidRDefault="00D8739B">
            <w:pPr>
              <w:spacing w:line="400" w:lineRule="atLeast"/>
              <w:jc w:val="right"/>
            </w:pPr>
            <w:r>
              <w:t>25.1</w:t>
            </w:r>
          </w:p>
        </w:tc>
        <w:tc>
          <w:tcPr>
            <w:tcW w:w="1117" w:type="dxa"/>
          </w:tcPr>
          <w:p w:rsidR="00000000" w:rsidRDefault="00D8739B">
            <w:pPr>
              <w:spacing w:line="400" w:lineRule="atLeast"/>
              <w:jc w:val="right"/>
            </w:pPr>
            <w:r>
              <w:t>59,590</w:t>
            </w:r>
          </w:p>
        </w:tc>
        <w:tc>
          <w:tcPr>
            <w:tcW w:w="1117" w:type="dxa"/>
          </w:tcPr>
          <w:p w:rsidR="00000000" w:rsidRDefault="00D8739B">
            <w:pPr>
              <w:spacing w:line="400" w:lineRule="atLeast"/>
              <w:jc w:val="right"/>
            </w:pPr>
            <w:r>
              <w:t>44.8</w:t>
            </w:r>
          </w:p>
        </w:tc>
        <w:tc>
          <w:tcPr>
            <w:tcW w:w="1117" w:type="dxa"/>
          </w:tcPr>
          <w:p w:rsidR="00000000" w:rsidRDefault="00D8739B">
            <w:pPr>
              <w:spacing w:line="400" w:lineRule="atLeast"/>
              <w:jc w:val="right"/>
            </w:pPr>
            <w:r>
              <w:t>20,676</w:t>
            </w:r>
          </w:p>
        </w:tc>
        <w:tc>
          <w:tcPr>
            <w:tcW w:w="1117" w:type="dxa"/>
          </w:tcPr>
          <w:p w:rsidR="00000000" w:rsidRDefault="00D8739B">
            <w:pPr>
              <w:spacing w:line="400" w:lineRule="atLeast"/>
              <w:jc w:val="right"/>
            </w:pPr>
            <w:r>
              <w:t>11.1</w:t>
            </w:r>
          </w:p>
        </w:tc>
      </w:tr>
      <w:tr w:rsidR="00000000">
        <w:tblPrEx>
          <w:tblCellMar>
            <w:top w:w="0" w:type="dxa"/>
            <w:bottom w:w="0" w:type="dxa"/>
          </w:tblCellMar>
        </w:tblPrEx>
        <w:tc>
          <w:tcPr>
            <w:tcW w:w="2428" w:type="dxa"/>
          </w:tcPr>
          <w:p w:rsidR="00000000" w:rsidRDefault="00D8739B">
            <w:pPr>
              <w:spacing w:line="400" w:lineRule="atLeast"/>
            </w:pPr>
            <w:r>
              <w:rPr>
                <w:rFonts w:hint="eastAsia"/>
              </w:rPr>
              <w:t>非农业工人</w:t>
            </w:r>
          </w:p>
        </w:tc>
        <w:tc>
          <w:tcPr>
            <w:tcW w:w="1117" w:type="dxa"/>
          </w:tcPr>
          <w:p w:rsidR="00000000" w:rsidRDefault="00D8739B">
            <w:pPr>
              <w:spacing w:line="400" w:lineRule="atLeast"/>
              <w:jc w:val="right"/>
            </w:pPr>
            <w:r>
              <w:t>55,049</w:t>
            </w:r>
          </w:p>
        </w:tc>
        <w:tc>
          <w:tcPr>
            <w:tcW w:w="1117" w:type="dxa"/>
          </w:tcPr>
          <w:p w:rsidR="00000000" w:rsidRDefault="00D8739B">
            <w:pPr>
              <w:spacing w:line="400" w:lineRule="atLeast"/>
              <w:jc w:val="right"/>
            </w:pPr>
            <w:r>
              <w:t>17.2</w:t>
            </w:r>
          </w:p>
        </w:tc>
        <w:tc>
          <w:tcPr>
            <w:tcW w:w="1117" w:type="dxa"/>
          </w:tcPr>
          <w:p w:rsidR="00000000" w:rsidRDefault="00D8739B">
            <w:pPr>
              <w:spacing w:line="400" w:lineRule="atLeast"/>
              <w:jc w:val="right"/>
            </w:pPr>
            <w:r>
              <w:t>38,418</w:t>
            </w:r>
          </w:p>
        </w:tc>
        <w:tc>
          <w:tcPr>
            <w:tcW w:w="1117" w:type="dxa"/>
          </w:tcPr>
          <w:p w:rsidR="00000000" w:rsidRDefault="00D8739B">
            <w:pPr>
              <w:spacing w:line="400" w:lineRule="atLeast"/>
              <w:jc w:val="right"/>
            </w:pPr>
            <w:r>
              <w:t>28.9</w:t>
            </w:r>
          </w:p>
        </w:tc>
        <w:tc>
          <w:tcPr>
            <w:tcW w:w="1117" w:type="dxa"/>
          </w:tcPr>
          <w:p w:rsidR="00000000" w:rsidRDefault="00D8739B">
            <w:pPr>
              <w:spacing w:line="400" w:lineRule="atLeast"/>
              <w:jc w:val="right"/>
            </w:pPr>
            <w:r>
              <w:t>16,631</w:t>
            </w:r>
          </w:p>
        </w:tc>
        <w:tc>
          <w:tcPr>
            <w:tcW w:w="1117" w:type="dxa"/>
          </w:tcPr>
          <w:p w:rsidR="00000000" w:rsidRDefault="00D8739B">
            <w:pPr>
              <w:spacing w:line="400" w:lineRule="atLeast"/>
              <w:jc w:val="right"/>
            </w:pPr>
            <w:r>
              <w:t>8.9</w:t>
            </w:r>
          </w:p>
        </w:tc>
      </w:tr>
      <w:tr w:rsidR="00000000">
        <w:tblPrEx>
          <w:tblCellMar>
            <w:top w:w="0" w:type="dxa"/>
            <w:bottom w:w="0" w:type="dxa"/>
          </w:tblCellMar>
        </w:tblPrEx>
        <w:tc>
          <w:tcPr>
            <w:tcW w:w="2428" w:type="dxa"/>
          </w:tcPr>
          <w:p w:rsidR="00000000" w:rsidRDefault="00D8739B">
            <w:pPr>
              <w:spacing w:line="400" w:lineRule="atLeast"/>
            </w:pPr>
            <w:r>
              <w:rPr>
                <w:rFonts w:hint="eastAsia"/>
              </w:rPr>
              <w:t>未说明</w:t>
            </w:r>
            <w:r>
              <w:t>/</w:t>
            </w:r>
            <w:r>
              <w:rPr>
                <w:rFonts w:hint="eastAsia"/>
              </w:rPr>
              <w:t>无资料</w:t>
            </w:r>
          </w:p>
        </w:tc>
        <w:tc>
          <w:tcPr>
            <w:tcW w:w="1117" w:type="dxa"/>
          </w:tcPr>
          <w:p w:rsidR="00000000" w:rsidRDefault="00D8739B">
            <w:pPr>
              <w:spacing w:line="400" w:lineRule="atLeast"/>
              <w:jc w:val="right"/>
            </w:pPr>
            <w:r>
              <w:t>3,993</w:t>
            </w:r>
          </w:p>
        </w:tc>
        <w:tc>
          <w:tcPr>
            <w:tcW w:w="1117" w:type="dxa"/>
          </w:tcPr>
          <w:p w:rsidR="00000000" w:rsidRDefault="00D8739B">
            <w:pPr>
              <w:spacing w:line="400" w:lineRule="atLeast"/>
              <w:jc w:val="right"/>
            </w:pPr>
            <w:r>
              <w:t>1.2</w:t>
            </w:r>
          </w:p>
        </w:tc>
        <w:tc>
          <w:tcPr>
            <w:tcW w:w="1117" w:type="dxa"/>
          </w:tcPr>
          <w:p w:rsidR="00000000" w:rsidRDefault="00D8739B">
            <w:pPr>
              <w:spacing w:line="400" w:lineRule="atLeast"/>
              <w:jc w:val="right"/>
            </w:pPr>
            <w:r>
              <w:t>2,648</w:t>
            </w:r>
          </w:p>
        </w:tc>
        <w:tc>
          <w:tcPr>
            <w:tcW w:w="1117" w:type="dxa"/>
          </w:tcPr>
          <w:p w:rsidR="00000000" w:rsidRDefault="00D8739B">
            <w:pPr>
              <w:spacing w:line="400" w:lineRule="atLeast"/>
              <w:jc w:val="right"/>
            </w:pPr>
            <w:r>
              <w:t>1.9</w:t>
            </w:r>
          </w:p>
        </w:tc>
        <w:tc>
          <w:tcPr>
            <w:tcW w:w="1117" w:type="dxa"/>
          </w:tcPr>
          <w:p w:rsidR="00000000" w:rsidRDefault="00D8739B">
            <w:pPr>
              <w:spacing w:line="400" w:lineRule="atLeast"/>
              <w:jc w:val="right"/>
            </w:pPr>
            <w:r>
              <w:t>1,345</w:t>
            </w:r>
          </w:p>
        </w:tc>
        <w:tc>
          <w:tcPr>
            <w:tcW w:w="1117" w:type="dxa"/>
          </w:tcPr>
          <w:p w:rsidR="00000000" w:rsidRDefault="00D8739B">
            <w:pPr>
              <w:spacing w:line="400" w:lineRule="atLeast"/>
              <w:jc w:val="right"/>
            </w:pPr>
            <w:r>
              <w:t>0.7</w:t>
            </w:r>
          </w:p>
        </w:tc>
      </w:tr>
      <w:tr w:rsidR="00000000">
        <w:tblPrEx>
          <w:tblCellMar>
            <w:top w:w="0" w:type="dxa"/>
            <w:bottom w:w="0" w:type="dxa"/>
          </w:tblCellMar>
        </w:tblPrEx>
        <w:tc>
          <w:tcPr>
            <w:tcW w:w="2428" w:type="dxa"/>
          </w:tcPr>
          <w:p w:rsidR="00000000" w:rsidRDefault="00D8739B">
            <w:pPr>
              <w:spacing w:line="400" w:lineRule="atLeast"/>
            </w:pPr>
            <w:r>
              <w:rPr>
                <w:rFonts w:hint="eastAsia"/>
              </w:rPr>
              <w:t>合计</w:t>
            </w:r>
          </w:p>
        </w:tc>
        <w:tc>
          <w:tcPr>
            <w:tcW w:w="1117" w:type="dxa"/>
          </w:tcPr>
          <w:p w:rsidR="00000000" w:rsidRDefault="00D8739B">
            <w:pPr>
              <w:spacing w:line="400" w:lineRule="atLeast"/>
              <w:jc w:val="right"/>
            </w:pPr>
            <w:r>
              <w:t>319,469</w:t>
            </w:r>
          </w:p>
        </w:tc>
        <w:tc>
          <w:tcPr>
            <w:tcW w:w="1117" w:type="dxa"/>
          </w:tcPr>
          <w:p w:rsidR="00000000" w:rsidRDefault="00D8739B">
            <w:pPr>
              <w:spacing w:line="400" w:lineRule="atLeast"/>
              <w:jc w:val="right"/>
            </w:pPr>
            <w:r>
              <w:t>100</w:t>
            </w:r>
          </w:p>
        </w:tc>
        <w:tc>
          <w:tcPr>
            <w:tcW w:w="1117" w:type="dxa"/>
          </w:tcPr>
          <w:p w:rsidR="00000000" w:rsidRDefault="00D8739B">
            <w:pPr>
              <w:spacing w:line="400" w:lineRule="atLeast"/>
              <w:jc w:val="right"/>
            </w:pPr>
            <w:r>
              <w:t>133,053</w:t>
            </w:r>
          </w:p>
        </w:tc>
        <w:tc>
          <w:tcPr>
            <w:tcW w:w="1117" w:type="dxa"/>
          </w:tcPr>
          <w:p w:rsidR="00000000" w:rsidRDefault="00D8739B">
            <w:pPr>
              <w:spacing w:line="400" w:lineRule="atLeast"/>
              <w:jc w:val="right"/>
            </w:pPr>
            <w:r>
              <w:t>100</w:t>
            </w:r>
          </w:p>
        </w:tc>
        <w:tc>
          <w:tcPr>
            <w:tcW w:w="1117" w:type="dxa"/>
          </w:tcPr>
          <w:p w:rsidR="00000000" w:rsidRDefault="00D8739B">
            <w:pPr>
              <w:spacing w:line="400" w:lineRule="atLeast"/>
              <w:jc w:val="right"/>
            </w:pPr>
            <w:r>
              <w:t>186,416</w:t>
            </w:r>
          </w:p>
        </w:tc>
        <w:tc>
          <w:tcPr>
            <w:tcW w:w="1117" w:type="dxa"/>
          </w:tcPr>
          <w:p w:rsidR="00000000" w:rsidRDefault="00D8739B">
            <w:pPr>
              <w:spacing w:line="400" w:lineRule="atLeast"/>
              <w:jc w:val="right"/>
            </w:pPr>
            <w:r>
              <w:t>100</w:t>
            </w:r>
          </w:p>
        </w:tc>
      </w:tr>
    </w:tbl>
    <w:p w:rsidR="00000000" w:rsidRDefault="00D8739B">
      <w:pPr>
        <w:spacing w:line="420" w:lineRule="atLeast"/>
        <w:ind w:firstLine="567"/>
      </w:pPr>
    </w:p>
    <w:p w:rsidR="00000000" w:rsidRDefault="00D8739B">
      <w:pPr>
        <w:spacing w:line="420" w:lineRule="atLeast"/>
      </w:pPr>
      <w:r>
        <w:rPr>
          <w:rFonts w:hint="eastAsia"/>
        </w:rPr>
        <w:t>资料来源：根据</w:t>
      </w:r>
      <w:r>
        <w:t>1994</w:t>
      </w:r>
      <w:r>
        <w:rPr>
          <w:rFonts w:hint="eastAsia"/>
        </w:rPr>
        <w:t>年全国农村家庭调查估计。</w:t>
      </w:r>
    </w:p>
    <w:p w:rsidR="00000000" w:rsidRDefault="00D8739B">
      <w:pPr>
        <w:spacing w:line="420" w:lineRule="atLeast"/>
        <w:ind w:firstLine="567"/>
      </w:pPr>
    </w:p>
    <w:p w:rsidR="00000000" w:rsidRDefault="00D8739B">
      <w:pPr>
        <w:spacing w:line="420" w:lineRule="atLeast"/>
        <w:ind w:firstLine="567"/>
      </w:pPr>
      <w:r>
        <w:rPr>
          <w:rFonts w:hint="eastAsia"/>
        </w:rPr>
        <w:t>概括说来，关于农村妇女的统计数字和研究证实了农牧业的危机，表现在她们朝不保夕的处境和面临的不利的社会与工作条件。同样，尽管她们在大批从事生产和再生产活动和花费了很多时间</w:t>
      </w:r>
      <w:r>
        <w:rPr>
          <w:rFonts w:hint="eastAsia"/>
        </w:rPr>
        <w:t>在上面但她们的工资和实物报酬都比男子的低。</w:t>
      </w:r>
    </w:p>
    <w:p w:rsidR="00000000" w:rsidRDefault="00D8739B">
      <w:pPr>
        <w:spacing w:line="420" w:lineRule="atLeast"/>
        <w:ind w:firstLine="567"/>
      </w:pPr>
    </w:p>
    <w:p w:rsidR="00000000" w:rsidRDefault="00D8739B">
      <w:pPr>
        <w:spacing w:line="420" w:lineRule="atLeast"/>
      </w:pPr>
      <w:r>
        <w:rPr>
          <w:rFonts w:hint="eastAsia"/>
        </w:rPr>
        <w:t>为农村妇女实施的政策与方案</w:t>
      </w:r>
    </w:p>
    <w:p w:rsidR="00000000" w:rsidRDefault="00D8739B">
      <w:pPr>
        <w:spacing w:line="420" w:lineRule="atLeast"/>
      </w:pPr>
    </w:p>
    <w:p w:rsidR="00000000" w:rsidRDefault="00D8739B">
      <w:pPr>
        <w:spacing w:line="420" w:lineRule="atLeast"/>
      </w:pPr>
      <w:r>
        <w:rPr>
          <w:rFonts w:hint="eastAsia"/>
        </w:rPr>
        <w:t>机构建设</w:t>
      </w:r>
    </w:p>
    <w:p w:rsidR="00000000" w:rsidRDefault="00D8739B">
      <w:pPr>
        <w:spacing w:line="420" w:lineRule="atLeast"/>
      </w:pPr>
    </w:p>
    <w:p w:rsidR="00000000" w:rsidRDefault="00D8739B">
      <w:pPr>
        <w:spacing w:line="420" w:lineRule="atLeast"/>
        <w:ind w:firstLine="567"/>
      </w:pPr>
      <w:r>
        <w:rPr>
          <w:rFonts w:hint="eastAsia"/>
        </w:rPr>
        <w:t>自</w:t>
      </w:r>
      <w:r>
        <w:t>1984</w:t>
      </w:r>
      <w:r>
        <w:rPr>
          <w:rFonts w:hint="eastAsia"/>
        </w:rPr>
        <w:t>年起，农业和农村发展部就有一个技术小组，负责有关妇女的政策与方案，它逐渐得到巩固</w:t>
      </w:r>
      <w:r>
        <w:t>,</w:t>
      </w:r>
      <w:r>
        <w:rPr>
          <w:rFonts w:hint="eastAsia"/>
        </w:rPr>
        <w:t>发展为现在的农村发展部内的农村妇女办公室，享有部的人员编制和经常性预算。</w:t>
      </w:r>
    </w:p>
    <w:p w:rsidR="00000000" w:rsidRDefault="00D8739B">
      <w:pPr>
        <w:spacing w:line="420" w:lineRule="atLeast"/>
        <w:ind w:firstLine="567"/>
      </w:pPr>
    </w:p>
    <w:p w:rsidR="00000000" w:rsidRDefault="00D8739B">
      <w:pPr>
        <w:spacing w:line="420" w:lineRule="atLeast"/>
        <w:ind w:firstLine="567"/>
      </w:pPr>
      <w:r>
        <w:rPr>
          <w:rFonts w:hint="eastAsia"/>
        </w:rPr>
        <w:t>在改组农村综合发展基金会中出现的这个办公室，它的所有方案都对妇女提供关注。在农牧部门，其它分散的单位都有负责在其具体政策和方案中实行妇女平等的单位和技术小组。全国领导委员会的职能包括支助本部门各专门办公室实现这方面提出来的目标。</w:t>
      </w:r>
    </w:p>
    <w:p w:rsidR="00000000" w:rsidRDefault="00D8739B">
      <w:pPr>
        <w:spacing w:line="420" w:lineRule="atLeast"/>
        <w:ind w:firstLine="567"/>
      </w:pPr>
    </w:p>
    <w:p w:rsidR="00000000" w:rsidRDefault="00D8739B">
      <w:pPr>
        <w:spacing w:line="420" w:lineRule="atLeast"/>
        <w:ind w:firstLine="567"/>
      </w:pPr>
      <w:r>
        <w:rPr>
          <w:rFonts w:hint="eastAsia"/>
        </w:rPr>
        <w:t>农牧部门各单位建立了落实</w:t>
      </w:r>
      <w:r>
        <w:rPr>
          <w:rFonts w:hint="eastAsia"/>
        </w:rPr>
        <w:t>和评价体制适应计划的机构，以便制订每个机构职权范围内的农村妇女方案。这些委员会目前成立于农村共同筹资基金</w:t>
      </w:r>
      <w:r>
        <w:t>(DRI)</w:t>
      </w:r>
      <w:r>
        <w:rPr>
          <w:rFonts w:hint="eastAsia"/>
        </w:rPr>
        <w:t>、渔业及农业研究所</w:t>
      </w:r>
      <w:r>
        <w:t>(INPA)</w:t>
      </w:r>
      <w:r>
        <w:rPr>
          <w:rFonts w:hint="eastAsia"/>
        </w:rPr>
        <w:t>、哥伦比亚土地改革协会</w:t>
      </w:r>
      <w:r>
        <w:t>(INCORA)</w:t>
      </w:r>
      <w:r>
        <w:rPr>
          <w:rFonts w:hint="eastAsia"/>
        </w:rPr>
        <w:t>、</w:t>
      </w:r>
      <w:r>
        <w:t>INAC</w:t>
      </w:r>
      <w:r>
        <w:rPr>
          <w:rFonts w:hint="eastAsia"/>
        </w:rPr>
        <w:t>、农牧贸易研究所</w:t>
      </w:r>
      <w:r>
        <w:t>(IDEMA)</w:t>
      </w:r>
      <w:r>
        <w:rPr>
          <w:rFonts w:hint="eastAsia"/>
        </w:rPr>
        <w:t>、</w:t>
      </w:r>
      <w:r>
        <w:t>ICA</w:t>
      </w:r>
      <w:r>
        <w:rPr>
          <w:rFonts w:hint="eastAsia"/>
        </w:rPr>
        <w:t>、哥伦比亚农牧业调查公司</w:t>
      </w:r>
      <w:r>
        <w:t>(CORPOICA)</w:t>
      </w:r>
      <w:r>
        <w:rPr>
          <w:rFonts w:hint="eastAsia"/>
        </w:rPr>
        <w:t>和农牧部门筹资基金</w:t>
      </w:r>
      <w:r>
        <w:t>(FINAGRO)</w:t>
      </w:r>
      <w:r>
        <w:rPr>
          <w:rFonts w:hint="eastAsia"/>
        </w:rPr>
        <w:t>之中。</w:t>
      </w:r>
    </w:p>
    <w:p w:rsidR="00000000" w:rsidRDefault="00D8739B">
      <w:pPr>
        <w:spacing w:line="420" w:lineRule="atLeast"/>
        <w:ind w:firstLine="567"/>
      </w:pPr>
    </w:p>
    <w:p w:rsidR="00000000" w:rsidRDefault="00D8739B">
      <w:pPr>
        <w:spacing w:line="420" w:lineRule="atLeast"/>
      </w:pPr>
      <w:r>
        <w:rPr>
          <w:rFonts w:hint="eastAsia"/>
        </w:rPr>
        <w:t>政策与战略</w:t>
      </w:r>
    </w:p>
    <w:p w:rsidR="00000000" w:rsidRDefault="00D8739B">
      <w:pPr>
        <w:spacing w:line="420" w:lineRule="atLeast"/>
        <w:ind w:firstLine="567"/>
      </w:pPr>
    </w:p>
    <w:p w:rsidR="00000000" w:rsidRDefault="00D8739B">
      <w:pPr>
        <w:spacing w:line="420" w:lineRule="atLeast"/>
        <w:ind w:firstLine="567"/>
      </w:pPr>
      <w:r>
        <w:t>1984</w:t>
      </w:r>
      <w:r>
        <w:rPr>
          <w:rFonts w:hint="eastAsia"/>
        </w:rPr>
        <w:t>年起，农业和农村发展部就制订了一项农村妇女政策，这是经济及社会政策全国委员会批准的第一项政策。</w:t>
      </w:r>
      <w:r>
        <w:t>1993</w:t>
      </w:r>
      <w:r>
        <w:rPr>
          <w:rFonts w:hint="eastAsia"/>
        </w:rPr>
        <w:t>年，政府再次关注这个问题，通过了“农村妇女发展政策”，承认以前政策中</w:t>
      </w:r>
      <w:r>
        <w:rPr>
          <w:rFonts w:hint="eastAsia"/>
        </w:rPr>
        <w:t>提到的问题继续存在，并按照国家权力下放的新情况和该部门各单位机构建设方面取得的进展调整它的目标。</w:t>
      </w:r>
    </w:p>
    <w:p w:rsidR="00000000" w:rsidRDefault="00D8739B">
      <w:pPr>
        <w:spacing w:line="420" w:lineRule="atLeast"/>
        <w:ind w:firstLine="567"/>
      </w:pPr>
    </w:p>
    <w:p w:rsidR="00000000" w:rsidRDefault="00D8739B">
      <w:pPr>
        <w:spacing w:line="420" w:lineRule="atLeast"/>
        <w:ind w:firstLine="567"/>
      </w:pPr>
      <w:r>
        <w:rPr>
          <w:rFonts w:hint="eastAsia"/>
        </w:rPr>
        <w:t>在这一背景下，新政策强调加强对妇女平等的计划性，并考虑到把她们的需要纳入权力下放过程中去的迫切性；以及消除她们获得生产资金的障碍，培训妇女劳动力以及她们参加竞争性计划的迫切需要。</w:t>
      </w:r>
    </w:p>
    <w:p w:rsidR="00000000" w:rsidRDefault="00D8739B">
      <w:pPr>
        <w:spacing w:line="420" w:lineRule="atLeast"/>
        <w:ind w:firstLine="567"/>
      </w:pPr>
    </w:p>
    <w:p w:rsidR="00000000" w:rsidRDefault="00D8739B">
      <w:pPr>
        <w:spacing w:line="420" w:lineRule="atLeast"/>
        <w:ind w:firstLine="567"/>
      </w:pPr>
      <w:r>
        <w:rPr>
          <w:rFonts w:hint="eastAsia"/>
        </w:rPr>
        <w:t>日前，</w:t>
      </w:r>
      <w:r>
        <w:t>1994</w:t>
      </w:r>
      <w:r>
        <w:rPr>
          <w:rFonts w:hint="eastAsia"/>
        </w:rPr>
        <w:t>年通过的妇女平等与参与政策</w:t>
      </w:r>
      <w:r>
        <w:t>(EPAM)</w:t>
      </w:r>
      <w:r>
        <w:rPr>
          <w:rFonts w:hint="eastAsia"/>
        </w:rPr>
        <w:t>是基于社会公平的经济增长的一项模范发展战略。</w:t>
      </w:r>
      <w:r>
        <w:t>EPAM</w:t>
      </w:r>
      <w:r>
        <w:rPr>
          <w:rFonts w:hint="eastAsia"/>
        </w:rPr>
        <w:t>为在部门各机构的所有方案中确定妇女平等提供了一个总的框架。</w:t>
      </w:r>
    </w:p>
    <w:p w:rsidR="00000000" w:rsidRDefault="00D8739B">
      <w:pPr>
        <w:spacing w:line="420" w:lineRule="atLeast"/>
        <w:ind w:firstLine="567"/>
      </w:pPr>
    </w:p>
    <w:p w:rsidR="00000000" w:rsidRDefault="00D8739B">
      <w:pPr>
        <w:spacing w:line="420" w:lineRule="atLeast"/>
        <w:ind w:firstLine="567"/>
      </w:pPr>
      <w:r>
        <w:rPr>
          <w:rFonts w:hint="eastAsia"/>
        </w:rPr>
        <w:t>在制订</w:t>
      </w:r>
      <w:r>
        <w:t>EPAM</w:t>
      </w:r>
      <w:r>
        <w:rPr>
          <w:rFonts w:hint="eastAsia"/>
        </w:rPr>
        <w:t>和农业妇女具体政策方面应强调的一个方面是打算把性别</w:t>
      </w:r>
      <w:r>
        <w:rPr>
          <w:rFonts w:hint="eastAsia"/>
        </w:rPr>
        <w:t>分析和妇女平等的观点纳入国家各个机构的行动中去。这一新的方面来自“……承认男女在履行家庭责任和生产与社会活动方面的职能有所区别”。</w:t>
      </w:r>
      <w:r>
        <w:rPr>
          <w:rStyle w:val="FootnoteReference"/>
        </w:rPr>
        <w:footnoteReference w:customMarkFollows="1" w:id="84"/>
        <w:t>81</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从有关妇女的情况提供基本服务的政府政策、消除妇女获得资金的障碍以及她们参与生产性工作的方案的一次辩论中，制订了一些战略。这些战略首先设法提高农村妇女的生活质量，促进她们参与部门性战略和协调社会及政治生活中的机会均等并更多地获得和监督生产性资金及增加她们的收入。</w:t>
      </w:r>
      <w:r>
        <w:rPr>
          <w:rStyle w:val="FootnoteReference"/>
        </w:rPr>
        <w:footnoteReference w:customMarkFollows="1" w:id="85"/>
        <w:t>82</w:t>
      </w:r>
      <w:r>
        <w:t xml:space="preserve"> </w:t>
      </w:r>
    </w:p>
    <w:p w:rsidR="00000000" w:rsidRDefault="00D8739B">
      <w:pPr>
        <w:spacing w:line="420" w:lineRule="atLeast"/>
        <w:ind w:firstLine="567"/>
      </w:pPr>
    </w:p>
    <w:p w:rsidR="00000000" w:rsidRDefault="00D8739B">
      <w:pPr>
        <w:spacing w:line="420" w:lineRule="atLeast"/>
        <w:ind w:firstLine="567"/>
      </w:pPr>
      <w:r>
        <w:rPr>
          <w:rFonts w:hint="eastAsia"/>
        </w:rPr>
        <w:t>农业部妇女办公室和各附属办公室开展如下战略中的活动：</w:t>
      </w:r>
    </w:p>
    <w:p w:rsidR="00000000" w:rsidRDefault="00D8739B">
      <w:pPr>
        <w:spacing w:line="420" w:lineRule="atLeast"/>
        <w:ind w:firstLine="567"/>
      </w:pPr>
    </w:p>
    <w:p w:rsidR="00000000" w:rsidRDefault="00D8739B">
      <w:pPr>
        <w:spacing w:line="420" w:lineRule="atLeast"/>
        <w:ind w:firstLine="567"/>
      </w:pPr>
      <w:r>
        <w:rPr>
          <w:rFonts w:hint="eastAsia"/>
        </w:rPr>
        <w:t>农牧部门的有关机构</w:t>
      </w:r>
      <w:r>
        <w:t>(</w:t>
      </w:r>
      <w:r>
        <w:rPr>
          <w:rFonts w:hint="eastAsia"/>
        </w:rPr>
        <w:t>农村综合发展基金、</w:t>
      </w:r>
      <w:r>
        <w:t>ICA</w:t>
      </w:r>
      <w:r>
        <w:rPr>
          <w:rFonts w:hint="eastAsia"/>
        </w:rPr>
        <w:t>、</w:t>
      </w:r>
      <w:r>
        <w:rPr>
          <w:rFonts w:hint="eastAsia"/>
        </w:rPr>
        <w:t>哥伦比亚农牧调查公司、渔业及农业研究所、全国土地整治所</w:t>
      </w:r>
      <w:r>
        <w:t>(INAT)</w:t>
      </w:r>
      <w:r>
        <w:rPr>
          <w:rFonts w:hint="eastAsia"/>
        </w:rPr>
        <w:t>、农业信贷所，</w:t>
      </w:r>
      <w:r>
        <w:t>COMCAJA</w:t>
      </w:r>
      <w:r>
        <w:rPr>
          <w:rFonts w:hint="eastAsia"/>
        </w:rPr>
        <w:t>和哥伦比亚土地改革协会</w:t>
      </w:r>
      <w:r>
        <w:t>)</w:t>
      </w:r>
      <w:r>
        <w:rPr>
          <w:rFonts w:hint="eastAsia"/>
        </w:rPr>
        <w:t>。</w:t>
      </w:r>
    </w:p>
    <w:p w:rsidR="00000000" w:rsidRDefault="00D8739B">
      <w:pPr>
        <w:spacing w:line="420" w:lineRule="atLeast"/>
        <w:ind w:firstLine="567"/>
      </w:pPr>
    </w:p>
    <w:p w:rsidR="00000000" w:rsidRDefault="00D8739B">
      <w:pPr>
        <w:spacing w:line="420" w:lineRule="atLeast"/>
        <w:ind w:firstLine="567"/>
      </w:pPr>
      <w:r>
        <w:rPr>
          <w:rFonts w:hint="eastAsia"/>
        </w:rPr>
        <w:t>这些机构设法使农牧部门机构服务于妇女的需要，克服这些服务覆盖面不广以及它们基本上不能符合妇女需要的缺点。</w:t>
      </w:r>
    </w:p>
    <w:p w:rsidR="00000000" w:rsidRDefault="00D8739B">
      <w:pPr>
        <w:spacing w:line="420" w:lineRule="atLeast"/>
        <w:ind w:firstLine="567"/>
      </w:pPr>
    </w:p>
    <w:p w:rsidR="00000000" w:rsidRDefault="00D8739B">
      <w:pPr>
        <w:spacing w:line="420" w:lineRule="atLeast"/>
      </w:pPr>
      <w:r>
        <w:rPr>
          <w:rFonts w:hint="eastAsia"/>
        </w:rPr>
        <w:t>地区单位的调整</w:t>
      </w:r>
    </w:p>
    <w:p w:rsidR="00000000" w:rsidRDefault="00D8739B">
      <w:pPr>
        <w:spacing w:line="420" w:lineRule="atLeast"/>
        <w:ind w:firstLine="567"/>
      </w:pPr>
    </w:p>
    <w:p w:rsidR="00000000" w:rsidRDefault="00D8739B">
      <w:pPr>
        <w:spacing w:line="420" w:lineRule="atLeast"/>
        <w:ind w:firstLine="567"/>
      </w:pPr>
      <w:r>
        <w:rPr>
          <w:rFonts w:hint="eastAsia"/>
        </w:rPr>
        <w:t>支持各省市行政当局使它们能拥有为妇女作出公平安排的手段，并能制订有利于妇女的参与和符合她们需要的发展计划和农牧业方案。</w:t>
      </w:r>
    </w:p>
    <w:p w:rsidR="00000000" w:rsidRDefault="00D8739B">
      <w:pPr>
        <w:spacing w:line="420" w:lineRule="atLeast"/>
        <w:ind w:firstLine="567"/>
      </w:pPr>
    </w:p>
    <w:p w:rsidR="00000000" w:rsidRDefault="00D8739B">
      <w:pPr>
        <w:spacing w:line="420" w:lineRule="atLeast"/>
      </w:pPr>
      <w:r>
        <w:rPr>
          <w:rFonts w:hint="eastAsia"/>
        </w:rPr>
        <w:t>加强农村妇女的参与和组织</w:t>
      </w:r>
    </w:p>
    <w:p w:rsidR="00000000" w:rsidRDefault="00D8739B">
      <w:pPr>
        <w:spacing w:line="420" w:lineRule="atLeast"/>
        <w:ind w:firstLine="567"/>
      </w:pPr>
    </w:p>
    <w:p w:rsidR="00000000" w:rsidRDefault="00D8739B">
      <w:pPr>
        <w:spacing w:line="420" w:lineRule="atLeast"/>
        <w:ind w:firstLine="567"/>
      </w:pPr>
      <w:r>
        <w:rPr>
          <w:rFonts w:hint="eastAsia"/>
        </w:rPr>
        <w:t>这一领域的活动集中在培训妇女农村领袖使之掌握协调范围的特点以及对公私部门制订项目有能力作出反应。</w:t>
      </w:r>
    </w:p>
    <w:p w:rsidR="00000000" w:rsidRDefault="00D8739B">
      <w:pPr>
        <w:spacing w:line="420" w:lineRule="atLeast"/>
        <w:ind w:firstLine="567"/>
      </w:pPr>
    </w:p>
    <w:p w:rsidR="00000000" w:rsidRDefault="00D8739B">
      <w:pPr>
        <w:spacing w:line="420" w:lineRule="atLeast"/>
      </w:pPr>
      <w:r>
        <w:rPr>
          <w:rFonts w:hint="eastAsia"/>
        </w:rPr>
        <w:t>交流</w:t>
      </w:r>
    </w:p>
    <w:p w:rsidR="00000000" w:rsidRDefault="00D8739B">
      <w:pPr>
        <w:spacing w:line="420" w:lineRule="atLeast"/>
        <w:ind w:firstLine="567"/>
      </w:pPr>
    </w:p>
    <w:p w:rsidR="00000000" w:rsidRDefault="00D8739B">
      <w:pPr>
        <w:spacing w:line="420" w:lineRule="atLeast"/>
        <w:ind w:firstLine="567"/>
      </w:pPr>
      <w:r>
        <w:rPr>
          <w:rFonts w:hint="eastAsia"/>
        </w:rPr>
        <w:t>制订</w:t>
      </w:r>
      <w:r>
        <w:rPr>
          <w:rFonts w:hint="eastAsia"/>
        </w:rPr>
        <w:t>一项交流战略以便在实现男女平等的范围内发展农村妇女，以及改变歧视农村妇女的文化模式并消除她们在农村人口中所起的三重作用。</w:t>
      </w:r>
    </w:p>
    <w:p w:rsidR="00000000" w:rsidRDefault="00D8739B">
      <w:pPr>
        <w:spacing w:line="420" w:lineRule="atLeast"/>
        <w:ind w:firstLine="567"/>
      </w:pPr>
    </w:p>
    <w:p w:rsidR="00000000" w:rsidRDefault="00D8739B">
      <w:pPr>
        <w:spacing w:line="420" w:lineRule="atLeast"/>
      </w:pPr>
      <w:r>
        <w:rPr>
          <w:rFonts w:hint="eastAsia"/>
        </w:rPr>
        <w:t>创造就业机会和收入的生产性项目</w:t>
      </w:r>
    </w:p>
    <w:p w:rsidR="00000000" w:rsidRDefault="00D8739B">
      <w:pPr>
        <w:spacing w:line="420" w:lineRule="atLeast"/>
        <w:ind w:firstLine="567"/>
      </w:pPr>
    </w:p>
    <w:p w:rsidR="00000000" w:rsidRDefault="00D8739B">
      <w:pPr>
        <w:spacing w:line="420" w:lineRule="atLeast"/>
        <w:ind w:firstLine="567"/>
      </w:pPr>
      <w:r>
        <w:rPr>
          <w:rFonts w:hint="eastAsia"/>
        </w:rPr>
        <w:t>它们旨在保证提供必要条件，使妇女的生产性项目能公平地获得经济成功所需的资源与因素。同样，它们设法建立机构以便使提供给妇女的服务不是无足轻重的，技术质量低的和得不到资金稳定支持的。</w:t>
      </w:r>
      <w:r>
        <w:rPr>
          <w:rStyle w:val="FootnoteReference"/>
        </w:rPr>
        <w:footnoteReference w:customMarkFollows="1" w:id="86"/>
        <w:t>83</w:t>
      </w:r>
      <w:r>
        <w:t xml:space="preserve"> </w:t>
      </w:r>
    </w:p>
    <w:p w:rsidR="00000000" w:rsidRDefault="00D8739B">
      <w:pPr>
        <w:spacing w:line="420" w:lineRule="atLeast"/>
        <w:ind w:firstLine="567"/>
      </w:pPr>
    </w:p>
    <w:p w:rsidR="00000000" w:rsidRDefault="00D8739B">
      <w:pPr>
        <w:spacing w:line="420" w:lineRule="atLeast"/>
      </w:pPr>
      <w:r>
        <w:rPr>
          <w:rFonts w:hint="eastAsia"/>
        </w:rPr>
        <w:t>实施中的方案</w:t>
      </w:r>
    </w:p>
    <w:p w:rsidR="00000000" w:rsidRDefault="00D8739B">
      <w:pPr>
        <w:spacing w:line="420" w:lineRule="atLeast"/>
        <w:ind w:firstLine="567"/>
      </w:pPr>
    </w:p>
    <w:p w:rsidR="00000000" w:rsidRDefault="00D8739B">
      <w:pPr>
        <w:spacing w:line="420" w:lineRule="atLeast"/>
        <w:ind w:firstLine="567"/>
      </w:pPr>
      <w:r>
        <w:rPr>
          <w:rFonts w:hint="eastAsia"/>
        </w:rPr>
        <w:t>这些方案是为农业和农村发展部的附属单位制订的，它们在</w:t>
      </w:r>
      <w:r>
        <w:t>1995</w:t>
      </w:r>
      <w:r>
        <w:rPr>
          <w:rFonts w:hint="eastAsia"/>
        </w:rPr>
        <w:t>年开展了如下一些在</w:t>
      </w:r>
      <w:r>
        <w:t>1995</w:t>
      </w:r>
      <w:r>
        <w:rPr>
          <w:rFonts w:hint="eastAsia"/>
        </w:rPr>
        <w:t>年进行的活动</w:t>
      </w:r>
      <w:r>
        <w:t>(</w:t>
      </w:r>
      <w:r>
        <w:rPr>
          <w:rFonts w:hint="eastAsia"/>
        </w:rPr>
        <w:t>表</w:t>
      </w:r>
      <w:r>
        <w:t>14.23)</w:t>
      </w:r>
      <w:r>
        <w:rPr>
          <w:rFonts w:hint="eastAsia"/>
        </w:rPr>
        <w:t>：</w:t>
      </w:r>
    </w:p>
    <w:p w:rsidR="00000000" w:rsidRDefault="00D8739B">
      <w:pPr>
        <w:spacing w:line="420" w:lineRule="atLeast"/>
        <w:ind w:firstLine="567"/>
      </w:pPr>
    </w:p>
    <w:p w:rsidR="00000000" w:rsidRDefault="00D8739B">
      <w:pPr>
        <w:spacing w:line="420" w:lineRule="atLeast"/>
        <w:ind w:firstLine="567"/>
        <w:jc w:val="center"/>
      </w:pPr>
      <w:r>
        <w:rPr>
          <w:rFonts w:hint="eastAsia"/>
        </w:rPr>
        <w:t>表</w:t>
      </w:r>
      <w:r>
        <w:t>14.23</w:t>
      </w:r>
    </w:p>
    <w:p w:rsidR="00000000" w:rsidRDefault="00D8739B">
      <w:pPr>
        <w:spacing w:line="420" w:lineRule="atLeast"/>
        <w:ind w:firstLine="567"/>
      </w:pPr>
    </w:p>
    <w:p w:rsidR="00000000" w:rsidRDefault="00D8739B">
      <w:pPr>
        <w:spacing w:line="420" w:lineRule="atLeast"/>
        <w:ind w:firstLine="567"/>
        <w:jc w:val="center"/>
      </w:pPr>
      <w:r>
        <w:rPr>
          <w:rFonts w:hint="eastAsia"/>
        </w:rPr>
        <w:t>农牧业部门各单</w:t>
      </w:r>
      <w:r>
        <w:rPr>
          <w:rFonts w:hint="eastAsia"/>
        </w:rPr>
        <w:t>位的机构情况</w:t>
      </w:r>
      <w:r>
        <w:rPr>
          <w:rStyle w:val="FootnoteReference"/>
        </w:rPr>
        <w:footnoteReference w:customMarkFollows="1" w:id="87"/>
        <w:t>84</w:t>
      </w:r>
      <w:r>
        <w:t xml:space="preserve"> </w:t>
      </w:r>
    </w:p>
    <w:p w:rsidR="00000000" w:rsidRDefault="00D8739B">
      <w:pPr>
        <w:spacing w:line="420" w:lineRule="atLeast"/>
        <w:ind w:firstLine="567"/>
        <w:jc w:val="center"/>
      </w:pPr>
      <w:r>
        <w:t>1995</w:t>
      </w:r>
      <w:r>
        <w:rPr>
          <w:rFonts w:hint="eastAsia"/>
        </w:rPr>
        <w:t>年</w:t>
      </w:r>
    </w:p>
    <w:p w:rsidR="00000000" w:rsidRDefault="00D8739B">
      <w:pPr>
        <w:spacing w:line="420" w:lineRule="atLeast"/>
        <w:ind w:firstLine="567"/>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2040"/>
        <w:gridCol w:w="3820"/>
      </w:tblGrid>
      <w:tr w:rsidR="00000000">
        <w:tblPrEx>
          <w:tblCellMar>
            <w:top w:w="0" w:type="dxa"/>
            <w:bottom w:w="0" w:type="dxa"/>
          </w:tblCellMar>
        </w:tblPrEx>
        <w:tc>
          <w:tcPr>
            <w:tcW w:w="1468" w:type="dxa"/>
          </w:tcPr>
          <w:p w:rsidR="00000000" w:rsidRDefault="00D8739B">
            <w:pPr>
              <w:spacing w:line="420" w:lineRule="atLeast"/>
              <w:jc w:val="center"/>
            </w:pPr>
            <w:r>
              <w:rPr>
                <w:rFonts w:hint="eastAsia"/>
              </w:rPr>
              <w:t>单位</w:t>
            </w:r>
          </w:p>
        </w:tc>
        <w:tc>
          <w:tcPr>
            <w:tcW w:w="1800" w:type="dxa"/>
          </w:tcPr>
          <w:p w:rsidR="00000000" w:rsidRDefault="00D8739B">
            <w:pPr>
              <w:spacing w:line="420" w:lineRule="atLeast"/>
              <w:jc w:val="center"/>
            </w:pPr>
            <w:r>
              <w:rPr>
                <w:rFonts w:hint="eastAsia"/>
              </w:rPr>
              <w:t>受照顾妇女数</w:t>
            </w:r>
          </w:p>
        </w:tc>
        <w:tc>
          <w:tcPr>
            <w:tcW w:w="2040" w:type="dxa"/>
          </w:tcPr>
          <w:p w:rsidR="00000000" w:rsidRDefault="00D8739B">
            <w:pPr>
              <w:spacing w:line="420" w:lineRule="atLeast"/>
              <w:jc w:val="center"/>
            </w:pPr>
            <w:r>
              <w:rPr>
                <w:rFonts w:hint="eastAsia"/>
              </w:rPr>
              <w:t>资金总额本</w:t>
            </w:r>
          </w:p>
        </w:tc>
        <w:tc>
          <w:tcPr>
            <w:tcW w:w="3820" w:type="dxa"/>
          </w:tcPr>
          <w:p w:rsidR="00000000" w:rsidRDefault="00D8739B">
            <w:pPr>
              <w:spacing w:line="420" w:lineRule="atLeast"/>
              <w:jc w:val="center"/>
            </w:pPr>
            <w:r>
              <w:rPr>
                <w:rFonts w:hint="eastAsia"/>
              </w:rPr>
              <w:t>服务内容</w:t>
            </w:r>
          </w:p>
        </w:tc>
      </w:tr>
      <w:tr w:rsidR="00000000">
        <w:tblPrEx>
          <w:tblCellMar>
            <w:top w:w="0" w:type="dxa"/>
            <w:bottom w:w="0" w:type="dxa"/>
          </w:tblCellMar>
        </w:tblPrEx>
        <w:tc>
          <w:tcPr>
            <w:tcW w:w="1468" w:type="dxa"/>
          </w:tcPr>
          <w:p w:rsidR="00000000" w:rsidRDefault="00D8739B">
            <w:pPr>
              <w:spacing w:line="420" w:lineRule="atLeast"/>
            </w:pPr>
            <w:r>
              <w:t>DRI</w:t>
            </w:r>
            <w:r>
              <w:rPr>
                <w:rFonts w:hint="eastAsia"/>
              </w:rPr>
              <w:t>基金会</w:t>
            </w:r>
          </w:p>
        </w:tc>
        <w:tc>
          <w:tcPr>
            <w:tcW w:w="1800" w:type="dxa"/>
          </w:tcPr>
          <w:p w:rsidR="00000000" w:rsidRDefault="00D8739B">
            <w:pPr>
              <w:spacing w:line="420" w:lineRule="atLeast"/>
            </w:pPr>
            <w:r>
              <w:t>12500</w:t>
            </w:r>
          </w:p>
        </w:tc>
        <w:tc>
          <w:tcPr>
            <w:tcW w:w="2040" w:type="dxa"/>
          </w:tcPr>
          <w:p w:rsidR="00000000" w:rsidRDefault="00D8739B">
            <w:pPr>
              <w:spacing w:line="420" w:lineRule="atLeast"/>
            </w:pPr>
            <w:r>
              <w:t>1,249'000.000</w:t>
            </w:r>
          </w:p>
        </w:tc>
        <w:tc>
          <w:tcPr>
            <w:tcW w:w="3820" w:type="dxa"/>
          </w:tcPr>
          <w:p w:rsidR="00000000" w:rsidRDefault="00D8739B">
            <w:pPr>
              <w:spacing w:line="420" w:lineRule="atLeast"/>
            </w:pPr>
            <w:r>
              <w:rPr>
                <w:rFonts w:hint="eastAsia"/>
              </w:rPr>
              <w:t>向妇女组织提供的共同筹资的</w:t>
            </w:r>
            <w:r>
              <w:t>83</w:t>
            </w:r>
            <w:r>
              <w:rPr>
                <w:rFonts w:hint="eastAsia"/>
              </w:rPr>
              <w:t>个项目</w:t>
            </w:r>
          </w:p>
        </w:tc>
      </w:tr>
      <w:tr w:rsidR="00000000">
        <w:tblPrEx>
          <w:tblCellMar>
            <w:top w:w="0" w:type="dxa"/>
            <w:bottom w:w="0" w:type="dxa"/>
          </w:tblCellMar>
        </w:tblPrEx>
        <w:tc>
          <w:tcPr>
            <w:tcW w:w="1468" w:type="dxa"/>
          </w:tcPr>
          <w:p w:rsidR="00000000" w:rsidRDefault="00D8739B">
            <w:pPr>
              <w:spacing w:line="420" w:lineRule="atLeast"/>
            </w:pPr>
            <w:r>
              <w:t>INCORA</w:t>
            </w:r>
          </w:p>
        </w:tc>
        <w:tc>
          <w:tcPr>
            <w:tcW w:w="1800" w:type="dxa"/>
          </w:tcPr>
          <w:p w:rsidR="00000000" w:rsidRDefault="00D8739B">
            <w:pPr>
              <w:spacing w:line="420" w:lineRule="atLeast"/>
            </w:pPr>
            <w:r>
              <w:t>1431</w:t>
            </w:r>
          </w:p>
        </w:tc>
        <w:tc>
          <w:tcPr>
            <w:tcW w:w="2040" w:type="dxa"/>
          </w:tcPr>
          <w:p w:rsidR="00000000" w:rsidRDefault="00D8739B">
            <w:pPr>
              <w:spacing w:line="420" w:lineRule="atLeast"/>
            </w:pPr>
          </w:p>
        </w:tc>
        <w:tc>
          <w:tcPr>
            <w:tcW w:w="3820" w:type="dxa"/>
          </w:tcPr>
          <w:p w:rsidR="00000000" w:rsidRDefault="00D8739B">
            <w:pPr>
              <w:spacing w:line="420" w:lineRule="atLeast"/>
            </w:pPr>
            <w:r>
              <w:rPr>
                <w:rFonts w:hint="eastAsia"/>
              </w:rPr>
              <w:t>判给女户主的</w:t>
            </w:r>
            <w:r>
              <w:t>7,023</w:t>
            </w:r>
            <w:r>
              <w:rPr>
                <w:rFonts w:hint="eastAsia"/>
              </w:rPr>
              <w:t>公顷土地。向女户主提供的</w:t>
            </w:r>
            <w:r>
              <w:t>20,900</w:t>
            </w:r>
            <w:r>
              <w:rPr>
                <w:rFonts w:hint="eastAsia"/>
              </w:rPr>
              <w:t>公顷荒地。</w:t>
            </w:r>
          </w:p>
        </w:tc>
      </w:tr>
      <w:tr w:rsidR="00000000">
        <w:tblPrEx>
          <w:tblCellMar>
            <w:top w:w="0" w:type="dxa"/>
            <w:bottom w:w="0" w:type="dxa"/>
          </w:tblCellMar>
        </w:tblPrEx>
        <w:tc>
          <w:tcPr>
            <w:tcW w:w="1468" w:type="dxa"/>
          </w:tcPr>
          <w:p w:rsidR="00000000" w:rsidRDefault="00D8739B">
            <w:pPr>
              <w:spacing w:line="420" w:lineRule="atLeast"/>
            </w:pPr>
            <w:r>
              <w:t>INPA</w:t>
            </w:r>
          </w:p>
        </w:tc>
        <w:tc>
          <w:tcPr>
            <w:tcW w:w="1800" w:type="dxa"/>
          </w:tcPr>
          <w:p w:rsidR="00000000" w:rsidRDefault="00D8739B">
            <w:pPr>
              <w:spacing w:line="420" w:lineRule="atLeast"/>
            </w:pPr>
            <w:r>
              <w:t>280</w:t>
            </w:r>
          </w:p>
        </w:tc>
        <w:tc>
          <w:tcPr>
            <w:tcW w:w="2040" w:type="dxa"/>
          </w:tcPr>
          <w:p w:rsidR="00000000" w:rsidRDefault="00D8739B">
            <w:pPr>
              <w:spacing w:line="420" w:lineRule="atLeast"/>
            </w:pPr>
            <w:r>
              <w:t>163'500.000</w:t>
            </w:r>
          </w:p>
        </w:tc>
        <w:tc>
          <w:tcPr>
            <w:tcW w:w="3820" w:type="dxa"/>
          </w:tcPr>
          <w:p w:rsidR="00000000" w:rsidRDefault="00D8739B">
            <w:pPr>
              <w:spacing w:line="420" w:lineRule="atLeast"/>
            </w:pPr>
            <w:r>
              <w:t>17</w:t>
            </w:r>
            <w:r>
              <w:rPr>
                <w:rFonts w:hint="eastAsia"/>
              </w:rPr>
              <w:t>个示范性水产业生产项目</w:t>
            </w:r>
          </w:p>
        </w:tc>
      </w:tr>
      <w:tr w:rsidR="00000000">
        <w:tblPrEx>
          <w:tblCellMar>
            <w:top w:w="0" w:type="dxa"/>
            <w:bottom w:w="0" w:type="dxa"/>
          </w:tblCellMar>
        </w:tblPrEx>
        <w:tc>
          <w:tcPr>
            <w:tcW w:w="1468" w:type="dxa"/>
          </w:tcPr>
          <w:p w:rsidR="00000000" w:rsidRDefault="00D8739B">
            <w:pPr>
              <w:spacing w:line="420" w:lineRule="atLeast"/>
            </w:pPr>
            <w:r>
              <w:t>INAT</w:t>
            </w:r>
          </w:p>
        </w:tc>
        <w:tc>
          <w:tcPr>
            <w:tcW w:w="1800" w:type="dxa"/>
          </w:tcPr>
          <w:p w:rsidR="00000000" w:rsidRDefault="00D8739B">
            <w:pPr>
              <w:spacing w:line="420" w:lineRule="atLeast"/>
            </w:pPr>
            <w:r>
              <w:t>1530</w:t>
            </w:r>
          </w:p>
        </w:tc>
        <w:tc>
          <w:tcPr>
            <w:tcW w:w="2040" w:type="dxa"/>
          </w:tcPr>
          <w:p w:rsidR="00000000" w:rsidRDefault="00D8739B">
            <w:pPr>
              <w:spacing w:line="420" w:lineRule="atLeast"/>
            </w:pPr>
          </w:p>
        </w:tc>
        <w:tc>
          <w:tcPr>
            <w:tcW w:w="3820" w:type="dxa"/>
          </w:tcPr>
          <w:p w:rsidR="00000000" w:rsidRDefault="00D8739B">
            <w:pPr>
              <w:spacing w:line="420" w:lineRule="atLeast"/>
            </w:pPr>
            <w:r>
              <w:rPr>
                <w:rFonts w:hint="eastAsia"/>
              </w:rPr>
              <w:t>灌区的女户主；</w:t>
            </w:r>
            <w:r>
              <w:t>65</w:t>
            </w:r>
            <w:r>
              <w:rPr>
                <w:rFonts w:hint="eastAsia"/>
              </w:rPr>
              <w:t>个参加区领导委员会的妇女</w:t>
            </w:r>
          </w:p>
        </w:tc>
      </w:tr>
    </w:tbl>
    <w:p w:rsidR="00000000" w:rsidRDefault="00D8739B">
      <w:pPr>
        <w:jc w:val="center"/>
      </w:pPr>
      <w:r>
        <w:rPr>
          <w:rFonts w:hint="eastAsia"/>
        </w:rPr>
        <w:t>表</w:t>
      </w:r>
      <w:r>
        <w:t>14.23 (</w:t>
      </w:r>
      <w:r>
        <w:rPr>
          <w:rFonts w:hint="eastAsia"/>
          <w:u w:val="single"/>
        </w:rPr>
        <w:t>续</w:t>
      </w:r>
      <w:r>
        <w:t>)</w:t>
      </w:r>
    </w:p>
    <w:p w:rsidR="00000000" w:rsidRDefault="00D8739B"/>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2040"/>
        <w:gridCol w:w="3820"/>
      </w:tblGrid>
      <w:tr w:rsidR="00000000">
        <w:tblPrEx>
          <w:tblCellMar>
            <w:top w:w="0" w:type="dxa"/>
            <w:bottom w:w="0" w:type="dxa"/>
          </w:tblCellMar>
        </w:tblPrEx>
        <w:trPr>
          <w:tblHeader/>
        </w:trPr>
        <w:tc>
          <w:tcPr>
            <w:tcW w:w="1468" w:type="dxa"/>
          </w:tcPr>
          <w:p w:rsidR="00000000" w:rsidRDefault="00D8739B">
            <w:pPr>
              <w:spacing w:line="420" w:lineRule="atLeast"/>
              <w:jc w:val="center"/>
            </w:pPr>
            <w:r>
              <w:rPr>
                <w:rFonts w:hint="eastAsia"/>
              </w:rPr>
              <w:t>单位</w:t>
            </w:r>
          </w:p>
        </w:tc>
        <w:tc>
          <w:tcPr>
            <w:tcW w:w="1800" w:type="dxa"/>
          </w:tcPr>
          <w:p w:rsidR="00000000" w:rsidRDefault="00D8739B">
            <w:pPr>
              <w:spacing w:line="420" w:lineRule="atLeast"/>
              <w:jc w:val="center"/>
            </w:pPr>
            <w:r>
              <w:rPr>
                <w:rFonts w:hint="eastAsia"/>
              </w:rPr>
              <w:t>受照顾妇女数</w:t>
            </w:r>
          </w:p>
        </w:tc>
        <w:tc>
          <w:tcPr>
            <w:tcW w:w="2040" w:type="dxa"/>
          </w:tcPr>
          <w:p w:rsidR="00000000" w:rsidRDefault="00D8739B">
            <w:pPr>
              <w:spacing w:line="420" w:lineRule="atLeast"/>
              <w:jc w:val="center"/>
            </w:pPr>
            <w:r>
              <w:rPr>
                <w:rFonts w:hint="eastAsia"/>
              </w:rPr>
              <w:t>资金总额本</w:t>
            </w:r>
          </w:p>
        </w:tc>
        <w:tc>
          <w:tcPr>
            <w:tcW w:w="3820" w:type="dxa"/>
          </w:tcPr>
          <w:p w:rsidR="00000000" w:rsidRDefault="00D8739B">
            <w:pPr>
              <w:spacing w:line="420" w:lineRule="atLeast"/>
              <w:jc w:val="center"/>
            </w:pPr>
            <w:r>
              <w:rPr>
                <w:rFonts w:hint="eastAsia"/>
              </w:rPr>
              <w:t>服务内容</w:t>
            </w:r>
          </w:p>
        </w:tc>
      </w:tr>
      <w:tr w:rsidR="00000000">
        <w:tblPrEx>
          <w:tblCellMar>
            <w:top w:w="0" w:type="dxa"/>
            <w:bottom w:w="0" w:type="dxa"/>
          </w:tblCellMar>
        </w:tblPrEx>
        <w:tc>
          <w:tcPr>
            <w:tcW w:w="1468" w:type="dxa"/>
          </w:tcPr>
          <w:p w:rsidR="00000000" w:rsidRDefault="00D8739B">
            <w:pPr>
              <w:spacing w:line="420" w:lineRule="atLeast"/>
            </w:pPr>
            <w:r>
              <w:t>IDEMA</w:t>
            </w:r>
          </w:p>
        </w:tc>
        <w:tc>
          <w:tcPr>
            <w:tcW w:w="1800" w:type="dxa"/>
          </w:tcPr>
          <w:p w:rsidR="00000000" w:rsidRDefault="00D8739B">
            <w:pPr>
              <w:spacing w:line="420" w:lineRule="atLeast"/>
            </w:pPr>
            <w:r>
              <w:t>300</w:t>
            </w:r>
          </w:p>
        </w:tc>
        <w:tc>
          <w:tcPr>
            <w:tcW w:w="2040" w:type="dxa"/>
          </w:tcPr>
          <w:p w:rsidR="00000000" w:rsidRDefault="00D8739B">
            <w:pPr>
              <w:spacing w:line="420" w:lineRule="atLeast"/>
            </w:pPr>
            <w:r>
              <w:t>47'500.</w:t>
            </w:r>
            <w:r>
              <w:t>000</w:t>
            </w:r>
          </w:p>
        </w:tc>
        <w:tc>
          <w:tcPr>
            <w:tcW w:w="3820" w:type="dxa"/>
          </w:tcPr>
          <w:p w:rsidR="00000000" w:rsidRDefault="00D8739B">
            <w:pPr>
              <w:spacing w:line="420" w:lineRule="atLeast"/>
            </w:pPr>
            <w:r>
              <w:t>30</w:t>
            </w:r>
            <w:r>
              <w:rPr>
                <w:rFonts w:hint="eastAsia"/>
              </w:rPr>
              <w:t>个由妇女任领导的组织获得社会贷款</w:t>
            </w:r>
          </w:p>
        </w:tc>
      </w:tr>
      <w:tr w:rsidR="00000000">
        <w:tblPrEx>
          <w:tblCellMar>
            <w:top w:w="0" w:type="dxa"/>
            <w:bottom w:w="0" w:type="dxa"/>
          </w:tblCellMar>
        </w:tblPrEx>
        <w:tc>
          <w:tcPr>
            <w:tcW w:w="1468" w:type="dxa"/>
          </w:tcPr>
          <w:p w:rsidR="00000000" w:rsidRDefault="00D8739B">
            <w:pPr>
              <w:spacing w:line="420" w:lineRule="atLeast"/>
            </w:pPr>
            <w:r>
              <w:rPr>
                <w:rFonts w:hint="eastAsia"/>
              </w:rPr>
              <w:t>农业信贷所</w:t>
            </w:r>
          </w:p>
        </w:tc>
        <w:tc>
          <w:tcPr>
            <w:tcW w:w="1800" w:type="dxa"/>
          </w:tcPr>
          <w:p w:rsidR="00000000" w:rsidRDefault="00D8739B">
            <w:pPr>
              <w:spacing w:line="420" w:lineRule="atLeast"/>
            </w:pPr>
            <w:r>
              <w:t xml:space="preserve">8146 </w:t>
            </w:r>
          </w:p>
          <w:p w:rsidR="00000000" w:rsidRDefault="00D8739B">
            <w:pPr>
              <w:spacing w:line="420" w:lineRule="atLeast"/>
            </w:pPr>
            <w:r>
              <w:t>103342</w:t>
            </w:r>
          </w:p>
        </w:tc>
        <w:tc>
          <w:tcPr>
            <w:tcW w:w="2040" w:type="dxa"/>
          </w:tcPr>
          <w:p w:rsidR="00000000" w:rsidRDefault="00D8739B">
            <w:pPr>
              <w:spacing w:line="420" w:lineRule="atLeast"/>
            </w:pPr>
            <w:r>
              <w:t>31.95% 145,830'940,337</w:t>
            </w:r>
          </w:p>
        </w:tc>
        <w:tc>
          <w:tcPr>
            <w:tcW w:w="3820" w:type="dxa"/>
          </w:tcPr>
          <w:p w:rsidR="00000000" w:rsidRDefault="00D8739B">
            <w:pPr>
              <w:spacing w:line="420" w:lineRule="atLeast"/>
            </w:pPr>
            <w:r>
              <w:rPr>
                <w:rFonts w:hint="eastAsia"/>
              </w:rPr>
              <w:t>女户主，改善生活方案的补助。</w:t>
            </w:r>
            <w:r>
              <w:t>1995</w:t>
            </w:r>
            <w:r>
              <w:rPr>
                <w:rFonts w:hint="eastAsia"/>
              </w:rPr>
              <w:t>年</w:t>
            </w:r>
            <w:r>
              <w:t>3</w:t>
            </w:r>
            <w:r>
              <w:rPr>
                <w:rFonts w:hint="eastAsia"/>
              </w:rPr>
              <w:t>月转为长期的有</w:t>
            </w:r>
            <w:r>
              <w:t>129,076</w:t>
            </w:r>
            <w:r>
              <w:rPr>
                <w:rFonts w:hint="eastAsia"/>
              </w:rPr>
              <w:t>份债券的妇女消费有价证券</w:t>
            </w:r>
          </w:p>
        </w:tc>
      </w:tr>
      <w:tr w:rsidR="00000000">
        <w:tblPrEx>
          <w:tblCellMar>
            <w:top w:w="0" w:type="dxa"/>
            <w:bottom w:w="0" w:type="dxa"/>
          </w:tblCellMar>
        </w:tblPrEx>
        <w:tc>
          <w:tcPr>
            <w:tcW w:w="1468" w:type="dxa"/>
          </w:tcPr>
          <w:p w:rsidR="00000000" w:rsidRDefault="00D8739B">
            <w:pPr>
              <w:spacing w:line="420" w:lineRule="atLeast"/>
            </w:pPr>
            <w:r>
              <w:t>CORPOICA</w:t>
            </w:r>
          </w:p>
        </w:tc>
        <w:tc>
          <w:tcPr>
            <w:tcW w:w="1800" w:type="dxa"/>
          </w:tcPr>
          <w:p w:rsidR="00000000" w:rsidRDefault="00D8739B">
            <w:pPr>
              <w:spacing w:line="420" w:lineRule="atLeast"/>
            </w:pPr>
            <w:r>
              <w:rPr>
                <w:rFonts w:hint="eastAsia"/>
              </w:rPr>
              <w:t>没有直接用户</w:t>
            </w:r>
          </w:p>
        </w:tc>
        <w:tc>
          <w:tcPr>
            <w:tcW w:w="2040" w:type="dxa"/>
          </w:tcPr>
          <w:p w:rsidR="00000000" w:rsidRDefault="00D8739B">
            <w:pPr>
              <w:spacing w:line="420" w:lineRule="atLeast"/>
            </w:pPr>
            <w:r>
              <w:t>110'000.000</w:t>
            </w:r>
          </w:p>
        </w:tc>
        <w:tc>
          <w:tcPr>
            <w:tcW w:w="3820" w:type="dxa"/>
          </w:tcPr>
          <w:p w:rsidR="00000000" w:rsidRDefault="00D8739B">
            <w:pPr>
              <w:spacing w:line="420" w:lineRule="atLeast"/>
            </w:pPr>
            <w:r>
              <w:rPr>
                <w:rFonts w:hint="eastAsia"/>
              </w:rPr>
              <w:t>实施</w:t>
            </w:r>
            <w:r>
              <w:t>4</w:t>
            </w:r>
            <w:r>
              <w:rPr>
                <w:rFonts w:hint="eastAsia"/>
              </w:rPr>
              <w:t>个以性别为重点的生产制度特点的试验项目。</w:t>
            </w:r>
          </w:p>
        </w:tc>
      </w:tr>
    </w:tbl>
    <w:p w:rsidR="00000000" w:rsidRDefault="00D8739B">
      <w:pPr>
        <w:spacing w:line="420" w:lineRule="atLeast"/>
        <w:ind w:firstLine="567"/>
      </w:pPr>
    </w:p>
    <w:p w:rsidR="00000000" w:rsidRDefault="00D8739B">
      <w:pPr>
        <w:spacing w:line="420" w:lineRule="atLeast"/>
      </w:pPr>
      <w:r>
        <w:rPr>
          <w:rFonts w:hint="eastAsia"/>
        </w:rPr>
        <w:t>资料来源：“妇女，粮食的种子。有关妇女的统计”。农业和农村发展部。</w:t>
      </w:r>
    </w:p>
    <w:p w:rsidR="00000000" w:rsidRDefault="00D8739B">
      <w:pPr>
        <w:spacing w:line="420" w:lineRule="atLeast"/>
      </w:pPr>
    </w:p>
    <w:p w:rsidR="00000000" w:rsidRDefault="00D8739B">
      <w:pPr>
        <w:spacing w:line="420" w:lineRule="atLeast"/>
      </w:pPr>
      <w:r>
        <w:rPr>
          <w:rFonts w:hint="eastAsia"/>
        </w:rPr>
        <w:t>就业</w:t>
      </w:r>
    </w:p>
    <w:p w:rsidR="00000000" w:rsidRDefault="00D8739B">
      <w:pPr>
        <w:spacing w:line="420" w:lineRule="atLeast"/>
        <w:ind w:firstLine="567"/>
      </w:pPr>
    </w:p>
    <w:p w:rsidR="00000000" w:rsidRDefault="00D8739B">
      <w:pPr>
        <w:spacing w:line="420" w:lineRule="atLeast"/>
        <w:ind w:firstLine="567"/>
      </w:pPr>
      <w:r>
        <w:rPr>
          <w:rFonts w:hint="eastAsia"/>
        </w:rPr>
        <w:t>自</w:t>
      </w:r>
      <w:r>
        <w:t>1994</w:t>
      </w:r>
      <w:r>
        <w:rPr>
          <w:rFonts w:hint="eastAsia"/>
        </w:rPr>
        <w:t>和</w:t>
      </w:r>
      <w:r>
        <w:t>1995</w:t>
      </w:r>
      <w:r>
        <w:rPr>
          <w:rFonts w:hint="eastAsia"/>
        </w:rPr>
        <w:t>年起，政府就着手推动把妇女列入国家农村就业计划，支助农村微小企业方案，农村紧急</w:t>
      </w:r>
      <w:r>
        <w:rPr>
          <w:rFonts w:hint="eastAsia"/>
        </w:rPr>
        <w:t>就业方案和工作培训方案之中。政府有关部已设法在所有这些方案中争取使妇女的参与不少于</w:t>
      </w:r>
      <w:r>
        <w:t>30%</w:t>
      </w:r>
      <w:r>
        <w:rPr>
          <w:rFonts w:hint="eastAsia"/>
        </w:rPr>
        <w:t>。</w:t>
      </w:r>
    </w:p>
    <w:p w:rsidR="00000000" w:rsidRDefault="00D8739B">
      <w:pPr>
        <w:spacing w:line="420" w:lineRule="atLeast"/>
        <w:ind w:firstLine="567"/>
      </w:pPr>
    </w:p>
    <w:p w:rsidR="00000000" w:rsidRDefault="00D8739B">
      <w:pPr>
        <w:spacing w:line="420" w:lineRule="atLeast"/>
      </w:pPr>
      <w:r>
        <w:rPr>
          <w:rFonts w:hint="eastAsia"/>
        </w:rPr>
        <w:t>提高生产率</w:t>
      </w:r>
    </w:p>
    <w:p w:rsidR="00000000" w:rsidRDefault="00D8739B">
      <w:pPr>
        <w:spacing w:line="420" w:lineRule="atLeast"/>
        <w:ind w:firstLine="567"/>
      </w:pPr>
    </w:p>
    <w:p w:rsidR="00000000" w:rsidRDefault="00D8739B">
      <w:pPr>
        <w:spacing w:line="420" w:lineRule="atLeast"/>
        <w:ind w:firstLine="567"/>
      </w:pPr>
      <w:r>
        <w:t>DRI</w:t>
      </w:r>
      <w:r>
        <w:rPr>
          <w:rFonts w:hint="eastAsia"/>
        </w:rPr>
        <w:t>基金推行了支助农村妇女制订生产项目，扩大她们参加社区、市、区域和全国各级政策机构的行动，并设法消除现存的社会文化方面的限制。</w:t>
      </w:r>
    </w:p>
    <w:p w:rsidR="00000000" w:rsidRDefault="00D8739B">
      <w:pPr>
        <w:spacing w:line="420" w:lineRule="atLeast"/>
        <w:ind w:firstLine="567"/>
      </w:pPr>
    </w:p>
    <w:p w:rsidR="00000000" w:rsidRDefault="00D8739B">
      <w:pPr>
        <w:spacing w:line="420" w:lineRule="atLeast"/>
        <w:ind w:firstLine="567"/>
      </w:pPr>
      <w:r>
        <w:t>DRI</w:t>
      </w:r>
      <w:r>
        <w:rPr>
          <w:rFonts w:hint="eastAsia"/>
        </w:rPr>
        <w:t>基金</w:t>
      </w:r>
      <w:r>
        <w:t>1992</w:t>
      </w:r>
      <w:r>
        <w:rPr>
          <w:rFonts w:hint="eastAsia"/>
        </w:rPr>
        <w:t>年建立的作为总领导委员会附属机构的农村妇女专门办公室，目前正在进行查明和组成旨在把男女平等观点纳入其他单位的工作中去的思想、方法和业务手段，这些单位如市立技术援助组</w:t>
      </w:r>
      <w:r>
        <w:t>(UMATA)</w:t>
      </w:r>
      <w:r>
        <w:rPr>
          <w:rFonts w:hint="eastAsia"/>
        </w:rPr>
        <w:t>、共同筹资单位</w:t>
      </w:r>
      <w:r>
        <w:t>(UDECO)</w:t>
      </w:r>
      <w:r>
        <w:rPr>
          <w:rFonts w:hint="eastAsia"/>
        </w:rPr>
        <w:t>和土著居民领土组</w:t>
      </w:r>
      <w:r>
        <w:t>(ETI)</w:t>
      </w:r>
      <w:r>
        <w:rPr>
          <w:rFonts w:hint="eastAsia"/>
        </w:rPr>
        <w:t>。</w:t>
      </w:r>
    </w:p>
    <w:p w:rsidR="00000000" w:rsidRDefault="00D8739B">
      <w:pPr>
        <w:spacing w:line="420" w:lineRule="atLeast"/>
        <w:ind w:firstLine="567"/>
      </w:pPr>
    </w:p>
    <w:p w:rsidR="00000000" w:rsidRDefault="00D8739B">
      <w:pPr>
        <w:spacing w:line="420" w:lineRule="atLeast"/>
        <w:ind w:firstLine="567"/>
      </w:pPr>
      <w:r>
        <w:t>UDECO</w:t>
      </w:r>
      <w:r>
        <w:rPr>
          <w:rFonts w:hint="eastAsia"/>
        </w:rPr>
        <w:t>在</w:t>
      </w:r>
      <w:r>
        <w:t>1</w:t>
      </w:r>
      <w:r>
        <w:t>994</w:t>
      </w:r>
      <w:r>
        <w:rPr>
          <w:rFonts w:hint="eastAsia"/>
        </w:rPr>
        <w:t>年推动了培训市属各单位职员按照性别观点来制订、管理、发展和评定项目的工作。</w:t>
      </w:r>
    </w:p>
    <w:p w:rsidR="00000000" w:rsidRDefault="00D8739B">
      <w:pPr>
        <w:spacing w:line="420" w:lineRule="atLeast"/>
        <w:ind w:firstLine="567"/>
      </w:pPr>
    </w:p>
    <w:p w:rsidR="00000000" w:rsidRDefault="00D8739B">
      <w:pPr>
        <w:spacing w:line="420" w:lineRule="atLeast"/>
        <w:ind w:firstLine="567"/>
      </w:pPr>
      <w:r>
        <w:t>1994</w:t>
      </w:r>
      <w:r>
        <w:rPr>
          <w:rFonts w:hint="eastAsia"/>
        </w:rPr>
        <w:t>年，美洲农业合作研究所</w:t>
      </w:r>
      <w:r>
        <w:t>(IICA)</w:t>
      </w:r>
      <w:r>
        <w:rPr>
          <w:rFonts w:hint="eastAsia"/>
        </w:rPr>
        <w:t>、国家计划局和农业和农村发展部之间订立了一项协定，实施农村妇女发展政策。</w:t>
      </w:r>
    </w:p>
    <w:p w:rsidR="00000000" w:rsidRDefault="00D8739B">
      <w:pPr>
        <w:spacing w:line="420" w:lineRule="atLeast"/>
        <w:ind w:firstLine="567"/>
      </w:pPr>
    </w:p>
    <w:p w:rsidR="00000000" w:rsidRDefault="00D8739B">
      <w:pPr>
        <w:spacing w:line="420" w:lineRule="atLeast"/>
        <w:ind w:firstLine="567"/>
      </w:pPr>
      <w:r>
        <w:rPr>
          <w:rFonts w:hint="eastAsia"/>
        </w:rPr>
        <w:t>同样，</w:t>
      </w:r>
      <w:r>
        <w:t>1995</w:t>
      </w:r>
      <w:r>
        <w:rPr>
          <w:rFonts w:hint="eastAsia"/>
        </w:rPr>
        <w:t>年，根据第</w:t>
      </w:r>
      <w:r>
        <w:t>166</w:t>
      </w:r>
      <w:r>
        <w:rPr>
          <w:rFonts w:hint="eastAsia"/>
        </w:rPr>
        <w:t>号法令，成立了名为农民组织与培训基金</w:t>
      </w:r>
      <w:r>
        <w:t>(CAPACITAR)</w:t>
      </w:r>
      <w:r>
        <w:rPr>
          <w:rFonts w:hint="eastAsia"/>
        </w:rPr>
        <w:t>的单位，设在农业和农村发展部内。它的主要职能是为培训黑人及土著社区农民的项目提供资金。这些项目旨在推动发展农民组织和使它们参与农牧渔业部门的现代化进程；提高领导他们社区进行变革任务的能力；深化农业部为同意它的附属及有关机构</w:t>
      </w:r>
      <w:r>
        <w:rPr>
          <w:rFonts w:hint="eastAsia"/>
        </w:rPr>
        <w:t>提供的资金与服务而推行的政策。</w:t>
      </w:r>
    </w:p>
    <w:p w:rsidR="00000000" w:rsidRDefault="00D8739B">
      <w:pPr>
        <w:spacing w:line="420" w:lineRule="atLeast"/>
        <w:ind w:firstLine="567"/>
      </w:pPr>
    </w:p>
    <w:p w:rsidR="00000000" w:rsidRDefault="00D8739B">
      <w:pPr>
        <w:spacing w:line="420" w:lineRule="atLeast"/>
        <w:ind w:firstLine="567"/>
      </w:pPr>
      <w:r>
        <w:t>CAPACITAR</w:t>
      </w:r>
      <w:r>
        <w:rPr>
          <w:rFonts w:hint="eastAsia"/>
        </w:rPr>
        <w:t>的优先服务人口中包括农村妇女</w:t>
      </w:r>
      <w:r>
        <w:t>(</w:t>
      </w:r>
      <w:r>
        <w:rPr>
          <w:rFonts w:hint="eastAsia"/>
        </w:rPr>
        <w:t>除青年以及农民组织外</w:t>
      </w:r>
      <w:r>
        <w:t>)</w:t>
      </w:r>
      <w:r>
        <w:rPr>
          <w:rFonts w:hint="eastAsia"/>
        </w:rPr>
        <w:t>，“……只要人口中的这一部分仍无权作出决定，尽管她们对于家庭结构和社会共处的稳定、以及在生产过程中占有重要地位”。</w:t>
      </w:r>
      <w:r>
        <w:rPr>
          <w:rStyle w:val="FootnoteReference"/>
        </w:rPr>
        <w:footnoteReference w:customMarkFollows="1" w:id="88"/>
        <w:t>85</w:t>
      </w:r>
    </w:p>
    <w:p w:rsidR="00000000" w:rsidRDefault="00D8739B">
      <w:pPr>
        <w:spacing w:line="420" w:lineRule="atLeast"/>
        <w:ind w:firstLine="567"/>
      </w:pPr>
    </w:p>
    <w:p w:rsidR="00000000" w:rsidRDefault="00D8739B">
      <w:pPr>
        <w:spacing w:line="420" w:lineRule="atLeast"/>
        <w:ind w:firstLine="567"/>
      </w:pPr>
      <w:r>
        <w:t>CORPOICA</w:t>
      </w:r>
      <w:r>
        <w:rPr>
          <w:rFonts w:hint="eastAsia"/>
        </w:rPr>
        <w:t>和农业合作研究所</w:t>
      </w:r>
      <w:r>
        <w:t>(ICA)</w:t>
      </w:r>
      <w:r>
        <w:rPr>
          <w:rFonts w:hint="eastAsia"/>
        </w:rPr>
        <w:t>正在进行一项调整技术援助模式的计划，以满足妇女的具体需要。例如，显然需要在家庭中引进合适技术以减轻家务负担和增加用于从事创造具有地区影响的规模经济的生产性活动的时间。</w:t>
      </w:r>
      <w:r>
        <w:rPr>
          <w:rStyle w:val="FootnoteReference"/>
        </w:rPr>
        <w:footnoteReference w:customMarkFollows="1" w:id="89"/>
        <w:t>86</w:t>
      </w:r>
    </w:p>
    <w:p w:rsidR="00000000" w:rsidRDefault="00D8739B">
      <w:pPr>
        <w:spacing w:line="420" w:lineRule="atLeast"/>
        <w:ind w:firstLine="567"/>
      </w:pPr>
    </w:p>
    <w:p w:rsidR="00000000" w:rsidRDefault="00D8739B">
      <w:pPr>
        <w:spacing w:line="420" w:lineRule="atLeast"/>
        <w:ind w:firstLine="567"/>
      </w:pPr>
      <w:r>
        <w:t>CORPOICA</w:t>
      </w:r>
      <w:r>
        <w:rPr>
          <w:rFonts w:hint="eastAsia"/>
        </w:rPr>
        <w:t>优先重视技术转让的调查和研究，包括妇女平等的需求的调查</w:t>
      </w:r>
      <w:r>
        <w:rPr>
          <w:rFonts w:hint="eastAsia"/>
        </w:rPr>
        <w:t>研究。而</w:t>
      </w:r>
      <w:r>
        <w:t>ICA</w:t>
      </w:r>
      <w:r>
        <w:rPr>
          <w:rFonts w:hint="eastAsia"/>
        </w:rPr>
        <w:t>则致力于促进妇女参加预防和控制动植物疾病的方案。</w:t>
      </w:r>
    </w:p>
    <w:p w:rsidR="00000000" w:rsidRDefault="00D8739B">
      <w:pPr>
        <w:spacing w:line="420" w:lineRule="atLeast"/>
        <w:ind w:firstLine="567"/>
      </w:pPr>
    </w:p>
    <w:p w:rsidR="00000000" w:rsidRDefault="00D8739B">
      <w:pPr>
        <w:spacing w:line="420" w:lineRule="atLeast"/>
      </w:pPr>
      <w:r>
        <w:rPr>
          <w:rFonts w:hint="eastAsia"/>
        </w:rPr>
        <w:t>获得资金</w:t>
      </w:r>
    </w:p>
    <w:p w:rsidR="00000000" w:rsidRDefault="00D8739B">
      <w:pPr>
        <w:spacing w:line="420" w:lineRule="atLeast"/>
        <w:ind w:firstLine="567"/>
      </w:pPr>
    </w:p>
    <w:p w:rsidR="00000000" w:rsidRDefault="00D8739B">
      <w:pPr>
        <w:spacing w:line="420" w:lineRule="atLeast"/>
        <w:ind w:firstLine="567"/>
      </w:pPr>
      <w:r>
        <w:t>1991</w:t>
      </w:r>
      <w:r>
        <w:rPr>
          <w:rFonts w:hint="eastAsia"/>
        </w:rPr>
        <w:t>年，农牧部门筹资基金</w:t>
      </w:r>
      <w:r>
        <w:t>(FINAGRO)</w:t>
      </w:r>
      <w:r>
        <w:rPr>
          <w:rFonts w:hint="eastAsia"/>
        </w:rPr>
        <w:t>和全国农牧信贷委员会</w:t>
      </w:r>
      <w:r>
        <w:t>(CNCA)</w:t>
      </w:r>
      <w:r>
        <w:rPr>
          <w:rFonts w:hint="eastAsia"/>
        </w:rPr>
        <w:t>着手进行活动以便“</w:t>
      </w:r>
      <w:r>
        <w:t>(</w:t>
      </w:r>
      <w:r>
        <w:rPr>
          <w:rFonts w:hint="eastAsia"/>
        </w:rPr>
        <w:t>……</w:t>
      </w:r>
      <w:r>
        <w:t>)</w:t>
      </w:r>
      <w:r>
        <w:rPr>
          <w:rFonts w:hint="eastAsia"/>
        </w:rPr>
        <w:t>满足农牧小生产者的需要，不管他们是妇女还是男子</w:t>
      </w:r>
      <w:r>
        <w:t>”</w:t>
      </w:r>
      <w:r>
        <w:rPr>
          <w:rFonts w:hint="eastAsia"/>
        </w:rPr>
        <w:t>。</w:t>
      </w:r>
      <w:r>
        <w:rPr>
          <w:rStyle w:val="FootnoteReference"/>
        </w:rPr>
        <w:footnoteReference w:customMarkFollows="1" w:id="90"/>
        <w:t>87</w:t>
      </w:r>
      <w:r>
        <w:t xml:space="preserve"> </w:t>
      </w:r>
      <w:r>
        <w:rPr>
          <w:rFonts w:hint="eastAsia"/>
        </w:rPr>
        <w:t>此外，这个单位还同</w:t>
      </w:r>
      <w:r>
        <w:t>DRI</w:t>
      </w:r>
      <w:r>
        <w:rPr>
          <w:rFonts w:hint="eastAsia"/>
        </w:rPr>
        <w:t>基金协调实行农村妇女政策的行动。</w:t>
      </w:r>
    </w:p>
    <w:p w:rsidR="00000000" w:rsidRDefault="00D8739B">
      <w:pPr>
        <w:spacing w:line="420" w:lineRule="atLeast"/>
        <w:ind w:firstLine="567"/>
      </w:pPr>
    </w:p>
    <w:p w:rsidR="00000000" w:rsidRDefault="00D8739B">
      <w:pPr>
        <w:spacing w:line="420" w:lineRule="atLeast"/>
        <w:ind w:firstLine="567"/>
      </w:pPr>
      <w:r>
        <w:rPr>
          <w:rFonts w:hint="eastAsia"/>
        </w:rPr>
        <w:t>从</w:t>
      </w:r>
      <w:r>
        <w:t>1993</w:t>
      </w:r>
      <w:r>
        <w:rPr>
          <w:rFonts w:hint="eastAsia"/>
        </w:rPr>
        <w:t>年下半年起，提供了由</w:t>
      </w:r>
      <w:r>
        <w:t>FINAGRO</w:t>
      </w:r>
      <w:r>
        <w:rPr>
          <w:rFonts w:hint="eastAsia"/>
        </w:rPr>
        <w:t>管理的农牧业担保基金</w:t>
      </w:r>
      <w:r>
        <w:t>(FAG)</w:t>
      </w:r>
      <w:r>
        <w:rPr>
          <w:rFonts w:hint="eastAsia"/>
        </w:rPr>
        <w:t>以便发放“担保证书”，通过它来支持金融中介机构为了农村妇女的利益而给小生产者发放的贷款。</w:t>
      </w:r>
    </w:p>
    <w:p w:rsidR="00000000" w:rsidRDefault="00D8739B">
      <w:pPr>
        <w:spacing w:line="420" w:lineRule="atLeast"/>
        <w:ind w:firstLine="567"/>
      </w:pPr>
    </w:p>
    <w:p w:rsidR="00000000" w:rsidRDefault="00D8739B">
      <w:pPr>
        <w:spacing w:line="420" w:lineRule="atLeast"/>
        <w:ind w:firstLine="567"/>
      </w:pPr>
      <w:r>
        <w:rPr>
          <w:rFonts w:hint="eastAsia"/>
        </w:rPr>
        <w:t>同样，</w:t>
      </w:r>
      <w:r>
        <w:t>FINAGRO</w:t>
      </w:r>
      <w:r>
        <w:rPr>
          <w:rFonts w:hint="eastAsia"/>
        </w:rPr>
        <w:t>和实施对农村妇女信贷政策的其</w:t>
      </w:r>
      <w:r>
        <w:rPr>
          <w:rFonts w:hint="eastAsia"/>
        </w:rPr>
        <w:t>他单位促进在各自的统计数据中加进去性别变数，因为以前没有这种变数使得直到今天评价妇女地位提高取得的成就和碰到的障碍仍然有困难。</w:t>
      </w:r>
    </w:p>
    <w:p w:rsidR="00000000" w:rsidRDefault="00D8739B">
      <w:pPr>
        <w:spacing w:line="420" w:lineRule="atLeast"/>
        <w:ind w:firstLine="567"/>
      </w:pPr>
    </w:p>
    <w:p w:rsidR="00000000" w:rsidRDefault="00D8739B">
      <w:pPr>
        <w:spacing w:line="420" w:lineRule="atLeast"/>
        <w:ind w:firstLine="567"/>
      </w:pPr>
      <w:r>
        <w:rPr>
          <w:rFonts w:hint="eastAsia"/>
        </w:rPr>
        <w:t>作为发放贷款的一种补充方式，推动了培训方案以便有效地使用它们和提高妇女的生活质量和生产率。这些方案的目标和制订是从查明贷款申请人向</w:t>
      </w:r>
      <w:r>
        <w:t>FINAGRO</w:t>
      </w:r>
      <w:r>
        <w:rPr>
          <w:rFonts w:hint="eastAsia"/>
        </w:rPr>
        <w:t>和</w:t>
      </w:r>
      <w:r>
        <w:t>FAG</w:t>
      </w:r>
      <w:r>
        <w:rPr>
          <w:rFonts w:hint="eastAsia"/>
        </w:rPr>
        <w:t>提交的生产项目是否可行出发的。</w:t>
      </w:r>
    </w:p>
    <w:p w:rsidR="00000000" w:rsidRDefault="00D8739B">
      <w:pPr>
        <w:spacing w:line="420" w:lineRule="atLeast"/>
        <w:ind w:firstLine="567"/>
      </w:pPr>
    </w:p>
    <w:p w:rsidR="00000000" w:rsidRDefault="00D8739B">
      <w:pPr>
        <w:spacing w:line="420" w:lineRule="atLeast"/>
        <w:ind w:firstLine="567"/>
      </w:pPr>
      <w:r>
        <w:t>1994</w:t>
      </w:r>
      <w:r>
        <w:rPr>
          <w:rFonts w:hint="eastAsia"/>
        </w:rPr>
        <w:t>年，颁布了第</w:t>
      </w:r>
      <w:r>
        <w:t>160</w:t>
      </w:r>
      <w:r>
        <w:rPr>
          <w:rFonts w:hint="eastAsia"/>
        </w:rPr>
        <w:t>号法，如前所述，其主要目标是优先照顾女户主，也是为了由于暴力、被遗弃或孀居而处于社会、经济无依无靠状况和没有自己的土地或土地不足的其他妇女。在这一法律框架内，</w:t>
      </w:r>
      <w:r>
        <w:t>INCORA</w:t>
      </w:r>
      <w:r>
        <w:rPr>
          <w:rFonts w:hint="eastAsia"/>
        </w:rPr>
        <w:t>在发放土地方面给予她们以优待。</w:t>
      </w:r>
      <w:r>
        <w:t>1995</w:t>
      </w:r>
      <w:r>
        <w:rPr>
          <w:rFonts w:hint="eastAsia"/>
        </w:rPr>
        <w:t>年</w:t>
      </w:r>
      <w:r>
        <w:t>,</w:t>
      </w:r>
      <w:r>
        <w:rPr>
          <w:rFonts w:hint="eastAsia"/>
        </w:rPr>
        <w:t>该单位在实现平等的成就方面先行一步</w:t>
      </w:r>
      <w:r>
        <w:t>,</w:t>
      </w:r>
      <w:r>
        <w:rPr>
          <w:rFonts w:hint="eastAsia"/>
        </w:rPr>
        <w:t>报告说共把</w:t>
      </w:r>
      <w:r>
        <w:t>7,023</w:t>
      </w:r>
      <w:r>
        <w:rPr>
          <w:rFonts w:hint="eastAsia"/>
        </w:rPr>
        <w:t>公顷的土地和</w:t>
      </w:r>
      <w:r>
        <w:t>20,900</w:t>
      </w:r>
      <w:r>
        <w:rPr>
          <w:rFonts w:hint="eastAsia"/>
        </w:rPr>
        <w:t>公顷的地契发放给女户主。</w:t>
      </w:r>
    </w:p>
    <w:p w:rsidR="00000000" w:rsidRDefault="00D8739B">
      <w:pPr>
        <w:spacing w:line="420" w:lineRule="atLeast"/>
        <w:ind w:firstLine="567"/>
      </w:pPr>
    </w:p>
    <w:p w:rsidR="00000000" w:rsidRDefault="00D8739B">
      <w:pPr>
        <w:spacing w:line="420" w:lineRule="atLeast"/>
      </w:pPr>
      <w:r>
        <w:rPr>
          <w:rFonts w:hint="eastAsia"/>
        </w:rPr>
        <w:t>女户主</w:t>
      </w:r>
    </w:p>
    <w:p w:rsidR="00000000" w:rsidRDefault="00D8739B">
      <w:pPr>
        <w:spacing w:line="420" w:lineRule="atLeast"/>
        <w:ind w:firstLine="567"/>
      </w:pPr>
    </w:p>
    <w:p w:rsidR="00000000" w:rsidRDefault="00D8739B">
      <w:pPr>
        <w:spacing w:line="420" w:lineRule="atLeast"/>
        <w:ind w:firstLine="567"/>
      </w:pPr>
      <w:r>
        <w:rPr>
          <w:rFonts w:hint="eastAsia"/>
        </w:rPr>
        <w:t>在各项部门方案中，女户主是受到优先重视的群体。农业信贷所实施的信贷政策，为改善住房物质结构供资的“改善生活方案”，给予她们以优惠，在其它一系列项目中，如在与</w:t>
      </w:r>
      <w:r>
        <w:t>FINAGRO</w:t>
      </w:r>
      <w:r>
        <w:rPr>
          <w:rFonts w:hint="eastAsia"/>
        </w:rPr>
        <w:t>共同提供的发展生产性项目的信贷中，在</w:t>
      </w:r>
      <w:r>
        <w:t>INCORA</w:t>
      </w:r>
      <w:r>
        <w:rPr>
          <w:rFonts w:hint="eastAsia"/>
        </w:rPr>
        <w:t>判给的土地中，无论是荒地还是直接向国家购买的土地，以及在全国土地整治所灌区的管理项目中也都是如此。</w:t>
      </w:r>
      <w:r>
        <w:t xml:space="preserve"> </w:t>
      </w:r>
    </w:p>
    <w:p w:rsidR="00000000" w:rsidRDefault="00D8739B">
      <w:pPr>
        <w:spacing w:line="420" w:lineRule="atLeast"/>
        <w:ind w:firstLine="567"/>
      </w:pPr>
    </w:p>
    <w:p w:rsidR="00000000" w:rsidRDefault="00D8739B">
      <w:pPr>
        <w:spacing w:line="420" w:lineRule="atLeast"/>
      </w:pPr>
      <w:r>
        <w:rPr>
          <w:rFonts w:hint="eastAsia"/>
        </w:rPr>
        <w:t>农村妇女行动计划</w:t>
      </w:r>
    </w:p>
    <w:p w:rsidR="00000000" w:rsidRDefault="00D8739B">
      <w:pPr>
        <w:spacing w:line="420" w:lineRule="atLeast"/>
        <w:ind w:firstLine="567"/>
      </w:pPr>
    </w:p>
    <w:p w:rsidR="00000000" w:rsidRDefault="00D8739B">
      <w:pPr>
        <w:spacing w:line="420" w:lineRule="atLeast"/>
        <w:ind w:firstLine="567"/>
      </w:pPr>
      <w:r>
        <w:rPr>
          <w:rFonts w:hint="eastAsia"/>
        </w:rPr>
        <w:t>为了发展农</w:t>
      </w:r>
      <w:r>
        <w:rPr>
          <w:rFonts w:hint="eastAsia"/>
        </w:rPr>
        <w:t>村</w:t>
      </w:r>
      <w:r>
        <w:t>,</w:t>
      </w:r>
      <w:r>
        <w:rPr>
          <w:rFonts w:hint="eastAsia"/>
        </w:rPr>
        <w:t>农业部组织和协调了其它部与各权力下放单位的支助以满足农村对教育、卫生、营养、基本环境卫生和住房方面的需求。</w:t>
      </w:r>
    </w:p>
    <w:p w:rsidR="00000000" w:rsidRDefault="00D8739B">
      <w:pPr>
        <w:spacing w:line="420" w:lineRule="atLeast"/>
        <w:ind w:firstLine="567"/>
      </w:pPr>
    </w:p>
    <w:p w:rsidR="00000000" w:rsidRDefault="00D8739B">
      <w:pPr>
        <w:spacing w:line="420" w:lineRule="atLeast"/>
        <w:ind w:firstLine="567"/>
      </w:pPr>
      <w:r>
        <w:rPr>
          <w:rFonts w:hint="eastAsia"/>
        </w:rPr>
        <w:t>这样，农业部农村妇女办公室制订了在农村发展中实现平等的</w:t>
      </w:r>
      <w:r>
        <w:t xml:space="preserve"> 1996-1997</w:t>
      </w:r>
      <w:r>
        <w:rPr>
          <w:rFonts w:hint="eastAsia"/>
        </w:rPr>
        <w:t>行动计划，集中致力于：</w:t>
      </w:r>
    </w:p>
    <w:p w:rsidR="00000000" w:rsidRDefault="00D8739B">
      <w:pPr>
        <w:spacing w:line="420" w:lineRule="atLeast"/>
        <w:ind w:firstLine="567"/>
      </w:pPr>
    </w:p>
    <w:p w:rsidR="00000000" w:rsidRDefault="00D8739B" w:rsidP="00D8739B">
      <w:pPr>
        <w:numPr>
          <w:ilvl w:val="0"/>
          <w:numId w:val="1"/>
        </w:numPr>
        <w:spacing w:line="420" w:lineRule="atLeast"/>
      </w:pPr>
      <w:r>
        <w:rPr>
          <w:rFonts w:hint="eastAsia"/>
        </w:rPr>
        <w:t>创造使农村妇女能参加农村现代化的条件；</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确定消除妨碍妇女更公平地参加部门方案的障碍的战略；</w:t>
      </w:r>
    </w:p>
    <w:p w:rsidR="00000000" w:rsidRDefault="00D8739B" w:rsidP="00D8739B">
      <w:pPr>
        <w:numPr>
          <w:ilvl w:val="12"/>
          <w:numId w:val="0"/>
        </w:numPr>
        <w:spacing w:line="420" w:lineRule="atLeast"/>
        <w:ind w:left="425" w:hanging="425"/>
      </w:pPr>
    </w:p>
    <w:p w:rsidR="00000000" w:rsidRDefault="00D8739B" w:rsidP="00D8739B">
      <w:pPr>
        <w:numPr>
          <w:ilvl w:val="0"/>
          <w:numId w:val="1"/>
        </w:numPr>
        <w:spacing w:line="420" w:lineRule="atLeast"/>
      </w:pPr>
      <w:r>
        <w:rPr>
          <w:rFonts w:hint="eastAsia"/>
        </w:rPr>
        <w:t>接受国家政策</w:t>
      </w:r>
      <w:r>
        <w:t>(EPAM)</w:t>
      </w:r>
      <w:r>
        <w:rPr>
          <w:rFonts w:hint="eastAsia"/>
        </w:rPr>
        <w:t>的要点以及国家在第四次妇女问题世界会议上承担的义务。</w:t>
      </w:r>
    </w:p>
    <w:p w:rsidR="00000000" w:rsidRDefault="00D8739B">
      <w:pPr>
        <w:spacing w:line="420" w:lineRule="atLeast"/>
        <w:ind w:firstLine="567"/>
      </w:pPr>
    </w:p>
    <w:p w:rsidR="00000000" w:rsidRDefault="00D8739B">
      <w:pPr>
        <w:spacing w:line="420" w:lineRule="atLeast"/>
        <w:ind w:firstLine="567"/>
      </w:pPr>
      <w:r>
        <w:rPr>
          <w:rFonts w:hint="eastAsia"/>
        </w:rPr>
        <w:t>计划规定了四项实施战略：</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创造更多的农村就业新机会。为设法提供更多固定职业，要鼓励：妇女参加利用和发展水产资源的项目</w:t>
      </w:r>
      <w:r>
        <w:rPr>
          <w:rFonts w:hint="eastAsia"/>
        </w:rPr>
        <w:t>；把农村妇女纳入全国微小企业计划；改换作物和生产现代化。同时致力于增加提供临时性工作。</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调整体制设施。这涉及查明和消除阻碍妇女获得更多生产资源的障碍；建立按性别分类的统计资料基地。</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加强农村妇女的要求。通过扩大体制设施，查明和消除妨碍妇女进入这方面设施的社会障碍。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全面照顾农村妇女及因暴力而流散的妇女的试点计划。</w:t>
      </w:r>
    </w:p>
    <w:p w:rsidR="00000000" w:rsidRDefault="00D8739B">
      <w:pPr>
        <w:spacing w:line="420" w:lineRule="atLeast"/>
        <w:ind w:firstLine="567"/>
      </w:pPr>
    </w:p>
    <w:p w:rsidR="00000000" w:rsidRDefault="00D8739B">
      <w:pPr>
        <w:spacing w:line="420" w:lineRule="atLeast"/>
      </w:pPr>
      <w:r>
        <w:br w:type="page"/>
      </w:r>
      <w:r>
        <w:rPr>
          <w:rFonts w:hint="eastAsia"/>
        </w:rPr>
        <w:t>取得的成就和碰到的困难</w:t>
      </w:r>
    </w:p>
    <w:p w:rsidR="00000000" w:rsidRDefault="00D8739B">
      <w:pPr>
        <w:spacing w:line="420" w:lineRule="atLeast"/>
        <w:ind w:firstLine="567"/>
      </w:pPr>
    </w:p>
    <w:p w:rsidR="00000000" w:rsidRDefault="00D8739B">
      <w:pPr>
        <w:spacing w:line="420" w:lineRule="atLeast"/>
        <w:ind w:firstLine="567"/>
      </w:pPr>
      <w:r>
        <w:rPr>
          <w:rFonts w:hint="eastAsia"/>
        </w:rPr>
        <w:t>同农村男子及城市妇女比起来，农村妇女处于不利的地位：她们最贫穷；她们承担着沉重的劳动负担和领取低报酬；她们的劳动日很长；她们工作技能水平低；她们碰到</w:t>
      </w:r>
      <w:r>
        <w:rPr>
          <w:rFonts w:hint="eastAsia"/>
        </w:rPr>
        <w:t>更大的失业问题，而且在国家受到农业危机、暴力和武装冲突情况时她们是最易受伤害的社会行为者。这些因素表明她们的生活质量很低。</w:t>
      </w:r>
    </w:p>
    <w:p w:rsidR="00000000" w:rsidRDefault="00D8739B">
      <w:pPr>
        <w:spacing w:line="420" w:lineRule="atLeast"/>
        <w:ind w:firstLine="567"/>
      </w:pPr>
    </w:p>
    <w:p w:rsidR="00000000" w:rsidRDefault="00D8739B">
      <w:pPr>
        <w:spacing w:line="420" w:lineRule="atLeast"/>
        <w:ind w:firstLine="567"/>
      </w:pPr>
      <w:r>
        <w:rPr>
          <w:rFonts w:hint="eastAsia"/>
        </w:rPr>
        <w:t>至于工作和收入情况，值得提及的有：</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工资化，特别是服务及商业中工资化的趋势日益加强。</w:t>
      </w:r>
    </w:p>
    <w:p w:rsidR="00000000" w:rsidRDefault="00D8739B">
      <w:pPr>
        <w:spacing w:line="420" w:lineRule="atLeast"/>
        <w:ind w:firstLine="567"/>
      </w:pPr>
    </w:p>
    <w:p w:rsidR="00000000" w:rsidRDefault="00D8739B">
      <w:pPr>
        <w:spacing w:line="420" w:lineRule="atLeast"/>
        <w:ind w:firstLine="567"/>
      </w:pPr>
      <w:r>
        <w:t>* 1994</w:t>
      </w:r>
      <w:r>
        <w:rPr>
          <w:rFonts w:hint="eastAsia"/>
        </w:rPr>
        <w:t>年妇女的失业</w:t>
      </w:r>
      <w:r>
        <w:t>(11.37%)</w:t>
      </w:r>
      <w:r>
        <w:rPr>
          <w:rFonts w:hint="eastAsia"/>
        </w:rPr>
        <w:t>大于男子</w:t>
      </w:r>
      <w:r>
        <w:t>(3.23%)</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参加辅助劳动的比例高：妇女占</w:t>
      </w:r>
      <w:r>
        <w:t>79.45%</w:t>
      </w:r>
      <w:r>
        <w:rPr>
          <w:rFonts w:hint="eastAsia"/>
        </w:rPr>
        <w:t>，男子占</w:t>
      </w:r>
      <w:r>
        <w:t>20.6%</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家务劳动几乎完全由妇女负责。</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妇女以其货币化劳动和繁衍后代及社会再生产的劳动对家庭核心的生存作出了很大贡献。</w:t>
      </w:r>
    </w:p>
    <w:p w:rsidR="00000000" w:rsidRDefault="00D8739B">
      <w:pPr>
        <w:spacing w:line="420" w:lineRule="atLeast"/>
        <w:ind w:firstLine="567"/>
      </w:pPr>
    </w:p>
    <w:p w:rsidR="00000000" w:rsidRDefault="00D8739B">
      <w:pPr>
        <w:spacing w:line="420" w:lineRule="atLeast"/>
        <w:ind w:firstLine="567"/>
      </w:pPr>
      <w:r>
        <w:rPr>
          <w:rFonts w:hint="eastAsia"/>
        </w:rPr>
        <w:t>最近几年来，农村妇女提出了有关如下</w:t>
      </w:r>
      <w:r>
        <w:rPr>
          <w:rFonts w:hint="eastAsia"/>
        </w:rPr>
        <w:t>方面的社会政策：</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在农业部及该部门各单位中使这一主题进一步体制化，以致今天已建立了一个有能力的体制基础，它需要支助以便在男女平等方面发挥决定性作用。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对农村妇女是个需要特别重视的群体这点已取得更大的政治一致看法，这已表现在批准一些具体政策和法律上，这些政策和法律使她们成为直接受益者。然而，服务的覆盖面和获得资金方面仍很有限。</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各机构对确定吸收妇女参加的手段与机制有了更多的认识。但由于不关心妇女利益的官僚政治文化的影响，实施过程进展缓慢。</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农业部农村妇女办公室制定了农村妇女人口行动计划</w:t>
      </w:r>
      <w:r>
        <w:rPr>
          <w:rFonts w:hint="eastAsia"/>
        </w:rPr>
        <w:t>，并为女户主及因暴力和武装冲突而流徙的妇女制定了具体方案。</w:t>
      </w:r>
    </w:p>
    <w:p w:rsidR="00000000" w:rsidRDefault="00D8739B">
      <w:pPr>
        <w:spacing w:line="420" w:lineRule="atLeast"/>
        <w:ind w:firstLine="567"/>
      </w:pPr>
    </w:p>
    <w:p w:rsidR="00000000" w:rsidRDefault="00D8739B">
      <w:pPr>
        <w:spacing w:line="420" w:lineRule="atLeast"/>
        <w:ind w:firstLine="567"/>
      </w:pPr>
      <w:r>
        <w:rPr>
          <w:rFonts w:hint="eastAsia"/>
        </w:rPr>
        <w:t>在实施有关政策中碰到的困难有如下一些：</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各个方案对妇女的觉悟和组织水平产生的影响比对她们的生产能力和经济改善产生的影响要大些。</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农牧业部门领导机构不稳定，实施有效吸收妇女的政策所需资金也不固定。</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同处于贫穷和易受伤害地位的人口比较起来，服务和方案的覆盖率仍然很低。</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全国数据库和部门信息系统中仍缺少按性别分类的信息。</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在农村社会和在国家公务员思想里占主导地位的社会文化因素带来的限制，它们影响了妇女，使她们保持隔离状态，</w:t>
      </w:r>
      <w:r>
        <w:rPr>
          <w:rFonts w:hint="eastAsia"/>
        </w:rPr>
        <w:t>不能掌握有关她们权利的信息和部门计划与方案。</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有限的覆盖面和可能缺乏培训公务员的适当方法阻碍了妇女平等参与日常活动的开展。</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法律面前男女平等</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第十五条</w:t>
      </w:r>
    </w:p>
    <w:p w:rsidR="00000000" w:rsidRDefault="00D8739B">
      <w:pPr>
        <w:spacing w:line="420" w:lineRule="atLeast"/>
        <w:ind w:firstLine="567"/>
      </w:pPr>
    </w:p>
    <w:p w:rsidR="00000000" w:rsidRDefault="00D8739B">
      <w:pPr>
        <w:spacing w:line="420" w:lineRule="atLeast"/>
        <w:ind w:firstLine="567"/>
      </w:pPr>
      <w:r>
        <w:t xml:space="preserve">1. </w:t>
      </w:r>
      <w:r>
        <w:rPr>
          <w:rFonts w:hint="eastAsia"/>
        </w:rPr>
        <w:t>缔约各国应给予男女在法律面前平等的地位。</w:t>
      </w:r>
    </w:p>
    <w:p w:rsidR="00000000" w:rsidRDefault="00D8739B">
      <w:pPr>
        <w:spacing w:line="420" w:lineRule="atLeast"/>
        <w:ind w:firstLine="567"/>
      </w:pPr>
    </w:p>
    <w:p w:rsidR="00000000" w:rsidRDefault="00D8739B">
      <w:pPr>
        <w:spacing w:line="420" w:lineRule="atLeast"/>
        <w:ind w:firstLine="567"/>
      </w:pPr>
      <w:r>
        <w:t xml:space="preserve">2. </w:t>
      </w:r>
      <w:r>
        <w:rPr>
          <w:rFonts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D8739B">
      <w:pPr>
        <w:spacing w:line="420" w:lineRule="atLeast"/>
        <w:ind w:firstLine="567"/>
      </w:pPr>
    </w:p>
    <w:p w:rsidR="00000000" w:rsidRDefault="00D8739B">
      <w:pPr>
        <w:spacing w:line="420" w:lineRule="atLeast"/>
        <w:ind w:firstLine="567"/>
      </w:pPr>
      <w:r>
        <w:t xml:space="preserve">3. </w:t>
      </w:r>
      <w:r>
        <w:rPr>
          <w:rFonts w:hint="eastAsia"/>
        </w:rPr>
        <w:t>缔约各国同意，旨在限制妇女法律行为能力的所有合同和其他任何具有法律效力的私人文件，应一律视为无效。</w:t>
      </w:r>
    </w:p>
    <w:p w:rsidR="00000000" w:rsidRDefault="00D8739B">
      <w:pPr>
        <w:spacing w:line="420" w:lineRule="atLeast"/>
        <w:ind w:firstLine="567"/>
      </w:pPr>
    </w:p>
    <w:p w:rsidR="00000000" w:rsidRDefault="00D8739B">
      <w:pPr>
        <w:spacing w:line="420" w:lineRule="atLeast"/>
        <w:ind w:firstLine="567"/>
      </w:pPr>
      <w:r>
        <w:t>4</w:t>
      </w:r>
      <w:r>
        <w:t xml:space="preserve">. </w:t>
      </w:r>
      <w:r>
        <w:rPr>
          <w:rFonts w:hint="eastAsia"/>
        </w:rPr>
        <w:t>缔约各国在有关人身移动和自由择居的法律方面，应给予男女相同的权利。</w:t>
      </w:r>
    </w:p>
    <w:p w:rsidR="00000000" w:rsidRDefault="00D8739B">
      <w:pPr>
        <w:spacing w:line="420" w:lineRule="atLeast"/>
        <w:ind w:firstLine="567"/>
      </w:pPr>
    </w:p>
    <w:p w:rsidR="00000000" w:rsidRDefault="00D8739B">
      <w:pPr>
        <w:spacing w:line="420" w:lineRule="atLeast"/>
      </w:pPr>
      <w:r>
        <w:rPr>
          <w:rFonts w:hint="eastAsia"/>
        </w:rPr>
        <w:t>在法律行为能力方面的法律前人人平等</w:t>
      </w:r>
    </w:p>
    <w:p w:rsidR="00000000" w:rsidRDefault="00D8739B">
      <w:pPr>
        <w:spacing w:line="420" w:lineRule="atLeast"/>
        <w:ind w:firstLine="567"/>
      </w:pPr>
    </w:p>
    <w:p w:rsidR="00000000" w:rsidRDefault="00D8739B">
      <w:pPr>
        <w:spacing w:line="420" w:lineRule="atLeast"/>
        <w:ind w:firstLine="567"/>
      </w:pPr>
      <w:r>
        <w:rPr>
          <w:rFonts w:hint="eastAsia"/>
        </w:rPr>
        <w:t>哥伦比亚宪法保障人人在法律前平等，禁止基于性别的歧视并规定男女权利和机会均等。同样，它规定男女均有享有司法审判的权利。</w:t>
      </w:r>
    </w:p>
    <w:p w:rsidR="00000000" w:rsidRDefault="00D8739B">
      <w:pPr>
        <w:spacing w:line="420" w:lineRule="atLeast"/>
        <w:ind w:firstLine="567"/>
      </w:pPr>
    </w:p>
    <w:p w:rsidR="00000000" w:rsidRDefault="00D8739B">
      <w:pPr>
        <w:spacing w:line="420" w:lineRule="atLeast"/>
        <w:ind w:firstLine="567"/>
      </w:pPr>
      <w:r>
        <w:rPr>
          <w:rFonts w:hint="eastAsia"/>
        </w:rPr>
        <w:t>自</w:t>
      </w:r>
      <w:r>
        <w:t>1974</w:t>
      </w:r>
      <w:r>
        <w:rPr>
          <w:rFonts w:hint="eastAsia"/>
        </w:rPr>
        <w:t>年起，民法就规定男女双方的权利与义务平等，因此可以说自那时起，她们就有完全的法律行为能力，特别是按照《公约》规定，她们有法律行为能力以缔结合同和管理她们的财产。如果他们企图限制这种行为能力，那将被认为无效，因为它是违法的。然而不能不承认，在实际上这种完全的法律行为能力</w:t>
      </w:r>
      <w:r>
        <w:rPr>
          <w:rFonts w:hint="eastAsia"/>
        </w:rPr>
        <w:t>却受到社会</w:t>
      </w:r>
      <w:r>
        <w:t>-</w:t>
      </w:r>
      <w:r>
        <w:rPr>
          <w:rFonts w:hint="eastAsia"/>
        </w:rPr>
        <w:t>经济因素的影响和削弱。</w:t>
      </w:r>
    </w:p>
    <w:p w:rsidR="00000000" w:rsidRDefault="00D8739B">
      <w:pPr>
        <w:spacing w:line="420" w:lineRule="atLeast"/>
        <w:ind w:firstLine="567"/>
      </w:pPr>
    </w:p>
    <w:p w:rsidR="00000000" w:rsidRDefault="00D8739B">
      <w:pPr>
        <w:spacing w:line="420" w:lineRule="atLeast"/>
        <w:ind w:firstLine="567"/>
      </w:pPr>
      <w:r>
        <w:rPr>
          <w:rFonts w:hint="eastAsia"/>
        </w:rPr>
        <w:t>国内未进行研究以便可以评价妇女在建立合同关系和自由管理财产方面的实际能力。也没有进行调查以便确定她们在担任律师、当事人或证人时是否因为其性别而受到不平等的待遇。</w:t>
      </w:r>
    </w:p>
    <w:p w:rsidR="00000000" w:rsidRDefault="00D8739B">
      <w:pPr>
        <w:spacing w:line="420" w:lineRule="atLeast"/>
        <w:ind w:firstLine="567"/>
      </w:pPr>
    </w:p>
    <w:p w:rsidR="00000000" w:rsidRDefault="00D8739B">
      <w:pPr>
        <w:spacing w:line="420" w:lineRule="atLeast"/>
      </w:pPr>
      <w:r>
        <w:rPr>
          <w:rFonts w:hint="eastAsia"/>
        </w:rPr>
        <w:t>移徙和选择住所的自由</w:t>
      </w:r>
    </w:p>
    <w:p w:rsidR="00000000" w:rsidRDefault="00D8739B">
      <w:pPr>
        <w:spacing w:line="420" w:lineRule="atLeast"/>
        <w:ind w:firstLine="567"/>
      </w:pPr>
    </w:p>
    <w:p w:rsidR="00000000" w:rsidRDefault="00D8739B">
      <w:pPr>
        <w:spacing w:line="420" w:lineRule="atLeast"/>
        <w:ind w:firstLine="567"/>
      </w:pPr>
      <w:r>
        <w:rPr>
          <w:rFonts w:hint="eastAsia"/>
        </w:rPr>
        <w:t>哥伦比亚妇女有权在国家领土内外自由移徙和选择其住所。关于两夫妇的居所，民法规定应由夫妻共同协议决定。如有分歧，应由法官根据家庭的利益来决定居所。</w:t>
      </w:r>
    </w:p>
    <w:p w:rsidR="00000000" w:rsidRDefault="00D8739B">
      <w:pPr>
        <w:spacing w:line="420" w:lineRule="atLeast"/>
        <w:ind w:firstLine="567"/>
      </w:pPr>
    </w:p>
    <w:p w:rsidR="00000000" w:rsidRDefault="00D8739B">
      <w:pPr>
        <w:spacing w:line="420" w:lineRule="atLeast"/>
        <w:ind w:firstLine="567"/>
      </w:pPr>
      <w:r>
        <w:rPr>
          <w:rFonts w:hint="eastAsia"/>
        </w:rPr>
        <w:t>根据上述，</w:t>
      </w:r>
      <w:r>
        <w:t>1933</w:t>
      </w:r>
      <w:r>
        <w:rPr>
          <w:rFonts w:hint="eastAsia"/>
        </w:rPr>
        <w:t>年宪法法院没有就一项</w:t>
      </w:r>
      <w:r>
        <w:t>1889</w:t>
      </w:r>
      <w:r>
        <w:rPr>
          <w:rFonts w:hint="eastAsia"/>
        </w:rPr>
        <w:t>年条约</w:t>
      </w:r>
      <w:r>
        <w:t>(1992</w:t>
      </w:r>
      <w:r>
        <w:rPr>
          <w:rFonts w:hint="eastAsia"/>
        </w:rPr>
        <w:t>年批准</w:t>
      </w:r>
      <w:r>
        <w:t>)</w:t>
      </w:r>
      <w:r>
        <w:rPr>
          <w:rFonts w:hint="eastAsia"/>
        </w:rPr>
        <w:t>的内容作出判决就是值得讨论的事，该条约除其它外，还规定在没有夫妻共同</w:t>
      </w:r>
      <w:r>
        <w:rPr>
          <w:rFonts w:hint="eastAsia"/>
        </w:rPr>
        <w:t>住所前，把丈夫或前夫的住所作为已婚或离异妻子的住所。在这种情况下，占主要地位的是一种形式上的准则，根据这条准则，条约应该遵守，因为它在</w:t>
      </w:r>
      <w:r>
        <w:t>1991</w:t>
      </w:r>
      <w:r>
        <w:rPr>
          <w:rFonts w:hint="eastAsia"/>
        </w:rPr>
        <w:t>年宪法生效前就已经加以完善了，而不必考虑对妻子产生的歧视后果也不必考虑它涉及的她们对其丈夫的从属性。虽然由于无论在国内还是国际上平等的原则已占上风，该条约今天已没有多大实际影响，但法院多数人的立场及其对这一问题的无动于衷值得引人注意，尽管比较起来，他们在其它方面的主张是支持妇女的权利的。</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妇女在婚姻和家庭权利方面的平等</w:t>
      </w:r>
    </w:p>
    <w:p w:rsidR="00000000" w:rsidRDefault="00D8739B">
      <w:pPr>
        <w:spacing w:line="420" w:lineRule="atLeast"/>
        <w:ind w:firstLine="567"/>
        <w:jc w:val="center"/>
      </w:pPr>
    </w:p>
    <w:p w:rsidR="00000000" w:rsidRDefault="00D8739B">
      <w:pPr>
        <w:spacing w:line="420" w:lineRule="atLeast"/>
        <w:ind w:firstLine="567"/>
        <w:jc w:val="center"/>
      </w:pPr>
      <w:r>
        <w:rPr>
          <w:rFonts w:hint="eastAsia"/>
        </w:rPr>
        <w:t>第十六条</w:t>
      </w:r>
    </w:p>
    <w:p w:rsidR="00000000" w:rsidRDefault="00D8739B">
      <w:pPr>
        <w:spacing w:line="420" w:lineRule="atLeast"/>
        <w:ind w:firstLine="567"/>
      </w:pPr>
    </w:p>
    <w:p w:rsidR="00000000" w:rsidRDefault="00D8739B">
      <w:pPr>
        <w:spacing w:line="420" w:lineRule="atLeast"/>
        <w:ind w:firstLine="567"/>
      </w:pPr>
      <w:r>
        <w:t xml:space="preserve">1. </w:t>
      </w:r>
      <w:r>
        <w:rPr>
          <w:rFonts w:hint="eastAsia"/>
        </w:rPr>
        <w:t>缔约各国应采取一切适当措</w:t>
      </w:r>
      <w:r>
        <w:rPr>
          <w:rFonts w:hint="eastAsia"/>
        </w:rPr>
        <w:t>施，消除在有关婚姻和家庭关系的一切事务上对妇女的歧视，并特别应保证妇女在男女平等的基础上：</w:t>
      </w:r>
    </w:p>
    <w:p w:rsidR="00000000" w:rsidRDefault="00D8739B">
      <w:pPr>
        <w:spacing w:line="420" w:lineRule="atLeast"/>
        <w:ind w:firstLine="567"/>
      </w:pPr>
    </w:p>
    <w:p w:rsidR="00000000" w:rsidRDefault="00D8739B">
      <w:pPr>
        <w:spacing w:line="420" w:lineRule="atLeast"/>
        <w:ind w:firstLine="567"/>
      </w:pPr>
      <w:r>
        <w:t xml:space="preserve">(a) </w:t>
      </w:r>
      <w:r>
        <w:rPr>
          <w:rFonts w:hint="eastAsia"/>
        </w:rPr>
        <w:t>有相同的缔结婚约的权利；</w:t>
      </w:r>
    </w:p>
    <w:p w:rsidR="00000000" w:rsidRDefault="00D8739B">
      <w:pPr>
        <w:spacing w:line="420" w:lineRule="atLeast"/>
        <w:ind w:firstLine="567"/>
      </w:pPr>
    </w:p>
    <w:p w:rsidR="00000000" w:rsidRDefault="00D8739B">
      <w:pPr>
        <w:spacing w:line="420" w:lineRule="atLeast"/>
        <w:ind w:firstLine="567"/>
      </w:pPr>
      <w:r>
        <w:t xml:space="preserve">(b) </w:t>
      </w:r>
      <w:r>
        <w:rPr>
          <w:rFonts w:hint="eastAsia"/>
        </w:rPr>
        <w:t>有相同的自由选择配偶和非经本人自由表示、完全同意不缔结婚约的权利。</w:t>
      </w:r>
    </w:p>
    <w:p w:rsidR="00000000" w:rsidRDefault="00D8739B">
      <w:pPr>
        <w:spacing w:line="420" w:lineRule="atLeast"/>
        <w:ind w:firstLine="567"/>
      </w:pPr>
    </w:p>
    <w:p w:rsidR="00000000" w:rsidRDefault="00D8739B">
      <w:pPr>
        <w:spacing w:line="420" w:lineRule="atLeast"/>
        <w:ind w:firstLine="567"/>
      </w:pPr>
      <w:r>
        <w:t xml:space="preserve">(c) </w:t>
      </w:r>
      <w:r>
        <w:rPr>
          <w:rFonts w:hint="eastAsia"/>
        </w:rPr>
        <w:t>在婚姻存续期间以及解除婚姻关系时，有相同的权利和义务；</w:t>
      </w:r>
    </w:p>
    <w:p w:rsidR="00000000" w:rsidRDefault="00D8739B">
      <w:pPr>
        <w:spacing w:line="420" w:lineRule="atLeast"/>
        <w:ind w:firstLine="567"/>
      </w:pPr>
    </w:p>
    <w:p w:rsidR="00000000" w:rsidRDefault="00D8739B">
      <w:pPr>
        <w:spacing w:line="420" w:lineRule="atLeast"/>
        <w:ind w:firstLine="567"/>
      </w:pPr>
      <w:r>
        <w:t xml:space="preserve">(d) </w:t>
      </w:r>
      <w:r>
        <w:rPr>
          <w:rFonts w:hint="eastAsia"/>
        </w:rPr>
        <w:t>不论婚姻状况如何，在有关子女的事务上，作为父母亲有相同的权利和义务。但在任何情形下，均应以子女的利益为重；</w:t>
      </w:r>
    </w:p>
    <w:p w:rsidR="00000000" w:rsidRDefault="00D8739B">
      <w:pPr>
        <w:spacing w:line="420" w:lineRule="atLeast"/>
        <w:ind w:firstLine="567"/>
      </w:pPr>
    </w:p>
    <w:p w:rsidR="00000000" w:rsidRDefault="00D8739B">
      <w:pPr>
        <w:spacing w:line="420" w:lineRule="atLeast"/>
        <w:ind w:firstLine="567"/>
      </w:pPr>
      <w:r>
        <w:t xml:space="preserve">(e) </w:t>
      </w:r>
      <w:r>
        <w:rPr>
          <w:rFonts w:hint="eastAsia"/>
        </w:rPr>
        <w:t>有相同的权利自由负责地决定子女人数和生育间隔，并有机会使妇女获得行使这种权利的知识、教育和方法；</w:t>
      </w:r>
    </w:p>
    <w:p w:rsidR="00000000" w:rsidRDefault="00D8739B">
      <w:pPr>
        <w:spacing w:line="420" w:lineRule="atLeast"/>
        <w:ind w:firstLine="567"/>
      </w:pPr>
    </w:p>
    <w:p w:rsidR="00000000" w:rsidRDefault="00D8739B">
      <w:pPr>
        <w:spacing w:line="420" w:lineRule="atLeast"/>
        <w:ind w:firstLine="567"/>
      </w:pPr>
      <w:r>
        <w:t xml:space="preserve">(f) </w:t>
      </w:r>
      <w:r>
        <w:rPr>
          <w:rFonts w:hint="eastAsia"/>
        </w:rPr>
        <w:t>在监</w:t>
      </w:r>
      <w:r>
        <w:rPr>
          <w:rFonts w:hint="eastAsia"/>
        </w:rPr>
        <w:t>护、看管、受托和收养子女或类似的制度方面，如果国家法规有这些观念的话，有相同的权利和义务。但在任何情形下，均应以子女的利益为重；</w:t>
      </w:r>
    </w:p>
    <w:p w:rsidR="00000000" w:rsidRDefault="00D8739B">
      <w:pPr>
        <w:spacing w:line="420" w:lineRule="atLeast"/>
        <w:ind w:firstLine="567"/>
      </w:pPr>
    </w:p>
    <w:p w:rsidR="00000000" w:rsidRDefault="00D8739B">
      <w:pPr>
        <w:spacing w:line="420" w:lineRule="atLeast"/>
        <w:ind w:firstLine="567"/>
      </w:pPr>
      <w:r>
        <w:t xml:space="preserve">(g) </w:t>
      </w:r>
      <w:r>
        <w:rPr>
          <w:rFonts w:hint="eastAsia"/>
        </w:rPr>
        <w:t>夫妻有相同的个人权利，包括选择姓氏、专业和职业的权利；</w:t>
      </w:r>
    </w:p>
    <w:p w:rsidR="00000000" w:rsidRDefault="00D8739B">
      <w:pPr>
        <w:spacing w:line="420" w:lineRule="atLeast"/>
        <w:ind w:firstLine="567"/>
      </w:pPr>
    </w:p>
    <w:p w:rsidR="00000000" w:rsidRDefault="00D8739B">
      <w:pPr>
        <w:spacing w:line="420" w:lineRule="atLeast"/>
        <w:ind w:firstLine="567"/>
      </w:pPr>
      <w:r>
        <w:t xml:space="preserve">(h) </w:t>
      </w:r>
      <w:r>
        <w:rPr>
          <w:rFonts w:hint="eastAsia"/>
        </w:rPr>
        <w:t>配偶双方在财产的所有、取得、经营、管理、享有、处置方面，不论是无偿的或是收取价值酬报的，都具有相同的权利。</w:t>
      </w:r>
    </w:p>
    <w:p w:rsidR="00000000" w:rsidRDefault="00D8739B">
      <w:pPr>
        <w:spacing w:line="420" w:lineRule="atLeast"/>
        <w:ind w:firstLine="567"/>
      </w:pPr>
    </w:p>
    <w:p w:rsidR="00000000" w:rsidRDefault="00D8739B">
      <w:pPr>
        <w:spacing w:line="420" w:lineRule="atLeast"/>
        <w:ind w:firstLine="567"/>
      </w:pPr>
      <w:r>
        <w:t xml:space="preserve">2. </w:t>
      </w:r>
      <w:r>
        <w:rPr>
          <w:rFonts w:hint="eastAsia"/>
        </w:rPr>
        <w:t>童年订婚和结婚应不具法律效力，并应采取一切必要行动，包括制订法律，规定结婚最低年龄，并规定婚姻必须向正式机构登记。</w:t>
      </w:r>
    </w:p>
    <w:p w:rsidR="00000000" w:rsidRDefault="00D8739B">
      <w:pPr>
        <w:spacing w:line="420" w:lineRule="atLeast"/>
        <w:ind w:firstLine="567"/>
      </w:pPr>
    </w:p>
    <w:p w:rsidR="00000000" w:rsidRDefault="00D8739B">
      <w:pPr>
        <w:spacing w:line="420" w:lineRule="atLeast"/>
        <w:ind w:firstLine="567"/>
      </w:pPr>
      <w:r>
        <w:t>1991</w:t>
      </w:r>
      <w:r>
        <w:rPr>
          <w:rFonts w:hint="eastAsia"/>
        </w:rPr>
        <w:t>年宪法第</w:t>
      </w:r>
      <w:r>
        <w:t>42</w:t>
      </w:r>
      <w:r>
        <w:rPr>
          <w:rFonts w:hint="eastAsia"/>
        </w:rPr>
        <w:t>条规定男女有无论通过婚姻还是事实上的结合组成家庭的自</w:t>
      </w:r>
      <w:r>
        <w:rPr>
          <w:rFonts w:hint="eastAsia"/>
        </w:rPr>
        <w:t>由。它还规定夫妻权利与义务的平等以及婚生、非婚生和收养的子女之间的平等。它还承认夫妻有权自由和负责任地决定子女的数目，在他们是幼儿和少年或伤残的情况下有义务抚养和教育他们。</w:t>
      </w:r>
    </w:p>
    <w:p w:rsidR="00000000" w:rsidRDefault="00D8739B">
      <w:pPr>
        <w:spacing w:line="420" w:lineRule="atLeast"/>
        <w:ind w:firstLine="567"/>
      </w:pPr>
    </w:p>
    <w:p w:rsidR="00000000" w:rsidRDefault="00D8739B">
      <w:pPr>
        <w:spacing w:line="420" w:lineRule="atLeast"/>
      </w:pPr>
      <w:r>
        <w:rPr>
          <w:rFonts w:hint="eastAsia"/>
        </w:rPr>
        <w:t>婚姻</w:t>
      </w:r>
    </w:p>
    <w:p w:rsidR="00000000" w:rsidRDefault="00D8739B">
      <w:pPr>
        <w:spacing w:line="420" w:lineRule="atLeast"/>
        <w:ind w:firstLine="567"/>
      </w:pPr>
    </w:p>
    <w:p w:rsidR="00000000" w:rsidRDefault="00D8739B">
      <w:pPr>
        <w:spacing w:line="420" w:lineRule="atLeast"/>
        <w:ind w:firstLine="567"/>
      </w:pPr>
      <w:r>
        <w:rPr>
          <w:rFonts w:hint="eastAsia"/>
        </w:rPr>
        <w:t>根据宪法，由民法规定了婚姻的形式，结婚的年龄和能力，夫妇的权利和义务，离婚以及解除婚姻。同样，法律还赋予宗教仪式结婚以民事效力并规定了它的条件。</w:t>
      </w:r>
    </w:p>
    <w:p w:rsidR="00000000" w:rsidRDefault="00D8739B">
      <w:pPr>
        <w:spacing w:line="420" w:lineRule="atLeast"/>
        <w:ind w:firstLine="567"/>
      </w:pPr>
    </w:p>
    <w:p w:rsidR="00000000" w:rsidRDefault="00D8739B">
      <w:pPr>
        <w:spacing w:line="420" w:lineRule="atLeast"/>
      </w:pPr>
      <w:r>
        <w:rPr>
          <w:rFonts w:hint="eastAsia"/>
        </w:rPr>
        <w:t>同意婚姻</w:t>
      </w:r>
    </w:p>
    <w:p w:rsidR="00000000" w:rsidRDefault="00D8739B">
      <w:pPr>
        <w:spacing w:line="420" w:lineRule="atLeast"/>
        <w:ind w:firstLine="567"/>
      </w:pPr>
    </w:p>
    <w:p w:rsidR="00000000" w:rsidRDefault="00D8739B">
      <w:pPr>
        <w:spacing w:line="420" w:lineRule="atLeast"/>
        <w:ind w:firstLine="567"/>
      </w:pPr>
      <w:r>
        <w:rPr>
          <w:rFonts w:hint="eastAsia"/>
        </w:rPr>
        <w:t>根据哥伦比亚民法，婚姻要生效，就必须订婚人自由和相互同意并且要履行一定手续和法律规定。年满</w:t>
      </w:r>
      <w:r>
        <w:t>18</w:t>
      </w:r>
      <w:r>
        <w:rPr>
          <w:rFonts w:hint="eastAsia"/>
        </w:rPr>
        <w:t>岁的可自由结婚，未成年的则需得到父母的专门允许，而且要达到最低限度年龄，最</w:t>
      </w:r>
      <w:r>
        <w:rPr>
          <w:rFonts w:hint="eastAsia"/>
        </w:rPr>
        <w:t>低年龄对男子来说为</w:t>
      </w:r>
      <w:r>
        <w:t>14</w:t>
      </w:r>
      <w:r>
        <w:rPr>
          <w:rFonts w:hint="eastAsia"/>
        </w:rPr>
        <w:t>岁，女子为</w:t>
      </w:r>
      <w:r>
        <w:t>12</w:t>
      </w:r>
      <w:r>
        <w:rPr>
          <w:rFonts w:hint="eastAsia"/>
        </w:rPr>
        <w:t>岁。</w:t>
      </w:r>
    </w:p>
    <w:p w:rsidR="00000000" w:rsidRDefault="00D8739B">
      <w:pPr>
        <w:spacing w:line="420" w:lineRule="atLeast"/>
        <w:ind w:firstLine="567"/>
      </w:pPr>
    </w:p>
    <w:p w:rsidR="00000000" w:rsidRDefault="00D8739B">
      <w:pPr>
        <w:spacing w:line="420" w:lineRule="atLeast"/>
        <w:ind w:firstLine="567"/>
      </w:pPr>
      <w:r>
        <w:rPr>
          <w:rFonts w:hint="eastAsia"/>
        </w:rPr>
        <w:t>按照法律，未得到父母同意而结婚的所有青少年都会依法被剥夺遗产继承权。</w:t>
      </w:r>
      <w:r>
        <w:t>1993</w:t>
      </w:r>
      <w:r>
        <w:rPr>
          <w:rFonts w:hint="eastAsia"/>
        </w:rPr>
        <w:t>年，宪法法院宣称只要他或她在审理时未能对其行为提出正当理由，就将按宪法处理。这一措施引起人们重视，因为剥夺遗产继承权是父母古老的权威的一种表现，它似乎忽视了家庭作为目前父母</w:t>
      </w:r>
      <w:r>
        <w:t>-</w:t>
      </w:r>
      <w:r>
        <w:rPr>
          <w:rFonts w:hint="eastAsia"/>
        </w:rPr>
        <w:t>子女关系趋于平衡的一种体制的进化趋势，而且也因为它对未成年订婚人构成了一种基于强制违反其自由发展个性的权利的限制。</w:t>
      </w:r>
    </w:p>
    <w:p w:rsidR="00000000" w:rsidRDefault="00D8739B">
      <w:pPr>
        <w:spacing w:line="420" w:lineRule="atLeast"/>
        <w:ind w:firstLine="567"/>
      </w:pPr>
    </w:p>
    <w:p w:rsidR="00000000" w:rsidRDefault="00D8739B">
      <w:pPr>
        <w:spacing w:line="420" w:lineRule="atLeast"/>
        <w:ind w:firstLine="567"/>
      </w:pPr>
      <w:r>
        <w:rPr>
          <w:rFonts w:hint="eastAsia"/>
        </w:rPr>
        <w:t>为了尊重自愿，婚姻宣布无效以及不产生效力的原因之一是未得到订婚人之一为两者的同意。在未达到要求的最低</w:t>
      </w:r>
      <w:r>
        <w:rPr>
          <w:rFonts w:hint="eastAsia"/>
        </w:rPr>
        <w:t>年龄或订婚是出于强迫或害怕的人之间进行的结婚也是如此。</w:t>
      </w:r>
    </w:p>
    <w:p w:rsidR="00000000" w:rsidRDefault="00D8739B">
      <w:pPr>
        <w:spacing w:line="420" w:lineRule="atLeast"/>
        <w:ind w:firstLine="567"/>
      </w:pPr>
    </w:p>
    <w:p w:rsidR="00000000" w:rsidRDefault="00D8739B">
      <w:pPr>
        <w:spacing w:line="420" w:lineRule="atLeast"/>
        <w:ind w:firstLine="567"/>
      </w:pPr>
      <w:r>
        <w:rPr>
          <w:rFonts w:hint="eastAsia"/>
        </w:rPr>
        <w:t>按照哥伦比亚法律，被称为订婚仪式的订婚是私人行为，无任何效力。不能援引它来要求举行婚姻或要求赔偿损失。</w:t>
      </w:r>
    </w:p>
    <w:p w:rsidR="00000000" w:rsidRDefault="00D8739B">
      <w:pPr>
        <w:spacing w:line="420" w:lineRule="atLeast"/>
        <w:ind w:firstLine="567"/>
      </w:pPr>
    </w:p>
    <w:p w:rsidR="00000000" w:rsidRDefault="00D8739B">
      <w:pPr>
        <w:spacing w:line="420" w:lineRule="atLeast"/>
      </w:pPr>
      <w:r>
        <w:rPr>
          <w:rFonts w:hint="eastAsia"/>
        </w:rPr>
        <w:t>法律方面的进步</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关于作为婚姻无效的原因的通奸</w:t>
      </w:r>
      <w:r>
        <w:rPr>
          <w:rFonts w:hint="eastAsia"/>
        </w:rPr>
        <w:t>。只要通奸得到证实，即使通奸妇女和她的同谋者举行的婚姻也是无效的原因。这一对妇女歧视的准则自</w:t>
      </w:r>
      <w:r>
        <w:t>1974</w:t>
      </w:r>
      <w:r>
        <w:rPr>
          <w:rFonts w:hint="eastAsia"/>
        </w:rPr>
        <w:t>年以来就无声无响地修改了，当时承认妇女和男子有同样的权利和义务。按照这种想法，这一措施应同等适用于奸夫及其同谋者……</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由代理人代理结婚的可能性</w:t>
      </w:r>
      <w:r>
        <w:rPr>
          <w:rFonts w:hint="eastAsia"/>
        </w:rPr>
        <w:t>。另一方面，有趣的是，只是从</w:t>
      </w:r>
      <w:r>
        <w:t>1990</w:t>
      </w:r>
      <w:r>
        <w:rPr>
          <w:rFonts w:hint="eastAsia"/>
        </w:rPr>
        <w:t>年起，无论男女</w:t>
      </w:r>
      <w:r>
        <w:rPr>
          <w:rFonts w:hint="eastAsia"/>
        </w:rPr>
        <w:t>当订婚人一方缺席时都可以通过代理人举行结婚。以前只有男方才有这一职能……因此，修改了一项明显歧视妇女的准则。</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有关婚后用姓的问题</w:t>
      </w:r>
      <w:r>
        <w:rPr>
          <w:rFonts w:hint="eastAsia"/>
        </w:rPr>
        <w:t>。非宗教仪式结婚和宗教仪式结婚的仪式均将登记在户籍簿上。自</w:t>
      </w:r>
      <w:r>
        <w:t>1988</w:t>
      </w:r>
      <w:r>
        <w:rPr>
          <w:rFonts w:hint="eastAsia"/>
        </w:rPr>
        <w:t>年起，妇女不必带上丈夫的姓，因为在身份证上已取消了“</w:t>
      </w:r>
      <w:r>
        <w:t>de</w:t>
      </w:r>
      <w:r>
        <w:rPr>
          <w:rFonts w:hint="eastAsia"/>
        </w:rPr>
        <w:t>”这个虚词，它在某种程度上使她处于附属于丈夫的地位。</w:t>
      </w:r>
    </w:p>
    <w:p w:rsidR="00000000" w:rsidRDefault="00D8739B">
      <w:pPr>
        <w:spacing w:line="420" w:lineRule="atLeast"/>
        <w:ind w:firstLine="567"/>
      </w:pPr>
    </w:p>
    <w:p w:rsidR="00000000" w:rsidRDefault="00D8739B">
      <w:pPr>
        <w:spacing w:line="420" w:lineRule="atLeast"/>
        <w:ind w:firstLine="567"/>
      </w:pPr>
      <w:r>
        <w:t>*</w:t>
      </w:r>
      <w:r>
        <w:rPr>
          <w:rFonts w:ascii="楷体" w:eastAsia="楷体"/>
        </w:rPr>
        <w:t xml:space="preserve"> </w:t>
      </w:r>
      <w:r>
        <w:rPr>
          <w:rFonts w:ascii="楷体" w:eastAsia="楷体" w:hint="eastAsia"/>
        </w:rPr>
        <w:t>反对非宗教仪式结婚的歧视</w:t>
      </w:r>
      <w:r>
        <w:rPr>
          <w:rFonts w:hint="eastAsia"/>
        </w:rPr>
        <w:t>。尽管宪法和哥伦比亚法律都规定非宗教仪式和宗教仪式结婚就其效力来说是平等的，但实际上有一种有利于天主教婚姻的文化传统。这使得仍存在着一些影响非宗教仪式结婚的妇女及其子女的歧</w:t>
      </w:r>
      <w:r>
        <w:rPr>
          <w:rFonts w:hint="eastAsia"/>
        </w:rPr>
        <w:t>视行为。</w:t>
      </w:r>
    </w:p>
    <w:p w:rsidR="00000000" w:rsidRDefault="00D8739B">
      <w:pPr>
        <w:spacing w:line="420" w:lineRule="atLeast"/>
        <w:ind w:firstLine="567"/>
      </w:pPr>
    </w:p>
    <w:p w:rsidR="00000000" w:rsidRDefault="00D8739B">
      <w:pPr>
        <w:spacing w:line="420" w:lineRule="atLeast"/>
        <w:ind w:firstLine="567"/>
      </w:pPr>
      <w:r>
        <w:t>1994</w:t>
      </w:r>
      <w:r>
        <w:rPr>
          <w:rFonts w:hint="eastAsia"/>
        </w:rPr>
        <w:t>年，宪法法院命令一个曾因其父母是以非宗教仪式结婚而被拒绝进入学校的未成年人入学。以这种方式保护了他的受教育权及平等。由于平等禁止了因家庭出身而实行的歧视。</w:t>
      </w:r>
    </w:p>
    <w:p w:rsidR="00000000" w:rsidRDefault="00D8739B">
      <w:pPr>
        <w:spacing w:line="420" w:lineRule="atLeast"/>
        <w:ind w:firstLine="567"/>
      </w:pPr>
    </w:p>
    <w:p w:rsidR="00000000" w:rsidRDefault="00D8739B">
      <w:pPr>
        <w:spacing w:line="420" w:lineRule="atLeast"/>
        <w:ind w:firstLine="567"/>
      </w:pPr>
      <w:r>
        <w:t>1995</w:t>
      </w:r>
      <w:r>
        <w:rPr>
          <w:rFonts w:hint="eastAsia"/>
        </w:rPr>
        <w:t>年，法院指出军事当局不得惩罚一位在国外同一名离了婚的男子举行非宗教仪式婚姻的女军官。这一事实不得被视为有损军队荣誉</w:t>
      </w:r>
      <w:r>
        <w:t>(</w:t>
      </w:r>
      <w:r>
        <w:rPr>
          <w:rFonts w:hint="eastAsia"/>
        </w:rPr>
        <w:t>“作妾或进行臭名昭著的通奸”</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eastAsia="楷体" w:hint="eastAsia"/>
        </w:rPr>
        <w:t>婚姻平等</w:t>
      </w:r>
      <w:r>
        <w:rPr>
          <w:rFonts w:hint="eastAsia"/>
        </w:rPr>
        <w:t>。宪法和民法规定婚姻期间夫妻权利与义务平等：在一生中任何情况下双方均应忠诚，互相爱护互相帮助。法律还规定丈夫和妻子共同引导家庭。双方自由地管理和处理其财产，而在婚</w:t>
      </w:r>
      <w:r>
        <w:rPr>
          <w:rFonts w:hint="eastAsia"/>
        </w:rPr>
        <w:t>姻解除后每人都应承担构成财产与债务的一半。此外，夫妻作为父母有相同的权利与义务；从原则上说夫妻共同对子女行使父权，他们作为保护人、监护人和收养人的权利是平等的。</w:t>
      </w:r>
    </w:p>
    <w:p w:rsidR="00000000" w:rsidRDefault="00D8739B">
      <w:pPr>
        <w:spacing w:line="420" w:lineRule="atLeast"/>
        <w:ind w:firstLine="567"/>
      </w:pPr>
    </w:p>
    <w:p w:rsidR="00000000" w:rsidRDefault="00D8739B">
      <w:pPr>
        <w:spacing w:line="420" w:lineRule="atLeast"/>
      </w:pPr>
      <w:r>
        <w:rPr>
          <w:rFonts w:hint="eastAsia"/>
        </w:rPr>
        <w:t>流产、避孕及其他情况</w:t>
      </w:r>
    </w:p>
    <w:p w:rsidR="00000000" w:rsidRDefault="00D8739B">
      <w:pPr>
        <w:spacing w:line="420" w:lineRule="atLeast"/>
        <w:ind w:firstLine="567"/>
      </w:pPr>
    </w:p>
    <w:p w:rsidR="00000000" w:rsidRDefault="00D8739B">
      <w:pPr>
        <w:spacing w:line="420" w:lineRule="atLeast"/>
        <w:ind w:firstLine="567"/>
      </w:pPr>
      <w:r>
        <w:rPr>
          <w:rFonts w:hint="eastAsia"/>
        </w:rPr>
        <w:t>哥伦比亚法律规定给以流产处罚</w:t>
      </w:r>
      <w:r>
        <w:t>(</w:t>
      </w:r>
      <w:r>
        <w:rPr>
          <w:rFonts w:hint="eastAsia"/>
        </w:rPr>
        <w:t>刑法第</w:t>
      </w:r>
      <w:r>
        <w:t>434</w:t>
      </w:r>
      <w:r>
        <w:rPr>
          <w:rFonts w:hint="eastAsia"/>
        </w:rPr>
        <w:t>条</w:t>
      </w:r>
      <w:r>
        <w:t>)</w:t>
      </w:r>
      <w:r>
        <w:rPr>
          <w:rFonts w:hint="eastAsia"/>
        </w:rPr>
        <w:t>，法院在一项意见不完全一致的决定中宣布批准它的准则合乎宪法。这意味着在这个问题上不承认自由选择作母亲，或是应以保护尚未出生的生命的权利为首要责任。对父母，承认他们有实行计划的权利，但这只是在受孕以前。因此，弃权的法官们认为这伤害了妇女的生育自主权，应该在她们的权利和那些尚未出生</w:t>
      </w:r>
      <w:r>
        <w:rPr>
          <w:rFonts w:hint="eastAsia"/>
        </w:rPr>
        <w:t>的人的权利之间求得平衡。</w:t>
      </w:r>
      <w:r>
        <w:rPr>
          <w:vertAlign w:val="superscript"/>
        </w:rPr>
        <w:t>1</w:t>
      </w:r>
    </w:p>
    <w:p w:rsidR="00000000" w:rsidRDefault="00D8739B">
      <w:pPr>
        <w:spacing w:line="420" w:lineRule="atLeast"/>
        <w:ind w:firstLine="567"/>
      </w:pPr>
    </w:p>
    <w:p w:rsidR="00000000" w:rsidRDefault="00D8739B">
      <w:pPr>
        <w:spacing w:line="420" w:lineRule="atLeast"/>
        <w:ind w:firstLine="567"/>
      </w:pPr>
      <w:r>
        <w:rPr>
          <w:rFonts w:hint="eastAsia"/>
        </w:rPr>
        <w:t>按照宪法法院的裁决，妇女决定其作不作母亲从而决定希望有多少子女的权利只限于在受孕以前；一旦已经怀孕，她们就丧失了这个权利，因为国家保护尚在孕育中的新生命。然而，在这一承认妇女的自由的范围内，同时也有损害她们权利的情况，无论来自当局或来自企业，这可从某些监护行动中看出来。</w:t>
      </w:r>
    </w:p>
    <w:p w:rsidR="00000000" w:rsidRDefault="00D8739B">
      <w:pPr>
        <w:spacing w:line="420" w:lineRule="atLeast"/>
        <w:ind w:firstLine="567"/>
      </w:pPr>
    </w:p>
    <w:p w:rsidR="00000000" w:rsidRDefault="00D8739B">
      <w:pPr>
        <w:spacing w:line="420" w:lineRule="atLeast"/>
        <w:ind w:firstLine="567"/>
      </w:pPr>
      <w:r>
        <w:rPr>
          <w:rFonts w:hint="eastAsia"/>
        </w:rPr>
        <w:t>宪法法院必须用这种形式来保护被监禁的妇女，因为考虑到存在着性别歧视，因为在女监牢中需要开办性教育班作为享有丈夫探监权利的需要。此外，如果妇女有受孕的能力，只要书面接受采取避孕措施，就可由司法当局或是监狱主管允</w:t>
      </w:r>
      <w:r>
        <w:rPr>
          <w:rFonts w:hint="eastAsia"/>
        </w:rPr>
        <w:t>许。显然，在男性监狱中不考虑这些要求。法院认为这种行为，除了是一种歧视待遇外，也违背了决定她们希望有多少子女的权利，并实行了法律中并未规定的一种惩罚，例如禁止在监禁期中禁止怀孕。判决规定监狱主管人员不得采取歧视性待遇和蔑视妇女的权利。</w:t>
      </w:r>
    </w:p>
    <w:p w:rsidR="00000000" w:rsidRDefault="00D8739B">
      <w:pPr>
        <w:spacing w:line="420" w:lineRule="atLeast"/>
        <w:ind w:firstLine="567"/>
      </w:pPr>
    </w:p>
    <w:p w:rsidR="00000000" w:rsidRDefault="00D8739B">
      <w:pPr>
        <w:spacing w:line="420" w:lineRule="atLeast"/>
        <w:ind w:firstLine="567"/>
      </w:pPr>
      <w:r>
        <w:rPr>
          <w:rFonts w:hint="eastAsia"/>
        </w:rPr>
        <w:t>一个女驾驶员由于被拒绝调到另一个单位</w:t>
      </w:r>
      <w:r>
        <w:t>(</w:t>
      </w:r>
      <w:r>
        <w:rPr>
          <w:rFonts w:hint="eastAsia"/>
        </w:rPr>
        <w:t>这是继续进行一项使她身体不适的生育力治疗所必需的</w:t>
      </w:r>
      <w:r>
        <w:t>)</w:t>
      </w:r>
      <w:r>
        <w:rPr>
          <w:rFonts w:hint="eastAsia"/>
        </w:rPr>
        <w:t>而被解雇，对这个案件，法院的判决是不给予她的权利以临时性保护。它声称有别的司法途径，并且认为妇女的年龄</w:t>
      </w:r>
      <w:r>
        <w:t>(40</w:t>
      </w:r>
      <w:r>
        <w:rPr>
          <w:rFonts w:hint="eastAsia"/>
        </w:rPr>
        <w:t>岁</w:t>
      </w:r>
      <w:r>
        <w:t>)</w:t>
      </w:r>
      <w:r>
        <w:rPr>
          <w:rFonts w:hint="eastAsia"/>
        </w:rPr>
        <w:t>以及劳动过程可能拖延这一事实会减少她们的机会并加剧作母亲的风险。同它自己的</w:t>
      </w:r>
      <w:r>
        <w:rPr>
          <w:rFonts w:hint="eastAsia"/>
        </w:rPr>
        <w:t>考虑比起来，判决没有道理，因为这些考虑承认它们正在违反：</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妇女的社会保险权利，因为企业没有履行其接收她的义务并拒绝支付所需的医疗费用。</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保健权，因为尽管这种权利中包括按照宪法要维护生殖职能，企业却决定不把不育作为一种病来治疗。</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家庭权利，因为它否认繁殖权和自由决定子女数目的权利。</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平等权利，因为其他职工都能加入社会保险而对她则给予歧视性待遇。</w:t>
      </w:r>
    </w:p>
    <w:p w:rsidR="00000000" w:rsidRDefault="00D8739B">
      <w:pPr>
        <w:spacing w:line="420" w:lineRule="atLeast"/>
        <w:ind w:firstLine="567"/>
      </w:pPr>
    </w:p>
    <w:p w:rsidR="00000000" w:rsidRDefault="00D8739B">
      <w:pPr>
        <w:spacing w:line="420" w:lineRule="atLeast"/>
      </w:pPr>
      <w:r>
        <w:rPr>
          <w:rFonts w:hint="eastAsia"/>
        </w:rPr>
        <w:t>离婚</w:t>
      </w:r>
    </w:p>
    <w:p w:rsidR="00000000" w:rsidRDefault="00D8739B">
      <w:pPr>
        <w:spacing w:line="420" w:lineRule="atLeast"/>
        <w:ind w:firstLine="567"/>
      </w:pPr>
    </w:p>
    <w:p w:rsidR="00000000" w:rsidRDefault="00D8739B">
      <w:pPr>
        <w:spacing w:line="420" w:lineRule="atLeast"/>
        <w:ind w:firstLine="567"/>
      </w:pPr>
      <w:r>
        <w:rPr>
          <w:rFonts w:hint="eastAsia"/>
        </w:rPr>
        <w:t>自</w:t>
      </w:r>
      <w:r>
        <w:t>1976</w:t>
      </w:r>
      <w:r>
        <w:rPr>
          <w:rFonts w:hint="eastAsia"/>
        </w:rPr>
        <w:t>年起，非宗教仪式结婚就准许离婚，而</w:t>
      </w:r>
      <w:r>
        <w:t>1992</w:t>
      </w:r>
      <w:r>
        <w:rPr>
          <w:rFonts w:hint="eastAsia"/>
        </w:rPr>
        <w:t>年根据宪法为宗教仪式结婚通过了第</w:t>
      </w:r>
      <w:r>
        <w:t>25</w:t>
      </w:r>
      <w:r>
        <w:rPr>
          <w:rFonts w:hint="eastAsia"/>
        </w:rPr>
        <w:t>号法，授权法律为所有离婚作出了终止民事效力的</w:t>
      </w:r>
      <w:r>
        <w:rPr>
          <w:rFonts w:hint="eastAsia"/>
        </w:rPr>
        <w:t>规定。这对男女都同样适用，并加上需要夫妻双方同意并且身体脱离接触至少两年以上。</w:t>
      </w:r>
    </w:p>
    <w:p w:rsidR="00000000" w:rsidRDefault="00D8739B">
      <w:pPr>
        <w:spacing w:line="420" w:lineRule="atLeast"/>
        <w:ind w:firstLine="567"/>
      </w:pPr>
    </w:p>
    <w:p w:rsidR="00000000" w:rsidRDefault="00D8739B">
      <w:pPr>
        <w:spacing w:line="420" w:lineRule="atLeast"/>
        <w:ind w:firstLine="567"/>
      </w:pPr>
      <w:r>
        <w:rPr>
          <w:rFonts w:hint="eastAsia"/>
        </w:rPr>
        <w:t>然而，要求夫妻在离婚程序中通过代理人行事，这就增加了费用和获得司法解决的难度，特别对那些贫穷的夫妇是如此。</w:t>
      </w:r>
    </w:p>
    <w:p w:rsidR="00000000" w:rsidRDefault="00D8739B">
      <w:pPr>
        <w:spacing w:line="420" w:lineRule="atLeast"/>
        <w:ind w:firstLine="567"/>
      </w:pPr>
    </w:p>
    <w:p w:rsidR="00000000" w:rsidRDefault="00D8739B">
      <w:pPr>
        <w:spacing w:line="420" w:lineRule="atLeast"/>
        <w:ind w:firstLine="567"/>
      </w:pPr>
      <w:r>
        <w:t>1995</w:t>
      </w:r>
      <w:r>
        <w:rPr>
          <w:rFonts w:hint="eastAsia"/>
        </w:rPr>
        <w:t>年进行了一项研究以便通过对全国主要城市的家庭法官的调查确定该法在社会和哥伦比亚家庭中的作用。该研究表明，虽然自法律生效以来离婚要求增多了，这并不意味着纠纷也更多了：它只不过说明对原先存在的事实上的离异情况，特别是天主教仪式婚姻的离异情况已取得了法律上的解决。同样，这也是不需诉诸诉讼程序或审判而通过双方同意而可能</w:t>
      </w:r>
      <w:r>
        <w:rPr>
          <w:rFonts w:hint="eastAsia"/>
        </w:rPr>
        <w:t>离婚的结果。</w:t>
      </w:r>
    </w:p>
    <w:p w:rsidR="00000000" w:rsidRDefault="00D8739B">
      <w:pPr>
        <w:spacing w:line="420" w:lineRule="atLeast"/>
        <w:ind w:firstLine="567"/>
      </w:pPr>
    </w:p>
    <w:p w:rsidR="00000000" w:rsidRDefault="00D8739B">
      <w:pPr>
        <w:spacing w:line="420" w:lineRule="atLeast"/>
        <w:ind w:firstLine="567"/>
      </w:pPr>
      <w:r>
        <w:rPr>
          <w:rFonts w:hint="eastAsia"/>
        </w:rPr>
        <w:t>事实上，在离婚的原因中，最常举出来的是事实上脱离接触在两年以上，而</w:t>
      </w:r>
      <w:r>
        <w:t>70%</w:t>
      </w:r>
      <w:r>
        <w:rPr>
          <w:rFonts w:hint="eastAsia"/>
        </w:rPr>
        <w:t>的要求都是相互同意离婚，这说明大多数夫妇都愿采取友好和平的协议方式，而这在新法律生效前则是不可能的。</w:t>
      </w:r>
    </w:p>
    <w:p w:rsidR="00000000" w:rsidRDefault="00D8739B">
      <w:pPr>
        <w:spacing w:line="420" w:lineRule="atLeast"/>
        <w:ind w:firstLine="567"/>
      </w:pPr>
    </w:p>
    <w:p w:rsidR="00000000" w:rsidRDefault="00D8739B">
      <w:pPr>
        <w:spacing w:line="420" w:lineRule="atLeast"/>
        <w:ind w:firstLine="567"/>
      </w:pPr>
      <w:r>
        <w:rPr>
          <w:rFonts w:hint="eastAsia"/>
        </w:rPr>
        <w:t>关于照管未成年子女问题，</w:t>
      </w:r>
      <w:r>
        <w:t>82%</w:t>
      </w:r>
      <w:r>
        <w:rPr>
          <w:rFonts w:hint="eastAsia"/>
        </w:rPr>
        <w:t>都是由母亲照管，只有</w:t>
      </w:r>
      <w:r>
        <w:t>14%</w:t>
      </w:r>
      <w:r>
        <w:rPr>
          <w:rFonts w:hint="eastAsia"/>
        </w:rPr>
        <w:t>由父亲照顾，另有</w:t>
      </w:r>
      <w:r>
        <w:t>4%</w:t>
      </w:r>
      <w:r>
        <w:rPr>
          <w:rFonts w:hint="eastAsia"/>
        </w:rPr>
        <w:t>由他人照看。一般来说，这个问题，还有探望制度问题，不会引起分歧。最常产生不和的原因是有关饮食的规定。</w:t>
      </w:r>
    </w:p>
    <w:p w:rsidR="00000000" w:rsidRDefault="00D8739B">
      <w:pPr>
        <w:spacing w:line="420" w:lineRule="atLeast"/>
        <w:ind w:firstLine="567"/>
      </w:pPr>
    </w:p>
    <w:p w:rsidR="00000000" w:rsidRDefault="00D8739B">
      <w:pPr>
        <w:spacing w:line="420" w:lineRule="atLeast"/>
        <w:ind w:firstLine="567"/>
      </w:pPr>
      <w:r>
        <w:rPr>
          <w:rFonts w:hint="eastAsia"/>
        </w:rPr>
        <w:t>法官也就离婚审理前，审理期间及其后维持家庭的收入的来源作出判决。结果表明在离婚审理期间妻子的经济负担增加了，而丈夫则减少，而在判决后，从理论</w:t>
      </w:r>
      <w:r>
        <w:rPr>
          <w:rFonts w:hint="eastAsia"/>
        </w:rPr>
        <w:t>上讲负担是这样分摊的：</w:t>
      </w:r>
    </w:p>
    <w:p w:rsidR="00000000" w:rsidRDefault="00D8739B">
      <w:pPr>
        <w:spacing w:line="420" w:lineRule="atLeast"/>
        <w:ind w:firstLine="567"/>
      </w:pPr>
    </w:p>
    <w:p w:rsidR="00000000" w:rsidRDefault="00D8739B">
      <w:pPr>
        <w:spacing w:line="420" w:lineRule="atLeast"/>
        <w:ind w:firstLine="567"/>
        <w:jc w:val="center"/>
      </w:pPr>
      <w:r>
        <w:rPr>
          <w:rFonts w:hint="eastAsia"/>
        </w:rPr>
        <w:t>有关离婚的维持家庭的收入来源</w:t>
      </w:r>
    </w:p>
    <w:p w:rsidR="00000000" w:rsidRDefault="00D8739B">
      <w:pPr>
        <w:spacing w:line="420" w:lineRule="atLeast"/>
        <w:ind w:firstLine="567"/>
      </w:pPr>
    </w:p>
    <w:tbl>
      <w:tblPr>
        <w:tblW w:w="0" w:type="auto"/>
        <w:tblInd w:w="-26" w:type="dxa"/>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D8739B">
            <w:pPr>
              <w:spacing w:line="420" w:lineRule="atLeast"/>
            </w:pPr>
          </w:p>
        </w:tc>
        <w:tc>
          <w:tcPr>
            <w:tcW w:w="2282" w:type="dxa"/>
          </w:tcPr>
          <w:p w:rsidR="00000000" w:rsidRDefault="00D8739B">
            <w:pPr>
              <w:spacing w:line="420" w:lineRule="atLeast"/>
              <w:jc w:val="center"/>
            </w:pPr>
            <w:r>
              <w:rPr>
                <w:rFonts w:hint="eastAsia"/>
              </w:rPr>
              <w:t>离婚前</w:t>
            </w:r>
          </w:p>
        </w:tc>
        <w:tc>
          <w:tcPr>
            <w:tcW w:w="2282" w:type="dxa"/>
          </w:tcPr>
          <w:p w:rsidR="00000000" w:rsidRDefault="00D8739B">
            <w:pPr>
              <w:spacing w:line="420" w:lineRule="atLeast"/>
              <w:jc w:val="center"/>
            </w:pPr>
            <w:r>
              <w:rPr>
                <w:rFonts w:hint="eastAsia"/>
              </w:rPr>
              <w:t>期间</w:t>
            </w:r>
          </w:p>
        </w:tc>
        <w:tc>
          <w:tcPr>
            <w:tcW w:w="2282" w:type="dxa"/>
          </w:tcPr>
          <w:p w:rsidR="00000000" w:rsidRDefault="00D8739B">
            <w:pPr>
              <w:spacing w:line="420" w:lineRule="atLeast"/>
              <w:jc w:val="center"/>
            </w:pPr>
            <w:r>
              <w:t xml:space="preserve">          </w:t>
            </w:r>
            <w:r>
              <w:rPr>
                <w:rFonts w:hint="eastAsia"/>
              </w:rPr>
              <w:t>以后</w:t>
            </w:r>
          </w:p>
        </w:tc>
      </w:tr>
      <w:tr w:rsidR="00000000">
        <w:tblPrEx>
          <w:tblCellMar>
            <w:top w:w="0" w:type="dxa"/>
            <w:bottom w:w="0" w:type="dxa"/>
          </w:tblCellMar>
        </w:tblPrEx>
        <w:tc>
          <w:tcPr>
            <w:tcW w:w="2282" w:type="dxa"/>
          </w:tcPr>
          <w:p w:rsidR="00000000" w:rsidRDefault="00D8739B">
            <w:pPr>
              <w:spacing w:line="420" w:lineRule="atLeast"/>
            </w:pPr>
            <w:r>
              <w:rPr>
                <w:rFonts w:hint="eastAsia"/>
              </w:rPr>
              <w:t>丈夫和妻子</w:t>
            </w:r>
          </w:p>
        </w:tc>
        <w:tc>
          <w:tcPr>
            <w:tcW w:w="2282" w:type="dxa"/>
          </w:tcPr>
          <w:p w:rsidR="00000000" w:rsidRDefault="00D8739B">
            <w:pPr>
              <w:spacing w:line="420" w:lineRule="atLeast"/>
              <w:jc w:val="center"/>
            </w:pPr>
            <w:r>
              <w:t>62.30%</w:t>
            </w:r>
          </w:p>
        </w:tc>
        <w:tc>
          <w:tcPr>
            <w:tcW w:w="2282" w:type="dxa"/>
          </w:tcPr>
          <w:p w:rsidR="00000000" w:rsidRDefault="00D8739B">
            <w:pPr>
              <w:spacing w:line="420" w:lineRule="atLeast"/>
              <w:jc w:val="center"/>
            </w:pPr>
            <w:r>
              <w:t>46.20%</w:t>
            </w:r>
          </w:p>
        </w:tc>
        <w:tc>
          <w:tcPr>
            <w:tcW w:w="2282" w:type="dxa"/>
          </w:tcPr>
          <w:p w:rsidR="00000000" w:rsidRDefault="00D8739B">
            <w:pPr>
              <w:spacing w:line="420" w:lineRule="atLeast"/>
              <w:jc w:val="center"/>
            </w:pPr>
            <w:r>
              <w:t xml:space="preserve">         50.41%</w:t>
            </w:r>
          </w:p>
        </w:tc>
      </w:tr>
      <w:tr w:rsidR="00000000">
        <w:tblPrEx>
          <w:tblCellMar>
            <w:top w:w="0" w:type="dxa"/>
            <w:bottom w:w="0" w:type="dxa"/>
          </w:tblCellMar>
        </w:tblPrEx>
        <w:tc>
          <w:tcPr>
            <w:tcW w:w="2282" w:type="dxa"/>
          </w:tcPr>
          <w:p w:rsidR="00000000" w:rsidRDefault="00D8739B">
            <w:pPr>
              <w:spacing w:line="420" w:lineRule="atLeast"/>
            </w:pPr>
            <w:r>
              <w:rPr>
                <w:rFonts w:hint="eastAsia"/>
              </w:rPr>
              <w:t>丈夫</w:t>
            </w:r>
          </w:p>
        </w:tc>
        <w:tc>
          <w:tcPr>
            <w:tcW w:w="2282" w:type="dxa"/>
          </w:tcPr>
          <w:p w:rsidR="00000000" w:rsidRDefault="00D8739B">
            <w:pPr>
              <w:spacing w:line="420" w:lineRule="atLeast"/>
              <w:jc w:val="center"/>
            </w:pPr>
            <w:r>
              <w:t>55.60%</w:t>
            </w:r>
          </w:p>
        </w:tc>
        <w:tc>
          <w:tcPr>
            <w:tcW w:w="2282" w:type="dxa"/>
          </w:tcPr>
          <w:p w:rsidR="00000000" w:rsidRDefault="00D8739B">
            <w:pPr>
              <w:spacing w:line="420" w:lineRule="atLeast"/>
              <w:jc w:val="center"/>
            </w:pPr>
            <w:r>
              <w:t>44.50%</w:t>
            </w:r>
          </w:p>
        </w:tc>
        <w:tc>
          <w:tcPr>
            <w:tcW w:w="2282" w:type="dxa"/>
          </w:tcPr>
          <w:p w:rsidR="00000000" w:rsidRDefault="00D8739B">
            <w:pPr>
              <w:spacing w:line="420" w:lineRule="atLeast"/>
              <w:jc w:val="center"/>
            </w:pPr>
            <w:r>
              <w:t xml:space="preserve">         45.90%</w:t>
            </w:r>
          </w:p>
        </w:tc>
      </w:tr>
      <w:tr w:rsidR="00000000">
        <w:tblPrEx>
          <w:tblCellMar>
            <w:top w:w="0" w:type="dxa"/>
            <w:bottom w:w="0" w:type="dxa"/>
          </w:tblCellMar>
        </w:tblPrEx>
        <w:tc>
          <w:tcPr>
            <w:tcW w:w="2282" w:type="dxa"/>
          </w:tcPr>
          <w:p w:rsidR="00000000" w:rsidRDefault="00D8739B">
            <w:pPr>
              <w:spacing w:line="420" w:lineRule="atLeast"/>
            </w:pPr>
            <w:r>
              <w:rPr>
                <w:rFonts w:hint="eastAsia"/>
              </w:rPr>
              <w:t>妻子</w:t>
            </w:r>
          </w:p>
        </w:tc>
        <w:tc>
          <w:tcPr>
            <w:tcW w:w="2282" w:type="dxa"/>
          </w:tcPr>
          <w:p w:rsidR="00000000" w:rsidRDefault="00D8739B">
            <w:pPr>
              <w:spacing w:line="420" w:lineRule="atLeast"/>
              <w:jc w:val="center"/>
            </w:pPr>
            <w:r>
              <w:t>37.80%</w:t>
            </w:r>
          </w:p>
        </w:tc>
        <w:tc>
          <w:tcPr>
            <w:tcW w:w="2282" w:type="dxa"/>
          </w:tcPr>
          <w:p w:rsidR="00000000" w:rsidRDefault="00D8739B">
            <w:pPr>
              <w:spacing w:line="420" w:lineRule="atLeast"/>
              <w:jc w:val="center"/>
            </w:pPr>
            <w:r>
              <w:t>57.80%</w:t>
            </w:r>
          </w:p>
        </w:tc>
        <w:tc>
          <w:tcPr>
            <w:tcW w:w="2282" w:type="dxa"/>
          </w:tcPr>
          <w:p w:rsidR="00000000" w:rsidRDefault="00D8739B">
            <w:pPr>
              <w:spacing w:line="420" w:lineRule="atLeast"/>
              <w:jc w:val="center"/>
            </w:pPr>
            <w:r>
              <w:t xml:space="preserve">         51.20%</w:t>
            </w:r>
          </w:p>
        </w:tc>
      </w:tr>
    </w:tbl>
    <w:p w:rsidR="00000000" w:rsidRDefault="00D8739B">
      <w:pPr>
        <w:spacing w:line="420" w:lineRule="atLeast"/>
        <w:ind w:firstLine="567"/>
      </w:pPr>
    </w:p>
    <w:p w:rsidR="00000000" w:rsidRDefault="00D8739B">
      <w:pPr>
        <w:spacing w:line="420" w:lineRule="atLeast"/>
        <w:ind w:firstLine="567"/>
      </w:pPr>
      <w:r>
        <w:rPr>
          <w:rFonts w:hint="eastAsia"/>
        </w:rPr>
        <w:t>然而，有些法官指出丈夫经常不服从判决，他们由于不照管子女而离开了家或是成立了新家，结果由妻子最后负担了维持家的全部费用。他们还指出有时由于费用负担的压力迫使她们违心地接受一种新的匆匆建立的关系或是接</w:t>
      </w:r>
      <w:r>
        <w:rPr>
          <w:rFonts w:hint="eastAsia"/>
        </w:rPr>
        <w:t>受有损她们自尊心的情况。这使人得出这样的结论，即是男子由于掌握了经济事务因而掌握着权力和控制着关系。</w:t>
      </w:r>
    </w:p>
    <w:p w:rsidR="00000000" w:rsidRDefault="00D8739B">
      <w:pPr>
        <w:spacing w:line="420" w:lineRule="atLeast"/>
        <w:ind w:firstLine="567"/>
      </w:pPr>
    </w:p>
    <w:p w:rsidR="00000000" w:rsidRDefault="00D8739B">
      <w:pPr>
        <w:spacing w:line="420" w:lineRule="atLeast"/>
      </w:pPr>
      <w:r>
        <w:rPr>
          <w:rFonts w:hint="eastAsia"/>
        </w:rPr>
        <w:t>事实上的结合</w:t>
      </w:r>
    </w:p>
    <w:p w:rsidR="00000000" w:rsidRDefault="00D8739B">
      <w:pPr>
        <w:spacing w:line="420" w:lineRule="atLeast"/>
        <w:ind w:firstLine="567"/>
      </w:pPr>
    </w:p>
    <w:p w:rsidR="00000000" w:rsidRDefault="00D8739B">
      <w:pPr>
        <w:spacing w:line="420" w:lineRule="atLeast"/>
        <w:ind w:firstLine="567"/>
      </w:pPr>
      <w:r>
        <w:t>1990</w:t>
      </w:r>
      <w:r>
        <w:rPr>
          <w:rFonts w:hint="eastAsia"/>
        </w:rPr>
        <w:t>年法律首次承认了事实上的关系，以前不承认这种关系产生了男女间经济上的歧视。法律上对固定伴侣的遗产继承制度作出了处理，确定他们对结合期间获得的财产有平等的权利。</w:t>
      </w:r>
    </w:p>
    <w:p w:rsidR="00000000" w:rsidRDefault="00D8739B">
      <w:pPr>
        <w:spacing w:line="420" w:lineRule="atLeast"/>
        <w:ind w:firstLine="567"/>
      </w:pPr>
    </w:p>
    <w:p w:rsidR="00000000" w:rsidRDefault="00D8739B">
      <w:pPr>
        <w:spacing w:line="420" w:lineRule="atLeast"/>
        <w:ind w:firstLine="567"/>
      </w:pPr>
      <w:r>
        <w:rPr>
          <w:rFonts w:hint="eastAsia"/>
        </w:rPr>
        <w:t>这样，在解除结合或男伴死亡时固定女伴的经济情况在取得事实结合期间的财产的一半这点上同已婚妻子的情况是平等的。</w:t>
      </w:r>
    </w:p>
    <w:p w:rsidR="00000000" w:rsidRDefault="00D8739B">
      <w:pPr>
        <w:spacing w:line="420" w:lineRule="atLeast"/>
        <w:ind w:firstLine="567"/>
      </w:pPr>
    </w:p>
    <w:p w:rsidR="00000000" w:rsidRDefault="00D8739B">
      <w:pPr>
        <w:spacing w:line="420" w:lineRule="atLeast"/>
        <w:ind w:firstLine="567"/>
      </w:pPr>
      <w:r>
        <w:t>1992</w:t>
      </w:r>
      <w:r>
        <w:rPr>
          <w:rFonts w:hint="eastAsia"/>
        </w:rPr>
        <w:t>年，宪法法院保护固定女伴的权利，承认她的家务劳动作为对婚姻财产的贡献所具有的价值。</w:t>
      </w:r>
    </w:p>
    <w:p w:rsidR="00000000" w:rsidRDefault="00D8739B">
      <w:pPr>
        <w:spacing w:line="420" w:lineRule="atLeast"/>
        <w:ind w:firstLine="567"/>
      </w:pPr>
    </w:p>
    <w:p w:rsidR="00000000" w:rsidRDefault="00D8739B">
      <w:pPr>
        <w:spacing w:line="420" w:lineRule="atLeast"/>
        <w:ind w:firstLine="567"/>
      </w:pPr>
      <w:r>
        <w:rPr>
          <w:rFonts w:hint="eastAsia"/>
        </w:rPr>
        <w:t>然而对决定共同在</w:t>
      </w:r>
      <w:r>
        <w:rPr>
          <w:rFonts w:hint="eastAsia"/>
        </w:rPr>
        <w:t>事实上的结合中生活在一起的配偶实际上仍然存在歧视态度，这在更大程度上影响了妻子和子女，这是因为传统文化维护婚姻，而在她们建立非结婚的关系时就对“不道德的行为”进行迫害。</w:t>
      </w:r>
    </w:p>
    <w:p w:rsidR="00000000" w:rsidRDefault="00D8739B">
      <w:pPr>
        <w:spacing w:line="420" w:lineRule="atLeast"/>
        <w:ind w:firstLine="567"/>
      </w:pPr>
    </w:p>
    <w:p w:rsidR="00000000" w:rsidRDefault="00D8739B">
      <w:pPr>
        <w:spacing w:line="420" w:lineRule="atLeast"/>
        <w:ind w:firstLine="567"/>
      </w:pPr>
      <w:r>
        <w:rPr>
          <w:rFonts w:hint="eastAsia"/>
        </w:rPr>
        <w:t>这种情况的例子是一所学院的一个女生提出的监护关系，该女生决定同她的未婚夫同居，为此她被禁止继续上学，因为学院领导认为这败坏了学校的风气。法院保护了该女生受教育、自由发展个性、个人私生活和平等的权利，指出她的决定完全是她的权限，学校的规章不得以伦理为藉口伤害她的基本权利。</w:t>
      </w:r>
    </w:p>
    <w:p w:rsidR="00000000" w:rsidRDefault="00D8739B">
      <w:pPr>
        <w:spacing w:line="420" w:lineRule="atLeast"/>
        <w:ind w:firstLine="567"/>
      </w:pPr>
    </w:p>
    <w:p w:rsidR="00000000" w:rsidRDefault="00D8739B">
      <w:pPr>
        <w:spacing w:line="420" w:lineRule="atLeast"/>
        <w:ind w:firstLine="567"/>
      </w:pPr>
      <w:r>
        <w:rPr>
          <w:rFonts w:hint="eastAsia"/>
        </w:rPr>
        <w:t>法院曾多次保护事实上的家庭的权利，命令那些服兵役的父亲在他们的女伴</w:t>
      </w:r>
      <w:r>
        <w:rPr>
          <w:rFonts w:hint="eastAsia"/>
        </w:rPr>
        <w:t>处于无依无靠和失业的情况对离开兵营。这个问题之所以提出来，是因为免服兵役的法律原因只与婚姻关系有关，而军事当局一直不愿把它扩大到事实上的结合方面，尽管宪法规定合法的与私自组成的家庭都是平等的。</w:t>
      </w:r>
    </w:p>
    <w:p w:rsidR="00000000" w:rsidRDefault="00D8739B">
      <w:pPr>
        <w:spacing w:line="420" w:lineRule="atLeast"/>
        <w:ind w:firstLine="567"/>
      </w:pPr>
    </w:p>
    <w:p w:rsidR="00000000" w:rsidRDefault="00D8739B">
      <w:pPr>
        <w:spacing w:line="420" w:lineRule="atLeast"/>
      </w:pPr>
      <w:r>
        <w:rPr>
          <w:rFonts w:hint="eastAsia"/>
        </w:rPr>
        <w:t>子女在法律前一律平等</w:t>
      </w:r>
    </w:p>
    <w:p w:rsidR="00000000" w:rsidRDefault="00D8739B">
      <w:pPr>
        <w:spacing w:line="420" w:lineRule="atLeast"/>
        <w:ind w:firstLine="567"/>
      </w:pPr>
    </w:p>
    <w:p w:rsidR="00000000" w:rsidRDefault="00D8739B">
      <w:pPr>
        <w:spacing w:line="420" w:lineRule="atLeast"/>
        <w:ind w:firstLine="567"/>
      </w:pPr>
      <w:r>
        <w:t>1982</w:t>
      </w:r>
      <w:r>
        <w:rPr>
          <w:rFonts w:hint="eastAsia"/>
        </w:rPr>
        <w:t>年第</w:t>
      </w:r>
      <w:r>
        <w:t>29</w:t>
      </w:r>
      <w:r>
        <w:rPr>
          <w:rFonts w:hint="eastAsia"/>
        </w:rPr>
        <w:t>号法规定婚生子女、婚外生子女和收养子女一律平等，具体讲继承权平等，从而结束了以前对所谓非法子女在法律上的歧视。</w:t>
      </w:r>
    </w:p>
    <w:p w:rsidR="00000000" w:rsidRDefault="00D8739B">
      <w:pPr>
        <w:spacing w:line="420" w:lineRule="atLeast"/>
        <w:ind w:firstLine="567"/>
      </w:pPr>
    </w:p>
    <w:p w:rsidR="00000000" w:rsidRDefault="00D8739B">
      <w:pPr>
        <w:spacing w:line="420" w:lineRule="atLeast"/>
        <w:ind w:firstLine="567"/>
      </w:pPr>
      <w:r>
        <w:rPr>
          <w:rFonts w:hint="eastAsia"/>
        </w:rPr>
        <w:t>实际上，对婚外生的子女的歧视行为自然存在，正如</w:t>
      </w:r>
      <w:r>
        <w:t>1995</w:t>
      </w:r>
      <w:r>
        <w:rPr>
          <w:rFonts w:hint="eastAsia"/>
        </w:rPr>
        <w:t>年拒绝给一个政府机构以监护权所表明的，该机构拒绝承认一个退休职工的非婚生子女以教育津贴和医疗服务，其藉口是有</w:t>
      </w:r>
      <w:r>
        <w:rPr>
          <w:rFonts w:hint="eastAsia"/>
        </w:rPr>
        <w:t>一项条例规定他们未能达到一系列要求。法院保护他们的平等权利，下令承认他们有权领取津贴并修改条例。</w:t>
      </w:r>
    </w:p>
    <w:p w:rsidR="00000000" w:rsidRDefault="00D8739B">
      <w:pPr>
        <w:spacing w:line="420" w:lineRule="atLeast"/>
        <w:ind w:firstLine="567"/>
      </w:pPr>
    </w:p>
    <w:p w:rsidR="00000000" w:rsidRDefault="00D8739B">
      <w:pPr>
        <w:spacing w:line="420" w:lineRule="atLeast"/>
      </w:pPr>
      <w:r>
        <w:rPr>
          <w:rFonts w:hint="eastAsia"/>
        </w:rPr>
        <w:t>家庭纠纷的调解</w:t>
      </w:r>
    </w:p>
    <w:p w:rsidR="00000000" w:rsidRDefault="00D8739B">
      <w:pPr>
        <w:spacing w:line="420" w:lineRule="atLeast"/>
        <w:ind w:firstLine="567"/>
      </w:pPr>
    </w:p>
    <w:p w:rsidR="00000000" w:rsidRDefault="00D8739B">
      <w:pPr>
        <w:spacing w:line="420" w:lineRule="atLeast"/>
        <w:ind w:firstLine="567"/>
      </w:pPr>
      <w:r>
        <w:rPr>
          <w:rFonts w:hint="eastAsia"/>
        </w:rPr>
        <w:t>家庭纠纷调解是一项适当和有效的机制，其目标是协调夫妻或伴侣的利益，从这个意义上说，它的实行比司法官员强制作出的裁决还更有效。在家庭内采取调解做法有助于创立一种尊重民主和个人基本权利等宪法价值准则的文化。</w:t>
      </w:r>
    </w:p>
    <w:p w:rsidR="00000000" w:rsidRDefault="00D8739B">
      <w:pPr>
        <w:spacing w:line="420" w:lineRule="atLeast"/>
        <w:ind w:firstLine="567"/>
      </w:pPr>
    </w:p>
    <w:p w:rsidR="00000000" w:rsidRDefault="00D8739B">
      <w:pPr>
        <w:spacing w:line="420" w:lineRule="atLeast"/>
        <w:ind w:firstLine="567"/>
      </w:pPr>
      <w:r>
        <w:rPr>
          <w:rFonts w:hint="eastAsia"/>
        </w:rPr>
        <w:t>作为调解目标的题目是</w:t>
      </w:r>
      <w:r>
        <w:t>(1989</w:t>
      </w:r>
      <w:r>
        <w:rPr>
          <w:rFonts w:hint="eastAsia"/>
        </w:rPr>
        <w:t>年第</w:t>
      </w:r>
      <w:r>
        <w:t>2737</w:t>
      </w:r>
      <w:r>
        <w:rPr>
          <w:rFonts w:hint="eastAsia"/>
        </w:rPr>
        <w:t>号法令第</w:t>
      </w:r>
      <w:r>
        <w:t>277</w:t>
      </w:r>
      <w:r>
        <w:rPr>
          <w:rFonts w:hint="eastAsia"/>
        </w:rPr>
        <w:t>条和</w:t>
      </w:r>
      <w:r>
        <w:t>1991</w:t>
      </w:r>
      <w:r>
        <w:rPr>
          <w:rFonts w:hint="eastAsia"/>
        </w:rPr>
        <w:t>年第</w:t>
      </w:r>
      <w:r>
        <w:t>23</w:t>
      </w:r>
      <w:r>
        <w:rPr>
          <w:rFonts w:hint="eastAsia"/>
        </w:rPr>
        <w:t>号法第</w:t>
      </w:r>
      <w:r>
        <w:t>47</w:t>
      </w:r>
      <w:r>
        <w:rPr>
          <w:rFonts w:hint="eastAsia"/>
        </w:rPr>
        <w:t>条</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终止夫妻的共同生活和规定分开的住所。</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监护和照管未成年子女。</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规定父母的探视</w:t>
      </w:r>
      <w:r>
        <w:rPr>
          <w:rFonts w:hint="eastAsia"/>
        </w:rPr>
        <w:t>办法。</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安排规定饮食。</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非宗教或宗教婚姻的分居。</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财产分割和除夫妻一方死亡外引起的婚姻破裂以及与婚姻的经济安排和继承权利有关的一切事项。</w:t>
      </w:r>
    </w:p>
    <w:p w:rsidR="00000000" w:rsidRDefault="00D8739B">
      <w:pPr>
        <w:spacing w:line="420" w:lineRule="atLeast"/>
        <w:ind w:firstLine="567"/>
      </w:pPr>
    </w:p>
    <w:p w:rsidR="00000000" w:rsidRDefault="00D8739B">
      <w:pPr>
        <w:spacing w:line="420" w:lineRule="atLeast"/>
        <w:ind w:firstLine="567"/>
      </w:pPr>
      <w:r>
        <w:rPr>
          <w:rFonts w:hint="eastAsia"/>
        </w:rPr>
        <w:t>进行调解的职员外：</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作为哥伦比亚家庭福利研究所服务的政府职员的家庭保卫员，他有权为保持家庭和谐而调解上述有关事项。家庭福利研究所目前在全国各地共有</w:t>
      </w:r>
      <w:r>
        <w:t>538</w:t>
      </w:r>
      <w:r>
        <w:rPr>
          <w:rFonts w:hint="eastAsia"/>
        </w:rPr>
        <w:t>名家庭保卫员。</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履行上述警察职能的家庭特派员，他们只能协调有关未成年人饮食方面的工作</w:t>
      </w:r>
      <w:r>
        <w:t>(</w:t>
      </w:r>
      <w:r>
        <w:rPr>
          <w:rFonts w:hint="eastAsia"/>
        </w:rPr>
        <w:t>规定、实行和修改食物配额</w:t>
      </w:r>
      <w:r>
        <w:t>)</w:t>
      </w:r>
      <w:r>
        <w:rPr>
          <w:rFonts w:hint="eastAsia"/>
        </w:rPr>
        <w:t>。</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未成年人住所办事处监督员也具有警察职能，虽然他们只能在家庭保卫员或主</w:t>
      </w:r>
      <w:r>
        <w:rPr>
          <w:rFonts w:hint="eastAsia"/>
        </w:rPr>
        <w:t>管法官不在的情况下调解有关食物的问题。</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在各大学法律咨询处，在商会以及在由司法部授权的私立组织中成立调解中心。</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家庭法官，家庭混合法官，民事或市政混合法官因为他们应在这一过程内外加速调解的步骤，以便为未成年人规定食物配额。</w:t>
      </w:r>
    </w:p>
    <w:p w:rsidR="00000000" w:rsidRDefault="00D8739B">
      <w:pPr>
        <w:spacing w:line="420" w:lineRule="atLeast"/>
        <w:ind w:firstLine="567"/>
      </w:pPr>
    </w:p>
    <w:p w:rsidR="00000000" w:rsidRDefault="00D8739B">
      <w:pPr>
        <w:spacing w:line="420" w:lineRule="atLeast"/>
        <w:ind w:firstLine="567"/>
      </w:pPr>
      <w:r>
        <w:rPr>
          <w:rFonts w:hint="eastAsia"/>
        </w:rPr>
        <w:t>在法院外调解失败情况下，必须着手进行相应的审理。目前全国有</w:t>
      </w:r>
      <w:r>
        <w:t>199</w:t>
      </w:r>
      <w:r>
        <w:rPr>
          <w:rFonts w:hint="eastAsia"/>
        </w:rPr>
        <w:t>个混合法官，</w:t>
      </w:r>
      <w:r>
        <w:t>56</w:t>
      </w:r>
      <w:r>
        <w:rPr>
          <w:rFonts w:hint="eastAsia"/>
        </w:rPr>
        <w:t>个家庭法官和</w:t>
      </w:r>
      <w:r>
        <w:t>17</w:t>
      </w:r>
      <w:r>
        <w:rPr>
          <w:rFonts w:hint="eastAsia"/>
        </w:rPr>
        <w:t>个未成年人法官。</w:t>
      </w:r>
    </w:p>
    <w:p w:rsidR="00000000" w:rsidRDefault="00D8739B">
      <w:pPr>
        <w:spacing w:line="420" w:lineRule="atLeast"/>
        <w:ind w:firstLine="567"/>
      </w:pPr>
    </w:p>
    <w:p w:rsidR="00000000" w:rsidRDefault="00D8739B">
      <w:pPr>
        <w:spacing w:line="420" w:lineRule="atLeast"/>
      </w:pPr>
      <w:r>
        <w:rPr>
          <w:rFonts w:hint="eastAsia"/>
        </w:rPr>
        <w:t>取得的进展和存在的困难</w:t>
      </w:r>
    </w:p>
    <w:p w:rsidR="00000000" w:rsidRDefault="00D8739B">
      <w:pPr>
        <w:spacing w:line="420" w:lineRule="atLeast"/>
        <w:ind w:firstLine="567"/>
      </w:pPr>
    </w:p>
    <w:p w:rsidR="00000000" w:rsidRDefault="00D8739B">
      <w:pPr>
        <w:spacing w:line="420" w:lineRule="atLeast"/>
        <w:ind w:firstLine="567"/>
      </w:pPr>
      <w:r>
        <w:rPr>
          <w:rFonts w:hint="eastAsia"/>
        </w:rPr>
        <w:t>男女在家庭、宪法和法律关系方面是平等的：他们作为夫妻和父母享有同样的权利与义务。</w:t>
      </w:r>
    </w:p>
    <w:p w:rsidR="00000000" w:rsidRDefault="00D8739B">
      <w:pPr>
        <w:spacing w:line="420" w:lineRule="atLeast"/>
        <w:ind w:firstLine="567"/>
      </w:pPr>
    </w:p>
    <w:p w:rsidR="00000000" w:rsidRDefault="00D8739B">
      <w:pPr>
        <w:spacing w:line="420" w:lineRule="atLeast"/>
        <w:ind w:firstLine="567"/>
      </w:pPr>
      <w:r>
        <w:rPr>
          <w:rFonts w:hint="eastAsia"/>
        </w:rPr>
        <w:t>这方面的进展有以下一些：</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宗教仪式婚姻的离</w:t>
      </w:r>
      <w:r>
        <w:rPr>
          <w:rFonts w:hint="eastAsia"/>
        </w:rPr>
        <w:t>婚法，因为它使以前未解决的事实情况合法化，对确定妇女的婚姻状况及遗产继承权，以及确定维持家庭和抚养子女的义务有利。</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法律规定了事实上的结合的继承制度，因为这样就从法律上承认和保护了妇女的权利。</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法律规定了婚生、非婚生和收养子女平等，这是在对消除同家庭出身而产生的歧视的一个前进步骤。</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有关家庭住所的法律，制止了未经夫妻中一方的同意而出售住房。</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使用监护行动，有助于纠正对妇女的歧视行为。</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制订解决家庭纠纷和采用调解的程序和设立专门工作人员。</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为那些未实行食物配额的人建立统一的</w:t>
      </w:r>
      <w:r>
        <w:rPr>
          <w:rFonts w:hint="eastAsia"/>
        </w:rPr>
        <w:t>信息制度的法律。</w:t>
      </w:r>
    </w:p>
    <w:p w:rsidR="00000000" w:rsidRDefault="00D8739B">
      <w:pPr>
        <w:spacing w:line="420" w:lineRule="atLeast"/>
        <w:ind w:firstLine="567"/>
      </w:pPr>
    </w:p>
    <w:p w:rsidR="00000000" w:rsidRDefault="00D8739B">
      <w:pPr>
        <w:spacing w:line="420" w:lineRule="atLeast"/>
        <w:ind w:firstLine="567"/>
      </w:pPr>
      <w:r>
        <w:rPr>
          <w:rFonts w:hint="eastAsia"/>
        </w:rPr>
        <w:t>至到实施《公约》第</w:t>
      </w:r>
      <w:r>
        <w:t>16</w:t>
      </w:r>
      <w:r>
        <w:rPr>
          <w:rFonts w:hint="eastAsia"/>
        </w:rPr>
        <w:t>条中碰到的困难有：</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尽管国家宪法承认并保护家庭在哥伦比亚社会中的存在，仍持续存在着歧视今天各种家庭形式的伦理偏见。</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对处理家庭纠纷和调解程序的警察和司法人员培训不足。</w:t>
      </w:r>
    </w:p>
    <w:p w:rsidR="00000000" w:rsidRDefault="00D8739B">
      <w:pPr>
        <w:spacing w:line="420" w:lineRule="atLeast"/>
        <w:ind w:firstLine="567"/>
      </w:pPr>
    </w:p>
    <w:p w:rsidR="00000000" w:rsidRDefault="00D8739B">
      <w:pPr>
        <w:spacing w:line="420" w:lineRule="atLeast"/>
        <w:ind w:firstLine="567"/>
      </w:pPr>
      <w:r>
        <w:t xml:space="preserve">* </w:t>
      </w:r>
      <w:r>
        <w:rPr>
          <w:rFonts w:hint="eastAsia"/>
        </w:rPr>
        <w:t>缺乏有效的机制以迫使履行司法判决，特别是在有关食物配额及探视制度方面。</w:t>
      </w:r>
    </w:p>
    <w:p w:rsidR="00000000" w:rsidRDefault="00D8739B">
      <w:pPr>
        <w:spacing w:line="420" w:lineRule="atLeast"/>
        <w:ind w:firstLine="567"/>
      </w:pPr>
    </w:p>
    <w:p w:rsidR="00000000" w:rsidRDefault="00D8739B">
      <w:pPr>
        <w:spacing w:line="420" w:lineRule="atLeast"/>
        <w:ind w:firstLine="567"/>
        <w:jc w:val="center"/>
      </w:pPr>
      <w:r>
        <w:br w:type="page"/>
      </w:r>
      <w:r>
        <w:rPr>
          <w:rFonts w:hint="eastAsia"/>
        </w:rPr>
        <w:t>缩略语</w:t>
      </w:r>
    </w:p>
    <w:p w:rsidR="00000000" w:rsidRDefault="00D8739B">
      <w:pPr>
        <w:spacing w:line="420" w:lineRule="atLeast"/>
        <w:ind w:firstLine="567"/>
        <w:jc w:val="center"/>
      </w:pPr>
    </w:p>
    <w:tbl>
      <w:tblPr>
        <w:tblW w:w="0" w:type="auto"/>
        <w:tblInd w:w="-26" w:type="dxa"/>
        <w:tblLayout w:type="fixed"/>
        <w:tblCellMar>
          <w:left w:w="28" w:type="dxa"/>
          <w:right w:w="28" w:type="dxa"/>
        </w:tblCellMar>
        <w:tblLook w:val="0000" w:firstRow="0" w:lastRow="0" w:firstColumn="0" w:lastColumn="0" w:noHBand="0" w:noVBand="0"/>
      </w:tblPr>
      <w:tblGrid>
        <w:gridCol w:w="2668"/>
        <w:gridCol w:w="6460"/>
      </w:tblGrid>
      <w:tr w:rsidR="00000000">
        <w:tblPrEx>
          <w:tblCellMar>
            <w:top w:w="0" w:type="dxa"/>
            <w:bottom w:w="0" w:type="dxa"/>
          </w:tblCellMar>
        </w:tblPrEx>
        <w:tc>
          <w:tcPr>
            <w:tcW w:w="2668" w:type="dxa"/>
          </w:tcPr>
          <w:p w:rsidR="00000000" w:rsidRDefault="00D8739B">
            <w:pPr>
              <w:spacing w:line="420" w:lineRule="atLeast"/>
            </w:pPr>
            <w:r>
              <w:t>CST</w:t>
            </w:r>
          </w:p>
        </w:tc>
        <w:tc>
          <w:tcPr>
            <w:tcW w:w="6460" w:type="dxa"/>
          </w:tcPr>
          <w:p w:rsidR="00000000" w:rsidRDefault="00D8739B">
            <w:pPr>
              <w:spacing w:line="420" w:lineRule="atLeast"/>
            </w:pPr>
            <w:r>
              <w:rPr>
                <w:rFonts w:hint="eastAsia"/>
              </w:rPr>
              <w:t>实体劳工法典</w:t>
            </w:r>
          </w:p>
        </w:tc>
      </w:tr>
      <w:tr w:rsidR="00000000">
        <w:tblPrEx>
          <w:tblCellMar>
            <w:top w:w="0" w:type="dxa"/>
            <w:bottom w:w="0" w:type="dxa"/>
          </w:tblCellMar>
        </w:tblPrEx>
        <w:tc>
          <w:tcPr>
            <w:tcW w:w="2668" w:type="dxa"/>
          </w:tcPr>
          <w:p w:rsidR="00000000" w:rsidRDefault="00D8739B">
            <w:pPr>
              <w:spacing w:line="420" w:lineRule="atLeast"/>
            </w:pPr>
            <w:r>
              <w:t>SS</w:t>
            </w:r>
          </w:p>
        </w:tc>
        <w:tc>
          <w:tcPr>
            <w:tcW w:w="6460" w:type="dxa"/>
          </w:tcPr>
          <w:p w:rsidR="00000000" w:rsidRDefault="00D8739B">
            <w:pPr>
              <w:spacing w:line="420" w:lineRule="atLeast"/>
            </w:pPr>
            <w:r>
              <w:rPr>
                <w:rFonts w:hint="eastAsia"/>
              </w:rPr>
              <w:t>以下</w:t>
            </w:r>
          </w:p>
        </w:tc>
      </w:tr>
      <w:tr w:rsidR="00000000">
        <w:tblPrEx>
          <w:tblCellMar>
            <w:top w:w="0" w:type="dxa"/>
            <w:bottom w:w="0" w:type="dxa"/>
          </w:tblCellMar>
        </w:tblPrEx>
        <w:tc>
          <w:tcPr>
            <w:tcW w:w="2668" w:type="dxa"/>
          </w:tcPr>
          <w:p w:rsidR="00000000" w:rsidRDefault="00D8739B">
            <w:pPr>
              <w:spacing w:line="420" w:lineRule="atLeast"/>
            </w:pPr>
            <w:r>
              <w:t>EPAM</w:t>
            </w:r>
          </w:p>
        </w:tc>
        <w:tc>
          <w:tcPr>
            <w:tcW w:w="6460" w:type="dxa"/>
          </w:tcPr>
          <w:p w:rsidR="00000000" w:rsidRDefault="00D8739B">
            <w:pPr>
              <w:spacing w:line="420" w:lineRule="atLeast"/>
            </w:pPr>
            <w:r>
              <w:rPr>
                <w:rFonts w:hint="eastAsia"/>
              </w:rPr>
              <w:t>妇女平等与参与政策</w:t>
            </w:r>
          </w:p>
        </w:tc>
      </w:tr>
      <w:tr w:rsidR="00000000">
        <w:tblPrEx>
          <w:tblCellMar>
            <w:top w:w="0" w:type="dxa"/>
            <w:bottom w:w="0" w:type="dxa"/>
          </w:tblCellMar>
        </w:tblPrEx>
        <w:tc>
          <w:tcPr>
            <w:tcW w:w="2668" w:type="dxa"/>
          </w:tcPr>
          <w:p w:rsidR="00000000" w:rsidRDefault="00D8739B">
            <w:pPr>
              <w:spacing w:line="420" w:lineRule="atLeast"/>
            </w:pPr>
            <w:r>
              <w:t>CONPES</w:t>
            </w:r>
          </w:p>
        </w:tc>
        <w:tc>
          <w:tcPr>
            <w:tcW w:w="6460" w:type="dxa"/>
          </w:tcPr>
          <w:p w:rsidR="00000000" w:rsidRDefault="00D8739B">
            <w:pPr>
              <w:spacing w:line="420" w:lineRule="atLeast"/>
            </w:pPr>
            <w:r>
              <w:rPr>
                <w:rFonts w:hint="eastAsia"/>
              </w:rPr>
              <w:t>全国经济与社会计划理事会</w:t>
            </w:r>
          </w:p>
        </w:tc>
      </w:tr>
      <w:tr w:rsidR="00000000">
        <w:tblPrEx>
          <w:tblCellMar>
            <w:top w:w="0" w:type="dxa"/>
            <w:bottom w:w="0" w:type="dxa"/>
          </w:tblCellMar>
        </w:tblPrEx>
        <w:tc>
          <w:tcPr>
            <w:tcW w:w="2668" w:type="dxa"/>
          </w:tcPr>
          <w:p w:rsidR="00000000" w:rsidRDefault="00D8739B">
            <w:pPr>
              <w:spacing w:line="420" w:lineRule="atLeast"/>
            </w:pPr>
            <w:r>
              <w:t>MEN</w:t>
            </w:r>
          </w:p>
        </w:tc>
        <w:tc>
          <w:tcPr>
            <w:tcW w:w="6460" w:type="dxa"/>
          </w:tcPr>
          <w:p w:rsidR="00000000" w:rsidRDefault="00D8739B">
            <w:pPr>
              <w:spacing w:line="420" w:lineRule="atLeast"/>
            </w:pPr>
            <w:r>
              <w:rPr>
                <w:rFonts w:hint="eastAsia"/>
              </w:rPr>
              <w:t>国民教育部</w:t>
            </w:r>
          </w:p>
        </w:tc>
      </w:tr>
      <w:tr w:rsidR="00000000">
        <w:tblPrEx>
          <w:tblCellMar>
            <w:top w:w="0" w:type="dxa"/>
            <w:bottom w:w="0" w:type="dxa"/>
          </w:tblCellMar>
        </w:tblPrEx>
        <w:tc>
          <w:tcPr>
            <w:tcW w:w="2668" w:type="dxa"/>
          </w:tcPr>
          <w:p w:rsidR="00000000" w:rsidRDefault="00D8739B">
            <w:pPr>
              <w:spacing w:line="420" w:lineRule="atLeast"/>
            </w:pPr>
            <w:r>
              <w:t>REPEM</w:t>
            </w:r>
          </w:p>
        </w:tc>
        <w:tc>
          <w:tcPr>
            <w:tcW w:w="6460" w:type="dxa"/>
          </w:tcPr>
          <w:p w:rsidR="00000000" w:rsidRDefault="00D8739B">
            <w:pPr>
              <w:spacing w:line="420" w:lineRule="atLeast"/>
            </w:pPr>
            <w:r>
              <w:rPr>
                <w:rFonts w:hint="eastAsia"/>
              </w:rPr>
              <w:t>妇女教育民众网</w:t>
            </w:r>
          </w:p>
        </w:tc>
      </w:tr>
      <w:tr w:rsidR="00000000">
        <w:tblPrEx>
          <w:tblCellMar>
            <w:top w:w="0" w:type="dxa"/>
            <w:bottom w:w="0" w:type="dxa"/>
          </w:tblCellMar>
        </w:tblPrEx>
        <w:tc>
          <w:tcPr>
            <w:tcW w:w="2668" w:type="dxa"/>
          </w:tcPr>
          <w:p w:rsidR="00000000" w:rsidRDefault="00D8739B">
            <w:pPr>
              <w:spacing w:line="420" w:lineRule="atLeast"/>
            </w:pPr>
            <w:r>
              <w:t>ICBF</w:t>
            </w:r>
          </w:p>
        </w:tc>
        <w:tc>
          <w:tcPr>
            <w:tcW w:w="6460" w:type="dxa"/>
          </w:tcPr>
          <w:p w:rsidR="00000000" w:rsidRDefault="00D8739B">
            <w:pPr>
              <w:spacing w:line="420" w:lineRule="atLeast"/>
            </w:pPr>
            <w:r>
              <w:rPr>
                <w:rFonts w:hint="eastAsia"/>
              </w:rPr>
              <w:t>哥伦比亚家庭福利研究所</w:t>
            </w:r>
          </w:p>
        </w:tc>
      </w:tr>
      <w:tr w:rsidR="00000000">
        <w:tblPrEx>
          <w:tblCellMar>
            <w:top w:w="0" w:type="dxa"/>
            <w:bottom w:w="0" w:type="dxa"/>
          </w:tblCellMar>
        </w:tblPrEx>
        <w:tc>
          <w:tcPr>
            <w:tcW w:w="2668" w:type="dxa"/>
          </w:tcPr>
          <w:p w:rsidR="00000000" w:rsidRDefault="00D8739B">
            <w:pPr>
              <w:spacing w:line="420" w:lineRule="atLeast"/>
            </w:pPr>
            <w:r>
              <w:t>PAMI</w:t>
            </w:r>
          </w:p>
        </w:tc>
        <w:tc>
          <w:tcPr>
            <w:tcW w:w="6460" w:type="dxa"/>
          </w:tcPr>
          <w:p w:rsidR="00000000" w:rsidRDefault="00D8739B">
            <w:pPr>
              <w:spacing w:line="420" w:lineRule="atLeast"/>
            </w:pPr>
            <w:r>
              <w:rPr>
                <w:rFonts w:hint="eastAsia"/>
              </w:rPr>
              <w:t>母婴照顾</w:t>
            </w:r>
          </w:p>
        </w:tc>
      </w:tr>
      <w:tr w:rsidR="00000000">
        <w:tblPrEx>
          <w:tblCellMar>
            <w:top w:w="0" w:type="dxa"/>
            <w:bottom w:w="0" w:type="dxa"/>
          </w:tblCellMar>
        </w:tblPrEx>
        <w:tc>
          <w:tcPr>
            <w:tcW w:w="2668" w:type="dxa"/>
          </w:tcPr>
          <w:p w:rsidR="00000000" w:rsidRDefault="00D8739B">
            <w:pPr>
              <w:spacing w:line="420" w:lineRule="atLeast"/>
            </w:pPr>
            <w:r>
              <w:t>FAMI</w:t>
            </w:r>
          </w:p>
        </w:tc>
        <w:tc>
          <w:tcPr>
            <w:tcW w:w="6460" w:type="dxa"/>
          </w:tcPr>
          <w:p w:rsidR="00000000" w:rsidRDefault="00D8739B">
            <w:pPr>
              <w:spacing w:line="420" w:lineRule="atLeast"/>
            </w:pPr>
            <w:r>
              <w:rPr>
                <w:rFonts w:hint="eastAsia"/>
              </w:rPr>
              <w:t>家庭、妇女与婴儿</w:t>
            </w:r>
          </w:p>
        </w:tc>
      </w:tr>
      <w:tr w:rsidR="00000000">
        <w:tblPrEx>
          <w:tblCellMar>
            <w:top w:w="0" w:type="dxa"/>
            <w:bottom w:w="0" w:type="dxa"/>
          </w:tblCellMar>
        </w:tblPrEx>
        <w:tc>
          <w:tcPr>
            <w:tcW w:w="2668" w:type="dxa"/>
          </w:tcPr>
          <w:p w:rsidR="00000000" w:rsidRDefault="00D8739B">
            <w:pPr>
              <w:spacing w:line="420" w:lineRule="atLeast"/>
            </w:pPr>
            <w:r>
              <w:t>SNBF</w:t>
            </w:r>
          </w:p>
        </w:tc>
        <w:tc>
          <w:tcPr>
            <w:tcW w:w="6460" w:type="dxa"/>
          </w:tcPr>
          <w:p w:rsidR="00000000" w:rsidRDefault="00D8739B">
            <w:pPr>
              <w:spacing w:line="420" w:lineRule="atLeast"/>
            </w:pPr>
            <w:r>
              <w:rPr>
                <w:rFonts w:hint="eastAsia"/>
              </w:rPr>
              <w:t>家庭委员会</w:t>
            </w:r>
          </w:p>
        </w:tc>
      </w:tr>
      <w:tr w:rsidR="00000000">
        <w:tblPrEx>
          <w:tblCellMar>
            <w:top w:w="0" w:type="dxa"/>
            <w:bottom w:w="0" w:type="dxa"/>
          </w:tblCellMar>
        </w:tblPrEx>
        <w:tc>
          <w:tcPr>
            <w:tcW w:w="2668" w:type="dxa"/>
          </w:tcPr>
          <w:p w:rsidR="00000000" w:rsidRDefault="00D8739B">
            <w:pPr>
              <w:spacing w:line="420" w:lineRule="atLeast"/>
            </w:pPr>
            <w:r>
              <w:t>PEI</w:t>
            </w:r>
          </w:p>
        </w:tc>
        <w:tc>
          <w:tcPr>
            <w:tcW w:w="6460" w:type="dxa"/>
          </w:tcPr>
          <w:p w:rsidR="00000000" w:rsidRDefault="00D8739B">
            <w:pPr>
              <w:spacing w:line="420" w:lineRule="atLeast"/>
            </w:pPr>
            <w:r>
              <w:rPr>
                <w:rFonts w:hint="eastAsia"/>
              </w:rPr>
              <w:t>未参加经济活动人口</w:t>
            </w:r>
          </w:p>
        </w:tc>
      </w:tr>
      <w:tr w:rsidR="00000000">
        <w:tblPrEx>
          <w:tblCellMar>
            <w:top w:w="0" w:type="dxa"/>
            <w:bottom w:w="0" w:type="dxa"/>
          </w:tblCellMar>
        </w:tblPrEx>
        <w:tc>
          <w:tcPr>
            <w:tcW w:w="2668" w:type="dxa"/>
          </w:tcPr>
          <w:p w:rsidR="00000000" w:rsidRDefault="00D8739B">
            <w:pPr>
              <w:spacing w:line="420" w:lineRule="atLeast"/>
            </w:pPr>
            <w:r>
              <w:t>NBI</w:t>
            </w:r>
          </w:p>
        </w:tc>
        <w:tc>
          <w:tcPr>
            <w:tcW w:w="6460" w:type="dxa"/>
          </w:tcPr>
          <w:p w:rsidR="00000000" w:rsidRDefault="00D8739B">
            <w:pPr>
              <w:spacing w:line="420" w:lineRule="atLeast"/>
            </w:pPr>
            <w:r>
              <w:rPr>
                <w:rFonts w:hint="eastAsia"/>
              </w:rPr>
              <w:t>未满足的基本需要</w:t>
            </w:r>
          </w:p>
        </w:tc>
      </w:tr>
      <w:tr w:rsidR="00000000">
        <w:tblPrEx>
          <w:tblCellMar>
            <w:top w:w="0" w:type="dxa"/>
            <w:bottom w:w="0" w:type="dxa"/>
          </w:tblCellMar>
        </w:tblPrEx>
        <w:tc>
          <w:tcPr>
            <w:tcW w:w="2668" w:type="dxa"/>
          </w:tcPr>
          <w:p w:rsidR="00000000" w:rsidRDefault="00D8739B">
            <w:pPr>
              <w:spacing w:line="420" w:lineRule="atLeast"/>
            </w:pPr>
            <w:r>
              <w:t>SENA</w:t>
            </w:r>
          </w:p>
        </w:tc>
        <w:tc>
          <w:tcPr>
            <w:tcW w:w="6460" w:type="dxa"/>
          </w:tcPr>
          <w:p w:rsidR="00000000" w:rsidRDefault="00D8739B">
            <w:pPr>
              <w:spacing w:line="420" w:lineRule="atLeast"/>
            </w:pPr>
            <w:r>
              <w:rPr>
                <w:rFonts w:hint="eastAsia"/>
              </w:rPr>
              <w:t>全国培训服务机构</w:t>
            </w:r>
          </w:p>
        </w:tc>
      </w:tr>
      <w:tr w:rsidR="00000000">
        <w:tblPrEx>
          <w:tblCellMar>
            <w:top w:w="0" w:type="dxa"/>
            <w:bottom w:w="0" w:type="dxa"/>
          </w:tblCellMar>
        </w:tblPrEx>
        <w:tc>
          <w:tcPr>
            <w:tcW w:w="2668" w:type="dxa"/>
          </w:tcPr>
          <w:p w:rsidR="00000000" w:rsidRDefault="00D8739B">
            <w:pPr>
              <w:spacing w:line="420" w:lineRule="atLeast"/>
            </w:pPr>
            <w:r>
              <w:t>CPDH</w:t>
            </w:r>
          </w:p>
        </w:tc>
        <w:tc>
          <w:tcPr>
            <w:tcW w:w="6460" w:type="dxa"/>
          </w:tcPr>
          <w:p w:rsidR="00000000" w:rsidRDefault="00D8739B">
            <w:pPr>
              <w:spacing w:line="420" w:lineRule="atLeast"/>
            </w:pPr>
            <w:r>
              <w:rPr>
                <w:rFonts w:hint="eastAsia"/>
              </w:rPr>
              <w:t>总统人权问题顾问委员会</w:t>
            </w:r>
          </w:p>
        </w:tc>
      </w:tr>
      <w:tr w:rsidR="00000000">
        <w:tblPrEx>
          <w:tblCellMar>
            <w:top w:w="0" w:type="dxa"/>
            <w:bottom w:w="0" w:type="dxa"/>
          </w:tblCellMar>
        </w:tblPrEx>
        <w:tc>
          <w:tcPr>
            <w:tcW w:w="2668" w:type="dxa"/>
          </w:tcPr>
          <w:p w:rsidR="00000000" w:rsidRDefault="00D8739B">
            <w:pPr>
              <w:spacing w:line="420" w:lineRule="atLeast"/>
            </w:pPr>
            <w:r>
              <w:t>INRAVISION</w:t>
            </w:r>
          </w:p>
        </w:tc>
        <w:tc>
          <w:tcPr>
            <w:tcW w:w="6460" w:type="dxa"/>
          </w:tcPr>
          <w:p w:rsidR="00000000" w:rsidRDefault="00D8739B">
            <w:pPr>
              <w:spacing w:line="420" w:lineRule="atLeast"/>
            </w:pPr>
            <w:r>
              <w:rPr>
                <w:rFonts w:hint="eastAsia"/>
              </w:rPr>
              <w:t>哥伦比亚无线电及电视研究所</w:t>
            </w:r>
          </w:p>
        </w:tc>
      </w:tr>
      <w:tr w:rsidR="00000000">
        <w:tblPrEx>
          <w:tblCellMar>
            <w:top w:w="0" w:type="dxa"/>
            <w:bottom w:w="0" w:type="dxa"/>
          </w:tblCellMar>
        </w:tblPrEx>
        <w:tc>
          <w:tcPr>
            <w:tcW w:w="2668" w:type="dxa"/>
          </w:tcPr>
          <w:p w:rsidR="00000000" w:rsidRDefault="00D8739B">
            <w:pPr>
              <w:spacing w:line="420" w:lineRule="atLeast"/>
            </w:pPr>
            <w:r>
              <w:t>INURBE</w:t>
            </w:r>
          </w:p>
        </w:tc>
        <w:tc>
          <w:tcPr>
            <w:tcW w:w="6460" w:type="dxa"/>
          </w:tcPr>
          <w:p w:rsidR="00000000" w:rsidRDefault="00D8739B">
            <w:pPr>
              <w:spacing w:line="420" w:lineRule="atLeast"/>
            </w:pPr>
            <w:r>
              <w:rPr>
                <w:rFonts w:hint="eastAsia"/>
              </w:rPr>
              <w:t>全国城市住房研究所</w:t>
            </w:r>
          </w:p>
        </w:tc>
      </w:tr>
      <w:tr w:rsidR="00000000">
        <w:tblPrEx>
          <w:tblCellMar>
            <w:top w:w="0" w:type="dxa"/>
            <w:bottom w:w="0" w:type="dxa"/>
          </w:tblCellMar>
        </w:tblPrEx>
        <w:tc>
          <w:tcPr>
            <w:tcW w:w="2668" w:type="dxa"/>
          </w:tcPr>
          <w:p w:rsidR="00000000" w:rsidRDefault="00D8739B">
            <w:pPr>
              <w:spacing w:line="420" w:lineRule="atLeast"/>
            </w:pPr>
            <w:r>
              <w:t>INPA</w:t>
            </w:r>
          </w:p>
        </w:tc>
        <w:tc>
          <w:tcPr>
            <w:tcW w:w="6460" w:type="dxa"/>
          </w:tcPr>
          <w:p w:rsidR="00000000" w:rsidRDefault="00D8739B">
            <w:pPr>
              <w:spacing w:line="420" w:lineRule="atLeast"/>
            </w:pPr>
            <w:r>
              <w:rPr>
                <w:rFonts w:hint="eastAsia"/>
              </w:rPr>
              <w:t>全国渔业研究所</w:t>
            </w:r>
          </w:p>
        </w:tc>
      </w:tr>
      <w:tr w:rsidR="00000000">
        <w:tblPrEx>
          <w:tblCellMar>
            <w:top w:w="0" w:type="dxa"/>
            <w:bottom w:w="0" w:type="dxa"/>
          </w:tblCellMar>
        </w:tblPrEx>
        <w:tc>
          <w:tcPr>
            <w:tcW w:w="2668" w:type="dxa"/>
          </w:tcPr>
          <w:p w:rsidR="00000000" w:rsidRDefault="00D8739B">
            <w:pPr>
              <w:spacing w:line="420" w:lineRule="atLeast"/>
            </w:pPr>
            <w:r>
              <w:t>DAS</w:t>
            </w:r>
          </w:p>
        </w:tc>
        <w:tc>
          <w:tcPr>
            <w:tcW w:w="6460" w:type="dxa"/>
          </w:tcPr>
          <w:p w:rsidR="00000000" w:rsidRDefault="00D8739B">
            <w:pPr>
              <w:spacing w:line="420" w:lineRule="atLeast"/>
            </w:pPr>
            <w:r>
              <w:rPr>
                <w:rFonts w:hint="eastAsia"/>
              </w:rPr>
              <w:t>保险管理局</w:t>
            </w:r>
          </w:p>
        </w:tc>
      </w:tr>
      <w:tr w:rsidR="00000000">
        <w:tblPrEx>
          <w:tblCellMar>
            <w:top w:w="0" w:type="dxa"/>
            <w:bottom w:w="0" w:type="dxa"/>
          </w:tblCellMar>
        </w:tblPrEx>
        <w:tc>
          <w:tcPr>
            <w:tcW w:w="2668" w:type="dxa"/>
          </w:tcPr>
          <w:p w:rsidR="00000000" w:rsidRDefault="00D8739B">
            <w:pPr>
              <w:spacing w:line="420" w:lineRule="atLeast"/>
            </w:pPr>
            <w:r>
              <w:t>CODEMW</w:t>
            </w:r>
          </w:p>
        </w:tc>
        <w:tc>
          <w:tcPr>
            <w:tcW w:w="6460" w:type="dxa"/>
          </w:tcPr>
          <w:p w:rsidR="00000000" w:rsidRDefault="00D8739B">
            <w:pPr>
              <w:spacing w:line="420" w:lineRule="atLeast"/>
            </w:pPr>
            <w:r>
              <w:rPr>
                <w:rFonts w:hint="eastAsia"/>
              </w:rPr>
              <w:t>纳尼里奥省妇女理事会</w:t>
            </w:r>
          </w:p>
        </w:tc>
      </w:tr>
      <w:tr w:rsidR="00000000">
        <w:tblPrEx>
          <w:tblCellMar>
            <w:top w:w="0" w:type="dxa"/>
            <w:bottom w:w="0" w:type="dxa"/>
          </w:tblCellMar>
        </w:tblPrEx>
        <w:tc>
          <w:tcPr>
            <w:tcW w:w="2668" w:type="dxa"/>
          </w:tcPr>
          <w:p w:rsidR="00000000" w:rsidRDefault="00D8739B">
            <w:pPr>
              <w:spacing w:line="420" w:lineRule="atLeast"/>
            </w:pPr>
            <w:r>
              <w:t>DIT</w:t>
            </w:r>
          </w:p>
        </w:tc>
        <w:tc>
          <w:tcPr>
            <w:tcW w:w="6460" w:type="dxa"/>
          </w:tcPr>
          <w:p w:rsidR="00000000" w:rsidRDefault="00D8739B">
            <w:pPr>
              <w:spacing w:line="420" w:lineRule="atLeast"/>
            </w:pPr>
            <w:r>
              <w:rPr>
                <w:rFonts w:hint="eastAsia"/>
              </w:rPr>
              <w:t>国际劳工组织</w:t>
            </w:r>
          </w:p>
        </w:tc>
      </w:tr>
      <w:tr w:rsidR="00000000">
        <w:tblPrEx>
          <w:tblCellMar>
            <w:top w:w="0" w:type="dxa"/>
            <w:bottom w:w="0" w:type="dxa"/>
          </w:tblCellMar>
        </w:tblPrEx>
        <w:tc>
          <w:tcPr>
            <w:tcW w:w="2668" w:type="dxa"/>
          </w:tcPr>
          <w:p w:rsidR="00000000" w:rsidRDefault="00D8739B">
            <w:pPr>
              <w:spacing w:line="420" w:lineRule="atLeast"/>
            </w:pPr>
            <w:r>
              <w:t>CUT</w:t>
            </w:r>
          </w:p>
        </w:tc>
        <w:tc>
          <w:tcPr>
            <w:tcW w:w="6460" w:type="dxa"/>
          </w:tcPr>
          <w:p w:rsidR="00000000" w:rsidRDefault="00D8739B">
            <w:pPr>
              <w:spacing w:line="420" w:lineRule="atLeast"/>
            </w:pPr>
            <w:r>
              <w:rPr>
                <w:rFonts w:hint="eastAsia"/>
              </w:rPr>
              <w:t>统一中央工会</w:t>
            </w:r>
          </w:p>
        </w:tc>
      </w:tr>
      <w:tr w:rsidR="00000000">
        <w:tblPrEx>
          <w:tblCellMar>
            <w:top w:w="0" w:type="dxa"/>
            <w:bottom w:w="0" w:type="dxa"/>
          </w:tblCellMar>
        </w:tblPrEx>
        <w:tc>
          <w:tcPr>
            <w:tcW w:w="2668" w:type="dxa"/>
          </w:tcPr>
          <w:p w:rsidR="00000000" w:rsidRDefault="00D8739B">
            <w:pPr>
              <w:spacing w:line="420" w:lineRule="atLeast"/>
            </w:pPr>
            <w:r>
              <w:t>CCONG</w:t>
            </w:r>
          </w:p>
        </w:tc>
        <w:tc>
          <w:tcPr>
            <w:tcW w:w="6460" w:type="dxa"/>
          </w:tcPr>
          <w:p w:rsidR="00000000" w:rsidRDefault="00D8739B">
            <w:pPr>
              <w:spacing w:line="420" w:lineRule="atLeast"/>
            </w:pPr>
            <w:r>
              <w:rPr>
                <w:rFonts w:hint="eastAsia"/>
              </w:rPr>
              <w:t>哥伦比亚非政府组织联合会</w:t>
            </w:r>
          </w:p>
        </w:tc>
      </w:tr>
      <w:tr w:rsidR="00000000">
        <w:tblPrEx>
          <w:tblCellMar>
            <w:top w:w="0" w:type="dxa"/>
            <w:bottom w:w="0" w:type="dxa"/>
          </w:tblCellMar>
        </w:tblPrEx>
        <w:tc>
          <w:tcPr>
            <w:tcW w:w="2668" w:type="dxa"/>
          </w:tcPr>
          <w:p w:rsidR="00000000" w:rsidRDefault="00D8739B">
            <w:pPr>
              <w:spacing w:line="420" w:lineRule="atLeast"/>
            </w:pPr>
            <w:r>
              <w:t>AMCOLOMBIA</w:t>
            </w:r>
          </w:p>
        </w:tc>
        <w:tc>
          <w:tcPr>
            <w:tcW w:w="6460" w:type="dxa"/>
          </w:tcPr>
          <w:p w:rsidR="00000000" w:rsidRDefault="00D8739B">
            <w:pPr>
              <w:spacing w:line="420" w:lineRule="atLeast"/>
            </w:pPr>
            <w:r>
              <w:rPr>
                <w:rFonts w:hint="eastAsia"/>
              </w:rPr>
              <w:t>哥伦比亚社区母亲争取更美</w:t>
            </w:r>
            <w:r>
              <w:rPr>
                <w:rFonts w:hint="eastAsia"/>
              </w:rPr>
              <w:t>好的哥伦比亚协会</w:t>
            </w:r>
          </w:p>
        </w:tc>
      </w:tr>
      <w:tr w:rsidR="00000000">
        <w:tblPrEx>
          <w:tblCellMar>
            <w:top w:w="0" w:type="dxa"/>
            <w:bottom w:w="0" w:type="dxa"/>
          </w:tblCellMar>
        </w:tblPrEx>
        <w:tc>
          <w:tcPr>
            <w:tcW w:w="2668" w:type="dxa"/>
          </w:tcPr>
          <w:p w:rsidR="00000000" w:rsidRDefault="00D8739B">
            <w:pPr>
              <w:spacing w:line="420" w:lineRule="atLeast"/>
            </w:pPr>
            <w:r>
              <w:t>DANE</w:t>
            </w:r>
          </w:p>
        </w:tc>
        <w:tc>
          <w:tcPr>
            <w:tcW w:w="6460" w:type="dxa"/>
          </w:tcPr>
          <w:p w:rsidR="00000000" w:rsidRDefault="00D8739B">
            <w:pPr>
              <w:spacing w:line="420" w:lineRule="atLeast"/>
            </w:pPr>
            <w:r>
              <w:rPr>
                <w:rFonts w:hint="eastAsia"/>
              </w:rPr>
              <w:t>国家统计局</w:t>
            </w:r>
          </w:p>
        </w:tc>
      </w:tr>
      <w:tr w:rsidR="00000000">
        <w:tblPrEx>
          <w:tblCellMar>
            <w:top w:w="0" w:type="dxa"/>
            <w:bottom w:w="0" w:type="dxa"/>
          </w:tblCellMar>
        </w:tblPrEx>
        <w:tc>
          <w:tcPr>
            <w:tcW w:w="2668" w:type="dxa"/>
          </w:tcPr>
          <w:p w:rsidR="00000000" w:rsidRDefault="00D8739B">
            <w:pPr>
              <w:spacing w:line="420" w:lineRule="atLeast"/>
            </w:pPr>
            <w:r>
              <w:t>DNP</w:t>
            </w:r>
          </w:p>
        </w:tc>
        <w:tc>
          <w:tcPr>
            <w:tcW w:w="6460" w:type="dxa"/>
          </w:tcPr>
          <w:p w:rsidR="00000000" w:rsidRDefault="00D8739B">
            <w:pPr>
              <w:spacing w:line="420" w:lineRule="atLeast"/>
            </w:pPr>
            <w:r>
              <w:rPr>
                <w:rFonts w:hint="eastAsia"/>
              </w:rPr>
              <w:t>国家计划局</w:t>
            </w:r>
          </w:p>
        </w:tc>
      </w:tr>
      <w:tr w:rsidR="00000000">
        <w:tblPrEx>
          <w:tblCellMar>
            <w:top w:w="0" w:type="dxa"/>
            <w:bottom w:w="0" w:type="dxa"/>
          </w:tblCellMar>
        </w:tblPrEx>
        <w:tc>
          <w:tcPr>
            <w:tcW w:w="2668" w:type="dxa"/>
          </w:tcPr>
          <w:p w:rsidR="00000000" w:rsidRDefault="00D8739B">
            <w:pPr>
              <w:spacing w:line="420" w:lineRule="atLeast"/>
            </w:pPr>
            <w:r>
              <w:t>SISD</w:t>
            </w:r>
          </w:p>
        </w:tc>
        <w:tc>
          <w:tcPr>
            <w:tcW w:w="6460" w:type="dxa"/>
          </w:tcPr>
          <w:p w:rsidR="00000000" w:rsidRDefault="00D8739B">
            <w:pPr>
              <w:spacing w:line="420" w:lineRule="atLeast"/>
            </w:pPr>
            <w:r>
              <w:rPr>
                <w:rFonts w:hint="eastAsia"/>
              </w:rPr>
              <w:t>哥伦比亚社会人口指数系统</w:t>
            </w:r>
          </w:p>
        </w:tc>
      </w:tr>
      <w:tr w:rsidR="00000000">
        <w:tblPrEx>
          <w:tblCellMar>
            <w:top w:w="0" w:type="dxa"/>
            <w:bottom w:w="0" w:type="dxa"/>
          </w:tblCellMar>
        </w:tblPrEx>
        <w:tc>
          <w:tcPr>
            <w:tcW w:w="2668" w:type="dxa"/>
          </w:tcPr>
          <w:p w:rsidR="00000000" w:rsidRDefault="00D8739B">
            <w:pPr>
              <w:spacing w:line="420" w:lineRule="atLeast"/>
            </w:pPr>
            <w:r>
              <w:t>ICFES</w:t>
            </w:r>
          </w:p>
        </w:tc>
        <w:tc>
          <w:tcPr>
            <w:tcW w:w="6460" w:type="dxa"/>
          </w:tcPr>
          <w:p w:rsidR="00000000" w:rsidRDefault="00D8739B">
            <w:pPr>
              <w:spacing w:line="420" w:lineRule="atLeast"/>
            </w:pPr>
            <w:r>
              <w:rPr>
                <w:rFonts w:hint="eastAsia"/>
              </w:rPr>
              <w:t>哥伦比亚促进高等研究所</w:t>
            </w:r>
          </w:p>
        </w:tc>
      </w:tr>
      <w:tr w:rsidR="00000000">
        <w:tblPrEx>
          <w:tblCellMar>
            <w:top w:w="0" w:type="dxa"/>
            <w:bottom w:w="0" w:type="dxa"/>
          </w:tblCellMar>
        </w:tblPrEx>
        <w:tc>
          <w:tcPr>
            <w:tcW w:w="2668" w:type="dxa"/>
          </w:tcPr>
          <w:p w:rsidR="00000000" w:rsidRDefault="00D8739B">
            <w:pPr>
              <w:spacing w:line="420" w:lineRule="atLeast"/>
            </w:pPr>
            <w:r>
              <w:t>ENH</w:t>
            </w:r>
          </w:p>
        </w:tc>
        <w:tc>
          <w:tcPr>
            <w:tcW w:w="6460" w:type="dxa"/>
          </w:tcPr>
          <w:p w:rsidR="00000000" w:rsidRDefault="00D8739B">
            <w:pPr>
              <w:spacing w:line="420" w:lineRule="atLeast"/>
            </w:pPr>
            <w:r>
              <w:rPr>
                <w:rFonts w:hint="eastAsia"/>
              </w:rPr>
              <w:t>全国家庭调查</w:t>
            </w:r>
          </w:p>
        </w:tc>
      </w:tr>
      <w:tr w:rsidR="00000000">
        <w:tblPrEx>
          <w:tblCellMar>
            <w:top w:w="0" w:type="dxa"/>
            <w:bottom w:w="0" w:type="dxa"/>
          </w:tblCellMar>
        </w:tblPrEx>
        <w:tc>
          <w:tcPr>
            <w:tcW w:w="2668" w:type="dxa"/>
          </w:tcPr>
          <w:p w:rsidR="00000000" w:rsidRDefault="00D8739B">
            <w:pPr>
              <w:spacing w:line="420" w:lineRule="atLeast"/>
            </w:pPr>
            <w:r>
              <w:t>PET</w:t>
            </w:r>
          </w:p>
        </w:tc>
        <w:tc>
          <w:tcPr>
            <w:tcW w:w="6460" w:type="dxa"/>
          </w:tcPr>
          <w:p w:rsidR="00000000" w:rsidRDefault="00D8739B">
            <w:pPr>
              <w:spacing w:line="420" w:lineRule="atLeast"/>
            </w:pPr>
            <w:r>
              <w:rPr>
                <w:rFonts w:hint="eastAsia"/>
              </w:rPr>
              <w:t>总人口及适龄工作人口中的妇女数</w:t>
            </w:r>
          </w:p>
        </w:tc>
      </w:tr>
      <w:tr w:rsidR="00000000">
        <w:tblPrEx>
          <w:tblCellMar>
            <w:top w:w="0" w:type="dxa"/>
            <w:bottom w:w="0" w:type="dxa"/>
          </w:tblCellMar>
        </w:tblPrEx>
        <w:tc>
          <w:tcPr>
            <w:tcW w:w="2668" w:type="dxa"/>
          </w:tcPr>
          <w:p w:rsidR="00000000" w:rsidRDefault="00D8739B">
            <w:pPr>
              <w:spacing w:line="420" w:lineRule="atLeast"/>
            </w:pPr>
            <w:r>
              <w:t>POS</w:t>
            </w:r>
          </w:p>
        </w:tc>
        <w:tc>
          <w:tcPr>
            <w:tcW w:w="6460" w:type="dxa"/>
          </w:tcPr>
          <w:p w:rsidR="00000000" w:rsidRDefault="00D8739B">
            <w:pPr>
              <w:spacing w:line="420" w:lineRule="atLeast"/>
            </w:pPr>
            <w:r>
              <w:rPr>
                <w:rFonts w:hint="eastAsia"/>
              </w:rPr>
              <w:t>强制性保健计划</w:t>
            </w:r>
          </w:p>
        </w:tc>
      </w:tr>
      <w:tr w:rsidR="00000000">
        <w:tblPrEx>
          <w:tblCellMar>
            <w:top w:w="0" w:type="dxa"/>
            <w:bottom w:w="0" w:type="dxa"/>
          </w:tblCellMar>
        </w:tblPrEx>
        <w:tc>
          <w:tcPr>
            <w:tcW w:w="2668" w:type="dxa"/>
          </w:tcPr>
          <w:p w:rsidR="00000000" w:rsidRDefault="00D8739B">
            <w:pPr>
              <w:spacing w:line="420" w:lineRule="atLeast"/>
            </w:pPr>
            <w:r>
              <w:t>ISS</w:t>
            </w:r>
          </w:p>
        </w:tc>
        <w:tc>
          <w:tcPr>
            <w:tcW w:w="6460" w:type="dxa"/>
          </w:tcPr>
          <w:p w:rsidR="00000000" w:rsidRDefault="00D8739B">
            <w:pPr>
              <w:spacing w:line="420" w:lineRule="atLeast"/>
            </w:pPr>
            <w:r>
              <w:rPr>
                <w:rFonts w:hint="eastAsia"/>
              </w:rPr>
              <w:t>哥伦比亚社会保险研究所</w:t>
            </w:r>
          </w:p>
        </w:tc>
      </w:tr>
      <w:tr w:rsidR="00000000">
        <w:tblPrEx>
          <w:tblCellMar>
            <w:top w:w="0" w:type="dxa"/>
            <w:bottom w:w="0" w:type="dxa"/>
          </w:tblCellMar>
        </w:tblPrEx>
        <w:tc>
          <w:tcPr>
            <w:tcW w:w="2668" w:type="dxa"/>
          </w:tcPr>
          <w:p w:rsidR="00000000" w:rsidRDefault="00D8739B">
            <w:pPr>
              <w:spacing w:line="420" w:lineRule="atLeast"/>
            </w:pPr>
            <w:r>
              <w:t>RSS</w:t>
            </w:r>
          </w:p>
        </w:tc>
        <w:tc>
          <w:tcPr>
            <w:tcW w:w="6460" w:type="dxa"/>
          </w:tcPr>
          <w:p w:rsidR="00000000" w:rsidRDefault="00D8739B">
            <w:pPr>
              <w:spacing w:line="420" w:lineRule="atLeast"/>
            </w:pPr>
            <w:r>
              <w:rPr>
                <w:rFonts w:hint="eastAsia"/>
              </w:rPr>
              <w:t>全国妇女争取性及生殖权利网</w:t>
            </w:r>
          </w:p>
        </w:tc>
      </w:tr>
      <w:tr w:rsidR="00000000">
        <w:tblPrEx>
          <w:tblCellMar>
            <w:top w:w="0" w:type="dxa"/>
            <w:bottom w:w="0" w:type="dxa"/>
          </w:tblCellMar>
        </w:tblPrEx>
        <w:tc>
          <w:tcPr>
            <w:tcW w:w="2668" w:type="dxa"/>
          </w:tcPr>
          <w:p w:rsidR="00000000" w:rsidRDefault="00D8739B">
            <w:pPr>
              <w:spacing w:line="420" w:lineRule="atLeast"/>
            </w:pPr>
            <w:r>
              <w:t>IFI</w:t>
            </w:r>
          </w:p>
        </w:tc>
        <w:tc>
          <w:tcPr>
            <w:tcW w:w="6460" w:type="dxa"/>
          </w:tcPr>
          <w:p w:rsidR="00000000" w:rsidRDefault="00D8739B">
            <w:pPr>
              <w:spacing w:line="420" w:lineRule="atLeast"/>
            </w:pPr>
            <w:r>
              <w:rPr>
                <w:rFonts w:hint="eastAsia"/>
              </w:rPr>
              <w:t>工业发展研究所</w:t>
            </w:r>
          </w:p>
        </w:tc>
      </w:tr>
      <w:tr w:rsidR="00000000">
        <w:tblPrEx>
          <w:tblCellMar>
            <w:top w:w="0" w:type="dxa"/>
            <w:bottom w:w="0" w:type="dxa"/>
          </w:tblCellMar>
        </w:tblPrEx>
        <w:tc>
          <w:tcPr>
            <w:tcW w:w="2668" w:type="dxa"/>
          </w:tcPr>
          <w:p w:rsidR="00000000" w:rsidRDefault="00D8739B">
            <w:pPr>
              <w:spacing w:line="420" w:lineRule="atLeast"/>
            </w:pPr>
            <w:r>
              <w:t>INCORA</w:t>
            </w:r>
          </w:p>
        </w:tc>
        <w:tc>
          <w:tcPr>
            <w:tcW w:w="6460" w:type="dxa"/>
          </w:tcPr>
          <w:p w:rsidR="00000000" w:rsidRDefault="00D8739B">
            <w:pPr>
              <w:spacing w:line="420" w:lineRule="atLeast"/>
            </w:pPr>
            <w:r>
              <w:rPr>
                <w:rFonts w:hint="eastAsia"/>
              </w:rPr>
              <w:t>哥伦比亚土地改革协会</w:t>
            </w:r>
          </w:p>
        </w:tc>
      </w:tr>
      <w:tr w:rsidR="00000000">
        <w:tblPrEx>
          <w:tblCellMar>
            <w:top w:w="0" w:type="dxa"/>
            <w:bottom w:w="0" w:type="dxa"/>
          </w:tblCellMar>
        </w:tblPrEx>
        <w:tc>
          <w:tcPr>
            <w:tcW w:w="2668" w:type="dxa"/>
          </w:tcPr>
          <w:p w:rsidR="00000000" w:rsidRDefault="00D8739B">
            <w:pPr>
              <w:spacing w:line="420" w:lineRule="atLeast"/>
            </w:pPr>
            <w:r>
              <w:t>PET</w:t>
            </w:r>
          </w:p>
        </w:tc>
        <w:tc>
          <w:tcPr>
            <w:tcW w:w="6460" w:type="dxa"/>
          </w:tcPr>
          <w:p w:rsidR="00000000" w:rsidRDefault="00D8739B">
            <w:pPr>
              <w:spacing w:line="420" w:lineRule="atLeast"/>
            </w:pPr>
            <w:r>
              <w:rPr>
                <w:rFonts w:hint="eastAsia"/>
              </w:rPr>
              <w:t>适龄工作人口</w:t>
            </w:r>
          </w:p>
        </w:tc>
      </w:tr>
      <w:tr w:rsidR="00000000">
        <w:tblPrEx>
          <w:tblCellMar>
            <w:top w:w="0" w:type="dxa"/>
            <w:bottom w:w="0" w:type="dxa"/>
          </w:tblCellMar>
        </w:tblPrEx>
        <w:tc>
          <w:tcPr>
            <w:tcW w:w="2668" w:type="dxa"/>
          </w:tcPr>
          <w:p w:rsidR="00000000" w:rsidRDefault="00D8739B">
            <w:pPr>
              <w:spacing w:line="420" w:lineRule="atLeast"/>
            </w:pPr>
            <w:r>
              <w:t>IDEMA</w:t>
            </w:r>
          </w:p>
        </w:tc>
        <w:tc>
          <w:tcPr>
            <w:tcW w:w="6460" w:type="dxa"/>
          </w:tcPr>
          <w:p w:rsidR="00000000" w:rsidRDefault="00D8739B">
            <w:pPr>
              <w:spacing w:line="420" w:lineRule="atLeast"/>
            </w:pPr>
            <w:r>
              <w:rPr>
                <w:rFonts w:hint="eastAsia"/>
              </w:rPr>
              <w:t>农牧贸易研究所</w:t>
            </w:r>
          </w:p>
        </w:tc>
      </w:tr>
      <w:tr w:rsidR="00000000">
        <w:tblPrEx>
          <w:tblCellMar>
            <w:top w:w="0" w:type="dxa"/>
            <w:bottom w:w="0" w:type="dxa"/>
          </w:tblCellMar>
        </w:tblPrEx>
        <w:tc>
          <w:tcPr>
            <w:tcW w:w="2668" w:type="dxa"/>
          </w:tcPr>
          <w:p w:rsidR="00000000" w:rsidRDefault="00D8739B">
            <w:pPr>
              <w:spacing w:line="420" w:lineRule="atLeast"/>
            </w:pPr>
            <w:r>
              <w:t>CORPOICA</w:t>
            </w:r>
          </w:p>
        </w:tc>
        <w:tc>
          <w:tcPr>
            <w:tcW w:w="6460" w:type="dxa"/>
          </w:tcPr>
          <w:p w:rsidR="00000000" w:rsidRDefault="00D8739B">
            <w:pPr>
              <w:spacing w:line="420" w:lineRule="atLeast"/>
            </w:pPr>
            <w:r>
              <w:rPr>
                <w:rFonts w:hint="eastAsia"/>
              </w:rPr>
              <w:t>哥伦比亚农牧业调查公司</w:t>
            </w:r>
          </w:p>
        </w:tc>
      </w:tr>
      <w:tr w:rsidR="00000000">
        <w:tblPrEx>
          <w:tblCellMar>
            <w:top w:w="0" w:type="dxa"/>
            <w:bottom w:w="0" w:type="dxa"/>
          </w:tblCellMar>
        </w:tblPrEx>
        <w:tc>
          <w:tcPr>
            <w:tcW w:w="2668" w:type="dxa"/>
          </w:tcPr>
          <w:p w:rsidR="00000000" w:rsidRDefault="00D8739B">
            <w:pPr>
              <w:spacing w:line="420" w:lineRule="atLeast"/>
            </w:pPr>
            <w:r>
              <w:t>DRI</w:t>
            </w:r>
          </w:p>
        </w:tc>
        <w:tc>
          <w:tcPr>
            <w:tcW w:w="6460" w:type="dxa"/>
          </w:tcPr>
          <w:p w:rsidR="00000000" w:rsidRDefault="00D8739B">
            <w:pPr>
              <w:spacing w:line="420" w:lineRule="atLeast"/>
            </w:pPr>
            <w:r>
              <w:rPr>
                <w:rFonts w:hint="eastAsia"/>
              </w:rPr>
              <w:t>农村共同筹资基金会</w:t>
            </w:r>
          </w:p>
        </w:tc>
      </w:tr>
      <w:tr w:rsidR="00000000">
        <w:tblPrEx>
          <w:tblCellMar>
            <w:top w:w="0" w:type="dxa"/>
            <w:bottom w:w="0" w:type="dxa"/>
          </w:tblCellMar>
        </w:tblPrEx>
        <w:tc>
          <w:tcPr>
            <w:tcW w:w="2668" w:type="dxa"/>
          </w:tcPr>
          <w:p w:rsidR="00000000" w:rsidRDefault="00D8739B">
            <w:pPr>
              <w:spacing w:line="420" w:lineRule="atLeast"/>
            </w:pPr>
            <w:r>
              <w:t>FINAGRO</w:t>
            </w:r>
          </w:p>
        </w:tc>
        <w:tc>
          <w:tcPr>
            <w:tcW w:w="6460" w:type="dxa"/>
          </w:tcPr>
          <w:p w:rsidR="00000000" w:rsidRDefault="00D8739B">
            <w:pPr>
              <w:spacing w:line="420" w:lineRule="atLeast"/>
            </w:pPr>
            <w:r>
              <w:rPr>
                <w:rFonts w:hint="eastAsia"/>
              </w:rPr>
              <w:t>农牧部门筹资基金</w:t>
            </w:r>
          </w:p>
        </w:tc>
      </w:tr>
      <w:tr w:rsidR="00000000">
        <w:tblPrEx>
          <w:tblCellMar>
            <w:top w:w="0" w:type="dxa"/>
            <w:bottom w:w="0" w:type="dxa"/>
          </w:tblCellMar>
        </w:tblPrEx>
        <w:tc>
          <w:tcPr>
            <w:tcW w:w="2668" w:type="dxa"/>
          </w:tcPr>
          <w:p w:rsidR="00000000" w:rsidRDefault="00D8739B">
            <w:pPr>
              <w:spacing w:line="420" w:lineRule="atLeast"/>
            </w:pPr>
            <w:r>
              <w:t>INPA</w:t>
            </w:r>
          </w:p>
        </w:tc>
        <w:tc>
          <w:tcPr>
            <w:tcW w:w="6460" w:type="dxa"/>
          </w:tcPr>
          <w:p w:rsidR="00000000" w:rsidRDefault="00D8739B">
            <w:pPr>
              <w:spacing w:line="420" w:lineRule="atLeast"/>
            </w:pPr>
            <w:r>
              <w:rPr>
                <w:rFonts w:hint="eastAsia"/>
              </w:rPr>
              <w:t>渔业及农业研究所</w:t>
            </w:r>
          </w:p>
        </w:tc>
      </w:tr>
      <w:tr w:rsidR="00000000">
        <w:tblPrEx>
          <w:tblCellMar>
            <w:top w:w="0" w:type="dxa"/>
            <w:bottom w:w="0" w:type="dxa"/>
          </w:tblCellMar>
        </w:tblPrEx>
        <w:tc>
          <w:tcPr>
            <w:tcW w:w="2668" w:type="dxa"/>
          </w:tcPr>
          <w:p w:rsidR="00000000" w:rsidRDefault="00D8739B">
            <w:pPr>
              <w:spacing w:line="420" w:lineRule="atLeast"/>
            </w:pPr>
            <w:r>
              <w:t>INAT</w:t>
            </w:r>
          </w:p>
        </w:tc>
        <w:tc>
          <w:tcPr>
            <w:tcW w:w="6460" w:type="dxa"/>
          </w:tcPr>
          <w:p w:rsidR="00000000" w:rsidRDefault="00D8739B">
            <w:pPr>
              <w:spacing w:line="420" w:lineRule="atLeast"/>
            </w:pPr>
            <w:r>
              <w:rPr>
                <w:rFonts w:hint="eastAsia"/>
              </w:rPr>
              <w:t>全国土地整治所</w:t>
            </w:r>
          </w:p>
        </w:tc>
      </w:tr>
      <w:tr w:rsidR="00000000">
        <w:tblPrEx>
          <w:tblCellMar>
            <w:top w:w="0" w:type="dxa"/>
            <w:bottom w:w="0" w:type="dxa"/>
          </w:tblCellMar>
        </w:tblPrEx>
        <w:tc>
          <w:tcPr>
            <w:tcW w:w="2668" w:type="dxa"/>
          </w:tcPr>
          <w:p w:rsidR="00000000" w:rsidRDefault="00D8739B">
            <w:pPr>
              <w:spacing w:line="420" w:lineRule="atLeast"/>
            </w:pPr>
            <w:r>
              <w:t>UDECOS</w:t>
            </w:r>
          </w:p>
        </w:tc>
        <w:tc>
          <w:tcPr>
            <w:tcW w:w="6460" w:type="dxa"/>
          </w:tcPr>
          <w:p w:rsidR="00000000" w:rsidRDefault="00D8739B">
            <w:pPr>
              <w:spacing w:line="420" w:lineRule="atLeast"/>
            </w:pPr>
            <w:r>
              <w:rPr>
                <w:rFonts w:hint="eastAsia"/>
              </w:rPr>
              <w:t>共同筹资单位</w:t>
            </w:r>
          </w:p>
        </w:tc>
      </w:tr>
      <w:tr w:rsidR="00000000">
        <w:tblPrEx>
          <w:tblCellMar>
            <w:top w:w="0" w:type="dxa"/>
            <w:bottom w:w="0" w:type="dxa"/>
          </w:tblCellMar>
        </w:tblPrEx>
        <w:tc>
          <w:tcPr>
            <w:tcW w:w="2668" w:type="dxa"/>
          </w:tcPr>
          <w:p w:rsidR="00000000" w:rsidRDefault="00D8739B">
            <w:pPr>
              <w:spacing w:line="420" w:lineRule="atLeast"/>
            </w:pPr>
            <w:r>
              <w:t>ETIS</w:t>
            </w:r>
          </w:p>
        </w:tc>
        <w:tc>
          <w:tcPr>
            <w:tcW w:w="6460" w:type="dxa"/>
          </w:tcPr>
          <w:p w:rsidR="00000000" w:rsidRDefault="00D8739B">
            <w:pPr>
              <w:spacing w:line="420" w:lineRule="atLeast"/>
            </w:pPr>
            <w:r>
              <w:rPr>
                <w:rFonts w:hint="eastAsia"/>
              </w:rPr>
              <w:t>土著居民领土组</w:t>
            </w:r>
          </w:p>
        </w:tc>
      </w:tr>
      <w:tr w:rsidR="00000000">
        <w:tblPrEx>
          <w:tblCellMar>
            <w:top w:w="0" w:type="dxa"/>
            <w:bottom w:w="0" w:type="dxa"/>
          </w:tblCellMar>
        </w:tblPrEx>
        <w:tc>
          <w:tcPr>
            <w:tcW w:w="2668" w:type="dxa"/>
          </w:tcPr>
          <w:p w:rsidR="00000000" w:rsidRDefault="00D8739B">
            <w:pPr>
              <w:spacing w:line="420" w:lineRule="atLeast"/>
            </w:pPr>
            <w:r>
              <w:t>UMATAS</w:t>
            </w:r>
          </w:p>
        </w:tc>
        <w:tc>
          <w:tcPr>
            <w:tcW w:w="6460" w:type="dxa"/>
          </w:tcPr>
          <w:p w:rsidR="00000000" w:rsidRDefault="00D8739B">
            <w:pPr>
              <w:spacing w:line="420" w:lineRule="atLeast"/>
            </w:pPr>
            <w:r>
              <w:rPr>
                <w:rFonts w:hint="eastAsia"/>
              </w:rPr>
              <w:t>市立技术援助组</w:t>
            </w:r>
          </w:p>
        </w:tc>
      </w:tr>
      <w:tr w:rsidR="00000000">
        <w:tblPrEx>
          <w:tblCellMar>
            <w:top w:w="0" w:type="dxa"/>
            <w:bottom w:w="0" w:type="dxa"/>
          </w:tblCellMar>
        </w:tblPrEx>
        <w:tc>
          <w:tcPr>
            <w:tcW w:w="2668" w:type="dxa"/>
          </w:tcPr>
          <w:p w:rsidR="00000000" w:rsidRDefault="00D8739B">
            <w:pPr>
              <w:spacing w:line="420" w:lineRule="atLeast"/>
            </w:pPr>
            <w:r>
              <w:t>CNCA</w:t>
            </w:r>
          </w:p>
        </w:tc>
        <w:tc>
          <w:tcPr>
            <w:tcW w:w="6460" w:type="dxa"/>
          </w:tcPr>
          <w:p w:rsidR="00000000" w:rsidRDefault="00D8739B">
            <w:pPr>
              <w:spacing w:line="420" w:lineRule="atLeast"/>
            </w:pPr>
            <w:r>
              <w:rPr>
                <w:rFonts w:hint="eastAsia"/>
              </w:rPr>
              <w:t>全国农牧信贷委员会</w:t>
            </w:r>
          </w:p>
        </w:tc>
      </w:tr>
      <w:tr w:rsidR="00000000">
        <w:tblPrEx>
          <w:tblCellMar>
            <w:top w:w="0" w:type="dxa"/>
            <w:bottom w:w="0" w:type="dxa"/>
          </w:tblCellMar>
        </w:tblPrEx>
        <w:tc>
          <w:tcPr>
            <w:tcW w:w="2668" w:type="dxa"/>
          </w:tcPr>
          <w:p w:rsidR="00000000" w:rsidRDefault="00D8739B">
            <w:pPr>
              <w:spacing w:line="420" w:lineRule="atLeast"/>
            </w:pPr>
            <w:r>
              <w:t>FAG</w:t>
            </w:r>
          </w:p>
        </w:tc>
        <w:tc>
          <w:tcPr>
            <w:tcW w:w="6460" w:type="dxa"/>
          </w:tcPr>
          <w:p w:rsidR="00000000" w:rsidRDefault="00D8739B">
            <w:pPr>
              <w:spacing w:line="420" w:lineRule="atLeast"/>
            </w:pPr>
            <w:r>
              <w:rPr>
                <w:rFonts w:hint="eastAsia"/>
              </w:rPr>
              <w:t>农牧业担保基金</w:t>
            </w:r>
          </w:p>
        </w:tc>
      </w:tr>
      <w:tr w:rsidR="00000000">
        <w:tblPrEx>
          <w:tblCellMar>
            <w:top w:w="0" w:type="dxa"/>
            <w:bottom w:w="0" w:type="dxa"/>
          </w:tblCellMar>
        </w:tblPrEx>
        <w:tc>
          <w:tcPr>
            <w:tcW w:w="2668" w:type="dxa"/>
          </w:tcPr>
          <w:p w:rsidR="00000000" w:rsidRDefault="00D8739B">
            <w:pPr>
              <w:spacing w:line="420" w:lineRule="atLeast"/>
            </w:pPr>
            <w:r>
              <w:t>ESAP</w:t>
            </w:r>
          </w:p>
        </w:tc>
        <w:tc>
          <w:tcPr>
            <w:tcW w:w="6460" w:type="dxa"/>
          </w:tcPr>
          <w:p w:rsidR="00000000" w:rsidRDefault="00D8739B">
            <w:pPr>
              <w:spacing w:line="420" w:lineRule="atLeast"/>
            </w:pPr>
            <w:r>
              <w:rPr>
                <w:rFonts w:hint="eastAsia"/>
              </w:rPr>
              <w:t>公共行政学校</w:t>
            </w:r>
          </w:p>
        </w:tc>
      </w:tr>
      <w:tr w:rsidR="00000000">
        <w:tblPrEx>
          <w:tblCellMar>
            <w:top w:w="0" w:type="dxa"/>
            <w:bottom w:w="0" w:type="dxa"/>
          </w:tblCellMar>
        </w:tblPrEx>
        <w:tc>
          <w:tcPr>
            <w:tcW w:w="2668" w:type="dxa"/>
          </w:tcPr>
          <w:p w:rsidR="00000000" w:rsidRDefault="00D8739B">
            <w:pPr>
              <w:spacing w:line="420" w:lineRule="atLeast"/>
            </w:pPr>
            <w:r>
              <w:t>GTZ</w:t>
            </w:r>
          </w:p>
        </w:tc>
        <w:tc>
          <w:tcPr>
            <w:tcW w:w="6460" w:type="dxa"/>
          </w:tcPr>
          <w:p w:rsidR="00000000" w:rsidRDefault="00D8739B">
            <w:pPr>
              <w:spacing w:line="420" w:lineRule="atLeast"/>
            </w:pPr>
            <w:r>
              <w:rPr>
                <w:rFonts w:hint="eastAsia"/>
              </w:rPr>
              <w:t>德国合作署</w:t>
            </w:r>
          </w:p>
        </w:tc>
      </w:tr>
      <w:tr w:rsidR="00000000">
        <w:tblPrEx>
          <w:tblCellMar>
            <w:top w:w="0" w:type="dxa"/>
            <w:bottom w:w="0" w:type="dxa"/>
          </w:tblCellMar>
        </w:tblPrEx>
        <w:tc>
          <w:tcPr>
            <w:tcW w:w="2668" w:type="dxa"/>
          </w:tcPr>
          <w:p w:rsidR="00000000" w:rsidRDefault="00D8739B">
            <w:pPr>
              <w:spacing w:line="420" w:lineRule="atLeast"/>
            </w:pPr>
            <w:r>
              <w:t>PROFAMILIA</w:t>
            </w:r>
          </w:p>
        </w:tc>
        <w:tc>
          <w:tcPr>
            <w:tcW w:w="6460" w:type="dxa"/>
          </w:tcPr>
          <w:p w:rsidR="00000000" w:rsidRDefault="00D8739B">
            <w:pPr>
              <w:spacing w:line="420" w:lineRule="atLeast"/>
            </w:pPr>
            <w:r>
              <w:rPr>
                <w:rFonts w:hint="eastAsia"/>
              </w:rPr>
              <w:t>妇女信息及资源中心</w:t>
            </w:r>
          </w:p>
        </w:tc>
      </w:tr>
      <w:tr w:rsidR="00000000">
        <w:tblPrEx>
          <w:tblCellMar>
            <w:top w:w="0" w:type="dxa"/>
            <w:bottom w:w="0" w:type="dxa"/>
          </w:tblCellMar>
        </w:tblPrEx>
        <w:tc>
          <w:tcPr>
            <w:tcW w:w="2668" w:type="dxa"/>
          </w:tcPr>
          <w:p w:rsidR="00000000" w:rsidRDefault="00D8739B">
            <w:pPr>
              <w:spacing w:line="420" w:lineRule="atLeast"/>
            </w:pPr>
            <w:r>
              <w:t>CAPACITAR</w:t>
            </w:r>
          </w:p>
        </w:tc>
        <w:tc>
          <w:tcPr>
            <w:tcW w:w="6460" w:type="dxa"/>
          </w:tcPr>
          <w:p w:rsidR="00000000" w:rsidRDefault="00D8739B">
            <w:pPr>
              <w:spacing w:line="420" w:lineRule="atLeast"/>
            </w:pPr>
            <w:r>
              <w:rPr>
                <w:rFonts w:hint="eastAsia"/>
              </w:rPr>
              <w:t>培训公司</w:t>
            </w:r>
            <w:r>
              <w:t>(</w:t>
            </w:r>
            <w:r>
              <w:rPr>
                <w:rFonts w:hint="eastAsia"/>
              </w:rPr>
              <w:t>致力于实现战略交流的单位</w:t>
            </w:r>
            <w:r>
              <w:t>)</w:t>
            </w:r>
          </w:p>
        </w:tc>
      </w:tr>
      <w:tr w:rsidR="00000000">
        <w:tblPrEx>
          <w:tblCellMar>
            <w:top w:w="0" w:type="dxa"/>
            <w:bottom w:w="0" w:type="dxa"/>
          </w:tblCellMar>
        </w:tblPrEx>
        <w:tc>
          <w:tcPr>
            <w:tcW w:w="2668" w:type="dxa"/>
          </w:tcPr>
          <w:p w:rsidR="00000000" w:rsidRDefault="00D8739B">
            <w:pPr>
              <w:spacing w:line="420" w:lineRule="atLeast"/>
            </w:pPr>
            <w:r>
              <w:t>COLDEPORTES</w:t>
            </w:r>
          </w:p>
        </w:tc>
        <w:tc>
          <w:tcPr>
            <w:tcW w:w="6460" w:type="dxa"/>
          </w:tcPr>
          <w:p w:rsidR="00000000" w:rsidRDefault="00D8739B">
            <w:pPr>
              <w:spacing w:line="420" w:lineRule="atLeast"/>
            </w:pPr>
            <w:r>
              <w:rPr>
                <w:rFonts w:hint="eastAsia"/>
              </w:rPr>
              <w:t>哥伦比亚体育运动研究所</w:t>
            </w:r>
          </w:p>
        </w:tc>
      </w:tr>
      <w:tr w:rsidR="00000000">
        <w:tblPrEx>
          <w:tblCellMar>
            <w:top w:w="0" w:type="dxa"/>
            <w:bottom w:w="0" w:type="dxa"/>
          </w:tblCellMar>
        </w:tblPrEx>
        <w:tc>
          <w:tcPr>
            <w:tcW w:w="2668" w:type="dxa"/>
          </w:tcPr>
          <w:p w:rsidR="00000000" w:rsidRDefault="00D8739B">
            <w:pPr>
              <w:spacing w:line="420" w:lineRule="atLeast"/>
            </w:pPr>
            <w:r>
              <w:t>IICA</w:t>
            </w:r>
          </w:p>
        </w:tc>
        <w:tc>
          <w:tcPr>
            <w:tcW w:w="6460" w:type="dxa"/>
          </w:tcPr>
          <w:p w:rsidR="00000000" w:rsidRDefault="00D8739B">
            <w:pPr>
              <w:spacing w:line="420" w:lineRule="atLeast"/>
            </w:pPr>
            <w:r>
              <w:rPr>
                <w:rFonts w:hint="eastAsia"/>
              </w:rPr>
              <w:t>美洲农业合作研究所</w:t>
            </w:r>
          </w:p>
        </w:tc>
      </w:tr>
      <w:tr w:rsidR="00000000">
        <w:tblPrEx>
          <w:tblCellMar>
            <w:top w:w="0" w:type="dxa"/>
            <w:bottom w:w="0" w:type="dxa"/>
          </w:tblCellMar>
        </w:tblPrEx>
        <w:tc>
          <w:tcPr>
            <w:tcW w:w="2668" w:type="dxa"/>
          </w:tcPr>
          <w:p w:rsidR="00000000" w:rsidRDefault="00D8739B">
            <w:pPr>
              <w:spacing w:line="420" w:lineRule="atLeast"/>
            </w:pPr>
            <w:r>
              <w:t>INAC</w:t>
            </w:r>
          </w:p>
        </w:tc>
        <w:tc>
          <w:tcPr>
            <w:tcW w:w="6460" w:type="dxa"/>
          </w:tcPr>
          <w:p w:rsidR="00000000" w:rsidRDefault="00D8739B">
            <w:pPr>
              <w:spacing w:line="420" w:lineRule="atLeast"/>
            </w:pPr>
          </w:p>
        </w:tc>
      </w:tr>
      <w:tr w:rsidR="00000000">
        <w:tblPrEx>
          <w:tblCellMar>
            <w:top w:w="0" w:type="dxa"/>
            <w:bottom w:w="0" w:type="dxa"/>
          </w:tblCellMar>
        </w:tblPrEx>
        <w:tc>
          <w:tcPr>
            <w:tcW w:w="2668" w:type="dxa"/>
          </w:tcPr>
          <w:p w:rsidR="00000000" w:rsidRDefault="00D8739B">
            <w:pPr>
              <w:spacing w:line="420" w:lineRule="atLeast"/>
            </w:pPr>
            <w:r>
              <w:t>DIU</w:t>
            </w:r>
          </w:p>
        </w:tc>
        <w:tc>
          <w:tcPr>
            <w:tcW w:w="6460" w:type="dxa"/>
          </w:tcPr>
          <w:p w:rsidR="00000000" w:rsidRDefault="00D8739B">
            <w:pPr>
              <w:spacing w:line="420" w:lineRule="atLeast"/>
            </w:pPr>
            <w:r>
              <w:rPr>
                <w:rFonts w:hint="eastAsia"/>
              </w:rPr>
              <w:t>宫内避孕器</w:t>
            </w:r>
          </w:p>
        </w:tc>
      </w:tr>
      <w:tr w:rsidR="00000000">
        <w:tblPrEx>
          <w:tblCellMar>
            <w:top w:w="0" w:type="dxa"/>
            <w:bottom w:w="0" w:type="dxa"/>
          </w:tblCellMar>
        </w:tblPrEx>
        <w:tc>
          <w:tcPr>
            <w:tcW w:w="2668" w:type="dxa"/>
          </w:tcPr>
          <w:p w:rsidR="00000000" w:rsidRDefault="00D8739B">
            <w:pPr>
              <w:spacing w:line="420" w:lineRule="atLeast"/>
            </w:pPr>
            <w:r>
              <w:t>REVIVIR</w:t>
            </w:r>
          </w:p>
        </w:tc>
        <w:tc>
          <w:tcPr>
            <w:tcW w:w="6460" w:type="dxa"/>
          </w:tcPr>
          <w:p w:rsidR="00000000" w:rsidRDefault="00D8739B">
            <w:pPr>
              <w:spacing w:line="420" w:lineRule="atLeast"/>
            </w:pPr>
            <w:r>
              <w:rPr>
                <w:rFonts w:hint="eastAsia"/>
              </w:rPr>
              <w:t>“新生”机构</w:t>
            </w:r>
            <w:r>
              <w:t>(</w:t>
            </w:r>
            <w:r>
              <w:rPr>
                <w:rFonts w:hint="eastAsia"/>
              </w:rPr>
              <w:t>销售廉价产品</w:t>
            </w:r>
            <w:r>
              <w:t>)</w:t>
            </w:r>
          </w:p>
        </w:tc>
      </w:tr>
      <w:tr w:rsidR="00000000">
        <w:tblPrEx>
          <w:tblCellMar>
            <w:top w:w="0" w:type="dxa"/>
            <w:bottom w:w="0" w:type="dxa"/>
          </w:tblCellMar>
        </w:tblPrEx>
        <w:tc>
          <w:tcPr>
            <w:tcW w:w="2668" w:type="dxa"/>
          </w:tcPr>
          <w:p w:rsidR="00000000" w:rsidRDefault="00D8739B">
            <w:pPr>
              <w:spacing w:line="420" w:lineRule="atLeast"/>
            </w:pPr>
            <w:r>
              <w:t>FINURBANO</w:t>
            </w:r>
          </w:p>
        </w:tc>
        <w:tc>
          <w:tcPr>
            <w:tcW w:w="6460" w:type="dxa"/>
          </w:tcPr>
          <w:p w:rsidR="00000000" w:rsidRDefault="00D8739B">
            <w:pPr>
              <w:spacing w:line="420" w:lineRule="atLeast"/>
            </w:pPr>
            <w:r>
              <w:rPr>
                <w:rFonts w:hint="eastAsia"/>
              </w:rPr>
              <w:t>城市融资机构</w:t>
            </w:r>
          </w:p>
        </w:tc>
      </w:tr>
      <w:tr w:rsidR="00000000">
        <w:tblPrEx>
          <w:tblCellMar>
            <w:top w:w="0" w:type="dxa"/>
            <w:bottom w:w="0" w:type="dxa"/>
          </w:tblCellMar>
        </w:tblPrEx>
        <w:tc>
          <w:tcPr>
            <w:tcW w:w="2668" w:type="dxa"/>
          </w:tcPr>
          <w:p w:rsidR="00000000" w:rsidRDefault="00D8739B">
            <w:pPr>
              <w:spacing w:line="420" w:lineRule="atLeast"/>
            </w:pPr>
            <w:r>
              <w:t>FEDEVIVIENDA</w:t>
            </w:r>
          </w:p>
        </w:tc>
        <w:tc>
          <w:tcPr>
            <w:tcW w:w="6460" w:type="dxa"/>
          </w:tcPr>
          <w:p w:rsidR="00000000" w:rsidRDefault="00D8739B">
            <w:pPr>
              <w:spacing w:line="420" w:lineRule="atLeast"/>
            </w:pPr>
            <w:r>
              <w:rPr>
                <w:rFonts w:hint="eastAsia"/>
              </w:rPr>
              <w:t>全国平民住房组织联合会</w:t>
            </w:r>
          </w:p>
        </w:tc>
      </w:tr>
      <w:tr w:rsidR="00000000">
        <w:tblPrEx>
          <w:tblCellMar>
            <w:top w:w="0" w:type="dxa"/>
            <w:bottom w:w="0" w:type="dxa"/>
          </w:tblCellMar>
        </w:tblPrEx>
        <w:tc>
          <w:tcPr>
            <w:tcW w:w="2668" w:type="dxa"/>
          </w:tcPr>
          <w:p w:rsidR="00000000" w:rsidRDefault="00D8739B">
            <w:pPr>
              <w:spacing w:line="420" w:lineRule="atLeast"/>
            </w:pPr>
            <w:r>
              <w:t>FES</w:t>
            </w:r>
          </w:p>
        </w:tc>
        <w:tc>
          <w:tcPr>
            <w:tcW w:w="6460" w:type="dxa"/>
          </w:tcPr>
          <w:p w:rsidR="00000000" w:rsidRDefault="00D8739B">
            <w:pPr>
              <w:spacing w:line="420" w:lineRule="atLeast"/>
            </w:pPr>
            <w:r>
              <w:rPr>
                <w:rFonts w:hint="eastAsia"/>
              </w:rPr>
              <w:t>高等教育基金会</w:t>
            </w:r>
          </w:p>
        </w:tc>
      </w:tr>
      <w:tr w:rsidR="00000000">
        <w:tblPrEx>
          <w:tblCellMar>
            <w:top w:w="0" w:type="dxa"/>
            <w:bottom w:w="0" w:type="dxa"/>
          </w:tblCellMar>
        </w:tblPrEx>
        <w:tc>
          <w:tcPr>
            <w:tcW w:w="2668" w:type="dxa"/>
          </w:tcPr>
          <w:p w:rsidR="00000000" w:rsidRDefault="00D8739B">
            <w:pPr>
              <w:spacing w:line="420" w:lineRule="atLeast"/>
            </w:pPr>
            <w:r>
              <w:t>ASFADDES</w:t>
            </w:r>
          </w:p>
        </w:tc>
        <w:tc>
          <w:tcPr>
            <w:tcW w:w="6460" w:type="dxa"/>
          </w:tcPr>
          <w:p w:rsidR="00000000" w:rsidRDefault="00D8739B">
            <w:pPr>
              <w:spacing w:line="420" w:lineRule="atLeast"/>
            </w:pPr>
            <w:r>
              <w:rPr>
                <w:rFonts w:hint="eastAsia"/>
              </w:rPr>
              <w:t>被拘禁和失踪者家属协会</w:t>
            </w:r>
          </w:p>
        </w:tc>
      </w:tr>
    </w:tbl>
    <w:p w:rsidR="00000000" w:rsidRDefault="00D8739B"/>
    <w:sectPr w:rsidR="00000000">
      <w:headerReference w:type="even" r:id="rId9"/>
      <w:headerReference w:type="default" r:id="rId10"/>
      <w:footerReference w:type="even" r:id="rId11"/>
      <w:footerReference w:type="default" r:id="rId12"/>
      <w:headerReference w:type="first" r:id="rId13"/>
      <w:footerReference w:type="first" r:id="rId14"/>
      <w:pgSz w:w="11907" w:h="16840" w:code="9"/>
      <w:pgMar w:top="2007" w:right="1247" w:bottom="1417" w:left="1247" w:header="567" w:footer="1134" w:gutter="34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pc" w:initials="pc">
    <w:p w:rsidR="00000000" w:rsidRDefault="00D8739B">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NO&gt;&gt;N9726912C&lt;&lt;ODS JOB NO&gt;&gt;</w:t>
      </w:r>
    </w:p>
    <w:p w:rsidR="00000000" w:rsidRDefault="00D8739B">
      <w:pPr>
        <w:pStyle w:val="CommentText"/>
      </w:pPr>
      <w:r>
        <w:t>&lt;&lt;ODS DOC SYMBOL1&gt;&gt;</w:t>
      </w:r>
      <w:r>
        <w:t>CEDAW/C/COL/4&lt;&lt;ODS DOC SYMBOL1&gt;&gt;</w:t>
      </w:r>
    </w:p>
    <w:p w:rsidR="00000000" w:rsidRDefault="00D873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8739B">
      <w:pPr>
        <w:spacing w:line="240" w:lineRule="auto"/>
      </w:pPr>
      <w:r>
        <w:separator/>
      </w:r>
    </w:p>
  </w:endnote>
  <w:endnote w:type="continuationSeparator" w:id="0">
    <w:p w:rsidR="00000000" w:rsidRDefault="00D87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体">
    <w:altName w:val="宋体"/>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楷体">
    <w:altName w:val="长城楷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73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73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739B">
    <w:pPr>
      <w:pStyle w:val="Footer"/>
    </w:pPr>
    <w:r>
      <w:rPr>
        <w:sz w:val="24"/>
      </w:rPr>
      <w:t>97-26912 (c)   220598   220598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8739B">
      <w:pPr>
        <w:spacing w:line="240" w:lineRule="auto"/>
      </w:pPr>
      <w:r>
        <w:separator/>
      </w:r>
    </w:p>
  </w:footnote>
  <w:footnote w:type="continuationSeparator" w:id="0">
    <w:p w:rsidR="00000000" w:rsidRDefault="00D8739B">
      <w:pPr>
        <w:spacing w:line="240" w:lineRule="auto"/>
      </w:pPr>
      <w:r>
        <w:continuationSeparator/>
      </w:r>
    </w:p>
  </w:footnote>
  <w:footnote w:id="1">
    <w:p w:rsidR="00000000" w:rsidRDefault="00D8739B">
      <w:pPr>
        <w:pStyle w:val="FootnoteText"/>
        <w:jc w:val="both"/>
        <w:rPr>
          <w:sz w:val="28"/>
        </w:rPr>
      </w:pPr>
      <w:r>
        <w:t xml:space="preserve">      </w:t>
      </w:r>
      <w:r>
        <w:rPr>
          <w:rStyle w:val="FootnoteReference"/>
          <w:sz w:val="28"/>
        </w:rPr>
        <w:t>*</w:t>
      </w:r>
      <w:r>
        <w:t xml:space="preserve"> </w:t>
      </w:r>
      <w:r>
        <w:rPr>
          <w:rFonts w:hint="eastAsia"/>
          <w:sz w:val="28"/>
        </w:rPr>
        <w:t>关于哥伦比亚政府提交的初次报告，见</w:t>
      </w:r>
      <w:r>
        <w:rPr>
          <w:sz w:val="28"/>
        </w:rPr>
        <w:t>CEDAW/C/5/Add.32</w:t>
      </w:r>
      <w:r>
        <w:rPr>
          <w:rFonts w:hint="eastAsia"/>
          <w:sz w:val="28"/>
        </w:rPr>
        <w:t>和</w:t>
      </w:r>
      <w:r>
        <w:rPr>
          <w:sz w:val="28"/>
        </w:rPr>
        <w:t>Add.32/Amend.1</w:t>
      </w:r>
      <w:r>
        <w:rPr>
          <w:rFonts w:hint="eastAsia"/>
          <w:sz w:val="28"/>
        </w:rPr>
        <w:t>；关于委员会的审议情况，见</w:t>
      </w:r>
      <w:r>
        <w:rPr>
          <w:sz w:val="28"/>
        </w:rPr>
        <w:t>CEDAW/C/SR.94</w:t>
      </w:r>
      <w:r>
        <w:rPr>
          <w:rFonts w:hint="eastAsia"/>
          <w:sz w:val="28"/>
        </w:rPr>
        <w:t>，和</w:t>
      </w:r>
      <w:r>
        <w:rPr>
          <w:sz w:val="28"/>
        </w:rPr>
        <w:t>98</w:t>
      </w:r>
      <w:r>
        <w:rPr>
          <w:rFonts w:hint="eastAsia"/>
          <w:sz w:val="28"/>
        </w:rPr>
        <w:t>和《大会正式记录，第四十二届会议，补编第</w:t>
      </w:r>
      <w:r>
        <w:rPr>
          <w:sz w:val="28"/>
        </w:rPr>
        <w:t>38</w:t>
      </w:r>
      <w:r>
        <w:rPr>
          <w:rFonts w:hint="eastAsia"/>
          <w:sz w:val="28"/>
        </w:rPr>
        <w:t>号》</w:t>
      </w:r>
      <w:r>
        <w:rPr>
          <w:sz w:val="28"/>
        </w:rPr>
        <w:t>(A/42/38)</w:t>
      </w:r>
      <w:r>
        <w:rPr>
          <w:rFonts w:hint="eastAsia"/>
          <w:sz w:val="28"/>
        </w:rPr>
        <w:t>，第</w:t>
      </w:r>
      <w:r>
        <w:rPr>
          <w:sz w:val="28"/>
        </w:rPr>
        <w:t>452-502</w:t>
      </w:r>
      <w:r>
        <w:rPr>
          <w:rFonts w:hint="eastAsia"/>
          <w:sz w:val="28"/>
        </w:rPr>
        <w:t>段。关于哥伦比亚政府提交的第二次和第三次定期报告，见</w:t>
      </w:r>
      <w:r>
        <w:rPr>
          <w:sz w:val="28"/>
        </w:rPr>
        <w:t>CEDAW</w:t>
      </w:r>
      <w:r>
        <w:rPr>
          <w:sz w:val="28"/>
        </w:rPr>
        <w:t>/C/ COL/2-3/Rev.1</w:t>
      </w:r>
      <w:r>
        <w:rPr>
          <w:rFonts w:hint="eastAsia"/>
          <w:sz w:val="28"/>
        </w:rPr>
        <w:t>；关于委员会的审议情况，见</w:t>
      </w:r>
      <w:r>
        <w:rPr>
          <w:sz w:val="28"/>
        </w:rPr>
        <w:t>CEDAW/C/SR.250</w:t>
      </w:r>
      <w:r>
        <w:rPr>
          <w:rFonts w:hint="eastAsia"/>
          <w:sz w:val="28"/>
        </w:rPr>
        <w:t>，以及《大会正式记录，第四十九届会议，补编第</w:t>
      </w:r>
      <w:r>
        <w:rPr>
          <w:sz w:val="28"/>
        </w:rPr>
        <w:t>38</w:t>
      </w:r>
      <w:r>
        <w:rPr>
          <w:rFonts w:hint="eastAsia"/>
          <w:sz w:val="28"/>
        </w:rPr>
        <w:t>号》</w:t>
      </w:r>
      <w:r>
        <w:rPr>
          <w:sz w:val="28"/>
        </w:rPr>
        <w:t>(A/49/38)</w:t>
      </w:r>
      <w:r>
        <w:rPr>
          <w:rFonts w:hint="eastAsia"/>
          <w:sz w:val="28"/>
        </w:rPr>
        <w:t>，第</w:t>
      </w:r>
      <w:r>
        <w:rPr>
          <w:sz w:val="28"/>
        </w:rPr>
        <w:t>450-498</w:t>
      </w:r>
      <w:r>
        <w:rPr>
          <w:rFonts w:hint="eastAsia"/>
          <w:sz w:val="28"/>
        </w:rPr>
        <w:t>段。</w:t>
      </w:r>
    </w:p>
  </w:footnote>
  <w:footnote w:id="2">
    <w:p w:rsidR="00000000" w:rsidRDefault="00D8739B">
      <w:pPr>
        <w:pStyle w:val="FootnoteText"/>
        <w:rPr>
          <w:sz w:val="28"/>
        </w:rPr>
      </w:pPr>
      <w:r>
        <w:rPr>
          <w:rStyle w:val="FootnoteReference"/>
        </w:rPr>
        <w:t>1</w:t>
      </w:r>
      <w:r>
        <w:rPr>
          <w:sz w:val="28"/>
        </w:rPr>
        <w:t xml:space="preserve">   </w:t>
      </w:r>
      <w:r>
        <w:rPr>
          <w:rFonts w:hint="eastAsia"/>
          <w:sz w:val="28"/>
        </w:rPr>
        <w:t>共和国副总统府，体制发展顾问委员会。《监护白皮书》，圣菲</w:t>
      </w:r>
      <w:r>
        <w:rPr>
          <w:sz w:val="28"/>
        </w:rPr>
        <w:t>-</w:t>
      </w:r>
      <w:r>
        <w:rPr>
          <w:rFonts w:hint="eastAsia"/>
          <w:sz w:val="28"/>
        </w:rPr>
        <w:t>波哥大，</w:t>
      </w:r>
      <w:r>
        <w:rPr>
          <w:sz w:val="28"/>
        </w:rPr>
        <w:t>1995</w:t>
      </w:r>
      <w:r>
        <w:rPr>
          <w:rFonts w:hint="eastAsia"/>
          <w:sz w:val="28"/>
        </w:rPr>
        <w:t>。</w:t>
      </w:r>
    </w:p>
  </w:footnote>
  <w:footnote w:id="3">
    <w:p w:rsidR="00000000" w:rsidRDefault="00D8739B">
      <w:pPr>
        <w:pStyle w:val="FootnoteText"/>
      </w:pPr>
      <w:r>
        <w:rPr>
          <w:rStyle w:val="FootnoteReference"/>
        </w:rPr>
        <w:t>1</w:t>
      </w:r>
      <w:r>
        <w:t xml:space="preserve">   </w:t>
      </w:r>
      <w:r>
        <w:rPr>
          <w:sz w:val="28"/>
        </w:rPr>
        <w:t>RICO DE ALONSO,Ana.</w:t>
      </w:r>
      <w:r>
        <w:rPr>
          <w:rFonts w:hint="eastAsia"/>
          <w:sz w:val="28"/>
        </w:rPr>
        <w:t>“社会化过程及性别角色的形成：家庭、教育和环境的作用。”见：</w:t>
      </w:r>
      <w:r>
        <w:rPr>
          <w:sz w:val="28"/>
        </w:rPr>
        <w:t>TURBAY,Catalina</w:t>
      </w:r>
      <w:r>
        <w:rPr>
          <w:rFonts w:hint="eastAsia"/>
          <w:sz w:val="28"/>
        </w:rPr>
        <w:t>和</w:t>
      </w:r>
      <w:r>
        <w:rPr>
          <w:sz w:val="28"/>
        </w:rPr>
        <w:t>RICO DE ALONSO,Ana.</w:t>
      </w:r>
      <w:r>
        <w:rPr>
          <w:rFonts w:hint="eastAsia"/>
          <w:sz w:val="28"/>
        </w:rPr>
        <w:t>《建立同一性：哥伦比亚的小姑娘、少女和妇女》。圣菲</w:t>
      </w:r>
      <w:r>
        <w:rPr>
          <w:sz w:val="28"/>
        </w:rPr>
        <w:t>-</w:t>
      </w:r>
      <w:r>
        <w:rPr>
          <w:rFonts w:hint="eastAsia"/>
          <w:sz w:val="28"/>
        </w:rPr>
        <w:t>波哥大；</w:t>
      </w:r>
      <w:r>
        <w:rPr>
          <w:sz w:val="28"/>
        </w:rPr>
        <w:t>1994</w:t>
      </w:r>
      <w:r>
        <w:rPr>
          <w:rFonts w:hint="eastAsia"/>
          <w:sz w:val="28"/>
        </w:rPr>
        <w:t>。</w:t>
      </w:r>
    </w:p>
  </w:footnote>
  <w:footnote w:id="4">
    <w:p w:rsidR="00000000" w:rsidRDefault="00D8739B">
      <w:pPr>
        <w:pStyle w:val="FootnoteText"/>
        <w:rPr>
          <w:sz w:val="28"/>
        </w:rPr>
      </w:pPr>
      <w:r>
        <w:rPr>
          <w:rStyle w:val="FootnoteReference"/>
        </w:rPr>
        <w:t>2</w:t>
      </w:r>
      <w:r>
        <w:t xml:space="preserve">    </w:t>
      </w:r>
      <w:r>
        <w:rPr>
          <w:rFonts w:hint="eastAsia"/>
          <w:sz w:val="28"/>
        </w:rPr>
        <w:t>社会政策总统委员会，妇女及性别秘书处。《妇女与离婚。讨论要点》。圣菲</w:t>
      </w:r>
      <w:r>
        <w:rPr>
          <w:sz w:val="28"/>
        </w:rPr>
        <w:t>-</w:t>
      </w:r>
      <w:r>
        <w:rPr>
          <w:rFonts w:hint="eastAsia"/>
          <w:sz w:val="28"/>
        </w:rPr>
        <w:t>波哥大：</w:t>
      </w:r>
      <w:r>
        <w:rPr>
          <w:sz w:val="28"/>
        </w:rPr>
        <w:t>1995</w:t>
      </w:r>
      <w:r>
        <w:rPr>
          <w:rFonts w:hint="eastAsia"/>
          <w:sz w:val="28"/>
        </w:rPr>
        <w:t>。</w:t>
      </w:r>
    </w:p>
  </w:footnote>
  <w:footnote w:id="5">
    <w:p w:rsidR="00000000" w:rsidRDefault="00D8739B">
      <w:pPr>
        <w:pStyle w:val="FootnoteText"/>
        <w:rPr>
          <w:sz w:val="28"/>
        </w:rPr>
      </w:pPr>
      <w:r>
        <w:rPr>
          <w:rStyle w:val="FootnoteReference"/>
        </w:rPr>
        <w:t>3</w:t>
      </w:r>
      <w:r>
        <w:t xml:space="preserve">    </w:t>
      </w:r>
      <w:r>
        <w:rPr>
          <w:sz w:val="28"/>
        </w:rPr>
        <w:t>TURBAY, Catalina</w:t>
      </w:r>
      <w:r>
        <w:rPr>
          <w:rFonts w:hint="eastAsia"/>
          <w:sz w:val="28"/>
        </w:rPr>
        <w:t>。“性别，人的发展、教育与社会化”。见：</w:t>
      </w:r>
      <w:r>
        <w:rPr>
          <w:sz w:val="28"/>
        </w:rPr>
        <w:t>TURBAY</w:t>
      </w:r>
      <w:r>
        <w:rPr>
          <w:rFonts w:hint="eastAsia"/>
          <w:sz w:val="28"/>
        </w:rPr>
        <w:t>，</w:t>
      </w:r>
      <w:r>
        <w:rPr>
          <w:sz w:val="28"/>
        </w:rPr>
        <w:t>Catalina</w:t>
      </w:r>
      <w:r>
        <w:rPr>
          <w:rFonts w:hint="eastAsia"/>
          <w:sz w:val="28"/>
        </w:rPr>
        <w:t>和</w:t>
      </w:r>
      <w:r>
        <w:rPr>
          <w:sz w:val="28"/>
        </w:rPr>
        <w:t>RICO de ALONSO,Ana</w:t>
      </w:r>
      <w:r>
        <w:rPr>
          <w:rFonts w:hint="eastAsia"/>
          <w:sz w:val="28"/>
        </w:rPr>
        <w:t>。前引书，圣菲</w:t>
      </w:r>
      <w:r>
        <w:rPr>
          <w:sz w:val="28"/>
        </w:rPr>
        <w:t>-</w:t>
      </w:r>
      <w:r>
        <w:rPr>
          <w:rFonts w:hint="eastAsia"/>
          <w:sz w:val="28"/>
        </w:rPr>
        <w:t>波哥大，</w:t>
      </w:r>
      <w:r>
        <w:rPr>
          <w:sz w:val="28"/>
        </w:rPr>
        <w:t>1994</w:t>
      </w:r>
      <w:r>
        <w:rPr>
          <w:rFonts w:hint="eastAsia"/>
          <w:sz w:val="28"/>
        </w:rPr>
        <w:t>。</w:t>
      </w:r>
    </w:p>
  </w:footnote>
  <w:footnote w:id="6">
    <w:p w:rsidR="00000000" w:rsidRDefault="00D8739B">
      <w:pPr>
        <w:pStyle w:val="FootnoteText"/>
      </w:pPr>
      <w:r>
        <w:rPr>
          <w:rStyle w:val="FootnoteReference"/>
        </w:rPr>
        <w:t>4</w:t>
      </w:r>
      <w:r>
        <w:t xml:space="preserve">    </w:t>
      </w:r>
      <w:r>
        <w:rPr>
          <w:sz w:val="28"/>
        </w:rPr>
        <w:t>TURBAY</w:t>
      </w:r>
      <w:r>
        <w:rPr>
          <w:rFonts w:hint="eastAsia"/>
          <w:sz w:val="28"/>
        </w:rPr>
        <w:t>，</w:t>
      </w:r>
      <w:r>
        <w:rPr>
          <w:sz w:val="28"/>
        </w:rPr>
        <w:t>Catalina.</w:t>
      </w:r>
      <w:r>
        <w:rPr>
          <w:rFonts w:hint="eastAsia"/>
          <w:sz w:val="28"/>
        </w:rPr>
        <w:t>“教科书和性别社会化”。见：《教育与文化。教科书，一场必要的辩论》。圣菲</w:t>
      </w:r>
      <w:r>
        <w:rPr>
          <w:sz w:val="28"/>
        </w:rPr>
        <w:t>-</w:t>
      </w:r>
      <w:r>
        <w:rPr>
          <w:rFonts w:hint="eastAsia"/>
          <w:sz w:val="28"/>
        </w:rPr>
        <w:t>波哥大：</w:t>
      </w:r>
      <w:r>
        <w:rPr>
          <w:sz w:val="28"/>
        </w:rPr>
        <w:t>Fecode</w:t>
      </w:r>
      <w:r>
        <w:rPr>
          <w:rFonts w:hint="eastAsia"/>
          <w:sz w:val="28"/>
        </w:rPr>
        <w:t>，</w:t>
      </w:r>
      <w:r>
        <w:rPr>
          <w:sz w:val="28"/>
        </w:rPr>
        <w:t>1993</w:t>
      </w:r>
      <w:r>
        <w:rPr>
          <w:rFonts w:hint="eastAsia"/>
          <w:sz w:val="28"/>
        </w:rPr>
        <w:t>。</w:t>
      </w:r>
    </w:p>
  </w:footnote>
  <w:footnote w:id="7">
    <w:p w:rsidR="00000000" w:rsidRDefault="00D8739B">
      <w:pPr>
        <w:pStyle w:val="FootnoteText"/>
        <w:rPr>
          <w:sz w:val="28"/>
        </w:rPr>
      </w:pPr>
      <w:r>
        <w:rPr>
          <w:rStyle w:val="FootnoteReference"/>
        </w:rPr>
        <w:t>5</w:t>
      </w:r>
      <w:r>
        <w:t xml:space="preserve">   </w:t>
      </w:r>
      <w:r>
        <w:rPr>
          <w:rFonts w:hint="eastAsia"/>
          <w:sz w:val="28"/>
        </w:rPr>
        <w:t>总统社会政策委员会，妇女及性别秘书处。《妇女与武装冲突》，圣菲</w:t>
      </w:r>
      <w:r>
        <w:rPr>
          <w:sz w:val="28"/>
        </w:rPr>
        <w:t>-</w:t>
      </w:r>
      <w:r>
        <w:rPr>
          <w:rFonts w:hint="eastAsia"/>
          <w:sz w:val="28"/>
        </w:rPr>
        <w:t>波哥大：</w:t>
      </w:r>
      <w:r>
        <w:rPr>
          <w:sz w:val="28"/>
        </w:rPr>
        <w:t>1995</w:t>
      </w:r>
      <w:r>
        <w:rPr>
          <w:rFonts w:hint="eastAsia"/>
          <w:sz w:val="28"/>
        </w:rPr>
        <w:t>。</w:t>
      </w:r>
    </w:p>
  </w:footnote>
  <w:footnote w:id="8">
    <w:p w:rsidR="00000000" w:rsidRDefault="00D8739B">
      <w:pPr>
        <w:pStyle w:val="FootnoteText"/>
        <w:rPr>
          <w:sz w:val="28"/>
        </w:rPr>
      </w:pPr>
      <w:r>
        <w:rPr>
          <w:rStyle w:val="FootnoteReference"/>
        </w:rPr>
        <w:t>6</w:t>
      </w:r>
      <w:r>
        <w:t xml:space="preserve">    </w:t>
      </w:r>
      <w:r>
        <w:rPr>
          <w:sz w:val="28"/>
        </w:rPr>
        <w:t>ALVEAR</w:t>
      </w:r>
      <w:r>
        <w:rPr>
          <w:rFonts w:hint="eastAsia"/>
          <w:sz w:val="28"/>
        </w:rPr>
        <w:t>，</w:t>
      </w:r>
      <w:r>
        <w:rPr>
          <w:sz w:val="28"/>
        </w:rPr>
        <w:t>Patricia</w:t>
      </w:r>
      <w:r>
        <w:rPr>
          <w:rFonts w:hint="eastAsia"/>
          <w:sz w:val="28"/>
        </w:rPr>
        <w:t>。《妇女与通信。哥伦比亚情况概貌》。圣菲</w:t>
      </w:r>
      <w:r>
        <w:rPr>
          <w:sz w:val="28"/>
        </w:rPr>
        <w:t>-</w:t>
      </w:r>
      <w:r>
        <w:rPr>
          <w:rFonts w:hint="eastAsia"/>
          <w:sz w:val="28"/>
        </w:rPr>
        <w:t>波哥大：妇女电影，</w:t>
      </w:r>
      <w:r>
        <w:rPr>
          <w:sz w:val="28"/>
        </w:rPr>
        <w:t>1994</w:t>
      </w:r>
      <w:r>
        <w:rPr>
          <w:rFonts w:hint="eastAsia"/>
          <w:sz w:val="28"/>
        </w:rPr>
        <w:t>。</w:t>
      </w:r>
    </w:p>
  </w:footnote>
  <w:footnote w:id="9">
    <w:p w:rsidR="00000000" w:rsidRDefault="00D8739B">
      <w:pPr>
        <w:pStyle w:val="FootnoteText"/>
      </w:pPr>
      <w:r>
        <w:rPr>
          <w:rStyle w:val="FootnoteReference"/>
        </w:rPr>
        <w:t>7</w:t>
      </w:r>
      <w:r>
        <w:t xml:space="preserve">    </w:t>
      </w:r>
      <w:r>
        <w:rPr>
          <w:rFonts w:hint="eastAsia"/>
          <w:sz w:val="28"/>
        </w:rPr>
        <w:t>社会政策总统委员会。《家庭委员会方案。保护与法律援助领域。总报告》，</w:t>
      </w:r>
      <w:r>
        <w:rPr>
          <w:sz w:val="28"/>
        </w:rPr>
        <w:t>1994</w:t>
      </w:r>
      <w:r>
        <w:rPr>
          <w:rFonts w:hint="eastAsia"/>
          <w:sz w:val="28"/>
        </w:rPr>
        <w:t>年</w:t>
      </w:r>
      <w:r>
        <w:rPr>
          <w:sz w:val="28"/>
        </w:rPr>
        <w:t>12</w:t>
      </w:r>
      <w:r>
        <w:rPr>
          <w:rFonts w:hint="eastAsia"/>
          <w:sz w:val="28"/>
        </w:rPr>
        <w:t>月。圣菲</w:t>
      </w:r>
      <w:r>
        <w:rPr>
          <w:sz w:val="28"/>
        </w:rPr>
        <w:t>-</w:t>
      </w:r>
      <w:r>
        <w:rPr>
          <w:rFonts w:hint="eastAsia"/>
          <w:sz w:val="28"/>
        </w:rPr>
        <w:t>波哥大：</w:t>
      </w:r>
      <w:r>
        <w:rPr>
          <w:sz w:val="28"/>
        </w:rPr>
        <w:t>1995</w:t>
      </w:r>
      <w:r>
        <w:rPr>
          <w:rFonts w:hint="eastAsia"/>
          <w:sz w:val="28"/>
        </w:rPr>
        <w:t>。</w:t>
      </w:r>
    </w:p>
  </w:footnote>
  <w:footnote w:id="10">
    <w:p w:rsidR="00000000" w:rsidRDefault="00D8739B">
      <w:pPr>
        <w:pStyle w:val="FootnoteText"/>
        <w:rPr>
          <w:sz w:val="28"/>
        </w:rPr>
      </w:pPr>
      <w:r>
        <w:rPr>
          <w:rStyle w:val="FootnoteReference"/>
        </w:rPr>
        <w:t>8</w:t>
      </w:r>
      <w:r>
        <w:t xml:space="preserve">    </w:t>
      </w:r>
      <w:r>
        <w:rPr>
          <w:rFonts w:hint="eastAsia"/>
          <w:sz w:val="28"/>
        </w:rPr>
        <w:t>社会政策总统委员会。《妇女与武装冲突》。圣菲</w:t>
      </w:r>
      <w:r>
        <w:rPr>
          <w:sz w:val="28"/>
        </w:rPr>
        <w:t>-</w:t>
      </w:r>
      <w:r>
        <w:rPr>
          <w:rFonts w:hint="eastAsia"/>
          <w:sz w:val="28"/>
        </w:rPr>
        <w:t>波哥大，</w:t>
      </w:r>
      <w:r>
        <w:rPr>
          <w:sz w:val="28"/>
        </w:rPr>
        <w:t>1995</w:t>
      </w:r>
      <w:r>
        <w:rPr>
          <w:rFonts w:hint="eastAsia"/>
          <w:sz w:val="28"/>
        </w:rPr>
        <w:t>。</w:t>
      </w:r>
    </w:p>
  </w:footnote>
  <w:footnote w:id="11">
    <w:p w:rsidR="00000000" w:rsidRDefault="00D8739B">
      <w:pPr>
        <w:pStyle w:val="FootnoteText"/>
        <w:rPr>
          <w:sz w:val="28"/>
        </w:rPr>
      </w:pPr>
      <w:r>
        <w:rPr>
          <w:rStyle w:val="FootnoteReference"/>
        </w:rPr>
        <w:t>9</w:t>
      </w:r>
      <w:r>
        <w:t xml:space="preserve">    </w:t>
      </w:r>
      <w:r>
        <w:rPr>
          <w:rFonts w:hint="eastAsia"/>
          <w:sz w:val="28"/>
        </w:rPr>
        <w:t>同上。</w:t>
      </w:r>
    </w:p>
  </w:footnote>
  <w:footnote w:id="12">
    <w:p w:rsidR="00000000" w:rsidRDefault="00D8739B">
      <w:pPr>
        <w:pStyle w:val="FootnoteText"/>
      </w:pPr>
      <w:r>
        <w:rPr>
          <w:rStyle w:val="FootnoteReference"/>
        </w:rPr>
        <w:t>10</w:t>
      </w:r>
      <w:r>
        <w:t xml:space="preserve">    </w:t>
      </w:r>
      <w:r>
        <w:rPr>
          <w:sz w:val="28"/>
        </w:rPr>
        <w:t>ASCOOP</w:t>
      </w:r>
      <w:r>
        <w:rPr>
          <w:rFonts w:hint="eastAsia"/>
          <w:sz w:val="28"/>
        </w:rPr>
        <w:t>，加拿大合作协会，超越。《妇女参加哥伦比亚合作社运动》。圣菲</w:t>
      </w:r>
      <w:r>
        <w:rPr>
          <w:sz w:val="28"/>
        </w:rPr>
        <w:t>-</w:t>
      </w:r>
      <w:r>
        <w:rPr>
          <w:rFonts w:hint="eastAsia"/>
          <w:sz w:val="28"/>
        </w:rPr>
        <w:t>波哥大，</w:t>
      </w:r>
      <w:r>
        <w:rPr>
          <w:sz w:val="28"/>
        </w:rPr>
        <w:t>1992</w:t>
      </w:r>
      <w:r>
        <w:rPr>
          <w:rFonts w:hint="eastAsia"/>
          <w:sz w:val="28"/>
        </w:rPr>
        <w:t>。</w:t>
      </w:r>
    </w:p>
  </w:footnote>
  <w:footnote w:id="13">
    <w:p w:rsidR="00000000" w:rsidRDefault="00D8739B">
      <w:pPr>
        <w:pStyle w:val="FootnoteText"/>
      </w:pPr>
      <w:r>
        <w:rPr>
          <w:rStyle w:val="FootnoteReference"/>
        </w:rPr>
        <w:t>*</w:t>
      </w:r>
      <w:r>
        <w:t xml:space="preserve">    </w:t>
      </w:r>
      <w:r>
        <w:rPr>
          <w:rFonts w:hint="eastAsia"/>
          <w:sz w:val="28"/>
        </w:rPr>
        <w:t>下面的分析以及其中的统计表，均由</w:t>
      </w:r>
      <w:r>
        <w:rPr>
          <w:sz w:val="28"/>
        </w:rPr>
        <w:t>Catalina</w:t>
      </w:r>
      <w:r>
        <w:rPr>
          <w:sz w:val="28"/>
        </w:rPr>
        <w:t xml:space="preserve"> Turbay</w:t>
      </w:r>
      <w:r>
        <w:rPr>
          <w:rFonts w:hint="eastAsia"/>
          <w:sz w:val="28"/>
        </w:rPr>
        <w:t>根据文中出现的资料来源编制而成。</w:t>
      </w:r>
    </w:p>
  </w:footnote>
  <w:footnote w:id="14">
    <w:p w:rsidR="00000000" w:rsidRDefault="00D8739B">
      <w:pPr>
        <w:pStyle w:val="FootnoteText"/>
        <w:jc w:val="both"/>
        <w:rPr>
          <w:sz w:val="28"/>
        </w:rPr>
      </w:pPr>
      <w:r>
        <w:rPr>
          <w:rStyle w:val="FootnoteReference"/>
        </w:rPr>
        <w:t>*</w:t>
      </w:r>
      <w:r>
        <w:t xml:space="preserve">    </w:t>
      </w:r>
      <w:r>
        <w:rPr>
          <w:rFonts w:hint="eastAsia"/>
          <w:sz w:val="28"/>
        </w:rPr>
        <w:t>为了发展宪法中这一条和有关条规，</w:t>
      </w:r>
      <w:r>
        <w:rPr>
          <w:sz w:val="28"/>
        </w:rPr>
        <w:t>1993</w:t>
      </w:r>
      <w:r>
        <w:rPr>
          <w:rFonts w:hint="eastAsia"/>
          <w:sz w:val="28"/>
        </w:rPr>
        <w:t>年颁布了第</w:t>
      </w:r>
      <w:r>
        <w:rPr>
          <w:sz w:val="28"/>
        </w:rPr>
        <w:t>115</w:t>
      </w:r>
      <w:r>
        <w:rPr>
          <w:rFonts w:hint="eastAsia"/>
          <w:sz w:val="28"/>
        </w:rPr>
        <w:t>号法即教育总法，对教育制度重新进行调整并提出旨在提高质量的整套战略，并在</w:t>
      </w:r>
      <w:r>
        <w:rPr>
          <w:sz w:val="28"/>
        </w:rPr>
        <w:t>1996</w:t>
      </w:r>
      <w:r>
        <w:rPr>
          <w:rFonts w:hint="eastAsia"/>
          <w:sz w:val="28"/>
        </w:rPr>
        <w:t>年提出教育十年计划。关于在这些准则中纳入平等思想，参看本条</w:t>
      </w:r>
      <w:r>
        <w:rPr>
          <w:sz w:val="28"/>
        </w:rPr>
        <w:t xml:space="preserve"> 4</w:t>
      </w:r>
      <w:r>
        <w:rPr>
          <w:rFonts w:hint="eastAsia"/>
          <w:sz w:val="28"/>
        </w:rPr>
        <w:t>。</w:t>
      </w:r>
    </w:p>
  </w:footnote>
  <w:footnote w:id="15">
    <w:p w:rsidR="00000000" w:rsidRDefault="00D8739B">
      <w:pPr>
        <w:pStyle w:val="FootnoteText"/>
        <w:rPr>
          <w:sz w:val="28"/>
        </w:rPr>
      </w:pPr>
      <w:r>
        <w:rPr>
          <w:rStyle w:val="FootnoteReference"/>
        </w:rPr>
        <w:t>11</w:t>
      </w:r>
      <w:r>
        <w:t xml:space="preserve">    </w:t>
      </w:r>
      <w:r>
        <w:rPr>
          <w:sz w:val="28"/>
        </w:rPr>
        <w:t>RICO</w:t>
      </w:r>
      <w:r>
        <w:rPr>
          <w:rFonts w:hint="eastAsia"/>
          <w:sz w:val="28"/>
        </w:rPr>
        <w:t>，</w:t>
      </w:r>
      <w:r>
        <w:rPr>
          <w:sz w:val="28"/>
        </w:rPr>
        <w:t xml:space="preserve"> Ana.</w:t>
      </w:r>
      <w:r>
        <w:rPr>
          <w:rFonts w:hint="eastAsia"/>
          <w:sz w:val="28"/>
        </w:rPr>
        <w:t>《性别角色的社会化》。圣菲</w:t>
      </w:r>
      <w:r>
        <w:rPr>
          <w:sz w:val="28"/>
        </w:rPr>
        <w:t>-</w:t>
      </w:r>
      <w:r>
        <w:rPr>
          <w:rFonts w:hint="eastAsia"/>
          <w:sz w:val="28"/>
        </w:rPr>
        <w:t>波哥大：</w:t>
      </w:r>
      <w:r>
        <w:rPr>
          <w:sz w:val="28"/>
        </w:rPr>
        <w:t>Javeriana</w:t>
      </w:r>
      <w:r>
        <w:rPr>
          <w:rFonts w:hint="eastAsia"/>
          <w:sz w:val="28"/>
        </w:rPr>
        <w:t>主教大学－儿童基金会。</w:t>
      </w:r>
    </w:p>
  </w:footnote>
  <w:footnote w:id="16">
    <w:p w:rsidR="00000000" w:rsidRDefault="00D8739B">
      <w:pPr>
        <w:pStyle w:val="FootnoteText"/>
        <w:rPr>
          <w:sz w:val="28"/>
        </w:rPr>
      </w:pPr>
      <w:r>
        <w:rPr>
          <w:rStyle w:val="FootnoteReference"/>
        </w:rPr>
        <w:t>12</w:t>
      </w:r>
      <w:r>
        <w:t xml:space="preserve">    </w:t>
      </w:r>
      <w:r>
        <w:rPr>
          <w:sz w:val="28"/>
        </w:rPr>
        <w:t>V</w:t>
      </w:r>
      <w:r>
        <w:rPr>
          <w:rFonts w:ascii="SimSun"/>
          <w:sz w:val="32"/>
        </w:rPr>
        <w:sym w:font="Courier New" w:char="00C9"/>
      </w:r>
      <w:r>
        <w:rPr>
          <w:sz w:val="28"/>
        </w:rPr>
        <w:t>LEZ</w:t>
      </w:r>
      <w:r>
        <w:rPr>
          <w:rFonts w:hint="eastAsia"/>
          <w:sz w:val="28"/>
        </w:rPr>
        <w:t>，前引书，</w:t>
      </w:r>
      <w:r>
        <w:rPr>
          <w:sz w:val="28"/>
        </w:rPr>
        <w:t>1995</w:t>
      </w:r>
      <w:r>
        <w:rPr>
          <w:rFonts w:hint="eastAsia"/>
          <w:sz w:val="28"/>
        </w:rPr>
        <w:t>。</w:t>
      </w:r>
    </w:p>
  </w:footnote>
  <w:footnote w:id="17">
    <w:p w:rsidR="00000000" w:rsidRDefault="00D8739B">
      <w:pPr>
        <w:pStyle w:val="FootnoteText"/>
      </w:pPr>
      <w:r>
        <w:rPr>
          <w:rStyle w:val="FootnoteReference"/>
        </w:rPr>
        <w:t>13</w:t>
      </w:r>
      <w:r>
        <w:t xml:space="preserve">    </w:t>
      </w:r>
      <w:r>
        <w:rPr>
          <w:sz w:val="28"/>
        </w:rPr>
        <w:t>Turbay, Catalina</w:t>
      </w:r>
      <w:r>
        <w:rPr>
          <w:rFonts w:hint="eastAsia"/>
          <w:sz w:val="28"/>
        </w:rPr>
        <w:t>。《哥伦比亚正规教育制度中的性别差异》。初版。咨询报告</w:t>
      </w:r>
      <w:r>
        <w:rPr>
          <w:rFonts w:hint="eastAsia"/>
          <w:sz w:val="28"/>
        </w:rPr>
        <w:t>。圣菲</w:t>
      </w:r>
      <w:r>
        <w:rPr>
          <w:sz w:val="28"/>
        </w:rPr>
        <w:t>-</w:t>
      </w:r>
      <w:r>
        <w:rPr>
          <w:rFonts w:hint="eastAsia"/>
          <w:sz w:val="28"/>
        </w:rPr>
        <w:t>波哥大。儿童基金会，</w:t>
      </w:r>
      <w:r>
        <w:rPr>
          <w:sz w:val="28"/>
        </w:rPr>
        <w:t>199__</w:t>
      </w:r>
      <w:r>
        <w:rPr>
          <w:rFonts w:hint="eastAsia"/>
          <w:sz w:val="28"/>
        </w:rPr>
        <w:t>年。</w:t>
      </w:r>
    </w:p>
  </w:footnote>
  <w:footnote w:id="18">
    <w:p w:rsidR="00000000" w:rsidRDefault="00D8739B">
      <w:pPr>
        <w:pStyle w:val="FootnoteText"/>
        <w:rPr>
          <w:sz w:val="28"/>
        </w:rPr>
      </w:pPr>
      <w:r>
        <w:rPr>
          <w:rStyle w:val="FootnoteReference"/>
        </w:rPr>
        <w:t>14</w:t>
      </w:r>
      <w:r>
        <w:t xml:space="preserve">    </w:t>
      </w:r>
      <w:r>
        <w:rPr>
          <w:sz w:val="28"/>
        </w:rPr>
        <w:t>TURBAY</w:t>
      </w:r>
      <w:r>
        <w:rPr>
          <w:rFonts w:hint="eastAsia"/>
          <w:sz w:val="28"/>
        </w:rPr>
        <w:t>，</w:t>
      </w:r>
      <w:r>
        <w:rPr>
          <w:sz w:val="28"/>
        </w:rPr>
        <w:t xml:space="preserve"> Catalina</w:t>
      </w:r>
      <w:r>
        <w:rPr>
          <w:rFonts w:hint="eastAsia"/>
          <w:sz w:val="28"/>
        </w:rPr>
        <w:t>。同上，第</w:t>
      </w:r>
      <w:r>
        <w:rPr>
          <w:sz w:val="28"/>
        </w:rPr>
        <w:t>9</w:t>
      </w:r>
      <w:r>
        <w:rPr>
          <w:rFonts w:hint="eastAsia"/>
          <w:sz w:val="28"/>
        </w:rPr>
        <w:t>、</w:t>
      </w:r>
      <w:r>
        <w:rPr>
          <w:sz w:val="28"/>
        </w:rPr>
        <w:t>10</w:t>
      </w:r>
      <w:r>
        <w:rPr>
          <w:rFonts w:hint="eastAsia"/>
          <w:sz w:val="28"/>
        </w:rPr>
        <w:t>页。</w:t>
      </w:r>
    </w:p>
  </w:footnote>
  <w:footnote w:id="19">
    <w:p w:rsidR="00000000" w:rsidRDefault="00D8739B">
      <w:pPr>
        <w:pStyle w:val="FootnoteText"/>
      </w:pPr>
      <w:r>
        <w:rPr>
          <w:rStyle w:val="FootnoteReference"/>
        </w:rPr>
        <w:t>15</w:t>
      </w:r>
      <w:r>
        <w:t xml:space="preserve">    </w:t>
      </w:r>
      <w:r>
        <w:rPr>
          <w:sz w:val="28"/>
        </w:rPr>
        <w:t xml:space="preserve">VELEZ, C. </w:t>
      </w:r>
      <w:r>
        <w:rPr>
          <w:rFonts w:hint="eastAsia"/>
          <w:sz w:val="28"/>
        </w:rPr>
        <w:t>前引书，</w:t>
      </w:r>
      <w:r>
        <w:rPr>
          <w:sz w:val="28"/>
        </w:rPr>
        <w:t>1995</w:t>
      </w:r>
      <w:r>
        <w:rPr>
          <w:rFonts w:hint="eastAsia"/>
          <w:sz w:val="28"/>
        </w:rPr>
        <w:t>。</w:t>
      </w:r>
    </w:p>
  </w:footnote>
  <w:footnote w:id="20">
    <w:p w:rsidR="00000000" w:rsidRDefault="00D8739B">
      <w:pPr>
        <w:pStyle w:val="FootnoteText"/>
      </w:pPr>
      <w:r>
        <w:rPr>
          <w:rStyle w:val="FootnoteReference"/>
        </w:rPr>
        <w:t>16</w:t>
      </w:r>
      <w:r>
        <w:t xml:space="preserve">    </w:t>
      </w:r>
      <w:r>
        <w:rPr>
          <w:sz w:val="28"/>
        </w:rPr>
        <w:t>TURBAY, Catalina,</w:t>
      </w:r>
      <w:r>
        <w:rPr>
          <w:rFonts w:hint="eastAsia"/>
          <w:sz w:val="28"/>
        </w:rPr>
        <w:t>前引书，</w:t>
      </w:r>
      <w:r>
        <w:rPr>
          <w:sz w:val="28"/>
        </w:rPr>
        <w:t>1994</w:t>
      </w:r>
      <w:r>
        <w:rPr>
          <w:rFonts w:hint="eastAsia"/>
          <w:sz w:val="28"/>
        </w:rPr>
        <w:t>。</w:t>
      </w:r>
    </w:p>
  </w:footnote>
  <w:footnote w:id="21">
    <w:p w:rsidR="00000000" w:rsidRDefault="00D8739B">
      <w:pPr>
        <w:pStyle w:val="FootnoteText"/>
        <w:rPr>
          <w:sz w:val="28"/>
        </w:rPr>
      </w:pPr>
      <w:r>
        <w:rPr>
          <w:rStyle w:val="FootnoteReference"/>
        </w:rPr>
        <w:t>17</w:t>
      </w:r>
      <w:r>
        <w:t xml:space="preserve">   </w:t>
      </w:r>
      <w:r>
        <w:rPr>
          <w:sz w:val="28"/>
        </w:rPr>
        <w:t xml:space="preserve"> TURBAY ,Catalina, </w:t>
      </w:r>
      <w:r>
        <w:rPr>
          <w:rFonts w:hint="eastAsia"/>
          <w:sz w:val="28"/>
        </w:rPr>
        <w:t>《从性别角度对中等教育国家考试成绩的分析》。最后调查报告。圣菲—波哥大：</w:t>
      </w:r>
      <w:r>
        <w:rPr>
          <w:sz w:val="28"/>
        </w:rPr>
        <w:t>DINEM</w:t>
      </w:r>
      <w:r>
        <w:rPr>
          <w:rFonts w:hint="eastAsia"/>
          <w:sz w:val="28"/>
        </w:rPr>
        <w:t>，</w:t>
      </w:r>
      <w:r>
        <w:rPr>
          <w:sz w:val="28"/>
        </w:rPr>
        <w:t>1996</w:t>
      </w:r>
      <w:r>
        <w:rPr>
          <w:rFonts w:hint="eastAsia"/>
          <w:sz w:val="28"/>
        </w:rPr>
        <w:t>。</w:t>
      </w:r>
    </w:p>
  </w:footnote>
  <w:footnote w:id="22">
    <w:p w:rsidR="00000000" w:rsidRDefault="00D8739B">
      <w:pPr>
        <w:pStyle w:val="FootnoteText"/>
        <w:rPr>
          <w:sz w:val="28"/>
        </w:rPr>
      </w:pPr>
      <w:r>
        <w:rPr>
          <w:rStyle w:val="FootnoteReference"/>
        </w:rPr>
        <w:t>18</w:t>
      </w:r>
      <w:r>
        <w:t xml:space="preserve">    </w:t>
      </w:r>
      <w:r>
        <w:rPr>
          <w:sz w:val="28"/>
        </w:rPr>
        <w:t>TURBAY, Catalina</w:t>
      </w:r>
      <w:r>
        <w:rPr>
          <w:rFonts w:hint="eastAsia"/>
          <w:sz w:val="28"/>
        </w:rPr>
        <w:t>和</w:t>
      </w:r>
      <w:r>
        <w:rPr>
          <w:sz w:val="28"/>
        </w:rPr>
        <w:t>P</w:t>
      </w:r>
      <w:r>
        <w:rPr>
          <w:rFonts w:ascii="SimSun"/>
          <w:sz w:val="32"/>
        </w:rPr>
        <w:sym w:font="Courier New" w:char="00C9"/>
      </w:r>
      <w:r>
        <w:rPr>
          <w:sz w:val="28"/>
        </w:rPr>
        <w:t>REZ, Julio</w:t>
      </w:r>
      <w:r>
        <w:rPr>
          <w:rFonts w:hint="eastAsia"/>
          <w:sz w:val="28"/>
        </w:rPr>
        <w:t>。《从性别关系角度进行教科书的生产》。圣菲—波哥大：弗里德里克·纽曼</w:t>
      </w:r>
      <w:r>
        <w:rPr>
          <w:rFonts w:hint="eastAsia"/>
          <w:sz w:val="28"/>
        </w:rPr>
        <w:t>基金会，青年、妇女及家庭总统方案，</w:t>
      </w:r>
      <w:r>
        <w:rPr>
          <w:sz w:val="28"/>
        </w:rPr>
        <w:t>1993</w:t>
      </w:r>
      <w:r>
        <w:rPr>
          <w:rFonts w:hint="eastAsia"/>
          <w:sz w:val="28"/>
        </w:rPr>
        <w:t>。</w:t>
      </w:r>
    </w:p>
  </w:footnote>
  <w:footnote w:id="23">
    <w:p w:rsidR="00000000" w:rsidRDefault="00D8739B">
      <w:pPr>
        <w:pStyle w:val="FootnoteText"/>
        <w:rPr>
          <w:sz w:val="28"/>
        </w:rPr>
      </w:pPr>
      <w:r>
        <w:rPr>
          <w:rStyle w:val="FootnoteReference"/>
        </w:rPr>
        <w:t>19</w:t>
      </w:r>
      <w:r>
        <w:t xml:space="preserve">    </w:t>
      </w:r>
      <w:r>
        <w:rPr>
          <w:sz w:val="28"/>
        </w:rPr>
        <w:t>BONILLA</w:t>
      </w:r>
      <w:r>
        <w:rPr>
          <w:rFonts w:hint="eastAsia"/>
          <w:sz w:val="28"/>
        </w:rPr>
        <w:t>，</w:t>
      </w:r>
      <w:r>
        <w:rPr>
          <w:sz w:val="28"/>
        </w:rPr>
        <w:t xml:space="preserve"> Elsy</w:t>
      </w:r>
      <w:r>
        <w:rPr>
          <w:rFonts w:hint="eastAsia"/>
          <w:sz w:val="28"/>
        </w:rPr>
        <w:t>。《大学和劳工界的哥伦比亚妇女》。圣菲—波哥大：</w:t>
      </w:r>
      <w:r>
        <w:rPr>
          <w:sz w:val="28"/>
        </w:rPr>
        <w:t>UNIANDES</w:t>
      </w:r>
      <w:r>
        <w:rPr>
          <w:rFonts w:hint="eastAsia"/>
          <w:sz w:val="28"/>
        </w:rPr>
        <w:t>。</w:t>
      </w:r>
    </w:p>
  </w:footnote>
  <w:footnote w:id="24">
    <w:p w:rsidR="00000000" w:rsidRDefault="00D8739B">
      <w:pPr>
        <w:pStyle w:val="FootnoteText"/>
      </w:pPr>
      <w:r>
        <w:rPr>
          <w:rStyle w:val="FootnoteReference"/>
        </w:rPr>
        <w:t>20</w:t>
      </w:r>
      <w:r>
        <w:t xml:space="preserve">    </w:t>
      </w:r>
      <w:r>
        <w:rPr>
          <w:sz w:val="28"/>
        </w:rPr>
        <w:t xml:space="preserve">BONILLA, Elsy, </w:t>
      </w:r>
      <w:r>
        <w:rPr>
          <w:rFonts w:hint="eastAsia"/>
          <w:sz w:val="28"/>
        </w:rPr>
        <w:t>同上。</w:t>
      </w:r>
    </w:p>
  </w:footnote>
  <w:footnote w:id="25">
    <w:p w:rsidR="00000000" w:rsidRDefault="00D8739B">
      <w:pPr>
        <w:pStyle w:val="FootnoteText"/>
        <w:rPr>
          <w:sz w:val="28"/>
        </w:rPr>
      </w:pPr>
      <w:r>
        <w:rPr>
          <w:rStyle w:val="FootnoteReference"/>
        </w:rPr>
        <w:t>21</w:t>
      </w:r>
      <w:r>
        <w:t xml:space="preserve">    </w:t>
      </w:r>
      <w:r>
        <w:rPr>
          <w:sz w:val="28"/>
        </w:rPr>
        <w:t>Tovar, Luz Perla</w:t>
      </w:r>
      <w:r>
        <w:rPr>
          <w:rFonts w:hint="eastAsia"/>
          <w:sz w:val="28"/>
        </w:rPr>
        <w:t>和</w:t>
      </w:r>
      <w:r>
        <w:rPr>
          <w:sz w:val="28"/>
        </w:rPr>
        <w:t>Monsalve, Constanza</w:t>
      </w:r>
      <w:r>
        <w:rPr>
          <w:rFonts w:hint="eastAsia"/>
          <w:sz w:val="28"/>
        </w:rPr>
        <w:t>。《全国培训服务中心中的性别》。工作计划建议。进度报告。圣菲</w:t>
      </w:r>
      <w:r>
        <w:rPr>
          <w:sz w:val="28"/>
        </w:rPr>
        <w:t>-</w:t>
      </w:r>
      <w:r>
        <w:rPr>
          <w:rFonts w:hint="eastAsia"/>
          <w:sz w:val="28"/>
        </w:rPr>
        <w:t>波哥大。总统社会政策顾问委员会—服务中心，</w:t>
      </w:r>
      <w:r>
        <w:rPr>
          <w:sz w:val="28"/>
        </w:rPr>
        <w:t>1995</w:t>
      </w:r>
      <w:r>
        <w:rPr>
          <w:rFonts w:hint="eastAsia"/>
          <w:sz w:val="28"/>
        </w:rPr>
        <w:t>。</w:t>
      </w:r>
    </w:p>
  </w:footnote>
  <w:footnote w:id="26">
    <w:p w:rsidR="00000000" w:rsidRDefault="00D8739B">
      <w:pPr>
        <w:spacing w:line="420" w:lineRule="atLeast"/>
      </w:pPr>
      <w:r>
        <w:rPr>
          <w:rStyle w:val="FootnoteReference"/>
        </w:rPr>
        <w:t>22</w:t>
      </w:r>
      <w:r>
        <w:t xml:space="preserve"> </w:t>
      </w:r>
      <w:r>
        <w:rPr>
          <w:rFonts w:hint="eastAsia"/>
        </w:rPr>
        <w:t>同上。</w:t>
      </w:r>
    </w:p>
  </w:footnote>
  <w:footnote w:id="27">
    <w:p w:rsidR="00000000" w:rsidRDefault="00D8739B">
      <w:pPr>
        <w:pStyle w:val="FootnoteText"/>
        <w:rPr>
          <w:sz w:val="28"/>
        </w:rPr>
      </w:pPr>
      <w:r>
        <w:rPr>
          <w:rStyle w:val="FootnoteReference"/>
        </w:rPr>
        <w:t>23</w:t>
      </w:r>
      <w:r>
        <w:t xml:space="preserve">    </w:t>
      </w:r>
      <w:r>
        <w:rPr>
          <w:rFonts w:hint="eastAsia"/>
          <w:sz w:val="28"/>
        </w:rPr>
        <w:t>说明城市地区妇女工作的数量信息主要依据国家统计局</w:t>
      </w:r>
      <w:r>
        <w:rPr>
          <w:sz w:val="28"/>
        </w:rPr>
        <w:t>1993</w:t>
      </w:r>
      <w:r>
        <w:rPr>
          <w:rFonts w:hint="eastAsia"/>
          <w:sz w:val="28"/>
        </w:rPr>
        <w:t>、</w:t>
      </w:r>
      <w:r>
        <w:rPr>
          <w:sz w:val="28"/>
        </w:rPr>
        <w:t>1994</w:t>
      </w:r>
      <w:r>
        <w:rPr>
          <w:rFonts w:hint="eastAsia"/>
          <w:sz w:val="28"/>
        </w:rPr>
        <w:t>和</w:t>
      </w:r>
      <w:r>
        <w:rPr>
          <w:sz w:val="28"/>
        </w:rPr>
        <w:t>1995</w:t>
      </w:r>
      <w:r>
        <w:rPr>
          <w:rFonts w:hint="eastAsia"/>
          <w:sz w:val="28"/>
        </w:rPr>
        <w:t>等几年</w:t>
      </w:r>
      <w:r>
        <w:rPr>
          <w:sz w:val="28"/>
        </w:rPr>
        <w:t>9</w:t>
      </w:r>
      <w:r>
        <w:rPr>
          <w:rFonts w:hint="eastAsia"/>
          <w:sz w:val="28"/>
        </w:rPr>
        <w:t>月份进行的全国家庭调查的数椐。这些调查考虑到了七个都市地区的就业情况：波哥大、麦德林、卡利、巴兰基拉、布卡拉曼加、马尼萨莱斯和帕斯托。</w:t>
      </w:r>
    </w:p>
  </w:footnote>
  <w:footnote w:id="28">
    <w:p w:rsidR="00000000" w:rsidRDefault="00D8739B">
      <w:pPr>
        <w:pStyle w:val="FootnoteText"/>
        <w:rPr>
          <w:sz w:val="28"/>
        </w:rPr>
      </w:pPr>
      <w:r>
        <w:rPr>
          <w:rStyle w:val="FootnoteReference"/>
        </w:rPr>
        <w:t>24</w:t>
      </w:r>
      <w:r>
        <w:t xml:space="preserve">    </w:t>
      </w:r>
      <w:r>
        <w:rPr>
          <w:rFonts w:hint="eastAsia"/>
          <w:sz w:val="28"/>
        </w:rPr>
        <w:t>关于哥伦比亚农村妇女情况见下一章。</w:t>
      </w:r>
    </w:p>
  </w:footnote>
  <w:footnote w:id="29">
    <w:p w:rsidR="00000000" w:rsidRDefault="00D8739B">
      <w:pPr>
        <w:pStyle w:val="FootnoteText"/>
        <w:jc w:val="both"/>
        <w:rPr>
          <w:sz w:val="28"/>
        </w:rPr>
      </w:pPr>
      <w:r>
        <w:rPr>
          <w:rStyle w:val="FootnoteReference"/>
        </w:rPr>
        <w:t>25</w:t>
      </w:r>
      <w:r>
        <w:t xml:space="preserve">    </w:t>
      </w:r>
      <w:r>
        <w:rPr>
          <w:rFonts w:hint="eastAsia"/>
          <w:sz w:val="28"/>
        </w:rPr>
        <w:t>在人口方面，在全国城市人口的比重显著增加。从本世纪中叶开始的城市化过程出发，人口中城乡构成已从数量上的均衡进入城市部分占统治地位</w:t>
      </w:r>
      <w:r>
        <w:rPr>
          <w:sz w:val="28"/>
        </w:rPr>
        <w:t>(</w:t>
      </w:r>
      <w:r>
        <w:rPr>
          <w:rFonts w:hint="eastAsia"/>
          <w:sz w:val="28"/>
        </w:rPr>
        <w:t>目前约占</w:t>
      </w:r>
      <w:r>
        <w:rPr>
          <w:sz w:val="28"/>
        </w:rPr>
        <w:t>70%)</w:t>
      </w:r>
      <w:r>
        <w:rPr>
          <w:rFonts w:hint="eastAsia"/>
          <w:sz w:val="28"/>
        </w:rPr>
        <w:t>。另一方面，随同特别是保健和教育方面政策的影响而出现的科技进步，使得最近</w:t>
      </w:r>
      <w:r>
        <w:rPr>
          <w:sz w:val="28"/>
        </w:rPr>
        <w:t>20</w:t>
      </w:r>
      <w:r>
        <w:rPr>
          <w:rFonts w:hint="eastAsia"/>
          <w:sz w:val="28"/>
        </w:rPr>
        <w:t>年内死亡率与出生率大大下降，改善了生活质量以及人口的老化过程。</w:t>
      </w:r>
    </w:p>
  </w:footnote>
  <w:footnote w:id="30">
    <w:p w:rsidR="00000000" w:rsidRDefault="00D8739B">
      <w:pPr>
        <w:pStyle w:val="FootnoteText"/>
        <w:jc w:val="both"/>
      </w:pPr>
      <w:r>
        <w:rPr>
          <w:rStyle w:val="FootnoteReference"/>
        </w:rPr>
        <w:t>26</w:t>
      </w:r>
      <w:r>
        <w:t xml:space="preserve">    </w:t>
      </w:r>
      <w:r>
        <w:rPr>
          <w:rFonts w:hint="eastAsia"/>
          <w:sz w:val="28"/>
        </w:rPr>
        <w:t>共和国总统府。《社</w:t>
      </w:r>
      <w:r>
        <w:rPr>
          <w:rFonts w:hint="eastAsia"/>
          <w:sz w:val="28"/>
        </w:rPr>
        <w:t>会跃进。</w:t>
      </w:r>
      <w:r>
        <w:rPr>
          <w:sz w:val="28"/>
        </w:rPr>
        <w:t>1994-1998</w:t>
      </w:r>
      <w:r>
        <w:rPr>
          <w:rFonts w:hint="eastAsia"/>
          <w:sz w:val="28"/>
        </w:rPr>
        <w:t>国家发展计划的基础》。圣</w:t>
      </w:r>
      <w:r>
        <w:rPr>
          <w:sz w:val="28"/>
        </w:rPr>
        <w:t xml:space="preserve">     </w:t>
      </w:r>
      <w:r>
        <w:rPr>
          <w:rFonts w:hint="eastAsia"/>
          <w:sz w:val="28"/>
        </w:rPr>
        <w:t>菲</w:t>
      </w:r>
      <w:r>
        <w:rPr>
          <w:sz w:val="28"/>
        </w:rPr>
        <w:t>-</w:t>
      </w:r>
      <w:r>
        <w:rPr>
          <w:rFonts w:hint="eastAsia"/>
          <w:sz w:val="28"/>
        </w:rPr>
        <w:t>波哥大，</w:t>
      </w:r>
      <w:r>
        <w:rPr>
          <w:sz w:val="28"/>
        </w:rPr>
        <w:t>1994</w:t>
      </w:r>
      <w:r>
        <w:rPr>
          <w:rFonts w:hint="eastAsia"/>
          <w:sz w:val="28"/>
        </w:rPr>
        <w:t>。</w:t>
      </w:r>
    </w:p>
  </w:footnote>
  <w:footnote w:id="31">
    <w:p w:rsidR="00000000" w:rsidRDefault="00D8739B">
      <w:pPr>
        <w:pStyle w:val="FootnoteText"/>
        <w:jc w:val="both"/>
        <w:rPr>
          <w:sz w:val="28"/>
        </w:rPr>
      </w:pPr>
      <w:r>
        <w:rPr>
          <w:rStyle w:val="FootnoteReference"/>
        </w:rPr>
        <w:t>27</w:t>
      </w:r>
      <w:r>
        <w:t xml:space="preserve">    </w:t>
      </w:r>
      <w:r>
        <w:rPr>
          <w:rFonts w:hint="eastAsia"/>
          <w:sz w:val="28"/>
        </w:rPr>
        <w:t>公司监督处信息，由</w:t>
      </w:r>
      <w:r>
        <w:rPr>
          <w:sz w:val="28"/>
        </w:rPr>
        <w:t>AHUMADA, Consuelo</w:t>
      </w:r>
      <w:r>
        <w:rPr>
          <w:rFonts w:hint="eastAsia"/>
          <w:sz w:val="28"/>
        </w:rPr>
        <w:t>引用，《新自由派模式》，圣菲—波哥大，安哥拉出版社，</w:t>
      </w:r>
      <w:r>
        <w:rPr>
          <w:sz w:val="28"/>
        </w:rPr>
        <w:t>1996</w:t>
      </w:r>
      <w:r>
        <w:rPr>
          <w:rFonts w:hint="eastAsia"/>
          <w:sz w:val="28"/>
        </w:rPr>
        <w:t>。</w:t>
      </w:r>
    </w:p>
  </w:footnote>
  <w:footnote w:id="32">
    <w:p w:rsidR="00000000" w:rsidRDefault="00D8739B">
      <w:pPr>
        <w:pStyle w:val="FootnoteText"/>
      </w:pPr>
      <w:r>
        <w:rPr>
          <w:rStyle w:val="FootnoteReference"/>
        </w:rPr>
        <w:t>28</w:t>
      </w:r>
      <w:r>
        <w:t xml:space="preserve">    </w:t>
      </w:r>
      <w:r>
        <w:rPr>
          <w:sz w:val="28"/>
        </w:rPr>
        <w:t>L</w:t>
      </w:r>
      <w:r>
        <w:rPr>
          <w:sz w:val="36"/>
        </w:rPr>
        <w:sym w:font="Courier New" w:char="00F3"/>
      </w:r>
      <w:r>
        <w:rPr>
          <w:sz w:val="28"/>
        </w:rPr>
        <w:t>PEZ, H.</w:t>
      </w:r>
      <w:r>
        <w:rPr>
          <w:rFonts w:hint="eastAsia"/>
          <w:sz w:val="28"/>
        </w:rPr>
        <w:t>，前引书。</w:t>
      </w:r>
    </w:p>
  </w:footnote>
  <w:footnote w:id="33">
    <w:p w:rsidR="00000000" w:rsidRDefault="00D8739B">
      <w:pPr>
        <w:pStyle w:val="FootnoteText"/>
        <w:rPr>
          <w:sz w:val="28"/>
        </w:rPr>
      </w:pPr>
      <w:r>
        <w:rPr>
          <w:rStyle w:val="FootnoteReference"/>
        </w:rPr>
        <w:t>29</w:t>
      </w:r>
      <w:r>
        <w:t xml:space="preserve">    </w:t>
      </w:r>
      <w:r>
        <w:rPr>
          <w:rFonts w:hint="eastAsia"/>
          <w:sz w:val="28"/>
        </w:rPr>
        <w:t>这种现象不断增加的趋势到</w:t>
      </w:r>
      <w:r>
        <w:rPr>
          <w:sz w:val="28"/>
        </w:rPr>
        <w:t>1996</w:t>
      </w:r>
      <w:r>
        <w:rPr>
          <w:rFonts w:hint="eastAsia"/>
          <w:sz w:val="28"/>
        </w:rPr>
        <w:t>年</w:t>
      </w:r>
      <w:r>
        <w:rPr>
          <w:sz w:val="28"/>
        </w:rPr>
        <w:t>3</w:t>
      </w:r>
      <w:r>
        <w:rPr>
          <w:rFonts w:hint="eastAsia"/>
          <w:sz w:val="28"/>
        </w:rPr>
        <w:t>月达到</w:t>
      </w:r>
      <w:r>
        <w:rPr>
          <w:sz w:val="28"/>
        </w:rPr>
        <w:t>10.4%</w:t>
      </w:r>
      <w:r>
        <w:rPr>
          <w:rFonts w:hint="eastAsia"/>
          <w:sz w:val="28"/>
        </w:rPr>
        <w:t>的失业率，同年</w:t>
      </w:r>
      <w:r>
        <w:rPr>
          <w:sz w:val="28"/>
        </w:rPr>
        <w:t>11</w:t>
      </w:r>
      <w:r>
        <w:rPr>
          <w:rFonts w:hint="eastAsia"/>
          <w:sz w:val="28"/>
        </w:rPr>
        <w:t>月则达到</w:t>
      </w:r>
      <w:r>
        <w:rPr>
          <w:sz w:val="28"/>
        </w:rPr>
        <w:t>11.9%</w:t>
      </w:r>
      <w:r>
        <w:rPr>
          <w:rFonts w:hint="eastAsia"/>
          <w:sz w:val="28"/>
        </w:rPr>
        <w:t>。国家统计局数字。</w:t>
      </w:r>
    </w:p>
  </w:footnote>
  <w:footnote w:id="34">
    <w:p w:rsidR="00000000" w:rsidRDefault="00D8739B">
      <w:pPr>
        <w:pStyle w:val="FootnoteText"/>
        <w:rPr>
          <w:sz w:val="28"/>
        </w:rPr>
      </w:pPr>
      <w:r>
        <w:rPr>
          <w:rStyle w:val="FootnoteReference"/>
        </w:rPr>
        <w:t>30</w:t>
      </w:r>
      <w:r>
        <w:t xml:space="preserve">    </w:t>
      </w:r>
      <w:r>
        <w:rPr>
          <w:sz w:val="28"/>
        </w:rPr>
        <w:t>McEwan,Patrick</w:t>
      </w:r>
      <w:r>
        <w:rPr>
          <w:rFonts w:hint="eastAsia"/>
          <w:sz w:val="28"/>
        </w:rPr>
        <w:t>。“哥伦比亚城市非正规部门的差异性”，《社会形势》杂志，第</w:t>
      </w:r>
      <w:r>
        <w:rPr>
          <w:sz w:val="28"/>
        </w:rPr>
        <w:t>13</w:t>
      </w:r>
      <w:r>
        <w:rPr>
          <w:rFonts w:hint="eastAsia"/>
          <w:sz w:val="28"/>
        </w:rPr>
        <w:t>期。</w:t>
      </w:r>
      <w:r>
        <w:rPr>
          <w:sz w:val="28"/>
        </w:rPr>
        <w:t>Fedesarrollo,199</w:t>
      </w:r>
      <w:r>
        <w:rPr>
          <w:sz w:val="28"/>
        </w:rPr>
        <w:t>4</w:t>
      </w:r>
      <w:r>
        <w:rPr>
          <w:rFonts w:hint="eastAsia"/>
          <w:sz w:val="28"/>
        </w:rPr>
        <w:t>年</w:t>
      </w:r>
      <w:r>
        <w:rPr>
          <w:sz w:val="28"/>
        </w:rPr>
        <w:t>11</w:t>
      </w:r>
      <w:r>
        <w:rPr>
          <w:rFonts w:hint="eastAsia"/>
          <w:sz w:val="28"/>
        </w:rPr>
        <w:t>月。</w:t>
      </w:r>
    </w:p>
  </w:footnote>
  <w:footnote w:id="35">
    <w:p w:rsidR="00000000" w:rsidRDefault="00D8739B">
      <w:pPr>
        <w:pStyle w:val="FootnoteText"/>
        <w:jc w:val="both"/>
        <w:rPr>
          <w:sz w:val="28"/>
        </w:rPr>
      </w:pPr>
      <w:r>
        <w:rPr>
          <w:rStyle w:val="FootnoteReference"/>
        </w:rPr>
        <w:t>31</w:t>
      </w:r>
      <w:r>
        <w:t xml:space="preserve">    </w:t>
      </w:r>
      <w:r>
        <w:rPr>
          <w:rFonts w:hint="eastAsia"/>
          <w:sz w:val="28"/>
        </w:rPr>
        <w:t>哥伦比亚失业具有结构性特点。即：对工作岗位条件的要求和求职者学历</w:t>
      </w:r>
      <w:r>
        <w:rPr>
          <w:sz w:val="28"/>
        </w:rPr>
        <w:t>/</w:t>
      </w:r>
      <w:r>
        <w:rPr>
          <w:rFonts w:hint="eastAsia"/>
          <w:sz w:val="28"/>
        </w:rPr>
        <w:t>工作条件低之间的不相适应。城市女劳力的特点之一是要求熟练人力的工作职位的减少和要求经验不多和低工资的职位的增多。参看：</w:t>
      </w:r>
      <w:r>
        <w:rPr>
          <w:sz w:val="28"/>
        </w:rPr>
        <w:t>LOPEZ, H., 1995</w:t>
      </w:r>
      <w:r>
        <w:rPr>
          <w:rFonts w:hint="eastAsia"/>
          <w:sz w:val="28"/>
        </w:rPr>
        <w:t>。《竞争能力、技术开发和工作培训全国讨论会记录》。波哥大，第</w:t>
      </w:r>
      <w:r>
        <w:rPr>
          <w:sz w:val="28"/>
        </w:rPr>
        <w:t>257</w:t>
      </w:r>
      <w:r>
        <w:rPr>
          <w:rFonts w:hint="eastAsia"/>
          <w:sz w:val="28"/>
        </w:rPr>
        <w:t>页及其后。</w:t>
      </w:r>
    </w:p>
  </w:footnote>
  <w:footnote w:id="36">
    <w:p w:rsidR="00000000" w:rsidRDefault="00D8739B">
      <w:pPr>
        <w:pStyle w:val="FootnoteText"/>
      </w:pPr>
      <w:r>
        <w:rPr>
          <w:rStyle w:val="FootnoteReference"/>
        </w:rPr>
        <w:t>32</w:t>
      </w:r>
      <w:r>
        <w:t xml:space="preserve">    </w:t>
      </w:r>
      <w:r>
        <w:rPr>
          <w:rFonts w:hint="eastAsia"/>
          <w:sz w:val="28"/>
        </w:rPr>
        <w:t>共和国总统府，国家计划局。《社会跃进。</w:t>
      </w:r>
      <w:r>
        <w:rPr>
          <w:sz w:val="28"/>
        </w:rPr>
        <w:t>1994-1998</w:t>
      </w:r>
      <w:r>
        <w:rPr>
          <w:rFonts w:hint="eastAsia"/>
          <w:sz w:val="28"/>
        </w:rPr>
        <w:t>国家发展计划的基础》。圣菲</w:t>
      </w:r>
      <w:r>
        <w:rPr>
          <w:sz w:val="28"/>
        </w:rPr>
        <w:t>-</w:t>
      </w:r>
      <w:r>
        <w:rPr>
          <w:rFonts w:hint="eastAsia"/>
          <w:sz w:val="28"/>
        </w:rPr>
        <w:t>波哥大，</w:t>
      </w:r>
      <w:r>
        <w:rPr>
          <w:sz w:val="28"/>
        </w:rPr>
        <w:t>1994</w:t>
      </w:r>
      <w:r>
        <w:rPr>
          <w:rFonts w:hint="eastAsia"/>
          <w:sz w:val="28"/>
        </w:rPr>
        <w:t>，</w:t>
      </w:r>
      <w:r>
        <w:rPr>
          <w:sz w:val="28"/>
        </w:rPr>
        <w:t>37</w:t>
      </w:r>
      <w:r>
        <w:rPr>
          <w:rFonts w:hint="eastAsia"/>
          <w:sz w:val="28"/>
        </w:rPr>
        <w:t>页。</w:t>
      </w:r>
    </w:p>
  </w:footnote>
  <w:footnote w:id="37">
    <w:p w:rsidR="00000000" w:rsidRDefault="00D8739B">
      <w:pPr>
        <w:pStyle w:val="FootnoteText"/>
        <w:rPr>
          <w:sz w:val="28"/>
        </w:rPr>
      </w:pPr>
      <w:r>
        <w:rPr>
          <w:rStyle w:val="FootnoteReference"/>
        </w:rPr>
        <w:t>33</w:t>
      </w:r>
      <w:r>
        <w:t xml:space="preserve">    </w:t>
      </w:r>
      <w:r>
        <w:rPr>
          <w:sz w:val="28"/>
        </w:rPr>
        <w:t>L</w:t>
      </w:r>
      <w:r>
        <w:rPr>
          <w:sz w:val="36"/>
        </w:rPr>
        <w:sym w:font="Courier New" w:char="00F3"/>
      </w:r>
      <w:r>
        <w:rPr>
          <w:sz w:val="28"/>
        </w:rPr>
        <w:t xml:space="preserve">PEZ,H., </w:t>
      </w:r>
      <w:r>
        <w:rPr>
          <w:rFonts w:hint="eastAsia"/>
          <w:sz w:val="28"/>
        </w:rPr>
        <w:t>前引书，第</w:t>
      </w:r>
      <w:r>
        <w:rPr>
          <w:sz w:val="28"/>
        </w:rPr>
        <w:t>67</w:t>
      </w:r>
      <w:r>
        <w:rPr>
          <w:rFonts w:hint="eastAsia"/>
          <w:sz w:val="28"/>
        </w:rPr>
        <w:t>、</w:t>
      </w:r>
      <w:r>
        <w:rPr>
          <w:sz w:val="28"/>
        </w:rPr>
        <w:t>68</w:t>
      </w:r>
      <w:r>
        <w:rPr>
          <w:rFonts w:hint="eastAsia"/>
          <w:sz w:val="28"/>
        </w:rPr>
        <w:t>页。</w:t>
      </w:r>
    </w:p>
  </w:footnote>
  <w:footnote w:id="38">
    <w:p w:rsidR="00000000" w:rsidRDefault="00D8739B">
      <w:pPr>
        <w:pStyle w:val="FootnoteText"/>
      </w:pPr>
      <w:r>
        <w:rPr>
          <w:rStyle w:val="FootnoteReference"/>
        </w:rPr>
        <w:t>34</w:t>
      </w:r>
      <w:r>
        <w:t xml:space="preserve">    </w:t>
      </w:r>
      <w:r>
        <w:rPr>
          <w:rFonts w:hint="eastAsia"/>
          <w:sz w:val="28"/>
        </w:rPr>
        <w:t>哥伦比亚社会人口指数系统，公报</w:t>
      </w:r>
      <w:r>
        <w:rPr>
          <w:sz w:val="28"/>
        </w:rPr>
        <w:t>13</w:t>
      </w:r>
      <w:r>
        <w:rPr>
          <w:rFonts w:hint="eastAsia"/>
          <w:sz w:val="28"/>
        </w:rPr>
        <w:t>号，国家计划局。</w:t>
      </w:r>
      <w:r>
        <w:rPr>
          <w:sz w:val="28"/>
        </w:rPr>
        <w:t>1996</w:t>
      </w:r>
      <w:r>
        <w:rPr>
          <w:rFonts w:hint="eastAsia"/>
          <w:sz w:val="28"/>
        </w:rPr>
        <w:t>。</w:t>
      </w:r>
    </w:p>
  </w:footnote>
  <w:footnote w:id="39">
    <w:p w:rsidR="00000000" w:rsidRDefault="00D8739B">
      <w:pPr>
        <w:pStyle w:val="FootnoteText"/>
      </w:pPr>
      <w:r>
        <w:rPr>
          <w:rStyle w:val="FootnoteReference"/>
        </w:rPr>
        <w:t>35</w:t>
      </w:r>
      <w:r>
        <w:t xml:space="preserve">  </w:t>
      </w:r>
      <w:r>
        <w:rPr>
          <w:sz w:val="28"/>
        </w:rPr>
        <w:t xml:space="preserve"> </w:t>
      </w:r>
      <w:r>
        <w:rPr>
          <w:rFonts w:hint="eastAsia"/>
          <w:sz w:val="28"/>
        </w:rPr>
        <w:t>同上。</w:t>
      </w:r>
    </w:p>
  </w:footnote>
  <w:footnote w:id="40">
    <w:p w:rsidR="00000000" w:rsidRDefault="00D8739B">
      <w:pPr>
        <w:pStyle w:val="FootnoteText"/>
      </w:pPr>
      <w:r>
        <w:rPr>
          <w:rStyle w:val="FootnoteReference"/>
        </w:rPr>
        <w:t>36</w:t>
      </w:r>
      <w:r>
        <w:t xml:space="preserve">    </w:t>
      </w:r>
      <w:r>
        <w:rPr>
          <w:rFonts w:hint="eastAsia"/>
          <w:sz w:val="28"/>
        </w:rPr>
        <w:t>同上。</w:t>
      </w:r>
    </w:p>
  </w:footnote>
  <w:footnote w:id="41">
    <w:p w:rsidR="00000000" w:rsidRDefault="00D8739B">
      <w:pPr>
        <w:pStyle w:val="FootnoteText"/>
        <w:rPr>
          <w:sz w:val="28"/>
        </w:rPr>
      </w:pPr>
      <w:r>
        <w:rPr>
          <w:rStyle w:val="FootnoteReference"/>
        </w:rPr>
        <w:t>37</w:t>
      </w:r>
      <w:r>
        <w:t xml:space="preserve">    </w:t>
      </w:r>
      <w:r>
        <w:rPr>
          <w:rFonts w:hint="eastAsia"/>
          <w:sz w:val="28"/>
        </w:rPr>
        <w:t>国家统计局。</w:t>
      </w:r>
      <w:r>
        <w:rPr>
          <w:sz w:val="28"/>
        </w:rPr>
        <w:t>1996</w:t>
      </w:r>
      <w:r>
        <w:rPr>
          <w:rFonts w:hint="eastAsia"/>
          <w:sz w:val="28"/>
        </w:rPr>
        <w:t>年</w:t>
      </w:r>
      <w:r>
        <w:rPr>
          <w:sz w:val="28"/>
        </w:rPr>
        <w:t>12</w:t>
      </w:r>
      <w:r>
        <w:rPr>
          <w:rFonts w:hint="eastAsia"/>
          <w:sz w:val="28"/>
        </w:rPr>
        <w:t>月的劳动力市场情况。十一个都市地区。全国家庭调查。新闻公报。</w:t>
      </w:r>
      <w:r>
        <w:rPr>
          <w:sz w:val="28"/>
        </w:rPr>
        <w:t>1996</w:t>
      </w:r>
      <w:r>
        <w:rPr>
          <w:rFonts w:hint="eastAsia"/>
          <w:sz w:val="28"/>
        </w:rPr>
        <w:t>年</w:t>
      </w:r>
      <w:r>
        <w:rPr>
          <w:sz w:val="28"/>
        </w:rPr>
        <w:t>12</w:t>
      </w:r>
      <w:r>
        <w:rPr>
          <w:rFonts w:hint="eastAsia"/>
          <w:sz w:val="28"/>
        </w:rPr>
        <w:t>月。</w:t>
      </w:r>
    </w:p>
  </w:footnote>
  <w:footnote w:id="42">
    <w:p w:rsidR="00000000" w:rsidRDefault="00D8739B">
      <w:pPr>
        <w:pStyle w:val="FootnoteText"/>
        <w:rPr>
          <w:sz w:val="28"/>
        </w:rPr>
      </w:pPr>
      <w:r>
        <w:rPr>
          <w:rStyle w:val="FootnoteReference"/>
        </w:rPr>
        <w:t>38</w:t>
      </w:r>
      <w:r>
        <w:t xml:space="preserve">    </w:t>
      </w:r>
      <w:r>
        <w:rPr>
          <w:rFonts w:hint="eastAsia"/>
          <w:sz w:val="28"/>
        </w:rPr>
        <w:t>同上。在这份研究中作者分析了把教育同经验加进去后的工资差别。</w:t>
      </w:r>
    </w:p>
  </w:footnote>
  <w:footnote w:id="43">
    <w:p w:rsidR="00000000" w:rsidRDefault="00D8739B">
      <w:pPr>
        <w:pStyle w:val="FootnoteText"/>
        <w:rPr>
          <w:sz w:val="28"/>
        </w:rPr>
      </w:pPr>
      <w:r>
        <w:rPr>
          <w:rStyle w:val="FootnoteReference"/>
        </w:rPr>
        <w:t>39</w:t>
      </w:r>
      <w:r>
        <w:t xml:space="preserve">    </w:t>
      </w:r>
      <w:r>
        <w:rPr>
          <w:rFonts w:hint="eastAsia"/>
          <w:sz w:val="28"/>
        </w:rPr>
        <w:t>本第</w:t>
      </w:r>
      <w:r>
        <w:rPr>
          <w:sz w:val="28"/>
        </w:rPr>
        <w:t>11</w:t>
      </w:r>
      <w:r>
        <w:rPr>
          <w:rFonts w:hint="eastAsia"/>
          <w:sz w:val="28"/>
        </w:rPr>
        <w:t>条中所有的表均由</w:t>
      </w:r>
      <w:r>
        <w:rPr>
          <w:sz w:val="28"/>
        </w:rPr>
        <w:t>Guillermo Acosta</w:t>
      </w:r>
      <w:r>
        <w:rPr>
          <w:rFonts w:hint="eastAsia"/>
          <w:sz w:val="28"/>
        </w:rPr>
        <w:t>根据全国家庭调查的材料编制而成。</w:t>
      </w:r>
    </w:p>
  </w:footnote>
  <w:footnote w:id="44">
    <w:p w:rsidR="00000000" w:rsidRDefault="00D8739B">
      <w:pPr>
        <w:pStyle w:val="FootnoteText"/>
        <w:rPr>
          <w:sz w:val="28"/>
        </w:rPr>
      </w:pPr>
      <w:r>
        <w:rPr>
          <w:rStyle w:val="FootnoteReference"/>
        </w:rPr>
        <w:t>40</w:t>
      </w:r>
      <w:r>
        <w:t xml:space="preserve">    </w:t>
      </w:r>
      <w:r>
        <w:rPr>
          <w:rFonts w:hint="eastAsia"/>
          <w:sz w:val="28"/>
        </w:rPr>
        <w:t>第</w:t>
      </w:r>
      <w:r>
        <w:rPr>
          <w:sz w:val="28"/>
        </w:rPr>
        <w:t>11</w:t>
      </w:r>
      <w:r>
        <w:rPr>
          <w:rFonts w:hint="eastAsia"/>
          <w:sz w:val="28"/>
        </w:rPr>
        <w:t>条强调在城市中妇女参加工作的特点，特别在波哥大、卡利、麦德利、巴兰基亚、布卡拉曼加、马尼萨莱斯和帕斯</w:t>
      </w:r>
      <w:r>
        <w:rPr>
          <w:rFonts w:hint="eastAsia"/>
          <w:sz w:val="28"/>
        </w:rPr>
        <w:t>托。</w:t>
      </w:r>
    </w:p>
  </w:footnote>
  <w:footnote w:id="45">
    <w:p w:rsidR="00000000" w:rsidRDefault="00D8739B">
      <w:pPr>
        <w:spacing w:line="420" w:lineRule="atLeast"/>
        <w:ind w:firstLine="567"/>
      </w:pPr>
      <w:r>
        <w:rPr>
          <w:rStyle w:val="FootnoteReference"/>
        </w:rPr>
        <w:t>41</w:t>
      </w:r>
      <w:r>
        <w:t xml:space="preserve">    </w:t>
      </w:r>
      <w:r>
        <w:rPr>
          <w:rFonts w:hint="eastAsia"/>
        </w:rPr>
        <w:t>关于青少年的劳动条件，参见</w:t>
      </w:r>
      <w:r>
        <w:t>FL</w:t>
      </w:r>
      <w:r>
        <w:rPr>
          <w:sz w:val="36"/>
        </w:rPr>
        <w:sym w:font="Courier New" w:char="00F3"/>
      </w:r>
      <w:r>
        <w:t>REZ, Carman Elisa</w:t>
      </w:r>
      <w:r>
        <w:rPr>
          <w:rFonts w:hint="eastAsia"/>
        </w:rPr>
        <w:t>及其合作者，《青少年有多少在劳动和在哪里劳动</w:t>
      </w:r>
      <w:r>
        <w:t>?</w:t>
      </w:r>
      <w:r>
        <w:rPr>
          <w:rFonts w:hint="eastAsia"/>
        </w:rPr>
        <w:t>》圣菲</w:t>
      </w:r>
      <w:r>
        <w:t>-</w:t>
      </w:r>
      <w:r>
        <w:rPr>
          <w:rFonts w:hint="eastAsia"/>
        </w:rPr>
        <w:t>波哥大：劳工部和安第斯大学，</w:t>
      </w:r>
      <w:r>
        <w:t>1995</w:t>
      </w:r>
      <w:r>
        <w:rPr>
          <w:rFonts w:hint="eastAsia"/>
        </w:rPr>
        <w:t>；</w:t>
      </w:r>
      <w:r>
        <w:t>TURBAY, Catalina</w:t>
      </w:r>
      <w:r>
        <w:rPr>
          <w:rFonts w:hint="eastAsia"/>
        </w:rPr>
        <w:t>和</w:t>
      </w:r>
      <w:r>
        <w:t>ACU</w:t>
      </w:r>
      <w:r>
        <w:rPr>
          <w:sz w:val="36"/>
        </w:rPr>
        <w:sym w:font="Courier New" w:char="00D1"/>
      </w:r>
      <w:r>
        <w:t>A, Elvia</w:t>
      </w:r>
      <w:r>
        <w:rPr>
          <w:rFonts w:hint="eastAsia"/>
        </w:rPr>
        <w:t>。《哥伦比亚的青少年劳动和基础教育》。圣菲</w:t>
      </w:r>
      <w:r>
        <w:t>-</w:t>
      </w:r>
      <w:r>
        <w:rPr>
          <w:rFonts w:hint="eastAsia"/>
        </w:rPr>
        <w:t>波哥大：儿童基金会，</w:t>
      </w:r>
      <w:r>
        <w:t>1995</w:t>
      </w:r>
      <w:r>
        <w:rPr>
          <w:rFonts w:hint="eastAsia"/>
        </w:rPr>
        <w:t>。</w:t>
      </w:r>
    </w:p>
  </w:footnote>
  <w:footnote w:id="46">
    <w:p w:rsidR="00000000" w:rsidRDefault="00D8739B">
      <w:pPr>
        <w:pStyle w:val="FootnoteText"/>
        <w:jc w:val="both"/>
        <w:rPr>
          <w:sz w:val="28"/>
        </w:rPr>
      </w:pPr>
      <w:r>
        <w:rPr>
          <w:rStyle w:val="FootnoteReference"/>
        </w:rPr>
        <w:t>42</w:t>
      </w:r>
      <w:r>
        <w:t xml:space="preserve">    </w:t>
      </w:r>
      <w:r>
        <w:rPr>
          <w:rFonts w:hint="eastAsia"/>
          <w:sz w:val="28"/>
        </w:rPr>
        <w:t>在最近</w:t>
      </w:r>
      <w:r>
        <w:rPr>
          <w:sz w:val="28"/>
        </w:rPr>
        <w:t>20</w:t>
      </w:r>
      <w:r>
        <w:rPr>
          <w:rFonts w:hint="eastAsia"/>
          <w:sz w:val="28"/>
        </w:rPr>
        <w:t>年内，妇女在这一部门中的比重有所下降。</w:t>
      </w:r>
      <w:r>
        <w:rPr>
          <w:sz w:val="28"/>
        </w:rPr>
        <w:t>1975</w:t>
      </w:r>
      <w:r>
        <w:rPr>
          <w:rFonts w:hint="eastAsia"/>
          <w:sz w:val="28"/>
        </w:rPr>
        <w:t>年，</w:t>
      </w:r>
      <w:r>
        <w:rPr>
          <w:sz w:val="28"/>
        </w:rPr>
        <w:t>50%</w:t>
      </w:r>
      <w:r>
        <w:rPr>
          <w:rFonts w:hint="eastAsia"/>
          <w:sz w:val="28"/>
        </w:rPr>
        <w:t>的女劳动力属于社区、社会和个体服务部门。参看：</w:t>
      </w:r>
      <w:r>
        <w:rPr>
          <w:sz w:val="28"/>
        </w:rPr>
        <w:t>ARANGO, Lug Gabriela</w:t>
      </w:r>
      <w:r>
        <w:rPr>
          <w:rFonts w:hint="eastAsia"/>
          <w:sz w:val="28"/>
        </w:rPr>
        <w:t>，《哥伦比亚公营及私营部门行政及经营管</w:t>
      </w:r>
      <w:r>
        <w:rPr>
          <w:rFonts w:hint="eastAsia"/>
          <w:sz w:val="28"/>
        </w:rPr>
        <w:t>理妇女情况的分析判断》。圣菲</w:t>
      </w:r>
      <w:r>
        <w:rPr>
          <w:sz w:val="28"/>
        </w:rPr>
        <w:t>-</w:t>
      </w:r>
      <w:r>
        <w:rPr>
          <w:rFonts w:hint="eastAsia"/>
          <w:sz w:val="28"/>
        </w:rPr>
        <w:t>波哥大：系统青年、妇女与家庭咨询委员会。</w:t>
      </w:r>
      <w:r>
        <w:rPr>
          <w:sz w:val="28"/>
        </w:rPr>
        <w:t>1994</w:t>
      </w:r>
      <w:r>
        <w:rPr>
          <w:rFonts w:hint="eastAsia"/>
          <w:sz w:val="28"/>
        </w:rPr>
        <w:t>。</w:t>
      </w:r>
    </w:p>
  </w:footnote>
  <w:footnote w:id="47">
    <w:p w:rsidR="00000000" w:rsidRDefault="00D8739B">
      <w:pPr>
        <w:pStyle w:val="FootnoteText"/>
        <w:rPr>
          <w:sz w:val="28"/>
        </w:rPr>
      </w:pPr>
      <w:r>
        <w:rPr>
          <w:rStyle w:val="FootnoteReference"/>
        </w:rPr>
        <w:t>43</w:t>
      </w:r>
      <w:r>
        <w:t xml:space="preserve">    </w:t>
      </w:r>
      <w:r>
        <w:rPr>
          <w:sz w:val="28"/>
        </w:rPr>
        <w:t>LOPEZ, Hugo</w:t>
      </w:r>
      <w:r>
        <w:rPr>
          <w:rFonts w:hint="eastAsia"/>
          <w:sz w:val="28"/>
        </w:rPr>
        <w:t>，前引书。</w:t>
      </w:r>
    </w:p>
  </w:footnote>
  <w:footnote w:id="48">
    <w:p w:rsidR="00000000" w:rsidRDefault="00D8739B">
      <w:pPr>
        <w:pStyle w:val="FootnoteText"/>
      </w:pPr>
      <w:r>
        <w:rPr>
          <w:rStyle w:val="FootnoteReference"/>
        </w:rPr>
        <w:t>44</w:t>
      </w:r>
      <w:r>
        <w:t xml:space="preserve">    </w:t>
      </w:r>
      <w:r>
        <w:rPr>
          <w:rFonts w:hint="eastAsia"/>
          <w:sz w:val="28"/>
        </w:rPr>
        <w:t>不包括国防部和环境部的资料。</w:t>
      </w:r>
    </w:p>
  </w:footnote>
  <w:footnote w:id="49">
    <w:p w:rsidR="00000000" w:rsidRDefault="00D8739B">
      <w:pPr>
        <w:pStyle w:val="FootnoteText"/>
        <w:rPr>
          <w:sz w:val="28"/>
        </w:rPr>
      </w:pPr>
      <w:r>
        <w:rPr>
          <w:rStyle w:val="FootnoteReference"/>
        </w:rPr>
        <w:t>45</w:t>
      </w:r>
      <w:r>
        <w:t xml:space="preserve">    </w:t>
      </w:r>
      <w:r>
        <w:rPr>
          <w:rFonts w:hint="eastAsia"/>
          <w:sz w:val="28"/>
        </w:rPr>
        <w:t>关于男女收入差距，参看</w:t>
      </w:r>
      <w:r>
        <w:rPr>
          <w:sz w:val="28"/>
        </w:rPr>
        <w:t>Z</w:t>
      </w:r>
      <w:r>
        <w:rPr>
          <w:sz w:val="28"/>
        </w:rPr>
        <w:sym w:font="Courier New" w:char="00FA"/>
      </w:r>
      <w:r>
        <w:rPr>
          <w:sz w:val="28"/>
        </w:rPr>
        <w:sym w:font="Courier New" w:char="00F1"/>
      </w:r>
      <w:r>
        <w:rPr>
          <w:sz w:val="28"/>
        </w:rPr>
        <w:t>kiga, Myriam,</w:t>
      </w:r>
      <w:r>
        <w:rPr>
          <w:rFonts w:hint="eastAsia"/>
          <w:sz w:val="28"/>
        </w:rPr>
        <w:t>“工作培训：普通阶层妇女实现自我价值的关键武器”。见：《面临开放挑战的工作培训会议记录》。圣菲</w:t>
      </w:r>
      <w:r>
        <w:rPr>
          <w:sz w:val="28"/>
        </w:rPr>
        <w:t>-</w:t>
      </w:r>
      <w:r>
        <w:rPr>
          <w:rFonts w:hint="eastAsia"/>
          <w:sz w:val="28"/>
        </w:rPr>
        <w:t>波哥大，</w:t>
      </w:r>
      <w:r>
        <w:rPr>
          <w:sz w:val="28"/>
        </w:rPr>
        <w:t>1994</w:t>
      </w:r>
      <w:r>
        <w:rPr>
          <w:rFonts w:hint="eastAsia"/>
          <w:sz w:val="28"/>
        </w:rPr>
        <w:t>，及</w:t>
      </w:r>
      <w:r>
        <w:rPr>
          <w:sz w:val="28"/>
        </w:rPr>
        <w:t>L</w:t>
      </w:r>
      <w:r>
        <w:rPr>
          <w:sz w:val="36"/>
        </w:rPr>
        <w:sym w:font="Courier New" w:char="00F3"/>
      </w:r>
      <w:r>
        <w:rPr>
          <w:sz w:val="28"/>
        </w:rPr>
        <w:t>PEZ, Hugo,</w:t>
      </w:r>
      <w:r>
        <w:rPr>
          <w:rFonts w:hint="eastAsia"/>
          <w:sz w:val="28"/>
        </w:rPr>
        <w:t>《妇女失业及部分就业》，国家计划局协商报告。</w:t>
      </w:r>
    </w:p>
  </w:footnote>
  <w:footnote w:id="50">
    <w:p w:rsidR="00000000" w:rsidRDefault="00D8739B">
      <w:pPr>
        <w:pStyle w:val="FootnoteText"/>
        <w:rPr>
          <w:sz w:val="28"/>
        </w:rPr>
      </w:pPr>
      <w:r>
        <w:rPr>
          <w:rStyle w:val="FootnoteReference"/>
        </w:rPr>
        <w:t>46</w:t>
      </w:r>
      <w:r>
        <w:t xml:space="preserve">    </w:t>
      </w:r>
      <w:r>
        <w:rPr>
          <w:sz w:val="28"/>
        </w:rPr>
        <w:t>L</w:t>
      </w:r>
      <w:r>
        <w:rPr>
          <w:sz w:val="36"/>
        </w:rPr>
        <w:sym w:font="Courier New" w:char="00F3"/>
      </w:r>
      <w:r>
        <w:rPr>
          <w:sz w:val="28"/>
        </w:rPr>
        <w:t>PEZ, Hugo,</w:t>
      </w:r>
      <w:r>
        <w:rPr>
          <w:rFonts w:hint="eastAsia"/>
          <w:sz w:val="28"/>
        </w:rPr>
        <w:t>“教育，劳力培训与就业”。见：《竞争能力、技术开发和劳</w:t>
      </w:r>
      <w:r>
        <w:rPr>
          <w:rFonts w:hint="eastAsia"/>
          <w:sz w:val="28"/>
        </w:rPr>
        <w:t>力培训会议记录》。圣菲</w:t>
      </w:r>
      <w:r>
        <w:rPr>
          <w:sz w:val="28"/>
        </w:rPr>
        <w:t>-</w:t>
      </w:r>
      <w:r>
        <w:rPr>
          <w:rFonts w:hint="eastAsia"/>
          <w:sz w:val="28"/>
        </w:rPr>
        <w:t>波哥大，</w:t>
      </w:r>
      <w:r>
        <w:rPr>
          <w:sz w:val="28"/>
        </w:rPr>
        <w:t>1995</w:t>
      </w:r>
      <w:r>
        <w:rPr>
          <w:rFonts w:hint="eastAsia"/>
          <w:sz w:val="28"/>
        </w:rPr>
        <w:t>。</w:t>
      </w:r>
    </w:p>
  </w:footnote>
  <w:footnote w:id="51">
    <w:p w:rsidR="00000000" w:rsidRDefault="00D8739B">
      <w:pPr>
        <w:pStyle w:val="FootnoteText"/>
        <w:rPr>
          <w:sz w:val="28"/>
        </w:rPr>
      </w:pPr>
      <w:r>
        <w:rPr>
          <w:rStyle w:val="FootnoteReference"/>
        </w:rPr>
        <w:t>47</w:t>
      </w:r>
      <w:r>
        <w:t xml:space="preserve">    </w:t>
      </w:r>
      <w:r>
        <w:rPr>
          <w:sz w:val="28"/>
        </w:rPr>
        <w:t>Z</w:t>
      </w:r>
      <w:r>
        <w:rPr>
          <w:sz w:val="36"/>
        </w:rPr>
        <w:sym w:font="Courier New" w:char="00FA"/>
      </w:r>
      <w:r>
        <w:rPr>
          <w:sz w:val="28"/>
        </w:rPr>
        <w:t>NIGA, Myriam,</w:t>
      </w:r>
      <w:r>
        <w:rPr>
          <w:rFonts w:hint="eastAsia"/>
          <w:sz w:val="28"/>
        </w:rPr>
        <w:t>前引书。</w:t>
      </w:r>
    </w:p>
  </w:footnote>
  <w:footnote w:id="52">
    <w:p w:rsidR="00000000" w:rsidRDefault="00D8739B">
      <w:pPr>
        <w:pStyle w:val="FootnoteText"/>
      </w:pPr>
      <w:r>
        <w:rPr>
          <w:rStyle w:val="FootnoteReference"/>
        </w:rPr>
        <w:t>48</w:t>
      </w:r>
      <w:r>
        <w:t xml:space="preserve">    </w:t>
      </w:r>
      <w:r>
        <w:rPr>
          <w:sz w:val="28"/>
        </w:rPr>
        <w:t>TENJO, Jaime</w:t>
      </w:r>
      <w:r>
        <w:rPr>
          <w:rFonts w:hint="eastAsia"/>
          <w:sz w:val="28"/>
        </w:rPr>
        <w:t>。《男女的收入和获得就业机会的差别》。圣菲</w:t>
      </w:r>
      <w:r>
        <w:rPr>
          <w:sz w:val="28"/>
        </w:rPr>
        <w:t>-</w:t>
      </w:r>
      <w:r>
        <w:rPr>
          <w:rFonts w:hint="eastAsia"/>
          <w:sz w:val="28"/>
        </w:rPr>
        <w:t>波哥大</w:t>
      </w:r>
      <w:r>
        <w:rPr>
          <w:sz w:val="28"/>
        </w:rPr>
        <w:t>, 1996</w:t>
      </w:r>
      <w:r>
        <w:rPr>
          <w:rFonts w:hint="eastAsia"/>
          <w:sz w:val="28"/>
        </w:rPr>
        <w:t>。</w:t>
      </w:r>
    </w:p>
  </w:footnote>
  <w:footnote w:id="53">
    <w:p w:rsidR="00000000" w:rsidRDefault="00D8739B">
      <w:pPr>
        <w:pStyle w:val="FootnoteText"/>
        <w:rPr>
          <w:sz w:val="28"/>
        </w:rPr>
      </w:pPr>
      <w:r>
        <w:rPr>
          <w:rStyle w:val="FootnoteReference"/>
        </w:rPr>
        <w:t>49</w:t>
      </w:r>
      <w:r>
        <w:t xml:space="preserve">    </w:t>
      </w:r>
      <w:r>
        <w:rPr>
          <w:sz w:val="28"/>
        </w:rPr>
        <w:t>VARGAS, Fernando</w:t>
      </w:r>
      <w:r>
        <w:rPr>
          <w:rFonts w:hint="eastAsia"/>
          <w:sz w:val="28"/>
        </w:rPr>
        <w:t>。“青少年失业、教育与培训。公共就业服务的一种看法”。见《竞争能力、技术开发和劳力培训会议记录》。圣菲</w:t>
      </w:r>
      <w:r>
        <w:rPr>
          <w:sz w:val="28"/>
        </w:rPr>
        <w:t>-</w:t>
      </w:r>
      <w:r>
        <w:rPr>
          <w:rFonts w:hint="eastAsia"/>
          <w:sz w:val="28"/>
        </w:rPr>
        <w:t>波哥大，</w:t>
      </w:r>
      <w:r>
        <w:rPr>
          <w:sz w:val="28"/>
        </w:rPr>
        <w:t>1995</w:t>
      </w:r>
      <w:r>
        <w:rPr>
          <w:rFonts w:hint="eastAsia"/>
          <w:sz w:val="28"/>
        </w:rPr>
        <w:t>。</w:t>
      </w:r>
    </w:p>
  </w:footnote>
  <w:footnote w:id="54">
    <w:p w:rsidR="00000000" w:rsidRDefault="00D8739B">
      <w:pPr>
        <w:pStyle w:val="FootnoteText"/>
        <w:rPr>
          <w:sz w:val="28"/>
        </w:rPr>
      </w:pPr>
      <w:r>
        <w:rPr>
          <w:rStyle w:val="FootnoteReference"/>
        </w:rPr>
        <w:t>50</w:t>
      </w:r>
      <w:r>
        <w:t xml:space="preserve">    </w:t>
      </w:r>
      <w:r>
        <w:rPr>
          <w:rFonts w:hint="eastAsia"/>
          <w:sz w:val="28"/>
        </w:rPr>
        <w:t>关于农村妇女，参看本报告第</w:t>
      </w:r>
      <w:r>
        <w:rPr>
          <w:sz w:val="28"/>
        </w:rPr>
        <w:t>14</w:t>
      </w:r>
      <w:r>
        <w:rPr>
          <w:rFonts w:hint="eastAsia"/>
          <w:sz w:val="28"/>
        </w:rPr>
        <w:t>条。</w:t>
      </w:r>
    </w:p>
  </w:footnote>
  <w:footnote w:id="55">
    <w:p w:rsidR="00000000" w:rsidRDefault="00D8739B">
      <w:pPr>
        <w:pStyle w:val="FootnoteText"/>
        <w:rPr>
          <w:sz w:val="28"/>
        </w:rPr>
      </w:pPr>
      <w:r>
        <w:rPr>
          <w:rStyle w:val="FootnoteReference"/>
        </w:rPr>
        <w:t>51</w:t>
      </w:r>
      <w:r>
        <w:t xml:space="preserve">    </w:t>
      </w:r>
      <w:r>
        <w:rPr>
          <w:sz w:val="28"/>
        </w:rPr>
        <w:t>ZAMUDIO, Cucero, RUBIANO, N.</w:t>
      </w:r>
      <w:r>
        <w:rPr>
          <w:rFonts w:hint="eastAsia"/>
          <w:sz w:val="28"/>
        </w:rPr>
        <w:t>和</w:t>
      </w:r>
      <w:r>
        <w:rPr>
          <w:sz w:val="28"/>
        </w:rPr>
        <w:t>WARTENBERG, L.</w:t>
      </w:r>
      <w:r>
        <w:rPr>
          <w:rFonts w:hint="eastAsia"/>
          <w:sz w:val="28"/>
        </w:rPr>
        <w:t>《拉丁美洲和加勒比人工流产调查人员会晤会记录》。圣菲</w:t>
      </w:r>
      <w:r>
        <w:rPr>
          <w:sz w:val="28"/>
        </w:rPr>
        <w:t>-</w:t>
      </w:r>
      <w:r>
        <w:rPr>
          <w:rFonts w:hint="eastAsia"/>
          <w:sz w:val="28"/>
        </w:rPr>
        <w:t>波哥大：哥伦比亚走读大学，</w:t>
      </w:r>
      <w:r>
        <w:rPr>
          <w:sz w:val="28"/>
        </w:rPr>
        <w:t>1994</w:t>
      </w:r>
      <w:r>
        <w:rPr>
          <w:rFonts w:hint="eastAsia"/>
          <w:sz w:val="28"/>
        </w:rPr>
        <w:t>年</w:t>
      </w:r>
      <w:r>
        <w:rPr>
          <w:sz w:val="28"/>
        </w:rPr>
        <w:t>11</w:t>
      </w:r>
      <w:r>
        <w:rPr>
          <w:rFonts w:hint="eastAsia"/>
          <w:sz w:val="28"/>
        </w:rPr>
        <w:t>月</w:t>
      </w:r>
      <w:r>
        <w:rPr>
          <w:sz w:val="28"/>
        </w:rPr>
        <w:t>5-18</w:t>
      </w:r>
      <w:r>
        <w:rPr>
          <w:rFonts w:hint="eastAsia"/>
          <w:sz w:val="28"/>
        </w:rPr>
        <w:t>日。</w:t>
      </w:r>
    </w:p>
  </w:footnote>
  <w:footnote w:id="56">
    <w:p w:rsidR="00000000" w:rsidRDefault="00D8739B">
      <w:pPr>
        <w:pStyle w:val="FootnoteText"/>
        <w:rPr>
          <w:sz w:val="28"/>
        </w:rPr>
      </w:pPr>
      <w:r>
        <w:rPr>
          <w:rStyle w:val="FootnoteReference"/>
        </w:rPr>
        <w:t>52</w:t>
      </w:r>
      <w:r>
        <w:t xml:space="preserve">    </w:t>
      </w:r>
      <w:r>
        <w:rPr>
          <w:rFonts w:hint="eastAsia"/>
          <w:sz w:val="28"/>
        </w:rPr>
        <w:t>卫生部。《哥伦比亚的保健。十年信息。》圣菲</w:t>
      </w:r>
      <w:r>
        <w:rPr>
          <w:sz w:val="28"/>
        </w:rPr>
        <w:t>-</w:t>
      </w:r>
      <w:r>
        <w:rPr>
          <w:rFonts w:hint="eastAsia"/>
          <w:sz w:val="28"/>
        </w:rPr>
        <w:t>波哥大。卫生部，</w:t>
      </w:r>
      <w:r>
        <w:rPr>
          <w:sz w:val="28"/>
        </w:rPr>
        <w:t>1994</w:t>
      </w:r>
      <w:r>
        <w:rPr>
          <w:rFonts w:hint="eastAsia"/>
          <w:sz w:val="28"/>
        </w:rPr>
        <w:t>。</w:t>
      </w:r>
    </w:p>
  </w:footnote>
  <w:footnote w:id="57">
    <w:p w:rsidR="00000000" w:rsidRDefault="00D8739B">
      <w:pPr>
        <w:pStyle w:val="FootnoteText"/>
        <w:rPr>
          <w:sz w:val="28"/>
        </w:rPr>
      </w:pPr>
      <w:r>
        <w:rPr>
          <w:rStyle w:val="FootnoteReference"/>
        </w:rPr>
        <w:t>53</w:t>
      </w:r>
      <w:r>
        <w:t xml:space="preserve">    </w:t>
      </w:r>
      <w:r>
        <w:rPr>
          <w:rFonts w:hint="eastAsia"/>
          <w:sz w:val="28"/>
        </w:rPr>
        <w:t>同上。</w:t>
      </w:r>
    </w:p>
  </w:footnote>
  <w:footnote w:id="58">
    <w:p w:rsidR="00000000" w:rsidRDefault="00D8739B">
      <w:pPr>
        <w:pStyle w:val="FootnoteText"/>
      </w:pPr>
      <w:r>
        <w:rPr>
          <w:rStyle w:val="FootnoteReference"/>
        </w:rPr>
        <w:t>54</w:t>
      </w:r>
      <w:r>
        <w:t xml:space="preserve">    </w:t>
      </w:r>
      <w:r>
        <w:rPr>
          <w:rFonts w:hint="eastAsia"/>
          <w:sz w:val="28"/>
        </w:rPr>
        <w:t>妇女信息及资源中心，全国人口及保健调查，圣菲</w:t>
      </w:r>
      <w:r>
        <w:rPr>
          <w:sz w:val="28"/>
        </w:rPr>
        <w:t>-</w:t>
      </w:r>
      <w:r>
        <w:rPr>
          <w:rFonts w:hint="eastAsia"/>
          <w:sz w:val="28"/>
        </w:rPr>
        <w:t>波哥大，</w:t>
      </w:r>
      <w:r>
        <w:rPr>
          <w:sz w:val="28"/>
        </w:rPr>
        <w:t>1996</w:t>
      </w:r>
      <w:r>
        <w:rPr>
          <w:rFonts w:hint="eastAsia"/>
          <w:sz w:val="28"/>
        </w:rPr>
        <w:t>。</w:t>
      </w:r>
    </w:p>
  </w:footnote>
  <w:footnote w:id="59">
    <w:p w:rsidR="00000000" w:rsidRDefault="00D8739B">
      <w:pPr>
        <w:pStyle w:val="FootnoteText"/>
        <w:jc w:val="both"/>
        <w:rPr>
          <w:sz w:val="28"/>
        </w:rPr>
      </w:pPr>
      <w:r>
        <w:rPr>
          <w:rStyle w:val="FootnoteReference"/>
        </w:rPr>
        <w:t>55</w:t>
      </w:r>
      <w:r>
        <w:t xml:space="preserve">    </w:t>
      </w:r>
      <w:r>
        <w:rPr>
          <w:rFonts w:hint="eastAsia"/>
          <w:sz w:val="28"/>
        </w:rPr>
        <w:t>社区母亲是参加哥伦比亚家庭福利研究所负责的社区家庭方案的妇女，该方案提供使邻居母亲能为该地区孩子提供保育照顾和营养支助的条件。</w:t>
      </w:r>
    </w:p>
  </w:footnote>
  <w:footnote w:id="60">
    <w:p w:rsidR="00000000" w:rsidRDefault="00D8739B">
      <w:pPr>
        <w:pStyle w:val="FootnoteText"/>
        <w:rPr>
          <w:sz w:val="28"/>
        </w:rPr>
      </w:pPr>
      <w:r>
        <w:rPr>
          <w:rStyle w:val="FootnoteReference"/>
        </w:rPr>
        <w:t>56</w:t>
      </w:r>
      <w:r>
        <w:t xml:space="preserve">    </w:t>
      </w:r>
      <w:r>
        <w:rPr>
          <w:rFonts w:hint="eastAsia"/>
          <w:sz w:val="28"/>
        </w:rPr>
        <w:t>妇女信息及资源中心，《全国人口及保健调查》。圣菲</w:t>
      </w:r>
      <w:r>
        <w:rPr>
          <w:sz w:val="28"/>
        </w:rPr>
        <w:t>-</w:t>
      </w:r>
      <w:r>
        <w:rPr>
          <w:rFonts w:hint="eastAsia"/>
          <w:sz w:val="28"/>
        </w:rPr>
        <w:t>波哥大，</w:t>
      </w:r>
      <w:r>
        <w:rPr>
          <w:sz w:val="28"/>
        </w:rPr>
        <w:t>1995</w:t>
      </w:r>
      <w:r>
        <w:rPr>
          <w:rFonts w:hint="eastAsia"/>
          <w:sz w:val="28"/>
        </w:rPr>
        <w:t>。</w:t>
      </w:r>
    </w:p>
  </w:footnote>
  <w:footnote w:id="61">
    <w:p w:rsidR="00000000" w:rsidRDefault="00D8739B">
      <w:pPr>
        <w:spacing w:line="420" w:lineRule="atLeast"/>
      </w:pPr>
      <w:r>
        <w:rPr>
          <w:rStyle w:val="FootnoteReference"/>
          <w:sz w:val="18"/>
        </w:rPr>
        <w:t xml:space="preserve">57  </w:t>
      </w:r>
      <w:r>
        <w:rPr>
          <w:sz w:val="18"/>
        </w:rPr>
        <w:t xml:space="preserve"> </w:t>
      </w:r>
      <w:r>
        <w:rPr>
          <w:rStyle w:val="FootnoteReference"/>
          <w:sz w:val="18"/>
        </w:rPr>
        <w:t xml:space="preserve">  </w:t>
      </w:r>
      <w:r>
        <w:rPr>
          <w:rFonts w:hint="eastAsia"/>
        </w:rPr>
        <w:t>负责为司法程序提供诊断意见的单位。</w:t>
      </w:r>
    </w:p>
  </w:footnote>
  <w:footnote w:id="62">
    <w:p w:rsidR="00000000" w:rsidRDefault="00D8739B">
      <w:pPr>
        <w:pStyle w:val="FootnoteText"/>
        <w:rPr>
          <w:sz w:val="28"/>
        </w:rPr>
      </w:pPr>
      <w:r>
        <w:rPr>
          <w:rStyle w:val="FootnoteReference"/>
        </w:rPr>
        <w:t>58</w:t>
      </w:r>
      <w:r>
        <w:t xml:space="preserve">    </w:t>
      </w:r>
      <w:r>
        <w:rPr>
          <w:rFonts w:hint="eastAsia"/>
          <w:sz w:val="28"/>
        </w:rPr>
        <w:t>全国法医学及法医科学研究所。全国有关暴力情况参考中心公报第</w:t>
      </w:r>
      <w:r>
        <w:rPr>
          <w:sz w:val="28"/>
        </w:rPr>
        <w:t>8</w:t>
      </w:r>
      <w:r>
        <w:rPr>
          <w:rFonts w:hint="eastAsia"/>
          <w:sz w:val="28"/>
        </w:rPr>
        <w:t>期，</w:t>
      </w:r>
      <w:r>
        <w:rPr>
          <w:sz w:val="28"/>
        </w:rPr>
        <w:t>1996</w:t>
      </w:r>
      <w:r>
        <w:rPr>
          <w:rFonts w:hint="eastAsia"/>
          <w:sz w:val="28"/>
        </w:rPr>
        <w:t>年</w:t>
      </w:r>
      <w:r>
        <w:rPr>
          <w:sz w:val="28"/>
        </w:rPr>
        <w:t>3</w:t>
      </w:r>
      <w:r>
        <w:rPr>
          <w:rFonts w:hint="eastAsia"/>
          <w:sz w:val="28"/>
        </w:rPr>
        <w:t>月。</w:t>
      </w:r>
    </w:p>
  </w:footnote>
  <w:footnote w:id="63">
    <w:p w:rsidR="00000000" w:rsidRDefault="00D8739B">
      <w:pPr>
        <w:pStyle w:val="FootnoteText"/>
        <w:rPr>
          <w:sz w:val="28"/>
        </w:rPr>
      </w:pPr>
      <w:r>
        <w:rPr>
          <w:rStyle w:val="FootnoteReference"/>
        </w:rPr>
        <w:t>59</w:t>
      </w:r>
      <w:r>
        <w:t xml:space="preserve">    </w:t>
      </w:r>
      <w:r>
        <w:rPr>
          <w:sz w:val="28"/>
        </w:rPr>
        <w:t>RICO DE ALONSO</w:t>
      </w:r>
      <w:r>
        <w:rPr>
          <w:rFonts w:hint="eastAsia"/>
          <w:sz w:val="28"/>
        </w:rPr>
        <w:t>，</w:t>
      </w:r>
      <w:r>
        <w:rPr>
          <w:sz w:val="28"/>
        </w:rPr>
        <w:t>Ana</w:t>
      </w:r>
      <w:r>
        <w:rPr>
          <w:rFonts w:hint="eastAsia"/>
          <w:sz w:val="28"/>
        </w:rPr>
        <w:t>。《贫穷的女性化：卡利第一阶层一个部门女户主和男户主家庭情况比较研究》。卡利：高等教育基金会，卡利妇女世界银行。</w:t>
      </w:r>
      <w:r>
        <w:rPr>
          <w:sz w:val="28"/>
        </w:rPr>
        <w:t>1987</w:t>
      </w:r>
      <w:r>
        <w:rPr>
          <w:rFonts w:hint="eastAsia"/>
          <w:sz w:val="28"/>
        </w:rPr>
        <w:t>。</w:t>
      </w:r>
    </w:p>
  </w:footnote>
  <w:footnote w:id="64">
    <w:p w:rsidR="00000000" w:rsidRDefault="00D8739B">
      <w:pPr>
        <w:pStyle w:val="FootnoteText"/>
        <w:rPr>
          <w:sz w:val="28"/>
        </w:rPr>
      </w:pPr>
      <w:r>
        <w:rPr>
          <w:rStyle w:val="FootnoteReference"/>
        </w:rPr>
        <w:t>60</w:t>
      </w:r>
      <w:r>
        <w:t xml:space="preserve">    </w:t>
      </w:r>
      <w:r>
        <w:rPr>
          <w:rFonts w:hint="eastAsia"/>
          <w:sz w:val="28"/>
        </w:rPr>
        <w:t>人们承认国家统计局在确定作为城市安置地点的“市政首府”时所使用的农村人口概念的社会经济分析有问题，因为未考虑到在许多这些首府中充满了农村生活的特点。</w:t>
      </w:r>
    </w:p>
  </w:footnote>
  <w:footnote w:id="65">
    <w:p w:rsidR="00000000" w:rsidRDefault="00D8739B">
      <w:pPr>
        <w:pStyle w:val="FootnoteText"/>
      </w:pPr>
      <w:r>
        <w:rPr>
          <w:rStyle w:val="FootnoteReference"/>
        </w:rPr>
        <w:t>61</w:t>
      </w:r>
      <w:r>
        <w:t xml:space="preserve">    </w:t>
      </w:r>
      <w:r>
        <w:rPr>
          <w:sz w:val="28"/>
        </w:rPr>
        <w:t>OCAMPO</w:t>
      </w:r>
      <w:r>
        <w:rPr>
          <w:rFonts w:hint="eastAsia"/>
          <w:sz w:val="28"/>
        </w:rPr>
        <w:t>，</w:t>
      </w:r>
      <w:r>
        <w:rPr>
          <w:sz w:val="28"/>
        </w:rPr>
        <w:t>J.A</w:t>
      </w:r>
      <w:r>
        <w:rPr>
          <w:sz w:val="28"/>
        </w:rPr>
        <w:t>.</w:t>
      </w:r>
      <w:r>
        <w:rPr>
          <w:rFonts w:hint="eastAsia"/>
          <w:sz w:val="28"/>
        </w:rPr>
        <w:t>和</w:t>
      </w:r>
      <w:r>
        <w:rPr>
          <w:sz w:val="28"/>
        </w:rPr>
        <w:t>PERRY,S.</w:t>
      </w:r>
      <w:r>
        <w:rPr>
          <w:rFonts w:hint="eastAsia"/>
          <w:sz w:val="28"/>
        </w:rPr>
        <w:t>《农牧业政策的趋势》。圣菲</w:t>
      </w:r>
      <w:r>
        <w:rPr>
          <w:sz w:val="28"/>
        </w:rPr>
        <w:t>-</w:t>
      </w:r>
      <w:r>
        <w:rPr>
          <w:rFonts w:hint="eastAsia"/>
          <w:sz w:val="28"/>
        </w:rPr>
        <w:t>波哥大：第三世界，</w:t>
      </w:r>
      <w:r>
        <w:rPr>
          <w:sz w:val="28"/>
        </w:rPr>
        <w:t>1995</w:t>
      </w:r>
      <w:r>
        <w:rPr>
          <w:rFonts w:hint="eastAsia"/>
          <w:sz w:val="28"/>
        </w:rPr>
        <w:t>。</w:t>
      </w:r>
    </w:p>
  </w:footnote>
  <w:footnote w:id="66">
    <w:p w:rsidR="00000000" w:rsidRDefault="00D8739B">
      <w:pPr>
        <w:pStyle w:val="FootnoteText"/>
        <w:rPr>
          <w:sz w:val="28"/>
        </w:rPr>
      </w:pPr>
      <w:r>
        <w:rPr>
          <w:rStyle w:val="FootnoteReference"/>
        </w:rPr>
        <w:t>62</w:t>
      </w:r>
      <w:r>
        <w:t xml:space="preserve">    </w:t>
      </w:r>
      <w:r>
        <w:rPr>
          <w:sz w:val="28"/>
        </w:rPr>
        <w:t>GAIT</w:t>
      </w:r>
      <w:r>
        <w:rPr>
          <w:sz w:val="30"/>
        </w:rPr>
        <w:t xml:space="preserve">Á </w:t>
      </w:r>
      <w:r>
        <w:rPr>
          <w:sz w:val="28"/>
        </w:rPr>
        <w:t>N</w:t>
      </w:r>
      <w:r>
        <w:rPr>
          <w:rFonts w:hint="eastAsia"/>
          <w:sz w:val="28"/>
        </w:rPr>
        <w:t>，</w:t>
      </w:r>
      <w:r>
        <w:rPr>
          <w:sz w:val="28"/>
        </w:rPr>
        <w:t>A.</w:t>
      </w:r>
      <w:r>
        <w:rPr>
          <w:rFonts w:hint="eastAsia"/>
          <w:sz w:val="28"/>
        </w:rPr>
        <w:t>和</w:t>
      </w:r>
      <w:r>
        <w:rPr>
          <w:sz w:val="28"/>
        </w:rPr>
        <w:t>RUGELES</w:t>
      </w:r>
      <w:r>
        <w:rPr>
          <w:rFonts w:hint="eastAsia"/>
          <w:sz w:val="28"/>
        </w:rPr>
        <w:t>，</w:t>
      </w:r>
      <w:r>
        <w:rPr>
          <w:sz w:val="28"/>
        </w:rPr>
        <w:t>L.</w:t>
      </w:r>
      <w:r>
        <w:rPr>
          <w:rFonts w:hint="eastAsia"/>
          <w:sz w:val="28"/>
        </w:rPr>
        <w:t>《哥伦比亚女食品生产者》。圣菲</w:t>
      </w:r>
      <w:r>
        <w:rPr>
          <w:sz w:val="28"/>
        </w:rPr>
        <w:t>-</w:t>
      </w:r>
      <w:r>
        <w:rPr>
          <w:rFonts w:hint="eastAsia"/>
          <w:sz w:val="28"/>
        </w:rPr>
        <w:t>波哥大：美洲农业合作研究所，</w:t>
      </w:r>
      <w:r>
        <w:rPr>
          <w:sz w:val="28"/>
        </w:rPr>
        <w:t>1996</w:t>
      </w:r>
      <w:r>
        <w:rPr>
          <w:rFonts w:hint="eastAsia"/>
          <w:sz w:val="28"/>
        </w:rPr>
        <w:t>。</w:t>
      </w:r>
    </w:p>
  </w:footnote>
  <w:footnote w:id="67">
    <w:p w:rsidR="00000000" w:rsidRDefault="00D8739B">
      <w:pPr>
        <w:pStyle w:val="FootnoteText"/>
        <w:rPr>
          <w:sz w:val="28"/>
        </w:rPr>
      </w:pPr>
      <w:r>
        <w:rPr>
          <w:rStyle w:val="FootnoteReference"/>
        </w:rPr>
        <w:t>64</w:t>
      </w:r>
      <w:r>
        <w:t xml:space="preserve">    </w:t>
      </w:r>
      <w:r>
        <w:rPr>
          <w:rFonts w:hint="eastAsia"/>
          <w:sz w:val="28"/>
        </w:rPr>
        <w:t>本文件中的表均为</w:t>
      </w:r>
      <w:r>
        <w:rPr>
          <w:sz w:val="28"/>
        </w:rPr>
        <w:t>ELVIA MARIA ACU</w:t>
      </w:r>
      <w:r>
        <w:rPr>
          <w:sz w:val="32"/>
        </w:rPr>
        <w:sym w:font="Courier New" w:char="00D1"/>
      </w:r>
      <w:r>
        <w:rPr>
          <w:sz w:val="28"/>
        </w:rPr>
        <w:t>A</w:t>
      </w:r>
      <w:r>
        <w:rPr>
          <w:rFonts w:hint="eastAsia"/>
          <w:sz w:val="28"/>
        </w:rPr>
        <w:t>根据</w:t>
      </w:r>
      <w:r>
        <w:rPr>
          <w:sz w:val="28"/>
        </w:rPr>
        <w:t>1994</w:t>
      </w:r>
      <w:r>
        <w:rPr>
          <w:rFonts w:hint="eastAsia"/>
          <w:sz w:val="28"/>
        </w:rPr>
        <w:t>年全国农村家庭调查和国家统计局进行的</w:t>
      </w:r>
      <w:r>
        <w:rPr>
          <w:sz w:val="28"/>
        </w:rPr>
        <w:t>1993</w:t>
      </w:r>
      <w:r>
        <w:rPr>
          <w:rFonts w:hint="eastAsia"/>
          <w:sz w:val="28"/>
        </w:rPr>
        <w:t>年全国贫穷及生活质量调查编制而成。</w:t>
      </w:r>
    </w:p>
  </w:footnote>
  <w:footnote w:id="68">
    <w:p w:rsidR="00000000" w:rsidRDefault="00D8739B">
      <w:pPr>
        <w:pStyle w:val="FootnoteText"/>
        <w:rPr>
          <w:sz w:val="28"/>
        </w:rPr>
      </w:pPr>
      <w:r>
        <w:rPr>
          <w:rStyle w:val="FootnoteReference"/>
        </w:rPr>
        <w:t>65</w:t>
      </w:r>
      <w:r>
        <w:t xml:space="preserve"> </w:t>
      </w:r>
      <w:r>
        <w:rPr>
          <w:sz w:val="28"/>
        </w:rPr>
        <w:t xml:space="preserve">   </w:t>
      </w:r>
      <w:r>
        <w:rPr>
          <w:rFonts w:hint="eastAsia"/>
          <w:sz w:val="28"/>
        </w:rPr>
        <w:t>工资劳动者类别包括：短工、雇员和家庭雇工。</w:t>
      </w:r>
    </w:p>
  </w:footnote>
  <w:footnote w:id="69">
    <w:p w:rsidR="00000000" w:rsidRDefault="00D8739B">
      <w:pPr>
        <w:pStyle w:val="FootnoteText"/>
        <w:rPr>
          <w:sz w:val="28"/>
        </w:rPr>
      </w:pPr>
      <w:r>
        <w:rPr>
          <w:rStyle w:val="FootnoteReference"/>
        </w:rPr>
        <w:t>66</w:t>
      </w:r>
      <w:r>
        <w:t xml:space="preserve">    </w:t>
      </w:r>
      <w:r>
        <w:rPr>
          <w:rFonts w:hint="eastAsia"/>
          <w:sz w:val="28"/>
        </w:rPr>
        <w:t>农业和农村发展部。《全面照顾因暴力而流离失所的农村妇女的试验计划》。讨论文本。圣菲</w:t>
      </w:r>
      <w:r>
        <w:rPr>
          <w:sz w:val="28"/>
        </w:rPr>
        <w:t>-</w:t>
      </w:r>
      <w:r>
        <w:rPr>
          <w:rFonts w:hint="eastAsia"/>
          <w:sz w:val="28"/>
        </w:rPr>
        <w:t>波</w:t>
      </w:r>
      <w:r>
        <w:rPr>
          <w:rFonts w:hint="eastAsia"/>
          <w:sz w:val="28"/>
        </w:rPr>
        <w:t>哥大，</w:t>
      </w:r>
      <w:r>
        <w:rPr>
          <w:sz w:val="28"/>
        </w:rPr>
        <w:t>1996</w:t>
      </w:r>
      <w:r>
        <w:rPr>
          <w:rFonts w:hint="eastAsia"/>
          <w:sz w:val="28"/>
        </w:rPr>
        <w:t>。</w:t>
      </w:r>
    </w:p>
  </w:footnote>
  <w:footnote w:id="70">
    <w:p w:rsidR="00000000" w:rsidRDefault="00D8739B">
      <w:pPr>
        <w:pStyle w:val="FootnoteText"/>
        <w:rPr>
          <w:sz w:val="28"/>
        </w:rPr>
      </w:pPr>
      <w:r>
        <w:rPr>
          <w:rStyle w:val="FootnoteReference"/>
        </w:rPr>
        <w:t>67</w:t>
      </w:r>
      <w:r>
        <w:t xml:space="preserve">    </w:t>
      </w:r>
      <w:r>
        <w:rPr>
          <w:sz w:val="28"/>
        </w:rPr>
        <w:t>GAIT</w:t>
      </w:r>
      <w:r>
        <w:rPr>
          <w:sz w:val="30"/>
        </w:rPr>
        <w:t xml:space="preserve">Á </w:t>
      </w:r>
      <w:r>
        <w:rPr>
          <w:sz w:val="28"/>
        </w:rPr>
        <w:t>N</w:t>
      </w:r>
      <w:r>
        <w:rPr>
          <w:rFonts w:hint="eastAsia"/>
          <w:sz w:val="28"/>
        </w:rPr>
        <w:t>，</w:t>
      </w:r>
      <w:r>
        <w:rPr>
          <w:sz w:val="28"/>
        </w:rPr>
        <w:t>A.G.</w:t>
      </w:r>
      <w:r>
        <w:rPr>
          <w:rFonts w:hint="eastAsia"/>
          <w:sz w:val="28"/>
        </w:rPr>
        <w:t>和</w:t>
      </w:r>
      <w:r>
        <w:rPr>
          <w:sz w:val="28"/>
        </w:rPr>
        <w:t>RUGELES,L.</w:t>
      </w:r>
      <w:r>
        <w:rPr>
          <w:rFonts w:hint="eastAsia"/>
          <w:sz w:val="28"/>
        </w:rPr>
        <w:t>前引书，第</w:t>
      </w:r>
      <w:r>
        <w:rPr>
          <w:sz w:val="28"/>
        </w:rPr>
        <w:t>19</w:t>
      </w:r>
      <w:r>
        <w:rPr>
          <w:rFonts w:hint="eastAsia"/>
          <w:sz w:val="28"/>
        </w:rPr>
        <w:t>页。</w:t>
      </w:r>
    </w:p>
  </w:footnote>
  <w:footnote w:id="71">
    <w:p w:rsidR="00000000" w:rsidRDefault="00D8739B">
      <w:pPr>
        <w:pStyle w:val="FootnoteText"/>
      </w:pPr>
      <w:r>
        <w:rPr>
          <w:rStyle w:val="FootnoteReference"/>
        </w:rPr>
        <w:t>68</w:t>
      </w:r>
      <w:r>
        <w:t xml:space="preserve">    </w:t>
      </w:r>
      <w:r>
        <w:rPr>
          <w:rFonts w:hint="eastAsia"/>
          <w:sz w:val="28"/>
        </w:rPr>
        <w:t>“农村妇女的发展政策”，</w:t>
      </w:r>
      <w:r>
        <w:rPr>
          <w:sz w:val="28"/>
        </w:rPr>
        <w:t>GAIT</w:t>
      </w:r>
      <w:r>
        <w:rPr>
          <w:sz w:val="30"/>
        </w:rPr>
        <w:t xml:space="preserve">Á </w:t>
      </w:r>
      <w:r>
        <w:rPr>
          <w:sz w:val="28"/>
        </w:rPr>
        <w:t>N A.G.</w:t>
      </w:r>
      <w:r>
        <w:rPr>
          <w:rFonts w:hint="eastAsia"/>
          <w:sz w:val="28"/>
        </w:rPr>
        <w:t>和</w:t>
      </w:r>
      <w:r>
        <w:rPr>
          <w:sz w:val="28"/>
        </w:rPr>
        <w:t>RUGELES</w:t>
      </w:r>
      <w:r>
        <w:rPr>
          <w:rFonts w:hint="eastAsia"/>
          <w:sz w:val="28"/>
        </w:rPr>
        <w:t>所引，前引书，第</w:t>
      </w:r>
      <w:r>
        <w:rPr>
          <w:sz w:val="28"/>
        </w:rPr>
        <w:t>20</w:t>
      </w:r>
      <w:r>
        <w:rPr>
          <w:rFonts w:hint="eastAsia"/>
          <w:sz w:val="28"/>
        </w:rPr>
        <w:t>页。</w:t>
      </w:r>
    </w:p>
  </w:footnote>
  <w:footnote w:id="72">
    <w:p w:rsidR="00000000" w:rsidRDefault="00D8739B">
      <w:pPr>
        <w:pStyle w:val="FootnoteText"/>
      </w:pPr>
      <w:r>
        <w:rPr>
          <w:rStyle w:val="FootnoteReference"/>
        </w:rPr>
        <w:t>69</w:t>
      </w:r>
      <w:r>
        <w:t xml:space="preserve">    </w:t>
      </w:r>
      <w:r>
        <w:rPr>
          <w:sz w:val="28"/>
        </w:rPr>
        <w:t>GUTI</w:t>
      </w:r>
      <w:r>
        <w:rPr>
          <w:sz w:val="32"/>
        </w:rPr>
        <w:sym w:font="Courier New" w:char="00C9"/>
      </w:r>
      <w:r>
        <w:rPr>
          <w:sz w:val="28"/>
        </w:rPr>
        <w:t>RREZ</w:t>
      </w:r>
      <w:r>
        <w:rPr>
          <w:rFonts w:hint="eastAsia"/>
          <w:sz w:val="28"/>
        </w:rPr>
        <w:t>，</w:t>
      </w:r>
      <w:r>
        <w:rPr>
          <w:sz w:val="28"/>
        </w:rPr>
        <w:t>Miryam</w:t>
      </w:r>
      <w:r>
        <w:rPr>
          <w:rFonts w:hint="eastAsia"/>
          <w:sz w:val="28"/>
        </w:rPr>
        <w:t>和</w:t>
      </w:r>
      <w:r>
        <w:rPr>
          <w:sz w:val="28"/>
        </w:rPr>
        <w:t>ZAPP,J.</w:t>
      </w:r>
      <w:r>
        <w:rPr>
          <w:rFonts w:hint="eastAsia"/>
          <w:sz w:val="28"/>
        </w:rPr>
        <w:t>《妇女种子食物》，圣菲</w:t>
      </w:r>
      <w:r>
        <w:rPr>
          <w:sz w:val="28"/>
        </w:rPr>
        <w:t>-</w:t>
      </w:r>
      <w:r>
        <w:rPr>
          <w:rFonts w:hint="eastAsia"/>
          <w:sz w:val="28"/>
        </w:rPr>
        <w:t>波哥大：“存在”，</w:t>
      </w:r>
      <w:r>
        <w:rPr>
          <w:sz w:val="28"/>
        </w:rPr>
        <w:t>1995</w:t>
      </w:r>
      <w:r>
        <w:rPr>
          <w:rFonts w:hint="eastAsia"/>
          <w:sz w:val="28"/>
        </w:rPr>
        <w:t>。</w:t>
      </w:r>
    </w:p>
  </w:footnote>
  <w:footnote w:id="73">
    <w:p w:rsidR="00000000" w:rsidRDefault="00D8739B">
      <w:pPr>
        <w:pStyle w:val="FootnoteText"/>
        <w:rPr>
          <w:sz w:val="28"/>
        </w:rPr>
      </w:pPr>
      <w:r>
        <w:rPr>
          <w:rStyle w:val="FootnoteReference"/>
        </w:rPr>
        <w:t>70</w:t>
      </w:r>
      <w:r>
        <w:t xml:space="preserve">    </w:t>
      </w:r>
      <w:r>
        <w:rPr>
          <w:sz w:val="28"/>
        </w:rPr>
        <w:t>GAIT</w:t>
      </w:r>
      <w:r>
        <w:rPr>
          <w:sz w:val="30"/>
        </w:rPr>
        <w:t>Á</w:t>
      </w:r>
      <w:r>
        <w:rPr>
          <w:sz w:val="28"/>
        </w:rPr>
        <w:t>N,A.</w:t>
      </w:r>
      <w:r>
        <w:rPr>
          <w:rFonts w:hint="eastAsia"/>
          <w:sz w:val="28"/>
        </w:rPr>
        <w:t>和</w:t>
      </w:r>
      <w:r>
        <w:rPr>
          <w:sz w:val="28"/>
        </w:rPr>
        <w:t>RUGELES</w:t>
      </w:r>
      <w:r>
        <w:rPr>
          <w:rFonts w:hint="eastAsia"/>
          <w:sz w:val="28"/>
        </w:rPr>
        <w:t>，</w:t>
      </w:r>
      <w:r>
        <w:rPr>
          <w:sz w:val="28"/>
        </w:rPr>
        <w:t>L.</w:t>
      </w:r>
      <w:r>
        <w:rPr>
          <w:rFonts w:hint="eastAsia"/>
          <w:sz w:val="28"/>
        </w:rPr>
        <w:t>前引书，第</w:t>
      </w:r>
      <w:r>
        <w:rPr>
          <w:sz w:val="28"/>
        </w:rPr>
        <w:t>2</w:t>
      </w:r>
      <w:r>
        <w:rPr>
          <w:rFonts w:hint="eastAsia"/>
          <w:sz w:val="28"/>
        </w:rPr>
        <w:t>、</w:t>
      </w:r>
      <w:r>
        <w:rPr>
          <w:sz w:val="28"/>
        </w:rPr>
        <w:t>3</w:t>
      </w:r>
      <w:r>
        <w:rPr>
          <w:rFonts w:hint="eastAsia"/>
          <w:sz w:val="28"/>
        </w:rPr>
        <w:t>页。</w:t>
      </w:r>
    </w:p>
  </w:footnote>
  <w:footnote w:id="74">
    <w:p w:rsidR="00000000" w:rsidRDefault="00D8739B">
      <w:pPr>
        <w:pStyle w:val="FootnoteText"/>
        <w:rPr>
          <w:sz w:val="28"/>
        </w:rPr>
      </w:pPr>
      <w:r>
        <w:rPr>
          <w:rStyle w:val="FootnoteReference"/>
        </w:rPr>
        <w:t>71</w:t>
      </w:r>
      <w:r>
        <w:t xml:space="preserve">    </w:t>
      </w:r>
      <w:r>
        <w:rPr>
          <w:rFonts w:hint="eastAsia"/>
          <w:sz w:val="28"/>
        </w:rPr>
        <w:t>参看：</w:t>
      </w:r>
      <w:r>
        <w:rPr>
          <w:sz w:val="28"/>
        </w:rPr>
        <w:t>WOLF,E.</w:t>
      </w:r>
      <w:r>
        <w:rPr>
          <w:rFonts w:hint="eastAsia"/>
          <w:sz w:val="28"/>
        </w:rPr>
        <w:t>《农民们》。巴塞罗那：劳动，</w:t>
      </w:r>
      <w:r>
        <w:rPr>
          <w:sz w:val="28"/>
        </w:rPr>
        <w:t>1978</w:t>
      </w:r>
      <w:r>
        <w:rPr>
          <w:rFonts w:hint="eastAsia"/>
          <w:sz w:val="28"/>
        </w:rPr>
        <w:t>，第</w:t>
      </w:r>
      <w:r>
        <w:rPr>
          <w:sz w:val="28"/>
        </w:rPr>
        <w:t>9</w:t>
      </w:r>
      <w:r>
        <w:rPr>
          <w:rFonts w:hint="eastAsia"/>
          <w:sz w:val="28"/>
        </w:rPr>
        <w:t>页及以后各页；</w:t>
      </w:r>
      <w:r>
        <w:rPr>
          <w:sz w:val="28"/>
        </w:rPr>
        <w:t>FOSTER,G.</w:t>
      </w:r>
      <w:r>
        <w:rPr>
          <w:rFonts w:hint="eastAsia"/>
          <w:sz w:val="28"/>
        </w:rPr>
        <w:t>《传统文化与技术变革</w:t>
      </w:r>
      <w:r>
        <w:rPr>
          <w:rFonts w:hint="eastAsia"/>
          <w:sz w:val="28"/>
        </w:rPr>
        <w:t>》。墨西哥：经济文化基金出版社，</w:t>
      </w:r>
      <w:r>
        <w:rPr>
          <w:sz w:val="28"/>
        </w:rPr>
        <w:t>1988</w:t>
      </w:r>
      <w:r>
        <w:rPr>
          <w:rFonts w:hint="eastAsia"/>
          <w:sz w:val="28"/>
        </w:rPr>
        <w:t>；</w:t>
      </w:r>
      <w:r>
        <w:rPr>
          <w:sz w:val="28"/>
        </w:rPr>
        <w:t>.GUTI</w:t>
      </w:r>
      <w:r>
        <w:rPr>
          <w:sz w:val="32"/>
        </w:rPr>
        <w:sym w:font="Courier New" w:char="00C9"/>
      </w:r>
      <w:r>
        <w:rPr>
          <w:sz w:val="28"/>
        </w:rPr>
        <w:t>RREZ</w:t>
      </w:r>
      <w:r>
        <w:rPr>
          <w:rFonts w:hint="eastAsia"/>
          <w:sz w:val="28"/>
        </w:rPr>
        <w:t>，</w:t>
      </w:r>
      <w:r>
        <w:rPr>
          <w:sz w:val="28"/>
        </w:rPr>
        <w:t>M.</w:t>
      </w:r>
      <w:r>
        <w:rPr>
          <w:rFonts w:hint="eastAsia"/>
          <w:sz w:val="28"/>
        </w:rPr>
        <w:t>和</w:t>
      </w:r>
      <w:r>
        <w:rPr>
          <w:sz w:val="28"/>
        </w:rPr>
        <w:t>ZAP</w:t>
      </w:r>
      <w:r>
        <w:rPr>
          <w:rFonts w:hint="eastAsia"/>
          <w:sz w:val="28"/>
        </w:rPr>
        <w:t>，</w:t>
      </w:r>
      <w:r>
        <w:rPr>
          <w:sz w:val="28"/>
        </w:rPr>
        <w:t>J.</w:t>
      </w:r>
      <w:r>
        <w:rPr>
          <w:rFonts w:hint="eastAsia"/>
          <w:sz w:val="28"/>
        </w:rPr>
        <w:t>；</w:t>
      </w:r>
      <w:r>
        <w:rPr>
          <w:sz w:val="28"/>
        </w:rPr>
        <w:t>1995</w:t>
      </w:r>
      <w:r>
        <w:rPr>
          <w:rFonts w:hint="eastAsia"/>
          <w:sz w:val="28"/>
        </w:rPr>
        <w:t>，前引书。</w:t>
      </w:r>
    </w:p>
  </w:footnote>
  <w:footnote w:id="75">
    <w:p w:rsidR="00000000" w:rsidRDefault="00D8739B">
      <w:pPr>
        <w:pStyle w:val="FootnoteText"/>
      </w:pPr>
      <w:r>
        <w:rPr>
          <w:rStyle w:val="FootnoteReference"/>
        </w:rPr>
        <w:t>72</w:t>
      </w:r>
      <w:r>
        <w:t xml:space="preserve">    </w:t>
      </w:r>
      <w:r>
        <w:rPr>
          <w:rFonts w:hint="eastAsia"/>
          <w:sz w:val="28"/>
        </w:rPr>
        <w:t>参看：</w:t>
      </w:r>
      <w:r>
        <w:rPr>
          <w:sz w:val="28"/>
        </w:rPr>
        <w:t>WOLF</w:t>
      </w:r>
      <w:r>
        <w:rPr>
          <w:rFonts w:hint="eastAsia"/>
          <w:sz w:val="28"/>
        </w:rPr>
        <w:t>，</w:t>
      </w:r>
      <w:r>
        <w:rPr>
          <w:sz w:val="28"/>
        </w:rPr>
        <w:t>E.</w:t>
      </w:r>
      <w:r>
        <w:rPr>
          <w:rFonts w:hint="eastAsia"/>
          <w:sz w:val="28"/>
        </w:rPr>
        <w:t>前引书；</w:t>
      </w:r>
      <w:r>
        <w:rPr>
          <w:sz w:val="28"/>
        </w:rPr>
        <w:t>LE</w:t>
      </w:r>
      <w:r>
        <w:rPr>
          <w:sz w:val="36"/>
        </w:rPr>
        <w:sym w:font="Courier New" w:char="00F3"/>
      </w:r>
      <w:r>
        <w:rPr>
          <w:sz w:val="28"/>
        </w:rPr>
        <w:t>N</w:t>
      </w:r>
      <w:r>
        <w:rPr>
          <w:rFonts w:hint="eastAsia"/>
          <w:sz w:val="28"/>
        </w:rPr>
        <w:t>，</w:t>
      </w:r>
      <w:r>
        <w:rPr>
          <w:sz w:val="28"/>
        </w:rPr>
        <w:t>Magdalena</w:t>
      </w:r>
      <w:r>
        <w:rPr>
          <w:rFonts w:hint="eastAsia"/>
          <w:sz w:val="28"/>
        </w:rPr>
        <w:t>。“农村妇女及资本主义在哥伦比亚农村中的发展”。见《拉丁美洲农村研究杂志》，第</w:t>
      </w:r>
      <w:r>
        <w:rPr>
          <w:sz w:val="28"/>
        </w:rPr>
        <w:t>2</w:t>
      </w:r>
      <w:r>
        <w:rPr>
          <w:rFonts w:hint="eastAsia"/>
          <w:sz w:val="28"/>
        </w:rPr>
        <w:t>卷，</w:t>
      </w:r>
      <w:r>
        <w:rPr>
          <w:sz w:val="28"/>
        </w:rPr>
        <w:t>1979</w:t>
      </w:r>
      <w:r>
        <w:rPr>
          <w:rFonts w:hint="eastAsia"/>
          <w:sz w:val="28"/>
        </w:rPr>
        <w:t>年</w:t>
      </w:r>
      <w:r>
        <w:rPr>
          <w:sz w:val="28"/>
        </w:rPr>
        <w:t>1-4</w:t>
      </w:r>
      <w:r>
        <w:rPr>
          <w:rFonts w:hint="eastAsia"/>
          <w:sz w:val="28"/>
        </w:rPr>
        <w:t>月；</w:t>
      </w:r>
      <w:r>
        <w:rPr>
          <w:sz w:val="28"/>
        </w:rPr>
        <w:t>CAMPILLO</w:t>
      </w:r>
      <w:r>
        <w:rPr>
          <w:rFonts w:hint="eastAsia"/>
          <w:sz w:val="28"/>
        </w:rPr>
        <w:t>，</w:t>
      </w:r>
      <w:r>
        <w:rPr>
          <w:sz w:val="28"/>
        </w:rPr>
        <w:t>F.</w:t>
      </w:r>
      <w:r>
        <w:rPr>
          <w:rFonts w:hint="eastAsia"/>
          <w:sz w:val="28"/>
        </w:rPr>
        <w:t>《生的权力：妇女及食品安全》。油印件，</w:t>
      </w:r>
      <w:r>
        <w:rPr>
          <w:sz w:val="28"/>
        </w:rPr>
        <w:t>1996</w:t>
      </w:r>
      <w:r>
        <w:rPr>
          <w:rFonts w:hint="eastAsia"/>
          <w:sz w:val="28"/>
        </w:rPr>
        <w:t>年。</w:t>
      </w:r>
    </w:p>
  </w:footnote>
  <w:footnote w:id="76">
    <w:p w:rsidR="00000000" w:rsidRDefault="00D8739B">
      <w:pPr>
        <w:pStyle w:val="FootnoteText"/>
      </w:pPr>
      <w:r>
        <w:rPr>
          <w:rStyle w:val="FootnoteReference"/>
        </w:rPr>
        <w:t>73</w:t>
      </w:r>
      <w:r>
        <w:t xml:space="preserve">    </w:t>
      </w:r>
      <w:r>
        <w:rPr>
          <w:rFonts w:hint="eastAsia"/>
          <w:sz w:val="28"/>
        </w:rPr>
        <w:t>包括：</w:t>
      </w:r>
      <w:r>
        <w:rPr>
          <w:sz w:val="28"/>
        </w:rPr>
        <w:t>AYALA</w:t>
      </w:r>
      <w:r>
        <w:rPr>
          <w:rFonts w:hint="eastAsia"/>
          <w:sz w:val="28"/>
        </w:rPr>
        <w:t>，</w:t>
      </w:r>
      <w:r>
        <w:rPr>
          <w:sz w:val="28"/>
        </w:rPr>
        <w:t>Ulpiano</w:t>
      </w:r>
      <w:r>
        <w:rPr>
          <w:rFonts w:hint="eastAsia"/>
          <w:sz w:val="28"/>
        </w:rPr>
        <w:t>。《哥伦比亚农村的劳动力市场、不平等及贫穷》。圣菲</w:t>
      </w:r>
      <w:r>
        <w:rPr>
          <w:sz w:val="28"/>
        </w:rPr>
        <w:t>-</w:t>
      </w:r>
      <w:r>
        <w:rPr>
          <w:rFonts w:hint="eastAsia"/>
          <w:sz w:val="28"/>
        </w:rPr>
        <w:t>波哥大，农牧研究团，</w:t>
      </w:r>
      <w:r>
        <w:rPr>
          <w:sz w:val="28"/>
        </w:rPr>
        <w:t>1989</w:t>
      </w:r>
      <w:r>
        <w:rPr>
          <w:rFonts w:hint="eastAsia"/>
          <w:sz w:val="28"/>
        </w:rPr>
        <w:t>年。</w:t>
      </w:r>
    </w:p>
  </w:footnote>
  <w:footnote w:id="77">
    <w:p w:rsidR="00000000" w:rsidRDefault="00D8739B">
      <w:pPr>
        <w:pStyle w:val="FootnoteText"/>
        <w:jc w:val="both"/>
        <w:rPr>
          <w:sz w:val="28"/>
        </w:rPr>
      </w:pPr>
      <w:r>
        <w:rPr>
          <w:rStyle w:val="FootnoteReference"/>
        </w:rPr>
        <w:t>74</w:t>
      </w:r>
      <w:r>
        <w:t xml:space="preserve">    </w:t>
      </w:r>
      <w:r>
        <w:rPr>
          <w:rFonts w:hint="eastAsia"/>
          <w:sz w:val="28"/>
        </w:rPr>
        <w:t>根据美洲农村合作研究</w:t>
      </w:r>
      <w:r>
        <w:rPr>
          <w:rFonts w:hint="eastAsia"/>
          <w:sz w:val="28"/>
        </w:rPr>
        <w:t>所的研究材料，从事农民经济活动、住在小块土地上并同家人一起分担家庭单位的任务、决定、成功与挫败的妇女即为女食品生产者。</w:t>
      </w:r>
    </w:p>
  </w:footnote>
  <w:footnote w:id="78">
    <w:p w:rsidR="00000000" w:rsidRDefault="00D8739B">
      <w:pPr>
        <w:pStyle w:val="FootnoteText"/>
        <w:jc w:val="both"/>
        <w:rPr>
          <w:sz w:val="28"/>
        </w:rPr>
      </w:pPr>
      <w:r>
        <w:rPr>
          <w:rStyle w:val="FootnoteReference"/>
        </w:rPr>
        <w:t>75</w:t>
      </w:r>
      <w:r>
        <w:t xml:space="preserve">    </w:t>
      </w:r>
      <w:r>
        <w:rPr>
          <w:rFonts w:hint="eastAsia"/>
          <w:sz w:val="28"/>
        </w:rPr>
        <w:t>这个调查是在</w:t>
      </w:r>
      <w:r>
        <w:rPr>
          <w:sz w:val="28"/>
        </w:rPr>
        <w:t>1993</w:t>
      </w:r>
      <w:r>
        <w:rPr>
          <w:rFonts w:hint="eastAsia"/>
          <w:sz w:val="28"/>
        </w:rPr>
        <w:t>和</w:t>
      </w:r>
      <w:r>
        <w:rPr>
          <w:sz w:val="28"/>
        </w:rPr>
        <w:t>1994</w:t>
      </w:r>
      <w:r>
        <w:rPr>
          <w:rFonts w:hint="eastAsia"/>
          <w:sz w:val="28"/>
        </w:rPr>
        <w:t>年间进行的，是对安第斯区域，南锥体国家和加勒比地区食品女生产者实行的农牧部门政策的分析方案的一部分。它适用于代表在</w:t>
      </w:r>
      <w:r>
        <w:rPr>
          <w:sz w:val="28"/>
        </w:rPr>
        <w:t>20</w:t>
      </w:r>
      <w:r>
        <w:rPr>
          <w:rFonts w:hint="eastAsia"/>
          <w:sz w:val="28"/>
        </w:rPr>
        <w:t>公顷以内家庭土地上生产土豆、玉米、香蕉、奶类的农民生产制度的</w:t>
      </w:r>
      <w:r>
        <w:rPr>
          <w:sz w:val="28"/>
        </w:rPr>
        <w:t>4</w:t>
      </w:r>
      <w:r>
        <w:rPr>
          <w:rFonts w:hint="eastAsia"/>
          <w:sz w:val="28"/>
        </w:rPr>
        <w:t>个小地区</w:t>
      </w:r>
      <w:r>
        <w:rPr>
          <w:sz w:val="28"/>
        </w:rPr>
        <w:t>21</w:t>
      </w:r>
      <w:r>
        <w:rPr>
          <w:rFonts w:hint="eastAsia"/>
          <w:sz w:val="28"/>
        </w:rPr>
        <w:t>个市的</w:t>
      </w:r>
      <w:r>
        <w:rPr>
          <w:sz w:val="28"/>
        </w:rPr>
        <w:t>150</w:t>
      </w:r>
      <w:r>
        <w:rPr>
          <w:rFonts w:hint="eastAsia"/>
          <w:sz w:val="28"/>
        </w:rPr>
        <w:t>名食品女生产者。</w:t>
      </w:r>
    </w:p>
  </w:footnote>
  <w:footnote w:id="79">
    <w:p w:rsidR="00000000" w:rsidRDefault="00D8739B">
      <w:pPr>
        <w:pStyle w:val="FootnoteText"/>
        <w:rPr>
          <w:sz w:val="28"/>
        </w:rPr>
      </w:pPr>
      <w:r>
        <w:rPr>
          <w:rStyle w:val="FootnoteReference"/>
        </w:rPr>
        <w:t>76</w:t>
      </w:r>
      <w:r>
        <w:t xml:space="preserve">    </w:t>
      </w:r>
      <w:r>
        <w:rPr>
          <w:sz w:val="28"/>
        </w:rPr>
        <w:t>GAIT</w:t>
      </w:r>
      <w:r>
        <w:rPr>
          <w:sz w:val="30"/>
        </w:rPr>
        <w:t xml:space="preserve">Á </w:t>
      </w:r>
      <w:r>
        <w:rPr>
          <w:sz w:val="28"/>
        </w:rPr>
        <w:t xml:space="preserve">N, A.G. </w:t>
      </w:r>
      <w:r>
        <w:rPr>
          <w:rFonts w:hint="eastAsia"/>
          <w:sz w:val="28"/>
        </w:rPr>
        <w:t>和</w:t>
      </w:r>
      <w:r>
        <w:rPr>
          <w:sz w:val="28"/>
        </w:rPr>
        <w:t xml:space="preserve">RUGELES, L. </w:t>
      </w:r>
      <w:r>
        <w:rPr>
          <w:rFonts w:hint="eastAsia"/>
          <w:sz w:val="28"/>
        </w:rPr>
        <w:t>前引书，第</w:t>
      </w:r>
      <w:r>
        <w:rPr>
          <w:sz w:val="28"/>
        </w:rPr>
        <w:t>14</w:t>
      </w:r>
      <w:r>
        <w:rPr>
          <w:rFonts w:hint="eastAsia"/>
          <w:sz w:val="28"/>
        </w:rPr>
        <w:t>页。</w:t>
      </w:r>
    </w:p>
  </w:footnote>
  <w:footnote w:id="80">
    <w:p w:rsidR="00000000" w:rsidRDefault="00D8739B">
      <w:pPr>
        <w:pStyle w:val="FootnoteText"/>
        <w:rPr>
          <w:sz w:val="28"/>
        </w:rPr>
      </w:pPr>
      <w:r>
        <w:rPr>
          <w:rStyle w:val="FootnoteReference"/>
        </w:rPr>
        <w:t>77</w:t>
      </w:r>
      <w:r>
        <w:t xml:space="preserve">    </w:t>
      </w:r>
      <w:r>
        <w:rPr>
          <w:rFonts w:hint="eastAsia"/>
          <w:sz w:val="28"/>
        </w:rPr>
        <w:t>同上，第</w:t>
      </w:r>
      <w:r>
        <w:rPr>
          <w:sz w:val="28"/>
        </w:rPr>
        <w:t>3</w:t>
      </w:r>
      <w:r>
        <w:rPr>
          <w:rFonts w:hint="eastAsia"/>
          <w:sz w:val="28"/>
        </w:rPr>
        <w:t>页。</w:t>
      </w:r>
    </w:p>
  </w:footnote>
  <w:footnote w:id="81">
    <w:p w:rsidR="00000000" w:rsidRDefault="00D8739B">
      <w:pPr>
        <w:pStyle w:val="FootnoteText"/>
        <w:jc w:val="both"/>
        <w:rPr>
          <w:sz w:val="28"/>
        </w:rPr>
      </w:pPr>
      <w:r>
        <w:rPr>
          <w:rStyle w:val="FootnoteReference"/>
        </w:rPr>
        <w:t>78</w:t>
      </w:r>
      <w:r>
        <w:t xml:space="preserve">    </w:t>
      </w:r>
      <w:r>
        <w:rPr>
          <w:rFonts w:hint="eastAsia"/>
          <w:sz w:val="28"/>
        </w:rPr>
        <w:t>与</w:t>
      </w:r>
      <w:r>
        <w:rPr>
          <w:rFonts w:hint="eastAsia"/>
          <w:sz w:val="28"/>
        </w:rPr>
        <w:t>工作培训有关的问题在全国都存在，而在农村及妇女中更严重，这一因素带来生产落后以及廉价和非熟练劳动力的普遍存在。另一方面，正规教育不能保证工作培训。这种严重脱节受到大多数拉丁美洲国家劳工界的指责，这同许多男女青少年放弃基础教育有关。因此教育水平与劳动力熟练程度无直接关系。要深入了解这一主题，参看如下作者的著作：</w:t>
      </w:r>
      <w:r>
        <w:rPr>
          <w:sz w:val="28"/>
        </w:rPr>
        <w:t>GALLART,M.A;GOMER,V.M;DE IBARROLA,M.;WEIS,E.;</w:t>
      </w:r>
      <w:r>
        <w:rPr>
          <w:rFonts w:hint="eastAsia"/>
          <w:sz w:val="28"/>
        </w:rPr>
        <w:t>和</w:t>
      </w:r>
      <w:r>
        <w:rPr>
          <w:sz w:val="28"/>
        </w:rPr>
        <w:t>TURBAY,C.</w:t>
      </w:r>
      <w:r>
        <w:rPr>
          <w:rFonts w:hint="eastAsia"/>
          <w:sz w:val="28"/>
        </w:rPr>
        <w:t>等。</w:t>
      </w:r>
    </w:p>
  </w:footnote>
  <w:footnote w:id="82">
    <w:p w:rsidR="00000000" w:rsidRDefault="00D8739B">
      <w:pPr>
        <w:pStyle w:val="FootnoteText"/>
        <w:jc w:val="both"/>
        <w:rPr>
          <w:sz w:val="28"/>
        </w:rPr>
      </w:pPr>
      <w:r>
        <w:rPr>
          <w:rStyle w:val="FootnoteReference"/>
        </w:rPr>
        <w:t>79</w:t>
      </w:r>
      <w:r>
        <w:t xml:space="preserve">    </w:t>
      </w:r>
      <w:r>
        <w:rPr>
          <w:rFonts w:hint="eastAsia"/>
          <w:sz w:val="28"/>
        </w:rPr>
        <w:t>有关这个主题的深入探讨及参考有关统计，参看：</w:t>
      </w:r>
      <w:r>
        <w:rPr>
          <w:sz w:val="28"/>
        </w:rPr>
        <w:t>G</w:t>
      </w:r>
      <w:r>
        <w:rPr>
          <w:sz w:val="36"/>
        </w:rPr>
        <w:sym w:font="Courier New" w:char="00F3"/>
      </w:r>
      <w:r>
        <w:rPr>
          <w:sz w:val="28"/>
        </w:rPr>
        <w:t>MEZ,V.M.</w:t>
      </w:r>
      <w:r>
        <w:rPr>
          <w:rFonts w:hint="eastAsia"/>
          <w:sz w:val="28"/>
        </w:rPr>
        <w:t>等人：《哥</w:t>
      </w:r>
      <w:r>
        <w:rPr>
          <w:rFonts w:hint="eastAsia"/>
          <w:sz w:val="28"/>
        </w:rPr>
        <w:t>伦比亚中等教育的多样化的</w:t>
      </w:r>
      <w:r>
        <w:rPr>
          <w:sz w:val="28"/>
        </w:rPr>
        <w:t>INEM</w:t>
      </w:r>
      <w:r>
        <w:rPr>
          <w:rFonts w:hint="eastAsia"/>
          <w:sz w:val="28"/>
        </w:rPr>
        <w:t>模式的质量研究》。社会研究中心，圣菲一波哥大：哥伦比亚国立大学，</w:t>
      </w:r>
      <w:r>
        <w:rPr>
          <w:sz w:val="28"/>
        </w:rPr>
        <w:t>1996</w:t>
      </w:r>
      <w:r>
        <w:rPr>
          <w:rFonts w:hint="eastAsia"/>
          <w:sz w:val="28"/>
        </w:rPr>
        <w:t>。亦见本报告第</w:t>
      </w:r>
      <w:r>
        <w:rPr>
          <w:sz w:val="28"/>
        </w:rPr>
        <w:t>10</w:t>
      </w:r>
      <w:r>
        <w:rPr>
          <w:rFonts w:hint="eastAsia"/>
          <w:sz w:val="28"/>
        </w:rPr>
        <w:t>条。</w:t>
      </w:r>
    </w:p>
  </w:footnote>
  <w:footnote w:id="83">
    <w:p w:rsidR="00000000" w:rsidRDefault="00D8739B">
      <w:pPr>
        <w:pStyle w:val="FootnoteText"/>
        <w:jc w:val="both"/>
        <w:rPr>
          <w:sz w:val="28"/>
        </w:rPr>
      </w:pPr>
      <w:r>
        <w:rPr>
          <w:rStyle w:val="FootnoteReference"/>
        </w:rPr>
        <w:t>80</w:t>
      </w:r>
      <w:r>
        <w:t xml:space="preserve">    </w:t>
      </w:r>
      <w:r>
        <w:rPr>
          <w:rFonts w:hint="eastAsia"/>
          <w:sz w:val="28"/>
        </w:rPr>
        <w:t>关于土地所有制形式开垦的劳工及合同关系的变化情况，国内资料很少。</w:t>
      </w:r>
    </w:p>
  </w:footnote>
  <w:footnote w:id="84">
    <w:p w:rsidR="00000000" w:rsidRDefault="00D8739B">
      <w:pPr>
        <w:pStyle w:val="FootnoteText"/>
        <w:jc w:val="both"/>
      </w:pPr>
      <w:r>
        <w:rPr>
          <w:rStyle w:val="FootnoteReference"/>
        </w:rPr>
        <w:t>81</w:t>
      </w:r>
      <w:r>
        <w:t xml:space="preserve">    </w:t>
      </w:r>
      <w:r>
        <w:rPr>
          <w:rFonts w:hint="eastAsia"/>
          <w:sz w:val="28"/>
        </w:rPr>
        <w:t>农业和农村发展部。《妇女与农村发展。农牧业与农村现代化政策》。圣菲－波哥大，</w:t>
      </w:r>
      <w:r>
        <w:rPr>
          <w:sz w:val="28"/>
        </w:rPr>
        <w:t>1994</w:t>
      </w:r>
      <w:r>
        <w:rPr>
          <w:rFonts w:hint="eastAsia"/>
          <w:sz w:val="28"/>
        </w:rPr>
        <w:t>－</w:t>
      </w:r>
      <w:r>
        <w:rPr>
          <w:sz w:val="28"/>
        </w:rPr>
        <w:t>1998</w:t>
      </w:r>
      <w:r>
        <w:rPr>
          <w:rFonts w:hint="eastAsia"/>
        </w:rPr>
        <w:t>。</w:t>
      </w:r>
    </w:p>
  </w:footnote>
  <w:footnote w:id="85">
    <w:p w:rsidR="00000000" w:rsidRDefault="00D8739B">
      <w:pPr>
        <w:pStyle w:val="FootnoteText"/>
        <w:jc w:val="both"/>
      </w:pPr>
      <w:r>
        <w:rPr>
          <w:rStyle w:val="FootnoteReference"/>
        </w:rPr>
        <w:t>82</w:t>
      </w:r>
      <w:r>
        <w:t xml:space="preserve">    </w:t>
      </w:r>
      <w:r>
        <w:rPr>
          <w:rFonts w:hint="eastAsia"/>
          <w:sz w:val="28"/>
        </w:rPr>
        <w:t>农业和农村发展部，《农村妇女发展政策》。</w:t>
      </w:r>
      <w:r>
        <w:rPr>
          <w:sz w:val="28"/>
        </w:rPr>
        <w:t>CONPES-</w:t>
      </w:r>
      <w:r>
        <w:rPr>
          <w:rFonts w:hint="eastAsia"/>
          <w:sz w:val="28"/>
        </w:rPr>
        <w:t>社会</w:t>
      </w:r>
      <w:r>
        <w:rPr>
          <w:sz w:val="28"/>
        </w:rPr>
        <w:t>-UDA-</w:t>
      </w:r>
      <w:r>
        <w:rPr>
          <w:rFonts w:hint="eastAsia"/>
          <w:sz w:val="28"/>
        </w:rPr>
        <w:t>国家计划局文件，圣菲－波哥大，</w:t>
      </w:r>
      <w:r>
        <w:rPr>
          <w:sz w:val="28"/>
        </w:rPr>
        <w:t>1994</w:t>
      </w:r>
      <w:r>
        <w:rPr>
          <w:rFonts w:hint="eastAsia"/>
          <w:sz w:val="28"/>
        </w:rPr>
        <w:t>年</w:t>
      </w:r>
      <w:r>
        <w:rPr>
          <w:sz w:val="28"/>
        </w:rPr>
        <w:t>1</w:t>
      </w:r>
      <w:r>
        <w:rPr>
          <w:rFonts w:hint="eastAsia"/>
          <w:sz w:val="28"/>
        </w:rPr>
        <w:t>月</w:t>
      </w:r>
      <w:r>
        <w:rPr>
          <w:sz w:val="28"/>
        </w:rPr>
        <w:t>21</w:t>
      </w:r>
      <w:r>
        <w:rPr>
          <w:rFonts w:hint="eastAsia"/>
          <w:sz w:val="28"/>
        </w:rPr>
        <w:t>日。</w:t>
      </w:r>
    </w:p>
  </w:footnote>
  <w:footnote w:id="86">
    <w:p w:rsidR="00000000" w:rsidRDefault="00D8739B">
      <w:pPr>
        <w:pStyle w:val="FootnoteText"/>
        <w:rPr>
          <w:sz w:val="28"/>
        </w:rPr>
      </w:pPr>
      <w:r>
        <w:rPr>
          <w:rStyle w:val="FootnoteReference"/>
        </w:rPr>
        <w:t>83</w:t>
      </w:r>
      <w:r>
        <w:t xml:space="preserve">    </w:t>
      </w:r>
      <w:r>
        <w:rPr>
          <w:rFonts w:hint="eastAsia"/>
          <w:sz w:val="28"/>
        </w:rPr>
        <w:t>同上，</w:t>
      </w:r>
      <w:r>
        <w:rPr>
          <w:sz w:val="28"/>
        </w:rPr>
        <w:t>1995</w:t>
      </w:r>
      <w:r>
        <w:rPr>
          <w:rFonts w:hint="eastAsia"/>
          <w:sz w:val="28"/>
        </w:rPr>
        <w:t>。</w:t>
      </w:r>
    </w:p>
  </w:footnote>
  <w:footnote w:id="87">
    <w:p w:rsidR="00000000" w:rsidRDefault="00D8739B">
      <w:pPr>
        <w:pStyle w:val="FootnoteText"/>
        <w:jc w:val="both"/>
        <w:rPr>
          <w:sz w:val="28"/>
        </w:rPr>
      </w:pPr>
      <w:r>
        <w:rPr>
          <w:rStyle w:val="FootnoteReference"/>
        </w:rPr>
        <w:t>84</w:t>
      </w:r>
      <w:r>
        <w:t xml:space="preserve">   </w:t>
      </w:r>
      <w:r>
        <w:rPr>
          <w:rFonts w:hint="eastAsia"/>
          <w:sz w:val="28"/>
        </w:rPr>
        <w:t>所引用的缩写：</w:t>
      </w:r>
      <w:r>
        <w:rPr>
          <w:sz w:val="28"/>
        </w:rPr>
        <w:t>DRI-</w:t>
      </w:r>
      <w:r>
        <w:rPr>
          <w:rFonts w:hint="eastAsia"/>
          <w:sz w:val="28"/>
        </w:rPr>
        <w:t>农村共同筹资基金；</w:t>
      </w:r>
      <w:r>
        <w:rPr>
          <w:sz w:val="28"/>
        </w:rPr>
        <w:t>INCORA-</w:t>
      </w:r>
      <w:r>
        <w:rPr>
          <w:rFonts w:hint="eastAsia"/>
          <w:sz w:val="28"/>
        </w:rPr>
        <w:t>哥伦比亚土地改革协会；</w:t>
      </w:r>
      <w:r>
        <w:rPr>
          <w:sz w:val="28"/>
        </w:rPr>
        <w:t>INPA-</w:t>
      </w:r>
      <w:r>
        <w:rPr>
          <w:rFonts w:hint="eastAsia"/>
          <w:sz w:val="28"/>
        </w:rPr>
        <w:t>渔业及农业研究所；</w:t>
      </w:r>
      <w:r>
        <w:rPr>
          <w:sz w:val="28"/>
        </w:rPr>
        <w:t>INAT-</w:t>
      </w:r>
      <w:r>
        <w:rPr>
          <w:rFonts w:hint="eastAsia"/>
          <w:sz w:val="28"/>
        </w:rPr>
        <w:t>全国土地整治所；</w:t>
      </w:r>
      <w:r>
        <w:rPr>
          <w:sz w:val="28"/>
        </w:rPr>
        <w:t>IDEMA-</w:t>
      </w:r>
      <w:r>
        <w:rPr>
          <w:rFonts w:hint="eastAsia"/>
          <w:sz w:val="28"/>
        </w:rPr>
        <w:t>农牧贸易研究所；</w:t>
      </w:r>
      <w:r>
        <w:rPr>
          <w:sz w:val="28"/>
        </w:rPr>
        <w:t>CORPOICA-</w:t>
      </w:r>
      <w:r>
        <w:rPr>
          <w:rFonts w:hint="eastAsia"/>
          <w:sz w:val="28"/>
        </w:rPr>
        <w:t>哥伦比亚农牧业调查公司。</w:t>
      </w:r>
    </w:p>
  </w:footnote>
  <w:footnote w:id="88">
    <w:p w:rsidR="00000000" w:rsidRDefault="00D8739B">
      <w:pPr>
        <w:pStyle w:val="FootnoteText"/>
        <w:jc w:val="both"/>
      </w:pPr>
      <w:r>
        <w:rPr>
          <w:rStyle w:val="FootnoteReference"/>
        </w:rPr>
        <w:t>85</w:t>
      </w:r>
      <w:r>
        <w:t xml:space="preserve">    </w:t>
      </w:r>
      <w:r>
        <w:rPr>
          <w:rFonts w:hint="eastAsia"/>
          <w:sz w:val="28"/>
        </w:rPr>
        <w:t>农业和农村发展部。《农民的组织与培训》。圣菲</w:t>
      </w:r>
      <w:r>
        <w:rPr>
          <w:sz w:val="28"/>
        </w:rPr>
        <w:t>-</w:t>
      </w:r>
      <w:r>
        <w:rPr>
          <w:rFonts w:hint="eastAsia"/>
          <w:sz w:val="28"/>
        </w:rPr>
        <w:t>波哥大，</w:t>
      </w:r>
      <w:r>
        <w:rPr>
          <w:sz w:val="28"/>
        </w:rPr>
        <w:t>1996</w:t>
      </w:r>
      <w:r>
        <w:rPr>
          <w:rFonts w:hint="eastAsia"/>
          <w:sz w:val="28"/>
        </w:rPr>
        <w:t>。</w:t>
      </w:r>
    </w:p>
  </w:footnote>
  <w:footnote w:id="89">
    <w:p w:rsidR="00000000" w:rsidRDefault="00D8739B">
      <w:pPr>
        <w:pStyle w:val="FootnoteText"/>
        <w:jc w:val="both"/>
      </w:pPr>
      <w:r>
        <w:rPr>
          <w:rStyle w:val="FootnoteReference"/>
        </w:rPr>
        <w:t>86</w:t>
      </w:r>
      <w:r>
        <w:t xml:space="preserve">    </w:t>
      </w:r>
      <w:r>
        <w:rPr>
          <w:rFonts w:hint="eastAsia"/>
          <w:sz w:val="28"/>
        </w:rPr>
        <w:t>农业和农村发展部。《妇女与农村发展》。圣菲－波哥大，</w:t>
      </w:r>
      <w:r>
        <w:rPr>
          <w:sz w:val="28"/>
        </w:rPr>
        <w:t>1996</w:t>
      </w:r>
      <w:r>
        <w:rPr>
          <w:rFonts w:hint="eastAsia"/>
          <w:sz w:val="28"/>
        </w:rPr>
        <w:t>。</w:t>
      </w:r>
    </w:p>
  </w:footnote>
  <w:footnote w:id="90">
    <w:p w:rsidR="00000000" w:rsidRDefault="00D8739B">
      <w:pPr>
        <w:pStyle w:val="FootnoteText"/>
        <w:jc w:val="both"/>
        <w:rPr>
          <w:sz w:val="28"/>
        </w:rPr>
      </w:pPr>
      <w:r>
        <w:rPr>
          <w:rStyle w:val="FootnoteReference"/>
        </w:rPr>
        <w:t>87</w:t>
      </w:r>
      <w:r>
        <w:t xml:space="preserve">    </w:t>
      </w:r>
      <w:r>
        <w:rPr>
          <w:rFonts w:hint="eastAsia"/>
          <w:sz w:val="28"/>
        </w:rPr>
        <w:t>“农村发展的性别重点”，</w:t>
      </w:r>
      <w:r>
        <w:rPr>
          <w:sz w:val="28"/>
        </w:rPr>
        <w:t>FINAGRO</w:t>
      </w:r>
      <w:r>
        <w:rPr>
          <w:rFonts w:hint="eastAsia"/>
          <w:sz w:val="28"/>
        </w:rPr>
        <w:t>，第</w:t>
      </w:r>
      <w:r>
        <w:rPr>
          <w:sz w:val="28"/>
        </w:rPr>
        <w:t>4</w:t>
      </w:r>
      <w:r>
        <w:rPr>
          <w:rFonts w:hint="eastAsia"/>
          <w:sz w:val="28"/>
        </w:rPr>
        <w:t>号公报，</w:t>
      </w:r>
      <w:r>
        <w:rPr>
          <w:sz w:val="28"/>
        </w:rPr>
        <w:t>1994</w:t>
      </w:r>
      <w:r>
        <w:rPr>
          <w:rFonts w:hint="eastAsia"/>
          <w:sz w:val="28"/>
        </w:rPr>
        <w:t>年</w:t>
      </w:r>
      <w:r>
        <w:rPr>
          <w:sz w:val="28"/>
        </w:rPr>
        <w:t>11</w:t>
      </w:r>
      <w:r>
        <w:rPr>
          <w:rFonts w:hint="eastAsia"/>
          <w:sz w:val="28"/>
        </w:rPr>
        <w:t>月</w:t>
      </w:r>
      <w:r>
        <w:rPr>
          <w:sz w:val="28"/>
        </w:rPr>
        <w:t>14</w:t>
      </w:r>
      <w:r>
        <w:rPr>
          <w:rFonts w:hint="eastAsia"/>
          <w:sz w:val="28"/>
        </w:rPr>
        <w:t>日。小生产者指的是：“</w:t>
      </w:r>
      <w:r>
        <w:rPr>
          <w:sz w:val="28"/>
        </w:rPr>
        <w:t>(1995</w:t>
      </w:r>
      <w:r>
        <w:rPr>
          <w:rFonts w:hint="eastAsia"/>
          <w:sz w:val="28"/>
        </w:rPr>
        <w:t>年</w:t>
      </w:r>
      <w:r>
        <w:rPr>
          <w:sz w:val="28"/>
        </w:rPr>
        <w:t>)</w:t>
      </w:r>
      <w:r>
        <w:rPr>
          <w:rFonts w:hint="eastAsia"/>
          <w:sz w:val="28"/>
        </w:rPr>
        <w:t>其全部资财，包括其配偶的资财，不超过</w:t>
      </w:r>
      <w:r>
        <w:rPr>
          <w:sz w:val="28"/>
        </w:rPr>
        <w:t>14,310,225</w:t>
      </w:r>
      <w:r>
        <w:rPr>
          <w:rFonts w:hint="eastAsia"/>
          <w:sz w:val="28"/>
        </w:rPr>
        <w:t>元</w:t>
      </w:r>
      <w:r>
        <w:rPr>
          <w:rFonts w:hint="eastAsia"/>
          <w:sz w:val="28"/>
        </w:rPr>
        <w:t>，其收入的三分之二来自农牧业活动或将其资财的</w:t>
      </w:r>
      <w:r>
        <w:rPr>
          <w:sz w:val="28"/>
        </w:rPr>
        <w:t>75%</w:t>
      </w:r>
      <w:r>
        <w:rPr>
          <w:rFonts w:hint="eastAsia"/>
          <w:sz w:val="28"/>
        </w:rPr>
        <w:t>投入农牧部门的自然人。”农业和农村发展部，</w:t>
      </w:r>
      <w:r>
        <w:rPr>
          <w:sz w:val="28"/>
        </w:rPr>
        <w:t>1996</w:t>
      </w:r>
      <w:r>
        <w:rPr>
          <w:rFonts w:hint="eastAsia"/>
          <w:sz w:val="2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739B">
    <w:pPr>
      <w:pStyle w:val="Header"/>
      <w:pBdr>
        <w:bottom w:val="none" w:sz="0" w:space="0" w:color="auto"/>
      </w:pBdr>
      <w:jc w:val="left"/>
      <w:rPr>
        <w:sz w:val="21"/>
      </w:rPr>
    </w:pPr>
    <w:r>
      <w:rPr>
        <w:sz w:val="21"/>
      </w:rPr>
      <w:t>CEDAW/C/COL/4</w:t>
    </w:r>
  </w:p>
  <w:p w:rsidR="00000000" w:rsidRDefault="00D8739B">
    <w:pPr>
      <w:pStyle w:val="Header"/>
      <w:pBdr>
        <w:bottom w:val="none" w:sz="0" w:space="0" w:color="auto"/>
      </w:pBdr>
      <w:jc w:val="left"/>
      <w:rPr>
        <w:sz w:val="21"/>
      </w:rPr>
    </w:pPr>
    <w:r>
      <w:rPr>
        <w:sz w:val="21"/>
      </w:rPr>
      <w:t>Chinese</w:t>
    </w:r>
  </w:p>
  <w:p w:rsidR="00000000" w:rsidRDefault="00D8739B">
    <w:pPr>
      <w:pStyle w:val="Header"/>
      <w:pBdr>
        <w:bottom w:val="none" w:sz="0" w:space="0" w:color="auto"/>
      </w:pBdr>
      <w:jc w:val="left"/>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220</w:t>
    </w:r>
    <w:r>
      <w:rPr>
        <w:rStyle w:val="PageNumber"/>
        <w:sz w:val="21"/>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739B">
    <w:pPr>
      <w:pStyle w:val="Header"/>
      <w:pBdr>
        <w:bottom w:val="none" w:sz="0" w:space="0" w:color="auto"/>
      </w:pBdr>
      <w:ind w:left="7440"/>
      <w:jc w:val="both"/>
      <w:rPr>
        <w:sz w:val="21"/>
      </w:rPr>
    </w:pPr>
    <w:r>
      <w:rPr>
        <w:sz w:val="21"/>
      </w:rPr>
      <w:t>CEDAW/C/COL/4</w:t>
    </w:r>
  </w:p>
  <w:p w:rsidR="00000000" w:rsidRDefault="00D8739B">
    <w:pPr>
      <w:pStyle w:val="Header"/>
      <w:pBdr>
        <w:bottom w:val="none" w:sz="0" w:space="0" w:color="auto"/>
      </w:pBdr>
      <w:ind w:left="7440"/>
      <w:jc w:val="both"/>
      <w:rPr>
        <w:sz w:val="21"/>
      </w:rPr>
    </w:pPr>
    <w:r>
      <w:rPr>
        <w:sz w:val="21"/>
      </w:rPr>
      <w:t>Chinese</w:t>
    </w:r>
  </w:p>
  <w:p w:rsidR="00000000" w:rsidRDefault="00D8739B">
    <w:pPr>
      <w:pStyle w:val="Header"/>
      <w:pBdr>
        <w:bottom w:val="none" w:sz="0" w:space="0" w:color="auto"/>
      </w:pBdr>
      <w:ind w:left="7440"/>
      <w:jc w:val="both"/>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221</w:t>
    </w:r>
    <w:r>
      <w:rPr>
        <w:rStyle w:val="PageNumber"/>
        <w:sz w:val="21"/>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739B">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BC83812"/>
    <w:lvl w:ilvl="0">
      <w:numFmt w:val="bullet"/>
      <w:lvlText w:val="*"/>
      <w:lvlJc w:val="left"/>
    </w:lvl>
  </w:abstractNum>
  <w:num w:numId="1">
    <w:abstractNumId w:val="0"/>
    <w:lvlOverride w:ilvl="0">
      <w:lvl w:ilvl="0">
        <w:start w:val="1"/>
        <w:numFmt w:val="bullet"/>
        <w:lvlText w:val=""/>
        <w:legacy w:legacy="1" w:legacySpace="0" w:legacyIndent="425"/>
        <w:lvlJc w:val="left"/>
        <w:pPr>
          <w:ind w:left="425" w:hanging="425"/>
        </w:pPr>
        <w:rPr>
          <w:rFonts w:ascii="Wingdings" w:hAnsi="Wingdings" w:hint="default"/>
        </w:rPr>
      </w:lvl>
    </w:lvlOverride>
  </w:num>
  <w:num w:numId="2">
    <w:abstractNumId w:val="0"/>
    <w:lvlOverride w:ilvl="0">
      <w:lvl w:ilvl="0">
        <w:start w:val="1"/>
        <w:numFmt w:val="bullet"/>
        <w:lvlText w:val=""/>
        <w:legacy w:legacy="1" w:legacySpace="0" w:legacyIndent="425"/>
        <w:lvlJc w:val="left"/>
        <w:pPr>
          <w:ind w:left="425" w:hanging="425"/>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739B"/>
    <w:rsid w:val="00D873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rFonts w:eastAsia="仿宋体"/>
      <w:sz w:val="28"/>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l1">
    <w:name w:val="ml1"/>
    <w:basedOn w:val="Normal"/>
    <w:pPr>
      <w:framePr w:w="1861" w:h="1665" w:hSpace="180" w:wrap="around" w:vAnchor="text" w:hAnchor="page" w:x="8762" w:y="237"/>
      <w:spacing w:line="419" w:lineRule="exact"/>
    </w:pPr>
    <w:rPr>
      <w:sz w:val="24"/>
    </w:rPr>
  </w:style>
  <w:style w:type="paragraph" w:customStyle="1" w:styleId="ml2">
    <w:name w:val="ml2"/>
    <w:basedOn w:val="Normal"/>
    <w:pPr>
      <w:framePr w:w="1861" w:h="1041" w:hSpace="180" w:wrap="around" w:vAnchor="text" w:hAnchor="page" w:x="8762" w:y="5"/>
      <w:pBdr>
        <w:top w:val="single" w:sz="6" w:space="1" w:color="auto"/>
        <w:left w:val="single" w:sz="6" w:space="1" w:color="auto"/>
        <w:bottom w:val="single" w:sz="6" w:space="1" w:color="auto"/>
        <w:right w:val="single" w:sz="6" w:space="1" w:color="auto"/>
      </w:pBdr>
      <w:spacing w:line="320" w:lineRule="exact"/>
    </w:pPr>
    <w:rPr>
      <w:sz w:val="18"/>
    </w:rPr>
  </w:style>
  <w:style w:type="paragraph" w:customStyle="1" w:styleId="sj1">
    <w:name w:val="sj1"/>
    <w:basedOn w:val="Normal"/>
    <w:pPr>
      <w:ind w:left="1134" w:hanging="567"/>
    </w:pPr>
  </w:style>
  <w:style w:type="paragraph" w:customStyle="1" w:styleId="sj2">
    <w:name w:val="sj2"/>
    <w:basedOn w:val="Normal"/>
    <w:pPr>
      <w:ind w:left="850" w:hanging="425"/>
    </w:pPr>
    <w:rPr>
      <w:rFonts w:ascii="仿宋体"/>
    </w:rPr>
  </w:style>
  <w:style w:type="paragraph" w:customStyle="1" w:styleId="sj3">
    <w:name w:val="sj3"/>
    <w:basedOn w:val="Normal"/>
    <w:pPr>
      <w:ind w:left="1134" w:hanging="567"/>
    </w:pPr>
  </w:style>
  <w:style w:type="paragraph" w:customStyle="1" w:styleId="sj4">
    <w:name w:val="sj4"/>
    <w:basedOn w:val="Normal"/>
    <w:pPr>
      <w:ind w:left="850" w:hanging="425"/>
    </w:pPr>
    <w:rPr>
      <w:sz w:val="21"/>
    </w:rPr>
  </w:style>
  <w:style w:type="paragraph" w:styleId="FootnoteText">
    <w:name w:val="footnote text"/>
    <w:basedOn w:val="Normal"/>
    <w:semiHidden/>
    <w:pPr>
      <w:jc w:val="left"/>
    </w:pPr>
    <w:rPr>
      <w:sz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styleId="Footer">
    <w:name w:val="footer"/>
    <w:basedOn w:val="Normal"/>
    <w:semiHidden/>
    <w:pPr>
      <w:tabs>
        <w:tab w:val="center" w:pos="4320"/>
        <w:tab w:val="right" w:pos="8640"/>
      </w:tabs>
      <w:spacing w:line="240" w:lineRule="atLeast"/>
      <w:jc w:val="left"/>
    </w:pPr>
    <w:rPr>
      <w:sz w:val="18"/>
    </w:rPr>
  </w:style>
  <w:style w:type="character" w:styleId="PageNumber">
    <w:name w:val="page number"/>
    <w:semiHidden/>
  </w:style>
  <w:style w:type="character" w:styleId="FootnoteReference">
    <w:name w:val="footnote reference"/>
    <w:semiHidden/>
    <w:rPr>
      <w:vertAlign w:val="superscript"/>
    </w:rPr>
  </w:style>
  <w:style w:type="character" w:styleId="CommentReference">
    <w:name w:val="annotation reference"/>
    <w:semiHidden/>
    <w:rPr>
      <w:sz w:val="21"/>
    </w:rPr>
  </w:style>
  <w:style w:type="paragraph" w:styleId="CommentText">
    <w:name w:val="annotation text"/>
    <w:basedOn w:val="Normal"/>
    <w:semiHidden/>
    <w:pPr>
      <w:widowControl/>
      <w:tabs>
        <w:tab w:val="left" w:pos="425"/>
      </w:tabs>
      <w:spacing w:after="140" w:line="280" w:lineRule="atLeast"/>
      <w:jc w:val="left"/>
    </w:pPr>
    <w:rPr>
      <w:rFonts w:eastAsia="SimSun"/>
      <w:color w:val="000000"/>
      <w:kern w:val="2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COFFICE\WINWORD\TEMPLATE\F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FN</Template>
  <TotalTime>0</TotalTime>
  <Pages>295</Pages>
  <Words>124112</Words>
  <Characters>147893</Characters>
  <Application>Microsoft Office Word</Application>
  <DocSecurity>4</DocSecurity>
  <Lines>13894</Lines>
  <Paragraphs>8064</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Áª ºÏ ¹ú</dc:title>
  <dc:subject/>
  <dc:creator>CTPU</dc:creator>
  <cp:keywords/>
  <cp:lastModifiedBy>CTPU</cp:lastModifiedBy>
  <cp:revision>3</cp:revision>
  <cp:lastPrinted>1601-01-01T00:00:00Z</cp:lastPrinted>
  <dcterms:created xsi:type="dcterms:W3CDTF">1998-05-22T07:09:00Z</dcterms:created>
  <dcterms:modified xsi:type="dcterms:W3CDTF">1998-05-22T07:13:00Z</dcterms:modified>
</cp:coreProperties>
</file>