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19510" w14:textId="77777777" w:rsidR="00B76614" w:rsidRPr="006639FF" w:rsidRDefault="00B76614" w:rsidP="00B76614">
      <w:pPr>
        <w:spacing w:line="240" w:lineRule="auto"/>
        <w:rPr>
          <w:sz w:val="2"/>
        </w:rPr>
        <w:sectPr w:rsidR="00B76614" w:rsidRPr="006639FF" w:rsidSect="00EF414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6639FF">
        <w:rPr>
          <w:rStyle w:val="CommentReference"/>
        </w:rPr>
        <w:commentReference w:id="0"/>
      </w:r>
    </w:p>
    <w:p w14:paraId="552EE7CB" w14:textId="45FB3B93" w:rsidR="00EF4141" w:rsidRPr="006639FF" w:rsidRDefault="00EF4141" w:rsidP="00EF4141">
      <w:pPr>
        <w:pStyle w:val="H1"/>
        <w:tabs>
          <w:tab w:val="left" w:pos="5760"/>
        </w:tabs>
        <w:ind w:left="0" w:right="4080" w:firstLine="0"/>
      </w:pPr>
      <w:r w:rsidRPr="006639FF">
        <w:t>Committee on the Elimination of Discrimination against Women</w:t>
      </w:r>
    </w:p>
    <w:p w14:paraId="037F46C5" w14:textId="77777777" w:rsidR="00EF4141" w:rsidRPr="006639FF" w:rsidRDefault="00EF4141" w:rsidP="00EF4141">
      <w:pPr>
        <w:pStyle w:val="Session"/>
        <w:rPr>
          <w:lang w:val="en-GB"/>
        </w:rPr>
      </w:pPr>
      <w:r w:rsidRPr="006639FF">
        <w:rPr>
          <w:lang w:val="en-GB"/>
        </w:rPr>
        <w:t>Seventieth session</w:t>
      </w:r>
    </w:p>
    <w:p w14:paraId="44CA95E2" w14:textId="77777777" w:rsidR="00EF4141" w:rsidRPr="006639FF" w:rsidRDefault="00EF4141" w:rsidP="00EF4141">
      <w:r w:rsidRPr="006639FF">
        <w:t>2–20 July 2018</w:t>
      </w:r>
    </w:p>
    <w:p w14:paraId="2AE4E049" w14:textId="77777777" w:rsidR="00EF4141" w:rsidRPr="006639FF" w:rsidRDefault="00EF4141" w:rsidP="00EF4141">
      <w:pPr>
        <w:pStyle w:val="AgendaItemNormal"/>
      </w:pPr>
      <w:r w:rsidRPr="006639FF">
        <w:t>Item 2 of the provisional agenda</w:t>
      </w:r>
    </w:p>
    <w:p w14:paraId="297D1A8D" w14:textId="77777777" w:rsidR="00EF4141" w:rsidRPr="006639FF" w:rsidRDefault="00EF4141" w:rsidP="00E813FA">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rsidRPr="006639FF">
        <w:t>Adoption of the agenda and organization of work</w:t>
      </w:r>
    </w:p>
    <w:p w14:paraId="49309089" w14:textId="0EDBCAA6" w:rsidR="00EF4141" w:rsidRPr="006639FF" w:rsidRDefault="00EF4141" w:rsidP="00EF4141">
      <w:pPr>
        <w:pStyle w:val="SingleTxt"/>
        <w:spacing w:after="0" w:line="120" w:lineRule="exact"/>
        <w:rPr>
          <w:sz w:val="10"/>
        </w:rPr>
      </w:pPr>
    </w:p>
    <w:p w14:paraId="20F9FD47" w14:textId="19CE4536" w:rsidR="00EF4141" w:rsidRPr="006639FF" w:rsidRDefault="00EF4141" w:rsidP="00EF4141">
      <w:pPr>
        <w:pStyle w:val="SingleTxt"/>
        <w:spacing w:after="0" w:line="120" w:lineRule="exact"/>
        <w:rPr>
          <w:sz w:val="10"/>
        </w:rPr>
      </w:pPr>
    </w:p>
    <w:p w14:paraId="1941E948" w14:textId="77777777" w:rsidR="006639FF" w:rsidRPr="006639FF" w:rsidRDefault="006639FF" w:rsidP="00EF4141">
      <w:pPr>
        <w:pStyle w:val="SingleTxt"/>
        <w:spacing w:after="0" w:line="120" w:lineRule="exact"/>
        <w:rPr>
          <w:sz w:val="10"/>
        </w:rPr>
      </w:pPr>
    </w:p>
    <w:p w14:paraId="3F705862" w14:textId="0A50649D" w:rsidR="00EF4141" w:rsidRPr="006639FF" w:rsidRDefault="00EF4141" w:rsidP="00EF4141">
      <w:pPr>
        <w:pStyle w:val="TitleHCH"/>
        <w:ind w:left="1267" w:right="1260" w:hanging="1267"/>
      </w:pPr>
      <w:r w:rsidRPr="006639FF">
        <w:tab/>
      </w:r>
      <w:r w:rsidRPr="006639FF">
        <w:tab/>
        <w:t>Annotated provisional agenda</w:t>
      </w:r>
    </w:p>
    <w:p w14:paraId="47B994EB" w14:textId="77777777" w:rsidR="00EF4141" w:rsidRPr="006639FF" w:rsidRDefault="00EF4141" w:rsidP="00EF4141">
      <w:pPr>
        <w:pStyle w:val="SingleTxt"/>
        <w:spacing w:after="0" w:line="120" w:lineRule="exact"/>
        <w:rPr>
          <w:sz w:val="10"/>
        </w:rPr>
      </w:pPr>
    </w:p>
    <w:p w14:paraId="5B555DF2" w14:textId="77777777" w:rsidR="00EF4141" w:rsidRPr="006639FF" w:rsidRDefault="00EF4141" w:rsidP="00EF4141">
      <w:pPr>
        <w:pStyle w:val="SingleTxt"/>
        <w:spacing w:after="0" w:line="120" w:lineRule="exact"/>
        <w:rPr>
          <w:sz w:val="10"/>
        </w:rPr>
      </w:pPr>
    </w:p>
    <w:p w14:paraId="53FB742D" w14:textId="3592C9D2" w:rsidR="00EF4141" w:rsidRPr="006639FF" w:rsidRDefault="00EF4141" w:rsidP="00EF4141">
      <w:pPr>
        <w:pStyle w:val="H1"/>
        <w:ind w:right="1260"/>
      </w:pPr>
      <w:r w:rsidRPr="006639FF">
        <w:tab/>
      </w:r>
      <w:r w:rsidRPr="006639FF">
        <w:tab/>
        <w:t>Provisional agenda</w:t>
      </w:r>
    </w:p>
    <w:p w14:paraId="70A4D49C" w14:textId="443BD407" w:rsidR="00EF4141" w:rsidRPr="006639FF" w:rsidRDefault="00EF4141" w:rsidP="006639FF">
      <w:pPr>
        <w:pStyle w:val="SingleTxt"/>
        <w:spacing w:after="0" w:line="120" w:lineRule="exact"/>
        <w:rPr>
          <w:sz w:val="10"/>
        </w:rPr>
      </w:pPr>
    </w:p>
    <w:p w14:paraId="4641E403" w14:textId="68D52E44" w:rsidR="00C00562" w:rsidRPr="006639FF" w:rsidRDefault="00C00562" w:rsidP="006639FF">
      <w:pPr>
        <w:pStyle w:val="SingleTxt"/>
        <w:spacing w:after="0" w:line="120" w:lineRule="exact"/>
        <w:rPr>
          <w:sz w:val="10"/>
        </w:rPr>
      </w:pPr>
    </w:p>
    <w:p w14:paraId="7E7D64F2" w14:textId="77777777" w:rsidR="00EF4141" w:rsidRPr="006639FF" w:rsidRDefault="00EF4141" w:rsidP="006639FF">
      <w:pPr>
        <w:pStyle w:val="SingleTxt"/>
        <w:jc w:val="left"/>
      </w:pPr>
      <w:r w:rsidRPr="006639FF">
        <w:t>1.</w:t>
      </w:r>
      <w:r w:rsidRPr="006639FF">
        <w:tab/>
        <w:t>Opening of the session.</w:t>
      </w:r>
    </w:p>
    <w:p w14:paraId="2B9696EB" w14:textId="77777777" w:rsidR="00EF4141" w:rsidRPr="006639FF" w:rsidRDefault="00EF4141" w:rsidP="006639FF">
      <w:pPr>
        <w:pStyle w:val="SingleTxt"/>
        <w:jc w:val="left"/>
      </w:pPr>
      <w:r w:rsidRPr="006639FF">
        <w:t>2.</w:t>
      </w:r>
      <w:r w:rsidRPr="006639FF">
        <w:tab/>
        <w:t>Adoption of the agenda and organization of work.</w:t>
      </w:r>
    </w:p>
    <w:p w14:paraId="4B288AB7" w14:textId="77777777" w:rsidR="00EF4141" w:rsidRPr="006639FF" w:rsidRDefault="00EF4141" w:rsidP="006639FF">
      <w:pPr>
        <w:pStyle w:val="SingleTxt"/>
        <w:ind w:left="1742" w:hanging="475"/>
        <w:jc w:val="left"/>
      </w:pPr>
      <w:r w:rsidRPr="006639FF">
        <w:t>3.</w:t>
      </w:r>
      <w:r w:rsidRPr="006639FF">
        <w:tab/>
        <w:t>Report of the Chair on activities undertaken between the sixty-ninth and seventieth sessions of the Committee.</w:t>
      </w:r>
    </w:p>
    <w:p w14:paraId="6D5E640C" w14:textId="77777777" w:rsidR="00EF4141" w:rsidRPr="006639FF" w:rsidRDefault="00EF4141" w:rsidP="006639FF">
      <w:pPr>
        <w:pStyle w:val="SingleTxt"/>
        <w:ind w:left="1742" w:hanging="475"/>
        <w:jc w:val="left"/>
      </w:pPr>
      <w:r w:rsidRPr="006639FF">
        <w:t>4.</w:t>
      </w:r>
      <w:r w:rsidRPr="006639FF">
        <w:tab/>
        <w:t>Consideration of reports submitted by States parties under article 18 of the Convention on the Elimination of All Forms of Discrimination against Women.</w:t>
      </w:r>
    </w:p>
    <w:p w14:paraId="59310AD5" w14:textId="77777777" w:rsidR="00EF4141" w:rsidRPr="006639FF" w:rsidRDefault="00EF4141" w:rsidP="006639FF">
      <w:pPr>
        <w:pStyle w:val="SingleTxt"/>
        <w:ind w:left="1742" w:hanging="475"/>
        <w:jc w:val="left"/>
      </w:pPr>
      <w:r w:rsidRPr="006639FF">
        <w:t>5.</w:t>
      </w:r>
      <w:r w:rsidRPr="006639FF">
        <w:tab/>
        <w:t>Follow-up to the consideration of reports submitted by States parties under article 18 of the Convention.</w:t>
      </w:r>
    </w:p>
    <w:p w14:paraId="49796B90" w14:textId="77777777" w:rsidR="00EF4141" w:rsidRPr="006639FF" w:rsidRDefault="00EF4141" w:rsidP="006639FF">
      <w:pPr>
        <w:pStyle w:val="SingleTxt"/>
        <w:jc w:val="left"/>
      </w:pPr>
      <w:r w:rsidRPr="006639FF">
        <w:t>6.</w:t>
      </w:r>
      <w:r w:rsidRPr="006639FF">
        <w:tab/>
        <w:t>Implementation of articles 21 and 22 of the Convention.</w:t>
      </w:r>
    </w:p>
    <w:p w14:paraId="52205984" w14:textId="77777777" w:rsidR="00EF4141" w:rsidRPr="006639FF" w:rsidRDefault="00EF4141" w:rsidP="006639FF">
      <w:pPr>
        <w:pStyle w:val="SingleTxt"/>
        <w:jc w:val="left"/>
      </w:pPr>
      <w:r w:rsidRPr="006639FF">
        <w:t>7.</w:t>
      </w:r>
      <w:r w:rsidRPr="006639FF">
        <w:tab/>
        <w:t>Ways and means of expediting the work of the Committee.</w:t>
      </w:r>
    </w:p>
    <w:p w14:paraId="3E16ED80" w14:textId="77777777" w:rsidR="00EF4141" w:rsidRPr="006639FF" w:rsidRDefault="00EF4141" w:rsidP="006639FF">
      <w:pPr>
        <w:pStyle w:val="SingleTxt"/>
        <w:jc w:val="left"/>
      </w:pPr>
      <w:r w:rsidRPr="006639FF">
        <w:t>8.</w:t>
      </w:r>
      <w:r w:rsidRPr="006639FF">
        <w:tab/>
        <w:t>Activities of the Committee under the Optional Protocol to the Convention.</w:t>
      </w:r>
    </w:p>
    <w:p w14:paraId="10A22B75" w14:textId="77777777" w:rsidR="00EF4141" w:rsidRPr="006639FF" w:rsidRDefault="00EF4141" w:rsidP="006639FF">
      <w:pPr>
        <w:pStyle w:val="SingleTxt"/>
        <w:jc w:val="left"/>
      </w:pPr>
      <w:r w:rsidRPr="006639FF">
        <w:t>9.</w:t>
      </w:r>
      <w:r w:rsidRPr="006639FF">
        <w:tab/>
        <w:t>Provisional agenda for the seventy-first session of the Committee.</w:t>
      </w:r>
    </w:p>
    <w:p w14:paraId="3869E6D2" w14:textId="77777777" w:rsidR="00EF4141" w:rsidRPr="006639FF" w:rsidRDefault="00EF4141" w:rsidP="006639FF">
      <w:pPr>
        <w:pStyle w:val="SingleTxt"/>
        <w:jc w:val="left"/>
      </w:pPr>
      <w:r w:rsidRPr="006639FF">
        <w:t>10.</w:t>
      </w:r>
      <w:r w:rsidRPr="006639FF">
        <w:tab/>
        <w:t>Adoption of the report of the Committee on its seventieth session.</w:t>
      </w:r>
    </w:p>
    <w:p w14:paraId="02D5A8B2" w14:textId="77777777" w:rsidR="00EF4141" w:rsidRPr="006639FF" w:rsidRDefault="00EF4141" w:rsidP="00EF4141">
      <w:pPr>
        <w:pStyle w:val="SingleTxt"/>
        <w:spacing w:after="0" w:line="120" w:lineRule="exact"/>
        <w:rPr>
          <w:sz w:val="10"/>
        </w:rPr>
      </w:pPr>
    </w:p>
    <w:p w14:paraId="26B31DB5" w14:textId="77777777" w:rsidR="00EF4141" w:rsidRPr="006639FF" w:rsidRDefault="00EF4141" w:rsidP="00EF4141">
      <w:pPr>
        <w:pStyle w:val="SingleTxt"/>
        <w:spacing w:after="0" w:line="120" w:lineRule="exact"/>
        <w:rPr>
          <w:sz w:val="10"/>
        </w:rPr>
      </w:pPr>
    </w:p>
    <w:p w14:paraId="51C8CC6C" w14:textId="0FEA32FF" w:rsidR="00EF4141" w:rsidRPr="006639FF" w:rsidRDefault="00EF4141" w:rsidP="00EF4141">
      <w:pPr>
        <w:pStyle w:val="H1"/>
        <w:ind w:right="1260"/>
      </w:pPr>
      <w:r w:rsidRPr="006639FF">
        <w:tab/>
      </w:r>
      <w:r w:rsidRPr="006639FF">
        <w:tab/>
        <w:t>Annotations</w:t>
      </w:r>
    </w:p>
    <w:p w14:paraId="68BBC229" w14:textId="77777777" w:rsidR="00EF4141" w:rsidRPr="006639FF" w:rsidRDefault="00EF4141" w:rsidP="00EF4141">
      <w:pPr>
        <w:pStyle w:val="SingleTxt"/>
        <w:spacing w:after="0" w:line="120" w:lineRule="exact"/>
        <w:rPr>
          <w:sz w:val="10"/>
        </w:rPr>
      </w:pPr>
    </w:p>
    <w:p w14:paraId="017080B5" w14:textId="77777777" w:rsidR="00EF4141" w:rsidRPr="006639FF" w:rsidRDefault="00EF4141" w:rsidP="00EF4141">
      <w:pPr>
        <w:pStyle w:val="SingleTxt"/>
        <w:spacing w:after="0" w:line="120" w:lineRule="exact"/>
        <w:rPr>
          <w:sz w:val="10"/>
        </w:rPr>
      </w:pPr>
    </w:p>
    <w:p w14:paraId="1F5725AD" w14:textId="552DC107" w:rsidR="00EF4141" w:rsidRPr="006639FF" w:rsidRDefault="00EF4141" w:rsidP="00EF4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1.</w:t>
      </w:r>
      <w:r w:rsidRPr="006639FF">
        <w:rPr>
          <w:lang w:val="en-GB"/>
        </w:rPr>
        <w:tab/>
        <w:t>Opening of the session</w:t>
      </w:r>
    </w:p>
    <w:p w14:paraId="29AC5D16" w14:textId="77777777" w:rsidR="00EF4141" w:rsidRPr="006639FF" w:rsidRDefault="00EF4141" w:rsidP="00EF4141">
      <w:pPr>
        <w:pStyle w:val="SingleTxt"/>
        <w:spacing w:after="0" w:line="120" w:lineRule="exact"/>
        <w:rPr>
          <w:sz w:val="10"/>
        </w:rPr>
      </w:pPr>
    </w:p>
    <w:p w14:paraId="6D4D1A8A" w14:textId="2DC9FFA9" w:rsidR="00EF4141" w:rsidRPr="006639FF" w:rsidRDefault="00EF4141" w:rsidP="00EF4141">
      <w:pPr>
        <w:pStyle w:val="SingleTxt"/>
      </w:pPr>
      <w:r w:rsidRPr="006639FF">
        <w:t>The seventieth session of the Committee on the Elimination of Discrimination against Women will be opened by the Chair of the Committee.</w:t>
      </w:r>
    </w:p>
    <w:p w14:paraId="52A7CC3F" w14:textId="77777777" w:rsidR="00EF4141" w:rsidRPr="006639FF" w:rsidRDefault="00EF4141" w:rsidP="00EF4141">
      <w:pPr>
        <w:pStyle w:val="SingleTxt"/>
        <w:spacing w:after="0" w:line="120" w:lineRule="exact"/>
        <w:rPr>
          <w:sz w:val="10"/>
        </w:rPr>
      </w:pPr>
    </w:p>
    <w:p w14:paraId="41FFFEEB" w14:textId="178B846B" w:rsidR="00EF4141" w:rsidRPr="006639FF" w:rsidRDefault="00EF4141" w:rsidP="00EF414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lastRenderedPageBreak/>
        <w:tab/>
        <w:t>2.</w:t>
      </w:r>
      <w:r w:rsidRPr="006639FF">
        <w:rPr>
          <w:lang w:val="en-GB"/>
        </w:rPr>
        <w:tab/>
        <w:t>Adoption of the agenda and organization of work</w:t>
      </w:r>
    </w:p>
    <w:p w14:paraId="6D2F2389" w14:textId="77777777" w:rsidR="00EF4141" w:rsidRPr="006639FF" w:rsidRDefault="00EF4141" w:rsidP="00EF4141">
      <w:pPr>
        <w:pStyle w:val="SingleTxt"/>
        <w:keepNext/>
        <w:keepLines/>
        <w:spacing w:after="0" w:line="120" w:lineRule="exact"/>
        <w:rPr>
          <w:sz w:val="10"/>
        </w:rPr>
      </w:pPr>
    </w:p>
    <w:p w14:paraId="14E34EAC" w14:textId="092D1211" w:rsidR="00EF4141" w:rsidRPr="006639FF" w:rsidRDefault="00EF4141" w:rsidP="00EF4141">
      <w:pPr>
        <w:pStyle w:val="SingleTxt"/>
        <w:keepNext/>
        <w:keepLines/>
      </w:pPr>
      <w:r w:rsidRPr="006639FF">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F4DD308" w14:textId="6F8B9EBE" w:rsidR="00EF4141" w:rsidRPr="006639FF" w:rsidRDefault="00EF4141" w:rsidP="00EF4141">
      <w:pPr>
        <w:pStyle w:val="SingleTxt"/>
      </w:pPr>
      <w:r w:rsidRPr="006639FF">
        <w:t>At its sixty-ninth session, the Committee approved the provisional agenda for its seventieth session.</w:t>
      </w:r>
    </w:p>
    <w:p w14:paraId="37FB1479" w14:textId="77777777" w:rsidR="00EF4141" w:rsidRPr="006639FF" w:rsidRDefault="00EF4141" w:rsidP="00EF4141">
      <w:pPr>
        <w:pStyle w:val="SingleTxt"/>
        <w:spacing w:after="0" w:line="120" w:lineRule="exact"/>
        <w:rPr>
          <w:sz w:val="10"/>
        </w:rPr>
      </w:pPr>
    </w:p>
    <w:p w14:paraId="17A5BCBD" w14:textId="2B0C18FF" w:rsidR="00EF4141" w:rsidRPr="006639FF" w:rsidRDefault="00EF4141" w:rsidP="00EF4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3.</w:t>
      </w:r>
      <w:r w:rsidRPr="006639FF">
        <w:rPr>
          <w:lang w:val="en-GB"/>
        </w:rPr>
        <w:tab/>
        <w:t>Report of the Chair on activities undertaken between the sixty-ninth and seventieth sessions of the Committee</w:t>
      </w:r>
    </w:p>
    <w:p w14:paraId="5E7854C6" w14:textId="77777777" w:rsidR="00EF4141" w:rsidRPr="006639FF" w:rsidRDefault="00EF4141" w:rsidP="00EF4141">
      <w:pPr>
        <w:pStyle w:val="SingleTxt"/>
        <w:spacing w:after="0" w:line="120" w:lineRule="exact"/>
        <w:rPr>
          <w:sz w:val="10"/>
        </w:rPr>
      </w:pPr>
    </w:p>
    <w:p w14:paraId="4C46689D" w14:textId="2801AC19" w:rsidR="00EF4141" w:rsidRPr="006639FF" w:rsidRDefault="00EF4141" w:rsidP="00EF4141">
      <w:pPr>
        <w:pStyle w:val="SingleTxt"/>
      </w:pPr>
      <w:r w:rsidRPr="006639FF">
        <w:t>The Chair will provide a briefing to the Committee on activities and events having occurred since the previous session that had a bearing on the work of the Committee.</w:t>
      </w:r>
    </w:p>
    <w:p w14:paraId="03582235" w14:textId="77777777" w:rsidR="00EF4141" w:rsidRPr="006639FF" w:rsidRDefault="00EF4141" w:rsidP="00EF4141">
      <w:pPr>
        <w:pStyle w:val="SingleTxt"/>
        <w:spacing w:after="0" w:line="120" w:lineRule="exact"/>
        <w:rPr>
          <w:sz w:val="10"/>
        </w:rPr>
      </w:pPr>
    </w:p>
    <w:p w14:paraId="44283397" w14:textId="3A37D545" w:rsidR="00EF4141" w:rsidRPr="006639FF" w:rsidRDefault="00EF4141" w:rsidP="00EF4141">
      <w:pPr>
        <w:pStyle w:val="H4"/>
        <w:ind w:right="1260"/>
      </w:pPr>
      <w:r w:rsidRPr="006639FF">
        <w:tab/>
      </w:r>
      <w:r w:rsidRPr="006639FF">
        <w:tab/>
        <w:t>Documentation</w:t>
      </w:r>
    </w:p>
    <w:p w14:paraId="28CE59AA" w14:textId="77777777" w:rsidR="00EF4141" w:rsidRPr="006639FF" w:rsidRDefault="00EF4141" w:rsidP="00EF4141">
      <w:pPr>
        <w:pStyle w:val="SingleTxt"/>
        <w:spacing w:after="0" w:line="120" w:lineRule="exact"/>
        <w:rPr>
          <w:sz w:val="10"/>
        </w:rPr>
      </w:pPr>
    </w:p>
    <w:p w14:paraId="554FF88D" w14:textId="099BC181" w:rsidR="00EF4141" w:rsidRPr="006639FF" w:rsidRDefault="00EF4141" w:rsidP="00EF4141">
      <w:pPr>
        <w:pStyle w:val="SingleTxt"/>
      </w:pPr>
      <w:r w:rsidRPr="006639FF">
        <w:t>Annotated provisional agenda (</w:t>
      </w:r>
      <w:hyperlink r:id="rId15" w:history="1">
        <w:r w:rsidRPr="006639FF">
          <w:rPr>
            <w:rStyle w:val="Hyperlink"/>
          </w:rPr>
          <w:t>CEDAW/C/70/1</w:t>
        </w:r>
      </w:hyperlink>
      <w:r w:rsidRPr="006639FF">
        <w:t>)</w:t>
      </w:r>
    </w:p>
    <w:p w14:paraId="4DF4A31B" w14:textId="77777777" w:rsidR="00EF4141" w:rsidRPr="006639FF" w:rsidRDefault="00EF4141" w:rsidP="00EF4141">
      <w:pPr>
        <w:pStyle w:val="SingleTxt"/>
        <w:spacing w:after="0" w:line="120" w:lineRule="exact"/>
        <w:rPr>
          <w:sz w:val="10"/>
        </w:rPr>
      </w:pPr>
    </w:p>
    <w:p w14:paraId="77FF2B1C" w14:textId="274D6E09" w:rsidR="00EF4141" w:rsidRPr="006639FF" w:rsidRDefault="00EF4141" w:rsidP="00EF41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4.</w:t>
      </w:r>
      <w:r w:rsidRPr="006639FF">
        <w:rPr>
          <w:lang w:val="en-GB"/>
        </w:rPr>
        <w:tab/>
        <w:t>Consideration of reports submitted by States parties under article 18 of the Convention on the Elimination of All Forms of Discrimination against Women</w:t>
      </w:r>
    </w:p>
    <w:p w14:paraId="7C2F5626" w14:textId="77777777" w:rsidR="00EF4141" w:rsidRPr="006639FF" w:rsidRDefault="00EF4141" w:rsidP="00EF4141">
      <w:pPr>
        <w:pStyle w:val="SingleTxt"/>
        <w:spacing w:after="0" w:line="120" w:lineRule="exact"/>
        <w:rPr>
          <w:sz w:val="10"/>
        </w:rPr>
      </w:pPr>
    </w:p>
    <w:p w14:paraId="1325D4F9" w14:textId="2ECEDBD5" w:rsidR="00EF4141" w:rsidRPr="006639FF" w:rsidRDefault="00EF4141" w:rsidP="00EF4141">
      <w:pPr>
        <w:pStyle w:val="SingleTxt"/>
      </w:pPr>
      <w:r w:rsidRPr="006639FF">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2D681B6A" w14:textId="77777777" w:rsidR="00EF4141" w:rsidRPr="006639FF" w:rsidRDefault="00EF4141" w:rsidP="00EF4141">
      <w:pPr>
        <w:pStyle w:val="SingleTxt"/>
      </w:pPr>
      <w:r w:rsidRPr="006639FF">
        <w:t>The reports of the following States parties are scheduled to be considered at the seventieth session of the Committee: Australia, Cook Islands, Cyprus, Liechtenstein (under the simplified reporting procedure), Mexico, New Zealand, State of Palestine and Turkmenistan.</w:t>
      </w:r>
    </w:p>
    <w:p w14:paraId="0DF08BE0" w14:textId="77777777" w:rsidR="00EF4141" w:rsidRPr="006639FF" w:rsidRDefault="00EF4141" w:rsidP="00EF4141">
      <w:pPr>
        <w:pStyle w:val="SingleTxt"/>
      </w:pPr>
      <w:r w:rsidRPr="006639FF">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6032C619" w14:textId="77777777" w:rsidR="00EF4141" w:rsidRPr="006639FF" w:rsidRDefault="00EF4141" w:rsidP="00EF4141">
      <w:pPr>
        <w:pStyle w:val="SingleTxt"/>
      </w:pPr>
      <w:r w:rsidRPr="006639FF">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16E68FFD" w14:textId="375B1D53" w:rsidR="00EF4141" w:rsidRPr="006639FF" w:rsidRDefault="00EF4141" w:rsidP="00EF4141">
      <w:pPr>
        <w:pStyle w:val="SingleTxt"/>
      </w:pPr>
      <w:r w:rsidRPr="006639FF">
        <w:t>A pre-sessional working group of the Committee is convened before each session to prepare lists of issues and questions relating to reports for transmission to States parties before the meetings at which their reports are to be considered. The pre</w:t>
      </w:r>
      <w:r w:rsidR="00C00562" w:rsidRPr="006639FF">
        <w:noBreakHyphen/>
      </w:r>
      <w:r w:rsidRPr="006639FF">
        <w:t>sessional working group for the seventieth session met in Geneva from 20 to 24</w:t>
      </w:r>
      <w:r w:rsidR="00C00562" w:rsidRPr="006639FF">
        <w:t> </w:t>
      </w:r>
      <w:r w:rsidRPr="006639FF">
        <w:t>November 2017. The report of the pre-sessional working group (</w:t>
      </w:r>
      <w:hyperlink r:id="rId16" w:history="1">
        <w:r w:rsidRPr="006639FF">
          <w:rPr>
            <w:rStyle w:val="Hyperlink"/>
          </w:rPr>
          <w:t>CEDAW/C/PSWG/70/1</w:t>
        </w:r>
      </w:hyperlink>
      <w:r w:rsidRPr="006639FF">
        <w:t>) and the replies of States parties to the lists of issues and questions will be before the Committee.</w:t>
      </w:r>
    </w:p>
    <w:p w14:paraId="67F4386B" w14:textId="77777777" w:rsidR="00E334B4" w:rsidRPr="006639FF" w:rsidRDefault="00E334B4" w:rsidP="00E334B4">
      <w:pPr>
        <w:pStyle w:val="SingleTxt"/>
        <w:spacing w:after="0" w:line="120" w:lineRule="exact"/>
        <w:rPr>
          <w:sz w:val="10"/>
        </w:rPr>
      </w:pPr>
    </w:p>
    <w:p w14:paraId="262EADC2" w14:textId="273644A5" w:rsidR="00EF4141" w:rsidRPr="006639FF" w:rsidRDefault="00EF4141" w:rsidP="00E334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lastRenderedPageBreak/>
        <w:tab/>
      </w:r>
      <w:r w:rsidRPr="006639FF">
        <w:rPr>
          <w:lang w:val="en-GB"/>
        </w:rPr>
        <w:tab/>
        <w:t>Documentation</w:t>
      </w:r>
    </w:p>
    <w:p w14:paraId="19C58ED5" w14:textId="77777777" w:rsidR="00E334B4" w:rsidRPr="006639FF" w:rsidRDefault="00E334B4" w:rsidP="00E334B4">
      <w:pPr>
        <w:pStyle w:val="SingleTxt"/>
        <w:keepNext/>
        <w:keepLines/>
        <w:spacing w:after="0" w:line="120" w:lineRule="exact"/>
        <w:rPr>
          <w:sz w:val="10"/>
        </w:rPr>
      </w:pPr>
    </w:p>
    <w:p w14:paraId="67CCC4F0" w14:textId="338F4136" w:rsidR="00EF4141" w:rsidRPr="006639FF" w:rsidRDefault="00EF4141" w:rsidP="00E334B4">
      <w:pPr>
        <w:pStyle w:val="H4"/>
        <w:ind w:right="1260"/>
      </w:pPr>
      <w:r w:rsidRPr="006639FF">
        <w:tab/>
      </w:r>
      <w:r w:rsidRPr="006639FF">
        <w:tab/>
        <w:t>Reports</w:t>
      </w:r>
    </w:p>
    <w:p w14:paraId="3907ABBE" w14:textId="77777777" w:rsidR="00E334B4" w:rsidRPr="006639FF" w:rsidRDefault="00E334B4" w:rsidP="00E334B4">
      <w:pPr>
        <w:pStyle w:val="SingleTxt"/>
        <w:spacing w:after="0" w:line="120" w:lineRule="exact"/>
        <w:rPr>
          <w:sz w:val="10"/>
        </w:rPr>
      </w:pPr>
    </w:p>
    <w:p w14:paraId="35AC26BF" w14:textId="3D80BA1E" w:rsidR="00EF4141" w:rsidRPr="006639FF" w:rsidRDefault="00EF4141" w:rsidP="006639FF">
      <w:pPr>
        <w:pStyle w:val="SingleTxt"/>
        <w:jc w:val="left"/>
      </w:pPr>
      <w:r w:rsidRPr="006639FF">
        <w:t>Eighth periodic report of Australia (</w:t>
      </w:r>
      <w:hyperlink r:id="rId17" w:history="1">
        <w:r w:rsidRPr="006639FF">
          <w:rPr>
            <w:rStyle w:val="Hyperlink"/>
          </w:rPr>
          <w:t>CEDAW/C/AUS/8</w:t>
        </w:r>
      </w:hyperlink>
      <w:r w:rsidRPr="006639FF">
        <w:t>)</w:t>
      </w:r>
    </w:p>
    <w:p w14:paraId="28573505" w14:textId="0E70D6E3" w:rsidR="00EF4141" w:rsidRPr="006639FF" w:rsidRDefault="00EF4141" w:rsidP="006639FF">
      <w:pPr>
        <w:pStyle w:val="SingleTxt"/>
        <w:jc w:val="left"/>
      </w:pPr>
      <w:r w:rsidRPr="006639FF">
        <w:t>Combined second and third periodic reports of the Cook Islands (</w:t>
      </w:r>
      <w:hyperlink r:id="rId18" w:history="1">
        <w:r w:rsidRPr="006639FF">
          <w:rPr>
            <w:rStyle w:val="Hyperlink"/>
          </w:rPr>
          <w:t>CEDAW/C/COK/2-3</w:t>
        </w:r>
      </w:hyperlink>
      <w:r w:rsidRPr="006639FF">
        <w:t>)</w:t>
      </w:r>
    </w:p>
    <w:p w14:paraId="3499CD2B" w14:textId="19F0689B" w:rsidR="00EF4141" w:rsidRPr="006639FF" w:rsidRDefault="00EF4141" w:rsidP="006639FF">
      <w:pPr>
        <w:pStyle w:val="SingleTxt"/>
        <w:jc w:val="left"/>
      </w:pPr>
      <w:r w:rsidRPr="006639FF">
        <w:t>Eighth periodic report of Cyprus (</w:t>
      </w:r>
      <w:hyperlink r:id="rId19" w:history="1">
        <w:r w:rsidRPr="006639FF">
          <w:rPr>
            <w:rStyle w:val="Hyperlink"/>
          </w:rPr>
          <w:t>CEDAW/C/CYP/8</w:t>
        </w:r>
      </w:hyperlink>
      <w:r w:rsidRPr="006639FF">
        <w:t>)</w:t>
      </w:r>
    </w:p>
    <w:p w14:paraId="0B60C7FC" w14:textId="36E9C73E" w:rsidR="00EF4141" w:rsidRPr="006639FF" w:rsidRDefault="00EF4141" w:rsidP="006639FF">
      <w:pPr>
        <w:pStyle w:val="SingleTxt"/>
        <w:jc w:val="left"/>
      </w:pPr>
      <w:r w:rsidRPr="006639FF">
        <w:t>Fifth periodic report of Liechtenstein (</w:t>
      </w:r>
      <w:hyperlink r:id="rId20" w:history="1">
        <w:r w:rsidRPr="006639FF">
          <w:rPr>
            <w:rStyle w:val="Hyperlink"/>
          </w:rPr>
          <w:t>CEDAW/C/LIE/5</w:t>
        </w:r>
      </w:hyperlink>
      <w:r w:rsidRPr="006639FF">
        <w:t>; submitted under the simplified reporting procedure)</w:t>
      </w:r>
    </w:p>
    <w:p w14:paraId="1AE4CE77" w14:textId="418D738F" w:rsidR="00EF4141" w:rsidRPr="006639FF" w:rsidRDefault="00EF4141" w:rsidP="006639FF">
      <w:pPr>
        <w:pStyle w:val="SingleTxt"/>
        <w:jc w:val="left"/>
      </w:pPr>
      <w:r w:rsidRPr="006639FF">
        <w:t>Ninth periodic report of Mexico (</w:t>
      </w:r>
      <w:hyperlink r:id="rId21" w:history="1">
        <w:r w:rsidRPr="006639FF">
          <w:rPr>
            <w:rStyle w:val="Hyperlink"/>
          </w:rPr>
          <w:t>CEDAW/C/MEX/9</w:t>
        </w:r>
      </w:hyperlink>
      <w:r w:rsidRPr="006639FF">
        <w:t>)</w:t>
      </w:r>
    </w:p>
    <w:p w14:paraId="56D15C62" w14:textId="6A970D36" w:rsidR="00EF4141" w:rsidRPr="006639FF" w:rsidRDefault="00EF4141" w:rsidP="006639FF">
      <w:pPr>
        <w:pStyle w:val="SingleTxt"/>
        <w:jc w:val="left"/>
      </w:pPr>
      <w:r w:rsidRPr="006639FF">
        <w:t>Eighth periodic report of New Zealand (</w:t>
      </w:r>
      <w:hyperlink r:id="rId22" w:history="1">
        <w:r w:rsidRPr="006639FF">
          <w:rPr>
            <w:rStyle w:val="Hyperlink"/>
          </w:rPr>
          <w:t>CEDAW/C/NZL/8</w:t>
        </w:r>
      </w:hyperlink>
      <w:r w:rsidRPr="006639FF">
        <w:t>)</w:t>
      </w:r>
    </w:p>
    <w:p w14:paraId="38D1FB70" w14:textId="3FE2CFC5" w:rsidR="00EF4141" w:rsidRPr="006639FF" w:rsidRDefault="00EF4141" w:rsidP="006639FF">
      <w:pPr>
        <w:pStyle w:val="SingleTxt"/>
        <w:jc w:val="left"/>
      </w:pPr>
      <w:r w:rsidRPr="006639FF">
        <w:t>Initial report of the State of Palestine (</w:t>
      </w:r>
      <w:hyperlink r:id="rId23" w:history="1">
        <w:r w:rsidRPr="006639FF">
          <w:rPr>
            <w:rStyle w:val="Hyperlink"/>
          </w:rPr>
          <w:t>CEDAW/C/PSE/1</w:t>
        </w:r>
      </w:hyperlink>
      <w:r w:rsidRPr="006639FF">
        <w:t>)</w:t>
      </w:r>
    </w:p>
    <w:p w14:paraId="6AA7B760" w14:textId="7B499BC5" w:rsidR="00EF4141" w:rsidRPr="006639FF" w:rsidRDefault="00EF4141" w:rsidP="006639FF">
      <w:pPr>
        <w:pStyle w:val="SingleTxt"/>
        <w:jc w:val="left"/>
      </w:pPr>
      <w:r w:rsidRPr="006639FF">
        <w:t>Fifth periodic report of Turkmenistan (</w:t>
      </w:r>
      <w:hyperlink r:id="rId24" w:history="1">
        <w:r w:rsidRPr="006639FF">
          <w:rPr>
            <w:rStyle w:val="Hyperlink"/>
          </w:rPr>
          <w:t>CEDAW/C/TKM/5</w:t>
        </w:r>
      </w:hyperlink>
      <w:r w:rsidRPr="006639FF">
        <w:t>)</w:t>
      </w:r>
    </w:p>
    <w:p w14:paraId="3F32C6DA" w14:textId="179374E1" w:rsidR="00EF4141" w:rsidRPr="006639FF" w:rsidRDefault="00EF4141" w:rsidP="00E334B4">
      <w:pPr>
        <w:pStyle w:val="SingleTxt"/>
        <w:spacing w:after="0" w:line="120" w:lineRule="exact"/>
        <w:rPr>
          <w:sz w:val="10"/>
        </w:rPr>
      </w:pPr>
    </w:p>
    <w:p w14:paraId="1A035F08" w14:textId="77777777" w:rsidR="00EF4141" w:rsidRPr="006639FF" w:rsidRDefault="00EF4141" w:rsidP="00E334B4">
      <w:pPr>
        <w:pStyle w:val="H4"/>
        <w:ind w:right="1260"/>
      </w:pPr>
      <w:r w:rsidRPr="006639FF">
        <w:tab/>
      </w:r>
      <w:r w:rsidRPr="006639FF">
        <w:tab/>
        <w:t>Lists of issues and questions</w:t>
      </w:r>
    </w:p>
    <w:p w14:paraId="4286B3B8" w14:textId="77777777" w:rsidR="00E334B4" w:rsidRPr="006639FF" w:rsidRDefault="00E334B4" w:rsidP="00E334B4">
      <w:pPr>
        <w:pStyle w:val="SingleTxt"/>
        <w:spacing w:after="0" w:line="120" w:lineRule="exact"/>
        <w:rPr>
          <w:sz w:val="10"/>
        </w:rPr>
      </w:pPr>
    </w:p>
    <w:p w14:paraId="0E61747A" w14:textId="51E9C149" w:rsidR="00EF4141" w:rsidRPr="006639FF" w:rsidRDefault="00EF4141" w:rsidP="006639FF">
      <w:pPr>
        <w:pStyle w:val="SingleTxt"/>
        <w:jc w:val="left"/>
      </w:pPr>
      <w:r w:rsidRPr="006639FF">
        <w:t>Australia (</w:t>
      </w:r>
      <w:hyperlink r:id="rId25" w:history="1">
        <w:r w:rsidRPr="006639FF">
          <w:rPr>
            <w:rStyle w:val="Hyperlink"/>
          </w:rPr>
          <w:t>CEDAW/C/AUS/Q/8</w:t>
        </w:r>
      </w:hyperlink>
      <w:r w:rsidRPr="006639FF">
        <w:t>)</w:t>
      </w:r>
    </w:p>
    <w:p w14:paraId="4BBE1322" w14:textId="0FA8FCF1" w:rsidR="00EF4141" w:rsidRPr="006639FF" w:rsidRDefault="00EF4141" w:rsidP="006639FF">
      <w:pPr>
        <w:pStyle w:val="SingleTxt"/>
        <w:jc w:val="left"/>
      </w:pPr>
      <w:r w:rsidRPr="006639FF">
        <w:t>Cook Islands (</w:t>
      </w:r>
      <w:hyperlink r:id="rId26" w:history="1">
        <w:r w:rsidRPr="006639FF">
          <w:rPr>
            <w:rStyle w:val="Hyperlink"/>
          </w:rPr>
          <w:t>CEDAW/C/COK/Q/2-3</w:t>
        </w:r>
      </w:hyperlink>
      <w:r w:rsidRPr="006639FF">
        <w:t>)</w:t>
      </w:r>
    </w:p>
    <w:p w14:paraId="55F0DCA3" w14:textId="60FC60D9" w:rsidR="00EF4141" w:rsidRPr="006639FF" w:rsidRDefault="00EF4141" w:rsidP="006639FF">
      <w:pPr>
        <w:pStyle w:val="SingleTxt"/>
        <w:jc w:val="left"/>
      </w:pPr>
      <w:r w:rsidRPr="006639FF">
        <w:t>Cyprus (</w:t>
      </w:r>
      <w:hyperlink r:id="rId27" w:history="1">
        <w:r w:rsidRPr="006639FF">
          <w:rPr>
            <w:rStyle w:val="Hyperlink"/>
          </w:rPr>
          <w:t>CEDAW/C/CYP/Q/8</w:t>
        </w:r>
      </w:hyperlink>
      <w:r w:rsidRPr="006639FF">
        <w:t>)</w:t>
      </w:r>
    </w:p>
    <w:p w14:paraId="144D3887" w14:textId="4D1C409E" w:rsidR="00EF4141" w:rsidRPr="006639FF" w:rsidRDefault="00EF4141" w:rsidP="006639FF">
      <w:pPr>
        <w:pStyle w:val="SingleTxt"/>
        <w:jc w:val="left"/>
      </w:pPr>
      <w:r w:rsidRPr="006639FF">
        <w:t>Liechtenstein (</w:t>
      </w:r>
      <w:hyperlink r:id="rId28" w:history="1">
        <w:r w:rsidRPr="006639FF">
          <w:rPr>
            <w:rStyle w:val="Hyperlink"/>
          </w:rPr>
          <w:t>CEDAW/C/LIE/QPR/5</w:t>
        </w:r>
      </w:hyperlink>
      <w:r w:rsidRPr="006639FF">
        <w:t>)</w:t>
      </w:r>
    </w:p>
    <w:p w14:paraId="717E4850" w14:textId="4FE7DACB" w:rsidR="00EF4141" w:rsidRPr="006639FF" w:rsidRDefault="00EF4141" w:rsidP="006639FF">
      <w:pPr>
        <w:pStyle w:val="SingleTxt"/>
        <w:jc w:val="left"/>
      </w:pPr>
      <w:r w:rsidRPr="006639FF">
        <w:t>Mexico (</w:t>
      </w:r>
      <w:hyperlink r:id="rId29" w:history="1">
        <w:r w:rsidRPr="006639FF">
          <w:rPr>
            <w:rStyle w:val="Hyperlink"/>
          </w:rPr>
          <w:t>CEDAW/C/MEX/Q/9</w:t>
        </w:r>
      </w:hyperlink>
      <w:r w:rsidRPr="006639FF">
        <w:t>)</w:t>
      </w:r>
    </w:p>
    <w:p w14:paraId="14A92AE3" w14:textId="0CC17F15" w:rsidR="00EF4141" w:rsidRPr="006639FF" w:rsidRDefault="00EF4141" w:rsidP="006639FF">
      <w:pPr>
        <w:pStyle w:val="SingleTxt"/>
        <w:jc w:val="left"/>
      </w:pPr>
      <w:r w:rsidRPr="006639FF">
        <w:t>New Zealand (</w:t>
      </w:r>
      <w:hyperlink r:id="rId30" w:history="1">
        <w:r w:rsidRPr="006639FF">
          <w:rPr>
            <w:rStyle w:val="Hyperlink"/>
          </w:rPr>
          <w:t>CEDAW/C/NZL/Q/8</w:t>
        </w:r>
      </w:hyperlink>
      <w:r w:rsidRPr="006639FF">
        <w:t>)</w:t>
      </w:r>
    </w:p>
    <w:p w14:paraId="38DF09D3" w14:textId="7634FA3A" w:rsidR="00EF4141" w:rsidRPr="006639FF" w:rsidRDefault="00EF4141" w:rsidP="006639FF">
      <w:pPr>
        <w:pStyle w:val="SingleTxt"/>
        <w:jc w:val="left"/>
      </w:pPr>
      <w:r w:rsidRPr="006639FF">
        <w:t>State of Palestine (</w:t>
      </w:r>
      <w:hyperlink r:id="rId31" w:history="1">
        <w:r w:rsidRPr="006639FF">
          <w:rPr>
            <w:rStyle w:val="Hyperlink"/>
          </w:rPr>
          <w:t>CEDAW/C/PSE/Q/1</w:t>
        </w:r>
      </w:hyperlink>
      <w:r w:rsidRPr="006639FF">
        <w:t>)</w:t>
      </w:r>
    </w:p>
    <w:p w14:paraId="5F88C8CE" w14:textId="69708CB6" w:rsidR="00EF4141" w:rsidRPr="006639FF" w:rsidRDefault="00EF4141" w:rsidP="006639FF">
      <w:pPr>
        <w:pStyle w:val="SingleTxt"/>
        <w:jc w:val="left"/>
      </w:pPr>
      <w:r w:rsidRPr="006639FF">
        <w:t>Turkmenistan (</w:t>
      </w:r>
      <w:hyperlink r:id="rId32" w:history="1">
        <w:r w:rsidRPr="006639FF">
          <w:rPr>
            <w:rStyle w:val="Hyperlink"/>
          </w:rPr>
          <w:t>CEDAW/C/TKM/Q/5</w:t>
        </w:r>
      </w:hyperlink>
      <w:r w:rsidRPr="006639FF">
        <w:t>)</w:t>
      </w:r>
    </w:p>
    <w:p w14:paraId="1BC92407" w14:textId="77777777" w:rsidR="00E334B4" w:rsidRPr="006639FF" w:rsidRDefault="00E334B4" w:rsidP="00E334B4">
      <w:pPr>
        <w:pStyle w:val="SingleTxt"/>
        <w:spacing w:after="0" w:line="120" w:lineRule="exact"/>
        <w:rPr>
          <w:sz w:val="10"/>
        </w:rPr>
      </w:pPr>
    </w:p>
    <w:p w14:paraId="1D8C68EB" w14:textId="6C914320" w:rsidR="00EF4141" w:rsidRPr="006639FF" w:rsidRDefault="00EF4141" w:rsidP="00E334B4">
      <w:pPr>
        <w:pStyle w:val="H4"/>
        <w:ind w:right="1260"/>
      </w:pPr>
      <w:r w:rsidRPr="006639FF">
        <w:tab/>
      </w:r>
      <w:r w:rsidRPr="006639FF">
        <w:tab/>
        <w:t>Replies to the lists of issues and questions</w:t>
      </w:r>
    </w:p>
    <w:p w14:paraId="396405C3" w14:textId="77777777" w:rsidR="00E334B4" w:rsidRPr="006639FF" w:rsidRDefault="00E334B4" w:rsidP="00E334B4">
      <w:pPr>
        <w:pStyle w:val="SingleTxt"/>
        <w:spacing w:after="0" w:line="120" w:lineRule="exact"/>
        <w:rPr>
          <w:sz w:val="10"/>
        </w:rPr>
      </w:pPr>
    </w:p>
    <w:p w14:paraId="2EA1D04C" w14:textId="1DD315E2" w:rsidR="00EF4141" w:rsidRPr="006639FF" w:rsidRDefault="00EF4141" w:rsidP="006639FF">
      <w:pPr>
        <w:pStyle w:val="SingleTxt"/>
        <w:jc w:val="left"/>
      </w:pPr>
      <w:r w:rsidRPr="006639FF">
        <w:t>Australia (</w:t>
      </w:r>
      <w:hyperlink r:id="rId33" w:history="1">
        <w:r w:rsidRPr="006639FF">
          <w:rPr>
            <w:rStyle w:val="Hyperlink"/>
          </w:rPr>
          <w:t>CEDAW/C/AUS/Q/8/Add.1</w:t>
        </w:r>
      </w:hyperlink>
      <w:bookmarkStart w:id="1" w:name="_GoBack"/>
      <w:bookmarkEnd w:id="1"/>
      <w:r w:rsidRPr="006639FF">
        <w:t>)</w:t>
      </w:r>
    </w:p>
    <w:p w14:paraId="10C0ADAF" w14:textId="45FB4AEE" w:rsidR="00EF4141" w:rsidRPr="006639FF" w:rsidRDefault="00EF4141" w:rsidP="006639FF">
      <w:pPr>
        <w:pStyle w:val="SingleTxt"/>
        <w:jc w:val="left"/>
      </w:pPr>
      <w:r w:rsidRPr="006639FF">
        <w:t>Cook Islands (</w:t>
      </w:r>
      <w:hyperlink r:id="rId34" w:history="1">
        <w:r w:rsidRPr="006639FF">
          <w:rPr>
            <w:rStyle w:val="Hyperlink"/>
          </w:rPr>
          <w:t>CEDAW/C/COK/Q/2-3/Add.1</w:t>
        </w:r>
      </w:hyperlink>
      <w:r w:rsidRPr="006639FF">
        <w:t>)</w:t>
      </w:r>
    </w:p>
    <w:p w14:paraId="4AD3BD48" w14:textId="54765F68" w:rsidR="00EF4141" w:rsidRPr="006639FF" w:rsidRDefault="00EF4141" w:rsidP="006639FF">
      <w:pPr>
        <w:pStyle w:val="SingleTxt"/>
        <w:jc w:val="left"/>
      </w:pPr>
      <w:r w:rsidRPr="006639FF">
        <w:t>Cyprus (</w:t>
      </w:r>
      <w:hyperlink r:id="rId35" w:history="1">
        <w:r w:rsidRPr="006639FF">
          <w:rPr>
            <w:rStyle w:val="Hyperlink"/>
          </w:rPr>
          <w:t>CEDAW/C/CYP/Q/8/Add.1</w:t>
        </w:r>
      </w:hyperlink>
      <w:r w:rsidRPr="006639FF">
        <w:t>)</w:t>
      </w:r>
    </w:p>
    <w:p w14:paraId="38116187" w14:textId="5C36F58B" w:rsidR="00EF4141" w:rsidRPr="006639FF" w:rsidRDefault="00EF4141" w:rsidP="006639FF">
      <w:pPr>
        <w:pStyle w:val="SingleTxt"/>
        <w:jc w:val="left"/>
      </w:pPr>
      <w:r w:rsidRPr="006639FF">
        <w:t>Mexico (</w:t>
      </w:r>
      <w:hyperlink r:id="rId36" w:history="1">
        <w:r w:rsidRPr="006639FF">
          <w:rPr>
            <w:rStyle w:val="Hyperlink"/>
          </w:rPr>
          <w:t>CEDAW/C/MEX/Q/9/Add.1</w:t>
        </w:r>
      </w:hyperlink>
      <w:r w:rsidRPr="006639FF">
        <w:t>)</w:t>
      </w:r>
    </w:p>
    <w:p w14:paraId="0DD740E0" w14:textId="4376AA64" w:rsidR="00EF4141" w:rsidRPr="006639FF" w:rsidRDefault="00EF4141" w:rsidP="006639FF">
      <w:pPr>
        <w:pStyle w:val="SingleTxt"/>
        <w:jc w:val="left"/>
      </w:pPr>
      <w:r w:rsidRPr="006639FF">
        <w:t>New Zealand (</w:t>
      </w:r>
      <w:hyperlink r:id="rId37" w:history="1">
        <w:r w:rsidRPr="006639FF">
          <w:rPr>
            <w:rStyle w:val="Hyperlink"/>
          </w:rPr>
          <w:t>CEDAW/C/NZL/Q/8/Add.1</w:t>
        </w:r>
      </w:hyperlink>
      <w:r w:rsidRPr="006639FF">
        <w:t>)</w:t>
      </w:r>
    </w:p>
    <w:p w14:paraId="15E09A22" w14:textId="3A739073" w:rsidR="00EF4141" w:rsidRPr="006639FF" w:rsidRDefault="00EF4141" w:rsidP="006639FF">
      <w:pPr>
        <w:pStyle w:val="SingleTxt"/>
        <w:jc w:val="left"/>
      </w:pPr>
      <w:r w:rsidRPr="006639FF">
        <w:t>State of Palestine (</w:t>
      </w:r>
      <w:hyperlink r:id="rId38" w:history="1">
        <w:r w:rsidRPr="006639FF">
          <w:rPr>
            <w:rStyle w:val="Hyperlink"/>
          </w:rPr>
          <w:t>CEDAW/C/PSE/Q/1/Add.1</w:t>
        </w:r>
      </w:hyperlink>
      <w:r w:rsidRPr="006639FF">
        <w:t>)</w:t>
      </w:r>
    </w:p>
    <w:p w14:paraId="6485CC23" w14:textId="7E79689C" w:rsidR="00EF4141" w:rsidRPr="006639FF" w:rsidRDefault="00EF4141" w:rsidP="006639FF">
      <w:pPr>
        <w:pStyle w:val="SingleTxt"/>
        <w:jc w:val="left"/>
      </w:pPr>
      <w:r w:rsidRPr="006639FF">
        <w:t>Turkmenistan (</w:t>
      </w:r>
      <w:hyperlink r:id="rId39" w:history="1">
        <w:r w:rsidRPr="006639FF">
          <w:rPr>
            <w:rStyle w:val="Hyperlink"/>
          </w:rPr>
          <w:t>CEDAW/C/TKM/Q/5/Add.1</w:t>
        </w:r>
      </w:hyperlink>
      <w:r w:rsidRPr="006639FF">
        <w:t>)</w:t>
      </w:r>
    </w:p>
    <w:p w14:paraId="03B8890F" w14:textId="77777777" w:rsidR="00E334B4" w:rsidRPr="006639FF" w:rsidRDefault="00E334B4" w:rsidP="00E334B4">
      <w:pPr>
        <w:pStyle w:val="SingleTxt"/>
        <w:spacing w:after="0" w:line="120" w:lineRule="exact"/>
        <w:rPr>
          <w:sz w:val="10"/>
        </w:rPr>
      </w:pPr>
    </w:p>
    <w:p w14:paraId="7BF546FC" w14:textId="655EDFB1" w:rsidR="00EF4141" w:rsidRPr="006639FF" w:rsidRDefault="00EF4141" w:rsidP="00E33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5.</w:t>
      </w:r>
      <w:r w:rsidRPr="006639FF">
        <w:rPr>
          <w:lang w:val="en-GB"/>
        </w:rPr>
        <w:tab/>
        <w:t>Follow-up to the consideration of reports submitted by States parties under article 18 of the Convention</w:t>
      </w:r>
    </w:p>
    <w:p w14:paraId="516E62E4" w14:textId="77777777" w:rsidR="00E334B4" w:rsidRPr="006639FF" w:rsidRDefault="00E334B4" w:rsidP="00E334B4">
      <w:pPr>
        <w:pStyle w:val="SingleTxt"/>
        <w:spacing w:after="0" w:line="120" w:lineRule="exact"/>
        <w:rPr>
          <w:sz w:val="10"/>
        </w:rPr>
      </w:pPr>
    </w:p>
    <w:p w14:paraId="0BB11D72" w14:textId="5A718E56" w:rsidR="00EF4141" w:rsidRPr="006639FF" w:rsidRDefault="00EF4141" w:rsidP="00EF4141">
      <w:pPr>
        <w:pStyle w:val="SingleTxt"/>
      </w:pPr>
      <w:r w:rsidRPr="006639FF">
        <w:t>The Committee will discuss matters relating to follow-up to concluding observations.</w:t>
      </w:r>
    </w:p>
    <w:p w14:paraId="3F0488C2" w14:textId="77777777" w:rsidR="009462B8" w:rsidRPr="006639FF" w:rsidRDefault="009462B8" w:rsidP="009462B8">
      <w:pPr>
        <w:pStyle w:val="SingleTxt"/>
        <w:spacing w:after="0" w:line="120" w:lineRule="exact"/>
        <w:rPr>
          <w:sz w:val="10"/>
        </w:rPr>
      </w:pPr>
    </w:p>
    <w:p w14:paraId="24C36779" w14:textId="0147EABA" w:rsidR="00EF4141" w:rsidRPr="006639FF" w:rsidRDefault="00EF4141" w:rsidP="00946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6.</w:t>
      </w:r>
      <w:r w:rsidRPr="006639FF">
        <w:rPr>
          <w:lang w:val="en-GB"/>
        </w:rPr>
        <w:tab/>
        <w:t>Implementation of articles 21 and 22 of the Convention</w:t>
      </w:r>
    </w:p>
    <w:p w14:paraId="5D7AAACB" w14:textId="77777777" w:rsidR="009462B8" w:rsidRPr="006639FF" w:rsidRDefault="009462B8" w:rsidP="009462B8">
      <w:pPr>
        <w:pStyle w:val="SingleTxt"/>
        <w:spacing w:after="0" w:line="120" w:lineRule="exact"/>
        <w:rPr>
          <w:sz w:val="10"/>
        </w:rPr>
      </w:pPr>
    </w:p>
    <w:p w14:paraId="77654440" w14:textId="51CBB1B1" w:rsidR="00EF4141" w:rsidRPr="006639FF" w:rsidRDefault="00EF4141" w:rsidP="00EF4141">
      <w:pPr>
        <w:pStyle w:val="SingleTxt"/>
      </w:pPr>
      <w:r w:rsidRPr="006639FF">
        <w:t xml:space="preserve">Article 21 of the Convention provides that the Committee may make suggestions and general recommendations based on the examination of the reports and information received from States parties. It also provides that such suggestions and general </w:t>
      </w:r>
      <w:r w:rsidRPr="006639FF">
        <w:lastRenderedPageBreak/>
        <w:t>recommendations shall be included in the report of the Committee to the General Assembly, together with comments, if any, from States parties.</w:t>
      </w:r>
    </w:p>
    <w:p w14:paraId="02F84D68" w14:textId="2AC5F0F7" w:rsidR="00EF4141" w:rsidRPr="006639FF" w:rsidRDefault="00EF4141" w:rsidP="00EF4141">
      <w:pPr>
        <w:pStyle w:val="SingleTxt"/>
      </w:pPr>
      <w:r w:rsidRPr="006639FF">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7944A832" w14:textId="77777777" w:rsidR="003A3593" w:rsidRPr="006639FF" w:rsidRDefault="003A3593" w:rsidP="003A3593">
      <w:pPr>
        <w:pStyle w:val="SingleTxt"/>
        <w:spacing w:after="0" w:line="120" w:lineRule="exact"/>
        <w:rPr>
          <w:sz w:val="10"/>
        </w:rPr>
      </w:pPr>
    </w:p>
    <w:p w14:paraId="0ABE2F87" w14:textId="06A2F572" w:rsidR="00EF4141" w:rsidRPr="006639FF" w:rsidRDefault="00EF4141" w:rsidP="003A3593">
      <w:pPr>
        <w:pStyle w:val="H4"/>
        <w:ind w:right="1260"/>
      </w:pPr>
      <w:r w:rsidRPr="006639FF">
        <w:tab/>
      </w:r>
      <w:r w:rsidRPr="006639FF">
        <w:tab/>
        <w:t>Documentation</w:t>
      </w:r>
    </w:p>
    <w:p w14:paraId="5C42AC65" w14:textId="77777777" w:rsidR="003A3593" w:rsidRPr="006639FF" w:rsidRDefault="003A3593" w:rsidP="003A3593">
      <w:pPr>
        <w:pStyle w:val="SingleTxt"/>
        <w:spacing w:after="0" w:line="120" w:lineRule="exact"/>
        <w:rPr>
          <w:sz w:val="10"/>
        </w:rPr>
      </w:pPr>
    </w:p>
    <w:p w14:paraId="3D320FFC" w14:textId="469D3265" w:rsidR="00EF4141" w:rsidRPr="006639FF" w:rsidRDefault="00EF4141" w:rsidP="00EF4141">
      <w:pPr>
        <w:pStyle w:val="SingleTxt"/>
      </w:pPr>
      <w:r w:rsidRPr="006639FF">
        <w:t>Reports provided by the specialized agencies of the United Nations on the implementation of the Convention in areas falling within the scope of their activities</w:t>
      </w:r>
    </w:p>
    <w:p w14:paraId="4BC4EEAA" w14:textId="77777777" w:rsidR="009462B8" w:rsidRPr="006639FF" w:rsidRDefault="009462B8" w:rsidP="009462B8">
      <w:pPr>
        <w:pStyle w:val="SingleTxt"/>
        <w:spacing w:after="0" w:line="120" w:lineRule="exact"/>
        <w:rPr>
          <w:sz w:val="10"/>
        </w:rPr>
      </w:pPr>
    </w:p>
    <w:p w14:paraId="449BFB06" w14:textId="3E2C6C69" w:rsidR="00EF4141" w:rsidRPr="006639FF" w:rsidRDefault="009462B8" w:rsidP="00946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r>
      <w:r w:rsidR="00EF4141" w:rsidRPr="006639FF">
        <w:rPr>
          <w:lang w:val="en-GB"/>
        </w:rPr>
        <w:t>7.</w:t>
      </w:r>
      <w:r w:rsidR="00EF4141" w:rsidRPr="006639FF">
        <w:rPr>
          <w:lang w:val="en-GB"/>
        </w:rPr>
        <w:tab/>
        <w:t>Ways and means of expediting the work of the Committee</w:t>
      </w:r>
    </w:p>
    <w:p w14:paraId="54DFA8C8" w14:textId="77777777" w:rsidR="009462B8" w:rsidRPr="006639FF" w:rsidRDefault="009462B8" w:rsidP="009462B8">
      <w:pPr>
        <w:pStyle w:val="SingleTxt"/>
        <w:spacing w:after="0" w:line="120" w:lineRule="exact"/>
        <w:rPr>
          <w:sz w:val="10"/>
        </w:rPr>
      </w:pPr>
    </w:p>
    <w:p w14:paraId="2EF9E07C" w14:textId="07F17344" w:rsidR="00EF4141" w:rsidRPr="006639FF" w:rsidRDefault="00EF4141" w:rsidP="00EF4141">
      <w:pPr>
        <w:pStyle w:val="SingleTxt"/>
      </w:pPr>
      <w:r w:rsidRPr="006639FF">
        <w:t>The Committee will discuss matters relating to its methods of work.</w:t>
      </w:r>
    </w:p>
    <w:p w14:paraId="047D25ED" w14:textId="77777777" w:rsidR="009462B8" w:rsidRPr="006639FF" w:rsidRDefault="009462B8" w:rsidP="009462B8">
      <w:pPr>
        <w:pStyle w:val="SingleTxt"/>
        <w:spacing w:after="0" w:line="120" w:lineRule="exact"/>
        <w:rPr>
          <w:sz w:val="10"/>
        </w:rPr>
      </w:pPr>
    </w:p>
    <w:p w14:paraId="4325BD94" w14:textId="6CDA0EF8" w:rsidR="00EF4141" w:rsidRPr="006639FF" w:rsidRDefault="00EF4141" w:rsidP="00946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8.</w:t>
      </w:r>
      <w:r w:rsidRPr="006639FF">
        <w:rPr>
          <w:lang w:val="en-GB"/>
        </w:rPr>
        <w:tab/>
        <w:t>Activities of the Committee under the Optional Protocol to the Convention</w:t>
      </w:r>
    </w:p>
    <w:p w14:paraId="2B397FCA" w14:textId="77777777" w:rsidR="009462B8" w:rsidRPr="006639FF" w:rsidRDefault="009462B8" w:rsidP="009462B8">
      <w:pPr>
        <w:pStyle w:val="SingleTxt"/>
        <w:spacing w:after="0" w:line="120" w:lineRule="exact"/>
        <w:rPr>
          <w:sz w:val="10"/>
        </w:rPr>
      </w:pPr>
    </w:p>
    <w:p w14:paraId="19E6AA03" w14:textId="0B787CA0" w:rsidR="00EF4141" w:rsidRPr="006639FF" w:rsidRDefault="00EF4141" w:rsidP="00EF4141">
      <w:pPr>
        <w:pStyle w:val="SingleTxt"/>
      </w:pPr>
      <w:r w:rsidRPr="006639FF">
        <w:t>The forty-first session of the Working Group on Communications under the Optional Protocol will be held from 27 to 29 June 2018 in Geneva.</w:t>
      </w:r>
    </w:p>
    <w:p w14:paraId="4115075D" w14:textId="77777777" w:rsidR="00EF4141" w:rsidRPr="006639FF" w:rsidRDefault="00EF4141" w:rsidP="00EF4141">
      <w:pPr>
        <w:pStyle w:val="SingleTxt"/>
      </w:pPr>
      <w:r w:rsidRPr="006639FF">
        <w:t>The tenth session of the Working Group on Inquiries under the Optional Protocol will be held on 28 and 29 June 2018 in Geneva.</w:t>
      </w:r>
    </w:p>
    <w:p w14:paraId="5EC83F31" w14:textId="77777777" w:rsidR="00EF4141" w:rsidRPr="006639FF" w:rsidRDefault="00EF4141" w:rsidP="00EF4141">
      <w:pPr>
        <w:pStyle w:val="SingleTxt"/>
      </w:pPr>
      <w:r w:rsidRPr="006639FF">
        <w:t>At its seventieth session, the Committee will continue to implement its mandate under articles 2 and 8 of the Optional Protocol to the Convention.</w:t>
      </w:r>
    </w:p>
    <w:p w14:paraId="36B8DF4E" w14:textId="77777777" w:rsidR="009462B8" w:rsidRPr="006639FF" w:rsidRDefault="009462B8" w:rsidP="009462B8">
      <w:pPr>
        <w:pStyle w:val="SingleTxt"/>
        <w:spacing w:after="0" w:line="120" w:lineRule="exact"/>
        <w:rPr>
          <w:sz w:val="10"/>
        </w:rPr>
      </w:pPr>
    </w:p>
    <w:p w14:paraId="432D34C9" w14:textId="6B97B99E" w:rsidR="00EF4141" w:rsidRPr="006639FF" w:rsidRDefault="00EF4141" w:rsidP="00946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9.</w:t>
      </w:r>
      <w:r w:rsidRPr="006639FF">
        <w:rPr>
          <w:lang w:val="en-GB"/>
        </w:rPr>
        <w:tab/>
        <w:t>Provisional agenda for the seventy-first session of the Committee</w:t>
      </w:r>
    </w:p>
    <w:p w14:paraId="232CE680" w14:textId="77777777" w:rsidR="009462B8" w:rsidRPr="006639FF" w:rsidRDefault="009462B8" w:rsidP="009462B8">
      <w:pPr>
        <w:pStyle w:val="SingleTxt"/>
        <w:spacing w:after="0" w:line="120" w:lineRule="exact"/>
        <w:rPr>
          <w:sz w:val="10"/>
        </w:rPr>
      </w:pPr>
    </w:p>
    <w:p w14:paraId="384ED1C5" w14:textId="76A1404E" w:rsidR="00EF4141" w:rsidRPr="006639FF" w:rsidRDefault="00EF4141" w:rsidP="009462B8">
      <w:pPr>
        <w:pStyle w:val="H4"/>
        <w:ind w:right="1260"/>
      </w:pPr>
      <w:r w:rsidRPr="006639FF">
        <w:tab/>
      </w:r>
      <w:r w:rsidRPr="006639FF">
        <w:tab/>
        <w:t>Documentation</w:t>
      </w:r>
    </w:p>
    <w:p w14:paraId="0C692223" w14:textId="77777777" w:rsidR="009462B8" w:rsidRPr="006639FF" w:rsidRDefault="009462B8" w:rsidP="009462B8">
      <w:pPr>
        <w:pStyle w:val="SingleTxt"/>
        <w:spacing w:after="0" w:line="120" w:lineRule="exact"/>
        <w:rPr>
          <w:sz w:val="10"/>
        </w:rPr>
      </w:pPr>
    </w:p>
    <w:p w14:paraId="42D248BC" w14:textId="12AF2AE6" w:rsidR="00EF4141" w:rsidRPr="006639FF" w:rsidRDefault="00EF4141" w:rsidP="00EF4141">
      <w:pPr>
        <w:pStyle w:val="SingleTxt"/>
      </w:pPr>
      <w:r w:rsidRPr="006639FF">
        <w:t>Annotated provisional agenda for the seventy-first session (</w:t>
      </w:r>
      <w:hyperlink r:id="rId40" w:history="1">
        <w:r w:rsidRPr="006639FF">
          <w:rPr>
            <w:rStyle w:val="Hyperlink"/>
          </w:rPr>
          <w:t>CEDAW/C/71/1</w:t>
        </w:r>
      </w:hyperlink>
      <w:r w:rsidRPr="006639FF">
        <w:t>)</w:t>
      </w:r>
    </w:p>
    <w:p w14:paraId="409FC6C0" w14:textId="77777777" w:rsidR="009462B8" w:rsidRPr="006639FF" w:rsidRDefault="009462B8" w:rsidP="009462B8">
      <w:pPr>
        <w:pStyle w:val="SingleTxt"/>
        <w:spacing w:after="0" w:line="120" w:lineRule="exact"/>
        <w:rPr>
          <w:sz w:val="10"/>
        </w:rPr>
      </w:pPr>
    </w:p>
    <w:p w14:paraId="183D29CB" w14:textId="780DB32D" w:rsidR="00EF4141" w:rsidRPr="006639FF" w:rsidRDefault="00EF4141" w:rsidP="009462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639FF">
        <w:rPr>
          <w:lang w:val="en-GB"/>
        </w:rPr>
        <w:tab/>
        <w:t>10.</w:t>
      </w:r>
      <w:r w:rsidRPr="006639FF">
        <w:rPr>
          <w:lang w:val="en-GB"/>
        </w:rPr>
        <w:tab/>
        <w:t>Adoption of the report of the Committee on its seventieth session</w:t>
      </w:r>
    </w:p>
    <w:bookmarkStart w:id="2" w:name="BeginPage"/>
    <w:bookmarkEnd w:id="2"/>
    <w:p w14:paraId="75075A76" w14:textId="5D5DF595" w:rsidR="00B76614" w:rsidRPr="006639FF" w:rsidRDefault="009462B8" w:rsidP="00EF4141">
      <w:pPr>
        <w:pStyle w:val="SingleTxt"/>
      </w:pPr>
      <w:r w:rsidRPr="006639FF">
        <w:rPr>
          <w:w w:val="100"/>
        </w:rPr>
        <mc:AlternateContent>
          <mc:Choice Requires="wps">
            <w:drawing>
              <wp:anchor distT="0" distB="0" distL="114300" distR="114300" simplePos="0" relativeHeight="251659264" behindDoc="0" locked="0" layoutInCell="1" allowOverlap="1" wp14:anchorId="78A34E6F" wp14:editId="316F3034">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AD217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76614" w:rsidRPr="006639FF" w:rsidSect="00EF414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12T11:16:00Z" w:initials="Start">
    <w:p w14:paraId="1F104DBA" w14:textId="77777777" w:rsidR="00B76614" w:rsidRDefault="00B766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NO&gt;&gt;N1810264E&lt;&lt;ODS JOB NO&gt;&gt;</w:t>
      </w:r>
    </w:p>
    <w:p w14:paraId="4F828E25" w14:textId="77777777" w:rsidR="00B76614" w:rsidRDefault="00B76614">
      <w:pPr>
        <w:pStyle w:val="CommentText"/>
      </w:pPr>
      <w:r>
        <w:t>&lt;&lt;ODS DOC SYMBOL1&gt;&gt;CEDAW/C/70/1&lt;&lt;ODS DOC SYMBOL1&gt;&gt;</w:t>
      </w:r>
    </w:p>
    <w:p w14:paraId="5E93F669" w14:textId="77777777" w:rsidR="00B76614" w:rsidRDefault="00B7661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E93F669"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998EB" w14:textId="77777777" w:rsidR="00224AE1" w:rsidRDefault="00224AE1" w:rsidP="00556720">
      <w:r>
        <w:separator/>
      </w:r>
    </w:p>
  </w:endnote>
  <w:endnote w:type="continuationSeparator" w:id="0">
    <w:p w14:paraId="18A708AD" w14:textId="77777777" w:rsidR="00224AE1" w:rsidRDefault="00224AE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6614" w14:paraId="5C202329" w14:textId="77777777" w:rsidTr="00B76614">
      <w:tc>
        <w:tcPr>
          <w:tcW w:w="4920" w:type="dxa"/>
          <w:shd w:val="clear" w:color="auto" w:fill="auto"/>
        </w:tcPr>
        <w:p w14:paraId="6AD3BE88" w14:textId="095C69DB" w:rsidR="00B76614" w:rsidRPr="00B76614" w:rsidRDefault="00B76614" w:rsidP="00B766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4747">
            <w:rPr>
              <w:b w:val="0"/>
              <w:w w:val="103"/>
              <w:sz w:val="14"/>
            </w:rPr>
            <w:t>18-05707</w:t>
          </w:r>
          <w:r>
            <w:rPr>
              <w:b w:val="0"/>
              <w:w w:val="103"/>
              <w:sz w:val="14"/>
            </w:rPr>
            <w:fldChar w:fldCharType="end"/>
          </w:r>
        </w:p>
      </w:tc>
      <w:tc>
        <w:tcPr>
          <w:tcW w:w="4920" w:type="dxa"/>
          <w:shd w:val="clear" w:color="auto" w:fill="auto"/>
        </w:tcPr>
        <w:p w14:paraId="58414C7C" w14:textId="4E3D91CF" w:rsidR="00B76614" w:rsidRPr="00B76614" w:rsidRDefault="00B76614" w:rsidP="00B76614">
          <w:pPr>
            <w:pStyle w:val="Footer"/>
            <w:rPr>
              <w:w w:val="103"/>
            </w:rPr>
          </w:pPr>
          <w:r>
            <w:rPr>
              <w:w w:val="103"/>
            </w:rPr>
            <w:fldChar w:fldCharType="begin"/>
          </w:r>
          <w:r>
            <w:rPr>
              <w:w w:val="103"/>
            </w:rPr>
            <w:instrText xml:space="preserve"> PAGE  \* Arabic  \* MERGEFORMAT </w:instrText>
          </w:r>
          <w:r>
            <w:rPr>
              <w:w w:val="103"/>
            </w:rPr>
            <w:fldChar w:fldCharType="separate"/>
          </w:r>
          <w:r w:rsidR="000C4747">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4747">
            <w:rPr>
              <w:w w:val="103"/>
            </w:rPr>
            <w:t>4</w:t>
          </w:r>
          <w:r>
            <w:rPr>
              <w:w w:val="103"/>
            </w:rPr>
            <w:fldChar w:fldCharType="end"/>
          </w:r>
        </w:p>
      </w:tc>
    </w:tr>
  </w:tbl>
  <w:p w14:paraId="57F1CE3C" w14:textId="77777777" w:rsidR="00B76614" w:rsidRPr="00B76614" w:rsidRDefault="00B76614" w:rsidP="00B76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76614" w14:paraId="59BB6AEB" w14:textId="77777777" w:rsidTr="00B76614">
      <w:tc>
        <w:tcPr>
          <w:tcW w:w="4920" w:type="dxa"/>
          <w:shd w:val="clear" w:color="auto" w:fill="auto"/>
        </w:tcPr>
        <w:p w14:paraId="74FD4BBA" w14:textId="2F4E0C28" w:rsidR="00B76614" w:rsidRPr="00B76614" w:rsidRDefault="00B76614" w:rsidP="00B7661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C4747">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4747">
            <w:rPr>
              <w:w w:val="103"/>
            </w:rPr>
            <w:t>4</w:t>
          </w:r>
          <w:r>
            <w:rPr>
              <w:w w:val="103"/>
            </w:rPr>
            <w:fldChar w:fldCharType="end"/>
          </w:r>
        </w:p>
      </w:tc>
      <w:tc>
        <w:tcPr>
          <w:tcW w:w="4920" w:type="dxa"/>
          <w:shd w:val="clear" w:color="auto" w:fill="auto"/>
        </w:tcPr>
        <w:p w14:paraId="344F1A94" w14:textId="599D7B9B" w:rsidR="00B76614" w:rsidRPr="00B76614" w:rsidRDefault="00B76614" w:rsidP="00B766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4747">
            <w:rPr>
              <w:b w:val="0"/>
              <w:w w:val="103"/>
              <w:sz w:val="14"/>
            </w:rPr>
            <w:t>18-05707</w:t>
          </w:r>
          <w:r>
            <w:rPr>
              <w:b w:val="0"/>
              <w:w w:val="103"/>
              <w:sz w:val="14"/>
            </w:rPr>
            <w:fldChar w:fldCharType="end"/>
          </w:r>
        </w:p>
      </w:tc>
    </w:tr>
  </w:tbl>
  <w:p w14:paraId="06019A55" w14:textId="77777777" w:rsidR="00B76614" w:rsidRPr="00B76614" w:rsidRDefault="00B76614" w:rsidP="00B766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76614" w14:paraId="78F33C28" w14:textId="77777777" w:rsidTr="00B76614">
      <w:tc>
        <w:tcPr>
          <w:tcW w:w="3801" w:type="dxa"/>
        </w:tcPr>
        <w:p w14:paraId="6A98AA4A" w14:textId="6C7E3155" w:rsidR="00B76614" w:rsidRDefault="00B76614" w:rsidP="00B76614">
          <w:pPr>
            <w:pStyle w:val="ReleaseDate0"/>
          </w:pPr>
          <w:r>
            <w:rPr>
              <w:noProof/>
            </w:rPr>
            <w:drawing>
              <wp:anchor distT="0" distB="0" distL="114300" distR="114300" simplePos="0" relativeHeight="251658240" behindDoc="0" locked="0" layoutInCell="1" allowOverlap="1" wp14:anchorId="2AB82326" wp14:editId="7529259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0/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0/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18-05707 (E)    1</w:t>
          </w:r>
          <w:r w:rsidR="00C00562">
            <w:t>3</w:t>
          </w:r>
          <w:r>
            <w:t xml:space="preserve">0418    </w:t>
          </w:r>
        </w:p>
        <w:p w14:paraId="7DC9BA49" w14:textId="77777777" w:rsidR="00B76614" w:rsidRPr="00B76614" w:rsidRDefault="00B76614" w:rsidP="00B7661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*1805707*</w:t>
          </w:r>
        </w:p>
      </w:tc>
      <w:tc>
        <w:tcPr>
          <w:tcW w:w="4920" w:type="dxa"/>
        </w:tcPr>
        <w:p w14:paraId="3EFC87D1" w14:textId="77777777" w:rsidR="00B76614" w:rsidRDefault="00B76614" w:rsidP="00B76614">
          <w:pPr>
            <w:pStyle w:val="Footer"/>
            <w:jc w:val="right"/>
            <w:rPr>
              <w:b w:val="0"/>
              <w:sz w:val="20"/>
            </w:rPr>
          </w:pPr>
          <w:r>
            <w:rPr>
              <w:b w:val="0"/>
              <w:sz w:val="20"/>
            </w:rPr>
            <w:drawing>
              <wp:inline distT="0" distB="0" distL="0" distR="0" wp14:anchorId="469337CB" wp14:editId="18D0340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657C591" w14:textId="77777777" w:rsidR="00B76614" w:rsidRPr="00B76614" w:rsidRDefault="00B76614" w:rsidP="00B7661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9BFBE" w14:textId="77777777" w:rsidR="00224AE1" w:rsidRDefault="00224AE1" w:rsidP="00556720">
      <w:r>
        <w:separator/>
      </w:r>
    </w:p>
  </w:footnote>
  <w:footnote w:type="continuationSeparator" w:id="0">
    <w:p w14:paraId="135CC192" w14:textId="77777777" w:rsidR="00224AE1" w:rsidRDefault="00224AE1"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6614" w14:paraId="6F21578B" w14:textId="77777777" w:rsidTr="00B76614">
      <w:trPr>
        <w:trHeight w:hRule="exact" w:val="864"/>
      </w:trPr>
      <w:tc>
        <w:tcPr>
          <w:tcW w:w="4920" w:type="dxa"/>
          <w:shd w:val="clear" w:color="auto" w:fill="auto"/>
          <w:vAlign w:val="bottom"/>
        </w:tcPr>
        <w:p w14:paraId="6CFE7726" w14:textId="60378EF0" w:rsidR="00B76614" w:rsidRPr="00B76614" w:rsidRDefault="00B76614" w:rsidP="00B76614">
          <w:pPr>
            <w:pStyle w:val="Header"/>
            <w:spacing w:after="80"/>
            <w:rPr>
              <w:b/>
            </w:rPr>
          </w:pPr>
          <w:r>
            <w:rPr>
              <w:b/>
            </w:rPr>
            <w:fldChar w:fldCharType="begin"/>
          </w:r>
          <w:r>
            <w:rPr>
              <w:b/>
            </w:rPr>
            <w:instrText xml:space="preserve"> DOCVARIABLE "sss1" \* MERGEFORMAT </w:instrText>
          </w:r>
          <w:r>
            <w:rPr>
              <w:b/>
            </w:rPr>
            <w:fldChar w:fldCharType="separate"/>
          </w:r>
          <w:r w:rsidR="000C4747">
            <w:rPr>
              <w:b/>
            </w:rPr>
            <w:t>CEDAW/C/70/1</w:t>
          </w:r>
          <w:r>
            <w:rPr>
              <w:b/>
            </w:rPr>
            <w:fldChar w:fldCharType="end"/>
          </w:r>
        </w:p>
      </w:tc>
      <w:tc>
        <w:tcPr>
          <w:tcW w:w="4920" w:type="dxa"/>
          <w:shd w:val="clear" w:color="auto" w:fill="auto"/>
          <w:vAlign w:val="bottom"/>
        </w:tcPr>
        <w:p w14:paraId="792DDA6C" w14:textId="77777777" w:rsidR="00B76614" w:rsidRDefault="00B76614" w:rsidP="00B76614">
          <w:pPr>
            <w:pStyle w:val="Header"/>
          </w:pPr>
        </w:p>
      </w:tc>
    </w:tr>
  </w:tbl>
  <w:p w14:paraId="6D286881" w14:textId="77777777" w:rsidR="00B76614" w:rsidRPr="00B76614" w:rsidRDefault="00B76614" w:rsidP="00B76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76614" w14:paraId="106A7B82" w14:textId="77777777" w:rsidTr="00B76614">
      <w:trPr>
        <w:trHeight w:hRule="exact" w:val="864"/>
      </w:trPr>
      <w:tc>
        <w:tcPr>
          <w:tcW w:w="4920" w:type="dxa"/>
          <w:shd w:val="clear" w:color="auto" w:fill="auto"/>
          <w:vAlign w:val="bottom"/>
        </w:tcPr>
        <w:p w14:paraId="603391DB" w14:textId="77777777" w:rsidR="00B76614" w:rsidRDefault="00B76614" w:rsidP="00B76614">
          <w:pPr>
            <w:pStyle w:val="Header"/>
          </w:pPr>
        </w:p>
      </w:tc>
      <w:tc>
        <w:tcPr>
          <w:tcW w:w="4920" w:type="dxa"/>
          <w:shd w:val="clear" w:color="auto" w:fill="auto"/>
          <w:vAlign w:val="bottom"/>
        </w:tcPr>
        <w:p w14:paraId="356F7865" w14:textId="3FFBBE69" w:rsidR="00B76614" w:rsidRPr="00B76614" w:rsidRDefault="00B76614" w:rsidP="00B76614">
          <w:pPr>
            <w:pStyle w:val="Header"/>
            <w:spacing w:after="80"/>
            <w:jc w:val="right"/>
            <w:rPr>
              <w:b/>
            </w:rPr>
          </w:pPr>
          <w:r>
            <w:rPr>
              <w:b/>
            </w:rPr>
            <w:fldChar w:fldCharType="begin"/>
          </w:r>
          <w:r>
            <w:rPr>
              <w:b/>
            </w:rPr>
            <w:instrText xml:space="preserve"> DOCVARIABLE "sss1" \* MERGEFORMAT </w:instrText>
          </w:r>
          <w:r>
            <w:rPr>
              <w:b/>
            </w:rPr>
            <w:fldChar w:fldCharType="separate"/>
          </w:r>
          <w:r w:rsidR="000C4747">
            <w:rPr>
              <w:b/>
            </w:rPr>
            <w:t>CEDAW/C/70/1</w:t>
          </w:r>
          <w:r>
            <w:rPr>
              <w:b/>
            </w:rPr>
            <w:fldChar w:fldCharType="end"/>
          </w:r>
        </w:p>
      </w:tc>
    </w:tr>
  </w:tbl>
  <w:p w14:paraId="6010E245" w14:textId="77777777" w:rsidR="00B76614" w:rsidRPr="00B76614" w:rsidRDefault="00B76614" w:rsidP="00B766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76614" w14:paraId="39579731" w14:textId="77777777" w:rsidTr="00B76614">
      <w:trPr>
        <w:trHeight w:hRule="exact" w:val="864"/>
      </w:trPr>
      <w:tc>
        <w:tcPr>
          <w:tcW w:w="1267" w:type="dxa"/>
          <w:tcBorders>
            <w:bottom w:val="single" w:sz="4" w:space="0" w:color="auto"/>
          </w:tcBorders>
          <w:shd w:val="clear" w:color="auto" w:fill="auto"/>
          <w:vAlign w:val="bottom"/>
        </w:tcPr>
        <w:p w14:paraId="062B4BE4" w14:textId="77777777" w:rsidR="00B76614" w:rsidRDefault="00B76614" w:rsidP="00B76614">
          <w:pPr>
            <w:pStyle w:val="Header"/>
            <w:spacing w:after="120"/>
          </w:pPr>
        </w:p>
      </w:tc>
      <w:tc>
        <w:tcPr>
          <w:tcW w:w="1872" w:type="dxa"/>
          <w:tcBorders>
            <w:bottom w:val="single" w:sz="4" w:space="0" w:color="auto"/>
          </w:tcBorders>
          <w:shd w:val="clear" w:color="auto" w:fill="auto"/>
          <w:vAlign w:val="bottom"/>
        </w:tcPr>
        <w:p w14:paraId="460B0EEB" w14:textId="77777777" w:rsidR="00B76614" w:rsidRPr="00B76614" w:rsidRDefault="00B76614" w:rsidP="00B766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4823D7" w14:textId="77777777" w:rsidR="00B76614" w:rsidRDefault="00B76614" w:rsidP="00B76614">
          <w:pPr>
            <w:pStyle w:val="Header"/>
            <w:spacing w:after="120"/>
          </w:pPr>
        </w:p>
      </w:tc>
      <w:tc>
        <w:tcPr>
          <w:tcW w:w="6466" w:type="dxa"/>
          <w:gridSpan w:val="4"/>
          <w:tcBorders>
            <w:bottom w:val="single" w:sz="4" w:space="0" w:color="auto"/>
          </w:tcBorders>
          <w:shd w:val="clear" w:color="auto" w:fill="auto"/>
          <w:vAlign w:val="bottom"/>
        </w:tcPr>
        <w:p w14:paraId="3793BA1C" w14:textId="77777777" w:rsidR="00B76614" w:rsidRPr="00B76614" w:rsidRDefault="00B76614" w:rsidP="00B76614">
          <w:pPr>
            <w:spacing w:after="80" w:line="240" w:lineRule="auto"/>
            <w:jc w:val="right"/>
            <w:rPr>
              <w:position w:val="-4"/>
            </w:rPr>
          </w:pPr>
          <w:r>
            <w:rPr>
              <w:position w:val="-4"/>
              <w:sz w:val="40"/>
            </w:rPr>
            <w:t>CEDAW</w:t>
          </w:r>
          <w:r>
            <w:rPr>
              <w:position w:val="-4"/>
            </w:rPr>
            <w:t>/C/70/1</w:t>
          </w:r>
        </w:p>
      </w:tc>
    </w:tr>
    <w:tr w:rsidR="00B76614" w:rsidRPr="00B76614" w14:paraId="1F498286" w14:textId="77777777" w:rsidTr="00B76614">
      <w:trPr>
        <w:gridAfter w:val="1"/>
        <w:wAfter w:w="15" w:type="dxa"/>
        <w:trHeight w:hRule="exact" w:val="2880"/>
      </w:trPr>
      <w:tc>
        <w:tcPr>
          <w:tcW w:w="1267" w:type="dxa"/>
          <w:tcBorders>
            <w:top w:val="single" w:sz="4" w:space="0" w:color="auto"/>
            <w:bottom w:val="single" w:sz="12" w:space="0" w:color="auto"/>
          </w:tcBorders>
          <w:shd w:val="clear" w:color="auto" w:fill="auto"/>
        </w:tcPr>
        <w:p w14:paraId="70501687" w14:textId="77777777" w:rsidR="00B76614" w:rsidRPr="00B76614" w:rsidRDefault="00B76614" w:rsidP="00B76614">
          <w:pPr>
            <w:pStyle w:val="Header"/>
            <w:spacing w:before="120"/>
            <w:jc w:val="center"/>
          </w:pPr>
          <w:r>
            <w:t xml:space="preserve"> </w:t>
          </w:r>
          <w:r>
            <w:drawing>
              <wp:inline distT="0" distB="0" distL="0" distR="0" wp14:anchorId="50374102" wp14:editId="72C5D6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B7D302E" w14:textId="77777777" w:rsidR="00B76614" w:rsidRPr="00B76614" w:rsidRDefault="00B76614" w:rsidP="00B7661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CAE275C" w14:textId="77777777" w:rsidR="00B76614" w:rsidRPr="00B76614" w:rsidRDefault="00B76614" w:rsidP="00B76614">
          <w:pPr>
            <w:pStyle w:val="Header"/>
            <w:spacing w:before="109"/>
          </w:pPr>
        </w:p>
      </w:tc>
      <w:tc>
        <w:tcPr>
          <w:tcW w:w="3096" w:type="dxa"/>
          <w:tcBorders>
            <w:top w:val="single" w:sz="4" w:space="0" w:color="auto"/>
            <w:bottom w:val="single" w:sz="12" w:space="0" w:color="auto"/>
          </w:tcBorders>
          <w:shd w:val="clear" w:color="auto" w:fill="auto"/>
        </w:tcPr>
        <w:p w14:paraId="6028B54F" w14:textId="77777777" w:rsidR="00B76614" w:rsidRDefault="00B76614" w:rsidP="00B76614">
          <w:pPr>
            <w:pStyle w:val="Publication"/>
            <w:spacing w:before="240"/>
            <w:rPr>
              <w:color w:val="010000"/>
            </w:rPr>
          </w:pPr>
          <w:r>
            <w:rPr>
              <w:color w:val="010000"/>
            </w:rPr>
            <w:t>Distr.: General</w:t>
          </w:r>
        </w:p>
        <w:p w14:paraId="14C07D15" w14:textId="77777777" w:rsidR="00B76614" w:rsidRDefault="00B76614" w:rsidP="00B76614">
          <w:r>
            <w:t>11 April 2018</w:t>
          </w:r>
        </w:p>
        <w:p w14:paraId="378B38E4" w14:textId="77777777" w:rsidR="00B76614" w:rsidRDefault="00B76614" w:rsidP="00B76614"/>
        <w:p w14:paraId="3C16FC15" w14:textId="77777777" w:rsidR="00B76614" w:rsidRDefault="00B76614" w:rsidP="00B76614">
          <w:r>
            <w:t>Original: English</w:t>
          </w:r>
        </w:p>
        <w:p w14:paraId="73124762" w14:textId="752840BE" w:rsidR="00EF4141" w:rsidRPr="00B76614" w:rsidRDefault="00EF4141" w:rsidP="00B76614">
          <w:r>
            <w:t>English, French and Spanish only</w:t>
          </w:r>
        </w:p>
      </w:tc>
    </w:tr>
  </w:tbl>
  <w:p w14:paraId="62211556" w14:textId="77777777" w:rsidR="00B76614" w:rsidRPr="00B76614" w:rsidRDefault="00B76614" w:rsidP="00B7661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5707*"/>
    <w:docVar w:name="CreationDt" w:val="12/04/2018 11:16 AM"/>
    <w:docVar w:name="DocCategory" w:val="Doc"/>
    <w:docVar w:name="DocType" w:val="Final"/>
    <w:docVar w:name="DutyStation" w:val="New York"/>
    <w:docVar w:name="FooterJN" w:val="18-05707"/>
    <w:docVar w:name="jobn" w:val="18-05707 (E)"/>
    <w:docVar w:name="jobnDT" w:val="18-05707 (E)   120418"/>
    <w:docVar w:name="jobnDTDT" w:val="18-05707 (E)   120418   120418"/>
    <w:docVar w:name="JobNo" w:val="1805707E"/>
    <w:docVar w:name="JobNo2" w:val="1810264E"/>
    <w:docVar w:name="LocalDrive" w:val="0"/>
    <w:docVar w:name="OandT" w:val="rg"/>
    <w:docVar w:name="sss1" w:val="CEDAW/C/70/1"/>
    <w:docVar w:name="sss2" w:val="-"/>
    <w:docVar w:name="Symbol1" w:val="CEDAW/C/70/1"/>
    <w:docVar w:name="Symbol2" w:val="-"/>
  </w:docVars>
  <w:rsids>
    <w:rsidRoot w:val="00782723"/>
    <w:rsid w:val="0001325F"/>
    <w:rsid w:val="00017FCF"/>
    <w:rsid w:val="00024D1E"/>
    <w:rsid w:val="00030E7E"/>
    <w:rsid w:val="00057F3E"/>
    <w:rsid w:val="00063D43"/>
    <w:rsid w:val="000B3288"/>
    <w:rsid w:val="000C4747"/>
    <w:rsid w:val="000C4C9C"/>
    <w:rsid w:val="000E2FA1"/>
    <w:rsid w:val="001561CD"/>
    <w:rsid w:val="00182CBA"/>
    <w:rsid w:val="001F6AD3"/>
    <w:rsid w:val="002007C7"/>
    <w:rsid w:val="00200F9C"/>
    <w:rsid w:val="00214645"/>
    <w:rsid w:val="00224AE1"/>
    <w:rsid w:val="002706A2"/>
    <w:rsid w:val="002C4CB8"/>
    <w:rsid w:val="002E09A8"/>
    <w:rsid w:val="00301BEE"/>
    <w:rsid w:val="00307DC5"/>
    <w:rsid w:val="00337006"/>
    <w:rsid w:val="00343ABD"/>
    <w:rsid w:val="003A3593"/>
    <w:rsid w:val="003C4959"/>
    <w:rsid w:val="003E3B08"/>
    <w:rsid w:val="003E723B"/>
    <w:rsid w:val="004259C1"/>
    <w:rsid w:val="0044179B"/>
    <w:rsid w:val="00473CCD"/>
    <w:rsid w:val="004856CD"/>
    <w:rsid w:val="004A4DC1"/>
    <w:rsid w:val="004B0B18"/>
    <w:rsid w:val="004B4C46"/>
    <w:rsid w:val="004C1FC1"/>
    <w:rsid w:val="004D17DB"/>
    <w:rsid w:val="00500F82"/>
    <w:rsid w:val="00531FF9"/>
    <w:rsid w:val="00556720"/>
    <w:rsid w:val="00575FCA"/>
    <w:rsid w:val="005C49C8"/>
    <w:rsid w:val="005F2F1C"/>
    <w:rsid w:val="0062594E"/>
    <w:rsid w:val="00631FEF"/>
    <w:rsid w:val="0063475A"/>
    <w:rsid w:val="006639FF"/>
    <w:rsid w:val="00674235"/>
    <w:rsid w:val="006C35CD"/>
    <w:rsid w:val="006D3F4F"/>
    <w:rsid w:val="0071318E"/>
    <w:rsid w:val="00764DD9"/>
    <w:rsid w:val="00777887"/>
    <w:rsid w:val="00782723"/>
    <w:rsid w:val="007A620C"/>
    <w:rsid w:val="00825454"/>
    <w:rsid w:val="00831071"/>
    <w:rsid w:val="00846D29"/>
    <w:rsid w:val="00855FFA"/>
    <w:rsid w:val="008723C3"/>
    <w:rsid w:val="00873E6D"/>
    <w:rsid w:val="008A156F"/>
    <w:rsid w:val="008B7083"/>
    <w:rsid w:val="008D625E"/>
    <w:rsid w:val="008F1C5D"/>
    <w:rsid w:val="00916F12"/>
    <w:rsid w:val="00941FF2"/>
    <w:rsid w:val="009462B8"/>
    <w:rsid w:val="009629B9"/>
    <w:rsid w:val="00973AB6"/>
    <w:rsid w:val="009C0FBB"/>
    <w:rsid w:val="009E1969"/>
    <w:rsid w:val="009F03F3"/>
    <w:rsid w:val="00A20AC0"/>
    <w:rsid w:val="00A865B5"/>
    <w:rsid w:val="00A93A73"/>
    <w:rsid w:val="00AA2E74"/>
    <w:rsid w:val="00AC6AA1"/>
    <w:rsid w:val="00AF4DA7"/>
    <w:rsid w:val="00B23ABD"/>
    <w:rsid w:val="00B27E2C"/>
    <w:rsid w:val="00B320CE"/>
    <w:rsid w:val="00B76614"/>
    <w:rsid w:val="00B84B64"/>
    <w:rsid w:val="00BB5C7D"/>
    <w:rsid w:val="00BB6D50"/>
    <w:rsid w:val="00BF5B27"/>
    <w:rsid w:val="00BF6BE0"/>
    <w:rsid w:val="00C00562"/>
    <w:rsid w:val="00C42218"/>
    <w:rsid w:val="00C458C4"/>
    <w:rsid w:val="00C51165"/>
    <w:rsid w:val="00C7291F"/>
    <w:rsid w:val="00C779E4"/>
    <w:rsid w:val="00D02DC4"/>
    <w:rsid w:val="00D526E8"/>
    <w:rsid w:val="00D57408"/>
    <w:rsid w:val="00DC0B28"/>
    <w:rsid w:val="00DC1075"/>
    <w:rsid w:val="00DC408D"/>
    <w:rsid w:val="00DC7B16"/>
    <w:rsid w:val="00DF1A4C"/>
    <w:rsid w:val="00E026B6"/>
    <w:rsid w:val="00E058BE"/>
    <w:rsid w:val="00E334B4"/>
    <w:rsid w:val="00E40CBB"/>
    <w:rsid w:val="00E813FA"/>
    <w:rsid w:val="00E870C2"/>
    <w:rsid w:val="00EB599F"/>
    <w:rsid w:val="00EF4141"/>
    <w:rsid w:val="00F23383"/>
    <w:rsid w:val="00F27BF6"/>
    <w:rsid w:val="00F30184"/>
    <w:rsid w:val="00F5593E"/>
    <w:rsid w:val="00F76C3B"/>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67A1E5"/>
  <w15:chartTrackingRefBased/>
  <w15:docId w15:val="{06F6B6BE-3FEF-49C5-B7CE-3B396F23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B76614"/>
    <w:pPr>
      <w:spacing w:line="240" w:lineRule="auto"/>
    </w:pPr>
  </w:style>
  <w:style w:type="character" w:customStyle="1" w:styleId="CommentTextChar">
    <w:name w:val="Comment Text Char"/>
    <w:basedOn w:val="DefaultParagraphFont"/>
    <w:link w:val="CommentText"/>
    <w:uiPriority w:val="99"/>
    <w:semiHidden/>
    <w:rsid w:val="00B7661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76614"/>
    <w:rPr>
      <w:b/>
      <w:bCs/>
    </w:rPr>
  </w:style>
  <w:style w:type="character" w:customStyle="1" w:styleId="CommentSubjectChar">
    <w:name w:val="Comment Subject Char"/>
    <w:basedOn w:val="CommentTextChar"/>
    <w:link w:val="CommentSubject"/>
    <w:uiPriority w:val="99"/>
    <w:semiHidden/>
    <w:rsid w:val="00B7661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334B4"/>
    <w:rPr>
      <w:color w:val="0000FF"/>
      <w:u w:val="none"/>
    </w:rPr>
  </w:style>
  <w:style w:type="character" w:styleId="UnresolvedMention">
    <w:name w:val="Unresolved Mention"/>
    <w:basedOn w:val="DefaultParagraphFont"/>
    <w:uiPriority w:val="99"/>
    <w:semiHidden/>
    <w:unhideWhenUsed/>
    <w:rsid w:val="00E334B4"/>
    <w:rPr>
      <w:color w:val="808080"/>
      <w:shd w:val="clear" w:color="auto" w:fill="E6E6E6"/>
    </w:rPr>
  </w:style>
  <w:style w:type="paragraph" w:styleId="Revision">
    <w:name w:val="Revision"/>
    <w:hidden/>
    <w:uiPriority w:val="99"/>
    <w:semiHidden/>
    <w:rsid w:val="006639FF"/>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OK/2" TargetMode="External"/><Relationship Id="rId26" Type="http://schemas.openxmlformats.org/officeDocument/2006/relationships/hyperlink" Target="https://undocs.org/CEDAW/C/COK/Q/2" TargetMode="External"/><Relationship Id="rId39" Type="http://schemas.openxmlformats.org/officeDocument/2006/relationships/hyperlink" Target="https://undocs.org/CEDAW/C/TKM/Q/5/Add.1" TargetMode="External"/><Relationship Id="rId3" Type="http://schemas.openxmlformats.org/officeDocument/2006/relationships/settings" Target="settings.xml"/><Relationship Id="rId21" Type="http://schemas.openxmlformats.org/officeDocument/2006/relationships/hyperlink" Target="https://undocs.org/CEDAW/C/MEX/9" TargetMode="External"/><Relationship Id="rId34" Type="http://schemas.openxmlformats.org/officeDocument/2006/relationships/hyperlink" Target="https://undocs.org/CEDAW/C/COK/Q/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AUS/8" TargetMode="External"/><Relationship Id="rId25" Type="http://schemas.openxmlformats.org/officeDocument/2006/relationships/hyperlink" Target="https://undocs.org/CEDAW/C/AUS/Q/8" TargetMode="External"/><Relationship Id="rId33" Type="http://schemas.openxmlformats.org/officeDocument/2006/relationships/hyperlink" Target="https://undocs.org/CEDAW/C/AUS/Q/8/Add.1" TargetMode="External"/><Relationship Id="rId38" Type="http://schemas.openxmlformats.org/officeDocument/2006/relationships/hyperlink" Target="https://undocs.org/CEDAW/C/PSE/Q/1/Add.1" TargetMode="External"/><Relationship Id="rId2" Type="http://schemas.openxmlformats.org/officeDocument/2006/relationships/styles" Target="styles.xml"/><Relationship Id="rId16" Type="http://schemas.openxmlformats.org/officeDocument/2006/relationships/hyperlink" Target="https://undocs.org/CEDAW/C/PSWG/70/1" TargetMode="External"/><Relationship Id="rId20" Type="http://schemas.openxmlformats.org/officeDocument/2006/relationships/hyperlink" Target="https://undocs.org/CEDAW/C/LIE/5" TargetMode="External"/><Relationship Id="rId29" Type="http://schemas.openxmlformats.org/officeDocument/2006/relationships/hyperlink" Target="https://undocs.org/CEDAW/C/MEX/Q/9"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TKM/5" TargetMode="External"/><Relationship Id="rId32" Type="http://schemas.openxmlformats.org/officeDocument/2006/relationships/hyperlink" Target="https://undocs.org/CEDAW/C/TKM/Q/5" TargetMode="External"/><Relationship Id="rId37" Type="http://schemas.openxmlformats.org/officeDocument/2006/relationships/hyperlink" Target="https://undocs.org/CEDAW/C/NZL/Q/8/Add.1" TargetMode="External"/><Relationship Id="rId40" Type="http://schemas.openxmlformats.org/officeDocument/2006/relationships/hyperlink" Target="https://undocs.org/CEDAW/C/71/1" TargetMode="External"/><Relationship Id="rId5" Type="http://schemas.openxmlformats.org/officeDocument/2006/relationships/footnotes" Target="footnotes.xml"/><Relationship Id="rId15" Type="http://schemas.openxmlformats.org/officeDocument/2006/relationships/hyperlink" Target="https://undocs.org/CEDAW/C/70/1" TargetMode="External"/><Relationship Id="rId23" Type="http://schemas.openxmlformats.org/officeDocument/2006/relationships/hyperlink" Target="https://undocs.org/CEDAW/C/PSE/1" TargetMode="External"/><Relationship Id="rId28" Type="http://schemas.openxmlformats.org/officeDocument/2006/relationships/hyperlink" Target="https://undocs.org/CEDAW/C/LIE/QPR/5" TargetMode="External"/><Relationship Id="rId36" Type="http://schemas.openxmlformats.org/officeDocument/2006/relationships/hyperlink" Target="https://undocs.org/CEDAW/C/MEX/Q/9/Add.1" TargetMode="External"/><Relationship Id="rId10" Type="http://schemas.openxmlformats.org/officeDocument/2006/relationships/footer" Target="footer2.xml"/><Relationship Id="rId19" Type="http://schemas.openxmlformats.org/officeDocument/2006/relationships/hyperlink" Target="https://undocs.org/CEDAW/C/CYP/8" TargetMode="External"/><Relationship Id="rId31" Type="http://schemas.openxmlformats.org/officeDocument/2006/relationships/hyperlink" Target="https://undocs.org/CEDAW/C/PSE/Q/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NZL/8" TargetMode="External"/><Relationship Id="rId27" Type="http://schemas.openxmlformats.org/officeDocument/2006/relationships/hyperlink" Target="https://undocs.org/CEDAW/C/CYP/Q/8" TargetMode="External"/><Relationship Id="rId30" Type="http://schemas.openxmlformats.org/officeDocument/2006/relationships/hyperlink" Target="https://undocs.org/CEDAW/C/NZL/Q/8" TargetMode="External"/><Relationship Id="rId35" Type="http://schemas.openxmlformats.org/officeDocument/2006/relationships/hyperlink" Target="https://undocs.org/CEDAW/C/CYP/Q/8/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1321</Words>
  <Characters>7504</Characters>
  <Application>Microsoft Office Word</Application>
  <DocSecurity>0</DocSecurity>
  <Lines>208</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Lucas Mansell</cp:lastModifiedBy>
  <cp:revision>3</cp:revision>
  <cp:lastPrinted>2018-04-13T16:50:00Z</cp:lastPrinted>
  <dcterms:created xsi:type="dcterms:W3CDTF">2018-04-13T16:50:00Z</dcterms:created>
  <dcterms:modified xsi:type="dcterms:W3CDTF">2018-04-13T16:50:00Z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1805707</vt:lpwstr>
  </property>
  <property fmtid="{D5CDD505-2E9C-101B-9397-08002B2CF9AE}" pid="3" name="ODSRefJobNo">
    <vt:lpwstr>1810264E</vt:lpwstr>
  </property>
  <property fmtid="{D5CDD505-2E9C-101B-9397-08002B2CF9AE}" pid="4" name="Symbol1">
    <vt:lpwstr>CEDAW/C/70/1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2 of the provisional agenda_x000d_</vt:lpwstr>
  </property>
  <property fmtid="{D5CDD505-2E9C-101B-9397-08002B2CF9AE}" pid="14" name="Agenda Title0">
    <vt:lpwstr>Adoption of the agenda and organization of work_x000d_</vt:lpwstr>
  </property>
  <property fmtid="{D5CDD505-2E9C-101B-9397-08002B2CF9AE}" pid="15" name="Title1">
    <vt:lpwstr>		Annotated provisional agenda_x000d_</vt:lpwstr>
  </property>
  <property fmtid="{D5CDD505-2E9C-101B-9397-08002B2CF9AE}" pid="16" name="Comment">
    <vt:lpwstr/>
  </property>
  <property fmtid="{D5CDD505-2E9C-101B-9397-08002B2CF9AE}" pid="17" name="DraftPages">
    <vt:lpwstr>FINAL 4</vt:lpwstr>
  </property>
  <property fmtid="{D5CDD505-2E9C-101B-9397-08002B2CF9AE}" pid="18" name="Operator">
    <vt:lpwstr>LM (F)</vt:lpwstr>
  </property>
</Properties>
</file>