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4EB3E" w14:textId="77777777" w:rsidR="00F62691" w:rsidRDefault="00F62691" w:rsidP="00F62691">
      <w:pPr>
        <w:spacing w:line="60" w:lineRule="exact"/>
        <w:rPr>
          <w:color w:val="010000"/>
          <w:sz w:val="2"/>
        </w:rPr>
        <w:sectPr w:rsidR="00F62691" w:rsidSect="00AF2CEC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3A3C9EE9" w14:textId="77777777" w:rsidR="00AF2CEC" w:rsidRPr="00AF2CEC" w:rsidRDefault="00AF2CEC" w:rsidP="00AF2CEC">
      <w:pPr>
        <w:pStyle w:val="H1"/>
        <w:ind w:left="0" w:right="5070" w:firstLine="0"/>
      </w:pPr>
      <w:r w:rsidRPr="00AF2CEC">
        <w:t>Комитет по ликвидации дискриминации в отношении женщин</w:t>
      </w:r>
    </w:p>
    <w:p w14:paraId="42A91401" w14:textId="357D21A3" w:rsidR="00AF2CEC" w:rsidRPr="00AF2CEC" w:rsidRDefault="00AF2CEC" w:rsidP="00AF2CEC">
      <w:pPr>
        <w:pStyle w:val="SingleTxt"/>
        <w:spacing w:after="0" w:line="120" w:lineRule="exact"/>
        <w:rPr>
          <w:sz w:val="10"/>
        </w:rPr>
      </w:pPr>
    </w:p>
    <w:p w14:paraId="1C803EA9" w14:textId="7EF0A811" w:rsidR="00AF2CEC" w:rsidRPr="00AF2CEC" w:rsidRDefault="00AF2CEC" w:rsidP="00AF2CEC">
      <w:pPr>
        <w:pStyle w:val="SingleTxt"/>
        <w:spacing w:after="0" w:line="120" w:lineRule="exact"/>
        <w:rPr>
          <w:sz w:val="10"/>
        </w:rPr>
      </w:pPr>
    </w:p>
    <w:p w14:paraId="716C89BC" w14:textId="6BECF159" w:rsidR="00AF2CEC" w:rsidRPr="00AF2CEC" w:rsidRDefault="00AF2CEC" w:rsidP="00AF2CEC">
      <w:pPr>
        <w:pStyle w:val="SingleTxt"/>
        <w:spacing w:after="0" w:line="120" w:lineRule="exact"/>
        <w:rPr>
          <w:sz w:val="10"/>
        </w:rPr>
      </w:pPr>
    </w:p>
    <w:p w14:paraId="41E63BA1" w14:textId="0DD89EEC" w:rsidR="00AF2CEC" w:rsidRPr="00AF2CEC" w:rsidRDefault="00AF2CEC" w:rsidP="00AF2CEC">
      <w:pPr>
        <w:pStyle w:val="TitleHCH"/>
      </w:pPr>
      <w:r>
        <w:tab/>
      </w:r>
      <w:r w:rsidRPr="00AF2CEC">
        <w:tab/>
        <w:t>Заключительные замечания по пятому периодическому докладу Албании</w:t>
      </w:r>
      <w:r w:rsidRPr="00AF2CEC">
        <w:rPr>
          <w:rStyle w:val="FootnoteReference"/>
          <w:b w:val="0"/>
          <w:bCs/>
          <w:sz w:val="20"/>
          <w:szCs w:val="12"/>
        </w:rPr>
        <w:footnoteReference w:customMarkFollows="1" w:id="1"/>
        <w:t>*</w:t>
      </w:r>
    </w:p>
    <w:p w14:paraId="388A7A1D" w14:textId="5FDC049B" w:rsidR="00AF2CEC" w:rsidRPr="00AF2CEC" w:rsidRDefault="00AF2CEC" w:rsidP="00AF2CEC">
      <w:pPr>
        <w:pStyle w:val="SingleTxt"/>
        <w:spacing w:after="0" w:line="120" w:lineRule="exact"/>
        <w:rPr>
          <w:sz w:val="10"/>
        </w:rPr>
      </w:pPr>
    </w:p>
    <w:p w14:paraId="16A988AD" w14:textId="00ED0A93" w:rsidR="00AF2CEC" w:rsidRPr="00AF2CEC" w:rsidRDefault="00AF2CEC" w:rsidP="00AF2CEC">
      <w:pPr>
        <w:pStyle w:val="SingleTxt"/>
        <w:spacing w:after="0" w:line="120" w:lineRule="exact"/>
        <w:rPr>
          <w:sz w:val="10"/>
        </w:rPr>
      </w:pPr>
    </w:p>
    <w:p w14:paraId="218CEB56" w14:textId="50BE0C96" w:rsidR="00AF2CEC" w:rsidRPr="00AF2CEC" w:rsidRDefault="00AF2CEC" w:rsidP="00AF2CEC">
      <w:pPr>
        <w:pStyle w:val="SingleTxt"/>
        <w:rPr>
          <w:spacing w:val="0"/>
        </w:rPr>
      </w:pPr>
      <w:r w:rsidRPr="00AF2CEC">
        <w:rPr>
          <w:spacing w:val="0"/>
        </w:rPr>
        <w:t>1.</w:t>
      </w:r>
      <w:r w:rsidRPr="00AF2CEC">
        <w:rPr>
          <w:spacing w:val="0"/>
        </w:rPr>
        <w:tab/>
        <w:t>Комитет рассмотрел пятый периодический доклад Албании (</w:t>
      </w:r>
      <w:hyperlink r:id="rId21" w:history="1">
        <w:r w:rsidRPr="00AF2CEC">
          <w:rPr>
            <w:rStyle w:val="Hyperlink"/>
            <w:spacing w:val="0"/>
          </w:rPr>
          <w:t>CEDAW/C/ALB/5</w:t>
        </w:r>
      </w:hyperlink>
      <w:r w:rsidRPr="00AF2CEC">
        <w:rPr>
          <w:spacing w:val="0"/>
        </w:rPr>
        <w:t>) на своих 2013-м и 2014-м заседаниях (см.</w:t>
      </w:r>
      <w:r w:rsidRPr="00AF2CEC">
        <w:rPr>
          <w:spacing w:val="0"/>
          <w:lang w:val="en-US"/>
        </w:rPr>
        <w:t> </w:t>
      </w:r>
      <w:hyperlink r:id="rId22" w:history="1">
        <w:r w:rsidRPr="00AF2CEC">
          <w:rPr>
            <w:rStyle w:val="Hyperlink"/>
            <w:spacing w:val="0"/>
          </w:rPr>
          <w:t>CEDAW/C/SR.2013</w:t>
        </w:r>
      </w:hyperlink>
      <w:r w:rsidRPr="00AF2CEC">
        <w:rPr>
          <w:spacing w:val="0"/>
        </w:rPr>
        <w:t xml:space="preserve"> и </w:t>
      </w:r>
      <w:hyperlink r:id="rId23" w:history="1">
        <w:r w:rsidRPr="00AF2CEC">
          <w:rPr>
            <w:rStyle w:val="Hyperlink"/>
            <w:spacing w:val="0"/>
          </w:rPr>
          <w:t>CEDAW/C/SR.2014</w:t>
        </w:r>
      </w:hyperlink>
      <w:r w:rsidRPr="00AF2CEC">
        <w:rPr>
          <w:spacing w:val="0"/>
        </w:rPr>
        <w:t xml:space="preserve">), состоявшихся 18 октября 2023 года. Перечень тем и вопросов, сформулированных предсессионной рабочей группой, содержится в документе </w:t>
      </w:r>
      <w:hyperlink r:id="rId24" w:history="1">
        <w:r w:rsidRPr="00AF2CEC">
          <w:rPr>
            <w:rStyle w:val="Hyperlink"/>
            <w:spacing w:val="0"/>
          </w:rPr>
          <w:t>CEDAW/C/ALB/Q/5</w:t>
        </w:r>
      </w:hyperlink>
      <w:r w:rsidRPr="00AF2CEC">
        <w:rPr>
          <w:spacing w:val="0"/>
        </w:rPr>
        <w:t xml:space="preserve">, а ответы Албании — в документе </w:t>
      </w:r>
      <w:hyperlink r:id="rId25" w:history="1">
        <w:r w:rsidRPr="00AF2CEC">
          <w:rPr>
            <w:rStyle w:val="Hyperlink"/>
            <w:spacing w:val="0"/>
          </w:rPr>
          <w:t>CEDAW/C/ALB/RQ/5</w:t>
        </w:r>
      </w:hyperlink>
      <w:r w:rsidRPr="00AF2CEC">
        <w:rPr>
          <w:spacing w:val="0"/>
        </w:rPr>
        <w:t>.</w:t>
      </w:r>
    </w:p>
    <w:p w14:paraId="362D17A9" w14:textId="2577B738" w:rsidR="00AF2CEC" w:rsidRPr="00AF2CEC" w:rsidRDefault="00AF2CEC" w:rsidP="00AF2CEC">
      <w:pPr>
        <w:pStyle w:val="SingleTxt"/>
        <w:spacing w:after="0" w:line="120" w:lineRule="exact"/>
        <w:rPr>
          <w:sz w:val="10"/>
        </w:rPr>
      </w:pPr>
    </w:p>
    <w:p w14:paraId="7CBCA986" w14:textId="6CC063C7" w:rsidR="00AF2CEC" w:rsidRPr="00AF2CEC" w:rsidRDefault="00AF2CEC" w:rsidP="00AF2CEC">
      <w:pPr>
        <w:pStyle w:val="SingleTxt"/>
        <w:spacing w:after="0" w:line="120" w:lineRule="exact"/>
        <w:rPr>
          <w:sz w:val="10"/>
        </w:rPr>
      </w:pPr>
    </w:p>
    <w:p w14:paraId="1F6BB2D1" w14:textId="196A13A7" w:rsidR="00AF2CEC" w:rsidRPr="00AF2CEC" w:rsidRDefault="00AF2CEC" w:rsidP="00AF2CEC">
      <w:pPr>
        <w:pStyle w:val="H1"/>
        <w:ind w:right="1260"/>
      </w:pPr>
      <w:r>
        <w:tab/>
      </w:r>
      <w:r w:rsidRPr="00AF2CEC">
        <w:t>A.</w:t>
      </w:r>
      <w:r w:rsidRPr="00AF2CEC">
        <w:tab/>
        <w:t>Введение</w:t>
      </w:r>
    </w:p>
    <w:p w14:paraId="01B7B433" w14:textId="5F236B9C" w:rsidR="00AF2CEC" w:rsidRPr="00AF2CEC" w:rsidRDefault="00AF2CEC" w:rsidP="00AF2CEC">
      <w:pPr>
        <w:pStyle w:val="SingleTxt"/>
        <w:spacing w:after="0" w:line="120" w:lineRule="exact"/>
        <w:rPr>
          <w:sz w:val="10"/>
        </w:rPr>
      </w:pPr>
    </w:p>
    <w:p w14:paraId="6CE421D3" w14:textId="06F299E9" w:rsidR="00AF2CEC" w:rsidRPr="00AF2CEC" w:rsidRDefault="00AF2CEC" w:rsidP="00AF2CEC">
      <w:pPr>
        <w:pStyle w:val="SingleTxt"/>
        <w:spacing w:after="0" w:line="120" w:lineRule="exact"/>
        <w:rPr>
          <w:sz w:val="10"/>
        </w:rPr>
      </w:pPr>
    </w:p>
    <w:p w14:paraId="3DFFC8C0" w14:textId="5D410123" w:rsidR="00AF2CEC" w:rsidRPr="00AF2CEC" w:rsidRDefault="00AF2CEC" w:rsidP="00AF2CEC">
      <w:pPr>
        <w:pStyle w:val="SingleTxt"/>
      </w:pPr>
      <w:r w:rsidRPr="00AF2CEC">
        <w:rPr>
          <w:spacing w:val="2"/>
        </w:rPr>
        <w:t>2.</w:t>
      </w:r>
      <w:r w:rsidRPr="00AF2CEC">
        <w:rPr>
          <w:spacing w:val="2"/>
        </w:rPr>
        <w:tab/>
        <w:t>Комитет выражает государству-участнику признательность за представление его пятого периодического доклада. Помимо этого, он благодарит государство-участник за представленный доклад о принятых мерах по выполнению предыдущих заключительных замечаний Комитета (</w:t>
      </w:r>
      <w:hyperlink r:id="rId26" w:history="1">
        <w:r w:rsidRPr="00AF2CEC">
          <w:rPr>
            <w:rStyle w:val="Hyperlink"/>
            <w:spacing w:val="2"/>
          </w:rPr>
          <w:t>CEDAW/C/ALB/CO/4/Add.1</w:t>
        </w:r>
      </w:hyperlink>
      <w:r w:rsidRPr="00AF2CEC">
        <w:rPr>
          <w:spacing w:val="2"/>
        </w:rPr>
        <w:t>)</w:t>
      </w:r>
      <w:r w:rsidRPr="00AF2CEC">
        <w:t xml:space="preserve"> и за письменные ответы на перечень тем и вопросов, поднятых предсессионной рабочей группой в связи с пятым периодическим докладом. Комитет с удовлетворением отмечает устное выступление делегации, а также дополнительные разъяснения, предоставленные в ответ на вопросы членов Комитета, заданные в устной форме в ходе состоявшегося диалога. </w:t>
      </w:r>
    </w:p>
    <w:p w14:paraId="18C54498" w14:textId="77777777" w:rsidR="00AF2CEC" w:rsidRPr="00AF2CEC" w:rsidRDefault="00AF2CEC" w:rsidP="00AF2CEC">
      <w:pPr>
        <w:pStyle w:val="SingleTxt"/>
      </w:pPr>
      <w:r w:rsidRPr="00AF2CEC">
        <w:t>3.</w:t>
      </w:r>
      <w:r w:rsidRPr="00AF2CEC">
        <w:tab/>
        <w:t xml:space="preserve">Комитет выражает признательность государству-участнику за направление делегации высокого уровня, которую возглавила заместитель министра здравоохранения и социальной защиты Денада Сефери и в состав которой вошли представители Министерства здравоохранения и социальной защиты, Министерства по делам Европы и иностранных дел, Парламента Албании, Министерства внутренних дел, Министерства юстиции, Министерства финансов и экономики, Министерства образования и спорта, Министерства туризма и охраны окружающей среды, Министерства культуры, Министерства сельского хозяйства и развития сельских районов, Министерства инфраструктуры и энергетики, Государственного министерства по защите предпринимательства, Национального агентства по трудоустройству и профессиональной подготовке и Постоянного </w:t>
      </w:r>
      <w:r w:rsidRPr="00AF2CEC">
        <w:lastRenderedPageBreak/>
        <w:t>представительства Албании при Отделении Организации Объединенных Наций и других международных организациях в Женеве, а также устные переводчики.</w:t>
      </w:r>
    </w:p>
    <w:p w14:paraId="62E542B3" w14:textId="2DC02B02" w:rsidR="00AF2CEC" w:rsidRPr="006E5BA6" w:rsidRDefault="00AF2CEC" w:rsidP="006E5BA6">
      <w:pPr>
        <w:pStyle w:val="SingleTxt"/>
        <w:spacing w:after="0" w:line="120" w:lineRule="exact"/>
        <w:rPr>
          <w:sz w:val="10"/>
        </w:rPr>
      </w:pPr>
    </w:p>
    <w:p w14:paraId="403EB455" w14:textId="4098FB18" w:rsidR="006E5BA6" w:rsidRPr="006E5BA6" w:rsidRDefault="006E5BA6" w:rsidP="006E5BA6">
      <w:pPr>
        <w:pStyle w:val="SingleTxt"/>
        <w:spacing w:after="0" w:line="120" w:lineRule="exact"/>
        <w:rPr>
          <w:sz w:val="10"/>
        </w:rPr>
      </w:pPr>
    </w:p>
    <w:p w14:paraId="037E1171" w14:textId="4DB350CC" w:rsidR="00AF2CEC" w:rsidRPr="00AF2CEC" w:rsidRDefault="006E5BA6" w:rsidP="006E5BA6">
      <w:pPr>
        <w:pStyle w:val="H1"/>
        <w:ind w:right="1260"/>
      </w:pPr>
      <w:r>
        <w:tab/>
      </w:r>
      <w:r w:rsidR="00AF2CEC" w:rsidRPr="00AF2CEC">
        <w:t>B.</w:t>
      </w:r>
      <w:r w:rsidR="00AF2CEC" w:rsidRPr="00AF2CEC">
        <w:tab/>
        <w:t>Позитивные аспекты</w:t>
      </w:r>
    </w:p>
    <w:p w14:paraId="166FDB38" w14:textId="274CA6CF" w:rsidR="00AF2CEC" w:rsidRPr="006E5BA6" w:rsidRDefault="00AF2CEC" w:rsidP="006E5BA6">
      <w:pPr>
        <w:pStyle w:val="SingleTxt"/>
        <w:spacing w:after="0" w:line="120" w:lineRule="exact"/>
        <w:rPr>
          <w:sz w:val="10"/>
        </w:rPr>
      </w:pPr>
    </w:p>
    <w:p w14:paraId="42A82A91" w14:textId="4875CE92" w:rsidR="006E5BA6" w:rsidRPr="006E5BA6" w:rsidRDefault="006E5BA6" w:rsidP="006E5BA6">
      <w:pPr>
        <w:pStyle w:val="SingleTxt"/>
        <w:spacing w:after="0" w:line="120" w:lineRule="exact"/>
        <w:rPr>
          <w:sz w:val="10"/>
        </w:rPr>
      </w:pPr>
    </w:p>
    <w:p w14:paraId="2B76AFD1" w14:textId="15D4D135" w:rsidR="00AF2CEC" w:rsidRPr="00AF2CEC" w:rsidRDefault="00AF2CEC" w:rsidP="00AF2CEC">
      <w:pPr>
        <w:pStyle w:val="SingleTxt"/>
        <w:rPr>
          <w:spacing w:val="0"/>
        </w:rPr>
      </w:pPr>
      <w:r w:rsidRPr="00AF2CEC">
        <w:rPr>
          <w:spacing w:val="0"/>
        </w:rPr>
        <w:t>4.</w:t>
      </w:r>
      <w:r w:rsidRPr="00AF2CEC">
        <w:rPr>
          <w:spacing w:val="0"/>
        </w:rPr>
        <w:tab/>
        <w:t>Комитет приветствует достигнутый за период после рассмотрения четвертого периодического доклада государства-участника в 2016</w:t>
      </w:r>
      <w:r w:rsidRPr="006E5BA6">
        <w:rPr>
          <w:spacing w:val="0"/>
        </w:rPr>
        <w:t> году</w:t>
      </w:r>
      <w:r w:rsidRPr="00AF2CEC">
        <w:rPr>
          <w:spacing w:val="0"/>
        </w:rPr>
        <w:t xml:space="preserve"> (</w:t>
      </w:r>
      <w:hyperlink r:id="rId27" w:history="1">
        <w:r w:rsidRPr="00AF2CEC">
          <w:rPr>
            <w:rStyle w:val="Hyperlink"/>
            <w:spacing w:val="0"/>
          </w:rPr>
          <w:t>CEDAW/C/ALB/4</w:t>
        </w:r>
      </w:hyperlink>
      <w:r w:rsidRPr="00AF2CEC">
        <w:rPr>
          <w:spacing w:val="0"/>
        </w:rPr>
        <w:t xml:space="preserve">) прогресс в деле проведения реформ законодательства, в частности принятие: </w:t>
      </w:r>
    </w:p>
    <w:p w14:paraId="0343A0DF" w14:textId="78F43291" w:rsidR="00AF2CEC" w:rsidRPr="00AF2CEC" w:rsidRDefault="009D0E91" w:rsidP="00AF2CEC">
      <w:pPr>
        <w:pStyle w:val="SingleTxt"/>
      </w:pPr>
      <w:r>
        <w:tab/>
      </w:r>
      <w:r w:rsidR="00AF2CEC" w:rsidRPr="00AF2CEC">
        <w:t>a)</w:t>
      </w:r>
      <w:r w:rsidR="00AF2CEC" w:rsidRPr="00AF2CEC">
        <w:tab/>
        <w:t>Закона</w:t>
      </w:r>
      <w:r w:rsidR="00AF2CEC">
        <w:t> № </w:t>
      </w:r>
      <w:r w:rsidR="00AF2CEC" w:rsidRPr="00AF2CEC">
        <w:t>22/2018 о социальном жилье, предусматривающего приоритетный доступ жертв домашнего насилия, жертв торговли людьми и матерей подросткового возраста к услугам по размещению в социальном жилье;</w:t>
      </w:r>
    </w:p>
    <w:p w14:paraId="547F4A7A" w14:textId="4B44ED45" w:rsidR="00AF2CEC" w:rsidRPr="00AF2CEC" w:rsidRDefault="009D0E91" w:rsidP="00AF2CEC">
      <w:pPr>
        <w:pStyle w:val="SingleTxt"/>
      </w:pPr>
      <w:r>
        <w:tab/>
      </w:r>
      <w:r w:rsidR="00AF2CEC" w:rsidRPr="00AF2CEC">
        <w:t>b)</w:t>
      </w:r>
      <w:r w:rsidR="00AF2CEC" w:rsidRPr="00AF2CEC">
        <w:tab/>
        <w:t>Закона</w:t>
      </w:r>
      <w:r w:rsidR="00AF2CEC">
        <w:t> № </w:t>
      </w:r>
      <w:r w:rsidR="00AF2CEC" w:rsidRPr="00AF2CEC">
        <w:t>57/2019 о социальной помощи, относящего жертв домашнего насилия и жертв торговли людьми к категории получателей экономической помощи;</w:t>
      </w:r>
    </w:p>
    <w:p w14:paraId="3258FE65" w14:textId="2E4F4F01" w:rsidR="00AF2CEC" w:rsidRPr="00AF2CEC" w:rsidRDefault="009D0E91" w:rsidP="00AF2CEC">
      <w:pPr>
        <w:pStyle w:val="SingleTxt"/>
      </w:pPr>
      <w:r>
        <w:tab/>
      </w:r>
      <w:r w:rsidR="00AF2CEC" w:rsidRPr="00AF2CEC">
        <w:t>c)</w:t>
      </w:r>
      <w:r w:rsidR="00AF2CEC" w:rsidRPr="00AF2CEC">
        <w:tab/>
        <w:t>Закона</w:t>
      </w:r>
      <w:r w:rsidR="00AF2CEC">
        <w:t> № </w:t>
      </w:r>
      <w:r w:rsidR="00AF2CEC" w:rsidRPr="00AF2CEC">
        <w:t>35/2020 о внесении изменений в Уголовный кодекс, предусматривающего уголовную ответственность за психологическое насилие и обеспечивающего защиту женщин от гендерного насилия со стороны интимных партнеров или бывших интимных партнеров;</w:t>
      </w:r>
    </w:p>
    <w:p w14:paraId="1B242B88" w14:textId="062D56F7" w:rsidR="00AF2CEC" w:rsidRPr="00AF2CEC" w:rsidRDefault="009D0E91" w:rsidP="00AF2CEC">
      <w:pPr>
        <w:pStyle w:val="SingleTxt"/>
      </w:pPr>
      <w:r>
        <w:tab/>
      </w:r>
      <w:r w:rsidR="00AF2CEC" w:rsidRPr="00AF2CEC">
        <w:t>d)</w:t>
      </w:r>
      <w:r w:rsidR="00AF2CEC" w:rsidRPr="00AF2CEC">
        <w:tab/>
        <w:t>Закона</w:t>
      </w:r>
      <w:r w:rsidR="00AF2CEC">
        <w:t> № </w:t>
      </w:r>
      <w:r w:rsidR="00AF2CEC" w:rsidRPr="00AF2CEC">
        <w:t>125/2020 о внесении поправок в Закон</w:t>
      </w:r>
      <w:r w:rsidR="00AF2CEC">
        <w:t> № </w:t>
      </w:r>
      <w:r w:rsidR="00AF2CEC" w:rsidRPr="00AF2CEC">
        <w:t>9669/2006 о мерах по борьбе с бытовым насилием, предусматривающего создание на местном уровне скоординированных механизмов передачи дел о случаях домашнего насилия;</w:t>
      </w:r>
    </w:p>
    <w:p w14:paraId="55A6B4C8" w14:textId="3271FC99" w:rsidR="00AF2CEC" w:rsidRPr="00AF2CEC" w:rsidRDefault="009D0E91" w:rsidP="00AF2CEC">
      <w:pPr>
        <w:pStyle w:val="SingleTxt"/>
      </w:pPr>
      <w:r>
        <w:tab/>
      </w:r>
      <w:r w:rsidR="00AF2CEC" w:rsidRPr="00AF2CEC">
        <w:t>e)</w:t>
      </w:r>
      <w:r w:rsidR="00AF2CEC" w:rsidRPr="00AF2CEC">
        <w:tab/>
        <w:t>поправок 2020</w:t>
      </w:r>
      <w:r w:rsidR="00AF2CEC">
        <w:t> года</w:t>
      </w:r>
      <w:r w:rsidR="00AF2CEC" w:rsidRPr="00AF2CEC">
        <w:t xml:space="preserve"> к закону о мерах по борьбе с домашним насилием, направленных на борьбу с дискриминацией в отношении женщин в условиях пандемии коронавирусной инфекции (COVID-19);</w:t>
      </w:r>
    </w:p>
    <w:p w14:paraId="77723538" w14:textId="59F43AEB" w:rsidR="00AF2CEC" w:rsidRPr="00AF2CEC" w:rsidRDefault="009D0E91" w:rsidP="00AF2CEC">
      <w:pPr>
        <w:pStyle w:val="SingleTxt"/>
      </w:pPr>
      <w:r>
        <w:tab/>
      </w:r>
      <w:r w:rsidR="00AF2CEC" w:rsidRPr="00AF2CEC">
        <w:t>f)</w:t>
      </w:r>
      <w:r w:rsidR="00AF2CEC" w:rsidRPr="00AF2CEC">
        <w:tab/>
        <w:t>Закона</w:t>
      </w:r>
      <w:r w:rsidR="00AF2CEC">
        <w:t> № </w:t>
      </w:r>
      <w:r w:rsidR="00AF2CEC" w:rsidRPr="00AF2CEC">
        <w:t>79/2021 об иностранцах, в который включены положения, учитывающие гендерные аспекты;</w:t>
      </w:r>
    </w:p>
    <w:p w14:paraId="73709A01" w14:textId="09853233" w:rsidR="00AF2CEC" w:rsidRPr="00AF2CEC" w:rsidRDefault="009D0E91" w:rsidP="00AF2CEC">
      <w:pPr>
        <w:pStyle w:val="SingleTxt"/>
      </w:pPr>
      <w:r>
        <w:tab/>
      </w:r>
      <w:r w:rsidR="00AF2CEC" w:rsidRPr="00AF2CEC">
        <w:t>g)</w:t>
      </w:r>
      <w:r w:rsidR="00AF2CEC" w:rsidRPr="00AF2CEC">
        <w:tab/>
        <w:t>Трансляционного кодекса для аудиовизуальных средств массовой информации, положения которого направлены на обеспечение гендерного равноправия, ликвидацию дискриминации по гендерному признаку и на борьбу с сексизмом в аудиовизуальных средствах массовой информации (в 2023</w:t>
      </w:r>
      <w:r w:rsidR="00AF2CEC">
        <w:t> году</w:t>
      </w:r>
      <w:r w:rsidR="00AF2CEC" w:rsidRPr="00AF2CEC">
        <w:t>).</w:t>
      </w:r>
    </w:p>
    <w:p w14:paraId="41D11186" w14:textId="77777777" w:rsidR="00AF2CEC" w:rsidRPr="00AF2CEC" w:rsidRDefault="00AF2CEC" w:rsidP="00AF2CEC">
      <w:pPr>
        <w:pStyle w:val="SingleTxt"/>
      </w:pPr>
      <w:r w:rsidRPr="00AF2CEC">
        <w:t>5.</w:t>
      </w:r>
      <w:r w:rsidRPr="00AF2CEC">
        <w:tab/>
        <w:t>Комитет с удовлетворением отмечает усилия государства-участника по совершенствованию институциональной и нормативной базы, имеющие целью ускорить ликвидацию дискриминации в отношении женщин и способствовать обеспечению гендерного равноправия, и в частности отмечает принятие и введение в действие следующих инструментов:</w:t>
      </w:r>
    </w:p>
    <w:p w14:paraId="0C9A1095" w14:textId="146DE985" w:rsidR="00AF2CEC" w:rsidRPr="00AF2CEC" w:rsidRDefault="001B22A7" w:rsidP="00AF2CEC">
      <w:pPr>
        <w:pStyle w:val="SingleTxt"/>
      </w:pPr>
      <w:r>
        <w:tab/>
      </w:r>
      <w:r w:rsidR="00AF2CEC" w:rsidRPr="00AF2CEC">
        <w:t>a)</w:t>
      </w:r>
      <w:r w:rsidR="00AF2CEC" w:rsidRPr="00AF2CEC">
        <w:tab/>
        <w:t>Национальной стратегии в области гендерного равноправия и плана действий на 2021–2030</w:t>
      </w:r>
      <w:r w:rsidR="00AF2CEC">
        <w:t> год</w:t>
      </w:r>
      <w:r w:rsidR="00AF2CEC" w:rsidRPr="00AF2CEC">
        <w:t>ы;</w:t>
      </w:r>
    </w:p>
    <w:p w14:paraId="0D7AE1E0" w14:textId="57A45819" w:rsidR="00AF2CEC" w:rsidRPr="00AF2CEC" w:rsidRDefault="001B22A7" w:rsidP="00AF2CEC">
      <w:pPr>
        <w:pStyle w:val="SingleTxt"/>
      </w:pPr>
      <w:r>
        <w:tab/>
      </w:r>
      <w:r w:rsidR="00AF2CEC" w:rsidRPr="00AF2CEC">
        <w:t>b)</w:t>
      </w:r>
      <w:r w:rsidR="00AF2CEC" w:rsidRPr="00AF2CEC">
        <w:tab/>
        <w:t>Национального плана действий по правам инвалидов на 2021–2025</w:t>
      </w:r>
      <w:r w:rsidR="00AF2CEC">
        <w:t> год</w:t>
      </w:r>
      <w:r w:rsidR="00AF2CEC" w:rsidRPr="00AF2CEC">
        <w:t>ы;</w:t>
      </w:r>
    </w:p>
    <w:p w14:paraId="3E37F543" w14:textId="56D4AD8B" w:rsidR="00AF2CEC" w:rsidRPr="00AF2CEC" w:rsidRDefault="001B22A7" w:rsidP="00AF2CEC">
      <w:pPr>
        <w:pStyle w:val="SingleTxt"/>
      </w:pPr>
      <w:r>
        <w:tab/>
      </w:r>
      <w:r w:rsidR="00AF2CEC" w:rsidRPr="00AF2CEC">
        <w:t>c)</w:t>
      </w:r>
      <w:r w:rsidR="00AF2CEC" w:rsidRPr="00AF2CEC">
        <w:tab/>
        <w:t>Национального плана действий в отношении представителей сообществ ЛГБТИ+ на 2021–2027</w:t>
      </w:r>
      <w:r w:rsidR="00AF2CEC">
        <w:t> год</w:t>
      </w:r>
      <w:r w:rsidR="00AF2CEC" w:rsidRPr="00AF2CEC">
        <w:t>ы;</w:t>
      </w:r>
    </w:p>
    <w:p w14:paraId="03C8EF99" w14:textId="38128E01" w:rsidR="00AF2CEC" w:rsidRPr="00AF2CEC" w:rsidRDefault="001B22A7" w:rsidP="00AF2CEC">
      <w:pPr>
        <w:pStyle w:val="SingleTxt"/>
      </w:pPr>
      <w:r>
        <w:tab/>
      </w:r>
      <w:r w:rsidR="00AF2CEC" w:rsidRPr="00AF2CEC">
        <w:t>d)</w:t>
      </w:r>
      <w:r w:rsidR="00AF2CEC" w:rsidRPr="00AF2CEC">
        <w:tab/>
        <w:t>Национального плана действий по борьбе с торговлей людьми на 2021–2023</w:t>
      </w:r>
      <w:r w:rsidR="00AF2CEC">
        <w:t> год</w:t>
      </w:r>
      <w:r w:rsidR="00AF2CEC" w:rsidRPr="00AF2CEC">
        <w:t>ы;</w:t>
      </w:r>
    </w:p>
    <w:p w14:paraId="4E9C7568" w14:textId="3ADE9468" w:rsidR="00AF2CEC" w:rsidRPr="00AF2CEC" w:rsidRDefault="001B22A7" w:rsidP="00AF2CEC">
      <w:pPr>
        <w:pStyle w:val="SingleTxt"/>
      </w:pPr>
      <w:r>
        <w:tab/>
      </w:r>
      <w:r w:rsidR="00AF2CEC" w:rsidRPr="00AF2CEC">
        <w:t>e)</w:t>
      </w:r>
      <w:r w:rsidR="00AF2CEC" w:rsidRPr="00AF2CEC">
        <w:tab/>
        <w:t>Проекта по достижению гендерного равноправия и развитию туризма в сельской местности, направленного на расширение прав и возможностей сельских женщин (в 2021</w:t>
      </w:r>
      <w:r w:rsidR="00AF2CEC">
        <w:t> году</w:t>
      </w:r>
      <w:r w:rsidR="00AF2CEC" w:rsidRPr="00AF2CEC">
        <w:t>);</w:t>
      </w:r>
    </w:p>
    <w:p w14:paraId="6350F2CB" w14:textId="07F01DAC" w:rsidR="00AF2CEC" w:rsidRPr="00AF2CEC" w:rsidRDefault="001B22A7" w:rsidP="00AF2CEC">
      <w:pPr>
        <w:pStyle w:val="SingleTxt"/>
      </w:pPr>
      <w:r>
        <w:lastRenderedPageBreak/>
        <w:tab/>
      </w:r>
      <w:r w:rsidR="00AF2CEC" w:rsidRPr="00AF2CEC">
        <w:t>f)</w:t>
      </w:r>
      <w:r w:rsidR="00AF2CEC" w:rsidRPr="00AF2CEC">
        <w:tab/>
        <w:t>Стратегии развития бизнеса и инвестиций на 2021–2027</w:t>
      </w:r>
      <w:r w:rsidR="00AF2CEC">
        <w:t> год</w:t>
      </w:r>
      <w:r w:rsidR="00AF2CEC" w:rsidRPr="00AF2CEC">
        <w:t>ы, согласно которой не менее 30</w:t>
      </w:r>
      <w:r w:rsidR="00AF2CEC">
        <w:t> процент</w:t>
      </w:r>
      <w:r w:rsidR="00AF2CEC" w:rsidRPr="00AF2CEC">
        <w:t>ов бенефициаров фондов должны составлять женщины;</w:t>
      </w:r>
    </w:p>
    <w:p w14:paraId="337F31AF" w14:textId="21AEF254" w:rsidR="00AF2CEC" w:rsidRPr="00AF2CEC" w:rsidRDefault="001B22A7" w:rsidP="00AF2CEC">
      <w:pPr>
        <w:pStyle w:val="SingleTxt"/>
      </w:pPr>
      <w:r>
        <w:tab/>
      </w:r>
      <w:r w:rsidR="00AF2CEC" w:rsidRPr="00AF2CEC">
        <w:t>g)</w:t>
      </w:r>
      <w:r w:rsidR="00AF2CEC" w:rsidRPr="00AF2CEC">
        <w:tab/>
        <w:t>Национальной стратегии в области занятости и профессиональной подготовки на 2023–2030</w:t>
      </w:r>
      <w:r w:rsidR="00AF2CEC">
        <w:t> год</w:t>
      </w:r>
      <w:r w:rsidR="00AF2CEC" w:rsidRPr="00AF2CEC">
        <w:t>ы, в которую включены показатели гендерного равноправия в отношении занятости женщин.</w:t>
      </w:r>
    </w:p>
    <w:p w14:paraId="31A1DB8B" w14:textId="5D9549DE" w:rsidR="00AF2CEC" w:rsidRPr="00AF2CEC" w:rsidRDefault="00AF2CEC" w:rsidP="00AF2CEC">
      <w:pPr>
        <w:pStyle w:val="SingleTxt"/>
      </w:pPr>
      <w:r w:rsidRPr="00AF2CEC">
        <w:t>6.</w:t>
      </w:r>
      <w:r w:rsidRPr="00AF2CEC">
        <w:tab/>
        <w:t>Комитет с удовлетворением отмечает тот факт, что за время, прошедшее с момента рассмотрения предыдущего периодического доклада, государство-участник присоединилось к Конвенции Международной организации труда 2019</w:t>
      </w:r>
      <w:r>
        <w:t> года</w:t>
      </w:r>
      <w:r w:rsidRPr="00AF2CEC">
        <w:t xml:space="preserve"> (№</w:t>
      </w:r>
      <w:r w:rsidR="001D1B85">
        <w:rPr>
          <w:lang w:val="en-US"/>
        </w:rPr>
        <w:t> </w:t>
      </w:r>
      <w:r w:rsidRPr="00AF2CEC">
        <w:t>190) об искоренении насилия и домогательств в сфере труда.</w:t>
      </w:r>
    </w:p>
    <w:p w14:paraId="29703C96" w14:textId="557CED64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34ABEF9E" w14:textId="43145584" w:rsidR="001B22A7" w:rsidRPr="001B22A7" w:rsidRDefault="001B22A7" w:rsidP="001B22A7">
      <w:pPr>
        <w:pStyle w:val="SingleTxt"/>
        <w:spacing w:after="0" w:line="120" w:lineRule="exact"/>
        <w:rPr>
          <w:sz w:val="10"/>
        </w:rPr>
      </w:pPr>
    </w:p>
    <w:p w14:paraId="5EA7107D" w14:textId="689D60A8" w:rsidR="00AF2CEC" w:rsidRPr="00AF2CEC" w:rsidRDefault="001B22A7" w:rsidP="001B22A7">
      <w:pPr>
        <w:pStyle w:val="H1"/>
        <w:ind w:right="1260"/>
      </w:pPr>
      <w:r>
        <w:tab/>
      </w:r>
      <w:r w:rsidR="00AF2CEC" w:rsidRPr="00AF2CEC">
        <w:t>C.</w:t>
      </w:r>
      <w:r w:rsidR="00AF2CEC" w:rsidRPr="00AF2CEC">
        <w:tab/>
        <w:t>Цели в области устойчивого развития</w:t>
      </w:r>
    </w:p>
    <w:p w14:paraId="4A307C40" w14:textId="2D4662B8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0045E62B" w14:textId="149BB160" w:rsidR="001B22A7" w:rsidRPr="001B22A7" w:rsidRDefault="001B22A7" w:rsidP="001B22A7">
      <w:pPr>
        <w:pStyle w:val="SingleTxt"/>
        <w:spacing w:after="0" w:line="120" w:lineRule="exact"/>
        <w:rPr>
          <w:sz w:val="10"/>
        </w:rPr>
      </w:pPr>
    </w:p>
    <w:p w14:paraId="59C5488E" w14:textId="35AE7B56" w:rsidR="00AF2CEC" w:rsidRPr="00AF2CEC" w:rsidRDefault="00AF2CEC" w:rsidP="00AF2CEC">
      <w:pPr>
        <w:pStyle w:val="SingleTxt"/>
        <w:rPr>
          <w:b/>
          <w:bCs/>
        </w:rPr>
      </w:pPr>
      <w:r w:rsidRPr="00AF2CEC">
        <w:t>7.</w:t>
      </w:r>
      <w:r w:rsidRPr="00AF2CEC">
        <w:tab/>
      </w:r>
      <w:r w:rsidRPr="00AF2CEC">
        <w:rPr>
          <w:b/>
          <w:bCs/>
        </w:rPr>
        <w:t>Комитет с удовлетворением отмечает поддержку международным сообществом целей в области устойчивого развития и призывает к обеспечению гендерного равноправия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>
        <w:rPr>
          <w:b/>
          <w:bCs/>
        </w:rPr>
        <w:t> года</w:t>
      </w:r>
      <w:r w:rsidRPr="00AF2CEC">
        <w:rPr>
          <w:b/>
          <w:bCs/>
        </w:rPr>
        <w:t>.</w:t>
      </w:r>
      <w:r w:rsidRPr="00AF2CEC">
        <w:t xml:space="preserve"> </w:t>
      </w:r>
      <w:r w:rsidRPr="00AF2CEC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целей.</w:t>
      </w:r>
      <w:r w:rsidRPr="00AF2CEC">
        <w:t xml:space="preserve"> </w:t>
      </w:r>
      <w:r w:rsidRPr="00AF2CEC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  <w:r w:rsidRPr="00AF2CEC">
        <w:t xml:space="preserve"> </w:t>
      </w:r>
    </w:p>
    <w:p w14:paraId="007D641B" w14:textId="2BA12B63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610A3DA5" w14:textId="60EBC41F" w:rsidR="001B22A7" w:rsidRPr="001B22A7" w:rsidRDefault="001B22A7" w:rsidP="001B22A7">
      <w:pPr>
        <w:pStyle w:val="SingleTxt"/>
        <w:spacing w:after="0" w:line="120" w:lineRule="exact"/>
        <w:rPr>
          <w:sz w:val="10"/>
        </w:rPr>
      </w:pPr>
    </w:p>
    <w:p w14:paraId="7AA6ED88" w14:textId="7177F730" w:rsidR="00AF2CEC" w:rsidRPr="00AF2CEC" w:rsidRDefault="001B22A7" w:rsidP="001B22A7">
      <w:pPr>
        <w:pStyle w:val="H1"/>
        <w:ind w:right="1260"/>
      </w:pPr>
      <w:r>
        <w:tab/>
      </w:r>
      <w:r w:rsidR="00AF2CEC" w:rsidRPr="00AF2CEC">
        <w:t>D.</w:t>
      </w:r>
      <w:r w:rsidR="00AF2CEC" w:rsidRPr="00AF2CEC">
        <w:tab/>
        <w:t xml:space="preserve">Парламент </w:t>
      </w:r>
    </w:p>
    <w:p w14:paraId="70F36660" w14:textId="513AE7D8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5BDD1B37" w14:textId="4C69ED56" w:rsidR="001B22A7" w:rsidRPr="001B22A7" w:rsidRDefault="001B22A7" w:rsidP="001B22A7">
      <w:pPr>
        <w:pStyle w:val="SingleTxt"/>
        <w:spacing w:after="0" w:line="120" w:lineRule="exact"/>
        <w:rPr>
          <w:sz w:val="10"/>
        </w:rPr>
      </w:pPr>
    </w:p>
    <w:p w14:paraId="7EA82ED2" w14:textId="36176591" w:rsidR="00AF2CEC" w:rsidRPr="00AF2CEC" w:rsidRDefault="00AF2CEC" w:rsidP="00AF2CEC">
      <w:pPr>
        <w:pStyle w:val="SingleTxt"/>
      </w:pPr>
      <w:r w:rsidRPr="00AF2CEC">
        <w:t>8.</w:t>
      </w:r>
      <w:r w:rsidRPr="00AF2CEC">
        <w:tab/>
      </w:r>
      <w:r w:rsidRPr="00AF2CEC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1B22A7">
        <w:rPr>
          <w:b/>
          <w:bCs/>
          <w:lang w:val="en-US"/>
        </w:rPr>
        <w:t> </w:t>
      </w:r>
      <w:r>
        <w:rPr>
          <w:b/>
          <w:bCs/>
        </w:rPr>
        <w:t>документ </w:t>
      </w:r>
      <w:hyperlink r:id="rId28" w:history="1">
        <w:r w:rsidRPr="00AF2CEC">
          <w:rPr>
            <w:rStyle w:val="Hyperlink"/>
            <w:b/>
            <w:bCs/>
          </w:rPr>
          <w:t>A/65/38</w:t>
        </w:r>
      </w:hyperlink>
      <w:r w:rsidRPr="00AF2CEC">
        <w:rPr>
          <w:b/>
          <w:bCs/>
        </w:rPr>
        <w:t xml:space="preserve">, часть вторая, </w:t>
      </w:r>
      <w:r>
        <w:rPr>
          <w:b/>
          <w:bCs/>
        </w:rPr>
        <w:t>приложение </w:t>
      </w:r>
      <w:r w:rsidRPr="00AF2CEC">
        <w:rPr>
          <w:b/>
          <w:bCs/>
        </w:rPr>
        <w:t>VI).</w:t>
      </w:r>
      <w:r w:rsidRPr="00AF2CEC">
        <w:t xml:space="preserve"> </w:t>
      </w:r>
      <w:r w:rsidRPr="00AF2CEC">
        <w:rPr>
          <w:b/>
          <w:bCs/>
        </w:rPr>
        <w:t>Он предлагает парламенту принять в рамках своих полномочий необходимые меры для выполнения настоящих заключительных замечаний в период от сегодняшней даты и до представления следующего периодического доклада, как это предусмотрено Конвенцией.</w:t>
      </w:r>
      <w:r w:rsidRPr="00AF2CEC">
        <w:t xml:space="preserve"> </w:t>
      </w:r>
    </w:p>
    <w:p w14:paraId="151933AA" w14:textId="52916F3F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30659A48" w14:textId="44DC8031" w:rsidR="001B22A7" w:rsidRPr="001B22A7" w:rsidRDefault="001B22A7" w:rsidP="001B22A7">
      <w:pPr>
        <w:pStyle w:val="SingleTxt"/>
        <w:spacing w:after="0" w:line="120" w:lineRule="exact"/>
        <w:rPr>
          <w:sz w:val="10"/>
        </w:rPr>
      </w:pPr>
    </w:p>
    <w:p w14:paraId="5CE99E42" w14:textId="29029A3B" w:rsidR="00AF2CEC" w:rsidRPr="00AF2CEC" w:rsidRDefault="001B22A7" w:rsidP="001B22A7">
      <w:pPr>
        <w:pStyle w:val="H1"/>
        <w:ind w:right="1260"/>
      </w:pPr>
      <w:r>
        <w:tab/>
      </w:r>
      <w:r w:rsidR="00AF2CEC" w:rsidRPr="00AF2CEC">
        <w:t>E.</w:t>
      </w:r>
      <w:r w:rsidR="00AF2CEC" w:rsidRPr="00AF2CEC">
        <w:tab/>
        <w:t>Основные вопросы, вызывающие обеспокоенность, и</w:t>
      </w:r>
      <w:r w:rsidR="00676DC4">
        <w:t> </w:t>
      </w:r>
      <w:r w:rsidR="00AF2CEC" w:rsidRPr="00AF2CEC">
        <w:t>рекомендации</w:t>
      </w:r>
    </w:p>
    <w:p w14:paraId="0969320F" w14:textId="79F889C4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4ECA2993" w14:textId="3CA9D288" w:rsidR="001B22A7" w:rsidRPr="001B22A7" w:rsidRDefault="001B22A7" w:rsidP="001B22A7">
      <w:pPr>
        <w:pStyle w:val="SingleTxt"/>
        <w:spacing w:after="0" w:line="120" w:lineRule="exact"/>
        <w:rPr>
          <w:sz w:val="10"/>
        </w:rPr>
      </w:pPr>
    </w:p>
    <w:p w14:paraId="02770880" w14:textId="77777777" w:rsidR="00AF2CEC" w:rsidRPr="00AF2CEC" w:rsidRDefault="00AF2CEC" w:rsidP="001B22A7">
      <w:pPr>
        <w:pStyle w:val="H23"/>
        <w:ind w:right="1260"/>
      </w:pPr>
      <w:r w:rsidRPr="00AF2CEC">
        <w:tab/>
      </w:r>
      <w:r w:rsidRPr="00AF2CEC">
        <w:tab/>
        <w:t>Статус Конвенции, Факультативного протокола к ней и общих рекомендаций Комитета и распространение информации об этих документах</w:t>
      </w:r>
    </w:p>
    <w:p w14:paraId="2B8DB9A5" w14:textId="210954E1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7717A9AF" w14:textId="77777777" w:rsidR="00AF2CEC" w:rsidRPr="00AF2CEC" w:rsidRDefault="00AF2CEC" w:rsidP="00AF2CEC">
      <w:pPr>
        <w:pStyle w:val="SingleTxt"/>
      </w:pPr>
      <w:r w:rsidRPr="00AF2CEC">
        <w:t>9.</w:t>
      </w:r>
      <w:r w:rsidRPr="00AF2CEC">
        <w:tab/>
        <w:t xml:space="preserve">Комитет отмечает учебные и информационно-просветительские мероприятия для женщин и мероприятия по укреплению потенциала сотрудников судебных органов, касающиеся Конвенции и Факультативного протокола к ней. Он обеспокоен тем, что женщины, особенно жительницы сельских районов, представительницы этнических меньшинств, женщины с инвалидностью и лесбиянки, бисексуальные, трансгендерные и интерсексуальные женщины часто не осведомлены о правах, имеющихся у них согласно Конвенции, и о средствах правовой защиты, доступных им для отстаивания этих прав. </w:t>
      </w:r>
    </w:p>
    <w:p w14:paraId="61D59F00" w14:textId="77777777" w:rsidR="00AF2CEC" w:rsidRPr="00AF2CEC" w:rsidRDefault="00AF2CEC" w:rsidP="00676DC4">
      <w:pPr>
        <w:pStyle w:val="SingleTxt"/>
        <w:keepNext/>
      </w:pPr>
      <w:r w:rsidRPr="00AF2CEC">
        <w:lastRenderedPageBreak/>
        <w:t>10.</w:t>
      </w:r>
      <w:r w:rsidRPr="00AF2CEC">
        <w:tab/>
      </w:r>
      <w:r w:rsidRPr="00AF2CEC">
        <w:rPr>
          <w:b/>
          <w:bCs/>
        </w:rPr>
        <w:t>Комитет рекомендует государству-участнику:</w:t>
      </w:r>
      <w:r w:rsidRPr="00AF2CEC">
        <w:t xml:space="preserve"> </w:t>
      </w:r>
    </w:p>
    <w:p w14:paraId="5B41A9BA" w14:textId="61837C1D" w:rsidR="00AF2CEC" w:rsidRPr="00AF2CEC" w:rsidRDefault="001B22A7" w:rsidP="00AF2CEC">
      <w:pPr>
        <w:pStyle w:val="SingleTxt"/>
        <w:rPr>
          <w:b/>
          <w:bCs/>
        </w:rPr>
      </w:pPr>
      <w:r>
        <w:tab/>
      </w:r>
      <w:r w:rsidR="00AF2CEC" w:rsidRPr="00AF2CEC">
        <w:t>a)</w:t>
      </w:r>
      <w:r w:rsidR="00AF2CEC" w:rsidRPr="00AF2CEC">
        <w:tab/>
      </w:r>
      <w:r w:rsidR="00AF2CEC" w:rsidRPr="00AF2CEC">
        <w:rPr>
          <w:b/>
          <w:bCs/>
        </w:rPr>
        <w:t>повысить уровень осведомленности женщин о правах, имеющихся у них согласно Конвенции, и о средствах правовой защиты, доступных им в случае нарушения этих прав, и обеспечить всем женщинам доступ к информации о Конвенции, Факультативном протоколе к ней и об общих рекомендациях Комитета;</w:t>
      </w:r>
    </w:p>
    <w:p w14:paraId="01191F8A" w14:textId="0C3D3D7B" w:rsidR="00AF2CEC" w:rsidRPr="00AF2CEC" w:rsidRDefault="001B22A7" w:rsidP="00AF2CEC">
      <w:pPr>
        <w:pStyle w:val="SingleTxt"/>
      </w:pPr>
      <w:r>
        <w:tab/>
      </w:r>
      <w:r w:rsidR="00AF2CEC" w:rsidRPr="00AF2CEC">
        <w:t>b)</w:t>
      </w:r>
      <w:r w:rsidR="00AF2CEC" w:rsidRPr="00AF2CEC">
        <w:tab/>
      </w:r>
      <w:r w:rsidR="00AF2CEC" w:rsidRPr="00AF2CEC">
        <w:rPr>
          <w:b/>
          <w:bCs/>
        </w:rPr>
        <w:t>рассмотреть возможность создания всеобъемлющего механизма реализации настоящих заключительных замечаний и задействовать в работе этого механизма неправительственные организации, выступающие за права женщин и гендерное равноправие, с учетом четырех ключевых возможностей национального механизма по отчетности и последующим мерам, а именно: взаимодействия, координации, проведения консультаций и управления информацией;</w:t>
      </w:r>
    </w:p>
    <w:p w14:paraId="3BDB91E1" w14:textId="246C3C1A" w:rsidR="00AF2CEC" w:rsidRPr="00AF2CEC" w:rsidRDefault="001B22A7" w:rsidP="00AF2CEC">
      <w:pPr>
        <w:pStyle w:val="SingleTxt"/>
        <w:rPr>
          <w:b/>
          <w:bCs/>
        </w:rPr>
      </w:pPr>
      <w:r>
        <w:tab/>
      </w:r>
      <w:r w:rsidR="00AF2CEC" w:rsidRPr="00AF2CEC">
        <w:t>c)</w:t>
      </w:r>
      <w:r w:rsidR="00AF2CEC" w:rsidRPr="00AF2CEC">
        <w:tab/>
      </w:r>
      <w:r w:rsidR="00AF2CEC" w:rsidRPr="00AF2CEC">
        <w:rPr>
          <w:b/>
          <w:bCs/>
        </w:rPr>
        <w:t>обеспечить, чтобы информация о Конвенции, правовой практике Комитета и его общих рекомендациях стала неотъемлемой частью осуществляемых на постоянной основе программ повышения квалификации всех судей, дающих им возможность непосредственно применять положения Конвенции и толковать положения национального законодательства в свете Конвенции, а также была включена в учебные программы для государственных служащих, прокуроров, сотрудников полиции и других правоохранительных органов и для адвокатов.</w:t>
      </w:r>
    </w:p>
    <w:p w14:paraId="717826AC" w14:textId="674A6F8F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29709A28" w14:textId="77777777" w:rsidR="00AF2CEC" w:rsidRPr="00AF2CEC" w:rsidRDefault="00AF2CEC" w:rsidP="001B22A7">
      <w:pPr>
        <w:pStyle w:val="H23"/>
        <w:ind w:right="1260"/>
      </w:pPr>
      <w:r w:rsidRPr="00AF2CEC">
        <w:tab/>
      </w:r>
      <w:r w:rsidRPr="00AF2CEC">
        <w:tab/>
        <w:t>Законодательные рамки</w:t>
      </w:r>
    </w:p>
    <w:p w14:paraId="5FD6CC2B" w14:textId="682FB129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4E636D14" w14:textId="77777777" w:rsidR="00AF2CEC" w:rsidRPr="00AF2CEC" w:rsidRDefault="00AF2CEC" w:rsidP="00AF2CEC">
      <w:pPr>
        <w:pStyle w:val="SingleTxt"/>
      </w:pPr>
      <w:r w:rsidRPr="00AF2CEC">
        <w:t>11.</w:t>
      </w:r>
      <w:r w:rsidRPr="00AF2CEC">
        <w:tab/>
        <w:t>Комитет отмечает, что государство-участник приняло ряд законов и стратегий, направленных на достижение реального равноправия женщин и мужчин. Вместе с тем он обеспокоен ограниченной эффективностью этих законов и необходимостью проводить их мониторинг и оценку. Кроме того, Комитет обеспокоен отсутствием эффективного применения принципа интерсекциональности, призванного обеспечить гендерное равноправие для женщин, ставших жертвами перекрестной дискриминации.</w:t>
      </w:r>
    </w:p>
    <w:p w14:paraId="575C81D7" w14:textId="77777777" w:rsidR="00AF2CEC" w:rsidRPr="00AF2CEC" w:rsidRDefault="00AF2CEC" w:rsidP="00AF2CEC">
      <w:pPr>
        <w:pStyle w:val="SingleTxt"/>
      </w:pPr>
      <w:r w:rsidRPr="00AF2CEC">
        <w:t>12.</w:t>
      </w:r>
      <w:r w:rsidRPr="00AF2CEC">
        <w:tab/>
      </w:r>
      <w:r w:rsidRPr="00AF2CEC">
        <w:rPr>
          <w:b/>
          <w:bCs/>
        </w:rPr>
        <w:t>Комитет рекомендует государству-участнику:</w:t>
      </w:r>
      <w:r w:rsidRPr="00AF2CEC">
        <w:t xml:space="preserve"> </w:t>
      </w:r>
    </w:p>
    <w:p w14:paraId="12EDEC53" w14:textId="5629EE39" w:rsidR="00AF2CEC" w:rsidRPr="00AF2CEC" w:rsidRDefault="001B22A7" w:rsidP="00AF2CEC">
      <w:pPr>
        <w:pStyle w:val="SingleTxt"/>
      </w:pPr>
      <w:r>
        <w:tab/>
      </w:r>
      <w:r w:rsidR="00AF2CEC" w:rsidRPr="00AF2CEC">
        <w:t>a)</w:t>
      </w:r>
      <w:r w:rsidR="00AF2CEC" w:rsidRPr="00AF2CEC">
        <w:tab/>
      </w:r>
      <w:r w:rsidR="00AF2CEC" w:rsidRPr="00AF2CEC">
        <w:rPr>
          <w:b/>
          <w:bCs/>
        </w:rPr>
        <w:t>рассмотреть возможность пересмотра Закона</w:t>
      </w:r>
      <w:r w:rsidR="00AF2CEC">
        <w:rPr>
          <w:b/>
          <w:bCs/>
        </w:rPr>
        <w:t> № </w:t>
      </w:r>
      <w:r w:rsidR="00AF2CEC" w:rsidRPr="00AF2CEC">
        <w:rPr>
          <w:b/>
          <w:bCs/>
        </w:rPr>
        <w:t>9970/2008 о гендерном равноправии в обществе в соответствии с обязательством, взятым на себя в рамках Национальной стратегии в области гендерного равноправия на 2021–2030</w:t>
      </w:r>
      <w:r w:rsidR="00AF2CEC">
        <w:rPr>
          <w:b/>
          <w:bCs/>
        </w:rPr>
        <w:t> год</w:t>
      </w:r>
      <w:r w:rsidR="00AF2CEC" w:rsidRPr="00AF2CEC">
        <w:rPr>
          <w:b/>
          <w:bCs/>
        </w:rPr>
        <w:t>ы, чтобы ускорить реализацию гендерного равноправия де-юре (на законодательном уровне) и де-факто (на практике);</w:t>
      </w:r>
    </w:p>
    <w:p w14:paraId="4C8FF01D" w14:textId="21A4F705" w:rsidR="00AF2CEC" w:rsidRPr="00AF2CEC" w:rsidRDefault="001B22A7" w:rsidP="00AF2CEC">
      <w:pPr>
        <w:pStyle w:val="SingleTxt"/>
        <w:rPr>
          <w:b/>
          <w:bCs/>
        </w:rPr>
      </w:pPr>
      <w:r>
        <w:tab/>
      </w:r>
      <w:r w:rsidR="00AF2CEC" w:rsidRPr="00AF2CEC">
        <w:t>b)</w:t>
      </w:r>
      <w:r w:rsidR="00AF2CEC" w:rsidRPr="00AF2CEC">
        <w:tab/>
      </w:r>
      <w:r w:rsidR="00AF2CEC" w:rsidRPr="00AF2CEC">
        <w:rPr>
          <w:b/>
          <w:bCs/>
        </w:rPr>
        <w:t>применять принцип интерсекциональности для обеспечения доступа к государственным услугам для женщин, ставших жертвами перекрестных форм дискриминации.</w:t>
      </w:r>
    </w:p>
    <w:p w14:paraId="48FB58B5" w14:textId="50A54D63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6D86FF3A" w14:textId="77777777" w:rsidR="00AF2CEC" w:rsidRPr="00AF2CEC" w:rsidRDefault="00AF2CEC" w:rsidP="001B22A7">
      <w:pPr>
        <w:pStyle w:val="H23"/>
        <w:ind w:right="1260"/>
      </w:pPr>
      <w:r w:rsidRPr="00AF2CEC">
        <w:tab/>
      </w:r>
      <w:r w:rsidRPr="00AF2CEC">
        <w:tab/>
        <w:t>Доступ женщин к правосудию</w:t>
      </w:r>
    </w:p>
    <w:p w14:paraId="6EFA4E5A" w14:textId="7E255C8A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139CBD52" w14:textId="77777777" w:rsidR="00AF2CEC" w:rsidRPr="00AF2CEC" w:rsidRDefault="00AF2CEC" w:rsidP="00AF2CEC">
      <w:pPr>
        <w:pStyle w:val="SingleTxt"/>
      </w:pPr>
      <w:r w:rsidRPr="00AF2CEC">
        <w:t>13.</w:t>
      </w:r>
      <w:r w:rsidRPr="00AF2CEC">
        <w:tab/>
        <w:t>Комитет с обеспокоенностью отмечает:</w:t>
      </w:r>
    </w:p>
    <w:p w14:paraId="7F17B88B" w14:textId="37A806CE" w:rsidR="00AF2CEC" w:rsidRPr="00AF2CEC" w:rsidRDefault="001B22A7" w:rsidP="00AF2CEC">
      <w:pPr>
        <w:pStyle w:val="SingleTxt"/>
        <w:rPr>
          <w:spacing w:val="2"/>
        </w:rPr>
      </w:pPr>
      <w:r>
        <w:tab/>
      </w:r>
      <w:r w:rsidR="00AF2CEC" w:rsidRPr="00AF2CEC">
        <w:t>a)</w:t>
      </w:r>
      <w:r w:rsidR="00AF2CEC" w:rsidRPr="00AF2CEC">
        <w:tab/>
        <w:t>недостаточный объем ресурсов, выделяемых на реализацию Закона</w:t>
      </w:r>
      <w:r w:rsidR="00AF2CEC">
        <w:t> № </w:t>
      </w:r>
      <w:r w:rsidR="00AF2CEC" w:rsidRPr="00AF2CEC">
        <w:t xml:space="preserve">111/2017 о гарантированной государством бесплатной правовой помощи, в частности жертвам гендерного насилия, а также неразвитость </w:t>
      </w:r>
      <w:r w:rsidR="00AF2CEC" w:rsidRPr="00AF2CEC">
        <w:rPr>
          <w:spacing w:val="2"/>
        </w:rPr>
        <w:t>инфраструктуры и отсутствие специализированных подразделений в судах, прокуратуре и полиции, ориентированных на борьбу с проявлениями гендерного насилия, что приводит к формированию всепроникающей культуры безнаказанности;</w:t>
      </w:r>
    </w:p>
    <w:p w14:paraId="4C0FB0D2" w14:textId="4419D73D" w:rsidR="00AF2CEC" w:rsidRPr="00AF2CEC" w:rsidRDefault="001B22A7" w:rsidP="00AF2CEC">
      <w:pPr>
        <w:pStyle w:val="SingleTxt"/>
      </w:pPr>
      <w:r>
        <w:lastRenderedPageBreak/>
        <w:tab/>
      </w:r>
      <w:r w:rsidR="00AF2CEC" w:rsidRPr="00AF2CEC">
        <w:t>b)</w:t>
      </w:r>
      <w:r w:rsidR="00AF2CEC" w:rsidRPr="00AF2CEC">
        <w:tab/>
        <w:t>отсутствие надлежащей инфраструктуры и возможностей для проведения расследований, сбора доказательств и судебной экспертизы, являющееся причиной повторной виктимизации женщин и длительных задержек при проведении разбирательств;</w:t>
      </w:r>
    </w:p>
    <w:p w14:paraId="10FF39BD" w14:textId="2E632729" w:rsidR="00AF2CEC" w:rsidRPr="00AF2CEC" w:rsidRDefault="001B22A7" w:rsidP="00AF2CEC">
      <w:pPr>
        <w:pStyle w:val="SingleTxt"/>
      </w:pPr>
      <w:r>
        <w:tab/>
      </w:r>
      <w:r w:rsidR="00AF2CEC" w:rsidRPr="00AF2CEC">
        <w:t>c)</w:t>
      </w:r>
      <w:r w:rsidR="00AF2CEC" w:rsidRPr="00AF2CEC">
        <w:tab/>
        <w:t xml:space="preserve">правовую неграмотность многих женщин и девочек и упорное нежелание женщин подавать жалобы из-за гендерной предвзятости, присущей судебным органам, и дискриминационных установок, имеющихся у сотрудников правоохранительных органов. </w:t>
      </w:r>
    </w:p>
    <w:p w14:paraId="2A56CC25" w14:textId="7C145B35" w:rsidR="00AF2CEC" w:rsidRPr="00AF2CEC" w:rsidRDefault="00AF2CEC" w:rsidP="00AF2CEC">
      <w:pPr>
        <w:pStyle w:val="SingleTxt"/>
      </w:pPr>
      <w:r w:rsidRPr="00AF2CEC">
        <w:t>14.</w:t>
      </w:r>
      <w:r w:rsidRPr="00AF2CEC">
        <w:tab/>
      </w:r>
      <w:r w:rsidRPr="00AF2CEC">
        <w:rPr>
          <w:b/>
          <w:bCs/>
        </w:rPr>
        <w:t>Ссылаясь на свою общую рекомендацию</w:t>
      </w:r>
      <w:r>
        <w:rPr>
          <w:b/>
          <w:bCs/>
        </w:rPr>
        <w:t> № </w:t>
      </w:r>
      <w:r w:rsidRPr="00AF2CEC">
        <w:rPr>
          <w:b/>
          <w:bCs/>
        </w:rPr>
        <w:t>33 (2015), касающуюся доступа женщин к правосудию, Комитет рекомендует государству-участнику:</w:t>
      </w:r>
      <w:r w:rsidRPr="00AF2CEC">
        <w:t xml:space="preserve"> </w:t>
      </w:r>
    </w:p>
    <w:p w14:paraId="5EE28207" w14:textId="33FBEEED" w:rsidR="00AF2CEC" w:rsidRPr="00AF2CEC" w:rsidRDefault="001B22A7" w:rsidP="00AF2CEC">
      <w:pPr>
        <w:pStyle w:val="SingleTxt"/>
      </w:pPr>
      <w:r>
        <w:tab/>
      </w:r>
      <w:r w:rsidR="00AF2CEC" w:rsidRPr="00AF2CEC">
        <w:t>a)</w:t>
      </w:r>
      <w:r w:rsidR="00AF2CEC" w:rsidRPr="00AF2CEC">
        <w:tab/>
      </w:r>
      <w:r w:rsidR="00AF2CEC" w:rsidRPr="00AF2CEC">
        <w:rPr>
          <w:b/>
          <w:bCs/>
        </w:rPr>
        <w:t>выделить людские, технические и финансовые ресурсы, достаточные для реализации Закона</w:t>
      </w:r>
      <w:r w:rsidR="00AF2CEC">
        <w:rPr>
          <w:b/>
          <w:bCs/>
        </w:rPr>
        <w:t> № </w:t>
      </w:r>
      <w:r w:rsidR="00AF2CEC" w:rsidRPr="00AF2CEC">
        <w:rPr>
          <w:b/>
          <w:bCs/>
        </w:rPr>
        <w:t>111/2017 о бесплатной правовой помощи, гарантированной государством, с целью обеспечить доступ к бесплатным услугам по оказанию правовой помощи для малообеспеченных женщин, участвующих в уголовных, гражданских и административных разбирательствах, связанных с гендерным насилием и дискриминацией в отношении женщин;</w:t>
      </w:r>
      <w:r w:rsidR="00AF2CEC" w:rsidRPr="00AF2CEC">
        <w:t xml:space="preserve"> </w:t>
      </w:r>
    </w:p>
    <w:p w14:paraId="32A33789" w14:textId="6309B883" w:rsidR="00AF2CEC" w:rsidRPr="00AF2CEC" w:rsidRDefault="001B22A7" w:rsidP="00AF2CEC">
      <w:pPr>
        <w:pStyle w:val="SingleTxt"/>
      </w:pPr>
      <w:r>
        <w:tab/>
      </w:r>
      <w:r w:rsidR="00AF2CEC" w:rsidRPr="00AF2CEC">
        <w:t>b)</w:t>
      </w:r>
      <w:r w:rsidR="00AF2CEC" w:rsidRPr="00AF2CEC">
        <w:tab/>
      </w:r>
      <w:r w:rsidR="00AF2CEC" w:rsidRPr="00AF2CEC">
        <w:rPr>
          <w:b/>
          <w:bCs/>
        </w:rPr>
        <w:t>с целью искоренить гендерные предрассудки и стереотипы среди судей, прокуроров и сотрудников полиции активизировать работу по повышению осведомленности и наращиванию потенциала в области прав женщин и гендерного равноправия и в отношении методов ведения расследования и допроса с учетом гендерных аспектов, а также включить фактор гендерной ориентированности в служебную аттестацию этих должностных лиц и сотрудников;</w:t>
      </w:r>
      <w:r w:rsidR="00AF2CEC" w:rsidRPr="00AF2CEC">
        <w:t xml:space="preserve"> </w:t>
      </w:r>
    </w:p>
    <w:p w14:paraId="3A965950" w14:textId="06F85F32" w:rsidR="00AF2CEC" w:rsidRPr="00AF2CEC" w:rsidRDefault="001B22A7" w:rsidP="00AF2CEC">
      <w:pPr>
        <w:pStyle w:val="SingleTxt"/>
      </w:pPr>
      <w:r>
        <w:tab/>
      </w:r>
      <w:r w:rsidR="00AF2CEC" w:rsidRPr="00AF2CEC">
        <w:t>c)</w:t>
      </w:r>
      <w:r w:rsidR="00AF2CEC" w:rsidRPr="00AF2CEC">
        <w:tab/>
      </w:r>
      <w:r w:rsidR="00AF2CEC" w:rsidRPr="00AF2CEC">
        <w:rPr>
          <w:b/>
          <w:bCs/>
        </w:rPr>
        <w:t>расширить знания женщин и девочек об их правах и имеющихся в их распоряжении средствах правовой защиты и обеспечения этих прав, уделив при этом особое внимание включению вопросов прав женщин и гендерного равноправия в учебные программы на всех уровнях образования и в программы повышения правовой грамотности.</w:t>
      </w:r>
      <w:r w:rsidR="00AF2CEC" w:rsidRPr="00AF2CEC">
        <w:t xml:space="preserve"> </w:t>
      </w:r>
    </w:p>
    <w:p w14:paraId="34ED2409" w14:textId="6BABFC95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088C3C2C" w14:textId="38F65464" w:rsidR="00AF2CEC" w:rsidRPr="00AF2CEC" w:rsidRDefault="001B22A7" w:rsidP="001B22A7">
      <w:pPr>
        <w:pStyle w:val="H23"/>
        <w:ind w:right="1260"/>
      </w:pPr>
      <w:r>
        <w:tab/>
      </w:r>
      <w:r w:rsidR="00AF2CEC" w:rsidRPr="00AF2CEC">
        <w:tab/>
        <w:t xml:space="preserve">Национальный механизм по улучшению положения женщин </w:t>
      </w:r>
    </w:p>
    <w:p w14:paraId="06ED21BB" w14:textId="528D34F6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5233A9D2" w14:textId="77777777" w:rsidR="00AF2CEC" w:rsidRPr="00AF2CEC" w:rsidRDefault="00AF2CEC" w:rsidP="00AF2CEC">
      <w:pPr>
        <w:pStyle w:val="SingleTxt"/>
      </w:pPr>
      <w:r w:rsidRPr="00AF2CEC">
        <w:t>15.</w:t>
      </w:r>
      <w:r w:rsidRPr="00AF2CEC">
        <w:tab/>
        <w:t>Комитет с обеспокоенностью отмечает:</w:t>
      </w:r>
    </w:p>
    <w:p w14:paraId="2306C18C" w14:textId="3BBDB8D6" w:rsidR="00AF2CEC" w:rsidRPr="00AF2CEC" w:rsidRDefault="001B22A7" w:rsidP="00AF2CEC">
      <w:pPr>
        <w:pStyle w:val="SingleTxt"/>
      </w:pPr>
      <w:r>
        <w:tab/>
      </w:r>
      <w:r w:rsidR="00AF2CEC" w:rsidRPr="00AF2CEC">
        <w:t>a)</w:t>
      </w:r>
      <w:r w:rsidR="00AF2CEC" w:rsidRPr="00AF2CEC">
        <w:tab/>
        <w:t xml:space="preserve">что Национальный совет по гендерному равноправию, выполняющий функцию национального механизма по улучшению положения женщин, не имеет устойчивого финансирования и достаточных кадровых ресурсов для эффективного выполнения своего мандата; </w:t>
      </w:r>
    </w:p>
    <w:p w14:paraId="553BCCAF" w14:textId="7868C946" w:rsidR="00AF2CEC" w:rsidRPr="00AF2CEC" w:rsidRDefault="001B22A7" w:rsidP="00AF2CEC">
      <w:pPr>
        <w:pStyle w:val="SingleTxt"/>
      </w:pPr>
      <w:r>
        <w:tab/>
      </w:r>
      <w:r w:rsidR="00AF2CEC" w:rsidRPr="00AF2CEC">
        <w:t>b)</w:t>
      </w:r>
      <w:r w:rsidR="00AF2CEC" w:rsidRPr="00AF2CEC">
        <w:tab/>
        <w:t>что ни в каких государственных ведомствах не обеспечивается систематическая актуализация гендерной проблематики и планирование бюджета с учетом гендерных факторов;</w:t>
      </w:r>
    </w:p>
    <w:p w14:paraId="72283195" w14:textId="66FE72F8" w:rsidR="00AF2CEC" w:rsidRPr="00AF2CEC" w:rsidRDefault="001B22A7" w:rsidP="00AF2CEC">
      <w:pPr>
        <w:pStyle w:val="SingleTxt"/>
      </w:pPr>
      <w:r>
        <w:tab/>
      </w:r>
      <w:r w:rsidR="00AF2CEC" w:rsidRPr="00AF2CEC">
        <w:t>c)</w:t>
      </w:r>
      <w:r w:rsidR="00AF2CEC" w:rsidRPr="00AF2CEC">
        <w:tab/>
        <w:t>что отсутствие четкого распределения обязанностей между сотрудниками по вопросам гендерного равноправия, социальными работниками и координаторами по борьбе с домашним насилием на местном уровне может приводить к дублированию, появлению пробелов и неэффективному использованию ресурсов.</w:t>
      </w:r>
    </w:p>
    <w:p w14:paraId="0B03236F" w14:textId="338204AA" w:rsidR="00AF2CEC" w:rsidRPr="00AF2CEC" w:rsidRDefault="00AF2CEC" w:rsidP="00AF2CEC">
      <w:pPr>
        <w:pStyle w:val="SingleTxt"/>
      </w:pPr>
      <w:r w:rsidRPr="00AF2CEC">
        <w:t>16.</w:t>
      </w:r>
      <w:r w:rsidRPr="00AF2CEC">
        <w:tab/>
      </w:r>
      <w:r w:rsidRPr="00AF2CEC">
        <w:rPr>
          <w:b/>
          <w:bCs/>
        </w:rPr>
        <w:t>Напоминая об указаниях, сформулированных в Пекинской декларации и Платформе действий, в частности относительно условий, необходимых для эффективного функционирования национальных механизмов, Комитет рекомендует государству-участнику:</w:t>
      </w:r>
    </w:p>
    <w:p w14:paraId="12730802" w14:textId="1DF9B22B" w:rsidR="00AF2CEC" w:rsidRPr="00AF2CEC" w:rsidRDefault="001B22A7" w:rsidP="00AF2CEC">
      <w:pPr>
        <w:pStyle w:val="SingleTxt"/>
        <w:rPr>
          <w:b/>
          <w:bCs/>
        </w:rPr>
      </w:pPr>
      <w:r>
        <w:lastRenderedPageBreak/>
        <w:tab/>
      </w:r>
      <w:r w:rsidR="00AF2CEC" w:rsidRPr="00AF2CEC">
        <w:t>a)</w:t>
      </w:r>
      <w:r w:rsidR="00AF2CEC" w:rsidRPr="00AF2CEC">
        <w:tab/>
      </w:r>
      <w:r w:rsidR="00AF2CEC" w:rsidRPr="00AF2CEC">
        <w:rPr>
          <w:b/>
          <w:bCs/>
        </w:rPr>
        <w:t>обеспечить независимость Национального совета по гендерному равноправию и увеличить объем выделяемых ему людских, технических и финансовых ресурсов, а также повысить уровень подготовки его сотрудников в области гендерной проблематики, чтобы он мог эффективно координировать усилия по продвижению гендерного равноправия;</w:t>
      </w:r>
    </w:p>
    <w:p w14:paraId="6206EE6B" w14:textId="0F34EF3F" w:rsidR="00AF2CEC" w:rsidRPr="00AF2CEC" w:rsidRDefault="001B22A7" w:rsidP="00AF2CEC">
      <w:pPr>
        <w:pStyle w:val="SingleTxt"/>
      </w:pPr>
      <w:r>
        <w:tab/>
      </w:r>
      <w:r w:rsidR="00AF2CEC" w:rsidRPr="00AF2CEC">
        <w:t>b)</w:t>
      </w:r>
      <w:r w:rsidR="00AF2CEC" w:rsidRPr="00AF2CEC">
        <w:tab/>
      </w:r>
      <w:r w:rsidR="00AF2CEC" w:rsidRPr="00AF2CEC">
        <w:rPr>
          <w:b/>
          <w:bCs/>
        </w:rPr>
        <w:t>принять комплексную процедуру планирования бюджета с учетом гендерных факторов и выделить достаточный объем бюджетных ресурсов на содействие осуществлению прав женщин, обеспечить применение эффективных механизмов контроля и подотчетности во всех государственных ведомствах и усовершенствовать систему учета бюджетных ассигнований на улучшение положения женщин;</w:t>
      </w:r>
    </w:p>
    <w:p w14:paraId="3EF579D4" w14:textId="7CCAEC45" w:rsidR="00AF2CEC" w:rsidRPr="00AF2CEC" w:rsidRDefault="001B22A7" w:rsidP="00AF2CEC">
      <w:pPr>
        <w:pStyle w:val="SingleTxt"/>
      </w:pPr>
      <w:r>
        <w:tab/>
      </w:r>
      <w:r w:rsidR="00AF2CEC" w:rsidRPr="00AF2CEC">
        <w:t>c)</w:t>
      </w:r>
      <w:r w:rsidR="00AF2CEC" w:rsidRPr="00AF2CEC">
        <w:tab/>
      </w:r>
      <w:r w:rsidR="00AF2CEC" w:rsidRPr="00AF2CEC">
        <w:rPr>
          <w:b/>
          <w:bCs/>
        </w:rPr>
        <w:t>усилить координацию работы различных структур национального механизма по улучшению положения женщин и обеспечить четкое разделение задач, определение приоритетов и областей сотрудничества;</w:t>
      </w:r>
    </w:p>
    <w:p w14:paraId="6A4F96A0" w14:textId="0FD70F9A" w:rsidR="00AF2CEC" w:rsidRPr="00AF2CEC" w:rsidRDefault="001B22A7" w:rsidP="00AF2CEC">
      <w:pPr>
        <w:pStyle w:val="SingleTxt"/>
        <w:rPr>
          <w:b/>
          <w:bCs/>
        </w:rPr>
      </w:pPr>
      <w:r>
        <w:tab/>
      </w:r>
      <w:r w:rsidR="00AF2CEC" w:rsidRPr="00AF2CEC">
        <w:t>d)</w:t>
      </w:r>
      <w:r w:rsidR="00AF2CEC" w:rsidRPr="00AF2CEC">
        <w:tab/>
      </w:r>
      <w:r w:rsidR="00AF2CEC" w:rsidRPr="00AF2CEC">
        <w:rPr>
          <w:b/>
          <w:bCs/>
        </w:rPr>
        <w:t>обеспечить в контексте проводимой переписи населения систематический сбор дезагрегированных данных об участии женщин во всех областях деятельности, охватываемых Конвенцией, чтобы создать основу для разработки законодательства и стратегий в области гендерного равноправия.</w:t>
      </w:r>
    </w:p>
    <w:p w14:paraId="0A526573" w14:textId="487E363A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160AA0C8" w14:textId="77777777" w:rsidR="00AF2CEC" w:rsidRPr="00AF2CEC" w:rsidRDefault="00AF2CEC" w:rsidP="001B22A7">
      <w:pPr>
        <w:pStyle w:val="H23"/>
        <w:ind w:right="1260"/>
      </w:pPr>
      <w:r w:rsidRPr="00AF2CEC">
        <w:tab/>
      </w:r>
      <w:r w:rsidRPr="00AF2CEC">
        <w:tab/>
        <w:t>Национальное правозащитное учреждение</w:t>
      </w:r>
    </w:p>
    <w:p w14:paraId="30C6CE62" w14:textId="35DAE82A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55E84225" w14:textId="69BC5D09" w:rsidR="00AF2CEC" w:rsidRPr="00AF2CEC" w:rsidRDefault="00AF2CEC" w:rsidP="00AF2CEC">
      <w:pPr>
        <w:pStyle w:val="SingleTxt"/>
      </w:pPr>
      <w:r w:rsidRPr="00AF2CEC">
        <w:t>17.</w:t>
      </w:r>
      <w:r w:rsidRPr="00AF2CEC">
        <w:tab/>
        <w:t>Комитет приветствует подтверждение статуса «А», присвоенного Народному адвокату Глобальным альянсом национальных правозащитных учреждений в 2020</w:t>
      </w:r>
      <w:r>
        <w:t> году</w:t>
      </w:r>
      <w:r w:rsidRPr="00AF2CEC">
        <w:t>. Вместе с тем он отмечает, что Подкомитет по аккредитации призвал Народного адвоката: a) бороться за расширение мандата, с тем чтобы иметь возможность рассматривать все нарушения прав человека, совершающиеся в результате действий или бездействия частных организаций; b) продолжать добиваться надлежащего финансирования, в том числе для того, чтобы обеспечить в своих региональных представительствах наем персонала на полный рабочий день; а также c) по-прежнему толковать свой мандат в расширительном смысле и отстаивать внесение в закон, регулирующий деятельность самого Народного адвоката, соответствующих поправок, обеспечивающих наделение Народного адвоката четко прописанными полномочиями в плане поощрения ратификации региональных и международных документов по правам человека или присоединения к таким документам.</w:t>
      </w:r>
    </w:p>
    <w:p w14:paraId="4A3E564A" w14:textId="32C85CEB" w:rsidR="00AF2CEC" w:rsidRPr="00AF2CEC" w:rsidRDefault="00AF2CEC" w:rsidP="00AF2CEC">
      <w:pPr>
        <w:pStyle w:val="SingleTxt"/>
        <w:rPr>
          <w:b/>
          <w:bCs/>
        </w:rPr>
      </w:pPr>
      <w:r w:rsidRPr="00AF2CEC">
        <w:t>18.</w:t>
      </w:r>
      <w:r w:rsidRPr="00AF2CEC">
        <w:tab/>
      </w:r>
      <w:r w:rsidRPr="00AF2CEC">
        <w:rPr>
          <w:b/>
          <w:bCs/>
        </w:rPr>
        <w:t xml:space="preserve">Комитет рекомендует государству-участнику выполнить рекомендации Подкомитета по аккредитации, с тем чтобы расширить возможности Народного адвоката и обеспечить его эффективным и независимым мандатом в соответствии с принципами, касающимися статуса национальных учреждений, занимающихся поощрением и защитой прав человека (Парижские принципы, изложенные в приложении к </w:t>
      </w:r>
      <w:r>
        <w:rPr>
          <w:b/>
          <w:bCs/>
        </w:rPr>
        <w:t>резолюции </w:t>
      </w:r>
      <w:hyperlink r:id="rId29" w:history="1">
        <w:r w:rsidRPr="00AF2CEC">
          <w:rPr>
            <w:rStyle w:val="Hyperlink"/>
            <w:b/>
            <w:bCs/>
          </w:rPr>
          <w:t>48/134</w:t>
        </w:r>
      </w:hyperlink>
      <w:r w:rsidRPr="00AF2CEC">
        <w:rPr>
          <w:b/>
          <w:bCs/>
        </w:rPr>
        <w:t xml:space="preserve"> Генеральной Ассамблеи от 20</w:t>
      </w:r>
      <w:r>
        <w:rPr>
          <w:b/>
          <w:bCs/>
        </w:rPr>
        <w:t> декабря</w:t>
      </w:r>
      <w:r w:rsidRPr="00AF2CEC">
        <w:rPr>
          <w:b/>
          <w:bCs/>
        </w:rPr>
        <w:t xml:space="preserve"> 1993</w:t>
      </w:r>
      <w:r>
        <w:rPr>
          <w:b/>
          <w:bCs/>
        </w:rPr>
        <w:t> года</w:t>
      </w:r>
      <w:r w:rsidRPr="00AF2CEC">
        <w:rPr>
          <w:b/>
          <w:bCs/>
        </w:rPr>
        <w:t>), и обратиться за консультациями и технической поддержкой по этому вопросу в Управление Верховного комиссара Организации Объединенных Наций по правам человека.</w:t>
      </w:r>
    </w:p>
    <w:p w14:paraId="54812E59" w14:textId="61D54170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7ADBE186" w14:textId="77777777" w:rsidR="00AF2CEC" w:rsidRPr="00AF2CEC" w:rsidRDefault="00AF2CEC" w:rsidP="001B22A7">
      <w:pPr>
        <w:pStyle w:val="H23"/>
        <w:ind w:right="1260"/>
      </w:pPr>
      <w:r w:rsidRPr="00AF2CEC">
        <w:tab/>
      </w:r>
      <w:r w:rsidRPr="00AF2CEC">
        <w:tab/>
        <w:t>Временные специальные меры</w:t>
      </w:r>
    </w:p>
    <w:p w14:paraId="6067BFAC" w14:textId="6EE3522F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07311C34" w14:textId="2880BE41" w:rsidR="00AF2CEC" w:rsidRPr="00AF2CEC" w:rsidRDefault="00AF2CEC" w:rsidP="00AF2CEC">
      <w:pPr>
        <w:pStyle w:val="SingleTxt"/>
      </w:pPr>
      <w:r w:rsidRPr="00AF2CEC">
        <w:t>19.</w:t>
      </w:r>
      <w:r w:rsidRPr="00AF2CEC">
        <w:tab/>
        <w:t xml:space="preserve">Комитет признает принятие временных специальных мер с целью обеспечить равноправное участие женщин в политической и общественной жизни. При этом Комитет по-прежнему обеспокоен тем, что информация, представленная государством-участником, свидетельствует о недостаточном понимании характера, сферы действия и необходимости применения временных специальных </w:t>
      </w:r>
      <w:r w:rsidRPr="00AF2CEC">
        <w:lastRenderedPageBreak/>
        <w:t xml:space="preserve">мер, призванных ускорить достижение реального равноправия женщин и мужчин в соответствии с </w:t>
      </w:r>
      <w:r>
        <w:t>пунктом </w:t>
      </w:r>
      <w:r w:rsidRPr="00AF2CEC">
        <w:t xml:space="preserve">1 статьи 4 Конвенции. Кроме того, он с обеспокоенностью отмечает отсутствие каких-либо временных специальных мер помимо избирательных квот, таких как временные меры по борьбе с различными видами перекрестной дискриминации в отношении сельских жительниц, женщин, принадлежащих к этническим меньшинствам, женщин с инвалидностью, а также лесбиянок, бисексуальных, трансгендерных и интерсексуальных женщин. </w:t>
      </w:r>
    </w:p>
    <w:p w14:paraId="0213ADE4" w14:textId="0B02ECAD" w:rsidR="00AF2CEC" w:rsidRPr="00AF2CEC" w:rsidRDefault="00AF2CEC" w:rsidP="00AF2CEC">
      <w:pPr>
        <w:pStyle w:val="SingleTxt"/>
      </w:pPr>
      <w:r w:rsidRPr="00AF2CEC">
        <w:t>20.</w:t>
      </w:r>
      <w:r w:rsidRPr="00AF2CEC">
        <w:tab/>
      </w:r>
      <w:r w:rsidRPr="00AF2CEC">
        <w:rPr>
          <w:b/>
          <w:bCs/>
        </w:rPr>
        <w:t>Ссылаясь на свою предыдущую рекомендацию (</w:t>
      </w:r>
      <w:hyperlink r:id="rId30" w:history="1">
        <w:r w:rsidRPr="00AF2CEC">
          <w:rPr>
            <w:rStyle w:val="Hyperlink"/>
            <w:b/>
            <w:bCs/>
          </w:rPr>
          <w:t>CEDAW/C/ALB/CO/4</w:t>
        </w:r>
      </w:hyperlink>
      <w:r w:rsidRPr="00AF2CEC">
        <w:rPr>
          <w:b/>
          <w:bCs/>
        </w:rPr>
        <w:t xml:space="preserve">, </w:t>
      </w:r>
      <w:r w:rsidR="001B22A7">
        <w:rPr>
          <w:b/>
          <w:bCs/>
        </w:rPr>
        <w:t>п. </w:t>
      </w:r>
      <w:r w:rsidRPr="00AF2CEC">
        <w:rPr>
          <w:b/>
          <w:bCs/>
        </w:rPr>
        <w:t xml:space="preserve">19), Комитет рекомендует государству-участнику принять временные специальные меры в соответствии с </w:t>
      </w:r>
      <w:r>
        <w:rPr>
          <w:b/>
          <w:bCs/>
        </w:rPr>
        <w:t>пунктом </w:t>
      </w:r>
      <w:r w:rsidRPr="00AF2CEC">
        <w:rPr>
          <w:b/>
          <w:bCs/>
        </w:rPr>
        <w:t>1 статьи 4 Конвенции и общей рекомендацией</w:t>
      </w:r>
      <w:r>
        <w:rPr>
          <w:b/>
          <w:bCs/>
        </w:rPr>
        <w:t> № </w:t>
      </w:r>
      <w:r w:rsidRPr="00AF2CEC">
        <w:rPr>
          <w:b/>
          <w:bCs/>
        </w:rPr>
        <w:t>25 (2004) Комитета о временных специальных мерах с целью ускорить достижение реального равноправия женщин и мужчин, в особенности для сельских жительниц, женщин, принадлежащих к этническим меньшинствам, пожилых женщин, женщин с инвалидностью и лесбиянок, бисексуальных, трансгендерных и интерсексуальных женщин, во всех сферах применения Конвенции, в которых женщины недостаточно представлены или находятся в неблагоприятном положении, в том числе в сферах политической и общественной жизни, образования, занятости и здравоохранения.</w:t>
      </w:r>
      <w:r w:rsidRPr="00AF2CEC">
        <w:t xml:space="preserve"> </w:t>
      </w:r>
    </w:p>
    <w:p w14:paraId="4802C3BE" w14:textId="7B158CFC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2D1C278B" w14:textId="77777777" w:rsidR="00AF2CEC" w:rsidRPr="00AF2CEC" w:rsidRDefault="00AF2CEC" w:rsidP="001B22A7">
      <w:pPr>
        <w:pStyle w:val="H23"/>
        <w:ind w:right="1260"/>
      </w:pPr>
      <w:r w:rsidRPr="00AF2CEC">
        <w:tab/>
      </w:r>
      <w:r w:rsidRPr="00AF2CEC">
        <w:tab/>
        <w:t xml:space="preserve">Стереотипы и вредная практика </w:t>
      </w:r>
    </w:p>
    <w:p w14:paraId="2C25CFF8" w14:textId="1054EDED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41A83A14" w14:textId="77777777" w:rsidR="00AF2CEC" w:rsidRPr="00AF2CEC" w:rsidRDefault="00AF2CEC" w:rsidP="00AF2CEC">
      <w:pPr>
        <w:pStyle w:val="SingleTxt"/>
      </w:pPr>
      <w:r w:rsidRPr="00AF2CEC">
        <w:t>21.</w:t>
      </w:r>
      <w:r w:rsidRPr="00AF2CEC">
        <w:tab/>
        <w:t>Комитет высоко оценивает прилагаемые государством-участником усилия по борьбе с дискриминационными гендерными стереотипами и вредными видами практики путем проведения информационно-просветительских кампаний. При этом он по-прежнему обеспокоен сохранением глубоко укоренившихся стереотипов (в том числе вытекающих из положений традиционного свода правовых норм «Кануна») относительно ролей и обязанностей женщин и мужчин в семье и обществе, в соответствии с которыми чрезмерно большое внимание уделяется традиционной роли женщин как матерей и жен, что ведет к подрыву социального статуса женщин, их самостоятельности, возможностей в области образования и трудоустройства, а также к обострению проблемы гендерного насилия в отношении женщин.</w:t>
      </w:r>
    </w:p>
    <w:p w14:paraId="6DC8FB10" w14:textId="14D8F44B" w:rsidR="00AF2CEC" w:rsidRPr="00AF2CEC" w:rsidRDefault="00AF2CEC" w:rsidP="00AF2CEC">
      <w:pPr>
        <w:pStyle w:val="SingleTxt"/>
      </w:pPr>
      <w:r w:rsidRPr="00AF2CEC">
        <w:t>22.</w:t>
      </w:r>
      <w:r w:rsidRPr="00AF2CEC">
        <w:tab/>
      </w:r>
      <w:r w:rsidRPr="00AF2CEC">
        <w:rPr>
          <w:b/>
          <w:bCs/>
        </w:rPr>
        <w:t>Ссылаясь на свою предыдущую рекомендацию (</w:t>
      </w:r>
      <w:hyperlink r:id="rId31" w:history="1">
        <w:r w:rsidRPr="00AF2CEC">
          <w:rPr>
            <w:rStyle w:val="Hyperlink"/>
            <w:b/>
            <w:bCs/>
          </w:rPr>
          <w:t>CEDAW/C/ALB/CO/4</w:t>
        </w:r>
      </w:hyperlink>
      <w:r w:rsidRPr="00AF2CEC">
        <w:rPr>
          <w:b/>
          <w:bCs/>
        </w:rPr>
        <w:t xml:space="preserve">, </w:t>
      </w:r>
      <w:r w:rsidR="001B22A7">
        <w:rPr>
          <w:b/>
          <w:bCs/>
        </w:rPr>
        <w:t>п. </w:t>
      </w:r>
      <w:r w:rsidRPr="00AF2CEC">
        <w:rPr>
          <w:b/>
          <w:bCs/>
        </w:rPr>
        <w:t>21) и обращая внимание на совместную общую рекомендацию</w:t>
      </w:r>
      <w:r>
        <w:rPr>
          <w:b/>
          <w:bCs/>
        </w:rPr>
        <w:t> № </w:t>
      </w:r>
      <w:r w:rsidRPr="00AF2CEC">
        <w:rPr>
          <w:b/>
          <w:bCs/>
        </w:rPr>
        <w:t>31 Комитета/замечание общего порядка</w:t>
      </w:r>
      <w:r>
        <w:rPr>
          <w:b/>
          <w:bCs/>
        </w:rPr>
        <w:t> № </w:t>
      </w:r>
      <w:r w:rsidRPr="00AF2CEC">
        <w:rPr>
          <w:b/>
          <w:bCs/>
        </w:rPr>
        <w:t>18 Комитета по правам ребенка (2019) по вредной практике, Комитет рекомендует государству-участнику принять комплексную стратегию искоренения патриархальных представлений и стереотипов о роли и обязанностях женщин и мужчин в семье и обществе.</w:t>
      </w:r>
      <w:r w:rsidRPr="00AF2CEC">
        <w:t xml:space="preserve"> </w:t>
      </w:r>
      <w:r w:rsidRPr="00AF2CEC">
        <w:rPr>
          <w:b/>
          <w:bCs/>
        </w:rPr>
        <w:t>Подобные меры должны предусматривать действия, осуществляемые на всех уровнях в сотрудничестве с гражданским обществом и направленные на просвещение общественности и повышение уровня ее осведомленности о негативном влиянии стереотипов на осуществление женщинами своих прав человека.</w:t>
      </w:r>
    </w:p>
    <w:p w14:paraId="525480EF" w14:textId="4E4019CA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0EE32EDD" w14:textId="77777777" w:rsidR="00AF2CEC" w:rsidRPr="00AF2CEC" w:rsidRDefault="00AF2CEC" w:rsidP="001B22A7">
      <w:pPr>
        <w:pStyle w:val="H23"/>
        <w:ind w:right="1260"/>
      </w:pPr>
      <w:r w:rsidRPr="00AF2CEC">
        <w:tab/>
      </w:r>
      <w:r w:rsidRPr="00AF2CEC">
        <w:tab/>
        <w:t>Гендерное</w:t>
      </w:r>
      <w:r w:rsidRPr="00AF2CEC">
        <w:rPr>
          <w:bCs/>
        </w:rPr>
        <w:t xml:space="preserve"> насилие в отношении женщин</w:t>
      </w:r>
    </w:p>
    <w:p w14:paraId="3C898630" w14:textId="19A5B8C1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02EDB83B" w14:textId="06FF8BA5" w:rsidR="00AF2CEC" w:rsidRPr="00AF2CEC" w:rsidRDefault="00AF2CEC" w:rsidP="00AF2CEC">
      <w:pPr>
        <w:pStyle w:val="SingleTxt"/>
      </w:pPr>
      <w:r w:rsidRPr="00AF2CEC">
        <w:t>23.</w:t>
      </w:r>
      <w:r w:rsidRPr="00AF2CEC">
        <w:tab/>
        <w:t>Принимая к сведению ряд мер, введенных Законом</w:t>
      </w:r>
      <w:r>
        <w:t> № </w:t>
      </w:r>
      <w:r w:rsidRPr="00AF2CEC">
        <w:t>125/2020 о внесении поправок в Закон</w:t>
      </w:r>
      <w:r>
        <w:t> № </w:t>
      </w:r>
      <w:r w:rsidRPr="00AF2CEC">
        <w:t xml:space="preserve">9669/2006 о мерах по борьбе с домашним насилием, Комитет по-прежнему обеспокоен распространенностью в государстве-участнике гендерного насилия в отношении женщин и девочек, в том числе сексуального насилия. Он также с обеспокоенностью отмечает: </w:t>
      </w:r>
    </w:p>
    <w:p w14:paraId="74C16C46" w14:textId="6BB4C34F" w:rsidR="00AF2CEC" w:rsidRPr="00AF2CEC" w:rsidRDefault="001B22A7" w:rsidP="00AF2CEC">
      <w:pPr>
        <w:pStyle w:val="SingleTxt"/>
      </w:pPr>
      <w:r>
        <w:tab/>
      </w:r>
      <w:r w:rsidR="00AF2CEC" w:rsidRPr="00AF2CEC">
        <w:t>a)</w:t>
      </w:r>
      <w:r w:rsidR="00AF2CEC" w:rsidRPr="00AF2CEC">
        <w:tab/>
        <w:t>тот факт, что онлайн-насилие и фемицид не квалифицируются как отдельные уголовные преступления;</w:t>
      </w:r>
    </w:p>
    <w:p w14:paraId="3B63A627" w14:textId="10B59ACC" w:rsidR="00AF2CEC" w:rsidRPr="00AF2CEC" w:rsidRDefault="001B22A7" w:rsidP="00AF2CEC">
      <w:pPr>
        <w:pStyle w:val="SingleTxt"/>
      </w:pPr>
      <w:r>
        <w:lastRenderedPageBreak/>
        <w:tab/>
      </w:r>
      <w:r w:rsidR="00AF2CEC" w:rsidRPr="00AF2CEC">
        <w:t>b)</w:t>
      </w:r>
      <w:r w:rsidR="00AF2CEC" w:rsidRPr="00AF2CEC">
        <w:tab/>
        <w:t>тот факт, что определение изнасилования, содержащееся в Уголовном кодексе, по-прежнему основывается на применении преступником силы или угрозы, а не на отсутствии согласия;</w:t>
      </w:r>
    </w:p>
    <w:p w14:paraId="78EA0626" w14:textId="22004992" w:rsidR="00AF2CEC" w:rsidRPr="00AF2CEC" w:rsidRDefault="001B22A7" w:rsidP="00AF2CEC">
      <w:pPr>
        <w:pStyle w:val="SingleTxt"/>
      </w:pPr>
      <w:r>
        <w:tab/>
      </w:r>
      <w:r w:rsidR="00AF2CEC" w:rsidRPr="00AF2CEC">
        <w:t>c)</w:t>
      </w:r>
      <w:r w:rsidR="00AF2CEC" w:rsidRPr="00AF2CEC">
        <w:tab/>
        <w:t xml:space="preserve">тот факт, что не вся информация о домашнем насилии в отношении женщин и девочек передается в надлежащие инстанции из-за страха жертв подвергнуться стигматизации или актам возмездия, их экономической зависимости от партнеров, подвергающих их жестокому обращению, из-за их правовой неграмотности, присутствия языковых барьеров и недоверия к правоохранительным органам; </w:t>
      </w:r>
    </w:p>
    <w:p w14:paraId="44FAD3CB" w14:textId="00132821" w:rsidR="00AF2CEC" w:rsidRPr="00AF2CEC" w:rsidRDefault="001B22A7" w:rsidP="00AF2CEC">
      <w:pPr>
        <w:pStyle w:val="SingleTxt"/>
      </w:pPr>
      <w:r>
        <w:tab/>
      </w:r>
      <w:r w:rsidR="00AF2CEC" w:rsidRPr="00AF2CEC">
        <w:t>d)</w:t>
      </w:r>
      <w:r w:rsidR="00AF2CEC" w:rsidRPr="00AF2CEC">
        <w:tab/>
        <w:t>факт дефицита информации об эффективном исполнении защитных предписаний, в частности запретов на контакты или предписаний о раздельном проживании, в отношении жертв домашнего насилия и о контроле за соблюдением этих предписаний, вследствие чего женщины, пострадавшие от такого насилия, подвергаются риску столкнуться с ним повторно;</w:t>
      </w:r>
    </w:p>
    <w:p w14:paraId="659BF37A" w14:textId="0B780265" w:rsidR="00AF2CEC" w:rsidRPr="00AF2CEC" w:rsidRDefault="001B22A7" w:rsidP="00AF2CEC">
      <w:pPr>
        <w:pStyle w:val="SingleTxt"/>
      </w:pPr>
      <w:r>
        <w:tab/>
      </w:r>
      <w:r w:rsidR="00AF2CEC" w:rsidRPr="00AF2CEC">
        <w:t>e)</w:t>
      </w:r>
      <w:r w:rsidR="00AF2CEC" w:rsidRPr="00AF2CEC">
        <w:tab/>
        <w:t>факт отсутствия надлежащих служб оказания помощи жертвам для женщин, стремящихся вырваться из отношений, в которых они подвергаются на</w:t>
      </w:r>
      <w:r w:rsidR="00AF2CEC" w:rsidRPr="00D43F3B">
        <w:rPr>
          <w:spacing w:val="2"/>
        </w:rPr>
        <w:t>силию, и недостаточное количество надлежащих приютов на территории госу</w:t>
      </w:r>
      <w:r w:rsidR="00D43F3B" w:rsidRPr="00D43F3B">
        <w:rPr>
          <w:spacing w:val="2"/>
        </w:rPr>
        <w:softHyphen/>
      </w:r>
      <w:r w:rsidR="00AF2CEC" w:rsidRPr="00AF2CEC">
        <w:t>дарства-участника.</w:t>
      </w:r>
    </w:p>
    <w:p w14:paraId="2AD87C45" w14:textId="7D690080" w:rsidR="00AF2CEC" w:rsidRPr="00AF2CEC" w:rsidRDefault="00AF2CEC" w:rsidP="00AF2CEC">
      <w:pPr>
        <w:pStyle w:val="SingleTxt"/>
      </w:pPr>
      <w:r w:rsidRPr="00AF2CEC">
        <w:t>24.</w:t>
      </w:r>
      <w:r w:rsidRPr="00AF2CEC">
        <w:tab/>
      </w:r>
      <w:r w:rsidRPr="00AF2CEC">
        <w:rPr>
          <w:b/>
          <w:bCs/>
        </w:rPr>
        <w:t>Ссылаясь на свою общую рекомендацию</w:t>
      </w:r>
      <w:r>
        <w:rPr>
          <w:b/>
          <w:bCs/>
        </w:rPr>
        <w:t> № </w:t>
      </w:r>
      <w:r w:rsidRPr="00AF2CEC">
        <w:rPr>
          <w:b/>
          <w:bCs/>
        </w:rPr>
        <w:t>35 (2017) о гендерном насилии в отношении женщин, предназначенную для обновления общей рекомендации</w:t>
      </w:r>
      <w:r>
        <w:rPr>
          <w:b/>
          <w:bCs/>
        </w:rPr>
        <w:t> № </w:t>
      </w:r>
      <w:r w:rsidRPr="00AF2CEC">
        <w:rPr>
          <w:b/>
          <w:bCs/>
        </w:rPr>
        <w:t>19, и ссылаясь на задачу 2 цели 5 в области устойчивого развития, касающуюся ликвидации всех форм насилия в отношении всех женщин и девочек в публичной и частной сферах, Комитет рекомендует государству-участнику строго соблюдать законодательство, предусматривающее уголовную ответственность за гендерное насилие в отношении женщин, в том числе в спорте.</w:t>
      </w:r>
      <w:r w:rsidRPr="00AF2CEC">
        <w:t xml:space="preserve"> </w:t>
      </w:r>
      <w:r w:rsidRPr="00AF2CEC">
        <w:rPr>
          <w:b/>
          <w:bCs/>
        </w:rPr>
        <w:t>Кроме того, он рекомендует государству-участнику:</w:t>
      </w:r>
    </w:p>
    <w:p w14:paraId="4E241A96" w14:textId="4045349F" w:rsidR="00AF2CEC" w:rsidRPr="00AF2CEC" w:rsidRDefault="001B22A7" w:rsidP="00AF2CEC">
      <w:pPr>
        <w:pStyle w:val="SingleTxt"/>
        <w:rPr>
          <w:b/>
          <w:bCs/>
        </w:rPr>
      </w:pPr>
      <w:r>
        <w:tab/>
      </w:r>
      <w:r w:rsidR="00AF2CEC" w:rsidRPr="00AF2CEC">
        <w:t>a)</w:t>
      </w:r>
      <w:r w:rsidR="00AF2CEC" w:rsidRPr="00AF2CEC">
        <w:tab/>
      </w:r>
      <w:r w:rsidR="00AF2CEC" w:rsidRPr="00AF2CEC">
        <w:rPr>
          <w:b/>
          <w:bCs/>
        </w:rPr>
        <w:t>внести в Уголовный кодекс поправки, предусматривающие конкретную уголовную ответственность за фемицид и онлайн-насилие, и квалифицировать как уголовные преступления все формы гендерного насилия в отношении женщин, включая физическое, психологическое, сексуальное, экономическое и бытовое насилие;</w:t>
      </w:r>
      <w:r w:rsidR="00AF2CEC" w:rsidRPr="00AF2CEC">
        <w:t xml:space="preserve"> </w:t>
      </w:r>
    </w:p>
    <w:p w14:paraId="5A1CDD2F" w14:textId="3A0096FF" w:rsidR="00AF2CEC" w:rsidRPr="00AF2CEC" w:rsidRDefault="001B22A7" w:rsidP="00AF2CEC">
      <w:pPr>
        <w:pStyle w:val="SingleTxt"/>
        <w:rPr>
          <w:b/>
          <w:bCs/>
        </w:rPr>
      </w:pPr>
      <w:r>
        <w:tab/>
      </w:r>
      <w:r w:rsidR="00AF2CEC" w:rsidRPr="00AF2CEC">
        <w:t>b)</w:t>
      </w:r>
      <w:r w:rsidR="00AF2CEC" w:rsidRPr="00AF2CEC">
        <w:tab/>
      </w:r>
      <w:r w:rsidR="00AF2CEC" w:rsidRPr="00AF2CEC">
        <w:rPr>
          <w:b/>
          <w:bCs/>
        </w:rPr>
        <w:t>внести в Уголовный кодекс поправки, включив в него определение изнасилования, основанное на отсутствии согласия, охватывающее любые половые акты, совершенные не по обоюдному согласию, и учитывающее все обстоятельства принуждения, как того требуют международные стандарты в области прав человека;</w:t>
      </w:r>
    </w:p>
    <w:p w14:paraId="205E351C" w14:textId="43AD894E" w:rsidR="00AF2CEC" w:rsidRPr="00AF2CEC" w:rsidRDefault="001B22A7" w:rsidP="00AF2CEC">
      <w:pPr>
        <w:pStyle w:val="SingleTxt"/>
        <w:rPr>
          <w:b/>
          <w:bCs/>
        </w:rPr>
      </w:pPr>
      <w:r>
        <w:tab/>
      </w:r>
      <w:r w:rsidR="00AF2CEC" w:rsidRPr="00AF2CEC">
        <w:t>c)</w:t>
      </w:r>
      <w:r w:rsidR="00AF2CEC" w:rsidRPr="00AF2CEC">
        <w:tab/>
      </w:r>
      <w:r w:rsidR="00AF2CEC" w:rsidRPr="00AF2CEC">
        <w:rPr>
          <w:b/>
          <w:bCs/>
        </w:rPr>
        <w:t>поощрять направление в надлежащие инстанции сообщений о случаях домашнего насилия в отношении женщин и девочек, при активном участии женских организаций повышать осведомленность женщин и мужчин (в том числе с помощью просветительских кампаний и кампаний в средствах массовой информации) о том, что гендерное насилие в отношении женщин является уголовным преступлением, противодействовать социальной легитимации такого насилия, бороться с общественным осуждением женщин, сообщающих о случаях гендерного насилия, и защищать их от актов возмездия;</w:t>
      </w:r>
    </w:p>
    <w:p w14:paraId="59282F43" w14:textId="737958EA" w:rsidR="00AF2CEC" w:rsidRPr="00AF2CEC" w:rsidRDefault="001B22A7" w:rsidP="00AF2CEC">
      <w:pPr>
        <w:pStyle w:val="SingleTxt"/>
      </w:pPr>
      <w:r>
        <w:tab/>
      </w:r>
      <w:r w:rsidR="00AF2CEC" w:rsidRPr="00AF2CEC">
        <w:t>d)</w:t>
      </w:r>
      <w:r w:rsidR="00AF2CEC" w:rsidRPr="00AF2CEC">
        <w:tab/>
      </w:r>
      <w:r w:rsidR="00AF2CEC" w:rsidRPr="00AF2CEC">
        <w:rPr>
          <w:b/>
          <w:bCs/>
        </w:rPr>
        <w:t xml:space="preserve">обеспечивать посредством обязательного и последовательного повышения квалификации судей, прокуроров и сотрудников полиции и других правоохранительных органов, чтобы все акты гендерного насилия, в том числе сексуального насилия в отношении женщин, эффективно </w:t>
      </w:r>
      <w:r w:rsidR="00AF2CEC" w:rsidRPr="00AF2CEC">
        <w:rPr>
          <w:b/>
          <w:bCs/>
        </w:rPr>
        <w:lastRenderedPageBreak/>
        <w:t>расследовались, а виновные подвергались надлежащему преследованию и наказанию и чтобы судебные постановления о защите жертв эффективно исполнялись, а за их неисполнение предусматривались бы санкции;</w:t>
      </w:r>
    </w:p>
    <w:p w14:paraId="75AA111A" w14:textId="1154F236" w:rsidR="00AF2CEC" w:rsidRPr="00AF2CEC" w:rsidRDefault="001B22A7" w:rsidP="00AF2CEC">
      <w:pPr>
        <w:pStyle w:val="SingleTxt"/>
      </w:pPr>
      <w:r>
        <w:tab/>
      </w:r>
      <w:r w:rsidR="00AF2CEC" w:rsidRPr="00AF2CEC">
        <w:t>e)</w:t>
      </w:r>
      <w:r w:rsidR="00AF2CEC" w:rsidRPr="00AF2CEC">
        <w:tab/>
      </w:r>
      <w:r w:rsidR="00AF2CEC" w:rsidRPr="00AF2CEC">
        <w:rPr>
          <w:b/>
          <w:bCs/>
        </w:rPr>
        <w:t>обеспечить надлежащее финансирование служб оказания помощи пострадавшим путем создания достаточного числа приютов, субсидирования приютов, управляемых неправительственными организациями, и расширения сети специализированных временных убежищ, отвечающих требованиям инклюзивности и доступной среды, для женщин и девочек, пострадавших от гендерного насилия, с учетом их особых потребностей, а также предоставлять женщинам и девочкам, для которых возвращение домой является небезопасным, психологические консультации, финансовую помощь, возможности получить образование и профессиональную подготовку и выполнять работу, приносящую доход, размещать их во временном убежище или доступном жилье и, если это необходимо для их безопасности, предоставлять им возможность смены личности;</w:t>
      </w:r>
    </w:p>
    <w:p w14:paraId="185F04A4" w14:textId="02DCB5FF" w:rsidR="00AF2CEC" w:rsidRPr="00AF2CEC" w:rsidRDefault="001B22A7" w:rsidP="00AF2CEC">
      <w:pPr>
        <w:pStyle w:val="SingleTxt"/>
      </w:pPr>
      <w:r>
        <w:tab/>
      </w:r>
      <w:r w:rsidR="00AF2CEC" w:rsidRPr="00AF2CEC">
        <w:t>f)</w:t>
      </w:r>
      <w:r w:rsidR="00AF2CEC" w:rsidRPr="00AF2CEC">
        <w:tab/>
      </w:r>
      <w:r w:rsidR="00AF2CEC" w:rsidRPr="00AF2CEC">
        <w:rPr>
          <w:b/>
          <w:bCs/>
        </w:rPr>
        <w:t>принять согласованные протоколы сбора данных о случаях гендерного насилия в отношении женщин, обеспечив разбивку этих данных по форме насилия, возрасту, региону, признаку инвалидности и по типу отношений между жертвой и преступником.</w:t>
      </w:r>
      <w:r w:rsidR="00AF2CEC" w:rsidRPr="00AF2CEC">
        <w:t xml:space="preserve"> </w:t>
      </w:r>
    </w:p>
    <w:p w14:paraId="1041B42A" w14:textId="683EA9D6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43A965A8" w14:textId="77777777" w:rsidR="00AF2CEC" w:rsidRPr="00AF2CEC" w:rsidRDefault="00AF2CEC" w:rsidP="001B22A7">
      <w:pPr>
        <w:pStyle w:val="H23"/>
        <w:ind w:right="1260"/>
      </w:pPr>
      <w:r w:rsidRPr="00AF2CEC">
        <w:tab/>
      </w:r>
      <w:r w:rsidRPr="00AF2CEC">
        <w:tab/>
      </w:r>
      <w:r w:rsidRPr="00AF2CEC">
        <w:rPr>
          <w:bCs/>
        </w:rPr>
        <w:t>Торговля людьми и эксплуатация проституции</w:t>
      </w:r>
    </w:p>
    <w:p w14:paraId="54ADB2ED" w14:textId="4E029A3B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26B60039" w14:textId="77777777" w:rsidR="00AF2CEC" w:rsidRPr="00AF2CEC" w:rsidRDefault="00AF2CEC" w:rsidP="00AF2CEC">
      <w:pPr>
        <w:pStyle w:val="SingleTxt"/>
      </w:pPr>
      <w:r w:rsidRPr="00AF2CEC">
        <w:t>25.</w:t>
      </w:r>
      <w:r w:rsidRPr="00AF2CEC">
        <w:tab/>
        <w:t>Комитет высоко оценивает усилия государства-участника по укреплению нормативно-правовой базы противодействия торговле женщинами и девочками, включая учреждение Национальной коалиции приютов для жертв торговли людьми и принятие Закона 111/2017 о гарантированной государством бесплатной правовой помощи, отменяющего требование к жертвам сотрудничать с властями, чтобы получить доступ к помощи и защите. Вместе с тем Комитет с обеспокоенностью отмечает, что в государстве-участнике не только происходит внутренняя торговля людьми: оно по-прежнему является страной происхождения и назначения в контексте торговли женщинами и девочками для целей сексуальной и трудовой эксплуатации. Он также с обеспокоенностью отмечает:</w:t>
      </w:r>
    </w:p>
    <w:p w14:paraId="2F33412E" w14:textId="54E39B8E" w:rsidR="00AF2CEC" w:rsidRPr="00AF2CEC" w:rsidRDefault="001B22A7" w:rsidP="00AF2CEC">
      <w:pPr>
        <w:pStyle w:val="SingleTxt"/>
      </w:pPr>
      <w:r>
        <w:tab/>
      </w:r>
      <w:r w:rsidR="00AF2CEC" w:rsidRPr="00AF2CEC">
        <w:t>a)</w:t>
      </w:r>
      <w:r w:rsidR="00AF2CEC" w:rsidRPr="00AF2CEC">
        <w:tab/>
        <w:t>тот факт, что женщины и девочки из числа беженцев, просителей убежища и мигрантов подвергаются повышенному риску стать жертвами торговли людьми в целях сексуальной или трудовой эксплуатации ввиду сложности выявления жертв;</w:t>
      </w:r>
    </w:p>
    <w:p w14:paraId="5C585D92" w14:textId="3AD3736C" w:rsidR="00AF2CEC" w:rsidRPr="00AF2CEC" w:rsidRDefault="001B22A7" w:rsidP="00AF2CEC">
      <w:pPr>
        <w:pStyle w:val="SingleTxt"/>
      </w:pPr>
      <w:r>
        <w:tab/>
      </w:r>
      <w:r w:rsidR="00AF2CEC" w:rsidRPr="00AF2CEC">
        <w:t>b)</w:t>
      </w:r>
      <w:r w:rsidR="00AF2CEC" w:rsidRPr="00AF2CEC">
        <w:tab/>
      </w:r>
      <w:bookmarkStart w:id="1" w:name="_Hlk154131010"/>
      <w:r w:rsidR="00AF2CEC" w:rsidRPr="00AF2CEC">
        <w:t xml:space="preserve">тот факт, что в государстве-участнике </w:t>
      </w:r>
      <w:bookmarkEnd w:id="1"/>
      <w:r w:rsidR="00AF2CEC" w:rsidRPr="00AF2CEC">
        <w:t>большое число девочек эксплуатируются в целях проституции;</w:t>
      </w:r>
    </w:p>
    <w:p w14:paraId="450A9E67" w14:textId="5CFFD218" w:rsidR="00AF2CEC" w:rsidRPr="00AF2CEC" w:rsidRDefault="001B22A7" w:rsidP="00AF2CEC">
      <w:pPr>
        <w:pStyle w:val="SingleTxt"/>
      </w:pPr>
      <w:r>
        <w:tab/>
      </w:r>
      <w:r w:rsidR="00AF2CEC" w:rsidRPr="00AF2CEC">
        <w:t>c)</w:t>
      </w:r>
      <w:r w:rsidR="00AF2CEC" w:rsidRPr="00AF2CEC">
        <w:tab/>
        <w:t>тот факт, что в государстве-участнике отсутствуют отвечающие требованиям инклюзивности и доступности надлежащим образом финансируемые временные убежища для жертв торговли людьми.</w:t>
      </w:r>
    </w:p>
    <w:p w14:paraId="436BB2A1" w14:textId="75E71DD6" w:rsidR="00AF2CEC" w:rsidRPr="00AF2CEC" w:rsidRDefault="00AF2CEC" w:rsidP="00AF2CEC">
      <w:pPr>
        <w:pStyle w:val="SingleTxt"/>
      </w:pPr>
      <w:r w:rsidRPr="00AF2CEC">
        <w:t>26.</w:t>
      </w:r>
      <w:r w:rsidRPr="00AF2CEC">
        <w:tab/>
      </w:r>
      <w:r w:rsidRPr="00AF2CEC">
        <w:rPr>
          <w:b/>
          <w:bCs/>
        </w:rPr>
        <w:t>Ссылаясь на свою общую рекомендацию</w:t>
      </w:r>
      <w:r>
        <w:rPr>
          <w:b/>
          <w:bCs/>
        </w:rPr>
        <w:t> № </w:t>
      </w:r>
      <w:r w:rsidRPr="00AF2CEC">
        <w:rPr>
          <w:b/>
          <w:bCs/>
        </w:rPr>
        <w:t>38 (2020) о торговле женщинами и девочками в контексте глобальной миграции, Комитет рекомендует государству-участнику:</w:t>
      </w:r>
    </w:p>
    <w:p w14:paraId="15B0A2D5" w14:textId="3E709972" w:rsidR="00AF2CEC" w:rsidRPr="00AF2CEC" w:rsidRDefault="001B22A7" w:rsidP="00AF2CEC">
      <w:pPr>
        <w:pStyle w:val="SingleTxt"/>
        <w:rPr>
          <w:b/>
          <w:bCs/>
        </w:rPr>
      </w:pPr>
      <w:r>
        <w:tab/>
      </w:r>
      <w:r w:rsidR="00AF2CEC" w:rsidRPr="00AF2CEC">
        <w:t>a)</w:t>
      </w:r>
      <w:r w:rsidR="00AF2CEC" w:rsidRPr="00AF2CEC">
        <w:tab/>
      </w:r>
      <w:r w:rsidR="00AF2CEC" w:rsidRPr="00AF2CEC">
        <w:rPr>
          <w:b/>
          <w:bCs/>
        </w:rPr>
        <w:t>оперативно расследовать случаи торговли людьми, преследовать и надлежащим образом наказывать виновных, обеспечивать выполнение инструкций для сотрудников полиции по раннему выявлению жертв торговли людьми и проводить всеобъемлющую и систематическую оценку процесса раннего выявления жертв торговли людьми, в особенности женщин и девочек, их направления в соответствующие службы и обеспечения их защиты;</w:t>
      </w:r>
      <w:r w:rsidR="00AF2CEC" w:rsidRPr="00AF2CEC">
        <w:t xml:space="preserve"> </w:t>
      </w:r>
    </w:p>
    <w:p w14:paraId="34637EC6" w14:textId="00BB8A40" w:rsidR="00AF2CEC" w:rsidRPr="00AF2CEC" w:rsidRDefault="001B22A7" w:rsidP="00AF2CEC">
      <w:pPr>
        <w:pStyle w:val="SingleTxt"/>
        <w:rPr>
          <w:b/>
          <w:bCs/>
        </w:rPr>
      </w:pPr>
      <w:r>
        <w:lastRenderedPageBreak/>
        <w:tab/>
      </w:r>
      <w:r w:rsidR="00AF2CEC" w:rsidRPr="00AF2CEC">
        <w:t>b)</w:t>
      </w:r>
      <w:r w:rsidR="00AF2CEC" w:rsidRPr="00AF2CEC">
        <w:tab/>
      </w:r>
      <w:r w:rsidR="00AF2CEC" w:rsidRPr="00AF2CEC">
        <w:rPr>
          <w:b/>
          <w:bCs/>
        </w:rPr>
        <w:t>заняться решением проблемы эксплуатации женщин и девочек, вовлеченных в проституцию и находящихся в бытовом рабстве, отменить уголовную ответственность для женщин, занимающихся проституцией, обеспечить преследование в судебном порядке и наказание виновных, снизить спрос на проституцию и организовать программы выхода из проституции для женщин, которые хотят прекратить ею заниматься, и в частности предоставить им альтернативные возможности получения дохода;</w:t>
      </w:r>
    </w:p>
    <w:p w14:paraId="68035103" w14:textId="35B378F1" w:rsidR="00AF2CEC" w:rsidRPr="00AF2CEC" w:rsidRDefault="001B22A7" w:rsidP="00AF2CEC">
      <w:pPr>
        <w:pStyle w:val="SingleTxt"/>
        <w:rPr>
          <w:b/>
          <w:bCs/>
        </w:rPr>
      </w:pPr>
      <w:r>
        <w:tab/>
      </w:r>
      <w:r w:rsidR="00AF2CEC" w:rsidRPr="00AF2CEC">
        <w:t>c)</w:t>
      </w:r>
      <w:r w:rsidR="00AF2CEC" w:rsidRPr="00AF2CEC">
        <w:tab/>
      </w:r>
      <w:r w:rsidR="00AF2CEC" w:rsidRPr="00AF2CEC">
        <w:rPr>
          <w:b/>
          <w:bCs/>
        </w:rPr>
        <w:t>существенным образом увеличить число отвечающих требованиям инклюзивности и доступности временных убежищ для жертв торговли людьми как в городских, так и в сельских районах, и обеспечить выделение большего объема средств на функционирование этих убежищ, а также обеспечить предоставление женщинам и девочкам, ставшим жертвами торговли людьми, бесплатной юридической помощи, услуг перевода, надлежащей медицинской помощи, услуг психосоциального консультирования, финансовой поддержки, услуг в области образования и профессиональной подготовки, а также доступа к возможностям получения дохода.</w:t>
      </w:r>
    </w:p>
    <w:p w14:paraId="6247CD2F" w14:textId="003C8880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77976FE5" w14:textId="77777777" w:rsidR="00AF2CEC" w:rsidRPr="00AF2CEC" w:rsidRDefault="00AF2CEC" w:rsidP="001B22A7">
      <w:pPr>
        <w:pStyle w:val="H23"/>
        <w:ind w:right="1260"/>
      </w:pPr>
      <w:r w:rsidRPr="00AF2CEC">
        <w:tab/>
      </w:r>
      <w:r w:rsidRPr="00AF2CEC">
        <w:tab/>
        <w:t>Равное участие в политической и общественной жизни</w:t>
      </w:r>
    </w:p>
    <w:p w14:paraId="07AC8CA5" w14:textId="7220640F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019C5183" w14:textId="41BCAF37" w:rsidR="00AF2CEC" w:rsidRPr="00AF2CEC" w:rsidRDefault="00AF2CEC" w:rsidP="00AF2CEC">
      <w:pPr>
        <w:pStyle w:val="SingleTxt"/>
      </w:pPr>
      <w:r w:rsidRPr="00AF2CEC">
        <w:t>27.</w:t>
      </w:r>
      <w:r w:rsidRPr="00AF2CEC">
        <w:tab/>
        <w:t>Комитет с удовлетворением отмечает, что представленность женщин в парламенте возросла до 36</w:t>
      </w:r>
      <w:r>
        <w:t> процент</w:t>
      </w:r>
      <w:r w:rsidRPr="00AF2CEC">
        <w:t>ов и что в ходе кампании по подготовке к всеобщим национальным выборам 2021</w:t>
      </w:r>
      <w:r>
        <w:t> года</w:t>
      </w:r>
      <w:r w:rsidRPr="00AF2CEC">
        <w:t xml:space="preserve"> в большинстве списков кандидатов обязательная квота для женщин была превышена. Он также с удовлетворением отмечает, что 66,7</w:t>
      </w:r>
      <w:r>
        <w:t> процент</w:t>
      </w:r>
      <w:r w:rsidRPr="00AF2CEC">
        <w:t>а министров являются женщинами, а по результатам состоявшихся в 2019</w:t>
      </w:r>
      <w:r>
        <w:t> году</w:t>
      </w:r>
      <w:r w:rsidRPr="00AF2CEC">
        <w:t xml:space="preserve"> выборов в местные органы власти 44</w:t>
      </w:r>
      <w:r>
        <w:t> процент</w:t>
      </w:r>
      <w:r w:rsidRPr="00AF2CEC">
        <w:t>а мест в местных советах заняли женщины. Вместе с тем Комитет с обеспокоенностью отмечает:</w:t>
      </w:r>
    </w:p>
    <w:p w14:paraId="64EFD193" w14:textId="4FF0F198" w:rsidR="00AF2CEC" w:rsidRPr="00AF2CEC" w:rsidRDefault="001B22A7" w:rsidP="00AF2CEC">
      <w:pPr>
        <w:pStyle w:val="SingleTxt"/>
      </w:pPr>
      <w:r>
        <w:tab/>
      </w:r>
      <w:r w:rsidR="00AF2CEC" w:rsidRPr="00AF2CEC">
        <w:t>a)</w:t>
      </w:r>
      <w:r w:rsidR="00AF2CEC" w:rsidRPr="00AF2CEC">
        <w:tab/>
        <w:t>что женщины стоят во главе только 13</w:t>
      </w:r>
      <w:r w:rsidR="00AF2CEC">
        <w:t> процент</w:t>
      </w:r>
      <w:r w:rsidR="00AF2CEC" w:rsidRPr="00AF2CEC">
        <w:t>ов муниципалитетов;</w:t>
      </w:r>
    </w:p>
    <w:p w14:paraId="5F47DD14" w14:textId="69712849" w:rsidR="00AF2CEC" w:rsidRPr="00AF2CEC" w:rsidRDefault="001B22A7" w:rsidP="00AF2CEC">
      <w:pPr>
        <w:pStyle w:val="SingleTxt"/>
      </w:pPr>
      <w:r>
        <w:tab/>
      </w:r>
      <w:r w:rsidR="00AF2CEC" w:rsidRPr="00AF2CEC">
        <w:t>b)</w:t>
      </w:r>
      <w:r w:rsidR="00AF2CEC" w:rsidRPr="00AF2CEC">
        <w:tab/>
        <w:t>что сохраняются структурные барьеры, препятствующие участию женщин в политической и общественной жизни, в частности сельских жительниц, женщин с инвалидностью, женщин, принадлежащих к этническим меньшинствам, а также лесбиянок, бисексуальных, трансгендерных и интерсексуальных женщин;</w:t>
      </w:r>
    </w:p>
    <w:p w14:paraId="62F9240D" w14:textId="35237115" w:rsidR="00AF2CEC" w:rsidRPr="00AF2CEC" w:rsidRDefault="001B22A7" w:rsidP="00AF2CEC">
      <w:pPr>
        <w:pStyle w:val="SingleTxt"/>
      </w:pPr>
      <w:r>
        <w:tab/>
      </w:r>
      <w:r w:rsidR="00AF2CEC" w:rsidRPr="00AF2CEC">
        <w:t>c)</w:t>
      </w:r>
      <w:r w:rsidR="00AF2CEC" w:rsidRPr="00AF2CEC">
        <w:tab/>
        <w:t>что в политической среде присутствуют ненавистнические высказывания и агрессивные действия в отношении женщин, занимающих политические должности или претендующих на них, и что это осложняет участие женщин в политической и общественной жизни.</w:t>
      </w:r>
    </w:p>
    <w:p w14:paraId="0AE8F41F" w14:textId="72422A87" w:rsidR="00AF2CEC" w:rsidRPr="00AF2CEC" w:rsidRDefault="00AF2CEC" w:rsidP="00AF2CEC">
      <w:pPr>
        <w:pStyle w:val="SingleTxt"/>
        <w:rPr>
          <w:b/>
          <w:bCs/>
        </w:rPr>
      </w:pPr>
      <w:r w:rsidRPr="00AF2CEC">
        <w:t>28.</w:t>
      </w:r>
      <w:r w:rsidRPr="00AF2CEC">
        <w:tab/>
      </w:r>
      <w:r w:rsidRPr="00AF2CEC">
        <w:rPr>
          <w:b/>
          <w:bCs/>
        </w:rPr>
        <w:t>Ссылаясь на свою общую рекомендацию</w:t>
      </w:r>
      <w:r>
        <w:rPr>
          <w:b/>
          <w:bCs/>
        </w:rPr>
        <w:t> № </w:t>
      </w:r>
      <w:r w:rsidRPr="00AF2CEC">
        <w:rPr>
          <w:b/>
          <w:bCs/>
        </w:rPr>
        <w:t>23 (1997) об участии женщин в политической и общественной жизни, а также на задачу 5 цели 5 в области устойчивого развития, Комитет рекомендует государству-участнику:</w:t>
      </w:r>
    </w:p>
    <w:p w14:paraId="25EA043B" w14:textId="2BB5F012" w:rsidR="00AF2CEC" w:rsidRPr="00AF2CEC" w:rsidRDefault="001B22A7" w:rsidP="00AF2CEC">
      <w:pPr>
        <w:pStyle w:val="SingleTxt"/>
        <w:rPr>
          <w:b/>
          <w:bCs/>
        </w:rPr>
      </w:pPr>
      <w:r>
        <w:tab/>
      </w:r>
      <w:r w:rsidR="00AF2CEC" w:rsidRPr="00AF2CEC">
        <w:t>a)</w:t>
      </w:r>
      <w:r w:rsidR="00AF2CEC" w:rsidRPr="00AF2CEC">
        <w:tab/>
      </w:r>
      <w:r w:rsidR="00AF2CEC" w:rsidRPr="00AF2CEC">
        <w:rPr>
          <w:b/>
          <w:bCs/>
        </w:rPr>
        <w:t>предоставить женщинам-кандидатам возможности для развития потенциала в области политического руководства и навыков проведения кампаний, а также доступ к источникам финансирования кампаний;</w:t>
      </w:r>
    </w:p>
    <w:p w14:paraId="1DB12367" w14:textId="6F667D3E" w:rsidR="00AF2CEC" w:rsidRPr="00AF2CEC" w:rsidRDefault="001B22A7" w:rsidP="00AF2CEC">
      <w:pPr>
        <w:pStyle w:val="SingleTxt"/>
        <w:rPr>
          <w:b/>
          <w:bCs/>
        </w:rPr>
      </w:pPr>
      <w:r>
        <w:tab/>
      </w:r>
      <w:r w:rsidR="00AF2CEC" w:rsidRPr="00AF2CEC">
        <w:t>b)</w:t>
      </w:r>
      <w:r w:rsidR="00AF2CEC" w:rsidRPr="00AF2CEC">
        <w:tab/>
      </w:r>
      <w:r w:rsidR="00AF2CEC" w:rsidRPr="00AF2CEC">
        <w:rPr>
          <w:b/>
          <w:bCs/>
        </w:rPr>
        <w:t xml:space="preserve">в соответствии с </w:t>
      </w:r>
      <w:r w:rsidR="00AF2CEC">
        <w:rPr>
          <w:b/>
          <w:bCs/>
        </w:rPr>
        <w:t>пунктом </w:t>
      </w:r>
      <w:r w:rsidR="00AF2CEC" w:rsidRPr="00AF2CEC">
        <w:rPr>
          <w:b/>
          <w:bCs/>
        </w:rPr>
        <w:t>1 статьи 4 Конвенции и общей рекомендацией Комитета</w:t>
      </w:r>
      <w:r w:rsidR="00AF2CEC">
        <w:rPr>
          <w:b/>
          <w:bCs/>
        </w:rPr>
        <w:t> № </w:t>
      </w:r>
      <w:r w:rsidR="00AF2CEC" w:rsidRPr="00AF2CEC">
        <w:rPr>
          <w:b/>
          <w:bCs/>
        </w:rPr>
        <w:t xml:space="preserve">25 принять временные специальные меры, такие как установление квот согласно закону и введение системы гендерного паритета, с тем чтобы обеспечить равную представленность женщин, в частности сельских жительниц, женщин с инвалидностью, женщин, принадлежащих к этническим меньшинствам, а также лесбиянок, бисексуальных, трансгендерных и интерсексуальных женщин в парламенте и </w:t>
      </w:r>
      <w:r w:rsidR="00AF2CEC" w:rsidRPr="00AF2CEC">
        <w:rPr>
          <w:b/>
          <w:bCs/>
        </w:rPr>
        <w:lastRenderedPageBreak/>
        <w:t>муниципальных законодательных органах, правительстве, на гражданской и дипломатической службе, в частности на уровне принятия решений;</w:t>
      </w:r>
    </w:p>
    <w:p w14:paraId="2FA7E356" w14:textId="49DFABA2" w:rsidR="00AF2CEC" w:rsidRPr="00AF2CEC" w:rsidRDefault="001B22A7" w:rsidP="00AF2CEC">
      <w:pPr>
        <w:pStyle w:val="SingleTxt"/>
        <w:rPr>
          <w:b/>
          <w:bCs/>
        </w:rPr>
      </w:pPr>
      <w:r>
        <w:tab/>
      </w:r>
      <w:r w:rsidR="00AF2CEC" w:rsidRPr="00AF2CEC">
        <w:t>c)</w:t>
      </w:r>
      <w:r w:rsidR="00AF2CEC" w:rsidRPr="00AF2CEC">
        <w:tab/>
      </w:r>
      <w:r w:rsidR="00AF2CEC" w:rsidRPr="00AF2CEC">
        <w:rPr>
          <w:b/>
          <w:bCs/>
        </w:rPr>
        <w:t>усовершенствовать механизмы, позволяющие предотвращать использование ненавистнических высказываний в адрес женщин-политиков и женщин-кандидатов в политической и общественной сферах, в том числе в интернете, и предотвращать агрессивные действия и угрозы в их адрес, в том числе путем укрепления механизмов отчетности и мониторинга, вменения в обязанность всем политическим партиям принять кодексы поведения в целях содействия гендерному равноправию и борьбы с агрессивными действиями в отношении женщин-кандидатов и активисток, а также путем привлечения к ответственности владеющих социальными сетями компаний за размещение создаваемого пользователями контента дискриминационного характера.</w:t>
      </w:r>
    </w:p>
    <w:p w14:paraId="56C92791" w14:textId="24C84649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7DFFD0E5" w14:textId="77777777" w:rsidR="00AF2CEC" w:rsidRPr="00AF2CEC" w:rsidRDefault="00AF2CEC" w:rsidP="001B22A7">
      <w:pPr>
        <w:pStyle w:val="H23"/>
        <w:ind w:right="1260"/>
      </w:pPr>
      <w:r w:rsidRPr="00AF2CEC">
        <w:tab/>
      </w:r>
      <w:r w:rsidRPr="00AF2CEC">
        <w:tab/>
      </w:r>
      <w:r w:rsidRPr="00AF2CEC">
        <w:rPr>
          <w:bCs/>
        </w:rPr>
        <w:t>Гражданство</w:t>
      </w:r>
    </w:p>
    <w:p w14:paraId="59FDDE9F" w14:textId="46495AC9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7B52564B" w14:textId="0D02BE33" w:rsidR="00AF2CEC" w:rsidRPr="00AF2CEC" w:rsidRDefault="00AF2CEC" w:rsidP="00AF2CEC">
      <w:pPr>
        <w:pStyle w:val="SingleTxt"/>
      </w:pPr>
      <w:r w:rsidRPr="00AF2CEC">
        <w:t>29.</w:t>
      </w:r>
      <w:r w:rsidRPr="00AF2CEC">
        <w:tab/>
        <w:t>Комитет отмечает меры, принятые государством-участником для предотвращения безгражданства и сокращения его масштабов, в том числе среди женщин и девочек, и его твердое намерение ликвидировать безгражданство к 2024</w:t>
      </w:r>
      <w:r>
        <w:t> году</w:t>
      </w:r>
      <w:r w:rsidRPr="00AF2CEC">
        <w:t>. Комитет также отмечает, что Законом о гражданстве предусматриваются гарантии защиты детей от безгражданства. При этом Комитет с обеспокоенностью отмечает упущения и задержки, допускаемые в государстве-участнике при регистрации рождений, а также при оформлении, выдаче и продлении срока действия удостоверений личности женщин и девочек из числа беженцев.</w:t>
      </w:r>
    </w:p>
    <w:p w14:paraId="20C587F7" w14:textId="7B85EA21" w:rsidR="00AF2CEC" w:rsidRPr="00AF2CEC" w:rsidRDefault="00AF2CEC" w:rsidP="00AF2CEC">
      <w:pPr>
        <w:pStyle w:val="SingleTxt"/>
      </w:pPr>
      <w:r w:rsidRPr="00AF2CEC">
        <w:t>30.</w:t>
      </w:r>
      <w:r w:rsidRPr="00AF2CEC">
        <w:tab/>
      </w:r>
      <w:r w:rsidRPr="00AF2CEC">
        <w:rPr>
          <w:b/>
          <w:bCs/>
        </w:rPr>
        <w:t>Ссылаясь на свою общую рекомендацию</w:t>
      </w:r>
      <w:r>
        <w:rPr>
          <w:b/>
          <w:bCs/>
        </w:rPr>
        <w:t> № </w:t>
      </w:r>
      <w:r w:rsidRPr="00AF2CEC">
        <w:rPr>
          <w:b/>
          <w:bCs/>
        </w:rPr>
        <w:t>32 (2014) по гендерным аспектам статуса беженца, убежища, гражданства и безгражданства женщин, Комитет рекомендует государству-участнику:</w:t>
      </w:r>
      <w:r w:rsidRPr="00AF2CEC">
        <w:t xml:space="preserve"> </w:t>
      </w:r>
    </w:p>
    <w:p w14:paraId="54FDC700" w14:textId="5B73E820" w:rsidR="00AF2CEC" w:rsidRPr="00AF2CEC" w:rsidRDefault="001B22A7" w:rsidP="00AF2CEC">
      <w:pPr>
        <w:pStyle w:val="SingleTxt"/>
        <w:rPr>
          <w:b/>
          <w:bCs/>
        </w:rPr>
      </w:pPr>
      <w:r>
        <w:tab/>
      </w:r>
      <w:r w:rsidR="00AF2CEC" w:rsidRPr="00AF2CEC">
        <w:t>a)</w:t>
      </w:r>
      <w:r w:rsidR="00AF2CEC" w:rsidRPr="00AF2CEC">
        <w:tab/>
      </w:r>
      <w:r w:rsidR="00AF2CEC" w:rsidRPr="00AF2CEC">
        <w:rPr>
          <w:b/>
          <w:bCs/>
        </w:rPr>
        <w:t>внести в Закон о гражданстве поправки, предусматривающие автоматическую передачу гражданства от матерей к их детям, в том числе детям, рожденным албанскими женщинами, живущими за границей;</w:t>
      </w:r>
    </w:p>
    <w:p w14:paraId="26C834A7" w14:textId="089D0273" w:rsidR="00AF2CEC" w:rsidRPr="00AF2CEC" w:rsidRDefault="001B22A7" w:rsidP="00AF2CEC">
      <w:pPr>
        <w:pStyle w:val="SingleTxt"/>
        <w:rPr>
          <w:b/>
          <w:bCs/>
        </w:rPr>
      </w:pPr>
      <w:r>
        <w:tab/>
      </w:r>
      <w:r w:rsidR="00AF2CEC" w:rsidRPr="00AF2CEC">
        <w:t>b)</w:t>
      </w:r>
      <w:r w:rsidR="00AF2CEC" w:rsidRPr="00AF2CEC">
        <w:tab/>
      </w:r>
      <w:r w:rsidR="00AF2CEC" w:rsidRPr="00AF2CEC">
        <w:rPr>
          <w:b/>
          <w:bCs/>
        </w:rPr>
        <w:t>укрепить Национальный реестр актов гражданского состояния путем выделения кадровых, технических и финансовых ресурсов в достаточном объеме, упростить процедуры регистрации рождений и регистрации женщин и девочек из числа беженцев и лиц, ищущих убежища, с помощью онлайновых процедур, минимизировать размер пошлины, взимаемой за регистрацию рождений, и обеспечить работу мобильных служб регистрации актов гражданского состояния для выдачи свидетельств о рождении в приграничных, сельских и отдаленных районах;</w:t>
      </w:r>
    </w:p>
    <w:p w14:paraId="6998A27D" w14:textId="0A739BB2" w:rsidR="00AF2CEC" w:rsidRPr="00AF2CEC" w:rsidRDefault="001B22A7" w:rsidP="00AF2CEC">
      <w:pPr>
        <w:pStyle w:val="SingleTxt"/>
        <w:rPr>
          <w:b/>
          <w:bCs/>
        </w:rPr>
      </w:pPr>
      <w:r>
        <w:tab/>
      </w:r>
      <w:r w:rsidR="00AF2CEC" w:rsidRPr="00AF2CEC">
        <w:t>c)</w:t>
      </w:r>
      <w:r w:rsidR="00AF2CEC" w:rsidRPr="00AF2CEC">
        <w:tab/>
      </w:r>
      <w:r w:rsidR="00AF2CEC" w:rsidRPr="00AF2CEC">
        <w:rPr>
          <w:b/>
          <w:bCs/>
        </w:rPr>
        <w:t>принять меры к тому, чтобы девочки и мальчики, родившиеся на территории государства-участника, регистрировались при рождении и имели доступ к получению албанского гражданства и документов, удостоверяющих личность.</w:t>
      </w:r>
    </w:p>
    <w:p w14:paraId="1F9E7B9D" w14:textId="1028ABB2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1DF90696" w14:textId="77777777" w:rsidR="00AF2CEC" w:rsidRPr="00AF2CEC" w:rsidRDefault="00AF2CEC" w:rsidP="001B22A7">
      <w:pPr>
        <w:pStyle w:val="H23"/>
        <w:ind w:right="1260"/>
      </w:pPr>
      <w:r w:rsidRPr="00AF2CEC">
        <w:tab/>
      </w:r>
      <w:r w:rsidRPr="00AF2CEC">
        <w:tab/>
      </w:r>
      <w:r w:rsidRPr="00AF2CEC">
        <w:rPr>
          <w:bCs/>
        </w:rPr>
        <w:t>Образование</w:t>
      </w:r>
    </w:p>
    <w:p w14:paraId="757E6615" w14:textId="223B6A32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0D1F194F" w14:textId="77777777" w:rsidR="00AF2CEC" w:rsidRPr="00AF2CEC" w:rsidRDefault="00AF2CEC" w:rsidP="00AF2CEC">
      <w:pPr>
        <w:pStyle w:val="SingleTxt"/>
      </w:pPr>
      <w:r w:rsidRPr="00AF2CEC">
        <w:t>31.</w:t>
      </w:r>
      <w:r w:rsidRPr="00AF2CEC">
        <w:tab/>
        <w:t>Комитет с обеспокоенностью отмечает:</w:t>
      </w:r>
    </w:p>
    <w:p w14:paraId="7D1AB1E7" w14:textId="478C2B03" w:rsidR="00AF2CEC" w:rsidRPr="00AF2CEC" w:rsidRDefault="001B22A7" w:rsidP="00AF2CEC">
      <w:pPr>
        <w:pStyle w:val="SingleTxt"/>
      </w:pPr>
      <w:r>
        <w:tab/>
      </w:r>
      <w:r w:rsidR="00AF2CEC" w:rsidRPr="00AF2CEC">
        <w:t>a)</w:t>
      </w:r>
      <w:r w:rsidR="00AF2CEC" w:rsidRPr="00AF2CEC">
        <w:tab/>
        <w:t>несоразмерно высокий уровень неграмотности среди сельских жительниц, женщин с инвалидностью, женщин и девочек из числа беженцев и просителей убежища, а также женщин, принадлежащих к этническим меньшинствам, в том числе к рома и балканским египтянам;</w:t>
      </w:r>
    </w:p>
    <w:p w14:paraId="0427F2B1" w14:textId="675AFA8A" w:rsidR="00AF2CEC" w:rsidRPr="00AF2CEC" w:rsidRDefault="001B22A7" w:rsidP="00AF2CEC">
      <w:pPr>
        <w:pStyle w:val="SingleTxt"/>
      </w:pPr>
      <w:r>
        <w:tab/>
      </w:r>
      <w:r w:rsidR="00AF2CEC" w:rsidRPr="00AF2CEC">
        <w:t>b)</w:t>
      </w:r>
      <w:r w:rsidR="00AF2CEC" w:rsidRPr="00AF2CEC">
        <w:tab/>
        <w:t xml:space="preserve">тот факт, что женщины по-прежнему недостаточно представлены в нетрадиционных областях обучения, таких как научно-технические и </w:t>
      </w:r>
      <w:r w:rsidR="00AF2CEC" w:rsidRPr="00AF2CEC">
        <w:lastRenderedPageBreak/>
        <w:t>инженерно-математические специальности, а также сфера информационно-коммуникационных технологий (ИКТ), что отчасти объясняется сохранением гендерных стереотипов;</w:t>
      </w:r>
    </w:p>
    <w:p w14:paraId="0B9628E0" w14:textId="284A61EA" w:rsidR="00AF2CEC" w:rsidRPr="00AF2CEC" w:rsidRDefault="001B22A7" w:rsidP="00AF2CEC">
      <w:pPr>
        <w:pStyle w:val="SingleTxt"/>
      </w:pPr>
      <w:r>
        <w:tab/>
      </w:r>
      <w:r w:rsidR="00AF2CEC" w:rsidRPr="00AF2CEC">
        <w:t>c)</w:t>
      </w:r>
      <w:r w:rsidR="00AF2CEC" w:rsidRPr="00AF2CEC">
        <w:tab/>
        <w:t>отсутствие соответствующего возрасту комплексного полового воспитания на всех уровнях образования;</w:t>
      </w:r>
    </w:p>
    <w:p w14:paraId="1AAAD22C" w14:textId="489B296C" w:rsidR="00AF2CEC" w:rsidRPr="00AF2CEC" w:rsidRDefault="001B22A7" w:rsidP="00AF2CEC">
      <w:pPr>
        <w:pStyle w:val="SingleTxt"/>
      </w:pPr>
      <w:r>
        <w:tab/>
      </w:r>
      <w:r w:rsidR="00AF2CEC" w:rsidRPr="00AF2CEC">
        <w:t>d)</w:t>
      </w:r>
      <w:r w:rsidR="00AF2CEC" w:rsidRPr="00AF2CEC">
        <w:tab/>
        <w:t>препятствия, мешающие сельским жительницам, женщинам с инвалидностью и женщинам, принадлежащим к этническим меньшинствам, получать доступ к обучению в формате виртуальных образовательных программ в период вынужденной изоляции в условиях пандемии COVID-19, возникающие, в частности, в связи с отсутствием технического оборудования;</w:t>
      </w:r>
    </w:p>
    <w:p w14:paraId="264DAFB0" w14:textId="0390DECB" w:rsidR="00AF2CEC" w:rsidRPr="00AF2CEC" w:rsidRDefault="001B22A7" w:rsidP="00AF2CEC">
      <w:pPr>
        <w:pStyle w:val="SingleTxt"/>
      </w:pPr>
      <w:r>
        <w:tab/>
      </w:r>
      <w:r w:rsidR="00AF2CEC" w:rsidRPr="00AF2CEC">
        <w:t>e)</w:t>
      </w:r>
      <w:r w:rsidR="00AF2CEC" w:rsidRPr="00AF2CEC">
        <w:tab/>
        <w:t>притеснения и травлю девочек и женщин, в частности лесбиянок, бисексуальных, трансгендерных и интерсексуальных женщин, в образовательной среде и ограниченность информации о числе жалоб и расследований в связи с соответствующими случаями, а также о назначаемых наказаниях.</w:t>
      </w:r>
    </w:p>
    <w:p w14:paraId="0D59B447" w14:textId="19073716" w:rsidR="00AF2CEC" w:rsidRPr="00AF2CEC" w:rsidRDefault="00AF2CEC" w:rsidP="00AF2CEC">
      <w:pPr>
        <w:pStyle w:val="SingleTxt"/>
        <w:rPr>
          <w:b/>
          <w:bCs/>
        </w:rPr>
      </w:pPr>
      <w:r w:rsidRPr="00AF2CEC">
        <w:t>32.</w:t>
      </w:r>
      <w:r w:rsidRPr="00AF2CEC">
        <w:tab/>
      </w:r>
      <w:r w:rsidRPr="00AF2CEC">
        <w:rPr>
          <w:b/>
          <w:bCs/>
        </w:rPr>
        <w:t>Действуя с учетом своей общей рекомендации</w:t>
      </w:r>
      <w:r>
        <w:rPr>
          <w:b/>
          <w:bCs/>
        </w:rPr>
        <w:t> № </w:t>
      </w:r>
      <w:r w:rsidRPr="00AF2CEC">
        <w:rPr>
          <w:b/>
          <w:bCs/>
        </w:rPr>
        <w:t>36 (2017) о праве девочек и женщин на образование и ссылаясь на свою предыдущую рекомендацию (</w:t>
      </w:r>
      <w:hyperlink r:id="rId32" w:history="1">
        <w:r w:rsidRPr="00AF2CEC">
          <w:rPr>
            <w:rStyle w:val="Hyperlink"/>
            <w:b/>
            <w:bCs/>
          </w:rPr>
          <w:t>CEDAW/C/ALB/CO/4</w:t>
        </w:r>
      </w:hyperlink>
      <w:r w:rsidRPr="00AF2CEC">
        <w:rPr>
          <w:b/>
          <w:bCs/>
        </w:rPr>
        <w:t xml:space="preserve">, </w:t>
      </w:r>
      <w:r w:rsidR="001B22A7">
        <w:rPr>
          <w:b/>
          <w:bCs/>
        </w:rPr>
        <w:t>п. </w:t>
      </w:r>
      <w:r w:rsidRPr="00AF2CEC">
        <w:rPr>
          <w:b/>
          <w:bCs/>
        </w:rPr>
        <w:t>29), Комитет рекомендует государству-участнику содействовать пропаганде важности образования для девочек на всех его уровнях как основы для расширения их прав и возможностей, а также:</w:t>
      </w:r>
    </w:p>
    <w:p w14:paraId="4565CA41" w14:textId="1ED9D09C" w:rsidR="00AF2CEC" w:rsidRPr="00AF2CEC" w:rsidRDefault="001B22A7" w:rsidP="00AF2CEC">
      <w:pPr>
        <w:pStyle w:val="SingleTxt"/>
        <w:rPr>
          <w:b/>
          <w:bCs/>
        </w:rPr>
      </w:pPr>
      <w:r>
        <w:tab/>
      </w:r>
      <w:r w:rsidR="00AF2CEC" w:rsidRPr="00AF2CEC">
        <w:t>a)</w:t>
      </w:r>
      <w:r w:rsidR="00AF2CEC" w:rsidRPr="00AF2CEC">
        <w:tab/>
      </w:r>
      <w:r w:rsidR="00AF2CEC" w:rsidRPr="00AF2CEC">
        <w:rPr>
          <w:b/>
          <w:bCs/>
        </w:rPr>
        <w:t>снизить уровень неграмотности среди женщин и девочек, уделяя при этом особое внимание сельским жительницам, женщинам с инвалидностью, женщинам, принадлежащим к этническим меньшинствам, в том числе к рома и балканским египтянам, а также женщинам и девочкам из числа беженцев и просителей убежища, и принять адресные меры, в том числе повысить уровень осведомленности и учредить специальные стипендии, для увеличения показателей зачисления, удержания и завершения обучения в учреждениях среднего и высшего образования среди девочек и женщин, в частности в нетрадиционных областях обучения, включая научно-технические и инженерно-математические специальности и ИКТ;</w:t>
      </w:r>
    </w:p>
    <w:p w14:paraId="6D0CFDDF" w14:textId="2524B1F0" w:rsidR="00AF2CEC" w:rsidRPr="00AF2CEC" w:rsidRDefault="001B22A7" w:rsidP="00AF2CEC">
      <w:pPr>
        <w:pStyle w:val="SingleTxt"/>
      </w:pPr>
      <w:r>
        <w:tab/>
      </w:r>
      <w:r w:rsidR="00AF2CEC" w:rsidRPr="00AF2CEC">
        <w:t>b)</w:t>
      </w:r>
      <w:r w:rsidR="00AF2CEC" w:rsidRPr="00AF2CEC">
        <w:tab/>
      </w:r>
      <w:r w:rsidR="00AF2CEC" w:rsidRPr="00AF2CEC">
        <w:rPr>
          <w:b/>
          <w:bCs/>
        </w:rPr>
        <w:t>включить в школьные программы комплекс легкодоступных, учитывающих возрастную специфику образовательных мероприятий, посвященных вопросам сексуального и репродуктивного здоровья и соответствующих прав, и в частности образовательных мероприятий по вопросам ответственного сексуального поведения, направленных на предотвращение ранних беременностей и заражения инфекциями, передаваемыми половым путем, а также организовать для учителей систематическую подготовку по вопросам сексуального и репродуктивного здоровья и соответствующих прав женщин и девочек;</w:t>
      </w:r>
    </w:p>
    <w:p w14:paraId="2674412F" w14:textId="0BCAFFAF" w:rsidR="00AF2CEC" w:rsidRPr="00AF2CEC" w:rsidRDefault="001B22A7" w:rsidP="00AF2CEC">
      <w:pPr>
        <w:pStyle w:val="SingleTxt"/>
        <w:rPr>
          <w:b/>
          <w:bCs/>
        </w:rPr>
      </w:pPr>
      <w:r>
        <w:tab/>
      </w:r>
      <w:r w:rsidR="00AF2CEC" w:rsidRPr="00AF2CEC">
        <w:t>c)</w:t>
      </w:r>
      <w:r w:rsidR="00AF2CEC" w:rsidRPr="00AF2CEC">
        <w:tab/>
      </w:r>
      <w:r w:rsidR="00AF2CEC" w:rsidRPr="00AF2CEC">
        <w:rPr>
          <w:b/>
          <w:bCs/>
        </w:rPr>
        <w:t>принять и реализовать стратегию, обеспечивающую сельским женщинам и девочкам, женщинам и девочкам с инвалидностью, женщинам и девочкам, принадлежащим к этническим меньшинствам, надлежащий доступ к ИКТ, чтобы они могли пользоваться возможностями дистанционного обучения и участвовать в онлайновых образовательных программах, а также предоставить им дополнительные возможности для обучения, чтобы компенсировать перерывы во время пандемии COVID-19;</w:t>
      </w:r>
    </w:p>
    <w:p w14:paraId="54F57493" w14:textId="05BF9898" w:rsidR="00AF2CEC" w:rsidRPr="00AF2CEC" w:rsidRDefault="001B22A7" w:rsidP="00AF2CEC">
      <w:pPr>
        <w:pStyle w:val="SingleTxt"/>
        <w:rPr>
          <w:b/>
          <w:bCs/>
        </w:rPr>
      </w:pPr>
      <w:r>
        <w:tab/>
      </w:r>
      <w:r w:rsidR="00AF2CEC" w:rsidRPr="00AF2CEC">
        <w:t>d)</w:t>
      </w:r>
      <w:r w:rsidR="00AF2CEC" w:rsidRPr="00AF2CEC">
        <w:tab/>
      </w:r>
      <w:r w:rsidR="00AF2CEC" w:rsidRPr="00AF2CEC">
        <w:rPr>
          <w:b/>
          <w:bCs/>
        </w:rPr>
        <w:t xml:space="preserve">разработать национальную стратегию борьбы с травлей для создания безопасной и инклюзивной образовательной среды, свободной от дискриминации, притеснений и гендерного насилия в отношении женщин и девочек, предусмотрев, в частности, такие меры, как организация </w:t>
      </w:r>
      <w:r w:rsidR="00AF2CEC" w:rsidRPr="00AF2CEC">
        <w:rPr>
          <w:b/>
          <w:bCs/>
        </w:rPr>
        <w:lastRenderedPageBreak/>
        <w:t>безопасного проезда до школ и обратно, а также проводить расследование всех случаев притеснений и гендерного насилия в отношении девочек и женщин в образовательных учреждениях, привлекать виновных к уголовной ответственности и подвергать их надлежащему наказанию.</w:t>
      </w:r>
    </w:p>
    <w:p w14:paraId="678616B3" w14:textId="224DC5A7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1E21AF11" w14:textId="77777777" w:rsidR="00AF2CEC" w:rsidRPr="00AF2CEC" w:rsidRDefault="00AF2CEC" w:rsidP="001B22A7">
      <w:pPr>
        <w:pStyle w:val="H23"/>
        <w:ind w:right="1260"/>
      </w:pPr>
      <w:r w:rsidRPr="00AF2CEC">
        <w:tab/>
      </w:r>
      <w:r w:rsidRPr="00AF2CEC">
        <w:tab/>
      </w:r>
      <w:r w:rsidRPr="00AF2CEC">
        <w:rPr>
          <w:bCs/>
        </w:rPr>
        <w:t>Занятость</w:t>
      </w:r>
    </w:p>
    <w:p w14:paraId="0D45D115" w14:textId="1149E7DF" w:rsidR="00AF2CEC" w:rsidRPr="001B22A7" w:rsidRDefault="00AF2CEC" w:rsidP="001B22A7">
      <w:pPr>
        <w:pStyle w:val="SingleTxt"/>
        <w:spacing w:after="0" w:line="120" w:lineRule="exact"/>
        <w:rPr>
          <w:sz w:val="10"/>
        </w:rPr>
      </w:pPr>
    </w:p>
    <w:p w14:paraId="4A72C50E" w14:textId="77777777" w:rsidR="00AF2CEC" w:rsidRPr="00AF2CEC" w:rsidRDefault="00AF2CEC" w:rsidP="00AF2CEC">
      <w:pPr>
        <w:pStyle w:val="SingleTxt"/>
      </w:pPr>
      <w:r w:rsidRPr="00AF2CEC">
        <w:t>33.</w:t>
      </w:r>
      <w:r w:rsidRPr="00AF2CEC">
        <w:tab/>
        <w:t>Комитет отмечает усилия государства-участника по укреплению политики в области занятости, в том числе принятие ряда позитивных законодательных мер по совершенствованию трудовых стандартов и приведению их в соответствие с международными стандартами и стандартами Европейского союза. Вместе с тем Комитет с обеспокоенностью отмечает:</w:t>
      </w:r>
    </w:p>
    <w:p w14:paraId="2FFE8D4B" w14:textId="4DF17D13" w:rsidR="00AF2CEC" w:rsidRPr="00AF2CEC" w:rsidRDefault="001B22A7" w:rsidP="00AF2CEC">
      <w:pPr>
        <w:pStyle w:val="SingleTxt"/>
      </w:pPr>
      <w:r>
        <w:tab/>
      </w:r>
      <w:r w:rsidR="00AF2CEC" w:rsidRPr="00AF2CEC">
        <w:t>a)</w:t>
      </w:r>
      <w:r w:rsidR="00AF2CEC" w:rsidRPr="00AF2CEC">
        <w:tab/>
        <w:t>что гендерный разрыв в оплате труда, который хотя и составляет 6,6</w:t>
      </w:r>
      <w:r w:rsidR="00AF2CEC">
        <w:t> процент</w:t>
      </w:r>
      <w:r w:rsidR="00AF2CEC" w:rsidRPr="00AF2CEC">
        <w:t>а, что ниже чем в среднем по Европейскому союзу, является таковым в результате более низкого присутствия женщин на официальном рынке труда и достигает 27</w:t>
      </w:r>
      <w:r w:rsidR="00AF2CEC">
        <w:t> процент</w:t>
      </w:r>
      <w:r w:rsidR="00AF2CEC" w:rsidRPr="00AF2CEC">
        <w:t>ов в промышленном секторе, где сосредоточено много женщин;</w:t>
      </w:r>
    </w:p>
    <w:p w14:paraId="537F3C9A" w14:textId="44582050" w:rsidR="00AF2CEC" w:rsidRPr="00AF2CEC" w:rsidRDefault="001B22A7" w:rsidP="00AF2CEC">
      <w:pPr>
        <w:pStyle w:val="SingleTxt"/>
      </w:pPr>
      <w:r>
        <w:tab/>
      </w:r>
      <w:r w:rsidR="00AF2CEC" w:rsidRPr="00AF2CEC">
        <w:t>b)</w:t>
      </w:r>
      <w:r w:rsidR="00AF2CEC" w:rsidRPr="00AF2CEC">
        <w:tab/>
        <w:t>что женщины работают преимущественно на низкооплачиваемых должностях в неформальном секторе экономики, где они подвергаются эксплуатации и не охвачены системами социального обеспечения;</w:t>
      </w:r>
    </w:p>
    <w:p w14:paraId="5344CF4A" w14:textId="03DC71CF" w:rsidR="00AF2CEC" w:rsidRPr="00AF2CEC" w:rsidRDefault="001B22A7" w:rsidP="00AF2CEC">
      <w:pPr>
        <w:pStyle w:val="SingleTxt"/>
      </w:pPr>
      <w:r>
        <w:tab/>
      </w:r>
      <w:r w:rsidR="00AF2CEC" w:rsidRPr="00AF2CEC">
        <w:t>c)</w:t>
      </w:r>
      <w:r w:rsidR="00AF2CEC" w:rsidRPr="00AF2CEC">
        <w:tab/>
        <w:t>что большое число женщин выполняют неоплачиваемую работу по уходу или работают на семейных предприятиях;</w:t>
      </w:r>
    </w:p>
    <w:p w14:paraId="11D12094" w14:textId="3B06D662" w:rsidR="00AF2CEC" w:rsidRPr="00AF2CEC" w:rsidRDefault="001B22A7" w:rsidP="00AF2CEC">
      <w:pPr>
        <w:pStyle w:val="SingleTxt"/>
      </w:pPr>
      <w:r>
        <w:tab/>
      </w:r>
      <w:r w:rsidR="00AF2CEC" w:rsidRPr="00AF2CEC">
        <w:t>d)</w:t>
      </w:r>
      <w:r w:rsidR="00AF2CEC" w:rsidRPr="00AF2CEC">
        <w:tab/>
        <w:t>что женщинам, работающим в некоторых промышленных секторах, часто платят меньше установленной законом минимальной заработной платы, что они лишены ежегодного оплачиваемого отпуска и отпуска по болезни и им не выдают оборудование, необходимое при выполнении работы в небезопасных условиях;</w:t>
      </w:r>
    </w:p>
    <w:p w14:paraId="1EDB8750" w14:textId="105B52AF" w:rsidR="00AF2CEC" w:rsidRPr="00AF2CEC" w:rsidRDefault="001B22A7" w:rsidP="00AF2CEC">
      <w:pPr>
        <w:pStyle w:val="SingleTxt"/>
      </w:pPr>
      <w:r>
        <w:tab/>
      </w:r>
      <w:r w:rsidR="00AF2CEC" w:rsidRPr="00AF2CEC">
        <w:t>e)</w:t>
      </w:r>
      <w:r w:rsidR="00AF2CEC" w:rsidRPr="00AF2CEC">
        <w:tab/>
        <w:t>что среди сельских жительниц, женщин с инвалидностью и женщин, принадлежащих к этническим меньшинствам, в том числе к рома и балканским египтянам, фиксируется высокий уровень безработицы.</w:t>
      </w:r>
    </w:p>
    <w:p w14:paraId="66E2CEB8" w14:textId="54555086" w:rsidR="00AF2CEC" w:rsidRPr="00AF2CEC" w:rsidRDefault="00AF2CEC" w:rsidP="00AF2CEC">
      <w:pPr>
        <w:pStyle w:val="SingleTxt"/>
        <w:rPr>
          <w:b/>
          <w:bCs/>
        </w:rPr>
      </w:pPr>
      <w:r w:rsidRPr="00AF2CEC">
        <w:t>34.</w:t>
      </w:r>
      <w:r w:rsidRPr="00AF2CEC">
        <w:tab/>
      </w:r>
      <w:r w:rsidRPr="00AF2CEC">
        <w:rPr>
          <w:b/>
          <w:bCs/>
        </w:rPr>
        <w:t>Сообразуясь с задачей 5 цели 8 в области устойчивого развития, заключающейся в том, чтобы обеспечить полную и производительную занятость и достойную работу для всех женщин и мужчин, и ссылаясь на свои предыдущие рекомендации (</w:t>
      </w:r>
      <w:hyperlink r:id="rId33" w:history="1">
        <w:r w:rsidRPr="00AF2CEC">
          <w:rPr>
            <w:rStyle w:val="Hyperlink"/>
            <w:b/>
            <w:bCs/>
          </w:rPr>
          <w:t>CEDAW/C/ALB/CO/4</w:t>
        </w:r>
      </w:hyperlink>
      <w:r w:rsidRPr="00AF2CEC">
        <w:rPr>
          <w:b/>
          <w:bCs/>
        </w:rPr>
        <w:t xml:space="preserve">, </w:t>
      </w:r>
      <w:r w:rsidR="001B22A7">
        <w:rPr>
          <w:b/>
          <w:bCs/>
        </w:rPr>
        <w:t>п. </w:t>
      </w:r>
      <w:r w:rsidRPr="00AF2CEC">
        <w:rPr>
          <w:b/>
          <w:bCs/>
        </w:rPr>
        <w:t>31), Комитет рекомендует государству-участнику:</w:t>
      </w:r>
    </w:p>
    <w:p w14:paraId="26214DB3" w14:textId="7305A5E7" w:rsidR="00AF2CEC" w:rsidRPr="00AF2CEC" w:rsidRDefault="004D1724" w:rsidP="00AF2CEC">
      <w:pPr>
        <w:pStyle w:val="SingleTxt"/>
        <w:rPr>
          <w:b/>
          <w:bCs/>
        </w:rPr>
      </w:pPr>
      <w:r>
        <w:tab/>
      </w:r>
      <w:r w:rsidR="00AF2CEC" w:rsidRPr="00AF2CEC">
        <w:t>a)</w:t>
      </w:r>
      <w:r w:rsidR="00AF2CEC" w:rsidRPr="00AF2CEC">
        <w:tab/>
      </w:r>
      <w:r w:rsidR="00AF2CEC" w:rsidRPr="00AF2CEC">
        <w:rPr>
          <w:b/>
          <w:bCs/>
        </w:rPr>
        <w:t>обеспечить эффективную реализацию принципа равной платы за труд равной ценности, чтобы сократить и в конечном счете ликвидировать гендерный разрыв в оплате труда, и с этой целью: i)</w:t>
      </w:r>
      <w:r w:rsidR="008A2F33">
        <w:rPr>
          <w:b/>
          <w:bCs/>
          <w:lang w:val="en-US"/>
        </w:rPr>
        <w:t> </w:t>
      </w:r>
      <w:r w:rsidR="00AF2CEC" w:rsidRPr="00AF2CEC">
        <w:rPr>
          <w:b/>
          <w:bCs/>
        </w:rPr>
        <w:t>проводить регулярные инспекции условий труда;</w:t>
      </w:r>
      <w:r w:rsidR="00AF2CEC" w:rsidRPr="00AF2CEC">
        <w:t xml:space="preserve"> </w:t>
      </w:r>
      <w:proofErr w:type="spellStart"/>
      <w:r w:rsidR="00AF2CEC" w:rsidRPr="00AF2CEC">
        <w:rPr>
          <w:b/>
          <w:bCs/>
        </w:rPr>
        <w:t>ii</w:t>
      </w:r>
      <w:proofErr w:type="spellEnd"/>
      <w:r w:rsidR="00AF2CEC" w:rsidRPr="00AF2CEC">
        <w:rPr>
          <w:b/>
          <w:bCs/>
        </w:rPr>
        <w:t>)</w:t>
      </w:r>
      <w:r w:rsidR="008A2F33">
        <w:rPr>
          <w:b/>
          <w:bCs/>
          <w:lang w:val="en-US"/>
        </w:rPr>
        <w:t> </w:t>
      </w:r>
      <w:r w:rsidR="00AF2CEC" w:rsidRPr="00AF2CEC">
        <w:rPr>
          <w:b/>
          <w:bCs/>
        </w:rPr>
        <w:t>применять гендерно нейтральные аналитические методы классификации и оценки должностей;</w:t>
      </w:r>
      <w:r w:rsidR="00AF2CEC" w:rsidRPr="00AF2CEC">
        <w:t xml:space="preserve"> </w:t>
      </w:r>
      <w:proofErr w:type="spellStart"/>
      <w:r w:rsidR="00AF2CEC" w:rsidRPr="00AF2CEC">
        <w:rPr>
          <w:b/>
          <w:bCs/>
        </w:rPr>
        <w:t>iii</w:t>
      </w:r>
      <w:proofErr w:type="spellEnd"/>
      <w:r w:rsidR="00AF2CEC" w:rsidRPr="00AF2CEC">
        <w:rPr>
          <w:b/>
          <w:bCs/>
        </w:rPr>
        <w:t>)</w:t>
      </w:r>
      <w:r w:rsidR="008A2F33">
        <w:rPr>
          <w:b/>
          <w:bCs/>
          <w:lang w:val="en-US"/>
        </w:rPr>
        <w:t> </w:t>
      </w:r>
      <w:r w:rsidR="00AF2CEC" w:rsidRPr="00AF2CEC">
        <w:rPr>
          <w:b/>
          <w:bCs/>
        </w:rPr>
        <w:t>проводить регулярные обзоры заработной платы;</w:t>
      </w:r>
      <w:r w:rsidR="00AF2CEC" w:rsidRPr="00AF2CEC">
        <w:t xml:space="preserve"> </w:t>
      </w:r>
      <w:r w:rsidR="00AF2CEC" w:rsidRPr="00AF2CEC">
        <w:rPr>
          <w:b/>
          <w:bCs/>
        </w:rPr>
        <w:t xml:space="preserve">а также </w:t>
      </w:r>
      <w:proofErr w:type="spellStart"/>
      <w:r w:rsidR="00AF2CEC" w:rsidRPr="00AF2CEC">
        <w:rPr>
          <w:b/>
          <w:bCs/>
        </w:rPr>
        <w:t>iv</w:t>
      </w:r>
      <w:proofErr w:type="spellEnd"/>
      <w:r w:rsidR="00AF2CEC" w:rsidRPr="00AF2CEC">
        <w:rPr>
          <w:b/>
          <w:bCs/>
        </w:rPr>
        <w:t>)</w:t>
      </w:r>
      <w:r w:rsidR="008A2F33">
        <w:rPr>
          <w:b/>
          <w:bCs/>
          <w:lang w:val="en-US"/>
        </w:rPr>
        <w:t> </w:t>
      </w:r>
      <w:r w:rsidR="00AF2CEC" w:rsidRPr="00AF2CEC">
        <w:rPr>
          <w:b/>
          <w:bCs/>
        </w:rPr>
        <w:t>стимулировать работодателей сопровождать публикуемые ими данные о гендерном разрыве в оплате труда словесным описанием, чтобы обеспечить более глубокое понимание причин этого разрыва и принятие надлежащих мер для исправления ситуации;</w:t>
      </w:r>
      <w:r w:rsidR="00AF2CEC" w:rsidRPr="00AF2CEC">
        <w:t xml:space="preserve"> </w:t>
      </w:r>
    </w:p>
    <w:p w14:paraId="66AE923C" w14:textId="5C96045A" w:rsidR="00AF2CEC" w:rsidRPr="00AF2CEC" w:rsidRDefault="004D1724" w:rsidP="00AF2CEC">
      <w:pPr>
        <w:pStyle w:val="SingleTxt"/>
      </w:pPr>
      <w:r>
        <w:tab/>
      </w:r>
      <w:r w:rsidR="00AF2CEC" w:rsidRPr="00AF2CEC">
        <w:t>b)</w:t>
      </w:r>
      <w:r w:rsidR="00AF2CEC" w:rsidRPr="00AF2CEC">
        <w:tab/>
      </w:r>
      <w:r w:rsidR="00AF2CEC" w:rsidRPr="00AF2CEC">
        <w:rPr>
          <w:b/>
          <w:bCs/>
        </w:rPr>
        <w:t>расширить доступ женщин к официальному трудоустройству, особенно для групп женщин, находящихся в неблагоприятном положении, и распространить планы социальной защиты на женщин, занятых в неформальном секторе экономики;</w:t>
      </w:r>
      <w:r w:rsidR="00AF2CEC" w:rsidRPr="00AF2CEC">
        <w:t xml:space="preserve"> </w:t>
      </w:r>
    </w:p>
    <w:p w14:paraId="522CE934" w14:textId="0231C73E" w:rsidR="00AF2CEC" w:rsidRPr="00AF2CEC" w:rsidRDefault="004D1724" w:rsidP="00AF2CEC">
      <w:pPr>
        <w:pStyle w:val="SingleTxt"/>
        <w:rPr>
          <w:b/>
          <w:bCs/>
        </w:rPr>
      </w:pPr>
      <w:r>
        <w:tab/>
      </w:r>
      <w:r w:rsidR="00AF2CEC" w:rsidRPr="00AF2CEC">
        <w:t>c)</w:t>
      </w:r>
      <w:r w:rsidR="00AF2CEC" w:rsidRPr="00AF2CEC">
        <w:tab/>
      </w:r>
      <w:r w:rsidR="00AF2CEC" w:rsidRPr="00AF2CEC">
        <w:rPr>
          <w:b/>
          <w:bCs/>
        </w:rPr>
        <w:t xml:space="preserve">признать, уменьшить и перераспределить бремя неоплачиваемой работы женщин, связанной с уходом, путем предоставления доступных по </w:t>
      </w:r>
      <w:r w:rsidR="00AF2CEC" w:rsidRPr="00AF2CEC">
        <w:rPr>
          <w:b/>
          <w:bCs/>
        </w:rPr>
        <w:lastRenderedPageBreak/>
        <w:t>цене учреждений по уходу за детьми и услуг по уходу за пожилыми людьми и поощрения равного распределения домашних и семейных обязанностей между женщинами и мужчинами, а также обеспечить получение надлежащего вознаграждения женщинами, занятыми на семейных предприятиях, и наличие у них доступа к планам социальной защиты;</w:t>
      </w:r>
    </w:p>
    <w:p w14:paraId="1FFB4ED4" w14:textId="4AB54122" w:rsidR="00AF2CEC" w:rsidRPr="00AF2CEC" w:rsidRDefault="004D1724" w:rsidP="00AF2CEC">
      <w:pPr>
        <w:pStyle w:val="SingleTxt"/>
        <w:rPr>
          <w:b/>
          <w:bCs/>
        </w:rPr>
      </w:pPr>
      <w:r>
        <w:tab/>
      </w:r>
      <w:r w:rsidR="00AF2CEC" w:rsidRPr="00AF2CEC">
        <w:t>d)</w:t>
      </w:r>
      <w:r w:rsidR="00AF2CEC" w:rsidRPr="00AF2CEC">
        <w:tab/>
      </w:r>
      <w:r w:rsidR="00AF2CEC" w:rsidRPr="00AF2CEC">
        <w:rPr>
          <w:b/>
          <w:bCs/>
        </w:rPr>
        <w:t>усилить механизмы контроля, в том числе проводить регулярные инспекции условий труда, и обеспечить расширение доступа женщин к конфиденциальным и независимым механизмам подачи жалоб для решения проблемы дискриминации в отношении женщин в сфере занятости;</w:t>
      </w:r>
    </w:p>
    <w:p w14:paraId="070BD3D1" w14:textId="26908441" w:rsidR="00AF2CEC" w:rsidRPr="00AF2CEC" w:rsidRDefault="004D1724" w:rsidP="00AF2CEC">
      <w:pPr>
        <w:pStyle w:val="SingleTxt"/>
        <w:rPr>
          <w:b/>
          <w:bCs/>
        </w:rPr>
      </w:pPr>
      <w:r>
        <w:tab/>
      </w:r>
      <w:r w:rsidR="00AF2CEC" w:rsidRPr="00AF2CEC">
        <w:t>e)</w:t>
      </w:r>
      <w:r w:rsidR="00AF2CEC" w:rsidRPr="00AF2CEC">
        <w:tab/>
      </w:r>
      <w:r w:rsidR="00AF2CEC" w:rsidRPr="00AF2CEC">
        <w:rPr>
          <w:b/>
          <w:bCs/>
        </w:rPr>
        <w:t>расширить доступ к возможностям трудоустройства и профессиональной подготовки для женщин из групп, находящихся в неблагоприятном положении, в частности для женщин, принадлежащих к этническим меньшинствам, женщин с инвалидностью и женщин из числа мигрантов;</w:t>
      </w:r>
    </w:p>
    <w:p w14:paraId="6BC9A043" w14:textId="1BFD6E48" w:rsidR="00AF2CEC" w:rsidRPr="00AF2CEC" w:rsidRDefault="004D1724" w:rsidP="00AF2CEC">
      <w:pPr>
        <w:pStyle w:val="SingleTxt"/>
        <w:rPr>
          <w:b/>
          <w:bCs/>
        </w:rPr>
      </w:pPr>
      <w:r>
        <w:tab/>
      </w:r>
      <w:r w:rsidR="00AF2CEC" w:rsidRPr="00AF2CEC">
        <w:t>f)</w:t>
      </w:r>
      <w:r w:rsidR="00AF2CEC" w:rsidRPr="00AF2CEC">
        <w:tab/>
      </w:r>
      <w:r w:rsidR="00AF2CEC" w:rsidRPr="00AF2CEC">
        <w:rPr>
          <w:b/>
          <w:bCs/>
        </w:rPr>
        <w:t>ратифицировать Конвенцию Международной организации труда</w:t>
      </w:r>
      <w:r w:rsidR="008E732D">
        <w:rPr>
          <w:b/>
          <w:bCs/>
          <w:lang w:val="en-US"/>
        </w:rPr>
        <w:t> </w:t>
      </w:r>
      <w:r w:rsidR="00AF2CEC" w:rsidRPr="00AF2CEC">
        <w:rPr>
          <w:b/>
          <w:bCs/>
        </w:rPr>
        <w:t>(№</w:t>
      </w:r>
      <w:r>
        <w:rPr>
          <w:b/>
          <w:bCs/>
        </w:rPr>
        <w:t> </w:t>
      </w:r>
      <w:r w:rsidR="00AF2CEC" w:rsidRPr="00AF2CEC">
        <w:rPr>
          <w:b/>
          <w:bCs/>
        </w:rPr>
        <w:t>189) 2011</w:t>
      </w:r>
      <w:r w:rsidR="00AF2CEC">
        <w:rPr>
          <w:b/>
          <w:bCs/>
        </w:rPr>
        <w:t> года</w:t>
      </w:r>
      <w:r w:rsidR="00AF2CEC" w:rsidRPr="00AF2CEC">
        <w:rPr>
          <w:b/>
          <w:bCs/>
        </w:rPr>
        <w:t xml:space="preserve"> о достойном труде домашних работников.</w:t>
      </w:r>
    </w:p>
    <w:p w14:paraId="3116120B" w14:textId="095F4715" w:rsidR="00AF2CEC" w:rsidRPr="004D1724" w:rsidRDefault="00AF2CEC" w:rsidP="004D1724">
      <w:pPr>
        <w:pStyle w:val="SingleTxt"/>
        <w:spacing w:after="0" w:line="120" w:lineRule="exact"/>
        <w:rPr>
          <w:sz w:val="10"/>
        </w:rPr>
      </w:pPr>
    </w:p>
    <w:p w14:paraId="36BEF275" w14:textId="77777777" w:rsidR="00AF2CEC" w:rsidRPr="00AF2CEC" w:rsidRDefault="00AF2CEC" w:rsidP="004D1724">
      <w:pPr>
        <w:pStyle w:val="H23"/>
        <w:ind w:right="1260"/>
      </w:pPr>
      <w:r w:rsidRPr="00AF2CEC">
        <w:tab/>
      </w:r>
      <w:r w:rsidRPr="00AF2CEC">
        <w:tab/>
      </w:r>
      <w:r w:rsidRPr="00AF2CEC">
        <w:rPr>
          <w:bCs/>
        </w:rPr>
        <w:t>Здравоохранение</w:t>
      </w:r>
    </w:p>
    <w:p w14:paraId="566850C3" w14:textId="02683CA3" w:rsidR="00AF2CEC" w:rsidRPr="004D1724" w:rsidRDefault="00AF2CEC" w:rsidP="004D1724">
      <w:pPr>
        <w:pStyle w:val="SingleTxt"/>
        <w:spacing w:after="0" w:line="120" w:lineRule="exact"/>
        <w:rPr>
          <w:sz w:val="10"/>
        </w:rPr>
      </w:pPr>
    </w:p>
    <w:p w14:paraId="7AEF3602" w14:textId="77777777" w:rsidR="00AF2CEC" w:rsidRPr="00AF2CEC" w:rsidRDefault="00AF2CEC" w:rsidP="00AF2CEC">
      <w:pPr>
        <w:pStyle w:val="SingleTxt"/>
      </w:pPr>
      <w:r w:rsidRPr="00AF2CEC">
        <w:t>35.</w:t>
      </w:r>
      <w:r w:rsidRPr="00AF2CEC">
        <w:tab/>
        <w:t xml:space="preserve">Комитет с обеспокоенностью отмечает: </w:t>
      </w:r>
    </w:p>
    <w:p w14:paraId="45F7DD84" w14:textId="13A45537" w:rsidR="00AF2CEC" w:rsidRPr="00AF2CEC" w:rsidRDefault="004D1724" w:rsidP="00AF2CEC">
      <w:pPr>
        <w:pStyle w:val="SingleTxt"/>
      </w:pPr>
      <w:r>
        <w:tab/>
      </w:r>
      <w:r w:rsidR="00AF2CEC" w:rsidRPr="00AF2CEC">
        <w:t>a)</w:t>
      </w:r>
      <w:r w:rsidR="00AF2CEC" w:rsidRPr="00AF2CEC">
        <w:tab/>
        <w:t xml:space="preserve">сохранение высоких показателей материнской смертности, обусловленных ограниченностью доступа к дородовому и послеродовому обслуживанию и малой долей родов, принятых квалифицированным медицинским персоналом, особенно в сельских районах; </w:t>
      </w:r>
    </w:p>
    <w:p w14:paraId="50F9F548" w14:textId="1580FE9F" w:rsidR="00AF2CEC" w:rsidRPr="00AF2CEC" w:rsidRDefault="004D1724" w:rsidP="00AF2CEC">
      <w:pPr>
        <w:pStyle w:val="SingleTxt"/>
      </w:pPr>
      <w:r>
        <w:tab/>
      </w:r>
      <w:r w:rsidR="00AF2CEC" w:rsidRPr="00AF2CEC">
        <w:t>b)</w:t>
      </w:r>
      <w:r w:rsidR="00AF2CEC" w:rsidRPr="00AF2CEC">
        <w:tab/>
        <w:t>сохранение высокой</w:t>
      </w:r>
      <w:r w:rsidR="008E732D" w:rsidRPr="008E732D">
        <w:t xml:space="preserve"> </w:t>
      </w:r>
      <w:r w:rsidR="00AF2CEC">
        <w:t>процент</w:t>
      </w:r>
      <w:r w:rsidR="00AF2CEC" w:rsidRPr="00AF2CEC">
        <w:t>ной доли женщин с положительным результатом анализа на вирус папилломы человека;</w:t>
      </w:r>
    </w:p>
    <w:p w14:paraId="2043AD51" w14:textId="3867173E" w:rsidR="00AF2CEC" w:rsidRPr="00AF2CEC" w:rsidRDefault="004D1724" w:rsidP="00AF2CEC">
      <w:pPr>
        <w:pStyle w:val="SingleTxt"/>
      </w:pPr>
      <w:r>
        <w:tab/>
      </w:r>
      <w:r w:rsidR="00AF2CEC" w:rsidRPr="00AF2CEC">
        <w:t>c)</w:t>
      </w:r>
      <w:r w:rsidR="00AF2CEC" w:rsidRPr="00AF2CEC">
        <w:tab/>
        <w:t xml:space="preserve">ограниченный доступ женщин и девочек к услугам и информации по охране сексуального и репродуктивного здоровья, в том числе к информации об ответственном сексуальном поведении, а также к средствам планирования семьи и современным контрацептивам, особенно в сельских районах; </w:t>
      </w:r>
    </w:p>
    <w:p w14:paraId="5F5CADF4" w14:textId="65F388CD" w:rsidR="00AF2CEC" w:rsidRPr="00AF2CEC" w:rsidRDefault="004D1724" w:rsidP="00AF2CEC">
      <w:pPr>
        <w:pStyle w:val="SingleTxt"/>
      </w:pPr>
      <w:r>
        <w:tab/>
      </w:r>
      <w:r w:rsidR="00AF2CEC" w:rsidRPr="00AF2CEC">
        <w:t>d)</w:t>
      </w:r>
      <w:r w:rsidR="00AF2CEC" w:rsidRPr="00AF2CEC">
        <w:tab/>
        <w:t>утверждения о существовании различных видов практики принудительного планирования семьи, включая прерывание беременности по половому признаку плода, которое в определенных случаях может быть приравнено к бесчеловечному и унижающему достоинство обращению с женщинами и которое, по сообщениям, является одной из причин снижения доли девочек среди детей, рождающихся в государстве-участнике.</w:t>
      </w:r>
    </w:p>
    <w:p w14:paraId="018A45F5" w14:textId="4516541E" w:rsidR="00AF2CEC" w:rsidRPr="00AF2CEC" w:rsidRDefault="00AF2CEC" w:rsidP="00AF2CEC">
      <w:pPr>
        <w:pStyle w:val="SingleTxt"/>
        <w:rPr>
          <w:b/>
          <w:bCs/>
        </w:rPr>
      </w:pPr>
      <w:r w:rsidRPr="00AF2CEC">
        <w:t>36.</w:t>
      </w:r>
      <w:r w:rsidRPr="00AF2CEC">
        <w:tab/>
      </w:r>
      <w:r w:rsidRPr="00AF2CEC">
        <w:rPr>
          <w:b/>
          <w:bCs/>
        </w:rPr>
        <w:t>В соответствии со своей общей рекомендацией</w:t>
      </w:r>
      <w:r>
        <w:rPr>
          <w:b/>
          <w:bCs/>
        </w:rPr>
        <w:t> № </w:t>
      </w:r>
      <w:r w:rsidRPr="00AF2CEC">
        <w:rPr>
          <w:b/>
          <w:bCs/>
        </w:rPr>
        <w:t>24 (1999) о женщинах и здоровье и задачами 1 и 7, сформулированными в рамках цели 3 в области устойчивого развития, касающимися снижения глобального коэффициента материнской смертности и обеспечения всеобщего доступа к услугам по охране сексуального и репродуктивного здоровья, Комитет рекомендует государству-участнику, в том числе в рамках его Стратегии в области первичной медико-санитарной помощи на 2020–2025</w:t>
      </w:r>
      <w:r>
        <w:rPr>
          <w:b/>
          <w:bCs/>
        </w:rPr>
        <w:t> год</w:t>
      </w:r>
      <w:r w:rsidRPr="00AF2CEC">
        <w:rPr>
          <w:b/>
          <w:bCs/>
        </w:rPr>
        <w:t>ы и Национального плана действий по охране сексуального и репродуктивного здоровья на 2022–2030</w:t>
      </w:r>
      <w:r>
        <w:rPr>
          <w:b/>
          <w:bCs/>
        </w:rPr>
        <w:t> год</w:t>
      </w:r>
      <w:r w:rsidRPr="00AF2CEC">
        <w:rPr>
          <w:b/>
          <w:bCs/>
        </w:rPr>
        <w:t>ы, расширить доступ женщин к качественным услугам здравоохранения, в частности для сельских жительниц и пожилых женщин, в том числе путем совершенствования инфраструктуры здравоохранения, увеличения бюджетных ассигнований на сектор здравоохранения и проведения информационных кампаний по вопросам охраны здоровья женщин.</w:t>
      </w:r>
      <w:r w:rsidRPr="00AF2CEC">
        <w:t xml:space="preserve"> </w:t>
      </w:r>
      <w:r w:rsidRPr="00AF2CEC">
        <w:rPr>
          <w:b/>
          <w:bCs/>
        </w:rPr>
        <w:t>В частности, Комитет рекомендует государству-участнику:</w:t>
      </w:r>
    </w:p>
    <w:p w14:paraId="30AA7317" w14:textId="04A5D9F8" w:rsidR="00AF2CEC" w:rsidRPr="00AF2CEC" w:rsidRDefault="004D1724" w:rsidP="00AF2CEC">
      <w:pPr>
        <w:pStyle w:val="SingleTxt"/>
      </w:pPr>
      <w:r>
        <w:lastRenderedPageBreak/>
        <w:tab/>
      </w:r>
      <w:r w:rsidR="00AF2CEC" w:rsidRPr="00AF2CEC">
        <w:t>a)</w:t>
      </w:r>
      <w:r w:rsidR="00AF2CEC" w:rsidRPr="00AF2CEC">
        <w:tab/>
      </w:r>
      <w:r w:rsidR="00AF2CEC" w:rsidRPr="00AF2CEC">
        <w:rPr>
          <w:b/>
          <w:bCs/>
        </w:rPr>
        <w:t>расширить доступ женщин к дородовому, перинатальному и послеродовому обслуживанию в целях снижения высоких показателей материнской смертности, в том числе посредством организации обучения акушерок и других соответствующих медицинских работников, в первую очередь в сельских районах;</w:t>
      </w:r>
      <w:r w:rsidR="00AF2CEC" w:rsidRPr="00AF2CEC">
        <w:t xml:space="preserve"> </w:t>
      </w:r>
    </w:p>
    <w:p w14:paraId="160DFDD8" w14:textId="69A7B51D" w:rsidR="00AF2CEC" w:rsidRPr="00AF2CEC" w:rsidRDefault="004D1724" w:rsidP="00AF2CEC">
      <w:pPr>
        <w:pStyle w:val="SingleTxt"/>
        <w:rPr>
          <w:b/>
          <w:bCs/>
        </w:rPr>
      </w:pPr>
      <w:r>
        <w:tab/>
      </w:r>
      <w:r w:rsidR="00AF2CEC" w:rsidRPr="00AF2CEC">
        <w:t>b)</w:t>
      </w:r>
      <w:r w:rsidR="00AF2CEC" w:rsidRPr="00AF2CEC">
        <w:tab/>
      </w:r>
      <w:r w:rsidR="00AF2CEC" w:rsidRPr="00AF2CEC">
        <w:rPr>
          <w:b/>
          <w:bCs/>
        </w:rPr>
        <w:t>принять стратегию профилактики рака шейки матки и борьбы с ним, в том числе путем распространения информации о связи между вирусом папилломы человека и раком шейки матки, более активного распространения знаний и повышения информированности мужчин и женщин о методах профилактики, а также гарантированного предоставления всем женщинам и девочкам, особенно в сельских и отдаленных районах, доступа к регулярным скрининговым обследованиям и к прохождению полного курса вакцинации;</w:t>
      </w:r>
      <w:r w:rsidR="00AF2CEC" w:rsidRPr="00AF2CEC">
        <w:t xml:space="preserve"> </w:t>
      </w:r>
    </w:p>
    <w:p w14:paraId="31D00732" w14:textId="61DC1850" w:rsidR="00AF2CEC" w:rsidRPr="00AF2CEC" w:rsidRDefault="004D1724" w:rsidP="00AF2CEC">
      <w:pPr>
        <w:pStyle w:val="SingleTxt"/>
      </w:pPr>
      <w:r>
        <w:tab/>
      </w:r>
      <w:r w:rsidR="00AF2CEC" w:rsidRPr="00AF2CEC">
        <w:t>c)</w:t>
      </w:r>
      <w:r w:rsidR="00AF2CEC" w:rsidRPr="00AF2CEC">
        <w:tab/>
      </w:r>
      <w:r w:rsidR="00AF2CEC" w:rsidRPr="00AF2CEC">
        <w:rPr>
          <w:b/>
          <w:bCs/>
        </w:rPr>
        <w:t>обеспечить как бесплатное распространение, так и коммерческую реализацию средств экстренной контрацепции, в частности среди женщин и девочек, ставших жертвами сексуального насилия, и обеспечить женщинам доступ к надлежащим услугам и информации в области охраны сексуального и репродуктивного здоровья, в том числе к безопасным абортам и услугам после аборта, в целях предотвращения ранних беременностей и заражения инфекциями, передающимися половым путем;</w:t>
      </w:r>
      <w:r w:rsidR="00AF2CEC" w:rsidRPr="00AF2CEC">
        <w:t xml:space="preserve"> </w:t>
      </w:r>
    </w:p>
    <w:p w14:paraId="14B0E272" w14:textId="539D9BCA" w:rsidR="00AF2CEC" w:rsidRPr="00AF2CEC" w:rsidRDefault="004D1724" w:rsidP="00AF2CEC">
      <w:pPr>
        <w:pStyle w:val="SingleTxt"/>
        <w:rPr>
          <w:b/>
          <w:bCs/>
        </w:rPr>
      </w:pPr>
      <w:r>
        <w:tab/>
      </w:r>
      <w:r w:rsidR="00AF2CEC" w:rsidRPr="00AF2CEC">
        <w:t>d)</w:t>
      </w:r>
      <w:r w:rsidR="00AF2CEC" w:rsidRPr="00AF2CEC">
        <w:tab/>
      </w:r>
      <w:r w:rsidR="00AF2CEC" w:rsidRPr="00AF2CEC">
        <w:rPr>
          <w:b/>
          <w:bCs/>
        </w:rPr>
        <w:t>обеспечить неукоснительное соблюдение запрета на аборты по половому признаку плода и создать службы, в том числе «телефоны доверия», для женщин, на которых оказывается давление с целью принудить их к аборту по половому признаку плода.</w:t>
      </w:r>
    </w:p>
    <w:p w14:paraId="60EBE001" w14:textId="606E6F58" w:rsidR="00AF2CEC" w:rsidRPr="004D1724" w:rsidRDefault="00AF2CEC" w:rsidP="004D1724">
      <w:pPr>
        <w:pStyle w:val="SingleTxt"/>
        <w:spacing w:after="0" w:line="120" w:lineRule="exact"/>
        <w:rPr>
          <w:sz w:val="10"/>
        </w:rPr>
      </w:pPr>
    </w:p>
    <w:p w14:paraId="53FD6B7A" w14:textId="77777777" w:rsidR="00AF2CEC" w:rsidRPr="00AF2CEC" w:rsidRDefault="00AF2CEC" w:rsidP="004D1724">
      <w:pPr>
        <w:pStyle w:val="H23"/>
        <w:ind w:right="1260"/>
      </w:pPr>
      <w:r w:rsidRPr="00AF2CEC">
        <w:tab/>
      </w:r>
      <w:r w:rsidRPr="00AF2CEC">
        <w:tab/>
      </w:r>
      <w:r w:rsidRPr="00AF2CEC">
        <w:rPr>
          <w:bCs/>
        </w:rPr>
        <w:t>Расширение экономических прав и возможностей женщин</w:t>
      </w:r>
    </w:p>
    <w:p w14:paraId="3C111910" w14:textId="7533B201" w:rsidR="00AF2CEC" w:rsidRPr="004D1724" w:rsidRDefault="00AF2CEC" w:rsidP="004D1724">
      <w:pPr>
        <w:pStyle w:val="SingleTxt"/>
        <w:spacing w:after="0" w:line="120" w:lineRule="exact"/>
        <w:rPr>
          <w:sz w:val="10"/>
        </w:rPr>
      </w:pPr>
    </w:p>
    <w:p w14:paraId="76FB4A4F" w14:textId="77777777" w:rsidR="00AF2CEC" w:rsidRPr="00AF2CEC" w:rsidRDefault="00AF2CEC" w:rsidP="00AF2CEC">
      <w:pPr>
        <w:pStyle w:val="SingleTxt"/>
      </w:pPr>
      <w:r w:rsidRPr="00AF2CEC">
        <w:t>37.</w:t>
      </w:r>
      <w:r w:rsidRPr="00AF2CEC">
        <w:tab/>
        <w:t>Комитет с обеспокоенностью отмечает:</w:t>
      </w:r>
    </w:p>
    <w:p w14:paraId="215EAE30" w14:textId="61AD8F7D" w:rsidR="00AF2CEC" w:rsidRPr="00AF2CEC" w:rsidRDefault="004D1724" w:rsidP="00AF2CEC">
      <w:pPr>
        <w:pStyle w:val="SingleTxt"/>
      </w:pPr>
      <w:r>
        <w:tab/>
      </w:r>
      <w:r w:rsidR="00AF2CEC" w:rsidRPr="00AF2CEC">
        <w:t>a)</w:t>
      </w:r>
      <w:r w:rsidR="00AF2CEC" w:rsidRPr="00AF2CEC">
        <w:tab/>
        <w:t>несоразмерно высокие показатели нищеты и ограниченный доступ к экономическим и социальным благам среди женщин, относящихся к группам, находящимся в неблагоприятном положении, в частности сельских жительниц, женщин с инвалидностью, женщин, принадлежащих к этническим меньшинствам, а также лесбиянок, бисексуальных, трансгендерных и интерсексуальных женщин;</w:t>
      </w:r>
    </w:p>
    <w:p w14:paraId="484D3A15" w14:textId="5A6698A8" w:rsidR="00AF2CEC" w:rsidRPr="00AF2CEC" w:rsidRDefault="004D1724" w:rsidP="00AF2CEC">
      <w:pPr>
        <w:pStyle w:val="SingleTxt"/>
      </w:pPr>
      <w:r>
        <w:tab/>
      </w:r>
      <w:r w:rsidR="00AF2CEC" w:rsidRPr="00AF2CEC">
        <w:t>b)</w:t>
      </w:r>
      <w:r w:rsidR="00AF2CEC" w:rsidRPr="00AF2CEC">
        <w:tab/>
        <w:t>препятствия на пути женщин к полноценному участию в экономической жизни государства-участника, такие как ограниченный доступ к земельной собственности, государственным закупкам и финансовому кредитованию;</w:t>
      </w:r>
    </w:p>
    <w:p w14:paraId="55BA1EE1" w14:textId="2CFB549A" w:rsidR="00AF2CEC" w:rsidRPr="00AF2CEC" w:rsidRDefault="004D1724" w:rsidP="00AF2CEC">
      <w:pPr>
        <w:pStyle w:val="SingleTxt"/>
      </w:pPr>
      <w:r>
        <w:tab/>
      </w:r>
      <w:r w:rsidR="00AF2CEC" w:rsidRPr="00AF2CEC">
        <w:t>c)</w:t>
      </w:r>
      <w:r w:rsidR="00AF2CEC" w:rsidRPr="00AF2CEC">
        <w:tab/>
        <w:t>тот факт, что женщин, возглавляющих спортивные клубы, особенно местные, по-прежнему меньше, чем мужчин, и что существует разрыв в зарплате и выплатах по контрактам для женщин, состоящих в национальных спортивных командах и в местных спортивных клубах.</w:t>
      </w:r>
    </w:p>
    <w:p w14:paraId="603F831D" w14:textId="77777777" w:rsidR="00AF2CEC" w:rsidRPr="00AF2CEC" w:rsidRDefault="00AF2CEC" w:rsidP="00AF2CEC">
      <w:pPr>
        <w:pStyle w:val="SingleTxt"/>
      </w:pPr>
      <w:r w:rsidRPr="00AF2CEC">
        <w:t>38.</w:t>
      </w:r>
      <w:r w:rsidRPr="00AF2CEC">
        <w:tab/>
      </w:r>
      <w:r w:rsidRPr="00AF2CEC">
        <w:rPr>
          <w:b/>
          <w:bCs/>
        </w:rPr>
        <w:t>Комитет рекомендует государству-участнику:</w:t>
      </w:r>
    </w:p>
    <w:p w14:paraId="7F95E685" w14:textId="1531BE63" w:rsidR="00AF2CEC" w:rsidRPr="00AF2CEC" w:rsidRDefault="004D1724" w:rsidP="00AF2CEC">
      <w:pPr>
        <w:pStyle w:val="SingleTxt"/>
        <w:rPr>
          <w:b/>
          <w:bCs/>
        </w:rPr>
      </w:pPr>
      <w:r>
        <w:tab/>
      </w:r>
      <w:r w:rsidR="00AF2CEC" w:rsidRPr="00AF2CEC">
        <w:t>a)</w:t>
      </w:r>
      <w:r w:rsidR="00AF2CEC" w:rsidRPr="00AF2CEC">
        <w:tab/>
      </w:r>
      <w:r w:rsidR="00AF2CEC" w:rsidRPr="00AF2CEC">
        <w:rPr>
          <w:b/>
          <w:bCs/>
        </w:rPr>
        <w:t>активизировать усилия по сокращению масштабов нищеты среди женщин, уделив особое внимание группам женщин, находящимся в неблагоприятном положении, таким как сельские жительницы и женщины с инвалидностью, женщины, принадлежащие к этническим меньшинствам, а также лесбиянки, бисексуальные, трансгендерные и интерсексуальные женщины, и содействовать получению ими доступа к кредитам без обеспечения с низкой</w:t>
      </w:r>
      <w:r w:rsidR="00050C1C" w:rsidRPr="00050C1C">
        <w:rPr>
          <w:b/>
          <w:bCs/>
        </w:rPr>
        <w:t xml:space="preserve"> </w:t>
      </w:r>
      <w:r w:rsidR="00AF2CEC">
        <w:rPr>
          <w:b/>
          <w:bCs/>
        </w:rPr>
        <w:t>процент</w:t>
      </w:r>
      <w:r w:rsidR="00AF2CEC" w:rsidRPr="00AF2CEC">
        <w:rPr>
          <w:b/>
          <w:bCs/>
        </w:rPr>
        <w:t xml:space="preserve">ной ставкой и к участию в предпринимательских инициативах, с тем чтобы расширить их экономические возможности и </w:t>
      </w:r>
      <w:r w:rsidR="00AF2CEC" w:rsidRPr="00AF2CEC">
        <w:rPr>
          <w:b/>
          <w:bCs/>
        </w:rPr>
        <w:lastRenderedPageBreak/>
        <w:t>предоставить им шанс приобрести навыки, необходимые для участия в экономической жизни;</w:t>
      </w:r>
      <w:r w:rsidR="00AF2CEC" w:rsidRPr="00AF2CEC">
        <w:t xml:space="preserve"> </w:t>
      </w:r>
    </w:p>
    <w:p w14:paraId="34B9673D" w14:textId="2AA609C4" w:rsidR="00AF2CEC" w:rsidRPr="00AF2CEC" w:rsidRDefault="004D1724" w:rsidP="00AF2CEC">
      <w:pPr>
        <w:pStyle w:val="SingleTxt"/>
        <w:rPr>
          <w:b/>
          <w:bCs/>
        </w:rPr>
      </w:pPr>
      <w:r>
        <w:tab/>
      </w:r>
      <w:r w:rsidR="00AF2CEC" w:rsidRPr="00AF2CEC">
        <w:t>b)</w:t>
      </w:r>
      <w:r w:rsidR="00AF2CEC" w:rsidRPr="00AF2CEC">
        <w:tab/>
      </w:r>
      <w:r w:rsidR="00AF2CEC" w:rsidRPr="00AF2CEC">
        <w:rPr>
          <w:b/>
          <w:bCs/>
        </w:rPr>
        <w:t>обеспечить женщинам равный с мужчинами доступ к земельной собственности, рынкам и финансовому кредитованию, в том числе к кредитам без обеспечения с низкой</w:t>
      </w:r>
      <w:r w:rsidR="00050C1C" w:rsidRPr="00050C1C">
        <w:rPr>
          <w:b/>
          <w:bCs/>
        </w:rPr>
        <w:t xml:space="preserve"> </w:t>
      </w:r>
      <w:r w:rsidR="00AF2CEC">
        <w:rPr>
          <w:b/>
          <w:bCs/>
        </w:rPr>
        <w:t>процент</w:t>
      </w:r>
      <w:r w:rsidR="00AF2CEC" w:rsidRPr="00AF2CEC">
        <w:rPr>
          <w:b/>
          <w:bCs/>
        </w:rPr>
        <w:t>ной ставкой, к предпринимательству, созданию независимых предприятий и к государственным закупкам, а также к ИКТ, чтобы женщины могли выходить со своими товарами и продукцией на электронные и трансграничные рынки;</w:t>
      </w:r>
    </w:p>
    <w:p w14:paraId="47BA70CB" w14:textId="027388C3" w:rsidR="00AF2CEC" w:rsidRPr="00AF2CEC" w:rsidRDefault="004D1724" w:rsidP="00AF2CEC">
      <w:pPr>
        <w:pStyle w:val="SingleTxt"/>
        <w:rPr>
          <w:b/>
          <w:bCs/>
        </w:rPr>
      </w:pPr>
      <w:r>
        <w:tab/>
      </w:r>
      <w:r w:rsidR="00AF2CEC" w:rsidRPr="00AF2CEC">
        <w:t>c)</w:t>
      </w:r>
      <w:r w:rsidR="00AF2CEC" w:rsidRPr="00AF2CEC">
        <w:tab/>
      </w:r>
      <w:r w:rsidR="00AF2CEC" w:rsidRPr="00AF2CEC">
        <w:rPr>
          <w:b/>
          <w:bCs/>
        </w:rPr>
        <w:t>устранить неравенство в представленности женщин среди председателей спортивных клубов и ликвидировать гендерный разрыв в оплате труда женщин и выплатах им по контрактам в спорте, в том числе в национальных спортивных командах.</w:t>
      </w:r>
    </w:p>
    <w:p w14:paraId="5685E939" w14:textId="255254C4" w:rsidR="00AF2CEC" w:rsidRPr="004D1724" w:rsidRDefault="00AF2CEC" w:rsidP="004D1724">
      <w:pPr>
        <w:pStyle w:val="SingleTxt"/>
        <w:spacing w:after="0" w:line="120" w:lineRule="exact"/>
        <w:rPr>
          <w:sz w:val="10"/>
        </w:rPr>
      </w:pPr>
    </w:p>
    <w:p w14:paraId="6A510280" w14:textId="77777777" w:rsidR="00AF2CEC" w:rsidRPr="00AF2CEC" w:rsidRDefault="00AF2CEC" w:rsidP="004D1724">
      <w:pPr>
        <w:pStyle w:val="H23"/>
        <w:ind w:right="1260"/>
      </w:pPr>
      <w:r w:rsidRPr="00AF2CEC">
        <w:tab/>
      </w:r>
      <w:r w:rsidRPr="00AF2CEC">
        <w:tab/>
      </w:r>
      <w:r w:rsidRPr="00AF2CEC">
        <w:rPr>
          <w:bCs/>
        </w:rPr>
        <w:t>Сельские жительницы</w:t>
      </w:r>
    </w:p>
    <w:p w14:paraId="40D9DDB0" w14:textId="553E94AF" w:rsidR="00AF2CEC" w:rsidRPr="004D1724" w:rsidRDefault="00AF2CEC" w:rsidP="004D1724">
      <w:pPr>
        <w:pStyle w:val="SingleTxt"/>
        <w:spacing w:after="0" w:line="120" w:lineRule="exact"/>
        <w:rPr>
          <w:sz w:val="10"/>
        </w:rPr>
      </w:pPr>
    </w:p>
    <w:p w14:paraId="011A8614" w14:textId="76B754FB" w:rsidR="00AF2CEC" w:rsidRPr="00AF2CEC" w:rsidRDefault="00AF2CEC" w:rsidP="00AF2CEC">
      <w:pPr>
        <w:pStyle w:val="SingleTxt"/>
      </w:pPr>
      <w:r w:rsidRPr="00AF2CEC">
        <w:t>39.</w:t>
      </w:r>
      <w:r w:rsidRPr="00AF2CEC">
        <w:tab/>
        <w:t>Комитет высоко оценивает прогресс, достигнутый государством-участником в деле улучшения положения сельских жительниц после последнего по времени конструктивного диалога, состоявшегося в 2016</w:t>
      </w:r>
      <w:r>
        <w:t> году</w:t>
      </w:r>
      <w:r w:rsidRPr="00AF2CEC">
        <w:t>, в том числе благодаря принятию Стратегии развития бизнеса и инвестиций на 2021–2027</w:t>
      </w:r>
      <w:r>
        <w:t> год</w:t>
      </w:r>
      <w:r w:rsidRPr="00AF2CEC">
        <w:t>ы и проекта по достижению гендерного равноправия и развитию туризма в сельской местности. Вместе с тем Комитет с обеспокоенностью отмечает, что сельские жительницы имеют ограниченный доступ к здравоохранению, социальной защите, другим базовым услугам и к общественному транспорту, а также недостаточно представлены на должностях, связанных с принятием решений, и на руководящем уровне. Кроме того, Комитет обеспокоен тем, что сельские жительницы недостаточно вовлечены в реализацию инициатив, касающихся борьбы с изменением климата и сохранения биологического разнообразия и культурного наследия.</w:t>
      </w:r>
    </w:p>
    <w:p w14:paraId="71965846" w14:textId="2D6ECEA5" w:rsidR="00AF2CEC" w:rsidRPr="00AF2CEC" w:rsidRDefault="00AF2CEC" w:rsidP="00AF2CEC">
      <w:pPr>
        <w:pStyle w:val="SingleTxt"/>
        <w:rPr>
          <w:b/>
          <w:bCs/>
        </w:rPr>
      </w:pPr>
      <w:r w:rsidRPr="00AF2CEC">
        <w:t>40.</w:t>
      </w:r>
      <w:r w:rsidRPr="00AF2CEC">
        <w:tab/>
      </w:r>
      <w:r w:rsidRPr="00AF2CEC">
        <w:rPr>
          <w:b/>
          <w:bCs/>
        </w:rPr>
        <w:t>В соответствии со своей общей рекомендацией</w:t>
      </w:r>
      <w:r>
        <w:rPr>
          <w:b/>
          <w:bCs/>
        </w:rPr>
        <w:t> № </w:t>
      </w:r>
      <w:r w:rsidRPr="00AF2CEC">
        <w:rPr>
          <w:b/>
          <w:bCs/>
        </w:rPr>
        <w:t>34 (2016), касающейся прав сельских женщин, и задачей 5.a, поставленной в рамках целей в области устойчивого развития, предусматривающей проведение реформ в целях предоставления женщинам равных прав на экономические ресурсы, а также доступа к владению и распоряжению землей и другими формами собственности, финансовым услугам, наследуемому имуществу и природным ресурсам в соответствии с национальными законами, Комитет рекомендует государству-участнику:</w:t>
      </w:r>
    </w:p>
    <w:p w14:paraId="2FC55950" w14:textId="53728493" w:rsidR="00AF2CEC" w:rsidRPr="00AF2CEC" w:rsidRDefault="004D1724" w:rsidP="00AF2CEC">
      <w:pPr>
        <w:pStyle w:val="SingleTxt"/>
        <w:rPr>
          <w:b/>
          <w:bCs/>
        </w:rPr>
      </w:pPr>
      <w:r>
        <w:tab/>
      </w:r>
      <w:r w:rsidR="00AF2CEC" w:rsidRPr="00AF2CEC">
        <w:t>a)</w:t>
      </w:r>
      <w:r w:rsidR="00AF2CEC" w:rsidRPr="00AF2CEC">
        <w:tab/>
      </w:r>
      <w:r w:rsidR="00AF2CEC" w:rsidRPr="00AF2CEC">
        <w:rPr>
          <w:b/>
          <w:bCs/>
        </w:rPr>
        <w:t>обеспечить эффективное участие сельских жительниц в процессах утверждения и реализации проектов развития сельских территорий и в получении экономических выгод от таких проектов, в том числе на уровне принятия решений;</w:t>
      </w:r>
    </w:p>
    <w:p w14:paraId="41001606" w14:textId="6B54DC22" w:rsidR="00AF2CEC" w:rsidRPr="00AF2CEC" w:rsidRDefault="004D1724" w:rsidP="00AF2CEC">
      <w:pPr>
        <w:pStyle w:val="SingleTxt"/>
      </w:pPr>
      <w:r>
        <w:tab/>
      </w:r>
      <w:r w:rsidR="00AF2CEC" w:rsidRPr="00AF2CEC">
        <w:t>b)</w:t>
      </w:r>
      <w:r w:rsidR="00AF2CEC" w:rsidRPr="00AF2CEC">
        <w:tab/>
      </w:r>
      <w:r w:rsidR="00AF2CEC" w:rsidRPr="00AF2CEC">
        <w:rPr>
          <w:b/>
          <w:bCs/>
        </w:rPr>
        <w:t>обеспечить жительницам сельских и в первую очередь отдаленных районов надлежащий доступ к услугам здравоохранения, к социальной защите и другим базовым услугам, а также к общественному транспорту;</w:t>
      </w:r>
    </w:p>
    <w:p w14:paraId="3B59B45B" w14:textId="0EFA6836" w:rsidR="00AF2CEC" w:rsidRPr="00AF2CEC" w:rsidRDefault="004D1724" w:rsidP="00AF2CEC">
      <w:pPr>
        <w:pStyle w:val="SingleTxt"/>
        <w:rPr>
          <w:b/>
          <w:bCs/>
        </w:rPr>
      </w:pPr>
      <w:r>
        <w:tab/>
      </w:r>
      <w:r w:rsidR="00AF2CEC" w:rsidRPr="00AF2CEC">
        <w:t>c)</w:t>
      </w:r>
      <w:r w:rsidR="00AF2CEC" w:rsidRPr="00AF2CEC">
        <w:tab/>
      </w:r>
      <w:r w:rsidR="00AF2CEC" w:rsidRPr="00AF2CEC">
        <w:rPr>
          <w:b/>
          <w:bCs/>
        </w:rPr>
        <w:t>обеспечить участие сельских жительниц в разработке и реализации национальных стратегий, программ и инициатив, касающихся борьбы с изменением климата и сохранения биологического разнообразия и культурного наследия;</w:t>
      </w:r>
    </w:p>
    <w:p w14:paraId="7B68C82B" w14:textId="377C920B" w:rsidR="00AF2CEC" w:rsidRPr="00AF2CEC" w:rsidRDefault="004D1724" w:rsidP="00AF2CEC">
      <w:pPr>
        <w:pStyle w:val="SingleTxt"/>
        <w:rPr>
          <w:b/>
          <w:bCs/>
        </w:rPr>
      </w:pPr>
      <w:r>
        <w:tab/>
      </w:r>
      <w:r w:rsidR="00AF2CEC" w:rsidRPr="00AF2CEC">
        <w:t>d)</w:t>
      </w:r>
      <w:r w:rsidR="00AF2CEC" w:rsidRPr="00AF2CEC">
        <w:tab/>
      </w:r>
      <w:r w:rsidR="00AF2CEC" w:rsidRPr="00AF2CEC">
        <w:rPr>
          <w:b/>
          <w:bCs/>
        </w:rPr>
        <w:t>включить гендерную проблематику в Стратегию по сельскому хозяйству, развитию сельских территорий и рыболовству на 2021–2027</w:t>
      </w:r>
      <w:r w:rsidR="00AF2CEC">
        <w:rPr>
          <w:b/>
          <w:bCs/>
        </w:rPr>
        <w:t> год</w:t>
      </w:r>
      <w:r w:rsidR="00AF2CEC" w:rsidRPr="00AF2CEC">
        <w:rPr>
          <w:b/>
          <w:bCs/>
        </w:rPr>
        <w:t>ы.</w:t>
      </w:r>
    </w:p>
    <w:p w14:paraId="7DD413E7" w14:textId="40FB9334" w:rsidR="00AF2CEC" w:rsidRPr="004D1724" w:rsidRDefault="00AF2CEC" w:rsidP="004D1724">
      <w:pPr>
        <w:pStyle w:val="SingleTxt"/>
        <w:spacing w:after="0" w:line="120" w:lineRule="exact"/>
        <w:rPr>
          <w:sz w:val="10"/>
        </w:rPr>
      </w:pPr>
    </w:p>
    <w:p w14:paraId="4C0C6F8A" w14:textId="77777777" w:rsidR="00AF2CEC" w:rsidRPr="00AF2CEC" w:rsidRDefault="00AF2CEC" w:rsidP="004D1724">
      <w:pPr>
        <w:pStyle w:val="H23"/>
        <w:ind w:right="1260"/>
      </w:pPr>
      <w:r w:rsidRPr="00AF2CEC">
        <w:lastRenderedPageBreak/>
        <w:tab/>
      </w:r>
      <w:r w:rsidRPr="00AF2CEC">
        <w:tab/>
      </w:r>
      <w:r w:rsidRPr="00AF2CEC">
        <w:rPr>
          <w:bCs/>
        </w:rPr>
        <w:t>Лесбиянки, бисексуальные, трансгендерные и интерсексуальные женщины</w:t>
      </w:r>
    </w:p>
    <w:p w14:paraId="141FED42" w14:textId="4646F395" w:rsidR="00AF2CEC" w:rsidRPr="004D1724" w:rsidRDefault="00AF2CEC" w:rsidP="008A24F8">
      <w:pPr>
        <w:pStyle w:val="SingleTxt"/>
        <w:keepNext/>
        <w:spacing w:after="0" w:line="120" w:lineRule="exact"/>
        <w:rPr>
          <w:sz w:val="10"/>
        </w:rPr>
      </w:pPr>
    </w:p>
    <w:p w14:paraId="27DDB493" w14:textId="7EEAE2D6" w:rsidR="00AF2CEC" w:rsidRPr="00AF2CEC" w:rsidRDefault="00AF2CEC" w:rsidP="00AF2CEC">
      <w:pPr>
        <w:pStyle w:val="SingleTxt"/>
      </w:pPr>
      <w:r w:rsidRPr="00AF2CEC">
        <w:t>41.</w:t>
      </w:r>
      <w:r w:rsidRPr="00AF2CEC">
        <w:tab/>
        <w:t>Комитет выражает сожаление в связи с тем, что Национальный план действий в интересах лиц, принадлежащих к сообществам ЛГБТИ+, на 2016–2020</w:t>
      </w:r>
      <w:r>
        <w:t> год</w:t>
      </w:r>
      <w:r w:rsidRPr="00AF2CEC">
        <w:t>ы не принес ощутимых результатов в работе по ликвидации перекрестных форм дискриминации в отношении лесбиянок, бисексуальных, трансгендерных и интерсексуальных женщин. Кроме того, Комитет с обеспокоенностью отметил, что лесбиянки, бисексуальные, трансгендерные и интерсексуальные женщины находятся в государстве-участнике во все более враждебном окружении.</w:t>
      </w:r>
    </w:p>
    <w:p w14:paraId="7F653CB2" w14:textId="77777777" w:rsidR="00AF2CEC" w:rsidRPr="00AF2CEC" w:rsidRDefault="00AF2CEC" w:rsidP="00AF2CEC">
      <w:pPr>
        <w:pStyle w:val="SingleTxt"/>
      </w:pPr>
      <w:r w:rsidRPr="00AF2CEC">
        <w:t>42.</w:t>
      </w:r>
      <w:r w:rsidRPr="00AF2CEC">
        <w:tab/>
      </w:r>
      <w:r w:rsidRPr="00AF2CEC">
        <w:rPr>
          <w:b/>
          <w:bCs/>
        </w:rPr>
        <w:t>Комитет рекомендует государству-участнику:</w:t>
      </w:r>
    </w:p>
    <w:p w14:paraId="69D67BF0" w14:textId="65168A20" w:rsidR="00AF2CEC" w:rsidRPr="00AF2CEC" w:rsidRDefault="008A24F8" w:rsidP="00AF2CEC">
      <w:pPr>
        <w:pStyle w:val="SingleTxt"/>
        <w:rPr>
          <w:b/>
          <w:bCs/>
        </w:rPr>
      </w:pPr>
      <w:r>
        <w:tab/>
      </w:r>
      <w:r w:rsidR="00AF2CEC" w:rsidRPr="00AF2CEC">
        <w:t>a)</w:t>
      </w:r>
      <w:r w:rsidR="00AF2CEC" w:rsidRPr="00AF2CEC">
        <w:tab/>
      </w:r>
      <w:r w:rsidR="00AF2CEC" w:rsidRPr="00AF2CEC">
        <w:rPr>
          <w:b/>
          <w:bCs/>
        </w:rPr>
        <w:t>защищать права человека лесбиянок, бисексуальных, трансгендерных и интерсексуальных женщин во всех областях, охватываемых Конвенцией, а в целях решения проблемы их стигматизации проводить информационно-просветительские мероприятия, в том числе предусмотренные Национальным планом действий в отношении представителей сообществ ЛГБТИ+ на 2021–2027</w:t>
      </w:r>
      <w:r w:rsidR="00AF2CEC">
        <w:rPr>
          <w:b/>
          <w:bCs/>
        </w:rPr>
        <w:t> год</w:t>
      </w:r>
      <w:r w:rsidR="00AF2CEC" w:rsidRPr="00AF2CEC">
        <w:rPr>
          <w:b/>
          <w:bCs/>
        </w:rPr>
        <w:t>ы;</w:t>
      </w:r>
    </w:p>
    <w:p w14:paraId="645D8904" w14:textId="2CBDD062" w:rsidR="00AF2CEC" w:rsidRPr="00AF2CEC" w:rsidRDefault="008A24F8" w:rsidP="00AF2CEC">
      <w:pPr>
        <w:pStyle w:val="SingleTxt"/>
        <w:rPr>
          <w:b/>
          <w:bCs/>
        </w:rPr>
      </w:pPr>
      <w:r>
        <w:tab/>
      </w:r>
      <w:r w:rsidR="00AF2CEC" w:rsidRPr="00AF2CEC">
        <w:t>b)</w:t>
      </w:r>
      <w:r w:rsidR="00AF2CEC" w:rsidRPr="00AF2CEC">
        <w:tab/>
      </w:r>
      <w:r w:rsidR="00AF2CEC" w:rsidRPr="00AF2CEC">
        <w:rPr>
          <w:b/>
          <w:bCs/>
        </w:rPr>
        <w:t>защищать права трансгендерных женщин;</w:t>
      </w:r>
    </w:p>
    <w:p w14:paraId="735E4EB1" w14:textId="08F00284" w:rsidR="00AF2CEC" w:rsidRPr="00AF2CEC" w:rsidRDefault="008A24F8" w:rsidP="00AF2CEC">
      <w:pPr>
        <w:pStyle w:val="SingleTxt"/>
        <w:rPr>
          <w:b/>
          <w:bCs/>
        </w:rPr>
      </w:pPr>
      <w:r>
        <w:tab/>
      </w:r>
      <w:r w:rsidR="00AF2CEC" w:rsidRPr="00AF2CEC">
        <w:t>c)</w:t>
      </w:r>
      <w:r w:rsidR="00AF2CEC" w:rsidRPr="00AF2CEC">
        <w:tab/>
      </w:r>
      <w:r w:rsidR="00AF2CEC" w:rsidRPr="00AF2CEC">
        <w:rPr>
          <w:b/>
          <w:bCs/>
        </w:rPr>
        <w:t>публично осуждать гомофобные высказывания и гендерное насилие в отношении лесбиянок, бисексуальных, трансгендерных и интерсексуальных женщин и обеспечивать соблюдение предусмотренного законом запрета на совершение преступлений по мотивам ненависти и на использование ненавистнических высказываний, организовав для этой цели обязательное и постоянное повышение квалификации для судей, прокуроров и сотрудников полиции и других правоохранительных органов.</w:t>
      </w:r>
    </w:p>
    <w:p w14:paraId="03FDE041" w14:textId="7A9D3D4B" w:rsidR="00AF2CEC" w:rsidRPr="008A24F8" w:rsidRDefault="00AF2CEC" w:rsidP="008A24F8">
      <w:pPr>
        <w:pStyle w:val="SingleTxt"/>
        <w:spacing w:after="0" w:line="120" w:lineRule="exact"/>
        <w:rPr>
          <w:sz w:val="10"/>
        </w:rPr>
      </w:pPr>
    </w:p>
    <w:p w14:paraId="3D90CC25" w14:textId="77777777" w:rsidR="00AF2CEC" w:rsidRPr="00AF2CEC" w:rsidRDefault="00AF2CEC" w:rsidP="008A24F8">
      <w:pPr>
        <w:pStyle w:val="H23"/>
        <w:ind w:right="1260"/>
      </w:pPr>
      <w:r w:rsidRPr="00AF2CEC">
        <w:tab/>
      </w:r>
      <w:r w:rsidRPr="00AF2CEC">
        <w:tab/>
      </w:r>
      <w:r w:rsidRPr="00AF2CEC">
        <w:rPr>
          <w:bCs/>
        </w:rPr>
        <w:t>Женщины с инвалидностью</w:t>
      </w:r>
    </w:p>
    <w:p w14:paraId="76F4798F" w14:textId="4FB43AA0" w:rsidR="00AF2CEC" w:rsidRPr="008A24F8" w:rsidRDefault="00AF2CEC" w:rsidP="008A24F8">
      <w:pPr>
        <w:pStyle w:val="SingleTxt"/>
        <w:spacing w:after="0" w:line="120" w:lineRule="exact"/>
        <w:rPr>
          <w:sz w:val="10"/>
        </w:rPr>
      </w:pPr>
    </w:p>
    <w:p w14:paraId="1BE86627" w14:textId="77777777" w:rsidR="00AF2CEC" w:rsidRPr="00AF2CEC" w:rsidRDefault="00AF2CEC" w:rsidP="00AF2CEC">
      <w:pPr>
        <w:pStyle w:val="SingleTxt"/>
      </w:pPr>
      <w:r w:rsidRPr="00AF2CEC">
        <w:t>43.</w:t>
      </w:r>
      <w:r w:rsidRPr="00AF2CEC">
        <w:tab/>
        <w:t>Комитет с обеспокоенностью отмечает, что в государстве-участнике женщины с инвалидностью часто сталкиваются с перекрестными формами дискриминации, в первую очередь в отношении доступа к правосудию, образованию, занятости и здравоохранению.</w:t>
      </w:r>
    </w:p>
    <w:p w14:paraId="3DA39BBE" w14:textId="3AFB970F" w:rsidR="00AF2CEC" w:rsidRPr="00AF2CEC" w:rsidRDefault="00AF2CEC" w:rsidP="00050C1C">
      <w:pPr>
        <w:pStyle w:val="SingleTxt"/>
        <w:rPr>
          <w:b/>
          <w:bCs/>
        </w:rPr>
      </w:pPr>
      <w:r w:rsidRPr="00AF2CEC">
        <w:t>44.</w:t>
      </w:r>
      <w:r w:rsidRPr="00AF2CEC">
        <w:tab/>
      </w:r>
      <w:r w:rsidRPr="00AF2CEC">
        <w:rPr>
          <w:b/>
          <w:bCs/>
        </w:rPr>
        <w:t>Ссылаясь на свою общую рекомендацию</w:t>
      </w:r>
      <w:r>
        <w:rPr>
          <w:b/>
          <w:bCs/>
        </w:rPr>
        <w:t> № </w:t>
      </w:r>
      <w:r w:rsidRPr="00AF2CEC">
        <w:rPr>
          <w:b/>
          <w:bCs/>
        </w:rPr>
        <w:t>18 (1991) о женщинах с инвалидностью и на свои предыдущие заключительные замечания (</w:t>
      </w:r>
      <w:hyperlink r:id="rId34" w:history="1">
        <w:r w:rsidRPr="00AF2CEC">
          <w:rPr>
            <w:rStyle w:val="Hyperlink"/>
            <w:b/>
            <w:bCs/>
          </w:rPr>
          <w:t>CEDAW/C/ALB/CO/4</w:t>
        </w:r>
      </w:hyperlink>
      <w:r w:rsidRPr="00AF2CEC">
        <w:rPr>
          <w:b/>
          <w:bCs/>
        </w:rPr>
        <w:t xml:space="preserve">, </w:t>
      </w:r>
      <w:r w:rsidR="001B22A7">
        <w:rPr>
          <w:b/>
          <w:bCs/>
        </w:rPr>
        <w:t>п. </w:t>
      </w:r>
      <w:r w:rsidRPr="00AF2CEC">
        <w:rPr>
          <w:b/>
          <w:bCs/>
        </w:rPr>
        <w:t>39</w:t>
      </w:r>
      <w:r w:rsidR="00050C1C">
        <w:rPr>
          <w:b/>
          <w:bCs/>
        </w:rPr>
        <w:t> </w:t>
      </w:r>
      <w:r w:rsidRPr="00AF2CEC">
        <w:rPr>
          <w:b/>
          <w:bCs/>
        </w:rPr>
        <w:t>с)), Комитет рекомендует государству-участнику обеспечить, чтобы женщины и девочки с инвалидностью имели доступ к правосудию, рынку труда, инклюзивному образованию, занятости и медицинскому обслуживанию, в том числе к услугам по охране сексуального и репродуктивного здоровья.</w:t>
      </w:r>
      <w:r w:rsidRPr="00AF2CEC">
        <w:t xml:space="preserve"> </w:t>
      </w:r>
    </w:p>
    <w:p w14:paraId="489A9CFE" w14:textId="36675100" w:rsidR="00AF2CEC" w:rsidRPr="008A24F8" w:rsidRDefault="00AF2CEC" w:rsidP="008A24F8">
      <w:pPr>
        <w:pStyle w:val="SingleTxt"/>
        <w:spacing w:after="0" w:line="120" w:lineRule="exact"/>
        <w:rPr>
          <w:sz w:val="10"/>
        </w:rPr>
      </w:pPr>
    </w:p>
    <w:p w14:paraId="6E85955C" w14:textId="77777777" w:rsidR="00AF2CEC" w:rsidRPr="00AF2CEC" w:rsidRDefault="00AF2CEC" w:rsidP="008A24F8">
      <w:pPr>
        <w:pStyle w:val="H23"/>
        <w:ind w:right="1260"/>
      </w:pPr>
      <w:r w:rsidRPr="00AF2CEC">
        <w:tab/>
      </w:r>
      <w:r w:rsidRPr="00AF2CEC">
        <w:tab/>
      </w:r>
      <w:r w:rsidRPr="00AF2CEC">
        <w:rPr>
          <w:bCs/>
        </w:rPr>
        <w:t>Женщины и девочки из числа беженцев, лиц, ищущих убежища, и мигрантов</w:t>
      </w:r>
    </w:p>
    <w:p w14:paraId="15BFE981" w14:textId="120A37AE" w:rsidR="00AF2CEC" w:rsidRPr="008A24F8" w:rsidRDefault="00AF2CEC" w:rsidP="008A24F8">
      <w:pPr>
        <w:pStyle w:val="SingleTxt"/>
        <w:spacing w:after="0" w:line="120" w:lineRule="exact"/>
        <w:rPr>
          <w:sz w:val="10"/>
        </w:rPr>
      </w:pPr>
    </w:p>
    <w:p w14:paraId="7E6DAFBC" w14:textId="77777777" w:rsidR="00AF2CEC" w:rsidRPr="00AF2CEC" w:rsidRDefault="00AF2CEC" w:rsidP="00AF2CEC">
      <w:pPr>
        <w:pStyle w:val="SingleTxt"/>
      </w:pPr>
      <w:r w:rsidRPr="00AF2CEC">
        <w:t>45.</w:t>
      </w:r>
      <w:r w:rsidRPr="00AF2CEC">
        <w:tab/>
        <w:t xml:space="preserve">Комитет с обеспокоенностью отмечает: </w:t>
      </w:r>
    </w:p>
    <w:p w14:paraId="50FBB023" w14:textId="77BA092D" w:rsidR="00AF2CEC" w:rsidRPr="00AF2CEC" w:rsidRDefault="008A24F8" w:rsidP="00AF2CEC">
      <w:pPr>
        <w:pStyle w:val="SingleTxt"/>
      </w:pPr>
      <w:r>
        <w:tab/>
      </w:r>
      <w:r w:rsidR="00AF2CEC" w:rsidRPr="00AF2CEC">
        <w:t>a)</w:t>
      </w:r>
      <w:r w:rsidR="00AF2CEC" w:rsidRPr="00AF2CEC">
        <w:tab/>
        <w:t>тот факт, что женщины и девочки из числа беженцев, лиц, ищущих убежища, и мигрантов сталкиваются в государстве-участнике с перекрестными формами дискриминации и несоразмерно высоким уровнем гендерного насилия, особенно в приграничных районах, а также то, что женщины из числа мигрантов, не имеющих документов, подвергаются высокому риску сексуальной эксплуатации, принудительного труда и вербовки со стороны сетей торговли людьми;</w:t>
      </w:r>
    </w:p>
    <w:p w14:paraId="62A11DD5" w14:textId="36FEEF78" w:rsidR="00AF2CEC" w:rsidRPr="00AF2CEC" w:rsidRDefault="008A24F8" w:rsidP="00AF2CEC">
      <w:pPr>
        <w:pStyle w:val="SingleTxt"/>
      </w:pPr>
      <w:r>
        <w:lastRenderedPageBreak/>
        <w:tab/>
      </w:r>
      <w:r w:rsidR="00AF2CEC" w:rsidRPr="00AF2CEC">
        <w:t>b)</w:t>
      </w:r>
      <w:r w:rsidR="00AF2CEC" w:rsidRPr="00AF2CEC">
        <w:tab/>
        <w:t>что сложность процесса получения документов лицами, признанными беженцами, и обременительность пошлин, а также централизация процесса оформления документов беженцев приводят к еще большему увеличению расходов и повышению риска подвергнуться задержанию, вымогательству и гендерному насилию во время поездок по территории государства-участника.</w:t>
      </w:r>
    </w:p>
    <w:p w14:paraId="5A025C87" w14:textId="6723AAEE" w:rsidR="00AF2CEC" w:rsidRPr="00AF2CEC" w:rsidRDefault="00AF2CEC" w:rsidP="00AF2CEC">
      <w:pPr>
        <w:pStyle w:val="SingleTxt"/>
        <w:rPr>
          <w:b/>
          <w:bCs/>
        </w:rPr>
      </w:pPr>
      <w:r w:rsidRPr="00AF2CEC">
        <w:t>46.</w:t>
      </w:r>
      <w:r w:rsidRPr="00AF2CEC">
        <w:tab/>
      </w:r>
      <w:r w:rsidRPr="00AF2CEC">
        <w:rPr>
          <w:b/>
          <w:bCs/>
        </w:rPr>
        <w:t>В соответствии со своими общими рекомендациями</w:t>
      </w:r>
      <w:r>
        <w:rPr>
          <w:b/>
          <w:bCs/>
        </w:rPr>
        <w:t> № </w:t>
      </w:r>
      <w:r w:rsidRPr="00AF2CEC">
        <w:rPr>
          <w:b/>
          <w:bCs/>
        </w:rPr>
        <w:t>32 (2014) по гендерным аспектам статуса беженца, убежища, гражданства и безгражданства женщин,</w:t>
      </w:r>
      <w:r>
        <w:rPr>
          <w:b/>
          <w:bCs/>
        </w:rPr>
        <w:t> № </w:t>
      </w:r>
      <w:r w:rsidRPr="00AF2CEC">
        <w:rPr>
          <w:b/>
          <w:bCs/>
        </w:rPr>
        <w:t>30 (2013), касающейся положения женщин в условиях предотвращения конфликтов, в конфликтных и постконфликтных ситуациях, и</w:t>
      </w:r>
      <w:r>
        <w:rPr>
          <w:b/>
          <w:bCs/>
        </w:rPr>
        <w:t> № </w:t>
      </w:r>
      <w:r w:rsidRPr="00AF2CEC">
        <w:rPr>
          <w:b/>
          <w:bCs/>
        </w:rPr>
        <w:t>26 (2008) в отношении трудящихся женщин-мигрантов Комитет рекомендует государству-участнику:</w:t>
      </w:r>
      <w:r w:rsidRPr="00AF2CEC">
        <w:t xml:space="preserve"> </w:t>
      </w:r>
    </w:p>
    <w:p w14:paraId="27A49351" w14:textId="5E616279" w:rsidR="00AF2CEC" w:rsidRPr="00AF2CEC" w:rsidRDefault="008A24F8" w:rsidP="00AF2CEC">
      <w:pPr>
        <w:pStyle w:val="SingleTxt"/>
        <w:rPr>
          <w:b/>
          <w:bCs/>
        </w:rPr>
      </w:pPr>
      <w:r>
        <w:tab/>
      </w:r>
      <w:r w:rsidR="00AF2CEC" w:rsidRPr="00AF2CEC">
        <w:t>a)</w:t>
      </w:r>
      <w:r w:rsidR="00AF2CEC" w:rsidRPr="00AF2CEC">
        <w:tab/>
      </w:r>
      <w:r w:rsidR="00AF2CEC" w:rsidRPr="00AF2CEC">
        <w:rPr>
          <w:b/>
          <w:bCs/>
        </w:rPr>
        <w:t>бороться с перекрестными формами дискриминации в отношении женщин из числа беженцев, лиц, ищущих убежища, и мигрантов, предотвращать гендерное насилие и защищать от него таких женщин, особенно в приграничных, туристических и горнодобывающих районах, и обеспечивать привлечение к уголовной ответственности и надлежащее наказание виновных;</w:t>
      </w:r>
    </w:p>
    <w:p w14:paraId="6FB44FF5" w14:textId="590B9904" w:rsidR="00AF2CEC" w:rsidRPr="00AF2CEC" w:rsidRDefault="008A24F8" w:rsidP="00AF2CEC">
      <w:pPr>
        <w:pStyle w:val="SingleTxt"/>
        <w:rPr>
          <w:b/>
          <w:bCs/>
        </w:rPr>
      </w:pPr>
      <w:r>
        <w:tab/>
      </w:r>
      <w:r w:rsidR="00AF2CEC" w:rsidRPr="00AF2CEC">
        <w:t>b)</w:t>
      </w:r>
      <w:r w:rsidR="00AF2CEC" w:rsidRPr="00AF2CEC">
        <w:tab/>
      </w:r>
      <w:r w:rsidR="00AF2CEC" w:rsidRPr="00AF2CEC">
        <w:rPr>
          <w:b/>
          <w:bCs/>
        </w:rPr>
        <w:t>обеспечить на децентрализованной основе недорогостоящий доступ к документам для женщин из числа лиц, признанных беженцами, а также упростить административные процедуры и снизить сборы за них, с тем чтобы обеспечить таким женщинам и их детям надлежащий доступ к образованию, занятости, здравоохранению, жилью и социальным пособиям;</w:t>
      </w:r>
    </w:p>
    <w:p w14:paraId="736C596B" w14:textId="2CFA1F39" w:rsidR="00AF2CEC" w:rsidRPr="00AF2CEC" w:rsidRDefault="008A24F8" w:rsidP="00AF2CEC">
      <w:pPr>
        <w:pStyle w:val="SingleTxt"/>
        <w:rPr>
          <w:b/>
          <w:bCs/>
        </w:rPr>
      </w:pPr>
      <w:r>
        <w:tab/>
      </w:r>
      <w:r w:rsidR="00AF2CEC" w:rsidRPr="00AF2CEC">
        <w:t>c)</w:t>
      </w:r>
      <w:r w:rsidR="00AF2CEC" w:rsidRPr="00AF2CEC">
        <w:tab/>
      </w:r>
      <w:r w:rsidR="00AF2CEC" w:rsidRPr="00AF2CEC">
        <w:rPr>
          <w:b/>
          <w:bCs/>
        </w:rPr>
        <w:t xml:space="preserve">обеспечить применение учитывающего гендерные аспекты подхода при приеме женщин из числа беженцев и лиц, ищущих убежища, и при рассмотрении ходатайств о предоставлении </w:t>
      </w:r>
      <w:bookmarkStart w:id="2" w:name="_Hlk154136450"/>
      <w:r w:rsidR="00AF2CEC" w:rsidRPr="00AF2CEC">
        <w:rPr>
          <w:b/>
          <w:bCs/>
        </w:rPr>
        <w:t>убежища</w:t>
      </w:r>
      <w:bookmarkEnd w:id="2"/>
      <w:r w:rsidR="00AF2CEC" w:rsidRPr="00AF2CEC">
        <w:rPr>
          <w:b/>
          <w:bCs/>
        </w:rPr>
        <w:t>, в том числе путем обучения сотрудников иммиграционных служб методам проведения собеседований с учетом гендерных факторов, а также обеспечить, чтобы вопрос о потребности в защите прибывающих в государство-участник женщин и девочек из числа лиц, ищущих убежища, и беженцев рассматривался в первоочередном порядке.</w:t>
      </w:r>
    </w:p>
    <w:p w14:paraId="1EAF61F9" w14:textId="128C8F59" w:rsidR="00AF2CEC" w:rsidRPr="008A24F8" w:rsidRDefault="00AF2CEC" w:rsidP="008A24F8">
      <w:pPr>
        <w:pStyle w:val="SingleTxt"/>
        <w:spacing w:after="0" w:line="120" w:lineRule="exact"/>
        <w:rPr>
          <w:sz w:val="10"/>
        </w:rPr>
      </w:pPr>
    </w:p>
    <w:p w14:paraId="494E49ED" w14:textId="77777777" w:rsidR="00AF2CEC" w:rsidRPr="00AF2CEC" w:rsidRDefault="00AF2CEC" w:rsidP="008A24F8">
      <w:pPr>
        <w:pStyle w:val="H23"/>
        <w:ind w:right="1260"/>
      </w:pPr>
      <w:r w:rsidRPr="00AF2CEC">
        <w:tab/>
      </w:r>
      <w:r w:rsidRPr="00AF2CEC">
        <w:tab/>
      </w:r>
      <w:r w:rsidRPr="00AF2CEC">
        <w:rPr>
          <w:bCs/>
        </w:rPr>
        <w:t>Брак и семейные отношения</w:t>
      </w:r>
    </w:p>
    <w:p w14:paraId="5B76D2FA" w14:textId="741661C7" w:rsidR="00AF2CEC" w:rsidRPr="008A24F8" w:rsidRDefault="00AF2CEC" w:rsidP="008A24F8">
      <w:pPr>
        <w:pStyle w:val="SingleTxt"/>
        <w:spacing w:after="0" w:line="120" w:lineRule="exact"/>
        <w:rPr>
          <w:sz w:val="10"/>
        </w:rPr>
      </w:pPr>
    </w:p>
    <w:p w14:paraId="78889E67" w14:textId="77777777" w:rsidR="00AF2CEC" w:rsidRPr="00AF2CEC" w:rsidRDefault="00AF2CEC" w:rsidP="00AF2CEC">
      <w:pPr>
        <w:pStyle w:val="SingleTxt"/>
      </w:pPr>
      <w:r w:rsidRPr="00AF2CEC">
        <w:t>47.</w:t>
      </w:r>
      <w:r w:rsidRPr="00AF2CEC">
        <w:tab/>
        <w:t>Комитет приветствует расширение охвата женщин бесплатной правовой помощью, предоставляемой им в рамках процедур развода и перехода к раздельному проживанию. Вместе с тем он с обеспокоенностью отмечает:</w:t>
      </w:r>
    </w:p>
    <w:p w14:paraId="2C31D09A" w14:textId="5E14F7F3" w:rsidR="00AF2CEC" w:rsidRPr="00AF2CEC" w:rsidRDefault="008A24F8" w:rsidP="00AF2CEC">
      <w:pPr>
        <w:pStyle w:val="SingleTxt"/>
      </w:pPr>
      <w:r>
        <w:tab/>
      </w:r>
      <w:r w:rsidR="00AF2CEC" w:rsidRPr="00AF2CEC">
        <w:t>a)</w:t>
      </w:r>
      <w:r w:rsidR="00AF2CEC" w:rsidRPr="00AF2CEC">
        <w:tab/>
        <w:t>что государство-участник не признает однополые союзы и родительские права однополых пар и родителей, подвергая их дискриминации в отношении имущественных и наследственных прав, в налоговых льготах, а также в том, что касается их отношений с небиологическими детьми после расставания;</w:t>
      </w:r>
    </w:p>
    <w:p w14:paraId="0E1C6F1A" w14:textId="6579119F" w:rsidR="00AF2CEC" w:rsidRPr="00AF2CEC" w:rsidRDefault="008A24F8" w:rsidP="00AF2CEC">
      <w:pPr>
        <w:pStyle w:val="SingleTxt"/>
      </w:pPr>
      <w:r>
        <w:tab/>
      </w:r>
      <w:r w:rsidR="00AF2CEC" w:rsidRPr="00AF2CEC">
        <w:t>b)</w:t>
      </w:r>
      <w:r w:rsidR="00AF2CEC" w:rsidRPr="00AF2CEC">
        <w:tab/>
        <w:t>распространенность детских браков, особенно в общинах рома и балканских египтян, при наличии распространенной практики получения судебного разрешения на такой брак до достижения минимального брачного возраста, составляющего 18 лет,</w:t>
      </w:r>
      <w:r w:rsidR="00AF2CEC">
        <w:t xml:space="preserve"> — </w:t>
      </w:r>
      <w:r w:rsidR="00AF2CEC" w:rsidRPr="00AF2CEC">
        <w:t>в порядке исключения, обусловленного беременностью, рождением ребенка и фактом совместного проживания;</w:t>
      </w:r>
    </w:p>
    <w:p w14:paraId="73DEF309" w14:textId="70A5F3A0" w:rsidR="00AF2CEC" w:rsidRPr="00AF2CEC" w:rsidRDefault="008A24F8" w:rsidP="00AF2CEC">
      <w:pPr>
        <w:pStyle w:val="SingleTxt"/>
      </w:pPr>
      <w:r>
        <w:tab/>
      </w:r>
      <w:r w:rsidR="00AF2CEC" w:rsidRPr="00AF2CEC">
        <w:t>c)</w:t>
      </w:r>
      <w:r w:rsidR="00AF2CEC" w:rsidRPr="00AF2CEC">
        <w:tab/>
        <w:t xml:space="preserve">сообщения о том, что, что при разводах судьи по семейным делам часто не учитывают факты домашнего насилия при принятии решений о родительской опеке и о реализации права на общение, а также без необходимости допрашивают детей, которые уже дали показания социальному работнику, а в </w:t>
      </w:r>
      <w:r w:rsidR="00AF2CEC" w:rsidRPr="00AF2CEC">
        <w:lastRenderedPageBreak/>
        <w:t>некоторых случаях принуждают ребенка оставаться без защиты при контакте с родителем, склонным к применению насилия;</w:t>
      </w:r>
    </w:p>
    <w:p w14:paraId="4B1EA21F" w14:textId="29802C6D" w:rsidR="00AF2CEC" w:rsidRPr="00AF2CEC" w:rsidRDefault="008A24F8" w:rsidP="00AF2CEC">
      <w:pPr>
        <w:pStyle w:val="SingleTxt"/>
      </w:pPr>
      <w:r>
        <w:tab/>
      </w:r>
      <w:r w:rsidR="00AF2CEC" w:rsidRPr="00AF2CEC">
        <w:t>d)</w:t>
      </w:r>
      <w:r w:rsidR="00AF2CEC" w:rsidRPr="00AF2CEC">
        <w:tab/>
        <w:t>широкую распространенность такого явления, как уклонение отцов от исполнения постановлений о выплате алиментов.</w:t>
      </w:r>
    </w:p>
    <w:p w14:paraId="713E50DB" w14:textId="77777777" w:rsidR="00AF2CEC" w:rsidRPr="00AF2CEC" w:rsidRDefault="00AF2CEC" w:rsidP="00AF2CEC">
      <w:pPr>
        <w:pStyle w:val="SingleTxt"/>
        <w:rPr>
          <w:b/>
          <w:bCs/>
        </w:rPr>
      </w:pPr>
      <w:r w:rsidRPr="00AF2CEC">
        <w:t>48.</w:t>
      </w:r>
      <w:r w:rsidRPr="00AF2CEC">
        <w:tab/>
      </w:r>
      <w:r w:rsidRPr="00AF2CEC">
        <w:rPr>
          <w:b/>
          <w:bCs/>
        </w:rPr>
        <w:t>Комитет рекомендует государству-участнику:</w:t>
      </w:r>
    </w:p>
    <w:p w14:paraId="7EB0DA57" w14:textId="35350945" w:rsidR="00AF2CEC" w:rsidRPr="00AF2CEC" w:rsidRDefault="008A24F8" w:rsidP="00AF2CEC">
      <w:pPr>
        <w:pStyle w:val="SingleTxt"/>
        <w:rPr>
          <w:b/>
          <w:bCs/>
        </w:rPr>
      </w:pPr>
      <w:r>
        <w:tab/>
      </w:r>
      <w:r w:rsidR="00AF2CEC" w:rsidRPr="00AF2CEC">
        <w:t>a)</w:t>
      </w:r>
      <w:r w:rsidR="00AF2CEC" w:rsidRPr="00AF2CEC">
        <w:tab/>
      </w:r>
      <w:r w:rsidR="00AF2CEC" w:rsidRPr="00AF2CEC">
        <w:rPr>
          <w:b/>
          <w:bCs/>
        </w:rPr>
        <w:t>признать однополые союзы, браки и зарегистрированные союзы, заключенные в соответствии с международным частным правом, и разрешить усыновление детей женщинами, состоящими в однополых браках или фактических брачных отношениях;</w:t>
      </w:r>
      <w:r w:rsidR="00AF2CEC" w:rsidRPr="00AF2CEC">
        <w:t xml:space="preserve"> </w:t>
      </w:r>
    </w:p>
    <w:p w14:paraId="61B53450" w14:textId="3CDE11E5" w:rsidR="00AF2CEC" w:rsidRPr="00AF2CEC" w:rsidRDefault="008A24F8" w:rsidP="00AF2CEC">
      <w:pPr>
        <w:pStyle w:val="SingleTxt"/>
        <w:rPr>
          <w:b/>
          <w:bCs/>
        </w:rPr>
      </w:pPr>
      <w:r>
        <w:tab/>
      </w:r>
      <w:r w:rsidR="00AF2CEC" w:rsidRPr="00AF2CEC">
        <w:t>b)</w:t>
      </w:r>
      <w:r w:rsidR="00AF2CEC" w:rsidRPr="00AF2CEC">
        <w:tab/>
      </w:r>
      <w:r w:rsidR="00AF2CEC" w:rsidRPr="00AF2CEC">
        <w:rPr>
          <w:b/>
          <w:bCs/>
        </w:rPr>
        <w:t>пересмотреть Гражданский кодекс с целью отменить как для женщин, так и для мужчин все исключения из установленного законом минимального возраста вступления в брак, составляющего 18 лет, и продолжать деятельность по борьбе с детскими и принудительными браками, в том числе путем устранения коренных причин этой пагубной практики, поощрения информирования о таких случаях, наказания виновных членов семьи, религиозных и общественных лидеров и сотрудников правоохранительных органов и создания механизмов для выявления таких случаев, а также предоставления услуг по оказанию помощи девушкам, ставшим жертвами принудительных браков, в соответствии с совместной общей рекомендацией</w:t>
      </w:r>
      <w:r w:rsidR="00AF2CEC">
        <w:rPr>
          <w:b/>
          <w:bCs/>
        </w:rPr>
        <w:t> № </w:t>
      </w:r>
      <w:r w:rsidR="00AF2CEC" w:rsidRPr="00AF2CEC">
        <w:rPr>
          <w:b/>
          <w:bCs/>
        </w:rPr>
        <w:t>31 Комитета/общим замечанием</w:t>
      </w:r>
      <w:r w:rsidR="00AF2CEC">
        <w:rPr>
          <w:b/>
          <w:bCs/>
        </w:rPr>
        <w:t> № </w:t>
      </w:r>
      <w:r w:rsidR="00AF2CEC" w:rsidRPr="00AF2CEC">
        <w:rPr>
          <w:b/>
          <w:bCs/>
        </w:rPr>
        <w:t>18 Комитета по правам ребенка (2019) по вредной практике;</w:t>
      </w:r>
    </w:p>
    <w:p w14:paraId="7FA4D2E0" w14:textId="08C8B9AC" w:rsidR="00AF2CEC" w:rsidRPr="00AF2CEC" w:rsidRDefault="008A24F8" w:rsidP="00AF2CEC">
      <w:pPr>
        <w:pStyle w:val="SingleTxt"/>
        <w:rPr>
          <w:b/>
          <w:bCs/>
        </w:rPr>
      </w:pPr>
      <w:r>
        <w:tab/>
      </w:r>
      <w:r w:rsidR="00AF2CEC" w:rsidRPr="00AF2CEC">
        <w:t>c)</w:t>
      </w:r>
      <w:r w:rsidR="00AF2CEC" w:rsidRPr="00AF2CEC">
        <w:tab/>
      </w:r>
      <w:r w:rsidR="00AF2CEC" w:rsidRPr="00AF2CEC">
        <w:rPr>
          <w:b/>
          <w:bCs/>
        </w:rPr>
        <w:t>обеспечить при вынесении определений суда в ходе рассмотрения дел о правах на опеку и на общение учет фактора домашнего насилия, а также проводить учебные и информационные мероприятия для судей, посредников, адвокатов, сотрудников правоохранительных и местных исполнительных органов, чтобы повысить степень их информированности о правах женщин и детей и об их собственной роли в обеспечении защиты лиц, пострадавших от домашнего насилия;</w:t>
      </w:r>
    </w:p>
    <w:p w14:paraId="713AD834" w14:textId="1787B854" w:rsidR="00AF2CEC" w:rsidRPr="00AF2CEC" w:rsidRDefault="008A24F8" w:rsidP="00AF2CEC">
      <w:pPr>
        <w:pStyle w:val="SingleTxt"/>
        <w:rPr>
          <w:b/>
          <w:bCs/>
        </w:rPr>
      </w:pPr>
      <w:r>
        <w:tab/>
      </w:r>
      <w:r w:rsidR="00AF2CEC" w:rsidRPr="00AF2CEC">
        <w:t>d)</w:t>
      </w:r>
      <w:r w:rsidR="00AF2CEC" w:rsidRPr="00AF2CEC">
        <w:tab/>
      </w:r>
      <w:r w:rsidR="00AF2CEC" w:rsidRPr="00AF2CEC">
        <w:rPr>
          <w:b/>
          <w:bCs/>
        </w:rPr>
        <w:t>принять меры гражданско-правового характера по обеспечению уплаты алиментов в случаях, когда отец не исполняет решения суда, в том числе путем предоставления государственной экономической поддержки матерям-одиночкам и их детям, а также путем создания государственного механизма принудительного взыскания денежных средств с отца.</w:t>
      </w:r>
    </w:p>
    <w:p w14:paraId="79853467" w14:textId="4CB734DF" w:rsidR="00AF2CEC" w:rsidRPr="008A24F8" w:rsidRDefault="00AF2CEC" w:rsidP="008A24F8">
      <w:pPr>
        <w:pStyle w:val="SingleTxt"/>
        <w:spacing w:after="0" w:line="120" w:lineRule="exact"/>
        <w:rPr>
          <w:sz w:val="10"/>
        </w:rPr>
      </w:pPr>
    </w:p>
    <w:p w14:paraId="06385AD1" w14:textId="77777777" w:rsidR="00AF2CEC" w:rsidRPr="00AF2CEC" w:rsidRDefault="00AF2CEC" w:rsidP="008A24F8">
      <w:pPr>
        <w:pStyle w:val="H23"/>
        <w:ind w:right="1260"/>
      </w:pPr>
      <w:r w:rsidRPr="00AF2CEC">
        <w:tab/>
      </w:r>
      <w:r w:rsidRPr="00AF2CEC">
        <w:tab/>
      </w:r>
      <w:r w:rsidRPr="00AF2CEC">
        <w:rPr>
          <w:bCs/>
        </w:rPr>
        <w:t>Сбор и анализ данных</w:t>
      </w:r>
    </w:p>
    <w:p w14:paraId="3B00C018" w14:textId="586AD264" w:rsidR="00AF2CEC" w:rsidRPr="008A24F8" w:rsidRDefault="00AF2CEC" w:rsidP="008A24F8">
      <w:pPr>
        <w:pStyle w:val="SingleTxt"/>
        <w:spacing w:after="0" w:line="120" w:lineRule="exact"/>
        <w:rPr>
          <w:b/>
          <w:bCs/>
          <w:sz w:val="10"/>
        </w:rPr>
      </w:pPr>
    </w:p>
    <w:p w14:paraId="26D62D17" w14:textId="77777777" w:rsidR="00AF2CEC" w:rsidRPr="00AF2CEC" w:rsidRDefault="00AF2CEC" w:rsidP="00AF2CEC">
      <w:pPr>
        <w:pStyle w:val="SingleTxt"/>
      </w:pPr>
      <w:r w:rsidRPr="00AF2CEC">
        <w:t>49.</w:t>
      </w:r>
      <w:r w:rsidRPr="00AF2CEC">
        <w:tab/>
        <w:t>Комитет обеспокоен отсутствием мероприятий по сбору данных во многих областях, имеющих отношение к осуществлению Конвенции.</w:t>
      </w:r>
    </w:p>
    <w:p w14:paraId="018C9311" w14:textId="77777777" w:rsidR="00AF2CEC" w:rsidRPr="00AF2CEC" w:rsidRDefault="00AF2CEC" w:rsidP="00AF2CEC">
      <w:pPr>
        <w:pStyle w:val="SingleTxt"/>
        <w:rPr>
          <w:b/>
          <w:bCs/>
        </w:rPr>
      </w:pPr>
      <w:r w:rsidRPr="00AF2CEC">
        <w:t>50.</w:t>
      </w:r>
      <w:r w:rsidRPr="00AF2CEC">
        <w:tab/>
      </w:r>
      <w:r w:rsidRPr="00AF2CEC">
        <w:rPr>
          <w:b/>
          <w:bCs/>
        </w:rPr>
        <w:t>Комитет рекомендует государству-участнику развивать и наращивать потенциал в области сбора статистических данных, в том числе о распространенности гендерного насилия, распространенности торговли людьми, доступе к образованию и социально-экономическом статусе женщин в разбивке по полу, возрасту и социально-экономическому положению для целей планирования, а также для разработки и осуществления специально адаптированных и учитывающих гендерные аспекты законодательных актов, стратегий, программ и бюджетов.</w:t>
      </w:r>
    </w:p>
    <w:p w14:paraId="08F2A023" w14:textId="00928F53" w:rsidR="00AF2CEC" w:rsidRPr="008A24F8" w:rsidRDefault="00AF2CEC" w:rsidP="008A24F8">
      <w:pPr>
        <w:pStyle w:val="SingleTxt"/>
        <w:spacing w:after="0" w:line="120" w:lineRule="exact"/>
        <w:rPr>
          <w:sz w:val="10"/>
        </w:rPr>
      </w:pPr>
    </w:p>
    <w:p w14:paraId="5EF61197" w14:textId="1D71EB33" w:rsidR="00AF2CEC" w:rsidRPr="00AF2CEC" w:rsidRDefault="00AF2CEC" w:rsidP="008A24F8">
      <w:pPr>
        <w:pStyle w:val="H23"/>
        <w:ind w:right="1260"/>
      </w:pPr>
      <w:r w:rsidRPr="00AF2CEC">
        <w:tab/>
      </w:r>
      <w:r w:rsidRPr="00AF2CEC">
        <w:tab/>
      </w:r>
      <w:r w:rsidRPr="00AF2CEC">
        <w:rPr>
          <w:bCs/>
        </w:rPr>
        <w:t>Поправка к пункту</w:t>
      </w:r>
      <w:r w:rsidR="008A24F8">
        <w:rPr>
          <w:bCs/>
        </w:rPr>
        <w:t> </w:t>
      </w:r>
      <w:r w:rsidRPr="00AF2CEC">
        <w:rPr>
          <w:bCs/>
        </w:rPr>
        <w:t>1 статьи 20 Конвенции</w:t>
      </w:r>
      <w:r w:rsidRPr="00AF2CEC">
        <w:t xml:space="preserve"> </w:t>
      </w:r>
    </w:p>
    <w:p w14:paraId="210DC003" w14:textId="60637FB3" w:rsidR="00AF2CEC" w:rsidRPr="008A24F8" w:rsidRDefault="00AF2CEC" w:rsidP="008A24F8">
      <w:pPr>
        <w:pStyle w:val="SingleTxt"/>
        <w:spacing w:after="0" w:line="120" w:lineRule="exact"/>
        <w:rPr>
          <w:sz w:val="10"/>
        </w:rPr>
      </w:pPr>
    </w:p>
    <w:p w14:paraId="278BEF56" w14:textId="0842C711" w:rsidR="00AF2CEC" w:rsidRPr="00AF2CEC" w:rsidRDefault="00AF2CEC" w:rsidP="00AF2CEC">
      <w:pPr>
        <w:pStyle w:val="SingleTxt"/>
      </w:pPr>
      <w:r w:rsidRPr="00AF2CEC">
        <w:t>51.</w:t>
      </w:r>
      <w:r w:rsidRPr="00AF2CEC">
        <w:tab/>
      </w:r>
      <w:r w:rsidRPr="00AF2CEC">
        <w:rPr>
          <w:b/>
          <w:bCs/>
        </w:rPr>
        <w:t>Комитет призывает государство-участник как можно скорее принять поправку к пункту</w:t>
      </w:r>
      <w:r w:rsidR="008A24F8">
        <w:rPr>
          <w:b/>
          <w:bCs/>
        </w:rPr>
        <w:t> </w:t>
      </w:r>
      <w:r w:rsidRPr="00AF2CEC">
        <w:rPr>
          <w:b/>
          <w:bCs/>
        </w:rPr>
        <w:t>1 статьи 20 Конвенции, касающуюся сроков проведения сессий Комитета.</w:t>
      </w:r>
      <w:r w:rsidRPr="00AF2CEC">
        <w:t xml:space="preserve"> </w:t>
      </w:r>
    </w:p>
    <w:p w14:paraId="6D4306ED" w14:textId="433D2413" w:rsidR="00AF2CEC" w:rsidRPr="00AF2CEC" w:rsidRDefault="00AF2CEC" w:rsidP="008A24F8">
      <w:pPr>
        <w:pStyle w:val="H23"/>
        <w:ind w:right="1260"/>
      </w:pPr>
      <w:r w:rsidRPr="00AF2CEC">
        <w:lastRenderedPageBreak/>
        <w:tab/>
      </w:r>
      <w:r w:rsidRPr="00AF2CEC">
        <w:tab/>
      </w:r>
      <w:r w:rsidRPr="00AF2CEC">
        <w:rPr>
          <w:bCs/>
        </w:rPr>
        <w:t>Пекинская декларация и Платформа действий</w:t>
      </w:r>
      <w:r w:rsidRPr="00AF2CEC">
        <w:t xml:space="preserve"> </w:t>
      </w:r>
    </w:p>
    <w:p w14:paraId="3F6DAC28" w14:textId="17545F1B" w:rsidR="00AF2CEC" w:rsidRPr="008A24F8" w:rsidRDefault="00AF2CEC" w:rsidP="008A24F8">
      <w:pPr>
        <w:pStyle w:val="SingleTxt"/>
        <w:spacing w:after="0" w:line="120" w:lineRule="exact"/>
        <w:rPr>
          <w:sz w:val="10"/>
        </w:rPr>
      </w:pPr>
    </w:p>
    <w:p w14:paraId="6D725052" w14:textId="77777777" w:rsidR="00AF2CEC" w:rsidRPr="00AF2CEC" w:rsidRDefault="00AF2CEC" w:rsidP="00AF2CEC">
      <w:pPr>
        <w:pStyle w:val="SingleTxt"/>
      </w:pPr>
      <w:r w:rsidRPr="00AF2CEC">
        <w:t>52.</w:t>
      </w:r>
      <w:r w:rsidRPr="00AF2CEC">
        <w:tab/>
      </w:r>
      <w:r w:rsidRPr="00AF2CEC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реального равноправия между женщинами и мужчинами.</w:t>
      </w:r>
      <w:r w:rsidRPr="00AF2CEC">
        <w:t xml:space="preserve"> </w:t>
      </w:r>
    </w:p>
    <w:p w14:paraId="5580592B" w14:textId="697595DA" w:rsidR="00AF2CEC" w:rsidRPr="008A24F8" w:rsidRDefault="00AF2CEC" w:rsidP="008A24F8">
      <w:pPr>
        <w:pStyle w:val="SingleTxt"/>
        <w:spacing w:after="0" w:line="120" w:lineRule="exact"/>
        <w:rPr>
          <w:sz w:val="10"/>
        </w:rPr>
      </w:pPr>
    </w:p>
    <w:p w14:paraId="37E9985E" w14:textId="77777777" w:rsidR="00AF2CEC" w:rsidRPr="00AF2CEC" w:rsidRDefault="00AF2CEC" w:rsidP="008A24F8">
      <w:pPr>
        <w:pStyle w:val="H23"/>
        <w:ind w:right="1260"/>
      </w:pPr>
      <w:r w:rsidRPr="00AF2CEC">
        <w:tab/>
      </w:r>
      <w:r w:rsidRPr="00AF2CEC">
        <w:tab/>
      </w:r>
      <w:r w:rsidRPr="00AF2CEC">
        <w:rPr>
          <w:bCs/>
        </w:rPr>
        <w:t>Распространение информации</w:t>
      </w:r>
    </w:p>
    <w:p w14:paraId="17872E82" w14:textId="69508E32" w:rsidR="00AF2CEC" w:rsidRPr="008A24F8" w:rsidRDefault="00AF2CEC" w:rsidP="008A24F8">
      <w:pPr>
        <w:pStyle w:val="SingleTxt"/>
        <w:spacing w:after="0" w:line="120" w:lineRule="exact"/>
        <w:rPr>
          <w:sz w:val="10"/>
        </w:rPr>
      </w:pPr>
    </w:p>
    <w:p w14:paraId="380FFB55" w14:textId="77777777" w:rsidR="00AF2CEC" w:rsidRPr="00AF2CEC" w:rsidRDefault="00AF2CEC" w:rsidP="00AF2CEC">
      <w:pPr>
        <w:pStyle w:val="SingleTxt"/>
      </w:pPr>
      <w:r w:rsidRPr="00AF2CEC">
        <w:t>53.</w:t>
      </w:r>
      <w:r w:rsidRPr="00AF2CEC">
        <w:tab/>
      </w:r>
      <w:r w:rsidRPr="00AF2CEC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среди соответствующих государственных учреждений всех уровней (на национальном, региональном и местном уровнях), в первую очередь в правительстве, парламенте и органах судебной власти, в целях обеспечения их выполнения в полном объеме.</w:t>
      </w:r>
      <w:r w:rsidRPr="00AF2CEC">
        <w:t xml:space="preserve"> </w:t>
      </w:r>
    </w:p>
    <w:p w14:paraId="5829B801" w14:textId="17368D3F" w:rsidR="00AF2CEC" w:rsidRPr="008A24F8" w:rsidRDefault="00AF2CEC" w:rsidP="008A24F8">
      <w:pPr>
        <w:pStyle w:val="SingleTxt"/>
        <w:spacing w:after="0" w:line="120" w:lineRule="exact"/>
        <w:rPr>
          <w:sz w:val="10"/>
        </w:rPr>
      </w:pPr>
    </w:p>
    <w:p w14:paraId="5384ED2E" w14:textId="77777777" w:rsidR="00AF2CEC" w:rsidRPr="00AF2CEC" w:rsidRDefault="00AF2CEC" w:rsidP="008A24F8">
      <w:pPr>
        <w:pStyle w:val="H23"/>
        <w:ind w:right="1260"/>
      </w:pPr>
      <w:r w:rsidRPr="00AF2CEC">
        <w:tab/>
      </w:r>
      <w:r w:rsidRPr="00AF2CEC">
        <w:tab/>
      </w:r>
      <w:r w:rsidRPr="00AF2CEC">
        <w:rPr>
          <w:bCs/>
        </w:rPr>
        <w:t>Техническая помощь</w:t>
      </w:r>
    </w:p>
    <w:p w14:paraId="2D8BF05A" w14:textId="3B658B19" w:rsidR="00AF2CEC" w:rsidRPr="008A24F8" w:rsidRDefault="00AF2CEC" w:rsidP="008A24F8">
      <w:pPr>
        <w:pStyle w:val="SingleTxt"/>
        <w:spacing w:after="0" w:line="120" w:lineRule="exact"/>
        <w:rPr>
          <w:sz w:val="10"/>
        </w:rPr>
      </w:pPr>
    </w:p>
    <w:p w14:paraId="6C908316" w14:textId="77777777" w:rsidR="00AF2CEC" w:rsidRPr="00AF2CEC" w:rsidRDefault="00AF2CEC" w:rsidP="00AF2CEC">
      <w:pPr>
        <w:pStyle w:val="SingleTxt"/>
      </w:pPr>
      <w:r w:rsidRPr="00AF2CEC">
        <w:t>54.</w:t>
      </w:r>
      <w:r w:rsidRPr="00AF2CEC">
        <w:tab/>
      </w:r>
      <w:r w:rsidRPr="00AF2CEC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для этой цели региональной и международной технической помощью.</w:t>
      </w:r>
      <w:r w:rsidRPr="00AF2CEC">
        <w:t xml:space="preserve"> </w:t>
      </w:r>
    </w:p>
    <w:p w14:paraId="7F01CD63" w14:textId="3770DB47" w:rsidR="00AF2CEC" w:rsidRPr="008A24F8" w:rsidRDefault="00AF2CEC" w:rsidP="008A24F8">
      <w:pPr>
        <w:pStyle w:val="SingleTxt"/>
        <w:spacing w:after="0" w:line="120" w:lineRule="exact"/>
        <w:rPr>
          <w:sz w:val="10"/>
        </w:rPr>
      </w:pPr>
    </w:p>
    <w:p w14:paraId="03314C79" w14:textId="77777777" w:rsidR="00AF2CEC" w:rsidRPr="00AF2CEC" w:rsidRDefault="00AF2CEC" w:rsidP="008A24F8">
      <w:pPr>
        <w:pStyle w:val="H23"/>
        <w:ind w:right="1260"/>
      </w:pPr>
      <w:r w:rsidRPr="00AF2CEC">
        <w:tab/>
      </w:r>
      <w:r w:rsidRPr="00AF2CEC">
        <w:tab/>
      </w:r>
      <w:r w:rsidRPr="00AF2CEC">
        <w:rPr>
          <w:bCs/>
        </w:rPr>
        <w:t>Последующая деятельность в связи с заключительными замечаниями</w:t>
      </w:r>
    </w:p>
    <w:p w14:paraId="154F7B07" w14:textId="4BB78261" w:rsidR="00AF2CEC" w:rsidRPr="008A24F8" w:rsidRDefault="00AF2CEC" w:rsidP="008A24F8">
      <w:pPr>
        <w:pStyle w:val="SingleTxt"/>
        <w:spacing w:after="0" w:line="120" w:lineRule="exact"/>
        <w:rPr>
          <w:sz w:val="10"/>
        </w:rPr>
      </w:pPr>
    </w:p>
    <w:p w14:paraId="252F7072" w14:textId="112AC1C9" w:rsidR="00AF2CEC" w:rsidRPr="00AF2CEC" w:rsidRDefault="00AF2CEC" w:rsidP="00AF2CEC">
      <w:pPr>
        <w:pStyle w:val="SingleTxt"/>
      </w:pPr>
      <w:r w:rsidRPr="00AF2CEC">
        <w:t>55.</w:t>
      </w:r>
      <w:r w:rsidRPr="00AF2CEC">
        <w:tab/>
      </w:r>
      <w:r w:rsidRPr="00AF2CEC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</w:t>
      </w:r>
      <w:r w:rsidR="008A24F8">
        <w:rPr>
          <w:b/>
          <w:bCs/>
        </w:rPr>
        <w:t> </w:t>
      </w:r>
      <w:r w:rsidRPr="00AF2CEC">
        <w:rPr>
          <w:b/>
          <w:bCs/>
        </w:rPr>
        <w:t>12</w:t>
      </w:r>
      <w:r w:rsidR="008A24F8">
        <w:rPr>
          <w:b/>
          <w:bCs/>
        </w:rPr>
        <w:t> </w:t>
      </w:r>
      <w:r w:rsidRPr="00AF2CEC">
        <w:rPr>
          <w:b/>
          <w:bCs/>
        </w:rPr>
        <w:t>a), 24</w:t>
      </w:r>
      <w:r w:rsidR="008A24F8">
        <w:rPr>
          <w:b/>
          <w:bCs/>
        </w:rPr>
        <w:t> </w:t>
      </w:r>
      <w:r w:rsidRPr="00AF2CEC">
        <w:rPr>
          <w:b/>
          <w:bCs/>
        </w:rPr>
        <w:t>b), 28</w:t>
      </w:r>
      <w:r w:rsidR="008A24F8">
        <w:rPr>
          <w:b/>
          <w:bCs/>
        </w:rPr>
        <w:t> </w:t>
      </w:r>
      <w:r w:rsidRPr="00AF2CEC">
        <w:rPr>
          <w:b/>
          <w:bCs/>
        </w:rPr>
        <w:t>b) и 36</w:t>
      </w:r>
      <w:r w:rsidR="008A24F8">
        <w:rPr>
          <w:b/>
          <w:bCs/>
        </w:rPr>
        <w:t> </w:t>
      </w:r>
      <w:r w:rsidRPr="00AF2CEC">
        <w:rPr>
          <w:b/>
          <w:bCs/>
        </w:rPr>
        <w:t>d) выше.</w:t>
      </w:r>
      <w:r w:rsidRPr="00AF2CEC">
        <w:t xml:space="preserve"> </w:t>
      </w:r>
    </w:p>
    <w:p w14:paraId="27F99909" w14:textId="6ECCD091" w:rsidR="00AF2CEC" w:rsidRPr="008A24F8" w:rsidRDefault="00AF2CEC" w:rsidP="008A24F8">
      <w:pPr>
        <w:pStyle w:val="SingleTxt"/>
        <w:spacing w:after="0" w:line="120" w:lineRule="exact"/>
        <w:rPr>
          <w:sz w:val="10"/>
        </w:rPr>
      </w:pPr>
    </w:p>
    <w:p w14:paraId="2D70BD05" w14:textId="77777777" w:rsidR="00AF2CEC" w:rsidRPr="00AF2CEC" w:rsidRDefault="00AF2CEC" w:rsidP="008A24F8">
      <w:pPr>
        <w:pStyle w:val="H23"/>
        <w:ind w:right="1260"/>
      </w:pPr>
      <w:r w:rsidRPr="00AF2CEC">
        <w:tab/>
      </w:r>
      <w:r w:rsidRPr="00AF2CEC">
        <w:tab/>
      </w:r>
      <w:r w:rsidRPr="00AF2CEC">
        <w:rPr>
          <w:bCs/>
        </w:rPr>
        <w:t>Подготовка следующего доклада</w:t>
      </w:r>
    </w:p>
    <w:p w14:paraId="59103EFC" w14:textId="76AC5257" w:rsidR="00AF2CEC" w:rsidRPr="008A24F8" w:rsidRDefault="00AF2CEC" w:rsidP="008A24F8">
      <w:pPr>
        <w:pStyle w:val="SingleTxt"/>
        <w:spacing w:after="0" w:line="120" w:lineRule="exact"/>
        <w:rPr>
          <w:sz w:val="10"/>
        </w:rPr>
      </w:pPr>
    </w:p>
    <w:p w14:paraId="5F4D1F0A" w14:textId="77777777" w:rsidR="00AF2CEC" w:rsidRPr="00AF2CEC" w:rsidRDefault="00AF2CEC" w:rsidP="00AF2CEC">
      <w:pPr>
        <w:pStyle w:val="SingleTxt"/>
      </w:pPr>
      <w:r w:rsidRPr="00AF2CEC">
        <w:t>56.</w:t>
      </w:r>
      <w:r w:rsidRPr="00AF2CEC">
        <w:tab/>
      </w:r>
      <w:r w:rsidRPr="00AF2CEC">
        <w:rPr>
          <w:b/>
          <w:bCs/>
        </w:rPr>
        <w:t>Комитет определит и сообщит дату представления шестого периодического доклада государства-участника в соответствии с будущим календарем предсказуемого представления докладов, основанным на восьмилетнем цикле обзора, и после того, как будет принят перечень тем и вопросов, препровождаемых до представления доклада, если последнее будет применимо для данного государства-участника.</w:t>
      </w:r>
      <w:r w:rsidRPr="00AF2CEC">
        <w:t xml:space="preserve"> </w:t>
      </w:r>
      <w:r w:rsidRPr="00AF2CEC">
        <w:rPr>
          <w:b/>
          <w:bCs/>
        </w:rPr>
        <w:t>Доклад должен охватывать весь период до момента его представления.</w:t>
      </w:r>
      <w:r w:rsidRPr="00AF2CEC">
        <w:t xml:space="preserve"> </w:t>
      </w:r>
    </w:p>
    <w:p w14:paraId="2CACA624" w14:textId="6545C16E" w:rsidR="00AF2CEC" w:rsidRPr="00AF2CEC" w:rsidRDefault="00AF2CEC" w:rsidP="00AF2CEC">
      <w:pPr>
        <w:pStyle w:val="SingleTxt"/>
      </w:pPr>
      <w:r w:rsidRPr="00AF2CEC">
        <w:t>57.</w:t>
      </w:r>
      <w:r w:rsidRPr="00AF2CEC">
        <w:tab/>
      </w:r>
      <w:r w:rsidRPr="00AF2CEC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5" w:history="1">
        <w:r w:rsidRPr="00AF2CEC">
          <w:rPr>
            <w:rStyle w:val="Hyperlink"/>
            <w:b/>
            <w:bCs/>
          </w:rPr>
          <w:t>HRI/GEN/2/Rev.6</w:t>
        </w:r>
      </w:hyperlink>
      <w:r w:rsidRPr="00AF2CEC">
        <w:rPr>
          <w:b/>
          <w:bCs/>
        </w:rPr>
        <w:t xml:space="preserve">, </w:t>
      </w:r>
      <w:r w:rsidR="008A24F8">
        <w:rPr>
          <w:b/>
          <w:bCs/>
        </w:rPr>
        <w:t>гл. </w:t>
      </w:r>
      <w:r w:rsidRPr="00AF2CEC">
        <w:rPr>
          <w:b/>
          <w:bCs/>
        </w:rPr>
        <w:t>I).</w:t>
      </w:r>
      <w:r w:rsidRPr="00AF2CEC">
        <w:t xml:space="preserve"> </w:t>
      </w:r>
    </w:p>
    <w:p w14:paraId="0E204870" w14:textId="509E1A21" w:rsidR="00AF2CEC" w:rsidRPr="005476CD" w:rsidRDefault="005476CD" w:rsidP="005476CD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5D3F2D" wp14:editId="5200FB58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C7739D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AF2CEC" w:rsidRPr="005476CD" w:rsidSect="00AF2CEC">
      <w:headerReference w:type="even" r:id="rId36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4-01-10T11:15:00Z" w:initials="Start">
    <w:p w14:paraId="708BCD1D" w14:textId="77777777" w:rsidR="00F62691" w:rsidRDefault="00F62691">
      <w:pPr>
        <w:pStyle w:val="CommentText"/>
      </w:pPr>
      <w:r>
        <w:rPr>
          <w:rStyle w:val="CommentReference"/>
        </w:rPr>
        <w:annotationRef/>
      </w:r>
      <w:r>
        <w:t>&lt;&lt;ODS JOB NO&gt;&gt;N2335282R&lt;&lt;ODS JOB NO&gt;&gt;</w:t>
      </w:r>
    </w:p>
    <w:p w14:paraId="08CE866A" w14:textId="77777777" w:rsidR="00F62691" w:rsidRDefault="00F62691">
      <w:pPr>
        <w:pStyle w:val="CommentText"/>
      </w:pPr>
      <w:r>
        <w:t>&lt;&lt;ODS DOC SYMBOL1&gt;&gt;CEDAW/C/ALB/CO/5&lt;&lt;ODS DOC SYMBOL1&gt;&gt;</w:t>
      </w:r>
    </w:p>
    <w:p w14:paraId="33E8CCD0" w14:textId="76075716" w:rsidR="00F62691" w:rsidRDefault="00F62691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3E8CCD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48FAD1" w16cex:dateUtc="2024-01-10T16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3E8CCD0" w16cid:durableId="2948FAD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65671" w14:textId="77777777" w:rsidR="00206E22" w:rsidRDefault="00206E22" w:rsidP="00331D20">
      <w:r>
        <w:separator/>
      </w:r>
    </w:p>
  </w:endnote>
  <w:endnote w:type="continuationSeparator" w:id="0">
    <w:p w14:paraId="054B29A8" w14:textId="77777777" w:rsidR="00206E22" w:rsidRDefault="00206E22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62691" w14:paraId="6559DA68" w14:textId="77777777" w:rsidTr="00F62691">
      <w:tc>
        <w:tcPr>
          <w:tcW w:w="4920" w:type="dxa"/>
          <w:shd w:val="clear" w:color="auto" w:fill="auto"/>
          <w:vAlign w:val="bottom"/>
        </w:tcPr>
        <w:p w14:paraId="60E62F57" w14:textId="6078A621" w:rsidR="00F62691" w:rsidRPr="00F62691" w:rsidRDefault="00F62691" w:rsidP="00F62691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79B30F2B" w14:textId="016EAE4A" w:rsidR="00F62691" w:rsidRPr="00F62691" w:rsidRDefault="00F62691" w:rsidP="00F62691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012A7">
            <w:rPr>
              <w:b w:val="0"/>
              <w:color w:val="000000"/>
              <w:sz w:val="14"/>
            </w:rPr>
            <w:t>23-22251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769EA5B9" w14:textId="77777777" w:rsidR="00F62691" w:rsidRPr="00F62691" w:rsidRDefault="00F62691" w:rsidP="00F62691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62691" w14:paraId="26F7EA5F" w14:textId="77777777" w:rsidTr="00F62691">
      <w:tc>
        <w:tcPr>
          <w:tcW w:w="4920" w:type="dxa"/>
          <w:shd w:val="clear" w:color="auto" w:fill="auto"/>
          <w:vAlign w:val="bottom"/>
        </w:tcPr>
        <w:p w14:paraId="5AC0BA42" w14:textId="207CB91A" w:rsidR="00F62691" w:rsidRPr="00F62691" w:rsidRDefault="00F62691" w:rsidP="00F62691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012A7">
            <w:rPr>
              <w:b w:val="0"/>
              <w:color w:val="000000"/>
              <w:sz w:val="14"/>
            </w:rPr>
            <w:t>23-22251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EB66971" w14:textId="135046CA" w:rsidR="00F62691" w:rsidRPr="00F62691" w:rsidRDefault="00F62691" w:rsidP="00F62691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765E35FA" w14:textId="77777777" w:rsidR="00F62691" w:rsidRPr="00F62691" w:rsidRDefault="00F62691" w:rsidP="00F62691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F62691" w14:paraId="533C1AEB" w14:textId="77777777" w:rsidTr="00F62691">
      <w:tc>
        <w:tcPr>
          <w:tcW w:w="3830" w:type="dxa"/>
        </w:tcPr>
        <w:p w14:paraId="4764070C" w14:textId="3BE6AE92" w:rsidR="00F62691" w:rsidRDefault="00F62691" w:rsidP="00F62691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AC0C10A" wp14:editId="74551987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23-22251 (</w:t>
          </w:r>
          <w:proofErr w:type="gramStart"/>
          <w:r>
            <w:t>R)</w:t>
          </w:r>
          <w:r>
            <w:rPr>
              <w:color w:val="010000"/>
            </w:rPr>
            <w:t xml:space="preserve">   </w:t>
          </w:r>
          <w:proofErr w:type="gramEnd"/>
          <w:r>
            <w:rPr>
              <w:color w:val="010000"/>
            </w:rPr>
            <w:t xml:space="preserve"> </w:t>
          </w:r>
          <w:r w:rsidR="00AF2CEC">
            <w:rPr>
              <w:color w:val="010000"/>
              <w:lang w:val="en-US"/>
            </w:rPr>
            <w:t>09</w:t>
          </w:r>
          <w:r>
            <w:rPr>
              <w:color w:val="010000"/>
            </w:rPr>
            <w:t xml:space="preserve">0124    </w:t>
          </w:r>
          <w:r w:rsidR="00AF2CEC">
            <w:rPr>
              <w:color w:val="010000"/>
              <w:lang w:val="en-US"/>
            </w:rPr>
            <w:t>24</w:t>
          </w:r>
          <w:r>
            <w:rPr>
              <w:color w:val="010000"/>
            </w:rPr>
            <w:t>0124</w:t>
          </w:r>
        </w:p>
        <w:p w14:paraId="5E812EA0" w14:textId="636F30BF" w:rsidR="00F62691" w:rsidRPr="00F62691" w:rsidRDefault="00F62691" w:rsidP="00F62691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*2322251*</w:t>
          </w:r>
        </w:p>
      </w:tc>
      <w:tc>
        <w:tcPr>
          <w:tcW w:w="4920" w:type="dxa"/>
        </w:tcPr>
        <w:p w14:paraId="1CE689AB" w14:textId="1DDB5993" w:rsidR="00F62691" w:rsidRDefault="00F62691" w:rsidP="00F62691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03082862" wp14:editId="0AAADC61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2429AB9" w14:textId="77777777" w:rsidR="00F62691" w:rsidRPr="00F62691" w:rsidRDefault="00F62691" w:rsidP="00F62691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C8CCF" w14:textId="77777777" w:rsidR="00206E22" w:rsidRPr="00AF2CEC" w:rsidRDefault="00206E22" w:rsidP="00AF2CEC">
      <w:pPr>
        <w:pStyle w:val="Footer"/>
        <w:spacing w:after="80"/>
        <w:ind w:left="792"/>
        <w:rPr>
          <w:sz w:val="16"/>
        </w:rPr>
      </w:pPr>
      <w:r w:rsidRPr="00AF2CEC">
        <w:rPr>
          <w:sz w:val="16"/>
        </w:rPr>
        <w:t>__________________</w:t>
      </w:r>
    </w:p>
  </w:footnote>
  <w:footnote w:type="continuationSeparator" w:id="0">
    <w:p w14:paraId="5911FDFA" w14:textId="77777777" w:rsidR="00206E22" w:rsidRPr="00AF2CEC" w:rsidRDefault="00206E22" w:rsidP="00AF2CEC">
      <w:pPr>
        <w:pStyle w:val="Footer"/>
        <w:spacing w:after="80"/>
        <w:ind w:left="792"/>
        <w:rPr>
          <w:sz w:val="16"/>
        </w:rPr>
      </w:pPr>
      <w:r w:rsidRPr="00AF2CEC">
        <w:rPr>
          <w:sz w:val="16"/>
        </w:rPr>
        <w:t>__________________</w:t>
      </w:r>
    </w:p>
  </w:footnote>
  <w:footnote w:id="1">
    <w:p w14:paraId="5EEDEF77" w14:textId="321F75A8" w:rsidR="00AF2CEC" w:rsidRPr="00AF2CEC" w:rsidRDefault="00AF2CEC" w:rsidP="00AF2CE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right="1260"/>
      </w:pPr>
      <w:r>
        <w:tab/>
      </w:r>
      <w:r>
        <w:rPr>
          <w:rStyle w:val="FootnoteReference"/>
        </w:rPr>
        <w:t>*</w:t>
      </w:r>
      <w:r>
        <w:tab/>
      </w:r>
      <w:r w:rsidRPr="00AF2CEC">
        <w:t>Приняты Комитетом на его восемьдесят шестой сессии (9–27</w:t>
      </w:r>
      <w:r>
        <w:t> октября</w:t>
      </w:r>
      <w:r w:rsidRPr="00AF2CEC">
        <w:t xml:space="preserve"> 2023</w:t>
      </w:r>
      <w:r>
        <w:t> года</w:t>
      </w:r>
      <w:r w:rsidRPr="00AF2CEC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62691" w14:paraId="63CEA45E" w14:textId="77777777" w:rsidTr="00F62691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5A8D510" w14:textId="7FBC811B" w:rsidR="00F62691" w:rsidRPr="00F62691" w:rsidRDefault="00F62691" w:rsidP="00F62691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012A7">
            <w:rPr>
              <w:b/>
            </w:rPr>
            <w:t>CEDAW/C/ALB/CO/5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90299AF" w14:textId="77777777" w:rsidR="00F62691" w:rsidRDefault="00F62691" w:rsidP="00F62691">
          <w:pPr>
            <w:pStyle w:val="Header"/>
            <w:spacing w:line="240" w:lineRule="auto"/>
          </w:pPr>
        </w:p>
      </w:tc>
    </w:tr>
  </w:tbl>
  <w:p w14:paraId="3CC4CD56" w14:textId="77777777" w:rsidR="00F62691" w:rsidRPr="00F62691" w:rsidRDefault="00F62691" w:rsidP="00F626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62691" w14:paraId="1D2BA95E" w14:textId="77777777" w:rsidTr="00F62691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0590B40" w14:textId="77777777" w:rsidR="00F62691" w:rsidRDefault="00F62691" w:rsidP="00F62691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131163BB" w14:textId="2F97EF24" w:rsidR="00F62691" w:rsidRPr="00F62691" w:rsidRDefault="00F62691" w:rsidP="00F62691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012A7">
            <w:rPr>
              <w:b/>
            </w:rPr>
            <w:t>CEDAW/C/ALB/CO/5</w:t>
          </w:r>
          <w:r>
            <w:rPr>
              <w:b/>
            </w:rPr>
            <w:fldChar w:fldCharType="end"/>
          </w:r>
        </w:p>
      </w:tc>
    </w:tr>
  </w:tbl>
  <w:p w14:paraId="102F662E" w14:textId="77777777" w:rsidR="00F62691" w:rsidRPr="00F62691" w:rsidRDefault="00F62691" w:rsidP="00F6269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F62691" w14:paraId="049175F9" w14:textId="77777777" w:rsidTr="00F62691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35AEA7C" w14:textId="413C53A8" w:rsidR="00F62691" w:rsidRPr="00F62691" w:rsidRDefault="00F62691" w:rsidP="00F6269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1E24102" w14:textId="77777777" w:rsidR="00F62691" w:rsidRDefault="00F62691" w:rsidP="00F62691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FE4B8C6" w14:textId="4C52AC80" w:rsidR="00F62691" w:rsidRPr="00F62691" w:rsidRDefault="00F62691" w:rsidP="00F62691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/C/ALB/CO/5</w:t>
          </w:r>
        </w:p>
      </w:tc>
    </w:tr>
    <w:tr w:rsidR="00F62691" w:rsidRPr="003C7155" w14:paraId="7FFA89E6" w14:textId="77777777" w:rsidTr="00F62691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B67969D" w14:textId="02E5975B" w:rsidR="00F62691" w:rsidRPr="00F62691" w:rsidRDefault="00F62691" w:rsidP="00F62691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3CEC35F5" wp14:editId="3AF35C03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009F7FA" w14:textId="251DBE53" w:rsidR="00F62691" w:rsidRPr="00F62691" w:rsidRDefault="00F62691" w:rsidP="00F6269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97AFDBA" w14:textId="77777777" w:rsidR="00F62691" w:rsidRPr="00F62691" w:rsidRDefault="00F62691" w:rsidP="00F62691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9DC56D9" w14:textId="77777777" w:rsidR="00F62691" w:rsidRPr="00AF2CEC" w:rsidRDefault="00F62691" w:rsidP="00F62691">
          <w:pPr>
            <w:pStyle w:val="Distribution"/>
            <w:rPr>
              <w:color w:val="000000"/>
              <w:lang w:val="en-US"/>
            </w:rPr>
          </w:pPr>
          <w:r w:rsidRPr="00AF2CEC">
            <w:rPr>
              <w:color w:val="000000"/>
              <w:lang w:val="en-US"/>
            </w:rPr>
            <w:t>Distr.: General</w:t>
          </w:r>
        </w:p>
        <w:p w14:paraId="6AB170C2" w14:textId="0A283041" w:rsidR="00F62691" w:rsidRPr="00AF2CEC" w:rsidRDefault="00F62691" w:rsidP="00F62691">
          <w:pPr>
            <w:pStyle w:val="Publication"/>
            <w:rPr>
              <w:color w:val="000000"/>
              <w:lang w:val="en-US"/>
            </w:rPr>
          </w:pPr>
          <w:r w:rsidRPr="00AF2CEC">
            <w:rPr>
              <w:color w:val="000000"/>
              <w:lang w:val="en-US"/>
            </w:rPr>
            <w:t>1</w:t>
          </w:r>
          <w:r w:rsidR="00AF2CEC">
            <w:rPr>
              <w:color w:val="000000"/>
              <w:lang w:val="en-US"/>
            </w:rPr>
            <w:t>4 November</w:t>
          </w:r>
          <w:r w:rsidRPr="00AF2CEC">
            <w:rPr>
              <w:color w:val="000000"/>
              <w:lang w:val="en-US"/>
            </w:rPr>
            <w:t xml:space="preserve"> 202</w:t>
          </w:r>
          <w:r w:rsidR="00AF2CEC">
            <w:rPr>
              <w:color w:val="000000"/>
              <w:lang w:val="en-US"/>
            </w:rPr>
            <w:t>3</w:t>
          </w:r>
        </w:p>
        <w:p w14:paraId="189BFCF1" w14:textId="77777777" w:rsidR="00F62691" w:rsidRPr="00AF2CEC" w:rsidRDefault="00F62691" w:rsidP="00F62691">
          <w:pPr>
            <w:rPr>
              <w:color w:val="000000"/>
              <w:lang w:val="en-US" w:eastAsia="en-US"/>
            </w:rPr>
          </w:pPr>
          <w:r w:rsidRPr="00AF2CEC">
            <w:rPr>
              <w:color w:val="000000"/>
              <w:lang w:val="en-US" w:eastAsia="en-US"/>
            </w:rPr>
            <w:t>Russian</w:t>
          </w:r>
        </w:p>
        <w:p w14:paraId="3DA8183D" w14:textId="77777777" w:rsidR="00F62691" w:rsidRPr="00AF2CEC" w:rsidRDefault="00F62691" w:rsidP="00F62691">
          <w:pPr>
            <w:pStyle w:val="Original"/>
            <w:rPr>
              <w:color w:val="000000"/>
              <w:lang w:val="en-US"/>
            </w:rPr>
          </w:pPr>
          <w:r w:rsidRPr="00AF2CEC">
            <w:rPr>
              <w:color w:val="000000"/>
              <w:lang w:val="en-US"/>
            </w:rPr>
            <w:t>Original: English</w:t>
          </w:r>
        </w:p>
        <w:p w14:paraId="4E647C1F" w14:textId="467CD299" w:rsidR="00F62691" w:rsidRPr="00AF2CEC" w:rsidRDefault="00F62691" w:rsidP="00F62691">
          <w:pPr>
            <w:rPr>
              <w:lang w:val="en-US" w:eastAsia="en-US"/>
            </w:rPr>
          </w:pPr>
        </w:p>
      </w:tc>
    </w:tr>
  </w:tbl>
  <w:p w14:paraId="4E2C57FA" w14:textId="77777777" w:rsidR="00F62691" w:rsidRPr="00AF2CEC" w:rsidRDefault="00F62691" w:rsidP="00F62691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F2CEC" w14:paraId="14DDA203" w14:textId="77777777" w:rsidTr="00F62691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C9DBEFF" w14:textId="057EAA82" w:rsidR="00AF2CEC" w:rsidRPr="00F62691" w:rsidRDefault="00AF2CEC" w:rsidP="00F62691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012A7">
            <w:rPr>
              <w:b/>
            </w:rPr>
            <w:t>CEDAW/C/ALB/CO/5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AB535CB" w14:textId="77777777" w:rsidR="00AF2CEC" w:rsidRDefault="00AF2CEC" w:rsidP="00F62691">
          <w:pPr>
            <w:pStyle w:val="Header"/>
            <w:spacing w:line="240" w:lineRule="auto"/>
          </w:pPr>
        </w:p>
      </w:tc>
    </w:tr>
  </w:tbl>
  <w:p w14:paraId="159D0AE9" w14:textId="77777777" w:rsidR="00AF2CEC" w:rsidRPr="00F62691" w:rsidRDefault="00AF2CEC" w:rsidP="00F626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hideGrammaticalErrors/>
  <w:proofState w:spelling="clean" w:grammar="clean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22251*"/>
    <w:docVar w:name="CreationDt" w:val="10/01/2024 11:15 AM"/>
    <w:docVar w:name="DocCategory" w:val="Doc"/>
    <w:docVar w:name="DocType" w:val="Final"/>
    <w:docVar w:name="DutyStation" w:val="New York"/>
    <w:docVar w:name="FooterJN" w:val="23-22251"/>
    <w:docVar w:name="jobn" w:val="23-22251 (R)"/>
    <w:docVar w:name="jobnDT" w:val="23-22251 (R)   100124"/>
    <w:docVar w:name="jobnDTDT" w:val="23-22251 (R)   100124   100124"/>
    <w:docVar w:name="JobNo" w:val="2322251R"/>
    <w:docVar w:name="JobNo2" w:val="2335282R"/>
    <w:docVar w:name="LocalDrive" w:val="-1"/>
    <w:docVar w:name="OandT" w:val=" "/>
    <w:docVar w:name="sss1" w:val="CEDAW/C/ALB/CO/5"/>
    <w:docVar w:name="sss2" w:val="-"/>
    <w:docVar w:name="Symbol1" w:val="CEDAW/C/ALB/CO/5"/>
    <w:docVar w:name="Symbol2" w:val="-"/>
    <w:docVar w:name="Title1" w:val="_x0009__x0009_Заключительные замечания по пятому периодическому докладу Албании*_x000d_"/>
  </w:docVars>
  <w:rsids>
    <w:rsidRoot w:val="0074577F"/>
    <w:rsid w:val="00001169"/>
    <w:rsid w:val="00012B6C"/>
    <w:rsid w:val="00017629"/>
    <w:rsid w:val="00021E04"/>
    <w:rsid w:val="0003110D"/>
    <w:rsid w:val="00040029"/>
    <w:rsid w:val="00046113"/>
    <w:rsid w:val="00046661"/>
    <w:rsid w:val="00050C1C"/>
    <w:rsid w:val="000568F3"/>
    <w:rsid w:val="00094905"/>
    <w:rsid w:val="00095772"/>
    <w:rsid w:val="000B4DC3"/>
    <w:rsid w:val="000C0614"/>
    <w:rsid w:val="000E5DFB"/>
    <w:rsid w:val="000F3B21"/>
    <w:rsid w:val="0010339A"/>
    <w:rsid w:val="001159CE"/>
    <w:rsid w:val="001449F7"/>
    <w:rsid w:val="001B22A7"/>
    <w:rsid w:val="001D1B85"/>
    <w:rsid w:val="001E32EA"/>
    <w:rsid w:val="001E5827"/>
    <w:rsid w:val="00206E22"/>
    <w:rsid w:val="00220589"/>
    <w:rsid w:val="00247400"/>
    <w:rsid w:val="002633D1"/>
    <w:rsid w:val="002649A8"/>
    <w:rsid w:val="00293D60"/>
    <w:rsid w:val="002A09F7"/>
    <w:rsid w:val="002A1E91"/>
    <w:rsid w:val="002A46E8"/>
    <w:rsid w:val="00331D20"/>
    <w:rsid w:val="00357587"/>
    <w:rsid w:val="00365FD7"/>
    <w:rsid w:val="00370B2E"/>
    <w:rsid w:val="003C7155"/>
    <w:rsid w:val="003D3610"/>
    <w:rsid w:val="004155C2"/>
    <w:rsid w:val="004157E6"/>
    <w:rsid w:val="00430855"/>
    <w:rsid w:val="00433024"/>
    <w:rsid w:val="0044323A"/>
    <w:rsid w:val="00445D37"/>
    <w:rsid w:val="00447849"/>
    <w:rsid w:val="00457711"/>
    <w:rsid w:val="00460C7E"/>
    <w:rsid w:val="004730FA"/>
    <w:rsid w:val="00495E7B"/>
    <w:rsid w:val="0049669D"/>
    <w:rsid w:val="004A4C36"/>
    <w:rsid w:val="004A6055"/>
    <w:rsid w:val="004A6AC4"/>
    <w:rsid w:val="004C42B0"/>
    <w:rsid w:val="004D1724"/>
    <w:rsid w:val="004F23CD"/>
    <w:rsid w:val="004F5722"/>
    <w:rsid w:val="005171A1"/>
    <w:rsid w:val="0054211F"/>
    <w:rsid w:val="005476CD"/>
    <w:rsid w:val="0055227C"/>
    <w:rsid w:val="005610B1"/>
    <w:rsid w:val="00590322"/>
    <w:rsid w:val="005A7927"/>
    <w:rsid w:val="005B627D"/>
    <w:rsid w:val="005C1D89"/>
    <w:rsid w:val="005E36BD"/>
    <w:rsid w:val="006012A7"/>
    <w:rsid w:val="006119F9"/>
    <w:rsid w:val="0064054E"/>
    <w:rsid w:val="00644A25"/>
    <w:rsid w:val="00650B54"/>
    <w:rsid w:val="00676DC4"/>
    <w:rsid w:val="006821AC"/>
    <w:rsid w:val="006904DC"/>
    <w:rsid w:val="006C77A3"/>
    <w:rsid w:val="006C7E41"/>
    <w:rsid w:val="006E5BA6"/>
    <w:rsid w:val="007037AD"/>
    <w:rsid w:val="007077B3"/>
    <w:rsid w:val="00711561"/>
    <w:rsid w:val="0071753E"/>
    <w:rsid w:val="0074577F"/>
    <w:rsid w:val="00750628"/>
    <w:rsid w:val="00755411"/>
    <w:rsid w:val="00767891"/>
    <w:rsid w:val="007719DD"/>
    <w:rsid w:val="007B568D"/>
    <w:rsid w:val="007C3040"/>
    <w:rsid w:val="007D2A95"/>
    <w:rsid w:val="007D6E4D"/>
    <w:rsid w:val="007D7493"/>
    <w:rsid w:val="007E07F7"/>
    <w:rsid w:val="008138CB"/>
    <w:rsid w:val="00817994"/>
    <w:rsid w:val="0083127F"/>
    <w:rsid w:val="00850FF2"/>
    <w:rsid w:val="00863195"/>
    <w:rsid w:val="00877270"/>
    <w:rsid w:val="008A24F8"/>
    <w:rsid w:val="008A2F33"/>
    <w:rsid w:val="008C4063"/>
    <w:rsid w:val="008C6373"/>
    <w:rsid w:val="008E732D"/>
    <w:rsid w:val="0091490D"/>
    <w:rsid w:val="00930BEA"/>
    <w:rsid w:val="009329E5"/>
    <w:rsid w:val="00960259"/>
    <w:rsid w:val="009651DD"/>
    <w:rsid w:val="0098697E"/>
    <w:rsid w:val="00986B63"/>
    <w:rsid w:val="009D0E91"/>
    <w:rsid w:val="009D56BA"/>
    <w:rsid w:val="009E0127"/>
    <w:rsid w:val="009E2B67"/>
    <w:rsid w:val="009E60A1"/>
    <w:rsid w:val="00A10520"/>
    <w:rsid w:val="00A2611F"/>
    <w:rsid w:val="00A335B9"/>
    <w:rsid w:val="00A564A7"/>
    <w:rsid w:val="00A66262"/>
    <w:rsid w:val="00A812DD"/>
    <w:rsid w:val="00AA29EE"/>
    <w:rsid w:val="00AB16A7"/>
    <w:rsid w:val="00AF183C"/>
    <w:rsid w:val="00AF2CEC"/>
    <w:rsid w:val="00B01B08"/>
    <w:rsid w:val="00B100C1"/>
    <w:rsid w:val="00B27698"/>
    <w:rsid w:val="00B43FA2"/>
    <w:rsid w:val="00B52384"/>
    <w:rsid w:val="00B52705"/>
    <w:rsid w:val="00B73D29"/>
    <w:rsid w:val="00B8317D"/>
    <w:rsid w:val="00B901FD"/>
    <w:rsid w:val="00BC2C8A"/>
    <w:rsid w:val="00BE70DD"/>
    <w:rsid w:val="00C20D7B"/>
    <w:rsid w:val="00C26F91"/>
    <w:rsid w:val="00C41B18"/>
    <w:rsid w:val="00C55D1A"/>
    <w:rsid w:val="00C621A6"/>
    <w:rsid w:val="00C81A12"/>
    <w:rsid w:val="00CB5F5A"/>
    <w:rsid w:val="00CC2D86"/>
    <w:rsid w:val="00CD3EEA"/>
    <w:rsid w:val="00CE383C"/>
    <w:rsid w:val="00CE4FD3"/>
    <w:rsid w:val="00CE7E1C"/>
    <w:rsid w:val="00CF48FC"/>
    <w:rsid w:val="00CF56F4"/>
    <w:rsid w:val="00D00326"/>
    <w:rsid w:val="00D13DD0"/>
    <w:rsid w:val="00D23FFB"/>
    <w:rsid w:val="00D33738"/>
    <w:rsid w:val="00D409D0"/>
    <w:rsid w:val="00D43F3B"/>
    <w:rsid w:val="00D5641F"/>
    <w:rsid w:val="00D72A1B"/>
    <w:rsid w:val="00D8386B"/>
    <w:rsid w:val="00DB0712"/>
    <w:rsid w:val="00DB673B"/>
    <w:rsid w:val="00DD0C4E"/>
    <w:rsid w:val="00E02A39"/>
    <w:rsid w:val="00E47F2B"/>
    <w:rsid w:val="00E5402C"/>
    <w:rsid w:val="00E548DF"/>
    <w:rsid w:val="00E55A1E"/>
    <w:rsid w:val="00E6125D"/>
    <w:rsid w:val="00E62FF9"/>
    <w:rsid w:val="00E8036E"/>
    <w:rsid w:val="00EA1709"/>
    <w:rsid w:val="00EB166A"/>
    <w:rsid w:val="00EC4DAF"/>
    <w:rsid w:val="00F00404"/>
    <w:rsid w:val="00F0429D"/>
    <w:rsid w:val="00F33370"/>
    <w:rsid w:val="00F62691"/>
    <w:rsid w:val="00F95E56"/>
    <w:rsid w:val="00F96431"/>
    <w:rsid w:val="00FA64B6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7601E7"/>
  <w15:chartTrackingRefBased/>
  <w15:docId w15:val="{52E0BACA-417D-4D99-8BE2-288CE3BBB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A7927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C621A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D5641F"/>
    <w:pPr>
      <w:keepLines/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40029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A7927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5A7927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5A7927"/>
    <w:pPr>
      <w:spacing w:after="0" w:line="240" w:lineRule="exact"/>
      <w:ind w:right="4262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017629"/>
    <w:pPr>
      <w:ind w:right="4262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2691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2691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26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2691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26" Type="http://schemas.openxmlformats.org/officeDocument/2006/relationships/hyperlink" Target="https://undocs.org/ru/CEDAW/C/ALB/CO/4/Add.1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undocs.org/ru/CEDAW/C/ALB/5" TargetMode="External"/><Relationship Id="rId34" Type="http://schemas.openxmlformats.org/officeDocument/2006/relationships/hyperlink" Target="https://undocs.org/ru/CEDAW/C/ALB/CO/4" TargetMode="Externa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comments" Target="comments.xml"/><Relationship Id="rId25" Type="http://schemas.openxmlformats.org/officeDocument/2006/relationships/hyperlink" Target="https://undocs.org/ru/CEDAW/C/ALB/RQ/5" TargetMode="External"/><Relationship Id="rId33" Type="http://schemas.openxmlformats.org/officeDocument/2006/relationships/hyperlink" Target="https://undocs.org/ru/CEDAW/C/ALB/CO/4" TargetMode="External"/><Relationship Id="rId38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microsoft.com/office/2018/08/relationships/commentsExtensible" Target="commentsExtensible.xml"/><Relationship Id="rId29" Type="http://schemas.openxmlformats.org/officeDocument/2006/relationships/hyperlink" Target="https://undocs.org/ru/A/RES/48/134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s://undocs.org/ru/CEDAW/C/ALB/Q/5" TargetMode="External"/><Relationship Id="rId32" Type="http://schemas.openxmlformats.org/officeDocument/2006/relationships/hyperlink" Target="https://undocs.org/ru/CEDAW/C/ALB/CO/4" TargetMode="External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yperlink" Target="https://undocs.org/ru/CEDAW/C/SR.2014" TargetMode="External"/><Relationship Id="rId28" Type="http://schemas.openxmlformats.org/officeDocument/2006/relationships/hyperlink" Target="https://undocs.org/ru/A/65/38" TargetMode="External"/><Relationship Id="rId36" Type="http://schemas.openxmlformats.org/officeDocument/2006/relationships/header" Target="header4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31" Type="http://schemas.openxmlformats.org/officeDocument/2006/relationships/hyperlink" Target="https://undocs.org/ru/CEDAW/C/ALB/CO/4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undocs.org/ru/CEDAW/C/SR.2013" TargetMode="External"/><Relationship Id="rId27" Type="http://schemas.openxmlformats.org/officeDocument/2006/relationships/hyperlink" Target="https://undocs.org/ru/CEDAW/C/ALB/4" TargetMode="External"/><Relationship Id="rId30" Type="http://schemas.openxmlformats.org/officeDocument/2006/relationships/hyperlink" Target="https://undocs.org/ru/CEDAW/C/ALB/CO/4" TargetMode="External"/><Relationship Id="rId35" Type="http://schemas.openxmlformats.org/officeDocument/2006/relationships/hyperlink" Target="https://undocs.org/ru/HRI/GEN/2/Rev.6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6" ma:contentTypeDescription="Create a new document." ma:contentTypeScope="" ma:versionID="d586455a7fde1b896442e51ce98eca69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e52006cae7606f842f56539d09e7f7a1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customXml/itemProps2.xml><?xml version="1.0" encoding="utf-8"?>
<ds:datastoreItem xmlns:ds="http://schemas.openxmlformats.org/officeDocument/2006/customXml" ds:itemID="{931BAA0C-4A25-413C-9BCD-1C887A47FA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513A76-6C3C-491C-BBB0-2A2C55D5C43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20</Pages>
  <Words>8608</Words>
  <Characters>49069</Characters>
  <Application>Microsoft Office Word</Application>
  <DocSecurity>0</DocSecurity>
  <Lines>408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Griaznova</dc:creator>
  <cp:keywords/>
  <dc:description/>
  <cp:lastModifiedBy>Maria Griaznova</cp:lastModifiedBy>
  <cp:revision>25</cp:revision>
  <cp:lastPrinted>2024-01-10T20:46:00Z</cp:lastPrinted>
  <dcterms:created xsi:type="dcterms:W3CDTF">2024-01-10T16:30:00Z</dcterms:created>
  <dcterms:modified xsi:type="dcterms:W3CDTF">2024-01-10T20:47:00Z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2322251R</vt:lpwstr>
  </property>
  <property fmtid="{D5CDD505-2E9C-101B-9397-08002B2CF9AE}" pid="3" name="ODSRefJobNo">
    <vt:lpwstr>2335282R</vt:lpwstr>
  </property>
  <property fmtid="{D5CDD505-2E9C-101B-9397-08002B2CF9AE}" pid="4" name="Symbol1">
    <vt:lpwstr>CEDAW/C/ALB/CO/5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14 November 2023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пятому периодическому докладу Албании*_x000d_</vt:lpwstr>
  </property>
</Properties>
</file>