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D4FC6" w14:textId="77777777" w:rsidR="00796B73" w:rsidRPr="00112344" w:rsidRDefault="00796B73" w:rsidP="00796B73">
      <w:pPr>
        <w:spacing w:line="60" w:lineRule="exact"/>
        <w:rPr>
          <w:sz w:val="2"/>
        </w:rPr>
        <w:sectPr w:rsidR="00796B73" w:rsidRPr="00112344" w:rsidSect="0011234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112344">
        <w:rPr>
          <w:rStyle w:val="af2"/>
        </w:rPr>
        <w:commentReference w:id="0"/>
      </w:r>
    </w:p>
    <w:p w14:paraId="5F4E5E35" w14:textId="77777777" w:rsidR="00112344" w:rsidRPr="00112344" w:rsidRDefault="00112344" w:rsidP="001123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12344">
        <w:rPr>
          <w:lang w:val="zh-CN"/>
        </w:rPr>
        <w:t>消除对妇女歧视委员会</w:t>
      </w:r>
    </w:p>
    <w:p w14:paraId="5C81120F" w14:textId="77777777" w:rsidR="00112344" w:rsidRPr="00112344" w:rsidRDefault="00112344" w:rsidP="0011234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112344">
        <w:rPr>
          <w:lang w:val="zh-CN"/>
        </w:rPr>
        <w:tab/>
      </w:r>
      <w:r w:rsidRPr="00112344">
        <w:rPr>
          <w:lang w:val="zh-CN"/>
        </w:rPr>
        <w:tab/>
      </w:r>
      <w:r w:rsidRPr="00112344">
        <w:rPr>
          <w:lang w:val="zh-CN"/>
        </w:rPr>
        <w:t>关于科威特第六次定期报告的结论性意见</w:t>
      </w:r>
      <w:r w:rsidRPr="00112344">
        <w:rPr>
          <w:sz w:val="21"/>
          <w:lang w:val="zh-CN"/>
        </w:rPr>
        <w:footnoteReference w:customMarkFollows="1" w:id="1"/>
        <w:t>*</w:t>
      </w:r>
    </w:p>
    <w:p w14:paraId="5E9EBE7C" w14:textId="3737B9FA" w:rsidR="00112344" w:rsidRPr="00112344" w:rsidRDefault="00112344" w:rsidP="000F4A7C">
      <w:pPr>
        <w:pStyle w:val="SingleTxt"/>
        <w:spacing w:after="120"/>
      </w:pPr>
      <w:r w:rsidRPr="00112344">
        <w:t>1.</w:t>
      </w:r>
      <w:r w:rsidRPr="00112344">
        <w:tab/>
      </w:r>
      <w:r w:rsidRPr="00112344">
        <w:rPr>
          <w:lang w:val="zh-CN"/>
        </w:rPr>
        <w:t>委员会在</w:t>
      </w:r>
      <w:r w:rsidRPr="00112344">
        <w:t>2024</w:t>
      </w:r>
      <w:r w:rsidRPr="00112344">
        <w:rPr>
          <w:lang w:val="zh-CN"/>
        </w:rPr>
        <w:t>年</w:t>
      </w:r>
      <w:r w:rsidRPr="00112344">
        <w:t>5</w:t>
      </w:r>
      <w:r w:rsidRPr="00112344">
        <w:rPr>
          <w:lang w:val="zh-CN"/>
        </w:rPr>
        <w:t>月</w:t>
      </w:r>
      <w:r w:rsidRPr="00112344">
        <w:t>21</w:t>
      </w:r>
      <w:r w:rsidRPr="00112344">
        <w:rPr>
          <w:lang w:val="zh-CN"/>
        </w:rPr>
        <w:t>日举行的第</w:t>
      </w:r>
      <w:r w:rsidRPr="00112344">
        <w:t>2071</w:t>
      </w:r>
      <w:r w:rsidRPr="00112344">
        <w:rPr>
          <w:lang w:val="zh-CN"/>
        </w:rPr>
        <w:t>和</w:t>
      </w:r>
      <w:r w:rsidRPr="00112344">
        <w:t>2072</w:t>
      </w:r>
      <w:r w:rsidRPr="00112344">
        <w:rPr>
          <w:lang w:val="zh-CN"/>
        </w:rPr>
        <w:t>次会议</w:t>
      </w:r>
      <w:r w:rsidRPr="00112344">
        <w:t>(</w:t>
      </w:r>
      <w:r w:rsidRPr="00112344">
        <w:rPr>
          <w:lang w:val="zh-CN"/>
        </w:rPr>
        <w:t>见</w:t>
      </w:r>
      <w:hyperlink r:id="rId17" w:history="1">
        <w:r w:rsidRPr="00112344">
          <w:rPr>
            <w:rStyle w:val="af7"/>
          </w:rPr>
          <w:t>CEDAW/C/SR.2071</w:t>
        </w:r>
      </w:hyperlink>
      <w:r w:rsidRPr="00112344">
        <w:rPr>
          <w:lang w:val="zh-CN"/>
        </w:rPr>
        <w:t>和</w:t>
      </w:r>
      <w:hyperlink r:id="rId18" w:history="1">
        <w:r w:rsidRPr="00112344">
          <w:rPr>
            <w:rStyle w:val="af7"/>
          </w:rPr>
          <w:t>CEDAW/C/SR.2072</w:t>
        </w:r>
      </w:hyperlink>
      <w:r w:rsidRPr="00112344">
        <w:t>)</w:t>
      </w:r>
      <w:r w:rsidRPr="00112344">
        <w:rPr>
          <w:lang w:val="zh-CN"/>
        </w:rPr>
        <w:t>上审议了科威特的第六次定期报告</w:t>
      </w:r>
      <w:r w:rsidRPr="00112344">
        <w:t>(</w:t>
      </w:r>
      <w:hyperlink r:id="rId19" w:history="1">
        <w:r w:rsidRPr="00112344">
          <w:rPr>
            <w:rStyle w:val="af7"/>
          </w:rPr>
          <w:t>CEDAW/C/KWT/6</w:t>
        </w:r>
      </w:hyperlink>
      <w:r w:rsidRPr="00112344">
        <w:t>)</w:t>
      </w:r>
      <w:r w:rsidRPr="00112344">
        <w:rPr>
          <w:lang w:val="zh-CN"/>
        </w:rPr>
        <w:t>。会前工作组提出的议题和问题清单载于</w:t>
      </w:r>
      <w:hyperlink r:id="rId20" w:history="1">
        <w:r w:rsidRPr="00112344">
          <w:rPr>
            <w:rStyle w:val="af7"/>
            <w:lang w:val="zh-CN"/>
          </w:rPr>
          <w:t>CEDAW/C/KWT/Q/6</w:t>
        </w:r>
      </w:hyperlink>
      <w:r w:rsidRPr="00112344">
        <w:rPr>
          <w:lang w:val="zh-CN"/>
        </w:rPr>
        <w:t>，科威特的答复载于</w:t>
      </w:r>
      <w:hyperlink r:id="rId21" w:history="1">
        <w:r w:rsidRPr="00112344">
          <w:rPr>
            <w:rStyle w:val="af7"/>
            <w:lang w:val="zh-CN"/>
          </w:rPr>
          <w:t>CEDAW/C/KWT/RQ/6</w:t>
        </w:r>
      </w:hyperlink>
      <w:r w:rsidRPr="00112344">
        <w:rPr>
          <w:lang w:val="zh-CN"/>
        </w:rPr>
        <w:t>。</w:t>
      </w:r>
    </w:p>
    <w:p w14:paraId="0AFE909D" w14:textId="740359B5" w:rsidR="00112344" w:rsidRPr="00112344" w:rsidRDefault="00112344" w:rsidP="000F4A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112344">
        <w:rPr>
          <w:lang w:val="zh-CN"/>
        </w:rPr>
        <w:t>A.</w:t>
      </w:r>
      <w:r w:rsidRPr="00112344">
        <w:rPr>
          <w:lang w:val="zh-CN"/>
        </w:rPr>
        <w:tab/>
      </w:r>
      <w:r w:rsidRPr="00112344">
        <w:rPr>
          <w:lang w:val="zh-CN"/>
        </w:rPr>
        <w:t>导言</w:t>
      </w:r>
    </w:p>
    <w:p w14:paraId="62FE8A49" w14:textId="761EBE8B" w:rsidR="00112344" w:rsidRPr="00112344" w:rsidRDefault="00112344" w:rsidP="000F4A7C">
      <w:pPr>
        <w:pStyle w:val="SingleTxt"/>
        <w:spacing w:after="120"/>
      </w:pPr>
      <w:r w:rsidRPr="00112344">
        <w:rPr>
          <w:lang w:val="zh-CN"/>
        </w:rPr>
        <w:t>2.</w:t>
      </w:r>
      <w:r w:rsidRPr="00112344">
        <w:rPr>
          <w:lang w:val="zh-CN"/>
        </w:rPr>
        <w:tab/>
      </w:r>
      <w:r w:rsidRPr="00112344">
        <w:rPr>
          <w:lang w:val="zh-CN"/>
        </w:rPr>
        <w:t>委员会感谢该缔约国提交其第六次定期报告，还感谢该缔约国针对委员会先前结论性建议的后续报告</w:t>
      </w:r>
      <w:r w:rsidRPr="00112344">
        <w:rPr>
          <w:lang w:val="zh-CN"/>
        </w:rPr>
        <w:t>(</w:t>
      </w:r>
      <w:hyperlink r:id="rId22" w:history="1">
        <w:r w:rsidRPr="00112344">
          <w:rPr>
            <w:rStyle w:val="af7"/>
            <w:lang w:val="zh-CN"/>
          </w:rPr>
          <w:t>CEDAW/C/KWT/CO/5/Add.1</w:t>
        </w:r>
      </w:hyperlink>
      <w:r w:rsidRPr="00112344">
        <w:rPr>
          <w:lang w:val="zh-CN"/>
        </w:rPr>
        <w:t>)</w:t>
      </w:r>
      <w:r w:rsidRPr="00112344">
        <w:rPr>
          <w:lang w:val="zh-CN"/>
        </w:rPr>
        <w:t>以及对会前工作组提出的第六次定期报告议题和问题清单的书面答复，并赞赏该国代表团在对话期间作了口头介绍并针对委员会口头提问作出了进一步说明。</w:t>
      </w:r>
    </w:p>
    <w:p w14:paraId="5A0BF5A6" w14:textId="6FF06378" w:rsidR="00112344" w:rsidRPr="00112344" w:rsidRDefault="00112344" w:rsidP="000F4A7C">
      <w:pPr>
        <w:pStyle w:val="SingleTxt"/>
        <w:spacing w:after="120"/>
      </w:pPr>
      <w:r w:rsidRPr="00112344">
        <w:rPr>
          <w:lang w:val="zh-CN"/>
        </w:rPr>
        <w:t>3.</w:t>
      </w:r>
      <w:r w:rsidRPr="00112344">
        <w:rPr>
          <w:lang w:val="zh-CN"/>
        </w:rPr>
        <w:tab/>
      </w:r>
      <w:r w:rsidRPr="00112344">
        <w:rPr>
          <w:lang w:val="zh-CN"/>
        </w:rPr>
        <w:t>委员会对该缔约国代表团表示赞赏，该代表团由科威特国常驻日内瓦联合国办事处和其他国际组织代表</w:t>
      </w:r>
      <w:r w:rsidRPr="00112344">
        <w:rPr>
          <w:lang w:val="zh-CN"/>
        </w:rPr>
        <w:t>Naser A. Alhayen</w:t>
      </w:r>
      <w:r w:rsidRPr="00112344">
        <w:rPr>
          <w:lang w:val="zh-CN"/>
        </w:rPr>
        <w:t>任团长，成员包括外交部人权事务副大臣助理</w:t>
      </w:r>
      <w:r w:rsidRPr="00112344">
        <w:rPr>
          <w:lang w:val="zh-CN"/>
        </w:rPr>
        <w:t>Saad Al</w:t>
      </w:r>
      <w:r w:rsidR="002C74B4">
        <w:t xml:space="preserve"> </w:t>
      </w:r>
      <w:r w:rsidRPr="00112344">
        <w:rPr>
          <w:lang w:val="zh-CN"/>
        </w:rPr>
        <w:t>Muhaini</w:t>
      </w:r>
      <w:r w:rsidRPr="00112344">
        <w:rPr>
          <w:lang w:val="zh-CN"/>
        </w:rPr>
        <w:t>，以及</w:t>
      </w:r>
      <w:r w:rsidRPr="00112344">
        <w:rPr>
          <w:rFonts w:hint="eastAsia"/>
          <w:lang w:val="zh-CN"/>
        </w:rPr>
        <w:t>外交部、新闻部、</w:t>
      </w:r>
      <w:r w:rsidRPr="00112344">
        <w:rPr>
          <w:lang w:val="zh-CN"/>
        </w:rPr>
        <w:t>内政部、司法部、公共卫生部、社会事务部</w:t>
      </w:r>
      <w:r w:rsidRPr="00112344">
        <w:rPr>
          <w:rFonts w:hint="eastAsia"/>
          <w:lang w:val="zh-CN"/>
        </w:rPr>
        <w:t>及其</w:t>
      </w:r>
      <w:r w:rsidRPr="00112344">
        <w:rPr>
          <w:lang w:val="zh-CN"/>
        </w:rPr>
        <w:t>非政府组织司、检察官办公室、家庭事务最高委员会、最高规划和发展委员会、非法居民状况中央补救</w:t>
      </w:r>
      <w:r w:rsidRPr="00112344">
        <w:rPr>
          <w:rFonts w:hint="eastAsia"/>
          <w:lang w:val="zh-CN"/>
        </w:rPr>
        <w:t>机构及其</w:t>
      </w:r>
      <w:r w:rsidRPr="00112344">
        <w:rPr>
          <w:lang w:val="zh-CN"/>
        </w:rPr>
        <w:t>身份调整司、公共人力管理局公共关系和传媒部以及科威特常驻</w:t>
      </w:r>
      <w:bookmarkStart w:id="1" w:name="_Hlk169269653"/>
      <w:r w:rsidRPr="00112344">
        <w:rPr>
          <w:lang w:val="zh-CN"/>
        </w:rPr>
        <w:t>日内瓦联合国办事处和其他国际组织代表团</w:t>
      </w:r>
      <w:bookmarkEnd w:id="1"/>
      <w:r w:rsidRPr="00112344">
        <w:rPr>
          <w:lang w:val="zh-CN"/>
        </w:rPr>
        <w:t>的代表。</w:t>
      </w:r>
    </w:p>
    <w:p w14:paraId="17DBC70F" w14:textId="4229F277" w:rsidR="00112344" w:rsidRPr="00112344" w:rsidRDefault="00682747" w:rsidP="000F4A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12344" w:rsidRPr="00112344">
        <w:rPr>
          <w:lang w:val="zh-CN"/>
        </w:rPr>
        <w:t>B.</w:t>
      </w:r>
      <w:r w:rsidR="00112344" w:rsidRPr="00112344">
        <w:rPr>
          <w:lang w:val="zh-CN"/>
        </w:rPr>
        <w:tab/>
      </w:r>
      <w:r w:rsidR="00112344" w:rsidRPr="00112344">
        <w:rPr>
          <w:lang w:val="zh-CN"/>
        </w:rPr>
        <w:t>积极方面</w:t>
      </w:r>
    </w:p>
    <w:p w14:paraId="6570578C" w14:textId="2C19B062" w:rsidR="00112344" w:rsidRPr="00112344" w:rsidRDefault="00112344" w:rsidP="000F4A7C">
      <w:pPr>
        <w:pStyle w:val="SingleTxt"/>
        <w:spacing w:after="120"/>
      </w:pPr>
      <w:r w:rsidRPr="00112344">
        <w:rPr>
          <w:lang w:val="zh-CN"/>
        </w:rPr>
        <w:t>4.</w:t>
      </w:r>
      <w:r w:rsidRPr="00112344">
        <w:rPr>
          <w:lang w:val="zh-CN"/>
        </w:rPr>
        <w:tab/>
      </w:r>
      <w:r w:rsidRPr="00112344">
        <w:rPr>
          <w:lang w:val="zh-CN"/>
        </w:rPr>
        <w:t>委员会欢迎自</w:t>
      </w:r>
      <w:r w:rsidRPr="00112344">
        <w:rPr>
          <w:lang w:val="zh-CN"/>
        </w:rPr>
        <w:t>2017</w:t>
      </w:r>
      <w:r w:rsidRPr="00112344">
        <w:rPr>
          <w:lang w:val="zh-CN"/>
        </w:rPr>
        <w:t>年审议缔约国第五次定期报告</w:t>
      </w:r>
      <w:r w:rsidRPr="00112344">
        <w:rPr>
          <w:lang w:val="zh-CN"/>
        </w:rPr>
        <w:t>(</w:t>
      </w:r>
      <w:hyperlink r:id="rId23" w:history="1">
        <w:r w:rsidRPr="00112344">
          <w:rPr>
            <w:rStyle w:val="af7"/>
            <w:lang w:val="zh-CN"/>
          </w:rPr>
          <w:t>CEDAW/C/KWT/5</w:t>
        </w:r>
      </w:hyperlink>
      <w:r w:rsidRPr="00112344">
        <w:rPr>
          <w:lang w:val="zh-CN"/>
        </w:rPr>
        <w:t>)</w:t>
      </w:r>
      <w:r w:rsidRPr="00112344">
        <w:rPr>
          <w:lang w:val="zh-CN"/>
        </w:rPr>
        <w:t>以来在开展立法改革方面取得的进展，特别是通过了以下法律：</w:t>
      </w:r>
    </w:p>
    <w:p w14:paraId="21DB928B" w14:textId="5E479EC3" w:rsidR="00112344" w:rsidRPr="00112344" w:rsidRDefault="00682747" w:rsidP="000F4A7C">
      <w:pPr>
        <w:pStyle w:val="SingleTxt"/>
        <w:spacing w:after="120"/>
      </w:pPr>
      <w:r>
        <w:tab/>
      </w:r>
      <w:r w:rsidR="00112344" w:rsidRPr="00112344">
        <w:rPr>
          <w:lang w:val="zh-CN"/>
        </w:rPr>
        <w:t>(a)</w:t>
      </w:r>
      <w:r w:rsidR="00112344" w:rsidRPr="00112344">
        <w:rPr>
          <w:lang w:val="zh-CN"/>
        </w:rPr>
        <w:tab/>
      </w:r>
      <w:r w:rsidR="00112344" w:rsidRPr="00112344">
        <w:rPr>
          <w:lang w:val="zh-CN"/>
        </w:rPr>
        <w:t>关于禁止私营部门雇用方面歧视和工作场所性骚扰的</w:t>
      </w:r>
      <w:r w:rsidR="00112344" w:rsidRPr="00112344">
        <w:rPr>
          <w:lang w:val="zh-CN"/>
        </w:rPr>
        <w:t>2021</w:t>
      </w:r>
      <w:r w:rsidR="00112344" w:rsidRPr="00112344">
        <w:rPr>
          <w:lang w:val="zh-CN"/>
        </w:rPr>
        <w:t>年第</w:t>
      </w:r>
      <w:r w:rsidR="00112344" w:rsidRPr="00112344">
        <w:rPr>
          <w:lang w:val="zh-CN"/>
        </w:rPr>
        <w:t>177</w:t>
      </w:r>
      <w:r w:rsidR="00112344" w:rsidRPr="00112344">
        <w:rPr>
          <w:lang w:val="zh-CN"/>
        </w:rPr>
        <w:t>号部长决定；</w:t>
      </w:r>
    </w:p>
    <w:p w14:paraId="7F919B8F" w14:textId="036375B3" w:rsidR="00112344" w:rsidRPr="00112344" w:rsidRDefault="00682747" w:rsidP="000F4A7C">
      <w:pPr>
        <w:pStyle w:val="SingleTxt"/>
        <w:spacing w:after="120" w:line="312" w:lineRule="exact"/>
      </w:pPr>
      <w:r>
        <w:lastRenderedPageBreak/>
        <w:tab/>
      </w:r>
      <w:r w:rsidR="00112344" w:rsidRPr="00112344">
        <w:rPr>
          <w:lang w:val="zh-CN"/>
        </w:rPr>
        <w:t>(b)</w:t>
      </w:r>
      <w:r w:rsidR="00112344" w:rsidRPr="00112344">
        <w:rPr>
          <w:lang w:val="zh-CN"/>
        </w:rPr>
        <w:tab/>
      </w:r>
      <w:r w:rsidR="00112344" w:rsidRPr="00112344">
        <w:rPr>
          <w:lang w:val="zh-CN"/>
        </w:rPr>
        <w:t>《精神卫生法》</w:t>
      </w:r>
      <w:r w:rsidR="00112344" w:rsidRPr="00112344">
        <w:rPr>
          <w:lang w:val="zh-CN"/>
        </w:rPr>
        <w:t>(2019</w:t>
      </w:r>
      <w:r w:rsidR="00112344" w:rsidRPr="00112344">
        <w:rPr>
          <w:lang w:val="zh-CN"/>
        </w:rPr>
        <w:t>年第</w:t>
      </w:r>
      <w:r w:rsidR="00112344" w:rsidRPr="00112344">
        <w:rPr>
          <w:lang w:val="zh-CN"/>
        </w:rPr>
        <w:t>14</w:t>
      </w:r>
      <w:r w:rsidR="00112344" w:rsidRPr="00112344">
        <w:rPr>
          <w:lang w:val="zh-CN"/>
        </w:rPr>
        <w:t>号</w:t>
      </w:r>
      <w:r w:rsidR="00112344" w:rsidRPr="00112344">
        <w:rPr>
          <w:lang w:val="zh-CN"/>
        </w:rPr>
        <w:t>)</w:t>
      </w:r>
      <w:r w:rsidR="00112344" w:rsidRPr="00112344">
        <w:rPr>
          <w:lang w:val="zh-CN"/>
        </w:rPr>
        <w:t>，为包括妇女和女童在内的人改善获得精神保健服务的渠道；</w:t>
      </w:r>
    </w:p>
    <w:p w14:paraId="1009BE94" w14:textId="19A71871" w:rsidR="00112344" w:rsidRPr="00112344" w:rsidRDefault="00682747" w:rsidP="000F4A7C">
      <w:pPr>
        <w:pStyle w:val="SingleTxt"/>
        <w:spacing w:after="120" w:line="312" w:lineRule="exact"/>
      </w:pPr>
      <w:r>
        <w:tab/>
      </w:r>
      <w:r w:rsidR="00112344" w:rsidRPr="00112344">
        <w:rPr>
          <w:lang w:val="zh-CN"/>
        </w:rPr>
        <w:t>(c)</w:t>
      </w:r>
      <w:r w:rsidR="00112344" w:rsidRPr="00112344">
        <w:rPr>
          <w:lang w:val="zh-CN"/>
        </w:rPr>
        <w:tab/>
      </w:r>
      <w:r w:rsidR="00112344" w:rsidRPr="00112344">
        <w:rPr>
          <w:lang w:val="zh-CN"/>
        </w:rPr>
        <w:t>《家庭暴力法》</w:t>
      </w:r>
      <w:r w:rsidR="00112344" w:rsidRPr="00112344">
        <w:rPr>
          <w:lang w:val="zh-CN"/>
        </w:rPr>
        <w:t>(2020</w:t>
      </w:r>
      <w:r w:rsidR="00112344" w:rsidRPr="00112344">
        <w:rPr>
          <w:lang w:val="zh-CN"/>
        </w:rPr>
        <w:t>年第</w:t>
      </w:r>
      <w:r w:rsidR="00112344" w:rsidRPr="00112344">
        <w:rPr>
          <w:lang w:val="zh-CN"/>
        </w:rPr>
        <w:t>16</w:t>
      </w:r>
      <w:r w:rsidR="00112344" w:rsidRPr="00112344">
        <w:rPr>
          <w:lang w:val="zh-CN"/>
        </w:rPr>
        <w:t>号</w:t>
      </w:r>
      <w:r w:rsidR="00112344" w:rsidRPr="00112344">
        <w:rPr>
          <w:lang w:val="zh-CN"/>
        </w:rPr>
        <w:t>)</w:t>
      </w:r>
      <w:r w:rsidR="00112344" w:rsidRPr="00112344">
        <w:rPr>
          <w:lang w:val="zh-CN"/>
        </w:rPr>
        <w:t>。</w:t>
      </w:r>
    </w:p>
    <w:p w14:paraId="60E0F088" w14:textId="77777777" w:rsidR="00112344" w:rsidRPr="00112344" w:rsidRDefault="00112344" w:rsidP="000F4A7C">
      <w:pPr>
        <w:pStyle w:val="SingleTxt"/>
        <w:spacing w:after="120" w:line="312" w:lineRule="exact"/>
      </w:pPr>
      <w:r w:rsidRPr="00112344">
        <w:rPr>
          <w:lang w:val="zh-CN"/>
        </w:rPr>
        <w:t>5.</w:t>
      </w:r>
      <w:r w:rsidRPr="00112344">
        <w:rPr>
          <w:lang w:val="zh-CN"/>
        </w:rPr>
        <w:tab/>
      </w:r>
      <w:r w:rsidRPr="00112344">
        <w:rPr>
          <w:lang w:val="zh-CN"/>
        </w:rPr>
        <w:t>委员会欢迎缔约国为加速消除对妇女的歧视并促进性别平等在改善体制和政策框架方面的努力，例如通过和设立：</w:t>
      </w:r>
    </w:p>
    <w:p w14:paraId="30787729" w14:textId="3A61544F" w:rsidR="00112344" w:rsidRPr="00112344" w:rsidRDefault="00682747" w:rsidP="000F4A7C">
      <w:pPr>
        <w:pStyle w:val="SingleTxt"/>
        <w:spacing w:after="120" w:line="312" w:lineRule="exact"/>
      </w:pPr>
      <w:r>
        <w:tab/>
      </w:r>
      <w:r w:rsidR="00112344" w:rsidRPr="00112344">
        <w:rPr>
          <w:lang w:val="zh-CN"/>
        </w:rPr>
        <w:t>(a)</w:t>
      </w:r>
      <w:r w:rsidR="00112344" w:rsidRPr="00112344">
        <w:rPr>
          <w:lang w:val="zh-CN"/>
        </w:rPr>
        <w:tab/>
        <w:t>2021</w:t>
      </w:r>
      <w:r w:rsidR="00112344" w:rsidRPr="00112344">
        <w:rPr>
          <w:lang w:val="zh-CN"/>
        </w:rPr>
        <w:t>年</w:t>
      </w:r>
      <w:r w:rsidR="00112344" w:rsidRPr="00112344">
        <w:rPr>
          <w:lang w:val="zh-CN"/>
        </w:rPr>
        <w:t>5</w:t>
      </w:r>
      <w:r w:rsidR="00112344" w:rsidRPr="00112344">
        <w:rPr>
          <w:lang w:val="zh-CN"/>
        </w:rPr>
        <w:t>月设立的妇女事务和商业委员会；</w:t>
      </w:r>
    </w:p>
    <w:p w14:paraId="18802D00" w14:textId="42EC2973" w:rsidR="00112344" w:rsidRPr="00112344" w:rsidRDefault="00682747" w:rsidP="000F4A7C">
      <w:pPr>
        <w:pStyle w:val="SingleTxt"/>
        <w:spacing w:after="120" w:line="312" w:lineRule="exact"/>
      </w:pPr>
      <w:r>
        <w:tab/>
      </w:r>
      <w:r w:rsidR="00112344" w:rsidRPr="00112344">
        <w:rPr>
          <w:lang w:val="zh-CN"/>
        </w:rPr>
        <w:t>(b)</w:t>
      </w:r>
      <w:r w:rsidR="00112344" w:rsidRPr="00112344">
        <w:rPr>
          <w:lang w:val="zh-CN"/>
        </w:rPr>
        <w:tab/>
      </w:r>
      <w:r w:rsidR="00112344" w:rsidRPr="00112344">
        <w:rPr>
          <w:lang w:val="zh-CN"/>
        </w:rPr>
        <w:t>科威特</w:t>
      </w:r>
      <w:r w:rsidR="00112344" w:rsidRPr="00112344">
        <w:rPr>
          <w:lang w:val="zh-CN"/>
        </w:rPr>
        <w:t>2035</w:t>
      </w:r>
      <w:r w:rsidR="00112344" w:rsidRPr="00112344">
        <w:rPr>
          <w:lang w:val="zh-CN"/>
        </w:rPr>
        <w:t>年愿景的</w:t>
      </w:r>
      <w:r w:rsidR="00112344" w:rsidRPr="00112344">
        <w:rPr>
          <w:lang w:val="zh-CN"/>
        </w:rPr>
        <w:t>2020-2025</w:t>
      </w:r>
      <w:r w:rsidR="00112344" w:rsidRPr="00112344">
        <w:rPr>
          <w:lang w:val="zh-CN"/>
        </w:rPr>
        <w:t>年第三个发展计划，重点之一是性别平等。</w:t>
      </w:r>
    </w:p>
    <w:p w14:paraId="084B08F5" w14:textId="23A875CC" w:rsidR="00112344" w:rsidRPr="00112344" w:rsidRDefault="00682747" w:rsidP="000F4A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12344" w:rsidRPr="00112344">
        <w:rPr>
          <w:lang w:val="zh-CN"/>
        </w:rPr>
        <w:t>C.</w:t>
      </w:r>
      <w:r w:rsidR="00112344" w:rsidRPr="00112344">
        <w:rPr>
          <w:lang w:val="zh-CN"/>
        </w:rPr>
        <w:tab/>
      </w:r>
      <w:r w:rsidR="00112344" w:rsidRPr="00112344">
        <w:rPr>
          <w:lang w:val="zh-CN"/>
        </w:rPr>
        <w:t>可持续发展目标</w:t>
      </w:r>
    </w:p>
    <w:p w14:paraId="41A35C12" w14:textId="77777777" w:rsidR="00112344" w:rsidRPr="00112344" w:rsidRDefault="00112344" w:rsidP="000F4A7C">
      <w:pPr>
        <w:pStyle w:val="SingleTxt"/>
        <w:spacing w:after="120"/>
        <w:rPr>
          <w:rFonts w:eastAsia="黑体"/>
        </w:rPr>
      </w:pPr>
      <w:r w:rsidRPr="00112344">
        <w:rPr>
          <w:rFonts w:eastAsia="黑体"/>
          <w:lang w:val="zh-CN"/>
        </w:rPr>
        <w:t>6.</w:t>
      </w:r>
      <w:r w:rsidRPr="00112344">
        <w:rPr>
          <w:rFonts w:eastAsia="黑体"/>
          <w:lang w:val="zh-CN"/>
        </w:rPr>
        <w:tab/>
      </w:r>
      <w:r w:rsidRPr="00112344">
        <w:rPr>
          <w:rFonts w:eastAsia="黑体"/>
          <w:lang w:val="zh-CN"/>
        </w:rPr>
        <w:t>委员会欢迎国际社会对可持续发展目标的支持，呼吁在执行《</w:t>
      </w:r>
      <w:r w:rsidRPr="00112344">
        <w:rPr>
          <w:rFonts w:eastAsia="黑体"/>
          <w:lang w:val="zh-CN"/>
        </w:rPr>
        <w:t>2030</w:t>
      </w:r>
      <w:r w:rsidRPr="00112344">
        <w:rPr>
          <w:rFonts w:eastAsia="黑体"/>
          <w:lang w:val="zh-CN"/>
        </w:rPr>
        <w:t>年可持续发展议程》的整个过程中，根据《公约》的规定，实现法律上和事实上</w:t>
      </w:r>
      <w:r w:rsidRPr="00112344">
        <w:rPr>
          <w:rFonts w:eastAsia="黑体"/>
          <w:lang w:val="zh-CN"/>
        </w:rPr>
        <w:t>(</w:t>
      </w:r>
      <w:r w:rsidRPr="00112344">
        <w:rPr>
          <w:rFonts w:eastAsia="黑体"/>
          <w:lang w:val="zh-CN"/>
        </w:rPr>
        <w:t>实质性</w:t>
      </w:r>
      <w:r w:rsidRPr="00112344">
        <w:rPr>
          <w:rFonts w:eastAsia="黑体"/>
          <w:lang w:val="zh-CN"/>
        </w:rPr>
        <w:t>)</w:t>
      </w:r>
      <w:r w:rsidRPr="00112344">
        <w:rPr>
          <w:rFonts w:eastAsia="黑体"/>
          <w:lang w:val="zh-CN"/>
        </w:rPr>
        <w:t>的性别平等。委员会回顾可持续发展目标</w:t>
      </w:r>
      <w:r w:rsidRPr="00112344">
        <w:rPr>
          <w:rFonts w:eastAsia="黑体"/>
          <w:lang w:val="zh-CN"/>
        </w:rPr>
        <w:t>5</w:t>
      </w:r>
      <w:r w:rsidRPr="00112344">
        <w:rPr>
          <w:rFonts w:eastAsia="黑体"/>
          <w:lang w:val="zh-CN"/>
        </w:rPr>
        <w:t>以及将平等和不歧视原则纳入所有</w:t>
      </w:r>
      <w:r w:rsidRPr="00112344">
        <w:rPr>
          <w:rFonts w:eastAsia="黑体"/>
          <w:lang w:val="zh-CN"/>
        </w:rPr>
        <w:t>17</w:t>
      </w:r>
      <w:r w:rsidRPr="00112344">
        <w:rPr>
          <w:rFonts w:eastAsia="黑体"/>
          <w:lang w:val="zh-CN"/>
        </w:rPr>
        <w:t>项目标主流的重要性。委员会敦促缔约国承认妇女是缔约国可持续发展的推动力，并为此采取相关政策和战略。</w:t>
      </w:r>
    </w:p>
    <w:p w14:paraId="330FF9CE" w14:textId="563197BF" w:rsidR="00112344" w:rsidRPr="00112344" w:rsidRDefault="00682747" w:rsidP="000F4A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12344" w:rsidRPr="00112344">
        <w:rPr>
          <w:lang w:val="zh-CN"/>
        </w:rPr>
        <w:t>D.</w:t>
      </w:r>
      <w:r w:rsidR="00112344" w:rsidRPr="00112344">
        <w:rPr>
          <w:lang w:val="zh-CN"/>
        </w:rPr>
        <w:tab/>
      </w:r>
      <w:r w:rsidR="00112344" w:rsidRPr="00112344">
        <w:rPr>
          <w:lang w:val="zh-CN"/>
        </w:rPr>
        <w:t>议会</w:t>
      </w:r>
    </w:p>
    <w:p w14:paraId="06EF1075" w14:textId="6E56BAD6" w:rsidR="00112344" w:rsidRPr="00112344" w:rsidRDefault="00112344" w:rsidP="000F4A7C">
      <w:pPr>
        <w:pStyle w:val="SingleTxt"/>
        <w:spacing w:after="120"/>
        <w:rPr>
          <w:rFonts w:eastAsia="黑体"/>
        </w:rPr>
      </w:pPr>
      <w:r w:rsidRPr="00112344">
        <w:rPr>
          <w:lang w:val="zh-CN"/>
        </w:rPr>
        <w:t>7.</w:t>
      </w:r>
      <w:r w:rsidRPr="00112344">
        <w:rPr>
          <w:lang w:val="zh-CN"/>
        </w:rPr>
        <w:tab/>
      </w:r>
      <w:r w:rsidRPr="00112344">
        <w:rPr>
          <w:rFonts w:eastAsia="黑体"/>
          <w:lang w:val="zh-CN"/>
        </w:rPr>
        <w:t>委员会强调，立法机构在确保《公约》得到充分执行方面起着至关重要的作用</w:t>
      </w:r>
      <w:r w:rsidRPr="00112344">
        <w:rPr>
          <w:rFonts w:eastAsia="黑体"/>
          <w:lang w:val="zh-CN"/>
        </w:rPr>
        <w:t>(</w:t>
      </w:r>
      <w:r w:rsidRPr="00112344">
        <w:rPr>
          <w:rFonts w:eastAsia="黑体"/>
          <w:lang w:val="zh-CN"/>
        </w:rPr>
        <w:t>见</w:t>
      </w:r>
      <w:hyperlink r:id="rId24" w:history="1">
        <w:r w:rsidRPr="00112344">
          <w:rPr>
            <w:rStyle w:val="af7"/>
            <w:rFonts w:eastAsia="黑体"/>
            <w:lang w:val="zh-CN"/>
          </w:rPr>
          <w:t>A/65/38</w:t>
        </w:r>
      </w:hyperlink>
      <w:r w:rsidRPr="00112344">
        <w:rPr>
          <w:rFonts w:eastAsia="黑体"/>
          <w:lang w:val="zh-CN"/>
        </w:rPr>
        <w:t>，第二部分，附件六</w:t>
      </w:r>
      <w:r w:rsidRPr="00112344">
        <w:rPr>
          <w:rFonts w:eastAsia="黑体"/>
          <w:lang w:val="zh-CN"/>
        </w:rPr>
        <w:t>)</w:t>
      </w:r>
      <w:r w:rsidRPr="00112344">
        <w:rPr>
          <w:rFonts w:eastAsia="黑体"/>
          <w:lang w:val="zh-CN"/>
        </w:rPr>
        <w:t>。委员会请国民议会根据其任务授权，从现在到根据《公约》提交下一次定期报告期间，采取必要措施，落实本结论性意见。</w:t>
      </w:r>
    </w:p>
    <w:p w14:paraId="1C5709F6" w14:textId="692F0DAC" w:rsidR="00112344" w:rsidRPr="00112344" w:rsidRDefault="00682747" w:rsidP="000F4A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12344" w:rsidRPr="00112344">
        <w:rPr>
          <w:lang w:val="zh-CN"/>
        </w:rPr>
        <w:t>E.</w:t>
      </w:r>
      <w:r w:rsidR="00112344" w:rsidRPr="00112344">
        <w:rPr>
          <w:lang w:val="zh-CN"/>
        </w:rPr>
        <w:tab/>
      </w:r>
      <w:r w:rsidR="00112344" w:rsidRPr="00112344">
        <w:rPr>
          <w:lang w:val="zh-CN"/>
        </w:rPr>
        <w:t>阻碍有效执行《公约》的因素和困难</w:t>
      </w:r>
    </w:p>
    <w:p w14:paraId="5225D159" w14:textId="77777777" w:rsidR="00112344" w:rsidRPr="00112344" w:rsidRDefault="00112344" w:rsidP="000F4A7C">
      <w:pPr>
        <w:pStyle w:val="SingleTxt"/>
        <w:spacing w:after="120"/>
      </w:pPr>
      <w:r w:rsidRPr="00112344">
        <w:rPr>
          <w:lang w:val="zh-CN"/>
        </w:rPr>
        <w:t>8.</w:t>
      </w:r>
      <w:r w:rsidRPr="00112344">
        <w:rPr>
          <w:lang w:val="zh-CN"/>
        </w:rPr>
        <w:tab/>
      </w:r>
      <w:r w:rsidRPr="00112344">
        <w:rPr>
          <w:lang w:val="zh-CN"/>
        </w:rPr>
        <w:t>委员会对国民议会于</w:t>
      </w:r>
      <w:r w:rsidRPr="00112344">
        <w:rPr>
          <w:lang w:val="zh-CN"/>
        </w:rPr>
        <w:t>2024</w:t>
      </w:r>
      <w:r w:rsidRPr="00112344">
        <w:rPr>
          <w:lang w:val="zh-CN"/>
        </w:rPr>
        <w:t>年</w:t>
      </w:r>
      <w:r w:rsidRPr="00112344">
        <w:rPr>
          <w:lang w:val="zh-CN"/>
        </w:rPr>
        <w:t>5</w:t>
      </w:r>
      <w:r w:rsidRPr="00112344">
        <w:rPr>
          <w:lang w:val="zh-CN"/>
        </w:rPr>
        <w:t>月</w:t>
      </w:r>
      <w:r w:rsidRPr="00112344">
        <w:rPr>
          <w:lang w:val="zh-CN"/>
        </w:rPr>
        <w:t>10</w:t>
      </w:r>
      <w:r w:rsidRPr="00112344">
        <w:rPr>
          <w:lang w:val="zh-CN"/>
        </w:rPr>
        <w:t>日、即选举仅一个月后被解散表示关切。委员会关切地注意到，这是在</w:t>
      </w:r>
      <w:r w:rsidRPr="00112344">
        <w:rPr>
          <w:lang w:val="zh-CN"/>
        </w:rPr>
        <w:t>2024</w:t>
      </w:r>
      <w:r w:rsidRPr="00112344">
        <w:rPr>
          <w:lang w:val="zh-CN"/>
        </w:rPr>
        <w:t>年一年内就发生的第二次解散，也是</w:t>
      </w:r>
      <w:r w:rsidRPr="00112344">
        <w:rPr>
          <w:lang w:val="zh-CN"/>
        </w:rPr>
        <w:t>2022</w:t>
      </w:r>
      <w:r w:rsidRPr="00112344">
        <w:rPr>
          <w:lang w:val="zh-CN"/>
        </w:rPr>
        <w:t>年以来的第四次解散，这可能导致政治不稳定，并阻碍缔约国开展关键改革，包括旨在促进妇女人权的改革。另一方面，委员会认为，这种政治局势也可能为对《宪法》和其他有关性别平等的立法进行必要修正提供机会。</w:t>
      </w:r>
    </w:p>
    <w:p w14:paraId="0FDD18E7" w14:textId="471D14D4" w:rsidR="00112344" w:rsidRPr="00112344" w:rsidRDefault="00682747" w:rsidP="000F4A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12344" w:rsidRPr="00112344">
        <w:rPr>
          <w:lang w:val="zh-CN"/>
        </w:rPr>
        <w:t>F.</w:t>
      </w:r>
      <w:r w:rsidR="00112344" w:rsidRPr="00112344">
        <w:rPr>
          <w:lang w:val="zh-CN"/>
        </w:rPr>
        <w:tab/>
      </w:r>
      <w:r w:rsidR="00112344" w:rsidRPr="00112344">
        <w:rPr>
          <w:lang w:val="zh-CN"/>
        </w:rPr>
        <w:t>主要关切领域和建议</w:t>
      </w:r>
    </w:p>
    <w:p w14:paraId="30111A07"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bCs/>
          <w:lang w:val="zh-CN"/>
        </w:rPr>
        <w:t>保留</w:t>
      </w:r>
    </w:p>
    <w:p w14:paraId="1B205CA8" w14:textId="77777777" w:rsidR="00112344" w:rsidRPr="00112344" w:rsidRDefault="00112344" w:rsidP="000F4A7C">
      <w:pPr>
        <w:pStyle w:val="SingleTxt"/>
        <w:spacing w:after="120"/>
      </w:pPr>
      <w:r w:rsidRPr="00112344">
        <w:rPr>
          <w:lang w:val="zh-CN"/>
        </w:rPr>
        <w:t>9.</w:t>
      </w:r>
      <w:r w:rsidRPr="00112344">
        <w:rPr>
          <w:lang w:val="zh-CN"/>
        </w:rPr>
        <w:tab/>
      </w:r>
      <w:r w:rsidRPr="00112344">
        <w:rPr>
          <w:lang w:val="zh-CN"/>
        </w:rPr>
        <w:t>委员会关切地注意到，该缔约国维持对《公约》第九条第</w:t>
      </w:r>
      <w:r w:rsidRPr="00112344">
        <w:rPr>
          <w:lang w:val="zh-CN"/>
        </w:rPr>
        <w:t>2</w:t>
      </w:r>
      <w:r w:rsidRPr="00112344">
        <w:rPr>
          <w:lang w:val="zh-CN"/>
        </w:rPr>
        <w:t>款和第十六条第</w:t>
      </w:r>
      <w:r w:rsidRPr="00112344">
        <w:rPr>
          <w:lang w:val="zh-CN"/>
        </w:rPr>
        <w:t>1(f)</w:t>
      </w:r>
      <w:r w:rsidRPr="00112344">
        <w:rPr>
          <w:lang w:val="zh-CN"/>
        </w:rPr>
        <w:t>款的保留，对后者的保留不符合《公约》的目标和宗旨。</w:t>
      </w:r>
    </w:p>
    <w:p w14:paraId="438F51E7" w14:textId="2F071690" w:rsidR="00112344" w:rsidRPr="00112344" w:rsidRDefault="00112344" w:rsidP="000F4A7C">
      <w:pPr>
        <w:pStyle w:val="SingleTxt"/>
        <w:spacing w:after="120"/>
        <w:rPr>
          <w:rFonts w:eastAsia="黑体"/>
        </w:rPr>
      </w:pPr>
      <w:r w:rsidRPr="00112344">
        <w:rPr>
          <w:lang w:val="zh-CN"/>
        </w:rPr>
        <w:t>10.</w:t>
      </w:r>
      <w:r w:rsidRPr="00112344">
        <w:rPr>
          <w:lang w:val="zh-CN"/>
        </w:rPr>
        <w:tab/>
      </w:r>
      <w:r w:rsidRPr="00112344">
        <w:rPr>
          <w:rFonts w:eastAsia="黑体"/>
          <w:lang w:val="zh-CN"/>
        </w:rPr>
        <w:t>委员会提醒缔约国，尽管保留是缔约国的主权事项，但根据《公约》第二十八条第</w:t>
      </w:r>
      <w:r w:rsidRPr="00112344">
        <w:rPr>
          <w:rFonts w:eastAsia="黑体"/>
          <w:lang w:val="zh-CN"/>
        </w:rPr>
        <w:t>2</w:t>
      </w:r>
      <w:r w:rsidRPr="00112344">
        <w:rPr>
          <w:rFonts w:eastAsia="黑体"/>
          <w:lang w:val="zh-CN"/>
        </w:rPr>
        <w:t>款和《维也纳条约法公约》第十九条</w:t>
      </w:r>
      <w:r w:rsidRPr="00112344">
        <w:rPr>
          <w:rFonts w:eastAsia="黑体"/>
          <w:lang w:val="zh-CN"/>
        </w:rPr>
        <w:t>(</w:t>
      </w:r>
      <w:r w:rsidRPr="00112344">
        <w:rPr>
          <w:rFonts w:eastAsia="黑体"/>
          <w:lang w:val="zh-CN"/>
        </w:rPr>
        <w:t>丙</w:t>
      </w:r>
      <w:r w:rsidRPr="00112344">
        <w:rPr>
          <w:rFonts w:eastAsia="黑体"/>
          <w:lang w:val="zh-CN"/>
        </w:rPr>
        <w:t>)</w:t>
      </w:r>
      <w:r w:rsidRPr="00112344">
        <w:rPr>
          <w:rFonts w:eastAsia="黑体"/>
          <w:lang w:val="zh-CN"/>
        </w:rPr>
        <w:t>款，不符合《公约》目的和宗旨的保留是不允许的。委员会回顾其先前的建议</w:t>
      </w:r>
      <w:r w:rsidRPr="00112344">
        <w:rPr>
          <w:rFonts w:eastAsia="黑体"/>
          <w:lang w:val="zh-CN"/>
        </w:rPr>
        <w:t>(</w:t>
      </w:r>
      <w:hyperlink r:id="rId25" w:history="1">
        <w:r w:rsidRPr="00112344">
          <w:rPr>
            <w:rStyle w:val="af7"/>
            <w:rFonts w:eastAsia="黑体"/>
            <w:lang w:val="zh-CN"/>
          </w:rPr>
          <w:t>CEDAW/C/KWT/CO/3-4</w:t>
        </w:r>
      </w:hyperlink>
      <w:r w:rsidRPr="00112344">
        <w:rPr>
          <w:rFonts w:eastAsia="黑体"/>
          <w:lang w:val="zh-CN"/>
        </w:rPr>
        <w:t>，第</w:t>
      </w:r>
      <w:r w:rsidRPr="00112344">
        <w:rPr>
          <w:rFonts w:eastAsia="黑体"/>
          <w:lang w:val="zh-CN"/>
        </w:rPr>
        <w:t>14</w:t>
      </w:r>
      <w:r w:rsidRPr="00112344">
        <w:rPr>
          <w:rFonts w:eastAsia="黑体"/>
          <w:lang w:val="zh-CN"/>
        </w:rPr>
        <w:t>段和</w:t>
      </w:r>
      <w:hyperlink r:id="rId26" w:history="1">
        <w:r w:rsidRPr="00112344">
          <w:rPr>
            <w:rStyle w:val="af7"/>
            <w:rFonts w:eastAsia="黑体"/>
            <w:lang w:val="zh-CN"/>
          </w:rPr>
          <w:t>CEDAW/C/KWT/CO/5</w:t>
        </w:r>
      </w:hyperlink>
      <w:r w:rsidRPr="00112344">
        <w:rPr>
          <w:rFonts w:eastAsia="黑体"/>
          <w:lang w:val="zh-CN"/>
        </w:rPr>
        <w:t>，第</w:t>
      </w:r>
      <w:r w:rsidRPr="00112344">
        <w:rPr>
          <w:rFonts w:eastAsia="黑体"/>
          <w:lang w:val="zh-CN"/>
        </w:rPr>
        <w:t>9</w:t>
      </w:r>
      <w:r w:rsidRPr="00112344">
        <w:rPr>
          <w:rFonts w:eastAsia="黑体"/>
          <w:lang w:val="zh-CN"/>
        </w:rPr>
        <w:t>段</w:t>
      </w:r>
      <w:r w:rsidRPr="00112344">
        <w:rPr>
          <w:rFonts w:eastAsia="黑体"/>
          <w:lang w:val="zh-CN"/>
        </w:rPr>
        <w:t>)</w:t>
      </w:r>
      <w:r w:rsidRPr="00112344">
        <w:rPr>
          <w:rFonts w:eastAsia="黑体"/>
          <w:lang w:val="zh-CN"/>
        </w:rPr>
        <w:t>，呼吁缔约国撤销对《公约》第九条第</w:t>
      </w:r>
      <w:r w:rsidRPr="00112344">
        <w:rPr>
          <w:rFonts w:eastAsia="黑体"/>
          <w:lang w:val="zh-CN"/>
        </w:rPr>
        <w:t>2</w:t>
      </w:r>
      <w:r w:rsidRPr="00112344">
        <w:rPr>
          <w:rFonts w:eastAsia="黑体"/>
          <w:lang w:val="zh-CN"/>
        </w:rPr>
        <w:t>款和第十六条第</w:t>
      </w:r>
      <w:r w:rsidRPr="00112344">
        <w:rPr>
          <w:rFonts w:eastAsia="黑体"/>
          <w:lang w:val="zh-CN"/>
        </w:rPr>
        <w:t>1(f)</w:t>
      </w:r>
      <w:r w:rsidRPr="00112344">
        <w:rPr>
          <w:rFonts w:eastAsia="黑体"/>
          <w:lang w:val="zh-CN"/>
        </w:rPr>
        <w:t>款的保留。委员会建议缔约国与宗教社区领袖、宗教学者和妇女权利团体进行讨论，同时考虑到该区域和伊斯兰合作组织成员国的最佳做法，以克服对缔约国撤销保留意见的阻力。</w:t>
      </w:r>
    </w:p>
    <w:p w14:paraId="6C45DF96"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lastRenderedPageBreak/>
        <w:tab/>
      </w:r>
      <w:r w:rsidRPr="00112344">
        <w:rPr>
          <w:lang w:val="zh-CN"/>
        </w:rPr>
        <w:tab/>
      </w:r>
      <w:r w:rsidRPr="00112344">
        <w:rPr>
          <w:lang w:val="zh-CN"/>
        </w:rPr>
        <w:t>《公约》和委员会一般性建议的受关注程度</w:t>
      </w:r>
    </w:p>
    <w:p w14:paraId="4F9F6112" w14:textId="77777777" w:rsidR="00112344" w:rsidRPr="00112344" w:rsidRDefault="00112344" w:rsidP="000F4A7C">
      <w:pPr>
        <w:pStyle w:val="SingleTxt"/>
        <w:spacing w:after="120"/>
      </w:pPr>
      <w:r w:rsidRPr="00112344">
        <w:rPr>
          <w:spacing w:val="6"/>
          <w:lang w:val="zh-CN"/>
        </w:rPr>
        <w:t>11.</w:t>
      </w:r>
      <w:r w:rsidRPr="00112344">
        <w:rPr>
          <w:spacing w:val="6"/>
          <w:lang w:val="zh-CN"/>
        </w:rPr>
        <w:tab/>
      </w:r>
      <w:r w:rsidRPr="00112344">
        <w:rPr>
          <w:spacing w:val="6"/>
          <w:lang w:val="zh-CN"/>
        </w:rPr>
        <w:t>委员会注意到，缔约国就《公约》的某些方面对司法人员开展了能力建设。</w:t>
      </w:r>
      <w:r w:rsidRPr="00112344">
        <w:rPr>
          <w:lang w:val="zh-CN"/>
        </w:rPr>
        <w:t>但委员会关切地注意到：</w:t>
      </w:r>
    </w:p>
    <w:p w14:paraId="305BD8D1" w14:textId="7A076665" w:rsidR="00112344" w:rsidRPr="00112344" w:rsidRDefault="00682747" w:rsidP="000F4A7C">
      <w:pPr>
        <w:pStyle w:val="SingleTxt"/>
        <w:spacing w:after="120"/>
      </w:pPr>
      <w:r>
        <w:tab/>
      </w:r>
      <w:r w:rsidR="00112344" w:rsidRPr="00112344">
        <w:rPr>
          <w:lang w:val="zh-CN"/>
        </w:rPr>
        <w:t>(a)</w:t>
      </w:r>
      <w:r w:rsidR="00112344" w:rsidRPr="00112344">
        <w:rPr>
          <w:lang w:val="zh-CN"/>
        </w:rPr>
        <w:tab/>
      </w:r>
      <w:r w:rsidR="00112344" w:rsidRPr="00112344">
        <w:rPr>
          <w:lang w:val="zh-CN"/>
        </w:rPr>
        <w:t>缔约国没有对公务员，包括司法人员、检察官和执法人员，进行关于《公约》的系统性能力建设，法学教育中也缺乏对公约的教育；</w:t>
      </w:r>
    </w:p>
    <w:p w14:paraId="4E998545" w14:textId="08F01E51" w:rsidR="00112344" w:rsidRPr="00112344" w:rsidRDefault="00682747" w:rsidP="000F4A7C">
      <w:pPr>
        <w:pStyle w:val="SingleTxt"/>
        <w:spacing w:after="120"/>
      </w:pPr>
      <w:r>
        <w:tab/>
      </w:r>
      <w:r w:rsidR="00112344" w:rsidRPr="00112344">
        <w:rPr>
          <w:lang w:val="zh-CN"/>
        </w:rPr>
        <w:t>(b)</w:t>
      </w:r>
      <w:r w:rsidR="00112344" w:rsidRPr="00112344">
        <w:rPr>
          <w:lang w:val="zh-CN"/>
        </w:rPr>
        <w:tab/>
      </w:r>
      <w:r w:rsidR="00112344" w:rsidRPr="00112344">
        <w:rPr>
          <w:lang w:val="zh-CN"/>
        </w:rPr>
        <w:t>没有针对公众开展提高对《公约》认识的运动。</w:t>
      </w:r>
    </w:p>
    <w:p w14:paraId="729A7C82" w14:textId="77777777" w:rsidR="00112344" w:rsidRPr="00112344" w:rsidRDefault="00112344" w:rsidP="000F4A7C">
      <w:pPr>
        <w:pStyle w:val="SingleTxt"/>
        <w:spacing w:after="120"/>
        <w:rPr>
          <w:b/>
          <w:bCs/>
        </w:rPr>
      </w:pPr>
      <w:r w:rsidRPr="00112344">
        <w:rPr>
          <w:lang w:val="zh-CN"/>
        </w:rPr>
        <w:t>12.</w:t>
      </w:r>
      <w:r w:rsidRPr="00112344">
        <w:rPr>
          <w:lang w:val="zh-CN"/>
        </w:rPr>
        <w:tab/>
      </w:r>
      <w:r w:rsidRPr="00112344">
        <w:rPr>
          <w:b/>
          <w:bCs/>
          <w:lang w:val="zh-CN"/>
        </w:rPr>
        <w:t>委员会建议缔约国：</w:t>
      </w:r>
    </w:p>
    <w:p w14:paraId="2BA77C44" w14:textId="7EC7C0A5" w:rsidR="00112344" w:rsidRPr="00112344" w:rsidRDefault="00682747" w:rsidP="000F4A7C">
      <w:pPr>
        <w:pStyle w:val="SingleTxt"/>
        <w:spacing w:after="120"/>
        <w:rPr>
          <w:rFonts w:eastAsia="黑体"/>
        </w:rPr>
      </w:pPr>
      <w:r w:rsidRPr="00A30F72">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针对《公约》和委员会一般性建议为司法人员提供系统性的能力建设并举行司法座谈会，将关于《公约》的教育纳入法律专业学生的课程；</w:t>
      </w:r>
    </w:p>
    <w:p w14:paraId="53570C0D" w14:textId="18E0B288" w:rsidR="00112344" w:rsidRPr="00112344" w:rsidRDefault="00682747" w:rsidP="000F4A7C">
      <w:pPr>
        <w:pStyle w:val="SingleTxt"/>
        <w:spacing w:after="120"/>
        <w:rPr>
          <w:rFonts w:eastAsia="黑体"/>
        </w:rPr>
      </w:pPr>
      <w:r w:rsidRPr="00A30F72">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广泛传播《公约》和委员会的一般性建议，包括通过开展宣传运动和与媒体合作。</w:t>
      </w:r>
    </w:p>
    <w:p w14:paraId="4D763646"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宪法和立法框架及歧视妇女的定义</w:t>
      </w:r>
    </w:p>
    <w:p w14:paraId="4B0CF651" w14:textId="77777777" w:rsidR="00112344" w:rsidRPr="00112344" w:rsidRDefault="00112344" w:rsidP="000F4A7C">
      <w:pPr>
        <w:pStyle w:val="SingleTxt"/>
        <w:spacing w:after="120"/>
      </w:pPr>
      <w:r w:rsidRPr="00112344">
        <w:rPr>
          <w:lang w:val="zh-CN"/>
        </w:rPr>
        <w:t>13.</w:t>
      </w:r>
      <w:r w:rsidRPr="00112344">
        <w:rPr>
          <w:lang w:val="zh-CN"/>
        </w:rPr>
        <w:tab/>
      </w:r>
      <w:r w:rsidRPr="00112344">
        <w:rPr>
          <w:lang w:val="zh-CN"/>
        </w:rPr>
        <w:t>委员会赞赏地注意到《宪法》第</w:t>
      </w:r>
      <w:r w:rsidRPr="00112344">
        <w:rPr>
          <w:lang w:val="zh-CN"/>
        </w:rPr>
        <w:t>29</w:t>
      </w:r>
      <w:r w:rsidRPr="00112344">
        <w:rPr>
          <w:lang w:val="zh-CN"/>
        </w:rPr>
        <w:t>条关于平等和反对歧视、包括基于性别的歧视的规定。然而，委员会关切地注意到，缔约国的法律框架没有依据《公约》第一条，纳入涵盖公共和私人领域对妇女的直接和间接歧视的全面的不歧视定义。</w:t>
      </w:r>
    </w:p>
    <w:p w14:paraId="4B5267ED" w14:textId="7519E97C" w:rsidR="00112344" w:rsidRPr="00112344" w:rsidRDefault="00112344" w:rsidP="000F4A7C">
      <w:pPr>
        <w:pStyle w:val="SingleTxt"/>
        <w:spacing w:after="120"/>
        <w:ind w:left="1267" w:right="1267"/>
        <w:rPr>
          <w:rFonts w:eastAsia="黑体"/>
        </w:rPr>
      </w:pPr>
      <w:r w:rsidRPr="00112344">
        <w:rPr>
          <w:lang w:val="zh-CN"/>
        </w:rPr>
        <w:t>14.</w:t>
      </w:r>
      <w:r w:rsidRPr="00112344">
        <w:rPr>
          <w:lang w:val="zh-CN"/>
        </w:rPr>
        <w:tab/>
      </w:r>
      <w:r w:rsidRPr="00112344">
        <w:rPr>
          <w:rFonts w:eastAsia="黑体"/>
          <w:lang w:val="zh-CN"/>
        </w:rPr>
        <w:t>委员会重申其先前的建议</w:t>
      </w:r>
      <w:r w:rsidRPr="00112344">
        <w:rPr>
          <w:rFonts w:eastAsia="黑体"/>
          <w:lang w:val="zh-CN"/>
        </w:rPr>
        <w:t>(</w:t>
      </w:r>
      <w:hyperlink r:id="rId27" w:history="1">
        <w:r w:rsidRPr="00112344">
          <w:rPr>
            <w:rStyle w:val="af7"/>
            <w:rFonts w:eastAsia="黑体"/>
            <w:lang w:val="zh-CN"/>
          </w:rPr>
          <w:t>CEDAW/C/KWT/CO/3-4</w:t>
        </w:r>
      </w:hyperlink>
      <w:r w:rsidRPr="00112344">
        <w:rPr>
          <w:rFonts w:eastAsia="黑体"/>
          <w:lang w:val="zh-CN"/>
        </w:rPr>
        <w:t>，第</w:t>
      </w:r>
      <w:r w:rsidRPr="00112344">
        <w:rPr>
          <w:rFonts w:eastAsia="黑体"/>
          <w:lang w:val="zh-CN"/>
        </w:rPr>
        <w:t>18</w:t>
      </w:r>
      <w:r w:rsidRPr="00112344">
        <w:rPr>
          <w:rFonts w:eastAsia="黑体"/>
          <w:lang w:val="zh-CN"/>
        </w:rPr>
        <w:t>段和</w:t>
      </w:r>
      <w:hyperlink r:id="rId28" w:history="1">
        <w:r w:rsidRPr="00112344">
          <w:rPr>
            <w:rStyle w:val="af7"/>
            <w:rFonts w:eastAsia="黑体"/>
            <w:lang w:val="zh-CN"/>
          </w:rPr>
          <w:t>CEDAW/C/KWT/CO/5</w:t>
        </w:r>
      </w:hyperlink>
      <w:r w:rsidRPr="00112344">
        <w:rPr>
          <w:rFonts w:eastAsia="黑体"/>
          <w:lang w:val="zh-CN"/>
        </w:rPr>
        <w:t>，第</w:t>
      </w:r>
      <w:r w:rsidRPr="00112344">
        <w:rPr>
          <w:rFonts w:eastAsia="黑体"/>
          <w:lang w:val="zh-CN"/>
        </w:rPr>
        <w:t>13</w:t>
      </w:r>
      <w:r w:rsidRPr="00112344">
        <w:rPr>
          <w:rFonts w:eastAsia="黑体"/>
          <w:lang w:val="zh-CN"/>
        </w:rPr>
        <w:t>段</w:t>
      </w:r>
      <w:r w:rsidRPr="00112344">
        <w:rPr>
          <w:rFonts w:eastAsia="黑体"/>
          <w:lang w:val="zh-CN"/>
        </w:rPr>
        <w:t>)</w:t>
      </w:r>
      <w:r w:rsidRPr="00112344">
        <w:rPr>
          <w:rFonts w:eastAsia="黑体"/>
          <w:lang w:val="zh-CN"/>
        </w:rPr>
        <w:t>，即缔约国应根据《公约》第一条，在其立法中纳入对歧视妇女的全面定义，涵盖公共和私人领域的直接和间接歧视以及交叉形式歧视。</w:t>
      </w:r>
    </w:p>
    <w:p w14:paraId="3369DB85" w14:textId="77777777" w:rsidR="00112344" w:rsidRPr="00112344" w:rsidRDefault="00112344" w:rsidP="000F4A7C">
      <w:pPr>
        <w:pStyle w:val="SingleTxt"/>
        <w:spacing w:after="120"/>
      </w:pPr>
      <w:r w:rsidRPr="00112344">
        <w:rPr>
          <w:lang w:val="zh-CN"/>
        </w:rPr>
        <w:t>15.</w:t>
      </w:r>
      <w:r w:rsidRPr="00112344">
        <w:rPr>
          <w:lang w:val="zh-CN"/>
        </w:rPr>
        <w:tab/>
      </w:r>
      <w:r w:rsidRPr="00112344">
        <w:rPr>
          <w:lang w:val="zh-CN"/>
        </w:rPr>
        <w:t>委员会关切地注意到，《宪法》关于平等和不歧视的规定仅适用于公民。</w:t>
      </w:r>
    </w:p>
    <w:p w14:paraId="7F1750C8" w14:textId="77777777" w:rsidR="00112344" w:rsidRPr="00112344" w:rsidRDefault="00112344" w:rsidP="000F4A7C">
      <w:pPr>
        <w:pStyle w:val="SingleTxt"/>
        <w:spacing w:after="120"/>
        <w:rPr>
          <w:rFonts w:eastAsia="黑体"/>
        </w:rPr>
      </w:pPr>
      <w:r w:rsidRPr="00112344">
        <w:rPr>
          <w:lang w:val="zh-CN"/>
        </w:rPr>
        <w:t>16.</w:t>
      </w:r>
      <w:r w:rsidRPr="00112344">
        <w:rPr>
          <w:lang w:val="zh-CN"/>
        </w:rPr>
        <w:tab/>
      </w:r>
      <w:r w:rsidRPr="00112344">
        <w:rPr>
          <w:rFonts w:eastAsia="黑体"/>
          <w:lang w:val="zh-CN"/>
        </w:rPr>
        <w:t>委员会建议缔约国修正第</w:t>
      </w:r>
      <w:r w:rsidRPr="00112344">
        <w:rPr>
          <w:rFonts w:eastAsia="黑体"/>
          <w:lang w:val="zh-CN"/>
        </w:rPr>
        <w:t>29</w:t>
      </w:r>
      <w:r w:rsidRPr="00112344">
        <w:rPr>
          <w:rFonts w:eastAsia="黑体"/>
          <w:lang w:val="zh-CN"/>
        </w:rPr>
        <w:t>条，将平等和非歧视的规定也适用于缔约国管辖范围内的非公民。</w:t>
      </w:r>
    </w:p>
    <w:p w14:paraId="3C831632"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《公约》的适用</w:t>
      </w:r>
    </w:p>
    <w:p w14:paraId="0BF75AA7" w14:textId="77777777" w:rsidR="00112344" w:rsidRPr="00112344" w:rsidRDefault="00112344" w:rsidP="000F4A7C">
      <w:pPr>
        <w:pStyle w:val="SingleTxt"/>
        <w:spacing w:after="120"/>
      </w:pPr>
      <w:r w:rsidRPr="00112344">
        <w:rPr>
          <w:lang w:val="zh-CN"/>
        </w:rPr>
        <w:t>17.</w:t>
      </w:r>
      <w:r w:rsidRPr="00112344">
        <w:rPr>
          <w:lang w:val="zh-CN"/>
        </w:rPr>
        <w:tab/>
      </w:r>
      <w:r w:rsidRPr="00112344">
        <w:rPr>
          <w:lang w:val="zh-CN"/>
        </w:rPr>
        <w:t>委员会关切地注意到，虽然《宪法》第</w:t>
      </w:r>
      <w:r w:rsidRPr="00112344">
        <w:rPr>
          <w:lang w:val="zh-CN"/>
        </w:rPr>
        <w:t>70</w:t>
      </w:r>
      <w:r w:rsidRPr="00112344">
        <w:rPr>
          <w:lang w:val="zh-CN"/>
        </w:rPr>
        <w:t>条规定国际公约一经批准即可直接适用，但《公约》在缔约国国内法律秩序中的地位及其在缔约国法院的实际适用情况仍不明确。</w:t>
      </w:r>
    </w:p>
    <w:p w14:paraId="2B5D6E05" w14:textId="67D68084" w:rsidR="00682747" w:rsidRPr="00BE2F3C" w:rsidRDefault="00112344" w:rsidP="000F4A7C">
      <w:pPr>
        <w:pStyle w:val="SingleTxt"/>
        <w:spacing w:after="120"/>
        <w:rPr>
          <w:rFonts w:ascii="黑体" w:eastAsia="黑体" w:hAnsi="黑体"/>
          <w:lang w:val="zh-CN"/>
        </w:rPr>
      </w:pPr>
      <w:r w:rsidRPr="00112344">
        <w:rPr>
          <w:lang w:val="zh-CN"/>
        </w:rPr>
        <w:t>18.</w:t>
      </w:r>
      <w:r w:rsidRPr="00112344">
        <w:rPr>
          <w:lang w:val="zh-CN"/>
        </w:rPr>
        <w:tab/>
      </w:r>
      <w:r w:rsidRPr="00112344">
        <w:rPr>
          <w:rFonts w:ascii="黑体" w:eastAsia="黑体" w:hAnsi="黑体"/>
          <w:lang w:val="zh-CN"/>
        </w:rPr>
        <w:t>委员会建议缔约国确保法院在法律诉讼中援引《公约》。委员会还建议缔约国收集关于直接援引《公约》的法院裁决的数据。</w:t>
      </w:r>
    </w:p>
    <w:p w14:paraId="3A5275E1"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歧视性法律</w:t>
      </w:r>
    </w:p>
    <w:p w14:paraId="08811E32" w14:textId="77777777" w:rsidR="00112344" w:rsidRPr="000F4A7C" w:rsidRDefault="00112344" w:rsidP="000F4A7C">
      <w:pPr>
        <w:pStyle w:val="SingleTxt"/>
        <w:spacing w:after="120"/>
        <w:rPr>
          <w:spacing w:val="-4"/>
        </w:rPr>
      </w:pPr>
      <w:r w:rsidRPr="00112344">
        <w:rPr>
          <w:lang w:val="zh-CN"/>
        </w:rPr>
        <w:t>19.</w:t>
      </w:r>
      <w:r w:rsidRPr="00112344">
        <w:rPr>
          <w:lang w:val="zh-CN"/>
        </w:rPr>
        <w:tab/>
      </w:r>
      <w:r w:rsidRPr="000F4A7C">
        <w:rPr>
          <w:spacing w:val="-4"/>
          <w:lang w:val="zh-CN"/>
        </w:rPr>
        <w:t>委员会欢迎设立一个审查涉及妇女的法律的委员会。然而，委员会关切地注意到，在包括《个人地位法》</w:t>
      </w:r>
      <w:r w:rsidRPr="000F4A7C">
        <w:rPr>
          <w:spacing w:val="-4"/>
          <w:lang w:val="zh-CN"/>
        </w:rPr>
        <w:t>(1984</w:t>
      </w:r>
      <w:r w:rsidRPr="000F4A7C">
        <w:rPr>
          <w:spacing w:val="-4"/>
          <w:lang w:val="zh-CN"/>
        </w:rPr>
        <w:t>年第</w:t>
      </w:r>
      <w:r w:rsidRPr="000F4A7C">
        <w:rPr>
          <w:spacing w:val="-4"/>
          <w:lang w:val="zh-CN"/>
        </w:rPr>
        <w:t>51</w:t>
      </w:r>
      <w:r w:rsidRPr="000F4A7C">
        <w:rPr>
          <w:spacing w:val="-4"/>
          <w:lang w:val="zh-CN"/>
        </w:rPr>
        <w:t>号</w:t>
      </w:r>
      <w:r w:rsidRPr="000F4A7C">
        <w:rPr>
          <w:spacing w:val="-4"/>
          <w:lang w:val="zh-CN"/>
        </w:rPr>
        <w:t>)</w:t>
      </w:r>
      <w:r w:rsidRPr="000F4A7C">
        <w:rPr>
          <w:spacing w:val="-4"/>
          <w:lang w:val="zh-CN"/>
        </w:rPr>
        <w:t>、《刑法》、</w:t>
      </w:r>
      <w:r w:rsidRPr="000F4A7C">
        <w:rPr>
          <w:spacing w:val="-4"/>
          <w:lang w:val="zh-CN"/>
        </w:rPr>
        <w:t>1959</w:t>
      </w:r>
      <w:r w:rsidRPr="000F4A7C">
        <w:rPr>
          <w:spacing w:val="-4"/>
          <w:lang w:val="zh-CN"/>
        </w:rPr>
        <w:t>年《国籍法》和《私营部门劳工法》</w:t>
      </w:r>
      <w:r w:rsidRPr="000F4A7C">
        <w:rPr>
          <w:spacing w:val="-4"/>
          <w:lang w:val="zh-CN"/>
        </w:rPr>
        <w:t>(2010</w:t>
      </w:r>
      <w:r w:rsidRPr="000F4A7C">
        <w:rPr>
          <w:spacing w:val="-4"/>
          <w:lang w:val="zh-CN"/>
        </w:rPr>
        <w:t>年第</w:t>
      </w:r>
      <w:r w:rsidRPr="000F4A7C">
        <w:rPr>
          <w:spacing w:val="-4"/>
          <w:lang w:val="zh-CN"/>
        </w:rPr>
        <w:t>6</w:t>
      </w:r>
      <w:r w:rsidRPr="000F4A7C">
        <w:rPr>
          <w:spacing w:val="-4"/>
          <w:lang w:val="zh-CN"/>
        </w:rPr>
        <w:t>号</w:t>
      </w:r>
      <w:r w:rsidRPr="000F4A7C">
        <w:rPr>
          <w:spacing w:val="-4"/>
          <w:lang w:val="zh-CN"/>
        </w:rPr>
        <w:t>)</w:t>
      </w:r>
      <w:r w:rsidRPr="000F4A7C">
        <w:rPr>
          <w:spacing w:val="-4"/>
          <w:lang w:val="zh-CN"/>
        </w:rPr>
        <w:t>在内的法律中，仍有生效的歧视性条款。委员会还关切地注意到，缔约国代表团一再解释称，废止或修正此类歧视性条款不符合伊斯兰教法、《宪法》和其他相关立法及惯例。</w:t>
      </w:r>
    </w:p>
    <w:p w14:paraId="5C701564" w14:textId="5C4242EB" w:rsidR="00112344" w:rsidRPr="00112344" w:rsidRDefault="00112344" w:rsidP="000F4A7C">
      <w:pPr>
        <w:pStyle w:val="SingleTxt"/>
        <w:spacing w:after="120"/>
        <w:rPr>
          <w:rFonts w:eastAsia="黑体"/>
        </w:rPr>
      </w:pPr>
      <w:r w:rsidRPr="00112344">
        <w:rPr>
          <w:lang w:val="zh-CN"/>
        </w:rPr>
        <w:lastRenderedPageBreak/>
        <w:t>20.</w:t>
      </w:r>
      <w:r w:rsidRPr="00112344">
        <w:rPr>
          <w:lang w:val="zh-CN"/>
        </w:rPr>
        <w:tab/>
      </w:r>
      <w:r w:rsidRPr="00112344">
        <w:rPr>
          <w:rFonts w:eastAsia="黑体"/>
          <w:lang w:val="zh-CN"/>
        </w:rPr>
        <w:t>委员会提醒缔约国根据《公约》第二条，有义务立即消除对妇女的歧视，并回顾关于缔约国在第二条之下核心义务的第</w:t>
      </w:r>
      <w:r w:rsidRPr="00112344">
        <w:rPr>
          <w:rFonts w:eastAsia="黑体"/>
          <w:lang w:val="zh-CN"/>
        </w:rPr>
        <w:t>28</w:t>
      </w:r>
      <w:r w:rsidRPr="00112344">
        <w:rPr>
          <w:rFonts w:eastAsia="黑体"/>
          <w:lang w:val="zh-CN"/>
        </w:rPr>
        <w:t>号一般性建议</w:t>
      </w:r>
      <w:r w:rsidRPr="00112344">
        <w:rPr>
          <w:rFonts w:eastAsia="黑体"/>
          <w:lang w:val="zh-CN"/>
        </w:rPr>
        <w:t>(2010</w:t>
      </w:r>
      <w:r w:rsidRPr="00112344">
        <w:rPr>
          <w:rFonts w:eastAsia="黑体"/>
          <w:lang w:val="zh-CN"/>
        </w:rPr>
        <w:t>年</w:t>
      </w:r>
      <w:r w:rsidRPr="00112344">
        <w:rPr>
          <w:rFonts w:eastAsia="黑体"/>
          <w:lang w:val="zh-CN"/>
        </w:rPr>
        <w:t>)</w:t>
      </w:r>
      <w:r w:rsidRPr="00112344">
        <w:rPr>
          <w:rFonts w:eastAsia="黑体"/>
          <w:lang w:val="zh-CN"/>
        </w:rPr>
        <w:t>，委员会在建议中阐明，不得以政治、社会、文化、宗教、经济、资源考虑因素或其他考虑因素为由或因受资源限制而推迟执行该公约，还回顾人权事务委员会关于男女权利平等</w:t>
      </w:r>
      <w:r w:rsidRPr="00112344">
        <w:rPr>
          <w:rFonts w:eastAsia="黑体"/>
          <w:lang w:val="zh-CN"/>
        </w:rPr>
        <w:t>(</w:t>
      </w:r>
      <w:r w:rsidRPr="00112344">
        <w:rPr>
          <w:rFonts w:eastAsia="黑体"/>
          <w:lang w:val="zh-CN"/>
        </w:rPr>
        <w:t>第三条</w:t>
      </w:r>
      <w:r w:rsidRPr="00112344">
        <w:rPr>
          <w:rFonts w:eastAsia="黑体"/>
          <w:lang w:val="zh-CN"/>
        </w:rPr>
        <w:t>)</w:t>
      </w:r>
      <w:r w:rsidRPr="00112344">
        <w:rPr>
          <w:rFonts w:eastAsia="黑体"/>
          <w:lang w:val="zh-CN"/>
        </w:rPr>
        <w:t>的第</w:t>
      </w:r>
      <w:r w:rsidRPr="00112344">
        <w:rPr>
          <w:rFonts w:eastAsia="黑体"/>
          <w:lang w:val="zh-CN"/>
        </w:rPr>
        <w:t>28</w:t>
      </w:r>
      <w:r w:rsidRPr="00112344">
        <w:rPr>
          <w:rFonts w:eastAsia="黑体"/>
          <w:lang w:val="zh-CN"/>
        </w:rPr>
        <w:t>号一般性意见</w:t>
      </w:r>
      <w:r w:rsidRPr="00112344">
        <w:rPr>
          <w:rFonts w:eastAsia="黑体"/>
          <w:lang w:val="zh-CN"/>
        </w:rPr>
        <w:t>(2000</w:t>
      </w:r>
      <w:r w:rsidRPr="00112344">
        <w:rPr>
          <w:rFonts w:eastAsia="黑体"/>
          <w:lang w:val="zh-CN"/>
        </w:rPr>
        <w:t>年</w:t>
      </w:r>
      <w:r w:rsidRPr="00112344">
        <w:rPr>
          <w:rFonts w:eastAsia="黑体"/>
          <w:lang w:val="zh-CN"/>
        </w:rPr>
        <w:t>)</w:t>
      </w:r>
      <w:r w:rsidRPr="00112344">
        <w:rPr>
          <w:rFonts w:eastAsia="黑体"/>
          <w:lang w:val="zh-CN"/>
        </w:rPr>
        <w:t>，人权事务委员会在意见中阐明不得以思想、良心和宗教自由为由将《公民及政治权利国际公约》第十八条用作歧视妇女的借口。委员会还忆及，《维也纳条约法公约》第二十七条规定一当事国不得援引其国内法规定为理由而不履行条约。委员会敦促缔约国立即采取行动，审查并修正其法律，删除所有歧视妇女和女童的条款。</w:t>
      </w:r>
    </w:p>
    <w:p w14:paraId="52F18421"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妇女诉诸司法</w:t>
      </w:r>
    </w:p>
    <w:p w14:paraId="1666C7EC" w14:textId="0C305BD9" w:rsidR="00112344" w:rsidRPr="00112344" w:rsidRDefault="00112344" w:rsidP="000F4A7C">
      <w:pPr>
        <w:pStyle w:val="SingleTxt"/>
        <w:spacing w:after="120"/>
      </w:pPr>
      <w:r w:rsidRPr="00112344">
        <w:rPr>
          <w:lang w:val="zh-CN"/>
        </w:rPr>
        <w:t>21.</w:t>
      </w:r>
      <w:r w:rsidRPr="00112344">
        <w:rPr>
          <w:lang w:val="zh-CN"/>
        </w:rPr>
        <w:tab/>
      </w:r>
      <w:r w:rsidRPr="00112344">
        <w:rPr>
          <w:lang w:val="zh-CN"/>
        </w:rPr>
        <w:t>委员会回顾其先前对缔约国妇女在诉诸司法方面面临多重障碍的关切</w:t>
      </w:r>
      <w:r w:rsidRPr="00112344">
        <w:rPr>
          <w:lang w:val="zh-CN"/>
        </w:rPr>
        <w:t>(</w:t>
      </w:r>
      <w:hyperlink r:id="rId29" w:history="1">
        <w:r w:rsidRPr="00112344">
          <w:rPr>
            <w:rStyle w:val="af7"/>
            <w:lang w:val="zh-CN"/>
          </w:rPr>
          <w:t>CEDAW/C/KWT/CO/5</w:t>
        </w:r>
      </w:hyperlink>
      <w:r w:rsidRPr="00112344">
        <w:rPr>
          <w:lang w:val="zh-CN"/>
        </w:rPr>
        <w:t>，第</w:t>
      </w:r>
      <w:r w:rsidRPr="00112344">
        <w:rPr>
          <w:lang w:val="zh-CN"/>
        </w:rPr>
        <w:t>16</w:t>
      </w:r>
      <w:r w:rsidRPr="00112344">
        <w:rPr>
          <w:lang w:val="zh-CN"/>
        </w:rPr>
        <w:t>段</w:t>
      </w:r>
      <w:r w:rsidRPr="00112344">
        <w:rPr>
          <w:lang w:val="zh-CN"/>
        </w:rPr>
        <w:t>)</w:t>
      </w:r>
      <w:r w:rsidRPr="00112344">
        <w:rPr>
          <w:lang w:val="zh-CN"/>
        </w:rPr>
        <w:t>，这些障碍包括：关于婚姻和家庭关系的歧视性法律、就业方面的歧视性法律、构成对妇女的性别暴力的有害习俗被合法化、未将多种形式对妇女的性别暴力定为刑事罪行以及在司法程序中适用歧视性程序规则。委员会还关切地注意到：</w:t>
      </w:r>
    </w:p>
    <w:p w14:paraId="00106BB9" w14:textId="06A7B4C0" w:rsidR="00112344" w:rsidRPr="00112344" w:rsidRDefault="00682747" w:rsidP="000F4A7C">
      <w:pPr>
        <w:pStyle w:val="SingleTxt"/>
        <w:spacing w:after="120"/>
      </w:pPr>
      <w:r>
        <w:tab/>
      </w:r>
      <w:r w:rsidR="00112344" w:rsidRPr="00112344">
        <w:rPr>
          <w:lang w:val="zh-CN"/>
        </w:rPr>
        <w:t>(a)</w:t>
      </w:r>
      <w:r w:rsidR="00112344" w:rsidRPr="00112344">
        <w:rPr>
          <w:lang w:val="zh-CN"/>
        </w:rPr>
        <w:tab/>
      </w:r>
      <w:r w:rsidR="00112344" w:rsidRPr="00112344">
        <w:rPr>
          <w:lang w:val="zh-CN"/>
        </w:rPr>
        <w:t>司法人员存在陈规定型观念和性别偏见；</w:t>
      </w:r>
    </w:p>
    <w:p w14:paraId="11015A86" w14:textId="6ACDEF82" w:rsidR="00112344" w:rsidRPr="00112344" w:rsidRDefault="00682747" w:rsidP="000F4A7C">
      <w:pPr>
        <w:pStyle w:val="SingleTxt"/>
        <w:spacing w:after="120"/>
      </w:pPr>
      <w:r>
        <w:tab/>
      </w:r>
      <w:r w:rsidR="00112344" w:rsidRPr="00112344">
        <w:rPr>
          <w:lang w:val="zh-CN"/>
        </w:rPr>
        <w:t>(b)</w:t>
      </w:r>
      <w:r w:rsidR="00112344" w:rsidRPr="00112344">
        <w:rPr>
          <w:lang w:val="zh-CN"/>
        </w:rPr>
        <w:tab/>
      </w:r>
      <w:r w:rsidR="00112344" w:rsidRPr="00112344">
        <w:rPr>
          <w:lang w:val="zh-CN"/>
        </w:rPr>
        <w:t>根据《家庭暴力法》，希望举报家庭暴力的妇女须提供两名男性证人，这大大削弱了她们诉诸司法的能力，因为家庭暴力顾名思义发生在私域，通常没有任何证人。</w:t>
      </w:r>
    </w:p>
    <w:p w14:paraId="7BFA70A3" w14:textId="5D9D151B" w:rsidR="00112344" w:rsidRPr="00112344" w:rsidRDefault="00112344" w:rsidP="000F4A7C">
      <w:pPr>
        <w:pStyle w:val="SingleTxt"/>
        <w:spacing w:after="120"/>
        <w:rPr>
          <w:rFonts w:eastAsia="黑体"/>
        </w:rPr>
      </w:pPr>
      <w:r w:rsidRPr="00112344">
        <w:rPr>
          <w:lang w:val="zh-CN"/>
        </w:rPr>
        <w:t>22.</w:t>
      </w:r>
      <w:r w:rsidRPr="00112344">
        <w:rPr>
          <w:lang w:val="zh-CN"/>
        </w:rPr>
        <w:tab/>
      </w:r>
      <w:r w:rsidRPr="00112344">
        <w:rPr>
          <w:rFonts w:eastAsia="黑体"/>
          <w:lang w:val="zh-CN"/>
        </w:rPr>
        <w:t>委员会回顾其关于妇女获得司法救助的第</w:t>
      </w:r>
      <w:r w:rsidRPr="00112344">
        <w:rPr>
          <w:rFonts w:eastAsia="黑体"/>
          <w:lang w:val="zh-CN"/>
        </w:rPr>
        <w:t>33</w:t>
      </w:r>
      <w:r w:rsidRPr="00112344">
        <w:rPr>
          <w:rFonts w:eastAsia="黑体"/>
          <w:lang w:val="zh-CN"/>
        </w:rPr>
        <w:t>号一般性建议</w:t>
      </w:r>
      <w:r w:rsidRPr="00112344">
        <w:rPr>
          <w:rFonts w:eastAsia="黑体"/>
          <w:lang w:val="zh-CN"/>
        </w:rPr>
        <w:t>(2015</w:t>
      </w:r>
      <w:r w:rsidRPr="00112344">
        <w:rPr>
          <w:rFonts w:eastAsia="黑体"/>
          <w:lang w:val="zh-CN"/>
        </w:rPr>
        <w:t>年</w:t>
      </w:r>
      <w:r w:rsidRPr="00112344">
        <w:rPr>
          <w:rFonts w:eastAsia="黑体"/>
          <w:lang w:val="zh-CN"/>
        </w:rPr>
        <w:t>)</w:t>
      </w:r>
      <w:r w:rsidRPr="00112344">
        <w:rPr>
          <w:rFonts w:eastAsia="黑体"/>
          <w:lang w:val="zh-CN"/>
        </w:rPr>
        <w:t>，重申其先前的建议</w:t>
      </w:r>
      <w:r w:rsidRPr="00112344">
        <w:rPr>
          <w:rFonts w:eastAsia="黑体"/>
          <w:lang w:val="zh-CN"/>
        </w:rPr>
        <w:t>(</w:t>
      </w:r>
      <w:hyperlink r:id="rId30" w:history="1">
        <w:r w:rsidRPr="00112344">
          <w:rPr>
            <w:rStyle w:val="af7"/>
            <w:rFonts w:eastAsia="黑体"/>
            <w:lang w:val="zh-CN"/>
          </w:rPr>
          <w:t>CEDAW/C/KWT/CO/5</w:t>
        </w:r>
      </w:hyperlink>
      <w:r w:rsidRPr="00112344">
        <w:rPr>
          <w:rFonts w:eastAsia="黑体"/>
          <w:lang w:val="zh-CN"/>
        </w:rPr>
        <w:t>，第</w:t>
      </w:r>
      <w:r w:rsidRPr="00112344">
        <w:rPr>
          <w:rFonts w:eastAsia="黑体"/>
          <w:lang w:val="zh-CN"/>
        </w:rPr>
        <w:t>17</w:t>
      </w:r>
      <w:r w:rsidRPr="00112344">
        <w:rPr>
          <w:rFonts w:eastAsia="黑体"/>
          <w:lang w:val="zh-CN"/>
        </w:rPr>
        <w:t>段</w:t>
      </w:r>
      <w:r w:rsidRPr="00112344">
        <w:rPr>
          <w:rFonts w:eastAsia="黑体"/>
          <w:lang w:val="zh-CN"/>
        </w:rPr>
        <w:t>)</w:t>
      </w:r>
      <w:r w:rsidRPr="00112344">
        <w:rPr>
          <w:rFonts w:eastAsia="黑体"/>
          <w:lang w:val="zh-CN"/>
        </w:rPr>
        <w:t>，并建议缔约国改革其多元纷杂的司法制度，修正任何直接或间接歧视妇女和阻碍妇女诉诸司法的现行法律、程序、法规、判例、习俗和做法。委员会还建议缔约国：</w:t>
      </w:r>
    </w:p>
    <w:p w14:paraId="51C02048" w14:textId="796A2C2F" w:rsidR="00112344" w:rsidRPr="00112344" w:rsidRDefault="00682747" w:rsidP="000F4A7C">
      <w:pPr>
        <w:pStyle w:val="SingleTxt"/>
        <w:spacing w:after="120"/>
        <w:rPr>
          <w:rFonts w:eastAsia="黑体"/>
        </w:rPr>
      </w:pPr>
      <w:r w:rsidRPr="00BE2F3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加强法律援助和公设辩护系统并使之制度化，使这些系统易于利用、负担得起，必要时免费提供并能满足妇女的需求，确保在法庭上及时有效地提供此类服务；</w:t>
      </w:r>
    </w:p>
    <w:p w14:paraId="52A356BA" w14:textId="792DFEE2" w:rsidR="00112344" w:rsidRPr="00112344" w:rsidRDefault="00682747" w:rsidP="000F4A7C">
      <w:pPr>
        <w:pStyle w:val="SingleTxt"/>
        <w:spacing w:after="120"/>
        <w:rPr>
          <w:rFonts w:eastAsia="黑体"/>
        </w:rPr>
      </w:pPr>
      <w:r w:rsidRPr="00BE2F3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废止《家庭暴力法》中关于妇女须提供两名男性证人的要求；</w:t>
      </w:r>
    </w:p>
    <w:p w14:paraId="5F42FEFA" w14:textId="74980F05" w:rsidR="00112344" w:rsidRPr="00112344" w:rsidRDefault="00682747" w:rsidP="000F4A7C">
      <w:pPr>
        <w:pStyle w:val="SingleTxt"/>
        <w:spacing w:after="120"/>
        <w:rPr>
          <w:rFonts w:eastAsia="黑体"/>
        </w:rPr>
      </w:pPr>
      <w:r w:rsidRPr="00BE2F3C">
        <w:rPr>
          <w:rFonts w:eastAsia="黑体"/>
        </w:rPr>
        <w:tab/>
      </w:r>
      <w:r w:rsidR="00112344" w:rsidRPr="00112344">
        <w:rPr>
          <w:rFonts w:eastAsia="黑体"/>
          <w:lang w:val="zh-CN"/>
        </w:rPr>
        <w:t>(c)</w:t>
      </w:r>
      <w:r w:rsidR="00112344" w:rsidRPr="00112344">
        <w:rPr>
          <w:rFonts w:eastAsia="黑体"/>
          <w:lang w:val="zh-CN"/>
        </w:rPr>
        <w:tab/>
      </w:r>
      <w:r w:rsidR="00112344" w:rsidRPr="00112344">
        <w:rPr>
          <w:rFonts w:eastAsia="黑体"/>
          <w:lang w:val="zh-CN"/>
        </w:rPr>
        <w:t>采取措施，包括为所有司法系统人员和法律专业学生开展提高认识和能力建设方案，以消除性别成见和司法部门的性别偏见；</w:t>
      </w:r>
    </w:p>
    <w:p w14:paraId="283C9BC2" w14:textId="77777777" w:rsidR="00112344" w:rsidRPr="00112344" w:rsidRDefault="00112344" w:rsidP="000F4A7C">
      <w:pPr>
        <w:pStyle w:val="SingleTxt"/>
        <w:spacing w:after="120"/>
      </w:pPr>
      <w:r w:rsidRPr="00112344">
        <w:rPr>
          <w:lang w:val="zh-CN"/>
        </w:rPr>
        <w:t>23.</w:t>
      </w:r>
      <w:r w:rsidRPr="00112344">
        <w:rPr>
          <w:lang w:val="zh-CN"/>
        </w:rPr>
        <w:tab/>
      </w:r>
      <w:r w:rsidRPr="00112344">
        <w:rPr>
          <w:lang w:val="zh-CN"/>
        </w:rPr>
        <w:t>委员会关切地注意到，缔约国有妇女被判处死刑并被处决。在这方面，委员会关切的是，缺乏资料说明在量定死刑判决时，在多大程度上考虑到了这些案件与性别有关的方面。</w:t>
      </w:r>
    </w:p>
    <w:p w14:paraId="38301A46" w14:textId="507ED8CE" w:rsidR="000F4A7C" w:rsidRDefault="00112344" w:rsidP="000F4A7C">
      <w:pPr>
        <w:pStyle w:val="SingleTxt"/>
        <w:spacing w:after="120"/>
        <w:rPr>
          <w:rFonts w:ascii="黑体" w:eastAsia="黑体" w:hAnsi="黑体"/>
          <w:lang w:val="zh-CN"/>
        </w:rPr>
      </w:pPr>
      <w:r w:rsidRPr="00112344">
        <w:rPr>
          <w:spacing w:val="6"/>
          <w:lang w:val="zh-CN"/>
        </w:rPr>
        <w:t>24.</w:t>
      </w:r>
      <w:r w:rsidRPr="00112344">
        <w:rPr>
          <w:spacing w:val="6"/>
          <w:lang w:val="zh-CN"/>
        </w:rPr>
        <w:tab/>
      </w:r>
      <w:r w:rsidRPr="00112344">
        <w:rPr>
          <w:rFonts w:ascii="黑体" w:eastAsia="黑体" w:hAnsi="黑体"/>
          <w:spacing w:val="6"/>
          <w:lang w:val="zh-CN"/>
        </w:rPr>
        <w:t>委员会建议缔约国重新暂停执行死刑，以期废除死刑，并在废除死刑之前，</w:t>
      </w:r>
      <w:r w:rsidRPr="00112344">
        <w:rPr>
          <w:rFonts w:ascii="黑体" w:eastAsia="黑体" w:hAnsi="黑体"/>
          <w:lang w:val="zh-CN"/>
        </w:rPr>
        <w:t>规定在死刑审判中针对性别的辩护和罪行减轻情节，包括创伤、性别暴力、经济压力和贩运人口。</w:t>
      </w:r>
    </w:p>
    <w:p w14:paraId="2D503360" w14:textId="77777777" w:rsidR="000F4A7C" w:rsidRDefault="000F4A7C" w:rsidP="000F4A7C">
      <w:pPr>
        <w:spacing w:after="120" w:line="259" w:lineRule="auto"/>
        <w:jc w:val="left"/>
        <w:rPr>
          <w:rFonts w:ascii="黑体" w:eastAsia="黑体" w:hAnsi="黑体"/>
          <w:lang w:val="zh-CN"/>
        </w:rPr>
      </w:pPr>
      <w:r>
        <w:rPr>
          <w:rFonts w:ascii="黑体" w:eastAsia="黑体" w:hAnsi="黑体"/>
          <w:lang w:val="zh-CN"/>
        </w:rPr>
        <w:br w:type="page"/>
      </w:r>
    </w:p>
    <w:p w14:paraId="286CBD22" w14:textId="6961E5A8" w:rsidR="00112344" w:rsidRPr="00112344" w:rsidRDefault="00682747"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tab/>
      </w:r>
      <w:r w:rsidR="00112344" w:rsidRPr="00112344">
        <w:rPr>
          <w:lang w:val="zh-CN"/>
        </w:rPr>
        <w:t>妇女与和平与安全</w:t>
      </w:r>
    </w:p>
    <w:p w14:paraId="6EA082B0" w14:textId="77777777" w:rsidR="00112344" w:rsidRPr="00112344" w:rsidRDefault="00112344" w:rsidP="000F4A7C">
      <w:pPr>
        <w:pStyle w:val="SingleTxt"/>
        <w:spacing w:after="120"/>
      </w:pPr>
      <w:r w:rsidRPr="00112344">
        <w:rPr>
          <w:spacing w:val="6"/>
          <w:lang w:val="zh-CN"/>
        </w:rPr>
        <w:t>25.</w:t>
      </w:r>
      <w:r w:rsidRPr="00112344">
        <w:rPr>
          <w:spacing w:val="6"/>
          <w:lang w:val="zh-CN"/>
        </w:rPr>
        <w:tab/>
      </w:r>
      <w:r w:rsidRPr="00112344">
        <w:rPr>
          <w:spacing w:val="6"/>
          <w:lang w:val="zh-CN"/>
        </w:rPr>
        <w:t>虽然缔约国在国际一级参与支持妇女与和平与安全议程，但委员会注意到，</w:t>
      </w:r>
      <w:r w:rsidRPr="00112344">
        <w:rPr>
          <w:lang w:val="zh-CN"/>
        </w:rPr>
        <w:t>缔约国尚未通过一项关于妇女与和平与安全的国家行动计划。</w:t>
      </w:r>
    </w:p>
    <w:p w14:paraId="1EC282C4" w14:textId="77777777" w:rsidR="00112344" w:rsidRPr="00112344" w:rsidRDefault="00112344" w:rsidP="000F4A7C">
      <w:pPr>
        <w:pStyle w:val="SingleTxt"/>
        <w:spacing w:after="120"/>
        <w:rPr>
          <w:rFonts w:ascii="黑体" w:eastAsia="黑体" w:hAnsi="黑体"/>
        </w:rPr>
      </w:pPr>
      <w:r w:rsidRPr="00112344">
        <w:rPr>
          <w:lang w:val="zh-CN"/>
        </w:rPr>
        <w:t>26.</w:t>
      </w:r>
      <w:r w:rsidRPr="00112344">
        <w:rPr>
          <w:lang w:val="zh-CN"/>
        </w:rPr>
        <w:tab/>
      </w:r>
      <w:r w:rsidRPr="00112344">
        <w:rPr>
          <w:rFonts w:ascii="黑体" w:eastAsia="黑体" w:hAnsi="黑体"/>
          <w:lang w:val="zh-CN"/>
        </w:rPr>
        <w:t>委员会建议缔约国通过一项关于妇女与和平与安全的国家行动计划，纳入安全理事会妇女与和平与安全议程的四大支柱，特别是让妇女参与和平与安全领域的各级决策，将性别视角纳入预防冲突举措，全面保护妇女和女童的权利，以及将性别视角纳入冲突后救济和恢复工作。</w:t>
      </w:r>
    </w:p>
    <w:p w14:paraId="271F512D" w14:textId="2AA0A493"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提高妇女地位的国家机构</w:t>
      </w:r>
    </w:p>
    <w:p w14:paraId="7779F91F" w14:textId="77777777" w:rsidR="00112344" w:rsidRPr="00112344" w:rsidRDefault="00112344" w:rsidP="000F4A7C">
      <w:pPr>
        <w:pStyle w:val="SingleTxt"/>
        <w:spacing w:after="120"/>
      </w:pPr>
      <w:r w:rsidRPr="00112344">
        <w:rPr>
          <w:lang w:val="zh-CN"/>
        </w:rPr>
        <w:t>27.</w:t>
      </w:r>
      <w:r w:rsidRPr="00112344">
        <w:rPr>
          <w:lang w:val="zh-CN"/>
        </w:rPr>
        <w:tab/>
      </w:r>
      <w:r w:rsidRPr="00112344">
        <w:rPr>
          <w:lang w:val="zh-CN"/>
        </w:rPr>
        <w:t>委员会赞赏地注意到，科威特</w:t>
      </w:r>
      <w:r w:rsidRPr="00112344">
        <w:rPr>
          <w:lang w:val="zh-CN"/>
        </w:rPr>
        <w:t>2035</w:t>
      </w:r>
      <w:r w:rsidRPr="00112344">
        <w:rPr>
          <w:lang w:val="zh-CN"/>
        </w:rPr>
        <w:t>年愿景的</w:t>
      </w:r>
      <w:r w:rsidRPr="00112344">
        <w:rPr>
          <w:lang w:val="zh-CN"/>
        </w:rPr>
        <w:t>2020-2025</w:t>
      </w:r>
      <w:r w:rsidRPr="00112344">
        <w:rPr>
          <w:lang w:val="zh-CN"/>
        </w:rPr>
        <w:t>年第三个发展计划侧重于性别平等，</w:t>
      </w:r>
      <w:r w:rsidRPr="00112344">
        <w:rPr>
          <w:rFonts w:hint="eastAsia"/>
          <w:lang w:val="zh-CN"/>
        </w:rPr>
        <w:t>并且</w:t>
      </w:r>
      <w:r w:rsidRPr="00112344">
        <w:rPr>
          <w:lang w:val="zh-CN"/>
        </w:rPr>
        <w:t>2006</w:t>
      </w:r>
      <w:r w:rsidRPr="00112344">
        <w:rPr>
          <w:lang w:val="zh-CN"/>
        </w:rPr>
        <w:t>年第</w:t>
      </w:r>
      <w:r w:rsidRPr="00112344">
        <w:rPr>
          <w:lang w:val="zh-CN"/>
        </w:rPr>
        <w:t>401</w:t>
      </w:r>
      <w:r w:rsidRPr="00112344">
        <w:rPr>
          <w:lang w:val="zh-CN"/>
        </w:rPr>
        <w:t>号法令</w:t>
      </w:r>
      <w:r w:rsidRPr="00112344">
        <w:rPr>
          <w:rFonts w:hint="eastAsia"/>
          <w:lang w:val="zh-CN"/>
        </w:rPr>
        <w:t>设立了</w:t>
      </w:r>
      <w:r w:rsidRPr="00112344">
        <w:rPr>
          <w:lang w:val="zh-CN"/>
        </w:rPr>
        <w:t>家庭事务最高委员会</w:t>
      </w:r>
      <w:r w:rsidRPr="00112344">
        <w:rPr>
          <w:rFonts w:hint="eastAsia"/>
          <w:lang w:val="zh-CN"/>
        </w:rPr>
        <w:t>并规定其权限，</w:t>
      </w:r>
      <w:r w:rsidRPr="00112344">
        <w:rPr>
          <w:lang w:val="zh-CN"/>
        </w:rPr>
        <w:t>授权</w:t>
      </w:r>
      <w:r w:rsidRPr="00112344">
        <w:rPr>
          <w:rFonts w:hint="eastAsia"/>
          <w:lang w:val="zh-CN"/>
        </w:rPr>
        <w:t>该委员会</w:t>
      </w:r>
      <w:r w:rsidRPr="00112344">
        <w:rPr>
          <w:lang w:val="zh-CN"/>
        </w:rPr>
        <w:t>处理妇女、家庭和老年人相关问题，其六名理事会成员有五名是妇女。但委员会注意到：</w:t>
      </w:r>
    </w:p>
    <w:p w14:paraId="1D5708EF" w14:textId="0ED6765F" w:rsidR="00112344" w:rsidRPr="00112344" w:rsidRDefault="00682747" w:rsidP="000F4A7C">
      <w:pPr>
        <w:pStyle w:val="SingleTxt"/>
        <w:spacing w:after="120"/>
      </w:pPr>
      <w:r>
        <w:tab/>
      </w:r>
      <w:r w:rsidR="00112344" w:rsidRPr="00112344">
        <w:rPr>
          <w:lang w:val="zh-CN"/>
        </w:rPr>
        <w:t>(a)</w:t>
      </w:r>
      <w:r w:rsidR="00112344" w:rsidRPr="00112344">
        <w:rPr>
          <w:lang w:val="zh-CN"/>
        </w:rPr>
        <w:tab/>
      </w:r>
      <w:r w:rsidR="00112344" w:rsidRPr="00112344">
        <w:rPr>
          <w:lang w:val="zh-CN"/>
        </w:rPr>
        <w:t>缺乏一项带有监测和评估系统的关于妇女权利的国家战略；</w:t>
      </w:r>
    </w:p>
    <w:p w14:paraId="2EFE773E" w14:textId="5487DD59" w:rsidR="00112344" w:rsidRPr="00112344" w:rsidRDefault="00682747" w:rsidP="000F4A7C">
      <w:pPr>
        <w:pStyle w:val="SingleTxt"/>
        <w:spacing w:after="120"/>
      </w:pPr>
      <w:r>
        <w:tab/>
      </w:r>
      <w:r w:rsidR="00112344" w:rsidRPr="00112344">
        <w:rPr>
          <w:lang w:val="zh-CN"/>
        </w:rPr>
        <w:t>(b)</w:t>
      </w:r>
      <w:r w:rsidR="00112344" w:rsidRPr="00112344">
        <w:rPr>
          <w:lang w:val="zh-CN"/>
        </w:rPr>
        <w:tab/>
      </w:r>
      <w:r w:rsidR="00112344" w:rsidRPr="00112344">
        <w:rPr>
          <w:lang w:val="zh-CN"/>
        </w:rPr>
        <w:t>缔约国未开展促进性别平等的预算编制。</w:t>
      </w:r>
    </w:p>
    <w:p w14:paraId="733144C3" w14:textId="77777777" w:rsidR="00112344" w:rsidRPr="00112344" w:rsidRDefault="00112344" w:rsidP="000F4A7C">
      <w:pPr>
        <w:pStyle w:val="SingleTxt"/>
        <w:spacing w:after="120"/>
        <w:rPr>
          <w:b/>
          <w:bCs/>
        </w:rPr>
      </w:pPr>
      <w:r w:rsidRPr="00112344">
        <w:rPr>
          <w:lang w:val="zh-CN"/>
        </w:rPr>
        <w:t>28.</w:t>
      </w:r>
      <w:r w:rsidRPr="00112344">
        <w:rPr>
          <w:lang w:val="zh-CN"/>
        </w:rPr>
        <w:tab/>
      </w:r>
      <w:r w:rsidRPr="00112344">
        <w:rPr>
          <w:rFonts w:ascii="黑体" w:eastAsia="黑体" w:hAnsi="黑体"/>
          <w:lang w:val="zh-CN"/>
        </w:rPr>
        <w:t>委员会建议缔约国：</w:t>
      </w:r>
    </w:p>
    <w:p w14:paraId="4427D25E" w14:textId="7B437A11" w:rsidR="00112344" w:rsidRPr="00112344" w:rsidRDefault="00682747" w:rsidP="000F4A7C">
      <w:pPr>
        <w:pStyle w:val="SingleTxt"/>
        <w:spacing w:after="120"/>
        <w:rPr>
          <w:rFonts w:eastAsia="黑体"/>
        </w:rPr>
      </w:pPr>
      <w:r w:rsidRPr="00BE2F3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通过并定期更新一项配有相应行动计划的妇女权利国家战略，行动计划应包括实现男女实质性平等的明确目标，并包括为查明、衡量和纠正性别不平等情况开展的分类数据收集、分析和传播工作；</w:t>
      </w:r>
    </w:p>
    <w:p w14:paraId="46BE3EC8" w14:textId="66AEDD1A" w:rsidR="00112344" w:rsidRPr="00112344" w:rsidRDefault="00682747" w:rsidP="000F4A7C">
      <w:pPr>
        <w:pStyle w:val="SingleTxt"/>
        <w:spacing w:after="120"/>
        <w:rPr>
          <w:rFonts w:eastAsia="黑体"/>
        </w:rPr>
      </w:pPr>
      <w:r w:rsidRPr="00BE2F3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将系统性的促进性别平等的预算编制纳入该国预算的所有章节，并规定有效的监测和问责机制。</w:t>
      </w:r>
    </w:p>
    <w:p w14:paraId="0B7B684F" w14:textId="77777777" w:rsidR="00112344" w:rsidRPr="00BE2F3C"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E2F3C">
        <w:rPr>
          <w:lang w:val="zh-CN"/>
        </w:rPr>
        <w:tab/>
      </w:r>
      <w:r w:rsidRPr="00BE2F3C">
        <w:rPr>
          <w:lang w:val="zh-CN"/>
        </w:rPr>
        <w:tab/>
      </w:r>
      <w:r w:rsidRPr="00BE2F3C">
        <w:rPr>
          <w:lang w:val="zh-CN"/>
        </w:rPr>
        <w:t>国家人权机构</w:t>
      </w:r>
    </w:p>
    <w:p w14:paraId="185D5686" w14:textId="77777777" w:rsidR="00112344" w:rsidRPr="00112344" w:rsidRDefault="00112344" w:rsidP="000F4A7C">
      <w:pPr>
        <w:pStyle w:val="SingleTxt"/>
        <w:spacing w:after="120"/>
      </w:pPr>
      <w:r w:rsidRPr="00112344">
        <w:rPr>
          <w:lang w:val="zh-CN"/>
        </w:rPr>
        <w:t>29.</w:t>
      </w:r>
      <w:r w:rsidRPr="00112344">
        <w:rPr>
          <w:lang w:val="zh-CN"/>
        </w:rPr>
        <w:tab/>
      </w:r>
      <w:r w:rsidRPr="00112344">
        <w:rPr>
          <w:lang w:val="zh-CN"/>
        </w:rPr>
        <w:t>委员会仍然感到关切的是，人权机构受部长委员会监管且没有妇女权利委员会。</w:t>
      </w:r>
    </w:p>
    <w:p w14:paraId="4FCD1285" w14:textId="7F6CE4FC" w:rsidR="00112344" w:rsidRPr="00112344" w:rsidRDefault="00112344" w:rsidP="000F4A7C">
      <w:pPr>
        <w:pStyle w:val="SingleTxt"/>
        <w:spacing w:after="120"/>
        <w:rPr>
          <w:rFonts w:eastAsia="黑体"/>
        </w:rPr>
      </w:pPr>
      <w:r w:rsidRPr="00112344">
        <w:rPr>
          <w:lang w:val="zh-CN"/>
        </w:rPr>
        <w:t>30.</w:t>
      </w:r>
      <w:r w:rsidRPr="00112344">
        <w:rPr>
          <w:lang w:val="zh-CN"/>
        </w:rPr>
        <w:tab/>
      </w:r>
      <w:r w:rsidRPr="00112344">
        <w:rPr>
          <w:rFonts w:eastAsia="黑体"/>
          <w:lang w:val="zh-CN"/>
        </w:rPr>
        <w:t>委员会重申其先前的建议</w:t>
      </w:r>
      <w:r w:rsidRPr="00112344">
        <w:rPr>
          <w:rFonts w:eastAsia="黑体"/>
          <w:lang w:val="zh-CN"/>
        </w:rPr>
        <w:t>(</w:t>
      </w:r>
      <w:hyperlink r:id="rId31" w:history="1">
        <w:r w:rsidRPr="00112344">
          <w:rPr>
            <w:rStyle w:val="af7"/>
            <w:rFonts w:eastAsia="黑体"/>
            <w:lang w:val="zh-CN"/>
          </w:rPr>
          <w:t>CEDAW/C/KWT/CO/5</w:t>
        </w:r>
      </w:hyperlink>
      <w:r w:rsidRPr="00112344">
        <w:rPr>
          <w:rFonts w:eastAsia="黑体"/>
          <w:lang w:val="zh-CN"/>
        </w:rPr>
        <w:t>，第</w:t>
      </w:r>
      <w:r w:rsidRPr="00112344">
        <w:rPr>
          <w:rFonts w:eastAsia="黑体"/>
          <w:lang w:val="zh-CN"/>
        </w:rPr>
        <w:t>21</w:t>
      </w:r>
      <w:r w:rsidRPr="00112344">
        <w:rPr>
          <w:rFonts w:eastAsia="黑体"/>
          <w:lang w:val="zh-CN"/>
        </w:rPr>
        <w:t>段</w:t>
      </w:r>
      <w:r w:rsidRPr="00112344">
        <w:rPr>
          <w:rFonts w:eastAsia="黑体"/>
          <w:lang w:val="zh-CN"/>
        </w:rPr>
        <w:t>)</w:t>
      </w:r>
      <w:r w:rsidRPr="00112344">
        <w:rPr>
          <w:rFonts w:eastAsia="黑体"/>
          <w:lang w:val="zh-CN"/>
        </w:rPr>
        <w:t>，并建议缔约国根据《关于促进和保护人权的国家机构的地位的原则》</w:t>
      </w:r>
      <w:r w:rsidRPr="00112344">
        <w:rPr>
          <w:rFonts w:eastAsia="黑体"/>
          <w:lang w:val="zh-CN"/>
        </w:rPr>
        <w:t>(</w:t>
      </w:r>
      <w:r w:rsidRPr="00112344">
        <w:rPr>
          <w:rFonts w:eastAsia="黑体"/>
          <w:lang w:val="zh-CN"/>
        </w:rPr>
        <w:t>《巴黎原则》，见大会第</w:t>
      </w:r>
      <w:hyperlink r:id="rId32" w:history="1">
        <w:r w:rsidRPr="00112344">
          <w:rPr>
            <w:rStyle w:val="af7"/>
            <w:rFonts w:eastAsia="黑体"/>
            <w:lang w:val="zh-CN"/>
          </w:rPr>
          <w:t>48/134</w:t>
        </w:r>
      </w:hyperlink>
      <w:r w:rsidRPr="00112344">
        <w:rPr>
          <w:rFonts w:eastAsia="黑体"/>
          <w:lang w:val="zh-CN"/>
        </w:rPr>
        <w:t>号决议，附件</w:t>
      </w:r>
      <w:r w:rsidRPr="00112344">
        <w:rPr>
          <w:rFonts w:eastAsia="黑体"/>
          <w:lang w:val="zh-CN"/>
        </w:rPr>
        <w:t>)</w:t>
      </w:r>
      <w:r w:rsidRPr="00112344">
        <w:rPr>
          <w:rFonts w:eastAsia="黑体"/>
          <w:lang w:val="zh-CN"/>
        </w:rPr>
        <w:t>确保人权机构的独立性，为此不将该机构置于部长委员会下监管。委员会还建议缔约国在该机构内建立一个妇女权利委员会，并确保任命人数相等的妇女男子担任委员会成员和重要职位。</w:t>
      </w:r>
      <w:bookmarkStart w:id="2" w:name="_Hlk167318991"/>
      <w:bookmarkEnd w:id="2"/>
    </w:p>
    <w:p w14:paraId="094C48DE"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暂行特别措施</w:t>
      </w:r>
    </w:p>
    <w:p w14:paraId="4E942A3D" w14:textId="77777777" w:rsidR="00112344" w:rsidRPr="00112344" w:rsidRDefault="00112344" w:rsidP="000F4A7C">
      <w:pPr>
        <w:pStyle w:val="SingleTxt"/>
        <w:spacing w:after="120"/>
      </w:pPr>
      <w:r w:rsidRPr="00112344">
        <w:rPr>
          <w:lang w:val="zh-CN"/>
        </w:rPr>
        <w:t>31.</w:t>
      </w:r>
      <w:r w:rsidRPr="00112344">
        <w:rPr>
          <w:lang w:val="zh-CN"/>
        </w:rPr>
        <w:tab/>
      </w:r>
      <w:r w:rsidRPr="00112344">
        <w:rPr>
          <w:lang w:val="zh-CN"/>
        </w:rPr>
        <w:t>委员会关切地注意到，虽然妇女在司法、外交和私营部门的代表性方面取得了一些进展，但妇女在公共和私营部门的代表性仍然不足，并且缔约国尚未采取《公约》第四条第</w:t>
      </w:r>
      <w:r w:rsidRPr="00112344">
        <w:rPr>
          <w:lang w:val="zh-CN"/>
        </w:rPr>
        <w:t>1</w:t>
      </w:r>
      <w:r w:rsidRPr="00112344">
        <w:rPr>
          <w:lang w:val="zh-CN"/>
        </w:rPr>
        <w:t>款所指的为加速实现男女实质性平等的任何暂行特别措施。委员会还感到关切的是，缔约国对暂行特别措施的非歧视性质、目的和重要性的理解有限。</w:t>
      </w:r>
    </w:p>
    <w:p w14:paraId="25254BD7" w14:textId="77777777" w:rsidR="00112344" w:rsidRPr="00112344" w:rsidRDefault="00112344" w:rsidP="000F4A7C">
      <w:pPr>
        <w:pStyle w:val="SingleTxt"/>
        <w:spacing w:after="120"/>
        <w:rPr>
          <w:rFonts w:eastAsia="黑体"/>
        </w:rPr>
      </w:pPr>
      <w:r w:rsidRPr="00112344">
        <w:rPr>
          <w:lang w:val="zh-CN"/>
        </w:rPr>
        <w:lastRenderedPageBreak/>
        <w:t>32.</w:t>
      </w:r>
      <w:r w:rsidRPr="00112344">
        <w:rPr>
          <w:lang w:val="zh-CN"/>
        </w:rPr>
        <w:tab/>
      </w:r>
      <w:r w:rsidRPr="00112344">
        <w:rPr>
          <w:rFonts w:eastAsia="黑体"/>
          <w:lang w:val="zh-CN"/>
        </w:rPr>
        <w:t>委员会建议缔约国按照《公约》第四条第</w:t>
      </w:r>
      <w:r w:rsidRPr="00112344">
        <w:rPr>
          <w:rFonts w:eastAsia="黑体"/>
          <w:lang w:val="zh-CN"/>
        </w:rPr>
        <w:t>1</w:t>
      </w:r>
      <w:r w:rsidRPr="00112344">
        <w:rPr>
          <w:rFonts w:eastAsia="黑体"/>
          <w:lang w:val="zh-CN"/>
        </w:rPr>
        <w:t>款和委员会关于暂行特别措施的第</w:t>
      </w:r>
      <w:r w:rsidRPr="00112344">
        <w:rPr>
          <w:rFonts w:eastAsia="黑体"/>
          <w:lang w:val="zh-CN"/>
        </w:rPr>
        <w:t>25</w:t>
      </w:r>
      <w:r w:rsidRPr="00112344">
        <w:rPr>
          <w:rFonts w:eastAsia="黑体"/>
          <w:lang w:val="zh-CN"/>
        </w:rPr>
        <w:t>号一般性建议</w:t>
      </w:r>
      <w:r w:rsidRPr="00112344">
        <w:rPr>
          <w:rFonts w:eastAsia="黑体"/>
          <w:lang w:val="zh-CN"/>
        </w:rPr>
        <w:t>(2004</w:t>
      </w:r>
      <w:r w:rsidRPr="00112344">
        <w:rPr>
          <w:rFonts w:eastAsia="黑体"/>
          <w:lang w:val="zh-CN"/>
        </w:rPr>
        <w:t>年</w:t>
      </w:r>
      <w:r w:rsidRPr="00112344">
        <w:rPr>
          <w:rFonts w:eastAsia="黑体"/>
          <w:lang w:val="zh-CN"/>
        </w:rPr>
        <w:t>)</w:t>
      </w:r>
      <w:r w:rsidRPr="00112344">
        <w:rPr>
          <w:rFonts w:eastAsia="黑体"/>
          <w:lang w:val="zh-CN"/>
        </w:rPr>
        <w:t>采取暂行特别措施，在妇女人数偏少或处境不利的所有领域加速实现男女实质性平等。委员会还建议缔约国采取措施，包括能力建设和提高认识，以促进国家官员和公众对暂行特别措施的非歧视性和作为促进实质性平等和国家发展工具的重要性的理解。</w:t>
      </w:r>
    </w:p>
    <w:p w14:paraId="22DB3D3E"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性别成见</w:t>
      </w:r>
    </w:p>
    <w:p w14:paraId="4FC92799" w14:textId="77777777" w:rsidR="00112344" w:rsidRPr="00112344" w:rsidRDefault="00112344" w:rsidP="000F4A7C">
      <w:pPr>
        <w:pStyle w:val="SingleTxt"/>
        <w:spacing w:after="120"/>
      </w:pPr>
      <w:r w:rsidRPr="00112344">
        <w:rPr>
          <w:lang w:val="zh-CN"/>
        </w:rPr>
        <w:t>33.</w:t>
      </w:r>
      <w:r w:rsidRPr="00112344">
        <w:rPr>
          <w:lang w:val="zh-CN"/>
        </w:rPr>
        <w:tab/>
      </w:r>
      <w:r w:rsidRPr="00112344">
        <w:rPr>
          <w:lang w:val="zh-CN"/>
        </w:rPr>
        <w:t>委员会感到关切的是，关于男女在家庭和社会中角色和责任的根深蒂固的成见继续存在。</w:t>
      </w:r>
    </w:p>
    <w:p w14:paraId="7300FBA2" w14:textId="77777777" w:rsidR="00112344" w:rsidRPr="00112344" w:rsidRDefault="00112344" w:rsidP="000F4A7C">
      <w:pPr>
        <w:pStyle w:val="SingleTxt"/>
        <w:spacing w:after="120"/>
        <w:rPr>
          <w:rFonts w:ascii="黑体" w:eastAsia="黑体" w:hAnsi="黑体"/>
        </w:rPr>
      </w:pPr>
      <w:r w:rsidRPr="00112344">
        <w:rPr>
          <w:lang w:val="zh-CN"/>
        </w:rPr>
        <w:t>34.</w:t>
      </w:r>
      <w:r w:rsidRPr="00112344">
        <w:rPr>
          <w:lang w:val="zh-CN"/>
        </w:rPr>
        <w:tab/>
      </w:r>
      <w:r w:rsidRPr="00112344">
        <w:rPr>
          <w:rFonts w:ascii="黑体" w:eastAsia="黑体" w:hAnsi="黑体"/>
          <w:lang w:val="zh-CN"/>
        </w:rPr>
        <w:t>委员会建议缔约国与妇女权利团体协商，与媒体合作开展提高认识和教育运动，以消除社会中的性别成见。委员会还建议缔约国促进社会内形成以下认识：男女享有平等权利可使所有家庭成员充分发挥其潜力，而不是对家庭构成威胁。</w:t>
      </w:r>
    </w:p>
    <w:p w14:paraId="07C27B01"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对妇女的性别暴力</w:t>
      </w:r>
    </w:p>
    <w:p w14:paraId="4AF5804C" w14:textId="77777777" w:rsidR="00112344" w:rsidRPr="00112344" w:rsidRDefault="00112344" w:rsidP="000F4A7C">
      <w:pPr>
        <w:pStyle w:val="SingleTxt"/>
        <w:spacing w:after="120"/>
      </w:pPr>
      <w:r w:rsidRPr="00112344">
        <w:rPr>
          <w:lang w:val="zh-CN"/>
        </w:rPr>
        <w:t>35.</w:t>
      </w:r>
      <w:r w:rsidRPr="00112344">
        <w:rPr>
          <w:lang w:val="zh-CN"/>
        </w:rPr>
        <w:tab/>
      </w:r>
      <w:r w:rsidRPr="00112344">
        <w:rPr>
          <w:lang w:val="zh-CN"/>
        </w:rPr>
        <w:t>委员会欢迎通过《家庭暴力法》。然而，委员会关切地注意到：</w:t>
      </w:r>
    </w:p>
    <w:p w14:paraId="4747C085" w14:textId="0B94C7F8" w:rsidR="00112344" w:rsidRPr="00112344" w:rsidRDefault="00E85460" w:rsidP="000F4A7C">
      <w:pPr>
        <w:pStyle w:val="SingleTxt"/>
        <w:spacing w:after="120"/>
      </w:pPr>
      <w:r>
        <w:tab/>
      </w:r>
      <w:r w:rsidR="00112344" w:rsidRPr="00112344">
        <w:rPr>
          <w:lang w:val="zh-CN"/>
        </w:rPr>
        <w:t>(a)</w:t>
      </w:r>
      <w:r w:rsidR="00112344" w:rsidRPr="00112344">
        <w:rPr>
          <w:lang w:val="zh-CN"/>
        </w:rPr>
        <w:tab/>
      </w:r>
      <w:r w:rsidR="00112344" w:rsidRPr="00112344">
        <w:rPr>
          <w:lang w:val="zh-CN"/>
        </w:rPr>
        <w:t>该法仅适用于家庭环境，且不禁止丈夫</w:t>
      </w:r>
      <w:r w:rsidR="00112344" w:rsidRPr="00112344">
        <w:rPr>
          <w:rFonts w:ascii="宋体" w:hAnsi="宋体"/>
          <w:lang w:val="zh-CN"/>
        </w:rPr>
        <w:t>“</w:t>
      </w:r>
      <w:r w:rsidR="00112344" w:rsidRPr="00112344">
        <w:rPr>
          <w:lang w:val="zh-CN"/>
        </w:rPr>
        <w:t>惩戒</w:t>
      </w:r>
      <w:r w:rsidR="00112344" w:rsidRPr="00112344">
        <w:rPr>
          <w:rFonts w:ascii="宋体" w:hAnsi="宋体"/>
          <w:lang w:val="zh-CN"/>
        </w:rPr>
        <w:t>”</w:t>
      </w:r>
      <w:r w:rsidR="00112344" w:rsidRPr="00112344">
        <w:rPr>
          <w:lang w:val="zh-CN"/>
        </w:rPr>
        <w:t>妻子；</w:t>
      </w:r>
    </w:p>
    <w:p w14:paraId="26B19126" w14:textId="65C83DC6" w:rsidR="00112344" w:rsidRPr="00112344" w:rsidRDefault="00E85460" w:rsidP="000F4A7C">
      <w:pPr>
        <w:pStyle w:val="SingleTxt"/>
        <w:spacing w:after="120"/>
      </w:pPr>
      <w:r>
        <w:tab/>
      </w:r>
      <w:r w:rsidR="00112344" w:rsidRPr="00112344">
        <w:rPr>
          <w:lang w:val="zh-CN"/>
        </w:rPr>
        <w:t>(b)</w:t>
      </w:r>
      <w:r w:rsidR="00112344" w:rsidRPr="00112344">
        <w:rPr>
          <w:lang w:val="zh-CN"/>
        </w:rPr>
        <w:tab/>
      </w:r>
      <w:r w:rsidR="00112344" w:rsidRPr="00112344">
        <w:rPr>
          <w:lang w:val="zh-CN"/>
        </w:rPr>
        <w:t>该法不适用于女性移民家政工人，导致她们得不到保护，因为她们往往难以利用投诉机制、手机和互联网，而且离开家就有可能被指控</w:t>
      </w:r>
      <w:r w:rsidR="00112344" w:rsidRPr="00112344">
        <w:rPr>
          <w:rFonts w:ascii="宋体" w:hAnsi="宋体"/>
          <w:lang w:val="zh-CN"/>
        </w:rPr>
        <w:t>“</w:t>
      </w:r>
      <w:r w:rsidR="00112344" w:rsidRPr="00112344">
        <w:rPr>
          <w:lang w:val="zh-CN"/>
        </w:rPr>
        <w:t>潜逃</w:t>
      </w:r>
      <w:r w:rsidR="00112344" w:rsidRPr="00112344">
        <w:rPr>
          <w:rFonts w:ascii="宋体" w:hAnsi="宋体"/>
          <w:lang w:val="zh-CN"/>
        </w:rPr>
        <w:t>”</w:t>
      </w:r>
      <w:r w:rsidR="00112344" w:rsidRPr="00112344">
        <w:rPr>
          <w:lang w:val="zh-CN"/>
        </w:rPr>
        <w:t>；</w:t>
      </w:r>
    </w:p>
    <w:p w14:paraId="051A28B0" w14:textId="4DF6B61C" w:rsidR="00112344" w:rsidRPr="00112344" w:rsidRDefault="00E85460" w:rsidP="000F4A7C">
      <w:pPr>
        <w:pStyle w:val="SingleTxt"/>
        <w:spacing w:after="120"/>
      </w:pPr>
      <w:r>
        <w:tab/>
      </w:r>
      <w:r w:rsidR="00112344" w:rsidRPr="00112344">
        <w:rPr>
          <w:lang w:val="zh-CN"/>
        </w:rPr>
        <w:t>(c)</w:t>
      </w:r>
      <w:r w:rsidR="00112344" w:rsidRPr="00112344">
        <w:rPr>
          <w:lang w:val="zh-CN"/>
        </w:rPr>
        <w:tab/>
      </w:r>
      <w:r w:rsidR="00112344" w:rsidRPr="00112344">
        <w:rPr>
          <w:lang w:val="zh-CN"/>
        </w:rPr>
        <w:t>由于污名化，并且警察往往联系妇女的丈夫，引导申诉人和解而不是提起刑事诉讼，导致对针对妇女的性别暴力报告不足；</w:t>
      </w:r>
    </w:p>
    <w:p w14:paraId="57979F29" w14:textId="0CB54091" w:rsidR="00112344" w:rsidRPr="00112344" w:rsidRDefault="00E85460" w:rsidP="000F4A7C">
      <w:pPr>
        <w:pStyle w:val="SingleTxt"/>
        <w:spacing w:after="120"/>
      </w:pPr>
      <w:r>
        <w:tab/>
      </w:r>
      <w:r w:rsidR="00112344" w:rsidRPr="00112344">
        <w:rPr>
          <w:lang w:val="zh-CN"/>
        </w:rPr>
        <w:t>(d)</w:t>
      </w:r>
      <w:r w:rsidR="00112344" w:rsidRPr="00112344">
        <w:rPr>
          <w:lang w:val="zh-CN"/>
        </w:rPr>
        <w:tab/>
      </w:r>
      <w:r w:rsidR="00112344" w:rsidRPr="00112344">
        <w:rPr>
          <w:lang w:val="zh-CN"/>
        </w:rPr>
        <w:t>《刑法》第</w:t>
      </w:r>
      <w:r w:rsidR="00112344" w:rsidRPr="00112344">
        <w:rPr>
          <w:lang w:val="zh-CN"/>
        </w:rPr>
        <w:t>153</w:t>
      </w:r>
      <w:r w:rsidR="00112344" w:rsidRPr="00112344">
        <w:rPr>
          <w:lang w:val="zh-CN"/>
        </w:rPr>
        <w:t>条量刑过轻，该条规定如果一名男子以所谓的名誉为名，在其妻子、母亲、姐妹或女儿</w:t>
      </w:r>
      <w:r w:rsidR="00112344" w:rsidRPr="00112344">
        <w:rPr>
          <w:rFonts w:ascii="宋体" w:hAnsi="宋体"/>
          <w:lang w:val="zh-CN"/>
        </w:rPr>
        <w:t>“</w:t>
      </w:r>
      <w:r w:rsidR="00112344" w:rsidRPr="00112344">
        <w:rPr>
          <w:lang w:val="zh-CN"/>
        </w:rPr>
        <w:t>正在通奸</w:t>
      </w:r>
      <w:r w:rsidR="00112344" w:rsidRPr="00112344">
        <w:rPr>
          <w:rFonts w:ascii="宋体" w:hAnsi="宋体"/>
          <w:lang w:val="zh-CN"/>
        </w:rPr>
        <w:t>”</w:t>
      </w:r>
      <w:r w:rsidR="00112344" w:rsidRPr="00112344">
        <w:rPr>
          <w:lang w:val="zh-CN"/>
        </w:rPr>
        <w:t>时将其杀害，则应判处三年监禁并</w:t>
      </w:r>
      <w:r w:rsidR="00112344" w:rsidRPr="00112344">
        <w:rPr>
          <w:lang w:val="zh-CN"/>
        </w:rPr>
        <w:t>(</w:t>
      </w:r>
      <w:r w:rsidR="00112344" w:rsidRPr="00112344">
        <w:rPr>
          <w:lang w:val="zh-CN"/>
        </w:rPr>
        <w:t>或</w:t>
      </w:r>
      <w:r w:rsidR="00112344" w:rsidRPr="00112344">
        <w:rPr>
          <w:lang w:val="zh-CN"/>
        </w:rPr>
        <w:t>)</w:t>
      </w:r>
      <w:r w:rsidR="00112344" w:rsidRPr="00112344">
        <w:rPr>
          <w:lang w:val="zh-CN"/>
        </w:rPr>
        <w:t>处以</w:t>
      </w:r>
      <w:r w:rsidR="00112344" w:rsidRPr="00112344">
        <w:rPr>
          <w:lang w:val="zh-CN"/>
        </w:rPr>
        <w:t>225</w:t>
      </w:r>
      <w:r w:rsidR="00112344" w:rsidRPr="00112344">
        <w:rPr>
          <w:lang w:val="zh-CN"/>
        </w:rPr>
        <w:t>科威特第纳尔的罚款；</w:t>
      </w:r>
    </w:p>
    <w:p w14:paraId="6EC1BCB6" w14:textId="207ABFD6" w:rsidR="00112344" w:rsidRPr="00112344" w:rsidRDefault="00E85460" w:rsidP="000F4A7C">
      <w:pPr>
        <w:pStyle w:val="SingleTxt"/>
        <w:spacing w:after="120"/>
        <w:rPr>
          <w:spacing w:val="-2"/>
        </w:rPr>
      </w:pPr>
      <w:r w:rsidRPr="00E85460">
        <w:rPr>
          <w:spacing w:val="-2"/>
        </w:rPr>
        <w:tab/>
      </w:r>
      <w:r w:rsidR="00112344" w:rsidRPr="00112344">
        <w:rPr>
          <w:spacing w:val="-2"/>
          <w:lang w:val="zh-CN"/>
        </w:rPr>
        <w:t>(e)</w:t>
      </w:r>
      <w:r w:rsidR="00112344" w:rsidRPr="00112344">
        <w:rPr>
          <w:spacing w:val="-2"/>
          <w:lang w:val="zh-CN"/>
        </w:rPr>
        <w:tab/>
      </w:r>
      <w:r w:rsidR="00112344" w:rsidRPr="00112344">
        <w:rPr>
          <w:spacing w:val="-2"/>
          <w:lang w:val="zh-CN"/>
        </w:rPr>
        <w:t>《刑法》第</w:t>
      </w:r>
      <w:r w:rsidR="00112344" w:rsidRPr="00112344">
        <w:rPr>
          <w:spacing w:val="-2"/>
          <w:lang w:val="zh-CN"/>
        </w:rPr>
        <w:t>182</w:t>
      </w:r>
      <w:r w:rsidR="00112344" w:rsidRPr="00112344">
        <w:rPr>
          <w:spacing w:val="-2"/>
          <w:lang w:val="zh-CN"/>
        </w:rPr>
        <w:t>条规定，强奸犯和抢婚者如果与受害者结婚，则可免于承担刑事责任，许多受害者被其监护人强迫接受这种婚姻以维护</w:t>
      </w:r>
      <w:r w:rsidR="00112344" w:rsidRPr="00112344">
        <w:rPr>
          <w:rFonts w:ascii="宋体" w:hAnsi="宋体"/>
          <w:spacing w:val="-2"/>
          <w:lang w:val="zh-CN"/>
        </w:rPr>
        <w:t>“</w:t>
      </w:r>
      <w:r w:rsidR="00112344" w:rsidRPr="00112344">
        <w:rPr>
          <w:spacing w:val="-2"/>
          <w:lang w:val="zh-CN"/>
        </w:rPr>
        <w:t>家族名誉</w:t>
      </w:r>
      <w:r w:rsidR="00112344" w:rsidRPr="00112344">
        <w:rPr>
          <w:rFonts w:ascii="宋体" w:hAnsi="宋体"/>
          <w:spacing w:val="-2"/>
          <w:lang w:val="zh-CN"/>
        </w:rPr>
        <w:t>”</w:t>
      </w:r>
      <w:r w:rsidR="00112344" w:rsidRPr="00112344">
        <w:rPr>
          <w:spacing w:val="-2"/>
          <w:lang w:val="zh-CN"/>
        </w:rPr>
        <w:t>；</w:t>
      </w:r>
    </w:p>
    <w:p w14:paraId="197183A3" w14:textId="201E4152" w:rsidR="00112344" w:rsidRPr="00112344" w:rsidRDefault="00E85460" w:rsidP="000F4A7C">
      <w:pPr>
        <w:pStyle w:val="SingleTxt"/>
        <w:spacing w:after="120"/>
      </w:pPr>
      <w:r>
        <w:tab/>
      </w:r>
      <w:r w:rsidR="00112344" w:rsidRPr="00112344">
        <w:rPr>
          <w:lang w:val="zh-CN"/>
        </w:rPr>
        <w:t>(f)</w:t>
      </w:r>
      <w:r w:rsidR="00112344" w:rsidRPr="00112344">
        <w:rPr>
          <w:lang w:val="zh-CN"/>
        </w:rPr>
        <w:tab/>
      </w:r>
      <w:r w:rsidR="00112344" w:rsidRPr="00112344">
        <w:rPr>
          <w:lang w:val="zh-CN"/>
        </w:rPr>
        <w:t>《刑法》第</w:t>
      </w:r>
      <w:r w:rsidR="00112344" w:rsidRPr="00112344">
        <w:rPr>
          <w:lang w:val="zh-CN"/>
        </w:rPr>
        <w:t>186</w:t>
      </w:r>
      <w:r w:rsidR="00112344" w:rsidRPr="00112344">
        <w:rPr>
          <w:lang w:val="zh-CN"/>
        </w:rPr>
        <w:t>条对强奸的定义是基于使用武力、威胁或欺骗，而不是基于未经同意，而且没有考虑到被胁迫的情况；</w:t>
      </w:r>
    </w:p>
    <w:p w14:paraId="32D3BEE3" w14:textId="4B929857" w:rsidR="00112344" w:rsidRPr="00112344" w:rsidRDefault="00E85460" w:rsidP="000F4A7C">
      <w:pPr>
        <w:pStyle w:val="SingleTxt"/>
        <w:spacing w:after="120"/>
      </w:pPr>
      <w:r w:rsidRPr="00E85460">
        <w:rPr>
          <w:spacing w:val="6"/>
        </w:rPr>
        <w:tab/>
      </w:r>
      <w:r w:rsidR="00112344" w:rsidRPr="00112344">
        <w:rPr>
          <w:spacing w:val="6"/>
          <w:lang w:val="zh-CN"/>
        </w:rPr>
        <w:t>(g)</w:t>
      </w:r>
      <w:r w:rsidR="00112344" w:rsidRPr="00112344">
        <w:rPr>
          <w:spacing w:val="6"/>
          <w:lang w:val="zh-CN"/>
        </w:rPr>
        <w:tab/>
      </w:r>
      <w:r w:rsidR="00112344" w:rsidRPr="00112344">
        <w:rPr>
          <w:spacing w:val="6"/>
          <w:lang w:val="zh-CN"/>
        </w:rPr>
        <w:t>缔约国的性别暴力受害者庇护所资金和设备不足，工作人员缺乏培训，</w:t>
      </w:r>
      <w:r w:rsidR="00112344" w:rsidRPr="00112344">
        <w:rPr>
          <w:lang w:val="zh-CN"/>
        </w:rPr>
        <w:t>幸存者在庇护所住满三个月即被送回家；</w:t>
      </w:r>
    </w:p>
    <w:p w14:paraId="004EC690" w14:textId="39200A37" w:rsidR="00112344" w:rsidRPr="00112344" w:rsidRDefault="00E85460" w:rsidP="000F4A7C">
      <w:pPr>
        <w:pStyle w:val="SingleTxt"/>
        <w:spacing w:after="120"/>
        <w:rPr>
          <w:spacing w:val="4"/>
        </w:rPr>
      </w:pPr>
      <w:r w:rsidRPr="00E85460">
        <w:rPr>
          <w:spacing w:val="4"/>
        </w:rPr>
        <w:tab/>
      </w:r>
      <w:r w:rsidR="00112344" w:rsidRPr="00112344">
        <w:rPr>
          <w:spacing w:val="4"/>
          <w:lang w:val="zh-CN"/>
        </w:rPr>
        <w:t>(h)</w:t>
      </w:r>
      <w:r w:rsidR="00112344" w:rsidRPr="00112344">
        <w:rPr>
          <w:spacing w:val="4"/>
          <w:lang w:val="zh-CN"/>
        </w:rPr>
        <w:tab/>
      </w:r>
      <w:r w:rsidR="00112344" w:rsidRPr="00112344">
        <w:rPr>
          <w:spacing w:val="4"/>
          <w:lang w:val="zh-CN"/>
        </w:rPr>
        <w:t>《刑法》第</w:t>
      </w:r>
      <w:r w:rsidR="00112344" w:rsidRPr="00112344">
        <w:rPr>
          <w:spacing w:val="4"/>
          <w:lang w:val="zh-CN"/>
        </w:rPr>
        <w:t>29</w:t>
      </w:r>
      <w:r w:rsidR="00112344" w:rsidRPr="00112344">
        <w:rPr>
          <w:spacing w:val="4"/>
          <w:lang w:val="zh-CN"/>
        </w:rPr>
        <w:t>条未将家庭和儿童保育机构的体罚儿童行为定为刑事犯罪。</w:t>
      </w:r>
    </w:p>
    <w:p w14:paraId="69242959" w14:textId="77777777" w:rsidR="00112344" w:rsidRPr="00112344" w:rsidRDefault="00112344" w:rsidP="000F4A7C">
      <w:pPr>
        <w:pStyle w:val="SingleTxt"/>
        <w:spacing w:after="120"/>
        <w:rPr>
          <w:rFonts w:eastAsia="黑体"/>
        </w:rPr>
      </w:pPr>
      <w:r w:rsidRPr="00112344">
        <w:rPr>
          <w:lang w:val="zh-CN"/>
        </w:rPr>
        <w:t>36.</w:t>
      </w:r>
      <w:r w:rsidRPr="00112344">
        <w:rPr>
          <w:lang w:val="zh-CN"/>
        </w:rPr>
        <w:tab/>
      </w:r>
      <w:r w:rsidRPr="00112344">
        <w:rPr>
          <w:rFonts w:eastAsia="黑体"/>
          <w:lang w:val="zh-CN"/>
        </w:rPr>
        <w:t>委员会回顾其关于基于性别的暴力侵害妇女行为的第</w:t>
      </w:r>
      <w:r w:rsidRPr="00112344">
        <w:rPr>
          <w:rFonts w:eastAsia="黑体"/>
          <w:lang w:val="zh-CN"/>
        </w:rPr>
        <w:t>35</w:t>
      </w:r>
      <w:r w:rsidRPr="00112344">
        <w:rPr>
          <w:rFonts w:eastAsia="黑体"/>
          <w:lang w:val="zh-CN"/>
        </w:rPr>
        <w:t>号一般性建议</w:t>
      </w:r>
      <w:r w:rsidRPr="00112344">
        <w:rPr>
          <w:rFonts w:eastAsia="黑体"/>
          <w:lang w:val="zh-CN"/>
        </w:rPr>
        <w:t>(2017</w:t>
      </w:r>
      <w:r w:rsidRPr="00112344">
        <w:rPr>
          <w:rFonts w:eastAsia="黑体"/>
          <w:lang w:val="zh-CN"/>
        </w:rPr>
        <w:t>年，更新第</w:t>
      </w:r>
      <w:r w:rsidRPr="00112344">
        <w:rPr>
          <w:rFonts w:eastAsia="黑体"/>
          <w:lang w:val="zh-CN"/>
        </w:rPr>
        <w:t>19</w:t>
      </w:r>
      <w:r w:rsidRPr="00112344">
        <w:rPr>
          <w:rFonts w:eastAsia="黑体"/>
          <w:lang w:val="zh-CN"/>
        </w:rPr>
        <w:t>号一般性建议</w:t>
      </w:r>
      <w:r w:rsidRPr="00112344">
        <w:rPr>
          <w:rFonts w:eastAsia="黑体"/>
          <w:lang w:val="zh-CN"/>
        </w:rPr>
        <w:t>)</w:t>
      </w:r>
      <w:r w:rsidRPr="00112344">
        <w:rPr>
          <w:rFonts w:eastAsia="黑体"/>
          <w:lang w:val="zh-CN"/>
        </w:rPr>
        <w:t>，建议缔约国：</w:t>
      </w:r>
    </w:p>
    <w:p w14:paraId="2B532D87" w14:textId="1D34B8A0"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修正《家庭暴力法》，将其适用范围扩大到非家庭成员实施的以及对移民家政工人实施的家庭暴力，并禁止对配偶进行</w:t>
      </w:r>
      <w:r w:rsidR="00112344" w:rsidRPr="00112344">
        <w:rPr>
          <w:rFonts w:ascii="黑体" w:eastAsia="黑体" w:hAnsi="黑体"/>
          <w:lang w:val="zh-CN"/>
        </w:rPr>
        <w:t>“惩戒”</w:t>
      </w:r>
      <w:r w:rsidR="00112344" w:rsidRPr="00112344">
        <w:rPr>
          <w:rFonts w:eastAsia="黑体"/>
          <w:lang w:val="zh-CN"/>
        </w:rPr>
        <w:t>；</w:t>
      </w:r>
    </w:p>
    <w:p w14:paraId="31064F03" w14:textId="1CFAF89C" w:rsidR="00112344" w:rsidRPr="00112344" w:rsidRDefault="00E85460" w:rsidP="000F4A7C">
      <w:pPr>
        <w:pStyle w:val="SingleTxt"/>
        <w:spacing w:after="120"/>
        <w:rPr>
          <w:rFonts w:eastAsia="黑体"/>
        </w:rPr>
      </w:pPr>
      <w:r w:rsidRPr="00BE2F3C">
        <w:rPr>
          <w:rFonts w:eastAsia="黑体"/>
          <w:spacing w:val="6"/>
        </w:rPr>
        <w:lastRenderedPageBreak/>
        <w:tab/>
      </w:r>
      <w:r w:rsidR="00112344" w:rsidRPr="00112344">
        <w:rPr>
          <w:rFonts w:eastAsia="黑体"/>
          <w:spacing w:val="6"/>
          <w:lang w:val="zh-CN"/>
        </w:rPr>
        <w:t>(b)</w:t>
      </w:r>
      <w:r w:rsidR="00112344" w:rsidRPr="00112344">
        <w:rPr>
          <w:rFonts w:eastAsia="黑体"/>
          <w:spacing w:val="6"/>
          <w:lang w:val="zh-CN"/>
        </w:rPr>
        <w:tab/>
      </w:r>
      <w:r w:rsidR="00112344" w:rsidRPr="00112344">
        <w:rPr>
          <w:rFonts w:eastAsia="黑体"/>
          <w:spacing w:val="6"/>
          <w:lang w:val="zh-CN"/>
        </w:rPr>
        <w:t>确保女性移民家政工人能够有效求助于举报机制和流动法律援助机构，</w:t>
      </w:r>
      <w:r w:rsidR="00112344" w:rsidRPr="00112344">
        <w:rPr>
          <w:rFonts w:eastAsia="黑体"/>
          <w:lang w:val="zh-CN"/>
        </w:rPr>
        <w:t>并确保她们在缔约国境内享有行动自由，特别是她们不会因离开住户提交申诉而面临因潜逃而受惩罚的风险，并消除她们在进入庇护所方面面临的任何障碍，包括因被指控</w:t>
      </w:r>
      <w:r w:rsidR="00112344" w:rsidRPr="00112344">
        <w:rPr>
          <w:rFonts w:ascii="黑体" w:eastAsia="黑体" w:hAnsi="黑体"/>
          <w:lang w:val="zh-CN"/>
        </w:rPr>
        <w:t>“潜逃”</w:t>
      </w:r>
      <w:r w:rsidR="00112344" w:rsidRPr="00112344">
        <w:rPr>
          <w:rFonts w:eastAsia="黑体"/>
          <w:lang w:val="zh-CN"/>
        </w:rPr>
        <w:t>而被拒绝入住；</w:t>
      </w:r>
    </w:p>
    <w:p w14:paraId="5A11FE0E" w14:textId="632047DF"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(c)</w:t>
      </w:r>
      <w:r w:rsidR="00112344" w:rsidRPr="00112344">
        <w:rPr>
          <w:rFonts w:eastAsia="黑体"/>
          <w:lang w:val="zh-CN"/>
        </w:rPr>
        <w:tab/>
      </w:r>
      <w:r w:rsidR="00112344" w:rsidRPr="00112344">
        <w:rPr>
          <w:rFonts w:eastAsia="黑体"/>
          <w:lang w:val="zh-CN"/>
        </w:rPr>
        <w:t>鼓励妇女和女童举报家庭暴力事件，为此开展提高认识活动，使公众了解家庭暴力的犯罪性质，消除受害者的污名，为警察提供能力建设，确保警察不迫使受害者选择和解而不是刑事诉讼；</w:t>
      </w:r>
    </w:p>
    <w:p w14:paraId="7F4C425D" w14:textId="68720FA0"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(d)</w:t>
      </w:r>
      <w:r w:rsidR="00112344" w:rsidRPr="00112344">
        <w:rPr>
          <w:rFonts w:eastAsia="黑体"/>
          <w:lang w:val="zh-CN"/>
        </w:rPr>
        <w:tab/>
      </w:r>
      <w:r w:rsidR="00112344" w:rsidRPr="00112344">
        <w:rPr>
          <w:rFonts w:eastAsia="黑体"/>
          <w:lang w:val="zh-CN"/>
        </w:rPr>
        <w:t>废止《刑法》第</w:t>
      </w:r>
      <w:r w:rsidR="00112344" w:rsidRPr="00112344">
        <w:rPr>
          <w:rFonts w:eastAsia="黑体"/>
          <w:lang w:val="zh-CN"/>
        </w:rPr>
        <w:t>153</w:t>
      </w:r>
      <w:r w:rsidR="00112344" w:rsidRPr="00112344">
        <w:rPr>
          <w:rFonts w:eastAsia="黑体"/>
          <w:lang w:val="zh-CN"/>
        </w:rPr>
        <w:t>条，并提高公众、宗教领袖、法律和卫生专业人员对以所谓名誉为名对妇女实施性别暴力行为的犯罪性质的认识，并确保不能援引所谓的名誉概念为此类行为辩解或纵容这种行为；</w:t>
      </w:r>
    </w:p>
    <w:p w14:paraId="2B9ADD7A" w14:textId="7ACE5040"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(e)</w:t>
      </w:r>
      <w:r w:rsidR="00112344" w:rsidRPr="00112344">
        <w:rPr>
          <w:rFonts w:eastAsia="黑体"/>
          <w:lang w:val="zh-CN"/>
        </w:rPr>
        <w:tab/>
      </w:r>
      <w:r w:rsidR="00112344" w:rsidRPr="00112344">
        <w:rPr>
          <w:rFonts w:eastAsia="黑体"/>
          <w:lang w:val="zh-CN"/>
        </w:rPr>
        <w:t>废止《刑法》第</w:t>
      </w:r>
      <w:r w:rsidR="00112344" w:rsidRPr="00112344">
        <w:rPr>
          <w:rFonts w:eastAsia="黑体"/>
          <w:lang w:val="zh-CN"/>
        </w:rPr>
        <w:t>182</w:t>
      </w:r>
      <w:r w:rsidR="00112344" w:rsidRPr="00112344">
        <w:rPr>
          <w:rFonts w:eastAsia="黑体"/>
          <w:lang w:val="zh-CN"/>
        </w:rPr>
        <w:t>条，取消强奸犯和抢婚者与受害者结婚即可免于承担刑事责任的规定，开展提高认识运动，消除强奸和绑架受害者的污名并破除所谓的名誉这一父权观念，为寻求保护免遭强迫婚姻的妇女和女童提供可利用的举报渠道；</w:t>
      </w:r>
    </w:p>
    <w:p w14:paraId="6F2F562D" w14:textId="57E9B35D"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(f)</w:t>
      </w:r>
      <w:r w:rsidR="00112344" w:rsidRPr="00112344">
        <w:rPr>
          <w:rFonts w:eastAsia="黑体"/>
          <w:lang w:val="zh-CN"/>
        </w:rPr>
        <w:tab/>
      </w:r>
      <w:r w:rsidR="00112344" w:rsidRPr="00112344">
        <w:rPr>
          <w:rFonts w:eastAsia="黑体"/>
          <w:lang w:val="zh-CN"/>
        </w:rPr>
        <w:t>修正《刑法》第</w:t>
      </w:r>
      <w:r w:rsidR="00112344" w:rsidRPr="00112344">
        <w:rPr>
          <w:rFonts w:eastAsia="黑体"/>
          <w:lang w:val="zh-CN"/>
        </w:rPr>
        <w:t>186</w:t>
      </w:r>
      <w:r w:rsidR="00112344" w:rsidRPr="00112344">
        <w:rPr>
          <w:rFonts w:eastAsia="黑体"/>
          <w:lang w:val="zh-CN"/>
        </w:rPr>
        <w:t>条，使强奸的定义符合国际标准，将未经自由同意而非使用武力、威胁或欺骗作为依据，并确保定义顾及被胁迫的情况；</w:t>
      </w:r>
    </w:p>
    <w:p w14:paraId="0609F9C8" w14:textId="3B92EA66"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(g)</w:t>
      </w:r>
      <w:r w:rsidR="00112344" w:rsidRPr="00112344">
        <w:rPr>
          <w:rFonts w:eastAsia="黑体"/>
          <w:lang w:val="zh-CN"/>
        </w:rPr>
        <w:tab/>
      </w:r>
      <w:r w:rsidR="00112344" w:rsidRPr="00112344">
        <w:rPr>
          <w:rFonts w:eastAsia="黑体"/>
          <w:lang w:val="zh-CN"/>
        </w:rPr>
        <w:t>为各种形式性别暴力的受害者提供足够数量的资金充足、设备齐全的庇护所，为其配备训练有素的专业人员和适当的支助服务，并确保受害者必要时可与子女或其他家人同住，且居住时间不限于三个月；</w:t>
      </w:r>
    </w:p>
    <w:p w14:paraId="47C023D4" w14:textId="0E372F50"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(h)</w:t>
      </w:r>
      <w:r w:rsidR="00112344" w:rsidRPr="00112344">
        <w:rPr>
          <w:rFonts w:eastAsia="黑体"/>
          <w:lang w:val="zh-CN"/>
        </w:rPr>
        <w:tab/>
      </w:r>
      <w:r w:rsidR="00112344" w:rsidRPr="00112344">
        <w:rPr>
          <w:rFonts w:eastAsia="黑体"/>
          <w:lang w:val="zh-CN"/>
        </w:rPr>
        <w:t>确保遭受性别暴力的妇女和女童能够切实获得保护令，包括针对施暴者的限制令和驱逐令，并确保这些命令得到有效执行和监督，对不遵守命令者予以适当惩罚；</w:t>
      </w:r>
    </w:p>
    <w:p w14:paraId="312B625E" w14:textId="761EC4E2"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(i)</w:t>
      </w:r>
      <w:r w:rsidR="00112344" w:rsidRPr="00112344">
        <w:rPr>
          <w:rFonts w:eastAsia="黑体"/>
          <w:lang w:val="zh-CN"/>
        </w:rPr>
        <w:tab/>
      </w:r>
      <w:r w:rsidR="00112344" w:rsidRPr="00112344">
        <w:rPr>
          <w:rFonts w:eastAsia="黑体"/>
          <w:lang w:val="zh-CN"/>
        </w:rPr>
        <w:t>修正《刑法》第</w:t>
      </w:r>
      <w:r w:rsidR="00112344" w:rsidRPr="00112344">
        <w:rPr>
          <w:rFonts w:eastAsia="黑体"/>
          <w:lang w:val="zh-CN"/>
        </w:rPr>
        <w:t>29</w:t>
      </w:r>
      <w:r w:rsidR="00112344" w:rsidRPr="00112344">
        <w:rPr>
          <w:rFonts w:eastAsia="黑体"/>
          <w:lang w:val="zh-CN"/>
        </w:rPr>
        <w:t>条，将包括家庭和儿童保育机构在内的所有环境中的体罚定为刑事犯罪。</w:t>
      </w:r>
    </w:p>
    <w:p w14:paraId="68698EA2" w14:textId="6F9540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贩运人口和利用卖淫营利</w:t>
      </w:r>
    </w:p>
    <w:p w14:paraId="3491B891" w14:textId="77777777" w:rsidR="00112344" w:rsidRPr="00112344" w:rsidRDefault="00112344" w:rsidP="000F4A7C">
      <w:pPr>
        <w:pStyle w:val="SingleTxt"/>
        <w:spacing w:after="120"/>
      </w:pPr>
      <w:r w:rsidRPr="00112344">
        <w:rPr>
          <w:lang w:val="zh-CN"/>
        </w:rPr>
        <w:t>37.</w:t>
      </w:r>
      <w:r w:rsidRPr="00112344">
        <w:rPr>
          <w:lang w:val="zh-CN"/>
        </w:rPr>
        <w:tab/>
      </w:r>
      <w:r w:rsidRPr="00112344">
        <w:rPr>
          <w:lang w:val="zh-CN"/>
        </w:rPr>
        <w:t>委员会欢迎缔约国为调查和起诉贩运案件中的施害者所做的努力。然而，委员会关切地注意到：</w:t>
      </w:r>
    </w:p>
    <w:p w14:paraId="556252BD" w14:textId="5973CC24" w:rsidR="00112344" w:rsidRPr="00112344" w:rsidRDefault="00E85460" w:rsidP="000F4A7C">
      <w:pPr>
        <w:pStyle w:val="SingleTxt"/>
        <w:spacing w:after="120"/>
      </w:pPr>
      <w:r>
        <w:tab/>
      </w:r>
      <w:r w:rsidR="00112344" w:rsidRPr="00112344">
        <w:rPr>
          <w:lang w:val="zh-CN"/>
        </w:rPr>
        <w:t>(a)</w:t>
      </w:r>
      <w:r w:rsidR="00112344" w:rsidRPr="00112344">
        <w:rPr>
          <w:lang w:val="zh-CN"/>
        </w:rPr>
        <w:tab/>
      </w:r>
      <w:r w:rsidR="00112344" w:rsidRPr="00112344">
        <w:rPr>
          <w:lang w:val="zh-CN"/>
        </w:rPr>
        <w:t>宪法法院于</w:t>
      </w:r>
      <w:r w:rsidR="00112344" w:rsidRPr="00112344">
        <w:rPr>
          <w:lang w:val="zh-CN"/>
        </w:rPr>
        <w:t>2019</w:t>
      </w:r>
      <w:r w:rsidR="00112344" w:rsidRPr="00112344">
        <w:rPr>
          <w:lang w:val="zh-CN"/>
        </w:rPr>
        <w:t>年</w:t>
      </w:r>
      <w:r w:rsidR="00112344" w:rsidRPr="00112344">
        <w:rPr>
          <w:lang w:val="zh-CN"/>
        </w:rPr>
        <w:t>4</w:t>
      </w:r>
      <w:r w:rsidR="00112344" w:rsidRPr="00112344">
        <w:rPr>
          <w:lang w:val="zh-CN"/>
        </w:rPr>
        <w:t>月废止了</w:t>
      </w:r>
      <w:r w:rsidR="00112344" w:rsidRPr="00112344">
        <w:rPr>
          <w:lang w:val="zh-CN"/>
        </w:rPr>
        <w:t>2013</w:t>
      </w:r>
      <w:r w:rsidR="00112344" w:rsidRPr="00112344">
        <w:rPr>
          <w:lang w:val="zh-CN"/>
        </w:rPr>
        <w:t>年关于打击贩运人口和偷运移民的第</w:t>
      </w:r>
      <w:r w:rsidR="00112344" w:rsidRPr="00112344">
        <w:rPr>
          <w:lang w:val="zh-CN"/>
        </w:rPr>
        <w:t>91</w:t>
      </w:r>
      <w:r w:rsidR="00112344" w:rsidRPr="00112344">
        <w:rPr>
          <w:lang w:val="zh-CN"/>
        </w:rPr>
        <w:t>号法中关于法官需对贩运案件作出判决的要求，此后，法院往往以量刑较轻的罪名审理贩运案件；</w:t>
      </w:r>
    </w:p>
    <w:p w14:paraId="380D021D" w14:textId="4A6B6D0D" w:rsidR="00112344" w:rsidRPr="00112344" w:rsidRDefault="00E85460" w:rsidP="000F4A7C">
      <w:pPr>
        <w:pStyle w:val="SingleTxt"/>
        <w:spacing w:after="120"/>
      </w:pPr>
      <w:r>
        <w:tab/>
      </w:r>
      <w:r w:rsidR="00112344" w:rsidRPr="00112344">
        <w:rPr>
          <w:lang w:val="zh-CN"/>
        </w:rPr>
        <w:t>(b)</w:t>
      </w:r>
      <w:r w:rsidR="00112344" w:rsidRPr="00112344">
        <w:rPr>
          <w:lang w:val="zh-CN"/>
        </w:rPr>
        <w:tab/>
      </w:r>
      <w:r w:rsidR="00112344" w:rsidRPr="00112344">
        <w:rPr>
          <w:lang w:val="zh-CN"/>
        </w:rPr>
        <w:t>根据第</w:t>
      </w:r>
      <w:r w:rsidR="00112344" w:rsidRPr="00112344">
        <w:rPr>
          <w:lang w:val="zh-CN"/>
        </w:rPr>
        <w:t>91</w:t>
      </w:r>
      <w:r w:rsidR="00112344" w:rsidRPr="00112344">
        <w:rPr>
          <w:lang w:val="zh-CN"/>
        </w:rPr>
        <w:t>号法，只有在人员被转移的情况下，奴役才构成犯罪，而维持人员的被奴役状态则不在该法范围内；</w:t>
      </w:r>
    </w:p>
    <w:p w14:paraId="6616EA20" w14:textId="16435BC0" w:rsidR="00112344" w:rsidRPr="00112344" w:rsidRDefault="00E85460" w:rsidP="000F4A7C">
      <w:pPr>
        <w:pStyle w:val="SingleTxt"/>
        <w:spacing w:after="120"/>
      </w:pPr>
      <w:r>
        <w:tab/>
      </w:r>
      <w:r w:rsidR="00112344" w:rsidRPr="00112344">
        <w:rPr>
          <w:lang w:val="zh-CN"/>
        </w:rPr>
        <w:t>(c)</w:t>
      </w:r>
      <w:r w:rsidR="00112344" w:rsidRPr="00112344">
        <w:rPr>
          <w:lang w:val="zh-CN"/>
        </w:rPr>
        <w:tab/>
      </w:r>
      <w:r w:rsidR="00112344" w:rsidRPr="00112344">
        <w:rPr>
          <w:lang w:val="zh-CN"/>
        </w:rPr>
        <w:t>贩运者利用网上平台以</w:t>
      </w:r>
      <w:r w:rsidR="00112344" w:rsidRPr="00112344">
        <w:rPr>
          <w:lang w:val="zh-CN"/>
        </w:rPr>
        <w:t>500</w:t>
      </w:r>
      <w:r w:rsidR="00112344" w:rsidRPr="00112344">
        <w:rPr>
          <w:lang w:val="zh-CN"/>
        </w:rPr>
        <w:t>至</w:t>
      </w:r>
      <w:r w:rsidR="00112344" w:rsidRPr="00112344">
        <w:rPr>
          <w:lang w:val="zh-CN"/>
        </w:rPr>
        <w:t>1 500</w:t>
      </w:r>
      <w:r w:rsidR="00112344" w:rsidRPr="00112344">
        <w:rPr>
          <w:lang w:val="zh-CN"/>
        </w:rPr>
        <w:t>科威特第纳尔的价格买卖家庭佣工，却未受任何惩罚；</w:t>
      </w:r>
    </w:p>
    <w:p w14:paraId="1820B46E" w14:textId="312387ED" w:rsidR="00112344" w:rsidRPr="00112344" w:rsidRDefault="00E85460" w:rsidP="000F4A7C">
      <w:pPr>
        <w:pStyle w:val="SingleTxt"/>
        <w:spacing w:after="120"/>
      </w:pPr>
      <w:r>
        <w:tab/>
      </w:r>
      <w:r w:rsidR="00112344" w:rsidRPr="00112344">
        <w:rPr>
          <w:lang w:val="zh-CN"/>
        </w:rPr>
        <w:t>(d)</w:t>
      </w:r>
      <w:r w:rsidR="00112344" w:rsidRPr="00112344">
        <w:rPr>
          <w:lang w:val="zh-CN"/>
        </w:rPr>
        <w:tab/>
        <w:t>2019</w:t>
      </w:r>
      <w:r w:rsidR="00112344" w:rsidRPr="00112344">
        <w:rPr>
          <w:lang w:val="zh-CN"/>
        </w:rPr>
        <w:t>年打击人口贩运国家战略并未将起诉列为重点领域；</w:t>
      </w:r>
    </w:p>
    <w:p w14:paraId="39B69B88" w14:textId="3B226B43" w:rsidR="00112344" w:rsidRPr="00112344" w:rsidRDefault="00E85460" w:rsidP="000F4A7C">
      <w:pPr>
        <w:pStyle w:val="SingleTxt"/>
        <w:spacing w:after="120"/>
      </w:pPr>
      <w:r>
        <w:lastRenderedPageBreak/>
        <w:tab/>
      </w:r>
      <w:r w:rsidR="00112344" w:rsidRPr="00112344">
        <w:rPr>
          <w:lang w:val="zh-CN"/>
        </w:rPr>
        <w:t>(e)</w:t>
      </w:r>
      <w:r w:rsidR="00112344" w:rsidRPr="00112344">
        <w:rPr>
          <w:lang w:val="zh-CN"/>
        </w:rPr>
        <w:tab/>
      </w:r>
      <w:r w:rsidR="00112344" w:rsidRPr="00112344">
        <w:rPr>
          <w:lang w:val="zh-CN"/>
        </w:rPr>
        <w:t>一线官员往往缺乏必要的知识和能力，无法识别受害者并将其转介到国家转介机制，这往往导致受害者被驱逐出境。</w:t>
      </w:r>
    </w:p>
    <w:p w14:paraId="2D797365" w14:textId="77777777" w:rsidR="00112344" w:rsidRPr="00112344" w:rsidRDefault="00112344" w:rsidP="000F4A7C">
      <w:pPr>
        <w:pStyle w:val="SingleTxt"/>
        <w:spacing w:after="120"/>
        <w:rPr>
          <w:rFonts w:eastAsia="黑体"/>
        </w:rPr>
      </w:pPr>
      <w:r w:rsidRPr="00112344">
        <w:rPr>
          <w:lang w:val="zh-CN"/>
        </w:rPr>
        <w:t>38.</w:t>
      </w:r>
      <w:r w:rsidRPr="00112344">
        <w:rPr>
          <w:lang w:val="zh-CN"/>
        </w:rPr>
        <w:tab/>
      </w:r>
      <w:r w:rsidRPr="00112344">
        <w:rPr>
          <w:rFonts w:eastAsia="黑体"/>
          <w:lang w:val="zh-CN"/>
        </w:rPr>
        <w:t>委员会回顾关于全球移民背景下贩运妇女和女童问题的第</w:t>
      </w:r>
      <w:r w:rsidRPr="00112344">
        <w:rPr>
          <w:rFonts w:eastAsia="黑体"/>
          <w:lang w:val="zh-CN"/>
        </w:rPr>
        <w:t>38</w:t>
      </w:r>
      <w:r w:rsidRPr="00112344">
        <w:rPr>
          <w:rFonts w:eastAsia="黑体"/>
          <w:lang w:val="zh-CN"/>
        </w:rPr>
        <w:t>号一般性建议</w:t>
      </w:r>
      <w:r w:rsidRPr="00112344">
        <w:rPr>
          <w:rFonts w:eastAsia="黑体"/>
          <w:lang w:val="zh-CN"/>
        </w:rPr>
        <w:t>(2020</w:t>
      </w:r>
      <w:r w:rsidRPr="00112344">
        <w:rPr>
          <w:rFonts w:eastAsia="黑体"/>
          <w:lang w:val="zh-CN"/>
        </w:rPr>
        <w:t>年</w:t>
      </w:r>
      <w:r w:rsidRPr="00112344">
        <w:rPr>
          <w:rFonts w:eastAsia="黑体"/>
          <w:lang w:val="zh-CN"/>
        </w:rPr>
        <w:t>)</w:t>
      </w:r>
      <w:r w:rsidRPr="00112344">
        <w:rPr>
          <w:rFonts w:eastAsia="黑体"/>
          <w:lang w:val="zh-CN"/>
        </w:rPr>
        <w:t>，并建议缔约国：</w:t>
      </w:r>
    </w:p>
    <w:p w14:paraId="274CAC01" w14:textId="3279ACDA"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在不影响司法独立的情况下，采取关于严格执行</w:t>
      </w:r>
      <w:r w:rsidR="00112344" w:rsidRPr="00112344">
        <w:rPr>
          <w:rFonts w:eastAsia="黑体"/>
          <w:lang w:val="zh-CN"/>
        </w:rPr>
        <w:t>2013</w:t>
      </w:r>
      <w:r w:rsidR="00112344" w:rsidRPr="00112344">
        <w:rPr>
          <w:rFonts w:eastAsia="黑体"/>
          <w:lang w:val="zh-CN"/>
        </w:rPr>
        <w:t>年第</w:t>
      </w:r>
      <w:r w:rsidR="00112344" w:rsidRPr="00112344">
        <w:rPr>
          <w:rFonts w:eastAsia="黑体"/>
          <w:lang w:val="zh-CN"/>
        </w:rPr>
        <w:t>91</w:t>
      </w:r>
      <w:r w:rsidR="00112344" w:rsidRPr="00112344">
        <w:rPr>
          <w:rFonts w:eastAsia="黑体"/>
          <w:lang w:val="zh-CN"/>
        </w:rPr>
        <w:t>号法以及关于调查贩运人口和偷运移民犯罪的能力建设措施；</w:t>
      </w:r>
    </w:p>
    <w:p w14:paraId="436F72B0" w14:textId="00E8F3ED"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确保将一切形式的人口贩运明确定为刑事犯罪，并确保对施害者进行起诉和判刑，包括网上贩卖受害者的情况；</w:t>
      </w:r>
    </w:p>
    <w:p w14:paraId="258F98FD" w14:textId="03E27E94"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(c)</w:t>
      </w:r>
      <w:r w:rsidR="00112344" w:rsidRPr="00112344">
        <w:rPr>
          <w:rFonts w:eastAsia="黑体"/>
          <w:lang w:val="zh-CN"/>
        </w:rPr>
        <w:tab/>
      </w:r>
      <w:r w:rsidR="00112344" w:rsidRPr="00112344">
        <w:rPr>
          <w:rFonts w:eastAsia="黑体"/>
          <w:lang w:val="zh-CN"/>
        </w:rPr>
        <w:t>更新《</w:t>
      </w:r>
      <w:r w:rsidR="00112344" w:rsidRPr="00112344">
        <w:rPr>
          <w:rFonts w:eastAsia="黑体"/>
          <w:lang w:val="zh-CN"/>
        </w:rPr>
        <w:t>2019</w:t>
      </w:r>
      <w:r w:rsidR="00112344" w:rsidRPr="00112344">
        <w:rPr>
          <w:rFonts w:eastAsia="黑体"/>
          <w:lang w:val="zh-CN"/>
        </w:rPr>
        <w:t>年国家战略》，将起诉列为一个重点领域，为调查并有效起诉和惩罚贩运者分配足够的资源并确保政府实体之间开展机构间协调，并在下一次定期报告中列入关于对贩运者的起诉、定罪数量和判刑的数据；</w:t>
      </w:r>
    </w:p>
    <w:p w14:paraId="10ECED97" w14:textId="231E9F14"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(d)</w:t>
      </w:r>
      <w:r w:rsidR="00112344" w:rsidRPr="00112344">
        <w:rPr>
          <w:rFonts w:eastAsia="黑体"/>
          <w:lang w:val="zh-CN"/>
        </w:rPr>
        <w:tab/>
      </w:r>
      <w:r w:rsidR="00112344" w:rsidRPr="00112344">
        <w:rPr>
          <w:rFonts w:eastAsia="黑体"/>
          <w:lang w:val="zh-CN"/>
        </w:rPr>
        <w:t>为法官、检察官、警官和其他执法人员、边防警察、卫生保健服务提供者和其他急救人员提供能力建设，以确保尽早识别贩运受害者并将其转介到适当的保护和支助服务机构。</w:t>
      </w:r>
    </w:p>
    <w:p w14:paraId="6C637EDD" w14:textId="77777777" w:rsidR="00112344" w:rsidRPr="00112344" w:rsidRDefault="00112344" w:rsidP="000F4A7C">
      <w:pPr>
        <w:pStyle w:val="SingleTxt"/>
        <w:spacing w:after="120"/>
      </w:pPr>
      <w:r w:rsidRPr="00112344">
        <w:rPr>
          <w:lang w:val="zh-CN"/>
        </w:rPr>
        <w:t>39.</w:t>
      </w:r>
      <w:r w:rsidRPr="00112344">
        <w:rPr>
          <w:lang w:val="zh-CN"/>
        </w:rPr>
        <w:tab/>
      </w:r>
      <w:r w:rsidRPr="00112344">
        <w:rPr>
          <w:lang w:val="zh-CN"/>
        </w:rPr>
        <w:t>委员会对从事卖淫的妇女被定罪以及被控卖淫的移民妇女通常被驱逐出境表示关切。</w:t>
      </w:r>
    </w:p>
    <w:p w14:paraId="4006C94A" w14:textId="77777777" w:rsidR="00112344" w:rsidRPr="00112344" w:rsidRDefault="00112344" w:rsidP="000F4A7C">
      <w:pPr>
        <w:pStyle w:val="SingleTxt"/>
        <w:spacing w:after="120"/>
        <w:rPr>
          <w:rFonts w:eastAsia="黑体"/>
        </w:rPr>
      </w:pPr>
      <w:r w:rsidRPr="00112344">
        <w:rPr>
          <w:lang w:val="zh-CN"/>
        </w:rPr>
        <w:t>40.</w:t>
      </w:r>
      <w:r w:rsidRPr="00112344">
        <w:rPr>
          <w:lang w:val="zh-CN"/>
        </w:rPr>
        <w:tab/>
      </w:r>
      <w:r w:rsidRPr="00112344">
        <w:rPr>
          <w:rFonts w:eastAsia="黑体"/>
          <w:lang w:val="zh-CN"/>
        </w:rPr>
        <w:t>委员会建议缔约国：</w:t>
      </w:r>
    </w:p>
    <w:p w14:paraId="5F64F007" w14:textId="68C980C9"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进行必要的法律修正，取消对卖淫妇女的定罪，并确保向她们提供脱离方案，包括其他就业机会以及充足的庇护所和支助方案；</w:t>
      </w:r>
    </w:p>
    <w:p w14:paraId="3E5915B5" w14:textId="155E9A9E" w:rsidR="00112344" w:rsidRPr="00112344" w:rsidRDefault="00E85460" w:rsidP="000F4A7C">
      <w:pPr>
        <w:pStyle w:val="SingleTxt"/>
        <w:spacing w:after="120"/>
        <w:rPr>
          <w:rFonts w:eastAsia="黑体"/>
        </w:rPr>
      </w:pPr>
      <w:r w:rsidRPr="00BE2F3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确保在发现移民妇女从事卖淫时，当局主动寻找疑似被贩运的迹象，并将受害者转介到必要的转介机制。</w:t>
      </w:r>
    </w:p>
    <w:p w14:paraId="7AA2A06F"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在政治和公共生活决策系统中的平等包容式代表</w:t>
      </w:r>
    </w:p>
    <w:p w14:paraId="4BF1C0CE" w14:textId="77777777" w:rsidR="00112344" w:rsidRPr="00112344" w:rsidRDefault="00112344" w:rsidP="000F4A7C">
      <w:pPr>
        <w:pStyle w:val="SingleTxt"/>
        <w:spacing w:after="120"/>
      </w:pPr>
      <w:r w:rsidRPr="00112344">
        <w:rPr>
          <w:lang w:val="zh-CN"/>
        </w:rPr>
        <w:t>41.</w:t>
      </w:r>
      <w:r w:rsidRPr="00112344">
        <w:rPr>
          <w:lang w:val="zh-CN"/>
        </w:rPr>
        <w:tab/>
      </w:r>
      <w:r w:rsidRPr="00112344">
        <w:rPr>
          <w:lang w:val="zh-CN"/>
        </w:rPr>
        <w:t>委员会欢迎缔约国采取步骤，增加妇女在公职人员、司法机构和警察部门的任职人数。另一方面，委员会注意到，本议会任期</w:t>
      </w:r>
      <w:r w:rsidRPr="00112344">
        <w:rPr>
          <w:lang w:val="zh-CN"/>
        </w:rPr>
        <w:t>(2022-2026</w:t>
      </w:r>
      <w:r w:rsidRPr="00112344">
        <w:rPr>
          <w:lang w:val="zh-CN"/>
        </w:rPr>
        <w:t>年</w:t>
      </w:r>
      <w:r w:rsidRPr="00112344">
        <w:rPr>
          <w:lang w:val="zh-CN"/>
        </w:rPr>
        <w:t>)</w:t>
      </w:r>
      <w:r w:rsidRPr="00112344">
        <w:rPr>
          <w:lang w:val="zh-CN"/>
        </w:rPr>
        <w:t>的政府工作方案仅为领导职位的妇女设定</w:t>
      </w:r>
      <w:r w:rsidRPr="00112344">
        <w:rPr>
          <w:lang w:val="zh-CN"/>
        </w:rPr>
        <w:t>30%</w:t>
      </w:r>
      <w:r w:rsidRPr="00112344">
        <w:rPr>
          <w:lang w:val="zh-CN"/>
        </w:rPr>
        <w:t>作为目标。委员会还注意到：</w:t>
      </w:r>
    </w:p>
    <w:p w14:paraId="147E69B1" w14:textId="745CBB0E" w:rsidR="00112344" w:rsidRPr="00112344" w:rsidRDefault="00E85460" w:rsidP="000F4A7C">
      <w:pPr>
        <w:pStyle w:val="SingleTxt"/>
        <w:spacing w:after="120"/>
      </w:pPr>
      <w:r>
        <w:tab/>
      </w:r>
      <w:r w:rsidR="00112344" w:rsidRPr="00112344">
        <w:rPr>
          <w:lang w:val="zh-CN"/>
        </w:rPr>
        <w:t>(a)</w:t>
      </w:r>
      <w:r w:rsidR="00112344" w:rsidRPr="00112344">
        <w:rPr>
          <w:lang w:val="zh-CN"/>
        </w:rPr>
        <w:tab/>
      </w:r>
      <w:r w:rsidR="00112344" w:rsidRPr="00112344">
        <w:rPr>
          <w:lang w:val="zh-CN"/>
        </w:rPr>
        <w:t>妇女仅担任</w:t>
      </w:r>
      <w:r w:rsidR="00112344" w:rsidRPr="00112344">
        <w:rPr>
          <w:lang w:val="zh-CN"/>
        </w:rPr>
        <w:t>18%</w:t>
      </w:r>
      <w:r w:rsidR="00112344" w:rsidRPr="00112344">
        <w:rPr>
          <w:lang w:val="zh-CN"/>
        </w:rPr>
        <w:t>的公共部门领导职位，在政治生活中的代表性不足，在</w:t>
      </w:r>
      <w:r w:rsidR="00112344" w:rsidRPr="00112344">
        <w:rPr>
          <w:lang w:val="zh-CN"/>
        </w:rPr>
        <w:t>50</w:t>
      </w:r>
      <w:r w:rsidR="00112344" w:rsidRPr="00112344">
        <w:rPr>
          <w:lang w:val="zh-CN"/>
        </w:rPr>
        <w:t>名国民议会议员中仅有一名女性，内阁中仅有一名女部长，并且自</w:t>
      </w:r>
      <w:r w:rsidR="00112344" w:rsidRPr="00112344">
        <w:rPr>
          <w:lang w:val="zh-CN"/>
        </w:rPr>
        <w:t>2017</w:t>
      </w:r>
      <w:r w:rsidR="00112344" w:rsidRPr="00112344">
        <w:rPr>
          <w:lang w:val="zh-CN"/>
        </w:rPr>
        <w:t>年以来，缔约国仅任命了三名女大使；</w:t>
      </w:r>
    </w:p>
    <w:p w14:paraId="50A97062" w14:textId="2481073E" w:rsidR="00112344" w:rsidRPr="00112344" w:rsidRDefault="00E85460" w:rsidP="000F4A7C">
      <w:pPr>
        <w:pStyle w:val="SingleTxt"/>
        <w:spacing w:after="120"/>
      </w:pPr>
      <w:r>
        <w:tab/>
      </w:r>
      <w:r w:rsidR="00112344" w:rsidRPr="00112344">
        <w:rPr>
          <w:lang w:val="zh-CN"/>
        </w:rPr>
        <w:t>(b)</w:t>
      </w:r>
      <w:r w:rsidR="00112344" w:rsidRPr="00112344">
        <w:rPr>
          <w:lang w:val="zh-CN"/>
        </w:rPr>
        <w:tab/>
      </w:r>
      <w:r w:rsidR="00112344" w:rsidRPr="00112344">
        <w:rPr>
          <w:lang w:val="zh-CN"/>
        </w:rPr>
        <w:t>缺乏明确战略来消除妇女参与决策以及在政治和公共生活中实现性别均等的障碍；</w:t>
      </w:r>
    </w:p>
    <w:p w14:paraId="0F494B94" w14:textId="04FF9272" w:rsidR="00112344" w:rsidRPr="00112344" w:rsidRDefault="00E85460" w:rsidP="000F4A7C">
      <w:pPr>
        <w:pStyle w:val="SingleTxt"/>
        <w:spacing w:after="120"/>
      </w:pPr>
      <w:r>
        <w:tab/>
      </w:r>
      <w:r w:rsidR="00112344" w:rsidRPr="00112344">
        <w:rPr>
          <w:lang w:val="zh-CN"/>
        </w:rPr>
        <w:t>(c)</w:t>
      </w:r>
      <w:r w:rsidR="00112344" w:rsidRPr="00112344">
        <w:rPr>
          <w:lang w:val="zh-CN"/>
        </w:rPr>
        <w:tab/>
        <w:t>2019</w:t>
      </w:r>
      <w:r w:rsidR="00112344" w:rsidRPr="00112344">
        <w:rPr>
          <w:lang w:val="zh-CN"/>
        </w:rPr>
        <w:t>年，在</w:t>
      </w:r>
      <w:r w:rsidR="00112344" w:rsidRPr="00112344">
        <w:rPr>
          <w:lang w:val="zh-CN"/>
        </w:rPr>
        <w:t>21</w:t>
      </w:r>
      <w:r w:rsidR="00112344" w:rsidRPr="00112344">
        <w:rPr>
          <w:lang w:val="zh-CN"/>
        </w:rPr>
        <w:t>至</w:t>
      </w:r>
      <w:r w:rsidR="00112344" w:rsidRPr="00112344">
        <w:rPr>
          <w:lang w:val="zh-CN"/>
        </w:rPr>
        <w:t>35</w:t>
      </w:r>
      <w:r w:rsidR="00112344" w:rsidRPr="00112344">
        <w:rPr>
          <w:lang w:val="zh-CN"/>
        </w:rPr>
        <w:t>岁的妇女中只有</w:t>
      </w:r>
      <w:r w:rsidR="00112344" w:rsidRPr="00112344">
        <w:rPr>
          <w:lang w:val="zh-CN"/>
        </w:rPr>
        <w:t>20%</w:t>
      </w:r>
      <w:r w:rsidR="00112344" w:rsidRPr="00112344">
        <w:rPr>
          <w:lang w:val="zh-CN"/>
        </w:rPr>
        <w:t>登记投票。</w:t>
      </w:r>
    </w:p>
    <w:p w14:paraId="09E5166E" w14:textId="77777777" w:rsidR="00112344" w:rsidRPr="00112344" w:rsidRDefault="00112344" w:rsidP="000F4A7C">
      <w:pPr>
        <w:pStyle w:val="SingleTxt"/>
        <w:spacing w:after="120"/>
        <w:rPr>
          <w:rFonts w:eastAsia="黑体"/>
        </w:rPr>
      </w:pPr>
      <w:r w:rsidRPr="00112344">
        <w:rPr>
          <w:lang w:val="zh-CN"/>
        </w:rPr>
        <w:t>42.</w:t>
      </w:r>
      <w:r w:rsidRPr="00112344">
        <w:rPr>
          <w:lang w:val="zh-CN"/>
        </w:rPr>
        <w:tab/>
      </w:r>
      <w:r w:rsidRPr="00112344">
        <w:rPr>
          <w:rFonts w:eastAsia="黑体"/>
          <w:lang w:val="zh-CN"/>
        </w:rPr>
        <w:t>委员会建议缔约国将妇女在决策中代表比例的目标从</w:t>
      </w:r>
      <w:r w:rsidRPr="00112344">
        <w:rPr>
          <w:rFonts w:eastAsia="黑体"/>
          <w:lang w:val="zh-CN"/>
        </w:rPr>
        <w:t>30%</w:t>
      </w:r>
      <w:r w:rsidRPr="00112344">
        <w:rPr>
          <w:rFonts w:eastAsia="黑体"/>
          <w:lang w:val="zh-CN"/>
        </w:rPr>
        <w:t>提高到</w:t>
      </w:r>
      <w:r w:rsidRPr="00112344">
        <w:rPr>
          <w:rFonts w:eastAsia="黑体"/>
          <w:lang w:val="zh-CN"/>
        </w:rPr>
        <w:t>50%</w:t>
      </w:r>
      <w:r w:rsidRPr="00112344">
        <w:rPr>
          <w:rFonts w:eastAsia="黑体"/>
          <w:lang w:val="zh-CN"/>
        </w:rPr>
        <w:t>，并建议缔约国：</w:t>
      </w:r>
    </w:p>
    <w:p w14:paraId="349A2D23" w14:textId="5BA1C660" w:rsidR="00112344" w:rsidRPr="00112344" w:rsidRDefault="00E85460" w:rsidP="000F4A7C">
      <w:pPr>
        <w:pStyle w:val="SingleTxt"/>
        <w:spacing w:after="120"/>
        <w:rPr>
          <w:rFonts w:eastAsia="黑体"/>
        </w:rPr>
      </w:pPr>
      <w:r w:rsidRPr="00B86DCA">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作为优先事项实施一项关于均等的综合战略，以可持续地扫除障碍并实现妇女在政治和公共生活决策职位上的平等包容式代表，并采取以下暂行特</w:t>
      </w:r>
      <w:r w:rsidR="00112344" w:rsidRPr="00112344">
        <w:rPr>
          <w:rFonts w:eastAsia="黑体"/>
          <w:lang w:val="zh-CN"/>
        </w:rPr>
        <w:lastRenderedPageBreak/>
        <w:t>别措施以期实现均等：拉链制度等措施确保政党选举人名单上的男女候选人享有平等地位，为女性候选人提供有针对性的竞选资金，优先录用妇女担任公职和入职国际机构；</w:t>
      </w:r>
    </w:p>
    <w:p w14:paraId="19C273E1" w14:textId="68443C18" w:rsidR="00112344" w:rsidRPr="00112344" w:rsidRDefault="00E85460" w:rsidP="000F4A7C">
      <w:pPr>
        <w:pStyle w:val="SingleTxt"/>
        <w:spacing w:after="120"/>
        <w:rPr>
          <w:rFonts w:eastAsia="黑体"/>
        </w:rPr>
      </w:pPr>
      <w:r w:rsidRPr="00B86DCA">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针对青年妇女开展教育和宣传活动，推动妇女进行选民登记。</w:t>
      </w:r>
    </w:p>
    <w:p w14:paraId="53E4423F" w14:textId="1CC2622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bCs/>
          <w:lang w:val="zh-CN"/>
        </w:rPr>
        <w:t>国籍</w:t>
      </w:r>
    </w:p>
    <w:p w14:paraId="76CE5DF9" w14:textId="77777777" w:rsidR="00112344" w:rsidRPr="00112344" w:rsidRDefault="00112344" w:rsidP="000F4A7C">
      <w:pPr>
        <w:pStyle w:val="SingleTxt"/>
        <w:spacing w:after="120"/>
      </w:pPr>
      <w:r w:rsidRPr="00112344">
        <w:rPr>
          <w:lang w:val="zh-CN"/>
        </w:rPr>
        <w:t>43.</w:t>
      </w:r>
      <w:r w:rsidRPr="00112344">
        <w:rPr>
          <w:lang w:val="zh-CN"/>
        </w:rPr>
        <w:tab/>
      </w:r>
      <w:r w:rsidRPr="00112344">
        <w:rPr>
          <w:lang w:val="zh-CN"/>
        </w:rPr>
        <w:t>委员会关切地注意到，国籍法未给予妇女获得、变更、保留和传递国籍的权利。委员会还关切地注意到，在科威特出生的非婚生子女或因强奸所生子女若母亲非科威特籍而父亲是科威特籍，则被送入孤儿院，而此类儿童的母亲可能遭到起诉和驱逐出境。</w:t>
      </w:r>
    </w:p>
    <w:p w14:paraId="65F819A8" w14:textId="77777777" w:rsidR="00112344" w:rsidRPr="00112344" w:rsidRDefault="00112344" w:rsidP="000F4A7C">
      <w:pPr>
        <w:pStyle w:val="SingleTxt"/>
        <w:spacing w:after="120"/>
        <w:rPr>
          <w:rFonts w:ascii="黑体" w:eastAsia="黑体" w:hAnsi="黑体"/>
        </w:rPr>
      </w:pPr>
      <w:r w:rsidRPr="00112344">
        <w:rPr>
          <w:lang w:val="zh-CN"/>
        </w:rPr>
        <w:t>44.</w:t>
      </w:r>
      <w:r w:rsidRPr="00112344">
        <w:rPr>
          <w:lang w:val="zh-CN"/>
        </w:rPr>
        <w:tab/>
      </w:r>
      <w:r w:rsidRPr="00112344">
        <w:rPr>
          <w:rFonts w:ascii="黑体" w:eastAsia="黑体" w:hAnsi="黑体"/>
          <w:lang w:val="zh-CN"/>
        </w:rPr>
        <w:t>委员会建议缔约国修正国籍法，以确认科威特妇女有权以适用于科威特男子的同等条件，将其国籍传递给非科威特配偶和子女。委员会还建议缔约国立即停止将非婚生子女或因强奸所生子女送入孤儿院的做法，并确保这些儿童的母亲不会被刑事起诉或驱逐出境。</w:t>
      </w:r>
    </w:p>
    <w:p w14:paraId="79FD3A23" w14:textId="77777777" w:rsidR="00112344" w:rsidRPr="00112344" w:rsidRDefault="00112344" w:rsidP="000F4A7C">
      <w:pPr>
        <w:pStyle w:val="SingleTxt"/>
        <w:spacing w:after="120"/>
      </w:pPr>
      <w:r w:rsidRPr="00112344">
        <w:rPr>
          <w:lang w:val="zh-CN"/>
        </w:rPr>
        <w:t>45.</w:t>
      </w:r>
      <w:r w:rsidRPr="00112344">
        <w:rPr>
          <w:lang w:val="zh-CN"/>
        </w:rPr>
        <w:tab/>
      </w:r>
      <w:r w:rsidRPr="00112344">
        <w:rPr>
          <w:lang w:val="zh-CN"/>
        </w:rPr>
        <w:t>委员会关切地注意到，无国籍妇女被归为</w:t>
      </w:r>
      <w:r w:rsidRPr="00112344">
        <w:rPr>
          <w:rFonts w:ascii="宋体" w:hAnsi="宋体"/>
          <w:lang w:val="zh-CN"/>
        </w:rPr>
        <w:t>“</w:t>
      </w:r>
      <w:r w:rsidRPr="00112344">
        <w:rPr>
          <w:lang w:val="zh-CN"/>
        </w:rPr>
        <w:t>非法居民</w:t>
      </w:r>
      <w:r w:rsidRPr="00112344">
        <w:rPr>
          <w:rFonts w:ascii="宋体" w:hAnsi="宋体"/>
          <w:lang w:val="zh-CN"/>
        </w:rPr>
        <w:t>”</w:t>
      </w:r>
      <w:r w:rsidRPr="00112344">
        <w:rPr>
          <w:lang w:val="zh-CN"/>
        </w:rPr>
        <w:t>，即通常所说的无国籍人，在缔约国面临交叉形式歧视，获得服务的机会有限。</w:t>
      </w:r>
    </w:p>
    <w:p w14:paraId="02AC5771" w14:textId="77777777" w:rsidR="00112344" w:rsidRPr="00112344" w:rsidRDefault="00112344" w:rsidP="000F4A7C">
      <w:pPr>
        <w:pStyle w:val="SingleTxt"/>
        <w:spacing w:after="120"/>
        <w:rPr>
          <w:rFonts w:eastAsia="黑体"/>
        </w:rPr>
      </w:pPr>
      <w:r w:rsidRPr="00112344">
        <w:rPr>
          <w:lang w:val="zh-CN"/>
        </w:rPr>
        <w:t>46.</w:t>
      </w:r>
      <w:r w:rsidRPr="00112344">
        <w:rPr>
          <w:lang w:val="zh-CN"/>
        </w:rPr>
        <w:tab/>
      </w:r>
      <w:r w:rsidRPr="00112344">
        <w:rPr>
          <w:rFonts w:eastAsia="黑体"/>
          <w:lang w:val="zh-CN"/>
        </w:rPr>
        <w:t>委员会建议缔约国：</w:t>
      </w:r>
    </w:p>
    <w:p w14:paraId="28A32DF1" w14:textId="61772B04" w:rsidR="00112344" w:rsidRPr="00112344" w:rsidRDefault="00E85460" w:rsidP="000F4A7C">
      <w:pPr>
        <w:pStyle w:val="SingleTxt"/>
        <w:spacing w:after="120"/>
        <w:rPr>
          <w:rFonts w:eastAsia="黑体"/>
        </w:rPr>
      </w:pPr>
      <w:r w:rsidRPr="00B86DCA">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将无国籍人群体成员的处境规范化，以确保他们充分享有基本权利、免受歧视、能够平等地获得包括社会服务、卫生保健</w:t>
      </w:r>
      <w:r w:rsidR="00112344" w:rsidRPr="00112344">
        <w:rPr>
          <w:rFonts w:eastAsia="黑体"/>
          <w:lang w:val="zh-CN"/>
        </w:rPr>
        <w:t>(</w:t>
      </w:r>
      <w:r w:rsidR="00112344" w:rsidRPr="00112344">
        <w:rPr>
          <w:rFonts w:eastAsia="黑体"/>
          <w:lang w:val="zh-CN"/>
        </w:rPr>
        <w:t>包括孕产妇保健</w:t>
      </w:r>
      <w:r w:rsidR="00112344" w:rsidRPr="00112344">
        <w:rPr>
          <w:rFonts w:eastAsia="黑体"/>
          <w:lang w:val="zh-CN"/>
        </w:rPr>
        <w:t>)</w:t>
      </w:r>
      <w:r w:rsidR="00112344" w:rsidRPr="00112344">
        <w:rPr>
          <w:rFonts w:eastAsia="黑体"/>
          <w:lang w:val="zh-CN"/>
        </w:rPr>
        <w:t>、教育、决策系统和就业在内的各种机会；</w:t>
      </w:r>
    </w:p>
    <w:p w14:paraId="1726509F" w14:textId="33BA1644" w:rsidR="00112344" w:rsidRPr="00112344" w:rsidRDefault="00E85460" w:rsidP="000F4A7C">
      <w:pPr>
        <w:pStyle w:val="SingleTxt"/>
        <w:spacing w:after="120"/>
        <w:rPr>
          <w:rFonts w:eastAsia="黑体"/>
        </w:rPr>
      </w:pPr>
      <w:r w:rsidRPr="00B86DCA">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加入</w:t>
      </w:r>
      <w:r w:rsidR="00112344" w:rsidRPr="00112344">
        <w:rPr>
          <w:rFonts w:eastAsia="黑体"/>
          <w:lang w:val="zh-CN"/>
        </w:rPr>
        <w:t>1954</w:t>
      </w:r>
      <w:r w:rsidR="00112344" w:rsidRPr="00112344">
        <w:rPr>
          <w:rFonts w:eastAsia="黑体"/>
          <w:lang w:val="zh-CN"/>
        </w:rPr>
        <w:t>年《关于无国籍人地位的公约》和</w:t>
      </w:r>
      <w:r w:rsidR="00112344" w:rsidRPr="00112344">
        <w:rPr>
          <w:rFonts w:eastAsia="黑体"/>
          <w:lang w:val="zh-CN"/>
        </w:rPr>
        <w:t>1961</w:t>
      </w:r>
      <w:r w:rsidR="00112344" w:rsidRPr="00112344">
        <w:rPr>
          <w:rFonts w:eastAsia="黑体"/>
          <w:lang w:val="zh-CN"/>
        </w:rPr>
        <w:t>年《减少无国籍状态公约》。</w:t>
      </w:r>
    </w:p>
    <w:p w14:paraId="33EF949E"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bCs/>
          <w:lang w:val="zh-CN"/>
        </w:rPr>
        <w:t>教育</w:t>
      </w:r>
    </w:p>
    <w:p w14:paraId="0925355D" w14:textId="77777777" w:rsidR="00112344" w:rsidRPr="00112344" w:rsidRDefault="00112344" w:rsidP="000F4A7C">
      <w:pPr>
        <w:pStyle w:val="SingleTxt"/>
        <w:spacing w:after="120"/>
      </w:pPr>
      <w:r w:rsidRPr="00112344">
        <w:rPr>
          <w:lang w:val="zh-CN"/>
        </w:rPr>
        <w:t>47.</w:t>
      </w:r>
      <w:r w:rsidRPr="00112344">
        <w:rPr>
          <w:lang w:val="zh-CN"/>
        </w:rPr>
        <w:tab/>
      </w:r>
      <w:r w:rsidRPr="00112344">
        <w:rPr>
          <w:lang w:val="zh-CN"/>
        </w:rPr>
        <w:t>委员会赞赏地注意到，根据全球性别差距指数，科威特妇女的受教育情况分数为</w:t>
      </w:r>
      <w:r w:rsidRPr="00112344">
        <w:rPr>
          <w:rFonts w:hint="eastAsia"/>
          <w:lang w:val="zh-CN"/>
        </w:rPr>
        <w:t>近</w:t>
      </w:r>
      <w:r w:rsidRPr="00112344">
        <w:rPr>
          <w:lang w:val="zh-CN"/>
        </w:rPr>
        <w:t>100%</w:t>
      </w:r>
      <w:r w:rsidRPr="00112344">
        <w:rPr>
          <w:lang w:val="zh-CN"/>
        </w:rPr>
        <w:t>。然而，委员会关切地注意到：</w:t>
      </w:r>
    </w:p>
    <w:p w14:paraId="737CDA98" w14:textId="38FB2B9E" w:rsidR="00112344" w:rsidRPr="00112344" w:rsidRDefault="00E85460" w:rsidP="000F4A7C">
      <w:pPr>
        <w:pStyle w:val="SingleTxt"/>
        <w:spacing w:after="120"/>
      </w:pPr>
      <w:r>
        <w:tab/>
      </w:r>
      <w:r w:rsidR="00112344" w:rsidRPr="00112344">
        <w:rPr>
          <w:lang w:val="zh-CN"/>
        </w:rPr>
        <w:t>(a)</w:t>
      </w:r>
      <w:r w:rsidR="00112344" w:rsidRPr="00112344">
        <w:rPr>
          <w:lang w:val="zh-CN"/>
        </w:rPr>
        <w:tab/>
      </w:r>
      <w:r w:rsidR="00112344" w:rsidRPr="00112344">
        <w:rPr>
          <w:lang w:val="zh-CN"/>
        </w:rPr>
        <w:t>根据教育部的行政指示，已婚妇女和女童被自动从主流教育中移除、被安排到夜校学习；</w:t>
      </w:r>
    </w:p>
    <w:p w14:paraId="17DAE0B3" w14:textId="16C514B5" w:rsidR="00112344" w:rsidRPr="00112344" w:rsidRDefault="00E85460" w:rsidP="000F4A7C">
      <w:pPr>
        <w:pStyle w:val="SingleTxt"/>
        <w:spacing w:after="120"/>
      </w:pPr>
      <w:r>
        <w:tab/>
      </w:r>
      <w:r w:rsidR="00112344" w:rsidRPr="00112344">
        <w:rPr>
          <w:lang w:val="zh-CN"/>
        </w:rPr>
        <w:t>(b)</w:t>
      </w:r>
      <w:r w:rsidR="00112344" w:rsidRPr="00112344">
        <w:rPr>
          <w:lang w:val="zh-CN"/>
        </w:rPr>
        <w:tab/>
      </w:r>
      <w:r w:rsidR="00112344" w:rsidRPr="00112344">
        <w:rPr>
          <w:lang w:val="zh-CN"/>
        </w:rPr>
        <w:t>鉴于公立中小学和大学采取男女隔离，缺乏以下方面的信息：为保持女童与男童、妇女与男子之间的知识交流以及确保男女隔离不会导致妇女和女童倾向于只选择传统上女性学习的学科，采取了哪些措施；</w:t>
      </w:r>
    </w:p>
    <w:p w14:paraId="42EAE0A9" w14:textId="21B82219" w:rsidR="00112344" w:rsidRPr="00112344" w:rsidRDefault="00E85460" w:rsidP="000F4A7C">
      <w:pPr>
        <w:pStyle w:val="SingleTxt"/>
        <w:spacing w:after="120"/>
      </w:pPr>
      <w:r>
        <w:tab/>
      </w:r>
      <w:r w:rsidR="00112344" w:rsidRPr="00112344">
        <w:rPr>
          <w:lang w:val="zh-CN"/>
        </w:rPr>
        <w:t>(c)</w:t>
      </w:r>
      <w:r w:rsidR="00112344" w:rsidRPr="00112344">
        <w:rPr>
          <w:lang w:val="zh-CN"/>
        </w:rPr>
        <w:tab/>
      </w:r>
      <w:r w:rsidR="00112344" w:rsidRPr="00112344">
        <w:rPr>
          <w:lang w:val="zh-CN"/>
        </w:rPr>
        <w:t>未向残疾妇女和女童提供全纳教育。</w:t>
      </w:r>
    </w:p>
    <w:p w14:paraId="47B97E9F" w14:textId="77777777" w:rsidR="00112344" w:rsidRPr="00112344" w:rsidRDefault="00112344" w:rsidP="000F4A7C">
      <w:pPr>
        <w:pStyle w:val="SingleTxt"/>
        <w:spacing w:after="120"/>
        <w:rPr>
          <w:rFonts w:eastAsia="黑体"/>
        </w:rPr>
      </w:pPr>
      <w:r w:rsidRPr="00112344">
        <w:rPr>
          <w:lang w:val="zh-CN"/>
        </w:rPr>
        <w:t>48.</w:t>
      </w:r>
      <w:r w:rsidRPr="00112344">
        <w:rPr>
          <w:lang w:val="zh-CN"/>
        </w:rPr>
        <w:tab/>
      </w:r>
      <w:r w:rsidRPr="00112344">
        <w:rPr>
          <w:rFonts w:eastAsia="黑体"/>
          <w:lang w:val="zh-CN"/>
        </w:rPr>
        <w:t>委员会回顾其关于女童和妇女受教育权的第</w:t>
      </w:r>
      <w:r w:rsidRPr="00112344">
        <w:rPr>
          <w:rFonts w:eastAsia="黑体"/>
          <w:lang w:val="zh-CN"/>
        </w:rPr>
        <w:t>36</w:t>
      </w:r>
      <w:r w:rsidRPr="00112344">
        <w:rPr>
          <w:rFonts w:eastAsia="黑体"/>
          <w:lang w:val="zh-CN"/>
        </w:rPr>
        <w:t>号一般性建议</w:t>
      </w:r>
      <w:r w:rsidRPr="00112344">
        <w:rPr>
          <w:rFonts w:eastAsia="黑体"/>
          <w:lang w:val="zh-CN"/>
        </w:rPr>
        <w:t>(2017</w:t>
      </w:r>
      <w:r w:rsidRPr="00112344">
        <w:rPr>
          <w:rFonts w:eastAsia="黑体"/>
          <w:lang w:val="zh-CN"/>
        </w:rPr>
        <w:t>年</w:t>
      </w:r>
      <w:r w:rsidRPr="00112344">
        <w:rPr>
          <w:rFonts w:eastAsia="黑体"/>
          <w:lang w:val="zh-CN"/>
        </w:rPr>
        <w:t>)</w:t>
      </w:r>
      <w:r w:rsidRPr="00112344">
        <w:rPr>
          <w:rFonts w:eastAsia="黑体"/>
          <w:lang w:val="zh-CN"/>
        </w:rPr>
        <w:t>，建议缔约国宣传女童接受各级教育作为增强权能的基础的重要性，并建议缔约国：</w:t>
      </w:r>
    </w:p>
    <w:p w14:paraId="323B81B0" w14:textId="3000D15B" w:rsidR="00112344" w:rsidRPr="00112344" w:rsidRDefault="00E85460" w:rsidP="000F4A7C">
      <w:pPr>
        <w:pStyle w:val="SingleTxt"/>
        <w:spacing w:after="120"/>
        <w:rPr>
          <w:rFonts w:eastAsia="黑体"/>
        </w:rPr>
      </w:pPr>
      <w:r w:rsidRPr="00B86DCA">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废除童婚，并撤销安排已婚妇女和女童入读夜校的行政指示，确保她们能继续接受优质的主流教育；</w:t>
      </w:r>
    </w:p>
    <w:p w14:paraId="2FEB144E" w14:textId="2A6C5359" w:rsidR="00112344" w:rsidRPr="00112344" w:rsidRDefault="00E85460" w:rsidP="000F4A7C">
      <w:pPr>
        <w:pStyle w:val="SingleTxt"/>
        <w:spacing w:after="120"/>
        <w:rPr>
          <w:rFonts w:eastAsia="黑体"/>
        </w:rPr>
      </w:pPr>
      <w:r w:rsidRPr="00B86DCA">
        <w:rPr>
          <w:rFonts w:eastAsia="黑体"/>
        </w:rPr>
        <w:lastRenderedPageBreak/>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保持女童与男童之间、妇女与男子之间的意见交流，特别是在大学，确保女童和妇女从关系网、协作、沟通、辩论和批判性思考等教育的关键目标中受益；</w:t>
      </w:r>
    </w:p>
    <w:p w14:paraId="6876C63B" w14:textId="18C63528" w:rsidR="00112344" w:rsidRPr="00112344" w:rsidRDefault="00E85460" w:rsidP="000F4A7C">
      <w:pPr>
        <w:pStyle w:val="SingleTxt"/>
        <w:spacing w:after="120"/>
        <w:rPr>
          <w:rFonts w:eastAsia="黑体"/>
        </w:rPr>
      </w:pPr>
      <w:r w:rsidRPr="00B86DCA">
        <w:rPr>
          <w:rFonts w:eastAsia="黑体"/>
        </w:rPr>
        <w:tab/>
      </w:r>
      <w:r w:rsidR="00112344" w:rsidRPr="00112344">
        <w:rPr>
          <w:rFonts w:eastAsia="黑体"/>
          <w:lang w:val="zh-CN"/>
        </w:rPr>
        <w:t>(c)</w:t>
      </w:r>
      <w:r w:rsidR="00112344" w:rsidRPr="00112344">
        <w:rPr>
          <w:rFonts w:eastAsia="黑体"/>
          <w:lang w:val="zh-CN"/>
        </w:rPr>
        <w:tab/>
      </w:r>
      <w:r w:rsidR="00112344" w:rsidRPr="00112344">
        <w:rPr>
          <w:rFonts w:eastAsia="黑体"/>
          <w:lang w:val="zh-CN"/>
        </w:rPr>
        <w:t>为向所有残疾妇女和女童提供全纳教育分配必要的人力、技术和财政资源。</w:t>
      </w:r>
    </w:p>
    <w:p w14:paraId="2F9FB3BB"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bCs/>
          <w:lang w:val="zh-CN"/>
        </w:rPr>
        <w:t>就业</w:t>
      </w:r>
    </w:p>
    <w:p w14:paraId="1CBECECC" w14:textId="77777777" w:rsidR="00112344" w:rsidRPr="00112344" w:rsidRDefault="00112344" w:rsidP="000F4A7C">
      <w:pPr>
        <w:pStyle w:val="SingleTxt"/>
        <w:spacing w:after="120"/>
      </w:pPr>
      <w:r w:rsidRPr="00112344">
        <w:rPr>
          <w:lang w:val="zh-CN"/>
        </w:rPr>
        <w:t>49.</w:t>
      </w:r>
      <w:r w:rsidRPr="00112344">
        <w:rPr>
          <w:lang w:val="zh-CN"/>
        </w:rPr>
        <w:tab/>
      </w:r>
      <w:r w:rsidRPr="00112344">
        <w:rPr>
          <w:lang w:val="zh-CN"/>
        </w:rPr>
        <w:t>委员会欢迎</w:t>
      </w:r>
      <w:r w:rsidRPr="00112344">
        <w:rPr>
          <w:lang w:val="zh-CN"/>
        </w:rPr>
        <w:t>2021</w:t>
      </w:r>
      <w:r w:rsidRPr="00112344">
        <w:rPr>
          <w:lang w:val="zh-CN"/>
        </w:rPr>
        <w:t>年第</w:t>
      </w:r>
      <w:r w:rsidRPr="00112344">
        <w:rPr>
          <w:lang w:val="zh-CN"/>
        </w:rPr>
        <w:t>177</w:t>
      </w:r>
      <w:r w:rsidRPr="00112344">
        <w:rPr>
          <w:lang w:val="zh-CN"/>
        </w:rPr>
        <w:t>号部长</w:t>
      </w:r>
      <w:r w:rsidRPr="00112344">
        <w:rPr>
          <w:rFonts w:hint="eastAsia"/>
          <w:lang w:val="zh-CN"/>
        </w:rPr>
        <w:t>决定</w:t>
      </w:r>
      <w:r w:rsidRPr="00112344">
        <w:rPr>
          <w:lang w:val="zh-CN"/>
        </w:rPr>
        <w:t>中针对工作场所歧视的广泛保护措施和禁止性骚扰的规定。然而，委员会关切地注意到：</w:t>
      </w:r>
    </w:p>
    <w:p w14:paraId="5F1034FC" w14:textId="1B91A63E" w:rsidR="00112344" w:rsidRPr="00112344" w:rsidRDefault="00E85460" w:rsidP="000F4A7C">
      <w:pPr>
        <w:pStyle w:val="SingleTxt"/>
        <w:spacing w:after="120"/>
      </w:pPr>
      <w:r>
        <w:tab/>
      </w:r>
      <w:r w:rsidR="00112344" w:rsidRPr="00112344">
        <w:rPr>
          <w:lang w:val="zh-CN"/>
        </w:rPr>
        <w:t>(a)</w:t>
      </w:r>
      <w:r w:rsidR="00112344" w:rsidRPr="00112344">
        <w:rPr>
          <w:lang w:val="zh-CN"/>
        </w:rPr>
        <w:tab/>
      </w:r>
      <w:r w:rsidR="00112344" w:rsidRPr="00112344">
        <w:rPr>
          <w:rFonts w:hint="eastAsia"/>
          <w:lang w:val="zh-CN"/>
        </w:rPr>
        <w:t>该</w:t>
      </w:r>
      <w:r w:rsidR="00112344" w:rsidRPr="00112344">
        <w:rPr>
          <w:lang w:val="zh-CN"/>
        </w:rPr>
        <w:t>部长</w:t>
      </w:r>
      <w:r w:rsidR="00112344" w:rsidRPr="00112344">
        <w:rPr>
          <w:rFonts w:hint="eastAsia"/>
          <w:lang w:val="zh-CN"/>
        </w:rPr>
        <w:t>决定</w:t>
      </w:r>
      <w:r w:rsidR="00112344" w:rsidRPr="00112344">
        <w:rPr>
          <w:lang w:val="zh-CN"/>
        </w:rPr>
        <w:t>没有保护妇女在培训和晋升方面免受歧视以及免受间接歧视的具体规定；</w:t>
      </w:r>
    </w:p>
    <w:p w14:paraId="0BCD8F53" w14:textId="2ACD0084" w:rsidR="00112344" w:rsidRPr="00112344" w:rsidRDefault="00E85460" w:rsidP="000F4A7C">
      <w:pPr>
        <w:pStyle w:val="SingleTxt"/>
        <w:spacing w:after="120"/>
      </w:pPr>
      <w:r>
        <w:tab/>
      </w:r>
      <w:r w:rsidR="00112344" w:rsidRPr="00112344">
        <w:rPr>
          <w:lang w:val="zh-CN"/>
        </w:rPr>
        <w:t>(b)</w:t>
      </w:r>
      <w:r w:rsidR="00112344" w:rsidRPr="00112344">
        <w:rPr>
          <w:lang w:val="zh-CN"/>
        </w:rPr>
        <w:tab/>
      </w:r>
      <w:r w:rsidR="00112344" w:rsidRPr="00112344">
        <w:rPr>
          <w:rFonts w:hint="eastAsia"/>
          <w:lang w:val="zh-CN"/>
        </w:rPr>
        <w:t>该</w:t>
      </w:r>
      <w:r w:rsidR="00112344" w:rsidRPr="00112344">
        <w:rPr>
          <w:lang w:val="zh-CN"/>
        </w:rPr>
        <w:t>部长</w:t>
      </w:r>
      <w:r w:rsidR="00112344" w:rsidRPr="00112344">
        <w:rPr>
          <w:rFonts w:hint="eastAsia"/>
          <w:lang w:val="zh-CN"/>
        </w:rPr>
        <w:t>决定</w:t>
      </w:r>
      <w:r w:rsidR="00112344" w:rsidRPr="00112344">
        <w:rPr>
          <w:lang w:val="zh-CN"/>
        </w:rPr>
        <w:t>没有性骚扰的明确定义，也没有规定在妇女举报性骚扰的情况下须保护妇女免受雇主报复；</w:t>
      </w:r>
    </w:p>
    <w:p w14:paraId="68002C94" w14:textId="159996C8" w:rsidR="00112344" w:rsidRPr="00112344" w:rsidRDefault="00E85460" w:rsidP="000F4A7C">
      <w:pPr>
        <w:pStyle w:val="SingleTxt"/>
        <w:spacing w:after="120"/>
      </w:pPr>
      <w:r>
        <w:tab/>
      </w:r>
      <w:r w:rsidR="00112344" w:rsidRPr="00112344">
        <w:rPr>
          <w:lang w:val="zh-CN"/>
        </w:rPr>
        <w:t>(c)</w:t>
      </w:r>
      <w:r w:rsidR="00112344" w:rsidRPr="00112344">
        <w:rPr>
          <w:lang w:val="zh-CN"/>
        </w:rPr>
        <w:tab/>
      </w:r>
      <w:r w:rsidR="00112344" w:rsidRPr="00112344">
        <w:rPr>
          <w:lang w:val="zh-CN"/>
        </w:rPr>
        <w:t>《私营部门劳工法》第</w:t>
      </w:r>
      <w:r w:rsidR="00112344" w:rsidRPr="00112344">
        <w:rPr>
          <w:lang w:val="zh-CN"/>
        </w:rPr>
        <w:t>22</w:t>
      </w:r>
      <w:r w:rsidR="00112344" w:rsidRPr="00112344">
        <w:rPr>
          <w:lang w:val="zh-CN"/>
        </w:rPr>
        <w:t>和</w:t>
      </w:r>
      <w:r w:rsidR="00112344" w:rsidRPr="00112344">
        <w:rPr>
          <w:lang w:val="zh-CN"/>
        </w:rPr>
        <w:t>23</w:t>
      </w:r>
      <w:r w:rsidR="00112344" w:rsidRPr="00112344">
        <w:rPr>
          <w:lang w:val="zh-CN"/>
        </w:rPr>
        <w:t>条禁止妇女夜间工作或从事任何被认为</w:t>
      </w:r>
      <w:r w:rsidR="00112344" w:rsidRPr="00112344">
        <w:rPr>
          <w:rFonts w:ascii="宋体" w:hAnsi="宋体"/>
          <w:lang w:val="zh-CN"/>
        </w:rPr>
        <w:t>“</w:t>
      </w:r>
      <w:r w:rsidR="00112344" w:rsidRPr="00112344">
        <w:rPr>
          <w:lang w:val="zh-CN"/>
        </w:rPr>
        <w:t>危险、艰苦或有害健康</w:t>
      </w:r>
      <w:r w:rsidR="00112344" w:rsidRPr="00112344">
        <w:rPr>
          <w:rFonts w:ascii="宋体" w:hAnsi="宋体"/>
          <w:lang w:val="zh-CN"/>
        </w:rPr>
        <w:t>”</w:t>
      </w:r>
      <w:r w:rsidR="00112344" w:rsidRPr="00112344">
        <w:rPr>
          <w:lang w:val="zh-CN"/>
        </w:rPr>
        <w:t>的职业；</w:t>
      </w:r>
    </w:p>
    <w:p w14:paraId="69BB2A44" w14:textId="403A2D6E" w:rsidR="00112344" w:rsidRPr="00112344" w:rsidRDefault="00E85460" w:rsidP="000F4A7C">
      <w:pPr>
        <w:pStyle w:val="SingleTxt"/>
        <w:spacing w:after="120"/>
      </w:pPr>
      <w:r>
        <w:tab/>
      </w:r>
      <w:r w:rsidR="00112344" w:rsidRPr="00112344">
        <w:rPr>
          <w:lang w:val="zh-CN"/>
        </w:rPr>
        <w:t>(d)</w:t>
      </w:r>
      <w:r w:rsidR="00112344" w:rsidRPr="00112344">
        <w:rPr>
          <w:lang w:val="zh-CN"/>
        </w:rPr>
        <w:tab/>
      </w:r>
      <w:r w:rsidR="00112344" w:rsidRPr="00112344">
        <w:rPr>
          <w:lang w:val="zh-CN"/>
        </w:rPr>
        <w:t>私营和公共部门的男女薪酬差别一直很大；</w:t>
      </w:r>
    </w:p>
    <w:p w14:paraId="4C51603F" w14:textId="4C7DC753" w:rsidR="00112344" w:rsidRPr="00112344" w:rsidRDefault="002C74B4" w:rsidP="000F4A7C">
      <w:pPr>
        <w:pStyle w:val="SingleTxt"/>
        <w:spacing w:after="120"/>
      </w:pPr>
      <w:r>
        <w:tab/>
      </w:r>
      <w:r w:rsidR="00112344" w:rsidRPr="00112344">
        <w:rPr>
          <w:lang w:val="zh-CN"/>
        </w:rPr>
        <w:t>(e)</w:t>
      </w:r>
      <w:r w:rsidR="00112344" w:rsidRPr="00112344">
        <w:rPr>
          <w:lang w:val="zh-CN"/>
        </w:rPr>
        <w:tab/>
      </w:r>
      <w:r w:rsidR="00112344" w:rsidRPr="00112344">
        <w:rPr>
          <w:lang w:val="zh-CN"/>
        </w:rPr>
        <w:t>带薪产假仅有</w:t>
      </w:r>
      <w:r w:rsidR="00112344" w:rsidRPr="00112344">
        <w:rPr>
          <w:lang w:val="zh-CN"/>
        </w:rPr>
        <w:t>70</w:t>
      </w:r>
      <w:r w:rsidR="00112344" w:rsidRPr="00112344">
        <w:rPr>
          <w:lang w:val="zh-CN"/>
        </w:rPr>
        <w:t>天，而且不享受社会保护的妇女，如兼职或自营职业的妇女以及在非正规经济从业的妇女，不能享受带薪产假，并且没有带薪陪产假，加重了妇女本已过重的照护责任负担；</w:t>
      </w:r>
    </w:p>
    <w:p w14:paraId="68E64027" w14:textId="764D6E67" w:rsidR="00EA796C" w:rsidRDefault="002C74B4" w:rsidP="000F4A7C">
      <w:pPr>
        <w:pStyle w:val="SingleTxt"/>
        <w:spacing w:after="120"/>
        <w:rPr>
          <w:lang w:val="zh-CN"/>
        </w:rPr>
      </w:pPr>
      <w:r>
        <w:tab/>
      </w:r>
      <w:r w:rsidR="00112344" w:rsidRPr="00112344">
        <w:rPr>
          <w:lang w:val="zh-CN"/>
        </w:rPr>
        <w:t>(f)</w:t>
      </w:r>
      <w:r w:rsidR="00112344" w:rsidRPr="00112344">
        <w:rPr>
          <w:lang w:val="zh-CN"/>
        </w:rPr>
        <w:tab/>
      </w:r>
      <w:r w:rsidR="00112344" w:rsidRPr="00112344">
        <w:rPr>
          <w:lang w:val="zh-CN"/>
        </w:rPr>
        <w:t>社会保护政策的设计未充分考虑处境不利的妇女所面临的交叉歧视及随之而来的经济困难，这些妇女包括残疾妇女、老年妇女、作为户主的妇女、丧偶妇女、难民妇女、移民妇女和无国籍妇女。</w:t>
      </w:r>
    </w:p>
    <w:p w14:paraId="64380E41" w14:textId="77777777" w:rsidR="00112344" w:rsidRPr="00112344" w:rsidRDefault="00112344" w:rsidP="000F4A7C">
      <w:pPr>
        <w:pStyle w:val="SingleTxt"/>
        <w:spacing w:after="120"/>
        <w:rPr>
          <w:rFonts w:eastAsia="黑体"/>
        </w:rPr>
      </w:pPr>
      <w:r w:rsidRPr="00112344">
        <w:rPr>
          <w:lang w:val="zh-CN"/>
        </w:rPr>
        <w:t>50.</w:t>
      </w:r>
      <w:r w:rsidRPr="00112344">
        <w:rPr>
          <w:lang w:val="zh-CN"/>
        </w:rPr>
        <w:tab/>
      </w:r>
      <w:r w:rsidRPr="00112344">
        <w:rPr>
          <w:rFonts w:eastAsia="黑体"/>
          <w:lang w:val="zh-CN"/>
        </w:rPr>
        <w:t>委员会建议缔约国：</w:t>
      </w:r>
    </w:p>
    <w:p w14:paraId="5587B7A4" w14:textId="15D0DDE0"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确保《私营部门劳工法》禁止基于</w:t>
      </w:r>
      <w:r w:rsidR="00112344" w:rsidRPr="00112344">
        <w:rPr>
          <w:rFonts w:eastAsia="黑体"/>
          <w:lang w:val="zh-CN"/>
        </w:rPr>
        <w:t>1958</w:t>
      </w:r>
      <w:r w:rsidR="00112344" w:rsidRPr="00112344">
        <w:rPr>
          <w:rFonts w:eastAsia="黑体"/>
          <w:lang w:val="zh-CN"/>
        </w:rPr>
        <w:t>年《国际劳工组织</w:t>
      </w:r>
      <w:r w:rsidR="00112344" w:rsidRPr="00112344">
        <w:rPr>
          <w:rFonts w:eastAsia="黑体"/>
          <w:lang w:val="zh-CN"/>
        </w:rPr>
        <w:t>(</w:t>
      </w:r>
      <w:r w:rsidR="00112344" w:rsidRPr="00112344">
        <w:rPr>
          <w:rFonts w:eastAsia="黑体"/>
          <w:lang w:val="zh-CN"/>
        </w:rPr>
        <w:t>劳工组织</w:t>
      </w:r>
      <w:r w:rsidR="00112344" w:rsidRPr="00112344">
        <w:rPr>
          <w:rFonts w:eastAsia="黑体"/>
          <w:lang w:val="zh-CN"/>
        </w:rPr>
        <w:t>)(</w:t>
      </w:r>
      <w:r w:rsidR="00112344" w:rsidRPr="00112344">
        <w:rPr>
          <w:rFonts w:eastAsia="黑体"/>
          <w:lang w:val="zh-CN"/>
        </w:rPr>
        <w:t>就业和职业</w:t>
      </w:r>
      <w:r w:rsidR="00112344" w:rsidRPr="00112344">
        <w:rPr>
          <w:rFonts w:eastAsia="黑体"/>
          <w:lang w:val="zh-CN"/>
        </w:rPr>
        <w:t>)</w:t>
      </w:r>
      <w:r w:rsidR="00112344" w:rsidRPr="00112344">
        <w:rPr>
          <w:rFonts w:eastAsia="黑体"/>
          <w:lang w:val="zh-CN"/>
        </w:rPr>
        <w:t>歧视公约》</w:t>
      </w:r>
      <w:r w:rsidR="00112344" w:rsidRPr="00112344">
        <w:rPr>
          <w:rFonts w:eastAsia="黑体"/>
          <w:lang w:val="zh-CN"/>
        </w:rPr>
        <w:t>(</w:t>
      </w:r>
      <w:r w:rsidR="00112344" w:rsidRPr="00112344">
        <w:rPr>
          <w:rFonts w:eastAsia="黑体"/>
          <w:lang w:val="zh-CN"/>
        </w:rPr>
        <w:t>第</w:t>
      </w:r>
      <w:r w:rsidR="00112344" w:rsidRPr="00112344">
        <w:rPr>
          <w:rFonts w:eastAsia="黑体"/>
          <w:lang w:val="zh-CN"/>
        </w:rPr>
        <w:t>111</w:t>
      </w:r>
      <w:r w:rsidR="00112344" w:rsidRPr="00112344">
        <w:rPr>
          <w:rFonts w:eastAsia="黑体"/>
          <w:lang w:val="zh-CN"/>
        </w:rPr>
        <w:t>号</w:t>
      </w:r>
      <w:r w:rsidR="00112344" w:rsidRPr="00112344">
        <w:rPr>
          <w:rFonts w:eastAsia="黑体"/>
          <w:lang w:val="zh-CN"/>
        </w:rPr>
        <w:t>)</w:t>
      </w:r>
      <w:r w:rsidR="00112344" w:rsidRPr="00112344">
        <w:rPr>
          <w:rFonts w:eastAsia="黑体"/>
          <w:lang w:val="zh-CN"/>
        </w:rPr>
        <w:t>所列理由在与就业相关的所有方面实行的直接和间接歧视，包括性别歧视；</w:t>
      </w:r>
    </w:p>
    <w:p w14:paraId="529CFB39" w14:textId="08DC8889"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在</w:t>
      </w:r>
      <w:r w:rsidR="00112344" w:rsidRPr="00112344">
        <w:rPr>
          <w:rFonts w:eastAsia="黑体"/>
          <w:lang w:val="zh-CN"/>
        </w:rPr>
        <w:t>2021</w:t>
      </w:r>
      <w:r w:rsidR="00112344" w:rsidRPr="00112344">
        <w:rPr>
          <w:rFonts w:eastAsia="黑体"/>
          <w:lang w:val="zh-CN"/>
        </w:rPr>
        <w:t>年第</w:t>
      </w:r>
      <w:r w:rsidR="00112344" w:rsidRPr="00112344">
        <w:rPr>
          <w:rFonts w:eastAsia="黑体"/>
          <w:lang w:val="zh-CN"/>
        </w:rPr>
        <w:t>177</w:t>
      </w:r>
      <w:r w:rsidR="00112344" w:rsidRPr="00112344">
        <w:rPr>
          <w:rFonts w:eastAsia="黑体"/>
          <w:lang w:val="zh-CN"/>
        </w:rPr>
        <w:t>号部长令中纳入性骚扰的明确定义，并纳入保护举报性骚扰的妇女免受报复的必要保障措施；</w:t>
      </w:r>
    </w:p>
    <w:p w14:paraId="6B5EA214" w14:textId="0F6E9F0D"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(c)</w:t>
      </w:r>
      <w:r w:rsidR="00112344" w:rsidRPr="00112344">
        <w:rPr>
          <w:rFonts w:eastAsia="黑体"/>
          <w:lang w:val="zh-CN"/>
        </w:rPr>
        <w:tab/>
      </w:r>
      <w:r w:rsidR="00112344" w:rsidRPr="00112344">
        <w:rPr>
          <w:rFonts w:eastAsia="黑体"/>
          <w:lang w:val="zh-CN"/>
        </w:rPr>
        <w:t>删除《私营部门劳工法》中关于妇女夜间工作或从事被认为危险的职业的就业歧视性条款，采取必要措施保护包括移民女工在内的妇女免受危险工作条件的影响，手段包括利用现代技术创造的可能机会；</w:t>
      </w:r>
    </w:p>
    <w:p w14:paraId="287CDA72" w14:textId="21D880CE"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(d)</w:t>
      </w:r>
      <w:r w:rsidR="00112344" w:rsidRPr="00112344">
        <w:rPr>
          <w:rFonts w:eastAsia="黑体"/>
          <w:lang w:val="zh-CN"/>
        </w:rPr>
        <w:tab/>
      </w:r>
      <w:r w:rsidR="00112344" w:rsidRPr="00112344">
        <w:rPr>
          <w:rFonts w:eastAsia="黑体"/>
          <w:lang w:val="zh-CN"/>
        </w:rPr>
        <w:t>执行同等价值的工作男女同酬的原则；</w:t>
      </w:r>
    </w:p>
    <w:p w14:paraId="58D50095" w14:textId="09D21277"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(e)</w:t>
      </w:r>
      <w:r w:rsidR="00112344" w:rsidRPr="00112344">
        <w:rPr>
          <w:rFonts w:eastAsia="黑体"/>
          <w:lang w:val="zh-CN"/>
        </w:rPr>
        <w:tab/>
      </w:r>
      <w:r w:rsidR="00112344" w:rsidRPr="00112344">
        <w:rPr>
          <w:rFonts w:eastAsia="黑体"/>
          <w:lang w:val="zh-CN"/>
        </w:rPr>
        <w:t>批准劳工组织《</w:t>
      </w:r>
      <w:r w:rsidR="00112344" w:rsidRPr="00112344">
        <w:rPr>
          <w:rFonts w:eastAsia="黑体"/>
          <w:lang w:val="zh-CN"/>
        </w:rPr>
        <w:t>2000</w:t>
      </w:r>
      <w:r w:rsidR="00112344" w:rsidRPr="00112344">
        <w:rPr>
          <w:rFonts w:eastAsia="黑体"/>
          <w:lang w:val="zh-CN"/>
        </w:rPr>
        <w:t>年保护生育公约》</w:t>
      </w:r>
      <w:r w:rsidR="00112344" w:rsidRPr="00112344">
        <w:rPr>
          <w:rFonts w:eastAsia="黑体"/>
          <w:lang w:val="zh-CN"/>
        </w:rPr>
        <w:t>(</w:t>
      </w:r>
      <w:r w:rsidR="00112344" w:rsidRPr="00112344">
        <w:rPr>
          <w:rFonts w:eastAsia="黑体"/>
          <w:lang w:val="zh-CN"/>
        </w:rPr>
        <w:t>第</w:t>
      </w:r>
      <w:r w:rsidR="00112344" w:rsidRPr="00112344">
        <w:rPr>
          <w:rFonts w:eastAsia="黑体"/>
          <w:lang w:val="zh-CN"/>
        </w:rPr>
        <w:t>183</w:t>
      </w:r>
      <w:r w:rsidR="00112344" w:rsidRPr="00112344">
        <w:rPr>
          <w:rFonts w:eastAsia="黑体"/>
          <w:lang w:val="zh-CN"/>
        </w:rPr>
        <w:t>号</w:t>
      </w:r>
      <w:r w:rsidR="00112344" w:rsidRPr="00112344">
        <w:rPr>
          <w:rFonts w:eastAsia="黑体"/>
          <w:lang w:val="zh-CN"/>
        </w:rPr>
        <w:t>)</w:t>
      </w:r>
      <w:r w:rsidR="00112344" w:rsidRPr="00112344">
        <w:rPr>
          <w:rFonts w:eastAsia="黑体"/>
          <w:lang w:val="zh-CN"/>
        </w:rPr>
        <w:t>，按照劳工组织的建议将产假延长到至少</w:t>
      </w:r>
      <w:r w:rsidR="00112344" w:rsidRPr="00112344">
        <w:rPr>
          <w:rFonts w:eastAsia="黑体"/>
          <w:lang w:val="zh-CN"/>
        </w:rPr>
        <w:t>14</w:t>
      </w:r>
      <w:r w:rsidR="00112344" w:rsidRPr="00112344">
        <w:rPr>
          <w:rFonts w:eastAsia="黑体"/>
          <w:lang w:val="zh-CN"/>
        </w:rPr>
        <w:t>周，将社会保护的范围扩大到兼职或自营职业的妇女以及在非正规经济的从业妇女，并出台带薪陪产假；</w:t>
      </w:r>
    </w:p>
    <w:p w14:paraId="7E8444AB" w14:textId="5B1B1879" w:rsidR="00112344" w:rsidRPr="00112344" w:rsidRDefault="002C74B4" w:rsidP="000F4A7C">
      <w:pPr>
        <w:pStyle w:val="SingleTxt"/>
        <w:spacing w:after="120" w:line="312" w:lineRule="exact"/>
        <w:rPr>
          <w:rFonts w:eastAsia="黑体"/>
        </w:rPr>
      </w:pPr>
      <w:r w:rsidRPr="00EA796C">
        <w:rPr>
          <w:rFonts w:eastAsia="黑体"/>
        </w:rPr>
        <w:lastRenderedPageBreak/>
        <w:tab/>
      </w:r>
      <w:r w:rsidR="00112344" w:rsidRPr="00112344">
        <w:rPr>
          <w:rFonts w:eastAsia="黑体"/>
          <w:lang w:val="zh-CN"/>
        </w:rPr>
        <w:t>(f)</w:t>
      </w:r>
      <w:r w:rsidR="00112344" w:rsidRPr="00112344">
        <w:rPr>
          <w:rFonts w:eastAsia="黑体"/>
          <w:lang w:val="zh-CN"/>
        </w:rPr>
        <w:tab/>
      </w:r>
      <w:r w:rsidR="00112344" w:rsidRPr="00112344">
        <w:rPr>
          <w:rFonts w:eastAsia="黑体"/>
          <w:lang w:val="zh-CN"/>
        </w:rPr>
        <w:t>为收集按性别和其他身份特征分列的数据提供所需资源，以了解处境不利的各种群体妇女的实际生活情况，并与这些群体的妇女协商，制定有针对性的社会保护政策，应对她们面临的风险和脆弱情况，并加强这些妇女的经济自主权。</w:t>
      </w:r>
    </w:p>
    <w:p w14:paraId="334B4D95"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2" w:lineRule="exact"/>
        <w:ind w:left="1267" w:right="1260" w:hanging="1267"/>
      </w:pPr>
      <w:r w:rsidRPr="00112344">
        <w:rPr>
          <w:lang w:val="zh-CN"/>
        </w:rPr>
        <w:tab/>
      </w:r>
      <w:r w:rsidRPr="00112344">
        <w:rPr>
          <w:lang w:val="zh-CN"/>
        </w:rPr>
        <w:tab/>
      </w:r>
      <w:r w:rsidRPr="00112344">
        <w:rPr>
          <w:lang w:val="zh-CN"/>
        </w:rPr>
        <w:t>移民女工</w:t>
      </w:r>
    </w:p>
    <w:p w14:paraId="6AEC1189" w14:textId="14A41860" w:rsidR="00112344" w:rsidRPr="00112344" w:rsidRDefault="00112344" w:rsidP="000F4A7C">
      <w:pPr>
        <w:pStyle w:val="SingleTxt"/>
        <w:spacing w:after="120" w:line="312" w:lineRule="exact"/>
      </w:pPr>
      <w:r w:rsidRPr="00112344">
        <w:rPr>
          <w:lang w:val="zh-CN"/>
        </w:rPr>
        <w:t>51.</w:t>
      </w:r>
      <w:r w:rsidRPr="00112344">
        <w:rPr>
          <w:lang w:val="zh-CN"/>
        </w:rPr>
        <w:tab/>
      </w:r>
      <w:r w:rsidRPr="00112344">
        <w:rPr>
          <w:lang w:val="zh-CN"/>
        </w:rPr>
        <w:t>委员会回顾其先前对</w:t>
      </w:r>
      <w:r w:rsidRPr="00112344">
        <w:rPr>
          <w:lang w:val="zh-CN"/>
        </w:rPr>
        <w:t>2015</w:t>
      </w:r>
      <w:r w:rsidRPr="00112344">
        <w:rPr>
          <w:lang w:val="zh-CN"/>
        </w:rPr>
        <w:t>年第</w:t>
      </w:r>
      <w:r w:rsidRPr="00112344">
        <w:rPr>
          <w:lang w:val="zh-CN"/>
        </w:rPr>
        <w:t>68</w:t>
      </w:r>
      <w:r w:rsidRPr="00112344">
        <w:rPr>
          <w:lang w:val="zh-CN"/>
        </w:rPr>
        <w:t>号法缺少对包括移民家政女工在内的家政工人免受虐待、剥削和暴力的有效保护措施的关切</w:t>
      </w:r>
      <w:r w:rsidRPr="00112344">
        <w:rPr>
          <w:lang w:val="zh-CN"/>
        </w:rPr>
        <w:t>(</w:t>
      </w:r>
      <w:hyperlink r:id="rId33" w:history="1">
        <w:r w:rsidRPr="00112344">
          <w:rPr>
            <w:rStyle w:val="af7"/>
            <w:lang w:val="zh-CN"/>
          </w:rPr>
          <w:t>CEDAW/C/KWT/CO/5</w:t>
        </w:r>
      </w:hyperlink>
      <w:r w:rsidRPr="00112344">
        <w:rPr>
          <w:lang w:val="zh-CN"/>
        </w:rPr>
        <w:t>，第</w:t>
      </w:r>
      <w:r w:rsidRPr="00112344">
        <w:rPr>
          <w:lang w:val="zh-CN"/>
        </w:rPr>
        <w:t>36(e)</w:t>
      </w:r>
      <w:r w:rsidRPr="00112344">
        <w:rPr>
          <w:lang w:val="zh-CN"/>
        </w:rPr>
        <w:t>段</w:t>
      </w:r>
      <w:r w:rsidRPr="00112344">
        <w:rPr>
          <w:lang w:val="zh-CN"/>
        </w:rPr>
        <w:t>)</w:t>
      </w:r>
      <w:r w:rsidRPr="00112344">
        <w:rPr>
          <w:lang w:val="zh-CN"/>
        </w:rPr>
        <w:t>，包括：缺少劳动监察机制；对劳务中介公司的虐待行为惩处不力；按照担保制度，将移民家政工人的移民身份与一名雇主或担保人绑定，将</w:t>
      </w:r>
      <w:r w:rsidRPr="00112344">
        <w:rPr>
          <w:rFonts w:ascii="宋体" w:hAnsi="宋体"/>
          <w:lang w:val="zh-CN"/>
        </w:rPr>
        <w:t>“</w:t>
      </w:r>
      <w:r w:rsidRPr="00112344">
        <w:rPr>
          <w:lang w:val="zh-CN"/>
        </w:rPr>
        <w:t>潜逃</w:t>
      </w:r>
      <w:r w:rsidRPr="00112344">
        <w:rPr>
          <w:rFonts w:ascii="宋体" w:hAnsi="宋体"/>
          <w:lang w:val="zh-CN"/>
        </w:rPr>
        <w:t>”</w:t>
      </w:r>
      <w:r w:rsidRPr="00112344">
        <w:rPr>
          <w:lang w:val="zh-CN"/>
        </w:rPr>
        <w:t>的移民家政工人驱逐出境；不惩处扣押移民家政女工护照、不提供适当住房、食物、医疗费用、每日休息时间或每周休息日的雇主；对移民家政工人的雇主没有解决纠纷的要求，也没有投诉机制。</w:t>
      </w:r>
    </w:p>
    <w:p w14:paraId="7D69AEC0" w14:textId="77777777" w:rsidR="00112344" w:rsidRPr="00112344" w:rsidRDefault="00112344" w:rsidP="000F4A7C">
      <w:pPr>
        <w:pStyle w:val="SingleTxt"/>
        <w:spacing w:after="120" w:line="312" w:lineRule="exact"/>
        <w:rPr>
          <w:rFonts w:eastAsia="黑体"/>
        </w:rPr>
      </w:pPr>
      <w:r w:rsidRPr="00112344">
        <w:rPr>
          <w:lang w:val="zh-CN"/>
        </w:rPr>
        <w:t>52.</w:t>
      </w:r>
      <w:r w:rsidRPr="00112344">
        <w:rPr>
          <w:lang w:val="zh-CN"/>
        </w:rPr>
        <w:tab/>
      </w:r>
      <w:r w:rsidRPr="00112344">
        <w:rPr>
          <w:rFonts w:eastAsia="黑体"/>
          <w:lang w:val="zh-CN"/>
        </w:rPr>
        <w:t>委员会建议缔约国：</w:t>
      </w:r>
    </w:p>
    <w:p w14:paraId="5A61F0DD" w14:textId="0E63EA69" w:rsidR="00112344" w:rsidRPr="00112344" w:rsidRDefault="002C74B4" w:rsidP="000F4A7C">
      <w:pPr>
        <w:pStyle w:val="SingleTxt"/>
        <w:spacing w:after="120" w:line="312" w:lineRule="exact"/>
        <w:rPr>
          <w:rFonts w:eastAsia="黑体"/>
        </w:rPr>
      </w:pPr>
      <w:r w:rsidRPr="00EA796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修订关于家政工作的立法，规定为家政工人提供有效保护，特别是移民家政女工，使家政工人免受虐待、剥削和性别暴力，纳入对施虐雇主执法机制和的适当惩处；</w:t>
      </w:r>
    </w:p>
    <w:p w14:paraId="7A622486" w14:textId="2A246928" w:rsidR="00112344" w:rsidRPr="00112344" w:rsidRDefault="002C74B4" w:rsidP="000F4A7C">
      <w:pPr>
        <w:pStyle w:val="SingleTxt"/>
        <w:spacing w:after="120" w:line="312" w:lineRule="exact"/>
        <w:rPr>
          <w:rFonts w:eastAsia="黑体"/>
        </w:rPr>
      </w:pPr>
      <w:r w:rsidRPr="00EA796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废除担保制度，取消将</w:t>
      </w:r>
      <w:r w:rsidR="00112344" w:rsidRPr="00112344">
        <w:rPr>
          <w:rFonts w:ascii="黑体" w:eastAsia="黑体" w:hAnsi="黑体"/>
          <w:lang w:val="zh-CN"/>
        </w:rPr>
        <w:t>“潜逃”</w:t>
      </w:r>
      <w:r w:rsidR="00112344" w:rsidRPr="00112344">
        <w:rPr>
          <w:rFonts w:eastAsia="黑体"/>
          <w:lang w:val="zh-CN"/>
        </w:rPr>
        <w:t>的移民家政工人驱逐出境的可能性，并确保法律保障劳工权利，尤其是为包括移民家政女工在内的家政工人提供社会保护；</w:t>
      </w:r>
    </w:p>
    <w:p w14:paraId="22202B82" w14:textId="3FB6F7DD" w:rsidR="002C74B4" w:rsidRPr="00EA796C" w:rsidRDefault="002C74B4" w:rsidP="000F4A7C">
      <w:pPr>
        <w:pStyle w:val="SingleTxt"/>
        <w:spacing w:after="120" w:line="312" w:lineRule="exact"/>
        <w:rPr>
          <w:rFonts w:eastAsia="黑体"/>
          <w:lang w:val="zh-CN"/>
        </w:rPr>
      </w:pPr>
      <w:r w:rsidRPr="00EA796C">
        <w:rPr>
          <w:rFonts w:eastAsia="黑体"/>
        </w:rPr>
        <w:tab/>
      </w:r>
      <w:r w:rsidR="00112344" w:rsidRPr="00112344">
        <w:rPr>
          <w:rFonts w:eastAsia="黑体"/>
          <w:lang w:val="zh-CN"/>
        </w:rPr>
        <w:t>(c)</w:t>
      </w:r>
      <w:r w:rsidR="00112344" w:rsidRPr="00112344">
        <w:rPr>
          <w:rFonts w:eastAsia="黑体"/>
          <w:lang w:val="zh-CN"/>
        </w:rPr>
        <w:tab/>
      </w:r>
      <w:r w:rsidR="00112344" w:rsidRPr="00112344">
        <w:rPr>
          <w:rFonts w:eastAsia="黑体"/>
          <w:lang w:val="zh-CN"/>
        </w:rPr>
        <w:t>批准劳工组织《</w:t>
      </w:r>
      <w:r w:rsidR="00112344" w:rsidRPr="00112344">
        <w:rPr>
          <w:rFonts w:eastAsia="黑体"/>
          <w:lang w:val="zh-CN"/>
        </w:rPr>
        <w:t>2011</w:t>
      </w:r>
      <w:r w:rsidR="00112344" w:rsidRPr="00112344">
        <w:rPr>
          <w:rFonts w:eastAsia="黑体"/>
          <w:lang w:val="zh-CN"/>
        </w:rPr>
        <w:t>年家庭工人公约》</w:t>
      </w:r>
      <w:r w:rsidR="00112344" w:rsidRPr="00112344">
        <w:rPr>
          <w:rFonts w:eastAsia="黑体"/>
          <w:lang w:val="zh-CN"/>
        </w:rPr>
        <w:t>(</w:t>
      </w:r>
      <w:r w:rsidR="00112344" w:rsidRPr="00112344">
        <w:rPr>
          <w:rFonts w:eastAsia="黑体"/>
          <w:lang w:val="zh-CN"/>
        </w:rPr>
        <w:t>第</w:t>
      </w:r>
      <w:r w:rsidR="00112344" w:rsidRPr="00112344">
        <w:rPr>
          <w:rFonts w:eastAsia="黑体"/>
          <w:lang w:val="zh-CN"/>
        </w:rPr>
        <w:t>189</w:t>
      </w:r>
      <w:r w:rsidR="00112344" w:rsidRPr="00112344">
        <w:rPr>
          <w:rFonts w:eastAsia="黑体"/>
          <w:lang w:val="zh-CN"/>
        </w:rPr>
        <w:t>号</w:t>
      </w:r>
      <w:r w:rsidR="00112344" w:rsidRPr="00112344">
        <w:rPr>
          <w:rFonts w:eastAsia="黑体"/>
          <w:lang w:val="zh-CN"/>
        </w:rPr>
        <w:t>)</w:t>
      </w:r>
      <w:r w:rsidR="00112344" w:rsidRPr="00112344">
        <w:rPr>
          <w:rFonts w:eastAsia="黑体"/>
          <w:lang w:val="zh-CN"/>
        </w:rPr>
        <w:t>。</w:t>
      </w:r>
    </w:p>
    <w:p w14:paraId="4731D366"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2" w:lineRule="exact"/>
        <w:ind w:left="1267" w:right="1260" w:hanging="1267"/>
      </w:pPr>
      <w:r w:rsidRPr="00112344">
        <w:rPr>
          <w:lang w:val="zh-CN"/>
        </w:rPr>
        <w:tab/>
      </w:r>
      <w:r w:rsidRPr="00112344">
        <w:rPr>
          <w:lang w:val="zh-CN"/>
        </w:rPr>
        <w:tab/>
      </w:r>
      <w:r w:rsidRPr="00112344">
        <w:rPr>
          <w:bCs/>
          <w:lang w:val="zh-CN"/>
        </w:rPr>
        <w:t>卫生</w:t>
      </w:r>
    </w:p>
    <w:p w14:paraId="5D87BA3B" w14:textId="77777777" w:rsidR="00112344" w:rsidRPr="00112344" w:rsidRDefault="00112344" w:rsidP="000F4A7C">
      <w:pPr>
        <w:pStyle w:val="SingleTxt"/>
        <w:spacing w:after="120" w:line="312" w:lineRule="exact"/>
      </w:pPr>
      <w:r w:rsidRPr="00112344">
        <w:rPr>
          <w:lang w:val="zh-CN"/>
        </w:rPr>
        <w:t>53.</w:t>
      </w:r>
      <w:r w:rsidRPr="00112344">
        <w:rPr>
          <w:lang w:val="zh-CN"/>
        </w:rPr>
        <w:tab/>
      </w:r>
      <w:r w:rsidRPr="00112344">
        <w:rPr>
          <w:lang w:val="zh-CN"/>
        </w:rPr>
        <w:t>委员会注意到，</w:t>
      </w:r>
      <w:r w:rsidRPr="00112344">
        <w:rPr>
          <w:rFonts w:hint="eastAsia"/>
          <w:lang w:val="zh-CN"/>
        </w:rPr>
        <w:t>关于医疗及相关职业实践、患者权利和医疗设施的</w:t>
      </w:r>
      <w:r w:rsidRPr="00112344">
        <w:rPr>
          <w:lang w:val="zh-CN"/>
        </w:rPr>
        <w:t>2020</w:t>
      </w:r>
      <w:r w:rsidRPr="00112344">
        <w:rPr>
          <w:lang w:val="zh-CN"/>
        </w:rPr>
        <w:t>年第</w:t>
      </w:r>
      <w:r w:rsidRPr="00112344">
        <w:rPr>
          <w:lang w:val="zh-CN"/>
        </w:rPr>
        <w:t>70</w:t>
      </w:r>
      <w:r w:rsidRPr="00112344">
        <w:rPr>
          <w:lang w:val="zh-CN"/>
        </w:rPr>
        <w:t>号法规定科威特国民在公立医院享有免费医疗保健服务。然而，委员会关切地注意到：</w:t>
      </w:r>
    </w:p>
    <w:p w14:paraId="3B0062E5" w14:textId="31E260F0" w:rsidR="00112344" w:rsidRPr="00112344" w:rsidRDefault="002C74B4" w:rsidP="000F4A7C">
      <w:pPr>
        <w:pStyle w:val="SingleTxt"/>
        <w:spacing w:after="120" w:line="312" w:lineRule="exact"/>
      </w:pPr>
      <w:r>
        <w:tab/>
      </w:r>
      <w:r w:rsidR="00112344" w:rsidRPr="00112344">
        <w:rPr>
          <w:lang w:val="zh-CN"/>
        </w:rPr>
        <w:t>(a)</w:t>
      </w:r>
      <w:r w:rsidR="00112344" w:rsidRPr="00112344">
        <w:rPr>
          <w:lang w:val="zh-CN"/>
        </w:rPr>
        <w:tab/>
      </w:r>
      <w:r w:rsidR="00112344" w:rsidRPr="00112344">
        <w:rPr>
          <w:lang w:val="zh-CN"/>
        </w:rPr>
        <w:t>缔约国将堕胎定罪，只有危及孕妇生命或健康或存在胎儿严重受损的情况除外，在这些情况下，堕胎须父母双方事先提供明确书面同意，并须医疗委员会批准；</w:t>
      </w:r>
    </w:p>
    <w:p w14:paraId="18DEAF87" w14:textId="54AD9228" w:rsidR="00112344" w:rsidRPr="00112344" w:rsidRDefault="002C74B4" w:rsidP="000F4A7C">
      <w:pPr>
        <w:pStyle w:val="SingleTxt"/>
        <w:spacing w:after="120" w:line="312" w:lineRule="exact"/>
      </w:pPr>
      <w:r>
        <w:tab/>
      </w:r>
      <w:r w:rsidR="00112344" w:rsidRPr="00112344">
        <w:rPr>
          <w:lang w:val="zh-CN"/>
        </w:rPr>
        <w:t>(b)</w:t>
      </w:r>
      <w:r w:rsidR="00112344" w:rsidRPr="00112344">
        <w:rPr>
          <w:lang w:val="zh-CN"/>
        </w:rPr>
        <w:tab/>
      </w:r>
      <w:r w:rsidR="00112344" w:rsidRPr="00112344">
        <w:rPr>
          <w:lang w:val="zh-CN"/>
        </w:rPr>
        <w:t>因被强奸而怀孕的妇女如果寻求堕胎，可能因此被起诉；</w:t>
      </w:r>
    </w:p>
    <w:p w14:paraId="32009AB2" w14:textId="21CCE080" w:rsidR="00112344" w:rsidRPr="00112344" w:rsidRDefault="002C74B4" w:rsidP="000F4A7C">
      <w:pPr>
        <w:pStyle w:val="SingleTxt"/>
        <w:spacing w:after="120" w:line="312" w:lineRule="exact"/>
      </w:pPr>
      <w:r>
        <w:tab/>
      </w:r>
      <w:r w:rsidR="00112344" w:rsidRPr="00112344">
        <w:rPr>
          <w:lang w:val="zh-CN"/>
        </w:rPr>
        <w:t>(c)</w:t>
      </w:r>
      <w:r w:rsidR="00112344" w:rsidRPr="00112344">
        <w:rPr>
          <w:lang w:val="zh-CN"/>
        </w:rPr>
        <w:tab/>
      </w:r>
      <w:r w:rsidR="00112344" w:rsidRPr="00112344">
        <w:rPr>
          <w:lang w:val="zh-CN"/>
        </w:rPr>
        <w:t>由于堕胎法律非常严苛，许多妇女求助于不安全的堕胎办法，危及其健康或生命；</w:t>
      </w:r>
    </w:p>
    <w:p w14:paraId="5C3B7189" w14:textId="4BCD4B6B" w:rsidR="00112344" w:rsidRPr="00112344" w:rsidRDefault="002C74B4" w:rsidP="000F4A7C">
      <w:pPr>
        <w:pStyle w:val="SingleTxt"/>
        <w:spacing w:after="120" w:line="312" w:lineRule="exact"/>
      </w:pPr>
      <w:r>
        <w:tab/>
      </w:r>
      <w:r w:rsidR="00112344" w:rsidRPr="00112344">
        <w:rPr>
          <w:lang w:val="zh-CN"/>
        </w:rPr>
        <w:t>(d)</w:t>
      </w:r>
      <w:r w:rsidR="00112344" w:rsidRPr="00112344">
        <w:rPr>
          <w:lang w:val="zh-CN"/>
        </w:rPr>
        <w:tab/>
      </w:r>
      <w:r w:rsidR="00112344" w:rsidRPr="00112344">
        <w:rPr>
          <w:lang w:val="zh-CN"/>
        </w:rPr>
        <w:t>作为非国民而无权享受第</w:t>
      </w:r>
      <w:r w:rsidR="00112344" w:rsidRPr="00112344">
        <w:rPr>
          <w:lang w:val="zh-CN"/>
        </w:rPr>
        <w:t>70</w:t>
      </w:r>
      <w:r w:rsidR="00112344" w:rsidRPr="00112344">
        <w:rPr>
          <w:lang w:val="zh-CN"/>
        </w:rPr>
        <w:t>号法规定的免费医疗保健服务的妇女需要为接受急诊服务、孕产妇保健服务和药物支付高额费用，因此获得医疗保健服务的渠道有限。</w:t>
      </w:r>
    </w:p>
    <w:p w14:paraId="6F7F6A8F" w14:textId="77777777" w:rsidR="00112344" w:rsidRPr="00112344" w:rsidRDefault="00112344" w:rsidP="000F4A7C">
      <w:pPr>
        <w:pStyle w:val="SingleTxt"/>
        <w:spacing w:after="120" w:line="312" w:lineRule="exact"/>
        <w:rPr>
          <w:rFonts w:eastAsia="黑体"/>
        </w:rPr>
      </w:pPr>
      <w:r w:rsidRPr="00112344">
        <w:rPr>
          <w:lang w:val="zh-CN"/>
        </w:rPr>
        <w:t>54.</w:t>
      </w:r>
      <w:r w:rsidRPr="00112344">
        <w:rPr>
          <w:lang w:val="zh-CN"/>
        </w:rPr>
        <w:tab/>
      </w:r>
      <w:r w:rsidRPr="00112344">
        <w:rPr>
          <w:rFonts w:eastAsia="黑体"/>
          <w:lang w:val="zh-CN"/>
        </w:rPr>
        <w:t>委员会建议缔约国：</w:t>
      </w:r>
    </w:p>
    <w:p w14:paraId="0627EF55" w14:textId="1DD31533" w:rsidR="00112344" w:rsidRPr="00112344" w:rsidRDefault="002C74B4" w:rsidP="000F4A7C">
      <w:pPr>
        <w:pStyle w:val="SingleTxt"/>
        <w:spacing w:after="120" w:line="312" w:lineRule="exact"/>
        <w:rPr>
          <w:rFonts w:eastAsia="黑体"/>
        </w:rPr>
      </w:pPr>
      <w:r w:rsidRPr="00EA796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除了合法堕胎目前适用的三项理由外，还要至少将强奸和乱伦情况下的堕胎合法化，并取消对所有其他情况下堕胎的刑事定罪，确认根据第</w:t>
      </w:r>
      <w:r w:rsidR="00112344" w:rsidRPr="00112344">
        <w:rPr>
          <w:rFonts w:eastAsia="黑体"/>
          <w:lang w:val="zh-CN"/>
        </w:rPr>
        <w:t>35</w:t>
      </w:r>
      <w:r w:rsidR="00112344" w:rsidRPr="00112344">
        <w:rPr>
          <w:rFonts w:eastAsia="黑体"/>
          <w:lang w:val="zh-CN"/>
        </w:rPr>
        <w:t>号一</w:t>
      </w:r>
      <w:r w:rsidR="00112344" w:rsidRPr="00112344">
        <w:rPr>
          <w:rFonts w:eastAsia="黑体"/>
          <w:lang w:val="zh-CN"/>
        </w:rPr>
        <w:lastRenderedPageBreak/>
        <w:t>般性建议，将堕胎定罪是对妇女性别暴力行为的一种形式，确保妇女和青春期少女有充足机会获得安全的堕胎和堕胎后服务，取消需要父亲同意和医疗委员会批准的要求；</w:t>
      </w:r>
    </w:p>
    <w:p w14:paraId="45153B43" w14:textId="45E10A63"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确保非国民妇女在缔约国有充足机会获得负担得起的医疗保健服务。</w:t>
      </w:r>
    </w:p>
    <w:p w14:paraId="5A8F59B2"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增强妇女的经济权能</w:t>
      </w:r>
    </w:p>
    <w:p w14:paraId="4870F222" w14:textId="77777777" w:rsidR="00112344" w:rsidRPr="00112344" w:rsidRDefault="00112344" w:rsidP="000F4A7C">
      <w:pPr>
        <w:pStyle w:val="SingleTxt"/>
        <w:spacing w:after="120"/>
        <w:rPr>
          <w:bCs/>
        </w:rPr>
      </w:pPr>
      <w:r w:rsidRPr="00112344">
        <w:rPr>
          <w:lang w:val="zh-CN"/>
        </w:rPr>
        <w:t>55.</w:t>
      </w:r>
      <w:r w:rsidRPr="00112344">
        <w:rPr>
          <w:lang w:val="zh-CN"/>
        </w:rPr>
        <w:tab/>
      </w:r>
      <w:r w:rsidRPr="00112344">
        <w:rPr>
          <w:lang w:val="zh-CN"/>
        </w:rPr>
        <w:t>委员会欣见</w:t>
      </w:r>
      <w:r w:rsidRPr="00112344">
        <w:rPr>
          <w:lang w:val="zh-CN"/>
        </w:rPr>
        <w:t>2021</w:t>
      </w:r>
      <w:r w:rsidRPr="00112344">
        <w:rPr>
          <w:lang w:val="zh-CN"/>
        </w:rPr>
        <w:t>年妇女事务和商业委员会的设立，并欣见增强妇女的经济权能被作为优先事项纳入科威特</w:t>
      </w:r>
      <w:r w:rsidRPr="00112344">
        <w:rPr>
          <w:lang w:val="zh-CN"/>
        </w:rPr>
        <w:t>2035</w:t>
      </w:r>
      <w:r w:rsidRPr="00112344">
        <w:rPr>
          <w:lang w:val="zh-CN"/>
        </w:rPr>
        <w:t>年愿景国家发展计划。委员会在对缔约国女企业家的人数表示赞赏的同时，关切地注意到：</w:t>
      </w:r>
    </w:p>
    <w:p w14:paraId="3005CE7B" w14:textId="21C8F368" w:rsidR="00112344" w:rsidRPr="00112344" w:rsidRDefault="002C74B4" w:rsidP="000F4A7C">
      <w:pPr>
        <w:pStyle w:val="SingleTxt"/>
        <w:spacing w:after="120"/>
        <w:rPr>
          <w:bCs/>
        </w:rPr>
      </w:pPr>
      <w:r>
        <w:tab/>
      </w:r>
      <w:r w:rsidR="00112344" w:rsidRPr="00112344">
        <w:rPr>
          <w:lang w:val="zh-CN"/>
        </w:rPr>
        <w:t>(a)</w:t>
      </w:r>
      <w:r w:rsidR="00112344" w:rsidRPr="00112344">
        <w:rPr>
          <w:lang w:val="zh-CN"/>
        </w:rPr>
        <w:tab/>
      </w:r>
      <w:r w:rsidR="00112344" w:rsidRPr="00112344">
        <w:rPr>
          <w:lang w:val="zh-CN"/>
        </w:rPr>
        <w:t>与男子相比，妇女没有平等的经济机会；</w:t>
      </w:r>
    </w:p>
    <w:p w14:paraId="69CF0D23" w14:textId="352E9068" w:rsidR="00112344" w:rsidRPr="00112344" w:rsidRDefault="002C74B4" w:rsidP="000F4A7C">
      <w:pPr>
        <w:pStyle w:val="SingleTxt"/>
        <w:spacing w:after="120"/>
      </w:pPr>
      <w:r>
        <w:tab/>
      </w:r>
      <w:r w:rsidR="00112344" w:rsidRPr="00112344">
        <w:rPr>
          <w:lang w:val="zh-CN"/>
        </w:rPr>
        <w:t>(b)</w:t>
      </w:r>
      <w:r w:rsidR="00112344" w:rsidRPr="00112344">
        <w:rPr>
          <w:lang w:val="zh-CN"/>
        </w:rPr>
        <w:tab/>
      </w:r>
      <w:r w:rsidR="00112344" w:rsidRPr="00112344">
        <w:rPr>
          <w:lang w:val="zh-CN"/>
        </w:rPr>
        <w:t>包括工业基础设施部门在内的所有商业和金融部门，包括资本市场，缺少暂行特别措施。</w:t>
      </w:r>
    </w:p>
    <w:p w14:paraId="4737EA5B" w14:textId="77777777" w:rsidR="00112344" w:rsidRPr="00112344" w:rsidRDefault="00112344" w:rsidP="000F4A7C">
      <w:pPr>
        <w:pStyle w:val="SingleTxt"/>
        <w:spacing w:after="120"/>
        <w:rPr>
          <w:rFonts w:eastAsia="黑体"/>
        </w:rPr>
      </w:pPr>
      <w:r w:rsidRPr="00112344">
        <w:rPr>
          <w:lang w:val="zh-CN"/>
        </w:rPr>
        <w:t>56.</w:t>
      </w:r>
      <w:r w:rsidRPr="00112344">
        <w:rPr>
          <w:lang w:val="zh-CN"/>
        </w:rPr>
        <w:tab/>
      </w:r>
      <w:r w:rsidRPr="00112344">
        <w:rPr>
          <w:rFonts w:eastAsia="黑体"/>
          <w:lang w:val="zh-CN"/>
        </w:rPr>
        <w:t>委员会建议缔约国：</w:t>
      </w:r>
    </w:p>
    <w:p w14:paraId="47267B73" w14:textId="5666C564"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增加妇女获得无抵押低息贷款和其他形式金融信贷的渠道，扩大其接触商业网络和资源的渠道，并提供有性别针对性的启动和扩大资金、风险资本、金融技术和其他创新型加速器机制，以提高妇女的经济权能；</w:t>
      </w:r>
    </w:p>
    <w:p w14:paraId="2A5AD52D" w14:textId="3FAF5E7A"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制定调节政策，以引导私营部门资金推进工商企业与人权指导原则、推行公私伙伴关系中的平权采购，推动对核心经济部门和创新的投资预测并促进关于气候行动的可持续发展目标</w:t>
      </w:r>
      <w:r w:rsidR="00112344" w:rsidRPr="00112344">
        <w:rPr>
          <w:rFonts w:eastAsia="黑体"/>
          <w:lang w:val="zh-CN"/>
        </w:rPr>
        <w:t>13</w:t>
      </w:r>
      <w:r w:rsidR="00112344" w:rsidRPr="00112344">
        <w:rPr>
          <w:rFonts w:eastAsia="黑体"/>
          <w:lang w:val="zh-CN"/>
        </w:rPr>
        <w:t>的实现。</w:t>
      </w:r>
    </w:p>
    <w:p w14:paraId="79B0F67C" w14:textId="77777777" w:rsidR="00112344" w:rsidRPr="00112344" w:rsidRDefault="00112344" w:rsidP="000F4A7C">
      <w:pPr>
        <w:pStyle w:val="SingleTxt"/>
        <w:spacing w:after="120"/>
      </w:pPr>
      <w:r w:rsidRPr="00112344">
        <w:rPr>
          <w:lang w:val="zh-CN"/>
        </w:rPr>
        <w:t>57.</w:t>
      </w:r>
      <w:r w:rsidRPr="00112344">
        <w:rPr>
          <w:lang w:val="zh-CN"/>
        </w:rPr>
        <w:tab/>
      </w:r>
      <w:r w:rsidRPr="00112344">
        <w:rPr>
          <w:lang w:val="zh-CN"/>
        </w:rPr>
        <w:t>委员会赞赏地注意到缔约国致力于加强妇女对职业体育的参与，将其作为增强妇女经济权能的手段。然而，委员会注意到未提供足够信息，说明为进一步提升妇女作为运动员以及政策制定者在体育运动的作用采取了哪些措施，以及妇女能否参加所有类别的运动项目。</w:t>
      </w:r>
    </w:p>
    <w:p w14:paraId="14ECFCC5" w14:textId="77777777" w:rsidR="00112344" w:rsidRPr="00112344" w:rsidRDefault="00112344" w:rsidP="000F4A7C">
      <w:pPr>
        <w:pStyle w:val="SingleTxt"/>
        <w:spacing w:after="120"/>
      </w:pPr>
      <w:r w:rsidRPr="00112344">
        <w:rPr>
          <w:lang w:val="zh-CN"/>
        </w:rPr>
        <w:t>58.</w:t>
      </w:r>
      <w:r w:rsidRPr="00112344">
        <w:rPr>
          <w:lang w:val="zh-CN"/>
        </w:rPr>
        <w:tab/>
      </w:r>
      <w:r w:rsidRPr="00112344">
        <w:rPr>
          <w:rFonts w:ascii="黑体" w:eastAsia="黑体" w:hAnsi="黑体"/>
          <w:lang w:val="zh-CN"/>
        </w:rPr>
        <w:t>委员会建议，缔约国应确保妇女和女童能够参加所有级别的体育运动，并分配资源和采取提高认识措施以进一步鼓励她们的参与，特别是传统上女性参与人数较少的项目，包括采取以下措施：在学校等环境中，借助各种媒介实施具体的提高认识措施，并通过提供奖学金机会、额外的训练机会采取暂行特别措施。委员会还建议缔约国采取必要措施，确保在体育决策方面实现性别均等。</w:t>
      </w:r>
    </w:p>
    <w:p w14:paraId="62A9BFA5"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气候变化和减少灾害风险</w:t>
      </w:r>
    </w:p>
    <w:p w14:paraId="252A11FB" w14:textId="77777777" w:rsidR="00112344" w:rsidRPr="00112344" w:rsidRDefault="00112344" w:rsidP="000F4A7C">
      <w:pPr>
        <w:pStyle w:val="SingleTxt"/>
        <w:spacing w:after="120"/>
      </w:pPr>
      <w:r w:rsidRPr="00112344">
        <w:rPr>
          <w:lang w:val="zh-CN"/>
        </w:rPr>
        <w:t>59.</w:t>
      </w:r>
      <w:r w:rsidRPr="00112344">
        <w:rPr>
          <w:lang w:val="zh-CN"/>
        </w:rPr>
        <w:tab/>
      </w:r>
      <w:r w:rsidRPr="00112344">
        <w:rPr>
          <w:lang w:val="zh-CN"/>
        </w:rPr>
        <w:t>委员会还关切地注意到：</w:t>
      </w:r>
    </w:p>
    <w:p w14:paraId="5A009962" w14:textId="4F05E3EF" w:rsidR="00112344" w:rsidRPr="00112344" w:rsidRDefault="002C74B4" w:rsidP="000F4A7C">
      <w:pPr>
        <w:pStyle w:val="SingleTxt"/>
        <w:spacing w:after="120"/>
      </w:pPr>
      <w:r>
        <w:tab/>
      </w:r>
      <w:r w:rsidR="00112344" w:rsidRPr="00112344">
        <w:rPr>
          <w:lang w:val="zh-CN"/>
        </w:rPr>
        <w:t>(a)</w:t>
      </w:r>
      <w:r w:rsidR="00112344" w:rsidRPr="00112344">
        <w:rPr>
          <w:lang w:val="zh-CN"/>
        </w:rPr>
        <w:tab/>
      </w:r>
      <w:r w:rsidR="00112344" w:rsidRPr="00112344">
        <w:rPr>
          <w:lang w:val="zh-CN"/>
        </w:rPr>
        <w:t>缔约国易受气候变化影响，气候变化导致旱灾的频率和强度增加以及海平面上升，对妇女的影响尤为严重，而妇女往往只有有限的资源和应对机制；</w:t>
      </w:r>
    </w:p>
    <w:p w14:paraId="64091E37" w14:textId="20183FE6" w:rsidR="000F4A7C" w:rsidRDefault="002C74B4" w:rsidP="000F4A7C">
      <w:pPr>
        <w:pStyle w:val="SingleTxt"/>
        <w:spacing w:after="120"/>
        <w:rPr>
          <w:lang w:val="zh-CN"/>
        </w:rPr>
      </w:pPr>
      <w:r>
        <w:tab/>
      </w:r>
      <w:r w:rsidR="00112344" w:rsidRPr="00112344">
        <w:rPr>
          <w:lang w:val="zh-CN"/>
        </w:rPr>
        <w:t>(b)</w:t>
      </w:r>
      <w:r w:rsidR="00112344" w:rsidRPr="00112344">
        <w:rPr>
          <w:lang w:val="zh-CN"/>
        </w:rPr>
        <w:tab/>
      </w:r>
      <w:r w:rsidR="00112344" w:rsidRPr="00112344">
        <w:rPr>
          <w:lang w:val="zh-CN"/>
        </w:rPr>
        <w:t>妇女在关于减缓和适应气候变化战略的决策中代表性不足。</w:t>
      </w:r>
    </w:p>
    <w:p w14:paraId="4CD9071C" w14:textId="77777777" w:rsidR="00112344" w:rsidRPr="00112344" w:rsidRDefault="00112344" w:rsidP="000F4A7C">
      <w:pPr>
        <w:pStyle w:val="SingleTxt"/>
        <w:spacing w:after="120"/>
        <w:rPr>
          <w:rFonts w:eastAsia="黑体"/>
        </w:rPr>
      </w:pPr>
      <w:r w:rsidRPr="00112344">
        <w:rPr>
          <w:lang w:val="zh-CN"/>
        </w:rPr>
        <w:t>60.</w:t>
      </w:r>
      <w:r w:rsidRPr="00112344">
        <w:rPr>
          <w:lang w:val="zh-CN"/>
        </w:rPr>
        <w:tab/>
      </w:r>
      <w:r w:rsidRPr="00112344">
        <w:rPr>
          <w:rFonts w:eastAsia="黑体"/>
          <w:lang w:val="zh-CN"/>
        </w:rPr>
        <w:t>委员会回顾关于气候变化背景下减少灾害风险所涉性别方面的第</w:t>
      </w:r>
      <w:r w:rsidRPr="00112344">
        <w:rPr>
          <w:rFonts w:eastAsia="黑体"/>
          <w:lang w:val="zh-CN"/>
        </w:rPr>
        <w:t>37</w:t>
      </w:r>
      <w:r w:rsidRPr="00112344">
        <w:rPr>
          <w:rFonts w:eastAsia="黑体"/>
          <w:lang w:val="zh-CN"/>
        </w:rPr>
        <w:t>号一般性建议</w:t>
      </w:r>
      <w:r w:rsidRPr="00112344">
        <w:rPr>
          <w:rFonts w:eastAsia="黑体"/>
          <w:lang w:val="zh-CN"/>
        </w:rPr>
        <w:t>(2018</w:t>
      </w:r>
      <w:r w:rsidRPr="00112344">
        <w:rPr>
          <w:rFonts w:eastAsia="黑体"/>
          <w:lang w:val="zh-CN"/>
        </w:rPr>
        <w:t>年</w:t>
      </w:r>
      <w:r w:rsidRPr="00112344">
        <w:rPr>
          <w:rFonts w:eastAsia="黑体"/>
          <w:lang w:val="zh-CN"/>
        </w:rPr>
        <w:t>)</w:t>
      </w:r>
      <w:r w:rsidRPr="00112344">
        <w:rPr>
          <w:rFonts w:eastAsia="黑体"/>
          <w:lang w:val="zh-CN"/>
        </w:rPr>
        <w:t>，并建议缔约国：</w:t>
      </w:r>
    </w:p>
    <w:p w14:paraId="3CF2A2ED" w14:textId="7957051F" w:rsidR="00112344" w:rsidRPr="00112344" w:rsidRDefault="002C74B4" w:rsidP="000F4A7C">
      <w:pPr>
        <w:pStyle w:val="SingleTxt"/>
        <w:spacing w:after="120"/>
        <w:rPr>
          <w:rFonts w:eastAsia="黑体"/>
        </w:rPr>
      </w:pPr>
      <w:r w:rsidRPr="00EA796C">
        <w:rPr>
          <w:rFonts w:eastAsia="黑体"/>
        </w:rPr>
        <w:lastRenderedPageBreak/>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收集关于不同群体妇女所面临的气候变化影响的数据，审查本国的气候变化和灾害应对战略，同时考虑到气候变化对妇女生计的负面影响，尤其是贫困妇女、无国籍妇女、残疾妇女、移民妇女、难民妇女和寻求庇护的妇女；</w:t>
      </w:r>
    </w:p>
    <w:p w14:paraId="43612B33" w14:textId="1A6C6981"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促进妇女和男子的气候知识普及，使他们具备气候变化知识和平等参与发展方面决策的能力，促进将性别平等视角纳入气候变化和减少风险灾害方面的立法、政策、气候融资、气候变化适应和减缓方案，包括绿色经济、可再生能源和清洁技术，以帮助缔约国所有妇女和女童有效适应气候变化和灾害；</w:t>
      </w:r>
    </w:p>
    <w:p w14:paraId="01C319D9" w14:textId="4C183B6D"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(c)</w:t>
      </w:r>
      <w:r w:rsidR="00112344" w:rsidRPr="00112344">
        <w:rPr>
          <w:rFonts w:eastAsia="黑体"/>
          <w:lang w:val="zh-CN"/>
        </w:rPr>
        <w:tab/>
      </w:r>
      <w:r w:rsidR="00112344" w:rsidRPr="00112344">
        <w:rPr>
          <w:rFonts w:eastAsia="黑体"/>
          <w:lang w:val="zh-CN"/>
        </w:rPr>
        <w:t>加强对气候融资和适应气候变化活动的促进性别平等的预算编制，以确保此类活动充分纳入妇女，促进增强妇女权能，并支持气候变化议程，以便帮助妇女和女童有效适应气候变化和灾害。</w:t>
      </w:r>
    </w:p>
    <w:p w14:paraId="34C356E6"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难民妇女</w:t>
      </w:r>
    </w:p>
    <w:p w14:paraId="44E990D2" w14:textId="77777777" w:rsidR="00112344" w:rsidRPr="00112344" w:rsidRDefault="00112344" w:rsidP="000F4A7C">
      <w:pPr>
        <w:pStyle w:val="SingleTxt"/>
        <w:spacing w:after="120"/>
        <w:rPr>
          <w:bCs/>
        </w:rPr>
      </w:pPr>
      <w:r w:rsidRPr="00112344">
        <w:rPr>
          <w:lang w:val="zh-CN"/>
        </w:rPr>
        <w:t>61.</w:t>
      </w:r>
      <w:r w:rsidRPr="00112344">
        <w:rPr>
          <w:lang w:val="zh-CN"/>
        </w:rPr>
        <w:tab/>
      </w:r>
      <w:r w:rsidRPr="00112344">
        <w:rPr>
          <w:lang w:val="zh-CN"/>
        </w:rPr>
        <w:t>委员会感到关切的是缔约国缺少促进性别平等的庇护程序。</w:t>
      </w:r>
    </w:p>
    <w:p w14:paraId="4F659BE9" w14:textId="77777777" w:rsidR="00112344" w:rsidRPr="00112344" w:rsidRDefault="00112344" w:rsidP="000F4A7C">
      <w:pPr>
        <w:pStyle w:val="SingleTxt"/>
        <w:spacing w:after="120"/>
        <w:rPr>
          <w:rFonts w:eastAsia="黑体"/>
        </w:rPr>
      </w:pPr>
      <w:r w:rsidRPr="00112344">
        <w:rPr>
          <w:lang w:val="zh-CN"/>
        </w:rPr>
        <w:t>62.</w:t>
      </w:r>
      <w:r w:rsidRPr="00112344">
        <w:rPr>
          <w:lang w:val="zh-CN"/>
        </w:rPr>
        <w:tab/>
      </w:r>
      <w:r w:rsidRPr="00112344">
        <w:rPr>
          <w:rFonts w:eastAsia="黑体"/>
          <w:lang w:val="zh-CN"/>
        </w:rPr>
        <w:t>委员会建议缔约国：</w:t>
      </w:r>
    </w:p>
    <w:p w14:paraId="081B0866" w14:textId="3F54CED2"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通过一项具体的促进性别平等的法律框架，保护难民妇女和寻求庇护的妇女的权利；</w:t>
      </w:r>
    </w:p>
    <w:p w14:paraId="101DE0DD" w14:textId="338F36AA"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批准</w:t>
      </w:r>
      <w:r w:rsidR="00112344" w:rsidRPr="00112344">
        <w:rPr>
          <w:rFonts w:eastAsia="黑体"/>
          <w:lang w:val="zh-CN"/>
        </w:rPr>
        <w:t>1951</w:t>
      </w:r>
      <w:r w:rsidR="00112344" w:rsidRPr="00112344">
        <w:rPr>
          <w:rFonts w:eastAsia="黑体"/>
          <w:lang w:val="zh-CN"/>
        </w:rPr>
        <w:t>年《关于难民地位的公约》及其</w:t>
      </w:r>
      <w:r w:rsidR="00112344" w:rsidRPr="00112344">
        <w:rPr>
          <w:rFonts w:eastAsia="黑体"/>
          <w:lang w:val="zh-CN"/>
        </w:rPr>
        <w:t>1967</w:t>
      </w:r>
      <w:r w:rsidR="00112344" w:rsidRPr="00112344">
        <w:rPr>
          <w:rFonts w:eastAsia="黑体"/>
          <w:lang w:val="zh-CN"/>
        </w:rPr>
        <w:t>年《议定书》。</w:t>
      </w:r>
    </w:p>
    <w:p w14:paraId="65482D6A" w14:textId="77777777"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婚姻和家庭关系</w:t>
      </w:r>
    </w:p>
    <w:p w14:paraId="1D031F04" w14:textId="77777777" w:rsidR="00112344" w:rsidRPr="00112344" w:rsidRDefault="00112344" w:rsidP="000F4A7C">
      <w:pPr>
        <w:pStyle w:val="SingleTxt"/>
        <w:spacing w:after="120"/>
        <w:rPr>
          <w:bCs/>
        </w:rPr>
      </w:pPr>
      <w:r w:rsidRPr="00112344">
        <w:rPr>
          <w:lang w:val="zh-CN"/>
        </w:rPr>
        <w:t>63.</w:t>
      </w:r>
      <w:r w:rsidRPr="00112344">
        <w:rPr>
          <w:lang w:val="zh-CN"/>
        </w:rPr>
        <w:tab/>
      </w:r>
      <w:r w:rsidRPr="00112344">
        <w:rPr>
          <w:lang w:val="zh-CN"/>
        </w:rPr>
        <w:t>委员会关切地注意到，歧视性条款普遍存在于《个人地位法》，包括：</w:t>
      </w:r>
    </w:p>
    <w:p w14:paraId="1BC99853" w14:textId="5E15CC2A" w:rsidR="00112344" w:rsidRPr="00112344" w:rsidRDefault="002C74B4" w:rsidP="000F4A7C">
      <w:pPr>
        <w:pStyle w:val="SingleTxt"/>
        <w:spacing w:after="120"/>
      </w:pPr>
      <w:r>
        <w:tab/>
      </w:r>
      <w:r w:rsidR="00112344" w:rsidRPr="00112344">
        <w:rPr>
          <w:lang w:val="zh-CN"/>
        </w:rPr>
        <w:t>(a)</w:t>
      </w:r>
      <w:r w:rsidR="00112344" w:rsidRPr="00112344">
        <w:rPr>
          <w:lang w:val="zh-CN"/>
        </w:rPr>
        <w:tab/>
      </w:r>
      <w:r w:rsidR="00112344" w:rsidRPr="00112344">
        <w:rPr>
          <w:lang w:val="zh-CN"/>
        </w:rPr>
        <w:t>限制妇女的离婚权</w:t>
      </w:r>
      <w:r w:rsidR="00112344" w:rsidRPr="00112344">
        <w:rPr>
          <w:lang w:val="zh-CN"/>
        </w:rPr>
        <w:t>(</w:t>
      </w:r>
      <w:r w:rsidR="00112344" w:rsidRPr="00112344">
        <w:rPr>
          <w:lang w:val="zh-CN"/>
        </w:rPr>
        <w:t>第</w:t>
      </w:r>
      <w:r w:rsidR="00112344" w:rsidRPr="00112344">
        <w:rPr>
          <w:lang w:val="zh-CN"/>
        </w:rPr>
        <w:t>102-110</w:t>
      </w:r>
      <w:r w:rsidR="00112344" w:rsidRPr="00112344">
        <w:rPr>
          <w:lang w:val="zh-CN"/>
        </w:rPr>
        <w:t>、</w:t>
      </w:r>
      <w:r w:rsidR="00112344" w:rsidRPr="00112344">
        <w:rPr>
          <w:lang w:val="zh-CN"/>
        </w:rPr>
        <w:t>111-119</w:t>
      </w:r>
      <w:r w:rsidR="00112344" w:rsidRPr="00112344">
        <w:rPr>
          <w:lang w:val="zh-CN"/>
        </w:rPr>
        <w:t>、</w:t>
      </w:r>
      <w:r w:rsidR="00112344" w:rsidRPr="00112344">
        <w:rPr>
          <w:lang w:val="zh-CN"/>
        </w:rPr>
        <w:t>120-148</w:t>
      </w:r>
      <w:r w:rsidR="00112344" w:rsidRPr="00112344">
        <w:rPr>
          <w:lang w:val="zh-CN"/>
        </w:rPr>
        <w:t>条</w:t>
      </w:r>
      <w:r w:rsidR="00112344" w:rsidRPr="00112344">
        <w:rPr>
          <w:lang w:val="zh-CN"/>
        </w:rPr>
        <w:t>)</w:t>
      </w:r>
      <w:r w:rsidR="00112344" w:rsidRPr="00112344">
        <w:rPr>
          <w:lang w:val="zh-CN"/>
        </w:rPr>
        <w:t>；</w:t>
      </w:r>
    </w:p>
    <w:p w14:paraId="1FE560A7" w14:textId="05465C3A" w:rsidR="00112344" w:rsidRPr="00112344" w:rsidRDefault="002C74B4" w:rsidP="000F4A7C">
      <w:pPr>
        <w:pStyle w:val="SingleTxt"/>
        <w:spacing w:after="120"/>
      </w:pPr>
      <w:r>
        <w:tab/>
      </w:r>
      <w:r w:rsidR="00112344" w:rsidRPr="00112344">
        <w:rPr>
          <w:lang w:val="zh-CN"/>
        </w:rPr>
        <w:t>(b)</w:t>
      </w:r>
      <w:r w:rsidR="00112344" w:rsidRPr="00112344">
        <w:rPr>
          <w:lang w:val="zh-CN"/>
        </w:rPr>
        <w:tab/>
      </w:r>
      <w:r w:rsidR="00112344" w:rsidRPr="00112344">
        <w:rPr>
          <w:lang w:val="zh-CN"/>
        </w:rPr>
        <w:t>离婚妇女如果再婚将失去对子女的监护权</w:t>
      </w:r>
      <w:r w:rsidR="00112344" w:rsidRPr="00112344">
        <w:rPr>
          <w:lang w:val="zh-CN"/>
        </w:rPr>
        <w:t>(</w:t>
      </w:r>
      <w:r w:rsidR="00112344" w:rsidRPr="00112344">
        <w:rPr>
          <w:lang w:val="zh-CN"/>
        </w:rPr>
        <w:t>第</w:t>
      </w:r>
      <w:r w:rsidR="00112344" w:rsidRPr="00112344">
        <w:rPr>
          <w:lang w:val="zh-CN"/>
        </w:rPr>
        <w:t>190</w:t>
      </w:r>
      <w:r w:rsidR="00112344" w:rsidRPr="00112344">
        <w:rPr>
          <w:lang w:val="zh-CN"/>
        </w:rPr>
        <w:t>和</w:t>
      </w:r>
      <w:r w:rsidR="00112344" w:rsidRPr="00112344">
        <w:rPr>
          <w:lang w:val="zh-CN"/>
        </w:rPr>
        <w:t>191</w:t>
      </w:r>
      <w:r w:rsidR="00112344" w:rsidRPr="00112344">
        <w:rPr>
          <w:lang w:val="zh-CN"/>
        </w:rPr>
        <w:t>条</w:t>
      </w:r>
      <w:r w:rsidR="00112344" w:rsidRPr="00112344">
        <w:rPr>
          <w:lang w:val="zh-CN"/>
        </w:rPr>
        <w:t>)</w:t>
      </w:r>
      <w:r w:rsidR="00112344" w:rsidRPr="00112344">
        <w:rPr>
          <w:lang w:val="zh-CN"/>
        </w:rPr>
        <w:t>；</w:t>
      </w:r>
    </w:p>
    <w:p w14:paraId="3DB9987F" w14:textId="50EC7290" w:rsidR="00112344" w:rsidRPr="00112344" w:rsidRDefault="002C74B4" w:rsidP="000F4A7C">
      <w:pPr>
        <w:pStyle w:val="SingleTxt"/>
        <w:spacing w:after="120"/>
      </w:pPr>
      <w:r>
        <w:tab/>
      </w:r>
      <w:r w:rsidR="00112344" w:rsidRPr="00112344">
        <w:rPr>
          <w:lang w:val="zh-CN"/>
        </w:rPr>
        <w:t>(c)</w:t>
      </w:r>
      <w:r w:rsidR="00112344" w:rsidRPr="00112344">
        <w:rPr>
          <w:lang w:val="zh-CN"/>
        </w:rPr>
        <w:tab/>
      </w:r>
      <w:r w:rsidR="00112344" w:rsidRPr="00112344">
        <w:rPr>
          <w:lang w:val="zh-CN"/>
        </w:rPr>
        <w:t>科威特妇女不能将其不动产资产遗赠给自己的非科威特公民子女；</w:t>
      </w:r>
    </w:p>
    <w:p w14:paraId="141C11F6" w14:textId="19F3EE8F" w:rsidR="00112344" w:rsidRPr="00112344" w:rsidRDefault="002C74B4" w:rsidP="000F4A7C">
      <w:pPr>
        <w:pStyle w:val="SingleTxt"/>
        <w:spacing w:after="120"/>
      </w:pPr>
      <w:r>
        <w:tab/>
      </w:r>
      <w:r w:rsidR="00112344" w:rsidRPr="00112344">
        <w:rPr>
          <w:lang w:val="zh-CN"/>
        </w:rPr>
        <w:t>(d)</w:t>
      </w:r>
      <w:r w:rsidR="00112344" w:rsidRPr="00112344">
        <w:rPr>
          <w:lang w:val="zh-CN"/>
        </w:rPr>
        <w:tab/>
      </w:r>
      <w:r w:rsidR="00112344" w:rsidRPr="00112344">
        <w:rPr>
          <w:lang w:val="zh-CN"/>
        </w:rPr>
        <w:t>第</w:t>
      </w:r>
      <w:r w:rsidR="00112344" w:rsidRPr="00112344">
        <w:rPr>
          <w:lang w:val="zh-CN"/>
        </w:rPr>
        <w:t>26</w:t>
      </w:r>
      <w:r w:rsidR="00112344" w:rsidRPr="00112344">
        <w:rPr>
          <w:lang w:val="zh-CN"/>
        </w:rPr>
        <w:t>条规定，女童的最低结婚年龄为</w:t>
      </w:r>
      <w:r w:rsidR="00112344" w:rsidRPr="00112344">
        <w:rPr>
          <w:lang w:val="zh-CN"/>
        </w:rPr>
        <w:t>15</w:t>
      </w:r>
      <w:r w:rsidR="00112344" w:rsidRPr="00112344">
        <w:rPr>
          <w:lang w:val="zh-CN"/>
        </w:rPr>
        <w:t>岁，而第</w:t>
      </w:r>
      <w:r w:rsidR="00112344" w:rsidRPr="00112344">
        <w:rPr>
          <w:lang w:val="zh-CN"/>
        </w:rPr>
        <w:t>24</w:t>
      </w:r>
      <w:r w:rsidR="00112344" w:rsidRPr="00112344">
        <w:rPr>
          <w:lang w:val="zh-CN"/>
        </w:rPr>
        <w:t>条规定，结婚双方必须都已进入青春期，这在实践中可能导致不满</w:t>
      </w:r>
      <w:r w:rsidR="00112344" w:rsidRPr="00112344">
        <w:rPr>
          <w:lang w:val="zh-CN"/>
        </w:rPr>
        <w:t>15</w:t>
      </w:r>
      <w:r w:rsidR="00112344" w:rsidRPr="00112344">
        <w:rPr>
          <w:lang w:val="zh-CN"/>
        </w:rPr>
        <w:t>岁的儿童结婚；</w:t>
      </w:r>
    </w:p>
    <w:p w14:paraId="13E9CB55" w14:textId="3E139B2C" w:rsidR="00112344" w:rsidRPr="00112344" w:rsidRDefault="002C74B4" w:rsidP="000F4A7C">
      <w:pPr>
        <w:pStyle w:val="SingleTxt"/>
        <w:spacing w:after="120"/>
      </w:pPr>
      <w:r>
        <w:tab/>
      </w:r>
      <w:r w:rsidR="00112344" w:rsidRPr="00112344">
        <w:rPr>
          <w:lang w:val="zh-CN"/>
        </w:rPr>
        <w:t>(e)</w:t>
      </w:r>
      <w:r w:rsidR="00112344" w:rsidRPr="00112344">
        <w:rPr>
          <w:lang w:val="zh-CN"/>
        </w:rPr>
        <w:tab/>
      </w:r>
      <w:r w:rsidR="00112344" w:rsidRPr="00112344">
        <w:rPr>
          <w:lang w:val="zh-CN"/>
        </w:rPr>
        <w:t>穆斯林男子有权利不受限制地娶最多四名妻子</w:t>
      </w:r>
      <w:r w:rsidR="00112344" w:rsidRPr="00112344">
        <w:rPr>
          <w:lang w:val="zh-CN"/>
        </w:rPr>
        <w:t>(</w:t>
      </w:r>
      <w:r w:rsidR="00112344" w:rsidRPr="00112344">
        <w:rPr>
          <w:lang w:val="zh-CN"/>
        </w:rPr>
        <w:t>第</w:t>
      </w:r>
      <w:r w:rsidR="00112344" w:rsidRPr="00112344">
        <w:rPr>
          <w:lang w:val="zh-CN"/>
        </w:rPr>
        <w:t>21</w:t>
      </w:r>
      <w:r w:rsidR="00112344" w:rsidRPr="00112344">
        <w:rPr>
          <w:lang w:val="zh-CN"/>
        </w:rPr>
        <w:t>条</w:t>
      </w:r>
      <w:r w:rsidR="00112344" w:rsidRPr="00112344">
        <w:rPr>
          <w:lang w:val="zh-CN"/>
        </w:rPr>
        <w:t>)</w:t>
      </w:r>
      <w:r w:rsidR="00112344" w:rsidRPr="00112344">
        <w:rPr>
          <w:lang w:val="zh-CN"/>
        </w:rPr>
        <w:t>；</w:t>
      </w:r>
    </w:p>
    <w:p w14:paraId="0B2A41DE" w14:textId="1134BBCE" w:rsidR="00112344" w:rsidRPr="00112344" w:rsidRDefault="002C74B4" w:rsidP="000F4A7C">
      <w:pPr>
        <w:pStyle w:val="SingleTxt"/>
        <w:spacing w:after="120"/>
      </w:pPr>
      <w:r>
        <w:tab/>
      </w:r>
      <w:r w:rsidR="00112344" w:rsidRPr="00112344">
        <w:rPr>
          <w:lang w:val="zh-CN"/>
        </w:rPr>
        <w:t>(f)</w:t>
      </w:r>
      <w:r w:rsidR="00112344" w:rsidRPr="00112344">
        <w:rPr>
          <w:lang w:val="zh-CN"/>
        </w:rPr>
        <w:tab/>
      </w:r>
      <w:r w:rsidR="00112344" w:rsidRPr="00112344">
        <w:rPr>
          <w:lang w:val="zh-CN"/>
        </w:rPr>
        <w:t>妇女往往因社会考虑因素和恐吓而无法领取其继承的遗产份额。</w:t>
      </w:r>
    </w:p>
    <w:p w14:paraId="6F2D87C9" w14:textId="3E78E533" w:rsidR="00112344" w:rsidRPr="00112344" w:rsidRDefault="00112344" w:rsidP="000F4A7C">
      <w:pPr>
        <w:pStyle w:val="SingleTxt"/>
        <w:spacing w:after="120"/>
        <w:rPr>
          <w:rFonts w:eastAsia="黑体"/>
        </w:rPr>
      </w:pPr>
      <w:r w:rsidRPr="00112344">
        <w:rPr>
          <w:lang w:val="zh-CN"/>
        </w:rPr>
        <w:t>64.</w:t>
      </w:r>
      <w:r w:rsidRPr="00112344">
        <w:rPr>
          <w:lang w:val="zh-CN"/>
        </w:rPr>
        <w:tab/>
      </w:r>
      <w:r w:rsidRPr="00112344">
        <w:rPr>
          <w:rFonts w:eastAsia="黑体"/>
          <w:lang w:val="zh-CN"/>
        </w:rPr>
        <w:t>委员会回顾关于婚姻、家庭关系及解除的经济后果的第</w:t>
      </w:r>
      <w:r w:rsidRPr="00112344">
        <w:rPr>
          <w:rFonts w:eastAsia="黑体"/>
          <w:lang w:val="zh-CN"/>
        </w:rPr>
        <w:t>29</w:t>
      </w:r>
      <w:r w:rsidRPr="00112344">
        <w:rPr>
          <w:rFonts w:eastAsia="黑体"/>
          <w:lang w:val="zh-CN"/>
        </w:rPr>
        <w:t>号一般性建议</w:t>
      </w:r>
      <w:r w:rsidRPr="00112344">
        <w:rPr>
          <w:rFonts w:eastAsia="黑体"/>
          <w:lang w:val="zh-CN"/>
        </w:rPr>
        <w:t>(2013</w:t>
      </w:r>
      <w:r w:rsidRPr="00112344">
        <w:rPr>
          <w:rFonts w:eastAsia="黑体"/>
          <w:lang w:val="zh-CN"/>
        </w:rPr>
        <w:t>年</w:t>
      </w:r>
      <w:r w:rsidRPr="00112344">
        <w:rPr>
          <w:rFonts w:eastAsia="黑体"/>
          <w:lang w:val="zh-CN"/>
        </w:rPr>
        <w:t>)</w:t>
      </w:r>
      <w:r w:rsidRPr="00112344">
        <w:rPr>
          <w:rFonts w:eastAsia="黑体"/>
          <w:lang w:val="zh-CN"/>
        </w:rPr>
        <w:t>，建议缔约国利用正在进行的对颁布《个人地位守则》的第</w:t>
      </w:r>
      <w:hyperlink r:id="rId34" w:history="1">
        <w:r w:rsidRPr="00112344">
          <w:rPr>
            <w:rStyle w:val="af7"/>
            <w:rFonts w:eastAsia="黑体"/>
            <w:lang w:val="zh-CN"/>
          </w:rPr>
          <w:t>124(2019)</w:t>
        </w:r>
      </w:hyperlink>
      <w:r w:rsidRPr="00112344">
        <w:rPr>
          <w:rFonts w:eastAsia="黑体"/>
          <w:lang w:val="zh-CN"/>
        </w:rPr>
        <w:t>号法的审查，借此机会废止或修正其中所有歧视性条款，包括：</w:t>
      </w:r>
    </w:p>
    <w:p w14:paraId="40BF1551" w14:textId="2F1598FE"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(a)</w:t>
      </w:r>
      <w:r w:rsidR="00112344" w:rsidRPr="00112344">
        <w:rPr>
          <w:rFonts w:eastAsia="黑体"/>
          <w:lang w:val="zh-CN"/>
        </w:rPr>
        <w:tab/>
      </w:r>
      <w:r w:rsidR="00112344" w:rsidRPr="00112344">
        <w:rPr>
          <w:rFonts w:eastAsia="黑体"/>
          <w:lang w:val="zh-CN"/>
        </w:rPr>
        <w:t>颁布法律修正案，确保离婚只能在法庭上且双方都在场的情况下完成，并确保所有情况下都要求对离婚进行登记；</w:t>
      </w:r>
    </w:p>
    <w:p w14:paraId="7DA1A275" w14:textId="6A9B02DD"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(b)</w:t>
      </w:r>
      <w:r w:rsidR="00112344" w:rsidRPr="00112344">
        <w:rPr>
          <w:rFonts w:eastAsia="黑体"/>
          <w:lang w:val="zh-CN"/>
        </w:rPr>
        <w:tab/>
      </w:r>
      <w:r w:rsidR="00112344" w:rsidRPr="00112344">
        <w:rPr>
          <w:rFonts w:eastAsia="黑体"/>
          <w:lang w:val="zh-CN"/>
        </w:rPr>
        <w:t>废除在子女监护权方面给予妇女不平等权利的条款；</w:t>
      </w:r>
    </w:p>
    <w:p w14:paraId="3CE26122" w14:textId="57C9DA22" w:rsidR="00112344" w:rsidRPr="00112344" w:rsidRDefault="002C74B4" w:rsidP="000F4A7C">
      <w:pPr>
        <w:pStyle w:val="SingleTxt"/>
        <w:spacing w:after="120"/>
        <w:rPr>
          <w:rFonts w:eastAsia="黑体"/>
          <w:spacing w:val="8"/>
        </w:rPr>
      </w:pPr>
      <w:r w:rsidRPr="00EA796C">
        <w:rPr>
          <w:rFonts w:eastAsia="黑体"/>
          <w:spacing w:val="8"/>
        </w:rPr>
        <w:tab/>
      </w:r>
      <w:r w:rsidR="00112344" w:rsidRPr="00112344">
        <w:rPr>
          <w:rFonts w:eastAsia="黑体"/>
          <w:spacing w:val="8"/>
          <w:lang w:val="zh-CN"/>
        </w:rPr>
        <w:t>(c)</w:t>
      </w:r>
      <w:r w:rsidR="00112344" w:rsidRPr="00112344">
        <w:rPr>
          <w:rFonts w:eastAsia="黑体"/>
          <w:spacing w:val="8"/>
          <w:lang w:val="zh-CN"/>
        </w:rPr>
        <w:tab/>
      </w:r>
      <w:r w:rsidR="00112344" w:rsidRPr="00112344">
        <w:rPr>
          <w:rFonts w:eastAsia="黑体"/>
          <w:spacing w:val="8"/>
          <w:lang w:val="zh-CN"/>
        </w:rPr>
        <w:t>消除妇女将其不动产资产遗赠给子女的障碍，包括子女是非国民的情况；</w:t>
      </w:r>
    </w:p>
    <w:p w14:paraId="53B52E4A" w14:textId="75C2423C" w:rsidR="00112344" w:rsidRPr="00112344" w:rsidRDefault="002C74B4" w:rsidP="000F4A7C">
      <w:pPr>
        <w:pStyle w:val="SingleTxt"/>
        <w:spacing w:after="120"/>
        <w:rPr>
          <w:rFonts w:eastAsia="黑体"/>
        </w:rPr>
      </w:pPr>
      <w:r w:rsidRPr="00EA796C">
        <w:rPr>
          <w:rFonts w:eastAsia="黑体"/>
        </w:rPr>
        <w:lastRenderedPageBreak/>
        <w:tab/>
      </w:r>
      <w:r w:rsidR="00112344" w:rsidRPr="00112344">
        <w:rPr>
          <w:rFonts w:eastAsia="黑体"/>
          <w:lang w:val="zh-CN"/>
        </w:rPr>
        <w:t>(d)</w:t>
      </w:r>
      <w:r w:rsidR="00112344" w:rsidRPr="00112344">
        <w:rPr>
          <w:rFonts w:eastAsia="黑体"/>
          <w:lang w:val="zh-CN"/>
        </w:rPr>
        <w:tab/>
      </w:r>
      <w:r w:rsidR="00112344" w:rsidRPr="00112344">
        <w:rPr>
          <w:rFonts w:eastAsia="黑体"/>
          <w:lang w:val="zh-CN"/>
        </w:rPr>
        <w:t>将法定最低结婚年龄一律定为</w:t>
      </w:r>
      <w:r w:rsidR="00112344" w:rsidRPr="00112344">
        <w:rPr>
          <w:rFonts w:eastAsia="黑体"/>
          <w:lang w:val="zh-CN"/>
        </w:rPr>
        <w:t>18</w:t>
      </w:r>
      <w:r w:rsidR="00112344" w:rsidRPr="00112344">
        <w:rPr>
          <w:rFonts w:eastAsia="黑体"/>
          <w:lang w:val="zh-CN"/>
        </w:rPr>
        <w:t>岁；</w:t>
      </w:r>
    </w:p>
    <w:p w14:paraId="68BDBE06" w14:textId="3873E99D"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(e)</w:t>
      </w:r>
      <w:r w:rsidR="00112344" w:rsidRPr="00112344">
        <w:rPr>
          <w:rFonts w:eastAsia="黑体"/>
          <w:lang w:val="zh-CN"/>
        </w:rPr>
        <w:tab/>
      </w:r>
      <w:r w:rsidR="00112344" w:rsidRPr="00112344">
        <w:rPr>
          <w:rFonts w:eastAsia="黑体"/>
          <w:lang w:val="zh-CN"/>
        </w:rPr>
        <w:t>限制一夫多妻制以期将其废除，同时确保目前处于一夫多妻婚姻的妇女能够享有其所有权利；</w:t>
      </w:r>
    </w:p>
    <w:p w14:paraId="522FD0A8" w14:textId="51D60294" w:rsidR="00112344" w:rsidRPr="00112344" w:rsidRDefault="002C74B4" w:rsidP="000F4A7C">
      <w:pPr>
        <w:pStyle w:val="SingleTxt"/>
        <w:spacing w:after="120"/>
        <w:rPr>
          <w:rFonts w:eastAsia="黑体"/>
        </w:rPr>
      </w:pPr>
      <w:r w:rsidRPr="00EA796C">
        <w:rPr>
          <w:rFonts w:eastAsia="黑体"/>
        </w:rPr>
        <w:tab/>
      </w:r>
      <w:r w:rsidR="00112344" w:rsidRPr="00112344">
        <w:rPr>
          <w:rFonts w:eastAsia="黑体"/>
          <w:lang w:val="zh-CN"/>
        </w:rPr>
        <w:t>(f)</w:t>
      </w:r>
      <w:r w:rsidR="00112344" w:rsidRPr="00112344">
        <w:rPr>
          <w:rFonts w:eastAsia="黑体"/>
          <w:lang w:val="zh-CN"/>
        </w:rPr>
        <w:tab/>
      </w:r>
      <w:r w:rsidR="00112344" w:rsidRPr="00112344">
        <w:rPr>
          <w:rFonts w:eastAsia="黑体"/>
          <w:lang w:val="zh-CN"/>
        </w:rPr>
        <w:t>消除妇女获得遗产的所有现实障碍，包括为此采取提高认识的措施，以确保妇女不受恐吓。</w:t>
      </w:r>
    </w:p>
    <w:p w14:paraId="0F64AD21" w14:textId="62D2A674"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《公约任择议定书》</w:t>
      </w:r>
    </w:p>
    <w:p w14:paraId="24527447" w14:textId="77777777" w:rsidR="00112344" w:rsidRPr="00112344" w:rsidRDefault="00112344" w:rsidP="000F4A7C">
      <w:pPr>
        <w:pStyle w:val="SingleTxt"/>
        <w:spacing w:after="120"/>
        <w:rPr>
          <w:rFonts w:ascii="黑体" w:eastAsia="黑体" w:hAnsi="黑体"/>
        </w:rPr>
      </w:pPr>
      <w:r w:rsidRPr="00112344">
        <w:rPr>
          <w:lang w:val="zh-CN"/>
        </w:rPr>
        <w:t>65.</w:t>
      </w:r>
      <w:r w:rsidRPr="00112344">
        <w:rPr>
          <w:lang w:val="zh-CN"/>
        </w:rPr>
        <w:tab/>
      </w:r>
      <w:r w:rsidRPr="00112344">
        <w:rPr>
          <w:rFonts w:ascii="黑体" w:eastAsia="黑体" w:hAnsi="黑体"/>
          <w:lang w:val="zh-CN"/>
        </w:rPr>
        <w:t>委员会鼓励缔约国尽快批准《公约任择议定书》。</w:t>
      </w:r>
    </w:p>
    <w:p w14:paraId="0A437E7F" w14:textId="46488B1A"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《北京宣言》和《行动纲要》</w:t>
      </w:r>
    </w:p>
    <w:p w14:paraId="5A58722D" w14:textId="77777777" w:rsidR="00112344" w:rsidRPr="00112344" w:rsidRDefault="00112344" w:rsidP="000F4A7C">
      <w:pPr>
        <w:pStyle w:val="SingleTxt"/>
        <w:spacing w:after="120"/>
        <w:rPr>
          <w:rFonts w:ascii="黑体" w:eastAsia="黑体" w:hAnsi="黑体"/>
        </w:rPr>
      </w:pPr>
      <w:r w:rsidRPr="00112344">
        <w:rPr>
          <w:lang w:val="zh-CN"/>
        </w:rPr>
        <w:t>66.</w:t>
      </w:r>
      <w:r w:rsidRPr="00112344">
        <w:rPr>
          <w:lang w:val="zh-CN"/>
        </w:rPr>
        <w:tab/>
      </w:r>
      <w:r w:rsidRPr="00112344">
        <w:rPr>
          <w:rFonts w:ascii="黑体" w:eastAsia="黑体" w:hAnsi="黑体"/>
          <w:lang w:val="zh-CN"/>
        </w:rPr>
        <w:t>委员会促请缔约国利用《北京宣言》和《行动纲要》，并进一步评价落实《公约》所载各项权利、以实现男女实质性平等的情况。</w:t>
      </w:r>
    </w:p>
    <w:p w14:paraId="0E21105A" w14:textId="680D51EA"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bCs/>
          <w:lang w:val="zh-CN"/>
        </w:rPr>
        <w:t>传播</w:t>
      </w:r>
    </w:p>
    <w:p w14:paraId="257D04AB" w14:textId="3E256E98" w:rsidR="00CD3E12" w:rsidRDefault="00112344" w:rsidP="000F4A7C">
      <w:pPr>
        <w:pStyle w:val="SingleTxt"/>
        <w:spacing w:after="120"/>
        <w:rPr>
          <w:rFonts w:eastAsia="黑体"/>
          <w:spacing w:val="6"/>
          <w:lang w:val="zh-CN"/>
        </w:rPr>
      </w:pPr>
      <w:r w:rsidRPr="00112344">
        <w:rPr>
          <w:spacing w:val="6"/>
          <w:lang w:val="zh-CN"/>
        </w:rPr>
        <w:t>67.</w:t>
      </w:r>
      <w:r w:rsidRPr="00112344">
        <w:rPr>
          <w:spacing w:val="6"/>
          <w:lang w:val="zh-CN"/>
        </w:rPr>
        <w:tab/>
      </w:r>
      <w:r w:rsidRPr="00112344">
        <w:rPr>
          <w:rFonts w:eastAsia="黑体"/>
          <w:spacing w:val="6"/>
          <w:lang w:val="zh-CN"/>
        </w:rPr>
        <w:t>委员会请缔约国确保以其官方语言向各级</w:t>
      </w:r>
      <w:r w:rsidRPr="00112344">
        <w:rPr>
          <w:rFonts w:eastAsia="黑体"/>
          <w:spacing w:val="6"/>
          <w:lang w:val="zh-CN"/>
        </w:rPr>
        <w:t>(</w:t>
      </w:r>
      <w:r w:rsidRPr="00112344">
        <w:rPr>
          <w:rFonts w:eastAsia="黑体"/>
          <w:spacing w:val="6"/>
          <w:lang w:val="zh-CN"/>
        </w:rPr>
        <w:t>国家、地区和地方</w:t>
      </w:r>
      <w:r w:rsidRPr="00112344">
        <w:rPr>
          <w:rFonts w:eastAsia="黑体"/>
          <w:spacing w:val="6"/>
          <w:lang w:val="zh-CN"/>
        </w:rPr>
        <w:t>)</w:t>
      </w:r>
      <w:r w:rsidRPr="00112344">
        <w:rPr>
          <w:rFonts w:eastAsia="黑体"/>
          <w:spacing w:val="6"/>
          <w:lang w:val="zh-CN"/>
        </w:rPr>
        <w:t>有关国家机构，特别是向政府、国民议会和司法机构及时传播本结论性意见，以便全面执行。</w:t>
      </w:r>
    </w:p>
    <w:p w14:paraId="4828E1E6" w14:textId="75E38D1B"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批准其他条约</w:t>
      </w:r>
    </w:p>
    <w:p w14:paraId="636EFCDC" w14:textId="558AA711" w:rsidR="00112344" w:rsidRPr="00112344" w:rsidRDefault="00112344" w:rsidP="000F4A7C">
      <w:pPr>
        <w:pStyle w:val="SingleTxt"/>
        <w:spacing w:after="120"/>
        <w:rPr>
          <w:rFonts w:eastAsia="黑体"/>
        </w:rPr>
      </w:pPr>
      <w:r w:rsidRPr="00112344">
        <w:rPr>
          <w:lang w:val="zh-CN"/>
        </w:rPr>
        <w:t>68.</w:t>
      </w:r>
      <w:r w:rsidRPr="00112344">
        <w:rPr>
          <w:lang w:val="zh-CN"/>
        </w:rPr>
        <w:tab/>
      </w:r>
      <w:r w:rsidRPr="00112344">
        <w:rPr>
          <w:rFonts w:eastAsia="黑体"/>
          <w:lang w:val="zh-CN"/>
        </w:rPr>
        <w:t>委员会注意到，缔约国如能加入</w:t>
      </w:r>
      <w:r w:rsidRPr="00112344">
        <w:rPr>
          <w:rFonts w:eastAsia="黑体"/>
          <w:lang w:val="zh-CN"/>
        </w:rPr>
        <w:t>9</w:t>
      </w:r>
      <w:r w:rsidRPr="00112344">
        <w:rPr>
          <w:rFonts w:eastAsia="黑体"/>
          <w:lang w:val="zh-CN"/>
        </w:rPr>
        <w:t>项主要国际人权文书，</w:t>
      </w:r>
      <w:r w:rsidR="00CC5A10" w:rsidRPr="00112344">
        <w:rPr>
          <w:rFonts w:eastAsia="黑体"/>
          <w:vertAlign w:val="superscript"/>
          <w:lang w:val="zh-CN"/>
        </w:rPr>
        <w:footnoteReference w:id="2"/>
      </w:r>
      <w:r w:rsidR="00CC5A10">
        <w:rPr>
          <w:rFonts w:eastAsia="黑体" w:hint="eastAsia"/>
          <w:lang w:val="zh-CN"/>
        </w:rPr>
        <w:t xml:space="preserve"> </w:t>
      </w:r>
      <w:r w:rsidRPr="00112344">
        <w:rPr>
          <w:rFonts w:eastAsia="黑体"/>
          <w:lang w:val="zh-CN"/>
        </w:rPr>
        <w:t>将会促进妇女在生活各个方面享受人权和基本自由。因此，委员会鼓励缔约国批准其尚未加入的《保护所有人免遭强迫失踪国际公约》和《保护所有移徙工人及其家庭成员权利国际公约》。</w:t>
      </w:r>
    </w:p>
    <w:p w14:paraId="33E768A0" w14:textId="2663B99F"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结论性意见的后续行动</w:t>
      </w:r>
    </w:p>
    <w:p w14:paraId="4FA5A0C2" w14:textId="77777777" w:rsidR="00112344" w:rsidRPr="00112344" w:rsidRDefault="00112344" w:rsidP="000F4A7C">
      <w:pPr>
        <w:pStyle w:val="SingleTxt"/>
        <w:spacing w:after="120"/>
        <w:rPr>
          <w:rFonts w:eastAsia="黑体"/>
        </w:rPr>
      </w:pPr>
      <w:r w:rsidRPr="00112344">
        <w:rPr>
          <w:lang w:val="zh-CN"/>
        </w:rPr>
        <w:t>69.</w:t>
      </w:r>
      <w:r w:rsidRPr="00112344">
        <w:rPr>
          <w:lang w:val="zh-CN"/>
        </w:rPr>
        <w:tab/>
      </w:r>
      <w:r w:rsidRPr="00112344">
        <w:rPr>
          <w:rFonts w:eastAsia="黑体"/>
          <w:lang w:val="zh-CN"/>
        </w:rPr>
        <w:t>委员会请缔约国在两年内提供书面材料，说明为执行上文第</w:t>
      </w:r>
      <w:r w:rsidRPr="00112344">
        <w:rPr>
          <w:rFonts w:eastAsia="黑体"/>
          <w:lang w:val="zh-CN"/>
        </w:rPr>
        <w:t>36(d)</w:t>
      </w:r>
      <w:r w:rsidRPr="00112344">
        <w:rPr>
          <w:rFonts w:eastAsia="黑体"/>
          <w:lang w:val="zh-CN"/>
        </w:rPr>
        <w:t>、</w:t>
      </w:r>
      <w:r w:rsidRPr="00112344">
        <w:rPr>
          <w:rFonts w:eastAsia="黑体"/>
          <w:lang w:val="zh-CN"/>
        </w:rPr>
        <w:t>36(e)</w:t>
      </w:r>
      <w:r w:rsidRPr="00112344">
        <w:rPr>
          <w:rFonts w:eastAsia="黑体"/>
          <w:lang w:val="zh-CN"/>
        </w:rPr>
        <w:t>、</w:t>
      </w:r>
      <w:r w:rsidRPr="00112344">
        <w:rPr>
          <w:rFonts w:eastAsia="黑体"/>
          <w:lang w:val="zh-CN"/>
        </w:rPr>
        <w:t>54(a)</w:t>
      </w:r>
      <w:r w:rsidRPr="00112344">
        <w:rPr>
          <w:rFonts w:eastAsia="黑体"/>
          <w:lang w:val="zh-CN"/>
        </w:rPr>
        <w:t>和</w:t>
      </w:r>
      <w:r w:rsidRPr="00112344">
        <w:rPr>
          <w:rFonts w:eastAsia="黑体"/>
          <w:lang w:val="zh-CN"/>
        </w:rPr>
        <w:t>64(b)</w:t>
      </w:r>
      <w:r w:rsidRPr="00112344">
        <w:rPr>
          <w:rFonts w:eastAsia="黑体"/>
          <w:lang w:val="zh-CN"/>
        </w:rPr>
        <w:t>段所载建议而采取的步骤。</w:t>
      </w:r>
    </w:p>
    <w:p w14:paraId="20151C21" w14:textId="077C5472" w:rsidR="00112344" w:rsidRPr="00112344" w:rsidRDefault="00112344" w:rsidP="000F4A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12344">
        <w:rPr>
          <w:lang w:val="zh-CN"/>
        </w:rPr>
        <w:tab/>
      </w:r>
      <w:r w:rsidRPr="00112344">
        <w:rPr>
          <w:lang w:val="zh-CN"/>
        </w:rPr>
        <w:tab/>
      </w:r>
      <w:r w:rsidRPr="00112344">
        <w:rPr>
          <w:lang w:val="zh-CN"/>
        </w:rPr>
        <w:t>编写下次报告</w:t>
      </w:r>
    </w:p>
    <w:p w14:paraId="64E4D5CF" w14:textId="77777777" w:rsidR="00112344" w:rsidRPr="00112344" w:rsidRDefault="00112344" w:rsidP="000F4A7C">
      <w:pPr>
        <w:pStyle w:val="SingleTxt"/>
        <w:spacing w:after="120"/>
        <w:rPr>
          <w:rFonts w:eastAsia="黑体"/>
        </w:rPr>
      </w:pPr>
      <w:r w:rsidRPr="00112344">
        <w:rPr>
          <w:lang w:val="zh-CN"/>
        </w:rPr>
        <w:t>70.</w:t>
      </w:r>
      <w:r w:rsidRPr="00112344">
        <w:rPr>
          <w:lang w:val="zh-CN"/>
        </w:rPr>
        <w:tab/>
      </w:r>
      <w:r w:rsidRPr="00112344">
        <w:rPr>
          <w:rFonts w:eastAsia="黑体"/>
          <w:lang w:val="zh-CN"/>
        </w:rPr>
        <w:t>委员会将根据基于八年审查周期的未来可预测报告日历，并在通过缔约国报告前议题和问题清单</w:t>
      </w:r>
      <w:r w:rsidRPr="00112344">
        <w:rPr>
          <w:rFonts w:eastAsia="黑体"/>
          <w:lang w:val="zh-CN"/>
        </w:rPr>
        <w:t>(</w:t>
      </w:r>
      <w:r w:rsidRPr="00112344">
        <w:rPr>
          <w:rFonts w:eastAsia="黑体"/>
          <w:lang w:val="zh-CN"/>
        </w:rPr>
        <w:t>如适用</w:t>
      </w:r>
      <w:r w:rsidRPr="00112344">
        <w:rPr>
          <w:rFonts w:eastAsia="黑体"/>
          <w:lang w:val="zh-CN"/>
        </w:rPr>
        <w:t>)</w:t>
      </w:r>
      <w:r w:rsidRPr="00112344">
        <w:rPr>
          <w:rFonts w:eastAsia="黑体"/>
          <w:lang w:val="zh-CN"/>
        </w:rPr>
        <w:t>后，确定并通报缔约国第七次定期报告的到期日期。报告应涵盖截至提交之时的整个这段时间。</w:t>
      </w:r>
    </w:p>
    <w:p w14:paraId="39EB4C67" w14:textId="25D2F419" w:rsidR="00112344" w:rsidRPr="00112344" w:rsidRDefault="00112344" w:rsidP="000F4A7C">
      <w:pPr>
        <w:pStyle w:val="SingleTxt"/>
        <w:spacing w:after="120"/>
        <w:rPr>
          <w:rFonts w:eastAsia="黑体"/>
        </w:rPr>
      </w:pPr>
      <w:r w:rsidRPr="00112344">
        <w:rPr>
          <w:rFonts w:eastAsia="黑体"/>
          <w:lang w:val="zh-CN"/>
        </w:rPr>
        <w:t>71.</w:t>
      </w:r>
      <w:r w:rsidRPr="00112344">
        <w:rPr>
          <w:rFonts w:eastAsia="黑体"/>
          <w:lang w:val="zh-CN"/>
        </w:rPr>
        <w:tab/>
      </w:r>
      <w:r w:rsidRPr="00112344">
        <w:rPr>
          <w:rFonts w:eastAsia="黑体"/>
          <w:lang w:val="zh-CN"/>
        </w:rPr>
        <w:t>委员会请缔约国遵守《包括共同核心文件和条约专要文件准则在内的根据国际人权条约提交报告的协调准则》</w:t>
      </w:r>
      <w:r w:rsidRPr="00112344">
        <w:rPr>
          <w:rFonts w:eastAsia="黑体"/>
          <w:lang w:val="zh-CN"/>
        </w:rPr>
        <w:t>(</w:t>
      </w:r>
      <w:hyperlink r:id="rId35" w:history="1">
        <w:r w:rsidRPr="00112344">
          <w:rPr>
            <w:rStyle w:val="af7"/>
            <w:rFonts w:eastAsia="黑体"/>
            <w:lang w:val="zh-CN"/>
          </w:rPr>
          <w:t>HRI/GEN/2/Rev.6</w:t>
        </w:r>
      </w:hyperlink>
      <w:r w:rsidRPr="00112344">
        <w:rPr>
          <w:rFonts w:eastAsia="黑体"/>
          <w:lang w:val="zh-CN"/>
        </w:rPr>
        <w:t>，第一章</w:t>
      </w:r>
      <w:r w:rsidRPr="00112344">
        <w:rPr>
          <w:rFonts w:eastAsia="黑体"/>
          <w:lang w:val="zh-CN"/>
        </w:rPr>
        <w:t>)</w:t>
      </w:r>
      <w:r w:rsidRPr="00112344">
        <w:rPr>
          <w:rFonts w:eastAsia="黑体"/>
          <w:lang w:val="zh-CN"/>
        </w:rPr>
        <w:t>。</w:t>
      </w:r>
    </w:p>
    <w:p w14:paraId="7FA5972F" w14:textId="1554D7D0" w:rsidR="00333781" w:rsidRPr="00112344" w:rsidRDefault="00112344" w:rsidP="00112344">
      <w:pPr>
        <w:pStyle w:val="SingleTxt"/>
        <w:spacing w:after="0" w:line="240" w:lineRule="auto"/>
        <w:rPr>
          <w:sz w:val="20"/>
        </w:rPr>
      </w:pPr>
      <w:r w:rsidRPr="00112344">
        <w:rPr>
          <w:noProof/>
          <w:sz w:val="20"/>
        </w:rPr>
        <mc:AlternateContent>
          <mc:Choice Requires="wps">
            <w:drawing>
              <wp:anchor distT="0" distB="0" distL="114300" distR="114300" simplePos="0" relativeHeight="251659264" behindDoc="0" locked="0" layoutInCell="1" allowOverlap="1" wp14:anchorId="72E7F0D2" wp14:editId="2215427E">
                <wp:simplePos x="0" y="0"/>
                <wp:positionH relativeFrom="margin">
                  <wp:align>center</wp:align>
                </wp:positionH>
                <wp:positionV relativeFrom="paragraph">
                  <wp:posOffset>233731</wp:posOffset>
                </wp:positionV>
                <wp:extent cx="914400" cy="0"/>
                <wp:effectExtent l="0" t="0" r="0" b="0"/>
                <wp:wrapNone/>
                <wp:docPr id="63249762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608E52" id="直接连接符 4" o:spid="_x0000_s1026" style="position:absolute;left:0;text-align:left;z-index:251659264;visibility:visible;mso-wrap-style:square;mso-wrap-distance-left:9pt;mso-wrap-distance-top:0;mso-wrap-distance-right:9pt;mso-wrap-distance-bottom:0;mso-position-horizontal:center;mso-position-horizontal-relative:margin;mso-position-vertical:absolute;mso-position-vertical-relative:text" from="0,18.4pt" to="1in,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" strokecolor="#010000" strokeweight=".25pt">
                <v:stroke joinstyle="miter"/>
                <w10:wrap anchorx="margin"/>
              </v:line>
            </w:pict>
          </mc:Fallback>
        </mc:AlternateContent>
      </w:r>
    </w:p>
    <w:sectPr w:rsidR="00333781" w:rsidRPr="00112344" w:rsidSect="0011234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8T10:00:00Z" w:initials="Start">
    <w:p w14:paraId="454AE03B" w14:textId="77777777" w:rsidR="00796B73" w:rsidRDefault="00796B73">
      <w:pPr>
        <w:pStyle w:val="ae"/>
      </w:pPr>
      <w:r>
        <w:rPr>
          <w:rStyle w:val="af2"/>
        </w:rPr>
        <w:annotationRef/>
      </w:r>
      <w:r>
        <w:t>&lt;&lt;ODS JOB NO&gt;&gt;N2415923C&lt;&lt;ODS JOB NO&gt;&gt;</w:t>
      </w:r>
    </w:p>
    <w:p w14:paraId="7B0F0916" w14:textId="77777777" w:rsidR="00796B73" w:rsidRDefault="00796B73">
      <w:pPr>
        <w:pStyle w:val="ae"/>
      </w:pPr>
      <w:r>
        <w:t>&lt;&lt;ODS DOC SYMBOL1&gt;&gt;CEDAW/C/KWT/CO/6&lt;&lt;ODS DOC SYMBOL1&gt;&gt;</w:t>
      </w:r>
    </w:p>
    <w:p w14:paraId="20462131" w14:textId="0ADC98C4" w:rsidR="00796B73" w:rsidRDefault="00796B73">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46213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1AF3A3C" w16cex:dateUtc="2024-06-18T14: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462131" w16cid:durableId="21AF3A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0330D" w14:textId="77777777" w:rsidR="004E6E15" w:rsidRDefault="004E6E15" w:rsidP="00E3371C">
      <w:pPr>
        <w:spacing w:line="240" w:lineRule="auto"/>
      </w:pPr>
      <w:r>
        <w:separator/>
      </w:r>
    </w:p>
  </w:endnote>
  <w:endnote w:type="continuationSeparator" w:id="0">
    <w:p w14:paraId="2B723700" w14:textId="77777777" w:rsidR="004E6E15" w:rsidRDefault="004E6E15"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6B73" w14:paraId="39FDF849" w14:textId="77777777" w:rsidTr="00796B73">
      <w:tc>
        <w:tcPr>
          <w:tcW w:w="4920" w:type="dxa"/>
          <w:shd w:val="clear" w:color="auto" w:fill="auto"/>
        </w:tcPr>
        <w:p w14:paraId="4188BC0A" w14:textId="4EFCD6A9" w:rsidR="00796B73" w:rsidRPr="00796B73" w:rsidRDefault="00796B73" w:rsidP="00796B73">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7ECE">
            <w:rPr>
              <w:b w:val="0"/>
              <w:w w:val="103"/>
              <w:sz w:val="14"/>
            </w:rPr>
            <w:t>24-10031</w:t>
          </w:r>
          <w:r>
            <w:rPr>
              <w:b w:val="0"/>
              <w:w w:val="103"/>
              <w:sz w:val="14"/>
            </w:rPr>
            <w:fldChar w:fldCharType="end"/>
          </w:r>
        </w:p>
      </w:tc>
      <w:tc>
        <w:tcPr>
          <w:tcW w:w="4920" w:type="dxa"/>
          <w:shd w:val="clear" w:color="auto" w:fill="auto"/>
        </w:tcPr>
        <w:p w14:paraId="35A29A15" w14:textId="4517506B" w:rsidR="00796B73" w:rsidRPr="00796B73" w:rsidRDefault="00796B73" w:rsidP="00796B73">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AA2606" w14:textId="77777777" w:rsidR="00796B73" w:rsidRPr="00796B73" w:rsidRDefault="00796B73" w:rsidP="00796B7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6B73" w14:paraId="76515EF5" w14:textId="77777777" w:rsidTr="00796B73">
      <w:tc>
        <w:tcPr>
          <w:tcW w:w="4920" w:type="dxa"/>
          <w:shd w:val="clear" w:color="auto" w:fill="auto"/>
        </w:tcPr>
        <w:p w14:paraId="5BE7F434" w14:textId="265FC988" w:rsidR="00796B73" w:rsidRPr="00796B73" w:rsidRDefault="00796B73" w:rsidP="00796B73">
          <w:pPr>
            <w:pStyle w:val="a5"/>
            <w:jc w:val="right"/>
          </w:pPr>
          <w:r>
            <w:fldChar w:fldCharType="begin"/>
          </w:r>
          <w:r>
            <w:instrText xml:space="preserve"> PAGE  \* Arabic  \* MERGEFORMAT </w:instrText>
          </w:r>
          <w:r>
            <w:fldChar w:fldCharType="separate"/>
          </w:r>
          <w:r>
            <w:t>2</w:t>
          </w:r>
          <w:r>
            <w:fldChar w:fldCharType="end"/>
          </w:r>
          <w:r>
            <w:t>/</w:t>
          </w:r>
          <w:r w:rsidR="00F47ECE">
            <w:fldChar w:fldCharType="begin"/>
          </w:r>
          <w:r w:rsidR="00F47ECE">
            <w:instrText xml:space="preserve"> NUMPAGES  \* Arabic  \* MERGEFORMAT </w:instrText>
          </w:r>
          <w:r w:rsidR="00F47ECE">
            <w:fldChar w:fldCharType="separate"/>
          </w:r>
          <w:r>
            <w:t>4</w:t>
          </w:r>
          <w:r w:rsidR="00F47ECE">
            <w:fldChar w:fldCharType="end"/>
          </w:r>
        </w:p>
      </w:tc>
      <w:tc>
        <w:tcPr>
          <w:tcW w:w="4920" w:type="dxa"/>
          <w:shd w:val="clear" w:color="auto" w:fill="auto"/>
        </w:tcPr>
        <w:p w14:paraId="6C90491A" w14:textId="7CE49A4A" w:rsidR="00796B73" w:rsidRPr="00796B73" w:rsidRDefault="00796B73" w:rsidP="00796B73">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7ECE">
            <w:rPr>
              <w:b w:val="0"/>
              <w:w w:val="103"/>
              <w:sz w:val="14"/>
            </w:rPr>
            <w:t>24-10031</w:t>
          </w:r>
          <w:r>
            <w:rPr>
              <w:b w:val="0"/>
              <w:w w:val="103"/>
              <w:sz w:val="14"/>
            </w:rPr>
            <w:fldChar w:fldCharType="end"/>
          </w:r>
        </w:p>
      </w:tc>
    </w:tr>
  </w:tbl>
  <w:p w14:paraId="510A2BD7" w14:textId="77777777" w:rsidR="00796B73" w:rsidRPr="00796B73" w:rsidRDefault="00796B73" w:rsidP="00796B7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796B73" w14:paraId="0AC9B115" w14:textId="77777777" w:rsidTr="00796B73">
      <w:tc>
        <w:tcPr>
          <w:tcW w:w="3744" w:type="dxa"/>
          <w:shd w:val="clear" w:color="auto" w:fill="auto"/>
        </w:tcPr>
        <w:p w14:paraId="244ADF08" w14:textId="42BC937B" w:rsidR="00796B73" w:rsidRDefault="00796B73" w:rsidP="00796B73">
          <w:pPr>
            <w:pStyle w:val="Release"/>
          </w:pPr>
          <w:r>
            <w:rPr>
              <w:noProof/>
            </w:rPr>
            <w:drawing>
              <wp:anchor distT="0" distB="0" distL="114300" distR="114300" simplePos="0" relativeHeight="251658240" behindDoc="0" locked="0" layoutInCell="1" allowOverlap="1" wp14:anchorId="55A7FEB9" wp14:editId="0A7E09AE">
                <wp:simplePos x="0" y="0"/>
                <wp:positionH relativeFrom="column">
                  <wp:posOffset>5522595</wp:posOffset>
                </wp:positionH>
                <wp:positionV relativeFrom="paragraph">
                  <wp:posOffset>-356235</wp:posOffset>
                </wp:positionV>
                <wp:extent cx="694690" cy="694690"/>
                <wp:effectExtent l="0" t="0" r="0" b="0"/>
                <wp:wrapNone/>
                <wp:docPr id="7599185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47ECE">
            <w:fldChar w:fldCharType="begin"/>
          </w:r>
          <w:r w:rsidR="00F47ECE">
            <w:instrText xml:space="preserve"> DOCVARIABLE "jobn" \* MERGEFORMAT </w:instrText>
          </w:r>
          <w:r w:rsidR="00F47ECE">
            <w:fldChar w:fldCharType="separate"/>
          </w:r>
          <w:r w:rsidR="00F47ECE">
            <w:t>24-10031 (C)</w:t>
          </w:r>
          <w:r w:rsidR="00F47ECE">
            <w:fldChar w:fldCharType="end"/>
          </w:r>
          <w:r>
            <w:t xml:space="preserve">    1</w:t>
          </w:r>
          <w:r w:rsidR="006679C1">
            <w:t>4</w:t>
          </w:r>
          <w:r>
            <w:t xml:space="preserve">0624    </w:t>
          </w:r>
          <w:r w:rsidR="006679C1">
            <w:t>02</w:t>
          </w:r>
          <w:r>
            <w:t>0</w:t>
          </w:r>
          <w:r w:rsidR="006679C1">
            <w:t>7</w:t>
          </w:r>
          <w:r>
            <w:t>24</w:t>
          </w:r>
        </w:p>
        <w:p w14:paraId="3EA1E1B9" w14:textId="675B016F" w:rsidR="00796B73" w:rsidRPr="00796B73" w:rsidRDefault="00796B73" w:rsidP="00796B73">
          <w:pPr>
            <w:spacing w:before="80" w:line="210" w:lineRule="exact"/>
            <w:rPr>
              <w:rFonts w:ascii="Barcode 3 of 9 by request" w:hAnsi="Barcode 3 of 9 by request"/>
              <w:sz w:val="24"/>
            </w:rPr>
          </w:pPr>
          <w:r>
            <w:rPr>
              <w:rFonts w:ascii="Barcode 3 of 9 by request" w:hAnsi="Barcode 3 of 9 by request"/>
              <w:b/>
              <w:sz w:val="24"/>
            </w:rPr>
            <w:t>*2410031*</w:t>
          </w:r>
        </w:p>
      </w:tc>
      <w:tc>
        <w:tcPr>
          <w:tcW w:w="4920" w:type="dxa"/>
          <w:shd w:val="clear" w:color="auto" w:fill="auto"/>
          <w:vAlign w:val="center"/>
        </w:tcPr>
        <w:p w14:paraId="635D3BBD" w14:textId="6AEBEBB8" w:rsidR="00796B73" w:rsidRDefault="00796B73" w:rsidP="00796B73">
          <w:pPr>
            <w:jc w:val="right"/>
          </w:pPr>
          <w:r>
            <w:rPr>
              <w:noProof/>
            </w:rPr>
            <w:drawing>
              <wp:inline distT="0" distB="0" distL="0" distR="0" wp14:anchorId="77BEEB99" wp14:editId="1AC2C1A6">
                <wp:extent cx="618745" cy="231648"/>
                <wp:effectExtent l="0" t="0" r="0" b="0"/>
                <wp:docPr id="87125080" name="图片 2"/>
                <wp:cNvGraphicFramePr/>
                <a:graphic xmlns:a="http://schemas.openxmlformats.org/drawingml/2006/main">
                  <a:graphicData uri="http://schemas.openxmlformats.org/drawingml/2006/picture">
                    <pic:pic xmlns:pic="http://schemas.openxmlformats.org/drawingml/2006/picture">
                      <pic:nvPicPr>
                        <pic:cNvPr id="87125080"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9DF8BF5" w14:textId="77777777" w:rsidR="00796B73" w:rsidRPr="00796B73" w:rsidRDefault="00796B73" w:rsidP="00796B73">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1E118" w14:textId="77777777" w:rsidR="004E6E15" w:rsidRPr="00112344" w:rsidRDefault="004E6E15" w:rsidP="00112344">
      <w:pPr>
        <w:pStyle w:val="a5"/>
        <w:spacing w:after="80"/>
        <w:ind w:left="792"/>
        <w:rPr>
          <w:sz w:val="16"/>
        </w:rPr>
      </w:pPr>
      <w:r w:rsidRPr="00112344">
        <w:rPr>
          <w:sz w:val="16"/>
        </w:rPr>
        <w:t>__________________</w:t>
      </w:r>
    </w:p>
  </w:footnote>
  <w:footnote w:type="continuationSeparator" w:id="0">
    <w:p w14:paraId="2FB79E60" w14:textId="77777777" w:rsidR="004E6E15" w:rsidRPr="00112344" w:rsidRDefault="004E6E15" w:rsidP="00112344">
      <w:pPr>
        <w:pStyle w:val="a5"/>
        <w:spacing w:after="80"/>
        <w:ind w:left="792"/>
        <w:rPr>
          <w:sz w:val="16"/>
        </w:rPr>
      </w:pPr>
      <w:r w:rsidRPr="00112344">
        <w:rPr>
          <w:sz w:val="16"/>
        </w:rPr>
        <w:t>__________________</w:t>
      </w:r>
    </w:p>
  </w:footnote>
  <w:footnote w:id="1">
    <w:p w14:paraId="12DEDBF8" w14:textId="7CA28F61" w:rsidR="00112344" w:rsidRDefault="00112344" w:rsidP="000F4A7C">
      <w:pPr>
        <w:pStyle w:val="aa"/>
        <w:tabs>
          <w:tab w:val="clear" w:pos="418"/>
          <w:tab w:val="right" w:pos="1195"/>
          <w:tab w:val="left" w:pos="1264"/>
          <w:tab w:val="left" w:pos="1695"/>
          <w:tab w:val="left" w:pos="2126"/>
          <w:tab w:val="left" w:pos="2557"/>
        </w:tabs>
        <w:spacing w:after="0"/>
        <w:ind w:left="1264" w:right="1264" w:hanging="432"/>
        <w:rPr>
          <w:szCs w:val="18"/>
        </w:rPr>
      </w:pPr>
      <w:r>
        <w:rPr>
          <w:lang w:val="zh-CN"/>
        </w:rPr>
        <w:tab/>
        <w:t>*</w:t>
      </w:r>
      <w:r w:rsidR="00682747">
        <w:tab/>
      </w:r>
      <w:r>
        <w:rPr>
          <w:lang w:val="zh-CN"/>
        </w:rPr>
        <w:t>委员会第八十八届会议</w:t>
      </w:r>
      <w:r>
        <w:rPr>
          <w:lang w:val="zh-CN"/>
        </w:rPr>
        <w:t>(2024</w:t>
      </w:r>
      <w:r>
        <w:rPr>
          <w:lang w:val="zh-CN"/>
        </w:rPr>
        <w:t>年</w:t>
      </w:r>
      <w:r>
        <w:rPr>
          <w:lang w:val="zh-CN"/>
        </w:rPr>
        <w:t>5</w:t>
      </w:r>
      <w:r>
        <w:rPr>
          <w:lang w:val="zh-CN"/>
        </w:rPr>
        <w:t>月</w:t>
      </w:r>
      <w:r>
        <w:rPr>
          <w:lang w:val="zh-CN"/>
        </w:rPr>
        <w:t>13</w:t>
      </w:r>
      <w:r>
        <w:rPr>
          <w:lang w:val="zh-CN"/>
        </w:rPr>
        <w:t>日至</w:t>
      </w:r>
      <w:r>
        <w:rPr>
          <w:lang w:val="zh-CN"/>
        </w:rPr>
        <w:t>31</w:t>
      </w:r>
      <w:r>
        <w:rPr>
          <w:lang w:val="zh-CN"/>
        </w:rPr>
        <w:t>日</w:t>
      </w:r>
      <w:r>
        <w:rPr>
          <w:lang w:val="zh-CN"/>
        </w:rPr>
        <w:t>)</w:t>
      </w:r>
      <w:r>
        <w:rPr>
          <w:lang w:val="zh-CN"/>
        </w:rPr>
        <w:t>通过。</w:t>
      </w:r>
    </w:p>
  </w:footnote>
  <w:footnote w:id="2">
    <w:p w14:paraId="7BCD7C5B" w14:textId="77777777" w:rsidR="00CC5A10" w:rsidRDefault="00CC5A10" w:rsidP="00CC5A10">
      <w:pPr>
        <w:pStyle w:val="aa"/>
        <w:tabs>
          <w:tab w:val="clear" w:pos="418"/>
          <w:tab w:val="right" w:pos="1195"/>
          <w:tab w:val="left" w:pos="1264"/>
          <w:tab w:val="left" w:pos="1695"/>
          <w:tab w:val="left" w:pos="2126"/>
          <w:tab w:val="left" w:pos="2557"/>
        </w:tabs>
        <w:ind w:left="1264" w:right="1264" w:hanging="432"/>
      </w:pPr>
      <w:r>
        <w:tab/>
      </w:r>
      <w:r>
        <w:rPr>
          <w:rStyle w:val="a8"/>
          <w:lang w:val="zh-CN"/>
        </w:rPr>
        <w:footnoteRef/>
      </w:r>
      <w: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p w14:paraId="1528B3E9" w14:textId="77777777" w:rsidR="00CC5A10" w:rsidRDefault="00CC5A10" w:rsidP="00CC5A10">
      <w:pPr>
        <w:pStyle w:val="a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96B73" w14:paraId="4B143B7B" w14:textId="77777777" w:rsidTr="00796B73">
      <w:trPr>
        <w:trHeight w:hRule="exact" w:val="864"/>
      </w:trPr>
      <w:tc>
        <w:tcPr>
          <w:tcW w:w="4925" w:type="dxa"/>
          <w:shd w:val="clear" w:color="auto" w:fill="auto"/>
          <w:vAlign w:val="bottom"/>
        </w:tcPr>
        <w:p w14:paraId="796B50D1" w14:textId="565591A9" w:rsidR="00796B73" w:rsidRPr="00796B73" w:rsidRDefault="00796B73" w:rsidP="00796B73">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47ECE">
            <w:rPr>
              <w:b/>
              <w:sz w:val="17"/>
            </w:rPr>
            <w:t>CEDAW/C/KWT/CO/6</w:t>
          </w:r>
          <w:r>
            <w:rPr>
              <w:b/>
              <w:sz w:val="17"/>
            </w:rPr>
            <w:fldChar w:fldCharType="end"/>
          </w:r>
        </w:p>
      </w:tc>
      <w:tc>
        <w:tcPr>
          <w:tcW w:w="4920" w:type="dxa"/>
          <w:shd w:val="clear" w:color="auto" w:fill="auto"/>
          <w:vAlign w:val="bottom"/>
        </w:tcPr>
        <w:p w14:paraId="250850E6" w14:textId="77777777" w:rsidR="00796B73" w:rsidRDefault="00796B73" w:rsidP="00796B73">
          <w:pPr>
            <w:pStyle w:val="a3"/>
          </w:pPr>
        </w:p>
      </w:tc>
    </w:tr>
  </w:tbl>
  <w:p w14:paraId="29277841" w14:textId="77777777" w:rsidR="00796B73" w:rsidRPr="00796B73" w:rsidRDefault="00796B73" w:rsidP="00796B7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96B73" w14:paraId="2E360712" w14:textId="77777777" w:rsidTr="00796B73">
      <w:trPr>
        <w:trHeight w:hRule="exact" w:val="864"/>
      </w:trPr>
      <w:tc>
        <w:tcPr>
          <w:tcW w:w="4925" w:type="dxa"/>
          <w:shd w:val="clear" w:color="auto" w:fill="auto"/>
          <w:vAlign w:val="bottom"/>
        </w:tcPr>
        <w:p w14:paraId="3F93CB7F" w14:textId="77777777" w:rsidR="00796B73" w:rsidRDefault="00796B73" w:rsidP="00796B73">
          <w:pPr>
            <w:pStyle w:val="a3"/>
          </w:pPr>
        </w:p>
      </w:tc>
      <w:tc>
        <w:tcPr>
          <w:tcW w:w="4920" w:type="dxa"/>
          <w:shd w:val="clear" w:color="auto" w:fill="auto"/>
          <w:vAlign w:val="bottom"/>
        </w:tcPr>
        <w:p w14:paraId="23F2A1CD" w14:textId="466B06A4" w:rsidR="00796B73" w:rsidRPr="00796B73" w:rsidRDefault="00796B73" w:rsidP="00796B73">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47ECE">
            <w:rPr>
              <w:b/>
              <w:sz w:val="17"/>
            </w:rPr>
            <w:t>CEDAW/C/KWT/CO/6</w:t>
          </w:r>
          <w:r>
            <w:rPr>
              <w:b/>
              <w:sz w:val="17"/>
            </w:rPr>
            <w:fldChar w:fldCharType="end"/>
          </w:r>
        </w:p>
      </w:tc>
    </w:tr>
  </w:tbl>
  <w:p w14:paraId="45C4B89C" w14:textId="77777777" w:rsidR="00796B73" w:rsidRPr="00796B73" w:rsidRDefault="00796B73" w:rsidP="00796B7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96B73" w14:paraId="35415CA3" w14:textId="77777777" w:rsidTr="00796B73">
      <w:trPr>
        <w:trHeight w:hRule="exact" w:val="864"/>
      </w:trPr>
      <w:tc>
        <w:tcPr>
          <w:tcW w:w="1267" w:type="dxa"/>
          <w:tcBorders>
            <w:bottom w:val="single" w:sz="4" w:space="0" w:color="auto"/>
          </w:tcBorders>
          <w:shd w:val="clear" w:color="auto" w:fill="auto"/>
          <w:vAlign w:val="bottom"/>
        </w:tcPr>
        <w:p w14:paraId="077B3ABE" w14:textId="77777777" w:rsidR="00796B73" w:rsidRDefault="00796B73" w:rsidP="00796B73">
          <w:pPr>
            <w:pStyle w:val="a3"/>
            <w:spacing w:after="120"/>
          </w:pPr>
        </w:p>
      </w:tc>
      <w:tc>
        <w:tcPr>
          <w:tcW w:w="1872" w:type="dxa"/>
          <w:tcBorders>
            <w:bottom w:val="single" w:sz="4" w:space="0" w:color="auto"/>
          </w:tcBorders>
          <w:shd w:val="clear" w:color="auto" w:fill="auto"/>
          <w:vAlign w:val="bottom"/>
        </w:tcPr>
        <w:p w14:paraId="1D894791" w14:textId="19A17EB4" w:rsidR="00796B73" w:rsidRPr="00796B73" w:rsidRDefault="00796B73" w:rsidP="00796B7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68B5686" w14:textId="77777777" w:rsidR="00796B73" w:rsidRDefault="00796B73" w:rsidP="00796B73">
          <w:pPr>
            <w:pStyle w:val="a3"/>
            <w:spacing w:after="120"/>
          </w:pPr>
        </w:p>
      </w:tc>
      <w:tc>
        <w:tcPr>
          <w:tcW w:w="6437" w:type="dxa"/>
          <w:gridSpan w:val="3"/>
          <w:tcBorders>
            <w:bottom w:val="single" w:sz="4" w:space="0" w:color="auto"/>
          </w:tcBorders>
          <w:shd w:val="clear" w:color="auto" w:fill="auto"/>
          <w:vAlign w:val="bottom"/>
        </w:tcPr>
        <w:p w14:paraId="1A832C26" w14:textId="39C60B3E" w:rsidR="00796B73" w:rsidRPr="00796B73" w:rsidRDefault="00796B73" w:rsidP="00796B73">
          <w:pPr>
            <w:spacing w:after="80" w:line="240" w:lineRule="auto"/>
            <w:jc w:val="right"/>
            <w:rPr>
              <w:position w:val="-4"/>
            </w:rPr>
          </w:pPr>
          <w:r>
            <w:rPr>
              <w:position w:val="-4"/>
              <w:sz w:val="40"/>
            </w:rPr>
            <w:t>CEDAW</w:t>
          </w:r>
          <w:r>
            <w:rPr>
              <w:position w:val="-4"/>
            </w:rPr>
            <w:t>/C/KWT/CO/6</w:t>
          </w:r>
        </w:p>
      </w:tc>
    </w:tr>
    <w:tr w:rsidR="00796B73" w:rsidRPr="00796B73" w14:paraId="0C7FB077" w14:textId="77777777" w:rsidTr="00796B73">
      <w:trPr>
        <w:trHeight w:hRule="exact" w:val="2880"/>
      </w:trPr>
      <w:tc>
        <w:tcPr>
          <w:tcW w:w="1267" w:type="dxa"/>
          <w:tcBorders>
            <w:top w:val="single" w:sz="4" w:space="0" w:color="auto"/>
            <w:bottom w:val="single" w:sz="12" w:space="0" w:color="auto"/>
          </w:tcBorders>
          <w:shd w:val="clear" w:color="auto" w:fill="auto"/>
        </w:tcPr>
        <w:p w14:paraId="278BA0D9" w14:textId="4C788929" w:rsidR="00796B73" w:rsidRPr="00796B73" w:rsidRDefault="00796B73" w:rsidP="00796B73">
          <w:pPr>
            <w:pStyle w:val="a3"/>
            <w:spacing w:before="109"/>
            <w:ind w:left="-72"/>
          </w:pPr>
          <w:r>
            <w:t xml:space="preserve"> </w:t>
          </w:r>
          <w:r>
            <w:drawing>
              <wp:inline distT="0" distB="0" distL="0" distR="0" wp14:anchorId="4732CE26" wp14:editId="38DA2304">
                <wp:extent cx="711200" cy="597103"/>
                <wp:effectExtent l="0" t="0" r="0" b="0"/>
                <wp:docPr id="864187218" name="图片 1"/>
                <wp:cNvGraphicFramePr/>
                <a:graphic xmlns:a="http://schemas.openxmlformats.org/drawingml/2006/main">
                  <a:graphicData uri="http://schemas.openxmlformats.org/drawingml/2006/picture">
                    <pic:pic xmlns:pic="http://schemas.openxmlformats.org/drawingml/2006/picture">
                      <pic:nvPicPr>
                        <pic:cNvPr id="864187218"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A6712F" w14:textId="237E2580" w:rsidR="00796B73" w:rsidRPr="00796B73" w:rsidRDefault="00796B73" w:rsidP="00112344">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650F570" w14:textId="77777777" w:rsidR="00796B73" w:rsidRPr="00796B73" w:rsidRDefault="00796B73" w:rsidP="00796B73">
          <w:pPr>
            <w:pStyle w:val="a3"/>
            <w:spacing w:before="109"/>
          </w:pPr>
        </w:p>
      </w:tc>
      <w:tc>
        <w:tcPr>
          <w:tcW w:w="3080" w:type="dxa"/>
          <w:tcBorders>
            <w:top w:val="single" w:sz="4" w:space="0" w:color="auto"/>
            <w:bottom w:val="single" w:sz="12" w:space="0" w:color="auto"/>
          </w:tcBorders>
          <w:shd w:val="clear" w:color="auto" w:fill="auto"/>
        </w:tcPr>
        <w:p w14:paraId="2C032B50" w14:textId="77777777" w:rsidR="00796B73" w:rsidRDefault="00796B73" w:rsidP="00796B73">
          <w:pPr>
            <w:pStyle w:val="Distr"/>
          </w:pPr>
          <w:r>
            <w:t>Distr.: General</w:t>
          </w:r>
        </w:p>
        <w:p w14:paraId="16EB8F7B" w14:textId="77777777" w:rsidR="00796B73" w:rsidRDefault="00796B73" w:rsidP="00796B73">
          <w:pPr>
            <w:pStyle w:val="Publication"/>
          </w:pPr>
          <w:r>
            <w:t>6 June 2024</w:t>
          </w:r>
        </w:p>
        <w:p w14:paraId="1A399435" w14:textId="77777777" w:rsidR="00796B73" w:rsidRDefault="00796B73" w:rsidP="00796B73">
          <w:pPr>
            <w:spacing w:line="240" w:lineRule="exact"/>
          </w:pPr>
          <w:r>
            <w:t>Chinese</w:t>
          </w:r>
        </w:p>
        <w:p w14:paraId="1325A5CD" w14:textId="77777777" w:rsidR="00796B73" w:rsidRDefault="00796B73" w:rsidP="00796B73">
          <w:pPr>
            <w:pStyle w:val="Original"/>
          </w:pPr>
          <w:r>
            <w:t>Original: English</w:t>
          </w:r>
        </w:p>
        <w:p w14:paraId="5AE4899A" w14:textId="0A7EDCD2" w:rsidR="00796B73" w:rsidRPr="00796B73" w:rsidRDefault="00796B73" w:rsidP="00796B73"/>
      </w:tc>
    </w:tr>
  </w:tbl>
  <w:p w14:paraId="64C953B1" w14:textId="77777777" w:rsidR="00796B73" w:rsidRPr="00796B73" w:rsidRDefault="00796B73" w:rsidP="00796B73">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1*"/>
    <w:docVar w:name="CreationDt" w:val="18/06/2024 10:00:42"/>
    <w:docVar w:name="DocCategory" w:val="Doc"/>
    <w:docVar w:name="DocType" w:val="Final"/>
    <w:docVar w:name="DutyStation" w:val="New York"/>
    <w:docVar w:name="FooterJN" w:val="24-10031"/>
    <w:docVar w:name="jobn" w:val="24-10031 (C)"/>
    <w:docVar w:name="jobnDT" w:val="24-10031 (C)   180624"/>
    <w:docVar w:name="jobnDTDT" w:val="24-10031 (C)   180624   180624"/>
    <w:docVar w:name="JobNo" w:val="2410031C"/>
    <w:docVar w:name="LocalDrive" w:val="-1"/>
    <w:docVar w:name="OandT" w:val="bb"/>
    <w:docVar w:name="sss1" w:val="CEDAW/C/KWT/CO/6"/>
    <w:docVar w:name="sss2" w:val="-"/>
    <w:docVar w:name="Symbol1" w:val="CEDAW/C/KWT/CO/6"/>
    <w:docVar w:name="Symbol2" w:val="-"/>
    <w:docVar w:name="Title1" w:val="_x0009__x0009_关于科威特第六次定期报告的结论性意见*_x000d_"/>
  </w:docVars>
  <w:rsids>
    <w:rsidRoot w:val="00717231"/>
    <w:rsid w:val="00003E22"/>
    <w:rsid w:val="00011A74"/>
    <w:rsid w:val="000F4A7C"/>
    <w:rsid w:val="00112344"/>
    <w:rsid w:val="002C74B4"/>
    <w:rsid w:val="00306444"/>
    <w:rsid w:val="003201A0"/>
    <w:rsid w:val="00333781"/>
    <w:rsid w:val="00447712"/>
    <w:rsid w:val="004764FF"/>
    <w:rsid w:val="004A5B5E"/>
    <w:rsid w:val="004E6E15"/>
    <w:rsid w:val="004F4D68"/>
    <w:rsid w:val="0057503F"/>
    <w:rsid w:val="005B568C"/>
    <w:rsid w:val="00612FDC"/>
    <w:rsid w:val="006679C1"/>
    <w:rsid w:val="00677B55"/>
    <w:rsid w:val="00682747"/>
    <w:rsid w:val="007055D7"/>
    <w:rsid w:val="00717231"/>
    <w:rsid w:val="007316FE"/>
    <w:rsid w:val="00796B73"/>
    <w:rsid w:val="008A15A1"/>
    <w:rsid w:val="009141A3"/>
    <w:rsid w:val="009304A3"/>
    <w:rsid w:val="009B20A4"/>
    <w:rsid w:val="00A21540"/>
    <w:rsid w:val="00A30F72"/>
    <w:rsid w:val="00AE136E"/>
    <w:rsid w:val="00B86DCA"/>
    <w:rsid w:val="00BE2F3C"/>
    <w:rsid w:val="00C64E6E"/>
    <w:rsid w:val="00CC5A10"/>
    <w:rsid w:val="00CD3E12"/>
    <w:rsid w:val="00DA340B"/>
    <w:rsid w:val="00DD703D"/>
    <w:rsid w:val="00E3371C"/>
    <w:rsid w:val="00E85460"/>
    <w:rsid w:val="00EA796C"/>
    <w:rsid w:val="00F47ECE"/>
    <w:rsid w:val="00F527B3"/>
    <w:rsid w:val="00FE2C9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DC3A2"/>
  <w15:chartTrackingRefBased/>
  <w15:docId w15:val="{AE5DDC4C-4098-4047-A65B-2CE5CB0CF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71723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717231"/>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717231"/>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717231"/>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717231"/>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717231"/>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717231"/>
    <w:rPr>
      <w:rFonts w:eastAsiaTheme="majorEastAsia" w:cstheme="majorBidi"/>
      <w:i/>
      <w:iCs/>
      <w:color w:val="2F5496" w:themeColor="accent1" w:themeShade="BF"/>
      <w:kern w:val="14"/>
      <w:sz w:val="21"/>
      <w:szCs w:val="20"/>
    </w:rPr>
  </w:style>
  <w:style w:type="character" w:customStyle="1" w:styleId="50">
    <w:name w:val="标题 5 字符"/>
    <w:basedOn w:val="a0"/>
    <w:link w:val="5"/>
    <w:uiPriority w:val="9"/>
    <w:semiHidden/>
    <w:rsid w:val="00717231"/>
    <w:rPr>
      <w:rFonts w:eastAsiaTheme="majorEastAsia" w:cstheme="majorBidi"/>
      <w:color w:val="2F5496" w:themeColor="accent1" w:themeShade="BF"/>
      <w:kern w:val="14"/>
      <w:sz w:val="21"/>
      <w:szCs w:val="20"/>
    </w:rPr>
  </w:style>
  <w:style w:type="character" w:customStyle="1" w:styleId="60">
    <w:name w:val="标题 6 字符"/>
    <w:basedOn w:val="a0"/>
    <w:link w:val="6"/>
    <w:uiPriority w:val="9"/>
    <w:semiHidden/>
    <w:rsid w:val="00717231"/>
    <w:rPr>
      <w:rFonts w:eastAsiaTheme="majorEastAsia" w:cstheme="majorBidi"/>
      <w:i/>
      <w:iCs/>
      <w:color w:val="595959" w:themeColor="text1" w:themeTint="A6"/>
      <w:kern w:val="14"/>
      <w:sz w:val="21"/>
      <w:szCs w:val="20"/>
    </w:rPr>
  </w:style>
  <w:style w:type="character" w:customStyle="1" w:styleId="70">
    <w:name w:val="标题 7 字符"/>
    <w:basedOn w:val="a0"/>
    <w:link w:val="7"/>
    <w:uiPriority w:val="9"/>
    <w:semiHidden/>
    <w:rsid w:val="00717231"/>
    <w:rPr>
      <w:rFonts w:eastAsiaTheme="majorEastAsia" w:cstheme="majorBidi"/>
      <w:color w:val="595959" w:themeColor="text1" w:themeTint="A6"/>
      <w:kern w:val="14"/>
      <w:sz w:val="21"/>
      <w:szCs w:val="20"/>
    </w:rPr>
  </w:style>
  <w:style w:type="character" w:customStyle="1" w:styleId="80">
    <w:name w:val="标题 8 字符"/>
    <w:basedOn w:val="a0"/>
    <w:link w:val="8"/>
    <w:uiPriority w:val="9"/>
    <w:semiHidden/>
    <w:rsid w:val="00717231"/>
    <w:rPr>
      <w:rFonts w:eastAsiaTheme="majorEastAsia" w:cstheme="majorBidi"/>
      <w:i/>
      <w:iCs/>
      <w:color w:val="272727" w:themeColor="text1" w:themeTint="D8"/>
      <w:kern w:val="14"/>
      <w:sz w:val="21"/>
      <w:szCs w:val="20"/>
    </w:rPr>
  </w:style>
  <w:style w:type="character" w:customStyle="1" w:styleId="90">
    <w:name w:val="标题 9 字符"/>
    <w:basedOn w:val="a0"/>
    <w:link w:val="9"/>
    <w:uiPriority w:val="9"/>
    <w:semiHidden/>
    <w:rsid w:val="00717231"/>
    <w:rPr>
      <w:rFonts w:eastAsiaTheme="majorEastAsia" w:cstheme="majorBidi"/>
      <w:color w:val="272727" w:themeColor="text1" w:themeTint="D8"/>
      <w:kern w:val="14"/>
      <w:sz w:val="21"/>
      <w:szCs w:val="20"/>
    </w:rPr>
  </w:style>
  <w:style w:type="paragraph" w:styleId="af8">
    <w:name w:val="Title"/>
    <w:basedOn w:val="a"/>
    <w:next w:val="a"/>
    <w:link w:val="af9"/>
    <w:uiPriority w:val="10"/>
    <w:qFormat/>
    <w:rsid w:val="00717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717231"/>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71723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fb">
    <w:name w:val="副标题 字符"/>
    <w:basedOn w:val="a0"/>
    <w:link w:val="afa"/>
    <w:uiPriority w:val="11"/>
    <w:rsid w:val="00717231"/>
    <w:rPr>
      <w:rFonts w:eastAsiaTheme="majorEastAsia" w:cstheme="majorBidi"/>
      <w:color w:val="595959" w:themeColor="text1" w:themeTint="A6"/>
      <w:spacing w:val="15"/>
      <w:kern w:val="14"/>
      <w:sz w:val="28"/>
      <w:szCs w:val="28"/>
    </w:rPr>
  </w:style>
  <w:style w:type="paragraph" w:styleId="afc">
    <w:name w:val="Quote"/>
    <w:basedOn w:val="a"/>
    <w:next w:val="a"/>
    <w:link w:val="afd"/>
    <w:uiPriority w:val="29"/>
    <w:qFormat/>
    <w:rsid w:val="00717231"/>
    <w:pPr>
      <w:spacing w:before="160" w:after="160"/>
      <w:jc w:val="center"/>
    </w:pPr>
    <w:rPr>
      <w:i/>
      <w:iCs/>
      <w:color w:val="404040" w:themeColor="text1" w:themeTint="BF"/>
    </w:rPr>
  </w:style>
  <w:style w:type="character" w:customStyle="1" w:styleId="afd">
    <w:name w:val="引用 字符"/>
    <w:basedOn w:val="a0"/>
    <w:link w:val="afc"/>
    <w:uiPriority w:val="29"/>
    <w:rsid w:val="00717231"/>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717231"/>
    <w:pPr>
      <w:ind w:left="720"/>
      <w:contextualSpacing/>
    </w:pPr>
  </w:style>
  <w:style w:type="character" w:styleId="aff">
    <w:name w:val="Intense Emphasis"/>
    <w:basedOn w:val="a0"/>
    <w:uiPriority w:val="21"/>
    <w:qFormat/>
    <w:rsid w:val="00717231"/>
    <w:rPr>
      <w:i/>
      <w:iCs/>
      <w:color w:val="2F5496" w:themeColor="accent1" w:themeShade="BF"/>
    </w:rPr>
  </w:style>
  <w:style w:type="paragraph" w:styleId="aff0">
    <w:name w:val="Intense Quote"/>
    <w:basedOn w:val="a"/>
    <w:next w:val="a"/>
    <w:link w:val="aff1"/>
    <w:uiPriority w:val="30"/>
    <w:qFormat/>
    <w:rsid w:val="007172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717231"/>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717231"/>
    <w:rPr>
      <w:b/>
      <w:bCs/>
      <w:smallCaps/>
      <w:color w:val="2F5496" w:themeColor="accent1" w:themeShade="BF"/>
      <w:spacing w:val="5"/>
    </w:rPr>
  </w:style>
  <w:style w:type="paragraph" w:styleId="aff3">
    <w:name w:val="Revision"/>
    <w:hidden/>
    <w:uiPriority w:val="99"/>
    <w:semiHidden/>
    <w:rsid w:val="000F4A7C"/>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h/CEDAW/C/SR.2072" TargetMode="External"/><Relationship Id="rId26" Type="http://schemas.openxmlformats.org/officeDocument/2006/relationships/hyperlink" Target="https://undocs.org/ch/CEDAW/C/KWT/CO/5" TargetMode="External"/><Relationship Id="rId21" Type="http://schemas.openxmlformats.org/officeDocument/2006/relationships/hyperlink" Target="https://undocs.org/ch/CEDAW/C/KWT/RQ/6" TargetMode="External"/><Relationship Id="rId34" Type="http://schemas.openxmlformats.org/officeDocument/2006/relationships/hyperlink" Target="https://undocs.org/ch/S/RES/124(201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71" TargetMode="External"/><Relationship Id="rId25" Type="http://schemas.openxmlformats.org/officeDocument/2006/relationships/hyperlink" Target="https://undocs.org/ch/CEDAW/C/KWT/CO/3-4" TargetMode="External"/><Relationship Id="rId33" Type="http://schemas.openxmlformats.org/officeDocument/2006/relationships/hyperlink" Target="https://undocs.org/ch/CEDAW/C/KWT/CO/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KWT/Q/6" TargetMode="External"/><Relationship Id="rId29" Type="http://schemas.openxmlformats.org/officeDocument/2006/relationships/hyperlink" Target="https://undocs.org/ch/CEDAW/C/KWT/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A/65/38" TargetMode="External"/><Relationship Id="rId32" Type="http://schemas.openxmlformats.org/officeDocument/2006/relationships/hyperlink" Target="https://undocs.org/ch/A/RES/48/134"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KWT/5" TargetMode="External"/><Relationship Id="rId28" Type="http://schemas.openxmlformats.org/officeDocument/2006/relationships/hyperlink" Target="https://undocs.org/ch/CEDAW/C/KWT/CO/5"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h/CEDAW/C/KWT/6" TargetMode="External"/><Relationship Id="rId31" Type="http://schemas.openxmlformats.org/officeDocument/2006/relationships/hyperlink" Target="https://undocs.org/ch/CEDAW/C/KWT/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KWT/CO/5/Add.1" TargetMode="External"/><Relationship Id="rId27" Type="http://schemas.openxmlformats.org/officeDocument/2006/relationships/hyperlink" Target="https://undocs.org/ch/CEDAW/C/KWT/CO/3-4" TargetMode="External"/><Relationship Id="rId30" Type="http://schemas.openxmlformats.org/officeDocument/2006/relationships/hyperlink" Target="https://undocs.org/ch/CEDAW/C/KWT/CO/5" TargetMode="External"/><Relationship Id="rId35" Type="http://schemas.openxmlformats.org/officeDocument/2006/relationships/hyperlink" Target="https://undocs.org/ch/HRI/GEN/2/Rev.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14</Pages>
  <Words>2101</Words>
  <Characters>11977</Characters>
  <Application>Microsoft Office Word</Application>
  <DocSecurity>0</DocSecurity>
  <Lines>99</Lines>
  <Paragraphs>28</Paragraphs>
  <ScaleCrop>false</ScaleCrop>
  <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Bing.bai</dc:creator>
  <cp:keywords/>
  <dc:description/>
  <cp:lastModifiedBy>Sandy Di</cp:lastModifiedBy>
  <cp:revision>3</cp:revision>
  <cp:lastPrinted>2024-07-02T16:25:00Z</cp:lastPrinted>
  <dcterms:created xsi:type="dcterms:W3CDTF">2024-07-02T16:25:00Z</dcterms:created>
  <dcterms:modified xsi:type="dcterms:W3CDTF">2024-07-02T16:25:00Z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2410031</vt:lpwstr>
  </property>
  <property fmtid="{D5CDD505-2E9C-101B-9397-08002B2CF9AE}" pid="3" name="ODSRefJobNo">
    <vt:lpwstr>2415923C</vt:lpwstr>
  </property>
  <property fmtid="{D5CDD505-2E9C-101B-9397-08002B2CF9AE}" pid="4" name="Symbol1">
    <vt:lpwstr>CEDAW/C/KWT/CO/6</vt:lpwstr>
  </property>
  <property fmtid="{D5CDD505-2E9C-101B-9397-08002B2CF9AE}" pid="5" name="Symbol2">
    <vt:lpwstr/>
  </property>
  <property fmtid="{D5CDD505-2E9C-101B-9397-08002B2CF9AE}" pid="6" name="Translator">
    <vt:lpwstr/>
  </property>
  <property fmtid="{D5CDD505-2E9C-101B-9397-08002B2CF9AE}" pid="7" name="Operator">
    <vt:lpwstr>bb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关于科威特第六次定期报告的结论性意见*_x000d_</vt:lpwstr>
  </property>
</Properties>
</file>