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8EDD20A" w14:textId="77777777" w:rsidTr="00387CD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9ED02E3" w14:textId="77777777" w:rsidR="002D5AAC" w:rsidRDefault="002D5AAC" w:rsidP="009C404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494C005" w14:textId="77777777" w:rsidR="002D5AAC" w:rsidRPr="00BD33EE" w:rsidRDefault="00DF71B9" w:rsidP="00387CD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997358B" w14:textId="7BAC8333" w:rsidR="002D5AAC" w:rsidRDefault="009C4041" w:rsidP="009C4041">
            <w:pPr>
              <w:jc w:val="right"/>
            </w:pPr>
            <w:r w:rsidRPr="009C4041">
              <w:rPr>
                <w:sz w:val="40"/>
              </w:rPr>
              <w:t>E</w:t>
            </w:r>
            <w:r>
              <w:t>/C.12/TKM/3</w:t>
            </w:r>
          </w:p>
        </w:tc>
      </w:tr>
      <w:tr w:rsidR="002D5AAC" w:rsidRPr="00684A38" w14:paraId="4BF75CB5" w14:textId="77777777" w:rsidTr="00387CD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9F9A7B" w14:textId="77777777" w:rsidR="002D5AAC" w:rsidRDefault="002E5067" w:rsidP="00387CD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1AB8CCD" wp14:editId="5D4595C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F63A25" w14:textId="77777777" w:rsidR="002D5AAC" w:rsidRPr="00033EE1" w:rsidRDefault="008A37C8" w:rsidP="00387CD4">
            <w:pPr>
              <w:spacing w:before="120" w:line="460" w:lineRule="exact"/>
              <w:rPr>
                <w:b/>
                <w:sz w:val="34"/>
                <w:szCs w:val="34"/>
              </w:rPr>
            </w:pPr>
            <w:r w:rsidRPr="008A37C8">
              <w:rPr>
                <w:rFonts w:eastAsia="Times New Roman" w:cs="Times New Roman"/>
                <w:b/>
                <w:spacing w:val="-4"/>
                <w:sz w:val="40"/>
                <w:szCs w:val="40"/>
              </w:rPr>
              <w:t xml:space="preserve">Экономический </w:t>
            </w:r>
            <w:r w:rsidRPr="008A37C8">
              <w:rPr>
                <w:rFonts w:eastAsia="Times New Roman" w:cs="Times New Roman"/>
                <w:b/>
                <w:spacing w:val="-4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7F502F89" w14:textId="77777777" w:rsidR="00684A38" w:rsidRPr="00684A38" w:rsidRDefault="00684A38" w:rsidP="00684A38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684A38">
              <w:rPr>
                <w:lang w:val="en-US"/>
              </w:rPr>
              <w:t>Distr.: General</w:t>
            </w:r>
          </w:p>
          <w:p w14:paraId="423CA7B6" w14:textId="77777777" w:rsidR="00684A38" w:rsidRPr="00684A38" w:rsidRDefault="00684A38" w:rsidP="00684A38">
            <w:pPr>
              <w:suppressAutoHyphens w:val="0"/>
              <w:rPr>
                <w:lang w:val="en-US"/>
              </w:rPr>
            </w:pPr>
            <w:r w:rsidRPr="00684A38">
              <w:rPr>
                <w:lang w:val="en-US"/>
              </w:rPr>
              <w:t>28 November 2023</w:t>
            </w:r>
          </w:p>
          <w:p w14:paraId="2BFABE38" w14:textId="77777777" w:rsidR="00684A38" w:rsidRPr="00684A38" w:rsidRDefault="00684A38" w:rsidP="00684A38">
            <w:pPr>
              <w:suppressAutoHyphens w:val="0"/>
              <w:rPr>
                <w:lang w:val="en-US"/>
              </w:rPr>
            </w:pPr>
          </w:p>
          <w:p w14:paraId="4D6040A9" w14:textId="77777777" w:rsidR="00684A38" w:rsidRPr="00684A38" w:rsidRDefault="00684A38" w:rsidP="00684A38">
            <w:pPr>
              <w:suppressAutoHyphens w:val="0"/>
              <w:rPr>
                <w:lang w:val="en-US"/>
              </w:rPr>
            </w:pPr>
            <w:r w:rsidRPr="00684A38">
              <w:rPr>
                <w:lang w:val="en-US"/>
              </w:rPr>
              <w:t>Original: Russian</w:t>
            </w:r>
          </w:p>
          <w:p w14:paraId="482198FF" w14:textId="009D76D4" w:rsidR="009C4041" w:rsidRPr="00684A38" w:rsidRDefault="00684A38" w:rsidP="00684A38">
            <w:pPr>
              <w:spacing w:line="240" w:lineRule="exact"/>
              <w:rPr>
                <w:lang w:val="en-US"/>
              </w:rPr>
            </w:pPr>
            <w:r w:rsidRPr="00684A38">
              <w:rPr>
                <w:lang w:val="en-US"/>
              </w:rPr>
              <w:t>English, French, Russian and Spanish only</w:t>
            </w:r>
          </w:p>
        </w:tc>
      </w:tr>
    </w:tbl>
    <w:p w14:paraId="7F0BA7A6" w14:textId="72B77088" w:rsidR="00894EDF" w:rsidRPr="00894EDF" w:rsidRDefault="00894EDF" w:rsidP="00894EDF">
      <w:pPr>
        <w:spacing w:before="120"/>
        <w:rPr>
          <w:b/>
          <w:sz w:val="32"/>
          <w:szCs w:val="28"/>
        </w:rPr>
      </w:pPr>
      <w:r w:rsidRPr="00894EDF">
        <w:rPr>
          <w:b/>
          <w:bCs/>
          <w:sz w:val="24"/>
          <w:szCs w:val="28"/>
        </w:rPr>
        <w:t xml:space="preserve">Комитет по экономическим, социальным </w:t>
      </w:r>
      <w:r>
        <w:rPr>
          <w:b/>
          <w:bCs/>
          <w:sz w:val="24"/>
          <w:szCs w:val="28"/>
        </w:rPr>
        <w:br/>
      </w:r>
      <w:r w:rsidRPr="00894EDF">
        <w:rPr>
          <w:b/>
          <w:bCs/>
          <w:sz w:val="24"/>
          <w:szCs w:val="28"/>
        </w:rPr>
        <w:t>и культурным правам</w:t>
      </w:r>
    </w:p>
    <w:p w14:paraId="7D2B9266" w14:textId="7A084359" w:rsidR="00894EDF" w:rsidRPr="003D63C4" w:rsidRDefault="00894EDF" w:rsidP="00894EDF">
      <w:pPr>
        <w:pStyle w:val="HMG"/>
        <w:rPr>
          <w:sz w:val="28"/>
          <w:szCs w:val="28"/>
        </w:rPr>
      </w:pPr>
      <w:r>
        <w:tab/>
      </w:r>
      <w:r>
        <w:tab/>
      </w:r>
      <w:r>
        <w:rPr>
          <w:bCs/>
        </w:rPr>
        <w:t xml:space="preserve">Третий периодический доклад, представленный Туркменистаном </w:t>
      </w:r>
      <w:r>
        <w:rPr>
          <w:bCs/>
        </w:rPr>
        <w:br/>
      </w:r>
      <w:r>
        <w:rPr>
          <w:bCs/>
        </w:rPr>
        <w:t xml:space="preserve">в соответствии со статьями 16 и 17 Пакта </w:t>
      </w:r>
      <w:r>
        <w:rPr>
          <w:bCs/>
        </w:rPr>
        <w:br/>
      </w:r>
      <w:r>
        <w:rPr>
          <w:bCs/>
        </w:rPr>
        <w:t>и подлежащий представлению в 2023 году</w:t>
      </w:r>
      <w:r w:rsidRPr="008C3D9F">
        <w:rPr>
          <w:b w:val="0"/>
          <w:sz w:val="20"/>
        </w:rPr>
        <w:footnoteReference w:customMarkFollows="1" w:id="1"/>
        <w:t>*</w:t>
      </w:r>
    </w:p>
    <w:p w14:paraId="0B9C4014" w14:textId="77777777" w:rsidR="00894EDF" w:rsidRPr="007758EA" w:rsidRDefault="00894EDF" w:rsidP="00894EDF">
      <w:pPr>
        <w:pStyle w:val="SingleTxtG"/>
        <w:jc w:val="right"/>
      </w:pPr>
      <w:r>
        <w:t>[Дата получения: 13 октября 2023 года]</w:t>
      </w:r>
    </w:p>
    <w:p w14:paraId="5A11DB67" w14:textId="0C59BA26" w:rsidR="00684A38" w:rsidRDefault="00684A38">
      <w:pPr>
        <w:suppressAutoHyphens w:val="0"/>
        <w:spacing w:line="240" w:lineRule="auto"/>
      </w:pPr>
      <w:r>
        <w:br w:type="page"/>
      </w:r>
    </w:p>
    <w:p w14:paraId="2F605FC1" w14:textId="77777777" w:rsidR="00374C3C" w:rsidRDefault="00374C3C" w:rsidP="00374C3C">
      <w:pPr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14:paraId="1F463ACB" w14:textId="77777777" w:rsidR="00374C3C" w:rsidRDefault="00374C3C" w:rsidP="00374C3C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14:paraId="644A42C1" w14:textId="77777777" w:rsidR="00374C3C" w:rsidRPr="002C7335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 w:rsidRPr="00F764CC">
        <w:t>I</w:t>
      </w:r>
      <w:r w:rsidRPr="00E724A6">
        <w:t>.</w:t>
      </w:r>
      <w:r w:rsidRPr="00E724A6">
        <w:tab/>
        <w:t xml:space="preserve">Введение </w:t>
      </w:r>
      <w:r w:rsidRPr="00E724A6">
        <w:tab/>
      </w:r>
      <w:r w:rsidRPr="00E724A6">
        <w:tab/>
      </w:r>
      <w:r>
        <w:t>3</w:t>
      </w:r>
    </w:p>
    <w:p w14:paraId="0FEFCB1F" w14:textId="77777777" w:rsidR="00374C3C" w:rsidRPr="002C7335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  <w:ind w:left="1134" w:hanging="1134"/>
      </w:pPr>
      <w:r w:rsidRPr="002C7335">
        <w:tab/>
      </w:r>
      <w:r w:rsidRPr="006B23FA">
        <w:t>II</w:t>
      </w:r>
      <w:r w:rsidRPr="002C7335">
        <w:t>.</w:t>
      </w:r>
      <w:r w:rsidRPr="002C7335">
        <w:tab/>
        <w:t xml:space="preserve">Информация о выполнении Заключительных замечаний Комитета по экономическим, </w:t>
      </w:r>
      <w:r w:rsidRPr="002C7335">
        <w:br/>
        <w:t xml:space="preserve">социальным и культурным правам, принятых по итогам рассмотрения второго </w:t>
      </w:r>
      <w:r>
        <w:br/>
      </w:r>
      <w:r w:rsidRPr="002C7335">
        <w:t xml:space="preserve">периодического доклада Туркменистана на пятьдесят восьмом заседании, </w:t>
      </w:r>
      <w:r w:rsidRPr="002C7335">
        <w:br/>
        <w:t xml:space="preserve">состоявшемся 12 октября 2018 года </w:t>
      </w:r>
      <w:r w:rsidRPr="00A354FA">
        <w:t>(E/C.12/TKM/CO/2)</w:t>
      </w:r>
      <w:r>
        <w:t xml:space="preserve"> </w:t>
      </w:r>
      <w:r w:rsidRPr="002C7335">
        <w:tab/>
      </w:r>
      <w:r w:rsidRPr="002C7335">
        <w:tab/>
      </w:r>
      <w:r>
        <w:t>4</w:t>
      </w:r>
    </w:p>
    <w:p w14:paraId="7D50120A" w14:textId="77777777" w:rsidR="00374C3C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2C7335">
        <w:tab/>
      </w:r>
      <w:r>
        <w:tab/>
      </w:r>
      <w:r w:rsidRPr="00A354FA">
        <w:t xml:space="preserve">A. </w:t>
      </w:r>
      <w:r>
        <w:tab/>
      </w:r>
      <w:r w:rsidRPr="00A354FA">
        <w:t>Последующая информация в связи с пунктом 5 заключительных замечаний</w:t>
      </w:r>
      <w:r>
        <w:t xml:space="preserve"> </w:t>
      </w:r>
      <w:r>
        <w:tab/>
      </w:r>
      <w:r>
        <w:tab/>
        <w:t>4</w:t>
      </w:r>
    </w:p>
    <w:p w14:paraId="03D1092A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A354FA">
        <w:t>Применение Пакта</w:t>
      </w:r>
      <w:r>
        <w:t xml:space="preserve"> </w:t>
      </w:r>
      <w:r w:rsidRPr="00677C90">
        <w:tab/>
      </w:r>
      <w:r w:rsidRPr="00677C90">
        <w:tab/>
      </w:r>
      <w:r>
        <w:t>4</w:t>
      </w:r>
    </w:p>
    <w:p w14:paraId="055949BB" w14:textId="77777777" w:rsidR="00374C3C" w:rsidRPr="00A354FA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A354FA">
        <w:t xml:space="preserve">B. </w:t>
      </w:r>
      <w:r>
        <w:tab/>
      </w:r>
      <w:r w:rsidRPr="00A354FA">
        <w:t>Последующая информация в связи с пунктом 7 заключительных замечаний</w:t>
      </w:r>
      <w:r>
        <w:t xml:space="preserve"> </w:t>
      </w:r>
      <w:r>
        <w:tab/>
      </w:r>
      <w:r>
        <w:tab/>
        <w:t>5</w:t>
      </w:r>
    </w:p>
    <w:p w14:paraId="4D6E4A9F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A354FA">
        <w:t>Сбор данных</w:t>
      </w:r>
      <w:r>
        <w:t xml:space="preserve"> </w:t>
      </w:r>
      <w:r w:rsidRPr="00677C90">
        <w:tab/>
      </w:r>
      <w:r w:rsidRPr="00677C90">
        <w:tab/>
        <w:t>5</w:t>
      </w:r>
    </w:p>
    <w:p w14:paraId="1B319EBD" w14:textId="77777777" w:rsidR="00374C3C" w:rsidRPr="00A354FA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>
        <w:tab/>
      </w:r>
      <w:r w:rsidRPr="00677C90">
        <w:tab/>
      </w:r>
      <w:r w:rsidRPr="00A354FA">
        <w:t xml:space="preserve">C. </w:t>
      </w:r>
      <w:r>
        <w:tab/>
      </w:r>
      <w:r w:rsidRPr="00A354FA">
        <w:t>Последующая информация в связи с пунктом 9 заключительных замечаний</w:t>
      </w:r>
      <w:r>
        <w:t xml:space="preserve"> </w:t>
      </w:r>
      <w:r>
        <w:tab/>
      </w:r>
      <w:r>
        <w:tab/>
        <w:t>6</w:t>
      </w:r>
    </w:p>
    <w:p w14:paraId="59A37E7E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A354FA">
        <w:t>Независимость судебных органов</w:t>
      </w:r>
      <w:r>
        <w:t xml:space="preserve"> </w:t>
      </w:r>
      <w:r w:rsidRPr="00677C90">
        <w:tab/>
      </w:r>
      <w:r w:rsidRPr="00677C90">
        <w:tab/>
      </w:r>
      <w:r>
        <w:t>6</w:t>
      </w:r>
    </w:p>
    <w:p w14:paraId="70388CB3" w14:textId="77777777" w:rsidR="00374C3C" w:rsidRPr="00A354FA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 w:rsidRPr="00677C90">
        <w:tab/>
      </w:r>
      <w:r w:rsidRPr="00A354FA">
        <w:t xml:space="preserve">D. </w:t>
      </w:r>
      <w:r>
        <w:tab/>
      </w:r>
      <w:r w:rsidRPr="00A354FA">
        <w:t>Последующая информация в связи с пунктом 11 заключительных замечаний</w:t>
      </w:r>
      <w:r>
        <w:t xml:space="preserve"> </w:t>
      </w:r>
      <w:r>
        <w:tab/>
      </w:r>
      <w:r>
        <w:tab/>
        <w:t>7</w:t>
      </w:r>
    </w:p>
    <w:p w14:paraId="447AA291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A354FA">
        <w:t>Национальные правозащитные учреждения</w:t>
      </w:r>
      <w:r>
        <w:t xml:space="preserve"> </w:t>
      </w:r>
      <w:r w:rsidRPr="00677C90">
        <w:tab/>
      </w:r>
      <w:r w:rsidRPr="00677C90">
        <w:tab/>
        <w:t>7</w:t>
      </w:r>
    </w:p>
    <w:p w14:paraId="2FBB721D" w14:textId="77777777" w:rsidR="00374C3C" w:rsidRPr="00A354FA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A354FA">
        <w:t xml:space="preserve">E. </w:t>
      </w:r>
      <w:r>
        <w:tab/>
      </w:r>
      <w:r w:rsidRPr="00A354FA">
        <w:t>Последующая информация в связи с пунктом 13 заключительных замечаний</w:t>
      </w:r>
      <w:r>
        <w:t xml:space="preserve"> </w:t>
      </w:r>
      <w:r>
        <w:tab/>
      </w:r>
      <w:r>
        <w:tab/>
        <w:t>8</w:t>
      </w:r>
    </w:p>
    <w:p w14:paraId="4515896B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A354FA">
        <w:t>Гражданское общество</w:t>
      </w:r>
      <w:r>
        <w:t xml:space="preserve"> </w:t>
      </w:r>
      <w:r w:rsidRPr="00677C90">
        <w:tab/>
      </w:r>
      <w:r w:rsidRPr="00677C90">
        <w:tab/>
        <w:t>8</w:t>
      </w:r>
    </w:p>
    <w:p w14:paraId="6645A144" w14:textId="77777777" w:rsidR="00374C3C" w:rsidRPr="00A354FA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A354FA">
        <w:t xml:space="preserve">F. </w:t>
      </w:r>
      <w:r>
        <w:tab/>
      </w:r>
      <w:r w:rsidRPr="00A354FA">
        <w:t xml:space="preserve">Последующая информация в связи с пунктом 15 заключительных замечаний </w:t>
      </w:r>
      <w:r>
        <w:tab/>
      </w:r>
      <w:r>
        <w:tab/>
        <w:t>9</w:t>
      </w:r>
    </w:p>
    <w:p w14:paraId="18488DEA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A354FA">
        <w:t>Борьба с коррупцией</w:t>
      </w:r>
      <w:r>
        <w:t xml:space="preserve"> </w:t>
      </w:r>
      <w:r w:rsidRPr="00677C90">
        <w:tab/>
      </w:r>
      <w:r w:rsidRPr="00677C90">
        <w:tab/>
        <w:t>9</w:t>
      </w:r>
    </w:p>
    <w:p w14:paraId="3279062D" w14:textId="77777777" w:rsidR="00374C3C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>
        <w:tab/>
      </w:r>
      <w:r w:rsidRPr="00677C90">
        <w:tab/>
      </w:r>
      <w:r w:rsidRPr="005102B4">
        <w:t xml:space="preserve">G. </w:t>
      </w:r>
      <w:r>
        <w:tab/>
      </w:r>
      <w:r w:rsidRPr="005102B4">
        <w:t xml:space="preserve">Последующая информация в связи с пунктом 17 заключительных замечаний </w:t>
      </w:r>
      <w:r>
        <w:tab/>
      </w:r>
      <w:r>
        <w:tab/>
        <w:t>9</w:t>
      </w:r>
    </w:p>
    <w:p w14:paraId="67EEC0B7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677C90">
        <w:t>Отсутствие дискриминации</w:t>
      </w:r>
      <w:r>
        <w:t xml:space="preserve"> </w:t>
      </w:r>
      <w:r w:rsidRPr="00677C90">
        <w:tab/>
      </w:r>
      <w:r w:rsidRPr="00677C90">
        <w:tab/>
      </w:r>
      <w:r>
        <w:t>9</w:t>
      </w:r>
    </w:p>
    <w:p w14:paraId="4D641A8D" w14:textId="77777777" w:rsidR="00374C3C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5102B4">
        <w:t xml:space="preserve">H. </w:t>
      </w:r>
      <w:r>
        <w:tab/>
      </w:r>
      <w:r w:rsidRPr="005102B4">
        <w:t xml:space="preserve">Последующая информация в связи с пунктом 19 заключительных замечаний </w:t>
      </w:r>
      <w:r>
        <w:tab/>
      </w:r>
      <w:r>
        <w:tab/>
        <w:t>11</w:t>
      </w:r>
    </w:p>
    <w:p w14:paraId="145B668C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677C90">
        <w:t>Инвалиды</w:t>
      </w:r>
      <w:r>
        <w:t xml:space="preserve"> </w:t>
      </w:r>
      <w:r w:rsidRPr="00677C90">
        <w:tab/>
      </w:r>
      <w:r w:rsidRPr="00677C90">
        <w:tab/>
        <w:t>1</w:t>
      </w:r>
      <w:r>
        <w:t>1</w:t>
      </w:r>
    </w:p>
    <w:p w14:paraId="1179BBBD" w14:textId="77777777" w:rsidR="00374C3C" w:rsidRPr="005102B4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5102B4">
        <w:t xml:space="preserve">I. </w:t>
      </w:r>
      <w:r>
        <w:tab/>
      </w:r>
      <w:r w:rsidRPr="005102B4">
        <w:t>Последующая информация в связи с пунктом 21 заключительных замечаний</w:t>
      </w:r>
      <w:r>
        <w:tab/>
      </w:r>
      <w:r>
        <w:tab/>
        <w:t>15</w:t>
      </w:r>
    </w:p>
    <w:p w14:paraId="062401F4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5102B4">
        <w:t>Гендерное равенство</w:t>
      </w:r>
      <w:r>
        <w:t xml:space="preserve"> </w:t>
      </w:r>
      <w:r w:rsidRPr="00677C90">
        <w:tab/>
      </w:r>
      <w:r w:rsidRPr="00677C90">
        <w:tab/>
        <w:t>1</w:t>
      </w:r>
      <w:r>
        <w:t>5</w:t>
      </w:r>
    </w:p>
    <w:p w14:paraId="2E6B9B46" w14:textId="77777777" w:rsidR="00374C3C" w:rsidRPr="00BB0A7C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BB0A7C">
        <w:t xml:space="preserve">J. </w:t>
      </w:r>
      <w:r>
        <w:tab/>
      </w:r>
      <w:r w:rsidRPr="00BB0A7C">
        <w:t>Последующая информация в связи с пунктом 24 заключительных замечаний</w:t>
      </w:r>
      <w:r>
        <w:tab/>
      </w:r>
      <w:r>
        <w:tab/>
        <w:t>19</w:t>
      </w:r>
    </w:p>
    <w:p w14:paraId="713097A8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BB0A7C">
        <w:t>Принудительный труд</w:t>
      </w:r>
      <w:r>
        <w:t xml:space="preserve"> </w:t>
      </w:r>
      <w:r w:rsidRPr="00677C90">
        <w:tab/>
      </w:r>
      <w:r w:rsidRPr="00677C90">
        <w:tab/>
      </w:r>
      <w:r>
        <w:t>19</w:t>
      </w:r>
    </w:p>
    <w:p w14:paraId="7036EFF4" w14:textId="77777777" w:rsidR="00374C3C" w:rsidRPr="00BB0A7C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BB0A7C">
        <w:t xml:space="preserve">K. </w:t>
      </w:r>
      <w:r>
        <w:tab/>
      </w:r>
      <w:r w:rsidRPr="00BB0A7C">
        <w:t>Последующая информация в связи с пунктом 26 заключительных замечаний</w:t>
      </w:r>
      <w:r>
        <w:t xml:space="preserve"> </w:t>
      </w:r>
      <w:r>
        <w:tab/>
      </w:r>
      <w:r>
        <w:tab/>
        <w:t>20</w:t>
      </w:r>
    </w:p>
    <w:p w14:paraId="06A06173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BB0A7C">
        <w:t>Профсоюзы</w:t>
      </w:r>
      <w:r>
        <w:t xml:space="preserve"> </w:t>
      </w:r>
      <w:r w:rsidRPr="00677C90">
        <w:tab/>
      </w:r>
      <w:r w:rsidRPr="00677C90">
        <w:tab/>
        <w:t>2</w:t>
      </w:r>
      <w:r>
        <w:t>0</w:t>
      </w:r>
    </w:p>
    <w:p w14:paraId="51C72B5A" w14:textId="77777777" w:rsidR="00374C3C" w:rsidRPr="00560233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560233">
        <w:t xml:space="preserve">L. </w:t>
      </w:r>
      <w:r>
        <w:tab/>
      </w:r>
      <w:r w:rsidRPr="00560233">
        <w:t>Последующая информация в связи с пунктом 28 заключительных замечаний</w:t>
      </w:r>
      <w:r>
        <w:t xml:space="preserve"> </w:t>
      </w:r>
      <w:r>
        <w:tab/>
      </w:r>
      <w:r>
        <w:tab/>
        <w:t>21</w:t>
      </w:r>
    </w:p>
    <w:p w14:paraId="60D70CD6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 w:rsidRPr="00677C90">
        <w:t xml:space="preserve"> </w:t>
      </w:r>
      <w:r>
        <w:tab/>
      </w:r>
      <w:r>
        <w:tab/>
      </w:r>
      <w:r>
        <w:tab/>
      </w:r>
      <w:r w:rsidRPr="00677C90">
        <w:t>Семейно-бытовое насилие</w:t>
      </w:r>
      <w:r>
        <w:t xml:space="preserve"> </w:t>
      </w:r>
      <w:r w:rsidRPr="00677C90">
        <w:tab/>
      </w:r>
      <w:r w:rsidRPr="00677C90">
        <w:tab/>
        <w:t>2</w:t>
      </w:r>
      <w:r>
        <w:t>1</w:t>
      </w:r>
    </w:p>
    <w:p w14:paraId="35145239" w14:textId="77777777" w:rsidR="00374C3C" w:rsidRPr="002A660F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2A660F">
        <w:t xml:space="preserve">M. </w:t>
      </w:r>
      <w:r>
        <w:tab/>
      </w:r>
      <w:r w:rsidRPr="002A660F">
        <w:t>Последующая информация в связи с пунктом 30 заключительных замечаний</w:t>
      </w:r>
      <w:r>
        <w:t xml:space="preserve"> </w:t>
      </w:r>
      <w:r>
        <w:tab/>
      </w:r>
      <w:r>
        <w:tab/>
        <w:t>23</w:t>
      </w:r>
    </w:p>
    <w:p w14:paraId="67A31E6F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2A660F">
        <w:t>Нищета</w:t>
      </w:r>
      <w:r>
        <w:t xml:space="preserve"> </w:t>
      </w:r>
      <w:r w:rsidRPr="00677C90">
        <w:tab/>
      </w:r>
      <w:r w:rsidRPr="00677C90">
        <w:tab/>
        <w:t>2</w:t>
      </w:r>
      <w:r>
        <w:t>3</w:t>
      </w:r>
    </w:p>
    <w:p w14:paraId="77D37E55" w14:textId="77777777" w:rsidR="00374C3C" w:rsidRPr="002A660F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>
        <w:tab/>
      </w:r>
      <w:r w:rsidRPr="00677C90">
        <w:tab/>
      </w:r>
      <w:r w:rsidRPr="002A660F">
        <w:t xml:space="preserve">N. </w:t>
      </w:r>
      <w:r>
        <w:tab/>
      </w:r>
      <w:r w:rsidRPr="002A660F">
        <w:t>Последующая информация в связи с пунктом 32 заключительных замечаний</w:t>
      </w:r>
      <w:r>
        <w:t xml:space="preserve"> </w:t>
      </w:r>
      <w:r>
        <w:tab/>
      </w:r>
      <w:r>
        <w:tab/>
        <w:t>24</w:t>
      </w:r>
    </w:p>
    <w:p w14:paraId="07A2864F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2A660F">
        <w:t>Доступ к воде</w:t>
      </w:r>
      <w:r>
        <w:t xml:space="preserve"> </w:t>
      </w:r>
      <w:r w:rsidRPr="00677C90">
        <w:tab/>
      </w:r>
      <w:r w:rsidRPr="00677C90">
        <w:tab/>
        <w:t>2</w:t>
      </w:r>
      <w:r>
        <w:t>4</w:t>
      </w:r>
    </w:p>
    <w:p w14:paraId="010728E5" w14:textId="77777777" w:rsidR="00374C3C" w:rsidRPr="003F3762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>
        <w:tab/>
      </w:r>
      <w:r w:rsidRPr="00677C90">
        <w:tab/>
      </w:r>
      <w:r w:rsidRPr="003F3762">
        <w:t xml:space="preserve">O. </w:t>
      </w:r>
      <w:r>
        <w:tab/>
      </w:r>
      <w:r w:rsidRPr="003F3762">
        <w:t>Последующая информация в связи с пунктом 34 заключительных замечаний</w:t>
      </w:r>
      <w:r>
        <w:t xml:space="preserve"> </w:t>
      </w:r>
      <w:r>
        <w:tab/>
      </w:r>
      <w:r>
        <w:tab/>
        <w:t>25</w:t>
      </w:r>
    </w:p>
    <w:p w14:paraId="0AB88268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3F3762">
        <w:t>Система регистрации (прописка)</w:t>
      </w:r>
      <w:r>
        <w:t xml:space="preserve"> </w:t>
      </w:r>
      <w:r w:rsidRPr="00677C90">
        <w:tab/>
      </w:r>
      <w:r w:rsidRPr="00677C90">
        <w:tab/>
      </w:r>
      <w:r>
        <w:t>25</w:t>
      </w:r>
    </w:p>
    <w:p w14:paraId="636F7F83" w14:textId="77777777" w:rsidR="00374C3C" w:rsidRPr="00F1321C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F1321C">
        <w:t xml:space="preserve">P. </w:t>
      </w:r>
      <w:r>
        <w:tab/>
      </w:r>
      <w:r w:rsidRPr="00F1321C">
        <w:t>Последующая информация в связи с пунктом 36 заключительных замечаний</w:t>
      </w:r>
      <w:r>
        <w:t xml:space="preserve"> </w:t>
      </w:r>
      <w:r>
        <w:tab/>
      </w:r>
      <w:r>
        <w:tab/>
        <w:t>26</w:t>
      </w:r>
    </w:p>
    <w:p w14:paraId="477B9E9E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F1321C">
        <w:t>Жилище и принудительные выселения</w:t>
      </w:r>
      <w:r>
        <w:t xml:space="preserve"> </w:t>
      </w:r>
      <w:r w:rsidRPr="00677C90">
        <w:tab/>
      </w:r>
      <w:r w:rsidRPr="00677C90">
        <w:tab/>
      </w:r>
      <w:r>
        <w:t>26</w:t>
      </w:r>
    </w:p>
    <w:p w14:paraId="6C80E345" w14:textId="77777777" w:rsidR="00374C3C" w:rsidRPr="00F1321C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F1321C">
        <w:t xml:space="preserve">Q. </w:t>
      </w:r>
      <w:r>
        <w:tab/>
      </w:r>
      <w:r w:rsidRPr="00F1321C">
        <w:t>Последующая информация в связи с пунктом 38 заключительных замечаний</w:t>
      </w:r>
      <w:r>
        <w:t xml:space="preserve"> </w:t>
      </w:r>
      <w:r>
        <w:tab/>
      </w:r>
      <w:r>
        <w:tab/>
        <w:t>26</w:t>
      </w:r>
    </w:p>
    <w:p w14:paraId="279BC009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F1321C">
        <w:t>Заключенные</w:t>
      </w:r>
      <w:r>
        <w:t xml:space="preserve"> </w:t>
      </w:r>
      <w:r w:rsidRPr="00677C90">
        <w:tab/>
      </w:r>
      <w:r w:rsidRPr="00677C90">
        <w:tab/>
      </w:r>
      <w:r>
        <w:t>26</w:t>
      </w:r>
    </w:p>
    <w:p w14:paraId="1D22D763" w14:textId="77777777" w:rsidR="00374C3C" w:rsidRPr="00E36D4C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E36D4C">
        <w:t xml:space="preserve">R. </w:t>
      </w:r>
      <w:r>
        <w:tab/>
      </w:r>
      <w:r w:rsidRPr="00E36D4C">
        <w:t>Последующая информация в связи с пунктом 40 заключительных замечаний</w:t>
      </w:r>
      <w:r>
        <w:t xml:space="preserve"> </w:t>
      </w:r>
      <w:r>
        <w:tab/>
      </w:r>
      <w:r>
        <w:tab/>
        <w:t>27</w:t>
      </w:r>
    </w:p>
    <w:p w14:paraId="5CADBAB1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E36D4C">
        <w:t>Право на образование</w:t>
      </w:r>
      <w:r>
        <w:t xml:space="preserve"> </w:t>
      </w:r>
      <w:r w:rsidRPr="00677C90">
        <w:tab/>
      </w:r>
      <w:r w:rsidRPr="00677C90">
        <w:tab/>
      </w:r>
      <w:r>
        <w:t>27</w:t>
      </w:r>
    </w:p>
    <w:p w14:paraId="0FE00E51" w14:textId="77777777" w:rsidR="00374C3C" w:rsidRPr="00E36D4C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E36D4C">
        <w:t xml:space="preserve">S. </w:t>
      </w:r>
      <w:r>
        <w:tab/>
      </w:r>
      <w:r w:rsidRPr="00E36D4C">
        <w:t>Последующая информация в связи с пунктом 43 заключительных замечаний</w:t>
      </w:r>
      <w:r>
        <w:t xml:space="preserve"> </w:t>
      </w:r>
      <w:r>
        <w:tab/>
      </w:r>
      <w:r>
        <w:tab/>
        <w:t>28</w:t>
      </w:r>
    </w:p>
    <w:p w14:paraId="2191F020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E36D4C">
        <w:t>Языковые права этнических меньшинств</w:t>
      </w:r>
      <w:r w:rsidRPr="00677C90">
        <w:tab/>
      </w:r>
      <w:r w:rsidRPr="00677C90">
        <w:tab/>
      </w:r>
      <w:r>
        <w:t>28</w:t>
      </w:r>
    </w:p>
    <w:p w14:paraId="76B5C607" w14:textId="77777777" w:rsidR="00374C3C" w:rsidRPr="00C872F9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C872F9">
        <w:t xml:space="preserve">T. </w:t>
      </w:r>
      <w:r>
        <w:tab/>
      </w:r>
      <w:r w:rsidRPr="00C872F9">
        <w:t>Последующая информация в связи с пунктом 45 заключительных замечаний</w:t>
      </w:r>
      <w:r>
        <w:t xml:space="preserve"> </w:t>
      </w:r>
      <w:r>
        <w:tab/>
      </w:r>
      <w:r>
        <w:tab/>
        <w:t>29</w:t>
      </w:r>
    </w:p>
    <w:p w14:paraId="367AE28B" w14:textId="77777777" w:rsidR="00374C3C" w:rsidRPr="00677C90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after="120" w:line="230" w:lineRule="atLeast"/>
      </w:pPr>
      <w:r>
        <w:tab/>
      </w:r>
      <w:r>
        <w:tab/>
      </w:r>
      <w:r>
        <w:tab/>
      </w:r>
      <w:r w:rsidRPr="00C872F9">
        <w:t>Доступ к Интернету</w:t>
      </w:r>
      <w:r>
        <w:t xml:space="preserve"> </w:t>
      </w:r>
      <w:r w:rsidRPr="00677C90">
        <w:tab/>
      </w:r>
      <w:r w:rsidRPr="00677C90">
        <w:tab/>
      </w:r>
      <w:r>
        <w:t>29</w:t>
      </w:r>
    </w:p>
    <w:p w14:paraId="2351CCD5" w14:textId="77777777" w:rsidR="00374C3C" w:rsidRPr="00C872F9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 w:rsidRPr="00677C90">
        <w:tab/>
      </w:r>
      <w:r>
        <w:tab/>
      </w:r>
      <w:r w:rsidRPr="00C872F9">
        <w:t xml:space="preserve">U. </w:t>
      </w:r>
      <w:r>
        <w:tab/>
      </w:r>
      <w:r w:rsidRPr="00C872F9">
        <w:t>Последующая информация в связи с пунктами 46–48 заключительных замечаний</w:t>
      </w:r>
      <w:r>
        <w:t xml:space="preserve"> </w:t>
      </w:r>
      <w:r>
        <w:tab/>
      </w:r>
      <w:r>
        <w:tab/>
        <w:t>29</w:t>
      </w:r>
    </w:p>
    <w:p w14:paraId="142BD528" w14:textId="77777777" w:rsidR="00374C3C" w:rsidRPr="006A4A68" w:rsidRDefault="00374C3C" w:rsidP="00374C3C">
      <w:pPr>
        <w:tabs>
          <w:tab w:val="right" w:pos="850"/>
          <w:tab w:val="left" w:pos="1134"/>
          <w:tab w:val="left" w:pos="1559"/>
          <w:tab w:val="left" w:pos="1984"/>
          <w:tab w:val="left" w:leader="dot" w:pos="8861"/>
          <w:tab w:val="right" w:pos="9638"/>
        </w:tabs>
        <w:spacing w:line="230" w:lineRule="atLeast"/>
      </w:pPr>
      <w:r>
        <w:tab/>
      </w:r>
      <w:r>
        <w:tab/>
      </w:r>
      <w:r>
        <w:tab/>
      </w:r>
      <w:r w:rsidRPr="00C872F9">
        <w:t>Прочие рекомендации</w:t>
      </w:r>
      <w:r>
        <w:t xml:space="preserve"> </w:t>
      </w:r>
      <w:r w:rsidRPr="00677C90">
        <w:tab/>
      </w:r>
      <w:r w:rsidRPr="00677C90">
        <w:tab/>
      </w:r>
      <w:r>
        <w:t>29</w:t>
      </w:r>
    </w:p>
    <w:p w14:paraId="709D27D6" w14:textId="77777777" w:rsidR="00374C3C" w:rsidRPr="006A4A68" w:rsidRDefault="00374C3C" w:rsidP="00374C3C">
      <w:pPr>
        <w:pStyle w:val="HChG"/>
      </w:pPr>
      <w:r w:rsidRPr="006A4A68">
        <w:rPr>
          <w:lang w:bidi="ru-RU"/>
        </w:rPr>
        <w:lastRenderedPageBreak/>
        <w:tab/>
      </w:r>
      <w:r w:rsidRPr="00F764CC">
        <w:rPr>
          <w:lang w:bidi="ru-RU"/>
        </w:rPr>
        <w:t>I</w:t>
      </w:r>
      <w:r w:rsidRPr="006A4A68">
        <w:rPr>
          <w:lang w:bidi="ru-RU"/>
        </w:rPr>
        <w:t>.</w:t>
      </w:r>
      <w:r w:rsidRPr="006A4A68">
        <w:rPr>
          <w:lang w:bidi="ru-RU"/>
        </w:rPr>
        <w:tab/>
        <w:t>Введение</w:t>
      </w:r>
    </w:p>
    <w:p w14:paraId="580E2172" w14:textId="77777777" w:rsidR="00374C3C" w:rsidRPr="006A4A68" w:rsidRDefault="00374C3C" w:rsidP="00374C3C">
      <w:pPr>
        <w:pStyle w:val="SingleTxtG"/>
      </w:pPr>
      <w:r w:rsidRPr="006A4A68">
        <w:t>1.</w:t>
      </w:r>
      <w:r w:rsidRPr="006A4A68">
        <w:tab/>
        <w:t>Настоящий доклад является третьим периодическим докладом Туркменистана о ключевых законодательных, судебных, административных, практических и других мерах, принятых за отч</w:t>
      </w:r>
      <w:r>
        <w:t>е</w:t>
      </w:r>
      <w:r w:rsidRPr="006A4A68">
        <w:t>тный период для осуществления положений Международного пакта об экономических, социальных и культурных правах.</w:t>
      </w:r>
    </w:p>
    <w:p w14:paraId="3125F10D" w14:textId="77777777" w:rsidR="00374C3C" w:rsidRPr="006A4A68" w:rsidRDefault="00374C3C" w:rsidP="00374C3C">
      <w:pPr>
        <w:pStyle w:val="SingleTxtG"/>
      </w:pPr>
      <w:r w:rsidRPr="006A4A68">
        <w:t>2.</w:t>
      </w:r>
      <w:r w:rsidRPr="006A4A68">
        <w:tab/>
        <w:t xml:space="preserve">При подготовке доклада были приняты во внимание и учтены Заключительные замечания </w:t>
      </w:r>
      <w:r w:rsidRPr="006A4A68">
        <w:rPr>
          <w:lang w:bidi="ru-RU"/>
        </w:rPr>
        <w:t>Комитета по экономическим, социальным и культурным правам</w:t>
      </w:r>
      <w:r w:rsidRPr="006A4A68">
        <w:t>, сделанные на</w:t>
      </w:r>
      <w:r w:rsidRPr="006A4A68">
        <w:rPr>
          <w:lang w:bidi="ru-RU"/>
        </w:rPr>
        <w:t xml:space="preserve"> пятьдесят восьмом заседании, состоявшемся 12 октября 2018 года в г. Женева.</w:t>
      </w:r>
    </w:p>
    <w:p w14:paraId="179D4303" w14:textId="77777777" w:rsidR="00374C3C" w:rsidRPr="006A4A68" w:rsidRDefault="00374C3C" w:rsidP="00374C3C">
      <w:pPr>
        <w:pStyle w:val="SingleTxtG"/>
      </w:pPr>
      <w:r w:rsidRPr="006A4A68">
        <w:t>3.</w:t>
      </w:r>
      <w:r w:rsidRPr="006A4A68">
        <w:tab/>
        <w:t>В докладе отражены принятые и принимаемые государством меры по претворению в жизнь прав, признаваемых в настоящем Пакте, и о прогрессе, достигнутом в использовании этих прав.</w:t>
      </w:r>
    </w:p>
    <w:p w14:paraId="072081EA" w14:textId="77777777" w:rsidR="00374C3C" w:rsidRPr="006A4A68" w:rsidRDefault="00374C3C" w:rsidP="00374C3C">
      <w:pPr>
        <w:pStyle w:val="SingleTxtG"/>
      </w:pPr>
      <w:r w:rsidRPr="006A4A68">
        <w:t>4.</w:t>
      </w:r>
      <w:r w:rsidRPr="006A4A68">
        <w:tab/>
        <w:t xml:space="preserve">При подготовке доклада были использованы: законодательство Туркменистана, материалы и информация государственных органов и общественных объединений. Работа по широкому ознакомлению общественности с материалами настоящего Доклада была начата при его подготовке. Межведомственная комиссия по обеспечению выполнения международных обязательств Туркменистана в области прав человека и международного гуманитарного права провела ряд межведомственных совещаний и консультаций с международными экспертами, приглашенными агентствами ООН. Проект Доклада был направлен в министерства и ведомства, общественные организации, замечания и предложения которых были учтены при подготовке окончательной версии. </w:t>
      </w:r>
    </w:p>
    <w:p w14:paraId="0524ADDA" w14:textId="77777777" w:rsidR="00374C3C" w:rsidRPr="006A4A68" w:rsidRDefault="00374C3C" w:rsidP="00374C3C">
      <w:pPr>
        <w:pStyle w:val="SingleTxtG"/>
      </w:pPr>
      <w:r w:rsidRPr="006A4A68">
        <w:t>5.</w:t>
      </w:r>
      <w:r w:rsidRPr="006A4A68">
        <w:tab/>
        <w:t>В феврале 2022 года принята Национальная программа социально-экономического развития Туркменистана на 2022–2052</w:t>
      </w:r>
      <w:r>
        <w:t> </w:t>
      </w:r>
      <w:r w:rsidRPr="006A4A68">
        <w:t xml:space="preserve">годы. В приоритете Программы </w:t>
      </w:r>
      <w:r>
        <w:rPr>
          <w:lang w:val="en-US"/>
        </w:rPr>
        <w:t>⸺</w:t>
      </w:r>
      <w:r w:rsidRPr="006A4A68">
        <w:t xml:space="preserve"> всевозрастающая роль человеческого капитала как основного фактора экономического развития страны и, как следствие, формирование новой социальной модели развития, обеспечивающей высокие стандарты жизни туркменистанцев. </w:t>
      </w:r>
    </w:p>
    <w:p w14:paraId="6B2E2E61" w14:textId="77777777" w:rsidR="00374C3C" w:rsidRPr="006A4A68" w:rsidRDefault="00374C3C" w:rsidP="00374C3C">
      <w:pPr>
        <w:pStyle w:val="SingleTxtG"/>
        <w:rPr>
          <w:lang w:bidi="ru-RU"/>
        </w:rPr>
      </w:pPr>
      <w:r w:rsidRPr="006A4A68">
        <w:rPr>
          <w:lang w:bidi="ru-RU"/>
        </w:rPr>
        <w:t>6.</w:t>
      </w:r>
      <w:r w:rsidRPr="006A4A68">
        <w:rPr>
          <w:lang w:bidi="ru-RU"/>
        </w:rPr>
        <w:tab/>
        <w:t>В 2022 году также принята «Программа Президента Туркменистана по социально-экономическому развитию страны в 2022–2028</w:t>
      </w:r>
      <w:r>
        <w:rPr>
          <w:lang w:bidi="ru-RU"/>
        </w:rPr>
        <w:t> </w:t>
      </w:r>
      <w:r w:rsidRPr="006A4A68">
        <w:rPr>
          <w:lang w:bidi="ru-RU"/>
        </w:rPr>
        <w:t>годах». Основными задачами Программы являются обеспечение устойчивого экономического роста страны, структурные преобразования всех отраслей экономики, создание прочной инфраструктуры, углубление интеграции в мировую экономическую систему, внедрение инноваций и цифровых систем во все сферы производства, повышение роли частного бизнеса, достижение уровня жизни населения наравне с экономически развитыми странами мира.</w:t>
      </w:r>
    </w:p>
    <w:p w14:paraId="65B62331" w14:textId="77777777" w:rsidR="00374C3C" w:rsidRPr="006A4A68" w:rsidRDefault="00374C3C" w:rsidP="00374C3C">
      <w:pPr>
        <w:pStyle w:val="SingleTxtG"/>
        <w:rPr>
          <w:lang w:bidi="ru-RU"/>
        </w:rPr>
      </w:pPr>
      <w:r w:rsidRPr="006A4A68">
        <w:rPr>
          <w:lang w:bidi="ru-RU"/>
        </w:rPr>
        <w:t>7.</w:t>
      </w:r>
      <w:r w:rsidRPr="006A4A68">
        <w:rPr>
          <w:lang w:bidi="ru-RU"/>
        </w:rPr>
        <w:tab/>
        <w:t>С 2019 года в Туркменистане разработано и принято более 50 среднесрочных и долгосрочных национальных программных документов, направленных на дальнейшее повышение уровня жизни и социальной защиты населения, человеческого капитала, обеспечение здорового образа жизни и экологической безопасности, устойчивой индустриализации, экономического роста и производительной занятости, развития инфраструктуры и инноваций.</w:t>
      </w:r>
    </w:p>
    <w:p w14:paraId="1770F4A2" w14:textId="77777777" w:rsidR="00374C3C" w:rsidRPr="006A4A68" w:rsidRDefault="00374C3C" w:rsidP="00374C3C">
      <w:pPr>
        <w:pStyle w:val="SingleTxtG"/>
        <w:rPr>
          <w:lang w:bidi="ru-RU"/>
        </w:rPr>
      </w:pPr>
      <w:r w:rsidRPr="006A4A68">
        <w:rPr>
          <w:lang w:bidi="ru-RU"/>
        </w:rPr>
        <w:t>8.</w:t>
      </w:r>
      <w:r w:rsidRPr="006A4A68">
        <w:rPr>
          <w:lang w:bidi="ru-RU"/>
        </w:rPr>
        <w:tab/>
        <w:t>В результате реализации мер в рамках программных документов за период 2019–2022</w:t>
      </w:r>
      <w:r>
        <w:rPr>
          <w:lang w:bidi="ru-RU"/>
        </w:rPr>
        <w:t> </w:t>
      </w:r>
      <w:r w:rsidRPr="006A4A68">
        <w:rPr>
          <w:lang w:bidi="ru-RU"/>
        </w:rPr>
        <w:t xml:space="preserve">годов денежные доходы на одно домашнее хозяйство увеличились </w:t>
      </w:r>
      <w:r>
        <w:rPr>
          <w:lang w:bidi="ru-RU"/>
        </w:rPr>
        <w:br/>
      </w:r>
      <w:r w:rsidRPr="006A4A68">
        <w:rPr>
          <w:lang w:bidi="ru-RU"/>
        </w:rPr>
        <w:t>на 32,7</w:t>
      </w:r>
      <w:r>
        <w:rPr>
          <w:lang w:val="en-US" w:bidi="ru-RU"/>
        </w:rPr>
        <w:t> </w:t>
      </w:r>
      <w:r w:rsidRPr="006A4A68">
        <w:rPr>
          <w:lang w:bidi="ru-RU"/>
        </w:rPr>
        <w:t xml:space="preserve">%, среднемесячная заработная плата на крупных и средних предприятиях </w:t>
      </w:r>
      <w:r>
        <w:rPr>
          <w:lang w:val="en-US" w:bidi="ru-RU"/>
        </w:rPr>
        <w:t>⸺</w:t>
      </w:r>
      <w:r w:rsidRPr="006A4A68">
        <w:rPr>
          <w:lang w:bidi="ru-RU"/>
        </w:rPr>
        <w:t xml:space="preserve"> </w:t>
      </w:r>
      <w:r>
        <w:rPr>
          <w:lang w:bidi="ru-RU"/>
        </w:rPr>
        <w:br/>
      </w:r>
      <w:r w:rsidRPr="006A4A68">
        <w:rPr>
          <w:lang w:bidi="ru-RU"/>
        </w:rPr>
        <w:t>на 34,6</w:t>
      </w:r>
      <w:r>
        <w:rPr>
          <w:lang w:val="en-US" w:bidi="ru-RU"/>
        </w:rPr>
        <w:t> </w:t>
      </w:r>
      <w:r w:rsidRPr="006A4A68">
        <w:rPr>
          <w:lang w:bidi="ru-RU"/>
        </w:rPr>
        <w:t xml:space="preserve">%, среднемесячный размер пенсий </w:t>
      </w:r>
      <w:r>
        <w:rPr>
          <w:lang w:val="en-US" w:bidi="ru-RU"/>
        </w:rPr>
        <w:t>⸺</w:t>
      </w:r>
      <w:r w:rsidRPr="006A4A68">
        <w:rPr>
          <w:lang w:bidi="ru-RU"/>
        </w:rPr>
        <w:t xml:space="preserve"> на 33,7</w:t>
      </w:r>
      <w:r>
        <w:rPr>
          <w:lang w:val="en-US" w:bidi="ru-RU"/>
        </w:rPr>
        <w:t> </w:t>
      </w:r>
      <w:r w:rsidRPr="006A4A68">
        <w:rPr>
          <w:lang w:bidi="ru-RU"/>
        </w:rPr>
        <w:t xml:space="preserve">%, государственных пособий </w:t>
      </w:r>
      <w:r>
        <w:rPr>
          <w:lang w:val="en-US" w:bidi="ru-RU"/>
        </w:rPr>
        <w:t>⸺</w:t>
      </w:r>
      <w:r w:rsidRPr="006A4A68">
        <w:rPr>
          <w:lang w:bidi="ru-RU"/>
        </w:rPr>
        <w:t xml:space="preserve"> на 48,2</w:t>
      </w:r>
      <w:r>
        <w:rPr>
          <w:lang w:val="en-US" w:bidi="ru-RU"/>
        </w:rPr>
        <w:t> </w:t>
      </w:r>
      <w:r w:rsidRPr="006A4A68">
        <w:rPr>
          <w:lang w:bidi="ru-RU"/>
        </w:rPr>
        <w:t>%.</w:t>
      </w:r>
    </w:p>
    <w:p w14:paraId="6365988E" w14:textId="77777777" w:rsidR="00374C3C" w:rsidRPr="006A4A68" w:rsidRDefault="00374C3C" w:rsidP="00374C3C">
      <w:pPr>
        <w:pStyle w:val="SingleTxtG"/>
        <w:rPr>
          <w:lang w:bidi="ru-RU"/>
        </w:rPr>
      </w:pPr>
      <w:r w:rsidRPr="006A4A68">
        <w:rPr>
          <w:lang w:bidi="ru-RU"/>
        </w:rPr>
        <w:t>9.</w:t>
      </w:r>
      <w:r w:rsidRPr="006A4A68">
        <w:rPr>
          <w:lang w:bidi="ru-RU"/>
        </w:rPr>
        <w:tab/>
        <w:t xml:space="preserve">Производство промышленной продукции за период 2019–2022 годов возросло на 27,8%, сельского хозяйства </w:t>
      </w:r>
      <w:r>
        <w:rPr>
          <w:lang w:val="en-US" w:bidi="ru-RU"/>
        </w:rPr>
        <w:t>⸺</w:t>
      </w:r>
      <w:r w:rsidRPr="006A4A68">
        <w:rPr>
          <w:lang w:bidi="ru-RU"/>
        </w:rPr>
        <w:t xml:space="preserve"> на 30,3</w:t>
      </w:r>
      <w:r>
        <w:rPr>
          <w:lang w:val="en-US" w:bidi="ru-RU"/>
        </w:rPr>
        <w:t> </w:t>
      </w:r>
      <w:r w:rsidRPr="006A4A68">
        <w:rPr>
          <w:lang w:bidi="ru-RU"/>
        </w:rPr>
        <w:t xml:space="preserve">%, доходы государственного бюджета </w:t>
      </w:r>
      <w:r>
        <w:rPr>
          <w:lang w:val="en-US" w:bidi="ru-RU"/>
        </w:rPr>
        <w:t>⸺</w:t>
      </w:r>
      <w:r w:rsidRPr="006A4A68">
        <w:rPr>
          <w:lang w:bidi="ru-RU"/>
        </w:rPr>
        <w:t xml:space="preserve"> </w:t>
      </w:r>
      <w:r>
        <w:rPr>
          <w:lang w:bidi="ru-RU"/>
        </w:rPr>
        <w:br/>
      </w:r>
      <w:r w:rsidRPr="006A4A68">
        <w:rPr>
          <w:lang w:bidi="ru-RU"/>
        </w:rPr>
        <w:t>на 50,1</w:t>
      </w:r>
      <w:r>
        <w:rPr>
          <w:lang w:val="en-US" w:bidi="ru-RU"/>
        </w:rPr>
        <w:t> </w:t>
      </w:r>
      <w:r w:rsidRPr="006A4A68">
        <w:rPr>
          <w:lang w:bidi="ru-RU"/>
        </w:rPr>
        <w:t xml:space="preserve">%. Значительно увеличились расходы государственного бюджета на здравоохранение </w:t>
      </w:r>
      <w:r>
        <w:rPr>
          <w:lang w:val="en-US" w:bidi="ru-RU"/>
        </w:rPr>
        <w:t>⸺</w:t>
      </w:r>
      <w:r w:rsidRPr="006A4A68">
        <w:rPr>
          <w:lang w:bidi="ru-RU"/>
        </w:rPr>
        <w:t xml:space="preserve"> 27,6%, на образование </w:t>
      </w:r>
      <w:r>
        <w:rPr>
          <w:lang w:val="en-US" w:bidi="ru-RU"/>
        </w:rPr>
        <w:t>⸺</w:t>
      </w:r>
      <w:r w:rsidRPr="006A4A68">
        <w:rPr>
          <w:lang w:bidi="ru-RU"/>
        </w:rPr>
        <w:t xml:space="preserve"> 37,7%. Порядка 75</w:t>
      </w:r>
      <w:r>
        <w:rPr>
          <w:lang w:val="en-US" w:bidi="ru-RU"/>
        </w:rPr>
        <w:t> </w:t>
      </w:r>
      <w:r w:rsidRPr="006A4A68">
        <w:rPr>
          <w:lang w:bidi="ru-RU"/>
        </w:rPr>
        <w:t>% средств Государственного бюджета Туркменистана направляется на развитие социальной сферы. Из общей суммы средств государственного бюджета, выделяемых на финансирование общественных и социальных услуг в 2023 году, на образование направлено 39</w:t>
      </w:r>
      <w:r>
        <w:rPr>
          <w:lang w:val="en-US" w:bidi="ru-RU"/>
        </w:rPr>
        <w:t> </w:t>
      </w:r>
      <w:r w:rsidRPr="006A4A68">
        <w:rPr>
          <w:lang w:bidi="ru-RU"/>
        </w:rPr>
        <w:t>%, на здравоохранение 14,1</w:t>
      </w:r>
      <w:r>
        <w:rPr>
          <w:lang w:val="en-US" w:bidi="ru-RU"/>
        </w:rPr>
        <w:t> </w:t>
      </w:r>
      <w:r w:rsidRPr="006A4A68">
        <w:rPr>
          <w:lang w:bidi="ru-RU"/>
        </w:rPr>
        <w:t>%, на культуру 2,6</w:t>
      </w:r>
      <w:r>
        <w:rPr>
          <w:lang w:val="en-US" w:bidi="ru-RU"/>
        </w:rPr>
        <w:t> </w:t>
      </w:r>
      <w:r w:rsidRPr="006A4A68">
        <w:rPr>
          <w:lang w:bidi="ru-RU"/>
        </w:rPr>
        <w:t xml:space="preserve">%, на систему </w:t>
      </w:r>
      <w:r w:rsidRPr="006A4A68">
        <w:rPr>
          <w:lang w:bidi="ru-RU"/>
        </w:rPr>
        <w:lastRenderedPageBreak/>
        <w:t>государственного социального обеспечения 34,7</w:t>
      </w:r>
      <w:r>
        <w:rPr>
          <w:lang w:val="en-US" w:bidi="ru-RU"/>
        </w:rPr>
        <w:t> </w:t>
      </w:r>
      <w:r w:rsidRPr="006A4A68">
        <w:rPr>
          <w:lang w:bidi="ru-RU"/>
        </w:rPr>
        <w:t>%, на финансирование жилищно-коммунального хозяйства 9,6</w:t>
      </w:r>
      <w:r>
        <w:rPr>
          <w:lang w:val="en-US" w:bidi="ru-RU"/>
        </w:rPr>
        <w:t> </w:t>
      </w:r>
      <w:r w:rsidRPr="006A4A68">
        <w:rPr>
          <w:lang w:bidi="ru-RU"/>
        </w:rPr>
        <w:t>%.</w:t>
      </w:r>
    </w:p>
    <w:p w14:paraId="4B9A7825" w14:textId="77777777" w:rsidR="00374C3C" w:rsidRPr="006A4A68" w:rsidRDefault="00374C3C" w:rsidP="00374C3C">
      <w:pPr>
        <w:pStyle w:val="SingleTxtG"/>
      </w:pPr>
      <w:r w:rsidRPr="006A4A68">
        <w:rPr>
          <w:lang w:bidi="ru-RU"/>
        </w:rPr>
        <w:t>10.</w:t>
      </w:r>
      <w:r w:rsidRPr="006A4A68">
        <w:rPr>
          <w:lang w:bidi="ru-RU"/>
        </w:rPr>
        <w:tab/>
        <w:t>В целях дальнейшего совершенствования деятельности государственных органов и общественных организаций Туркменистана по обеспечению прав и свобод человека, имплементации норм международного гуманитарного права в законодательство Туркменистана и правоприменительную практику постановлениями Президента Туркменистана утверждены Национальный план действий в области прав человека в Туркменистане на 2021</w:t>
      </w:r>
      <w:r w:rsidRPr="002C7335">
        <w:rPr>
          <w:lang w:bidi="ru-RU"/>
        </w:rPr>
        <w:t>–</w:t>
      </w:r>
      <w:r w:rsidRPr="006A4A68">
        <w:rPr>
          <w:lang w:bidi="ru-RU"/>
        </w:rPr>
        <w:t>2025 годы, Национальный план действий по гендерному равенству в Туркменистане на 2021</w:t>
      </w:r>
      <w:r w:rsidRPr="002C7335">
        <w:rPr>
          <w:lang w:bidi="ru-RU"/>
        </w:rPr>
        <w:t>–</w:t>
      </w:r>
      <w:r w:rsidRPr="006A4A68">
        <w:rPr>
          <w:lang w:bidi="ru-RU"/>
        </w:rPr>
        <w:t xml:space="preserve">2025 годы, Национальный план действий Туркменистана </w:t>
      </w:r>
      <w:r w:rsidRPr="006A4A68">
        <w:t xml:space="preserve">по противодействию торговле людьми </w:t>
      </w:r>
      <w:r w:rsidRPr="006A4A68">
        <w:rPr>
          <w:lang w:bidi="ru-RU"/>
        </w:rPr>
        <w:t>на 2020</w:t>
      </w:r>
      <w:r w:rsidRPr="002C7335">
        <w:rPr>
          <w:lang w:bidi="ru-RU"/>
        </w:rPr>
        <w:t>–</w:t>
      </w:r>
      <w:r w:rsidRPr="006A4A68">
        <w:rPr>
          <w:lang w:bidi="ru-RU"/>
        </w:rPr>
        <w:t xml:space="preserve">2022 годы, Национальный план действий по реализации прав детей в Туркменистане </w:t>
      </w:r>
      <w:r>
        <w:rPr>
          <w:lang w:bidi="ru-RU"/>
        </w:rPr>
        <w:br/>
      </w:r>
      <w:r w:rsidRPr="006A4A68">
        <w:rPr>
          <w:lang w:bidi="ru-RU"/>
        </w:rPr>
        <w:t>на 2023</w:t>
      </w:r>
      <w:r w:rsidRPr="002C7335">
        <w:rPr>
          <w:lang w:bidi="ru-RU"/>
        </w:rPr>
        <w:t>–</w:t>
      </w:r>
      <w:r w:rsidRPr="006A4A68">
        <w:rPr>
          <w:lang w:bidi="ru-RU"/>
        </w:rPr>
        <w:t xml:space="preserve">2028 годы, </w:t>
      </w:r>
      <w:r w:rsidRPr="006A4A68">
        <w:t xml:space="preserve">Национальный план действий </w:t>
      </w:r>
      <w:r w:rsidRPr="006A4A68">
        <w:rPr>
          <w:lang w:bidi="ru-RU"/>
        </w:rPr>
        <w:t xml:space="preserve">Туркменистана </w:t>
      </w:r>
      <w:r w:rsidRPr="006A4A68">
        <w:t>по ликвидации безгражданства на 2019</w:t>
      </w:r>
      <w:r w:rsidRPr="002C7335">
        <w:t>–</w:t>
      </w:r>
      <w:r w:rsidRPr="006A4A68">
        <w:t>2024 годы</w:t>
      </w:r>
      <w:r w:rsidRPr="006A4A68">
        <w:rPr>
          <w:lang w:bidi="ru-RU"/>
        </w:rPr>
        <w:t>.</w:t>
      </w:r>
      <w:r w:rsidRPr="006A4A68">
        <w:t xml:space="preserve"> В настоящее время разрабатывается очередной Национальный план действий Туркменистана по противодействию торговле людьми на 2024–2026 годы.</w:t>
      </w:r>
    </w:p>
    <w:p w14:paraId="00000740" w14:textId="77777777" w:rsidR="00374C3C" w:rsidRPr="005A65C1" w:rsidRDefault="00374C3C" w:rsidP="00374C3C">
      <w:pPr>
        <w:pStyle w:val="HChG"/>
        <w:rPr>
          <w:lang w:bidi="ru-RU"/>
        </w:rPr>
      </w:pPr>
      <w:r w:rsidRPr="006A4A68">
        <w:tab/>
      </w:r>
      <w:r w:rsidRPr="00F764CC">
        <w:rPr>
          <w:lang w:bidi="ru-RU"/>
        </w:rPr>
        <w:t>II</w:t>
      </w:r>
      <w:r w:rsidRPr="006A4A68">
        <w:rPr>
          <w:lang w:bidi="ru-RU"/>
        </w:rPr>
        <w:t>.</w:t>
      </w:r>
      <w:r w:rsidRPr="006A4A68">
        <w:rPr>
          <w:lang w:bidi="ru-RU"/>
        </w:rPr>
        <w:tab/>
        <w:t>Информация о выполнении Заключительных замечаний Комитета по экономическим, социальным и культурным правам, принятых по итогам рассмотрения второго периодического доклада Туркменистана на пятьдесят восьмом заседании, состоявшемся 12 октября 2018 года</w:t>
      </w:r>
      <w:r>
        <w:rPr>
          <w:lang w:bidi="ru-RU"/>
        </w:rPr>
        <w:t xml:space="preserve"> (</w:t>
      </w:r>
      <w:r>
        <w:rPr>
          <w:rStyle w:val="ui-provider"/>
        </w:rPr>
        <w:t>E</w:t>
      </w:r>
      <w:r w:rsidRPr="005A65C1">
        <w:rPr>
          <w:rStyle w:val="ui-provider"/>
        </w:rPr>
        <w:t>/</w:t>
      </w:r>
      <w:r>
        <w:rPr>
          <w:rStyle w:val="ui-provider"/>
        </w:rPr>
        <w:t>C</w:t>
      </w:r>
      <w:r w:rsidRPr="005A65C1">
        <w:rPr>
          <w:rStyle w:val="ui-provider"/>
        </w:rPr>
        <w:t>.12/</w:t>
      </w:r>
      <w:r>
        <w:rPr>
          <w:rStyle w:val="ui-provider"/>
        </w:rPr>
        <w:t>TKM</w:t>
      </w:r>
      <w:r w:rsidRPr="005A65C1">
        <w:rPr>
          <w:rStyle w:val="ui-provider"/>
        </w:rPr>
        <w:t>/</w:t>
      </w:r>
      <w:r>
        <w:rPr>
          <w:rStyle w:val="ui-provider"/>
        </w:rPr>
        <w:t>CO</w:t>
      </w:r>
      <w:r w:rsidRPr="005A65C1">
        <w:rPr>
          <w:rStyle w:val="ui-provider"/>
        </w:rPr>
        <w:t>/2</w:t>
      </w:r>
      <w:r>
        <w:rPr>
          <w:rStyle w:val="ui-provider"/>
        </w:rPr>
        <w:t>)</w:t>
      </w:r>
    </w:p>
    <w:p w14:paraId="1C22D3A1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A</w:t>
      </w:r>
      <w:r w:rsidRPr="00855183">
        <w:t xml:space="preserve">. </w:t>
      </w:r>
      <w:r>
        <w:tab/>
      </w:r>
      <w:r w:rsidRPr="00855183">
        <w:t>Последующая информация в связи с пунктом 5 заключительных замечаний</w:t>
      </w:r>
    </w:p>
    <w:p w14:paraId="7F1D95DC" w14:textId="77777777" w:rsidR="00374C3C" w:rsidRPr="006A4A68" w:rsidRDefault="00374C3C" w:rsidP="00374C3C">
      <w:pPr>
        <w:pStyle w:val="H23G"/>
      </w:pPr>
      <w:r>
        <w:tab/>
      </w:r>
      <w:r>
        <w:tab/>
      </w:r>
      <w:r w:rsidRPr="006A4A68">
        <w:t>Применение Пакта</w:t>
      </w:r>
    </w:p>
    <w:p w14:paraId="2D0B26C3" w14:textId="77777777" w:rsidR="00374C3C" w:rsidRPr="006A4A68" w:rsidRDefault="00374C3C" w:rsidP="00374C3C">
      <w:pPr>
        <w:pStyle w:val="SingleTxtG"/>
        <w:rPr>
          <w:lang w:bidi="ru-RU"/>
        </w:rPr>
      </w:pPr>
      <w:r w:rsidRPr="006A4A68">
        <w:t>11.</w:t>
      </w:r>
      <w:r w:rsidRPr="006A4A68">
        <w:tab/>
        <w:t xml:space="preserve">За отчетный период приняты следующие законы Туркменистана в области защиты и развития экономических, социальных и культурных прав человека: </w:t>
      </w:r>
      <w:r>
        <w:br/>
      </w:r>
      <w:r w:rsidRPr="006A4A68">
        <w:t xml:space="preserve">«О внесении изменений в Кодекс Туркменистана о социальной защите населения» (20.10.2018, 01.12.2018, 30.11.2019, 13.03.2021, 13.11.2021, 17.04.2022); </w:t>
      </w:r>
      <w:r>
        <w:br/>
      </w:r>
      <w:r w:rsidRPr="006A4A68">
        <w:t>«О профилактике вредного воздействия алкоголя» (1.12.2018); «О внесении изменений и дополнений в Трудовой кодекс Туркменистана» (02.03.2019, 05.10.2019, 22.08.2020, 24.07.2022);</w:t>
      </w:r>
      <w:r w:rsidRPr="002C7335">
        <w:t xml:space="preserve"> </w:t>
      </w:r>
      <w:r w:rsidRPr="006A4A68">
        <w:t xml:space="preserve">«О внесении изменений и дополнения в Закон Туркменистана </w:t>
      </w:r>
      <w:r>
        <w:br/>
      </w:r>
      <w:r w:rsidRPr="006A4A68">
        <w:t>«О питьевой воде» (30.11.2019); «Об электронном документе, электронном документообороте и цифровых услугах» (14.03.2020); «О внесении изменений и дополнений в Закон Туркменистана «Об общественных объединениях» (22.08.2020); «О внесении дополнения и изменений в Налоговый кодекс Туркменистана» (22.08.2020, 24.07.2022); «О профилактике инфекционных заболеваний» (13.03.2021); «Об образовании» (новая редакция) (05.06.2021); «О правовом положении иностранных граждан в Туркменистане» (13.11.2021); «О социальных услугах» (18.12.2021); «О профилактике неинфекционных заболеваний и борьбе с ними» (18.12.2021); «О внесении изменений и дополнений в Уголовный кодекс Туркменистана и утверждении его в новой редакции» (17.04.2022); «Об электронном правительстве» (24.07.2022); «О внесении дополнений и изменений в Закон Туркменистана «О противодействии коррупции» (24.07.2022); «О государственной молод</w:t>
      </w:r>
      <w:r>
        <w:t>е</w:t>
      </w:r>
      <w:r w:rsidRPr="006A4A68">
        <w:t>жной политике» (новая редакция) (01.09.2022); «О местном самоуправлении» (20.11.2022) и другие.</w:t>
      </w:r>
    </w:p>
    <w:p w14:paraId="1FDADAD6" w14:textId="77777777" w:rsidR="00374C3C" w:rsidRPr="006A4A68" w:rsidRDefault="00374C3C" w:rsidP="00374C3C">
      <w:pPr>
        <w:pStyle w:val="SingleTxtG"/>
      </w:pPr>
      <w:r w:rsidRPr="006A4A68">
        <w:t>12.</w:t>
      </w:r>
      <w:r w:rsidRPr="006A4A68">
        <w:tab/>
        <w:t>В Туркменистане международные обязательства реализуются путем транспонирования основополагающих международно-правовых норм в национальные законы и подзаконные акты. В законодательных актах Туркменистана учтены нормы международных конвенций, участником которых он является, в том числе нормы Международного пакта об экономических, социальных и культурных правах.</w:t>
      </w:r>
    </w:p>
    <w:p w14:paraId="2A0A0EF9" w14:textId="77777777" w:rsidR="00374C3C" w:rsidRPr="006A4A68" w:rsidRDefault="00374C3C" w:rsidP="00374C3C">
      <w:pPr>
        <w:pStyle w:val="SingleTxtG"/>
      </w:pPr>
      <w:r w:rsidRPr="006A4A68">
        <w:lastRenderedPageBreak/>
        <w:t>13.</w:t>
      </w:r>
      <w:r w:rsidRPr="006A4A68">
        <w:tab/>
        <w:t xml:space="preserve">С целью совершенствования деятельности судов проводится обмен опытом, изучение судебной практики зарубежных судов, а также судьи и судебные работники участвуют на международных семинарах. Судебные органы ведут активную работу с международными организациями и их специальными учреждениями (Совет Европы, Программа развития ООН, Организация по безопасности и сотрудничеству в Европе, Германское общество по международному сотрудничеству) в области прав и свобод человека, гендерного равенства, прав детей, борьбы с терроризмом, экстремизмом, торговли людьми, предотвращения транснациональной преступности, защиты прав беженцев, свободы слова, совершенствования административного судопроизводства и в других областях правовой сферы. За период 2018–2023 годов на международных тренингах и семинарах по вопросам прав человека было обучено более 125 судей и судебных работников. 4–5 сентября 2023 года в Ашхабаде прошел </w:t>
      </w:r>
      <w:r w:rsidRPr="00F764CC">
        <w:t>V</w:t>
      </w:r>
      <w:r w:rsidRPr="006A4A68">
        <w:t xml:space="preserve"> региональный семинар для судей по административным делам стран Центральной Азии и международных экспертов по теме «Административная подсудность и виды административных исков». </w:t>
      </w:r>
    </w:p>
    <w:p w14:paraId="5EED2805" w14:textId="77777777" w:rsidR="00374C3C" w:rsidRPr="006A4A68" w:rsidRDefault="00374C3C" w:rsidP="00374C3C">
      <w:pPr>
        <w:pStyle w:val="SingleTxtG"/>
      </w:pPr>
      <w:r w:rsidRPr="006A4A68">
        <w:t>14.</w:t>
      </w:r>
      <w:r w:rsidRPr="006A4A68">
        <w:tab/>
        <w:t>Верховным судом дважды в год проводятся двухнедельные курсы обучения судей и работников судов. Занятия проводят опытные судьи и международные эксперты. Обсуждаются темы по отдельным категориям дел, особенности их рассмотрения, подч</w:t>
      </w:r>
      <w:r>
        <w:t>е</w:t>
      </w:r>
      <w:r w:rsidRPr="006A4A68">
        <w:t>ркивается важность соблюдения прав и законных интересов участников судопроизводства.</w:t>
      </w:r>
    </w:p>
    <w:p w14:paraId="4B251F2F" w14:textId="77777777" w:rsidR="00374C3C" w:rsidRPr="006A4A68" w:rsidRDefault="00374C3C" w:rsidP="00374C3C">
      <w:pPr>
        <w:pStyle w:val="SingleTxtG"/>
      </w:pPr>
      <w:r w:rsidRPr="006A4A68">
        <w:t xml:space="preserve">15. </w:t>
      </w:r>
      <w:r>
        <w:tab/>
      </w:r>
      <w:r w:rsidRPr="006A4A68">
        <w:t>С целью ознакомления с Пактом и для повышения потенциала личного состава органов внутренних дел Туркменистана в вопросах реализации экономических, социальных и культурных прав, на постоянной основе организуются плановые учебные занятия по служебной подготовке. За период 2018–2023 годов в органах внутренних дел было проведено 1438 учебных занятий по вышеназванной тематике.</w:t>
      </w:r>
    </w:p>
    <w:p w14:paraId="6A2A1FF8" w14:textId="77777777" w:rsidR="00374C3C" w:rsidRPr="006A4A68" w:rsidRDefault="00374C3C" w:rsidP="00374C3C">
      <w:pPr>
        <w:pStyle w:val="SingleTxtG"/>
      </w:pPr>
      <w:r w:rsidRPr="006A4A68">
        <w:t>16.</w:t>
      </w:r>
      <w:r w:rsidRPr="006A4A68">
        <w:tab/>
        <w:t xml:space="preserve">За период 2018–2023 годов сотрудники Министерства </w:t>
      </w:r>
      <w:proofErr w:type="spellStart"/>
      <w:r w:rsidRPr="006A4A68">
        <w:t>адалат</w:t>
      </w:r>
      <w:proofErr w:type="spellEnd"/>
      <w:r w:rsidRPr="006A4A68">
        <w:t xml:space="preserve"> приняли участие в 349 семинарах по повышению квалификации. За тот же период 92 адвоката приняли участие в 40 семинарах.</w:t>
      </w:r>
    </w:p>
    <w:p w14:paraId="6D195B63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B</w:t>
      </w:r>
      <w:r w:rsidRPr="00855183">
        <w:t xml:space="preserve">. </w:t>
      </w:r>
      <w:r>
        <w:tab/>
      </w:r>
      <w:r w:rsidRPr="00855183">
        <w:t>Последующая информация в связи с пунктом 7 заключительных замечаний</w:t>
      </w:r>
      <w:r w:rsidRPr="006A4A68">
        <w:t xml:space="preserve"> </w:t>
      </w:r>
    </w:p>
    <w:p w14:paraId="00D3CD32" w14:textId="77777777" w:rsidR="00374C3C" w:rsidRPr="006A4A68" w:rsidRDefault="00374C3C" w:rsidP="00374C3C">
      <w:pPr>
        <w:pStyle w:val="H23G"/>
      </w:pPr>
      <w:r>
        <w:tab/>
      </w:r>
      <w:r>
        <w:tab/>
      </w:r>
      <w:r w:rsidRPr="006A4A68">
        <w:t>Сбор данных</w:t>
      </w:r>
    </w:p>
    <w:p w14:paraId="58739DC0" w14:textId="77777777" w:rsidR="00374C3C" w:rsidRPr="006A4A68" w:rsidRDefault="00374C3C" w:rsidP="00374C3C">
      <w:pPr>
        <w:pStyle w:val="SingleTxtG"/>
      </w:pPr>
      <w:r w:rsidRPr="006A4A68">
        <w:t>17.</w:t>
      </w:r>
      <w:r w:rsidRPr="006A4A68">
        <w:tab/>
        <w:t>С 17 по 27 декабря 2022 года проведена сплошная перепись населения и жилищного фонда Туркменистана. В целях дальнейшего совершенствования национальной статистики и е</w:t>
      </w:r>
      <w:r>
        <w:t>е</w:t>
      </w:r>
      <w:r w:rsidRPr="006A4A68">
        <w:t xml:space="preserve"> вклада в реализацию Концепции развития в Туркменистане цифровой экономики до 2025 года, Правительством Туркменистана было принято решение о проведении переписи населения в электронном виде, без применения бумажных носителей. Методические руководства по подготовке и проведению переписи были разработаны согласно международным стандартам и получили высокую оценку экспертов Фонда народонаселения ООН.</w:t>
      </w:r>
    </w:p>
    <w:p w14:paraId="6677BD7E" w14:textId="77777777" w:rsidR="00374C3C" w:rsidRPr="006A4A68" w:rsidRDefault="00374C3C" w:rsidP="00374C3C">
      <w:pPr>
        <w:pStyle w:val="SingleTxtG"/>
      </w:pPr>
      <w:r w:rsidRPr="006A4A68">
        <w:t>18.</w:t>
      </w:r>
      <w:r w:rsidRPr="006A4A68">
        <w:tab/>
        <w:t xml:space="preserve">По состоянию на 17 декабря 2022 года численность населения страны составила 7 </w:t>
      </w:r>
      <w:r>
        <w:t>млн</w:t>
      </w:r>
      <w:r w:rsidRPr="006A4A68">
        <w:t xml:space="preserve"> 57 тыс</w:t>
      </w:r>
      <w:r>
        <w:t>.</w:t>
      </w:r>
      <w:r w:rsidRPr="006A4A68">
        <w:t xml:space="preserve"> 841 человек. Из них 22,9</w:t>
      </w:r>
      <w:r>
        <w:t> </w:t>
      </w:r>
      <w:r w:rsidRPr="006A4A68">
        <w:t>% на Марыйский велаят, 22</w:t>
      </w:r>
      <w:r>
        <w:t> </w:t>
      </w:r>
      <w:r w:rsidRPr="006A4A68">
        <w:t xml:space="preserve">% </w:t>
      </w:r>
      <w:r>
        <w:t>⸺</w:t>
      </w:r>
      <w:r w:rsidRPr="006A4A68">
        <w:t xml:space="preserve"> Дашогузский велаят, 20,5</w:t>
      </w:r>
      <w:r>
        <w:t> </w:t>
      </w:r>
      <w:r w:rsidRPr="006A4A68">
        <w:t xml:space="preserve">% </w:t>
      </w:r>
      <w:r>
        <w:t>⸺</w:t>
      </w:r>
      <w:r w:rsidRPr="006A4A68">
        <w:t xml:space="preserve"> Лебапский велаят, 14,6</w:t>
      </w:r>
      <w:r>
        <w:t> </w:t>
      </w:r>
      <w:r w:rsidRPr="006A4A68">
        <w:t xml:space="preserve">% </w:t>
      </w:r>
      <w:r>
        <w:t>⸺</w:t>
      </w:r>
      <w:r w:rsidRPr="006A4A68">
        <w:t xml:space="preserve"> город Ашхабад, 12,5% </w:t>
      </w:r>
      <w:r>
        <w:t>⸺</w:t>
      </w:r>
      <w:r w:rsidRPr="006A4A68">
        <w:t xml:space="preserve"> Ахалский велаят, 7,5</w:t>
      </w:r>
      <w:r>
        <w:t> </w:t>
      </w:r>
      <w:r w:rsidRPr="006A4A68">
        <w:t xml:space="preserve">% </w:t>
      </w:r>
      <w:r>
        <w:t>⸺</w:t>
      </w:r>
      <w:r w:rsidRPr="006A4A68">
        <w:t xml:space="preserve"> Балканский велаят</w:t>
      </w:r>
      <w:r>
        <w:t>:</w:t>
      </w:r>
      <w:r w:rsidRPr="006A4A68">
        <w:t xml:space="preserve"> </w:t>
      </w:r>
    </w:p>
    <w:p w14:paraId="1AAD81E9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>
        <w:t>п</w:t>
      </w:r>
      <w:r w:rsidRPr="006A4A68">
        <w:t>очти 50</w:t>
      </w:r>
      <w:r>
        <w:t xml:space="preserve"> % </w:t>
      </w:r>
      <w:r w:rsidRPr="006A4A68">
        <w:t>населения составляют мужчины, более 50</w:t>
      </w:r>
      <w:r>
        <w:t> </w:t>
      </w:r>
      <w:r w:rsidRPr="006A4A68">
        <w:t xml:space="preserve">% </w:t>
      </w:r>
      <w:r>
        <w:t>⸺</w:t>
      </w:r>
      <w:r w:rsidRPr="006A4A68">
        <w:t xml:space="preserve"> женщины; </w:t>
      </w:r>
      <w:r>
        <w:br/>
      </w:r>
      <w:r w:rsidRPr="006A4A68">
        <w:t>47,1</w:t>
      </w:r>
      <w:r>
        <w:t> </w:t>
      </w:r>
      <w:r w:rsidRPr="006A4A68">
        <w:t xml:space="preserve">% </w:t>
      </w:r>
      <w:r>
        <w:t>⸺</w:t>
      </w:r>
      <w:r w:rsidRPr="006A4A68">
        <w:t xml:space="preserve"> жители городов, 52,9% </w:t>
      </w:r>
      <w:r>
        <w:t>⸺</w:t>
      </w:r>
      <w:r w:rsidRPr="006A4A68">
        <w:t xml:space="preserve"> проживают в с</w:t>
      </w:r>
      <w:r>
        <w:t>е</w:t>
      </w:r>
      <w:r w:rsidRPr="006A4A68">
        <w:t>лах</w:t>
      </w:r>
      <w:r>
        <w:t>;</w:t>
      </w:r>
    </w:p>
    <w:p w14:paraId="0D5D9A25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E724A6">
        <w:rPr>
          <w:spacing w:val="-4"/>
        </w:rPr>
        <w:t>в возрастной структуре населения преобладают люди трудоспособного возраста ⸺ 57 %,</w:t>
      </w:r>
      <w:r w:rsidRPr="006A4A68">
        <w:t xml:space="preserve"> доли населения младше и старше трудоспособного возраста составляют 34,9</w:t>
      </w:r>
      <w:r>
        <w:t> </w:t>
      </w:r>
      <w:r w:rsidRPr="006A4A68">
        <w:t>% и 8,1</w:t>
      </w:r>
      <w:r>
        <w:t> </w:t>
      </w:r>
      <w:r w:rsidRPr="006A4A68">
        <w:t>% соответственно.</w:t>
      </w:r>
    </w:p>
    <w:p w14:paraId="5AEF3064" w14:textId="77777777" w:rsidR="00374C3C" w:rsidRPr="006A4A68" w:rsidRDefault="00374C3C" w:rsidP="00374C3C">
      <w:pPr>
        <w:pStyle w:val="SingleTxtG"/>
      </w:pPr>
      <w:r w:rsidRPr="006A4A68">
        <w:t>19.</w:t>
      </w:r>
      <w:r w:rsidRPr="006A4A68">
        <w:tab/>
        <w:t>Согласно сведениям переписи, во всех насел</w:t>
      </w:r>
      <w:r>
        <w:t>е</w:t>
      </w:r>
      <w:r w:rsidRPr="006A4A68">
        <w:t>нных пунктах Туркменистана высокими темпами вед</w:t>
      </w:r>
      <w:r>
        <w:t>е</w:t>
      </w:r>
      <w:r w:rsidRPr="006A4A68">
        <w:t>тся строительство жилья. Число жилых зданий по сравнению с переписью 2012 года увеличилось на 12,4</w:t>
      </w:r>
      <w:r>
        <w:t> </w:t>
      </w:r>
      <w:r w:rsidRPr="006A4A68">
        <w:t>%, жилых домов на 13,6</w:t>
      </w:r>
      <w:r>
        <w:t> </w:t>
      </w:r>
      <w:r w:rsidRPr="006A4A68">
        <w:t xml:space="preserve">%, их общая площадь </w:t>
      </w:r>
      <w:r>
        <w:t>⸺</w:t>
      </w:r>
      <w:r w:rsidRPr="006A4A68">
        <w:t xml:space="preserve"> на 24,5</w:t>
      </w:r>
      <w:r>
        <w:t> </w:t>
      </w:r>
      <w:r w:rsidRPr="006A4A68">
        <w:t>%.</w:t>
      </w:r>
      <w:r>
        <w:t xml:space="preserve"> </w:t>
      </w:r>
      <w:r w:rsidRPr="006A4A68">
        <w:t xml:space="preserve">Полученные статистические сведения служат информационной </w:t>
      </w:r>
      <w:r w:rsidRPr="006A4A68">
        <w:lastRenderedPageBreak/>
        <w:t>базой данных для подготовки программ и стратегий социально-экономического развития страны и регионов на ближайшие несколько лет.</w:t>
      </w:r>
    </w:p>
    <w:p w14:paraId="252059F3" w14:textId="77777777" w:rsidR="00374C3C" w:rsidRPr="006A4A68" w:rsidRDefault="00374C3C" w:rsidP="00374C3C">
      <w:pPr>
        <w:pStyle w:val="SingleTxtG"/>
      </w:pPr>
      <w:r w:rsidRPr="006A4A68">
        <w:t>20.</w:t>
      </w:r>
      <w:r w:rsidRPr="006A4A68">
        <w:tab/>
        <w:t>В Туркменистане ведется учет по форме государственной статистической отч</w:t>
      </w:r>
      <w:r>
        <w:t>е</w:t>
      </w:r>
      <w:r w:rsidRPr="006A4A68">
        <w:t>тности «Отчет о численности пенсионеров и получателей государственных пособий и размерах назначенных им месячных пенсий и пособий», с квартальной периодичностью. В данной форме отражается информация о получателях пенсий по инвалидности, а также государственных пособий лиц с инвалидностью, включая детей с инвалидностью в возрасте до 18 лет и лиц с инвалидностью с детства.</w:t>
      </w:r>
    </w:p>
    <w:p w14:paraId="65278F26" w14:textId="77777777" w:rsidR="00374C3C" w:rsidRPr="006A4A68" w:rsidRDefault="00374C3C" w:rsidP="00374C3C">
      <w:pPr>
        <w:pStyle w:val="SingleTxtG"/>
      </w:pPr>
      <w:r w:rsidRPr="006A4A68">
        <w:t>21.</w:t>
      </w:r>
      <w:r w:rsidRPr="006A4A68">
        <w:tab/>
        <w:t>В соответствии с Национальным планом действий в области прав человека в Туркменистане на 2016</w:t>
      </w:r>
      <w:r>
        <w:t>–</w:t>
      </w:r>
      <w:r w:rsidRPr="006A4A68">
        <w:t>2020 годы, во исполнении мероприятия «Создание государственного реестра лиц с инвалидностью, в том числе детей с инвалидностью», Государственный комитет Туркменистана по статистике, Министерство здравоохранения и медицинской промышленности Туркменистана и Пенсионный фонд Туркменистана заключили Соглашение о сотрудничестве и межведомственном информационном обмене по вопросам статистики инвалидности. На основе Соглашения создана электронная карточка учета лица с инвалидностью.</w:t>
      </w:r>
    </w:p>
    <w:p w14:paraId="39AB96C5" w14:textId="77777777" w:rsidR="00374C3C" w:rsidRPr="006A4A68" w:rsidRDefault="00374C3C" w:rsidP="00374C3C">
      <w:pPr>
        <w:pStyle w:val="SingleTxtG"/>
      </w:pPr>
      <w:r w:rsidRPr="006A4A68">
        <w:t>22.</w:t>
      </w:r>
      <w:r w:rsidRPr="006A4A68">
        <w:tab/>
        <w:t>Государственный комитет по статистике в сотрудничестве с Детским фондом ООН в 2021 году инициировал проведение обследования по положению детей и взрослых с инвалидностью, охваченных системой социальной защиты в Туркменистане. Выборочное обследование проводилось во всех регионах страны и включало домохозяйства как городской, так и сельской местности.</w:t>
      </w:r>
    </w:p>
    <w:p w14:paraId="06C3E7F9" w14:textId="77777777" w:rsidR="00374C3C" w:rsidRPr="006A4A68" w:rsidRDefault="00374C3C" w:rsidP="00374C3C">
      <w:pPr>
        <w:pStyle w:val="SingleTxtG"/>
      </w:pPr>
      <w:r w:rsidRPr="006A4A68">
        <w:t>23.</w:t>
      </w:r>
      <w:r w:rsidRPr="006A4A68">
        <w:tab/>
        <w:t xml:space="preserve">Основной целью выборочного обследования являлась оценка и </w:t>
      </w:r>
      <w:r>
        <w:br/>
      </w:r>
      <w:r w:rsidRPr="006A4A68">
        <w:t>анализ особенностей коммуникации лиц с инвалидностью, охваченных системой социальной защиты в Туркменистане, согласно Международной классификации функционирования, ограничений жизнедеятельности и здоровья детей и подростков. Информация, полученная в результате проведения обследования, используется для анализа состояния и предоставления качественных и инклюзивных услуг для людей с инвалидностью.</w:t>
      </w:r>
    </w:p>
    <w:p w14:paraId="24A6FE38" w14:textId="77777777" w:rsidR="00374C3C" w:rsidRPr="00525071" w:rsidRDefault="00374C3C" w:rsidP="00374C3C">
      <w:pPr>
        <w:pStyle w:val="SingleTxtG"/>
        <w:rPr>
          <w:bCs/>
        </w:rPr>
      </w:pPr>
      <w:bookmarkStart w:id="0" w:name="_Hlk146793048"/>
      <w:r w:rsidRPr="006A4A68">
        <w:rPr>
          <w:lang w:bidi="ru-RU"/>
        </w:rPr>
        <w:t xml:space="preserve">24. </w:t>
      </w:r>
      <w:r w:rsidRPr="006A4A68">
        <w:rPr>
          <w:lang w:bidi="ru-RU"/>
        </w:rPr>
        <w:tab/>
        <w:t xml:space="preserve">В Государственном комитете по статистике завершен процесс создания национальной платформы Туркменистана по сбору и распространению данных ЦУР </w:t>
      </w:r>
      <w:r>
        <w:rPr>
          <w:lang w:bidi="ru-RU"/>
        </w:rPr>
        <w:br/>
      </w:r>
      <w:r w:rsidRPr="006A4A68">
        <w:rPr>
          <w:lang w:bidi="ru-RU"/>
        </w:rPr>
        <w:t>в рамках совместного проекта «Платформа для реализации Целей устойчивого развития (ЦУР)», осуществленного Программой развития ООН (ПРООН) и Министерством финансов и экономики Туркменистана. Платформа для реализации Целей устойчивого развития (ЦУР) размещена на сайте Государственного комитета по статистике</w:t>
      </w:r>
      <w:r w:rsidRPr="00525071">
        <w:rPr>
          <w:bCs/>
        </w:rPr>
        <w:t xml:space="preserve"> (</w:t>
      </w:r>
      <w:hyperlink r:id="rId8" w:history="1">
        <w:r w:rsidRPr="00525071">
          <w:rPr>
            <w:rStyle w:val="af1"/>
            <w:bCs/>
          </w:rPr>
          <w:t>https://www.stat.gov.tm/#</w:t>
        </w:r>
      </w:hyperlink>
      <w:r w:rsidRPr="00525071">
        <w:rPr>
          <w:bCs/>
        </w:rPr>
        <w:t xml:space="preserve">). </w:t>
      </w:r>
    </w:p>
    <w:p w14:paraId="35737E1D" w14:textId="77777777" w:rsidR="00374C3C" w:rsidRPr="006A4A68" w:rsidRDefault="00374C3C" w:rsidP="00374C3C">
      <w:pPr>
        <w:pStyle w:val="SingleTxtG"/>
        <w:rPr>
          <w:lang w:bidi="ru-RU"/>
        </w:rPr>
      </w:pPr>
      <w:r w:rsidRPr="006A4A68">
        <w:rPr>
          <w:lang w:bidi="ru-RU"/>
        </w:rPr>
        <w:t xml:space="preserve">25. </w:t>
      </w:r>
      <w:r w:rsidRPr="006A4A68">
        <w:rPr>
          <w:lang w:bidi="ru-RU"/>
        </w:rPr>
        <w:tab/>
        <w:t>В основу Национальной платформы положен перечень показателей ЦУР, принятых Туркменистаном. Национальная платформа для представления отч</w:t>
      </w:r>
      <w:r>
        <w:rPr>
          <w:lang w:bidi="ru-RU"/>
        </w:rPr>
        <w:t>е</w:t>
      </w:r>
      <w:r w:rsidRPr="006A4A68">
        <w:rPr>
          <w:lang w:bidi="ru-RU"/>
        </w:rPr>
        <w:t xml:space="preserve">тности по ЦУР и разработанное многофункциональное программное обеспечение содержит развернутую информацию, включая слайдеры с описанием достижений страны, метаданные, диаграммы, графики и уровни </w:t>
      </w:r>
      <w:proofErr w:type="spellStart"/>
      <w:r w:rsidRPr="006A4A68">
        <w:rPr>
          <w:lang w:bidi="ru-RU"/>
        </w:rPr>
        <w:t>дезагрегации</w:t>
      </w:r>
      <w:proofErr w:type="spellEnd"/>
      <w:r w:rsidRPr="006A4A68">
        <w:rPr>
          <w:lang w:bidi="ru-RU"/>
        </w:rPr>
        <w:t xml:space="preserve"> по индикаторам ЦУР.</w:t>
      </w:r>
    </w:p>
    <w:p w14:paraId="2AB9FB39" w14:textId="77777777" w:rsidR="00374C3C" w:rsidRPr="006A4A68" w:rsidRDefault="00374C3C" w:rsidP="00374C3C">
      <w:pPr>
        <w:pStyle w:val="SingleTxtG"/>
        <w:rPr>
          <w:lang w:bidi="ru-RU"/>
        </w:rPr>
      </w:pPr>
      <w:r w:rsidRPr="006A4A68">
        <w:rPr>
          <w:lang w:bidi="ru-RU"/>
        </w:rPr>
        <w:t xml:space="preserve">26. </w:t>
      </w:r>
      <w:r w:rsidRPr="006A4A68">
        <w:rPr>
          <w:lang w:bidi="ru-RU"/>
        </w:rPr>
        <w:tab/>
        <w:t>Создание и внедрение национальной платформы статистической отч</w:t>
      </w:r>
      <w:r>
        <w:rPr>
          <w:lang w:bidi="ru-RU"/>
        </w:rPr>
        <w:t>е</w:t>
      </w:r>
      <w:r w:rsidRPr="006A4A68">
        <w:rPr>
          <w:lang w:bidi="ru-RU"/>
        </w:rPr>
        <w:t>тности по ЦУР направлено на построение системы мониторинга данных и оценки результатов для планирования и отслеживания прогресса в достижении ЦУР в стране, выполнения международных обязательств по предоставлению отчетности, подготовки национальных отч</w:t>
      </w:r>
      <w:r>
        <w:rPr>
          <w:lang w:bidi="ru-RU"/>
        </w:rPr>
        <w:t>е</w:t>
      </w:r>
      <w:r w:rsidRPr="006A4A68">
        <w:rPr>
          <w:lang w:bidi="ru-RU"/>
        </w:rPr>
        <w:t xml:space="preserve">тов о достижении ЦУР, которые будут доступны широкому кругу пользователей, включая правительственные структуры, частный сектор и общественные организации. </w:t>
      </w:r>
      <w:bookmarkEnd w:id="0"/>
    </w:p>
    <w:p w14:paraId="3BE787A2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C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CA0EBA">
        <w:t>9</w:t>
      </w:r>
      <w:r w:rsidRPr="00855183">
        <w:t xml:space="preserve"> заключительных замечаний</w:t>
      </w:r>
      <w:r w:rsidRPr="006A4A68">
        <w:t xml:space="preserve"> </w:t>
      </w:r>
    </w:p>
    <w:p w14:paraId="3C4B2818" w14:textId="77777777" w:rsidR="00374C3C" w:rsidRPr="006A4A68" w:rsidRDefault="00374C3C" w:rsidP="00374C3C">
      <w:pPr>
        <w:pStyle w:val="H23G"/>
      </w:pPr>
      <w:r>
        <w:tab/>
      </w:r>
      <w:r>
        <w:tab/>
      </w:r>
      <w:r w:rsidRPr="006A4A68">
        <w:t>Независимость судебных органов</w:t>
      </w:r>
    </w:p>
    <w:p w14:paraId="2A4DFD2F" w14:textId="77777777" w:rsidR="00374C3C" w:rsidRPr="006A4A68" w:rsidRDefault="00374C3C" w:rsidP="00374C3C">
      <w:pPr>
        <w:pStyle w:val="SingleTxtG"/>
      </w:pPr>
      <w:r w:rsidRPr="006A4A68">
        <w:t>27.</w:t>
      </w:r>
      <w:r w:rsidRPr="006A4A68">
        <w:tab/>
        <w:t xml:space="preserve">Независимость судей гарантирована Конституцией (Раздел </w:t>
      </w:r>
      <w:r w:rsidRPr="00F764CC">
        <w:t>V</w:t>
      </w:r>
      <w:r w:rsidRPr="006A4A68">
        <w:t xml:space="preserve">. Судебная власть). В статье 98 отражено, что судьи независимы, они подчиняются только </w:t>
      </w:r>
      <w:r w:rsidRPr="006A4A68">
        <w:lastRenderedPageBreak/>
        <w:t>Конституции Туркменистана и закону. Вмешательство в деятельность судей с чьей бы то ни было стороны недопустимы и влеч</w:t>
      </w:r>
      <w:r>
        <w:t>е</w:t>
      </w:r>
      <w:r w:rsidRPr="006A4A68">
        <w:t>т ответственность, установленную законом.</w:t>
      </w:r>
    </w:p>
    <w:p w14:paraId="0CF6AD19" w14:textId="77777777" w:rsidR="00374C3C" w:rsidRPr="006A4A68" w:rsidRDefault="00374C3C" w:rsidP="00374C3C">
      <w:pPr>
        <w:pStyle w:val="SingleTxtG"/>
      </w:pPr>
      <w:r w:rsidRPr="006A4A68">
        <w:t>28.</w:t>
      </w:r>
      <w:r w:rsidRPr="006A4A68">
        <w:tab/>
        <w:t xml:space="preserve">В соответствии с Законом Туркменистана «О суде», судьи независимы, они подчиняются только закону и руководствуются внутренним убеждением. </w:t>
      </w:r>
      <w:r>
        <w:br/>
      </w:r>
      <w:r w:rsidRPr="006A4A68">
        <w:t>При осуществлении правосудия судьи никому не подотч</w:t>
      </w:r>
      <w:r>
        <w:t>е</w:t>
      </w:r>
      <w:r w:rsidRPr="006A4A68">
        <w:t>тны. В Законе Туркменистана «О суде» также отражено, что судья никому не обязан давать пояснения по рассмотренному делу или делу, находящемуся в производстве. Проявления неуважения к суду или судье, а также вмешательство в их деятельность недопустимы и влекут ответственность, установленную законом.</w:t>
      </w:r>
    </w:p>
    <w:p w14:paraId="6E5B5452" w14:textId="77777777" w:rsidR="00374C3C" w:rsidRPr="006A4A68" w:rsidRDefault="00374C3C" w:rsidP="00374C3C">
      <w:pPr>
        <w:pStyle w:val="SingleTxtG"/>
      </w:pPr>
      <w:r w:rsidRPr="006A4A68">
        <w:t>29.</w:t>
      </w:r>
      <w:r w:rsidRPr="006A4A68">
        <w:tab/>
        <w:t>Согласно закону, судьи Туркменистана назначаются и освобождаются от должности Президентом Туркменистана, срок их полномочий пять лет. В процессе назначения судей и освобождения их от должности участвуют Квалификационные коллегии, состоящие из самих судей, действующие независимо от какого-либо влияния. 30 сентября 2023 года внесены дополнения и изменения в закон Туркменистана «О суде». Среди изменений и дополнений имеются нормы о сохранении полномочий судьи, усилении роли Квалификационной коллегии судей и ряд других. Таким образом, последовательно учитываются рекомендации Комитета.</w:t>
      </w:r>
    </w:p>
    <w:p w14:paraId="40BECF7D" w14:textId="77777777" w:rsidR="00374C3C" w:rsidRPr="006A4A68" w:rsidRDefault="00374C3C" w:rsidP="00374C3C">
      <w:pPr>
        <w:pStyle w:val="SingleTxtG"/>
      </w:pPr>
      <w:r w:rsidRPr="006A4A68">
        <w:t>30.</w:t>
      </w:r>
      <w:r w:rsidRPr="006A4A68">
        <w:tab/>
        <w:t>Лишение полномочий судьи осуществляется Президентом Туркменистана с уч</w:t>
      </w:r>
      <w:r>
        <w:t>е</w:t>
      </w:r>
      <w:r w:rsidRPr="006A4A68">
        <w:t>том заключений квалификационной коллегии суда. Председатель Верховного суда Туркменистана освобождается от занимаемой должности Президентом Туркменистана с согласия Парламента.</w:t>
      </w:r>
    </w:p>
    <w:p w14:paraId="732AD86E" w14:textId="77777777" w:rsidR="00374C3C" w:rsidRPr="006A4A68" w:rsidRDefault="00374C3C" w:rsidP="00374C3C">
      <w:pPr>
        <w:pStyle w:val="SingleTxtG"/>
      </w:pPr>
      <w:r w:rsidRPr="006A4A68">
        <w:t>31.</w:t>
      </w:r>
      <w:r w:rsidRPr="006A4A68">
        <w:tab/>
        <w:t>Постановлением Президента в июле 2022 года была утверждена Концепция развития судебной системы Туркменистана на 2022–2028 годы. Цель Концепции повышение качества осуществления правосудия и совершенствование судебной защиты прав и законных интересов человека и гражданина, обеспечение открытости и доступности правосудия, совершенствование условий для осуществления правосудия, надежное обеспечение независимости судебной власти.</w:t>
      </w:r>
    </w:p>
    <w:p w14:paraId="4DBDF4FD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D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CA0EBA">
        <w:t>11</w:t>
      </w:r>
      <w:r w:rsidRPr="00855183">
        <w:t xml:space="preserve"> заключительных замечаний</w:t>
      </w:r>
      <w:r w:rsidRPr="006A4A68">
        <w:t xml:space="preserve"> </w:t>
      </w:r>
    </w:p>
    <w:p w14:paraId="0B6C5FA9" w14:textId="77777777" w:rsidR="00374C3C" w:rsidRPr="006A4A68" w:rsidRDefault="00374C3C" w:rsidP="00374C3C">
      <w:pPr>
        <w:pStyle w:val="H23G"/>
      </w:pPr>
      <w:r>
        <w:tab/>
      </w:r>
      <w:r>
        <w:tab/>
      </w:r>
      <w:r w:rsidRPr="006A4A68">
        <w:t>Национальные правозащитные учреждения</w:t>
      </w:r>
    </w:p>
    <w:p w14:paraId="579E9063" w14:textId="77777777" w:rsidR="00374C3C" w:rsidRPr="006A4A68" w:rsidRDefault="00374C3C" w:rsidP="00374C3C">
      <w:pPr>
        <w:pStyle w:val="SingleTxtG"/>
        <w:rPr>
          <w:iCs/>
        </w:rPr>
      </w:pPr>
      <w:r w:rsidRPr="006A4A68">
        <w:t>32.</w:t>
      </w:r>
      <w:r w:rsidRPr="006A4A68">
        <w:tab/>
        <w:t xml:space="preserve">Консультации с международными организациями по вопросам аккредитации Аппарата Омбудсмена Туркменистана в Глобальном альянсе национальных правозащитных учреждений начались в 2020 году. </w:t>
      </w:r>
      <w:r w:rsidRPr="006A4A68">
        <w:rPr>
          <w:iCs/>
        </w:rPr>
        <w:t xml:space="preserve">В октябре 2022 года по приглашению Аппарата Омбудсмена и в партнерстве с Азиатско-Тихоокеанским форумом национальных правозащитных учреждений, Программой развития ООН и </w:t>
      </w:r>
      <w:bookmarkStart w:id="1" w:name="_Hlk145942925"/>
      <w:r w:rsidRPr="006A4A68">
        <w:rPr>
          <w:iCs/>
        </w:rPr>
        <w:t xml:space="preserve">Управлением Верховного Комиссара по правам человека </w:t>
      </w:r>
      <w:bookmarkEnd w:id="1"/>
      <w:r w:rsidRPr="006A4A68">
        <w:rPr>
          <w:iCs/>
        </w:rPr>
        <w:t>была проведена оценка потенциала Аппарата Омбудсмена Туркменистана. В результате оценки получены рекомендации для повышения потенциала и последующих действий по аккредитации Аппарата Омбудсмена в Глобальном альянсе национальных правозащитных учреждений. Подача заявления об аккредитации намечается в 2023 году.</w:t>
      </w:r>
    </w:p>
    <w:p w14:paraId="7916166E" w14:textId="77777777" w:rsidR="00374C3C" w:rsidRPr="006A4A68" w:rsidRDefault="00374C3C" w:rsidP="00374C3C">
      <w:pPr>
        <w:pStyle w:val="SingleTxtG"/>
        <w:rPr>
          <w:iCs/>
        </w:rPr>
      </w:pPr>
      <w:r w:rsidRPr="006A4A68">
        <w:rPr>
          <w:iCs/>
        </w:rPr>
        <w:t>33.</w:t>
      </w:r>
      <w:r w:rsidRPr="006A4A68">
        <w:rPr>
          <w:iCs/>
        </w:rPr>
        <w:tab/>
        <w:t>Бюджет Аппарата Омбудсмена Туркменистана на 2022 год был увеличен в два раза по сравнению с 2021 годом. Техническую поддержку в укреплении потенциала Аппарата Омбудсмена оказывает Программа развития ООН, Управление Верховного Комиссара по правам человека, Детский фонд ООН, Фонд ООН в области народонаселения, Организация по безопасности и сотрудничеству в Европе и другие международные организации.</w:t>
      </w:r>
    </w:p>
    <w:p w14:paraId="5F676C73" w14:textId="77777777" w:rsidR="00374C3C" w:rsidRPr="006A4A68" w:rsidRDefault="00374C3C" w:rsidP="00374C3C">
      <w:pPr>
        <w:pStyle w:val="SingleTxtG"/>
      </w:pPr>
      <w:r w:rsidRPr="006A4A68">
        <w:rPr>
          <w:iCs/>
        </w:rPr>
        <w:t>34.</w:t>
      </w:r>
      <w:r w:rsidRPr="006A4A68">
        <w:rPr>
          <w:iCs/>
        </w:rPr>
        <w:tab/>
      </w:r>
      <w:r w:rsidRPr="006A4A68">
        <w:t>За период 2018–2022 годов Омбудсменом</w:t>
      </w:r>
      <w:r>
        <w:t xml:space="preserve"> </w:t>
      </w:r>
      <w:r w:rsidRPr="006A4A68">
        <w:t>были рассмотрены 1364 заявления, касающихся экономических, социальных и культурных прав.</w:t>
      </w:r>
    </w:p>
    <w:p w14:paraId="1DB86699" w14:textId="77777777" w:rsidR="00374C3C" w:rsidRPr="00525071" w:rsidRDefault="00374C3C" w:rsidP="00374C3C">
      <w:pPr>
        <w:pStyle w:val="SingleTxtG"/>
        <w:rPr>
          <w:bCs/>
        </w:rPr>
      </w:pPr>
      <w:r w:rsidRPr="006A4A68">
        <w:t xml:space="preserve">35. </w:t>
      </w:r>
      <w:r w:rsidRPr="006A4A68">
        <w:tab/>
        <w:t xml:space="preserve">На веб–сайте </w:t>
      </w:r>
      <w:hyperlink r:id="rId9" w:history="1">
        <w:r w:rsidRPr="00525071">
          <w:rPr>
            <w:rStyle w:val="af1"/>
            <w:bCs/>
          </w:rPr>
          <w:t>ombudsman.gov.tm</w:t>
        </w:r>
      </w:hyperlink>
      <w:r>
        <w:rPr>
          <w:b/>
        </w:rPr>
        <w:t xml:space="preserve"> </w:t>
      </w:r>
      <w:r w:rsidRPr="006A4A68">
        <w:t>размещены все ежегодные доклады Омбудсмена начиная с 2017</w:t>
      </w:r>
      <w:r w:rsidRPr="00F764CC">
        <w:t> </w:t>
      </w:r>
      <w:r w:rsidRPr="006A4A68">
        <w:t xml:space="preserve">год, которые также публикуются на сайте «Туркменистан сегодня» </w:t>
      </w:r>
      <w:r w:rsidRPr="00525071">
        <w:rPr>
          <w:bCs/>
        </w:rPr>
        <w:t>(</w:t>
      </w:r>
      <w:hyperlink r:id="rId10" w:history="1">
        <w:r w:rsidRPr="00525071">
          <w:rPr>
            <w:rStyle w:val="af1"/>
            <w:bCs/>
          </w:rPr>
          <w:t>www.tdh.gov.tm</w:t>
        </w:r>
      </w:hyperlink>
      <w:r w:rsidRPr="00525071">
        <w:rPr>
          <w:bCs/>
        </w:rPr>
        <w:t>).</w:t>
      </w:r>
    </w:p>
    <w:p w14:paraId="4644C7DC" w14:textId="77777777" w:rsidR="00374C3C" w:rsidRPr="006A4A68" w:rsidRDefault="00374C3C" w:rsidP="00374C3C">
      <w:pPr>
        <w:pStyle w:val="H23G"/>
      </w:pPr>
      <w:r>
        <w:rPr>
          <w:bCs/>
        </w:rPr>
        <w:lastRenderedPageBreak/>
        <w:tab/>
      </w:r>
      <w:r>
        <w:rPr>
          <w:bCs/>
        </w:rPr>
        <w:tab/>
      </w:r>
      <w:r w:rsidRPr="00525071">
        <w:rPr>
          <w:b w:val="0"/>
        </w:rPr>
        <w:t xml:space="preserve">Таблица 1 </w:t>
      </w:r>
      <w:r w:rsidRPr="00525071">
        <w:rPr>
          <w:b w:val="0"/>
        </w:rPr>
        <w:br/>
      </w:r>
      <w:r w:rsidRPr="006A4A68">
        <w:t>Количество заявлений, рассмотренных Омбудсменом Туркменистана в сфере экономических, социальных и культурных прав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3"/>
        <w:gridCol w:w="795"/>
        <w:gridCol w:w="795"/>
        <w:gridCol w:w="794"/>
        <w:gridCol w:w="794"/>
        <w:gridCol w:w="794"/>
        <w:gridCol w:w="795"/>
      </w:tblGrid>
      <w:tr w:rsidR="00374C3C" w:rsidRPr="00FA0F8F" w14:paraId="4045A3F1" w14:textId="77777777" w:rsidTr="001A1B33">
        <w:trPr>
          <w:tblHeader/>
        </w:trPr>
        <w:tc>
          <w:tcPr>
            <w:tcW w:w="3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B4195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Вопросы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33BFC7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51120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2CBA1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EB8BE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63C3D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B5CC02F" w14:textId="77777777" w:rsidR="00374C3C" w:rsidRPr="00E724A6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b/>
                <w:bCs/>
                <w:i/>
                <w:sz w:val="16"/>
              </w:rPr>
            </w:pPr>
            <w:r w:rsidRPr="00E724A6">
              <w:rPr>
                <w:b/>
                <w:bCs/>
                <w:i/>
                <w:sz w:val="16"/>
              </w:rPr>
              <w:t>Всего</w:t>
            </w:r>
          </w:p>
        </w:tc>
      </w:tr>
      <w:tr w:rsidR="00374C3C" w:rsidRPr="00F764CC" w14:paraId="0B9F404C" w14:textId="77777777" w:rsidTr="001A1B33">
        <w:tc>
          <w:tcPr>
            <w:tcW w:w="3260" w:type="dxa"/>
            <w:tcBorders>
              <w:top w:val="single" w:sz="12" w:space="0" w:color="auto"/>
            </w:tcBorders>
            <w:shd w:val="clear" w:color="auto" w:fill="auto"/>
          </w:tcPr>
          <w:p w14:paraId="4AAF185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Жилищное право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A466A0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310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A5E318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217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A9F27F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135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6CC13D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121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22811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164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CBF229A" w14:textId="77777777" w:rsidR="00374C3C" w:rsidRPr="00E724A6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724A6">
              <w:rPr>
                <w:b/>
                <w:bCs/>
                <w:sz w:val="18"/>
              </w:rPr>
              <w:t>947</w:t>
            </w:r>
          </w:p>
        </w:tc>
      </w:tr>
      <w:tr w:rsidR="00374C3C" w:rsidRPr="00F764CC" w14:paraId="3866D854" w14:textId="77777777" w:rsidTr="001A1B33">
        <w:tc>
          <w:tcPr>
            <w:tcW w:w="3260" w:type="dxa"/>
            <w:shd w:val="clear" w:color="auto" w:fill="auto"/>
          </w:tcPr>
          <w:p w14:paraId="7772489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Трудовое право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658F19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130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D3A565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91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20E87D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76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27E2D3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28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D99058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24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275B328" w14:textId="77777777" w:rsidR="00374C3C" w:rsidRPr="00E724A6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724A6">
              <w:rPr>
                <w:b/>
                <w:bCs/>
                <w:sz w:val="18"/>
              </w:rPr>
              <w:t>349</w:t>
            </w:r>
          </w:p>
        </w:tc>
      </w:tr>
      <w:tr w:rsidR="00374C3C" w:rsidRPr="00F764CC" w14:paraId="6A22E60B" w14:textId="77777777" w:rsidTr="001A1B33">
        <w:tc>
          <w:tcPr>
            <w:tcW w:w="3260" w:type="dxa"/>
            <w:shd w:val="clear" w:color="auto" w:fill="auto"/>
          </w:tcPr>
          <w:p w14:paraId="5C85DD5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Право на образование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6892FB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7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27F95D6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480CF9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CA7F2B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2187A0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100D5281" w14:textId="77777777" w:rsidR="00374C3C" w:rsidRPr="00E724A6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724A6">
              <w:rPr>
                <w:b/>
                <w:bCs/>
                <w:sz w:val="18"/>
              </w:rPr>
              <w:t>18</w:t>
            </w:r>
          </w:p>
        </w:tc>
      </w:tr>
      <w:tr w:rsidR="00374C3C" w:rsidRPr="00F764CC" w14:paraId="46B22A60" w14:textId="77777777" w:rsidTr="001A1B33">
        <w:tc>
          <w:tcPr>
            <w:tcW w:w="3260" w:type="dxa"/>
            <w:shd w:val="clear" w:color="auto" w:fill="auto"/>
          </w:tcPr>
          <w:p w14:paraId="57E0234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Право на охрану здоровья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CB5B76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24AB4A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7004AC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141501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1AA6B1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61DBC219" w14:textId="77777777" w:rsidR="00374C3C" w:rsidRPr="00E724A6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724A6">
              <w:rPr>
                <w:b/>
                <w:bCs/>
                <w:sz w:val="18"/>
              </w:rPr>
              <w:t>27</w:t>
            </w:r>
          </w:p>
        </w:tc>
      </w:tr>
      <w:tr w:rsidR="00374C3C" w:rsidRPr="00F764CC" w14:paraId="15A0C192" w14:textId="77777777" w:rsidTr="001A1B33">
        <w:tc>
          <w:tcPr>
            <w:tcW w:w="3260" w:type="dxa"/>
            <w:tcBorders>
              <w:bottom w:val="single" w:sz="12" w:space="0" w:color="auto"/>
            </w:tcBorders>
            <w:shd w:val="clear" w:color="auto" w:fill="auto"/>
          </w:tcPr>
          <w:p w14:paraId="3C1070E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Социальное обеспечение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DC91BF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7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74209A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B7A07D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6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38C973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39191A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28CFBB3" w14:textId="77777777" w:rsidR="00374C3C" w:rsidRPr="00E724A6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724A6">
              <w:rPr>
                <w:b/>
                <w:bCs/>
                <w:sz w:val="18"/>
              </w:rPr>
              <w:t>23</w:t>
            </w:r>
          </w:p>
        </w:tc>
      </w:tr>
    </w:tbl>
    <w:p w14:paraId="532EB2B6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E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CA0EBA">
        <w:t>13</w:t>
      </w:r>
      <w:r w:rsidRPr="00855183">
        <w:t xml:space="preserve"> заключительных замечаний</w:t>
      </w:r>
      <w:r w:rsidRPr="00525071">
        <w:t xml:space="preserve"> </w:t>
      </w:r>
    </w:p>
    <w:p w14:paraId="418AE48E" w14:textId="77777777" w:rsidR="00374C3C" w:rsidRPr="00525071" w:rsidRDefault="00374C3C" w:rsidP="00374C3C">
      <w:pPr>
        <w:pStyle w:val="H23G"/>
      </w:pPr>
      <w:r>
        <w:tab/>
      </w:r>
      <w:r>
        <w:tab/>
      </w:r>
      <w:r w:rsidRPr="00525071">
        <w:t>Гражданское общество</w:t>
      </w:r>
    </w:p>
    <w:p w14:paraId="086EFFC5" w14:textId="77777777" w:rsidR="00374C3C" w:rsidRPr="006A4A68" w:rsidRDefault="00374C3C" w:rsidP="00374C3C">
      <w:pPr>
        <w:pStyle w:val="SingleTxtG"/>
      </w:pPr>
      <w:r w:rsidRPr="006A4A68">
        <w:t>36.</w:t>
      </w:r>
      <w:r w:rsidRPr="006A4A68">
        <w:tab/>
        <w:t>Права граждан на создание общественных объединений регулируются Законом Туркменистана «Об общественных объединениях» (2014 г</w:t>
      </w:r>
      <w:r>
        <w:t>од</w:t>
      </w:r>
      <w:r w:rsidRPr="006A4A68">
        <w:t>). Согласно Закону, гражданам гарантируется право создавать по своему выбору общественные объединения без предварительного разрешения органов государственной власти и органов местного самоуправления, а также право вступать в такие общественные объединения при условии соблюдения положений их уставов. Решение об отказе в регистрации общественного объединения может быть обжаловано в суд.</w:t>
      </w:r>
      <w:r>
        <w:rPr>
          <w:lang w:val="tk-TM"/>
        </w:rPr>
        <w:t xml:space="preserve"> </w:t>
      </w:r>
    </w:p>
    <w:p w14:paraId="2556D66D" w14:textId="77777777" w:rsidR="00374C3C" w:rsidRPr="006A4A68" w:rsidRDefault="00374C3C" w:rsidP="00374C3C">
      <w:pPr>
        <w:pStyle w:val="SingleTxtG"/>
      </w:pPr>
      <w:r w:rsidRPr="006A4A68">
        <w:t>37.</w:t>
      </w:r>
      <w:r w:rsidRPr="006A4A68">
        <w:tab/>
        <w:t xml:space="preserve">Законом гарантированы права общественных объединений свободно распространять информацию о своей деятельности; проводить собрания, митинги, демонстрации в порядке, установленном законодательством; учреждать средства массовой информации и осуществлять издательскую деятельность в соответствии с законодательством; представлять и защищать свои права, права и законные интересы своих членов и участников в органах государственной власти и управления. </w:t>
      </w:r>
    </w:p>
    <w:p w14:paraId="0F6CCD5F" w14:textId="77777777" w:rsidR="00374C3C" w:rsidRPr="006A4A68" w:rsidRDefault="00374C3C" w:rsidP="00374C3C">
      <w:pPr>
        <w:pStyle w:val="SingleTxtG"/>
      </w:pPr>
      <w:r w:rsidRPr="006A4A68">
        <w:t>38.</w:t>
      </w:r>
      <w:r w:rsidRPr="006A4A68">
        <w:tab/>
        <w:t xml:space="preserve">22 августа 2020 года принят Закон Туркменистана «О внесении изменений и дополнений в Закон Туркменистана об общественных объединениях». Закон предусматривает упрощение государственной регистрации, а также отмену некоторых действующих ограничений. Так, количество учредителей национального общественного объединения снижено с 400 до 50 лиц, в связи с чем активизировался процесс перерегистрации местных, территориальных общественных объединений на национальные. Изменен формат подачи заявления, в связи с чем заявление могут подписать только члены правления общественного объединения. </w:t>
      </w:r>
    </w:p>
    <w:p w14:paraId="5C0F6AB6" w14:textId="77777777" w:rsidR="00374C3C" w:rsidRPr="006A4A68" w:rsidRDefault="00374C3C" w:rsidP="00374C3C">
      <w:pPr>
        <w:pStyle w:val="SingleTxtG"/>
      </w:pPr>
      <w:r w:rsidRPr="006A4A68">
        <w:t>39.</w:t>
      </w:r>
      <w:r w:rsidRPr="006A4A68">
        <w:tab/>
        <w:t xml:space="preserve">Отменены ограничения в связи с участием в деятельности общественных объединений лиц, осужденных за тяжкое или особо тяжкое преступление. Согласно изменениям закона, общественное объединение по запросу Министерства </w:t>
      </w:r>
      <w:proofErr w:type="spellStart"/>
      <w:r w:rsidRPr="006A4A68">
        <w:t>адалат</w:t>
      </w:r>
      <w:proofErr w:type="spellEnd"/>
      <w:r w:rsidRPr="006A4A68">
        <w:t xml:space="preserve"> представляет не отч</w:t>
      </w:r>
      <w:r>
        <w:t>е</w:t>
      </w:r>
      <w:r w:rsidRPr="006A4A68">
        <w:t>т, как ранее, а сведения о своей деятельности. Закон предусматривает, что общественное объединение не отвечает по обязательствам своих членов, и в то же время члены общественного объединения не отвечают по обязательствам общественного объединения.</w:t>
      </w:r>
    </w:p>
    <w:p w14:paraId="567DA09B" w14:textId="77777777" w:rsidR="00374C3C" w:rsidRPr="006A4A68" w:rsidRDefault="00374C3C" w:rsidP="00374C3C">
      <w:pPr>
        <w:pStyle w:val="SingleTxtG"/>
      </w:pPr>
      <w:r w:rsidRPr="006A4A68">
        <w:t>40.</w:t>
      </w:r>
      <w:r>
        <w:tab/>
      </w:r>
      <w:r w:rsidRPr="006A4A68">
        <w:t>Представители общественных организаций были вовлечены в процесс подготовки третьего периодического Национального доклада по выполнению положений Международного пакта об экономических, социальных и культурных прав. Так, на встрече 13 июля 2023 года представители общественных объединений: общество слепых и глухих Туркменистана, Центральный физкультурно-спортивный клуб инвалидов Туркменистана, Центр поддержки инвалидов Туркменистана, Общественные организации «</w:t>
      </w:r>
      <w:proofErr w:type="spellStart"/>
      <w:r w:rsidRPr="006A4A68">
        <w:t>Енме</w:t>
      </w:r>
      <w:proofErr w:type="spellEnd"/>
      <w:r w:rsidRPr="006A4A68">
        <w:t>», «</w:t>
      </w:r>
      <w:proofErr w:type="spellStart"/>
      <w:r w:rsidRPr="006A4A68">
        <w:t>Машгала</w:t>
      </w:r>
      <w:proofErr w:type="spellEnd"/>
      <w:r w:rsidRPr="006A4A68">
        <w:t>», «</w:t>
      </w:r>
      <w:proofErr w:type="spellStart"/>
      <w:r w:rsidRPr="006A4A68">
        <w:t>Кейик</w:t>
      </w:r>
      <w:proofErr w:type="spellEnd"/>
      <w:r w:rsidRPr="006A4A68">
        <w:t xml:space="preserve"> </w:t>
      </w:r>
      <w:proofErr w:type="spellStart"/>
      <w:r w:rsidRPr="006A4A68">
        <w:t>окара</w:t>
      </w:r>
      <w:proofErr w:type="spellEnd"/>
      <w:r w:rsidRPr="006A4A68">
        <w:t>», «Ынам», «</w:t>
      </w:r>
      <w:proofErr w:type="spellStart"/>
      <w:r w:rsidRPr="006A4A68">
        <w:t>Яшыл</w:t>
      </w:r>
      <w:proofErr w:type="spellEnd"/>
      <w:r w:rsidRPr="006A4A68">
        <w:t xml:space="preserve"> </w:t>
      </w:r>
      <w:proofErr w:type="spellStart"/>
      <w:r w:rsidRPr="006A4A68">
        <w:t>Шохле</w:t>
      </w:r>
      <w:proofErr w:type="spellEnd"/>
      <w:r w:rsidRPr="006A4A68">
        <w:t>», «Босфор», «Общество бухгалтеров Туркменистана», хозяйственное общество «</w:t>
      </w:r>
      <w:proofErr w:type="spellStart"/>
      <w:r w:rsidRPr="006A4A68">
        <w:t>Бейик</w:t>
      </w:r>
      <w:proofErr w:type="spellEnd"/>
      <w:r w:rsidRPr="006A4A68">
        <w:t xml:space="preserve"> </w:t>
      </w:r>
      <w:proofErr w:type="spellStart"/>
      <w:r w:rsidRPr="006A4A68">
        <w:t>эййам</w:t>
      </w:r>
      <w:proofErr w:type="spellEnd"/>
      <w:r w:rsidRPr="006A4A68">
        <w:t xml:space="preserve">» совместно с международным экспертом обсудили вопросы, связанные с практическим </w:t>
      </w:r>
      <w:r w:rsidRPr="006A4A68">
        <w:rPr>
          <w:bCs/>
        </w:rPr>
        <w:t>применением Пакта.</w:t>
      </w:r>
    </w:p>
    <w:p w14:paraId="2C874801" w14:textId="77777777" w:rsidR="00374C3C" w:rsidRDefault="00374C3C" w:rsidP="00374C3C">
      <w:pPr>
        <w:pStyle w:val="H1G"/>
      </w:pPr>
      <w:r>
        <w:lastRenderedPageBreak/>
        <w:tab/>
      </w:r>
      <w:r>
        <w:rPr>
          <w:lang w:val="fr-CH"/>
        </w:rPr>
        <w:t>F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CA0EBA">
        <w:t>15</w:t>
      </w:r>
      <w:r w:rsidRPr="00855183">
        <w:t xml:space="preserve"> заключительных замечаний</w:t>
      </w:r>
    </w:p>
    <w:p w14:paraId="5CE22534" w14:textId="77777777" w:rsidR="00374C3C" w:rsidRPr="006A4A68" w:rsidRDefault="00374C3C" w:rsidP="00374C3C">
      <w:pPr>
        <w:pStyle w:val="H23G"/>
      </w:pPr>
      <w:r>
        <w:tab/>
      </w:r>
      <w:r>
        <w:tab/>
      </w:r>
      <w:r w:rsidRPr="006A4A68">
        <w:t>Борьба с коррупцией</w:t>
      </w:r>
    </w:p>
    <w:p w14:paraId="6ABA29BC" w14:textId="77777777" w:rsidR="00374C3C" w:rsidRPr="006A4A68" w:rsidRDefault="00374C3C" w:rsidP="00374C3C">
      <w:pPr>
        <w:pStyle w:val="SingleTxtG"/>
      </w:pPr>
      <w:r w:rsidRPr="006A4A68">
        <w:t>41.</w:t>
      </w:r>
      <w:r w:rsidRPr="006A4A68">
        <w:tab/>
        <w:t xml:space="preserve">В Туркменистане реализуется Национальная программа по борьбе с коррупцией на 2020–2024 годы, утвержденная </w:t>
      </w:r>
      <w:r w:rsidRPr="006A4A68">
        <w:rPr>
          <w:lang w:bidi="ru-RU"/>
        </w:rPr>
        <w:t>п</w:t>
      </w:r>
      <w:r w:rsidRPr="006A4A68">
        <w:t>остановлением Президента Туркменистана (23.12.2019).</w:t>
      </w:r>
    </w:p>
    <w:p w14:paraId="02DFF614" w14:textId="77777777" w:rsidR="00374C3C" w:rsidRPr="006A4A68" w:rsidRDefault="00374C3C" w:rsidP="00374C3C">
      <w:pPr>
        <w:pStyle w:val="SingleTxtG"/>
      </w:pPr>
      <w:r w:rsidRPr="006A4A68">
        <w:t>42.</w:t>
      </w:r>
      <w:r w:rsidRPr="006A4A68">
        <w:tab/>
        <w:t>В Закон Туркменистана «О противодействии коррупции» (24.07.2022) введены нормы о проведении антикоррупционной экспертизы нормативно-правовых актов и их проектов, понятии коррупциогенных норм.</w:t>
      </w:r>
    </w:p>
    <w:p w14:paraId="64F01C81" w14:textId="77777777" w:rsidR="00374C3C" w:rsidRPr="006A4A68" w:rsidRDefault="00374C3C" w:rsidP="00374C3C">
      <w:pPr>
        <w:pStyle w:val="SingleTxtG"/>
      </w:pPr>
      <w:r w:rsidRPr="006A4A68">
        <w:t>43.</w:t>
      </w:r>
      <w:r w:rsidRPr="006A4A68">
        <w:tab/>
        <w:t>За последние годы в Туркменистане достигнут значительный прогресс в сфере развития системы государственных услуг, начато внедрение системы обращения электронных документов «Электронное правительство», призванной стать одним из важных компонентов повышения эффективности работы министерств и ведомств, предприятий, учреждений и организаций, государственного управления в целом.</w:t>
      </w:r>
    </w:p>
    <w:p w14:paraId="6A826664" w14:textId="77777777" w:rsidR="00374C3C" w:rsidRPr="006A4A68" w:rsidRDefault="00374C3C" w:rsidP="00374C3C">
      <w:pPr>
        <w:pStyle w:val="SingleTxtG"/>
      </w:pPr>
      <w:r w:rsidRPr="006A4A68">
        <w:t>44.</w:t>
      </w:r>
      <w:r w:rsidRPr="006A4A68">
        <w:tab/>
        <w:t xml:space="preserve">Основные стандарты поведения государственных служащих для правильного, добросовестного и надлежащего выполнения государственных функций, а также недопущения коррупционных проявлений, закреплены в Законах Туркменистана </w:t>
      </w:r>
      <w:r>
        <w:br/>
      </w:r>
      <w:r w:rsidRPr="006A4A68">
        <w:t>«О противодействии коррупции», «О государственной службе» и «Об этике и служебном поведении государственного служащего».</w:t>
      </w:r>
    </w:p>
    <w:p w14:paraId="279EFFE4" w14:textId="77777777" w:rsidR="00374C3C" w:rsidRPr="00390AA2" w:rsidRDefault="00374C3C" w:rsidP="00374C3C">
      <w:pPr>
        <w:pStyle w:val="SingleTxtG"/>
        <w:rPr>
          <w:bCs/>
        </w:rPr>
      </w:pPr>
      <w:r w:rsidRPr="006A4A68">
        <w:t>45.</w:t>
      </w:r>
      <w:r w:rsidRPr="006A4A68">
        <w:tab/>
        <w:t xml:space="preserve">Генеральная прокуратура Туркменистана координирует деятельность по противодействию коррупции. На официальном сайте Генеральной прокуратуры имеется возможность сделать электронное обращение (заявление) по фактам коррупции, а также объявлен номер телефона для обращения граждан </w:t>
      </w:r>
      <w:r w:rsidRPr="00390AA2">
        <w:rPr>
          <w:bCs/>
        </w:rPr>
        <w:t>(</w:t>
      </w:r>
      <w:hyperlink r:id="rId11" w:history="1">
        <w:r w:rsidRPr="00390AA2">
          <w:rPr>
            <w:rStyle w:val="af1"/>
            <w:bCs/>
            <w:lang w:val="en-US"/>
          </w:rPr>
          <w:t>bp</w:t>
        </w:r>
        <w:r w:rsidRPr="00390AA2">
          <w:rPr>
            <w:rStyle w:val="af1"/>
            <w:bCs/>
          </w:rPr>
          <w:t>.</w:t>
        </w:r>
        <w:r w:rsidRPr="00390AA2">
          <w:rPr>
            <w:rStyle w:val="af1"/>
            <w:bCs/>
            <w:lang w:val="en-US"/>
          </w:rPr>
          <w:t>gov</w:t>
        </w:r>
        <w:r w:rsidRPr="00390AA2">
          <w:rPr>
            <w:rStyle w:val="af1"/>
            <w:bCs/>
          </w:rPr>
          <w:t>.</w:t>
        </w:r>
        <w:r w:rsidRPr="00390AA2">
          <w:rPr>
            <w:rStyle w:val="af1"/>
            <w:bCs/>
            <w:lang w:val="en-US"/>
          </w:rPr>
          <w:t>tm</w:t>
        </w:r>
      </w:hyperlink>
      <w:r w:rsidRPr="00390AA2">
        <w:rPr>
          <w:bCs/>
        </w:rPr>
        <w:t>).</w:t>
      </w:r>
    </w:p>
    <w:p w14:paraId="19CBA772" w14:textId="77777777" w:rsidR="00374C3C" w:rsidRPr="006A4A68" w:rsidRDefault="00374C3C" w:rsidP="00374C3C">
      <w:pPr>
        <w:pStyle w:val="SingleTxtG"/>
      </w:pPr>
      <w:r w:rsidRPr="006A4A68">
        <w:t>46.</w:t>
      </w:r>
      <w:r w:rsidRPr="006A4A68">
        <w:tab/>
        <w:t xml:space="preserve">Органами прокуратуры ведется расследование уголовных дел и проводятся профилактические мероприятия по предупреждению и выявлению преступлений коррупционного характера, в том числе в сферах здравоохранения и образования. </w:t>
      </w:r>
    </w:p>
    <w:p w14:paraId="34E37D2F" w14:textId="77777777" w:rsidR="00374C3C" w:rsidRPr="006A4A68" w:rsidRDefault="00374C3C" w:rsidP="00374C3C">
      <w:pPr>
        <w:pStyle w:val="SingleTxtG"/>
      </w:pPr>
      <w:r w:rsidRPr="006A4A68">
        <w:t>47.</w:t>
      </w:r>
      <w:r w:rsidRPr="006A4A68">
        <w:tab/>
        <w:t>В целях недопущения среди судей коррупционных проявлений в 2018 году внесено дополнение в Закон Туркменистана «О суде» о Кодексе судейской этики. Кодекс судейской этики был принят в январе 2019 года на первой конференции судей Туркменистана.</w:t>
      </w:r>
    </w:p>
    <w:p w14:paraId="16463377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G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CA0EBA">
        <w:t xml:space="preserve">17 </w:t>
      </w:r>
      <w:r w:rsidRPr="00855183">
        <w:t>заключительных замечаний</w:t>
      </w:r>
      <w:r w:rsidRPr="006A4A68">
        <w:t xml:space="preserve"> </w:t>
      </w:r>
    </w:p>
    <w:p w14:paraId="1E312956" w14:textId="77777777" w:rsidR="00374C3C" w:rsidRPr="006A4A68" w:rsidRDefault="00374C3C" w:rsidP="00374C3C">
      <w:pPr>
        <w:pStyle w:val="H23G"/>
      </w:pPr>
      <w:r>
        <w:tab/>
      </w:r>
      <w:r>
        <w:tab/>
      </w:r>
      <w:r w:rsidRPr="006A4A68">
        <w:t>Отсутствие дискриминации</w:t>
      </w:r>
    </w:p>
    <w:p w14:paraId="5F0B7832" w14:textId="77777777" w:rsidR="00374C3C" w:rsidRPr="006A4A68" w:rsidRDefault="00374C3C" w:rsidP="00374C3C">
      <w:pPr>
        <w:pStyle w:val="SingleTxtG"/>
      </w:pPr>
      <w:r w:rsidRPr="006A4A68">
        <w:t>48.</w:t>
      </w:r>
      <w:r w:rsidRPr="006A4A68">
        <w:tab/>
        <w:t>Конституция Туркменистана гарантирует равенство прав и свобод человека и гражданина, а также равенство человека и гражданина перед законом и судом независимо от национальности, цвета кожи, пола, происхождения, имущественного и должностного положения, места жительства, языка, отношения к религии, политических убеждений или иных обстоятельств.</w:t>
      </w:r>
    </w:p>
    <w:p w14:paraId="560EF998" w14:textId="77777777" w:rsidR="00374C3C" w:rsidRPr="006A4A68" w:rsidRDefault="00374C3C" w:rsidP="00374C3C">
      <w:pPr>
        <w:pStyle w:val="SingleTxtG"/>
      </w:pPr>
      <w:r w:rsidRPr="006A4A68">
        <w:t>49.</w:t>
      </w:r>
      <w:r w:rsidRPr="006A4A68">
        <w:tab/>
        <w:t>В Парламенте обсуждается вопрос о целесообразности принятия всеобъемлющего антидискриминационного закона. В комитетах Парламента проведено более 10 консультационных встреч, бесед с представителями научного сообщества, экспертов, специалистов и представителей министерств и ведомств, и общественных объединений по данному вопросу и изучению международной практики.</w:t>
      </w:r>
    </w:p>
    <w:p w14:paraId="178A177C" w14:textId="77777777" w:rsidR="00374C3C" w:rsidRPr="006A4A68" w:rsidRDefault="00374C3C" w:rsidP="00374C3C">
      <w:pPr>
        <w:pStyle w:val="SingleTxtG"/>
      </w:pPr>
      <w:r w:rsidRPr="006A4A68">
        <w:t>50.</w:t>
      </w:r>
      <w:r w:rsidRPr="006A4A68">
        <w:tab/>
        <w:t>Законом Туркменистана «О противодействии распространению заболевания, вызываемого вирусом иммунодефицита человека (ВИЧ-инфекция)» (2016</w:t>
      </w:r>
      <w:r>
        <w:t xml:space="preserve"> год</w:t>
      </w:r>
      <w:r w:rsidRPr="006A4A68">
        <w:t xml:space="preserve">) установлена правовая, организационная, экономическая и этическая основа профилактики заболевания, вызываемого вирусом иммунодефицита человека. </w:t>
      </w:r>
      <w:r>
        <w:br/>
      </w:r>
      <w:r w:rsidRPr="006A4A68">
        <w:t xml:space="preserve">В законе предусмотрен комплекс мер в сфере противодействия распространению заболевания, вызываемого вирусом иммунодефицита человека: </w:t>
      </w:r>
    </w:p>
    <w:p w14:paraId="27B3ACAA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lastRenderedPageBreak/>
        <w:t>обеспечение доступности и безопасности медицинского освидетельствования на ВИЧ с проведением до и после тестового консультирования на основе конфиденциальности и анонимности;</w:t>
      </w:r>
    </w:p>
    <w:p w14:paraId="32F3CD93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проведение анонимного медицинского освидетельствования на ВИЧ на бесплатной основе;</w:t>
      </w:r>
    </w:p>
    <w:p w14:paraId="4E2255BF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 xml:space="preserve">обеспечение конфиденциальности информации о факте медицинского освидетельствования на ВИЧ и его результатах; </w:t>
      </w:r>
    </w:p>
    <w:p w14:paraId="164055F5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обеспечение бесплатного доступа ВИЧ-инфицированных лиц и больных СПИДом к получению всех видов диагностической, лечебно-консультативной помощи, лекарственному обеспечению в лечебно-профилактических учреждениях;</w:t>
      </w:r>
    </w:p>
    <w:p w14:paraId="3D2E5C1D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оказание социальной помощи ВИЧ-инфицированным лицам и больным СПИДом, содействие получению ими образования, их трудоустройству, повышению квалификации и переквалификации.</w:t>
      </w:r>
    </w:p>
    <w:p w14:paraId="3690A2A5" w14:textId="77777777" w:rsidR="00374C3C" w:rsidRPr="006A4A68" w:rsidRDefault="00374C3C" w:rsidP="00374C3C">
      <w:pPr>
        <w:pStyle w:val="SingleTxtG"/>
      </w:pPr>
      <w:r w:rsidRPr="006A4A68">
        <w:t>51.</w:t>
      </w:r>
      <w:r w:rsidRPr="006A4A68">
        <w:tab/>
        <w:t xml:space="preserve">В </w:t>
      </w:r>
      <w:r>
        <w:t>г</w:t>
      </w:r>
      <w:r w:rsidRPr="006A4A68">
        <w:t xml:space="preserve">лаве </w:t>
      </w:r>
      <w:r w:rsidRPr="00F764CC">
        <w:t>IV</w:t>
      </w:r>
      <w:r w:rsidRPr="006A4A68">
        <w:t xml:space="preserve"> Закона «Права и социальная защита ВИЧ-инфицированных лиц и членов их семей» установлены виды социальной и правовой защиты лиц, живущих </w:t>
      </w:r>
      <w:r>
        <w:br/>
      </w:r>
      <w:r w:rsidRPr="006A4A68">
        <w:t>с ВИЧ.</w:t>
      </w:r>
    </w:p>
    <w:p w14:paraId="65BC732C" w14:textId="77777777" w:rsidR="00374C3C" w:rsidRPr="006A4A68" w:rsidRDefault="00374C3C" w:rsidP="00374C3C">
      <w:pPr>
        <w:pStyle w:val="SingleTxtG"/>
      </w:pPr>
      <w:r w:rsidRPr="006A4A68">
        <w:t>52.</w:t>
      </w:r>
      <w:r w:rsidRPr="006A4A68">
        <w:tab/>
        <w:t>Каждый гражданин имеет право на свободный выбор места работы путем прямого обращения к работодателю или посредством государственных органов (служб) занятости.</w:t>
      </w:r>
    </w:p>
    <w:p w14:paraId="099B5A05" w14:textId="77777777" w:rsidR="00374C3C" w:rsidRPr="006A4A68" w:rsidRDefault="00374C3C" w:rsidP="00374C3C">
      <w:pPr>
        <w:pStyle w:val="SingleTxtG"/>
      </w:pPr>
      <w:r w:rsidRPr="006A4A68">
        <w:t>53.</w:t>
      </w:r>
      <w:r w:rsidRPr="006A4A68">
        <w:tab/>
        <w:t>Государственные гарантии в сфере занятости населения регламентируются Законом Туркменистана «О занятости населения», которым предусмотрен свободный выбор по своему усмотрению профессии, рода занятий и места работы, обеспечение каждому равенства прав и возможностей в получении профессии, работы и вознаграждения, соответствующего количеству и качеству труда, в продвижении по службе; правовая защита от любых форм дискриминации, необоснованного отказа в при</w:t>
      </w:r>
      <w:r>
        <w:t>е</w:t>
      </w:r>
      <w:r w:rsidRPr="006A4A68">
        <w:t>ме на работу, незаконного увольнения и прекращения трудового договора.</w:t>
      </w:r>
    </w:p>
    <w:p w14:paraId="27D92F09" w14:textId="77777777" w:rsidR="00374C3C" w:rsidRPr="006A4A68" w:rsidRDefault="00374C3C" w:rsidP="00374C3C">
      <w:pPr>
        <w:pStyle w:val="SingleTxtG"/>
      </w:pPr>
      <w:r w:rsidRPr="006A4A68">
        <w:t>54.</w:t>
      </w:r>
      <w:r w:rsidRPr="006A4A68">
        <w:tab/>
        <w:t>В соответствии с законом иностранные граждане и лица без гражданства, постоянно проживающие на территории Туркменистана, имеют равные с гражданами Туркменистана права в сфере занятости населения.</w:t>
      </w:r>
    </w:p>
    <w:p w14:paraId="51EE2F1B" w14:textId="77777777" w:rsidR="00374C3C" w:rsidRPr="006A4A68" w:rsidRDefault="00374C3C" w:rsidP="00374C3C">
      <w:pPr>
        <w:pStyle w:val="SingleTxtG"/>
      </w:pPr>
      <w:r w:rsidRPr="006A4A68">
        <w:t>55.</w:t>
      </w:r>
      <w:r w:rsidRPr="006A4A68">
        <w:tab/>
        <w:t>Сведения о близких родственниках предоставляются при приеме на работу граждан с целью соблюдения положений статьи 22 Трудового кодекса, в соответствии с которой не допускается совместная работа (служба) на одном и том же государственном предприятии лиц, состоящих между собой в близком родстве или свойстве (родители, супруги, братья, сестры, сыновья, дочери, а также родители, братья, сестры и дети супругов), если их работа (служба) связана с непосредственной (прямой) подчин</w:t>
      </w:r>
      <w:r>
        <w:t>е</w:t>
      </w:r>
      <w:r w:rsidRPr="006A4A68">
        <w:t>нностью или подконтрольностью одного из них другому, кроме занятия выборных должностей.</w:t>
      </w:r>
    </w:p>
    <w:p w14:paraId="3991F98C" w14:textId="77777777" w:rsidR="00374C3C" w:rsidRPr="006A4A68" w:rsidRDefault="00374C3C" w:rsidP="00374C3C">
      <w:pPr>
        <w:pStyle w:val="SingleTxtG"/>
      </w:pPr>
      <w:r w:rsidRPr="006A4A68">
        <w:t>56.</w:t>
      </w:r>
      <w:r w:rsidRPr="006A4A68">
        <w:tab/>
        <w:t>Ниже приведены сведения по распределению численности граждан, зарегистрированных и трудоустроенных органами (службами) занятости, а также по структуре численности работников предприятий всех форм собственности по национальному составу:</w:t>
      </w:r>
    </w:p>
    <w:p w14:paraId="301F486D" w14:textId="77777777" w:rsidR="00374C3C" w:rsidRPr="006A4A68" w:rsidRDefault="00374C3C" w:rsidP="00374C3C">
      <w:pPr>
        <w:pStyle w:val="H23G"/>
      </w:pPr>
      <w:r>
        <w:rPr>
          <w:bCs/>
        </w:rPr>
        <w:tab/>
      </w:r>
      <w:r>
        <w:rPr>
          <w:bCs/>
        </w:rPr>
        <w:tab/>
      </w:r>
      <w:r w:rsidRPr="00390AA2">
        <w:rPr>
          <w:b w:val="0"/>
        </w:rPr>
        <w:t>Таблица 2</w:t>
      </w:r>
      <w:r w:rsidRPr="00390AA2">
        <w:rPr>
          <w:b w:val="0"/>
        </w:rPr>
        <w:br/>
      </w:r>
      <w:r w:rsidRPr="006A4A68">
        <w:t xml:space="preserve">Распределение численности граждан, зарегистрированных и трудоустроенных органами (службами) занятости, по национальному составу (в </w:t>
      </w:r>
      <w:r>
        <w:t>%</w:t>
      </w:r>
      <w:r w:rsidRPr="006A4A68">
        <w:t>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6"/>
        <w:gridCol w:w="936"/>
        <w:gridCol w:w="935"/>
        <w:gridCol w:w="935"/>
        <w:gridCol w:w="828"/>
      </w:tblGrid>
      <w:tr w:rsidR="00374C3C" w:rsidRPr="00FA0F8F" w14:paraId="0C60E81B" w14:textId="77777777" w:rsidTr="001A1B33">
        <w:trPr>
          <w:tblHeader/>
        </w:trPr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2A4BE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Годы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AE894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D530A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7B8318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2021</w:t>
            </w:r>
          </w:p>
        </w:tc>
        <w:tc>
          <w:tcPr>
            <w:tcW w:w="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52325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2022</w:t>
            </w:r>
          </w:p>
        </w:tc>
      </w:tr>
      <w:tr w:rsidR="00374C3C" w:rsidRPr="00E22762" w14:paraId="20CEFC16" w14:textId="77777777" w:rsidTr="001A1B33">
        <w:tc>
          <w:tcPr>
            <w:tcW w:w="3969" w:type="dxa"/>
            <w:tcBorders>
              <w:top w:val="single" w:sz="12" w:space="0" w:color="auto"/>
            </w:tcBorders>
            <w:shd w:val="clear" w:color="auto" w:fill="auto"/>
          </w:tcPr>
          <w:p w14:paraId="7CB4FA65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Зарегистрировано</w:t>
            </w:r>
            <w:r>
              <w:rPr>
                <w:b/>
                <w:bCs/>
                <w:sz w:val="18"/>
              </w:rPr>
              <w:t xml:space="preserve"> ⸺</w:t>
            </w:r>
            <w:r w:rsidRPr="00E22762">
              <w:rPr>
                <w:b/>
                <w:bCs/>
                <w:sz w:val="18"/>
              </w:rPr>
              <w:t xml:space="preserve"> всего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5F6E36F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100,0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B800526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100,0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95244E4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100,0</w:t>
            </w:r>
          </w:p>
        </w:tc>
        <w:tc>
          <w:tcPr>
            <w:tcW w:w="8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429C09D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100,0</w:t>
            </w:r>
          </w:p>
        </w:tc>
      </w:tr>
      <w:tr w:rsidR="00374C3C" w:rsidRPr="003006BF" w14:paraId="2E56B249" w14:textId="77777777" w:rsidTr="001A1B33">
        <w:tc>
          <w:tcPr>
            <w:tcW w:w="3969" w:type="dxa"/>
            <w:shd w:val="clear" w:color="auto" w:fill="auto"/>
          </w:tcPr>
          <w:p w14:paraId="3FA9A28C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  <w:tab w:val="left" w:pos="26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i/>
                <w:iCs/>
                <w:sz w:val="18"/>
              </w:rPr>
            </w:pPr>
            <w:r w:rsidRPr="003006BF">
              <w:rPr>
                <w:i/>
                <w:iCs/>
                <w:sz w:val="18"/>
              </w:rPr>
              <w:tab/>
              <w:t>в том числе: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69CDA46E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112A0C6C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152B3366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879" w:type="dxa"/>
            <w:shd w:val="clear" w:color="auto" w:fill="auto"/>
            <w:vAlign w:val="bottom"/>
          </w:tcPr>
          <w:p w14:paraId="355F9151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</w:tr>
      <w:tr w:rsidR="00374C3C" w:rsidRPr="00F764CC" w14:paraId="33A1396A" w14:textId="77777777" w:rsidTr="001A1B33">
        <w:tc>
          <w:tcPr>
            <w:tcW w:w="3969" w:type="dxa"/>
            <w:shd w:val="clear" w:color="auto" w:fill="auto"/>
          </w:tcPr>
          <w:p w14:paraId="4F02568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туркменов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27BEB29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92,3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9D5349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89,6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350B0B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88,9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29977CF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92,8</w:t>
            </w:r>
          </w:p>
        </w:tc>
      </w:tr>
      <w:tr w:rsidR="00374C3C" w:rsidRPr="00F764CC" w14:paraId="21B2CC60" w14:textId="77777777" w:rsidTr="001A1B33">
        <w:tc>
          <w:tcPr>
            <w:tcW w:w="3969" w:type="dxa"/>
            <w:shd w:val="clear" w:color="auto" w:fill="auto"/>
          </w:tcPr>
          <w:p w14:paraId="4B2467C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узбеков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EAD458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8524EB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7,9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8A3E06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9,2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01E3F82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6,0</w:t>
            </w:r>
          </w:p>
        </w:tc>
      </w:tr>
      <w:tr w:rsidR="00374C3C" w:rsidRPr="00F764CC" w14:paraId="1311BDC2" w14:textId="77777777" w:rsidTr="001A1B33">
        <w:tc>
          <w:tcPr>
            <w:tcW w:w="3969" w:type="dxa"/>
            <w:shd w:val="clear" w:color="auto" w:fill="auto"/>
          </w:tcPr>
          <w:p w14:paraId="6357562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русских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2891918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389B79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1,2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55444B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0,7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0CDCF0E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0,5</w:t>
            </w:r>
          </w:p>
        </w:tc>
      </w:tr>
      <w:tr w:rsidR="00374C3C" w:rsidRPr="00F764CC" w14:paraId="7298E7D2" w14:textId="77777777" w:rsidTr="001A1B33">
        <w:tc>
          <w:tcPr>
            <w:tcW w:w="3969" w:type="dxa"/>
            <w:shd w:val="clear" w:color="auto" w:fill="auto"/>
          </w:tcPr>
          <w:p w14:paraId="2AA9830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lastRenderedPageBreak/>
              <w:tab/>
            </w:r>
            <w:r w:rsidRPr="00F764CC">
              <w:rPr>
                <w:sz w:val="18"/>
              </w:rPr>
              <w:t>белуджи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414B5A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989A92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12AFCB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492D86C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0,1</w:t>
            </w:r>
          </w:p>
        </w:tc>
      </w:tr>
      <w:tr w:rsidR="00374C3C" w:rsidRPr="00F764CC" w14:paraId="45CE0137" w14:textId="77777777" w:rsidTr="001A1B33">
        <w:tc>
          <w:tcPr>
            <w:tcW w:w="3969" w:type="dxa"/>
            <w:shd w:val="clear" w:color="auto" w:fill="auto"/>
          </w:tcPr>
          <w:p w14:paraId="6F02477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азербайджанцев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57C9AE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84EDDA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499BAF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78A750A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0,1</w:t>
            </w:r>
          </w:p>
        </w:tc>
      </w:tr>
      <w:tr w:rsidR="00374C3C" w:rsidRPr="00F764CC" w14:paraId="23C30D33" w14:textId="77777777" w:rsidTr="001A1B33">
        <w:tc>
          <w:tcPr>
            <w:tcW w:w="3969" w:type="dxa"/>
            <w:shd w:val="clear" w:color="auto" w:fill="auto"/>
          </w:tcPr>
          <w:p w14:paraId="0B11803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казахов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39705A4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6452F2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72E328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0,1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52550C3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0,1</w:t>
            </w:r>
          </w:p>
        </w:tc>
      </w:tr>
      <w:tr w:rsidR="00374C3C" w:rsidRPr="00F764CC" w14:paraId="56F173ED" w14:textId="77777777" w:rsidTr="001A1B33">
        <w:tc>
          <w:tcPr>
            <w:tcW w:w="3969" w:type="dxa"/>
            <w:shd w:val="clear" w:color="auto" w:fill="auto"/>
          </w:tcPr>
          <w:p w14:paraId="0CDE283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других национальностей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1BA3CF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0,6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0C0DDC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0,7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208777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0,5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39DC63E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0,4</w:t>
            </w:r>
          </w:p>
        </w:tc>
      </w:tr>
      <w:tr w:rsidR="00374C3C" w:rsidRPr="00E22762" w14:paraId="110F8DB0" w14:textId="77777777" w:rsidTr="001A1B33">
        <w:tc>
          <w:tcPr>
            <w:tcW w:w="3969" w:type="dxa"/>
            <w:shd w:val="clear" w:color="auto" w:fill="auto"/>
          </w:tcPr>
          <w:p w14:paraId="07F9313B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Трудоустроено ⸺ всего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DE247A5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CE39361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199D59D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100,0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35A4DF19" w14:textId="77777777" w:rsidR="00374C3C" w:rsidRPr="00E22762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E22762">
              <w:rPr>
                <w:b/>
                <w:bCs/>
                <w:sz w:val="18"/>
              </w:rPr>
              <w:t>100,0</w:t>
            </w:r>
          </w:p>
        </w:tc>
      </w:tr>
      <w:tr w:rsidR="00374C3C" w:rsidRPr="003006BF" w14:paraId="3D4144E4" w14:textId="77777777" w:rsidTr="001A1B33">
        <w:tc>
          <w:tcPr>
            <w:tcW w:w="3969" w:type="dxa"/>
            <w:shd w:val="clear" w:color="auto" w:fill="auto"/>
          </w:tcPr>
          <w:p w14:paraId="1CBB56FB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  <w:tab w:val="left" w:pos="26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i/>
                <w:iCs/>
                <w:sz w:val="18"/>
              </w:rPr>
            </w:pPr>
            <w:r w:rsidRPr="003006BF">
              <w:rPr>
                <w:i/>
                <w:iCs/>
                <w:sz w:val="18"/>
              </w:rPr>
              <w:tab/>
              <w:t>в том числе: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5A049DF2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7E2C20AE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7DEEB642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879" w:type="dxa"/>
            <w:shd w:val="clear" w:color="auto" w:fill="auto"/>
            <w:vAlign w:val="bottom"/>
          </w:tcPr>
          <w:p w14:paraId="49D2F657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</w:tr>
      <w:tr w:rsidR="00374C3C" w:rsidRPr="00F764CC" w14:paraId="7EE06743" w14:textId="77777777" w:rsidTr="001A1B33">
        <w:tc>
          <w:tcPr>
            <w:tcW w:w="3969" w:type="dxa"/>
            <w:shd w:val="clear" w:color="auto" w:fill="auto"/>
          </w:tcPr>
          <w:p w14:paraId="0BFCBE2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туркменов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A17205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92,6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440FC2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90,0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C164DE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90,9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6EB708F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93,9</w:t>
            </w:r>
          </w:p>
        </w:tc>
      </w:tr>
      <w:tr w:rsidR="00374C3C" w:rsidRPr="00F764CC" w14:paraId="61B8416B" w14:textId="77777777" w:rsidTr="001A1B33">
        <w:tc>
          <w:tcPr>
            <w:tcW w:w="3969" w:type="dxa"/>
            <w:shd w:val="clear" w:color="auto" w:fill="auto"/>
          </w:tcPr>
          <w:p w14:paraId="01E66CB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узбеков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FE4F68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5,1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DD186C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7,6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A2CA85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6,8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5E43950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5,1</w:t>
            </w:r>
          </w:p>
        </w:tc>
      </w:tr>
      <w:tr w:rsidR="00374C3C" w:rsidRPr="00F764CC" w14:paraId="41F958AF" w14:textId="77777777" w:rsidTr="001A1B33">
        <w:tc>
          <w:tcPr>
            <w:tcW w:w="3969" w:type="dxa"/>
            <w:shd w:val="clear" w:color="auto" w:fill="auto"/>
          </w:tcPr>
          <w:p w14:paraId="74B2A1F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русских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03FBDFB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0C138E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1,2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FAFF6B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0,9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5C97ADF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0,4</w:t>
            </w:r>
          </w:p>
        </w:tc>
      </w:tr>
      <w:tr w:rsidR="00374C3C" w:rsidRPr="00F764CC" w14:paraId="46D5FAF8" w14:textId="77777777" w:rsidTr="001A1B33">
        <w:tc>
          <w:tcPr>
            <w:tcW w:w="3969" w:type="dxa"/>
            <w:shd w:val="clear" w:color="auto" w:fill="auto"/>
          </w:tcPr>
          <w:p w14:paraId="15CC12C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белуджи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50F8668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4814E6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FA8F88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0,5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2053B86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</w:tr>
      <w:tr w:rsidR="00374C3C" w:rsidRPr="00F764CC" w14:paraId="42A058C3" w14:textId="77777777" w:rsidTr="001A1B33">
        <w:tc>
          <w:tcPr>
            <w:tcW w:w="3969" w:type="dxa"/>
            <w:shd w:val="clear" w:color="auto" w:fill="auto"/>
          </w:tcPr>
          <w:p w14:paraId="1A09D4B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азербайджанцев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0633059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E695A4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AB91E0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0AC1A9E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0,1</w:t>
            </w:r>
          </w:p>
        </w:tc>
      </w:tr>
      <w:tr w:rsidR="00374C3C" w:rsidRPr="00F764CC" w14:paraId="0CBD76D2" w14:textId="77777777" w:rsidTr="001A1B33">
        <w:tc>
          <w:tcPr>
            <w:tcW w:w="3969" w:type="dxa"/>
            <w:shd w:val="clear" w:color="auto" w:fill="auto"/>
          </w:tcPr>
          <w:p w14:paraId="1C7A1A1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казахов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1348AC3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6049AF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9B9EAC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0,1</w:t>
            </w:r>
          </w:p>
        </w:tc>
        <w:tc>
          <w:tcPr>
            <w:tcW w:w="879" w:type="dxa"/>
            <w:shd w:val="clear" w:color="auto" w:fill="auto"/>
            <w:vAlign w:val="bottom"/>
          </w:tcPr>
          <w:p w14:paraId="4C7056C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0,1</w:t>
            </w:r>
          </w:p>
        </w:tc>
      </w:tr>
      <w:tr w:rsidR="00374C3C" w:rsidRPr="00F764CC" w14:paraId="74CBC1BF" w14:textId="77777777" w:rsidTr="001A1B33">
        <w:tc>
          <w:tcPr>
            <w:tcW w:w="3969" w:type="dxa"/>
            <w:tcBorders>
              <w:bottom w:val="single" w:sz="12" w:space="0" w:color="auto"/>
            </w:tcBorders>
            <w:shd w:val="clear" w:color="auto" w:fill="auto"/>
          </w:tcPr>
          <w:p w14:paraId="5B84130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других национальностей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4DBE5D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0,6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30D363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0,5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CE565A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0,5</w:t>
            </w:r>
          </w:p>
        </w:tc>
        <w:tc>
          <w:tcPr>
            <w:tcW w:w="87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779555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</w:tr>
    </w:tbl>
    <w:p w14:paraId="47D49FBE" w14:textId="77777777" w:rsidR="00374C3C" w:rsidRPr="003D63C4" w:rsidRDefault="00374C3C" w:rsidP="00374C3C">
      <w:pPr>
        <w:pStyle w:val="H23G"/>
      </w:pPr>
      <w:r>
        <w:rPr>
          <w:bCs/>
        </w:rPr>
        <w:tab/>
      </w:r>
      <w:r>
        <w:rPr>
          <w:bCs/>
        </w:rPr>
        <w:tab/>
      </w:r>
      <w:r w:rsidRPr="00E22762">
        <w:rPr>
          <w:b w:val="0"/>
        </w:rPr>
        <w:t>Таблица 3</w:t>
      </w:r>
      <w:r w:rsidRPr="00E22762">
        <w:rPr>
          <w:b w:val="0"/>
        </w:rPr>
        <w:br/>
      </w:r>
      <w:r w:rsidRPr="003D63C4">
        <w:t xml:space="preserve">Структура численности работников предприятий всех форм собственности </w:t>
      </w:r>
      <w:r>
        <w:br/>
      </w:r>
      <w:r w:rsidRPr="003D63C4">
        <w:t xml:space="preserve">по национальному составу (в </w:t>
      </w:r>
      <w:r>
        <w:t>%</w:t>
      </w:r>
      <w:r w:rsidRPr="003D63C4">
        <w:t>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2"/>
        <w:gridCol w:w="922"/>
        <w:gridCol w:w="922"/>
        <w:gridCol w:w="922"/>
        <w:gridCol w:w="922"/>
      </w:tblGrid>
      <w:tr w:rsidR="00374C3C" w:rsidRPr="00FA0F8F" w14:paraId="4DDEAD6A" w14:textId="77777777" w:rsidTr="001A1B33">
        <w:trPr>
          <w:tblHeader/>
        </w:trPr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01107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Годы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AE19A4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E8184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F7C25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8E6808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2022</w:t>
            </w:r>
          </w:p>
        </w:tc>
      </w:tr>
      <w:tr w:rsidR="00374C3C" w:rsidRPr="009436F4" w14:paraId="539EDBCC" w14:textId="77777777" w:rsidTr="001A1B33">
        <w:tc>
          <w:tcPr>
            <w:tcW w:w="3969" w:type="dxa"/>
            <w:tcBorders>
              <w:top w:val="single" w:sz="12" w:space="0" w:color="auto"/>
            </w:tcBorders>
            <w:shd w:val="clear" w:color="auto" w:fill="auto"/>
          </w:tcPr>
          <w:p w14:paraId="72AF8F93" w14:textId="77777777" w:rsidR="00374C3C" w:rsidRPr="009436F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9436F4">
              <w:rPr>
                <w:b/>
                <w:bCs/>
                <w:sz w:val="18"/>
              </w:rPr>
              <w:t>Всего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423F2F6" w14:textId="77777777" w:rsidR="00374C3C" w:rsidRPr="009436F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9436F4">
              <w:rPr>
                <w:b/>
                <w:bCs/>
                <w:sz w:val="18"/>
              </w:rPr>
              <w:t>100,0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22CAB40" w14:textId="77777777" w:rsidR="00374C3C" w:rsidRPr="009436F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9436F4">
              <w:rPr>
                <w:b/>
                <w:bCs/>
                <w:sz w:val="18"/>
              </w:rPr>
              <w:t>100,0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6B26E9A" w14:textId="77777777" w:rsidR="00374C3C" w:rsidRPr="009436F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9436F4">
              <w:rPr>
                <w:b/>
                <w:bCs/>
                <w:sz w:val="18"/>
              </w:rPr>
              <w:t>100,0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649ADD8" w14:textId="77777777" w:rsidR="00374C3C" w:rsidRPr="009436F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9436F4">
              <w:rPr>
                <w:b/>
                <w:bCs/>
                <w:sz w:val="18"/>
              </w:rPr>
              <w:t>100,0</w:t>
            </w:r>
          </w:p>
        </w:tc>
      </w:tr>
      <w:tr w:rsidR="00374C3C" w:rsidRPr="003006BF" w14:paraId="50087D94" w14:textId="77777777" w:rsidTr="001A1B33">
        <w:tc>
          <w:tcPr>
            <w:tcW w:w="3969" w:type="dxa"/>
            <w:shd w:val="clear" w:color="auto" w:fill="auto"/>
          </w:tcPr>
          <w:p w14:paraId="106315BB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  <w:tab w:val="left" w:pos="26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i/>
                <w:iCs/>
                <w:sz w:val="18"/>
              </w:rPr>
            </w:pPr>
            <w:r w:rsidRPr="003006BF">
              <w:rPr>
                <w:i/>
                <w:iCs/>
                <w:sz w:val="18"/>
              </w:rPr>
              <w:tab/>
              <w:t>в том числе: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44553BE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32AA6B54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14:paraId="4EE43E0C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  <w:tc>
          <w:tcPr>
            <w:tcW w:w="993" w:type="dxa"/>
            <w:shd w:val="clear" w:color="auto" w:fill="auto"/>
            <w:vAlign w:val="bottom"/>
          </w:tcPr>
          <w:p w14:paraId="252D259B" w14:textId="77777777" w:rsidR="00374C3C" w:rsidRPr="003006BF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i/>
                <w:iCs/>
                <w:sz w:val="18"/>
              </w:rPr>
            </w:pPr>
          </w:p>
        </w:tc>
      </w:tr>
      <w:tr w:rsidR="00374C3C" w:rsidRPr="00F764CC" w14:paraId="4E65195B" w14:textId="77777777" w:rsidTr="001A1B33">
        <w:tc>
          <w:tcPr>
            <w:tcW w:w="3969" w:type="dxa"/>
            <w:shd w:val="clear" w:color="auto" w:fill="auto"/>
          </w:tcPr>
          <w:p w14:paraId="70C6818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туркменов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A645EC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90,5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793E0D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91,0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F26547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91,0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4C82BBA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91,4</w:t>
            </w:r>
          </w:p>
        </w:tc>
      </w:tr>
      <w:tr w:rsidR="00374C3C" w:rsidRPr="00F764CC" w14:paraId="28DB3475" w14:textId="77777777" w:rsidTr="001A1B33">
        <w:tc>
          <w:tcPr>
            <w:tcW w:w="3969" w:type="dxa"/>
            <w:shd w:val="clear" w:color="auto" w:fill="auto"/>
          </w:tcPr>
          <w:p w14:paraId="178A9A4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узбеков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B4DE7B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6C03C3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7D2DBC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4,9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3F472EC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4,7</w:t>
            </w:r>
          </w:p>
        </w:tc>
      </w:tr>
      <w:tr w:rsidR="00374C3C" w:rsidRPr="00F764CC" w14:paraId="3D132F21" w14:textId="77777777" w:rsidTr="001A1B33">
        <w:tc>
          <w:tcPr>
            <w:tcW w:w="3969" w:type="dxa"/>
            <w:shd w:val="clear" w:color="auto" w:fill="auto"/>
          </w:tcPr>
          <w:p w14:paraId="7C78390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русских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B2FC6A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2,1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2E51F6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2,0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AF3973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1,9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3DFD64D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1,8</w:t>
            </w:r>
          </w:p>
        </w:tc>
      </w:tr>
      <w:tr w:rsidR="00374C3C" w:rsidRPr="00F764CC" w14:paraId="4CD0FB98" w14:textId="77777777" w:rsidTr="001A1B33">
        <w:tc>
          <w:tcPr>
            <w:tcW w:w="3969" w:type="dxa"/>
            <w:shd w:val="clear" w:color="auto" w:fill="auto"/>
          </w:tcPr>
          <w:p w14:paraId="2403CB5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белуджи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09CDE5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D0979C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F90C10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F49C9D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</w:tr>
      <w:tr w:rsidR="00374C3C" w:rsidRPr="00F764CC" w14:paraId="66D37350" w14:textId="77777777" w:rsidTr="001A1B33">
        <w:tc>
          <w:tcPr>
            <w:tcW w:w="3969" w:type="dxa"/>
            <w:shd w:val="clear" w:color="auto" w:fill="auto"/>
          </w:tcPr>
          <w:p w14:paraId="0850E2F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азербайджанцев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21F008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0,5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A64381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0,5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1C8F6F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0,5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65B834E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0,4</w:t>
            </w:r>
          </w:p>
        </w:tc>
      </w:tr>
      <w:tr w:rsidR="00374C3C" w:rsidRPr="00F764CC" w14:paraId="3427DE36" w14:textId="77777777" w:rsidTr="001A1B33">
        <w:tc>
          <w:tcPr>
            <w:tcW w:w="3969" w:type="dxa"/>
            <w:shd w:val="clear" w:color="auto" w:fill="auto"/>
          </w:tcPr>
          <w:p w14:paraId="58FBB0A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казахов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AB4184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A137AE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85F1BC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53BA7BB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0,2</w:t>
            </w:r>
          </w:p>
        </w:tc>
      </w:tr>
      <w:tr w:rsidR="00374C3C" w:rsidRPr="00F764CC" w14:paraId="69CF9DE6" w14:textId="77777777" w:rsidTr="001A1B33">
        <w:tc>
          <w:tcPr>
            <w:tcW w:w="3969" w:type="dxa"/>
            <w:shd w:val="clear" w:color="auto" w:fill="auto"/>
          </w:tcPr>
          <w:p w14:paraId="78849E3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армян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2B5E98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7CD12E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15ACB2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532FBF6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</w:tr>
      <w:tr w:rsidR="00374C3C" w:rsidRPr="00F764CC" w14:paraId="0F1F84FD" w14:textId="77777777" w:rsidTr="001A1B33">
        <w:tc>
          <w:tcPr>
            <w:tcW w:w="3969" w:type="dxa"/>
            <w:shd w:val="clear" w:color="auto" w:fill="auto"/>
          </w:tcPr>
          <w:p w14:paraId="5CE9709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>
              <w:rPr>
                <w:sz w:val="18"/>
              </w:rPr>
              <w:tab/>
              <w:t>т</w:t>
            </w:r>
            <w:r w:rsidRPr="00F764CC">
              <w:rPr>
                <w:sz w:val="18"/>
              </w:rPr>
              <w:t>атар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290801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C8E86C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2D6A39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  <w:tc>
          <w:tcPr>
            <w:tcW w:w="993" w:type="dxa"/>
            <w:shd w:val="clear" w:color="auto" w:fill="auto"/>
            <w:vAlign w:val="bottom"/>
          </w:tcPr>
          <w:p w14:paraId="7F4EDA7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F764CC">
              <w:rPr>
                <w:sz w:val="18"/>
              </w:rPr>
              <w:t>0,3</w:t>
            </w:r>
          </w:p>
        </w:tc>
      </w:tr>
      <w:tr w:rsidR="00374C3C" w:rsidRPr="00F764CC" w14:paraId="0B92A45D" w14:textId="77777777" w:rsidTr="001A1B33">
        <w:tc>
          <w:tcPr>
            <w:tcW w:w="3969" w:type="dxa"/>
            <w:tcBorders>
              <w:bottom w:val="single" w:sz="12" w:space="0" w:color="auto"/>
            </w:tcBorders>
            <w:shd w:val="clear" w:color="auto" w:fill="auto"/>
          </w:tcPr>
          <w:p w14:paraId="473D973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>
              <w:rPr>
                <w:sz w:val="18"/>
              </w:rPr>
              <w:tab/>
            </w:r>
            <w:r w:rsidRPr="00F764CC">
              <w:rPr>
                <w:sz w:val="18"/>
              </w:rPr>
              <w:t>других национальностей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0DF8A8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0,7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AD30E1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0,7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DCFDA5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0,7</w:t>
            </w: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9F8744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0,7</w:t>
            </w:r>
          </w:p>
        </w:tc>
      </w:tr>
    </w:tbl>
    <w:p w14:paraId="13B836F7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H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CA0EBA">
        <w:t>19</w:t>
      </w:r>
      <w:r w:rsidRPr="00855183">
        <w:t xml:space="preserve"> заключительных замечаний</w:t>
      </w:r>
      <w:r w:rsidRPr="00CA0EBA">
        <w:t xml:space="preserve"> </w:t>
      </w:r>
    </w:p>
    <w:p w14:paraId="1D215788" w14:textId="77777777" w:rsidR="00374C3C" w:rsidRPr="00CA0EBA" w:rsidRDefault="00374C3C" w:rsidP="00374C3C">
      <w:pPr>
        <w:pStyle w:val="H23G"/>
      </w:pPr>
      <w:r>
        <w:tab/>
      </w:r>
      <w:r>
        <w:tab/>
      </w:r>
      <w:r w:rsidRPr="00CA0EBA">
        <w:t>Инвалиды</w:t>
      </w:r>
    </w:p>
    <w:p w14:paraId="2327BFEB" w14:textId="77777777" w:rsidR="00374C3C" w:rsidRPr="003D63C4" w:rsidRDefault="00374C3C" w:rsidP="00374C3C">
      <w:pPr>
        <w:pStyle w:val="SingleTxtG"/>
      </w:pPr>
      <w:r w:rsidRPr="003D63C4">
        <w:t>57.</w:t>
      </w:r>
      <w:r w:rsidRPr="003D63C4">
        <w:tab/>
        <w:t>Социальная помощь лицам с инвалидностью оказывается в виде государственных пособий, пенсий и предоставления льгот, предусмотренных Кодексом Туркменистана о социальной защите населения.</w:t>
      </w:r>
    </w:p>
    <w:p w14:paraId="46FA6719" w14:textId="77777777" w:rsidR="00374C3C" w:rsidRPr="003D63C4" w:rsidRDefault="00374C3C" w:rsidP="00374C3C">
      <w:pPr>
        <w:pStyle w:val="SingleTxtG"/>
      </w:pPr>
      <w:r w:rsidRPr="003D63C4">
        <w:t>58.</w:t>
      </w:r>
      <w:r w:rsidRPr="003D63C4">
        <w:tab/>
        <w:t xml:space="preserve">Число получателей государственных пособий или пенсий по инвалидности </w:t>
      </w:r>
      <w:r>
        <w:br/>
      </w:r>
      <w:r w:rsidRPr="003D63C4">
        <w:t>на 1 января 2023 года составило 135,9 тыс. человек. На 1 января 2023 года численность престарелых граждан и лиц с инвалидностью, обслуживаемых Учреждениями социального обслуживания одиноких престарелых граждан и лиц с инвалидностью, составила 2011 человек, из которых 1582 человека (или 78,7</w:t>
      </w:r>
      <w:r>
        <w:t> </w:t>
      </w:r>
      <w:r w:rsidRPr="003D63C4">
        <w:t xml:space="preserve">%) </w:t>
      </w:r>
      <w:r>
        <w:t>⸺</w:t>
      </w:r>
      <w:r w:rsidRPr="003D63C4">
        <w:t xml:space="preserve"> женщины.</w:t>
      </w:r>
    </w:p>
    <w:p w14:paraId="0F5203ED" w14:textId="77777777" w:rsidR="00374C3C" w:rsidRPr="003D63C4" w:rsidRDefault="00374C3C" w:rsidP="00374C3C">
      <w:pPr>
        <w:pStyle w:val="SingleTxtG"/>
      </w:pPr>
      <w:r w:rsidRPr="003D63C4">
        <w:t>59.</w:t>
      </w:r>
      <w:r w:rsidRPr="003D63C4">
        <w:tab/>
        <w:t xml:space="preserve">Конституцией, Кодексом о социальной защите населения и другими законами лицам с инвалидностью гарантируется вся полнота социально-экономических, политических, личных прав и свобод. Запрещается дискриминация, гарантируется защита прав, свобод и законных интересов, поддержка общественных объединений лиц с инвалидностью, реабилитация, трудоустройство, образование и </w:t>
      </w:r>
      <w:r w:rsidRPr="003D63C4">
        <w:lastRenderedPageBreak/>
        <w:t>профессиональная подготовка, доступ к социальной инфраструктуре, социальная помощь.</w:t>
      </w:r>
    </w:p>
    <w:p w14:paraId="586D4668" w14:textId="77777777" w:rsidR="00374C3C" w:rsidRPr="003D63C4" w:rsidRDefault="00374C3C" w:rsidP="00374C3C">
      <w:pPr>
        <w:pStyle w:val="SingleTxtG"/>
      </w:pPr>
      <w:r w:rsidRPr="003D63C4">
        <w:t>60.</w:t>
      </w:r>
      <w:r w:rsidRPr="003D63C4">
        <w:tab/>
        <w:t xml:space="preserve">Законом Туркменистана «О внесении изменений в Кодекс Туркменистана о социальной защите населения» (13.03.2021) понятие лица с инвалидностью приведено в соответствие положениям Конвенции о правах инвалидов, согласно которым лицом с инвалидностью считается лицо с устойчивыми физическими, психическими, интеллектуальными или сенсорными нарушениями, которые при взаимодействии с различными барьерами могут мешать его полному и эффективному участию в жизни общества наравне с другими. </w:t>
      </w:r>
    </w:p>
    <w:p w14:paraId="7332DD2B" w14:textId="77777777" w:rsidR="00374C3C" w:rsidRPr="003D63C4" w:rsidRDefault="00374C3C" w:rsidP="00374C3C">
      <w:pPr>
        <w:pStyle w:val="SingleTxtG"/>
      </w:pPr>
      <w:r w:rsidRPr="006A4A68">
        <w:t>61.</w:t>
      </w:r>
      <w:r w:rsidRPr="006A4A68">
        <w:tab/>
        <w:t>Установленная инвалидность не является препятствием для реализации</w:t>
      </w:r>
      <w:r>
        <w:t xml:space="preserve"> </w:t>
      </w:r>
      <w:r w:rsidRPr="006A4A68">
        <w:t xml:space="preserve">права лиц с инвалидностью на труд. </w:t>
      </w:r>
      <w:r w:rsidRPr="003D63C4">
        <w:t xml:space="preserve">Свидетельством этому являются положения Трудового кодекса, Кодекса о социальной защите населения, Закона Туркменистана </w:t>
      </w:r>
      <w:r>
        <w:br/>
      </w:r>
      <w:r w:rsidRPr="003D63C4">
        <w:t>«Об образовании», которые регулируют вопросы трудоустройства, образования и профессиональной подготовки лиц с инвалидностью. Указанные лица имеют право работать на предприятиях, в организациях и учреждениях с обычными условиями труда, на специализированных предприятиях, в цехах и на участках, применяющих труд лиц с инвалидностью, а также заниматься предпринимательской деятельностью.</w:t>
      </w:r>
    </w:p>
    <w:p w14:paraId="015BAF37" w14:textId="77777777" w:rsidR="00374C3C" w:rsidRPr="003D63C4" w:rsidRDefault="00374C3C" w:rsidP="00374C3C">
      <w:pPr>
        <w:pStyle w:val="SingleTxtG"/>
      </w:pPr>
      <w:r w:rsidRPr="003D63C4">
        <w:t>62.</w:t>
      </w:r>
      <w:r w:rsidRPr="003D63C4">
        <w:tab/>
        <w:t>Трудовым кодексом запрещается дискриминация в трудовых отношениях. Отказ в заключении трудового договора по мотивам инвалидности призна</w:t>
      </w:r>
      <w:r>
        <w:t>е</w:t>
      </w:r>
      <w:r w:rsidRPr="003D63C4">
        <w:t>тся необоснованным, если по заключению медицинской экспертизы состояние здоровья этих лиц не препятствует выполнению профессиональных обязанностей и не угрожает здоровью и безопасности труда других лиц, а также с женщинами, имеющими реб</w:t>
      </w:r>
      <w:r>
        <w:t>е</w:t>
      </w:r>
      <w:r w:rsidRPr="003D63C4">
        <w:t xml:space="preserve">нка с инвалидностью до </w:t>
      </w:r>
      <w:r>
        <w:t>18</w:t>
      </w:r>
      <w:r w:rsidRPr="003D63C4">
        <w:t xml:space="preserve"> лет.</w:t>
      </w:r>
    </w:p>
    <w:p w14:paraId="355D765F" w14:textId="77777777" w:rsidR="00374C3C" w:rsidRPr="003D63C4" w:rsidRDefault="00374C3C" w:rsidP="00374C3C">
      <w:pPr>
        <w:pStyle w:val="SingleTxtG"/>
      </w:pPr>
      <w:r w:rsidRPr="003D63C4">
        <w:t>63.</w:t>
      </w:r>
      <w:r w:rsidRPr="003D63C4">
        <w:tab/>
        <w:t>В соответствии с Программой совершенствования сферы трудовой занятости и создания новых рабочих мест в Туркменистане на 2015–2020</w:t>
      </w:r>
      <w:r>
        <w:t xml:space="preserve"> </w:t>
      </w:r>
      <w:r w:rsidRPr="003D63C4">
        <w:t>годы утверждено Положение о порядке установления работодателям квоты по трудоустройству граждан, нуждающихся в особой поддержке и не способных к равной конкуренции на рынке труда. Указанное Положение регулирует порядок квотирования от 2</w:t>
      </w:r>
      <w:r>
        <w:t> %</w:t>
      </w:r>
      <w:r w:rsidRPr="003D63C4">
        <w:t xml:space="preserve"> до 5</w:t>
      </w:r>
      <w:r>
        <w:t> %</w:t>
      </w:r>
      <w:r w:rsidRPr="003D63C4">
        <w:t xml:space="preserve"> от общей численности работников предприятий, организаций и учреждений рабочих мест для лиц с инвалидностью, имеющих в соответствии с индивидуальной программой реабилитации рекомендацию к труду, для одиноких и многодетных родителей, воспитывающих несовершеннолетних детей или детей с инвалидностью, детей-сирот, впервые ищущих работу, молодых специалистов и других граждан, нуждающихся в социальной поддержке.</w:t>
      </w:r>
    </w:p>
    <w:p w14:paraId="5D92E67D" w14:textId="77777777" w:rsidR="00374C3C" w:rsidRPr="003D63C4" w:rsidRDefault="00374C3C" w:rsidP="00374C3C">
      <w:pPr>
        <w:pStyle w:val="SingleTxtG"/>
      </w:pPr>
      <w:r w:rsidRPr="003D63C4">
        <w:t>64.</w:t>
      </w:r>
      <w:r w:rsidRPr="003D63C4">
        <w:tab/>
        <w:t>Если в начале введения квоты (в 2018 году) было трудоустроено 2,2</w:t>
      </w:r>
      <w:r>
        <w:t> </w:t>
      </w:r>
      <w:r w:rsidRPr="003D63C4">
        <w:t>% граждан, нуждающихся в социальной поддержке, то в последующие годы этот показатель составил от 3</w:t>
      </w:r>
      <w:r>
        <w:t> </w:t>
      </w:r>
      <w:r w:rsidRPr="003D63C4">
        <w:t>% до 5</w:t>
      </w:r>
      <w:r>
        <w:t> </w:t>
      </w:r>
      <w:r w:rsidRPr="003D63C4">
        <w:t>%.</w:t>
      </w:r>
    </w:p>
    <w:p w14:paraId="67A135CB" w14:textId="77777777" w:rsidR="00374C3C" w:rsidRPr="003D63C4" w:rsidRDefault="00374C3C" w:rsidP="00374C3C">
      <w:pPr>
        <w:pStyle w:val="SingleTxtG"/>
      </w:pPr>
      <w:r w:rsidRPr="003D63C4">
        <w:t xml:space="preserve">65. </w:t>
      </w:r>
      <w:r>
        <w:tab/>
      </w:r>
      <w:r w:rsidRPr="003D63C4">
        <w:t>Приказом министра здравоохранения и медицинской промышленности Туркменистана от 29.06.2020 по согласованию с Министерством труда и социальной защиты населения Туркменистана, Государственным комитетом Туркменистана по статистике и Национальным центром профессиональных союзов Туркменистана был утвержден Перечень видов трудовой и профессиональной деятельности, профессий и должностей, рекомендуемых для лиц с инвалидностью с учетом нарушенных функций и ограничений (возможностей) их жизнедеятельности.</w:t>
      </w:r>
    </w:p>
    <w:p w14:paraId="2E998FF4" w14:textId="77777777" w:rsidR="00374C3C" w:rsidRPr="003D63C4" w:rsidRDefault="00374C3C" w:rsidP="00374C3C">
      <w:pPr>
        <w:pStyle w:val="SingleTxtG"/>
      </w:pPr>
      <w:r w:rsidRPr="003D63C4">
        <w:t>66.</w:t>
      </w:r>
      <w:r w:rsidRPr="003D63C4">
        <w:tab/>
        <w:t>В Кодекс Туркменистана о социальной защите населения (2018 г</w:t>
      </w:r>
      <w:r>
        <w:t>од</w:t>
      </w:r>
      <w:r w:rsidRPr="003D63C4">
        <w:t xml:space="preserve">) внесены изменения, которые предусматривают, что лица с инвалидностью </w:t>
      </w:r>
      <w:r w:rsidRPr="00F764CC">
        <w:t>I</w:t>
      </w:r>
      <w:r w:rsidRPr="003D63C4">
        <w:t xml:space="preserve"> и </w:t>
      </w:r>
      <w:r w:rsidRPr="00F764CC">
        <w:t>II</w:t>
      </w:r>
      <w:r w:rsidRPr="003D63C4">
        <w:t xml:space="preserve"> групп, которым по заключению медико-социальной экспертной комиссии разрешено обучение в учреждениях начального, среднего и высшего профессионального образования, принимаются в них вне конкурса. Лица с инвалидностью </w:t>
      </w:r>
      <w:r w:rsidRPr="00F764CC">
        <w:t>III</w:t>
      </w:r>
      <w:r w:rsidRPr="003D63C4">
        <w:t xml:space="preserve"> группы при равных условиях имеют преимущественное право на зачисление в учреждения начального, среднего и высшего профессионального образования. В период обучения лиц с инвалидностью в учреждениях начального, среднего и высшего профессионального образования государственные пособия и стипендии им выплачиваются в полном размере.</w:t>
      </w:r>
    </w:p>
    <w:p w14:paraId="543449FF" w14:textId="77777777" w:rsidR="00374C3C" w:rsidRPr="003D63C4" w:rsidRDefault="00374C3C" w:rsidP="00374C3C">
      <w:pPr>
        <w:pStyle w:val="SingleTxtG"/>
      </w:pPr>
      <w:r w:rsidRPr="003D63C4">
        <w:lastRenderedPageBreak/>
        <w:t>67.</w:t>
      </w:r>
      <w:r w:rsidRPr="003D63C4">
        <w:tab/>
        <w:t>При поддержке ЮНИСЕФ разработана национальная Концепция инклюзивного образования в Туркменистане на 2023–2028</w:t>
      </w:r>
      <w:r>
        <w:t xml:space="preserve"> </w:t>
      </w:r>
      <w:r w:rsidRPr="003D63C4">
        <w:t xml:space="preserve">годы, включающая поэтапный план действий. В стране развивается система предоставления комплексных услуг для детей раннего возраста с инвалидностью и их семей с фокусом на раннее выявление и раннее вмешательство, междисциплинарную и транс-дисциплинарную поддержку, социальную реабилитацию и </w:t>
      </w:r>
      <w:proofErr w:type="spellStart"/>
      <w:r w:rsidRPr="003D63C4">
        <w:t>абилитацию</w:t>
      </w:r>
      <w:proofErr w:type="spellEnd"/>
      <w:r w:rsidRPr="003D63C4">
        <w:t xml:space="preserve">, в тесном межведомственном и </w:t>
      </w:r>
      <w:proofErr w:type="spellStart"/>
      <w:r w:rsidRPr="003D63C4">
        <w:t>межсекторальном</w:t>
      </w:r>
      <w:proofErr w:type="spellEnd"/>
      <w:r w:rsidRPr="003D63C4">
        <w:t xml:space="preserve"> сотрудничестве.</w:t>
      </w:r>
    </w:p>
    <w:p w14:paraId="7507AAFA" w14:textId="77777777" w:rsidR="00374C3C" w:rsidRPr="003D63C4" w:rsidRDefault="00374C3C" w:rsidP="00374C3C">
      <w:pPr>
        <w:pStyle w:val="SingleTxtG"/>
      </w:pPr>
      <w:r w:rsidRPr="003D63C4">
        <w:t>68.</w:t>
      </w:r>
      <w:r w:rsidRPr="003D63C4">
        <w:tab/>
        <w:t xml:space="preserve">Дети, которые по состоянию здоровья не могут посещать образовательные учреждения общего типа, обучаются в специальных образовательных учреждениях. </w:t>
      </w:r>
      <w:r>
        <w:br/>
      </w:r>
      <w:r w:rsidRPr="003D63C4">
        <w:t>В каждом велаяте и городе Ашхабаде, функционируют реабилитационные учебно-воспитательные комплексы (с дошкольным и школьным отделениями), в которых созданы все необходимые условия для получения достойного образования и воспитания детьми с ограниченными возможностями здоровья.</w:t>
      </w:r>
    </w:p>
    <w:p w14:paraId="423735E0" w14:textId="77777777" w:rsidR="00374C3C" w:rsidRPr="003D63C4" w:rsidRDefault="00374C3C" w:rsidP="00374C3C">
      <w:pPr>
        <w:pStyle w:val="SingleTxtG"/>
      </w:pPr>
      <w:r w:rsidRPr="003D63C4">
        <w:t>69.</w:t>
      </w:r>
      <w:r w:rsidRPr="003D63C4">
        <w:tab/>
        <w:t xml:space="preserve">Лицам с инвалидностью </w:t>
      </w:r>
      <w:r w:rsidRPr="00F764CC">
        <w:t>I</w:t>
      </w:r>
      <w:r w:rsidRPr="003D63C4">
        <w:t xml:space="preserve"> группы и совместно проживающим с ними членам семьи предоставлено право на бесплатное пользование водой, газом, электроэнергией и жилищно-коммунальными услугами за сч</w:t>
      </w:r>
      <w:r>
        <w:t>е</w:t>
      </w:r>
      <w:r w:rsidRPr="003D63C4">
        <w:t>т собственных средств соответствующих органов.</w:t>
      </w:r>
    </w:p>
    <w:p w14:paraId="5B1AB25B" w14:textId="77777777" w:rsidR="00374C3C" w:rsidRPr="003D63C4" w:rsidRDefault="00374C3C" w:rsidP="00374C3C">
      <w:pPr>
        <w:pStyle w:val="SingleTxtG"/>
      </w:pPr>
      <w:r w:rsidRPr="003D63C4">
        <w:t>70.</w:t>
      </w:r>
      <w:r w:rsidRPr="003D63C4">
        <w:tab/>
        <w:t>Согласно Закону Туркменистана «О социальных услугах» (18.12.2021), инвалидность является основанием признания лица, нуждающимся в оказании социальных услуг, которому работниками учреждений социального обслуживания оказываются социальные услуги, в том числе на дому.</w:t>
      </w:r>
    </w:p>
    <w:p w14:paraId="2A39410D" w14:textId="77777777" w:rsidR="00374C3C" w:rsidRPr="003D63C4" w:rsidRDefault="00374C3C" w:rsidP="00374C3C">
      <w:pPr>
        <w:pStyle w:val="SingleTxtG"/>
      </w:pPr>
      <w:r w:rsidRPr="003D63C4">
        <w:t>71.</w:t>
      </w:r>
      <w:r w:rsidRPr="003D63C4">
        <w:tab/>
        <w:t>Согласно Закону Туркменистана «Об основах транспортной политики Туркменистана» (2018</w:t>
      </w:r>
      <w:r>
        <w:t xml:space="preserve"> год</w:t>
      </w:r>
      <w:r w:rsidRPr="003D63C4">
        <w:t>) одним из основных направлений государственной политики является создание доступной транспортной среды и повышение доступности транспортных услуг для людей с инвалидностью.</w:t>
      </w:r>
    </w:p>
    <w:p w14:paraId="71814A17" w14:textId="77777777" w:rsidR="00374C3C" w:rsidRPr="003D63C4" w:rsidRDefault="00374C3C" w:rsidP="00374C3C">
      <w:pPr>
        <w:pStyle w:val="SingleTxtG"/>
      </w:pPr>
      <w:r w:rsidRPr="003D63C4">
        <w:t>72.</w:t>
      </w:r>
      <w:r w:rsidRPr="003D63C4">
        <w:tab/>
        <w:t xml:space="preserve">В целях создания лицам с инвалидностью и престарелым лицам условий для их полного и эффективного участия в жизни общества, повышения их жизнедеятельности приказом председателя Агентства автомобильного транспорта Туркменистана </w:t>
      </w:r>
      <w:r>
        <w:br/>
      </w:r>
      <w:r w:rsidRPr="003D63C4">
        <w:t>от 29.06.2020 по согласованию с соответствующими органами утверждены Правила организации транспортных услуг социального такси для лиц с инвалидностью.</w:t>
      </w:r>
    </w:p>
    <w:p w14:paraId="0804414E" w14:textId="77777777" w:rsidR="00374C3C" w:rsidRPr="003D63C4" w:rsidRDefault="00374C3C" w:rsidP="00374C3C">
      <w:pPr>
        <w:pStyle w:val="SingleTxtG"/>
      </w:pPr>
      <w:r w:rsidRPr="003D63C4">
        <w:t>73.</w:t>
      </w:r>
      <w:r w:rsidRPr="003D63C4">
        <w:tab/>
        <w:t xml:space="preserve">Согласно Закону Туркменистана «О градостроительной деятельности» </w:t>
      </w:r>
      <w:r>
        <w:br/>
      </w:r>
      <w:r w:rsidRPr="003D63C4">
        <w:t>(2015</w:t>
      </w:r>
      <w:r>
        <w:t xml:space="preserve"> год</w:t>
      </w:r>
      <w:r w:rsidRPr="003D63C4">
        <w:t>) государственная градостроительная политика призвана обеспечивать устойчивое развитие общества средствами градостроительства в целях улучшения среды обитания и жизнедеятельности человека, в том числе с уч</w:t>
      </w:r>
      <w:r>
        <w:t>е</w:t>
      </w:r>
      <w:r w:rsidRPr="003D63C4">
        <w:t>том особенностей</w:t>
      </w:r>
      <w:r>
        <w:t xml:space="preserve"> </w:t>
      </w:r>
      <w:r w:rsidRPr="003D63C4">
        <w:t>лиц с инвалидностью, и уполномоченный орган в области градостроительства осуществляет контроль за соблюдением государственных градостроительных нормативов и правил, в том числе по обеспечению интересов лиц с инвалидностью.</w:t>
      </w:r>
    </w:p>
    <w:p w14:paraId="264A0502" w14:textId="77777777" w:rsidR="00374C3C" w:rsidRPr="003D63C4" w:rsidRDefault="00374C3C" w:rsidP="00374C3C">
      <w:pPr>
        <w:pStyle w:val="SingleTxtG"/>
      </w:pPr>
      <w:r w:rsidRPr="003D63C4">
        <w:t>74.</w:t>
      </w:r>
      <w:r w:rsidRPr="003D63C4">
        <w:tab/>
        <w:t xml:space="preserve">Постановлением Президента Туркменистана в велаятах (областях) и </w:t>
      </w:r>
      <w:r>
        <w:br/>
      </w:r>
      <w:r w:rsidRPr="003D63C4">
        <w:t>г. Ашхабаде с 2017 года введены в строй жилые дома, жилые помещения, которые предназначены для лиц, особо нуждающихся в государственной поддержке, в том числе лиц с инвалидностью, на бесплатной основе в целях их интеграции в общество и социальной защиты. Финансирование строительства этого социального жилья осуществлено за счет средств Государственного бюджета.</w:t>
      </w:r>
    </w:p>
    <w:p w14:paraId="00AEF5FF" w14:textId="77777777" w:rsidR="00374C3C" w:rsidRPr="003D63C4" w:rsidRDefault="00374C3C" w:rsidP="00374C3C">
      <w:pPr>
        <w:pStyle w:val="SingleTxtG"/>
      </w:pPr>
      <w:r w:rsidRPr="003D63C4">
        <w:t>75.</w:t>
      </w:r>
      <w:r w:rsidRPr="003D63C4">
        <w:tab/>
        <w:t>Предприятия общественных объединений лиц с инвалидностью, уставной фонд которых полностью принадлежит общественным объединениям инвалидов, не менее 70</w:t>
      </w:r>
      <w:r>
        <w:t> </w:t>
      </w:r>
      <w:r w:rsidRPr="003D63C4">
        <w:t xml:space="preserve">% работников которых являются лица с инвалидностью и где работают не менее </w:t>
      </w:r>
      <w:r>
        <w:br/>
      </w:r>
      <w:r w:rsidRPr="003D63C4">
        <w:t>20 лиц с инвалидностью, освобождаются от уплаты налога на прибыль и налога на добавленную стоимость.</w:t>
      </w:r>
    </w:p>
    <w:p w14:paraId="531FEA10" w14:textId="77777777" w:rsidR="00374C3C" w:rsidRPr="003D63C4" w:rsidRDefault="00374C3C" w:rsidP="00374C3C">
      <w:pPr>
        <w:pStyle w:val="SingleTxtG"/>
      </w:pPr>
      <w:r w:rsidRPr="003D63C4">
        <w:t>76.</w:t>
      </w:r>
      <w:r w:rsidRPr="003D63C4">
        <w:tab/>
        <w:t>В соответствии с Налоговым кодексом Туркменистана работающие лица с инвалидностью освобождены от уплаты налога на доходы физических лиц.</w:t>
      </w:r>
    </w:p>
    <w:p w14:paraId="0A634B06" w14:textId="77777777" w:rsidR="00374C3C" w:rsidRPr="003D63C4" w:rsidRDefault="00374C3C" w:rsidP="00374C3C">
      <w:pPr>
        <w:pStyle w:val="SingleTxtG"/>
      </w:pPr>
      <w:r w:rsidRPr="003D63C4">
        <w:t>77.</w:t>
      </w:r>
      <w:r w:rsidRPr="003D63C4">
        <w:tab/>
        <w:t>В соответствии с внес</w:t>
      </w:r>
      <w:r>
        <w:t>е</w:t>
      </w:r>
      <w:r w:rsidRPr="003D63C4">
        <w:t>нными в 2022 году изменениями в Налоговый кодекс Туркменистана не подлежат налогообложению доходы родителей или лиц, заменяющих их, воспитывающих реб</w:t>
      </w:r>
      <w:r>
        <w:t>е</w:t>
      </w:r>
      <w:r w:rsidRPr="003D63C4">
        <w:t>нка с инвалидностью до 18 лет (в том числе усыновл</w:t>
      </w:r>
      <w:r>
        <w:t>е</w:t>
      </w:r>
      <w:r w:rsidRPr="003D63C4">
        <w:t>нного и при</w:t>
      </w:r>
      <w:r>
        <w:t>е</w:t>
      </w:r>
      <w:r w:rsidRPr="003D63C4">
        <w:t>много реб</w:t>
      </w:r>
      <w:r>
        <w:t>е</w:t>
      </w:r>
      <w:r w:rsidRPr="003D63C4">
        <w:t>нка с инвалидностью).</w:t>
      </w:r>
    </w:p>
    <w:p w14:paraId="1E41D0A4" w14:textId="77777777" w:rsidR="00374C3C" w:rsidRPr="003D63C4" w:rsidRDefault="00374C3C" w:rsidP="00374C3C">
      <w:pPr>
        <w:pStyle w:val="SingleTxtG"/>
      </w:pPr>
      <w:r w:rsidRPr="003D63C4">
        <w:lastRenderedPageBreak/>
        <w:t>78.</w:t>
      </w:r>
      <w:r w:rsidRPr="003D63C4">
        <w:tab/>
        <w:t>В августе 2020 г</w:t>
      </w:r>
      <w:r>
        <w:t>ода</w:t>
      </w:r>
      <w:r w:rsidRPr="003D63C4">
        <w:t xml:space="preserve"> Туркменистан присоединился к </w:t>
      </w:r>
      <w:proofErr w:type="spellStart"/>
      <w:r w:rsidRPr="003D63C4">
        <w:t>Маракешскому</w:t>
      </w:r>
      <w:proofErr w:type="spellEnd"/>
      <w:r w:rsidRPr="003D63C4">
        <w:t xml:space="preserve"> договору 2013 года об облегчении доступа слепых и лиц с нарушениями зрения или иными ограниченными способностями воспринимать печатную информацию к опубликованным изданиям.</w:t>
      </w:r>
    </w:p>
    <w:p w14:paraId="5DEDE48A" w14:textId="77777777" w:rsidR="00374C3C" w:rsidRPr="003D63C4" w:rsidRDefault="00374C3C" w:rsidP="00374C3C">
      <w:pPr>
        <w:pStyle w:val="SingleTxtG"/>
      </w:pPr>
      <w:r w:rsidRPr="003D63C4">
        <w:t>79.</w:t>
      </w:r>
      <w:r w:rsidRPr="003D63C4">
        <w:tab/>
        <w:t>Ведутся совместные работы Министерства образования Туркменистана, Издательской службы, Государственного комитета по телевидению и радиовещанию с привлечением представителей Туркменского общества слепых и глухих по созданию доступа лиц с ограниченными возможностями к средствам массовой информации и печатной продукции: это введение сурдоперевода на телевидении для слабослышащих и глухих лиц и изготовление печатной продукции для лиц с нарушением или отсутствием зрения.</w:t>
      </w:r>
    </w:p>
    <w:p w14:paraId="0A656E7C" w14:textId="77777777" w:rsidR="00374C3C" w:rsidRPr="003D63C4" w:rsidRDefault="00374C3C" w:rsidP="00374C3C">
      <w:pPr>
        <w:pStyle w:val="SingleTxtG"/>
        <w:rPr>
          <w:lang w:bidi="ru-RU"/>
        </w:rPr>
      </w:pPr>
      <w:r w:rsidRPr="003D63C4">
        <w:rPr>
          <w:lang w:bidi="ru-RU"/>
        </w:rPr>
        <w:t xml:space="preserve">80. </w:t>
      </w:r>
      <w:r w:rsidRPr="003D63C4">
        <w:rPr>
          <w:lang w:bidi="ru-RU"/>
        </w:rPr>
        <w:tab/>
        <w:t>На основе Соглашения о сотрудничестве и межведомственном информационном обмене по вопросам статистики создана электронная карточка учета лица с инвалидностью с показателями:</w:t>
      </w:r>
    </w:p>
    <w:p w14:paraId="704C312F" w14:textId="77777777" w:rsidR="00374C3C" w:rsidRPr="00F764CC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р</w:t>
      </w:r>
      <w:r w:rsidRPr="00F764CC">
        <w:rPr>
          <w:lang w:bidi="ru-RU"/>
        </w:rPr>
        <w:t>езультаты первичных освидетельствований инвалидов;</w:t>
      </w:r>
    </w:p>
    <w:p w14:paraId="3607C35F" w14:textId="77777777" w:rsidR="00374C3C" w:rsidRPr="006A4A68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в</w:t>
      </w:r>
      <w:r w:rsidRPr="006A4A68">
        <w:rPr>
          <w:lang w:bidi="ru-RU"/>
        </w:rPr>
        <w:t>озрастной состав первично освидетельствованных инвалидов, человек;</w:t>
      </w:r>
    </w:p>
    <w:p w14:paraId="62DEF18C" w14:textId="77777777" w:rsidR="00374C3C" w:rsidRPr="006A4A68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у</w:t>
      </w:r>
      <w:r w:rsidRPr="006A4A68">
        <w:rPr>
          <w:lang w:bidi="ru-RU"/>
        </w:rPr>
        <w:t xml:space="preserve">ровень образования первично освидетельствованных инвалидов (в возрасте </w:t>
      </w:r>
      <w:r>
        <w:rPr>
          <w:lang w:bidi="ru-RU"/>
        </w:rPr>
        <w:br/>
      </w:r>
      <w:r w:rsidRPr="006A4A68">
        <w:rPr>
          <w:lang w:bidi="ru-RU"/>
        </w:rPr>
        <w:t>10 лет и старше), человек;</w:t>
      </w:r>
    </w:p>
    <w:p w14:paraId="1DE56021" w14:textId="77777777" w:rsidR="00374C3C" w:rsidRPr="00F764CC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р</w:t>
      </w:r>
      <w:r w:rsidRPr="00F764CC">
        <w:rPr>
          <w:lang w:bidi="ru-RU"/>
        </w:rPr>
        <w:t>езультаты переосвидетельствования инвалидов;</w:t>
      </w:r>
    </w:p>
    <w:p w14:paraId="03A5846B" w14:textId="77777777" w:rsidR="00374C3C" w:rsidRPr="006A4A68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в</w:t>
      </w:r>
      <w:r w:rsidRPr="006A4A68">
        <w:rPr>
          <w:lang w:bidi="ru-RU"/>
        </w:rPr>
        <w:t>озрастной состав переосвидетельствованных инвалидов, человек;</w:t>
      </w:r>
    </w:p>
    <w:p w14:paraId="7FD5B9B6" w14:textId="77777777" w:rsidR="00374C3C" w:rsidRPr="006A4A68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у</w:t>
      </w:r>
      <w:r w:rsidRPr="006A4A68">
        <w:rPr>
          <w:lang w:bidi="ru-RU"/>
        </w:rPr>
        <w:t>ровень образования переосвидетельствованных инвалидов (в возрасте 10 лет и старше), человек;</w:t>
      </w:r>
    </w:p>
    <w:p w14:paraId="454267D7" w14:textId="77777777" w:rsidR="00374C3C" w:rsidRPr="006A4A68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с</w:t>
      </w:r>
      <w:r w:rsidRPr="006A4A68">
        <w:rPr>
          <w:lang w:bidi="ru-RU"/>
        </w:rPr>
        <w:t>оциальная группа первично освидетельствованных инвалидов;</w:t>
      </w:r>
    </w:p>
    <w:p w14:paraId="1F966C2A" w14:textId="77777777" w:rsidR="00374C3C" w:rsidRPr="00F764CC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с</w:t>
      </w:r>
      <w:r w:rsidRPr="00F764CC">
        <w:rPr>
          <w:lang w:bidi="ru-RU"/>
        </w:rPr>
        <w:t>оциальная группа переосвидетельствованных инвалидов;</w:t>
      </w:r>
    </w:p>
    <w:p w14:paraId="68C03E8D" w14:textId="77777777" w:rsidR="00374C3C" w:rsidRPr="006A4A68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р</w:t>
      </w:r>
      <w:r w:rsidRPr="006A4A68">
        <w:rPr>
          <w:lang w:bidi="ru-RU"/>
        </w:rPr>
        <w:t>аспределение пенсий и государственных пособий по инвалидности;</w:t>
      </w:r>
    </w:p>
    <w:p w14:paraId="322CA960" w14:textId="77777777" w:rsidR="00374C3C" w:rsidRPr="006A4A68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в</w:t>
      </w:r>
      <w:r w:rsidRPr="006A4A68">
        <w:rPr>
          <w:lang w:bidi="ru-RU"/>
        </w:rPr>
        <w:t>озрастной состав пенсионеров и получателей государственных пособий по инвалидности, человек;</w:t>
      </w:r>
    </w:p>
    <w:p w14:paraId="766A8EE7" w14:textId="77777777" w:rsidR="00374C3C" w:rsidRPr="006A4A68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у</w:t>
      </w:r>
      <w:r w:rsidRPr="006A4A68">
        <w:rPr>
          <w:lang w:bidi="ru-RU"/>
        </w:rPr>
        <w:t>ровень образования пенсионеров и получателей государственных пособий по инвалидности (в возрасте 10 лет и старше), человек;</w:t>
      </w:r>
    </w:p>
    <w:p w14:paraId="70F93B9C" w14:textId="77777777" w:rsidR="00374C3C" w:rsidRPr="003D63C4" w:rsidRDefault="00374C3C" w:rsidP="00374C3C">
      <w:pPr>
        <w:pStyle w:val="Bullet1G"/>
        <w:numPr>
          <w:ilvl w:val="0"/>
          <w:numId w:val="16"/>
        </w:numPr>
        <w:rPr>
          <w:lang w:bidi="ru-RU"/>
        </w:rPr>
      </w:pPr>
      <w:r>
        <w:rPr>
          <w:lang w:bidi="ru-RU"/>
        </w:rPr>
        <w:t>с</w:t>
      </w:r>
      <w:r w:rsidRPr="003D63C4">
        <w:rPr>
          <w:lang w:bidi="ru-RU"/>
        </w:rPr>
        <w:t>оциальная группа пенсионеров и получателей государственных пособий по инвалидности.</w:t>
      </w:r>
    </w:p>
    <w:p w14:paraId="2470CE14" w14:textId="77777777" w:rsidR="00374C3C" w:rsidRPr="003D63C4" w:rsidRDefault="00374C3C" w:rsidP="00374C3C">
      <w:pPr>
        <w:pStyle w:val="SingleTxtG"/>
        <w:rPr>
          <w:lang w:bidi="ru-RU"/>
        </w:rPr>
      </w:pPr>
      <w:r w:rsidRPr="003D63C4">
        <w:rPr>
          <w:lang w:bidi="ru-RU"/>
        </w:rPr>
        <w:t xml:space="preserve">81. </w:t>
      </w:r>
      <w:r w:rsidRPr="003D63C4">
        <w:rPr>
          <w:lang w:bidi="ru-RU"/>
        </w:rPr>
        <w:tab/>
        <w:t xml:space="preserve">Государственный комитет по статистике в сотрудничестве с Детским фондом ООН (ЮНИСЕФ) инициировал Обследование по положению детей и взрослых с инвалидностью, охваченных системой социальной защиты, в Туркменистане </w:t>
      </w:r>
      <w:r>
        <w:rPr>
          <w:lang w:bidi="ru-RU"/>
        </w:rPr>
        <w:br/>
      </w:r>
      <w:r w:rsidRPr="003D63C4">
        <w:rPr>
          <w:lang w:bidi="ru-RU"/>
        </w:rPr>
        <w:t>в 2021 году. Выборочное обследование проводилось во всех регионах страны и включало домохозяйства как городской, так и сельской местности.</w:t>
      </w:r>
    </w:p>
    <w:p w14:paraId="169E993A" w14:textId="77777777" w:rsidR="00374C3C" w:rsidRPr="003D63C4" w:rsidRDefault="00374C3C" w:rsidP="00374C3C">
      <w:pPr>
        <w:pStyle w:val="SingleTxtG"/>
        <w:rPr>
          <w:lang w:bidi="ru-RU"/>
        </w:rPr>
      </w:pPr>
      <w:r w:rsidRPr="003D63C4">
        <w:rPr>
          <w:lang w:bidi="ru-RU"/>
        </w:rPr>
        <w:t xml:space="preserve">82. </w:t>
      </w:r>
      <w:r w:rsidRPr="003D63C4">
        <w:rPr>
          <w:lang w:bidi="ru-RU"/>
        </w:rPr>
        <w:tab/>
        <w:t>Основной Целью выборочного обследования являлась оценка и анализ особенностей коммуникации лиц с инвалидностью, охваченных системой социальной защиты, в Туркменистане в 2021 году согласно Международной классификации функционирования, ограничений жизнедеятельности и здоровья детей и подростков. Собранная информация используется для предоставления качественных и инклюзивных услуг для лиц с инвалидностью.</w:t>
      </w:r>
    </w:p>
    <w:p w14:paraId="5D69163E" w14:textId="77777777" w:rsidR="00374C3C" w:rsidRPr="003D63C4" w:rsidRDefault="00374C3C" w:rsidP="00374C3C">
      <w:pPr>
        <w:pStyle w:val="SingleTxtG"/>
        <w:rPr>
          <w:lang w:bidi="ru-RU"/>
        </w:rPr>
      </w:pPr>
      <w:r w:rsidRPr="003D63C4">
        <w:rPr>
          <w:lang w:bidi="ru-RU"/>
        </w:rPr>
        <w:t xml:space="preserve">83. </w:t>
      </w:r>
      <w:r w:rsidRPr="003D63C4">
        <w:rPr>
          <w:lang w:bidi="ru-RU"/>
        </w:rPr>
        <w:tab/>
        <w:t>В программу обследования включены модули по функциональным способностям детей, разработанным ЮНИСЕФ и Вашингтонской группой по инвалидности, которые охватывают детей в возрасте 2–17</w:t>
      </w:r>
      <w:r>
        <w:rPr>
          <w:lang w:bidi="ru-RU"/>
        </w:rPr>
        <w:t xml:space="preserve"> </w:t>
      </w:r>
      <w:r w:rsidRPr="003D63C4">
        <w:rPr>
          <w:lang w:bidi="ru-RU"/>
        </w:rPr>
        <w:t xml:space="preserve">лет и позволяют оценить трудности функционирования в различных областях, включая слух, зрение, общение/понимание, обучение, мобильность и эмоции. </w:t>
      </w:r>
    </w:p>
    <w:p w14:paraId="23873000" w14:textId="77777777" w:rsidR="00374C3C" w:rsidRPr="003D63C4" w:rsidRDefault="00374C3C" w:rsidP="00374C3C">
      <w:pPr>
        <w:pStyle w:val="SingleTxtG"/>
      </w:pPr>
      <w:r w:rsidRPr="003D63C4">
        <w:t>84.</w:t>
      </w:r>
      <w:r w:rsidRPr="003D63C4">
        <w:tab/>
        <w:t>В работе с лицами с инвалидностью активно участвуют общественные организации Туркменистана. Например, на базе общественной организации «</w:t>
      </w:r>
      <w:proofErr w:type="spellStart"/>
      <w:r w:rsidRPr="003D63C4">
        <w:t>Енме</w:t>
      </w:r>
      <w:proofErr w:type="spellEnd"/>
      <w:r w:rsidRPr="003D63C4">
        <w:t xml:space="preserve">» создан центр по обучению профессиональным навыкам, в котором лица с </w:t>
      </w:r>
      <w:r w:rsidRPr="003D63C4">
        <w:lastRenderedPageBreak/>
        <w:t>инвалидностью обучаются компьютерным навыкам, навыкам кроя и моделирования одежды, пошива и вышивания, навыкам кондитерского дела и декоративно-прикладного искусства.</w:t>
      </w:r>
    </w:p>
    <w:p w14:paraId="144943EC" w14:textId="77777777" w:rsidR="00374C3C" w:rsidRPr="003D63C4" w:rsidRDefault="00374C3C" w:rsidP="00374C3C">
      <w:pPr>
        <w:pStyle w:val="SingleTxtG"/>
      </w:pPr>
      <w:r w:rsidRPr="003D63C4">
        <w:t>85.</w:t>
      </w:r>
      <w:r w:rsidRPr="003D63C4">
        <w:tab/>
        <w:t>Общество слепых и глухих Туркменистана в партн</w:t>
      </w:r>
      <w:r>
        <w:t>е</w:t>
      </w:r>
      <w:r w:rsidRPr="003D63C4">
        <w:t xml:space="preserve">рстве с Агентством США по международному развитию </w:t>
      </w:r>
      <w:r w:rsidRPr="00F764CC">
        <w:t>USAID</w:t>
      </w:r>
      <w:r w:rsidRPr="003D63C4">
        <w:t xml:space="preserve"> и при поддержке посольства Малайзии в Туркменистане в 2022 году провела образовательную программу, предназначенную для развития навыков переводчиков жестового языка из всех пяти регионов Туркменистана. Цель программы подготовка высококвалифицированных сурдопереводчиков для укомплектования новой Диспетчерской службы сурдоперевода в Туркменистане, которая будет предоставлять услуги перевода по видеозвонку для людей с нарушениями слуха.</w:t>
      </w:r>
    </w:p>
    <w:p w14:paraId="59BF78FE" w14:textId="77777777" w:rsidR="00374C3C" w:rsidRPr="003D63C4" w:rsidRDefault="00374C3C" w:rsidP="00374C3C">
      <w:pPr>
        <w:pStyle w:val="SingleTxtG"/>
      </w:pPr>
      <w:r w:rsidRPr="003D63C4">
        <w:rPr>
          <w:lang w:bidi="ru-RU"/>
        </w:rPr>
        <w:t xml:space="preserve">86. </w:t>
      </w:r>
      <w:r w:rsidRPr="003D63C4">
        <w:rPr>
          <w:lang w:bidi="ru-RU"/>
        </w:rPr>
        <w:tab/>
        <w:t xml:space="preserve">Одним из приоритетов Национального общества Красного Полумесяца Туркменистана является система социальной защиты. В течение </w:t>
      </w:r>
      <w:r>
        <w:rPr>
          <w:lang w:bidi="ru-RU"/>
        </w:rPr>
        <w:t>6</w:t>
      </w:r>
      <w:r w:rsidRPr="003D63C4">
        <w:rPr>
          <w:lang w:bidi="ru-RU"/>
        </w:rPr>
        <w:t xml:space="preserve"> месяцев 2023 года 132 лицам </w:t>
      </w:r>
      <w:r w:rsidRPr="00F764CC">
        <w:rPr>
          <w:lang w:val="en-US"/>
        </w:rPr>
        <w:t>c</w:t>
      </w:r>
      <w:r w:rsidRPr="003D63C4">
        <w:rPr>
          <w:lang w:bidi="ru-RU"/>
        </w:rPr>
        <w:t xml:space="preserve"> инвалидностью была оказана помощь в виде предоставления инвалидных колясок, ходунков и слуховых аппаратов.</w:t>
      </w:r>
    </w:p>
    <w:p w14:paraId="21919452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I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BF6480">
        <w:t>21</w:t>
      </w:r>
      <w:r w:rsidRPr="00855183">
        <w:t xml:space="preserve"> заключительных замечаний</w:t>
      </w:r>
      <w:r w:rsidRPr="00CA0EBA">
        <w:t xml:space="preserve"> </w:t>
      </w:r>
    </w:p>
    <w:p w14:paraId="68F3E4C7" w14:textId="77777777" w:rsidR="00374C3C" w:rsidRPr="003D63C4" w:rsidRDefault="00374C3C" w:rsidP="00374C3C">
      <w:pPr>
        <w:pStyle w:val="H23G"/>
      </w:pPr>
      <w:r>
        <w:tab/>
      </w:r>
      <w:r>
        <w:tab/>
      </w:r>
      <w:r>
        <w:tab/>
      </w:r>
      <w:r w:rsidRPr="003D63C4">
        <w:t>Гендерное равенство</w:t>
      </w:r>
    </w:p>
    <w:p w14:paraId="6F9CA212" w14:textId="77777777" w:rsidR="00374C3C" w:rsidRPr="003D63C4" w:rsidRDefault="00374C3C" w:rsidP="00374C3C">
      <w:pPr>
        <w:pStyle w:val="SingleTxtG"/>
      </w:pPr>
      <w:r w:rsidRPr="003D63C4">
        <w:t>87.</w:t>
      </w:r>
      <w:r w:rsidRPr="003D63C4">
        <w:tab/>
        <w:t>Согласно Закону Туркменистана «О государственных гарантиях обеспечения равных прав и равных возможностей женщин и мужчин» (18.08.2015) государство устанавливает гарантии обеспечения гендерного равенства во всех сферах государственной и общественной жизни.</w:t>
      </w:r>
    </w:p>
    <w:p w14:paraId="67028F70" w14:textId="77777777" w:rsidR="00374C3C" w:rsidRPr="003D63C4" w:rsidRDefault="00374C3C" w:rsidP="00374C3C">
      <w:pPr>
        <w:pStyle w:val="SingleTxtG"/>
      </w:pPr>
      <w:r w:rsidRPr="00CA0EBA">
        <w:t>88.</w:t>
      </w:r>
      <w:r w:rsidRPr="003D63C4">
        <w:tab/>
        <w:t xml:space="preserve">Туркменистан входит в состав Исполнительного Совета Структуры ООН по вопросам гендерного равенства и расширения прав и возможностей женщин </w:t>
      </w:r>
      <w:r>
        <w:br/>
      </w:r>
      <w:r w:rsidRPr="003D63C4">
        <w:t>(«ООН–Женщины») на 2022–2024 годы, а также ранее входил в состав Комиссии по статусу женщин в течение 2018–2022</w:t>
      </w:r>
      <w:r>
        <w:t xml:space="preserve"> </w:t>
      </w:r>
      <w:r w:rsidRPr="003D63C4">
        <w:t>годов.</w:t>
      </w:r>
    </w:p>
    <w:p w14:paraId="6845A21D" w14:textId="77777777" w:rsidR="00374C3C" w:rsidRPr="003D63C4" w:rsidRDefault="00374C3C" w:rsidP="00374C3C">
      <w:pPr>
        <w:pStyle w:val="SingleTxtG"/>
      </w:pPr>
      <w:r w:rsidRPr="00CA0EBA">
        <w:t>89.</w:t>
      </w:r>
      <w:r w:rsidRPr="003D63C4">
        <w:tab/>
        <w:t>С целью дальнейшего совершенствования законодательства Туркменистана в области гендерного равноправия и приведения его в соответствие с положениями Конвенции ООН о ликвидации всех форм дискриминации в отношении женщин и другими международными правовыми документами в области прав человека, также был принят ряд новых законов:</w:t>
      </w:r>
    </w:p>
    <w:p w14:paraId="526917FD" w14:textId="77777777" w:rsidR="00374C3C" w:rsidRPr="00F764CC" w:rsidRDefault="00374C3C" w:rsidP="00374C3C">
      <w:pPr>
        <w:pStyle w:val="Bullet1G"/>
        <w:numPr>
          <w:ilvl w:val="0"/>
          <w:numId w:val="16"/>
        </w:numPr>
      </w:pPr>
      <w:r w:rsidRPr="00F764CC">
        <w:t>«О занятости населения»;</w:t>
      </w:r>
    </w:p>
    <w:p w14:paraId="24CA1C81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«О внесении изменений и дополнений в Трудовой кодекс Туркменистана»;</w:t>
      </w:r>
    </w:p>
    <w:p w14:paraId="78B4414C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«О внесении изменений и дополнений в Уголовный кодекс Туркменистана и утверждении его в новой редакции»;</w:t>
      </w:r>
    </w:p>
    <w:p w14:paraId="363A08E8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«О внесении изменений и дополнений в Закон Туркменистана «Об адвокатуре и адвокатской деятельности»;</w:t>
      </w:r>
    </w:p>
    <w:p w14:paraId="6B746F57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 xml:space="preserve">«О внесении изменений и дополнений в Закон Туркменистана </w:t>
      </w:r>
      <w:r>
        <w:br/>
      </w:r>
      <w:r w:rsidRPr="006A4A68">
        <w:t>«Об образовании»;</w:t>
      </w:r>
    </w:p>
    <w:p w14:paraId="6CE04C3F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 xml:space="preserve">«О внесении изменений и дополнений в Закон Туркменистана </w:t>
      </w:r>
      <w:r>
        <w:br/>
      </w:r>
      <w:r w:rsidRPr="006A4A68">
        <w:t>«О государственной молодежной политике»;</w:t>
      </w:r>
    </w:p>
    <w:p w14:paraId="73D9FF99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«О внесении изменений и дополнений в Закон Туркменистана «Об охране здоровья граждан» и другие.</w:t>
      </w:r>
    </w:p>
    <w:p w14:paraId="0D2F9462" w14:textId="77777777" w:rsidR="00374C3C" w:rsidRPr="003D63C4" w:rsidRDefault="00374C3C" w:rsidP="00374C3C">
      <w:pPr>
        <w:pStyle w:val="SingleTxtG"/>
      </w:pPr>
      <w:r w:rsidRPr="003D63C4">
        <w:t>9</w:t>
      </w:r>
      <w:r w:rsidRPr="00CA0EBA">
        <w:t>0</w:t>
      </w:r>
      <w:r w:rsidRPr="003D63C4">
        <w:t>.</w:t>
      </w:r>
      <w:r w:rsidRPr="003D63C4">
        <w:tab/>
        <w:t>В декабре 2020 года принят второй Национальный План действий по гендерному равенству в Туркменистане на 2021–2025</w:t>
      </w:r>
      <w:r>
        <w:t xml:space="preserve"> </w:t>
      </w:r>
      <w:r w:rsidRPr="003D63C4">
        <w:t>годы.</w:t>
      </w:r>
    </w:p>
    <w:p w14:paraId="755C3A8E" w14:textId="77777777" w:rsidR="00374C3C" w:rsidRPr="003D63C4" w:rsidRDefault="00374C3C" w:rsidP="00374C3C">
      <w:pPr>
        <w:pStyle w:val="SingleTxtG"/>
      </w:pPr>
      <w:r w:rsidRPr="003D63C4">
        <w:t>9</w:t>
      </w:r>
      <w:r w:rsidRPr="00CA0EBA">
        <w:t>1</w:t>
      </w:r>
      <w:r w:rsidRPr="003D63C4">
        <w:t>.</w:t>
      </w:r>
      <w:r w:rsidRPr="003D63C4">
        <w:tab/>
        <w:t>Благодаря высокому уровню образования и активности, женщины широко представлены в представительных и исполнительных органах власти всех уровней и активно участвуют в общественно-политической жизни Туркменистана. Из числа избранных депутатов Парламента седьмого созыва 32 депутата (25,60</w:t>
      </w:r>
      <w:r>
        <w:t> </w:t>
      </w:r>
      <w:r w:rsidRPr="003D63C4">
        <w:t xml:space="preserve">%) женщины. </w:t>
      </w:r>
      <w:r w:rsidRPr="003D63C4">
        <w:lastRenderedPageBreak/>
        <w:t>Спикер Парламента, Омбудсмен, один из заместителей Председателя Кабинета Министров являются женщинами. 28,75</w:t>
      </w:r>
      <w:r>
        <w:t> </w:t>
      </w:r>
      <w:r w:rsidRPr="003D63C4">
        <w:t xml:space="preserve">% членов </w:t>
      </w:r>
      <w:proofErr w:type="spellStart"/>
      <w:r w:rsidRPr="003D63C4">
        <w:t>велаятских</w:t>
      </w:r>
      <w:proofErr w:type="spellEnd"/>
      <w:r w:rsidRPr="003D63C4">
        <w:t xml:space="preserve"> халк маслахаты, </w:t>
      </w:r>
      <w:r>
        <w:br/>
      </w:r>
      <w:r w:rsidRPr="003D63C4">
        <w:t>29,58</w:t>
      </w:r>
      <w:r>
        <w:t> </w:t>
      </w:r>
      <w:r w:rsidRPr="003D63C4">
        <w:t xml:space="preserve">% членов </w:t>
      </w:r>
      <w:proofErr w:type="spellStart"/>
      <w:r w:rsidRPr="003D63C4">
        <w:t>этрапских</w:t>
      </w:r>
      <w:proofErr w:type="spellEnd"/>
      <w:r w:rsidRPr="003D63C4">
        <w:t xml:space="preserve"> халк маслахаты, 28</w:t>
      </w:r>
      <w:r>
        <w:t> </w:t>
      </w:r>
      <w:r w:rsidRPr="003D63C4">
        <w:t xml:space="preserve">% членов </w:t>
      </w:r>
      <w:proofErr w:type="spellStart"/>
      <w:r w:rsidRPr="003D63C4">
        <w:t>Генгешей</w:t>
      </w:r>
      <w:proofErr w:type="spellEnd"/>
      <w:r w:rsidRPr="003D63C4">
        <w:t xml:space="preserve"> составляют женщины.</w:t>
      </w:r>
    </w:p>
    <w:p w14:paraId="6E3F5A4F" w14:textId="77777777" w:rsidR="00374C3C" w:rsidRPr="003D63C4" w:rsidRDefault="00374C3C" w:rsidP="00374C3C">
      <w:pPr>
        <w:pStyle w:val="SingleTxtG"/>
      </w:pPr>
      <w:r w:rsidRPr="003D63C4">
        <w:t>9</w:t>
      </w:r>
      <w:r w:rsidRPr="00CA0EBA">
        <w:t>2</w:t>
      </w:r>
      <w:r w:rsidRPr="003D63C4">
        <w:t>.</w:t>
      </w:r>
      <w:r w:rsidRPr="003D63C4">
        <w:tab/>
      </w:r>
      <w:bookmarkStart w:id="2" w:name="_Hlk144288601"/>
      <w:r w:rsidRPr="003D63C4">
        <w:t>В судебной системе Туркменистана из общего числа работающих сотрудников 44,6</w:t>
      </w:r>
      <w:r>
        <w:t> </w:t>
      </w:r>
      <w:r w:rsidRPr="003D63C4">
        <w:t xml:space="preserve">% составляют женщины. Из общего количества работников Министерства </w:t>
      </w:r>
      <w:proofErr w:type="spellStart"/>
      <w:r w:rsidRPr="003D63C4">
        <w:t>адалат</w:t>
      </w:r>
      <w:proofErr w:type="spellEnd"/>
      <w:r w:rsidRPr="003D63C4">
        <w:t xml:space="preserve"> Туркменистана 57,14</w:t>
      </w:r>
      <w:r>
        <w:t> </w:t>
      </w:r>
      <w:r w:rsidRPr="003D63C4">
        <w:t xml:space="preserve">% составляют женщины. В рядах органов внутренних дел Туркменистана численность женщин-служащих составляет более 1800 человек. </w:t>
      </w:r>
      <w:r>
        <w:br/>
      </w:r>
      <w:r w:rsidRPr="003D63C4">
        <w:t>В Министерстве здравоохранения и медицинской промышленности Туркменистана 70,4</w:t>
      </w:r>
      <w:r>
        <w:t> </w:t>
      </w:r>
      <w:r w:rsidRPr="003D63C4">
        <w:t>% составляют женщины, а из врачей 58,7</w:t>
      </w:r>
      <w:r>
        <w:t> </w:t>
      </w:r>
      <w:r w:rsidRPr="003D63C4">
        <w:t>%. От общего числа работающих в системе образования женщины составляют 70</w:t>
      </w:r>
      <w:r>
        <w:t> </w:t>
      </w:r>
      <w:r w:rsidRPr="003D63C4">
        <w:t>%.</w:t>
      </w:r>
    </w:p>
    <w:bookmarkEnd w:id="2"/>
    <w:p w14:paraId="0F788B4D" w14:textId="77777777" w:rsidR="00374C3C" w:rsidRPr="003D63C4" w:rsidRDefault="00374C3C" w:rsidP="00374C3C">
      <w:pPr>
        <w:pStyle w:val="SingleTxtG"/>
      </w:pPr>
      <w:r w:rsidRPr="003D63C4">
        <w:t>9</w:t>
      </w:r>
      <w:r w:rsidRPr="00CA0EBA">
        <w:t>3</w:t>
      </w:r>
      <w:r w:rsidRPr="003D63C4">
        <w:t>.</w:t>
      </w:r>
      <w:r w:rsidRPr="003D63C4">
        <w:tab/>
        <w:t>По состоянию на 1 января 2023 г</w:t>
      </w:r>
      <w:r>
        <w:t>ода</w:t>
      </w:r>
      <w:r w:rsidRPr="003D63C4">
        <w:t xml:space="preserve"> членами профсоюза являются более одного миллиона человек, из них свыше 42</w:t>
      </w:r>
      <w:r>
        <w:t> </w:t>
      </w:r>
      <w:r w:rsidRPr="003D63C4">
        <w:t xml:space="preserve">% женщины; в их числе женщины–руководители Национального центра профсоюзов Туркменистана, а также профсоюзных объединений в </w:t>
      </w:r>
      <w:proofErr w:type="spellStart"/>
      <w:r w:rsidRPr="003D63C4">
        <w:t>этрапах</w:t>
      </w:r>
      <w:proofErr w:type="spellEnd"/>
      <w:r w:rsidRPr="003D63C4">
        <w:t xml:space="preserve"> и городах. В настоящее время членами Молод</w:t>
      </w:r>
      <w:r>
        <w:t>е</w:t>
      </w:r>
      <w:r w:rsidRPr="003D63C4">
        <w:t xml:space="preserve">жной организации Туркменистана являются 900 </w:t>
      </w:r>
      <w:r>
        <w:t>000</w:t>
      </w:r>
      <w:r w:rsidRPr="003D63C4">
        <w:t xml:space="preserve"> человек, а 53</w:t>
      </w:r>
      <w:r>
        <w:t> </w:t>
      </w:r>
      <w:r w:rsidRPr="003D63C4">
        <w:t>% от общего числа составляют девушки.</w:t>
      </w:r>
    </w:p>
    <w:p w14:paraId="1E84D387" w14:textId="77777777" w:rsidR="00374C3C" w:rsidRPr="003D63C4" w:rsidRDefault="00374C3C" w:rsidP="00374C3C">
      <w:pPr>
        <w:pStyle w:val="SingleTxtG"/>
      </w:pPr>
      <w:r w:rsidRPr="003D63C4">
        <w:t>9</w:t>
      </w:r>
      <w:r w:rsidRPr="00CA0EBA">
        <w:t>4</w:t>
      </w:r>
      <w:r w:rsidRPr="003D63C4">
        <w:t>.</w:t>
      </w:r>
      <w:r w:rsidRPr="003D63C4">
        <w:tab/>
        <w:t>В марте 2019 года были внесены изменения в Трудовой кодекс, в соответствии с которыми были сняты ограничения по применению труда женщин на работах с вредными и</w:t>
      </w:r>
      <w:r>
        <w:t>/</w:t>
      </w:r>
      <w:r w:rsidRPr="003D63C4">
        <w:t>или опасными (особо вредными и</w:t>
      </w:r>
      <w:r>
        <w:t>/</w:t>
      </w:r>
      <w:r w:rsidRPr="003D63C4">
        <w:t>или особо опасными) условиями труда. При этом трудовым законодательством предусмотрены гарантии отдельным категориям женщин при осуществлении ими трудовой деятельности в неблагоприятных производственных условиях, в том числе беременным женщинам, женщинам, имеющим детей в возрасте до полутора лет и до тр</w:t>
      </w:r>
      <w:r>
        <w:t>е</w:t>
      </w:r>
      <w:r w:rsidRPr="003D63C4">
        <w:t>х лет.</w:t>
      </w:r>
    </w:p>
    <w:p w14:paraId="68B3B19D" w14:textId="77777777" w:rsidR="00374C3C" w:rsidRPr="003D63C4" w:rsidRDefault="00374C3C" w:rsidP="00374C3C">
      <w:pPr>
        <w:pStyle w:val="SingleTxtG"/>
      </w:pPr>
      <w:r w:rsidRPr="003D63C4">
        <w:t>9</w:t>
      </w:r>
      <w:r w:rsidRPr="00CA0EBA">
        <w:t>5</w:t>
      </w:r>
      <w:r w:rsidRPr="003D63C4">
        <w:t>.</w:t>
      </w:r>
      <w:r w:rsidRPr="003D63C4">
        <w:tab/>
        <w:t xml:space="preserve">В соответствии с Трудовым кодексом запрещается необоснованный отказ в заключении трудового договора. За необоснованный отказ работодатели, должностные или уполномоченные ими лица несут ответственность, установленную законодательством. Отказ в заключении трудового договора признается необоснованным в отношении женщин по мотивам, связанным с беременностью, </w:t>
      </w:r>
      <w:r>
        <w:br/>
      </w:r>
      <w:r w:rsidRPr="003D63C4">
        <w:t>а также имеющих детей в возрасте до тр</w:t>
      </w:r>
      <w:r>
        <w:t>е</w:t>
      </w:r>
      <w:r w:rsidRPr="003D63C4">
        <w:t>х лет (реб</w:t>
      </w:r>
      <w:r>
        <w:t>е</w:t>
      </w:r>
      <w:r w:rsidRPr="003D63C4">
        <w:t xml:space="preserve">нка с инвалидностью до </w:t>
      </w:r>
      <w:r>
        <w:t>18</w:t>
      </w:r>
      <w:r w:rsidRPr="003D63C4">
        <w:t xml:space="preserve"> лет).</w:t>
      </w:r>
    </w:p>
    <w:p w14:paraId="50B1D07E" w14:textId="77777777" w:rsidR="00374C3C" w:rsidRPr="003D63C4" w:rsidRDefault="00374C3C" w:rsidP="00374C3C">
      <w:pPr>
        <w:pStyle w:val="SingleTxtG"/>
      </w:pPr>
      <w:r w:rsidRPr="003D63C4">
        <w:t>9</w:t>
      </w:r>
      <w:r w:rsidRPr="00CA0EBA">
        <w:t>6</w:t>
      </w:r>
      <w:r w:rsidRPr="003D63C4">
        <w:t>.</w:t>
      </w:r>
      <w:r w:rsidRPr="003D63C4">
        <w:tab/>
        <w:t xml:space="preserve">В настоящее время Парламентом осуществляется </w:t>
      </w:r>
      <w:proofErr w:type="gramStart"/>
      <w:r w:rsidRPr="003D63C4">
        <w:t>работа по подготовке</w:t>
      </w:r>
      <w:proofErr w:type="gramEnd"/>
      <w:r w:rsidRPr="003D63C4">
        <w:t xml:space="preserve"> новой редакции Трудового кодекса Туркменистана. Планируется включение положений относительно прямой и косвенной дискриминации.</w:t>
      </w:r>
    </w:p>
    <w:p w14:paraId="5098404C" w14:textId="77777777" w:rsidR="00374C3C" w:rsidRPr="003D63C4" w:rsidRDefault="00374C3C" w:rsidP="00374C3C">
      <w:pPr>
        <w:pStyle w:val="SingleTxtG"/>
      </w:pPr>
      <w:r w:rsidRPr="003D63C4">
        <w:t>9</w:t>
      </w:r>
      <w:r w:rsidRPr="00CA0EBA">
        <w:t>7</w:t>
      </w:r>
      <w:r w:rsidRPr="003D63C4">
        <w:t>.</w:t>
      </w:r>
      <w:r w:rsidRPr="003D63C4">
        <w:tab/>
        <w:t>Нижеприведенные таблицы демонстрируют трудоустройство женщин посредством обращения в органы (службы) занятости Туркменистана и уровень их экономической активности.</w:t>
      </w:r>
    </w:p>
    <w:p w14:paraId="7BE78B3B" w14:textId="77777777" w:rsidR="00374C3C" w:rsidRPr="003D63C4" w:rsidRDefault="00374C3C" w:rsidP="00374C3C">
      <w:pPr>
        <w:pStyle w:val="H23G"/>
        <w:rPr>
          <w:bCs/>
        </w:rPr>
      </w:pPr>
      <w:r>
        <w:tab/>
      </w:r>
      <w:r>
        <w:tab/>
      </w:r>
      <w:r w:rsidRPr="00D74850">
        <w:rPr>
          <w:b w:val="0"/>
          <w:bCs/>
        </w:rPr>
        <w:t>Таблица 4</w:t>
      </w:r>
      <w:r w:rsidRPr="00D74850">
        <w:rPr>
          <w:b w:val="0"/>
          <w:bCs/>
        </w:rPr>
        <w:br/>
      </w:r>
      <w:r w:rsidRPr="003D63C4">
        <w:rPr>
          <w:bCs/>
        </w:rPr>
        <w:t>Сведения о женщинах, обратившихся в службы занятости (</w:t>
      </w:r>
      <w:r>
        <w:rPr>
          <w:bCs/>
        </w:rPr>
        <w:t>%</w:t>
      </w:r>
      <w:r w:rsidRPr="003D63C4">
        <w:rPr>
          <w:bCs/>
        </w:rPr>
        <w:t>)</w:t>
      </w:r>
    </w:p>
    <w:tbl>
      <w:tblPr>
        <w:tblStyle w:val="ac"/>
        <w:tblW w:w="7513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134"/>
        <w:gridCol w:w="1134"/>
        <w:gridCol w:w="1134"/>
        <w:gridCol w:w="1134"/>
      </w:tblGrid>
      <w:tr w:rsidR="00374C3C" w:rsidRPr="005A65C1" w14:paraId="3392D3D7" w14:textId="77777777" w:rsidTr="001A1B33">
        <w:trPr>
          <w:tblHeader/>
        </w:trPr>
        <w:tc>
          <w:tcPr>
            <w:tcW w:w="2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D55EA6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rPr>
                <w:i/>
                <w:iCs/>
                <w:sz w:val="16"/>
              </w:rPr>
            </w:pPr>
            <w:r w:rsidRPr="005A65C1">
              <w:rPr>
                <w:i/>
                <w:sz w:val="16"/>
              </w:rPr>
              <w:t>Годы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9D0F33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jc w:val="right"/>
              <w:rPr>
                <w:i/>
                <w:iCs/>
                <w:sz w:val="16"/>
              </w:rPr>
            </w:pPr>
            <w:r w:rsidRPr="005A65C1">
              <w:rPr>
                <w:i/>
                <w:iCs/>
                <w:sz w:val="16"/>
              </w:rPr>
              <w:t xml:space="preserve">2019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5CEBF9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jc w:val="right"/>
              <w:rPr>
                <w:i/>
                <w:iCs/>
                <w:sz w:val="16"/>
              </w:rPr>
            </w:pPr>
            <w:r w:rsidRPr="005A65C1">
              <w:rPr>
                <w:i/>
                <w:iCs/>
                <w:sz w:val="16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D57E22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jc w:val="right"/>
              <w:rPr>
                <w:i/>
                <w:iCs/>
                <w:sz w:val="16"/>
              </w:rPr>
            </w:pPr>
            <w:r w:rsidRPr="005A65C1">
              <w:rPr>
                <w:i/>
                <w:iCs/>
                <w:sz w:val="16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54AD8E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jc w:val="right"/>
              <w:rPr>
                <w:i/>
                <w:iCs/>
                <w:sz w:val="16"/>
              </w:rPr>
            </w:pPr>
            <w:r w:rsidRPr="005A65C1">
              <w:rPr>
                <w:i/>
                <w:iCs/>
                <w:sz w:val="16"/>
              </w:rPr>
              <w:t>2022</w:t>
            </w:r>
          </w:p>
        </w:tc>
      </w:tr>
      <w:tr w:rsidR="00374C3C" w:rsidRPr="005A65C1" w14:paraId="6ACEE73C" w14:textId="77777777" w:rsidTr="001A1B33">
        <w:tc>
          <w:tcPr>
            <w:tcW w:w="2977" w:type="dxa"/>
            <w:tcBorders>
              <w:top w:val="single" w:sz="12" w:space="0" w:color="auto"/>
            </w:tcBorders>
            <w:shd w:val="clear" w:color="auto" w:fill="auto"/>
          </w:tcPr>
          <w:p w14:paraId="22D59BE0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5A65C1">
              <w:rPr>
                <w:sz w:val="18"/>
              </w:rPr>
              <w:t xml:space="preserve">Удельный вес женщин </w:t>
            </w:r>
            <w:r w:rsidRPr="005A65C1">
              <w:rPr>
                <w:sz w:val="18"/>
              </w:rPr>
              <w:br/>
              <w:t>в численности зарегистрированных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7C99FC3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30,7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D02EF4F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38,8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4A359BA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41,4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9B61EF8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42,1</w:t>
            </w:r>
          </w:p>
        </w:tc>
      </w:tr>
      <w:tr w:rsidR="00374C3C" w:rsidRPr="005A65C1" w14:paraId="739BB9C3" w14:textId="77777777" w:rsidTr="001A1B33">
        <w:tc>
          <w:tcPr>
            <w:tcW w:w="2977" w:type="dxa"/>
            <w:tcBorders>
              <w:bottom w:val="single" w:sz="12" w:space="0" w:color="auto"/>
            </w:tcBorders>
            <w:shd w:val="clear" w:color="auto" w:fill="auto"/>
          </w:tcPr>
          <w:p w14:paraId="1E89CC27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5A65C1">
              <w:rPr>
                <w:sz w:val="18"/>
              </w:rPr>
              <w:t>Удельный вес женщин в общей численности трудоустроенных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769C89D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29,6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041FDB6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35,1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EAEFE52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36,3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A5F430A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37,3</w:t>
            </w:r>
          </w:p>
        </w:tc>
      </w:tr>
    </w:tbl>
    <w:p w14:paraId="38325398" w14:textId="77777777" w:rsidR="00374C3C" w:rsidRPr="003D63C4" w:rsidRDefault="00374C3C" w:rsidP="00374C3C">
      <w:pPr>
        <w:pStyle w:val="H23G"/>
        <w:rPr>
          <w:bCs/>
        </w:rPr>
      </w:pPr>
      <w:r>
        <w:tab/>
      </w:r>
      <w:r w:rsidRPr="00D74850">
        <w:rPr>
          <w:b w:val="0"/>
          <w:bCs/>
        </w:rPr>
        <w:tab/>
        <w:t>Таблица 5</w:t>
      </w:r>
      <w:r w:rsidRPr="00D74850">
        <w:br/>
      </w:r>
      <w:r w:rsidRPr="003D63C4">
        <w:rPr>
          <w:bCs/>
        </w:rPr>
        <w:t>Уровень экономической активности женщин (</w:t>
      </w:r>
      <w:r>
        <w:rPr>
          <w:bCs/>
        </w:rPr>
        <w:t>%</w:t>
      </w:r>
      <w:r w:rsidRPr="003D63C4">
        <w:rPr>
          <w:bCs/>
        </w:rPr>
        <w:t>)</w:t>
      </w:r>
    </w:p>
    <w:tbl>
      <w:tblPr>
        <w:tblStyle w:val="ac"/>
        <w:tblW w:w="7503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2"/>
        <w:gridCol w:w="1120"/>
        <w:gridCol w:w="1133"/>
        <w:gridCol w:w="1134"/>
        <w:gridCol w:w="1134"/>
      </w:tblGrid>
      <w:tr w:rsidR="00374C3C" w:rsidRPr="005A65C1" w14:paraId="5FEE510E" w14:textId="77777777" w:rsidTr="001A1B33">
        <w:trPr>
          <w:tblHeader/>
        </w:trPr>
        <w:tc>
          <w:tcPr>
            <w:tcW w:w="2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BDBB77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rPr>
                <w:i/>
                <w:iCs/>
                <w:sz w:val="16"/>
              </w:rPr>
            </w:pPr>
            <w:r w:rsidRPr="005A65C1">
              <w:rPr>
                <w:i/>
                <w:sz w:val="16"/>
              </w:rPr>
              <w:t>Годы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CDCED8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jc w:val="right"/>
              <w:rPr>
                <w:i/>
                <w:iCs/>
                <w:sz w:val="16"/>
              </w:rPr>
            </w:pPr>
            <w:r w:rsidRPr="005A65C1">
              <w:rPr>
                <w:i/>
                <w:iCs/>
                <w:sz w:val="16"/>
              </w:rPr>
              <w:t xml:space="preserve">2019 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C85362B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jc w:val="right"/>
              <w:rPr>
                <w:i/>
                <w:iCs/>
                <w:sz w:val="16"/>
              </w:rPr>
            </w:pPr>
            <w:r w:rsidRPr="005A65C1">
              <w:rPr>
                <w:i/>
                <w:iCs/>
                <w:sz w:val="16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7BF9A4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jc w:val="right"/>
              <w:rPr>
                <w:i/>
                <w:iCs/>
                <w:sz w:val="16"/>
              </w:rPr>
            </w:pPr>
            <w:r w:rsidRPr="005A65C1">
              <w:rPr>
                <w:i/>
                <w:iCs/>
                <w:sz w:val="16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25099B" w14:textId="77777777" w:rsidR="00374C3C" w:rsidRPr="005A65C1" w:rsidRDefault="00374C3C" w:rsidP="001A1B33">
            <w:pPr>
              <w:spacing w:before="80" w:after="80" w:line="200" w:lineRule="exact"/>
              <w:ind w:left="28" w:right="28"/>
              <w:jc w:val="right"/>
              <w:rPr>
                <w:i/>
                <w:iCs/>
                <w:sz w:val="16"/>
              </w:rPr>
            </w:pPr>
            <w:r w:rsidRPr="005A65C1">
              <w:rPr>
                <w:i/>
                <w:iCs/>
                <w:sz w:val="16"/>
              </w:rPr>
              <w:t xml:space="preserve">2022 </w:t>
            </w:r>
          </w:p>
        </w:tc>
      </w:tr>
      <w:tr w:rsidR="00374C3C" w:rsidRPr="005A65C1" w14:paraId="5E858C46" w14:textId="77777777" w:rsidTr="001A1B33">
        <w:tc>
          <w:tcPr>
            <w:tcW w:w="2982" w:type="dxa"/>
            <w:tcBorders>
              <w:top w:val="single" w:sz="12" w:space="0" w:color="auto"/>
            </w:tcBorders>
            <w:shd w:val="clear" w:color="auto" w:fill="auto"/>
          </w:tcPr>
          <w:p w14:paraId="54A86671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5A65C1">
              <w:rPr>
                <w:sz w:val="18"/>
              </w:rPr>
              <w:t xml:space="preserve">Удельный вес женщин </w:t>
            </w:r>
            <w:r>
              <w:rPr>
                <w:sz w:val="18"/>
              </w:rPr>
              <w:br/>
            </w:r>
            <w:r w:rsidRPr="005A65C1">
              <w:rPr>
                <w:sz w:val="18"/>
              </w:rPr>
              <w:t>в численности экономически активного населения</w:t>
            </w:r>
          </w:p>
        </w:tc>
        <w:tc>
          <w:tcPr>
            <w:tcW w:w="11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B6EED84" w14:textId="77777777" w:rsidR="00374C3C" w:rsidRPr="005A65C1" w:rsidRDefault="00374C3C" w:rsidP="001A1B33">
            <w:pPr>
              <w:spacing w:before="40" w:after="40" w:line="220" w:lineRule="exact"/>
              <w:ind w:left="175" w:right="28" w:hanging="147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43,4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99AD371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45,8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AE84DE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46,0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92C2B49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48,1</w:t>
            </w:r>
          </w:p>
        </w:tc>
      </w:tr>
      <w:tr w:rsidR="00374C3C" w:rsidRPr="005A65C1" w14:paraId="6506DA35" w14:textId="77777777" w:rsidTr="001A1B33">
        <w:tc>
          <w:tcPr>
            <w:tcW w:w="2982" w:type="dxa"/>
            <w:tcBorders>
              <w:bottom w:val="single" w:sz="12" w:space="0" w:color="auto"/>
            </w:tcBorders>
            <w:shd w:val="clear" w:color="auto" w:fill="auto"/>
          </w:tcPr>
          <w:p w14:paraId="446343D4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rPr>
                <w:sz w:val="18"/>
              </w:rPr>
            </w:pPr>
            <w:r w:rsidRPr="005A65C1">
              <w:rPr>
                <w:sz w:val="18"/>
              </w:rPr>
              <w:lastRenderedPageBreak/>
              <w:t xml:space="preserve">Удельный вес женщин </w:t>
            </w:r>
            <w:r>
              <w:rPr>
                <w:sz w:val="18"/>
              </w:rPr>
              <w:br/>
            </w:r>
            <w:r w:rsidRPr="005A65C1">
              <w:rPr>
                <w:sz w:val="18"/>
              </w:rPr>
              <w:t xml:space="preserve">в численности населения, занятого </w:t>
            </w:r>
            <w:r w:rsidRPr="005A65C1">
              <w:rPr>
                <w:sz w:val="18"/>
              </w:rPr>
              <w:br/>
              <w:t>в экономике</w:t>
            </w:r>
          </w:p>
        </w:tc>
        <w:tc>
          <w:tcPr>
            <w:tcW w:w="11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F2DF329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45,8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0D628E4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46,1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2EB60C3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46,1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AEBD995" w14:textId="77777777" w:rsidR="00374C3C" w:rsidRPr="005A65C1" w:rsidRDefault="00374C3C" w:rsidP="001A1B33">
            <w:pPr>
              <w:spacing w:before="40" w:after="40" w:line="220" w:lineRule="exact"/>
              <w:ind w:left="28" w:right="28"/>
              <w:jc w:val="right"/>
              <w:rPr>
                <w:sz w:val="18"/>
              </w:rPr>
            </w:pPr>
            <w:r w:rsidRPr="005A65C1">
              <w:rPr>
                <w:sz w:val="18"/>
              </w:rPr>
              <w:t>48,2</w:t>
            </w:r>
          </w:p>
        </w:tc>
      </w:tr>
    </w:tbl>
    <w:p w14:paraId="52EE131F" w14:textId="77777777" w:rsidR="00374C3C" w:rsidRPr="003D63C4" w:rsidRDefault="00374C3C" w:rsidP="00374C3C">
      <w:pPr>
        <w:pStyle w:val="H23G"/>
        <w:rPr>
          <w:bCs/>
        </w:rPr>
      </w:pPr>
      <w:r w:rsidRPr="00E724A6">
        <w:tab/>
      </w:r>
      <w:r w:rsidRPr="00E724A6">
        <w:rPr>
          <w:b w:val="0"/>
          <w:bCs/>
        </w:rPr>
        <w:tab/>
      </w:r>
      <w:r w:rsidRPr="008A0E84">
        <w:rPr>
          <w:b w:val="0"/>
          <w:bCs/>
        </w:rPr>
        <w:t>Таблица 6</w:t>
      </w:r>
      <w:r w:rsidRPr="008A0E84">
        <w:br/>
      </w:r>
      <w:r w:rsidRPr="003D63C4">
        <w:rPr>
          <w:bCs/>
        </w:rPr>
        <w:t xml:space="preserve">Структура численности работников на крупных и средних предприятиях </w:t>
      </w:r>
      <w:r>
        <w:rPr>
          <w:bCs/>
        </w:rPr>
        <w:br/>
      </w:r>
      <w:r w:rsidRPr="003D63C4">
        <w:rPr>
          <w:bCs/>
        </w:rPr>
        <w:t>по гендерному признаку (</w:t>
      </w:r>
      <w:r>
        <w:rPr>
          <w:bCs/>
        </w:rPr>
        <w:t>%</w:t>
      </w:r>
      <w:r w:rsidRPr="003D63C4">
        <w:rPr>
          <w:bCs/>
        </w:rPr>
        <w:t>)</w:t>
      </w:r>
    </w:p>
    <w:tbl>
      <w:tblPr>
        <w:tblStyle w:val="ac"/>
        <w:tblW w:w="7489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376"/>
        <w:gridCol w:w="1376"/>
        <w:gridCol w:w="1376"/>
        <w:gridCol w:w="1376"/>
      </w:tblGrid>
      <w:tr w:rsidR="00374C3C" w:rsidRPr="00F764CC" w14:paraId="1A00ED01" w14:textId="77777777" w:rsidTr="001A1B33">
        <w:trPr>
          <w:tblHeader/>
        </w:trPr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606D5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  <w:r w:rsidRPr="00F764CC">
              <w:rPr>
                <w:i/>
                <w:sz w:val="16"/>
              </w:rPr>
              <w:t>Годы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50989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iCs/>
                <w:sz w:val="16"/>
              </w:rPr>
            </w:pPr>
            <w:r w:rsidRPr="00F764CC">
              <w:rPr>
                <w:i/>
                <w:iCs/>
                <w:sz w:val="16"/>
              </w:rPr>
              <w:t xml:space="preserve">2019 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FA08A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iCs/>
                <w:sz w:val="16"/>
              </w:rPr>
            </w:pPr>
            <w:r w:rsidRPr="00F764CC">
              <w:rPr>
                <w:i/>
                <w:iCs/>
                <w:sz w:val="16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2BEDC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iCs/>
                <w:sz w:val="16"/>
              </w:rPr>
            </w:pPr>
            <w:r w:rsidRPr="00F764CC">
              <w:rPr>
                <w:i/>
                <w:iCs/>
                <w:sz w:val="16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D4DBAB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iCs/>
                <w:sz w:val="16"/>
              </w:rPr>
            </w:pPr>
            <w:r w:rsidRPr="00F764CC">
              <w:rPr>
                <w:i/>
                <w:iCs/>
                <w:sz w:val="16"/>
              </w:rPr>
              <w:t>2022</w:t>
            </w:r>
          </w:p>
        </w:tc>
      </w:tr>
      <w:tr w:rsidR="00374C3C" w:rsidRPr="00F764CC" w14:paraId="52A3F2E2" w14:textId="77777777" w:rsidTr="001A1B33"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3090EFC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Мужчины</w:t>
            </w:r>
          </w:p>
        </w:tc>
        <w:tc>
          <w:tcPr>
            <w:tcW w:w="13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34B191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58,8</w:t>
            </w:r>
          </w:p>
        </w:tc>
        <w:tc>
          <w:tcPr>
            <w:tcW w:w="13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30DFD2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58,1</w:t>
            </w:r>
          </w:p>
        </w:tc>
        <w:tc>
          <w:tcPr>
            <w:tcW w:w="13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AB6197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57,5</w:t>
            </w:r>
          </w:p>
        </w:tc>
        <w:tc>
          <w:tcPr>
            <w:tcW w:w="13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6FC931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55,6</w:t>
            </w:r>
          </w:p>
        </w:tc>
      </w:tr>
      <w:tr w:rsidR="00374C3C" w:rsidRPr="00F764CC" w14:paraId="23AE6E53" w14:textId="77777777" w:rsidTr="001A1B33"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76A9A8F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Женщины</w:t>
            </w:r>
          </w:p>
        </w:tc>
        <w:tc>
          <w:tcPr>
            <w:tcW w:w="13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5C4A01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41,2</w:t>
            </w:r>
          </w:p>
        </w:tc>
        <w:tc>
          <w:tcPr>
            <w:tcW w:w="13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433D81D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41,9</w:t>
            </w:r>
          </w:p>
        </w:tc>
        <w:tc>
          <w:tcPr>
            <w:tcW w:w="13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9AA205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42,5</w:t>
            </w:r>
          </w:p>
        </w:tc>
        <w:tc>
          <w:tcPr>
            <w:tcW w:w="13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EA8902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44,4</w:t>
            </w:r>
          </w:p>
        </w:tc>
      </w:tr>
    </w:tbl>
    <w:p w14:paraId="75CB374C" w14:textId="77777777" w:rsidR="00374C3C" w:rsidRPr="003D63C4" w:rsidRDefault="00374C3C" w:rsidP="00374C3C">
      <w:pPr>
        <w:pStyle w:val="SingleTxtG"/>
        <w:spacing w:before="120"/>
      </w:pPr>
      <w:r w:rsidRPr="003D63C4">
        <w:t>9</w:t>
      </w:r>
      <w:r w:rsidRPr="00CA0EBA">
        <w:t>8</w:t>
      </w:r>
      <w:r w:rsidRPr="003D63C4">
        <w:t>.</w:t>
      </w:r>
      <w:r w:rsidRPr="003D63C4">
        <w:tab/>
        <w:t>Трудовым кодексом Туркменистана каждому гарантируется равное вознаграждение за труд равной ценности.</w:t>
      </w:r>
    </w:p>
    <w:p w14:paraId="101553F3" w14:textId="77777777" w:rsidR="00374C3C" w:rsidRPr="003D63C4" w:rsidRDefault="00374C3C" w:rsidP="00374C3C">
      <w:pPr>
        <w:pStyle w:val="SingleTxtG"/>
      </w:pPr>
      <w:r w:rsidRPr="00CA0EBA">
        <w:t>99.</w:t>
      </w:r>
      <w:r w:rsidRPr="00CA0EBA">
        <w:tab/>
      </w:r>
      <w:r w:rsidRPr="003D63C4">
        <w:t>Значительное влияние на размер получаемой заработной платы оказывают выплаты, связанные с режимом работы и условиями труда, к которым относятся доплаты за работу во вредных и опасных условиях, в ночное время, в выходные, нерабочие праздничные и памятные дни, за сверхурочную работу и другие выплаты. При занятии женщин равноценным с мужчинами трудом при одном и том же уровне квалификации действует принцип равного вознаграждения за труд равной ценности.</w:t>
      </w:r>
    </w:p>
    <w:p w14:paraId="1D425624" w14:textId="77777777" w:rsidR="00374C3C" w:rsidRPr="003D63C4" w:rsidRDefault="00374C3C" w:rsidP="00374C3C">
      <w:pPr>
        <w:pStyle w:val="SingleTxtG"/>
      </w:pPr>
      <w:r w:rsidRPr="003D63C4">
        <w:t>100.</w:t>
      </w:r>
      <w:r w:rsidRPr="003D63C4">
        <w:tab/>
        <w:t>В отраслях экономики Туркменистана отмечается значительное сокращение разрыва размеров заработной платы женщин и мужчин, что видно из представленной таблицы. Если в 2019 году в целом по экономике Туркменистана заработная плата женщин была на 13,7</w:t>
      </w:r>
      <w:r>
        <w:t> </w:t>
      </w:r>
      <w:r w:rsidRPr="003D63C4">
        <w:t>% ниже заработной платы мужчин, то в 2022 году этот показатель составил чуть более 12</w:t>
      </w:r>
      <w:r>
        <w:t> </w:t>
      </w:r>
      <w:r w:rsidRPr="003D63C4">
        <w:t>%.</w:t>
      </w:r>
    </w:p>
    <w:p w14:paraId="14EF53C9" w14:textId="77777777" w:rsidR="00374C3C" w:rsidRPr="003D63C4" w:rsidRDefault="00374C3C" w:rsidP="00374C3C">
      <w:pPr>
        <w:pStyle w:val="H23G"/>
        <w:rPr>
          <w:bCs/>
        </w:rPr>
      </w:pPr>
      <w:r>
        <w:tab/>
      </w:r>
      <w:r w:rsidRPr="008A0E84">
        <w:rPr>
          <w:b w:val="0"/>
          <w:bCs/>
        </w:rPr>
        <w:tab/>
        <w:t>Таблица 7</w:t>
      </w:r>
      <w:r w:rsidRPr="008A0E84">
        <w:rPr>
          <w:b w:val="0"/>
          <w:bCs/>
        </w:rPr>
        <w:br/>
      </w:r>
      <w:r w:rsidRPr="003D63C4">
        <w:rPr>
          <w:bCs/>
        </w:rPr>
        <w:t xml:space="preserve">Отношение заработной платы женщин к заработной плате мужчин работников на предприятиях, организациях и учреждениях всех форм собственности </w:t>
      </w:r>
      <w:r>
        <w:rPr>
          <w:bCs/>
        </w:rPr>
        <w:br/>
      </w:r>
      <w:r w:rsidRPr="003D63C4">
        <w:rPr>
          <w:bCs/>
        </w:rPr>
        <w:t xml:space="preserve">по видам экономической деятельности (по результатам единовременного обследования) (в </w:t>
      </w:r>
      <w:r>
        <w:rPr>
          <w:bCs/>
        </w:rPr>
        <w:t>%</w:t>
      </w:r>
      <w:r w:rsidRPr="003D63C4">
        <w:rPr>
          <w:bCs/>
        </w:rPr>
        <w:t>)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6"/>
        <w:gridCol w:w="922"/>
        <w:gridCol w:w="922"/>
      </w:tblGrid>
      <w:tr w:rsidR="00374C3C" w:rsidRPr="00F764CC" w14:paraId="770DF9F9" w14:textId="77777777" w:rsidTr="001A1B33">
        <w:trPr>
          <w:tblHeader/>
        </w:trPr>
        <w:tc>
          <w:tcPr>
            <w:tcW w:w="5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6DFC0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Годы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6B0A6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7B44D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F764CC">
              <w:rPr>
                <w:i/>
                <w:sz w:val="16"/>
              </w:rPr>
              <w:t>2022</w:t>
            </w:r>
          </w:p>
        </w:tc>
      </w:tr>
      <w:tr w:rsidR="00374C3C" w:rsidRPr="008A0E84" w14:paraId="3BD216F9" w14:textId="77777777" w:rsidTr="001A1B33">
        <w:tc>
          <w:tcPr>
            <w:tcW w:w="5954" w:type="dxa"/>
            <w:tcBorders>
              <w:top w:val="single" w:sz="12" w:space="0" w:color="auto"/>
            </w:tcBorders>
            <w:shd w:val="clear" w:color="auto" w:fill="auto"/>
          </w:tcPr>
          <w:p w14:paraId="6E3BB2ED" w14:textId="77777777" w:rsidR="00374C3C" w:rsidRPr="008A0E8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b/>
                <w:bCs/>
                <w:sz w:val="18"/>
              </w:rPr>
            </w:pPr>
            <w:r w:rsidRPr="008A0E84">
              <w:rPr>
                <w:b/>
                <w:bCs/>
                <w:sz w:val="18"/>
              </w:rPr>
              <w:t xml:space="preserve">Всего 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34C167A" w14:textId="77777777" w:rsidR="00374C3C" w:rsidRPr="008A0E8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8A0E84">
              <w:rPr>
                <w:b/>
                <w:bCs/>
                <w:sz w:val="18"/>
              </w:rPr>
              <w:t>86,3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906FAD9" w14:textId="77777777" w:rsidR="00374C3C" w:rsidRPr="008A0E8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bCs/>
                <w:sz w:val="18"/>
              </w:rPr>
            </w:pPr>
            <w:r w:rsidRPr="008A0E84">
              <w:rPr>
                <w:b/>
                <w:bCs/>
                <w:sz w:val="18"/>
              </w:rPr>
              <w:t>87,8</w:t>
            </w:r>
          </w:p>
        </w:tc>
      </w:tr>
      <w:tr w:rsidR="00374C3C" w:rsidRPr="00F764CC" w14:paraId="2706DDCE" w14:textId="77777777" w:rsidTr="001A1B33">
        <w:tc>
          <w:tcPr>
            <w:tcW w:w="5954" w:type="dxa"/>
            <w:shd w:val="clear" w:color="auto" w:fill="auto"/>
          </w:tcPr>
          <w:p w14:paraId="05C82B86" w14:textId="77777777" w:rsidR="00374C3C" w:rsidRPr="003D63C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D63C4">
              <w:rPr>
                <w:sz w:val="18"/>
              </w:rPr>
              <w:t>Сельское хозяйство, лесное хозяйство и рыболовство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B3A57B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90,3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84415D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89,3</w:t>
            </w:r>
          </w:p>
        </w:tc>
      </w:tr>
      <w:tr w:rsidR="00374C3C" w:rsidRPr="00F764CC" w14:paraId="056CFB56" w14:textId="77777777" w:rsidTr="001A1B33">
        <w:tc>
          <w:tcPr>
            <w:tcW w:w="5954" w:type="dxa"/>
            <w:shd w:val="clear" w:color="auto" w:fill="auto"/>
          </w:tcPr>
          <w:p w14:paraId="4D77F59C" w14:textId="77777777" w:rsidR="00374C3C" w:rsidRPr="003D63C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D63C4">
              <w:rPr>
                <w:sz w:val="18"/>
              </w:rPr>
              <w:t>Горнодобывающая промышленность и разработка карьеров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E16505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75,7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914FE5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75,1</w:t>
            </w:r>
          </w:p>
        </w:tc>
      </w:tr>
      <w:tr w:rsidR="00374C3C" w:rsidRPr="00F764CC" w14:paraId="13F0F2FB" w14:textId="77777777" w:rsidTr="001A1B33">
        <w:tc>
          <w:tcPr>
            <w:tcW w:w="5954" w:type="dxa"/>
            <w:shd w:val="clear" w:color="auto" w:fill="auto"/>
          </w:tcPr>
          <w:p w14:paraId="40F2D58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Обрабатывающие производства (обрабатывающая промышленность)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EF67A3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86,0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0BBE94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84,9</w:t>
            </w:r>
          </w:p>
        </w:tc>
      </w:tr>
      <w:tr w:rsidR="00374C3C" w:rsidRPr="00F764CC" w14:paraId="4AC9B446" w14:textId="77777777" w:rsidTr="001A1B33">
        <w:tc>
          <w:tcPr>
            <w:tcW w:w="5954" w:type="dxa"/>
            <w:shd w:val="clear" w:color="auto" w:fill="auto"/>
          </w:tcPr>
          <w:p w14:paraId="1DA644C7" w14:textId="77777777" w:rsidR="00374C3C" w:rsidRPr="003D63C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D63C4">
              <w:rPr>
                <w:sz w:val="18"/>
              </w:rPr>
              <w:t>Обеспечение (снабжение) электроэнергией, газом, паром и кондиционированным воздухом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EA9459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87,9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EE037C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87,0</w:t>
            </w:r>
          </w:p>
        </w:tc>
      </w:tr>
      <w:tr w:rsidR="00374C3C" w:rsidRPr="00F764CC" w14:paraId="0F7154E4" w14:textId="77777777" w:rsidTr="001A1B33">
        <w:tc>
          <w:tcPr>
            <w:tcW w:w="5954" w:type="dxa"/>
            <w:shd w:val="clear" w:color="auto" w:fill="auto"/>
          </w:tcPr>
          <w:p w14:paraId="3715C47C" w14:textId="77777777" w:rsidR="00374C3C" w:rsidRPr="003D63C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D63C4">
              <w:rPr>
                <w:sz w:val="18"/>
              </w:rPr>
              <w:t>Водоснабжение, очистка, обработка отходов и получение вторичного сырья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91FA7D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94,8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E76679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96,1</w:t>
            </w:r>
          </w:p>
        </w:tc>
      </w:tr>
      <w:tr w:rsidR="00374C3C" w:rsidRPr="00F764CC" w14:paraId="538AEA9B" w14:textId="77777777" w:rsidTr="001A1B33">
        <w:tc>
          <w:tcPr>
            <w:tcW w:w="5954" w:type="dxa"/>
            <w:shd w:val="clear" w:color="auto" w:fill="auto"/>
          </w:tcPr>
          <w:p w14:paraId="09D26F6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Строительство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909256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95,3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EEBB4F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83,1</w:t>
            </w:r>
          </w:p>
        </w:tc>
      </w:tr>
      <w:tr w:rsidR="00374C3C" w:rsidRPr="00F764CC" w14:paraId="093F855A" w14:textId="77777777" w:rsidTr="001A1B33">
        <w:tc>
          <w:tcPr>
            <w:tcW w:w="5954" w:type="dxa"/>
            <w:shd w:val="clear" w:color="auto" w:fill="auto"/>
          </w:tcPr>
          <w:p w14:paraId="13572BF4" w14:textId="77777777" w:rsidR="00374C3C" w:rsidRPr="003D63C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D63C4">
              <w:rPr>
                <w:sz w:val="18"/>
              </w:rPr>
              <w:t>Оптовая и розничная торговля; ремонт автомобилей и мотоциклов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23DFBD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85,2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EF35CE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80,3</w:t>
            </w:r>
          </w:p>
        </w:tc>
      </w:tr>
      <w:tr w:rsidR="00374C3C" w:rsidRPr="00F764CC" w14:paraId="4F089959" w14:textId="77777777" w:rsidTr="001A1B33">
        <w:tc>
          <w:tcPr>
            <w:tcW w:w="5954" w:type="dxa"/>
            <w:shd w:val="clear" w:color="auto" w:fill="auto"/>
          </w:tcPr>
          <w:p w14:paraId="64EB7E2C" w14:textId="77777777" w:rsidR="00374C3C" w:rsidRPr="003D63C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D63C4">
              <w:rPr>
                <w:sz w:val="18"/>
              </w:rPr>
              <w:t>Транспортная деятельность и хранение грузов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9544BD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85,1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1EDE8C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78,9</w:t>
            </w:r>
          </w:p>
        </w:tc>
      </w:tr>
      <w:tr w:rsidR="00374C3C" w:rsidRPr="00F764CC" w14:paraId="35AB5518" w14:textId="77777777" w:rsidTr="001A1B33">
        <w:tc>
          <w:tcPr>
            <w:tcW w:w="5954" w:type="dxa"/>
            <w:shd w:val="clear" w:color="auto" w:fill="auto"/>
          </w:tcPr>
          <w:p w14:paraId="17EFD0D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Деятельность гостиниц и ресторанов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62C667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93,5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0645F5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89,3</w:t>
            </w:r>
          </w:p>
        </w:tc>
      </w:tr>
      <w:tr w:rsidR="00374C3C" w:rsidRPr="00F764CC" w14:paraId="2E014E05" w14:textId="77777777" w:rsidTr="001A1B33">
        <w:tc>
          <w:tcPr>
            <w:tcW w:w="5954" w:type="dxa"/>
            <w:shd w:val="clear" w:color="auto" w:fill="auto"/>
          </w:tcPr>
          <w:p w14:paraId="08EC393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Информация и связь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95A9424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91,9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2F221A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90,4</w:t>
            </w:r>
          </w:p>
        </w:tc>
      </w:tr>
      <w:tr w:rsidR="00374C3C" w:rsidRPr="00F764CC" w14:paraId="7C0E7B34" w14:textId="77777777" w:rsidTr="001A1B33">
        <w:tc>
          <w:tcPr>
            <w:tcW w:w="5954" w:type="dxa"/>
            <w:shd w:val="clear" w:color="auto" w:fill="auto"/>
          </w:tcPr>
          <w:p w14:paraId="031AED9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Финансовое посредничество и страхование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B18555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89,9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F8E2AD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87,4</w:t>
            </w:r>
          </w:p>
        </w:tc>
      </w:tr>
      <w:tr w:rsidR="00374C3C" w:rsidRPr="00F764CC" w14:paraId="40D2DE67" w14:textId="77777777" w:rsidTr="001A1B33">
        <w:tc>
          <w:tcPr>
            <w:tcW w:w="5954" w:type="dxa"/>
            <w:shd w:val="clear" w:color="auto" w:fill="auto"/>
          </w:tcPr>
          <w:p w14:paraId="529978D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 xml:space="preserve">Операции с недвижимым имуществом 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4BCDEB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95,8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CB9D951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94,5</w:t>
            </w:r>
          </w:p>
        </w:tc>
      </w:tr>
      <w:tr w:rsidR="00374C3C" w:rsidRPr="00F764CC" w14:paraId="5B567DDC" w14:textId="77777777" w:rsidTr="001A1B33">
        <w:tc>
          <w:tcPr>
            <w:tcW w:w="5954" w:type="dxa"/>
            <w:shd w:val="clear" w:color="auto" w:fill="auto"/>
          </w:tcPr>
          <w:p w14:paraId="74AAF76C" w14:textId="77777777" w:rsidR="00374C3C" w:rsidRPr="003D63C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D63C4">
              <w:rPr>
                <w:sz w:val="18"/>
              </w:rPr>
              <w:t>Профессиональная, научная и техническая деятельность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DE2DA8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87,1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62E737D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90,6</w:t>
            </w:r>
          </w:p>
        </w:tc>
      </w:tr>
      <w:tr w:rsidR="00374C3C" w:rsidRPr="00F764CC" w14:paraId="1CDE0F59" w14:textId="77777777" w:rsidTr="001A1B33">
        <w:tc>
          <w:tcPr>
            <w:tcW w:w="5954" w:type="dxa"/>
            <w:shd w:val="clear" w:color="auto" w:fill="auto"/>
          </w:tcPr>
          <w:p w14:paraId="20274EB2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Административная и вспомогательная деятельность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F02BA1D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82,9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6AAADE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81,7</w:t>
            </w:r>
          </w:p>
        </w:tc>
      </w:tr>
      <w:tr w:rsidR="00374C3C" w:rsidRPr="00F764CC" w14:paraId="3313D9F3" w14:textId="77777777" w:rsidTr="001A1B33">
        <w:tc>
          <w:tcPr>
            <w:tcW w:w="5954" w:type="dxa"/>
            <w:shd w:val="clear" w:color="auto" w:fill="auto"/>
          </w:tcPr>
          <w:p w14:paraId="0DFF850E" w14:textId="77777777" w:rsidR="00374C3C" w:rsidRPr="003D63C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D63C4">
              <w:rPr>
                <w:sz w:val="18"/>
              </w:rPr>
              <w:t>Государственное управление и оборона; обязательное социальное обеспечение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EA014A6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69,5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E44DE5F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70,4</w:t>
            </w:r>
          </w:p>
        </w:tc>
      </w:tr>
      <w:tr w:rsidR="00374C3C" w:rsidRPr="00F764CC" w14:paraId="2D3E3969" w14:textId="77777777" w:rsidTr="001A1B33">
        <w:tc>
          <w:tcPr>
            <w:tcW w:w="5954" w:type="dxa"/>
            <w:shd w:val="clear" w:color="auto" w:fill="auto"/>
          </w:tcPr>
          <w:p w14:paraId="1B9D077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lastRenderedPageBreak/>
              <w:t>Образование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2330417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92,7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A30CD3C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93,4</w:t>
            </w:r>
          </w:p>
        </w:tc>
      </w:tr>
      <w:tr w:rsidR="00374C3C" w:rsidRPr="00F764CC" w14:paraId="49C0EC62" w14:textId="77777777" w:rsidTr="001A1B33">
        <w:tc>
          <w:tcPr>
            <w:tcW w:w="5954" w:type="dxa"/>
            <w:shd w:val="clear" w:color="auto" w:fill="auto"/>
          </w:tcPr>
          <w:p w14:paraId="472D36FA" w14:textId="77777777" w:rsidR="00374C3C" w:rsidRPr="003D63C4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3D63C4">
              <w:rPr>
                <w:sz w:val="18"/>
              </w:rPr>
              <w:t>Здравоохранение и социальное обслуживание населения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CA2F9C0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91,4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035407EE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92,7</w:t>
            </w:r>
          </w:p>
        </w:tc>
      </w:tr>
      <w:tr w:rsidR="00374C3C" w:rsidRPr="00F764CC" w14:paraId="79E2BA1D" w14:textId="77777777" w:rsidTr="001A1B33">
        <w:tc>
          <w:tcPr>
            <w:tcW w:w="5954" w:type="dxa"/>
            <w:shd w:val="clear" w:color="auto" w:fill="auto"/>
          </w:tcPr>
          <w:p w14:paraId="09394AEB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Искусство, развлечения и отдых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5FBBF48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85,9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55E629E9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87,5</w:t>
            </w:r>
          </w:p>
        </w:tc>
      </w:tr>
      <w:tr w:rsidR="00374C3C" w:rsidRPr="00F764CC" w14:paraId="218C54DA" w14:textId="77777777" w:rsidTr="001A1B33">
        <w:tc>
          <w:tcPr>
            <w:tcW w:w="5954" w:type="dxa"/>
            <w:tcBorders>
              <w:bottom w:val="single" w:sz="12" w:space="0" w:color="auto"/>
            </w:tcBorders>
            <w:shd w:val="clear" w:color="auto" w:fill="auto"/>
          </w:tcPr>
          <w:p w14:paraId="0A0AEF03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F764CC">
              <w:rPr>
                <w:sz w:val="18"/>
              </w:rPr>
              <w:t>Прочая обслуживающая деятельность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07FFEF5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86,7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964F80A" w14:textId="77777777" w:rsidR="00374C3C" w:rsidRPr="00F764CC" w:rsidRDefault="00374C3C" w:rsidP="001A1B33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uppressAutoHyphens w:val="0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F764CC">
              <w:rPr>
                <w:sz w:val="18"/>
              </w:rPr>
              <w:t>83,0</w:t>
            </w:r>
          </w:p>
        </w:tc>
      </w:tr>
    </w:tbl>
    <w:p w14:paraId="1F9FF209" w14:textId="77777777" w:rsidR="00374C3C" w:rsidRPr="003D63C4" w:rsidRDefault="00374C3C" w:rsidP="00374C3C">
      <w:pPr>
        <w:pStyle w:val="SingleTxtG"/>
        <w:spacing w:before="120"/>
      </w:pPr>
      <w:r w:rsidRPr="003D63C4">
        <w:t>101.</w:t>
      </w:r>
      <w:r w:rsidRPr="003D63C4">
        <w:tab/>
        <w:t>В соответствии с Уголовным кодексом Туркменистана, введ</w:t>
      </w:r>
      <w:r>
        <w:t>е</w:t>
      </w:r>
      <w:r w:rsidRPr="003D63C4">
        <w:t>нным в действие с 01.01.2023, за понуждение лица к половому сношению, мужеложству или к совершению иных действий сексуального характера на месте работы или другом месте пут</w:t>
      </w:r>
      <w:r>
        <w:t>е</w:t>
      </w:r>
      <w:r w:rsidRPr="003D63C4">
        <w:t>м шантажа, угрозы истреблением имущества либо с использованием материальной или иной зависимости предусмотрены меры уголовной ответственности в виде наказания исправительными работами на срок до двух лет или лишения свободы на срок до двух лет.</w:t>
      </w:r>
    </w:p>
    <w:p w14:paraId="5614F7A5" w14:textId="77777777" w:rsidR="00374C3C" w:rsidRPr="003D63C4" w:rsidRDefault="00374C3C" w:rsidP="00374C3C">
      <w:pPr>
        <w:pStyle w:val="SingleTxtG"/>
      </w:pPr>
      <w:r w:rsidRPr="003D63C4">
        <w:t>102.</w:t>
      </w:r>
      <w:r w:rsidRPr="003D63C4">
        <w:tab/>
        <w:t>В отч</w:t>
      </w:r>
      <w:r>
        <w:t>е</w:t>
      </w:r>
      <w:r w:rsidRPr="003D63C4">
        <w:t xml:space="preserve">тный период судебные работники Туркменистана приняли участие </w:t>
      </w:r>
      <w:r>
        <w:br/>
      </w:r>
      <w:r w:rsidRPr="003D63C4">
        <w:t xml:space="preserve">в </w:t>
      </w:r>
      <w:r>
        <w:t>пяти</w:t>
      </w:r>
      <w:r w:rsidRPr="003D63C4">
        <w:t xml:space="preserve"> мероприятиях, посвященных гендерному равенству, повышению информированности должностных лиц по борьбе со всеми формами дискриминации в отношении женщин и девочек. В течение 2018–2022</w:t>
      </w:r>
      <w:r>
        <w:t xml:space="preserve"> </w:t>
      </w:r>
      <w:r w:rsidRPr="003D63C4">
        <w:t>годов 145 сотрудников органов внутренних дел участвовали в 52 семинарах и тренингах по гендерному равенству, проведенных в Туркменистане и за рубежом. В течение 2018–2023</w:t>
      </w:r>
      <w:r>
        <w:t xml:space="preserve"> </w:t>
      </w:r>
      <w:r w:rsidRPr="003D63C4">
        <w:t xml:space="preserve">годов </w:t>
      </w:r>
      <w:r>
        <w:br/>
      </w:r>
      <w:r w:rsidRPr="003D63C4">
        <w:t>40 представителей молод</w:t>
      </w:r>
      <w:r>
        <w:t>е</w:t>
      </w:r>
      <w:r w:rsidRPr="003D63C4">
        <w:t xml:space="preserve">жной организации Туркменистана принимали участие </w:t>
      </w:r>
      <w:r>
        <w:br/>
      </w:r>
      <w:r w:rsidRPr="003D63C4">
        <w:t>в 22 семинарах и тренингах, посвящ</w:t>
      </w:r>
      <w:r>
        <w:t>е</w:t>
      </w:r>
      <w:r w:rsidRPr="003D63C4">
        <w:t>нных гендерному равенству, организованных международными организациями.</w:t>
      </w:r>
    </w:p>
    <w:p w14:paraId="7D6D4D81" w14:textId="77777777" w:rsidR="00374C3C" w:rsidRPr="003D63C4" w:rsidRDefault="00374C3C" w:rsidP="00374C3C">
      <w:pPr>
        <w:pStyle w:val="SingleTxtG"/>
      </w:pPr>
      <w:r w:rsidRPr="003D63C4">
        <w:t>103.</w:t>
      </w:r>
      <w:r w:rsidRPr="003D63C4">
        <w:tab/>
        <w:t>В рамках проекта Программы развития ООН «Оказание содействия в реализации Национального плана действий Туркменистана в области прав человека на 2021–2025 годы», реализуемого совместно с Институтом государства, права и демократии Туркменистана, идет разработка специальных курсов для государственных служащих по гендерно-ориентированному управлению с привлечением международного и местных экспертов. Проект образовательного курса будет оцифрован и рекомендован в качестве образовательного курса для государственных служащих.</w:t>
      </w:r>
    </w:p>
    <w:p w14:paraId="65434286" w14:textId="77777777" w:rsidR="00374C3C" w:rsidRPr="003D63C4" w:rsidRDefault="00374C3C" w:rsidP="00374C3C">
      <w:pPr>
        <w:pStyle w:val="SingleTxtG"/>
      </w:pPr>
      <w:r w:rsidRPr="003D63C4">
        <w:t>104.</w:t>
      </w:r>
      <w:r w:rsidRPr="003D63C4">
        <w:tab/>
        <w:t xml:space="preserve">В рамках Национальной стратегии «Здоровая мать </w:t>
      </w:r>
      <w:r>
        <w:t>⸺</w:t>
      </w:r>
      <w:r w:rsidRPr="003D63C4">
        <w:t xml:space="preserve"> здоровый реб</w:t>
      </w:r>
      <w:r>
        <w:t>е</w:t>
      </w:r>
      <w:r w:rsidRPr="003D63C4">
        <w:t xml:space="preserve">нок </w:t>
      </w:r>
      <w:r>
        <w:t>⸺</w:t>
      </w:r>
      <w:r w:rsidRPr="003D63C4">
        <w:t xml:space="preserve"> здоровое будущее» на 2021–2025 годы разрабатываются материалы и новые методы обучения по гендерному равенству для использования в общеобразовательных школах. </w:t>
      </w:r>
    </w:p>
    <w:p w14:paraId="605C07D6" w14:textId="77777777" w:rsidR="00374C3C" w:rsidRPr="003D63C4" w:rsidRDefault="00374C3C" w:rsidP="00374C3C">
      <w:pPr>
        <w:pStyle w:val="SingleTxtG"/>
      </w:pPr>
      <w:r w:rsidRPr="003D63C4">
        <w:t>105.</w:t>
      </w:r>
      <w:r w:rsidRPr="003D63C4">
        <w:tab/>
        <w:t>В Национальном институте образования Туркменистана вед</w:t>
      </w:r>
      <w:r>
        <w:t>е</w:t>
      </w:r>
      <w:r w:rsidRPr="003D63C4">
        <w:t>тся работа по разработке новых методов обучения по гендерному равенству для общеобразовательных школ, изучается международный опыт. Специалистами института ведется подготовка методического пособия для учащихся общеобразовательных учреждений «Основы гендерных знаний» и методического пособия для родителей и педагогов о гендерной педагогике. На завершающей стадии находится подготовка пособия «Гендерная педагогика для педагогов».</w:t>
      </w:r>
    </w:p>
    <w:p w14:paraId="45A591EE" w14:textId="77777777" w:rsidR="00374C3C" w:rsidRPr="003D63C4" w:rsidRDefault="00374C3C" w:rsidP="00374C3C">
      <w:pPr>
        <w:pStyle w:val="SingleTxtG"/>
      </w:pPr>
      <w:r w:rsidRPr="003D63C4">
        <w:t>106.</w:t>
      </w:r>
      <w:r w:rsidRPr="003D63C4">
        <w:tab/>
        <w:t>Союзом женщин Туркменистана совместно с Парламентом Туркменистана, периодически проводятся мероприятия информационного характера о важности участия женщин в общественной и политической жизни. Эти мероприятия проводятся во всех регионах Туркменистана в форме встреч и круглых столов. В течение отчетного периода было проведено 215 мероприятий, посвящ</w:t>
      </w:r>
      <w:r>
        <w:t>е</w:t>
      </w:r>
      <w:r w:rsidRPr="003D63C4">
        <w:t xml:space="preserve">нных гендерному равенству. </w:t>
      </w:r>
    </w:p>
    <w:p w14:paraId="7BDC3498" w14:textId="77777777" w:rsidR="00374C3C" w:rsidRPr="003D63C4" w:rsidRDefault="00374C3C" w:rsidP="00374C3C">
      <w:pPr>
        <w:pStyle w:val="SingleTxtG"/>
      </w:pPr>
      <w:r w:rsidRPr="003D63C4">
        <w:t>107.</w:t>
      </w:r>
      <w:r w:rsidRPr="003D63C4">
        <w:tab/>
        <w:t>При Союзе женщин Туркменистана работает Центр деловых женщин, созданный с целью объединения возможностей женщин, работающих в предпринимательской сфере. Во всех велаятах страны созданы отделения Центра. Центр организовывает мероприятия, оказывает методическую, юридическую и другую помощь женщинам, планирующим начать предпринимательскую деятельность. В течение отчетного периода Центром было проведено 72 мероприятия.</w:t>
      </w:r>
    </w:p>
    <w:p w14:paraId="49DAA2F4" w14:textId="77777777" w:rsidR="00374C3C" w:rsidRPr="003D63C4" w:rsidRDefault="00374C3C" w:rsidP="00374C3C">
      <w:pPr>
        <w:pStyle w:val="SingleTxtG"/>
      </w:pPr>
      <w:r w:rsidRPr="003D63C4">
        <w:lastRenderedPageBreak/>
        <w:t>108.</w:t>
      </w:r>
      <w:r w:rsidRPr="003D63C4">
        <w:tab/>
        <w:t xml:space="preserve">Ежегодно Союза женщин Туркменистана проводит конкурс «Женщина года» по </w:t>
      </w:r>
      <w:r>
        <w:t>семи</w:t>
      </w:r>
      <w:r w:rsidRPr="003D63C4">
        <w:t xml:space="preserve"> номинациям. Условия конкурса способствуют созданию в обществе позитивного имиджа современной женщины-руководителя, женщины-предпринимателя и содействуют более активному вовлечению женщин в развитие демократических процессов в стране. Большой резонанс в обществе получает номинация женщина служащая в военной или правоохранительной системе. Конкурсы способствуют преодолению гендерных стереотипов.</w:t>
      </w:r>
    </w:p>
    <w:p w14:paraId="63AA4EAB" w14:textId="77777777" w:rsidR="00374C3C" w:rsidRPr="003D63C4" w:rsidRDefault="00374C3C" w:rsidP="00374C3C">
      <w:pPr>
        <w:pStyle w:val="SingleTxtG"/>
      </w:pPr>
      <w:r w:rsidRPr="003D63C4">
        <w:t>109.</w:t>
      </w:r>
      <w:r w:rsidRPr="003D63C4">
        <w:tab/>
        <w:t>Молодежная организация Туркменистана совместно с соответствующими министерствами и ведомствами, общественными организациями на регулярной основе осуществляет мероприятия, направленные на повышение осведомленности молодежи о национальном законодательстве и нормах международного права, включая вопросы гендерного равенства, в том числе в сельских районах.</w:t>
      </w:r>
    </w:p>
    <w:p w14:paraId="1798E2C5" w14:textId="77777777" w:rsidR="00374C3C" w:rsidRDefault="00374C3C" w:rsidP="00374C3C">
      <w:pPr>
        <w:pStyle w:val="H1G"/>
      </w:pPr>
      <w:r w:rsidRPr="00374C3C">
        <w:tab/>
      </w:r>
      <w:r>
        <w:rPr>
          <w:lang w:val="fr-CH"/>
        </w:rPr>
        <w:t>J</w:t>
      </w:r>
      <w:r w:rsidRPr="00855183">
        <w:t xml:space="preserve">. </w:t>
      </w:r>
      <w:r>
        <w:tab/>
      </w:r>
      <w:r>
        <w:tab/>
      </w:r>
      <w:r w:rsidRPr="00855183">
        <w:t xml:space="preserve">Последующая информация в связи с пунктом </w:t>
      </w:r>
      <w:r w:rsidRPr="00BF6480">
        <w:t>24</w:t>
      </w:r>
      <w:r w:rsidRPr="00855183">
        <w:t xml:space="preserve"> заключительных замечаний</w:t>
      </w:r>
      <w:r w:rsidRPr="00CA0EBA">
        <w:t xml:space="preserve"> </w:t>
      </w:r>
    </w:p>
    <w:p w14:paraId="5F406194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 xml:space="preserve">Принудительный труд </w:t>
      </w:r>
    </w:p>
    <w:p w14:paraId="43EC4594" w14:textId="77777777" w:rsidR="00374C3C" w:rsidRPr="003D63C4" w:rsidRDefault="00374C3C" w:rsidP="00374C3C">
      <w:pPr>
        <w:pStyle w:val="SingleTxtG"/>
      </w:pPr>
      <w:r w:rsidRPr="003D63C4">
        <w:t>110.</w:t>
      </w:r>
      <w:r w:rsidRPr="003D63C4">
        <w:tab/>
        <w:t>Хлопководство Туркменистана да</w:t>
      </w:r>
      <w:r>
        <w:t>е</w:t>
      </w:r>
      <w:r w:rsidRPr="003D63C4">
        <w:t>т возможность создавать рабочие места как в сельскохозяйственной, так и в текстильной отрасли, медицинской и пищевой промышленности и других отраслях экономики страны.</w:t>
      </w:r>
    </w:p>
    <w:p w14:paraId="5A361E4C" w14:textId="77777777" w:rsidR="00374C3C" w:rsidRPr="003D63C4" w:rsidRDefault="00374C3C" w:rsidP="00374C3C">
      <w:pPr>
        <w:pStyle w:val="SingleTxtG"/>
      </w:pPr>
      <w:r w:rsidRPr="003D63C4">
        <w:t xml:space="preserve">111. </w:t>
      </w:r>
      <w:r>
        <w:tab/>
      </w:r>
      <w:r w:rsidRPr="003D63C4">
        <w:t>Туркменистан осуществляет практические меры по сокращению ручного труда при сборе урожая хлопка. Широкое использование в аграрном секторе страны новейших поколений хлопкоуборочных комбайнов позволило снизить показатели ручного сбора урожая с 71</w:t>
      </w:r>
      <w:r>
        <w:t> </w:t>
      </w:r>
      <w:r w:rsidRPr="003D63C4">
        <w:t>% в 2015 году до 20</w:t>
      </w:r>
      <w:r>
        <w:t> </w:t>
      </w:r>
      <w:r w:rsidRPr="003D63C4">
        <w:t xml:space="preserve">% в 2022 году. Количество используемой сельхозтехники в 2022 году по сравнению с 2016 годом выросло </w:t>
      </w:r>
      <w:r>
        <w:br/>
      </w:r>
      <w:r w:rsidRPr="003D63C4">
        <w:t>в 25 раз.</w:t>
      </w:r>
    </w:p>
    <w:p w14:paraId="69353A26" w14:textId="77777777" w:rsidR="00374C3C" w:rsidRPr="003D63C4" w:rsidRDefault="00374C3C" w:rsidP="00374C3C">
      <w:pPr>
        <w:pStyle w:val="SingleTxtG"/>
      </w:pPr>
      <w:r w:rsidRPr="003D63C4">
        <w:t xml:space="preserve">112. </w:t>
      </w:r>
      <w:r>
        <w:tab/>
      </w:r>
      <w:r w:rsidRPr="003D63C4">
        <w:t xml:space="preserve">Национальный план действий Туркменистана по правам человека на </w:t>
      </w:r>
      <w:r>
        <w:br/>
      </w:r>
      <w:r w:rsidRPr="003D63C4">
        <w:t>2021–2025</w:t>
      </w:r>
      <w:r>
        <w:t xml:space="preserve"> </w:t>
      </w:r>
      <w:r w:rsidRPr="003D63C4">
        <w:t>годы в разделе «Свобода труда» включает мероприятия, направленные на:</w:t>
      </w:r>
    </w:p>
    <w:p w14:paraId="3A04BD44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 xml:space="preserve">развитие сотрудничества с Международной организацией труда (МОТ) в целях недопущения принудительного труда; </w:t>
      </w:r>
    </w:p>
    <w:p w14:paraId="62DD9E09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 xml:space="preserve">разработку мер по предупреждению применения принудительного труда, в том числе путем обеспечения соблюдения законодательства и усиления контроля над его соблюдением; </w:t>
      </w:r>
    </w:p>
    <w:p w14:paraId="6B04B248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обеспечение всестороннего осуществления программ по совершенствованию сферы трудовой занятости в Туркменистане, особенно в целях обеспечения максимального уровня занятости лиц с инвалидностью;</w:t>
      </w:r>
    </w:p>
    <w:p w14:paraId="2E386D64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совершенствование законодательства, запрещающего принудительный труд.</w:t>
      </w:r>
    </w:p>
    <w:p w14:paraId="45C96B45" w14:textId="77777777" w:rsidR="00374C3C" w:rsidRPr="003D63C4" w:rsidRDefault="00374C3C" w:rsidP="00374C3C">
      <w:pPr>
        <w:pStyle w:val="SingleTxtG"/>
      </w:pPr>
      <w:r w:rsidRPr="003D63C4">
        <w:t xml:space="preserve">113. </w:t>
      </w:r>
      <w:r>
        <w:tab/>
      </w:r>
      <w:r w:rsidRPr="003D63C4">
        <w:t>Государственный надзор и контроль за соблюдением положений трудового законодательства Туркменистана осуществляют Министерство труда и социальной защиты населения, Главная государственная служба «</w:t>
      </w:r>
      <w:proofErr w:type="spellStart"/>
      <w:r w:rsidRPr="003D63C4">
        <w:t>Туркменстандартлары</w:t>
      </w:r>
      <w:proofErr w:type="spellEnd"/>
      <w:r w:rsidRPr="003D63C4">
        <w:t>» и иные государственные органы, осуществляющие деятельность в области охраны труда; местные органы государственной власти и органы местного самоуправления.</w:t>
      </w:r>
    </w:p>
    <w:p w14:paraId="5B251D04" w14:textId="77777777" w:rsidR="00374C3C" w:rsidRPr="003D63C4" w:rsidRDefault="00374C3C" w:rsidP="00374C3C">
      <w:pPr>
        <w:pStyle w:val="SingleTxtG"/>
      </w:pPr>
      <w:r w:rsidRPr="003D63C4">
        <w:t xml:space="preserve">114. </w:t>
      </w:r>
      <w:r>
        <w:tab/>
      </w:r>
      <w:r w:rsidRPr="003D63C4">
        <w:t xml:space="preserve">Профессиональные союзы осуществляют общественный надзор, контроль за соблюдением положений трудового законодательства через состоящие в их ведении техническую и правовую инспекции труда. Несмотря на отсутствие официальных обращений граждан об использовании принудительного труда в секторах производства и переработки продукции сельского хозяйства, профсоюзы осуществляют мониторинг, проводят специальные курсы, обучающие тренинги, семинары. </w:t>
      </w:r>
    </w:p>
    <w:p w14:paraId="39D71252" w14:textId="77777777" w:rsidR="00374C3C" w:rsidRPr="003D63C4" w:rsidRDefault="00374C3C" w:rsidP="00374C3C">
      <w:pPr>
        <w:pStyle w:val="SingleTxtG"/>
      </w:pPr>
      <w:r w:rsidRPr="003D63C4">
        <w:t xml:space="preserve">115. </w:t>
      </w:r>
      <w:r>
        <w:tab/>
      </w:r>
      <w:r w:rsidRPr="003D63C4">
        <w:t xml:space="preserve">В ходе </w:t>
      </w:r>
      <w:r>
        <w:t>сто девятой</w:t>
      </w:r>
      <w:r w:rsidRPr="003D63C4">
        <w:t xml:space="preserve"> сессии Конференции МОТ в 2021 году по вопросу исполнения положений Конвенции МОТ «Об упразднении принудительного труда» </w:t>
      </w:r>
      <w:r>
        <w:br/>
      </w:r>
      <w:r w:rsidRPr="003D63C4">
        <w:t xml:space="preserve">№ 105 Туркменистан принял рекомендацию по приглашению миссии высокого уровня </w:t>
      </w:r>
      <w:r w:rsidRPr="003D63C4">
        <w:lastRenderedPageBreak/>
        <w:t>МОТ по оказанию технической помощи. В 2022–2023</w:t>
      </w:r>
      <w:r>
        <w:t xml:space="preserve"> </w:t>
      </w:r>
      <w:r w:rsidRPr="003D63C4">
        <w:t>годах состоялся ряд визитов миссии МОТ в Туркменистан.</w:t>
      </w:r>
    </w:p>
    <w:p w14:paraId="0AE6B4E6" w14:textId="77777777" w:rsidR="00374C3C" w:rsidRPr="003D63C4" w:rsidRDefault="00374C3C" w:rsidP="00374C3C">
      <w:pPr>
        <w:pStyle w:val="SingleTxtG"/>
      </w:pPr>
      <w:r w:rsidRPr="003D63C4">
        <w:t xml:space="preserve">116. </w:t>
      </w:r>
      <w:r>
        <w:tab/>
      </w:r>
      <w:r w:rsidRPr="003D63C4">
        <w:t>В марте 2023 года принята Дорожная карта по сотрудничеству МОТ и Правительства Туркменистана на 2023 год, которая включает:</w:t>
      </w:r>
    </w:p>
    <w:p w14:paraId="4FB69E9D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обзор политики и административной структуры, регулирующей сбор хлопка;</w:t>
      </w:r>
    </w:p>
    <w:p w14:paraId="2BEFDCAE" w14:textId="77777777" w:rsidR="00374C3C" w:rsidRPr="00F764CC" w:rsidRDefault="00374C3C" w:rsidP="00374C3C">
      <w:pPr>
        <w:pStyle w:val="Bullet1G"/>
        <w:numPr>
          <w:ilvl w:val="0"/>
          <w:numId w:val="16"/>
        </w:numPr>
      </w:pPr>
      <w:r w:rsidRPr="00F764CC">
        <w:t>совершенствование инспекции труда;</w:t>
      </w:r>
    </w:p>
    <w:p w14:paraId="2BF1CB6A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содействие полной, производительной и свободно выбранной занятости в хлопковом секторе;</w:t>
      </w:r>
    </w:p>
    <w:p w14:paraId="761570EE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улучшение производства и сбора хлопка;</w:t>
      </w:r>
    </w:p>
    <w:p w14:paraId="2F9A48FB" w14:textId="77777777" w:rsidR="00374C3C" w:rsidRPr="00F764CC" w:rsidRDefault="00374C3C" w:rsidP="00374C3C">
      <w:pPr>
        <w:pStyle w:val="Bullet1G"/>
        <w:numPr>
          <w:ilvl w:val="0"/>
          <w:numId w:val="16"/>
        </w:numPr>
      </w:pPr>
      <w:r w:rsidRPr="00F764CC">
        <w:t>разработка и повышение осведомленности;</w:t>
      </w:r>
    </w:p>
    <w:p w14:paraId="4CEE9C06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содействие социальному диалогу в секторах производства и переработки хлопка.</w:t>
      </w:r>
    </w:p>
    <w:p w14:paraId="78E48005" w14:textId="77777777" w:rsidR="00374C3C" w:rsidRPr="003D63C4" w:rsidRDefault="00374C3C" w:rsidP="00374C3C">
      <w:pPr>
        <w:pStyle w:val="SingleTxtG"/>
        <w:rPr>
          <w:bCs/>
        </w:rPr>
      </w:pPr>
      <w:r w:rsidRPr="003D63C4">
        <w:t xml:space="preserve">117. </w:t>
      </w:r>
      <w:r>
        <w:tab/>
      </w:r>
      <w:r w:rsidRPr="003D63C4">
        <w:t>В ходе миссии МОТ в июле 2023 года был провед</w:t>
      </w:r>
      <w:r>
        <w:t>е</w:t>
      </w:r>
      <w:r w:rsidRPr="003D63C4">
        <w:t>н семинар с участием представителей соответствующих министерств и ведомств, а также социальных партн</w:t>
      </w:r>
      <w:r>
        <w:t>е</w:t>
      </w:r>
      <w:r w:rsidRPr="003D63C4">
        <w:t>ров, на котором были представлены опыт, политики и организационные аспекты ряда систем инспекции труда в отдельных странах.</w:t>
      </w:r>
      <w:r w:rsidRPr="003D63C4">
        <w:rPr>
          <w:bCs/>
        </w:rPr>
        <w:t xml:space="preserve"> </w:t>
      </w:r>
    </w:p>
    <w:p w14:paraId="71104AF5" w14:textId="77777777" w:rsidR="00374C3C" w:rsidRPr="003D63C4" w:rsidRDefault="00374C3C" w:rsidP="00374C3C">
      <w:pPr>
        <w:pStyle w:val="SingleTxtG"/>
      </w:pPr>
      <w:r w:rsidRPr="003D63C4">
        <w:t xml:space="preserve">118. </w:t>
      </w:r>
      <w:r>
        <w:tab/>
      </w:r>
      <w:r w:rsidRPr="003D63C4">
        <w:t>Целью семинара являлось определение ключевых элементов национального плана действий по приведению системы инспекции труда в Туркменистане в соответствие со стандартами и принципами МОТ в отношении инспекции труда и передовым мировым опытом, а также следующих шагов, которые необходимо предпринять, включая техническую поддержку со стороны МОТ, по укреплению инспекции труда и продвижению к ратификации Туркменистаном Конвенций МОТ об инспекциях труда №129 и № 81.</w:t>
      </w:r>
    </w:p>
    <w:p w14:paraId="19187EAF" w14:textId="77777777" w:rsidR="00374C3C" w:rsidRPr="003D63C4" w:rsidRDefault="00374C3C" w:rsidP="00374C3C">
      <w:pPr>
        <w:pStyle w:val="SingleTxtG"/>
      </w:pPr>
      <w:r w:rsidRPr="003D63C4">
        <w:t xml:space="preserve">119. </w:t>
      </w:r>
      <w:r>
        <w:tab/>
      </w:r>
      <w:r w:rsidRPr="003D63C4">
        <w:t xml:space="preserve">Одновременно органами статистики намечается проведение количественного исследования в рамках обследования домашних хозяйств для оценки тенденции сбора хлопка за последние </w:t>
      </w:r>
      <w:r>
        <w:t>пять</w:t>
      </w:r>
      <w:r w:rsidRPr="003D63C4">
        <w:t xml:space="preserve"> лет. Также в сентябре 2023 года подписан Меморандум о взаимопонимании между Правительством Туркменистана и МОТ об обследовании условий труда во время сбора хлопка в Туркменистане в 2023 году.</w:t>
      </w:r>
    </w:p>
    <w:p w14:paraId="5BC0C5C8" w14:textId="77777777" w:rsidR="00374C3C" w:rsidRDefault="00374C3C" w:rsidP="00374C3C">
      <w:pPr>
        <w:pStyle w:val="H1G"/>
      </w:pPr>
      <w:r w:rsidRPr="00374C3C">
        <w:tab/>
      </w:r>
      <w:r>
        <w:rPr>
          <w:lang w:val="fr-CH"/>
        </w:rPr>
        <w:t>K</w:t>
      </w:r>
      <w:r w:rsidRPr="00855183">
        <w:t xml:space="preserve">. </w:t>
      </w:r>
      <w:r>
        <w:tab/>
      </w:r>
      <w:r>
        <w:tab/>
      </w:r>
      <w:r w:rsidRPr="00855183">
        <w:t xml:space="preserve">Последующая информация в связи с пунктом </w:t>
      </w:r>
      <w:r w:rsidRPr="00BF6480">
        <w:t>26</w:t>
      </w:r>
      <w:r w:rsidRPr="00855183">
        <w:t xml:space="preserve"> заключительных замечаний</w:t>
      </w:r>
      <w:r w:rsidRPr="00CA0EBA">
        <w:t xml:space="preserve"> </w:t>
      </w:r>
    </w:p>
    <w:p w14:paraId="0D706B11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Профсоюзы</w:t>
      </w:r>
    </w:p>
    <w:p w14:paraId="2CC823C0" w14:textId="77777777" w:rsidR="00374C3C" w:rsidRPr="003D63C4" w:rsidRDefault="00374C3C" w:rsidP="00374C3C">
      <w:pPr>
        <w:pStyle w:val="SingleTxtG"/>
      </w:pPr>
      <w:r w:rsidRPr="003D63C4">
        <w:t>120.</w:t>
      </w:r>
      <w:r w:rsidRPr="003D63C4">
        <w:tab/>
        <w:t xml:space="preserve">Право создавать профсоюз, свободно вступать или воздерживаться </w:t>
      </w:r>
      <w:r>
        <w:br/>
      </w:r>
      <w:r w:rsidRPr="003D63C4">
        <w:t xml:space="preserve">от вступления в него, принимать участие в деятельности профсоюза и беспрепятственно выходить из членства предусматривается Законом Туркменистана </w:t>
      </w:r>
      <w:r>
        <w:br/>
      </w:r>
      <w:r w:rsidRPr="003D63C4">
        <w:t xml:space="preserve">«О профессиональных союзах, их правах и гарантиях деятельности». </w:t>
      </w:r>
    </w:p>
    <w:p w14:paraId="1510358C" w14:textId="77777777" w:rsidR="00374C3C" w:rsidRPr="003D63C4" w:rsidRDefault="00374C3C" w:rsidP="00374C3C">
      <w:pPr>
        <w:pStyle w:val="SingleTxtG"/>
      </w:pPr>
      <w:r w:rsidRPr="003D63C4">
        <w:t>121.</w:t>
      </w:r>
      <w:r w:rsidRPr="003D63C4">
        <w:tab/>
        <w:t>Профсоюз созда</w:t>
      </w:r>
      <w:r>
        <w:t>е</w:t>
      </w:r>
      <w:r w:rsidRPr="003D63C4">
        <w:t>тся на основе равноправия его членов. Не допускается количественное ограничение образования профсоюза по профессиональному принципу. Воспрепятствование образованию профсоюза, а равно противодействие его законной деятельности влеч</w:t>
      </w:r>
      <w:r>
        <w:t>е</w:t>
      </w:r>
      <w:r w:rsidRPr="003D63C4">
        <w:t>т ответственность, установленную законодательством.</w:t>
      </w:r>
    </w:p>
    <w:p w14:paraId="29E30990" w14:textId="77777777" w:rsidR="00374C3C" w:rsidRPr="003D63C4" w:rsidRDefault="00374C3C" w:rsidP="00374C3C">
      <w:pPr>
        <w:pStyle w:val="SingleTxtG"/>
      </w:pPr>
      <w:r w:rsidRPr="003D63C4">
        <w:t>122.</w:t>
      </w:r>
      <w:r w:rsidRPr="003D63C4">
        <w:tab/>
        <w:t xml:space="preserve">В Туркменистане действуют 14 самостоятельных профсоюзных образований, созданных по отраслевому принципу: (1) Профсоюз работников Агропромышленного комплекса, (2) Профсоюз работников авиации и связи, (3) Профсоюз работников автомобильного транспорта и дорожного хозяйства, (4) Профсоюз работников государственных учреждений, (5) Профсоюз работников железнодорожников, </w:t>
      </w:r>
      <w:r>
        <w:br/>
      </w:r>
      <w:r w:rsidRPr="003D63C4">
        <w:t xml:space="preserve">(6) Профсоюз работников здравоохранения, (7) Профсоюз работников коммунального хозяйства, (8) Профсоюз работников культуры, спорта, туризма, общественных организаций, (9) Профсоюз работников науки и образования, (10) Профсоюз работников нефтегазового комплекса, (11) Профсоюз работников промышленности и строительства, (12) Профсоюз работников текстильной промышленности, </w:t>
      </w:r>
      <w:r>
        <w:br/>
      </w:r>
      <w:r w:rsidRPr="003D63C4">
        <w:lastRenderedPageBreak/>
        <w:t>(13) Профсоюз работников торговли и предпринимателей, (14) Профсоюз работников энергетики.</w:t>
      </w:r>
    </w:p>
    <w:p w14:paraId="05F29AA7" w14:textId="77777777" w:rsidR="00374C3C" w:rsidRPr="003D63C4" w:rsidRDefault="00374C3C" w:rsidP="00374C3C">
      <w:pPr>
        <w:pStyle w:val="SingleTxtG"/>
      </w:pPr>
      <w:r w:rsidRPr="003D63C4">
        <w:t>123.</w:t>
      </w:r>
      <w:r w:rsidRPr="003D63C4">
        <w:tab/>
        <w:t>Каждый из указанных профсоюзных образований является самостоятельным органом в своей отрасли. Отраслевые профсоюзные образования возглавляются Председателями Советов. Председатели Советов избираются профсоюзной конференцией сроком на пять лет. Отраслевые профсоюзные организации имеют самостоятельный штат сотрудников (специалистов).</w:t>
      </w:r>
    </w:p>
    <w:p w14:paraId="4723BB21" w14:textId="77777777" w:rsidR="00374C3C" w:rsidRPr="003D63C4" w:rsidRDefault="00374C3C" w:rsidP="00374C3C">
      <w:pPr>
        <w:pStyle w:val="SingleTxtG"/>
      </w:pPr>
      <w:r w:rsidRPr="003D63C4">
        <w:t>124.</w:t>
      </w:r>
      <w:r w:rsidRPr="003D63C4">
        <w:tab/>
        <w:t xml:space="preserve">Механизм регулирования коллективных трудовых споров предусмотрен </w:t>
      </w:r>
      <w:r>
        <w:br/>
      </w:r>
      <w:r w:rsidRPr="003D63C4">
        <w:t>главой</w:t>
      </w:r>
      <w:r>
        <w:t xml:space="preserve"> </w:t>
      </w:r>
      <w:r w:rsidRPr="003D63C4">
        <w:t xml:space="preserve">2 Раздела </w:t>
      </w:r>
      <w:r w:rsidRPr="00F764CC">
        <w:t>XVI</w:t>
      </w:r>
      <w:r w:rsidRPr="003D63C4">
        <w:t xml:space="preserve"> Трудового кодекса Туркменистана (ст. 367–397).</w:t>
      </w:r>
    </w:p>
    <w:p w14:paraId="40CEBF40" w14:textId="77777777" w:rsidR="00374C3C" w:rsidRPr="003D63C4" w:rsidRDefault="00374C3C" w:rsidP="00374C3C">
      <w:pPr>
        <w:pStyle w:val="SingleTxtG"/>
      </w:pPr>
      <w:r w:rsidRPr="003D63C4">
        <w:t>125.</w:t>
      </w:r>
      <w:r w:rsidRPr="003D63C4">
        <w:tab/>
        <w:t>В соответствии со статьей 395 Трудового кодекса Туркменистана, порядок разрешения коллективного трудового спора состоит из двух этапов: рассмотрение примирительной комиссией и рассмотрение в суде. Рассмотрение коллективного трудового спора примирительной комиссией является обязательным этапом. Ни одна из сторон коллективного трудового спора не вправе уклоняться от участия в примирительных процедурах.</w:t>
      </w:r>
    </w:p>
    <w:p w14:paraId="568BC10E" w14:textId="77777777" w:rsidR="00374C3C" w:rsidRPr="003D63C4" w:rsidRDefault="00374C3C" w:rsidP="00374C3C">
      <w:pPr>
        <w:pStyle w:val="SingleTxtG"/>
      </w:pPr>
      <w:r w:rsidRPr="003D63C4">
        <w:t>126.</w:t>
      </w:r>
      <w:r w:rsidRPr="003D63C4">
        <w:tab/>
        <w:t>Действия государственных органов и общественных объединений, должностных лиц, с превышением полномочий, ущемляющие права и свободы граждан в сфере трудовых отношений могут быть обжалованы в суд.</w:t>
      </w:r>
    </w:p>
    <w:p w14:paraId="4A7A28E0" w14:textId="77777777" w:rsidR="00374C3C" w:rsidRPr="003D63C4" w:rsidRDefault="00374C3C" w:rsidP="00374C3C">
      <w:pPr>
        <w:pStyle w:val="SingleTxtG"/>
      </w:pPr>
      <w:r w:rsidRPr="003D63C4">
        <w:t>127.</w:t>
      </w:r>
      <w:r w:rsidRPr="003D63C4">
        <w:tab/>
        <w:t>В соответствии с Законом Туркменистана «О тр</w:t>
      </w:r>
      <w:r>
        <w:t>е</w:t>
      </w:r>
      <w:r w:rsidRPr="003D63C4">
        <w:t>хсторонней комиссии по регулированию социально-трудовых вопросов» (20.10.2018) указанные вопросы рассматриваются на заседании Тр</w:t>
      </w:r>
      <w:r>
        <w:t>е</w:t>
      </w:r>
      <w:r w:rsidRPr="003D63C4">
        <w:t>хсторонней комиссии, созданной при Министерстве труда и социальной защиты населения Туркменистана.</w:t>
      </w:r>
    </w:p>
    <w:p w14:paraId="4B7EFDB4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L</w:t>
      </w:r>
      <w:r w:rsidRPr="00BF6480">
        <w:t>.</w:t>
      </w:r>
      <w:r>
        <w:tab/>
      </w:r>
      <w:r w:rsidRPr="00855183">
        <w:t xml:space="preserve">Последующая информация в связи с пунктом </w:t>
      </w:r>
      <w:r w:rsidRPr="00BF6480">
        <w:t>28</w:t>
      </w:r>
      <w:r w:rsidRPr="00855183">
        <w:t xml:space="preserve"> заключительных замечаний</w:t>
      </w:r>
      <w:r w:rsidRPr="00CA0EBA">
        <w:t xml:space="preserve"> </w:t>
      </w:r>
    </w:p>
    <w:p w14:paraId="61D7C48C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Семейно-бытовое насилие</w:t>
      </w:r>
    </w:p>
    <w:p w14:paraId="2D9C06C0" w14:textId="77777777" w:rsidR="00374C3C" w:rsidRPr="003D63C4" w:rsidRDefault="00374C3C" w:rsidP="00374C3C">
      <w:pPr>
        <w:pStyle w:val="SingleTxtG"/>
      </w:pPr>
      <w:r w:rsidRPr="003D63C4">
        <w:t>128.</w:t>
      </w:r>
      <w:r w:rsidRPr="003D63C4">
        <w:tab/>
        <w:t>Согласно Закону Туркменистана «О государственных гарантиях обеспечения равных прав и равных возможностей женщин и мужчин» (18.08.2015) государство гарантирует и обеспечивает равную защиту женщин и мужчин от насилия в семье, проявляемого в форме физического или психологического воздействия либо нанесения ущерба (вреда), допущенного одним членом семьи по отношению к другому члену семьи.</w:t>
      </w:r>
    </w:p>
    <w:p w14:paraId="55BBD010" w14:textId="77777777" w:rsidR="00374C3C" w:rsidRPr="003D63C4" w:rsidRDefault="00374C3C" w:rsidP="00374C3C">
      <w:pPr>
        <w:pStyle w:val="SingleTxtG"/>
      </w:pPr>
      <w:r w:rsidRPr="003D63C4">
        <w:t>129.</w:t>
      </w:r>
      <w:r w:rsidRPr="003D63C4">
        <w:tab/>
        <w:t>Согласно Семейному кодексу Туркменистана, одной из задач семейного законодательства является недопущение проявления насилия в любой его форме в отношении любого члена семьи.</w:t>
      </w:r>
    </w:p>
    <w:p w14:paraId="2129C743" w14:textId="77777777" w:rsidR="00374C3C" w:rsidRPr="003D63C4" w:rsidRDefault="00374C3C" w:rsidP="00374C3C">
      <w:pPr>
        <w:pStyle w:val="SingleTxtG"/>
      </w:pPr>
      <w:r w:rsidRPr="003D63C4">
        <w:t>130.</w:t>
      </w:r>
      <w:r w:rsidRPr="003D63C4">
        <w:tab/>
        <w:t>Законом Туркменистана «О внесении изменений и дополнений в Уголовный кодекс Туркменистана и утверждении его в новой редакции» (17.04.2022) введена ответственность за принуждение к искусственному прерыванию беременности.</w:t>
      </w:r>
    </w:p>
    <w:p w14:paraId="5ACE19D3" w14:textId="77777777" w:rsidR="00374C3C" w:rsidRPr="003D63C4" w:rsidRDefault="00374C3C" w:rsidP="00374C3C">
      <w:pPr>
        <w:pStyle w:val="SingleTxtG"/>
      </w:pPr>
      <w:r w:rsidRPr="003D63C4">
        <w:t>131.</w:t>
      </w:r>
      <w:r w:rsidRPr="003D63C4">
        <w:tab/>
        <w:t>Уголовный кодекс Туркменистана также содержит ряд статей, связанных с пресечением семейно-бытового насилия:</w:t>
      </w:r>
    </w:p>
    <w:p w14:paraId="2FC18E3E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статью 101, устанавливающую ответственность за умышленное убийство;</w:t>
      </w:r>
    </w:p>
    <w:p w14:paraId="2F7AAB27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статью 111, устанавливающую ответственность за истязание;</w:t>
      </w:r>
    </w:p>
    <w:p w14:paraId="1004CDB7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статью 125, устанавливающую ответственность за похищение женщины с целью вступления в фактически брачные отношения;</w:t>
      </w:r>
    </w:p>
    <w:p w14:paraId="23549117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статью 132, устанавливающую ответственность за изнасилование;</w:t>
      </w:r>
    </w:p>
    <w:p w14:paraId="7E4EEE40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статью 134, устанавливающую ответственность за удовлетворение половой потребности в извращенных формах;</w:t>
      </w:r>
    </w:p>
    <w:p w14:paraId="351717B8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статью 135, устанавливающую ответственность за понуждение лица к половому сношению;</w:t>
      </w:r>
    </w:p>
    <w:p w14:paraId="51F5BB18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lastRenderedPageBreak/>
        <w:t>статью 141, устанавливающую ответственность за половое сношение с лицом, заведомо не достигшим шестнадцатилетнего возраста;</w:t>
      </w:r>
    </w:p>
    <w:p w14:paraId="5B176BF9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статью</w:t>
      </w:r>
      <w:r>
        <w:t> </w:t>
      </w:r>
      <w:r w:rsidRPr="003D63C4">
        <w:t>144, устанавливающую ответственность за нарушение неприкосновенности частной жизни;</w:t>
      </w:r>
    </w:p>
    <w:p w14:paraId="2C960AA5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статью 160, устанавливающую ответственность за принуждение женщины к вступлению в брак или воспрепятствование вступлению в брак;</w:t>
      </w:r>
    </w:p>
    <w:p w14:paraId="132337F5" w14:textId="77777777" w:rsidR="00374C3C" w:rsidRPr="003D63C4" w:rsidRDefault="00374C3C" w:rsidP="00374C3C">
      <w:pPr>
        <w:pStyle w:val="Bullet1G"/>
        <w:numPr>
          <w:ilvl w:val="0"/>
          <w:numId w:val="22"/>
        </w:numPr>
        <w:kinsoku w:val="0"/>
        <w:overflowPunct w:val="0"/>
        <w:autoSpaceDE w:val="0"/>
        <w:autoSpaceDN w:val="0"/>
        <w:adjustRightInd w:val="0"/>
        <w:snapToGrid w:val="0"/>
      </w:pPr>
      <w:r w:rsidRPr="003D63C4">
        <w:t>статью 161, устанавливающую ответственность за многоженство.</w:t>
      </w:r>
    </w:p>
    <w:p w14:paraId="49266794" w14:textId="77777777" w:rsidR="00374C3C" w:rsidRPr="003D63C4" w:rsidRDefault="00374C3C" w:rsidP="00374C3C">
      <w:pPr>
        <w:pStyle w:val="SingleTxtG"/>
      </w:pPr>
      <w:r w:rsidRPr="003D63C4">
        <w:t>132.</w:t>
      </w:r>
      <w:r w:rsidRPr="003D63C4">
        <w:tab/>
        <w:t xml:space="preserve">С 2019 года ведется активная работа по изучению и установлению системы межведомственного реагирования на гендерное насилие в отношении женщин. </w:t>
      </w:r>
      <w:r>
        <w:br/>
      </w:r>
      <w:r w:rsidRPr="003D63C4">
        <w:t>В рамках изучения вопроса по профилактике гендерного насилия Межведомственная комиссия по обеспечению выполнения международных обязательств Туркменистана в области прав человека и международного гуманитарного права и е</w:t>
      </w:r>
      <w:r>
        <w:t>е</w:t>
      </w:r>
      <w:r w:rsidRPr="003D63C4">
        <w:t xml:space="preserve"> рабочая группа были ознакомлены с концепцией межведомственного реагирования на гендерное насилие при содействии ЮНФПА в Туркменистане.</w:t>
      </w:r>
    </w:p>
    <w:p w14:paraId="61606DBC" w14:textId="77777777" w:rsidR="00374C3C" w:rsidRPr="003D63C4" w:rsidRDefault="00374C3C" w:rsidP="00374C3C">
      <w:pPr>
        <w:pStyle w:val="SingleTxtG"/>
      </w:pPr>
      <w:r w:rsidRPr="003D63C4">
        <w:t>13</w:t>
      </w:r>
      <w:r>
        <w:t>3</w:t>
      </w:r>
      <w:r w:rsidRPr="003D63C4">
        <w:t>.</w:t>
      </w:r>
      <w:r w:rsidRPr="003D63C4">
        <w:tab/>
        <w:t xml:space="preserve">При техническом содействии </w:t>
      </w:r>
      <w:bookmarkStart w:id="3" w:name="_Hlk145944009"/>
      <w:r w:rsidRPr="003D63C4">
        <w:t xml:space="preserve">Фонда ООН в области народонаселения </w:t>
      </w:r>
      <w:bookmarkEnd w:id="3"/>
      <w:r w:rsidRPr="003D63C4">
        <w:t xml:space="preserve">была проведена оценка существующих практик по профилактике и предотвращению домашнего насилия в отношении женщин. В результате оценки выработаны рекомендации по улучшению законодательной основы в соответствии с международными документами, повышению потенциала и навыков работы представителей секторов здравоохранения, социальной защиты и правоохранительных органов, а также установлению механизмов координации действий между данными секторами для оказания комплексной помощи пострадавшим от гендерного насилия женщинам. </w:t>
      </w:r>
    </w:p>
    <w:p w14:paraId="4B5E9E63" w14:textId="77777777" w:rsidR="00374C3C" w:rsidRPr="003D63C4" w:rsidRDefault="00374C3C" w:rsidP="00374C3C">
      <w:pPr>
        <w:pStyle w:val="SingleTxtG"/>
      </w:pPr>
      <w:r w:rsidRPr="003D63C4">
        <w:t>13</w:t>
      </w:r>
      <w:r>
        <w:t>4</w:t>
      </w:r>
      <w:r w:rsidRPr="003D63C4">
        <w:t>.</w:t>
      </w:r>
      <w:r w:rsidRPr="003D63C4">
        <w:tab/>
        <w:t>Разработаны проекты стандартных операционных процедур (СОП) для работников здравоохранения, полиции и социальной защиты с алгоритмом необходимых действий для оказания качественных услуг женщинам на основе соблюдения прав человека, принципов этичности и конфиденциальности и интересов женщины. В 2020 году СОП были пилотированы для работников здравоохранения, а в 2021 году для работников полиции и социальных служб. В 2022 году СОП были обновлены с учетом изменений, произошедших в законодательной системе страны.</w:t>
      </w:r>
    </w:p>
    <w:p w14:paraId="07EF14AF" w14:textId="77777777" w:rsidR="00374C3C" w:rsidRPr="00E513F5" w:rsidRDefault="00374C3C" w:rsidP="00374C3C">
      <w:pPr>
        <w:pStyle w:val="SingleTxtG"/>
        <w:rPr>
          <w:bCs/>
          <w:lang w:bidi="ru-RU"/>
        </w:rPr>
      </w:pPr>
      <w:r w:rsidRPr="006A4A68">
        <w:t>13</w:t>
      </w:r>
      <w:r>
        <w:t>5</w:t>
      </w:r>
      <w:r w:rsidRPr="006A4A68">
        <w:t xml:space="preserve">. </w:t>
      </w:r>
      <w:r>
        <w:tab/>
      </w:r>
      <w:r w:rsidRPr="006A4A68">
        <w:t xml:space="preserve">В 2020 году совместно с представительством Фонда ООН в области народонаселения в Туркменистане было проведено выборочное обследование «Здоровье и положение женщины в семье в Туркменистане», сосредоточенное на сборе данных и анализе проблемы домашнего насилия в отношении женщин. Результаты выборочного обследования опубликованы в августе 2022 года. </w:t>
      </w:r>
      <w:r>
        <w:br/>
      </w:r>
      <w:r w:rsidRPr="006A4A68">
        <w:t>По результатам национального выборочного обследования доля женщин в возрасте 18–59 лет когда-либо состоявших в браке/отношениях, подвергавшихся физическому, сексуальному и/или психологическому насилию со стороны мужа/партн</w:t>
      </w:r>
      <w:r>
        <w:t>е</w:t>
      </w:r>
      <w:r w:rsidRPr="006A4A68">
        <w:t>ра за последние 12 месяцев, составила 5,4</w:t>
      </w:r>
      <w:r>
        <w:t> </w:t>
      </w:r>
      <w:r w:rsidRPr="006A4A68">
        <w:t>%, а 12</w:t>
      </w:r>
      <w:r>
        <w:t> </w:t>
      </w:r>
      <w:r w:rsidRPr="006A4A68">
        <w:t>% женщин испытали физическое и/или сексуальное насилие со стороны мужа/партнера, по крайней мере, один раз за свою жизнь. Доля женщин и девочек в возрасте 15 лет и старше, подвергавшихся сексуальному насилию со стороны кого-либо, кроме интимных партн</w:t>
      </w:r>
      <w:r>
        <w:t>е</w:t>
      </w:r>
      <w:r w:rsidRPr="006A4A68">
        <w:t>ров, в течение жизни, составила 0,3</w:t>
      </w:r>
      <w:r>
        <w:t> </w:t>
      </w:r>
      <w:r w:rsidRPr="006A4A68">
        <w:t xml:space="preserve">% </w:t>
      </w:r>
      <w:r w:rsidRPr="00E513F5">
        <w:rPr>
          <w:bCs/>
        </w:rPr>
        <w:t>(</w:t>
      </w:r>
      <w:hyperlink r:id="rId12" w:history="1">
        <w:r w:rsidRPr="00E513F5">
          <w:rPr>
            <w:rStyle w:val="af1"/>
            <w:bCs/>
          </w:rPr>
          <w:t>https://turkmenistan.unfpa.org/en</w:t>
        </w:r>
      </w:hyperlink>
      <w:r w:rsidRPr="00E513F5">
        <w:t>).</w:t>
      </w:r>
      <w:r w:rsidRPr="006A4A68">
        <w:t xml:space="preserve"> Информация включена в шестой доклад по </w:t>
      </w:r>
      <w:r w:rsidRPr="00F764CC">
        <w:rPr>
          <w:lang w:val="en-US"/>
        </w:rPr>
        <w:t>CEDAW</w:t>
      </w:r>
      <w:r w:rsidRPr="006A4A68">
        <w:t xml:space="preserve"> и в Добровольный Национальный Обзор Туркменистана 2</w:t>
      </w:r>
      <w:r>
        <w:t xml:space="preserve"> </w:t>
      </w:r>
      <w:r w:rsidRPr="00E513F5">
        <w:rPr>
          <w:bCs/>
        </w:rPr>
        <w:t>(</w:t>
      </w:r>
      <w:hyperlink r:id="rId13" w:history="1">
        <w:r w:rsidRPr="00E513F5">
          <w:rPr>
            <w:rStyle w:val="af1"/>
            <w:bCs/>
          </w:rPr>
          <w:t>https://hlpf.un.org/countries/turkmenistan/voluntary-national-reviews-2023</w:t>
        </w:r>
      </w:hyperlink>
      <w:r w:rsidRPr="00E513F5">
        <w:rPr>
          <w:bCs/>
        </w:rPr>
        <w:t xml:space="preserve">). </w:t>
      </w:r>
    </w:p>
    <w:p w14:paraId="79F93372" w14:textId="77777777" w:rsidR="00374C3C" w:rsidRPr="003D63C4" w:rsidRDefault="00374C3C" w:rsidP="00374C3C">
      <w:pPr>
        <w:pStyle w:val="SingleTxtG"/>
      </w:pPr>
      <w:r w:rsidRPr="003D63C4">
        <w:t>13</w:t>
      </w:r>
      <w:r>
        <w:t>6</w:t>
      </w:r>
      <w:r w:rsidRPr="003D63C4">
        <w:t>.</w:t>
      </w:r>
      <w:r w:rsidRPr="003D63C4">
        <w:tab/>
        <w:t xml:space="preserve">Разработана Дорожная карта по выполнению рекомендаций обследования </w:t>
      </w:r>
      <w:r>
        <w:br/>
      </w:r>
      <w:r w:rsidRPr="003D63C4">
        <w:t>на 2022</w:t>
      </w:r>
      <w:r>
        <w:t>–</w:t>
      </w:r>
      <w:r w:rsidRPr="003D63C4">
        <w:t xml:space="preserve">2025 годы, которая включает четыре основных направления: </w:t>
      </w:r>
      <w:r>
        <w:br/>
      </w:r>
      <w:r w:rsidRPr="003D63C4">
        <w:t>(1) совершенствование законодательства на предмет разработки и принятия закона по профилактике домашнего насилия; (2) выстраивание координированной системы услуг по поддержке и защите женщин, пострадавших от насилия; (3) осуществление мер по профилактике насилия в отношении женщин и всех форм гендерной дискриминации; (4) сбор и анализ данных о частоте, распространенности и характеристиках гендерного насилия в семье и вне ее.</w:t>
      </w:r>
    </w:p>
    <w:p w14:paraId="68378D41" w14:textId="77777777" w:rsidR="00374C3C" w:rsidRPr="003D63C4" w:rsidRDefault="00374C3C" w:rsidP="00374C3C">
      <w:pPr>
        <w:pStyle w:val="SingleTxtG"/>
      </w:pPr>
      <w:r w:rsidRPr="003D63C4">
        <w:t>13</w:t>
      </w:r>
      <w:r>
        <w:t>7</w:t>
      </w:r>
      <w:r w:rsidRPr="003D63C4">
        <w:t>.</w:t>
      </w:r>
      <w:r>
        <w:t xml:space="preserve"> </w:t>
      </w:r>
      <w:r>
        <w:tab/>
      </w:r>
      <w:r w:rsidRPr="003D63C4">
        <w:rPr>
          <w:lang w:bidi="ru-RU"/>
        </w:rPr>
        <w:t xml:space="preserve">Информационным центром МВД Туркменистана на постоянной основе осуществляется </w:t>
      </w:r>
      <w:r w:rsidRPr="003D63C4">
        <w:rPr>
          <w:bCs/>
          <w:lang w:bidi="ru-RU"/>
        </w:rPr>
        <w:t xml:space="preserve">сбор и анализ статистических данных о случаях проявления любых </w:t>
      </w:r>
      <w:r w:rsidRPr="003D63C4">
        <w:rPr>
          <w:bCs/>
          <w:lang w:bidi="ru-RU"/>
        </w:rPr>
        <w:lastRenderedPageBreak/>
        <w:t xml:space="preserve">форм насилия в отношении женщин </w:t>
      </w:r>
      <w:r w:rsidRPr="003D63C4">
        <w:rPr>
          <w:lang w:bidi="ru-RU"/>
        </w:rPr>
        <w:t>в разбивке по полу, возрасту, гражданству и месту происшествия, а также другими соответствующими подразделениями Министерства внутренних дел Туркменистана ведется учет количества полученных жалоб, проведенных расследований, случаев привлечения к уголовной ответственности.</w:t>
      </w:r>
    </w:p>
    <w:p w14:paraId="3632E5BC" w14:textId="77777777" w:rsidR="00374C3C" w:rsidRPr="003D63C4" w:rsidRDefault="00374C3C" w:rsidP="00374C3C">
      <w:pPr>
        <w:pStyle w:val="SingleTxtG"/>
      </w:pPr>
      <w:r w:rsidRPr="003D63C4">
        <w:t>13</w:t>
      </w:r>
      <w:r>
        <w:t>8</w:t>
      </w:r>
      <w:r w:rsidRPr="003D63C4">
        <w:t xml:space="preserve">. </w:t>
      </w:r>
      <w:r>
        <w:tab/>
      </w:r>
      <w:r w:rsidRPr="003D63C4">
        <w:t>При поддержке Фонда ООН в области народонаселения начата кампания #</w:t>
      </w:r>
      <w:r w:rsidRPr="00F764CC">
        <w:t>ErkeklerHem</w:t>
      </w:r>
      <w:r w:rsidRPr="003D63C4">
        <w:t xml:space="preserve"> (#МужчиныТоже) в рамках 16 дней активизма по борьбе с насилием в отношении женщин и девочек, которая вовлекает мужчин и мальчиков в продвижение гендерного равенства и противодействие насилию в отношении женщин и девочек дома, на работе и в обществе.</w:t>
      </w:r>
    </w:p>
    <w:p w14:paraId="59A41F15" w14:textId="77777777" w:rsidR="00374C3C" w:rsidRPr="003D63C4" w:rsidRDefault="00374C3C" w:rsidP="00374C3C">
      <w:pPr>
        <w:pStyle w:val="SingleTxtG"/>
      </w:pPr>
      <w:r w:rsidRPr="006A4A68">
        <w:t>1</w:t>
      </w:r>
      <w:r>
        <w:t>39</w:t>
      </w:r>
      <w:r w:rsidRPr="006A4A68">
        <w:t xml:space="preserve">. </w:t>
      </w:r>
      <w:r>
        <w:tab/>
      </w:r>
      <w:r w:rsidRPr="006A4A68">
        <w:t>В рамках ежегодной кампании 16 ноября 2022 года проведен семинар для журналистов о роли СМИ в предотвращении насилия в отношении женщин; 5 декабря 2022 года проведен круглый стол на тему: «Изучение опыта создания национальной системы реагирования на насилие в отношении женщин» в городе Ашхабаде;</w:t>
      </w:r>
      <w:r>
        <w:t xml:space="preserve"> в</w:t>
      </w:r>
      <w:r w:rsidRPr="003D63C4">
        <w:t>ыставка материалов по вопросам предотвращения гендерного насилия в честь ежегодной Кампании системы ООН «16 дней активных действий против гендерного насилия».</w:t>
      </w:r>
    </w:p>
    <w:p w14:paraId="084954E7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M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BF6480">
        <w:t>30</w:t>
      </w:r>
      <w:r w:rsidRPr="00855183">
        <w:t xml:space="preserve"> заключительных замечаний</w:t>
      </w:r>
      <w:r w:rsidRPr="00CA0EBA">
        <w:t xml:space="preserve"> </w:t>
      </w:r>
    </w:p>
    <w:p w14:paraId="004AE775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Нищета</w:t>
      </w:r>
    </w:p>
    <w:p w14:paraId="549E1632" w14:textId="77777777" w:rsidR="00374C3C" w:rsidRPr="00BF6480" w:rsidRDefault="00374C3C" w:rsidP="00374C3C">
      <w:pPr>
        <w:pStyle w:val="SingleTxtG"/>
      </w:pPr>
      <w:r w:rsidRPr="003D63C4">
        <w:t>14</w:t>
      </w:r>
      <w:r>
        <w:t>0</w:t>
      </w:r>
      <w:r w:rsidRPr="003D63C4">
        <w:t>.</w:t>
      </w:r>
      <w:r w:rsidRPr="003D63C4">
        <w:tab/>
        <w:t>Приверженность Туркменистана достижению Целей устойчивого развития способствовала созданию целостной модели устойчивого развития с фокусом на человека и повышению благосостояния каждого гражданина страны. Внедряются точечная помощь и услуги для социально уязвимых слоев населения. Ежегодно Указами Президента Туркменистана повышаются размеры заработной платы, пенсий, стипендий и государственных пособий</w:t>
      </w:r>
      <w:r>
        <w:t>:</w:t>
      </w:r>
    </w:p>
    <w:p w14:paraId="4FC659D3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ab/>
      </w:r>
      <w:r>
        <w:t>в</w:t>
      </w:r>
      <w:r w:rsidRPr="003D63C4">
        <w:t xml:space="preserve"> стране установлены следующие виды государственных пособий:</w:t>
      </w:r>
    </w:p>
    <w:p w14:paraId="0770DDD4" w14:textId="77777777" w:rsidR="00374C3C" w:rsidRPr="00F764CC" w:rsidRDefault="00374C3C" w:rsidP="00374C3C">
      <w:pPr>
        <w:pStyle w:val="Bullet2G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napToGrid w:val="0"/>
      </w:pPr>
      <w:r w:rsidRPr="00F764CC">
        <w:t>по временной утрате трудоспособности;</w:t>
      </w:r>
    </w:p>
    <w:p w14:paraId="0FFAD041" w14:textId="77777777" w:rsidR="00374C3C" w:rsidRPr="00F764CC" w:rsidRDefault="00374C3C" w:rsidP="00374C3C">
      <w:pPr>
        <w:pStyle w:val="Bullet2G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napToGrid w:val="0"/>
      </w:pPr>
      <w:r w:rsidRPr="00F764CC">
        <w:t>по беременности и родам;</w:t>
      </w:r>
    </w:p>
    <w:p w14:paraId="241416F8" w14:textId="77777777" w:rsidR="00374C3C" w:rsidRPr="00F764CC" w:rsidRDefault="00374C3C" w:rsidP="00374C3C">
      <w:pPr>
        <w:pStyle w:val="Bullet2G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napToGrid w:val="0"/>
      </w:pPr>
      <w:r w:rsidRPr="00F764CC">
        <w:t>при рождении ребенка;</w:t>
      </w:r>
    </w:p>
    <w:p w14:paraId="31C1FB44" w14:textId="77777777" w:rsidR="00374C3C" w:rsidRPr="006A4A68" w:rsidRDefault="00374C3C" w:rsidP="00374C3C">
      <w:pPr>
        <w:pStyle w:val="Bullet2G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napToGrid w:val="0"/>
      </w:pPr>
      <w:r w:rsidRPr="006A4A68">
        <w:t>по уходу за реб</w:t>
      </w:r>
      <w:r>
        <w:t>е</w:t>
      </w:r>
      <w:r w:rsidRPr="006A4A68">
        <w:t>нком (независимо работающим или неработающим) до достижения им тр</w:t>
      </w:r>
      <w:r>
        <w:t>е</w:t>
      </w:r>
      <w:r w:rsidRPr="006A4A68">
        <w:t>хлетнего возраста;</w:t>
      </w:r>
    </w:p>
    <w:p w14:paraId="79D12B01" w14:textId="77777777" w:rsidR="00374C3C" w:rsidRPr="006A4A68" w:rsidRDefault="00374C3C" w:rsidP="00374C3C">
      <w:pPr>
        <w:pStyle w:val="Bullet2G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napToGrid w:val="0"/>
      </w:pPr>
      <w:r w:rsidRPr="006A4A68">
        <w:t>по инвалидности (при наступлении частичной или полной утраты трудоспособности);</w:t>
      </w:r>
    </w:p>
    <w:p w14:paraId="686BB441" w14:textId="77777777" w:rsidR="00374C3C" w:rsidRPr="006A4A68" w:rsidRDefault="00374C3C" w:rsidP="00374C3C">
      <w:pPr>
        <w:pStyle w:val="Bullet2G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napToGrid w:val="0"/>
      </w:pPr>
      <w:r w:rsidRPr="006A4A68">
        <w:t>государственное пособие, назначаемое супруге участника Великой Отечественной Войны;</w:t>
      </w:r>
    </w:p>
    <w:p w14:paraId="06EF1B3A" w14:textId="77777777" w:rsidR="00374C3C" w:rsidRPr="00F764CC" w:rsidRDefault="00374C3C" w:rsidP="00374C3C">
      <w:pPr>
        <w:pStyle w:val="Bullet2G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napToGrid w:val="0"/>
      </w:pPr>
      <w:r w:rsidRPr="00E513F5">
        <w:t>государственное</w:t>
      </w:r>
      <w:r w:rsidRPr="00F764CC">
        <w:t xml:space="preserve"> социальное пособие.</w:t>
      </w:r>
    </w:p>
    <w:p w14:paraId="1DF42BFB" w14:textId="77777777" w:rsidR="00374C3C" w:rsidRPr="003D63C4" w:rsidRDefault="00374C3C" w:rsidP="00374C3C">
      <w:pPr>
        <w:pStyle w:val="SingleTxtG"/>
      </w:pPr>
      <w:r w:rsidRPr="003D63C4">
        <w:t>14</w:t>
      </w:r>
      <w:r>
        <w:t>1</w:t>
      </w:r>
      <w:r w:rsidRPr="003D63C4">
        <w:t>.</w:t>
      </w:r>
      <w:r w:rsidRPr="003D63C4">
        <w:tab/>
        <w:t xml:space="preserve">На 01.01.2023 численность пенсионеров и получателей пособий по всем видам государственных социальных выплат составила 998,6 тыс. человек, в том числе пенсионеров </w:t>
      </w:r>
      <w:r>
        <w:t xml:space="preserve">⸺ </w:t>
      </w:r>
      <w:r w:rsidRPr="003D63C4">
        <w:t xml:space="preserve">543,7 тыс. человек, получателей государственных пособий </w:t>
      </w:r>
      <w:r>
        <w:t>⸺</w:t>
      </w:r>
      <w:r w:rsidRPr="003D63C4">
        <w:t xml:space="preserve"> </w:t>
      </w:r>
      <w:r>
        <w:br/>
      </w:r>
      <w:r w:rsidRPr="003D63C4">
        <w:t>454,9 тыс. человек. За период 2015–2022 годов среднемесячный размер пенсий и государственных пособий увеличился в 2,2 раза.</w:t>
      </w:r>
    </w:p>
    <w:p w14:paraId="3B480098" w14:textId="77777777" w:rsidR="00374C3C" w:rsidRPr="003D63C4" w:rsidRDefault="00374C3C" w:rsidP="00374C3C">
      <w:pPr>
        <w:pStyle w:val="SingleTxtG"/>
      </w:pPr>
      <w:r w:rsidRPr="003D63C4">
        <w:t>14</w:t>
      </w:r>
      <w:r>
        <w:t>2</w:t>
      </w:r>
      <w:r w:rsidRPr="003D63C4">
        <w:t>.</w:t>
      </w:r>
      <w:r w:rsidRPr="003D63C4">
        <w:tab/>
        <w:t>Участникам Великой Отечественной войны в качестве мер социальной защиты предоставляются следующие права и льготы:</w:t>
      </w:r>
    </w:p>
    <w:p w14:paraId="544B9AD6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бесплатное пользование водой, газом, электроэнергией;</w:t>
      </w:r>
    </w:p>
    <w:p w14:paraId="737FF8DA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бесплатное пользование центральным отоплением, услугами по вывозу бытовых и других отходов, водоотведению.</w:t>
      </w:r>
    </w:p>
    <w:p w14:paraId="0F7ABFBB" w14:textId="77777777" w:rsidR="00374C3C" w:rsidRPr="003D63C4" w:rsidRDefault="00374C3C" w:rsidP="00374C3C">
      <w:pPr>
        <w:pStyle w:val="SingleTxtG"/>
      </w:pPr>
      <w:r w:rsidRPr="003D63C4">
        <w:t>14</w:t>
      </w:r>
      <w:r>
        <w:t>3</w:t>
      </w:r>
      <w:r w:rsidRPr="003D63C4">
        <w:t>.</w:t>
      </w:r>
      <w:r w:rsidRPr="003D63C4">
        <w:tab/>
        <w:t xml:space="preserve">Лица с инвалидностью </w:t>
      </w:r>
      <w:r w:rsidRPr="00F764CC">
        <w:t>I</w:t>
      </w:r>
      <w:r w:rsidRPr="003D63C4">
        <w:t xml:space="preserve"> группы и совместно проживающие с ними члены семьи также имеют право на бесплатное пользование водой, газом, электроэнергией и </w:t>
      </w:r>
      <w:r w:rsidRPr="003D63C4">
        <w:lastRenderedPageBreak/>
        <w:t>жилищно-коммунальными услугами за сч</w:t>
      </w:r>
      <w:r>
        <w:t>е</w:t>
      </w:r>
      <w:r w:rsidRPr="003D63C4">
        <w:t>т собственных средств соответствующих органов.</w:t>
      </w:r>
    </w:p>
    <w:p w14:paraId="731A1836" w14:textId="77777777" w:rsidR="00374C3C" w:rsidRPr="003D63C4" w:rsidRDefault="00374C3C" w:rsidP="00374C3C">
      <w:pPr>
        <w:pStyle w:val="SingleTxtG"/>
      </w:pPr>
      <w:r w:rsidRPr="003D63C4">
        <w:t>14</w:t>
      </w:r>
      <w:r>
        <w:t>4</w:t>
      </w:r>
      <w:r w:rsidRPr="003D63C4">
        <w:t>.</w:t>
      </w:r>
      <w:r w:rsidRPr="003D63C4">
        <w:tab/>
        <w:t>С 2019 года между Правительством Туркменистана и ООН действовала Совместная Программа «Совершенствование системы социальной защиты путем внедрения инклюзивных качественных социальных услуг на местном уровне», которая была завершена в июне 2022 года. Совместная программа способствовала принятию Закона Туркменистана «О социальных услугах» (2021</w:t>
      </w:r>
      <w:r>
        <w:t xml:space="preserve"> год</w:t>
      </w:r>
      <w:r w:rsidRPr="003D63C4">
        <w:t>), который определяет правовую, организационную и экономическую основы социальной поддержки отдельных категорий лиц, находящихся в трудной жизненной ситуации и нуждающихся в оказании социальных услуг.</w:t>
      </w:r>
    </w:p>
    <w:p w14:paraId="4B1FC10F" w14:textId="77777777" w:rsidR="00374C3C" w:rsidRPr="003D63C4" w:rsidRDefault="00374C3C" w:rsidP="00374C3C">
      <w:pPr>
        <w:pStyle w:val="SingleTxtG"/>
      </w:pPr>
      <w:r w:rsidRPr="003D63C4">
        <w:t>14</w:t>
      </w:r>
      <w:r>
        <w:t>5</w:t>
      </w:r>
      <w:r w:rsidRPr="003D63C4">
        <w:t>.</w:t>
      </w:r>
      <w:r w:rsidRPr="003D63C4">
        <w:tab/>
        <w:t xml:space="preserve">В 2021 году во всех регионах Туркменистана проведено обследование по влиянию глобальной пандемии на социально-экономическое положение домашних хозяйств в соответствии с рекомендациями Международной организации труда, </w:t>
      </w:r>
      <w:r>
        <w:br/>
      </w:r>
      <w:r w:rsidRPr="003D63C4">
        <w:t>а также обследование по положению детей и взрослых с инвалидностью, охваченных системой социальной защиты с целью реализации принципа «не оставить никого позади» Целей устойчивого развития и определения последующих шагов.</w:t>
      </w:r>
    </w:p>
    <w:p w14:paraId="1C3E3697" w14:textId="77777777" w:rsidR="00374C3C" w:rsidRPr="003D63C4" w:rsidRDefault="00374C3C" w:rsidP="00374C3C">
      <w:pPr>
        <w:pStyle w:val="SingleTxtG"/>
      </w:pPr>
      <w:r w:rsidRPr="003D63C4">
        <w:t>14</w:t>
      </w:r>
      <w:r>
        <w:t>6</w:t>
      </w:r>
      <w:r w:rsidRPr="003D63C4">
        <w:t>.</w:t>
      </w:r>
      <w:r w:rsidRPr="003D63C4">
        <w:tab/>
        <w:t>В ноябре 2021 года внесены изменения в Кодекс Туркменистана о социальной защите населения, согласно которым с 1 января 2022 года увеличены государственные пособия по рождению реб</w:t>
      </w:r>
      <w:r>
        <w:t>е</w:t>
      </w:r>
      <w:r w:rsidRPr="003D63C4">
        <w:t xml:space="preserve">нка, по уходу за ребенком и пенсии в связи с потерей кормильца в зависимости от числа детей в семьях. Матерям, получившим звание </w:t>
      </w:r>
      <w:r>
        <w:br/>
      </w:r>
      <w:r w:rsidRPr="003D63C4">
        <w:t>«</w:t>
      </w:r>
      <w:proofErr w:type="spellStart"/>
      <w:r w:rsidRPr="003D63C4">
        <w:t>Эне</w:t>
      </w:r>
      <w:proofErr w:type="spellEnd"/>
      <w:r w:rsidRPr="003D63C4">
        <w:t xml:space="preserve"> </w:t>
      </w:r>
      <w:proofErr w:type="spellStart"/>
      <w:r w:rsidRPr="003D63C4">
        <w:t>мяхри</w:t>
      </w:r>
      <w:proofErr w:type="spellEnd"/>
      <w:r w:rsidRPr="003D63C4">
        <w:t>», выплачивается дополнительно сумма в размере 30% к пенсии или государственным пособиям.</w:t>
      </w:r>
    </w:p>
    <w:p w14:paraId="19C1060A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N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3D4B28">
        <w:t>32</w:t>
      </w:r>
      <w:r w:rsidRPr="00855183">
        <w:t xml:space="preserve"> заключительных замечаний</w:t>
      </w:r>
      <w:r w:rsidRPr="00CA0EBA">
        <w:t xml:space="preserve"> </w:t>
      </w:r>
    </w:p>
    <w:p w14:paraId="1D11768A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Доступ к воде</w:t>
      </w:r>
    </w:p>
    <w:p w14:paraId="41FD5BDB" w14:textId="77777777" w:rsidR="00374C3C" w:rsidRPr="003D63C4" w:rsidRDefault="00374C3C" w:rsidP="00374C3C">
      <w:pPr>
        <w:pStyle w:val="SingleTxtG"/>
      </w:pPr>
      <w:r w:rsidRPr="003D63C4">
        <w:t>14</w:t>
      </w:r>
      <w:r>
        <w:t>7</w:t>
      </w:r>
      <w:r w:rsidRPr="003D63C4">
        <w:t>.</w:t>
      </w:r>
      <w:r w:rsidRPr="003D63C4">
        <w:tab/>
        <w:t>Для достижения задач по улучшению доступа к питьевой воде и надлежащей санитарии была принята Генеральная программа по обеспечению населения Туркменистана чистой питьевой водой на 2011–2025</w:t>
      </w:r>
      <w:r>
        <w:t xml:space="preserve"> </w:t>
      </w:r>
      <w:r w:rsidRPr="003D63C4">
        <w:t>годы, действует Закон Туркменистана «О питьевой воде».</w:t>
      </w:r>
    </w:p>
    <w:p w14:paraId="2FB9C497" w14:textId="77777777" w:rsidR="00374C3C" w:rsidRPr="003D63C4" w:rsidRDefault="00374C3C" w:rsidP="00374C3C">
      <w:pPr>
        <w:pStyle w:val="SingleTxtG"/>
      </w:pPr>
      <w:r w:rsidRPr="003D63C4">
        <w:t>14</w:t>
      </w:r>
      <w:r>
        <w:t>8</w:t>
      </w:r>
      <w:r w:rsidRPr="003D63C4">
        <w:t>.</w:t>
      </w:r>
      <w:r w:rsidRPr="003D63C4">
        <w:tab/>
        <w:t>Закон гарантирует каждому человеку обеспечение питьевой водой, отвечающей установленным нормативам качества, в количествах, соответствующих нормам питьевого водопотребления.</w:t>
      </w:r>
    </w:p>
    <w:p w14:paraId="04B79B24" w14:textId="77777777" w:rsidR="00374C3C" w:rsidRPr="003D63C4" w:rsidRDefault="00374C3C" w:rsidP="00374C3C">
      <w:pPr>
        <w:pStyle w:val="SingleTxtG"/>
      </w:pPr>
      <w:r w:rsidRPr="003D63C4">
        <w:t>1</w:t>
      </w:r>
      <w:r>
        <w:t>49</w:t>
      </w:r>
      <w:r w:rsidRPr="003D63C4">
        <w:t>.</w:t>
      </w:r>
      <w:r w:rsidRPr="003D63C4">
        <w:tab/>
        <w:t>За последние 10 лет Туркменистан добился хорошего результата по доступу к чистой воде. Так, если в 2010 году 82</w:t>
      </w:r>
      <w:r>
        <w:t> </w:t>
      </w:r>
      <w:r w:rsidRPr="003D63C4">
        <w:t>% населения имели доступ к чистой и безопасной воде, то в 2020 году данный индикатор достиг 95</w:t>
      </w:r>
      <w:r>
        <w:t> </w:t>
      </w:r>
      <w:r w:rsidRPr="003D63C4">
        <w:t>%. Между регионами страны также сокращен разрыв по доступу к чистой воде.</w:t>
      </w:r>
    </w:p>
    <w:p w14:paraId="12C77618" w14:textId="77777777" w:rsidR="00374C3C" w:rsidRPr="003D63C4" w:rsidRDefault="00374C3C" w:rsidP="00374C3C">
      <w:pPr>
        <w:pStyle w:val="SingleTxtG"/>
      </w:pPr>
      <w:r w:rsidRPr="003D63C4">
        <w:t>15</w:t>
      </w:r>
      <w:r>
        <w:t>0.</w:t>
      </w:r>
      <w:r w:rsidRPr="003D63C4">
        <w:tab/>
        <w:t xml:space="preserve">Обеспечение населения питьевой водой осуществляется, в первую очередь, через доступ к центральному водоснабжению. Протяженность уличной водопроводной сети в период 2015–2021 годов увеличилась с 5,0 тыс. км до 7,7 тыс. км, в том числе в 2021 году по сравнению с 2019 годом </w:t>
      </w:r>
      <w:r>
        <w:t xml:space="preserve">⸺ </w:t>
      </w:r>
      <w:r w:rsidRPr="003D63C4">
        <w:t>на 1,3</w:t>
      </w:r>
      <w:r>
        <w:t> </w:t>
      </w:r>
      <w:r w:rsidRPr="003D63C4">
        <w:t>%.</w:t>
      </w:r>
    </w:p>
    <w:p w14:paraId="090A2B2C" w14:textId="77777777" w:rsidR="00374C3C" w:rsidRPr="003D63C4" w:rsidRDefault="00374C3C" w:rsidP="00374C3C">
      <w:pPr>
        <w:pStyle w:val="SingleTxtG"/>
      </w:pPr>
      <w:r w:rsidRPr="003D63C4">
        <w:t>15</w:t>
      </w:r>
      <w:r>
        <w:t>1</w:t>
      </w:r>
      <w:r w:rsidRPr="003D63C4">
        <w:t>.</w:t>
      </w:r>
      <w:r w:rsidRPr="003D63C4">
        <w:tab/>
        <w:t xml:space="preserve">По данным кластерного обследования </w:t>
      </w:r>
      <w:r w:rsidRPr="00F764CC">
        <w:t>MICS</w:t>
      </w:r>
      <w:r w:rsidRPr="003D63C4">
        <w:t>-6 значительно увеличилась доля населения, пользующегося услугами водоснабжения, организованного с соблюдением требований безопасности, которая по сравнению с 2015/16 годом составляла 82,8</w:t>
      </w:r>
      <w:r>
        <w:t> </w:t>
      </w:r>
      <w:r w:rsidRPr="003D63C4">
        <w:t xml:space="preserve">%, </w:t>
      </w:r>
      <w:r>
        <w:br/>
      </w:r>
      <w:r w:rsidRPr="003D63C4">
        <w:t>в 2019 году 99,9</w:t>
      </w:r>
      <w:r>
        <w:t> </w:t>
      </w:r>
      <w:r w:rsidRPr="003D63C4">
        <w:t>%.</w:t>
      </w:r>
    </w:p>
    <w:p w14:paraId="6626F027" w14:textId="77777777" w:rsidR="00374C3C" w:rsidRPr="003D63C4" w:rsidRDefault="00374C3C" w:rsidP="00374C3C">
      <w:pPr>
        <w:pStyle w:val="SingleTxtG"/>
      </w:pPr>
      <w:r w:rsidRPr="003D63C4">
        <w:t>15</w:t>
      </w:r>
      <w:r>
        <w:t>2</w:t>
      </w:r>
      <w:r w:rsidRPr="003D63C4">
        <w:t>.</w:t>
      </w:r>
      <w:r w:rsidRPr="003D63C4">
        <w:tab/>
        <w:t>В рамках Национальной программы «Село» реализуется Генеральная программа обеспечения насел</w:t>
      </w:r>
      <w:r>
        <w:t>е</w:t>
      </w:r>
      <w:r w:rsidRPr="003D63C4">
        <w:t xml:space="preserve">нных пунктов Туркменистана чистой питьевой водой. Возводятся заводы по очистке воды, опреснительные установки, осуществляется реконструкция имеющихся водоочистных сооружений и водопроводных систем, внедряются современные технологии, способствующие экономии водных ресурсов, улучшению обеспеченности водными ресурсами и накоплению их запасов. </w:t>
      </w:r>
    </w:p>
    <w:p w14:paraId="7ED7F8B5" w14:textId="77777777" w:rsidR="00374C3C" w:rsidRPr="003D63C4" w:rsidRDefault="00374C3C" w:rsidP="00374C3C">
      <w:pPr>
        <w:pStyle w:val="SingleTxtG"/>
      </w:pPr>
      <w:r w:rsidRPr="003D63C4">
        <w:lastRenderedPageBreak/>
        <w:t>15</w:t>
      </w:r>
      <w:r>
        <w:t>3</w:t>
      </w:r>
      <w:r w:rsidRPr="003D63C4">
        <w:t>.</w:t>
      </w:r>
      <w:r w:rsidRPr="003D63C4">
        <w:tab/>
        <w:t>За период 2008–2022 годов в рамках программы было введено в эксплуатацию 9,2 тыс</w:t>
      </w:r>
      <w:r>
        <w:t>.</w:t>
      </w:r>
      <w:r w:rsidRPr="003D63C4">
        <w:t xml:space="preserve"> км водопроводных сетей, 1,6 тыс</w:t>
      </w:r>
      <w:r>
        <w:t>.</w:t>
      </w:r>
      <w:r w:rsidRPr="003D63C4">
        <w:t xml:space="preserve"> км канализационных сетей, 587 скважин, </w:t>
      </w:r>
      <w:r>
        <w:br/>
      </w:r>
      <w:r w:rsidRPr="003D63C4">
        <w:t>8 водоочистных и 5 канализационно-очистных сооружений. Также регулярно проводятся мероприятия по поиску новых залежей питьевой воды.</w:t>
      </w:r>
    </w:p>
    <w:p w14:paraId="3E6D3137" w14:textId="77777777" w:rsidR="00374C3C" w:rsidRPr="003D63C4" w:rsidRDefault="00374C3C" w:rsidP="00374C3C">
      <w:pPr>
        <w:pStyle w:val="SingleTxtG"/>
      </w:pPr>
      <w:r w:rsidRPr="003D63C4">
        <w:t>15</w:t>
      </w:r>
      <w:r>
        <w:t>4</w:t>
      </w:r>
      <w:r w:rsidRPr="003D63C4">
        <w:t>.</w:t>
      </w:r>
      <w:r w:rsidRPr="003D63C4">
        <w:tab/>
        <w:t>При содействии Программы развития ООН реализован ряд проектов по улучшению доступа к воде. В частности, построена энерго</w:t>
      </w:r>
      <w:r>
        <w:t xml:space="preserve">- </w:t>
      </w:r>
      <w:r w:rsidRPr="003D63C4">
        <w:t xml:space="preserve">и водо-сберегающая самотечно-напорная водная система для водоснабжения города </w:t>
      </w:r>
      <w:proofErr w:type="spellStart"/>
      <w:r w:rsidRPr="003D63C4">
        <w:t>Каахка</w:t>
      </w:r>
      <w:proofErr w:type="spellEnd"/>
      <w:r w:rsidRPr="003D63C4">
        <w:t>, создан исследовательский демонстрационный участок по внедрению современных водо-сберегающих технологий в орошаемое земледелие, оборудованный на земельном участке площадью 145 гектар, а также реализовано пилотное мероприятие по использованию возобновляемых источников энергии для водоснабжения населенных пунктов в районах, отдаленных от централизованных энергоснабжающих инфраструктур.</w:t>
      </w:r>
    </w:p>
    <w:p w14:paraId="7E05CF63" w14:textId="77777777" w:rsidR="00374C3C" w:rsidRPr="003D63C4" w:rsidRDefault="00374C3C" w:rsidP="00374C3C">
      <w:pPr>
        <w:pStyle w:val="SingleTxtG"/>
      </w:pPr>
      <w:r w:rsidRPr="003D63C4">
        <w:t>15</w:t>
      </w:r>
      <w:r>
        <w:t>5</w:t>
      </w:r>
      <w:r w:rsidRPr="003D63C4">
        <w:t>.</w:t>
      </w:r>
      <w:r w:rsidRPr="003D63C4">
        <w:tab/>
        <w:t>На основании Санитарного кодекса Государственная санитарно-эпидемиологическая служба Министерства здравоохранения и медицинской промышленности Туркменистана осуществляет постоянный мониторинг производства и потребления питьевой воды.</w:t>
      </w:r>
    </w:p>
    <w:p w14:paraId="3FF202F3" w14:textId="77777777" w:rsidR="00374C3C" w:rsidRPr="003D63C4" w:rsidRDefault="00374C3C" w:rsidP="00374C3C">
      <w:pPr>
        <w:pStyle w:val="SingleTxtG"/>
      </w:pPr>
      <w:r w:rsidRPr="003D63C4">
        <w:t>15</w:t>
      </w:r>
      <w:r>
        <w:t>6</w:t>
      </w:r>
      <w:r w:rsidRPr="003D63C4">
        <w:t>.</w:t>
      </w:r>
      <w:r w:rsidRPr="003D63C4">
        <w:tab/>
        <w:t xml:space="preserve">В лабораториях велаятов и </w:t>
      </w:r>
      <w:proofErr w:type="spellStart"/>
      <w:r w:rsidRPr="003D63C4">
        <w:t>этрапов</w:t>
      </w:r>
      <w:proofErr w:type="spellEnd"/>
      <w:r w:rsidRPr="003D63C4">
        <w:t xml:space="preserve"> проводятся анализы воды на микробиологические и физико-химические показатели. Государственным санитарно-эпидемиологическим надзором за состоянием питьевого водоснабжения охвачены как городские, так и сельские населенные пункты в одинаковом порядке.</w:t>
      </w:r>
    </w:p>
    <w:p w14:paraId="4267F307" w14:textId="77777777" w:rsidR="00374C3C" w:rsidRPr="003D63C4" w:rsidRDefault="00374C3C" w:rsidP="00374C3C">
      <w:pPr>
        <w:pStyle w:val="SingleTxtG"/>
        <w:rPr>
          <w:lang w:bidi="ru-RU"/>
        </w:rPr>
      </w:pPr>
      <w:r w:rsidRPr="003D63C4">
        <w:rPr>
          <w:lang w:bidi="ru-RU"/>
        </w:rPr>
        <w:t>15</w:t>
      </w:r>
      <w:r>
        <w:rPr>
          <w:lang w:bidi="ru-RU"/>
        </w:rPr>
        <w:t>7</w:t>
      </w:r>
      <w:r w:rsidRPr="003D63C4">
        <w:rPr>
          <w:lang w:bidi="ru-RU"/>
        </w:rPr>
        <w:t xml:space="preserve">. </w:t>
      </w:r>
      <w:r>
        <w:rPr>
          <w:lang w:bidi="ru-RU"/>
        </w:rPr>
        <w:tab/>
      </w:r>
      <w:r w:rsidRPr="003D63C4">
        <w:rPr>
          <w:lang w:bidi="ru-RU"/>
        </w:rPr>
        <w:t xml:space="preserve">Согласно Кластерному обследованию </w:t>
      </w:r>
      <w:r w:rsidRPr="003D63C4">
        <w:t>(</w:t>
      </w:r>
      <w:r w:rsidRPr="00F764CC">
        <w:rPr>
          <w:lang w:bidi="en-US"/>
        </w:rPr>
        <w:t>MICS</w:t>
      </w:r>
      <w:r w:rsidRPr="003D63C4">
        <w:t xml:space="preserve">-6) </w:t>
      </w:r>
      <w:r w:rsidRPr="003D63C4">
        <w:rPr>
          <w:lang w:bidi="ru-RU"/>
        </w:rPr>
        <w:t>проведенному в 2019 году Госкомстатом</w:t>
      </w:r>
      <w:r>
        <w:rPr>
          <w:lang w:bidi="ru-RU"/>
        </w:rPr>
        <w:t xml:space="preserve"> </w:t>
      </w:r>
      <w:r w:rsidRPr="003D63C4">
        <w:rPr>
          <w:lang w:bidi="ru-RU"/>
        </w:rPr>
        <w:t>совместно с ЮНИСЕФ и ЮНФПА, Процентная доля населения, которая имеет базовые условия для обеспечения питьевой водой</w:t>
      </w:r>
      <w:r>
        <w:rPr>
          <w:lang w:bidi="ru-RU"/>
        </w:rPr>
        <w:t>,</w:t>
      </w:r>
      <w:r w:rsidRPr="003D63C4">
        <w:rPr>
          <w:lang w:bidi="ru-RU"/>
        </w:rPr>
        <w:t xml:space="preserve"> составила 99,9</w:t>
      </w:r>
      <w:r>
        <w:rPr>
          <w:lang w:bidi="ru-RU"/>
        </w:rPr>
        <w:t> </w:t>
      </w:r>
      <w:r w:rsidRPr="003D63C4">
        <w:rPr>
          <w:lang w:bidi="ru-RU"/>
        </w:rPr>
        <w:t xml:space="preserve">%, </w:t>
      </w:r>
      <w:r>
        <w:rPr>
          <w:lang w:bidi="ru-RU"/>
        </w:rPr>
        <w:br/>
      </w:r>
      <w:r w:rsidRPr="003D63C4">
        <w:rPr>
          <w:lang w:bidi="ru-RU"/>
        </w:rPr>
        <w:t>в том числе в городской местности 99,9</w:t>
      </w:r>
      <w:r>
        <w:rPr>
          <w:lang w:bidi="ru-RU"/>
        </w:rPr>
        <w:t> </w:t>
      </w:r>
      <w:r w:rsidRPr="003D63C4">
        <w:rPr>
          <w:lang w:bidi="ru-RU"/>
        </w:rPr>
        <w:t>% и в сельской местности 99,8</w:t>
      </w:r>
      <w:r>
        <w:rPr>
          <w:lang w:bidi="ru-RU"/>
        </w:rPr>
        <w:t> </w:t>
      </w:r>
      <w:r w:rsidRPr="003D63C4">
        <w:rPr>
          <w:lang w:bidi="ru-RU"/>
        </w:rPr>
        <w:t>%.</w:t>
      </w:r>
    </w:p>
    <w:p w14:paraId="28E329B6" w14:textId="77777777" w:rsidR="00374C3C" w:rsidRPr="003D63C4" w:rsidRDefault="00374C3C" w:rsidP="00374C3C">
      <w:pPr>
        <w:pStyle w:val="SingleTxtG"/>
        <w:rPr>
          <w:lang w:bidi="ru-RU"/>
        </w:rPr>
      </w:pPr>
      <w:r w:rsidRPr="003D63C4">
        <w:rPr>
          <w:lang w:bidi="ru-RU"/>
        </w:rPr>
        <w:t>15</w:t>
      </w:r>
      <w:r>
        <w:rPr>
          <w:lang w:bidi="ru-RU"/>
        </w:rPr>
        <w:t>8</w:t>
      </w:r>
      <w:r w:rsidRPr="003D63C4">
        <w:rPr>
          <w:lang w:bidi="ru-RU"/>
        </w:rPr>
        <w:t xml:space="preserve">. </w:t>
      </w:r>
      <w:r>
        <w:rPr>
          <w:lang w:bidi="ru-RU"/>
        </w:rPr>
        <w:tab/>
      </w:r>
      <w:r w:rsidRPr="003D63C4">
        <w:rPr>
          <w:lang w:bidi="ru-RU"/>
        </w:rPr>
        <w:t>Процентная доля населения, которая пользуется улучшенными санитарно-гигиеническими устройствами</w:t>
      </w:r>
      <w:r>
        <w:rPr>
          <w:lang w:bidi="ru-RU"/>
        </w:rPr>
        <w:t>,</w:t>
      </w:r>
      <w:r w:rsidRPr="003D63C4">
        <w:rPr>
          <w:lang w:bidi="ru-RU"/>
        </w:rPr>
        <w:t xml:space="preserve"> составила 99,4</w:t>
      </w:r>
      <w:r>
        <w:rPr>
          <w:lang w:bidi="ru-RU"/>
        </w:rPr>
        <w:t> </w:t>
      </w:r>
      <w:r w:rsidRPr="003D63C4">
        <w:rPr>
          <w:lang w:bidi="ru-RU"/>
        </w:rPr>
        <w:t>%, в том числе в городской местности 99,4</w:t>
      </w:r>
      <w:r>
        <w:rPr>
          <w:lang w:bidi="ru-RU"/>
        </w:rPr>
        <w:t> </w:t>
      </w:r>
      <w:r w:rsidRPr="003D63C4">
        <w:rPr>
          <w:lang w:bidi="ru-RU"/>
        </w:rPr>
        <w:t>% и в сельской местности 99,4</w:t>
      </w:r>
      <w:r>
        <w:rPr>
          <w:lang w:bidi="ru-RU"/>
        </w:rPr>
        <w:t> </w:t>
      </w:r>
      <w:r w:rsidRPr="003D63C4">
        <w:rPr>
          <w:lang w:bidi="ru-RU"/>
        </w:rPr>
        <w:t>%.</w:t>
      </w:r>
    </w:p>
    <w:p w14:paraId="2DC4009D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O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3D4B28">
        <w:t>34</w:t>
      </w:r>
      <w:r w:rsidRPr="00855183">
        <w:t xml:space="preserve"> заключительных замечаний</w:t>
      </w:r>
      <w:r w:rsidRPr="00CA0EBA">
        <w:t xml:space="preserve"> </w:t>
      </w:r>
    </w:p>
    <w:p w14:paraId="5358442D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Система регистрации (прописка)</w:t>
      </w:r>
    </w:p>
    <w:p w14:paraId="7C3C5493" w14:textId="77777777" w:rsidR="00374C3C" w:rsidRPr="003D63C4" w:rsidRDefault="00374C3C" w:rsidP="00374C3C">
      <w:pPr>
        <w:pStyle w:val="SingleTxtG"/>
      </w:pPr>
      <w:r w:rsidRPr="003D63C4">
        <w:t>1</w:t>
      </w:r>
      <w:r>
        <w:t>59</w:t>
      </w:r>
      <w:r w:rsidRPr="003D63C4">
        <w:t>.</w:t>
      </w:r>
      <w:r w:rsidRPr="003D63C4">
        <w:tab/>
        <w:t>Закон Туркменистана «О миграции» устанавливает, что в целях регулирования процессов внутренней миграции, обеспечения необходимых условий для реализации внутренними мигрантами их прав и свобод, а также исполнения ими обязанностей перед другими гражданами Туркменистана устанавливаются учет граждан по месту жительства и регистрацию по месту пребывания в пределах Туркменистана.</w:t>
      </w:r>
    </w:p>
    <w:p w14:paraId="318590A0" w14:textId="77777777" w:rsidR="00374C3C" w:rsidRPr="003D63C4" w:rsidRDefault="00374C3C" w:rsidP="00374C3C">
      <w:pPr>
        <w:pStyle w:val="SingleTxtG"/>
      </w:pPr>
      <w:r w:rsidRPr="003D63C4">
        <w:t>16</w:t>
      </w:r>
      <w:r>
        <w:t>0</w:t>
      </w:r>
      <w:r w:rsidRPr="003D63C4">
        <w:t>.</w:t>
      </w:r>
      <w:r w:rsidRPr="003D63C4">
        <w:tab/>
        <w:t>Каждый гражданин Туркменистана пользуется правами и свободами, гарантированными Конституцией и законодательством на всей территории Туркменистана, независимо от факта прописки по месту жительства или регистрации по месту пребывания. Отсутствие прописки или регистрации не может служить основанием для ограничения прав и свобод граждан Туркменистана.</w:t>
      </w:r>
    </w:p>
    <w:p w14:paraId="6C0A2277" w14:textId="77777777" w:rsidR="00374C3C" w:rsidRPr="003D63C4" w:rsidRDefault="00374C3C" w:rsidP="00374C3C">
      <w:pPr>
        <w:pStyle w:val="SingleTxtG"/>
      </w:pPr>
      <w:r w:rsidRPr="003D63C4">
        <w:t>16</w:t>
      </w:r>
      <w:r>
        <w:t>1</w:t>
      </w:r>
      <w:r w:rsidRPr="003D63C4">
        <w:t>.</w:t>
      </w:r>
      <w:r w:rsidRPr="003D63C4">
        <w:tab/>
        <w:t>Государственными гарантиями в сфере занятости населения согласно Закону Туркменистана «О занятости населения» являются свободный выбор по своему усмотрению профессии, рода занятий и места работы, создание здоровых и безопасных условий труда, обеспечение каждому равенства прав и возможностей в получении профессии, работы и вознаграждения, соответствующего количеству и качеству труда, в продвижении по службе; правовая защита от любых форм дискриминации, необоснованного отказа в при</w:t>
      </w:r>
      <w:r>
        <w:t>е</w:t>
      </w:r>
      <w:r w:rsidRPr="003D63C4">
        <w:t>ме на работу, незаконного увольнения и прекращения трудового договора.</w:t>
      </w:r>
    </w:p>
    <w:p w14:paraId="5BD90EFD" w14:textId="77777777" w:rsidR="00374C3C" w:rsidRPr="003D63C4" w:rsidRDefault="00374C3C" w:rsidP="00374C3C">
      <w:pPr>
        <w:pStyle w:val="SingleTxtG"/>
      </w:pPr>
      <w:r w:rsidRPr="003D63C4">
        <w:t>16</w:t>
      </w:r>
      <w:r>
        <w:t>2</w:t>
      </w:r>
      <w:r w:rsidRPr="003D63C4">
        <w:t>.</w:t>
      </w:r>
      <w:r w:rsidRPr="003D63C4">
        <w:tab/>
        <w:t>Через взаимодействие органов (служб) занятости, расположенных во всех регионах страны, ведется уч</w:t>
      </w:r>
      <w:r>
        <w:t>е</w:t>
      </w:r>
      <w:r w:rsidRPr="003D63C4">
        <w:t xml:space="preserve">т лиц, желающих осуществлять трудовую деятельность </w:t>
      </w:r>
      <w:r w:rsidRPr="003D63C4">
        <w:lastRenderedPageBreak/>
        <w:t>за пределами места изначального проживания. Таким образом, система регистрации по месту жительства не является препятствием в доступе к занятости.</w:t>
      </w:r>
    </w:p>
    <w:p w14:paraId="3120DF25" w14:textId="77777777" w:rsidR="00374C3C" w:rsidRPr="003D63C4" w:rsidRDefault="00374C3C" w:rsidP="00374C3C">
      <w:pPr>
        <w:pStyle w:val="SingleTxtG"/>
      </w:pPr>
      <w:r w:rsidRPr="003D63C4">
        <w:t>16</w:t>
      </w:r>
      <w:r>
        <w:t>3.</w:t>
      </w:r>
      <w:r w:rsidRPr="003D63C4">
        <w:tab/>
        <w:t>В целях регулирования трудовых отношений, удовлетворения спроса работодателей на рабочую силу в г.</w:t>
      </w:r>
      <w:r>
        <w:t> </w:t>
      </w:r>
      <w:r w:rsidRPr="003D63C4">
        <w:t>Ашхабаде и улучшения трудоустройства населения постановлением Президента Туркменистана (13.02</w:t>
      </w:r>
      <w:r>
        <w:t>.</w:t>
      </w:r>
      <w:r w:rsidRPr="003D63C4">
        <w:t>2016) утвержден Порядок регистрации физических лиц, въезжающих в г. Ашхабад для осуществления трудовой деятельности, в соответствии с которым гражданам Туркменистана, а также проживающим в Туркменистане иностранным гражданам и лицам без гражданства, приезжающим для осуществления трудовой деятельности и не имеющим прописки или не взятым на уч</w:t>
      </w:r>
      <w:r>
        <w:t>е</w:t>
      </w:r>
      <w:r w:rsidRPr="003D63C4">
        <w:t xml:space="preserve">т в г. Ашхабаде, разрешается их трудоустройство (ведение ими самостоятельной работы) после оформления в Министерстве труда и социальной защиты населения Туркменистана разрешения на ведение трудовой деятельности </w:t>
      </w:r>
      <w:r>
        <w:br/>
      </w:r>
      <w:r w:rsidRPr="003D63C4">
        <w:t xml:space="preserve">в г. Ашхабаде. </w:t>
      </w:r>
    </w:p>
    <w:p w14:paraId="551D631C" w14:textId="77777777" w:rsidR="00374C3C" w:rsidRPr="003D63C4" w:rsidRDefault="00374C3C" w:rsidP="00374C3C">
      <w:pPr>
        <w:pStyle w:val="SingleTxtG"/>
      </w:pPr>
      <w:r w:rsidRPr="003D63C4">
        <w:t>16</w:t>
      </w:r>
      <w:r>
        <w:t>4</w:t>
      </w:r>
      <w:r w:rsidRPr="003D63C4">
        <w:t>.</w:t>
      </w:r>
      <w:r w:rsidRPr="003D63C4">
        <w:tab/>
        <w:t>Прописка не ограничивает право на пенсионное и социальное обеспечение. Пенсионное и социальное обеспечение по месту преимущественного проживания лица осуществляется через взаимодействие региональных отделов Пенсионного фонда Туркменистана по месту постоянного жительства лица и по месту его преимущественного проживания на основании его письменного обращения.</w:t>
      </w:r>
    </w:p>
    <w:p w14:paraId="63700CC0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P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3D4B28">
        <w:t>36</w:t>
      </w:r>
      <w:r w:rsidRPr="00855183">
        <w:t xml:space="preserve"> заключительных замечаний</w:t>
      </w:r>
      <w:r w:rsidRPr="00CA0EBA">
        <w:t xml:space="preserve"> </w:t>
      </w:r>
    </w:p>
    <w:p w14:paraId="5CA60AF3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Жилище и принудительные выселения</w:t>
      </w:r>
    </w:p>
    <w:p w14:paraId="68FEE703" w14:textId="77777777" w:rsidR="00374C3C" w:rsidRPr="003D63C4" w:rsidRDefault="00374C3C" w:rsidP="00374C3C">
      <w:pPr>
        <w:pStyle w:val="SingleTxtG"/>
      </w:pPr>
      <w:r w:rsidRPr="003D63C4">
        <w:t>16</w:t>
      </w:r>
      <w:r>
        <w:t>5</w:t>
      </w:r>
      <w:r w:rsidRPr="003D63C4">
        <w:t>.</w:t>
      </w:r>
      <w:r w:rsidRPr="003D63C4">
        <w:tab/>
        <w:t>Жилищный кодекс Туркменистана предусматривает порядок изъятия земельного участка, на котором расположен дом, для государственных или общественных нужд.</w:t>
      </w:r>
    </w:p>
    <w:p w14:paraId="15F15D05" w14:textId="77777777" w:rsidR="00374C3C" w:rsidRPr="003D63C4" w:rsidRDefault="00374C3C" w:rsidP="00374C3C">
      <w:pPr>
        <w:pStyle w:val="SingleTxtG"/>
      </w:pPr>
      <w:r w:rsidRPr="003D63C4">
        <w:t>16</w:t>
      </w:r>
      <w:r>
        <w:t>6</w:t>
      </w:r>
      <w:r w:rsidRPr="003D63C4">
        <w:t>.</w:t>
      </w:r>
      <w:r w:rsidRPr="003D63C4">
        <w:tab/>
        <w:t>При сносе жилого помещения собственнику, проживающим совместно с ним членам его семьи, а также иным лицам, постоянно проживавшим в этих помещениях до сноса жилого помещения по выбору собственника, взамен предоставляется в частную собственность другое равноценное благоустроенное жилое помещение или выплачивается компенсация в размере стоимости сносимого жилого помещения, его вспомогательных хозяйственных построек, иных сооружений и насаждений.</w:t>
      </w:r>
    </w:p>
    <w:p w14:paraId="678A571D" w14:textId="77777777" w:rsidR="00374C3C" w:rsidRPr="003D63C4" w:rsidRDefault="00374C3C" w:rsidP="00374C3C">
      <w:pPr>
        <w:pStyle w:val="SingleTxtG"/>
      </w:pPr>
      <w:r w:rsidRPr="003D63C4">
        <w:t>16</w:t>
      </w:r>
      <w:r>
        <w:t>7</w:t>
      </w:r>
      <w:r w:rsidRPr="003D63C4">
        <w:t>.</w:t>
      </w:r>
      <w:r w:rsidRPr="003D63C4">
        <w:tab/>
        <w:t>Собственнику в пределах установленной нормы может быть предоставлен земельный участок для строительства и обслуживания индивидуального жилого помещения на н</w:t>
      </w:r>
      <w:r>
        <w:t>е</w:t>
      </w:r>
      <w:r w:rsidRPr="003D63C4">
        <w:t xml:space="preserve">м с оплатой стоимости сносимого жилого помещения, его вспомогательных хозяйственных построек, иных сооружений и насаждений. При этом для строительства индивидуального жилого помещения предоставляется временное жилое помещение на условиях договора найма на срок не более </w:t>
      </w:r>
      <w:r>
        <w:t>трех</w:t>
      </w:r>
      <w:r w:rsidRPr="003D63C4">
        <w:t xml:space="preserve"> лет.</w:t>
      </w:r>
    </w:p>
    <w:p w14:paraId="413CEC9F" w14:textId="77777777" w:rsidR="00374C3C" w:rsidRPr="003D63C4" w:rsidRDefault="00374C3C" w:rsidP="00374C3C">
      <w:pPr>
        <w:pStyle w:val="SingleTxtG"/>
      </w:pPr>
      <w:r w:rsidRPr="003D63C4">
        <w:t>16</w:t>
      </w:r>
      <w:r>
        <w:t>8</w:t>
      </w:r>
      <w:r w:rsidRPr="003D63C4">
        <w:t>.</w:t>
      </w:r>
      <w:r w:rsidRPr="003D63C4">
        <w:tab/>
        <w:t>Согласно Закону Туркменистана «Об административных процедурах», каждое лицо имеет право на обращение в административный орган по вопросам, непосредственно связанным с его правами и законными интересами, заявлять ходатайства либо получать информацию от административного органа. Административный орган обязан принимать по данным обращениям соответствующие решения либо предоставлять информацию.</w:t>
      </w:r>
    </w:p>
    <w:p w14:paraId="594E579E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Q</w:t>
      </w:r>
      <w:r w:rsidRPr="003D4B28">
        <w:t>.</w:t>
      </w:r>
      <w:r w:rsidRPr="00855183">
        <w:t xml:space="preserve"> </w:t>
      </w:r>
      <w:r>
        <w:tab/>
      </w:r>
      <w:r w:rsidRPr="00855183">
        <w:t xml:space="preserve">Последующая информация в связи с пунктом </w:t>
      </w:r>
      <w:r w:rsidRPr="003D4B28">
        <w:t>38</w:t>
      </w:r>
      <w:r w:rsidRPr="00855183">
        <w:t xml:space="preserve"> заключительных замечаний</w:t>
      </w:r>
      <w:r w:rsidRPr="00CA0EBA">
        <w:t xml:space="preserve"> </w:t>
      </w:r>
    </w:p>
    <w:p w14:paraId="2D8429A8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Заключенные</w:t>
      </w:r>
    </w:p>
    <w:p w14:paraId="423EE307" w14:textId="77777777" w:rsidR="00374C3C" w:rsidRPr="003D63C4" w:rsidRDefault="00374C3C" w:rsidP="00374C3C">
      <w:pPr>
        <w:pStyle w:val="SingleTxtG"/>
      </w:pPr>
      <w:r w:rsidRPr="003D63C4">
        <w:t>1</w:t>
      </w:r>
      <w:r>
        <w:t>69</w:t>
      </w:r>
      <w:r w:rsidRPr="003D63C4">
        <w:t>.</w:t>
      </w:r>
      <w:r w:rsidRPr="003D63C4">
        <w:tab/>
        <w:t xml:space="preserve">Национальный план действий Туркменистана по правам человека на </w:t>
      </w:r>
      <w:r>
        <w:br/>
      </w:r>
      <w:r w:rsidRPr="003D63C4">
        <w:t>2021–2025</w:t>
      </w:r>
      <w:r>
        <w:t xml:space="preserve"> </w:t>
      </w:r>
      <w:r w:rsidRPr="003D63C4">
        <w:t>годы включает ряд мероприятий по реформированию пенитенциарной системы, в том числе:</w:t>
      </w:r>
    </w:p>
    <w:p w14:paraId="01986AF3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реформирование законодательства в соответствии с международными стандартами и рекомендациями Комитета против пыток ООН;</w:t>
      </w:r>
    </w:p>
    <w:p w14:paraId="4F4B92DD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lastRenderedPageBreak/>
        <w:t>обеспечение условий содержания во всех пенитенциарных заведениях в соответствие с Минимальными стандартными правилами ООН в отношении обращения с заключенными (Правилами Нельсона Манделы);</w:t>
      </w:r>
    </w:p>
    <w:p w14:paraId="214E1708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подготовка и издание публикаций, посвященных правам заключенных, публикация и распространение текстов международных договоров в области прав человека.</w:t>
      </w:r>
    </w:p>
    <w:p w14:paraId="4BD65EAE" w14:textId="77777777" w:rsidR="00374C3C" w:rsidRPr="003D63C4" w:rsidRDefault="00374C3C" w:rsidP="00374C3C">
      <w:pPr>
        <w:pStyle w:val="SingleTxtG"/>
      </w:pPr>
      <w:r w:rsidRPr="003D63C4">
        <w:t>17</w:t>
      </w:r>
      <w:r>
        <w:t>0</w:t>
      </w:r>
      <w:r w:rsidRPr="003D63C4">
        <w:t>.</w:t>
      </w:r>
      <w:r w:rsidRPr="003D63C4">
        <w:tab/>
        <w:t>Места содержания под стражей находятся под постоянным контролем Управления по исполнению наказаний Министерства внутренних дел Туркменистана. Сотрудники этого подразделения периодически посещают заключенных и интересуются их состоянием здоровья и условиями содержания.</w:t>
      </w:r>
    </w:p>
    <w:p w14:paraId="79FB0BB4" w14:textId="77777777" w:rsidR="00374C3C" w:rsidRPr="003D63C4" w:rsidRDefault="00374C3C" w:rsidP="00374C3C">
      <w:pPr>
        <w:pStyle w:val="SingleTxtG"/>
      </w:pPr>
      <w:r w:rsidRPr="003D63C4">
        <w:t>17</w:t>
      </w:r>
      <w:r>
        <w:t>1</w:t>
      </w:r>
      <w:r w:rsidRPr="003D63C4">
        <w:t>.</w:t>
      </w:r>
      <w:r w:rsidRPr="003D63C4">
        <w:tab/>
        <w:t>Проведены и проводятся работы по капитальному ремонту и модернизации мест содержания под стражей. В течение 2018–2022</w:t>
      </w:r>
      <w:r>
        <w:t xml:space="preserve"> </w:t>
      </w:r>
      <w:r w:rsidRPr="003D63C4">
        <w:t xml:space="preserve">годов произведены капитальный ремонт и реконструкция зданий и сооружений 3 учреждений Марыйского велаята, </w:t>
      </w:r>
      <w:r>
        <w:br/>
      </w:r>
      <w:r w:rsidRPr="003D63C4">
        <w:t>2 учреждений Балканского велаята и 2 учреждений Ахалского велаята.</w:t>
      </w:r>
    </w:p>
    <w:p w14:paraId="2EFCF812" w14:textId="77777777" w:rsidR="00374C3C" w:rsidRPr="003D63C4" w:rsidRDefault="00374C3C" w:rsidP="00374C3C">
      <w:pPr>
        <w:pStyle w:val="SingleTxtG"/>
      </w:pPr>
      <w:r w:rsidRPr="003D63C4">
        <w:t>17</w:t>
      </w:r>
      <w:r>
        <w:t>2</w:t>
      </w:r>
      <w:r w:rsidRPr="003D63C4">
        <w:t>.</w:t>
      </w:r>
      <w:r w:rsidRPr="003D63C4">
        <w:tab/>
        <w:t xml:space="preserve">В связи с распространением в мире пандемии </w:t>
      </w:r>
      <w:r w:rsidRPr="00F764CC">
        <w:t>COVID</w:t>
      </w:r>
      <w:r w:rsidRPr="003D63C4">
        <w:t xml:space="preserve">-19, в пенитенциарных учреждениях Министерства внутренних дел Туркменистана был предпринят </w:t>
      </w:r>
      <w:r>
        <w:br/>
      </w:r>
      <w:r w:rsidRPr="003D63C4">
        <w:t xml:space="preserve">ряд превентивных мер. В частности, все лица, отбывающие наказание в исправительных учреждениях Туркменистана, подлежащие вакцинации (не имеющие противопоказаний), были бесплатно вакцинированы </w:t>
      </w:r>
      <w:r>
        <w:t>три</w:t>
      </w:r>
      <w:r w:rsidRPr="003D63C4">
        <w:t xml:space="preserve"> раза.</w:t>
      </w:r>
    </w:p>
    <w:p w14:paraId="39C591CC" w14:textId="77777777" w:rsidR="00374C3C" w:rsidRPr="003D63C4" w:rsidRDefault="00374C3C" w:rsidP="00374C3C">
      <w:pPr>
        <w:pStyle w:val="SingleTxtG"/>
      </w:pPr>
      <w:r w:rsidRPr="003D63C4">
        <w:t>17</w:t>
      </w:r>
      <w:r>
        <w:t>3</w:t>
      </w:r>
      <w:r w:rsidRPr="003D63C4">
        <w:t>.</w:t>
      </w:r>
      <w:r w:rsidRPr="003D63C4">
        <w:tab/>
        <w:t xml:space="preserve">В исправительных учреждениях установлено трехразовое питание, каждый осужденный имеет свободный доступ к питьевой воде. Осужденным-беременным женщинам, осужденным-кормящим матерям, несовершеннолетним осужденным, </w:t>
      </w:r>
      <w:r>
        <w:br/>
      </w:r>
      <w:r w:rsidRPr="003D63C4">
        <w:t xml:space="preserve">а также больным и лицам с инвалидностью </w:t>
      </w:r>
      <w:r w:rsidRPr="00F764CC">
        <w:t>I</w:t>
      </w:r>
      <w:r w:rsidRPr="003D63C4">
        <w:t xml:space="preserve"> и </w:t>
      </w:r>
      <w:r w:rsidRPr="00F764CC">
        <w:t>II</w:t>
      </w:r>
      <w:r w:rsidRPr="003D63C4">
        <w:t xml:space="preserve"> групп установлены повышенные нормы питания.</w:t>
      </w:r>
    </w:p>
    <w:p w14:paraId="6B770EFB" w14:textId="77777777" w:rsidR="00374C3C" w:rsidRPr="003D63C4" w:rsidRDefault="00374C3C" w:rsidP="00374C3C">
      <w:pPr>
        <w:pStyle w:val="SingleTxtG"/>
      </w:pPr>
      <w:r w:rsidRPr="003D63C4">
        <w:t>17</w:t>
      </w:r>
      <w:r>
        <w:t>4</w:t>
      </w:r>
      <w:r w:rsidRPr="003D63C4">
        <w:t>.</w:t>
      </w:r>
      <w:r w:rsidRPr="003D63C4">
        <w:tab/>
        <w:t xml:space="preserve">Наблюдательными комиссиями при </w:t>
      </w:r>
      <w:proofErr w:type="spellStart"/>
      <w:r w:rsidRPr="003D63C4">
        <w:t>хякимликах</w:t>
      </w:r>
      <w:proofErr w:type="spellEnd"/>
      <w:r w:rsidRPr="003D63C4">
        <w:t xml:space="preserve"> осуществляется тщательный контроль за соблюдением законности в работе органов исполнения уголовного наказания. В состав данных комиссий входят представители правоохранительных органов, Парламента, общественных организаций и Совета по религии при Президенте страны. В соответствии с ежегодно утверждаемым планом работы указанных комиссий, ими проводятся посещения мест лишения свободы. За 2022 год состоялось 12 посещений. После посещений комиссией в Министерство внутренних дел направляются предложения по улучшению условий содержания под стражей.</w:t>
      </w:r>
    </w:p>
    <w:p w14:paraId="5186A526" w14:textId="77777777" w:rsidR="00374C3C" w:rsidRPr="003D63C4" w:rsidRDefault="00374C3C" w:rsidP="00374C3C">
      <w:pPr>
        <w:pStyle w:val="SingleTxtG"/>
      </w:pPr>
      <w:r w:rsidRPr="003D63C4">
        <w:t>17</w:t>
      </w:r>
      <w:r>
        <w:t>5</w:t>
      </w:r>
      <w:r w:rsidRPr="003D63C4">
        <w:t>.</w:t>
      </w:r>
      <w:r w:rsidRPr="003D63C4">
        <w:tab/>
        <w:t xml:space="preserve">На основании Уголовно-процессуального кодекса Туркменистана Омбудсмен беспрепятственно и без предварительного уведомления может посещать специальные учреждения. За 2018 год Омбудсмен посетила два учреждения исправительное учреждение для несовершеннолетних лиц и исправительное учреждение для женщин. В 2019 году Омбудсмен совершила визиты в специальный реабилитационный центр, исправительное учреждение, находящийся в городе Теджене Ахалского велаята, </w:t>
      </w:r>
      <w:r>
        <w:br/>
      </w:r>
      <w:r w:rsidRPr="003D63C4">
        <w:t xml:space="preserve">а также посетила следственный изолятор в поселке </w:t>
      </w:r>
      <w:proofErr w:type="spellStart"/>
      <w:r w:rsidRPr="003D63C4">
        <w:t>Яшлык</w:t>
      </w:r>
      <w:proofErr w:type="spellEnd"/>
      <w:r w:rsidRPr="003D63C4">
        <w:t xml:space="preserve"> Ахалского велаята. </w:t>
      </w:r>
      <w:r>
        <w:br/>
      </w:r>
      <w:r w:rsidRPr="003D63C4">
        <w:t>В 2022 году Омбудсменом были посещены учреждение Департамента полиции Марыйского велаята для осужденных несовершеннолетних и учреждение Департамента полиции Дашогузского велаята для осужденных женщин.</w:t>
      </w:r>
    </w:p>
    <w:p w14:paraId="357A8749" w14:textId="77777777" w:rsidR="00374C3C" w:rsidRPr="003D63C4" w:rsidRDefault="00374C3C" w:rsidP="00374C3C">
      <w:pPr>
        <w:pStyle w:val="SingleTxtG"/>
      </w:pPr>
      <w:r w:rsidRPr="003D63C4">
        <w:t>17</w:t>
      </w:r>
      <w:r>
        <w:t>6</w:t>
      </w:r>
      <w:r w:rsidRPr="003D63C4">
        <w:t>.</w:t>
      </w:r>
      <w:r w:rsidRPr="003D63C4">
        <w:tab/>
        <w:t xml:space="preserve">Медицинские службы располагают оборудованием, установками и лекарствами, необходимыми для надлежащего медицинского ухода за больными и для их лечения. </w:t>
      </w:r>
    </w:p>
    <w:p w14:paraId="38A4C540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R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3D4B28">
        <w:t>40</w:t>
      </w:r>
      <w:r w:rsidRPr="00855183">
        <w:t xml:space="preserve"> заключительных замечаний</w:t>
      </w:r>
      <w:r w:rsidRPr="00CA0EBA">
        <w:t xml:space="preserve"> </w:t>
      </w:r>
    </w:p>
    <w:p w14:paraId="242FF7E7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Право на образование</w:t>
      </w:r>
    </w:p>
    <w:p w14:paraId="5F460F9D" w14:textId="77777777" w:rsidR="00374C3C" w:rsidRPr="003D63C4" w:rsidRDefault="00374C3C" w:rsidP="00374C3C">
      <w:pPr>
        <w:pStyle w:val="SingleTxtG"/>
      </w:pPr>
      <w:r w:rsidRPr="003D63C4">
        <w:t>17</w:t>
      </w:r>
      <w:r>
        <w:t>7</w:t>
      </w:r>
      <w:r w:rsidRPr="003D63C4">
        <w:t>.</w:t>
      </w:r>
      <w:r w:rsidRPr="003D63C4">
        <w:tab/>
        <w:t>Важнейшим направлением подготовки кадров для инновационной экономики Туркменистана является подготовка кадров в учебных учреждениях зарубежных стран. Заключаются соответствующие межгосударственные, межвузовские договоры по подготовке профессиональных кадров.</w:t>
      </w:r>
    </w:p>
    <w:p w14:paraId="1DD1EACE" w14:textId="77777777" w:rsidR="00374C3C" w:rsidRPr="003D63C4" w:rsidRDefault="00374C3C" w:rsidP="00374C3C">
      <w:pPr>
        <w:pStyle w:val="SingleTxtG"/>
      </w:pPr>
      <w:r w:rsidRPr="003D63C4">
        <w:lastRenderedPageBreak/>
        <w:t>17</w:t>
      </w:r>
      <w:r>
        <w:t>8</w:t>
      </w:r>
      <w:r w:rsidRPr="003D63C4">
        <w:t>.</w:t>
      </w:r>
      <w:r w:rsidRPr="003D63C4">
        <w:tab/>
        <w:t xml:space="preserve">Обучение граждан за пределами Туркменистана осуществляется как на основе международных соглашений, так и в частном порядке и регулируется «Положением о порядке обучения граждан Туркменистана в высших и средних профессиональных учебных заведениях зарубежных государств», утвержденным </w:t>
      </w:r>
      <w:r w:rsidRPr="003D63C4">
        <w:rPr>
          <w:lang w:bidi="ru-RU"/>
        </w:rPr>
        <w:t>п</w:t>
      </w:r>
      <w:r w:rsidRPr="003D63C4">
        <w:t>остановлением Президента Туркменистана от 19.04.2013. В данном положении нет ограничений для обучения за границей Туркменистана.</w:t>
      </w:r>
    </w:p>
    <w:p w14:paraId="1929A27A" w14:textId="77777777" w:rsidR="00374C3C" w:rsidRPr="003D63C4" w:rsidRDefault="00374C3C" w:rsidP="00374C3C">
      <w:pPr>
        <w:pStyle w:val="SingleTxtG"/>
      </w:pPr>
      <w:r w:rsidRPr="003D63C4">
        <w:t>1</w:t>
      </w:r>
      <w:r>
        <w:t>79</w:t>
      </w:r>
      <w:r w:rsidRPr="003D63C4">
        <w:t>.</w:t>
      </w:r>
      <w:r w:rsidRPr="003D63C4">
        <w:tab/>
        <w:t>Признание на территории Туркменистана документов иностранных государств об образовании, о присуждении уч</w:t>
      </w:r>
      <w:r>
        <w:t>е</w:t>
      </w:r>
      <w:r w:rsidRPr="003D63C4">
        <w:t>ных степеней и присвоении уч</w:t>
      </w:r>
      <w:r>
        <w:t>е</w:t>
      </w:r>
      <w:r w:rsidRPr="003D63C4">
        <w:t>ных званий осуществляется в соответствии с законодательством и международными договорами Туркменистана. С 24 мая 1996 года Туркменистан является участником Региональной конвенции о признании учебных курсов, дипломов о высшем образовании и ученых степеней в государствах Азии и Тихого океана (г. Бангкок, 16 декабря 1983 г</w:t>
      </w:r>
      <w:r>
        <w:t>ода</w:t>
      </w:r>
      <w:r w:rsidRPr="003D63C4">
        <w:t>), Конвенции о признании учебных курсов, дипломов о высшем образовании и ученых степеней в государствах региона Европы (г. Париж, 21 декабря 1979 г</w:t>
      </w:r>
      <w:r>
        <w:t>ода</w:t>
      </w:r>
      <w:r w:rsidRPr="003D63C4">
        <w:t>), с 20 ноября 2022 года Конвенции о признании квалификаций, относящихся к высшему образованию в европейском регионе (г. Лиссабон, 11 апреля 1997 г</w:t>
      </w:r>
      <w:r>
        <w:t>ода</w:t>
      </w:r>
      <w:r w:rsidRPr="003D63C4">
        <w:t>).</w:t>
      </w:r>
    </w:p>
    <w:p w14:paraId="6D4ADA4A" w14:textId="77777777" w:rsidR="00374C3C" w:rsidRPr="003D63C4" w:rsidRDefault="00374C3C" w:rsidP="00374C3C">
      <w:pPr>
        <w:pStyle w:val="SingleTxtG"/>
      </w:pPr>
      <w:r w:rsidRPr="003D63C4">
        <w:t>18</w:t>
      </w:r>
      <w:r>
        <w:t>0</w:t>
      </w:r>
      <w:r w:rsidRPr="003D63C4">
        <w:t>.</w:t>
      </w:r>
      <w:r w:rsidRPr="003D63C4">
        <w:tab/>
        <w:t>Ограничения в выезде за пределы Туркменистана установлены Законом Туркменистана «О миграции» только за существенные нарушения установленных правил, но они не обусловлены обучением за границей.</w:t>
      </w:r>
    </w:p>
    <w:p w14:paraId="6BA53D05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S</w:t>
      </w:r>
      <w:r w:rsidRPr="00855183">
        <w:t xml:space="preserve">. </w:t>
      </w:r>
      <w:r>
        <w:tab/>
      </w:r>
      <w:r w:rsidRPr="00855183">
        <w:t xml:space="preserve">Последующая информация в связи с пунктом </w:t>
      </w:r>
      <w:r w:rsidRPr="003D4B28">
        <w:t>43</w:t>
      </w:r>
      <w:r w:rsidRPr="00855183">
        <w:t xml:space="preserve"> заключительных замечаний</w:t>
      </w:r>
      <w:r w:rsidRPr="00CA0EBA">
        <w:t xml:space="preserve"> </w:t>
      </w:r>
    </w:p>
    <w:p w14:paraId="3D22D7A3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Языковые права этнических меньшинств</w:t>
      </w:r>
    </w:p>
    <w:p w14:paraId="7CB75490" w14:textId="77777777" w:rsidR="00374C3C" w:rsidRPr="003D63C4" w:rsidRDefault="00374C3C" w:rsidP="00374C3C">
      <w:pPr>
        <w:pStyle w:val="SingleTxtG"/>
      </w:pPr>
      <w:r w:rsidRPr="003D63C4">
        <w:t>18</w:t>
      </w:r>
      <w:r>
        <w:t>1</w:t>
      </w:r>
      <w:r w:rsidRPr="003D63C4">
        <w:t>.</w:t>
      </w:r>
      <w:r w:rsidRPr="003D63C4">
        <w:tab/>
        <w:t>Представителям этнических меньшинств гарантируется право пользования своим родным языком, изучения своего родного языка. Отсутствие школ для малочисленных этнических меньшинств на их языке обучения обусловлено затруднениями в обеспечении их педагогическими кадрами, педагогической литературой. Обучение языкам путем осуществления разных образовательных программ вне школы не запрещается, образовательная деятельность лицензируется Министерством образования. За последние годы не было случаев обращения с просьбой о введении курсов по обучению какому-либо языку этнических меньшинств.</w:t>
      </w:r>
    </w:p>
    <w:p w14:paraId="20341C0A" w14:textId="77777777" w:rsidR="00374C3C" w:rsidRPr="003D63C4" w:rsidRDefault="00374C3C" w:rsidP="00374C3C">
      <w:pPr>
        <w:pStyle w:val="SingleTxtG"/>
      </w:pPr>
      <w:r w:rsidRPr="003D63C4">
        <w:t>18</w:t>
      </w:r>
      <w:r>
        <w:t>2</w:t>
      </w:r>
      <w:r w:rsidRPr="003D63C4">
        <w:t>.</w:t>
      </w:r>
      <w:r w:rsidRPr="003D63C4">
        <w:tab/>
        <w:t xml:space="preserve">По желанию родителей Министерством образования оказывается помощь в изучении их детьми своего родного языка, путем выделения им имеющихся на хранении учебников на языках узбекской, казахской национальностей. </w:t>
      </w:r>
      <w:r>
        <w:br/>
      </w:r>
      <w:r w:rsidRPr="003D63C4">
        <w:t>При изъявлении желания родителями, может быть оказана помощь в изучении родного языка путем международного сотрудничества с системами образования других государств.</w:t>
      </w:r>
    </w:p>
    <w:p w14:paraId="0A246BB3" w14:textId="77777777" w:rsidR="00374C3C" w:rsidRPr="003D63C4" w:rsidRDefault="00374C3C" w:rsidP="00374C3C">
      <w:pPr>
        <w:pStyle w:val="SingleTxtG"/>
      </w:pPr>
      <w:r w:rsidRPr="003D63C4">
        <w:t>18</w:t>
      </w:r>
      <w:r>
        <w:t>3</w:t>
      </w:r>
      <w:r w:rsidRPr="003D63C4">
        <w:t xml:space="preserve">. </w:t>
      </w:r>
      <w:r>
        <w:tab/>
      </w:r>
      <w:r w:rsidRPr="003D63C4">
        <w:t>В 2023 году исполняется 30 лет членству Туркменистана в ЮНЕСКО. Сотрудничество с ЮНЕСКО активно расширяется.</w:t>
      </w:r>
    </w:p>
    <w:p w14:paraId="3244711E" w14:textId="77777777" w:rsidR="00374C3C" w:rsidRPr="003D63C4" w:rsidRDefault="00374C3C" w:rsidP="00374C3C">
      <w:pPr>
        <w:pStyle w:val="SingleTxtG"/>
      </w:pPr>
      <w:r w:rsidRPr="003D63C4">
        <w:t>18</w:t>
      </w:r>
      <w:r>
        <w:t>4</w:t>
      </w:r>
      <w:r w:rsidRPr="003D63C4">
        <w:t xml:space="preserve">. </w:t>
      </w:r>
      <w:r>
        <w:tab/>
      </w:r>
      <w:r w:rsidRPr="003D63C4">
        <w:t>В Туркменистане действует Национальная комиссия Туркменистана по делам ЮНЕСКО (постановление Президента Туркменистана от 23.10 2020).</w:t>
      </w:r>
    </w:p>
    <w:p w14:paraId="06B4637E" w14:textId="77777777" w:rsidR="00374C3C" w:rsidRPr="003D63C4" w:rsidRDefault="00374C3C" w:rsidP="00374C3C">
      <w:pPr>
        <w:pStyle w:val="SingleTxtG"/>
      </w:pPr>
      <w:r w:rsidRPr="003D63C4">
        <w:t>18</w:t>
      </w:r>
      <w:r>
        <w:t>5</w:t>
      </w:r>
      <w:r w:rsidRPr="003D63C4">
        <w:t xml:space="preserve">. </w:t>
      </w:r>
      <w:r>
        <w:tab/>
      </w:r>
      <w:r w:rsidRPr="003D63C4">
        <w:t xml:space="preserve">В двух вузах Туркменистана созданы кафедры ЮНЕСКО: в Туркменском государственном университете имени Махтумкули и Туркменском государственном педагогическом институте имени </w:t>
      </w:r>
      <w:proofErr w:type="spellStart"/>
      <w:r w:rsidRPr="003D63C4">
        <w:t>Сейитназара</w:t>
      </w:r>
      <w:proofErr w:type="spellEnd"/>
      <w:r w:rsidRPr="003D63C4">
        <w:t xml:space="preserve"> Сейди.</w:t>
      </w:r>
    </w:p>
    <w:p w14:paraId="51599936" w14:textId="77777777" w:rsidR="00374C3C" w:rsidRPr="003D63C4" w:rsidRDefault="00374C3C" w:rsidP="00374C3C">
      <w:pPr>
        <w:pStyle w:val="SingleTxtG"/>
      </w:pPr>
      <w:r w:rsidRPr="003D63C4">
        <w:t>18</w:t>
      </w:r>
      <w:r>
        <w:t>6</w:t>
      </w:r>
      <w:r w:rsidRPr="003D63C4">
        <w:t xml:space="preserve">. </w:t>
      </w:r>
      <w:r>
        <w:tab/>
      </w:r>
      <w:r w:rsidRPr="003D63C4">
        <w:t>Ряд общеобразовательных школ страны включены в сеть Ассоциированных школ ЮНЕСКО. В 2022–2023 г</w:t>
      </w:r>
      <w:r>
        <w:t>оды</w:t>
      </w:r>
      <w:r w:rsidRPr="003D63C4">
        <w:t xml:space="preserve"> открыты также клубы ЮНЕСКО «Языки мира», «Культура мира» и «Защита окружающей среды </w:t>
      </w:r>
      <w:r>
        <w:t>⸺</w:t>
      </w:r>
      <w:r w:rsidRPr="003D63C4">
        <w:t xml:space="preserve"> важная концепция устойчивого развития» в трех вузах</w:t>
      </w:r>
      <w:r w:rsidRPr="00F764CC">
        <w:rPr>
          <w:lang w:val="tk-TM"/>
        </w:rPr>
        <w:t>.</w:t>
      </w:r>
      <w:r w:rsidRPr="003D63C4">
        <w:t xml:space="preserve"> </w:t>
      </w:r>
    </w:p>
    <w:p w14:paraId="75578E8C" w14:textId="77777777" w:rsidR="00374C3C" w:rsidRDefault="00374C3C" w:rsidP="00374C3C">
      <w:pPr>
        <w:pStyle w:val="H1G"/>
      </w:pPr>
      <w:r>
        <w:lastRenderedPageBreak/>
        <w:tab/>
      </w:r>
      <w:r>
        <w:rPr>
          <w:lang w:val="fr-CH"/>
        </w:rPr>
        <w:t>T</w:t>
      </w:r>
      <w:r w:rsidRPr="003D4B28">
        <w:t>.</w:t>
      </w:r>
      <w:r w:rsidRPr="00855183">
        <w:t xml:space="preserve"> </w:t>
      </w:r>
      <w:r>
        <w:tab/>
      </w:r>
      <w:r w:rsidRPr="00855183">
        <w:t xml:space="preserve">Последующая информация в связи с пунктом </w:t>
      </w:r>
      <w:r w:rsidRPr="003D4B28">
        <w:t>45</w:t>
      </w:r>
      <w:r w:rsidRPr="00855183">
        <w:t xml:space="preserve"> заключительных замечаний</w:t>
      </w:r>
      <w:r w:rsidRPr="00CA0EBA">
        <w:t xml:space="preserve"> </w:t>
      </w:r>
    </w:p>
    <w:p w14:paraId="3B047A36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Доступ к Интернету</w:t>
      </w:r>
    </w:p>
    <w:p w14:paraId="35D12C14" w14:textId="77777777" w:rsidR="00374C3C" w:rsidRPr="003D63C4" w:rsidRDefault="00374C3C" w:rsidP="00374C3C">
      <w:pPr>
        <w:pStyle w:val="SingleTxtG"/>
      </w:pPr>
      <w:r w:rsidRPr="003D63C4">
        <w:t>18</w:t>
      </w:r>
      <w:r>
        <w:t>7</w:t>
      </w:r>
      <w:r w:rsidRPr="003D63C4">
        <w:t>.</w:t>
      </w:r>
      <w:r w:rsidRPr="003D63C4">
        <w:tab/>
        <w:t xml:space="preserve">Закон Туркменистана </w:t>
      </w:r>
      <w:r>
        <w:t>«</w:t>
      </w:r>
      <w:r w:rsidRPr="003D63C4">
        <w:t>О правовом регулировании развития сети Интернет и оказания интернет-услуг в Туркменистане</w:t>
      </w:r>
      <w:r>
        <w:t>»</w:t>
      </w:r>
      <w:r w:rsidRPr="003D63C4">
        <w:t xml:space="preserve"> определяет правовые основы регулирования отношений, связанных с развитием сети Интернет, и устанавливает правовые основы деятельности в области оказания интернет-услуг на территории Туркменистана.</w:t>
      </w:r>
    </w:p>
    <w:p w14:paraId="3494D987" w14:textId="77777777" w:rsidR="00374C3C" w:rsidRPr="003D63C4" w:rsidRDefault="00374C3C" w:rsidP="00374C3C">
      <w:pPr>
        <w:pStyle w:val="SingleTxtG"/>
      </w:pPr>
      <w:r w:rsidRPr="003D63C4">
        <w:t>18</w:t>
      </w:r>
      <w:r>
        <w:t>8</w:t>
      </w:r>
      <w:r w:rsidRPr="003D63C4">
        <w:t>.</w:t>
      </w:r>
      <w:r w:rsidRPr="003D63C4">
        <w:tab/>
        <w:t>С целью развития телекоммуникационных систем Туркменистана за счет инвестиционных средств Исламского банка развития подписаны договоры на развитие сети Интернет и сотовой связи, а также совершенствуются телекоммуникационные системы.</w:t>
      </w:r>
    </w:p>
    <w:p w14:paraId="4D69D6DA" w14:textId="77777777" w:rsidR="00374C3C" w:rsidRPr="003D63C4" w:rsidRDefault="00374C3C" w:rsidP="00374C3C">
      <w:pPr>
        <w:pStyle w:val="SingleTxtG"/>
      </w:pPr>
      <w:r w:rsidRPr="003D63C4">
        <w:t>1</w:t>
      </w:r>
      <w:r>
        <w:t>89</w:t>
      </w:r>
      <w:r w:rsidRPr="003D63C4">
        <w:t>.</w:t>
      </w:r>
      <w:r w:rsidRPr="003D63C4">
        <w:tab/>
        <w:t>Импульс развитию телекоммуникационных технологий придал запуск первого национального спутника связи «</w:t>
      </w:r>
      <w:proofErr w:type="spellStart"/>
      <w:r w:rsidRPr="00F764CC">
        <w:t>Turkmen</w:t>
      </w:r>
      <w:r w:rsidRPr="003D63C4">
        <w:t>Ä</w:t>
      </w:r>
      <w:r w:rsidRPr="00F764CC">
        <w:t>lem</w:t>
      </w:r>
      <w:proofErr w:type="spellEnd"/>
      <w:r w:rsidRPr="003D63C4">
        <w:t xml:space="preserve"> 52°Е», что значительно расширило спектр современных услуг в сфере вещательной индустрии, в области связи и интернета.</w:t>
      </w:r>
    </w:p>
    <w:p w14:paraId="7064359F" w14:textId="77777777" w:rsidR="00374C3C" w:rsidRPr="003D63C4" w:rsidRDefault="00374C3C" w:rsidP="00374C3C">
      <w:pPr>
        <w:pStyle w:val="SingleTxtG"/>
      </w:pPr>
      <w:r w:rsidRPr="003D63C4">
        <w:t>19</w:t>
      </w:r>
      <w:r>
        <w:t>0</w:t>
      </w:r>
      <w:r w:rsidRPr="003D63C4">
        <w:t>.</w:t>
      </w:r>
      <w:r w:rsidRPr="003D63C4">
        <w:tab/>
        <w:t>В целях обеспечения широкой доступности Интернета для населения в стране постепенно снижаются цены на общедоступные интернет-услуги. В настоящее время в Туркменистане число пользователей интернета превысило три миллиона, что более чем на 20</w:t>
      </w:r>
      <w:r>
        <w:t> </w:t>
      </w:r>
      <w:r w:rsidRPr="003D63C4">
        <w:t>% выше уровня 2019 года. С расширением сети сотовой связи в стране была создана система широкополосного доступа в Интернет за счет внедрения передовых технологий, таких как 3</w:t>
      </w:r>
      <w:r w:rsidRPr="00F764CC">
        <w:t>G</w:t>
      </w:r>
      <w:r w:rsidRPr="003D63C4">
        <w:t xml:space="preserve"> </w:t>
      </w:r>
      <w:r w:rsidRPr="00F764CC">
        <w:t>UMTS</w:t>
      </w:r>
      <w:r w:rsidRPr="003D63C4">
        <w:t xml:space="preserve"> во всех населенных пунктах и 4</w:t>
      </w:r>
      <w:r w:rsidRPr="00F764CC">
        <w:t>G</w:t>
      </w:r>
      <w:r w:rsidRPr="003D63C4">
        <w:t xml:space="preserve"> </w:t>
      </w:r>
      <w:r w:rsidRPr="00F764CC">
        <w:t>LTE</w:t>
      </w:r>
      <w:r w:rsidRPr="003D63C4">
        <w:t xml:space="preserve"> в областных и районных центрах.</w:t>
      </w:r>
    </w:p>
    <w:p w14:paraId="4F69F917" w14:textId="77777777" w:rsidR="00374C3C" w:rsidRPr="003D63C4" w:rsidRDefault="00374C3C" w:rsidP="00374C3C">
      <w:pPr>
        <w:pStyle w:val="SingleTxtG"/>
      </w:pPr>
      <w:r w:rsidRPr="003D63C4">
        <w:t>19</w:t>
      </w:r>
      <w:r>
        <w:t>1</w:t>
      </w:r>
      <w:r w:rsidRPr="003D63C4">
        <w:t>.</w:t>
      </w:r>
      <w:r w:rsidRPr="003D63C4">
        <w:tab/>
        <w:t xml:space="preserve">В период с 2017 по 2022 год количество пользователей интернет-банкинга возросло более чем в два раза. При этом по состоянию на 1 января 2023 года было зарегистрировано свыше 900 </w:t>
      </w:r>
      <w:r>
        <w:t>000</w:t>
      </w:r>
      <w:r w:rsidRPr="003D63C4">
        <w:t xml:space="preserve"> клиентов интернет-банкинга.</w:t>
      </w:r>
    </w:p>
    <w:p w14:paraId="2F85C996" w14:textId="77777777" w:rsidR="00374C3C" w:rsidRPr="003D63C4" w:rsidRDefault="00374C3C" w:rsidP="00374C3C">
      <w:pPr>
        <w:pStyle w:val="SingleTxtG"/>
      </w:pPr>
      <w:r w:rsidRPr="003D63C4">
        <w:t>19</w:t>
      </w:r>
      <w:r>
        <w:t>2.</w:t>
      </w:r>
      <w:r w:rsidRPr="003D63C4">
        <w:tab/>
        <w:t>В Туркменистане ведется программная работа по переходу на цифровую экономику. Она нацелена на повышение эффективности всех отраслей национальной экономики и социальной сферы Туркменистана за счет широкого использования информационных технологий.</w:t>
      </w:r>
    </w:p>
    <w:p w14:paraId="3A935E5A" w14:textId="77777777" w:rsidR="00374C3C" w:rsidRPr="003D63C4" w:rsidRDefault="00374C3C" w:rsidP="00374C3C">
      <w:pPr>
        <w:pStyle w:val="SingleTxtG"/>
      </w:pPr>
      <w:r w:rsidRPr="003D63C4">
        <w:t>19</w:t>
      </w:r>
      <w:r>
        <w:t>3</w:t>
      </w:r>
      <w:r w:rsidRPr="003D63C4">
        <w:t>.</w:t>
      </w:r>
      <w:r w:rsidRPr="003D63C4">
        <w:tab/>
        <w:t>Реализуется Программа перевода сферы науки в Туркменистане на цифровую систему в 2020–2025 годы. Также реализуются Концепция развития цифровой экономики в Туркменистане в 2019–2025 годах.</w:t>
      </w:r>
    </w:p>
    <w:p w14:paraId="42977AE3" w14:textId="77777777" w:rsidR="00374C3C" w:rsidRPr="003D63C4" w:rsidRDefault="00374C3C" w:rsidP="00374C3C">
      <w:pPr>
        <w:pStyle w:val="SingleTxtG"/>
      </w:pPr>
      <w:r w:rsidRPr="003D63C4">
        <w:t>19</w:t>
      </w:r>
      <w:r>
        <w:t>4</w:t>
      </w:r>
      <w:r w:rsidRPr="003D63C4">
        <w:t>.</w:t>
      </w:r>
      <w:r w:rsidRPr="003D63C4">
        <w:tab/>
        <w:t>Для совершенствования системы электронных услуг создан Единый портал государственных услуг Туркменистана.</w:t>
      </w:r>
    </w:p>
    <w:p w14:paraId="48522849" w14:textId="77777777" w:rsidR="00374C3C" w:rsidRDefault="00374C3C" w:rsidP="00374C3C">
      <w:pPr>
        <w:pStyle w:val="H1G"/>
      </w:pPr>
      <w:r>
        <w:tab/>
      </w:r>
      <w:r>
        <w:rPr>
          <w:lang w:val="fr-CH"/>
        </w:rPr>
        <w:t>U</w:t>
      </w:r>
      <w:r w:rsidRPr="00855183">
        <w:t xml:space="preserve">. </w:t>
      </w:r>
      <w:r>
        <w:tab/>
      </w:r>
      <w:r w:rsidRPr="00855183">
        <w:t>Последующая информация в связи с пункт</w:t>
      </w:r>
      <w:r>
        <w:t>ами</w:t>
      </w:r>
      <w:r w:rsidRPr="00855183">
        <w:t xml:space="preserve"> </w:t>
      </w:r>
      <w:r w:rsidRPr="003D63C4">
        <w:t>46–48</w:t>
      </w:r>
      <w:r w:rsidRPr="00855183">
        <w:t xml:space="preserve"> заключительных замечаний</w:t>
      </w:r>
      <w:r w:rsidRPr="00CA0EBA">
        <w:t xml:space="preserve"> </w:t>
      </w:r>
    </w:p>
    <w:p w14:paraId="12E05FD9" w14:textId="77777777" w:rsidR="00374C3C" w:rsidRPr="003D63C4" w:rsidRDefault="00374C3C" w:rsidP="00374C3C">
      <w:pPr>
        <w:pStyle w:val="H23G"/>
      </w:pPr>
      <w:r>
        <w:tab/>
      </w:r>
      <w:r>
        <w:tab/>
      </w:r>
      <w:r w:rsidRPr="003D63C4">
        <w:t>Прочие рекомендации</w:t>
      </w:r>
    </w:p>
    <w:p w14:paraId="44C9CDD1" w14:textId="77777777" w:rsidR="00374C3C" w:rsidRPr="003D63C4" w:rsidRDefault="00374C3C" w:rsidP="00374C3C">
      <w:pPr>
        <w:pStyle w:val="SingleTxtG"/>
      </w:pPr>
      <w:r w:rsidRPr="003D63C4">
        <w:t>19</w:t>
      </w:r>
      <w:r>
        <w:t>5</w:t>
      </w:r>
      <w:r w:rsidRPr="003D63C4">
        <w:t>.</w:t>
      </w:r>
      <w:r w:rsidRPr="003D63C4">
        <w:tab/>
        <w:t>За отч</w:t>
      </w:r>
      <w:r>
        <w:t>е</w:t>
      </w:r>
      <w:r w:rsidRPr="003D63C4">
        <w:t xml:space="preserve">тный период </w:t>
      </w:r>
      <w:bookmarkStart w:id="4" w:name="_Hlk139535286"/>
      <w:r w:rsidRPr="003D63C4">
        <w:t>п</w:t>
      </w:r>
      <w:bookmarkEnd w:id="4"/>
      <w:r w:rsidRPr="003D63C4">
        <w:t>риняты постановления Парламента и законы Туркменистана:</w:t>
      </w:r>
    </w:p>
    <w:p w14:paraId="0CE9976E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«О присоединении к Конвенции Международной Организации Труда 1976 года № 144 «О тр</w:t>
      </w:r>
      <w:r>
        <w:t>е</w:t>
      </w:r>
      <w:r w:rsidRPr="006A4A68">
        <w:t>хсторонних консультациях для содействия применению международных трудовых норм» (2019 г</w:t>
      </w:r>
      <w:r>
        <w:t>од</w:t>
      </w:r>
      <w:r w:rsidRPr="006A4A68">
        <w:t>);</w:t>
      </w:r>
    </w:p>
    <w:p w14:paraId="78631BE4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 xml:space="preserve">«О присоединении к </w:t>
      </w:r>
      <w:proofErr w:type="spellStart"/>
      <w:r w:rsidRPr="006A4A68">
        <w:t>Марракешскому</w:t>
      </w:r>
      <w:proofErr w:type="spellEnd"/>
      <w:r w:rsidRPr="006A4A68">
        <w:t xml:space="preserve">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произведениям» (2020</w:t>
      </w:r>
      <w:r>
        <w:t xml:space="preserve"> год</w:t>
      </w:r>
      <w:r w:rsidRPr="006A4A68">
        <w:t>);</w:t>
      </w:r>
    </w:p>
    <w:p w14:paraId="0D31FE3B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«О присоединении к Конвенции о борьбе с дискриминацией в области образования» (2021</w:t>
      </w:r>
      <w:r>
        <w:t xml:space="preserve"> год</w:t>
      </w:r>
      <w:r w:rsidRPr="006A4A68">
        <w:t>);</w:t>
      </w:r>
    </w:p>
    <w:p w14:paraId="51F2CF69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lastRenderedPageBreak/>
        <w:t>«О ратификации Конвенции № 122 о политике в области занятости» (2021</w:t>
      </w:r>
      <w:r>
        <w:t xml:space="preserve"> год</w:t>
      </w:r>
      <w:r w:rsidRPr="006A4A68">
        <w:t>);</w:t>
      </w:r>
    </w:p>
    <w:p w14:paraId="6B0BCEE7" w14:textId="77777777" w:rsidR="00374C3C" w:rsidRPr="006A4A68" w:rsidRDefault="00374C3C" w:rsidP="00374C3C">
      <w:pPr>
        <w:pStyle w:val="Bullet1G"/>
        <w:numPr>
          <w:ilvl w:val="0"/>
          <w:numId w:val="16"/>
        </w:numPr>
      </w:pPr>
      <w:r w:rsidRPr="006A4A68">
        <w:t>«О ратификации Акта о поправках к Уставу Международной организации труда» (2022 г</w:t>
      </w:r>
      <w:r>
        <w:t>од</w:t>
      </w:r>
      <w:r w:rsidRPr="006A4A68">
        <w:t>);</w:t>
      </w:r>
    </w:p>
    <w:p w14:paraId="3F0D5301" w14:textId="77777777" w:rsidR="00374C3C" w:rsidRPr="003D63C4" w:rsidRDefault="00374C3C" w:rsidP="00374C3C">
      <w:pPr>
        <w:pStyle w:val="Bullet1G"/>
        <w:numPr>
          <w:ilvl w:val="0"/>
          <w:numId w:val="16"/>
        </w:numPr>
      </w:pPr>
      <w:r w:rsidRPr="003D63C4">
        <w:t>«О присоединении к Конвенции о признании квалификаций, относящихся к высшему образованию в европейском регионе» (2022 г</w:t>
      </w:r>
      <w:r>
        <w:t>од</w:t>
      </w:r>
      <w:r w:rsidRPr="003D63C4">
        <w:t>).</w:t>
      </w:r>
    </w:p>
    <w:p w14:paraId="7D36142B" w14:textId="77777777" w:rsidR="00374C3C" w:rsidRPr="003D63C4" w:rsidRDefault="00374C3C" w:rsidP="00374C3C">
      <w:pPr>
        <w:pStyle w:val="SingleTxtG"/>
      </w:pPr>
      <w:r w:rsidRPr="003D63C4">
        <w:t>19</w:t>
      </w:r>
      <w:r>
        <w:t>6</w:t>
      </w:r>
      <w:r w:rsidRPr="003D63C4">
        <w:t>.</w:t>
      </w:r>
      <w:r w:rsidRPr="003D63C4">
        <w:tab/>
        <w:t>По</w:t>
      </w:r>
      <w:r w:rsidRPr="003D63C4">
        <w:rPr>
          <w:bCs/>
        </w:rPr>
        <w:t xml:space="preserve"> вопросу</w:t>
      </w:r>
      <w:r>
        <w:rPr>
          <w:bCs/>
        </w:rPr>
        <w:t xml:space="preserve"> </w:t>
      </w:r>
      <w:r w:rsidRPr="003D63C4">
        <w:rPr>
          <w:bCs/>
        </w:rPr>
        <w:t>ратификации Туркменистаном Факультативного протокола к настоящему Пакту, а также</w:t>
      </w:r>
      <w:r w:rsidRPr="003D63C4">
        <w:t xml:space="preserve"> Международной конвенции о защите прав всех трудящихся-мигрантов и членов их семей, Международной конвенции о защите всех лиц от насильственных исчезновений, </w:t>
      </w:r>
      <w:r w:rsidRPr="003D63C4">
        <w:rPr>
          <w:bCs/>
        </w:rPr>
        <w:t>Факультативного протокола к Конвенции против пыток и других жестоких, бесчеловечных или унижающих достоинство видов обращения и наказания, Факультативного протокола к Конвенции о правах ребенка, касающегося процедуры сообщений,</w:t>
      </w:r>
      <w:r>
        <w:t xml:space="preserve"> </w:t>
      </w:r>
      <w:r w:rsidRPr="003D63C4">
        <w:rPr>
          <w:bCs/>
        </w:rPr>
        <w:t xml:space="preserve">осуществляется последовательная работа. Соответствующие мероприятия включены в </w:t>
      </w:r>
      <w:r w:rsidRPr="003D63C4">
        <w:t>Национальный план действий Туркменистана по правам человека на 2021–2025</w:t>
      </w:r>
      <w:r>
        <w:t xml:space="preserve"> </w:t>
      </w:r>
      <w:r w:rsidRPr="003D63C4">
        <w:t>годы</w:t>
      </w:r>
      <w:r w:rsidRPr="003D63C4">
        <w:rPr>
          <w:bCs/>
        </w:rPr>
        <w:t>.</w:t>
      </w:r>
    </w:p>
    <w:p w14:paraId="1EB0A86A" w14:textId="77777777" w:rsidR="00374C3C" w:rsidRPr="003D63C4" w:rsidRDefault="00374C3C" w:rsidP="00374C3C">
      <w:pPr>
        <w:pStyle w:val="SingleTxtG"/>
      </w:pPr>
      <w:r w:rsidRPr="003D63C4">
        <w:t>19</w:t>
      </w:r>
      <w:r>
        <w:t>7</w:t>
      </w:r>
      <w:r w:rsidRPr="003D63C4">
        <w:t>.</w:t>
      </w:r>
      <w:r w:rsidRPr="003D63C4">
        <w:tab/>
      </w:r>
      <w:r w:rsidRPr="003D63C4">
        <w:rPr>
          <w:bCs/>
        </w:rPr>
        <w:t xml:space="preserve">В частности, </w:t>
      </w:r>
      <w:r w:rsidRPr="003D63C4">
        <w:t>о</w:t>
      </w:r>
      <w:r w:rsidRPr="003D63C4">
        <w:rPr>
          <w:bCs/>
        </w:rPr>
        <w:t xml:space="preserve">существляется мониторинг национального законодательства на предмет его соответствия положениям вышеназванных международных документов. </w:t>
      </w:r>
      <w:r w:rsidRPr="003D63C4">
        <w:t>Кроме того, осуществляется процесс анализа и изучения положений указанных международных документов, а также механизмов к их присоединению. С этой целью в сотрудничестве с международными организациями проводятся информационные семинары для представителей Парламента и других государственных структур.</w:t>
      </w:r>
    </w:p>
    <w:p w14:paraId="7A39A878" w14:textId="77777777" w:rsidR="00374C3C" w:rsidRPr="00B225B6" w:rsidRDefault="00374C3C" w:rsidP="00374C3C">
      <w:pPr>
        <w:pStyle w:val="SingleTxtG"/>
        <w:rPr>
          <w:rStyle w:val="af1"/>
        </w:rPr>
      </w:pPr>
      <w:r w:rsidRPr="003D63C4">
        <w:t>19</w:t>
      </w:r>
      <w:r>
        <w:t>8</w:t>
      </w:r>
      <w:r w:rsidRPr="003D63C4">
        <w:t>.</w:t>
      </w:r>
      <w:r w:rsidRPr="003D63C4">
        <w:tab/>
        <w:t xml:space="preserve">В 2023 году Туркменистан представил второй Добровольный национальный обзор о ходе реализации глобальной Повестки дня в области устойчивого разбития. </w:t>
      </w:r>
      <w:r>
        <w:br/>
      </w:r>
      <w:r w:rsidRPr="003D63C4">
        <w:t>В Добровольном национальном обзоре представлена информация о реализации целого ряда прав, закрепленных в Международном пакте об экономических, социальных и культурных права</w:t>
      </w:r>
      <w:r w:rsidRPr="00B225B6">
        <w:t xml:space="preserve">х </w:t>
      </w:r>
      <w:r>
        <w:t>(</w:t>
      </w:r>
      <w:hyperlink r:id="rId14" w:history="1">
        <w:r w:rsidRPr="00850A36">
          <w:rPr>
            <w:rStyle w:val="af1"/>
          </w:rPr>
          <w:t>https://hlpf.un.org/countries/turkmenistan/voluntary-national-reviews-2023</w:t>
        </w:r>
      </w:hyperlink>
      <w:r>
        <w:t>).</w:t>
      </w:r>
    </w:p>
    <w:p w14:paraId="11010C1E" w14:textId="77777777" w:rsidR="00374C3C" w:rsidRPr="00B225B6" w:rsidRDefault="00374C3C" w:rsidP="00374C3C">
      <w:pPr>
        <w:pStyle w:val="SingleTxtG"/>
        <w:spacing w:before="240" w:after="0"/>
        <w:jc w:val="center"/>
        <w:rPr>
          <w:b/>
          <w:u w:val="single"/>
        </w:rPr>
      </w:pPr>
      <w:r w:rsidRPr="00B225B6">
        <w:rPr>
          <w:u w:val="single"/>
        </w:rPr>
        <w:tab/>
      </w:r>
      <w:r w:rsidRPr="00B225B6">
        <w:rPr>
          <w:u w:val="single"/>
        </w:rPr>
        <w:tab/>
      </w:r>
      <w:r w:rsidRPr="00B225B6">
        <w:rPr>
          <w:u w:val="single"/>
        </w:rPr>
        <w:tab/>
      </w:r>
    </w:p>
    <w:p w14:paraId="6946F03C" w14:textId="77777777" w:rsidR="00E12C5F" w:rsidRPr="008D53B6" w:rsidRDefault="00E12C5F" w:rsidP="00894EDF">
      <w:pPr>
        <w:spacing w:before="120"/>
      </w:pPr>
    </w:p>
    <w:sectPr w:rsidR="00E12C5F" w:rsidRPr="008D53B6" w:rsidSect="009C4041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B3F81" w14:textId="77777777" w:rsidR="00090D32" w:rsidRPr="00A312BC" w:rsidRDefault="00090D32" w:rsidP="00A312BC"/>
  </w:endnote>
  <w:endnote w:type="continuationSeparator" w:id="0">
    <w:p w14:paraId="611B64C0" w14:textId="77777777" w:rsidR="00090D32" w:rsidRPr="00A312BC" w:rsidRDefault="00090D3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1FEBD" w14:textId="623D91E9" w:rsidR="009C4041" w:rsidRPr="009C4041" w:rsidRDefault="009C4041">
    <w:pPr>
      <w:pStyle w:val="a8"/>
    </w:pPr>
    <w:r w:rsidRPr="009C4041">
      <w:rPr>
        <w:b/>
        <w:sz w:val="18"/>
      </w:rPr>
      <w:fldChar w:fldCharType="begin"/>
    </w:r>
    <w:r w:rsidRPr="009C4041">
      <w:rPr>
        <w:b/>
        <w:sz w:val="18"/>
      </w:rPr>
      <w:instrText xml:space="preserve"> PAGE  \* MERGEFORMAT </w:instrText>
    </w:r>
    <w:r w:rsidRPr="009C4041">
      <w:rPr>
        <w:b/>
        <w:sz w:val="18"/>
      </w:rPr>
      <w:fldChar w:fldCharType="separate"/>
    </w:r>
    <w:r w:rsidRPr="009C4041">
      <w:rPr>
        <w:b/>
        <w:noProof/>
        <w:sz w:val="18"/>
      </w:rPr>
      <w:t>2</w:t>
    </w:r>
    <w:r w:rsidRPr="009C4041">
      <w:rPr>
        <w:b/>
        <w:sz w:val="18"/>
      </w:rPr>
      <w:fldChar w:fldCharType="end"/>
    </w:r>
    <w:r>
      <w:rPr>
        <w:b/>
        <w:sz w:val="18"/>
      </w:rPr>
      <w:tab/>
    </w:r>
    <w:r>
      <w:t>GE.23-23401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D71E9" w14:textId="20FA3B5B" w:rsidR="009C4041" w:rsidRPr="009C4041" w:rsidRDefault="009C4041" w:rsidP="009C4041">
    <w:pPr>
      <w:pStyle w:val="a8"/>
      <w:tabs>
        <w:tab w:val="clear" w:pos="9639"/>
        <w:tab w:val="right" w:pos="9638"/>
      </w:tabs>
      <w:rPr>
        <w:b/>
        <w:sz w:val="18"/>
      </w:rPr>
    </w:pPr>
    <w:r>
      <w:t>GE.23-23401</w:t>
    </w:r>
    <w:r>
      <w:tab/>
    </w:r>
    <w:r w:rsidRPr="009C4041">
      <w:rPr>
        <w:b/>
        <w:sz w:val="18"/>
      </w:rPr>
      <w:fldChar w:fldCharType="begin"/>
    </w:r>
    <w:r w:rsidRPr="009C4041">
      <w:rPr>
        <w:b/>
        <w:sz w:val="18"/>
      </w:rPr>
      <w:instrText xml:space="preserve"> PAGE  \* MERGEFORMAT </w:instrText>
    </w:r>
    <w:r w:rsidRPr="009C4041">
      <w:rPr>
        <w:b/>
        <w:sz w:val="18"/>
      </w:rPr>
      <w:fldChar w:fldCharType="separate"/>
    </w:r>
    <w:r w:rsidRPr="009C4041">
      <w:rPr>
        <w:b/>
        <w:noProof/>
        <w:sz w:val="18"/>
      </w:rPr>
      <w:t>3</w:t>
    </w:r>
    <w:r w:rsidRPr="009C404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86BE0" w14:textId="5F10B25E" w:rsidR="00042B72" w:rsidRPr="009C4041" w:rsidRDefault="009C4041" w:rsidP="009C404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0C05120" wp14:editId="2038024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23-23401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BAF9238" wp14:editId="55F0ADC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281123  291123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0A0BB" w14:textId="77777777" w:rsidR="00090D32" w:rsidRPr="001075E9" w:rsidRDefault="00090D3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94CD1CD" w14:textId="77777777" w:rsidR="00090D32" w:rsidRDefault="00090D3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452FDD6" w14:textId="77777777" w:rsidR="00894EDF" w:rsidRDefault="00894EDF" w:rsidP="00894EDF">
      <w:pPr>
        <w:pStyle w:val="ad"/>
        <w:rPr>
          <w:sz w:val="20"/>
        </w:rPr>
      </w:pPr>
      <w:r>
        <w:tab/>
      </w:r>
      <w:r w:rsidRPr="00894EDF">
        <w:rPr>
          <w:sz w:val="20"/>
          <w:szCs w:val="22"/>
        </w:rPr>
        <w:t>*</w:t>
      </w:r>
      <w:r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8628D" w14:textId="43708E91" w:rsidR="009C4041" w:rsidRPr="009C4041" w:rsidRDefault="009C4041">
    <w:pPr>
      <w:pStyle w:val="a5"/>
    </w:pPr>
    <w:fldSimple w:instr=" TITLE  \* MERGEFORMAT ">
      <w:r w:rsidR="00B36BFE">
        <w:t>E/C.12/TKM/3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BF8E1" w14:textId="16DAFBC2" w:rsidR="009C4041" w:rsidRPr="009C4041" w:rsidRDefault="009C4041" w:rsidP="009C4041">
    <w:pPr>
      <w:pStyle w:val="a5"/>
      <w:jc w:val="right"/>
    </w:pPr>
    <w:fldSimple w:instr=" TITLE  \* MERGEFORMAT ">
      <w:r w:rsidR="00B36BFE">
        <w:t>E/C.12/TKM/3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92CCF82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329E68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D056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A41B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A87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3834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962A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E0C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B622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A05454D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5CAA51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0003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866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B8E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2287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E86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145C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127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68B207F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813C5C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B3079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5C2C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18AA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28A6E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C68D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4C8E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7276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10BE8E24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9514A3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7061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3274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BCD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48CBD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DC57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F018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B92DA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F4EB2"/>
    <w:multiLevelType w:val="hybridMultilevel"/>
    <w:tmpl w:val="CB6C816A"/>
    <w:lvl w:ilvl="0" w:tplc="7D2EEC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A24D8B0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8FC6184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72F807DC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EEF4CC1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FB7EB61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C6728BDE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4176A144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4386EE4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628DA"/>
    <w:multiLevelType w:val="multilevel"/>
    <w:tmpl w:val="ECE000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D07B2"/>
    <w:multiLevelType w:val="hybridMultilevel"/>
    <w:tmpl w:val="7FEE3222"/>
    <w:lvl w:ilvl="0" w:tplc="A5821266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2834B03C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83C4551A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19D2DAEC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B3094F0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2D6850F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73F886B8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A4CCC2B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A12A5A6A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56733885">
    <w:abstractNumId w:val="26"/>
  </w:num>
  <w:num w:numId="2" w16cid:durableId="966817556">
    <w:abstractNumId w:val="15"/>
  </w:num>
  <w:num w:numId="3" w16cid:durableId="1816291531">
    <w:abstractNumId w:val="12"/>
  </w:num>
  <w:num w:numId="4" w16cid:durableId="1492480875">
    <w:abstractNumId w:val="27"/>
  </w:num>
  <w:num w:numId="5" w16cid:durableId="1298685170">
    <w:abstractNumId w:val="20"/>
  </w:num>
  <w:num w:numId="6" w16cid:durableId="1283070902">
    <w:abstractNumId w:val="8"/>
  </w:num>
  <w:num w:numId="7" w16cid:durableId="1699626965">
    <w:abstractNumId w:val="3"/>
  </w:num>
  <w:num w:numId="8" w16cid:durableId="1329138966">
    <w:abstractNumId w:val="2"/>
  </w:num>
  <w:num w:numId="9" w16cid:durableId="972639926">
    <w:abstractNumId w:val="1"/>
  </w:num>
  <w:num w:numId="10" w16cid:durableId="1379890997">
    <w:abstractNumId w:val="0"/>
  </w:num>
  <w:num w:numId="11" w16cid:durableId="395789326">
    <w:abstractNumId w:val="9"/>
  </w:num>
  <w:num w:numId="12" w16cid:durableId="767236370">
    <w:abstractNumId w:val="7"/>
  </w:num>
  <w:num w:numId="13" w16cid:durableId="1427002435">
    <w:abstractNumId w:val="6"/>
  </w:num>
  <w:num w:numId="14" w16cid:durableId="731152056">
    <w:abstractNumId w:val="5"/>
  </w:num>
  <w:num w:numId="15" w16cid:durableId="2099473488">
    <w:abstractNumId w:val="4"/>
  </w:num>
  <w:num w:numId="16" w16cid:durableId="746810400">
    <w:abstractNumId w:val="24"/>
  </w:num>
  <w:num w:numId="17" w16cid:durableId="53941411">
    <w:abstractNumId w:val="17"/>
  </w:num>
  <w:num w:numId="18" w16cid:durableId="961153681">
    <w:abstractNumId w:val="21"/>
  </w:num>
  <w:num w:numId="19" w16cid:durableId="1272468768">
    <w:abstractNumId w:val="24"/>
  </w:num>
  <w:num w:numId="20" w16cid:durableId="807743971">
    <w:abstractNumId w:val="17"/>
  </w:num>
  <w:num w:numId="21" w16cid:durableId="1591162185">
    <w:abstractNumId w:val="21"/>
  </w:num>
  <w:num w:numId="22" w16cid:durableId="1815289840">
    <w:abstractNumId w:val="25"/>
  </w:num>
  <w:num w:numId="23" w16cid:durableId="1715695150">
    <w:abstractNumId w:val="16"/>
  </w:num>
  <w:num w:numId="24" w16cid:durableId="1006052554">
    <w:abstractNumId w:val="11"/>
  </w:num>
  <w:num w:numId="25" w16cid:durableId="121388276">
    <w:abstractNumId w:val="14"/>
  </w:num>
  <w:num w:numId="26" w16cid:durableId="435177433">
    <w:abstractNumId w:val="13"/>
  </w:num>
  <w:num w:numId="27" w16cid:durableId="108934365">
    <w:abstractNumId w:val="10"/>
  </w:num>
  <w:num w:numId="28" w16cid:durableId="1104307853">
    <w:abstractNumId w:val="22"/>
  </w:num>
  <w:num w:numId="29" w16cid:durableId="2052143672">
    <w:abstractNumId w:val="23"/>
  </w:num>
  <w:num w:numId="30" w16cid:durableId="1156339046">
    <w:abstractNumId w:val="19"/>
  </w:num>
  <w:num w:numId="31" w16cid:durableId="2080445483">
    <w:abstractNumId w:val="28"/>
  </w:num>
  <w:num w:numId="32" w16cid:durableId="1540967653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32"/>
    <w:rsid w:val="00033EE1"/>
    <w:rsid w:val="00042B72"/>
    <w:rsid w:val="000558BD"/>
    <w:rsid w:val="00090D32"/>
    <w:rsid w:val="000B57E7"/>
    <w:rsid w:val="000B6373"/>
    <w:rsid w:val="000E4E5B"/>
    <w:rsid w:val="000F09DF"/>
    <w:rsid w:val="000F61B2"/>
    <w:rsid w:val="001075E9"/>
    <w:rsid w:val="0014152F"/>
    <w:rsid w:val="00180183"/>
    <w:rsid w:val="0018024D"/>
    <w:rsid w:val="0018649F"/>
    <w:rsid w:val="00196389"/>
    <w:rsid w:val="001B3EF6"/>
    <w:rsid w:val="001C7A89"/>
    <w:rsid w:val="00255343"/>
    <w:rsid w:val="0027151D"/>
    <w:rsid w:val="002A2EFC"/>
    <w:rsid w:val="002B010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74C3C"/>
    <w:rsid w:val="00381C24"/>
    <w:rsid w:val="00387CD4"/>
    <w:rsid w:val="003958D0"/>
    <w:rsid w:val="003A0D43"/>
    <w:rsid w:val="003A48CE"/>
    <w:rsid w:val="003B00E5"/>
    <w:rsid w:val="003E0B46"/>
    <w:rsid w:val="00407B78"/>
    <w:rsid w:val="00424203"/>
    <w:rsid w:val="00452493"/>
    <w:rsid w:val="00453318"/>
    <w:rsid w:val="00454AF2"/>
    <w:rsid w:val="00454E07"/>
    <w:rsid w:val="00472C5C"/>
    <w:rsid w:val="00485F8A"/>
    <w:rsid w:val="004E05B7"/>
    <w:rsid w:val="0050108D"/>
    <w:rsid w:val="00513081"/>
    <w:rsid w:val="00517901"/>
    <w:rsid w:val="00526683"/>
    <w:rsid w:val="00526DB8"/>
    <w:rsid w:val="005639C1"/>
    <w:rsid w:val="005709E0"/>
    <w:rsid w:val="00572E19"/>
    <w:rsid w:val="005961C8"/>
    <w:rsid w:val="005966F1"/>
    <w:rsid w:val="005D7914"/>
    <w:rsid w:val="005E2B41"/>
    <w:rsid w:val="005F0B42"/>
    <w:rsid w:val="005F3087"/>
    <w:rsid w:val="00617A43"/>
    <w:rsid w:val="006345DB"/>
    <w:rsid w:val="00640F49"/>
    <w:rsid w:val="00680D03"/>
    <w:rsid w:val="00681A10"/>
    <w:rsid w:val="00684A38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25F8D"/>
    <w:rsid w:val="00834B71"/>
    <w:rsid w:val="0086445C"/>
    <w:rsid w:val="00894693"/>
    <w:rsid w:val="00894EDF"/>
    <w:rsid w:val="008A08D7"/>
    <w:rsid w:val="008A37C8"/>
    <w:rsid w:val="008B6909"/>
    <w:rsid w:val="008D53B6"/>
    <w:rsid w:val="008F7609"/>
    <w:rsid w:val="00906890"/>
    <w:rsid w:val="00911BE4"/>
    <w:rsid w:val="00951972"/>
    <w:rsid w:val="009608F3"/>
    <w:rsid w:val="009A24AC"/>
    <w:rsid w:val="009C4041"/>
    <w:rsid w:val="009C59D7"/>
    <w:rsid w:val="009C6FE6"/>
    <w:rsid w:val="009D7E7D"/>
    <w:rsid w:val="00A14DA8"/>
    <w:rsid w:val="00A312BC"/>
    <w:rsid w:val="00A84021"/>
    <w:rsid w:val="00A84D35"/>
    <w:rsid w:val="00A917B3"/>
    <w:rsid w:val="00AB4B51"/>
    <w:rsid w:val="00B10CC7"/>
    <w:rsid w:val="00B1180B"/>
    <w:rsid w:val="00B36BFE"/>
    <w:rsid w:val="00B36DF7"/>
    <w:rsid w:val="00B539E7"/>
    <w:rsid w:val="00B62458"/>
    <w:rsid w:val="00BC18B2"/>
    <w:rsid w:val="00BD33EE"/>
    <w:rsid w:val="00BE1CC7"/>
    <w:rsid w:val="00C106D6"/>
    <w:rsid w:val="00C119AE"/>
    <w:rsid w:val="00C60F0C"/>
    <w:rsid w:val="00C71E84"/>
    <w:rsid w:val="00C805C9"/>
    <w:rsid w:val="00C92939"/>
    <w:rsid w:val="00CA1679"/>
    <w:rsid w:val="00CB151C"/>
    <w:rsid w:val="00CE5A1A"/>
    <w:rsid w:val="00CF55F6"/>
    <w:rsid w:val="00D33D63"/>
    <w:rsid w:val="00D5253A"/>
    <w:rsid w:val="00D873A8"/>
    <w:rsid w:val="00D90028"/>
    <w:rsid w:val="00D90138"/>
    <w:rsid w:val="00D9145B"/>
    <w:rsid w:val="00DD78D1"/>
    <w:rsid w:val="00DE32CD"/>
    <w:rsid w:val="00DF5767"/>
    <w:rsid w:val="00DF71B9"/>
    <w:rsid w:val="00E12C5F"/>
    <w:rsid w:val="00E73F76"/>
    <w:rsid w:val="00E91A4A"/>
    <w:rsid w:val="00EA2C9F"/>
    <w:rsid w:val="00EA420E"/>
    <w:rsid w:val="00ED0BDA"/>
    <w:rsid w:val="00EE142A"/>
    <w:rsid w:val="00EF1360"/>
    <w:rsid w:val="00EF3220"/>
    <w:rsid w:val="00F2523A"/>
    <w:rsid w:val="00F43903"/>
    <w:rsid w:val="00F73C9D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7822C"/>
  <w15:docId w15:val="{4FEE2478-5FA7-455B-A036-3ACC10B4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9145B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17A4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9C6FE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9C6FE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9C6FE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9C6F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9C6FE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9C6FE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9C6FE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9C6FE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6F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E84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17A43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17A43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17A43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17A4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17A4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17A4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71E84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17A43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17A43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17A43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17A43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17A43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17A43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71E84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17A4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17A4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17A43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17A43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17A43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17A43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17A43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17A4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17A4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D9145B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17A43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17A43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17A43"/>
  </w:style>
  <w:style w:type="character" w:customStyle="1" w:styleId="af0">
    <w:name w:val="Текст концевой сноски Знак"/>
    <w:aliases w:val="2_G Знак"/>
    <w:basedOn w:val="a0"/>
    <w:link w:val="af"/>
    <w:rsid w:val="00617A43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17A43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17A43"/>
    <w:rPr>
      <w:color w:val="0000FF" w:themeColor="hyperlink"/>
      <w:u w:val="none"/>
    </w:rPr>
  </w:style>
  <w:style w:type="character" w:styleId="af2">
    <w:name w:val="FollowedHyperlink"/>
    <w:basedOn w:val="a0"/>
    <w:rsid w:val="00617A43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894EDF"/>
    <w:rPr>
      <w:lang w:val="ru-RU" w:eastAsia="en-US"/>
    </w:rPr>
  </w:style>
  <w:style w:type="paragraph" w:customStyle="1" w:styleId="ParNoG">
    <w:name w:val="_ParNo_G"/>
    <w:basedOn w:val="a"/>
    <w:qFormat/>
    <w:rsid w:val="00374C3C"/>
    <w:pPr>
      <w:numPr>
        <w:numId w:val="24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en-GB"/>
    </w:rPr>
  </w:style>
  <w:style w:type="character" w:customStyle="1" w:styleId="20">
    <w:name w:val="Заголовок 2 Знак"/>
    <w:basedOn w:val="a0"/>
    <w:link w:val="2"/>
    <w:semiHidden/>
    <w:rsid w:val="00374C3C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374C3C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374C3C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374C3C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374C3C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374C3C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374C3C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374C3C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374C3C"/>
    <w:pPr>
      <w:numPr>
        <w:numId w:val="29"/>
      </w:numPr>
    </w:pPr>
  </w:style>
  <w:style w:type="numbering" w:styleId="1ai">
    <w:name w:val="Outline List 1"/>
    <w:basedOn w:val="a2"/>
    <w:semiHidden/>
    <w:rsid w:val="00374C3C"/>
    <w:pPr>
      <w:numPr>
        <w:numId w:val="31"/>
      </w:numPr>
    </w:pPr>
  </w:style>
  <w:style w:type="table" w:customStyle="1" w:styleId="TableGrid1">
    <w:name w:val="Table Grid1"/>
    <w:basedOn w:val="a1"/>
    <w:rsid w:val="00374C3C"/>
    <w:pPr>
      <w:suppressAutoHyphens/>
      <w:spacing w:line="240" w:lineRule="atLeast"/>
    </w:pPr>
    <w:rPr>
      <w:rFonts w:eastAsiaTheme="minorHAnsi"/>
      <w:lang w:val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3">
    <w:name w:val="Revision"/>
    <w:hidden/>
    <w:uiPriority w:val="99"/>
    <w:semiHidden/>
    <w:rsid w:val="00374C3C"/>
    <w:rPr>
      <w:lang w:val="en-GB" w:eastAsia="en-US"/>
    </w:rPr>
  </w:style>
  <w:style w:type="character" w:styleId="af4">
    <w:name w:val="Unresolved Mention"/>
    <w:basedOn w:val="a0"/>
    <w:uiPriority w:val="99"/>
    <w:semiHidden/>
    <w:unhideWhenUsed/>
    <w:rsid w:val="00374C3C"/>
    <w:rPr>
      <w:color w:val="605E5C"/>
      <w:shd w:val="clear" w:color="auto" w:fill="E1DFDD"/>
    </w:rPr>
  </w:style>
  <w:style w:type="character" w:customStyle="1" w:styleId="ui-provider">
    <w:name w:val="ui-provider"/>
    <w:basedOn w:val="a0"/>
    <w:rsid w:val="00374C3C"/>
  </w:style>
  <w:style w:type="paragraph" w:styleId="af5">
    <w:name w:val="List Paragraph"/>
    <w:basedOn w:val="a"/>
    <w:uiPriority w:val="34"/>
    <w:qFormat/>
    <w:rsid w:val="00374C3C"/>
    <w:pPr>
      <w:ind w:left="720"/>
      <w:contextualSpacing/>
    </w:pPr>
    <w:rPr>
      <w:rFonts w:eastAsia="Times New Roman" w:cs="Times New Roman"/>
      <w:szCs w:val="20"/>
      <w:lang w:val="en-GB"/>
    </w:rPr>
  </w:style>
  <w:style w:type="paragraph" w:customStyle="1" w:styleId="Default">
    <w:name w:val="Default"/>
    <w:rsid w:val="00374C3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.gov.tm/" TargetMode="External"/><Relationship Id="rId13" Type="http://schemas.openxmlformats.org/officeDocument/2006/relationships/hyperlink" Target="https://hlpf.un.org/countries/turkmenistan/voluntary-national-reviews-2023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turkmenistan.unfpa.org/e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p.gov.t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tdh.gov.tm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ombudsman.gov.tm" TargetMode="External"/><Relationship Id="rId14" Type="http://schemas.openxmlformats.org/officeDocument/2006/relationships/hyperlink" Target="https://hlpf.un.org/countries/turkmenistan/voluntary-national-reviews-2023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C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ECE.dotm</Template>
  <TotalTime>2</TotalTime>
  <Pages>30</Pages>
  <Words>11389</Words>
  <Characters>79952</Characters>
  <Application>Microsoft Office Word</Application>
  <DocSecurity>0</DocSecurity>
  <Lines>1738</Lines>
  <Paragraphs>761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90580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E/C.12/TKM/3</dc:title>
  <dc:subject/>
  <dc:creator>Ekaterina SALYNSKAYA</dc:creator>
  <cp:keywords/>
  <cp:lastModifiedBy>Ekaterina Salynskaya</cp:lastModifiedBy>
  <cp:revision>3</cp:revision>
  <cp:lastPrinted>2023-11-29T07:23:00Z</cp:lastPrinted>
  <dcterms:created xsi:type="dcterms:W3CDTF">2023-11-29T07:23:00Z</dcterms:created>
  <dcterms:modified xsi:type="dcterms:W3CDTF">2023-11-29T07:24:00Z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