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9638D8" w:rsidP="00DA3CDE">
            <w:pPr>
              <w:bidi w:val="0"/>
              <w:spacing w:after="20"/>
              <w:jc w:val="left"/>
              <w:rPr>
                <w:szCs w:val="20"/>
              </w:rPr>
            </w:pPr>
            <w:r w:rsidRPr="009638D8">
              <w:rPr>
                <w:sz w:val="40"/>
                <w:szCs w:val="20"/>
              </w:rPr>
              <w:t>CRPD</w:t>
            </w:r>
            <w:r>
              <w:rPr>
                <w:szCs w:val="20"/>
              </w:rPr>
              <w:t>/C/19/4</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rFonts w:hint="cs"/>
                <w:b/>
                <w:bCs/>
                <w:sz w:val="56"/>
                <w:szCs w:val="56"/>
                <w:rtl/>
                <w:lang w:bidi="ar-DZ"/>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DA3CDE" w:rsidP="00DA3CDE">
            <w:pPr>
              <w:bidi w:val="0"/>
              <w:spacing w:before="240"/>
              <w:jc w:val="left"/>
              <w:rPr>
                <w:szCs w:val="20"/>
              </w:rPr>
            </w:pPr>
            <w:r>
              <w:rPr>
                <w:szCs w:val="20"/>
              </w:rPr>
              <w:t>Distr.: General</w:t>
            </w:r>
          </w:p>
          <w:p w:rsidR="00DA3CDE" w:rsidRDefault="00790507" w:rsidP="00DA3CDE">
            <w:pPr>
              <w:bidi w:val="0"/>
              <w:jc w:val="left"/>
              <w:rPr>
                <w:szCs w:val="20"/>
              </w:rPr>
            </w:pPr>
            <w:r>
              <w:rPr>
                <w:szCs w:val="20"/>
              </w:rPr>
              <w:t xml:space="preserve">6 April </w:t>
            </w:r>
            <w:r w:rsidR="00DA3CDE">
              <w:rPr>
                <w:szCs w:val="20"/>
              </w:rPr>
              <w:t>2018</w:t>
            </w:r>
          </w:p>
          <w:p w:rsidR="00DA3CDE" w:rsidRDefault="00DA3CDE" w:rsidP="00DA3CDE">
            <w:pPr>
              <w:bidi w:val="0"/>
              <w:jc w:val="left"/>
              <w:rPr>
                <w:szCs w:val="20"/>
              </w:rPr>
            </w:pPr>
            <w:r>
              <w:rPr>
                <w:szCs w:val="20"/>
              </w:rPr>
              <w:t>Arabic</w:t>
            </w:r>
          </w:p>
          <w:p w:rsidR="00DA3CDE" w:rsidRPr="00A54442" w:rsidRDefault="00DA3CDE" w:rsidP="00DA3CDE">
            <w:pPr>
              <w:bidi w:val="0"/>
              <w:jc w:val="left"/>
              <w:rPr>
                <w:szCs w:val="20"/>
              </w:rPr>
            </w:pPr>
            <w:r>
              <w:rPr>
                <w:szCs w:val="20"/>
              </w:rPr>
              <w:t>Original: English</w:t>
            </w:r>
          </w:p>
        </w:tc>
      </w:tr>
    </w:tbl>
    <w:p w:rsidR="00DA3CDE" w:rsidRPr="00DA3CDE" w:rsidRDefault="00DA3CDE" w:rsidP="00DA3CDE">
      <w:pPr>
        <w:spacing w:before="120" w:line="380" w:lineRule="exact"/>
        <w:textDirection w:val="tbRlV"/>
        <w:rPr>
          <w:b/>
          <w:bCs/>
          <w:sz w:val="30"/>
          <w:szCs w:val="36"/>
          <w:rtl/>
          <w:lang w:eastAsia="zh-TW"/>
        </w:rPr>
      </w:pPr>
      <w:r w:rsidRPr="00DA3CDE">
        <w:rPr>
          <w:b/>
          <w:bCs/>
          <w:sz w:val="26"/>
          <w:szCs w:val="36"/>
          <w:rtl/>
          <w:lang w:eastAsia="zh-TW"/>
        </w:rPr>
        <w:t>اللجنة المعنية بحقوق الأشخاص ذوي الإعاقة</w:t>
      </w:r>
    </w:p>
    <w:p w:rsidR="00DA3CDE" w:rsidRPr="000719B0" w:rsidRDefault="00DA3CDE" w:rsidP="00510A34">
      <w:pPr>
        <w:pStyle w:val="HChGA"/>
        <w:rPr>
          <w:rtl/>
          <w:lang w:eastAsia="zh-TW"/>
        </w:rPr>
      </w:pPr>
      <w:r>
        <w:rPr>
          <w:rtl/>
          <w:lang w:eastAsia="zh-TW"/>
        </w:rPr>
        <w:tab/>
      </w:r>
      <w:r>
        <w:rPr>
          <w:rtl/>
          <w:lang w:eastAsia="zh-TW"/>
        </w:rPr>
        <w:tab/>
      </w:r>
      <w:dir w:val="rtl">
        <w:r w:rsidRPr="000719B0">
          <w:rPr>
            <w:rtl/>
            <w:lang w:eastAsia="zh-TW"/>
          </w:rPr>
          <w:t xml:space="preserve">تقرير مرحلي بشأن متابعة البلاغات الفردية اعتمدته اللجنة في دورتها التاسعة عشرة (14 شباط/فبراير </w:t>
        </w:r>
        <w:r>
          <w:rPr>
            <w:rFonts w:hint="cs"/>
            <w:rtl/>
            <w:lang w:eastAsia="zh-TW"/>
          </w:rPr>
          <w:t>-</w:t>
        </w:r>
        <w:r w:rsidRPr="000719B0">
          <w:rPr>
            <w:rtl/>
            <w:lang w:eastAsia="zh-TW"/>
          </w:rPr>
          <w:t xml:space="preserve"> 9 آذار/مارس 2018)</w:t>
        </w:r>
        <w:r w:rsidR="006542F0">
          <w:rPr>
            <w:rFonts w:cs="Times New Roman" w:hint="cs"/>
            <w:rtl/>
            <w:lang w:eastAsia="zh-TW"/>
          </w:rPr>
          <w:t xml:space="preserve"> </w:t>
        </w:r>
        <w:r w:rsidR="0089294F">
          <w:t>‬</w:t>
        </w:r>
        <w:r w:rsidR="00CD0C2E">
          <w:t>‬</w:t>
        </w:r>
        <w:r w:rsidR="005E4C02">
          <w:t>‬</w:t>
        </w:r>
      </w:dir>
    </w:p>
    <w:p w:rsidR="00DA3CDE" w:rsidRPr="009F2F63" w:rsidRDefault="00DA3CDE" w:rsidP="00DA3CDE">
      <w:pPr>
        <w:pStyle w:val="H1GA"/>
        <w:rPr>
          <w:rtl/>
          <w:lang w:eastAsia="zh-TW" w:bidi="ar-DZ"/>
        </w:rPr>
      </w:pPr>
      <w:r>
        <w:rPr>
          <w:rtl/>
          <w:lang w:eastAsia="zh-TW"/>
        </w:rPr>
        <w:tab/>
      </w:r>
      <w:r w:rsidRPr="009F2F63">
        <w:rPr>
          <w:rtl/>
          <w:lang w:eastAsia="zh-TW"/>
        </w:rPr>
        <w:t>ألف-</w:t>
      </w:r>
      <w:r>
        <w:rPr>
          <w:rtl/>
          <w:lang w:eastAsia="zh-TW"/>
        </w:rPr>
        <w:tab/>
      </w:r>
      <w:r w:rsidRPr="009F2F63">
        <w:rPr>
          <w:rtl/>
          <w:lang w:eastAsia="zh-TW"/>
        </w:rPr>
        <w:t>مقدمة</w:t>
      </w:r>
    </w:p>
    <w:p w:rsidR="00DA3CDE" w:rsidRPr="00F043DA" w:rsidRDefault="00DA3CDE" w:rsidP="00DA3CDE">
      <w:pPr>
        <w:pStyle w:val="SingleTxtGA"/>
        <w:rPr>
          <w:rtl/>
          <w:lang w:eastAsia="zh-TW"/>
        </w:rPr>
      </w:pPr>
      <w:r>
        <w:rPr>
          <w:rtl/>
          <w:lang w:eastAsia="zh-TW"/>
        </w:rPr>
        <w:t>١-</w:t>
      </w:r>
      <w:r>
        <w:rPr>
          <w:rtl/>
          <w:lang w:eastAsia="zh-TW"/>
        </w:rPr>
        <w:tab/>
        <w:t xml:space="preserve">أُعِد هذا التقرير بموجب المادة 5 من البروتوكول الاختياري لاتفاقية حقوق الأشخاص ذوي الإعاقة التي تنص على أن تعقد اللجنة جلسات مغلقة لدى بحثها البلاغات في إطار هذا البروتوكول، وتقوم اللجنة، بعد دراسة البلاغ، بإحالة اقتراحاتها وتوصياتها، إن وجدت، إلى الدولة الطرف المعنية وإلى الملتمِس. وأُعد التقرير أيضاً بما يتمشى مع الفقرة 7 من المادة 75 من النظام الداخلي للجنة، التي تنص على أن يقدِّم المقرر الخاص أو الفريق العامل بصورة منتظمة تقارير إلى اللجنة بشأن أنشطة المتابعة للتحقق من التدابير التي اتخذتها الدول الأطراف لإنفاذ آراء اللجنة. </w:t>
      </w:r>
    </w:p>
    <w:p w:rsidR="00DA3CDE" w:rsidRPr="00F043DA" w:rsidRDefault="00DA3CDE" w:rsidP="00510A34">
      <w:pPr>
        <w:pStyle w:val="SingleTxtGA"/>
        <w:spacing w:after="240"/>
        <w:rPr>
          <w:rtl/>
          <w:lang w:eastAsia="zh-TW"/>
        </w:rPr>
      </w:pPr>
      <w:r>
        <w:rPr>
          <w:rtl/>
          <w:lang w:eastAsia="zh-TW"/>
        </w:rPr>
        <w:t>٢-</w:t>
      </w:r>
      <w:r>
        <w:rPr>
          <w:rtl/>
          <w:lang w:eastAsia="zh-TW"/>
        </w:rPr>
        <w:tab/>
        <w:t>ويقدِّم هذا التقرير المعلومات التي تلقاها المقرر الخاص المعني بمتابعة الآراء في الفترة الفاصلة بين الدورتين السابعة عشرة والتاسعة عشرة عملاً بالنظام الداخلي للجنة، كما يقدِّم التحليلات والقرارات التي اعتمدتها اللجنة خلال دورتها التاسعة عشرة. وكانت معايير التقييم كما يلي:</w:t>
      </w:r>
    </w:p>
    <w:tbl>
      <w:tblPr>
        <w:bidiVisual/>
        <w:tblW w:w="7229" w:type="dxa"/>
        <w:tblInd w:w="122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5"/>
        <w:gridCol w:w="6164"/>
      </w:tblGrid>
      <w:tr w:rsidR="00DA3CDE" w:rsidRPr="00217CA9" w:rsidTr="000F66EB">
        <w:trPr>
          <w:tblHeader/>
        </w:trPr>
        <w:tc>
          <w:tcPr>
            <w:tcW w:w="7229" w:type="dxa"/>
            <w:gridSpan w:val="2"/>
            <w:tcBorders>
              <w:top w:val="single" w:sz="4" w:space="0" w:color="auto"/>
              <w:bottom w:val="single" w:sz="12" w:space="0" w:color="auto"/>
            </w:tcBorders>
            <w:shd w:val="clear" w:color="auto" w:fill="auto"/>
            <w:vAlign w:val="bottom"/>
          </w:tcPr>
          <w:p w:rsidR="00DA3CDE" w:rsidRPr="00510A34" w:rsidRDefault="00DA3CDE" w:rsidP="00B94000">
            <w:pPr>
              <w:pStyle w:val="SingleTxtG"/>
              <w:suppressAutoHyphens w:val="0"/>
              <w:bidi/>
              <w:spacing w:line="360" w:lineRule="exact"/>
              <w:ind w:left="57" w:right="57"/>
              <w:jc w:val="lowKashida"/>
              <w:textDirection w:val="tbRlV"/>
              <w:rPr>
                <w:b/>
                <w:bCs/>
                <w:i/>
                <w:iCs/>
                <w:sz w:val="16"/>
                <w:rtl/>
                <w:lang w:eastAsia="zh-TW"/>
              </w:rPr>
            </w:pPr>
            <w:r w:rsidRPr="00510A34">
              <w:rPr>
                <w:b/>
                <w:bCs/>
                <w:i/>
                <w:iCs/>
                <w:rtl/>
                <w:lang w:eastAsia="zh-TW"/>
              </w:rPr>
              <w:t>معايير التقييم</w:t>
            </w:r>
          </w:p>
        </w:tc>
      </w:tr>
      <w:tr w:rsidR="00DA3CDE" w:rsidRPr="00950A27" w:rsidTr="000F66EB">
        <w:trPr>
          <w:trHeight w:hRule="exact" w:val="113"/>
          <w:tblHeader/>
        </w:trPr>
        <w:tc>
          <w:tcPr>
            <w:tcW w:w="7229" w:type="dxa"/>
            <w:gridSpan w:val="2"/>
            <w:tcBorders>
              <w:top w:val="single" w:sz="12" w:space="0" w:color="auto"/>
            </w:tcBorders>
            <w:shd w:val="clear" w:color="auto" w:fill="auto"/>
          </w:tcPr>
          <w:p w:rsidR="00DA3CDE" w:rsidRPr="00950A27" w:rsidRDefault="00DA3CDE" w:rsidP="00B94000">
            <w:pPr>
              <w:pStyle w:val="SingleTxtG"/>
              <w:suppressAutoHyphens w:val="0"/>
              <w:spacing w:line="360" w:lineRule="exact"/>
              <w:ind w:left="57" w:right="57"/>
              <w:jc w:val="lowKashida"/>
            </w:pPr>
          </w:p>
        </w:tc>
      </w:tr>
      <w:tr w:rsidR="00DA3CDE" w:rsidRPr="00950A27" w:rsidTr="000F66EB">
        <w:trPr>
          <w:cantSplit/>
        </w:trPr>
        <w:tc>
          <w:tcPr>
            <w:tcW w:w="7229" w:type="dxa"/>
            <w:gridSpan w:val="2"/>
            <w:shd w:val="clear" w:color="auto" w:fill="auto"/>
          </w:tcPr>
          <w:p w:rsidR="00DA3CDE" w:rsidRPr="001D672F" w:rsidRDefault="00DA3CDE" w:rsidP="00B94000">
            <w:pPr>
              <w:pStyle w:val="SingleTxtG"/>
              <w:suppressAutoHyphens w:val="0"/>
              <w:bidi/>
              <w:spacing w:line="360" w:lineRule="exact"/>
              <w:ind w:left="57" w:right="57"/>
              <w:jc w:val="lowKashida"/>
              <w:textDirection w:val="tbRlV"/>
              <w:rPr>
                <w:i/>
                <w:iCs/>
                <w:rtl/>
                <w:lang w:eastAsia="zh-TW"/>
              </w:rPr>
            </w:pPr>
            <w:r w:rsidRPr="001D672F">
              <w:rPr>
                <w:i/>
                <w:iCs/>
                <w:rtl/>
                <w:lang w:eastAsia="zh-TW"/>
              </w:rPr>
              <w:t>إجراء مُرضٍ</w:t>
            </w:r>
          </w:p>
        </w:tc>
      </w:tr>
      <w:tr w:rsidR="00DA3CDE" w:rsidRPr="00950A27" w:rsidTr="00AA633C">
        <w:trPr>
          <w:cantSplit/>
        </w:trPr>
        <w:tc>
          <w:tcPr>
            <w:tcW w:w="1065" w:type="dxa"/>
            <w:shd w:val="clear" w:color="auto" w:fill="auto"/>
          </w:tcPr>
          <w:p w:rsidR="00DA3CDE" w:rsidRPr="00AD35F4" w:rsidRDefault="00DA3CDE" w:rsidP="00B94000">
            <w:pPr>
              <w:pStyle w:val="SingleTxtG"/>
              <w:suppressAutoHyphens w:val="0"/>
              <w:bidi/>
              <w:spacing w:line="360" w:lineRule="exact"/>
              <w:ind w:left="57" w:right="57"/>
              <w:jc w:val="lowKashida"/>
              <w:textDirection w:val="tbRlV"/>
              <w:rPr>
                <w:b/>
                <w:bCs/>
                <w:rtl/>
                <w:lang w:eastAsia="zh-TW"/>
              </w:rPr>
            </w:pPr>
            <w:r w:rsidRPr="00AD35F4">
              <w:rPr>
                <w:b/>
                <w:bCs/>
                <w:rtl/>
                <w:lang w:eastAsia="zh-TW"/>
              </w:rPr>
              <w:t>ألف</w:t>
            </w:r>
          </w:p>
        </w:tc>
        <w:tc>
          <w:tcPr>
            <w:tcW w:w="6164" w:type="dxa"/>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التدابير المتخذة مُرضية إلى حد بعيد</w:t>
            </w:r>
          </w:p>
        </w:tc>
      </w:tr>
      <w:tr w:rsidR="00DA3CDE" w:rsidRPr="00217CA9" w:rsidTr="000F66EB">
        <w:trPr>
          <w:cantSplit/>
        </w:trPr>
        <w:tc>
          <w:tcPr>
            <w:tcW w:w="7229" w:type="dxa"/>
            <w:gridSpan w:val="2"/>
            <w:shd w:val="clear" w:color="auto" w:fill="auto"/>
          </w:tcPr>
          <w:p w:rsidR="00DA3CDE" w:rsidRPr="001D672F" w:rsidRDefault="00DA3CDE" w:rsidP="00B94000">
            <w:pPr>
              <w:pStyle w:val="SingleTxtG"/>
              <w:suppressAutoHyphens w:val="0"/>
              <w:bidi/>
              <w:spacing w:line="360" w:lineRule="exact"/>
              <w:ind w:left="57" w:right="57"/>
              <w:jc w:val="lowKashida"/>
              <w:textDirection w:val="tbRlV"/>
              <w:rPr>
                <w:i/>
                <w:iCs/>
                <w:rtl/>
                <w:lang w:eastAsia="zh-TW"/>
              </w:rPr>
            </w:pPr>
            <w:r w:rsidRPr="001D672F">
              <w:rPr>
                <w:i/>
                <w:iCs/>
                <w:rtl/>
                <w:lang w:eastAsia="zh-TW"/>
              </w:rPr>
              <w:t>إجراء مرضٍ جزئياً</w:t>
            </w:r>
          </w:p>
        </w:tc>
      </w:tr>
      <w:tr w:rsidR="00DA3CDE" w:rsidRPr="00950A27" w:rsidTr="00AA633C">
        <w:trPr>
          <w:cantSplit/>
        </w:trPr>
        <w:tc>
          <w:tcPr>
            <w:tcW w:w="1065" w:type="dxa"/>
            <w:shd w:val="clear" w:color="auto" w:fill="auto"/>
          </w:tcPr>
          <w:p w:rsidR="00DA3CDE" w:rsidRPr="006D6BDB" w:rsidRDefault="00DA3CDE" w:rsidP="00B94000">
            <w:pPr>
              <w:pStyle w:val="SingleTxtG"/>
              <w:suppressAutoHyphens w:val="0"/>
              <w:bidi/>
              <w:spacing w:line="360" w:lineRule="exact"/>
              <w:ind w:left="57" w:right="57"/>
              <w:jc w:val="lowKashida"/>
              <w:textDirection w:val="tbRlV"/>
              <w:rPr>
                <w:b/>
                <w:bCs/>
                <w:rtl/>
                <w:lang w:eastAsia="zh-TW"/>
              </w:rPr>
            </w:pPr>
            <w:r w:rsidRPr="006D6BDB">
              <w:rPr>
                <w:b/>
                <w:bCs/>
                <w:rtl/>
                <w:lang w:eastAsia="zh-TW"/>
              </w:rPr>
              <w:t>باء1</w:t>
            </w:r>
          </w:p>
        </w:tc>
        <w:tc>
          <w:tcPr>
            <w:tcW w:w="6164" w:type="dxa"/>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اتُخذت إجراءات ملموسة، ولكن لا بد من تقديم معلومات إضافية</w:t>
            </w:r>
          </w:p>
        </w:tc>
      </w:tr>
      <w:tr w:rsidR="00DA3CDE" w:rsidRPr="00950A27" w:rsidTr="00AA633C">
        <w:trPr>
          <w:cantSplit/>
        </w:trPr>
        <w:tc>
          <w:tcPr>
            <w:tcW w:w="1065" w:type="dxa"/>
            <w:shd w:val="clear" w:color="auto" w:fill="auto"/>
          </w:tcPr>
          <w:p w:rsidR="00DA3CDE" w:rsidRPr="001136FA" w:rsidRDefault="00DA3CDE" w:rsidP="00B94000">
            <w:pPr>
              <w:pStyle w:val="SingleTxtG"/>
              <w:suppressAutoHyphens w:val="0"/>
              <w:bidi/>
              <w:spacing w:line="360" w:lineRule="exact"/>
              <w:ind w:left="57" w:right="57"/>
              <w:jc w:val="lowKashida"/>
              <w:textDirection w:val="tbRlV"/>
              <w:rPr>
                <w:b/>
                <w:bCs/>
                <w:rtl/>
                <w:lang w:eastAsia="zh-TW"/>
              </w:rPr>
            </w:pPr>
            <w:r w:rsidRPr="006D6BDB">
              <w:rPr>
                <w:b/>
                <w:bCs/>
                <w:rtl/>
                <w:lang w:eastAsia="zh-TW"/>
              </w:rPr>
              <w:t>باء</w:t>
            </w:r>
            <w:r w:rsidRPr="00AD35F4">
              <w:rPr>
                <w:b/>
                <w:bCs/>
                <w:rtl/>
                <w:lang w:eastAsia="zh-TW"/>
              </w:rPr>
              <w:t>2</w:t>
            </w:r>
          </w:p>
        </w:tc>
        <w:tc>
          <w:tcPr>
            <w:tcW w:w="6164" w:type="dxa"/>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اتخذت إجراءات أولية، ولكن لا بد من اتخاذ إجراءات وتقديم معلومات إضافية</w:t>
            </w:r>
          </w:p>
        </w:tc>
      </w:tr>
      <w:tr w:rsidR="00DA3CDE" w:rsidRPr="00950A27" w:rsidTr="000F66EB">
        <w:trPr>
          <w:cantSplit/>
        </w:trPr>
        <w:tc>
          <w:tcPr>
            <w:tcW w:w="7229" w:type="dxa"/>
            <w:gridSpan w:val="2"/>
            <w:tcBorders>
              <w:bottom w:val="nil"/>
            </w:tcBorders>
            <w:shd w:val="clear" w:color="auto" w:fill="auto"/>
          </w:tcPr>
          <w:p w:rsidR="00DA3CDE" w:rsidRPr="001D672F" w:rsidRDefault="00DA3CDE" w:rsidP="00B94000">
            <w:pPr>
              <w:pStyle w:val="SingleTxtG"/>
              <w:suppressAutoHyphens w:val="0"/>
              <w:bidi/>
              <w:spacing w:line="360" w:lineRule="exact"/>
              <w:ind w:left="57" w:right="57"/>
              <w:jc w:val="lowKashida"/>
              <w:textDirection w:val="tbRlV"/>
              <w:rPr>
                <w:i/>
                <w:iCs/>
                <w:rtl/>
                <w:lang w:eastAsia="zh-TW"/>
              </w:rPr>
            </w:pPr>
            <w:r w:rsidRPr="001D672F">
              <w:rPr>
                <w:i/>
                <w:iCs/>
                <w:rtl/>
                <w:lang w:eastAsia="zh-TW"/>
              </w:rPr>
              <w:t>إجراء غير مُرضٍ</w:t>
            </w:r>
          </w:p>
        </w:tc>
      </w:tr>
      <w:tr w:rsidR="00DA3CDE" w:rsidRPr="00950A27" w:rsidTr="00AA633C">
        <w:trPr>
          <w:cantSplit/>
        </w:trPr>
        <w:tc>
          <w:tcPr>
            <w:tcW w:w="1065" w:type="dxa"/>
            <w:tcBorders>
              <w:top w:val="nil"/>
              <w:bottom w:val="nil"/>
            </w:tcBorders>
            <w:shd w:val="clear" w:color="auto" w:fill="auto"/>
          </w:tcPr>
          <w:p w:rsidR="00DA3CDE" w:rsidRPr="00AD35F4" w:rsidRDefault="00DA3CDE" w:rsidP="00B94000">
            <w:pPr>
              <w:pStyle w:val="SingleTxtG"/>
              <w:suppressAutoHyphens w:val="0"/>
              <w:bidi/>
              <w:spacing w:line="360" w:lineRule="exact"/>
              <w:ind w:left="57" w:right="57"/>
              <w:jc w:val="lowKashida"/>
              <w:textDirection w:val="tbRlV"/>
              <w:rPr>
                <w:b/>
                <w:bCs/>
                <w:rtl/>
                <w:lang w:eastAsia="zh-TW"/>
              </w:rPr>
            </w:pPr>
            <w:r w:rsidRPr="00AD35F4">
              <w:rPr>
                <w:b/>
                <w:bCs/>
                <w:rtl/>
                <w:lang w:eastAsia="zh-TW"/>
              </w:rPr>
              <w:t>جيم1</w:t>
            </w:r>
          </w:p>
        </w:tc>
        <w:tc>
          <w:tcPr>
            <w:tcW w:w="6164" w:type="dxa"/>
            <w:tcBorders>
              <w:top w:val="nil"/>
              <w:bottom w:val="nil"/>
            </w:tcBorders>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ورد الرد ولكن الإجراءات التي اتُّخذت لا تفضي إلى تنفيذ الآراء/التوصيات</w:t>
            </w:r>
          </w:p>
        </w:tc>
      </w:tr>
      <w:tr w:rsidR="00DA3CDE" w:rsidRPr="00950A27" w:rsidTr="00AA633C">
        <w:trPr>
          <w:cantSplit/>
        </w:trPr>
        <w:tc>
          <w:tcPr>
            <w:tcW w:w="1065" w:type="dxa"/>
            <w:tcBorders>
              <w:top w:val="nil"/>
            </w:tcBorders>
            <w:shd w:val="clear" w:color="auto" w:fill="auto"/>
          </w:tcPr>
          <w:p w:rsidR="00DA3CDE" w:rsidRPr="00AD35F4" w:rsidRDefault="00DA3CDE" w:rsidP="00B94000">
            <w:pPr>
              <w:pStyle w:val="SingleTxtG"/>
              <w:suppressAutoHyphens w:val="0"/>
              <w:bidi/>
              <w:spacing w:line="360" w:lineRule="exact"/>
              <w:ind w:left="57" w:right="57"/>
              <w:jc w:val="lowKashida"/>
              <w:textDirection w:val="tbRlV"/>
              <w:rPr>
                <w:b/>
                <w:bCs/>
                <w:rtl/>
                <w:lang w:eastAsia="zh-TW"/>
              </w:rPr>
            </w:pPr>
            <w:r w:rsidRPr="00AD35F4">
              <w:rPr>
                <w:b/>
                <w:bCs/>
                <w:rtl/>
                <w:lang w:eastAsia="zh-TW"/>
              </w:rPr>
              <w:lastRenderedPageBreak/>
              <w:t>جيم2</w:t>
            </w:r>
          </w:p>
        </w:tc>
        <w:tc>
          <w:tcPr>
            <w:tcW w:w="6164" w:type="dxa"/>
            <w:tcBorders>
              <w:top w:val="nil"/>
            </w:tcBorders>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ورد الرد ولكنه لا يتعلق بالآراء/التوصيات</w:t>
            </w:r>
          </w:p>
        </w:tc>
      </w:tr>
      <w:tr w:rsidR="00DA3CDE" w:rsidRPr="00950A27" w:rsidTr="000F66EB">
        <w:trPr>
          <w:cantSplit/>
        </w:trPr>
        <w:tc>
          <w:tcPr>
            <w:tcW w:w="7229" w:type="dxa"/>
            <w:gridSpan w:val="2"/>
            <w:shd w:val="clear" w:color="auto" w:fill="auto"/>
          </w:tcPr>
          <w:p w:rsidR="00DA3CDE" w:rsidRPr="001D672F" w:rsidRDefault="00DA3CDE" w:rsidP="00B94000">
            <w:pPr>
              <w:pStyle w:val="SingleTxtG"/>
              <w:suppressAutoHyphens w:val="0"/>
              <w:bidi/>
              <w:spacing w:line="360" w:lineRule="exact"/>
              <w:ind w:left="57" w:right="57"/>
              <w:jc w:val="lowKashida"/>
              <w:textDirection w:val="tbRlV"/>
              <w:rPr>
                <w:i/>
                <w:iCs/>
                <w:rtl/>
                <w:lang w:eastAsia="zh-TW"/>
              </w:rPr>
            </w:pPr>
            <w:r w:rsidRPr="001D672F">
              <w:rPr>
                <w:i/>
                <w:iCs/>
                <w:rtl/>
                <w:lang w:eastAsia="zh-TW"/>
              </w:rPr>
              <w:t>لم يتحقق أي تعاون مع اللجنة</w:t>
            </w:r>
          </w:p>
        </w:tc>
      </w:tr>
      <w:tr w:rsidR="00DA3CDE" w:rsidRPr="00950A27" w:rsidTr="00AA633C">
        <w:trPr>
          <w:cantSplit/>
        </w:trPr>
        <w:tc>
          <w:tcPr>
            <w:tcW w:w="1065" w:type="dxa"/>
            <w:shd w:val="clear" w:color="auto" w:fill="auto"/>
          </w:tcPr>
          <w:p w:rsidR="00DA3CDE" w:rsidRPr="00AD35F4" w:rsidRDefault="00DA3CDE" w:rsidP="00B94000">
            <w:pPr>
              <w:pStyle w:val="SingleTxtG"/>
              <w:suppressAutoHyphens w:val="0"/>
              <w:bidi/>
              <w:spacing w:line="360" w:lineRule="exact"/>
              <w:ind w:left="57" w:right="57"/>
              <w:jc w:val="lowKashida"/>
              <w:textDirection w:val="tbRlV"/>
              <w:rPr>
                <w:b/>
                <w:bCs/>
                <w:rtl/>
                <w:lang w:eastAsia="zh-TW"/>
              </w:rPr>
            </w:pPr>
            <w:r w:rsidRPr="00AD35F4">
              <w:rPr>
                <w:b/>
                <w:bCs/>
                <w:rtl/>
                <w:lang w:eastAsia="zh-TW"/>
              </w:rPr>
              <w:t>دال1</w:t>
            </w:r>
          </w:p>
        </w:tc>
        <w:tc>
          <w:tcPr>
            <w:tcW w:w="6164" w:type="dxa"/>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لم يرد أي رد على توصية واحدة أو أكثر أو على أجزاء من التوصيات</w:t>
            </w:r>
          </w:p>
        </w:tc>
      </w:tr>
      <w:tr w:rsidR="00DA3CDE" w:rsidRPr="00950A27" w:rsidTr="00AA633C">
        <w:trPr>
          <w:cantSplit/>
        </w:trPr>
        <w:tc>
          <w:tcPr>
            <w:tcW w:w="1065" w:type="dxa"/>
            <w:shd w:val="clear" w:color="auto" w:fill="auto"/>
          </w:tcPr>
          <w:p w:rsidR="00DA3CDE" w:rsidRPr="00AD35F4" w:rsidRDefault="00DA3CDE" w:rsidP="00B94000">
            <w:pPr>
              <w:pStyle w:val="SingleTxtG"/>
              <w:suppressAutoHyphens w:val="0"/>
              <w:bidi/>
              <w:spacing w:line="360" w:lineRule="exact"/>
              <w:ind w:left="57" w:right="57"/>
              <w:jc w:val="lowKashida"/>
              <w:textDirection w:val="tbRlV"/>
              <w:rPr>
                <w:b/>
                <w:bCs/>
                <w:rtl/>
                <w:lang w:eastAsia="zh-TW"/>
              </w:rPr>
            </w:pPr>
            <w:r w:rsidRPr="00AD35F4">
              <w:rPr>
                <w:b/>
                <w:bCs/>
                <w:rtl/>
                <w:lang w:eastAsia="zh-TW"/>
              </w:rPr>
              <w:t>دال2</w:t>
            </w:r>
          </w:p>
        </w:tc>
        <w:tc>
          <w:tcPr>
            <w:tcW w:w="6164" w:type="dxa"/>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لم يرد أي رد بعد رسالة (رسائل) التذكير</w:t>
            </w:r>
          </w:p>
        </w:tc>
      </w:tr>
      <w:tr w:rsidR="00DA3CDE" w:rsidRPr="00950A27" w:rsidTr="000F66EB">
        <w:trPr>
          <w:cantSplit/>
        </w:trPr>
        <w:tc>
          <w:tcPr>
            <w:tcW w:w="7229" w:type="dxa"/>
            <w:gridSpan w:val="2"/>
            <w:tcBorders>
              <w:bottom w:val="nil"/>
            </w:tcBorders>
            <w:shd w:val="clear" w:color="auto" w:fill="auto"/>
          </w:tcPr>
          <w:p w:rsidR="00DA3CDE" w:rsidRPr="001D672F" w:rsidRDefault="00DA3CDE" w:rsidP="00B94000">
            <w:pPr>
              <w:pStyle w:val="SingleTxtG"/>
              <w:suppressAutoHyphens w:val="0"/>
              <w:bidi/>
              <w:spacing w:line="360" w:lineRule="exact"/>
              <w:ind w:left="57" w:right="57"/>
              <w:jc w:val="lowKashida"/>
              <w:textDirection w:val="tbRlV"/>
              <w:rPr>
                <w:i/>
                <w:iCs/>
                <w:rtl/>
                <w:lang w:eastAsia="zh-TW"/>
              </w:rPr>
            </w:pPr>
            <w:r w:rsidRPr="001D672F">
              <w:rPr>
                <w:i/>
                <w:iCs/>
                <w:rtl/>
                <w:lang w:eastAsia="zh-TW"/>
              </w:rPr>
              <w:t>التدابير المتَّخذة مُخالفة لتوصيات اللجنة</w:t>
            </w:r>
          </w:p>
        </w:tc>
      </w:tr>
      <w:tr w:rsidR="00DA3CDE" w:rsidRPr="00950A27" w:rsidTr="00AA633C">
        <w:trPr>
          <w:cantSplit/>
        </w:trPr>
        <w:tc>
          <w:tcPr>
            <w:tcW w:w="1065" w:type="dxa"/>
            <w:tcBorders>
              <w:top w:val="nil"/>
              <w:bottom w:val="single" w:sz="12" w:space="0" w:color="auto"/>
            </w:tcBorders>
            <w:shd w:val="clear" w:color="auto" w:fill="auto"/>
          </w:tcPr>
          <w:p w:rsidR="00DA3CDE" w:rsidRPr="001136FA" w:rsidRDefault="005E4C02" w:rsidP="00B94000">
            <w:pPr>
              <w:pStyle w:val="SingleTxtG"/>
              <w:suppressAutoHyphens w:val="0"/>
              <w:bidi/>
              <w:spacing w:line="360" w:lineRule="exact"/>
              <w:ind w:left="57" w:right="57"/>
              <w:jc w:val="lowKashida"/>
              <w:textDirection w:val="tbRlV"/>
              <w:rPr>
                <w:b/>
                <w:bCs/>
                <w:rtl/>
                <w:lang w:eastAsia="zh-TW"/>
              </w:rPr>
            </w:pPr>
            <w:dir w:val="rtl">
              <w:r w:rsidR="00DA3CDE" w:rsidRPr="00AD35F4">
                <w:rPr>
                  <w:b/>
                  <w:bCs/>
                  <w:rtl/>
                  <w:lang w:eastAsia="zh-TW"/>
                </w:rPr>
                <w:t>هاء</w:t>
              </w:r>
              <w:r w:rsidR="00DA3CDE" w:rsidRPr="00AD35F4">
                <w:rPr>
                  <w:b/>
                  <w:bCs/>
                  <w:rtl/>
                  <w:lang w:eastAsia="zh-TW"/>
                </w:rPr>
                <w:t>‬</w:t>
              </w:r>
              <w:r w:rsidR="00DA3CDE" w:rsidRPr="00AD35F4">
                <w:rPr>
                  <w:b/>
                  <w:bCs/>
                </w:rPr>
                <w:t>‬</w:t>
              </w:r>
              <w:r w:rsidR="00DA3CDE">
                <w:t>‬</w:t>
              </w:r>
              <w:r w:rsidR="00DA3CDE">
                <w:t>‬</w:t>
              </w:r>
              <w:r w:rsidR="0091722A">
                <w:t>‬</w:t>
              </w:r>
              <w:r w:rsidR="006542F0">
                <w:t>‬</w:t>
              </w:r>
              <w:r w:rsidR="0089294F">
                <w:t>‬</w:t>
              </w:r>
              <w:r w:rsidR="00CD0C2E">
                <w:t>‬</w:t>
              </w:r>
              <w:r>
                <w:t>‬</w:t>
              </w:r>
            </w:dir>
          </w:p>
        </w:tc>
        <w:tc>
          <w:tcPr>
            <w:tcW w:w="6164" w:type="dxa"/>
            <w:tcBorders>
              <w:top w:val="nil"/>
              <w:bottom w:val="single" w:sz="12" w:space="0" w:color="auto"/>
            </w:tcBorders>
            <w:shd w:val="clear" w:color="auto" w:fill="auto"/>
          </w:tcPr>
          <w:p w:rsidR="00DA3CDE" w:rsidRPr="00950A27" w:rsidRDefault="00DA3CDE" w:rsidP="00B94000">
            <w:pPr>
              <w:pStyle w:val="SingleTxtG"/>
              <w:suppressAutoHyphens w:val="0"/>
              <w:bidi/>
              <w:spacing w:line="360" w:lineRule="exact"/>
              <w:ind w:left="57" w:right="57"/>
              <w:jc w:val="lowKashida"/>
              <w:textDirection w:val="tbRlV"/>
              <w:rPr>
                <w:rtl/>
                <w:lang w:eastAsia="zh-TW"/>
              </w:rPr>
            </w:pPr>
            <w:r>
              <w:rPr>
                <w:rtl/>
                <w:lang w:eastAsia="zh-TW"/>
              </w:rPr>
              <w:t>يتبيّن من الرد أن التدابير المتخذة مخالفة لآراء/توصيات اللجنة</w:t>
            </w:r>
          </w:p>
        </w:tc>
      </w:tr>
    </w:tbl>
    <w:p w:rsidR="00DA3CDE" w:rsidRPr="00506186" w:rsidRDefault="00A3071E" w:rsidP="00406B65">
      <w:pPr>
        <w:pStyle w:val="H1GA"/>
        <w:spacing w:before="360"/>
        <w:rPr>
          <w:rtl/>
          <w:lang w:eastAsia="zh-TW"/>
        </w:rPr>
      </w:pPr>
      <w:r>
        <w:rPr>
          <w:rtl/>
          <w:lang w:eastAsia="zh-TW"/>
        </w:rPr>
        <w:tab/>
      </w:r>
      <w:r w:rsidR="00DA3CDE" w:rsidRPr="00506186">
        <w:rPr>
          <w:rtl/>
          <w:lang w:eastAsia="zh-TW"/>
        </w:rPr>
        <w:t>باء-</w:t>
      </w:r>
      <w:r>
        <w:rPr>
          <w:rtl/>
          <w:lang w:eastAsia="zh-TW"/>
        </w:rPr>
        <w:tab/>
      </w:r>
      <w:r w:rsidR="00DA3CDE" w:rsidRPr="00506186">
        <w:rPr>
          <w:rtl/>
          <w:lang w:eastAsia="zh-TW"/>
        </w:rPr>
        <w:t>البلاغات</w:t>
      </w:r>
    </w:p>
    <w:tbl>
      <w:tblPr>
        <w:bidiVisual/>
        <w:tblW w:w="7220" w:type="dxa"/>
        <w:tblInd w:w="122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5"/>
        <w:gridCol w:w="4195"/>
      </w:tblGrid>
      <w:tr w:rsidR="00DA3CDE" w:rsidRPr="006B00C0" w:rsidTr="000F66EB">
        <w:trPr>
          <w:trHeight w:val="240"/>
          <w:tblHeader/>
        </w:trPr>
        <w:tc>
          <w:tcPr>
            <w:tcW w:w="7220" w:type="dxa"/>
            <w:gridSpan w:val="2"/>
            <w:tcBorders>
              <w:top w:val="single" w:sz="4" w:space="0" w:color="auto"/>
              <w:bottom w:val="single" w:sz="12" w:space="0" w:color="auto"/>
            </w:tcBorders>
            <w:shd w:val="clear" w:color="auto" w:fill="auto"/>
            <w:vAlign w:val="bottom"/>
          </w:tcPr>
          <w:p w:rsidR="00DA3CDE" w:rsidRPr="00201D02" w:rsidRDefault="00DA3CDE" w:rsidP="00764162">
            <w:pPr>
              <w:pStyle w:val="H1G"/>
              <w:keepNext w:val="0"/>
              <w:keepLines w:val="0"/>
              <w:tabs>
                <w:tab w:val="clear" w:pos="851"/>
              </w:tabs>
              <w:suppressAutoHyphens w:val="0"/>
              <w:bidi/>
              <w:spacing w:before="0" w:after="120" w:line="380" w:lineRule="exact"/>
              <w:ind w:left="57" w:right="57" w:firstLine="0"/>
              <w:textDirection w:val="tbRlV"/>
              <w:rPr>
                <w:rFonts w:hint="default"/>
                <w:b w:val="0"/>
                <w:bCs/>
                <w:i/>
                <w:rtl/>
                <w:lang w:eastAsia="zh-TW"/>
              </w:rPr>
            </w:pPr>
            <w:r w:rsidRPr="00201D02">
              <w:rPr>
                <w:b w:val="0"/>
                <w:bCs/>
                <w:rtl/>
                <w:lang w:eastAsia="zh-TW"/>
              </w:rPr>
              <w:t>١-</w:t>
            </w:r>
            <w:r w:rsidR="00764162">
              <w:rPr>
                <w:rFonts w:hint="default"/>
                <w:b w:val="0"/>
                <w:bCs/>
                <w:rtl/>
                <w:lang w:eastAsia="zh-TW"/>
              </w:rPr>
              <w:tab/>
            </w:r>
            <w:r w:rsidRPr="00201D02">
              <w:rPr>
                <w:b w:val="0"/>
                <w:bCs/>
                <w:rtl/>
                <w:lang w:eastAsia="zh-TW"/>
              </w:rPr>
              <w:t xml:space="preserve">البلاغ رقم 8/2012، السيد </w:t>
            </w:r>
            <w:r w:rsidRPr="00764162">
              <w:rPr>
                <w:b w:val="0"/>
                <w:bCs/>
                <w:i/>
                <w:iCs/>
                <w:rtl/>
                <w:lang w:eastAsia="zh-TW"/>
              </w:rPr>
              <w:t>"سين" ضد الأرجنتين</w:t>
            </w:r>
            <w:r w:rsidRPr="00201D02">
              <w:rPr>
                <w:rFonts w:hAnsi="Times New Roman" w:cs="Times New Roman"/>
                <w:b w:val="0"/>
                <w:bCs/>
                <w:rtl/>
                <w:lang w:eastAsia="zh-TW"/>
              </w:rPr>
              <w:t>‬</w:t>
            </w:r>
          </w:p>
        </w:tc>
      </w:tr>
      <w:tr w:rsidR="00DA3CDE" w:rsidRPr="006B00C0" w:rsidTr="000F66EB">
        <w:trPr>
          <w:trHeight w:val="240"/>
        </w:trPr>
        <w:tc>
          <w:tcPr>
            <w:tcW w:w="3025" w:type="dxa"/>
            <w:tcBorders>
              <w:top w:val="single" w:sz="12" w:space="0" w:color="auto"/>
            </w:tcBorders>
            <w:shd w:val="clear" w:color="auto" w:fill="auto"/>
          </w:tcPr>
          <w:p w:rsidR="00DA3CDE" w:rsidRPr="006B00C0" w:rsidRDefault="00510A34" w:rsidP="00764162">
            <w:pPr>
              <w:pStyle w:val="SingleTxtG"/>
              <w:suppressAutoHyphens w:val="0"/>
              <w:bidi/>
              <w:spacing w:line="380" w:lineRule="exact"/>
              <w:ind w:left="57" w:right="57"/>
              <w:jc w:val="left"/>
              <w:textDirection w:val="tbRlV"/>
              <w:rPr>
                <w:rtl/>
                <w:lang w:eastAsia="zh-TW"/>
              </w:rPr>
            </w:pPr>
            <w:r>
              <w:rPr>
                <w:rFonts w:hint="cs"/>
                <w:rtl/>
                <w:lang w:val="ru-RU" w:eastAsia="zh-TW" w:bidi="ar-DZ"/>
              </w:rPr>
              <w:t>الآراء</w:t>
            </w:r>
            <w:r w:rsidR="00DA3CDE">
              <w:rPr>
                <w:rtl/>
                <w:lang w:eastAsia="zh-TW"/>
              </w:rPr>
              <w:t>:</w:t>
            </w:r>
          </w:p>
        </w:tc>
        <w:tc>
          <w:tcPr>
            <w:tcW w:w="4195" w:type="dxa"/>
            <w:tcBorders>
              <w:top w:val="single" w:sz="12" w:space="0" w:color="auto"/>
            </w:tcBorders>
            <w:shd w:val="clear" w:color="auto" w:fill="auto"/>
          </w:tcPr>
          <w:p w:rsidR="00DA3CDE" w:rsidRPr="006B00C0" w:rsidRDefault="00DA3CDE" w:rsidP="00B94000">
            <w:pPr>
              <w:pStyle w:val="SingleTxtG"/>
              <w:suppressAutoHyphens w:val="0"/>
              <w:bidi/>
              <w:spacing w:line="380" w:lineRule="exact"/>
              <w:ind w:left="57" w:right="57"/>
              <w:jc w:val="lowKashida"/>
              <w:textDirection w:val="tbRlV"/>
              <w:rPr>
                <w:rtl/>
                <w:lang w:eastAsia="zh-TW"/>
              </w:rPr>
            </w:pPr>
            <w:r>
              <w:rPr>
                <w:rtl/>
                <w:lang w:eastAsia="zh-TW"/>
              </w:rPr>
              <w:t>١١ نيسان/أبريل ٢٠١٤</w:t>
            </w:r>
          </w:p>
        </w:tc>
      </w:tr>
      <w:tr w:rsidR="00DA3CDE" w:rsidRPr="006B00C0" w:rsidTr="000F66EB">
        <w:trPr>
          <w:trHeight w:val="240"/>
        </w:trPr>
        <w:tc>
          <w:tcPr>
            <w:tcW w:w="3025" w:type="dxa"/>
            <w:shd w:val="clear" w:color="auto" w:fill="auto"/>
          </w:tcPr>
          <w:p w:rsidR="00DA3CDE" w:rsidRPr="006B00C0" w:rsidRDefault="005E4C02" w:rsidP="00764162">
            <w:pPr>
              <w:pStyle w:val="SingleTxtG"/>
              <w:suppressAutoHyphens w:val="0"/>
              <w:bidi/>
              <w:spacing w:line="380" w:lineRule="exact"/>
              <w:ind w:left="57" w:right="57"/>
              <w:jc w:val="left"/>
              <w:textDirection w:val="tbRlV"/>
              <w:rPr>
                <w:rtl/>
                <w:lang w:eastAsia="zh-TW"/>
              </w:rPr>
            </w:pPr>
            <w:dir w:val="rtl">
              <w:r w:rsidR="00DA3CDE">
                <w:rPr>
                  <w:rtl/>
                  <w:lang w:eastAsia="zh-TW"/>
                </w:rPr>
                <w:t>تعليقات صاحب البلاغ (المجموعتان الأولى والثانية):</w:t>
              </w:r>
              <w:r w:rsidR="00DA3CDE">
                <w:rPr>
                  <w:rtl/>
                  <w:lang w:eastAsia="zh-TW"/>
                </w:rPr>
                <w:t>‬</w:t>
              </w:r>
              <w:r w:rsidR="00DA3CDE">
                <w:t>‬</w:t>
              </w:r>
              <w:r w:rsidR="00DA3CDE">
                <w:t>‬</w:t>
              </w:r>
              <w:r w:rsidR="00DA3CDE">
                <w:t>‬</w:t>
              </w:r>
              <w:r w:rsidR="0091722A">
                <w:t>‬</w:t>
              </w:r>
              <w:r w:rsidR="006542F0">
                <w:t>‬</w:t>
              </w:r>
              <w:r w:rsidR="0089294F">
                <w:t>‬</w:t>
              </w:r>
              <w:r w:rsidR="00CD0C2E">
                <w:t>‬</w:t>
              </w:r>
              <w:r>
                <w:t>‬</w:t>
              </w:r>
            </w:dir>
          </w:p>
        </w:tc>
        <w:tc>
          <w:tcPr>
            <w:tcW w:w="4195" w:type="dxa"/>
            <w:shd w:val="clear" w:color="auto" w:fill="auto"/>
          </w:tcPr>
          <w:p w:rsidR="00DA3CDE" w:rsidRPr="006B00C0" w:rsidRDefault="005E4C02" w:rsidP="00B94000">
            <w:pPr>
              <w:pStyle w:val="SingleTxtG"/>
              <w:suppressAutoHyphens w:val="0"/>
              <w:bidi/>
              <w:spacing w:line="380" w:lineRule="exact"/>
              <w:ind w:left="57" w:right="57"/>
              <w:jc w:val="lowKashida"/>
              <w:textDirection w:val="tbRlV"/>
              <w:rPr>
                <w:rtl/>
                <w:lang w:eastAsia="zh-TW"/>
              </w:rPr>
            </w:pPr>
            <w:dir w:val="rtl">
              <w:r w:rsidR="00DA3CDE">
                <w:rPr>
                  <w:rtl/>
                  <w:lang w:eastAsia="zh-TW"/>
                </w:rPr>
                <w:t>١٦ حزيران/يونيه و17 تشرين الثاني/نوفمبر 2014</w:t>
              </w:r>
              <w:r w:rsidR="00DA3CDE">
                <w:rPr>
                  <w:rFonts w:hAnsi="Times New Roman" w:cs="Times New Roman"/>
                  <w:rtl/>
                  <w:lang w:eastAsia="zh-TW"/>
                </w:rPr>
                <w:t>‬</w:t>
              </w:r>
              <w:r w:rsidR="00DA3CDE">
                <w:rPr>
                  <w:rtl/>
                  <w:lang w:eastAsia="zh-TW"/>
                </w:rPr>
                <w:t xml:space="preserve"> </w:t>
              </w:r>
              <w:dir w:val="rtl">
                <w:r w:rsidR="00DA3CDE">
                  <w:rPr>
                    <w:rtl/>
                    <w:lang w:eastAsia="zh-TW"/>
                  </w:rPr>
                  <w:t>أحيلت إلى الدولة الطرف لتقديم تعليقاتها</w:t>
                </w:r>
                <w:r w:rsidR="00DA3CDE">
                  <w:rPr>
                    <w:lang w:eastAsia="zh-TW"/>
                  </w:rPr>
                  <w:t>.</w:t>
                </w:r>
                <w:r w:rsidR="00DA3CDE">
                  <w:rPr>
                    <w:rFonts w:hAnsi="Times New Roman" w:cs="Times New Roman"/>
                    <w:rtl/>
                    <w:lang w:eastAsia="zh-TW"/>
                  </w:rPr>
                  <w:t>‬</w:t>
                </w:r>
                <w:r w:rsidR="00DA3CDE">
                  <w:rPr>
                    <w:rtl/>
                    <w:lang w:eastAsia="zh-TW"/>
                  </w:rPr>
                  <w:t xml:space="preserve"> </w:t>
                </w:r>
                <w:r w:rsidR="00DA3CDE">
                  <w:t>‬</w:t>
                </w:r>
                <w:r w:rsidR="00DA3CDE">
                  <w:t>‬</w:t>
                </w:r>
                <w:r w:rsidR="00DA3CDE">
                  <w:t>‬</w:t>
                </w:r>
                <w:r w:rsidR="00DA3CDE">
                  <w:t>‬</w:t>
                </w:r>
                <w:r w:rsidR="00DA3CDE">
                  <w:t>‬</w:t>
                </w:r>
                <w:r w:rsidR="00DA3CDE">
                  <w:t>‬</w:t>
                </w:r>
                <w:r w:rsidR="0091722A">
                  <w:t>‬</w:t>
                </w:r>
                <w:r w:rsidR="0091722A">
                  <w:t>‬</w:t>
                </w:r>
                <w:r w:rsidR="006542F0">
                  <w:t>‬</w:t>
                </w:r>
                <w:r w:rsidR="006542F0">
                  <w:t>‬</w:t>
                </w:r>
                <w:r w:rsidR="0089294F">
                  <w:t>‬</w:t>
                </w:r>
                <w:r w:rsidR="0089294F">
                  <w:t>‬</w:t>
                </w:r>
                <w:r w:rsidR="00CD0C2E">
                  <w:t>‬</w:t>
                </w:r>
                <w:r w:rsidR="00CD0C2E">
                  <w:t>‬</w:t>
                </w:r>
                <w:r>
                  <w:t>‬</w:t>
                </w:r>
                <w:r>
                  <w:t>‬</w:t>
                </w:r>
              </w:dir>
            </w:dir>
          </w:p>
        </w:tc>
      </w:tr>
      <w:tr w:rsidR="00DA3CDE" w:rsidRPr="006B00C0" w:rsidTr="000F66EB">
        <w:trPr>
          <w:trHeight w:val="240"/>
        </w:trPr>
        <w:tc>
          <w:tcPr>
            <w:tcW w:w="3025" w:type="dxa"/>
            <w:shd w:val="clear" w:color="auto" w:fill="auto"/>
          </w:tcPr>
          <w:p w:rsidR="00DA3CDE" w:rsidRPr="00C56F32" w:rsidRDefault="00DA3CDE" w:rsidP="00C56F32">
            <w:pPr>
              <w:pStyle w:val="SingleTxtG"/>
              <w:suppressAutoHyphens w:val="0"/>
              <w:bidi/>
              <w:spacing w:line="380" w:lineRule="exact"/>
              <w:ind w:left="57" w:right="57"/>
              <w:jc w:val="left"/>
              <w:textDirection w:val="tbRlV"/>
              <w:rPr>
                <w:lang w:eastAsia="zh-TW"/>
              </w:rPr>
            </w:pPr>
            <w:r>
              <w:rPr>
                <w:rtl/>
                <w:lang w:eastAsia="zh-TW"/>
              </w:rPr>
              <w:t>قرار اللجنة:</w:t>
            </w:r>
          </w:p>
        </w:tc>
        <w:tc>
          <w:tcPr>
            <w:tcW w:w="4195" w:type="dxa"/>
            <w:shd w:val="clear" w:color="auto" w:fill="auto"/>
          </w:tcPr>
          <w:p w:rsidR="00DA3CDE" w:rsidRPr="006B00C0" w:rsidRDefault="00DA3CDE" w:rsidP="00B94000">
            <w:pPr>
              <w:pStyle w:val="SingleTxtG"/>
              <w:suppressAutoHyphens w:val="0"/>
              <w:bidi/>
              <w:spacing w:line="380" w:lineRule="exact"/>
              <w:ind w:left="57" w:right="57"/>
              <w:jc w:val="lowKashida"/>
              <w:textDirection w:val="tbRlV"/>
              <w:rPr>
                <w:rtl/>
                <w:lang w:eastAsia="zh-TW"/>
              </w:rPr>
            </w:pPr>
            <w:r>
              <w:rPr>
                <w:rtl/>
                <w:lang w:eastAsia="zh-TW"/>
              </w:rPr>
              <w:t xml:space="preserve">قررت اللجنة في دورتها الرابعة عشرة وقف إجراء المتابعة وتطبيق معيار التقييم "ألف" على التدابير التي اتخذتها الدولة الطرف (انظر </w:t>
            </w:r>
            <w:r>
              <w:rPr>
                <w:lang w:eastAsia="zh-TW"/>
              </w:rPr>
              <w:t>CRPD/C/14/3</w:t>
            </w:r>
            <w:r>
              <w:rPr>
                <w:rtl/>
                <w:lang w:eastAsia="zh-TW"/>
              </w:rPr>
              <w:t xml:space="preserve">). </w:t>
            </w:r>
          </w:p>
        </w:tc>
      </w:tr>
      <w:tr w:rsidR="00DA3CDE" w:rsidRPr="006B00C0" w:rsidTr="000F66EB">
        <w:trPr>
          <w:trHeight w:val="240"/>
        </w:trPr>
        <w:tc>
          <w:tcPr>
            <w:tcW w:w="3025" w:type="dxa"/>
            <w:shd w:val="clear" w:color="auto" w:fill="auto"/>
          </w:tcPr>
          <w:p w:rsidR="00DA3CDE" w:rsidRPr="005A5E26" w:rsidRDefault="00DA3CDE" w:rsidP="00764162">
            <w:pPr>
              <w:pStyle w:val="SingleTxtG"/>
              <w:suppressAutoHyphens w:val="0"/>
              <w:bidi/>
              <w:spacing w:line="380" w:lineRule="exact"/>
              <w:ind w:left="57" w:right="57"/>
              <w:jc w:val="left"/>
              <w:textDirection w:val="tbRlV"/>
              <w:rPr>
                <w:rtl/>
                <w:lang w:val="ru-RU" w:eastAsia="zh-TW" w:bidi="ar-DZ"/>
              </w:rPr>
            </w:pPr>
            <w:r>
              <w:rPr>
                <w:rtl/>
                <w:lang w:eastAsia="zh-TW"/>
              </w:rPr>
              <w:t>معلومات إضافية من الدولة الطرف</w:t>
            </w:r>
            <w:r>
              <w:rPr>
                <w:rtl/>
                <w:lang w:val="ru-RU" w:eastAsia="zh-TW" w:bidi="ar-DZ"/>
              </w:rPr>
              <w:t>:</w:t>
            </w:r>
          </w:p>
        </w:tc>
        <w:tc>
          <w:tcPr>
            <w:tcW w:w="4195" w:type="dxa"/>
            <w:shd w:val="clear" w:color="auto" w:fill="auto"/>
          </w:tcPr>
          <w:p w:rsidR="00DA3CDE" w:rsidRPr="00790507" w:rsidRDefault="00DA3CDE" w:rsidP="00790507">
            <w:pPr>
              <w:pStyle w:val="SingleTxtG"/>
              <w:suppressAutoHyphens w:val="0"/>
              <w:bidi/>
              <w:spacing w:line="380" w:lineRule="exact"/>
              <w:ind w:left="57" w:right="57"/>
              <w:jc w:val="lowKashida"/>
              <w:textDirection w:val="tbRlV"/>
              <w:rPr>
                <w:rtl/>
                <w:lang w:eastAsia="zh-TW"/>
              </w:rPr>
            </w:pPr>
            <w:r w:rsidRPr="00790507">
              <w:rPr>
                <w:rtl/>
                <w:lang w:eastAsia="zh-TW"/>
              </w:rPr>
              <w:t>دفعت الدولة الطرف في ١٩ تموز/يوليه ٢٠١٧، بأن</w:t>
            </w:r>
            <w:r w:rsidR="00790507">
              <w:rPr>
                <w:rFonts w:hint="cs"/>
                <w:rtl/>
                <w:lang w:eastAsia="zh-TW"/>
              </w:rPr>
              <w:t> </w:t>
            </w:r>
            <w:r w:rsidRPr="00790507">
              <w:rPr>
                <w:rtl/>
                <w:lang w:eastAsia="zh-TW"/>
              </w:rPr>
              <w:t>المحكمة (محكمة الإجراءات الشفوية الاتحادية سان</w:t>
            </w:r>
            <w:r w:rsidR="00790507">
              <w:rPr>
                <w:rFonts w:hint="cs"/>
                <w:rtl/>
                <w:lang w:eastAsia="zh-TW"/>
              </w:rPr>
              <w:t> </w:t>
            </w:r>
            <w:r w:rsidRPr="00790507">
              <w:rPr>
                <w:rtl/>
                <w:lang w:eastAsia="zh-TW"/>
              </w:rPr>
              <w:t>مارتن) قضت في ٢٢ حزيران/يونيه ٢٠١٧، بإخضاع السيد سين للإقامة الجبرية وأمرت بإبلاغ اللجنة بهذا القرار.</w:t>
            </w:r>
          </w:p>
        </w:tc>
      </w:tr>
      <w:tr w:rsidR="00DA3CDE" w:rsidRPr="006B00C0" w:rsidTr="000F66EB">
        <w:trPr>
          <w:trHeight w:val="240"/>
        </w:trPr>
        <w:tc>
          <w:tcPr>
            <w:tcW w:w="3025" w:type="dxa"/>
            <w:shd w:val="clear" w:color="auto" w:fill="auto"/>
          </w:tcPr>
          <w:p w:rsidR="00DA3CDE" w:rsidRPr="006B00C0" w:rsidRDefault="00DA3CDE" w:rsidP="00764162">
            <w:pPr>
              <w:pStyle w:val="SingleTxtG"/>
              <w:suppressAutoHyphens w:val="0"/>
              <w:bidi/>
              <w:spacing w:line="380" w:lineRule="exact"/>
              <w:ind w:left="57" w:right="57"/>
              <w:jc w:val="left"/>
              <w:textDirection w:val="tbRlV"/>
              <w:rPr>
                <w:rtl/>
                <w:lang w:eastAsia="zh-TW"/>
              </w:rPr>
            </w:pPr>
            <w:r>
              <w:rPr>
                <w:rtl/>
                <w:lang w:eastAsia="zh-TW"/>
              </w:rPr>
              <w:t>القرار:</w:t>
            </w:r>
          </w:p>
        </w:tc>
        <w:tc>
          <w:tcPr>
            <w:tcW w:w="4195" w:type="dxa"/>
            <w:shd w:val="clear" w:color="auto" w:fill="auto"/>
          </w:tcPr>
          <w:p w:rsidR="00DA3CDE" w:rsidRPr="006B00C0" w:rsidRDefault="00DA3CDE" w:rsidP="00B94000">
            <w:pPr>
              <w:pStyle w:val="SingleTxtG"/>
              <w:suppressAutoHyphens w:val="0"/>
              <w:bidi/>
              <w:spacing w:line="380" w:lineRule="exact"/>
              <w:ind w:left="57" w:right="57"/>
              <w:jc w:val="lowKashida"/>
              <w:textDirection w:val="tbRlV"/>
              <w:rPr>
                <w:rtl/>
                <w:lang w:eastAsia="zh-TW"/>
              </w:rPr>
            </w:pPr>
            <w:r>
              <w:rPr>
                <w:rtl/>
                <w:lang w:eastAsia="zh-TW"/>
              </w:rPr>
              <w:t>سترسل رسالة إقرار بالاستلام إلى الدولة الطرف، تتضمن الإحاطة علماً بمبادرة المحكمة، وتكرار تأكيد توقف العمل بإجراء المتابعة.</w:t>
            </w:r>
          </w:p>
        </w:tc>
      </w:tr>
    </w:tbl>
    <w:p w:rsidR="00DA3CDE" w:rsidRPr="000155CB" w:rsidRDefault="00DA3CDE" w:rsidP="00DA3CDE">
      <w:pPr>
        <w:pStyle w:val="SingleTxtG"/>
        <w:rPr>
          <w:lang w:val="en-US"/>
        </w:rPr>
      </w:pPr>
    </w:p>
    <w:tbl>
      <w:tblPr>
        <w:bidiVisual/>
        <w:tblW w:w="7229" w:type="dxa"/>
        <w:tblInd w:w="122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3"/>
        <w:gridCol w:w="4206"/>
      </w:tblGrid>
      <w:tr w:rsidR="00DA3CDE" w:rsidRPr="001136FA" w:rsidTr="000F66EB">
        <w:trPr>
          <w:trHeight w:val="240"/>
          <w:tblHeader/>
        </w:trPr>
        <w:tc>
          <w:tcPr>
            <w:tcW w:w="7229" w:type="dxa"/>
            <w:gridSpan w:val="2"/>
            <w:tcBorders>
              <w:top w:val="single" w:sz="4" w:space="0" w:color="auto"/>
              <w:bottom w:val="single" w:sz="12" w:space="0" w:color="auto"/>
            </w:tcBorders>
            <w:shd w:val="clear" w:color="auto" w:fill="auto"/>
            <w:vAlign w:val="bottom"/>
          </w:tcPr>
          <w:p w:rsidR="00DA3CDE" w:rsidRPr="00E8232A" w:rsidRDefault="00DA3CDE" w:rsidP="000155CB">
            <w:pPr>
              <w:pStyle w:val="SingleTxtG"/>
              <w:suppressAutoHyphens w:val="0"/>
              <w:bidi/>
              <w:spacing w:line="380" w:lineRule="exact"/>
              <w:ind w:left="57" w:right="57"/>
              <w:jc w:val="lowKashida"/>
              <w:textDirection w:val="tbRlV"/>
              <w:rPr>
                <w:b/>
                <w:bCs/>
                <w:iCs/>
                <w:sz w:val="24"/>
                <w:rtl/>
                <w:lang w:eastAsia="zh-TW" w:bidi="ar-DZ"/>
              </w:rPr>
            </w:pPr>
            <w:r w:rsidRPr="00E8232A">
              <w:rPr>
                <w:b/>
                <w:bCs/>
                <w:rtl/>
                <w:lang w:eastAsia="zh-TW"/>
              </w:rPr>
              <w:t>٢-</w:t>
            </w:r>
            <w:r w:rsidR="000155CB">
              <w:rPr>
                <w:b/>
                <w:bCs/>
                <w:rtl/>
                <w:lang w:eastAsia="zh-TW"/>
              </w:rPr>
              <w:tab/>
            </w:r>
            <w:r w:rsidRPr="00E8232A">
              <w:rPr>
                <w:b/>
                <w:bCs/>
                <w:rtl/>
                <w:lang w:eastAsia="zh-TW"/>
              </w:rPr>
              <w:t xml:space="preserve">البلاغ رقم 7/2012 </w:t>
            </w:r>
            <w:r w:rsidRPr="000155CB">
              <w:rPr>
                <w:b/>
                <w:bCs/>
                <w:i/>
                <w:iCs/>
                <w:rtl/>
                <w:lang w:eastAsia="zh-TW"/>
              </w:rPr>
              <w:t>نوبل ضد أستراليا</w:t>
            </w:r>
          </w:p>
        </w:tc>
      </w:tr>
      <w:tr w:rsidR="00DA3CDE" w:rsidRPr="001136FA" w:rsidTr="000F66EB">
        <w:trPr>
          <w:trHeight w:hRule="exact" w:val="113"/>
          <w:tblHeader/>
        </w:trPr>
        <w:tc>
          <w:tcPr>
            <w:tcW w:w="3023" w:type="dxa"/>
            <w:tcBorders>
              <w:top w:val="single" w:sz="12" w:space="0" w:color="auto"/>
            </w:tcBorders>
            <w:shd w:val="clear" w:color="auto" w:fill="auto"/>
          </w:tcPr>
          <w:p w:rsidR="00DA3CDE" w:rsidRPr="001136FA" w:rsidRDefault="00DA3CDE" w:rsidP="000155CB">
            <w:pPr>
              <w:pStyle w:val="SingleTxtG"/>
              <w:suppressAutoHyphens w:val="0"/>
              <w:spacing w:line="380" w:lineRule="exact"/>
              <w:ind w:left="57" w:right="57"/>
              <w:jc w:val="lowKashida"/>
            </w:pPr>
          </w:p>
        </w:tc>
        <w:tc>
          <w:tcPr>
            <w:tcW w:w="4206" w:type="dxa"/>
            <w:tcBorders>
              <w:top w:val="single" w:sz="12" w:space="0" w:color="auto"/>
            </w:tcBorders>
            <w:shd w:val="clear" w:color="auto" w:fill="auto"/>
          </w:tcPr>
          <w:p w:rsidR="00DA3CDE" w:rsidRPr="001136FA" w:rsidRDefault="00DA3CDE" w:rsidP="000155CB">
            <w:pPr>
              <w:pStyle w:val="SingleTxtG"/>
              <w:suppressAutoHyphens w:val="0"/>
              <w:spacing w:line="380" w:lineRule="exact"/>
              <w:ind w:left="57" w:right="57"/>
              <w:jc w:val="lowKashida"/>
            </w:pPr>
          </w:p>
        </w:tc>
      </w:tr>
      <w:tr w:rsidR="00DA3CDE" w:rsidRPr="001136FA" w:rsidTr="000F66EB">
        <w:trPr>
          <w:trHeight w:val="240"/>
        </w:trPr>
        <w:tc>
          <w:tcPr>
            <w:tcW w:w="3023" w:type="dxa"/>
            <w:shd w:val="clear" w:color="auto" w:fill="auto"/>
          </w:tcPr>
          <w:p w:rsidR="00DA3CDE" w:rsidRPr="001136FA" w:rsidRDefault="00DA3CDE" w:rsidP="000155CB">
            <w:pPr>
              <w:pStyle w:val="SingleTxtG"/>
              <w:suppressAutoHyphens w:val="0"/>
              <w:bidi/>
              <w:spacing w:line="380" w:lineRule="exact"/>
              <w:ind w:left="57" w:right="57"/>
              <w:jc w:val="lowKashida"/>
              <w:textDirection w:val="tbRlV"/>
              <w:rPr>
                <w:rtl/>
                <w:lang w:eastAsia="zh-TW"/>
              </w:rPr>
            </w:pPr>
            <w:r>
              <w:rPr>
                <w:rtl/>
                <w:lang w:eastAsia="zh-TW"/>
              </w:rPr>
              <w:t>الآراء:</w:t>
            </w:r>
          </w:p>
        </w:tc>
        <w:tc>
          <w:tcPr>
            <w:tcW w:w="4206" w:type="dxa"/>
            <w:shd w:val="clear" w:color="auto" w:fill="auto"/>
          </w:tcPr>
          <w:p w:rsidR="00DA3CDE" w:rsidRPr="001136FA" w:rsidRDefault="00DA3CDE" w:rsidP="000155CB">
            <w:pPr>
              <w:pStyle w:val="SingleTxtG"/>
              <w:suppressAutoHyphens w:val="0"/>
              <w:bidi/>
              <w:spacing w:line="380" w:lineRule="exact"/>
              <w:ind w:left="57" w:right="57"/>
              <w:jc w:val="lowKashida"/>
              <w:textDirection w:val="tbRlV"/>
              <w:rPr>
                <w:rtl/>
                <w:lang w:eastAsia="zh-TW"/>
              </w:rPr>
            </w:pPr>
            <w:r>
              <w:rPr>
                <w:rtl/>
                <w:lang w:eastAsia="zh-TW"/>
              </w:rPr>
              <w:t>٢ أيلول/سبتمبر ٢٠١٦</w:t>
            </w:r>
          </w:p>
        </w:tc>
      </w:tr>
      <w:tr w:rsidR="00DA3CDE" w:rsidRPr="001136FA" w:rsidTr="000F66EB">
        <w:trPr>
          <w:trHeight w:val="240"/>
        </w:trPr>
        <w:tc>
          <w:tcPr>
            <w:tcW w:w="3023" w:type="dxa"/>
            <w:tcBorders>
              <w:bottom w:val="nil"/>
            </w:tcBorders>
            <w:shd w:val="clear" w:color="auto" w:fill="auto"/>
          </w:tcPr>
          <w:p w:rsidR="00DA3CDE" w:rsidRPr="001136FA" w:rsidRDefault="00DA3CDE" w:rsidP="000155CB">
            <w:pPr>
              <w:pStyle w:val="SingleTxtG"/>
              <w:suppressAutoHyphens w:val="0"/>
              <w:bidi/>
              <w:spacing w:line="380" w:lineRule="exact"/>
              <w:ind w:left="57" w:right="57"/>
              <w:jc w:val="lowKashida"/>
              <w:textDirection w:val="tbRlV"/>
              <w:rPr>
                <w:rtl/>
                <w:lang w:eastAsia="zh-TW"/>
              </w:rPr>
            </w:pPr>
            <w:r>
              <w:rPr>
                <w:rtl/>
                <w:lang w:eastAsia="zh-TW"/>
              </w:rPr>
              <w:t>الرد الأول الوارد من الدولة الطرف:</w:t>
            </w:r>
          </w:p>
        </w:tc>
        <w:tc>
          <w:tcPr>
            <w:tcW w:w="4206" w:type="dxa"/>
            <w:tcBorders>
              <w:bottom w:val="nil"/>
            </w:tcBorders>
            <w:shd w:val="clear" w:color="auto" w:fill="auto"/>
          </w:tcPr>
          <w:p w:rsidR="00DA3CDE" w:rsidRPr="001136FA" w:rsidRDefault="00DA3CDE" w:rsidP="000155CB">
            <w:pPr>
              <w:pStyle w:val="SingleTxtG"/>
              <w:suppressAutoHyphens w:val="0"/>
              <w:bidi/>
              <w:spacing w:line="380" w:lineRule="exact"/>
              <w:ind w:left="57" w:right="57"/>
              <w:jc w:val="lowKashida"/>
              <w:textDirection w:val="tbRlV"/>
              <w:rPr>
                <w:rtl/>
                <w:lang w:eastAsia="zh-TW"/>
              </w:rPr>
            </w:pPr>
            <w:r>
              <w:rPr>
                <w:rtl/>
                <w:lang w:eastAsia="zh-TW"/>
              </w:rPr>
              <w:t>كان ينبغي تقديمه في ١٣ آذار/مارس ٢٠١٧. وقد ورد في ١٥ حزيران/يونيه ٢٠١٧.</w:t>
            </w:r>
          </w:p>
        </w:tc>
      </w:tr>
    </w:tbl>
    <w:p w:rsidR="009C7C56" w:rsidRDefault="009C7C56" w:rsidP="009C7C56">
      <w:pPr>
        <w:pStyle w:val="SingleTxtGA"/>
        <w:rPr>
          <w:rtl/>
        </w:rPr>
      </w:pPr>
    </w:p>
    <w:tbl>
      <w:tblPr>
        <w:bidiVisual/>
        <w:tblW w:w="7238" w:type="dxa"/>
        <w:tblInd w:w="120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38"/>
      </w:tblGrid>
      <w:tr w:rsidR="009C7C56" w:rsidRPr="001136FA" w:rsidTr="000F66EB">
        <w:trPr>
          <w:trHeight w:val="240"/>
          <w:tblHeader/>
        </w:trPr>
        <w:tc>
          <w:tcPr>
            <w:tcW w:w="7238" w:type="dxa"/>
            <w:tcBorders>
              <w:top w:val="single" w:sz="4" w:space="0" w:color="auto"/>
              <w:bottom w:val="single" w:sz="12" w:space="0" w:color="auto"/>
            </w:tcBorders>
            <w:shd w:val="clear" w:color="auto" w:fill="auto"/>
            <w:vAlign w:val="bottom"/>
          </w:tcPr>
          <w:p w:rsidR="009C7C56" w:rsidRPr="00E8232A" w:rsidRDefault="009C7C56" w:rsidP="009C7C56">
            <w:pPr>
              <w:pStyle w:val="SingleTxtG"/>
              <w:pageBreakBefore/>
              <w:suppressAutoHyphens w:val="0"/>
              <w:bidi/>
              <w:spacing w:line="380" w:lineRule="exact"/>
              <w:ind w:left="57" w:right="57"/>
              <w:jc w:val="lowKashida"/>
              <w:textDirection w:val="tbRlV"/>
              <w:rPr>
                <w:b/>
                <w:bCs/>
                <w:iCs/>
                <w:sz w:val="24"/>
                <w:rtl/>
                <w:lang w:eastAsia="zh-TW" w:bidi="ar-DZ"/>
              </w:rPr>
            </w:pPr>
            <w:r w:rsidRPr="00E8232A">
              <w:rPr>
                <w:b/>
                <w:bCs/>
                <w:rtl/>
                <w:lang w:eastAsia="zh-TW"/>
              </w:rPr>
              <w:lastRenderedPageBreak/>
              <w:t>٢-</w:t>
            </w:r>
            <w:r>
              <w:rPr>
                <w:b/>
                <w:bCs/>
                <w:rtl/>
                <w:lang w:eastAsia="zh-TW"/>
              </w:rPr>
              <w:tab/>
            </w:r>
            <w:r w:rsidRPr="00E8232A">
              <w:rPr>
                <w:b/>
                <w:bCs/>
                <w:rtl/>
                <w:lang w:eastAsia="zh-TW"/>
              </w:rPr>
              <w:t>البلاغ رقم 7/2012</w:t>
            </w:r>
            <w:r w:rsidR="00406B65">
              <w:rPr>
                <w:rFonts w:hint="cs"/>
                <w:b/>
                <w:bCs/>
                <w:rtl/>
                <w:lang w:eastAsia="zh-TW"/>
              </w:rPr>
              <w:t>،</w:t>
            </w:r>
            <w:r w:rsidRPr="00E8232A">
              <w:rPr>
                <w:b/>
                <w:bCs/>
                <w:rtl/>
                <w:lang w:eastAsia="zh-TW"/>
              </w:rPr>
              <w:t xml:space="preserve"> </w:t>
            </w:r>
            <w:r w:rsidRPr="000155CB">
              <w:rPr>
                <w:b/>
                <w:bCs/>
                <w:i/>
                <w:iCs/>
                <w:rtl/>
                <w:lang w:eastAsia="zh-TW"/>
              </w:rPr>
              <w:t>نوبل ضد أستراليا</w:t>
            </w:r>
          </w:p>
        </w:tc>
      </w:tr>
    </w:tbl>
    <w:p w:rsidR="009C7C56" w:rsidRPr="00406B65" w:rsidRDefault="009C7C56" w:rsidP="009C7C56">
      <w:pPr>
        <w:pStyle w:val="SingleTxtGA"/>
        <w:rPr>
          <w:spacing w:val="-2"/>
          <w:rtl/>
          <w:lang w:eastAsia="zh-TW" w:bidi="ar-DZ"/>
        </w:rPr>
      </w:pPr>
      <w:r w:rsidRPr="00406B65">
        <w:rPr>
          <w:spacing w:val="-2"/>
          <w:rtl/>
          <w:lang w:eastAsia="zh-TW"/>
        </w:rPr>
        <w:tab/>
        <w:t>دفعت الدولة الطرف بأنها أولت الاعتبار الواجب للآراء التي نشرتها على الموقع الشبكي للنيابة العامة الأسترالية، امتثالاً لتوصيات اللجنة.</w:t>
      </w:r>
    </w:p>
    <w:p w:rsidR="009C7C56" w:rsidRPr="009C7C56" w:rsidRDefault="009C7C56" w:rsidP="00510A34">
      <w:pPr>
        <w:pStyle w:val="SingleTxtGA"/>
        <w:rPr>
          <w:spacing w:val="-4"/>
          <w:rtl/>
          <w:lang w:eastAsia="zh-TW"/>
        </w:rPr>
      </w:pPr>
      <w:r w:rsidRPr="009C7C56">
        <w:rPr>
          <w:spacing w:val="-4"/>
          <w:rtl/>
          <w:lang w:eastAsia="zh-TW"/>
        </w:rPr>
        <w:tab/>
        <w:t>وأقرت بالتزاماتها بموجب الاتفاقية، وأعربت عن التزامها بتزويد الأشخاص ذوي الإعاقة بما</w:t>
      </w:r>
      <w:r w:rsidR="00510A34">
        <w:rPr>
          <w:rFonts w:hint="cs"/>
          <w:spacing w:val="-4"/>
          <w:rtl/>
          <w:lang w:eastAsia="zh-TW"/>
        </w:rPr>
        <w:t> </w:t>
      </w:r>
      <w:r w:rsidRPr="009C7C56">
        <w:rPr>
          <w:spacing w:val="-4"/>
          <w:rtl/>
          <w:lang w:eastAsia="zh-TW"/>
        </w:rPr>
        <w:t xml:space="preserve">يكفي من الدعم والترتيبات </w:t>
      </w:r>
      <w:proofErr w:type="spellStart"/>
      <w:r w:rsidRPr="009C7C56">
        <w:rPr>
          <w:spacing w:val="-4"/>
          <w:rtl/>
          <w:lang w:eastAsia="zh-TW"/>
        </w:rPr>
        <w:t>التيسيرية</w:t>
      </w:r>
      <w:proofErr w:type="spellEnd"/>
      <w:r w:rsidRPr="009C7C56">
        <w:rPr>
          <w:spacing w:val="-4"/>
          <w:rtl/>
          <w:lang w:eastAsia="zh-TW"/>
        </w:rPr>
        <w:t xml:space="preserve"> المعقولة لتمكينهم من ممارسة أهليتهم القانونية أمام المحاكم.</w:t>
      </w:r>
    </w:p>
    <w:p w:rsidR="009C7C56" w:rsidRPr="001136FA" w:rsidRDefault="009C7C56" w:rsidP="009C7C56">
      <w:pPr>
        <w:pStyle w:val="SingleTxtGA"/>
        <w:rPr>
          <w:rtl/>
          <w:lang w:eastAsia="zh-TW"/>
        </w:rPr>
      </w:pPr>
      <w:bookmarkStart w:id="0" w:name="_Ref482612481"/>
      <w:r>
        <w:rPr>
          <w:rtl/>
          <w:lang w:eastAsia="zh-TW"/>
        </w:rPr>
        <w:tab/>
        <w:t xml:space="preserve">وأقرت حكومة ولاية أستراليا الغربية بوجود أوجه قصور كبيرة في طريقة التعامل مع صاحب البلاغ وبوجه أعم في تطبيق القانون الجنائي (المدعى عليهم من ذوي الإعاقة العقلية) لعام ١٩٩٦ (ولاية أستراليا الغربية). وأعربت حكومة ولاية أستراليا الغربية عن أسفها العميق للفترة الزمنية التي قضاها صاحب البلاغ محتجزاً بموجب أحكام القانون، والتزمت بمواصلة تقديم الدعم إلى صاحب البلاغ كيما يتسنى له العيش بشكل مستقل في المجتمع. </w:t>
      </w:r>
    </w:p>
    <w:p w:rsidR="009C7C56" w:rsidRPr="001136FA" w:rsidRDefault="009C7C56" w:rsidP="009C7C56">
      <w:pPr>
        <w:pStyle w:val="SingleTxtGA"/>
        <w:rPr>
          <w:rtl/>
          <w:lang w:eastAsia="zh-TW"/>
        </w:rPr>
      </w:pPr>
      <w:r>
        <w:rPr>
          <w:rtl/>
          <w:lang w:eastAsia="zh-TW"/>
        </w:rPr>
        <w:tab/>
        <w:t xml:space="preserve">وأجرت حكومة ولاية أستراليا الغربية بالفعل مراجعة للقانون، وستسعى إلى تنفيذ تغييرات تشريعية لإقامة نظام أكثر عدلا وإنصافاً للتعامل مع الأشخاص ذوي الإعاقة العقلية والذهنية الذين يتهمون بارتكاب فعل إجرامي. </w:t>
      </w:r>
      <w:bookmarkEnd w:id="0"/>
    </w:p>
    <w:p w:rsidR="009C7C56" w:rsidRPr="009C7C56" w:rsidRDefault="009C7C56" w:rsidP="009C7C56">
      <w:pPr>
        <w:pStyle w:val="SingleTxtGA"/>
        <w:rPr>
          <w:spacing w:val="-4"/>
          <w:rtl/>
          <w:lang w:eastAsia="zh-TW"/>
        </w:rPr>
      </w:pPr>
      <w:r w:rsidRPr="009C7C56">
        <w:rPr>
          <w:spacing w:val="-4"/>
          <w:rtl/>
          <w:lang w:eastAsia="zh-TW"/>
        </w:rPr>
        <w:tab/>
        <w:t>ومع ذلك، دفعت الدولة الطرف بأنها لا تتفق مع آراء اللجنة بشأن المقبولية فيما يتعلق بالمواد ١٢ و١٣ و١٥، وكررت تأكيد الموقف الذي أعربت عنه في ملاحظاتها في هذا الصدد.</w:t>
      </w:r>
    </w:p>
    <w:p w:rsidR="009C7C56" w:rsidRPr="001136FA" w:rsidRDefault="009C7C56" w:rsidP="009C7C56">
      <w:pPr>
        <w:pStyle w:val="SingleTxtGA"/>
        <w:rPr>
          <w:rtl/>
          <w:lang w:eastAsia="zh-TW"/>
        </w:rPr>
      </w:pPr>
      <w:r>
        <w:rPr>
          <w:rtl/>
          <w:lang w:eastAsia="zh-TW"/>
        </w:rPr>
        <w:tab/>
        <w:t>وفيما يتعلق بادعاءات صاحب البلاغ بموجب المادتين ٥(1) و(2) من الاتفاقية، كررت الدولة الطرف الحجج المقدمة في ملاحظاتها، ودفعت بأن القانون</w:t>
      </w:r>
      <w:r w:rsidR="000D3142">
        <w:rPr>
          <w:rFonts w:hint="cs"/>
          <w:rtl/>
          <w:lang w:eastAsia="zh-TW"/>
        </w:rPr>
        <w:t>:</w:t>
      </w:r>
      <w:r>
        <w:rPr>
          <w:rtl/>
          <w:lang w:eastAsia="zh-TW"/>
        </w:rPr>
        <w:t xml:space="preserve"> (أ) ينص على معاملة </w:t>
      </w:r>
      <w:r w:rsidRPr="000D3142">
        <w:rPr>
          <w:spacing w:val="-4"/>
          <w:rtl/>
          <w:lang w:eastAsia="zh-TW"/>
        </w:rPr>
        <w:t>تفضيلية مشروعة</w:t>
      </w:r>
      <w:r w:rsidR="000D3142" w:rsidRPr="000D3142">
        <w:rPr>
          <w:rFonts w:hint="cs"/>
          <w:spacing w:val="-4"/>
          <w:rtl/>
          <w:lang w:eastAsia="zh-TW"/>
        </w:rPr>
        <w:t>؛</w:t>
      </w:r>
      <w:r w:rsidRPr="000D3142">
        <w:rPr>
          <w:spacing w:val="-4"/>
          <w:rtl/>
          <w:lang w:eastAsia="zh-TW"/>
        </w:rPr>
        <w:t xml:space="preserve"> و(ب) لا يتعامل مع أي شخص تعاملاً مختلفاً على أساس الإعاقة، وإنما على</w:t>
      </w:r>
      <w:r>
        <w:rPr>
          <w:rtl/>
          <w:lang w:eastAsia="zh-TW"/>
        </w:rPr>
        <w:t xml:space="preserve"> أساس القدرة العقلية</w:t>
      </w:r>
      <w:r w:rsidR="000D3142">
        <w:rPr>
          <w:rFonts w:hint="cs"/>
          <w:rtl/>
          <w:lang w:eastAsia="zh-TW"/>
        </w:rPr>
        <w:t>؛</w:t>
      </w:r>
      <w:r>
        <w:rPr>
          <w:rtl/>
          <w:lang w:eastAsia="zh-TW"/>
        </w:rPr>
        <w:t xml:space="preserve"> و(ج) يصون حقوق الأشخاص ذوي الإعاقات العقلية في محاكمة عادلة </w:t>
      </w:r>
      <w:r w:rsidRPr="000D3142">
        <w:rPr>
          <w:spacing w:val="-4"/>
          <w:rtl/>
          <w:lang w:eastAsia="zh-TW"/>
        </w:rPr>
        <w:t>في ولاية أستراليا الغربية</w:t>
      </w:r>
      <w:r w:rsidR="000D3142" w:rsidRPr="000D3142">
        <w:rPr>
          <w:rFonts w:hint="cs"/>
          <w:spacing w:val="-4"/>
          <w:rtl/>
          <w:lang w:eastAsia="zh-TW"/>
        </w:rPr>
        <w:t>؛</w:t>
      </w:r>
      <w:r w:rsidRPr="000D3142">
        <w:rPr>
          <w:spacing w:val="-4"/>
          <w:rtl/>
          <w:lang w:eastAsia="zh-TW"/>
        </w:rPr>
        <w:t xml:space="preserve"> و(د) يمثل شكلاً من أشكال الترتيبات </w:t>
      </w:r>
      <w:proofErr w:type="spellStart"/>
      <w:r w:rsidRPr="000D3142">
        <w:rPr>
          <w:spacing w:val="-4"/>
          <w:rtl/>
          <w:lang w:eastAsia="zh-TW"/>
        </w:rPr>
        <w:t>التيسيرية</w:t>
      </w:r>
      <w:proofErr w:type="spellEnd"/>
      <w:r w:rsidRPr="000D3142">
        <w:rPr>
          <w:spacing w:val="-4"/>
          <w:rtl/>
          <w:lang w:eastAsia="zh-TW"/>
        </w:rPr>
        <w:t xml:space="preserve"> المعقولة. ودفعت الدولة</w:t>
      </w:r>
      <w:r>
        <w:rPr>
          <w:rtl/>
          <w:lang w:eastAsia="zh-TW"/>
        </w:rPr>
        <w:t xml:space="preserve"> </w:t>
      </w:r>
      <w:r w:rsidRPr="000D3142">
        <w:rPr>
          <w:spacing w:val="-4"/>
          <w:rtl/>
          <w:lang w:eastAsia="zh-TW"/>
        </w:rPr>
        <w:t>الطرف بأن القانون يهدف إلى ضمان عدم خضوع الأشخاص المصابين بعجز عقلي لمحاكمة جنائية</w:t>
      </w:r>
      <w:r>
        <w:rPr>
          <w:rtl/>
          <w:lang w:eastAsia="zh-TW"/>
        </w:rPr>
        <w:t xml:space="preserve"> </w:t>
      </w:r>
      <w:r w:rsidRPr="000D3142">
        <w:rPr>
          <w:spacing w:val="-4"/>
          <w:rtl/>
          <w:lang w:eastAsia="zh-TW"/>
        </w:rPr>
        <w:t>لا</w:t>
      </w:r>
      <w:r w:rsidRPr="000D3142">
        <w:rPr>
          <w:rFonts w:hint="cs"/>
          <w:spacing w:val="-4"/>
          <w:rtl/>
          <w:lang w:eastAsia="zh-TW"/>
        </w:rPr>
        <w:t xml:space="preserve"> </w:t>
      </w:r>
      <w:r w:rsidRPr="000D3142">
        <w:rPr>
          <w:spacing w:val="-4"/>
          <w:rtl/>
          <w:lang w:eastAsia="zh-TW"/>
        </w:rPr>
        <w:t>يستطيعون فهمها أو لا يتمكنون من المشاركة فيها بفعالية. وقد حددت الفرق بين الأشخاص</w:t>
      </w:r>
      <w:r>
        <w:rPr>
          <w:rtl/>
          <w:lang w:eastAsia="zh-TW"/>
        </w:rPr>
        <w:t xml:space="preserve"> المؤهلين للمثول أمام المحكمة والأشخاص غير المؤهلين للمثول أمامها على أساس معايير معقولة </w:t>
      </w:r>
      <w:r w:rsidRPr="000D3142">
        <w:rPr>
          <w:spacing w:val="-4"/>
          <w:rtl/>
          <w:lang w:eastAsia="zh-TW"/>
        </w:rPr>
        <w:t>وموضوعية، وليس على أساس الإعاقة. ورأت أن القانون ينص على ضمانات كافية وأن التشريعات</w:t>
      </w:r>
      <w:r>
        <w:rPr>
          <w:rtl/>
          <w:lang w:eastAsia="zh-TW"/>
        </w:rPr>
        <w:t xml:space="preserve"> </w:t>
      </w:r>
      <w:r w:rsidRPr="000D3142">
        <w:rPr>
          <w:spacing w:val="-4"/>
          <w:rtl/>
          <w:lang w:eastAsia="zh-TW"/>
        </w:rPr>
        <w:t>تكفل عدم خضوع الأفراد الذين لا يفهمون طبيعة التهم الموجهة إليهم للمحاكمة لضمان عدم صدور حكم نتيجة لذلك بإدانة الأشخاص الذين لا يملكون الأهلية للدفاع عن أنفسهم أو يكونون</w:t>
      </w:r>
      <w:r w:rsidRPr="00E71069">
        <w:rPr>
          <w:rtl/>
          <w:lang w:eastAsia="zh-TW"/>
        </w:rPr>
        <w:t xml:space="preserve"> غير قادرين على الدفاع عن أنفسهم على نحو سليم. </w:t>
      </w:r>
      <w:bookmarkStart w:id="1" w:name="_Ref283362889"/>
    </w:p>
    <w:p w:rsidR="009C7C56" w:rsidRDefault="009C7C56" w:rsidP="009C7C56">
      <w:pPr>
        <w:pStyle w:val="SingleTxtGA"/>
        <w:rPr>
          <w:rtl/>
          <w:lang w:eastAsia="zh-TW"/>
        </w:rPr>
      </w:pPr>
      <w:r>
        <w:rPr>
          <w:rtl/>
          <w:lang w:eastAsia="zh-TW"/>
        </w:rPr>
        <w:tab/>
      </w:r>
      <w:r w:rsidRPr="00C067AD">
        <w:rPr>
          <w:rtl/>
          <w:lang w:eastAsia="zh-TW"/>
        </w:rPr>
        <w:t xml:space="preserve">ودفعت الدولة الطرف كذلك بأن اللجنة لم تحدد أنواع التدابير التي ترى أنه ينبغي للدولة الطرف أن </w:t>
      </w:r>
      <w:proofErr w:type="spellStart"/>
      <w:r w:rsidRPr="00C067AD">
        <w:rPr>
          <w:rtl/>
          <w:lang w:eastAsia="zh-TW"/>
        </w:rPr>
        <w:t>تتيحها</w:t>
      </w:r>
      <w:proofErr w:type="spellEnd"/>
      <w:r w:rsidRPr="00C067AD">
        <w:rPr>
          <w:rtl/>
          <w:lang w:eastAsia="zh-TW"/>
        </w:rPr>
        <w:t xml:space="preserve"> لشخص لا يملك، سواء بصفة مؤقتة أو دائمة، الأهلية لفهم طبيعة المحاكمة الجنائية. واحتجت الدولة الطرف بأنه ينبغي للجنة أن تقدم توجيهات عن أنواع التدابير التي يمكن للدولة تنفيذها من أجل مواصلة أو تحسين المساعدة المقدمة إلى صاحب البلاغ في ممارسة أهليته القانونية بالاتساق مع المادة ٥ من الاتفاقية. وكررت الدولة الطرف أيضا الإعراب عن شواغلها الطويلة الأمد إزاء النهج القطعي الذي تتبعه اللجنة تجاه الأهلية الذي ترى أنه لا</w:t>
      </w:r>
      <w:r>
        <w:rPr>
          <w:rFonts w:hint="cs"/>
          <w:rtl/>
          <w:lang w:eastAsia="zh-TW"/>
        </w:rPr>
        <w:t> </w:t>
      </w:r>
      <w:r w:rsidRPr="00C067AD">
        <w:rPr>
          <w:rtl/>
          <w:lang w:eastAsia="zh-TW"/>
        </w:rPr>
        <w:t>يعترف بأن الأهلية على النقيض من الحق في الاعتراف بالشخصية القانونية تمثل طيفاً.</w:t>
      </w:r>
      <w:r>
        <w:rPr>
          <w:rFonts w:hint="cs"/>
          <w:rtl/>
          <w:lang w:eastAsia="zh-TW"/>
        </w:rPr>
        <w:t xml:space="preserve"> </w:t>
      </w:r>
    </w:p>
    <w:tbl>
      <w:tblPr>
        <w:bidiVisual/>
        <w:tblW w:w="7229" w:type="dxa"/>
        <w:tblInd w:w="122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29"/>
      </w:tblGrid>
      <w:tr w:rsidR="009C7C56" w:rsidRPr="001136FA" w:rsidTr="00E11B0C">
        <w:trPr>
          <w:trHeight w:val="240"/>
          <w:tblHeader/>
        </w:trPr>
        <w:tc>
          <w:tcPr>
            <w:tcW w:w="7229" w:type="dxa"/>
            <w:tcBorders>
              <w:top w:val="single" w:sz="4" w:space="0" w:color="auto"/>
              <w:bottom w:val="single" w:sz="12" w:space="0" w:color="auto"/>
            </w:tcBorders>
            <w:shd w:val="clear" w:color="auto" w:fill="auto"/>
            <w:vAlign w:val="bottom"/>
          </w:tcPr>
          <w:p w:rsidR="009C7C56" w:rsidRPr="00E8232A" w:rsidRDefault="009C7C56" w:rsidP="0049692D">
            <w:pPr>
              <w:pStyle w:val="SingleTxtG"/>
              <w:suppressAutoHyphens w:val="0"/>
              <w:bidi/>
              <w:spacing w:line="380" w:lineRule="exact"/>
              <w:ind w:left="57" w:right="57"/>
              <w:jc w:val="lowKashida"/>
              <w:textDirection w:val="tbRlV"/>
              <w:rPr>
                <w:b/>
                <w:bCs/>
                <w:iCs/>
                <w:sz w:val="24"/>
                <w:rtl/>
                <w:lang w:eastAsia="zh-TW" w:bidi="ar-DZ"/>
              </w:rPr>
            </w:pPr>
            <w:r w:rsidRPr="00E8232A">
              <w:rPr>
                <w:b/>
                <w:bCs/>
                <w:rtl/>
                <w:lang w:eastAsia="zh-TW"/>
              </w:rPr>
              <w:lastRenderedPageBreak/>
              <w:t>٢-</w:t>
            </w:r>
            <w:r>
              <w:rPr>
                <w:b/>
                <w:bCs/>
                <w:rtl/>
                <w:lang w:eastAsia="zh-TW"/>
              </w:rPr>
              <w:tab/>
            </w:r>
            <w:r w:rsidRPr="00E8232A">
              <w:rPr>
                <w:b/>
                <w:bCs/>
                <w:rtl/>
                <w:lang w:eastAsia="zh-TW"/>
              </w:rPr>
              <w:t>البلاغ رقم 7/2012</w:t>
            </w:r>
            <w:r w:rsidR="00406B65">
              <w:rPr>
                <w:rFonts w:hint="cs"/>
                <w:b/>
                <w:bCs/>
                <w:rtl/>
                <w:lang w:eastAsia="zh-TW"/>
              </w:rPr>
              <w:t>،</w:t>
            </w:r>
            <w:r w:rsidRPr="00E8232A">
              <w:rPr>
                <w:b/>
                <w:bCs/>
                <w:rtl/>
                <w:lang w:eastAsia="zh-TW"/>
              </w:rPr>
              <w:t xml:space="preserve"> </w:t>
            </w:r>
            <w:r w:rsidRPr="000155CB">
              <w:rPr>
                <w:b/>
                <w:bCs/>
                <w:i/>
                <w:iCs/>
                <w:rtl/>
                <w:lang w:eastAsia="zh-TW"/>
              </w:rPr>
              <w:t>نوبل ضد أستراليا</w:t>
            </w:r>
          </w:p>
        </w:tc>
      </w:tr>
    </w:tbl>
    <w:p w:rsidR="009C7C56" w:rsidRPr="001136FA" w:rsidRDefault="009C7C56" w:rsidP="009C7C56">
      <w:pPr>
        <w:pStyle w:val="SingleTxtGA"/>
        <w:rPr>
          <w:rtl/>
          <w:lang w:eastAsia="zh-TW"/>
        </w:rPr>
      </w:pPr>
      <w:r>
        <w:rPr>
          <w:rtl/>
          <w:lang w:eastAsia="zh-TW"/>
        </w:rPr>
        <w:tab/>
        <w:t>وأشارت الدولة الطرف إلى السوابق القضائية للجنة المعنية بحقوق الإنسان، التي تفيد بأن أمر</w:t>
      </w:r>
      <w:r>
        <w:rPr>
          <w:rtl/>
          <w:lang w:val="ru-RU" w:eastAsia="zh-TW" w:bidi="ar-DZ"/>
        </w:rPr>
        <w:t xml:space="preserve"> مراجعة</w:t>
      </w:r>
      <w:r>
        <w:rPr>
          <w:rtl/>
          <w:lang w:eastAsia="zh-TW"/>
        </w:rPr>
        <w:t xml:space="preserve"> تقييم الوقائع فضلاً عن تطبيق القانون في قضية معينة يرجع إلى محاكم الدول الأطراف المعنية، وليس إلى اللجنة، ما لم يتضح أن قرارات المحاكم تعسفية على نحو جلي أو أنها تعتبر بمثابة إساءة لتطبيق أحكام العدالة</w:t>
      </w:r>
      <w:r w:rsidRPr="00FD0658">
        <w:rPr>
          <w:rFonts w:hint="cs"/>
          <w:vertAlign w:val="superscript"/>
          <w:rtl/>
          <w:lang w:eastAsia="zh-TW"/>
        </w:rPr>
        <w:t>(</w:t>
      </w:r>
      <w:r w:rsidRPr="00FD0658">
        <w:rPr>
          <w:rStyle w:val="FootnoteReference"/>
          <w:rtl/>
          <w:lang w:eastAsia="zh-TW"/>
        </w:rPr>
        <w:footnoteReference w:id="1"/>
      </w:r>
      <w:r w:rsidRPr="00FD0658">
        <w:rPr>
          <w:rFonts w:hint="cs"/>
          <w:vertAlign w:val="superscript"/>
          <w:rtl/>
          <w:lang w:eastAsia="zh-TW"/>
        </w:rPr>
        <w:t>)</w:t>
      </w:r>
      <w:r>
        <w:rPr>
          <w:rFonts w:hint="cs"/>
          <w:rtl/>
          <w:lang w:eastAsia="zh-TW"/>
        </w:rPr>
        <w:t>.</w:t>
      </w:r>
      <w:r>
        <w:rPr>
          <w:rtl/>
          <w:lang w:eastAsia="zh-TW"/>
        </w:rPr>
        <w:t xml:space="preserve"> ودفعت الدولة الطرف بأنه ينبغي للجنة أن توائم آراءها مع آراء اللجنة المعنية بحقوق الإنسان. وفي هذا الصدد، أوضحت أن اللجنة المعنية بحقوق</w:t>
      </w:r>
      <w:r>
        <w:rPr>
          <w:rFonts w:hint="cs"/>
          <w:rtl/>
          <w:lang w:eastAsia="zh-TW"/>
        </w:rPr>
        <w:t> </w:t>
      </w:r>
      <w:r>
        <w:rPr>
          <w:rtl/>
          <w:lang w:eastAsia="zh-TW"/>
        </w:rPr>
        <w:t>الإنسان خلصت إلى أن الاحتجاز بموجب قوانين الصحة العقلية في الفترة الممتدة من عام 1984 إلى 1993 يشكل انتهاكاً لحق صاحب البلاغ بموجب المادة ٩ من العهد الدولي الخاص بالحقوق المدنية والسياسية. وقد خلصت إلى هذا الاستنتاج بالإشارة إلى أن صاحب البلاغ قد خضع للتقييم بموجب التشريعات المحلية وفقا لمعايير موضوعية. وعلاوة على ذلك، لاحظت اللجنة أن أمر إحالة صاحب البلاغ قد صدر وفقاً للقانون استنادا</w:t>
      </w:r>
      <w:r w:rsidR="000D3142">
        <w:rPr>
          <w:rFonts w:hint="cs"/>
          <w:rtl/>
          <w:lang w:eastAsia="zh-TW"/>
        </w:rPr>
        <w:t>ً</w:t>
      </w:r>
      <w:r>
        <w:rPr>
          <w:rtl/>
          <w:lang w:eastAsia="zh-TW"/>
        </w:rPr>
        <w:t xml:space="preserve"> إلى رأي ثلاثة أطباء نفسيين. وشكلت المراجعة الدورية لحالة صاحب البلاغ من قبل الأطباء النفسيين والمحاكم أيضاً عاملا</w:t>
      </w:r>
      <w:r w:rsidR="00F56802">
        <w:rPr>
          <w:rFonts w:hint="cs"/>
          <w:rtl/>
          <w:lang w:eastAsia="zh-TW"/>
        </w:rPr>
        <w:t>ً</w:t>
      </w:r>
      <w:r>
        <w:rPr>
          <w:rtl/>
          <w:lang w:eastAsia="zh-TW"/>
        </w:rPr>
        <w:t xml:space="preserve"> مهما</w:t>
      </w:r>
      <w:r w:rsidR="00F56802">
        <w:rPr>
          <w:rFonts w:hint="cs"/>
          <w:rtl/>
          <w:lang w:eastAsia="zh-TW"/>
        </w:rPr>
        <w:t>ً</w:t>
      </w:r>
      <w:r>
        <w:rPr>
          <w:rtl/>
          <w:lang w:eastAsia="zh-TW"/>
        </w:rPr>
        <w:t xml:space="preserve"> في استنتاج اللجنة في تلك القضية </w:t>
      </w:r>
      <w:r>
        <w:rPr>
          <w:rtl/>
          <w:lang w:val="ru-RU" w:eastAsia="zh-TW" w:bidi="ar-DZ"/>
        </w:rPr>
        <w:t>ب</w:t>
      </w:r>
      <w:r>
        <w:rPr>
          <w:rtl/>
          <w:lang w:eastAsia="zh-TW"/>
        </w:rPr>
        <w:t>أن الدولة الطرف لم</w:t>
      </w:r>
      <w:r>
        <w:rPr>
          <w:rFonts w:hint="cs"/>
          <w:rtl/>
          <w:lang w:eastAsia="zh-TW"/>
        </w:rPr>
        <w:t> </w:t>
      </w:r>
      <w:r>
        <w:rPr>
          <w:rtl/>
          <w:lang w:eastAsia="zh-TW"/>
        </w:rPr>
        <w:t xml:space="preserve">تنتهك المادة ٩. </w:t>
      </w:r>
    </w:p>
    <w:p w:rsidR="009C7C56" w:rsidRPr="001136FA" w:rsidRDefault="009C7C56" w:rsidP="009C7C56">
      <w:pPr>
        <w:pStyle w:val="SingleTxtGA"/>
        <w:rPr>
          <w:rtl/>
          <w:lang w:eastAsia="zh-TW"/>
        </w:rPr>
      </w:pPr>
      <w:r>
        <w:rPr>
          <w:rtl/>
          <w:lang w:eastAsia="zh-TW"/>
        </w:rPr>
        <w:tab/>
        <w:t xml:space="preserve">وكررت الدولة الطرف تأكيدها أن قرارات سلطاتها فيما يتعلق باحتجاز صاحب البلاغ بموجب التشريعات لم تكن تعسفية، وقد اتخذت وفقاً للقانون وخضعت لمراجعة دورية، ودفعت بأن احتجاز صاحب </w:t>
      </w:r>
      <w:r w:rsidRPr="002A60A7">
        <w:rPr>
          <w:rtl/>
          <w:lang w:eastAsia="zh-TW"/>
        </w:rPr>
        <w:t xml:space="preserve">البلاغ </w:t>
      </w:r>
      <w:r w:rsidRPr="002A60A7">
        <w:rPr>
          <w:rtl/>
          <w:lang w:val="ru-RU" w:eastAsia="zh-TW" w:bidi="ar-DZ"/>
        </w:rPr>
        <w:t>لم يكن يشكل انتهاكاً</w:t>
      </w:r>
      <w:r w:rsidRPr="002A60A7">
        <w:rPr>
          <w:rtl/>
          <w:lang w:eastAsia="zh-TW"/>
        </w:rPr>
        <w:t xml:space="preserve"> </w:t>
      </w:r>
      <w:r>
        <w:rPr>
          <w:rtl/>
          <w:lang w:eastAsia="zh-TW"/>
        </w:rPr>
        <w:t>للمادة ١٤(1)</w:t>
      </w:r>
      <w:r w:rsidRPr="002A60A7">
        <w:rPr>
          <w:rtl/>
          <w:lang w:eastAsia="zh-TW"/>
        </w:rPr>
        <w:t>(ب) من الاتفاقية بعد تعليل اللجنة المعنية بحقوق الإنسان في هذا الشأن</w:t>
      </w:r>
      <w:r>
        <w:rPr>
          <w:rtl/>
          <w:lang w:eastAsia="zh-TW"/>
        </w:rPr>
        <w:t>. وفيما يتعلق باستنتاج اللجنة أن هناك انتهاكاً للمادة ١٥، كررت الدولة الطرف تأكيدها أنها ترى أن ادعاءات صاحب البلاغ في هذا الصدد غير مدعمة بالأدلة.</w:t>
      </w:r>
      <w:r w:rsidR="00D319DE">
        <w:rPr>
          <w:rFonts w:hint="cs"/>
          <w:rtl/>
          <w:lang w:eastAsia="zh-TW"/>
        </w:rPr>
        <w:t xml:space="preserve"> </w:t>
      </w:r>
    </w:p>
    <w:p w:rsidR="009C7C56" w:rsidRPr="009C7C56" w:rsidRDefault="009C7C56" w:rsidP="009C7C56">
      <w:pPr>
        <w:pStyle w:val="SingleTxtGA"/>
        <w:rPr>
          <w:spacing w:val="-4"/>
          <w:rtl/>
          <w:lang w:eastAsia="zh-TW"/>
        </w:rPr>
      </w:pPr>
      <w:r w:rsidRPr="009C7C56">
        <w:rPr>
          <w:spacing w:val="-4"/>
          <w:rtl/>
          <w:lang w:eastAsia="zh-TW"/>
        </w:rPr>
        <w:tab/>
        <w:t>ولذلك، فإن الدولة الطرف دفعت بأنها لا ترى أن من المناسب تنفيذ جميع توصيات اللجنة. ومع ذلك، فإن حكومة ولاية أستراليا الغربية ملتزمة بتوفير الدعم لصاحب البلاغ عن طريق مختلف الوكالات التي تشرف على قضيته بغية مساعدته على العيش المستقل في المجتمع، وسوف تولي الاعتبار الواجب في الأسس الموضوعية، لأي طلب مساعدة آخر يقدمه صاحب البلاغ.</w:t>
      </w:r>
    </w:p>
    <w:p w:rsidR="009C7C56" w:rsidRPr="001136FA" w:rsidRDefault="009C7C56" w:rsidP="009C7C56">
      <w:pPr>
        <w:pStyle w:val="SingleTxtGA"/>
        <w:rPr>
          <w:rtl/>
          <w:lang w:eastAsia="zh-TW"/>
        </w:rPr>
      </w:pPr>
      <w:r>
        <w:rPr>
          <w:rtl/>
          <w:lang w:eastAsia="zh-TW"/>
        </w:rPr>
        <w:tab/>
        <w:t>وفيما يتعلق بتوصية اللجنة بشأن تسديد التكاليف القانونية، دفعت الدولة الطرف بأن صاحب البلاغ قد تلقى المساعدة القانونية للإجراءات في المحاكم المحلية، وأنها ليست على علم بأي تكاليف قانونية تحملها صاحب البلاغ.</w:t>
      </w:r>
      <w:bookmarkEnd w:id="1"/>
      <w:r w:rsidR="00D319DE">
        <w:rPr>
          <w:rFonts w:hint="cs"/>
          <w:rtl/>
          <w:lang w:eastAsia="zh-TW"/>
        </w:rPr>
        <w:t xml:space="preserve"> </w:t>
      </w:r>
    </w:p>
    <w:tbl>
      <w:tblPr>
        <w:bidiVisual/>
        <w:tblW w:w="7229" w:type="dxa"/>
        <w:tblInd w:w="122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6"/>
        <w:gridCol w:w="4203"/>
      </w:tblGrid>
      <w:tr w:rsidR="00DA3CDE" w:rsidRPr="001136FA" w:rsidTr="00790507">
        <w:trPr>
          <w:trHeight w:val="240"/>
        </w:trPr>
        <w:tc>
          <w:tcPr>
            <w:tcW w:w="3026" w:type="dxa"/>
            <w:tcBorders>
              <w:top w:val="nil"/>
              <w:bottom w:val="nil"/>
            </w:tcBorders>
            <w:shd w:val="clear" w:color="auto" w:fill="auto"/>
          </w:tcPr>
          <w:p w:rsidR="00DA3CDE" w:rsidRPr="001136FA" w:rsidRDefault="00DA3CDE" w:rsidP="000155CB">
            <w:pPr>
              <w:pStyle w:val="SingleTxtG"/>
              <w:suppressAutoHyphens w:val="0"/>
              <w:bidi/>
              <w:spacing w:line="380" w:lineRule="exact"/>
              <w:ind w:left="57" w:right="57"/>
              <w:jc w:val="lowKashida"/>
              <w:textDirection w:val="tbRlV"/>
              <w:rPr>
                <w:rtl/>
                <w:lang w:eastAsia="zh-TW"/>
              </w:rPr>
            </w:pPr>
            <w:r>
              <w:rPr>
                <w:rtl/>
                <w:lang w:eastAsia="zh-TW"/>
              </w:rPr>
              <w:t>الإجراءات المتخذة:</w:t>
            </w:r>
          </w:p>
        </w:tc>
        <w:tc>
          <w:tcPr>
            <w:tcW w:w="4203" w:type="dxa"/>
            <w:tcBorders>
              <w:top w:val="nil"/>
              <w:bottom w:val="nil"/>
            </w:tcBorders>
            <w:shd w:val="clear" w:color="auto" w:fill="auto"/>
          </w:tcPr>
          <w:p w:rsidR="00DA3CDE" w:rsidRPr="001136FA" w:rsidRDefault="00DA3CDE" w:rsidP="000155CB">
            <w:pPr>
              <w:pStyle w:val="SingleTxtG"/>
              <w:suppressAutoHyphens w:val="0"/>
              <w:bidi/>
              <w:spacing w:line="380" w:lineRule="exact"/>
              <w:ind w:left="57" w:right="57"/>
              <w:jc w:val="lowKashida"/>
              <w:textDirection w:val="tbRlV"/>
              <w:rPr>
                <w:rtl/>
                <w:lang w:eastAsia="zh-TW"/>
              </w:rPr>
            </w:pPr>
            <w:r w:rsidRPr="008E3CE3">
              <w:rPr>
                <w:spacing w:val="-4"/>
                <w:rtl/>
                <w:lang w:eastAsia="zh-TW"/>
              </w:rPr>
              <w:t>أحيل إلى صاحب البلاغ في ١٥ حزيران/يونيه ٢٠١٧،</w:t>
            </w:r>
            <w:r>
              <w:rPr>
                <w:rtl/>
                <w:lang w:eastAsia="zh-TW"/>
              </w:rPr>
              <w:t xml:space="preserve"> مع مهلة لتقديم التعليقات تنتهي في ١٢ أيلول/</w:t>
            </w:r>
            <w:r w:rsidR="008E3CE3">
              <w:rPr>
                <w:rFonts w:hint="cs"/>
                <w:rtl/>
                <w:lang w:eastAsia="zh-TW"/>
              </w:rPr>
              <w:t xml:space="preserve"> </w:t>
            </w:r>
            <w:r>
              <w:rPr>
                <w:rtl/>
                <w:lang w:eastAsia="zh-TW"/>
              </w:rPr>
              <w:t>سبتمبر ٢٠١٧.</w:t>
            </w:r>
          </w:p>
        </w:tc>
      </w:tr>
      <w:tr w:rsidR="00DA3CDE" w:rsidRPr="001136FA" w:rsidTr="00790507">
        <w:trPr>
          <w:trHeight w:val="240"/>
        </w:trPr>
        <w:tc>
          <w:tcPr>
            <w:tcW w:w="3026" w:type="dxa"/>
            <w:tcBorders>
              <w:top w:val="nil"/>
              <w:bottom w:val="nil"/>
            </w:tcBorders>
            <w:shd w:val="clear" w:color="auto" w:fill="auto"/>
          </w:tcPr>
          <w:p w:rsidR="00DA3CDE" w:rsidRPr="001136FA" w:rsidRDefault="005E4C02" w:rsidP="009C7C56">
            <w:pPr>
              <w:pStyle w:val="SingleTxtG"/>
              <w:suppressAutoHyphens w:val="0"/>
              <w:bidi/>
              <w:spacing w:line="380" w:lineRule="exact"/>
              <w:ind w:left="57" w:right="57"/>
              <w:jc w:val="left"/>
              <w:textDirection w:val="tbRlV"/>
              <w:rPr>
                <w:rtl/>
                <w:lang w:eastAsia="zh-TW"/>
              </w:rPr>
            </w:pPr>
            <w:dir w:val="rtl">
              <w:r w:rsidR="00DA3CDE">
                <w:rPr>
                  <w:rtl/>
                  <w:lang w:eastAsia="zh-TW"/>
                </w:rPr>
                <w:t>تعليقات صاحب البلاغ:</w:t>
              </w:r>
              <w:r w:rsidR="009C7C56">
                <w:t xml:space="preserve"> </w:t>
              </w:r>
              <w:r w:rsidR="00DA3CDE">
                <w:t>‬</w:t>
              </w:r>
              <w:r w:rsidR="00DA3CDE">
                <w:t>‬</w:t>
              </w:r>
              <w:r w:rsidR="00DA3CDE">
                <w:t>‬</w:t>
              </w:r>
              <w:r w:rsidR="0091722A">
                <w:t>‬</w:t>
              </w:r>
              <w:r w:rsidR="006542F0">
                <w:t>‬</w:t>
              </w:r>
              <w:r w:rsidR="0089294F">
                <w:t>‬</w:t>
              </w:r>
              <w:r w:rsidR="00CD0C2E">
                <w:t>‬</w:t>
              </w:r>
              <w:r>
                <w:t>‬</w:t>
              </w:r>
            </w:dir>
          </w:p>
        </w:tc>
        <w:tc>
          <w:tcPr>
            <w:tcW w:w="4203" w:type="dxa"/>
            <w:tcBorders>
              <w:top w:val="nil"/>
              <w:bottom w:val="nil"/>
            </w:tcBorders>
            <w:shd w:val="clear" w:color="auto" w:fill="auto"/>
          </w:tcPr>
          <w:p w:rsidR="00790507" w:rsidRPr="001136FA" w:rsidRDefault="00DA3CDE" w:rsidP="00790507">
            <w:pPr>
              <w:pStyle w:val="SingleTxtG"/>
              <w:suppressAutoHyphens w:val="0"/>
              <w:bidi/>
              <w:spacing w:line="380" w:lineRule="exact"/>
              <w:ind w:left="57" w:right="57"/>
              <w:jc w:val="lowKashida"/>
              <w:textDirection w:val="tbRlV"/>
              <w:rPr>
                <w:rtl/>
                <w:lang w:eastAsia="zh-TW"/>
              </w:rPr>
            </w:pPr>
            <w:r>
              <w:rPr>
                <w:rtl/>
                <w:lang w:eastAsia="zh-TW"/>
              </w:rPr>
              <w:t>دفع صاحب البلاغ</w:t>
            </w:r>
            <w:r w:rsidR="00E11B0C">
              <w:rPr>
                <w:rtl/>
                <w:lang w:eastAsia="zh-TW"/>
              </w:rPr>
              <w:t xml:space="preserve"> في ١٩ تموز/يوليه ٢٠١٧، بأنه لا</w:t>
            </w:r>
            <w:r w:rsidR="00E11B0C">
              <w:rPr>
                <w:rFonts w:hint="cs"/>
                <w:rtl/>
                <w:lang w:eastAsia="zh-TW"/>
              </w:rPr>
              <w:t> </w:t>
            </w:r>
            <w:r>
              <w:rPr>
                <w:rtl/>
                <w:lang w:eastAsia="zh-TW"/>
              </w:rPr>
              <w:t>يرغب في تقديم المزيد من التعليقات، ويعتمد على الملاحظات السابقة.</w:t>
            </w:r>
          </w:p>
        </w:tc>
      </w:tr>
    </w:tbl>
    <w:p w:rsidR="00790507" w:rsidRDefault="00790507"/>
    <w:tbl>
      <w:tblPr>
        <w:bidiVisual/>
        <w:tblW w:w="7229" w:type="dxa"/>
        <w:tblInd w:w="122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6"/>
        <w:gridCol w:w="4203"/>
      </w:tblGrid>
      <w:tr w:rsidR="00790507" w:rsidRPr="001136FA" w:rsidTr="00790507">
        <w:trPr>
          <w:trHeight w:val="240"/>
        </w:trPr>
        <w:tc>
          <w:tcPr>
            <w:tcW w:w="7229" w:type="dxa"/>
            <w:gridSpan w:val="2"/>
            <w:tcBorders>
              <w:top w:val="single" w:sz="4" w:space="0" w:color="auto"/>
              <w:bottom w:val="single" w:sz="12" w:space="0" w:color="auto"/>
            </w:tcBorders>
            <w:shd w:val="clear" w:color="auto" w:fill="auto"/>
          </w:tcPr>
          <w:p w:rsidR="00790507" w:rsidRPr="00FF4377" w:rsidRDefault="00790507" w:rsidP="00FF4377">
            <w:pPr>
              <w:pStyle w:val="SingleTxtG"/>
              <w:keepNext/>
              <w:keepLines/>
              <w:suppressAutoHyphens w:val="0"/>
              <w:bidi/>
              <w:spacing w:line="380" w:lineRule="exact"/>
              <w:ind w:left="57" w:right="57"/>
              <w:jc w:val="lowKashida"/>
              <w:textDirection w:val="tbRlV"/>
              <w:rPr>
                <w:rtl/>
                <w:lang w:eastAsia="zh-TW"/>
              </w:rPr>
            </w:pPr>
            <w:r w:rsidRPr="00E8232A">
              <w:rPr>
                <w:b/>
                <w:bCs/>
                <w:rtl/>
                <w:lang w:eastAsia="zh-TW"/>
              </w:rPr>
              <w:lastRenderedPageBreak/>
              <w:t>٢-</w:t>
            </w:r>
            <w:r>
              <w:rPr>
                <w:b/>
                <w:bCs/>
                <w:rtl/>
                <w:lang w:eastAsia="zh-TW"/>
              </w:rPr>
              <w:tab/>
            </w:r>
            <w:r w:rsidRPr="00E8232A">
              <w:rPr>
                <w:b/>
                <w:bCs/>
                <w:rtl/>
                <w:lang w:eastAsia="zh-TW"/>
              </w:rPr>
              <w:t>البلاغ رقم 7/2012</w:t>
            </w:r>
            <w:r w:rsidR="000D3142">
              <w:rPr>
                <w:rFonts w:hint="cs"/>
                <w:b/>
                <w:bCs/>
                <w:rtl/>
                <w:lang w:eastAsia="zh-TW"/>
              </w:rPr>
              <w:t>،</w:t>
            </w:r>
            <w:r w:rsidRPr="00E8232A">
              <w:rPr>
                <w:b/>
                <w:bCs/>
                <w:rtl/>
                <w:lang w:eastAsia="zh-TW"/>
              </w:rPr>
              <w:t xml:space="preserve"> </w:t>
            </w:r>
            <w:r w:rsidRPr="000155CB">
              <w:rPr>
                <w:b/>
                <w:bCs/>
                <w:i/>
                <w:iCs/>
                <w:rtl/>
                <w:lang w:eastAsia="zh-TW"/>
              </w:rPr>
              <w:t>نوبل ضد أستراليا</w:t>
            </w:r>
          </w:p>
        </w:tc>
      </w:tr>
      <w:tr w:rsidR="00DA3CDE" w:rsidRPr="001136FA" w:rsidTr="00790507">
        <w:trPr>
          <w:trHeight w:val="240"/>
        </w:trPr>
        <w:tc>
          <w:tcPr>
            <w:tcW w:w="3026" w:type="dxa"/>
            <w:tcBorders>
              <w:top w:val="single" w:sz="12" w:space="0" w:color="auto"/>
              <w:bottom w:val="nil"/>
            </w:tcBorders>
            <w:shd w:val="clear" w:color="auto" w:fill="auto"/>
          </w:tcPr>
          <w:p w:rsidR="00DA3CDE" w:rsidRPr="001136FA" w:rsidRDefault="00DA3CDE" w:rsidP="00790507">
            <w:pPr>
              <w:pStyle w:val="SingleTxtG"/>
              <w:keepNext/>
              <w:keepLines/>
              <w:suppressAutoHyphens w:val="0"/>
              <w:bidi/>
              <w:spacing w:line="380" w:lineRule="exact"/>
              <w:ind w:left="57" w:right="57"/>
              <w:jc w:val="lowKashida"/>
              <w:textDirection w:val="tbRlV"/>
              <w:rPr>
                <w:rtl/>
                <w:lang w:eastAsia="zh-TW"/>
              </w:rPr>
            </w:pPr>
            <w:r>
              <w:rPr>
                <w:rtl/>
                <w:lang w:eastAsia="zh-TW"/>
              </w:rPr>
              <w:t>القرار:</w:t>
            </w:r>
          </w:p>
        </w:tc>
        <w:tc>
          <w:tcPr>
            <w:tcW w:w="4203" w:type="dxa"/>
            <w:tcBorders>
              <w:top w:val="single" w:sz="12" w:space="0" w:color="auto"/>
              <w:bottom w:val="nil"/>
            </w:tcBorders>
            <w:shd w:val="clear" w:color="auto" w:fill="auto"/>
          </w:tcPr>
          <w:p w:rsidR="00DA3CDE" w:rsidRPr="00FF4377" w:rsidRDefault="00DA3CDE" w:rsidP="00FF4377">
            <w:pPr>
              <w:pStyle w:val="SingleTxtG"/>
              <w:keepNext/>
              <w:keepLines/>
              <w:suppressAutoHyphens w:val="0"/>
              <w:bidi/>
              <w:spacing w:line="380" w:lineRule="exact"/>
              <w:ind w:left="57" w:right="57"/>
              <w:jc w:val="lowKashida"/>
              <w:textDirection w:val="tbRlV"/>
              <w:rPr>
                <w:rtl/>
                <w:lang w:eastAsia="zh-TW"/>
              </w:rPr>
            </w:pPr>
            <w:r w:rsidRPr="00FF4377">
              <w:rPr>
                <w:rtl/>
                <w:lang w:eastAsia="zh-TW"/>
              </w:rPr>
              <w:t>ستوجه رسالة متابعة إلى الدولة الطرف تحيط علما</w:t>
            </w:r>
            <w:r w:rsidR="00F56802" w:rsidRPr="00FF4377">
              <w:rPr>
                <w:rFonts w:hint="cs"/>
                <w:rtl/>
                <w:lang w:eastAsia="zh-TW"/>
              </w:rPr>
              <w:t>ً</w:t>
            </w:r>
            <w:r w:rsidRPr="00FF4377">
              <w:rPr>
                <w:rtl/>
                <w:lang w:eastAsia="zh-TW"/>
              </w:rPr>
              <w:t xml:space="preserve"> مع الارتياح بالتزامها بدعم صاحب البلاغ وتكرر تأكيد موقف اللجنة كما عبرت عنه في آرائها، وتشير إلى تعليق</w:t>
            </w:r>
            <w:r w:rsidR="00E42AFD" w:rsidRPr="00FF4377">
              <w:rPr>
                <w:rtl/>
                <w:lang w:eastAsia="zh-TW"/>
              </w:rPr>
              <w:t xml:space="preserve"> اللجنة العام رقم ١</w:t>
            </w:r>
            <w:r w:rsidRPr="00FF4377">
              <w:rPr>
                <w:rtl/>
                <w:lang w:eastAsia="zh-TW"/>
              </w:rPr>
              <w:t>(2014) بشأن الاعتراف بالأشخاص ذوي الإعاقة على قدم المساواة مع الآخرين أمام القانون. وستطلب اللجنة أيضا</w:t>
            </w:r>
            <w:r w:rsidR="000D3142">
              <w:rPr>
                <w:rFonts w:hint="cs"/>
                <w:rtl/>
                <w:lang w:eastAsia="zh-TW"/>
              </w:rPr>
              <w:t>ً</w:t>
            </w:r>
            <w:r w:rsidRPr="00FF4377">
              <w:rPr>
                <w:rtl/>
                <w:lang w:eastAsia="zh-TW"/>
              </w:rPr>
              <w:t xml:space="preserve"> إلى الدولة الطرف أن تحدد التدابير التي اتخذت لدعم صاحب البلاغ بغية تمكينه من العيش بشكل مستقل في المجتمع، وتزويده بما يكفي من تدابير التعويض.</w:t>
            </w:r>
          </w:p>
        </w:tc>
      </w:tr>
      <w:tr w:rsidR="00DA3CDE" w:rsidRPr="001136FA" w:rsidTr="00E11B0C">
        <w:trPr>
          <w:trHeight w:hRule="exact" w:val="20"/>
        </w:trPr>
        <w:tc>
          <w:tcPr>
            <w:tcW w:w="7229" w:type="dxa"/>
            <w:gridSpan w:val="2"/>
            <w:tcBorders>
              <w:top w:val="nil"/>
            </w:tcBorders>
            <w:shd w:val="clear" w:color="auto" w:fill="auto"/>
          </w:tcPr>
          <w:p w:rsidR="00DA3CDE" w:rsidRPr="001136FA" w:rsidRDefault="00DA3CDE" w:rsidP="000155CB">
            <w:pPr>
              <w:pStyle w:val="SingleTxtG"/>
              <w:suppressAutoHyphens w:val="0"/>
              <w:spacing w:line="380" w:lineRule="exact"/>
              <w:ind w:left="57" w:right="57"/>
              <w:jc w:val="lowKashida"/>
            </w:pPr>
          </w:p>
        </w:tc>
      </w:tr>
    </w:tbl>
    <w:p w:rsidR="00DA3CDE" w:rsidRPr="00FF4377" w:rsidRDefault="00DA3CDE" w:rsidP="00790507">
      <w:pPr>
        <w:pStyle w:val="SingleTxtG"/>
        <w:bidi/>
        <w:spacing w:after="0"/>
        <w:rPr>
          <w:rtl/>
          <w:lang w:val="en-US" w:bidi="ar-DZ"/>
        </w:rPr>
      </w:pPr>
    </w:p>
    <w:tbl>
      <w:tblPr>
        <w:bidiVisual/>
        <w:tblW w:w="7252" w:type="dxa"/>
        <w:tblInd w:w="120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42"/>
        <w:gridCol w:w="4210"/>
      </w:tblGrid>
      <w:tr w:rsidR="00DA3CDE" w:rsidRPr="00BE364E" w:rsidTr="00E11B0C">
        <w:trPr>
          <w:trHeight w:val="240"/>
          <w:tblHeader/>
        </w:trPr>
        <w:tc>
          <w:tcPr>
            <w:tcW w:w="7252" w:type="dxa"/>
            <w:gridSpan w:val="2"/>
            <w:tcBorders>
              <w:top w:val="single" w:sz="4" w:space="0" w:color="auto"/>
              <w:bottom w:val="single" w:sz="12" w:space="0" w:color="auto"/>
            </w:tcBorders>
            <w:shd w:val="clear" w:color="auto" w:fill="auto"/>
            <w:vAlign w:val="bottom"/>
          </w:tcPr>
          <w:p w:rsidR="00DA3CDE" w:rsidRPr="00CA0779" w:rsidRDefault="00DA3CDE" w:rsidP="00563E88">
            <w:pPr>
              <w:pStyle w:val="SingleTxtG"/>
              <w:suppressAutoHyphens w:val="0"/>
              <w:bidi/>
              <w:spacing w:line="380" w:lineRule="exact"/>
              <w:ind w:left="57" w:right="57"/>
              <w:jc w:val="lowKashida"/>
              <w:textDirection w:val="tbRlV"/>
              <w:rPr>
                <w:b/>
                <w:bCs/>
                <w:i/>
                <w:sz w:val="24"/>
                <w:rtl/>
                <w:lang w:eastAsia="zh-TW" w:bidi="ar-DZ"/>
              </w:rPr>
            </w:pPr>
            <w:r w:rsidRPr="00CA0779">
              <w:rPr>
                <w:b/>
                <w:bCs/>
                <w:rtl/>
                <w:lang w:eastAsia="zh-TW"/>
              </w:rPr>
              <w:t>٣-</w:t>
            </w:r>
            <w:r w:rsidR="00563E88">
              <w:rPr>
                <w:b/>
                <w:bCs/>
                <w:rtl/>
                <w:lang w:eastAsia="zh-TW"/>
              </w:rPr>
              <w:tab/>
            </w:r>
            <w:r w:rsidRPr="00CA0779">
              <w:rPr>
                <w:b/>
                <w:bCs/>
                <w:rtl/>
                <w:lang w:eastAsia="zh-TW"/>
              </w:rPr>
              <w:t xml:space="preserve">البلاغ رقم 1/2010، </w:t>
            </w:r>
            <w:proofErr w:type="spellStart"/>
            <w:r w:rsidRPr="00FF4377">
              <w:rPr>
                <w:b/>
                <w:bCs/>
                <w:i/>
                <w:iCs/>
                <w:rtl/>
                <w:lang w:eastAsia="zh-TW"/>
              </w:rPr>
              <w:t>نيوستي</w:t>
            </w:r>
            <w:proofErr w:type="spellEnd"/>
            <w:r w:rsidRPr="00FF4377">
              <w:rPr>
                <w:b/>
                <w:bCs/>
                <w:i/>
                <w:iCs/>
                <w:rtl/>
                <w:lang w:eastAsia="zh-TW"/>
              </w:rPr>
              <w:t xml:space="preserve"> </w:t>
            </w:r>
            <w:proofErr w:type="spellStart"/>
            <w:r w:rsidRPr="00FF4377">
              <w:rPr>
                <w:b/>
                <w:bCs/>
                <w:i/>
                <w:iCs/>
                <w:rtl/>
                <w:lang w:eastAsia="zh-TW"/>
              </w:rPr>
              <w:t>وتاكاكس</w:t>
            </w:r>
            <w:proofErr w:type="spellEnd"/>
            <w:r w:rsidRPr="00FF4377">
              <w:rPr>
                <w:b/>
                <w:bCs/>
                <w:i/>
                <w:iCs/>
                <w:rtl/>
                <w:lang w:eastAsia="zh-TW"/>
              </w:rPr>
              <w:t xml:space="preserve"> ضد هنغاريا</w:t>
            </w:r>
          </w:p>
        </w:tc>
      </w:tr>
      <w:tr w:rsidR="00DA3CDE" w:rsidRPr="00BE364E" w:rsidTr="00E11B0C">
        <w:trPr>
          <w:trHeight w:hRule="exact" w:val="113"/>
          <w:tblHeader/>
        </w:trPr>
        <w:tc>
          <w:tcPr>
            <w:tcW w:w="3042" w:type="dxa"/>
            <w:tcBorders>
              <w:top w:val="single" w:sz="12" w:space="0" w:color="auto"/>
            </w:tcBorders>
            <w:shd w:val="clear" w:color="auto" w:fill="auto"/>
          </w:tcPr>
          <w:p w:rsidR="00DA3CDE" w:rsidRPr="00CA0779" w:rsidRDefault="00DA3CDE" w:rsidP="00FF4377">
            <w:pPr>
              <w:pStyle w:val="SingleTxtG"/>
              <w:suppressAutoHyphens w:val="0"/>
              <w:spacing w:line="380" w:lineRule="exact"/>
              <w:ind w:left="57" w:right="57"/>
              <w:jc w:val="lowKashida"/>
              <w:rPr>
                <w:b/>
                <w:bCs/>
              </w:rPr>
            </w:pPr>
          </w:p>
        </w:tc>
        <w:tc>
          <w:tcPr>
            <w:tcW w:w="4210" w:type="dxa"/>
            <w:tcBorders>
              <w:top w:val="single" w:sz="12" w:space="0" w:color="auto"/>
            </w:tcBorders>
            <w:shd w:val="clear" w:color="auto" w:fill="auto"/>
          </w:tcPr>
          <w:p w:rsidR="00DA3CDE" w:rsidRPr="00CA0779" w:rsidRDefault="00DA3CDE" w:rsidP="00FF4377">
            <w:pPr>
              <w:pStyle w:val="SingleTxtG"/>
              <w:suppressAutoHyphens w:val="0"/>
              <w:spacing w:line="380" w:lineRule="exact"/>
              <w:ind w:left="57" w:right="57"/>
              <w:jc w:val="lowKashida"/>
              <w:rPr>
                <w:b/>
                <w:bCs/>
              </w:rPr>
            </w:pPr>
          </w:p>
        </w:tc>
      </w:tr>
      <w:tr w:rsidR="00DA3CDE" w:rsidRPr="00BE364E" w:rsidTr="00E11B0C">
        <w:trPr>
          <w:trHeight w:val="240"/>
        </w:trPr>
        <w:tc>
          <w:tcPr>
            <w:tcW w:w="3042"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تاريخ اعتماد الآراء:</w:t>
            </w:r>
          </w:p>
        </w:tc>
        <w:tc>
          <w:tcPr>
            <w:tcW w:w="4210"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١٦ نيسان/أبريل ٢٠١٣</w:t>
            </w:r>
          </w:p>
        </w:tc>
      </w:tr>
      <w:tr w:rsidR="00DA3CDE" w:rsidRPr="00BE364E" w:rsidTr="00E11B0C">
        <w:trPr>
          <w:trHeight w:val="240"/>
        </w:trPr>
        <w:tc>
          <w:tcPr>
            <w:tcW w:w="3042"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الرد الأول من الدولة الطرف:</w:t>
            </w:r>
          </w:p>
        </w:tc>
        <w:tc>
          <w:tcPr>
            <w:tcW w:w="4210"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sidRPr="00563E88">
              <w:rPr>
                <w:spacing w:val="-4"/>
                <w:rtl/>
                <w:lang w:eastAsia="zh-TW"/>
              </w:rPr>
              <w:t>كان ينبغي تقديمه في 24 تشرين الأول/أكتوبر 2013.</w:t>
            </w:r>
            <w:r>
              <w:rPr>
                <w:rtl/>
                <w:lang w:eastAsia="zh-TW"/>
              </w:rPr>
              <w:t xml:space="preserve"> وقد ورد في 13 كانون الأول/ديسمبر 2013. وجرى تحليله في الدورة الحادية عشرة (انظر </w:t>
            </w:r>
            <w:r>
              <w:rPr>
                <w:lang w:eastAsia="zh-TW"/>
              </w:rPr>
              <w:t>CRPD/C/11/5</w:t>
            </w:r>
            <w:r>
              <w:rPr>
                <w:rtl/>
                <w:lang w:eastAsia="zh-TW"/>
              </w:rPr>
              <w:t>).</w:t>
            </w:r>
          </w:p>
        </w:tc>
      </w:tr>
      <w:tr w:rsidR="00DA3CDE" w:rsidRPr="00BE364E" w:rsidTr="00E11B0C">
        <w:trPr>
          <w:trHeight w:val="240"/>
        </w:trPr>
        <w:tc>
          <w:tcPr>
            <w:tcW w:w="3042" w:type="dxa"/>
            <w:shd w:val="clear" w:color="auto" w:fill="auto"/>
          </w:tcPr>
          <w:p w:rsidR="00DA3CDE" w:rsidRPr="00BE364E" w:rsidRDefault="00DA3CDE" w:rsidP="00563E88">
            <w:pPr>
              <w:pStyle w:val="SingleTxtG"/>
              <w:suppressAutoHyphens w:val="0"/>
              <w:bidi/>
              <w:spacing w:line="380" w:lineRule="exact"/>
              <w:ind w:left="57" w:right="284"/>
              <w:jc w:val="lowKashida"/>
              <w:textDirection w:val="tbRlV"/>
              <w:rPr>
                <w:rtl/>
                <w:lang w:eastAsia="zh-TW"/>
              </w:rPr>
            </w:pPr>
            <w:r>
              <w:rPr>
                <w:rtl/>
                <w:lang w:eastAsia="zh-TW"/>
              </w:rPr>
              <w:t>تعليقات صاحبي البلاغ (المجموعة الأولى):</w:t>
            </w:r>
          </w:p>
        </w:tc>
        <w:tc>
          <w:tcPr>
            <w:tcW w:w="4210"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 xml:space="preserve">13 آذار/مارس 2014. خضعت للتحليل في الدورة الحادية عشرة (انظر </w:t>
            </w:r>
            <w:r>
              <w:rPr>
                <w:lang w:eastAsia="zh-TW"/>
              </w:rPr>
              <w:t>CRPD/C/11/5</w:t>
            </w:r>
            <w:r>
              <w:rPr>
                <w:rtl/>
                <w:lang w:eastAsia="zh-TW"/>
              </w:rPr>
              <w:t>).</w:t>
            </w:r>
          </w:p>
        </w:tc>
      </w:tr>
      <w:tr w:rsidR="00DA3CDE" w:rsidRPr="00BE364E" w:rsidTr="00E11B0C">
        <w:trPr>
          <w:trHeight w:val="240"/>
        </w:trPr>
        <w:tc>
          <w:tcPr>
            <w:tcW w:w="3042" w:type="dxa"/>
            <w:shd w:val="clear" w:color="auto" w:fill="auto"/>
          </w:tcPr>
          <w:p w:rsidR="00DA3CDE" w:rsidRPr="00BE364E" w:rsidRDefault="00DA3CDE" w:rsidP="00563E88">
            <w:pPr>
              <w:pStyle w:val="SingleTxtG"/>
              <w:suppressAutoHyphens w:val="0"/>
              <w:bidi/>
              <w:spacing w:line="380" w:lineRule="exact"/>
              <w:ind w:left="57" w:right="284"/>
              <w:jc w:val="lowKashida"/>
              <w:textDirection w:val="tbRlV"/>
              <w:rPr>
                <w:rtl/>
                <w:lang w:eastAsia="zh-TW"/>
              </w:rPr>
            </w:pPr>
            <w:r>
              <w:rPr>
                <w:rtl/>
                <w:lang w:eastAsia="zh-TW"/>
              </w:rPr>
              <w:t>القرار المعتمد في الدورة الحادية عشرة:</w:t>
            </w:r>
          </w:p>
        </w:tc>
        <w:tc>
          <w:tcPr>
            <w:tcW w:w="4210"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 xml:space="preserve">رسالة متابعة موجهة إلى الدولة الطرف في 8 أيار/مايو 2014 (انظر </w:t>
            </w:r>
            <w:r>
              <w:rPr>
                <w:lang w:eastAsia="zh-TW"/>
              </w:rPr>
              <w:t>CRPD/C/12/3</w:t>
            </w:r>
            <w:r>
              <w:rPr>
                <w:rtl/>
                <w:lang w:eastAsia="zh-TW"/>
              </w:rPr>
              <w:t>) مع مهلة لتقديم التعليقات تنتهي في 7 تشرين الثاني/نوفمبر 2014</w:t>
            </w:r>
            <w:r>
              <w:rPr>
                <w:rFonts w:hAnsi="Times New Roman" w:cs="Times New Roman"/>
                <w:rtl/>
                <w:lang w:eastAsia="zh-TW"/>
              </w:rPr>
              <w:t>‬</w:t>
            </w:r>
            <w:r>
              <w:rPr>
                <w:rtl/>
                <w:lang w:eastAsia="zh-TW"/>
              </w:rPr>
              <w:t>.</w:t>
            </w:r>
          </w:p>
        </w:tc>
      </w:tr>
      <w:tr w:rsidR="00DA3CDE" w:rsidRPr="00BE364E" w:rsidTr="00E11B0C">
        <w:trPr>
          <w:trHeight w:val="240"/>
        </w:trPr>
        <w:tc>
          <w:tcPr>
            <w:tcW w:w="3042" w:type="dxa"/>
            <w:shd w:val="clear" w:color="auto" w:fill="auto"/>
          </w:tcPr>
          <w:p w:rsidR="00DA3CDE" w:rsidRPr="00BE364E" w:rsidRDefault="00DA3CDE" w:rsidP="00563E88">
            <w:pPr>
              <w:pStyle w:val="SingleTxtG"/>
              <w:suppressAutoHyphens w:val="0"/>
              <w:bidi/>
              <w:spacing w:line="380" w:lineRule="exact"/>
              <w:ind w:left="57" w:right="284"/>
              <w:jc w:val="lowKashida"/>
              <w:textDirection w:val="tbRlV"/>
              <w:rPr>
                <w:rtl/>
                <w:lang w:eastAsia="zh-TW"/>
              </w:rPr>
            </w:pPr>
            <w:r>
              <w:rPr>
                <w:rtl/>
                <w:lang w:eastAsia="zh-TW"/>
              </w:rPr>
              <w:t>الرد الثاني من الدولة الطرف:</w:t>
            </w:r>
          </w:p>
        </w:tc>
        <w:tc>
          <w:tcPr>
            <w:tcW w:w="4210"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sidRPr="00563E88">
              <w:rPr>
                <w:spacing w:val="-8"/>
                <w:rtl/>
                <w:lang w:eastAsia="zh-TW"/>
              </w:rPr>
              <w:t>ورد في 29 حزيران/</w:t>
            </w:r>
            <w:proofErr w:type="gramStart"/>
            <w:r w:rsidRPr="00563E88">
              <w:rPr>
                <w:spacing w:val="-8"/>
                <w:rtl/>
                <w:lang w:eastAsia="zh-TW"/>
              </w:rPr>
              <w:t>يونيه</w:t>
            </w:r>
            <w:proofErr w:type="gramEnd"/>
            <w:r w:rsidRPr="00563E88">
              <w:rPr>
                <w:spacing w:val="-8"/>
                <w:rtl/>
                <w:lang w:eastAsia="zh-TW"/>
              </w:rPr>
              <w:t xml:space="preserve"> 2015 و27 أيار/مايو 2016.</w:t>
            </w:r>
            <w:r>
              <w:rPr>
                <w:rtl/>
                <w:lang w:eastAsia="zh-TW"/>
              </w:rPr>
              <w:t xml:space="preserve"> وخضع للتحليل في الدورة السادسة عشرة (انظر </w:t>
            </w:r>
            <w:r>
              <w:rPr>
                <w:lang w:eastAsia="zh-TW"/>
              </w:rPr>
              <w:t>CRPD/C/16/3</w:t>
            </w:r>
            <w:r>
              <w:rPr>
                <w:rtl/>
                <w:lang w:eastAsia="zh-TW"/>
              </w:rPr>
              <w:t>).</w:t>
            </w:r>
          </w:p>
        </w:tc>
      </w:tr>
      <w:tr w:rsidR="00DA3CDE" w:rsidRPr="00BE364E" w:rsidTr="0089294F">
        <w:trPr>
          <w:trHeight w:val="240"/>
        </w:trPr>
        <w:tc>
          <w:tcPr>
            <w:tcW w:w="3042" w:type="dxa"/>
            <w:tcBorders>
              <w:bottom w:val="nil"/>
            </w:tcBorders>
            <w:shd w:val="clear" w:color="auto" w:fill="auto"/>
          </w:tcPr>
          <w:p w:rsidR="00DA3CDE" w:rsidRPr="00BE364E" w:rsidRDefault="00DA3CDE" w:rsidP="00563E88">
            <w:pPr>
              <w:pStyle w:val="SingleTxtG"/>
              <w:suppressAutoHyphens w:val="0"/>
              <w:bidi/>
              <w:spacing w:line="380" w:lineRule="exact"/>
              <w:ind w:left="57" w:right="284"/>
              <w:jc w:val="lowKashida"/>
              <w:textDirection w:val="tbRlV"/>
              <w:rPr>
                <w:rtl/>
                <w:lang w:eastAsia="zh-TW"/>
              </w:rPr>
            </w:pPr>
            <w:r>
              <w:rPr>
                <w:rtl/>
                <w:lang w:eastAsia="zh-TW"/>
              </w:rPr>
              <w:t>القرار المعتمد في الدورة السادسة عشرة:</w:t>
            </w:r>
          </w:p>
        </w:tc>
        <w:tc>
          <w:tcPr>
            <w:tcW w:w="4210" w:type="dxa"/>
            <w:tcBorders>
              <w:bottom w:val="nil"/>
            </w:tcBorders>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استمرار المتابعة.</w:t>
            </w:r>
          </w:p>
        </w:tc>
      </w:tr>
      <w:tr w:rsidR="00DA3CDE" w:rsidRPr="00BE364E" w:rsidTr="0089294F">
        <w:trPr>
          <w:trHeight w:val="240"/>
        </w:trPr>
        <w:tc>
          <w:tcPr>
            <w:tcW w:w="3042" w:type="dxa"/>
            <w:tcBorders>
              <w:top w:val="nil"/>
              <w:bottom w:val="nil"/>
            </w:tcBorders>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الإجراءات المتخذة:</w:t>
            </w:r>
          </w:p>
        </w:tc>
        <w:tc>
          <w:tcPr>
            <w:tcW w:w="4210" w:type="dxa"/>
            <w:tcBorders>
              <w:top w:val="nil"/>
              <w:bottom w:val="nil"/>
            </w:tcBorders>
            <w:shd w:val="clear" w:color="auto" w:fill="auto"/>
          </w:tcPr>
          <w:p w:rsidR="00DA3CD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بعث المقرر الخاص المعني بمتابعة الآراء رسالة إلى الدولة الطرف في 6 حزيران/</w:t>
            </w:r>
            <w:proofErr w:type="gramStart"/>
            <w:r>
              <w:rPr>
                <w:rtl/>
                <w:lang w:eastAsia="zh-TW"/>
              </w:rPr>
              <w:t>يونيه</w:t>
            </w:r>
            <w:proofErr w:type="gramEnd"/>
            <w:r>
              <w:rPr>
                <w:rtl/>
                <w:lang w:eastAsia="zh-TW"/>
              </w:rPr>
              <w:t xml:space="preserve"> 2016:</w:t>
            </w:r>
            <w:r w:rsidR="00563E88">
              <w:rPr>
                <w:rtl/>
                <w:lang w:eastAsia="zh-TW"/>
              </w:rPr>
              <w:t xml:space="preserve"> (أ)</w:t>
            </w:r>
            <w:r w:rsidR="00563E88">
              <w:rPr>
                <w:rFonts w:hint="cs"/>
                <w:rtl/>
                <w:lang w:eastAsia="zh-TW"/>
              </w:rPr>
              <w:t> </w:t>
            </w:r>
            <w:r>
              <w:rPr>
                <w:rtl/>
                <w:lang w:eastAsia="zh-TW"/>
              </w:rPr>
              <w:t xml:space="preserve">للترحيب بالتعويض المدفوع لصاحبي البلاغ؛ (ب) لطلب معلومات محدَّثة عن تنفيذ آراء اللجنة، وتنفيذ برنامج الأربع سنوات لتطوير أجهزة الصرف الآلي ونتائج المشاورات التي بدأتها الدولة الطرف. </w:t>
            </w:r>
          </w:p>
          <w:p w:rsidR="00DA3CDE" w:rsidRPr="00BE364E" w:rsidRDefault="00790507" w:rsidP="00790507">
            <w:pPr>
              <w:pStyle w:val="SingleTxtG"/>
              <w:suppressAutoHyphens w:val="0"/>
              <w:bidi/>
              <w:spacing w:line="380" w:lineRule="exact"/>
              <w:ind w:left="57" w:right="57"/>
              <w:jc w:val="lowKashida"/>
              <w:textDirection w:val="tbRlV"/>
              <w:rPr>
                <w:rtl/>
                <w:lang w:eastAsia="zh-TW"/>
              </w:rPr>
            </w:pPr>
            <w:r>
              <w:rPr>
                <w:rtl/>
                <w:lang w:eastAsia="zh-TW"/>
              </w:rPr>
              <w:t>آخر موعد للرد: 2 آب/أغسطس 2016.</w:t>
            </w:r>
          </w:p>
        </w:tc>
      </w:tr>
      <w:tr w:rsidR="00DA3CDE" w:rsidRPr="00BE364E" w:rsidTr="0089294F">
        <w:trPr>
          <w:trHeight w:val="240"/>
        </w:trPr>
        <w:tc>
          <w:tcPr>
            <w:tcW w:w="3042" w:type="dxa"/>
            <w:tcBorders>
              <w:top w:val="nil"/>
            </w:tcBorders>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lastRenderedPageBreak/>
              <w:t>الرد الثالث من الدولة الطرف:</w:t>
            </w:r>
          </w:p>
        </w:tc>
        <w:tc>
          <w:tcPr>
            <w:tcW w:w="4210" w:type="dxa"/>
            <w:tcBorders>
              <w:top w:val="nil"/>
            </w:tcBorders>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ورد في 3 آب/أغسطس 2016.</w:t>
            </w:r>
          </w:p>
        </w:tc>
      </w:tr>
      <w:tr w:rsidR="00DA3CDE" w:rsidRPr="00BE364E" w:rsidTr="00E11B0C">
        <w:trPr>
          <w:trHeight w:val="240"/>
        </w:trPr>
        <w:tc>
          <w:tcPr>
            <w:tcW w:w="3042" w:type="dxa"/>
            <w:shd w:val="clear" w:color="auto" w:fill="auto"/>
          </w:tcPr>
          <w:p w:rsidR="00DA3CDE" w:rsidRPr="00AA633C" w:rsidRDefault="00DA3CDE" w:rsidP="00AA633C">
            <w:pPr>
              <w:pStyle w:val="SingleTxtG"/>
              <w:suppressAutoHyphens w:val="0"/>
              <w:bidi/>
              <w:spacing w:line="380" w:lineRule="exact"/>
              <w:ind w:left="57" w:right="57"/>
              <w:jc w:val="lowKashida"/>
              <w:textDirection w:val="tbRlV"/>
              <w:rPr>
                <w:lang w:eastAsia="zh-TW"/>
              </w:rPr>
            </w:pPr>
            <w:r>
              <w:rPr>
                <w:rtl/>
                <w:lang w:eastAsia="zh-TW"/>
              </w:rPr>
              <w:t>الإجراءات المتخذة:</w:t>
            </w:r>
          </w:p>
        </w:tc>
        <w:tc>
          <w:tcPr>
            <w:tcW w:w="4210" w:type="dxa"/>
            <w:shd w:val="clear" w:color="auto" w:fill="auto"/>
          </w:tcPr>
          <w:p w:rsidR="00DA3CDE" w:rsidRPr="00BE364E" w:rsidRDefault="00DA3CDE" w:rsidP="000D3142">
            <w:pPr>
              <w:pStyle w:val="SingleTxtG"/>
              <w:suppressAutoHyphens w:val="0"/>
              <w:bidi/>
              <w:spacing w:line="380" w:lineRule="exact"/>
              <w:ind w:left="57" w:right="57"/>
              <w:jc w:val="lowKashida"/>
              <w:textDirection w:val="tbRlV"/>
              <w:rPr>
                <w:rtl/>
                <w:lang w:eastAsia="zh-TW"/>
              </w:rPr>
            </w:pPr>
            <w:r>
              <w:rPr>
                <w:rtl/>
                <w:lang w:eastAsia="zh-TW"/>
              </w:rPr>
              <w:t>16</w:t>
            </w:r>
            <w:r w:rsidR="000D3142">
              <w:rPr>
                <w:rFonts w:hint="cs"/>
                <w:rtl/>
                <w:lang w:eastAsia="zh-TW"/>
              </w:rPr>
              <w:t xml:space="preserve"> </w:t>
            </w:r>
            <w:r>
              <w:rPr>
                <w:rtl/>
                <w:lang w:eastAsia="zh-TW"/>
              </w:rPr>
              <w:t>آب/أغسطس 2016: إقرار باستلام معلومات عن المتابعة موجه إلى الدولة الطرف.</w:t>
            </w:r>
          </w:p>
          <w:p w:rsidR="00DA3CDE" w:rsidRPr="00E11B0C" w:rsidRDefault="00DA3CDE" w:rsidP="00FF4377">
            <w:pPr>
              <w:pStyle w:val="SingleTxtG"/>
              <w:suppressAutoHyphens w:val="0"/>
              <w:bidi/>
              <w:spacing w:line="380" w:lineRule="exact"/>
              <w:ind w:left="57" w:right="57"/>
              <w:jc w:val="lowKashida"/>
              <w:textDirection w:val="tbRlV"/>
              <w:rPr>
                <w:spacing w:val="-6"/>
                <w:rtl/>
                <w:lang w:eastAsia="zh-TW"/>
              </w:rPr>
            </w:pPr>
            <w:r w:rsidRPr="00E11B0C">
              <w:rPr>
                <w:spacing w:val="-6"/>
                <w:rtl/>
                <w:lang w:eastAsia="zh-TW"/>
              </w:rPr>
              <w:t>إحالة المعلومات إلى صاحبي البلاغ لتقديم تعليقاتهما عليها. آخر موعد للرد: 17 تشرين الأول/أكتوبر 2016.</w:t>
            </w:r>
          </w:p>
          <w:p w:rsidR="00DA3CDE" w:rsidRPr="00E11B0C" w:rsidRDefault="00DA3CDE" w:rsidP="00563E88">
            <w:pPr>
              <w:pStyle w:val="SingleTxtG"/>
              <w:suppressAutoHyphens w:val="0"/>
              <w:bidi/>
              <w:spacing w:line="380" w:lineRule="exact"/>
              <w:ind w:left="57" w:right="57"/>
              <w:jc w:val="lowKashida"/>
              <w:textDirection w:val="tbRlV"/>
              <w:rPr>
                <w:spacing w:val="-8"/>
                <w:rtl/>
                <w:lang w:eastAsia="zh-TW"/>
              </w:rPr>
            </w:pPr>
            <w:r w:rsidRPr="00E11B0C">
              <w:rPr>
                <w:spacing w:val="-8"/>
                <w:rtl/>
                <w:lang w:eastAsia="zh-TW"/>
              </w:rPr>
              <w:t>27</w:t>
            </w:r>
            <w:r w:rsidR="00563E88" w:rsidRPr="00E11B0C">
              <w:rPr>
                <w:rFonts w:hint="cs"/>
                <w:spacing w:val="-8"/>
                <w:rtl/>
                <w:lang w:eastAsia="zh-TW"/>
              </w:rPr>
              <w:t xml:space="preserve"> </w:t>
            </w:r>
            <w:r w:rsidRPr="00E11B0C">
              <w:rPr>
                <w:spacing w:val="-8"/>
                <w:rtl/>
                <w:lang w:eastAsia="zh-TW"/>
              </w:rPr>
              <w:t>آذار/مارس 2017: وُجهت رسالة التذكير الأولى إلى صاحبي البلاغ. آخر موعد للرد: 26 أيار/مايو 2017.</w:t>
            </w:r>
          </w:p>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19 كانون الثاني/يناير 2018: وُجهت رسالة التذكير الثانية إلى صاحبي البلاغ. آخر موعد للرد: 19 آذار/</w:t>
            </w:r>
            <w:r w:rsidR="00E11B0C">
              <w:rPr>
                <w:rFonts w:hint="cs"/>
                <w:rtl/>
                <w:lang w:eastAsia="zh-TW"/>
              </w:rPr>
              <w:t xml:space="preserve"> </w:t>
            </w:r>
            <w:r>
              <w:rPr>
                <w:rtl/>
                <w:lang w:eastAsia="zh-TW"/>
              </w:rPr>
              <w:t>مارس 2018.</w:t>
            </w:r>
          </w:p>
        </w:tc>
      </w:tr>
      <w:tr w:rsidR="00DA3CDE" w:rsidRPr="00BE364E" w:rsidTr="00E11B0C">
        <w:trPr>
          <w:trHeight w:val="240"/>
        </w:trPr>
        <w:tc>
          <w:tcPr>
            <w:tcW w:w="3042"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القرار:</w:t>
            </w:r>
          </w:p>
        </w:tc>
        <w:tc>
          <w:tcPr>
            <w:tcW w:w="4210" w:type="dxa"/>
            <w:shd w:val="clear" w:color="auto" w:fill="auto"/>
          </w:tcPr>
          <w:p w:rsidR="00DA3CDE" w:rsidRPr="00BE364E" w:rsidRDefault="00DA3CDE" w:rsidP="00FF4377">
            <w:pPr>
              <w:pStyle w:val="SingleTxtG"/>
              <w:suppressAutoHyphens w:val="0"/>
              <w:bidi/>
              <w:spacing w:line="380" w:lineRule="exact"/>
              <w:ind w:left="57" w:right="57"/>
              <w:jc w:val="lowKashida"/>
              <w:textDirection w:val="tbRlV"/>
              <w:rPr>
                <w:rtl/>
                <w:lang w:eastAsia="zh-TW"/>
              </w:rPr>
            </w:pPr>
            <w:r>
              <w:rPr>
                <w:rtl/>
                <w:lang w:eastAsia="zh-TW"/>
              </w:rPr>
              <w:t>استمرار المتابعة. وسترسل رسالة تذكير ثالثة إلى صاحبي البلاغ في حال عدم استلام أي رد. إجراءات المتابعة التي سيتم تحديدها في الدورة القادمة في ضوء تعليقات صاحبي البلاغ.</w:t>
            </w:r>
          </w:p>
        </w:tc>
      </w:tr>
      <w:tr w:rsidR="00DA3CDE" w:rsidRPr="00BE364E" w:rsidTr="00E11B0C">
        <w:trPr>
          <w:trHeight w:hRule="exact" w:val="113"/>
        </w:trPr>
        <w:tc>
          <w:tcPr>
            <w:tcW w:w="7252" w:type="dxa"/>
            <w:gridSpan w:val="2"/>
            <w:shd w:val="clear" w:color="auto" w:fill="auto"/>
          </w:tcPr>
          <w:p w:rsidR="00DA3CDE" w:rsidRPr="00BE364E" w:rsidRDefault="00DA3CDE" w:rsidP="00FF4377">
            <w:pPr>
              <w:pStyle w:val="SingleTxtG"/>
              <w:suppressAutoHyphens w:val="0"/>
              <w:spacing w:line="380" w:lineRule="exact"/>
              <w:ind w:left="57" w:right="57"/>
              <w:jc w:val="lowKashida"/>
            </w:pPr>
          </w:p>
        </w:tc>
      </w:tr>
    </w:tbl>
    <w:p w:rsidR="00DA3CDE" w:rsidRPr="00F043DA" w:rsidRDefault="00DA3CDE" w:rsidP="00DA3CDE">
      <w:pPr>
        <w:pStyle w:val="SingleTxtG"/>
      </w:pPr>
    </w:p>
    <w:tbl>
      <w:tblPr>
        <w:bidiVisual/>
        <w:tblW w:w="7252" w:type="dxa"/>
        <w:tblInd w:w="121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47"/>
        <w:gridCol w:w="4205"/>
      </w:tblGrid>
      <w:tr w:rsidR="00DA3CDE" w:rsidRPr="00BB3DB4" w:rsidTr="00E11B0C">
        <w:trPr>
          <w:tblHeader/>
        </w:trPr>
        <w:tc>
          <w:tcPr>
            <w:tcW w:w="7252" w:type="dxa"/>
            <w:gridSpan w:val="2"/>
            <w:tcBorders>
              <w:top w:val="single" w:sz="4" w:space="0" w:color="auto"/>
              <w:bottom w:val="single" w:sz="12" w:space="0" w:color="auto"/>
            </w:tcBorders>
            <w:shd w:val="clear" w:color="auto" w:fill="auto"/>
            <w:vAlign w:val="bottom"/>
          </w:tcPr>
          <w:p w:rsidR="00DA3CDE" w:rsidRPr="00EE03E8" w:rsidRDefault="00DA3CDE" w:rsidP="00563E88">
            <w:pPr>
              <w:pStyle w:val="SingleTxtG"/>
              <w:suppressAutoHyphens w:val="0"/>
              <w:bidi/>
              <w:spacing w:line="380" w:lineRule="exact"/>
              <w:ind w:left="57" w:right="57"/>
              <w:jc w:val="lowKashida"/>
              <w:textDirection w:val="tbRlV"/>
              <w:rPr>
                <w:b/>
                <w:bCs/>
                <w:i/>
                <w:sz w:val="24"/>
                <w:rtl/>
                <w:lang w:eastAsia="zh-TW"/>
              </w:rPr>
            </w:pPr>
            <w:r w:rsidRPr="00EE03E8">
              <w:rPr>
                <w:b/>
                <w:bCs/>
                <w:rtl/>
                <w:lang w:eastAsia="zh-TW"/>
              </w:rPr>
              <w:t>٤-</w:t>
            </w:r>
            <w:r w:rsidR="00563E88">
              <w:rPr>
                <w:b/>
                <w:bCs/>
                <w:rtl/>
                <w:lang w:eastAsia="zh-TW"/>
              </w:rPr>
              <w:tab/>
            </w:r>
            <w:r w:rsidRPr="00EE03E8">
              <w:rPr>
                <w:b/>
                <w:bCs/>
                <w:rtl/>
                <w:lang w:eastAsia="zh-TW"/>
              </w:rPr>
              <w:t xml:space="preserve">البلاغ رقم 4/2011، </w:t>
            </w:r>
            <w:proofErr w:type="spellStart"/>
            <w:r w:rsidRPr="00563E88">
              <w:rPr>
                <w:b/>
                <w:bCs/>
                <w:i/>
                <w:iCs/>
                <w:rtl/>
              </w:rPr>
              <w:t>بويدوشو</w:t>
            </w:r>
            <w:proofErr w:type="spellEnd"/>
            <w:r w:rsidRPr="00563E88">
              <w:rPr>
                <w:b/>
                <w:bCs/>
                <w:i/>
                <w:iCs/>
                <w:rtl/>
                <w:lang w:eastAsia="zh-TW"/>
              </w:rPr>
              <w:t xml:space="preserve"> وآخرون ضد هنغاريا</w:t>
            </w:r>
          </w:p>
        </w:tc>
      </w:tr>
      <w:tr w:rsidR="00DA3CDE" w:rsidRPr="00BE364E" w:rsidTr="00E11B0C">
        <w:trPr>
          <w:trHeight w:hRule="exact" w:val="113"/>
          <w:tblHeader/>
        </w:trPr>
        <w:tc>
          <w:tcPr>
            <w:tcW w:w="3047" w:type="dxa"/>
            <w:tcBorders>
              <w:top w:val="single" w:sz="12" w:space="0" w:color="auto"/>
            </w:tcBorders>
            <w:shd w:val="clear" w:color="auto" w:fill="auto"/>
          </w:tcPr>
          <w:p w:rsidR="00DA3CDE" w:rsidRPr="00BE364E" w:rsidRDefault="00DA3CDE" w:rsidP="00563E88">
            <w:pPr>
              <w:pStyle w:val="SingleTxtG"/>
              <w:suppressAutoHyphens w:val="0"/>
              <w:spacing w:line="380" w:lineRule="exact"/>
              <w:ind w:left="57" w:right="57"/>
              <w:jc w:val="lowKashida"/>
            </w:pPr>
          </w:p>
        </w:tc>
        <w:tc>
          <w:tcPr>
            <w:tcW w:w="4205" w:type="dxa"/>
            <w:tcBorders>
              <w:top w:val="single" w:sz="12" w:space="0" w:color="auto"/>
            </w:tcBorders>
            <w:shd w:val="clear" w:color="auto" w:fill="auto"/>
          </w:tcPr>
          <w:p w:rsidR="00DA3CDE" w:rsidRPr="00BE364E" w:rsidRDefault="00DA3CDE" w:rsidP="00563E88">
            <w:pPr>
              <w:pStyle w:val="SingleTxtG"/>
              <w:suppressAutoHyphens w:val="0"/>
              <w:spacing w:line="380" w:lineRule="exact"/>
              <w:ind w:left="57" w:right="57"/>
              <w:jc w:val="lowKashida"/>
            </w:pPr>
          </w:p>
        </w:tc>
      </w:tr>
      <w:tr w:rsidR="00DA3CDE" w:rsidRPr="00BE364E" w:rsidTr="00E11B0C">
        <w:tc>
          <w:tcPr>
            <w:tcW w:w="3047" w:type="dxa"/>
            <w:tcBorders>
              <w:bottom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تاريخ اعتماد الآراء:</w:t>
            </w:r>
          </w:p>
        </w:tc>
        <w:tc>
          <w:tcPr>
            <w:tcW w:w="4205" w:type="dxa"/>
            <w:tcBorders>
              <w:bottom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٩ أيلول/سبتمبر ٢٠١٣</w:t>
            </w:r>
          </w:p>
        </w:tc>
      </w:tr>
      <w:tr w:rsidR="00DA3CDE" w:rsidRPr="00BE364E" w:rsidTr="00E11B0C">
        <w:tc>
          <w:tcPr>
            <w:tcW w:w="3047" w:type="dxa"/>
            <w:tcBorders>
              <w:top w:val="nil"/>
              <w:bottom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الرد الأول من الدولة الطرف:</w:t>
            </w:r>
          </w:p>
        </w:tc>
        <w:tc>
          <w:tcPr>
            <w:tcW w:w="4205" w:type="dxa"/>
            <w:tcBorders>
              <w:top w:val="nil"/>
              <w:bottom w:val="nil"/>
            </w:tcBorders>
            <w:shd w:val="clear" w:color="auto" w:fill="auto"/>
          </w:tcPr>
          <w:p w:rsidR="00DA3CDE" w:rsidRPr="00BE364E" w:rsidRDefault="005E4C02" w:rsidP="00563E88">
            <w:pPr>
              <w:pStyle w:val="SingleTxtG"/>
              <w:suppressAutoHyphens w:val="0"/>
              <w:bidi/>
              <w:spacing w:line="380" w:lineRule="exact"/>
              <w:ind w:left="57" w:right="57"/>
              <w:jc w:val="lowKashida"/>
              <w:textDirection w:val="tbRlV"/>
              <w:rPr>
                <w:rtl/>
                <w:lang w:eastAsia="zh-TW"/>
              </w:rPr>
            </w:pPr>
            <w:dir w:val="rtl">
              <w:r w:rsidR="00DA3CDE">
                <w:rPr>
                  <w:rtl/>
                  <w:lang w:eastAsia="zh-TW"/>
                </w:rPr>
                <w:t xml:space="preserve">26 آذار/مارس 2014 (انظر </w:t>
              </w:r>
              <w:r w:rsidR="00DA3CDE">
                <w:rPr>
                  <w:lang w:eastAsia="zh-TW"/>
                </w:rPr>
                <w:t>CRPD/C/12/3</w:t>
              </w:r>
              <w:r w:rsidR="00DA3CDE">
                <w:rPr>
                  <w:rtl/>
                  <w:lang w:eastAsia="zh-TW"/>
                </w:rPr>
                <w:t>)</w:t>
              </w:r>
              <w:r w:rsidR="00DA3CDE">
                <w:rPr>
                  <w:rtl/>
                  <w:lang w:eastAsia="zh-TW"/>
                </w:rPr>
                <w:t>‬</w:t>
              </w:r>
              <w:r w:rsidR="00DA3CDE">
                <w:t>‬</w:t>
              </w:r>
              <w:r w:rsidR="00DA3CDE">
                <w:t>‬</w:t>
              </w:r>
              <w:r w:rsidR="00DA3CDE">
                <w:t>‬</w:t>
              </w:r>
              <w:r w:rsidR="0091722A">
                <w:t>‬</w:t>
              </w:r>
              <w:r w:rsidR="006542F0">
                <w:t>‬</w:t>
              </w:r>
              <w:r w:rsidR="0089294F">
                <w:t>‬</w:t>
              </w:r>
              <w:r w:rsidR="00CD0C2E">
                <w:t>‬</w:t>
              </w:r>
              <w:r>
                <w:t>‬</w:t>
              </w:r>
            </w:dir>
          </w:p>
        </w:tc>
      </w:tr>
      <w:tr w:rsidR="00DA3CDE" w:rsidRPr="00BE364E" w:rsidTr="00E11B0C">
        <w:tc>
          <w:tcPr>
            <w:tcW w:w="3047" w:type="dxa"/>
            <w:tcBorders>
              <w:top w:val="nil"/>
            </w:tcBorders>
            <w:shd w:val="clear" w:color="auto" w:fill="auto"/>
          </w:tcPr>
          <w:p w:rsidR="00DA3CDE" w:rsidRPr="00BE364E" w:rsidRDefault="00DA3CDE" w:rsidP="004F0B03">
            <w:pPr>
              <w:pStyle w:val="SingleTxtG"/>
              <w:suppressAutoHyphens w:val="0"/>
              <w:bidi/>
              <w:spacing w:line="380" w:lineRule="exact"/>
              <w:ind w:left="57" w:right="340"/>
              <w:jc w:val="lowKashida"/>
              <w:textDirection w:val="tbRlV"/>
              <w:rPr>
                <w:rtl/>
                <w:lang w:eastAsia="zh-TW" w:bidi="ar-DZ"/>
              </w:rPr>
            </w:pPr>
            <w:r>
              <w:rPr>
                <w:rtl/>
                <w:lang w:eastAsia="zh-TW"/>
              </w:rPr>
              <w:t>تعليقات أصحاب البلاغ</w:t>
            </w:r>
            <w:r w:rsidR="004F0B03">
              <w:rPr>
                <w:rtl/>
                <w:lang w:eastAsia="zh-TW"/>
              </w:rPr>
              <w:tab/>
            </w:r>
            <w:r w:rsidR="004F0B03">
              <w:rPr>
                <w:rtl/>
                <w:lang w:eastAsia="zh-TW"/>
              </w:rPr>
              <w:br/>
            </w:r>
            <w:r>
              <w:rPr>
                <w:rtl/>
                <w:lang w:eastAsia="zh-TW"/>
              </w:rPr>
              <w:t>(المجموعتان الأولى والثانية):</w:t>
            </w:r>
          </w:p>
        </w:tc>
        <w:tc>
          <w:tcPr>
            <w:tcW w:w="4205" w:type="dxa"/>
            <w:tcBorders>
              <w:top w:val="nil"/>
            </w:tcBorders>
            <w:shd w:val="clear" w:color="auto" w:fill="auto"/>
          </w:tcPr>
          <w:p w:rsidR="00DA3CDE" w:rsidRPr="00BE364E" w:rsidRDefault="005E4C02" w:rsidP="000377C5">
            <w:pPr>
              <w:pStyle w:val="SingleTxtG"/>
              <w:suppressAutoHyphens w:val="0"/>
              <w:bidi/>
              <w:spacing w:line="380" w:lineRule="exact"/>
              <w:ind w:left="57" w:right="57"/>
              <w:jc w:val="lowKashida"/>
              <w:textDirection w:val="tbRlV"/>
              <w:rPr>
                <w:rtl/>
                <w:lang w:eastAsia="zh-TW"/>
              </w:rPr>
            </w:pPr>
            <w:dir w:val="rtl">
              <w:r w:rsidR="00DA3CDE">
                <w:rPr>
                  <w:rtl/>
                  <w:lang w:eastAsia="zh-TW"/>
                </w:rPr>
                <w:t>5</w:t>
              </w:r>
              <w:r w:rsidR="000377C5">
                <w:rPr>
                  <w:rFonts w:hint="cs"/>
                  <w:rtl/>
                  <w:lang w:eastAsia="zh-TW"/>
                </w:rPr>
                <w:t xml:space="preserve"> </w:t>
              </w:r>
              <w:r w:rsidR="00DA3CDE">
                <w:rPr>
                  <w:rtl/>
                  <w:lang w:eastAsia="zh-TW"/>
                </w:rPr>
                <w:t xml:space="preserve">أيار/مايو 2014 (انظر </w:t>
              </w:r>
              <w:r w:rsidR="00DA3CDE">
                <w:rPr>
                  <w:lang w:eastAsia="zh-TW"/>
                </w:rPr>
                <w:t>CRPD/C/12/3</w:t>
              </w:r>
              <w:r w:rsidR="00DA3CDE">
                <w:rPr>
                  <w:rtl/>
                  <w:lang w:eastAsia="zh-TW"/>
                </w:rPr>
                <w:t>)</w:t>
              </w:r>
              <w:r w:rsidR="00DA3CDE">
                <w:rPr>
                  <w:rFonts w:hAnsi="Times New Roman" w:cs="Times New Roman" w:hint="cs"/>
                  <w:rtl/>
                  <w:lang w:eastAsia="zh-TW"/>
                </w:rPr>
                <w:t>‬</w:t>
              </w:r>
              <w:r w:rsidR="00DA3CDE">
                <w:t>‬</w:t>
              </w:r>
              <w:r w:rsidR="00DA3CDE">
                <w:t>‬</w:t>
              </w:r>
              <w:r w:rsidR="00DA3CDE">
                <w:t>‬</w:t>
              </w:r>
              <w:r w:rsidR="0091722A">
                <w:t>‬</w:t>
              </w:r>
              <w:r w:rsidR="006542F0">
                <w:t>‬</w:t>
              </w:r>
              <w:r w:rsidR="0089294F">
                <w:t>‬</w:t>
              </w:r>
              <w:r w:rsidR="00CD0C2E">
                <w:t>‬</w:t>
              </w:r>
              <w:r>
                <w:t>‬</w:t>
              </w:r>
            </w:dir>
          </w:p>
        </w:tc>
      </w:tr>
      <w:tr w:rsidR="00DA3CDE" w:rsidRPr="00BE364E" w:rsidTr="00E11B0C">
        <w:tc>
          <w:tcPr>
            <w:tcW w:w="3047" w:type="dxa"/>
            <w:shd w:val="clear" w:color="auto" w:fill="auto"/>
          </w:tcPr>
          <w:p w:rsidR="00DA3CDE" w:rsidRPr="00BE364E" w:rsidRDefault="00DA3CDE" w:rsidP="006A6A6C">
            <w:pPr>
              <w:pStyle w:val="SingleTxtG"/>
              <w:suppressAutoHyphens w:val="0"/>
              <w:bidi/>
              <w:spacing w:line="380" w:lineRule="exact"/>
              <w:ind w:left="57" w:right="340"/>
              <w:jc w:val="left"/>
              <w:textDirection w:val="tbRlV"/>
              <w:rPr>
                <w:rtl/>
                <w:lang w:eastAsia="zh-TW"/>
              </w:rPr>
            </w:pPr>
            <w:r>
              <w:rPr>
                <w:rtl/>
                <w:lang w:eastAsia="zh-TW"/>
              </w:rPr>
              <w:t>القرار المعتمد في الدورة الحادية</w:t>
            </w:r>
            <w:r w:rsidR="004F0B03">
              <w:rPr>
                <w:rtl/>
                <w:lang w:eastAsia="zh-TW"/>
              </w:rPr>
              <w:br/>
            </w:r>
            <w:r>
              <w:rPr>
                <w:rtl/>
                <w:lang w:eastAsia="zh-TW"/>
              </w:rPr>
              <w:t>عشرة:</w:t>
            </w:r>
          </w:p>
        </w:tc>
        <w:tc>
          <w:tcPr>
            <w:tcW w:w="4205" w:type="dxa"/>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 xml:space="preserve">رسالة متابعة موجهة إلى الدولة الطرف في 8 أيار/مايو 2014 (انظر </w:t>
            </w:r>
            <w:r>
              <w:rPr>
                <w:lang w:eastAsia="zh-TW"/>
              </w:rPr>
              <w:t>CRPD/C/12/3</w:t>
            </w:r>
            <w:r>
              <w:rPr>
                <w:rtl/>
                <w:lang w:eastAsia="zh-TW"/>
              </w:rPr>
              <w:t>). آخر موعد لتقديم التعليقات: 7 تشرين الثاني/نوفمبر 2014.</w:t>
            </w:r>
          </w:p>
        </w:tc>
      </w:tr>
      <w:tr w:rsidR="00DA3CDE" w:rsidRPr="00BE364E" w:rsidTr="00E11B0C">
        <w:tc>
          <w:tcPr>
            <w:tcW w:w="3047" w:type="dxa"/>
            <w:shd w:val="clear" w:color="auto" w:fill="auto"/>
          </w:tcPr>
          <w:p w:rsidR="00DA3CDE" w:rsidRPr="00BE364E" w:rsidRDefault="00DA3CDE" w:rsidP="004F0B03">
            <w:pPr>
              <w:pStyle w:val="SingleTxtG"/>
              <w:suppressAutoHyphens w:val="0"/>
              <w:bidi/>
              <w:spacing w:line="380" w:lineRule="exact"/>
              <w:ind w:left="57" w:right="340"/>
              <w:jc w:val="lowKashida"/>
              <w:textDirection w:val="tbRlV"/>
              <w:rPr>
                <w:rtl/>
                <w:lang w:eastAsia="zh-TW"/>
              </w:rPr>
            </w:pPr>
            <w:r>
              <w:rPr>
                <w:rtl/>
                <w:lang w:eastAsia="zh-TW"/>
              </w:rPr>
              <w:t>الرد الثاني من الدولة الطرف:</w:t>
            </w:r>
          </w:p>
        </w:tc>
        <w:tc>
          <w:tcPr>
            <w:tcW w:w="4205" w:type="dxa"/>
            <w:shd w:val="clear" w:color="auto" w:fill="auto"/>
          </w:tcPr>
          <w:p w:rsidR="00DA3CDE" w:rsidRPr="00BE364E" w:rsidRDefault="005E4C02" w:rsidP="000377C5">
            <w:pPr>
              <w:pStyle w:val="SingleTxtG"/>
              <w:suppressAutoHyphens w:val="0"/>
              <w:bidi/>
              <w:spacing w:line="380" w:lineRule="exact"/>
              <w:ind w:left="57" w:right="57"/>
              <w:jc w:val="lowKashida"/>
              <w:textDirection w:val="tbRlV"/>
              <w:rPr>
                <w:rtl/>
                <w:lang w:eastAsia="zh-TW"/>
              </w:rPr>
            </w:pPr>
            <w:dir w:val="rtl">
              <w:r w:rsidR="00DA3CDE">
                <w:rPr>
                  <w:rtl/>
                  <w:lang w:eastAsia="zh-TW"/>
                </w:rPr>
                <w:t>8</w:t>
              </w:r>
              <w:r w:rsidR="000377C5">
                <w:rPr>
                  <w:rFonts w:hint="cs"/>
                  <w:rtl/>
                  <w:lang w:eastAsia="zh-TW"/>
                </w:rPr>
                <w:t xml:space="preserve"> </w:t>
              </w:r>
              <w:r w:rsidR="00DA3CDE">
                <w:rPr>
                  <w:rtl/>
                  <w:lang w:eastAsia="zh-TW"/>
                </w:rPr>
                <w:t xml:space="preserve">تموز/يوليه ٢٠١٤ (انظر </w:t>
              </w:r>
              <w:r w:rsidR="00DA3CDE">
                <w:rPr>
                  <w:lang w:eastAsia="zh-TW"/>
                </w:rPr>
                <w:t>CRPD/C/12/3</w:t>
              </w:r>
              <w:r w:rsidR="00DA3CDE">
                <w:rPr>
                  <w:rtl/>
                  <w:lang w:eastAsia="zh-TW"/>
                </w:rPr>
                <w:t>)</w:t>
              </w:r>
              <w:r w:rsidR="00DA3CDE">
                <w:rPr>
                  <w:rFonts w:hAnsi="Times New Roman" w:cs="Times New Roman" w:hint="cs"/>
                  <w:rtl/>
                  <w:lang w:eastAsia="zh-TW"/>
                </w:rPr>
                <w:t>‬</w:t>
              </w:r>
              <w:r w:rsidR="00DA3CDE">
                <w:t>‬</w:t>
              </w:r>
              <w:r w:rsidR="00DA3CDE">
                <w:t>‬</w:t>
              </w:r>
              <w:r w:rsidR="00DA3CDE">
                <w:t>‬</w:t>
              </w:r>
              <w:r w:rsidR="0091722A">
                <w:t>‬</w:t>
              </w:r>
              <w:r w:rsidR="006542F0">
                <w:t>‬</w:t>
              </w:r>
              <w:r w:rsidR="0089294F">
                <w:t>‬</w:t>
              </w:r>
              <w:r w:rsidR="00CD0C2E">
                <w:t>‬</w:t>
              </w:r>
              <w:r>
                <w:t>‬</w:t>
              </w:r>
            </w:dir>
          </w:p>
        </w:tc>
      </w:tr>
      <w:tr w:rsidR="00DA3CDE" w:rsidRPr="00BE364E" w:rsidTr="00E11B0C">
        <w:tc>
          <w:tcPr>
            <w:tcW w:w="3047" w:type="dxa"/>
            <w:tcBorders>
              <w:bottom w:val="nil"/>
            </w:tcBorders>
            <w:shd w:val="clear" w:color="auto" w:fill="auto"/>
          </w:tcPr>
          <w:p w:rsidR="00DA3CDE" w:rsidRPr="00BE364E" w:rsidRDefault="00DA3CDE" w:rsidP="004F0B03">
            <w:pPr>
              <w:pStyle w:val="SingleTxtG"/>
              <w:suppressAutoHyphens w:val="0"/>
              <w:bidi/>
              <w:spacing w:line="380" w:lineRule="exact"/>
              <w:ind w:left="57" w:right="340"/>
              <w:jc w:val="lowKashida"/>
              <w:textDirection w:val="tbRlV"/>
              <w:rPr>
                <w:rtl/>
                <w:lang w:eastAsia="zh-TW"/>
              </w:rPr>
            </w:pPr>
            <w:r>
              <w:rPr>
                <w:rtl/>
                <w:lang w:eastAsia="zh-TW"/>
              </w:rPr>
              <w:t>تعليقات أصحاب البلاغ</w:t>
            </w:r>
            <w:r w:rsidR="004F0B03">
              <w:rPr>
                <w:rtl/>
                <w:lang w:eastAsia="zh-TW"/>
              </w:rPr>
              <w:tab/>
            </w:r>
            <w:r w:rsidR="004F0B03">
              <w:rPr>
                <w:rtl/>
                <w:lang w:eastAsia="zh-TW"/>
              </w:rPr>
              <w:br/>
            </w:r>
            <w:r>
              <w:rPr>
                <w:rtl/>
                <w:lang w:eastAsia="zh-TW"/>
              </w:rPr>
              <w:t>(المجموعة الثالثة):</w:t>
            </w:r>
          </w:p>
        </w:tc>
        <w:tc>
          <w:tcPr>
            <w:tcW w:w="4205" w:type="dxa"/>
            <w:tcBorders>
              <w:bottom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٢٥ آب/أغسطس ٢٠١٥</w:t>
            </w:r>
          </w:p>
        </w:tc>
      </w:tr>
      <w:tr w:rsidR="00DA3CDE" w:rsidRPr="00BE364E" w:rsidTr="00E11B0C">
        <w:tc>
          <w:tcPr>
            <w:tcW w:w="3047" w:type="dxa"/>
            <w:tcBorders>
              <w:top w:val="nil"/>
              <w:bottom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الرد الثالث من الدولة الطرف:</w:t>
            </w:r>
          </w:p>
        </w:tc>
        <w:tc>
          <w:tcPr>
            <w:tcW w:w="4205" w:type="dxa"/>
            <w:tcBorders>
              <w:top w:val="nil"/>
              <w:bottom w:val="nil"/>
            </w:tcBorders>
            <w:shd w:val="clear" w:color="auto" w:fill="auto"/>
          </w:tcPr>
          <w:p w:rsidR="00DA3CDE" w:rsidRPr="00BE364E" w:rsidRDefault="00DA3CDE" w:rsidP="000377C5">
            <w:pPr>
              <w:pStyle w:val="SingleTxtG"/>
              <w:suppressAutoHyphens w:val="0"/>
              <w:bidi/>
              <w:spacing w:line="380" w:lineRule="exact"/>
              <w:ind w:left="57" w:right="57"/>
              <w:jc w:val="lowKashida"/>
              <w:textDirection w:val="tbRlV"/>
              <w:rPr>
                <w:rtl/>
                <w:lang w:eastAsia="zh-TW"/>
              </w:rPr>
            </w:pPr>
            <w:r>
              <w:rPr>
                <w:rtl/>
                <w:lang w:eastAsia="zh-TW"/>
              </w:rPr>
              <w:t>29</w:t>
            </w:r>
            <w:r w:rsidR="000377C5">
              <w:rPr>
                <w:rFonts w:hint="cs"/>
                <w:rtl/>
                <w:lang w:eastAsia="zh-TW"/>
              </w:rPr>
              <w:t xml:space="preserve"> </w:t>
            </w:r>
            <w:r>
              <w:rPr>
                <w:rtl/>
                <w:lang w:eastAsia="zh-TW"/>
              </w:rPr>
              <w:t xml:space="preserve">حزيران/يونيه 2015 (انظر </w:t>
            </w:r>
            <w:r>
              <w:rPr>
                <w:lang w:eastAsia="zh-TW"/>
              </w:rPr>
              <w:t>CRPD/C/15/3</w:t>
            </w:r>
            <w:r>
              <w:rPr>
                <w:rtl/>
                <w:lang w:eastAsia="zh-TW"/>
              </w:rPr>
              <w:t>)</w:t>
            </w:r>
          </w:p>
        </w:tc>
      </w:tr>
    </w:tbl>
    <w:p w:rsidR="006A6A6C" w:rsidRPr="00BE364E" w:rsidRDefault="006A6A6C" w:rsidP="00BF3F54">
      <w:pPr>
        <w:pStyle w:val="SingleTxtGA"/>
        <w:spacing w:before="120"/>
        <w:rPr>
          <w:rtl/>
          <w:lang w:eastAsia="zh-TW"/>
        </w:rPr>
      </w:pPr>
      <w:r>
        <w:rPr>
          <w:rtl/>
          <w:lang w:eastAsia="zh-TW"/>
        </w:rPr>
        <w:t>القرار المعتمد في الدورة الخامسة عشرة:</w:t>
      </w:r>
    </w:p>
    <w:p w:rsidR="006A6A6C" w:rsidRDefault="006A6A6C" w:rsidP="00BF3F54">
      <w:pPr>
        <w:pStyle w:val="SingleTxtGA"/>
        <w:rPr>
          <w:rtl/>
        </w:rPr>
      </w:pPr>
      <w:r>
        <w:rPr>
          <w:rtl/>
          <w:lang w:eastAsia="zh-TW"/>
        </w:rPr>
        <w:tab/>
        <w:t>استمرار المتابعة. رسالة متابعة موجهة إلى الدولة الطرف في 14 حزيران/</w:t>
      </w:r>
      <w:proofErr w:type="gramStart"/>
      <w:r>
        <w:rPr>
          <w:rtl/>
          <w:lang w:eastAsia="zh-TW"/>
        </w:rPr>
        <w:t>يونيه</w:t>
      </w:r>
      <w:proofErr w:type="gramEnd"/>
      <w:r>
        <w:rPr>
          <w:rtl/>
          <w:lang w:eastAsia="zh-TW"/>
        </w:rPr>
        <w:t xml:space="preserve"> 2016 (انظر </w:t>
      </w:r>
      <w:r>
        <w:rPr>
          <w:lang w:eastAsia="zh-TW"/>
        </w:rPr>
        <w:t>CRPD/C/15/3</w:t>
      </w:r>
      <w:r>
        <w:rPr>
          <w:rtl/>
          <w:lang w:eastAsia="zh-TW"/>
        </w:rPr>
        <w:t>)، مع مهلة لتقديم التعليقات تنتهي في 9 آب/أغسطس 2016.</w:t>
      </w:r>
      <w:r w:rsidR="006B62FA">
        <w:rPr>
          <w:rFonts w:hint="cs"/>
          <w:rtl/>
        </w:rPr>
        <w:t xml:space="preserve"> </w:t>
      </w:r>
    </w:p>
    <w:tbl>
      <w:tblPr>
        <w:bidiVisual/>
        <w:tblW w:w="7238" w:type="dxa"/>
        <w:tblInd w:w="120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1"/>
        <w:gridCol w:w="4187"/>
      </w:tblGrid>
      <w:tr w:rsidR="00E11B0C" w:rsidRPr="00EE03E8" w:rsidTr="006B62FA">
        <w:trPr>
          <w:tblHeader/>
        </w:trPr>
        <w:tc>
          <w:tcPr>
            <w:tcW w:w="7238" w:type="dxa"/>
            <w:gridSpan w:val="2"/>
            <w:tcBorders>
              <w:top w:val="single" w:sz="4" w:space="0" w:color="auto"/>
              <w:bottom w:val="single" w:sz="12" w:space="0" w:color="auto"/>
            </w:tcBorders>
            <w:shd w:val="clear" w:color="auto" w:fill="auto"/>
            <w:vAlign w:val="bottom"/>
          </w:tcPr>
          <w:p w:rsidR="00E11B0C" w:rsidRPr="00EE03E8" w:rsidRDefault="00E11B0C" w:rsidP="0049692D">
            <w:pPr>
              <w:pStyle w:val="SingleTxtG"/>
              <w:suppressAutoHyphens w:val="0"/>
              <w:bidi/>
              <w:spacing w:line="380" w:lineRule="exact"/>
              <w:ind w:left="57" w:right="57"/>
              <w:jc w:val="lowKashida"/>
              <w:textDirection w:val="tbRlV"/>
              <w:rPr>
                <w:b/>
                <w:bCs/>
                <w:i/>
                <w:sz w:val="24"/>
                <w:rtl/>
                <w:lang w:eastAsia="zh-TW"/>
              </w:rPr>
            </w:pPr>
            <w:r w:rsidRPr="00EE03E8">
              <w:rPr>
                <w:b/>
                <w:bCs/>
                <w:rtl/>
                <w:lang w:eastAsia="zh-TW"/>
              </w:rPr>
              <w:lastRenderedPageBreak/>
              <w:t>٤-</w:t>
            </w:r>
            <w:r>
              <w:rPr>
                <w:b/>
                <w:bCs/>
                <w:rtl/>
                <w:lang w:eastAsia="zh-TW"/>
              </w:rPr>
              <w:tab/>
            </w:r>
            <w:r w:rsidRPr="00EE03E8">
              <w:rPr>
                <w:b/>
                <w:bCs/>
                <w:rtl/>
                <w:lang w:eastAsia="zh-TW"/>
              </w:rPr>
              <w:t xml:space="preserve">البلاغ رقم 4/2011، </w:t>
            </w:r>
            <w:proofErr w:type="spellStart"/>
            <w:r w:rsidRPr="00563E88">
              <w:rPr>
                <w:b/>
                <w:bCs/>
                <w:i/>
                <w:iCs/>
                <w:rtl/>
              </w:rPr>
              <w:t>بويدوشو</w:t>
            </w:r>
            <w:proofErr w:type="spellEnd"/>
            <w:r w:rsidRPr="00563E88">
              <w:rPr>
                <w:b/>
                <w:bCs/>
                <w:i/>
                <w:iCs/>
                <w:rtl/>
                <w:lang w:eastAsia="zh-TW"/>
              </w:rPr>
              <w:t xml:space="preserve"> وآخرون ضد هنغاريا</w:t>
            </w:r>
          </w:p>
        </w:tc>
      </w:tr>
      <w:tr w:rsidR="00DA3CDE" w:rsidRPr="00BE364E" w:rsidTr="006B62FA">
        <w:tc>
          <w:tcPr>
            <w:tcW w:w="3051" w:type="dxa"/>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الرد الرابع من الدولة الطرف:</w:t>
            </w:r>
          </w:p>
        </w:tc>
        <w:tc>
          <w:tcPr>
            <w:tcW w:w="4187" w:type="dxa"/>
            <w:shd w:val="clear" w:color="auto" w:fill="auto"/>
          </w:tcPr>
          <w:p w:rsidR="00DA3CDE" w:rsidRPr="006A6A6C" w:rsidRDefault="00DA3CDE" w:rsidP="00563E88">
            <w:pPr>
              <w:pStyle w:val="SingleTxtG"/>
              <w:suppressAutoHyphens w:val="0"/>
              <w:bidi/>
              <w:spacing w:line="380" w:lineRule="exact"/>
              <w:ind w:left="57" w:right="57"/>
              <w:jc w:val="lowKashida"/>
              <w:textDirection w:val="tbRlV"/>
              <w:rPr>
                <w:spacing w:val="-8"/>
                <w:rtl/>
                <w:lang w:eastAsia="zh-TW"/>
              </w:rPr>
            </w:pPr>
            <w:r w:rsidRPr="006A6A6C">
              <w:rPr>
                <w:spacing w:val="-8"/>
                <w:rtl/>
                <w:lang w:eastAsia="zh-TW"/>
              </w:rPr>
              <w:t xml:space="preserve">ورد في 12 آب/أغسطس 2016 (انظر </w:t>
            </w:r>
            <w:r w:rsidRPr="006A6A6C">
              <w:rPr>
                <w:spacing w:val="-8"/>
                <w:lang w:eastAsia="zh-TW"/>
              </w:rPr>
              <w:t>CRPD/C/16/3</w:t>
            </w:r>
            <w:r w:rsidRPr="006A6A6C">
              <w:rPr>
                <w:spacing w:val="-8"/>
                <w:rtl/>
                <w:lang w:eastAsia="zh-TW"/>
              </w:rPr>
              <w:t>)</w:t>
            </w:r>
          </w:p>
        </w:tc>
      </w:tr>
      <w:tr w:rsidR="00DA3CDE" w:rsidRPr="00BE364E" w:rsidTr="006B62FA">
        <w:tc>
          <w:tcPr>
            <w:tcW w:w="3051" w:type="dxa"/>
            <w:shd w:val="clear" w:color="auto" w:fill="auto"/>
          </w:tcPr>
          <w:p w:rsidR="00DA3CDE" w:rsidRPr="00BE364E" w:rsidRDefault="00DA3CDE" w:rsidP="006A6A6C">
            <w:pPr>
              <w:pStyle w:val="SingleTxtG"/>
              <w:suppressAutoHyphens w:val="0"/>
              <w:bidi/>
              <w:spacing w:line="380" w:lineRule="exact"/>
              <w:ind w:left="57" w:right="340"/>
              <w:jc w:val="lowKashida"/>
              <w:textDirection w:val="tbRlV"/>
              <w:rPr>
                <w:rtl/>
                <w:lang w:eastAsia="zh-TW"/>
              </w:rPr>
            </w:pPr>
            <w:r>
              <w:rPr>
                <w:rtl/>
                <w:lang w:eastAsia="zh-TW"/>
              </w:rPr>
              <w:t>تعليقات أصحاب البلاغ</w:t>
            </w:r>
            <w:r w:rsidR="006A6A6C">
              <w:rPr>
                <w:rtl/>
                <w:lang w:eastAsia="zh-TW"/>
              </w:rPr>
              <w:tab/>
            </w:r>
            <w:r w:rsidR="006A6A6C">
              <w:rPr>
                <w:rtl/>
                <w:lang w:eastAsia="zh-TW"/>
              </w:rPr>
              <w:br/>
            </w:r>
            <w:r>
              <w:rPr>
                <w:rtl/>
                <w:lang w:eastAsia="zh-TW"/>
              </w:rPr>
              <w:t>(المجموعة الرابعة):</w:t>
            </w:r>
          </w:p>
        </w:tc>
        <w:tc>
          <w:tcPr>
            <w:tcW w:w="4187" w:type="dxa"/>
            <w:shd w:val="clear" w:color="auto" w:fill="auto"/>
          </w:tcPr>
          <w:p w:rsidR="00DA3CDE" w:rsidRPr="00BE364E" w:rsidRDefault="00DA3CDE" w:rsidP="00BE4724">
            <w:pPr>
              <w:pStyle w:val="SingleTxtG"/>
              <w:suppressAutoHyphens w:val="0"/>
              <w:bidi/>
              <w:spacing w:line="380" w:lineRule="exact"/>
              <w:ind w:left="57" w:right="57"/>
              <w:jc w:val="lowKashida"/>
              <w:textDirection w:val="tbRlV"/>
              <w:rPr>
                <w:rtl/>
                <w:lang w:eastAsia="zh-TW"/>
              </w:rPr>
            </w:pPr>
            <w:r>
              <w:rPr>
                <w:rtl/>
                <w:lang w:eastAsia="zh-TW"/>
              </w:rPr>
              <w:t>17</w:t>
            </w:r>
            <w:r w:rsidR="00BE4724">
              <w:rPr>
                <w:rFonts w:hint="cs"/>
                <w:rtl/>
                <w:lang w:eastAsia="zh-TW"/>
              </w:rPr>
              <w:t xml:space="preserve"> </w:t>
            </w:r>
            <w:r>
              <w:rPr>
                <w:rtl/>
                <w:lang w:eastAsia="zh-TW"/>
              </w:rPr>
              <w:t xml:space="preserve">آب/أغسطس 2016 (انظر </w:t>
            </w:r>
            <w:r>
              <w:rPr>
                <w:lang w:eastAsia="zh-TW"/>
              </w:rPr>
              <w:t>CRPD/C/16/3</w:t>
            </w:r>
            <w:r>
              <w:rPr>
                <w:rtl/>
                <w:lang w:eastAsia="zh-TW"/>
              </w:rPr>
              <w:t>).</w:t>
            </w:r>
          </w:p>
        </w:tc>
      </w:tr>
      <w:tr w:rsidR="00DA3CDE" w:rsidRPr="00BE364E" w:rsidTr="006B62FA">
        <w:tc>
          <w:tcPr>
            <w:tcW w:w="3051" w:type="dxa"/>
            <w:shd w:val="clear" w:color="auto" w:fill="auto"/>
          </w:tcPr>
          <w:p w:rsidR="00DA3CDE" w:rsidRPr="00BE364E" w:rsidRDefault="00DA3CDE" w:rsidP="006A6A6C">
            <w:pPr>
              <w:pStyle w:val="SingleTxtG"/>
              <w:suppressAutoHyphens w:val="0"/>
              <w:bidi/>
              <w:spacing w:line="380" w:lineRule="exact"/>
              <w:ind w:left="57" w:right="340"/>
              <w:jc w:val="lowKashida"/>
              <w:textDirection w:val="tbRlV"/>
              <w:rPr>
                <w:rtl/>
                <w:lang w:eastAsia="zh-TW"/>
              </w:rPr>
            </w:pPr>
            <w:r>
              <w:rPr>
                <w:rtl/>
                <w:lang w:eastAsia="zh-TW"/>
              </w:rPr>
              <w:t>الإجراءات المتخذة:</w:t>
            </w:r>
          </w:p>
        </w:tc>
        <w:tc>
          <w:tcPr>
            <w:tcW w:w="4187" w:type="dxa"/>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 xml:space="preserve">رسالة متابعة موجهة إلى الدولة الطرف في ١٨ تشرين الثاني/نوفمبر ٢٠١٦ (انظر </w:t>
            </w:r>
            <w:r>
              <w:rPr>
                <w:lang w:eastAsia="zh-TW"/>
              </w:rPr>
              <w:t>CRPD/C/17</w:t>
            </w:r>
            <w:r>
              <w:rPr>
                <w:rtl/>
                <w:lang w:eastAsia="zh-TW"/>
              </w:rPr>
              <w:t>).</w:t>
            </w:r>
          </w:p>
        </w:tc>
      </w:tr>
      <w:tr w:rsidR="00DA3CDE" w:rsidRPr="00BE364E" w:rsidTr="006B62FA">
        <w:tc>
          <w:tcPr>
            <w:tcW w:w="3051" w:type="dxa"/>
            <w:shd w:val="clear" w:color="auto" w:fill="auto"/>
          </w:tcPr>
          <w:p w:rsidR="00DA3CDE" w:rsidRPr="00BE364E" w:rsidRDefault="00DA3CDE" w:rsidP="006A6A6C">
            <w:pPr>
              <w:pStyle w:val="SingleTxtG"/>
              <w:suppressAutoHyphens w:val="0"/>
              <w:bidi/>
              <w:spacing w:line="380" w:lineRule="exact"/>
              <w:ind w:left="57" w:right="340"/>
              <w:jc w:val="lowKashida"/>
              <w:textDirection w:val="tbRlV"/>
              <w:rPr>
                <w:rtl/>
                <w:lang w:eastAsia="zh-TW"/>
              </w:rPr>
            </w:pPr>
            <w:r>
              <w:rPr>
                <w:rtl/>
                <w:lang w:eastAsia="zh-TW"/>
              </w:rPr>
              <w:t>الرد الخامس من الدولة الطرف:</w:t>
            </w:r>
          </w:p>
        </w:tc>
        <w:tc>
          <w:tcPr>
            <w:tcW w:w="4187" w:type="dxa"/>
            <w:shd w:val="clear" w:color="auto" w:fill="auto"/>
          </w:tcPr>
          <w:p w:rsidR="00DA3CDE" w:rsidRPr="00BE4724" w:rsidRDefault="00DA3CDE" w:rsidP="00563E88">
            <w:pPr>
              <w:pStyle w:val="SingleTxtG"/>
              <w:suppressAutoHyphens w:val="0"/>
              <w:bidi/>
              <w:spacing w:line="380" w:lineRule="exact"/>
              <w:ind w:left="57" w:right="57"/>
              <w:jc w:val="lowKashida"/>
              <w:textDirection w:val="tbRlV"/>
              <w:rPr>
                <w:spacing w:val="-14"/>
                <w:rtl/>
                <w:lang w:eastAsia="zh-TW"/>
              </w:rPr>
            </w:pPr>
            <w:r w:rsidRPr="00BE4724">
              <w:rPr>
                <w:spacing w:val="-12"/>
                <w:rtl/>
                <w:lang w:eastAsia="zh-TW"/>
              </w:rPr>
              <w:t>ورد في ١٧ كانون الثاني/يناير ٢٠١٧</w:t>
            </w:r>
            <w:r w:rsidRPr="00BE4724">
              <w:rPr>
                <w:spacing w:val="-14"/>
                <w:rtl/>
                <w:lang w:eastAsia="zh-TW"/>
              </w:rPr>
              <w:t xml:space="preserve"> (انظر </w:t>
            </w:r>
            <w:r w:rsidRPr="00BE4724">
              <w:rPr>
                <w:spacing w:val="-14"/>
                <w:lang w:eastAsia="zh-TW"/>
              </w:rPr>
              <w:t>CRPD/C/17/3</w:t>
            </w:r>
            <w:r w:rsidRPr="00BE4724">
              <w:rPr>
                <w:spacing w:val="-14"/>
                <w:rtl/>
                <w:lang w:eastAsia="zh-TW"/>
              </w:rPr>
              <w:t>).</w:t>
            </w:r>
          </w:p>
        </w:tc>
      </w:tr>
      <w:tr w:rsidR="00DA3CDE" w:rsidRPr="00BE364E" w:rsidTr="006B62FA">
        <w:tc>
          <w:tcPr>
            <w:tcW w:w="3051" w:type="dxa"/>
            <w:shd w:val="clear" w:color="auto" w:fill="auto"/>
          </w:tcPr>
          <w:p w:rsidR="00DA3CDE" w:rsidRPr="00BE364E" w:rsidRDefault="00DA3CDE" w:rsidP="006A6A6C">
            <w:pPr>
              <w:pStyle w:val="SingleTxtG"/>
              <w:suppressAutoHyphens w:val="0"/>
              <w:bidi/>
              <w:spacing w:line="380" w:lineRule="exact"/>
              <w:ind w:left="57" w:right="340"/>
              <w:jc w:val="lowKashida"/>
              <w:textDirection w:val="tbRlV"/>
              <w:rPr>
                <w:rtl/>
                <w:lang w:eastAsia="zh-TW"/>
              </w:rPr>
            </w:pPr>
            <w:r>
              <w:rPr>
                <w:rtl/>
                <w:lang w:eastAsia="zh-TW"/>
              </w:rPr>
              <w:t xml:space="preserve">تعليقات أصحاب البلاغ </w:t>
            </w:r>
            <w:r w:rsidR="006A6A6C">
              <w:rPr>
                <w:rtl/>
                <w:lang w:eastAsia="zh-TW"/>
              </w:rPr>
              <w:tab/>
            </w:r>
            <w:r w:rsidR="006A6A6C">
              <w:rPr>
                <w:rtl/>
                <w:lang w:eastAsia="zh-TW"/>
              </w:rPr>
              <w:br/>
            </w:r>
            <w:r>
              <w:rPr>
                <w:rtl/>
                <w:lang w:eastAsia="zh-TW"/>
              </w:rPr>
              <w:t>(المجموعة الخامسة):</w:t>
            </w:r>
          </w:p>
        </w:tc>
        <w:tc>
          <w:tcPr>
            <w:tcW w:w="4187" w:type="dxa"/>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 xml:space="preserve">تاريخ الاستلام: ١٠ آذار/مارس ٢٠١٧ (انظر </w:t>
            </w:r>
            <w:r>
              <w:rPr>
                <w:lang w:eastAsia="zh-TW"/>
              </w:rPr>
              <w:t>CRPD/C/17/3</w:t>
            </w:r>
            <w:r>
              <w:rPr>
                <w:rtl/>
                <w:lang w:eastAsia="zh-TW"/>
              </w:rPr>
              <w:t>)</w:t>
            </w:r>
            <w:r w:rsidR="000D3142">
              <w:rPr>
                <w:rFonts w:hint="cs"/>
                <w:rtl/>
                <w:lang w:eastAsia="zh-TW"/>
              </w:rPr>
              <w:t>.</w:t>
            </w:r>
          </w:p>
        </w:tc>
      </w:tr>
      <w:tr w:rsidR="00DA3CDE" w:rsidRPr="00BE364E" w:rsidTr="006B62FA">
        <w:tc>
          <w:tcPr>
            <w:tcW w:w="3051" w:type="dxa"/>
            <w:shd w:val="clear" w:color="auto" w:fill="auto"/>
          </w:tcPr>
          <w:p w:rsidR="00DA3CDE" w:rsidRPr="00BE364E" w:rsidRDefault="00DA3CDE" w:rsidP="006A6A6C">
            <w:pPr>
              <w:pStyle w:val="SingleTxtG"/>
              <w:suppressAutoHyphens w:val="0"/>
              <w:bidi/>
              <w:spacing w:line="380" w:lineRule="exact"/>
              <w:ind w:left="57" w:right="340"/>
              <w:jc w:val="left"/>
              <w:textDirection w:val="tbRlV"/>
              <w:rPr>
                <w:rtl/>
                <w:lang w:eastAsia="zh-TW"/>
              </w:rPr>
            </w:pPr>
            <w:r>
              <w:rPr>
                <w:rtl/>
                <w:lang w:eastAsia="zh-TW"/>
              </w:rPr>
              <w:t>جلسة مغلقة للمقرر مع الدولة</w:t>
            </w:r>
            <w:r w:rsidR="006A6A6C">
              <w:rPr>
                <w:rtl/>
                <w:lang w:eastAsia="zh-TW"/>
              </w:rPr>
              <w:br/>
            </w:r>
            <w:r>
              <w:rPr>
                <w:rtl/>
                <w:lang w:eastAsia="zh-TW"/>
              </w:rPr>
              <w:t>الطرف:</w:t>
            </w:r>
          </w:p>
        </w:tc>
        <w:tc>
          <w:tcPr>
            <w:tcW w:w="4187" w:type="dxa"/>
            <w:shd w:val="clear" w:color="auto" w:fill="auto"/>
          </w:tcPr>
          <w:p w:rsidR="00DA3CDE" w:rsidRPr="00BE364E" w:rsidRDefault="005E4C02" w:rsidP="00563E88">
            <w:pPr>
              <w:pStyle w:val="SingleTxtG"/>
              <w:suppressAutoHyphens w:val="0"/>
              <w:bidi/>
              <w:spacing w:line="380" w:lineRule="exact"/>
              <w:ind w:left="57" w:right="57"/>
              <w:jc w:val="lowKashida"/>
              <w:textDirection w:val="tbRlV"/>
              <w:rPr>
                <w:rtl/>
                <w:lang w:eastAsia="zh-TW"/>
              </w:rPr>
            </w:pPr>
            <w:dir w:val="rtl">
              <w:r w:rsidR="00DA3CDE">
                <w:rPr>
                  <w:rtl/>
                  <w:lang w:eastAsia="zh-TW"/>
                </w:rPr>
                <w:t>6 نيسان/أبريل 2017</w:t>
              </w:r>
              <w:r w:rsidR="00DA3CDE">
                <w:rPr>
                  <w:lang w:eastAsia="zh-TW"/>
                </w:rPr>
                <w:t>‬</w:t>
              </w:r>
              <w:r w:rsidR="00DA3CDE">
                <w:t>‬</w:t>
              </w:r>
              <w:r w:rsidR="00DA3CDE">
                <w:t>‬</w:t>
              </w:r>
              <w:r w:rsidR="00DA3CDE">
                <w:t>‬</w:t>
              </w:r>
              <w:r w:rsidR="0091722A">
                <w:t>‬</w:t>
              </w:r>
              <w:r w:rsidR="006542F0">
                <w:t>‬</w:t>
              </w:r>
              <w:r w:rsidR="0089294F">
                <w:t>‬</w:t>
              </w:r>
              <w:r w:rsidR="00CD0C2E">
                <w:t>‬</w:t>
              </w:r>
              <w:r w:rsidR="000D3142">
                <w:rPr>
                  <w:rFonts w:hint="cs"/>
                  <w:rtl/>
                  <w:lang w:eastAsia="zh-TW"/>
                </w:rPr>
                <w:t>.</w:t>
              </w:r>
              <w:r>
                <w:t>‬</w:t>
              </w:r>
            </w:dir>
          </w:p>
        </w:tc>
      </w:tr>
      <w:tr w:rsidR="00DA3CDE" w:rsidRPr="00BE364E" w:rsidTr="006B62FA">
        <w:tc>
          <w:tcPr>
            <w:tcW w:w="3051" w:type="dxa"/>
            <w:tcBorders>
              <w:bottom w:val="nil"/>
            </w:tcBorders>
            <w:shd w:val="clear" w:color="auto" w:fill="auto"/>
          </w:tcPr>
          <w:p w:rsidR="00DA3CDE" w:rsidRPr="00BE364E" w:rsidRDefault="00DA3CDE" w:rsidP="006A6A6C">
            <w:pPr>
              <w:pStyle w:val="SingleTxtG"/>
              <w:suppressAutoHyphens w:val="0"/>
              <w:bidi/>
              <w:spacing w:line="380" w:lineRule="exact"/>
              <w:ind w:left="57" w:right="340"/>
              <w:jc w:val="left"/>
              <w:textDirection w:val="tbRlV"/>
              <w:rPr>
                <w:rtl/>
                <w:lang w:eastAsia="zh-TW"/>
              </w:rPr>
            </w:pPr>
            <w:r>
              <w:rPr>
                <w:rtl/>
                <w:lang w:eastAsia="zh-TW"/>
              </w:rPr>
              <w:t>القرار المعتمد في الدورة السابعة</w:t>
            </w:r>
            <w:r w:rsidR="006A6A6C">
              <w:rPr>
                <w:rtl/>
                <w:lang w:eastAsia="zh-TW"/>
              </w:rPr>
              <w:br/>
            </w:r>
            <w:r>
              <w:rPr>
                <w:rtl/>
                <w:lang w:eastAsia="zh-TW"/>
              </w:rPr>
              <w:t>عشرة:</w:t>
            </w:r>
          </w:p>
        </w:tc>
        <w:tc>
          <w:tcPr>
            <w:tcW w:w="4187" w:type="dxa"/>
            <w:tcBorders>
              <w:bottom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تطبيق معيار التقييم "دال ١": استمرار المتابعة.</w:t>
            </w:r>
          </w:p>
        </w:tc>
      </w:tr>
      <w:tr w:rsidR="00B02E5A" w:rsidRPr="00BE364E" w:rsidTr="006B62FA">
        <w:trPr>
          <w:trHeight w:val="426"/>
        </w:trPr>
        <w:tc>
          <w:tcPr>
            <w:tcW w:w="3051" w:type="dxa"/>
            <w:tcBorders>
              <w:top w:val="nil"/>
              <w:bottom w:val="nil"/>
            </w:tcBorders>
            <w:shd w:val="clear" w:color="auto" w:fill="auto"/>
          </w:tcPr>
          <w:p w:rsidR="00B02E5A" w:rsidRPr="00BE364E" w:rsidRDefault="00B02E5A" w:rsidP="006A6A6C">
            <w:pPr>
              <w:pStyle w:val="SingleTxtG"/>
              <w:suppressAutoHyphens w:val="0"/>
              <w:bidi/>
              <w:spacing w:line="380" w:lineRule="exact"/>
              <w:ind w:left="57" w:right="340"/>
              <w:jc w:val="lowKashida"/>
              <w:textDirection w:val="tbRlV"/>
              <w:rPr>
                <w:rtl/>
                <w:lang w:eastAsia="zh-TW"/>
              </w:rPr>
            </w:pPr>
            <w:r>
              <w:rPr>
                <w:rtl/>
                <w:lang w:eastAsia="zh-TW"/>
              </w:rPr>
              <w:t>الإجراءات المتخذة:</w:t>
            </w:r>
          </w:p>
        </w:tc>
        <w:tc>
          <w:tcPr>
            <w:tcW w:w="4187" w:type="dxa"/>
            <w:tcBorders>
              <w:top w:val="nil"/>
              <w:bottom w:val="nil"/>
            </w:tcBorders>
            <w:shd w:val="clear" w:color="auto" w:fill="auto"/>
          </w:tcPr>
          <w:p w:rsidR="00B02E5A" w:rsidRPr="00BE364E" w:rsidRDefault="00B02E5A" w:rsidP="00563E88">
            <w:pPr>
              <w:pStyle w:val="SingleTxtG"/>
              <w:suppressAutoHyphens w:val="0"/>
              <w:bidi/>
              <w:spacing w:line="380" w:lineRule="exact"/>
              <w:ind w:left="57" w:right="57"/>
              <w:jc w:val="lowKashida"/>
              <w:textDirection w:val="tbRlV"/>
              <w:rPr>
                <w:rtl/>
                <w:lang w:eastAsia="zh-TW"/>
              </w:rPr>
            </w:pPr>
            <w:r>
              <w:rPr>
                <w:rtl/>
                <w:lang w:eastAsia="zh-TW"/>
              </w:rPr>
              <w:t>رسالة متابعة موجهة من المقرر إلى الدولة الطرف في 23 تشرين الثاني/نوفمبر 2017:</w:t>
            </w:r>
          </w:p>
          <w:p w:rsidR="00B02E5A" w:rsidRPr="00BE364E" w:rsidRDefault="00B02E5A" w:rsidP="00563E88">
            <w:pPr>
              <w:pStyle w:val="SingleTxtG"/>
              <w:suppressAutoHyphens w:val="0"/>
              <w:bidi/>
              <w:spacing w:line="380" w:lineRule="exact"/>
              <w:ind w:left="57" w:right="57"/>
              <w:jc w:val="lowKashida"/>
              <w:textDirection w:val="tbRlV"/>
              <w:rPr>
                <w:rtl/>
                <w:lang w:eastAsia="zh-TW"/>
              </w:rPr>
            </w:pPr>
            <w:r>
              <w:rPr>
                <w:rtl/>
                <w:lang w:eastAsia="zh-TW"/>
              </w:rPr>
              <w:t>طلبت اللجنة إلى الدولة الطرف أن تقدم معلومات عن التدابير المتخذة لضمان التوافق الكامل للتشريعات المتعلقة بدعم اتخاذ القرارات وبالحق في التصويت مع أحكام الاتفاقية وآراء اللجنة.</w:t>
            </w:r>
          </w:p>
          <w:p w:rsidR="00B02E5A" w:rsidRPr="00BE364E" w:rsidRDefault="00B02E5A" w:rsidP="00563E88">
            <w:pPr>
              <w:pStyle w:val="SingleTxtG"/>
              <w:suppressAutoHyphens w:val="0"/>
              <w:bidi/>
              <w:spacing w:line="380" w:lineRule="exact"/>
              <w:ind w:left="57" w:right="57"/>
              <w:jc w:val="lowKashida"/>
              <w:textDirection w:val="tbRlV"/>
              <w:rPr>
                <w:rtl/>
                <w:lang w:eastAsia="zh-TW"/>
              </w:rPr>
            </w:pPr>
            <w:r>
              <w:rPr>
                <w:rtl/>
                <w:lang w:eastAsia="zh-TW"/>
              </w:rPr>
              <w:t>وفيما يتعلق بدفع تعويض إلى أصحاب الشكوى، رحبت اللجنة بدفع التكاليف القانونية المتعلقة بالإجراءات التي اتخذها أصحاب البلاغ. ومع ذلك، كررت اللجنة الإعراب عن قلقها من أن بقية مبالغ التعويض الذي منح بالمرسوم الحكومي في حزيران/</w:t>
            </w:r>
            <w:r>
              <w:rPr>
                <w:rFonts w:hint="cs"/>
                <w:rtl/>
                <w:lang w:eastAsia="zh-TW"/>
              </w:rPr>
              <w:t xml:space="preserve"> </w:t>
            </w:r>
            <w:proofErr w:type="gramStart"/>
            <w:r>
              <w:rPr>
                <w:rtl/>
                <w:lang w:eastAsia="zh-TW"/>
              </w:rPr>
              <w:t>يونيه</w:t>
            </w:r>
            <w:proofErr w:type="gramEnd"/>
            <w:r>
              <w:rPr>
                <w:rtl/>
                <w:lang w:eastAsia="zh-TW"/>
              </w:rPr>
              <w:t xml:space="preserve"> ٢٠١٥ لم تسدد حتى نيسان/أبريل ٢٠١٧. </w:t>
            </w:r>
          </w:p>
          <w:p w:rsidR="00B02E5A" w:rsidRPr="00BE364E" w:rsidRDefault="00B02E5A" w:rsidP="00B02E5A">
            <w:pPr>
              <w:pStyle w:val="SingleTxtG"/>
              <w:suppressAutoHyphens w:val="0"/>
              <w:bidi/>
              <w:spacing w:line="380" w:lineRule="exact"/>
              <w:ind w:left="57" w:right="57"/>
              <w:jc w:val="lowKashida"/>
              <w:textDirection w:val="tbRlV"/>
              <w:rPr>
                <w:rtl/>
                <w:lang w:eastAsia="zh-TW"/>
              </w:rPr>
            </w:pPr>
            <w:r w:rsidRPr="00B02E5A">
              <w:rPr>
                <w:spacing w:val="-4"/>
                <w:rtl/>
                <w:lang w:eastAsia="zh-TW"/>
              </w:rPr>
              <w:t>وأعربت اللجنة عن قلقها لأنه وفقا للمعلومات المقدمة، قررت وزارة القدرات البشرية أنها لن تعترف بممثلي أصحاب البلاغ القانونيين إلا في الإجراءات أمام اللجنة، وأن على ال</w:t>
            </w:r>
            <w:r>
              <w:rPr>
                <w:spacing w:val="-4"/>
                <w:rtl/>
                <w:lang w:eastAsia="zh-TW"/>
              </w:rPr>
              <w:t xml:space="preserve">أوصياء القانونيين لأصحاب </w:t>
            </w:r>
            <w:r w:rsidRPr="00B02E5A">
              <w:rPr>
                <w:spacing w:val="-6"/>
                <w:rtl/>
                <w:lang w:eastAsia="zh-TW"/>
              </w:rPr>
              <w:t>البلاغ</w:t>
            </w:r>
            <w:r w:rsidRPr="00B02E5A">
              <w:rPr>
                <w:rFonts w:hint="cs"/>
                <w:spacing w:val="-7"/>
                <w:rtl/>
                <w:lang w:eastAsia="zh-TW"/>
              </w:rPr>
              <w:t> </w:t>
            </w:r>
            <w:r w:rsidRPr="00B02E5A">
              <w:rPr>
                <w:spacing w:val="-6"/>
                <w:rtl/>
                <w:lang w:eastAsia="zh-TW"/>
              </w:rPr>
              <w:t>تمثيلهم</w:t>
            </w:r>
            <w:r w:rsidRPr="00B02E5A">
              <w:rPr>
                <w:spacing w:val="-7"/>
                <w:rtl/>
                <w:lang w:eastAsia="zh-TW"/>
              </w:rPr>
              <w:t xml:space="preserve"> في </w:t>
            </w:r>
            <w:r w:rsidRPr="00B02E5A">
              <w:rPr>
                <w:spacing w:val="-6"/>
                <w:rtl/>
                <w:lang w:eastAsia="zh-TW"/>
              </w:rPr>
              <w:t>جميع الإجراءات</w:t>
            </w:r>
            <w:r w:rsidRPr="00B02E5A">
              <w:rPr>
                <w:spacing w:val="-7"/>
                <w:rtl/>
                <w:lang w:eastAsia="zh-TW"/>
              </w:rPr>
              <w:t xml:space="preserve"> أمام </w:t>
            </w:r>
            <w:r w:rsidRPr="00B02E5A">
              <w:rPr>
                <w:spacing w:val="-6"/>
                <w:rtl/>
                <w:lang w:eastAsia="zh-TW"/>
              </w:rPr>
              <w:t>السلطات الوطنية</w:t>
            </w:r>
            <w:r w:rsidRPr="00B02E5A">
              <w:rPr>
                <w:spacing w:val="-7"/>
                <w:rtl/>
                <w:lang w:eastAsia="zh-TW"/>
              </w:rPr>
              <w:t xml:space="preserve">. </w:t>
            </w:r>
          </w:p>
        </w:tc>
      </w:tr>
      <w:tr w:rsidR="00B02E5A" w:rsidRPr="00BE364E" w:rsidTr="006B62FA">
        <w:trPr>
          <w:trHeight w:val="2468"/>
        </w:trPr>
        <w:tc>
          <w:tcPr>
            <w:tcW w:w="3051" w:type="dxa"/>
            <w:tcBorders>
              <w:bottom w:val="nil"/>
            </w:tcBorders>
            <w:shd w:val="clear" w:color="auto" w:fill="auto"/>
          </w:tcPr>
          <w:p w:rsidR="00B02E5A" w:rsidRDefault="00B02E5A" w:rsidP="006A6A6C">
            <w:pPr>
              <w:pStyle w:val="SingleTxtG"/>
              <w:suppressAutoHyphens w:val="0"/>
              <w:bidi/>
              <w:spacing w:line="380" w:lineRule="exact"/>
              <w:ind w:left="57" w:right="340"/>
              <w:jc w:val="lowKashida"/>
              <w:textDirection w:val="tbRlV"/>
              <w:rPr>
                <w:rtl/>
                <w:lang w:eastAsia="zh-TW"/>
              </w:rPr>
            </w:pPr>
          </w:p>
        </w:tc>
        <w:tc>
          <w:tcPr>
            <w:tcW w:w="4187" w:type="dxa"/>
            <w:tcBorders>
              <w:top w:val="nil"/>
              <w:bottom w:val="nil"/>
            </w:tcBorders>
            <w:shd w:val="clear" w:color="auto" w:fill="auto"/>
          </w:tcPr>
          <w:p w:rsidR="00B02E5A" w:rsidRPr="000D3079" w:rsidRDefault="00B02E5A" w:rsidP="00B02E5A">
            <w:pPr>
              <w:pStyle w:val="SingleTxtG"/>
              <w:suppressAutoHyphens w:val="0"/>
              <w:bidi/>
              <w:spacing w:line="380" w:lineRule="exact"/>
              <w:ind w:left="57" w:right="57"/>
              <w:jc w:val="lowKashida"/>
              <w:textDirection w:val="tbRlV"/>
              <w:rPr>
                <w:spacing w:val="-2"/>
                <w:rtl/>
                <w:lang w:eastAsia="zh-TW"/>
              </w:rPr>
            </w:pPr>
            <w:r w:rsidRPr="000D3079">
              <w:rPr>
                <w:spacing w:val="-2"/>
                <w:rtl/>
                <w:lang w:eastAsia="zh-TW"/>
              </w:rPr>
              <w:t>لذلك كررت اللجنة طلبها بأن تقدم الدولة الطرف معلومات عن التقدم المحرز في دفع التعوي</w:t>
            </w:r>
            <w:r w:rsidR="006B62FA">
              <w:rPr>
                <w:spacing w:val="-2"/>
                <w:rtl/>
                <w:lang w:eastAsia="zh-TW"/>
              </w:rPr>
              <w:t>ض المحدد في</w:t>
            </w:r>
            <w:r w:rsidR="006B62FA">
              <w:rPr>
                <w:rFonts w:hint="cs"/>
                <w:spacing w:val="-2"/>
                <w:rtl/>
                <w:lang w:eastAsia="zh-TW"/>
              </w:rPr>
              <w:t> </w:t>
            </w:r>
            <w:r w:rsidRPr="000D3079">
              <w:rPr>
                <w:spacing w:val="-2"/>
                <w:rtl/>
                <w:lang w:eastAsia="zh-TW"/>
              </w:rPr>
              <w:t>حزيران/</w:t>
            </w:r>
            <w:proofErr w:type="gramStart"/>
            <w:r w:rsidRPr="000D3079">
              <w:rPr>
                <w:spacing w:val="-2"/>
                <w:rtl/>
                <w:lang w:eastAsia="zh-TW"/>
              </w:rPr>
              <w:t>يونيه</w:t>
            </w:r>
            <w:proofErr w:type="gramEnd"/>
            <w:r w:rsidRPr="000D3079">
              <w:rPr>
                <w:spacing w:val="-2"/>
                <w:rtl/>
                <w:lang w:eastAsia="zh-TW"/>
              </w:rPr>
              <w:t xml:space="preserve"> 2015، والتدابير المتخذة لضمان أن يكون بإمكان أصحاب البلاغ التصرف في التعويضات المدفوعة بإرادتهم الحرة ووفق ما يقررونه.</w:t>
            </w:r>
          </w:p>
          <w:p w:rsidR="00B02E5A" w:rsidRDefault="00B02E5A" w:rsidP="00B02E5A">
            <w:pPr>
              <w:pStyle w:val="SingleTxtG"/>
              <w:suppressAutoHyphens w:val="0"/>
              <w:bidi/>
              <w:spacing w:line="380" w:lineRule="exact"/>
              <w:ind w:left="57" w:right="57"/>
              <w:jc w:val="lowKashida"/>
              <w:textDirection w:val="tbRlV"/>
              <w:rPr>
                <w:rtl/>
                <w:lang w:eastAsia="zh-TW"/>
              </w:rPr>
            </w:pPr>
            <w:r>
              <w:rPr>
                <w:rtl/>
                <w:lang w:eastAsia="zh-TW"/>
              </w:rPr>
              <w:t>آخر موعد للرد: ٢٣ كانون الثاني/يناير ٢٠١٨.</w:t>
            </w:r>
          </w:p>
        </w:tc>
      </w:tr>
      <w:tr w:rsidR="00DA3CDE" w:rsidRPr="00BE364E" w:rsidTr="006B62FA">
        <w:tc>
          <w:tcPr>
            <w:tcW w:w="3051" w:type="dxa"/>
            <w:tcBorders>
              <w:top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القرار:</w:t>
            </w:r>
          </w:p>
        </w:tc>
        <w:tc>
          <w:tcPr>
            <w:tcW w:w="4187" w:type="dxa"/>
            <w:tcBorders>
              <w:top w:val="nil"/>
            </w:tcBorders>
            <w:shd w:val="clear" w:color="auto" w:fill="auto"/>
          </w:tcPr>
          <w:p w:rsidR="00DA3CDE" w:rsidRPr="00BE364E" w:rsidRDefault="00DA3CDE" w:rsidP="00563E88">
            <w:pPr>
              <w:pStyle w:val="SingleTxtG"/>
              <w:suppressAutoHyphens w:val="0"/>
              <w:bidi/>
              <w:spacing w:line="380" w:lineRule="exact"/>
              <w:ind w:left="57" w:right="57"/>
              <w:jc w:val="lowKashida"/>
              <w:textDirection w:val="tbRlV"/>
              <w:rPr>
                <w:rtl/>
                <w:lang w:eastAsia="zh-TW"/>
              </w:rPr>
            </w:pPr>
            <w:r>
              <w:rPr>
                <w:rtl/>
                <w:lang w:eastAsia="zh-TW"/>
              </w:rPr>
              <w:t>سترسل رسالة تذكير إلى الدولة الطرف، وستحدد إجراءات المتابعة في الدورة القادمة في ضوء رد الدولة الطرف وتعليقات صاحب البلاغ.</w:t>
            </w:r>
          </w:p>
        </w:tc>
      </w:tr>
    </w:tbl>
    <w:p w:rsidR="00DA3CDE" w:rsidRDefault="00DA3CDE" w:rsidP="00DA3CDE">
      <w:pPr>
        <w:pStyle w:val="SingleTxtG"/>
        <w:rPr>
          <w:lang w:val="en-US"/>
        </w:rPr>
      </w:pPr>
    </w:p>
    <w:tbl>
      <w:tblPr>
        <w:tblStyle w:val="TableGrid"/>
        <w:bidiVisual/>
        <w:tblW w:w="0" w:type="auto"/>
        <w:tblInd w:w="120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65"/>
        <w:gridCol w:w="4186"/>
      </w:tblGrid>
      <w:tr w:rsidR="00992881" w:rsidTr="00992881">
        <w:tc>
          <w:tcPr>
            <w:tcW w:w="7251" w:type="dxa"/>
            <w:gridSpan w:val="2"/>
            <w:tcBorders>
              <w:top w:val="single" w:sz="4" w:space="0" w:color="auto"/>
              <w:bottom w:val="single" w:sz="12" w:space="0" w:color="auto"/>
            </w:tcBorders>
            <w:tcMar>
              <w:left w:w="0" w:type="dxa"/>
              <w:right w:w="0" w:type="dxa"/>
            </w:tcMar>
          </w:tcPr>
          <w:p w:rsidR="00992881" w:rsidRDefault="00992881" w:rsidP="00992881">
            <w:pPr>
              <w:pStyle w:val="SingleTxtG"/>
              <w:bidi/>
              <w:spacing w:line="380" w:lineRule="exact"/>
              <w:ind w:left="57" w:right="57"/>
              <w:jc w:val="lowKashida"/>
              <w:rPr>
                <w:rtl/>
                <w:lang w:val="en-US"/>
              </w:rPr>
            </w:pPr>
            <w:r>
              <w:rPr>
                <w:rFonts w:hint="cs"/>
                <w:b/>
                <w:bCs/>
                <w:rtl/>
                <w:lang w:eastAsia="zh-TW"/>
              </w:rPr>
              <w:t>5</w:t>
            </w:r>
            <w:r w:rsidRPr="00E2661E">
              <w:rPr>
                <w:b/>
                <w:bCs/>
                <w:rtl/>
                <w:lang w:eastAsia="zh-TW"/>
              </w:rPr>
              <w:t>-</w:t>
            </w:r>
            <w:r>
              <w:rPr>
                <w:b/>
                <w:bCs/>
                <w:rtl/>
                <w:lang w:eastAsia="zh-TW"/>
              </w:rPr>
              <w:tab/>
            </w:r>
            <w:r w:rsidRPr="00E2661E">
              <w:rPr>
                <w:b/>
                <w:bCs/>
                <w:rtl/>
                <w:lang w:eastAsia="zh-TW"/>
              </w:rPr>
              <w:t xml:space="preserve">البلاغ رقم 21/2014، </w:t>
            </w:r>
            <w:r w:rsidRPr="00992881">
              <w:rPr>
                <w:b/>
                <w:bCs/>
                <w:i/>
                <w:iCs/>
                <w:rtl/>
                <w:lang w:eastAsia="zh-TW"/>
              </w:rPr>
              <w:t>ف. ضد النمسا</w:t>
            </w:r>
          </w:p>
        </w:tc>
      </w:tr>
      <w:tr w:rsidR="00992881" w:rsidTr="00992881">
        <w:tc>
          <w:tcPr>
            <w:tcW w:w="3065" w:type="dxa"/>
            <w:tcBorders>
              <w:top w:val="single" w:sz="12" w:space="0" w:color="auto"/>
            </w:tcBorders>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Pr>
                <w:rtl/>
                <w:lang w:eastAsia="zh-TW"/>
              </w:rPr>
              <w:t>تاريخ اعتماد الآراء:</w:t>
            </w:r>
          </w:p>
        </w:tc>
        <w:tc>
          <w:tcPr>
            <w:tcW w:w="4186" w:type="dxa"/>
            <w:tcBorders>
              <w:top w:val="single" w:sz="12" w:space="0" w:color="auto"/>
            </w:tcBorders>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Pr>
                <w:rtl/>
                <w:lang w:eastAsia="zh-TW"/>
              </w:rPr>
              <w:t>٢١ آب/أغسطس ٢٠١٥</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الموعد النهائي للرد الأول من الدولة الطرف:</w:t>
            </w:r>
          </w:p>
        </w:tc>
        <w:tc>
          <w:tcPr>
            <w:tcW w:w="4186" w:type="dxa"/>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Pr>
                <w:rtl/>
                <w:lang w:eastAsia="zh-TW"/>
              </w:rPr>
              <w:t>٩ آذار/مارس ٢٠١٦</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الرد الأول من الدولة الطرف:</w:t>
            </w:r>
          </w:p>
        </w:tc>
        <w:tc>
          <w:tcPr>
            <w:tcW w:w="4186" w:type="dxa"/>
            <w:tcMar>
              <w:left w:w="0" w:type="dxa"/>
              <w:right w:w="0" w:type="dxa"/>
            </w:tcMar>
          </w:tcPr>
          <w:p w:rsidR="00992881" w:rsidRPr="00992881" w:rsidRDefault="00992881" w:rsidP="00992881">
            <w:pPr>
              <w:pStyle w:val="SingleTxtG"/>
              <w:suppressAutoHyphens w:val="0"/>
              <w:bidi/>
              <w:spacing w:line="380" w:lineRule="exact"/>
              <w:ind w:left="57" w:right="57"/>
              <w:jc w:val="lowKashida"/>
              <w:textDirection w:val="tbRlV"/>
              <w:rPr>
                <w:spacing w:val="-4"/>
                <w:rtl/>
                <w:lang w:eastAsia="zh-TW"/>
              </w:rPr>
            </w:pPr>
            <w:r w:rsidRPr="00992881">
              <w:rPr>
                <w:spacing w:val="-4"/>
                <w:rtl/>
                <w:lang w:eastAsia="zh-TW"/>
              </w:rPr>
              <w:t xml:space="preserve">ورد في 24 شباط/فبراير 2016 (انظر </w:t>
            </w:r>
            <w:r w:rsidRPr="00992881">
              <w:rPr>
                <w:spacing w:val="-4"/>
                <w:lang w:eastAsia="zh-TW"/>
              </w:rPr>
              <w:t>CRPD/C/16/3</w:t>
            </w:r>
            <w:r w:rsidRPr="00992881">
              <w:rPr>
                <w:spacing w:val="-4"/>
                <w:rtl/>
                <w:lang w:eastAsia="zh-TW"/>
              </w:rPr>
              <w:t>)</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تعليقات صاحب البلاغ (المجموعة الأولى)</w:t>
            </w:r>
          </w:p>
        </w:tc>
        <w:tc>
          <w:tcPr>
            <w:tcW w:w="4186" w:type="dxa"/>
            <w:tcMar>
              <w:left w:w="0" w:type="dxa"/>
              <w:right w:w="0" w:type="dxa"/>
            </w:tcMar>
          </w:tcPr>
          <w:p w:rsidR="00992881" w:rsidRPr="00992881" w:rsidRDefault="00992881" w:rsidP="00992881">
            <w:pPr>
              <w:pStyle w:val="SingleTxtG"/>
              <w:suppressAutoHyphens w:val="0"/>
              <w:bidi/>
              <w:spacing w:line="380" w:lineRule="exact"/>
              <w:ind w:left="57" w:right="57"/>
              <w:jc w:val="lowKashida"/>
              <w:textDirection w:val="tbRlV"/>
              <w:rPr>
                <w:spacing w:val="-10"/>
                <w:rtl/>
                <w:lang w:eastAsia="zh-TW"/>
              </w:rPr>
            </w:pPr>
            <w:r w:rsidRPr="00992881">
              <w:rPr>
                <w:spacing w:val="-10"/>
                <w:rtl/>
                <w:lang w:eastAsia="zh-TW"/>
              </w:rPr>
              <w:t xml:space="preserve">وردت في 22 حزيران/يونيه 2016 (انظر </w:t>
            </w:r>
            <w:r w:rsidRPr="00992881">
              <w:rPr>
                <w:spacing w:val="-10"/>
                <w:lang w:eastAsia="zh-TW"/>
              </w:rPr>
              <w:t>CRPD/C/16/3</w:t>
            </w:r>
            <w:r w:rsidRPr="00992881">
              <w:rPr>
                <w:spacing w:val="-10"/>
                <w:rtl/>
                <w:lang w:eastAsia="zh-TW"/>
              </w:rPr>
              <w:t>).</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الإجراءات المتخذة:</w:t>
            </w:r>
          </w:p>
        </w:tc>
        <w:tc>
          <w:tcPr>
            <w:tcW w:w="4186" w:type="dxa"/>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sidRPr="00CD0C2E">
              <w:rPr>
                <w:spacing w:val="-4"/>
                <w:rtl/>
                <w:lang w:eastAsia="zh-TW"/>
              </w:rPr>
              <w:t>بعث المقرر الخاص في ٥ كانون الأول/ديسمبر ٢٠١٦،</w:t>
            </w:r>
            <w:r>
              <w:rPr>
                <w:rtl/>
                <w:lang w:eastAsia="zh-TW"/>
              </w:rPr>
              <w:t xml:space="preserve"> </w:t>
            </w:r>
            <w:r w:rsidRPr="00CD0C2E">
              <w:rPr>
                <w:spacing w:val="-2"/>
                <w:rtl/>
                <w:lang w:eastAsia="zh-TW"/>
              </w:rPr>
              <w:t xml:space="preserve">رسالة متابعة إلى الدولة الطرف (انظر </w:t>
            </w:r>
            <w:r w:rsidRPr="00CD0C2E">
              <w:rPr>
                <w:spacing w:val="-2"/>
                <w:lang w:eastAsia="zh-TW"/>
              </w:rPr>
              <w:t>CRPD/C/17/3</w:t>
            </w:r>
            <w:r w:rsidRPr="00CD0C2E">
              <w:rPr>
                <w:spacing w:val="-2"/>
                <w:rtl/>
                <w:lang w:eastAsia="zh-TW"/>
              </w:rPr>
              <w:t>).</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الرد الثاني من الدولة الطرف:</w:t>
            </w:r>
          </w:p>
        </w:tc>
        <w:tc>
          <w:tcPr>
            <w:tcW w:w="4186" w:type="dxa"/>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Pr>
                <w:rtl/>
                <w:lang w:eastAsia="zh-TW"/>
              </w:rPr>
              <w:t xml:space="preserve">ورد في ٢٤ كانون الثاني/يناير ٢٠١٧ (انظر </w:t>
            </w:r>
            <w:r>
              <w:rPr>
                <w:lang w:eastAsia="zh-TW"/>
              </w:rPr>
              <w:t>CRPD/C/17/3</w:t>
            </w:r>
            <w:r>
              <w:rPr>
                <w:rtl/>
                <w:lang w:eastAsia="zh-TW"/>
              </w:rPr>
              <w:t>).</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الإجراءات المتخذة:</w:t>
            </w:r>
          </w:p>
          <w:p w:rsidR="00992881" w:rsidRPr="00BE364E" w:rsidRDefault="00992881" w:rsidP="00992881">
            <w:pPr>
              <w:pStyle w:val="SingleTxtG"/>
              <w:suppressAutoHyphens w:val="0"/>
              <w:spacing w:line="380" w:lineRule="exact"/>
              <w:ind w:left="57" w:right="340"/>
              <w:jc w:val="left"/>
            </w:pPr>
          </w:p>
        </w:tc>
        <w:tc>
          <w:tcPr>
            <w:tcW w:w="4186" w:type="dxa"/>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Pr>
                <w:rtl/>
                <w:lang w:eastAsia="zh-TW"/>
              </w:rPr>
              <w:t>أُحيلت ملاحظات الدولة الطرف في إطار المتابعة إلى صاحب البلاغ لتقديم تعليقات عليها مع مهلة تنتهي في 13 نيسان/أبريل 2017.</w:t>
            </w:r>
          </w:p>
        </w:tc>
      </w:tr>
      <w:tr w:rsidR="00992881" w:rsidTr="00992881">
        <w:tc>
          <w:tcPr>
            <w:tcW w:w="3065" w:type="dxa"/>
            <w:tcMar>
              <w:left w:w="0" w:type="dxa"/>
              <w:right w:w="0" w:type="dxa"/>
            </w:tcMar>
          </w:tcPr>
          <w:p w:rsidR="00992881" w:rsidRPr="00BE364E" w:rsidRDefault="00992881" w:rsidP="00992881">
            <w:pPr>
              <w:pStyle w:val="SingleTxtG"/>
              <w:suppressAutoHyphens w:val="0"/>
              <w:bidi/>
              <w:spacing w:line="380" w:lineRule="exact"/>
              <w:ind w:left="57" w:right="340"/>
              <w:jc w:val="left"/>
              <w:textDirection w:val="tbRlV"/>
              <w:rPr>
                <w:rtl/>
                <w:lang w:eastAsia="zh-TW"/>
              </w:rPr>
            </w:pPr>
            <w:r>
              <w:rPr>
                <w:rtl/>
                <w:lang w:eastAsia="zh-TW"/>
              </w:rPr>
              <w:t>تعليقات صاحب البلاغ (المجموعة الثانية):</w:t>
            </w:r>
          </w:p>
        </w:tc>
        <w:tc>
          <w:tcPr>
            <w:tcW w:w="4186" w:type="dxa"/>
            <w:tcMar>
              <w:left w:w="0" w:type="dxa"/>
              <w:right w:w="0" w:type="dxa"/>
            </w:tcMar>
          </w:tcPr>
          <w:p w:rsidR="00992881" w:rsidRPr="00992881" w:rsidRDefault="00992881" w:rsidP="00992881">
            <w:pPr>
              <w:pStyle w:val="SingleTxtG"/>
              <w:suppressAutoHyphens w:val="0"/>
              <w:bidi/>
              <w:spacing w:line="380" w:lineRule="exact"/>
              <w:ind w:left="57" w:right="57"/>
              <w:jc w:val="lowKashida"/>
              <w:textDirection w:val="tbRlV"/>
              <w:rPr>
                <w:spacing w:val="-10"/>
                <w:rtl/>
                <w:lang w:eastAsia="zh-TW"/>
              </w:rPr>
            </w:pPr>
            <w:r w:rsidRPr="00992881">
              <w:rPr>
                <w:spacing w:val="-10"/>
                <w:rtl/>
                <w:lang w:eastAsia="zh-TW"/>
              </w:rPr>
              <w:t xml:space="preserve">ورد في ٢٧ كانون الثاني/يناير ٢٠١٧ (انظر </w:t>
            </w:r>
            <w:r w:rsidRPr="00992881">
              <w:rPr>
                <w:spacing w:val="-10"/>
                <w:lang w:eastAsia="zh-TW"/>
              </w:rPr>
              <w:t>CRPD/C/17/3</w:t>
            </w:r>
            <w:r w:rsidRPr="00992881">
              <w:rPr>
                <w:spacing w:val="-10"/>
                <w:rtl/>
                <w:lang w:eastAsia="zh-TW"/>
              </w:rPr>
              <w:t xml:space="preserve">) </w:t>
            </w:r>
          </w:p>
        </w:tc>
      </w:tr>
      <w:tr w:rsidR="00992881" w:rsidTr="00992881">
        <w:tc>
          <w:tcPr>
            <w:tcW w:w="3065" w:type="dxa"/>
            <w:tcMar>
              <w:left w:w="0" w:type="dxa"/>
              <w:right w:w="0" w:type="dxa"/>
            </w:tcMar>
          </w:tcPr>
          <w:p w:rsidR="00992881" w:rsidRPr="00BE364E" w:rsidRDefault="005E4C02" w:rsidP="00992881">
            <w:pPr>
              <w:pStyle w:val="SingleTxtG"/>
              <w:suppressAutoHyphens w:val="0"/>
              <w:bidi/>
              <w:spacing w:line="380" w:lineRule="exact"/>
              <w:ind w:left="57" w:right="57"/>
              <w:jc w:val="lowKashida"/>
              <w:textDirection w:val="tbRlV"/>
              <w:rPr>
                <w:rtl/>
                <w:lang w:eastAsia="zh-TW"/>
              </w:rPr>
            </w:pPr>
            <w:dir w:val="rtl">
              <w:r w:rsidR="00992881">
                <w:rPr>
                  <w:rtl/>
                  <w:lang w:eastAsia="zh-TW"/>
                </w:rPr>
                <w:t>تاريخ اعتماد القرار:</w:t>
              </w:r>
              <w:r w:rsidR="00992881">
                <w:rPr>
                  <w:rtl/>
                  <w:lang w:eastAsia="zh-TW"/>
                </w:rPr>
                <w:t>‬</w:t>
              </w:r>
              <w:r w:rsidR="00992881">
                <w:t>‬</w:t>
              </w:r>
              <w:r w:rsidR="00992881">
                <w:t>‬</w:t>
              </w:r>
              <w:r w:rsidR="00992881">
                <w:t>‬</w:t>
              </w:r>
              <w:r w:rsidR="0091722A">
                <w:t>‬</w:t>
              </w:r>
              <w:r w:rsidR="006542F0">
                <w:t>‬</w:t>
              </w:r>
              <w:r w:rsidR="0089294F">
                <w:t>‬</w:t>
              </w:r>
              <w:r w:rsidR="00CD0C2E">
                <w:t>‬</w:t>
              </w:r>
              <w:r>
                <w:t>‬</w:t>
              </w:r>
            </w:dir>
          </w:p>
        </w:tc>
        <w:tc>
          <w:tcPr>
            <w:tcW w:w="4186" w:type="dxa"/>
            <w:tcMar>
              <w:left w:w="0" w:type="dxa"/>
              <w:right w:w="0" w:type="dxa"/>
            </w:tcMar>
          </w:tcPr>
          <w:p w:rsidR="00992881" w:rsidRPr="00BE364E" w:rsidRDefault="00992881" w:rsidP="00992881">
            <w:pPr>
              <w:pStyle w:val="SingleTxtG"/>
              <w:suppressAutoHyphens w:val="0"/>
              <w:bidi/>
              <w:spacing w:line="380" w:lineRule="exact"/>
              <w:ind w:left="57" w:right="57"/>
              <w:jc w:val="lowKashida"/>
              <w:textDirection w:val="tbRlV"/>
              <w:rPr>
                <w:rtl/>
                <w:lang w:eastAsia="zh-TW"/>
              </w:rPr>
            </w:pPr>
            <w:r w:rsidRPr="00CD0C2E">
              <w:rPr>
                <w:spacing w:val="-4"/>
                <w:rtl/>
                <w:lang w:eastAsia="zh-TW"/>
              </w:rPr>
              <w:t>استمرار المتابعة مع تطبيق معيار التقييم</w:t>
            </w:r>
            <w:r w:rsidRPr="00CD0C2E">
              <w:rPr>
                <w:rFonts w:hint="cs"/>
                <w:spacing w:val="-4"/>
                <w:rtl/>
                <w:lang w:eastAsia="zh-TW"/>
              </w:rPr>
              <w:t xml:space="preserve"> </w:t>
            </w:r>
            <w:r w:rsidRPr="00CD0C2E">
              <w:rPr>
                <w:spacing w:val="-4"/>
                <w:rtl/>
                <w:lang w:eastAsia="zh-TW"/>
              </w:rPr>
              <w:t>"باء ٢" ورسالة</w:t>
            </w:r>
            <w:r>
              <w:rPr>
                <w:rtl/>
                <w:lang w:eastAsia="zh-TW"/>
              </w:rPr>
              <w:t xml:space="preserve"> متابعة سيبعث بها المقرر</w:t>
            </w:r>
          </w:p>
        </w:tc>
      </w:tr>
    </w:tbl>
    <w:p w:rsidR="00756030" w:rsidRPr="00BE364E" w:rsidRDefault="00756030" w:rsidP="00756030">
      <w:pPr>
        <w:pStyle w:val="SingleTxtGA"/>
        <w:spacing w:before="120"/>
        <w:rPr>
          <w:rtl/>
          <w:lang w:eastAsia="zh-TW"/>
        </w:rPr>
      </w:pPr>
      <w:r>
        <w:rPr>
          <w:rtl/>
          <w:lang w:eastAsia="zh-TW"/>
        </w:rPr>
        <w:t>الإجراءات المتخذة:</w:t>
      </w:r>
    </w:p>
    <w:p w:rsidR="00992881" w:rsidRDefault="00756030" w:rsidP="00756030">
      <w:pPr>
        <w:pStyle w:val="SingleTxtGA"/>
        <w:rPr>
          <w:rtl/>
          <w:lang w:eastAsia="zh-TW"/>
        </w:rPr>
      </w:pPr>
      <w:r>
        <w:rPr>
          <w:rtl/>
          <w:lang w:eastAsia="zh-TW"/>
        </w:rPr>
        <w:tab/>
        <w:t>وجهت رسالة متابعة إلى الدولة الطرف في ٢١ تشرين الثاني/نوفمبر ٢٠١٧.</w:t>
      </w:r>
    </w:p>
    <w:tbl>
      <w:tblPr>
        <w:tblStyle w:val="TableGrid"/>
        <w:bidiVisual/>
        <w:tblW w:w="0" w:type="auto"/>
        <w:tblInd w:w="120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51"/>
      </w:tblGrid>
      <w:tr w:rsidR="00B148EB" w:rsidTr="0049692D">
        <w:tc>
          <w:tcPr>
            <w:tcW w:w="7251" w:type="dxa"/>
            <w:tcBorders>
              <w:top w:val="single" w:sz="4" w:space="0" w:color="auto"/>
              <w:bottom w:val="single" w:sz="12" w:space="0" w:color="auto"/>
            </w:tcBorders>
            <w:tcMar>
              <w:left w:w="0" w:type="dxa"/>
              <w:right w:w="0" w:type="dxa"/>
            </w:tcMar>
          </w:tcPr>
          <w:p w:rsidR="00B148EB" w:rsidRDefault="00B148EB" w:rsidP="0049692D">
            <w:pPr>
              <w:pStyle w:val="SingleTxtG"/>
              <w:bidi/>
              <w:spacing w:line="380" w:lineRule="exact"/>
              <w:ind w:left="57" w:right="57"/>
              <w:jc w:val="lowKashida"/>
              <w:rPr>
                <w:rtl/>
                <w:lang w:val="en-US"/>
              </w:rPr>
            </w:pPr>
            <w:r>
              <w:rPr>
                <w:rFonts w:hint="cs"/>
                <w:b/>
                <w:bCs/>
                <w:rtl/>
                <w:lang w:eastAsia="zh-TW"/>
              </w:rPr>
              <w:lastRenderedPageBreak/>
              <w:t>5</w:t>
            </w:r>
            <w:r w:rsidRPr="00E2661E">
              <w:rPr>
                <w:b/>
                <w:bCs/>
                <w:rtl/>
                <w:lang w:eastAsia="zh-TW"/>
              </w:rPr>
              <w:t>-</w:t>
            </w:r>
            <w:r>
              <w:rPr>
                <w:b/>
                <w:bCs/>
                <w:rtl/>
                <w:lang w:eastAsia="zh-TW"/>
              </w:rPr>
              <w:tab/>
            </w:r>
            <w:r w:rsidRPr="00E2661E">
              <w:rPr>
                <w:b/>
                <w:bCs/>
                <w:rtl/>
                <w:lang w:eastAsia="zh-TW"/>
              </w:rPr>
              <w:t xml:space="preserve">البلاغ رقم 21/2014، </w:t>
            </w:r>
            <w:r w:rsidRPr="00992881">
              <w:rPr>
                <w:b/>
                <w:bCs/>
                <w:i/>
                <w:iCs/>
                <w:rtl/>
                <w:lang w:eastAsia="zh-TW"/>
              </w:rPr>
              <w:t>ف. ضد النمسا</w:t>
            </w:r>
          </w:p>
        </w:tc>
      </w:tr>
    </w:tbl>
    <w:p w:rsidR="00756030" w:rsidRPr="00BE364E" w:rsidRDefault="00756030" w:rsidP="00B148EB">
      <w:pPr>
        <w:pStyle w:val="SingleTxtGA"/>
        <w:rPr>
          <w:rtl/>
          <w:lang w:eastAsia="zh-TW"/>
        </w:rPr>
      </w:pPr>
      <w:r>
        <w:rPr>
          <w:rtl/>
          <w:lang w:eastAsia="zh-TW"/>
        </w:rPr>
        <w:tab/>
        <w:t>وأحاطت اللجنة علما</w:t>
      </w:r>
      <w:r w:rsidR="00ED3337">
        <w:rPr>
          <w:rFonts w:hint="cs"/>
          <w:rtl/>
          <w:lang w:eastAsia="zh-TW"/>
        </w:rPr>
        <w:t>ً</w:t>
      </w:r>
      <w:r>
        <w:rPr>
          <w:rtl/>
          <w:lang w:eastAsia="zh-TW"/>
        </w:rPr>
        <w:t xml:space="preserve"> بتعاون الدولة الطرف وبالخطوات المتخذة لتنفيذ آراء اللجنة.</w:t>
      </w:r>
    </w:p>
    <w:p w:rsidR="00756030" w:rsidRPr="00BE364E" w:rsidRDefault="00756030" w:rsidP="00756030">
      <w:pPr>
        <w:pStyle w:val="SingleTxtGA"/>
        <w:rPr>
          <w:rtl/>
          <w:lang w:eastAsia="zh-TW"/>
        </w:rPr>
      </w:pPr>
      <w:r>
        <w:rPr>
          <w:rtl/>
          <w:lang w:eastAsia="zh-TW"/>
        </w:rPr>
        <w:tab/>
        <w:t>ورحبت بكون الدولة الطرف قد نشرت آراءها بالألمانية في المواقع الشبكية للمستشارية الاتحادية والوزارة الاتحادية للعمل والشؤون الاجتماعية وحماية المستهلك في شكل يسهل على المكفوفين وضعاف البصر الاطلاع عليه. ورحبت أيضاً بكون هذه المواقع تتضمن وصلات تحيل إلى الموقع الشبكي لمفوضية الأمم المتحدة السامية لحقوق الإنسان حيث نُشرت آراء اللجنة.</w:t>
      </w:r>
    </w:p>
    <w:p w:rsidR="00756030" w:rsidRPr="00BE364E" w:rsidRDefault="00756030" w:rsidP="00756030">
      <w:pPr>
        <w:pStyle w:val="SingleTxtGA"/>
        <w:rPr>
          <w:rtl/>
          <w:lang w:eastAsia="zh-TW"/>
        </w:rPr>
      </w:pPr>
      <w:r>
        <w:rPr>
          <w:rtl/>
          <w:lang w:eastAsia="zh-TW"/>
        </w:rPr>
        <w:tab/>
        <w:t xml:space="preserve">بيد أنها رأت أنه ينبغي الإبقاء على حوار المتابعة بشأن النقاط التالية. </w:t>
      </w:r>
    </w:p>
    <w:p w:rsidR="00756030" w:rsidRPr="00BE364E" w:rsidRDefault="00756030" w:rsidP="000D3142">
      <w:pPr>
        <w:pStyle w:val="SingleTxtGA"/>
        <w:rPr>
          <w:rtl/>
          <w:lang w:eastAsia="zh-TW"/>
        </w:rPr>
      </w:pPr>
      <w:r>
        <w:rPr>
          <w:rtl/>
          <w:lang w:eastAsia="zh-TW"/>
        </w:rPr>
        <w:tab/>
        <w:t>أشارت اللجنة إلى أن الدولة الطرف ترى، من حيث المبدأ، أنه لا يمكن دفع تعويض لصاحب البلاغ عن التكاليف القانونية التي تكبدها لأن الدولة الطرف لا تقدم تعويضاً إلى مقدم طعن في إطار إجراءات هيئات المعاهدات عن التكاليف المتكبدة في تقديم البلاغات، و</w:t>
      </w:r>
      <w:r w:rsidR="000D3142">
        <w:rPr>
          <w:rFonts w:hint="cs"/>
          <w:rtl/>
          <w:lang w:eastAsia="zh-TW"/>
        </w:rPr>
        <w:t>أ</w:t>
      </w:r>
      <w:r>
        <w:rPr>
          <w:rtl/>
          <w:lang w:eastAsia="zh-TW"/>
        </w:rPr>
        <w:t>ن</w:t>
      </w:r>
      <w:r w:rsidR="000D3142">
        <w:rPr>
          <w:rtl/>
          <w:lang w:eastAsia="zh-TW"/>
        </w:rPr>
        <w:t xml:space="preserve">ه لا يمكن للدولة الطرف بالتالي </w:t>
      </w:r>
      <w:r w:rsidR="000D3142">
        <w:rPr>
          <w:rFonts w:hint="cs"/>
          <w:rtl/>
          <w:lang w:eastAsia="zh-TW"/>
        </w:rPr>
        <w:t>أ</w:t>
      </w:r>
      <w:r>
        <w:rPr>
          <w:rtl/>
          <w:lang w:eastAsia="zh-TW"/>
        </w:rPr>
        <w:t>ن تمتثل لتلك التوصية.</w:t>
      </w:r>
    </w:p>
    <w:p w:rsidR="00756030" w:rsidRPr="00BE364E" w:rsidRDefault="00756030" w:rsidP="00756030">
      <w:pPr>
        <w:pStyle w:val="SingleTxtGA"/>
        <w:rPr>
          <w:rtl/>
          <w:lang w:eastAsia="zh-TW"/>
        </w:rPr>
      </w:pPr>
      <w:r>
        <w:rPr>
          <w:rtl/>
          <w:lang w:eastAsia="zh-TW"/>
        </w:rPr>
        <w:tab/>
        <w:t xml:space="preserve">وأعربت اللجنة عن أسفها في هذا الصدد، وأشارت إلى المادة ٢٦ من اتفاقية فيينا لقانون المعاهدات من حيث إن واجب التعاون مع اللجنة ينبع من تطبيق مبدأ حسن النية في التقيد بجميع التزاماتها </w:t>
      </w:r>
      <w:proofErr w:type="spellStart"/>
      <w:r>
        <w:rPr>
          <w:rtl/>
          <w:lang w:eastAsia="zh-TW"/>
        </w:rPr>
        <w:t>التعاهدية</w:t>
      </w:r>
      <w:proofErr w:type="spellEnd"/>
      <w:r>
        <w:rPr>
          <w:rtl/>
          <w:lang w:eastAsia="zh-TW"/>
        </w:rPr>
        <w:t>. وأشارت أيضا</w:t>
      </w:r>
      <w:r w:rsidR="000D3142">
        <w:rPr>
          <w:rFonts w:hint="cs"/>
          <w:rtl/>
          <w:lang w:eastAsia="zh-TW"/>
        </w:rPr>
        <w:t>ً</w:t>
      </w:r>
      <w:r>
        <w:rPr>
          <w:rtl/>
          <w:lang w:eastAsia="zh-TW"/>
        </w:rPr>
        <w:t xml:space="preserve"> إلى أن المبدأ نفسه ينطبق على جميع توصيات اللجنة، بما في ذلك ما يتعلق بسبل الانتصاف. </w:t>
      </w:r>
    </w:p>
    <w:p w:rsidR="00756030" w:rsidRPr="00BE364E" w:rsidRDefault="00756030" w:rsidP="00756030">
      <w:pPr>
        <w:pStyle w:val="SingleTxtGA"/>
        <w:rPr>
          <w:rtl/>
          <w:lang w:eastAsia="zh-TW"/>
        </w:rPr>
      </w:pPr>
      <w:r>
        <w:rPr>
          <w:rtl/>
          <w:lang w:eastAsia="zh-TW"/>
        </w:rPr>
        <w:tab/>
        <w:t xml:space="preserve">وفيما يتعلق بالتدابير المتخذة لتصحيح انعدام إمكانية الوصول إلى المعلومات المتاحة بصريا للأشخاص ذوي الإعاقة البصرية لجميع خطوط شبكة عربات </w:t>
      </w:r>
      <w:proofErr w:type="spellStart"/>
      <w:r>
        <w:rPr>
          <w:rtl/>
          <w:lang w:eastAsia="zh-TW"/>
        </w:rPr>
        <w:t>الترام</w:t>
      </w:r>
      <w:proofErr w:type="spellEnd"/>
      <w:r>
        <w:rPr>
          <w:rtl/>
          <w:lang w:eastAsia="zh-TW"/>
        </w:rPr>
        <w:t xml:space="preserve">، لاحظت اللجنة مع الارتياح التزام شركة لينز </w:t>
      </w:r>
      <w:proofErr w:type="spellStart"/>
      <w:r>
        <w:rPr>
          <w:rtl/>
          <w:lang w:eastAsia="zh-TW"/>
        </w:rPr>
        <w:t>لينيان</w:t>
      </w:r>
      <w:proofErr w:type="spellEnd"/>
      <w:r>
        <w:rPr>
          <w:rtl/>
          <w:lang w:eastAsia="zh-TW"/>
        </w:rPr>
        <w:t xml:space="preserve"> المحدودة بمواصلة جهودها الجارية الرامية إلى مواصلة تحسين إمكانية وصول الأشخاص ذوي الإعاقة. وأشارت أيضا إلى أن جميع آلات بيع التذاكر الخاصة بشركة لينز </w:t>
      </w:r>
      <w:proofErr w:type="spellStart"/>
      <w:r>
        <w:rPr>
          <w:rtl/>
          <w:lang w:eastAsia="zh-TW"/>
        </w:rPr>
        <w:t>لينيان</w:t>
      </w:r>
      <w:proofErr w:type="spellEnd"/>
      <w:r>
        <w:rPr>
          <w:rtl/>
          <w:lang w:eastAsia="zh-TW"/>
        </w:rPr>
        <w:t xml:space="preserve"> المحدودة مجهزة بنظم "البرمجيات </w:t>
      </w:r>
      <w:proofErr w:type="spellStart"/>
      <w:r>
        <w:rPr>
          <w:rtl/>
          <w:lang w:eastAsia="zh-TW"/>
        </w:rPr>
        <w:t>الناطقة"وأنه</w:t>
      </w:r>
      <w:proofErr w:type="spellEnd"/>
      <w:r>
        <w:rPr>
          <w:rtl/>
          <w:lang w:eastAsia="zh-TW"/>
        </w:rPr>
        <w:t xml:space="preserve"> جرى مؤخراً تحسين تطبيق الهواتف الذكية "</w:t>
      </w:r>
      <w:proofErr w:type="spellStart"/>
      <w:r>
        <w:rPr>
          <w:lang w:eastAsia="zh-TW"/>
        </w:rPr>
        <w:t>Qando</w:t>
      </w:r>
      <w:proofErr w:type="spellEnd"/>
      <w:r>
        <w:rPr>
          <w:rtl/>
          <w:lang w:eastAsia="zh-TW"/>
        </w:rPr>
        <w:t xml:space="preserve">" - الذي يقدم معلومات عن الجداول الزمنية لخطوط النقل العام في النمسا - بغرض إتاحة إمكانية استعماله للمكفوفين وضعاف البصر. وتؤكد الدولة الطرف كذلك أن شركة لينز </w:t>
      </w:r>
      <w:proofErr w:type="spellStart"/>
      <w:r>
        <w:rPr>
          <w:rtl/>
          <w:lang w:eastAsia="zh-TW"/>
        </w:rPr>
        <w:t>لينيان</w:t>
      </w:r>
      <w:proofErr w:type="spellEnd"/>
      <w:r>
        <w:rPr>
          <w:rtl/>
          <w:lang w:eastAsia="zh-TW"/>
        </w:rPr>
        <w:t xml:space="preserve"> المحدودة هي أول شركة للنقل العام في النمسا تتيح لمرافقي الأشخاص ذوي الإعاقة فرصة استخدام وسيلة النقل مجاناً. ومع ذلك، سلطت اللجنة الضوء على أهمية أن تهدف التدابير المتخذة أيضاً إلى تمكين المكفوفين وضعاف البصر غير المصحوبين من استخدام وسائل النقل.</w:t>
      </w:r>
    </w:p>
    <w:p w:rsidR="00756030" w:rsidRPr="00BE364E" w:rsidRDefault="00756030" w:rsidP="00ED3337">
      <w:pPr>
        <w:pStyle w:val="SingleTxtGA"/>
        <w:rPr>
          <w:rtl/>
          <w:lang w:eastAsia="zh-TW"/>
        </w:rPr>
      </w:pPr>
      <w:r w:rsidRPr="00ED3337">
        <w:rPr>
          <w:spacing w:val="-2"/>
          <w:rtl/>
          <w:lang w:eastAsia="zh-TW"/>
        </w:rPr>
        <w:tab/>
        <w:t>وفيما يتعلق بالتدابير المتخذة لضمان امتثال شبكات النقل النمساوية التي تُبنى في المستقبل لمبدأ التصميم الشامل، أحاطت اللجنة علماً بأنه يجري تنقيح اللائحة التنظيمية الصادرة عن الوزير الاتحادي للنقل العام - القانون الصادر في المجلد الثاني من العدد 76/2000</w:t>
      </w:r>
      <w:r>
        <w:rPr>
          <w:rtl/>
          <w:lang w:eastAsia="zh-TW"/>
        </w:rPr>
        <w:t xml:space="preserve"> من جريدة القوانين الاتحادية، التي تتعلق ببناء وتشغيل عربات </w:t>
      </w:r>
      <w:proofErr w:type="spellStart"/>
      <w:r>
        <w:rPr>
          <w:rtl/>
          <w:lang w:eastAsia="zh-TW"/>
        </w:rPr>
        <w:t>الترام</w:t>
      </w:r>
      <w:proofErr w:type="spellEnd"/>
      <w:r>
        <w:rPr>
          <w:rtl/>
          <w:lang w:eastAsia="zh-TW"/>
        </w:rPr>
        <w:t xml:space="preserve">. ومع ذلك، أعربت اللجنة عن قلقها لأنه وفقا للمعلومات المتاحة، تنص المادة 5(أ) من مشروع اللائحة التنظيمية على أنه "ينبغي أن تتاح إمكانية الوصول دون أي عوائق للأشخاص </w:t>
      </w:r>
      <w:proofErr w:type="spellStart"/>
      <w:r>
        <w:rPr>
          <w:rtl/>
          <w:lang w:eastAsia="zh-TW"/>
        </w:rPr>
        <w:t>المحدودي</w:t>
      </w:r>
      <w:proofErr w:type="spellEnd"/>
      <w:r>
        <w:rPr>
          <w:rtl/>
          <w:lang w:eastAsia="zh-TW"/>
        </w:rPr>
        <w:t xml:space="preserve"> الحركة، ولكنها لم تشر إلى الأشخاص الذين يعانون من أي نوع اخر من أنواع الإعاقة، بمن فيهم المكفوفون والأشخاص ذوو الإعاقات الحسية. </w:t>
      </w:r>
    </w:p>
    <w:tbl>
      <w:tblPr>
        <w:tblStyle w:val="TableGrid"/>
        <w:bidiVisual/>
        <w:tblW w:w="0" w:type="auto"/>
        <w:tblInd w:w="1199"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52"/>
      </w:tblGrid>
      <w:tr w:rsidR="004C6438" w:rsidTr="004C6438">
        <w:tc>
          <w:tcPr>
            <w:tcW w:w="7252" w:type="dxa"/>
            <w:tcBorders>
              <w:top w:val="single" w:sz="4" w:space="0" w:color="auto"/>
              <w:bottom w:val="single" w:sz="12" w:space="0" w:color="auto"/>
            </w:tcBorders>
            <w:tcMar>
              <w:left w:w="0" w:type="dxa"/>
              <w:right w:w="0" w:type="dxa"/>
            </w:tcMar>
          </w:tcPr>
          <w:p w:rsidR="004C6438" w:rsidRDefault="004C6438" w:rsidP="0049692D">
            <w:pPr>
              <w:pStyle w:val="SingleTxtG"/>
              <w:bidi/>
              <w:spacing w:line="380" w:lineRule="exact"/>
              <w:ind w:left="57" w:right="57"/>
              <w:jc w:val="lowKashida"/>
              <w:rPr>
                <w:rtl/>
                <w:lang w:val="en-US"/>
              </w:rPr>
            </w:pPr>
            <w:r>
              <w:rPr>
                <w:rFonts w:hint="cs"/>
                <w:b/>
                <w:bCs/>
                <w:rtl/>
                <w:lang w:eastAsia="zh-TW"/>
              </w:rPr>
              <w:lastRenderedPageBreak/>
              <w:t>5</w:t>
            </w:r>
            <w:r w:rsidRPr="00E2661E">
              <w:rPr>
                <w:b/>
                <w:bCs/>
                <w:rtl/>
                <w:lang w:eastAsia="zh-TW"/>
              </w:rPr>
              <w:t>-</w:t>
            </w:r>
            <w:r>
              <w:rPr>
                <w:b/>
                <w:bCs/>
                <w:rtl/>
                <w:lang w:eastAsia="zh-TW"/>
              </w:rPr>
              <w:tab/>
            </w:r>
            <w:r w:rsidRPr="00E2661E">
              <w:rPr>
                <w:b/>
                <w:bCs/>
                <w:rtl/>
                <w:lang w:eastAsia="zh-TW"/>
              </w:rPr>
              <w:t xml:space="preserve">البلاغ رقم 21/2014، </w:t>
            </w:r>
            <w:r w:rsidRPr="00992881">
              <w:rPr>
                <w:b/>
                <w:bCs/>
                <w:i/>
                <w:iCs/>
                <w:rtl/>
                <w:lang w:eastAsia="zh-TW"/>
              </w:rPr>
              <w:t>ف. ضد النمسا</w:t>
            </w:r>
          </w:p>
        </w:tc>
      </w:tr>
    </w:tbl>
    <w:p w:rsidR="00756030" w:rsidRPr="00BE364E" w:rsidRDefault="00756030" w:rsidP="004C6438">
      <w:pPr>
        <w:pStyle w:val="SingleTxtGA"/>
        <w:rPr>
          <w:rtl/>
          <w:lang w:eastAsia="zh-TW"/>
        </w:rPr>
      </w:pPr>
      <w:r>
        <w:rPr>
          <w:rtl/>
          <w:lang w:eastAsia="zh-TW"/>
        </w:rPr>
        <w:tab/>
        <w:t>وفي ضوء ذلك، طلبت اللجنة إلى الدولة الطرف تقديم معلومات إضافية فيما يتعلق بالنقاط التالية:</w:t>
      </w:r>
    </w:p>
    <w:p w:rsidR="00756030" w:rsidRPr="00ED3337" w:rsidRDefault="00756030" w:rsidP="000D3142">
      <w:pPr>
        <w:pStyle w:val="SingleTxtGA"/>
        <w:rPr>
          <w:spacing w:val="-2"/>
          <w:rtl/>
          <w:lang w:eastAsia="zh-TW"/>
        </w:rPr>
      </w:pPr>
      <w:r w:rsidRPr="00ED3337">
        <w:rPr>
          <w:spacing w:val="-2"/>
          <w:lang w:eastAsia="zh-TW"/>
        </w:rPr>
        <w:tab/>
      </w:r>
      <w:r w:rsidRPr="00ED3337">
        <w:rPr>
          <w:spacing w:val="-2"/>
          <w:rtl/>
          <w:lang w:eastAsia="zh-TW"/>
        </w:rPr>
        <w:t>(أ)</w:t>
      </w:r>
      <w:r w:rsidRPr="00ED3337">
        <w:rPr>
          <w:spacing w:val="-2"/>
          <w:rtl/>
          <w:lang w:eastAsia="zh-TW"/>
        </w:rPr>
        <w:tab/>
        <w:t>التدابير التي اتخذتها الدولة الطرف للامتثال لآراء اللجنة بتقديم تعويض مناسب إلى صاحب البلاغ عن التكاليف القانونية التي تكبدها أثناء الإجراءات المحلية وعن التكاليف التي تكبدها في تقديم هذا البلاغ، وفقا لالتزام الدول الأطراف بالعمل بنية حسنة، سواء فيما يتعلق بمشاركته في الإجراء الذي يحدده البروتوكول الاختياري أو فيما يتعلق بالاتفاقية نفسها</w:t>
      </w:r>
      <w:r w:rsidR="000D3142">
        <w:rPr>
          <w:rFonts w:hint="cs"/>
          <w:spacing w:val="-2"/>
          <w:rtl/>
          <w:lang w:eastAsia="zh-TW"/>
        </w:rPr>
        <w:t>؛</w:t>
      </w:r>
    </w:p>
    <w:p w:rsidR="00756030" w:rsidRDefault="00756030" w:rsidP="00756030">
      <w:pPr>
        <w:pStyle w:val="SingleTxtGA"/>
        <w:rPr>
          <w:rtl/>
        </w:rPr>
      </w:pPr>
      <w:r>
        <w:rPr>
          <w:lang w:eastAsia="zh-TW"/>
        </w:rPr>
        <w:tab/>
      </w:r>
      <w:r>
        <w:rPr>
          <w:rtl/>
          <w:lang w:eastAsia="zh-TW"/>
        </w:rPr>
        <w:t>(ب)</w:t>
      </w:r>
      <w:r>
        <w:rPr>
          <w:rtl/>
          <w:lang w:eastAsia="zh-TW"/>
        </w:rPr>
        <w:tab/>
        <w:t xml:space="preserve">التدابير المتخذة لضمان تيسر التسهيلات والمعدات القائمة لجميع الأشخاص ضعاف البصر على شبكة عربات </w:t>
      </w:r>
      <w:proofErr w:type="spellStart"/>
      <w:r>
        <w:rPr>
          <w:rtl/>
          <w:lang w:eastAsia="zh-TW"/>
        </w:rPr>
        <w:t>الترام</w:t>
      </w:r>
      <w:proofErr w:type="spellEnd"/>
      <w:r>
        <w:rPr>
          <w:rtl/>
          <w:lang w:eastAsia="zh-TW"/>
        </w:rPr>
        <w:t>؛</w:t>
      </w:r>
    </w:p>
    <w:p w:rsidR="00756030" w:rsidRPr="00BE364E" w:rsidRDefault="00756030" w:rsidP="00756030">
      <w:pPr>
        <w:pStyle w:val="SingleTxtGA"/>
        <w:rPr>
          <w:rtl/>
          <w:lang w:eastAsia="zh-TW"/>
        </w:rPr>
      </w:pPr>
      <w:r>
        <w:rPr>
          <w:rtl/>
          <w:lang w:eastAsia="zh-TW" w:bidi="ar-DZ"/>
        </w:rPr>
        <w:tab/>
      </w:r>
      <w:r>
        <w:rPr>
          <w:rtl/>
          <w:lang w:eastAsia="zh-TW"/>
        </w:rPr>
        <w:t>(ج)</w:t>
      </w:r>
      <w:r>
        <w:rPr>
          <w:rtl/>
          <w:lang w:eastAsia="zh-TW"/>
        </w:rPr>
        <w:tab/>
        <w:t>التدابير المتخذة لضمان انطباق الإصلاحات الجارية على الأشخاص ضعاف البصر أو غيرهم من ذوي الإعاقات الحسية امتثالا لآراء اللجنة.</w:t>
      </w:r>
      <w:r w:rsidR="00ED3337">
        <w:rPr>
          <w:rFonts w:hint="cs"/>
          <w:rtl/>
          <w:lang w:eastAsia="zh-TW"/>
        </w:rPr>
        <w:t xml:space="preserve"> </w:t>
      </w:r>
    </w:p>
    <w:p w:rsidR="00756030" w:rsidRPr="000F66EB" w:rsidRDefault="000D3142" w:rsidP="00756030">
      <w:pPr>
        <w:pStyle w:val="SingleTxtGA"/>
        <w:rPr>
          <w:rtl/>
        </w:rPr>
      </w:pPr>
      <w:r>
        <w:rPr>
          <w:rtl/>
          <w:lang w:eastAsia="zh-TW"/>
        </w:rPr>
        <w:t>آخر موعد للرد: ٢</w:t>
      </w:r>
      <w:r w:rsidR="00756030">
        <w:rPr>
          <w:rtl/>
          <w:lang w:eastAsia="zh-TW"/>
        </w:rPr>
        <w:t xml:space="preserve"> كانون الثاني/يناير ٢٠١٨.</w:t>
      </w:r>
      <w:r w:rsidR="00ED3337">
        <w:rPr>
          <w:rFonts w:hint="cs"/>
          <w:rtl/>
        </w:rPr>
        <w:t xml:space="preserve"> </w:t>
      </w:r>
    </w:p>
    <w:tbl>
      <w:tblPr>
        <w:tblStyle w:val="TableGrid"/>
        <w:bidiVisual/>
        <w:tblW w:w="0" w:type="auto"/>
        <w:tblInd w:w="1230"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30"/>
        <w:gridCol w:w="4204"/>
      </w:tblGrid>
      <w:tr w:rsidR="004C6438" w:rsidTr="004C6438">
        <w:tc>
          <w:tcPr>
            <w:tcW w:w="3030" w:type="dxa"/>
          </w:tcPr>
          <w:p w:rsidR="004C6438" w:rsidRPr="00BE364E" w:rsidRDefault="004C6438" w:rsidP="004C6438">
            <w:pPr>
              <w:pStyle w:val="SingleTxtG"/>
              <w:suppressAutoHyphens w:val="0"/>
              <w:bidi/>
              <w:spacing w:line="380" w:lineRule="exact"/>
              <w:ind w:left="57" w:right="57"/>
              <w:jc w:val="lowKashida"/>
              <w:textDirection w:val="tbRlV"/>
              <w:rPr>
                <w:rtl/>
                <w:lang w:eastAsia="zh-TW"/>
              </w:rPr>
            </w:pPr>
            <w:r>
              <w:rPr>
                <w:rtl/>
                <w:lang w:eastAsia="zh-TW"/>
              </w:rPr>
              <w:t>الرد الثالث من الدولة الطرف:</w:t>
            </w:r>
          </w:p>
        </w:tc>
        <w:tc>
          <w:tcPr>
            <w:tcW w:w="4204" w:type="dxa"/>
          </w:tcPr>
          <w:p w:rsidR="004C6438" w:rsidRPr="00BE364E" w:rsidRDefault="004C6438" w:rsidP="004C6438">
            <w:pPr>
              <w:pStyle w:val="SingleTxtG"/>
              <w:suppressAutoHyphens w:val="0"/>
              <w:bidi/>
              <w:spacing w:line="380" w:lineRule="exact"/>
              <w:ind w:left="57" w:right="57"/>
              <w:jc w:val="lowKashida"/>
              <w:textDirection w:val="tbRlV"/>
              <w:rPr>
                <w:rtl/>
                <w:lang w:eastAsia="zh-TW"/>
              </w:rPr>
            </w:pPr>
            <w:r>
              <w:rPr>
                <w:rtl/>
                <w:lang w:eastAsia="zh-TW"/>
              </w:rPr>
              <w:t>ورد في ٢٠ كانون الثاني/يناير ٢٠١٨.</w:t>
            </w:r>
          </w:p>
        </w:tc>
      </w:tr>
      <w:tr w:rsidR="004C6438" w:rsidTr="004C6438">
        <w:tc>
          <w:tcPr>
            <w:tcW w:w="3030" w:type="dxa"/>
          </w:tcPr>
          <w:p w:rsidR="004C6438" w:rsidRPr="00BE364E" w:rsidRDefault="004C6438" w:rsidP="004C6438">
            <w:pPr>
              <w:pStyle w:val="SingleTxtG"/>
              <w:suppressAutoHyphens w:val="0"/>
              <w:bidi/>
              <w:spacing w:line="380" w:lineRule="exact"/>
              <w:ind w:left="57" w:right="57"/>
              <w:jc w:val="lowKashida"/>
              <w:textDirection w:val="tbRlV"/>
              <w:rPr>
                <w:rtl/>
                <w:lang w:eastAsia="zh-TW"/>
              </w:rPr>
            </w:pPr>
            <w:r>
              <w:rPr>
                <w:rtl/>
                <w:lang w:eastAsia="zh-TW"/>
              </w:rPr>
              <w:t>الإجراءات المتخذة:</w:t>
            </w:r>
          </w:p>
        </w:tc>
        <w:tc>
          <w:tcPr>
            <w:tcW w:w="4204" w:type="dxa"/>
          </w:tcPr>
          <w:p w:rsidR="004C6438" w:rsidRPr="00BE364E" w:rsidRDefault="004C6438" w:rsidP="004C6438">
            <w:pPr>
              <w:pStyle w:val="SingleTxtG"/>
              <w:suppressAutoHyphens w:val="0"/>
              <w:bidi/>
              <w:spacing w:line="380" w:lineRule="exact"/>
              <w:ind w:left="57" w:right="57"/>
              <w:jc w:val="lowKashida"/>
              <w:textDirection w:val="tbRlV"/>
              <w:rPr>
                <w:rtl/>
                <w:lang w:eastAsia="zh-TW"/>
              </w:rPr>
            </w:pPr>
            <w:r>
              <w:rPr>
                <w:rtl/>
                <w:lang w:eastAsia="zh-TW"/>
              </w:rPr>
              <w:t xml:space="preserve">أُحيلت ملاحظات الدولة الطرف في إطار المتابعة إلى صاحب البلاغ لتقديم تعليقات عليها. </w:t>
            </w:r>
            <w:dir w:val="rtl">
              <w:r>
                <w:rPr>
                  <w:rtl/>
                  <w:lang w:eastAsia="zh-TW"/>
                </w:rPr>
                <w:t>الموعد النهائي: ٢٣ شباط/فبراير ٢٠١٨.</w:t>
              </w:r>
              <w:r>
                <w:rPr>
                  <w:rtl/>
                  <w:lang w:eastAsia="zh-TW"/>
                </w:rPr>
                <w:t>‬</w:t>
              </w:r>
              <w:r>
                <w:t>‬</w:t>
              </w:r>
              <w:r>
                <w:t>‬</w:t>
              </w:r>
              <w:r>
                <w:t>‬</w:t>
              </w:r>
              <w:r w:rsidR="0091722A">
                <w:t>‬</w:t>
              </w:r>
              <w:r w:rsidR="006542F0">
                <w:t>‬</w:t>
              </w:r>
              <w:r w:rsidR="0089294F">
                <w:t>‬</w:t>
              </w:r>
              <w:r w:rsidR="00CD0C2E">
                <w:t>‬</w:t>
              </w:r>
              <w:r w:rsidR="005E4C02">
                <w:t>‬</w:t>
              </w:r>
            </w:dir>
          </w:p>
        </w:tc>
      </w:tr>
      <w:tr w:rsidR="004C6438" w:rsidTr="004C6438">
        <w:tc>
          <w:tcPr>
            <w:tcW w:w="3030" w:type="dxa"/>
          </w:tcPr>
          <w:p w:rsidR="004C6438" w:rsidRPr="00BE364E" w:rsidRDefault="004C6438" w:rsidP="004C6438">
            <w:pPr>
              <w:pStyle w:val="SingleTxtG"/>
              <w:suppressAutoHyphens w:val="0"/>
              <w:bidi/>
              <w:spacing w:line="380" w:lineRule="exact"/>
              <w:ind w:left="57" w:right="57"/>
              <w:jc w:val="lowKashida"/>
              <w:textDirection w:val="tbRlV"/>
              <w:rPr>
                <w:rtl/>
                <w:lang w:eastAsia="zh-TW"/>
              </w:rPr>
            </w:pPr>
            <w:r>
              <w:rPr>
                <w:rtl/>
                <w:lang w:eastAsia="zh-TW"/>
              </w:rPr>
              <w:t>القرار:</w:t>
            </w:r>
          </w:p>
        </w:tc>
        <w:tc>
          <w:tcPr>
            <w:tcW w:w="4204" w:type="dxa"/>
          </w:tcPr>
          <w:p w:rsidR="004C6438" w:rsidRPr="00BE364E" w:rsidRDefault="005E4C02" w:rsidP="004C6438">
            <w:pPr>
              <w:pStyle w:val="SingleTxtG"/>
              <w:suppressAutoHyphens w:val="0"/>
              <w:bidi/>
              <w:spacing w:line="380" w:lineRule="exact"/>
              <w:ind w:left="57" w:right="57"/>
              <w:jc w:val="lowKashida"/>
              <w:textDirection w:val="tbRlV"/>
              <w:rPr>
                <w:rtl/>
                <w:lang w:eastAsia="zh-TW"/>
              </w:rPr>
            </w:pPr>
            <w:dir w:val="rtl">
              <w:r w:rsidR="004C6438">
                <w:rPr>
                  <w:rtl/>
                  <w:lang w:eastAsia="zh-TW"/>
                </w:rPr>
                <w:t>سيوجه تذكير إلى صاحب البلاغ.</w:t>
              </w:r>
              <w:r w:rsidR="004C6438">
                <w:rPr>
                  <w:rtl/>
                  <w:lang w:eastAsia="zh-TW"/>
                </w:rPr>
                <w:t>‬ وستحدد إجراءات المتابعة في الدورة القادمة في ضوء رد الدولة الطرف على تعليقات صاحب البلاغ.</w:t>
              </w:r>
              <w:r w:rsidR="004C6438">
                <w:t>‬</w:t>
              </w:r>
              <w:r w:rsidR="004C6438">
                <w:t>‬</w:t>
              </w:r>
              <w:r w:rsidR="004C6438">
                <w:t>‬</w:t>
              </w:r>
              <w:r w:rsidR="0091722A">
                <w:t>‬</w:t>
              </w:r>
              <w:r w:rsidR="006542F0">
                <w:t>‬</w:t>
              </w:r>
              <w:r w:rsidR="0089294F">
                <w:t>‬</w:t>
              </w:r>
              <w:r w:rsidR="00CD0C2E">
                <w:t>‬</w:t>
              </w:r>
              <w:r>
                <w:t>‬</w:t>
              </w:r>
            </w:dir>
          </w:p>
        </w:tc>
      </w:tr>
    </w:tbl>
    <w:p w:rsidR="00DA3CDE" w:rsidRPr="00F043DA" w:rsidRDefault="00DA3CDE" w:rsidP="00DA3CDE">
      <w:pPr>
        <w:pStyle w:val="SingleTxtG"/>
      </w:pPr>
    </w:p>
    <w:tbl>
      <w:tblPr>
        <w:bidiVisual/>
        <w:tblW w:w="7220" w:type="dxa"/>
        <w:tblInd w:w="122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77"/>
        <w:gridCol w:w="4043"/>
      </w:tblGrid>
      <w:tr w:rsidR="00DA3CDE" w:rsidRPr="00043BDD" w:rsidTr="0091722A">
        <w:trPr>
          <w:trHeight w:val="240"/>
          <w:tblHeader/>
        </w:trPr>
        <w:tc>
          <w:tcPr>
            <w:tcW w:w="7220" w:type="dxa"/>
            <w:gridSpan w:val="2"/>
            <w:tcBorders>
              <w:top w:val="single" w:sz="4" w:space="0" w:color="auto"/>
              <w:bottom w:val="single" w:sz="12" w:space="0" w:color="auto"/>
            </w:tcBorders>
            <w:shd w:val="clear" w:color="auto" w:fill="auto"/>
            <w:vAlign w:val="bottom"/>
          </w:tcPr>
          <w:p w:rsidR="00DA3CDE" w:rsidRPr="00270AF9" w:rsidRDefault="0091722A" w:rsidP="0091722A">
            <w:pPr>
              <w:pStyle w:val="SingleTxtG"/>
              <w:suppressAutoHyphens w:val="0"/>
              <w:bidi/>
              <w:spacing w:line="380" w:lineRule="exact"/>
              <w:ind w:left="57" w:right="57"/>
              <w:jc w:val="lowKashida"/>
              <w:textDirection w:val="tbRlV"/>
              <w:rPr>
                <w:b/>
                <w:bCs/>
                <w:i/>
                <w:sz w:val="24"/>
                <w:rtl/>
                <w:lang w:eastAsia="zh-TW"/>
              </w:rPr>
            </w:pPr>
            <w:r>
              <w:rPr>
                <w:b/>
                <w:bCs/>
                <w:rtl/>
                <w:lang w:eastAsia="zh-TW"/>
              </w:rPr>
              <w:t>٦-</w:t>
            </w:r>
            <w:r>
              <w:rPr>
                <w:b/>
                <w:bCs/>
                <w:rtl/>
                <w:lang w:eastAsia="zh-TW"/>
              </w:rPr>
              <w:tab/>
            </w:r>
            <w:r w:rsidR="00DA3CDE" w:rsidRPr="00270AF9">
              <w:rPr>
                <w:b/>
                <w:bCs/>
                <w:rtl/>
                <w:lang w:eastAsia="zh-TW"/>
              </w:rPr>
              <w:t>البلا</w:t>
            </w:r>
            <w:r w:rsidR="00DA3CDE">
              <w:rPr>
                <w:b/>
                <w:bCs/>
                <w:rtl/>
                <w:lang w:eastAsia="zh-TW"/>
              </w:rPr>
              <w:t>غ رقم</w:t>
            </w:r>
            <w:r w:rsidR="00DA3CDE" w:rsidRPr="00270AF9">
              <w:rPr>
                <w:b/>
                <w:bCs/>
                <w:rtl/>
                <w:lang w:eastAsia="zh-TW"/>
              </w:rPr>
              <w:t xml:space="preserve"> 11/2013، </w:t>
            </w:r>
            <w:proofErr w:type="spellStart"/>
            <w:r w:rsidR="00DA3CDE" w:rsidRPr="000D3142">
              <w:rPr>
                <w:b/>
                <w:bCs/>
                <w:i/>
                <w:iCs/>
                <w:rtl/>
                <w:lang w:eastAsia="zh-TW"/>
              </w:rPr>
              <w:t>بيسلي</w:t>
            </w:r>
            <w:proofErr w:type="spellEnd"/>
            <w:r w:rsidR="00DA3CDE" w:rsidRPr="000D3142">
              <w:rPr>
                <w:b/>
                <w:bCs/>
                <w:i/>
                <w:iCs/>
                <w:rtl/>
                <w:lang w:eastAsia="zh-TW"/>
              </w:rPr>
              <w:t xml:space="preserve"> ضد أستراليا</w:t>
            </w:r>
          </w:p>
        </w:tc>
      </w:tr>
      <w:tr w:rsidR="00DA3CDE" w:rsidRPr="00BE364E" w:rsidTr="0091722A">
        <w:trPr>
          <w:trHeight w:val="240"/>
        </w:trPr>
        <w:tc>
          <w:tcPr>
            <w:tcW w:w="3177" w:type="dxa"/>
            <w:tcBorders>
              <w:top w:val="single" w:sz="12" w:space="0" w:color="auto"/>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تاريخ اعتماد الآراء:</w:t>
            </w:r>
          </w:p>
        </w:tc>
        <w:tc>
          <w:tcPr>
            <w:tcW w:w="4043" w:type="dxa"/>
            <w:tcBorders>
              <w:top w:val="single" w:sz="12" w:space="0" w:color="auto"/>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 xml:space="preserve">١ نيسان/أبريل ٢٠١٦ </w:t>
            </w:r>
          </w:p>
        </w:tc>
      </w:tr>
      <w:tr w:rsidR="00DA3CDE" w:rsidRPr="00BE364E" w:rsidTr="0091722A">
        <w:trPr>
          <w:trHeight w:val="240"/>
        </w:trPr>
        <w:tc>
          <w:tcPr>
            <w:tcW w:w="3177" w:type="dxa"/>
            <w:tcBorders>
              <w:bottom w:val="nil"/>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الرد الأول من الدولة الطرف:</w:t>
            </w:r>
          </w:p>
        </w:tc>
        <w:tc>
          <w:tcPr>
            <w:tcW w:w="4043" w:type="dxa"/>
            <w:tcBorders>
              <w:bottom w:val="nil"/>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كان ينبغي تقديمه في ٢٥ تشرين الأول/أكتوبر ٢٠١٦. وورد في ٢٤ تشرين الأول/أكتوبر ٢٠١٦.</w:t>
            </w:r>
          </w:p>
        </w:tc>
      </w:tr>
      <w:tr w:rsidR="00DA3CDE" w:rsidRPr="00BE364E" w:rsidTr="0091722A">
        <w:trPr>
          <w:trHeight w:val="240"/>
        </w:trPr>
        <w:tc>
          <w:tcPr>
            <w:tcW w:w="3177" w:type="dxa"/>
            <w:tcBorders>
              <w:top w:val="nil"/>
              <w:bottom w:val="nil"/>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الإجراءات المتخذة:</w:t>
            </w:r>
          </w:p>
        </w:tc>
        <w:tc>
          <w:tcPr>
            <w:tcW w:w="4043" w:type="dxa"/>
            <w:tcBorders>
              <w:top w:val="nil"/>
              <w:bottom w:val="nil"/>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توجيه إقرار بالاستلام إلى الدولة الطرف وإحالته إلى صاحبة البلاغ في ٢٨ تشرين الأول/أكتوبر ٢٠١٦، مع مهلة لتقديم التعليقات تنتهي في ٢٨ تشرين الثاني/نوفمبر ٢٠١٦.</w:t>
            </w:r>
          </w:p>
        </w:tc>
      </w:tr>
      <w:tr w:rsidR="00DA3CDE" w:rsidRPr="00BE364E" w:rsidTr="0091722A">
        <w:trPr>
          <w:trHeight w:val="240"/>
        </w:trPr>
        <w:tc>
          <w:tcPr>
            <w:tcW w:w="3177" w:type="dxa"/>
            <w:tcBorders>
              <w:top w:val="nil"/>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رد صاحبة البلاغ:</w:t>
            </w:r>
          </w:p>
        </w:tc>
        <w:tc>
          <w:tcPr>
            <w:tcW w:w="4043" w:type="dxa"/>
            <w:tcBorders>
              <w:top w:val="nil"/>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بعد إرسال رسالتي تذكير، ردت صاحبة البلاغ بأنها ستقدم تعليقاتها في أوائل عام ٢٠١٨.</w:t>
            </w:r>
          </w:p>
        </w:tc>
      </w:tr>
      <w:tr w:rsidR="00DA3CDE" w:rsidRPr="00BE364E" w:rsidTr="0091722A">
        <w:trPr>
          <w:trHeight w:val="240"/>
        </w:trPr>
        <w:tc>
          <w:tcPr>
            <w:tcW w:w="3177"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القرار:</w:t>
            </w:r>
          </w:p>
        </w:tc>
        <w:tc>
          <w:tcPr>
            <w:tcW w:w="4043"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استمرار المتابعة. وانتظار تعليقات صاحبة البلاغ.</w:t>
            </w:r>
          </w:p>
        </w:tc>
      </w:tr>
    </w:tbl>
    <w:p w:rsidR="00DA3CDE" w:rsidRPr="00F043DA" w:rsidRDefault="00DA3CDE" w:rsidP="00DA3CDE">
      <w:pPr>
        <w:pStyle w:val="SingleTxtG"/>
      </w:pPr>
    </w:p>
    <w:tbl>
      <w:tblPr>
        <w:bidiVisual/>
        <w:tblW w:w="7276" w:type="dxa"/>
        <w:tblInd w:w="122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78"/>
        <w:gridCol w:w="4098"/>
      </w:tblGrid>
      <w:tr w:rsidR="00DA3CDE" w:rsidRPr="0048557C" w:rsidTr="0091722A">
        <w:trPr>
          <w:trHeight w:val="240"/>
          <w:tblHeader/>
        </w:trPr>
        <w:tc>
          <w:tcPr>
            <w:tcW w:w="7276" w:type="dxa"/>
            <w:gridSpan w:val="2"/>
            <w:tcBorders>
              <w:top w:val="single" w:sz="4" w:space="0" w:color="auto"/>
              <w:bottom w:val="single" w:sz="12" w:space="0" w:color="auto"/>
            </w:tcBorders>
            <w:shd w:val="clear" w:color="auto" w:fill="auto"/>
            <w:vAlign w:val="bottom"/>
          </w:tcPr>
          <w:p w:rsidR="00DA3CDE" w:rsidRPr="002A1F98" w:rsidRDefault="0091722A" w:rsidP="0091722A">
            <w:pPr>
              <w:pStyle w:val="SingleTxtG"/>
              <w:suppressAutoHyphens w:val="0"/>
              <w:bidi/>
              <w:spacing w:line="380" w:lineRule="exact"/>
              <w:ind w:left="57" w:right="57"/>
              <w:jc w:val="lowKashida"/>
              <w:textDirection w:val="tbRlV"/>
              <w:rPr>
                <w:b/>
                <w:bCs/>
                <w:i/>
                <w:sz w:val="24"/>
                <w:rtl/>
                <w:lang w:eastAsia="zh-TW"/>
              </w:rPr>
            </w:pPr>
            <w:r>
              <w:rPr>
                <w:b/>
                <w:bCs/>
                <w:rtl/>
                <w:lang w:eastAsia="zh-TW"/>
              </w:rPr>
              <w:lastRenderedPageBreak/>
              <w:t>٧-</w:t>
            </w:r>
            <w:r>
              <w:rPr>
                <w:b/>
                <w:bCs/>
                <w:rtl/>
                <w:lang w:eastAsia="zh-TW"/>
              </w:rPr>
              <w:tab/>
            </w:r>
            <w:r w:rsidR="00DA3CDE" w:rsidRPr="002A1F98">
              <w:rPr>
                <w:b/>
                <w:bCs/>
                <w:rtl/>
                <w:lang w:eastAsia="zh-TW"/>
              </w:rPr>
              <w:t xml:space="preserve">البلاغ رقم 13/2013، </w:t>
            </w:r>
            <w:r w:rsidR="00DA3CDE" w:rsidRPr="000D3142">
              <w:rPr>
                <w:b/>
                <w:bCs/>
                <w:i/>
                <w:iCs/>
                <w:rtl/>
                <w:lang w:eastAsia="zh-TW"/>
              </w:rPr>
              <w:t>مايكل لوكري ضد أستراليا</w:t>
            </w:r>
          </w:p>
        </w:tc>
      </w:tr>
      <w:tr w:rsidR="00DA3CDE" w:rsidRPr="00BE364E" w:rsidTr="0091722A">
        <w:trPr>
          <w:trHeight w:val="240"/>
        </w:trPr>
        <w:tc>
          <w:tcPr>
            <w:tcW w:w="3178" w:type="dxa"/>
            <w:tcBorders>
              <w:top w:val="single" w:sz="12" w:space="0" w:color="auto"/>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تاريخ اعتماد الآراء:</w:t>
            </w:r>
          </w:p>
        </w:tc>
        <w:tc>
          <w:tcPr>
            <w:tcW w:w="4098" w:type="dxa"/>
            <w:tcBorders>
              <w:top w:val="single" w:sz="12" w:space="0" w:color="auto"/>
            </w:tcBorders>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 xml:space="preserve">١ نيسان/أبريل ٢٠١٦ </w:t>
            </w:r>
          </w:p>
        </w:tc>
      </w:tr>
      <w:tr w:rsidR="00DA3CDE" w:rsidRPr="00BE364E" w:rsidTr="0091722A">
        <w:trPr>
          <w:trHeight w:val="240"/>
        </w:trPr>
        <w:tc>
          <w:tcPr>
            <w:tcW w:w="3178"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الرد الأول من الدولة الطرف:</w:t>
            </w:r>
          </w:p>
        </w:tc>
        <w:tc>
          <w:tcPr>
            <w:tcW w:w="4098" w:type="dxa"/>
            <w:shd w:val="clear" w:color="auto" w:fill="auto"/>
          </w:tcPr>
          <w:p w:rsidR="00DA3CDE" w:rsidRPr="00AA633C" w:rsidRDefault="00DA3CDE" w:rsidP="0091722A">
            <w:pPr>
              <w:pStyle w:val="SingleTxtG"/>
              <w:suppressAutoHyphens w:val="0"/>
              <w:bidi/>
              <w:spacing w:line="380" w:lineRule="exact"/>
              <w:ind w:left="57" w:right="57"/>
              <w:jc w:val="lowKashida"/>
              <w:textDirection w:val="tbRlV"/>
              <w:rPr>
                <w:spacing w:val="-4"/>
                <w:rtl/>
                <w:lang w:eastAsia="zh-TW"/>
              </w:rPr>
            </w:pPr>
            <w:r w:rsidRPr="000D3142">
              <w:rPr>
                <w:spacing w:val="-6"/>
                <w:rtl/>
                <w:lang w:eastAsia="zh-TW"/>
              </w:rPr>
              <w:t>كان ينبغي تقديمه في ٢٥ تشرين الأول/أكتوبر ٢٠١٦.</w:t>
            </w:r>
            <w:r w:rsidRPr="00AA633C">
              <w:rPr>
                <w:spacing w:val="-4"/>
                <w:rtl/>
                <w:lang w:eastAsia="zh-TW"/>
              </w:rPr>
              <w:t xml:space="preserve"> وقد ورد في ٢٤ تشرين الأول/أكتوبر ٢٠١٦.</w:t>
            </w:r>
          </w:p>
        </w:tc>
      </w:tr>
      <w:tr w:rsidR="00DA3CDE" w:rsidRPr="00BE364E" w:rsidTr="0091722A">
        <w:trPr>
          <w:trHeight w:val="240"/>
        </w:trPr>
        <w:tc>
          <w:tcPr>
            <w:tcW w:w="3178"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الإجراءات المتخذة:</w:t>
            </w:r>
          </w:p>
        </w:tc>
        <w:tc>
          <w:tcPr>
            <w:tcW w:w="4098" w:type="dxa"/>
            <w:shd w:val="clear" w:color="auto" w:fill="auto"/>
          </w:tcPr>
          <w:p w:rsidR="00DA3CDE" w:rsidRPr="00790507" w:rsidRDefault="00DA3CDE" w:rsidP="0091722A">
            <w:pPr>
              <w:pStyle w:val="SingleTxtG"/>
              <w:suppressAutoHyphens w:val="0"/>
              <w:bidi/>
              <w:spacing w:line="380" w:lineRule="exact"/>
              <w:ind w:left="57" w:right="57"/>
              <w:jc w:val="lowKashida"/>
              <w:textDirection w:val="tbRlV"/>
              <w:rPr>
                <w:spacing w:val="-2"/>
                <w:rtl/>
                <w:lang w:eastAsia="zh-TW"/>
              </w:rPr>
            </w:pPr>
            <w:r w:rsidRPr="00790507">
              <w:rPr>
                <w:spacing w:val="-2"/>
                <w:rtl/>
                <w:lang w:eastAsia="zh-TW"/>
              </w:rPr>
              <w:t>توجيه إقرار بالاستلام إلى الدولة الطرف وإحالته إلى صاحب البلاغ في ٢٨ تشرين الأول/أكتوبر ٢٠١٦، مع مهلة لتقديم الت</w:t>
            </w:r>
            <w:bookmarkStart w:id="2" w:name="_GoBack"/>
            <w:bookmarkEnd w:id="2"/>
            <w:r w:rsidRPr="00790507">
              <w:rPr>
                <w:spacing w:val="-2"/>
                <w:rtl/>
                <w:lang w:eastAsia="zh-TW"/>
              </w:rPr>
              <w:t>عليقات تنتهي في ٢٨ تشرين الثاني/</w:t>
            </w:r>
            <w:r w:rsidR="00790507">
              <w:rPr>
                <w:rFonts w:hint="cs"/>
                <w:spacing w:val="-2"/>
                <w:rtl/>
                <w:lang w:eastAsia="zh-TW"/>
              </w:rPr>
              <w:t xml:space="preserve"> </w:t>
            </w:r>
            <w:r w:rsidRPr="00790507">
              <w:rPr>
                <w:spacing w:val="-2"/>
                <w:rtl/>
                <w:lang w:eastAsia="zh-TW"/>
              </w:rPr>
              <w:t>نوفمبر ٢٠١٦.</w:t>
            </w:r>
          </w:p>
        </w:tc>
      </w:tr>
      <w:tr w:rsidR="00DA3CDE" w:rsidRPr="00BE364E" w:rsidTr="0091722A">
        <w:trPr>
          <w:trHeight w:val="240"/>
        </w:trPr>
        <w:tc>
          <w:tcPr>
            <w:tcW w:w="3178"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رد صاحب البلاغ</w:t>
            </w:r>
            <w:r w:rsidR="0091722A">
              <w:rPr>
                <w:rFonts w:hint="cs"/>
                <w:rtl/>
                <w:lang w:eastAsia="zh-TW"/>
              </w:rPr>
              <w:t>:</w:t>
            </w:r>
          </w:p>
        </w:tc>
        <w:tc>
          <w:tcPr>
            <w:tcW w:w="4098"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بعد إرسال رسالتي تذكير، رد صاحب البلاغ بأنه سيقدم تعليقاته في أوائل عام 2018.</w:t>
            </w:r>
          </w:p>
        </w:tc>
      </w:tr>
      <w:tr w:rsidR="00DA3CDE" w:rsidRPr="00BE364E" w:rsidTr="0091722A">
        <w:trPr>
          <w:trHeight w:val="240"/>
        </w:trPr>
        <w:tc>
          <w:tcPr>
            <w:tcW w:w="3178"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القرار</w:t>
            </w:r>
            <w:r w:rsidR="0091722A">
              <w:rPr>
                <w:rFonts w:hint="cs"/>
                <w:rtl/>
                <w:lang w:eastAsia="zh-TW"/>
              </w:rPr>
              <w:t>:</w:t>
            </w:r>
          </w:p>
        </w:tc>
        <w:tc>
          <w:tcPr>
            <w:tcW w:w="4098" w:type="dxa"/>
            <w:shd w:val="clear" w:color="auto" w:fill="auto"/>
          </w:tcPr>
          <w:p w:rsidR="00DA3CDE" w:rsidRPr="00BE364E" w:rsidRDefault="00DA3CDE" w:rsidP="0091722A">
            <w:pPr>
              <w:pStyle w:val="SingleTxtG"/>
              <w:suppressAutoHyphens w:val="0"/>
              <w:bidi/>
              <w:spacing w:line="380" w:lineRule="exact"/>
              <w:ind w:left="57" w:right="57"/>
              <w:jc w:val="lowKashida"/>
              <w:textDirection w:val="tbRlV"/>
              <w:rPr>
                <w:rtl/>
                <w:lang w:eastAsia="zh-TW"/>
              </w:rPr>
            </w:pPr>
            <w:r>
              <w:rPr>
                <w:rtl/>
                <w:lang w:eastAsia="zh-TW"/>
              </w:rPr>
              <w:t>استمرار المتابعة. وانتظار تعليقات صاحب البلاغ.</w:t>
            </w:r>
          </w:p>
        </w:tc>
      </w:tr>
    </w:tbl>
    <w:p w:rsidR="00DA3CDE" w:rsidRDefault="00DA3CDE" w:rsidP="00DA3CDE">
      <w:pPr>
        <w:spacing w:before="240"/>
        <w:jc w:val="center"/>
        <w:rPr>
          <w:u w:val="single"/>
        </w:rPr>
      </w:pPr>
      <w:r>
        <w:rPr>
          <w:u w:val="single"/>
        </w:rPr>
        <w:tab/>
      </w:r>
      <w:r>
        <w:rPr>
          <w:u w:val="single"/>
        </w:rPr>
        <w:tab/>
      </w:r>
      <w:r>
        <w:rPr>
          <w:u w:val="single"/>
        </w:rPr>
        <w:tab/>
      </w:r>
    </w:p>
    <w:sectPr w:rsidR="00DA3CDE" w:rsidSect="009638D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E74" w:rsidRPr="002901D9" w:rsidRDefault="003C6E74" w:rsidP="002901D9">
      <w:pPr>
        <w:spacing w:after="60" w:line="240" w:lineRule="auto"/>
        <w:rPr>
          <w:i/>
          <w:iCs/>
        </w:rPr>
      </w:pPr>
      <w:r>
        <w:rPr>
          <w:rFonts w:hint="cs"/>
          <w:i/>
          <w:iCs/>
          <w:rtl/>
        </w:rPr>
        <w:t>الحواشي</w:t>
      </w:r>
    </w:p>
  </w:endnote>
  <w:endnote w:type="continuationSeparator" w:id="0">
    <w:p w:rsidR="003C6E74" w:rsidRDefault="003C6E7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8D8" w:rsidRPr="00DA3CDE" w:rsidRDefault="00DA3CDE" w:rsidP="00DA3CDE">
    <w:pPr>
      <w:pStyle w:val="Footer"/>
      <w:tabs>
        <w:tab w:val="right" w:pos="9598"/>
      </w:tabs>
      <w:rPr>
        <w:sz w:val="17"/>
      </w:rPr>
    </w:pPr>
    <w:r>
      <w:rPr>
        <w:sz w:val="17"/>
      </w:rPr>
      <w:t>GE.18-05433</w:t>
    </w:r>
    <w:r>
      <w:rPr>
        <w:sz w:val="17"/>
      </w:rPr>
      <w:tab/>
    </w:r>
    <w:r w:rsidRPr="00DA3CDE">
      <w:rPr>
        <w:b/>
        <w:sz w:val="18"/>
      </w:rPr>
      <w:fldChar w:fldCharType="begin"/>
    </w:r>
    <w:r w:rsidRPr="00DA3CDE">
      <w:rPr>
        <w:b/>
        <w:sz w:val="18"/>
      </w:rPr>
      <w:instrText xml:space="preserve"> PAGE  \* MERGEFORMAT </w:instrText>
    </w:r>
    <w:r w:rsidRPr="00DA3CDE">
      <w:rPr>
        <w:b/>
        <w:sz w:val="18"/>
      </w:rPr>
      <w:fldChar w:fldCharType="separate"/>
    </w:r>
    <w:r w:rsidR="007D3244">
      <w:rPr>
        <w:b/>
        <w:noProof/>
        <w:sz w:val="18"/>
      </w:rPr>
      <w:t>10</w:t>
    </w:r>
    <w:r w:rsidRPr="00DA3CD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A3CDE" w:rsidRDefault="00DA3CDE" w:rsidP="006959B0">
    <w:pPr>
      <w:pStyle w:val="Footer"/>
      <w:tabs>
        <w:tab w:val="right" w:pos="9599"/>
      </w:tabs>
      <w:jc w:val="left"/>
      <w:rPr>
        <w:b/>
        <w:sz w:val="18"/>
        <w:lang w:val="en-US"/>
      </w:rPr>
    </w:pPr>
    <w:r w:rsidRPr="00DA3CDE">
      <w:rPr>
        <w:b/>
        <w:sz w:val="18"/>
        <w:lang w:val="en-US"/>
      </w:rPr>
      <w:fldChar w:fldCharType="begin"/>
    </w:r>
    <w:r w:rsidRPr="00DA3CDE">
      <w:rPr>
        <w:b/>
        <w:sz w:val="18"/>
        <w:lang w:val="en-US"/>
      </w:rPr>
      <w:instrText xml:space="preserve"> PAGE  \* MERGEFORMAT </w:instrText>
    </w:r>
    <w:r w:rsidRPr="00DA3CDE">
      <w:rPr>
        <w:b/>
        <w:sz w:val="18"/>
        <w:lang w:val="en-US"/>
      </w:rPr>
      <w:fldChar w:fldCharType="separate"/>
    </w:r>
    <w:r w:rsidR="007D3244">
      <w:rPr>
        <w:b/>
        <w:noProof/>
        <w:sz w:val="18"/>
        <w:lang w:val="en-US"/>
      </w:rPr>
      <w:t>9</w:t>
    </w:r>
    <w:r w:rsidRPr="00DA3CDE">
      <w:rPr>
        <w:b/>
        <w:sz w:val="18"/>
        <w:lang w:val="en-US"/>
      </w:rPr>
      <w:fldChar w:fldCharType="end"/>
    </w:r>
    <w:r>
      <w:rPr>
        <w:b/>
        <w:sz w:val="18"/>
        <w:lang w:val="en-US"/>
      </w:rPr>
      <w:tab/>
    </w:r>
    <w:r>
      <w:rPr>
        <w:sz w:val="17"/>
        <w:lang w:val="en-US"/>
      </w:rPr>
      <w:t>GE.18-05433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790507" w:rsidP="0054149D">
    <w:pPr>
      <w:pStyle w:val="Footer"/>
      <w:spacing w:before="360"/>
      <w:jc w:val="right"/>
      <w:rPr>
        <w:sz w:val="20"/>
        <w:szCs w:val="20"/>
      </w:rPr>
    </w:pPr>
    <w:r>
      <w:rPr>
        <w:sz w:val="20"/>
        <w:szCs w:val="20"/>
      </w:rPr>
      <w:t>GE.18-05</w:t>
    </w:r>
    <w:r w:rsidR="009638D8">
      <w:rPr>
        <w:sz w:val="20"/>
        <w:szCs w:val="20"/>
      </w:rPr>
      <w:t>433</w:t>
    </w:r>
    <w:r w:rsidR="00114439">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9638D8" w:rsidRPr="009638D8" w:rsidRDefault="009638D8" w:rsidP="009638D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E74" w:rsidRDefault="003C6E74" w:rsidP="00AA3959">
      <w:pPr>
        <w:pStyle w:val="Footer"/>
        <w:bidi/>
        <w:spacing w:after="80" w:line="200" w:lineRule="exact"/>
        <w:ind w:left="680"/>
      </w:pPr>
      <w:r>
        <w:rPr>
          <w:rtl/>
        </w:rPr>
        <w:t>__________</w:t>
      </w:r>
    </w:p>
  </w:footnote>
  <w:footnote w:type="continuationSeparator" w:id="0">
    <w:p w:rsidR="003C6E74" w:rsidRDefault="003C6E74" w:rsidP="00656392">
      <w:pPr>
        <w:spacing w:line="240" w:lineRule="auto"/>
      </w:pPr>
      <w:r>
        <w:continuationSeparator/>
      </w:r>
    </w:p>
  </w:footnote>
  <w:footnote w:id="1">
    <w:p w:rsidR="009C7C56" w:rsidRDefault="00FF4377" w:rsidP="009E4F98">
      <w:pPr>
        <w:pStyle w:val="FootnoteText"/>
        <w:widowControl w:val="0"/>
        <w:tabs>
          <w:tab w:val="left" w:pos="1268"/>
        </w:tabs>
        <w:spacing w:after="60" w:line="300" w:lineRule="exact"/>
        <w:ind w:left="737" w:right="1247"/>
        <w:textDirection w:val="tbRlV"/>
        <w:rPr>
          <w:rtl/>
          <w:lang w:eastAsia="zh-TW" w:bidi="ar-DZ"/>
        </w:rPr>
      </w:pPr>
      <w:r w:rsidRPr="00FF4377">
        <w:rPr>
          <w:rFonts w:ascii="Traditional Arabic" w:hAnsi="Traditional Arabic"/>
          <w:sz w:val="26"/>
          <w:szCs w:val="26"/>
          <w:rtl/>
          <w:lang w:eastAsia="zh-TW"/>
        </w:rPr>
        <w:t>(</w:t>
      </w:r>
      <w:r w:rsidR="009C7C56" w:rsidRPr="00FF4377">
        <w:rPr>
          <w:rStyle w:val="FootnoteReference"/>
          <w:rFonts w:ascii="Traditional Arabic" w:hAnsi="Traditional Arabic"/>
          <w:sz w:val="26"/>
          <w:szCs w:val="26"/>
          <w:vertAlign w:val="baseline"/>
          <w:lang w:eastAsia="zh-TW"/>
        </w:rPr>
        <w:footnoteRef/>
      </w:r>
      <w:r w:rsidRPr="00FF4377">
        <w:rPr>
          <w:rFonts w:ascii="Traditional Arabic" w:hAnsi="Traditional Arabic"/>
          <w:sz w:val="26"/>
          <w:szCs w:val="26"/>
          <w:rtl/>
          <w:lang w:eastAsia="zh-TW"/>
        </w:rPr>
        <w:t>)</w:t>
      </w:r>
      <w:r>
        <w:rPr>
          <w:rtl/>
          <w:lang w:eastAsia="zh-TW"/>
        </w:rPr>
        <w:tab/>
      </w:r>
      <w:r w:rsidR="009C7C56" w:rsidRPr="00FF4377">
        <w:rPr>
          <w:sz w:val="26"/>
          <w:szCs w:val="26"/>
          <w:rtl/>
          <w:lang w:eastAsia="zh-TW"/>
        </w:rPr>
        <w:t>انظر قضية</w:t>
      </w:r>
      <w:r w:rsidR="009C7C56" w:rsidRPr="00FF4377">
        <w:rPr>
          <w:i/>
          <w:iCs/>
          <w:sz w:val="26"/>
          <w:szCs w:val="26"/>
          <w:rtl/>
          <w:lang w:eastAsia="zh-TW"/>
        </w:rPr>
        <w:t xml:space="preserve"> أ. ضد نيوزيلندا</w:t>
      </w:r>
      <w:r w:rsidR="009C7C56" w:rsidRPr="00FF4377">
        <w:rPr>
          <w:i/>
          <w:iCs/>
          <w:rtl/>
          <w:lang w:eastAsia="zh-TW"/>
        </w:rPr>
        <w:t xml:space="preserve"> </w:t>
      </w:r>
      <w:r w:rsidR="009C7C56">
        <w:rPr>
          <w:rtl/>
          <w:lang w:eastAsia="zh-TW"/>
        </w:rPr>
        <w:t>(</w:t>
      </w:r>
      <w:r w:rsidR="009C7C56" w:rsidRPr="00FF4377">
        <w:rPr>
          <w:sz w:val="18"/>
          <w:szCs w:val="18"/>
          <w:lang w:eastAsia="zh-TW"/>
        </w:rPr>
        <w:t>CCPR/C/66/D/754/1997</w:t>
      </w:r>
      <w:r w:rsidR="009C7C56">
        <w:rPr>
          <w:rtl/>
          <w:lang w:eastAsia="zh-TW"/>
        </w:rPr>
        <w:t>)</w:t>
      </w:r>
      <w:r w:rsidR="009C7C56" w:rsidRPr="00FF4377">
        <w:rPr>
          <w:sz w:val="26"/>
          <w:szCs w:val="26"/>
          <w:rtl/>
          <w:lang w:eastAsia="zh-TW"/>
        </w:rPr>
        <w:t>، الفقرة 7-3.</w:t>
      </w:r>
      <w:r w:rsidR="009C7C56">
        <w:rPr>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8D8" w:rsidRPr="00DA3CDE" w:rsidRDefault="00DA3CDE" w:rsidP="00DA3CDE">
    <w:pPr>
      <w:pStyle w:val="Header"/>
      <w:jc w:val="right"/>
    </w:pPr>
    <w:r w:rsidRPr="00DA3CDE">
      <w:t>CRPD/C/19/4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8D8" w:rsidRPr="00DA3CDE" w:rsidRDefault="00DA3CDE" w:rsidP="00DA3CDE">
    <w:pPr>
      <w:pStyle w:val="Header"/>
      <w:jc w:val="left"/>
    </w:pPr>
    <w:r w:rsidRPr="00DA3CDE">
      <w:t>CRPD/C/19/4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680"/>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C6E74"/>
    <w:rsid w:val="000076D5"/>
    <w:rsid w:val="000155CB"/>
    <w:rsid w:val="000377C5"/>
    <w:rsid w:val="00043663"/>
    <w:rsid w:val="000505CF"/>
    <w:rsid w:val="000D3079"/>
    <w:rsid w:val="000D3142"/>
    <w:rsid w:val="000D701C"/>
    <w:rsid w:val="000E2A71"/>
    <w:rsid w:val="000F66EB"/>
    <w:rsid w:val="00114439"/>
    <w:rsid w:val="00160263"/>
    <w:rsid w:val="00181F96"/>
    <w:rsid w:val="001879D9"/>
    <w:rsid w:val="001A1371"/>
    <w:rsid w:val="001B346A"/>
    <w:rsid w:val="001D672F"/>
    <w:rsid w:val="001E1CAD"/>
    <w:rsid w:val="001E290D"/>
    <w:rsid w:val="002144FA"/>
    <w:rsid w:val="0023469A"/>
    <w:rsid w:val="00243C8A"/>
    <w:rsid w:val="00267A0E"/>
    <w:rsid w:val="002901D9"/>
    <w:rsid w:val="002976C2"/>
    <w:rsid w:val="003260FF"/>
    <w:rsid w:val="00343D95"/>
    <w:rsid w:val="00374341"/>
    <w:rsid w:val="003C6E74"/>
    <w:rsid w:val="003D1062"/>
    <w:rsid w:val="003E4EFF"/>
    <w:rsid w:val="003F0310"/>
    <w:rsid w:val="00406B65"/>
    <w:rsid w:val="00420D7B"/>
    <w:rsid w:val="00450B21"/>
    <w:rsid w:val="00453B63"/>
    <w:rsid w:val="00455780"/>
    <w:rsid w:val="00476CEF"/>
    <w:rsid w:val="004B0A1C"/>
    <w:rsid w:val="004C6438"/>
    <w:rsid w:val="004D298E"/>
    <w:rsid w:val="004F0B03"/>
    <w:rsid w:val="00510A34"/>
    <w:rsid w:val="00517BC9"/>
    <w:rsid w:val="0054149D"/>
    <w:rsid w:val="0054472E"/>
    <w:rsid w:val="00563E88"/>
    <w:rsid w:val="005662A9"/>
    <w:rsid w:val="005827D4"/>
    <w:rsid w:val="0059622A"/>
    <w:rsid w:val="005A0CCE"/>
    <w:rsid w:val="005C5878"/>
    <w:rsid w:val="005C7CEA"/>
    <w:rsid w:val="005D3C0B"/>
    <w:rsid w:val="005E5217"/>
    <w:rsid w:val="005F0FA4"/>
    <w:rsid w:val="005F30EE"/>
    <w:rsid w:val="0060473A"/>
    <w:rsid w:val="00606EDF"/>
    <w:rsid w:val="006542F0"/>
    <w:rsid w:val="00656392"/>
    <w:rsid w:val="0068781D"/>
    <w:rsid w:val="006959B0"/>
    <w:rsid w:val="006968AE"/>
    <w:rsid w:val="006A6A6C"/>
    <w:rsid w:val="006B3E27"/>
    <w:rsid w:val="006B62FA"/>
    <w:rsid w:val="006B6507"/>
    <w:rsid w:val="006C104C"/>
    <w:rsid w:val="00733704"/>
    <w:rsid w:val="007541BA"/>
    <w:rsid w:val="00756030"/>
    <w:rsid w:val="00764162"/>
    <w:rsid w:val="0078071A"/>
    <w:rsid w:val="00790507"/>
    <w:rsid w:val="007D3244"/>
    <w:rsid w:val="008455AA"/>
    <w:rsid w:val="00852A9A"/>
    <w:rsid w:val="0089294F"/>
    <w:rsid w:val="008E3CE3"/>
    <w:rsid w:val="008F49E1"/>
    <w:rsid w:val="0090370F"/>
    <w:rsid w:val="0091722A"/>
    <w:rsid w:val="009269D2"/>
    <w:rsid w:val="00942135"/>
    <w:rsid w:val="009521B0"/>
    <w:rsid w:val="009638D8"/>
    <w:rsid w:val="00992881"/>
    <w:rsid w:val="009A7E9F"/>
    <w:rsid w:val="009C7C56"/>
    <w:rsid w:val="009E4F98"/>
    <w:rsid w:val="009E5018"/>
    <w:rsid w:val="00A12B37"/>
    <w:rsid w:val="00A3071E"/>
    <w:rsid w:val="00A41CAC"/>
    <w:rsid w:val="00A50EC0"/>
    <w:rsid w:val="00A54442"/>
    <w:rsid w:val="00A83E12"/>
    <w:rsid w:val="00AA3959"/>
    <w:rsid w:val="00AA633C"/>
    <w:rsid w:val="00AB6758"/>
    <w:rsid w:val="00B02E5A"/>
    <w:rsid w:val="00B13763"/>
    <w:rsid w:val="00B148EB"/>
    <w:rsid w:val="00B477A4"/>
    <w:rsid w:val="00B54045"/>
    <w:rsid w:val="00B94000"/>
    <w:rsid w:val="00BE4724"/>
    <w:rsid w:val="00BE50C5"/>
    <w:rsid w:val="00BF3F54"/>
    <w:rsid w:val="00C067AD"/>
    <w:rsid w:val="00C438D7"/>
    <w:rsid w:val="00C53FE8"/>
    <w:rsid w:val="00C56F32"/>
    <w:rsid w:val="00C81B50"/>
    <w:rsid w:val="00CD0C2E"/>
    <w:rsid w:val="00CD1801"/>
    <w:rsid w:val="00D10EF1"/>
    <w:rsid w:val="00D319DE"/>
    <w:rsid w:val="00D42810"/>
    <w:rsid w:val="00D914A7"/>
    <w:rsid w:val="00DA3CDE"/>
    <w:rsid w:val="00DD13C3"/>
    <w:rsid w:val="00DD596E"/>
    <w:rsid w:val="00DD621E"/>
    <w:rsid w:val="00DF0575"/>
    <w:rsid w:val="00E11B0C"/>
    <w:rsid w:val="00E42AFD"/>
    <w:rsid w:val="00E70E04"/>
    <w:rsid w:val="00EC05A7"/>
    <w:rsid w:val="00EC4B6B"/>
    <w:rsid w:val="00ED3337"/>
    <w:rsid w:val="00ED7442"/>
    <w:rsid w:val="00EF1EE5"/>
    <w:rsid w:val="00F05A3E"/>
    <w:rsid w:val="00F32BC1"/>
    <w:rsid w:val="00F56802"/>
    <w:rsid w:val="00F7401C"/>
    <w:rsid w:val="00F763B4"/>
    <w:rsid w:val="00F900C3"/>
    <w:rsid w:val="00FD0658"/>
    <w:rsid w:val="00FF2AB2"/>
    <w:rsid w:val="00FF4377"/>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E7C3C02"/>
  <w15:docId w15:val="{9BE97659-3144-4CAA-AE41-A848EC44A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 Char,Footnote Text Char Char Char,Footnote Text Char1 Char Char Char,Footnote Text Char Char Char Char Char,Footnote Text Char2 Char Char Char Char Char,Footnote Text Char1,Footnote Text Char Char,fn,FA Fu,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1 Char Char,Footnote Text Char Char Char Char,Footnote Text Char1 Char Char Char Char,Footnote Text Char Char Char Char Char Char,Footnote Text Char2 Char Char Char Char Char Char,Footnote Text Char1 Char1"/>
    <w:basedOn w:val="DefaultParagraphFont"/>
    <w:link w:val="FootnoteText"/>
    <w:uiPriority w:val="99"/>
    <w:rsid w:val="001A1371"/>
    <w:rPr>
      <w:sz w:val="20"/>
      <w:szCs w:val="20"/>
    </w:rPr>
  </w:style>
  <w:style w:type="character" w:styleId="FootnoteReference">
    <w:name w:val="footnote reference"/>
    <w:aliases w:val="4_GA,4_G,Footnotes refss,ftref,Footnote number,(NECG) Footnote Reference,Style 10,Footnote text,16 Point,Superscript 6 Point,Footnote,Footnote symbol"/>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A3CDE"/>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DA3CDE"/>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SingleTxtG">
    <w:name w:val="_ Single Txt_G"/>
    <w:basedOn w:val="Normal"/>
    <w:link w:val="SingleTxtGChar"/>
    <w:rsid w:val="00DA3CDE"/>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DA3CDE"/>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A3032-575E-47CA-B6C5-ACB8E123F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CRPD/C/19/4</vt:lpstr>
    </vt:vector>
  </TitlesOfParts>
  <Company>DCM</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CRPD/C/19/4</dc:title>
  <dc:subject>GE.1805433A</dc:subject>
  <dc:creator>IHRZ</dc:creator>
  <cp:keywords>ODS No.1809658</cp:keywords>
  <dc:description/>
  <cp:lastModifiedBy>Generic Tpsara</cp:lastModifiedBy>
  <cp:revision>2</cp:revision>
  <cp:lastPrinted>2018-04-13T11:07:00Z</cp:lastPrinted>
  <dcterms:created xsi:type="dcterms:W3CDTF">2018-04-13T14:27:00Z</dcterms:created>
  <dcterms:modified xsi:type="dcterms:W3CDTF">2018-04-13T14:27:00Z</dcterms:modified>
</cp:coreProperties>
</file>