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经济、社会、</w:t>
      </w:r>
      <w:r>
        <w:br/>
      </w:r>
      <w:r>
        <w:rPr>
          <w:rFonts w:hint="eastAsia"/>
        </w:rPr>
        <w:t>文化权利委员会</w:t>
      </w:r>
    </w:p>
    <w:p w:rsidR="00000000" w:rsidRDefault="00000000">
      <w:pPr>
        <w:rPr>
          <w:rFonts w:hint="eastAsia"/>
        </w:rPr>
      </w:pPr>
    </w:p>
    <w:p w:rsidR="00000000" w:rsidRDefault="00000000">
      <w:pPr>
        <w:pStyle w:val="Heading2"/>
        <w:rPr>
          <w:rFonts w:hint="eastAsia"/>
        </w:rPr>
      </w:pPr>
      <w:r>
        <w:rPr>
          <w:rFonts w:hint="eastAsia"/>
        </w:rPr>
        <w:t>审议缔约国根据《公约》第</w:t>
      </w:r>
      <w:r>
        <w:rPr>
          <w:rFonts w:hint="eastAsia"/>
        </w:rPr>
        <w:t>16</w:t>
      </w:r>
      <w:r>
        <w:br/>
      </w:r>
      <w:r>
        <w:rPr>
          <w:rFonts w:hint="eastAsia"/>
        </w:rPr>
        <w:t>和</w:t>
      </w:r>
      <w:r>
        <w:rPr>
          <w:rFonts w:hint="eastAsia"/>
        </w:rPr>
        <w:t>17</w:t>
      </w:r>
      <w:r>
        <w:rPr>
          <w:rFonts w:hint="eastAsia"/>
        </w:rPr>
        <w:t>条提交的报告</w:t>
      </w:r>
    </w:p>
    <w:p w:rsidR="00000000" w:rsidRDefault="00000000">
      <w:pPr>
        <w:pStyle w:val="Heading3"/>
        <w:rPr>
          <w:rFonts w:hint="eastAsia"/>
        </w:rPr>
      </w:pPr>
      <w:r>
        <w:rPr>
          <w:rFonts w:hint="eastAsia"/>
        </w:rPr>
        <w:t>经济、社会、文化权利委员会的</w:t>
      </w:r>
      <w:r>
        <w:br/>
      </w:r>
      <w:r>
        <w:rPr>
          <w:rFonts w:hint="eastAsia"/>
        </w:rPr>
        <w:t>结</w:t>
      </w:r>
      <w:r>
        <w:t xml:space="preserve"> </w:t>
      </w:r>
      <w:r>
        <w:rPr>
          <w:rFonts w:hint="eastAsia"/>
        </w:rPr>
        <w:t>论</w:t>
      </w:r>
      <w:r>
        <w:t xml:space="preserve"> </w:t>
      </w:r>
      <w:r>
        <w:rPr>
          <w:rFonts w:hint="eastAsia"/>
        </w:rPr>
        <w:t>性</w:t>
      </w:r>
      <w:r>
        <w:t xml:space="preserve"> </w:t>
      </w:r>
      <w:r>
        <w:rPr>
          <w:rFonts w:hint="eastAsia"/>
        </w:rPr>
        <w:t>意</w:t>
      </w:r>
      <w:r>
        <w:t xml:space="preserve"> </w:t>
      </w:r>
      <w:r>
        <w:rPr>
          <w:rFonts w:hint="eastAsia"/>
        </w:rPr>
        <w:t>见</w:t>
      </w:r>
    </w:p>
    <w:p w:rsidR="00000000" w:rsidRDefault="00000000">
      <w:pPr>
        <w:pStyle w:val="Heading3"/>
        <w:rPr>
          <w:rFonts w:hint="eastAsia"/>
        </w:rPr>
      </w:pPr>
      <w:r>
        <w:rPr>
          <w:rFonts w:hint="eastAsia"/>
        </w:rPr>
        <w:t>格鲁吉亚</w:t>
      </w:r>
    </w:p>
    <w:p w:rsidR="00000000" w:rsidRDefault="00000000">
      <w:pPr>
        <w:spacing w:after="320"/>
        <w:rPr>
          <w:rFonts w:hint="eastAsia"/>
        </w:rPr>
      </w:pPr>
      <w:r>
        <w:rPr>
          <w:rFonts w:hint="eastAsia"/>
        </w:rPr>
        <w:tab/>
        <w:t xml:space="preserve">1.  </w:t>
      </w:r>
      <w:r>
        <w:rPr>
          <w:rFonts w:hint="eastAsia"/>
        </w:rPr>
        <w:t>委员会在</w:t>
      </w:r>
      <w:r>
        <w:rPr>
          <w:rFonts w:hint="eastAsia"/>
        </w:rPr>
        <w:t>2000</w:t>
      </w:r>
      <w:r>
        <w:rPr>
          <w:rFonts w:hint="eastAsia"/>
        </w:rPr>
        <w:t>年</w:t>
      </w:r>
      <w:r>
        <w:rPr>
          <w:rFonts w:hint="eastAsia"/>
        </w:rPr>
        <w:t>4</w:t>
      </w:r>
      <w:r>
        <w:rPr>
          <w:rFonts w:hint="eastAsia"/>
        </w:rPr>
        <w:t>月</w:t>
      </w:r>
      <w:r>
        <w:rPr>
          <w:rFonts w:hint="eastAsia"/>
        </w:rPr>
        <w:t>26</w:t>
      </w:r>
      <w:r>
        <w:rPr>
          <w:rFonts w:hint="eastAsia"/>
        </w:rPr>
        <w:t>日和</w:t>
      </w:r>
      <w:r>
        <w:rPr>
          <w:rFonts w:hint="eastAsia"/>
        </w:rPr>
        <w:t>27</w:t>
      </w:r>
      <w:r>
        <w:rPr>
          <w:rFonts w:hint="eastAsia"/>
        </w:rPr>
        <w:t>日举行的第</w:t>
      </w:r>
      <w:r>
        <w:rPr>
          <w:rFonts w:hint="eastAsia"/>
        </w:rPr>
        <w:t>3</w:t>
      </w:r>
      <w:r>
        <w:rPr>
          <w:rFonts w:hint="eastAsia"/>
        </w:rPr>
        <w:t>、第</w:t>
      </w:r>
      <w:r>
        <w:rPr>
          <w:rFonts w:hint="eastAsia"/>
        </w:rPr>
        <w:t>4</w:t>
      </w:r>
      <w:r>
        <w:rPr>
          <w:rFonts w:hint="eastAsia"/>
        </w:rPr>
        <w:t>和第</w:t>
      </w:r>
      <w:r>
        <w:rPr>
          <w:rFonts w:hint="eastAsia"/>
        </w:rPr>
        <w:t>5</w:t>
      </w:r>
      <w:r>
        <w:rPr>
          <w:rFonts w:hint="eastAsia"/>
        </w:rPr>
        <w:t>次会议上审议了格鲁吉亚关于《经济、社会、文化权利国际公约》执行情况的初次报告</w:t>
      </w:r>
      <w:r>
        <w:rPr>
          <w:rFonts w:hint="eastAsia"/>
        </w:rPr>
        <w:t>(E</w:t>
      </w:r>
      <w:r>
        <w:t>/</w:t>
      </w:r>
      <w:r>
        <w:rPr>
          <w:rFonts w:hint="eastAsia"/>
        </w:rPr>
        <w:t xml:space="preserve">  </w:t>
      </w:r>
      <w:r>
        <w:t>1990/5/Add.37)</w:t>
      </w:r>
      <w:r>
        <w:t>，</w:t>
      </w:r>
      <w:r>
        <w:rPr>
          <w:rFonts w:hint="eastAsia"/>
        </w:rPr>
        <w:t>并在</w:t>
      </w:r>
      <w:r>
        <w:rPr>
          <w:rFonts w:hint="eastAsia"/>
        </w:rPr>
        <w:t>2000</w:t>
      </w:r>
      <w:r>
        <w:rPr>
          <w:rFonts w:hint="eastAsia"/>
        </w:rPr>
        <w:t>年</w:t>
      </w:r>
      <w:r>
        <w:rPr>
          <w:rFonts w:hint="eastAsia"/>
        </w:rPr>
        <w:t>5</w:t>
      </w:r>
      <w:r>
        <w:rPr>
          <w:rFonts w:hint="eastAsia"/>
        </w:rPr>
        <w:t>月</w:t>
      </w:r>
      <w:r>
        <w:rPr>
          <w:rFonts w:hint="eastAsia"/>
        </w:rPr>
        <w:t>9</w:t>
      </w:r>
      <w:r>
        <w:rPr>
          <w:rFonts w:hint="eastAsia"/>
        </w:rPr>
        <w:t>日举行的第</w:t>
      </w:r>
      <w:r>
        <w:rPr>
          <w:rFonts w:hint="eastAsia"/>
        </w:rPr>
        <w:t>20</w:t>
      </w:r>
      <w:r>
        <w:rPr>
          <w:rFonts w:hint="eastAsia"/>
        </w:rPr>
        <w:t>次会议上通过了下列结论性意见。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spacing w:after="320"/>
        <w:rPr>
          <w:rFonts w:hint="eastAsia"/>
        </w:rPr>
      </w:pPr>
      <w:r>
        <w:rPr>
          <w:rFonts w:hint="eastAsia"/>
        </w:rPr>
        <w:tab/>
        <w:t xml:space="preserve">2.  </w:t>
      </w:r>
      <w:r>
        <w:rPr>
          <w:rFonts w:hint="eastAsia"/>
        </w:rPr>
        <w:t>委员会欢迎该缔约国提交了初次报告并由政府各部高级官员组成的一个代表团对问题单作了书面答复。委员会尤其欢迎与该代表团进行的建设性对话，欢迎该代表团愿意答复补充问题和提高可获得的进一步资料，并欢迎它的坦率的答复。该缔约国提交的报告总的说来符合委员会制定的指导方针。</w:t>
      </w:r>
    </w:p>
    <w:p w:rsidR="00000000" w:rsidRDefault="00000000">
      <w:pPr>
        <w:pStyle w:val="Heading3"/>
        <w:rPr>
          <w:rFonts w:hint="eastAsia"/>
        </w:rPr>
      </w:pPr>
      <w:r>
        <w:rPr>
          <w:rFonts w:hint="eastAsia"/>
          <w:u w:val="none"/>
        </w:rPr>
        <w:t>B</w:t>
      </w:r>
      <w:r>
        <w:rPr>
          <w:u w:val="none"/>
        </w:rPr>
        <w:t xml:space="preserve">.  </w:t>
      </w:r>
      <w:r>
        <w:rPr>
          <w:rFonts w:hint="eastAsia"/>
        </w:rPr>
        <w:t>积极的方面</w:t>
      </w:r>
    </w:p>
    <w:p w:rsidR="00000000" w:rsidRDefault="00000000">
      <w:pPr>
        <w:rPr>
          <w:rFonts w:hint="eastAsia"/>
        </w:rPr>
      </w:pPr>
      <w:r>
        <w:rPr>
          <w:rFonts w:hint="eastAsia"/>
        </w:rPr>
        <w:tab/>
        <w:t xml:space="preserve">3.  </w:t>
      </w:r>
      <w:r>
        <w:rPr>
          <w:rFonts w:hint="eastAsia"/>
        </w:rPr>
        <w:t>委员会注意到，该缔约国自独立以来一直有意批准大多数国际人权文书以及国际劳工组织各项公约，以提高人权并遵守国际人权准则。此外，委员会承认，格鲁吉亚政府为执行《公约》规定的权利作出了努力。委员会尤其注意到该国代表团的声明：格鲁吉亚政府打算批准国际劳工组织的《社会保障</w:t>
      </w:r>
      <w:r>
        <w:rPr>
          <w:rFonts w:hint="eastAsia"/>
        </w:rPr>
        <w:t>(</w:t>
      </w:r>
      <w:r>
        <w:rPr>
          <w:rFonts w:hint="eastAsia"/>
        </w:rPr>
        <w:t>最低标准</w:t>
      </w:r>
      <w:r>
        <w:rPr>
          <w:rFonts w:hint="eastAsia"/>
        </w:rPr>
        <w:t>)</w:t>
      </w:r>
      <w:r>
        <w:rPr>
          <w:rFonts w:hint="eastAsia"/>
        </w:rPr>
        <w:t>公约》</w:t>
      </w:r>
      <w:r>
        <w:rPr>
          <w:rFonts w:hint="eastAsia"/>
        </w:rPr>
        <w:t>(1952</w:t>
      </w:r>
      <w:r>
        <w:rPr>
          <w:rFonts w:hint="eastAsia"/>
        </w:rPr>
        <w:t>年第</w:t>
      </w:r>
      <w:r>
        <w:rPr>
          <w:rFonts w:hint="eastAsia"/>
        </w:rPr>
        <w:t>102</w:t>
      </w:r>
      <w:r>
        <w:rPr>
          <w:rFonts w:hint="eastAsia"/>
        </w:rPr>
        <w:t>号</w:t>
      </w:r>
      <w:r>
        <w:rPr>
          <w:rFonts w:hint="eastAsia"/>
        </w:rPr>
        <w:t>)</w:t>
      </w:r>
      <w:r>
        <w:rPr>
          <w:rFonts w:hint="eastAsia"/>
        </w:rPr>
        <w:t>和《待遇平等</w:t>
      </w:r>
      <w:r>
        <w:rPr>
          <w:rFonts w:hint="eastAsia"/>
        </w:rPr>
        <w:t>(</w:t>
      </w:r>
      <w:r>
        <w:rPr>
          <w:rFonts w:hint="eastAsia"/>
        </w:rPr>
        <w:t>社会保障</w:t>
      </w:r>
      <w:r>
        <w:rPr>
          <w:rFonts w:hint="eastAsia"/>
        </w:rPr>
        <w:t>)</w:t>
      </w:r>
      <w:r>
        <w:rPr>
          <w:rFonts w:hint="eastAsia"/>
        </w:rPr>
        <w:t>公约》</w:t>
      </w:r>
      <w:r>
        <w:rPr>
          <w:rFonts w:hint="eastAsia"/>
        </w:rPr>
        <w:t>(1942</w:t>
      </w:r>
      <w:r>
        <w:rPr>
          <w:rFonts w:hint="eastAsia"/>
        </w:rPr>
        <w:t>年第</w:t>
      </w:r>
      <w:r>
        <w:rPr>
          <w:rFonts w:hint="eastAsia"/>
        </w:rPr>
        <w:t>118</w:t>
      </w:r>
      <w:r>
        <w:rPr>
          <w:rFonts w:hint="eastAsia"/>
        </w:rPr>
        <w:t>号</w:t>
      </w:r>
      <w:r>
        <w:rPr>
          <w:rFonts w:hint="eastAsia"/>
        </w:rPr>
        <w:t>)</w:t>
      </w:r>
      <w:r>
        <w:rPr>
          <w:rFonts w:hint="eastAsia"/>
        </w:rPr>
        <w:t>，这两项公约都涉及到工人的社会保护问题。</w:t>
      </w:r>
    </w:p>
    <w:p w:rsidR="00000000" w:rsidRDefault="00000000">
      <w:pPr>
        <w:rPr>
          <w:rFonts w:hint="eastAsia"/>
        </w:rPr>
      </w:pPr>
      <w:r>
        <w:rPr>
          <w:rFonts w:hint="eastAsia"/>
        </w:rPr>
        <w:tab/>
        <w:t xml:space="preserve">4.  </w:t>
      </w:r>
      <w:r>
        <w:rPr>
          <w:rFonts w:hint="eastAsia"/>
        </w:rPr>
        <w:t>委员会满意地注意到，格鲁吉亚政府愿意与各国际组织合作，例如联合国开发计划署、劳工组织、世界卫生组织、世界银行和国际货币基金组织，以及区域组织如欧洲安全和合作组织，以实现《公约》规定的权利，尤其是处理贫困问题。</w:t>
      </w:r>
    </w:p>
    <w:p w:rsidR="00000000" w:rsidRDefault="00000000">
      <w:pPr>
        <w:spacing w:after="320"/>
        <w:rPr>
          <w:rFonts w:hint="eastAsia"/>
        </w:rPr>
      </w:pPr>
      <w:r>
        <w:rPr>
          <w:rFonts w:hint="eastAsia"/>
        </w:rPr>
        <w:tab/>
        <w:t xml:space="preserve">5.  </w:t>
      </w:r>
      <w:r>
        <w:rPr>
          <w:rFonts w:hint="eastAsia"/>
        </w:rPr>
        <w:t>委员会还对以下事实表示欢迎：该缔约国已经建立了一些政府机构以处理人权问题，例如国家申诉问题调查官和格鲁吉亚议会人权委员会。</w:t>
      </w:r>
    </w:p>
    <w:p w:rsidR="00000000" w:rsidRDefault="00000000">
      <w:pPr>
        <w:pStyle w:val="Heading3"/>
        <w:rPr>
          <w:rFonts w:hint="eastAsia"/>
        </w:rPr>
      </w:pPr>
      <w:r>
        <w:rPr>
          <w:rFonts w:hint="eastAsia"/>
          <w:u w:val="none"/>
        </w:rPr>
        <w:t xml:space="preserve">C.  </w:t>
      </w:r>
      <w:r>
        <w:rPr>
          <w:rFonts w:hint="eastAsia"/>
        </w:rPr>
        <w:t>妨碍执行《公约》的因素和困难</w:t>
      </w:r>
    </w:p>
    <w:p w:rsidR="00000000" w:rsidRDefault="00000000">
      <w:pPr>
        <w:spacing w:after="320"/>
        <w:rPr>
          <w:rFonts w:hint="eastAsia"/>
        </w:rPr>
      </w:pPr>
      <w:r>
        <w:rPr>
          <w:rFonts w:hint="eastAsia"/>
        </w:rPr>
        <w:tab/>
        <w:t xml:space="preserve">6.  </w:t>
      </w:r>
      <w:r>
        <w:rPr>
          <w:rFonts w:hint="eastAsia"/>
        </w:rPr>
        <w:t>委员会了解到，格鲁吉亚政府目前正面临着转型期国家所面临的共同困难。为了改革社会福利和社会救济、劳动和就业、卫生保健和教育等制度，需要在经济和政治方面作大幅度变革。在这一方面，委员会还承认该缔约国在处理该国某些地区存在的内部冲突方面面临的问题，这些问题已经严重妨碍了该缔约国为改善其所有公民的人权状况作出的努力。</w:t>
      </w:r>
    </w:p>
    <w:p w:rsidR="00000000" w:rsidRDefault="00000000">
      <w:pPr>
        <w:pStyle w:val="Heading3"/>
        <w:rPr>
          <w:rFonts w:hint="eastAsia"/>
        </w:rPr>
      </w:pPr>
      <w:r>
        <w:rPr>
          <w:rFonts w:hint="eastAsia"/>
          <w:u w:val="none"/>
        </w:rPr>
        <w:t xml:space="preserve">D.  </w:t>
      </w:r>
      <w:r>
        <w:rPr>
          <w:rFonts w:hint="eastAsia"/>
        </w:rPr>
        <w:t>引人关注的主要问题</w:t>
      </w:r>
    </w:p>
    <w:p w:rsidR="00000000" w:rsidRDefault="00000000">
      <w:pPr>
        <w:rPr>
          <w:rFonts w:hint="eastAsia"/>
        </w:rPr>
      </w:pPr>
      <w:r>
        <w:rPr>
          <w:rFonts w:hint="eastAsia"/>
        </w:rPr>
        <w:tab/>
        <w:t xml:space="preserve">7.  </w:t>
      </w:r>
      <w:r>
        <w:rPr>
          <w:rFonts w:hint="eastAsia"/>
        </w:rPr>
        <w:t>委员会对格鲁吉亚政府面临的严重的贫困问题表示关注。尽管该缔约国已经作出了努力，但是平均最低工资仍然不足以确保格鲁吉亚人口中大部分人的适当生活标准。</w:t>
      </w:r>
    </w:p>
    <w:p w:rsidR="00000000" w:rsidRDefault="00000000">
      <w:pPr>
        <w:rPr>
          <w:rFonts w:hint="eastAsia"/>
        </w:rPr>
      </w:pPr>
      <w:r>
        <w:rPr>
          <w:rFonts w:hint="eastAsia"/>
        </w:rPr>
        <w:tab/>
        <w:t xml:space="preserve">8.  </w:t>
      </w:r>
      <w:r>
        <w:rPr>
          <w:rFonts w:hint="eastAsia"/>
        </w:rPr>
        <w:t>此外，委员会还对正在争取的某些消除贫困措施的不足表示关注。在旨在减轻贫困的活动方面，看来在制定政策和执行阶段缺乏有效管理，尤其是关系到养恤金和税收制度改革方面。由于没有明确的指导方针和指标，阻碍了转型进程。</w:t>
      </w:r>
    </w:p>
    <w:p w:rsidR="00000000" w:rsidRDefault="00000000">
      <w:pPr>
        <w:rPr>
          <w:rFonts w:hint="eastAsia"/>
        </w:rPr>
      </w:pPr>
      <w:r>
        <w:rPr>
          <w:rFonts w:hint="eastAsia"/>
        </w:rPr>
        <w:tab/>
        <w:t xml:space="preserve">9.  </w:t>
      </w:r>
      <w:r>
        <w:rPr>
          <w:rFonts w:hint="eastAsia"/>
        </w:rPr>
        <w:t>总的说来，委员会注意到，该缔约国提供的统计数据不够可靠，无法对它正在处理的各种问题作明晰的分析和评估，例如该国的贫困程度，确定实际最低生活水平和实际贫困线。</w:t>
      </w:r>
    </w:p>
    <w:p w:rsidR="00000000" w:rsidRDefault="00000000">
      <w:pPr>
        <w:rPr>
          <w:rFonts w:hint="eastAsia"/>
        </w:rPr>
      </w:pPr>
      <w:r>
        <w:rPr>
          <w:rFonts w:hint="eastAsia"/>
        </w:rPr>
        <w:tab/>
        <w:t xml:space="preserve">10.  </w:t>
      </w:r>
      <w:r>
        <w:rPr>
          <w:rFonts w:hint="eastAsia"/>
        </w:rPr>
        <w:t>委员会认为，由于缺乏有关中央政府拨给地方政府用于教育和健康的预算方面的统计数据，使得无法对这些领域取得进展与否有一个清楚的了解。</w:t>
      </w:r>
    </w:p>
    <w:p w:rsidR="00000000" w:rsidRDefault="00000000">
      <w:pPr>
        <w:rPr>
          <w:rFonts w:hint="eastAsia"/>
        </w:rPr>
      </w:pPr>
      <w:r>
        <w:rPr>
          <w:rFonts w:hint="eastAsia"/>
        </w:rPr>
        <w:tab/>
        <w:t xml:space="preserve">11.  </w:t>
      </w:r>
      <w:r>
        <w:rPr>
          <w:rFonts w:hint="eastAsia"/>
        </w:rPr>
        <w:t>委员会还关切地注意到，格鲁吉亚各经济部门的工作人员没有按时拿到报酬。</w:t>
      </w:r>
    </w:p>
    <w:p w:rsidR="00000000" w:rsidRDefault="00000000">
      <w:pPr>
        <w:rPr>
          <w:rFonts w:hint="eastAsia"/>
        </w:rPr>
      </w:pPr>
      <w:r>
        <w:rPr>
          <w:rFonts w:hint="eastAsia"/>
        </w:rPr>
        <w:tab/>
        <w:t xml:space="preserve">12.  </w:t>
      </w:r>
      <w:r>
        <w:rPr>
          <w:rFonts w:hint="eastAsia"/>
        </w:rPr>
        <w:t>委员会还对以下事实表示关注，没有任何立法规定保证残疾人进入劳动力市场。</w:t>
      </w:r>
    </w:p>
    <w:p w:rsidR="00000000" w:rsidRDefault="00000000">
      <w:pPr>
        <w:rPr>
          <w:rFonts w:hint="eastAsia"/>
        </w:rPr>
      </w:pPr>
      <w:r>
        <w:rPr>
          <w:rFonts w:hint="eastAsia"/>
        </w:rPr>
        <w:tab/>
        <w:t xml:space="preserve">13.  </w:t>
      </w:r>
      <w:r>
        <w:rPr>
          <w:rFonts w:hint="eastAsia"/>
        </w:rPr>
        <w:t>委员会关切地注意到，妇女的失业人数高于男子，特别是在公务员系统，包括议会。</w:t>
      </w:r>
    </w:p>
    <w:p w:rsidR="00000000" w:rsidRDefault="00000000">
      <w:pPr>
        <w:rPr>
          <w:rFonts w:hint="eastAsia"/>
        </w:rPr>
      </w:pPr>
      <w:r>
        <w:rPr>
          <w:rFonts w:hint="eastAsia"/>
        </w:rPr>
        <w:tab/>
        <w:t xml:space="preserve">14.  </w:t>
      </w:r>
      <w:r>
        <w:rPr>
          <w:rFonts w:hint="eastAsia"/>
        </w:rPr>
        <w:t>此外，引起委员会关注的还有，该缔约国尚未执行《国家行动计划》以消除妇女在经济和社会领域中面临的不平等现象。</w:t>
      </w:r>
    </w:p>
    <w:p w:rsidR="00000000" w:rsidRDefault="00000000">
      <w:pPr>
        <w:rPr>
          <w:rFonts w:hint="eastAsia"/>
        </w:rPr>
      </w:pPr>
      <w:r>
        <w:rPr>
          <w:rFonts w:hint="eastAsia"/>
        </w:rPr>
        <w:tab/>
        <w:t xml:space="preserve">15.  </w:t>
      </w:r>
      <w:r>
        <w:rPr>
          <w:rFonts w:hint="eastAsia"/>
        </w:rPr>
        <w:t>委员会关切地注意到，惩治对妇女暴力和工作场所性骚扰行为的法律不足。</w:t>
      </w:r>
    </w:p>
    <w:p w:rsidR="00000000" w:rsidRDefault="00000000">
      <w:pPr>
        <w:rPr>
          <w:rFonts w:hint="eastAsia"/>
        </w:rPr>
      </w:pPr>
      <w:r>
        <w:rPr>
          <w:rFonts w:hint="eastAsia"/>
        </w:rPr>
        <w:tab/>
        <w:t xml:space="preserve">16.  </w:t>
      </w:r>
      <w:r>
        <w:rPr>
          <w:rFonts w:hint="eastAsia"/>
        </w:rPr>
        <w:t>委员会还关切地注意到，流落街头行乞的儿童人数呈上升趋势，其中许多人受成人诱骗参加各种犯罪活动。</w:t>
      </w:r>
    </w:p>
    <w:p w:rsidR="00000000" w:rsidRDefault="00000000">
      <w:pPr>
        <w:rPr>
          <w:rFonts w:hint="eastAsia"/>
        </w:rPr>
      </w:pPr>
      <w:r>
        <w:rPr>
          <w:rFonts w:hint="eastAsia"/>
        </w:rPr>
        <w:tab/>
        <w:t xml:space="preserve">17.  </w:t>
      </w:r>
      <w:r>
        <w:rPr>
          <w:rFonts w:hint="eastAsia"/>
        </w:rPr>
        <w:t>令委员会感到遗憾的是，由于该缔约国提供的有关住房状况以及强迫逐出房客的发生率的评估的资料不足，因此无法对这些问题有一个清晰和全面的了解。此外，委员会对未能找到一个令人满意的办法以解决国内被迫流离者问题表示遗憾。</w:t>
      </w:r>
    </w:p>
    <w:p w:rsidR="00000000" w:rsidRDefault="00000000">
      <w:pPr>
        <w:rPr>
          <w:rFonts w:hint="eastAsia"/>
        </w:rPr>
      </w:pPr>
      <w:r>
        <w:rPr>
          <w:rFonts w:hint="eastAsia"/>
        </w:rPr>
        <w:tab/>
        <w:t xml:space="preserve">18.  </w:t>
      </w:r>
      <w:r>
        <w:rPr>
          <w:rFonts w:hint="eastAsia"/>
        </w:rPr>
        <w:t>委员会关切地注意到，公众对生殖健康问题、尤其是对避孕器具的提供和使用普遍认识有限。</w:t>
      </w:r>
    </w:p>
    <w:p w:rsidR="00000000" w:rsidRDefault="00000000">
      <w:pPr>
        <w:spacing w:after="320"/>
        <w:rPr>
          <w:rFonts w:hint="eastAsia"/>
        </w:rPr>
      </w:pPr>
      <w:r>
        <w:rPr>
          <w:rFonts w:hint="eastAsia"/>
        </w:rPr>
        <w:tab/>
        <w:t>19</w:t>
      </w:r>
      <w:r>
        <w:rPr>
          <w:rFonts w:hint="eastAsia"/>
        </w:rPr>
        <w:t>．</w:t>
      </w:r>
      <w:r>
        <w:rPr>
          <w:rFonts w:hint="eastAsia"/>
        </w:rPr>
        <w:t xml:space="preserve">  </w:t>
      </w:r>
      <w:r>
        <w:rPr>
          <w:rFonts w:hint="eastAsia"/>
        </w:rPr>
        <w:t>关于教育，委员会关切地注意到，在新的中学课程中，用于军事训练的课时</w:t>
      </w:r>
      <w:r>
        <w:rPr>
          <w:rFonts w:hint="eastAsia"/>
        </w:rPr>
        <w:t>(3</w:t>
      </w:r>
      <w:r>
        <w:rPr>
          <w:rFonts w:hint="eastAsia"/>
        </w:rPr>
        <w:t>个单元</w:t>
      </w:r>
      <w:r>
        <w:rPr>
          <w:rFonts w:hint="eastAsia"/>
        </w:rPr>
        <w:t>)</w:t>
      </w:r>
      <w:r>
        <w:rPr>
          <w:rFonts w:hint="eastAsia"/>
        </w:rPr>
        <w:t>与用于“司法基础入门”的课时</w:t>
      </w:r>
      <w:r>
        <w:rPr>
          <w:rFonts w:hint="eastAsia"/>
        </w:rPr>
        <w:t>(1</w:t>
      </w:r>
      <w:r>
        <w:rPr>
          <w:rFonts w:hint="eastAsia"/>
        </w:rPr>
        <w:t>个单元</w:t>
      </w:r>
      <w:r>
        <w:rPr>
          <w:rFonts w:hint="eastAsia"/>
        </w:rPr>
        <w:t>)</w:t>
      </w:r>
      <w:r>
        <w:rPr>
          <w:rFonts w:hint="eastAsia"/>
        </w:rPr>
        <w:t>不平衡。</w:t>
      </w:r>
    </w:p>
    <w:p w:rsidR="00000000" w:rsidRDefault="00000000">
      <w:pPr>
        <w:pStyle w:val="Heading3"/>
        <w:rPr>
          <w:rFonts w:hint="eastAsia"/>
        </w:rPr>
      </w:pPr>
      <w:r>
        <w:rPr>
          <w:rFonts w:hint="eastAsia"/>
          <w:u w:val="none"/>
        </w:rPr>
        <w:t>E</w:t>
      </w:r>
      <w:r>
        <w:rPr>
          <w:u w:val="none"/>
        </w:rPr>
        <w:t>.</w:t>
      </w:r>
      <w:r>
        <w:rPr>
          <w:rFonts w:hint="eastAsia"/>
          <w:u w:val="none"/>
        </w:rPr>
        <w:t xml:space="preserve">  </w:t>
      </w:r>
      <w:r>
        <w:rPr>
          <w:rFonts w:hint="eastAsia"/>
        </w:rPr>
        <w:t>建</w:t>
      </w:r>
      <w:r>
        <w:rPr>
          <w:rFonts w:hint="eastAsia"/>
        </w:rPr>
        <w:t xml:space="preserve">  </w:t>
      </w:r>
      <w:r>
        <w:rPr>
          <w:rFonts w:hint="eastAsia"/>
        </w:rPr>
        <w:t>议</w:t>
      </w:r>
    </w:p>
    <w:p w:rsidR="00000000" w:rsidRDefault="00000000">
      <w:pPr>
        <w:rPr>
          <w:rFonts w:hint="eastAsia"/>
        </w:rPr>
      </w:pPr>
      <w:r>
        <w:rPr>
          <w:rFonts w:hint="eastAsia"/>
        </w:rPr>
        <w:tab/>
        <w:t xml:space="preserve">20.  </w:t>
      </w:r>
      <w:r>
        <w:rPr>
          <w:rFonts w:hint="eastAsia"/>
        </w:rPr>
        <w:t>委员会注意到该缔约国指出，减轻贫困是其主要优先考虑问题。关于所通过的政策和所采取的措施，委员会建议该缔约国考虑到《公约》规定的义务，以及本结论性意见中所载的建议。</w:t>
      </w:r>
    </w:p>
    <w:p w:rsidR="00000000" w:rsidRDefault="00000000">
      <w:pPr>
        <w:rPr>
          <w:rFonts w:hint="eastAsia"/>
        </w:rPr>
      </w:pPr>
      <w:r>
        <w:rPr>
          <w:rFonts w:hint="eastAsia"/>
        </w:rPr>
        <w:tab/>
        <w:t xml:space="preserve">21.  </w:t>
      </w:r>
      <w:r>
        <w:rPr>
          <w:rFonts w:hint="eastAsia"/>
        </w:rPr>
        <w:t>委员会建议，缔约国继续寻求《公约》第</w:t>
      </w:r>
      <w:r>
        <w:rPr>
          <w:rFonts w:hint="eastAsia"/>
        </w:rPr>
        <w:t>23</w:t>
      </w:r>
      <w:r>
        <w:rPr>
          <w:rFonts w:hint="eastAsia"/>
        </w:rPr>
        <w:t>条中规定的国际技术援助以努力改进该国的经济、社会、文化权利的执行。</w:t>
      </w:r>
    </w:p>
    <w:p w:rsidR="00000000" w:rsidRDefault="00000000">
      <w:pPr>
        <w:rPr>
          <w:rFonts w:hint="eastAsia"/>
        </w:rPr>
      </w:pPr>
      <w:r>
        <w:rPr>
          <w:rFonts w:hint="eastAsia"/>
        </w:rPr>
        <w:tab/>
        <w:t xml:space="preserve">22.  </w:t>
      </w:r>
      <w:r>
        <w:rPr>
          <w:rFonts w:hint="eastAsia"/>
        </w:rPr>
        <w:t>此外，委员会还建议，该缔约国在与国际组织拟定技术合作和其他安排时，充分考虑到其国际人权义务。同时，委员会敦促该缔约国考虑到各国际组织采取的不同方法，例如开发计划署的人的发展的方法。</w:t>
      </w:r>
    </w:p>
    <w:p w:rsidR="00000000" w:rsidRDefault="00000000">
      <w:pPr>
        <w:rPr>
          <w:rFonts w:hint="eastAsia"/>
        </w:rPr>
      </w:pPr>
      <w:r>
        <w:rPr>
          <w:rFonts w:hint="eastAsia"/>
        </w:rPr>
        <w:tab/>
        <w:t xml:space="preserve">23.  </w:t>
      </w:r>
      <w:r>
        <w:rPr>
          <w:rFonts w:hint="eastAsia"/>
        </w:rPr>
        <w:t>委员会赞成开发计划署《</w:t>
      </w:r>
      <w:r>
        <w:rPr>
          <w:rFonts w:hint="eastAsia"/>
        </w:rPr>
        <w:t>1999</w:t>
      </w:r>
      <w:r>
        <w:rPr>
          <w:rFonts w:hint="eastAsia"/>
        </w:rPr>
        <w:t>年格鲁吉亚的人的发展报告》中提出的以下建议，不拟因该缔约国收到的提案而修改贫困基准水平，因为修改贫困线会使该国的贫困状况得不到正确反映。在这一方面，委员会敦促该缔约国采取适当措施，以确保最低工资足以支付工资生活者及其家庭的基本需要。</w:t>
      </w:r>
    </w:p>
    <w:p w:rsidR="00000000" w:rsidRDefault="00000000">
      <w:pPr>
        <w:rPr>
          <w:rFonts w:hint="eastAsia"/>
        </w:rPr>
      </w:pPr>
      <w:r>
        <w:rPr>
          <w:rFonts w:hint="eastAsia"/>
        </w:rPr>
        <w:tab/>
        <w:t xml:space="preserve">24.  </w:t>
      </w:r>
      <w:r>
        <w:rPr>
          <w:rFonts w:hint="eastAsia"/>
        </w:rPr>
        <w:t>委员会建议该缔约国采取补救行动，以确保各经济部门的工作人员按时拿到工资。</w:t>
      </w:r>
    </w:p>
    <w:p w:rsidR="00000000" w:rsidRDefault="00000000">
      <w:pPr>
        <w:rPr>
          <w:rFonts w:hint="eastAsia"/>
        </w:rPr>
      </w:pPr>
      <w:r>
        <w:rPr>
          <w:rFonts w:hint="eastAsia"/>
        </w:rPr>
        <w:tab/>
        <w:t xml:space="preserve">25.  </w:t>
      </w:r>
      <w:r>
        <w:rPr>
          <w:rFonts w:hint="eastAsia"/>
        </w:rPr>
        <w:t>委员会还建议该缔约国着手通过有关立法，以保证残疾人有更多机会进入劳动力市场。</w:t>
      </w:r>
    </w:p>
    <w:p w:rsidR="00000000" w:rsidRDefault="00000000">
      <w:pPr>
        <w:rPr>
          <w:rFonts w:hint="eastAsia"/>
        </w:rPr>
      </w:pPr>
      <w:r>
        <w:rPr>
          <w:rFonts w:hint="eastAsia"/>
        </w:rPr>
        <w:tab/>
        <w:t xml:space="preserve">26.  </w:t>
      </w:r>
      <w:r>
        <w:rPr>
          <w:rFonts w:hint="eastAsia"/>
        </w:rPr>
        <w:t>认识到该缔约国现有资源有限，因此委员会建议，所要采取的措施把</w:t>
      </w:r>
      <w:r>
        <w:rPr>
          <w:rFonts w:hint="eastAsia"/>
        </w:rPr>
        <w:t xml:space="preserve">  </w:t>
      </w:r>
      <w:r>
        <w:rPr>
          <w:rFonts w:hint="eastAsia"/>
        </w:rPr>
        <w:t>这些资源集中用于主要优先项目，例如处理公务员系统中目前存在的男女不平等现象的措施以及拟订国家人权行动计划。在这一方面，委员会指出，可以请求人权事务高级专员办事处和开发计划署对这类活动提供国际技术援助。</w:t>
      </w:r>
    </w:p>
    <w:p w:rsidR="00000000" w:rsidRDefault="00000000">
      <w:pPr>
        <w:rPr>
          <w:rFonts w:hint="eastAsia"/>
        </w:rPr>
      </w:pPr>
      <w:r>
        <w:rPr>
          <w:rFonts w:hint="eastAsia"/>
        </w:rPr>
        <w:tab/>
        <w:t xml:space="preserve">27.  </w:t>
      </w:r>
      <w:r>
        <w:rPr>
          <w:rFonts w:hint="eastAsia"/>
        </w:rPr>
        <w:t>委员会敦促该缔约国着手逐步执行有关妇女问题的国家行动计划。此外，委员会强烈建议该缔约国采取有效措施打击对妇女暴力侵害，包括通过适当的立法。</w:t>
      </w:r>
    </w:p>
    <w:p w:rsidR="00000000" w:rsidRDefault="00000000">
      <w:pPr>
        <w:rPr>
          <w:rFonts w:hint="eastAsia"/>
        </w:rPr>
      </w:pPr>
      <w:r>
        <w:rPr>
          <w:rFonts w:hint="eastAsia"/>
        </w:rPr>
        <w:tab/>
        <w:t xml:space="preserve">28.  </w:t>
      </w:r>
      <w:r>
        <w:rPr>
          <w:rFonts w:hint="eastAsia"/>
        </w:rPr>
        <w:t>促请该缔约国更加关注街头行乞儿童的人数增长问题，并采取适当措施解决这一问题。</w:t>
      </w:r>
    </w:p>
    <w:p w:rsidR="00000000" w:rsidRDefault="00000000">
      <w:pPr>
        <w:rPr>
          <w:rFonts w:hint="eastAsia"/>
        </w:rPr>
      </w:pPr>
      <w:r>
        <w:rPr>
          <w:rFonts w:hint="eastAsia"/>
        </w:rPr>
        <w:tab/>
        <w:t xml:space="preserve">29.  </w:t>
      </w:r>
      <w:r>
        <w:rPr>
          <w:rFonts w:hint="eastAsia"/>
        </w:rPr>
        <w:t>委员会建议该缔约国采取措施创造条件，以便国内流离失所者能够返回其原籍地。</w:t>
      </w:r>
    </w:p>
    <w:p w:rsidR="00000000" w:rsidRDefault="00000000">
      <w:pPr>
        <w:rPr>
          <w:rFonts w:hint="eastAsia"/>
        </w:rPr>
      </w:pPr>
      <w:r>
        <w:rPr>
          <w:rFonts w:hint="eastAsia"/>
        </w:rPr>
        <w:tab/>
        <w:t xml:space="preserve">30.  </w:t>
      </w:r>
      <w:r>
        <w:rPr>
          <w:rFonts w:hint="eastAsia"/>
        </w:rPr>
        <w:t>委员会建议该缔约国采取步骤，提高公众对生殖健康问题的了解和认识。在这一方面，该国政府不妨寻求诸如卫生组织、艾滋病方案和联合国人口基金等国际组织的指导和援助。</w:t>
      </w:r>
    </w:p>
    <w:p w:rsidR="00000000" w:rsidRDefault="00000000">
      <w:pPr>
        <w:rPr>
          <w:rFonts w:hint="eastAsia"/>
        </w:rPr>
      </w:pPr>
      <w:r>
        <w:rPr>
          <w:rFonts w:hint="eastAsia"/>
        </w:rPr>
        <w:tab/>
        <w:t xml:space="preserve">31.  </w:t>
      </w:r>
      <w:r>
        <w:rPr>
          <w:rFonts w:hint="eastAsia"/>
        </w:rPr>
        <w:t>关于中学课程，委员会建议该缔约国努力使军事培训课时与包括“司法基础入门”在内的公民教育课时取得适当平衡。</w:t>
      </w:r>
    </w:p>
    <w:p w:rsidR="00000000" w:rsidRDefault="00000000">
      <w:pPr>
        <w:rPr>
          <w:rFonts w:hint="eastAsia"/>
        </w:rPr>
      </w:pPr>
      <w:r>
        <w:rPr>
          <w:rFonts w:hint="eastAsia"/>
        </w:rPr>
        <w:tab/>
        <w:t xml:space="preserve">32.  </w:t>
      </w:r>
      <w:r>
        <w:rPr>
          <w:rFonts w:hint="eastAsia"/>
        </w:rPr>
        <w:t>委员会要求该缔约国将以下方面的所有可获得资料列入其关于《公约》执行情况的第二份定期报告：已采取的任何措施和所取得的任何进展，尤其是关于委员会在本结论性意见中提出的建议。</w:t>
      </w: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jc w:val="center"/>
      </w:pPr>
      <w:r>
        <w:t>--  --  --  --  --</w:t>
      </w:r>
    </w:p>
    <w:p w:rsidR="00000000" w:rsidRDefault="00000000">
      <w:pPr>
        <w:rPr>
          <w:rFonts w:hint="eastAsia"/>
        </w:rPr>
      </w:pP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 00-42376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E/C.12/1/Add.42</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E/C.12/1/Add.42</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a1"/>
    </w:pPr>
  </w:p>
  <w:p w:rsidR="00000000" w:rsidRDefault="00000000">
    <w:pPr>
      <w:pStyle w:val="a1"/>
    </w:pPr>
  </w:p>
  <w:p w:rsidR="00000000" w:rsidRDefault="00000000">
    <w:pPr>
      <w:pStyle w:val="1R2"/>
      <w:framePr w:w="2392" w:wrap="around" w:x="9142" w:y="2610"/>
    </w:pPr>
    <w:r>
      <w:t>Distr.</w:t>
    </w:r>
  </w:p>
  <w:p w:rsidR="00000000" w:rsidRDefault="00000000">
    <w:pPr>
      <w:pStyle w:val="1R2"/>
      <w:framePr w:w="2392" w:wrap="around" w:x="9142" w:y="2610"/>
    </w:pPr>
    <w:r>
      <w:t>GENERAL</w:t>
    </w:r>
  </w:p>
  <w:p w:rsidR="00000000" w:rsidRDefault="00000000">
    <w:pPr>
      <w:pStyle w:val="1R2"/>
      <w:framePr w:w="2392" w:wrap="around" w:x="9142" w:y="2610"/>
    </w:pPr>
  </w:p>
  <w:p w:rsidR="00000000" w:rsidRDefault="00000000">
    <w:pPr>
      <w:pStyle w:val="1R2"/>
      <w:framePr w:w="2392" w:wrap="around" w:x="9142" w:y="2610"/>
    </w:pPr>
    <w:r>
      <w:t>E/C.12/1/Add.42</w:t>
    </w:r>
  </w:p>
  <w:p w:rsidR="00000000" w:rsidRDefault="00000000">
    <w:pPr>
      <w:pStyle w:val="1R2"/>
      <w:framePr w:w="2392" w:wrap="around" w:x="9142" w:y="2610"/>
    </w:pPr>
    <w:r>
      <w:t>23 May 2000</w:t>
    </w:r>
  </w:p>
  <w:p w:rsidR="00000000" w:rsidRDefault="00000000">
    <w:pPr>
      <w:pStyle w:val="1R2"/>
      <w:framePr w:w="2392" w:wrap="around" w:x="9142" w:y="2610"/>
    </w:pPr>
    <w:r>
      <w:t>CHINESE</w:t>
    </w:r>
  </w:p>
  <w:p w:rsidR="00000000" w:rsidRDefault="00000000">
    <w:pPr>
      <w:pStyle w:val="1R2"/>
      <w:framePr w:w="2392" w:wrap="around" w:x="9142" w:y="2610"/>
    </w:pPr>
    <w:r>
      <w:t>Original:</w:t>
    </w:r>
    <w:r>
      <w:tab/>
      <w:t>ENGLISH</w:t>
    </w: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 w:numId="24">
    <w:abstractNumId w:val="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widowControl w:val="0"/>
      <w:spacing w:line="288" w:lineRule="auto"/>
      <w:ind w:firstLine="510"/>
    </w:pPr>
    <w:rPr>
      <w:rFonts w:eastAsia="KaiTi_GB2312"/>
      <w:snapToGrid/>
      <w:spacing w:val="0"/>
    </w:rPr>
  </w:style>
  <w:style w:type="character" w:styleId="FootnoteReference">
    <w:name w:val="footnote reference"/>
    <w:semiHidden/>
    <w:rPr>
      <w:rFonts w:ascii="Univers (WN)" w:eastAsia="KaiTi_GB2312" w:hAnsi="Univers (WN)"/>
      <w:color w:val="0000FF"/>
      <w:spacing w:val="0"/>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tabs>
        <w:tab w:val="left" w:pos="1202"/>
      </w:tabs>
      <w:snapToGrid/>
      <w:spacing w:line="288" w:lineRule="auto"/>
    </w:pPr>
  </w:style>
  <w:style w:type="paragraph" w:customStyle="1" w:styleId="a5">
    <w:name w:val="悬挂"/>
    <w:basedOn w:val="Normal"/>
    <w:pPr>
      <w:ind w:left="1531" w:hanging="510"/>
    </w:pPr>
  </w:style>
  <w:style w:type="paragraph" w:customStyle="1" w:styleId="a0">
    <w:name w:val="悬挂符号－"/>
    <w:basedOn w:val="a5"/>
    <w:pPr>
      <w:numPr>
        <w:numId w:val="24"/>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Univers (WN)" w:eastAsia="KaiTi_GB2312" w:hAnsi="Univers (WN)"/>
      <w:color w:val="0000FF"/>
      <w:spacing w:val="0"/>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eastAsia="SimHei"/>
      <w:spacing w:val="10"/>
      <w:kern w:val="24"/>
      <w:sz w:val="24"/>
      <w:lang w:val="en-US" w:eastAsia="zh-CN"/>
    </w:rPr>
  </w:style>
  <w:style w:type="paragraph" w:customStyle="1" w:styleId="a8">
    <w:name w:val="黑体"/>
    <w:next w:val="Normal"/>
    <w:pPr>
      <w:widowControl w:val="0"/>
      <w:adjustRightInd w:val="0"/>
      <w:spacing w:line="336" w:lineRule="auto"/>
      <w:jc w:val="both"/>
      <w:textAlignment w:val="baseline"/>
    </w:pPr>
    <w:rPr>
      <w:rFonts w:eastAsia="SimHei"/>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71</TotalTime>
  <Pages>1</Pages>
  <Words>0</Words>
  <Characters>0</Characters>
  <Application>Microsoft Office Word</Application>
  <DocSecurity>4</DocSecurity>
  <Lines>1</Lines>
  <Paragraphs>1</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E.dot</vt:lpstr>
      <vt:lpstr>    审议缔约国根据《公约》第16 和17条提交的报告</vt:lpstr>
      <vt:lpstr>        经济、社会、文化权利委员会的 结 论 性 意 见</vt:lpstr>
      <vt:lpstr>        格鲁吉亚</vt:lpstr>
      <vt:lpstr>        A.  导  言</vt:lpstr>
      <vt:lpstr>        B.  积极的方面</vt:lpstr>
      <vt:lpstr>        C.  妨碍执行《公约》的因素和困难</vt:lpstr>
      <vt:lpstr>        D.  引人关注的主要问题</vt:lpstr>
      <vt:lpstr>        E.  建  议</vt:lpstr>
    </vt:vector>
  </TitlesOfParts>
  <Company>ONU</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CHEN</dc:creator>
  <cp:keywords/>
  <cp:lastModifiedBy>CHEN</cp:lastModifiedBy>
  <cp:revision>8</cp:revision>
  <cp:lastPrinted>2000-05-29T09:51:00Z</cp:lastPrinted>
  <dcterms:created xsi:type="dcterms:W3CDTF">2000-05-26T14:23:00Z</dcterms:created>
  <dcterms:modified xsi:type="dcterms:W3CDTF">2000-05-29T09:57:00Z</dcterms:modified>
</cp:coreProperties>
</file>