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C9DA565" w14:textId="77777777" w:rsidTr="002B7BC7">
        <w:trPr>
          <w:trHeight w:hRule="exact" w:val="851"/>
        </w:trPr>
        <w:tc>
          <w:tcPr>
            <w:tcW w:w="1276" w:type="dxa"/>
            <w:tcBorders>
              <w:bottom w:val="single" w:sz="4" w:space="0" w:color="auto"/>
            </w:tcBorders>
          </w:tcPr>
          <w:p w14:paraId="7355787C" w14:textId="77777777" w:rsidR="006F71EA" w:rsidRPr="00DB58B5" w:rsidRDefault="006F71EA" w:rsidP="0033317E"/>
        </w:tc>
        <w:tc>
          <w:tcPr>
            <w:tcW w:w="2268" w:type="dxa"/>
            <w:tcBorders>
              <w:bottom w:val="single" w:sz="4" w:space="0" w:color="auto"/>
            </w:tcBorders>
            <w:vAlign w:val="bottom"/>
          </w:tcPr>
          <w:p w14:paraId="30FC14E6"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1BA8C1A" w14:textId="11A991BD" w:rsidR="006F71EA" w:rsidRPr="00DB58B5" w:rsidRDefault="0033317E" w:rsidP="0033317E">
            <w:pPr>
              <w:jc w:val="right"/>
            </w:pPr>
            <w:r w:rsidRPr="0033317E">
              <w:rPr>
                <w:sz w:val="40"/>
              </w:rPr>
              <w:t>CCPR</w:t>
            </w:r>
            <w:r>
              <w:t>/C/IND/4</w:t>
            </w:r>
          </w:p>
        </w:tc>
      </w:tr>
      <w:tr w:rsidR="006F71EA" w:rsidRPr="00DB58B5" w14:paraId="19327101" w14:textId="77777777" w:rsidTr="002B7BC7">
        <w:trPr>
          <w:trHeight w:hRule="exact" w:val="2835"/>
        </w:trPr>
        <w:tc>
          <w:tcPr>
            <w:tcW w:w="1276" w:type="dxa"/>
            <w:tcBorders>
              <w:top w:val="single" w:sz="4" w:space="0" w:color="auto"/>
              <w:bottom w:val="single" w:sz="12" w:space="0" w:color="auto"/>
            </w:tcBorders>
          </w:tcPr>
          <w:p w14:paraId="46DF1FBB" w14:textId="77777777" w:rsidR="006F71EA" w:rsidRPr="00DB58B5" w:rsidRDefault="006F71EA" w:rsidP="002B7BC7">
            <w:pPr>
              <w:spacing w:before="120"/>
              <w:jc w:val="center"/>
            </w:pPr>
            <w:r>
              <w:rPr>
                <w:noProof/>
                <w:lang w:eastAsia="fr-CH"/>
              </w:rPr>
              <w:drawing>
                <wp:inline distT="0" distB="0" distL="0" distR="0" wp14:anchorId="68F3E4EB" wp14:editId="6FA1F43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D13580"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76FA6512" w14:textId="77777777" w:rsidR="006F71EA" w:rsidRDefault="0033317E" w:rsidP="002B7BC7">
            <w:pPr>
              <w:spacing w:before="240"/>
            </w:pPr>
            <w:r>
              <w:t>Distr. générale</w:t>
            </w:r>
          </w:p>
          <w:p w14:paraId="5F99DF77" w14:textId="77777777" w:rsidR="0033317E" w:rsidRDefault="0033317E" w:rsidP="0033317E">
            <w:pPr>
              <w:spacing w:line="240" w:lineRule="exact"/>
            </w:pPr>
            <w:r>
              <w:t>31 mai 2022</w:t>
            </w:r>
          </w:p>
          <w:p w14:paraId="725B90DE" w14:textId="77777777" w:rsidR="0033317E" w:rsidRDefault="0033317E" w:rsidP="0033317E">
            <w:pPr>
              <w:spacing w:line="240" w:lineRule="exact"/>
            </w:pPr>
            <w:r>
              <w:t>Français</w:t>
            </w:r>
          </w:p>
          <w:p w14:paraId="74D30DC4" w14:textId="77777777" w:rsidR="0033317E" w:rsidRDefault="0033317E" w:rsidP="0033317E">
            <w:pPr>
              <w:spacing w:line="240" w:lineRule="exact"/>
            </w:pPr>
            <w:r>
              <w:t>Original : anglais</w:t>
            </w:r>
          </w:p>
          <w:p w14:paraId="0CFE7746" w14:textId="5FC40286" w:rsidR="0033317E" w:rsidRPr="00DB58B5" w:rsidRDefault="0033317E" w:rsidP="0033317E">
            <w:pPr>
              <w:spacing w:line="240" w:lineRule="exact"/>
            </w:pPr>
            <w:r w:rsidRPr="00B522CE">
              <w:t>Anglais, espagnol et français seulement</w:t>
            </w:r>
          </w:p>
        </w:tc>
      </w:tr>
    </w:tbl>
    <w:p w14:paraId="3F25EC29" w14:textId="0E0B074B" w:rsidR="006F71EA" w:rsidRDefault="006F71EA" w:rsidP="006F71EA">
      <w:pPr>
        <w:spacing w:before="120"/>
        <w:rPr>
          <w:b/>
          <w:sz w:val="24"/>
          <w:szCs w:val="24"/>
        </w:rPr>
      </w:pPr>
      <w:r w:rsidRPr="00DF3BF1">
        <w:rPr>
          <w:b/>
          <w:sz w:val="24"/>
          <w:szCs w:val="24"/>
        </w:rPr>
        <w:t>Comité des droits de l</w:t>
      </w:r>
      <w:r w:rsidR="00946262">
        <w:rPr>
          <w:b/>
          <w:sz w:val="24"/>
          <w:szCs w:val="24"/>
        </w:rPr>
        <w:t>’</w:t>
      </w:r>
      <w:r w:rsidRPr="00DF3BF1">
        <w:rPr>
          <w:b/>
          <w:sz w:val="24"/>
          <w:szCs w:val="24"/>
        </w:rPr>
        <w:t>homme</w:t>
      </w:r>
    </w:p>
    <w:p w14:paraId="2F1A4F7E" w14:textId="5C49CDAF" w:rsidR="0033317E" w:rsidRPr="00432C8A" w:rsidRDefault="0033317E" w:rsidP="0033317E">
      <w:pPr>
        <w:pStyle w:val="HMG"/>
        <w:tabs>
          <w:tab w:val="clear" w:pos="851"/>
        </w:tabs>
        <w:rPr>
          <w:sz w:val="20"/>
        </w:rPr>
      </w:pPr>
      <w:r w:rsidRPr="00F259A9">
        <w:tab/>
      </w:r>
      <w:r w:rsidRPr="00F259A9">
        <w:tab/>
      </w:r>
      <w:r w:rsidRPr="00432C8A">
        <w:t>Quatrième rapport périodique soumis par l</w:t>
      </w:r>
      <w:r w:rsidR="00946262">
        <w:t>’</w:t>
      </w:r>
      <w:r w:rsidRPr="00432C8A">
        <w:t>Inde en application de l</w:t>
      </w:r>
      <w:r w:rsidR="00946262">
        <w:t>’</w:t>
      </w:r>
      <w:r w:rsidRPr="00432C8A">
        <w:t xml:space="preserve">article 40 du Pacte, selon </w:t>
      </w:r>
      <w:r>
        <w:br/>
      </w:r>
      <w:r w:rsidRPr="00432C8A">
        <w:t>la procédure facultative d</w:t>
      </w:r>
      <w:r w:rsidR="00946262">
        <w:t>’</w:t>
      </w:r>
      <w:r w:rsidRPr="00432C8A">
        <w:t xml:space="preserve">établissement </w:t>
      </w:r>
      <w:r>
        <w:br/>
      </w:r>
      <w:r w:rsidRPr="00432C8A">
        <w:t>des rapports, attendu en 20</w:t>
      </w:r>
      <w:r>
        <w:t>20</w:t>
      </w:r>
      <w:r w:rsidRPr="00432C8A">
        <w:rPr>
          <w:b w:val="0"/>
          <w:bCs/>
          <w:sz w:val="20"/>
        </w:rPr>
        <w:footnoteReference w:customMarkFollows="1" w:id="2"/>
        <w:t>*</w:t>
      </w:r>
      <w:r w:rsidRPr="0033317E">
        <w:rPr>
          <w:rFonts w:ascii="Times New Roman Bold" w:hAnsi="Times New Roman Bold" w:cs="Times New Roman Bold"/>
          <w:b w:val="0"/>
          <w:bCs/>
          <w:position w:val="6"/>
          <w:sz w:val="20"/>
        </w:rPr>
        <w:t>,</w:t>
      </w:r>
      <w:r w:rsidRPr="00432C8A">
        <w:rPr>
          <w:rFonts w:ascii="Times New Roman Bold" w:hAnsi="Times New Roman Bold" w:cs="Times New Roman Bold"/>
          <w:position w:val="6"/>
          <w:sz w:val="20"/>
        </w:rPr>
        <w:t xml:space="preserve"> </w:t>
      </w:r>
      <w:r w:rsidRPr="00432C8A">
        <w:rPr>
          <w:b w:val="0"/>
          <w:sz w:val="20"/>
        </w:rPr>
        <w:footnoteReference w:customMarkFollows="1" w:id="3"/>
        <w:t>**</w:t>
      </w:r>
    </w:p>
    <w:p w14:paraId="1F685D3B" w14:textId="20A0762D" w:rsidR="0033317E" w:rsidRPr="0079594D" w:rsidRDefault="0033317E" w:rsidP="0033317E">
      <w:pPr>
        <w:pStyle w:val="SingleTxtG"/>
        <w:jc w:val="right"/>
      </w:pPr>
      <w:r w:rsidRPr="0079594D">
        <w:t>[Date de réception</w:t>
      </w:r>
      <w:r>
        <w:t> </w:t>
      </w:r>
      <w:r w:rsidRPr="0079594D">
        <w:t>: 22</w:t>
      </w:r>
      <w:r>
        <w:t> </w:t>
      </w:r>
      <w:r w:rsidRPr="0079594D">
        <w:t>septembre 2021]</w:t>
      </w:r>
    </w:p>
    <w:p w14:paraId="01CD6CB7" w14:textId="77777777" w:rsidR="0033317E" w:rsidRPr="0079594D" w:rsidRDefault="0033317E" w:rsidP="0033317E">
      <w:pPr>
        <w:suppressAutoHyphens w:val="0"/>
        <w:spacing w:after="200" w:line="276" w:lineRule="auto"/>
      </w:pPr>
      <w:r w:rsidRPr="0079594D">
        <w:br w:type="page"/>
      </w:r>
    </w:p>
    <w:p w14:paraId="40D05883" w14:textId="02F1D03D" w:rsidR="0033317E" w:rsidRPr="0079594D" w:rsidRDefault="0033317E" w:rsidP="0033317E">
      <w:pPr>
        <w:pStyle w:val="H1G"/>
      </w:pPr>
      <w:bookmarkStart w:id="0" w:name="_Hlk81733720"/>
      <w:r w:rsidRPr="0079594D">
        <w:lastRenderedPageBreak/>
        <w:tab/>
        <w:t>A.</w:t>
      </w:r>
      <w:r w:rsidRPr="0079594D">
        <w:tab/>
        <w:t>Renseignements d</w:t>
      </w:r>
      <w:r w:rsidR="00946262">
        <w:t>’</w:t>
      </w:r>
      <w:r w:rsidRPr="0079594D">
        <w:t>ordre général sur la situation des droits de l</w:t>
      </w:r>
      <w:r w:rsidR="00946262">
        <w:t>’</w:t>
      </w:r>
      <w:r w:rsidRPr="0079594D">
        <w:t>homme dans le pays, y compris sur les nouvelles mesures et les faits nouveaux concernant la mise en œuvre du Pacte</w:t>
      </w:r>
    </w:p>
    <w:p w14:paraId="13E05DA1" w14:textId="77777777" w:rsidR="0033317E" w:rsidRPr="00FF5FFC" w:rsidRDefault="0033317E" w:rsidP="0033317E">
      <w:pPr>
        <w:pStyle w:val="H23G"/>
      </w:pPr>
      <w:r w:rsidRPr="0079594D">
        <w:tab/>
      </w:r>
      <w:r w:rsidRPr="0079594D">
        <w:tab/>
      </w:r>
      <w:r w:rsidRPr="00FF5FFC">
        <w:t>Liste de points établie avant la soumission du rapport périodique</w:t>
      </w:r>
      <w:r>
        <w:t xml:space="preserve"> </w:t>
      </w:r>
      <w:r w:rsidRPr="00FF5FFC">
        <w:t>(CCPR/C/IND/QPR/4)</w:t>
      </w:r>
    </w:p>
    <w:p w14:paraId="2174B146" w14:textId="77777777" w:rsidR="0033317E" w:rsidRPr="003A0487" w:rsidRDefault="0033317E" w:rsidP="0033317E">
      <w:pPr>
        <w:pStyle w:val="SingleTxtG"/>
      </w:pPr>
      <w:r w:rsidRPr="008A62CF">
        <w:t>1.</w:t>
      </w:r>
      <w:r w:rsidRPr="008A62CF">
        <w:tab/>
      </w:r>
      <w:r w:rsidRPr="003A0487">
        <w:t xml:space="preserve">Les </w:t>
      </w:r>
      <w:r>
        <w:t xml:space="preserve">questions mentionnées dans les </w:t>
      </w:r>
      <w:r w:rsidRPr="003A0487">
        <w:t>précédentes observations finales du Comité sont traité</w:t>
      </w:r>
      <w:r>
        <w:t>e</w:t>
      </w:r>
      <w:r w:rsidRPr="003A0487">
        <w:t xml:space="preserve">s dans les </w:t>
      </w:r>
      <w:r>
        <w:t xml:space="preserve">présentes </w:t>
      </w:r>
      <w:r w:rsidRPr="003A0487">
        <w:t xml:space="preserve">réponses à la liste des </w:t>
      </w:r>
      <w:r>
        <w:t>points établie avant la soumission du rapport périodique.</w:t>
      </w:r>
    </w:p>
    <w:p w14:paraId="14C17E5C" w14:textId="77777777" w:rsidR="0033317E" w:rsidRPr="00BD2261" w:rsidRDefault="0033317E" w:rsidP="0033317E">
      <w:pPr>
        <w:pStyle w:val="H23G"/>
      </w:pPr>
      <w:r w:rsidRPr="003A0487">
        <w:tab/>
      </w:r>
      <w:r w:rsidRPr="003A0487">
        <w:tab/>
      </w:r>
      <w:r w:rsidRPr="00BD2261">
        <w:t>Réponse au paragraphe 2 de la liste de poi</w:t>
      </w:r>
      <w:r>
        <w:t>nts</w:t>
      </w:r>
    </w:p>
    <w:p w14:paraId="5E193E2D" w14:textId="33BCF74A" w:rsidR="0033317E" w:rsidRPr="00E42581" w:rsidRDefault="0033317E" w:rsidP="0033317E">
      <w:pPr>
        <w:pStyle w:val="SingleTxtG"/>
      </w:pPr>
      <w:r w:rsidRPr="00621D55">
        <w:t>2.</w:t>
      </w:r>
      <w:r w:rsidRPr="00621D55">
        <w:tab/>
      </w:r>
      <w:r>
        <w:t>L</w:t>
      </w:r>
      <w:r w:rsidR="00946262">
        <w:t>’</w:t>
      </w:r>
      <w:r w:rsidRPr="00684748">
        <w:t xml:space="preserve">Inde a </w:t>
      </w:r>
      <w:r>
        <w:t>accompli</w:t>
      </w:r>
      <w:r w:rsidRPr="00684748">
        <w:t xml:space="preserve"> des progrès considérables à cet </w:t>
      </w:r>
      <w:r>
        <w:t>égard d</w:t>
      </w:r>
      <w:r w:rsidRPr="00480DE6">
        <w:t>epuis l</w:t>
      </w:r>
      <w:r w:rsidR="00946262">
        <w:t>’</w:t>
      </w:r>
      <w:r w:rsidRPr="00480DE6">
        <w:t xml:space="preserve">adoption des précédentes observations finales, </w:t>
      </w:r>
      <w:r>
        <w:t xml:space="preserve">en développant et en étoffant son </w:t>
      </w:r>
      <w:r w:rsidRPr="00E42581">
        <w:t>cadre juridique et institutionnel de la promotion et de la protection des droits de l</w:t>
      </w:r>
      <w:r w:rsidR="00946262">
        <w:t>’</w:t>
      </w:r>
      <w:r w:rsidRPr="00E42581">
        <w:t>homme</w:t>
      </w:r>
      <w:r>
        <w:t>. Ces éléments nouveaux</w:t>
      </w:r>
      <w:r w:rsidRPr="00E42581">
        <w:t xml:space="preserve">, </w:t>
      </w:r>
      <w:r>
        <w:t xml:space="preserve">parmi lesquels </w:t>
      </w:r>
      <w:r w:rsidRPr="00E42581">
        <w:t xml:space="preserve">des amendements constitutionnels, </w:t>
      </w:r>
      <w:r>
        <w:t>l</w:t>
      </w:r>
      <w:r w:rsidR="00946262">
        <w:t>’</w:t>
      </w:r>
      <w:r>
        <w:t xml:space="preserve">adoption </w:t>
      </w:r>
      <w:r w:rsidRPr="00E42581">
        <w:t xml:space="preserve">de nouvelles lois, des </w:t>
      </w:r>
      <w:r>
        <w:t xml:space="preserve">modifications de </w:t>
      </w:r>
      <w:r w:rsidRPr="00E42581">
        <w:t xml:space="preserve">lois existantes et des </w:t>
      </w:r>
      <w:r>
        <w:t>progrès résultant de la jurisprudence</w:t>
      </w:r>
      <w:r w:rsidRPr="00E42581">
        <w:t xml:space="preserve">, </w:t>
      </w:r>
      <w:r>
        <w:t xml:space="preserve">sont </w:t>
      </w:r>
      <w:r w:rsidRPr="00E42581">
        <w:t xml:space="preserve">soulignés aux endroits appropriés </w:t>
      </w:r>
      <w:r>
        <w:t xml:space="preserve">des </w:t>
      </w:r>
      <w:r w:rsidRPr="00E42581">
        <w:t xml:space="preserve">réponses à la liste de </w:t>
      </w:r>
      <w:r>
        <w:t>points</w:t>
      </w:r>
      <w:r w:rsidRPr="00E42581">
        <w:t>.</w:t>
      </w:r>
      <w:r>
        <w:t xml:space="preserve"> </w:t>
      </w:r>
    </w:p>
    <w:p w14:paraId="09732B61" w14:textId="64B804CA" w:rsidR="0033317E" w:rsidRPr="00F259A9" w:rsidRDefault="0033317E" w:rsidP="0033317E">
      <w:pPr>
        <w:pStyle w:val="SingleTxtG"/>
      </w:pPr>
      <w:r w:rsidRPr="00B1189C">
        <w:t>3.</w:t>
      </w:r>
      <w:r w:rsidRPr="00B1189C">
        <w:tab/>
      </w:r>
      <w:r w:rsidRPr="001E2C3F">
        <w:t xml:space="preserve">Le cadre institutionnel </w:t>
      </w:r>
      <w:r>
        <w:t>est constitué</w:t>
      </w:r>
      <w:r w:rsidRPr="001E2C3F">
        <w:t xml:space="preserve"> d</w:t>
      </w:r>
      <w:r w:rsidR="00946262">
        <w:t>’</w:t>
      </w:r>
      <w:r w:rsidRPr="001E2C3F">
        <w:t xml:space="preserve">institutions </w:t>
      </w:r>
      <w:r>
        <w:t xml:space="preserve">à vocation </w:t>
      </w:r>
      <w:r w:rsidRPr="001E2C3F">
        <w:t xml:space="preserve">générale </w:t>
      </w:r>
      <w:r>
        <w:t>ou orientées vers des groupes précis dont le rôle est d</w:t>
      </w:r>
      <w:r w:rsidR="00946262">
        <w:t>’</w:t>
      </w:r>
      <w:r>
        <w:t xml:space="preserve">observer, de promouvoir et de faciliter la réalisation des divers droits de la population. </w:t>
      </w:r>
      <w:bookmarkStart w:id="1" w:name="_Hlk113430956"/>
      <w:r>
        <w:t xml:space="preserve">Relèvent de </w:t>
      </w:r>
      <w:r w:rsidRPr="008917B7">
        <w:t xml:space="preserve">la première catégorie </w:t>
      </w:r>
      <w:r>
        <w:t xml:space="preserve">des organes officiels comme </w:t>
      </w:r>
      <w:r w:rsidRPr="008917B7">
        <w:t>la Commission nationale des droits de l</w:t>
      </w:r>
      <w:r w:rsidR="00946262">
        <w:t>’</w:t>
      </w:r>
      <w:r w:rsidRPr="008917B7">
        <w:t>homme, la Commission centrale</w:t>
      </w:r>
      <w:r>
        <w:t xml:space="preserve"> de l</w:t>
      </w:r>
      <w:r w:rsidR="00946262">
        <w:t>’</w:t>
      </w:r>
      <w:r w:rsidRPr="008917B7">
        <w:t xml:space="preserve">information, la Commission centrale de vigilance, le </w:t>
      </w:r>
      <w:r w:rsidRPr="001B0A53">
        <w:rPr>
          <w:i/>
          <w:iCs/>
        </w:rPr>
        <w:t>Lokpal</w:t>
      </w:r>
      <w:r w:rsidRPr="008917B7">
        <w:t xml:space="preserve"> de l</w:t>
      </w:r>
      <w:r w:rsidR="00946262">
        <w:t>’</w:t>
      </w:r>
      <w:r w:rsidRPr="008917B7">
        <w:t xml:space="preserve">Inde </w:t>
      </w:r>
      <w:r>
        <w:t xml:space="preserve">(Défenseur du peuple) au niveau national </w:t>
      </w:r>
      <w:r w:rsidRPr="008917B7">
        <w:t xml:space="preserve">et les </w:t>
      </w:r>
      <w:r w:rsidRPr="001B0A53">
        <w:rPr>
          <w:i/>
          <w:iCs/>
        </w:rPr>
        <w:t>Lokayuktas</w:t>
      </w:r>
      <w:r w:rsidRPr="008917B7">
        <w:t xml:space="preserve"> </w:t>
      </w:r>
      <w:r>
        <w:t xml:space="preserve">(Commissaires du peuple) au niveau des </w:t>
      </w:r>
      <w:r w:rsidRPr="008917B7">
        <w:t>États.</w:t>
      </w:r>
      <w:r>
        <w:t xml:space="preserve"> </w:t>
      </w:r>
      <w:r w:rsidRPr="00982349">
        <w:t xml:space="preserve">Dans </w:t>
      </w:r>
      <w:r>
        <w:t>la seconde</w:t>
      </w:r>
      <w:r w:rsidRPr="00982349">
        <w:t xml:space="preserve"> catégorie, on trouve la Commission nationale </w:t>
      </w:r>
      <w:r>
        <w:t xml:space="preserve">de la </w:t>
      </w:r>
      <w:r w:rsidRPr="00982349">
        <w:t>femme, la Commission nationale</w:t>
      </w:r>
      <w:r>
        <w:t xml:space="preserve"> des </w:t>
      </w:r>
      <w:r w:rsidRPr="00982349">
        <w:t xml:space="preserve">minorités, la Commission nationale </w:t>
      </w:r>
      <w:r>
        <w:t xml:space="preserve">de </w:t>
      </w:r>
      <w:r w:rsidRPr="00982349">
        <w:t>la protection des droits de l</w:t>
      </w:r>
      <w:r w:rsidR="00946262">
        <w:t>’</w:t>
      </w:r>
      <w:r w:rsidRPr="00982349">
        <w:t xml:space="preserve">enfant, </w:t>
      </w:r>
      <w:r>
        <w:t>le Bureau du C</w:t>
      </w:r>
      <w:r w:rsidRPr="00FB48D0">
        <w:t xml:space="preserve">ommissaire principal pour les personnes handicapées </w:t>
      </w:r>
      <w:r>
        <w:t xml:space="preserve">et des </w:t>
      </w:r>
      <w:r w:rsidRPr="00982349">
        <w:t xml:space="preserve">organes constitutionnels comme la Commission nationale </w:t>
      </w:r>
      <w:r>
        <w:t xml:space="preserve">des </w:t>
      </w:r>
      <w:r w:rsidRPr="00982349">
        <w:t xml:space="preserve">castes répertoriées, la Commission nationale </w:t>
      </w:r>
      <w:r>
        <w:t xml:space="preserve">des </w:t>
      </w:r>
      <w:r w:rsidRPr="00982349">
        <w:t xml:space="preserve">tribus répertoriées et la Commission nationale </w:t>
      </w:r>
      <w:r>
        <w:t xml:space="preserve">des </w:t>
      </w:r>
      <w:r w:rsidRPr="00982349">
        <w:t>classes arriérées</w:t>
      </w:r>
      <w:bookmarkEnd w:id="1"/>
      <w:r w:rsidRPr="00982349">
        <w:t xml:space="preserve"> </w:t>
      </w:r>
      <w:r w:rsidRPr="00F259A9">
        <w:t xml:space="preserve">(NCBC), etc. (pour des renseignements détaillés, voir annexe 3). </w:t>
      </w:r>
    </w:p>
    <w:p w14:paraId="2253D25A" w14:textId="147BDDFC" w:rsidR="0033317E" w:rsidRPr="0079594D" w:rsidRDefault="0033317E" w:rsidP="0033317E">
      <w:pPr>
        <w:pStyle w:val="H1G"/>
      </w:pPr>
      <w:r w:rsidRPr="00F259A9">
        <w:tab/>
      </w:r>
      <w:r w:rsidRPr="0079594D">
        <w:t>B.</w:t>
      </w:r>
      <w:r w:rsidRPr="0079594D">
        <w:tab/>
        <w:t xml:space="preserve">Renseignements concernant spécifiquement la mise en œuvre </w:t>
      </w:r>
      <w:r w:rsidR="008D4179">
        <w:br/>
      </w:r>
      <w:r w:rsidRPr="0079594D">
        <w:t>des articles 1</w:t>
      </w:r>
      <w:r w:rsidRPr="00BE1A97">
        <w:rPr>
          <w:vertAlign w:val="superscript"/>
        </w:rPr>
        <w:t>er</w:t>
      </w:r>
      <w:r w:rsidRPr="0079594D">
        <w:t xml:space="preserve"> à 27 du Pacte, y compris au regard </w:t>
      </w:r>
      <w:r w:rsidR="008D4179">
        <w:br/>
      </w:r>
      <w:r w:rsidRPr="0079594D">
        <w:t>des précédentes recommandations du Comité</w:t>
      </w:r>
    </w:p>
    <w:p w14:paraId="04B97D52" w14:textId="77777777" w:rsidR="0033317E" w:rsidRPr="00BE1A97" w:rsidRDefault="0033317E" w:rsidP="0033317E">
      <w:pPr>
        <w:pStyle w:val="H1G"/>
      </w:pPr>
      <w:r w:rsidRPr="0079594D">
        <w:tab/>
      </w:r>
      <w:r w:rsidRPr="0079594D">
        <w:tab/>
      </w:r>
      <w:r w:rsidRPr="00BE1A97">
        <w:t>Cadre constitutionnel et juridique de la mise en œuvre du Pacte (art. 2)</w:t>
      </w:r>
    </w:p>
    <w:p w14:paraId="5B097639" w14:textId="77777777" w:rsidR="0033317E" w:rsidRPr="00BD2261" w:rsidRDefault="0033317E" w:rsidP="0033317E">
      <w:pPr>
        <w:pStyle w:val="H23G"/>
      </w:pPr>
      <w:r w:rsidRPr="00BE1A97">
        <w:tab/>
      </w:r>
      <w:r w:rsidRPr="00BE1A97">
        <w:tab/>
      </w:r>
      <w:r w:rsidRPr="00BD2261">
        <w:t xml:space="preserve">Réponse au paragraphe </w:t>
      </w:r>
      <w:r>
        <w:t>3</w:t>
      </w:r>
      <w:r w:rsidRPr="00BD2261">
        <w:t xml:space="preserve"> de la liste de poi</w:t>
      </w:r>
      <w:r>
        <w:t>nts</w:t>
      </w:r>
    </w:p>
    <w:p w14:paraId="150954D5" w14:textId="12A0CCBD" w:rsidR="0033317E" w:rsidRPr="00BA2425" w:rsidRDefault="0033317E" w:rsidP="0033317E">
      <w:pPr>
        <w:pStyle w:val="SingleTxtG"/>
      </w:pPr>
      <w:r w:rsidRPr="00AE4397">
        <w:t>4.</w:t>
      </w:r>
      <w:r w:rsidRPr="00AE4397">
        <w:tab/>
      </w:r>
      <w:r w:rsidRPr="00EB2F5D">
        <w:t xml:space="preserve">Le Pacte a été largement incorporé dans le droit interne de </w:t>
      </w:r>
      <w:r w:rsidRPr="00AE4397">
        <w:t>l</w:t>
      </w:r>
      <w:r w:rsidR="00946262">
        <w:t>’</w:t>
      </w:r>
      <w:r w:rsidRPr="00AE4397">
        <w:t xml:space="preserve">Inde. </w:t>
      </w:r>
      <w:r>
        <w:t>L</w:t>
      </w:r>
      <w:r w:rsidR="00946262">
        <w:t>’</w:t>
      </w:r>
      <w:r>
        <w:t>incorporation a porté sur l</w:t>
      </w:r>
      <w:r w:rsidR="00946262">
        <w:t>’</w:t>
      </w:r>
      <w:r>
        <w:t xml:space="preserve">ensemble des </w:t>
      </w:r>
      <w:r w:rsidRPr="00EB2F5D">
        <w:t>divers aspects</w:t>
      </w:r>
      <w:r>
        <w:t xml:space="preserve"> du Pacte, quant à son </w:t>
      </w:r>
      <w:r w:rsidRPr="00EB2F5D">
        <w:t xml:space="preserve">fond, </w:t>
      </w:r>
      <w:r>
        <w:t xml:space="preserve">à ses grandes notions </w:t>
      </w:r>
      <w:r w:rsidRPr="00EB2F5D">
        <w:t xml:space="preserve">et </w:t>
      </w:r>
      <w:r>
        <w:t xml:space="preserve">à </w:t>
      </w:r>
      <w:r w:rsidRPr="00EB2F5D">
        <w:t xml:space="preserve">la philosophie </w:t>
      </w:r>
      <w:r>
        <w:t>qui le sous-tend</w:t>
      </w:r>
      <w:r w:rsidRPr="00EB2F5D">
        <w:t xml:space="preserve">. </w:t>
      </w:r>
      <w:r w:rsidRPr="00582E1A">
        <w:rPr>
          <w:i/>
          <w:iCs/>
        </w:rPr>
        <w:t>Premièrement</w:t>
      </w:r>
      <w:r w:rsidRPr="00F26033">
        <w:t xml:space="preserve">, les tribunaux indiens </w:t>
      </w:r>
      <w:r>
        <w:t xml:space="preserve">ont fait fond </w:t>
      </w:r>
      <w:r w:rsidRPr="00F26033">
        <w:t xml:space="preserve">sur les normes internationales pour donner effet </w:t>
      </w:r>
      <w:r>
        <w:t xml:space="preserve">à des </w:t>
      </w:r>
      <w:r w:rsidRPr="00F26033">
        <w:t>garanties</w:t>
      </w:r>
      <w:r>
        <w:t xml:space="preserve"> que </w:t>
      </w:r>
      <w:r w:rsidRPr="00F26033">
        <w:t>la Constitution indienne</w:t>
      </w:r>
      <w:r>
        <w:t>, dans son esprit, consacre déjà implicitement</w:t>
      </w:r>
      <w:r w:rsidRPr="00F26033">
        <w:t xml:space="preserve">, </w:t>
      </w:r>
      <w:r>
        <w:t xml:space="preserve">ce qui a permis la reconnaissance expresse de </w:t>
      </w:r>
      <w:r w:rsidRPr="00F26033">
        <w:t>droits spécifiques.</w:t>
      </w:r>
      <w:r>
        <w:t xml:space="preserve"> </w:t>
      </w:r>
      <w:r w:rsidRPr="00C843B1">
        <w:rPr>
          <w:i/>
          <w:iCs/>
        </w:rPr>
        <w:t>Deuxièmement</w:t>
      </w:r>
      <w:r w:rsidRPr="00C843B1">
        <w:t>, la compréhension large et progressi</w:t>
      </w:r>
      <w:r>
        <w:t>st</w:t>
      </w:r>
      <w:r w:rsidRPr="00C843B1">
        <w:t>e que reçoivent dans le Pacte des notions comme l</w:t>
      </w:r>
      <w:r w:rsidR="00946262">
        <w:t>’</w:t>
      </w:r>
      <w:r w:rsidRPr="00C843B1">
        <w:t xml:space="preserve">égalité et la liberté trouve son pendant dans le cadre juridique indien (voir détails aux annexes 1 et 2). </w:t>
      </w:r>
      <w:r w:rsidRPr="007B0E39">
        <w:t>La Cour suprême de l</w:t>
      </w:r>
      <w:r w:rsidR="00946262">
        <w:t>’</w:t>
      </w:r>
      <w:r w:rsidRPr="007B0E39">
        <w:t>Inde, dans l</w:t>
      </w:r>
      <w:r w:rsidR="00946262">
        <w:t>’</w:t>
      </w:r>
      <w:r w:rsidRPr="007B0E39">
        <w:t xml:space="preserve">affaire </w:t>
      </w:r>
      <w:r w:rsidRPr="00CE533C">
        <w:rPr>
          <w:i/>
          <w:iCs/>
        </w:rPr>
        <w:t xml:space="preserve">Navtej Singh Johar </w:t>
      </w:r>
      <w:r>
        <w:rPr>
          <w:i/>
          <w:iCs/>
        </w:rPr>
        <w:t>v. Union of India</w:t>
      </w:r>
      <w:r w:rsidRPr="007B0E39">
        <w:t>, s</w:t>
      </w:r>
      <w:r w:rsidR="00946262">
        <w:t>’</w:t>
      </w:r>
      <w:r w:rsidRPr="007B0E39">
        <w:t>est appuyée sur l</w:t>
      </w:r>
      <w:r w:rsidR="00946262">
        <w:t>’</w:t>
      </w:r>
      <w:r>
        <w:t>o</w:t>
      </w:r>
      <w:r w:rsidRPr="007B0E39">
        <w:t xml:space="preserve">bservation générale </w:t>
      </w:r>
      <w:r>
        <w:t>n</w:t>
      </w:r>
      <w:r w:rsidRPr="003F5F67">
        <w:rPr>
          <w:vertAlign w:val="superscript"/>
        </w:rPr>
        <w:t>o</w:t>
      </w:r>
      <w:r>
        <w:t xml:space="preserve"> </w:t>
      </w:r>
      <w:r w:rsidRPr="007B0E39">
        <w:t xml:space="preserve">16 </w:t>
      </w:r>
      <w:r>
        <w:t xml:space="preserve">relative à </w:t>
      </w:r>
      <w:r w:rsidRPr="007B0E39">
        <w:t>l</w:t>
      </w:r>
      <w:r w:rsidR="00946262">
        <w:t>’</w:t>
      </w:r>
      <w:r w:rsidRPr="007B0E39">
        <w:t>article</w:t>
      </w:r>
      <w:r w:rsidR="008D4179">
        <w:t> </w:t>
      </w:r>
      <w:r w:rsidRPr="007B0E39">
        <w:t>17 du Pacte</w:t>
      </w:r>
      <w:r>
        <w:t xml:space="preserve"> pour considérer que</w:t>
      </w:r>
      <w:r w:rsidRPr="007B0E39">
        <w:t xml:space="preserve"> le droit à la vie privée </w:t>
      </w:r>
      <w:r>
        <w:t xml:space="preserve">fait </w:t>
      </w:r>
      <w:r w:rsidRPr="007B0E39">
        <w:t xml:space="preserve">partie </w:t>
      </w:r>
      <w:r>
        <w:t xml:space="preserve">intégrante </w:t>
      </w:r>
      <w:r w:rsidRPr="007B0E39">
        <w:t xml:space="preserve">du droit à la vie </w:t>
      </w:r>
      <w:r>
        <w:t xml:space="preserve">consacré par </w:t>
      </w:r>
      <w:r w:rsidRPr="007B0E39">
        <w:t xml:space="preserve">la Constitution </w:t>
      </w:r>
      <w:r>
        <w:t>du pays</w:t>
      </w:r>
      <w:r w:rsidRPr="007B0E39">
        <w:t>.</w:t>
      </w:r>
      <w:r>
        <w:t xml:space="preserve"> </w:t>
      </w:r>
      <w:r w:rsidRPr="0070514F">
        <w:rPr>
          <w:i/>
          <w:iCs/>
        </w:rPr>
        <w:t>Troisièmement</w:t>
      </w:r>
      <w:r w:rsidRPr="0070514F">
        <w:t xml:space="preserve">, la philosophie fondamentale du Pacte, qui reconnaît </w:t>
      </w:r>
      <w:r>
        <w:t xml:space="preserve">des </w:t>
      </w:r>
      <w:r w:rsidRPr="0070514F">
        <w:t xml:space="preserve">droits inhérents et inaliénables, </w:t>
      </w:r>
      <w:r>
        <w:t>s</w:t>
      </w:r>
      <w:r w:rsidR="00946262">
        <w:t>’</w:t>
      </w:r>
      <w:r>
        <w:t xml:space="preserve">est diffusée </w:t>
      </w:r>
      <w:r w:rsidRPr="0070514F">
        <w:t xml:space="preserve">profondément dans le </w:t>
      </w:r>
      <w:r>
        <w:t xml:space="preserve">système </w:t>
      </w:r>
      <w:r w:rsidRPr="0070514F">
        <w:t xml:space="preserve">juridique national, que ce soit par </w:t>
      </w:r>
      <w:r>
        <w:t xml:space="preserve">renvoi exprès </w:t>
      </w:r>
      <w:r w:rsidRPr="0070514F">
        <w:t xml:space="preserve">au Pacte ou </w:t>
      </w:r>
      <w:r>
        <w:t>d</w:t>
      </w:r>
      <w:r w:rsidR="00946262">
        <w:t>’</w:t>
      </w:r>
      <w:r>
        <w:t xml:space="preserve">autres moyens </w:t>
      </w:r>
      <w:r w:rsidRPr="0070514F">
        <w:t>(voir annexe</w:t>
      </w:r>
      <w:r w:rsidR="008D4179">
        <w:t> </w:t>
      </w:r>
      <w:r w:rsidRPr="0070514F">
        <w:t>2).</w:t>
      </w:r>
      <w:r>
        <w:t xml:space="preserve"> </w:t>
      </w:r>
      <w:r w:rsidRPr="007E77CA">
        <w:t xml:space="preserve">Le pouvoir législatif </w:t>
      </w:r>
      <w:r>
        <w:t>s</w:t>
      </w:r>
      <w:r w:rsidR="00946262">
        <w:t>’</w:t>
      </w:r>
      <w:r>
        <w:t>est employé activement à</w:t>
      </w:r>
      <w:r w:rsidRPr="007E77CA">
        <w:t xml:space="preserve"> donner effet aux obligations internationales en </w:t>
      </w:r>
      <w:r>
        <w:t xml:space="preserve">adoptant les </w:t>
      </w:r>
      <w:r w:rsidRPr="007E77CA">
        <w:t>lois en Inde</w:t>
      </w:r>
      <w:r>
        <w:t xml:space="preserve"> et </w:t>
      </w:r>
      <w:r w:rsidRPr="007E77CA">
        <w:t xml:space="preserve">a été </w:t>
      </w:r>
      <w:r>
        <w:t>une force motrice majeure dans l</w:t>
      </w:r>
      <w:r w:rsidR="00946262">
        <w:t>’</w:t>
      </w:r>
      <w:r>
        <w:t>adoption de bon nombre de nouvelles lois et de modifications de textes existants</w:t>
      </w:r>
      <w:r w:rsidRPr="007E77CA">
        <w:t xml:space="preserve"> (voir annexe 1). </w:t>
      </w:r>
      <w:r w:rsidRPr="00BA2425">
        <w:t xml:space="preserve">Le pouvoir judiciaire </w:t>
      </w:r>
      <w:r>
        <w:t xml:space="preserve">a aussi fait fond </w:t>
      </w:r>
      <w:r w:rsidRPr="00BA2425">
        <w:t xml:space="preserve">sur ces obligations pour </w:t>
      </w:r>
      <w:r>
        <w:t xml:space="preserve">donner une interprétation progressiste de </w:t>
      </w:r>
      <w:r w:rsidRPr="00BA2425">
        <w:t xml:space="preserve">lois existantes. Les tribunaux </w:t>
      </w:r>
      <w:r>
        <w:t>n</w:t>
      </w:r>
      <w:r w:rsidR="00946262">
        <w:t>’</w:t>
      </w:r>
      <w:r>
        <w:t xml:space="preserve">ont pas seulement invoqué les dispositions du </w:t>
      </w:r>
      <w:r>
        <w:lastRenderedPageBreak/>
        <w:t xml:space="preserve">Pacte mais se sont aussi référés au commentaire des droits figurant </w:t>
      </w:r>
      <w:r w:rsidRPr="00BA2425">
        <w:t xml:space="preserve">dans les observations générales ainsi </w:t>
      </w:r>
      <w:r>
        <w:t>qu</w:t>
      </w:r>
      <w:r w:rsidR="00946262">
        <w:t>’</w:t>
      </w:r>
      <w:r>
        <w:t xml:space="preserve">à </w:t>
      </w:r>
      <w:r w:rsidRPr="00BA2425">
        <w:t xml:space="preserve">la jurisprudence développée </w:t>
      </w:r>
      <w:r>
        <w:t>par le Comité des droits de l</w:t>
      </w:r>
      <w:r w:rsidR="00946262">
        <w:t>’</w:t>
      </w:r>
      <w:r>
        <w:t xml:space="preserve">homme dans ses </w:t>
      </w:r>
      <w:r w:rsidRPr="00BA2425">
        <w:t xml:space="preserve">avis </w:t>
      </w:r>
      <w:r>
        <w:t xml:space="preserve">concernant </w:t>
      </w:r>
      <w:r w:rsidRPr="00BA2425">
        <w:t xml:space="preserve">les plaintes </w:t>
      </w:r>
      <w:r>
        <w:t>dont il est saisi</w:t>
      </w:r>
      <w:r w:rsidRPr="00BA2425">
        <w:t>.</w:t>
      </w:r>
    </w:p>
    <w:p w14:paraId="220826FA" w14:textId="2CF37147" w:rsidR="0033317E" w:rsidRPr="00A624A0" w:rsidRDefault="0033317E" w:rsidP="0033317E">
      <w:pPr>
        <w:pStyle w:val="SingleTxtG"/>
      </w:pPr>
      <w:r w:rsidRPr="00F43813">
        <w:t>5.</w:t>
      </w:r>
      <w:r w:rsidRPr="00F43813">
        <w:tab/>
      </w:r>
      <w:r w:rsidRPr="00A624A0">
        <w:t xml:space="preserve">La </w:t>
      </w:r>
      <w:r>
        <w:t>Commission nationale des droits de l</w:t>
      </w:r>
      <w:r w:rsidR="00946262">
        <w:t>’</w:t>
      </w:r>
      <w:r>
        <w:t xml:space="preserve">homme </w:t>
      </w:r>
      <w:r w:rsidRPr="00A624A0">
        <w:t xml:space="preserve">a </w:t>
      </w:r>
      <w:r>
        <w:t xml:space="preserve">organisé </w:t>
      </w:r>
      <w:r w:rsidRPr="00A624A0">
        <w:t xml:space="preserve">des formations </w:t>
      </w:r>
      <w:r>
        <w:t xml:space="preserve">pour les </w:t>
      </w:r>
      <w:r w:rsidRPr="00A624A0">
        <w:t xml:space="preserve">juges, </w:t>
      </w:r>
      <w:r>
        <w:t>les policiers</w:t>
      </w:r>
      <w:r w:rsidRPr="00A624A0">
        <w:t xml:space="preserve">, </w:t>
      </w:r>
      <w:r>
        <w:t xml:space="preserve">les </w:t>
      </w:r>
      <w:r w:rsidRPr="00A624A0">
        <w:t xml:space="preserve">responsables </w:t>
      </w:r>
      <w:r>
        <w:t>d</w:t>
      </w:r>
      <w:r w:rsidR="00946262">
        <w:t>’</w:t>
      </w:r>
      <w:r w:rsidRPr="00A624A0">
        <w:t>établissements pénitentiaires, d</w:t>
      </w:r>
      <w:r w:rsidR="00946262">
        <w:t>’</w:t>
      </w:r>
      <w:r w:rsidRPr="00A624A0">
        <w:t xml:space="preserve">autres fonctionnaires ainsi </w:t>
      </w:r>
      <w:r>
        <w:t xml:space="preserve">que les </w:t>
      </w:r>
      <w:r w:rsidRPr="00A624A0">
        <w:t xml:space="preserve">membres de la société civile. De même, le Conseil national de la femme mène des programmes de sensibilisation </w:t>
      </w:r>
      <w:r>
        <w:t>aux questions de genre pour les fonctionnaires de la police, de l</w:t>
      </w:r>
      <w:r w:rsidR="00946262">
        <w:t>’</w:t>
      </w:r>
      <w:r>
        <w:t>administration et de la justice</w:t>
      </w:r>
      <w:r w:rsidRPr="00A624A0">
        <w:t xml:space="preserve">. Des programmes de sensibilisation et de renforcement des capacités </w:t>
      </w:r>
      <w:r>
        <w:t>à l</w:t>
      </w:r>
      <w:r w:rsidR="00946262">
        <w:t>’</w:t>
      </w:r>
      <w:r>
        <w:t xml:space="preserve">intention des </w:t>
      </w:r>
      <w:r w:rsidRPr="00A624A0">
        <w:t>fonctionnaires des États et des districts concernant les lois</w:t>
      </w:r>
      <w:r>
        <w:t xml:space="preserve"> </w:t>
      </w:r>
      <w:r w:rsidRPr="00A624A0">
        <w:t xml:space="preserve">et les règlements </w:t>
      </w:r>
      <w:r>
        <w:t xml:space="preserve">réprimant les </w:t>
      </w:r>
      <w:r w:rsidRPr="00A624A0">
        <w:t xml:space="preserve">atrocités contre les castes et les tribus répertoriées sont </w:t>
      </w:r>
      <w:r>
        <w:t>menés par les commissions nationales compétentes</w:t>
      </w:r>
      <w:r w:rsidRPr="00A624A0">
        <w:t xml:space="preserve">. Les </w:t>
      </w:r>
      <w:r>
        <w:t>écoles de la magistrature à l</w:t>
      </w:r>
      <w:r w:rsidR="00946262">
        <w:t>’</w:t>
      </w:r>
      <w:r>
        <w:t xml:space="preserve">échelon </w:t>
      </w:r>
      <w:r w:rsidRPr="00A624A0">
        <w:t xml:space="preserve">national </w:t>
      </w:r>
      <w:r>
        <w:t xml:space="preserve">et </w:t>
      </w:r>
      <w:r w:rsidRPr="00A624A0">
        <w:t>au niveau des États</w:t>
      </w:r>
      <w:r>
        <w:t xml:space="preserve"> forment les </w:t>
      </w:r>
      <w:r w:rsidRPr="00A624A0">
        <w:t xml:space="preserve">juges et </w:t>
      </w:r>
      <w:r>
        <w:t xml:space="preserve">les </w:t>
      </w:r>
      <w:r w:rsidRPr="00A624A0">
        <w:t xml:space="preserve">procureurs </w:t>
      </w:r>
      <w:r>
        <w:t>en ce qui concerne</w:t>
      </w:r>
      <w:r w:rsidRPr="00A624A0">
        <w:t xml:space="preserve"> les </w:t>
      </w:r>
      <w:r>
        <w:t xml:space="preserve">diverses </w:t>
      </w:r>
      <w:r w:rsidRPr="00A624A0">
        <w:t>catégories de droits et le cadre normatif y afférent.</w:t>
      </w:r>
    </w:p>
    <w:p w14:paraId="2DCC161E" w14:textId="49B927D3" w:rsidR="0033317E" w:rsidRPr="00C766DF" w:rsidRDefault="0033317E" w:rsidP="0033317E">
      <w:pPr>
        <w:pStyle w:val="SingleTxtG"/>
      </w:pPr>
      <w:r w:rsidRPr="00F43813">
        <w:t>6.</w:t>
      </w:r>
      <w:r w:rsidRPr="00F43813">
        <w:tab/>
      </w:r>
      <w:r>
        <w:t xml:space="preserve">Si </w:t>
      </w:r>
      <w:r w:rsidRPr="00F43813">
        <w:t xml:space="preserve">la Constitution indienne, </w:t>
      </w:r>
      <w:r>
        <w:t xml:space="preserve">par son </w:t>
      </w:r>
      <w:r w:rsidRPr="00F43813">
        <w:t xml:space="preserve">article 51, </w:t>
      </w:r>
      <w:r>
        <w:t xml:space="preserve">invite à respecter le </w:t>
      </w:r>
      <w:r w:rsidRPr="00F43813">
        <w:t xml:space="preserve">droit international et </w:t>
      </w:r>
      <w:r>
        <w:t>les</w:t>
      </w:r>
      <w:r w:rsidRPr="00F43813">
        <w:t xml:space="preserve"> obligations </w:t>
      </w:r>
      <w:r>
        <w:t>conventionnelles</w:t>
      </w:r>
      <w:r w:rsidRPr="00F43813">
        <w:t xml:space="preserve">, </w:t>
      </w:r>
      <w:r>
        <w:t xml:space="preserve">les instruments internationaux, en Inde, </w:t>
      </w:r>
      <w:r w:rsidRPr="00F43813">
        <w:t>ne sont pas</w:t>
      </w:r>
      <w:r>
        <w:t xml:space="preserve"> d</w:t>
      </w:r>
      <w:r w:rsidR="00946262">
        <w:t>’</w:t>
      </w:r>
      <w:r>
        <w:t xml:space="preserve">application directe et doivent être incorporés spécifiquement dans la loi pour que </w:t>
      </w:r>
      <w:r w:rsidRPr="00F43813">
        <w:t>les tribunaux nationaux</w:t>
      </w:r>
      <w:r>
        <w:t xml:space="preserve"> puissent les appliquer</w:t>
      </w:r>
      <w:r w:rsidRPr="00F43813">
        <w:t>.</w:t>
      </w:r>
      <w:r>
        <w:t xml:space="preserve"> Cependant, dans l</w:t>
      </w:r>
      <w:r w:rsidR="00946262">
        <w:t>’</w:t>
      </w:r>
      <w:r>
        <w:t>affaire</w:t>
      </w:r>
      <w:r w:rsidRPr="007A3E14">
        <w:t xml:space="preserve"> </w:t>
      </w:r>
      <w:r w:rsidRPr="006146A1">
        <w:rPr>
          <w:i/>
          <w:iCs/>
        </w:rPr>
        <w:t>Vishaka v. State of Rajasthan</w:t>
      </w:r>
      <w:r w:rsidRPr="007A3E14">
        <w:t>, la Cour suprême de l</w:t>
      </w:r>
      <w:r w:rsidR="00946262">
        <w:t>’</w:t>
      </w:r>
      <w:r w:rsidRPr="007A3E14">
        <w:t xml:space="preserve">Inde a </w:t>
      </w:r>
      <w:r>
        <w:t xml:space="preserve">dit, </w:t>
      </w:r>
      <w:r w:rsidRPr="007A3E14">
        <w:t xml:space="preserve">dans </w:t>
      </w:r>
      <w:r>
        <w:t xml:space="preserve">un </w:t>
      </w:r>
      <w:r w:rsidRPr="007A3E14">
        <w:t xml:space="preserve">arrêt </w:t>
      </w:r>
      <w:r>
        <w:t xml:space="preserve">qui a fait date, que </w:t>
      </w:r>
      <w:r w:rsidRPr="007A3E14">
        <w:t>toute convention internationale qui n</w:t>
      </w:r>
      <w:r w:rsidR="00946262">
        <w:t>’</w:t>
      </w:r>
      <w:r w:rsidRPr="007A3E14">
        <w:t xml:space="preserve">est pas incompatible avec les droits fondamentaux et qui est </w:t>
      </w:r>
      <w:r>
        <w:t xml:space="preserve">conforme à </w:t>
      </w:r>
      <w:r w:rsidRPr="007A3E14">
        <w:t xml:space="preserve">leur esprit doit être </w:t>
      </w:r>
      <w:r>
        <w:t xml:space="preserve">interprétée dans un sens large afin </w:t>
      </w:r>
      <w:r w:rsidRPr="007A3E14">
        <w:t>de promouvoir l</w:t>
      </w:r>
      <w:r w:rsidR="00946262">
        <w:t>’</w:t>
      </w:r>
      <w:r w:rsidRPr="007A3E14">
        <w:t>objet de la garantie constitutionnelle</w:t>
      </w:r>
      <w:r>
        <w:t xml:space="preserve"> correspondante</w:t>
      </w:r>
      <w:r w:rsidRPr="007A3E14">
        <w:t>.</w:t>
      </w:r>
      <w:r>
        <w:t xml:space="preserve"> Dès lors</w:t>
      </w:r>
      <w:r w:rsidRPr="00C766DF">
        <w:t xml:space="preserve">, </w:t>
      </w:r>
      <w:r>
        <w:t xml:space="preserve">sous réserve de compatibilité </w:t>
      </w:r>
      <w:r w:rsidRPr="00C766DF">
        <w:t xml:space="preserve">avec les principes normatifs nationaux, les normes internationales sont désormais applicables par les tribunaux nationaux </w:t>
      </w:r>
      <w:r>
        <w:t>même en l</w:t>
      </w:r>
      <w:r w:rsidR="00946262">
        <w:t>’</w:t>
      </w:r>
      <w:r>
        <w:t>absence d</w:t>
      </w:r>
      <w:r w:rsidR="00946262">
        <w:t>’</w:t>
      </w:r>
      <w:r>
        <w:t>un acte spécifique d</w:t>
      </w:r>
      <w:r w:rsidR="00946262">
        <w:t>’</w:t>
      </w:r>
      <w:r>
        <w:t>incorporation dans la loi</w:t>
      </w:r>
      <w:r w:rsidRPr="00C766DF">
        <w:t>.</w:t>
      </w:r>
    </w:p>
    <w:p w14:paraId="097959D0" w14:textId="51ADB483" w:rsidR="0033317E" w:rsidRPr="00780D11" w:rsidRDefault="0033317E" w:rsidP="0033317E">
      <w:pPr>
        <w:pStyle w:val="SingleTxtG"/>
      </w:pPr>
      <w:r w:rsidRPr="008D24B9">
        <w:t>7.</w:t>
      </w:r>
      <w:r w:rsidRPr="008D24B9">
        <w:tab/>
      </w:r>
      <w:r w:rsidRPr="00780D11">
        <w:t xml:space="preserve">La Constitution indienne prévoit un accès direct à la Cour suprême et aux Hautes Cours pour la réparation des </w:t>
      </w:r>
      <w:r>
        <w:t xml:space="preserve">atteintes à </w:t>
      </w:r>
      <w:r w:rsidRPr="00780D11">
        <w:t>tout droit fondamental, par tout individu ou groupe d</w:t>
      </w:r>
      <w:r w:rsidR="00946262">
        <w:t>’</w:t>
      </w:r>
      <w:r w:rsidRPr="00780D11">
        <w:t xml:space="preserve">individus. En outre, </w:t>
      </w:r>
      <w:r>
        <w:t xml:space="preserve">le pays </w:t>
      </w:r>
      <w:r w:rsidRPr="00780D11">
        <w:t xml:space="preserve">dispose de plusieurs mécanismes </w:t>
      </w:r>
      <w:r>
        <w:t xml:space="preserve">officiels </w:t>
      </w:r>
      <w:r w:rsidRPr="00780D11">
        <w:t xml:space="preserve">pour </w:t>
      </w:r>
      <w:r>
        <w:t xml:space="preserve">examiner </w:t>
      </w:r>
      <w:r w:rsidRPr="00780D11">
        <w:t xml:space="preserve">ces violations, </w:t>
      </w:r>
      <w:r>
        <w:t xml:space="preserve">dont </w:t>
      </w:r>
      <w:r w:rsidRPr="00780D11">
        <w:t xml:space="preserve">la </w:t>
      </w:r>
      <w:r>
        <w:t xml:space="preserve">CNDH </w:t>
      </w:r>
      <w:r w:rsidRPr="00780D11">
        <w:t>et les commissions des droits de l</w:t>
      </w:r>
      <w:r w:rsidR="00946262">
        <w:t>’</w:t>
      </w:r>
      <w:r w:rsidRPr="00780D11">
        <w:t xml:space="preserve">homme des États. </w:t>
      </w:r>
      <w:r>
        <w:t xml:space="preserve">Comme </w:t>
      </w:r>
      <w:r w:rsidRPr="00780D11">
        <w:t xml:space="preserve">il existe des recours efficaces pour </w:t>
      </w:r>
      <w:r>
        <w:t xml:space="preserve">traiter les atteintes aux </w:t>
      </w:r>
      <w:r w:rsidRPr="00780D11">
        <w:t xml:space="preserve">droits </w:t>
      </w:r>
      <w:r>
        <w:t>individuels ou collectifs</w:t>
      </w:r>
      <w:r w:rsidRPr="00780D11">
        <w:t xml:space="preserve">, </w:t>
      </w:r>
      <w:r>
        <w:t>l</w:t>
      </w:r>
      <w:r w:rsidR="00946262">
        <w:t>’</w:t>
      </w:r>
      <w:r>
        <w:t>Inde n</w:t>
      </w:r>
      <w:r w:rsidR="00946262">
        <w:t>’</w:t>
      </w:r>
      <w:r>
        <w:t xml:space="preserve">estime pas nécessaire, </w:t>
      </w:r>
      <w:r w:rsidRPr="00780D11">
        <w:t>à ce stade</w:t>
      </w:r>
      <w:r>
        <w:t>,</w:t>
      </w:r>
      <w:r w:rsidRPr="00780D11">
        <w:t xml:space="preserve"> </w:t>
      </w:r>
      <w:r>
        <w:t>d</w:t>
      </w:r>
      <w:r w:rsidR="00946262">
        <w:t>’</w:t>
      </w:r>
      <w:r>
        <w:t xml:space="preserve">adhérer </w:t>
      </w:r>
      <w:r w:rsidRPr="00780D11">
        <w:t>au Protocole facultatif.</w:t>
      </w:r>
    </w:p>
    <w:p w14:paraId="0F773D08" w14:textId="77777777" w:rsidR="0033317E" w:rsidRPr="0019229B" w:rsidRDefault="0033317E" w:rsidP="0033317E">
      <w:pPr>
        <w:pStyle w:val="H23G"/>
      </w:pPr>
      <w:r w:rsidRPr="00780D11">
        <w:tab/>
      </w:r>
      <w:r w:rsidRPr="00780D11">
        <w:tab/>
      </w:r>
      <w:r w:rsidRPr="00BD2261">
        <w:t xml:space="preserve">Réponse au paragraphe </w:t>
      </w:r>
      <w:r>
        <w:t>4</w:t>
      </w:r>
      <w:r w:rsidRPr="00BD2261">
        <w:t xml:space="preserve"> de la liste de poi</w:t>
      </w:r>
      <w:r>
        <w:t>nts</w:t>
      </w:r>
    </w:p>
    <w:p w14:paraId="6C6D25C8" w14:textId="1BCCE784" w:rsidR="0033317E" w:rsidRPr="00AF1AD0" w:rsidRDefault="0033317E" w:rsidP="0033317E">
      <w:pPr>
        <w:pStyle w:val="SingleTxtG"/>
      </w:pPr>
      <w:r w:rsidRPr="00AF1AD0">
        <w:t>8.</w:t>
      </w:r>
      <w:r w:rsidRPr="00AF1AD0">
        <w:tab/>
      </w:r>
      <w:r>
        <w:t>Il n</w:t>
      </w:r>
      <w:r w:rsidR="00946262">
        <w:t>’</w:t>
      </w:r>
      <w:r>
        <w:t>est pas proposé, à ce stade, de revoir</w:t>
      </w:r>
      <w:r w:rsidRPr="00AF1AD0">
        <w:t xml:space="preserve"> </w:t>
      </w:r>
      <w:r>
        <w:t xml:space="preserve">les </w:t>
      </w:r>
      <w:r w:rsidRPr="00AF1AD0">
        <w:t xml:space="preserve">réserves et déclarations </w:t>
      </w:r>
      <w:r>
        <w:t>faites par l</w:t>
      </w:r>
      <w:r w:rsidR="00946262">
        <w:t>’</w:t>
      </w:r>
      <w:r>
        <w:t xml:space="preserve">Inde au moment de son adhésion au Pacte. </w:t>
      </w:r>
    </w:p>
    <w:p w14:paraId="324F6D9B" w14:textId="77777777" w:rsidR="0033317E" w:rsidRPr="0019229B" w:rsidRDefault="0033317E" w:rsidP="0033317E">
      <w:pPr>
        <w:pStyle w:val="H23G"/>
      </w:pPr>
      <w:r w:rsidRPr="00AF1AD0">
        <w:tab/>
      </w:r>
      <w:r w:rsidRPr="00AF1AD0">
        <w:tab/>
      </w:r>
      <w:r w:rsidRPr="00BD2261">
        <w:t xml:space="preserve">Réponse au paragraphe </w:t>
      </w:r>
      <w:r>
        <w:t>5</w:t>
      </w:r>
      <w:r w:rsidRPr="00BD2261">
        <w:t xml:space="preserve"> de la liste de poi</w:t>
      </w:r>
      <w:r>
        <w:t>nts</w:t>
      </w:r>
    </w:p>
    <w:p w14:paraId="2C2CA834" w14:textId="589BF647" w:rsidR="0033317E" w:rsidRPr="007330AD" w:rsidRDefault="0033317E" w:rsidP="0033317E">
      <w:pPr>
        <w:pStyle w:val="SingleTxtG"/>
      </w:pPr>
      <w:r w:rsidRPr="00C8684E">
        <w:t>9.</w:t>
      </w:r>
      <w:r w:rsidRPr="00C8684E">
        <w:tab/>
      </w:r>
      <w:r w:rsidRPr="008D00F1">
        <w:t>L</w:t>
      </w:r>
      <w:r w:rsidR="00946262">
        <w:t>’</w:t>
      </w:r>
      <w:r w:rsidRPr="008D00F1">
        <w:t>Inde a établi un cadre d</w:t>
      </w:r>
      <w:r w:rsidR="00946262">
        <w:t>’</w:t>
      </w:r>
      <w:r w:rsidRPr="008D00F1">
        <w:t>institutions spécialisées mais intégrées pour la protection et la promotion des droits de l</w:t>
      </w:r>
      <w:r w:rsidR="00946262">
        <w:t>’</w:t>
      </w:r>
      <w:r w:rsidRPr="008D00F1">
        <w:t xml:space="preserve">homme </w:t>
      </w:r>
      <w:r>
        <w:t>eu égard à sa</w:t>
      </w:r>
      <w:r w:rsidRPr="008D00F1">
        <w:t xml:space="preserve"> diversité démographique (voir annexe</w:t>
      </w:r>
      <w:r w:rsidR="008D4179">
        <w:t> </w:t>
      </w:r>
      <w:r w:rsidRPr="008D00F1">
        <w:t xml:space="preserve">3). La </w:t>
      </w:r>
      <w:r>
        <w:t>CNDH</w:t>
      </w:r>
      <w:r w:rsidRPr="008D00F1">
        <w:t xml:space="preserve">, créée en 1993, a été </w:t>
      </w:r>
      <w:r>
        <w:t xml:space="preserve">encore </w:t>
      </w:r>
      <w:r w:rsidRPr="008D00F1">
        <w:t xml:space="preserve">renforcée et rendue plus compatible avec les Principes de Paris par la loi de 2019 </w:t>
      </w:r>
      <w:r>
        <w:t>portant modification de la loi sur</w:t>
      </w:r>
      <w:r w:rsidRPr="008D00F1">
        <w:t xml:space="preserve"> la protection des droits de l</w:t>
      </w:r>
      <w:r w:rsidR="00946262">
        <w:t>’</w:t>
      </w:r>
      <w:r w:rsidRPr="008D00F1">
        <w:t xml:space="preserve">homme, qui vise à </w:t>
      </w:r>
      <w:r>
        <w:t xml:space="preserve">assurer à la Commission </w:t>
      </w:r>
      <w:r w:rsidRPr="008D00F1">
        <w:t xml:space="preserve">une autonomie et </w:t>
      </w:r>
      <w:r>
        <w:t xml:space="preserve">une </w:t>
      </w:r>
      <w:r w:rsidRPr="008D00F1">
        <w:t xml:space="preserve">indépendance </w:t>
      </w:r>
      <w:r>
        <w:t>accrues</w:t>
      </w:r>
      <w:r w:rsidRPr="008D00F1">
        <w:t>.</w:t>
      </w:r>
      <w:r>
        <w:t xml:space="preserve"> </w:t>
      </w:r>
      <w:r w:rsidRPr="00C8684E">
        <w:t xml:space="preserve">Le nombre de membres principaux </w:t>
      </w:r>
      <w:r>
        <w:t xml:space="preserve">a été porté </w:t>
      </w:r>
      <w:r w:rsidRPr="00C8684E">
        <w:t xml:space="preserve">de cinq à six, </w:t>
      </w:r>
      <w:r>
        <w:t xml:space="preserve">soit trois magistrats en exercice ou retraités </w:t>
      </w:r>
      <w:r w:rsidRPr="00C8684E">
        <w:t xml:space="preserve">et trois autres membres </w:t>
      </w:r>
      <w:r>
        <w:t xml:space="preserve">désignés </w:t>
      </w:r>
      <w:r w:rsidRPr="00C8684E">
        <w:t xml:space="preserve">parmi </w:t>
      </w:r>
      <w:r>
        <w:t>d</w:t>
      </w:r>
      <w:r w:rsidRPr="00C8684E">
        <w:t xml:space="preserve">es personnes </w:t>
      </w:r>
      <w:r>
        <w:t>ayant une formation et une expérience pratique dans le domaine des droits de l</w:t>
      </w:r>
      <w:r w:rsidR="00946262">
        <w:t>’</w:t>
      </w:r>
      <w:r>
        <w:t>homme, dont une doit être une femme</w:t>
      </w:r>
      <w:r w:rsidRPr="00C8684E">
        <w:t xml:space="preserve">. </w:t>
      </w:r>
      <w:r>
        <w:t>D</w:t>
      </w:r>
      <w:r w:rsidR="00946262">
        <w:t>’</w:t>
      </w:r>
      <w:r>
        <w:t>autre part</w:t>
      </w:r>
      <w:r w:rsidRPr="00C8684E">
        <w:t xml:space="preserve">, les présidents des organes </w:t>
      </w:r>
      <w:r>
        <w:t xml:space="preserve">auxquels la Constitution ou une autre loi donne compétence pour protéger et promouvoir les </w:t>
      </w:r>
      <w:r w:rsidRPr="00C8684E">
        <w:t xml:space="preserve">droits des groupes vulnérables, </w:t>
      </w:r>
      <w:r>
        <w:t xml:space="preserve">dont les commissions nationales </w:t>
      </w:r>
      <w:r w:rsidRPr="00FE6952">
        <w:t>des castes répertoriées, des tribus répertoriées</w:t>
      </w:r>
      <w:r>
        <w:t xml:space="preserve">, </w:t>
      </w:r>
      <w:r w:rsidRPr="00FE6952">
        <w:t>des classes arriérées</w:t>
      </w:r>
      <w:r>
        <w:t>, de la protection des droits de l</w:t>
      </w:r>
      <w:r w:rsidR="00946262">
        <w:t>’</w:t>
      </w:r>
      <w:r>
        <w:t>enfant, etc. sont membres d</w:t>
      </w:r>
      <w:r w:rsidR="00946262">
        <w:t>’</w:t>
      </w:r>
      <w:r>
        <w:t xml:space="preserve">office de la CNDH. </w:t>
      </w:r>
      <w:r w:rsidRPr="006633B2">
        <w:t>L</w:t>
      </w:r>
      <w:r>
        <w:t>es</w:t>
      </w:r>
      <w:r w:rsidRPr="006633B2">
        <w:t xml:space="preserve"> membres </w:t>
      </w:r>
      <w:r>
        <w:t xml:space="preserve">sont nommés par </w:t>
      </w:r>
      <w:r w:rsidRPr="006633B2">
        <w:t xml:space="preserve">le </w:t>
      </w:r>
      <w:r w:rsidRPr="00D737EF">
        <w:t>Président de l</w:t>
      </w:r>
      <w:r w:rsidR="00946262">
        <w:t>’</w:t>
      </w:r>
      <w:r w:rsidRPr="00D737EF">
        <w:t xml:space="preserve">Inde </w:t>
      </w:r>
      <w:r w:rsidRPr="006633B2">
        <w:t>sur recommandation d</w:t>
      </w:r>
      <w:r w:rsidR="00946262">
        <w:t>’</w:t>
      </w:r>
      <w:r w:rsidRPr="006633B2">
        <w:t>un comité de sélection</w:t>
      </w:r>
      <w:r>
        <w:t>,</w:t>
      </w:r>
      <w:r w:rsidRPr="006633B2">
        <w:t xml:space="preserve"> organe pluraliste </w:t>
      </w:r>
      <w:r>
        <w:t xml:space="preserve">constitué </w:t>
      </w:r>
      <w:r w:rsidRPr="006633B2">
        <w:t xml:space="preserve">de représentants élus du peuple et des partis politiques </w:t>
      </w:r>
      <w:r>
        <w:t xml:space="preserve">de la majorité et de </w:t>
      </w:r>
      <w:r w:rsidRPr="006633B2">
        <w:t>l</w:t>
      </w:r>
      <w:r w:rsidR="00946262">
        <w:t>’</w:t>
      </w:r>
      <w:r w:rsidRPr="006633B2">
        <w:t>opposition.</w:t>
      </w:r>
      <w:r>
        <w:t xml:space="preserve"> </w:t>
      </w:r>
      <w:r w:rsidRPr="000F26F0">
        <w:t>La loi de 2006 portant modification de la loi sur la protection des droits de l</w:t>
      </w:r>
      <w:r w:rsidR="00946262">
        <w:t>’</w:t>
      </w:r>
      <w:r w:rsidRPr="000F26F0">
        <w:t xml:space="preserve">homme a élargi </w:t>
      </w:r>
      <w:r>
        <w:t xml:space="preserve">les moyens de réparation </w:t>
      </w:r>
      <w:r w:rsidRPr="000F26F0">
        <w:t xml:space="preserve">que la </w:t>
      </w:r>
      <w:r>
        <w:t xml:space="preserve">CNDH </w:t>
      </w:r>
      <w:r w:rsidRPr="000F26F0">
        <w:t xml:space="preserve">peut recommander </w:t>
      </w:r>
      <w:r>
        <w:t>aux autorités publiques au versement d</w:t>
      </w:r>
      <w:r w:rsidR="00946262">
        <w:t>’</w:t>
      </w:r>
      <w:r>
        <w:t xml:space="preserve">une indemnisation ou </w:t>
      </w:r>
      <w:r w:rsidRPr="000F26F0">
        <w:t>de dommages</w:t>
      </w:r>
      <w:r>
        <w:t>-</w:t>
      </w:r>
      <w:r w:rsidRPr="000F26F0">
        <w:t xml:space="preserve">intérêts au plaignant ou à la victime ou aux membres de </w:t>
      </w:r>
      <w:r>
        <w:t>leur</w:t>
      </w:r>
      <w:r w:rsidRPr="000F26F0">
        <w:t xml:space="preserve"> famille</w:t>
      </w:r>
      <w:r>
        <w:t xml:space="preserve"> ainsi qu</w:t>
      </w:r>
      <w:r w:rsidR="00946262">
        <w:t>’</w:t>
      </w:r>
      <w:r>
        <w:t xml:space="preserve">à toute </w:t>
      </w:r>
      <w:r w:rsidRPr="000F26F0">
        <w:t xml:space="preserve">mesure </w:t>
      </w:r>
      <w:r>
        <w:t xml:space="preserve">complémentaire </w:t>
      </w:r>
      <w:r w:rsidRPr="000F26F0">
        <w:t>qu</w:t>
      </w:r>
      <w:r w:rsidR="00946262">
        <w:t>’</w:t>
      </w:r>
      <w:r w:rsidRPr="000F26F0">
        <w:t>elle</w:t>
      </w:r>
      <w:r>
        <w:t>s</w:t>
      </w:r>
      <w:r w:rsidRPr="000F26F0">
        <w:t xml:space="preserve"> juge</w:t>
      </w:r>
      <w:r>
        <w:t>nt</w:t>
      </w:r>
      <w:r w:rsidRPr="000F26F0">
        <w:t xml:space="preserve"> appropriée.</w:t>
      </w:r>
      <w:r>
        <w:t xml:space="preserve"> </w:t>
      </w:r>
      <w:r w:rsidRPr="007330AD">
        <w:t xml:space="preserve">La loi a </w:t>
      </w:r>
      <w:r>
        <w:t xml:space="preserve">aussi </w:t>
      </w:r>
      <w:r w:rsidRPr="007330AD">
        <w:t>supprimé l</w:t>
      </w:r>
      <w:r w:rsidR="00946262">
        <w:t>’</w:t>
      </w:r>
      <w:r w:rsidRPr="007330AD">
        <w:t>obligation d</w:t>
      </w:r>
      <w:r w:rsidR="00946262">
        <w:t>’</w:t>
      </w:r>
      <w:r w:rsidRPr="007330AD">
        <w:t xml:space="preserve">informer </w:t>
      </w:r>
      <w:r>
        <w:t xml:space="preserve">les autorités publiques au préalable des </w:t>
      </w:r>
      <w:r w:rsidRPr="007330AD">
        <w:t>visite</w:t>
      </w:r>
      <w:r>
        <w:t>s</w:t>
      </w:r>
      <w:r w:rsidRPr="007330AD">
        <w:t xml:space="preserve"> de la commission dans </w:t>
      </w:r>
      <w:r>
        <w:t xml:space="preserve">tout établissement pénitentiaire ou autre </w:t>
      </w:r>
      <w:r w:rsidRPr="007330AD">
        <w:t xml:space="preserve">sous </w:t>
      </w:r>
      <w:r>
        <w:t>leur responsabilité</w:t>
      </w:r>
      <w:r w:rsidRPr="007330AD">
        <w:t xml:space="preserve">. </w:t>
      </w:r>
      <w:r>
        <w:t xml:space="preserve">La </w:t>
      </w:r>
      <w:r w:rsidRPr="007330AD">
        <w:t xml:space="preserve">Commission </w:t>
      </w:r>
      <w:r>
        <w:t xml:space="preserve">est ainsi en mesure </w:t>
      </w:r>
      <w:r w:rsidRPr="007330AD">
        <w:t xml:space="preserve">de découvrir </w:t>
      </w:r>
      <w:r>
        <w:t xml:space="preserve">en toute indépendance la </w:t>
      </w:r>
      <w:r>
        <w:lastRenderedPageBreak/>
        <w:t xml:space="preserve">situation </w:t>
      </w:r>
      <w:r w:rsidRPr="007330AD">
        <w:t xml:space="preserve">de fait </w:t>
      </w:r>
      <w:r>
        <w:t xml:space="preserve">qui existe dans les </w:t>
      </w:r>
      <w:r w:rsidRPr="007330AD">
        <w:t>établissements pénitentiaires et de garantir la protection des droits de l</w:t>
      </w:r>
      <w:r w:rsidR="00946262">
        <w:t>’</w:t>
      </w:r>
      <w:r w:rsidRPr="007330AD">
        <w:t>homme des détenus.</w:t>
      </w:r>
    </w:p>
    <w:p w14:paraId="483DA503" w14:textId="716F1390" w:rsidR="0033317E" w:rsidRPr="00CE6E07" w:rsidRDefault="0033317E" w:rsidP="0033317E">
      <w:pPr>
        <w:pStyle w:val="SingleTxtG"/>
      </w:pPr>
      <w:r w:rsidRPr="00CE6E07">
        <w:t>10.</w:t>
      </w:r>
      <w:r w:rsidRPr="00CE6E07">
        <w:tab/>
      </w:r>
      <w:r w:rsidRPr="00BD2175">
        <w:t xml:space="preserve">Les raisons fondamentales </w:t>
      </w:r>
      <w:r>
        <w:t xml:space="preserve">pour lesquelles une </w:t>
      </w:r>
      <w:r w:rsidRPr="00BD2175">
        <w:t xml:space="preserve">procédure spéciale </w:t>
      </w:r>
      <w:r>
        <w:t xml:space="preserve">a été inscrite dans </w:t>
      </w:r>
      <w:r w:rsidRPr="00BD2175">
        <w:t>la loi de 1993 sur la protection des droits de l</w:t>
      </w:r>
      <w:r w:rsidR="00946262">
        <w:t>’</w:t>
      </w:r>
      <w:r w:rsidRPr="00BD2175">
        <w:t xml:space="preserve">homme </w:t>
      </w:r>
      <w:r>
        <w:t xml:space="preserve">concernant </w:t>
      </w:r>
      <w:r w:rsidRPr="00BD2175">
        <w:t xml:space="preserve">les forces armées sont </w:t>
      </w:r>
      <w:r>
        <w:t>de deux ordres</w:t>
      </w:r>
      <w:r w:rsidRPr="00BD2175">
        <w:t xml:space="preserve">. </w:t>
      </w:r>
      <w:r w:rsidRPr="00E57727">
        <w:rPr>
          <w:i/>
          <w:iCs/>
        </w:rPr>
        <w:t>En premier lieu</w:t>
      </w:r>
      <w:r w:rsidRPr="00BD2175">
        <w:t xml:space="preserve">, les forces armées sont </w:t>
      </w:r>
      <w:r>
        <w:t xml:space="preserve">affectées à des missions </w:t>
      </w:r>
      <w:r w:rsidRPr="00BD2175">
        <w:t xml:space="preserve">de sécurité intérieure </w:t>
      </w:r>
      <w:r>
        <w:t xml:space="preserve">de longue durée uniquement </w:t>
      </w:r>
      <w:r w:rsidRPr="00BD2175">
        <w:t xml:space="preserve">dans les zones touchées par </w:t>
      </w:r>
      <w:r>
        <w:t xml:space="preserve">des troubles insurrectionnels ou </w:t>
      </w:r>
      <w:r w:rsidRPr="00BD2175">
        <w:t xml:space="preserve">le terrorisme, où </w:t>
      </w:r>
      <w:r>
        <w:t xml:space="preserve">le contexte </w:t>
      </w:r>
      <w:r w:rsidRPr="00BD2175">
        <w:t xml:space="preserve">sécuritaire est complexe. </w:t>
      </w:r>
      <w:r w:rsidRPr="00E57727">
        <w:rPr>
          <w:i/>
          <w:iCs/>
        </w:rPr>
        <w:t>En deuxième lieu</w:t>
      </w:r>
      <w:r w:rsidRPr="00BD2175">
        <w:t xml:space="preserve">, les forces armées ont leurs propres lois </w:t>
      </w:r>
      <w:r>
        <w:t xml:space="preserve">où des </w:t>
      </w:r>
      <w:r w:rsidRPr="00BD2175">
        <w:t xml:space="preserve">procédures </w:t>
      </w:r>
      <w:r>
        <w:t xml:space="preserve">claires sont </w:t>
      </w:r>
      <w:r w:rsidRPr="00BD2175">
        <w:t xml:space="preserve">définies </w:t>
      </w:r>
      <w:r>
        <w:t>pour juger les auteurs d</w:t>
      </w:r>
      <w:r w:rsidR="00946262">
        <w:t>’</w:t>
      </w:r>
      <w:r>
        <w:t>infractions</w:t>
      </w:r>
      <w:r w:rsidRPr="00BD2175">
        <w:t>.</w:t>
      </w:r>
      <w:r w:rsidRPr="00D0515E">
        <w:t xml:space="preserve"> </w:t>
      </w:r>
      <w:r w:rsidRPr="00CE6E07">
        <w:t xml:space="preserve">Ces procédures sont, à bien des égards, aussi efficaces que les procédures civiles. En outre, la Commission </w:t>
      </w:r>
      <w:r>
        <w:t>est habilitée à demander à l</w:t>
      </w:r>
      <w:r w:rsidR="00946262">
        <w:t>’</w:t>
      </w:r>
      <w:r>
        <w:t xml:space="preserve">État central de faire rapport </w:t>
      </w:r>
      <w:r w:rsidRPr="00CE6E07">
        <w:t>sur les violations des droits de l</w:t>
      </w:r>
      <w:r w:rsidR="00946262">
        <w:t>’</w:t>
      </w:r>
      <w:r w:rsidRPr="00CE6E07">
        <w:t xml:space="preserve">homme </w:t>
      </w:r>
      <w:r>
        <w:t xml:space="preserve">imputées aux </w:t>
      </w:r>
      <w:r w:rsidRPr="00CE6E07">
        <w:t xml:space="preserve">forces armées et, après </w:t>
      </w:r>
      <w:r>
        <w:t xml:space="preserve">réception </w:t>
      </w:r>
      <w:r w:rsidRPr="00CE6E07">
        <w:t xml:space="preserve">du rapport, </w:t>
      </w:r>
      <w:r>
        <w:t xml:space="preserve">à adresser des </w:t>
      </w:r>
      <w:r w:rsidRPr="00CE6E07">
        <w:t xml:space="preserve">recommandations </w:t>
      </w:r>
      <w:r>
        <w:t>à l</w:t>
      </w:r>
      <w:r w:rsidR="00946262">
        <w:t>’</w:t>
      </w:r>
      <w:r>
        <w:t>État</w:t>
      </w:r>
      <w:r w:rsidRPr="00CE6E07">
        <w:t xml:space="preserve">. </w:t>
      </w:r>
      <w:r>
        <w:t>L</w:t>
      </w:r>
      <w:r w:rsidR="00946262">
        <w:t>’</w:t>
      </w:r>
      <w:r>
        <w:t xml:space="preserve">État est tenu de </w:t>
      </w:r>
      <w:r w:rsidRPr="00CE6E07">
        <w:t xml:space="preserve">soumettre à la Commission un rapport </w:t>
      </w:r>
      <w:r>
        <w:t xml:space="preserve">sur la suite donnée aux </w:t>
      </w:r>
      <w:r w:rsidRPr="00CE6E07">
        <w:t xml:space="preserve">recommandations dans un délai de trois mois ou dans </w:t>
      </w:r>
      <w:r>
        <w:t xml:space="preserve">le </w:t>
      </w:r>
      <w:r w:rsidRPr="00CE6E07">
        <w:t xml:space="preserve">délai plus long </w:t>
      </w:r>
      <w:r>
        <w:t>qu</w:t>
      </w:r>
      <w:r w:rsidR="00946262">
        <w:t>’</w:t>
      </w:r>
      <w:r>
        <w:t>elle aura fixé</w:t>
      </w:r>
      <w:r w:rsidRPr="00CE6E07">
        <w:t>.</w:t>
      </w:r>
    </w:p>
    <w:p w14:paraId="7FF040EC" w14:textId="74BC40B1" w:rsidR="0033317E" w:rsidRPr="0088150C" w:rsidRDefault="0033317E" w:rsidP="0033317E">
      <w:pPr>
        <w:pStyle w:val="SingleTxtG"/>
      </w:pPr>
      <w:r w:rsidRPr="001724E1">
        <w:t>11.</w:t>
      </w:r>
      <w:r w:rsidRPr="001724E1">
        <w:tab/>
        <w:t>Un bureau spécial des droits de l</w:t>
      </w:r>
      <w:r w:rsidR="00946262">
        <w:t>’</w:t>
      </w:r>
      <w:r w:rsidRPr="001724E1">
        <w:t>homme a été créé sous l</w:t>
      </w:r>
      <w:r w:rsidR="00946262">
        <w:t>’</w:t>
      </w:r>
      <w:r w:rsidRPr="001724E1">
        <w:t>autorité administrative du vice-chef d</w:t>
      </w:r>
      <w:r w:rsidR="00946262">
        <w:t>’</w:t>
      </w:r>
      <w:r w:rsidRPr="001724E1">
        <w:t xml:space="preserve">état-major des armées, deuxième plus haut gradé des forces armées indiennes, en août 2019. </w:t>
      </w:r>
      <w:r w:rsidRPr="0088150C">
        <w:t xml:space="preserve">Ce bureau, dirigé par un </w:t>
      </w:r>
      <w:r>
        <w:t xml:space="preserve">officier qui a le rang de </w:t>
      </w:r>
      <w:r w:rsidRPr="0088150C">
        <w:t>général</w:t>
      </w:r>
      <w:r>
        <w:t xml:space="preserve"> de division</w:t>
      </w:r>
      <w:r w:rsidRPr="0088150C">
        <w:t xml:space="preserve">, est le point nodal pour </w:t>
      </w:r>
      <w:r>
        <w:t>l</w:t>
      </w:r>
      <w:r w:rsidR="00946262">
        <w:t>’</w:t>
      </w:r>
      <w:r>
        <w:t>examen des plaintes faisant état de violations des droits de l</w:t>
      </w:r>
      <w:r w:rsidR="00946262">
        <w:t>’</w:t>
      </w:r>
      <w:r>
        <w:t xml:space="preserve">homme. Un officier supérieur de la police est aussi détaché auprès de ce service pour accroître </w:t>
      </w:r>
      <w:r w:rsidRPr="0088150C">
        <w:t xml:space="preserve">la transparence et </w:t>
      </w:r>
      <w:r>
        <w:t xml:space="preserve">faire en sorte que le bureau dispose des meilleures compétences </w:t>
      </w:r>
      <w:r w:rsidRPr="0088150C">
        <w:t>d</w:t>
      </w:r>
      <w:r w:rsidR="00946262">
        <w:t>’</w:t>
      </w:r>
      <w:r w:rsidRPr="0088150C">
        <w:t>enquête. Enfin, un délai de prescription d</w:t>
      </w:r>
      <w:r w:rsidR="00946262">
        <w:t>’</w:t>
      </w:r>
      <w:r w:rsidRPr="0088150C">
        <w:t xml:space="preserve">un an a été </w:t>
      </w:r>
      <w:r>
        <w:t xml:space="preserve">prévu </w:t>
      </w:r>
      <w:r w:rsidRPr="0088150C">
        <w:t xml:space="preserve">pour les enquêtes </w:t>
      </w:r>
      <w:r>
        <w:t xml:space="preserve">relatives à des </w:t>
      </w:r>
      <w:r w:rsidRPr="0088150C">
        <w:t>violations passées des droits de l</w:t>
      </w:r>
      <w:r w:rsidR="00946262">
        <w:t>’</w:t>
      </w:r>
      <w:r w:rsidRPr="0088150C">
        <w:t xml:space="preserve">homme en </w:t>
      </w:r>
      <w:r>
        <w:t xml:space="preserve">raison des difficultés </w:t>
      </w:r>
      <w:r w:rsidRPr="0088150C">
        <w:t xml:space="preserve">insurmontables </w:t>
      </w:r>
      <w:r>
        <w:t xml:space="preserve">que </w:t>
      </w:r>
      <w:r w:rsidRPr="0088150C">
        <w:t xml:space="preserve">la Commission </w:t>
      </w:r>
      <w:r>
        <w:t>risque de rencontrer pour mener en bonne et due forme</w:t>
      </w:r>
      <w:r w:rsidRPr="001724E1">
        <w:t xml:space="preserve"> </w:t>
      </w:r>
      <w:r>
        <w:t xml:space="preserve">des </w:t>
      </w:r>
      <w:r w:rsidRPr="0088150C">
        <w:t xml:space="preserve">enquêtes justes </w:t>
      </w:r>
      <w:r>
        <w:t>au-delà d</w:t>
      </w:r>
      <w:r w:rsidR="00946262">
        <w:t>’</w:t>
      </w:r>
      <w:r>
        <w:t>une longue période</w:t>
      </w:r>
      <w:r w:rsidRPr="0088150C">
        <w:t>.</w:t>
      </w:r>
    </w:p>
    <w:p w14:paraId="3EF79FF6" w14:textId="77777777" w:rsidR="0033317E" w:rsidRPr="00304023" w:rsidRDefault="0033317E" w:rsidP="0033317E">
      <w:pPr>
        <w:pStyle w:val="H1G"/>
      </w:pPr>
      <w:r w:rsidRPr="0088150C">
        <w:tab/>
      </w:r>
      <w:r w:rsidRPr="0088150C">
        <w:tab/>
      </w:r>
      <w:r w:rsidRPr="00304023">
        <w:t xml:space="preserve">Lutte contre la corruption (art. 2 et 25) </w:t>
      </w:r>
    </w:p>
    <w:p w14:paraId="3CC06E85" w14:textId="77777777" w:rsidR="0033317E" w:rsidRPr="004B4FD9" w:rsidRDefault="0033317E" w:rsidP="0033317E">
      <w:pPr>
        <w:pStyle w:val="H23G"/>
      </w:pPr>
      <w:r w:rsidRPr="00304023">
        <w:tab/>
      </w:r>
      <w:r w:rsidRPr="00304023">
        <w:tab/>
      </w:r>
      <w:r w:rsidRPr="00BD2261">
        <w:t xml:space="preserve">Réponse au paragraphe </w:t>
      </w:r>
      <w:r>
        <w:t>6</w:t>
      </w:r>
      <w:r w:rsidRPr="00BD2261">
        <w:t xml:space="preserve"> de la liste de poi</w:t>
      </w:r>
      <w:r>
        <w:t>nts</w:t>
      </w:r>
    </w:p>
    <w:p w14:paraId="3D5CA91A" w14:textId="45175AEB" w:rsidR="0033317E" w:rsidRDefault="0033317E" w:rsidP="0033317E">
      <w:pPr>
        <w:pStyle w:val="SingleTxtG"/>
      </w:pPr>
      <w:r w:rsidRPr="00B273E1">
        <w:rPr>
          <w:rFonts w:eastAsia="Times New Roman"/>
        </w:rPr>
        <w:t>12.</w:t>
      </w:r>
      <w:r w:rsidRPr="00B273E1">
        <w:rPr>
          <w:rFonts w:eastAsia="Times New Roman"/>
        </w:rPr>
        <w:tab/>
      </w:r>
      <w:r w:rsidRPr="00074FA0">
        <w:t>L</w:t>
      </w:r>
      <w:r w:rsidR="00946262">
        <w:t>’</w:t>
      </w:r>
      <w:r w:rsidRPr="00074FA0">
        <w:t xml:space="preserve">Inde </w:t>
      </w:r>
      <w:r>
        <w:t xml:space="preserve">adhère à une politique de </w:t>
      </w:r>
      <w:r w:rsidRPr="00074FA0">
        <w:t xml:space="preserve">tolérance zéro </w:t>
      </w:r>
      <w:r>
        <w:t xml:space="preserve">vis-à-vis de la </w:t>
      </w:r>
      <w:r w:rsidRPr="00074FA0">
        <w:t xml:space="preserve">corruption et </w:t>
      </w:r>
      <w:r>
        <w:t>est déterminée à mettre fin à ce problème</w:t>
      </w:r>
      <w:r w:rsidRPr="00074FA0">
        <w:t>. La loi de 1988 sur la prévention de la corruption</w:t>
      </w:r>
      <w:r>
        <w:t>, y</w:t>
      </w:r>
      <w:r w:rsidR="00E57727">
        <w:t> </w:t>
      </w:r>
      <w:r>
        <w:t xml:space="preserve">compris ses </w:t>
      </w:r>
      <w:r w:rsidRPr="00074FA0">
        <w:t xml:space="preserve">modifications </w:t>
      </w:r>
      <w:r>
        <w:t xml:space="preserve">de </w:t>
      </w:r>
      <w:r w:rsidRPr="00074FA0">
        <w:t xml:space="preserve">2018, </w:t>
      </w:r>
      <w:r>
        <w:t>a pour objet d</w:t>
      </w:r>
      <w:r w:rsidR="00946262">
        <w:t>’</w:t>
      </w:r>
      <w:r>
        <w:t xml:space="preserve">assurer une prévention efficace des diverses formes de </w:t>
      </w:r>
      <w:r w:rsidRPr="00074FA0">
        <w:t>corruption.</w:t>
      </w:r>
      <w:bookmarkStart w:id="2" w:name="_Hlk75823754"/>
      <w:r>
        <w:t xml:space="preserve"> De conception intégrée, elle vise à garantir la conformité du droit indien </w:t>
      </w:r>
      <w:r w:rsidRPr="00B273E1">
        <w:t xml:space="preserve">à la Convention des Nations Unies contre la corruption. </w:t>
      </w:r>
      <w:r>
        <w:t xml:space="preserve">Tous les aspects de </w:t>
      </w:r>
      <w:r w:rsidRPr="00B273E1">
        <w:t>la corruption</w:t>
      </w:r>
      <w:r>
        <w:t xml:space="preserve"> sont couverts</w:t>
      </w:r>
      <w:r w:rsidRPr="00B273E1">
        <w:t>, y compris la corruption passive</w:t>
      </w:r>
      <w:r>
        <w:t xml:space="preserve"> et</w:t>
      </w:r>
      <w:r w:rsidRPr="00B273E1">
        <w:t xml:space="preserve"> </w:t>
      </w:r>
      <w:r>
        <w:t xml:space="preserve">le fait de </w:t>
      </w:r>
      <w:r w:rsidRPr="00B273E1">
        <w:t>sollicit</w:t>
      </w:r>
      <w:r>
        <w:t>er ou d</w:t>
      </w:r>
      <w:r w:rsidR="00946262">
        <w:t>’</w:t>
      </w:r>
      <w:r>
        <w:t xml:space="preserve">accepter un </w:t>
      </w:r>
      <w:r w:rsidRPr="00B273E1">
        <w:t xml:space="preserve">pot-de-vin par </w:t>
      </w:r>
      <w:r>
        <w:t>le truchement d</w:t>
      </w:r>
      <w:r w:rsidR="00946262">
        <w:t>’</w:t>
      </w:r>
      <w:r w:rsidRPr="00B273E1">
        <w:t xml:space="preserve">intermédiaires. En outre, les dispositions </w:t>
      </w:r>
      <w:r>
        <w:t>sur les cas de faute grave</w:t>
      </w:r>
      <w:r w:rsidRPr="00B273E1">
        <w:t xml:space="preserve"> pénale ont été redéfinies pour </w:t>
      </w:r>
      <w:r>
        <w:t xml:space="preserve">couvrir </w:t>
      </w:r>
      <w:r w:rsidRPr="00B273E1">
        <w:t>deux types d</w:t>
      </w:r>
      <w:r w:rsidR="00946262">
        <w:t>’</w:t>
      </w:r>
      <w:r w:rsidRPr="00B273E1">
        <w:t xml:space="preserve">infractions, à savoir </w:t>
      </w:r>
      <w:r>
        <w:t>l</w:t>
      </w:r>
      <w:r w:rsidR="00946262">
        <w:t>’</w:t>
      </w:r>
      <w:r>
        <w:t xml:space="preserve">appropriation frauduleuse </w:t>
      </w:r>
      <w:r w:rsidRPr="00B273E1">
        <w:t>de biens et l</w:t>
      </w:r>
      <w:r w:rsidR="00946262">
        <w:t>’</w:t>
      </w:r>
      <w:r w:rsidRPr="00B273E1">
        <w:t>enrichissement illicite.</w:t>
      </w:r>
      <w:bookmarkEnd w:id="2"/>
      <w:r w:rsidRPr="008C08DA">
        <w:t xml:space="preserve"> </w:t>
      </w:r>
      <w:r w:rsidRPr="0098638A">
        <w:t>La loi de 2002 sur la prévention du blanchiment d</w:t>
      </w:r>
      <w:r w:rsidR="00946262">
        <w:t>’</w:t>
      </w:r>
      <w:r w:rsidRPr="0098638A">
        <w:t xml:space="preserve">argent reprend les infractions visées dans la loi sur la prévention de la corruption </w:t>
      </w:r>
      <w:r>
        <w:t xml:space="preserve">en définissant celles-ci </w:t>
      </w:r>
      <w:r w:rsidRPr="0098638A">
        <w:t>comme un pré</w:t>
      </w:r>
      <w:r>
        <w:t xml:space="preserve">alable </w:t>
      </w:r>
      <w:r w:rsidRPr="0098638A">
        <w:t>de l</w:t>
      </w:r>
      <w:r w:rsidR="00946262">
        <w:t>’</w:t>
      </w:r>
      <w:r w:rsidRPr="0098638A">
        <w:t>infraction de blanchiment d</w:t>
      </w:r>
      <w:r w:rsidR="00946262">
        <w:t>’</w:t>
      </w:r>
      <w:r w:rsidRPr="0098638A">
        <w:t xml:space="preserve">argent. </w:t>
      </w:r>
      <w:r w:rsidRPr="00144E26">
        <w:t>Ce texte donne compétence à un organisme spécifique pour enquêter sur les infractions à la loi sur la prévention du blanchiment d</w:t>
      </w:r>
      <w:r w:rsidR="00946262">
        <w:t>’</w:t>
      </w:r>
      <w:r w:rsidRPr="00144E26">
        <w:t>argent, ordonner des procédures de saisie de biens et engager des poursuites devant des juridictions spéciales en cas d</w:t>
      </w:r>
      <w:r w:rsidR="00946262">
        <w:t>’</w:t>
      </w:r>
      <w:r w:rsidRPr="00144E26">
        <w:t xml:space="preserve">infraction à la loi. La loi de 2014 sur la protection des </w:t>
      </w:r>
      <w:r>
        <w:t>lanceurs d</w:t>
      </w:r>
      <w:r w:rsidR="00946262">
        <w:t>’</w:t>
      </w:r>
      <w:r>
        <w:t xml:space="preserve">alerte </w:t>
      </w:r>
      <w:r w:rsidRPr="00144E26">
        <w:t xml:space="preserve">est </w:t>
      </w:r>
      <w:r>
        <w:t xml:space="preserve">un autre texte important </w:t>
      </w:r>
      <w:r w:rsidRPr="00144E26">
        <w:t xml:space="preserve">qui </w:t>
      </w:r>
      <w:r>
        <w:t xml:space="preserve">institue </w:t>
      </w:r>
      <w:r w:rsidRPr="00144E26">
        <w:t xml:space="preserve">un mécanisme </w:t>
      </w:r>
      <w:r>
        <w:t xml:space="preserve">chargé de </w:t>
      </w:r>
      <w:r w:rsidRPr="00144E26">
        <w:t xml:space="preserve">recevoir les plaintes </w:t>
      </w:r>
      <w:r>
        <w:t xml:space="preserve">ayant pour objet la </w:t>
      </w:r>
      <w:r w:rsidRPr="00144E26">
        <w:t xml:space="preserve">divulgation </w:t>
      </w:r>
      <w:r>
        <w:t>d</w:t>
      </w:r>
      <w:r w:rsidR="00946262">
        <w:t>’</w:t>
      </w:r>
      <w:r>
        <w:t xml:space="preserve">informations en rapport avec </w:t>
      </w:r>
      <w:r w:rsidRPr="00144E26">
        <w:t xml:space="preserve">toute allégation de corruption ou </w:t>
      </w:r>
      <w:r>
        <w:t>d</w:t>
      </w:r>
      <w:r w:rsidR="00946262">
        <w:t>’</w:t>
      </w:r>
      <w:r>
        <w:t xml:space="preserve">actes intentionnels liés à un </w:t>
      </w:r>
      <w:r w:rsidRPr="00144E26">
        <w:t xml:space="preserve">abus de pouvoir ou </w:t>
      </w:r>
      <w:r>
        <w:t>à l</w:t>
      </w:r>
      <w:r w:rsidR="00946262">
        <w:t>’</w:t>
      </w:r>
      <w:r>
        <w:t>exercice abusif d</w:t>
      </w:r>
      <w:r w:rsidR="00946262">
        <w:t>’</w:t>
      </w:r>
      <w:r>
        <w:t>un pouvoir discrétionnaire de la part d</w:t>
      </w:r>
      <w:r w:rsidR="00946262">
        <w:t>’</w:t>
      </w:r>
      <w:r>
        <w:t xml:space="preserve">un </w:t>
      </w:r>
      <w:r w:rsidRPr="00144E26">
        <w:t>fonctionnaire</w:t>
      </w:r>
      <w:r>
        <w:t xml:space="preserve">, et de protéger les </w:t>
      </w:r>
      <w:r w:rsidRPr="00144E26">
        <w:t xml:space="preserve">personnes qui signalent des </w:t>
      </w:r>
      <w:r>
        <w:t xml:space="preserve">faits </w:t>
      </w:r>
      <w:r w:rsidRPr="00144E26">
        <w:t xml:space="preserve">de corruption </w:t>
      </w:r>
      <w:r>
        <w:t>des représailles qu</w:t>
      </w:r>
      <w:r w:rsidR="00946262">
        <w:t>’</w:t>
      </w:r>
      <w:r>
        <w:t xml:space="preserve">elles pourraient subir de la </w:t>
      </w:r>
      <w:r w:rsidRPr="00144E26">
        <w:t>par</w:t>
      </w:r>
      <w:r>
        <w:t xml:space="preserve">t de leurs auteurs. </w:t>
      </w:r>
    </w:p>
    <w:p w14:paraId="5C013EAA" w14:textId="2CCD1EF1" w:rsidR="0033317E" w:rsidRPr="00AB0025" w:rsidRDefault="0033317E" w:rsidP="0033317E">
      <w:pPr>
        <w:pStyle w:val="SingleTxtG"/>
        <w:rPr>
          <w:rFonts w:eastAsia="Times New Roman"/>
        </w:rPr>
      </w:pPr>
      <w:r w:rsidRPr="007C7F13">
        <w:rPr>
          <w:rFonts w:eastAsia="Times New Roman"/>
        </w:rPr>
        <w:t>13.</w:t>
      </w:r>
      <w:r w:rsidRPr="007C7F13">
        <w:rPr>
          <w:rFonts w:eastAsia="Times New Roman"/>
        </w:rPr>
        <w:tab/>
      </w:r>
      <w:r w:rsidRPr="00AB0025">
        <w:t xml:space="preserve">Parmi les autres </w:t>
      </w:r>
      <w:r>
        <w:t>initiatives du législateur</w:t>
      </w:r>
      <w:r w:rsidRPr="00AB0025">
        <w:t xml:space="preserve">, </w:t>
      </w:r>
      <w:r>
        <w:t xml:space="preserve">on mentionnera </w:t>
      </w:r>
      <w:r w:rsidRPr="00AB0025">
        <w:t xml:space="preserve">la loi </w:t>
      </w:r>
      <w:r>
        <w:t xml:space="preserve">de </w:t>
      </w:r>
      <w:r w:rsidRPr="00AB0025">
        <w:t>2013</w:t>
      </w:r>
      <w:r>
        <w:t xml:space="preserve"> relative au </w:t>
      </w:r>
      <w:r w:rsidRPr="00624AB4">
        <w:rPr>
          <w:i/>
          <w:iCs/>
        </w:rPr>
        <w:t>Lokpal</w:t>
      </w:r>
      <w:r>
        <w:t xml:space="preserve"> et aux </w:t>
      </w:r>
      <w:r w:rsidRPr="00624AB4">
        <w:rPr>
          <w:i/>
          <w:iCs/>
        </w:rPr>
        <w:t>Lokayuktas</w:t>
      </w:r>
      <w:r w:rsidRPr="00AB0025">
        <w:t xml:space="preserve">, qui </w:t>
      </w:r>
      <w:r>
        <w:t xml:space="preserve">crée </w:t>
      </w:r>
      <w:r w:rsidRPr="00AB0025">
        <w:t>des institutions chargées d</w:t>
      </w:r>
      <w:r w:rsidR="00946262">
        <w:t>’</w:t>
      </w:r>
      <w:r w:rsidRPr="00AB0025">
        <w:t xml:space="preserve">enquêter sur les allégations de corruption </w:t>
      </w:r>
      <w:r>
        <w:t xml:space="preserve">mettant en cause </w:t>
      </w:r>
      <w:r w:rsidRPr="00AB0025">
        <w:t>des fonctionnaires</w:t>
      </w:r>
      <w:r>
        <w:t xml:space="preserve"> et des responsables publics</w:t>
      </w:r>
      <w:r w:rsidRPr="00AB0025">
        <w:t xml:space="preserve">. </w:t>
      </w:r>
      <w:r w:rsidRPr="00296046">
        <w:t>La loi de 1988</w:t>
      </w:r>
      <w:r>
        <w:t xml:space="preserve"> portant interdiction des transactions sous prête-nom (</w:t>
      </w:r>
      <w:r w:rsidRPr="00E468AA">
        <w:rPr>
          <w:i/>
          <w:iCs/>
        </w:rPr>
        <w:t>benami</w:t>
      </w:r>
      <w:r>
        <w:t>)</w:t>
      </w:r>
      <w:r w:rsidRPr="00296046">
        <w:t xml:space="preserve">, </w:t>
      </w:r>
      <w:r w:rsidRPr="00AB0025">
        <w:t xml:space="preserve">telle que modifiée en 2016, </w:t>
      </w:r>
      <w:r>
        <w:lastRenderedPageBreak/>
        <w:t>punit toute personne qui détourne des fonds en s</w:t>
      </w:r>
      <w:r w:rsidR="00946262">
        <w:t>’</w:t>
      </w:r>
      <w:r>
        <w:t>appropriant au nom d</w:t>
      </w:r>
      <w:r w:rsidR="00946262">
        <w:t>’</w:t>
      </w:r>
      <w:r>
        <w:t>un tiers des biens qu</w:t>
      </w:r>
      <w:r w:rsidR="00946262">
        <w:t>’</w:t>
      </w:r>
      <w:r>
        <w:t xml:space="preserve">elle entend utiliser pour son propre compte. </w:t>
      </w:r>
    </w:p>
    <w:p w14:paraId="36CDEF7A" w14:textId="686F3229" w:rsidR="0033317E" w:rsidRPr="004C57FD" w:rsidRDefault="0033317E" w:rsidP="0033317E">
      <w:pPr>
        <w:pStyle w:val="SingleTxtG"/>
        <w:rPr>
          <w:rFonts w:eastAsia="Helvetica"/>
        </w:rPr>
      </w:pPr>
      <w:r w:rsidRPr="0027593C">
        <w:rPr>
          <w:rFonts w:eastAsia="Helvetica"/>
        </w:rPr>
        <w:t>14.</w:t>
      </w:r>
      <w:r w:rsidRPr="0027593C">
        <w:rPr>
          <w:rFonts w:eastAsia="Helvetica"/>
        </w:rPr>
        <w:tab/>
      </w:r>
      <w:r>
        <w:rPr>
          <w:rFonts w:eastAsia="Helvetica"/>
        </w:rPr>
        <w:t xml:space="preserve">Les </w:t>
      </w:r>
      <w:r w:rsidRPr="004C57FD">
        <w:rPr>
          <w:rFonts w:eastAsia="Helvetica"/>
        </w:rPr>
        <w:t xml:space="preserve">tribunaux indiens </w:t>
      </w:r>
      <w:r>
        <w:rPr>
          <w:rFonts w:eastAsia="Helvetica"/>
        </w:rPr>
        <w:t xml:space="preserve">ont estimé à maintes reprises que le </w:t>
      </w:r>
      <w:r w:rsidRPr="004C57FD">
        <w:rPr>
          <w:rFonts w:eastAsia="Helvetica"/>
        </w:rPr>
        <w:t>droit de savoir et d</w:t>
      </w:r>
      <w:r w:rsidR="00946262">
        <w:rPr>
          <w:rFonts w:eastAsia="Helvetica"/>
        </w:rPr>
        <w:t>’</w:t>
      </w:r>
      <w:r w:rsidRPr="004C57FD">
        <w:rPr>
          <w:rFonts w:eastAsia="Helvetica"/>
        </w:rPr>
        <w:t xml:space="preserve">être informé </w:t>
      </w:r>
      <w:r>
        <w:rPr>
          <w:rFonts w:eastAsia="Helvetica"/>
        </w:rPr>
        <w:t xml:space="preserve">fait </w:t>
      </w:r>
      <w:r w:rsidRPr="004C57FD">
        <w:rPr>
          <w:rFonts w:eastAsia="Helvetica"/>
        </w:rPr>
        <w:t>partie intégrante de la liberté de parole et d</w:t>
      </w:r>
      <w:r w:rsidR="00946262">
        <w:rPr>
          <w:rFonts w:eastAsia="Helvetica"/>
        </w:rPr>
        <w:t>’</w:t>
      </w:r>
      <w:r w:rsidRPr="004C57FD">
        <w:rPr>
          <w:rFonts w:eastAsia="Helvetica"/>
        </w:rPr>
        <w:t xml:space="preserve">expression, </w:t>
      </w:r>
      <w:r>
        <w:rPr>
          <w:rFonts w:eastAsia="Helvetica"/>
        </w:rPr>
        <w:t xml:space="preserve">particulièrement </w:t>
      </w:r>
      <w:r w:rsidRPr="004C57FD">
        <w:rPr>
          <w:rFonts w:eastAsia="Helvetica"/>
        </w:rPr>
        <w:t xml:space="preserve">dans le contexte du </w:t>
      </w:r>
      <w:r>
        <w:rPr>
          <w:rFonts w:eastAsia="Helvetica"/>
        </w:rPr>
        <w:t xml:space="preserve">bon </w:t>
      </w:r>
      <w:r w:rsidRPr="004C57FD">
        <w:rPr>
          <w:rFonts w:eastAsia="Helvetica"/>
        </w:rPr>
        <w:t xml:space="preserve">fonctionnement </w:t>
      </w:r>
      <w:r>
        <w:rPr>
          <w:rFonts w:eastAsia="Helvetica"/>
        </w:rPr>
        <w:t>d</w:t>
      </w:r>
      <w:r w:rsidR="00946262">
        <w:rPr>
          <w:rFonts w:eastAsia="Helvetica"/>
        </w:rPr>
        <w:t>’</w:t>
      </w:r>
      <w:r w:rsidRPr="004C57FD">
        <w:rPr>
          <w:rFonts w:eastAsia="Helvetica"/>
        </w:rPr>
        <w:t xml:space="preserve">institutions démocratiques. </w:t>
      </w:r>
      <w:r>
        <w:rPr>
          <w:rFonts w:eastAsia="Helvetica"/>
        </w:rPr>
        <w:t>D</w:t>
      </w:r>
      <w:r w:rsidRPr="004C57FD">
        <w:rPr>
          <w:rFonts w:eastAsia="Helvetica"/>
        </w:rPr>
        <w:t>ans l</w:t>
      </w:r>
      <w:r w:rsidR="00946262">
        <w:rPr>
          <w:rFonts w:eastAsia="Helvetica"/>
        </w:rPr>
        <w:t>’</w:t>
      </w:r>
      <w:r w:rsidRPr="004C57FD">
        <w:rPr>
          <w:rFonts w:eastAsia="Helvetica"/>
        </w:rPr>
        <w:t xml:space="preserve">affaire </w:t>
      </w:r>
      <w:r w:rsidRPr="009D4B7E">
        <w:rPr>
          <w:rFonts w:eastAsia="Helvetica"/>
          <w:i/>
          <w:iCs/>
        </w:rPr>
        <w:t xml:space="preserve">People Union for Civil Liberties </w:t>
      </w:r>
      <w:r>
        <w:rPr>
          <w:rFonts w:eastAsia="Helvetica"/>
          <w:i/>
          <w:iCs/>
        </w:rPr>
        <w:t>v. Union of India</w:t>
      </w:r>
      <w:r w:rsidRPr="004C57FD">
        <w:rPr>
          <w:rFonts w:eastAsia="Helvetica"/>
        </w:rPr>
        <w:t xml:space="preserve">, </w:t>
      </w:r>
      <w:r>
        <w:rPr>
          <w:rFonts w:eastAsia="Helvetica"/>
        </w:rPr>
        <w:t xml:space="preserve">la Cour suprême a fait observer que </w:t>
      </w:r>
      <w:r w:rsidRPr="004C57FD">
        <w:rPr>
          <w:rFonts w:eastAsia="Helvetica"/>
        </w:rPr>
        <w:t>le droit à l</w:t>
      </w:r>
      <w:r w:rsidR="00946262">
        <w:rPr>
          <w:rFonts w:eastAsia="Helvetica"/>
        </w:rPr>
        <w:t>’</w:t>
      </w:r>
      <w:r w:rsidRPr="004C57FD">
        <w:rPr>
          <w:rFonts w:eastAsia="Helvetica"/>
        </w:rPr>
        <w:t xml:space="preserve">information </w:t>
      </w:r>
      <w:r>
        <w:rPr>
          <w:rFonts w:eastAsia="Helvetica"/>
        </w:rPr>
        <w:t xml:space="preserve">relève de </w:t>
      </w:r>
      <w:r w:rsidRPr="004C57FD">
        <w:rPr>
          <w:rFonts w:eastAsia="Helvetica"/>
        </w:rPr>
        <w:t>la liberté de parole et d</w:t>
      </w:r>
      <w:r w:rsidR="00946262">
        <w:rPr>
          <w:rFonts w:eastAsia="Helvetica"/>
        </w:rPr>
        <w:t>’</w:t>
      </w:r>
      <w:r w:rsidRPr="004C57FD">
        <w:rPr>
          <w:rFonts w:eastAsia="Helvetica"/>
        </w:rPr>
        <w:t>expression</w:t>
      </w:r>
      <w:r>
        <w:rPr>
          <w:rFonts w:eastAsia="Helvetica"/>
        </w:rPr>
        <w:t>,</w:t>
      </w:r>
      <w:r w:rsidRPr="004C57FD">
        <w:rPr>
          <w:rFonts w:eastAsia="Helvetica"/>
        </w:rPr>
        <w:t xml:space="preserve"> </w:t>
      </w:r>
      <w:r>
        <w:rPr>
          <w:rFonts w:eastAsia="Helvetica"/>
        </w:rPr>
        <w:t xml:space="preserve">consacrée à </w:t>
      </w:r>
      <w:r w:rsidRPr="004C57FD">
        <w:rPr>
          <w:rFonts w:eastAsia="Helvetica"/>
        </w:rPr>
        <w:t>l</w:t>
      </w:r>
      <w:r w:rsidR="00946262">
        <w:rPr>
          <w:rFonts w:eastAsia="Helvetica"/>
        </w:rPr>
        <w:t>’</w:t>
      </w:r>
      <w:r w:rsidRPr="004C57FD">
        <w:rPr>
          <w:rFonts w:eastAsia="Helvetica"/>
        </w:rPr>
        <w:t>article 19</w:t>
      </w:r>
      <w:r>
        <w:rPr>
          <w:rFonts w:eastAsia="Helvetica"/>
        </w:rPr>
        <w:t xml:space="preserve"> </w:t>
      </w:r>
      <w:r w:rsidRPr="004C57FD">
        <w:rPr>
          <w:rFonts w:eastAsia="Helvetica"/>
        </w:rPr>
        <w:t>1)</w:t>
      </w:r>
      <w:r>
        <w:rPr>
          <w:rFonts w:eastAsia="Helvetica"/>
        </w:rPr>
        <w:t xml:space="preserve"> </w:t>
      </w:r>
      <w:r w:rsidRPr="004C57FD">
        <w:rPr>
          <w:rFonts w:eastAsia="Helvetica"/>
        </w:rPr>
        <w:t xml:space="preserve">a) de la Constitution </w:t>
      </w:r>
      <w:r>
        <w:rPr>
          <w:rFonts w:eastAsia="Helvetica"/>
        </w:rPr>
        <w:t xml:space="preserve">indienne, et constitue </w:t>
      </w:r>
      <w:r w:rsidRPr="004C57FD">
        <w:rPr>
          <w:rFonts w:eastAsia="Helvetica"/>
        </w:rPr>
        <w:t xml:space="preserve">donc </w:t>
      </w:r>
      <w:r>
        <w:rPr>
          <w:rFonts w:eastAsia="Helvetica"/>
        </w:rPr>
        <w:t>irréfutablement</w:t>
      </w:r>
      <w:r w:rsidRPr="004C57FD">
        <w:rPr>
          <w:rFonts w:eastAsia="Helvetica"/>
        </w:rPr>
        <w:t xml:space="preserve"> un droit fondamental. Le droit fondamental de savoir a </w:t>
      </w:r>
      <w:r>
        <w:rPr>
          <w:rFonts w:eastAsia="Helvetica"/>
        </w:rPr>
        <w:t xml:space="preserve">été reconnu formellement par </w:t>
      </w:r>
      <w:r w:rsidRPr="004C57FD">
        <w:rPr>
          <w:rFonts w:eastAsia="Helvetica"/>
        </w:rPr>
        <w:t xml:space="preserve">la loi </w:t>
      </w:r>
      <w:r>
        <w:rPr>
          <w:rFonts w:eastAsia="Helvetica"/>
        </w:rPr>
        <w:t xml:space="preserve">sur le </w:t>
      </w:r>
      <w:bookmarkStart w:id="3" w:name="_Hlk113703886"/>
      <w:r>
        <w:rPr>
          <w:rFonts w:eastAsia="Helvetica"/>
        </w:rPr>
        <w:t>droit à l</w:t>
      </w:r>
      <w:r w:rsidR="00946262">
        <w:rPr>
          <w:rFonts w:eastAsia="Helvetica"/>
        </w:rPr>
        <w:t>’</w:t>
      </w:r>
      <w:r>
        <w:rPr>
          <w:rFonts w:eastAsia="Helvetica"/>
        </w:rPr>
        <w:t>information</w:t>
      </w:r>
      <w:bookmarkEnd w:id="3"/>
      <w:r w:rsidRPr="004C57FD">
        <w:rPr>
          <w:rFonts w:eastAsia="Helvetica"/>
        </w:rPr>
        <w:t xml:space="preserve">, qui </w:t>
      </w:r>
      <w:r>
        <w:rPr>
          <w:rFonts w:eastAsia="Helvetica"/>
        </w:rPr>
        <w:t>a créé un système efficace</w:t>
      </w:r>
      <w:r w:rsidRPr="004C57FD">
        <w:rPr>
          <w:rFonts w:eastAsia="Helvetica"/>
        </w:rPr>
        <w:t xml:space="preserve"> </w:t>
      </w:r>
      <w:r>
        <w:rPr>
          <w:rFonts w:eastAsia="Helvetica"/>
        </w:rPr>
        <w:t xml:space="preserve">pour </w:t>
      </w:r>
      <w:r w:rsidRPr="004C57FD">
        <w:rPr>
          <w:rFonts w:eastAsia="Helvetica"/>
        </w:rPr>
        <w:t>l</w:t>
      </w:r>
      <w:r w:rsidR="00946262">
        <w:rPr>
          <w:rFonts w:eastAsia="Helvetica"/>
        </w:rPr>
        <w:t>’</w:t>
      </w:r>
      <w:r w:rsidRPr="004C57FD">
        <w:rPr>
          <w:rFonts w:eastAsia="Helvetica"/>
        </w:rPr>
        <w:t xml:space="preserve">accès </w:t>
      </w:r>
      <w:r>
        <w:rPr>
          <w:rFonts w:eastAsia="Helvetica"/>
        </w:rPr>
        <w:t xml:space="preserve">des citoyens </w:t>
      </w:r>
      <w:r w:rsidRPr="004C57FD">
        <w:rPr>
          <w:rFonts w:eastAsia="Helvetica"/>
        </w:rPr>
        <w:t>à l</w:t>
      </w:r>
      <w:r w:rsidR="00946262">
        <w:rPr>
          <w:rFonts w:eastAsia="Helvetica"/>
        </w:rPr>
        <w:t>’</w:t>
      </w:r>
      <w:r w:rsidRPr="004C57FD">
        <w:rPr>
          <w:rFonts w:eastAsia="Helvetica"/>
        </w:rPr>
        <w:t xml:space="preserve">information </w:t>
      </w:r>
      <w:r>
        <w:rPr>
          <w:rFonts w:eastAsia="Helvetica"/>
        </w:rPr>
        <w:t xml:space="preserve">détenue par les </w:t>
      </w:r>
      <w:r w:rsidRPr="004C57FD">
        <w:rPr>
          <w:rFonts w:eastAsia="Helvetica"/>
        </w:rPr>
        <w:t xml:space="preserve">autorités publiques, afin de promouvoir la transparence et la responsabilité à tous les niveaux de </w:t>
      </w:r>
      <w:r>
        <w:rPr>
          <w:rFonts w:eastAsia="Helvetica"/>
        </w:rPr>
        <w:t>l</w:t>
      </w:r>
      <w:r w:rsidR="00946262">
        <w:rPr>
          <w:rFonts w:eastAsia="Helvetica"/>
        </w:rPr>
        <w:t>’</w:t>
      </w:r>
      <w:r>
        <w:rPr>
          <w:rFonts w:eastAsia="Helvetica"/>
        </w:rPr>
        <w:t>administration publique</w:t>
      </w:r>
      <w:r w:rsidRPr="004C57FD">
        <w:rPr>
          <w:rFonts w:eastAsia="Helvetica"/>
        </w:rPr>
        <w:t>.</w:t>
      </w:r>
    </w:p>
    <w:p w14:paraId="1568EE7E" w14:textId="54EEB883" w:rsidR="0033317E" w:rsidRPr="00025DF4" w:rsidRDefault="0033317E" w:rsidP="0033317E">
      <w:pPr>
        <w:pStyle w:val="SingleTxtG"/>
      </w:pPr>
      <w:r w:rsidRPr="00980838">
        <w:t>15.</w:t>
      </w:r>
      <w:r w:rsidRPr="00980838">
        <w:tab/>
      </w:r>
      <w:r w:rsidRPr="00025DF4">
        <w:t xml:space="preserve">En outre, le </w:t>
      </w:r>
      <w:r>
        <w:t>G</w:t>
      </w:r>
      <w:r w:rsidRPr="00025DF4">
        <w:t>ouvernement a pris plusieurs mesures pour lutter contre la corruption</w:t>
      </w:r>
      <w:r>
        <w:t>, parmi lesquelles</w:t>
      </w:r>
      <w:r>
        <w:t> </w:t>
      </w:r>
      <w:r w:rsidRPr="00025DF4">
        <w:t xml:space="preserve">: i) des améliorations et des réformes systémiques </w:t>
      </w:r>
      <w:r>
        <w:t xml:space="preserve">pour assurer aux citoyens </w:t>
      </w:r>
      <w:r w:rsidRPr="00025DF4">
        <w:t xml:space="preserve">des services transparents et </w:t>
      </w:r>
      <w:r>
        <w:t>conviviaux</w:t>
      </w:r>
      <w:r w:rsidRPr="00025DF4">
        <w:t xml:space="preserve">, </w:t>
      </w:r>
      <w:r>
        <w:t xml:space="preserve">comme </w:t>
      </w:r>
      <w:r w:rsidRPr="00025DF4">
        <w:t xml:space="preserve">le versement direct </w:t>
      </w:r>
      <w:r>
        <w:t xml:space="preserve">aux bénéficiaires </w:t>
      </w:r>
      <w:r w:rsidRPr="00025DF4">
        <w:t xml:space="preserve">des prestations sociales </w:t>
      </w:r>
      <w:r>
        <w:t xml:space="preserve">au titre </w:t>
      </w:r>
      <w:r w:rsidRPr="00025DF4">
        <w:t xml:space="preserve">de divers programmes </w:t>
      </w:r>
      <w:r>
        <w:t>publics</w:t>
      </w:r>
      <w:r w:rsidRPr="00025DF4">
        <w:t xml:space="preserve">, </w:t>
      </w:r>
      <w:r>
        <w:t>la mise en place de l</w:t>
      </w:r>
      <w:r w:rsidR="00946262">
        <w:t>’</w:t>
      </w:r>
      <w:r>
        <w:t xml:space="preserve">adjudication électronique des </w:t>
      </w:r>
      <w:r w:rsidRPr="00025DF4">
        <w:t>marchés publics</w:t>
      </w:r>
      <w:r>
        <w:t>, la mise en place de l</w:t>
      </w:r>
      <w:r w:rsidR="00946262">
        <w:t>’</w:t>
      </w:r>
      <w:r>
        <w:t xml:space="preserve">administration en ligne, </w:t>
      </w:r>
      <w:r w:rsidRPr="00025DF4">
        <w:t xml:space="preserve">la simplification des procédures, </w:t>
      </w:r>
      <w:r>
        <w:t>et la création d</w:t>
      </w:r>
      <w:r w:rsidR="00946262">
        <w:t>’</w:t>
      </w:r>
      <w:r>
        <w:t>une plateforme électronique des marchés publics</w:t>
      </w:r>
      <w:r>
        <w:t> </w:t>
      </w:r>
      <w:r w:rsidRPr="00025DF4">
        <w:t xml:space="preserve">; ii) </w:t>
      </w:r>
      <w:r>
        <w:t>l</w:t>
      </w:r>
      <w:r w:rsidR="00946262">
        <w:t>’</w:t>
      </w:r>
      <w:r>
        <w:t xml:space="preserve">abolition des </w:t>
      </w:r>
      <w:r w:rsidRPr="00025DF4">
        <w:t xml:space="preserve">entretiens </w:t>
      </w:r>
      <w:r>
        <w:t xml:space="preserve">de </w:t>
      </w:r>
      <w:r w:rsidRPr="00025DF4">
        <w:t xml:space="preserve">recrutement </w:t>
      </w:r>
      <w:r>
        <w:t xml:space="preserve">pour les </w:t>
      </w:r>
      <w:r w:rsidRPr="00025DF4">
        <w:t xml:space="preserve">postes du groupe </w:t>
      </w:r>
      <w:r>
        <w:t>« </w:t>
      </w:r>
      <w:r w:rsidRPr="00025DF4">
        <w:t>B</w:t>
      </w:r>
      <w:r>
        <w:t> »</w:t>
      </w:r>
      <w:r w:rsidRPr="00025DF4">
        <w:t xml:space="preserve"> et du groupe </w:t>
      </w:r>
      <w:r>
        <w:t>« </w:t>
      </w:r>
      <w:r w:rsidRPr="00025DF4">
        <w:t>C</w:t>
      </w:r>
      <w:r>
        <w:t> » de la fonction publique</w:t>
      </w:r>
      <w:r>
        <w:t> </w:t>
      </w:r>
      <w:r w:rsidRPr="00025DF4">
        <w:t xml:space="preserve">; iii) la </w:t>
      </w:r>
      <w:r>
        <w:t xml:space="preserve">loi de 2018 portant modification de la </w:t>
      </w:r>
      <w:r w:rsidRPr="00025DF4">
        <w:t>loi de 1988 sur la prévention de la corruption</w:t>
      </w:r>
      <w:r>
        <w:t>,</w:t>
      </w:r>
      <w:r w:rsidRPr="00025DF4">
        <w:t xml:space="preserve"> </w:t>
      </w:r>
      <w:r>
        <w:t xml:space="preserve">pour incriminer le fait </w:t>
      </w:r>
      <w:r w:rsidRPr="00025DF4">
        <w:t>de donner un pot-de-vin</w:t>
      </w:r>
      <w:r>
        <w:t xml:space="preserve">, en vue </w:t>
      </w:r>
      <w:r w:rsidRPr="00025DF4">
        <w:t xml:space="preserve">de lutter contre la </w:t>
      </w:r>
      <w:r>
        <w:t xml:space="preserve">grande </w:t>
      </w:r>
      <w:r w:rsidRPr="00025DF4">
        <w:t>corruption</w:t>
      </w:r>
      <w:r>
        <w:t xml:space="preserve">, en instaurant la </w:t>
      </w:r>
      <w:r w:rsidRPr="00025DF4">
        <w:t>responsabilité du fait d</w:t>
      </w:r>
      <w:r w:rsidR="00946262">
        <w:t>’</w:t>
      </w:r>
      <w:r w:rsidRPr="00025DF4">
        <w:t xml:space="preserve">autrui </w:t>
      </w:r>
      <w:r>
        <w:t xml:space="preserve">pour les </w:t>
      </w:r>
      <w:r w:rsidRPr="00025DF4">
        <w:t xml:space="preserve">cadres </w:t>
      </w:r>
      <w:r>
        <w:t xml:space="preserve">dirigeants </w:t>
      </w:r>
      <w:r w:rsidRPr="00025DF4">
        <w:t xml:space="preserve">des </w:t>
      </w:r>
      <w:r>
        <w:t>entreprises</w:t>
      </w:r>
      <w:r>
        <w:t> </w:t>
      </w:r>
      <w:r w:rsidRPr="00025DF4">
        <w:t xml:space="preserve">; et iv) </w:t>
      </w:r>
      <w:r>
        <w:t xml:space="preserve">la mise en place de </w:t>
      </w:r>
      <w:r w:rsidRPr="00025DF4">
        <w:t>l</w:t>
      </w:r>
      <w:r w:rsidR="00946262">
        <w:t>’</w:t>
      </w:r>
      <w:r w:rsidRPr="00025DF4">
        <w:t xml:space="preserve">institution du </w:t>
      </w:r>
      <w:r w:rsidRPr="00D200F3">
        <w:rPr>
          <w:i/>
          <w:iCs/>
        </w:rPr>
        <w:t>Lokpal</w:t>
      </w:r>
      <w:r>
        <w:t xml:space="preserve">, qui peut </w:t>
      </w:r>
      <w:r w:rsidRPr="00025DF4">
        <w:t xml:space="preserve">recevoir et traiter directement les plaintes </w:t>
      </w:r>
      <w:r>
        <w:t xml:space="preserve">visant des </w:t>
      </w:r>
      <w:r w:rsidRPr="00025DF4">
        <w:t xml:space="preserve">fonctionnaires </w:t>
      </w:r>
      <w:r>
        <w:t xml:space="preserve">conformément à </w:t>
      </w:r>
      <w:r w:rsidRPr="00025DF4">
        <w:t xml:space="preserve">la </w:t>
      </w:r>
      <w:r>
        <w:t>loi sur la prévention de la corruption</w:t>
      </w:r>
      <w:r w:rsidRPr="00025DF4">
        <w:t>.</w:t>
      </w:r>
    </w:p>
    <w:p w14:paraId="75922313" w14:textId="6876B82B" w:rsidR="0033317E" w:rsidRPr="00723556" w:rsidRDefault="0033317E" w:rsidP="0033317E">
      <w:pPr>
        <w:pStyle w:val="SingleTxtG"/>
      </w:pPr>
      <w:r w:rsidRPr="00E71BA9">
        <w:rPr>
          <w:rFonts w:eastAsia="Times New Roman"/>
        </w:rPr>
        <w:t>16.</w:t>
      </w:r>
      <w:r w:rsidRPr="00E71BA9">
        <w:rPr>
          <w:rFonts w:eastAsia="Times New Roman"/>
        </w:rPr>
        <w:tab/>
      </w:r>
      <w:r>
        <w:t xml:space="preserve">La création en 2003 de </w:t>
      </w:r>
      <w:r w:rsidRPr="00980838">
        <w:t xml:space="preserve">la Commission centrale de vigilance </w:t>
      </w:r>
      <w:r>
        <w:t>fait partie des mesures qui ont été prises sur le plan institutionnel</w:t>
      </w:r>
      <w:r w:rsidRPr="00980838">
        <w:t xml:space="preserve">. La Commission formule des stratégies pour </w:t>
      </w:r>
      <w:r>
        <w:t xml:space="preserve">lutter contre </w:t>
      </w:r>
      <w:r w:rsidRPr="00980838">
        <w:t xml:space="preserve">la corruption, </w:t>
      </w:r>
      <w:r>
        <w:t xml:space="preserve">y compris des mesures préventives </w:t>
      </w:r>
      <w:r w:rsidRPr="00980838">
        <w:t xml:space="preserve">de vigilance </w:t>
      </w:r>
      <w:r>
        <w:t xml:space="preserve">qui consistent à repérer les domaines exposés à un risque de </w:t>
      </w:r>
      <w:r w:rsidRPr="00980838">
        <w:t xml:space="preserve">corruption </w:t>
      </w:r>
      <w:r>
        <w:t xml:space="preserve">et à remédier ensuite à ces vulnérabilités par </w:t>
      </w:r>
      <w:r w:rsidRPr="00980838">
        <w:t xml:space="preserve">des mécanismes </w:t>
      </w:r>
      <w:r>
        <w:t>appropriés</w:t>
      </w:r>
      <w:r w:rsidRPr="00980838">
        <w:t xml:space="preserve">. Ces mesures </w:t>
      </w:r>
      <w:r>
        <w:t>se répartissent dans les grandes catégories suivantes</w:t>
      </w:r>
      <w:r>
        <w:t> </w:t>
      </w:r>
      <w:r w:rsidRPr="00980838">
        <w:t xml:space="preserve">: simplification et </w:t>
      </w:r>
      <w:r>
        <w:t xml:space="preserve">normalisation </w:t>
      </w:r>
      <w:r w:rsidRPr="00980838">
        <w:t>des règles, utilisation de la technologie et de l</w:t>
      </w:r>
      <w:r w:rsidR="00946262">
        <w:t>’</w:t>
      </w:r>
      <w:r w:rsidRPr="00980838">
        <w:t xml:space="preserve">automatisation, </w:t>
      </w:r>
      <w:r>
        <w:t>reconfiguration</w:t>
      </w:r>
      <w:r w:rsidRPr="00980838">
        <w:t xml:space="preserve"> des processus, transparence, responsabilité, détection précoce des fautes, </w:t>
      </w:r>
      <w:r>
        <w:t>application dans les délais utiles de sanctions efficaces</w:t>
      </w:r>
      <w:r w:rsidRPr="00980838">
        <w:t xml:space="preserve">, formation et sensibilisation, </w:t>
      </w:r>
      <w:r>
        <w:t>création d</w:t>
      </w:r>
      <w:r w:rsidR="00946262">
        <w:t>’</w:t>
      </w:r>
      <w:r>
        <w:t xml:space="preserve">un milieu </w:t>
      </w:r>
      <w:r w:rsidRPr="00980838">
        <w:t xml:space="preserve">de travail favorable, </w:t>
      </w:r>
      <w:r>
        <w:t>inculcation de comportements conformes à l</w:t>
      </w:r>
      <w:r w:rsidR="00946262">
        <w:t>’</w:t>
      </w:r>
      <w:r w:rsidRPr="00980838">
        <w:t>éthique, mise en place d</w:t>
      </w:r>
      <w:r w:rsidR="00946262">
        <w:t>’</w:t>
      </w:r>
      <w:r w:rsidRPr="00980838">
        <w:t xml:space="preserve">un mécanisme </w:t>
      </w:r>
      <w:r>
        <w:t>pour les lanceurs d</w:t>
      </w:r>
      <w:r w:rsidR="00946262">
        <w:t>’</w:t>
      </w:r>
      <w:r>
        <w:t>alerte</w:t>
      </w:r>
      <w:r w:rsidRPr="00980838">
        <w:t>, etc.</w:t>
      </w:r>
      <w:r>
        <w:t xml:space="preserve"> Des</w:t>
      </w:r>
      <w:r w:rsidRPr="00E71BA9">
        <w:t xml:space="preserve"> données comparatives </w:t>
      </w:r>
      <w:r>
        <w:t xml:space="preserve">à partir de </w:t>
      </w:r>
      <w:r w:rsidRPr="00E71BA9">
        <w:t xml:space="preserve">2016 </w:t>
      </w:r>
      <w:r>
        <w:t xml:space="preserve">montrent </w:t>
      </w:r>
      <w:r w:rsidRPr="00E71BA9">
        <w:t>une diminution de l</w:t>
      </w:r>
      <w:r w:rsidR="00946262">
        <w:t>’</w:t>
      </w:r>
      <w:r w:rsidRPr="00E71BA9">
        <w:t xml:space="preserve">incidence de la corruption et </w:t>
      </w:r>
      <w:r>
        <w:t xml:space="preserve">de la quantité </w:t>
      </w:r>
      <w:r w:rsidRPr="00E71BA9">
        <w:t>total</w:t>
      </w:r>
      <w:r>
        <w:t>e</w:t>
      </w:r>
      <w:r w:rsidRPr="00E71BA9">
        <w:t xml:space="preserve"> des peines infligées. De même, le </w:t>
      </w:r>
      <w:r>
        <w:t xml:space="preserve">Bureau de la répression des fraudes graves, </w:t>
      </w:r>
      <w:r w:rsidRPr="00E71BA9">
        <w:t xml:space="preserve">créé en 2003, </w:t>
      </w:r>
      <w:r>
        <w:t xml:space="preserve">a pour mission de lutter contre la criminalité et la fraude </w:t>
      </w:r>
      <w:r w:rsidRPr="00E71BA9">
        <w:t xml:space="preserve">en col blanc. </w:t>
      </w:r>
      <w:r>
        <w:t xml:space="preserve">Les </w:t>
      </w:r>
      <w:r w:rsidRPr="00E71BA9">
        <w:t>enquête</w:t>
      </w:r>
      <w:r>
        <w:t>s</w:t>
      </w:r>
      <w:r w:rsidRPr="00E71BA9">
        <w:t xml:space="preserve"> sur </w:t>
      </w:r>
      <w:r>
        <w:t>ce type d</w:t>
      </w:r>
      <w:r w:rsidR="00946262">
        <w:t>’</w:t>
      </w:r>
      <w:r w:rsidRPr="00E71BA9">
        <w:t xml:space="preserve">infractions </w:t>
      </w:r>
      <w:r>
        <w:t>ont les caractéristiques suivantes : elles concernent une question importante d</w:t>
      </w:r>
      <w:r w:rsidR="00946262">
        <w:t>’</w:t>
      </w:r>
      <w:r>
        <w:t xml:space="preserve">intérêt général ; </w:t>
      </w:r>
      <w:r w:rsidRPr="00E71BA9">
        <w:t>l</w:t>
      </w:r>
      <w:r w:rsidR="00946262">
        <w:t>’</w:t>
      </w:r>
      <w:r w:rsidRPr="00E71BA9">
        <w:t xml:space="preserve">enquête </w:t>
      </w:r>
      <w:r>
        <w:t>est susceptible d</w:t>
      </w:r>
      <w:r w:rsidR="00946262">
        <w:t>’</w:t>
      </w:r>
      <w:r>
        <w:t xml:space="preserve">aboutir ou de contribuer </w:t>
      </w:r>
      <w:r w:rsidRPr="00E71BA9">
        <w:t xml:space="preserve">à une amélioration </w:t>
      </w:r>
      <w:r>
        <w:t xml:space="preserve">manifeste </w:t>
      </w:r>
      <w:r w:rsidRPr="00E71BA9">
        <w:t>du système</w:t>
      </w:r>
      <w:r>
        <w:t> </w:t>
      </w:r>
      <w:r w:rsidRPr="00E71BA9">
        <w:t>; ou l</w:t>
      </w:r>
      <w:r w:rsidR="00946262">
        <w:t>’</w:t>
      </w:r>
      <w:r w:rsidRPr="00E71BA9">
        <w:t xml:space="preserve">enquête </w:t>
      </w:r>
      <w:r>
        <w:t xml:space="preserve">peut avoir </w:t>
      </w:r>
      <w:r w:rsidRPr="00E71BA9">
        <w:t>des ramifications inter</w:t>
      </w:r>
      <w:r>
        <w:t>ministérielles</w:t>
      </w:r>
      <w:r w:rsidRPr="00E71BA9">
        <w:t xml:space="preserve"> et </w:t>
      </w:r>
      <w:r>
        <w:t>inter</w:t>
      </w:r>
      <w:r w:rsidRPr="00E71BA9">
        <w:t>disciplinaires.</w:t>
      </w:r>
    </w:p>
    <w:p w14:paraId="02587ECD" w14:textId="4FD544D4" w:rsidR="0033317E" w:rsidRPr="009B20DD" w:rsidRDefault="0033317E" w:rsidP="0033317E">
      <w:pPr>
        <w:pStyle w:val="SingleTxtG"/>
      </w:pPr>
      <w:r w:rsidRPr="00ED3879">
        <w:t>17.</w:t>
      </w:r>
      <w:r w:rsidRPr="00ED3879">
        <w:tab/>
      </w:r>
      <w:r w:rsidRPr="00F35368">
        <w:t>Le pouvoir judiciaire est un organe indépendant de l</w:t>
      </w:r>
      <w:r w:rsidR="00946262">
        <w:t>’</w:t>
      </w:r>
      <w:r w:rsidRPr="00F35368">
        <w:t>État, doté d</w:t>
      </w:r>
      <w:r w:rsidR="00946262">
        <w:t>’</w:t>
      </w:r>
      <w:r w:rsidRPr="00F35368">
        <w:t xml:space="preserve">un mécanisme indépendant de nomination et de révocation des juges des cours constitutionnelles. </w:t>
      </w:r>
      <w:r>
        <w:t>La loi sur la prévention de la corruption</w:t>
      </w:r>
      <w:r w:rsidRPr="00F35368">
        <w:t xml:space="preserve"> </w:t>
      </w:r>
      <w:r>
        <w:t>s</w:t>
      </w:r>
      <w:r w:rsidR="00946262">
        <w:t>’</w:t>
      </w:r>
      <w:r>
        <w:t xml:space="preserve">applique également aux </w:t>
      </w:r>
      <w:r w:rsidRPr="00F35368">
        <w:t>juges</w:t>
      </w:r>
      <w:r>
        <w:t xml:space="preserve"> de toute juridiction</w:t>
      </w:r>
      <w:r w:rsidRPr="00F35368">
        <w:t xml:space="preserve">, </w:t>
      </w:r>
      <w:r>
        <w:t>d</w:t>
      </w:r>
      <w:r w:rsidR="00946262">
        <w:t>’</w:t>
      </w:r>
      <w:r>
        <w:t>après l</w:t>
      </w:r>
      <w:r w:rsidR="00946262">
        <w:t>’</w:t>
      </w:r>
      <w:r w:rsidRPr="00F35368">
        <w:t xml:space="preserve">arrêt de principe </w:t>
      </w:r>
      <w:r>
        <w:t xml:space="preserve">rendu </w:t>
      </w:r>
      <w:r w:rsidRPr="00F35368">
        <w:t>dans l</w:t>
      </w:r>
      <w:r w:rsidR="00946262">
        <w:t>’</w:t>
      </w:r>
      <w:r w:rsidRPr="00F35368">
        <w:t xml:space="preserve">affaire </w:t>
      </w:r>
      <w:r w:rsidRPr="003C3FD6">
        <w:rPr>
          <w:i/>
          <w:iCs/>
        </w:rPr>
        <w:t xml:space="preserve">K. Veeraswami </w:t>
      </w:r>
      <w:r>
        <w:rPr>
          <w:i/>
          <w:iCs/>
        </w:rPr>
        <w:t>v. Union of India</w:t>
      </w:r>
      <w:r w:rsidRPr="00F35368">
        <w:t>.</w:t>
      </w:r>
      <w:r>
        <w:t xml:space="preserve"> </w:t>
      </w:r>
      <w:r w:rsidRPr="00ED3879">
        <w:t xml:space="preserve">Un mécanisme supplémentaire </w:t>
      </w:r>
      <w:r>
        <w:t>qui permet de</w:t>
      </w:r>
      <w:r w:rsidRPr="00ED3879">
        <w:t xml:space="preserve"> lutte</w:t>
      </w:r>
      <w:r>
        <w:t>r</w:t>
      </w:r>
      <w:r w:rsidRPr="00ED3879">
        <w:t xml:space="preserve"> contre la corruption </w:t>
      </w:r>
      <w:r>
        <w:t xml:space="preserve">au niveau des juridictions inférieures est celui qui découle de </w:t>
      </w:r>
      <w:r w:rsidRPr="00ED3879">
        <w:t>l</w:t>
      </w:r>
      <w:r w:rsidR="00946262">
        <w:t>’</w:t>
      </w:r>
      <w:r w:rsidRPr="00ED3879">
        <w:t>article 235 de la Constitution indienne</w:t>
      </w:r>
      <w:r>
        <w:t xml:space="preserve">, qui confère aux juridictions supérieures un pouvoir de contrôle sur les juridictions inférieures. </w:t>
      </w:r>
      <w:r w:rsidRPr="00ED3879">
        <w:t xml:space="preserve">En outre, </w:t>
      </w:r>
      <w:r>
        <w:t>l</w:t>
      </w:r>
      <w:r w:rsidR="00946262">
        <w:t>’</w:t>
      </w:r>
      <w:r>
        <w:t xml:space="preserve">article </w:t>
      </w:r>
      <w:r w:rsidRPr="00ED3879">
        <w:t>56</w:t>
      </w:r>
      <w:r>
        <w:t> </w:t>
      </w:r>
      <w:r w:rsidRPr="00ED3879">
        <w:t xml:space="preserve">j) des </w:t>
      </w:r>
      <w:r>
        <w:t>R</w:t>
      </w:r>
      <w:r w:rsidRPr="00ED3879">
        <w:t xml:space="preserve">ègles fondamentales </w:t>
      </w:r>
      <w:r>
        <w:t xml:space="preserve">constitue un moyen possible de lutte </w:t>
      </w:r>
      <w:r w:rsidRPr="00ED3879">
        <w:t xml:space="preserve">contre la corruption </w:t>
      </w:r>
      <w:r>
        <w:t>en ce qu</w:t>
      </w:r>
      <w:r w:rsidR="00946262">
        <w:t>’</w:t>
      </w:r>
      <w:r>
        <w:t xml:space="preserve">il </w:t>
      </w:r>
      <w:r w:rsidRPr="00ED3879">
        <w:t xml:space="preserve">reconnaît </w:t>
      </w:r>
      <w:r>
        <w:t>à l</w:t>
      </w:r>
      <w:r w:rsidR="00946262">
        <w:t>’</w:t>
      </w:r>
      <w:r w:rsidRPr="00ED3879">
        <w:t xml:space="preserve">autorité compétente le droit absolu de </w:t>
      </w:r>
      <w:r>
        <w:t xml:space="preserve">révoquer </w:t>
      </w:r>
      <w:r w:rsidRPr="00ED3879">
        <w:t>un fonctionnaire</w:t>
      </w:r>
      <w:r>
        <w:t xml:space="preserve"> </w:t>
      </w:r>
      <w:r w:rsidRPr="00ED3879">
        <w:t xml:space="preserve">si elle estime </w:t>
      </w:r>
      <w:r>
        <w:t>qu</w:t>
      </w:r>
      <w:r w:rsidR="00946262">
        <w:t>’</w:t>
      </w:r>
      <w:r>
        <w:t>une telle mesure est dans l</w:t>
      </w:r>
      <w:r w:rsidR="00946262">
        <w:t>’</w:t>
      </w:r>
      <w:r>
        <w:t>intérêt général</w:t>
      </w:r>
      <w:r w:rsidRPr="00ED3879">
        <w:t>.</w:t>
      </w:r>
      <w:r>
        <w:t xml:space="preserve"> Afin de lutter activement </w:t>
      </w:r>
      <w:r w:rsidRPr="00637031">
        <w:t xml:space="preserve">contre la corruption au niveau </w:t>
      </w:r>
      <w:r>
        <w:t xml:space="preserve">des juridictions </w:t>
      </w:r>
      <w:r w:rsidRPr="00637031">
        <w:t>supérieur</w:t>
      </w:r>
      <w:r>
        <w:t>es</w:t>
      </w:r>
      <w:r w:rsidRPr="00637031">
        <w:t xml:space="preserve">, la Cour suprême a décidé en 1997 que chaque juge devait déclarer </w:t>
      </w:r>
      <w:r>
        <w:t>l</w:t>
      </w:r>
      <w:r w:rsidR="00946262">
        <w:t>’</w:t>
      </w:r>
      <w:r>
        <w:t>ensemble de son patrimoine immobilier ou financier</w:t>
      </w:r>
      <w:r w:rsidRPr="00637031">
        <w:t xml:space="preserve"> dans un délai raisonnable après son entrée en fonction</w:t>
      </w:r>
      <w:r w:rsidR="00C16A17">
        <w:t>s</w:t>
      </w:r>
      <w:r w:rsidRPr="00637031">
        <w:t xml:space="preserve">. La même année, </w:t>
      </w:r>
      <w:r>
        <w:t xml:space="preserve">elle </w:t>
      </w:r>
      <w:r w:rsidRPr="00637031">
        <w:t>a adopté à l</w:t>
      </w:r>
      <w:r w:rsidR="00946262">
        <w:t>’</w:t>
      </w:r>
      <w:r w:rsidRPr="00637031">
        <w:t xml:space="preserve">unanimité un </w:t>
      </w:r>
      <w:r>
        <w:t xml:space="preserve">code de conduite réaffirmant les valeurs de la profession judiciaire où il est indiqué que les juges doivent avoir </w:t>
      </w:r>
      <w:r w:rsidRPr="00637031">
        <w:t>un comportement honnête.</w:t>
      </w:r>
      <w:r>
        <w:t xml:space="preserve"> </w:t>
      </w:r>
      <w:r>
        <w:rPr>
          <w:shd w:val="clear" w:color="auto" w:fill="FFFFFF"/>
        </w:rPr>
        <w:t>Une</w:t>
      </w:r>
      <w:r w:rsidRPr="00EC63D1">
        <w:rPr>
          <w:shd w:val="clear" w:color="auto" w:fill="FFFFFF"/>
        </w:rPr>
        <w:t xml:space="preserve"> procédure interne </w:t>
      </w:r>
      <w:r>
        <w:rPr>
          <w:shd w:val="clear" w:color="auto" w:fill="FFFFFF"/>
        </w:rPr>
        <w:t xml:space="preserve">permet de </w:t>
      </w:r>
      <w:r w:rsidRPr="00EC63D1">
        <w:rPr>
          <w:shd w:val="clear" w:color="auto" w:fill="FFFFFF"/>
        </w:rPr>
        <w:t xml:space="preserve">prendre des </w:t>
      </w:r>
      <w:r w:rsidRPr="00EC63D1">
        <w:rPr>
          <w:shd w:val="clear" w:color="auto" w:fill="FFFFFF"/>
        </w:rPr>
        <w:lastRenderedPageBreak/>
        <w:t xml:space="preserve">mesures correctives appropriées </w:t>
      </w:r>
      <w:r>
        <w:rPr>
          <w:shd w:val="clear" w:color="auto" w:fill="FFFFFF"/>
        </w:rPr>
        <w:t>à l</w:t>
      </w:r>
      <w:r w:rsidR="00946262">
        <w:rPr>
          <w:shd w:val="clear" w:color="auto" w:fill="FFFFFF"/>
        </w:rPr>
        <w:t>’</w:t>
      </w:r>
      <w:r>
        <w:rPr>
          <w:shd w:val="clear" w:color="auto" w:fill="FFFFFF"/>
        </w:rPr>
        <w:t xml:space="preserve">égard </w:t>
      </w:r>
      <w:r w:rsidRPr="00EC63D1">
        <w:rPr>
          <w:shd w:val="clear" w:color="auto" w:fill="FFFFFF"/>
        </w:rPr>
        <w:t xml:space="preserve">des juges qui </w:t>
      </w:r>
      <w:r>
        <w:rPr>
          <w:shd w:val="clear" w:color="auto" w:fill="FFFFFF"/>
        </w:rPr>
        <w:t xml:space="preserve">ne respectent pas les </w:t>
      </w:r>
      <w:r w:rsidRPr="00EC63D1">
        <w:rPr>
          <w:shd w:val="clear" w:color="auto" w:fill="FFFFFF"/>
        </w:rPr>
        <w:t>valeurs universellement</w:t>
      </w:r>
      <w:r>
        <w:rPr>
          <w:shd w:val="clear" w:color="auto" w:fill="FFFFFF"/>
        </w:rPr>
        <w:t xml:space="preserve"> admises de leur profession</w:t>
      </w:r>
      <w:r w:rsidRPr="00EC63D1">
        <w:rPr>
          <w:shd w:val="clear" w:color="auto" w:fill="FFFFFF"/>
        </w:rPr>
        <w:t xml:space="preserve">. En 2018, dans le </w:t>
      </w:r>
      <w:r>
        <w:rPr>
          <w:shd w:val="clear" w:color="auto" w:fill="FFFFFF"/>
        </w:rPr>
        <w:t xml:space="preserve">souci </w:t>
      </w:r>
      <w:r w:rsidRPr="00EC63D1">
        <w:rPr>
          <w:shd w:val="clear" w:color="auto" w:fill="FFFFFF"/>
        </w:rPr>
        <w:t>d</w:t>
      </w:r>
      <w:r w:rsidR="00946262">
        <w:rPr>
          <w:shd w:val="clear" w:color="auto" w:fill="FFFFFF"/>
        </w:rPr>
        <w:t>’</w:t>
      </w:r>
      <w:r w:rsidRPr="00EC63D1">
        <w:rPr>
          <w:shd w:val="clear" w:color="auto" w:fill="FFFFFF"/>
        </w:rPr>
        <w:t>améliorer encore la transparence des procédures judiciaires, la Cour suprême de l</w:t>
      </w:r>
      <w:r w:rsidR="00946262">
        <w:rPr>
          <w:shd w:val="clear" w:color="auto" w:fill="FFFFFF"/>
        </w:rPr>
        <w:t>’</w:t>
      </w:r>
      <w:r w:rsidRPr="00EC63D1">
        <w:rPr>
          <w:shd w:val="clear" w:color="auto" w:fill="FFFFFF"/>
        </w:rPr>
        <w:t xml:space="preserve">Inde a autorisé la diffusion en direct des </w:t>
      </w:r>
      <w:r>
        <w:rPr>
          <w:shd w:val="clear" w:color="auto" w:fill="FFFFFF"/>
        </w:rPr>
        <w:t xml:space="preserve">débats pour </w:t>
      </w:r>
      <w:r w:rsidRPr="00EC63D1">
        <w:rPr>
          <w:shd w:val="clear" w:color="auto" w:fill="FFFFFF"/>
        </w:rPr>
        <w:t xml:space="preserve">certaines affaires. </w:t>
      </w:r>
      <w:r>
        <w:rPr>
          <w:shd w:val="clear" w:color="auto" w:fill="FFFFFF"/>
        </w:rPr>
        <w:t>D</w:t>
      </w:r>
      <w:r w:rsidRPr="00EC63D1">
        <w:rPr>
          <w:shd w:val="clear" w:color="auto" w:fill="FFFFFF"/>
        </w:rPr>
        <w:t xml:space="preserve">es travaux sont en cours </w:t>
      </w:r>
      <w:r>
        <w:rPr>
          <w:shd w:val="clear" w:color="auto" w:fill="FFFFFF"/>
        </w:rPr>
        <w:t xml:space="preserve">afin de </w:t>
      </w:r>
      <w:r w:rsidRPr="00EC63D1">
        <w:rPr>
          <w:shd w:val="clear" w:color="auto" w:fill="FFFFFF"/>
        </w:rPr>
        <w:t xml:space="preserve">rendre cette </w:t>
      </w:r>
      <w:r>
        <w:rPr>
          <w:shd w:val="clear" w:color="auto" w:fill="FFFFFF"/>
        </w:rPr>
        <w:t xml:space="preserve">mesure </w:t>
      </w:r>
      <w:r w:rsidRPr="00EC63D1">
        <w:rPr>
          <w:shd w:val="clear" w:color="auto" w:fill="FFFFFF"/>
        </w:rPr>
        <w:t xml:space="preserve">pleinement opérationnelle. Les </w:t>
      </w:r>
      <w:r>
        <w:rPr>
          <w:shd w:val="clear" w:color="auto" w:fill="FFFFFF"/>
        </w:rPr>
        <w:t xml:space="preserve">écoles de la magistrature du pays </w:t>
      </w:r>
      <w:r w:rsidRPr="00EC63D1">
        <w:rPr>
          <w:shd w:val="clear" w:color="auto" w:fill="FFFFFF"/>
        </w:rPr>
        <w:t xml:space="preserve">organisent régulièrement des ateliers </w:t>
      </w:r>
      <w:r>
        <w:rPr>
          <w:shd w:val="clear" w:color="auto" w:fill="FFFFFF"/>
        </w:rPr>
        <w:t xml:space="preserve">où une </w:t>
      </w:r>
      <w:r w:rsidRPr="00EC63D1">
        <w:rPr>
          <w:shd w:val="clear" w:color="auto" w:fill="FFFFFF"/>
        </w:rPr>
        <w:t>formation</w:t>
      </w:r>
      <w:r>
        <w:rPr>
          <w:shd w:val="clear" w:color="auto" w:fill="FFFFFF"/>
        </w:rPr>
        <w:t xml:space="preserve"> est dispensée</w:t>
      </w:r>
      <w:r w:rsidRPr="00EC63D1">
        <w:rPr>
          <w:shd w:val="clear" w:color="auto" w:fill="FFFFFF"/>
        </w:rPr>
        <w:t xml:space="preserve"> sur la lutte contre la corruption.</w:t>
      </w:r>
    </w:p>
    <w:p w14:paraId="18052B5C" w14:textId="77777777" w:rsidR="0033317E" w:rsidRPr="004B4FD9" w:rsidRDefault="0033317E" w:rsidP="0033317E">
      <w:pPr>
        <w:pStyle w:val="H1G"/>
      </w:pPr>
      <w:r w:rsidRPr="00EC63D1">
        <w:tab/>
      </w:r>
      <w:r w:rsidRPr="00EC63D1">
        <w:tab/>
      </w:r>
      <w:r w:rsidRPr="004B4FD9">
        <w:t>Non-discrimination (art. 2 et 26)</w:t>
      </w:r>
    </w:p>
    <w:p w14:paraId="195D1456" w14:textId="77777777" w:rsidR="0033317E" w:rsidRPr="004B4FD9" w:rsidRDefault="0033317E" w:rsidP="0033317E">
      <w:pPr>
        <w:pStyle w:val="H23G"/>
      </w:pPr>
      <w:r w:rsidRPr="004B4FD9">
        <w:tab/>
      </w:r>
      <w:r w:rsidRPr="004B4FD9">
        <w:tab/>
      </w:r>
      <w:r w:rsidRPr="00BD2261">
        <w:t xml:space="preserve">Réponse au paragraphe </w:t>
      </w:r>
      <w:r>
        <w:t>7</w:t>
      </w:r>
      <w:r w:rsidRPr="00BD2261">
        <w:t xml:space="preserve"> de la liste de poi</w:t>
      </w:r>
      <w:r>
        <w:t>nts</w:t>
      </w:r>
      <w:r w:rsidRPr="004B4FD9">
        <w:t xml:space="preserve"> </w:t>
      </w:r>
    </w:p>
    <w:p w14:paraId="22E1DC4B" w14:textId="77777777" w:rsidR="0033317E" w:rsidRPr="00200AEE" w:rsidRDefault="0033317E" w:rsidP="0033317E">
      <w:pPr>
        <w:pStyle w:val="H4G"/>
      </w:pPr>
      <w:r w:rsidRPr="004B4FD9">
        <w:tab/>
      </w:r>
      <w:r w:rsidRPr="004B4FD9">
        <w:tab/>
      </w:r>
      <w:r w:rsidRPr="00BD2261">
        <w:t xml:space="preserve">Réponse au paragraphe </w:t>
      </w:r>
      <w:r>
        <w:t xml:space="preserve">7 </w:t>
      </w:r>
      <w:r w:rsidRPr="00200AEE">
        <w:t xml:space="preserve">a) </w:t>
      </w:r>
    </w:p>
    <w:p w14:paraId="4DCCF3CD" w14:textId="280F7BD0" w:rsidR="0033317E" w:rsidRPr="00665691" w:rsidRDefault="0033317E" w:rsidP="0033317E">
      <w:pPr>
        <w:pStyle w:val="SingleTxtG"/>
      </w:pPr>
      <w:r w:rsidRPr="00200AEE">
        <w:t>18.</w:t>
      </w:r>
      <w:r w:rsidRPr="00200AEE">
        <w:tab/>
      </w:r>
      <w:r w:rsidRPr="0044303A">
        <w:rPr>
          <w:iCs/>
        </w:rPr>
        <w:t>Le</w:t>
      </w:r>
      <w:r>
        <w:rPr>
          <w:iCs/>
        </w:rPr>
        <w:t xml:space="preserve">s mécanismes de lutte contre la corruption prévus par </w:t>
      </w:r>
      <w:r w:rsidRPr="0044303A">
        <w:rPr>
          <w:iCs/>
        </w:rPr>
        <w:t xml:space="preserve">la Constitution indienne </w:t>
      </w:r>
      <w:r>
        <w:rPr>
          <w:iCs/>
        </w:rPr>
        <w:t xml:space="preserve">évoluent avec un certain dynamisme depuis plusieurs années </w:t>
      </w:r>
      <w:r w:rsidRPr="0044303A">
        <w:rPr>
          <w:iCs/>
        </w:rPr>
        <w:t xml:space="preserve">grâce à </w:t>
      </w:r>
      <w:r>
        <w:rPr>
          <w:iCs/>
        </w:rPr>
        <w:t xml:space="preserve">un solide travail législatif et à une </w:t>
      </w:r>
      <w:r w:rsidRPr="0044303A">
        <w:rPr>
          <w:iCs/>
        </w:rPr>
        <w:t xml:space="preserve">interprétation </w:t>
      </w:r>
      <w:r>
        <w:rPr>
          <w:iCs/>
        </w:rPr>
        <w:t>vivante</w:t>
      </w:r>
      <w:r w:rsidRPr="0044303A">
        <w:rPr>
          <w:iCs/>
        </w:rPr>
        <w:t xml:space="preserve"> </w:t>
      </w:r>
      <w:r>
        <w:rPr>
          <w:iCs/>
        </w:rPr>
        <w:t xml:space="preserve">de </w:t>
      </w:r>
      <w:r w:rsidRPr="0044303A">
        <w:rPr>
          <w:iCs/>
        </w:rPr>
        <w:t>la Constitution par la Cour suprême. Les articles</w:t>
      </w:r>
      <w:r w:rsidR="00C16A17">
        <w:rPr>
          <w:iCs/>
        </w:rPr>
        <w:t> </w:t>
      </w:r>
      <w:r w:rsidRPr="0044303A">
        <w:rPr>
          <w:iCs/>
        </w:rPr>
        <w:t xml:space="preserve">14 à 18 de la Constitution </w:t>
      </w:r>
      <w:r>
        <w:rPr>
          <w:iCs/>
        </w:rPr>
        <w:t>définissent</w:t>
      </w:r>
      <w:r w:rsidRPr="0044303A">
        <w:rPr>
          <w:iCs/>
        </w:rPr>
        <w:t xml:space="preserve"> une structure </w:t>
      </w:r>
      <w:r>
        <w:rPr>
          <w:iCs/>
        </w:rPr>
        <w:t>reposant sur les principes complémentaires</w:t>
      </w:r>
      <w:r w:rsidRPr="0044303A">
        <w:rPr>
          <w:iCs/>
        </w:rPr>
        <w:t xml:space="preserve"> de </w:t>
      </w:r>
      <w:r>
        <w:rPr>
          <w:iCs/>
        </w:rPr>
        <w:t xml:space="preserve">la </w:t>
      </w:r>
      <w:r w:rsidRPr="0044303A">
        <w:rPr>
          <w:iCs/>
        </w:rPr>
        <w:t>non-discrimination et d</w:t>
      </w:r>
      <w:r>
        <w:rPr>
          <w:iCs/>
        </w:rPr>
        <w:t>e l</w:t>
      </w:r>
      <w:r w:rsidR="00946262">
        <w:rPr>
          <w:iCs/>
        </w:rPr>
        <w:t>’</w:t>
      </w:r>
      <w:r w:rsidRPr="0044303A">
        <w:rPr>
          <w:iCs/>
        </w:rPr>
        <w:t xml:space="preserve">égalité </w:t>
      </w:r>
      <w:r>
        <w:rPr>
          <w:iCs/>
        </w:rPr>
        <w:t>fondamentale</w:t>
      </w:r>
      <w:r w:rsidRPr="0044303A">
        <w:rPr>
          <w:iCs/>
        </w:rPr>
        <w:t>. L</w:t>
      </w:r>
      <w:r>
        <w:rPr>
          <w:iCs/>
        </w:rPr>
        <w:t>a</w:t>
      </w:r>
      <w:r w:rsidRPr="0044303A">
        <w:rPr>
          <w:iCs/>
        </w:rPr>
        <w:t xml:space="preserve"> garantie de l</w:t>
      </w:r>
      <w:r w:rsidR="00946262">
        <w:rPr>
          <w:iCs/>
        </w:rPr>
        <w:t>’</w:t>
      </w:r>
      <w:r w:rsidRPr="0044303A">
        <w:rPr>
          <w:iCs/>
        </w:rPr>
        <w:t xml:space="preserve">égalité devant la loi et </w:t>
      </w:r>
      <w:r>
        <w:rPr>
          <w:iCs/>
        </w:rPr>
        <w:t xml:space="preserve">le droit à </w:t>
      </w:r>
      <w:r w:rsidRPr="0044303A">
        <w:rPr>
          <w:iCs/>
        </w:rPr>
        <w:t>l</w:t>
      </w:r>
      <w:r w:rsidR="00946262">
        <w:rPr>
          <w:iCs/>
        </w:rPr>
        <w:t>’</w:t>
      </w:r>
      <w:r w:rsidRPr="0044303A">
        <w:rPr>
          <w:iCs/>
        </w:rPr>
        <w:t>égale protection de la loi</w:t>
      </w:r>
      <w:r>
        <w:rPr>
          <w:iCs/>
        </w:rPr>
        <w:t xml:space="preserve">, prévus à </w:t>
      </w:r>
      <w:r w:rsidRPr="0044303A">
        <w:rPr>
          <w:iCs/>
        </w:rPr>
        <w:t>l</w:t>
      </w:r>
      <w:r w:rsidR="00946262">
        <w:rPr>
          <w:iCs/>
        </w:rPr>
        <w:t>’</w:t>
      </w:r>
      <w:r w:rsidRPr="0044303A">
        <w:rPr>
          <w:iCs/>
        </w:rPr>
        <w:t>article 14 de la Constitution</w:t>
      </w:r>
      <w:r>
        <w:rPr>
          <w:iCs/>
        </w:rPr>
        <w:t xml:space="preserve">, interdisent </w:t>
      </w:r>
      <w:r w:rsidRPr="0044303A">
        <w:rPr>
          <w:iCs/>
        </w:rPr>
        <w:t>toute discrimination fondée sur un motif arbitraire, comme l</w:t>
      </w:r>
      <w:r w:rsidR="00946262">
        <w:rPr>
          <w:iCs/>
        </w:rPr>
        <w:t>’</w:t>
      </w:r>
      <w:r w:rsidRPr="0044303A">
        <w:rPr>
          <w:iCs/>
        </w:rPr>
        <w:t>identité, le statut, l</w:t>
      </w:r>
      <w:r w:rsidR="00946262">
        <w:rPr>
          <w:iCs/>
        </w:rPr>
        <w:t>’</w:t>
      </w:r>
      <w:r w:rsidRPr="0044303A">
        <w:rPr>
          <w:iCs/>
        </w:rPr>
        <w:t>opinion ou l</w:t>
      </w:r>
      <w:r w:rsidR="00946262">
        <w:rPr>
          <w:iCs/>
        </w:rPr>
        <w:t>’</w:t>
      </w:r>
      <w:r w:rsidRPr="0044303A">
        <w:rPr>
          <w:iCs/>
        </w:rPr>
        <w:t>orientation d</w:t>
      </w:r>
      <w:r w:rsidR="00946262">
        <w:rPr>
          <w:iCs/>
        </w:rPr>
        <w:t>’</w:t>
      </w:r>
      <w:r w:rsidRPr="0044303A">
        <w:rPr>
          <w:iCs/>
        </w:rPr>
        <w:t>une personne</w:t>
      </w:r>
      <w:r w:rsidRPr="0044303A">
        <w:rPr>
          <w:i/>
        </w:rPr>
        <w:t xml:space="preserve">. </w:t>
      </w:r>
      <w:r w:rsidRPr="005977F7">
        <w:t>L</w:t>
      </w:r>
      <w:r w:rsidR="00946262">
        <w:rPr>
          <w:iCs/>
        </w:rPr>
        <w:t>’</w:t>
      </w:r>
      <w:r w:rsidRPr="00200AEE">
        <w:rPr>
          <w:iCs/>
        </w:rPr>
        <w:t>article 15 interdit toute discrimination fondée sur la religion, la race, la caste, le sexe ou le lieu de naissance. Les articles</w:t>
      </w:r>
      <w:r w:rsidR="00C16A17">
        <w:rPr>
          <w:iCs/>
        </w:rPr>
        <w:t> </w:t>
      </w:r>
      <w:r w:rsidRPr="00200AEE">
        <w:rPr>
          <w:iCs/>
        </w:rPr>
        <w:t>15</w:t>
      </w:r>
      <w:r>
        <w:rPr>
          <w:iCs/>
        </w:rPr>
        <w:t xml:space="preserve"> </w:t>
      </w:r>
      <w:r w:rsidRPr="00200AEE">
        <w:rPr>
          <w:iCs/>
        </w:rPr>
        <w:t>3), 15</w:t>
      </w:r>
      <w:r>
        <w:rPr>
          <w:iCs/>
        </w:rPr>
        <w:t xml:space="preserve"> </w:t>
      </w:r>
      <w:r w:rsidRPr="00200AEE">
        <w:rPr>
          <w:iCs/>
        </w:rPr>
        <w:t>4), 15</w:t>
      </w:r>
      <w:r>
        <w:rPr>
          <w:iCs/>
        </w:rPr>
        <w:t xml:space="preserve"> </w:t>
      </w:r>
      <w:r w:rsidRPr="00200AEE">
        <w:rPr>
          <w:iCs/>
        </w:rPr>
        <w:t>5), 15</w:t>
      </w:r>
      <w:r>
        <w:rPr>
          <w:iCs/>
        </w:rPr>
        <w:t xml:space="preserve"> </w:t>
      </w:r>
      <w:r w:rsidRPr="00200AEE">
        <w:rPr>
          <w:iCs/>
        </w:rPr>
        <w:t>6) et 16</w:t>
      </w:r>
      <w:r>
        <w:rPr>
          <w:iCs/>
        </w:rPr>
        <w:t xml:space="preserve"> </w:t>
      </w:r>
      <w:r w:rsidRPr="00200AEE">
        <w:rPr>
          <w:iCs/>
        </w:rPr>
        <w:t>4), 16 4-A), 16</w:t>
      </w:r>
      <w:r>
        <w:rPr>
          <w:iCs/>
        </w:rPr>
        <w:t xml:space="preserve"> </w:t>
      </w:r>
      <w:r w:rsidRPr="00200AEE">
        <w:rPr>
          <w:iCs/>
        </w:rPr>
        <w:t>4-B)</w:t>
      </w:r>
      <w:r>
        <w:rPr>
          <w:iCs/>
        </w:rPr>
        <w:t xml:space="preserve"> et</w:t>
      </w:r>
      <w:r w:rsidRPr="00200AEE">
        <w:rPr>
          <w:iCs/>
        </w:rPr>
        <w:t xml:space="preserve"> 16</w:t>
      </w:r>
      <w:r>
        <w:rPr>
          <w:iCs/>
        </w:rPr>
        <w:t xml:space="preserve"> </w:t>
      </w:r>
      <w:r w:rsidRPr="00200AEE">
        <w:rPr>
          <w:iCs/>
        </w:rPr>
        <w:t xml:space="preserve">6) </w:t>
      </w:r>
      <w:r>
        <w:rPr>
          <w:iCs/>
        </w:rPr>
        <w:t>permettent de recourir à l</w:t>
      </w:r>
      <w:r w:rsidR="00946262">
        <w:rPr>
          <w:iCs/>
        </w:rPr>
        <w:t>’</w:t>
      </w:r>
      <w:r>
        <w:rPr>
          <w:iCs/>
        </w:rPr>
        <w:t xml:space="preserve">action positive </w:t>
      </w:r>
      <w:r w:rsidRPr="00200AEE">
        <w:rPr>
          <w:iCs/>
        </w:rPr>
        <w:t>afin de réaliser l</w:t>
      </w:r>
      <w:r w:rsidR="00946262">
        <w:rPr>
          <w:iCs/>
        </w:rPr>
        <w:t>’</w:t>
      </w:r>
      <w:r w:rsidRPr="00200AEE">
        <w:rPr>
          <w:iCs/>
        </w:rPr>
        <w:t>égalité. L</w:t>
      </w:r>
      <w:r w:rsidR="00946262">
        <w:rPr>
          <w:iCs/>
        </w:rPr>
        <w:t>’</w:t>
      </w:r>
      <w:r w:rsidRPr="00200AEE">
        <w:rPr>
          <w:iCs/>
        </w:rPr>
        <w:t xml:space="preserve">article 17 </w:t>
      </w:r>
      <w:r>
        <w:rPr>
          <w:iCs/>
        </w:rPr>
        <w:t>n</w:t>
      </w:r>
      <w:r w:rsidR="00946262">
        <w:rPr>
          <w:iCs/>
        </w:rPr>
        <w:t>’</w:t>
      </w:r>
      <w:r w:rsidRPr="00200AEE">
        <w:rPr>
          <w:iCs/>
        </w:rPr>
        <w:t xml:space="preserve">abolit </w:t>
      </w:r>
      <w:r>
        <w:rPr>
          <w:iCs/>
        </w:rPr>
        <w:t xml:space="preserve">pas </w:t>
      </w:r>
      <w:r w:rsidRPr="00200AEE">
        <w:rPr>
          <w:iCs/>
        </w:rPr>
        <w:t>seulement l</w:t>
      </w:r>
      <w:r w:rsidR="00946262">
        <w:rPr>
          <w:iCs/>
        </w:rPr>
        <w:t>’</w:t>
      </w:r>
      <w:r w:rsidRPr="00200AEE">
        <w:rPr>
          <w:iCs/>
        </w:rPr>
        <w:t>intouchabilité</w:t>
      </w:r>
      <w:r>
        <w:rPr>
          <w:iCs/>
        </w:rPr>
        <w:t xml:space="preserve"> mais en réprime la pratique</w:t>
      </w:r>
      <w:r w:rsidRPr="00200AEE">
        <w:rPr>
          <w:iCs/>
        </w:rPr>
        <w:t>. La non-discrimination et l</w:t>
      </w:r>
      <w:r w:rsidR="00946262">
        <w:rPr>
          <w:iCs/>
        </w:rPr>
        <w:t>’</w:t>
      </w:r>
      <w:r w:rsidRPr="00200AEE">
        <w:rPr>
          <w:iCs/>
        </w:rPr>
        <w:t xml:space="preserve">égalité </w:t>
      </w:r>
      <w:r>
        <w:rPr>
          <w:iCs/>
        </w:rPr>
        <w:t xml:space="preserve">auxquelles chacun a droit, </w:t>
      </w:r>
      <w:r w:rsidRPr="00200AEE">
        <w:rPr>
          <w:iCs/>
        </w:rPr>
        <w:t xml:space="preserve">indépendamment de </w:t>
      </w:r>
      <w:r>
        <w:rPr>
          <w:iCs/>
        </w:rPr>
        <w:t xml:space="preserve">son </w:t>
      </w:r>
      <w:r w:rsidRPr="00200AEE">
        <w:rPr>
          <w:iCs/>
        </w:rPr>
        <w:t>identité religieuse ou autre</w:t>
      </w:r>
      <w:r>
        <w:rPr>
          <w:iCs/>
        </w:rPr>
        <w:t xml:space="preserve">, sont aussi </w:t>
      </w:r>
      <w:r w:rsidRPr="00200AEE">
        <w:rPr>
          <w:iCs/>
        </w:rPr>
        <w:t xml:space="preserve">renforcées par la reconnaissance </w:t>
      </w:r>
      <w:r>
        <w:rPr>
          <w:iCs/>
        </w:rPr>
        <w:t xml:space="preserve">expresse </w:t>
      </w:r>
      <w:r w:rsidRPr="00200AEE">
        <w:rPr>
          <w:iCs/>
        </w:rPr>
        <w:t xml:space="preserve">de la liberté de religion et par la protection spécifique des intérêts des minorités linguistiques et culturelles </w:t>
      </w:r>
      <w:r>
        <w:rPr>
          <w:iCs/>
        </w:rPr>
        <w:t xml:space="preserve">conformément aux </w:t>
      </w:r>
      <w:r w:rsidRPr="00200AEE">
        <w:rPr>
          <w:iCs/>
        </w:rPr>
        <w:t>articles 25, 29 et 30 de la Constitution.</w:t>
      </w:r>
      <w:r>
        <w:rPr>
          <w:i/>
        </w:rPr>
        <w:t xml:space="preserve"> </w:t>
      </w:r>
      <w:r w:rsidRPr="00665691">
        <w:t xml:space="preserve">Le cadre juridique interdit la discrimination horizontale </w:t>
      </w:r>
      <w:r>
        <w:t xml:space="preserve">et </w:t>
      </w:r>
      <w:r w:rsidRPr="00665691">
        <w:t xml:space="preserve">la discrimination verticale. Le cadre normatif </w:t>
      </w:r>
      <w:r>
        <w:t xml:space="preserve">général défini </w:t>
      </w:r>
      <w:r w:rsidRPr="00665691">
        <w:t xml:space="preserve">par les articles 2 et 26 du Pacte </w:t>
      </w:r>
      <w:r>
        <w:t xml:space="preserve">est repris de toute évidence par </w:t>
      </w:r>
      <w:r w:rsidRPr="00665691">
        <w:t xml:space="preserve">le cadre juridique </w:t>
      </w:r>
      <w:r>
        <w:t xml:space="preserve">applicable </w:t>
      </w:r>
      <w:r w:rsidRPr="00665691">
        <w:t xml:space="preserve">en Inde, comme </w:t>
      </w:r>
      <w:r>
        <w:t xml:space="preserve">il ressort de </w:t>
      </w:r>
      <w:r w:rsidRPr="00665691">
        <w:t>l</w:t>
      </w:r>
      <w:r w:rsidR="00946262">
        <w:t>’</w:t>
      </w:r>
      <w:r w:rsidRPr="00665691">
        <w:t>arrêt de la Cour suprême dans l</w:t>
      </w:r>
      <w:r w:rsidR="00946262">
        <w:t>’</w:t>
      </w:r>
      <w:r w:rsidRPr="00665691">
        <w:t xml:space="preserve">affaire </w:t>
      </w:r>
      <w:r w:rsidRPr="009F0604">
        <w:rPr>
          <w:i/>
          <w:iCs/>
        </w:rPr>
        <w:t xml:space="preserve">Jeeja Ghosh </w:t>
      </w:r>
      <w:r>
        <w:rPr>
          <w:i/>
          <w:iCs/>
        </w:rPr>
        <w:t>v. Union of India</w:t>
      </w:r>
      <w:r w:rsidRPr="00665691">
        <w:t>. Dans cette affaire, la Cour a estimé que l</w:t>
      </w:r>
      <w:r w:rsidR="00946262">
        <w:t>’</w:t>
      </w:r>
      <w:r w:rsidRPr="00665691">
        <w:t xml:space="preserve">égalité </w:t>
      </w:r>
      <w:r>
        <w:t>suppose l</w:t>
      </w:r>
      <w:r w:rsidR="00946262">
        <w:t>’</w:t>
      </w:r>
      <w:r>
        <w:t xml:space="preserve">acceptation des </w:t>
      </w:r>
      <w:r w:rsidRPr="00665691">
        <w:t>notion</w:t>
      </w:r>
      <w:r>
        <w:t>s</w:t>
      </w:r>
      <w:r w:rsidRPr="00665691">
        <w:t xml:space="preserve"> de droit positif, d</w:t>
      </w:r>
      <w:r w:rsidR="00946262">
        <w:t>’</w:t>
      </w:r>
      <w:r w:rsidRPr="00665691">
        <w:t>action positive et d</w:t>
      </w:r>
      <w:r w:rsidR="00946262">
        <w:t>’</w:t>
      </w:r>
      <w:r w:rsidRPr="00665691">
        <w:t>aménagement raisonnable.</w:t>
      </w:r>
    </w:p>
    <w:p w14:paraId="4AB1CF0C" w14:textId="750D9B73" w:rsidR="0033317E" w:rsidRPr="00B1142C" w:rsidRDefault="0033317E" w:rsidP="0033317E">
      <w:pPr>
        <w:pStyle w:val="SingleTxtG"/>
      </w:pPr>
      <w:r w:rsidRPr="00C11B5C">
        <w:t>19.</w:t>
      </w:r>
      <w:r w:rsidRPr="00C11B5C">
        <w:tab/>
      </w:r>
      <w:r w:rsidRPr="002A21A5">
        <w:t xml:space="preserve">Le cadre juridique </w:t>
      </w:r>
      <w:r>
        <w:t>de la lutte contre la discrimination</w:t>
      </w:r>
      <w:r w:rsidRPr="002A21A5">
        <w:t xml:space="preserve"> en Inde </w:t>
      </w:r>
      <w:r>
        <w:t xml:space="preserve">ne prend pas en compte et ne vise pas seulement les </w:t>
      </w:r>
      <w:r w:rsidRPr="002A21A5">
        <w:t>formes</w:t>
      </w:r>
      <w:r>
        <w:t xml:space="preserve"> directes</w:t>
      </w:r>
      <w:r w:rsidRPr="002A21A5">
        <w:t xml:space="preserve"> de</w:t>
      </w:r>
      <w:r>
        <w:t xml:space="preserve"> la</w:t>
      </w:r>
      <w:r w:rsidRPr="002A21A5">
        <w:t xml:space="preserve"> discrimination mais </w:t>
      </w:r>
      <w:r>
        <w:t xml:space="preserve">aussi ses formes </w:t>
      </w:r>
      <w:r w:rsidRPr="002A21A5">
        <w:t xml:space="preserve">indirectes et </w:t>
      </w:r>
      <w:r>
        <w:t>croisées, qu</w:t>
      </w:r>
      <w:r w:rsidR="00946262">
        <w:t>’</w:t>
      </w:r>
      <w:r>
        <w:t>elles s</w:t>
      </w:r>
      <w:r w:rsidR="00946262">
        <w:t>’</w:t>
      </w:r>
      <w:r>
        <w:t xml:space="preserve">exercent sur un plan </w:t>
      </w:r>
      <w:r w:rsidRPr="002A21A5">
        <w:t xml:space="preserve">horizontal </w:t>
      </w:r>
      <w:r>
        <w:t xml:space="preserve">ou </w:t>
      </w:r>
      <w:r w:rsidRPr="002A21A5">
        <w:t>vertical</w:t>
      </w:r>
      <w:r>
        <w:t>. Ainsi, l</w:t>
      </w:r>
      <w:r w:rsidR="00946262">
        <w:t>’</w:t>
      </w:r>
      <w:r>
        <w:t>article</w:t>
      </w:r>
      <w:r w:rsidR="00C16A17">
        <w:t> </w:t>
      </w:r>
      <w:r w:rsidRPr="002A21A5">
        <w:t>3</w:t>
      </w:r>
      <w:r w:rsidR="00C16A17">
        <w:t> </w:t>
      </w:r>
      <w:r w:rsidRPr="002A21A5">
        <w:t>1)</w:t>
      </w:r>
      <w:r>
        <w:t xml:space="preserve"> </w:t>
      </w:r>
      <w:r w:rsidRPr="002A21A5">
        <w:t xml:space="preserve">w) de </w:t>
      </w:r>
      <w:bookmarkStart w:id="4" w:name="_Hlk113714760"/>
      <w:r w:rsidRPr="002A21A5">
        <w:t xml:space="preserve">la </w:t>
      </w:r>
      <w:bookmarkEnd w:id="4"/>
      <w:r w:rsidRPr="0012253E">
        <w:t>loi de 1989 sur les castes et tribus répertoriées (</w:t>
      </w:r>
      <w:r>
        <w:t>p</w:t>
      </w:r>
      <w:r w:rsidRPr="0012253E">
        <w:t>révention des atrocités)</w:t>
      </w:r>
      <w:r>
        <w:t xml:space="preserve"> érige en infraction le fait d</w:t>
      </w:r>
      <w:r w:rsidR="00946262">
        <w:t>’</w:t>
      </w:r>
      <w:r>
        <w:t xml:space="preserve">attenter </w:t>
      </w:r>
      <w:r w:rsidRPr="002A21A5">
        <w:t>à la pudeur d</w:t>
      </w:r>
      <w:r w:rsidR="00946262">
        <w:t>’</w:t>
      </w:r>
      <w:r w:rsidRPr="002A21A5">
        <w:t xml:space="preserve">une femme </w:t>
      </w:r>
      <w:r>
        <w:t>issue d</w:t>
      </w:r>
      <w:r w:rsidR="00946262">
        <w:t>’</w:t>
      </w:r>
      <w:r>
        <w:t>un de ces groupes protégés</w:t>
      </w:r>
      <w:r w:rsidRPr="002A21A5">
        <w:t xml:space="preserve">, </w:t>
      </w:r>
      <w:r>
        <w:t xml:space="preserve">en complément de la </w:t>
      </w:r>
      <w:r w:rsidRPr="002A21A5">
        <w:t xml:space="preserve">disposition générale </w:t>
      </w:r>
      <w:r>
        <w:t xml:space="preserve">prévue sur le </w:t>
      </w:r>
      <w:r w:rsidRPr="002A21A5">
        <w:t xml:space="preserve">sujet dans le </w:t>
      </w:r>
      <w:r>
        <w:t>Code pénal indien</w:t>
      </w:r>
      <w:r w:rsidRPr="002A21A5">
        <w:t xml:space="preserve"> de 1860. Dans l</w:t>
      </w:r>
      <w:r w:rsidR="00946262">
        <w:t>’</w:t>
      </w:r>
      <w:r w:rsidRPr="002A21A5">
        <w:t xml:space="preserve">affaire </w:t>
      </w:r>
      <w:r w:rsidRPr="00A35297">
        <w:rPr>
          <w:i/>
          <w:iCs/>
        </w:rPr>
        <w:t>Vidyadharan v. State of Kerala</w:t>
      </w:r>
      <w:r w:rsidRPr="002A21A5">
        <w:t>, la Cour suprême a reconnu que c</w:t>
      </w:r>
      <w:r w:rsidR="00946262">
        <w:t>’</w:t>
      </w:r>
      <w:r w:rsidRPr="002A21A5">
        <w:t>est l</w:t>
      </w:r>
      <w:r w:rsidR="00946262">
        <w:t>’</w:t>
      </w:r>
      <w:r w:rsidRPr="002A21A5">
        <w:t xml:space="preserve">identité de caste de la femme </w:t>
      </w:r>
      <w:r>
        <w:t xml:space="preserve">victime </w:t>
      </w:r>
      <w:r w:rsidRPr="002A21A5">
        <w:t xml:space="preserve">qui </w:t>
      </w:r>
      <w:r>
        <w:t xml:space="preserve">différencie </w:t>
      </w:r>
      <w:r w:rsidRPr="002A21A5">
        <w:t xml:space="preserve">cette infraction </w:t>
      </w:r>
      <w:r>
        <w:t xml:space="preserve">des voies de fait </w:t>
      </w:r>
      <w:r w:rsidRPr="002A21A5">
        <w:t>(</w:t>
      </w:r>
      <w:r>
        <w:t>en vue de</w:t>
      </w:r>
      <w:r w:rsidRPr="002A21A5">
        <w:t xml:space="preserve"> </w:t>
      </w:r>
      <w:r>
        <w:t xml:space="preserve">commettre un </w:t>
      </w:r>
      <w:r w:rsidRPr="002A21A5">
        <w:t>atte</w:t>
      </w:r>
      <w:r>
        <w:t>ntat</w:t>
      </w:r>
      <w:r w:rsidRPr="002A21A5">
        <w:t xml:space="preserve"> à la pudeur) </w:t>
      </w:r>
      <w:r>
        <w:t>visées à l</w:t>
      </w:r>
      <w:r w:rsidR="00946262">
        <w:t>’</w:t>
      </w:r>
      <w:r>
        <w:t>article 354 du Code pénal indien. Adoptant le point de vue de la discrimination croisée</w:t>
      </w:r>
      <w:r w:rsidRPr="00DF43E8">
        <w:t xml:space="preserve">, la Cour suprême a </w:t>
      </w:r>
      <w:r>
        <w:t xml:space="preserve">estimé </w:t>
      </w:r>
      <w:r w:rsidRPr="00DF43E8">
        <w:t xml:space="preserve">que </w:t>
      </w:r>
      <w:r>
        <w:t>l</w:t>
      </w:r>
      <w:r w:rsidR="00946262">
        <w:t>’</w:t>
      </w:r>
      <w:r>
        <w:t xml:space="preserve">agression est vécue différemment </w:t>
      </w:r>
      <w:r w:rsidRPr="00DF43E8">
        <w:t>dans le cas d</w:t>
      </w:r>
      <w:r w:rsidR="00946262">
        <w:t>’</w:t>
      </w:r>
      <w:r w:rsidRPr="00DF43E8">
        <w:t xml:space="preserve">une femme </w:t>
      </w:r>
      <w:r>
        <w:t>issue d</w:t>
      </w:r>
      <w:r w:rsidR="00946262">
        <w:t>’</w:t>
      </w:r>
      <w:r>
        <w:t>un groupe répertorié comme caste et souffrant d</w:t>
      </w:r>
      <w:r w:rsidR="00946262">
        <w:t>’</w:t>
      </w:r>
      <w:r w:rsidRPr="00DF43E8">
        <w:t>un handicap, car l</w:t>
      </w:r>
      <w:r w:rsidR="00946262">
        <w:t>’</w:t>
      </w:r>
      <w:r w:rsidRPr="00DF43E8">
        <w:t xml:space="preserve">agression </w:t>
      </w:r>
      <w:r>
        <w:t>est alors le résultat de l</w:t>
      </w:r>
      <w:r w:rsidR="00946262">
        <w:t>’</w:t>
      </w:r>
      <w:r>
        <w:t>imbrication de plusieurs rapports de force</w:t>
      </w:r>
      <w:r w:rsidRPr="00DF43E8">
        <w:t xml:space="preserve"> </w:t>
      </w:r>
      <w:r>
        <w:t xml:space="preserve">qui entrent </w:t>
      </w:r>
      <w:r w:rsidRPr="00DF43E8">
        <w:t>en jeu. Dans l</w:t>
      </w:r>
      <w:r w:rsidR="00946262">
        <w:t>’</w:t>
      </w:r>
      <w:r w:rsidRPr="00DF43E8">
        <w:t xml:space="preserve">affaire </w:t>
      </w:r>
      <w:r w:rsidRPr="00BF22F5">
        <w:rPr>
          <w:i/>
          <w:iCs/>
        </w:rPr>
        <w:t xml:space="preserve">Navtej Singh Johar </w:t>
      </w:r>
      <w:r>
        <w:rPr>
          <w:i/>
          <w:iCs/>
        </w:rPr>
        <w:t>v. Union of India</w:t>
      </w:r>
      <w:r w:rsidRPr="00DF43E8">
        <w:t xml:space="preserve">, la Cour a </w:t>
      </w:r>
      <w:r>
        <w:t xml:space="preserve">estimé </w:t>
      </w:r>
      <w:r w:rsidRPr="00DF43E8">
        <w:t>que l</w:t>
      </w:r>
      <w:r w:rsidR="00946262">
        <w:t>’</w:t>
      </w:r>
      <w:r w:rsidRPr="00DF43E8">
        <w:t xml:space="preserve">article 15 reconnaît que la discrimination </w:t>
      </w:r>
      <w:r>
        <w:t>opère en réalité</w:t>
      </w:r>
      <w:r w:rsidRPr="00DF43E8">
        <w:t xml:space="preserve"> </w:t>
      </w:r>
      <w:r>
        <w:t>à l</w:t>
      </w:r>
      <w:r w:rsidR="00946262">
        <w:t>’</w:t>
      </w:r>
      <w:r>
        <w:t>intersection d</w:t>
      </w:r>
      <w:r w:rsidR="00946262">
        <w:t>’</w:t>
      </w:r>
      <w:r w:rsidRPr="00DF43E8">
        <w:t xml:space="preserve">identités et </w:t>
      </w:r>
      <w:r>
        <w:t xml:space="preserve">de </w:t>
      </w:r>
      <w:r w:rsidRPr="00DF43E8">
        <w:t xml:space="preserve">caractéristiques </w:t>
      </w:r>
      <w:r>
        <w:t>diverses</w:t>
      </w:r>
      <w:r w:rsidRPr="00DF43E8">
        <w:t xml:space="preserve">. Elle a </w:t>
      </w:r>
      <w:r>
        <w:t>aussi</w:t>
      </w:r>
      <w:r w:rsidRPr="00DF43E8">
        <w:t xml:space="preserve"> confirmé que la discrimination fondée sur le sexe, qu</w:t>
      </w:r>
      <w:r w:rsidR="00946262">
        <w:t>’</w:t>
      </w:r>
      <w:r w:rsidRPr="00DF43E8">
        <w:t>elle soit directe ou indirecte</w:t>
      </w:r>
      <w:r>
        <w:t xml:space="preserve">, </w:t>
      </w:r>
      <w:r w:rsidRPr="00DF43E8">
        <w:t>est interdite par l</w:t>
      </w:r>
      <w:r w:rsidR="00946262">
        <w:t>’</w:t>
      </w:r>
      <w:r w:rsidRPr="00DF43E8">
        <w:t>article</w:t>
      </w:r>
      <w:r w:rsidR="00C16A17">
        <w:t> </w:t>
      </w:r>
      <w:r w:rsidRPr="00DF43E8">
        <w:t xml:space="preserve">15. </w:t>
      </w:r>
      <w:r>
        <w:t>L</w:t>
      </w:r>
      <w:r w:rsidR="00946262">
        <w:t>’</w:t>
      </w:r>
      <w:r w:rsidRPr="00DF43E8">
        <w:t xml:space="preserve">observation </w:t>
      </w:r>
      <w:r>
        <w:t xml:space="preserve">de la Cour </w:t>
      </w:r>
      <w:r w:rsidRPr="00DF43E8">
        <w:t>selon laquelle</w:t>
      </w:r>
      <w:r>
        <w:t xml:space="preserve"> </w:t>
      </w:r>
      <w:r w:rsidRPr="00DF43E8">
        <w:t>l</w:t>
      </w:r>
      <w:r w:rsidR="00946262">
        <w:t>’</w:t>
      </w:r>
      <w:r w:rsidRPr="00DF43E8">
        <w:t xml:space="preserve">interdiction de la discrimination </w:t>
      </w:r>
      <w:r>
        <w:t xml:space="preserve">prévue à </w:t>
      </w:r>
      <w:r w:rsidRPr="00DF43E8">
        <w:t>l</w:t>
      </w:r>
      <w:r w:rsidR="00946262">
        <w:t>’</w:t>
      </w:r>
      <w:r w:rsidRPr="00DF43E8">
        <w:t xml:space="preserve">article 15 </w:t>
      </w:r>
      <w:r>
        <w:t>ne doit pas être appréciée à l</w:t>
      </w:r>
      <w:r w:rsidR="00946262">
        <w:t>’</w:t>
      </w:r>
      <w:r>
        <w:t xml:space="preserve">aune des </w:t>
      </w:r>
      <w:r w:rsidRPr="00DF43E8">
        <w:t xml:space="preserve">objectifs </w:t>
      </w:r>
      <w:r>
        <w:t xml:space="preserve">que </w:t>
      </w:r>
      <w:r w:rsidRPr="00DF43E8">
        <w:t>l</w:t>
      </w:r>
      <w:r w:rsidR="00946262">
        <w:t>’</w:t>
      </w:r>
      <w:r w:rsidRPr="00DF43E8">
        <w:t xml:space="preserve">État </w:t>
      </w:r>
      <w:r>
        <w:t>s</w:t>
      </w:r>
      <w:r w:rsidR="00946262">
        <w:t>’</w:t>
      </w:r>
      <w:r>
        <w:t xml:space="preserve">était donnés </w:t>
      </w:r>
      <w:r w:rsidRPr="00DF43E8">
        <w:t xml:space="preserve">en la </w:t>
      </w:r>
      <w:r>
        <w:t>décidant</w:t>
      </w:r>
      <w:r w:rsidRPr="00DF43E8">
        <w:t xml:space="preserve">, mais </w:t>
      </w:r>
      <w:r>
        <w:t xml:space="preserve">de </w:t>
      </w:r>
      <w:r w:rsidRPr="00DF43E8">
        <w:t>l</w:t>
      </w:r>
      <w:r w:rsidR="00946262">
        <w:t>’</w:t>
      </w:r>
      <w:r w:rsidRPr="00DF43E8">
        <w:t xml:space="preserve">effet que </w:t>
      </w:r>
      <w:r>
        <w:t xml:space="preserve">cette </w:t>
      </w:r>
      <w:r w:rsidRPr="00DF43E8">
        <w:t xml:space="preserve">disposition </w:t>
      </w:r>
      <w:r>
        <w:t xml:space="preserve">produit pour </w:t>
      </w:r>
      <w:r w:rsidRPr="00DF43E8">
        <w:t>les individus concernés et leurs droits fondamentaux</w:t>
      </w:r>
      <w:r>
        <w:t>,</w:t>
      </w:r>
      <w:r w:rsidRPr="00DF43E8">
        <w:t xml:space="preserve"> saisit </w:t>
      </w:r>
      <w:r>
        <w:t>l</w:t>
      </w:r>
      <w:r w:rsidR="00946262">
        <w:t>’</w:t>
      </w:r>
      <w:r>
        <w:t xml:space="preserve">essence de la </w:t>
      </w:r>
      <w:r w:rsidRPr="00DF43E8">
        <w:t>discrimination indirecte</w:t>
      </w:r>
      <w:r>
        <w:t> ; la Cour a confirmé récemment sa position dans l</w:t>
      </w:r>
      <w:r w:rsidR="00946262">
        <w:t>’</w:t>
      </w:r>
      <w:r>
        <w:t xml:space="preserve">affaire </w:t>
      </w:r>
      <w:r w:rsidRPr="00B1142C">
        <w:rPr>
          <w:i/>
          <w:iCs/>
        </w:rPr>
        <w:t xml:space="preserve">Lt. Col. Nitisha </w:t>
      </w:r>
      <w:r>
        <w:rPr>
          <w:i/>
          <w:iCs/>
        </w:rPr>
        <w:t>v. Union of India</w:t>
      </w:r>
      <w:r w:rsidRPr="00B1142C">
        <w:t xml:space="preserve">. </w:t>
      </w:r>
    </w:p>
    <w:p w14:paraId="2260D574" w14:textId="6F8311AE" w:rsidR="0033317E" w:rsidRPr="009F0850" w:rsidRDefault="0033317E" w:rsidP="0033317E">
      <w:pPr>
        <w:pStyle w:val="H4G"/>
      </w:pPr>
      <w:r w:rsidRPr="00B1142C">
        <w:lastRenderedPageBreak/>
        <w:tab/>
      </w:r>
      <w:r w:rsidRPr="00B1142C">
        <w:tab/>
      </w:r>
      <w:r w:rsidRPr="00BD2261">
        <w:t xml:space="preserve">Réponse au paragraphe </w:t>
      </w:r>
      <w:r>
        <w:t>7</w:t>
      </w:r>
      <w:r>
        <w:t> </w:t>
      </w:r>
      <w:r w:rsidRPr="009F0850">
        <w:t>b)</w:t>
      </w:r>
    </w:p>
    <w:p w14:paraId="77E991AA" w14:textId="0F9C851E" w:rsidR="0033317E" w:rsidRPr="001F25D3" w:rsidRDefault="0033317E" w:rsidP="0033317E">
      <w:pPr>
        <w:pStyle w:val="SingleTxtG"/>
      </w:pPr>
      <w:r w:rsidRPr="009F0850">
        <w:t>20.</w:t>
      </w:r>
      <w:r w:rsidRPr="009F0850">
        <w:tab/>
      </w:r>
      <w:r w:rsidRPr="00A30BC5">
        <w:t xml:space="preserve">La Constitution </w:t>
      </w:r>
      <w:r>
        <w:t>indienne</w:t>
      </w:r>
      <w:r w:rsidRPr="00A30BC5">
        <w:t xml:space="preserve"> </w:t>
      </w:r>
      <w:r>
        <w:t xml:space="preserve">reconnaît un ensemble exceptionnellement vaste de droits individuels aux </w:t>
      </w:r>
      <w:r w:rsidRPr="00A30BC5">
        <w:t>citoyens</w:t>
      </w:r>
      <w:r>
        <w:t>,</w:t>
      </w:r>
      <w:r w:rsidRPr="00A30BC5">
        <w:t xml:space="preserve"> ainsi qu</w:t>
      </w:r>
      <w:r>
        <w:t xml:space="preserve">e, dans certains cas, </w:t>
      </w:r>
      <w:r w:rsidRPr="00A30BC5">
        <w:t xml:space="preserve">aux non-citoyens, </w:t>
      </w:r>
      <w:r>
        <w:t xml:space="preserve">tout en </w:t>
      </w:r>
      <w:r w:rsidRPr="00A30BC5">
        <w:t xml:space="preserve">conférant de </w:t>
      </w:r>
      <w:r>
        <w:t xml:space="preserve">larges </w:t>
      </w:r>
      <w:r w:rsidRPr="00A30BC5">
        <w:t>pouvoirs aux Hautes Cours et à la Cour suprêm</w:t>
      </w:r>
      <w:r>
        <w:t>e</w:t>
      </w:r>
      <w:r w:rsidRPr="00A30BC5">
        <w:t xml:space="preserve">. </w:t>
      </w:r>
      <w:r>
        <w:t>Cette dernière, à laquelle il est possible d</w:t>
      </w:r>
      <w:r w:rsidR="00946262">
        <w:t>’</w:t>
      </w:r>
      <w:r>
        <w:t xml:space="preserve">adresser directement une requête, est investie de la compétence première </w:t>
      </w:r>
      <w:r w:rsidRPr="00A30BC5">
        <w:t>pour</w:t>
      </w:r>
      <w:r>
        <w:t xml:space="preserve"> ce qui est de</w:t>
      </w:r>
      <w:r w:rsidRPr="00A30BC5">
        <w:t xml:space="preserve"> </w:t>
      </w:r>
      <w:r>
        <w:t xml:space="preserve">veiller au respect de </w:t>
      </w:r>
      <w:r w:rsidRPr="00A30BC5">
        <w:t>chacun des droits fondamentaux</w:t>
      </w:r>
      <w:r>
        <w:t xml:space="preserve">. </w:t>
      </w:r>
      <w:r w:rsidRPr="00203217">
        <w:t>Le</w:t>
      </w:r>
      <w:r>
        <w:t xml:space="preserve"> s</w:t>
      </w:r>
      <w:r w:rsidRPr="009F0850">
        <w:t xml:space="preserve">ystème solide </w:t>
      </w:r>
      <w:r>
        <w:t xml:space="preserve">ainsi établi </w:t>
      </w:r>
      <w:r w:rsidRPr="009F0850">
        <w:t xml:space="preserve">prévoit </w:t>
      </w:r>
      <w:r>
        <w:t>qu</w:t>
      </w:r>
      <w:r w:rsidR="00946262">
        <w:t>’</w:t>
      </w:r>
      <w:r w:rsidRPr="009F0850">
        <w:t xml:space="preserve">un juge unique de la Haute Cour </w:t>
      </w:r>
      <w:r>
        <w:t xml:space="preserve">statue sur le respect des </w:t>
      </w:r>
      <w:r w:rsidRPr="009F0850">
        <w:t xml:space="preserve">droits, </w:t>
      </w:r>
      <w:r>
        <w:t>avec possibilité d</w:t>
      </w:r>
      <w:r w:rsidR="00946262">
        <w:t>’</w:t>
      </w:r>
      <w:r>
        <w:t xml:space="preserve">un recours </w:t>
      </w:r>
      <w:r w:rsidRPr="009F0850">
        <w:t xml:space="preserve">interne devant </w:t>
      </w:r>
      <w:r>
        <w:t xml:space="preserve">une formation de deux </w:t>
      </w:r>
      <w:r w:rsidRPr="009F0850">
        <w:t>juges de la Haute Cour</w:t>
      </w:r>
      <w:r>
        <w:t>,</w:t>
      </w:r>
      <w:r w:rsidRPr="009F0850">
        <w:t xml:space="preserve"> et </w:t>
      </w:r>
      <w:r>
        <w:t>d</w:t>
      </w:r>
      <w:r w:rsidR="00946262">
        <w:t>’</w:t>
      </w:r>
      <w:r>
        <w:t xml:space="preserve">un recours supplémentaire </w:t>
      </w:r>
      <w:r w:rsidRPr="009F0850">
        <w:t>par autorisation spéciale devant la Cour suprême</w:t>
      </w:r>
      <w:r>
        <w:t>, de sorte</w:t>
      </w:r>
      <w:r w:rsidRPr="002945E1">
        <w:t xml:space="preserve"> que même si</w:t>
      </w:r>
      <w:r>
        <w:t xml:space="preserve"> </w:t>
      </w:r>
      <w:r w:rsidRPr="002945E1">
        <w:t>la justice n</w:t>
      </w:r>
      <w:r w:rsidR="00946262">
        <w:t>’</w:t>
      </w:r>
      <w:r w:rsidRPr="002945E1">
        <w:t>est pas rendue</w:t>
      </w:r>
      <w:r>
        <w:t xml:space="preserve"> à un échelon donné, la situation peut être rectifiée en appel ou devant </w:t>
      </w:r>
      <w:r w:rsidRPr="002945E1">
        <w:t>la Cour suprême.</w:t>
      </w:r>
      <w:r>
        <w:t xml:space="preserve"> L</w:t>
      </w:r>
      <w:r w:rsidR="00946262">
        <w:t>’</w:t>
      </w:r>
      <w:r>
        <w:t>objectif recherché est de disposer d</w:t>
      </w:r>
      <w:r w:rsidR="00946262">
        <w:t>’</w:t>
      </w:r>
      <w:r>
        <w:t>une justice indépendante permettant de remédier à toute violation des droits de l</w:t>
      </w:r>
      <w:r w:rsidR="00946262">
        <w:t>’</w:t>
      </w:r>
      <w:r>
        <w:t>homme qui serait commise par des agents de l</w:t>
      </w:r>
      <w:r w:rsidR="00946262">
        <w:t>’</w:t>
      </w:r>
      <w:r>
        <w:t>État où que ce soit dans le pays. Parallèlement</w:t>
      </w:r>
      <w:r w:rsidRPr="000801E5">
        <w:t>, l</w:t>
      </w:r>
      <w:r w:rsidR="00946262">
        <w:t>’</w:t>
      </w:r>
      <w:r w:rsidRPr="000801E5">
        <w:t xml:space="preserve">Autorité nationale des services juridiques et </w:t>
      </w:r>
      <w:r>
        <w:t>ses homologues dans chaque</w:t>
      </w:r>
      <w:r w:rsidRPr="000801E5">
        <w:t xml:space="preserve"> État</w:t>
      </w:r>
      <w:r>
        <w:t xml:space="preserve"> offrent des services gratuits aux justiciables qui en ont </w:t>
      </w:r>
      <w:r w:rsidRPr="000801E5">
        <w:t>besoin.</w:t>
      </w:r>
      <w:r>
        <w:t xml:space="preserve"> </w:t>
      </w:r>
    </w:p>
    <w:p w14:paraId="56860E62" w14:textId="4AE17449" w:rsidR="0033317E" w:rsidRPr="00707F75" w:rsidRDefault="0033317E" w:rsidP="0033317E">
      <w:pPr>
        <w:pStyle w:val="SingleTxtG"/>
      </w:pPr>
      <w:r w:rsidRPr="007A1DC1">
        <w:t>21.</w:t>
      </w:r>
      <w:r w:rsidRPr="007A1DC1">
        <w:tab/>
      </w:r>
      <w:r>
        <w:t>L</w:t>
      </w:r>
      <w:r w:rsidRPr="00707F75">
        <w:t>es garanties constitutionnelles de non-discrimination et d</w:t>
      </w:r>
      <w:r w:rsidR="00946262">
        <w:t>’</w:t>
      </w:r>
      <w:r w:rsidRPr="00707F75">
        <w:t xml:space="preserve">égalité sont </w:t>
      </w:r>
      <w:r>
        <w:t xml:space="preserve">encore </w:t>
      </w:r>
      <w:r w:rsidRPr="00707F75">
        <w:t xml:space="preserve">renforcées par les obligations juridiques internationales </w:t>
      </w:r>
      <w:r>
        <w:t xml:space="preserve">acceptées </w:t>
      </w:r>
      <w:r w:rsidRPr="00707F75">
        <w:t>par l</w:t>
      </w:r>
      <w:r w:rsidR="00946262">
        <w:t>’</w:t>
      </w:r>
      <w:r w:rsidRPr="00707F75">
        <w:t xml:space="preserve">Inde ainsi que le cadre juridique </w:t>
      </w:r>
      <w:r>
        <w:t xml:space="preserve">établi </w:t>
      </w:r>
      <w:r w:rsidRPr="00707F75">
        <w:t xml:space="preserve">dans divers domaines pour la réalisation de ces principes par </w:t>
      </w:r>
      <w:r>
        <w:t xml:space="preserve">le droit et </w:t>
      </w:r>
      <w:r w:rsidRPr="00707F75">
        <w:t xml:space="preserve">la jurisprudence. Les organes </w:t>
      </w:r>
      <w:r>
        <w:t>de l</w:t>
      </w:r>
      <w:r w:rsidR="00946262">
        <w:t>’</w:t>
      </w:r>
      <w:r>
        <w:t xml:space="preserve">administration </w:t>
      </w:r>
      <w:r w:rsidRPr="00707F75">
        <w:t xml:space="preserve">sont </w:t>
      </w:r>
      <w:r>
        <w:t xml:space="preserve">eux aussi tenus aux </w:t>
      </w:r>
      <w:r w:rsidRPr="00707F75">
        <w:t>principes de non</w:t>
      </w:r>
      <w:r w:rsidR="00141365">
        <w:noBreakHyphen/>
      </w:r>
      <w:r w:rsidRPr="00707F75">
        <w:t>discrimination, d</w:t>
      </w:r>
      <w:r w:rsidR="00946262">
        <w:t>’</w:t>
      </w:r>
      <w:r w:rsidRPr="00707F75">
        <w:t xml:space="preserve">égalité et de justice naturelle dans leurs </w:t>
      </w:r>
      <w:r>
        <w:t xml:space="preserve">actes </w:t>
      </w:r>
      <w:r w:rsidRPr="00707F75">
        <w:t xml:space="preserve">et </w:t>
      </w:r>
      <w:r>
        <w:t xml:space="preserve">leurs </w:t>
      </w:r>
      <w:r w:rsidRPr="00707F75">
        <w:t>décisions. En l</w:t>
      </w:r>
      <w:r w:rsidR="00946262">
        <w:t>’</w:t>
      </w:r>
      <w:r w:rsidRPr="00707F75">
        <w:t xml:space="preserve">absence </w:t>
      </w:r>
      <w:r>
        <w:t>d</w:t>
      </w:r>
      <w:r w:rsidR="00946262">
        <w:t>’</w:t>
      </w:r>
      <w:r w:rsidRPr="00707F75">
        <w:t xml:space="preserve">interdiction ou </w:t>
      </w:r>
      <w:r>
        <w:t xml:space="preserve">de </w:t>
      </w:r>
      <w:r w:rsidRPr="00707F75">
        <w:t>recours spécifique</w:t>
      </w:r>
      <w:r>
        <w:t xml:space="preserve"> dans une loi</w:t>
      </w:r>
      <w:r w:rsidRPr="00707F75">
        <w:t xml:space="preserve">, les pouvoirs </w:t>
      </w:r>
      <w:r>
        <w:t xml:space="preserve">reconnus aux </w:t>
      </w:r>
      <w:r w:rsidRPr="00707F75">
        <w:t>tribuna</w:t>
      </w:r>
      <w:r>
        <w:t>ux</w:t>
      </w:r>
      <w:r w:rsidRPr="00707F75">
        <w:t xml:space="preserve"> en vertu des articles 32 et 226 </w:t>
      </w:r>
      <w:r>
        <w:t xml:space="preserve">peuvent être </w:t>
      </w:r>
      <w:r w:rsidRPr="00707F75">
        <w:t>invoqués.</w:t>
      </w:r>
    </w:p>
    <w:p w14:paraId="6FE2A788" w14:textId="77777777" w:rsidR="0033317E" w:rsidRPr="004B4FD9" w:rsidRDefault="0033317E" w:rsidP="0033317E">
      <w:pPr>
        <w:pStyle w:val="H23G"/>
      </w:pPr>
      <w:r w:rsidRPr="00707F75">
        <w:tab/>
      </w:r>
      <w:r w:rsidRPr="00707F75">
        <w:tab/>
      </w:r>
      <w:r w:rsidRPr="00BD2261">
        <w:t xml:space="preserve">Réponse au paragraphe </w:t>
      </w:r>
      <w:r>
        <w:t>8</w:t>
      </w:r>
      <w:r w:rsidRPr="00BD2261">
        <w:t xml:space="preserve"> de la liste de poi</w:t>
      </w:r>
      <w:r>
        <w:t>nts</w:t>
      </w:r>
    </w:p>
    <w:p w14:paraId="6541F5C1" w14:textId="148612D7" w:rsidR="0033317E" w:rsidRPr="006905E5" w:rsidRDefault="0033317E" w:rsidP="0033317E">
      <w:pPr>
        <w:pStyle w:val="SingleTxtG"/>
      </w:pPr>
      <w:r w:rsidRPr="004A3ACF">
        <w:t>22.</w:t>
      </w:r>
      <w:r w:rsidRPr="004A3ACF">
        <w:tab/>
      </w:r>
      <w:r w:rsidRPr="006905E5">
        <w:t>L</w:t>
      </w:r>
      <w:r w:rsidR="00946262">
        <w:t>’</w:t>
      </w:r>
      <w:r w:rsidRPr="006905E5">
        <w:t xml:space="preserve">Inde </w:t>
      </w:r>
      <w:r>
        <w:t xml:space="preserve">est résolue </w:t>
      </w:r>
      <w:r w:rsidRPr="006905E5">
        <w:t>à garantir tous les droits reconnus dans le Pacte</w:t>
      </w:r>
      <w:r>
        <w:t>, sur un pied d</w:t>
      </w:r>
      <w:r w:rsidR="00946262">
        <w:t>’</w:t>
      </w:r>
      <w:r>
        <w:t>égalité, pour</w:t>
      </w:r>
      <w:r w:rsidRPr="006905E5">
        <w:t xml:space="preserve"> tous les </w:t>
      </w:r>
      <w:r>
        <w:t xml:space="preserve">secteurs </w:t>
      </w:r>
      <w:r w:rsidRPr="006905E5">
        <w:t xml:space="preserve">de la société, </w:t>
      </w:r>
      <w:r>
        <w:t xml:space="preserve">en particulier </w:t>
      </w:r>
      <w:r w:rsidRPr="006905E5">
        <w:t xml:space="preserve">le droit à la vie, à la liberté et à la dignité. Les </w:t>
      </w:r>
      <w:r>
        <w:t xml:space="preserve">mesures prises </w:t>
      </w:r>
      <w:r w:rsidRPr="006905E5">
        <w:t>pour lutter contre la violence à l</w:t>
      </w:r>
      <w:r w:rsidR="00946262">
        <w:t>’</w:t>
      </w:r>
      <w:r w:rsidRPr="006905E5">
        <w:t xml:space="preserve">égard </w:t>
      </w:r>
      <w:r>
        <w:t xml:space="preserve">des groupes les </w:t>
      </w:r>
      <w:r w:rsidRPr="006905E5">
        <w:t xml:space="preserve">plus faibles </w:t>
      </w:r>
      <w:r>
        <w:t xml:space="preserve">au sein </w:t>
      </w:r>
      <w:r w:rsidRPr="006905E5">
        <w:t xml:space="preserve">de la société, </w:t>
      </w:r>
      <w:r>
        <w:t xml:space="preserve">dont </w:t>
      </w:r>
      <w:r w:rsidRPr="006905E5">
        <w:t xml:space="preserve">les castes et les tribus répertoriées, ont consisté à </w:t>
      </w:r>
      <w:r>
        <w:t xml:space="preserve">rendre </w:t>
      </w:r>
      <w:r w:rsidRPr="006905E5">
        <w:t>la loi stricte et efficace</w:t>
      </w:r>
      <w:r>
        <w:t>, à sensibiliser les personnes chargées de son application sur ces questions</w:t>
      </w:r>
      <w:r w:rsidRPr="006905E5">
        <w:t xml:space="preserve"> et à éduquer la population pour instaurer une culture </w:t>
      </w:r>
      <w:r>
        <w:t>du</w:t>
      </w:r>
      <w:r w:rsidRPr="006905E5">
        <w:t xml:space="preserve"> respect mutuel et de </w:t>
      </w:r>
      <w:r>
        <w:t xml:space="preserve">la </w:t>
      </w:r>
      <w:r w:rsidRPr="006905E5">
        <w:t xml:space="preserve">dignité. </w:t>
      </w:r>
    </w:p>
    <w:p w14:paraId="2E7DD5F0" w14:textId="77777777" w:rsidR="0033317E" w:rsidRPr="004104EF" w:rsidRDefault="0033317E" w:rsidP="0033317E">
      <w:pPr>
        <w:pStyle w:val="H4G"/>
      </w:pPr>
      <w:r w:rsidRPr="006905E5">
        <w:tab/>
      </w:r>
      <w:r w:rsidRPr="006905E5">
        <w:tab/>
      </w:r>
      <w:r w:rsidRPr="00BD2261">
        <w:t xml:space="preserve">Réponse au paragraphe </w:t>
      </w:r>
      <w:r>
        <w:t xml:space="preserve">8 </w:t>
      </w:r>
      <w:r w:rsidRPr="004104EF">
        <w:t>a)</w:t>
      </w:r>
    </w:p>
    <w:p w14:paraId="2C853673" w14:textId="0670B0E8" w:rsidR="0033317E" w:rsidRPr="00AC4C90" w:rsidRDefault="0033317E" w:rsidP="0033317E">
      <w:pPr>
        <w:pStyle w:val="SingleTxtG"/>
      </w:pPr>
      <w:r w:rsidRPr="004104EF">
        <w:t>23.</w:t>
      </w:r>
      <w:r w:rsidRPr="004104EF">
        <w:tab/>
      </w:r>
      <w:r>
        <w:t xml:space="preserve">Pour lutter contre les infractions visant des membres des </w:t>
      </w:r>
      <w:r w:rsidRPr="00EE13DC">
        <w:t xml:space="preserve">castes et </w:t>
      </w:r>
      <w:r>
        <w:t xml:space="preserve">des </w:t>
      </w:r>
      <w:r w:rsidRPr="00EE13DC">
        <w:t xml:space="preserve">tribus répertoriées et mieux </w:t>
      </w:r>
      <w:r>
        <w:t xml:space="preserve">protéger les </w:t>
      </w:r>
      <w:r w:rsidRPr="00EE13DC">
        <w:t>droits</w:t>
      </w:r>
      <w:r>
        <w:t xml:space="preserve"> de ces personnes</w:t>
      </w:r>
      <w:r w:rsidRPr="00EE13DC">
        <w:t xml:space="preserve">, </w:t>
      </w:r>
      <w:r>
        <w:t xml:space="preserve">des changements importants ont été adoptés dans le cadre de </w:t>
      </w:r>
      <w:r w:rsidRPr="00B7144B">
        <w:t xml:space="preserve">la loi </w:t>
      </w:r>
      <w:r>
        <w:t xml:space="preserve">de 2015 portant modification de la </w:t>
      </w:r>
      <w:r w:rsidRPr="0012253E">
        <w:t>loi de 1989 sur les castes et tribus répertoriées (Prévention des atrocités)</w:t>
      </w:r>
      <w:r>
        <w:t xml:space="preserve">, qui </w:t>
      </w:r>
      <w:r w:rsidRPr="00EE13DC">
        <w:t xml:space="preserve">a </w:t>
      </w:r>
      <w:r>
        <w:t xml:space="preserve">inscrit </w:t>
      </w:r>
      <w:r w:rsidRPr="00EE13DC">
        <w:t xml:space="preserve">plusieurs nouvelles infractions dans la loi, </w:t>
      </w:r>
      <w:r>
        <w:t>ce qui a sensiblement renforcé ce texte</w:t>
      </w:r>
      <w:r w:rsidRPr="00EE13DC">
        <w:t xml:space="preserve">. Les </w:t>
      </w:r>
      <w:r>
        <w:t xml:space="preserve">obligations imposées aux </w:t>
      </w:r>
      <w:r w:rsidRPr="00EE13DC">
        <w:t xml:space="preserve">fonctionnaires </w:t>
      </w:r>
      <w:r>
        <w:t xml:space="preserve">par </w:t>
      </w:r>
      <w:r w:rsidRPr="00EE13DC">
        <w:t xml:space="preserve">la loi ont été </w:t>
      </w:r>
      <w:r>
        <w:t>définies de façon plus claire et détaillée. D</w:t>
      </w:r>
      <w:r w:rsidR="00946262">
        <w:t>’</w:t>
      </w:r>
      <w:r>
        <w:t>après la loi de 2015, le fait d</w:t>
      </w:r>
      <w:r w:rsidR="00946262">
        <w:t>’</w:t>
      </w:r>
      <w:r>
        <w:t xml:space="preserve">avoir eu connaissance </w:t>
      </w:r>
      <w:r w:rsidRPr="008A6673">
        <w:t>de l</w:t>
      </w:r>
      <w:r w:rsidR="00946262">
        <w:t>’</w:t>
      </w:r>
      <w:r w:rsidRPr="008A6673">
        <w:t xml:space="preserve">identité de caste ou </w:t>
      </w:r>
      <w:r>
        <w:t xml:space="preserve">tribale </w:t>
      </w:r>
      <w:r w:rsidRPr="008A6673">
        <w:t xml:space="preserve">de la victime </w:t>
      </w:r>
      <w:r>
        <w:t>constitue une circonstance aggravante pour le prévenu ou l</w:t>
      </w:r>
      <w:r w:rsidR="00946262">
        <w:t>’</w:t>
      </w:r>
      <w:r>
        <w:t xml:space="preserve">accusé si celui-ci connaissait personnellement la victime ou sa famille, ce qui </w:t>
      </w:r>
      <w:r w:rsidRPr="008A6673">
        <w:t xml:space="preserve">renforce la responsabilité </w:t>
      </w:r>
      <w:r>
        <w:t xml:space="preserve">concernant </w:t>
      </w:r>
      <w:r w:rsidRPr="008A6673">
        <w:t xml:space="preserve">les infractions </w:t>
      </w:r>
      <w:r>
        <w:t xml:space="preserve">visées par </w:t>
      </w:r>
      <w:r w:rsidRPr="008A6673">
        <w:t>la loi.</w:t>
      </w:r>
      <w:r>
        <w:t xml:space="preserve"> </w:t>
      </w:r>
      <w:r w:rsidRPr="0030086F">
        <w:t xml:space="preserve">Un chapitre IV-A a aussi été inséré dans la loi aux fins de reconnaître les droits des victimes et des témoins. </w:t>
      </w:r>
      <w:r>
        <w:t>D</w:t>
      </w:r>
      <w:r w:rsidRPr="00AC4C90">
        <w:t>ans l</w:t>
      </w:r>
      <w:r w:rsidR="00946262">
        <w:t>’</w:t>
      </w:r>
      <w:r w:rsidRPr="00AC4C90">
        <w:t xml:space="preserve">affaire </w:t>
      </w:r>
      <w:r w:rsidRPr="00213C80">
        <w:rPr>
          <w:i/>
          <w:iCs/>
        </w:rPr>
        <w:t xml:space="preserve">National Campaign on Dalit Human Rights </w:t>
      </w:r>
      <w:r>
        <w:rPr>
          <w:i/>
          <w:iCs/>
        </w:rPr>
        <w:t>v. Union of India</w:t>
      </w:r>
      <w:r w:rsidRPr="00AC4C90">
        <w:t xml:space="preserve">, </w:t>
      </w:r>
      <w:r>
        <w:t xml:space="preserve">la </w:t>
      </w:r>
      <w:r w:rsidRPr="00AC4C90">
        <w:t xml:space="preserve">Cour suprême a </w:t>
      </w:r>
      <w:r>
        <w:t xml:space="preserve">invité les </w:t>
      </w:r>
      <w:r w:rsidRPr="00AC4C90">
        <w:t xml:space="preserve">gouvernements des États et le gouvernement central à </w:t>
      </w:r>
      <w:r>
        <w:t xml:space="preserve">« faire respecter </w:t>
      </w:r>
      <w:r w:rsidRPr="00AC4C90">
        <w:t>strictement les dispositions de la loi</w:t>
      </w:r>
      <w:r>
        <w:t> »</w:t>
      </w:r>
      <w:r w:rsidRPr="00AC4C90">
        <w:t xml:space="preserve"> et a </w:t>
      </w:r>
      <w:r>
        <w:t xml:space="preserve">chargé </w:t>
      </w:r>
      <w:r w:rsidRPr="00AC4C90">
        <w:t>l</w:t>
      </w:r>
      <w:r w:rsidR="00946262">
        <w:t>’</w:t>
      </w:r>
      <w:r w:rsidRPr="00AC4C90">
        <w:t xml:space="preserve">Autorité nationale des services juridiques </w:t>
      </w:r>
      <w:r>
        <w:t>d</w:t>
      </w:r>
      <w:r w:rsidR="00946262">
        <w:t>’</w:t>
      </w:r>
      <w:r>
        <w:t xml:space="preserve">établir </w:t>
      </w:r>
      <w:r w:rsidRPr="00AC4C90">
        <w:t xml:space="preserve">un programme de sensibilisation et </w:t>
      </w:r>
      <w:r>
        <w:t>d</w:t>
      </w:r>
      <w:r w:rsidR="00946262">
        <w:t>’</w:t>
      </w:r>
      <w:r>
        <w:t xml:space="preserve">assurer </w:t>
      </w:r>
      <w:r w:rsidRPr="00AC4C90">
        <w:t xml:space="preserve">une aide </w:t>
      </w:r>
      <w:r>
        <w:t>judiciaire</w:t>
      </w:r>
      <w:r w:rsidRPr="00AC4C90">
        <w:t xml:space="preserve"> gratuite aux membres des castes et </w:t>
      </w:r>
      <w:r>
        <w:t xml:space="preserve">des </w:t>
      </w:r>
      <w:r w:rsidRPr="00AC4C90">
        <w:t>tribus répertoriées.</w:t>
      </w:r>
    </w:p>
    <w:p w14:paraId="0D86A097" w14:textId="4539F865" w:rsidR="0033317E" w:rsidRPr="00B57A0F" w:rsidRDefault="0033317E" w:rsidP="0033317E">
      <w:pPr>
        <w:pStyle w:val="H4G"/>
      </w:pPr>
      <w:r w:rsidRPr="00AC4C90">
        <w:tab/>
      </w:r>
      <w:r w:rsidRPr="00AC4C90">
        <w:tab/>
      </w:r>
      <w:r w:rsidRPr="00BD2261">
        <w:t xml:space="preserve">Réponse au paragraphe </w:t>
      </w:r>
      <w:r>
        <w:t>8</w:t>
      </w:r>
      <w:r>
        <w:t> </w:t>
      </w:r>
      <w:r w:rsidRPr="00B57A0F">
        <w:t>b)</w:t>
      </w:r>
    </w:p>
    <w:p w14:paraId="00CB66EC" w14:textId="7B669FB9" w:rsidR="0033317E" w:rsidRPr="00CE6EE8" w:rsidRDefault="0033317E" w:rsidP="0033317E">
      <w:pPr>
        <w:pStyle w:val="SingleTxtG"/>
      </w:pPr>
      <w:r w:rsidRPr="00B57A0F">
        <w:t>24.</w:t>
      </w:r>
      <w:r w:rsidRPr="00B57A0F">
        <w:tab/>
      </w:r>
      <w:r w:rsidRPr="00CE6EE8">
        <w:t xml:space="preserve">La loi </w:t>
      </w:r>
      <w:r>
        <w:t xml:space="preserve">modificative </w:t>
      </w:r>
      <w:r w:rsidRPr="00CE6EE8">
        <w:t xml:space="preserve">de 2015 prévoit la </w:t>
      </w:r>
      <w:r>
        <w:t xml:space="preserve">mise en place de </w:t>
      </w:r>
      <w:r w:rsidRPr="00CE6EE8">
        <w:t xml:space="preserve">tribunaux spéciaux exclusifs par </w:t>
      </w:r>
      <w:r>
        <w:t xml:space="preserve">les autorités </w:t>
      </w:r>
      <w:r w:rsidRPr="00CE6EE8">
        <w:t>de l</w:t>
      </w:r>
      <w:r w:rsidR="00946262">
        <w:t>’</w:t>
      </w:r>
      <w:r w:rsidRPr="00CE6EE8">
        <w:t xml:space="preserve">État pour </w:t>
      </w:r>
      <w:r>
        <w:t xml:space="preserve">permettre </w:t>
      </w:r>
      <w:r w:rsidRPr="00CE6EE8">
        <w:t xml:space="preserve">le jugement rapide des infractions. </w:t>
      </w:r>
      <w:r>
        <w:t>L</w:t>
      </w:r>
      <w:r w:rsidR="00946262">
        <w:t>’</w:t>
      </w:r>
      <w:r w:rsidRPr="00CE6EE8">
        <w:t xml:space="preserve">enquête </w:t>
      </w:r>
      <w:r>
        <w:t xml:space="preserve">doit être achevée </w:t>
      </w:r>
      <w:r w:rsidRPr="00CE6EE8">
        <w:t>et l</w:t>
      </w:r>
      <w:r w:rsidR="00946262">
        <w:t>’</w:t>
      </w:r>
      <w:r w:rsidRPr="00CE6EE8">
        <w:t>acte d</w:t>
      </w:r>
      <w:r w:rsidR="00946262">
        <w:t>’</w:t>
      </w:r>
      <w:r w:rsidRPr="00CE6EE8">
        <w:t xml:space="preserve">accusation </w:t>
      </w:r>
      <w:r>
        <w:t xml:space="preserve">être déposé au tribunal dans un délai de </w:t>
      </w:r>
      <w:r w:rsidR="00141365">
        <w:t>soixante</w:t>
      </w:r>
      <w:r>
        <w:t xml:space="preserve"> jours. Des instructions du M</w:t>
      </w:r>
      <w:r w:rsidRPr="00CE6EE8">
        <w:t>inistère de l</w:t>
      </w:r>
      <w:r w:rsidR="00946262">
        <w:t>’</w:t>
      </w:r>
      <w:r>
        <w:t>i</w:t>
      </w:r>
      <w:r w:rsidRPr="00CE6EE8">
        <w:t>ntérieur recommande</w:t>
      </w:r>
      <w:r>
        <w:t>nt</w:t>
      </w:r>
      <w:r w:rsidRPr="00CE6EE8">
        <w:t xml:space="preserve"> </w:t>
      </w:r>
      <w:r>
        <w:t>d</w:t>
      </w:r>
      <w:r w:rsidR="00946262">
        <w:t>’</w:t>
      </w:r>
      <w:r>
        <w:t xml:space="preserve">établir des </w:t>
      </w:r>
      <w:r w:rsidRPr="00CE6EE8">
        <w:t xml:space="preserve">programmes de formation bien structurés pour sensibiliser et conscientiser le personnel de </w:t>
      </w:r>
      <w:r>
        <w:t xml:space="preserve">la </w:t>
      </w:r>
      <w:r w:rsidRPr="00CE6EE8">
        <w:t xml:space="preserve">police et </w:t>
      </w:r>
      <w:r>
        <w:t>d</w:t>
      </w:r>
      <w:r w:rsidR="00946262">
        <w:t>’</w:t>
      </w:r>
      <w:r>
        <w:t xml:space="preserve">inclure de tels </w:t>
      </w:r>
      <w:r w:rsidRPr="00CE6EE8">
        <w:t xml:space="preserve">programmes dans </w:t>
      </w:r>
      <w:r>
        <w:t xml:space="preserve">le cursus des divers centres </w:t>
      </w:r>
      <w:r w:rsidRPr="00CE6EE8">
        <w:t xml:space="preserve">de formation </w:t>
      </w:r>
      <w:r>
        <w:t xml:space="preserve">et écoles </w:t>
      </w:r>
      <w:r w:rsidRPr="00CE6EE8">
        <w:t xml:space="preserve">de la police. </w:t>
      </w:r>
      <w:r>
        <w:t xml:space="preserve">Des </w:t>
      </w:r>
      <w:r w:rsidRPr="00CE6EE8">
        <w:t xml:space="preserve">zones </w:t>
      </w:r>
      <w:r>
        <w:t>supplémentaires devaient être désignées comme étant à risque d</w:t>
      </w:r>
      <w:r w:rsidR="00946262">
        <w:t>’</w:t>
      </w:r>
      <w:r w:rsidRPr="00CE6EE8">
        <w:t xml:space="preserve">atrocités </w:t>
      </w:r>
      <w:r w:rsidRPr="00CE6EE8">
        <w:lastRenderedPageBreak/>
        <w:t xml:space="preserve">afin </w:t>
      </w:r>
      <w:r>
        <w:t xml:space="preserve">que </w:t>
      </w:r>
      <w:r w:rsidRPr="00CE6EE8">
        <w:t xml:space="preserve">des mesures préventives </w:t>
      </w:r>
      <w:r>
        <w:t xml:space="preserve">soient prises </w:t>
      </w:r>
      <w:r w:rsidRPr="00CE6EE8">
        <w:t xml:space="preserve">pour </w:t>
      </w:r>
      <w:r>
        <w:t xml:space="preserve">protéger </w:t>
      </w:r>
      <w:r w:rsidRPr="00CE6EE8">
        <w:t>la vie et les biens des membres des castes et tribus répertoriées.</w:t>
      </w:r>
    </w:p>
    <w:p w14:paraId="163829B4" w14:textId="480DB113" w:rsidR="0033317E" w:rsidRPr="009F1329" w:rsidRDefault="0033317E" w:rsidP="0033317E">
      <w:pPr>
        <w:pStyle w:val="H4G"/>
      </w:pPr>
      <w:r w:rsidRPr="00CE6EE8">
        <w:tab/>
      </w:r>
      <w:r w:rsidRPr="00CE6EE8">
        <w:tab/>
      </w:r>
      <w:r w:rsidRPr="00BD2261">
        <w:t xml:space="preserve">Réponse au paragraphe </w:t>
      </w:r>
      <w:r>
        <w:t>8</w:t>
      </w:r>
      <w:r>
        <w:t> </w:t>
      </w:r>
      <w:r w:rsidRPr="009F1329">
        <w:t>c)</w:t>
      </w:r>
    </w:p>
    <w:p w14:paraId="03A49A30" w14:textId="45949D69" w:rsidR="0033317E" w:rsidRPr="005B563F" w:rsidRDefault="0033317E" w:rsidP="0033317E">
      <w:pPr>
        <w:pStyle w:val="SingleTxtG"/>
      </w:pPr>
      <w:r w:rsidRPr="009F1329">
        <w:t>25.</w:t>
      </w:r>
      <w:r w:rsidRPr="009F1329">
        <w:tab/>
      </w:r>
      <w:r>
        <w:t xml:space="preserve">Pour mettre fin à </w:t>
      </w:r>
      <w:r w:rsidRPr="00B57A0F">
        <w:t xml:space="preserve">la pratique de </w:t>
      </w:r>
      <w:r w:rsidRPr="00D54B98">
        <w:t>l</w:t>
      </w:r>
      <w:r w:rsidR="00946262">
        <w:t>’</w:t>
      </w:r>
      <w:r w:rsidRPr="00D54B98">
        <w:t xml:space="preserve">enlèvement </w:t>
      </w:r>
      <w:r w:rsidRPr="006F3E6B">
        <w:t xml:space="preserve">manuel des excréments </w:t>
      </w:r>
      <w:r w:rsidRPr="00B57A0F">
        <w:t xml:space="preserve">et assurer la réinsertion des </w:t>
      </w:r>
      <w:r>
        <w:t xml:space="preserve">vidangeurs, </w:t>
      </w:r>
      <w:r w:rsidRPr="00AC2F82">
        <w:t xml:space="preserve">la loi </w:t>
      </w:r>
      <w:r w:rsidRPr="00B57A0F">
        <w:t xml:space="preserve">de 2013 </w:t>
      </w:r>
      <w:r w:rsidRPr="00AC2F82">
        <w:t>sur l</w:t>
      </w:r>
      <w:r w:rsidR="00946262">
        <w:t>’</w:t>
      </w:r>
      <w:r w:rsidRPr="00AC2F82">
        <w:t>interdiction d</w:t>
      </w:r>
      <w:r w:rsidR="00946262">
        <w:t>’</w:t>
      </w:r>
      <w:r w:rsidRPr="00AC2F82">
        <w:t xml:space="preserve">employer des personnes </w:t>
      </w:r>
      <w:r>
        <w:t xml:space="preserve">à </w:t>
      </w:r>
      <w:r w:rsidRPr="00D54B98">
        <w:t>l</w:t>
      </w:r>
      <w:r w:rsidR="00946262">
        <w:t>’</w:t>
      </w:r>
      <w:r w:rsidRPr="00D54B98">
        <w:t xml:space="preserve">enlèvement </w:t>
      </w:r>
      <w:r w:rsidRPr="00AC2F82">
        <w:t>manuel des excréments</w:t>
      </w:r>
      <w:r>
        <w:t xml:space="preserve"> et la réinsertion des vidangeurs manuels</w:t>
      </w:r>
      <w:r w:rsidRPr="00B57A0F">
        <w:t xml:space="preserve">, </w:t>
      </w:r>
      <w:r>
        <w:t xml:space="preserve">remplaçant </w:t>
      </w:r>
      <w:r w:rsidRPr="00D54B98">
        <w:t>la loi de 1993 portant interdiction de l</w:t>
      </w:r>
      <w:r w:rsidR="00946262">
        <w:t>’</w:t>
      </w:r>
      <w:r>
        <w:t>emploi de personnes à l</w:t>
      </w:r>
      <w:r w:rsidR="00946262">
        <w:t>’</w:t>
      </w:r>
      <w:r w:rsidRPr="00D54B98">
        <w:t>enlèvement manuel des excréments et de la construction de latrines sèches</w:t>
      </w:r>
      <w:r>
        <w:t>, a été adoptée</w:t>
      </w:r>
      <w:r w:rsidRPr="00B57A0F">
        <w:t xml:space="preserve">. La loi interdit </w:t>
      </w:r>
      <w:r>
        <w:t>expressément de recruter ou d</w:t>
      </w:r>
      <w:r w:rsidR="00946262">
        <w:t>’</w:t>
      </w:r>
      <w:r>
        <w:t xml:space="preserve">employer </w:t>
      </w:r>
      <w:r w:rsidRPr="00B57A0F">
        <w:t>direct</w:t>
      </w:r>
      <w:r>
        <w:t>ement</w:t>
      </w:r>
      <w:r w:rsidRPr="00B57A0F">
        <w:t xml:space="preserve"> ou indirect</w:t>
      </w:r>
      <w:r>
        <w:t>ement quelque personne que ce soit à des activités dangereuses de nettoyage d</w:t>
      </w:r>
      <w:r w:rsidR="00946262">
        <w:t>’</w:t>
      </w:r>
      <w:r w:rsidRPr="00B57A0F">
        <w:t>égout</w:t>
      </w:r>
      <w:r>
        <w:t>s</w:t>
      </w:r>
      <w:r w:rsidRPr="00B57A0F">
        <w:t xml:space="preserve"> ou </w:t>
      </w:r>
      <w:r>
        <w:t xml:space="preserve">de </w:t>
      </w:r>
      <w:r w:rsidRPr="00B57A0F">
        <w:t>fosse septique</w:t>
      </w:r>
      <w:r>
        <w:t>s</w:t>
      </w:r>
      <w:r w:rsidRPr="00B57A0F">
        <w:t>.</w:t>
      </w:r>
      <w:r>
        <w:t xml:space="preserve"> Elle </w:t>
      </w:r>
      <w:r w:rsidRPr="005B563F">
        <w:t>établit une structure institutionnelle pour l</w:t>
      </w:r>
      <w:r w:rsidR="00946262">
        <w:t>’</w:t>
      </w:r>
      <w:r w:rsidRPr="005B563F">
        <w:t xml:space="preserve">identification des </w:t>
      </w:r>
      <w:r>
        <w:t xml:space="preserve">vidangeurs manuels </w:t>
      </w:r>
      <w:r w:rsidRPr="005B563F">
        <w:t xml:space="preserve">dans les </w:t>
      </w:r>
      <w:r>
        <w:t>campagnes et les villes</w:t>
      </w:r>
      <w:r w:rsidRPr="005B563F">
        <w:t xml:space="preserve">. Elle prévoit </w:t>
      </w:r>
      <w:r>
        <w:t xml:space="preserve">aussi la création </w:t>
      </w:r>
      <w:r w:rsidRPr="005B563F">
        <w:t xml:space="preserve">de comités de vigilance et de suivi </w:t>
      </w:r>
      <w:r>
        <w:t>à l</w:t>
      </w:r>
      <w:r w:rsidR="00946262">
        <w:t>’</w:t>
      </w:r>
      <w:r>
        <w:t xml:space="preserve">échelon </w:t>
      </w:r>
      <w:r w:rsidRPr="005B563F">
        <w:t xml:space="preserve">central et au niveau des États pour </w:t>
      </w:r>
      <w:r>
        <w:t xml:space="preserve">guider </w:t>
      </w:r>
      <w:r w:rsidRPr="005B563F">
        <w:t xml:space="preserve">et superviser </w:t>
      </w:r>
      <w:r>
        <w:t>l</w:t>
      </w:r>
      <w:r w:rsidR="00946262">
        <w:t>’</w:t>
      </w:r>
      <w:r>
        <w:t xml:space="preserve">application générale </w:t>
      </w:r>
      <w:r w:rsidRPr="005B563F">
        <w:t xml:space="preserve">de la loi, y compris </w:t>
      </w:r>
      <w:r>
        <w:t xml:space="preserve">en matière de réinsertion </w:t>
      </w:r>
      <w:r w:rsidRPr="005B563F">
        <w:t xml:space="preserve">des </w:t>
      </w:r>
      <w:r>
        <w:t>vidangeurs manuels</w:t>
      </w:r>
      <w:r w:rsidRPr="005B563F">
        <w:t xml:space="preserve">. </w:t>
      </w:r>
      <w:r>
        <w:t xml:space="preserve">Partant du constat que </w:t>
      </w:r>
      <w:r w:rsidRPr="005B563F">
        <w:t xml:space="preserve">la pratique </w:t>
      </w:r>
      <w:r>
        <w:t xml:space="preserve">inhumaine </w:t>
      </w:r>
      <w:r w:rsidRPr="005B563F">
        <w:t xml:space="preserve">de </w:t>
      </w:r>
      <w:r>
        <w:t>l</w:t>
      </w:r>
      <w:r w:rsidR="00946262">
        <w:t>’</w:t>
      </w:r>
      <w:r>
        <w:t xml:space="preserve">enlèvement manuel des excréments doit principalement son existence à la persistance des </w:t>
      </w:r>
      <w:r w:rsidRPr="005B563F">
        <w:t xml:space="preserve">latrines insalubres, la nouvelle loi charge les autorités locales de veiller à </w:t>
      </w:r>
      <w:r>
        <w:t>ce qu</w:t>
      </w:r>
      <w:r w:rsidR="00946262">
        <w:t>’</w:t>
      </w:r>
      <w:r>
        <w:t xml:space="preserve">il soit mis fin aux </w:t>
      </w:r>
      <w:r w:rsidRPr="005B563F">
        <w:t>latrines insalubres.</w:t>
      </w:r>
    </w:p>
    <w:p w14:paraId="5CBBE077" w14:textId="552E1627" w:rsidR="0033317E" w:rsidRPr="00AE2657" w:rsidRDefault="0033317E" w:rsidP="0033317E">
      <w:pPr>
        <w:pStyle w:val="SingleTxtG"/>
      </w:pPr>
      <w:r w:rsidRPr="00352555">
        <w:t>26.</w:t>
      </w:r>
      <w:r w:rsidRPr="00352555">
        <w:tab/>
        <w:t xml:space="preserve">La </w:t>
      </w:r>
      <w:r>
        <w:t xml:space="preserve">Société nationale de financement et de développement des </w:t>
      </w:r>
      <w:r w:rsidRPr="00352555">
        <w:rPr>
          <w:i/>
          <w:iCs/>
        </w:rPr>
        <w:t>safai karamcharis</w:t>
      </w:r>
      <w:r w:rsidRPr="00352555">
        <w:t xml:space="preserve"> organise des ateliers de sensibilisation dans les municipalités pour les ingénieurs, les </w:t>
      </w:r>
      <w:r>
        <w:t>agents d</w:t>
      </w:r>
      <w:r w:rsidR="00946262">
        <w:t>’</w:t>
      </w:r>
      <w:r>
        <w:t xml:space="preserve">assainissement </w:t>
      </w:r>
      <w:r w:rsidRPr="00352555">
        <w:t xml:space="preserve">et les entrepreneurs sur le nettoyage </w:t>
      </w:r>
      <w:r>
        <w:t xml:space="preserve">sûr </w:t>
      </w:r>
      <w:r w:rsidRPr="00352555">
        <w:t>des égouts et des fosses septiques.</w:t>
      </w:r>
      <w:r>
        <w:t xml:space="preserve"> </w:t>
      </w:r>
      <w:r w:rsidRPr="001622E6">
        <w:t xml:space="preserve">Le </w:t>
      </w:r>
      <w:r>
        <w:t>M</w:t>
      </w:r>
      <w:r w:rsidRPr="001622E6">
        <w:t xml:space="preserve">inistère du logement et des affaires urbaines a publié </w:t>
      </w:r>
      <w:r>
        <w:t xml:space="preserve">des directives générales sur le </w:t>
      </w:r>
      <w:r w:rsidRPr="001622E6">
        <w:t xml:space="preserve">nettoyage des égouts et des fosses septiques en 2018. </w:t>
      </w:r>
      <w:r>
        <w:t>Au</w:t>
      </w:r>
      <w:r w:rsidRPr="001622E6">
        <w:t xml:space="preserve"> total</w:t>
      </w:r>
      <w:r>
        <w:t xml:space="preserve">, </w:t>
      </w:r>
      <w:r w:rsidRPr="001622E6">
        <w:t>62</w:t>
      </w:r>
      <w:r>
        <w:t xml:space="preserve"> </w:t>
      </w:r>
      <w:r w:rsidRPr="001622E6">
        <w:t xml:space="preserve">904 </w:t>
      </w:r>
      <w:r>
        <w:t>vidangeurs manuels</w:t>
      </w:r>
      <w:r w:rsidRPr="001622E6">
        <w:t xml:space="preserve"> ont été </w:t>
      </w:r>
      <w:r>
        <w:t xml:space="preserve">recensés entre le </w:t>
      </w:r>
      <w:r w:rsidRPr="001622E6">
        <w:t>6</w:t>
      </w:r>
      <w:r>
        <w:t> </w:t>
      </w:r>
      <w:r>
        <w:t xml:space="preserve">décembre </w:t>
      </w:r>
      <w:r w:rsidRPr="001622E6">
        <w:t xml:space="preserve">2013 </w:t>
      </w:r>
      <w:r>
        <w:t>et le 31</w:t>
      </w:r>
      <w:r>
        <w:t> </w:t>
      </w:r>
      <w:r>
        <w:t xml:space="preserve">janvier </w:t>
      </w:r>
      <w:r w:rsidRPr="001622E6">
        <w:t xml:space="preserve">2020. </w:t>
      </w:r>
      <w:r>
        <w:t xml:space="preserve">Pour faire en sorte que plus </w:t>
      </w:r>
      <w:r w:rsidRPr="001622E6">
        <w:t xml:space="preserve">aucune latrine insalubre </w:t>
      </w:r>
      <w:r>
        <w:t xml:space="preserve">ne subsiste </w:t>
      </w:r>
      <w:r w:rsidRPr="001622E6">
        <w:t xml:space="preserve">dans le pays, dans le cadre de la </w:t>
      </w:r>
      <w:r>
        <w:t>campagne pour une Inde propre (« </w:t>
      </w:r>
      <w:r w:rsidRPr="00EB739D">
        <w:t>Swachh Bharat Mission</w:t>
      </w:r>
      <w:r>
        <w:t> »)</w:t>
      </w:r>
      <w:r w:rsidRPr="001622E6">
        <w:t>, 1</w:t>
      </w:r>
      <w:r>
        <w:t>0</w:t>
      </w:r>
      <w:r w:rsidRPr="001622E6">
        <w:t>7</w:t>
      </w:r>
      <w:r>
        <w:t> </w:t>
      </w:r>
      <w:r w:rsidRPr="001622E6">
        <w:t>105</w:t>
      </w:r>
      <w:r>
        <w:t xml:space="preserve"> 000 </w:t>
      </w:r>
      <w:r w:rsidRPr="001622E6">
        <w:t xml:space="preserve">toilettes </w:t>
      </w:r>
      <w:r>
        <w:t xml:space="preserve">hygiéniques </w:t>
      </w:r>
      <w:r w:rsidRPr="001622E6">
        <w:t>individuelles</w:t>
      </w:r>
      <w:r>
        <w:t xml:space="preserve"> ont été installées </w:t>
      </w:r>
      <w:r w:rsidRPr="001622E6">
        <w:t>dans les zones rurales</w:t>
      </w:r>
      <w:r>
        <w:t>,</w:t>
      </w:r>
      <w:r w:rsidRPr="001622E6">
        <w:t xml:space="preserve"> et 6</w:t>
      </w:r>
      <w:r>
        <w:t> </w:t>
      </w:r>
      <w:r w:rsidRPr="001622E6">
        <w:t>257</w:t>
      </w:r>
      <w:r>
        <w:t xml:space="preserve"> 000 </w:t>
      </w:r>
      <w:r w:rsidRPr="001622E6">
        <w:t>dans les zones urbaines</w:t>
      </w:r>
      <w:r>
        <w:t>,</w:t>
      </w:r>
      <w:r w:rsidRPr="001622E6">
        <w:t xml:space="preserve"> </w:t>
      </w:r>
      <w:r>
        <w:t>à l</w:t>
      </w:r>
      <w:r w:rsidR="00946262">
        <w:t>’</w:t>
      </w:r>
      <w:r>
        <w:t>état neuf ou en convertissant des latrines insalubres</w:t>
      </w:r>
      <w:r w:rsidRPr="00BA4409">
        <w:t xml:space="preserve">. Le </w:t>
      </w:r>
      <w:r>
        <w:t>M</w:t>
      </w:r>
      <w:r w:rsidRPr="00BA4409">
        <w:t>inistère de la justice sociale et de l</w:t>
      </w:r>
      <w:r w:rsidR="00946262">
        <w:t>’</w:t>
      </w:r>
      <w:r w:rsidRPr="00BA4409">
        <w:t xml:space="preserve">autonomisation a lancé </w:t>
      </w:r>
      <w:r>
        <w:t>en 2020 l</w:t>
      </w:r>
      <w:r w:rsidR="00946262">
        <w:t>’</w:t>
      </w:r>
      <w:r w:rsidRPr="00BA4409">
        <w:t xml:space="preserve">application mobile </w:t>
      </w:r>
      <w:r>
        <w:t>« </w:t>
      </w:r>
      <w:r w:rsidRPr="00BA4409">
        <w:t>Swachhata Abhiyan</w:t>
      </w:r>
      <w:r>
        <w:t xml:space="preserve"> » qui permet à toute </w:t>
      </w:r>
      <w:r w:rsidRPr="00BA4409">
        <w:t xml:space="preserve">personne </w:t>
      </w:r>
      <w:r>
        <w:t xml:space="preserve">de </w:t>
      </w:r>
      <w:r w:rsidRPr="00BA4409">
        <w:t xml:space="preserve">télécharger </w:t>
      </w:r>
      <w:r>
        <w:t>des informations</w:t>
      </w:r>
      <w:r w:rsidRPr="00BA4409">
        <w:t xml:space="preserve">, y compris des photos, </w:t>
      </w:r>
      <w:r>
        <w:t xml:space="preserve">concernant des </w:t>
      </w:r>
      <w:r w:rsidRPr="00BA4409">
        <w:t xml:space="preserve">latrines insalubres et </w:t>
      </w:r>
      <w:r>
        <w:t xml:space="preserve">des vidangeurs éventuellement employés à </w:t>
      </w:r>
      <w:r w:rsidRPr="00BA4409">
        <w:t>leur nettoyage</w:t>
      </w:r>
      <w:r>
        <w:t xml:space="preserve"> manuel</w:t>
      </w:r>
      <w:r w:rsidRPr="00BA4409">
        <w:t>. Un plan d</w:t>
      </w:r>
      <w:r w:rsidR="00946262">
        <w:t>’</w:t>
      </w:r>
      <w:r w:rsidRPr="00BA4409">
        <w:t xml:space="preserve">action national est </w:t>
      </w:r>
      <w:r>
        <w:t xml:space="preserve">formulé actuellement par </w:t>
      </w:r>
      <w:r w:rsidRPr="00BA4409">
        <w:t xml:space="preserve">le </w:t>
      </w:r>
      <w:r>
        <w:t>M</w:t>
      </w:r>
      <w:r w:rsidRPr="00BA4409">
        <w:t>inistère du logement et des affaires urbaines</w:t>
      </w:r>
      <w:r>
        <w:t xml:space="preserve"> en consultation avec le D</w:t>
      </w:r>
      <w:r w:rsidRPr="00BA4409">
        <w:t>épartement de l</w:t>
      </w:r>
      <w:r w:rsidR="00946262">
        <w:t>’</w:t>
      </w:r>
      <w:r w:rsidRPr="00BA4409">
        <w:t>eau potable et de l</w:t>
      </w:r>
      <w:r w:rsidR="00946262">
        <w:t>’</w:t>
      </w:r>
      <w:r w:rsidRPr="00BA4409">
        <w:t xml:space="preserve">assainissement </w:t>
      </w:r>
      <w:r>
        <w:t>du M</w:t>
      </w:r>
      <w:r w:rsidRPr="00BA4409">
        <w:t xml:space="preserve">inistère </w:t>
      </w:r>
      <w:r>
        <w:t>des ressources en eau en vue de mettre fin au ne</w:t>
      </w:r>
      <w:r w:rsidRPr="00BA4409">
        <w:t xml:space="preserve">ttoyage manuel des égouts et des fosses septiques et </w:t>
      </w:r>
      <w:r>
        <w:t>d</w:t>
      </w:r>
      <w:r w:rsidR="00946262">
        <w:t>’</w:t>
      </w:r>
      <w:r>
        <w:t>assurer la réinsertion des vidangeurs</w:t>
      </w:r>
      <w:r w:rsidRPr="00BA4409">
        <w:t>.</w:t>
      </w:r>
      <w:r>
        <w:t xml:space="preserve"> </w:t>
      </w:r>
    </w:p>
    <w:p w14:paraId="2E9F2031" w14:textId="13179D43" w:rsidR="0033317E" w:rsidRPr="00C421B0" w:rsidRDefault="0033317E" w:rsidP="0033317E">
      <w:pPr>
        <w:pStyle w:val="SingleTxtG"/>
      </w:pPr>
      <w:r w:rsidRPr="0012253E">
        <w:t>27.</w:t>
      </w:r>
      <w:r w:rsidRPr="0012253E">
        <w:tab/>
      </w:r>
      <w:r>
        <w:t xml:space="preserve">En ce qui concerne </w:t>
      </w:r>
      <w:r w:rsidRPr="0012253E">
        <w:t>le paragraphe 3 de l</w:t>
      </w:r>
      <w:r w:rsidR="00946262">
        <w:t>’</w:t>
      </w:r>
      <w:r w:rsidRPr="0012253E">
        <w:t xml:space="preserve">ordonnance de 1950 sur les castes répertoriées adoptée en vertu de la Constitution, </w:t>
      </w:r>
      <w:r>
        <w:t>celui-ci a été révisé en 1990.</w:t>
      </w:r>
      <w:r w:rsidRPr="0012253E">
        <w:t xml:space="preserve"> </w:t>
      </w:r>
      <w:r w:rsidRPr="00D237F5">
        <w:t>Aucune autre révision n</w:t>
      </w:r>
      <w:r w:rsidR="00946262">
        <w:t>’</w:t>
      </w:r>
      <w:r w:rsidRPr="00D237F5">
        <w:t xml:space="preserve">a été </w:t>
      </w:r>
      <w:r>
        <w:t xml:space="preserve">adoptée </w:t>
      </w:r>
      <w:r w:rsidRPr="00D237F5">
        <w:t>par la suite. L</w:t>
      </w:r>
      <w:r>
        <w:t>e fait que l</w:t>
      </w:r>
      <w:r w:rsidR="00946262">
        <w:t>’</w:t>
      </w:r>
      <w:r w:rsidRPr="00D237F5">
        <w:t>applicabilité de l</w:t>
      </w:r>
      <w:r w:rsidR="00946262">
        <w:t>’</w:t>
      </w:r>
      <w:r w:rsidRPr="00D237F5">
        <w:t xml:space="preserve">ordonnance </w:t>
      </w:r>
      <w:r>
        <w:t xml:space="preserve">soit limitée </w:t>
      </w:r>
      <w:r w:rsidRPr="00D237F5">
        <w:t>aux seuls hindous, sikhs et bouddhistes a été contesté devant la Cour suprême sur la base de</w:t>
      </w:r>
      <w:r>
        <w:t>s principes de</w:t>
      </w:r>
      <w:r w:rsidRPr="00D237F5">
        <w:t xml:space="preserve"> l</w:t>
      </w:r>
      <w:r w:rsidR="00946262">
        <w:t>’</w:t>
      </w:r>
      <w:r w:rsidRPr="00D237F5">
        <w:t>égalité, de la liberté religieuse et de la non-discrimination</w:t>
      </w:r>
      <w:r>
        <w:t> </w:t>
      </w:r>
      <w:r w:rsidRPr="00D237F5">
        <w:t xml:space="preserve">; </w:t>
      </w:r>
      <w:r>
        <w:t>l</w:t>
      </w:r>
      <w:r w:rsidR="00946262">
        <w:t>’</w:t>
      </w:r>
      <w:r w:rsidRPr="00D237F5">
        <w:t xml:space="preserve">affaire est </w:t>
      </w:r>
      <w:r>
        <w:t>actuellement en instance</w:t>
      </w:r>
      <w:r w:rsidRPr="00D237F5">
        <w:t>.</w:t>
      </w:r>
      <w:r>
        <w:t xml:space="preserve"> </w:t>
      </w:r>
    </w:p>
    <w:p w14:paraId="29A2C9A0" w14:textId="77777777" w:rsidR="0033317E" w:rsidRPr="00335BD4" w:rsidRDefault="0033317E" w:rsidP="0033317E">
      <w:pPr>
        <w:pStyle w:val="H23G"/>
      </w:pPr>
      <w:r w:rsidRPr="0012253E">
        <w:tab/>
      </w:r>
      <w:r w:rsidRPr="0012253E">
        <w:tab/>
      </w:r>
      <w:r w:rsidRPr="00BD2261">
        <w:t xml:space="preserve">Réponse au paragraphe </w:t>
      </w:r>
      <w:r>
        <w:t>9</w:t>
      </w:r>
      <w:r w:rsidRPr="00BD2261">
        <w:t xml:space="preserve"> de la liste de poi</w:t>
      </w:r>
      <w:r>
        <w:t>nts</w:t>
      </w:r>
    </w:p>
    <w:p w14:paraId="651DC016" w14:textId="77777777" w:rsidR="0033317E" w:rsidRPr="00912A83" w:rsidRDefault="0033317E" w:rsidP="0033317E">
      <w:pPr>
        <w:pStyle w:val="H4G"/>
      </w:pPr>
      <w:r w:rsidRPr="00335BD4">
        <w:tab/>
      </w:r>
      <w:r w:rsidRPr="00335BD4">
        <w:tab/>
      </w:r>
      <w:r w:rsidRPr="00912A83">
        <w:t xml:space="preserve">Réponse au paragraphe 9 a) </w:t>
      </w:r>
      <w:r>
        <w:t xml:space="preserve">et </w:t>
      </w:r>
      <w:r w:rsidRPr="00912A83">
        <w:t xml:space="preserve">b) </w:t>
      </w:r>
    </w:p>
    <w:p w14:paraId="415EF857" w14:textId="359022BD" w:rsidR="0033317E" w:rsidRDefault="0033317E" w:rsidP="0033317E">
      <w:pPr>
        <w:pStyle w:val="SingleTxtG"/>
      </w:pPr>
      <w:r w:rsidRPr="00EF086C">
        <w:t>28.</w:t>
      </w:r>
      <w:r w:rsidRPr="00EF086C">
        <w:tab/>
      </w:r>
      <w:r w:rsidRPr="00935BAC">
        <w:t>L</w:t>
      </w:r>
      <w:r w:rsidR="00946262">
        <w:t>’</w:t>
      </w:r>
      <w:r w:rsidRPr="00935BAC">
        <w:t xml:space="preserve">Inde a renforcé son cadre juridique </w:t>
      </w:r>
      <w:r>
        <w:t xml:space="preserve">afin de </w:t>
      </w:r>
      <w:r w:rsidRPr="00935BAC">
        <w:t>lutter contre la discrimination à l</w:t>
      </w:r>
      <w:r w:rsidR="00946262">
        <w:t>’</w:t>
      </w:r>
      <w:r w:rsidRPr="00935BAC">
        <w:t xml:space="preserve">égard des lesbiennes, </w:t>
      </w:r>
      <w:r>
        <w:t xml:space="preserve">des </w:t>
      </w:r>
      <w:r w:rsidRPr="00935BAC">
        <w:t xml:space="preserve">gays, </w:t>
      </w:r>
      <w:r>
        <w:t xml:space="preserve">des </w:t>
      </w:r>
      <w:r w:rsidRPr="00935BAC">
        <w:t xml:space="preserve">bisexuels, </w:t>
      </w:r>
      <w:r>
        <w:t xml:space="preserve">des </w:t>
      </w:r>
      <w:r w:rsidRPr="00935BAC">
        <w:t xml:space="preserve">transgenres et </w:t>
      </w:r>
      <w:r>
        <w:t xml:space="preserve">des </w:t>
      </w:r>
      <w:r w:rsidRPr="00935BAC">
        <w:t>intersexués</w:t>
      </w:r>
      <w:r>
        <w:t xml:space="preserve"> (LGBTI)</w:t>
      </w:r>
      <w:r w:rsidRPr="00935BAC">
        <w:t>. La Cour suprême, par sa décision dans l</w:t>
      </w:r>
      <w:r w:rsidR="00946262">
        <w:t>’</w:t>
      </w:r>
      <w:r w:rsidRPr="00935BAC">
        <w:t xml:space="preserve">affaire </w:t>
      </w:r>
      <w:r w:rsidRPr="009124AD">
        <w:rPr>
          <w:i/>
          <w:iCs/>
        </w:rPr>
        <w:t xml:space="preserve">Navtej Singh Johar </w:t>
      </w:r>
      <w:r>
        <w:rPr>
          <w:i/>
          <w:iCs/>
        </w:rPr>
        <w:t>v. Union of India</w:t>
      </w:r>
      <w:r w:rsidRPr="00935BAC">
        <w:t>, a dépénalisé l</w:t>
      </w:r>
      <w:r w:rsidR="00946262">
        <w:t>’</w:t>
      </w:r>
      <w:r w:rsidRPr="00935BAC">
        <w:t xml:space="preserve">homosexualité entre adultes consentants </w:t>
      </w:r>
      <w:r>
        <w:t xml:space="preserve">dans le cadre </w:t>
      </w:r>
      <w:r w:rsidRPr="00935BAC">
        <w:t xml:space="preserve">privé, </w:t>
      </w:r>
      <w:r>
        <w:t xml:space="preserve">éliminant </w:t>
      </w:r>
      <w:r w:rsidRPr="00935BAC">
        <w:t xml:space="preserve">ainsi la restriction déraisonnable </w:t>
      </w:r>
      <w:r>
        <w:t xml:space="preserve">qui était imposée à </w:t>
      </w:r>
      <w:r w:rsidRPr="00935BAC">
        <w:t>la liberté de choix et d</w:t>
      </w:r>
      <w:r w:rsidR="00946262">
        <w:t>’</w:t>
      </w:r>
      <w:r w:rsidRPr="00935BAC">
        <w:t>expression de la communauté LGBT</w:t>
      </w:r>
      <w:r>
        <w:t>I</w:t>
      </w:r>
      <w:r w:rsidRPr="00935BAC">
        <w:t xml:space="preserve">. Cette décision a </w:t>
      </w:r>
      <w:r>
        <w:t xml:space="preserve">aussi </w:t>
      </w:r>
      <w:r w:rsidRPr="00935BAC">
        <w:t xml:space="preserve">créé un </w:t>
      </w:r>
      <w:r>
        <w:t xml:space="preserve">cadre favorable pour </w:t>
      </w:r>
      <w:r w:rsidRPr="00935BAC">
        <w:t>l</w:t>
      </w:r>
      <w:r w:rsidR="00946262">
        <w:t>’</w:t>
      </w:r>
      <w:r w:rsidRPr="00935BAC">
        <w:t xml:space="preserve">accès à la justice </w:t>
      </w:r>
      <w:r>
        <w:t>des LGBTI</w:t>
      </w:r>
      <w:r w:rsidRPr="00935BAC">
        <w:t xml:space="preserve">, </w:t>
      </w:r>
      <w:r>
        <w:t xml:space="preserve">conformément au </w:t>
      </w:r>
      <w:r w:rsidRPr="00935BAC">
        <w:t>Pacte.</w:t>
      </w:r>
    </w:p>
    <w:p w14:paraId="41E06D1B" w14:textId="36614EBC" w:rsidR="0033317E" w:rsidRPr="00C62834" w:rsidRDefault="0033317E" w:rsidP="0033317E">
      <w:pPr>
        <w:pStyle w:val="SingleTxtG"/>
      </w:pPr>
      <w:r w:rsidRPr="009C1715">
        <w:t>29.</w:t>
      </w:r>
      <w:r w:rsidRPr="009C1715">
        <w:tab/>
      </w:r>
      <w:r w:rsidRPr="003F0937">
        <w:t xml:space="preserve">En outre, le Parlement a </w:t>
      </w:r>
      <w:r>
        <w:t>adopté</w:t>
      </w:r>
      <w:r w:rsidRPr="003F0937">
        <w:t xml:space="preserve"> la loi de 2019 sur </w:t>
      </w:r>
      <w:r>
        <w:t xml:space="preserve">la protection des droits des </w:t>
      </w:r>
      <w:r w:rsidRPr="003F0937">
        <w:t xml:space="preserve">transgenres, qui interdit </w:t>
      </w:r>
      <w:r>
        <w:t>systématiquement</w:t>
      </w:r>
      <w:r w:rsidRPr="003F0937">
        <w:t xml:space="preserve"> la discrimination à l</w:t>
      </w:r>
      <w:r w:rsidR="00946262">
        <w:t>’</w:t>
      </w:r>
      <w:r w:rsidRPr="003F0937">
        <w:t xml:space="preserve">égard des transgenres dans </w:t>
      </w:r>
      <w:r>
        <w:t xml:space="preserve">tous </w:t>
      </w:r>
      <w:r w:rsidRPr="003F0937">
        <w:t xml:space="preserve">les </w:t>
      </w:r>
      <w:r>
        <w:t>domaines de l</w:t>
      </w:r>
      <w:r w:rsidR="00946262">
        <w:t>’</w:t>
      </w:r>
      <w:r>
        <w:t xml:space="preserve">existence </w:t>
      </w:r>
      <w:r w:rsidRPr="003F0937">
        <w:t xml:space="preserve">et </w:t>
      </w:r>
      <w:r>
        <w:t xml:space="preserve">fait obligation à </w:t>
      </w:r>
      <w:r w:rsidRPr="003F0937">
        <w:t>l</w:t>
      </w:r>
      <w:r w:rsidR="00946262">
        <w:t>’</w:t>
      </w:r>
      <w:r w:rsidRPr="003F0937">
        <w:t xml:space="preserve">État de garantir leur inclusion dans la </w:t>
      </w:r>
      <w:r w:rsidRPr="003F0937">
        <w:lastRenderedPageBreak/>
        <w:t xml:space="preserve">société en leur </w:t>
      </w:r>
      <w:r>
        <w:t>assurant l</w:t>
      </w:r>
      <w:r w:rsidR="00946262">
        <w:t>’</w:t>
      </w:r>
      <w:r>
        <w:t xml:space="preserve">accès à la </w:t>
      </w:r>
      <w:r w:rsidRPr="003F0937">
        <w:t xml:space="preserve">sécurité sociale, </w:t>
      </w:r>
      <w:r>
        <w:t>à l</w:t>
      </w:r>
      <w:r w:rsidR="00946262">
        <w:t>’</w:t>
      </w:r>
      <w:r w:rsidRPr="003F0937">
        <w:t xml:space="preserve">éducation et </w:t>
      </w:r>
      <w:r>
        <w:t xml:space="preserve">à la </w:t>
      </w:r>
      <w:r w:rsidRPr="003F0937">
        <w:t>santé.</w:t>
      </w:r>
      <w:r>
        <w:t xml:space="preserve"> </w:t>
      </w:r>
      <w:r w:rsidRPr="00E87309">
        <w:t xml:space="preserve">Cette loi, complétée par le règlement de 2020 sur la protection des droits des transgenres, </w:t>
      </w:r>
      <w:r>
        <w:t xml:space="preserve">consacre le </w:t>
      </w:r>
      <w:r w:rsidRPr="00E87309">
        <w:t>droit à l</w:t>
      </w:r>
      <w:r w:rsidR="00946262">
        <w:t>’</w:t>
      </w:r>
      <w:r w:rsidRPr="00E87309">
        <w:t>identité sexuelle</w:t>
      </w:r>
      <w:r>
        <w:t xml:space="preserve"> telle que perçue par la personne elle-même et prescrit </w:t>
      </w:r>
      <w:r w:rsidRPr="00E87309">
        <w:t>la délivrance du certificat d</w:t>
      </w:r>
      <w:r w:rsidR="00946262">
        <w:t>’</w:t>
      </w:r>
      <w:r w:rsidRPr="00E87309">
        <w:t xml:space="preserve">identité </w:t>
      </w:r>
      <w:r>
        <w:t xml:space="preserve">sur la seule </w:t>
      </w:r>
      <w:r w:rsidRPr="00E87309">
        <w:t>base d</w:t>
      </w:r>
      <w:r w:rsidR="00946262">
        <w:t>’</w:t>
      </w:r>
      <w:r w:rsidRPr="00E87309">
        <w:t xml:space="preserve">une déclaration sous serment présentée par la personne </w:t>
      </w:r>
      <w:r>
        <w:t>« à l</w:t>
      </w:r>
      <w:r w:rsidR="00946262">
        <w:t>’</w:t>
      </w:r>
      <w:r>
        <w:t xml:space="preserve">exclusion de tout </w:t>
      </w:r>
      <w:r w:rsidRPr="00E87309">
        <w:t>examen médical</w:t>
      </w:r>
      <w:r>
        <w:t> »</w:t>
      </w:r>
      <w:r w:rsidRPr="00E87309">
        <w:t xml:space="preserve">. </w:t>
      </w:r>
      <w:r>
        <w:t xml:space="preserve">Pour permettre aux transgenres de faire une </w:t>
      </w:r>
      <w:r w:rsidRPr="00B16418">
        <w:t>demande de certificat et de carte d</w:t>
      </w:r>
      <w:r w:rsidR="00946262">
        <w:t>’</w:t>
      </w:r>
      <w:r w:rsidRPr="00B16418">
        <w:t xml:space="preserve">identité </w:t>
      </w:r>
      <w:r>
        <w:t xml:space="preserve">en ligne, </w:t>
      </w:r>
      <w:r w:rsidRPr="00B16418">
        <w:t xml:space="preserve">le portail national </w:t>
      </w:r>
      <w:r>
        <w:t xml:space="preserve">mis en service </w:t>
      </w:r>
      <w:r w:rsidRPr="00B16418">
        <w:t>en novembre 2020</w:t>
      </w:r>
      <w:r>
        <w:t xml:space="preserve"> pour ces personnes propose </w:t>
      </w:r>
      <w:r w:rsidRPr="00B16418">
        <w:t xml:space="preserve">un service </w:t>
      </w:r>
      <w:r>
        <w:t xml:space="preserve">complet </w:t>
      </w:r>
      <w:r w:rsidRPr="00B16418">
        <w:t xml:space="preserve">à cette fin. </w:t>
      </w:r>
      <w:r w:rsidRPr="00BF39C0">
        <w:t xml:space="preserve">La loi </w:t>
      </w:r>
      <w:r>
        <w:t xml:space="preserve">réprime la </w:t>
      </w:r>
      <w:r w:rsidRPr="00BF39C0">
        <w:t>violence</w:t>
      </w:r>
      <w:r>
        <w:t xml:space="preserve"> et les mauvais traitements à l</w:t>
      </w:r>
      <w:r w:rsidR="00946262">
        <w:t>’</w:t>
      </w:r>
      <w:r>
        <w:t xml:space="preserve">égard des </w:t>
      </w:r>
      <w:r w:rsidRPr="00BF39C0">
        <w:t xml:space="preserve">transgenres, </w:t>
      </w:r>
      <w:r>
        <w:t>et le fait de leur interdire l</w:t>
      </w:r>
      <w:r w:rsidR="00946262">
        <w:t>’</w:t>
      </w:r>
      <w:r w:rsidRPr="00BF39C0">
        <w:t xml:space="preserve">accès à des lieux publics, </w:t>
      </w:r>
      <w:r>
        <w:t xml:space="preserve">de les expulser de leur </w:t>
      </w:r>
      <w:r w:rsidRPr="00BF39C0">
        <w:t xml:space="preserve">domicile </w:t>
      </w:r>
      <w:r>
        <w:t xml:space="preserve">ou de les soumettre au </w:t>
      </w:r>
      <w:r w:rsidRPr="00BF39C0">
        <w:t xml:space="preserve">travail forcé. </w:t>
      </w:r>
      <w:r>
        <w:t xml:space="preserve">Les infractions sont punies de </w:t>
      </w:r>
      <w:r w:rsidRPr="00BF39C0">
        <w:t>six mois à deux ans d</w:t>
      </w:r>
      <w:r w:rsidR="00946262">
        <w:t>’</w:t>
      </w:r>
      <w:r w:rsidRPr="00BF39C0">
        <w:t>emprisonnement</w:t>
      </w:r>
      <w:r>
        <w:t xml:space="preserve"> et d</w:t>
      </w:r>
      <w:r w:rsidR="00946262">
        <w:t>’</w:t>
      </w:r>
      <w:r>
        <w:t>une amende. Les peines prescrites par la loi s</w:t>
      </w:r>
      <w:r w:rsidR="00946262">
        <w:t>’</w:t>
      </w:r>
      <w:r>
        <w:t>ajoutent</w:t>
      </w:r>
      <w:r w:rsidRPr="00BF39C0">
        <w:t xml:space="preserve"> </w:t>
      </w:r>
      <w:r w:rsidRPr="00EB4FB7">
        <w:t>à celles prévues</w:t>
      </w:r>
      <w:r>
        <w:t xml:space="preserve"> par</w:t>
      </w:r>
      <w:r w:rsidRPr="00EB4FB7">
        <w:t xml:space="preserve"> toute autre loi et n</w:t>
      </w:r>
      <w:r w:rsidR="00946262">
        <w:t>’</w:t>
      </w:r>
      <w:r w:rsidRPr="00EB4FB7">
        <w:t xml:space="preserve">y </w:t>
      </w:r>
      <w:r>
        <w:t xml:space="preserve">substituent </w:t>
      </w:r>
      <w:r w:rsidRPr="00EB4FB7">
        <w:t>pas.</w:t>
      </w:r>
    </w:p>
    <w:p w14:paraId="59C682D8" w14:textId="5B0C5704" w:rsidR="0033317E" w:rsidRPr="0026613E" w:rsidRDefault="0033317E" w:rsidP="0033317E">
      <w:pPr>
        <w:pStyle w:val="SingleTxtG"/>
        <w:rPr>
          <w:lang w:eastAsia="en-IN"/>
        </w:rPr>
      </w:pPr>
      <w:r w:rsidRPr="004A1B9F">
        <w:rPr>
          <w:lang w:eastAsia="en-IN"/>
        </w:rPr>
        <w:t>30.</w:t>
      </w:r>
      <w:r w:rsidRPr="004A1B9F">
        <w:rPr>
          <w:lang w:eastAsia="en-IN"/>
        </w:rPr>
        <w:tab/>
      </w:r>
      <w:r w:rsidRPr="000D620D">
        <w:t xml:space="preserve">Le </w:t>
      </w:r>
      <w:r>
        <w:t>G</w:t>
      </w:r>
      <w:r w:rsidRPr="000D620D">
        <w:t xml:space="preserve">ouvernement indien </w:t>
      </w:r>
      <w:r>
        <w:t xml:space="preserve">réfléchit actuellement à </w:t>
      </w:r>
      <w:r w:rsidRPr="000D620D">
        <w:t>un programme</w:t>
      </w:r>
      <w:r>
        <w:t>-cadre</w:t>
      </w:r>
      <w:r w:rsidRPr="000D620D">
        <w:t xml:space="preserve"> </w:t>
      </w:r>
      <w:r>
        <w:t xml:space="preserve">destiné à remédier aux </w:t>
      </w:r>
      <w:r w:rsidRPr="000D620D">
        <w:t xml:space="preserve">problèmes </w:t>
      </w:r>
      <w:r>
        <w:t>rencontrés par la communauté transgenre en matière d</w:t>
      </w:r>
      <w:r w:rsidR="00946262">
        <w:t>’</w:t>
      </w:r>
      <w:r w:rsidRPr="000D620D">
        <w:t>accès à la santé, à l</w:t>
      </w:r>
      <w:r w:rsidR="00946262">
        <w:t>’</w:t>
      </w:r>
      <w:r w:rsidRPr="000D620D">
        <w:t xml:space="preserve">éducation, à la protection sociale, à </w:t>
      </w:r>
      <w:r>
        <w:t>la formation continue</w:t>
      </w:r>
      <w:r w:rsidRPr="000D620D">
        <w:t xml:space="preserve">, au logement, </w:t>
      </w:r>
      <w:r>
        <w:t>à l</w:t>
      </w:r>
      <w:r w:rsidR="00946262">
        <w:t>’</w:t>
      </w:r>
      <w:r>
        <w:t>aide économique et aux moyens d</w:t>
      </w:r>
      <w:r w:rsidR="00946262">
        <w:t>’</w:t>
      </w:r>
      <w:r>
        <w:t>existence</w:t>
      </w:r>
      <w:r w:rsidRPr="000D620D">
        <w:t xml:space="preserve">. </w:t>
      </w:r>
      <w:r>
        <w:t>L</w:t>
      </w:r>
      <w:r w:rsidRPr="000D620D">
        <w:t>e premier foyer d</w:t>
      </w:r>
      <w:r w:rsidR="00946262">
        <w:t>’</w:t>
      </w:r>
      <w:r w:rsidRPr="000D620D">
        <w:t xml:space="preserve">accueil </w:t>
      </w:r>
      <w:r>
        <w:t xml:space="preserve">destiné à ces personnes, </w:t>
      </w:r>
      <w:r w:rsidRPr="00D46D44">
        <w:rPr>
          <w:i/>
          <w:iCs/>
        </w:rPr>
        <w:t>Garima Greh</w:t>
      </w:r>
      <w:r w:rsidRPr="000D620D">
        <w:t xml:space="preserve">, </w:t>
      </w:r>
      <w:r>
        <w:t xml:space="preserve">qui offre un hébergement, des repas, des soins médicaux, </w:t>
      </w:r>
      <w:r w:rsidRPr="000D620D">
        <w:t xml:space="preserve">des installations de loisirs et </w:t>
      </w:r>
      <w:r>
        <w:t xml:space="preserve">une aide </w:t>
      </w:r>
      <w:r w:rsidRPr="000D620D">
        <w:t xml:space="preserve">au renforcement des capacités et </w:t>
      </w:r>
      <w:r>
        <w:t>à l</w:t>
      </w:r>
      <w:r w:rsidR="00946262">
        <w:t>’</w:t>
      </w:r>
      <w:r>
        <w:t xml:space="preserve">acquisition de </w:t>
      </w:r>
      <w:r w:rsidRPr="000D620D">
        <w:t>compétences</w:t>
      </w:r>
      <w:r>
        <w:t>, a été inauguré en novembre 2020</w:t>
      </w:r>
      <w:r w:rsidRPr="000D620D">
        <w:t>.</w:t>
      </w:r>
      <w:r>
        <w:t xml:space="preserve"> </w:t>
      </w:r>
      <w:r w:rsidRPr="009C7C4A">
        <w:rPr>
          <w:shd w:val="clear" w:color="auto" w:fill="FFFFFF"/>
        </w:rPr>
        <w:t xml:space="preserve">Dix villes ont été </w:t>
      </w:r>
      <w:r>
        <w:rPr>
          <w:shd w:val="clear" w:color="auto" w:fill="FFFFFF"/>
        </w:rPr>
        <w:t xml:space="preserve">désignées en vue de </w:t>
      </w:r>
      <w:r w:rsidRPr="009C7C4A">
        <w:rPr>
          <w:shd w:val="clear" w:color="auto" w:fill="FFFFFF"/>
        </w:rPr>
        <w:t xml:space="preserve">créer </w:t>
      </w:r>
      <w:r w:rsidR="0065735B">
        <w:rPr>
          <w:shd w:val="clear" w:color="auto" w:fill="FFFFFF"/>
        </w:rPr>
        <w:t>13</w:t>
      </w:r>
      <w:r w:rsidRPr="009C7C4A">
        <w:rPr>
          <w:shd w:val="clear" w:color="auto" w:fill="FFFFFF"/>
        </w:rPr>
        <w:t xml:space="preserve"> de ces foyers d</w:t>
      </w:r>
      <w:r w:rsidR="00946262">
        <w:rPr>
          <w:shd w:val="clear" w:color="auto" w:fill="FFFFFF"/>
        </w:rPr>
        <w:t>’</w:t>
      </w:r>
      <w:r w:rsidRPr="009C7C4A">
        <w:rPr>
          <w:shd w:val="clear" w:color="auto" w:fill="FFFFFF"/>
        </w:rPr>
        <w:t xml:space="preserve">accueil. En outre, le </w:t>
      </w:r>
      <w:r>
        <w:rPr>
          <w:shd w:val="clear" w:color="auto" w:fill="FFFFFF"/>
        </w:rPr>
        <w:t>M</w:t>
      </w:r>
      <w:r w:rsidRPr="009C7C4A">
        <w:rPr>
          <w:shd w:val="clear" w:color="auto" w:fill="FFFFFF"/>
        </w:rPr>
        <w:t xml:space="preserve">inistère de la </w:t>
      </w:r>
      <w:r>
        <w:rPr>
          <w:shd w:val="clear" w:color="auto" w:fill="FFFFFF"/>
        </w:rPr>
        <w:t>j</w:t>
      </w:r>
      <w:r w:rsidRPr="009C7C4A">
        <w:rPr>
          <w:shd w:val="clear" w:color="auto" w:fill="FFFFFF"/>
        </w:rPr>
        <w:t>ustice sociale et de l</w:t>
      </w:r>
      <w:r w:rsidR="00946262">
        <w:rPr>
          <w:shd w:val="clear" w:color="auto" w:fill="FFFFFF"/>
        </w:rPr>
        <w:t>’</w:t>
      </w:r>
      <w:r>
        <w:rPr>
          <w:shd w:val="clear" w:color="auto" w:fill="FFFFFF"/>
        </w:rPr>
        <w:t>a</w:t>
      </w:r>
      <w:r w:rsidRPr="009C7C4A">
        <w:rPr>
          <w:shd w:val="clear" w:color="auto" w:fill="FFFFFF"/>
        </w:rPr>
        <w:t xml:space="preserve">utonomisation a alloué des fonds à la </w:t>
      </w:r>
      <w:r>
        <w:rPr>
          <w:shd w:val="clear" w:color="auto" w:fill="FFFFFF"/>
        </w:rPr>
        <w:t>Société nationale de financement et de développement des classes arriérées pour l</w:t>
      </w:r>
      <w:r w:rsidR="00946262">
        <w:rPr>
          <w:shd w:val="clear" w:color="auto" w:fill="FFFFFF"/>
        </w:rPr>
        <w:t>’</w:t>
      </w:r>
      <w:r>
        <w:rPr>
          <w:shd w:val="clear" w:color="auto" w:fill="FFFFFF"/>
        </w:rPr>
        <w:t>organisation d</w:t>
      </w:r>
      <w:r w:rsidR="00946262">
        <w:rPr>
          <w:shd w:val="clear" w:color="auto" w:fill="FFFFFF"/>
        </w:rPr>
        <w:t>’</w:t>
      </w:r>
      <w:r>
        <w:rPr>
          <w:shd w:val="clear" w:color="auto" w:fill="FFFFFF"/>
        </w:rPr>
        <w:t xml:space="preserve">activités de formation destinées à </w:t>
      </w:r>
      <w:r w:rsidRPr="009C7C4A">
        <w:rPr>
          <w:shd w:val="clear" w:color="auto" w:fill="FFFFFF"/>
        </w:rPr>
        <w:t>la communauté transgenre.</w:t>
      </w:r>
      <w:r>
        <w:rPr>
          <w:shd w:val="clear" w:color="auto" w:fill="FFFFFF"/>
        </w:rPr>
        <w:t xml:space="preserve"> </w:t>
      </w:r>
      <w:r w:rsidRPr="002E2133">
        <w:t xml:space="preserve">Plusieurs États indiens ont adopté des initiatives visant à développer et améliorer la qualité de vie des transgenres, </w:t>
      </w:r>
      <w:r>
        <w:t xml:space="preserve">dont </w:t>
      </w:r>
      <w:r w:rsidRPr="002E2133">
        <w:t>l</w:t>
      </w:r>
      <w:r w:rsidR="00946262">
        <w:t>’</w:t>
      </w:r>
      <w:r w:rsidRPr="002E2133">
        <w:t>État d</w:t>
      </w:r>
      <w:r w:rsidR="00946262">
        <w:t>’</w:t>
      </w:r>
      <w:r w:rsidRPr="002E2133">
        <w:t>Odisha</w:t>
      </w:r>
      <w:r>
        <w:t xml:space="preserve">, qui a lancé </w:t>
      </w:r>
      <w:r w:rsidRPr="002E2133">
        <w:t xml:space="preserve">un programme-cadre </w:t>
      </w:r>
      <w:r>
        <w:t xml:space="preserve">nommé </w:t>
      </w:r>
      <w:r w:rsidRPr="00975F55">
        <w:rPr>
          <w:i/>
          <w:iCs/>
        </w:rPr>
        <w:t>Sweekruti</w:t>
      </w:r>
      <w:r>
        <w:t xml:space="preserve"> visant </w:t>
      </w:r>
      <w:r w:rsidRPr="002E2133">
        <w:t xml:space="preserve">à créer un </w:t>
      </w:r>
      <w:r>
        <w:t xml:space="preserve">cadre </w:t>
      </w:r>
      <w:r w:rsidRPr="002E2133">
        <w:t>propice à l</w:t>
      </w:r>
      <w:r w:rsidR="00946262">
        <w:t>’</w:t>
      </w:r>
      <w:r w:rsidRPr="002E2133">
        <w:t>égalité des chances, à l</w:t>
      </w:r>
      <w:r w:rsidR="00946262">
        <w:t>’</w:t>
      </w:r>
      <w:r w:rsidRPr="002E2133">
        <w:t>équité, à la justice sociale et à l</w:t>
      </w:r>
      <w:r w:rsidR="00946262">
        <w:t>’</w:t>
      </w:r>
      <w:r w:rsidRPr="002E2133">
        <w:t xml:space="preserve">autonomisation des transgenres, </w:t>
      </w:r>
      <w:r>
        <w:t xml:space="preserve">et à instaurer des quotas en leur faveur </w:t>
      </w:r>
      <w:r w:rsidRPr="002E2133">
        <w:t>dans les établissements d</w:t>
      </w:r>
      <w:r w:rsidR="00946262">
        <w:t>’</w:t>
      </w:r>
      <w:r w:rsidRPr="002E2133">
        <w:t xml:space="preserve">enseignement et </w:t>
      </w:r>
      <w:r>
        <w:t xml:space="preserve">pour </w:t>
      </w:r>
      <w:r w:rsidRPr="002E2133">
        <w:t>les emplois publics.</w:t>
      </w:r>
      <w:r>
        <w:t xml:space="preserve"> </w:t>
      </w:r>
      <w:r w:rsidRPr="0026613E">
        <w:rPr>
          <w:lang w:eastAsia="en-IN"/>
        </w:rPr>
        <w:t xml:space="preserve">La politique de </w:t>
      </w:r>
      <w:r>
        <w:rPr>
          <w:lang w:eastAsia="en-IN"/>
        </w:rPr>
        <w:t xml:space="preserve">la </w:t>
      </w:r>
      <w:r w:rsidRPr="0026613E">
        <w:rPr>
          <w:lang w:eastAsia="en-IN"/>
        </w:rPr>
        <w:t xml:space="preserve">science, de </w:t>
      </w:r>
      <w:r>
        <w:rPr>
          <w:lang w:eastAsia="en-IN"/>
        </w:rPr>
        <w:t xml:space="preserve">la </w:t>
      </w:r>
      <w:r w:rsidRPr="0026613E">
        <w:rPr>
          <w:lang w:eastAsia="en-IN"/>
        </w:rPr>
        <w:t>technologie et d</w:t>
      </w:r>
      <w:r>
        <w:rPr>
          <w:lang w:eastAsia="en-IN"/>
        </w:rPr>
        <w:t>e l</w:t>
      </w:r>
      <w:r w:rsidR="00946262">
        <w:rPr>
          <w:lang w:eastAsia="en-IN"/>
        </w:rPr>
        <w:t>’</w:t>
      </w:r>
      <w:r w:rsidRPr="0026613E">
        <w:rPr>
          <w:lang w:eastAsia="en-IN"/>
        </w:rPr>
        <w:t xml:space="preserve">innovation 2020 </w:t>
      </w:r>
      <w:r>
        <w:rPr>
          <w:lang w:eastAsia="en-IN"/>
        </w:rPr>
        <w:t xml:space="preserve">vise à promouvoir la participation </w:t>
      </w:r>
      <w:r w:rsidRPr="0026613E">
        <w:rPr>
          <w:lang w:eastAsia="en-IN"/>
        </w:rPr>
        <w:t xml:space="preserve">de la communauté LGBTQ+ </w:t>
      </w:r>
      <w:r>
        <w:rPr>
          <w:lang w:eastAsia="en-IN"/>
        </w:rPr>
        <w:t>à l</w:t>
      </w:r>
      <w:r w:rsidR="00946262">
        <w:rPr>
          <w:lang w:eastAsia="en-IN"/>
        </w:rPr>
        <w:t>’</w:t>
      </w:r>
      <w:r>
        <w:rPr>
          <w:lang w:eastAsia="en-IN"/>
        </w:rPr>
        <w:t xml:space="preserve">ensemble du débat relatif à </w:t>
      </w:r>
      <w:r w:rsidRPr="0026613E">
        <w:rPr>
          <w:lang w:eastAsia="en-IN"/>
        </w:rPr>
        <w:t>l</w:t>
      </w:r>
      <w:r w:rsidR="00946262">
        <w:rPr>
          <w:lang w:eastAsia="en-IN"/>
        </w:rPr>
        <w:t>’</w:t>
      </w:r>
      <w:r w:rsidRPr="0026613E">
        <w:rPr>
          <w:lang w:eastAsia="en-IN"/>
        </w:rPr>
        <w:t xml:space="preserve">équité entre les sexes ainsi </w:t>
      </w:r>
      <w:r>
        <w:rPr>
          <w:lang w:eastAsia="en-IN"/>
        </w:rPr>
        <w:t>qu</w:t>
      </w:r>
      <w:r w:rsidR="00946262">
        <w:rPr>
          <w:lang w:eastAsia="en-IN"/>
        </w:rPr>
        <w:t>’</w:t>
      </w:r>
      <w:r>
        <w:rPr>
          <w:lang w:eastAsia="en-IN"/>
        </w:rPr>
        <w:t xml:space="preserve">à promouvoir </w:t>
      </w:r>
      <w:r w:rsidRPr="0026613E">
        <w:rPr>
          <w:lang w:eastAsia="en-IN"/>
        </w:rPr>
        <w:t>leur représentation dans la science, la technologie et l</w:t>
      </w:r>
      <w:r w:rsidR="00946262">
        <w:rPr>
          <w:lang w:eastAsia="en-IN"/>
        </w:rPr>
        <w:t>’</w:t>
      </w:r>
      <w:r w:rsidRPr="0026613E">
        <w:rPr>
          <w:lang w:eastAsia="en-IN"/>
        </w:rPr>
        <w:t>innovation.</w:t>
      </w:r>
    </w:p>
    <w:p w14:paraId="2F9670BC" w14:textId="77777777" w:rsidR="0033317E" w:rsidRPr="009D0614" w:rsidRDefault="0033317E" w:rsidP="0033317E">
      <w:pPr>
        <w:pStyle w:val="H1G"/>
      </w:pPr>
      <w:r w:rsidRPr="0026613E">
        <w:tab/>
      </w:r>
      <w:r w:rsidRPr="0026613E">
        <w:tab/>
      </w:r>
      <w:r w:rsidRPr="009D0614">
        <w:t>Égalité entre hommes et femmes (art. 2, 3 et 25)</w:t>
      </w:r>
    </w:p>
    <w:p w14:paraId="396FB516" w14:textId="77777777" w:rsidR="0033317E" w:rsidRPr="00335BD4" w:rsidRDefault="0033317E" w:rsidP="0033317E">
      <w:pPr>
        <w:pStyle w:val="H23G"/>
      </w:pPr>
      <w:r w:rsidRPr="009D0614">
        <w:tab/>
      </w:r>
      <w:r w:rsidRPr="009D0614">
        <w:tab/>
      </w:r>
      <w:bookmarkStart w:id="5" w:name="_Hlk113741680"/>
      <w:r w:rsidRPr="00BD2261">
        <w:t xml:space="preserve">Réponse au paragraphe </w:t>
      </w:r>
      <w:bookmarkEnd w:id="5"/>
      <w:r>
        <w:t>10</w:t>
      </w:r>
      <w:r w:rsidRPr="00BD2261">
        <w:t xml:space="preserve"> de la liste de poi</w:t>
      </w:r>
      <w:r>
        <w:t>nts</w:t>
      </w:r>
    </w:p>
    <w:p w14:paraId="0D82F033" w14:textId="77777777" w:rsidR="0033317E" w:rsidRPr="00EF3BCF" w:rsidRDefault="0033317E" w:rsidP="0033317E">
      <w:pPr>
        <w:pStyle w:val="H4G"/>
      </w:pPr>
      <w:r w:rsidRPr="00335BD4">
        <w:tab/>
      </w:r>
      <w:r w:rsidRPr="00335BD4">
        <w:tab/>
      </w:r>
      <w:r w:rsidRPr="00EF3BCF">
        <w:t>Réponse au paragraphe 10 a)</w:t>
      </w:r>
    </w:p>
    <w:p w14:paraId="73459AE2" w14:textId="40934701" w:rsidR="0033317E" w:rsidRPr="00E402FB" w:rsidRDefault="0033317E" w:rsidP="0033317E">
      <w:pPr>
        <w:pStyle w:val="SingleTxtG"/>
      </w:pPr>
      <w:r w:rsidRPr="00EF3BCF">
        <w:t>31.</w:t>
      </w:r>
      <w:r w:rsidRPr="00EF3BCF">
        <w:tab/>
      </w:r>
      <w:r w:rsidRPr="00E402FB">
        <w:t>L</w:t>
      </w:r>
      <w:r w:rsidR="00946262">
        <w:t>’</w:t>
      </w:r>
      <w:r w:rsidRPr="00E402FB">
        <w:t xml:space="preserve">Inde a adopté une stratégie </w:t>
      </w:r>
      <w:r>
        <w:t xml:space="preserve">en </w:t>
      </w:r>
      <w:r w:rsidRPr="00E402FB">
        <w:t xml:space="preserve">plusieurs volets </w:t>
      </w:r>
      <w:r>
        <w:t>afin d</w:t>
      </w:r>
      <w:r w:rsidR="00946262">
        <w:t>’</w:t>
      </w:r>
      <w:r>
        <w:t xml:space="preserve">éliminer </w:t>
      </w:r>
      <w:r w:rsidRPr="00E402FB">
        <w:t>les attitudes patriarcales et les stéréotypes profondément ancrés qui perpétuent la discrimination à l</w:t>
      </w:r>
      <w:r w:rsidR="00946262">
        <w:t>’</w:t>
      </w:r>
      <w:r w:rsidRPr="00E402FB">
        <w:t xml:space="preserve">égard des femmes. Les mesures </w:t>
      </w:r>
      <w:r>
        <w:t xml:space="preserve">adoptées pour </w:t>
      </w:r>
      <w:r w:rsidRPr="00E402FB">
        <w:t xml:space="preserve">faire évoluer les mentalités </w:t>
      </w:r>
      <w:r>
        <w:t>vont du domaine du droit à celui de l</w:t>
      </w:r>
      <w:r w:rsidR="00946262">
        <w:t>’</w:t>
      </w:r>
      <w:r w:rsidRPr="00E402FB">
        <w:t xml:space="preserve">éducation et de la formation, </w:t>
      </w:r>
      <w:r>
        <w:t xml:space="preserve">outre les </w:t>
      </w:r>
      <w:r w:rsidRPr="00E402FB">
        <w:t xml:space="preserve">mesures </w:t>
      </w:r>
      <w:r>
        <w:t xml:space="preserve">volontaristes consistant dans des </w:t>
      </w:r>
      <w:r w:rsidRPr="00E402FB">
        <w:t xml:space="preserve">pratiques administratives, </w:t>
      </w:r>
      <w:r>
        <w:t xml:space="preserve">des mécanismes et des </w:t>
      </w:r>
      <w:r w:rsidRPr="00E402FB">
        <w:t xml:space="preserve">programmes visant à </w:t>
      </w:r>
      <w:r>
        <w:t xml:space="preserve">remédier à certains </w:t>
      </w:r>
      <w:r w:rsidRPr="00E402FB">
        <w:t xml:space="preserve">obstacles </w:t>
      </w:r>
      <w:r>
        <w:t xml:space="preserve">précis </w:t>
      </w:r>
      <w:r w:rsidRPr="00E402FB">
        <w:t>à l</w:t>
      </w:r>
      <w:r w:rsidR="00946262">
        <w:t>’</w:t>
      </w:r>
      <w:r w:rsidRPr="00E402FB">
        <w:t xml:space="preserve">égalité </w:t>
      </w:r>
      <w:r>
        <w:t xml:space="preserve">entre les </w:t>
      </w:r>
      <w:r w:rsidRPr="00E402FB">
        <w:t xml:space="preserve">sexes et à créer des conditions favorables à </w:t>
      </w:r>
      <w:r>
        <w:t>l</w:t>
      </w:r>
      <w:r w:rsidR="00946262">
        <w:t>’</w:t>
      </w:r>
      <w:r>
        <w:t xml:space="preserve">exercice </w:t>
      </w:r>
      <w:r w:rsidRPr="00E402FB">
        <w:t xml:space="preserve">des droits </w:t>
      </w:r>
      <w:r>
        <w:t xml:space="preserve">protégés </w:t>
      </w:r>
      <w:r w:rsidRPr="00E402FB">
        <w:t>par le Pacte.</w:t>
      </w:r>
    </w:p>
    <w:p w14:paraId="5053BF72" w14:textId="3CB3B1DE" w:rsidR="0033317E" w:rsidRDefault="0033317E" w:rsidP="0033317E">
      <w:pPr>
        <w:pStyle w:val="SingleTxtG"/>
      </w:pPr>
      <w:r w:rsidRPr="0076276B">
        <w:t>32.</w:t>
      </w:r>
      <w:r w:rsidRPr="0076276B">
        <w:tab/>
      </w:r>
      <w:r w:rsidRPr="00EF3BCF">
        <w:t xml:space="preserve">En 2013, </w:t>
      </w:r>
      <w:r>
        <w:t>le Code pénal indien</w:t>
      </w:r>
      <w:r w:rsidRPr="00EF3BCF">
        <w:t xml:space="preserve"> a été modifié </w:t>
      </w:r>
      <w:r>
        <w:t xml:space="preserve">pour ériger en infraction </w:t>
      </w:r>
      <w:r w:rsidRPr="00EF3BCF">
        <w:t xml:space="preserve">diverses formes de violence sexiste. Les lois spéciales </w:t>
      </w:r>
      <w:r w:rsidR="0065735B">
        <w:t>relatives</w:t>
      </w:r>
      <w:r>
        <w:t xml:space="preserve"> </w:t>
      </w:r>
      <w:r w:rsidRPr="00EF3BCF">
        <w:t>à la violence domestique, au harcèlement sexuel des femmes sur le lieu de travail, au mariage d</w:t>
      </w:r>
      <w:r w:rsidR="00946262">
        <w:t>’</w:t>
      </w:r>
      <w:r w:rsidRPr="00EF3BCF">
        <w:t>enfants</w:t>
      </w:r>
      <w:r>
        <w:t xml:space="preserve"> et</w:t>
      </w:r>
      <w:r w:rsidRPr="00EF3BCF">
        <w:t xml:space="preserve"> à la conception et à l</w:t>
      </w:r>
      <w:r w:rsidR="00946262">
        <w:t>’</w:t>
      </w:r>
      <w:r w:rsidRPr="00EF3BCF">
        <w:t xml:space="preserve">avortement </w:t>
      </w:r>
      <w:r>
        <w:t xml:space="preserve">sélectifs en fonction du </w:t>
      </w:r>
      <w:r w:rsidRPr="00EF3BCF">
        <w:t>sexe</w:t>
      </w:r>
      <w:r>
        <w:t xml:space="preserve"> du fœtus qui ont été adoptées </w:t>
      </w:r>
      <w:r w:rsidRPr="00EF3BCF">
        <w:t xml:space="preserve">ou modifiées </w:t>
      </w:r>
      <w:r>
        <w:t>depuis l</w:t>
      </w:r>
      <w:r w:rsidR="00946262">
        <w:t>’</w:t>
      </w:r>
      <w:r>
        <w:t xml:space="preserve">an 2000 ont incontestablement renforcé </w:t>
      </w:r>
      <w:r w:rsidRPr="00EF3BCF">
        <w:t>l</w:t>
      </w:r>
      <w:r w:rsidR="00946262">
        <w:t>’</w:t>
      </w:r>
      <w:r w:rsidRPr="00EF3BCF">
        <w:t xml:space="preserve">égalité </w:t>
      </w:r>
      <w:r>
        <w:t xml:space="preserve">entre les </w:t>
      </w:r>
      <w:r w:rsidRPr="00EF3BCF">
        <w:t xml:space="preserve">sexes </w:t>
      </w:r>
      <w:r>
        <w:t xml:space="preserve">comme </w:t>
      </w:r>
      <w:r w:rsidRPr="00EF3BCF">
        <w:t xml:space="preserve">principe </w:t>
      </w:r>
      <w:r>
        <w:t>organisateur du droit lui-</w:t>
      </w:r>
      <w:r w:rsidRPr="00EF3BCF">
        <w:t>même.</w:t>
      </w:r>
    </w:p>
    <w:p w14:paraId="4CC15E75" w14:textId="79B0185D" w:rsidR="0033317E" w:rsidRPr="0000070B" w:rsidRDefault="0033317E" w:rsidP="0033317E">
      <w:pPr>
        <w:pStyle w:val="SingleTxtG"/>
      </w:pPr>
      <w:r w:rsidRPr="00964C1B">
        <w:t>33.</w:t>
      </w:r>
      <w:r w:rsidRPr="00964C1B">
        <w:tab/>
        <w:t>Les politiques de l</w:t>
      </w:r>
      <w:r w:rsidR="00946262">
        <w:t>’</w:t>
      </w:r>
      <w:r w:rsidRPr="00964C1B">
        <w:t>éducation successives ont permis de nets progrès dans l</w:t>
      </w:r>
      <w:r w:rsidR="00946262">
        <w:t>’</w:t>
      </w:r>
      <w:r w:rsidRPr="00964C1B">
        <w:t>atténuation des disparités entre les sexes et la sensibilisation à ces questions. Le programme d</w:t>
      </w:r>
      <w:r w:rsidR="00946262">
        <w:t>’</w:t>
      </w:r>
      <w:r w:rsidRPr="00964C1B">
        <w:t>enseignement national établi en</w:t>
      </w:r>
      <w:r w:rsidRPr="009068C7">
        <w:t xml:space="preserve"> 2005 par le </w:t>
      </w:r>
      <w:r w:rsidRPr="00E329E3">
        <w:t xml:space="preserve">Conseil national pour la recherche et la formation pédagogiques </w:t>
      </w:r>
      <w:r w:rsidRPr="009068C7">
        <w:t xml:space="preserve">a apporté une </w:t>
      </w:r>
      <w:r>
        <w:t xml:space="preserve">riche </w:t>
      </w:r>
      <w:r w:rsidRPr="009068C7">
        <w:t xml:space="preserve">contribution </w:t>
      </w:r>
      <w:r>
        <w:t xml:space="preserve">en indiquant comment un changement </w:t>
      </w:r>
      <w:r w:rsidRPr="009068C7">
        <w:t xml:space="preserve">épistémique, pédagogique et linguistique </w:t>
      </w:r>
      <w:r>
        <w:t>pouvait être opéré en ce sens</w:t>
      </w:r>
      <w:r w:rsidRPr="009068C7">
        <w:t>.</w:t>
      </w:r>
      <w:r>
        <w:t xml:space="preserve"> </w:t>
      </w:r>
      <w:r w:rsidRPr="00441553">
        <w:t xml:space="preserve">Dans le prolongement de cette </w:t>
      </w:r>
      <w:r>
        <w:t>stratégie</w:t>
      </w:r>
      <w:r w:rsidRPr="00441553">
        <w:t xml:space="preserve">, la politique </w:t>
      </w:r>
      <w:r>
        <w:t>de l</w:t>
      </w:r>
      <w:r w:rsidR="00946262">
        <w:t>’</w:t>
      </w:r>
      <w:r>
        <w:t xml:space="preserve">éducation nationale de </w:t>
      </w:r>
      <w:r w:rsidRPr="00441553">
        <w:t xml:space="preserve">2020 </w:t>
      </w:r>
      <w:r>
        <w:t xml:space="preserve">a fait de </w:t>
      </w:r>
      <w:r w:rsidRPr="00441553">
        <w:t xml:space="preserve">la sensibilisation aux questions de </w:t>
      </w:r>
      <w:r>
        <w:t>parité une composante à part entière de l</w:t>
      </w:r>
      <w:r w:rsidR="00946262">
        <w:t>’</w:t>
      </w:r>
      <w:r>
        <w:t xml:space="preserve">enseignement </w:t>
      </w:r>
      <w:r w:rsidRPr="00441553">
        <w:t xml:space="preserve">à tous </w:t>
      </w:r>
      <w:r w:rsidRPr="00441553">
        <w:lastRenderedPageBreak/>
        <w:t xml:space="preserve">les niveaux. </w:t>
      </w:r>
      <w:r>
        <w:t>A</w:t>
      </w:r>
      <w:r w:rsidRPr="00441553">
        <w:t xml:space="preserve">u-delà </w:t>
      </w:r>
      <w:r>
        <w:t xml:space="preserve">même </w:t>
      </w:r>
      <w:r w:rsidRPr="00441553">
        <w:t>de l</w:t>
      </w:r>
      <w:r w:rsidR="00946262">
        <w:t>’</w:t>
      </w:r>
      <w:r w:rsidRPr="00441553">
        <w:t xml:space="preserve">éducation formelle, des programmes de sensibilisation </w:t>
      </w:r>
      <w:r>
        <w:t>à l</w:t>
      </w:r>
      <w:r w:rsidR="00946262">
        <w:t>’</w:t>
      </w:r>
      <w:r>
        <w:t xml:space="preserve">égalité entre hommes et femmes </w:t>
      </w:r>
      <w:r w:rsidRPr="00441553">
        <w:t xml:space="preserve">sont organisés régulièrement </w:t>
      </w:r>
      <w:r>
        <w:t>à l</w:t>
      </w:r>
      <w:r w:rsidR="00946262">
        <w:t>’</w:t>
      </w:r>
      <w:r>
        <w:t xml:space="preserve">intention des </w:t>
      </w:r>
      <w:r w:rsidRPr="00441553">
        <w:t xml:space="preserve">fonctionnaires de la police et de la justice </w:t>
      </w:r>
      <w:r>
        <w:t>afin qu</w:t>
      </w:r>
      <w:r w:rsidR="00946262">
        <w:t>’</w:t>
      </w:r>
      <w:r>
        <w:t>ils intègrent pleinement cet état d</w:t>
      </w:r>
      <w:r w:rsidR="00946262">
        <w:t>’</w:t>
      </w:r>
      <w:r>
        <w:t xml:space="preserve">esprit dans </w:t>
      </w:r>
      <w:r w:rsidRPr="00441553">
        <w:t>leur culture professionnelle.</w:t>
      </w:r>
      <w:r>
        <w:t xml:space="preserve"> </w:t>
      </w:r>
      <w:r w:rsidRPr="0000070B">
        <w:t>Dans l</w:t>
      </w:r>
      <w:r w:rsidR="00946262">
        <w:t>’</w:t>
      </w:r>
      <w:r w:rsidRPr="0000070B">
        <w:t xml:space="preserve">affaire </w:t>
      </w:r>
      <w:r w:rsidRPr="0000070B">
        <w:rPr>
          <w:i/>
          <w:iCs/>
        </w:rPr>
        <w:t>Aparna Bhat v. State of Madhya Pradesh</w:t>
      </w:r>
      <w:r w:rsidRPr="0000070B">
        <w:t xml:space="preserve">, la Cour suprême a </w:t>
      </w:r>
      <w:r>
        <w:t xml:space="preserve">réaffirmé </w:t>
      </w:r>
      <w:r w:rsidRPr="0000070B">
        <w:t xml:space="preserve">la nécessité de sensibiliser les juges, les procureurs et les conseillers permanents </w:t>
      </w:r>
      <w:r>
        <w:t xml:space="preserve">aux </w:t>
      </w:r>
      <w:r w:rsidRPr="0000070B">
        <w:t>question</w:t>
      </w:r>
      <w:r>
        <w:t>s d</w:t>
      </w:r>
      <w:r w:rsidR="00946262">
        <w:t>’</w:t>
      </w:r>
      <w:r>
        <w:t xml:space="preserve">égalité entre hommes et femmes et </w:t>
      </w:r>
      <w:r w:rsidRPr="0000070B">
        <w:t xml:space="preserve">donné des </w:t>
      </w:r>
      <w:r>
        <w:t xml:space="preserve">consignes à propos de </w:t>
      </w:r>
      <w:r w:rsidRPr="0000070B">
        <w:t xml:space="preserve">cours de base obligatoires </w:t>
      </w:r>
      <w:r>
        <w:t xml:space="preserve">pour les juges </w:t>
      </w:r>
      <w:r w:rsidRPr="0000070B">
        <w:t xml:space="preserve">sur </w:t>
      </w:r>
      <w:r>
        <w:t>ces questions, et de l</w:t>
      </w:r>
      <w:r w:rsidR="00946262">
        <w:t>’</w:t>
      </w:r>
      <w:r>
        <w:t xml:space="preserve">inscription de celles-ci aux programmes du </w:t>
      </w:r>
      <w:r w:rsidRPr="0000070B">
        <w:t xml:space="preserve">premier cycle des facultés de droit et </w:t>
      </w:r>
      <w:r>
        <w:t xml:space="preserve">au </w:t>
      </w:r>
      <w:r w:rsidRPr="0000070B">
        <w:t xml:space="preserve">programme </w:t>
      </w:r>
      <w:r>
        <w:t xml:space="preserve">des </w:t>
      </w:r>
      <w:r w:rsidRPr="0000070B">
        <w:t>examen</w:t>
      </w:r>
      <w:r>
        <w:t>s</w:t>
      </w:r>
      <w:r w:rsidRPr="0000070B">
        <w:t xml:space="preserve"> du barreau et de </w:t>
      </w:r>
      <w:r>
        <w:t>la magistrature</w:t>
      </w:r>
      <w:r w:rsidRPr="0000070B">
        <w:t>.</w:t>
      </w:r>
    </w:p>
    <w:p w14:paraId="31519349" w14:textId="068C352A" w:rsidR="0033317E" w:rsidRDefault="0033317E" w:rsidP="0033317E">
      <w:pPr>
        <w:pStyle w:val="SingleTxtG"/>
      </w:pPr>
      <w:r w:rsidRPr="00786115">
        <w:t>34.</w:t>
      </w:r>
      <w:r w:rsidRPr="00786115">
        <w:tab/>
      </w:r>
      <w:r>
        <w:t>Concernant les</w:t>
      </w:r>
      <w:r w:rsidRPr="0000692F">
        <w:t xml:space="preserve"> mesures </w:t>
      </w:r>
      <w:r>
        <w:t>d</w:t>
      </w:r>
      <w:r w:rsidR="00946262">
        <w:t>’</w:t>
      </w:r>
      <w:r>
        <w:t>action positive</w:t>
      </w:r>
      <w:r w:rsidRPr="0000692F">
        <w:t xml:space="preserve"> visant à promouvoir l</w:t>
      </w:r>
      <w:r w:rsidR="00946262">
        <w:t>’</w:t>
      </w:r>
      <w:r w:rsidRPr="0000692F">
        <w:t xml:space="preserve">égalité </w:t>
      </w:r>
      <w:r>
        <w:t>entre hommes et femmes</w:t>
      </w:r>
      <w:r w:rsidRPr="0000692F">
        <w:t xml:space="preserve">, </w:t>
      </w:r>
      <w:bookmarkStart w:id="6" w:name="_Hlk113776258"/>
      <w:r w:rsidRPr="0000692F">
        <w:t>la loi national</w:t>
      </w:r>
      <w:r>
        <w:t>e</w:t>
      </w:r>
      <w:r w:rsidRPr="0000692F">
        <w:t xml:space="preserve"> Mahatma Gandhi de 2005 </w:t>
      </w:r>
      <w:r>
        <w:t xml:space="preserve">relative à </w:t>
      </w:r>
      <w:r w:rsidRPr="0000692F">
        <w:t>la garantie de l</w:t>
      </w:r>
      <w:r w:rsidR="00946262">
        <w:t>’</w:t>
      </w:r>
      <w:r w:rsidRPr="0000692F">
        <w:t xml:space="preserve">emploi </w:t>
      </w:r>
      <w:r>
        <w:t xml:space="preserve">en milieu </w:t>
      </w:r>
      <w:r w:rsidRPr="0000692F">
        <w:t xml:space="preserve">rural </w:t>
      </w:r>
      <w:bookmarkEnd w:id="6"/>
      <w:r w:rsidRPr="0000692F">
        <w:t>prévoit qu</w:t>
      </w:r>
      <w:r w:rsidR="00946262">
        <w:t>’</w:t>
      </w:r>
      <w:r w:rsidRPr="0000692F">
        <w:t xml:space="preserve">un tiers des bénéficiaires du </w:t>
      </w:r>
      <w:r>
        <w:t xml:space="preserve">programme </w:t>
      </w:r>
      <w:r w:rsidRPr="0000692F">
        <w:t>doivent être des femmes</w:t>
      </w:r>
      <w:r>
        <w:t> </w:t>
      </w:r>
      <w:r w:rsidRPr="0000692F">
        <w:t xml:space="preserve">; le </w:t>
      </w:r>
      <w:r>
        <w:t>C</w:t>
      </w:r>
      <w:r w:rsidRPr="0000692F">
        <w:t xml:space="preserve">ode de la sécurité sociale de 2020 prévoit </w:t>
      </w:r>
      <w:r>
        <w:t xml:space="preserve">le passage </w:t>
      </w:r>
      <w:r w:rsidRPr="0000692F">
        <w:t xml:space="preserve">de la durée du congé de maternité </w:t>
      </w:r>
      <w:r>
        <w:t>rémunéré</w:t>
      </w:r>
      <w:r w:rsidRPr="0000692F">
        <w:t xml:space="preserve"> de </w:t>
      </w:r>
      <w:r w:rsidR="00964C1B">
        <w:t>douze</w:t>
      </w:r>
      <w:r w:rsidRPr="0000692F">
        <w:t xml:space="preserve"> à </w:t>
      </w:r>
      <w:r w:rsidR="00964C1B">
        <w:t>vingt-six</w:t>
      </w:r>
      <w:r w:rsidRPr="0000692F">
        <w:t xml:space="preserve"> semaines ainsi que la mise en place </w:t>
      </w:r>
      <w:r>
        <w:t xml:space="preserve">de services de </w:t>
      </w:r>
      <w:r w:rsidRPr="0000692F">
        <w:t xml:space="preserve">crèche </w:t>
      </w:r>
      <w:r>
        <w:t xml:space="preserve">par </w:t>
      </w:r>
      <w:r w:rsidRPr="0000692F">
        <w:t xml:space="preserve">tout établissement </w:t>
      </w:r>
      <w:r>
        <w:t xml:space="preserve">de plus de </w:t>
      </w:r>
      <w:r w:rsidR="00964C1B">
        <w:t>50</w:t>
      </w:r>
      <w:r w:rsidRPr="0000692F">
        <w:t xml:space="preserve"> salariés. </w:t>
      </w:r>
      <w:r>
        <w:t xml:space="preserve">Tandis que le taux de participation minimum </w:t>
      </w:r>
      <w:r w:rsidRPr="0000692F">
        <w:t xml:space="preserve">des femmes </w:t>
      </w:r>
      <w:r>
        <w:t>inscrit dans la loi</w:t>
      </w:r>
      <w:r w:rsidRPr="0000692F">
        <w:t xml:space="preserve"> </w:t>
      </w:r>
      <w:r>
        <w:t xml:space="preserve">était </w:t>
      </w:r>
      <w:r w:rsidRPr="0000692F">
        <w:t>de 33</w:t>
      </w:r>
      <w:r>
        <w:t> </w:t>
      </w:r>
      <w:r w:rsidRPr="0000692F">
        <w:t>%</w:t>
      </w:r>
      <w:r>
        <w:t>, ce taux a atteint</w:t>
      </w:r>
      <w:r w:rsidRPr="0000692F">
        <w:t xml:space="preserve"> 54,56</w:t>
      </w:r>
      <w:r>
        <w:t> </w:t>
      </w:r>
      <w:r w:rsidRPr="0000692F">
        <w:t>% et 56,87</w:t>
      </w:r>
      <w:r>
        <w:t> </w:t>
      </w:r>
      <w:r w:rsidRPr="0000692F">
        <w:t xml:space="preserve">% </w:t>
      </w:r>
      <w:r>
        <w:t xml:space="preserve">en </w:t>
      </w:r>
      <w:r w:rsidRPr="0000692F">
        <w:t xml:space="preserve">2018-2019 et </w:t>
      </w:r>
      <w:r>
        <w:t xml:space="preserve">en </w:t>
      </w:r>
      <w:r w:rsidRPr="0000692F">
        <w:t xml:space="preserve">2019-2020. Les règles relatives aux passeports et au numéro de compte permanent ont été modifiées </w:t>
      </w:r>
      <w:r>
        <w:t xml:space="preserve">afin que le </w:t>
      </w:r>
      <w:r w:rsidRPr="0000692F">
        <w:t xml:space="preserve">demandeur </w:t>
      </w:r>
      <w:r>
        <w:t>puisse communiquer</w:t>
      </w:r>
      <w:r w:rsidRPr="0000692F">
        <w:t xml:space="preserve"> le nom d</w:t>
      </w:r>
      <w:r w:rsidR="00946262">
        <w:t>’</w:t>
      </w:r>
      <w:r w:rsidRPr="0000692F">
        <w:t xml:space="preserve">un seul parent et non des deux, ce qui permet aux enfants de mères célibataires </w:t>
      </w:r>
      <w:r>
        <w:t>d</w:t>
      </w:r>
      <w:r w:rsidR="00946262">
        <w:t>’</w:t>
      </w:r>
      <w:r>
        <w:t xml:space="preserve">obtenir </w:t>
      </w:r>
      <w:r w:rsidRPr="0000692F">
        <w:t xml:space="preserve">ces documents. La budgétisation </w:t>
      </w:r>
      <w:r>
        <w:t xml:space="preserve">tenant compte de la problématique hommes-femmes </w:t>
      </w:r>
      <w:r w:rsidRPr="0000692F">
        <w:t>a été adoptée par l</w:t>
      </w:r>
      <w:r w:rsidR="00946262">
        <w:t>’</w:t>
      </w:r>
      <w:r w:rsidRPr="0000692F">
        <w:t xml:space="preserve">Inde en 2005 </w:t>
      </w:r>
      <w:r>
        <w:t>afin d</w:t>
      </w:r>
      <w:r w:rsidR="00946262">
        <w:t>’</w:t>
      </w:r>
      <w:r>
        <w:t>intégrer les considérations d</w:t>
      </w:r>
      <w:r w:rsidR="00946262">
        <w:t>’</w:t>
      </w:r>
      <w:r>
        <w:t xml:space="preserve">égalité </w:t>
      </w:r>
      <w:r w:rsidRPr="0000692F">
        <w:t xml:space="preserve">dans </w:t>
      </w:r>
      <w:r>
        <w:t>l</w:t>
      </w:r>
      <w:r w:rsidR="00946262">
        <w:t>’</w:t>
      </w:r>
      <w:r>
        <w:t xml:space="preserve">ensemble des </w:t>
      </w:r>
      <w:r w:rsidRPr="0000692F">
        <w:t xml:space="preserve">politiques et </w:t>
      </w:r>
      <w:r>
        <w:t xml:space="preserve">des </w:t>
      </w:r>
      <w:r w:rsidRPr="0000692F">
        <w:t xml:space="preserve">programmes </w:t>
      </w:r>
      <w:r>
        <w:t>publics</w:t>
      </w:r>
      <w:r w:rsidRPr="0000692F">
        <w:t>.</w:t>
      </w:r>
    </w:p>
    <w:p w14:paraId="218C16C3" w14:textId="1BAC70F5" w:rsidR="0033317E" w:rsidRDefault="0033317E" w:rsidP="0033317E">
      <w:pPr>
        <w:pStyle w:val="SingleTxtG"/>
      </w:pPr>
      <w:r w:rsidRPr="008529DF">
        <w:t>35.</w:t>
      </w:r>
      <w:r w:rsidRPr="008529DF">
        <w:tab/>
      </w:r>
      <w:r w:rsidRPr="00786115">
        <w:t>L</w:t>
      </w:r>
      <w:r w:rsidR="00946262">
        <w:t>’</w:t>
      </w:r>
      <w:r w:rsidRPr="00786115">
        <w:t xml:space="preserve">Inde a renforcé </w:t>
      </w:r>
      <w:r>
        <w:t xml:space="preserve">son action </w:t>
      </w:r>
      <w:r w:rsidRPr="00786115">
        <w:t>pour l</w:t>
      </w:r>
      <w:r w:rsidR="00946262">
        <w:t>’</w:t>
      </w:r>
      <w:r w:rsidRPr="00786115">
        <w:t xml:space="preserve">autonomisation des femmes en </w:t>
      </w:r>
      <w:r>
        <w:t xml:space="preserve">engageant ou rendant plus efficaces </w:t>
      </w:r>
      <w:r w:rsidRPr="00786115">
        <w:t xml:space="preserve">divers </w:t>
      </w:r>
      <w:r>
        <w:t xml:space="preserve">autres </w:t>
      </w:r>
      <w:r w:rsidRPr="00786115">
        <w:t xml:space="preserve">programmes. </w:t>
      </w:r>
      <w:r w:rsidRPr="00673634">
        <w:rPr>
          <w:i/>
          <w:iCs/>
        </w:rPr>
        <w:t>Pradhan Mantri Kaushal Vikas Yojana</w:t>
      </w:r>
      <w:r>
        <w:t xml:space="preserve">, </w:t>
      </w:r>
      <w:r w:rsidRPr="00786115">
        <w:t xml:space="preserve">programme </w:t>
      </w:r>
      <w:r>
        <w:t>d</w:t>
      </w:r>
      <w:r w:rsidR="00946262">
        <w:t>’</w:t>
      </w:r>
      <w:r>
        <w:t xml:space="preserve">amélioration des </w:t>
      </w:r>
      <w:r w:rsidRPr="00786115">
        <w:t xml:space="preserve">compétences </w:t>
      </w:r>
      <w:r>
        <w:t>de courte durée</w:t>
      </w:r>
      <w:r w:rsidRPr="00786115">
        <w:t>, lancé en 2015</w:t>
      </w:r>
      <w:r>
        <w:t xml:space="preserve">, a été révisé pour les périodes </w:t>
      </w:r>
      <w:r w:rsidRPr="00786115">
        <w:t>2020-</w:t>
      </w:r>
      <w:r w:rsidR="00964C1B">
        <w:t>20</w:t>
      </w:r>
      <w:r w:rsidRPr="00786115">
        <w:t>21 et 2021-</w:t>
      </w:r>
      <w:r w:rsidR="00964C1B">
        <w:t>20</w:t>
      </w:r>
      <w:r w:rsidRPr="00786115">
        <w:t>26</w:t>
      </w:r>
      <w:r>
        <w:t>,</w:t>
      </w:r>
      <w:r w:rsidRPr="00786115">
        <w:t xml:space="preserve"> avec </w:t>
      </w:r>
      <w:r>
        <w:t>l</w:t>
      </w:r>
      <w:r w:rsidR="00946262">
        <w:t>’</w:t>
      </w:r>
      <w:r>
        <w:t>ajout d</w:t>
      </w:r>
      <w:r w:rsidR="00946262">
        <w:t>’</w:t>
      </w:r>
      <w:r w:rsidRPr="00786115">
        <w:t xml:space="preserve">une composante renforcée pour les groupes spécialement marginalisés, y compris les femmes et les transgenres. </w:t>
      </w:r>
      <w:r>
        <w:t>Pendant</w:t>
      </w:r>
      <w:r w:rsidRPr="00786115">
        <w:t xml:space="preserve"> la période 2014-</w:t>
      </w:r>
      <w:r>
        <w:t>20</w:t>
      </w:r>
      <w:r w:rsidRPr="00786115">
        <w:t>18, l</w:t>
      </w:r>
      <w:r w:rsidR="00946262">
        <w:t>’</w:t>
      </w:r>
      <w:r w:rsidRPr="00786115">
        <w:t xml:space="preserve">inscription des femmes </w:t>
      </w:r>
      <w:r>
        <w:t>à des cours d</w:t>
      </w:r>
      <w:r w:rsidR="00946262">
        <w:t>’</w:t>
      </w:r>
      <w:r>
        <w:t xml:space="preserve">amélioration </w:t>
      </w:r>
      <w:r w:rsidRPr="00786115">
        <w:t xml:space="preserve">des compétences </w:t>
      </w:r>
      <w:r>
        <w:t xml:space="preserve">de longue durée </w:t>
      </w:r>
      <w:r w:rsidRPr="00786115">
        <w:t>a augmenté de 97</w:t>
      </w:r>
      <w:r>
        <w:t> </w:t>
      </w:r>
      <w:r w:rsidRPr="00786115">
        <w:t xml:space="preserve">%. Le programme </w:t>
      </w:r>
      <w:r w:rsidRPr="00C37A6A">
        <w:rPr>
          <w:i/>
          <w:iCs/>
        </w:rPr>
        <w:t>Beti Bachao Beti Padhao</w:t>
      </w:r>
      <w:r w:rsidRPr="00786115">
        <w:t xml:space="preserve"> (</w:t>
      </w:r>
      <w:r>
        <w:t xml:space="preserve">Protéger les </w:t>
      </w:r>
      <w:r w:rsidRPr="00786115">
        <w:t>petite</w:t>
      </w:r>
      <w:r>
        <w:t>s</w:t>
      </w:r>
      <w:r w:rsidRPr="00786115">
        <w:t xml:space="preserve"> fille</w:t>
      </w:r>
      <w:r>
        <w:t>s</w:t>
      </w:r>
      <w:r w:rsidRPr="00786115">
        <w:t xml:space="preserve">, </w:t>
      </w:r>
      <w:r>
        <w:t xml:space="preserve">leur </w:t>
      </w:r>
      <w:r w:rsidRPr="00786115">
        <w:t>permettre de s</w:t>
      </w:r>
      <w:r w:rsidR="00946262">
        <w:t>’</w:t>
      </w:r>
      <w:r w:rsidRPr="00786115">
        <w:t xml:space="preserve">instruire) a été lancé en 2015 pour faire face à la </w:t>
      </w:r>
      <w:r>
        <w:t>diminution</w:t>
      </w:r>
      <w:r w:rsidRPr="00786115">
        <w:t xml:space="preserve"> du ratio filles</w:t>
      </w:r>
      <w:r>
        <w:t>-</w:t>
      </w:r>
      <w:r w:rsidRPr="00786115">
        <w:t xml:space="preserve">garçons et a été étendu </w:t>
      </w:r>
      <w:r>
        <w:t xml:space="preserve">depuis </w:t>
      </w:r>
      <w:r w:rsidRPr="00786115">
        <w:t>2019</w:t>
      </w:r>
      <w:r>
        <w:t xml:space="preserve"> à l</w:t>
      </w:r>
      <w:r w:rsidR="00946262">
        <w:t>’</w:t>
      </w:r>
      <w:r>
        <w:t xml:space="preserve">ensemble des </w:t>
      </w:r>
      <w:r w:rsidRPr="00786115">
        <w:t>640 districts du pays.</w:t>
      </w:r>
      <w:r>
        <w:t xml:space="preserve"> </w:t>
      </w:r>
      <w:r w:rsidRPr="008529DF">
        <w:rPr>
          <w:i/>
          <w:iCs/>
        </w:rPr>
        <w:t>Pradhan Mantri Matru Vandana Yojana</w:t>
      </w:r>
      <w:r w:rsidRPr="008529DF">
        <w:t xml:space="preserve">, </w:t>
      </w:r>
      <w:r>
        <w:t>programme officiel</w:t>
      </w:r>
      <w:r w:rsidRPr="008529DF">
        <w:t xml:space="preserve"> de prestations de maternité lancé en 2016, </w:t>
      </w:r>
      <w:r>
        <w:t xml:space="preserve">assure </w:t>
      </w:r>
      <w:r w:rsidRPr="008529DF">
        <w:t xml:space="preserve">une aide financière aux femmes enceintes et aux mères allaitantes. </w:t>
      </w:r>
      <w:r>
        <w:t>En 2020, plus</w:t>
      </w:r>
      <w:r w:rsidRPr="008529DF">
        <w:t xml:space="preserve"> de 10,75 millions de femmes </w:t>
      </w:r>
      <w:r>
        <w:t>en avaient</w:t>
      </w:r>
      <w:r w:rsidRPr="008529DF">
        <w:t xml:space="preserve"> bénéficié. Le programme </w:t>
      </w:r>
      <w:r w:rsidRPr="00E41762">
        <w:rPr>
          <w:i/>
          <w:iCs/>
        </w:rPr>
        <w:t>Rashtriya Mahila Kosh</w:t>
      </w:r>
      <w:r w:rsidRPr="008529DF">
        <w:t xml:space="preserve"> accorde des prêts aux femmes pauvres par </w:t>
      </w:r>
      <w:r>
        <w:t>l</w:t>
      </w:r>
      <w:r w:rsidR="00946262">
        <w:t>’</w:t>
      </w:r>
      <w:r>
        <w:t xml:space="preserve">intermédiaire </w:t>
      </w:r>
      <w:r w:rsidRPr="008529DF">
        <w:t>d</w:t>
      </w:r>
      <w:r w:rsidR="00946262">
        <w:t>’</w:t>
      </w:r>
      <w:r w:rsidRPr="008529DF">
        <w:t xml:space="preserve">organisations intermédiaires de microfinancement. Des foyers pour femmes actives ont été créés pour </w:t>
      </w:r>
      <w:r>
        <w:t>garantir</w:t>
      </w:r>
      <w:r w:rsidRPr="008529DF">
        <w:t xml:space="preserve"> un hébergement sûr aux femmes qui travaillent loin de leur lieu de résidence. En outre, le </w:t>
      </w:r>
      <w:r>
        <w:t>G</w:t>
      </w:r>
      <w:r w:rsidRPr="008529DF">
        <w:t xml:space="preserve">ouvernement indien </w:t>
      </w:r>
      <w:r>
        <w:t xml:space="preserve">a lancé </w:t>
      </w:r>
      <w:r w:rsidRPr="008529DF">
        <w:t>en 2010 la Mission nationale pour l</w:t>
      </w:r>
      <w:r w:rsidR="00946262">
        <w:t>’</w:t>
      </w:r>
      <w:r w:rsidRPr="008529DF">
        <w:t xml:space="preserve">autonomisation des femmes </w:t>
      </w:r>
      <w:r>
        <w:t xml:space="preserve">pour </w:t>
      </w:r>
      <w:r w:rsidRPr="008529DF">
        <w:t xml:space="preserve">renforcer </w:t>
      </w:r>
      <w:r>
        <w:t>l</w:t>
      </w:r>
      <w:r w:rsidR="00946262">
        <w:t>’</w:t>
      </w:r>
      <w:r>
        <w:t xml:space="preserve">ensemble des </w:t>
      </w:r>
      <w:r w:rsidRPr="008529DF">
        <w:t xml:space="preserve">processus </w:t>
      </w:r>
      <w:r>
        <w:t xml:space="preserve">qui contribuent au </w:t>
      </w:r>
      <w:r w:rsidRPr="008529DF">
        <w:t>développement global des femmes.</w:t>
      </w:r>
    </w:p>
    <w:p w14:paraId="707ADA6A" w14:textId="4E6D67B9" w:rsidR="0033317E" w:rsidRPr="00DA5193" w:rsidRDefault="0033317E" w:rsidP="0033317E">
      <w:pPr>
        <w:pStyle w:val="H4G"/>
      </w:pPr>
      <w:r w:rsidRPr="008529DF">
        <w:tab/>
      </w:r>
      <w:r w:rsidRPr="008529DF">
        <w:tab/>
      </w:r>
      <w:r w:rsidRPr="00EF3BCF">
        <w:t>Réponse au paragraphe 10</w:t>
      </w:r>
      <w:r>
        <w:t> </w:t>
      </w:r>
      <w:r w:rsidRPr="00DA5193">
        <w:t>b)</w:t>
      </w:r>
    </w:p>
    <w:p w14:paraId="3419F6D1" w14:textId="1283B139" w:rsidR="0033317E" w:rsidRPr="005C5B0B" w:rsidRDefault="0033317E" w:rsidP="0033317E">
      <w:pPr>
        <w:pStyle w:val="SingleTxtG"/>
      </w:pPr>
      <w:bookmarkStart w:id="7" w:name="_Hlk69596810"/>
      <w:r w:rsidRPr="00DA5193">
        <w:t>36.</w:t>
      </w:r>
      <w:r w:rsidRPr="00DA5193">
        <w:tab/>
      </w:r>
      <w:r w:rsidRPr="005C5B0B">
        <w:t>L</w:t>
      </w:r>
      <w:r w:rsidR="00946262">
        <w:t>’</w:t>
      </w:r>
      <w:r w:rsidRPr="005C5B0B">
        <w:t xml:space="preserve">Inde </w:t>
      </w:r>
      <w:r>
        <w:t>soutient</w:t>
      </w:r>
      <w:r w:rsidRPr="005C5B0B">
        <w:t xml:space="preserve"> la participation des femmes à la vie politique et </w:t>
      </w:r>
      <w:r>
        <w:t xml:space="preserve">celle-ci </w:t>
      </w:r>
      <w:r w:rsidRPr="005C5B0B">
        <w:t xml:space="preserve">a </w:t>
      </w:r>
      <w:r>
        <w:t xml:space="preserve">augmenté </w:t>
      </w:r>
      <w:r w:rsidRPr="005C5B0B">
        <w:t xml:space="preserve">progressivement. La proportion de femmes </w:t>
      </w:r>
      <w:r>
        <w:t xml:space="preserve">siégeant au </w:t>
      </w:r>
      <w:r w:rsidRPr="00AC2434">
        <w:rPr>
          <w:i/>
          <w:iCs/>
        </w:rPr>
        <w:t>Lok Sabha</w:t>
      </w:r>
      <w:r w:rsidRPr="005C5B0B">
        <w:t xml:space="preserve"> (chambre basse du Parlement) est passée de 11,6</w:t>
      </w:r>
      <w:r>
        <w:t> </w:t>
      </w:r>
      <w:r w:rsidRPr="005C5B0B">
        <w:t>% en 2014 à 14,4</w:t>
      </w:r>
      <w:r>
        <w:t> </w:t>
      </w:r>
      <w:r w:rsidRPr="005C5B0B">
        <w:t xml:space="preserve">% en 2019. Le taux de participation des femmes aux élections a </w:t>
      </w:r>
      <w:r>
        <w:t xml:space="preserve">aussi </w:t>
      </w:r>
      <w:r w:rsidRPr="005C5B0B">
        <w:t>augmenté progressivement, passant de 55,82</w:t>
      </w:r>
      <w:r>
        <w:t> </w:t>
      </w:r>
      <w:r w:rsidRPr="005C5B0B">
        <w:t>% en 2009 à 65,3</w:t>
      </w:r>
      <w:r>
        <w:t> </w:t>
      </w:r>
      <w:r w:rsidRPr="005C5B0B">
        <w:t>% en 2014, puis à 68</w:t>
      </w:r>
      <w:r>
        <w:t> </w:t>
      </w:r>
      <w:r w:rsidRPr="005C5B0B">
        <w:t xml:space="preserve">% en 2019. Il a dépassé le taux de participation des hommes en 2019. Pour la nomination des juges </w:t>
      </w:r>
      <w:r>
        <w:t>aux plus hautes instances judiciaires</w:t>
      </w:r>
      <w:r w:rsidRPr="005C5B0B">
        <w:t xml:space="preserve">, le </w:t>
      </w:r>
      <w:r>
        <w:t>G</w:t>
      </w:r>
      <w:r w:rsidRPr="005C5B0B">
        <w:t xml:space="preserve">ouvernement a demandé </w:t>
      </w:r>
      <w:r>
        <w:t xml:space="preserve">à ce que les candidatures de personnes issues des </w:t>
      </w:r>
      <w:r w:rsidRPr="005C5B0B">
        <w:t xml:space="preserve">castes et </w:t>
      </w:r>
      <w:r>
        <w:t xml:space="preserve">des </w:t>
      </w:r>
      <w:r w:rsidRPr="005C5B0B">
        <w:t>tribus répertoriées</w:t>
      </w:r>
      <w:r>
        <w:t xml:space="preserve">, des </w:t>
      </w:r>
      <w:r w:rsidRPr="005C5B0B">
        <w:t xml:space="preserve">autres classes arriérées, </w:t>
      </w:r>
      <w:r>
        <w:t xml:space="preserve">des </w:t>
      </w:r>
      <w:r w:rsidRPr="005C5B0B">
        <w:t xml:space="preserve">minorités et </w:t>
      </w:r>
      <w:r>
        <w:t xml:space="preserve">des </w:t>
      </w:r>
      <w:r w:rsidRPr="005C5B0B">
        <w:t>femmes</w:t>
      </w:r>
      <w:r>
        <w:t xml:space="preserve"> ayant les qualifications requises </w:t>
      </w:r>
      <w:r w:rsidRPr="005C5B0B">
        <w:t>soient dûment pris</w:t>
      </w:r>
      <w:r w:rsidR="00964C1B">
        <w:t>es</w:t>
      </w:r>
      <w:r w:rsidRPr="005C5B0B">
        <w:t xml:space="preserve"> en considération. Au 31</w:t>
      </w:r>
      <w:r>
        <w:t> </w:t>
      </w:r>
      <w:r w:rsidRPr="005C5B0B">
        <w:t xml:space="preserve">mars 2021, </w:t>
      </w:r>
      <w:r>
        <w:t xml:space="preserve">il y avait une juge </w:t>
      </w:r>
      <w:r w:rsidRPr="005C5B0B">
        <w:t>à la Cour suprême de l</w:t>
      </w:r>
      <w:r w:rsidR="00946262">
        <w:t>’</w:t>
      </w:r>
      <w:r w:rsidRPr="005C5B0B">
        <w:t xml:space="preserve">Inde et 75 </w:t>
      </w:r>
      <w:r>
        <w:t xml:space="preserve">juges dans les </w:t>
      </w:r>
      <w:r w:rsidRPr="005C5B0B">
        <w:t>diverses Hautes Cours.</w:t>
      </w:r>
    </w:p>
    <w:p w14:paraId="631E6F63" w14:textId="0FC6C768" w:rsidR="0033317E" w:rsidRPr="00970C38" w:rsidRDefault="0033317E" w:rsidP="0033317E">
      <w:pPr>
        <w:pStyle w:val="SingleTxtG"/>
      </w:pPr>
      <w:r w:rsidRPr="00970C38">
        <w:t>37.</w:t>
      </w:r>
      <w:r w:rsidRPr="00970C38">
        <w:tab/>
      </w:r>
      <w:r w:rsidRPr="006B6208">
        <w:t>La Constitution indienne garantit la participation des femmes</w:t>
      </w:r>
      <w:r>
        <w:t xml:space="preserve"> à l</w:t>
      </w:r>
      <w:r w:rsidR="00946262">
        <w:t>’</w:t>
      </w:r>
      <w:r>
        <w:t>administration locale en prescrivant qu</w:t>
      </w:r>
      <w:r w:rsidR="00946262">
        <w:t>’</w:t>
      </w:r>
      <w:r>
        <w:t xml:space="preserve">au </w:t>
      </w:r>
      <w:r w:rsidRPr="006B6208">
        <w:t>moins 33</w:t>
      </w:r>
      <w:r>
        <w:t> </w:t>
      </w:r>
      <w:r w:rsidRPr="006B6208">
        <w:t xml:space="preserve">% du </w:t>
      </w:r>
      <w:r>
        <w:t xml:space="preserve">nombre total de postes soit réservé </w:t>
      </w:r>
      <w:r w:rsidRPr="006B6208">
        <w:t xml:space="preserve">aux femmes. </w:t>
      </w:r>
      <w:r>
        <w:t>Afin de</w:t>
      </w:r>
      <w:r w:rsidRPr="006B6208">
        <w:t xml:space="preserve"> </w:t>
      </w:r>
      <w:r>
        <w:lastRenderedPageBreak/>
        <w:t xml:space="preserve">garantir </w:t>
      </w:r>
      <w:r w:rsidRPr="006B6208">
        <w:t xml:space="preserve">la parité, plus de </w:t>
      </w:r>
      <w:r w:rsidR="00964C1B">
        <w:t>20</w:t>
      </w:r>
      <w:r w:rsidRPr="006B6208">
        <w:t xml:space="preserve"> États indiens ont déjà pris des dispositions pour réserver 50</w:t>
      </w:r>
      <w:r>
        <w:t> </w:t>
      </w:r>
      <w:r w:rsidRPr="006B6208">
        <w:t xml:space="preserve">% du total des </w:t>
      </w:r>
      <w:r>
        <w:t xml:space="preserve">postes </w:t>
      </w:r>
      <w:r w:rsidRPr="006B6208">
        <w:t>aux femmes. À cet égard, un projet de loi est en cours d</w:t>
      </w:r>
      <w:r w:rsidR="00946262">
        <w:t>’</w:t>
      </w:r>
      <w:r w:rsidRPr="006B6208">
        <w:t>examen au Parlement. Dans d</w:t>
      </w:r>
      <w:r w:rsidR="00946262">
        <w:t>’</w:t>
      </w:r>
      <w:r w:rsidRPr="006B6208">
        <w:t xml:space="preserve">autres domaines, </w:t>
      </w:r>
      <w:r>
        <w:t>des progrès sont accomplis lentement mais sûrement pour ouvrir l</w:t>
      </w:r>
      <w:r w:rsidR="00946262">
        <w:t>’</w:t>
      </w:r>
      <w:r>
        <w:t>accès à des postes d</w:t>
      </w:r>
      <w:r w:rsidR="00946262">
        <w:t>’</w:t>
      </w:r>
      <w:r>
        <w:t xml:space="preserve">où les femmes étaient exclues auparavant. </w:t>
      </w:r>
      <w:r w:rsidRPr="00970C38">
        <w:t>La mesure</w:t>
      </w:r>
      <w:r>
        <w:t xml:space="preserve"> la plus notable</w:t>
      </w:r>
      <w:r w:rsidRPr="00970C38">
        <w:t xml:space="preserve"> à cet égard a </w:t>
      </w:r>
      <w:r>
        <w:t xml:space="preserve">consisté à reconnaître et faire appliquer </w:t>
      </w:r>
      <w:r w:rsidRPr="00970C38">
        <w:t>l</w:t>
      </w:r>
      <w:r w:rsidR="00946262">
        <w:t>’</w:t>
      </w:r>
      <w:r w:rsidRPr="00970C38">
        <w:t xml:space="preserve">égalité des chances pour les femmes </w:t>
      </w:r>
      <w:r>
        <w:t xml:space="preserve">pour le service court </w:t>
      </w:r>
      <w:r w:rsidRPr="00970C38">
        <w:t xml:space="preserve">dans les forces armées </w:t>
      </w:r>
      <w:r>
        <w:t>avec le rang d</w:t>
      </w:r>
      <w:r w:rsidR="00946262">
        <w:t>’</w:t>
      </w:r>
      <w:r>
        <w:t>officier et la possibilité d</w:t>
      </w:r>
      <w:r w:rsidR="00946262">
        <w:t>’</w:t>
      </w:r>
      <w:r>
        <w:t>obtenir un poste permanent non seulement à l</w:t>
      </w:r>
      <w:r w:rsidR="00946262">
        <w:t>’</w:t>
      </w:r>
      <w:r>
        <w:t>état-major mais aussi parmi les postes attribués sur critères et les postes de commandement</w:t>
      </w:r>
      <w:r w:rsidRPr="00970C38">
        <w:t xml:space="preserve">. Le </w:t>
      </w:r>
      <w:r>
        <w:t>G</w:t>
      </w:r>
      <w:r w:rsidRPr="00970C38">
        <w:t xml:space="preserve">ouvernement indien </w:t>
      </w:r>
      <w:r>
        <w:t xml:space="preserve">conseille aussi activement </w:t>
      </w:r>
      <w:r w:rsidRPr="00970C38">
        <w:t>aux États de porter à 33</w:t>
      </w:r>
      <w:r>
        <w:t> </w:t>
      </w:r>
      <w:r w:rsidRPr="00970C38">
        <w:t xml:space="preserve">% la représentation des femmes dans les postes </w:t>
      </w:r>
      <w:r>
        <w:t>subalternes</w:t>
      </w:r>
      <w:r w:rsidRPr="00970C38">
        <w:t xml:space="preserve"> de la police et a approuvé cette mesure pour les </w:t>
      </w:r>
      <w:r>
        <w:t>T</w:t>
      </w:r>
      <w:r w:rsidRPr="00B0588D">
        <w:t>erritoires de l</w:t>
      </w:r>
      <w:r w:rsidR="00946262">
        <w:t>’</w:t>
      </w:r>
      <w:r w:rsidRPr="00B0588D">
        <w:t>Union</w:t>
      </w:r>
      <w:r w:rsidRPr="00970C38">
        <w:t xml:space="preserve"> en 2015. Au moins 20 États ont adopté </w:t>
      </w:r>
      <w:r>
        <w:t xml:space="preserve">diverses cibles </w:t>
      </w:r>
      <w:r w:rsidRPr="00970C38">
        <w:t>à cet égard</w:t>
      </w:r>
      <w:r>
        <w:t xml:space="preserve"> s</w:t>
      </w:r>
      <w:r w:rsidR="00946262">
        <w:t>’</w:t>
      </w:r>
      <w:r>
        <w:t xml:space="preserve">échelonnant entre </w:t>
      </w:r>
      <w:r w:rsidRPr="00970C38">
        <w:t>38</w:t>
      </w:r>
      <w:r>
        <w:t> </w:t>
      </w:r>
      <w:r w:rsidRPr="00970C38">
        <w:t>% (</w:t>
      </w:r>
      <w:r w:rsidR="00964C1B">
        <w:t>1</w:t>
      </w:r>
      <w:r w:rsidRPr="00970C38">
        <w:t xml:space="preserve"> État)</w:t>
      </w:r>
      <w:r>
        <w:t xml:space="preserve">, </w:t>
      </w:r>
      <w:r w:rsidRPr="00970C38">
        <w:t>33</w:t>
      </w:r>
      <w:r>
        <w:t> </w:t>
      </w:r>
      <w:r w:rsidRPr="00970C38">
        <w:t>% (</w:t>
      </w:r>
      <w:r w:rsidR="00964C1B">
        <w:t>9</w:t>
      </w:r>
      <w:r w:rsidRPr="00970C38">
        <w:t xml:space="preserve"> États) et moins de 33</w:t>
      </w:r>
      <w:r>
        <w:t> </w:t>
      </w:r>
      <w:r w:rsidRPr="00970C38">
        <w:t>% (</w:t>
      </w:r>
      <w:r w:rsidR="00964C1B">
        <w:t>10</w:t>
      </w:r>
      <w:r w:rsidRPr="00970C38">
        <w:t xml:space="preserve"> États).</w:t>
      </w:r>
    </w:p>
    <w:p w14:paraId="21A42366" w14:textId="3FDFF511" w:rsidR="0033317E" w:rsidRPr="00B0588D" w:rsidRDefault="0033317E" w:rsidP="0033317E">
      <w:pPr>
        <w:pStyle w:val="SingleTxtG"/>
      </w:pPr>
      <w:r w:rsidRPr="008D78B1">
        <w:t>38.</w:t>
      </w:r>
      <w:r w:rsidRPr="008D78B1">
        <w:tab/>
      </w:r>
      <w:bookmarkEnd w:id="7"/>
      <w:r w:rsidRPr="008D78B1">
        <w:rPr>
          <w:shd w:val="clear" w:color="auto" w:fill="FFFFFF"/>
        </w:rPr>
        <w:t xml:space="preserve">Des mesures législatives ont aussi été prises pour améliorer la participation des femmes </w:t>
      </w:r>
      <w:r>
        <w:rPr>
          <w:shd w:val="clear" w:color="auto" w:fill="FFFFFF"/>
        </w:rPr>
        <w:t xml:space="preserve">dans </w:t>
      </w:r>
      <w:r w:rsidRPr="008D78B1">
        <w:rPr>
          <w:shd w:val="clear" w:color="auto" w:fill="FFFFFF"/>
        </w:rPr>
        <w:t xml:space="preserve">le domaine économique. </w:t>
      </w:r>
      <w:r w:rsidRPr="00B0588D">
        <w:rPr>
          <w:shd w:val="clear" w:color="auto" w:fill="FFFFFF"/>
        </w:rPr>
        <w:t xml:space="preserve">Toute société cotée en bourse ayant un capital social libéré </w:t>
      </w:r>
      <w:r>
        <w:rPr>
          <w:shd w:val="clear" w:color="auto" w:fill="FFFFFF"/>
        </w:rPr>
        <w:t>égal ou supérieur à 1</w:t>
      </w:r>
      <w:r w:rsidRPr="00B0588D">
        <w:rPr>
          <w:shd w:val="clear" w:color="auto" w:fill="FFFFFF"/>
        </w:rPr>
        <w:t xml:space="preserve"> milliard</w:t>
      </w:r>
      <w:r>
        <w:rPr>
          <w:shd w:val="clear" w:color="auto" w:fill="FFFFFF"/>
        </w:rPr>
        <w:t xml:space="preserve"> </w:t>
      </w:r>
      <w:r w:rsidRPr="00B0588D">
        <w:rPr>
          <w:shd w:val="clear" w:color="auto" w:fill="FFFFFF"/>
        </w:rPr>
        <w:t>de roupies</w:t>
      </w:r>
      <w:r>
        <w:rPr>
          <w:shd w:val="clear" w:color="auto" w:fill="FFFFFF"/>
        </w:rPr>
        <w:t xml:space="preserve"> </w:t>
      </w:r>
      <w:r w:rsidRPr="00B0588D">
        <w:rPr>
          <w:shd w:val="clear" w:color="auto" w:fill="FFFFFF"/>
        </w:rPr>
        <w:t>ou un chiffre d</w:t>
      </w:r>
      <w:r w:rsidR="00946262">
        <w:rPr>
          <w:shd w:val="clear" w:color="auto" w:fill="FFFFFF"/>
        </w:rPr>
        <w:t>’</w:t>
      </w:r>
      <w:r w:rsidRPr="00B0588D">
        <w:rPr>
          <w:shd w:val="clear" w:color="auto" w:fill="FFFFFF"/>
        </w:rPr>
        <w:t xml:space="preserve">affaires </w:t>
      </w:r>
      <w:r>
        <w:rPr>
          <w:shd w:val="clear" w:color="auto" w:fill="FFFFFF"/>
        </w:rPr>
        <w:t xml:space="preserve">égal ou supérieur à </w:t>
      </w:r>
      <w:r w:rsidRPr="00B0588D">
        <w:rPr>
          <w:shd w:val="clear" w:color="auto" w:fill="FFFFFF"/>
        </w:rPr>
        <w:t>3</w:t>
      </w:r>
      <w:r w:rsidR="00964C1B">
        <w:rPr>
          <w:shd w:val="clear" w:color="auto" w:fill="FFFFFF"/>
        </w:rPr>
        <w:t> </w:t>
      </w:r>
      <w:r w:rsidRPr="00B0588D">
        <w:rPr>
          <w:shd w:val="clear" w:color="auto" w:fill="FFFFFF"/>
        </w:rPr>
        <w:t>milliards</w:t>
      </w:r>
      <w:r w:rsidRPr="006A1895">
        <w:rPr>
          <w:shd w:val="clear" w:color="auto" w:fill="FFFFFF"/>
        </w:rPr>
        <w:t xml:space="preserve"> </w:t>
      </w:r>
      <w:r w:rsidRPr="00B0588D">
        <w:rPr>
          <w:shd w:val="clear" w:color="auto" w:fill="FFFFFF"/>
        </w:rPr>
        <w:t>de roupies</w:t>
      </w:r>
      <w:r>
        <w:rPr>
          <w:shd w:val="clear" w:color="auto" w:fill="FFFFFF"/>
        </w:rPr>
        <w:t xml:space="preserve"> doit </w:t>
      </w:r>
      <w:r w:rsidRPr="00B0588D">
        <w:rPr>
          <w:shd w:val="clear" w:color="auto" w:fill="FFFFFF"/>
        </w:rPr>
        <w:t>compter au moins une femme parmi les membres de son conseil d</w:t>
      </w:r>
      <w:r w:rsidR="00946262">
        <w:rPr>
          <w:shd w:val="clear" w:color="auto" w:fill="FFFFFF"/>
        </w:rPr>
        <w:t>’</w:t>
      </w:r>
      <w:r w:rsidRPr="00B0588D">
        <w:rPr>
          <w:shd w:val="clear" w:color="auto" w:fill="FFFFFF"/>
        </w:rPr>
        <w:t xml:space="preserve">administration en vertu de </w:t>
      </w:r>
      <w:r>
        <w:rPr>
          <w:shd w:val="clear" w:color="auto" w:fill="FFFFFF"/>
        </w:rPr>
        <w:t>l</w:t>
      </w:r>
      <w:r w:rsidR="00946262">
        <w:rPr>
          <w:shd w:val="clear" w:color="auto" w:fill="FFFFFF"/>
        </w:rPr>
        <w:t>’</w:t>
      </w:r>
      <w:r>
        <w:rPr>
          <w:shd w:val="clear" w:color="auto" w:fill="FFFFFF"/>
        </w:rPr>
        <w:t xml:space="preserve">article </w:t>
      </w:r>
      <w:r w:rsidRPr="00B0588D">
        <w:rPr>
          <w:shd w:val="clear" w:color="auto" w:fill="FFFFFF"/>
        </w:rPr>
        <w:t>149 de la loi de 2013</w:t>
      </w:r>
      <w:r w:rsidRPr="00E649D9">
        <w:rPr>
          <w:shd w:val="clear" w:color="auto" w:fill="FFFFFF"/>
        </w:rPr>
        <w:t xml:space="preserve"> </w:t>
      </w:r>
      <w:r w:rsidRPr="00B0588D">
        <w:rPr>
          <w:shd w:val="clear" w:color="auto" w:fill="FFFFFF"/>
        </w:rPr>
        <w:t>sur les sociétés. L</w:t>
      </w:r>
      <w:r>
        <w:rPr>
          <w:shd w:val="clear" w:color="auto" w:fill="FFFFFF"/>
        </w:rPr>
        <w:t xml:space="preserve">a Commission indienne des opérations de bourse a imposé aux 1 000 </w:t>
      </w:r>
      <w:r w:rsidRPr="00B0588D">
        <w:rPr>
          <w:shd w:val="clear" w:color="auto" w:fill="FFFFFF"/>
        </w:rPr>
        <w:t xml:space="preserve">premières entreprises indiennes </w:t>
      </w:r>
      <w:r>
        <w:rPr>
          <w:shd w:val="clear" w:color="auto" w:fill="FFFFFF"/>
        </w:rPr>
        <w:t xml:space="preserve">selon la </w:t>
      </w:r>
      <w:r w:rsidRPr="00B0588D">
        <w:rPr>
          <w:shd w:val="clear" w:color="auto" w:fill="FFFFFF"/>
        </w:rPr>
        <w:t xml:space="preserve">capitalisation boursière </w:t>
      </w:r>
      <w:r>
        <w:rPr>
          <w:shd w:val="clear" w:color="auto" w:fill="FFFFFF"/>
        </w:rPr>
        <w:t>la présence d</w:t>
      </w:r>
      <w:r w:rsidR="00946262">
        <w:rPr>
          <w:shd w:val="clear" w:color="auto" w:fill="FFFFFF"/>
        </w:rPr>
        <w:t>’</w:t>
      </w:r>
      <w:r w:rsidRPr="00B0588D">
        <w:rPr>
          <w:shd w:val="clear" w:color="auto" w:fill="FFFFFF"/>
        </w:rPr>
        <w:t xml:space="preserve">une </w:t>
      </w:r>
      <w:r>
        <w:rPr>
          <w:shd w:val="clear" w:color="auto" w:fill="FFFFFF"/>
        </w:rPr>
        <w:t xml:space="preserve">administratrice </w:t>
      </w:r>
      <w:r w:rsidRPr="00B0588D">
        <w:rPr>
          <w:shd w:val="clear" w:color="auto" w:fill="FFFFFF"/>
        </w:rPr>
        <w:t xml:space="preserve">indépendante </w:t>
      </w:r>
      <w:r>
        <w:rPr>
          <w:shd w:val="clear" w:color="auto" w:fill="FFFFFF"/>
        </w:rPr>
        <w:t xml:space="preserve">à leur </w:t>
      </w:r>
      <w:r w:rsidRPr="00B0588D">
        <w:rPr>
          <w:shd w:val="clear" w:color="auto" w:fill="FFFFFF"/>
        </w:rPr>
        <w:t>conseil d</w:t>
      </w:r>
      <w:r w:rsidR="00946262">
        <w:rPr>
          <w:shd w:val="clear" w:color="auto" w:fill="FFFFFF"/>
        </w:rPr>
        <w:t>’</w:t>
      </w:r>
      <w:r w:rsidRPr="00B0588D">
        <w:rPr>
          <w:shd w:val="clear" w:color="auto" w:fill="FFFFFF"/>
        </w:rPr>
        <w:t xml:space="preserve">administration </w:t>
      </w:r>
      <w:r>
        <w:rPr>
          <w:shd w:val="clear" w:color="auto" w:fill="FFFFFF"/>
        </w:rPr>
        <w:t>à compter du 1</w:t>
      </w:r>
      <w:r w:rsidRPr="00A22987">
        <w:rPr>
          <w:shd w:val="clear" w:color="auto" w:fill="FFFFFF"/>
          <w:vertAlign w:val="superscript"/>
        </w:rPr>
        <w:t>er</w:t>
      </w:r>
      <w:r>
        <w:rPr>
          <w:shd w:val="clear" w:color="auto" w:fill="FFFFFF"/>
        </w:rPr>
        <w:t> </w:t>
      </w:r>
      <w:r>
        <w:rPr>
          <w:shd w:val="clear" w:color="auto" w:fill="FFFFFF"/>
        </w:rPr>
        <w:t xml:space="preserve">avril </w:t>
      </w:r>
      <w:r w:rsidRPr="00B0588D">
        <w:rPr>
          <w:shd w:val="clear" w:color="auto" w:fill="FFFFFF"/>
        </w:rPr>
        <w:t xml:space="preserve">2020. Au </w:t>
      </w:r>
      <w:r>
        <w:rPr>
          <w:shd w:val="clear" w:color="auto" w:fill="FFFFFF"/>
        </w:rPr>
        <w:t>3</w:t>
      </w:r>
      <w:r>
        <w:rPr>
          <w:shd w:val="clear" w:color="auto" w:fill="FFFFFF"/>
        </w:rPr>
        <w:t> </w:t>
      </w:r>
      <w:r>
        <w:rPr>
          <w:shd w:val="clear" w:color="auto" w:fill="FFFFFF"/>
        </w:rPr>
        <w:t xml:space="preserve">mars </w:t>
      </w:r>
      <w:r w:rsidRPr="00B0588D">
        <w:rPr>
          <w:shd w:val="clear" w:color="auto" w:fill="FFFFFF"/>
        </w:rPr>
        <w:t>2021, 850 de ces 1</w:t>
      </w:r>
      <w:r>
        <w:rPr>
          <w:shd w:val="clear" w:color="auto" w:fill="FFFFFF"/>
        </w:rPr>
        <w:t xml:space="preserve"> </w:t>
      </w:r>
      <w:r w:rsidRPr="00B0588D">
        <w:rPr>
          <w:shd w:val="clear" w:color="auto" w:fill="FFFFFF"/>
        </w:rPr>
        <w:t xml:space="preserve">000 entreprises avaient nommé des </w:t>
      </w:r>
      <w:r>
        <w:rPr>
          <w:shd w:val="clear" w:color="auto" w:fill="FFFFFF"/>
        </w:rPr>
        <w:t xml:space="preserve">administratrices </w:t>
      </w:r>
      <w:r w:rsidRPr="00B0588D">
        <w:rPr>
          <w:shd w:val="clear" w:color="auto" w:fill="FFFFFF"/>
        </w:rPr>
        <w:t>indépendantes.</w:t>
      </w:r>
    </w:p>
    <w:p w14:paraId="30EED241" w14:textId="2A418231" w:rsidR="0033317E" w:rsidRPr="005A614A" w:rsidRDefault="0033317E" w:rsidP="0033317E">
      <w:pPr>
        <w:pStyle w:val="SingleTxtG"/>
      </w:pPr>
      <w:r w:rsidRPr="002132FF">
        <w:t>39.</w:t>
      </w:r>
      <w:r w:rsidRPr="002132FF">
        <w:tab/>
      </w:r>
      <w:r w:rsidRPr="008D78B1">
        <w:t xml:space="preserve">Les </w:t>
      </w:r>
      <w:r>
        <w:t>mesures concernant l</w:t>
      </w:r>
      <w:r w:rsidR="00946262">
        <w:t>’</w:t>
      </w:r>
      <w:r w:rsidRPr="008D78B1">
        <w:t xml:space="preserve">inclusion financière des femmes visent à les autonomiser et à les faire </w:t>
      </w:r>
      <w:r>
        <w:t>accéder à un niveau de vie normal</w:t>
      </w:r>
      <w:r w:rsidRPr="008D78B1">
        <w:t>. De 2015 à 2020, 68</w:t>
      </w:r>
      <w:r>
        <w:t> </w:t>
      </w:r>
      <w:r w:rsidRPr="008D78B1">
        <w:t xml:space="preserve">% </w:t>
      </w:r>
      <w:r>
        <w:t>de l</w:t>
      </w:r>
      <w:r w:rsidR="00946262">
        <w:t>’</w:t>
      </w:r>
      <w:r>
        <w:t xml:space="preserve">ensemble des </w:t>
      </w:r>
      <w:r w:rsidRPr="008D78B1">
        <w:t>bénéficiaires d</w:t>
      </w:r>
      <w:r>
        <w:t xml:space="preserve">u </w:t>
      </w:r>
      <w:r w:rsidRPr="00BB438F">
        <w:rPr>
          <w:i/>
          <w:iCs/>
        </w:rPr>
        <w:t>Pradhan Mantri Mudra Yojana</w:t>
      </w:r>
      <w:r w:rsidRPr="008D78B1">
        <w:t xml:space="preserve"> ont été des femmes. Les femmes </w:t>
      </w:r>
      <w:r>
        <w:t>constituent aussi</w:t>
      </w:r>
      <w:r w:rsidRPr="008D78B1">
        <w:t xml:space="preserve"> les bénéficiaires </w:t>
      </w:r>
      <w:r>
        <w:t>les plus nombreux du</w:t>
      </w:r>
      <w:r w:rsidRPr="008D78B1">
        <w:t xml:space="preserve"> </w:t>
      </w:r>
      <w:r w:rsidRPr="00BB438F">
        <w:rPr>
          <w:i/>
          <w:iCs/>
        </w:rPr>
        <w:t>Pradhan Mantri Jan Dhan Yojana</w:t>
      </w:r>
      <w:r w:rsidRPr="008D78B1">
        <w:t>, l</w:t>
      </w:r>
      <w:r w:rsidR="00946262">
        <w:t>’</w:t>
      </w:r>
      <w:r w:rsidRPr="008D78B1">
        <w:t>une des initiatives d</w:t>
      </w:r>
      <w:r w:rsidR="00946262">
        <w:t>’</w:t>
      </w:r>
      <w:r w:rsidRPr="008D78B1">
        <w:t xml:space="preserve">inclusion financière </w:t>
      </w:r>
      <w:r>
        <w:t xml:space="preserve">les plus ambitieuses </w:t>
      </w:r>
      <w:r w:rsidRPr="008D78B1">
        <w:t>au monde</w:t>
      </w:r>
      <w:r>
        <w:t xml:space="preserve">, </w:t>
      </w:r>
      <w:r w:rsidRPr="008D78B1">
        <w:t xml:space="preserve">qui donne </w:t>
      </w:r>
      <w:r>
        <w:t xml:space="preserve">aussi </w:t>
      </w:r>
      <w:r w:rsidRPr="008D78B1">
        <w:t xml:space="preserve">accès à des </w:t>
      </w:r>
      <w:r>
        <w:t xml:space="preserve">prestations </w:t>
      </w:r>
      <w:r w:rsidRPr="008D78B1">
        <w:t>direct</w:t>
      </w:r>
      <w:r>
        <w:t>e</w:t>
      </w:r>
      <w:r w:rsidRPr="008D78B1">
        <w:t xml:space="preserve">s </w:t>
      </w:r>
      <w:r>
        <w:t xml:space="preserve">au titre </w:t>
      </w:r>
      <w:r w:rsidRPr="008D78B1">
        <w:t>de divers programmes d</w:t>
      </w:r>
      <w:r w:rsidR="00946262">
        <w:t>’</w:t>
      </w:r>
      <w:r w:rsidRPr="008D78B1">
        <w:t>aide sociale, de crédit et de services d</w:t>
      </w:r>
      <w:r w:rsidR="00946262">
        <w:t>’</w:t>
      </w:r>
      <w:r w:rsidRPr="008D78B1">
        <w:t>assurance.</w:t>
      </w:r>
      <w:r>
        <w:t xml:space="preserve"> </w:t>
      </w:r>
      <w:r w:rsidRPr="002132FF">
        <w:t xml:space="preserve">En août 2020, sur les 400 millions de comptes ouverts </w:t>
      </w:r>
      <w:r>
        <w:t xml:space="preserve">au titre du </w:t>
      </w:r>
      <w:r w:rsidRPr="00E9485A">
        <w:rPr>
          <w:i/>
          <w:iCs/>
        </w:rPr>
        <w:t>Pradhan Mantri Jan Dhan Yojana</w:t>
      </w:r>
      <w:r w:rsidRPr="002132FF">
        <w:t>, 55,2</w:t>
      </w:r>
      <w:r>
        <w:t> </w:t>
      </w:r>
      <w:r w:rsidRPr="002132FF">
        <w:t xml:space="preserve">% </w:t>
      </w:r>
      <w:r>
        <w:t xml:space="preserve">étaient </w:t>
      </w:r>
      <w:r w:rsidRPr="002132FF">
        <w:t xml:space="preserve">détenus par des femmes. Le programme </w:t>
      </w:r>
      <w:r w:rsidRPr="00E9485A">
        <w:rPr>
          <w:i/>
          <w:iCs/>
        </w:rPr>
        <w:t>Mahila Shakti Kendra</w:t>
      </w:r>
      <w:r w:rsidRPr="002132FF">
        <w:t xml:space="preserve"> a été </w:t>
      </w:r>
      <w:r>
        <w:t xml:space="preserve">engagé </w:t>
      </w:r>
      <w:r w:rsidRPr="002132FF">
        <w:t xml:space="preserve">en 2017 </w:t>
      </w:r>
      <w:r>
        <w:t xml:space="preserve">pour </w:t>
      </w:r>
      <w:r w:rsidRPr="002132FF">
        <w:t xml:space="preserve">autonomiser les femmes par </w:t>
      </w:r>
      <w:r>
        <w:t>l</w:t>
      </w:r>
      <w:r w:rsidR="00946262">
        <w:t>’</w:t>
      </w:r>
      <w:r>
        <w:t xml:space="preserve">amélioration </w:t>
      </w:r>
      <w:r w:rsidRPr="002132FF">
        <w:t>des compétences, l</w:t>
      </w:r>
      <w:r w:rsidR="00946262">
        <w:t>’</w:t>
      </w:r>
      <w:r w:rsidRPr="002132FF">
        <w:t xml:space="preserve">emploi, </w:t>
      </w:r>
      <w:r>
        <w:t>l</w:t>
      </w:r>
      <w:r w:rsidR="00946262">
        <w:t>’</w:t>
      </w:r>
      <w:r>
        <w:t xml:space="preserve">apprentissage des compétences </w:t>
      </w:r>
      <w:r w:rsidRPr="002132FF">
        <w:t>numérique</w:t>
      </w:r>
      <w:r>
        <w:t>s de base</w:t>
      </w:r>
      <w:r w:rsidRPr="002132FF">
        <w:t xml:space="preserve">, la santé et la nutrition. Il </w:t>
      </w:r>
      <w:r>
        <w:t xml:space="preserve">incite aussi </w:t>
      </w:r>
      <w:r w:rsidRPr="002132FF">
        <w:t xml:space="preserve">les femmes </w:t>
      </w:r>
      <w:r>
        <w:t xml:space="preserve">à adhérer à </w:t>
      </w:r>
      <w:r w:rsidRPr="002132FF">
        <w:t xml:space="preserve">des collectifs, leur </w:t>
      </w:r>
      <w:r>
        <w:t>facilite l</w:t>
      </w:r>
      <w:r w:rsidR="00946262">
        <w:t>’</w:t>
      </w:r>
      <w:r>
        <w:t xml:space="preserve">accès </w:t>
      </w:r>
      <w:r w:rsidRPr="002132FF">
        <w:t>à l</w:t>
      </w:r>
      <w:r w:rsidR="00946262">
        <w:t>’</w:t>
      </w:r>
      <w:r w:rsidRPr="002132FF">
        <w:t xml:space="preserve">information et vise à accroître leur participation aux institutions </w:t>
      </w:r>
      <w:r>
        <w:t xml:space="preserve">des </w:t>
      </w:r>
      <w:r w:rsidRPr="006D4BEB">
        <w:rPr>
          <w:i/>
          <w:iCs/>
        </w:rPr>
        <w:t>panchayats</w:t>
      </w:r>
      <w:r>
        <w:t xml:space="preserve">. </w:t>
      </w:r>
    </w:p>
    <w:p w14:paraId="5504C50E" w14:textId="1E638015" w:rsidR="0033317E" w:rsidRDefault="0033317E" w:rsidP="0033317E">
      <w:pPr>
        <w:pStyle w:val="H4G"/>
      </w:pPr>
      <w:r w:rsidRPr="005A614A">
        <w:tab/>
      </w:r>
      <w:r w:rsidRPr="005A614A">
        <w:tab/>
      </w:r>
      <w:r w:rsidRPr="00EF3BCF">
        <w:t>Réponse au paragraphe 10</w:t>
      </w:r>
      <w:r>
        <w:t> </w:t>
      </w:r>
      <w:r w:rsidRPr="005A614A">
        <w:t>c)</w:t>
      </w:r>
    </w:p>
    <w:p w14:paraId="7867318C" w14:textId="73D1F342" w:rsidR="0033317E" w:rsidRPr="005A614A" w:rsidRDefault="0033317E" w:rsidP="0033317E">
      <w:pPr>
        <w:pStyle w:val="SingleTxtG"/>
      </w:pPr>
      <w:r w:rsidRPr="002E629A">
        <w:t>40.</w:t>
      </w:r>
      <w:r w:rsidRPr="002E629A">
        <w:tab/>
      </w:r>
      <w:r w:rsidRPr="00CE3D39">
        <w:t xml:space="preserve">En Inde, le mariage et les relations familiales sont régis </w:t>
      </w:r>
      <w:r>
        <w:t xml:space="preserve">au premier chef </w:t>
      </w:r>
      <w:r w:rsidRPr="00CE3D39">
        <w:t xml:space="preserve">par les lois </w:t>
      </w:r>
      <w:r>
        <w:t>sur le statut personnel</w:t>
      </w:r>
      <w:r w:rsidRPr="00CE3D39">
        <w:t xml:space="preserve"> de la communauté religieuse </w:t>
      </w:r>
      <w:r>
        <w:t xml:space="preserve">particulière </w:t>
      </w:r>
      <w:r w:rsidRPr="00CE3D39">
        <w:t xml:space="preserve">à laquelle une personne appartient. </w:t>
      </w:r>
      <w:r>
        <w:t>P</w:t>
      </w:r>
      <w:r w:rsidRPr="00CE3D39">
        <w:t>ays laïque</w:t>
      </w:r>
      <w:r>
        <w:t>,</w:t>
      </w:r>
      <w:r w:rsidRPr="00CE3D39">
        <w:t xml:space="preserve"> </w:t>
      </w:r>
      <w:r>
        <w:t>l</w:t>
      </w:r>
      <w:r w:rsidR="00946262">
        <w:t>’</w:t>
      </w:r>
      <w:r w:rsidRPr="00CE3D39">
        <w:t>Inde</w:t>
      </w:r>
      <w:r>
        <w:t xml:space="preserve"> observe une </w:t>
      </w:r>
      <w:r w:rsidRPr="00CE3D39">
        <w:t>politique de non-</w:t>
      </w:r>
      <w:r>
        <w:t>immixtion</w:t>
      </w:r>
      <w:r w:rsidRPr="00CE3D39">
        <w:t xml:space="preserve"> dans les affaires personnelles </w:t>
      </w:r>
      <w:r>
        <w:t xml:space="preserve">des </w:t>
      </w:r>
      <w:r w:rsidRPr="00CE3D39">
        <w:t>communauté</w:t>
      </w:r>
      <w:r>
        <w:t>s</w:t>
      </w:r>
      <w:r w:rsidRPr="00CE3D39">
        <w:t xml:space="preserve"> sans </w:t>
      </w:r>
      <w:r>
        <w:t>l</w:t>
      </w:r>
      <w:r w:rsidR="00946262">
        <w:t>’</w:t>
      </w:r>
      <w:r w:rsidRPr="00CE3D39">
        <w:t xml:space="preserve">initiative et </w:t>
      </w:r>
      <w:r>
        <w:t xml:space="preserve">le </w:t>
      </w:r>
      <w:r w:rsidRPr="00CE3D39">
        <w:t>consentement</w:t>
      </w:r>
      <w:r>
        <w:t xml:space="preserve"> de la communauté concernée</w:t>
      </w:r>
      <w:r w:rsidRPr="00CE3D39">
        <w:t>. Néanmoins, l</w:t>
      </w:r>
      <w:r w:rsidR="00946262">
        <w:t>’</w:t>
      </w:r>
      <w:r w:rsidRPr="00CE3D39">
        <w:t xml:space="preserve">Inde a </w:t>
      </w:r>
      <w:r>
        <w:t xml:space="preserve">continué de progresser régulièrement </w:t>
      </w:r>
      <w:r w:rsidRPr="00CE3D39">
        <w:t>vers l</w:t>
      </w:r>
      <w:r w:rsidR="00946262">
        <w:t>’</w:t>
      </w:r>
      <w:r w:rsidRPr="00CE3D39">
        <w:t xml:space="preserve">égalité </w:t>
      </w:r>
      <w:r>
        <w:t>fondamentale</w:t>
      </w:r>
      <w:r w:rsidRPr="00CE3D39">
        <w:t xml:space="preserve"> des femmes dans les affaires familiales, </w:t>
      </w:r>
      <w:r>
        <w:t xml:space="preserve">principalement par la voie de modifications législatives </w:t>
      </w:r>
      <w:r w:rsidRPr="00CE3D39">
        <w:t>et de décisions judiciaires.</w:t>
      </w:r>
      <w:r>
        <w:t xml:space="preserve"> </w:t>
      </w:r>
      <w:r w:rsidRPr="00934064">
        <w:t>L</w:t>
      </w:r>
      <w:r>
        <w:t xml:space="preserve">a loi de 2005 portant modification de la loi hindoue sur les successions a égalisé le statut des filles par rapport à celui des fils </w:t>
      </w:r>
      <w:r w:rsidRPr="001D5A3D">
        <w:t>concernant la propriété indivise selon le régime</w:t>
      </w:r>
      <w:r>
        <w:t xml:space="preserve"> hindou</w:t>
      </w:r>
      <w:r w:rsidRPr="001D5A3D">
        <w:t xml:space="preserve"> du Mitakshara.</w:t>
      </w:r>
      <w:r>
        <w:t xml:space="preserve"> </w:t>
      </w:r>
      <w:r w:rsidRPr="005D7057">
        <w:t>Il a également supprimé la disposition interdisant aux femmes de demander leur part d</w:t>
      </w:r>
      <w:r w:rsidR="00946262">
        <w:t>’</w:t>
      </w:r>
      <w:r w:rsidRPr="005D7057">
        <w:t>héritage, dans le cas d</w:t>
      </w:r>
      <w:r w:rsidR="00946262">
        <w:t>’</w:t>
      </w:r>
      <w:r w:rsidRPr="005D7057">
        <w:t>un logement occupé entièrement par la famille commune, tant que les héritiers masculins n</w:t>
      </w:r>
      <w:r w:rsidR="00946262">
        <w:t>’</w:t>
      </w:r>
      <w:r w:rsidRPr="005D7057">
        <w:t>ont pas décidé de procéder au partage de l</w:t>
      </w:r>
      <w:r w:rsidR="00946262">
        <w:t>’</w:t>
      </w:r>
      <w:r w:rsidRPr="005D7057">
        <w:t>héritage.</w:t>
      </w:r>
      <w:r>
        <w:t xml:space="preserve"> </w:t>
      </w:r>
      <w:r w:rsidRPr="009379FA">
        <w:t>La loi de 2010 relative aux statuts personnels a modifié la loi de 1890 relative à la tutelle et la loi hindoue de 1956 sur l</w:t>
      </w:r>
      <w:r w:rsidR="00946262">
        <w:t>’</w:t>
      </w:r>
      <w:r w:rsidRPr="009379FA">
        <w:t>adoption et l</w:t>
      </w:r>
      <w:r w:rsidR="00946262">
        <w:t>’</w:t>
      </w:r>
      <w:r w:rsidRPr="009379FA">
        <w:t xml:space="preserve">entretien des enfants. </w:t>
      </w:r>
      <w:r>
        <w:t>L</w:t>
      </w:r>
      <w:r w:rsidRPr="009379FA">
        <w:t xml:space="preserve">a loi </w:t>
      </w:r>
      <w:r>
        <w:t xml:space="preserve">modifiée </w:t>
      </w:r>
      <w:r w:rsidRPr="009379FA">
        <w:t>relative à la tutelle autorise la mère à être tuteur au même titre que le père</w:t>
      </w:r>
      <w:r>
        <w:t xml:space="preserve">. Depuis cette modification, les hommes et les femmes hindous disposent des mêmes droits pour ce qui est </w:t>
      </w:r>
      <w:r w:rsidRPr="009379FA">
        <w:t>de donner à l</w:t>
      </w:r>
      <w:r w:rsidR="00946262">
        <w:t>’</w:t>
      </w:r>
      <w:r w:rsidRPr="009379FA">
        <w:t>adoption</w:t>
      </w:r>
      <w:r>
        <w:t xml:space="preserve"> ou d</w:t>
      </w:r>
      <w:r w:rsidR="00946262">
        <w:t>’</w:t>
      </w:r>
      <w:r>
        <w:t>adopter les enfants</w:t>
      </w:r>
      <w:r w:rsidRPr="009379FA">
        <w:t>.</w:t>
      </w:r>
      <w:r>
        <w:t xml:space="preserve"> </w:t>
      </w:r>
      <w:r w:rsidRPr="00486284">
        <w:t xml:space="preserve">En outre, la loi de 2019 sur </w:t>
      </w:r>
      <w:r>
        <w:t xml:space="preserve">la </w:t>
      </w:r>
      <w:r w:rsidRPr="00486284">
        <w:t xml:space="preserve">protection des droits femmes musulmanes </w:t>
      </w:r>
      <w:r>
        <w:t xml:space="preserve">dans le </w:t>
      </w:r>
      <w:r w:rsidRPr="00486284">
        <w:t>mariage</w:t>
      </w:r>
      <w:r>
        <w:t xml:space="preserve"> érige en infraction le fait pour un époux musulman de prononcer le triple </w:t>
      </w:r>
      <w:r w:rsidRPr="00A72EF7">
        <w:rPr>
          <w:i/>
          <w:iCs/>
        </w:rPr>
        <w:t>talaq</w:t>
      </w:r>
      <w:r w:rsidRPr="00486284">
        <w:t xml:space="preserve"> </w:t>
      </w:r>
      <w:r>
        <w:t xml:space="preserve">et permet à </w:t>
      </w:r>
      <w:r>
        <w:lastRenderedPageBreak/>
        <w:t>l</w:t>
      </w:r>
      <w:r w:rsidR="00946262">
        <w:t>’</w:t>
      </w:r>
      <w:r>
        <w:t>épouse musulmane à l</w:t>
      </w:r>
      <w:r w:rsidR="00946262">
        <w:t>’</w:t>
      </w:r>
      <w:r>
        <w:t xml:space="preserve">égard de qui le </w:t>
      </w:r>
      <w:r w:rsidRPr="0080503C">
        <w:rPr>
          <w:i/>
          <w:iCs/>
        </w:rPr>
        <w:t>talaq</w:t>
      </w:r>
      <w:r>
        <w:t xml:space="preserve"> a été prononcé de demander un règlement à l</w:t>
      </w:r>
      <w:r w:rsidR="00946262">
        <w:t>’</w:t>
      </w:r>
      <w:r>
        <w:t xml:space="preserve">amiable. </w:t>
      </w:r>
    </w:p>
    <w:p w14:paraId="29E4CFDB" w14:textId="0AC8788C" w:rsidR="0033317E" w:rsidRPr="009277F4" w:rsidRDefault="0033317E" w:rsidP="0033317E">
      <w:pPr>
        <w:pStyle w:val="SingleTxtG"/>
      </w:pPr>
      <w:r w:rsidRPr="00A54374">
        <w:t>41.</w:t>
      </w:r>
      <w:r w:rsidRPr="00A54374">
        <w:tab/>
      </w:r>
      <w:r w:rsidRPr="009277F4">
        <w:t>L</w:t>
      </w:r>
      <w:r w:rsidR="00946262">
        <w:t>’</w:t>
      </w:r>
      <w:r w:rsidRPr="009277F4">
        <w:t xml:space="preserve">inégalité </w:t>
      </w:r>
      <w:r>
        <w:t xml:space="preserve">qui existe </w:t>
      </w:r>
      <w:r w:rsidRPr="009277F4">
        <w:t>entre hommes et femmes en droit hindou en matière de tutelle s</w:t>
      </w:r>
      <w:r w:rsidR="00946262">
        <w:t>’</w:t>
      </w:r>
      <w:r w:rsidRPr="009277F4">
        <w:t xml:space="preserve">est </w:t>
      </w:r>
      <w:r>
        <w:t>amenuisée depuis</w:t>
      </w:r>
      <w:r w:rsidRPr="009277F4">
        <w:t xml:space="preserve"> la décision de la Cour suprême dans l</w:t>
      </w:r>
      <w:r w:rsidR="00946262">
        <w:t>’</w:t>
      </w:r>
      <w:r w:rsidRPr="009277F4">
        <w:t xml:space="preserve">affaire </w:t>
      </w:r>
      <w:r w:rsidRPr="004E0F91">
        <w:rPr>
          <w:i/>
          <w:iCs/>
        </w:rPr>
        <w:t>Githa Hariharan v. Reserve Bank of India</w:t>
      </w:r>
      <w:r w:rsidRPr="009277F4">
        <w:t xml:space="preserve">, </w:t>
      </w:r>
      <w:r>
        <w:t>à la faveur d</w:t>
      </w:r>
      <w:r w:rsidR="00946262">
        <w:t>’</w:t>
      </w:r>
      <w:r>
        <w:t xml:space="preserve">une </w:t>
      </w:r>
      <w:r w:rsidRPr="009277F4">
        <w:t>interprétation progressi</w:t>
      </w:r>
      <w:r>
        <w:t>ste</w:t>
      </w:r>
      <w:r w:rsidRPr="009277F4">
        <w:t xml:space="preserve"> </w:t>
      </w:r>
      <w:r>
        <w:t>de l</w:t>
      </w:r>
      <w:r w:rsidR="00946262">
        <w:t>’</w:t>
      </w:r>
      <w:r>
        <w:t xml:space="preserve">article </w:t>
      </w:r>
      <w:r w:rsidRPr="009277F4">
        <w:t>6</w:t>
      </w:r>
      <w:r>
        <w:t xml:space="preserve"> </w:t>
      </w:r>
      <w:r w:rsidRPr="009277F4">
        <w:t>a) de la loi hindoue de 1956 sur la minorité et la tutelle, qui reconnaissait à la mère et au père</w:t>
      </w:r>
      <w:r>
        <w:t xml:space="preserve"> des</w:t>
      </w:r>
      <w:r w:rsidRPr="009277F4">
        <w:t xml:space="preserve"> droit</w:t>
      </w:r>
      <w:r>
        <w:t>s</w:t>
      </w:r>
      <w:r w:rsidRPr="009277F4">
        <w:t xml:space="preserve"> de tutelle très inéga</w:t>
      </w:r>
      <w:r>
        <w:t xml:space="preserve">ux et </w:t>
      </w:r>
      <w:r w:rsidRPr="009277F4">
        <w:t>différent</w:t>
      </w:r>
      <w:r>
        <w:t>s</w:t>
      </w:r>
      <w:r w:rsidRPr="009277F4">
        <w:t xml:space="preserve">. </w:t>
      </w:r>
      <w:r>
        <w:t>L</w:t>
      </w:r>
      <w:r w:rsidR="00946262">
        <w:t>’</w:t>
      </w:r>
      <w:r w:rsidRPr="009277F4">
        <w:t xml:space="preserve">interprétation éclairée </w:t>
      </w:r>
      <w:r>
        <w:t xml:space="preserve">qui a été faite de </w:t>
      </w:r>
      <w:r w:rsidRPr="009277F4">
        <w:t xml:space="preserve">la loi de 1986 </w:t>
      </w:r>
      <w:r w:rsidRPr="00486284">
        <w:t xml:space="preserve">sur </w:t>
      </w:r>
      <w:r>
        <w:t xml:space="preserve">la </w:t>
      </w:r>
      <w:r w:rsidRPr="00486284">
        <w:t xml:space="preserve">protection des droits femmes musulmanes </w:t>
      </w:r>
      <w:r>
        <w:t xml:space="preserve">dans le divorce </w:t>
      </w:r>
      <w:r w:rsidRPr="009277F4">
        <w:t>par la Cour suprême dans l</w:t>
      </w:r>
      <w:r w:rsidR="00946262">
        <w:t>’</w:t>
      </w:r>
      <w:r w:rsidRPr="009277F4">
        <w:t xml:space="preserve">affaire </w:t>
      </w:r>
      <w:r w:rsidRPr="00BE393A">
        <w:rPr>
          <w:i/>
          <w:iCs/>
        </w:rPr>
        <w:t xml:space="preserve">Danial Latifi </w:t>
      </w:r>
      <w:r w:rsidR="002256AD">
        <w:rPr>
          <w:i/>
          <w:iCs/>
        </w:rPr>
        <w:t>v</w:t>
      </w:r>
      <w:r w:rsidRPr="00BE393A">
        <w:rPr>
          <w:i/>
          <w:iCs/>
        </w:rPr>
        <w:t>. Union of India</w:t>
      </w:r>
      <w:r w:rsidRPr="009277F4">
        <w:t xml:space="preserve"> </w:t>
      </w:r>
      <w:r>
        <w:t xml:space="preserve">a garanti aux </w:t>
      </w:r>
      <w:r w:rsidRPr="009277F4">
        <w:t>femmes musulmanes divorcées un droit étendu à l</w:t>
      </w:r>
      <w:r w:rsidR="00946262">
        <w:t>’</w:t>
      </w:r>
      <w:r w:rsidRPr="009277F4">
        <w:t>entretien et à la pension alimentaire.</w:t>
      </w:r>
    </w:p>
    <w:p w14:paraId="4A06D21C" w14:textId="72826FAE" w:rsidR="0033317E" w:rsidRPr="00BA49B4" w:rsidRDefault="0033317E" w:rsidP="0033317E">
      <w:pPr>
        <w:pStyle w:val="SingleTxtG"/>
      </w:pPr>
      <w:r w:rsidRPr="00A54374">
        <w:t>42.</w:t>
      </w:r>
      <w:r w:rsidRPr="00A54374">
        <w:tab/>
      </w:r>
      <w:r>
        <w:t>S</w:t>
      </w:r>
      <w:r w:rsidRPr="00A54374">
        <w:t xml:space="preserve">ymbole majeur du patriarcat et des stéréotypes </w:t>
      </w:r>
      <w:r>
        <w:t>sexistes</w:t>
      </w:r>
      <w:r w:rsidRPr="00A54374">
        <w:t>, l</w:t>
      </w:r>
      <w:r w:rsidR="00946262">
        <w:t>’</w:t>
      </w:r>
      <w:r w:rsidRPr="00A54374">
        <w:t>infraction d</w:t>
      </w:r>
      <w:r w:rsidR="00946262">
        <w:t>’</w:t>
      </w:r>
      <w:r w:rsidRPr="00A54374">
        <w:t xml:space="preserve">adultère </w:t>
      </w:r>
      <w:r>
        <w:t xml:space="preserve">définie dans </w:t>
      </w:r>
      <w:r w:rsidRPr="00A54374">
        <w:t xml:space="preserve">le Code pénal </w:t>
      </w:r>
      <w:r>
        <w:t xml:space="preserve">indien a été déclarée inconstitutionnelle par la </w:t>
      </w:r>
      <w:r w:rsidRPr="00A54374">
        <w:t>Cour suprême dans l</w:t>
      </w:r>
      <w:r w:rsidR="00946262">
        <w:t>’</w:t>
      </w:r>
      <w:r w:rsidRPr="00A54374">
        <w:t xml:space="preserve">affaire </w:t>
      </w:r>
      <w:r w:rsidRPr="00A54374">
        <w:rPr>
          <w:i/>
          <w:iCs/>
        </w:rPr>
        <w:t xml:space="preserve">Joseph Shine </w:t>
      </w:r>
      <w:r>
        <w:rPr>
          <w:i/>
          <w:iCs/>
        </w:rPr>
        <w:t>v. Union of India</w:t>
      </w:r>
      <w:r w:rsidRPr="00A54374">
        <w:t xml:space="preserve">. </w:t>
      </w:r>
      <w:r>
        <w:t xml:space="preserve">Tout en incriminant </w:t>
      </w:r>
      <w:r w:rsidRPr="00A54374">
        <w:t>l</w:t>
      </w:r>
      <w:r w:rsidR="00946262">
        <w:t>’</w:t>
      </w:r>
      <w:r w:rsidRPr="00A54374">
        <w:t xml:space="preserve">adultère </w:t>
      </w:r>
      <w:r>
        <w:t>commis par l</w:t>
      </w:r>
      <w:r w:rsidR="00946262">
        <w:t>’</w:t>
      </w:r>
      <w:r w:rsidRPr="00A54374">
        <w:t>épouse</w:t>
      </w:r>
      <w:r>
        <w:t xml:space="preserve">, </w:t>
      </w:r>
      <w:r w:rsidRPr="00A54374">
        <w:t xml:space="preserve">la loi </w:t>
      </w:r>
      <w:r>
        <w:t>permettait seulement à l</w:t>
      </w:r>
      <w:r w:rsidR="00946262">
        <w:t>’</w:t>
      </w:r>
      <w:r>
        <w:t xml:space="preserve">époux de </w:t>
      </w:r>
      <w:r w:rsidRPr="00A54374">
        <w:t>déposer une plainte pénale contre la personne avec laquelle l</w:t>
      </w:r>
      <w:r w:rsidR="00946262">
        <w:t>’</w:t>
      </w:r>
      <w:r w:rsidRPr="00A54374">
        <w:t xml:space="preserve">épouse était </w:t>
      </w:r>
      <w:r>
        <w:t>présumée</w:t>
      </w:r>
      <w:r w:rsidRPr="00A54374">
        <w:t xml:space="preserve"> entretenir une relation adultère. </w:t>
      </w:r>
      <w:r w:rsidRPr="00BA49B4">
        <w:t>La Cour a jugé que cette disposition violait le principe de non-discrimination et privait les femmes de l</w:t>
      </w:r>
      <w:r w:rsidR="00946262">
        <w:t>’</w:t>
      </w:r>
      <w:r w:rsidRPr="00BA49B4">
        <w:t>égalité fondamentale.</w:t>
      </w:r>
    </w:p>
    <w:p w14:paraId="02B755F1" w14:textId="1B5A95FA" w:rsidR="0033317E" w:rsidRPr="00096E92" w:rsidRDefault="0033317E" w:rsidP="0033317E">
      <w:pPr>
        <w:pStyle w:val="H4G"/>
      </w:pPr>
      <w:r w:rsidRPr="00BA49B4">
        <w:tab/>
      </w:r>
      <w:r w:rsidRPr="00BA49B4">
        <w:tab/>
      </w:r>
      <w:r w:rsidRPr="00EF3BCF">
        <w:t>Réponse au paragraphe 10</w:t>
      </w:r>
      <w:r>
        <w:t> </w:t>
      </w:r>
      <w:r w:rsidRPr="00096E92">
        <w:t>d)</w:t>
      </w:r>
    </w:p>
    <w:p w14:paraId="4E68A2E4" w14:textId="62D67177" w:rsidR="0033317E" w:rsidRPr="00C100C1" w:rsidRDefault="0033317E" w:rsidP="0033317E">
      <w:pPr>
        <w:pStyle w:val="SingleTxtG"/>
      </w:pPr>
      <w:r w:rsidRPr="00096E92">
        <w:t>43.</w:t>
      </w:r>
      <w:r w:rsidRPr="00096E92">
        <w:tab/>
      </w:r>
      <w:r>
        <w:t xml:space="preserve">Si </w:t>
      </w:r>
      <w:r w:rsidRPr="00C100C1">
        <w:t xml:space="preserve">les coutumes </w:t>
      </w:r>
      <w:r>
        <w:t xml:space="preserve">ont </w:t>
      </w:r>
      <w:r w:rsidRPr="00C100C1">
        <w:t xml:space="preserve">force de loi en Inde, </w:t>
      </w:r>
      <w:r>
        <w:t>celles qui sont contraires à la Constitution</w:t>
      </w:r>
      <w:r w:rsidRPr="00C100C1">
        <w:t xml:space="preserve"> peuvent être interdites. La Constitution </w:t>
      </w:r>
      <w:r>
        <w:t>consacre à la fois</w:t>
      </w:r>
      <w:r w:rsidRPr="00C100C1">
        <w:t xml:space="preserve"> l</w:t>
      </w:r>
      <w:r w:rsidR="00946262">
        <w:t>’</w:t>
      </w:r>
      <w:r w:rsidRPr="00C100C1">
        <w:t xml:space="preserve">égalité </w:t>
      </w:r>
      <w:r>
        <w:t xml:space="preserve">entre hommes et femmes </w:t>
      </w:r>
      <w:r w:rsidRPr="00C100C1">
        <w:t xml:space="preserve">et le droit de conserver </w:t>
      </w:r>
      <w:r>
        <w:t xml:space="preserve">sa </w:t>
      </w:r>
      <w:r w:rsidRPr="00C100C1">
        <w:t>culture. Dans l</w:t>
      </w:r>
      <w:r w:rsidR="00946262">
        <w:t>’</w:t>
      </w:r>
      <w:r w:rsidRPr="00C100C1">
        <w:t xml:space="preserve">affaire </w:t>
      </w:r>
      <w:r w:rsidRPr="00FE06A5">
        <w:rPr>
          <w:i/>
          <w:iCs/>
        </w:rPr>
        <w:t>Madhu Kishwar v. State of Bihar</w:t>
      </w:r>
      <w:r w:rsidRPr="00C100C1">
        <w:t xml:space="preserve">, la Cour suprême, tout en confirmant la pratique coutumière </w:t>
      </w:r>
      <w:r>
        <w:t xml:space="preserve">des </w:t>
      </w:r>
      <w:r w:rsidRPr="00C100C1">
        <w:t>tribus répertoriées</w:t>
      </w:r>
      <w:r>
        <w:t xml:space="preserve"> accordant</w:t>
      </w:r>
      <w:r w:rsidRPr="00C100C1">
        <w:t xml:space="preserve"> le droit d</w:t>
      </w:r>
      <w:r w:rsidR="00946262">
        <w:t>’</w:t>
      </w:r>
      <w:r w:rsidRPr="00C100C1">
        <w:t>hérit</w:t>
      </w:r>
      <w:r>
        <w:t xml:space="preserve">er </w:t>
      </w:r>
      <w:r w:rsidRPr="00C100C1">
        <w:t xml:space="preserve">aux descendants masculins, a établi le droit des femmes </w:t>
      </w:r>
      <w:r>
        <w:t xml:space="preserve">de </w:t>
      </w:r>
      <w:r w:rsidRPr="00C100C1">
        <w:t xml:space="preserve">tirer des moyens de subsistance </w:t>
      </w:r>
      <w:r>
        <w:t xml:space="preserve">de biens fonciers hérités, </w:t>
      </w:r>
      <w:r w:rsidRPr="00C100C1">
        <w:t xml:space="preserve">et limité le droit des descendants masculins à la propriété exclusive </w:t>
      </w:r>
      <w:r>
        <w:t xml:space="preserve">des terres héritées </w:t>
      </w:r>
      <w:r w:rsidRPr="00C100C1">
        <w:t>jusqu</w:t>
      </w:r>
      <w:r w:rsidR="00946262">
        <w:t>’</w:t>
      </w:r>
      <w:r w:rsidRPr="00C100C1">
        <w:t xml:space="preserve">à ce que </w:t>
      </w:r>
      <w:r>
        <w:t>l</w:t>
      </w:r>
      <w:r w:rsidR="00946262">
        <w:t>’</w:t>
      </w:r>
      <w:r>
        <w:t xml:space="preserve">épouse </w:t>
      </w:r>
      <w:r w:rsidRPr="00C100C1">
        <w:t xml:space="preserve">à charge/descendante </w:t>
      </w:r>
      <w:r>
        <w:t>décide d</w:t>
      </w:r>
      <w:r w:rsidR="00946262">
        <w:t>’</w:t>
      </w:r>
      <w:r w:rsidRPr="00C100C1">
        <w:t xml:space="preserve">un autre moyen de subsistance. </w:t>
      </w:r>
      <w:r>
        <w:t>Cette</w:t>
      </w:r>
      <w:r w:rsidRPr="00C100C1">
        <w:t xml:space="preserve"> décision</w:t>
      </w:r>
      <w:r>
        <w:t xml:space="preserve"> offre un</w:t>
      </w:r>
      <w:r w:rsidRPr="00C100C1">
        <w:t xml:space="preserve"> </w:t>
      </w:r>
      <w:r>
        <w:t>exemple de situation à</w:t>
      </w:r>
      <w:r w:rsidRPr="00C100C1">
        <w:t xml:space="preserve"> l</w:t>
      </w:r>
      <w:r w:rsidR="00946262">
        <w:t>’</w:t>
      </w:r>
      <w:r w:rsidRPr="00C100C1">
        <w:t xml:space="preserve">interface </w:t>
      </w:r>
      <w:r>
        <w:t xml:space="preserve">des </w:t>
      </w:r>
      <w:r w:rsidRPr="00C100C1">
        <w:t xml:space="preserve">droits culturels et </w:t>
      </w:r>
      <w:r>
        <w:t xml:space="preserve">du </w:t>
      </w:r>
      <w:r w:rsidRPr="00C100C1">
        <w:t>droit à l</w:t>
      </w:r>
      <w:r w:rsidR="00946262">
        <w:t>’</w:t>
      </w:r>
      <w:r w:rsidRPr="00C100C1">
        <w:t>égalité et à la non-discrimination.</w:t>
      </w:r>
    </w:p>
    <w:p w14:paraId="1F3DE258" w14:textId="77777777" w:rsidR="0033317E" w:rsidRPr="009D0614" w:rsidRDefault="0033317E" w:rsidP="00CE36E0">
      <w:pPr>
        <w:pStyle w:val="H1G"/>
      </w:pPr>
      <w:r w:rsidRPr="00C100C1">
        <w:tab/>
      </w:r>
      <w:r w:rsidRPr="00C100C1">
        <w:tab/>
      </w:r>
      <w:r w:rsidRPr="009D0614">
        <w:t>Violences contre les femmes et pratiques préjudiciables (art. 2, 3, 6, 7, 8 et 26)</w:t>
      </w:r>
    </w:p>
    <w:p w14:paraId="24210876" w14:textId="77777777" w:rsidR="0033317E" w:rsidRPr="00335BD4" w:rsidRDefault="0033317E" w:rsidP="0033317E">
      <w:pPr>
        <w:pStyle w:val="H23G"/>
      </w:pPr>
      <w:r w:rsidRPr="009D0614">
        <w:tab/>
      </w:r>
      <w:r w:rsidRPr="009D0614">
        <w:tab/>
      </w:r>
      <w:r w:rsidRPr="00BD2261">
        <w:t xml:space="preserve">Réponse au paragraphe </w:t>
      </w:r>
      <w:r>
        <w:t>11</w:t>
      </w:r>
      <w:r w:rsidRPr="00BD2261">
        <w:t xml:space="preserve"> de la liste de poi</w:t>
      </w:r>
      <w:r>
        <w:t>nts</w:t>
      </w:r>
    </w:p>
    <w:p w14:paraId="224E5D14" w14:textId="2D2340E9" w:rsidR="0033317E" w:rsidRDefault="0033317E" w:rsidP="0033317E">
      <w:pPr>
        <w:pStyle w:val="SingleTxtG"/>
      </w:pPr>
      <w:r w:rsidRPr="009A6AFE">
        <w:t>44.</w:t>
      </w:r>
      <w:r w:rsidRPr="009A6AFE">
        <w:tab/>
        <w:t>L</w:t>
      </w:r>
      <w:r w:rsidR="00946262">
        <w:t>’</w:t>
      </w:r>
      <w:r w:rsidRPr="009A6AFE">
        <w:t xml:space="preserve">Inde a toujours pris </w:t>
      </w:r>
      <w:r>
        <w:t xml:space="preserve">au sérieux la persistance de </w:t>
      </w:r>
      <w:r w:rsidRPr="009A6AFE">
        <w:t xml:space="preserve">pratiques néfastes </w:t>
      </w:r>
      <w:r>
        <w:t>à l</w:t>
      </w:r>
      <w:r w:rsidR="00946262">
        <w:t>’</w:t>
      </w:r>
      <w:r>
        <w:t xml:space="preserve">égard </w:t>
      </w:r>
      <w:r w:rsidRPr="009A6AFE">
        <w:t xml:space="preserve">des femmes et a </w:t>
      </w:r>
      <w:r>
        <w:t xml:space="preserve">adopté </w:t>
      </w:r>
      <w:r w:rsidRPr="009A6AFE">
        <w:t xml:space="preserve">des mesures </w:t>
      </w:r>
      <w:r>
        <w:t>cohérentes pour y mettre fin</w:t>
      </w:r>
      <w:r w:rsidRPr="009A6AFE">
        <w:t>.</w:t>
      </w:r>
    </w:p>
    <w:p w14:paraId="729B4CA1" w14:textId="37BF9D8A" w:rsidR="0033317E" w:rsidRPr="004E7135" w:rsidRDefault="0033317E" w:rsidP="0033317E">
      <w:pPr>
        <w:pStyle w:val="SingleTxtG"/>
      </w:pPr>
      <w:r w:rsidRPr="004723AE">
        <w:t>45.</w:t>
      </w:r>
      <w:r w:rsidRPr="004723AE">
        <w:tab/>
      </w:r>
      <w:r w:rsidRPr="004723AE">
        <w:rPr>
          <w:i/>
        </w:rPr>
        <w:t>Mariage d</w:t>
      </w:r>
      <w:r w:rsidR="00946262">
        <w:rPr>
          <w:i/>
        </w:rPr>
        <w:t>’</w:t>
      </w:r>
      <w:r w:rsidRPr="004723AE">
        <w:rPr>
          <w:i/>
        </w:rPr>
        <w:t>enfants</w:t>
      </w:r>
      <w:r w:rsidRPr="004723AE">
        <w:t xml:space="preserve"> </w:t>
      </w:r>
      <w:r w:rsidR="00CE36E0">
        <w:t>−</w:t>
      </w:r>
      <w:r w:rsidRPr="004723AE">
        <w:t xml:space="preserve"> </w:t>
      </w:r>
      <w:r w:rsidRPr="004E7135">
        <w:t xml:space="preserve">La loi de 2006 </w:t>
      </w:r>
      <w:r>
        <w:t xml:space="preserve">interdisant le </w:t>
      </w:r>
      <w:r w:rsidRPr="004E7135">
        <w:t>mariage d</w:t>
      </w:r>
      <w:r w:rsidR="00946262">
        <w:t>’</w:t>
      </w:r>
      <w:r w:rsidRPr="004E7135">
        <w:t xml:space="preserve">enfants </w:t>
      </w:r>
      <w:r>
        <w:t xml:space="preserve">interdit et réprime </w:t>
      </w:r>
      <w:r w:rsidRPr="004E7135">
        <w:t xml:space="preserve">la célébration </w:t>
      </w:r>
      <w:r>
        <w:t xml:space="preserve">du </w:t>
      </w:r>
      <w:r w:rsidRPr="004E7135">
        <w:t>mariage d</w:t>
      </w:r>
      <w:r w:rsidR="00946262">
        <w:t>’</w:t>
      </w:r>
      <w:r w:rsidRPr="004E7135">
        <w:t xml:space="preserve">enfants. </w:t>
      </w:r>
      <w:r>
        <w:t xml:space="preserve">Elle permet </w:t>
      </w:r>
      <w:r w:rsidRPr="004E7135">
        <w:t>à l</w:t>
      </w:r>
      <w:r w:rsidR="00946262">
        <w:t>’</w:t>
      </w:r>
      <w:r w:rsidRPr="004E7135">
        <w:t xml:space="preserve">enfant </w:t>
      </w:r>
      <w:r>
        <w:t xml:space="preserve">marié officiellement </w:t>
      </w:r>
      <w:r w:rsidRPr="004E7135">
        <w:t>de faire annuler</w:t>
      </w:r>
      <w:r>
        <w:t xml:space="preserve"> son mariage par les tribunaux</w:t>
      </w:r>
      <w:r w:rsidRPr="004E7135">
        <w:t xml:space="preserve">. Elle crée une structure institutionnelle en </w:t>
      </w:r>
      <w:r>
        <w:t>prescrivant la désignation d</w:t>
      </w:r>
      <w:r w:rsidR="00946262">
        <w:t>’</w:t>
      </w:r>
      <w:r w:rsidRPr="004E7135">
        <w:t xml:space="preserve">un responsable </w:t>
      </w:r>
      <w:r>
        <w:t>pour</w:t>
      </w:r>
      <w:r w:rsidRPr="004E7135">
        <w:t xml:space="preserve"> l</w:t>
      </w:r>
      <w:r w:rsidR="00946262">
        <w:t>’</w:t>
      </w:r>
      <w:r w:rsidRPr="004E7135">
        <w:t xml:space="preserve">interdiction </w:t>
      </w:r>
      <w:r>
        <w:t>du</w:t>
      </w:r>
      <w:r w:rsidRPr="004E7135">
        <w:t xml:space="preserve"> mariage d</w:t>
      </w:r>
      <w:r w:rsidR="00946262">
        <w:t>’</w:t>
      </w:r>
      <w:r w:rsidRPr="004E7135">
        <w:t>enfants</w:t>
      </w:r>
      <w:r>
        <w:t>, chargé d</w:t>
      </w:r>
      <w:r w:rsidR="00946262">
        <w:t>’</w:t>
      </w:r>
      <w:r>
        <w:t xml:space="preserve">assurer la </w:t>
      </w:r>
      <w:r w:rsidRPr="004E7135">
        <w:t xml:space="preserve">prévention </w:t>
      </w:r>
      <w:r>
        <w:t xml:space="preserve">de ces </w:t>
      </w:r>
      <w:r w:rsidRPr="004E7135">
        <w:t>mariages</w:t>
      </w:r>
      <w:r>
        <w:t xml:space="preserve"> et la sensibilisation au problème et de conseiller les habitants. </w:t>
      </w:r>
      <w:r w:rsidRPr="004E7135">
        <w:t xml:space="preserve">et le conseil aux résidents locaux. En outre, la loi </w:t>
      </w:r>
      <w:r>
        <w:t>renforce les peines applicables aux infractions visées et prévoit la création d</w:t>
      </w:r>
      <w:r w:rsidR="00946262">
        <w:t>’</w:t>
      </w:r>
      <w:r w:rsidRPr="004E7135">
        <w:t>un mécanisme</w:t>
      </w:r>
      <w:r>
        <w:t xml:space="preserve"> d</w:t>
      </w:r>
      <w:r w:rsidR="00946262">
        <w:t>’</w:t>
      </w:r>
      <w:r>
        <w:t>aide à l</w:t>
      </w:r>
      <w:r w:rsidR="00946262">
        <w:t>’</w:t>
      </w:r>
      <w:r>
        <w:t xml:space="preserve">épouse. </w:t>
      </w:r>
    </w:p>
    <w:p w14:paraId="4AD7C203" w14:textId="573FCF68" w:rsidR="0033317E" w:rsidRPr="004723AE" w:rsidRDefault="0033317E" w:rsidP="0033317E">
      <w:pPr>
        <w:pStyle w:val="SingleTxtG"/>
      </w:pPr>
      <w:r w:rsidRPr="00B04109">
        <w:t>46.</w:t>
      </w:r>
      <w:r w:rsidRPr="00B04109">
        <w:tab/>
      </w:r>
      <w:r w:rsidRPr="00B04109">
        <w:rPr>
          <w:i/>
        </w:rPr>
        <w:t>Crimes d</w:t>
      </w:r>
      <w:r w:rsidR="00946262">
        <w:rPr>
          <w:i/>
        </w:rPr>
        <w:t>’</w:t>
      </w:r>
      <w:r w:rsidRPr="00B04109">
        <w:rPr>
          <w:i/>
        </w:rPr>
        <w:t>honneur</w:t>
      </w:r>
      <w:r w:rsidRPr="00B04109">
        <w:t xml:space="preserve"> </w:t>
      </w:r>
      <w:r w:rsidR="00CE36E0">
        <w:t>−</w:t>
      </w:r>
      <w:r>
        <w:t xml:space="preserve"> Estimant que </w:t>
      </w:r>
      <w:r w:rsidRPr="004723AE">
        <w:t>le</w:t>
      </w:r>
      <w:r>
        <w:t>s</w:t>
      </w:r>
      <w:r w:rsidRPr="004723AE">
        <w:t xml:space="preserve"> crime</w:t>
      </w:r>
      <w:r>
        <w:t>s</w:t>
      </w:r>
      <w:r w:rsidRPr="004723AE">
        <w:t xml:space="preserve"> d</w:t>
      </w:r>
      <w:r w:rsidR="00946262">
        <w:t>’</w:t>
      </w:r>
      <w:r w:rsidRPr="004723AE">
        <w:t xml:space="preserve">honneur </w:t>
      </w:r>
      <w:r>
        <w:t>sont la négation même de</w:t>
      </w:r>
      <w:r w:rsidRPr="004723AE">
        <w:t xml:space="preserve"> la liberté individuelle et </w:t>
      </w:r>
      <w:r>
        <w:t xml:space="preserve">de </w:t>
      </w:r>
      <w:r w:rsidRPr="004723AE">
        <w:t>la liberté de choix, la Cour suprême, dans l</w:t>
      </w:r>
      <w:r w:rsidR="00946262">
        <w:t>’</w:t>
      </w:r>
      <w:r w:rsidRPr="004723AE">
        <w:t xml:space="preserve">affaire </w:t>
      </w:r>
      <w:r w:rsidRPr="0072680A">
        <w:rPr>
          <w:i/>
          <w:iCs/>
        </w:rPr>
        <w:t xml:space="preserve">Shakti Vahini </w:t>
      </w:r>
      <w:r>
        <w:rPr>
          <w:i/>
          <w:iCs/>
        </w:rPr>
        <w:t>v. Union of India</w:t>
      </w:r>
      <w:r w:rsidRPr="004723AE">
        <w:t xml:space="preserve">, a </w:t>
      </w:r>
      <w:r>
        <w:t xml:space="preserve">fait valoir que le libre choix des époux </w:t>
      </w:r>
      <w:r w:rsidRPr="004723AE">
        <w:t>doit être protégé et ne peut</w:t>
      </w:r>
      <w:r>
        <w:t xml:space="preserve"> être abandonné à la conception sociale particulière de l</w:t>
      </w:r>
      <w:r w:rsidR="00946262">
        <w:t>’</w:t>
      </w:r>
      <w:r>
        <w:t xml:space="preserve">honneur ou à </w:t>
      </w:r>
      <w:r w:rsidRPr="004723AE">
        <w:t>la pensée de groupe</w:t>
      </w:r>
      <w:r>
        <w:t xml:space="preserve"> qui prévalent</w:t>
      </w:r>
      <w:r w:rsidRPr="004723AE">
        <w:t xml:space="preserve">. La Cour a défini des mesures préventives, punitives et </w:t>
      </w:r>
      <w:r>
        <w:t xml:space="preserve">réparatrices pour remédier au problème </w:t>
      </w:r>
      <w:r w:rsidRPr="004723AE">
        <w:t>des crimes d</w:t>
      </w:r>
      <w:r w:rsidR="00946262">
        <w:t>’</w:t>
      </w:r>
      <w:r w:rsidRPr="004723AE">
        <w:t xml:space="preserve">honneur. Elle a </w:t>
      </w:r>
      <w:r>
        <w:t xml:space="preserve">aussi décidé que seraient créées </w:t>
      </w:r>
      <w:r w:rsidRPr="004723AE">
        <w:t>au niveau des districts</w:t>
      </w:r>
      <w:r>
        <w:t xml:space="preserve"> des </w:t>
      </w:r>
      <w:r w:rsidRPr="004723AE">
        <w:t>cellules spéciales</w:t>
      </w:r>
      <w:r>
        <w:t xml:space="preserve"> équipées </w:t>
      </w:r>
      <w:r w:rsidRPr="004723AE">
        <w:t>d</w:t>
      </w:r>
      <w:r w:rsidR="00946262">
        <w:t>’</w:t>
      </w:r>
      <w:r w:rsidRPr="004723AE">
        <w:t>une ligne d</w:t>
      </w:r>
      <w:r w:rsidR="00946262">
        <w:t>’</w:t>
      </w:r>
      <w:r w:rsidRPr="004723AE">
        <w:t xml:space="preserve">assistance téléphonique 24 heures sur 24 </w:t>
      </w:r>
      <w:r>
        <w:t xml:space="preserve">et que </w:t>
      </w:r>
      <w:r w:rsidRPr="004723AE">
        <w:t xml:space="preserve">ces affaires </w:t>
      </w:r>
      <w:r>
        <w:t xml:space="preserve">seraient jugées </w:t>
      </w:r>
      <w:r w:rsidRPr="004723AE">
        <w:t xml:space="preserve">par des tribunaux désignés à cet effet </w:t>
      </w:r>
      <w:r>
        <w:t>pour en permettre le traitement rapide</w:t>
      </w:r>
      <w:r w:rsidRPr="004723AE">
        <w:t>.</w:t>
      </w:r>
    </w:p>
    <w:p w14:paraId="523ABAF1" w14:textId="3F014FD8" w:rsidR="0033317E" w:rsidRPr="00B04109" w:rsidRDefault="0033317E" w:rsidP="0033317E">
      <w:pPr>
        <w:pStyle w:val="SingleTxtG"/>
      </w:pPr>
      <w:r w:rsidRPr="00056076">
        <w:t>47.</w:t>
      </w:r>
      <w:r w:rsidRPr="00056076">
        <w:tab/>
      </w:r>
      <w:r w:rsidRPr="00056076">
        <w:rPr>
          <w:i/>
        </w:rPr>
        <w:t>Système de la dot</w:t>
      </w:r>
      <w:r w:rsidRPr="00056076">
        <w:t xml:space="preserve"> </w:t>
      </w:r>
      <w:r w:rsidR="00CE36E0">
        <w:t>−</w:t>
      </w:r>
      <w:r w:rsidRPr="00056076">
        <w:t xml:space="preserve"> </w:t>
      </w:r>
      <w:r w:rsidRPr="002C467E">
        <w:t xml:space="preserve">La pratique du système de la dot constitue un sujet de préoccupation majeur en Inde. </w:t>
      </w:r>
      <w:r>
        <w:t xml:space="preserve">Outre les </w:t>
      </w:r>
      <w:r w:rsidRPr="00B04109">
        <w:t xml:space="preserve">modifications apportées à la loi de 1961 </w:t>
      </w:r>
      <w:r>
        <w:t xml:space="preserve">portant </w:t>
      </w:r>
      <w:r>
        <w:lastRenderedPageBreak/>
        <w:t xml:space="preserve">interdiction de la pratique de la dot </w:t>
      </w:r>
      <w:r w:rsidRPr="00B04109">
        <w:t xml:space="preserve">pour rendre </w:t>
      </w:r>
      <w:r>
        <w:t xml:space="preserve">celle-ci </w:t>
      </w:r>
      <w:r w:rsidRPr="00B04109">
        <w:t xml:space="preserve">plus stricte et </w:t>
      </w:r>
      <w:r>
        <w:t xml:space="preserve">plus </w:t>
      </w:r>
      <w:r w:rsidRPr="00B04109">
        <w:t xml:space="preserve">efficace, le harcèlement </w:t>
      </w:r>
      <w:r>
        <w:t>en vue d</w:t>
      </w:r>
      <w:r w:rsidR="00946262">
        <w:t>’</w:t>
      </w:r>
      <w:r>
        <w:t xml:space="preserve">obtenir une </w:t>
      </w:r>
      <w:r w:rsidRPr="00B04109">
        <w:t xml:space="preserve">dot a été </w:t>
      </w:r>
      <w:r>
        <w:t xml:space="preserve">érigé en infraction </w:t>
      </w:r>
      <w:r w:rsidRPr="00B04109">
        <w:t>et</w:t>
      </w:r>
      <w:r>
        <w:t>,</w:t>
      </w:r>
      <w:r w:rsidRPr="00B04109">
        <w:t xml:space="preserve"> en vertu de la loi de 2005 sur la protection des femmes contre la violence domestique, </w:t>
      </w:r>
      <w:r>
        <w:t xml:space="preserve">peut être invoqué pour demander un </w:t>
      </w:r>
      <w:r w:rsidRPr="00B04109">
        <w:t>recours civil.</w:t>
      </w:r>
    </w:p>
    <w:p w14:paraId="32227ED3" w14:textId="5E90F491" w:rsidR="0033317E" w:rsidRPr="00056076" w:rsidRDefault="0033317E" w:rsidP="0033317E">
      <w:pPr>
        <w:pStyle w:val="SingleTxtG"/>
      </w:pPr>
      <w:r w:rsidRPr="00E025D7">
        <w:t>48.</w:t>
      </w:r>
      <w:r w:rsidRPr="00E025D7">
        <w:tab/>
      </w:r>
      <w:r w:rsidRPr="00E025D7">
        <w:rPr>
          <w:i/>
          <w:iCs/>
        </w:rPr>
        <w:t>A</w:t>
      </w:r>
      <w:r w:rsidRPr="00E025D7">
        <w:rPr>
          <w:i/>
        </w:rPr>
        <w:t>vortement sélectif en fonction du sexe du fœtus</w:t>
      </w:r>
      <w:r w:rsidRPr="00E025D7">
        <w:t xml:space="preserve"> </w:t>
      </w:r>
      <w:r w:rsidR="00CE36E0">
        <w:t>−</w:t>
      </w:r>
      <w:r w:rsidRPr="00E025D7">
        <w:t xml:space="preserve"> </w:t>
      </w:r>
      <w:r w:rsidRPr="00A76E02">
        <w:t xml:space="preserve">En Inde, les pratiques de détermination </w:t>
      </w:r>
      <w:r>
        <w:t xml:space="preserve">et </w:t>
      </w:r>
      <w:r w:rsidRPr="00A76E02">
        <w:t xml:space="preserve">de sélection du sexe </w:t>
      </w:r>
      <w:r>
        <w:t xml:space="preserve">avant la naissance </w:t>
      </w:r>
      <w:r w:rsidRPr="00A76E02">
        <w:t xml:space="preserve">sont strictement interdites et punies par la loi. La loi de 1994 sur les techniques de diagnostic préconceptionnel et prénatal </w:t>
      </w:r>
      <w:r>
        <w:t xml:space="preserve">a été modifiée en </w:t>
      </w:r>
      <w:r w:rsidRPr="00A76E02">
        <w:t>2002</w:t>
      </w:r>
      <w:r>
        <w:t xml:space="preserve">, devenant la </w:t>
      </w:r>
      <w:r w:rsidRPr="00A76E02">
        <w:t>loi de 1994 sur les techniques de diagnostic préconceptionnel et prénatal (interdiction de la sélection du sexe)</w:t>
      </w:r>
      <w:r>
        <w:t xml:space="preserve">, en vue de </w:t>
      </w:r>
      <w:r w:rsidRPr="00A76E02">
        <w:t xml:space="preserve">renforcer </w:t>
      </w:r>
      <w:r>
        <w:t xml:space="preserve">le dispositif </w:t>
      </w:r>
      <w:r w:rsidRPr="00A76E02">
        <w:t>institutionnel</w:t>
      </w:r>
      <w:r>
        <w:t xml:space="preserve"> créé pour mettre fin à </w:t>
      </w:r>
      <w:r w:rsidRPr="00A76E02">
        <w:t>ces pratiques et d</w:t>
      </w:r>
      <w:r w:rsidR="00946262">
        <w:t>’</w:t>
      </w:r>
      <w:r w:rsidRPr="00A76E02">
        <w:t xml:space="preserve">interdire </w:t>
      </w:r>
      <w:r>
        <w:t xml:space="preserve">systématiquement toute forme de </w:t>
      </w:r>
      <w:r w:rsidRPr="00A76E02">
        <w:t xml:space="preserve">publicité </w:t>
      </w:r>
      <w:r>
        <w:t xml:space="preserve">relative à des services de </w:t>
      </w:r>
      <w:r w:rsidRPr="00A76E02">
        <w:t>sélection du sexe.</w:t>
      </w:r>
      <w:r>
        <w:t xml:space="preserve"> </w:t>
      </w:r>
      <w:r w:rsidRPr="00056076">
        <w:t>Dans l</w:t>
      </w:r>
      <w:r w:rsidR="00946262">
        <w:t>’</w:t>
      </w:r>
      <w:r w:rsidRPr="00056076">
        <w:t xml:space="preserve">affaire </w:t>
      </w:r>
      <w:r w:rsidRPr="00E025D7">
        <w:rPr>
          <w:i/>
          <w:iCs/>
        </w:rPr>
        <w:t>Sabu Mathew George v. Union of India</w:t>
      </w:r>
      <w:r w:rsidRPr="00056076">
        <w:t>, la Cour suprême de l</w:t>
      </w:r>
      <w:r w:rsidR="00946262">
        <w:t>’</w:t>
      </w:r>
      <w:r w:rsidRPr="00056076">
        <w:t xml:space="preserve">Inde a ordonné aux sociétés de logiciels de </w:t>
      </w:r>
      <w:r>
        <w:t xml:space="preserve">désigner </w:t>
      </w:r>
      <w:r w:rsidRPr="00056076">
        <w:t xml:space="preserve">des </w:t>
      </w:r>
      <w:r>
        <w:t>« </w:t>
      </w:r>
      <w:r w:rsidRPr="00056076">
        <w:t xml:space="preserve">experts </w:t>
      </w:r>
      <w:r>
        <w:t xml:space="preserve">en </w:t>
      </w:r>
      <w:r w:rsidRPr="00056076">
        <w:t>intern</w:t>
      </w:r>
      <w:r>
        <w:t>e »</w:t>
      </w:r>
      <w:r w:rsidRPr="00056076">
        <w:t xml:space="preserve"> </w:t>
      </w:r>
      <w:r>
        <w:t xml:space="preserve">pour veiller à ce que </w:t>
      </w:r>
      <w:r w:rsidRPr="00056076">
        <w:t>l</w:t>
      </w:r>
      <w:r w:rsidR="00946262">
        <w:t>’</w:t>
      </w:r>
      <w:r w:rsidRPr="00056076">
        <w:t>interdiction</w:t>
      </w:r>
      <w:r>
        <w:t xml:space="preserve"> soit strictement respectée</w:t>
      </w:r>
      <w:r w:rsidRPr="00056076">
        <w:t>. Dans l</w:t>
      </w:r>
      <w:r w:rsidR="00946262">
        <w:t>’</w:t>
      </w:r>
      <w:r w:rsidRPr="00056076">
        <w:t xml:space="preserve">affaire </w:t>
      </w:r>
      <w:r w:rsidRPr="001857EF">
        <w:rPr>
          <w:i/>
          <w:iCs/>
        </w:rPr>
        <w:t>Voluntary Health Association of Punjab v. Union of India</w:t>
      </w:r>
      <w:r w:rsidRPr="00056076">
        <w:t xml:space="preserve">, la Cour suprême a </w:t>
      </w:r>
      <w:r>
        <w:t>formulé des indications détaillées pour simplifier encore l</w:t>
      </w:r>
      <w:r w:rsidR="00946262">
        <w:t>’</w:t>
      </w:r>
      <w:r>
        <w:t xml:space="preserve">interprétation de la loi et en permettre une application </w:t>
      </w:r>
      <w:r w:rsidRPr="00056076">
        <w:t xml:space="preserve">rigoureuse </w:t>
      </w:r>
      <w:r>
        <w:t xml:space="preserve">grâce à un ensemble de </w:t>
      </w:r>
      <w:r w:rsidRPr="00056076">
        <w:t>mécanismes aux niveaux social, administratif et judiciaire.</w:t>
      </w:r>
    </w:p>
    <w:p w14:paraId="7068453B" w14:textId="219F99B7" w:rsidR="0033317E" w:rsidRPr="00841172" w:rsidRDefault="0033317E" w:rsidP="0033317E">
      <w:pPr>
        <w:pStyle w:val="SingleTxtG"/>
      </w:pPr>
      <w:r w:rsidRPr="00844966">
        <w:t>49.</w:t>
      </w:r>
      <w:r w:rsidRPr="00844966">
        <w:tab/>
      </w:r>
      <w:r w:rsidRPr="00844966">
        <w:rPr>
          <w:i/>
          <w:iCs/>
        </w:rPr>
        <w:t xml:space="preserve">Système des dévadâsî </w:t>
      </w:r>
      <w:r w:rsidR="00CE36E0">
        <w:t>−</w:t>
      </w:r>
      <w:r w:rsidRPr="00844966">
        <w:t xml:space="preserve"> </w:t>
      </w:r>
      <w:r w:rsidRPr="00841172">
        <w:t>L</w:t>
      </w:r>
      <w:r>
        <w:t xml:space="preserve">e Code pénal indien de </w:t>
      </w:r>
      <w:r w:rsidRPr="00841172">
        <w:t xml:space="preserve">1860, tel que modifié en 2013, interdit la traite </w:t>
      </w:r>
      <w:r>
        <w:t xml:space="preserve">des personnes </w:t>
      </w:r>
      <w:r w:rsidRPr="00841172">
        <w:t>et l</w:t>
      </w:r>
      <w:r w:rsidR="00946262">
        <w:t>’</w:t>
      </w:r>
      <w:r w:rsidRPr="00841172">
        <w:t xml:space="preserve">exploitation des victimes de la traite. </w:t>
      </w:r>
      <w:r>
        <w:t xml:space="preserve">Sa </w:t>
      </w:r>
      <w:r w:rsidRPr="00841172">
        <w:t xml:space="preserve">définition </w:t>
      </w:r>
      <w:r>
        <w:t xml:space="preserve">exhaustive </w:t>
      </w:r>
      <w:r w:rsidRPr="00841172">
        <w:t>de l</w:t>
      </w:r>
      <w:r w:rsidR="00946262">
        <w:t>’</w:t>
      </w:r>
      <w:r w:rsidRPr="00841172">
        <w:t>exploitation, qui englobe l</w:t>
      </w:r>
      <w:r w:rsidR="00946262">
        <w:t>’</w:t>
      </w:r>
      <w:r w:rsidRPr="00841172">
        <w:t>exploitation sexuelle, l</w:t>
      </w:r>
      <w:r w:rsidR="00946262">
        <w:t>’</w:t>
      </w:r>
      <w:r w:rsidRPr="00841172">
        <w:t xml:space="preserve">esclavage ou les pratiques </w:t>
      </w:r>
      <w:r>
        <w:t>analogues</w:t>
      </w:r>
      <w:r w:rsidRPr="00841172">
        <w:t xml:space="preserve"> à l</w:t>
      </w:r>
      <w:r w:rsidR="00946262">
        <w:t>’</w:t>
      </w:r>
      <w:r w:rsidRPr="00841172">
        <w:t>esclavage</w:t>
      </w:r>
      <w:r>
        <w:t xml:space="preserve"> et</w:t>
      </w:r>
      <w:r w:rsidRPr="00841172">
        <w:t xml:space="preserve"> la servitude, est suffisamment large pour </w:t>
      </w:r>
      <w:r>
        <w:t>considérer qu</w:t>
      </w:r>
      <w:r w:rsidR="00946262">
        <w:t>’</w:t>
      </w:r>
      <w:r>
        <w:t>elle s</w:t>
      </w:r>
      <w:r w:rsidR="00946262">
        <w:t>’</w:t>
      </w:r>
      <w:r>
        <w:t>applique à l</w:t>
      </w:r>
      <w:r w:rsidR="00946262">
        <w:t>’</w:t>
      </w:r>
      <w:r w:rsidRPr="00841172">
        <w:t xml:space="preserve">exploitation des </w:t>
      </w:r>
      <w:r w:rsidRPr="00465D1F">
        <w:rPr>
          <w:i/>
          <w:iCs/>
        </w:rPr>
        <w:t>dévadâsî</w:t>
      </w:r>
      <w:r w:rsidRPr="00841172">
        <w:t xml:space="preserve">. Elle </w:t>
      </w:r>
      <w:r>
        <w:t xml:space="preserve">incrimine aussi le fait de recruter, transporter, héberger, transférer ou recevoir quelque </w:t>
      </w:r>
      <w:r w:rsidRPr="00841172">
        <w:t xml:space="preserve">personne </w:t>
      </w:r>
      <w:r>
        <w:t xml:space="preserve">que ce soit </w:t>
      </w:r>
      <w:r w:rsidRPr="00841172">
        <w:t>à des fins d</w:t>
      </w:r>
      <w:r w:rsidR="00946262">
        <w:t>’</w:t>
      </w:r>
      <w:r w:rsidRPr="00841172">
        <w:t xml:space="preserve">exploitation. </w:t>
      </w:r>
      <w:r>
        <w:t xml:space="preserve">Elle </w:t>
      </w:r>
      <w:r w:rsidRPr="00841172">
        <w:t xml:space="preserve">précise en outre que le consentement de la victime </w:t>
      </w:r>
      <w:r>
        <w:t>n</w:t>
      </w:r>
      <w:r w:rsidR="00946262">
        <w:t>’</w:t>
      </w:r>
      <w:r>
        <w:t xml:space="preserve">entre pas en considération </w:t>
      </w:r>
      <w:r w:rsidRPr="00841172">
        <w:t xml:space="preserve">pour déterminer </w:t>
      </w:r>
      <w:r>
        <w:t xml:space="preserve">que </w:t>
      </w:r>
      <w:r w:rsidRPr="00841172">
        <w:t>l</w:t>
      </w:r>
      <w:r w:rsidR="00946262">
        <w:t>’</w:t>
      </w:r>
      <w:r w:rsidRPr="00841172">
        <w:t>infraction de traite</w:t>
      </w:r>
      <w:r>
        <w:t xml:space="preserve"> a été commise</w:t>
      </w:r>
      <w:r w:rsidRPr="00841172">
        <w:t xml:space="preserve">. </w:t>
      </w:r>
      <w:r>
        <w:t>Comme il relève de l</w:t>
      </w:r>
      <w:r w:rsidR="00946262">
        <w:t>’</w:t>
      </w:r>
      <w:r>
        <w:t>État central, le Code pénal s</w:t>
      </w:r>
      <w:r w:rsidR="00946262">
        <w:t>’</w:t>
      </w:r>
      <w:r>
        <w:t xml:space="preserve">applique partout en Inde. </w:t>
      </w:r>
      <w:r w:rsidRPr="00841172">
        <w:t xml:space="preserve">Le </w:t>
      </w:r>
      <w:r>
        <w:t>M</w:t>
      </w:r>
      <w:r w:rsidRPr="00841172">
        <w:t>inistère de l</w:t>
      </w:r>
      <w:r w:rsidR="00946262">
        <w:t>’</w:t>
      </w:r>
      <w:r>
        <w:t>i</w:t>
      </w:r>
      <w:r w:rsidRPr="00841172">
        <w:t>ntérieur a</w:t>
      </w:r>
      <w:r>
        <w:t xml:space="preserve"> aussi apporté des éclaircissements dans le cadre de notes d</w:t>
      </w:r>
      <w:r w:rsidR="00946262">
        <w:t>’</w:t>
      </w:r>
      <w:r>
        <w:t xml:space="preserve">orientations adressées à </w:t>
      </w:r>
      <w:r w:rsidRPr="00841172">
        <w:t>tous les États et Territoires de l</w:t>
      </w:r>
      <w:r w:rsidR="00946262">
        <w:t>’</w:t>
      </w:r>
      <w:r w:rsidRPr="00841172">
        <w:t xml:space="preserve">Union, </w:t>
      </w:r>
      <w:r>
        <w:t xml:space="preserve">auxquels il a aussi </w:t>
      </w:r>
      <w:r w:rsidRPr="00841172">
        <w:t xml:space="preserve">recommandé </w:t>
      </w:r>
      <w:r>
        <w:t>d</w:t>
      </w:r>
      <w:r w:rsidR="00946262">
        <w:t>’</w:t>
      </w:r>
      <w:r>
        <w:t xml:space="preserve">engager </w:t>
      </w:r>
      <w:r w:rsidRPr="00841172">
        <w:t xml:space="preserve">une campagne spéciale pour identifier les </w:t>
      </w:r>
      <w:r w:rsidRPr="00DA2CBF">
        <w:rPr>
          <w:i/>
          <w:iCs/>
        </w:rPr>
        <w:t xml:space="preserve">dévadâsî </w:t>
      </w:r>
      <w:r>
        <w:t xml:space="preserve">et les réinsérer en leur assurant </w:t>
      </w:r>
      <w:r w:rsidRPr="00841172">
        <w:t xml:space="preserve">des conseils, des traitements médicaux et une orientation. </w:t>
      </w:r>
      <w:r>
        <w:t>Il leur est aussi demandé d</w:t>
      </w:r>
      <w:r w:rsidR="00946262">
        <w:t>’</w:t>
      </w:r>
      <w:r>
        <w:t xml:space="preserve">engager des </w:t>
      </w:r>
      <w:r w:rsidRPr="00841172">
        <w:t xml:space="preserve">programmes spéciaux de sensibilisation et </w:t>
      </w:r>
      <w:r>
        <w:t>d</w:t>
      </w:r>
      <w:r w:rsidR="00946262">
        <w:t>’</w:t>
      </w:r>
      <w:r>
        <w:t xml:space="preserve">amélioration </w:t>
      </w:r>
      <w:r w:rsidRPr="00841172">
        <w:t>des compétences.</w:t>
      </w:r>
    </w:p>
    <w:p w14:paraId="6B34EDCE" w14:textId="6C82E3DE" w:rsidR="0033317E" w:rsidRPr="00DB51EF" w:rsidRDefault="0033317E" w:rsidP="0033317E">
      <w:pPr>
        <w:pStyle w:val="SingleTxtG"/>
      </w:pPr>
      <w:r w:rsidRPr="00650154">
        <w:t>50.</w:t>
      </w:r>
      <w:r w:rsidRPr="00650154">
        <w:tab/>
      </w:r>
      <w:r w:rsidRPr="00650154">
        <w:rPr>
          <w:i/>
          <w:iCs/>
        </w:rPr>
        <w:t>Sati</w:t>
      </w:r>
      <w:r w:rsidRPr="00650154">
        <w:t xml:space="preserve"> </w:t>
      </w:r>
      <w:r w:rsidR="00CE36E0">
        <w:t>−</w:t>
      </w:r>
      <w:r w:rsidRPr="00650154">
        <w:t xml:space="preserve"> </w:t>
      </w:r>
      <w:r w:rsidRPr="005E3329">
        <w:t xml:space="preserve">La pratique néfaste du </w:t>
      </w:r>
      <w:r w:rsidRPr="005E3329">
        <w:rPr>
          <w:i/>
          <w:iCs/>
        </w:rPr>
        <w:t>sati</w:t>
      </w:r>
      <w:r w:rsidRPr="005E3329">
        <w:t xml:space="preserve">, qui consiste à brûler la veuve sur le bûcher funéraire de son </w:t>
      </w:r>
      <w:r>
        <w:t>mari,</w:t>
      </w:r>
      <w:r w:rsidRPr="005E3329">
        <w:t xml:space="preserve"> </w:t>
      </w:r>
      <w:r>
        <w:t xml:space="preserve">a </w:t>
      </w:r>
      <w:r w:rsidRPr="005E3329">
        <w:t xml:space="preserve">été éradiquée. </w:t>
      </w:r>
      <w:r w:rsidRPr="00DB51EF">
        <w:t>La loi d</w:t>
      </w:r>
      <w:r>
        <w:t xml:space="preserve">e 1987 </w:t>
      </w:r>
      <w:r w:rsidRPr="00DB51EF">
        <w:t>sur l</w:t>
      </w:r>
      <w:r w:rsidR="00946262">
        <w:t>’</w:t>
      </w:r>
      <w:r w:rsidRPr="00DB51EF">
        <w:t xml:space="preserve">interdiction du </w:t>
      </w:r>
      <w:r w:rsidRPr="00DB51EF">
        <w:rPr>
          <w:i/>
          <w:iCs/>
        </w:rPr>
        <w:t>sati</w:t>
      </w:r>
      <w:r w:rsidRPr="00DB51EF">
        <w:t xml:space="preserve"> </w:t>
      </w:r>
      <w:r>
        <w:t xml:space="preserve">a été </w:t>
      </w:r>
      <w:r w:rsidRPr="00DB51EF">
        <w:t>promulguée en 1987</w:t>
      </w:r>
      <w:r>
        <w:t xml:space="preserve"> pour interdire efficacement </w:t>
      </w:r>
      <w:r w:rsidRPr="00DB51EF">
        <w:t>cette pratique et sa glorification</w:t>
      </w:r>
      <w:r>
        <w:t xml:space="preserve"> et aucun cas de </w:t>
      </w:r>
      <w:r w:rsidRPr="00B514F2">
        <w:rPr>
          <w:i/>
          <w:iCs/>
        </w:rPr>
        <w:t>sati</w:t>
      </w:r>
      <w:r>
        <w:t xml:space="preserve"> n</w:t>
      </w:r>
      <w:r w:rsidR="00946262">
        <w:t>’</w:t>
      </w:r>
      <w:r>
        <w:t xml:space="preserve">a été enregistré en Inde depuis lors. </w:t>
      </w:r>
    </w:p>
    <w:p w14:paraId="6893DDF6" w14:textId="3E4E3391" w:rsidR="0033317E" w:rsidRPr="000472BD" w:rsidRDefault="0033317E" w:rsidP="0033317E">
      <w:pPr>
        <w:pStyle w:val="SingleTxtG"/>
      </w:pPr>
      <w:r w:rsidRPr="00650154">
        <w:t>51.</w:t>
      </w:r>
      <w:r w:rsidRPr="00650154">
        <w:tab/>
      </w:r>
      <w:r w:rsidRPr="00650154">
        <w:rPr>
          <w:i/>
        </w:rPr>
        <w:t xml:space="preserve">Sorcellerie </w:t>
      </w:r>
      <w:r w:rsidR="00CE36E0">
        <w:t>−</w:t>
      </w:r>
      <w:r w:rsidRPr="00650154">
        <w:t xml:space="preserve"> La violence</w:t>
      </w:r>
      <w:r>
        <w:t xml:space="preserve"> exercée pour quelque </w:t>
      </w:r>
      <w:r w:rsidRPr="00650154">
        <w:t>motif</w:t>
      </w:r>
      <w:r>
        <w:t xml:space="preserve"> que ce soit</w:t>
      </w:r>
      <w:r w:rsidRPr="00650154">
        <w:t xml:space="preserve">, y compris </w:t>
      </w:r>
      <w:r>
        <w:t>du fait qu</w:t>
      </w:r>
      <w:r w:rsidR="00946262">
        <w:t>’</w:t>
      </w:r>
      <w:r>
        <w:t xml:space="preserve">une personne est accusée de sorcellerie, tombe sous le coup de diverses </w:t>
      </w:r>
      <w:r w:rsidRPr="00650154">
        <w:t>catégories d</w:t>
      </w:r>
      <w:r w:rsidR="00946262">
        <w:t>’</w:t>
      </w:r>
      <w:r w:rsidRPr="00650154">
        <w:t xml:space="preserve">infractions </w:t>
      </w:r>
      <w:r>
        <w:t>définies et réprimées par le Code pénal indien</w:t>
      </w:r>
      <w:r w:rsidRPr="00650154">
        <w:t xml:space="preserve">. Huit États indiens, dont </w:t>
      </w:r>
      <w:r>
        <w:t xml:space="preserve">le </w:t>
      </w:r>
      <w:r w:rsidRPr="00077169">
        <w:t>Jharkhand, l</w:t>
      </w:r>
      <w:r w:rsidR="00946262">
        <w:t>’</w:t>
      </w:r>
      <w:r w:rsidRPr="00077169">
        <w:t>Odisha et le Chhattisgarh</w:t>
      </w:r>
      <w:r w:rsidRPr="00650154">
        <w:t xml:space="preserve">, ont promulgué des lois spéciales pour lutter contre la </w:t>
      </w:r>
      <w:r>
        <w:t>persécution</w:t>
      </w:r>
      <w:r w:rsidRPr="00650154">
        <w:t xml:space="preserve"> des femmes accusées d</w:t>
      </w:r>
      <w:r w:rsidR="00946262">
        <w:t>’</w:t>
      </w:r>
      <w:r w:rsidRPr="00650154">
        <w:t>être des sorcières</w:t>
      </w:r>
      <w:r w:rsidRPr="000472BD">
        <w:t xml:space="preserve">. </w:t>
      </w:r>
    </w:p>
    <w:p w14:paraId="0BB71663" w14:textId="371649CA" w:rsidR="0033317E" w:rsidRPr="000472BD" w:rsidRDefault="0033317E" w:rsidP="0033317E">
      <w:pPr>
        <w:pStyle w:val="SingleTxtG"/>
      </w:pPr>
      <w:r w:rsidRPr="000A7881">
        <w:t>52.</w:t>
      </w:r>
      <w:r w:rsidRPr="000A7881">
        <w:tab/>
      </w:r>
      <w:r w:rsidRPr="000A7881">
        <w:rPr>
          <w:i/>
        </w:rPr>
        <w:t xml:space="preserve">Mutilations génitales féminines </w:t>
      </w:r>
      <w:r w:rsidR="00CE36E0">
        <w:t xml:space="preserve">− </w:t>
      </w:r>
      <w:r w:rsidRPr="000472BD">
        <w:t xml:space="preserve">La pratique des </w:t>
      </w:r>
      <w:r>
        <w:t xml:space="preserve">mutilations génitales féminines </w:t>
      </w:r>
      <w:r w:rsidRPr="000472BD">
        <w:t xml:space="preserve">constitue une infraction pénale en vertu </w:t>
      </w:r>
      <w:r>
        <w:t xml:space="preserve">des articles </w:t>
      </w:r>
      <w:r w:rsidRPr="000472BD">
        <w:t>320</w:t>
      </w:r>
      <w:r>
        <w:t xml:space="preserve"> à </w:t>
      </w:r>
      <w:r w:rsidRPr="000472BD">
        <w:t xml:space="preserve">326 du </w:t>
      </w:r>
      <w:r>
        <w:t>Code pénal indien</w:t>
      </w:r>
      <w:r w:rsidRPr="000472BD">
        <w:t xml:space="preserve"> </w:t>
      </w:r>
      <w:r>
        <w:t>qui répriment le fait de porter atteinte à l</w:t>
      </w:r>
      <w:r w:rsidR="00946262">
        <w:t>’</w:t>
      </w:r>
      <w:r>
        <w:t xml:space="preserve">intégrité physique en infligeant des blessures ou des blessures graves </w:t>
      </w:r>
      <w:r w:rsidRPr="000472BD">
        <w:t xml:space="preserve">au moyen </w:t>
      </w:r>
      <w:r>
        <w:t>d</w:t>
      </w:r>
      <w:r w:rsidR="00946262">
        <w:t>’</w:t>
      </w:r>
      <w:r>
        <w:t>une arme à feu, d</w:t>
      </w:r>
      <w:r w:rsidR="00946262">
        <w:t>’</w:t>
      </w:r>
      <w:r>
        <w:t xml:space="preserve">une arme blanche ou de tout instrument tranchant. </w:t>
      </w:r>
      <w:r w:rsidRPr="000472BD">
        <w:t xml:space="preserve">En outre, </w:t>
      </w:r>
      <w:r>
        <w:t>si la pratique concerne une mineure</w:t>
      </w:r>
      <w:r w:rsidRPr="000472BD">
        <w:t xml:space="preserve">, la loi de 2012 sur la protection des enfants contre les infractions sexuelles peut </w:t>
      </w:r>
      <w:r>
        <w:t xml:space="preserve">aussi </w:t>
      </w:r>
      <w:r w:rsidRPr="000472BD">
        <w:t>être invoquée. Dans l</w:t>
      </w:r>
      <w:r w:rsidR="00946262">
        <w:t>’</w:t>
      </w:r>
      <w:r w:rsidRPr="000472BD">
        <w:t xml:space="preserve">affaire </w:t>
      </w:r>
      <w:r w:rsidRPr="00AC1119">
        <w:rPr>
          <w:i/>
          <w:iCs/>
        </w:rPr>
        <w:t>Sunita Tiwari v. Union of India</w:t>
      </w:r>
      <w:r w:rsidRPr="000472BD">
        <w:t>, il a été soutenu que la question des mutilations génitales féminines se situe à l</w:t>
      </w:r>
      <w:r w:rsidR="00946262">
        <w:t>’</w:t>
      </w:r>
      <w:r w:rsidRPr="000472BD">
        <w:t>interface du droit à l</w:t>
      </w:r>
      <w:r w:rsidR="00946262">
        <w:t>’</w:t>
      </w:r>
      <w:r w:rsidRPr="000472BD">
        <w:t xml:space="preserve">intégrité corporelle et </w:t>
      </w:r>
      <w:r>
        <w:t xml:space="preserve">de la liberté de </w:t>
      </w:r>
      <w:r w:rsidRPr="000472BD">
        <w:t>religion. L</w:t>
      </w:r>
      <w:r w:rsidR="00946262">
        <w:t>’</w:t>
      </w:r>
      <w:r w:rsidRPr="000472BD">
        <w:t xml:space="preserve">affaire a été renvoyée à </w:t>
      </w:r>
      <w:r>
        <w:t xml:space="preserve">une chambre </w:t>
      </w:r>
      <w:r w:rsidRPr="000472BD">
        <w:t>constitutionnel</w:t>
      </w:r>
      <w:r>
        <w:t>le</w:t>
      </w:r>
      <w:r w:rsidRPr="000472BD">
        <w:t xml:space="preserve"> de la Cour suprême et est actuellement en </w:t>
      </w:r>
      <w:r>
        <w:t>instance</w:t>
      </w:r>
      <w:r w:rsidRPr="000472BD">
        <w:t>.</w:t>
      </w:r>
    </w:p>
    <w:p w14:paraId="09E29CA6" w14:textId="79C446FD" w:rsidR="0033317E" w:rsidRPr="006C7B1F" w:rsidRDefault="0033317E" w:rsidP="0033317E">
      <w:pPr>
        <w:pStyle w:val="SingleTxtG"/>
      </w:pPr>
      <w:r w:rsidRPr="00D154E7">
        <w:t>53.</w:t>
      </w:r>
      <w:r w:rsidRPr="00D154E7">
        <w:tab/>
      </w:r>
      <w:r w:rsidRPr="00D154E7">
        <w:rPr>
          <w:i/>
        </w:rPr>
        <w:t>Violences sexuelles</w:t>
      </w:r>
      <w:r w:rsidRPr="00D154E7">
        <w:t xml:space="preserve"> </w:t>
      </w:r>
      <w:r w:rsidR="00CE36E0">
        <w:t>−</w:t>
      </w:r>
      <w:r w:rsidRPr="00D154E7">
        <w:t xml:space="preserve"> </w:t>
      </w:r>
      <w:r w:rsidRPr="006E0B9B">
        <w:t xml:space="preserve">Le cadre juridique </w:t>
      </w:r>
      <w:r>
        <w:t>de l</w:t>
      </w:r>
      <w:r w:rsidR="00946262">
        <w:t>’</w:t>
      </w:r>
      <w:r>
        <w:t>élimination de</w:t>
      </w:r>
      <w:r w:rsidRPr="006E0B9B">
        <w:t xml:space="preserve"> la violence à l</w:t>
      </w:r>
      <w:r w:rsidR="00946262">
        <w:t>’</w:t>
      </w:r>
      <w:r w:rsidRPr="006E0B9B">
        <w:t xml:space="preserve">égard des femmes a été élargi par </w:t>
      </w:r>
      <w:r>
        <w:t xml:space="preserve">une modification du Code pénal indien qui a érigé en infraction des </w:t>
      </w:r>
      <w:r w:rsidRPr="006E0B9B">
        <w:t xml:space="preserve">formes </w:t>
      </w:r>
      <w:r>
        <w:t xml:space="preserve">caractérisées </w:t>
      </w:r>
      <w:r w:rsidRPr="006E0B9B">
        <w:t>de violence à l</w:t>
      </w:r>
      <w:r w:rsidR="00946262">
        <w:t>’</w:t>
      </w:r>
      <w:r w:rsidRPr="006E0B9B">
        <w:t>égard des femmes</w:t>
      </w:r>
      <w:r>
        <w:t xml:space="preserve"> comme les agressions </w:t>
      </w:r>
      <w:r w:rsidRPr="006E0B9B">
        <w:t>à l</w:t>
      </w:r>
      <w:r w:rsidR="00946262">
        <w:t>’</w:t>
      </w:r>
      <w:r w:rsidRPr="006E0B9B">
        <w:t xml:space="preserve">acide, le déshabillage, le voyeurisme et </w:t>
      </w:r>
      <w:r>
        <w:t>le harcèlement</w:t>
      </w:r>
      <w:r w:rsidRPr="006E0B9B">
        <w:t xml:space="preserve">. Le harcèlement sexuel a </w:t>
      </w:r>
      <w:r>
        <w:t xml:space="preserve">aussi </w:t>
      </w:r>
      <w:r w:rsidRPr="006E0B9B">
        <w:t xml:space="preserve">été défini et </w:t>
      </w:r>
      <w:r>
        <w:t xml:space="preserve">incriminé en </w:t>
      </w:r>
      <w:r w:rsidRPr="006E0B9B">
        <w:t xml:space="preserve">droit pénal. La définition du viol, </w:t>
      </w:r>
      <w:r>
        <w:t>qui était</w:t>
      </w:r>
      <w:r w:rsidRPr="006E0B9B">
        <w:t xml:space="preserve"> </w:t>
      </w:r>
      <w:r>
        <w:t xml:space="preserve">limitée </w:t>
      </w:r>
      <w:r w:rsidRPr="006E0B9B">
        <w:t xml:space="preserve">aux rapports sexuels </w:t>
      </w:r>
      <w:r>
        <w:t>péno</w:t>
      </w:r>
      <w:r w:rsidR="00CE36E0">
        <w:noBreakHyphen/>
      </w:r>
      <w:r>
        <w:t xml:space="preserve">vaginaux, </w:t>
      </w:r>
      <w:r w:rsidRPr="006E0B9B">
        <w:t xml:space="preserve">a été élargie </w:t>
      </w:r>
      <w:r>
        <w:t xml:space="preserve">à un certain nombre </w:t>
      </w:r>
      <w:r w:rsidRPr="006E0B9B">
        <w:t>de formes d</w:t>
      </w:r>
      <w:r w:rsidR="00946262">
        <w:t>’</w:t>
      </w:r>
      <w:r w:rsidRPr="006E0B9B">
        <w:t xml:space="preserve">agression sexuelle avec ou sans pénétration. </w:t>
      </w:r>
      <w:r>
        <w:t>Il existe une définition précise du</w:t>
      </w:r>
      <w:r w:rsidRPr="006E0B9B">
        <w:t xml:space="preserve"> consentement dans le contexte du viol.</w:t>
      </w:r>
      <w:r>
        <w:t xml:space="preserve"> </w:t>
      </w:r>
      <w:r w:rsidRPr="00085739">
        <w:t xml:space="preserve">Des </w:t>
      </w:r>
      <w:r w:rsidRPr="00085739">
        <w:lastRenderedPageBreak/>
        <w:t xml:space="preserve">peines plus </w:t>
      </w:r>
      <w:r>
        <w:t xml:space="preserve">lourdes et </w:t>
      </w:r>
      <w:r w:rsidRPr="00085739">
        <w:t xml:space="preserve">graduées sont </w:t>
      </w:r>
      <w:r>
        <w:t>définies désormais pour l</w:t>
      </w:r>
      <w:r w:rsidR="00946262">
        <w:t>’</w:t>
      </w:r>
      <w:r>
        <w:t xml:space="preserve">infraction </w:t>
      </w:r>
      <w:r w:rsidRPr="00085739">
        <w:t xml:space="preserve">de viol en fonction des </w:t>
      </w:r>
      <w:r>
        <w:t xml:space="preserve">préjudices </w:t>
      </w:r>
      <w:r w:rsidRPr="00085739">
        <w:t xml:space="preserve">supplémentaires </w:t>
      </w:r>
      <w:r>
        <w:t>qui ont été infligés en commettant l</w:t>
      </w:r>
      <w:r w:rsidR="00946262">
        <w:t>’</w:t>
      </w:r>
      <w:r>
        <w:t xml:space="preserve">infraction, comme le décès de la victime ou le fait que celle-ci soit restée dans un </w:t>
      </w:r>
      <w:r w:rsidRPr="00085739">
        <w:t xml:space="preserve">état végétatif persistant, </w:t>
      </w:r>
      <w:r>
        <w:t xml:space="preserve">le </w:t>
      </w:r>
      <w:r w:rsidRPr="00085739">
        <w:t>nombre d</w:t>
      </w:r>
      <w:r w:rsidR="00946262">
        <w:t>’</w:t>
      </w:r>
      <w:r w:rsidRPr="00085739">
        <w:t>auteurs, l</w:t>
      </w:r>
      <w:r w:rsidR="00946262">
        <w:t>’</w:t>
      </w:r>
      <w:r w:rsidRPr="00085739">
        <w:t>âge de la victime</w:t>
      </w:r>
      <w:r>
        <w:t>,</w:t>
      </w:r>
      <w:r w:rsidRPr="00085739">
        <w:t xml:space="preserve"> et </w:t>
      </w:r>
      <w:r>
        <w:t>concernant l</w:t>
      </w:r>
      <w:r w:rsidR="00946262">
        <w:t>’</w:t>
      </w:r>
      <w:r>
        <w:t xml:space="preserve">auteur, le fait de savoir si ce dernier exerçait une autorité sur la victime </w:t>
      </w:r>
      <w:r w:rsidRPr="00085739">
        <w:t xml:space="preserve">ou </w:t>
      </w:r>
      <w:r>
        <w:t>s</w:t>
      </w:r>
      <w:r w:rsidR="00946262">
        <w:t>’</w:t>
      </w:r>
      <w:r>
        <w:t>il s</w:t>
      </w:r>
      <w:r w:rsidR="00946262">
        <w:t>’</w:t>
      </w:r>
      <w:r>
        <w:t>agit de sa part d</w:t>
      </w:r>
      <w:r w:rsidR="00946262">
        <w:t>’</w:t>
      </w:r>
      <w:r>
        <w:t>une récidive</w:t>
      </w:r>
      <w:r w:rsidRPr="00085739">
        <w:t>.</w:t>
      </w:r>
      <w:r>
        <w:t xml:space="preserve"> Par ailleurs, en vertu de cette modification, </w:t>
      </w:r>
      <w:r w:rsidRPr="006C7B1F">
        <w:t>l</w:t>
      </w:r>
      <w:r w:rsidR="00946262">
        <w:t>’</w:t>
      </w:r>
      <w:r w:rsidRPr="006C7B1F">
        <w:t xml:space="preserve">amende </w:t>
      </w:r>
      <w:r>
        <w:t>infligée à l</w:t>
      </w:r>
      <w:r w:rsidR="00946262">
        <w:t>’</w:t>
      </w:r>
      <w:r>
        <w:t xml:space="preserve">auteur doit être </w:t>
      </w:r>
      <w:r w:rsidRPr="006C7B1F">
        <w:t>versée à la victime</w:t>
      </w:r>
      <w:r>
        <w:t xml:space="preserve">, et doit être </w:t>
      </w:r>
      <w:r w:rsidRPr="006C7B1F">
        <w:t xml:space="preserve">juste et </w:t>
      </w:r>
      <w:r>
        <w:t xml:space="preserve">suffisante </w:t>
      </w:r>
      <w:r w:rsidRPr="006C7B1F">
        <w:t xml:space="preserve">pour couvrir </w:t>
      </w:r>
      <w:r>
        <w:t>ses</w:t>
      </w:r>
      <w:r w:rsidRPr="006C7B1F">
        <w:t xml:space="preserve"> frais médicaux et </w:t>
      </w:r>
      <w:r>
        <w:t>sa réadaptation</w:t>
      </w:r>
      <w:r w:rsidRPr="006C7B1F">
        <w:t xml:space="preserve">. </w:t>
      </w:r>
      <w:r>
        <w:t>Pour faire en sorte que la législation adoptée pour lutter efficacement contre la violence à l</w:t>
      </w:r>
      <w:r w:rsidR="00946262">
        <w:t>’</w:t>
      </w:r>
      <w:r>
        <w:t>égard des femmes</w:t>
      </w:r>
      <w:r w:rsidRPr="006C7B1F">
        <w:t xml:space="preserve"> </w:t>
      </w:r>
      <w:r>
        <w:t>soit rigoureusement appliquée, des peines sont prescrites à l</w:t>
      </w:r>
      <w:r w:rsidR="00946262">
        <w:t>’</w:t>
      </w:r>
      <w:r>
        <w:t xml:space="preserve">égard des </w:t>
      </w:r>
      <w:r w:rsidRPr="006C7B1F">
        <w:t>fonctionnaire</w:t>
      </w:r>
      <w:r>
        <w:t>s qui manquent à leurs obligations, s</w:t>
      </w:r>
      <w:r w:rsidR="00946262">
        <w:t>’</w:t>
      </w:r>
      <w:r>
        <w:t>agissant en particulier d</w:t>
      </w:r>
      <w:r w:rsidR="00946262">
        <w:t>’</w:t>
      </w:r>
      <w:r>
        <w:t>enregistrer les plaintes et d</w:t>
      </w:r>
      <w:r w:rsidR="00946262">
        <w:t>’</w:t>
      </w:r>
      <w:r>
        <w:t xml:space="preserve">enquêter sur les cas </w:t>
      </w:r>
      <w:r w:rsidRPr="006C7B1F">
        <w:t>de violence sexuelle à l</w:t>
      </w:r>
      <w:r w:rsidR="00946262">
        <w:t>’</w:t>
      </w:r>
      <w:r w:rsidRPr="006C7B1F">
        <w:t>égard des femmes.</w:t>
      </w:r>
    </w:p>
    <w:p w14:paraId="55A0471F" w14:textId="5DD56E37" w:rsidR="0033317E" w:rsidRPr="00CC4065" w:rsidRDefault="0033317E" w:rsidP="0033317E">
      <w:pPr>
        <w:pStyle w:val="SingleTxtG"/>
      </w:pPr>
      <w:r w:rsidRPr="003F0659">
        <w:t>54.</w:t>
      </w:r>
      <w:r w:rsidRPr="003F0659">
        <w:tab/>
      </w:r>
      <w:r>
        <w:t>D</w:t>
      </w:r>
      <w:r w:rsidRPr="00CC4065">
        <w:t>ans l</w:t>
      </w:r>
      <w:r w:rsidR="00946262">
        <w:t>’</w:t>
      </w:r>
      <w:r w:rsidRPr="00CC4065">
        <w:t xml:space="preserve">affaire </w:t>
      </w:r>
      <w:r w:rsidRPr="00C70295">
        <w:rPr>
          <w:i/>
          <w:iCs/>
        </w:rPr>
        <w:t>Independent Thought v. Union of India</w:t>
      </w:r>
      <w:r w:rsidRPr="00CC4065">
        <w:t xml:space="preserve">, </w:t>
      </w:r>
      <w:r>
        <w:t xml:space="preserve">la </w:t>
      </w:r>
      <w:r w:rsidRPr="00CC4065">
        <w:t xml:space="preserve">Cour suprême </w:t>
      </w:r>
      <w:r>
        <w:t xml:space="preserve">a retenu une interprétation étroite </w:t>
      </w:r>
      <w:r w:rsidRPr="00CC4065">
        <w:t xml:space="preserve">de </w:t>
      </w:r>
      <w:r>
        <w:t>l</w:t>
      </w:r>
      <w:r w:rsidR="00946262">
        <w:t>’</w:t>
      </w:r>
      <w:r>
        <w:t>article</w:t>
      </w:r>
      <w:r w:rsidRPr="00CC4065">
        <w:t xml:space="preserve"> 375 </w:t>
      </w:r>
      <w:r>
        <w:t xml:space="preserve">du Code pénal indien </w:t>
      </w:r>
      <w:r w:rsidRPr="00CC4065">
        <w:t xml:space="preserve">et estimé que </w:t>
      </w:r>
      <w:r>
        <w:t>l</w:t>
      </w:r>
      <w:r w:rsidR="00946262">
        <w:t>’</w:t>
      </w:r>
      <w:r>
        <w:t xml:space="preserve">infraction de </w:t>
      </w:r>
      <w:r w:rsidRPr="00CC4065">
        <w:t xml:space="preserve">viol conjugal </w:t>
      </w:r>
      <w:r>
        <w:t>n</w:t>
      </w:r>
      <w:r w:rsidR="00946262">
        <w:t>’</w:t>
      </w:r>
      <w:r>
        <w:t>admet pas d</w:t>
      </w:r>
      <w:r w:rsidR="00946262">
        <w:t>’</w:t>
      </w:r>
      <w:r w:rsidRPr="00CC4065">
        <w:t xml:space="preserve">exception </w:t>
      </w:r>
      <w:r>
        <w:t>quand l</w:t>
      </w:r>
      <w:r w:rsidR="00946262">
        <w:t>’</w:t>
      </w:r>
      <w:r>
        <w:t xml:space="preserve">épouse est </w:t>
      </w:r>
      <w:r w:rsidRPr="00CC4065">
        <w:t>âgée de moins de 18 ans.</w:t>
      </w:r>
    </w:p>
    <w:p w14:paraId="00D560A9" w14:textId="21165349" w:rsidR="0033317E" w:rsidRPr="00D30705" w:rsidRDefault="0033317E" w:rsidP="0033317E">
      <w:pPr>
        <w:pStyle w:val="SingleTxtG"/>
      </w:pPr>
      <w:r w:rsidRPr="008B1F8D">
        <w:t>55.</w:t>
      </w:r>
      <w:r w:rsidRPr="008B1F8D">
        <w:tab/>
      </w:r>
      <w:r w:rsidRPr="00D30705">
        <w:t>L</w:t>
      </w:r>
      <w:r w:rsidR="00946262">
        <w:t>’</w:t>
      </w:r>
      <w:r w:rsidRPr="00D30705">
        <w:t xml:space="preserve">absence </w:t>
      </w:r>
      <w:r>
        <w:t>de</w:t>
      </w:r>
      <w:r w:rsidRPr="00D30705">
        <w:t xml:space="preserve"> loi complète sur la violence domestique a été </w:t>
      </w:r>
      <w:r>
        <w:t>corrigée par l</w:t>
      </w:r>
      <w:r w:rsidR="00946262">
        <w:t>’</w:t>
      </w:r>
      <w:r>
        <w:t xml:space="preserve">adoption </w:t>
      </w:r>
      <w:r w:rsidRPr="00D30705">
        <w:t xml:space="preserve">de la loi de 2005 sur la protection des femmes contre la violence domestique. Cette loi </w:t>
      </w:r>
      <w:r>
        <w:t xml:space="preserve">comporte une </w:t>
      </w:r>
      <w:r w:rsidRPr="00D30705">
        <w:t xml:space="preserve">définition complète de la violence domestique et </w:t>
      </w:r>
      <w:r>
        <w:t xml:space="preserve">prévoit </w:t>
      </w:r>
      <w:r w:rsidRPr="00D30705">
        <w:t xml:space="preserve">des recours civils </w:t>
      </w:r>
      <w:r>
        <w:t xml:space="preserve">en complément des </w:t>
      </w:r>
      <w:r w:rsidRPr="00D30705">
        <w:t xml:space="preserve">sanctions pénales </w:t>
      </w:r>
      <w:r>
        <w:t xml:space="preserve">qui existaient </w:t>
      </w:r>
      <w:r w:rsidRPr="00D30705">
        <w:t xml:space="preserve">déjà tout en </w:t>
      </w:r>
      <w:r>
        <w:t xml:space="preserve">donnant à celles-ci une portée encore plus large </w:t>
      </w:r>
      <w:r w:rsidRPr="00D30705">
        <w:t xml:space="preserve">dans certaines circonstances. Elle </w:t>
      </w:r>
      <w:r>
        <w:t xml:space="preserve">institue </w:t>
      </w:r>
      <w:r w:rsidRPr="00D30705">
        <w:t xml:space="preserve">une structure remarquable </w:t>
      </w:r>
      <w:r>
        <w:t>pour l</w:t>
      </w:r>
      <w:r w:rsidR="00946262">
        <w:t>’</w:t>
      </w:r>
      <w:r>
        <w:t xml:space="preserve">aide aux </w:t>
      </w:r>
      <w:r w:rsidRPr="00D30705">
        <w:t>victimes de violence domestique. L</w:t>
      </w:r>
      <w:r>
        <w:t xml:space="preserve">a Commission nationale de la femme </w:t>
      </w:r>
      <w:r w:rsidRPr="00D30705">
        <w:t>dispose d</w:t>
      </w:r>
      <w:r w:rsidR="00946262">
        <w:t>’</w:t>
      </w:r>
      <w:r w:rsidRPr="00D30705">
        <w:t>un</w:t>
      </w:r>
      <w:r>
        <w:t xml:space="preserve"> service spécialement chargé des Indiens résidant à l</w:t>
      </w:r>
      <w:r w:rsidR="00946262">
        <w:t>’</w:t>
      </w:r>
      <w:r>
        <w:t xml:space="preserve">étranger pour </w:t>
      </w:r>
      <w:r w:rsidRPr="00D30705">
        <w:t xml:space="preserve">traiter les plaintes </w:t>
      </w:r>
      <w:r>
        <w:t xml:space="preserve">liées à des </w:t>
      </w:r>
      <w:r w:rsidRPr="00D30705">
        <w:t xml:space="preserve">mariages </w:t>
      </w:r>
      <w:r>
        <w:t xml:space="preserve">internationaux dans lesquels les </w:t>
      </w:r>
      <w:r w:rsidRPr="00D30705">
        <w:t xml:space="preserve">droits </w:t>
      </w:r>
      <w:r>
        <w:t>de l</w:t>
      </w:r>
      <w:r w:rsidR="00946262">
        <w:t>’</w:t>
      </w:r>
      <w:r>
        <w:t>épouse ont été bafoués</w:t>
      </w:r>
      <w:r w:rsidRPr="00D30705">
        <w:t>.</w:t>
      </w:r>
    </w:p>
    <w:p w14:paraId="14E9D231" w14:textId="571C6338" w:rsidR="0033317E" w:rsidRDefault="0033317E" w:rsidP="0033317E">
      <w:pPr>
        <w:pStyle w:val="SingleTxtG"/>
      </w:pPr>
      <w:r w:rsidRPr="00913A31">
        <w:t>56.</w:t>
      </w:r>
      <w:r w:rsidRPr="00913A31">
        <w:tab/>
      </w:r>
      <w:r w:rsidRPr="00803FE8">
        <w:t xml:space="preserve">Le </w:t>
      </w:r>
      <w:r>
        <w:t>G</w:t>
      </w:r>
      <w:r w:rsidRPr="00803FE8">
        <w:t xml:space="preserve">ouvernement a </w:t>
      </w:r>
      <w:r>
        <w:t xml:space="preserve">aussi institué </w:t>
      </w:r>
      <w:r w:rsidRPr="00803FE8">
        <w:t>en 2019 un programme visant à créer 1</w:t>
      </w:r>
      <w:r w:rsidR="0067201B">
        <w:t> </w:t>
      </w:r>
      <w:r w:rsidRPr="00803FE8">
        <w:t>023</w:t>
      </w:r>
      <w:r w:rsidR="0067201B">
        <w:t> </w:t>
      </w:r>
      <w:r w:rsidRPr="00803FE8">
        <w:t xml:space="preserve">tribunaux spéciaux </w:t>
      </w:r>
      <w:r>
        <w:t>à procédure accélérée</w:t>
      </w:r>
      <w:r w:rsidRPr="00803FE8">
        <w:t xml:space="preserve">, dont 389 tribunaux </w:t>
      </w:r>
      <w:r>
        <w:t>s</w:t>
      </w:r>
      <w:r w:rsidR="00946262">
        <w:t>’</w:t>
      </w:r>
      <w:r>
        <w:t xml:space="preserve">occupant exclusivement de la </w:t>
      </w:r>
      <w:r w:rsidRPr="00803FE8">
        <w:t xml:space="preserve">protection des enfants contre les infractions sexuelles, dans tout le pays, afin </w:t>
      </w:r>
      <w:r>
        <w:t xml:space="preserve">de pouvoir juger rapidement les affaires relatives à des </w:t>
      </w:r>
      <w:r w:rsidRPr="00803FE8">
        <w:t xml:space="preserve">infractions sexuelles. </w:t>
      </w:r>
      <w:r>
        <w:t xml:space="preserve">Au-delà du </w:t>
      </w:r>
      <w:r w:rsidRPr="00803FE8">
        <w:t xml:space="preserve">renforcement du cadre juridique, des </w:t>
      </w:r>
      <w:r>
        <w:t xml:space="preserve">dispositions </w:t>
      </w:r>
      <w:r w:rsidRPr="00803FE8">
        <w:t xml:space="preserve">ont été prises </w:t>
      </w:r>
      <w:r>
        <w:t xml:space="preserve">sur le plan </w:t>
      </w:r>
      <w:r w:rsidRPr="00803FE8">
        <w:t xml:space="preserve">opérationnel pour </w:t>
      </w:r>
      <w:r>
        <w:t xml:space="preserve">lutter </w:t>
      </w:r>
      <w:r w:rsidRPr="00803FE8">
        <w:t xml:space="preserve">efficacement </w:t>
      </w:r>
      <w:r>
        <w:t xml:space="preserve">contre le </w:t>
      </w:r>
      <w:r w:rsidRPr="00803FE8">
        <w:t xml:space="preserve">problème de la violence </w:t>
      </w:r>
      <w:r>
        <w:t>à l</w:t>
      </w:r>
      <w:r w:rsidR="00946262">
        <w:t>’</w:t>
      </w:r>
      <w:r>
        <w:t xml:space="preserve">égard des </w:t>
      </w:r>
      <w:r w:rsidRPr="00803FE8">
        <w:t>femmes.</w:t>
      </w:r>
      <w:r>
        <w:t xml:space="preserve"> </w:t>
      </w:r>
      <w:r w:rsidRPr="00023DD8">
        <w:t>Les autorités ont mis en place un système national d</w:t>
      </w:r>
      <w:r w:rsidR="00946262">
        <w:t>’</w:t>
      </w:r>
      <w:r w:rsidRPr="00023DD8">
        <w:t>intervention d</w:t>
      </w:r>
      <w:r w:rsidR="00946262">
        <w:t>’</w:t>
      </w:r>
      <w:r w:rsidRPr="00023DD8">
        <w:t xml:space="preserve">urgence </w:t>
      </w:r>
      <w:r>
        <w:t>disposant d</w:t>
      </w:r>
      <w:r w:rsidR="00946262">
        <w:t>’</w:t>
      </w:r>
      <w:r w:rsidRPr="008E72FF">
        <w:t xml:space="preserve">un numéro unique </w:t>
      </w:r>
      <w:r>
        <w:t xml:space="preserve">reconnu dans le monde entier pour toutes les urgences et </w:t>
      </w:r>
      <w:r w:rsidRPr="008E72FF">
        <w:t>permet</w:t>
      </w:r>
      <w:r>
        <w:t>tant</w:t>
      </w:r>
      <w:r w:rsidRPr="008E72FF">
        <w:t xml:space="preserve"> </w:t>
      </w:r>
      <w:r>
        <w:t>l</w:t>
      </w:r>
      <w:r w:rsidR="00946262">
        <w:t>’</w:t>
      </w:r>
      <w:r>
        <w:t xml:space="preserve">acheminement </w:t>
      </w:r>
      <w:r w:rsidRPr="008E72FF">
        <w:t>assisté par ordinateur de</w:t>
      </w:r>
      <w:r>
        <w:t>s</w:t>
      </w:r>
      <w:r w:rsidRPr="008E72FF">
        <w:t xml:space="preserve"> ressources </w:t>
      </w:r>
      <w:r>
        <w:t>opérationnelles sur le lieu de l</w:t>
      </w:r>
      <w:r w:rsidR="00946262">
        <w:t>’</w:t>
      </w:r>
      <w:r>
        <w:t xml:space="preserve">urgence. </w:t>
      </w:r>
      <w:r w:rsidRPr="008E72FF">
        <w:t xml:space="preserve">Des centres à guichet unique sont </w:t>
      </w:r>
      <w:r>
        <w:t xml:space="preserve">installés actuellement </w:t>
      </w:r>
      <w:r w:rsidRPr="008E72FF">
        <w:t>dans tout le pays pour faciliter l</w:t>
      </w:r>
      <w:r w:rsidR="00946262">
        <w:t>’</w:t>
      </w:r>
      <w:r w:rsidRPr="008E72FF">
        <w:t xml:space="preserve">accès à un service intégré allant </w:t>
      </w:r>
      <w:r>
        <w:t xml:space="preserve">de </w:t>
      </w:r>
      <w:r w:rsidRPr="008E72FF">
        <w:t xml:space="preserve">services médicaux, juridiques et psychosociaux à </w:t>
      </w:r>
      <w:r>
        <w:t>l</w:t>
      </w:r>
      <w:r w:rsidR="00946262">
        <w:t>’</w:t>
      </w:r>
      <w:r w:rsidRPr="008E72FF">
        <w:t xml:space="preserve">assistance temporaire </w:t>
      </w:r>
      <w:r>
        <w:t xml:space="preserve">aux </w:t>
      </w:r>
      <w:r w:rsidRPr="008E72FF">
        <w:t>femmes victimes de violence</w:t>
      </w:r>
      <w:r>
        <w:t>, le tout étant regroupé</w:t>
      </w:r>
      <w:r w:rsidRPr="008E72FF">
        <w:t xml:space="preserve"> sous un même toit. </w:t>
      </w:r>
      <w:r>
        <w:t xml:space="preserve">Parmi les </w:t>
      </w:r>
      <w:r w:rsidRPr="008E72FF">
        <w:t xml:space="preserve">728 centres de ce type qui ont été approuvés, 595 sont déjà opérationnels </w:t>
      </w:r>
      <w:r>
        <w:t xml:space="preserve">à travers </w:t>
      </w:r>
      <w:r w:rsidRPr="008E72FF">
        <w:t>le pays.</w:t>
      </w:r>
    </w:p>
    <w:p w14:paraId="286456A5" w14:textId="32DBEA92" w:rsidR="0033317E" w:rsidRPr="001A4004" w:rsidRDefault="0033317E" w:rsidP="0033317E">
      <w:pPr>
        <w:pStyle w:val="SingleTxtG"/>
      </w:pPr>
      <w:r w:rsidRPr="001476A1">
        <w:t>57.</w:t>
      </w:r>
      <w:r w:rsidRPr="001476A1">
        <w:tab/>
      </w:r>
      <w:r w:rsidRPr="00D1378F">
        <w:t xml:space="preserve">Un service de télécommunication gratuit, disponible 24 heures sur 24, 7 jours sur 7, a été mis en place dans </w:t>
      </w:r>
      <w:r>
        <w:t xml:space="preserve">tout le pays </w:t>
      </w:r>
      <w:r w:rsidRPr="00D1378F">
        <w:t xml:space="preserve">pour faciliter </w:t>
      </w:r>
      <w:r>
        <w:t xml:space="preserve">les </w:t>
      </w:r>
      <w:r w:rsidRPr="00D1378F">
        <w:t>intervention</w:t>
      </w:r>
      <w:r>
        <w:t>s</w:t>
      </w:r>
      <w:r w:rsidRPr="00D1378F">
        <w:t xml:space="preserve"> en </w:t>
      </w:r>
      <w:r>
        <w:t xml:space="preserve">situation </w:t>
      </w:r>
      <w:r w:rsidRPr="00D1378F">
        <w:t xml:space="preserve">de crise ou autre auprès des femmes qui </w:t>
      </w:r>
      <w:r>
        <w:t>demandent de l</w:t>
      </w:r>
      <w:r w:rsidR="00946262">
        <w:t>’</w:t>
      </w:r>
      <w:r>
        <w:t xml:space="preserve">aide </w:t>
      </w:r>
      <w:r w:rsidRPr="00D1378F">
        <w:t xml:space="preserve">en les orientant vers les organismes </w:t>
      </w:r>
      <w:r>
        <w:t xml:space="preserve">compétents </w:t>
      </w:r>
      <w:r w:rsidRPr="00D1378F">
        <w:t xml:space="preserve">et pour </w:t>
      </w:r>
      <w:r>
        <w:t xml:space="preserve">les renseigner </w:t>
      </w:r>
      <w:r w:rsidRPr="00D1378F">
        <w:t>sur les programmes d</w:t>
      </w:r>
      <w:r w:rsidR="00946262">
        <w:t>’</w:t>
      </w:r>
      <w:r w:rsidRPr="00D1378F">
        <w:t>aide et d</w:t>
      </w:r>
      <w:r w:rsidR="00946262">
        <w:t>’</w:t>
      </w:r>
      <w:r w:rsidRPr="00D1378F">
        <w:t xml:space="preserve">autonomisation </w:t>
      </w:r>
      <w:r>
        <w:t>auxquels elles peuvent accéder</w:t>
      </w:r>
      <w:r w:rsidRPr="00D1378F">
        <w:t xml:space="preserve">. Un système national de suivi des enquêtes </w:t>
      </w:r>
      <w:r>
        <w:t xml:space="preserve">relatives aux infractions sexuelles </w:t>
      </w:r>
      <w:r w:rsidRPr="00D1378F">
        <w:t xml:space="preserve">a été </w:t>
      </w:r>
      <w:r>
        <w:t xml:space="preserve">créé </w:t>
      </w:r>
      <w:r w:rsidRPr="00D1378F">
        <w:t xml:space="preserve">pour </w:t>
      </w:r>
      <w:r>
        <w:t xml:space="preserve">assurer le contrôle et le suivi de la conduite en temps utile des </w:t>
      </w:r>
      <w:r w:rsidRPr="00D1378F">
        <w:t xml:space="preserve">enquêtes menées </w:t>
      </w:r>
      <w:r>
        <w:t>dans ce type d</w:t>
      </w:r>
      <w:r w:rsidR="00946262">
        <w:t>’</w:t>
      </w:r>
      <w:r>
        <w:t>affaires</w:t>
      </w:r>
      <w:r w:rsidRPr="00D1378F">
        <w:t xml:space="preserve">. Une base de données nationale sur les délinquants sexuels a été </w:t>
      </w:r>
      <w:r>
        <w:t>mise en service</w:t>
      </w:r>
      <w:r w:rsidRPr="00D1378F">
        <w:t xml:space="preserve"> en 2018 pour faciliter </w:t>
      </w:r>
      <w:r>
        <w:t>le travail d</w:t>
      </w:r>
      <w:r w:rsidR="00946262">
        <w:t>’</w:t>
      </w:r>
      <w:r>
        <w:t>enquête et de surveillance des forces de l</w:t>
      </w:r>
      <w:r w:rsidR="00946262">
        <w:t>’</w:t>
      </w:r>
      <w:r>
        <w:t xml:space="preserve">ordre concernant les </w:t>
      </w:r>
      <w:r w:rsidRPr="00D1378F">
        <w:t>délinquants sexuels dans tout le pays.</w:t>
      </w:r>
      <w:r>
        <w:t xml:space="preserve"> </w:t>
      </w:r>
      <w:r w:rsidRPr="005173A8">
        <w:t xml:space="preserve">Un portail </w:t>
      </w:r>
      <w:r>
        <w:t>sur la</w:t>
      </w:r>
      <w:r w:rsidRPr="005173A8">
        <w:t xml:space="preserve"> cybercriminalité a </w:t>
      </w:r>
      <w:r>
        <w:t xml:space="preserve">aussi été créé pour permettre aux </w:t>
      </w:r>
      <w:r w:rsidRPr="005173A8">
        <w:t xml:space="preserve">citoyens </w:t>
      </w:r>
      <w:r>
        <w:t xml:space="preserve">de </w:t>
      </w:r>
      <w:r w:rsidRPr="005173A8">
        <w:t xml:space="preserve">signaler les contenus obscènes. </w:t>
      </w:r>
      <w:r>
        <w:t xml:space="preserve">Des </w:t>
      </w:r>
      <w:r w:rsidRPr="005173A8">
        <w:t xml:space="preserve">projets de ville sûre </w:t>
      </w:r>
      <w:r>
        <w:t xml:space="preserve">ont </w:t>
      </w:r>
      <w:r w:rsidRPr="005173A8">
        <w:t xml:space="preserve">été </w:t>
      </w:r>
      <w:r>
        <w:t xml:space="preserve">validés en première phase pour </w:t>
      </w:r>
      <w:r w:rsidRPr="005173A8">
        <w:t>huit villes</w:t>
      </w:r>
      <w:r>
        <w:t xml:space="preserve"> </w:t>
      </w:r>
      <w:r w:rsidR="0067201B">
        <w:t>−</w:t>
      </w:r>
      <w:r w:rsidRPr="005173A8">
        <w:t xml:space="preserve"> </w:t>
      </w:r>
      <w:r>
        <w:t xml:space="preserve">ces projets utilisant </w:t>
      </w:r>
      <w:r w:rsidRPr="005173A8">
        <w:t xml:space="preserve">la technologie </w:t>
      </w:r>
      <w:r>
        <w:t>à l</w:t>
      </w:r>
      <w:r w:rsidR="00946262">
        <w:t>’</w:t>
      </w:r>
      <w:r>
        <w:t>appui d</w:t>
      </w:r>
      <w:r w:rsidR="00946262">
        <w:t>’</w:t>
      </w:r>
      <w:r>
        <w:t>une gestion intelligente du maintien de l</w:t>
      </w:r>
      <w:r w:rsidR="00946262">
        <w:t>’</w:t>
      </w:r>
      <w:r>
        <w:t>ordre et de la sécurité. Le G</w:t>
      </w:r>
      <w:r w:rsidRPr="005173A8">
        <w:t xml:space="preserve">ouvernement indien a créé un fonds spécial </w:t>
      </w:r>
      <w:r>
        <w:t>(</w:t>
      </w:r>
      <w:r w:rsidRPr="005173A8">
        <w:t>Nirbhaya Fund</w:t>
      </w:r>
      <w:r>
        <w:t>)</w:t>
      </w:r>
      <w:r w:rsidRPr="005173A8">
        <w:t xml:space="preserve"> pour la </w:t>
      </w:r>
      <w:r>
        <w:t xml:space="preserve">réalisation </w:t>
      </w:r>
      <w:r w:rsidRPr="005173A8">
        <w:t>d</w:t>
      </w:r>
      <w:r w:rsidR="00946262">
        <w:t>’</w:t>
      </w:r>
      <w:r w:rsidRPr="005173A8">
        <w:t xml:space="preserve">initiatives visant à améliorer la sécurité des femmes dans le pays. Le </w:t>
      </w:r>
      <w:r>
        <w:t xml:space="preserve">programme </w:t>
      </w:r>
      <w:r w:rsidRPr="005173A8">
        <w:t>d</w:t>
      </w:r>
      <w:r w:rsidR="00946262">
        <w:t>’</w:t>
      </w:r>
      <w:r w:rsidRPr="005173A8">
        <w:t xml:space="preserve">indemnisation </w:t>
      </w:r>
      <w:r>
        <w:t xml:space="preserve">pour les </w:t>
      </w:r>
      <w:r w:rsidRPr="005173A8">
        <w:t xml:space="preserve">femmes </w:t>
      </w:r>
      <w:r>
        <w:t xml:space="preserve">ayant été </w:t>
      </w:r>
      <w:r w:rsidRPr="005173A8">
        <w:t>victimes</w:t>
      </w:r>
      <w:r>
        <w:t xml:space="preserve"> ou ayant survécu à des </w:t>
      </w:r>
      <w:r w:rsidRPr="005173A8">
        <w:t>agressions sexuelles</w:t>
      </w:r>
      <w:r>
        <w:t xml:space="preserve"> et </w:t>
      </w:r>
      <w:r w:rsidRPr="005173A8">
        <w:t xml:space="preserve">autres crimes, </w:t>
      </w:r>
      <w:r>
        <w:t xml:space="preserve">créé en </w:t>
      </w:r>
      <w:r w:rsidRPr="005173A8">
        <w:t>2018</w:t>
      </w:r>
      <w:r>
        <w:t>,</w:t>
      </w:r>
      <w:r w:rsidRPr="005173A8">
        <w:t xml:space="preserve"> </w:t>
      </w:r>
      <w:r>
        <w:t xml:space="preserve">accorde une </w:t>
      </w:r>
      <w:r w:rsidRPr="005173A8">
        <w:t xml:space="preserve">indemnisation </w:t>
      </w:r>
      <w:r>
        <w:t xml:space="preserve">aux </w:t>
      </w:r>
      <w:r w:rsidRPr="005173A8">
        <w:t>femmes victimes d</w:t>
      </w:r>
      <w:r w:rsidR="00946262">
        <w:t>’</w:t>
      </w:r>
      <w:r>
        <w:t>infractions</w:t>
      </w:r>
      <w:r w:rsidRPr="005173A8">
        <w:t xml:space="preserve"> </w:t>
      </w:r>
      <w:r>
        <w:t>à caractère sexiste</w:t>
      </w:r>
      <w:r w:rsidRPr="005173A8">
        <w:t xml:space="preserve"> et </w:t>
      </w:r>
      <w:r>
        <w:t>aux enfants victimes d</w:t>
      </w:r>
      <w:r w:rsidR="00946262">
        <w:t>’</w:t>
      </w:r>
      <w:r>
        <w:t>atteintes sexuelles</w:t>
      </w:r>
      <w:r w:rsidRPr="005173A8">
        <w:t xml:space="preserve">. </w:t>
      </w:r>
      <w:r>
        <w:t xml:space="preserve">Le </w:t>
      </w:r>
      <w:r w:rsidRPr="005173A8">
        <w:t xml:space="preserve">système She-Box de gestion </w:t>
      </w:r>
      <w:r>
        <w:t xml:space="preserve">de </w:t>
      </w:r>
      <w:r w:rsidRPr="005173A8">
        <w:t>plaintes</w:t>
      </w:r>
      <w:r>
        <w:t xml:space="preserve"> </w:t>
      </w:r>
      <w:r w:rsidRPr="005173A8">
        <w:t xml:space="preserve">en ligne </w:t>
      </w:r>
      <w:r>
        <w:t>a</w:t>
      </w:r>
      <w:r w:rsidRPr="005173A8">
        <w:t xml:space="preserve"> été mis en place</w:t>
      </w:r>
      <w:r>
        <w:t xml:space="preserve"> pour donner </w:t>
      </w:r>
      <w:r w:rsidRPr="005173A8">
        <w:t xml:space="preserve">accès à </w:t>
      </w:r>
      <w:r>
        <w:t xml:space="preserve">chaque femme à un </w:t>
      </w:r>
      <w:r w:rsidRPr="005173A8">
        <w:t>guichet unique pour l</w:t>
      </w:r>
      <w:r w:rsidR="00946262">
        <w:t>’</w:t>
      </w:r>
      <w:r w:rsidRPr="005173A8">
        <w:t>enregistrement des plaintes liées au harcèlement sexuel sur le lieu de travail</w:t>
      </w:r>
      <w:r w:rsidRPr="001A4004">
        <w:t xml:space="preserve">. </w:t>
      </w:r>
    </w:p>
    <w:p w14:paraId="2C5CBA2E" w14:textId="1F1D1F17" w:rsidR="0033317E" w:rsidRPr="00D83396" w:rsidRDefault="0033317E" w:rsidP="0033317E">
      <w:pPr>
        <w:pStyle w:val="SingleTxtG"/>
      </w:pPr>
      <w:r w:rsidRPr="00946262">
        <w:lastRenderedPageBreak/>
        <w:t>58.</w:t>
      </w:r>
      <w:r w:rsidRPr="00946262">
        <w:tab/>
      </w:r>
      <w:r w:rsidRPr="00946262">
        <w:rPr>
          <w:i/>
          <w:iCs/>
        </w:rPr>
        <w:t>Agressions à l</w:t>
      </w:r>
      <w:r w:rsidR="00946262" w:rsidRPr="00946262">
        <w:rPr>
          <w:i/>
          <w:iCs/>
        </w:rPr>
        <w:t>’</w:t>
      </w:r>
      <w:r w:rsidRPr="00946262">
        <w:rPr>
          <w:i/>
          <w:iCs/>
        </w:rPr>
        <w:t>acide</w:t>
      </w:r>
      <w:r w:rsidRPr="00946262">
        <w:t xml:space="preserve"> </w:t>
      </w:r>
      <w:r w:rsidR="0067201B" w:rsidRPr="00946262">
        <w:t>−</w:t>
      </w:r>
      <w:r w:rsidRPr="00946262">
        <w:t xml:space="preserve"> La loi de 2013 portant modification du Code pénal indien a incorporé dans le Code pénal indien de 1860 les nouveaux articles 326A et 326B établissant des dispositions spéciales contre les attaques à l</w:t>
      </w:r>
      <w:r w:rsidR="00946262" w:rsidRPr="00946262">
        <w:t>’</w:t>
      </w:r>
      <w:r w:rsidRPr="00946262">
        <w:t xml:space="preserve">acide, avec des peines allant de la réclusion criminelle pour </w:t>
      </w:r>
      <w:r w:rsidR="0067201B" w:rsidRPr="00946262">
        <w:t>10</w:t>
      </w:r>
      <w:r w:rsidRPr="00946262">
        <w:t xml:space="preserve"> ans au minimum à la réclusion criminelle à perpétuité, assorties d</w:t>
      </w:r>
      <w:r w:rsidR="00946262" w:rsidRPr="00946262">
        <w:t>’</w:t>
      </w:r>
      <w:r w:rsidRPr="00946262">
        <w:t>une amende.</w:t>
      </w:r>
      <w:r w:rsidR="00946262" w:rsidRPr="00946262">
        <w:t xml:space="preserve"> </w:t>
      </w:r>
      <w:r w:rsidR="00946262" w:rsidRPr="00946262">
        <w:t>L</w:t>
      </w:r>
      <w:r w:rsidR="00946262" w:rsidRPr="00946262">
        <w:t>’</w:t>
      </w:r>
      <w:r w:rsidR="00946262" w:rsidRPr="00946262">
        <w:t>amende doit être juste et raisonnable et couvrir les frais du traitement médical de la victime.</w:t>
      </w:r>
      <w:r w:rsidR="00946262" w:rsidRPr="00946262">
        <w:t xml:space="preserve"> </w:t>
      </w:r>
      <w:r w:rsidRPr="00946262">
        <w:t>La défiguration à la suite d</w:t>
      </w:r>
      <w:r w:rsidR="00946262" w:rsidRPr="00946262">
        <w:t>’</w:t>
      </w:r>
      <w:r w:rsidRPr="00946262">
        <w:t>une agression à l</w:t>
      </w:r>
      <w:r w:rsidR="00946262" w:rsidRPr="00946262">
        <w:t>’</w:t>
      </w:r>
      <w:r w:rsidRPr="00946262">
        <w:t>acide a été inscrite comme handicap dans la loi de 2016 sur les droits des personnes handicapées, ce qui permet aux victimes de se prévaloir des prestations prévues par cette loi.</w:t>
      </w:r>
    </w:p>
    <w:p w14:paraId="7C5F4010" w14:textId="483EF6F7" w:rsidR="0033317E" w:rsidRPr="00D119F8" w:rsidRDefault="0033317E" w:rsidP="0033317E">
      <w:pPr>
        <w:pStyle w:val="SingleTxtG"/>
      </w:pPr>
      <w:r w:rsidRPr="006E0EC6">
        <w:t>59.</w:t>
      </w:r>
      <w:r w:rsidRPr="006E0EC6">
        <w:tab/>
      </w:r>
      <w:r w:rsidRPr="00D119F8">
        <w:t xml:space="preserve">Les comités de la société civile </w:t>
      </w:r>
      <w:r>
        <w:t xml:space="preserve">pour la </w:t>
      </w:r>
      <w:r w:rsidRPr="00D119F8">
        <w:t>protection de la famille</w:t>
      </w:r>
      <w:r>
        <w:t>,</w:t>
      </w:r>
      <w:r w:rsidRPr="00D119F8">
        <w:t xml:space="preserve"> </w:t>
      </w:r>
      <w:r>
        <w:t>institués</w:t>
      </w:r>
      <w:r w:rsidRPr="00D119F8">
        <w:t xml:space="preserve"> par la Cour suprême en 2018 ont</w:t>
      </w:r>
      <w:r>
        <w:t>,</w:t>
      </w:r>
      <w:r w:rsidRPr="00D119F8">
        <w:t xml:space="preserve"> </w:t>
      </w:r>
      <w:r>
        <w:t xml:space="preserve">par la suite, </w:t>
      </w:r>
      <w:r w:rsidRPr="00D119F8">
        <w:t xml:space="preserve">été </w:t>
      </w:r>
      <w:r>
        <w:t xml:space="preserve">déclarés irrecevables juridiquement </w:t>
      </w:r>
      <w:r w:rsidRPr="00D119F8">
        <w:t>par la Cour dans l</w:t>
      </w:r>
      <w:r w:rsidR="00946262">
        <w:t>’</w:t>
      </w:r>
      <w:r w:rsidRPr="00D119F8">
        <w:t xml:space="preserve">affaire </w:t>
      </w:r>
      <w:r w:rsidRPr="00022E80">
        <w:rPr>
          <w:i/>
          <w:iCs/>
        </w:rPr>
        <w:t>Social Action Forum for Manav Adhikar and Another v. Union of India, Ministry of Law and Justice and Others</w:t>
      </w:r>
      <w:r w:rsidRPr="00D119F8">
        <w:t>.</w:t>
      </w:r>
    </w:p>
    <w:p w14:paraId="6D299F58" w14:textId="337AFF13" w:rsidR="0033317E" w:rsidRPr="00554920" w:rsidRDefault="0033317E" w:rsidP="0033317E">
      <w:pPr>
        <w:pStyle w:val="H1G"/>
      </w:pPr>
      <w:r w:rsidRPr="00D119F8">
        <w:tab/>
      </w:r>
      <w:r w:rsidRPr="00D119F8">
        <w:tab/>
      </w:r>
      <w:r w:rsidRPr="00554920">
        <w:t xml:space="preserve">Interruption de grossesse, mortalité maternelle et droits liés </w:t>
      </w:r>
      <w:r w:rsidR="0067201B">
        <w:br/>
      </w:r>
      <w:r w:rsidRPr="00554920">
        <w:t>à la procréation (art. 2, 3, 6 et 7)</w:t>
      </w:r>
    </w:p>
    <w:p w14:paraId="70D2E4C8" w14:textId="77777777" w:rsidR="0033317E" w:rsidRPr="00335BD4" w:rsidRDefault="0033317E" w:rsidP="0033317E">
      <w:pPr>
        <w:pStyle w:val="H23G"/>
      </w:pPr>
      <w:r w:rsidRPr="00554920">
        <w:tab/>
      </w:r>
      <w:r w:rsidRPr="00554920">
        <w:tab/>
      </w:r>
      <w:r w:rsidRPr="00BD2261">
        <w:t xml:space="preserve">Réponse au paragraphe </w:t>
      </w:r>
      <w:r>
        <w:t>1</w:t>
      </w:r>
      <w:r w:rsidRPr="00BD2261">
        <w:t>2 de la liste de poi</w:t>
      </w:r>
      <w:r>
        <w:t>nts</w:t>
      </w:r>
    </w:p>
    <w:p w14:paraId="659FC98F" w14:textId="05D179B1" w:rsidR="0033317E" w:rsidRPr="00C679DD" w:rsidRDefault="0033317E" w:rsidP="0033317E">
      <w:pPr>
        <w:pStyle w:val="SingleTxtG"/>
      </w:pPr>
      <w:r w:rsidRPr="008D0A19">
        <w:t>60.</w:t>
      </w:r>
      <w:r w:rsidRPr="008D0A19">
        <w:tab/>
      </w:r>
      <w:r w:rsidRPr="006E0EC6">
        <w:t>L</w:t>
      </w:r>
      <w:r w:rsidR="00946262">
        <w:t>’</w:t>
      </w:r>
      <w:r w:rsidRPr="006E0EC6">
        <w:t xml:space="preserve">Inde </w:t>
      </w:r>
      <w:r>
        <w:t xml:space="preserve">est fermement résolue à remédier aux </w:t>
      </w:r>
      <w:r w:rsidRPr="00907AEC">
        <w:t xml:space="preserve">obstacles </w:t>
      </w:r>
      <w:r>
        <w:t xml:space="preserve">juridiques et pratiques qui </w:t>
      </w:r>
      <w:r w:rsidRPr="00907AEC">
        <w:t>entravent l</w:t>
      </w:r>
      <w:r w:rsidR="00946262">
        <w:t>’</w:t>
      </w:r>
      <w:r w:rsidRPr="00907AEC">
        <w:t>accès des femmes et des filles à l</w:t>
      </w:r>
      <w:r w:rsidR="00946262">
        <w:t>’</w:t>
      </w:r>
      <w:r w:rsidRPr="00907AEC">
        <w:t xml:space="preserve">avortement sûr et légal, </w:t>
      </w:r>
      <w:r>
        <w:t xml:space="preserve">conformément aux </w:t>
      </w:r>
      <w:r w:rsidRPr="006E0EC6">
        <w:t xml:space="preserve">obligations </w:t>
      </w:r>
      <w:r>
        <w:t xml:space="preserve">que lui impose </w:t>
      </w:r>
      <w:r w:rsidR="0067201B">
        <w:t xml:space="preserve">le </w:t>
      </w:r>
      <w:r w:rsidRPr="006E0EC6">
        <w:t>Pacte</w:t>
      </w:r>
      <w:r>
        <w:t>. À cet égard</w:t>
      </w:r>
      <w:r w:rsidRPr="00C679DD">
        <w:t>, la loi de 1971 sur l</w:t>
      </w:r>
      <w:r w:rsidR="00946262">
        <w:t>’</w:t>
      </w:r>
      <w:r w:rsidRPr="00C679DD">
        <w:t xml:space="preserve">interruption médicale de grossesse, modifiée en 2021, </w:t>
      </w:r>
      <w:r>
        <w:t xml:space="preserve">a pour objectif de garantir </w:t>
      </w:r>
      <w:r w:rsidRPr="00C679DD">
        <w:t xml:space="preserve">aux femmes qui doivent interrompre leur grossesse </w:t>
      </w:r>
      <w:r>
        <w:t xml:space="preserve">la </w:t>
      </w:r>
      <w:r w:rsidRPr="00C679DD">
        <w:t>dignité, l</w:t>
      </w:r>
      <w:r w:rsidR="00946262">
        <w:t>’</w:t>
      </w:r>
      <w:r w:rsidRPr="00C679DD">
        <w:t xml:space="preserve">autonomie, la confidentialité et la justice. </w:t>
      </w:r>
      <w:r>
        <w:t xml:space="preserve">On mentionnera aussi que cette </w:t>
      </w:r>
      <w:r w:rsidRPr="00C679DD">
        <w:t xml:space="preserve">loi a été </w:t>
      </w:r>
      <w:r>
        <w:t>adoptée à l</w:t>
      </w:r>
      <w:r w:rsidR="00946262">
        <w:t>’</w:t>
      </w:r>
      <w:r>
        <w:t>issue d</w:t>
      </w:r>
      <w:r w:rsidR="00946262">
        <w:t>’</w:t>
      </w:r>
      <w:r>
        <w:t xml:space="preserve">un large </w:t>
      </w:r>
      <w:r w:rsidRPr="00C679DD">
        <w:t xml:space="preserve">processus </w:t>
      </w:r>
      <w:r>
        <w:t>consultatif associant l</w:t>
      </w:r>
      <w:r w:rsidR="00946262">
        <w:t>’</w:t>
      </w:r>
      <w:r>
        <w:t xml:space="preserve">ensemble des </w:t>
      </w:r>
      <w:r w:rsidRPr="00C679DD">
        <w:t>parties prenantes.</w:t>
      </w:r>
    </w:p>
    <w:p w14:paraId="3E046B5C" w14:textId="77777777" w:rsidR="0033317E" w:rsidRPr="005A614A" w:rsidRDefault="0033317E" w:rsidP="0033317E">
      <w:pPr>
        <w:pStyle w:val="H4G"/>
      </w:pPr>
      <w:r w:rsidRPr="00C679DD">
        <w:tab/>
      </w:r>
      <w:r w:rsidRPr="00C679DD">
        <w:tab/>
      </w:r>
      <w:r w:rsidRPr="00946262">
        <w:t>Réponse au paragraphe 12 a)</w:t>
      </w:r>
    </w:p>
    <w:p w14:paraId="4A977E4A" w14:textId="229D9E02" w:rsidR="0033317E" w:rsidRPr="00CC6DDA" w:rsidRDefault="0033317E" w:rsidP="0033317E">
      <w:pPr>
        <w:pStyle w:val="SingleTxtG"/>
      </w:pPr>
      <w:r w:rsidRPr="00CB28FB">
        <w:t>61.</w:t>
      </w:r>
      <w:r w:rsidRPr="00CB28FB">
        <w:tab/>
      </w:r>
      <w:r>
        <w:t>Pour permettre l</w:t>
      </w:r>
      <w:r w:rsidR="00946262">
        <w:t>’</w:t>
      </w:r>
      <w:r>
        <w:t>accès aux</w:t>
      </w:r>
      <w:r w:rsidRPr="00430038">
        <w:t xml:space="preserve"> méthodes contraceptives à tous les niveaux du système de santé, le </w:t>
      </w:r>
      <w:r>
        <w:t>M</w:t>
      </w:r>
      <w:r w:rsidRPr="00430038">
        <w:t xml:space="preserve">inistère de la </w:t>
      </w:r>
      <w:r>
        <w:t>s</w:t>
      </w:r>
      <w:r w:rsidRPr="00430038">
        <w:t xml:space="preserve">anté et de la </w:t>
      </w:r>
      <w:r>
        <w:t>f</w:t>
      </w:r>
      <w:r w:rsidRPr="00430038">
        <w:t xml:space="preserve">amille a lancé </w:t>
      </w:r>
      <w:r>
        <w:t>la campagne</w:t>
      </w:r>
      <w:r w:rsidRPr="00430038">
        <w:t xml:space="preserve"> </w:t>
      </w:r>
      <w:r w:rsidRPr="00E17AED">
        <w:rPr>
          <w:i/>
          <w:iCs/>
        </w:rPr>
        <w:t>Mission Pariwar Vikas</w:t>
      </w:r>
      <w:r w:rsidRPr="00430038">
        <w:t xml:space="preserve"> en 2016. Cette </w:t>
      </w:r>
      <w:r>
        <w:t>campagne</w:t>
      </w:r>
      <w:r w:rsidRPr="00430038">
        <w:t xml:space="preserve"> vise à </w:t>
      </w:r>
      <w:r>
        <w:t xml:space="preserve">assurer </w:t>
      </w:r>
      <w:r w:rsidRPr="00430038">
        <w:t xml:space="preserve">un plus grand choix de contraceptifs, </w:t>
      </w:r>
      <w:r>
        <w:t xml:space="preserve">un </w:t>
      </w:r>
      <w:r w:rsidRPr="00430038">
        <w:t xml:space="preserve">service </w:t>
      </w:r>
      <w:r>
        <w:t xml:space="preserve">garanti </w:t>
      </w:r>
      <w:r w:rsidRPr="00430038">
        <w:t>et des produits</w:t>
      </w:r>
      <w:r>
        <w:t xml:space="preserve"> sûrs</w:t>
      </w:r>
      <w:r w:rsidRPr="00430038">
        <w:t xml:space="preserve">. </w:t>
      </w:r>
      <w:r>
        <w:t>D</w:t>
      </w:r>
      <w:r w:rsidR="00946262">
        <w:t>’</w:t>
      </w:r>
      <w:r>
        <w:t>après la</w:t>
      </w:r>
      <w:r w:rsidRPr="00430038">
        <w:t xml:space="preserve"> dernière enquête nationale sur la santé familiale (</w:t>
      </w:r>
      <w:r>
        <w:t xml:space="preserve">cinquième enquête, </w:t>
      </w:r>
      <w:r w:rsidRPr="00430038">
        <w:t>phase I)</w:t>
      </w:r>
      <w:r>
        <w:t>, le taux général d</w:t>
      </w:r>
      <w:r w:rsidR="00946262">
        <w:t>’</w:t>
      </w:r>
      <w:r>
        <w:t xml:space="preserve">utilisation des </w:t>
      </w:r>
      <w:r w:rsidRPr="00430038">
        <w:t>contraceptifs</w:t>
      </w:r>
      <w:r>
        <w:t xml:space="preserve"> a sensiblement augmenté</w:t>
      </w:r>
      <w:r w:rsidRPr="00430038">
        <w:t xml:space="preserve">. Un programme de </w:t>
      </w:r>
      <w:r>
        <w:t>distribution</w:t>
      </w:r>
      <w:r w:rsidRPr="00430038">
        <w:t xml:space="preserve"> gratuite de contraceptifs a </w:t>
      </w:r>
      <w:r>
        <w:t xml:space="preserve">aussi </w:t>
      </w:r>
      <w:r w:rsidRPr="00430038">
        <w:t xml:space="preserve">été adopté. </w:t>
      </w:r>
      <w:r>
        <w:t xml:space="preserve">La </w:t>
      </w:r>
      <w:r w:rsidRPr="00430038">
        <w:t xml:space="preserve">qualité des contraceptifs est </w:t>
      </w:r>
      <w:r>
        <w:t>vérifiée au moment de l</w:t>
      </w:r>
      <w:r w:rsidR="00946262">
        <w:t>’</w:t>
      </w:r>
      <w:r>
        <w:t xml:space="preserve">achat, après quoi les produits sont distribués </w:t>
      </w:r>
      <w:r w:rsidRPr="00430038">
        <w:t>gratuitement dans les dispensaires, les hôpitaux et les centres de santé primaire, ainsi qu</w:t>
      </w:r>
      <w:r w:rsidR="00946262">
        <w:t>’</w:t>
      </w:r>
      <w:r w:rsidRPr="00430038">
        <w:t xml:space="preserve">à domicile par </w:t>
      </w:r>
      <w:r>
        <w:t>des agents sanitaires et sociaux agré</w:t>
      </w:r>
      <w:r w:rsidR="00946262">
        <w:t>é</w:t>
      </w:r>
      <w:r>
        <w:t>s. L</w:t>
      </w:r>
      <w:r w:rsidR="00946262">
        <w:t>’</w:t>
      </w:r>
      <w:r>
        <w:t>accès à des</w:t>
      </w:r>
      <w:r w:rsidRPr="00CB28FB">
        <w:t xml:space="preserve"> services de soins complets </w:t>
      </w:r>
      <w:r>
        <w:t>pour l</w:t>
      </w:r>
      <w:r w:rsidR="00946262">
        <w:t>’</w:t>
      </w:r>
      <w:r w:rsidRPr="00CB28FB">
        <w:t xml:space="preserve">avortement </w:t>
      </w:r>
      <w:r>
        <w:t xml:space="preserve">est </w:t>
      </w:r>
      <w:r w:rsidRPr="00CB28FB">
        <w:t xml:space="preserve">renforcé par la formation des prestataires de santé, </w:t>
      </w:r>
      <w:r>
        <w:t xml:space="preserve">la livraison </w:t>
      </w:r>
      <w:r w:rsidRPr="00CB28FB">
        <w:t>de médicaments et d</w:t>
      </w:r>
      <w:r w:rsidR="00946262">
        <w:t>’</w:t>
      </w:r>
      <w:r w:rsidRPr="00CB28FB">
        <w:t>équipements, l</w:t>
      </w:r>
      <w:r w:rsidR="00946262">
        <w:t>’</w:t>
      </w:r>
      <w:r w:rsidRPr="00CB28FB">
        <w:t>information, l</w:t>
      </w:r>
      <w:r w:rsidR="00946262">
        <w:t>’</w:t>
      </w:r>
      <w:r w:rsidRPr="00CB28FB">
        <w:t>éducation et la communication, etc. Plus de 25</w:t>
      </w:r>
      <w:r w:rsidR="00946262">
        <w:t> </w:t>
      </w:r>
      <w:r w:rsidRPr="00CB28FB">
        <w:t>000</w:t>
      </w:r>
      <w:r w:rsidR="00946262">
        <w:t> </w:t>
      </w:r>
      <w:r>
        <w:t>« </w:t>
      </w:r>
      <w:r w:rsidRPr="00CB28FB">
        <w:t xml:space="preserve">points de </w:t>
      </w:r>
      <w:r>
        <w:t xml:space="preserve">service » ont été renforcés </w:t>
      </w:r>
      <w:r w:rsidRPr="00CB28FB">
        <w:t xml:space="preserve">dans le pays </w:t>
      </w:r>
      <w:r>
        <w:t xml:space="preserve">sur le plan des </w:t>
      </w:r>
      <w:r w:rsidRPr="00CB28FB">
        <w:t xml:space="preserve">infrastructures, </w:t>
      </w:r>
      <w:r>
        <w:t xml:space="preserve">du matériel et du </w:t>
      </w:r>
      <w:r w:rsidRPr="00CB28FB">
        <w:t xml:space="preserve">personnel qualifié pour </w:t>
      </w:r>
      <w:r>
        <w:t>assurer</w:t>
      </w:r>
      <w:r w:rsidRPr="00CB28FB">
        <w:t xml:space="preserve"> des services complets de santé </w:t>
      </w:r>
      <w:r>
        <w:t>procréative</w:t>
      </w:r>
      <w:r w:rsidRPr="00CB28FB">
        <w:t>, maternelle, néonatale, infantile et adolescente. L</w:t>
      </w:r>
      <w:r w:rsidR="00946262">
        <w:t>’</w:t>
      </w:r>
      <w:r>
        <w:t xml:space="preserve">obligation de signaler les </w:t>
      </w:r>
      <w:r w:rsidRPr="00CB28FB">
        <w:t>grossesses d</w:t>
      </w:r>
      <w:r w:rsidR="00946262">
        <w:t>’</w:t>
      </w:r>
      <w:r w:rsidRPr="00CB28FB">
        <w:t xml:space="preserve">adolescentes et </w:t>
      </w:r>
      <w:r>
        <w:t xml:space="preserve">les </w:t>
      </w:r>
      <w:r w:rsidRPr="00CB28FB">
        <w:t>agressions sexuelles est prévu</w:t>
      </w:r>
      <w:r>
        <w:t>e</w:t>
      </w:r>
      <w:r w:rsidRPr="00CB28FB">
        <w:t xml:space="preserve"> par la loi de 2012 sur la protection des enfants contre les </w:t>
      </w:r>
      <w:r>
        <w:t>infractions</w:t>
      </w:r>
      <w:r w:rsidRPr="00CB28FB">
        <w:t xml:space="preserve"> sexuel</w:t>
      </w:r>
      <w:r>
        <w:t>le</w:t>
      </w:r>
      <w:r w:rsidRPr="00CB28FB">
        <w:t xml:space="preserve">s et par le </w:t>
      </w:r>
      <w:r>
        <w:t>Code pénal indien</w:t>
      </w:r>
      <w:r w:rsidRPr="00CB28FB">
        <w:t>.</w:t>
      </w:r>
      <w:r>
        <w:t xml:space="preserve"> Étant donné </w:t>
      </w:r>
      <w:r w:rsidRPr="00CC6DDA">
        <w:t xml:space="preserve">la culture du silence </w:t>
      </w:r>
      <w:r>
        <w:t>qui entoure les infractions</w:t>
      </w:r>
      <w:r w:rsidRPr="00CB28FB">
        <w:t xml:space="preserve"> sexuel</w:t>
      </w:r>
      <w:r>
        <w:t>le</w:t>
      </w:r>
      <w:r w:rsidRPr="00CB28FB">
        <w:t xml:space="preserve">s </w:t>
      </w:r>
      <w:r w:rsidRPr="00CC6DDA">
        <w:t xml:space="preserve">et </w:t>
      </w:r>
      <w:r>
        <w:t xml:space="preserve">le </w:t>
      </w:r>
      <w:r w:rsidRPr="00CC6DDA">
        <w:t>contexte</w:t>
      </w:r>
      <w:r>
        <w:t xml:space="preserve"> sensible</w:t>
      </w:r>
      <w:r w:rsidRPr="00CC6DDA">
        <w:t>,</w:t>
      </w:r>
      <w:r>
        <w:t xml:space="preserve"> l</w:t>
      </w:r>
      <w:r w:rsidR="00946262">
        <w:t>’</w:t>
      </w:r>
      <w:r>
        <w:t>obligation de signalement vise essentiellement à faire en sorte qu</w:t>
      </w:r>
      <w:r w:rsidR="00946262">
        <w:t>’</w:t>
      </w:r>
      <w:r>
        <w:t>aucune infraction sexuelle à l</w:t>
      </w:r>
      <w:r w:rsidR="00946262">
        <w:t>’</w:t>
      </w:r>
      <w:r>
        <w:t xml:space="preserve">égard </w:t>
      </w:r>
      <w:r w:rsidRPr="00CC6DDA">
        <w:t>d</w:t>
      </w:r>
      <w:r w:rsidR="00946262">
        <w:t>’</w:t>
      </w:r>
      <w:r w:rsidRPr="00CC6DDA">
        <w:t xml:space="preserve">un enfant ne </w:t>
      </w:r>
      <w:r>
        <w:t xml:space="preserve">reste sans signalement : dans ce cas, en effet, </w:t>
      </w:r>
      <w:r w:rsidRPr="00CC6DDA">
        <w:t xml:space="preserve">la victime </w:t>
      </w:r>
      <w:r>
        <w:t xml:space="preserve">ne peut bénéficier de la </w:t>
      </w:r>
      <w:r w:rsidRPr="00CC6DDA">
        <w:t>protection de l</w:t>
      </w:r>
      <w:r w:rsidR="00946262">
        <w:t>’</w:t>
      </w:r>
      <w:r w:rsidRPr="00CC6DDA">
        <w:t>État</w:t>
      </w:r>
      <w:r>
        <w:t>,</w:t>
      </w:r>
      <w:r w:rsidRPr="00CC6DDA">
        <w:t xml:space="preserve"> et l</w:t>
      </w:r>
      <w:r w:rsidR="00946262">
        <w:t>’</w:t>
      </w:r>
      <w:r w:rsidRPr="00CC6DDA">
        <w:t xml:space="preserve">auteur </w:t>
      </w:r>
      <w:r>
        <w:t xml:space="preserve">ne peut être retrouvé par le </w:t>
      </w:r>
      <w:r w:rsidRPr="00CC6DDA">
        <w:t xml:space="preserve">système de justice pénale. </w:t>
      </w:r>
      <w:r>
        <w:t>Par ailleurs</w:t>
      </w:r>
      <w:r w:rsidRPr="00CC6DDA">
        <w:t>, l</w:t>
      </w:r>
      <w:r w:rsidR="00946262">
        <w:t>’</w:t>
      </w:r>
      <w:r w:rsidRPr="00CC6DDA">
        <w:t>obligation d</w:t>
      </w:r>
      <w:r w:rsidR="00946262">
        <w:t>’</w:t>
      </w:r>
      <w:r w:rsidRPr="00CC6DDA">
        <w:t xml:space="preserve">obtenir </w:t>
      </w:r>
      <w:r>
        <w:t>l</w:t>
      </w:r>
      <w:r w:rsidR="00946262">
        <w:t>’</w:t>
      </w:r>
      <w:r w:rsidRPr="00CC6DDA">
        <w:t xml:space="preserve">autorisation </w:t>
      </w:r>
      <w:r>
        <w:t>d</w:t>
      </w:r>
      <w:r w:rsidR="00946262">
        <w:t>’</w:t>
      </w:r>
      <w:r>
        <w:t xml:space="preserve">un praticien </w:t>
      </w:r>
      <w:r w:rsidRPr="00CC6DDA">
        <w:t xml:space="preserve">agréé pour </w:t>
      </w:r>
      <w:r>
        <w:t xml:space="preserve">pratiquer </w:t>
      </w:r>
      <w:r w:rsidRPr="00CC6DDA">
        <w:t>l</w:t>
      </w:r>
      <w:r w:rsidR="00946262">
        <w:t>’</w:t>
      </w:r>
      <w:r w:rsidRPr="00CC6DDA">
        <w:t>avortement</w:t>
      </w:r>
      <w:r>
        <w:t xml:space="preserve">, prévue par la </w:t>
      </w:r>
      <w:r w:rsidRPr="00C679DD">
        <w:t>loi sur l</w:t>
      </w:r>
      <w:r w:rsidR="00946262">
        <w:t>’</w:t>
      </w:r>
      <w:r w:rsidRPr="00C679DD">
        <w:t>interruption médicale de grossesse</w:t>
      </w:r>
      <w:r>
        <w:t xml:space="preserve">, </w:t>
      </w:r>
      <w:r w:rsidRPr="00CC6DDA">
        <w:t>vise à protéger la santé et le bien</w:t>
      </w:r>
      <w:r w:rsidR="00946262">
        <w:noBreakHyphen/>
      </w:r>
      <w:r w:rsidRPr="00CC6DDA">
        <w:t>être des femmes qui subissent un avortement.</w:t>
      </w:r>
    </w:p>
    <w:p w14:paraId="30D4BCDE" w14:textId="52A533DA" w:rsidR="0033317E" w:rsidRPr="00417917" w:rsidRDefault="0033317E" w:rsidP="0033317E">
      <w:pPr>
        <w:pStyle w:val="H4G"/>
      </w:pPr>
      <w:r w:rsidRPr="00CC6DDA">
        <w:tab/>
      </w:r>
      <w:r w:rsidRPr="00CC6DDA">
        <w:tab/>
      </w:r>
      <w:r w:rsidRPr="00417917">
        <w:t>Réponse au paragraphe 12</w:t>
      </w:r>
      <w:r>
        <w:t> </w:t>
      </w:r>
      <w:r w:rsidRPr="00417917">
        <w:t>b)</w:t>
      </w:r>
    </w:p>
    <w:p w14:paraId="6C5E5E46" w14:textId="0E52FD15" w:rsidR="0033317E" w:rsidRPr="004F36F9" w:rsidRDefault="0033317E" w:rsidP="0033317E">
      <w:pPr>
        <w:pStyle w:val="SingleTxtG"/>
      </w:pPr>
      <w:r w:rsidRPr="00417917">
        <w:t>62.</w:t>
      </w:r>
      <w:r w:rsidRPr="00417917">
        <w:tab/>
      </w:r>
      <w:r>
        <w:t xml:space="preserve">La </w:t>
      </w:r>
      <w:r w:rsidRPr="00C679DD">
        <w:t>loi sur l</w:t>
      </w:r>
      <w:r w:rsidR="00946262">
        <w:t>’</w:t>
      </w:r>
      <w:r w:rsidRPr="00C679DD">
        <w:t>interruption médicale de grossesse</w:t>
      </w:r>
      <w:r w:rsidRPr="00FE39AA">
        <w:t xml:space="preserve"> vise à garantir le droit à l</w:t>
      </w:r>
      <w:r w:rsidR="00946262">
        <w:t>’</w:t>
      </w:r>
      <w:r w:rsidRPr="00FE39AA">
        <w:t>avortement dans des conditions sûres et adaptées à la santé des femmes. L</w:t>
      </w:r>
      <w:r w:rsidR="00946262">
        <w:t>’</w:t>
      </w:r>
      <w:r w:rsidRPr="00FE39AA">
        <w:t xml:space="preserve">exercice de ce droit </w:t>
      </w:r>
      <w:r>
        <w:t xml:space="preserve">suppose que </w:t>
      </w:r>
      <w:r w:rsidRPr="00FE39AA">
        <w:t xml:space="preserve">certaines conditions </w:t>
      </w:r>
      <w:r>
        <w:t>légitimes soient remplies</w:t>
      </w:r>
      <w:r w:rsidRPr="00FE39AA">
        <w:t xml:space="preserve">. </w:t>
      </w:r>
      <w:r w:rsidRPr="00E3122D">
        <w:t xml:space="preserve">Trois </w:t>
      </w:r>
      <w:r>
        <w:t>d</w:t>
      </w:r>
      <w:r w:rsidR="00946262">
        <w:t>’</w:t>
      </w:r>
      <w:r>
        <w:t xml:space="preserve">entre elles </w:t>
      </w:r>
      <w:r w:rsidRPr="00E3122D">
        <w:t xml:space="preserve">concernent la durée de la grossesse, </w:t>
      </w:r>
      <w:r>
        <w:t xml:space="preserve">le fait que </w:t>
      </w:r>
      <w:r w:rsidRPr="00E3122D">
        <w:t>l</w:t>
      </w:r>
      <w:r w:rsidR="00946262">
        <w:t>’</w:t>
      </w:r>
      <w:r w:rsidRPr="00E3122D">
        <w:t xml:space="preserve">avortement </w:t>
      </w:r>
      <w:r>
        <w:t xml:space="preserve">ne peut être réalisé que </w:t>
      </w:r>
      <w:r w:rsidRPr="00E3122D">
        <w:t xml:space="preserve">par un </w:t>
      </w:r>
      <w:r>
        <w:t xml:space="preserve">praticien </w:t>
      </w:r>
      <w:r w:rsidRPr="00E3122D">
        <w:t>agréé</w:t>
      </w:r>
      <w:r>
        <w:t>, et le fait que la procédure ne peut être effectuée</w:t>
      </w:r>
      <w:r w:rsidRPr="00E3122D">
        <w:t xml:space="preserve"> </w:t>
      </w:r>
      <w:r>
        <w:t xml:space="preserve">que </w:t>
      </w:r>
      <w:r w:rsidRPr="00E3122D">
        <w:t xml:space="preserve">dans un hôpital ou dans un lieu désigné à cet effet par </w:t>
      </w:r>
      <w:r>
        <w:t xml:space="preserve">les autorités </w:t>
      </w:r>
      <w:r w:rsidRPr="00E3122D">
        <w:t>compétent</w:t>
      </w:r>
      <w:r>
        <w:t>es</w:t>
      </w:r>
      <w:r w:rsidRPr="00E3122D">
        <w:t xml:space="preserve">. </w:t>
      </w:r>
      <w:r w:rsidRPr="004F36F9">
        <w:t>L</w:t>
      </w:r>
      <w:r w:rsidR="00946262">
        <w:t>’</w:t>
      </w:r>
      <w:r>
        <w:t xml:space="preserve">avortement autoprovoqué est donc illégal. </w:t>
      </w:r>
    </w:p>
    <w:p w14:paraId="7B538429" w14:textId="258EB17A" w:rsidR="0033317E" w:rsidRPr="004F36F9" w:rsidRDefault="0033317E" w:rsidP="0033317E">
      <w:pPr>
        <w:pStyle w:val="H4G"/>
      </w:pPr>
      <w:r w:rsidRPr="004F36F9">
        <w:lastRenderedPageBreak/>
        <w:tab/>
      </w:r>
      <w:r w:rsidRPr="004F36F9">
        <w:tab/>
        <w:t>Réponse au paragraphe 12</w:t>
      </w:r>
      <w:r>
        <w:t> </w:t>
      </w:r>
      <w:r w:rsidRPr="004F36F9">
        <w:t>c)</w:t>
      </w:r>
    </w:p>
    <w:p w14:paraId="4E0205EA" w14:textId="419ED00D" w:rsidR="0033317E" w:rsidRPr="00603F26" w:rsidRDefault="0033317E" w:rsidP="0033317E">
      <w:pPr>
        <w:pStyle w:val="SingleTxtG"/>
      </w:pPr>
      <w:r w:rsidRPr="00436C5B">
        <w:t>63.</w:t>
      </w:r>
      <w:r w:rsidRPr="00436C5B">
        <w:tab/>
      </w:r>
      <w:r w:rsidRPr="00603F26">
        <w:t>E</w:t>
      </w:r>
      <w:r>
        <w:t xml:space="preserve">u égard aux </w:t>
      </w:r>
      <w:r w:rsidRPr="00603F26">
        <w:t>progrès de la technologie médicale en matière d</w:t>
      </w:r>
      <w:r w:rsidR="00946262">
        <w:t>’</w:t>
      </w:r>
      <w:r w:rsidRPr="00603F26">
        <w:t xml:space="preserve">avortement </w:t>
      </w:r>
      <w:r>
        <w:t>sécurisé</w:t>
      </w:r>
      <w:r w:rsidRPr="00603F26">
        <w:t xml:space="preserve">, </w:t>
      </w:r>
      <w:r>
        <w:t>l</w:t>
      </w:r>
      <w:r w:rsidRPr="00603F26">
        <w:t xml:space="preserve">es restrictions </w:t>
      </w:r>
      <w:r>
        <w:t>de</w:t>
      </w:r>
      <w:r w:rsidRPr="00603F26">
        <w:t xml:space="preserve"> l</w:t>
      </w:r>
      <w:r w:rsidR="00946262">
        <w:t>’</w:t>
      </w:r>
      <w:r w:rsidRPr="00603F26">
        <w:t>accès à l</w:t>
      </w:r>
      <w:r w:rsidR="00946262">
        <w:t>’</w:t>
      </w:r>
      <w:r w:rsidRPr="00603F26">
        <w:t xml:space="preserve">avortement légal après vingt semaines de grossesse </w:t>
      </w:r>
      <w:r>
        <w:t xml:space="preserve">ont </w:t>
      </w:r>
      <w:r w:rsidRPr="00603F26">
        <w:t xml:space="preserve">été </w:t>
      </w:r>
      <w:r>
        <w:t xml:space="preserve">revues par la loi de 2021 modifiant la </w:t>
      </w:r>
      <w:r w:rsidRPr="00C679DD">
        <w:t>loi sur l</w:t>
      </w:r>
      <w:r w:rsidR="00946262">
        <w:t>’</w:t>
      </w:r>
      <w:r w:rsidRPr="00C679DD">
        <w:t>interruption médicale de grossesse</w:t>
      </w:r>
      <w:r w:rsidRPr="00603F26">
        <w:t xml:space="preserve">. </w:t>
      </w:r>
      <w:r>
        <w:t>En conséquence</w:t>
      </w:r>
      <w:r w:rsidRPr="00603F26">
        <w:t xml:space="preserve">, </w:t>
      </w:r>
      <w:r>
        <w:t>l</w:t>
      </w:r>
      <w:r w:rsidR="00946262">
        <w:t>’</w:t>
      </w:r>
      <w:r>
        <w:t>avortement légal sans obligation d</w:t>
      </w:r>
      <w:r w:rsidR="00946262">
        <w:t>’</w:t>
      </w:r>
      <w:r>
        <w:t xml:space="preserve">obtenir une </w:t>
      </w:r>
      <w:r w:rsidRPr="00603F26">
        <w:t xml:space="preserve">autorisation judiciaire </w:t>
      </w:r>
      <w:r>
        <w:t xml:space="preserve">est </w:t>
      </w:r>
      <w:r w:rsidRPr="00603F26">
        <w:t>désormais possible jusqu</w:t>
      </w:r>
      <w:r w:rsidR="00946262">
        <w:t>’</w:t>
      </w:r>
      <w:r w:rsidRPr="00603F26">
        <w:t xml:space="preserve">à </w:t>
      </w:r>
      <w:r w:rsidR="00946262">
        <w:t>vingt-quatre</w:t>
      </w:r>
      <w:r w:rsidRPr="00603F26">
        <w:t xml:space="preserve"> semaines de grossesse</w:t>
      </w:r>
      <w:r>
        <w:t>,</w:t>
      </w:r>
      <w:r w:rsidRPr="00603F26">
        <w:t xml:space="preserve"> et même au-delà dans certains cas.</w:t>
      </w:r>
      <w:r>
        <w:t xml:space="preserve"> </w:t>
      </w:r>
    </w:p>
    <w:p w14:paraId="3EA9C6F0" w14:textId="744A816F" w:rsidR="0033317E" w:rsidRPr="00603F26" w:rsidRDefault="0033317E" w:rsidP="0033317E">
      <w:pPr>
        <w:pStyle w:val="H4G"/>
      </w:pPr>
      <w:r w:rsidRPr="00603F26">
        <w:tab/>
      </w:r>
      <w:r w:rsidRPr="00603F26">
        <w:tab/>
        <w:t>Réponse au paragraphe 12</w:t>
      </w:r>
      <w:r>
        <w:t> </w:t>
      </w:r>
      <w:r w:rsidRPr="00603F26">
        <w:t>d)</w:t>
      </w:r>
    </w:p>
    <w:p w14:paraId="1241B25E" w14:textId="48EBE0BC" w:rsidR="0033317E" w:rsidRPr="00436C5B" w:rsidRDefault="0033317E" w:rsidP="0033317E">
      <w:pPr>
        <w:pStyle w:val="SingleTxtG"/>
      </w:pPr>
      <w:r w:rsidRPr="00DA5A8B">
        <w:t>64.</w:t>
      </w:r>
      <w:r w:rsidRPr="00DA5A8B">
        <w:tab/>
      </w:r>
      <w:r w:rsidRPr="00FA73EF">
        <w:t>La non-applicabilité de l</w:t>
      </w:r>
      <w:r w:rsidR="00946262">
        <w:t>’</w:t>
      </w:r>
      <w:r w:rsidRPr="00FA73EF">
        <w:t>échec de la contraception comme motif d</w:t>
      </w:r>
      <w:r w:rsidR="00946262">
        <w:t>’</w:t>
      </w:r>
      <w:r w:rsidRPr="00FA73EF">
        <w:t xml:space="preserve">avortement pour les femmes et les filles non mariées </w:t>
      </w:r>
      <w:r w:rsidRPr="00436C5B">
        <w:t xml:space="preserve">a été supprimée par la loi modificative, </w:t>
      </w:r>
      <w:r>
        <w:t>où</w:t>
      </w:r>
      <w:r w:rsidRPr="00436C5B">
        <w:t xml:space="preserve"> les mots </w:t>
      </w:r>
      <w:r>
        <w:t>« </w:t>
      </w:r>
      <w:r w:rsidRPr="00436C5B">
        <w:t>toute femme mariée ou son mari</w:t>
      </w:r>
      <w:r>
        <w:t> »</w:t>
      </w:r>
      <w:r w:rsidRPr="00436C5B">
        <w:t xml:space="preserve"> </w:t>
      </w:r>
      <w:r>
        <w:t xml:space="preserve">sont remplacés </w:t>
      </w:r>
      <w:r w:rsidRPr="00436C5B">
        <w:t xml:space="preserve">par les mots </w:t>
      </w:r>
      <w:r>
        <w:t>« </w:t>
      </w:r>
      <w:r w:rsidRPr="00436C5B">
        <w:t>toute femme ou son partenaire</w:t>
      </w:r>
      <w:r>
        <w:t> »</w:t>
      </w:r>
      <w:r w:rsidRPr="00436C5B">
        <w:t>. Cette modification étend l</w:t>
      </w:r>
      <w:r w:rsidR="00946262">
        <w:t>’</w:t>
      </w:r>
      <w:r w:rsidRPr="00436C5B">
        <w:t>applicabilité de l</w:t>
      </w:r>
      <w:r w:rsidR="00946262">
        <w:t>’</w:t>
      </w:r>
      <w:r w:rsidRPr="00436C5B">
        <w:t>échec de la contraception comme motif d</w:t>
      </w:r>
      <w:r w:rsidR="00946262">
        <w:t>’</w:t>
      </w:r>
      <w:r w:rsidRPr="00436C5B">
        <w:t xml:space="preserve">avortement à toutes les femmes et </w:t>
      </w:r>
      <w:r>
        <w:t xml:space="preserve">les </w:t>
      </w:r>
      <w:r w:rsidRPr="00436C5B">
        <w:t>filles, mariées ou non.</w:t>
      </w:r>
    </w:p>
    <w:p w14:paraId="7D647711" w14:textId="77777777" w:rsidR="0033317E" w:rsidRPr="0039203C" w:rsidRDefault="0033317E" w:rsidP="0033317E">
      <w:pPr>
        <w:pStyle w:val="H4G"/>
      </w:pPr>
      <w:r w:rsidRPr="00436C5B">
        <w:tab/>
      </w:r>
      <w:r w:rsidRPr="00436C5B">
        <w:tab/>
      </w:r>
      <w:r w:rsidRPr="0039203C">
        <w:t>Réponse au paragraphe 12 e)</w:t>
      </w:r>
    </w:p>
    <w:p w14:paraId="1238CCDA" w14:textId="5F88985F" w:rsidR="0033317E" w:rsidRPr="001A43F2" w:rsidRDefault="0033317E" w:rsidP="0033317E">
      <w:pPr>
        <w:pStyle w:val="SingleTxtG"/>
      </w:pPr>
      <w:r w:rsidRPr="0039203C">
        <w:t>65.</w:t>
      </w:r>
      <w:r w:rsidRPr="0039203C">
        <w:tab/>
      </w:r>
      <w:r w:rsidRPr="001A43F2">
        <w:t>L</w:t>
      </w:r>
      <w:r w:rsidR="00946262">
        <w:t>’</w:t>
      </w:r>
      <w:r w:rsidRPr="001A43F2">
        <w:t xml:space="preserve">exigence du consentement parental ou du consentement du tuteur </w:t>
      </w:r>
      <w:r>
        <w:t>à l</w:t>
      </w:r>
      <w:r w:rsidR="00946262">
        <w:t>’</w:t>
      </w:r>
      <w:r>
        <w:t xml:space="preserve">avortement </w:t>
      </w:r>
      <w:r w:rsidRPr="001A43F2">
        <w:t xml:space="preserve">pour les filles âgées de moins de 18 ans </w:t>
      </w:r>
      <w:r>
        <w:t xml:space="preserve">découle de la </w:t>
      </w:r>
      <w:r w:rsidRPr="00262E59">
        <w:t>loi sur l</w:t>
      </w:r>
      <w:r w:rsidR="00946262">
        <w:t>’</w:t>
      </w:r>
      <w:r w:rsidRPr="00262E59">
        <w:t>interruption médicale de grossesse</w:t>
      </w:r>
      <w:r>
        <w:t>. Cette disposition est ancrée dans l</w:t>
      </w:r>
      <w:r w:rsidR="00946262">
        <w:t>’</w:t>
      </w:r>
      <w:r>
        <w:t>approche de politique publique qui est suivie à l</w:t>
      </w:r>
      <w:r w:rsidR="00946262">
        <w:t>’</w:t>
      </w:r>
      <w:r>
        <w:t xml:space="preserve">égard des mineurs pour </w:t>
      </w:r>
      <w:r w:rsidRPr="00262E59">
        <w:t xml:space="preserve">tous les aspects de </w:t>
      </w:r>
      <w:r>
        <w:t xml:space="preserve">leur </w:t>
      </w:r>
      <w:r w:rsidRPr="00262E59">
        <w:t>vie</w:t>
      </w:r>
      <w:r>
        <w:t>.</w:t>
      </w:r>
    </w:p>
    <w:p w14:paraId="28177C79" w14:textId="77777777" w:rsidR="0033317E" w:rsidRPr="00A20EB2" w:rsidRDefault="0033317E" w:rsidP="0033317E">
      <w:pPr>
        <w:pStyle w:val="H4G"/>
      </w:pPr>
      <w:r w:rsidRPr="001A43F2">
        <w:tab/>
      </w:r>
      <w:r w:rsidRPr="001A43F2">
        <w:tab/>
      </w:r>
      <w:r w:rsidRPr="00A20EB2">
        <w:t>Réponse au paragraphe 12 f)</w:t>
      </w:r>
    </w:p>
    <w:p w14:paraId="280EE70E" w14:textId="093BA197" w:rsidR="0033317E" w:rsidRPr="0039203C" w:rsidRDefault="0033317E" w:rsidP="0033317E">
      <w:pPr>
        <w:pStyle w:val="SingleTxtG"/>
      </w:pPr>
      <w:r w:rsidRPr="00A20EB2">
        <w:t>66.</w:t>
      </w:r>
      <w:r w:rsidRPr="00A20EB2">
        <w:tab/>
      </w:r>
      <w:r w:rsidRPr="0039203C">
        <w:t xml:space="preserve">Les </w:t>
      </w:r>
      <w:r>
        <w:t xml:space="preserve">problèmes de </w:t>
      </w:r>
      <w:r w:rsidRPr="002C107E">
        <w:t>la disponibilité limitée des services d</w:t>
      </w:r>
      <w:r w:rsidR="00946262">
        <w:t>’</w:t>
      </w:r>
      <w:r w:rsidRPr="002C107E">
        <w:t xml:space="preserve">avortement </w:t>
      </w:r>
      <w:r>
        <w:t xml:space="preserve">et du </w:t>
      </w:r>
      <w:r w:rsidRPr="002C107E">
        <w:t xml:space="preserve">manque de professionnels de la santé </w:t>
      </w:r>
      <w:r>
        <w:t>font l</w:t>
      </w:r>
      <w:r w:rsidR="00946262">
        <w:t>’</w:t>
      </w:r>
      <w:r>
        <w:t>objet d</w:t>
      </w:r>
      <w:r w:rsidR="00946262">
        <w:t>’</w:t>
      </w:r>
      <w:r>
        <w:t>une attention soutenue</w:t>
      </w:r>
      <w:r w:rsidRPr="0039203C">
        <w:t xml:space="preserve">. Les chiffres récents à cet égard </w:t>
      </w:r>
      <w:r>
        <w:t xml:space="preserve">dénotent une </w:t>
      </w:r>
      <w:r w:rsidRPr="0039203C">
        <w:t>amélioration</w:t>
      </w:r>
      <w:r>
        <w:t xml:space="preserve"> encourageante. </w:t>
      </w:r>
      <w:r w:rsidRPr="0039203C">
        <w:t>Le</w:t>
      </w:r>
      <w:r>
        <w:t>s</w:t>
      </w:r>
      <w:r w:rsidRPr="0039203C">
        <w:t xml:space="preserve"> besoin</w:t>
      </w:r>
      <w:r>
        <w:t>s non satisfaits en services</w:t>
      </w:r>
      <w:r w:rsidRPr="0039203C">
        <w:t xml:space="preserve"> de planification familiale </w:t>
      </w:r>
      <w:r>
        <w:t xml:space="preserve">ont été réduits </w:t>
      </w:r>
      <w:r w:rsidRPr="0039203C">
        <w:t>de 12,9</w:t>
      </w:r>
      <w:r>
        <w:t> </w:t>
      </w:r>
      <w:r w:rsidRPr="0039203C">
        <w:t xml:space="preserve">% </w:t>
      </w:r>
      <w:r>
        <w:t xml:space="preserve">en </w:t>
      </w:r>
      <w:r w:rsidRPr="0039203C">
        <w:t>2015-</w:t>
      </w:r>
      <w:r>
        <w:t>20</w:t>
      </w:r>
      <w:r w:rsidRPr="0039203C">
        <w:t>16 à moins de 10</w:t>
      </w:r>
      <w:r>
        <w:t> </w:t>
      </w:r>
      <w:r w:rsidRPr="0039203C">
        <w:t xml:space="preserve">% </w:t>
      </w:r>
      <w:r>
        <w:t xml:space="preserve">en </w:t>
      </w:r>
      <w:r w:rsidRPr="0039203C">
        <w:t>2019</w:t>
      </w:r>
      <w:r w:rsidR="00A31201">
        <w:noBreakHyphen/>
      </w:r>
      <w:r>
        <w:t>20</w:t>
      </w:r>
      <w:r w:rsidRPr="0039203C">
        <w:t xml:space="preserve">20 dans tous les États </w:t>
      </w:r>
      <w:r>
        <w:t xml:space="preserve">sauf </w:t>
      </w:r>
      <w:r w:rsidRPr="0039203C">
        <w:t xml:space="preserve">deux. Afin de passer </w:t>
      </w:r>
      <w:r>
        <w:t xml:space="preserve">de la densité médicale actuelle de </w:t>
      </w:r>
      <w:r w:rsidRPr="0039203C">
        <w:t xml:space="preserve">1:1456 </w:t>
      </w:r>
      <w:r>
        <w:t>à la densité médicale de</w:t>
      </w:r>
      <w:r w:rsidRPr="0039203C">
        <w:t xml:space="preserve"> 1:1000 </w:t>
      </w:r>
      <w:r>
        <w:t xml:space="preserve">préconisée </w:t>
      </w:r>
      <w:r w:rsidRPr="0039203C">
        <w:t>par l</w:t>
      </w:r>
      <w:r w:rsidR="00946262">
        <w:t>’</w:t>
      </w:r>
      <w:r w:rsidRPr="0039203C">
        <w:t>OMS, l</w:t>
      </w:r>
      <w:r w:rsidR="00946262">
        <w:t>’</w:t>
      </w:r>
      <w:r w:rsidRPr="0039203C">
        <w:t xml:space="preserve">Inde </w:t>
      </w:r>
      <w:r>
        <w:t xml:space="preserve">a engagé </w:t>
      </w:r>
      <w:r w:rsidRPr="0039203C">
        <w:t xml:space="preserve">un programme ambitieux de modernisation des infrastructures de santé. Depuis 2014, </w:t>
      </w:r>
      <w:r>
        <w:t>141 nouvelles écoles de médecine ont été agréées et l</w:t>
      </w:r>
      <w:r w:rsidR="00946262">
        <w:t>’</w:t>
      </w:r>
      <w:r>
        <w:t xml:space="preserve">admission des </w:t>
      </w:r>
      <w:r w:rsidRPr="0039203C">
        <w:t>étudiants en médecine a été augmenté</w:t>
      </w:r>
      <w:r>
        <w:t>e</w:t>
      </w:r>
      <w:r w:rsidRPr="0039203C">
        <w:t xml:space="preserve">. La décision récente </w:t>
      </w:r>
      <w:r>
        <w:t xml:space="preserve">par laquelle, </w:t>
      </w:r>
      <w:r w:rsidRPr="0039203C">
        <w:t>dans l</w:t>
      </w:r>
      <w:r w:rsidR="00946262">
        <w:t>’</w:t>
      </w:r>
      <w:r w:rsidRPr="0039203C">
        <w:t xml:space="preserve">affaire </w:t>
      </w:r>
      <w:r w:rsidRPr="00025D19">
        <w:rPr>
          <w:i/>
          <w:iCs/>
        </w:rPr>
        <w:t>Association of Medical Superspeciality Aspirants and Residents and Others v. Union of India</w:t>
      </w:r>
      <w:r w:rsidRPr="0039203C">
        <w:t xml:space="preserve">, la Cour suprême </w:t>
      </w:r>
      <w:r>
        <w:t xml:space="preserve">a confirmé </w:t>
      </w:r>
      <w:r w:rsidRPr="0039203C">
        <w:t xml:space="preserve">la </w:t>
      </w:r>
      <w:r>
        <w:t xml:space="preserve">constitutionnalité </w:t>
      </w:r>
      <w:r w:rsidRPr="0039203C">
        <w:t>de l</w:t>
      </w:r>
      <w:r w:rsidR="00946262">
        <w:t>’</w:t>
      </w:r>
      <w:r w:rsidRPr="0039203C">
        <w:t xml:space="preserve">obligation </w:t>
      </w:r>
      <w:r>
        <w:t>d</w:t>
      </w:r>
      <w:r w:rsidR="00946262">
        <w:t>’</w:t>
      </w:r>
      <w:r>
        <w:t xml:space="preserve">accomplir des périodes </w:t>
      </w:r>
      <w:r w:rsidRPr="0039203C">
        <w:t xml:space="preserve">de service </w:t>
      </w:r>
      <w:r>
        <w:t xml:space="preserve">obligatoire </w:t>
      </w:r>
      <w:r w:rsidRPr="0039203C">
        <w:t>dans le secteur de la santé publique comme condition d</w:t>
      </w:r>
      <w:r w:rsidR="00946262">
        <w:t>’</w:t>
      </w:r>
      <w:r w:rsidRPr="0039203C">
        <w:t xml:space="preserve">admission </w:t>
      </w:r>
      <w:r>
        <w:t xml:space="preserve">au </w:t>
      </w:r>
      <w:r w:rsidRPr="0039203C">
        <w:t>troisième cycle</w:t>
      </w:r>
      <w:r>
        <w:t xml:space="preserve"> des études de médecine</w:t>
      </w:r>
      <w:r w:rsidRPr="0039203C">
        <w:t xml:space="preserve">, devrait </w:t>
      </w:r>
      <w:r>
        <w:t xml:space="preserve">aussi contribuer à augmenter </w:t>
      </w:r>
      <w:r w:rsidRPr="0039203C">
        <w:t>le nombre de médecins dans les centres de santé publics.</w:t>
      </w:r>
    </w:p>
    <w:p w14:paraId="5EC2C74C" w14:textId="4E97812B" w:rsidR="0033317E" w:rsidRPr="005A2C03" w:rsidRDefault="0033317E" w:rsidP="0033317E">
      <w:pPr>
        <w:pStyle w:val="H4G"/>
      </w:pPr>
      <w:r w:rsidRPr="0039203C">
        <w:tab/>
      </w:r>
      <w:r w:rsidRPr="0039203C">
        <w:tab/>
      </w:r>
      <w:r w:rsidRPr="005A2C03">
        <w:t>Réponse au paragraphe 12</w:t>
      </w:r>
      <w:r>
        <w:t> </w:t>
      </w:r>
      <w:r w:rsidRPr="005A2C03">
        <w:t>g)</w:t>
      </w:r>
    </w:p>
    <w:p w14:paraId="716485D3" w14:textId="461D66BF" w:rsidR="0033317E" w:rsidRPr="00423D8C" w:rsidRDefault="0033317E" w:rsidP="0033317E">
      <w:pPr>
        <w:pStyle w:val="SingleTxtG"/>
      </w:pPr>
      <w:r w:rsidRPr="005A2C03">
        <w:t>67.</w:t>
      </w:r>
      <w:r w:rsidRPr="005A2C03">
        <w:tab/>
      </w:r>
      <w:r w:rsidRPr="00423D8C">
        <w:t>La crainte de faire l</w:t>
      </w:r>
      <w:r w:rsidR="00946262">
        <w:t>’</w:t>
      </w:r>
      <w:r w:rsidRPr="00423D8C">
        <w:t xml:space="preserve">objet de poursuites en application de la loi de 1994 sur les techniques de diagnostic préconceptionnel et prénatal, </w:t>
      </w:r>
      <w:r>
        <w:t>loi dûment adoptée, de la part de certains professionnels de la santé, bien que des recours existent en cas d</w:t>
      </w:r>
      <w:r w:rsidR="00946262">
        <w:t>’</w:t>
      </w:r>
      <w:r>
        <w:t>utilisation abusive de la loi, est infondée. Qui plus est, l</w:t>
      </w:r>
      <w:r w:rsidRPr="009947FE">
        <w:t>a Cour suprême, dans l</w:t>
      </w:r>
      <w:r w:rsidR="00946262">
        <w:t>’</w:t>
      </w:r>
      <w:r w:rsidRPr="009947FE">
        <w:t xml:space="preserve">affaire </w:t>
      </w:r>
      <w:r w:rsidRPr="009947FE">
        <w:rPr>
          <w:i/>
          <w:iCs/>
        </w:rPr>
        <w:t>Voluntary Health Association of Punjab v. Union of India</w:t>
      </w:r>
      <w:r w:rsidRPr="009947FE">
        <w:t xml:space="preserve">, a refusé </w:t>
      </w:r>
      <w:r>
        <w:t>de limiter l</w:t>
      </w:r>
      <w:r w:rsidR="00946262">
        <w:t>’</w:t>
      </w:r>
      <w:r>
        <w:t xml:space="preserve">application de </w:t>
      </w:r>
      <w:r w:rsidRPr="009947FE">
        <w:t>certaines dispositions</w:t>
      </w:r>
      <w:r>
        <w:t xml:space="preserve"> de cette loi</w:t>
      </w:r>
      <w:r w:rsidRPr="009947FE">
        <w:t xml:space="preserve">, </w:t>
      </w:r>
      <w:r>
        <w:t xml:space="preserve">et </w:t>
      </w:r>
      <w:r w:rsidRPr="009947FE">
        <w:t>d</w:t>
      </w:r>
      <w:r w:rsidR="00946262">
        <w:t>’</w:t>
      </w:r>
      <w:r w:rsidRPr="009947FE">
        <w:t xml:space="preserve">ajouter des réserves et des exceptions à certaines autres de </w:t>
      </w:r>
      <w:r>
        <w:t xml:space="preserve">ses </w:t>
      </w:r>
      <w:r w:rsidRPr="009947FE">
        <w:t xml:space="preserve">dispositions </w:t>
      </w:r>
      <w:r>
        <w:t xml:space="preserve">au motif que </w:t>
      </w:r>
      <w:r w:rsidRPr="009947FE">
        <w:t xml:space="preserve">les professionnels de la santé </w:t>
      </w:r>
      <w:r>
        <w:t>pourraient être exposés à un harcèlement en cas d</w:t>
      </w:r>
      <w:r w:rsidR="00946262">
        <w:t>’</w:t>
      </w:r>
      <w:r w:rsidRPr="009947FE">
        <w:t>utilisation abusive</w:t>
      </w:r>
      <w:r>
        <w:t xml:space="preserve"> de la loi</w:t>
      </w:r>
      <w:r w:rsidRPr="009947FE">
        <w:t>.</w:t>
      </w:r>
    </w:p>
    <w:p w14:paraId="386ED9FA" w14:textId="594E9836" w:rsidR="0033317E" w:rsidRPr="00356481" w:rsidRDefault="0033317E" w:rsidP="0033317E">
      <w:pPr>
        <w:pStyle w:val="SingleTxtG"/>
      </w:pPr>
      <w:r w:rsidRPr="00356481">
        <w:t>68.</w:t>
      </w:r>
      <w:r w:rsidRPr="00356481">
        <w:tab/>
      </w:r>
      <w:r w:rsidRPr="0097460B">
        <w:t>En</w:t>
      </w:r>
      <w:r>
        <w:t xml:space="preserve"> ce qui concerne les informations relatives à la pratique de </w:t>
      </w:r>
      <w:r w:rsidRPr="0097460B">
        <w:t xml:space="preserve">procédures de stérilisation </w:t>
      </w:r>
      <w:r>
        <w:t>non sûres</w:t>
      </w:r>
      <w:r w:rsidRPr="0097460B">
        <w:t xml:space="preserve"> et de mauvaise qualité dans </w:t>
      </w:r>
      <w:r>
        <w:t xml:space="preserve">des </w:t>
      </w:r>
      <w:r w:rsidRPr="0097460B">
        <w:t xml:space="preserve">camps de stérilisation, la politique nationale de </w:t>
      </w:r>
      <w:r>
        <w:t xml:space="preserve">la </w:t>
      </w:r>
      <w:r w:rsidRPr="0097460B">
        <w:t>santé</w:t>
      </w:r>
      <w:r>
        <w:t xml:space="preserve"> adoptée en</w:t>
      </w:r>
      <w:r w:rsidRPr="0097460B">
        <w:t xml:space="preserve"> 2017 </w:t>
      </w:r>
      <w:r>
        <w:t xml:space="preserve">reconnaît </w:t>
      </w:r>
      <w:r w:rsidRPr="0097460B">
        <w:t xml:space="preserve">dûment </w:t>
      </w:r>
      <w:r>
        <w:t>la nécessité impérative d</w:t>
      </w:r>
      <w:r w:rsidR="00946262">
        <w:t>’</w:t>
      </w:r>
      <w:r>
        <w:t>abandonner ce type de services</w:t>
      </w:r>
      <w:r w:rsidRPr="0097460B">
        <w:t xml:space="preserve">. En outre, des </w:t>
      </w:r>
      <w:r>
        <w:t>commissions de vérification</w:t>
      </w:r>
      <w:r w:rsidRPr="0097460B">
        <w:t xml:space="preserve"> ont été créé</w:t>
      </w:r>
      <w:r>
        <w:t>e</w:t>
      </w:r>
      <w:r w:rsidRPr="0097460B">
        <w:t xml:space="preserve">s dans tous les États et </w:t>
      </w:r>
      <w:r>
        <w:t xml:space="preserve">les </w:t>
      </w:r>
      <w:r w:rsidRPr="0097460B">
        <w:t xml:space="preserve">districts </w:t>
      </w:r>
      <w:r>
        <w:t xml:space="preserve">du pays </w:t>
      </w:r>
      <w:r w:rsidRPr="0097460B">
        <w:t xml:space="preserve">pour </w:t>
      </w:r>
      <w:r>
        <w:t xml:space="preserve">superviser </w:t>
      </w:r>
      <w:r w:rsidRPr="0097460B">
        <w:t>le fonctionnement des camps de stérilisation.</w:t>
      </w:r>
      <w:r>
        <w:t xml:space="preserve"> </w:t>
      </w:r>
      <w:r w:rsidRPr="00356481">
        <w:t xml:space="preserve">Des visites de contrôle et des </w:t>
      </w:r>
      <w:r>
        <w:t xml:space="preserve">évaluations officielles </w:t>
      </w:r>
      <w:r w:rsidRPr="00356481">
        <w:t xml:space="preserve">sont régulièrement </w:t>
      </w:r>
      <w:r>
        <w:t>effectué</w:t>
      </w:r>
      <w:r w:rsidR="00A31201">
        <w:t>e</w:t>
      </w:r>
      <w:r>
        <w:t>s</w:t>
      </w:r>
      <w:r w:rsidRPr="00356481">
        <w:t xml:space="preserve"> concernant les services de stérilisation par la division de la planification familiale du </w:t>
      </w:r>
      <w:r>
        <w:t>M</w:t>
      </w:r>
      <w:r w:rsidRPr="00356481">
        <w:t xml:space="preserve">inistère de la </w:t>
      </w:r>
      <w:r>
        <w:t>s</w:t>
      </w:r>
      <w:r w:rsidRPr="00356481">
        <w:t xml:space="preserve">anté et </w:t>
      </w:r>
      <w:r>
        <w:t>de la protection de la famille</w:t>
      </w:r>
      <w:r w:rsidRPr="00356481">
        <w:t xml:space="preserve">. On </w:t>
      </w:r>
      <w:r>
        <w:t xml:space="preserve">a </w:t>
      </w:r>
      <w:r w:rsidRPr="00356481">
        <w:t>constat</w:t>
      </w:r>
      <w:r>
        <w:t>é</w:t>
      </w:r>
      <w:r w:rsidRPr="00356481">
        <w:t xml:space="preserve"> une </w:t>
      </w:r>
      <w:r>
        <w:t>diminution</w:t>
      </w:r>
      <w:r w:rsidRPr="00356481">
        <w:t xml:space="preserve"> de 0,55 point et de 62,5 points</w:t>
      </w:r>
      <w:r>
        <w:t>, respectivement,</w:t>
      </w:r>
      <w:r w:rsidRPr="00356481">
        <w:t xml:space="preserve"> </w:t>
      </w:r>
      <w:r>
        <w:t xml:space="preserve">des </w:t>
      </w:r>
      <w:r w:rsidRPr="00356481">
        <w:t>taux de décès et d</w:t>
      </w:r>
      <w:r w:rsidR="00946262">
        <w:t>’</w:t>
      </w:r>
      <w:r w:rsidRPr="00356481">
        <w:t xml:space="preserve">échec </w:t>
      </w:r>
      <w:r>
        <w:t xml:space="preserve">imputables </w:t>
      </w:r>
      <w:r w:rsidRPr="00356481">
        <w:t xml:space="preserve">aux </w:t>
      </w:r>
      <w:r>
        <w:t xml:space="preserve">procédures de </w:t>
      </w:r>
      <w:r w:rsidRPr="00356481">
        <w:t>stérilisation par rapport à l</w:t>
      </w:r>
      <w:r w:rsidR="00946262">
        <w:t>’</w:t>
      </w:r>
      <w:r w:rsidRPr="00356481">
        <w:t>année précédente (2017-</w:t>
      </w:r>
      <w:r w:rsidR="00A31201">
        <w:t>20</w:t>
      </w:r>
      <w:r w:rsidRPr="00356481">
        <w:t xml:space="preserve">18). Les principes </w:t>
      </w:r>
      <w:r>
        <w:t xml:space="preserve">applicables en ce qui concerne </w:t>
      </w:r>
      <w:r w:rsidRPr="00356481">
        <w:t xml:space="preserve">la réparation </w:t>
      </w:r>
      <w:r>
        <w:t xml:space="preserve">à assurer aux </w:t>
      </w:r>
      <w:r w:rsidRPr="00356481">
        <w:t xml:space="preserve">victimes </w:t>
      </w:r>
      <w:r>
        <w:t>d</w:t>
      </w:r>
      <w:r w:rsidR="00946262">
        <w:t>’</w:t>
      </w:r>
      <w:r w:rsidRPr="00356481">
        <w:t xml:space="preserve">une procédure de stérilisation ont été </w:t>
      </w:r>
      <w:r>
        <w:t xml:space="preserve">établis </w:t>
      </w:r>
      <w:r w:rsidRPr="00356481">
        <w:t>par la Cour suprême de l</w:t>
      </w:r>
      <w:r w:rsidR="00946262">
        <w:t>’</w:t>
      </w:r>
      <w:r w:rsidRPr="00356481">
        <w:t>Inde dans l</w:t>
      </w:r>
      <w:r w:rsidR="00946262">
        <w:t>’</w:t>
      </w:r>
      <w:r w:rsidRPr="00356481">
        <w:t xml:space="preserve">affaire </w:t>
      </w:r>
      <w:r w:rsidRPr="007674C8">
        <w:rPr>
          <w:i/>
          <w:iCs/>
        </w:rPr>
        <w:t>Ramakant Rai (I) v. Union of India</w:t>
      </w:r>
      <w:r w:rsidRPr="00356481">
        <w:t>.</w:t>
      </w:r>
    </w:p>
    <w:p w14:paraId="0FAD1C12" w14:textId="77777777" w:rsidR="0033317E" w:rsidRPr="00554920" w:rsidRDefault="0033317E" w:rsidP="0033317E">
      <w:pPr>
        <w:pStyle w:val="H1G"/>
        <w:rPr>
          <w:rFonts w:eastAsia="Times New Roman"/>
        </w:rPr>
      </w:pPr>
      <w:r w:rsidRPr="00F04D3F">
        <w:lastRenderedPageBreak/>
        <w:tab/>
      </w:r>
      <w:r w:rsidRPr="00F04D3F">
        <w:tab/>
      </w:r>
      <w:r w:rsidRPr="00554920">
        <w:t>Traite des personnes (art. 7, 8 et 9)</w:t>
      </w:r>
    </w:p>
    <w:p w14:paraId="7F1AA69E" w14:textId="77777777" w:rsidR="0033317E" w:rsidRPr="000D12F7" w:rsidRDefault="0033317E" w:rsidP="0033317E">
      <w:pPr>
        <w:pStyle w:val="H23G"/>
      </w:pPr>
      <w:r w:rsidRPr="00554920">
        <w:tab/>
      </w:r>
      <w:r w:rsidRPr="00554920">
        <w:tab/>
      </w:r>
      <w:r w:rsidRPr="00BD2261">
        <w:t xml:space="preserve">Réponse au paragraphe </w:t>
      </w:r>
      <w:r>
        <w:t>13</w:t>
      </w:r>
      <w:r w:rsidRPr="00BD2261">
        <w:t xml:space="preserve"> de la liste de poi</w:t>
      </w:r>
      <w:r>
        <w:t>nts</w:t>
      </w:r>
      <w:r w:rsidRPr="000D12F7">
        <w:t xml:space="preserve"> </w:t>
      </w:r>
    </w:p>
    <w:p w14:paraId="3C76F190" w14:textId="16072A5F" w:rsidR="0033317E" w:rsidRDefault="0033317E" w:rsidP="0033317E">
      <w:pPr>
        <w:pStyle w:val="SingleTxtG"/>
      </w:pPr>
      <w:r w:rsidRPr="003B0484">
        <w:rPr>
          <w:rFonts w:eastAsia="Times New Roman"/>
        </w:rPr>
        <w:t>69.</w:t>
      </w:r>
      <w:r w:rsidRPr="003B0484">
        <w:rPr>
          <w:rFonts w:eastAsia="Times New Roman"/>
        </w:rPr>
        <w:tab/>
      </w:r>
      <w:r w:rsidRPr="0069671F">
        <w:t xml:space="preserve">Le cadre juridique </w:t>
      </w:r>
      <w:r>
        <w:t xml:space="preserve">de la lutte </w:t>
      </w:r>
      <w:r w:rsidRPr="0069671F">
        <w:t>contre la traite des personnes est constitué de l</w:t>
      </w:r>
      <w:r w:rsidR="00946262">
        <w:t>’</w:t>
      </w:r>
      <w:r w:rsidRPr="0069671F">
        <w:t xml:space="preserve">article 23 de la Constitution indienne, de la loi de 1956 sur la prévention </w:t>
      </w:r>
      <w:r>
        <w:t>des</w:t>
      </w:r>
      <w:r w:rsidRPr="0069671F">
        <w:t xml:space="preserve"> trafic</w:t>
      </w:r>
      <w:r>
        <w:t>s</w:t>
      </w:r>
      <w:r w:rsidRPr="0069671F">
        <w:t xml:space="preserve"> immora</w:t>
      </w:r>
      <w:r>
        <w:t>ux</w:t>
      </w:r>
      <w:r w:rsidRPr="0069671F">
        <w:t xml:space="preserve"> et du </w:t>
      </w:r>
      <w:r>
        <w:t>C</w:t>
      </w:r>
      <w:r w:rsidRPr="0069671F">
        <w:t xml:space="preserve">ode pénal indien de 1860. </w:t>
      </w:r>
      <w:r>
        <w:t xml:space="preserve">Ce cadre a été consolidé au fil du temps </w:t>
      </w:r>
      <w:r w:rsidRPr="00F91EC4">
        <w:t xml:space="preserve">par </w:t>
      </w:r>
      <w:r>
        <w:t>nombre d</w:t>
      </w:r>
      <w:r w:rsidR="00946262">
        <w:t>’</w:t>
      </w:r>
      <w:r>
        <w:t xml:space="preserve">initiatives du législateur, dont les objectifs sont de deux ordres : </w:t>
      </w:r>
      <w:r w:rsidRPr="00DA0C28">
        <w:rPr>
          <w:i/>
          <w:iCs/>
        </w:rPr>
        <w:t>premièrement</w:t>
      </w:r>
      <w:r>
        <w:t xml:space="preserve">, </w:t>
      </w:r>
      <w:r w:rsidRPr="00F91EC4">
        <w:t xml:space="preserve">prévenir, </w:t>
      </w:r>
      <w:r>
        <w:t xml:space="preserve">réprimer et sanctionner </w:t>
      </w:r>
      <w:r w:rsidRPr="00F91EC4">
        <w:t xml:space="preserve">la traite </w:t>
      </w:r>
      <w:r>
        <w:t xml:space="preserve">en tant que telle, et </w:t>
      </w:r>
      <w:r w:rsidRPr="00DA0C28">
        <w:rPr>
          <w:i/>
          <w:iCs/>
        </w:rPr>
        <w:t>deuxièmement</w:t>
      </w:r>
      <w:r>
        <w:t xml:space="preserve">, </w:t>
      </w:r>
      <w:r w:rsidRPr="00F91EC4">
        <w:t>punir l</w:t>
      </w:r>
      <w:r w:rsidR="00946262">
        <w:t>’</w:t>
      </w:r>
      <w:r w:rsidRPr="00F91EC4">
        <w:t xml:space="preserve">exploitation </w:t>
      </w:r>
      <w:r>
        <w:t>ultérieure dont font l</w:t>
      </w:r>
      <w:r w:rsidR="00946262">
        <w:t>’</w:t>
      </w:r>
      <w:r>
        <w:t xml:space="preserve">objet </w:t>
      </w:r>
      <w:r w:rsidRPr="00F91EC4">
        <w:t xml:space="preserve">les victimes de la traite et offrir </w:t>
      </w:r>
      <w:r>
        <w:t xml:space="preserve">des moyens de </w:t>
      </w:r>
      <w:r w:rsidRPr="00F91EC4">
        <w:t xml:space="preserve">réparation </w:t>
      </w:r>
      <w:r>
        <w:t>aux victimes d</w:t>
      </w:r>
      <w:r w:rsidR="00946262">
        <w:t>’</w:t>
      </w:r>
      <w:r>
        <w:t>une exploitation</w:t>
      </w:r>
      <w:r w:rsidRPr="00F91EC4">
        <w:t xml:space="preserve">. En outre, la loi de 2013 portant modification du </w:t>
      </w:r>
      <w:r>
        <w:t xml:space="preserve">Code </w:t>
      </w:r>
      <w:r w:rsidRPr="00F91EC4">
        <w:t xml:space="preserve">pénal </w:t>
      </w:r>
      <w:r>
        <w:t xml:space="preserve">indien </w:t>
      </w:r>
      <w:r w:rsidRPr="00F91EC4">
        <w:t xml:space="preserve">a introduit </w:t>
      </w:r>
      <w:r>
        <w:t xml:space="preserve">dans celui-ci un nouvel article </w:t>
      </w:r>
      <w:r w:rsidRPr="00F91EC4">
        <w:t xml:space="preserve">370A qui donne une définition complète de la traite des êtres humains et </w:t>
      </w:r>
      <w:r>
        <w:t>attache des peines strictes à l</w:t>
      </w:r>
      <w:r w:rsidR="00946262">
        <w:t>’</w:t>
      </w:r>
      <w:r>
        <w:t>infraction d</w:t>
      </w:r>
      <w:r w:rsidR="00946262">
        <w:t>’</w:t>
      </w:r>
      <w:r w:rsidRPr="00F91EC4">
        <w:t>exploitation d</w:t>
      </w:r>
      <w:r w:rsidR="00946262">
        <w:t>’</w:t>
      </w:r>
      <w:r w:rsidRPr="00F91EC4">
        <w:t>une victime de la traite.</w:t>
      </w:r>
      <w:r>
        <w:t xml:space="preserve"> </w:t>
      </w:r>
      <w:r w:rsidRPr="00316062">
        <w:t>L</w:t>
      </w:r>
      <w:r w:rsidR="00946262">
        <w:t>’</w:t>
      </w:r>
      <w:r>
        <w:t xml:space="preserve">article </w:t>
      </w:r>
      <w:r w:rsidRPr="00316062">
        <w:t xml:space="preserve">370 a été renforcé de </w:t>
      </w:r>
      <w:r>
        <w:t xml:space="preserve">façon </w:t>
      </w:r>
      <w:r w:rsidRPr="00316062">
        <w:t>à élargir le champ de l</w:t>
      </w:r>
      <w:r w:rsidR="00946262">
        <w:t>’</w:t>
      </w:r>
      <w:r w:rsidRPr="00316062">
        <w:t xml:space="preserve">infraction et à </w:t>
      </w:r>
      <w:r>
        <w:t xml:space="preserve">y </w:t>
      </w:r>
      <w:r w:rsidRPr="00316062">
        <w:t xml:space="preserve">inclure non seulement </w:t>
      </w:r>
      <w:r>
        <w:t>la qualification d</w:t>
      </w:r>
      <w:r w:rsidR="00946262">
        <w:t>’</w:t>
      </w:r>
      <w:r w:rsidRPr="00316062">
        <w:t xml:space="preserve">esclavage, mais aussi la traite en général </w:t>
      </w:r>
      <w:r w:rsidR="00A31201">
        <w:t>−</w:t>
      </w:r>
      <w:r w:rsidRPr="00316062">
        <w:t xml:space="preserve"> de mineurs</w:t>
      </w:r>
      <w:r>
        <w:t xml:space="preserve"> et d</w:t>
      </w:r>
      <w:r w:rsidR="00946262">
        <w:t>’</w:t>
      </w:r>
      <w:r w:rsidRPr="00316062">
        <w:t xml:space="preserve">adultes, le travail forcé ou </w:t>
      </w:r>
      <w:r>
        <w:t>sous contrainte pour dette</w:t>
      </w:r>
      <w:r w:rsidRPr="00316062">
        <w:t>, la prostitution, la transplantation d</w:t>
      </w:r>
      <w:r w:rsidR="00946262">
        <w:t>’</w:t>
      </w:r>
      <w:r w:rsidRPr="00316062">
        <w:t>organes et, dans une certaine mesure, les mariages d</w:t>
      </w:r>
      <w:r w:rsidR="00946262">
        <w:t>’</w:t>
      </w:r>
      <w:r w:rsidRPr="00316062">
        <w:t>enfants, etc. En 2019, la loi de 2008 sur l</w:t>
      </w:r>
      <w:r w:rsidR="00946262">
        <w:t>’</w:t>
      </w:r>
      <w:r w:rsidRPr="00316062">
        <w:t xml:space="preserve">Agence nationale </w:t>
      </w:r>
      <w:r>
        <w:t>d</w:t>
      </w:r>
      <w:r w:rsidR="00946262">
        <w:t>’</w:t>
      </w:r>
      <w:r>
        <w:t>enquête</w:t>
      </w:r>
      <w:r w:rsidRPr="00316062">
        <w:t xml:space="preserve"> a été modifiée pour autoriser </w:t>
      </w:r>
      <w:r>
        <w:t xml:space="preserve">cette dernière </w:t>
      </w:r>
      <w:r w:rsidRPr="00316062">
        <w:t xml:space="preserve">à enquêter sur les </w:t>
      </w:r>
      <w:r>
        <w:t xml:space="preserve">affaires </w:t>
      </w:r>
      <w:r w:rsidRPr="00316062">
        <w:t xml:space="preserve">de traite des </w:t>
      </w:r>
      <w:r>
        <w:t xml:space="preserve">personnes </w:t>
      </w:r>
      <w:r w:rsidRPr="00316062">
        <w:t xml:space="preserve">en vertu des </w:t>
      </w:r>
      <w:r>
        <w:t xml:space="preserve">articles </w:t>
      </w:r>
      <w:r w:rsidRPr="00316062">
        <w:t xml:space="preserve">370 et 370A </w:t>
      </w:r>
      <w:r>
        <w:t>du Code pénal indien</w:t>
      </w:r>
      <w:r w:rsidRPr="0001440B">
        <w:t>.</w:t>
      </w:r>
    </w:p>
    <w:p w14:paraId="3A1DE606" w14:textId="15ED01C0" w:rsidR="0033317E" w:rsidRPr="00AC13BA" w:rsidRDefault="0033317E" w:rsidP="0033317E">
      <w:pPr>
        <w:pStyle w:val="SingleTxtG"/>
      </w:pPr>
      <w:r w:rsidRPr="004E191C">
        <w:rPr>
          <w:rFonts w:eastAsia="Times New Roman"/>
        </w:rPr>
        <w:t>70.</w:t>
      </w:r>
      <w:r w:rsidRPr="004E191C">
        <w:rPr>
          <w:rFonts w:eastAsia="Times New Roman"/>
        </w:rPr>
        <w:tab/>
      </w:r>
      <w:r>
        <w:t xml:space="preserve">En ce qui concerne les </w:t>
      </w:r>
      <w:r w:rsidRPr="0001440B">
        <w:t>préoccupation</w:t>
      </w:r>
      <w:r>
        <w:t>s</w:t>
      </w:r>
      <w:r w:rsidRPr="0001440B">
        <w:t xml:space="preserve"> </w:t>
      </w:r>
      <w:r>
        <w:t>soulevées par le Comité des droits de l</w:t>
      </w:r>
      <w:r w:rsidR="00946262">
        <w:t>’</w:t>
      </w:r>
      <w:r>
        <w:t>homme dans ses observations finales quant à « </w:t>
      </w:r>
      <w:r w:rsidRPr="00647394">
        <w:t>l</w:t>
      </w:r>
      <w:r w:rsidR="00946262">
        <w:t>’</w:t>
      </w:r>
      <w:r w:rsidRPr="00647394">
        <w:t>ampleur de la prostitution des enfants</w:t>
      </w:r>
      <w:r>
        <w:t> », l</w:t>
      </w:r>
      <w:r w:rsidR="00946262">
        <w:t>’</w:t>
      </w:r>
      <w:r>
        <w:t>action menée pour remédier à ce fléau prend des formes multiples. C</w:t>
      </w:r>
      <w:r w:rsidR="00946262">
        <w:t>’</w:t>
      </w:r>
      <w:r>
        <w:t>est ainsi que les textes d</w:t>
      </w:r>
      <w:r w:rsidR="00946262">
        <w:t>’</w:t>
      </w:r>
      <w:r>
        <w:t xml:space="preserve">application de la </w:t>
      </w:r>
      <w:r w:rsidRPr="00842545">
        <w:t>loi de 2015 sur la justice pour mineurs (soins et protection des enfants)</w:t>
      </w:r>
      <w:r>
        <w:t xml:space="preserve"> reconnaissent en particulier la notion d</w:t>
      </w:r>
      <w:r w:rsidR="00946262">
        <w:t>’</w:t>
      </w:r>
      <w:r>
        <w:t>« enfant délaissé risquant d</w:t>
      </w:r>
      <w:r w:rsidR="00946262">
        <w:t>’</w:t>
      </w:r>
      <w:r>
        <w:t xml:space="preserve">être victime de la traite » et créent </w:t>
      </w:r>
      <w:r w:rsidRPr="0001440B">
        <w:t xml:space="preserve">des institutions pour </w:t>
      </w:r>
      <w:r>
        <w:t xml:space="preserve">la prise en charge de </w:t>
      </w:r>
      <w:r w:rsidRPr="0001440B">
        <w:t>ces enfants. L</w:t>
      </w:r>
      <w:r w:rsidR="00946262">
        <w:t>’</w:t>
      </w:r>
      <w:r>
        <w:t xml:space="preserve">article </w:t>
      </w:r>
      <w:r w:rsidRPr="0001440B">
        <w:t>2</w:t>
      </w:r>
      <w:r>
        <w:t xml:space="preserve"> </w:t>
      </w:r>
      <w:r w:rsidRPr="0001440B">
        <w:t>14)</w:t>
      </w:r>
      <w:r>
        <w:t xml:space="preserve"> </w:t>
      </w:r>
      <w:r w:rsidRPr="0001440B">
        <w:t xml:space="preserve">ii) de la loi reconnaît </w:t>
      </w:r>
      <w:r>
        <w:t xml:space="preserve">aux </w:t>
      </w:r>
      <w:r w:rsidRPr="0001440B">
        <w:t>enfant</w:t>
      </w:r>
      <w:r>
        <w:t>s</w:t>
      </w:r>
      <w:r w:rsidRPr="0001440B">
        <w:t xml:space="preserve"> </w:t>
      </w:r>
      <w:r>
        <w:t>trouvés en situation de mendicité le statut d</w:t>
      </w:r>
      <w:r w:rsidR="00946262">
        <w:t>’</w:t>
      </w:r>
      <w:r>
        <w:t>« </w:t>
      </w:r>
      <w:r w:rsidRPr="0001440B">
        <w:t>enfant ayant besoin de soins et de protection</w:t>
      </w:r>
      <w:r>
        <w:t> »</w:t>
      </w:r>
      <w:r w:rsidRPr="0001440B">
        <w:t>.</w:t>
      </w:r>
      <w:r>
        <w:t xml:space="preserve"> </w:t>
      </w:r>
      <w:r w:rsidRPr="00AC13BA">
        <w:t>En 2016, l</w:t>
      </w:r>
      <w:r w:rsidR="00946262">
        <w:t>’</w:t>
      </w:r>
      <w:r w:rsidRPr="00AC13BA">
        <w:t>Inde est passée d</w:t>
      </w:r>
      <w:r w:rsidR="00946262">
        <w:t>’</w:t>
      </w:r>
      <w:r w:rsidRPr="00AC13BA">
        <w:t>une interdiction de l</w:t>
      </w:r>
      <w:r w:rsidR="00946262">
        <w:t>’</w:t>
      </w:r>
      <w:r w:rsidRPr="00AC13BA">
        <w:t xml:space="preserve">emploi des enfants fondée sur la nature du travail à une interdiction </w:t>
      </w:r>
      <w:r w:rsidRPr="005D264A">
        <w:t>complète</w:t>
      </w:r>
      <w:r w:rsidRPr="00AC13BA">
        <w:t xml:space="preserve"> du travail des enfants jusqu</w:t>
      </w:r>
      <w:r w:rsidR="00946262">
        <w:t>’</w:t>
      </w:r>
      <w:r w:rsidRPr="00AC13BA">
        <w:t>à l</w:t>
      </w:r>
      <w:r w:rsidR="00946262">
        <w:t>’</w:t>
      </w:r>
      <w:r w:rsidRPr="00AC13BA">
        <w:t xml:space="preserve">âge de 14 ans. </w:t>
      </w:r>
      <w:r w:rsidRPr="007B3EF6">
        <w:t>L</w:t>
      </w:r>
      <w:r w:rsidR="00946262">
        <w:t>’</w:t>
      </w:r>
      <w:r w:rsidRPr="007B3EF6">
        <w:t>emploi d</w:t>
      </w:r>
      <w:r>
        <w:t xml:space="preserve">es </w:t>
      </w:r>
      <w:r w:rsidRPr="007B3EF6">
        <w:t xml:space="preserve">adolescents est interdit </w:t>
      </w:r>
      <w:r>
        <w:t xml:space="preserve">pour les métiers dangereux et </w:t>
      </w:r>
      <w:r w:rsidRPr="007B3EF6">
        <w:t xml:space="preserve">est réglementé </w:t>
      </w:r>
      <w:r>
        <w:t>pour les autres métiers</w:t>
      </w:r>
      <w:r w:rsidRPr="007B3EF6">
        <w:t xml:space="preserve">. En outre, </w:t>
      </w:r>
      <w:r>
        <w:t xml:space="preserve">le </w:t>
      </w:r>
      <w:r w:rsidRPr="007B3EF6">
        <w:t>problème de l</w:t>
      </w:r>
      <w:r w:rsidR="00946262">
        <w:t>’</w:t>
      </w:r>
      <w:r w:rsidRPr="007B3EF6">
        <w:t>exploitation sexuelle des enfants</w:t>
      </w:r>
      <w:r>
        <w:t xml:space="preserve">, qui est une des conséquences possibles de </w:t>
      </w:r>
      <w:r w:rsidRPr="007B3EF6">
        <w:t>la traite des êtres humains</w:t>
      </w:r>
      <w:r>
        <w:t>, fait l</w:t>
      </w:r>
      <w:r w:rsidR="00946262">
        <w:t>’</w:t>
      </w:r>
      <w:r>
        <w:t>objet d</w:t>
      </w:r>
      <w:r w:rsidR="00946262">
        <w:t>’</w:t>
      </w:r>
      <w:r>
        <w:t xml:space="preserve">une loi spécifique, rigoureuse et plus complète, </w:t>
      </w:r>
      <w:r w:rsidRPr="007B3EF6">
        <w:t xml:space="preserve">à savoir la loi de 2012 sur la protection des enfants contre les infractions sexuelles, qui a été renforcée par la loi </w:t>
      </w:r>
      <w:r>
        <w:t xml:space="preserve">modificative </w:t>
      </w:r>
      <w:r w:rsidRPr="007B3EF6">
        <w:t xml:space="preserve">de 2019 </w:t>
      </w:r>
      <w:r>
        <w:t>sur la même question</w:t>
      </w:r>
      <w:r w:rsidRPr="007B3EF6">
        <w:t>.</w:t>
      </w:r>
    </w:p>
    <w:p w14:paraId="280E3D50" w14:textId="0C90ACED" w:rsidR="0033317E" w:rsidRPr="005A5579" w:rsidRDefault="0033317E" w:rsidP="0033317E">
      <w:pPr>
        <w:pStyle w:val="SingleTxtG"/>
        <w:rPr>
          <w:rFonts w:eastAsia="Times New Roman"/>
        </w:rPr>
      </w:pPr>
      <w:r w:rsidRPr="00183D45">
        <w:rPr>
          <w:rFonts w:eastAsia="Times New Roman"/>
        </w:rPr>
        <w:t>71.</w:t>
      </w:r>
      <w:r w:rsidRPr="00183D45">
        <w:rPr>
          <w:rFonts w:eastAsia="Times New Roman"/>
        </w:rPr>
        <w:tab/>
      </w:r>
      <w:r>
        <w:t>D</w:t>
      </w:r>
      <w:r w:rsidRPr="005A5579">
        <w:t>ans l</w:t>
      </w:r>
      <w:r w:rsidR="00946262">
        <w:t>’</w:t>
      </w:r>
      <w:r w:rsidRPr="005A5579">
        <w:t xml:space="preserve">affaire </w:t>
      </w:r>
      <w:r w:rsidRPr="005A5579">
        <w:rPr>
          <w:i/>
          <w:iCs/>
        </w:rPr>
        <w:t>Public Union for Civil Liberties v. State of Tamil Nadu and Others</w:t>
      </w:r>
      <w:r w:rsidRPr="005A5579">
        <w:t xml:space="preserve">, </w:t>
      </w:r>
      <w:r>
        <w:t xml:space="preserve">la </w:t>
      </w:r>
      <w:r w:rsidRPr="005A5579">
        <w:t xml:space="preserve">Cour suprême a </w:t>
      </w:r>
      <w:r>
        <w:t>chargé la Commission nationale des droits de l</w:t>
      </w:r>
      <w:r w:rsidR="00946262">
        <w:t>’</w:t>
      </w:r>
      <w:r>
        <w:t>homme de contrôler et superviser l</w:t>
      </w:r>
      <w:r w:rsidR="00946262">
        <w:t>’</w:t>
      </w:r>
      <w:r>
        <w:t xml:space="preserve">application de ses consignes ainsi que des </w:t>
      </w:r>
      <w:r w:rsidRPr="005A5579">
        <w:t>dispositions de la</w:t>
      </w:r>
      <w:r>
        <w:t xml:space="preserve"> </w:t>
      </w:r>
      <w:r w:rsidRPr="00EC302E">
        <w:t>loi de 1976 sur l</w:t>
      </w:r>
      <w:r w:rsidR="00946262">
        <w:t>’</w:t>
      </w:r>
      <w:r w:rsidRPr="00EC302E">
        <w:t>abolition du régime du travail servile</w:t>
      </w:r>
      <w:r w:rsidRPr="005A5579">
        <w:t xml:space="preserve">. Par la suite, la </w:t>
      </w:r>
      <w:r>
        <w:t xml:space="preserve">Commission </w:t>
      </w:r>
      <w:r w:rsidRPr="005A5579">
        <w:t xml:space="preserve">a </w:t>
      </w:r>
      <w:r>
        <w:t xml:space="preserve">rendu compte périodiquement de </w:t>
      </w:r>
      <w:r w:rsidRPr="005A5579">
        <w:t>l</w:t>
      </w:r>
      <w:r w:rsidR="00946262">
        <w:t>’</w:t>
      </w:r>
      <w:r w:rsidRPr="005A5579">
        <w:t>état d</w:t>
      </w:r>
      <w:r w:rsidR="00946262">
        <w:t>’</w:t>
      </w:r>
      <w:r w:rsidRPr="005A5579">
        <w:t xml:space="preserve">avancement de </w:t>
      </w:r>
      <w:r>
        <w:t>l</w:t>
      </w:r>
      <w:r w:rsidR="00946262">
        <w:t>’</w:t>
      </w:r>
      <w:r>
        <w:t xml:space="preserve">application </w:t>
      </w:r>
      <w:r w:rsidRPr="005A5579">
        <w:t>de cette loi dans les différents États</w:t>
      </w:r>
      <w:r>
        <w:t xml:space="preserve"> et T</w:t>
      </w:r>
      <w:r w:rsidRPr="005A5579">
        <w:t>erritoires de l</w:t>
      </w:r>
      <w:r w:rsidR="00946262">
        <w:t>’</w:t>
      </w:r>
      <w:r w:rsidRPr="005A5579">
        <w:t>Union.</w:t>
      </w:r>
    </w:p>
    <w:p w14:paraId="4552E454" w14:textId="0614C540" w:rsidR="0033317E" w:rsidRPr="008E2A01" w:rsidRDefault="0033317E" w:rsidP="0033317E">
      <w:pPr>
        <w:pStyle w:val="SingleTxtG"/>
      </w:pPr>
      <w:r w:rsidRPr="00890C61">
        <w:rPr>
          <w:rFonts w:eastAsia="Times New Roman"/>
        </w:rPr>
        <w:t>72.</w:t>
      </w:r>
      <w:r w:rsidRPr="00890C61">
        <w:rPr>
          <w:rFonts w:eastAsia="Times New Roman"/>
        </w:rPr>
        <w:tab/>
      </w:r>
      <w:r w:rsidRPr="00DB11CD">
        <w:t>En outre, l</w:t>
      </w:r>
      <w:r w:rsidR="00946262">
        <w:t>’</w:t>
      </w:r>
      <w:r w:rsidRPr="00DB11CD">
        <w:t xml:space="preserve">Inde a </w:t>
      </w:r>
      <w:r>
        <w:t xml:space="preserve">adopté </w:t>
      </w:r>
      <w:r w:rsidRPr="00DB11CD">
        <w:t xml:space="preserve">un cadre </w:t>
      </w:r>
      <w:r>
        <w:t xml:space="preserve">de </w:t>
      </w:r>
      <w:r w:rsidRPr="00DB11CD">
        <w:t xml:space="preserve">protection et </w:t>
      </w:r>
      <w:r>
        <w:t xml:space="preserve">de réadaptation </w:t>
      </w:r>
      <w:r w:rsidRPr="00DB11CD">
        <w:t xml:space="preserve">des victimes de la traite. Un certain nombre de programmes </w:t>
      </w:r>
      <w:r>
        <w:t>centrés</w:t>
      </w:r>
      <w:r w:rsidRPr="00DB11CD">
        <w:t xml:space="preserve"> sur le sauvetage, </w:t>
      </w:r>
      <w:r>
        <w:t xml:space="preserve">la réadaptation </w:t>
      </w:r>
      <w:r w:rsidRPr="00DB11CD">
        <w:t xml:space="preserve">et le rapatriement des victimes de la traite ont été mis en place par le </w:t>
      </w:r>
      <w:r>
        <w:t>G</w:t>
      </w:r>
      <w:r w:rsidRPr="00DB11CD">
        <w:t xml:space="preserve">ouvernement. </w:t>
      </w:r>
      <w:r>
        <w:t xml:space="preserve">Dans le cadre du </w:t>
      </w:r>
      <w:r w:rsidRPr="00DB11CD">
        <w:t xml:space="preserve">programme </w:t>
      </w:r>
      <w:r w:rsidRPr="003715F0">
        <w:rPr>
          <w:i/>
          <w:iCs/>
        </w:rPr>
        <w:t>Swadhar Greh</w:t>
      </w:r>
      <w:r>
        <w:t xml:space="preserve">, les </w:t>
      </w:r>
      <w:r w:rsidRPr="00DB11CD">
        <w:t xml:space="preserve">femmes victimes de circonstances difficiles </w:t>
      </w:r>
      <w:r>
        <w:t xml:space="preserve">ont accès à </w:t>
      </w:r>
      <w:r w:rsidRPr="00DB11CD">
        <w:t xml:space="preserve">un </w:t>
      </w:r>
      <w:r>
        <w:t>hébergement, des aliments</w:t>
      </w:r>
      <w:r w:rsidRPr="00DB11CD">
        <w:t>, des vêtements</w:t>
      </w:r>
      <w:r>
        <w:t xml:space="preserve"> et</w:t>
      </w:r>
      <w:r w:rsidRPr="00DB11CD">
        <w:t xml:space="preserve"> des soins de santé ainsi qu</w:t>
      </w:r>
      <w:r w:rsidR="00946262">
        <w:t>’</w:t>
      </w:r>
      <w:r>
        <w:t xml:space="preserve">à </w:t>
      </w:r>
      <w:r w:rsidRPr="00DB11CD">
        <w:t>une sécurité économique et sociale.</w:t>
      </w:r>
      <w:r>
        <w:t xml:space="preserve"> </w:t>
      </w:r>
      <w:r w:rsidRPr="00652533">
        <w:t xml:space="preserve">Au titre du programme </w:t>
      </w:r>
      <w:r>
        <w:t xml:space="preserve">de protection des victimes de </w:t>
      </w:r>
      <w:r w:rsidRPr="00652533">
        <w:t xml:space="preserve">la traite et </w:t>
      </w:r>
      <w:r>
        <w:t xml:space="preserve">de </w:t>
      </w:r>
      <w:r w:rsidRPr="00652533">
        <w:t>l</w:t>
      </w:r>
      <w:r w:rsidR="00946262">
        <w:t>’</w:t>
      </w:r>
      <w:r w:rsidRPr="00652533">
        <w:t>exploitation sexuelle</w:t>
      </w:r>
      <w:r>
        <w:t xml:space="preserve"> </w:t>
      </w:r>
      <w:r w:rsidRPr="00652533">
        <w:t>à des fins commerciales</w:t>
      </w:r>
      <w:r>
        <w:t xml:space="preserve"> (2015), les victimes de la traite et de l</w:t>
      </w:r>
      <w:r w:rsidR="00946262">
        <w:t>’</w:t>
      </w:r>
      <w:r>
        <w:t>exploitation disposent d</w:t>
      </w:r>
      <w:r w:rsidR="00946262">
        <w:t>’</w:t>
      </w:r>
      <w:r>
        <w:t>une assistance juridique au moment du sauvetage, et par la suite, lors du procès</w:t>
      </w:r>
      <w:r w:rsidRPr="00652533">
        <w:t xml:space="preserve">. </w:t>
      </w:r>
      <w:r w:rsidRPr="00602C69">
        <w:rPr>
          <w:rFonts w:eastAsia="Times New Roman"/>
        </w:rPr>
        <w:t xml:space="preserve">Le programme </w:t>
      </w:r>
      <w:r w:rsidRPr="000A2B31">
        <w:rPr>
          <w:rFonts w:eastAsia="Times New Roman"/>
          <w:i/>
          <w:iCs/>
        </w:rPr>
        <w:t>Ujjawala</w:t>
      </w:r>
      <w:r w:rsidRPr="00602C69">
        <w:rPr>
          <w:rFonts w:eastAsia="Times New Roman"/>
        </w:rPr>
        <w:t xml:space="preserve"> </w:t>
      </w:r>
      <w:r>
        <w:rPr>
          <w:rFonts w:eastAsia="Times New Roman"/>
        </w:rPr>
        <w:t>concerne</w:t>
      </w:r>
      <w:r w:rsidRPr="00602C69">
        <w:rPr>
          <w:rFonts w:eastAsia="Times New Roman"/>
        </w:rPr>
        <w:t xml:space="preserve"> la prévention de la traite, le sauvetage, la ré</w:t>
      </w:r>
      <w:r>
        <w:rPr>
          <w:rFonts w:eastAsia="Times New Roman"/>
        </w:rPr>
        <w:t>adaptation</w:t>
      </w:r>
      <w:r w:rsidRPr="00602C69">
        <w:rPr>
          <w:rFonts w:eastAsia="Times New Roman"/>
        </w:rPr>
        <w:t xml:space="preserve">, la </w:t>
      </w:r>
      <w:r>
        <w:rPr>
          <w:rFonts w:eastAsia="Times New Roman"/>
        </w:rPr>
        <w:t xml:space="preserve">réinsertion </w:t>
      </w:r>
      <w:r w:rsidRPr="00602C69">
        <w:rPr>
          <w:rFonts w:eastAsia="Times New Roman"/>
        </w:rPr>
        <w:t xml:space="preserve">et le rapatriement des victimes de la traite </w:t>
      </w:r>
      <w:r>
        <w:rPr>
          <w:rFonts w:eastAsia="Times New Roman"/>
        </w:rPr>
        <w:t>ayant pour but l</w:t>
      </w:r>
      <w:r w:rsidR="00946262">
        <w:rPr>
          <w:rFonts w:eastAsia="Times New Roman"/>
        </w:rPr>
        <w:t>’</w:t>
      </w:r>
      <w:r w:rsidRPr="00602C69">
        <w:rPr>
          <w:rFonts w:eastAsia="Times New Roman"/>
        </w:rPr>
        <w:t xml:space="preserve">exploitation sexuelle commerciale. </w:t>
      </w:r>
      <w:r>
        <w:rPr>
          <w:rFonts w:eastAsia="Times New Roman"/>
        </w:rPr>
        <w:t xml:space="preserve">Il existe dans le pays </w:t>
      </w:r>
      <w:r w:rsidRPr="00602C69">
        <w:rPr>
          <w:rFonts w:eastAsia="Times New Roman"/>
        </w:rPr>
        <w:t>254 projets</w:t>
      </w:r>
      <w:r>
        <w:rPr>
          <w:rFonts w:eastAsia="Times New Roman"/>
        </w:rPr>
        <w:t xml:space="preserve">, parmi lesquels </w:t>
      </w:r>
      <w:r w:rsidRPr="00602C69">
        <w:rPr>
          <w:rFonts w:eastAsia="Times New Roman"/>
        </w:rPr>
        <w:t>134</w:t>
      </w:r>
      <w:r w:rsidR="00615F21">
        <w:rPr>
          <w:rFonts w:eastAsia="Times New Roman"/>
        </w:rPr>
        <w:t> </w:t>
      </w:r>
      <w:r w:rsidRPr="00602C69">
        <w:rPr>
          <w:rFonts w:eastAsia="Times New Roman"/>
        </w:rPr>
        <w:t xml:space="preserve">foyers de protection et de </w:t>
      </w:r>
      <w:r>
        <w:rPr>
          <w:rFonts w:eastAsia="Times New Roman"/>
        </w:rPr>
        <w:t>réadaptation.</w:t>
      </w:r>
      <w:r w:rsidRPr="00602C69">
        <w:rPr>
          <w:rFonts w:eastAsia="Times New Roman"/>
        </w:rPr>
        <w:t xml:space="preserve"> </w:t>
      </w:r>
      <w:r>
        <w:rPr>
          <w:rFonts w:eastAsia="Times New Roman"/>
        </w:rPr>
        <w:t xml:space="preserve">En juillet 2019, </w:t>
      </w:r>
      <w:r w:rsidRPr="00FC6005">
        <w:rPr>
          <w:rFonts w:eastAsia="Times New Roman"/>
        </w:rPr>
        <w:t xml:space="preserve">5 291 femmes </w:t>
      </w:r>
      <w:r>
        <w:rPr>
          <w:rFonts w:eastAsia="Times New Roman"/>
        </w:rPr>
        <w:t xml:space="preserve">avaient </w:t>
      </w:r>
      <w:r w:rsidRPr="00FC6005">
        <w:rPr>
          <w:rFonts w:eastAsia="Times New Roman"/>
        </w:rPr>
        <w:t xml:space="preserve">bénéficié </w:t>
      </w:r>
      <w:r>
        <w:rPr>
          <w:rFonts w:eastAsia="Times New Roman"/>
        </w:rPr>
        <w:t xml:space="preserve">du </w:t>
      </w:r>
      <w:r w:rsidRPr="00FC6005">
        <w:rPr>
          <w:rFonts w:eastAsia="Times New Roman"/>
        </w:rPr>
        <w:t>programme.</w:t>
      </w:r>
    </w:p>
    <w:p w14:paraId="180E422F" w14:textId="3D49ED53" w:rsidR="0033317E" w:rsidRPr="00A31510" w:rsidRDefault="0033317E" w:rsidP="0033317E">
      <w:pPr>
        <w:pStyle w:val="SingleTxtG"/>
        <w:rPr>
          <w:rFonts w:eastAsia="Times New Roman"/>
        </w:rPr>
      </w:pPr>
      <w:r w:rsidRPr="00211C4A">
        <w:rPr>
          <w:rFonts w:eastAsia="Times New Roman"/>
        </w:rPr>
        <w:t>73.</w:t>
      </w:r>
      <w:r w:rsidRPr="00211C4A">
        <w:rPr>
          <w:rFonts w:eastAsia="Times New Roman"/>
        </w:rPr>
        <w:tab/>
      </w:r>
      <w:r w:rsidRPr="00A31510">
        <w:t xml:space="preserve">En 2019, </w:t>
      </w:r>
      <w:r>
        <w:t xml:space="preserve">il y a eu au total </w:t>
      </w:r>
      <w:r w:rsidRPr="00A31510">
        <w:t>2</w:t>
      </w:r>
      <w:r w:rsidR="00615F21">
        <w:t xml:space="preserve"> </w:t>
      </w:r>
      <w:r w:rsidRPr="00A31510">
        <w:t xml:space="preserve">260 cas </w:t>
      </w:r>
      <w:r>
        <w:t xml:space="preserve">signalés </w:t>
      </w:r>
      <w:r w:rsidRPr="00A31510">
        <w:t>de traite des êtres humains (</w:t>
      </w:r>
      <w:r>
        <w:t xml:space="preserve">concernant </w:t>
      </w:r>
      <w:r w:rsidRPr="00A31510">
        <w:t>le travail forcé, l</w:t>
      </w:r>
      <w:r w:rsidR="00946262">
        <w:t>’</w:t>
      </w:r>
      <w:r w:rsidRPr="00A31510">
        <w:t>exploitation sexuelle à des fins de prostitution, d</w:t>
      </w:r>
      <w:r w:rsidR="00946262">
        <w:t>’</w:t>
      </w:r>
      <w:r w:rsidRPr="00A31510">
        <w:t>autres formes d</w:t>
      </w:r>
      <w:r w:rsidR="00946262">
        <w:t>’</w:t>
      </w:r>
      <w:r w:rsidRPr="00A31510">
        <w:t xml:space="preserve">exploitation sexuelle, la servitude domestique, le mariage forcé, les </w:t>
      </w:r>
      <w:r>
        <w:t>infractions mineures</w:t>
      </w:r>
      <w:r w:rsidRPr="00A31510">
        <w:t>, la pédopornographie, la mendicité, le trafic de drogue, le prélèvement d</w:t>
      </w:r>
      <w:r w:rsidR="00946262">
        <w:t>’</w:t>
      </w:r>
      <w:r w:rsidRPr="00A31510">
        <w:t>organes et d</w:t>
      </w:r>
      <w:r w:rsidR="00946262">
        <w:t>’</w:t>
      </w:r>
      <w:r w:rsidRPr="00A31510">
        <w:t xml:space="preserve">autres </w:t>
      </w:r>
      <w:r>
        <w:t>motifs</w:t>
      </w:r>
      <w:r w:rsidRPr="00A31510">
        <w:t>). Le</w:t>
      </w:r>
      <w:r>
        <w:t xml:space="preserve"> nombre d</w:t>
      </w:r>
      <w:r w:rsidR="00946262">
        <w:t>’</w:t>
      </w:r>
      <w:r>
        <w:t>affaires qui en sont à l</w:t>
      </w:r>
      <w:r w:rsidR="00946262">
        <w:t>’</w:t>
      </w:r>
      <w:r>
        <w:t xml:space="preserve">étape </w:t>
      </w:r>
      <w:r w:rsidRPr="00A31510">
        <w:t xml:space="preserve">des poursuites et </w:t>
      </w:r>
      <w:r>
        <w:t xml:space="preserve">de la détermination des </w:t>
      </w:r>
      <w:r>
        <w:lastRenderedPageBreak/>
        <w:t xml:space="preserve">sanctions </w:t>
      </w:r>
      <w:r w:rsidRPr="00A31510">
        <w:t>s</w:t>
      </w:r>
      <w:r w:rsidR="00946262">
        <w:t>’</w:t>
      </w:r>
      <w:r w:rsidRPr="00A31510">
        <w:t>él</w:t>
      </w:r>
      <w:r>
        <w:t>è</w:t>
      </w:r>
      <w:r w:rsidRPr="00A31510">
        <w:t>v</w:t>
      </w:r>
      <w:r>
        <w:t xml:space="preserve">e </w:t>
      </w:r>
      <w:r w:rsidRPr="00A31510">
        <w:t>à 1</w:t>
      </w:r>
      <w:r w:rsidR="00615F21">
        <w:t xml:space="preserve"> </w:t>
      </w:r>
      <w:r w:rsidRPr="00A31510">
        <w:t xml:space="preserve">606 et </w:t>
      </w:r>
      <w:r>
        <w:t xml:space="preserve">à </w:t>
      </w:r>
      <w:r w:rsidRPr="00A31510">
        <w:t>172</w:t>
      </w:r>
      <w:r>
        <w:t>, respectivement</w:t>
      </w:r>
      <w:r w:rsidRPr="00A31510">
        <w:t xml:space="preserve">. </w:t>
      </w:r>
      <w:r>
        <w:t>A</w:t>
      </w:r>
      <w:r w:rsidRPr="00A31510">
        <w:t>u cours de la même année</w:t>
      </w:r>
      <w:r>
        <w:t>,</w:t>
      </w:r>
      <w:r w:rsidRPr="00A31510">
        <w:t xml:space="preserve"> 6</w:t>
      </w:r>
      <w:r w:rsidR="00615F21">
        <w:t> </w:t>
      </w:r>
      <w:r w:rsidRPr="00A31510">
        <w:t>571</w:t>
      </w:r>
      <w:r w:rsidR="00615F21">
        <w:t> </w:t>
      </w:r>
      <w:r w:rsidRPr="00A31510">
        <w:t>victimes ont été secourues.</w:t>
      </w:r>
    </w:p>
    <w:p w14:paraId="760DCC7A" w14:textId="12672269" w:rsidR="0033317E" w:rsidRPr="00D134EE" w:rsidRDefault="0033317E" w:rsidP="0033317E">
      <w:pPr>
        <w:pStyle w:val="SingleTxtG"/>
      </w:pPr>
      <w:r w:rsidRPr="00574E1F">
        <w:rPr>
          <w:rFonts w:eastAsia="Times New Roman"/>
        </w:rPr>
        <w:t>74.</w:t>
      </w:r>
      <w:r w:rsidRPr="00574E1F">
        <w:rPr>
          <w:rFonts w:eastAsia="Times New Roman"/>
        </w:rPr>
        <w:tab/>
      </w:r>
      <w:r>
        <w:t xml:space="preserve">Pour empêcher </w:t>
      </w:r>
      <w:r w:rsidRPr="00D134EE">
        <w:t xml:space="preserve">la revictimisation des victimes de la traite, en particulier pendant les </w:t>
      </w:r>
      <w:r>
        <w:t>étapes de l</w:t>
      </w:r>
      <w:r w:rsidR="00946262">
        <w:t>’</w:t>
      </w:r>
      <w:r w:rsidRPr="00D134EE">
        <w:t>enquête et de</w:t>
      </w:r>
      <w:r>
        <w:t>s</w:t>
      </w:r>
      <w:r w:rsidRPr="00D134EE">
        <w:t xml:space="preserve"> poursuites, une série d</w:t>
      </w:r>
      <w:r w:rsidR="00946262">
        <w:t>’</w:t>
      </w:r>
      <w:r w:rsidRPr="00D134EE">
        <w:t xml:space="preserve">initiatives ont été prises, </w:t>
      </w:r>
      <w:r>
        <w:t>dont</w:t>
      </w:r>
      <w:r w:rsidRPr="00D134EE">
        <w:t xml:space="preserve"> la publication</w:t>
      </w:r>
      <w:r>
        <w:t xml:space="preserve"> de consignes et de procédures opérationnelles normalisées, et une formation plus efficace des personnes chargées des enquêtes et des poursuites</w:t>
      </w:r>
      <w:r w:rsidRPr="00D134EE">
        <w:t xml:space="preserve">. </w:t>
      </w:r>
      <w:r>
        <w:t>Compte tenu de</w:t>
      </w:r>
      <w:r w:rsidRPr="00D134EE">
        <w:t xml:space="preserve"> la vulnérabilité particulière des enfants victimes de la traite </w:t>
      </w:r>
      <w:r>
        <w:t>qui sont</w:t>
      </w:r>
      <w:r w:rsidRPr="00D134EE">
        <w:t xml:space="preserve"> soumis à l</w:t>
      </w:r>
      <w:r w:rsidR="00946262">
        <w:t>’</w:t>
      </w:r>
      <w:r w:rsidRPr="00D134EE">
        <w:t xml:space="preserve">exploitation sexuelle </w:t>
      </w:r>
      <w:r>
        <w:t xml:space="preserve">à des fins commerciales </w:t>
      </w:r>
      <w:r w:rsidRPr="00D134EE">
        <w:t xml:space="preserve">et au travail forcé, des </w:t>
      </w:r>
      <w:r>
        <w:t xml:space="preserve">consignes précises ont aussi été publiées sur </w:t>
      </w:r>
      <w:r w:rsidRPr="00D134EE">
        <w:t xml:space="preserve">les mesures à prendre </w:t>
      </w:r>
      <w:r>
        <w:t xml:space="preserve">dans le cadre du </w:t>
      </w:r>
      <w:r w:rsidRPr="00D134EE">
        <w:t xml:space="preserve">sauvetage et </w:t>
      </w:r>
      <w:r>
        <w:t xml:space="preserve">de la réinsertion </w:t>
      </w:r>
      <w:r w:rsidRPr="00D134EE">
        <w:t>des enfants victimes de la traite</w:t>
      </w:r>
      <w:r>
        <w:t>.</w:t>
      </w:r>
    </w:p>
    <w:p w14:paraId="0A6A687F" w14:textId="506A470C" w:rsidR="0033317E" w:rsidRPr="007C0857" w:rsidRDefault="0033317E" w:rsidP="0033317E">
      <w:pPr>
        <w:pStyle w:val="SingleTxtG"/>
        <w:rPr>
          <w:rFonts w:eastAsia="Times New Roman"/>
        </w:rPr>
      </w:pPr>
      <w:r w:rsidRPr="00F66710">
        <w:rPr>
          <w:rFonts w:eastAsia="Times New Roman"/>
        </w:rPr>
        <w:t>75.</w:t>
      </w:r>
      <w:r w:rsidRPr="00F66710">
        <w:rPr>
          <w:rFonts w:eastAsia="Times New Roman"/>
        </w:rPr>
        <w:tab/>
      </w:r>
      <w:r>
        <w:rPr>
          <w:shd w:val="clear" w:color="auto" w:fill="FFFFFF"/>
        </w:rPr>
        <w:t>E</w:t>
      </w:r>
      <w:r w:rsidRPr="00EF1D39">
        <w:rPr>
          <w:shd w:val="clear" w:color="auto" w:fill="FFFFFF"/>
        </w:rPr>
        <w:t>n association avec l</w:t>
      </w:r>
      <w:r w:rsidR="00946262">
        <w:rPr>
          <w:shd w:val="clear" w:color="auto" w:fill="FFFFFF"/>
        </w:rPr>
        <w:t>’</w:t>
      </w:r>
      <w:r w:rsidRPr="00EF1D39">
        <w:rPr>
          <w:shd w:val="clear" w:color="auto" w:fill="FFFFFF"/>
        </w:rPr>
        <w:t xml:space="preserve">Office des Nations </w:t>
      </w:r>
      <w:r w:rsidR="00105652" w:rsidRPr="00EF1D39">
        <w:rPr>
          <w:shd w:val="clear" w:color="auto" w:fill="FFFFFF"/>
        </w:rPr>
        <w:t>U</w:t>
      </w:r>
      <w:r w:rsidRPr="00EF1D39">
        <w:rPr>
          <w:shd w:val="clear" w:color="auto" w:fill="FFFFFF"/>
        </w:rPr>
        <w:t xml:space="preserve">nies contre la drogue et le crime (ONUDC), </w:t>
      </w:r>
      <w:r>
        <w:rPr>
          <w:shd w:val="clear" w:color="auto" w:fill="FFFFFF"/>
        </w:rPr>
        <w:t>le G</w:t>
      </w:r>
      <w:r w:rsidRPr="00EF1D39">
        <w:rPr>
          <w:shd w:val="clear" w:color="auto" w:fill="FFFFFF"/>
        </w:rPr>
        <w:t xml:space="preserve">ouvernement indien </w:t>
      </w:r>
      <w:r>
        <w:rPr>
          <w:shd w:val="clear" w:color="auto" w:fill="FFFFFF"/>
        </w:rPr>
        <w:t xml:space="preserve">a engagé </w:t>
      </w:r>
      <w:r w:rsidRPr="00EF1D39">
        <w:rPr>
          <w:shd w:val="clear" w:color="auto" w:fill="FFFFFF"/>
        </w:rPr>
        <w:t xml:space="preserve">un projet pluriannuel de formation des agents </w:t>
      </w:r>
      <w:r>
        <w:rPr>
          <w:shd w:val="clear" w:color="auto" w:fill="FFFFFF"/>
        </w:rPr>
        <w:t xml:space="preserve">des services de détection et de répression </w:t>
      </w:r>
      <w:r w:rsidRPr="00EF1D39">
        <w:rPr>
          <w:shd w:val="clear" w:color="auto" w:fill="FFFFFF"/>
        </w:rPr>
        <w:t xml:space="preserve">sur la traite des êtres humains dans quatre États </w:t>
      </w:r>
      <w:r w:rsidRPr="00F66710">
        <w:rPr>
          <w:shd w:val="clear" w:color="auto" w:fill="FFFFFF"/>
        </w:rPr>
        <w:t>(Maharashtra, Goa, Bengale occidental et Andhra Pradesh)</w:t>
      </w:r>
      <w:r w:rsidRPr="00EF1D39">
        <w:rPr>
          <w:shd w:val="clear" w:color="auto" w:fill="FFFFFF"/>
        </w:rPr>
        <w:t>, afin de sensibiliser</w:t>
      </w:r>
      <w:r>
        <w:rPr>
          <w:shd w:val="clear" w:color="auto" w:fill="FFFFFF"/>
        </w:rPr>
        <w:t xml:space="preserve"> ces agents</w:t>
      </w:r>
      <w:r w:rsidRPr="00EF1D39">
        <w:rPr>
          <w:shd w:val="clear" w:color="auto" w:fill="FFFFFF"/>
        </w:rPr>
        <w:t xml:space="preserve">, </w:t>
      </w:r>
      <w:r>
        <w:rPr>
          <w:shd w:val="clear" w:color="auto" w:fill="FFFFFF"/>
        </w:rPr>
        <w:t xml:space="preserve">et </w:t>
      </w:r>
      <w:r w:rsidRPr="00EF1D39">
        <w:rPr>
          <w:shd w:val="clear" w:color="auto" w:fill="FFFFFF"/>
        </w:rPr>
        <w:t>de renforcer leur</w:t>
      </w:r>
      <w:r>
        <w:rPr>
          <w:shd w:val="clear" w:color="auto" w:fill="FFFFFF"/>
        </w:rPr>
        <w:t>s</w:t>
      </w:r>
      <w:r w:rsidRPr="00EF1D39">
        <w:rPr>
          <w:shd w:val="clear" w:color="auto" w:fill="FFFFFF"/>
        </w:rPr>
        <w:t xml:space="preserve"> capacité</w:t>
      </w:r>
      <w:r>
        <w:rPr>
          <w:shd w:val="clear" w:color="auto" w:fill="FFFFFF"/>
        </w:rPr>
        <w:t>s</w:t>
      </w:r>
      <w:r w:rsidRPr="00EF1D39">
        <w:rPr>
          <w:shd w:val="clear" w:color="auto" w:fill="FFFFFF"/>
        </w:rPr>
        <w:t xml:space="preserve"> </w:t>
      </w:r>
      <w:r>
        <w:rPr>
          <w:shd w:val="clear" w:color="auto" w:fill="FFFFFF"/>
        </w:rPr>
        <w:t>à enquêter sur les auteurs d</w:t>
      </w:r>
      <w:r w:rsidR="00946262">
        <w:rPr>
          <w:shd w:val="clear" w:color="auto" w:fill="FFFFFF"/>
        </w:rPr>
        <w:t>’</w:t>
      </w:r>
      <w:r>
        <w:rPr>
          <w:shd w:val="clear" w:color="auto" w:fill="FFFFFF"/>
        </w:rPr>
        <w:t xml:space="preserve">infractions et à les poursuivre efficacement, et à protéger activement </w:t>
      </w:r>
      <w:r w:rsidRPr="00EF1D39">
        <w:rPr>
          <w:shd w:val="clear" w:color="auto" w:fill="FFFFFF"/>
        </w:rPr>
        <w:t>les victimes et les survivants de la traite.</w:t>
      </w:r>
      <w:r>
        <w:rPr>
          <w:shd w:val="clear" w:color="auto" w:fill="FFFFFF"/>
        </w:rPr>
        <w:t xml:space="preserve"> </w:t>
      </w:r>
      <w:r w:rsidRPr="00987DDB">
        <w:t xml:space="preserve">Le </w:t>
      </w:r>
      <w:r w:rsidR="00105652" w:rsidRPr="00987DDB">
        <w:t>G</w:t>
      </w:r>
      <w:r w:rsidRPr="00987DDB">
        <w:t xml:space="preserve">ouvernement central a aidé les </w:t>
      </w:r>
      <w:r>
        <w:t>autorités</w:t>
      </w:r>
      <w:r w:rsidRPr="00987DDB">
        <w:t xml:space="preserve"> des États et des </w:t>
      </w:r>
      <w:r>
        <w:t>T</w:t>
      </w:r>
      <w:r w:rsidRPr="00987DDB">
        <w:t>erritoires de l</w:t>
      </w:r>
      <w:r w:rsidR="00946262">
        <w:t>’</w:t>
      </w:r>
      <w:r w:rsidRPr="00987DDB">
        <w:t>Union à mettre en place de nouvelles unités spéciales de lutte contre la traite des êtres humains au niveau des districts</w:t>
      </w:r>
      <w:r>
        <w:t>,</w:t>
      </w:r>
      <w:r w:rsidRPr="00987DDB">
        <w:t xml:space="preserve"> et un service d</w:t>
      </w:r>
      <w:r w:rsidR="00946262">
        <w:t>’</w:t>
      </w:r>
      <w:r w:rsidRPr="00987DDB">
        <w:t xml:space="preserve">assistance aux femmes au niveau des commissariats de police </w:t>
      </w:r>
      <w:r>
        <w:t xml:space="preserve">qui couvre </w:t>
      </w:r>
      <w:r w:rsidRPr="00987DDB">
        <w:t>tous les districts</w:t>
      </w:r>
      <w:r>
        <w:t>,</w:t>
      </w:r>
      <w:r w:rsidRPr="00987DDB">
        <w:t xml:space="preserve"> </w:t>
      </w:r>
      <w:r>
        <w:t xml:space="preserve">en vue de </w:t>
      </w:r>
      <w:r w:rsidRPr="00987DDB">
        <w:t xml:space="preserve">prévenir et </w:t>
      </w:r>
      <w:r>
        <w:t xml:space="preserve">de réprimer la criminalité liée à la </w:t>
      </w:r>
      <w:r w:rsidRPr="00987DDB">
        <w:t xml:space="preserve">traite des êtres humains. Une cellule de lutte contre la traite des êtres humains a été créée en 2006 pour </w:t>
      </w:r>
      <w:r>
        <w:t>assurer l</w:t>
      </w:r>
      <w:r w:rsidR="00946262">
        <w:t>’</w:t>
      </w:r>
      <w:r w:rsidRPr="00987DDB">
        <w:t>interface entre les différents ministères</w:t>
      </w:r>
      <w:r>
        <w:t xml:space="preserve"> concernés</w:t>
      </w:r>
      <w:r w:rsidRPr="00987DDB">
        <w:t>, les États et les Territoires de l</w:t>
      </w:r>
      <w:r w:rsidR="00946262">
        <w:t>’</w:t>
      </w:r>
      <w:r w:rsidRPr="00987DDB">
        <w:t>Union.</w:t>
      </w:r>
      <w:r w:rsidRPr="007C0857">
        <w:rPr>
          <w:shd w:val="clear" w:color="auto" w:fill="FFFFFF"/>
        </w:rPr>
        <w:t xml:space="preserve"> Une </w:t>
      </w:r>
      <w:r>
        <w:rPr>
          <w:shd w:val="clear" w:color="auto" w:fill="FFFFFF"/>
        </w:rPr>
        <w:t>structure</w:t>
      </w:r>
      <w:r w:rsidRPr="007C0857">
        <w:rPr>
          <w:shd w:val="clear" w:color="auto" w:fill="FFFFFF"/>
        </w:rPr>
        <w:t xml:space="preserve"> de communication </w:t>
      </w:r>
      <w:r>
        <w:rPr>
          <w:shd w:val="clear" w:color="auto" w:fill="FFFFFF"/>
        </w:rPr>
        <w:t>à l</w:t>
      </w:r>
      <w:r w:rsidR="00946262">
        <w:rPr>
          <w:shd w:val="clear" w:color="auto" w:fill="FFFFFF"/>
        </w:rPr>
        <w:t>’</w:t>
      </w:r>
      <w:r>
        <w:rPr>
          <w:shd w:val="clear" w:color="auto" w:fill="FFFFFF"/>
        </w:rPr>
        <w:t xml:space="preserve">échelon </w:t>
      </w:r>
      <w:r w:rsidRPr="007C0857">
        <w:rPr>
          <w:shd w:val="clear" w:color="auto" w:fill="FFFFFF"/>
        </w:rPr>
        <w:t>national</w:t>
      </w:r>
      <w:r>
        <w:rPr>
          <w:shd w:val="clear" w:color="auto" w:fill="FFFFFF"/>
        </w:rPr>
        <w:t xml:space="preserve">, le Centre interinstitutions pour la lutte contre la criminalité, a aussi été créée pour </w:t>
      </w:r>
      <w:r w:rsidRPr="007C0857">
        <w:rPr>
          <w:shd w:val="clear" w:color="auto" w:fill="FFFFFF"/>
        </w:rPr>
        <w:t>faciliter la diffusion en temps réel d</w:t>
      </w:r>
      <w:r w:rsidR="00946262">
        <w:rPr>
          <w:shd w:val="clear" w:color="auto" w:fill="FFFFFF"/>
        </w:rPr>
        <w:t>’</w:t>
      </w:r>
      <w:r w:rsidRPr="007C0857">
        <w:rPr>
          <w:shd w:val="clear" w:color="auto" w:fill="FFFFFF"/>
        </w:rPr>
        <w:t xml:space="preserve">informations sur </w:t>
      </w:r>
      <w:r>
        <w:rPr>
          <w:shd w:val="clear" w:color="auto" w:fill="FFFFFF"/>
        </w:rPr>
        <w:t>la grande criminalité</w:t>
      </w:r>
      <w:r w:rsidRPr="007C0857">
        <w:rPr>
          <w:shd w:val="clear" w:color="auto" w:fill="FFFFFF"/>
        </w:rPr>
        <w:t xml:space="preserve">, y compris les cas de traite des êtres humains </w:t>
      </w:r>
      <w:r>
        <w:rPr>
          <w:shd w:val="clear" w:color="auto" w:fill="FFFFFF"/>
        </w:rPr>
        <w:t xml:space="preserve">pouvant se produire </w:t>
      </w:r>
      <w:r w:rsidRPr="007C0857">
        <w:rPr>
          <w:shd w:val="clear" w:color="auto" w:fill="FFFFFF"/>
        </w:rPr>
        <w:t xml:space="preserve">dans tout le pays, et permettre la coordination entre les États. Ce portail, entre autres, aide les </w:t>
      </w:r>
      <w:r>
        <w:rPr>
          <w:shd w:val="clear" w:color="auto" w:fill="FFFFFF"/>
        </w:rPr>
        <w:t xml:space="preserve">services de détection et de répression </w:t>
      </w:r>
      <w:r w:rsidRPr="007C0857">
        <w:rPr>
          <w:shd w:val="clear" w:color="auto" w:fill="FFFFFF"/>
        </w:rPr>
        <w:t xml:space="preserve">à diffuser </w:t>
      </w:r>
      <w:r>
        <w:rPr>
          <w:shd w:val="clear" w:color="auto" w:fill="FFFFFF"/>
        </w:rPr>
        <w:t xml:space="preserve">rapidement </w:t>
      </w:r>
      <w:r w:rsidRPr="007C0857">
        <w:rPr>
          <w:shd w:val="clear" w:color="auto" w:fill="FFFFFF"/>
        </w:rPr>
        <w:t xml:space="preserve">des </w:t>
      </w:r>
      <w:r>
        <w:rPr>
          <w:shd w:val="clear" w:color="auto" w:fill="FFFFFF"/>
        </w:rPr>
        <w:t xml:space="preserve">alertes </w:t>
      </w:r>
      <w:r w:rsidRPr="007C0857">
        <w:rPr>
          <w:shd w:val="clear" w:color="auto" w:fill="FFFFFF"/>
        </w:rPr>
        <w:t>sur la traite des êtres humains à toutes les autorités de police concernées</w:t>
      </w:r>
      <w:r>
        <w:rPr>
          <w:shd w:val="clear" w:color="auto" w:fill="FFFFFF"/>
        </w:rPr>
        <w:t xml:space="preserve">, et </w:t>
      </w:r>
      <w:r w:rsidRPr="007C0857">
        <w:rPr>
          <w:shd w:val="clear" w:color="auto" w:fill="FFFFFF"/>
        </w:rPr>
        <w:t>est utile pour localiser et identifier les victimes de la traite</w:t>
      </w:r>
      <w:r>
        <w:rPr>
          <w:shd w:val="clear" w:color="auto" w:fill="FFFFFF"/>
        </w:rPr>
        <w:t>, outre qu</w:t>
      </w:r>
      <w:r w:rsidR="00946262">
        <w:rPr>
          <w:shd w:val="clear" w:color="auto" w:fill="FFFFFF"/>
        </w:rPr>
        <w:t>’</w:t>
      </w:r>
      <w:r>
        <w:rPr>
          <w:shd w:val="clear" w:color="auto" w:fill="FFFFFF"/>
        </w:rPr>
        <w:t xml:space="preserve">il facilite </w:t>
      </w:r>
      <w:r w:rsidRPr="007C0857">
        <w:rPr>
          <w:shd w:val="clear" w:color="auto" w:fill="FFFFFF"/>
        </w:rPr>
        <w:t>la prévention</w:t>
      </w:r>
      <w:r>
        <w:rPr>
          <w:shd w:val="clear" w:color="auto" w:fill="FFFFFF"/>
        </w:rPr>
        <w:t xml:space="preserve"> et</w:t>
      </w:r>
      <w:r w:rsidRPr="007C0857">
        <w:rPr>
          <w:shd w:val="clear" w:color="auto" w:fill="FFFFFF"/>
        </w:rPr>
        <w:t xml:space="preserve"> la détection </w:t>
      </w:r>
      <w:r>
        <w:rPr>
          <w:shd w:val="clear" w:color="auto" w:fill="FFFFFF"/>
        </w:rPr>
        <w:t xml:space="preserve">des infractions </w:t>
      </w:r>
      <w:r w:rsidRPr="007C0857">
        <w:rPr>
          <w:shd w:val="clear" w:color="auto" w:fill="FFFFFF"/>
        </w:rPr>
        <w:t xml:space="preserve">et </w:t>
      </w:r>
      <w:r>
        <w:rPr>
          <w:shd w:val="clear" w:color="auto" w:fill="FFFFFF"/>
        </w:rPr>
        <w:t>les enquêtes à leur sujet</w:t>
      </w:r>
      <w:r w:rsidRPr="007C0857">
        <w:rPr>
          <w:shd w:val="clear" w:color="auto" w:fill="FFFFFF"/>
        </w:rPr>
        <w:t>.</w:t>
      </w:r>
    </w:p>
    <w:p w14:paraId="2F379380" w14:textId="3E247567" w:rsidR="0033317E" w:rsidRPr="0050524B" w:rsidRDefault="0033317E" w:rsidP="0033317E">
      <w:pPr>
        <w:pStyle w:val="SingleTxtG"/>
        <w:rPr>
          <w:rFonts w:eastAsia="Times New Roman"/>
        </w:rPr>
      </w:pPr>
      <w:r w:rsidRPr="00A52A96">
        <w:rPr>
          <w:rFonts w:eastAsia="Times New Roman"/>
        </w:rPr>
        <w:t>76.</w:t>
      </w:r>
      <w:r w:rsidRPr="00A52A96">
        <w:rPr>
          <w:rFonts w:eastAsia="Times New Roman"/>
        </w:rPr>
        <w:tab/>
      </w:r>
      <w:r w:rsidRPr="0082295D">
        <w:t>Des ateliers centrés sur le renforcement des capacités, la sensibilisation et l</w:t>
      </w:r>
      <w:r w:rsidR="00946262">
        <w:t>’</w:t>
      </w:r>
      <w:r w:rsidRPr="0082295D">
        <w:t>amélioration des compétences des agents des services judiciaires en ce qui concerne les procès relatifs à la traite des êtres humains, et l</w:t>
      </w:r>
      <w:r w:rsidR="00946262">
        <w:t>’</w:t>
      </w:r>
      <w:r w:rsidRPr="0082295D">
        <w:t>appui et l</w:t>
      </w:r>
      <w:r w:rsidR="00946262">
        <w:t>’</w:t>
      </w:r>
      <w:r w:rsidRPr="0082295D">
        <w:t>assistance aux victimes ont été organisés régulièrement en collaboration avec l</w:t>
      </w:r>
      <w:r w:rsidR="00946262">
        <w:t>’</w:t>
      </w:r>
      <w:r w:rsidRPr="0082295D">
        <w:t xml:space="preserve">ONUDC et les </w:t>
      </w:r>
      <w:r>
        <w:t>écoles de la magistrature</w:t>
      </w:r>
      <w:r w:rsidRPr="0082295D">
        <w:t xml:space="preserve"> </w:t>
      </w:r>
      <w:r>
        <w:t>de tout le</w:t>
      </w:r>
      <w:r w:rsidRPr="0082295D">
        <w:t xml:space="preserve"> pays. </w:t>
      </w:r>
      <w:r>
        <w:t>Outre qu</w:t>
      </w:r>
      <w:r w:rsidR="00946262">
        <w:t>’</w:t>
      </w:r>
      <w:r>
        <w:t xml:space="preserve">elle a ratifié en 2011 </w:t>
      </w:r>
      <w:r w:rsidRPr="0050524B">
        <w:t xml:space="preserve">la Convention des Nations Unies </w:t>
      </w:r>
      <w:r>
        <w:t xml:space="preserve">contre </w:t>
      </w:r>
      <w:r w:rsidRPr="0050524B">
        <w:t xml:space="preserve">la criminalité transnationale organisée </w:t>
      </w:r>
      <w:r>
        <w:t xml:space="preserve">et les </w:t>
      </w:r>
      <w:r w:rsidRPr="0050524B">
        <w:t>protocoles</w:t>
      </w:r>
      <w:r>
        <w:t xml:space="preserve"> y relatifs</w:t>
      </w:r>
      <w:r w:rsidRPr="0050524B">
        <w:t>, l</w:t>
      </w:r>
      <w:r w:rsidR="00946262">
        <w:t>’</w:t>
      </w:r>
      <w:r w:rsidRPr="0050524B">
        <w:t xml:space="preserve">Inde </w:t>
      </w:r>
      <w:r>
        <w:t xml:space="preserve">est signataire depuis </w:t>
      </w:r>
      <w:r w:rsidRPr="0050524B">
        <w:t xml:space="preserve">2002 </w:t>
      </w:r>
      <w:r>
        <w:t xml:space="preserve">de </w:t>
      </w:r>
      <w:r w:rsidRPr="0050524B">
        <w:t xml:space="preserve">la </w:t>
      </w:r>
      <w:r w:rsidRPr="00DC1E19">
        <w:t>Convention de l</w:t>
      </w:r>
      <w:r w:rsidR="00946262">
        <w:t>’</w:t>
      </w:r>
      <w:r w:rsidRPr="005638FD">
        <w:t xml:space="preserve">Association sud-asiatique de coopération régionale </w:t>
      </w:r>
      <w:r>
        <w:t>(</w:t>
      </w:r>
      <w:r w:rsidRPr="00DC1E19">
        <w:t>ASACR</w:t>
      </w:r>
      <w:r>
        <w:t>)</w:t>
      </w:r>
      <w:r w:rsidRPr="00DC1E19">
        <w:t xml:space="preserve"> pour la prévention et l</w:t>
      </w:r>
      <w:r w:rsidR="00946262">
        <w:t>’</w:t>
      </w:r>
      <w:r w:rsidRPr="00DC1E19">
        <w:t>élimination de la traite des femmes et des enfants à des fins de prostitution</w:t>
      </w:r>
      <w:r>
        <w:t>,</w:t>
      </w:r>
      <w:r w:rsidRPr="00DC1E19">
        <w:t xml:space="preserve"> </w:t>
      </w:r>
      <w:r w:rsidRPr="0050524B">
        <w:t xml:space="preserve">et a également conclu un </w:t>
      </w:r>
      <w:r>
        <w:t xml:space="preserve">mémorandum </w:t>
      </w:r>
      <w:r w:rsidRPr="0050524B">
        <w:t>d</w:t>
      </w:r>
      <w:r w:rsidR="00946262">
        <w:t>’</w:t>
      </w:r>
      <w:r w:rsidRPr="0050524B">
        <w:t xml:space="preserve">accord bilatéral pour la prévention de la traite des êtres humains avec les </w:t>
      </w:r>
      <w:r>
        <w:t>G</w:t>
      </w:r>
      <w:r w:rsidRPr="0050524B">
        <w:t>ouvernements du Bangladesh, des Émirats arabes unis, du Cambodge et du Myanmar.</w:t>
      </w:r>
    </w:p>
    <w:p w14:paraId="0222544B" w14:textId="183480B6" w:rsidR="0033317E" w:rsidRPr="00306297" w:rsidRDefault="0033317E" w:rsidP="0033317E">
      <w:pPr>
        <w:pStyle w:val="H1G"/>
      </w:pPr>
      <w:r w:rsidRPr="0050524B">
        <w:tab/>
      </w:r>
      <w:r w:rsidRPr="0050524B">
        <w:tab/>
      </w:r>
      <w:r w:rsidRPr="00306297">
        <w:t xml:space="preserve">Lutte contre le terrorisme et mesures de sécurité, et responsabilité </w:t>
      </w:r>
      <w:r w:rsidR="00105652">
        <w:br/>
      </w:r>
      <w:r w:rsidRPr="00306297">
        <w:t>des violations graves des droits de l</w:t>
      </w:r>
      <w:r w:rsidR="00946262">
        <w:t>’</w:t>
      </w:r>
      <w:r w:rsidRPr="00306297">
        <w:t>homme (art. 2, 6, 7, 9, 14 et 26)</w:t>
      </w:r>
    </w:p>
    <w:p w14:paraId="7A087CF6" w14:textId="77777777" w:rsidR="0033317E" w:rsidRPr="000D12F7" w:rsidRDefault="0033317E" w:rsidP="0033317E">
      <w:pPr>
        <w:pStyle w:val="H23G"/>
        <w:rPr>
          <w:u w:color="000000"/>
        </w:rPr>
      </w:pPr>
      <w:r w:rsidRPr="00306297">
        <w:rPr>
          <w:u w:color="000000"/>
        </w:rPr>
        <w:tab/>
      </w:r>
      <w:r w:rsidRPr="00306297">
        <w:rPr>
          <w:u w:color="000000"/>
        </w:rPr>
        <w:tab/>
      </w:r>
      <w:r w:rsidRPr="00BD2261">
        <w:t xml:space="preserve">Réponse au paragraphe </w:t>
      </w:r>
      <w:r>
        <w:t>14</w:t>
      </w:r>
      <w:r w:rsidRPr="00BD2261">
        <w:t xml:space="preserve"> de la liste de poi</w:t>
      </w:r>
      <w:r>
        <w:t>nts</w:t>
      </w:r>
    </w:p>
    <w:p w14:paraId="32AEE0A8" w14:textId="56F89057" w:rsidR="0033317E" w:rsidRPr="00B3353B" w:rsidRDefault="0033317E" w:rsidP="0033317E">
      <w:pPr>
        <w:pStyle w:val="SingleTxtG"/>
      </w:pPr>
      <w:r w:rsidRPr="008A65F6">
        <w:t>77.</w:t>
      </w:r>
      <w:r w:rsidRPr="008A65F6">
        <w:tab/>
      </w:r>
      <w:r w:rsidRPr="00B3353B">
        <w:t>L</w:t>
      </w:r>
      <w:r w:rsidR="00946262">
        <w:t>’</w:t>
      </w:r>
      <w:r w:rsidRPr="00B3353B">
        <w:t>Inde continue d</w:t>
      </w:r>
      <w:r w:rsidR="00946262">
        <w:t>’</w:t>
      </w:r>
      <w:r w:rsidRPr="00B3353B">
        <w:t xml:space="preserve">être victime du terrorisme. </w:t>
      </w:r>
      <w:r>
        <w:t xml:space="preserve">De ce fait, certaines mesures spécifiques ont dû être adoptées au fil des ans, </w:t>
      </w:r>
      <w:r w:rsidRPr="00B3353B">
        <w:t>comme la loi de 1987</w:t>
      </w:r>
      <w:r w:rsidRPr="00B40DDA">
        <w:t xml:space="preserve"> sur la prévention des activités terroristes et subversives</w:t>
      </w:r>
      <w:r w:rsidRPr="00B3353B">
        <w:t xml:space="preserve"> et la loi de 2002 sur la prévention du terrorisme, </w:t>
      </w:r>
      <w:r>
        <w:t xml:space="preserve">pour garantir </w:t>
      </w:r>
      <w:r w:rsidRPr="00B3353B">
        <w:t xml:space="preserve">la sécurité des citoyens. La validité constitutionnelle de ces </w:t>
      </w:r>
      <w:r>
        <w:t xml:space="preserve">lois </w:t>
      </w:r>
      <w:r w:rsidRPr="00B3353B">
        <w:t>a été confirmée par la Cour suprême dans l</w:t>
      </w:r>
      <w:r w:rsidR="00946262">
        <w:t>’</w:t>
      </w:r>
      <w:r w:rsidRPr="00B3353B">
        <w:t xml:space="preserve">affaire </w:t>
      </w:r>
      <w:r w:rsidRPr="008A65F6">
        <w:rPr>
          <w:i/>
          <w:iCs/>
        </w:rPr>
        <w:t>Kartar Singh v. State of Punjab</w:t>
      </w:r>
      <w:r w:rsidRPr="00B3353B">
        <w:t xml:space="preserve"> et </w:t>
      </w:r>
      <w:r w:rsidRPr="008A65F6">
        <w:rPr>
          <w:i/>
          <w:iCs/>
        </w:rPr>
        <w:t>People</w:t>
      </w:r>
      <w:r w:rsidR="00946262">
        <w:rPr>
          <w:i/>
          <w:iCs/>
        </w:rPr>
        <w:t>’</w:t>
      </w:r>
      <w:r w:rsidRPr="008A65F6">
        <w:rPr>
          <w:i/>
          <w:iCs/>
        </w:rPr>
        <w:t>s Union for Civil Liberties and Another v. Union of India</w:t>
      </w:r>
      <w:r w:rsidRPr="00B3353B">
        <w:t>.</w:t>
      </w:r>
    </w:p>
    <w:p w14:paraId="79ED5E2D" w14:textId="35C310E9" w:rsidR="0033317E" w:rsidRPr="00B3353B" w:rsidRDefault="0033317E" w:rsidP="0033317E">
      <w:pPr>
        <w:pStyle w:val="SingleTxtG"/>
      </w:pPr>
      <w:bookmarkStart w:id="8" w:name="_Hlk75562940"/>
      <w:r w:rsidRPr="00A91344">
        <w:t>78.</w:t>
      </w:r>
      <w:r w:rsidRPr="00A91344">
        <w:tab/>
      </w:r>
      <w:bookmarkEnd w:id="8"/>
      <w:r w:rsidRPr="00B3353B">
        <w:t>En ce qui concerne les affaires relevant de</w:t>
      </w:r>
      <w:r>
        <w:t xml:space="preserve"> ces lois, on notera que l</w:t>
      </w:r>
      <w:r w:rsidR="00946262">
        <w:t>’</w:t>
      </w:r>
      <w:r>
        <w:t>une et l</w:t>
      </w:r>
      <w:r w:rsidR="00946262">
        <w:t>’</w:t>
      </w:r>
      <w:r>
        <w:t xml:space="preserve">autre comportaient des clauses </w:t>
      </w:r>
      <w:r w:rsidRPr="00B3353B">
        <w:t>d</w:t>
      </w:r>
      <w:r w:rsidR="00946262">
        <w:t>’</w:t>
      </w:r>
      <w:r w:rsidRPr="00B3353B">
        <w:t xml:space="preserve">extinction et </w:t>
      </w:r>
      <w:r>
        <w:t>de sauvegarde</w:t>
      </w:r>
      <w:r w:rsidRPr="00B3353B">
        <w:t>. En vertu de la clause d</w:t>
      </w:r>
      <w:r w:rsidR="00946262">
        <w:t>’</w:t>
      </w:r>
      <w:r w:rsidRPr="00B3353B">
        <w:t xml:space="preserve">extinction, les </w:t>
      </w:r>
      <w:r>
        <w:t xml:space="preserve">lois </w:t>
      </w:r>
      <w:r w:rsidRPr="00B3353B">
        <w:t xml:space="preserve">ne devaient rester en vigueur que </w:t>
      </w:r>
      <w:r>
        <w:t xml:space="preserve">pour une durée </w:t>
      </w:r>
      <w:r w:rsidRPr="00B3353B">
        <w:t xml:space="preserve">limitée. En vertu de la clause </w:t>
      </w:r>
      <w:r>
        <w:t>de sauvegarde</w:t>
      </w:r>
      <w:r w:rsidRPr="00B3353B">
        <w:t xml:space="preserve">, nonobstant </w:t>
      </w:r>
      <w:r>
        <w:t>l</w:t>
      </w:r>
      <w:r w:rsidR="00946262">
        <w:t>’</w:t>
      </w:r>
      <w:r w:rsidRPr="00B3353B">
        <w:t>abrogation</w:t>
      </w:r>
      <w:r>
        <w:t xml:space="preserve"> des lois</w:t>
      </w:r>
      <w:r w:rsidRPr="00B3353B">
        <w:t xml:space="preserve">, les procès en cours étaient autorisés à se </w:t>
      </w:r>
      <w:r w:rsidRPr="00B3353B">
        <w:lastRenderedPageBreak/>
        <w:t>poursuivre jusqu</w:t>
      </w:r>
      <w:r w:rsidR="00946262">
        <w:t>’</w:t>
      </w:r>
      <w:r w:rsidRPr="00B3353B">
        <w:t xml:space="preserve">à leur </w:t>
      </w:r>
      <w:r>
        <w:t>terme</w:t>
      </w:r>
      <w:r w:rsidRPr="00B3353B">
        <w:t>. Après l</w:t>
      </w:r>
      <w:r w:rsidR="00946262">
        <w:t>’</w:t>
      </w:r>
      <w:r w:rsidRPr="00B3353B">
        <w:t xml:space="preserve">abrogation, aucune nouvelle </w:t>
      </w:r>
      <w:r>
        <w:t>action</w:t>
      </w:r>
      <w:r w:rsidRPr="00B3353B">
        <w:t xml:space="preserve"> n</w:t>
      </w:r>
      <w:r w:rsidR="00946262">
        <w:t>’</w:t>
      </w:r>
      <w:r w:rsidRPr="00B3353B">
        <w:t xml:space="preserve">a été </w:t>
      </w:r>
      <w:r>
        <w:t xml:space="preserve">engagée sur le fondement </w:t>
      </w:r>
      <w:r w:rsidRPr="00B3353B">
        <w:t>de ces textes.</w:t>
      </w:r>
    </w:p>
    <w:p w14:paraId="2242D9B0" w14:textId="77777777" w:rsidR="0033317E" w:rsidRPr="000D12F7" w:rsidRDefault="0033317E" w:rsidP="0033317E">
      <w:pPr>
        <w:pStyle w:val="H23G"/>
        <w:rPr>
          <w:u w:color="000000"/>
        </w:rPr>
      </w:pPr>
      <w:r w:rsidRPr="00B3353B">
        <w:rPr>
          <w:u w:color="000000"/>
        </w:rPr>
        <w:tab/>
      </w:r>
      <w:r w:rsidRPr="00B3353B">
        <w:rPr>
          <w:u w:color="000000"/>
        </w:rPr>
        <w:tab/>
      </w:r>
      <w:r w:rsidRPr="00BD2261">
        <w:t xml:space="preserve">Réponse au paragraphe </w:t>
      </w:r>
      <w:r>
        <w:t>15</w:t>
      </w:r>
      <w:r w:rsidRPr="00BD2261">
        <w:t xml:space="preserve"> de la liste de poi</w:t>
      </w:r>
      <w:r>
        <w:t>nts</w:t>
      </w:r>
    </w:p>
    <w:p w14:paraId="79A5F9CB" w14:textId="7BFAABA8" w:rsidR="0033317E" w:rsidRPr="00DB539E" w:rsidRDefault="0033317E" w:rsidP="0033317E">
      <w:pPr>
        <w:pStyle w:val="SingleTxtG"/>
      </w:pPr>
      <w:r w:rsidRPr="00DB539E">
        <w:rPr>
          <w:rFonts w:eastAsia="Times New Roman"/>
        </w:rPr>
        <w:t>79.</w:t>
      </w:r>
      <w:r w:rsidRPr="00DB539E">
        <w:rPr>
          <w:rFonts w:eastAsia="Times New Roman"/>
        </w:rPr>
        <w:tab/>
      </w:r>
      <w:r w:rsidRPr="00A91344">
        <w:t xml:space="preserve">Les lois relatives à la sécurité nationale, par exemple </w:t>
      </w:r>
      <w:r>
        <w:t xml:space="preserve">la </w:t>
      </w:r>
      <w:r w:rsidRPr="00F67CEA">
        <w:t xml:space="preserve">loi de 1958 sur les pouvoirs spéciaux des forces armées, </w:t>
      </w:r>
      <w:bookmarkStart w:id="9" w:name="_Hlk113998366"/>
      <w:r w:rsidRPr="00F67CEA">
        <w:t>la loi de 1990 sur les pouvoirs spéciaux des forces armées (Jammu-et-Cachemire)</w:t>
      </w:r>
      <w:bookmarkEnd w:id="9"/>
      <w:r w:rsidRPr="00F67CEA">
        <w:t>, la loi de 1980 sur la sécurité nationale, la loi de 1967 sur la prévention des activités illicites et la loi de 1978 sur la sécurité publique (Jammu</w:t>
      </w:r>
      <w:r w:rsidR="00105652">
        <w:noBreakHyphen/>
      </w:r>
      <w:r w:rsidRPr="00F67CEA">
        <w:t>et</w:t>
      </w:r>
      <w:r w:rsidR="00105652">
        <w:noBreakHyphen/>
      </w:r>
      <w:r w:rsidRPr="00F67CEA">
        <w:t>Cachemire)</w:t>
      </w:r>
      <w:r w:rsidRPr="00A91344">
        <w:t>, ont été adoptées pour protéger la souveraineté de l</w:t>
      </w:r>
      <w:r w:rsidR="00946262">
        <w:t>’</w:t>
      </w:r>
      <w:r w:rsidRPr="00A91344">
        <w:t xml:space="preserve">Inde et </w:t>
      </w:r>
      <w:r>
        <w:t xml:space="preserve">garantir </w:t>
      </w:r>
      <w:r w:rsidRPr="00A91344">
        <w:t>la sécurité de ses citoyens.</w:t>
      </w:r>
      <w:r>
        <w:t xml:space="preserve"> </w:t>
      </w:r>
      <w:r w:rsidRPr="00DB539E">
        <w:t xml:space="preserve">En vertu de ces </w:t>
      </w:r>
      <w:r>
        <w:t>lois</w:t>
      </w:r>
      <w:r w:rsidRPr="00DB539E">
        <w:t xml:space="preserve">, </w:t>
      </w:r>
      <w:r>
        <w:t xml:space="preserve">le personnel des </w:t>
      </w:r>
      <w:r w:rsidRPr="00DB539E">
        <w:t xml:space="preserve">forces armées et </w:t>
      </w:r>
      <w:r>
        <w:t xml:space="preserve">des forces </w:t>
      </w:r>
      <w:r w:rsidRPr="00DB539E">
        <w:t xml:space="preserve">de sécurité </w:t>
      </w:r>
      <w:r>
        <w:t xml:space="preserve">est investi de </w:t>
      </w:r>
      <w:r w:rsidRPr="00DB539E">
        <w:t xml:space="preserve">pouvoirs pour </w:t>
      </w:r>
      <w:r>
        <w:t xml:space="preserve">assurer </w:t>
      </w:r>
      <w:r w:rsidRPr="00DB539E">
        <w:t>le maintien de l</w:t>
      </w:r>
      <w:r w:rsidR="00946262">
        <w:t>’</w:t>
      </w:r>
      <w:r w:rsidRPr="00DB539E">
        <w:t>ordre public et la prévention d</w:t>
      </w:r>
      <w:r w:rsidR="00946262">
        <w:t>’</w:t>
      </w:r>
      <w:r w:rsidRPr="00DB539E">
        <w:t>actes préjudiciables à la défense et à la sécurité de l</w:t>
      </w:r>
      <w:r w:rsidR="00946262">
        <w:t>’</w:t>
      </w:r>
      <w:r w:rsidRPr="00DB539E">
        <w:t xml:space="preserve">Inde. Le </w:t>
      </w:r>
      <w:r>
        <w:t>G</w:t>
      </w:r>
      <w:r w:rsidRPr="00DB539E">
        <w:t xml:space="preserve">ouvernement indien </w:t>
      </w:r>
      <w:r>
        <w:t xml:space="preserve">demeure résolu à traiter les </w:t>
      </w:r>
      <w:r w:rsidRPr="00DB539E">
        <w:t>situations de maintien de l</w:t>
      </w:r>
      <w:r w:rsidR="00946262">
        <w:t>’</w:t>
      </w:r>
      <w:r w:rsidRPr="00DB539E">
        <w:t xml:space="preserve">ordre et de sécurité en recourant le moins possible à la force, conformément aux principes de sécurité juridique, de nécessité et de proportionnalité, et compte dûment </w:t>
      </w:r>
      <w:r>
        <w:t xml:space="preserve">tenu des </w:t>
      </w:r>
      <w:r w:rsidRPr="00DB539E">
        <w:t xml:space="preserve">divers facteurs, </w:t>
      </w:r>
      <w:r>
        <w:t xml:space="preserve">y compris </w:t>
      </w:r>
      <w:r w:rsidRPr="00DB539E">
        <w:t>les réalités du terrain.</w:t>
      </w:r>
      <w:r>
        <w:t xml:space="preserve"> Le recours à la force et le pouvoir d</w:t>
      </w:r>
      <w:r w:rsidR="00946262">
        <w:t>’</w:t>
      </w:r>
      <w:r>
        <w:t xml:space="preserve">ordonner la détention sont subordonnés dans les lois susmentionnées aux conditions suivantes : </w:t>
      </w:r>
      <w:r w:rsidRPr="008F1EAB">
        <w:t xml:space="preserve">i) </w:t>
      </w:r>
      <w:r>
        <w:t xml:space="preserve">la </w:t>
      </w:r>
      <w:r w:rsidRPr="008F1EAB">
        <w:t xml:space="preserve">zone </w:t>
      </w:r>
      <w:r>
        <w:t>doit avoir été déclarée « </w:t>
      </w:r>
      <w:r w:rsidRPr="008F1EAB">
        <w:t>perturbée</w:t>
      </w:r>
      <w:r>
        <w:t> »</w:t>
      </w:r>
      <w:r w:rsidRPr="008F1EAB">
        <w:t xml:space="preserve">, </w:t>
      </w:r>
      <w:r>
        <w:t>« </w:t>
      </w:r>
      <w:r w:rsidRPr="008F1EAB">
        <w:t>interdite</w:t>
      </w:r>
      <w:r>
        <w:t> »</w:t>
      </w:r>
      <w:r w:rsidRPr="008F1EAB">
        <w:t xml:space="preserve"> ou </w:t>
      </w:r>
      <w:r>
        <w:t>« </w:t>
      </w:r>
      <w:r w:rsidRPr="008F1EAB">
        <w:t>protégée</w:t>
      </w:r>
      <w:r>
        <w:t> »</w:t>
      </w:r>
      <w:r>
        <w:t> </w:t>
      </w:r>
      <w:r w:rsidRPr="008F1EAB">
        <w:t xml:space="preserve">; ii) </w:t>
      </w:r>
      <w:r>
        <w:t>l</w:t>
      </w:r>
      <w:r w:rsidR="00946262">
        <w:t>’</w:t>
      </w:r>
      <w:r w:rsidRPr="008F1EAB">
        <w:t xml:space="preserve">association </w:t>
      </w:r>
      <w:r>
        <w:t>visée doit avoir été déclarée « illicite »</w:t>
      </w:r>
      <w:r>
        <w:t> </w:t>
      </w:r>
      <w:r w:rsidRPr="008F1EAB">
        <w:t>; et iii)</w:t>
      </w:r>
      <w:r w:rsidR="00105652">
        <w:t> </w:t>
      </w:r>
      <w:r>
        <w:t xml:space="preserve">la personne placée en détention doit avoir été informée des </w:t>
      </w:r>
      <w:r w:rsidRPr="008F1EAB">
        <w:t xml:space="preserve">motifs </w:t>
      </w:r>
      <w:r>
        <w:t>sa détention</w:t>
      </w:r>
      <w:r w:rsidRPr="008F1EAB">
        <w:t>. Dans l</w:t>
      </w:r>
      <w:r w:rsidR="00946262">
        <w:t>’</w:t>
      </w:r>
      <w:r w:rsidRPr="008F1EAB">
        <w:t xml:space="preserve">affaire </w:t>
      </w:r>
      <w:r w:rsidRPr="00DD6716">
        <w:rPr>
          <w:i/>
          <w:iCs/>
        </w:rPr>
        <w:t>Extra Judicial Execution Victim Families Association and Another v. Union of India and Another</w:t>
      </w:r>
      <w:r w:rsidRPr="008F1EAB">
        <w:t xml:space="preserve"> (ci-après </w:t>
      </w:r>
      <w:r>
        <w:t>« l</w:t>
      </w:r>
      <w:r w:rsidR="00946262">
        <w:t>’</w:t>
      </w:r>
      <w:r>
        <w:t xml:space="preserve">affaire </w:t>
      </w:r>
      <w:r w:rsidRPr="00DD6716">
        <w:rPr>
          <w:i/>
          <w:iCs/>
        </w:rPr>
        <w:t>Extra Judicial</w:t>
      </w:r>
      <w:r>
        <w:t> »</w:t>
      </w:r>
      <w:r w:rsidRPr="008F1EAB">
        <w:t>), la Cour suprême de l</w:t>
      </w:r>
      <w:r w:rsidR="00946262">
        <w:t>’</w:t>
      </w:r>
      <w:r w:rsidRPr="008F1EAB">
        <w:t xml:space="preserve">Inde a souligné la nécessité </w:t>
      </w:r>
      <w:r>
        <w:t xml:space="preserve">de recourir au minimum à la force même </w:t>
      </w:r>
      <w:r w:rsidRPr="008F1EAB">
        <w:t xml:space="preserve">contre </w:t>
      </w:r>
      <w:r>
        <w:t>d</w:t>
      </w:r>
      <w:r w:rsidRPr="008F1EAB">
        <w:t xml:space="preserve">es terroristes, </w:t>
      </w:r>
      <w:r>
        <w:t xml:space="preserve">des </w:t>
      </w:r>
      <w:r w:rsidRPr="008F1EAB">
        <w:t xml:space="preserve">militants et </w:t>
      </w:r>
      <w:r>
        <w:t xml:space="preserve">des </w:t>
      </w:r>
      <w:r w:rsidRPr="008F1EAB">
        <w:t xml:space="preserve">insurgés, </w:t>
      </w:r>
      <w:r>
        <w:t xml:space="preserve">et </w:t>
      </w:r>
      <w:r w:rsidRPr="008F1EAB">
        <w:t>la nécessité d</w:t>
      </w:r>
      <w:r w:rsidR="00946262">
        <w:t>’</w:t>
      </w:r>
      <w:r w:rsidRPr="008F1EAB">
        <w:t>enquêter sur tout recours disproportionné à la force.</w:t>
      </w:r>
    </w:p>
    <w:p w14:paraId="6F6CDE2C" w14:textId="1CDFEBEF" w:rsidR="0033317E" w:rsidRPr="00495DC6" w:rsidRDefault="0033317E" w:rsidP="0033317E">
      <w:pPr>
        <w:pStyle w:val="SingleTxtG"/>
        <w:rPr>
          <w:rFonts w:eastAsia="Times New Roman"/>
        </w:rPr>
      </w:pPr>
      <w:r w:rsidRPr="00027DEB">
        <w:rPr>
          <w:rFonts w:eastAsia="Times New Roman"/>
        </w:rPr>
        <w:t>80.</w:t>
      </w:r>
      <w:r w:rsidRPr="00027DEB">
        <w:rPr>
          <w:rFonts w:eastAsia="Times New Roman"/>
        </w:rPr>
        <w:tab/>
      </w:r>
      <w:r w:rsidRPr="00495DC6">
        <w:rPr>
          <w:rFonts w:eastAsia="Times New Roman"/>
        </w:rPr>
        <w:t xml:space="preserve">Il </w:t>
      </w:r>
      <w:r>
        <w:rPr>
          <w:rFonts w:eastAsia="Times New Roman"/>
        </w:rPr>
        <w:t xml:space="preserve">importe </w:t>
      </w:r>
      <w:r w:rsidRPr="00495DC6">
        <w:rPr>
          <w:rFonts w:eastAsia="Times New Roman"/>
        </w:rPr>
        <w:t xml:space="preserve">de noter que les </w:t>
      </w:r>
      <w:r>
        <w:rPr>
          <w:rFonts w:eastAsia="Times New Roman"/>
        </w:rPr>
        <w:t xml:space="preserve">lois </w:t>
      </w:r>
      <w:r w:rsidRPr="00495DC6">
        <w:rPr>
          <w:rFonts w:eastAsia="Times New Roman"/>
        </w:rPr>
        <w:t>susmentionné</w:t>
      </w:r>
      <w:r>
        <w:rPr>
          <w:rFonts w:eastAsia="Times New Roman"/>
        </w:rPr>
        <w:t>e</w:t>
      </w:r>
      <w:r w:rsidRPr="00495DC6">
        <w:rPr>
          <w:rFonts w:eastAsia="Times New Roman"/>
        </w:rPr>
        <w:t xml:space="preserve">s </w:t>
      </w:r>
      <w:r>
        <w:rPr>
          <w:rFonts w:eastAsia="Times New Roman"/>
        </w:rPr>
        <w:t xml:space="preserve">intègrent aussi certaines </w:t>
      </w:r>
      <w:r w:rsidRPr="00495DC6">
        <w:rPr>
          <w:rFonts w:eastAsia="Times New Roman"/>
        </w:rPr>
        <w:t xml:space="preserve">garanties </w:t>
      </w:r>
      <w:r>
        <w:rPr>
          <w:rFonts w:eastAsia="Times New Roman"/>
        </w:rPr>
        <w:t xml:space="preserve">essentielles </w:t>
      </w:r>
      <w:r w:rsidRPr="00495DC6">
        <w:rPr>
          <w:rFonts w:eastAsia="Times New Roman"/>
        </w:rPr>
        <w:t>contre l</w:t>
      </w:r>
      <w:r w:rsidR="00946262">
        <w:rPr>
          <w:rFonts w:eastAsia="Times New Roman"/>
        </w:rPr>
        <w:t>’</w:t>
      </w:r>
      <w:r w:rsidRPr="00495DC6">
        <w:rPr>
          <w:rFonts w:eastAsia="Times New Roman"/>
        </w:rPr>
        <w:t>exercice des pouvoirs d</w:t>
      </w:r>
      <w:r w:rsidR="00946262">
        <w:rPr>
          <w:rFonts w:eastAsia="Times New Roman"/>
        </w:rPr>
        <w:t>’</w:t>
      </w:r>
      <w:r w:rsidRPr="00495DC6">
        <w:rPr>
          <w:rFonts w:eastAsia="Times New Roman"/>
        </w:rPr>
        <w:t>arrestation et de détention</w:t>
      </w:r>
      <w:r>
        <w:rPr>
          <w:rFonts w:eastAsia="Times New Roman"/>
        </w:rPr>
        <w:t xml:space="preserve"> conférés à l</w:t>
      </w:r>
      <w:r w:rsidR="00946262">
        <w:rPr>
          <w:rFonts w:eastAsia="Times New Roman"/>
        </w:rPr>
        <w:t>’</w:t>
      </w:r>
      <w:r>
        <w:rPr>
          <w:rFonts w:eastAsia="Times New Roman"/>
        </w:rPr>
        <w:t>État</w:t>
      </w:r>
      <w:r w:rsidRPr="00495DC6">
        <w:rPr>
          <w:rFonts w:eastAsia="Times New Roman"/>
        </w:rPr>
        <w:t xml:space="preserve">. Les arrestations et les détentions </w:t>
      </w:r>
      <w:r>
        <w:rPr>
          <w:rFonts w:eastAsia="Times New Roman"/>
        </w:rPr>
        <w:t xml:space="preserve">autorisées par ces textes </w:t>
      </w:r>
      <w:r w:rsidRPr="00495DC6">
        <w:rPr>
          <w:rFonts w:eastAsia="Times New Roman"/>
        </w:rPr>
        <w:t>doivent être effectuées dans les</w:t>
      </w:r>
      <w:r>
        <w:rPr>
          <w:rFonts w:eastAsia="Times New Roman"/>
        </w:rPr>
        <w:t xml:space="preserve"> plus courts </w:t>
      </w:r>
      <w:r w:rsidRPr="00495DC6">
        <w:rPr>
          <w:rFonts w:eastAsia="Times New Roman"/>
        </w:rPr>
        <w:t xml:space="preserve">délais et </w:t>
      </w:r>
      <w:r>
        <w:rPr>
          <w:rFonts w:eastAsia="Times New Roman"/>
        </w:rPr>
        <w:t>faire l</w:t>
      </w:r>
      <w:r w:rsidR="00946262">
        <w:rPr>
          <w:rFonts w:eastAsia="Times New Roman"/>
        </w:rPr>
        <w:t>’</w:t>
      </w:r>
      <w:r>
        <w:rPr>
          <w:rFonts w:eastAsia="Times New Roman"/>
        </w:rPr>
        <w:t>objet d</w:t>
      </w:r>
      <w:r w:rsidR="00946262">
        <w:rPr>
          <w:rFonts w:eastAsia="Times New Roman"/>
        </w:rPr>
        <w:t>’</w:t>
      </w:r>
      <w:r w:rsidRPr="00495DC6">
        <w:rPr>
          <w:rFonts w:eastAsia="Times New Roman"/>
        </w:rPr>
        <w:t xml:space="preserve">un rapport sur les circonstances qui les ont provoquées. Les lois prévoient </w:t>
      </w:r>
      <w:r>
        <w:rPr>
          <w:rFonts w:eastAsia="Times New Roman"/>
        </w:rPr>
        <w:t>que l</w:t>
      </w:r>
      <w:r w:rsidR="00946262">
        <w:rPr>
          <w:rFonts w:eastAsia="Times New Roman"/>
        </w:rPr>
        <w:t>’</w:t>
      </w:r>
      <w:r>
        <w:rPr>
          <w:rFonts w:eastAsia="Times New Roman"/>
        </w:rPr>
        <w:t xml:space="preserve">ordonnance </w:t>
      </w:r>
      <w:r w:rsidRPr="00495DC6">
        <w:rPr>
          <w:rFonts w:eastAsia="Times New Roman"/>
        </w:rPr>
        <w:t xml:space="preserve">de détention </w:t>
      </w:r>
      <w:r>
        <w:rPr>
          <w:rFonts w:eastAsia="Times New Roman"/>
        </w:rPr>
        <w:t xml:space="preserve">peut être révoquée </w:t>
      </w:r>
      <w:r w:rsidRPr="00495DC6">
        <w:rPr>
          <w:rFonts w:eastAsia="Times New Roman"/>
        </w:rPr>
        <w:t xml:space="preserve">pour faciliter la libération </w:t>
      </w:r>
      <w:r>
        <w:rPr>
          <w:rFonts w:eastAsia="Times New Roman"/>
        </w:rPr>
        <w:t xml:space="preserve">provisoire </w:t>
      </w:r>
      <w:r w:rsidRPr="00495DC6">
        <w:rPr>
          <w:rFonts w:eastAsia="Times New Roman"/>
        </w:rPr>
        <w:t xml:space="preserve">des détenus. Conformément à </w:t>
      </w:r>
      <w:r>
        <w:rPr>
          <w:rFonts w:eastAsia="Times New Roman"/>
        </w:rPr>
        <w:t>l</w:t>
      </w:r>
      <w:r w:rsidR="00946262">
        <w:rPr>
          <w:rFonts w:eastAsia="Times New Roman"/>
        </w:rPr>
        <w:t>’</w:t>
      </w:r>
      <w:r>
        <w:rPr>
          <w:rFonts w:eastAsia="Times New Roman"/>
        </w:rPr>
        <w:t xml:space="preserve">article </w:t>
      </w:r>
      <w:r w:rsidRPr="00495DC6">
        <w:rPr>
          <w:rFonts w:eastAsia="Times New Roman"/>
        </w:rPr>
        <w:t xml:space="preserve">6 de </w:t>
      </w:r>
      <w:r>
        <w:rPr>
          <w:rFonts w:eastAsia="Times New Roman"/>
        </w:rPr>
        <w:t xml:space="preserve">la </w:t>
      </w:r>
      <w:r w:rsidRPr="00F67CEA">
        <w:t>loi sur la prévention des activités illicites</w:t>
      </w:r>
      <w:r w:rsidRPr="00495DC6">
        <w:rPr>
          <w:rFonts w:eastAsia="Times New Roman"/>
        </w:rPr>
        <w:t xml:space="preserve">, la notification déclarant une association </w:t>
      </w:r>
      <w:r>
        <w:rPr>
          <w:rFonts w:eastAsia="Times New Roman"/>
        </w:rPr>
        <w:t>illicite est susceptible d</w:t>
      </w:r>
      <w:r w:rsidR="00946262">
        <w:rPr>
          <w:rFonts w:eastAsia="Times New Roman"/>
        </w:rPr>
        <w:t>’</w:t>
      </w:r>
      <w:r>
        <w:rPr>
          <w:rFonts w:eastAsia="Times New Roman"/>
        </w:rPr>
        <w:t>annulation par le Gouvernement central à la suite d</w:t>
      </w:r>
      <w:r w:rsidR="00946262">
        <w:rPr>
          <w:rFonts w:eastAsia="Times New Roman"/>
        </w:rPr>
        <w:t>’</w:t>
      </w:r>
      <w:r>
        <w:rPr>
          <w:rFonts w:eastAsia="Times New Roman"/>
        </w:rPr>
        <w:t>un recours de la partie plaignante. Préalablement à la saisie des « </w:t>
      </w:r>
      <w:r w:rsidRPr="00495DC6">
        <w:rPr>
          <w:rFonts w:eastAsia="Times New Roman"/>
        </w:rPr>
        <w:t>produits du terrorisme</w:t>
      </w:r>
      <w:r>
        <w:rPr>
          <w:rFonts w:eastAsia="Times New Roman"/>
        </w:rPr>
        <w:t xml:space="preserve"> », les motifs de la décision doivent avoir été notifiés, à la suite de quoi la partie plaignante </w:t>
      </w:r>
      <w:r w:rsidR="00105652">
        <w:rPr>
          <w:rFonts w:eastAsia="Times New Roman"/>
        </w:rPr>
        <w:t>a</w:t>
      </w:r>
      <w:r>
        <w:rPr>
          <w:rFonts w:eastAsia="Times New Roman"/>
        </w:rPr>
        <w:t xml:space="preserve"> la possibilité de former un recours. </w:t>
      </w:r>
    </w:p>
    <w:p w14:paraId="3E9440E2" w14:textId="0056F5E2" w:rsidR="0033317E" w:rsidRPr="00FD6403" w:rsidRDefault="0033317E" w:rsidP="0033317E">
      <w:pPr>
        <w:pStyle w:val="SingleTxtG"/>
      </w:pPr>
      <w:r w:rsidRPr="000B41BF">
        <w:t>81.</w:t>
      </w:r>
      <w:r w:rsidRPr="000B41BF">
        <w:tab/>
      </w:r>
      <w:r w:rsidRPr="00C41972">
        <w:t>La Cour suprême, dans l</w:t>
      </w:r>
      <w:r w:rsidR="00946262">
        <w:t>’</w:t>
      </w:r>
      <w:r w:rsidRPr="00C41972">
        <w:t xml:space="preserve">affaire </w:t>
      </w:r>
      <w:r w:rsidRPr="00055E64">
        <w:rPr>
          <w:i/>
          <w:iCs/>
        </w:rPr>
        <w:t>Naga Peoples</w:t>
      </w:r>
      <w:r w:rsidR="00946262">
        <w:rPr>
          <w:i/>
          <w:iCs/>
        </w:rPr>
        <w:t>’</w:t>
      </w:r>
      <w:r w:rsidRPr="00055E64">
        <w:rPr>
          <w:i/>
          <w:iCs/>
        </w:rPr>
        <w:t xml:space="preserve"> Movement of Human Rights v. Union of India</w:t>
      </w:r>
      <w:r w:rsidRPr="00C41972">
        <w:t xml:space="preserve">, a confirmé la constitutionnalité de </w:t>
      </w:r>
      <w:r>
        <w:t xml:space="preserve">la </w:t>
      </w:r>
      <w:r w:rsidRPr="00F67CEA">
        <w:t>loi de 1958 sur les pouvoirs spéciaux des forces armées</w:t>
      </w:r>
      <w:r w:rsidRPr="00C41972">
        <w:t xml:space="preserve"> et a </w:t>
      </w:r>
      <w:r>
        <w:t xml:space="preserve">estimé </w:t>
      </w:r>
      <w:r w:rsidRPr="00C41972">
        <w:t xml:space="preserve">que les pouvoirs spéciaux prévus par </w:t>
      </w:r>
      <w:r>
        <w:t xml:space="preserve">cette </w:t>
      </w:r>
      <w:r w:rsidRPr="00C41972">
        <w:t>loi n</w:t>
      </w:r>
      <w:r w:rsidR="00946262">
        <w:t>’</w:t>
      </w:r>
      <w:r w:rsidRPr="00C41972">
        <w:t xml:space="preserve">étaient pas arbitraires ou </w:t>
      </w:r>
      <w:r>
        <w:t xml:space="preserve">contraires aux </w:t>
      </w:r>
      <w:r w:rsidRPr="00C41972">
        <w:t>droits consacrés par la Constitution indienne</w:t>
      </w:r>
      <w:r w:rsidRPr="000B41BF">
        <w:t xml:space="preserve"> </w:t>
      </w:r>
      <w:r w:rsidRPr="00C41972">
        <w:t>à l</w:t>
      </w:r>
      <w:r w:rsidR="00946262">
        <w:t>’</w:t>
      </w:r>
      <w:r w:rsidRPr="00C41972">
        <w:t>égalité, à la liberté et à la vie.</w:t>
      </w:r>
      <w:r>
        <w:t xml:space="preserve"> E</w:t>
      </w:r>
      <w:r w:rsidRPr="00C41972">
        <w:t xml:space="preserve">lle a </w:t>
      </w:r>
      <w:r>
        <w:t>indiqué</w:t>
      </w:r>
      <w:r w:rsidRPr="00C41972">
        <w:t xml:space="preserve"> certaines conditions supplémentaires </w:t>
      </w:r>
      <w:r>
        <w:t xml:space="preserve">à </w:t>
      </w:r>
      <w:r w:rsidRPr="00C41972">
        <w:t>l</w:t>
      </w:r>
      <w:r w:rsidR="00946262">
        <w:t>’</w:t>
      </w:r>
      <w:r w:rsidRPr="00C41972">
        <w:t>exercice des pouvoirs prévus par la loi</w:t>
      </w:r>
      <w:r>
        <w:t xml:space="preserve"> : </w:t>
      </w:r>
      <w:r w:rsidRPr="00C41972">
        <w:t xml:space="preserve">i) une zone </w:t>
      </w:r>
      <w:r>
        <w:t xml:space="preserve">ne peut être déclarée </w:t>
      </w:r>
      <w:r w:rsidRPr="00C41972">
        <w:t xml:space="preserve">perturbée </w:t>
      </w:r>
      <w:r>
        <w:t>que</w:t>
      </w:r>
      <w:r w:rsidRPr="00C41972">
        <w:t xml:space="preserve"> si une situation grave </w:t>
      </w:r>
      <w:r>
        <w:t>menace l</w:t>
      </w:r>
      <w:r w:rsidR="00946262">
        <w:t>’</w:t>
      </w:r>
      <w:r>
        <w:t>ordre public</w:t>
      </w:r>
      <w:r>
        <w:t> </w:t>
      </w:r>
      <w:r w:rsidRPr="00C41972">
        <w:t xml:space="preserve">; ii) cette déclaration doit </w:t>
      </w:r>
      <w:r>
        <w:t>porter sur une durée limitée</w:t>
      </w:r>
      <w:r>
        <w:t> </w:t>
      </w:r>
      <w:r w:rsidRPr="00C41972">
        <w:t xml:space="preserve">; iii) </w:t>
      </w:r>
      <w:r>
        <w:t xml:space="preserve">le recours à </w:t>
      </w:r>
      <w:r w:rsidRPr="00C41972">
        <w:t xml:space="preserve">la force </w:t>
      </w:r>
      <w:r>
        <w:t xml:space="preserve">conformément à la loi </w:t>
      </w:r>
      <w:r w:rsidRPr="00C41972">
        <w:t xml:space="preserve">doit </w:t>
      </w:r>
      <w:r>
        <w:t>correspondre au minimum nécessaire pour sanctionner efficacement la/les personne(s) dont les actes contreviennent à la décision d</w:t>
      </w:r>
      <w:r w:rsidR="00946262">
        <w:t>’</w:t>
      </w:r>
      <w:r>
        <w:t>interdiction</w:t>
      </w:r>
      <w:r>
        <w:t> </w:t>
      </w:r>
      <w:r w:rsidRPr="00C41972">
        <w:t>; et iv)</w:t>
      </w:r>
      <w:r w:rsidR="00105652">
        <w:t> </w:t>
      </w:r>
      <w:r>
        <w:t xml:space="preserve">les perquisitions et les saisies ordonnées en vertu de </w:t>
      </w:r>
      <w:r w:rsidRPr="00C41972">
        <w:t xml:space="preserve">la loi doivent être </w:t>
      </w:r>
      <w:r>
        <w:t xml:space="preserve">menées </w:t>
      </w:r>
      <w:r w:rsidRPr="00C41972">
        <w:t>conformément aux dispositions du Code de procédure pénale</w:t>
      </w:r>
      <w:r>
        <w:t xml:space="preserve"> de</w:t>
      </w:r>
      <w:r w:rsidRPr="00C41972">
        <w:t>1973. Dans l</w:t>
      </w:r>
      <w:r w:rsidR="00946262">
        <w:t>’</w:t>
      </w:r>
      <w:r w:rsidRPr="00C41972">
        <w:t xml:space="preserve">affaire </w:t>
      </w:r>
      <w:r w:rsidRPr="00E8318E">
        <w:rPr>
          <w:i/>
        </w:rPr>
        <w:t>Extra Judicial</w:t>
      </w:r>
      <w:r w:rsidRPr="00C41972">
        <w:t xml:space="preserve">, la Cour Suprême a </w:t>
      </w:r>
      <w:r>
        <w:t>fait valoir</w:t>
      </w:r>
      <w:r w:rsidRPr="00C41972">
        <w:t xml:space="preserve"> que si</w:t>
      </w:r>
      <w:r>
        <w:t xml:space="preserve"> l</w:t>
      </w:r>
      <w:r w:rsidR="00946262">
        <w:t>’</w:t>
      </w:r>
      <w:r>
        <w:t>État,</w:t>
      </w:r>
      <w:r w:rsidRPr="00C41972">
        <w:t xml:space="preserve"> </w:t>
      </w:r>
      <w:r>
        <w:t>au nom de la préservation de l</w:t>
      </w:r>
      <w:r w:rsidR="00946262">
        <w:t>’</w:t>
      </w:r>
      <w:r>
        <w:t>ordre</w:t>
      </w:r>
      <w:r w:rsidRPr="00C41972">
        <w:t xml:space="preserve"> public, </w:t>
      </w:r>
      <w:r>
        <w:t>a recours à</w:t>
      </w:r>
      <w:r w:rsidRPr="00C41972">
        <w:t xml:space="preserve"> une force excessive ou </w:t>
      </w:r>
      <w:r>
        <w:t xml:space="preserve">à </w:t>
      </w:r>
      <w:r w:rsidRPr="00C41972">
        <w:t>de</w:t>
      </w:r>
      <w:r>
        <w:t>s mesures</w:t>
      </w:r>
      <w:r w:rsidRPr="00C41972">
        <w:t xml:space="preserve"> </w:t>
      </w:r>
      <w:r>
        <w:t xml:space="preserve">de </w:t>
      </w:r>
      <w:r w:rsidRPr="00C41972">
        <w:t>représailles et que cela conduit à un</w:t>
      </w:r>
      <w:r>
        <w:t xml:space="preserve">e exécution </w:t>
      </w:r>
      <w:r w:rsidRPr="00C41972">
        <w:t xml:space="preserve">extrajudiciaire, </w:t>
      </w:r>
      <w:r>
        <w:t>une telle situation</w:t>
      </w:r>
      <w:r w:rsidRPr="00C41972">
        <w:t xml:space="preserve"> n</w:t>
      </w:r>
      <w:r w:rsidR="00946262">
        <w:t>’</w:t>
      </w:r>
      <w:r w:rsidRPr="00C41972">
        <w:t xml:space="preserve">est pas acceptable car </w:t>
      </w:r>
      <w:r>
        <w:t>elle est destructrice pour l</w:t>
      </w:r>
      <w:r w:rsidR="00946262">
        <w:t>’</w:t>
      </w:r>
      <w:r>
        <w:t xml:space="preserve">état de </w:t>
      </w:r>
      <w:r w:rsidRPr="00C41972">
        <w:t xml:space="preserve">droit. </w:t>
      </w:r>
      <w:r>
        <w:t>En l</w:t>
      </w:r>
      <w:r w:rsidR="00946262">
        <w:t>’</w:t>
      </w:r>
      <w:r>
        <w:t xml:space="preserve">absence de lien légitime </w:t>
      </w:r>
      <w:r w:rsidRPr="00C41972">
        <w:t xml:space="preserve">entre un acte officiel et </w:t>
      </w:r>
      <w:r>
        <w:t xml:space="preserve">le recours à </w:t>
      </w:r>
      <w:r w:rsidRPr="00C41972">
        <w:t xml:space="preserve">une force excessive, </w:t>
      </w:r>
      <w:r>
        <w:t xml:space="preserve">celui-ci </w:t>
      </w:r>
      <w:r w:rsidRPr="00C41972">
        <w:t xml:space="preserve">ne doit pas être </w:t>
      </w:r>
      <w:r>
        <w:t xml:space="preserve">défendu et </w:t>
      </w:r>
      <w:r w:rsidRPr="00C41972">
        <w:t>une enquête</w:t>
      </w:r>
      <w:r>
        <w:t xml:space="preserve"> doit être ouverte</w:t>
      </w:r>
      <w:r w:rsidRPr="00C41972">
        <w:t xml:space="preserve">. </w:t>
      </w:r>
      <w:r>
        <w:t>Ce qui précède est une conséquence</w:t>
      </w:r>
      <w:r w:rsidRPr="00FD6403">
        <w:t xml:space="preserve"> des exigences démocratiques de l</w:t>
      </w:r>
      <w:r w:rsidR="00946262">
        <w:t>’</w:t>
      </w:r>
      <w:r w:rsidRPr="00FD6403">
        <w:t>État</w:t>
      </w:r>
      <w:r>
        <w:t xml:space="preserve"> indien.</w:t>
      </w:r>
    </w:p>
    <w:p w14:paraId="588A0487" w14:textId="7021C2D3" w:rsidR="0033317E" w:rsidRPr="00805FD7" w:rsidRDefault="0033317E" w:rsidP="0033317E">
      <w:pPr>
        <w:pStyle w:val="SingleTxtG"/>
      </w:pPr>
      <w:r w:rsidRPr="0023253D">
        <w:t>82.</w:t>
      </w:r>
      <w:r w:rsidRPr="0023253D">
        <w:tab/>
      </w:r>
      <w:r w:rsidRPr="00805FD7">
        <w:t xml:space="preserve">Le fonctionnement de </w:t>
      </w:r>
      <w:r>
        <w:t xml:space="preserve">la </w:t>
      </w:r>
      <w:r w:rsidRPr="00F67CEA">
        <w:t>loi sur les pouvoirs spéciaux des forces armées</w:t>
      </w:r>
      <w:r w:rsidRPr="00805FD7">
        <w:t xml:space="preserve"> est </w:t>
      </w:r>
      <w:r>
        <w:t>évalué</w:t>
      </w:r>
      <w:r w:rsidRPr="00805FD7">
        <w:t xml:space="preserve"> périodiquement par le </w:t>
      </w:r>
      <w:r>
        <w:t>G</w:t>
      </w:r>
      <w:r w:rsidRPr="00805FD7">
        <w:t xml:space="preserve">ouvernement indien après </w:t>
      </w:r>
      <w:r>
        <w:t>consultation des Gouvernements des États et des A</w:t>
      </w:r>
      <w:r w:rsidRPr="00805FD7">
        <w:t xml:space="preserve">gences centrales. </w:t>
      </w:r>
      <w:r>
        <w:t>En raison d</w:t>
      </w:r>
      <w:r w:rsidR="00946262">
        <w:t>’</w:t>
      </w:r>
      <w:r>
        <w:t xml:space="preserve">une </w:t>
      </w:r>
      <w:r w:rsidRPr="00805FD7">
        <w:t xml:space="preserve">amélioration de la situation </w:t>
      </w:r>
      <w:r>
        <w:t>de sécurité</w:t>
      </w:r>
      <w:r w:rsidRPr="00805FD7">
        <w:t xml:space="preserve">, </w:t>
      </w:r>
      <w:r>
        <w:t>la loi a entièrement cessé de s</w:t>
      </w:r>
      <w:r w:rsidR="00946262">
        <w:t>’</w:t>
      </w:r>
      <w:r>
        <w:t xml:space="preserve">appliquer </w:t>
      </w:r>
      <w:r w:rsidRPr="00805FD7">
        <w:t>dans l</w:t>
      </w:r>
      <w:r w:rsidR="00946262">
        <w:t>’</w:t>
      </w:r>
      <w:r w:rsidRPr="00805FD7">
        <w:t xml:space="preserve">État de Tripura </w:t>
      </w:r>
      <w:r>
        <w:t>par avis du G</w:t>
      </w:r>
      <w:r w:rsidRPr="00805FD7">
        <w:t>ouvernement de l</w:t>
      </w:r>
      <w:r w:rsidR="00946262">
        <w:t>’</w:t>
      </w:r>
      <w:r w:rsidRPr="00805FD7">
        <w:t xml:space="preserve">État </w:t>
      </w:r>
      <w:r>
        <w:t xml:space="preserve">en date </w:t>
      </w:r>
      <w:r w:rsidRPr="00805FD7">
        <w:t>du 27</w:t>
      </w:r>
      <w:r>
        <w:t> </w:t>
      </w:r>
      <w:r w:rsidRPr="00805FD7">
        <w:t>mai 2015</w:t>
      </w:r>
      <w:r>
        <w:t>,</w:t>
      </w:r>
      <w:r w:rsidRPr="00805FD7">
        <w:t xml:space="preserve"> et dans l</w:t>
      </w:r>
      <w:r w:rsidR="00946262">
        <w:t>’</w:t>
      </w:r>
      <w:r w:rsidRPr="00805FD7">
        <w:t>État de Meghalaya à compter du 1</w:t>
      </w:r>
      <w:r w:rsidRPr="008C7C56">
        <w:rPr>
          <w:vertAlign w:val="superscript"/>
        </w:rPr>
        <w:t>er</w:t>
      </w:r>
      <w:r>
        <w:t> </w:t>
      </w:r>
      <w:r w:rsidRPr="00805FD7">
        <w:t>avril 2018.</w:t>
      </w:r>
    </w:p>
    <w:p w14:paraId="41DC947F" w14:textId="77777777" w:rsidR="0033317E" w:rsidRPr="000D12F7" w:rsidRDefault="0033317E" w:rsidP="0033317E">
      <w:pPr>
        <w:pStyle w:val="H23G"/>
        <w:rPr>
          <w:u w:color="000000"/>
        </w:rPr>
      </w:pPr>
      <w:r w:rsidRPr="00805FD7">
        <w:rPr>
          <w:u w:color="000000"/>
        </w:rPr>
        <w:lastRenderedPageBreak/>
        <w:tab/>
      </w:r>
      <w:r w:rsidRPr="00805FD7">
        <w:rPr>
          <w:u w:color="000000"/>
        </w:rPr>
        <w:tab/>
      </w:r>
      <w:r w:rsidRPr="00BD2261">
        <w:t xml:space="preserve">Réponse au paragraphe </w:t>
      </w:r>
      <w:r>
        <w:t>16</w:t>
      </w:r>
      <w:r w:rsidRPr="00BD2261">
        <w:t xml:space="preserve"> de la liste de poi</w:t>
      </w:r>
      <w:r>
        <w:t>nts</w:t>
      </w:r>
    </w:p>
    <w:p w14:paraId="4639A3BA" w14:textId="41B291E9" w:rsidR="0033317E" w:rsidRPr="00E45C95" w:rsidRDefault="0033317E" w:rsidP="0033317E">
      <w:pPr>
        <w:pStyle w:val="SingleTxtG"/>
      </w:pPr>
      <w:r w:rsidRPr="00E45C95">
        <w:t>83.</w:t>
      </w:r>
      <w:r w:rsidRPr="00E45C95">
        <w:tab/>
      </w:r>
      <w:r w:rsidRPr="00737856">
        <w:t xml:space="preserve">Les </w:t>
      </w:r>
      <w:r>
        <w:t xml:space="preserve">forces </w:t>
      </w:r>
      <w:r w:rsidRPr="00737856">
        <w:t xml:space="preserve">de sécurité </w:t>
      </w:r>
      <w:r>
        <w:t xml:space="preserve">et les </w:t>
      </w:r>
      <w:r w:rsidRPr="00737856">
        <w:t>forces armées et de l</w:t>
      </w:r>
      <w:r w:rsidR="00946262">
        <w:t>’</w:t>
      </w:r>
      <w:r w:rsidRPr="00737856">
        <w:t xml:space="preserve">Inde remplissent </w:t>
      </w:r>
      <w:r>
        <w:t xml:space="preserve">la </w:t>
      </w:r>
      <w:r w:rsidRPr="00737856">
        <w:t xml:space="preserve">fonction </w:t>
      </w:r>
      <w:r>
        <w:t>d</w:t>
      </w:r>
      <w:r w:rsidR="00946262">
        <w:t>’</w:t>
      </w:r>
      <w:r>
        <w:t xml:space="preserve">intérêt </w:t>
      </w:r>
      <w:r w:rsidRPr="00737856">
        <w:t>publi</w:t>
      </w:r>
      <w:r>
        <w:t xml:space="preserve">c essentielle </w:t>
      </w:r>
      <w:r w:rsidRPr="00737856">
        <w:t xml:space="preserve">consistant à protéger les citoyens indiens </w:t>
      </w:r>
      <w:r>
        <w:t xml:space="preserve">contre les </w:t>
      </w:r>
      <w:r w:rsidRPr="00737856">
        <w:t xml:space="preserve">menaces </w:t>
      </w:r>
      <w:r>
        <w:t>intérieures et extérieures</w:t>
      </w:r>
      <w:r w:rsidRPr="00737856">
        <w:t xml:space="preserve"> </w:t>
      </w:r>
      <w:r>
        <w:t xml:space="preserve">à </w:t>
      </w:r>
      <w:r w:rsidRPr="00737856">
        <w:t xml:space="preserve">la vie et </w:t>
      </w:r>
      <w:r>
        <w:t xml:space="preserve">à </w:t>
      </w:r>
      <w:r w:rsidRPr="00737856">
        <w:t xml:space="preserve">la liberté. </w:t>
      </w:r>
      <w:r>
        <w:t>En conséquence</w:t>
      </w:r>
      <w:r w:rsidRPr="00737856">
        <w:t xml:space="preserve">, </w:t>
      </w:r>
      <w:r>
        <w:t xml:space="preserve">la loi les protège contre les poursuites abusives pour des actes commis de bonne foi en imposant </w:t>
      </w:r>
      <w:r w:rsidRPr="005C56C9">
        <w:t xml:space="preserve">une autorisation préalable du Gouvernement pour poursuivre </w:t>
      </w:r>
      <w:r>
        <w:t xml:space="preserve">les </w:t>
      </w:r>
      <w:r w:rsidRPr="005C56C9">
        <w:t xml:space="preserve">membres </w:t>
      </w:r>
      <w:r>
        <w:t xml:space="preserve">de ces </w:t>
      </w:r>
      <w:r w:rsidRPr="005C56C9">
        <w:t>forces</w:t>
      </w:r>
      <w:r>
        <w:t>.</w:t>
      </w:r>
      <w:r w:rsidRPr="00A0667F">
        <w:t xml:space="preserve"> Cette </w:t>
      </w:r>
      <w:r>
        <w:t xml:space="preserve">condition ne signifie </w:t>
      </w:r>
      <w:r w:rsidRPr="00A0667F">
        <w:t xml:space="preserve">pas </w:t>
      </w:r>
      <w:r>
        <w:t xml:space="preserve">cependant </w:t>
      </w:r>
      <w:r w:rsidRPr="00A0667F">
        <w:t>l</w:t>
      </w:r>
      <w:r w:rsidR="00946262">
        <w:t>’</w:t>
      </w:r>
      <w:r w:rsidRPr="00A0667F">
        <w:t>impunité ou l</w:t>
      </w:r>
      <w:r w:rsidR="00946262">
        <w:t>’</w:t>
      </w:r>
      <w:r w:rsidRPr="00A0667F">
        <w:t xml:space="preserve">immunité </w:t>
      </w:r>
      <w:r>
        <w:t xml:space="preserve">en cas de </w:t>
      </w:r>
      <w:r w:rsidRPr="00A0667F">
        <w:t>violation</w:t>
      </w:r>
      <w:r>
        <w:t>s</w:t>
      </w:r>
      <w:r w:rsidRPr="00A0667F">
        <w:t xml:space="preserve"> des droits de l</w:t>
      </w:r>
      <w:r w:rsidR="00946262">
        <w:t>’</w:t>
      </w:r>
      <w:r w:rsidRPr="00A0667F">
        <w:t>homme, comme l</w:t>
      </w:r>
      <w:r w:rsidR="00946262">
        <w:t>’</w:t>
      </w:r>
      <w:r w:rsidRPr="00A0667F">
        <w:t xml:space="preserve">a </w:t>
      </w:r>
      <w:r>
        <w:t xml:space="preserve">indiqué </w:t>
      </w:r>
      <w:r w:rsidRPr="00A0667F">
        <w:t>la Cour suprême dans l</w:t>
      </w:r>
      <w:r w:rsidR="00946262">
        <w:t>’</w:t>
      </w:r>
      <w:r w:rsidRPr="00A0667F">
        <w:t xml:space="preserve">affaire </w:t>
      </w:r>
      <w:r w:rsidRPr="00A0667F">
        <w:rPr>
          <w:i/>
          <w:iCs/>
        </w:rPr>
        <w:t>Extra Judicial</w:t>
      </w:r>
      <w:r w:rsidRPr="00A0667F">
        <w:t xml:space="preserve">. Dans </w:t>
      </w:r>
      <w:r>
        <w:t>des cas légitimes</w:t>
      </w:r>
      <w:r w:rsidRPr="00A0667F">
        <w:t xml:space="preserve">, le </w:t>
      </w:r>
      <w:r>
        <w:t>G</w:t>
      </w:r>
      <w:r w:rsidRPr="00A0667F">
        <w:t xml:space="preserve">ouvernement indien a </w:t>
      </w:r>
      <w:r>
        <w:t xml:space="preserve">autorisé les </w:t>
      </w:r>
      <w:r w:rsidRPr="00A0667F">
        <w:t xml:space="preserve">poursuites. En outre, dans </w:t>
      </w:r>
      <w:r>
        <w:t xml:space="preserve">les </w:t>
      </w:r>
      <w:r w:rsidRPr="00A0667F">
        <w:t xml:space="preserve">cas appropriés, </w:t>
      </w:r>
      <w:r>
        <w:t xml:space="preserve">des réparations ont été accordées par des </w:t>
      </w:r>
      <w:r w:rsidRPr="00A0667F">
        <w:t xml:space="preserve">tribunaux et </w:t>
      </w:r>
      <w:r>
        <w:t xml:space="preserve">des </w:t>
      </w:r>
      <w:r w:rsidRPr="00A0667F">
        <w:t>organes quasi</w:t>
      </w:r>
      <w:r>
        <w:t xml:space="preserve"> </w:t>
      </w:r>
      <w:r w:rsidRPr="00A0667F">
        <w:t>judiciaires.</w:t>
      </w:r>
      <w:r w:rsidRPr="00E45C95">
        <w:t xml:space="preserve"> </w:t>
      </w:r>
    </w:p>
    <w:p w14:paraId="2C4AFD60" w14:textId="0E979510" w:rsidR="0033317E" w:rsidRPr="00390D4A" w:rsidRDefault="0033317E" w:rsidP="0033317E">
      <w:pPr>
        <w:pStyle w:val="SingleTxtG"/>
      </w:pPr>
      <w:r w:rsidRPr="001225DA">
        <w:t>84.</w:t>
      </w:r>
      <w:r w:rsidRPr="001225DA">
        <w:tab/>
      </w:r>
      <w:r w:rsidRPr="00724CA2">
        <w:t>Certaines régions de l</w:t>
      </w:r>
      <w:r w:rsidR="00946262">
        <w:t>’</w:t>
      </w:r>
      <w:r w:rsidRPr="00724CA2">
        <w:t xml:space="preserve">Inde ont souffert </w:t>
      </w:r>
      <w:r>
        <w:t>d</w:t>
      </w:r>
      <w:r w:rsidR="00946262">
        <w:t>’</w:t>
      </w:r>
      <w:r>
        <w:t>actes de</w:t>
      </w:r>
      <w:r w:rsidRPr="00724CA2">
        <w:t xml:space="preserve"> terrorisme et </w:t>
      </w:r>
      <w:r>
        <w:t>de troubles insurrectionnels à l</w:t>
      </w:r>
      <w:r w:rsidR="00946262">
        <w:t>’</w:t>
      </w:r>
      <w:r>
        <w:t>origine d</w:t>
      </w:r>
      <w:r w:rsidR="00946262">
        <w:t>’</w:t>
      </w:r>
      <w:r w:rsidRPr="00724CA2">
        <w:t>une situation critique en matière d</w:t>
      </w:r>
      <w:r w:rsidR="00946262">
        <w:t>’</w:t>
      </w:r>
      <w:r w:rsidRPr="00724CA2">
        <w:t xml:space="preserve">ordre public. Ces actes </w:t>
      </w:r>
      <w:r>
        <w:t xml:space="preserve">persistants de terrorisme et autres </w:t>
      </w:r>
      <w:r w:rsidRPr="00724CA2">
        <w:t>actes de violence ont nécessité l</w:t>
      </w:r>
      <w:r w:rsidR="00946262">
        <w:t>’</w:t>
      </w:r>
      <w:r w:rsidRPr="00724CA2">
        <w:t xml:space="preserve">intervention </w:t>
      </w:r>
      <w:r>
        <w:t xml:space="preserve">de </w:t>
      </w:r>
      <w:r w:rsidRPr="00724CA2">
        <w:t xml:space="preserve">forces civiles et armées pour protéger la vie et la liberté des citoyens indiens. </w:t>
      </w:r>
      <w:r>
        <w:t>De fait</w:t>
      </w:r>
      <w:r w:rsidRPr="00724CA2">
        <w:t xml:space="preserve">, ces interventions </w:t>
      </w:r>
      <w:r>
        <w:t xml:space="preserve">concernent </w:t>
      </w:r>
      <w:r w:rsidRPr="00724CA2">
        <w:t xml:space="preserve">des zones spécifiques désignées comme perturbées et </w:t>
      </w:r>
      <w:r>
        <w:t xml:space="preserve">sont limitées dans le temps </w:t>
      </w:r>
      <w:r w:rsidRPr="00724CA2">
        <w:t>en fonction de la gravité de la situation.</w:t>
      </w:r>
      <w:r>
        <w:t xml:space="preserve"> Ainsi</w:t>
      </w:r>
      <w:r w:rsidRPr="00387EBC">
        <w:t>, au Jammu</w:t>
      </w:r>
      <w:r>
        <w:t>-et-</w:t>
      </w:r>
      <w:r w:rsidRPr="00387EBC">
        <w:t>Cachemire, les mesures suivantes ont été adoptées</w:t>
      </w:r>
      <w:r>
        <w:t> </w:t>
      </w:r>
      <w:r w:rsidRPr="00387EBC">
        <w:t>: i) organisation de réunions entre la police et le public et conseils aux jeunes par les autorités de police</w:t>
      </w:r>
      <w:r>
        <w:t> </w:t>
      </w:r>
      <w:r w:rsidRPr="00387EBC">
        <w:t xml:space="preserve">; ii) </w:t>
      </w:r>
      <w:r>
        <w:t xml:space="preserve">consigne a été donnée </w:t>
      </w:r>
      <w:r w:rsidRPr="00387EBC">
        <w:t xml:space="preserve">aux forces de sécurité/à la police de </w:t>
      </w:r>
      <w:r>
        <w:t xml:space="preserve">respecter </w:t>
      </w:r>
      <w:r w:rsidRPr="00387EBC">
        <w:t xml:space="preserve">strictement les </w:t>
      </w:r>
      <w:r>
        <w:t xml:space="preserve">instructions permanentes </w:t>
      </w:r>
      <w:r w:rsidRPr="00387EBC">
        <w:t>et d</w:t>
      </w:r>
      <w:r w:rsidR="00946262">
        <w:t>’</w:t>
      </w:r>
      <w:r w:rsidRPr="00387EBC">
        <w:t>utiliser des armes non létales dans les situations de maintien de l</w:t>
      </w:r>
      <w:r w:rsidR="00946262">
        <w:t>’</w:t>
      </w:r>
      <w:r w:rsidRPr="00387EBC">
        <w:t>ordre</w:t>
      </w:r>
      <w:r>
        <w:t> </w:t>
      </w:r>
      <w:r w:rsidRPr="00387EBC">
        <w:t>; iii) une formation spéciale a été dispensée à certains bataillons des forces de police de l</w:t>
      </w:r>
      <w:r w:rsidR="00946262">
        <w:t>’</w:t>
      </w:r>
      <w:r w:rsidRPr="00387EBC">
        <w:t>État</w:t>
      </w:r>
      <w:r>
        <w:t xml:space="preserve"> sur la gestion des foules de grande taille et l</w:t>
      </w:r>
      <w:r w:rsidR="00946262">
        <w:t>’</w:t>
      </w:r>
      <w:r>
        <w:t xml:space="preserve">emploi de </w:t>
      </w:r>
      <w:r w:rsidRPr="00387EBC">
        <w:t xml:space="preserve">méthodes </w:t>
      </w:r>
      <w:r>
        <w:t xml:space="preserve">plus efficaces </w:t>
      </w:r>
      <w:r w:rsidRPr="00387EBC">
        <w:t>de gestion des foules</w:t>
      </w:r>
      <w:r>
        <w:t> </w:t>
      </w:r>
      <w:r w:rsidRPr="00387EBC">
        <w:t xml:space="preserve">; et iv) </w:t>
      </w:r>
      <w:r>
        <w:t>en cas de nécessité</w:t>
      </w:r>
      <w:r w:rsidRPr="00387EBC">
        <w:t xml:space="preserve">, </w:t>
      </w:r>
      <w:r>
        <w:t xml:space="preserve">des </w:t>
      </w:r>
      <w:r w:rsidRPr="00387EBC">
        <w:t xml:space="preserve">services </w:t>
      </w:r>
      <w:r>
        <w:t>d</w:t>
      </w:r>
      <w:r w:rsidR="00946262">
        <w:t>’</w:t>
      </w:r>
      <w:r w:rsidRPr="00387EBC">
        <w:t xml:space="preserve">ambulance et autres ont été </w:t>
      </w:r>
      <w:r>
        <w:t xml:space="preserve">assurés </w:t>
      </w:r>
      <w:r w:rsidRPr="00387EBC">
        <w:t xml:space="preserve">aux personnes </w:t>
      </w:r>
      <w:r>
        <w:t xml:space="preserve">qui en avaient </w:t>
      </w:r>
      <w:r w:rsidRPr="00387EBC">
        <w:t>besoin.</w:t>
      </w:r>
      <w:r>
        <w:t xml:space="preserve"> </w:t>
      </w:r>
      <w:r w:rsidRPr="001525F0">
        <w:t>La Cour suprême de l</w:t>
      </w:r>
      <w:r w:rsidR="00946262">
        <w:t>’</w:t>
      </w:r>
      <w:r w:rsidRPr="001525F0">
        <w:t xml:space="preserve">Inde a </w:t>
      </w:r>
      <w:r>
        <w:t xml:space="preserve">reconnu le fait que </w:t>
      </w:r>
      <w:r w:rsidRPr="001525F0">
        <w:t xml:space="preserve">des exécutions extrajudiciaires </w:t>
      </w:r>
      <w:r>
        <w:t xml:space="preserve">se produisaient </w:t>
      </w:r>
      <w:r w:rsidRPr="001525F0">
        <w:t xml:space="preserve">tout en </w:t>
      </w:r>
      <w:r>
        <w:t xml:space="preserve">constatant </w:t>
      </w:r>
      <w:r w:rsidRPr="001525F0">
        <w:t xml:space="preserve">que la police indienne </w:t>
      </w:r>
      <w:r>
        <w:t xml:space="preserve">a </w:t>
      </w:r>
      <w:r w:rsidRPr="001525F0">
        <w:t xml:space="preserve">une tâche délicate </w:t>
      </w:r>
      <w:r>
        <w:t>à remplir dans une société où s</w:t>
      </w:r>
      <w:r w:rsidR="00946262">
        <w:t>’</w:t>
      </w:r>
      <w:r>
        <w:t xml:space="preserve">enracinent </w:t>
      </w:r>
      <w:r w:rsidRPr="001525F0">
        <w:t xml:space="preserve">de nombreux criminels. </w:t>
      </w:r>
      <w:r>
        <w:t>Ainsi</w:t>
      </w:r>
      <w:r w:rsidRPr="001525F0">
        <w:t>, dans l</w:t>
      </w:r>
      <w:r w:rsidR="00946262">
        <w:t>’</w:t>
      </w:r>
      <w:r w:rsidRPr="001525F0">
        <w:t xml:space="preserve">affaire </w:t>
      </w:r>
      <w:r w:rsidRPr="00400B59">
        <w:rPr>
          <w:i/>
          <w:iCs/>
        </w:rPr>
        <w:t>People</w:t>
      </w:r>
      <w:r w:rsidR="00946262">
        <w:rPr>
          <w:i/>
          <w:iCs/>
        </w:rPr>
        <w:t>’</w:t>
      </w:r>
      <w:r w:rsidRPr="00400B59">
        <w:rPr>
          <w:i/>
          <w:iCs/>
        </w:rPr>
        <w:t>s Union for Civil Liberties and Another v. State of Maharashtra and Others</w:t>
      </w:r>
      <w:r w:rsidRPr="001525F0">
        <w:t xml:space="preserve">, elle a </w:t>
      </w:r>
      <w:r>
        <w:t>défini</w:t>
      </w:r>
      <w:r w:rsidRPr="001525F0">
        <w:t xml:space="preserve"> une procédure </w:t>
      </w:r>
      <w:r>
        <w:t>type pour la conduite d</w:t>
      </w:r>
      <w:r w:rsidR="00946262">
        <w:t>’</w:t>
      </w:r>
      <w:r>
        <w:t xml:space="preserve">enquêtes </w:t>
      </w:r>
      <w:r w:rsidRPr="001525F0">
        <w:t>approfondie</w:t>
      </w:r>
      <w:r>
        <w:t>s</w:t>
      </w:r>
      <w:r w:rsidRPr="001525F0">
        <w:t>, efficace</w:t>
      </w:r>
      <w:r>
        <w:t>s</w:t>
      </w:r>
      <w:r w:rsidRPr="001525F0">
        <w:t xml:space="preserve"> et indépendante</w:t>
      </w:r>
      <w:r>
        <w:t>s</w:t>
      </w:r>
      <w:r w:rsidRPr="001525F0">
        <w:t xml:space="preserve"> dans les affaires de décès </w:t>
      </w:r>
      <w:r>
        <w:t xml:space="preserve">consécutifs à un contact avec la police. La </w:t>
      </w:r>
      <w:r w:rsidRPr="00997BA4">
        <w:t xml:space="preserve">loi de </w:t>
      </w:r>
      <w:r w:rsidR="00997BA4" w:rsidRPr="00997BA4">
        <w:t>1978</w:t>
      </w:r>
      <w:r w:rsidRPr="00997BA4">
        <w:t xml:space="preserve"> sur les p</w:t>
      </w:r>
      <w:r w:rsidRPr="001F54BA">
        <w:t>ouvoirs spéciaux des forces armées (Jammu-et-Cachemire)</w:t>
      </w:r>
      <w:r>
        <w:t xml:space="preserve"> </w:t>
      </w:r>
      <w:r w:rsidRPr="0013393B">
        <w:t>i) désigne certains lieux comme des lieux interdits et des zones protégées</w:t>
      </w:r>
      <w:r w:rsidR="001A5FED">
        <w:t> ;</w:t>
      </w:r>
      <w:r w:rsidRPr="0013393B">
        <w:t xml:space="preserve"> et ii) interdit la </w:t>
      </w:r>
      <w:r>
        <w:t xml:space="preserve">diffusion </w:t>
      </w:r>
      <w:r w:rsidRPr="0013393B">
        <w:t xml:space="preserve">de certains documents susceptibles de </w:t>
      </w:r>
      <w:r>
        <w:t>perturber</w:t>
      </w:r>
      <w:r w:rsidRPr="0013393B">
        <w:t xml:space="preserve"> l</w:t>
      </w:r>
      <w:r w:rsidR="00946262">
        <w:t>’</w:t>
      </w:r>
      <w:r w:rsidRPr="0013393B">
        <w:t xml:space="preserve">harmonie communautaire, sectaire ou régionale ou </w:t>
      </w:r>
      <w:r>
        <w:t xml:space="preserve">de troubler </w:t>
      </w:r>
      <w:r w:rsidRPr="0013393B">
        <w:t>l</w:t>
      </w:r>
      <w:r w:rsidR="00946262">
        <w:t>’</w:t>
      </w:r>
      <w:r w:rsidRPr="0013393B">
        <w:t>ordre public.</w:t>
      </w:r>
      <w:r>
        <w:t xml:space="preserve"> </w:t>
      </w:r>
      <w:r w:rsidRPr="00B16BA1">
        <w:t xml:space="preserve">La loi ne se </w:t>
      </w:r>
      <w:r>
        <w:t xml:space="preserve">borne pas à définir </w:t>
      </w:r>
      <w:r w:rsidRPr="00B16BA1">
        <w:t xml:space="preserve">les motifs </w:t>
      </w:r>
      <w:r>
        <w:t>pour lesquels quelqu</w:t>
      </w:r>
      <w:r w:rsidR="00946262">
        <w:t>’</w:t>
      </w:r>
      <w:r>
        <w:t>un peut être placé en détention</w:t>
      </w:r>
      <w:r w:rsidRPr="00B16BA1">
        <w:t>,</w:t>
      </w:r>
      <w:r>
        <w:t xml:space="preserve"> motifs qui doivent être communiqués à toute personne visée par une décision de placement en détention, elle prévoit aussi des motifs de révocation de ces décisions et permet la mise en liberté provisoire des personnes concernées, lorsqu</w:t>
      </w:r>
      <w:r w:rsidR="00946262">
        <w:t>’</w:t>
      </w:r>
      <w:r>
        <w:t xml:space="preserve">une telle mesure protège </w:t>
      </w:r>
      <w:r w:rsidRPr="00B16BA1">
        <w:t>la liberté individuelle</w:t>
      </w:r>
      <w:r>
        <w:t>,</w:t>
      </w:r>
      <w:r w:rsidRPr="00B16BA1">
        <w:t xml:space="preserve"> même </w:t>
      </w:r>
      <w:r>
        <w:t>dans les contextes difficiles</w:t>
      </w:r>
      <w:r w:rsidRPr="00B16BA1">
        <w:t xml:space="preserve">. </w:t>
      </w:r>
      <w:r>
        <w:t>L</w:t>
      </w:r>
      <w:r w:rsidRPr="00B16BA1">
        <w:t xml:space="preserve">es </w:t>
      </w:r>
      <w:r>
        <w:t xml:space="preserve">règles fixées par </w:t>
      </w:r>
      <w:r w:rsidRPr="00B16BA1">
        <w:t xml:space="preserve">la loi </w:t>
      </w:r>
      <w:r>
        <w:t>en matière d</w:t>
      </w:r>
      <w:r w:rsidR="00946262">
        <w:t>’</w:t>
      </w:r>
      <w:r>
        <w:t xml:space="preserve">arrestation et de </w:t>
      </w:r>
      <w:r w:rsidRPr="00B16BA1">
        <w:t xml:space="preserve">détention cherchent </w:t>
      </w:r>
      <w:r>
        <w:t xml:space="preserve">donc </w:t>
      </w:r>
      <w:r w:rsidRPr="00B16BA1">
        <w:t xml:space="preserve">à </w:t>
      </w:r>
      <w:r>
        <w:t xml:space="preserve">équilibrer un </w:t>
      </w:r>
      <w:r w:rsidRPr="00B16BA1">
        <w:t>objectif double</w:t>
      </w:r>
      <w:r>
        <w:t xml:space="preserve"> : </w:t>
      </w:r>
      <w:r w:rsidRPr="00B16BA1">
        <w:t>maintenir la sûreté et la sécurité des citoyens et garantir l</w:t>
      </w:r>
      <w:r w:rsidR="00946262">
        <w:t>’</w:t>
      </w:r>
      <w:r w:rsidRPr="00B16BA1">
        <w:t xml:space="preserve">absence </w:t>
      </w:r>
      <w:r>
        <w:t xml:space="preserve">de mesures </w:t>
      </w:r>
      <w:r w:rsidRPr="00B16BA1">
        <w:t>arbitraire</w:t>
      </w:r>
      <w:r>
        <w:t>s</w:t>
      </w:r>
      <w:bookmarkStart w:id="10" w:name="_Hlk75563384"/>
      <w:r w:rsidRPr="00390D4A">
        <w:t>.</w:t>
      </w:r>
      <w:bookmarkEnd w:id="10"/>
      <w:r w:rsidRPr="00390D4A">
        <w:t xml:space="preserve"> </w:t>
      </w:r>
    </w:p>
    <w:p w14:paraId="53E70771" w14:textId="41F69C77" w:rsidR="0033317E" w:rsidRPr="00997BA4" w:rsidRDefault="0033317E" w:rsidP="0033317E">
      <w:pPr>
        <w:pStyle w:val="SingleTxtG"/>
        <w:rPr>
          <w:shd w:val="clear" w:color="auto" w:fill="FFFFFF"/>
        </w:rPr>
      </w:pPr>
      <w:r w:rsidRPr="00997BA4">
        <w:t>85.</w:t>
      </w:r>
      <w:r w:rsidRPr="00997BA4">
        <w:tab/>
        <w:t>La Constitution indienne et les lois qui en découlent prévoient des recours appropriés, dont l</w:t>
      </w:r>
      <w:r w:rsidR="00946262" w:rsidRPr="00997BA4">
        <w:t>’</w:t>
      </w:r>
      <w:r w:rsidRPr="00997BA4">
        <w:t>ordonnance d</w:t>
      </w:r>
      <w:r w:rsidR="00946262" w:rsidRPr="00997BA4">
        <w:t>’</w:t>
      </w:r>
      <w:r w:rsidRPr="00997BA4">
        <w:rPr>
          <w:i/>
          <w:iCs/>
        </w:rPr>
        <w:t>habeas corpus</w:t>
      </w:r>
      <w:r w:rsidRPr="00997BA4">
        <w:t xml:space="preserve"> qui garantit la liberté de chaque individu en Inde. D</w:t>
      </w:r>
      <w:r w:rsidR="00946262" w:rsidRPr="00997BA4">
        <w:t>’</w:t>
      </w:r>
      <w:r w:rsidRPr="00997BA4">
        <w:t>autres moyens de recours sont aussi prévus dans les lois pénales. La Commission nationale des droits de l</w:t>
      </w:r>
      <w:r w:rsidR="00946262" w:rsidRPr="00997BA4">
        <w:t>’</w:t>
      </w:r>
      <w:r w:rsidRPr="00997BA4">
        <w:t>homme s</w:t>
      </w:r>
      <w:r w:rsidR="00946262" w:rsidRPr="00997BA4">
        <w:t>’</w:t>
      </w:r>
      <w:r w:rsidRPr="00997BA4">
        <w:t>est saisie de sa propre initiative de cas de disparitions. L</w:t>
      </w:r>
      <w:r w:rsidR="00946262" w:rsidRPr="00997BA4">
        <w:t>’</w:t>
      </w:r>
      <w:r w:rsidRPr="00997BA4">
        <w:t>Inde maintient la plus ferme des positions en ce qui concerne la torture, le viol ou la violence sexuelle par des acteurs étatiques, y compris les membres des forces de sécurité. Les dispositions du Code pénal relatives à certaines formes aggravées de viol couvrent le viol par un membre des forces armées.</w:t>
      </w:r>
    </w:p>
    <w:p w14:paraId="61156366" w14:textId="77777777" w:rsidR="0033317E" w:rsidRPr="00306297" w:rsidRDefault="0033317E" w:rsidP="0033317E">
      <w:pPr>
        <w:pStyle w:val="H1G"/>
      </w:pPr>
      <w:r w:rsidRPr="005A614A">
        <w:tab/>
      </w:r>
      <w:r w:rsidRPr="005A614A">
        <w:tab/>
      </w:r>
      <w:r w:rsidRPr="00306297">
        <w:t>Droit à la vie et interdiction de la torture et autres peines ou traitements cruels, inhumains ou dégradants, et liberté et sécurité de la personne (art. 6, 7, 9 et 14)</w:t>
      </w:r>
    </w:p>
    <w:p w14:paraId="0C9328BC" w14:textId="77777777" w:rsidR="0033317E" w:rsidRPr="00DD0B49" w:rsidRDefault="0033317E" w:rsidP="0033317E">
      <w:pPr>
        <w:pStyle w:val="H23G"/>
      </w:pPr>
      <w:r w:rsidRPr="00306297">
        <w:tab/>
      </w:r>
      <w:r w:rsidRPr="00306297">
        <w:tab/>
      </w:r>
      <w:r w:rsidRPr="00BD2261">
        <w:t xml:space="preserve">Réponse au paragraphe </w:t>
      </w:r>
      <w:r>
        <w:t>17</w:t>
      </w:r>
      <w:r w:rsidRPr="00BD2261">
        <w:t xml:space="preserve"> de la liste de poi</w:t>
      </w:r>
      <w:r>
        <w:t>nts</w:t>
      </w:r>
    </w:p>
    <w:p w14:paraId="048E5E43" w14:textId="67655C28" w:rsidR="0033317E" w:rsidRPr="00DD518F" w:rsidRDefault="0033317E" w:rsidP="0033317E">
      <w:pPr>
        <w:pStyle w:val="SingleTxtG"/>
        <w:rPr>
          <w:rFonts w:eastAsia="Times New Roman"/>
        </w:rPr>
      </w:pPr>
      <w:r w:rsidRPr="0022655A">
        <w:rPr>
          <w:rFonts w:eastAsia="Times New Roman"/>
        </w:rPr>
        <w:t>86.</w:t>
      </w:r>
      <w:r w:rsidRPr="0022655A">
        <w:rPr>
          <w:rFonts w:eastAsia="Times New Roman"/>
        </w:rPr>
        <w:tab/>
      </w:r>
      <w:r w:rsidRPr="00DD518F">
        <w:t>En Inde, la peine de mort est considérée comme un châtiment exceptionnel qui n</w:t>
      </w:r>
      <w:r w:rsidR="00946262">
        <w:t>’</w:t>
      </w:r>
      <w:r w:rsidRPr="00DD518F">
        <w:t xml:space="preserve">est imposé que dans les cas les plus rares, lorsque </w:t>
      </w:r>
      <w:r>
        <w:t>toute autre possibilité</w:t>
      </w:r>
      <w:r w:rsidRPr="00DD518F">
        <w:t xml:space="preserve"> est incontestablement exclue, </w:t>
      </w:r>
      <w:r>
        <w:t xml:space="preserve">dans la mesure où </w:t>
      </w:r>
      <w:r w:rsidRPr="00DD518F">
        <w:t xml:space="preserve">le crime </w:t>
      </w:r>
      <w:r>
        <w:t xml:space="preserve">qui a été </w:t>
      </w:r>
      <w:r w:rsidRPr="00DD518F">
        <w:t xml:space="preserve">commis est odieux </w:t>
      </w:r>
      <w:r>
        <w:t xml:space="preserve">au point que </w:t>
      </w:r>
      <w:r w:rsidRPr="00DD518F">
        <w:t>la société</w:t>
      </w:r>
      <w:r>
        <w:t xml:space="preserve"> est </w:t>
      </w:r>
      <w:r>
        <w:lastRenderedPageBreak/>
        <w:t>atteinte dans sa conscience</w:t>
      </w:r>
      <w:r w:rsidRPr="00DD518F">
        <w:t xml:space="preserve">. Ce principe, qui a été développé par la jurisprudence, </w:t>
      </w:r>
      <w:r>
        <w:t>s</w:t>
      </w:r>
      <w:r w:rsidR="00946262">
        <w:t>’</w:t>
      </w:r>
      <w:r>
        <w:t>applique à l</w:t>
      </w:r>
      <w:r w:rsidR="00946262">
        <w:t>’</w:t>
      </w:r>
      <w:r>
        <w:t xml:space="preserve">ensemble des </w:t>
      </w:r>
      <w:r w:rsidRPr="00DD518F">
        <w:t xml:space="preserve">dispositions pénales </w:t>
      </w:r>
      <w:r>
        <w:t xml:space="preserve">où </w:t>
      </w:r>
      <w:r w:rsidRPr="00DD518F">
        <w:t>la peine de mort</w:t>
      </w:r>
      <w:r>
        <w:t xml:space="preserve"> fait partie des peines prescrites</w:t>
      </w:r>
      <w:r w:rsidRPr="00DD518F">
        <w:t xml:space="preserve">. </w:t>
      </w:r>
      <w:r>
        <w:t xml:space="preserve">La peine </w:t>
      </w:r>
      <w:r w:rsidRPr="00DD518F">
        <w:t xml:space="preserve">est commuée en </w:t>
      </w:r>
      <w:r>
        <w:t xml:space="preserve">réclusion à perpétuité si </w:t>
      </w:r>
      <w:r w:rsidRPr="00DD518F">
        <w:t xml:space="preserve">elle est prononcée à </w:t>
      </w:r>
      <w:r>
        <w:t>l</w:t>
      </w:r>
      <w:r w:rsidR="00946262">
        <w:t>’</w:t>
      </w:r>
      <w:r>
        <w:t xml:space="preserve">égard </w:t>
      </w:r>
      <w:r w:rsidRPr="00DD518F">
        <w:t>d</w:t>
      </w:r>
      <w:r w:rsidR="00946262">
        <w:t>’</w:t>
      </w:r>
      <w:r w:rsidRPr="00DD518F">
        <w:t xml:space="preserve">une femme enceinte, </w:t>
      </w:r>
      <w:r>
        <w:t>et ne peut être prononcée à l</w:t>
      </w:r>
      <w:r w:rsidR="00946262">
        <w:t>’</w:t>
      </w:r>
      <w:r>
        <w:t xml:space="preserve">égard </w:t>
      </w:r>
      <w:r w:rsidRPr="00DD518F">
        <w:t>d</w:t>
      </w:r>
      <w:r w:rsidR="00946262">
        <w:t>’</w:t>
      </w:r>
      <w:r w:rsidRPr="00DD518F">
        <w:t>un enfant en conflit avec la loi.</w:t>
      </w:r>
    </w:p>
    <w:p w14:paraId="64C2D906" w14:textId="652A6F76" w:rsidR="0033317E" w:rsidRPr="0022655A" w:rsidRDefault="0033317E" w:rsidP="0033317E">
      <w:pPr>
        <w:pStyle w:val="SingleTxtG"/>
        <w:rPr>
          <w:rFonts w:eastAsia="Times New Roman"/>
        </w:rPr>
      </w:pPr>
      <w:bookmarkStart w:id="11" w:name="_Hlk75563608"/>
      <w:r w:rsidRPr="0052433F">
        <w:rPr>
          <w:rFonts w:eastAsia="Times New Roman"/>
        </w:rPr>
        <w:t>87.</w:t>
      </w:r>
      <w:r w:rsidRPr="0052433F">
        <w:rPr>
          <w:rFonts w:eastAsia="Times New Roman"/>
        </w:rPr>
        <w:tab/>
      </w:r>
      <w:bookmarkEnd w:id="11"/>
      <w:r w:rsidRPr="0022655A">
        <w:rPr>
          <w:rFonts w:eastAsia="Times New Roman"/>
        </w:rPr>
        <w:t>Dans le</w:t>
      </w:r>
      <w:r>
        <w:rPr>
          <w:rFonts w:eastAsia="Times New Roman"/>
        </w:rPr>
        <w:t>s</w:t>
      </w:r>
      <w:r w:rsidRPr="0022655A">
        <w:rPr>
          <w:rFonts w:eastAsia="Times New Roman"/>
        </w:rPr>
        <w:t xml:space="preserve"> cas où elle est </w:t>
      </w:r>
      <w:r>
        <w:rPr>
          <w:rFonts w:eastAsia="Times New Roman"/>
        </w:rPr>
        <w:t>prononcée</w:t>
      </w:r>
      <w:r w:rsidRPr="0022655A">
        <w:rPr>
          <w:rFonts w:eastAsia="Times New Roman"/>
        </w:rPr>
        <w:t xml:space="preserve">, </w:t>
      </w:r>
      <w:r>
        <w:rPr>
          <w:rFonts w:eastAsia="Times New Roman"/>
        </w:rPr>
        <w:t xml:space="preserve">il existe des </w:t>
      </w:r>
      <w:r w:rsidRPr="0022655A">
        <w:rPr>
          <w:rFonts w:eastAsia="Times New Roman"/>
        </w:rPr>
        <w:t xml:space="preserve">recours multiples </w:t>
      </w:r>
      <w:r>
        <w:rPr>
          <w:rFonts w:eastAsia="Times New Roman"/>
        </w:rPr>
        <w:t xml:space="preserve">dont le condamné peut se prévaloir </w:t>
      </w:r>
      <w:r w:rsidRPr="0022655A">
        <w:rPr>
          <w:rFonts w:eastAsia="Times New Roman"/>
        </w:rPr>
        <w:t xml:space="preserve">au niveau judiciaire et au niveau </w:t>
      </w:r>
      <w:r>
        <w:rPr>
          <w:rFonts w:eastAsia="Times New Roman"/>
        </w:rPr>
        <w:t>de l</w:t>
      </w:r>
      <w:r w:rsidR="00946262">
        <w:rPr>
          <w:rFonts w:eastAsia="Times New Roman"/>
        </w:rPr>
        <w:t>’</w:t>
      </w:r>
      <w:r w:rsidRPr="0022655A">
        <w:rPr>
          <w:rFonts w:eastAsia="Times New Roman"/>
        </w:rPr>
        <w:t xml:space="preserve">exécutif </w:t>
      </w:r>
      <w:r>
        <w:rPr>
          <w:rFonts w:eastAsia="Times New Roman"/>
        </w:rPr>
        <w:t>pour faire examiner sa condamnation</w:t>
      </w:r>
      <w:r w:rsidRPr="0022655A">
        <w:rPr>
          <w:rFonts w:eastAsia="Times New Roman"/>
        </w:rPr>
        <w:t xml:space="preserve">. Le </w:t>
      </w:r>
      <w:r>
        <w:rPr>
          <w:rFonts w:eastAsia="Times New Roman"/>
        </w:rPr>
        <w:t>P</w:t>
      </w:r>
      <w:r w:rsidRPr="0022655A">
        <w:rPr>
          <w:rFonts w:eastAsia="Times New Roman"/>
        </w:rPr>
        <w:t>résident de l</w:t>
      </w:r>
      <w:r w:rsidR="00946262">
        <w:rPr>
          <w:rFonts w:eastAsia="Times New Roman"/>
        </w:rPr>
        <w:t>’</w:t>
      </w:r>
      <w:r w:rsidRPr="0022655A">
        <w:rPr>
          <w:rFonts w:eastAsia="Times New Roman"/>
        </w:rPr>
        <w:t xml:space="preserve">Inde et les </w:t>
      </w:r>
      <w:r>
        <w:rPr>
          <w:rFonts w:eastAsia="Times New Roman"/>
        </w:rPr>
        <w:t>G</w:t>
      </w:r>
      <w:r w:rsidRPr="0022655A">
        <w:rPr>
          <w:rFonts w:eastAsia="Times New Roman"/>
        </w:rPr>
        <w:t>ouverneurs des États ont le pouvoir d</w:t>
      </w:r>
      <w:r w:rsidR="00946262">
        <w:rPr>
          <w:rFonts w:eastAsia="Times New Roman"/>
        </w:rPr>
        <w:t>’</w:t>
      </w:r>
      <w:r w:rsidRPr="0022655A">
        <w:rPr>
          <w:rFonts w:eastAsia="Times New Roman"/>
        </w:rPr>
        <w:t>accorder la grâce, le sursis ou la remise de</w:t>
      </w:r>
      <w:r>
        <w:rPr>
          <w:rFonts w:eastAsia="Times New Roman"/>
        </w:rPr>
        <w:t xml:space="preserve"> la</w:t>
      </w:r>
      <w:r w:rsidRPr="0022655A">
        <w:rPr>
          <w:rFonts w:eastAsia="Times New Roman"/>
        </w:rPr>
        <w:t xml:space="preserve"> peine, ou encore de suspendre, de remettre ou de commuer la </w:t>
      </w:r>
      <w:r>
        <w:rPr>
          <w:rFonts w:eastAsia="Times New Roman"/>
        </w:rPr>
        <w:t>condamnation</w:t>
      </w:r>
      <w:r w:rsidRPr="0022655A">
        <w:rPr>
          <w:rFonts w:eastAsia="Times New Roman"/>
        </w:rPr>
        <w:t xml:space="preserve"> </w:t>
      </w:r>
      <w:r>
        <w:rPr>
          <w:rFonts w:eastAsia="Times New Roman"/>
        </w:rPr>
        <w:t xml:space="preserve">à </w:t>
      </w:r>
      <w:r w:rsidRPr="0022655A">
        <w:rPr>
          <w:rFonts w:eastAsia="Times New Roman"/>
        </w:rPr>
        <w:t xml:space="preserve">mort, responsabilité constitutionnelle importante </w:t>
      </w:r>
      <w:r>
        <w:rPr>
          <w:rFonts w:eastAsia="Times New Roman"/>
        </w:rPr>
        <w:t xml:space="preserve">confiée au plus haut responsable </w:t>
      </w:r>
      <w:r w:rsidRPr="0022655A">
        <w:rPr>
          <w:rFonts w:eastAsia="Times New Roman"/>
        </w:rPr>
        <w:t>de l</w:t>
      </w:r>
      <w:r w:rsidR="00946262">
        <w:rPr>
          <w:rFonts w:eastAsia="Times New Roman"/>
        </w:rPr>
        <w:t>’</w:t>
      </w:r>
      <w:r w:rsidRPr="0022655A">
        <w:rPr>
          <w:rFonts w:eastAsia="Times New Roman"/>
        </w:rPr>
        <w:t>exécutif.</w:t>
      </w:r>
      <w:r>
        <w:rPr>
          <w:rFonts w:eastAsia="Times New Roman"/>
        </w:rPr>
        <w:t xml:space="preserve"> La</w:t>
      </w:r>
      <w:r w:rsidRPr="0022655A">
        <w:rPr>
          <w:rFonts w:eastAsia="Times New Roman"/>
        </w:rPr>
        <w:t xml:space="preserve"> Constitution indienne </w:t>
      </w:r>
      <w:r>
        <w:rPr>
          <w:rFonts w:eastAsia="Times New Roman"/>
        </w:rPr>
        <w:t xml:space="preserve">prévoit également </w:t>
      </w:r>
      <w:r w:rsidRPr="0022655A">
        <w:rPr>
          <w:rFonts w:eastAsia="Times New Roman"/>
        </w:rPr>
        <w:t xml:space="preserve">une disposition permettant de déposer une </w:t>
      </w:r>
      <w:r w:rsidRPr="00A67013">
        <w:rPr>
          <w:rFonts w:eastAsia="Times New Roman"/>
        </w:rPr>
        <w:t>requête en révision corrective</w:t>
      </w:r>
      <w:r>
        <w:rPr>
          <w:rFonts w:eastAsia="Times New Roman"/>
        </w:rPr>
        <w:t xml:space="preserve">, qui permet à la </w:t>
      </w:r>
      <w:r w:rsidRPr="0022655A">
        <w:rPr>
          <w:rFonts w:eastAsia="Times New Roman"/>
        </w:rPr>
        <w:t>Cour suprême de l</w:t>
      </w:r>
      <w:r w:rsidR="00946262">
        <w:rPr>
          <w:rFonts w:eastAsia="Times New Roman"/>
        </w:rPr>
        <w:t>’</w:t>
      </w:r>
      <w:r w:rsidRPr="0022655A">
        <w:rPr>
          <w:rFonts w:eastAsia="Times New Roman"/>
        </w:rPr>
        <w:t xml:space="preserve">Inde </w:t>
      </w:r>
      <w:r>
        <w:rPr>
          <w:rFonts w:eastAsia="Times New Roman"/>
        </w:rPr>
        <w:t xml:space="preserve">de réexaminer ses propres arrêts ou décisions. Le Gouvernement a aussi </w:t>
      </w:r>
      <w:r w:rsidRPr="0022655A">
        <w:rPr>
          <w:rFonts w:eastAsia="Times New Roman"/>
        </w:rPr>
        <w:t>publié conformément à l</w:t>
      </w:r>
      <w:r w:rsidR="00946262">
        <w:rPr>
          <w:rFonts w:eastAsia="Times New Roman"/>
        </w:rPr>
        <w:t>’</w:t>
      </w:r>
      <w:r w:rsidRPr="0022655A">
        <w:rPr>
          <w:rFonts w:eastAsia="Times New Roman"/>
        </w:rPr>
        <w:t xml:space="preserve">arrêt </w:t>
      </w:r>
      <w:r w:rsidRPr="00D85C34">
        <w:rPr>
          <w:rFonts w:eastAsia="Times New Roman"/>
          <w:i/>
          <w:iCs/>
        </w:rPr>
        <w:t>Shatrughan Chauhan &amp; Anr. v. Union of India &amp; Ors.</w:t>
      </w:r>
      <w:r w:rsidRPr="0022655A">
        <w:rPr>
          <w:rFonts w:eastAsia="Times New Roman"/>
        </w:rPr>
        <w:t xml:space="preserve"> des lignes directrices </w:t>
      </w:r>
      <w:r>
        <w:rPr>
          <w:rFonts w:eastAsia="Times New Roman"/>
        </w:rPr>
        <w:t xml:space="preserve">sur la protection des </w:t>
      </w:r>
      <w:r w:rsidRPr="0022655A">
        <w:rPr>
          <w:rFonts w:eastAsia="Times New Roman"/>
        </w:rPr>
        <w:t>intérêts des condamnés à mort</w:t>
      </w:r>
      <w:r>
        <w:rPr>
          <w:rFonts w:eastAsia="Times New Roman"/>
        </w:rPr>
        <w:t xml:space="preserve">, qui doivent bénéficier, </w:t>
      </w:r>
      <w:r w:rsidRPr="0022655A">
        <w:rPr>
          <w:rFonts w:eastAsia="Times New Roman"/>
        </w:rPr>
        <w:t>entre autres, d</w:t>
      </w:r>
      <w:r w:rsidR="00946262">
        <w:rPr>
          <w:rFonts w:eastAsia="Times New Roman"/>
        </w:rPr>
        <w:t>’</w:t>
      </w:r>
      <w:r w:rsidRPr="0022655A">
        <w:rPr>
          <w:rFonts w:eastAsia="Times New Roman"/>
        </w:rPr>
        <w:t xml:space="preserve">une aide </w:t>
      </w:r>
      <w:r>
        <w:rPr>
          <w:rFonts w:eastAsia="Times New Roman"/>
        </w:rPr>
        <w:t>judiciaire</w:t>
      </w:r>
      <w:r w:rsidRPr="0022655A">
        <w:rPr>
          <w:rFonts w:eastAsia="Times New Roman"/>
        </w:rPr>
        <w:t xml:space="preserve">, </w:t>
      </w:r>
      <w:r>
        <w:rPr>
          <w:rFonts w:eastAsia="Times New Roman"/>
        </w:rPr>
        <w:t>d</w:t>
      </w:r>
      <w:r w:rsidR="00946262">
        <w:rPr>
          <w:rFonts w:eastAsia="Times New Roman"/>
        </w:rPr>
        <w:t>’</w:t>
      </w:r>
      <w:r w:rsidRPr="0022655A">
        <w:rPr>
          <w:rFonts w:eastAsia="Times New Roman"/>
        </w:rPr>
        <w:t xml:space="preserve">une procédure rapide pour </w:t>
      </w:r>
      <w:r>
        <w:rPr>
          <w:rFonts w:eastAsia="Times New Roman"/>
        </w:rPr>
        <w:t xml:space="preserve">la soumission du </w:t>
      </w:r>
      <w:r w:rsidRPr="0022655A">
        <w:rPr>
          <w:rFonts w:eastAsia="Times New Roman"/>
        </w:rPr>
        <w:t>recours en grâce au Président de l</w:t>
      </w:r>
      <w:r w:rsidR="00946262">
        <w:rPr>
          <w:rFonts w:eastAsia="Times New Roman"/>
        </w:rPr>
        <w:t>’</w:t>
      </w:r>
      <w:r w:rsidRPr="0022655A">
        <w:rPr>
          <w:rFonts w:eastAsia="Times New Roman"/>
        </w:rPr>
        <w:t xml:space="preserve">Inde, </w:t>
      </w:r>
      <w:r>
        <w:rPr>
          <w:rFonts w:eastAsia="Times New Roman"/>
        </w:rPr>
        <w:t xml:space="preserve">et de </w:t>
      </w:r>
      <w:r w:rsidRPr="0022655A">
        <w:rPr>
          <w:rFonts w:eastAsia="Times New Roman"/>
        </w:rPr>
        <w:t>la prescription d</w:t>
      </w:r>
      <w:r w:rsidR="00946262">
        <w:rPr>
          <w:rFonts w:eastAsia="Times New Roman"/>
        </w:rPr>
        <w:t>’</w:t>
      </w:r>
      <w:r w:rsidRPr="0022655A">
        <w:rPr>
          <w:rFonts w:eastAsia="Times New Roman"/>
        </w:rPr>
        <w:t>une période minimale pour l</w:t>
      </w:r>
      <w:r w:rsidR="00946262">
        <w:rPr>
          <w:rFonts w:eastAsia="Times New Roman"/>
        </w:rPr>
        <w:t>’</w:t>
      </w:r>
      <w:r w:rsidRPr="0022655A">
        <w:rPr>
          <w:rFonts w:eastAsia="Times New Roman"/>
        </w:rPr>
        <w:t>exécution de la condamnation à mort.</w:t>
      </w:r>
    </w:p>
    <w:p w14:paraId="220CAD39" w14:textId="79C1B033" w:rsidR="0033317E" w:rsidRPr="005A614A" w:rsidRDefault="0033317E" w:rsidP="0033317E">
      <w:pPr>
        <w:pStyle w:val="SingleTxtG"/>
        <w:rPr>
          <w:rFonts w:eastAsia="Times New Roman"/>
        </w:rPr>
      </w:pPr>
      <w:r w:rsidRPr="00A75C79">
        <w:rPr>
          <w:rFonts w:eastAsia="Times New Roman"/>
        </w:rPr>
        <w:t>88.</w:t>
      </w:r>
      <w:r w:rsidRPr="00A75C79">
        <w:rPr>
          <w:rFonts w:eastAsia="Times New Roman"/>
        </w:rPr>
        <w:tab/>
        <w:t>L</w:t>
      </w:r>
      <w:r w:rsidR="00946262">
        <w:rPr>
          <w:rFonts w:eastAsia="Times New Roman"/>
        </w:rPr>
        <w:t>’</w:t>
      </w:r>
      <w:r w:rsidRPr="00A75C79">
        <w:rPr>
          <w:rFonts w:eastAsia="Times New Roman"/>
        </w:rPr>
        <w:t xml:space="preserve">Inde a </w:t>
      </w:r>
      <w:r>
        <w:rPr>
          <w:rFonts w:eastAsia="Times New Roman"/>
        </w:rPr>
        <w:t xml:space="preserve">adopté la position </w:t>
      </w:r>
      <w:r w:rsidRPr="00A75C79">
        <w:rPr>
          <w:rFonts w:eastAsia="Times New Roman"/>
        </w:rPr>
        <w:t xml:space="preserve">que la peine </w:t>
      </w:r>
      <w:r>
        <w:rPr>
          <w:rFonts w:eastAsia="Times New Roman"/>
        </w:rPr>
        <w:t xml:space="preserve">capitale </w:t>
      </w:r>
      <w:r w:rsidRPr="00A75C79">
        <w:rPr>
          <w:rFonts w:eastAsia="Times New Roman"/>
        </w:rPr>
        <w:t xml:space="preserve">obligatoire </w:t>
      </w:r>
      <w:r>
        <w:rPr>
          <w:rFonts w:eastAsia="Times New Roman"/>
        </w:rPr>
        <w:t xml:space="preserve">est </w:t>
      </w:r>
      <w:r w:rsidRPr="00A75C79">
        <w:rPr>
          <w:rFonts w:eastAsia="Times New Roman"/>
        </w:rPr>
        <w:t xml:space="preserve">inconstitutionnelle car elle </w:t>
      </w:r>
      <w:r>
        <w:rPr>
          <w:rFonts w:eastAsia="Times New Roman"/>
        </w:rPr>
        <w:t>« </w:t>
      </w:r>
      <w:r w:rsidRPr="00A75C79">
        <w:rPr>
          <w:rFonts w:eastAsia="Times New Roman"/>
        </w:rPr>
        <w:t>va à l</w:t>
      </w:r>
      <w:r w:rsidR="00946262">
        <w:rPr>
          <w:rFonts w:eastAsia="Times New Roman"/>
        </w:rPr>
        <w:t>’</w:t>
      </w:r>
      <w:r w:rsidRPr="00A75C79">
        <w:rPr>
          <w:rFonts w:eastAsia="Times New Roman"/>
        </w:rPr>
        <w:t>encontre des garanties légales qui donnent au pouvoir judiciaire le pouvoir discrétionnaire d</w:t>
      </w:r>
      <w:r w:rsidR="00946262">
        <w:rPr>
          <w:rFonts w:eastAsia="Times New Roman"/>
        </w:rPr>
        <w:t>’</w:t>
      </w:r>
      <w:r w:rsidRPr="00A75C79">
        <w:rPr>
          <w:rFonts w:eastAsia="Times New Roman"/>
        </w:rPr>
        <w:t xml:space="preserve">imposer la peine de mort. Elle </w:t>
      </w:r>
      <w:r>
        <w:rPr>
          <w:rFonts w:eastAsia="Times New Roman"/>
        </w:rPr>
        <w:t xml:space="preserve">constitue </w:t>
      </w:r>
      <w:r w:rsidRPr="00A75C79">
        <w:rPr>
          <w:rFonts w:eastAsia="Times New Roman"/>
        </w:rPr>
        <w:t xml:space="preserve">donc </w:t>
      </w:r>
      <w:r>
        <w:rPr>
          <w:rFonts w:eastAsia="Times New Roman"/>
        </w:rPr>
        <w:t xml:space="preserve">un abus de droit par rapport à la notion </w:t>
      </w:r>
      <w:r w:rsidRPr="00A75C79">
        <w:rPr>
          <w:rFonts w:eastAsia="Times New Roman"/>
        </w:rPr>
        <w:t xml:space="preserve">de contrôle </w:t>
      </w:r>
      <w:r>
        <w:rPr>
          <w:rFonts w:eastAsia="Times New Roman"/>
        </w:rPr>
        <w:t>juridictionnel</w:t>
      </w:r>
      <w:r w:rsidRPr="00A75C79">
        <w:rPr>
          <w:rFonts w:eastAsia="Times New Roman"/>
        </w:rPr>
        <w:t xml:space="preserve"> qui est une des caractéristiques fondamentales de </w:t>
      </w:r>
      <w:r>
        <w:rPr>
          <w:rFonts w:eastAsia="Times New Roman"/>
        </w:rPr>
        <w:t>la</w:t>
      </w:r>
      <w:r w:rsidRPr="00A75C79">
        <w:rPr>
          <w:rFonts w:eastAsia="Times New Roman"/>
        </w:rPr>
        <w:t xml:space="preserve"> Constitution</w:t>
      </w:r>
      <w:r>
        <w:rPr>
          <w:rFonts w:eastAsia="Times New Roman"/>
        </w:rPr>
        <w:t> »</w:t>
      </w:r>
      <w:r w:rsidRPr="00A75C79">
        <w:rPr>
          <w:rFonts w:eastAsia="Times New Roman"/>
        </w:rPr>
        <w:t xml:space="preserve">. </w:t>
      </w:r>
      <w:r>
        <w:rPr>
          <w:rFonts w:eastAsia="Times New Roman"/>
        </w:rPr>
        <w:t xml:space="preserve">Des modifications sont intervenues pour les peines attachées à </w:t>
      </w:r>
      <w:r w:rsidRPr="00A75C79">
        <w:rPr>
          <w:rFonts w:eastAsia="Times New Roman"/>
        </w:rPr>
        <w:t xml:space="preserve">certains crimes </w:t>
      </w:r>
      <w:r>
        <w:rPr>
          <w:rFonts w:eastAsia="Times New Roman"/>
        </w:rPr>
        <w:t xml:space="preserve">qui font intervenir </w:t>
      </w:r>
      <w:r w:rsidRPr="00A75C79">
        <w:rPr>
          <w:rFonts w:eastAsia="Times New Roman"/>
        </w:rPr>
        <w:t xml:space="preserve">des formes aggravées de viol </w:t>
      </w:r>
      <w:r>
        <w:rPr>
          <w:rFonts w:eastAsia="Times New Roman"/>
        </w:rPr>
        <w:t xml:space="preserve">et pour lesquels la peine de mort est désormais une des peines possibles. </w:t>
      </w:r>
    </w:p>
    <w:p w14:paraId="5B5E28B7" w14:textId="481AFA4D" w:rsidR="0033317E" w:rsidRPr="005A614A" w:rsidRDefault="0033317E" w:rsidP="0033317E">
      <w:pPr>
        <w:pStyle w:val="SingleTxtG"/>
        <w:rPr>
          <w:rFonts w:eastAsia="Times New Roman"/>
        </w:rPr>
      </w:pPr>
      <w:r w:rsidRPr="009D345C">
        <w:rPr>
          <w:rFonts w:eastAsia="Times New Roman"/>
        </w:rPr>
        <w:t>89.</w:t>
      </w:r>
      <w:r w:rsidRPr="009D345C">
        <w:rPr>
          <w:rFonts w:eastAsia="Times New Roman"/>
        </w:rPr>
        <w:tab/>
        <w:t xml:space="preserve">Le cadre de justice pénale </w:t>
      </w:r>
      <w:r>
        <w:rPr>
          <w:rFonts w:eastAsia="Times New Roman"/>
        </w:rPr>
        <w:t>de l</w:t>
      </w:r>
      <w:r w:rsidR="00946262">
        <w:rPr>
          <w:rFonts w:eastAsia="Times New Roman"/>
        </w:rPr>
        <w:t>’</w:t>
      </w:r>
      <w:r w:rsidRPr="009D345C">
        <w:rPr>
          <w:rFonts w:eastAsia="Times New Roman"/>
        </w:rPr>
        <w:t xml:space="preserve">Inde est </w:t>
      </w:r>
      <w:r>
        <w:rPr>
          <w:rFonts w:eastAsia="Times New Roman"/>
        </w:rPr>
        <w:t xml:space="preserve">fermement établi sur </w:t>
      </w:r>
      <w:r w:rsidRPr="009D345C">
        <w:rPr>
          <w:rFonts w:eastAsia="Times New Roman"/>
        </w:rPr>
        <w:t xml:space="preserve">les principes </w:t>
      </w:r>
      <w:r>
        <w:rPr>
          <w:rFonts w:eastAsia="Times New Roman"/>
        </w:rPr>
        <w:t>de l</w:t>
      </w:r>
      <w:r w:rsidR="00946262">
        <w:rPr>
          <w:rFonts w:eastAsia="Times New Roman"/>
        </w:rPr>
        <w:t>’</w:t>
      </w:r>
      <w:r w:rsidRPr="009D345C">
        <w:rPr>
          <w:rFonts w:eastAsia="Times New Roman"/>
        </w:rPr>
        <w:t xml:space="preserve">égalité et de </w:t>
      </w:r>
      <w:r>
        <w:rPr>
          <w:rFonts w:eastAsia="Times New Roman"/>
        </w:rPr>
        <w:t xml:space="preserve">la </w:t>
      </w:r>
      <w:r w:rsidRPr="009D345C">
        <w:rPr>
          <w:rFonts w:eastAsia="Times New Roman"/>
        </w:rPr>
        <w:t xml:space="preserve">non-discrimination. </w:t>
      </w:r>
      <w:r>
        <w:rPr>
          <w:rFonts w:eastAsia="Times New Roman"/>
        </w:rPr>
        <w:t xml:space="preserve">Le fait de </w:t>
      </w:r>
      <w:r w:rsidRPr="009D345C">
        <w:rPr>
          <w:rFonts w:eastAsia="Times New Roman"/>
        </w:rPr>
        <w:t>classe</w:t>
      </w:r>
      <w:r>
        <w:rPr>
          <w:rFonts w:eastAsia="Times New Roman"/>
        </w:rPr>
        <w:t>r</w:t>
      </w:r>
      <w:r w:rsidRPr="009D345C">
        <w:rPr>
          <w:rFonts w:eastAsia="Times New Roman"/>
        </w:rPr>
        <w:t xml:space="preserve"> les accusés et les </w:t>
      </w:r>
      <w:r>
        <w:rPr>
          <w:rFonts w:eastAsia="Times New Roman"/>
        </w:rPr>
        <w:t>détenus en fonction de leur appartenance à une religion, une caste ou une classe est étranger, en Inde, à l</w:t>
      </w:r>
      <w:r w:rsidR="00946262">
        <w:rPr>
          <w:rFonts w:eastAsia="Times New Roman"/>
        </w:rPr>
        <w:t>’</w:t>
      </w:r>
      <w:r>
        <w:rPr>
          <w:rFonts w:eastAsia="Times New Roman"/>
        </w:rPr>
        <w:t xml:space="preserve">institution de la justice pénale. </w:t>
      </w:r>
    </w:p>
    <w:p w14:paraId="464CD97C" w14:textId="77777777" w:rsidR="0033317E" w:rsidRPr="00DD0B49" w:rsidRDefault="0033317E" w:rsidP="0033317E">
      <w:pPr>
        <w:pStyle w:val="H23G"/>
      </w:pPr>
      <w:r w:rsidRPr="005A614A">
        <w:tab/>
      </w:r>
      <w:r w:rsidRPr="005A614A">
        <w:tab/>
      </w:r>
      <w:r w:rsidRPr="00BD2261">
        <w:t xml:space="preserve">Réponse au paragraphe </w:t>
      </w:r>
      <w:r>
        <w:t>18</w:t>
      </w:r>
      <w:r w:rsidRPr="00BD2261">
        <w:t xml:space="preserve"> de la liste de poi</w:t>
      </w:r>
      <w:r>
        <w:t>nts</w:t>
      </w:r>
    </w:p>
    <w:p w14:paraId="0D403E32" w14:textId="45A8F4DA" w:rsidR="0033317E" w:rsidRPr="005A614A" w:rsidRDefault="0033317E" w:rsidP="0033317E">
      <w:pPr>
        <w:pStyle w:val="SingleTxtG"/>
        <w:rPr>
          <w:rFonts w:eastAsia="Times New Roman"/>
        </w:rPr>
      </w:pPr>
      <w:r w:rsidRPr="00913EA5">
        <w:rPr>
          <w:rFonts w:eastAsia="Times New Roman"/>
        </w:rPr>
        <w:t>90.</w:t>
      </w:r>
      <w:r w:rsidRPr="00913EA5">
        <w:rPr>
          <w:rFonts w:eastAsia="Times New Roman"/>
        </w:rPr>
        <w:tab/>
        <w:t>L</w:t>
      </w:r>
      <w:r w:rsidR="00946262">
        <w:rPr>
          <w:rFonts w:eastAsia="Times New Roman"/>
        </w:rPr>
        <w:t>’</w:t>
      </w:r>
      <w:r w:rsidRPr="00913EA5">
        <w:rPr>
          <w:rFonts w:eastAsia="Times New Roman"/>
        </w:rPr>
        <w:t>Inde condamne toute forme de torture. La Cour suprême, dans l</w:t>
      </w:r>
      <w:r w:rsidR="00946262">
        <w:rPr>
          <w:rFonts w:eastAsia="Times New Roman"/>
        </w:rPr>
        <w:t>’</w:t>
      </w:r>
      <w:r w:rsidRPr="00913EA5">
        <w:rPr>
          <w:rFonts w:eastAsia="Times New Roman"/>
        </w:rPr>
        <w:t xml:space="preserve">affaire </w:t>
      </w:r>
      <w:r w:rsidRPr="00FC73D6">
        <w:rPr>
          <w:rFonts w:eastAsia="Times New Roman"/>
          <w:i/>
          <w:iCs/>
        </w:rPr>
        <w:t>Sube Singh v. State of Haryana &amp; Ors.</w:t>
      </w:r>
      <w:r>
        <w:rPr>
          <w:rFonts w:eastAsia="Times New Roman"/>
        </w:rPr>
        <w:t xml:space="preserve">, a fait valoir </w:t>
      </w:r>
      <w:r w:rsidRPr="00913EA5">
        <w:rPr>
          <w:rFonts w:eastAsia="Times New Roman"/>
        </w:rPr>
        <w:t xml:space="preserve">que la torture en détention </w:t>
      </w:r>
      <w:r>
        <w:rPr>
          <w:rFonts w:eastAsia="Times New Roman"/>
        </w:rPr>
        <w:t xml:space="preserve">devait </w:t>
      </w:r>
      <w:r w:rsidRPr="00913EA5">
        <w:rPr>
          <w:rFonts w:eastAsia="Times New Roman"/>
        </w:rPr>
        <w:t xml:space="preserve">être abordée sous deux angles, </w:t>
      </w:r>
      <w:r>
        <w:rPr>
          <w:rFonts w:eastAsia="Times New Roman"/>
        </w:rPr>
        <w:t xml:space="preserve">celui des </w:t>
      </w:r>
      <w:r w:rsidRPr="00913EA5">
        <w:rPr>
          <w:rFonts w:eastAsia="Times New Roman"/>
        </w:rPr>
        <w:t xml:space="preserve">mesures correctives et </w:t>
      </w:r>
      <w:r>
        <w:rPr>
          <w:rFonts w:eastAsia="Times New Roman"/>
        </w:rPr>
        <w:t>celui de la prévention.</w:t>
      </w:r>
      <w:r w:rsidRPr="00913EA5">
        <w:rPr>
          <w:rFonts w:eastAsia="Times New Roman"/>
        </w:rPr>
        <w:t xml:space="preserve"> </w:t>
      </w:r>
      <w:r>
        <w:rPr>
          <w:rFonts w:eastAsia="Times New Roman"/>
        </w:rPr>
        <w:t>Du côté de la prévention</w:t>
      </w:r>
      <w:r w:rsidRPr="00913EA5">
        <w:rPr>
          <w:rFonts w:eastAsia="Times New Roman"/>
        </w:rPr>
        <w:t xml:space="preserve">, le </w:t>
      </w:r>
      <w:r>
        <w:rPr>
          <w:rFonts w:eastAsia="Times New Roman"/>
        </w:rPr>
        <w:t>G</w:t>
      </w:r>
      <w:r w:rsidRPr="00913EA5">
        <w:rPr>
          <w:rFonts w:eastAsia="Times New Roman"/>
        </w:rPr>
        <w:t xml:space="preserve">ouvernement </w:t>
      </w:r>
      <w:r>
        <w:rPr>
          <w:rFonts w:eastAsia="Times New Roman"/>
        </w:rPr>
        <w:t xml:space="preserve">centre son attention </w:t>
      </w:r>
      <w:r w:rsidRPr="00913EA5">
        <w:rPr>
          <w:rFonts w:eastAsia="Times New Roman"/>
        </w:rPr>
        <w:t>sur les points suivants</w:t>
      </w:r>
      <w:r>
        <w:rPr>
          <w:rFonts w:eastAsia="Times New Roman"/>
        </w:rPr>
        <w:t> </w:t>
      </w:r>
      <w:r w:rsidRPr="00913EA5">
        <w:rPr>
          <w:rFonts w:eastAsia="Times New Roman"/>
        </w:rPr>
        <w:t xml:space="preserve">: i) la formation de la police doit être réorientée </w:t>
      </w:r>
      <w:r>
        <w:rPr>
          <w:rFonts w:eastAsia="Times New Roman"/>
        </w:rPr>
        <w:t xml:space="preserve">pour faire évoluer les mentalités et le comportement des policiers concernant </w:t>
      </w:r>
      <w:r w:rsidRPr="00913EA5">
        <w:rPr>
          <w:rFonts w:eastAsia="Times New Roman"/>
        </w:rPr>
        <w:t>les enquêtes, afin qu</w:t>
      </w:r>
      <w:r w:rsidR="00946262">
        <w:rPr>
          <w:rFonts w:eastAsia="Times New Roman"/>
        </w:rPr>
        <w:t>’</w:t>
      </w:r>
      <w:r w:rsidRPr="00913EA5">
        <w:rPr>
          <w:rFonts w:eastAsia="Times New Roman"/>
        </w:rPr>
        <w:t>il</w:t>
      </w:r>
      <w:r>
        <w:rPr>
          <w:rFonts w:eastAsia="Times New Roman"/>
        </w:rPr>
        <w:t>s</w:t>
      </w:r>
      <w:r w:rsidRPr="00913EA5">
        <w:rPr>
          <w:rFonts w:eastAsia="Times New Roman"/>
        </w:rPr>
        <w:t xml:space="preserve"> reconnaisse</w:t>
      </w:r>
      <w:r>
        <w:rPr>
          <w:rFonts w:eastAsia="Times New Roman"/>
        </w:rPr>
        <w:t>nt</w:t>
      </w:r>
      <w:r w:rsidRPr="00913EA5">
        <w:rPr>
          <w:rFonts w:eastAsia="Times New Roman"/>
        </w:rPr>
        <w:t xml:space="preserve"> et respecte</w:t>
      </w:r>
      <w:r>
        <w:rPr>
          <w:rFonts w:eastAsia="Times New Roman"/>
        </w:rPr>
        <w:t>nt</w:t>
      </w:r>
      <w:r w:rsidRPr="00913EA5">
        <w:rPr>
          <w:rFonts w:eastAsia="Times New Roman"/>
        </w:rPr>
        <w:t xml:space="preserve"> les droits de l</w:t>
      </w:r>
      <w:r w:rsidR="00946262">
        <w:rPr>
          <w:rFonts w:eastAsia="Times New Roman"/>
        </w:rPr>
        <w:t>’</w:t>
      </w:r>
      <w:r w:rsidRPr="00913EA5">
        <w:rPr>
          <w:rFonts w:eastAsia="Times New Roman"/>
        </w:rPr>
        <w:t>homme, et adopte</w:t>
      </w:r>
      <w:r>
        <w:rPr>
          <w:rFonts w:eastAsia="Times New Roman"/>
        </w:rPr>
        <w:t>nt</w:t>
      </w:r>
      <w:r w:rsidRPr="00913EA5">
        <w:rPr>
          <w:rFonts w:eastAsia="Times New Roman"/>
        </w:rPr>
        <w:t xml:space="preserve"> des méthodes d</w:t>
      </w:r>
      <w:r w:rsidR="00946262">
        <w:rPr>
          <w:rFonts w:eastAsia="Times New Roman"/>
        </w:rPr>
        <w:t>’</w:t>
      </w:r>
      <w:r w:rsidRPr="00913EA5">
        <w:rPr>
          <w:rFonts w:eastAsia="Times New Roman"/>
        </w:rPr>
        <w:t xml:space="preserve">enquête </w:t>
      </w:r>
      <w:r>
        <w:rPr>
          <w:rFonts w:eastAsia="Times New Roman"/>
        </w:rPr>
        <w:t xml:space="preserve">rigoureuses </w:t>
      </w:r>
      <w:r w:rsidRPr="00913EA5">
        <w:rPr>
          <w:rFonts w:eastAsia="Times New Roman"/>
        </w:rPr>
        <w:t xml:space="preserve">et scientifiques. ii) Le </w:t>
      </w:r>
      <w:r>
        <w:rPr>
          <w:rFonts w:eastAsia="Times New Roman"/>
        </w:rPr>
        <w:t xml:space="preserve">comportement </w:t>
      </w:r>
      <w:r w:rsidRPr="00913EA5">
        <w:rPr>
          <w:rFonts w:eastAsia="Times New Roman"/>
        </w:rPr>
        <w:t xml:space="preserve">des </w:t>
      </w:r>
      <w:r>
        <w:rPr>
          <w:rFonts w:eastAsia="Times New Roman"/>
        </w:rPr>
        <w:t xml:space="preserve">policiers subalternes </w:t>
      </w:r>
      <w:r w:rsidRPr="00913EA5">
        <w:rPr>
          <w:rFonts w:eastAsia="Times New Roman"/>
        </w:rPr>
        <w:t xml:space="preserve">devrait être </w:t>
      </w:r>
      <w:r>
        <w:rPr>
          <w:rFonts w:eastAsia="Times New Roman"/>
        </w:rPr>
        <w:t xml:space="preserve">soumis à une surveillance et un </w:t>
      </w:r>
      <w:r w:rsidRPr="00913EA5">
        <w:rPr>
          <w:rFonts w:eastAsia="Times New Roman"/>
        </w:rPr>
        <w:t>contrôl</w:t>
      </w:r>
      <w:r>
        <w:rPr>
          <w:rFonts w:eastAsia="Times New Roman"/>
        </w:rPr>
        <w:t>e</w:t>
      </w:r>
      <w:r w:rsidRPr="00913EA5">
        <w:rPr>
          <w:rFonts w:eastAsia="Times New Roman"/>
        </w:rPr>
        <w:t xml:space="preserve"> </w:t>
      </w:r>
      <w:r>
        <w:rPr>
          <w:rFonts w:eastAsia="Times New Roman"/>
        </w:rPr>
        <w:t xml:space="preserve">permanents de leur hiérarchie </w:t>
      </w:r>
      <w:r w:rsidRPr="00913EA5">
        <w:rPr>
          <w:rFonts w:eastAsia="Times New Roman"/>
        </w:rPr>
        <w:t xml:space="preserve">afin </w:t>
      </w:r>
      <w:r>
        <w:rPr>
          <w:rFonts w:eastAsia="Times New Roman"/>
        </w:rPr>
        <w:t>d</w:t>
      </w:r>
      <w:r w:rsidR="00946262">
        <w:rPr>
          <w:rFonts w:eastAsia="Times New Roman"/>
        </w:rPr>
        <w:t>’</w:t>
      </w:r>
      <w:r>
        <w:rPr>
          <w:rFonts w:eastAsia="Times New Roman"/>
        </w:rPr>
        <w:t xml:space="preserve">empêcher </w:t>
      </w:r>
      <w:r w:rsidRPr="00913EA5">
        <w:rPr>
          <w:rFonts w:eastAsia="Times New Roman"/>
        </w:rPr>
        <w:t xml:space="preserve">la violence en détention et </w:t>
      </w:r>
      <w:r>
        <w:rPr>
          <w:rFonts w:eastAsia="Times New Roman"/>
        </w:rPr>
        <w:t>d</w:t>
      </w:r>
      <w:r w:rsidR="00946262">
        <w:rPr>
          <w:rFonts w:eastAsia="Times New Roman"/>
        </w:rPr>
        <w:t>’</w:t>
      </w:r>
      <w:r>
        <w:rPr>
          <w:rFonts w:eastAsia="Times New Roman"/>
        </w:rPr>
        <w:t xml:space="preserve">imposer le </w:t>
      </w:r>
      <w:r w:rsidRPr="00913EA5">
        <w:rPr>
          <w:rFonts w:eastAsia="Times New Roman"/>
        </w:rPr>
        <w:t>respect des méthodes d</w:t>
      </w:r>
      <w:r w:rsidR="00946262">
        <w:rPr>
          <w:rFonts w:eastAsia="Times New Roman"/>
        </w:rPr>
        <w:t>’</w:t>
      </w:r>
      <w:r w:rsidRPr="00913EA5">
        <w:rPr>
          <w:rFonts w:eastAsia="Times New Roman"/>
        </w:rPr>
        <w:t xml:space="preserve">enquête </w:t>
      </w:r>
      <w:r>
        <w:rPr>
          <w:rFonts w:eastAsia="Times New Roman"/>
        </w:rPr>
        <w:t>licites normales</w:t>
      </w:r>
      <w:r w:rsidRPr="00913EA5">
        <w:rPr>
          <w:rFonts w:eastAsia="Times New Roman"/>
        </w:rPr>
        <w:t>. iii) L</w:t>
      </w:r>
      <w:r w:rsidR="00946262">
        <w:rPr>
          <w:rFonts w:eastAsia="Times New Roman"/>
        </w:rPr>
        <w:t>’</w:t>
      </w:r>
      <w:r w:rsidRPr="00913EA5">
        <w:rPr>
          <w:rFonts w:eastAsia="Times New Roman"/>
        </w:rPr>
        <w:t>informatisation, l</w:t>
      </w:r>
      <w:r w:rsidR="00946262">
        <w:rPr>
          <w:rFonts w:eastAsia="Times New Roman"/>
        </w:rPr>
        <w:t>’</w:t>
      </w:r>
      <w:r w:rsidRPr="00913EA5">
        <w:rPr>
          <w:rFonts w:eastAsia="Times New Roman"/>
        </w:rPr>
        <w:t xml:space="preserve">enregistrement vidéo et </w:t>
      </w:r>
      <w:r>
        <w:rPr>
          <w:rFonts w:eastAsia="Times New Roman"/>
        </w:rPr>
        <w:t>des</w:t>
      </w:r>
      <w:r w:rsidRPr="00913EA5">
        <w:rPr>
          <w:rFonts w:eastAsia="Times New Roman"/>
        </w:rPr>
        <w:t xml:space="preserve"> méthodes modernes de tenue des dossiers devraient être </w:t>
      </w:r>
      <w:r>
        <w:rPr>
          <w:rFonts w:eastAsia="Times New Roman"/>
        </w:rPr>
        <w:t xml:space="preserve">adoptés pour empêcher </w:t>
      </w:r>
      <w:r w:rsidRPr="00913EA5">
        <w:rPr>
          <w:rFonts w:eastAsia="Times New Roman"/>
        </w:rPr>
        <w:t xml:space="preserve">les manipulations, les </w:t>
      </w:r>
      <w:r>
        <w:rPr>
          <w:rFonts w:eastAsia="Times New Roman"/>
        </w:rPr>
        <w:t>ajouts</w:t>
      </w:r>
      <w:r w:rsidRPr="00913EA5">
        <w:rPr>
          <w:rFonts w:eastAsia="Times New Roman"/>
        </w:rPr>
        <w:t xml:space="preserve">, les substitutions et les antidatations </w:t>
      </w:r>
      <w:r>
        <w:rPr>
          <w:rFonts w:eastAsia="Times New Roman"/>
        </w:rPr>
        <w:t xml:space="preserve">concernant </w:t>
      </w:r>
      <w:r w:rsidRPr="00913EA5">
        <w:rPr>
          <w:rFonts w:eastAsia="Times New Roman"/>
        </w:rPr>
        <w:t>toute information et tout rapport d</w:t>
      </w:r>
      <w:r w:rsidR="00946262">
        <w:rPr>
          <w:rFonts w:eastAsia="Times New Roman"/>
        </w:rPr>
        <w:t>’</w:t>
      </w:r>
      <w:r w:rsidRPr="00913EA5">
        <w:rPr>
          <w:rFonts w:eastAsia="Times New Roman"/>
        </w:rPr>
        <w:t>enquête et apporter</w:t>
      </w:r>
      <w:r>
        <w:rPr>
          <w:rFonts w:eastAsia="Times New Roman"/>
        </w:rPr>
        <w:t xml:space="preserve"> de</w:t>
      </w:r>
      <w:r w:rsidRPr="00913EA5">
        <w:rPr>
          <w:rFonts w:eastAsia="Times New Roman"/>
        </w:rPr>
        <w:t xml:space="preserve"> la transparence dans l</w:t>
      </w:r>
      <w:r w:rsidR="00946262">
        <w:rPr>
          <w:rFonts w:eastAsia="Times New Roman"/>
        </w:rPr>
        <w:t>’</w:t>
      </w:r>
      <w:r w:rsidRPr="00913EA5">
        <w:rPr>
          <w:rFonts w:eastAsia="Times New Roman"/>
        </w:rPr>
        <w:t>action</w:t>
      </w:r>
      <w:r>
        <w:rPr>
          <w:rFonts w:eastAsia="Times New Roman"/>
        </w:rPr>
        <w:t xml:space="preserve"> des policiers</w:t>
      </w:r>
      <w:r w:rsidRPr="00913EA5">
        <w:rPr>
          <w:rFonts w:eastAsia="Times New Roman"/>
        </w:rPr>
        <w:t xml:space="preserve">. Diverses </w:t>
      </w:r>
      <w:r>
        <w:rPr>
          <w:rFonts w:eastAsia="Times New Roman"/>
        </w:rPr>
        <w:t xml:space="preserve">lignes directrices publiées </w:t>
      </w:r>
      <w:r w:rsidRPr="00913EA5">
        <w:rPr>
          <w:rFonts w:eastAsia="Times New Roman"/>
        </w:rPr>
        <w:t xml:space="preserve">par la </w:t>
      </w:r>
      <w:r>
        <w:rPr>
          <w:rFonts w:eastAsia="Times New Roman"/>
        </w:rPr>
        <w:t>Commission nationale des droits de l</w:t>
      </w:r>
      <w:r w:rsidR="00946262">
        <w:rPr>
          <w:rFonts w:eastAsia="Times New Roman"/>
        </w:rPr>
        <w:t>’</w:t>
      </w:r>
      <w:r>
        <w:rPr>
          <w:rFonts w:eastAsia="Times New Roman"/>
        </w:rPr>
        <w:t xml:space="preserve">homme </w:t>
      </w:r>
      <w:r w:rsidRPr="00913EA5">
        <w:rPr>
          <w:rFonts w:eastAsia="Times New Roman"/>
        </w:rPr>
        <w:t xml:space="preserve">ont </w:t>
      </w:r>
      <w:r>
        <w:rPr>
          <w:rFonts w:eastAsia="Times New Roman"/>
        </w:rPr>
        <w:t xml:space="preserve">conduit à mettre en place </w:t>
      </w:r>
      <w:r w:rsidRPr="00913EA5">
        <w:rPr>
          <w:rFonts w:eastAsia="Times New Roman"/>
        </w:rPr>
        <w:t>un mécanisme de responsabili</w:t>
      </w:r>
      <w:r>
        <w:rPr>
          <w:rFonts w:eastAsia="Times New Roman"/>
        </w:rPr>
        <w:t>té</w:t>
      </w:r>
      <w:r w:rsidRPr="00913EA5">
        <w:rPr>
          <w:rFonts w:eastAsia="Times New Roman"/>
        </w:rPr>
        <w:t xml:space="preserve"> au niveau i) des cadres supérieurs de l</w:t>
      </w:r>
      <w:r w:rsidR="00946262">
        <w:rPr>
          <w:rFonts w:eastAsia="Times New Roman"/>
        </w:rPr>
        <w:t>’</w:t>
      </w:r>
      <w:r w:rsidRPr="00913EA5">
        <w:rPr>
          <w:rFonts w:eastAsia="Times New Roman"/>
        </w:rPr>
        <w:t>administration et de la police</w:t>
      </w:r>
      <w:r>
        <w:rPr>
          <w:rFonts w:eastAsia="Times New Roman"/>
        </w:rPr>
        <w:t> </w:t>
      </w:r>
      <w:r w:rsidRPr="00913EA5">
        <w:rPr>
          <w:rFonts w:eastAsia="Times New Roman"/>
        </w:rPr>
        <w:t xml:space="preserve">; ii) </w:t>
      </w:r>
      <w:r>
        <w:rPr>
          <w:rFonts w:eastAsia="Times New Roman"/>
        </w:rPr>
        <w:t>du personnel de la santé publique</w:t>
      </w:r>
      <w:r w:rsidR="00997BA4">
        <w:rPr>
          <w:rFonts w:eastAsia="Times New Roman"/>
        </w:rPr>
        <w:t> ;</w:t>
      </w:r>
      <w:r>
        <w:rPr>
          <w:rFonts w:eastAsia="Times New Roman"/>
        </w:rPr>
        <w:t xml:space="preserve"> </w:t>
      </w:r>
      <w:r w:rsidRPr="00913EA5">
        <w:rPr>
          <w:rFonts w:eastAsia="Times New Roman"/>
        </w:rPr>
        <w:t xml:space="preserve">et iii) de la conduite </w:t>
      </w:r>
      <w:r>
        <w:rPr>
          <w:rFonts w:eastAsia="Times New Roman"/>
        </w:rPr>
        <w:t>de l</w:t>
      </w:r>
      <w:r w:rsidR="00946262">
        <w:rPr>
          <w:rFonts w:eastAsia="Times New Roman"/>
        </w:rPr>
        <w:t>’</w:t>
      </w:r>
      <w:r>
        <w:rPr>
          <w:rFonts w:eastAsia="Times New Roman"/>
        </w:rPr>
        <w:t xml:space="preserve">instruction par un magistrat des affaires </w:t>
      </w:r>
      <w:r w:rsidRPr="00913EA5">
        <w:rPr>
          <w:rFonts w:eastAsia="Times New Roman"/>
        </w:rPr>
        <w:t xml:space="preserve">de décès en </w:t>
      </w:r>
      <w:r>
        <w:rPr>
          <w:rFonts w:eastAsia="Times New Roman"/>
        </w:rPr>
        <w:t>cours de détention</w:t>
      </w:r>
      <w:r w:rsidRPr="00913EA5">
        <w:rPr>
          <w:rFonts w:eastAsia="Times New Roman"/>
        </w:rPr>
        <w:t>.</w:t>
      </w:r>
    </w:p>
    <w:p w14:paraId="749EB6F6" w14:textId="4B06C904" w:rsidR="0033317E" w:rsidRPr="009C4FDF" w:rsidRDefault="0033317E" w:rsidP="0033317E">
      <w:pPr>
        <w:pStyle w:val="SingleTxtG"/>
      </w:pPr>
      <w:r w:rsidRPr="007C1A37">
        <w:rPr>
          <w:rFonts w:eastAsia="Times New Roman"/>
        </w:rPr>
        <w:t>91.</w:t>
      </w:r>
      <w:r w:rsidRPr="007C1A37">
        <w:rPr>
          <w:rFonts w:eastAsia="Times New Roman"/>
        </w:rPr>
        <w:tab/>
      </w:r>
      <w:r w:rsidRPr="00617F20">
        <w:t xml:space="preserve">Le </w:t>
      </w:r>
      <w:r>
        <w:t>G</w:t>
      </w:r>
      <w:r w:rsidRPr="00617F20">
        <w:t>ouvernement indien a publié un</w:t>
      </w:r>
      <w:r>
        <w:t xml:space="preserve">e circulaire </w:t>
      </w:r>
      <w:r w:rsidRPr="00617F20">
        <w:t xml:space="preserve">sur les décès en </w:t>
      </w:r>
      <w:r>
        <w:t xml:space="preserve">cours de détention </w:t>
      </w:r>
      <w:r w:rsidRPr="00617F20">
        <w:t xml:space="preserve">qui </w:t>
      </w:r>
      <w:r>
        <w:t xml:space="preserve">reprend </w:t>
      </w:r>
      <w:r w:rsidRPr="00617F20">
        <w:t xml:space="preserve">les </w:t>
      </w:r>
      <w:r>
        <w:t xml:space="preserve">lignes directrices </w:t>
      </w:r>
      <w:r w:rsidRPr="00617F20">
        <w:t xml:space="preserve">publiées par la </w:t>
      </w:r>
      <w:r>
        <w:t>Commission nationale des droits de l</w:t>
      </w:r>
      <w:r w:rsidR="00946262">
        <w:t>’</w:t>
      </w:r>
      <w:r>
        <w:t xml:space="preserve">homme concernant </w:t>
      </w:r>
      <w:r w:rsidRPr="00617F20">
        <w:t xml:space="preserve">divers aspects des décès en </w:t>
      </w:r>
      <w:r>
        <w:t>cours de détention</w:t>
      </w:r>
      <w:r w:rsidRPr="00617F20">
        <w:t xml:space="preserve">. </w:t>
      </w:r>
      <w:r>
        <w:t>D</w:t>
      </w:r>
      <w:r w:rsidR="00946262">
        <w:t>’</w:t>
      </w:r>
      <w:r>
        <w:t xml:space="preserve">après ces lignes directrices, </w:t>
      </w:r>
      <w:r w:rsidRPr="00617F20">
        <w:t xml:space="preserve">le </w:t>
      </w:r>
      <w:r>
        <w:t>m</w:t>
      </w:r>
      <w:r w:rsidRPr="00617F20">
        <w:t xml:space="preserve">agistrat de district et le </w:t>
      </w:r>
      <w:r>
        <w:t xml:space="preserve">commissaire de </w:t>
      </w:r>
      <w:r w:rsidRPr="00617F20">
        <w:t xml:space="preserve">police de chaque district </w:t>
      </w:r>
      <w:r>
        <w:t>doivent signaler à la Commission des droits de l</w:t>
      </w:r>
      <w:r w:rsidR="00946262">
        <w:t>’</w:t>
      </w:r>
      <w:r>
        <w:t xml:space="preserve">homme </w:t>
      </w:r>
      <w:r w:rsidRPr="00617F20">
        <w:t xml:space="preserve">tout </w:t>
      </w:r>
      <w:r>
        <w:t xml:space="preserve">cas </w:t>
      </w:r>
      <w:r w:rsidRPr="00617F20">
        <w:t xml:space="preserve">de décès en </w:t>
      </w:r>
      <w:r>
        <w:t xml:space="preserve">cours de détention sous la responsabilité de la police ou de la justice dans un délai de </w:t>
      </w:r>
      <w:r w:rsidR="00997BA4">
        <w:t>vingt-quatre</w:t>
      </w:r>
      <w:r w:rsidRPr="00617F20">
        <w:t xml:space="preserve"> heures </w:t>
      </w:r>
      <w:r>
        <w:t xml:space="preserve">après les faits </w:t>
      </w:r>
      <w:r w:rsidRPr="00617F20">
        <w:t xml:space="preserve">ou </w:t>
      </w:r>
      <w:r>
        <w:t xml:space="preserve">à compter du moment où les fonctionnaires </w:t>
      </w:r>
      <w:r w:rsidRPr="00617F20">
        <w:t xml:space="preserve">ont eu connaissance </w:t>
      </w:r>
      <w:r>
        <w:t>des faits</w:t>
      </w:r>
      <w:r w:rsidRPr="00617F20">
        <w:t xml:space="preserve">, faute de quoi il y aurait présomption de tentative de </w:t>
      </w:r>
      <w:r>
        <w:t>dissimulation</w:t>
      </w:r>
      <w:r w:rsidRPr="00617F20">
        <w:t xml:space="preserve"> de l</w:t>
      </w:r>
      <w:r w:rsidR="00946262">
        <w:t>’</w:t>
      </w:r>
      <w:r w:rsidRPr="00617F20">
        <w:t>incident.</w:t>
      </w:r>
      <w:r>
        <w:t xml:space="preserve"> </w:t>
      </w:r>
      <w:r w:rsidRPr="009C4FDF">
        <w:t xml:space="preserve">La Commission a publié </w:t>
      </w:r>
      <w:r>
        <w:t>d</w:t>
      </w:r>
      <w:r w:rsidR="00946262">
        <w:t>’</w:t>
      </w:r>
      <w:r>
        <w:t xml:space="preserve">autres </w:t>
      </w:r>
      <w:r w:rsidRPr="009C4FDF">
        <w:t xml:space="preserve">lignes directrices </w:t>
      </w:r>
      <w:r>
        <w:t xml:space="preserve">concernant le filmage et la photographie </w:t>
      </w:r>
      <w:r w:rsidRPr="009C4FDF">
        <w:t>de l</w:t>
      </w:r>
      <w:r w:rsidR="00946262">
        <w:t>’</w:t>
      </w:r>
      <w:r w:rsidRPr="009C4FDF">
        <w:t xml:space="preserve">examen post-mortem </w:t>
      </w:r>
      <w:r>
        <w:t xml:space="preserve">dans les </w:t>
      </w:r>
      <w:r w:rsidRPr="009C4FDF">
        <w:t xml:space="preserve">cas de décès en </w:t>
      </w:r>
      <w:r>
        <w:t>cours de détention</w:t>
      </w:r>
      <w:r w:rsidRPr="009C4FDF">
        <w:t xml:space="preserve">. Elle </w:t>
      </w:r>
      <w:r>
        <w:t xml:space="preserve">y indique </w:t>
      </w:r>
      <w:r w:rsidRPr="009C4FDF">
        <w:t xml:space="preserve">les précautions à prendre avant de </w:t>
      </w:r>
      <w:r w:rsidRPr="009C4FDF">
        <w:lastRenderedPageBreak/>
        <w:t>procéder à l</w:t>
      </w:r>
      <w:r w:rsidR="00946262">
        <w:t>’</w:t>
      </w:r>
      <w:r w:rsidRPr="009C4FDF">
        <w:t xml:space="preserve">examen post-mortem. Des </w:t>
      </w:r>
      <w:r>
        <w:t xml:space="preserve">consignes </w:t>
      </w:r>
      <w:r w:rsidRPr="009C4FDF">
        <w:t xml:space="preserve">strictes </w:t>
      </w:r>
      <w:r>
        <w:t>sont formulées</w:t>
      </w:r>
      <w:r w:rsidRPr="009C4FDF">
        <w:t xml:space="preserve">, </w:t>
      </w:r>
      <w:r>
        <w:t>imposant d</w:t>
      </w:r>
      <w:r w:rsidR="00946262">
        <w:t>’</w:t>
      </w:r>
      <w:r>
        <w:t xml:space="preserve">enregistrer </w:t>
      </w:r>
      <w:r w:rsidRPr="009C4FDF">
        <w:t xml:space="preserve">la voix du médecin </w:t>
      </w:r>
      <w:r>
        <w:t xml:space="preserve">et de prendre des </w:t>
      </w:r>
      <w:r w:rsidRPr="009C4FDF">
        <w:t xml:space="preserve">photographies en couleur </w:t>
      </w:r>
      <w:r>
        <w:t xml:space="preserve">de tout le </w:t>
      </w:r>
      <w:r w:rsidRPr="009C4FDF">
        <w:t xml:space="preserve">corps et de certaines parties </w:t>
      </w:r>
      <w:r>
        <w:t>de celui-ci en particulier</w:t>
      </w:r>
      <w:r w:rsidRPr="009C4FDF">
        <w:t xml:space="preserve">. Des instructions </w:t>
      </w:r>
      <w:r>
        <w:t>analogues</w:t>
      </w:r>
      <w:r w:rsidRPr="009C4FDF">
        <w:t xml:space="preserve"> concernant les décès en </w:t>
      </w:r>
      <w:r w:rsidRPr="001440FA">
        <w:t xml:space="preserve">prison </w:t>
      </w:r>
      <w:r w:rsidRPr="009C4FDF">
        <w:t xml:space="preserve">ont </w:t>
      </w:r>
      <w:r>
        <w:t xml:space="preserve">aussi </w:t>
      </w:r>
      <w:r w:rsidRPr="009C4FDF">
        <w:t xml:space="preserve">été publiées par la </w:t>
      </w:r>
      <w:r>
        <w:t>Commission</w:t>
      </w:r>
      <w:r w:rsidRPr="009C4FDF">
        <w:t>.</w:t>
      </w:r>
    </w:p>
    <w:p w14:paraId="07DE016B" w14:textId="37916D71" w:rsidR="0033317E" w:rsidRPr="007238C4" w:rsidRDefault="0033317E" w:rsidP="0033317E">
      <w:pPr>
        <w:pStyle w:val="SingleTxtG"/>
        <w:rPr>
          <w:rFonts w:eastAsia="Times New Roman"/>
        </w:rPr>
      </w:pPr>
      <w:r w:rsidRPr="003B1921">
        <w:rPr>
          <w:rFonts w:eastAsia="Times New Roman"/>
        </w:rPr>
        <w:t>92.</w:t>
      </w:r>
      <w:r w:rsidRPr="003B1921">
        <w:rPr>
          <w:rFonts w:eastAsia="Times New Roman"/>
        </w:rPr>
        <w:tab/>
      </w:r>
      <w:r w:rsidRPr="0089355F">
        <w:t>La Commission nationale des droits de l</w:t>
      </w:r>
      <w:r w:rsidR="00946262">
        <w:t>’</w:t>
      </w:r>
      <w:r w:rsidRPr="0089355F">
        <w:t>homme a publié d</w:t>
      </w:r>
      <w:r w:rsidR="00946262">
        <w:t>’</w:t>
      </w:r>
      <w:r w:rsidRPr="0089355F">
        <w:t xml:space="preserve">autres </w:t>
      </w:r>
      <w:r>
        <w:t xml:space="preserve">lignes directrices à observer dans </w:t>
      </w:r>
      <w:r w:rsidRPr="00913EA5">
        <w:rPr>
          <w:rFonts w:eastAsia="Times New Roman"/>
        </w:rPr>
        <w:t xml:space="preserve">la conduite </w:t>
      </w:r>
      <w:r>
        <w:rPr>
          <w:rFonts w:eastAsia="Times New Roman"/>
        </w:rPr>
        <w:t>de l</w:t>
      </w:r>
      <w:r w:rsidR="00946262">
        <w:rPr>
          <w:rFonts w:eastAsia="Times New Roman"/>
        </w:rPr>
        <w:t>’</w:t>
      </w:r>
      <w:r>
        <w:rPr>
          <w:rFonts w:eastAsia="Times New Roman"/>
        </w:rPr>
        <w:t xml:space="preserve">instruction par un magistrat des affaires </w:t>
      </w:r>
      <w:r w:rsidRPr="00913EA5">
        <w:rPr>
          <w:rFonts w:eastAsia="Times New Roman"/>
        </w:rPr>
        <w:t xml:space="preserve">de décès en </w:t>
      </w:r>
      <w:r>
        <w:rPr>
          <w:rFonts w:eastAsia="Times New Roman"/>
        </w:rPr>
        <w:t xml:space="preserve">cours de détention ou pendant une opération de police. </w:t>
      </w:r>
      <w:r>
        <w:t xml:space="preserve">La procédure </w:t>
      </w:r>
      <w:r w:rsidRPr="0089355F">
        <w:t xml:space="preserve">doit être menée </w:t>
      </w:r>
      <w:r>
        <w:t>dans les meilleurs délais</w:t>
      </w:r>
      <w:r w:rsidRPr="0089355F">
        <w:t xml:space="preserve">, sans retard injustifié, </w:t>
      </w:r>
      <w:r>
        <w:t xml:space="preserve">pour examiner </w:t>
      </w:r>
      <w:r w:rsidRPr="0089355F">
        <w:t xml:space="preserve">des aspects </w:t>
      </w:r>
      <w:r>
        <w:t xml:space="preserve">comme </w:t>
      </w:r>
      <w:r w:rsidRPr="0089355F">
        <w:t>la nature des circonstances du décès, l</w:t>
      </w:r>
      <w:r w:rsidR="008145DA">
        <w:t>e</w:t>
      </w:r>
      <w:r w:rsidRPr="0089355F">
        <w:t xml:space="preserve"> </w:t>
      </w:r>
      <w:r>
        <w:t xml:space="preserve">déroulement des faits </w:t>
      </w:r>
      <w:r w:rsidRPr="0089355F">
        <w:t xml:space="preserve">ayant conduit au décès, les causes du décès, la personne </w:t>
      </w:r>
      <w:r>
        <w:t xml:space="preserve">à qui est attribuée la responsabilité </w:t>
      </w:r>
      <w:r w:rsidRPr="0089355F">
        <w:t>du décès et l</w:t>
      </w:r>
      <w:r w:rsidR="00946262">
        <w:t>’</w:t>
      </w:r>
      <w:r w:rsidRPr="0089355F">
        <w:t>adéquation du traitement médical. Il est demandé au magistrat d</w:t>
      </w:r>
      <w:r w:rsidR="00946262">
        <w:t>’</w:t>
      </w:r>
      <w:r w:rsidRPr="0089355F">
        <w:t>examiner le rapport d</w:t>
      </w:r>
      <w:r w:rsidR="00946262">
        <w:t>’</w:t>
      </w:r>
      <w:r w:rsidRPr="0089355F">
        <w:t>enquête, le rapport d</w:t>
      </w:r>
      <w:r w:rsidR="00946262">
        <w:t>’</w:t>
      </w:r>
      <w:r w:rsidRPr="0089355F">
        <w:t xml:space="preserve">autopsie et les autres rapports </w:t>
      </w:r>
      <w:r>
        <w:t>de cette nature</w:t>
      </w:r>
      <w:r w:rsidRPr="0089355F">
        <w:t>.</w:t>
      </w:r>
    </w:p>
    <w:p w14:paraId="6AE917B2" w14:textId="0EDA6540" w:rsidR="0033317E" w:rsidRPr="00510C8C" w:rsidRDefault="0033317E" w:rsidP="0033317E">
      <w:pPr>
        <w:pStyle w:val="SingleTxtG"/>
        <w:rPr>
          <w:rFonts w:eastAsia="Times New Roman"/>
        </w:rPr>
      </w:pPr>
      <w:r w:rsidRPr="00F85D6F">
        <w:rPr>
          <w:rFonts w:eastAsia="Times New Roman"/>
        </w:rPr>
        <w:t>93.</w:t>
      </w:r>
      <w:r w:rsidRPr="00F85D6F">
        <w:rPr>
          <w:rFonts w:eastAsia="Times New Roman"/>
        </w:rPr>
        <w:tab/>
      </w:r>
      <w:r>
        <w:rPr>
          <w:rFonts w:eastAsia="Times New Roman"/>
        </w:rPr>
        <w:t>D</w:t>
      </w:r>
      <w:r w:rsidRPr="00510C8C">
        <w:rPr>
          <w:rFonts w:eastAsia="Times New Roman"/>
        </w:rPr>
        <w:t>ans l</w:t>
      </w:r>
      <w:r w:rsidR="00946262">
        <w:rPr>
          <w:rFonts w:eastAsia="Times New Roman"/>
        </w:rPr>
        <w:t>’</w:t>
      </w:r>
      <w:r w:rsidRPr="00510C8C">
        <w:rPr>
          <w:rFonts w:eastAsia="Times New Roman"/>
        </w:rPr>
        <w:t xml:space="preserve">affaire </w:t>
      </w:r>
      <w:r w:rsidRPr="00510C8C">
        <w:rPr>
          <w:rFonts w:eastAsia="Times New Roman"/>
          <w:i/>
          <w:iCs/>
        </w:rPr>
        <w:t>Prakash Singh and Ors. v. Union of India and Others</w:t>
      </w:r>
      <w:r w:rsidRPr="00510C8C">
        <w:rPr>
          <w:rFonts w:eastAsia="Times New Roman"/>
        </w:rPr>
        <w:t xml:space="preserve">, </w:t>
      </w:r>
      <w:r>
        <w:rPr>
          <w:rFonts w:eastAsia="Times New Roman"/>
        </w:rPr>
        <w:t xml:space="preserve">la </w:t>
      </w:r>
      <w:r w:rsidRPr="00510C8C">
        <w:rPr>
          <w:rFonts w:eastAsia="Times New Roman"/>
        </w:rPr>
        <w:t xml:space="preserve">Cour suprême a </w:t>
      </w:r>
      <w:r>
        <w:rPr>
          <w:rFonts w:eastAsia="Times New Roman"/>
        </w:rPr>
        <w:t>demandé</w:t>
      </w:r>
      <w:r w:rsidRPr="00510C8C">
        <w:rPr>
          <w:rFonts w:eastAsia="Times New Roman"/>
        </w:rPr>
        <w:t xml:space="preserve"> </w:t>
      </w:r>
      <w:r>
        <w:rPr>
          <w:rFonts w:eastAsia="Times New Roman"/>
        </w:rPr>
        <w:t>que soit instituée à l</w:t>
      </w:r>
      <w:r w:rsidR="00946262">
        <w:rPr>
          <w:rFonts w:eastAsia="Times New Roman"/>
        </w:rPr>
        <w:t>’</w:t>
      </w:r>
      <w:r>
        <w:rPr>
          <w:rFonts w:eastAsia="Times New Roman"/>
        </w:rPr>
        <w:t>échelon du district une autorité chargée d</w:t>
      </w:r>
      <w:r w:rsidR="00946262">
        <w:rPr>
          <w:rFonts w:eastAsia="Times New Roman"/>
        </w:rPr>
        <w:t>’</w:t>
      </w:r>
      <w:r>
        <w:rPr>
          <w:rFonts w:eastAsia="Times New Roman"/>
        </w:rPr>
        <w:t xml:space="preserve">examiner les </w:t>
      </w:r>
      <w:r w:rsidRPr="00510C8C">
        <w:rPr>
          <w:rFonts w:eastAsia="Times New Roman"/>
        </w:rPr>
        <w:t>plaintes contre la police pour examiner les plaintes contre les officiers de police (</w:t>
      </w:r>
      <w:r>
        <w:rPr>
          <w:rFonts w:eastAsia="Times New Roman"/>
        </w:rPr>
        <w:t>de rang équivalent à celui de commissaire de police adjoint</w:t>
      </w:r>
      <w:r w:rsidRPr="00510C8C">
        <w:rPr>
          <w:rFonts w:eastAsia="Times New Roman"/>
        </w:rPr>
        <w:t xml:space="preserve">), une structure </w:t>
      </w:r>
      <w:r>
        <w:rPr>
          <w:rFonts w:eastAsia="Times New Roman"/>
        </w:rPr>
        <w:t xml:space="preserve">analogue devant être mise </w:t>
      </w:r>
      <w:r w:rsidRPr="00510C8C">
        <w:rPr>
          <w:rFonts w:eastAsia="Times New Roman"/>
        </w:rPr>
        <w:t xml:space="preserve">en place </w:t>
      </w:r>
      <w:r>
        <w:rPr>
          <w:rFonts w:eastAsia="Times New Roman"/>
        </w:rPr>
        <w:t>à l</w:t>
      </w:r>
      <w:r w:rsidR="00946262">
        <w:rPr>
          <w:rFonts w:eastAsia="Times New Roman"/>
        </w:rPr>
        <w:t>’</w:t>
      </w:r>
      <w:r>
        <w:rPr>
          <w:rFonts w:eastAsia="Times New Roman"/>
        </w:rPr>
        <w:t xml:space="preserve">échelon </w:t>
      </w:r>
      <w:r w:rsidRPr="00510C8C">
        <w:rPr>
          <w:rFonts w:eastAsia="Times New Roman"/>
        </w:rPr>
        <w:t>de l</w:t>
      </w:r>
      <w:r w:rsidR="00946262">
        <w:rPr>
          <w:rFonts w:eastAsia="Times New Roman"/>
        </w:rPr>
        <w:t>’</w:t>
      </w:r>
      <w:r w:rsidRPr="00510C8C">
        <w:rPr>
          <w:rFonts w:eastAsia="Times New Roman"/>
        </w:rPr>
        <w:t xml:space="preserve">État. La </w:t>
      </w:r>
      <w:r>
        <w:rPr>
          <w:rFonts w:eastAsia="Times New Roman"/>
        </w:rPr>
        <w:t>Commission nationale des droits de l</w:t>
      </w:r>
      <w:r w:rsidR="00946262">
        <w:rPr>
          <w:rFonts w:eastAsia="Times New Roman"/>
        </w:rPr>
        <w:t>’</w:t>
      </w:r>
      <w:r>
        <w:rPr>
          <w:rFonts w:eastAsia="Times New Roman"/>
        </w:rPr>
        <w:t>homme s</w:t>
      </w:r>
      <w:r w:rsidR="00946262">
        <w:rPr>
          <w:rFonts w:eastAsia="Times New Roman"/>
        </w:rPr>
        <w:t>’</w:t>
      </w:r>
      <w:r>
        <w:rPr>
          <w:rFonts w:eastAsia="Times New Roman"/>
        </w:rPr>
        <w:t xml:space="preserve">emploie à </w:t>
      </w:r>
      <w:r w:rsidRPr="00510C8C">
        <w:rPr>
          <w:rFonts w:eastAsia="Times New Roman"/>
        </w:rPr>
        <w:t xml:space="preserve">sensibiliser les fonctionnaires </w:t>
      </w:r>
      <w:r>
        <w:rPr>
          <w:rFonts w:eastAsia="Times New Roman"/>
        </w:rPr>
        <w:t xml:space="preserve">au moyen </w:t>
      </w:r>
      <w:r w:rsidRPr="00510C8C">
        <w:rPr>
          <w:rFonts w:eastAsia="Times New Roman"/>
        </w:rPr>
        <w:t>d</w:t>
      </w:r>
      <w:r w:rsidR="00946262">
        <w:rPr>
          <w:rFonts w:eastAsia="Times New Roman"/>
        </w:rPr>
        <w:t>’</w:t>
      </w:r>
      <w:r w:rsidRPr="00510C8C">
        <w:rPr>
          <w:rFonts w:eastAsia="Times New Roman"/>
        </w:rPr>
        <w:t xml:space="preserve">ateliers et de séminaires </w:t>
      </w:r>
      <w:r>
        <w:rPr>
          <w:rFonts w:eastAsia="Times New Roman"/>
        </w:rPr>
        <w:t xml:space="preserve">afin de garantir </w:t>
      </w:r>
      <w:r w:rsidRPr="00510C8C">
        <w:rPr>
          <w:rFonts w:eastAsia="Times New Roman"/>
        </w:rPr>
        <w:t>une meilleure protection des droits de l</w:t>
      </w:r>
      <w:r w:rsidR="00946262">
        <w:rPr>
          <w:rFonts w:eastAsia="Times New Roman"/>
        </w:rPr>
        <w:t>’</w:t>
      </w:r>
      <w:r w:rsidRPr="00510C8C">
        <w:rPr>
          <w:rFonts w:eastAsia="Times New Roman"/>
        </w:rPr>
        <w:t>homme.</w:t>
      </w:r>
    </w:p>
    <w:p w14:paraId="0B3EFFDA" w14:textId="612060FD" w:rsidR="0033317E" w:rsidRPr="003F2828" w:rsidRDefault="0033317E" w:rsidP="0033317E">
      <w:pPr>
        <w:pStyle w:val="SingleTxtG"/>
        <w:rPr>
          <w:rFonts w:eastAsia="Times New Roman"/>
        </w:rPr>
      </w:pPr>
      <w:r w:rsidRPr="0005231C">
        <w:rPr>
          <w:rFonts w:eastAsia="Times New Roman"/>
        </w:rPr>
        <w:t>94.</w:t>
      </w:r>
      <w:r w:rsidRPr="0005231C">
        <w:rPr>
          <w:rFonts w:eastAsia="Times New Roman"/>
        </w:rPr>
        <w:tab/>
      </w:r>
      <w:r>
        <w:t xml:space="preserve">La loi ne reconnaît pas aux personnes qui se disent victimes </w:t>
      </w:r>
      <w:r w:rsidRPr="003F2828">
        <w:t>d</w:t>
      </w:r>
      <w:r w:rsidR="00946262">
        <w:t>’</w:t>
      </w:r>
      <w:r w:rsidRPr="003F2828">
        <w:t xml:space="preserve">arrestation ou </w:t>
      </w:r>
      <w:r>
        <w:t xml:space="preserve">de </w:t>
      </w:r>
      <w:r w:rsidRPr="003F2828">
        <w:t>détention illégale</w:t>
      </w:r>
      <w:r>
        <w:t>s</w:t>
      </w:r>
      <w:r w:rsidRPr="003F2828">
        <w:t xml:space="preserve"> de droit à </w:t>
      </w:r>
      <w:r>
        <w:t xml:space="preserve">réparation opposable à </w:t>
      </w:r>
      <w:r w:rsidRPr="003F2828">
        <w:t>l</w:t>
      </w:r>
      <w:r w:rsidR="00946262">
        <w:t>’</w:t>
      </w:r>
      <w:r w:rsidRPr="003F2828">
        <w:t xml:space="preserve">État. </w:t>
      </w:r>
      <w:r>
        <w:t>L</w:t>
      </w:r>
      <w:r w:rsidRPr="003F2828">
        <w:t xml:space="preserve">es tribunaux indiens ont </w:t>
      </w:r>
      <w:r>
        <w:t xml:space="preserve">cependant </w:t>
      </w:r>
      <w:r w:rsidRPr="003F2828">
        <w:t xml:space="preserve">reconnu ce droit, comme </w:t>
      </w:r>
      <w:r>
        <w:t xml:space="preserve">il ressort des </w:t>
      </w:r>
      <w:r w:rsidRPr="003F2828">
        <w:t>observations de la Cour suprême dans l</w:t>
      </w:r>
      <w:r w:rsidR="00946262">
        <w:t>’</w:t>
      </w:r>
      <w:r w:rsidRPr="003F2828">
        <w:t xml:space="preserve">affaire </w:t>
      </w:r>
      <w:r w:rsidRPr="00A05FCF">
        <w:rPr>
          <w:i/>
          <w:iCs/>
        </w:rPr>
        <w:t>Nilabati Behra v. State of Orissa</w:t>
      </w:r>
      <w:r>
        <w:t> </w:t>
      </w:r>
      <w:r w:rsidRPr="003F2828">
        <w:t xml:space="preserve">: </w:t>
      </w:r>
      <w:r>
        <w:t>« la réparation sous forme d</w:t>
      </w:r>
      <w:r w:rsidR="00946262">
        <w:t>’</w:t>
      </w:r>
      <w:r>
        <w:t>indemnisation pécuniaire</w:t>
      </w:r>
      <w:r w:rsidR="008145DA">
        <w:t xml:space="preserve"> </w:t>
      </w:r>
      <w:r w:rsidRPr="003F2828">
        <w:t xml:space="preserve">... </w:t>
      </w:r>
      <w:r>
        <w:t xml:space="preserve">concernant </w:t>
      </w:r>
      <w:r w:rsidRPr="003F2828">
        <w:t xml:space="preserve">les droits </w:t>
      </w:r>
      <w:r>
        <w:t xml:space="preserve">inaliénables </w:t>
      </w:r>
      <w:r w:rsidRPr="003F2828">
        <w:t xml:space="preserve">garantis </w:t>
      </w:r>
      <w:r>
        <w:t xml:space="preserve">à </w:t>
      </w:r>
      <w:r w:rsidRPr="003F2828">
        <w:t>l</w:t>
      </w:r>
      <w:r w:rsidR="00946262">
        <w:t>’</w:t>
      </w:r>
      <w:r w:rsidRPr="003F2828">
        <w:t xml:space="preserve">article 21 de la Constitution </w:t>
      </w:r>
      <w:r>
        <w:t xml:space="preserve">fait partie des recours existant dans le </w:t>
      </w:r>
      <w:r w:rsidRPr="003F2828">
        <w:t>droit public</w:t>
      </w:r>
      <w:r>
        <w:t> »</w:t>
      </w:r>
      <w:r w:rsidRPr="003F2828">
        <w:t xml:space="preserve">. Dans </w:t>
      </w:r>
      <w:r>
        <w:t xml:space="preserve">un nombre limité de </w:t>
      </w:r>
      <w:r w:rsidRPr="003F2828">
        <w:t xml:space="preserve">cas, les tribunaux et la </w:t>
      </w:r>
      <w:r>
        <w:t>Commission nationale des droits de l</w:t>
      </w:r>
      <w:r w:rsidR="00946262">
        <w:t>’</w:t>
      </w:r>
      <w:r>
        <w:t xml:space="preserve">homme </w:t>
      </w:r>
      <w:r w:rsidRPr="003F2828">
        <w:t xml:space="preserve">ont ordonné le </w:t>
      </w:r>
      <w:r>
        <w:t xml:space="preserve">versement </w:t>
      </w:r>
      <w:r w:rsidRPr="003F2828">
        <w:t>d</w:t>
      </w:r>
      <w:r w:rsidR="00946262">
        <w:t>’</w:t>
      </w:r>
      <w:r w:rsidRPr="003F2828">
        <w:t xml:space="preserve">une </w:t>
      </w:r>
      <w:r>
        <w:t xml:space="preserve">indemnisation, et </w:t>
      </w:r>
      <w:r w:rsidRPr="003F2828">
        <w:t>l</w:t>
      </w:r>
      <w:r w:rsidR="00946262">
        <w:t>’</w:t>
      </w:r>
      <w:r w:rsidRPr="003F2828">
        <w:t xml:space="preserve">État a dûment </w:t>
      </w:r>
      <w:r>
        <w:t>donné suite</w:t>
      </w:r>
      <w:r w:rsidRPr="003F2828">
        <w:t>.</w:t>
      </w:r>
    </w:p>
    <w:p w14:paraId="0AEA0F29" w14:textId="612A4512" w:rsidR="0033317E" w:rsidRPr="0005231C" w:rsidRDefault="0033317E" w:rsidP="0033317E">
      <w:pPr>
        <w:pStyle w:val="SingleTxtG"/>
        <w:rPr>
          <w:rFonts w:eastAsia="Times New Roman"/>
        </w:rPr>
      </w:pPr>
      <w:r w:rsidRPr="00E0573E">
        <w:rPr>
          <w:rFonts w:eastAsia="Times New Roman"/>
        </w:rPr>
        <w:t>95.</w:t>
      </w:r>
      <w:r w:rsidRPr="00E0573E">
        <w:rPr>
          <w:rFonts w:eastAsia="Times New Roman"/>
        </w:rPr>
        <w:tab/>
      </w:r>
      <w:r w:rsidRPr="0005231C">
        <w:rPr>
          <w:rFonts w:eastAsia="Times New Roman"/>
        </w:rPr>
        <w:t xml:space="preserve">La loi indienne </w:t>
      </w:r>
      <w:r>
        <w:rPr>
          <w:rFonts w:eastAsia="Times New Roman"/>
        </w:rPr>
        <w:t xml:space="preserve">reprend les prescriptions </w:t>
      </w:r>
      <w:r w:rsidRPr="0005231C">
        <w:rPr>
          <w:rFonts w:eastAsia="Times New Roman"/>
        </w:rPr>
        <w:t>de l</w:t>
      </w:r>
      <w:r w:rsidR="00946262">
        <w:rPr>
          <w:rFonts w:eastAsia="Times New Roman"/>
        </w:rPr>
        <w:t>’</w:t>
      </w:r>
      <w:r w:rsidRPr="0005231C">
        <w:rPr>
          <w:rFonts w:eastAsia="Times New Roman"/>
        </w:rPr>
        <w:t>article 7 du Pacte. L</w:t>
      </w:r>
      <w:r w:rsidR="00946262">
        <w:rPr>
          <w:rFonts w:eastAsia="Times New Roman"/>
        </w:rPr>
        <w:t>’</w:t>
      </w:r>
      <w:r w:rsidRPr="0005231C">
        <w:rPr>
          <w:rFonts w:eastAsia="Times New Roman"/>
        </w:rPr>
        <w:t>Inde a signé mais</w:t>
      </w:r>
      <w:r>
        <w:rPr>
          <w:rFonts w:eastAsia="Times New Roman"/>
        </w:rPr>
        <w:t xml:space="preserve"> n</w:t>
      </w:r>
      <w:r w:rsidR="00946262">
        <w:rPr>
          <w:rFonts w:eastAsia="Times New Roman"/>
        </w:rPr>
        <w:t>’</w:t>
      </w:r>
      <w:r>
        <w:rPr>
          <w:rFonts w:eastAsia="Times New Roman"/>
        </w:rPr>
        <w:t>a</w:t>
      </w:r>
      <w:r w:rsidRPr="0005231C">
        <w:rPr>
          <w:rFonts w:eastAsia="Times New Roman"/>
        </w:rPr>
        <w:t xml:space="preserve"> pas ratifié la Convention contre la torture et autres peines ou traitements cruels, inhumains ou dégradants. Le cadre de </w:t>
      </w:r>
      <w:r>
        <w:rPr>
          <w:rFonts w:eastAsia="Times New Roman"/>
        </w:rPr>
        <w:t xml:space="preserve">la </w:t>
      </w:r>
      <w:r w:rsidRPr="0005231C">
        <w:rPr>
          <w:rFonts w:eastAsia="Times New Roman"/>
        </w:rPr>
        <w:t xml:space="preserve">lutte contre la torture, y compris les mesures correctives </w:t>
      </w:r>
      <w:r>
        <w:rPr>
          <w:rFonts w:eastAsia="Times New Roman"/>
        </w:rPr>
        <w:t>dont l</w:t>
      </w:r>
      <w:r w:rsidR="00946262">
        <w:rPr>
          <w:rFonts w:eastAsia="Times New Roman"/>
        </w:rPr>
        <w:t>’</w:t>
      </w:r>
      <w:r>
        <w:rPr>
          <w:rFonts w:eastAsia="Times New Roman"/>
        </w:rPr>
        <w:t xml:space="preserve">Inde a fait état dans son </w:t>
      </w:r>
      <w:r w:rsidRPr="0005231C">
        <w:rPr>
          <w:rFonts w:eastAsia="Times New Roman"/>
        </w:rPr>
        <w:t xml:space="preserve">troisième rapport périodique, </w:t>
      </w:r>
      <w:r>
        <w:rPr>
          <w:rFonts w:eastAsia="Times New Roman"/>
        </w:rPr>
        <w:t>est toujours appliqué intégralement</w:t>
      </w:r>
      <w:r w:rsidRPr="0005231C">
        <w:rPr>
          <w:rFonts w:eastAsia="Times New Roman"/>
        </w:rPr>
        <w:t>. En outre, un rapport complet de la Commission juridique de l</w:t>
      </w:r>
      <w:r w:rsidR="00946262">
        <w:rPr>
          <w:rFonts w:eastAsia="Times New Roman"/>
        </w:rPr>
        <w:t>’</w:t>
      </w:r>
      <w:r w:rsidRPr="0005231C">
        <w:rPr>
          <w:rFonts w:eastAsia="Times New Roman"/>
        </w:rPr>
        <w:t xml:space="preserve">Inde est attendu sur la question de la prévention de la torture, </w:t>
      </w:r>
      <w:r>
        <w:rPr>
          <w:rFonts w:eastAsia="Times New Roman"/>
        </w:rPr>
        <w:t>dont celle-ci s</w:t>
      </w:r>
      <w:r w:rsidR="00946262">
        <w:rPr>
          <w:rFonts w:eastAsia="Times New Roman"/>
        </w:rPr>
        <w:t>’</w:t>
      </w:r>
      <w:r>
        <w:rPr>
          <w:rFonts w:eastAsia="Times New Roman"/>
        </w:rPr>
        <w:t>est saisie</w:t>
      </w:r>
      <w:r w:rsidRPr="0005231C">
        <w:rPr>
          <w:rFonts w:eastAsia="Times New Roman"/>
        </w:rPr>
        <w:t>.</w:t>
      </w:r>
    </w:p>
    <w:p w14:paraId="50545DE0" w14:textId="3235BB0E" w:rsidR="0033317E" w:rsidRPr="00AB3DAC" w:rsidRDefault="0033317E" w:rsidP="0033317E">
      <w:pPr>
        <w:pStyle w:val="H1G"/>
      </w:pPr>
      <w:r w:rsidRPr="0005231C">
        <w:tab/>
      </w:r>
      <w:r w:rsidRPr="0005231C">
        <w:tab/>
      </w:r>
      <w:r w:rsidRPr="00AB3DAC">
        <w:t xml:space="preserve">Liberté et sécurité de la personne, et administration de la justice </w:t>
      </w:r>
      <w:r w:rsidR="008145DA">
        <w:br/>
      </w:r>
      <w:r w:rsidRPr="00AB3DAC">
        <w:t>et procès équitable (art. 2, 7, 9 et 14)</w:t>
      </w:r>
    </w:p>
    <w:p w14:paraId="4FA24D3D" w14:textId="77777777" w:rsidR="0033317E" w:rsidRDefault="0033317E" w:rsidP="0033317E">
      <w:pPr>
        <w:pStyle w:val="H23G"/>
      </w:pPr>
      <w:r w:rsidRPr="00AB3DAC">
        <w:tab/>
      </w:r>
      <w:r w:rsidRPr="00AB3DAC">
        <w:tab/>
      </w:r>
      <w:r w:rsidRPr="00BD2261">
        <w:t xml:space="preserve">Réponse au paragraphe </w:t>
      </w:r>
      <w:r>
        <w:t>19</w:t>
      </w:r>
      <w:r w:rsidRPr="00BD2261">
        <w:t xml:space="preserve"> de la liste de poi</w:t>
      </w:r>
      <w:r>
        <w:t>nts</w:t>
      </w:r>
    </w:p>
    <w:p w14:paraId="207A0876" w14:textId="75603B98" w:rsidR="0033317E" w:rsidRPr="004019DC" w:rsidRDefault="0033317E" w:rsidP="0033317E">
      <w:pPr>
        <w:pStyle w:val="SingleTxtG"/>
        <w:rPr>
          <w:rFonts w:eastAsia="Times New Roman"/>
          <w:i/>
          <w:iCs/>
        </w:rPr>
      </w:pPr>
      <w:r w:rsidRPr="008379CD">
        <w:rPr>
          <w:rFonts w:eastAsia="Times New Roman"/>
          <w:iCs/>
        </w:rPr>
        <w:t>96.</w:t>
      </w:r>
      <w:r w:rsidRPr="008379CD">
        <w:rPr>
          <w:rFonts w:eastAsia="Times New Roman"/>
          <w:iCs/>
        </w:rPr>
        <w:tab/>
      </w:r>
      <w:r w:rsidRPr="00E0573E">
        <w:t xml:space="preserve">Les dispositions </w:t>
      </w:r>
      <w:r>
        <w:t xml:space="preserve">du Code de procédure pénale relatives à </w:t>
      </w:r>
      <w:r w:rsidRPr="00E0573E">
        <w:t>l</w:t>
      </w:r>
      <w:r w:rsidR="00946262">
        <w:t>’</w:t>
      </w:r>
      <w:r w:rsidRPr="00E0573E">
        <w:t xml:space="preserve">arrestation </w:t>
      </w:r>
      <w:r>
        <w:t xml:space="preserve">des personnes reposent </w:t>
      </w:r>
      <w:r w:rsidRPr="00E0573E">
        <w:t xml:space="preserve">sur les principes du caractère raisonnable, de la certitude et de la nécessité. La loi </w:t>
      </w:r>
      <w:r>
        <w:t xml:space="preserve">prévoit que des mesures minimales de contrainte sont appliquées aux </w:t>
      </w:r>
      <w:r w:rsidRPr="00E0573E">
        <w:t xml:space="preserve">personnes arrêtées </w:t>
      </w:r>
      <w:r>
        <w:t>afin d</w:t>
      </w:r>
      <w:r w:rsidR="00946262">
        <w:t>’</w:t>
      </w:r>
      <w:r>
        <w:t>empêcher l</w:t>
      </w:r>
      <w:r w:rsidR="00946262">
        <w:t>’</w:t>
      </w:r>
      <w:r>
        <w:t xml:space="preserve">évasion. </w:t>
      </w:r>
      <w:r w:rsidRPr="00E0573E">
        <w:t xml:space="preserve">Elle leur garantit </w:t>
      </w:r>
      <w:r>
        <w:t xml:space="preserve">aussi </w:t>
      </w:r>
      <w:r w:rsidRPr="00E0573E">
        <w:t xml:space="preserve">le droit </w:t>
      </w:r>
      <w:r>
        <w:t>d</w:t>
      </w:r>
      <w:r w:rsidR="00946262">
        <w:t>’</w:t>
      </w:r>
      <w:r>
        <w:t>être représentées en justice</w:t>
      </w:r>
      <w:r w:rsidRPr="00E0573E">
        <w:t xml:space="preserve"> et le droit à la libération sous caution. Soulignant l</w:t>
      </w:r>
      <w:r w:rsidR="00946262">
        <w:t>’</w:t>
      </w:r>
      <w:r w:rsidRPr="00E0573E">
        <w:t xml:space="preserve">importance </w:t>
      </w:r>
      <w:r>
        <w:t xml:space="preserve">primordiale </w:t>
      </w:r>
      <w:r w:rsidRPr="00E0573E">
        <w:t>des libertés individuelles, la Cour suprême, dans l</w:t>
      </w:r>
      <w:r w:rsidR="00946262">
        <w:t>’</w:t>
      </w:r>
      <w:r w:rsidRPr="00E0573E">
        <w:t xml:space="preserve">affaire </w:t>
      </w:r>
      <w:r w:rsidRPr="008379CD">
        <w:rPr>
          <w:i/>
          <w:iCs/>
        </w:rPr>
        <w:t>DK Basu v. State of West Bengal</w:t>
      </w:r>
      <w:r w:rsidRPr="00E0573E">
        <w:t xml:space="preserve">, a </w:t>
      </w:r>
      <w:r>
        <w:t xml:space="preserve">défini des lignes directrices complètes </w:t>
      </w:r>
      <w:r w:rsidRPr="00E0573E">
        <w:t>concernant les arrestations.</w:t>
      </w:r>
      <w:r>
        <w:t xml:space="preserve"> </w:t>
      </w:r>
      <w:r w:rsidRPr="000C5B7B">
        <w:t xml:space="preserve">Les tribunaux indiens ont accordé une </w:t>
      </w:r>
      <w:r>
        <w:t>réparation</w:t>
      </w:r>
      <w:r w:rsidRPr="000C5B7B">
        <w:t xml:space="preserve"> pour les violations établies </w:t>
      </w:r>
      <w:r>
        <w:t xml:space="preserve">de </w:t>
      </w:r>
      <w:r w:rsidRPr="000C5B7B">
        <w:t xml:space="preserve">droits fondamentaux, y compris </w:t>
      </w:r>
      <w:r>
        <w:t xml:space="preserve">le droit à </w:t>
      </w:r>
      <w:r w:rsidRPr="000C5B7B">
        <w:t xml:space="preserve">la liberté. La Cour suprême </w:t>
      </w:r>
      <w:r>
        <w:t xml:space="preserve">a fait valoir </w:t>
      </w:r>
      <w:r w:rsidRPr="000C5B7B">
        <w:t xml:space="preserve">à </w:t>
      </w:r>
      <w:r>
        <w:t xml:space="preserve">ce propos </w:t>
      </w:r>
      <w:r w:rsidRPr="000C5B7B">
        <w:t xml:space="preserve">que </w:t>
      </w:r>
      <w:r>
        <w:t>« </w:t>
      </w:r>
      <w:r w:rsidRPr="000C5B7B">
        <w:t xml:space="preserve">le droit à indemnisation </w:t>
      </w:r>
      <w:r>
        <w:t xml:space="preserve">pallie dans une certaine mesure les </w:t>
      </w:r>
      <w:r w:rsidRPr="000C5B7B">
        <w:t>actes illégaux d</w:t>
      </w:r>
      <w:r w:rsidR="00946262">
        <w:t>’</w:t>
      </w:r>
      <w:r w:rsidRPr="000C5B7B">
        <w:t>entités qui agissent au nom de l</w:t>
      </w:r>
      <w:r w:rsidR="00946262">
        <w:t>’</w:t>
      </w:r>
      <w:r w:rsidRPr="000C5B7B">
        <w:t>intérêt public et</w:t>
      </w:r>
      <w:r>
        <w:t xml:space="preserve"> s</w:t>
      </w:r>
      <w:r w:rsidR="00946262">
        <w:t>’</w:t>
      </w:r>
      <w:r>
        <w:t xml:space="preserve">abritent pour leur protection derrière le paravent des </w:t>
      </w:r>
      <w:r w:rsidRPr="000C5B7B">
        <w:t>pouvoirs de l</w:t>
      </w:r>
      <w:r w:rsidR="00946262">
        <w:t>’</w:t>
      </w:r>
      <w:r w:rsidRPr="000C5B7B">
        <w:t>État</w:t>
      </w:r>
      <w:r>
        <w:t> ».</w:t>
      </w:r>
    </w:p>
    <w:p w14:paraId="04A34E8B" w14:textId="77777777" w:rsidR="0033317E" w:rsidRPr="006E6920" w:rsidRDefault="0033317E" w:rsidP="0033317E">
      <w:pPr>
        <w:pStyle w:val="H4G"/>
        <w:rPr>
          <w:rFonts w:eastAsia="Times New Roman"/>
        </w:rPr>
      </w:pPr>
      <w:r w:rsidRPr="004019DC">
        <w:tab/>
      </w:r>
      <w:r w:rsidRPr="004019DC">
        <w:tab/>
      </w:r>
      <w:r w:rsidRPr="006E6920">
        <w:t>Réponse au paragraphe 19 a)</w:t>
      </w:r>
    </w:p>
    <w:p w14:paraId="0808DC67" w14:textId="1E7C46A3" w:rsidR="0033317E" w:rsidRPr="003A4340" w:rsidRDefault="0033317E" w:rsidP="0033317E">
      <w:pPr>
        <w:pStyle w:val="SingleTxtG"/>
      </w:pPr>
      <w:bookmarkStart w:id="12" w:name="_Hlk75563746"/>
      <w:r w:rsidRPr="00A33D57">
        <w:t>97.</w:t>
      </w:r>
      <w:r w:rsidRPr="00A33D57">
        <w:tab/>
      </w:r>
      <w:bookmarkEnd w:id="12"/>
      <w:r w:rsidRPr="009844F2">
        <w:t>L</w:t>
      </w:r>
      <w:r w:rsidR="00946262">
        <w:t>’</w:t>
      </w:r>
      <w:r w:rsidRPr="009844F2">
        <w:t>Inde, pays de 1,35 milliard d</w:t>
      </w:r>
      <w:r w:rsidR="00946262">
        <w:t>’</w:t>
      </w:r>
      <w:r w:rsidRPr="009844F2">
        <w:t xml:space="preserve">habitants </w:t>
      </w:r>
      <w:r>
        <w:t xml:space="preserve">ayant des </w:t>
      </w:r>
      <w:r w:rsidRPr="009844F2">
        <w:t xml:space="preserve">besoins et </w:t>
      </w:r>
      <w:r>
        <w:t xml:space="preserve">attentes </w:t>
      </w:r>
      <w:r w:rsidRPr="009844F2">
        <w:t xml:space="preserve">juridiques </w:t>
      </w:r>
      <w:r>
        <w:t xml:space="preserve">très </w:t>
      </w:r>
      <w:r w:rsidRPr="009844F2">
        <w:t xml:space="preserve">divers, veille à ce que chacun ait accès à </w:t>
      </w:r>
      <w:r>
        <w:t>l</w:t>
      </w:r>
      <w:r w:rsidR="00946262">
        <w:t>’</w:t>
      </w:r>
      <w:r w:rsidRPr="009844F2">
        <w:t xml:space="preserve">aide </w:t>
      </w:r>
      <w:r>
        <w:t xml:space="preserve">juridictionnelle à travers le Comité des </w:t>
      </w:r>
      <w:r w:rsidRPr="009844F2">
        <w:t xml:space="preserve">services juridiques de la Cour suprême, 39 </w:t>
      </w:r>
      <w:r>
        <w:t>C</w:t>
      </w:r>
      <w:r w:rsidRPr="009844F2">
        <w:t>omités de</w:t>
      </w:r>
      <w:r>
        <w:t>s</w:t>
      </w:r>
      <w:r w:rsidRPr="009844F2">
        <w:t xml:space="preserve"> services</w:t>
      </w:r>
      <w:r>
        <w:t xml:space="preserve"> juridiques</w:t>
      </w:r>
      <w:r w:rsidRPr="009844F2">
        <w:t xml:space="preserve"> </w:t>
      </w:r>
      <w:r>
        <w:t xml:space="preserve">près les </w:t>
      </w:r>
      <w:r w:rsidRPr="009844F2">
        <w:t>Haute</w:t>
      </w:r>
      <w:r>
        <w:t>s</w:t>
      </w:r>
      <w:r w:rsidRPr="009844F2">
        <w:t xml:space="preserve"> Cour</w:t>
      </w:r>
      <w:r>
        <w:t>s</w:t>
      </w:r>
      <w:r w:rsidRPr="009844F2">
        <w:t xml:space="preserve">, 36 </w:t>
      </w:r>
      <w:r>
        <w:t>A</w:t>
      </w:r>
      <w:r w:rsidRPr="009844F2">
        <w:t>utorités de</w:t>
      </w:r>
      <w:r>
        <w:t>s</w:t>
      </w:r>
      <w:r w:rsidRPr="009844F2">
        <w:t xml:space="preserve"> services juridiques </w:t>
      </w:r>
      <w:r>
        <w:t xml:space="preserve">au niveau des </w:t>
      </w:r>
      <w:r w:rsidRPr="009844F2">
        <w:t>État</w:t>
      </w:r>
      <w:r>
        <w:t>s</w:t>
      </w:r>
      <w:r w:rsidRPr="009844F2">
        <w:t xml:space="preserve">, 670 </w:t>
      </w:r>
      <w:r>
        <w:t>A</w:t>
      </w:r>
      <w:r w:rsidRPr="009844F2">
        <w:t>utorités de</w:t>
      </w:r>
      <w:r>
        <w:t>s</w:t>
      </w:r>
      <w:r w:rsidRPr="009844F2">
        <w:t xml:space="preserve"> services </w:t>
      </w:r>
      <w:r w:rsidRPr="009844F2">
        <w:lastRenderedPageBreak/>
        <w:t xml:space="preserve">juridiques </w:t>
      </w:r>
      <w:r>
        <w:t>à l</w:t>
      </w:r>
      <w:r w:rsidR="00946262">
        <w:t>’</w:t>
      </w:r>
      <w:r>
        <w:t xml:space="preserve">échelon du </w:t>
      </w:r>
      <w:r w:rsidRPr="009844F2">
        <w:t>district et 2</w:t>
      </w:r>
      <w:r>
        <w:t xml:space="preserve"> </w:t>
      </w:r>
      <w:r w:rsidRPr="009844F2">
        <w:t xml:space="preserve">277 </w:t>
      </w:r>
      <w:r>
        <w:t>C</w:t>
      </w:r>
      <w:r w:rsidRPr="009844F2">
        <w:t>omités de</w:t>
      </w:r>
      <w:r>
        <w:t>s</w:t>
      </w:r>
      <w:r w:rsidRPr="009844F2">
        <w:t xml:space="preserve"> services juridiques </w:t>
      </w:r>
      <w:r>
        <w:t>à l</w:t>
      </w:r>
      <w:r w:rsidR="00946262">
        <w:t>’</w:t>
      </w:r>
      <w:r>
        <w:t>échelon du</w:t>
      </w:r>
      <w:r w:rsidRPr="009844F2">
        <w:t xml:space="preserve"> taluk. L</w:t>
      </w:r>
      <w:r w:rsidR="00946262">
        <w:t>’</w:t>
      </w:r>
      <w:r w:rsidRPr="009844F2">
        <w:t xml:space="preserve">article 39A de la Constitution indienne prévoit </w:t>
      </w:r>
      <w:r>
        <w:t>l</w:t>
      </w:r>
      <w:r w:rsidR="00946262">
        <w:t>’</w:t>
      </w:r>
      <w:r w:rsidRPr="009844F2">
        <w:t xml:space="preserve">aide </w:t>
      </w:r>
      <w:r>
        <w:t>juridictionnelle</w:t>
      </w:r>
      <w:r w:rsidRPr="009844F2">
        <w:t xml:space="preserve"> gratuite afin </w:t>
      </w:r>
      <w:r>
        <w:t>que</w:t>
      </w:r>
      <w:r w:rsidRPr="009844F2">
        <w:t xml:space="preserve"> </w:t>
      </w:r>
      <w:r>
        <w:t>chaque citoyen ait la possibilité d</w:t>
      </w:r>
      <w:r w:rsidR="00946262">
        <w:t>’</w:t>
      </w:r>
      <w:r>
        <w:t xml:space="preserve">obtenir justice. </w:t>
      </w:r>
      <w:r w:rsidRPr="009844F2">
        <w:t xml:space="preserve">Des </w:t>
      </w:r>
      <w:r>
        <w:t>A</w:t>
      </w:r>
      <w:r w:rsidRPr="009844F2">
        <w:t>utorités de</w:t>
      </w:r>
      <w:r>
        <w:t>s</w:t>
      </w:r>
      <w:r w:rsidRPr="009844F2">
        <w:t xml:space="preserve"> services juridiques ont été </w:t>
      </w:r>
      <w:r>
        <w:t xml:space="preserve">instituées </w:t>
      </w:r>
      <w:r w:rsidRPr="009844F2">
        <w:t xml:space="preserve">en vertu de la loi de 1987 </w:t>
      </w:r>
      <w:r>
        <w:t>relative aux A</w:t>
      </w:r>
      <w:r w:rsidRPr="009844F2">
        <w:t>utorités de</w:t>
      </w:r>
      <w:r>
        <w:t>s</w:t>
      </w:r>
      <w:r w:rsidRPr="009844F2">
        <w:t xml:space="preserve"> services juridiques au niveau national, des États et des districts.</w:t>
      </w:r>
      <w:r>
        <w:t xml:space="preserve"> </w:t>
      </w:r>
      <w:r w:rsidRPr="003A4340">
        <w:t xml:space="preserve">Ces autorités sont chargées </w:t>
      </w:r>
      <w:r>
        <w:t>d</w:t>
      </w:r>
      <w:r w:rsidR="00946262">
        <w:t>’</w:t>
      </w:r>
      <w:r>
        <w:t xml:space="preserve">assurer </w:t>
      </w:r>
      <w:r w:rsidRPr="003A4340">
        <w:t xml:space="preserve">divers services </w:t>
      </w:r>
      <w:r>
        <w:t>comme l</w:t>
      </w:r>
      <w:r w:rsidR="00946262">
        <w:t>’</w:t>
      </w:r>
      <w:r>
        <w:t>aide juridictionnelle</w:t>
      </w:r>
      <w:r w:rsidRPr="003A4340">
        <w:t>, l</w:t>
      </w:r>
      <w:r w:rsidR="00946262">
        <w:t>’</w:t>
      </w:r>
      <w:r w:rsidRPr="003A4340">
        <w:t>organisation d</w:t>
      </w:r>
      <w:r>
        <w:t>u</w:t>
      </w:r>
      <w:r w:rsidRPr="003A4340">
        <w:t xml:space="preserve"> </w:t>
      </w:r>
      <w:r w:rsidRPr="0046482B">
        <w:rPr>
          <w:i/>
          <w:iCs/>
        </w:rPr>
        <w:t>lok adalat</w:t>
      </w:r>
      <w:r w:rsidRPr="003A4340">
        <w:t xml:space="preserve">, </w:t>
      </w:r>
      <w:r>
        <w:t xml:space="preserve">les </w:t>
      </w:r>
      <w:r w:rsidRPr="003A4340">
        <w:t>services de médiation, la sensibilisation au droit, etc. En 2019, 11 356 et 72 915 détenus ont bénéficié d</w:t>
      </w:r>
      <w:r w:rsidR="00946262">
        <w:t>’</w:t>
      </w:r>
      <w:r w:rsidRPr="003A4340">
        <w:t xml:space="preserve">une </w:t>
      </w:r>
      <w:r>
        <w:t xml:space="preserve">aide juridictionnelle </w:t>
      </w:r>
      <w:r w:rsidRPr="003A4340">
        <w:t xml:space="preserve">au poste de police avant </w:t>
      </w:r>
      <w:r>
        <w:t xml:space="preserve">leur comparution au tribunal </w:t>
      </w:r>
      <w:r w:rsidRPr="003A4340">
        <w:t>et au stade de la détention provisoire, respectivement. Pour renforcer le cadre de l</w:t>
      </w:r>
      <w:r w:rsidR="00946262">
        <w:t>’</w:t>
      </w:r>
      <w:r w:rsidRPr="003A4340">
        <w:t xml:space="preserve">aide </w:t>
      </w:r>
      <w:r>
        <w:t>juridictionnelle</w:t>
      </w:r>
      <w:r w:rsidRPr="003A4340">
        <w:t xml:space="preserve"> en Inde, de nouvelles initiatives</w:t>
      </w:r>
      <w:r>
        <w:t xml:space="preserve"> portant entre autres sur </w:t>
      </w:r>
      <w:r w:rsidRPr="003A4340">
        <w:t>la formation et le renforcement des capacités</w:t>
      </w:r>
      <w:r>
        <w:t>,</w:t>
      </w:r>
      <w:r w:rsidRPr="003A4340">
        <w:t xml:space="preserve"> non seulement des avocats </w:t>
      </w:r>
      <w:r>
        <w:t>commis d</w:t>
      </w:r>
      <w:r w:rsidR="00946262">
        <w:t>’</w:t>
      </w:r>
      <w:r>
        <w:t>office</w:t>
      </w:r>
      <w:r w:rsidRPr="003A4340">
        <w:t>, mais aussi des bénévoles para</w:t>
      </w:r>
      <w:r>
        <w:t>légaux</w:t>
      </w:r>
      <w:r w:rsidRPr="003A4340">
        <w:t xml:space="preserve">, des représentants élus des </w:t>
      </w:r>
      <w:r w:rsidRPr="00C1016A">
        <w:rPr>
          <w:i/>
          <w:iCs/>
        </w:rPr>
        <w:t>panchayats</w:t>
      </w:r>
      <w:r w:rsidRPr="003A4340">
        <w:t xml:space="preserve"> et des </w:t>
      </w:r>
      <w:r>
        <w:t xml:space="preserve">agents de </w:t>
      </w:r>
      <w:r w:rsidRPr="003A4340">
        <w:t xml:space="preserve">santé en milieu rural ont été </w:t>
      </w:r>
      <w:r>
        <w:t xml:space="preserve">organisées </w:t>
      </w:r>
      <w:r w:rsidRPr="003A4340">
        <w:t xml:space="preserve">à intervalles </w:t>
      </w:r>
      <w:r>
        <w:t>réguliers.</w:t>
      </w:r>
    </w:p>
    <w:p w14:paraId="56FC0DD8" w14:textId="4B1E581D" w:rsidR="0033317E" w:rsidRPr="006E6920" w:rsidRDefault="0033317E" w:rsidP="0033317E">
      <w:pPr>
        <w:pStyle w:val="H4G"/>
        <w:rPr>
          <w:rFonts w:eastAsia="Times New Roman"/>
        </w:rPr>
      </w:pPr>
      <w:r w:rsidRPr="003A4340">
        <w:tab/>
      </w:r>
      <w:r w:rsidRPr="003A4340">
        <w:tab/>
      </w:r>
      <w:r w:rsidRPr="006E6920">
        <w:t>Réponse au paragraphe 19</w:t>
      </w:r>
      <w:r>
        <w:t> </w:t>
      </w:r>
      <w:r w:rsidRPr="006E6920">
        <w:t>b)</w:t>
      </w:r>
    </w:p>
    <w:p w14:paraId="1EABFAAD" w14:textId="26DCD32F" w:rsidR="0033317E" w:rsidRPr="00A67DF3" w:rsidRDefault="0033317E" w:rsidP="0033317E">
      <w:pPr>
        <w:pStyle w:val="SingleTxtG"/>
      </w:pPr>
      <w:r w:rsidRPr="001762A4">
        <w:t>98.</w:t>
      </w:r>
      <w:r w:rsidRPr="001762A4">
        <w:tab/>
      </w:r>
      <w:r w:rsidRPr="00A67DF3">
        <w:t>L</w:t>
      </w:r>
      <w:r w:rsidR="00946262">
        <w:t>’</w:t>
      </w:r>
      <w:r w:rsidRPr="00A67DF3">
        <w:t>article 21 de la Constitution s</w:t>
      </w:r>
      <w:r w:rsidR="00946262">
        <w:t>’</w:t>
      </w:r>
      <w:r w:rsidRPr="00A67DF3">
        <w:t xml:space="preserve">applique </w:t>
      </w:r>
      <w:r>
        <w:t xml:space="preserve">au même titre </w:t>
      </w:r>
      <w:r w:rsidRPr="00A67DF3">
        <w:t xml:space="preserve">à tous les citoyens et </w:t>
      </w:r>
      <w:r>
        <w:t xml:space="preserve">aux </w:t>
      </w:r>
      <w:r w:rsidRPr="00A67DF3">
        <w:t xml:space="preserve">étrangers, </w:t>
      </w:r>
      <w:r>
        <w:t xml:space="preserve">assurant une garantie </w:t>
      </w:r>
      <w:r w:rsidRPr="00A67DF3">
        <w:t xml:space="preserve">contre la privation arbitraire de </w:t>
      </w:r>
      <w:r>
        <w:t xml:space="preserve">la </w:t>
      </w:r>
      <w:r w:rsidRPr="00A67DF3">
        <w:t xml:space="preserve">vie et de </w:t>
      </w:r>
      <w:r>
        <w:t xml:space="preserve">la </w:t>
      </w:r>
      <w:r w:rsidRPr="00A67DF3">
        <w:t>liberté personnelle. L</w:t>
      </w:r>
      <w:r w:rsidR="00946262">
        <w:t>’</w:t>
      </w:r>
      <w:r w:rsidRPr="00A67DF3">
        <w:t xml:space="preserve">Inde continue </w:t>
      </w:r>
      <w:r>
        <w:t>d</w:t>
      </w:r>
      <w:r w:rsidR="00946262">
        <w:t>’</w:t>
      </w:r>
      <w:r>
        <w:t xml:space="preserve">assurer </w:t>
      </w:r>
      <w:r w:rsidRPr="00A67DF3">
        <w:t xml:space="preserve">un accès consulaire aux ressortissants étrangers détenus/arrêtés en Inde. Le </w:t>
      </w:r>
      <w:r>
        <w:t>M</w:t>
      </w:r>
      <w:r w:rsidRPr="00A67DF3">
        <w:t xml:space="preserve">inistère des </w:t>
      </w:r>
      <w:r>
        <w:t>a</w:t>
      </w:r>
      <w:r w:rsidRPr="00A67DF3">
        <w:t xml:space="preserve">ffaires étrangères est </w:t>
      </w:r>
      <w:r>
        <w:t>l</w:t>
      </w:r>
      <w:r w:rsidR="00946262">
        <w:t>’</w:t>
      </w:r>
      <w:r>
        <w:t xml:space="preserve">institution </w:t>
      </w:r>
      <w:r w:rsidRPr="00A67DF3">
        <w:t>central</w:t>
      </w:r>
      <w:r>
        <w:t>e</w:t>
      </w:r>
      <w:r w:rsidRPr="00A67DF3">
        <w:t xml:space="preserve"> à cet égard. Pour </w:t>
      </w:r>
      <w:r>
        <w:t xml:space="preserve">de plus amples renseignements </w:t>
      </w:r>
      <w:r w:rsidRPr="00A67DF3">
        <w:t>sur l</w:t>
      </w:r>
      <w:r w:rsidR="00946262">
        <w:t>’</w:t>
      </w:r>
      <w:r w:rsidRPr="00A67DF3">
        <w:t>accès consulaire, voir le paragraphe 118 du présent rapport.</w:t>
      </w:r>
    </w:p>
    <w:p w14:paraId="46BC8535" w14:textId="093243CC" w:rsidR="0033317E" w:rsidRPr="006E6920" w:rsidRDefault="0033317E" w:rsidP="0033317E">
      <w:pPr>
        <w:pStyle w:val="H4G"/>
      </w:pPr>
      <w:r w:rsidRPr="00A67DF3">
        <w:tab/>
      </w:r>
      <w:r w:rsidRPr="00A67DF3">
        <w:tab/>
      </w:r>
      <w:r w:rsidRPr="006E6920">
        <w:t>Réponse au paragraphe 19</w:t>
      </w:r>
      <w:r>
        <w:t> </w:t>
      </w:r>
      <w:r w:rsidRPr="006E6920">
        <w:t>c)</w:t>
      </w:r>
    </w:p>
    <w:p w14:paraId="494F0B3C" w14:textId="1CDAD531" w:rsidR="0033317E" w:rsidRPr="00AE0E5C" w:rsidRDefault="0033317E" w:rsidP="0033317E">
      <w:pPr>
        <w:pStyle w:val="SingleTxtG"/>
      </w:pPr>
      <w:r w:rsidRPr="005E1523">
        <w:t>99.</w:t>
      </w:r>
      <w:r w:rsidRPr="005E1523">
        <w:tab/>
      </w:r>
      <w:r w:rsidRPr="00AE0E5C">
        <w:t>La présomption d</w:t>
      </w:r>
      <w:r w:rsidR="00946262">
        <w:t>’</w:t>
      </w:r>
      <w:r w:rsidRPr="00AE0E5C">
        <w:t xml:space="preserve">innocence est un principe cardinal de la jurisprudence pénale en Inde. Cependant, dans </w:t>
      </w:r>
      <w:r>
        <w:t xml:space="preserve">certaines </w:t>
      </w:r>
      <w:r w:rsidRPr="00AE0E5C">
        <w:t>circonstances spéciales</w:t>
      </w:r>
      <w:r>
        <w:t xml:space="preserve"> en nombre limité, expressément indiquées dans les lois correspondantes, la </w:t>
      </w:r>
      <w:r w:rsidRPr="00AE0E5C">
        <w:t xml:space="preserve">présomption </w:t>
      </w:r>
      <w:r>
        <w:t>d</w:t>
      </w:r>
      <w:r w:rsidR="00946262">
        <w:t>’</w:t>
      </w:r>
      <w:r>
        <w:t xml:space="preserve">innocence </w:t>
      </w:r>
      <w:r w:rsidRPr="00AE0E5C">
        <w:t xml:space="preserve">a été </w:t>
      </w:r>
      <w:r>
        <w:t>supprimée</w:t>
      </w:r>
      <w:r w:rsidRPr="00AE0E5C">
        <w:t xml:space="preserve">. </w:t>
      </w:r>
      <w:r>
        <w:t>Ainsi</w:t>
      </w:r>
      <w:r w:rsidRPr="00AE0E5C">
        <w:t>, l</w:t>
      </w:r>
      <w:r w:rsidR="00946262">
        <w:t>’</w:t>
      </w:r>
      <w:r w:rsidRPr="00AE0E5C">
        <w:t>absence de présomption d</w:t>
      </w:r>
      <w:r w:rsidR="00946262">
        <w:t>’</w:t>
      </w:r>
      <w:r w:rsidRPr="00AE0E5C">
        <w:t xml:space="preserve">innocence </w:t>
      </w:r>
      <w:r>
        <w:t xml:space="preserve">au titre de </w:t>
      </w:r>
      <w:r w:rsidRPr="00397907">
        <w:t>la loi sur la prévention des activités illicites</w:t>
      </w:r>
      <w:r>
        <w:t xml:space="preserve"> </w:t>
      </w:r>
      <w:r w:rsidRPr="00AE0E5C">
        <w:t xml:space="preserve">est limitée </w:t>
      </w:r>
      <w:r>
        <w:t xml:space="preserve">à un nombre très réduit de </w:t>
      </w:r>
      <w:r w:rsidRPr="00AE0E5C">
        <w:t xml:space="preserve">cas où un lien </w:t>
      </w:r>
      <w:r>
        <w:t xml:space="preserve">précis a été établi </w:t>
      </w:r>
      <w:r w:rsidRPr="00AE0E5C">
        <w:t>entre l</w:t>
      </w:r>
      <w:r w:rsidR="00946262">
        <w:t>’</w:t>
      </w:r>
      <w:r w:rsidRPr="00AE0E5C">
        <w:t>infraction commise et l</w:t>
      </w:r>
      <w:r w:rsidR="00946262">
        <w:t>’</w:t>
      </w:r>
      <w:r w:rsidRPr="00AE0E5C">
        <w:t xml:space="preserve">accusé, </w:t>
      </w:r>
      <w:r>
        <w:t xml:space="preserve">de manière scientifique, </w:t>
      </w:r>
      <w:r w:rsidRPr="00AE0E5C">
        <w:t>par des experts.</w:t>
      </w:r>
    </w:p>
    <w:p w14:paraId="786ED37C" w14:textId="39657CE1" w:rsidR="0033317E" w:rsidRPr="006E6920" w:rsidRDefault="0033317E" w:rsidP="0033317E">
      <w:pPr>
        <w:pStyle w:val="H4G"/>
      </w:pPr>
      <w:r w:rsidRPr="00AE0E5C">
        <w:tab/>
      </w:r>
      <w:r w:rsidRPr="00AE0E5C">
        <w:tab/>
      </w:r>
      <w:r w:rsidRPr="006E6920">
        <w:t>Réponse au paragraphe 19</w:t>
      </w:r>
      <w:r>
        <w:t> </w:t>
      </w:r>
      <w:r w:rsidRPr="006E6920">
        <w:t>d)</w:t>
      </w:r>
    </w:p>
    <w:p w14:paraId="4EB44251" w14:textId="14AF62E8" w:rsidR="0033317E" w:rsidRPr="00A14B46" w:rsidRDefault="0033317E" w:rsidP="0033317E">
      <w:pPr>
        <w:pStyle w:val="SingleTxtG"/>
      </w:pPr>
      <w:r w:rsidRPr="000912B8">
        <w:t>100.</w:t>
      </w:r>
      <w:r w:rsidRPr="000912B8">
        <w:tab/>
      </w:r>
      <w:r>
        <w:t xml:space="preserve">Conformément à </w:t>
      </w:r>
      <w:r w:rsidRPr="00A14B46">
        <w:t xml:space="preserve">la loi </w:t>
      </w:r>
      <w:r>
        <w:t xml:space="preserve">sur la </w:t>
      </w:r>
      <w:r w:rsidRPr="00A14B46">
        <w:t>preuve,</w:t>
      </w:r>
      <w:r>
        <w:t xml:space="preserve"> ne peuvent être retenus comme </w:t>
      </w:r>
      <w:r w:rsidRPr="00A14B46">
        <w:t>preuve</w:t>
      </w:r>
      <w:r w:rsidRPr="006E429E">
        <w:t xml:space="preserve"> </w:t>
      </w:r>
      <w:r>
        <w:t>tous</w:t>
      </w:r>
      <w:r w:rsidRPr="00A14B46">
        <w:t xml:space="preserve"> </w:t>
      </w:r>
      <w:r>
        <w:t xml:space="preserve">les aveux faits </w:t>
      </w:r>
      <w:r w:rsidRPr="00A14B46">
        <w:t xml:space="preserve">à des </w:t>
      </w:r>
      <w:r>
        <w:t>policiers</w:t>
      </w:r>
      <w:r w:rsidRPr="00A14B46">
        <w:t xml:space="preserve">, </w:t>
      </w:r>
      <w:r>
        <w:t xml:space="preserve">à moins que des </w:t>
      </w:r>
      <w:r w:rsidRPr="00A14B46">
        <w:t xml:space="preserve">lois spéciales </w:t>
      </w:r>
      <w:r>
        <w:t xml:space="preserve">ne </w:t>
      </w:r>
      <w:r w:rsidRPr="00A14B46">
        <w:t xml:space="preserve">le permettent. </w:t>
      </w:r>
      <w:r>
        <w:t>Quoi qu</w:t>
      </w:r>
      <w:r w:rsidR="00946262">
        <w:t>’</w:t>
      </w:r>
      <w:r>
        <w:t>il en soit</w:t>
      </w:r>
      <w:r w:rsidRPr="00A14B46">
        <w:t xml:space="preserve">, </w:t>
      </w:r>
      <w:r>
        <w:t xml:space="preserve">aucun </w:t>
      </w:r>
      <w:r w:rsidRPr="00A14B46">
        <w:t xml:space="preserve">aveu obtenu sous la contrainte </w:t>
      </w:r>
      <w:r>
        <w:t xml:space="preserve">ne peut être retenu </w:t>
      </w:r>
      <w:r w:rsidRPr="00A14B46">
        <w:t xml:space="preserve">comme preuve devant un tribunal. </w:t>
      </w:r>
      <w:r>
        <w:t xml:space="preserve">Pour empêcher que de telles pratiques ne se </w:t>
      </w:r>
      <w:r w:rsidRPr="00A14B46">
        <w:t>produise</w:t>
      </w:r>
      <w:r>
        <w:t xml:space="preserve">nt pendant les enquêtes, la </w:t>
      </w:r>
      <w:r w:rsidRPr="00A14B46">
        <w:t xml:space="preserve">Cour suprême a </w:t>
      </w:r>
      <w:r>
        <w:t xml:space="preserve">formulé </w:t>
      </w:r>
      <w:r w:rsidRPr="00A14B46">
        <w:t xml:space="preserve">des instructions détaillées </w:t>
      </w:r>
      <w:r>
        <w:t xml:space="preserve">concernant </w:t>
      </w:r>
      <w:r w:rsidRPr="00A14B46">
        <w:t>l</w:t>
      </w:r>
      <w:r w:rsidR="00946262">
        <w:t>’</w:t>
      </w:r>
      <w:r w:rsidRPr="00A14B46">
        <w:t>installation de caméras de télévision en circuit fermé dans les postes de police.</w:t>
      </w:r>
    </w:p>
    <w:p w14:paraId="74610A72" w14:textId="77777777" w:rsidR="0033317E" w:rsidRPr="006E6920" w:rsidRDefault="0033317E" w:rsidP="0033317E">
      <w:pPr>
        <w:pStyle w:val="H4G"/>
      </w:pPr>
      <w:r w:rsidRPr="00A14B46">
        <w:tab/>
      </w:r>
      <w:r w:rsidRPr="00A14B46">
        <w:tab/>
      </w:r>
      <w:r w:rsidRPr="006E6920">
        <w:t>Réponse au paragraphe 19 e)</w:t>
      </w:r>
    </w:p>
    <w:p w14:paraId="49DA9C44" w14:textId="5255C633" w:rsidR="0033317E" w:rsidRPr="00661FDD" w:rsidRDefault="0033317E" w:rsidP="0033317E">
      <w:pPr>
        <w:pStyle w:val="SingleTxtG"/>
      </w:pPr>
      <w:r w:rsidRPr="003F01EC">
        <w:t>101.</w:t>
      </w:r>
      <w:r w:rsidRPr="003F01EC">
        <w:tab/>
      </w:r>
      <w:r w:rsidRPr="00661FDD">
        <w:t>L</w:t>
      </w:r>
      <w:r w:rsidR="00946262">
        <w:t>’</w:t>
      </w:r>
      <w:r w:rsidRPr="00661FDD">
        <w:t>Inde est partie à la Convention relative aux droits de l</w:t>
      </w:r>
      <w:r w:rsidR="00946262">
        <w:t>’</w:t>
      </w:r>
      <w:r w:rsidRPr="00661FDD">
        <w:t xml:space="preserve">enfant et </w:t>
      </w:r>
      <w:r>
        <w:t xml:space="preserve">en </w:t>
      </w:r>
      <w:r w:rsidRPr="00661FDD">
        <w:t xml:space="preserve">respecte </w:t>
      </w:r>
      <w:r>
        <w:t xml:space="preserve">le </w:t>
      </w:r>
      <w:r w:rsidRPr="00661FDD">
        <w:t xml:space="preserve">principe consistant à </w:t>
      </w:r>
      <w:r>
        <w:t xml:space="preserve">faire de </w:t>
      </w:r>
      <w:r w:rsidRPr="00661FDD">
        <w:t>l</w:t>
      </w:r>
      <w:r w:rsidR="00946262">
        <w:t>’</w:t>
      </w:r>
      <w:r w:rsidRPr="00661FDD">
        <w:t>intérêt supérieur de l</w:t>
      </w:r>
      <w:r w:rsidR="00946262">
        <w:t>’</w:t>
      </w:r>
      <w:r w:rsidRPr="00661FDD">
        <w:t xml:space="preserve">enfant </w:t>
      </w:r>
      <w:r>
        <w:t xml:space="preserve">la considération primordiale </w:t>
      </w:r>
      <w:r w:rsidRPr="00661FDD">
        <w:t xml:space="preserve">dans toutes les </w:t>
      </w:r>
      <w:r>
        <w:t xml:space="preserve">décisions qui concernent </w:t>
      </w:r>
      <w:r w:rsidRPr="00661FDD">
        <w:t xml:space="preserve">les enfants. La </w:t>
      </w:r>
      <w:r w:rsidRPr="00AE4778">
        <w:t>loi de 2015 sur la justice pour mineurs (soins et protection des enfants)</w:t>
      </w:r>
      <w:r>
        <w:t xml:space="preserve"> </w:t>
      </w:r>
      <w:r w:rsidRPr="00661FDD">
        <w:t xml:space="preserve">a été adoptée pour </w:t>
      </w:r>
      <w:r>
        <w:t>assurer systématiquement</w:t>
      </w:r>
      <w:r w:rsidRPr="00661FDD">
        <w:t xml:space="preserve"> des soins et une protection aux enfants en conflit avec la loi.</w:t>
      </w:r>
      <w:r>
        <w:t xml:space="preserve"> L</w:t>
      </w:r>
      <w:r w:rsidRPr="00BC5AB7">
        <w:t>orsqu</w:t>
      </w:r>
      <w:r w:rsidR="00946262">
        <w:t>’</w:t>
      </w:r>
      <w:r w:rsidRPr="00BC5AB7">
        <w:t xml:space="preserve">un enfant </w:t>
      </w:r>
      <w:r>
        <w:t xml:space="preserve">âgé </w:t>
      </w:r>
      <w:r w:rsidRPr="00BC5AB7">
        <w:t xml:space="preserve">de 16 ans </w:t>
      </w:r>
      <w:r>
        <w:t xml:space="preserve">et plus </w:t>
      </w:r>
      <w:r w:rsidRPr="00BC5AB7">
        <w:t xml:space="preserve">est </w:t>
      </w:r>
      <w:r>
        <w:t xml:space="preserve">présumé avoir commis un crime </w:t>
      </w:r>
      <w:r w:rsidRPr="00BC5AB7">
        <w:t>odieux</w:t>
      </w:r>
      <w:r>
        <w:t xml:space="preserve">, alors seulement dans ce cas le </w:t>
      </w:r>
      <w:r w:rsidRPr="00BC5AB7">
        <w:t xml:space="preserve">Conseil de </w:t>
      </w:r>
      <w:r>
        <w:t xml:space="preserve">la </w:t>
      </w:r>
      <w:r w:rsidRPr="00BC5AB7">
        <w:t xml:space="preserve">justice pour mineurs constitué en </w:t>
      </w:r>
      <w:r>
        <w:t xml:space="preserve">application </w:t>
      </w:r>
      <w:r w:rsidRPr="00BC5AB7">
        <w:t>de la loi procède</w:t>
      </w:r>
      <w:r>
        <w:t>-t-il</w:t>
      </w:r>
      <w:r w:rsidRPr="00BC5AB7">
        <w:t xml:space="preserve"> à une évaluation préliminaire de </w:t>
      </w:r>
      <w:r>
        <w:t xml:space="preserve">sa </w:t>
      </w:r>
      <w:r w:rsidRPr="00BC5AB7">
        <w:t xml:space="preserve">capacité mentale et physique </w:t>
      </w:r>
      <w:r>
        <w:t xml:space="preserve">de </w:t>
      </w:r>
      <w:r w:rsidRPr="00BC5AB7">
        <w:t xml:space="preserve">commettre </w:t>
      </w:r>
      <w:r>
        <w:t>un tel acte</w:t>
      </w:r>
      <w:r w:rsidRPr="00BC5AB7">
        <w:t xml:space="preserve">, de sa capacité </w:t>
      </w:r>
      <w:r>
        <w:t xml:space="preserve">de </w:t>
      </w:r>
      <w:r w:rsidRPr="00BC5AB7">
        <w:t xml:space="preserve">comprendre les conséquences </w:t>
      </w:r>
      <w:r>
        <w:t xml:space="preserve">de son acte </w:t>
      </w:r>
      <w:r w:rsidRPr="00BC5AB7">
        <w:t xml:space="preserve">et des circonstances dans lesquelles le crime </w:t>
      </w:r>
      <w:r>
        <w:t xml:space="preserve">est présumé avoir </w:t>
      </w:r>
      <w:r w:rsidRPr="00BC5AB7">
        <w:t>été commis.</w:t>
      </w:r>
      <w:r>
        <w:t xml:space="preserve"> </w:t>
      </w:r>
      <w:r w:rsidRPr="007F09FD">
        <w:t xml:space="preserve">À </w:t>
      </w:r>
      <w:r>
        <w:t>l</w:t>
      </w:r>
      <w:r w:rsidR="00946262">
        <w:t>’</w:t>
      </w:r>
      <w:r>
        <w:t>issue de cette investigation</w:t>
      </w:r>
      <w:r w:rsidRPr="007F09FD">
        <w:t xml:space="preserve">, si le Conseil </w:t>
      </w:r>
      <w:r>
        <w:t xml:space="preserve">décide que </w:t>
      </w:r>
      <w:r w:rsidRPr="007F09FD">
        <w:t>l</w:t>
      </w:r>
      <w:r w:rsidR="00946262">
        <w:t>’</w:t>
      </w:r>
      <w:r w:rsidRPr="007F09FD">
        <w:t xml:space="preserve">enfant </w:t>
      </w:r>
      <w:r>
        <w:t xml:space="preserve">doit être jugé </w:t>
      </w:r>
      <w:r w:rsidRPr="007F09FD">
        <w:t xml:space="preserve">comme un adulte, il peut </w:t>
      </w:r>
      <w:r>
        <w:t xml:space="preserve">renvoyer </w:t>
      </w:r>
      <w:r w:rsidRPr="007F09FD">
        <w:t>le procès de l</w:t>
      </w:r>
      <w:r w:rsidR="00946262">
        <w:t>’</w:t>
      </w:r>
      <w:r w:rsidRPr="007F09FD">
        <w:t xml:space="preserve">affaire au </w:t>
      </w:r>
      <w:r>
        <w:t>t</w:t>
      </w:r>
      <w:r w:rsidRPr="007F09FD">
        <w:t xml:space="preserve">ribunal </w:t>
      </w:r>
      <w:r>
        <w:t xml:space="preserve">pour </w:t>
      </w:r>
      <w:r w:rsidRPr="007F09FD">
        <w:t xml:space="preserve">enfants. Ce tribunal décide alors </w:t>
      </w:r>
      <w:r>
        <w:t>s</w:t>
      </w:r>
      <w:r w:rsidR="00946262">
        <w:t>’</w:t>
      </w:r>
      <w:r>
        <w:t xml:space="preserve">il convient de juger </w:t>
      </w:r>
      <w:r w:rsidRPr="007F09FD">
        <w:t>l</w:t>
      </w:r>
      <w:r w:rsidR="00946262">
        <w:t>’</w:t>
      </w:r>
      <w:r w:rsidRPr="007F09FD">
        <w:t xml:space="preserve">enfant comme un adulte. En tout état de cause, la peine </w:t>
      </w:r>
      <w:r>
        <w:t xml:space="preserve">capitale ou la réclusion à perpétuité </w:t>
      </w:r>
      <w:r w:rsidRPr="007F09FD">
        <w:t>(sans possibilité de libération) ne peuvent être prononcé</w:t>
      </w:r>
      <w:r w:rsidR="008145DA">
        <w:t>e</w:t>
      </w:r>
      <w:r w:rsidRPr="007F09FD">
        <w:t xml:space="preserve">s </w:t>
      </w:r>
      <w:r>
        <w:t>à l</w:t>
      </w:r>
      <w:r w:rsidR="00946262">
        <w:t>’</w:t>
      </w:r>
      <w:r>
        <w:t xml:space="preserve">égard </w:t>
      </w:r>
      <w:r w:rsidRPr="007F09FD">
        <w:t>d</w:t>
      </w:r>
      <w:r w:rsidR="00946262">
        <w:t>’</w:t>
      </w:r>
      <w:r w:rsidRPr="007F09FD">
        <w:t>un enfant en conflit avec la loi.</w:t>
      </w:r>
    </w:p>
    <w:p w14:paraId="62A9C96C" w14:textId="77777777" w:rsidR="0033317E" w:rsidRPr="00B52C12" w:rsidRDefault="0033317E" w:rsidP="0033317E">
      <w:pPr>
        <w:pStyle w:val="H23G"/>
      </w:pPr>
      <w:r w:rsidRPr="00AE6EAD">
        <w:lastRenderedPageBreak/>
        <w:tab/>
      </w:r>
      <w:r w:rsidRPr="00AE6EAD">
        <w:tab/>
      </w:r>
      <w:r w:rsidRPr="00BD2261">
        <w:t>Réponse au paragraphe 2</w:t>
      </w:r>
      <w:r>
        <w:t>0</w:t>
      </w:r>
      <w:r w:rsidRPr="00BD2261">
        <w:t xml:space="preserve"> de la liste de poi</w:t>
      </w:r>
      <w:r>
        <w:t>nts</w:t>
      </w:r>
    </w:p>
    <w:p w14:paraId="26A12394" w14:textId="77777777" w:rsidR="0033317E" w:rsidRPr="002F469F" w:rsidRDefault="0033317E" w:rsidP="0033317E">
      <w:pPr>
        <w:pStyle w:val="H4G"/>
      </w:pPr>
      <w:r w:rsidRPr="00B52C12">
        <w:tab/>
      </w:r>
      <w:r w:rsidRPr="00B52C12">
        <w:tab/>
      </w:r>
      <w:r w:rsidRPr="002F469F">
        <w:t>Réponse au paragraphe 20 a)</w:t>
      </w:r>
    </w:p>
    <w:p w14:paraId="0EDEBB76" w14:textId="22BB8E54" w:rsidR="0033317E" w:rsidRPr="00CB10F0" w:rsidRDefault="0033317E" w:rsidP="0033317E">
      <w:pPr>
        <w:pStyle w:val="SingleTxtG"/>
      </w:pPr>
      <w:r w:rsidRPr="002F469F">
        <w:t>102.</w:t>
      </w:r>
      <w:r w:rsidRPr="002F469F">
        <w:tab/>
      </w:r>
      <w:r w:rsidRPr="00CB10F0">
        <w:t xml:space="preserve">La vie et la liberté des individus sont garanties par la Constitution </w:t>
      </w:r>
      <w:r>
        <w:t xml:space="preserve">indienne </w:t>
      </w:r>
      <w:r w:rsidRPr="00CB10F0">
        <w:t xml:space="preserve">et les lois qui en découlent. </w:t>
      </w:r>
      <w:r>
        <w:t>D</w:t>
      </w:r>
      <w:r w:rsidRPr="00CB10F0">
        <w:t>ans l</w:t>
      </w:r>
      <w:r w:rsidR="00946262">
        <w:t>’</w:t>
      </w:r>
      <w:r w:rsidRPr="00CB10F0">
        <w:t xml:space="preserve">affaire </w:t>
      </w:r>
      <w:r w:rsidRPr="00FA7428">
        <w:rPr>
          <w:i/>
          <w:iCs/>
        </w:rPr>
        <w:t>Hussainara Khatoon and Others v. Home Secretary, State of Bihar</w:t>
      </w:r>
      <w:r w:rsidRPr="00CB10F0">
        <w:t xml:space="preserve">, </w:t>
      </w:r>
      <w:r>
        <w:t>la Cour suprême a fait observer qu</w:t>
      </w:r>
      <w:r w:rsidR="00946262">
        <w:t>’</w:t>
      </w:r>
      <w:r>
        <w:t xml:space="preserve">une procédure </w:t>
      </w:r>
      <w:r w:rsidRPr="00CB10F0">
        <w:t xml:space="preserve">qui maintient un grand nombre de personnes </w:t>
      </w:r>
      <w:r>
        <w:t xml:space="preserve">en détention </w:t>
      </w:r>
      <w:r w:rsidRPr="00CB10F0">
        <w:t xml:space="preserve">sans procès </w:t>
      </w:r>
      <w:r>
        <w:t xml:space="preserve">pendant </w:t>
      </w:r>
      <w:r w:rsidRPr="00CB10F0">
        <w:t xml:space="preserve">aussi longtemps ne peut </w:t>
      </w:r>
      <w:r>
        <w:t xml:space="preserve">absolument </w:t>
      </w:r>
      <w:r w:rsidRPr="00CB10F0">
        <w:t xml:space="preserve">pas être considérée comme </w:t>
      </w:r>
      <w:r>
        <w:t>« </w:t>
      </w:r>
      <w:r w:rsidRPr="00CB10F0">
        <w:t>raisonnable, juste ou équitable</w:t>
      </w:r>
      <w:r>
        <w:t> »</w:t>
      </w:r>
      <w:r w:rsidRPr="00CB10F0">
        <w:t xml:space="preserve"> </w:t>
      </w:r>
      <w:r>
        <w:t xml:space="preserve">et donc </w:t>
      </w:r>
      <w:r w:rsidRPr="00CB10F0">
        <w:t xml:space="preserve">conforme </w:t>
      </w:r>
      <w:r>
        <w:t xml:space="preserve">aux critères </w:t>
      </w:r>
      <w:r w:rsidRPr="00CB10F0">
        <w:t>de l</w:t>
      </w:r>
      <w:r w:rsidR="00946262">
        <w:t>’</w:t>
      </w:r>
      <w:r w:rsidRPr="00CB10F0">
        <w:t xml:space="preserve">article 21. Un détenu peut se prévaloir des dispositions relatives à la mise en liberté sous caution qui lui sont </w:t>
      </w:r>
      <w:r>
        <w:t>applicables</w:t>
      </w:r>
      <w:r w:rsidRPr="00CB10F0">
        <w:t xml:space="preserve">. En outre, </w:t>
      </w:r>
      <w:r>
        <w:t>le Code de procédure pénal</w:t>
      </w:r>
      <w:r w:rsidR="00C16E8B">
        <w:t>e</w:t>
      </w:r>
      <w:r>
        <w:t xml:space="preserve"> a été modifié en </w:t>
      </w:r>
      <w:r w:rsidRPr="00CB10F0">
        <w:t>2005</w:t>
      </w:r>
      <w:r>
        <w:t xml:space="preserve"> par l</w:t>
      </w:r>
      <w:r w:rsidR="00946262">
        <w:t>’</w:t>
      </w:r>
      <w:r>
        <w:t>ajout de l</w:t>
      </w:r>
      <w:r w:rsidR="00946262">
        <w:t>’</w:t>
      </w:r>
      <w:r>
        <w:t xml:space="preserve">article </w:t>
      </w:r>
      <w:r w:rsidRPr="00CB10F0">
        <w:t xml:space="preserve">436A </w:t>
      </w:r>
      <w:r>
        <w:t xml:space="preserve">qui soumet </w:t>
      </w:r>
      <w:r w:rsidRPr="00CB10F0">
        <w:t>la détention d</w:t>
      </w:r>
      <w:r w:rsidR="00946262">
        <w:t>’</w:t>
      </w:r>
      <w:r w:rsidRPr="00CB10F0">
        <w:t>un détenu provisoire</w:t>
      </w:r>
      <w:r>
        <w:t xml:space="preserve"> à </w:t>
      </w:r>
      <w:r w:rsidRPr="00CB10F0">
        <w:t xml:space="preserve">un délai de prescription. </w:t>
      </w:r>
      <w:r>
        <w:t xml:space="preserve">Il a aussi été modifié en 2006 pour adopter le plaider-coupable, </w:t>
      </w:r>
      <w:r w:rsidRPr="00CB10F0">
        <w:t xml:space="preserve">négociation </w:t>
      </w:r>
      <w:r>
        <w:t xml:space="preserve">se déroulant avant le </w:t>
      </w:r>
      <w:r w:rsidRPr="00CB10F0">
        <w:t>procès.</w:t>
      </w:r>
      <w:r>
        <w:t xml:space="preserve"> </w:t>
      </w:r>
    </w:p>
    <w:p w14:paraId="11CA576A" w14:textId="25AFD1EE" w:rsidR="0033317E" w:rsidRPr="00BC5394" w:rsidRDefault="0033317E" w:rsidP="0033317E">
      <w:pPr>
        <w:pStyle w:val="SingleTxtG"/>
      </w:pPr>
      <w:r w:rsidRPr="00C16E8B">
        <w:t>103.</w:t>
      </w:r>
      <w:r w:rsidRPr="00C16E8B">
        <w:tab/>
        <w:t>Dans l</w:t>
      </w:r>
      <w:r w:rsidR="00946262" w:rsidRPr="00C16E8B">
        <w:t>’</w:t>
      </w:r>
      <w:r w:rsidRPr="00C16E8B">
        <w:t xml:space="preserve">affaire </w:t>
      </w:r>
      <w:r w:rsidRPr="00C16E8B">
        <w:rPr>
          <w:i/>
          <w:iCs/>
        </w:rPr>
        <w:t xml:space="preserve">Hussain </w:t>
      </w:r>
      <w:r w:rsidRPr="00BC5394">
        <w:rPr>
          <w:i/>
          <w:iCs/>
        </w:rPr>
        <w:t>&amp; Anr. v. Union of India</w:t>
      </w:r>
      <w:r w:rsidRPr="00BC5394">
        <w:t>, la Cour suprême a demandé aux Hautes Cours d</w:t>
      </w:r>
      <w:r w:rsidR="00946262">
        <w:t>’</w:t>
      </w:r>
      <w:r w:rsidRPr="00BC5394">
        <w:t xml:space="preserve">ordonner aux </w:t>
      </w:r>
      <w:r>
        <w:t xml:space="preserve">juridictions inférieures </w:t>
      </w:r>
      <w:r w:rsidRPr="00BC5394">
        <w:t xml:space="preserve">de traiter les demandes de mise en liberté sous caution, les </w:t>
      </w:r>
      <w:r w:rsidRPr="00E306C6">
        <w:t>procès accélérés</w:t>
      </w:r>
      <w:r>
        <w:t xml:space="preserve"> et</w:t>
      </w:r>
      <w:r w:rsidRPr="00BC5394">
        <w:t xml:space="preserve"> les libérations sous caution personnelle dans des délais </w:t>
      </w:r>
      <w:r>
        <w:t xml:space="preserve">fixes </w:t>
      </w:r>
      <w:r w:rsidRPr="00BC5394">
        <w:t xml:space="preserve">et </w:t>
      </w:r>
      <w:r>
        <w:t>d</w:t>
      </w:r>
      <w:r w:rsidR="00946262">
        <w:t>’</w:t>
      </w:r>
      <w:r>
        <w:t xml:space="preserve">établir à cet effet des </w:t>
      </w:r>
      <w:r w:rsidRPr="00BC5394">
        <w:t xml:space="preserve">mesures </w:t>
      </w:r>
      <w:r>
        <w:t>permettant de mener à bien rapidement l</w:t>
      </w:r>
      <w:r w:rsidR="00946262">
        <w:t>’</w:t>
      </w:r>
      <w:r w:rsidRPr="00BC5394">
        <w:t xml:space="preserve">enquête et </w:t>
      </w:r>
      <w:r>
        <w:t xml:space="preserve">le </w:t>
      </w:r>
      <w:r w:rsidRPr="00BC5394">
        <w:t xml:space="preserve">procès </w:t>
      </w:r>
      <w:r>
        <w:t>et d</w:t>
      </w:r>
      <w:r w:rsidR="00946262">
        <w:t>’</w:t>
      </w:r>
      <w:r>
        <w:t>en contrôler le bon déroulement</w:t>
      </w:r>
      <w:r w:rsidRPr="00BC5394">
        <w:t>.</w:t>
      </w:r>
    </w:p>
    <w:p w14:paraId="1A88442B" w14:textId="7BE4649D" w:rsidR="0033317E" w:rsidRPr="00F53F24" w:rsidRDefault="0033317E" w:rsidP="0033317E">
      <w:pPr>
        <w:pStyle w:val="SingleTxtG"/>
        <w:rPr>
          <w:rFonts w:eastAsia="Times New Roman"/>
        </w:rPr>
      </w:pPr>
      <w:r w:rsidRPr="00825BD2">
        <w:rPr>
          <w:rFonts w:eastAsia="Times New Roman"/>
        </w:rPr>
        <w:t>104.</w:t>
      </w:r>
      <w:r w:rsidRPr="00825BD2">
        <w:rPr>
          <w:rFonts w:eastAsia="Times New Roman"/>
        </w:rPr>
        <w:tab/>
      </w:r>
      <w:r w:rsidRPr="00F53F24">
        <w:rPr>
          <w:rFonts w:eastAsia="Times New Roman"/>
        </w:rPr>
        <w:t>Un manuel pénitentiaire</w:t>
      </w:r>
      <w:r>
        <w:rPr>
          <w:rFonts w:eastAsia="Times New Roman"/>
        </w:rPr>
        <w:t xml:space="preserve"> type</w:t>
      </w:r>
      <w:r w:rsidRPr="00F53F24">
        <w:rPr>
          <w:rFonts w:eastAsia="Times New Roman"/>
        </w:rPr>
        <w:t xml:space="preserve">, </w:t>
      </w:r>
      <w:r>
        <w:rPr>
          <w:rFonts w:eastAsia="Times New Roman"/>
        </w:rPr>
        <w:t xml:space="preserve">élaboré selon les instructions données par </w:t>
      </w:r>
      <w:r w:rsidRPr="00F53F24">
        <w:rPr>
          <w:rFonts w:eastAsia="Times New Roman"/>
        </w:rPr>
        <w:t>la Cour suprême de l</w:t>
      </w:r>
      <w:r w:rsidR="00946262">
        <w:rPr>
          <w:rFonts w:eastAsia="Times New Roman"/>
        </w:rPr>
        <w:t>’</w:t>
      </w:r>
      <w:r w:rsidRPr="00F53F24">
        <w:rPr>
          <w:rFonts w:eastAsia="Times New Roman"/>
        </w:rPr>
        <w:t xml:space="preserve">Inde dans </w:t>
      </w:r>
      <w:r>
        <w:rPr>
          <w:rFonts w:eastAsia="Times New Roman"/>
        </w:rPr>
        <w:t xml:space="preserve">le document </w:t>
      </w:r>
      <w:r w:rsidRPr="00B450E4">
        <w:rPr>
          <w:rFonts w:eastAsia="Times New Roman"/>
          <w:i/>
          <w:iCs/>
        </w:rPr>
        <w:t>In Re: Inhuman conditions in 1382 prisons</w:t>
      </w:r>
      <w:r w:rsidRPr="00F53F24">
        <w:rPr>
          <w:rFonts w:eastAsia="Times New Roman"/>
        </w:rPr>
        <w:t xml:space="preserve">, </w:t>
      </w:r>
      <w:r>
        <w:rPr>
          <w:rFonts w:eastAsia="Times New Roman"/>
        </w:rPr>
        <w:t xml:space="preserve">indique </w:t>
      </w:r>
      <w:r w:rsidRPr="00F53F24">
        <w:rPr>
          <w:rFonts w:eastAsia="Times New Roman"/>
        </w:rPr>
        <w:t>entre autres</w:t>
      </w:r>
      <w:r>
        <w:rPr>
          <w:rFonts w:eastAsia="Times New Roman"/>
        </w:rPr>
        <w:t xml:space="preserve"> quels services doivent être assurés </w:t>
      </w:r>
      <w:r w:rsidRPr="00F53F24">
        <w:rPr>
          <w:rFonts w:eastAsia="Times New Roman"/>
        </w:rPr>
        <w:t xml:space="preserve">aux personnes en </w:t>
      </w:r>
      <w:r>
        <w:rPr>
          <w:rFonts w:eastAsia="Times New Roman"/>
        </w:rPr>
        <w:t>attente de jugement</w:t>
      </w:r>
      <w:r w:rsidRPr="00F53F24">
        <w:rPr>
          <w:rFonts w:eastAsia="Times New Roman"/>
        </w:rPr>
        <w:t xml:space="preserve">, à savoir </w:t>
      </w:r>
      <w:r>
        <w:rPr>
          <w:rFonts w:eastAsia="Times New Roman"/>
        </w:rPr>
        <w:t xml:space="preserve">les </w:t>
      </w:r>
      <w:r w:rsidRPr="00170587">
        <w:rPr>
          <w:rFonts w:eastAsia="Times New Roman"/>
        </w:rPr>
        <w:t>services d</w:t>
      </w:r>
      <w:r w:rsidR="00946262">
        <w:rPr>
          <w:rFonts w:eastAsia="Times New Roman"/>
        </w:rPr>
        <w:t>’</w:t>
      </w:r>
      <w:r w:rsidRPr="00170587">
        <w:rPr>
          <w:rFonts w:eastAsia="Times New Roman"/>
        </w:rPr>
        <w:t>un conseil,</w:t>
      </w:r>
      <w:r w:rsidRPr="00F53F24">
        <w:rPr>
          <w:rFonts w:eastAsia="Times New Roman"/>
        </w:rPr>
        <w:t xml:space="preserve"> </w:t>
      </w:r>
      <w:r>
        <w:rPr>
          <w:rFonts w:eastAsia="Times New Roman"/>
        </w:rPr>
        <w:t xml:space="preserve">un entretien avec des </w:t>
      </w:r>
      <w:r w:rsidRPr="00F53F24">
        <w:rPr>
          <w:rFonts w:eastAsia="Times New Roman"/>
        </w:rPr>
        <w:t xml:space="preserve">avocats, la signature </w:t>
      </w:r>
      <w:r>
        <w:rPr>
          <w:rFonts w:eastAsia="Times New Roman"/>
        </w:rPr>
        <w:t>de la procuration (</w:t>
      </w:r>
      <w:r w:rsidRPr="00586048">
        <w:rPr>
          <w:rFonts w:eastAsia="Times New Roman"/>
          <w:i/>
          <w:iCs/>
        </w:rPr>
        <w:t>vakalatnama</w:t>
      </w:r>
      <w:r>
        <w:rPr>
          <w:rFonts w:eastAsia="Times New Roman"/>
        </w:rPr>
        <w:t>)</w:t>
      </w:r>
      <w:r w:rsidRPr="00F53F24">
        <w:rPr>
          <w:rFonts w:eastAsia="Times New Roman"/>
        </w:rPr>
        <w:t xml:space="preserve"> </w:t>
      </w:r>
      <w:r>
        <w:rPr>
          <w:rFonts w:eastAsia="Times New Roman"/>
        </w:rPr>
        <w:t>et la présentation au tribunal de la demande d</w:t>
      </w:r>
      <w:r w:rsidR="00946262">
        <w:rPr>
          <w:rFonts w:eastAsia="Times New Roman"/>
        </w:rPr>
        <w:t>’</w:t>
      </w:r>
      <w:r>
        <w:rPr>
          <w:rFonts w:eastAsia="Times New Roman"/>
        </w:rPr>
        <w:t>octroi d</w:t>
      </w:r>
      <w:r w:rsidR="00946262">
        <w:rPr>
          <w:rFonts w:eastAsia="Times New Roman"/>
        </w:rPr>
        <w:t>’</w:t>
      </w:r>
      <w:r>
        <w:rPr>
          <w:rFonts w:eastAsia="Times New Roman"/>
        </w:rPr>
        <w:t xml:space="preserve">une aide juridictionnelle </w:t>
      </w:r>
      <w:r w:rsidRPr="00F53F24">
        <w:rPr>
          <w:rFonts w:eastAsia="Times New Roman"/>
        </w:rPr>
        <w:t xml:space="preserve">dont le coût </w:t>
      </w:r>
      <w:r>
        <w:rPr>
          <w:rFonts w:eastAsia="Times New Roman"/>
        </w:rPr>
        <w:t xml:space="preserve">sera </w:t>
      </w:r>
      <w:r w:rsidRPr="00F53F24">
        <w:rPr>
          <w:rFonts w:eastAsia="Times New Roman"/>
        </w:rPr>
        <w:t>pris en charge par l</w:t>
      </w:r>
      <w:r w:rsidR="00946262">
        <w:rPr>
          <w:rFonts w:eastAsia="Times New Roman"/>
        </w:rPr>
        <w:t>’</w:t>
      </w:r>
      <w:r w:rsidRPr="00F53F24">
        <w:rPr>
          <w:rFonts w:eastAsia="Times New Roman"/>
        </w:rPr>
        <w:t xml:space="preserve">État. </w:t>
      </w:r>
      <w:r>
        <w:rPr>
          <w:rFonts w:eastAsia="Times New Roman"/>
        </w:rPr>
        <w:t>L</w:t>
      </w:r>
      <w:r w:rsidR="00946262">
        <w:rPr>
          <w:rFonts w:eastAsia="Times New Roman"/>
        </w:rPr>
        <w:t>’</w:t>
      </w:r>
      <w:r w:rsidRPr="000801E5">
        <w:t xml:space="preserve">Autorité nationale des services juridiques </w:t>
      </w:r>
      <w:r w:rsidRPr="00F53F24">
        <w:rPr>
          <w:rFonts w:eastAsia="Times New Roman"/>
        </w:rPr>
        <w:t xml:space="preserve">joue un rôle important dans la réduction de la surpopulation carcérale. Elle </w:t>
      </w:r>
      <w:r>
        <w:rPr>
          <w:rFonts w:eastAsia="Times New Roman"/>
        </w:rPr>
        <w:t xml:space="preserve">assure </w:t>
      </w:r>
      <w:r w:rsidRPr="00F53F24">
        <w:rPr>
          <w:rFonts w:eastAsia="Times New Roman"/>
        </w:rPr>
        <w:t xml:space="preserve">des services juridiques gratuits à tous les </w:t>
      </w:r>
      <w:r>
        <w:rPr>
          <w:rFonts w:eastAsia="Times New Roman"/>
        </w:rPr>
        <w:t xml:space="preserve">détenus </w:t>
      </w:r>
      <w:r w:rsidRPr="00F53F24">
        <w:rPr>
          <w:rFonts w:eastAsia="Times New Roman"/>
        </w:rPr>
        <w:t xml:space="preserve">en attente de jugement </w:t>
      </w:r>
      <w:r>
        <w:rPr>
          <w:rFonts w:eastAsia="Times New Roman"/>
        </w:rPr>
        <w:t xml:space="preserve">dans le cadre de consultations </w:t>
      </w:r>
      <w:r w:rsidRPr="00F53F24">
        <w:rPr>
          <w:rFonts w:eastAsia="Times New Roman"/>
        </w:rPr>
        <w:t xml:space="preserve">juridiques </w:t>
      </w:r>
      <w:r>
        <w:rPr>
          <w:rFonts w:eastAsia="Times New Roman"/>
        </w:rPr>
        <w:t xml:space="preserve">organisées dans tous les centres de détention du pays </w:t>
      </w:r>
      <w:r w:rsidRPr="00F53F24">
        <w:rPr>
          <w:rFonts w:eastAsia="Times New Roman"/>
        </w:rPr>
        <w:t xml:space="preserve">et encourage </w:t>
      </w:r>
      <w:r>
        <w:rPr>
          <w:rFonts w:eastAsia="Times New Roman"/>
        </w:rPr>
        <w:t xml:space="preserve">aussi le plaider-coupable comme moyen de régler rapidement les </w:t>
      </w:r>
      <w:r w:rsidRPr="00F53F24">
        <w:rPr>
          <w:rFonts w:eastAsia="Times New Roman"/>
        </w:rPr>
        <w:t>affaires.</w:t>
      </w:r>
    </w:p>
    <w:p w14:paraId="78ABE41C" w14:textId="32B50205" w:rsidR="0033317E" w:rsidRPr="008A30F9" w:rsidRDefault="0033317E" w:rsidP="0033317E">
      <w:pPr>
        <w:pStyle w:val="H4G"/>
        <w:rPr>
          <w:rFonts w:eastAsia="Times New Roman"/>
        </w:rPr>
      </w:pPr>
      <w:r w:rsidRPr="00F53F24">
        <w:tab/>
      </w:r>
      <w:r w:rsidRPr="00F53F24">
        <w:tab/>
      </w:r>
      <w:r w:rsidRPr="008A30F9">
        <w:t>Réponse au paragraphe 20</w:t>
      </w:r>
      <w:r>
        <w:t> </w:t>
      </w:r>
      <w:r w:rsidRPr="008A30F9">
        <w:t>b)</w:t>
      </w:r>
    </w:p>
    <w:p w14:paraId="755AF2BD" w14:textId="7C22B102" w:rsidR="0033317E" w:rsidRPr="003768BF" w:rsidRDefault="0033317E" w:rsidP="0033317E">
      <w:pPr>
        <w:pStyle w:val="SingleTxtG"/>
      </w:pPr>
      <w:r w:rsidRPr="008A30F9">
        <w:t>105.</w:t>
      </w:r>
      <w:r w:rsidRPr="008A30F9">
        <w:tab/>
      </w:r>
      <w:r w:rsidRPr="003768BF">
        <w:t xml:space="preserve">Le droit pénal indien prévoit comme </w:t>
      </w:r>
      <w:r>
        <w:t xml:space="preserve">mesures de substitution </w:t>
      </w:r>
      <w:r w:rsidRPr="003768BF">
        <w:t xml:space="preserve">à la détention la mise en liberté provisoire et la mise en liberté sous caution. </w:t>
      </w:r>
      <w:r>
        <w:t xml:space="preserve">Le point de vue adopté a été bien résumé par la </w:t>
      </w:r>
      <w:r w:rsidRPr="003768BF">
        <w:t>Cour suprême dans l</w:t>
      </w:r>
      <w:r w:rsidR="00946262">
        <w:t>’</w:t>
      </w:r>
      <w:r w:rsidRPr="003768BF">
        <w:t xml:space="preserve">affaire </w:t>
      </w:r>
      <w:r w:rsidRPr="004559E6">
        <w:rPr>
          <w:i/>
          <w:iCs/>
        </w:rPr>
        <w:t>State of Rajasthan v. Balchand</w:t>
      </w:r>
      <w:r w:rsidRPr="003768BF">
        <w:t xml:space="preserve">, où </w:t>
      </w:r>
      <w:r>
        <w:t>la Cour</w:t>
      </w:r>
      <w:r w:rsidRPr="003768BF">
        <w:t xml:space="preserve"> </w:t>
      </w:r>
      <w:r>
        <w:t xml:space="preserve">a noté </w:t>
      </w:r>
      <w:r w:rsidRPr="003768BF">
        <w:t xml:space="preserve">que </w:t>
      </w:r>
      <w:r>
        <w:t>« </w:t>
      </w:r>
      <w:r w:rsidRPr="003768BF">
        <w:t>la règle de base</w:t>
      </w:r>
      <w:r>
        <w:t xml:space="preserve">, en quelques mots, est la suivante : libération provisoire plutôt que détention ». </w:t>
      </w:r>
      <w:r w:rsidRPr="003768BF">
        <w:t>Dans l</w:t>
      </w:r>
      <w:r w:rsidR="00946262">
        <w:t>’</w:t>
      </w:r>
      <w:r w:rsidRPr="003768BF">
        <w:t xml:space="preserve">affaire </w:t>
      </w:r>
      <w:r w:rsidRPr="00802EF0">
        <w:rPr>
          <w:i/>
          <w:iCs/>
        </w:rPr>
        <w:t>Sanjay Chandra v. Central Bureau of Investigation</w:t>
      </w:r>
      <w:r w:rsidRPr="003768BF">
        <w:t xml:space="preserve">, la Cour a </w:t>
      </w:r>
      <w:r>
        <w:t xml:space="preserve">aussi noté </w:t>
      </w:r>
      <w:r w:rsidRPr="003768BF">
        <w:t xml:space="preserve">que </w:t>
      </w:r>
      <w:r>
        <w:t>« [l]</w:t>
      </w:r>
      <w:r w:rsidRPr="003768BF">
        <w:t xml:space="preserve">es </w:t>
      </w:r>
      <w:r>
        <w:t xml:space="preserve">buts principaux </w:t>
      </w:r>
      <w:r w:rsidRPr="003768BF">
        <w:t xml:space="preserve">de la mise en liberté </w:t>
      </w:r>
      <w:r>
        <w:t xml:space="preserve">provisoire dans les affaires pénales </w:t>
      </w:r>
      <w:r w:rsidRPr="003768BF">
        <w:t xml:space="preserve">sont </w:t>
      </w:r>
      <w:r>
        <w:t>d</w:t>
      </w:r>
      <w:r w:rsidR="00946262">
        <w:t>’</w:t>
      </w:r>
      <w:r>
        <w:t>épargner l</w:t>
      </w:r>
      <w:r w:rsidR="00946262">
        <w:t>’</w:t>
      </w:r>
      <w:r>
        <w:t xml:space="preserve">emprisonnement à </w:t>
      </w:r>
      <w:r w:rsidRPr="003768BF">
        <w:t>l</w:t>
      </w:r>
      <w:r w:rsidR="00946262">
        <w:t>’</w:t>
      </w:r>
      <w:r w:rsidRPr="003768BF">
        <w:t>accusé</w:t>
      </w:r>
      <w:r>
        <w:t>, d</w:t>
      </w:r>
      <w:r w:rsidR="00946262">
        <w:t>’</w:t>
      </w:r>
      <w:r>
        <w:t xml:space="preserve">épargner à </w:t>
      </w:r>
      <w:r w:rsidRPr="003768BF">
        <w:t>l</w:t>
      </w:r>
      <w:r w:rsidR="00946262">
        <w:t>’</w:t>
      </w:r>
      <w:r w:rsidRPr="003768BF">
        <w:t xml:space="preserve">État </w:t>
      </w:r>
      <w:r>
        <w:t>la charge de sa détention dans l</w:t>
      </w:r>
      <w:r w:rsidR="00946262">
        <w:t>’</w:t>
      </w:r>
      <w:r>
        <w:t>attente du procès</w:t>
      </w:r>
      <w:r w:rsidRPr="003768BF">
        <w:t xml:space="preserve">, et </w:t>
      </w:r>
      <w:r>
        <w:t>parallèlement</w:t>
      </w:r>
      <w:r w:rsidRPr="003768BF">
        <w:t xml:space="preserve">, de </w:t>
      </w:r>
      <w:r>
        <w:t>maintenir concrètement</w:t>
      </w:r>
      <w:r w:rsidRPr="003768BF">
        <w:t xml:space="preserve"> l</w:t>
      </w:r>
      <w:r w:rsidR="00946262">
        <w:t>’</w:t>
      </w:r>
      <w:r w:rsidRPr="003768BF">
        <w:t xml:space="preserve">accusé sous la garde </w:t>
      </w:r>
      <w:r>
        <w:t>du tribunal</w:t>
      </w:r>
      <w:r w:rsidRPr="003768BF">
        <w:t xml:space="preserve">, que ce soit avant ou après la condamnation, pour </w:t>
      </w:r>
      <w:r>
        <w:t>s</w:t>
      </w:r>
      <w:r w:rsidR="00946262">
        <w:t>’</w:t>
      </w:r>
      <w:r w:rsidRPr="003768BF">
        <w:t>assurer qu</w:t>
      </w:r>
      <w:r w:rsidR="00946262">
        <w:t>’</w:t>
      </w:r>
      <w:r w:rsidRPr="003768BF">
        <w:t xml:space="preserve">il se soumettra à </w:t>
      </w:r>
      <w:r>
        <w:t>l</w:t>
      </w:r>
      <w:r w:rsidR="00946262">
        <w:t>’</w:t>
      </w:r>
      <w:r>
        <w:t xml:space="preserve">autorité du tribunal </w:t>
      </w:r>
      <w:r w:rsidRPr="003768BF">
        <w:t xml:space="preserve">et sera présent chaque fois </w:t>
      </w:r>
      <w:r>
        <w:t>qu</w:t>
      </w:r>
      <w:r w:rsidR="00946262">
        <w:t>’</w:t>
      </w:r>
      <w:r>
        <w:t>il aura à l</w:t>
      </w:r>
      <w:r w:rsidR="00946262">
        <w:t>’</w:t>
      </w:r>
      <w:r>
        <w:t>être ».</w:t>
      </w:r>
    </w:p>
    <w:p w14:paraId="3D1F4481" w14:textId="606B937C" w:rsidR="0033317E" w:rsidRPr="007E55DA" w:rsidRDefault="0033317E" w:rsidP="0033317E">
      <w:pPr>
        <w:pStyle w:val="H4G"/>
        <w:rPr>
          <w:rFonts w:eastAsia="Times New Roman"/>
        </w:rPr>
      </w:pPr>
      <w:r w:rsidRPr="003768BF">
        <w:tab/>
      </w:r>
      <w:r w:rsidRPr="003768BF">
        <w:tab/>
      </w:r>
      <w:r w:rsidRPr="007E55DA">
        <w:t>Réponse au paragraphe 20</w:t>
      </w:r>
      <w:r>
        <w:t> </w:t>
      </w:r>
      <w:r w:rsidRPr="007E55DA">
        <w:t>c)</w:t>
      </w:r>
    </w:p>
    <w:p w14:paraId="7393EED6" w14:textId="6E5371FE" w:rsidR="0033317E" w:rsidRPr="00976E75" w:rsidRDefault="0033317E" w:rsidP="0033317E">
      <w:pPr>
        <w:pStyle w:val="SingleTxtG"/>
      </w:pPr>
      <w:r w:rsidRPr="007E55DA">
        <w:t>106.</w:t>
      </w:r>
      <w:r w:rsidRPr="007E55DA">
        <w:tab/>
      </w:r>
      <w:r w:rsidRPr="00303032">
        <w:t xml:space="preserve">Le portail </w:t>
      </w:r>
      <w:r>
        <w:t>en ligne de l</w:t>
      </w:r>
      <w:r w:rsidR="00946262">
        <w:t>’</w:t>
      </w:r>
      <w:r>
        <w:t>administration pénitentiaire et la Commission d</w:t>
      </w:r>
      <w:r w:rsidR="00946262">
        <w:t>’</w:t>
      </w:r>
      <w:r>
        <w:t xml:space="preserve">examen de la situation des prévenus </w:t>
      </w:r>
      <w:r w:rsidRPr="00303032">
        <w:t xml:space="preserve">constituent deux mesures administratives </w:t>
      </w:r>
      <w:r>
        <w:t>de mise en application de l</w:t>
      </w:r>
      <w:r w:rsidR="00946262">
        <w:t>’</w:t>
      </w:r>
      <w:r>
        <w:t xml:space="preserve">article </w:t>
      </w:r>
      <w:r w:rsidRPr="00303032">
        <w:t xml:space="preserve">436A du </w:t>
      </w:r>
      <w:r>
        <w:t>Code de procédure pénale</w:t>
      </w:r>
      <w:r w:rsidRPr="00303032">
        <w:t xml:space="preserve">. </w:t>
      </w:r>
      <w:r>
        <w:t xml:space="preserve">Dans le </w:t>
      </w:r>
      <w:r w:rsidRPr="00303032">
        <w:t xml:space="preserve">portail </w:t>
      </w:r>
      <w:r>
        <w:t>en ligne de l</w:t>
      </w:r>
      <w:r w:rsidR="00946262">
        <w:t>’</w:t>
      </w:r>
      <w:r>
        <w:t xml:space="preserve">administration pénitentiaire </w:t>
      </w:r>
      <w:r w:rsidRPr="00303032">
        <w:t xml:space="preserve">a </w:t>
      </w:r>
      <w:r>
        <w:t xml:space="preserve">été </w:t>
      </w:r>
      <w:r w:rsidRPr="00303032">
        <w:t xml:space="preserve">intégré </w:t>
      </w:r>
      <w:r>
        <w:t>l</w:t>
      </w:r>
      <w:r w:rsidR="00946262">
        <w:t>’</w:t>
      </w:r>
      <w:r>
        <w:t xml:space="preserve">ensemble des </w:t>
      </w:r>
      <w:r w:rsidRPr="00303032">
        <w:t xml:space="preserve">activités </w:t>
      </w:r>
      <w:r>
        <w:t xml:space="preserve">en rapport avec </w:t>
      </w:r>
      <w:r w:rsidRPr="00303032">
        <w:t xml:space="preserve">la gestion des prisons et des </w:t>
      </w:r>
      <w:r>
        <w:t>détenus</w:t>
      </w:r>
      <w:r w:rsidRPr="00303032">
        <w:t>, y compris la numérisation et l</w:t>
      </w:r>
      <w:r w:rsidR="00946262">
        <w:t>’</w:t>
      </w:r>
      <w:r w:rsidRPr="00303032">
        <w:t xml:space="preserve">informatisation des </w:t>
      </w:r>
      <w:r>
        <w:t xml:space="preserve">renseignements </w:t>
      </w:r>
      <w:r w:rsidRPr="00303032">
        <w:t xml:space="preserve">sur les </w:t>
      </w:r>
      <w:r>
        <w:t>personnes placées en détention</w:t>
      </w:r>
      <w:r w:rsidRPr="00303032">
        <w:t>. L</w:t>
      </w:r>
      <w:r>
        <w:t>a</w:t>
      </w:r>
      <w:r w:rsidRPr="00B467F7">
        <w:t xml:space="preserve"> </w:t>
      </w:r>
      <w:r>
        <w:t>Commission d</w:t>
      </w:r>
      <w:r w:rsidR="00946262">
        <w:t>’</w:t>
      </w:r>
      <w:r>
        <w:t>examen de la situation des prévenus a pour mission d</w:t>
      </w:r>
      <w:r w:rsidR="00946262">
        <w:t>’</w:t>
      </w:r>
      <w:r>
        <w:t xml:space="preserve">identifier </w:t>
      </w:r>
      <w:r w:rsidRPr="00303032">
        <w:t xml:space="preserve">périodiquement les </w:t>
      </w:r>
      <w:r>
        <w:t>prévenus qui répondent aux conditions requises pour bénéficier d</w:t>
      </w:r>
      <w:r w:rsidR="00946262">
        <w:t>’</w:t>
      </w:r>
      <w:r>
        <w:t>une mise en liberté provisoire conformément à l</w:t>
      </w:r>
      <w:r w:rsidR="00946262">
        <w:t>’</w:t>
      </w:r>
      <w:r>
        <w:t xml:space="preserve">article </w:t>
      </w:r>
      <w:r w:rsidRPr="00303032">
        <w:t xml:space="preserve">436A du </w:t>
      </w:r>
      <w:r>
        <w:t>Code de procédure pénale</w:t>
      </w:r>
      <w:r w:rsidRPr="00303032">
        <w:t>.</w:t>
      </w:r>
      <w:r>
        <w:t xml:space="preserve"> </w:t>
      </w:r>
      <w:r w:rsidRPr="006E6920">
        <w:t xml:space="preserve">En 2020, </w:t>
      </w:r>
      <w:r>
        <w:t>la Commission d</w:t>
      </w:r>
      <w:r w:rsidR="00946262">
        <w:t>’</w:t>
      </w:r>
      <w:r>
        <w:t xml:space="preserve">examen de la situation des prévenus avait procédé à </w:t>
      </w:r>
      <w:r w:rsidRPr="006E6920">
        <w:t>315 identification</w:t>
      </w:r>
      <w:r>
        <w:t xml:space="preserve">s, </w:t>
      </w:r>
      <w:r w:rsidRPr="006E6920">
        <w:t>2</w:t>
      </w:r>
      <w:r w:rsidR="00C16E8B">
        <w:t xml:space="preserve"> </w:t>
      </w:r>
      <w:r w:rsidRPr="006E6920">
        <w:t xml:space="preserve">201 </w:t>
      </w:r>
      <w:r>
        <w:t xml:space="preserve">détenus </w:t>
      </w:r>
      <w:r w:rsidRPr="006E6920">
        <w:t>en attente de jugement ayant accompli plus de la moitié de leur peine maximale possible avaient été identifiés</w:t>
      </w:r>
      <w:r>
        <w:t>,</w:t>
      </w:r>
      <w:r w:rsidRPr="006E6920">
        <w:t xml:space="preserve"> et 759 </w:t>
      </w:r>
      <w:r>
        <w:t xml:space="preserve">détenus </w:t>
      </w:r>
      <w:r w:rsidRPr="006E6920">
        <w:t xml:space="preserve">en attente de jugement avaient été </w:t>
      </w:r>
      <w:r>
        <w:t>mis en liberté sur recommandation de la Commission</w:t>
      </w:r>
      <w:r w:rsidRPr="006E6920">
        <w:t>. En 2014, la décision de la Cour suprême dans l</w:t>
      </w:r>
      <w:r w:rsidR="00946262">
        <w:t>’</w:t>
      </w:r>
      <w:r w:rsidRPr="006E6920">
        <w:t xml:space="preserve">affaire </w:t>
      </w:r>
      <w:r w:rsidRPr="00EB6014">
        <w:rPr>
          <w:i/>
          <w:iCs/>
        </w:rPr>
        <w:t>Bhim Singh v. Union of India</w:t>
      </w:r>
      <w:r w:rsidRPr="006E6920">
        <w:t xml:space="preserve"> a donné </w:t>
      </w:r>
      <w:r>
        <w:t xml:space="preserve">un </w:t>
      </w:r>
      <w:r w:rsidRPr="006E6920">
        <w:t xml:space="preserve">élan </w:t>
      </w:r>
      <w:r>
        <w:t xml:space="preserve">supplémentaire </w:t>
      </w:r>
      <w:r w:rsidRPr="006E6920">
        <w:t xml:space="preserve">à </w:t>
      </w:r>
      <w:r>
        <w:t>l</w:t>
      </w:r>
      <w:r w:rsidR="00946262">
        <w:t>’</w:t>
      </w:r>
      <w:r>
        <w:t>application des principes de l</w:t>
      </w:r>
      <w:r w:rsidR="00946262">
        <w:t>’</w:t>
      </w:r>
      <w:r>
        <w:t xml:space="preserve">article </w:t>
      </w:r>
      <w:r w:rsidRPr="006E6920">
        <w:t>436A.</w:t>
      </w:r>
      <w:r>
        <w:t xml:space="preserve"> Elle </w:t>
      </w:r>
      <w:r w:rsidRPr="006D6E29">
        <w:t xml:space="preserve">a ordonné au juge </w:t>
      </w:r>
      <w:r>
        <w:t xml:space="preserve">compétent de siéger pendant un certain temps pour identifier </w:t>
      </w:r>
      <w:r w:rsidRPr="006D6E29">
        <w:t xml:space="preserve">les détenus en attente de </w:t>
      </w:r>
      <w:r w:rsidRPr="006D6E29">
        <w:lastRenderedPageBreak/>
        <w:t>jugement qui</w:t>
      </w:r>
      <w:r>
        <w:t xml:space="preserve"> </w:t>
      </w:r>
      <w:r w:rsidRPr="006D6E29">
        <w:t xml:space="preserve">ont accompli la moitié de la peine maximale </w:t>
      </w:r>
      <w:r>
        <w:t xml:space="preserve">qui leur aurait été infligée </w:t>
      </w:r>
      <w:r w:rsidRPr="006D6E29">
        <w:t>s</w:t>
      </w:r>
      <w:r w:rsidR="00946262">
        <w:t>’</w:t>
      </w:r>
      <w:r w:rsidRPr="006D6E29">
        <w:t xml:space="preserve">ils avaient été condamnés, en vue de leur </w:t>
      </w:r>
      <w:r>
        <w:t xml:space="preserve">mise en liberté </w:t>
      </w:r>
      <w:r w:rsidRPr="006D6E29">
        <w:t xml:space="preserve">immédiate. </w:t>
      </w:r>
      <w:r w:rsidRPr="00303032">
        <w:t xml:space="preserve">Le portail </w:t>
      </w:r>
      <w:r>
        <w:t>en ligne de l</w:t>
      </w:r>
      <w:r w:rsidR="00946262">
        <w:t>’</w:t>
      </w:r>
      <w:r>
        <w:t xml:space="preserve">administration pénitentiaire a beaucoup </w:t>
      </w:r>
      <w:r w:rsidRPr="006D6E29">
        <w:t xml:space="preserve">facilité la tâche </w:t>
      </w:r>
      <w:r>
        <w:t xml:space="preserve">aux </w:t>
      </w:r>
      <w:r w:rsidRPr="006D6E29">
        <w:t xml:space="preserve">autorités pénitentiaires </w:t>
      </w:r>
      <w:r>
        <w:t>pour ce qui est d</w:t>
      </w:r>
      <w:r w:rsidR="00946262">
        <w:t>’</w:t>
      </w:r>
      <w:r>
        <w:t xml:space="preserve">établir les </w:t>
      </w:r>
      <w:r w:rsidRPr="006D6E29">
        <w:t xml:space="preserve">liste </w:t>
      </w:r>
      <w:r>
        <w:t xml:space="preserve">de </w:t>
      </w:r>
      <w:r w:rsidRPr="006D6E29">
        <w:t xml:space="preserve">détenus dont </w:t>
      </w:r>
      <w:r>
        <w:t xml:space="preserve">le </w:t>
      </w:r>
      <w:r w:rsidRPr="006D6E29">
        <w:t xml:space="preserve">cas </w:t>
      </w:r>
      <w:r>
        <w:t xml:space="preserve">doit </w:t>
      </w:r>
      <w:r w:rsidRPr="006D6E29">
        <w:t xml:space="preserve">être examiné par </w:t>
      </w:r>
      <w:r>
        <w:t xml:space="preserve">la commission, ce qui a rendu </w:t>
      </w:r>
      <w:r w:rsidRPr="006D6E29">
        <w:t xml:space="preserve">le système plus </w:t>
      </w:r>
      <w:r>
        <w:t xml:space="preserve">robuste </w:t>
      </w:r>
      <w:r w:rsidRPr="006D6E29">
        <w:t xml:space="preserve">et transparent. Le </w:t>
      </w:r>
      <w:r>
        <w:t>G</w:t>
      </w:r>
      <w:r w:rsidRPr="006D6E29">
        <w:t xml:space="preserve">ouvernement indien a </w:t>
      </w:r>
      <w:r>
        <w:t>accordé à</w:t>
      </w:r>
      <w:r w:rsidRPr="006D6E29">
        <w:t xml:space="preserve"> tous les États</w:t>
      </w:r>
      <w:r>
        <w:t xml:space="preserve"> une subvention de 1 milliard de roupies </w:t>
      </w:r>
      <w:r w:rsidRPr="006D6E29">
        <w:t>pour la numérisation</w:t>
      </w:r>
      <w:r>
        <w:t xml:space="preserve"> des dossiers pénitentiaires </w:t>
      </w:r>
      <w:r w:rsidRPr="006D6E29">
        <w:t>et l</w:t>
      </w:r>
      <w:r w:rsidR="00946262">
        <w:t>’</w:t>
      </w:r>
      <w:r w:rsidRPr="006D6E29">
        <w:t>informatisation du fonctionnement de toutes les prisons du pays</w:t>
      </w:r>
      <w:r>
        <w:t xml:space="preserve"> pour les détenus en attente de jugement </w:t>
      </w:r>
      <w:r w:rsidRPr="006D6E29">
        <w:t>libérés entre 2018-</w:t>
      </w:r>
      <w:r>
        <w:t>20</w:t>
      </w:r>
      <w:r w:rsidRPr="006D6E29">
        <w:t>19 et 2019-2020.</w:t>
      </w:r>
      <w:r w:rsidRPr="00746A4E">
        <w:t xml:space="preserve"> </w:t>
      </w:r>
      <w:r w:rsidRPr="00162C2B">
        <w:t xml:space="preserve">Le </w:t>
      </w:r>
      <w:r w:rsidRPr="00303032">
        <w:t xml:space="preserve">portail </w:t>
      </w:r>
      <w:r>
        <w:t>en ligne de l</w:t>
      </w:r>
      <w:r w:rsidR="00946262">
        <w:t>’</w:t>
      </w:r>
      <w:r>
        <w:t xml:space="preserve">administration pénitentiaire </w:t>
      </w:r>
      <w:r w:rsidRPr="00162C2B">
        <w:t xml:space="preserve">est </w:t>
      </w:r>
      <w:r>
        <w:t>coordonné avec le S</w:t>
      </w:r>
      <w:r w:rsidRPr="00162C2B">
        <w:t>ystème interopérable de justice pénale, plateforme commune pour l</w:t>
      </w:r>
      <w:r w:rsidR="00946262">
        <w:t>’</w:t>
      </w:r>
      <w:r w:rsidRPr="00162C2B">
        <w:t xml:space="preserve">échange </w:t>
      </w:r>
      <w:r>
        <w:t xml:space="preserve">de renseignements </w:t>
      </w:r>
      <w:r w:rsidRPr="00162C2B">
        <w:t>et l</w:t>
      </w:r>
      <w:r w:rsidR="00946262">
        <w:t>’</w:t>
      </w:r>
      <w:r w:rsidRPr="00162C2B">
        <w:t xml:space="preserve">analyse de tous les </w:t>
      </w:r>
      <w:r>
        <w:t>secteurs</w:t>
      </w:r>
      <w:r w:rsidRPr="00162C2B">
        <w:t xml:space="preserve"> du système de justice pénale</w:t>
      </w:r>
      <w:r>
        <w:t xml:space="preserve"> (</w:t>
      </w:r>
      <w:r w:rsidRPr="00162C2B">
        <w:t>police, médecine légale, poursuites, tribunaux et prisons</w:t>
      </w:r>
      <w:r>
        <w:t>)</w:t>
      </w:r>
      <w:r w:rsidRPr="00162C2B">
        <w:t>.</w:t>
      </w:r>
    </w:p>
    <w:p w14:paraId="0D3E901D" w14:textId="6D02361A" w:rsidR="0033317E" w:rsidRPr="00AD2866" w:rsidRDefault="0033317E" w:rsidP="0033317E">
      <w:pPr>
        <w:pStyle w:val="H4G"/>
        <w:rPr>
          <w:rFonts w:eastAsia="Times New Roman"/>
        </w:rPr>
      </w:pPr>
      <w:r w:rsidRPr="00976E75">
        <w:tab/>
      </w:r>
      <w:r w:rsidRPr="00976E75">
        <w:tab/>
      </w:r>
      <w:r w:rsidRPr="00AD2866">
        <w:t>Réponse au paragraphe 20</w:t>
      </w:r>
      <w:r>
        <w:t> </w:t>
      </w:r>
      <w:r w:rsidRPr="00AD2866">
        <w:t>d)</w:t>
      </w:r>
    </w:p>
    <w:p w14:paraId="342B727E" w14:textId="6FDF42BA" w:rsidR="0033317E" w:rsidRPr="00B370EA" w:rsidRDefault="0033317E" w:rsidP="0033317E">
      <w:pPr>
        <w:pStyle w:val="SingleTxtG"/>
      </w:pPr>
      <w:r w:rsidRPr="00B370EA">
        <w:t>107.</w:t>
      </w:r>
      <w:r w:rsidRPr="00B370EA">
        <w:tab/>
      </w:r>
      <w:r>
        <w:t xml:space="preserve">Le </w:t>
      </w:r>
      <w:r w:rsidRPr="00B370EA">
        <w:t>tableau ci-dessous</w:t>
      </w:r>
      <w:r>
        <w:t xml:space="preserve"> indique le </w:t>
      </w:r>
      <w:r w:rsidRPr="00B370EA">
        <w:t>nombre de détenus en attente de jugement par rapport au nombre de condamnés depuis 2014</w:t>
      </w:r>
      <w:r>
        <w:t> </w:t>
      </w:r>
      <w:r w:rsidRPr="00B370EA">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56"/>
        <w:gridCol w:w="2457"/>
        <w:gridCol w:w="2457"/>
      </w:tblGrid>
      <w:tr w:rsidR="0033317E" w:rsidRPr="00D07EB3" w14:paraId="381C1BD9" w14:textId="77777777" w:rsidTr="003627DF">
        <w:trPr>
          <w:tblHeader/>
        </w:trPr>
        <w:tc>
          <w:tcPr>
            <w:tcW w:w="2831" w:type="dxa"/>
            <w:tcBorders>
              <w:top w:val="single" w:sz="4" w:space="0" w:color="auto"/>
              <w:bottom w:val="single" w:sz="12" w:space="0" w:color="auto"/>
            </w:tcBorders>
            <w:shd w:val="clear" w:color="auto" w:fill="auto"/>
            <w:vAlign w:val="bottom"/>
          </w:tcPr>
          <w:p w14:paraId="01D409F8" w14:textId="77777777" w:rsidR="0033317E" w:rsidRPr="00D07EB3" w:rsidRDefault="0033317E" w:rsidP="00C16E8B">
            <w:pPr>
              <w:pStyle w:val="SingleTxtG"/>
              <w:tabs>
                <w:tab w:val="clear" w:pos="1701"/>
                <w:tab w:val="clear" w:pos="2268"/>
              </w:tabs>
              <w:suppressAutoHyphens w:val="0"/>
              <w:spacing w:before="80" w:after="80" w:line="200" w:lineRule="exact"/>
              <w:ind w:left="0" w:right="0"/>
              <w:jc w:val="left"/>
              <w:rPr>
                <w:i/>
                <w:sz w:val="16"/>
              </w:rPr>
            </w:pPr>
            <w:r>
              <w:rPr>
                <w:bCs/>
                <w:i/>
                <w:sz w:val="16"/>
              </w:rPr>
              <w:t>Année</w:t>
            </w:r>
          </w:p>
        </w:tc>
        <w:tc>
          <w:tcPr>
            <w:tcW w:w="2832" w:type="dxa"/>
            <w:tcBorders>
              <w:top w:val="single" w:sz="4" w:space="0" w:color="auto"/>
              <w:bottom w:val="single" w:sz="12" w:space="0" w:color="auto"/>
            </w:tcBorders>
            <w:shd w:val="clear" w:color="auto" w:fill="auto"/>
            <w:vAlign w:val="bottom"/>
          </w:tcPr>
          <w:p w14:paraId="3E8F196E" w14:textId="77777777" w:rsidR="0033317E" w:rsidRPr="00574C17" w:rsidRDefault="0033317E" w:rsidP="00C16E8B">
            <w:pPr>
              <w:pStyle w:val="SingleTxtG"/>
              <w:tabs>
                <w:tab w:val="clear" w:pos="1701"/>
                <w:tab w:val="clear" w:pos="2268"/>
              </w:tabs>
              <w:suppressAutoHyphens w:val="0"/>
              <w:spacing w:before="80" w:after="80" w:line="200" w:lineRule="exact"/>
              <w:ind w:left="0" w:right="0"/>
              <w:jc w:val="right"/>
              <w:rPr>
                <w:i/>
                <w:sz w:val="16"/>
              </w:rPr>
            </w:pPr>
            <w:r w:rsidRPr="00574C17">
              <w:rPr>
                <w:bCs/>
                <w:i/>
                <w:sz w:val="16"/>
              </w:rPr>
              <w:t xml:space="preserve">Détenus en attente de </w:t>
            </w:r>
            <w:r>
              <w:rPr>
                <w:bCs/>
                <w:i/>
                <w:sz w:val="16"/>
              </w:rPr>
              <w:t>jugement</w:t>
            </w:r>
          </w:p>
        </w:tc>
        <w:tc>
          <w:tcPr>
            <w:tcW w:w="2832" w:type="dxa"/>
            <w:tcBorders>
              <w:top w:val="single" w:sz="4" w:space="0" w:color="auto"/>
              <w:bottom w:val="single" w:sz="12" w:space="0" w:color="auto"/>
            </w:tcBorders>
            <w:shd w:val="clear" w:color="auto" w:fill="auto"/>
            <w:vAlign w:val="bottom"/>
          </w:tcPr>
          <w:p w14:paraId="12CF5C7E" w14:textId="77777777" w:rsidR="0033317E" w:rsidRPr="00D07EB3" w:rsidRDefault="0033317E" w:rsidP="00C16E8B">
            <w:pPr>
              <w:pStyle w:val="SingleTxtG"/>
              <w:tabs>
                <w:tab w:val="clear" w:pos="1701"/>
                <w:tab w:val="clear" w:pos="2268"/>
              </w:tabs>
              <w:suppressAutoHyphens w:val="0"/>
              <w:spacing w:before="80" w:after="80" w:line="200" w:lineRule="exact"/>
              <w:ind w:left="0" w:right="0"/>
              <w:jc w:val="right"/>
              <w:rPr>
                <w:i/>
                <w:sz w:val="16"/>
              </w:rPr>
            </w:pPr>
            <w:r>
              <w:rPr>
                <w:bCs/>
                <w:i/>
                <w:sz w:val="16"/>
              </w:rPr>
              <w:t>Détenus condamnés</w:t>
            </w:r>
          </w:p>
        </w:tc>
      </w:tr>
      <w:tr w:rsidR="0033317E" w:rsidRPr="00D07EB3" w14:paraId="2CBCBBF1" w14:textId="77777777" w:rsidTr="00C16E8B">
        <w:tc>
          <w:tcPr>
            <w:tcW w:w="2831" w:type="dxa"/>
            <w:tcBorders>
              <w:top w:val="single" w:sz="12" w:space="0" w:color="auto"/>
              <w:bottom w:val="nil"/>
            </w:tcBorders>
            <w:shd w:val="clear" w:color="auto" w:fill="auto"/>
          </w:tcPr>
          <w:p w14:paraId="29653803" w14:textId="77777777" w:rsidR="0033317E" w:rsidRPr="00D07EB3" w:rsidRDefault="0033317E" w:rsidP="00C16E8B">
            <w:pPr>
              <w:pStyle w:val="SingleTxtG"/>
              <w:tabs>
                <w:tab w:val="clear" w:pos="1701"/>
                <w:tab w:val="clear" w:pos="2268"/>
              </w:tabs>
              <w:suppressAutoHyphens w:val="0"/>
              <w:spacing w:before="40" w:after="40" w:line="220" w:lineRule="exact"/>
              <w:ind w:left="0" w:right="0"/>
              <w:jc w:val="left"/>
              <w:rPr>
                <w:sz w:val="18"/>
              </w:rPr>
            </w:pPr>
            <w:r w:rsidRPr="00D07EB3">
              <w:rPr>
                <w:sz w:val="18"/>
              </w:rPr>
              <w:t>2014</w:t>
            </w:r>
          </w:p>
        </w:tc>
        <w:tc>
          <w:tcPr>
            <w:tcW w:w="2832" w:type="dxa"/>
            <w:tcBorders>
              <w:top w:val="single" w:sz="12" w:space="0" w:color="auto"/>
              <w:bottom w:val="nil"/>
            </w:tcBorders>
            <w:shd w:val="clear" w:color="auto" w:fill="auto"/>
            <w:vAlign w:val="bottom"/>
          </w:tcPr>
          <w:p w14:paraId="2B229F50" w14:textId="77777777" w:rsidR="0033317E" w:rsidRPr="00D07EB3" w:rsidRDefault="0033317E" w:rsidP="00C16E8B">
            <w:pPr>
              <w:pStyle w:val="SingleTxtG"/>
              <w:tabs>
                <w:tab w:val="clear" w:pos="1701"/>
                <w:tab w:val="clear" w:pos="2268"/>
              </w:tabs>
              <w:suppressAutoHyphens w:val="0"/>
              <w:spacing w:before="40" w:after="40" w:line="220" w:lineRule="exact"/>
              <w:ind w:left="0" w:right="0"/>
              <w:jc w:val="right"/>
              <w:rPr>
                <w:sz w:val="18"/>
              </w:rPr>
            </w:pPr>
            <w:r w:rsidRPr="00D07EB3">
              <w:rPr>
                <w:sz w:val="18"/>
              </w:rPr>
              <w:t>282 879</w:t>
            </w:r>
          </w:p>
        </w:tc>
        <w:tc>
          <w:tcPr>
            <w:tcW w:w="2832" w:type="dxa"/>
            <w:tcBorders>
              <w:top w:val="single" w:sz="12" w:space="0" w:color="auto"/>
              <w:bottom w:val="nil"/>
            </w:tcBorders>
            <w:shd w:val="clear" w:color="auto" w:fill="auto"/>
            <w:vAlign w:val="bottom"/>
          </w:tcPr>
          <w:p w14:paraId="6A4679D4" w14:textId="77777777" w:rsidR="0033317E" w:rsidRPr="00D07EB3" w:rsidRDefault="0033317E" w:rsidP="00C16E8B">
            <w:pPr>
              <w:pStyle w:val="SingleTxtG"/>
              <w:tabs>
                <w:tab w:val="clear" w:pos="1701"/>
                <w:tab w:val="clear" w:pos="2268"/>
              </w:tabs>
              <w:suppressAutoHyphens w:val="0"/>
              <w:spacing w:before="40" w:after="40" w:line="220" w:lineRule="exact"/>
              <w:ind w:left="0" w:right="0"/>
              <w:jc w:val="right"/>
              <w:rPr>
                <w:sz w:val="18"/>
              </w:rPr>
            </w:pPr>
            <w:r w:rsidRPr="00D07EB3">
              <w:rPr>
                <w:sz w:val="18"/>
              </w:rPr>
              <w:t>131 517</w:t>
            </w:r>
          </w:p>
        </w:tc>
      </w:tr>
      <w:tr w:rsidR="0033317E" w:rsidRPr="00D07EB3" w14:paraId="50C837E7" w14:textId="77777777" w:rsidTr="00C16E8B">
        <w:tc>
          <w:tcPr>
            <w:tcW w:w="2831" w:type="dxa"/>
            <w:tcBorders>
              <w:top w:val="nil"/>
              <w:bottom w:val="nil"/>
            </w:tcBorders>
            <w:shd w:val="clear" w:color="auto" w:fill="auto"/>
          </w:tcPr>
          <w:p w14:paraId="5F82E50A" w14:textId="77777777" w:rsidR="0033317E" w:rsidRPr="00D07EB3" w:rsidRDefault="0033317E" w:rsidP="00C16E8B">
            <w:pPr>
              <w:pStyle w:val="SingleTxtG"/>
              <w:tabs>
                <w:tab w:val="clear" w:pos="1701"/>
                <w:tab w:val="clear" w:pos="2268"/>
              </w:tabs>
              <w:suppressAutoHyphens w:val="0"/>
              <w:spacing w:before="40" w:after="40" w:line="220" w:lineRule="exact"/>
              <w:ind w:left="0" w:right="0"/>
              <w:jc w:val="left"/>
              <w:rPr>
                <w:sz w:val="18"/>
              </w:rPr>
            </w:pPr>
            <w:r w:rsidRPr="00D07EB3">
              <w:rPr>
                <w:sz w:val="18"/>
              </w:rPr>
              <w:t>2015</w:t>
            </w:r>
          </w:p>
        </w:tc>
        <w:tc>
          <w:tcPr>
            <w:tcW w:w="2832" w:type="dxa"/>
            <w:tcBorders>
              <w:top w:val="nil"/>
              <w:bottom w:val="nil"/>
            </w:tcBorders>
            <w:shd w:val="clear" w:color="auto" w:fill="auto"/>
            <w:vAlign w:val="bottom"/>
          </w:tcPr>
          <w:p w14:paraId="3B999E54" w14:textId="77777777" w:rsidR="0033317E" w:rsidRPr="00D07EB3" w:rsidRDefault="0033317E" w:rsidP="00C16E8B">
            <w:pPr>
              <w:pStyle w:val="SingleTxtG"/>
              <w:tabs>
                <w:tab w:val="clear" w:pos="1701"/>
                <w:tab w:val="clear" w:pos="2268"/>
              </w:tabs>
              <w:suppressAutoHyphens w:val="0"/>
              <w:spacing w:before="40" w:after="40" w:line="220" w:lineRule="exact"/>
              <w:ind w:left="0" w:right="0"/>
              <w:jc w:val="right"/>
              <w:rPr>
                <w:sz w:val="18"/>
              </w:rPr>
            </w:pPr>
            <w:r w:rsidRPr="00D07EB3">
              <w:rPr>
                <w:sz w:val="18"/>
              </w:rPr>
              <w:t>282 076</w:t>
            </w:r>
          </w:p>
        </w:tc>
        <w:tc>
          <w:tcPr>
            <w:tcW w:w="2832" w:type="dxa"/>
            <w:tcBorders>
              <w:top w:val="nil"/>
              <w:bottom w:val="nil"/>
            </w:tcBorders>
            <w:shd w:val="clear" w:color="auto" w:fill="auto"/>
            <w:vAlign w:val="bottom"/>
          </w:tcPr>
          <w:p w14:paraId="0F5BD35C" w14:textId="77777777" w:rsidR="0033317E" w:rsidRPr="00D07EB3" w:rsidRDefault="0033317E" w:rsidP="00C16E8B">
            <w:pPr>
              <w:pStyle w:val="SingleTxtG"/>
              <w:tabs>
                <w:tab w:val="clear" w:pos="1701"/>
                <w:tab w:val="clear" w:pos="2268"/>
              </w:tabs>
              <w:suppressAutoHyphens w:val="0"/>
              <w:spacing w:before="40" w:after="40" w:line="220" w:lineRule="exact"/>
              <w:ind w:left="0" w:right="0"/>
              <w:jc w:val="right"/>
              <w:rPr>
                <w:sz w:val="18"/>
              </w:rPr>
            </w:pPr>
            <w:r w:rsidRPr="00D07EB3">
              <w:rPr>
                <w:sz w:val="18"/>
              </w:rPr>
              <w:t>134 168</w:t>
            </w:r>
          </w:p>
        </w:tc>
      </w:tr>
      <w:tr w:rsidR="0033317E" w:rsidRPr="00D07EB3" w14:paraId="03ABC6FF" w14:textId="77777777" w:rsidTr="00C16E8B">
        <w:tc>
          <w:tcPr>
            <w:tcW w:w="2831" w:type="dxa"/>
            <w:tcBorders>
              <w:top w:val="nil"/>
            </w:tcBorders>
            <w:shd w:val="clear" w:color="auto" w:fill="auto"/>
          </w:tcPr>
          <w:p w14:paraId="2C157DB3" w14:textId="77777777" w:rsidR="0033317E" w:rsidRPr="00D07EB3" w:rsidRDefault="0033317E" w:rsidP="00C16E8B">
            <w:pPr>
              <w:pStyle w:val="SingleTxtG"/>
              <w:tabs>
                <w:tab w:val="clear" w:pos="1701"/>
                <w:tab w:val="clear" w:pos="2268"/>
              </w:tabs>
              <w:suppressAutoHyphens w:val="0"/>
              <w:spacing w:before="40" w:after="40" w:line="220" w:lineRule="exact"/>
              <w:ind w:left="0" w:right="0"/>
              <w:jc w:val="left"/>
              <w:rPr>
                <w:sz w:val="18"/>
              </w:rPr>
            </w:pPr>
            <w:r w:rsidRPr="00D07EB3">
              <w:rPr>
                <w:sz w:val="18"/>
              </w:rPr>
              <w:t>2016</w:t>
            </w:r>
          </w:p>
        </w:tc>
        <w:tc>
          <w:tcPr>
            <w:tcW w:w="2832" w:type="dxa"/>
            <w:tcBorders>
              <w:top w:val="nil"/>
            </w:tcBorders>
            <w:shd w:val="clear" w:color="auto" w:fill="auto"/>
            <w:vAlign w:val="bottom"/>
          </w:tcPr>
          <w:p w14:paraId="4F83FB44" w14:textId="77777777" w:rsidR="0033317E" w:rsidRPr="00D07EB3" w:rsidRDefault="0033317E" w:rsidP="00C16E8B">
            <w:pPr>
              <w:pStyle w:val="SingleTxtG"/>
              <w:tabs>
                <w:tab w:val="clear" w:pos="1701"/>
                <w:tab w:val="clear" w:pos="2268"/>
              </w:tabs>
              <w:suppressAutoHyphens w:val="0"/>
              <w:spacing w:before="40" w:after="40" w:line="220" w:lineRule="exact"/>
              <w:ind w:left="0" w:right="0"/>
              <w:jc w:val="right"/>
              <w:rPr>
                <w:sz w:val="18"/>
              </w:rPr>
            </w:pPr>
            <w:r w:rsidRPr="00D07EB3">
              <w:rPr>
                <w:sz w:val="18"/>
              </w:rPr>
              <w:t>293 058</w:t>
            </w:r>
          </w:p>
        </w:tc>
        <w:tc>
          <w:tcPr>
            <w:tcW w:w="2832" w:type="dxa"/>
            <w:tcBorders>
              <w:top w:val="nil"/>
            </w:tcBorders>
            <w:shd w:val="clear" w:color="auto" w:fill="auto"/>
            <w:vAlign w:val="bottom"/>
          </w:tcPr>
          <w:p w14:paraId="154B453C" w14:textId="77777777" w:rsidR="0033317E" w:rsidRPr="00D07EB3" w:rsidRDefault="0033317E" w:rsidP="00C16E8B">
            <w:pPr>
              <w:pStyle w:val="SingleTxtG"/>
              <w:tabs>
                <w:tab w:val="clear" w:pos="1701"/>
                <w:tab w:val="clear" w:pos="2268"/>
              </w:tabs>
              <w:suppressAutoHyphens w:val="0"/>
              <w:spacing w:before="40" w:after="40" w:line="220" w:lineRule="exact"/>
              <w:ind w:left="0" w:right="0"/>
              <w:jc w:val="right"/>
              <w:rPr>
                <w:sz w:val="18"/>
              </w:rPr>
            </w:pPr>
            <w:r w:rsidRPr="00D07EB3">
              <w:rPr>
                <w:sz w:val="18"/>
              </w:rPr>
              <w:t>135 683</w:t>
            </w:r>
          </w:p>
        </w:tc>
      </w:tr>
      <w:tr w:rsidR="0033317E" w:rsidRPr="00D07EB3" w14:paraId="580D142B" w14:textId="77777777" w:rsidTr="003627DF">
        <w:tc>
          <w:tcPr>
            <w:tcW w:w="2831" w:type="dxa"/>
            <w:shd w:val="clear" w:color="auto" w:fill="auto"/>
          </w:tcPr>
          <w:p w14:paraId="6FFDE0F4" w14:textId="77777777" w:rsidR="0033317E" w:rsidRPr="00D07EB3" w:rsidRDefault="0033317E" w:rsidP="00C16E8B">
            <w:pPr>
              <w:pStyle w:val="SingleTxtG"/>
              <w:tabs>
                <w:tab w:val="clear" w:pos="1701"/>
                <w:tab w:val="clear" w:pos="2268"/>
              </w:tabs>
              <w:suppressAutoHyphens w:val="0"/>
              <w:spacing w:before="40" w:after="40" w:line="220" w:lineRule="exact"/>
              <w:ind w:left="0" w:right="0"/>
              <w:jc w:val="left"/>
              <w:rPr>
                <w:sz w:val="18"/>
              </w:rPr>
            </w:pPr>
            <w:r w:rsidRPr="00D07EB3">
              <w:rPr>
                <w:sz w:val="18"/>
              </w:rPr>
              <w:t>2017</w:t>
            </w:r>
          </w:p>
        </w:tc>
        <w:tc>
          <w:tcPr>
            <w:tcW w:w="2832" w:type="dxa"/>
            <w:shd w:val="clear" w:color="auto" w:fill="auto"/>
            <w:vAlign w:val="bottom"/>
          </w:tcPr>
          <w:p w14:paraId="79ABD2F1" w14:textId="77777777" w:rsidR="0033317E" w:rsidRPr="00D07EB3" w:rsidRDefault="0033317E" w:rsidP="00C16E8B">
            <w:pPr>
              <w:pStyle w:val="SingleTxtG"/>
              <w:tabs>
                <w:tab w:val="clear" w:pos="1701"/>
                <w:tab w:val="clear" w:pos="2268"/>
              </w:tabs>
              <w:suppressAutoHyphens w:val="0"/>
              <w:spacing w:before="40" w:after="40" w:line="220" w:lineRule="exact"/>
              <w:ind w:left="0" w:right="0"/>
              <w:jc w:val="right"/>
              <w:rPr>
                <w:sz w:val="18"/>
              </w:rPr>
            </w:pPr>
            <w:r w:rsidRPr="00D07EB3">
              <w:rPr>
                <w:sz w:val="18"/>
              </w:rPr>
              <w:t>308 718</w:t>
            </w:r>
          </w:p>
        </w:tc>
        <w:tc>
          <w:tcPr>
            <w:tcW w:w="2832" w:type="dxa"/>
            <w:shd w:val="clear" w:color="auto" w:fill="auto"/>
            <w:vAlign w:val="bottom"/>
          </w:tcPr>
          <w:p w14:paraId="4FC873BE" w14:textId="77777777" w:rsidR="0033317E" w:rsidRPr="00D07EB3" w:rsidRDefault="0033317E" w:rsidP="00C16E8B">
            <w:pPr>
              <w:pStyle w:val="SingleTxtG"/>
              <w:tabs>
                <w:tab w:val="clear" w:pos="1701"/>
                <w:tab w:val="clear" w:pos="2268"/>
              </w:tabs>
              <w:suppressAutoHyphens w:val="0"/>
              <w:spacing w:before="40" w:after="40" w:line="220" w:lineRule="exact"/>
              <w:ind w:left="0" w:right="0"/>
              <w:jc w:val="right"/>
              <w:rPr>
                <w:sz w:val="18"/>
              </w:rPr>
            </w:pPr>
            <w:r w:rsidRPr="00D07EB3">
              <w:rPr>
                <w:sz w:val="18"/>
              </w:rPr>
              <w:t>139 149</w:t>
            </w:r>
          </w:p>
        </w:tc>
      </w:tr>
      <w:tr w:rsidR="0033317E" w:rsidRPr="00D07EB3" w14:paraId="32CE6715" w14:textId="77777777" w:rsidTr="003627DF">
        <w:tc>
          <w:tcPr>
            <w:tcW w:w="2831" w:type="dxa"/>
            <w:shd w:val="clear" w:color="auto" w:fill="auto"/>
          </w:tcPr>
          <w:p w14:paraId="08CB8ECA" w14:textId="77777777" w:rsidR="0033317E" w:rsidRPr="00D07EB3" w:rsidRDefault="0033317E" w:rsidP="00C16E8B">
            <w:pPr>
              <w:pStyle w:val="SingleTxtG"/>
              <w:tabs>
                <w:tab w:val="clear" w:pos="1701"/>
                <w:tab w:val="clear" w:pos="2268"/>
              </w:tabs>
              <w:suppressAutoHyphens w:val="0"/>
              <w:spacing w:before="40" w:after="40" w:line="220" w:lineRule="exact"/>
              <w:ind w:left="0" w:right="0"/>
              <w:jc w:val="left"/>
              <w:rPr>
                <w:sz w:val="18"/>
              </w:rPr>
            </w:pPr>
            <w:r w:rsidRPr="00D07EB3">
              <w:rPr>
                <w:sz w:val="18"/>
              </w:rPr>
              <w:t>2018</w:t>
            </w:r>
          </w:p>
        </w:tc>
        <w:tc>
          <w:tcPr>
            <w:tcW w:w="2832" w:type="dxa"/>
            <w:shd w:val="clear" w:color="auto" w:fill="auto"/>
            <w:vAlign w:val="bottom"/>
          </w:tcPr>
          <w:p w14:paraId="043194B5" w14:textId="77777777" w:rsidR="0033317E" w:rsidRPr="00D07EB3" w:rsidRDefault="0033317E" w:rsidP="00C16E8B">
            <w:pPr>
              <w:pStyle w:val="SingleTxtG"/>
              <w:tabs>
                <w:tab w:val="clear" w:pos="1701"/>
                <w:tab w:val="clear" w:pos="2268"/>
              </w:tabs>
              <w:suppressAutoHyphens w:val="0"/>
              <w:spacing w:before="40" w:after="40" w:line="220" w:lineRule="exact"/>
              <w:ind w:left="0" w:right="0"/>
              <w:jc w:val="right"/>
              <w:rPr>
                <w:sz w:val="18"/>
              </w:rPr>
            </w:pPr>
            <w:r w:rsidRPr="00D07EB3">
              <w:rPr>
                <w:sz w:val="18"/>
              </w:rPr>
              <w:t>323 537</w:t>
            </w:r>
          </w:p>
        </w:tc>
        <w:tc>
          <w:tcPr>
            <w:tcW w:w="2832" w:type="dxa"/>
            <w:shd w:val="clear" w:color="auto" w:fill="auto"/>
            <w:vAlign w:val="bottom"/>
          </w:tcPr>
          <w:p w14:paraId="7D229581" w14:textId="77777777" w:rsidR="0033317E" w:rsidRPr="00D07EB3" w:rsidRDefault="0033317E" w:rsidP="00C16E8B">
            <w:pPr>
              <w:pStyle w:val="SingleTxtG"/>
              <w:tabs>
                <w:tab w:val="clear" w:pos="1701"/>
                <w:tab w:val="clear" w:pos="2268"/>
              </w:tabs>
              <w:suppressAutoHyphens w:val="0"/>
              <w:spacing w:before="40" w:after="40" w:line="220" w:lineRule="exact"/>
              <w:ind w:left="0" w:right="0"/>
              <w:jc w:val="right"/>
              <w:rPr>
                <w:sz w:val="18"/>
              </w:rPr>
            </w:pPr>
            <w:r w:rsidRPr="00D07EB3">
              <w:rPr>
                <w:sz w:val="18"/>
              </w:rPr>
              <w:t>139 488</w:t>
            </w:r>
          </w:p>
        </w:tc>
      </w:tr>
      <w:tr w:rsidR="0033317E" w:rsidRPr="00D07EB3" w14:paraId="64A7980E" w14:textId="77777777" w:rsidTr="003627DF">
        <w:tc>
          <w:tcPr>
            <w:tcW w:w="2831" w:type="dxa"/>
            <w:shd w:val="clear" w:color="auto" w:fill="auto"/>
          </w:tcPr>
          <w:p w14:paraId="335555CA" w14:textId="77777777" w:rsidR="0033317E" w:rsidRPr="00D07EB3" w:rsidRDefault="0033317E" w:rsidP="00C16E8B">
            <w:pPr>
              <w:pStyle w:val="SingleTxtG"/>
              <w:tabs>
                <w:tab w:val="clear" w:pos="1701"/>
                <w:tab w:val="clear" w:pos="2268"/>
              </w:tabs>
              <w:suppressAutoHyphens w:val="0"/>
              <w:spacing w:before="40" w:after="40" w:line="220" w:lineRule="exact"/>
              <w:ind w:left="0" w:right="0"/>
              <w:jc w:val="left"/>
              <w:rPr>
                <w:sz w:val="18"/>
              </w:rPr>
            </w:pPr>
            <w:r w:rsidRPr="00D07EB3">
              <w:rPr>
                <w:sz w:val="18"/>
              </w:rPr>
              <w:t>2019</w:t>
            </w:r>
          </w:p>
        </w:tc>
        <w:tc>
          <w:tcPr>
            <w:tcW w:w="2832" w:type="dxa"/>
            <w:shd w:val="clear" w:color="auto" w:fill="auto"/>
            <w:vAlign w:val="bottom"/>
          </w:tcPr>
          <w:p w14:paraId="6BC8F2F5" w14:textId="77777777" w:rsidR="0033317E" w:rsidRPr="00D07EB3" w:rsidRDefault="0033317E" w:rsidP="00C16E8B">
            <w:pPr>
              <w:pStyle w:val="SingleTxtG"/>
              <w:tabs>
                <w:tab w:val="clear" w:pos="1701"/>
                <w:tab w:val="clear" w:pos="2268"/>
              </w:tabs>
              <w:suppressAutoHyphens w:val="0"/>
              <w:spacing w:before="40" w:after="40" w:line="220" w:lineRule="exact"/>
              <w:ind w:left="0" w:right="0"/>
              <w:jc w:val="right"/>
              <w:rPr>
                <w:sz w:val="18"/>
              </w:rPr>
            </w:pPr>
            <w:r w:rsidRPr="00D07EB3">
              <w:rPr>
                <w:sz w:val="18"/>
              </w:rPr>
              <w:t>330 487</w:t>
            </w:r>
          </w:p>
        </w:tc>
        <w:tc>
          <w:tcPr>
            <w:tcW w:w="2832" w:type="dxa"/>
            <w:shd w:val="clear" w:color="auto" w:fill="auto"/>
            <w:vAlign w:val="bottom"/>
          </w:tcPr>
          <w:p w14:paraId="171D9346" w14:textId="77777777" w:rsidR="0033317E" w:rsidRPr="00D07EB3" w:rsidRDefault="0033317E" w:rsidP="00C16E8B">
            <w:pPr>
              <w:pStyle w:val="SingleTxtG"/>
              <w:tabs>
                <w:tab w:val="clear" w:pos="1701"/>
                <w:tab w:val="clear" w:pos="2268"/>
              </w:tabs>
              <w:suppressAutoHyphens w:val="0"/>
              <w:spacing w:before="40" w:after="40" w:line="220" w:lineRule="exact"/>
              <w:ind w:left="0" w:right="0"/>
              <w:jc w:val="right"/>
              <w:rPr>
                <w:sz w:val="18"/>
              </w:rPr>
            </w:pPr>
            <w:r w:rsidRPr="00D07EB3">
              <w:rPr>
                <w:sz w:val="18"/>
              </w:rPr>
              <w:t>144 125</w:t>
            </w:r>
          </w:p>
        </w:tc>
      </w:tr>
    </w:tbl>
    <w:p w14:paraId="0C8130B3" w14:textId="630FDCD8" w:rsidR="0033317E" w:rsidRPr="00C16E8B" w:rsidRDefault="0033317E" w:rsidP="00C16E8B">
      <w:pPr>
        <w:spacing w:before="120" w:line="220" w:lineRule="exact"/>
        <w:ind w:left="1134" w:right="1134" w:firstLine="170"/>
        <w:rPr>
          <w:sz w:val="18"/>
        </w:rPr>
      </w:pPr>
      <w:r w:rsidRPr="00C16E8B">
        <w:rPr>
          <w:i/>
          <w:iCs/>
          <w:sz w:val="18"/>
        </w:rPr>
        <w:t>Source</w:t>
      </w:r>
      <w:r w:rsidRPr="00C16E8B">
        <w:rPr>
          <w:i/>
          <w:iCs/>
          <w:sz w:val="18"/>
        </w:rPr>
        <w:t> </w:t>
      </w:r>
      <w:r w:rsidRPr="00C16E8B">
        <w:rPr>
          <w:sz w:val="18"/>
        </w:rPr>
        <w:t>: Bureau national des registres pénitentiaires.</w:t>
      </w:r>
    </w:p>
    <w:p w14:paraId="5335EDD0" w14:textId="659E2050" w:rsidR="0033317E" w:rsidRPr="003B7DFC" w:rsidRDefault="0033317E" w:rsidP="0033317E">
      <w:pPr>
        <w:pStyle w:val="SingleTxtG"/>
        <w:spacing w:before="240"/>
        <w:rPr>
          <w:rFonts w:eastAsia="Times New Roman"/>
        </w:rPr>
      </w:pPr>
      <w:r w:rsidRPr="00C54197">
        <w:rPr>
          <w:rFonts w:eastAsia="Times New Roman"/>
        </w:rPr>
        <w:t>108.</w:t>
      </w:r>
      <w:r w:rsidRPr="00C54197">
        <w:rPr>
          <w:rFonts w:eastAsia="Times New Roman"/>
        </w:rPr>
        <w:tab/>
      </w:r>
      <w:r w:rsidRPr="003B7DFC">
        <w:rPr>
          <w:rFonts w:eastAsia="Times New Roman"/>
        </w:rPr>
        <w:t xml:space="preserve">Des réformes </w:t>
      </w:r>
      <w:r>
        <w:rPr>
          <w:rFonts w:eastAsia="Times New Roman"/>
        </w:rPr>
        <w:t>approfondies et complètes</w:t>
      </w:r>
      <w:r w:rsidRPr="003B7DFC">
        <w:rPr>
          <w:rFonts w:eastAsia="Times New Roman"/>
        </w:rPr>
        <w:t xml:space="preserve"> ont été </w:t>
      </w:r>
      <w:r>
        <w:rPr>
          <w:rFonts w:eastAsia="Times New Roman"/>
        </w:rPr>
        <w:t xml:space="preserve">apportées au </w:t>
      </w:r>
      <w:r w:rsidRPr="003B7DFC">
        <w:rPr>
          <w:rFonts w:eastAsia="Times New Roman"/>
        </w:rPr>
        <w:t xml:space="preserve">système judiciaire indien </w:t>
      </w:r>
      <w:r>
        <w:rPr>
          <w:rFonts w:eastAsia="Times New Roman"/>
        </w:rPr>
        <w:t>afin de</w:t>
      </w:r>
      <w:r w:rsidRPr="003B7DFC">
        <w:rPr>
          <w:rFonts w:eastAsia="Times New Roman"/>
        </w:rPr>
        <w:t xml:space="preserve"> </w:t>
      </w:r>
      <w:r>
        <w:rPr>
          <w:rFonts w:eastAsia="Times New Roman"/>
        </w:rPr>
        <w:t xml:space="preserve">réaliser </w:t>
      </w:r>
      <w:r w:rsidRPr="003B7DFC">
        <w:rPr>
          <w:rFonts w:eastAsia="Times New Roman"/>
        </w:rPr>
        <w:t xml:space="preserve">le droit à un procès rapide. Ces réformes </w:t>
      </w:r>
      <w:r>
        <w:rPr>
          <w:rFonts w:eastAsia="Times New Roman"/>
        </w:rPr>
        <w:t>ont mis l</w:t>
      </w:r>
      <w:r w:rsidR="00946262">
        <w:rPr>
          <w:rFonts w:eastAsia="Times New Roman"/>
        </w:rPr>
        <w:t>’</w:t>
      </w:r>
      <w:r>
        <w:rPr>
          <w:rFonts w:eastAsia="Times New Roman"/>
        </w:rPr>
        <w:t xml:space="preserve">accent sur la rapidité du jugement, </w:t>
      </w:r>
      <w:r w:rsidRPr="003B7DFC">
        <w:rPr>
          <w:rFonts w:eastAsia="Times New Roman"/>
        </w:rPr>
        <w:t>l</w:t>
      </w:r>
      <w:r w:rsidR="00946262">
        <w:rPr>
          <w:rFonts w:eastAsia="Times New Roman"/>
        </w:rPr>
        <w:t>’</w:t>
      </w:r>
      <w:r w:rsidRPr="003B7DFC">
        <w:rPr>
          <w:rFonts w:eastAsia="Times New Roman"/>
        </w:rPr>
        <w:t>utilisation accrue de la technologie, l</w:t>
      </w:r>
      <w:r w:rsidR="00946262">
        <w:rPr>
          <w:rFonts w:eastAsia="Times New Roman"/>
        </w:rPr>
        <w:t>’</w:t>
      </w:r>
      <w:r w:rsidRPr="003B7DFC">
        <w:rPr>
          <w:rFonts w:eastAsia="Times New Roman"/>
        </w:rPr>
        <w:t>adoption d</w:t>
      </w:r>
      <w:r w:rsidR="00946262">
        <w:rPr>
          <w:rFonts w:eastAsia="Times New Roman"/>
        </w:rPr>
        <w:t>’</w:t>
      </w:r>
      <w:r w:rsidRPr="003B7DFC">
        <w:rPr>
          <w:rFonts w:eastAsia="Times New Roman"/>
        </w:rPr>
        <w:t xml:space="preserve">un processus de gestion des affaires et </w:t>
      </w:r>
      <w:r>
        <w:rPr>
          <w:rFonts w:eastAsia="Times New Roman"/>
        </w:rPr>
        <w:t>la mise en place d</w:t>
      </w:r>
      <w:r w:rsidR="00946262">
        <w:rPr>
          <w:rFonts w:eastAsia="Times New Roman"/>
        </w:rPr>
        <w:t>’</w:t>
      </w:r>
      <w:r>
        <w:rPr>
          <w:rFonts w:eastAsia="Times New Roman"/>
        </w:rPr>
        <w:t xml:space="preserve">instances parallèles. On mentionnera en particulier à cet égard les </w:t>
      </w:r>
      <w:r w:rsidRPr="00881D46">
        <w:rPr>
          <w:rFonts w:eastAsia="Times New Roman"/>
          <w:i/>
          <w:iCs/>
        </w:rPr>
        <w:t>lok adalats</w:t>
      </w:r>
      <w:r>
        <w:rPr>
          <w:rFonts w:eastAsia="Times New Roman"/>
        </w:rPr>
        <w:t xml:space="preserve">, institués </w:t>
      </w:r>
      <w:r w:rsidRPr="003B7DFC">
        <w:rPr>
          <w:rFonts w:eastAsia="Times New Roman"/>
        </w:rPr>
        <w:t xml:space="preserve">en vertu de la loi de 1987 sur les </w:t>
      </w:r>
      <w:r>
        <w:rPr>
          <w:rFonts w:eastAsia="Times New Roman"/>
        </w:rPr>
        <w:t>a</w:t>
      </w:r>
      <w:r w:rsidRPr="003B7DFC">
        <w:rPr>
          <w:rFonts w:eastAsia="Times New Roman"/>
        </w:rPr>
        <w:t xml:space="preserve">utorités des services juridiques </w:t>
      </w:r>
      <w:r>
        <w:rPr>
          <w:rFonts w:eastAsia="Times New Roman"/>
        </w:rPr>
        <w:t xml:space="preserve">pour </w:t>
      </w:r>
      <w:r w:rsidRPr="003B7DFC">
        <w:rPr>
          <w:rFonts w:eastAsia="Times New Roman"/>
        </w:rPr>
        <w:t xml:space="preserve">promouvoir </w:t>
      </w:r>
      <w:r>
        <w:rPr>
          <w:rFonts w:eastAsia="Times New Roman"/>
        </w:rPr>
        <w:t xml:space="preserve">le règlement </w:t>
      </w:r>
      <w:r w:rsidRPr="003B7DFC">
        <w:rPr>
          <w:rFonts w:eastAsia="Times New Roman"/>
        </w:rPr>
        <w:t>à l</w:t>
      </w:r>
      <w:r w:rsidR="00946262">
        <w:rPr>
          <w:rFonts w:eastAsia="Times New Roman"/>
        </w:rPr>
        <w:t>’</w:t>
      </w:r>
      <w:r w:rsidRPr="003B7DFC">
        <w:rPr>
          <w:rFonts w:eastAsia="Times New Roman"/>
        </w:rPr>
        <w:t>amiable des litiges et les</w:t>
      </w:r>
      <w:r>
        <w:rPr>
          <w:rFonts w:eastAsia="Times New Roman"/>
        </w:rPr>
        <w:t xml:space="preserve"> tribunaux à procédure accélérée </w:t>
      </w:r>
      <w:r w:rsidRPr="003B7DFC">
        <w:rPr>
          <w:rFonts w:eastAsia="Times New Roman"/>
        </w:rPr>
        <w:t xml:space="preserve">créés en 2000 </w:t>
      </w:r>
      <w:r>
        <w:rPr>
          <w:rFonts w:eastAsia="Times New Roman"/>
        </w:rPr>
        <w:t xml:space="preserve">afin de permettre le traitement rapide des </w:t>
      </w:r>
      <w:r w:rsidRPr="003B7DFC">
        <w:rPr>
          <w:rFonts w:eastAsia="Times New Roman"/>
        </w:rPr>
        <w:t xml:space="preserve">affaires </w:t>
      </w:r>
      <w:r>
        <w:rPr>
          <w:rFonts w:eastAsia="Times New Roman"/>
        </w:rPr>
        <w:t xml:space="preserve">qui sont </w:t>
      </w:r>
      <w:r w:rsidRPr="003B7DFC">
        <w:rPr>
          <w:rFonts w:eastAsia="Times New Roman"/>
        </w:rPr>
        <w:t>en instance depuis longtemps.</w:t>
      </w:r>
    </w:p>
    <w:p w14:paraId="56F11389" w14:textId="0203E770" w:rsidR="0033317E" w:rsidRPr="00C54197" w:rsidRDefault="0033317E" w:rsidP="0033317E">
      <w:pPr>
        <w:pStyle w:val="SingleTxtG"/>
        <w:rPr>
          <w:rFonts w:eastAsia="Times New Roman"/>
        </w:rPr>
      </w:pPr>
      <w:r w:rsidRPr="001D7376">
        <w:rPr>
          <w:rFonts w:eastAsia="Times New Roman"/>
        </w:rPr>
        <w:t>109.</w:t>
      </w:r>
      <w:r w:rsidRPr="001D7376">
        <w:rPr>
          <w:rFonts w:eastAsia="Times New Roman"/>
        </w:rPr>
        <w:tab/>
      </w:r>
      <w:r w:rsidRPr="00C54197">
        <w:t>Dans l</w:t>
      </w:r>
      <w:r w:rsidR="00946262">
        <w:t>’</w:t>
      </w:r>
      <w:r w:rsidRPr="00C54197">
        <w:t>affaire</w:t>
      </w:r>
      <w:r w:rsidRPr="00C54197">
        <w:rPr>
          <w:i/>
          <w:iCs/>
        </w:rPr>
        <w:t xml:space="preserve"> Anil Rai v. State of Bihar</w:t>
      </w:r>
      <w:r w:rsidRPr="00C54197">
        <w:t xml:space="preserve">, la Cour suprême a </w:t>
      </w:r>
      <w:r>
        <w:t>décidé</w:t>
      </w:r>
      <w:r w:rsidRPr="00C54197">
        <w:t xml:space="preserve"> que le jugement </w:t>
      </w:r>
      <w:r>
        <w:t>devait être prononcé</w:t>
      </w:r>
      <w:r w:rsidRPr="00C54197">
        <w:t xml:space="preserve"> sans retard </w:t>
      </w:r>
      <w:r>
        <w:t>injustifié</w:t>
      </w:r>
      <w:r w:rsidRPr="00C54197">
        <w:t xml:space="preserve"> </w:t>
      </w:r>
      <w:r>
        <w:t xml:space="preserve">au terme du </w:t>
      </w:r>
      <w:r w:rsidRPr="00C54197">
        <w:t>procès. Dans l</w:t>
      </w:r>
      <w:r w:rsidR="00946262">
        <w:t>’</w:t>
      </w:r>
      <w:r w:rsidRPr="00C54197">
        <w:t xml:space="preserve">affaire </w:t>
      </w:r>
      <w:r w:rsidRPr="00F9794F">
        <w:rPr>
          <w:i/>
          <w:iCs/>
        </w:rPr>
        <w:t>Salem Bar Association v. Union of India</w:t>
      </w:r>
      <w:r w:rsidRPr="00C54197">
        <w:t xml:space="preserve">, </w:t>
      </w:r>
      <w:r>
        <w:t xml:space="preserve">elle </w:t>
      </w:r>
      <w:r w:rsidRPr="00C54197">
        <w:t xml:space="preserve">a recommandé </w:t>
      </w:r>
      <w:r>
        <w:t xml:space="preserve">de lancer un </w:t>
      </w:r>
      <w:r w:rsidRPr="00C54197">
        <w:t>système d</w:t>
      </w:r>
      <w:r w:rsidR="00946262">
        <w:t>’</w:t>
      </w:r>
      <w:r>
        <w:t xml:space="preserve">administration du traitement </w:t>
      </w:r>
      <w:r w:rsidRPr="00C54197">
        <w:t>des affaires qui permet</w:t>
      </w:r>
      <w:r>
        <w:t>te</w:t>
      </w:r>
      <w:r w:rsidRPr="00C54197">
        <w:t xml:space="preserve"> au juge ou à</w:t>
      </w:r>
      <w:r>
        <w:t xml:space="preserve"> un auxiliaire de justice </w:t>
      </w:r>
      <w:r w:rsidRPr="00C54197">
        <w:t xml:space="preserve">de fixer un calendrier et de suivre </w:t>
      </w:r>
      <w:r>
        <w:t>l</w:t>
      </w:r>
      <w:r w:rsidR="00946262">
        <w:t>’</w:t>
      </w:r>
      <w:r>
        <w:t>évolution des affaires de bout en bout</w:t>
      </w:r>
      <w:r w:rsidRPr="00C54197">
        <w:t xml:space="preserve">. </w:t>
      </w:r>
    </w:p>
    <w:p w14:paraId="798759D7" w14:textId="4D20C35B" w:rsidR="0033317E" w:rsidRPr="001B2EAD" w:rsidRDefault="0033317E" w:rsidP="0033317E">
      <w:pPr>
        <w:pStyle w:val="SingleTxtG"/>
        <w:rPr>
          <w:rFonts w:eastAsia="Times New Roman"/>
        </w:rPr>
      </w:pPr>
      <w:r w:rsidRPr="00F860C1">
        <w:rPr>
          <w:rFonts w:eastAsia="Times New Roman"/>
        </w:rPr>
        <w:t>110.</w:t>
      </w:r>
      <w:r w:rsidRPr="00F860C1">
        <w:rPr>
          <w:rFonts w:eastAsia="Times New Roman"/>
        </w:rPr>
        <w:tab/>
      </w:r>
      <w:r w:rsidRPr="001B2EAD">
        <w:rPr>
          <w:rFonts w:eastAsia="Times New Roman"/>
        </w:rPr>
        <w:t xml:space="preserve">En outre, le projet </w:t>
      </w:r>
      <w:r>
        <w:rPr>
          <w:rFonts w:eastAsia="Times New Roman"/>
        </w:rPr>
        <w:t>d</w:t>
      </w:r>
      <w:r w:rsidR="00946262">
        <w:rPr>
          <w:rFonts w:eastAsia="Times New Roman"/>
        </w:rPr>
        <w:t>’</w:t>
      </w:r>
      <w:r>
        <w:rPr>
          <w:rFonts w:eastAsia="Times New Roman"/>
        </w:rPr>
        <w:t xml:space="preserve">administration en ligne des tribunaux </w:t>
      </w:r>
      <w:r w:rsidRPr="001B2EAD">
        <w:rPr>
          <w:rFonts w:eastAsia="Times New Roman"/>
        </w:rPr>
        <w:t>a été lancé en 2005 dans le but d</w:t>
      </w:r>
      <w:r w:rsidR="00946262">
        <w:rPr>
          <w:rFonts w:eastAsia="Times New Roman"/>
        </w:rPr>
        <w:t>’</w:t>
      </w:r>
      <w:r w:rsidRPr="001B2EAD">
        <w:rPr>
          <w:rFonts w:eastAsia="Times New Roman"/>
        </w:rPr>
        <w:t xml:space="preserve">améliorer la productivité </w:t>
      </w:r>
      <w:r>
        <w:rPr>
          <w:rFonts w:eastAsia="Times New Roman"/>
        </w:rPr>
        <w:t xml:space="preserve">du système </w:t>
      </w:r>
      <w:r w:rsidRPr="001B2EAD">
        <w:rPr>
          <w:rFonts w:eastAsia="Times New Roman"/>
        </w:rPr>
        <w:t>judiciaire sur le</w:t>
      </w:r>
      <w:r>
        <w:rPr>
          <w:rFonts w:eastAsia="Times New Roman"/>
        </w:rPr>
        <w:t>s</w:t>
      </w:r>
      <w:r w:rsidRPr="001B2EAD">
        <w:rPr>
          <w:rFonts w:eastAsia="Times New Roman"/>
        </w:rPr>
        <w:t xml:space="preserve"> plan</w:t>
      </w:r>
      <w:r>
        <w:rPr>
          <w:rFonts w:eastAsia="Times New Roman"/>
        </w:rPr>
        <w:t>s</w:t>
      </w:r>
      <w:r w:rsidRPr="001B2EAD">
        <w:rPr>
          <w:rFonts w:eastAsia="Times New Roman"/>
        </w:rPr>
        <w:t xml:space="preserve"> qualitatif et quantitatif grâce à l</w:t>
      </w:r>
      <w:r w:rsidR="00946262">
        <w:rPr>
          <w:rFonts w:eastAsia="Times New Roman"/>
        </w:rPr>
        <w:t>’</w:t>
      </w:r>
      <w:r w:rsidRPr="001B2EAD">
        <w:rPr>
          <w:rFonts w:eastAsia="Times New Roman"/>
        </w:rPr>
        <w:t>adoption des technologies de l</w:t>
      </w:r>
      <w:r w:rsidR="00946262">
        <w:rPr>
          <w:rFonts w:eastAsia="Times New Roman"/>
        </w:rPr>
        <w:t>’</w:t>
      </w:r>
      <w:r w:rsidRPr="001B2EAD">
        <w:rPr>
          <w:rFonts w:eastAsia="Times New Roman"/>
        </w:rPr>
        <w:t xml:space="preserve">information et de la communication (TIC). Le portail national </w:t>
      </w:r>
      <w:r>
        <w:rPr>
          <w:rFonts w:eastAsia="Times New Roman"/>
        </w:rPr>
        <w:t>d</w:t>
      </w:r>
      <w:r w:rsidR="00946262">
        <w:rPr>
          <w:rFonts w:eastAsia="Times New Roman"/>
        </w:rPr>
        <w:t>’</w:t>
      </w:r>
      <w:r>
        <w:rPr>
          <w:rFonts w:eastAsia="Times New Roman"/>
        </w:rPr>
        <w:t>administration en ligne des tribunaux</w:t>
      </w:r>
      <w:r w:rsidRPr="001B2EAD">
        <w:rPr>
          <w:rFonts w:eastAsia="Times New Roman"/>
        </w:rPr>
        <w:t xml:space="preserve">, lancé en 2013 pour </w:t>
      </w:r>
      <w:r>
        <w:rPr>
          <w:rFonts w:eastAsia="Times New Roman"/>
        </w:rPr>
        <w:t xml:space="preserve">être un instrument clef des </w:t>
      </w:r>
      <w:r w:rsidRPr="001B2EAD">
        <w:rPr>
          <w:rFonts w:eastAsia="Times New Roman"/>
        </w:rPr>
        <w:t xml:space="preserve">réformes </w:t>
      </w:r>
      <w:r>
        <w:rPr>
          <w:rFonts w:eastAsia="Times New Roman"/>
        </w:rPr>
        <w:t>du système judiciaire</w:t>
      </w:r>
      <w:r w:rsidRPr="001B2EAD">
        <w:rPr>
          <w:rFonts w:eastAsia="Times New Roman"/>
        </w:rPr>
        <w:t xml:space="preserve">, </w:t>
      </w:r>
      <w:r>
        <w:rPr>
          <w:rFonts w:eastAsia="Times New Roman"/>
        </w:rPr>
        <w:t xml:space="preserve">en </w:t>
      </w:r>
      <w:r w:rsidRPr="001B2EAD">
        <w:rPr>
          <w:rFonts w:eastAsia="Times New Roman"/>
        </w:rPr>
        <w:t xml:space="preserve">est actuellement </w:t>
      </w:r>
      <w:r>
        <w:rPr>
          <w:rFonts w:eastAsia="Times New Roman"/>
        </w:rPr>
        <w:t xml:space="preserve">à sa deuxième phase, </w:t>
      </w:r>
      <w:r w:rsidRPr="001B2EAD">
        <w:rPr>
          <w:rFonts w:eastAsia="Times New Roman"/>
        </w:rPr>
        <w:t xml:space="preserve">et </w:t>
      </w:r>
      <w:r>
        <w:rPr>
          <w:rFonts w:eastAsia="Times New Roman"/>
        </w:rPr>
        <w:t xml:space="preserve">met </w:t>
      </w:r>
      <w:r w:rsidRPr="001B2EAD">
        <w:rPr>
          <w:rFonts w:eastAsia="Times New Roman"/>
        </w:rPr>
        <w:t>l</w:t>
      </w:r>
      <w:r w:rsidR="00946262">
        <w:rPr>
          <w:rFonts w:eastAsia="Times New Roman"/>
        </w:rPr>
        <w:t>’</w:t>
      </w:r>
      <w:r w:rsidRPr="001B2EAD">
        <w:rPr>
          <w:rFonts w:eastAsia="Times New Roman"/>
        </w:rPr>
        <w:t xml:space="preserve">accent </w:t>
      </w:r>
      <w:r>
        <w:rPr>
          <w:rFonts w:eastAsia="Times New Roman"/>
        </w:rPr>
        <w:t xml:space="preserve">en particulier </w:t>
      </w:r>
      <w:r w:rsidRPr="001B2EAD">
        <w:rPr>
          <w:rFonts w:eastAsia="Times New Roman"/>
        </w:rPr>
        <w:t xml:space="preserve">sur la prestation de services </w:t>
      </w:r>
      <w:r>
        <w:rPr>
          <w:rFonts w:eastAsia="Times New Roman"/>
        </w:rPr>
        <w:t xml:space="preserve">par voie numérique </w:t>
      </w:r>
      <w:r w:rsidRPr="001B2EAD">
        <w:rPr>
          <w:rFonts w:eastAsia="Times New Roman"/>
        </w:rPr>
        <w:t xml:space="preserve">aux justiciables, aux avocats et aux autres parties prenantes. </w:t>
      </w:r>
      <w:r>
        <w:rPr>
          <w:rFonts w:eastAsia="Times New Roman"/>
        </w:rPr>
        <w:t xml:space="preserve">Il </w:t>
      </w:r>
      <w:r w:rsidRPr="001B2EAD">
        <w:rPr>
          <w:rFonts w:eastAsia="Times New Roman"/>
        </w:rPr>
        <w:t xml:space="preserve">prévoit </w:t>
      </w:r>
      <w:r>
        <w:rPr>
          <w:rFonts w:eastAsia="Times New Roman"/>
        </w:rPr>
        <w:t xml:space="preserve">aussi un service </w:t>
      </w:r>
      <w:r w:rsidRPr="001B2EAD">
        <w:rPr>
          <w:rFonts w:eastAsia="Times New Roman"/>
        </w:rPr>
        <w:t>de vidéoconférence entre les tribunaux et les prisons</w:t>
      </w:r>
      <w:r>
        <w:rPr>
          <w:rFonts w:eastAsia="Times New Roman"/>
        </w:rPr>
        <w:t xml:space="preserve"> devant faciliter </w:t>
      </w:r>
      <w:r w:rsidRPr="001B2EAD">
        <w:rPr>
          <w:rFonts w:eastAsia="Times New Roman"/>
        </w:rPr>
        <w:t>l</w:t>
      </w:r>
      <w:r w:rsidR="00946262">
        <w:rPr>
          <w:rFonts w:eastAsia="Times New Roman"/>
        </w:rPr>
        <w:t>’</w:t>
      </w:r>
      <w:r w:rsidRPr="001B2EAD">
        <w:rPr>
          <w:rFonts w:eastAsia="Times New Roman"/>
        </w:rPr>
        <w:t xml:space="preserve">audition des </w:t>
      </w:r>
      <w:r>
        <w:rPr>
          <w:rFonts w:eastAsia="Times New Roman"/>
        </w:rPr>
        <w:t xml:space="preserve">détenus </w:t>
      </w:r>
      <w:r w:rsidRPr="001B2EAD">
        <w:rPr>
          <w:rFonts w:eastAsia="Times New Roman"/>
        </w:rPr>
        <w:t xml:space="preserve">en attente de jugement </w:t>
      </w:r>
      <w:r>
        <w:rPr>
          <w:rFonts w:eastAsia="Times New Roman"/>
        </w:rPr>
        <w:t xml:space="preserve">de </w:t>
      </w:r>
      <w:r w:rsidRPr="001B2EAD">
        <w:rPr>
          <w:rFonts w:eastAsia="Times New Roman"/>
        </w:rPr>
        <w:t>500</w:t>
      </w:r>
      <w:r w:rsidR="00C16E8B">
        <w:rPr>
          <w:rFonts w:eastAsia="Times New Roman"/>
        </w:rPr>
        <w:t> </w:t>
      </w:r>
      <w:r>
        <w:rPr>
          <w:rFonts w:eastAsia="Times New Roman"/>
        </w:rPr>
        <w:t xml:space="preserve">établissements </w:t>
      </w:r>
      <w:r w:rsidRPr="001B2EAD">
        <w:rPr>
          <w:rFonts w:eastAsia="Times New Roman"/>
        </w:rPr>
        <w:t>du pays.</w:t>
      </w:r>
    </w:p>
    <w:p w14:paraId="588E7C99" w14:textId="77777777" w:rsidR="0033317E" w:rsidRPr="00E23D97" w:rsidRDefault="0033317E" w:rsidP="0033317E">
      <w:pPr>
        <w:pStyle w:val="H1G"/>
      </w:pPr>
      <w:r w:rsidRPr="001B2EAD">
        <w:tab/>
      </w:r>
      <w:r w:rsidRPr="001B2EAD">
        <w:tab/>
      </w:r>
      <w:r w:rsidRPr="00E23D97">
        <w:t>Traitement des personnes privées de liberté (art. 10)</w:t>
      </w:r>
    </w:p>
    <w:p w14:paraId="6D4EDE35" w14:textId="77777777" w:rsidR="0033317E" w:rsidRDefault="0033317E" w:rsidP="0033317E">
      <w:pPr>
        <w:pStyle w:val="H23G"/>
      </w:pPr>
      <w:r w:rsidRPr="00E23D97">
        <w:tab/>
      </w:r>
      <w:r w:rsidRPr="00E23D97">
        <w:tab/>
      </w:r>
      <w:r w:rsidRPr="00BD2261">
        <w:t>Réponse au paragraphe 2</w:t>
      </w:r>
      <w:r>
        <w:t>1</w:t>
      </w:r>
      <w:r w:rsidRPr="00BD2261">
        <w:t xml:space="preserve"> de la liste de poi</w:t>
      </w:r>
      <w:r>
        <w:t>nts</w:t>
      </w:r>
    </w:p>
    <w:p w14:paraId="05AF954A" w14:textId="5A04BB36" w:rsidR="0033317E" w:rsidRPr="000827F4" w:rsidRDefault="0033317E" w:rsidP="0033317E">
      <w:pPr>
        <w:pStyle w:val="SingleTxtG"/>
        <w:rPr>
          <w:rFonts w:eastAsia="Times New Roman"/>
        </w:rPr>
      </w:pPr>
      <w:r w:rsidRPr="002752EE">
        <w:rPr>
          <w:rFonts w:eastAsia="Times New Roman"/>
        </w:rPr>
        <w:t>111.</w:t>
      </w:r>
      <w:r w:rsidRPr="002752EE">
        <w:rPr>
          <w:rFonts w:eastAsia="Times New Roman"/>
        </w:rPr>
        <w:tab/>
      </w:r>
      <w:r w:rsidRPr="000827F4">
        <w:t>L</w:t>
      </w:r>
      <w:r w:rsidR="00946262">
        <w:t>’</w:t>
      </w:r>
      <w:r w:rsidRPr="000827F4">
        <w:t xml:space="preserve">Inde prend au sérieux la question de la surpopulation carcérale et a adopté une </w:t>
      </w:r>
      <w:r>
        <w:t>stratégie</w:t>
      </w:r>
      <w:r w:rsidRPr="000827F4">
        <w:t xml:space="preserve"> à plusieurs </w:t>
      </w:r>
      <w:r>
        <w:t xml:space="preserve">niveaux fondée sur le texte révisé en 2015 </w:t>
      </w:r>
      <w:r w:rsidRPr="00BA3AF9">
        <w:t>d</w:t>
      </w:r>
      <w:r>
        <w:t>e l</w:t>
      </w:r>
      <w:r w:rsidR="00946262">
        <w:t>’</w:t>
      </w:r>
      <w:r w:rsidRPr="00BA3AF9">
        <w:t>Ensemble de règles minima des Nations Unies pour le traitement des détenus (Règles Nelson Mandela)</w:t>
      </w:r>
      <w:r w:rsidRPr="000827F4">
        <w:t xml:space="preserve">. Le </w:t>
      </w:r>
      <w:r w:rsidRPr="000827F4">
        <w:lastRenderedPageBreak/>
        <w:t xml:space="preserve">Manuel </w:t>
      </w:r>
      <w:r>
        <w:t>pénitentiaire type</w:t>
      </w:r>
      <w:r w:rsidRPr="000827F4">
        <w:t xml:space="preserve">, adopté en 2016, </w:t>
      </w:r>
      <w:r>
        <w:t xml:space="preserve">donne des orientations détaillées </w:t>
      </w:r>
      <w:r w:rsidRPr="000827F4">
        <w:t>sur divers aspects importants de l</w:t>
      </w:r>
      <w:r w:rsidR="00946262">
        <w:t>’</w:t>
      </w:r>
      <w:r w:rsidRPr="000827F4">
        <w:t>administration pénitentiaire, à savoir les soins médicaux, l</w:t>
      </w:r>
      <w:r w:rsidR="00946262">
        <w:t>’</w:t>
      </w:r>
      <w:r w:rsidRPr="000827F4">
        <w:t>éducation des détenus, l</w:t>
      </w:r>
      <w:r w:rsidR="00946262">
        <w:t>’</w:t>
      </w:r>
      <w:r w:rsidRPr="000827F4">
        <w:t xml:space="preserve">aide </w:t>
      </w:r>
      <w:r>
        <w:t>judiciaire</w:t>
      </w:r>
      <w:r w:rsidRPr="000827F4">
        <w:t xml:space="preserve">, le bien-être des détenus, </w:t>
      </w:r>
      <w:r>
        <w:t>l</w:t>
      </w:r>
      <w:r w:rsidR="00946262">
        <w:t>’</w:t>
      </w:r>
      <w:r>
        <w:t xml:space="preserve">aide postpénitentiaire </w:t>
      </w:r>
      <w:r w:rsidRPr="000827F4">
        <w:t xml:space="preserve">et la </w:t>
      </w:r>
      <w:r>
        <w:t>réinsertion</w:t>
      </w:r>
      <w:r w:rsidRPr="000827F4">
        <w:t>, les femmes détenues et l</w:t>
      </w:r>
      <w:r w:rsidR="00946262">
        <w:t>’</w:t>
      </w:r>
      <w:r w:rsidRPr="000827F4">
        <w:t xml:space="preserve">inspection </w:t>
      </w:r>
      <w:r>
        <w:t>formelle des établissements pénitentiaires</w:t>
      </w:r>
      <w:r w:rsidRPr="000827F4">
        <w:t xml:space="preserve">. Le manuel prévoit </w:t>
      </w:r>
      <w:r>
        <w:t>la possibilité d</w:t>
      </w:r>
      <w:r w:rsidR="00946262">
        <w:t>’</w:t>
      </w:r>
      <w:r w:rsidRPr="000827F4">
        <w:t xml:space="preserve">inspections informelles </w:t>
      </w:r>
      <w:r>
        <w:t xml:space="preserve">aussi bien que </w:t>
      </w:r>
      <w:r w:rsidRPr="000827F4">
        <w:t xml:space="preserve">formelles </w:t>
      </w:r>
      <w:r>
        <w:t>et l</w:t>
      </w:r>
      <w:r w:rsidR="00946262">
        <w:t>’</w:t>
      </w:r>
      <w:r>
        <w:t xml:space="preserve">obligation de faire rapport </w:t>
      </w:r>
      <w:r w:rsidRPr="000827F4">
        <w:t>aux autorités compétentes.</w:t>
      </w:r>
    </w:p>
    <w:p w14:paraId="3BFED914" w14:textId="6E2DEC9F" w:rsidR="0033317E" w:rsidRPr="006063F4" w:rsidRDefault="0033317E" w:rsidP="0033317E">
      <w:pPr>
        <w:pStyle w:val="SingleTxtG"/>
        <w:rPr>
          <w:rFonts w:eastAsia="Times New Roman"/>
        </w:rPr>
      </w:pPr>
      <w:r w:rsidRPr="00F4004B">
        <w:rPr>
          <w:rFonts w:eastAsia="Times New Roman"/>
        </w:rPr>
        <w:t>112.</w:t>
      </w:r>
      <w:r w:rsidRPr="00F4004B">
        <w:rPr>
          <w:rFonts w:eastAsia="Times New Roman"/>
        </w:rPr>
        <w:tab/>
      </w:r>
      <w:r w:rsidRPr="006063F4">
        <w:t xml:space="preserve">Divers programmes </w:t>
      </w:r>
      <w:r>
        <w:t xml:space="preserve">publics sont </w:t>
      </w:r>
      <w:r w:rsidRPr="006063F4">
        <w:t xml:space="preserve">en place, parmi lesquels la Mission nationale pour </w:t>
      </w:r>
      <w:r>
        <w:t>l</w:t>
      </w:r>
      <w:r w:rsidR="00946262">
        <w:t>’</w:t>
      </w:r>
      <w:r>
        <w:t xml:space="preserve">administration de </w:t>
      </w:r>
      <w:r w:rsidRPr="006063F4">
        <w:t xml:space="preserve">la justice et </w:t>
      </w:r>
      <w:r>
        <w:t>la réforme du droit</w:t>
      </w:r>
      <w:r w:rsidRPr="006063F4">
        <w:t>, lancée en 2009, a adopté des mesures innovantes pour le traitement rapide des affaires</w:t>
      </w:r>
      <w:r>
        <w:t xml:space="preserve">, visant en particulier à améliorer </w:t>
      </w:r>
      <w:r w:rsidRPr="006063F4">
        <w:t>l</w:t>
      </w:r>
      <w:r w:rsidR="00946262">
        <w:t>’</w:t>
      </w:r>
      <w:r w:rsidRPr="006063F4">
        <w:t>accès</w:t>
      </w:r>
      <w:r>
        <w:t xml:space="preserve"> à la justice</w:t>
      </w:r>
      <w:r w:rsidRPr="006063F4">
        <w:t xml:space="preserve">, </w:t>
      </w:r>
      <w:r>
        <w:t xml:space="preserve">réduire les </w:t>
      </w:r>
      <w:r w:rsidRPr="006063F4">
        <w:t xml:space="preserve">retards et </w:t>
      </w:r>
      <w:r>
        <w:t xml:space="preserve">les </w:t>
      </w:r>
      <w:r w:rsidRPr="006063F4">
        <w:t xml:space="preserve">arriérés, </w:t>
      </w:r>
      <w:r>
        <w:t xml:space="preserve">renforcer </w:t>
      </w:r>
      <w:r w:rsidRPr="006063F4">
        <w:t xml:space="preserve">la responsabilité </w:t>
      </w:r>
      <w:r>
        <w:t xml:space="preserve">grâce à des </w:t>
      </w:r>
      <w:r w:rsidRPr="006063F4">
        <w:t>changements structurels. Dans le cadre du programme de modernisation des prisons, 119 nouvelles prisons, 1</w:t>
      </w:r>
      <w:r w:rsidR="00C16E8B">
        <w:t> </w:t>
      </w:r>
      <w:r w:rsidRPr="006063F4">
        <w:t>572</w:t>
      </w:r>
      <w:r w:rsidR="00C16E8B">
        <w:t> </w:t>
      </w:r>
      <w:r>
        <w:t xml:space="preserve">quartiers </w:t>
      </w:r>
      <w:r w:rsidRPr="006063F4">
        <w:t xml:space="preserve">supplémentaires dans </w:t>
      </w:r>
      <w:r>
        <w:t xml:space="preserve">des établissements pénitentiaires </w:t>
      </w:r>
      <w:r w:rsidRPr="006063F4">
        <w:t>existants et 8</w:t>
      </w:r>
      <w:r w:rsidR="00C16E8B">
        <w:t> </w:t>
      </w:r>
      <w:r w:rsidRPr="006063F4">
        <w:t>568</w:t>
      </w:r>
      <w:r w:rsidR="00C16E8B">
        <w:t> </w:t>
      </w:r>
      <w:r w:rsidRPr="006063F4">
        <w:t xml:space="preserve">logements </w:t>
      </w:r>
      <w:r>
        <w:t xml:space="preserve">destinés au </w:t>
      </w:r>
      <w:r w:rsidRPr="006063F4">
        <w:t>personnel pénitentiaire ont été construits.</w:t>
      </w:r>
    </w:p>
    <w:p w14:paraId="3ADA99A6" w14:textId="2AEC45BE" w:rsidR="0033317E" w:rsidRPr="00E55C05" w:rsidRDefault="0033317E" w:rsidP="0033317E">
      <w:pPr>
        <w:pStyle w:val="SingleTxtG"/>
      </w:pPr>
      <w:r w:rsidRPr="0023301C">
        <w:t>113.</w:t>
      </w:r>
      <w:r w:rsidRPr="0023301C">
        <w:tab/>
      </w:r>
      <w:r w:rsidRPr="00E55C05">
        <w:t xml:space="preserve">Diverses mesures ont été prises pour améliorer les conditions de détention en Inde. </w:t>
      </w:r>
      <w:r>
        <w:t>D</w:t>
      </w:r>
      <w:r w:rsidRPr="00E55C05">
        <w:t xml:space="preserve">es </w:t>
      </w:r>
      <w:r>
        <w:t xml:space="preserve">circulaires et avis </w:t>
      </w:r>
      <w:r w:rsidRPr="00E55C05">
        <w:t xml:space="preserve">des </w:t>
      </w:r>
      <w:r>
        <w:t>M</w:t>
      </w:r>
      <w:r w:rsidRPr="00E55C05">
        <w:t xml:space="preserve">inistères et </w:t>
      </w:r>
      <w:r>
        <w:t xml:space="preserve">des lignes directrices </w:t>
      </w:r>
      <w:r w:rsidRPr="00E55C05">
        <w:t xml:space="preserve">de la Cour suprême </w:t>
      </w:r>
      <w:r>
        <w:t>paraissant à intervalles réguliers ont pour objet d</w:t>
      </w:r>
      <w:r w:rsidR="00946262">
        <w:t>’</w:t>
      </w:r>
      <w:r w:rsidRPr="00E55C05">
        <w:t xml:space="preserve">améliorer </w:t>
      </w:r>
      <w:r>
        <w:t xml:space="preserve">la situation </w:t>
      </w:r>
      <w:r w:rsidRPr="00E55C05">
        <w:t>dans les prisons</w:t>
      </w:r>
      <w:r w:rsidRPr="002D1AFA">
        <w:t xml:space="preserve"> </w:t>
      </w:r>
      <w:r>
        <w:t xml:space="preserve">concernant </w:t>
      </w:r>
      <w:r w:rsidRPr="00E55C05">
        <w:t>l</w:t>
      </w:r>
      <w:r w:rsidR="00946262">
        <w:t>’</w:t>
      </w:r>
      <w:r w:rsidRPr="00E55C05">
        <w:t>hygiène et d</w:t>
      </w:r>
      <w:r w:rsidR="00946262">
        <w:t>’</w:t>
      </w:r>
      <w:r w:rsidRPr="00E55C05">
        <w:t xml:space="preserve">autres questions médicales. Des ateliers de formation et de sensibilisation sont organisés </w:t>
      </w:r>
      <w:r>
        <w:t>à l</w:t>
      </w:r>
      <w:r w:rsidR="00946262">
        <w:t>’</w:t>
      </w:r>
      <w:r>
        <w:t xml:space="preserve">intention du </w:t>
      </w:r>
      <w:r w:rsidRPr="00E55C05">
        <w:t xml:space="preserve">personnel pénitentiaire sur </w:t>
      </w:r>
      <w:r>
        <w:t>l</w:t>
      </w:r>
      <w:r w:rsidR="00946262">
        <w:t>’</w:t>
      </w:r>
      <w:r w:rsidRPr="0023301C">
        <w:t xml:space="preserve">action préventive et </w:t>
      </w:r>
      <w:r>
        <w:t xml:space="preserve">la </w:t>
      </w:r>
      <w:r w:rsidRPr="0023301C">
        <w:t>lutte contre le VIH/sida</w:t>
      </w:r>
      <w:r w:rsidRPr="00E55C05">
        <w:t>.</w:t>
      </w:r>
    </w:p>
    <w:p w14:paraId="6F4556C9" w14:textId="79EFA945" w:rsidR="0033317E" w:rsidRPr="00316A41" w:rsidRDefault="0033317E" w:rsidP="0033317E">
      <w:pPr>
        <w:pStyle w:val="SingleTxtG"/>
      </w:pPr>
      <w:r w:rsidRPr="006B0EFE">
        <w:rPr>
          <w:rFonts w:eastAsia="Times New Roman"/>
        </w:rPr>
        <w:t>114.</w:t>
      </w:r>
      <w:r w:rsidRPr="006B0EFE">
        <w:rPr>
          <w:rFonts w:eastAsia="Times New Roman"/>
        </w:rPr>
        <w:tab/>
      </w:r>
      <w:r w:rsidRPr="00316A41">
        <w:t xml:space="preserve">Des </w:t>
      </w:r>
      <w:r>
        <w:t xml:space="preserve">mesures analogues ont été prises </w:t>
      </w:r>
      <w:r w:rsidRPr="00316A41">
        <w:t xml:space="preserve">pour améliorer la santé mentale des détenus. Dans </w:t>
      </w:r>
      <w:r>
        <w:t xml:space="preserve">le document </w:t>
      </w:r>
      <w:r w:rsidRPr="00D02963">
        <w:rPr>
          <w:i/>
          <w:iCs/>
        </w:rPr>
        <w:t>Re: Illegal Detention of Machal Lalung</w:t>
      </w:r>
      <w:r w:rsidRPr="00316A41">
        <w:t xml:space="preserve">, la Cour suprême a </w:t>
      </w:r>
      <w:r>
        <w:t xml:space="preserve">formulé des orientations générales visant à </w:t>
      </w:r>
      <w:r w:rsidRPr="00316A41">
        <w:t xml:space="preserve">éviter </w:t>
      </w:r>
      <w:r>
        <w:t>le séjour prolongé des</w:t>
      </w:r>
      <w:r w:rsidRPr="00316A41">
        <w:t xml:space="preserve"> malades mentaux </w:t>
      </w:r>
      <w:r>
        <w:t xml:space="preserve">dans les </w:t>
      </w:r>
      <w:r w:rsidRPr="00316A41">
        <w:t xml:space="preserve">hôpitaux psychiatriques. Elle </w:t>
      </w:r>
      <w:r>
        <w:t xml:space="preserve">y donne compétence </w:t>
      </w:r>
      <w:r w:rsidRPr="00316A41">
        <w:t>au tribunal</w:t>
      </w:r>
      <w:r>
        <w:t xml:space="preserve"> ou au juge pour </w:t>
      </w:r>
      <w:r w:rsidRPr="00316A41">
        <w:t>prendre les mesures appropriées. Dans l</w:t>
      </w:r>
      <w:r w:rsidR="00946262">
        <w:t>’</w:t>
      </w:r>
      <w:r w:rsidRPr="00316A41">
        <w:t xml:space="preserve">affaire </w:t>
      </w:r>
      <w:r w:rsidRPr="00AB7E07">
        <w:rPr>
          <w:i/>
          <w:iCs/>
        </w:rPr>
        <w:t>Shatrughan Chauhan and Anr. v. Union of India &amp; Ors</w:t>
      </w:r>
      <w:r w:rsidRPr="00316A41">
        <w:t xml:space="preserve">, la Cour suprême a </w:t>
      </w:r>
      <w:r>
        <w:t xml:space="preserve">décidé que </w:t>
      </w:r>
      <w:r w:rsidRPr="00316A41">
        <w:t>la santé mentale des condamnés à mort</w:t>
      </w:r>
      <w:r w:rsidRPr="006B0EFE">
        <w:t xml:space="preserve"> </w:t>
      </w:r>
      <w:r>
        <w:t>devait être évaluée régulièrement</w:t>
      </w:r>
      <w:r w:rsidRPr="00316A41">
        <w:t>.</w:t>
      </w:r>
      <w:r>
        <w:t xml:space="preserve"> </w:t>
      </w:r>
      <w:r w:rsidRPr="006B0EFE">
        <w:t xml:space="preserve">Pour </w:t>
      </w:r>
      <w:r>
        <w:t xml:space="preserve">veiller à </w:t>
      </w:r>
      <w:r w:rsidRPr="006B0EFE">
        <w:t xml:space="preserve">la santé mentale des </w:t>
      </w:r>
      <w:r>
        <w:t>détenus</w:t>
      </w:r>
      <w:r w:rsidRPr="006B0EFE">
        <w:t xml:space="preserve">, des programmes </w:t>
      </w:r>
      <w:r>
        <w:t>d</w:t>
      </w:r>
      <w:r w:rsidR="00946262">
        <w:t>’</w:t>
      </w:r>
      <w:r>
        <w:t xml:space="preserve">atténuation du stress </w:t>
      </w:r>
      <w:r w:rsidRPr="006B0EFE">
        <w:t>sont régulièrement organisés. La Commission nationale des droits de l</w:t>
      </w:r>
      <w:r w:rsidR="00946262">
        <w:t>’</w:t>
      </w:r>
      <w:r w:rsidRPr="006B0EFE">
        <w:t xml:space="preserve">homme </w:t>
      </w:r>
      <w:r>
        <w:t xml:space="preserve">est chargée de mener des inspections </w:t>
      </w:r>
      <w:r w:rsidRPr="006B0EFE">
        <w:t>indépendante</w:t>
      </w:r>
      <w:r>
        <w:t>s</w:t>
      </w:r>
      <w:r w:rsidRPr="006B0EFE">
        <w:t xml:space="preserve"> </w:t>
      </w:r>
      <w:r>
        <w:t>des</w:t>
      </w:r>
      <w:r w:rsidRPr="006B0EFE">
        <w:t xml:space="preserve"> conditions </w:t>
      </w:r>
      <w:r>
        <w:t xml:space="preserve">des centres de détention </w:t>
      </w:r>
      <w:r w:rsidRPr="006B0EFE">
        <w:t xml:space="preserve">et de </w:t>
      </w:r>
      <w:r>
        <w:t xml:space="preserve">garantir </w:t>
      </w:r>
      <w:r w:rsidRPr="006B0EFE">
        <w:t xml:space="preserve">la protection des </w:t>
      </w:r>
      <w:r>
        <w:t>droits de l</w:t>
      </w:r>
      <w:r w:rsidR="00946262">
        <w:t>’</w:t>
      </w:r>
      <w:r>
        <w:t xml:space="preserve">homme </w:t>
      </w:r>
      <w:r w:rsidRPr="006B0EFE">
        <w:t xml:space="preserve">des détenus. </w:t>
      </w:r>
      <w:r>
        <w:t>Par ailleurs, le M</w:t>
      </w:r>
      <w:r w:rsidRPr="006B0EFE">
        <w:t>inistère de l</w:t>
      </w:r>
      <w:r w:rsidR="00946262">
        <w:t>’</w:t>
      </w:r>
      <w:r>
        <w:t>i</w:t>
      </w:r>
      <w:r w:rsidRPr="006B0EFE">
        <w:t>ntérieur collabore avec l</w:t>
      </w:r>
      <w:r w:rsidR="00946262">
        <w:t>’</w:t>
      </w:r>
      <w:r w:rsidRPr="006B0EFE">
        <w:t xml:space="preserve">Institut national de la santé mentale et des neurosciences de Bangalore pour </w:t>
      </w:r>
      <w:r>
        <w:t xml:space="preserve">étudier </w:t>
      </w:r>
      <w:r w:rsidRPr="006B0EFE">
        <w:t xml:space="preserve">ces questions. </w:t>
      </w:r>
      <w:r>
        <w:t>À titre d</w:t>
      </w:r>
      <w:r w:rsidR="00946262">
        <w:t>’</w:t>
      </w:r>
      <w:r>
        <w:t>exemple</w:t>
      </w:r>
      <w:r w:rsidRPr="006B0EFE">
        <w:t xml:space="preserve">, deux manuels ont été </w:t>
      </w:r>
      <w:r>
        <w:t>élaborés par l</w:t>
      </w:r>
      <w:r w:rsidR="00946262">
        <w:t>’</w:t>
      </w:r>
      <w:r>
        <w:t xml:space="preserve">Institut </w:t>
      </w:r>
      <w:r w:rsidRPr="006B0EFE">
        <w:t xml:space="preserve">sur la gestion des </w:t>
      </w:r>
      <w:r>
        <w:t xml:space="preserve">problèmes </w:t>
      </w:r>
      <w:r w:rsidRPr="006B0EFE">
        <w:t xml:space="preserve">de santé mentale </w:t>
      </w:r>
      <w:r>
        <w:t xml:space="preserve">chez les </w:t>
      </w:r>
      <w:r w:rsidRPr="006B0EFE">
        <w:t>détenus pendant la pandémie de COVID-19 en consultation avec les autorités pénitentiaires.</w:t>
      </w:r>
    </w:p>
    <w:p w14:paraId="521F42EC" w14:textId="0DEA1D7E" w:rsidR="0033317E" w:rsidRPr="006A794D" w:rsidRDefault="0033317E" w:rsidP="0033317E">
      <w:pPr>
        <w:pStyle w:val="H1G"/>
        <w:rPr>
          <w:rFonts w:eastAsia="Times New Roman"/>
        </w:rPr>
      </w:pPr>
      <w:r w:rsidRPr="00AD2866">
        <w:tab/>
      </w:r>
      <w:r w:rsidRPr="00AD2866">
        <w:tab/>
      </w:r>
      <w:r w:rsidRPr="006A794D">
        <w:t>Traitement des étrangers, y compris les réfugiés et les demandeurs d</w:t>
      </w:r>
      <w:r w:rsidR="00946262">
        <w:t>’</w:t>
      </w:r>
      <w:r w:rsidRPr="006A794D">
        <w:t>asile (art. 7, 9, 13 et 24 (par. 3))</w:t>
      </w:r>
    </w:p>
    <w:p w14:paraId="145732C6" w14:textId="77777777" w:rsidR="0033317E" w:rsidRPr="00B52C12" w:rsidRDefault="0033317E" w:rsidP="0033317E">
      <w:pPr>
        <w:pStyle w:val="H23G"/>
      </w:pPr>
      <w:r w:rsidRPr="006A794D">
        <w:tab/>
      </w:r>
      <w:r w:rsidRPr="006A794D">
        <w:tab/>
      </w:r>
      <w:r w:rsidRPr="00BD2261">
        <w:t>Réponse au paragraphe 2</w:t>
      </w:r>
      <w:r>
        <w:t>2</w:t>
      </w:r>
      <w:r w:rsidRPr="00BD2261">
        <w:t xml:space="preserve"> de la liste de poi</w:t>
      </w:r>
      <w:r>
        <w:t>nts</w:t>
      </w:r>
    </w:p>
    <w:p w14:paraId="7043A401" w14:textId="60342A2A" w:rsidR="0033317E" w:rsidRDefault="0033317E" w:rsidP="0033317E">
      <w:pPr>
        <w:pStyle w:val="SingleTxtG"/>
      </w:pPr>
      <w:r w:rsidRPr="00C935F9">
        <w:t>115.</w:t>
      </w:r>
      <w:r w:rsidRPr="00C935F9">
        <w:tab/>
      </w:r>
      <w:r w:rsidRPr="00AC787D">
        <w:t>La Constitution indienne garantit à toutes les personnes</w:t>
      </w:r>
      <w:r>
        <w:t xml:space="preserve">, et non </w:t>
      </w:r>
      <w:r w:rsidRPr="00AC787D">
        <w:t xml:space="preserve">aux </w:t>
      </w:r>
      <w:r>
        <w:t xml:space="preserve">seuls </w:t>
      </w:r>
      <w:r w:rsidRPr="00AC787D">
        <w:t xml:space="preserve">citoyens, les droits fondamentaux </w:t>
      </w:r>
      <w:r>
        <w:t xml:space="preserve">que sont notamment </w:t>
      </w:r>
      <w:r w:rsidRPr="00AC787D">
        <w:t>le droit à la vie, la liberté individuelle, l</w:t>
      </w:r>
      <w:r w:rsidR="00946262">
        <w:t>’</w:t>
      </w:r>
      <w:r w:rsidRPr="00AC787D">
        <w:t>égalité devant la loi et l</w:t>
      </w:r>
      <w:r w:rsidR="00946262">
        <w:t>’</w:t>
      </w:r>
      <w:r w:rsidRPr="00AC787D">
        <w:t xml:space="preserve">égale protection de la loi. </w:t>
      </w:r>
      <w:r>
        <w:t xml:space="preserve">Sont exclus cependant </w:t>
      </w:r>
      <w:r w:rsidRPr="00AC787D">
        <w:t>le droit de résider et de s</w:t>
      </w:r>
      <w:r w:rsidR="00946262">
        <w:t>’</w:t>
      </w:r>
      <w:r w:rsidRPr="00AC787D">
        <w:t xml:space="preserve">installer dans le pays, qui ne </w:t>
      </w:r>
      <w:r>
        <w:t>va</w:t>
      </w:r>
      <w:r w:rsidR="00DA686D">
        <w:t>lent</w:t>
      </w:r>
      <w:r>
        <w:t xml:space="preserve"> que pour les </w:t>
      </w:r>
      <w:r w:rsidRPr="00AC787D">
        <w:t xml:space="preserve">citoyens du pays. Conformément </w:t>
      </w:r>
      <w:r>
        <w:t>à</w:t>
      </w:r>
      <w:r w:rsidRPr="00AC787D">
        <w:t xml:space="preserve"> l</w:t>
      </w:r>
      <w:r w:rsidR="00946262">
        <w:t>’</w:t>
      </w:r>
      <w:r w:rsidRPr="00AC787D">
        <w:t>article</w:t>
      </w:r>
      <w:r w:rsidR="00DA686D">
        <w:t> </w:t>
      </w:r>
      <w:r w:rsidRPr="00AC787D">
        <w:t xml:space="preserve">9 du Pacte, </w:t>
      </w:r>
      <w:r>
        <w:t>nul ne peut être privé,</w:t>
      </w:r>
      <w:r w:rsidRPr="006D4CC1">
        <w:t xml:space="preserve"> si ce n</w:t>
      </w:r>
      <w:r w:rsidR="00946262">
        <w:t>’</w:t>
      </w:r>
      <w:r w:rsidRPr="006D4CC1">
        <w:t>est conformément à la procédure prévu</w:t>
      </w:r>
      <w:r>
        <w:t>e</w:t>
      </w:r>
      <w:r w:rsidRPr="006D4CC1">
        <w:t xml:space="preserve"> par la loi</w:t>
      </w:r>
      <w:r>
        <w:t xml:space="preserve">, de ses droits, </w:t>
      </w:r>
      <w:r w:rsidRPr="00AC787D">
        <w:t xml:space="preserve">protégés par la Constitution </w:t>
      </w:r>
      <w:r>
        <w:t xml:space="preserve">indienne, </w:t>
      </w:r>
      <w:r w:rsidRPr="00AC787D">
        <w:t>à la vie et à la liberté</w:t>
      </w:r>
      <w:r>
        <w:t xml:space="preserve">. </w:t>
      </w:r>
    </w:p>
    <w:p w14:paraId="6DF79E8A" w14:textId="70E8FACF" w:rsidR="0033317E" w:rsidRPr="00D935C5" w:rsidRDefault="0033317E" w:rsidP="0033317E">
      <w:pPr>
        <w:pStyle w:val="SingleTxtG"/>
        <w:rPr>
          <w:rFonts w:eastAsia="Times New Roman"/>
        </w:rPr>
      </w:pPr>
      <w:r w:rsidRPr="00487998">
        <w:rPr>
          <w:rFonts w:eastAsia="Times New Roman"/>
        </w:rPr>
        <w:t>116.</w:t>
      </w:r>
      <w:r w:rsidRPr="00487998">
        <w:rPr>
          <w:rFonts w:eastAsia="Times New Roman"/>
        </w:rPr>
        <w:tab/>
      </w:r>
      <w:r>
        <w:t xml:space="preserve">Si </w:t>
      </w:r>
      <w:r w:rsidRPr="00D935C5">
        <w:t>l</w:t>
      </w:r>
      <w:r w:rsidR="00946262">
        <w:t>’</w:t>
      </w:r>
      <w:r w:rsidRPr="00D935C5">
        <w:t xml:space="preserve">Inde </w:t>
      </w:r>
      <w:r>
        <w:t>n</w:t>
      </w:r>
      <w:r w:rsidR="00946262">
        <w:t>’</w:t>
      </w:r>
      <w:r>
        <w:t xml:space="preserve">a pas adopté de </w:t>
      </w:r>
      <w:r w:rsidRPr="00D935C5">
        <w:t xml:space="preserve">législation nationale sur </w:t>
      </w:r>
      <w:r>
        <w:t>la question des</w:t>
      </w:r>
      <w:r w:rsidRPr="00D935C5">
        <w:t xml:space="preserve"> réfugiés, tous les ressortissants étrangers, y compris les réfugiés et les demandeurs d</w:t>
      </w:r>
      <w:r w:rsidR="00946262">
        <w:t>’</w:t>
      </w:r>
      <w:r w:rsidRPr="00D935C5">
        <w:t xml:space="preserve">asile, </w:t>
      </w:r>
      <w:r>
        <w:t xml:space="preserve">relèvent des </w:t>
      </w:r>
      <w:r w:rsidRPr="00D935C5">
        <w:t>dispositions de la loi de 1946</w:t>
      </w:r>
      <w:r>
        <w:t xml:space="preserve"> </w:t>
      </w:r>
      <w:r w:rsidRPr="00D935C5">
        <w:t>sur les étrangers, de la loi de 1939 sur l</w:t>
      </w:r>
      <w:r w:rsidR="00946262">
        <w:t>’</w:t>
      </w:r>
      <w:r w:rsidRPr="00D935C5">
        <w:t>enregistrement des étrangers, de la loi de 1920</w:t>
      </w:r>
      <w:r>
        <w:t xml:space="preserve"> </w:t>
      </w:r>
      <w:r w:rsidRPr="00D935C5">
        <w:t>sur les passeports (entrée en Inde) et de la loi de 1955</w:t>
      </w:r>
      <w:r>
        <w:t xml:space="preserve"> </w:t>
      </w:r>
      <w:r w:rsidRPr="00D935C5">
        <w:t xml:space="preserve">sur la citoyenneté, </w:t>
      </w:r>
      <w:r>
        <w:t xml:space="preserve">des </w:t>
      </w:r>
      <w:r w:rsidRPr="00D935C5">
        <w:t xml:space="preserve">règles, ordonnances et </w:t>
      </w:r>
      <w:r>
        <w:t xml:space="preserve">instructions générales adoptées en application de ces textes. </w:t>
      </w:r>
      <w:r w:rsidRPr="00D935C5">
        <w:t>Conformément aux dispositions de l</w:t>
      </w:r>
      <w:r w:rsidR="00946262">
        <w:t>’</w:t>
      </w:r>
      <w:r w:rsidRPr="00D935C5">
        <w:t>article 13 du Pacte et aux déclarations faites par l</w:t>
      </w:r>
      <w:r w:rsidR="00946262">
        <w:t>’</w:t>
      </w:r>
      <w:r w:rsidRPr="00D935C5">
        <w:t xml:space="preserve">Inde à cet égard au moment de son adhésion, </w:t>
      </w:r>
      <w:r>
        <w:t>l</w:t>
      </w:r>
      <w:r w:rsidR="00946262">
        <w:t>’</w:t>
      </w:r>
      <w:r w:rsidRPr="00D935C5">
        <w:t xml:space="preserve">Inde </w:t>
      </w:r>
      <w:r>
        <w:t>ne procède à aucune expulsion d</w:t>
      </w:r>
      <w:r w:rsidR="00946262">
        <w:t>’</w:t>
      </w:r>
      <w:r>
        <w:t xml:space="preserve">étrangers en dehors du cadre des </w:t>
      </w:r>
      <w:r w:rsidRPr="00D935C5">
        <w:t>lois applicables.</w:t>
      </w:r>
    </w:p>
    <w:p w14:paraId="4F8A0ECA" w14:textId="276E43E7" w:rsidR="0033317E" w:rsidRPr="00487998" w:rsidRDefault="0033317E" w:rsidP="0033317E">
      <w:pPr>
        <w:pStyle w:val="SingleTxtG"/>
        <w:rPr>
          <w:rFonts w:eastAsia="Calibri"/>
        </w:rPr>
      </w:pPr>
      <w:r w:rsidRPr="00A24600">
        <w:rPr>
          <w:rFonts w:eastAsia="Calibri"/>
        </w:rPr>
        <w:t>117.</w:t>
      </w:r>
      <w:r w:rsidRPr="00A24600">
        <w:rPr>
          <w:rFonts w:eastAsia="Calibri"/>
        </w:rPr>
        <w:tab/>
      </w:r>
      <w:r w:rsidRPr="00487998">
        <w:rPr>
          <w:rFonts w:eastAsia="Calibri"/>
        </w:rPr>
        <w:t>L</w:t>
      </w:r>
      <w:r w:rsidR="00946262">
        <w:rPr>
          <w:rFonts w:eastAsia="Calibri"/>
        </w:rPr>
        <w:t>’</w:t>
      </w:r>
      <w:r w:rsidRPr="00487998">
        <w:rPr>
          <w:rFonts w:eastAsia="Calibri"/>
        </w:rPr>
        <w:t>Inde a une longue tradition d</w:t>
      </w:r>
      <w:r w:rsidR="00946262">
        <w:rPr>
          <w:rFonts w:eastAsia="Calibri"/>
        </w:rPr>
        <w:t>’</w:t>
      </w:r>
      <w:r w:rsidRPr="00487998">
        <w:rPr>
          <w:rFonts w:eastAsia="Calibri"/>
        </w:rPr>
        <w:t>accueil des réfugiés et applique le</w:t>
      </w:r>
      <w:r>
        <w:rPr>
          <w:rFonts w:eastAsia="Calibri"/>
        </w:rPr>
        <w:t>s</w:t>
      </w:r>
      <w:r w:rsidRPr="00487998">
        <w:rPr>
          <w:rFonts w:eastAsia="Calibri"/>
        </w:rPr>
        <w:t xml:space="preserve"> principe</w:t>
      </w:r>
      <w:r>
        <w:rPr>
          <w:rFonts w:eastAsia="Calibri"/>
        </w:rPr>
        <w:t>s</w:t>
      </w:r>
      <w:r w:rsidRPr="00487998">
        <w:rPr>
          <w:rFonts w:eastAsia="Calibri"/>
        </w:rPr>
        <w:t xml:space="preserve"> du rapatriement </w:t>
      </w:r>
      <w:r>
        <w:rPr>
          <w:rFonts w:eastAsia="Calibri"/>
        </w:rPr>
        <w:t>librement consenti</w:t>
      </w:r>
      <w:r w:rsidRPr="00487998">
        <w:rPr>
          <w:rFonts w:eastAsia="Calibri"/>
        </w:rPr>
        <w:t xml:space="preserve"> et de la réinstallation conformément </w:t>
      </w:r>
      <w:r>
        <w:rPr>
          <w:rFonts w:eastAsia="Calibri"/>
        </w:rPr>
        <w:t xml:space="preserve">à ses </w:t>
      </w:r>
      <w:r w:rsidRPr="00487998">
        <w:rPr>
          <w:rFonts w:eastAsia="Calibri"/>
        </w:rPr>
        <w:t xml:space="preserve">lois nationales et </w:t>
      </w:r>
      <w:r>
        <w:rPr>
          <w:rFonts w:eastAsia="Calibri"/>
        </w:rPr>
        <w:t>d</w:t>
      </w:r>
      <w:r w:rsidR="00946262">
        <w:rPr>
          <w:rFonts w:eastAsia="Calibri"/>
        </w:rPr>
        <w:t>’</w:t>
      </w:r>
      <w:r>
        <w:rPr>
          <w:rFonts w:eastAsia="Calibri"/>
        </w:rPr>
        <w:t xml:space="preserve">un commun accord </w:t>
      </w:r>
      <w:r w:rsidRPr="00487998">
        <w:rPr>
          <w:rFonts w:eastAsia="Calibri"/>
        </w:rPr>
        <w:t xml:space="preserve">avec le pays concerné. </w:t>
      </w:r>
      <w:r>
        <w:rPr>
          <w:rFonts w:eastAsia="Calibri"/>
        </w:rPr>
        <w:t xml:space="preserve">Le nombre de </w:t>
      </w:r>
      <w:r w:rsidRPr="00487998">
        <w:rPr>
          <w:rFonts w:eastAsia="Calibri"/>
        </w:rPr>
        <w:t xml:space="preserve">réfugiés </w:t>
      </w:r>
      <w:r>
        <w:rPr>
          <w:rFonts w:eastAsia="Calibri"/>
        </w:rPr>
        <w:t xml:space="preserve">originaires des </w:t>
      </w:r>
      <w:r w:rsidRPr="00487998">
        <w:rPr>
          <w:rFonts w:eastAsia="Calibri"/>
        </w:rPr>
        <w:t xml:space="preserve">pays </w:t>
      </w:r>
      <w:r w:rsidRPr="00487998">
        <w:rPr>
          <w:rFonts w:eastAsia="Calibri"/>
        </w:rPr>
        <w:lastRenderedPageBreak/>
        <w:t xml:space="preserve">limitrophes </w:t>
      </w:r>
      <w:r>
        <w:rPr>
          <w:rFonts w:eastAsia="Calibri"/>
        </w:rPr>
        <w:t xml:space="preserve">qui peuvent regagner librement </w:t>
      </w:r>
      <w:r w:rsidRPr="00487998">
        <w:rPr>
          <w:rFonts w:eastAsia="Calibri"/>
        </w:rPr>
        <w:t>leur pays d</w:t>
      </w:r>
      <w:r w:rsidR="00946262">
        <w:rPr>
          <w:rFonts w:eastAsia="Calibri"/>
        </w:rPr>
        <w:t>’</w:t>
      </w:r>
      <w:r w:rsidRPr="00487998">
        <w:rPr>
          <w:rFonts w:eastAsia="Calibri"/>
        </w:rPr>
        <w:t>origine</w:t>
      </w:r>
      <w:r>
        <w:rPr>
          <w:rFonts w:eastAsia="Calibri"/>
        </w:rPr>
        <w:t xml:space="preserve">, en toute sécurité </w:t>
      </w:r>
      <w:r w:rsidRPr="00487998">
        <w:rPr>
          <w:rFonts w:eastAsia="Calibri"/>
        </w:rPr>
        <w:t xml:space="preserve">et </w:t>
      </w:r>
      <w:r>
        <w:rPr>
          <w:rFonts w:eastAsia="Calibri"/>
        </w:rPr>
        <w:t xml:space="preserve">selon les </w:t>
      </w:r>
      <w:r w:rsidRPr="00487998">
        <w:rPr>
          <w:rFonts w:eastAsia="Calibri"/>
        </w:rPr>
        <w:t>accords conclus</w:t>
      </w:r>
      <w:r>
        <w:rPr>
          <w:rFonts w:eastAsia="Calibri"/>
        </w:rPr>
        <w:t>, est en augmentation</w:t>
      </w:r>
      <w:r w:rsidRPr="00487998">
        <w:rPr>
          <w:rFonts w:eastAsia="Calibri"/>
        </w:rPr>
        <w:t>.</w:t>
      </w:r>
    </w:p>
    <w:p w14:paraId="7E66428E" w14:textId="27B86661" w:rsidR="0033317E" w:rsidRPr="00A24600" w:rsidRDefault="0033317E" w:rsidP="0033317E">
      <w:pPr>
        <w:pStyle w:val="SingleTxtG"/>
      </w:pPr>
      <w:r w:rsidRPr="00813D66">
        <w:t>118.</w:t>
      </w:r>
      <w:r w:rsidRPr="00813D66">
        <w:tab/>
        <w:t>Chaque étranger qui entre ou séjourne en Inde doit être en possession de documents valides et d</w:t>
      </w:r>
      <w:r w:rsidR="00946262">
        <w:t>’</w:t>
      </w:r>
      <w:r w:rsidRPr="00813D66">
        <w:t xml:space="preserve">un permis délivré par les autorités compétentes (passeport et visa). </w:t>
      </w:r>
      <w:r w:rsidRPr="00A24600">
        <w:t>L</w:t>
      </w:r>
      <w:r w:rsidR="00946262">
        <w:t>’</w:t>
      </w:r>
      <w:r w:rsidRPr="00A24600">
        <w:t xml:space="preserve">Inde attache une </w:t>
      </w:r>
      <w:r>
        <w:t xml:space="preserve">haute </w:t>
      </w:r>
      <w:r w:rsidRPr="00A24600">
        <w:t xml:space="preserve">importance à </w:t>
      </w:r>
      <w:r>
        <w:t xml:space="preserve">ce que les </w:t>
      </w:r>
      <w:r w:rsidRPr="00A24600">
        <w:t xml:space="preserve">missions étrangères </w:t>
      </w:r>
      <w:r>
        <w:t xml:space="preserve">disposent </w:t>
      </w:r>
      <w:r w:rsidRPr="00A24600">
        <w:t>d</w:t>
      </w:r>
      <w:r w:rsidR="00946262">
        <w:t>’</w:t>
      </w:r>
      <w:r w:rsidRPr="00A24600">
        <w:t xml:space="preserve">un accès consulaire rapide pour leurs ressortissants détenus en Inde. Les </w:t>
      </w:r>
      <w:r>
        <w:t>G</w:t>
      </w:r>
      <w:r w:rsidRPr="00A24600">
        <w:t>ouvernements des États sont tenus d</w:t>
      </w:r>
      <w:r w:rsidR="00946262">
        <w:t>’</w:t>
      </w:r>
      <w:r w:rsidRPr="00A24600">
        <w:t xml:space="preserve">informer immédiatement le </w:t>
      </w:r>
      <w:r>
        <w:t>M</w:t>
      </w:r>
      <w:r w:rsidRPr="00A24600">
        <w:t xml:space="preserve">inistère des </w:t>
      </w:r>
      <w:r>
        <w:t>a</w:t>
      </w:r>
      <w:r w:rsidRPr="00A24600">
        <w:t xml:space="preserve">ffaires étrangères </w:t>
      </w:r>
      <w:r>
        <w:t>lorsqu</w:t>
      </w:r>
      <w:r w:rsidR="00946262">
        <w:t>’</w:t>
      </w:r>
      <w:r>
        <w:t xml:space="preserve">un </w:t>
      </w:r>
      <w:r w:rsidRPr="00A24600">
        <w:t xml:space="preserve">étranger </w:t>
      </w:r>
      <w:r>
        <w:t xml:space="preserve">est arrêté ou placé en détention en tout lieu du pays, et le Ministère </w:t>
      </w:r>
      <w:r w:rsidRPr="00A24600">
        <w:t xml:space="preserve">en </w:t>
      </w:r>
      <w:r>
        <w:t xml:space="preserve">informe alors </w:t>
      </w:r>
      <w:r w:rsidRPr="00A24600">
        <w:t>à son tour l</w:t>
      </w:r>
      <w:r w:rsidR="00946262">
        <w:t>’</w:t>
      </w:r>
      <w:r w:rsidRPr="00A24600">
        <w:t>ambassade étrangère concernée.</w:t>
      </w:r>
    </w:p>
    <w:p w14:paraId="3414465C" w14:textId="3003C938" w:rsidR="0033317E" w:rsidRPr="00BA768F" w:rsidRDefault="0033317E" w:rsidP="0033317E">
      <w:pPr>
        <w:pStyle w:val="SingleTxtG"/>
        <w:rPr>
          <w:shd w:val="clear" w:color="auto" w:fill="FFFFFF"/>
        </w:rPr>
      </w:pPr>
      <w:r w:rsidRPr="009B3BDC">
        <w:t>119.</w:t>
      </w:r>
      <w:r w:rsidRPr="009B3BDC">
        <w:tab/>
      </w:r>
      <w:r>
        <w:rPr>
          <w:shd w:val="clear" w:color="auto" w:fill="FFFFFF"/>
        </w:rPr>
        <w:t>Si l</w:t>
      </w:r>
      <w:r w:rsidR="00946262">
        <w:rPr>
          <w:shd w:val="clear" w:color="auto" w:fill="FFFFFF"/>
        </w:rPr>
        <w:t>’</w:t>
      </w:r>
      <w:r>
        <w:rPr>
          <w:shd w:val="clear" w:color="auto" w:fill="FFFFFF"/>
        </w:rPr>
        <w:t xml:space="preserve">Inde reste fidèle au principe de </w:t>
      </w:r>
      <w:r w:rsidRPr="00BA768F">
        <w:rPr>
          <w:shd w:val="clear" w:color="auto" w:fill="FFFFFF"/>
        </w:rPr>
        <w:t xml:space="preserve">la protection humanitaire des réfugiés, </w:t>
      </w:r>
      <w:r>
        <w:rPr>
          <w:shd w:val="clear" w:color="auto" w:fill="FFFFFF"/>
        </w:rPr>
        <w:t xml:space="preserve">elle continue de considérer </w:t>
      </w:r>
      <w:r w:rsidRPr="00BA768F">
        <w:rPr>
          <w:shd w:val="clear" w:color="auto" w:fill="FFFFFF"/>
        </w:rPr>
        <w:t xml:space="preserve">que cet effort humanitaire doit être compatible avec ses objectifs </w:t>
      </w:r>
      <w:r>
        <w:rPr>
          <w:shd w:val="clear" w:color="auto" w:fill="FFFFFF"/>
        </w:rPr>
        <w:t xml:space="preserve">liés au </w:t>
      </w:r>
      <w:r w:rsidRPr="00BA768F">
        <w:rPr>
          <w:shd w:val="clear" w:color="auto" w:fill="FFFFFF"/>
        </w:rPr>
        <w:t xml:space="preserve">bien-être de ses citoyens et </w:t>
      </w:r>
      <w:r>
        <w:rPr>
          <w:shd w:val="clear" w:color="auto" w:fill="FFFFFF"/>
        </w:rPr>
        <w:t xml:space="preserve">à la </w:t>
      </w:r>
      <w:r w:rsidRPr="00BA768F">
        <w:rPr>
          <w:shd w:val="clear" w:color="auto" w:fill="FFFFFF"/>
        </w:rPr>
        <w:t xml:space="preserve">sécurité nationale. Cette position est </w:t>
      </w:r>
      <w:r>
        <w:rPr>
          <w:shd w:val="clear" w:color="auto" w:fill="FFFFFF"/>
        </w:rPr>
        <w:t xml:space="preserve">conforme à </w:t>
      </w:r>
      <w:r w:rsidRPr="00BA768F">
        <w:rPr>
          <w:shd w:val="clear" w:color="auto" w:fill="FFFFFF"/>
        </w:rPr>
        <w:t>l</w:t>
      </w:r>
      <w:r w:rsidR="00946262">
        <w:rPr>
          <w:shd w:val="clear" w:color="auto" w:fill="FFFFFF"/>
        </w:rPr>
        <w:t>’</w:t>
      </w:r>
      <w:r w:rsidRPr="00BA768F">
        <w:rPr>
          <w:shd w:val="clear" w:color="auto" w:fill="FFFFFF"/>
        </w:rPr>
        <w:t>article</w:t>
      </w:r>
      <w:r w:rsidR="00DA686D">
        <w:rPr>
          <w:shd w:val="clear" w:color="auto" w:fill="FFFFFF"/>
        </w:rPr>
        <w:t> </w:t>
      </w:r>
      <w:r w:rsidRPr="00BA768F">
        <w:rPr>
          <w:shd w:val="clear" w:color="auto" w:fill="FFFFFF"/>
        </w:rPr>
        <w:t>13 du Pacte. La question de l</w:t>
      </w:r>
      <w:r w:rsidR="00946262">
        <w:rPr>
          <w:shd w:val="clear" w:color="auto" w:fill="FFFFFF"/>
        </w:rPr>
        <w:t>’</w:t>
      </w:r>
      <w:r w:rsidRPr="00BA768F">
        <w:rPr>
          <w:shd w:val="clear" w:color="auto" w:fill="FFFFFF"/>
        </w:rPr>
        <w:t xml:space="preserve">expulsion des migrants </w:t>
      </w:r>
      <w:r>
        <w:rPr>
          <w:shd w:val="clear" w:color="auto" w:fill="FFFFFF"/>
        </w:rPr>
        <w:t xml:space="preserve">en situation irrégulière </w:t>
      </w:r>
      <w:r w:rsidRPr="00BA768F">
        <w:rPr>
          <w:shd w:val="clear" w:color="auto" w:fill="FFFFFF"/>
        </w:rPr>
        <w:t>de l</w:t>
      </w:r>
      <w:r w:rsidR="00946262">
        <w:rPr>
          <w:shd w:val="clear" w:color="auto" w:fill="FFFFFF"/>
        </w:rPr>
        <w:t>’</w:t>
      </w:r>
      <w:r w:rsidRPr="00BA768F">
        <w:rPr>
          <w:shd w:val="clear" w:color="auto" w:fill="FFFFFF"/>
        </w:rPr>
        <w:t xml:space="preserve">État </w:t>
      </w:r>
      <w:r>
        <w:rPr>
          <w:shd w:val="clear" w:color="auto" w:fill="FFFFFF"/>
        </w:rPr>
        <w:t>r</w:t>
      </w:r>
      <w:r w:rsidRPr="00BA768F">
        <w:rPr>
          <w:shd w:val="clear" w:color="auto" w:fill="FFFFFF"/>
        </w:rPr>
        <w:t>akhine a été examinée par la Cour suprême de l</w:t>
      </w:r>
      <w:r w:rsidR="00946262">
        <w:rPr>
          <w:shd w:val="clear" w:color="auto" w:fill="FFFFFF"/>
        </w:rPr>
        <w:t>’</w:t>
      </w:r>
      <w:r w:rsidRPr="00BA768F">
        <w:rPr>
          <w:shd w:val="clear" w:color="auto" w:fill="FFFFFF"/>
        </w:rPr>
        <w:t>Inde dans l</w:t>
      </w:r>
      <w:r w:rsidR="00946262">
        <w:rPr>
          <w:shd w:val="clear" w:color="auto" w:fill="FFFFFF"/>
        </w:rPr>
        <w:t>’</w:t>
      </w:r>
      <w:r w:rsidRPr="00BA768F">
        <w:rPr>
          <w:shd w:val="clear" w:color="auto" w:fill="FFFFFF"/>
        </w:rPr>
        <w:t xml:space="preserve">affaire </w:t>
      </w:r>
      <w:r w:rsidRPr="00257475">
        <w:rPr>
          <w:i/>
          <w:iCs/>
          <w:shd w:val="clear" w:color="auto" w:fill="FFFFFF"/>
        </w:rPr>
        <w:t>Mohammad Salimullah and Anr</w:t>
      </w:r>
      <w:r w:rsidR="00DA686D">
        <w:rPr>
          <w:i/>
          <w:iCs/>
          <w:shd w:val="clear" w:color="auto" w:fill="FFFFFF"/>
        </w:rPr>
        <w:t>.</w:t>
      </w:r>
      <w:r w:rsidRPr="00257475">
        <w:rPr>
          <w:i/>
          <w:iCs/>
          <w:shd w:val="clear" w:color="auto" w:fill="FFFFFF"/>
        </w:rPr>
        <w:t xml:space="preserve"> </w:t>
      </w:r>
      <w:r w:rsidR="00DA686D" w:rsidRPr="00257475">
        <w:rPr>
          <w:i/>
          <w:iCs/>
          <w:shd w:val="clear" w:color="auto" w:fill="FFFFFF"/>
        </w:rPr>
        <w:t>v</w:t>
      </w:r>
      <w:r w:rsidRPr="00257475">
        <w:rPr>
          <w:i/>
          <w:iCs/>
          <w:shd w:val="clear" w:color="auto" w:fill="FFFFFF"/>
        </w:rPr>
        <w:t>. Union of India</w:t>
      </w:r>
      <w:r>
        <w:rPr>
          <w:shd w:val="clear" w:color="auto" w:fill="FFFFFF"/>
        </w:rPr>
        <w:t xml:space="preserve"> et les juges n</w:t>
      </w:r>
      <w:r w:rsidR="00946262">
        <w:rPr>
          <w:shd w:val="clear" w:color="auto" w:fill="FFFFFF"/>
        </w:rPr>
        <w:t>’</w:t>
      </w:r>
      <w:r>
        <w:rPr>
          <w:shd w:val="clear" w:color="auto" w:fill="FFFFFF"/>
        </w:rPr>
        <w:t xml:space="preserve">ont trouvé aucun motif de contester la </w:t>
      </w:r>
      <w:r w:rsidRPr="00BA768F">
        <w:rPr>
          <w:shd w:val="clear" w:color="auto" w:fill="FFFFFF"/>
        </w:rPr>
        <w:t xml:space="preserve">décision. </w:t>
      </w:r>
      <w:r>
        <w:rPr>
          <w:shd w:val="clear" w:color="auto" w:fill="FFFFFF"/>
        </w:rPr>
        <w:t xml:space="preserve">Par ailleurs, </w:t>
      </w:r>
      <w:r w:rsidRPr="00BA768F">
        <w:rPr>
          <w:shd w:val="clear" w:color="auto" w:fill="FFFFFF"/>
        </w:rPr>
        <w:t>d</w:t>
      </w:r>
      <w:r w:rsidR="00946262">
        <w:rPr>
          <w:shd w:val="clear" w:color="auto" w:fill="FFFFFF"/>
        </w:rPr>
        <w:t>’</w:t>
      </w:r>
      <w:r w:rsidRPr="00BA768F">
        <w:rPr>
          <w:shd w:val="clear" w:color="auto" w:fill="FFFFFF"/>
        </w:rPr>
        <w:t xml:space="preserve">autres </w:t>
      </w:r>
      <w:r>
        <w:rPr>
          <w:shd w:val="clear" w:color="auto" w:fill="FFFFFF"/>
        </w:rPr>
        <w:t xml:space="preserve">affaires relatives au </w:t>
      </w:r>
      <w:r w:rsidRPr="00BA768F">
        <w:rPr>
          <w:shd w:val="clear" w:color="auto" w:fill="FFFFFF"/>
        </w:rPr>
        <w:t xml:space="preserve">retour </w:t>
      </w:r>
      <w:r>
        <w:rPr>
          <w:shd w:val="clear" w:color="auto" w:fill="FFFFFF"/>
        </w:rPr>
        <w:t>de</w:t>
      </w:r>
      <w:r w:rsidRPr="00BA768F">
        <w:rPr>
          <w:shd w:val="clear" w:color="auto" w:fill="FFFFFF"/>
        </w:rPr>
        <w:t xml:space="preserve"> migrants </w:t>
      </w:r>
      <w:r>
        <w:rPr>
          <w:shd w:val="clear" w:color="auto" w:fill="FFFFFF"/>
        </w:rPr>
        <w:t xml:space="preserve">en situation irrégulière </w:t>
      </w:r>
      <w:r w:rsidRPr="00BA768F">
        <w:rPr>
          <w:shd w:val="clear" w:color="auto" w:fill="FFFFFF"/>
        </w:rPr>
        <w:t>de l</w:t>
      </w:r>
      <w:r w:rsidR="00946262">
        <w:rPr>
          <w:shd w:val="clear" w:color="auto" w:fill="FFFFFF"/>
        </w:rPr>
        <w:t>’</w:t>
      </w:r>
      <w:r w:rsidRPr="00BA768F">
        <w:rPr>
          <w:shd w:val="clear" w:color="auto" w:fill="FFFFFF"/>
        </w:rPr>
        <w:t xml:space="preserve">État </w:t>
      </w:r>
      <w:r>
        <w:rPr>
          <w:shd w:val="clear" w:color="auto" w:fill="FFFFFF"/>
        </w:rPr>
        <w:t>r</w:t>
      </w:r>
      <w:r w:rsidRPr="00BA768F">
        <w:rPr>
          <w:shd w:val="clear" w:color="auto" w:fill="FFFFFF"/>
        </w:rPr>
        <w:t xml:space="preserve">akhine sont </w:t>
      </w:r>
      <w:r>
        <w:rPr>
          <w:shd w:val="clear" w:color="auto" w:fill="FFFFFF"/>
        </w:rPr>
        <w:t>actuellement en instance</w:t>
      </w:r>
      <w:r w:rsidRPr="00BA768F">
        <w:rPr>
          <w:shd w:val="clear" w:color="auto" w:fill="FFFFFF"/>
        </w:rPr>
        <w:t>.</w:t>
      </w:r>
    </w:p>
    <w:p w14:paraId="08DC0C2B" w14:textId="50DAC1B5" w:rsidR="0033317E" w:rsidRDefault="0033317E" w:rsidP="0033317E">
      <w:pPr>
        <w:pStyle w:val="SingleTxtG"/>
        <w:rPr>
          <w:shd w:val="clear" w:color="auto" w:fill="FFFFFF"/>
        </w:rPr>
      </w:pPr>
      <w:r w:rsidRPr="003316E0">
        <w:rPr>
          <w:rFonts w:eastAsia="Times New Roman"/>
        </w:rPr>
        <w:t>120.</w:t>
      </w:r>
      <w:r w:rsidRPr="003316E0">
        <w:rPr>
          <w:rFonts w:eastAsia="Times New Roman"/>
        </w:rPr>
        <w:tab/>
      </w:r>
      <w:r w:rsidRPr="00FC5D45">
        <w:rPr>
          <w:shd w:val="clear" w:color="auto" w:fill="FFFFFF"/>
        </w:rPr>
        <w:t>L</w:t>
      </w:r>
      <w:r w:rsidR="00946262">
        <w:rPr>
          <w:shd w:val="clear" w:color="auto" w:fill="FFFFFF"/>
        </w:rPr>
        <w:t>’</w:t>
      </w:r>
      <w:r w:rsidRPr="00FC5D45">
        <w:rPr>
          <w:shd w:val="clear" w:color="auto" w:fill="FFFFFF"/>
        </w:rPr>
        <w:t xml:space="preserve">Inde </w:t>
      </w:r>
      <w:r>
        <w:rPr>
          <w:shd w:val="clear" w:color="auto" w:fill="FFFFFF"/>
        </w:rPr>
        <w:t xml:space="preserve">propose une </w:t>
      </w:r>
      <w:r w:rsidRPr="00FC5D45">
        <w:rPr>
          <w:shd w:val="clear" w:color="auto" w:fill="FFFFFF"/>
        </w:rPr>
        <w:t xml:space="preserve">aide au développement et une aide humanitaire aux personnes déplacées, </w:t>
      </w:r>
      <w:r>
        <w:rPr>
          <w:shd w:val="clear" w:color="auto" w:fill="FFFFFF"/>
        </w:rPr>
        <w:t>en particulier dans la région voisine</w:t>
      </w:r>
      <w:r w:rsidRPr="00FC5D45">
        <w:rPr>
          <w:shd w:val="clear" w:color="auto" w:fill="FFFFFF"/>
        </w:rPr>
        <w:t xml:space="preserve">. Elle </w:t>
      </w:r>
      <w:r>
        <w:rPr>
          <w:shd w:val="clear" w:color="auto" w:fill="FFFFFF"/>
        </w:rPr>
        <w:t>a la ferme conviction qu</w:t>
      </w:r>
      <w:r w:rsidR="00946262">
        <w:rPr>
          <w:shd w:val="clear" w:color="auto" w:fill="FFFFFF"/>
        </w:rPr>
        <w:t>’</w:t>
      </w:r>
      <w:r>
        <w:rPr>
          <w:shd w:val="clear" w:color="auto" w:fill="FFFFFF"/>
        </w:rPr>
        <w:t>un retour à la normale n</w:t>
      </w:r>
      <w:r w:rsidR="00946262">
        <w:rPr>
          <w:shd w:val="clear" w:color="auto" w:fill="FFFFFF"/>
        </w:rPr>
        <w:t>’</w:t>
      </w:r>
      <w:r>
        <w:rPr>
          <w:shd w:val="clear" w:color="auto" w:fill="FFFFFF"/>
        </w:rPr>
        <w:t xml:space="preserve">est possible que si les </w:t>
      </w:r>
      <w:r w:rsidRPr="00FC5D45">
        <w:rPr>
          <w:shd w:val="clear" w:color="auto" w:fill="FFFFFF"/>
        </w:rPr>
        <w:t xml:space="preserve">personnes déplacées </w:t>
      </w:r>
      <w:r>
        <w:rPr>
          <w:shd w:val="clear" w:color="auto" w:fill="FFFFFF"/>
        </w:rPr>
        <w:t xml:space="preserve">peuvent rentrer en toute sécurité, rapidement et durablement </w:t>
      </w:r>
      <w:r w:rsidRPr="00FC5D45">
        <w:rPr>
          <w:shd w:val="clear" w:color="auto" w:fill="FFFFFF"/>
        </w:rPr>
        <w:t>au Myanmar</w:t>
      </w:r>
      <w:r>
        <w:rPr>
          <w:shd w:val="clear" w:color="auto" w:fill="FFFFFF"/>
        </w:rPr>
        <w:t xml:space="preserve"> dans </w:t>
      </w:r>
      <w:r w:rsidRPr="00FC5D45">
        <w:rPr>
          <w:shd w:val="clear" w:color="auto" w:fill="FFFFFF"/>
        </w:rPr>
        <w:t>l</w:t>
      </w:r>
      <w:r w:rsidR="00946262">
        <w:rPr>
          <w:shd w:val="clear" w:color="auto" w:fill="FFFFFF"/>
        </w:rPr>
        <w:t>’</w:t>
      </w:r>
      <w:r w:rsidRPr="00FC5D45">
        <w:rPr>
          <w:shd w:val="clear" w:color="auto" w:fill="FFFFFF"/>
        </w:rPr>
        <w:t xml:space="preserve">État </w:t>
      </w:r>
      <w:r>
        <w:rPr>
          <w:shd w:val="clear" w:color="auto" w:fill="FFFFFF"/>
        </w:rPr>
        <w:t>r</w:t>
      </w:r>
      <w:r w:rsidRPr="00FC5D45">
        <w:rPr>
          <w:shd w:val="clear" w:color="auto" w:fill="FFFFFF"/>
        </w:rPr>
        <w:t xml:space="preserve">akhine, et que la seule solution à long terme à la situation est un développement rapide </w:t>
      </w:r>
      <w:r>
        <w:rPr>
          <w:shd w:val="clear" w:color="auto" w:fill="FFFFFF"/>
        </w:rPr>
        <w:t xml:space="preserve">sur le plan </w:t>
      </w:r>
      <w:r w:rsidRPr="00FC5D45">
        <w:rPr>
          <w:shd w:val="clear" w:color="auto" w:fill="FFFFFF"/>
        </w:rPr>
        <w:t xml:space="preserve">socioéconomique et </w:t>
      </w:r>
      <w:r>
        <w:rPr>
          <w:shd w:val="clear" w:color="auto" w:fill="FFFFFF"/>
        </w:rPr>
        <w:t xml:space="preserve">au niveau des </w:t>
      </w:r>
      <w:r w:rsidRPr="00FC5D45">
        <w:rPr>
          <w:shd w:val="clear" w:color="auto" w:fill="FFFFFF"/>
        </w:rPr>
        <w:t>infrastructures</w:t>
      </w:r>
      <w:r>
        <w:rPr>
          <w:shd w:val="clear" w:color="auto" w:fill="FFFFFF"/>
        </w:rPr>
        <w:t xml:space="preserve">, qui aiderait toutes les populations vivant dans cet État. </w:t>
      </w:r>
      <w:r w:rsidRPr="00FC5D45">
        <w:rPr>
          <w:shd w:val="clear" w:color="auto" w:fill="FFFFFF"/>
        </w:rPr>
        <w:t>À cet égard, l</w:t>
      </w:r>
      <w:r w:rsidR="00946262">
        <w:rPr>
          <w:shd w:val="clear" w:color="auto" w:fill="FFFFFF"/>
        </w:rPr>
        <w:t>’</w:t>
      </w:r>
      <w:r w:rsidRPr="00FC5D45">
        <w:rPr>
          <w:shd w:val="clear" w:color="auto" w:fill="FFFFFF"/>
        </w:rPr>
        <w:t xml:space="preserve">Inde a signé un </w:t>
      </w:r>
      <w:r>
        <w:rPr>
          <w:shd w:val="clear" w:color="auto" w:fill="FFFFFF"/>
        </w:rPr>
        <w:t xml:space="preserve">mémorandum </w:t>
      </w:r>
      <w:r w:rsidRPr="00FC5D45">
        <w:rPr>
          <w:shd w:val="clear" w:color="auto" w:fill="FFFFFF"/>
        </w:rPr>
        <w:t>d</w:t>
      </w:r>
      <w:r w:rsidR="00946262">
        <w:rPr>
          <w:shd w:val="clear" w:color="auto" w:fill="FFFFFF"/>
        </w:rPr>
        <w:t>’</w:t>
      </w:r>
      <w:r w:rsidRPr="00FC5D45">
        <w:rPr>
          <w:shd w:val="clear" w:color="auto" w:fill="FFFFFF"/>
        </w:rPr>
        <w:t xml:space="preserve">accord </w:t>
      </w:r>
      <w:r>
        <w:rPr>
          <w:shd w:val="clear" w:color="auto" w:fill="FFFFFF"/>
        </w:rPr>
        <w:t xml:space="preserve">portant sur </w:t>
      </w:r>
      <w:r w:rsidR="00DA686D">
        <w:rPr>
          <w:shd w:val="clear" w:color="auto" w:fill="FFFFFF"/>
        </w:rPr>
        <w:t xml:space="preserve">le </w:t>
      </w:r>
      <w:r w:rsidRPr="00FC5D45">
        <w:rPr>
          <w:shd w:val="clear" w:color="auto" w:fill="FFFFFF"/>
        </w:rPr>
        <w:t xml:space="preserve">programme de développement </w:t>
      </w:r>
      <w:r>
        <w:rPr>
          <w:shd w:val="clear" w:color="auto" w:fill="FFFFFF"/>
        </w:rPr>
        <w:t xml:space="preserve">pour </w:t>
      </w:r>
      <w:r w:rsidRPr="00FC5D45">
        <w:rPr>
          <w:shd w:val="clear" w:color="auto" w:fill="FFFFFF"/>
        </w:rPr>
        <w:t>l</w:t>
      </w:r>
      <w:r w:rsidR="00946262">
        <w:rPr>
          <w:shd w:val="clear" w:color="auto" w:fill="FFFFFF"/>
        </w:rPr>
        <w:t>’</w:t>
      </w:r>
      <w:r w:rsidRPr="00FC5D45">
        <w:rPr>
          <w:shd w:val="clear" w:color="auto" w:fill="FFFFFF"/>
        </w:rPr>
        <w:t xml:space="preserve">État </w:t>
      </w:r>
      <w:r>
        <w:rPr>
          <w:shd w:val="clear" w:color="auto" w:fill="FFFFFF"/>
        </w:rPr>
        <w:t>r</w:t>
      </w:r>
      <w:r w:rsidRPr="00FC5D45">
        <w:rPr>
          <w:shd w:val="clear" w:color="auto" w:fill="FFFFFF"/>
        </w:rPr>
        <w:t xml:space="preserve">akhine avec le </w:t>
      </w:r>
      <w:r w:rsidR="00DA686D" w:rsidRPr="00FC5D45">
        <w:rPr>
          <w:shd w:val="clear" w:color="auto" w:fill="FFFFFF"/>
        </w:rPr>
        <w:t>G</w:t>
      </w:r>
      <w:r w:rsidRPr="00FC5D45">
        <w:rPr>
          <w:shd w:val="clear" w:color="auto" w:fill="FFFFFF"/>
        </w:rPr>
        <w:t>ouvernement du Myanmar en décembre 2017</w:t>
      </w:r>
      <w:r>
        <w:rPr>
          <w:shd w:val="clear" w:color="auto" w:fill="FFFFFF"/>
        </w:rPr>
        <w:t xml:space="preserve">, et réservé un montant de </w:t>
      </w:r>
      <w:r w:rsidRPr="00FC5D45">
        <w:rPr>
          <w:shd w:val="clear" w:color="auto" w:fill="FFFFFF"/>
        </w:rPr>
        <w:t>5</w:t>
      </w:r>
      <w:r w:rsidR="00DA686D">
        <w:rPr>
          <w:shd w:val="clear" w:color="auto" w:fill="FFFFFF"/>
        </w:rPr>
        <w:t> </w:t>
      </w:r>
      <w:r w:rsidRPr="00FC5D45">
        <w:rPr>
          <w:shd w:val="clear" w:color="auto" w:fill="FFFFFF"/>
        </w:rPr>
        <w:t xml:space="preserve">millions de dollars </w:t>
      </w:r>
      <w:r>
        <w:rPr>
          <w:shd w:val="clear" w:color="auto" w:fill="FFFFFF"/>
        </w:rPr>
        <w:t xml:space="preserve">des États-Unis </w:t>
      </w:r>
      <w:r w:rsidRPr="00FC5D45">
        <w:rPr>
          <w:shd w:val="clear" w:color="auto" w:fill="FFFFFF"/>
        </w:rPr>
        <w:t>par an au développement économique de l</w:t>
      </w:r>
      <w:r w:rsidR="00946262">
        <w:rPr>
          <w:shd w:val="clear" w:color="auto" w:fill="FFFFFF"/>
        </w:rPr>
        <w:t>’</w:t>
      </w:r>
      <w:r w:rsidRPr="00FC5D45">
        <w:rPr>
          <w:shd w:val="clear" w:color="auto" w:fill="FFFFFF"/>
        </w:rPr>
        <w:t xml:space="preserve">État </w:t>
      </w:r>
      <w:r>
        <w:rPr>
          <w:shd w:val="clear" w:color="auto" w:fill="FFFFFF"/>
        </w:rPr>
        <w:t>r</w:t>
      </w:r>
      <w:r w:rsidRPr="00FC5D45">
        <w:rPr>
          <w:shd w:val="clear" w:color="auto" w:fill="FFFFFF"/>
        </w:rPr>
        <w:t xml:space="preserve">akhine. Pour </w:t>
      </w:r>
      <w:r>
        <w:rPr>
          <w:shd w:val="clear" w:color="auto" w:fill="FFFFFF"/>
        </w:rPr>
        <w:t xml:space="preserve">ceux qui retournent </w:t>
      </w:r>
      <w:r w:rsidRPr="00FC5D45">
        <w:rPr>
          <w:shd w:val="clear" w:color="auto" w:fill="FFFFFF"/>
        </w:rPr>
        <w:t xml:space="preserve">au Myanmar, </w:t>
      </w:r>
      <w:r>
        <w:rPr>
          <w:shd w:val="clear" w:color="auto" w:fill="FFFFFF"/>
        </w:rPr>
        <w:t xml:space="preserve">il a été construit et livré </w:t>
      </w:r>
      <w:r w:rsidRPr="00FC5D45">
        <w:rPr>
          <w:shd w:val="clear" w:color="auto" w:fill="FFFFFF"/>
        </w:rPr>
        <w:t>250 maisons modernes préfabriquées en juillet 2019.</w:t>
      </w:r>
      <w:r>
        <w:rPr>
          <w:shd w:val="clear" w:color="auto" w:fill="FFFFFF"/>
        </w:rPr>
        <w:t xml:space="preserve"> </w:t>
      </w:r>
      <w:r w:rsidRPr="001953CD">
        <w:rPr>
          <w:shd w:val="clear" w:color="auto" w:fill="FFFFFF"/>
        </w:rPr>
        <w:t>L</w:t>
      </w:r>
      <w:r w:rsidR="00946262">
        <w:rPr>
          <w:shd w:val="clear" w:color="auto" w:fill="FFFFFF"/>
        </w:rPr>
        <w:t>’</w:t>
      </w:r>
      <w:r w:rsidRPr="001953CD">
        <w:rPr>
          <w:shd w:val="clear" w:color="auto" w:fill="FFFFFF"/>
        </w:rPr>
        <w:t xml:space="preserve">Inde </w:t>
      </w:r>
      <w:r>
        <w:rPr>
          <w:shd w:val="clear" w:color="auto" w:fill="FFFFFF"/>
        </w:rPr>
        <w:t xml:space="preserve">réalise actuellement </w:t>
      </w:r>
      <w:r w:rsidRPr="001953CD">
        <w:rPr>
          <w:shd w:val="clear" w:color="auto" w:fill="FFFFFF"/>
        </w:rPr>
        <w:t xml:space="preserve">la deuxième phase du programme </w:t>
      </w:r>
      <w:r>
        <w:rPr>
          <w:shd w:val="clear" w:color="auto" w:fill="FFFFFF"/>
        </w:rPr>
        <w:t xml:space="preserve">conclu </w:t>
      </w:r>
      <w:r w:rsidRPr="001953CD">
        <w:rPr>
          <w:shd w:val="clear" w:color="auto" w:fill="FFFFFF"/>
        </w:rPr>
        <w:t xml:space="preserve">en 2020, qui </w:t>
      </w:r>
      <w:r>
        <w:rPr>
          <w:shd w:val="clear" w:color="auto" w:fill="FFFFFF"/>
        </w:rPr>
        <w:t>inclut</w:t>
      </w:r>
      <w:r w:rsidRPr="001953CD">
        <w:rPr>
          <w:shd w:val="clear" w:color="auto" w:fill="FFFFFF"/>
        </w:rPr>
        <w:t xml:space="preserve"> des projets </w:t>
      </w:r>
      <w:r>
        <w:rPr>
          <w:shd w:val="clear" w:color="auto" w:fill="FFFFFF"/>
        </w:rPr>
        <w:t>sur l</w:t>
      </w:r>
      <w:r w:rsidR="00946262">
        <w:rPr>
          <w:shd w:val="clear" w:color="auto" w:fill="FFFFFF"/>
        </w:rPr>
        <w:t>’</w:t>
      </w:r>
      <w:r w:rsidRPr="001953CD">
        <w:rPr>
          <w:shd w:val="clear" w:color="auto" w:fill="FFFFFF"/>
        </w:rPr>
        <w:t>approvisionnement en eau</w:t>
      </w:r>
      <w:r>
        <w:rPr>
          <w:shd w:val="clear" w:color="auto" w:fill="FFFFFF"/>
        </w:rPr>
        <w:t xml:space="preserve">, les </w:t>
      </w:r>
      <w:r w:rsidRPr="001953CD">
        <w:rPr>
          <w:shd w:val="clear" w:color="auto" w:fill="FFFFFF"/>
        </w:rPr>
        <w:t>centrales solaires, la construction de routes, etc. L</w:t>
      </w:r>
      <w:r w:rsidR="00946262">
        <w:rPr>
          <w:shd w:val="clear" w:color="auto" w:fill="FFFFFF"/>
        </w:rPr>
        <w:t>’</w:t>
      </w:r>
      <w:r w:rsidRPr="001953CD">
        <w:rPr>
          <w:shd w:val="clear" w:color="auto" w:fill="FFFFFF"/>
        </w:rPr>
        <w:t xml:space="preserve">Inde </w:t>
      </w:r>
      <w:r>
        <w:rPr>
          <w:shd w:val="clear" w:color="auto" w:fill="FFFFFF"/>
        </w:rPr>
        <w:t xml:space="preserve">participe aussi au développement, </w:t>
      </w:r>
      <w:r w:rsidRPr="001953CD">
        <w:rPr>
          <w:shd w:val="clear" w:color="auto" w:fill="FFFFFF"/>
        </w:rPr>
        <w:t>dans l</w:t>
      </w:r>
      <w:r w:rsidR="00946262">
        <w:rPr>
          <w:shd w:val="clear" w:color="auto" w:fill="FFFFFF"/>
        </w:rPr>
        <w:t>’</w:t>
      </w:r>
      <w:r w:rsidRPr="001953CD">
        <w:rPr>
          <w:shd w:val="clear" w:color="auto" w:fill="FFFFFF"/>
        </w:rPr>
        <w:t xml:space="preserve">État </w:t>
      </w:r>
      <w:r>
        <w:rPr>
          <w:shd w:val="clear" w:color="auto" w:fill="FFFFFF"/>
        </w:rPr>
        <w:t>rakhine</w:t>
      </w:r>
      <w:r w:rsidRPr="001953CD">
        <w:rPr>
          <w:shd w:val="clear" w:color="auto" w:fill="FFFFFF"/>
        </w:rPr>
        <w:t xml:space="preserve">, </w:t>
      </w:r>
      <w:r>
        <w:rPr>
          <w:shd w:val="clear" w:color="auto" w:fill="FFFFFF"/>
        </w:rPr>
        <w:t xml:space="preserve">du </w:t>
      </w:r>
      <w:r w:rsidRPr="001953CD">
        <w:rPr>
          <w:shd w:val="clear" w:color="auto" w:fill="FFFFFF"/>
        </w:rPr>
        <w:t>port de Sittwe</w:t>
      </w:r>
      <w:r>
        <w:rPr>
          <w:shd w:val="clear" w:color="auto" w:fill="FFFFFF"/>
        </w:rPr>
        <w:t xml:space="preserve">, ce qui renforce </w:t>
      </w:r>
      <w:r w:rsidRPr="001953CD">
        <w:rPr>
          <w:shd w:val="clear" w:color="auto" w:fill="FFFFFF"/>
        </w:rPr>
        <w:t xml:space="preserve">le commerce et la connectivité. Il </w:t>
      </w:r>
      <w:r>
        <w:rPr>
          <w:shd w:val="clear" w:color="auto" w:fill="FFFFFF"/>
        </w:rPr>
        <w:t xml:space="preserve">importe </w:t>
      </w:r>
      <w:r w:rsidRPr="001953CD">
        <w:rPr>
          <w:shd w:val="clear" w:color="auto" w:fill="FFFFFF"/>
        </w:rPr>
        <w:t xml:space="preserve">de noter que tous les projets </w:t>
      </w:r>
      <w:r>
        <w:rPr>
          <w:shd w:val="clear" w:color="auto" w:fill="FFFFFF"/>
        </w:rPr>
        <w:t xml:space="preserve">engagés </w:t>
      </w:r>
      <w:r w:rsidRPr="001953CD">
        <w:rPr>
          <w:shd w:val="clear" w:color="auto" w:fill="FFFFFF"/>
        </w:rPr>
        <w:t>par l</w:t>
      </w:r>
      <w:r w:rsidR="00946262">
        <w:rPr>
          <w:shd w:val="clear" w:color="auto" w:fill="FFFFFF"/>
        </w:rPr>
        <w:t>’</w:t>
      </w:r>
      <w:r w:rsidRPr="001953CD">
        <w:rPr>
          <w:shd w:val="clear" w:color="auto" w:fill="FFFFFF"/>
        </w:rPr>
        <w:t>Inde dans l</w:t>
      </w:r>
      <w:r w:rsidR="00946262">
        <w:rPr>
          <w:shd w:val="clear" w:color="auto" w:fill="FFFFFF"/>
        </w:rPr>
        <w:t>’</w:t>
      </w:r>
      <w:r w:rsidRPr="001953CD">
        <w:rPr>
          <w:shd w:val="clear" w:color="auto" w:fill="FFFFFF"/>
        </w:rPr>
        <w:t xml:space="preserve">État </w:t>
      </w:r>
      <w:r>
        <w:rPr>
          <w:shd w:val="clear" w:color="auto" w:fill="FFFFFF"/>
        </w:rPr>
        <w:t>rakhine</w:t>
      </w:r>
      <w:r w:rsidRPr="001953CD">
        <w:rPr>
          <w:shd w:val="clear" w:color="auto" w:fill="FFFFFF"/>
        </w:rPr>
        <w:t xml:space="preserve"> sont </w:t>
      </w:r>
      <w:r>
        <w:rPr>
          <w:shd w:val="clear" w:color="auto" w:fill="FFFFFF"/>
        </w:rPr>
        <w:t xml:space="preserve">sous forme de dons et sont axés sur </w:t>
      </w:r>
      <w:r w:rsidRPr="001953CD">
        <w:rPr>
          <w:shd w:val="clear" w:color="auto" w:fill="FFFFFF"/>
        </w:rPr>
        <w:t>le bien-être de la population</w:t>
      </w:r>
      <w:r>
        <w:rPr>
          <w:shd w:val="clear" w:color="auto" w:fill="FFFFFF"/>
        </w:rPr>
        <w:t> ; il n</w:t>
      </w:r>
      <w:r w:rsidR="00946262">
        <w:rPr>
          <w:shd w:val="clear" w:color="auto" w:fill="FFFFFF"/>
        </w:rPr>
        <w:t>’</w:t>
      </w:r>
      <w:r>
        <w:rPr>
          <w:shd w:val="clear" w:color="auto" w:fill="FFFFFF"/>
        </w:rPr>
        <w:t>y a donc pas d</w:t>
      </w:r>
      <w:r w:rsidR="00946262">
        <w:rPr>
          <w:shd w:val="clear" w:color="auto" w:fill="FFFFFF"/>
        </w:rPr>
        <w:t>’</w:t>
      </w:r>
      <w:r w:rsidRPr="001953CD">
        <w:rPr>
          <w:shd w:val="clear" w:color="auto" w:fill="FFFFFF"/>
        </w:rPr>
        <w:t xml:space="preserve">intérêt commercial en jeu. </w:t>
      </w:r>
      <w:r>
        <w:rPr>
          <w:shd w:val="clear" w:color="auto" w:fill="FFFFFF"/>
        </w:rPr>
        <w:t xml:space="preserve">Afin </w:t>
      </w:r>
      <w:r w:rsidRPr="001953CD">
        <w:rPr>
          <w:shd w:val="clear" w:color="auto" w:fill="FFFFFF"/>
        </w:rPr>
        <w:t>d</w:t>
      </w:r>
      <w:r w:rsidR="00946262">
        <w:rPr>
          <w:shd w:val="clear" w:color="auto" w:fill="FFFFFF"/>
        </w:rPr>
        <w:t>’</w:t>
      </w:r>
      <w:r w:rsidRPr="001953CD">
        <w:rPr>
          <w:shd w:val="clear" w:color="auto" w:fill="FFFFFF"/>
        </w:rPr>
        <w:t xml:space="preserve">aider le Bangladesh, qui accueille </w:t>
      </w:r>
      <w:r>
        <w:rPr>
          <w:shd w:val="clear" w:color="auto" w:fill="FFFFFF"/>
        </w:rPr>
        <w:t xml:space="preserve">lui aussi </w:t>
      </w:r>
      <w:r w:rsidR="00DA686D">
        <w:rPr>
          <w:shd w:val="clear" w:color="auto" w:fill="FFFFFF"/>
        </w:rPr>
        <w:t>1</w:t>
      </w:r>
      <w:r w:rsidRPr="001953CD">
        <w:rPr>
          <w:shd w:val="clear" w:color="auto" w:fill="FFFFFF"/>
        </w:rPr>
        <w:t xml:space="preserve"> million de personnes déplacées sur son territoire, le </w:t>
      </w:r>
      <w:r>
        <w:rPr>
          <w:shd w:val="clear" w:color="auto" w:fill="FFFFFF"/>
        </w:rPr>
        <w:t>G</w:t>
      </w:r>
      <w:r w:rsidRPr="001953CD">
        <w:rPr>
          <w:shd w:val="clear" w:color="auto" w:fill="FFFFFF"/>
        </w:rPr>
        <w:t xml:space="preserve">ouvernement indien a </w:t>
      </w:r>
      <w:r>
        <w:rPr>
          <w:shd w:val="clear" w:color="auto" w:fill="FFFFFF"/>
        </w:rPr>
        <w:t xml:space="preserve">livré </w:t>
      </w:r>
      <w:r w:rsidRPr="001953CD">
        <w:rPr>
          <w:shd w:val="clear" w:color="auto" w:fill="FFFFFF"/>
        </w:rPr>
        <w:t>cinq tranches d</w:t>
      </w:r>
      <w:r w:rsidR="00946262">
        <w:rPr>
          <w:shd w:val="clear" w:color="auto" w:fill="FFFFFF"/>
        </w:rPr>
        <w:t>’</w:t>
      </w:r>
      <w:r w:rsidRPr="001953CD">
        <w:rPr>
          <w:shd w:val="clear" w:color="auto" w:fill="FFFFFF"/>
        </w:rPr>
        <w:t xml:space="preserve">aide distinctes, </w:t>
      </w:r>
      <w:r>
        <w:rPr>
          <w:shd w:val="clear" w:color="auto" w:fill="FFFFFF"/>
        </w:rPr>
        <w:t>comprenant des produits alimentaires</w:t>
      </w:r>
      <w:r w:rsidRPr="001953CD">
        <w:rPr>
          <w:shd w:val="clear" w:color="auto" w:fill="FFFFFF"/>
        </w:rPr>
        <w:t>, des médicaments, des vêtements, des vêtements d</w:t>
      </w:r>
      <w:r w:rsidR="00946262">
        <w:rPr>
          <w:shd w:val="clear" w:color="auto" w:fill="FFFFFF"/>
        </w:rPr>
        <w:t>’</w:t>
      </w:r>
      <w:r w:rsidRPr="001953CD">
        <w:rPr>
          <w:shd w:val="clear" w:color="auto" w:fill="FFFFFF"/>
        </w:rPr>
        <w:t xml:space="preserve">hiver, du combustible de cuisson et des </w:t>
      </w:r>
      <w:r>
        <w:rPr>
          <w:shd w:val="clear" w:color="auto" w:fill="FFFFFF"/>
        </w:rPr>
        <w:t>fourneaux</w:t>
      </w:r>
      <w:r w:rsidRPr="001953CD">
        <w:rPr>
          <w:shd w:val="clear" w:color="auto" w:fill="FFFFFF"/>
        </w:rPr>
        <w:t>, ainsi que des lampadaires solaires, pour un montant de près de 7</w:t>
      </w:r>
      <w:r w:rsidR="00DA686D">
        <w:rPr>
          <w:shd w:val="clear" w:color="auto" w:fill="FFFFFF"/>
        </w:rPr>
        <w:t> </w:t>
      </w:r>
      <w:r w:rsidRPr="001953CD">
        <w:rPr>
          <w:shd w:val="clear" w:color="auto" w:fill="FFFFFF"/>
        </w:rPr>
        <w:t>millions de dollars.</w:t>
      </w:r>
    </w:p>
    <w:p w14:paraId="7CCB91CD" w14:textId="5991B3D4" w:rsidR="0033317E" w:rsidRPr="00722998" w:rsidRDefault="0033317E" w:rsidP="0033317E">
      <w:pPr>
        <w:pStyle w:val="SingleTxtG"/>
      </w:pPr>
      <w:r w:rsidRPr="007E2766">
        <w:t>121.</w:t>
      </w:r>
      <w:r w:rsidRPr="007E2766">
        <w:tab/>
      </w:r>
      <w:r w:rsidRPr="00722998">
        <w:t>Les réfugiés ou les demandeurs d</w:t>
      </w:r>
      <w:r w:rsidR="00946262">
        <w:t>’</w:t>
      </w:r>
      <w:r w:rsidRPr="00722998">
        <w:t>asile ne subissent aucune discrimination dans l</w:t>
      </w:r>
      <w:r w:rsidR="00946262">
        <w:t>’</w:t>
      </w:r>
      <w:r w:rsidRPr="00722998">
        <w:t>accès à l</w:t>
      </w:r>
      <w:r w:rsidR="00946262">
        <w:t>’</w:t>
      </w:r>
      <w:r w:rsidRPr="00722998">
        <w:t xml:space="preserve">enregistrement des naissances en Inde. </w:t>
      </w:r>
      <w:r>
        <w:t xml:space="preserve">On notera toutefois </w:t>
      </w:r>
      <w:r w:rsidRPr="00722998">
        <w:t xml:space="preserve">que la citoyenneté est régie </w:t>
      </w:r>
      <w:r>
        <w:t xml:space="preserve">en Inde </w:t>
      </w:r>
      <w:r w:rsidRPr="00722998">
        <w:t xml:space="preserve">par les dispositions de la loi sur la citoyenneté de 1955 et </w:t>
      </w:r>
      <w:r>
        <w:t>de ses règlements d</w:t>
      </w:r>
      <w:r w:rsidR="00946262">
        <w:t>’</w:t>
      </w:r>
      <w:r>
        <w:t>application</w:t>
      </w:r>
      <w:r w:rsidRPr="00722998">
        <w:t xml:space="preserve">. </w:t>
      </w:r>
      <w:r>
        <w:t>Dès lors</w:t>
      </w:r>
      <w:r w:rsidRPr="00722998">
        <w:t xml:space="preserve">, la citoyenneté </w:t>
      </w:r>
      <w:r>
        <w:t>n</w:t>
      </w:r>
      <w:r w:rsidR="00946262">
        <w:t>’</w:t>
      </w:r>
      <w:r>
        <w:t xml:space="preserve">est pas accordée automatiquement aux </w:t>
      </w:r>
      <w:r w:rsidRPr="00722998">
        <w:t>enfants nés en Inde de non-ressortissants.</w:t>
      </w:r>
    </w:p>
    <w:p w14:paraId="28A570EA" w14:textId="77777777" w:rsidR="0033317E" w:rsidRPr="003816CD" w:rsidRDefault="0033317E" w:rsidP="0033317E">
      <w:pPr>
        <w:pStyle w:val="H1G"/>
        <w:rPr>
          <w:rFonts w:eastAsia="Times New Roman"/>
        </w:rPr>
      </w:pPr>
      <w:r w:rsidRPr="00722998">
        <w:tab/>
      </w:r>
      <w:r w:rsidRPr="00722998">
        <w:tab/>
      </w:r>
      <w:r w:rsidRPr="003816CD">
        <w:t>Droit au respect de la vie privée (art. 17)</w:t>
      </w:r>
    </w:p>
    <w:p w14:paraId="6DE99C31" w14:textId="77777777" w:rsidR="0033317E" w:rsidRPr="00B52C12" w:rsidRDefault="0033317E" w:rsidP="0033317E">
      <w:pPr>
        <w:pStyle w:val="H23G"/>
      </w:pPr>
      <w:r w:rsidRPr="003816CD">
        <w:tab/>
      </w:r>
      <w:r w:rsidRPr="003816CD">
        <w:tab/>
      </w:r>
      <w:r w:rsidRPr="00BD2261">
        <w:t>Réponse au paragraphe 2</w:t>
      </w:r>
      <w:r>
        <w:t>3</w:t>
      </w:r>
      <w:r w:rsidRPr="00BD2261">
        <w:t xml:space="preserve"> de la liste de poi</w:t>
      </w:r>
      <w:r>
        <w:t>nts</w:t>
      </w:r>
    </w:p>
    <w:p w14:paraId="361A062D" w14:textId="6C69D1B2" w:rsidR="0033317E" w:rsidRPr="008C171E" w:rsidRDefault="0033317E" w:rsidP="0033317E">
      <w:pPr>
        <w:pStyle w:val="SingleTxtG"/>
        <w:rPr>
          <w:rFonts w:eastAsia="Times New Roman"/>
        </w:rPr>
      </w:pPr>
      <w:r w:rsidRPr="00AE767C">
        <w:rPr>
          <w:rFonts w:eastAsia="Times New Roman"/>
        </w:rPr>
        <w:t>122.</w:t>
      </w:r>
      <w:r w:rsidRPr="00AE767C">
        <w:rPr>
          <w:rFonts w:eastAsia="Times New Roman"/>
        </w:rPr>
        <w:tab/>
      </w:r>
      <w:r>
        <w:rPr>
          <w:rFonts w:eastAsia="Times New Roman"/>
        </w:rPr>
        <w:t xml:space="preserve">Si </w:t>
      </w:r>
      <w:r w:rsidRPr="008C171E">
        <w:rPr>
          <w:rFonts w:eastAsia="Times New Roman"/>
        </w:rPr>
        <w:t xml:space="preserve">le droit à la vie privée </w:t>
      </w:r>
      <w:r>
        <w:rPr>
          <w:rFonts w:eastAsia="Times New Roman"/>
        </w:rPr>
        <w:t xml:space="preserve">est </w:t>
      </w:r>
      <w:r w:rsidRPr="008C171E">
        <w:rPr>
          <w:rFonts w:eastAsia="Times New Roman"/>
        </w:rPr>
        <w:t xml:space="preserve">reconnu comme un droit inaliénable </w:t>
      </w:r>
      <w:r>
        <w:rPr>
          <w:rFonts w:eastAsia="Times New Roman"/>
        </w:rPr>
        <w:t xml:space="preserve">qui fait </w:t>
      </w:r>
      <w:r w:rsidRPr="008C171E">
        <w:rPr>
          <w:rFonts w:eastAsia="Times New Roman"/>
        </w:rPr>
        <w:t xml:space="preserve">partie intégrante du droit à la vie, à la liberté individuelle et à la dignité </w:t>
      </w:r>
      <w:r>
        <w:rPr>
          <w:rFonts w:eastAsia="Times New Roman"/>
        </w:rPr>
        <w:t>consacré</w:t>
      </w:r>
      <w:r w:rsidRPr="008C171E">
        <w:rPr>
          <w:rFonts w:eastAsia="Times New Roman"/>
        </w:rPr>
        <w:t xml:space="preserve"> à l</w:t>
      </w:r>
      <w:r w:rsidR="00946262">
        <w:rPr>
          <w:rFonts w:eastAsia="Times New Roman"/>
        </w:rPr>
        <w:t>’</w:t>
      </w:r>
      <w:r w:rsidRPr="008C171E">
        <w:rPr>
          <w:rFonts w:eastAsia="Times New Roman"/>
        </w:rPr>
        <w:t xml:space="preserve">article 21 de la Constitution indienne, </w:t>
      </w:r>
      <w:r>
        <w:rPr>
          <w:rFonts w:eastAsia="Times New Roman"/>
        </w:rPr>
        <w:t>ce n</w:t>
      </w:r>
      <w:r w:rsidR="00946262">
        <w:rPr>
          <w:rFonts w:eastAsia="Times New Roman"/>
        </w:rPr>
        <w:t>’</w:t>
      </w:r>
      <w:r>
        <w:rPr>
          <w:rFonts w:eastAsia="Times New Roman"/>
        </w:rPr>
        <w:t xml:space="preserve">est pas un droit </w:t>
      </w:r>
      <w:r w:rsidRPr="008C171E">
        <w:rPr>
          <w:rFonts w:eastAsia="Times New Roman"/>
        </w:rPr>
        <w:t xml:space="preserve">absolu </w:t>
      </w:r>
      <w:r>
        <w:rPr>
          <w:rFonts w:eastAsia="Times New Roman"/>
        </w:rPr>
        <w:t>en soi</w:t>
      </w:r>
      <w:r w:rsidRPr="008C171E">
        <w:rPr>
          <w:rFonts w:eastAsia="Times New Roman"/>
        </w:rPr>
        <w:t xml:space="preserve">. </w:t>
      </w:r>
      <w:r>
        <w:rPr>
          <w:rFonts w:eastAsia="Times New Roman"/>
        </w:rPr>
        <w:t xml:space="preserve">Néanmoins, un ensemble de textes de loi, dont le Code pénal indien, </w:t>
      </w:r>
      <w:r w:rsidRPr="008C171E">
        <w:rPr>
          <w:rFonts w:eastAsia="Times New Roman"/>
        </w:rPr>
        <w:t xml:space="preserve">la loi </w:t>
      </w:r>
      <w:r w:rsidR="00FD4331">
        <w:rPr>
          <w:rFonts w:eastAsia="Times New Roman"/>
        </w:rPr>
        <w:t xml:space="preserve">de 1885 </w:t>
      </w:r>
      <w:r w:rsidRPr="008C171E">
        <w:rPr>
          <w:rFonts w:eastAsia="Times New Roman"/>
        </w:rPr>
        <w:t>sur le télégraphe, la loi de 1898</w:t>
      </w:r>
      <w:r>
        <w:rPr>
          <w:rFonts w:eastAsia="Times New Roman"/>
        </w:rPr>
        <w:t xml:space="preserve"> </w:t>
      </w:r>
      <w:r w:rsidRPr="008C171E">
        <w:rPr>
          <w:rFonts w:eastAsia="Times New Roman"/>
        </w:rPr>
        <w:t>sur les postes, la loi de 2000</w:t>
      </w:r>
      <w:r>
        <w:rPr>
          <w:rFonts w:eastAsia="Times New Roman"/>
        </w:rPr>
        <w:t xml:space="preserve"> </w:t>
      </w:r>
      <w:r w:rsidRPr="008C171E">
        <w:rPr>
          <w:rFonts w:eastAsia="Times New Roman"/>
        </w:rPr>
        <w:t>sur les technologies de l</w:t>
      </w:r>
      <w:r w:rsidR="00946262">
        <w:rPr>
          <w:rFonts w:eastAsia="Times New Roman"/>
        </w:rPr>
        <w:t>’</w:t>
      </w:r>
      <w:r w:rsidRPr="008C171E">
        <w:rPr>
          <w:rFonts w:eastAsia="Times New Roman"/>
        </w:rPr>
        <w:t xml:space="preserve">information, </w:t>
      </w:r>
      <w:r>
        <w:rPr>
          <w:rFonts w:eastAsia="Times New Roman"/>
        </w:rPr>
        <w:t xml:space="preserve">et </w:t>
      </w:r>
      <w:r w:rsidRPr="004C57FD">
        <w:rPr>
          <w:rFonts w:eastAsia="Helvetica"/>
        </w:rPr>
        <w:t xml:space="preserve">la loi </w:t>
      </w:r>
      <w:r>
        <w:rPr>
          <w:rFonts w:eastAsia="Helvetica"/>
        </w:rPr>
        <w:t>sur le droit à l</w:t>
      </w:r>
      <w:r w:rsidR="00946262">
        <w:rPr>
          <w:rFonts w:eastAsia="Helvetica"/>
        </w:rPr>
        <w:t>’</w:t>
      </w:r>
      <w:r>
        <w:rPr>
          <w:rFonts w:eastAsia="Helvetica"/>
        </w:rPr>
        <w:t>information</w:t>
      </w:r>
      <w:r w:rsidRPr="008C171E">
        <w:rPr>
          <w:rFonts w:eastAsia="Times New Roman"/>
        </w:rPr>
        <w:t xml:space="preserve">, </w:t>
      </w:r>
      <w:r>
        <w:rPr>
          <w:rFonts w:eastAsia="Times New Roman"/>
        </w:rPr>
        <w:t>offre</w:t>
      </w:r>
      <w:r w:rsidRPr="008C171E">
        <w:rPr>
          <w:rFonts w:eastAsia="Times New Roman"/>
        </w:rPr>
        <w:t xml:space="preserve"> un cadre interdépendant pour la </w:t>
      </w:r>
      <w:r>
        <w:rPr>
          <w:rFonts w:eastAsia="Times New Roman"/>
        </w:rPr>
        <w:t xml:space="preserve">protection </w:t>
      </w:r>
      <w:r w:rsidRPr="008C171E">
        <w:rPr>
          <w:rFonts w:eastAsia="Times New Roman"/>
        </w:rPr>
        <w:t xml:space="preserve">de la vie privée dans </w:t>
      </w:r>
      <w:r>
        <w:rPr>
          <w:rFonts w:eastAsia="Times New Roman"/>
        </w:rPr>
        <w:t xml:space="preserve">certains </w:t>
      </w:r>
      <w:r w:rsidRPr="008C171E">
        <w:rPr>
          <w:rFonts w:eastAsia="Times New Roman"/>
        </w:rPr>
        <w:t xml:space="preserve">cas </w:t>
      </w:r>
      <w:r>
        <w:rPr>
          <w:rFonts w:eastAsia="Times New Roman"/>
        </w:rPr>
        <w:t xml:space="preserve">et pour </w:t>
      </w:r>
      <w:r w:rsidRPr="008C171E">
        <w:rPr>
          <w:rFonts w:eastAsia="Times New Roman"/>
        </w:rPr>
        <w:t xml:space="preserve">la protection des données. Pour </w:t>
      </w:r>
      <w:r>
        <w:rPr>
          <w:rFonts w:eastAsia="Times New Roman"/>
        </w:rPr>
        <w:t xml:space="preserve">de plus amples renseignements voir le </w:t>
      </w:r>
      <w:r w:rsidRPr="008C171E">
        <w:rPr>
          <w:rFonts w:eastAsia="Times New Roman"/>
        </w:rPr>
        <w:t>paragraphe 127 du présent rapport.</w:t>
      </w:r>
    </w:p>
    <w:p w14:paraId="1F6BC849" w14:textId="3206EBEA" w:rsidR="0033317E" w:rsidRPr="0033749D" w:rsidRDefault="0033317E" w:rsidP="0033317E">
      <w:pPr>
        <w:pStyle w:val="SingleTxtG"/>
        <w:rPr>
          <w:rFonts w:eastAsia="Times New Roman"/>
        </w:rPr>
      </w:pPr>
      <w:r w:rsidRPr="0033749D">
        <w:rPr>
          <w:rFonts w:eastAsia="Times New Roman"/>
        </w:rPr>
        <w:lastRenderedPageBreak/>
        <w:t>123.</w:t>
      </w:r>
      <w:r w:rsidRPr="0033749D">
        <w:rPr>
          <w:rFonts w:eastAsia="Times New Roman"/>
        </w:rPr>
        <w:tab/>
      </w:r>
      <w:r w:rsidRPr="00CB6C4F">
        <w:t xml:space="preserve">Ces dernières années, </w:t>
      </w:r>
      <w:r>
        <w:t xml:space="preserve">au titre de ses </w:t>
      </w:r>
      <w:r w:rsidRPr="00CB6C4F">
        <w:t xml:space="preserve">initiatives </w:t>
      </w:r>
      <w:r>
        <w:t xml:space="preserve">pour la </w:t>
      </w:r>
      <w:r w:rsidRPr="00CB6C4F">
        <w:t>bonne gouvernance, l</w:t>
      </w:r>
      <w:r w:rsidR="00946262">
        <w:t>’</w:t>
      </w:r>
      <w:r w:rsidRPr="00CB6C4F">
        <w:t xml:space="preserve">Inde a pris de nombreuses mesures visant </w:t>
      </w:r>
      <w:r>
        <w:t xml:space="preserve">améliorer les </w:t>
      </w:r>
      <w:r w:rsidRPr="00CB6C4F">
        <w:t>services</w:t>
      </w:r>
      <w:r>
        <w:t xml:space="preserve"> par l</w:t>
      </w:r>
      <w:r w:rsidR="00946262">
        <w:t>’</w:t>
      </w:r>
      <w:r>
        <w:t>utilisation des technologies</w:t>
      </w:r>
      <w:r w:rsidRPr="00CB6C4F">
        <w:t xml:space="preserve">. Le programme phare est le projet Aadhaar lancé en application de </w:t>
      </w:r>
      <w:r w:rsidRPr="00015B9D">
        <w:t xml:space="preserve">la loi </w:t>
      </w:r>
      <w:r>
        <w:t xml:space="preserve">de 2016 </w:t>
      </w:r>
      <w:r w:rsidRPr="00015B9D">
        <w:t>sur l</w:t>
      </w:r>
      <w:r w:rsidR="00946262">
        <w:t>’</w:t>
      </w:r>
      <w:r w:rsidRPr="00015B9D">
        <w:t>identifiant Aadhaar (versement ciblé d</w:t>
      </w:r>
      <w:r w:rsidR="00946262">
        <w:t>’</w:t>
      </w:r>
      <w:r w:rsidRPr="00015B9D">
        <w:t>allocations et d</w:t>
      </w:r>
      <w:r w:rsidR="00946262">
        <w:t>’</w:t>
      </w:r>
      <w:r w:rsidRPr="00015B9D">
        <w:t>autres subventions, prestations et services</w:t>
      </w:r>
      <w:r>
        <w:t>)</w:t>
      </w:r>
      <w:r w:rsidRPr="00CB6C4F">
        <w:t xml:space="preserve">. </w:t>
      </w:r>
      <w:r>
        <w:t xml:space="preserve">Le but de la loi est de permettre </w:t>
      </w:r>
      <w:r w:rsidRPr="00CB6C4F">
        <w:t xml:space="preserve">aux personnes résidant en Inde </w:t>
      </w:r>
      <w:r>
        <w:t>d</w:t>
      </w:r>
      <w:r w:rsidR="00946262">
        <w:t>’</w:t>
      </w:r>
      <w:r>
        <w:t xml:space="preserve">avoir accès aux </w:t>
      </w:r>
      <w:r w:rsidRPr="00CB6C4F">
        <w:t xml:space="preserve">subventions, </w:t>
      </w:r>
      <w:r>
        <w:t xml:space="preserve">prestations et </w:t>
      </w:r>
      <w:r w:rsidRPr="00CB6C4F">
        <w:t xml:space="preserve">services </w:t>
      </w:r>
      <w:r>
        <w:t>de façon efficace, transparente et ciblée grâce à l</w:t>
      </w:r>
      <w:r w:rsidR="00946262">
        <w:t>’</w:t>
      </w:r>
      <w:r>
        <w:t>attribution d</w:t>
      </w:r>
      <w:r w:rsidR="00946262">
        <w:t>’</w:t>
      </w:r>
      <w:r>
        <w:t xml:space="preserve">un identifiant unique fondé sur </w:t>
      </w:r>
      <w:r w:rsidRPr="00CB6C4F">
        <w:t>la biométrie.</w:t>
      </w:r>
      <w:r>
        <w:t xml:space="preserve"> </w:t>
      </w:r>
      <w:r>
        <w:rPr>
          <w:rFonts w:eastAsia="Times New Roman"/>
        </w:rPr>
        <w:t>L</w:t>
      </w:r>
      <w:r w:rsidR="00946262">
        <w:rPr>
          <w:rFonts w:eastAsia="Times New Roman"/>
        </w:rPr>
        <w:t>’</w:t>
      </w:r>
      <w:r>
        <w:rPr>
          <w:rFonts w:eastAsia="Times New Roman"/>
        </w:rPr>
        <w:t xml:space="preserve">identifiant </w:t>
      </w:r>
      <w:r w:rsidRPr="0033749D">
        <w:rPr>
          <w:rFonts w:eastAsia="Times New Roman"/>
        </w:rPr>
        <w:t xml:space="preserve">Aadhaar peut être utilisé comme adresse financière permanente, </w:t>
      </w:r>
      <w:r>
        <w:rPr>
          <w:rFonts w:eastAsia="Times New Roman"/>
        </w:rPr>
        <w:t xml:space="preserve">ce </w:t>
      </w:r>
      <w:r w:rsidRPr="0033749D">
        <w:rPr>
          <w:rFonts w:eastAsia="Times New Roman"/>
        </w:rPr>
        <w:t>qui facilite l</w:t>
      </w:r>
      <w:r w:rsidR="00946262">
        <w:rPr>
          <w:rFonts w:eastAsia="Times New Roman"/>
        </w:rPr>
        <w:t>’</w:t>
      </w:r>
      <w:r w:rsidRPr="0033749D">
        <w:rPr>
          <w:rFonts w:eastAsia="Times New Roman"/>
        </w:rPr>
        <w:t xml:space="preserve">inclusion financière des </w:t>
      </w:r>
      <w:r>
        <w:rPr>
          <w:rFonts w:eastAsia="Times New Roman"/>
        </w:rPr>
        <w:t xml:space="preserve">secteurs </w:t>
      </w:r>
      <w:r w:rsidRPr="0033749D">
        <w:rPr>
          <w:rFonts w:eastAsia="Times New Roman"/>
        </w:rPr>
        <w:t xml:space="preserve">défavorisés et </w:t>
      </w:r>
      <w:r>
        <w:rPr>
          <w:rFonts w:eastAsia="Times New Roman"/>
        </w:rPr>
        <w:t xml:space="preserve">plus vulnérables </w:t>
      </w:r>
      <w:r w:rsidRPr="0033749D">
        <w:rPr>
          <w:rFonts w:eastAsia="Times New Roman"/>
        </w:rPr>
        <w:t xml:space="preserve">de la société dans le filet de sécurité économique </w:t>
      </w:r>
      <w:r>
        <w:rPr>
          <w:rFonts w:eastAsia="Times New Roman"/>
        </w:rPr>
        <w:t xml:space="preserve">assuré </w:t>
      </w:r>
      <w:r w:rsidRPr="0033749D">
        <w:rPr>
          <w:rFonts w:eastAsia="Times New Roman"/>
        </w:rPr>
        <w:t>par l</w:t>
      </w:r>
      <w:r w:rsidR="00946262">
        <w:rPr>
          <w:rFonts w:eastAsia="Times New Roman"/>
        </w:rPr>
        <w:t>’</w:t>
      </w:r>
      <w:r w:rsidRPr="0033749D">
        <w:rPr>
          <w:rFonts w:eastAsia="Times New Roman"/>
        </w:rPr>
        <w:t>État. Il s</w:t>
      </w:r>
      <w:r w:rsidR="00946262">
        <w:rPr>
          <w:rFonts w:eastAsia="Times New Roman"/>
        </w:rPr>
        <w:t>’</w:t>
      </w:r>
      <w:r w:rsidRPr="0033749D">
        <w:rPr>
          <w:rFonts w:eastAsia="Times New Roman"/>
        </w:rPr>
        <w:t>agit donc d</w:t>
      </w:r>
      <w:r w:rsidR="00946262">
        <w:rPr>
          <w:rFonts w:eastAsia="Times New Roman"/>
        </w:rPr>
        <w:t>’</w:t>
      </w:r>
      <w:r w:rsidRPr="0033749D">
        <w:rPr>
          <w:rFonts w:eastAsia="Times New Roman"/>
        </w:rPr>
        <w:t>un outil de justice distributive et d</w:t>
      </w:r>
      <w:r w:rsidR="00946262">
        <w:rPr>
          <w:rFonts w:eastAsia="Times New Roman"/>
        </w:rPr>
        <w:t>’</w:t>
      </w:r>
      <w:r w:rsidRPr="0033749D">
        <w:rPr>
          <w:rFonts w:eastAsia="Times New Roman"/>
        </w:rPr>
        <w:t xml:space="preserve">égalité. </w:t>
      </w:r>
      <w:r>
        <w:rPr>
          <w:rFonts w:eastAsia="Times New Roman"/>
        </w:rPr>
        <w:t xml:space="preserve">Le </w:t>
      </w:r>
      <w:r w:rsidRPr="0033749D">
        <w:rPr>
          <w:rFonts w:eastAsia="Times New Roman"/>
        </w:rPr>
        <w:t xml:space="preserve">numéro </w:t>
      </w:r>
      <w:r>
        <w:rPr>
          <w:rFonts w:eastAsia="Times New Roman"/>
        </w:rPr>
        <w:t xml:space="preserve">est </w:t>
      </w:r>
      <w:r w:rsidRPr="0033749D">
        <w:rPr>
          <w:rFonts w:eastAsia="Times New Roman"/>
        </w:rPr>
        <w:t xml:space="preserve">aléatoire </w:t>
      </w:r>
      <w:r>
        <w:rPr>
          <w:rFonts w:eastAsia="Times New Roman"/>
        </w:rPr>
        <w:t xml:space="preserve">et </w:t>
      </w:r>
      <w:r w:rsidRPr="0033749D">
        <w:rPr>
          <w:rFonts w:eastAsia="Times New Roman"/>
        </w:rPr>
        <w:t>ne peut être utilisé pour profil</w:t>
      </w:r>
      <w:r>
        <w:rPr>
          <w:rFonts w:eastAsia="Times New Roman"/>
        </w:rPr>
        <w:t xml:space="preserve">er les </w:t>
      </w:r>
      <w:r w:rsidRPr="0033749D">
        <w:rPr>
          <w:rFonts w:eastAsia="Times New Roman"/>
        </w:rPr>
        <w:t xml:space="preserve">personnes en fonction de </w:t>
      </w:r>
      <w:r>
        <w:rPr>
          <w:rFonts w:eastAsia="Times New Roman"/>
        </w:rPr>
        <w:t xml:space="preserve">la </w:t>
      </w:r>
      <w:r w:rsidRPr="0033749D">
        <w:rPr>
          <w:rFonts w:eastAsia="Times New Roman"/>
        </w:rPr>
        <w:t xml:space="preserve">caste, de </w:t>
      </w:r>
      <w:r>
        <w:rPr>
          <w:rFonts w:eastAsia="Times New Roman"/>
        </w:rPr>
        <w:t xml:space="preserve">la </w:t>
      </w:r>
      <w:r w:rsidRPr="0033749D">
        <w:rPr>
          <w:rFonts w:eastAsia="Times New Roman"/>
        </w:rPr>
        <w:t xml:space="preserve">religion, </w:t>
      </w:r>
      <w:r>
        <w:rPr>
          <w:rFonts w:eastAsia="Times New Roman"/>
        </w:rPr>
        <w:t xml:space="preserve">des </w:t>
      </w:r>
      <w:r w:rsidRPr="0033749D">
        <w:rPr>
          <w:rFonts w:eastAsia="Times New Roman"/>
        </w:rPr>
        <w:t xml:space="preserve">revenus, </w:t>
      </w:r>
      <w:r>
        <w:rPr>
          <w:rFonts w:eastAsia="Times New Roman"/>
        </w:rPr>
        <w:t>de l</w:t>
      </w:r>
      <w:r w:rsidR="00946262">
        <w:rPr>
          <w:rFonts w:eastAsia="Times New Roman"/>
        </w:rPr>
        <w:t>’</w:t>
      </w:r>
      <w:r>
        <w:rPr>
          <w:rFonts w:eastAsia="Times New Roman"/>
        </w:rPr>
        <w:t xml:space="preserve">état de </w:t>
      </w:r>
      <w:r w:rsidRPr="0033749D">
        <w:rPr>
          <w:rFonts w:eastAsia="Times New Roman"/>
        </w:rPr>
        <w:t xml:space="preserve">santé </w:t>
      </w:r>
      <w:r>
        <w:rPr>
          <w:rFonts w:eastAsia="Times New Roman"/>
        </w:rPr>
        <w:t xml:space="preserve">ou de la </w:t>
      </w:r>
      <w:r w:rsidRPr="0033749D">
        <w:rPr>
          <w:rFonts w:eastAsia="Times New Roman"/>
        </w:rPr>
        <w:t>situation géographique. La base de données Aadhaar n</w:t>
      </w:r>
      <w:r w:rsidR="00946262">
        <w:rPr>
          <w:rFonts w:eastAsia="Times New Roman"/>
        </w:rPr>
        <w:t>’</w:t>
      </w:r>
      <w:r w:rsidRPr="0033749D">
        <w:rPr>
          <w:rFonts w:eastAsia="Times New Roman"/>
        </w:rPr>
        <w:t xml:space="preserve">est </w:t>
      </w:r>
      <w:r>
        <w:rPr>
          <w:rFonts w:eastAsia="Times New Roman"/>
        </w:rPr>
        <w:t xml:space="preserve">reliée </w:t>
      </w:r>
      <w:r w:rsidRPr="0033749D">
        <w:rPr>
          <w:rFonts w:eastAsia="Times New Roman"/>
        </w:rPr>
        <w:t xml:space="preserve">à aucune autre base de données, ni </w:t>
      </w:r>
      <w:r>
        <w:rPr>
          <w:rFonts w:eastAsia="Times New Roman"/>
        </w:rPr>
        <w:t xml:space="preserve">à aucun renseignement stocké </w:t>
      </w:r>
      <w:r w:rsidRPr="0033749D">
        <w:rPr>
          <w:rFonts w:eastAsia="Times New Roman"/>
        </w:rPr>
        <w:t>dans d</w:t>
      </w:r>
      <w:r w:rsidR="00946262">
        <w:rPr>
          <w:rFonts w:eastAsia="Times New Roman"/>
        </w:rPr>
        <w:t>’</w:t>
      </w:r>
      <w:r w:rsidRPr="0033749D">
        <w:rPr>
          <w:rFonts w:eastAsia="Times New Roman"/>
        </w:rPr>
        <w:t xml:space="preserve">autres bases de données. Son seul but est </w:t>
      </w:r>
      <w:r>
        <w:rPr>
          <w:rFonts w:eastAsia="Times New Roman"/>
        </w:rPr>
        <w:t xml:space="preserve">la vérification de </w:t>
      </w:r>
      <w:r w:rsidRPr="0033749D">
        <w:rPr>
          <w:rFonts w:eastAsia="Times New Roman"/>
        </w:rPr>
        <w:t>l</w:t>
      </w:r>
      <w:r w:rsidR="00946262">
        <w:rPr>
          <w:rFonts w:eastAsia="Times New Roman"/>
        </w:rPr>
        <w:t>’</w:t>
      </w:r>
      <w:r w:rsidRPr="0033749D">
        <w:rPr>
          <w:rFonts w:eastAsia="Times New Roman"/>
        </w:rPr>
        <w:t xml:space="preserve">identité </w:t>
      </w:r>
      <w:r>
        <w:rPr>
          <w:rFonts w:eastAsia="Times New Roman"/>
        </w:rPr>
        <w:t xml:space="preserve">de la </w:t>
      </w:r>
      <w:r w:rsidRPr="0033749D">
        <w:rPr>
          <w:rFonts w:eastAsia="Times New Roman"/>
        </w:rPr>
        <w:t xml:space="preserve">personne </w:t>
      </w:r>
      <w:r>
        <w:rPr>
          <w:rFonts w:eastAsia="Times New Roman"/>
        </w:rPr>
        <w:t xml:space="preserve">qui reçoit </w:t>
      </w:r>
      <w:r w:rsidRPr="0033749D">
        <w:rPr>
          <w:rFonts w:eastAsia="Times New Roman"/>
        </w:rPr>
        <w:t xml:space="preserve">une subvention, une prestation ou un service, avec le consentement du détenteur </w:t>
      </w:r>
      <w:r>
        <w:rPr>
          <w:rFonts w:eastAsia="Times New Roman"/>
        </w:rPr>
        <w:t>de l</w:t>
      </w:r>
      <w:r w:rsidR="00946262">
        <w:rPr>
          <w:rFonts w:eastAsia="Times New Roman"/>
        </w:rPr>
        <w:t>’</w:t>
      </w:r>
      <w:r>
        <w:rPr>
          <w:rFonts w:eastAsia="Times New Roman"/>
        </w:rPr>
        <w:t xml:space="preserve">identifiant </w:t>
      </w:r>
      <w:r w:rsidRPr="0033749D">
        <w:rPr>
          <w:rFonts w:eastAsia="Times New Roman"/>
        </w:rPr>
        <w:t>Aadhaar.</w:t>
      </w:r>
    </w:p>
    <w:p w14:paraId="04EF6D7E" w14:textId="529255EC" w:rsidR="0033317E" w:rsidRDefault="0033317E" w:rsidP="0033317E">
      <w:pPr>
        <w:pStyle w:val="SingleTxtG"/>
        <w:rPr>
          <w:rFonts w:eastAsia="Times New Roman"/>
        </w:rPr>
      </w:pPr>
      <w:r w:rsidRPr="00136442">
        <w:rPr>
          <w:rFonts w:eastAsia="Times New Roman"/>
        </w:rPr>
        <w:t>124.</w:t>
      </w:r>
      <w:r w:rsidRPr="00136442">
        <w:rPr>
          <w:rFonts w:eastAsia="Times New Roman"/>
        </w:rPr>
        <w:tab/>
      </w:r>
      <w:r>
        <w:rPr>
          <w:rFonts w:eastAsia="Times New Roman"/>
        </w:rPr>
        <w:t>L</w:t>
      </w:r>
      <w:r w:rsidR="00946262">
        <w:rPr>
          <w:rFonts w:eastAsia="Times New Roman"/>
        </w:rPr>
        <w:t>’</w:t>
      </w:r>
      <w:r>
        <w:rPr>
          <w:rFonts w:eastAsia="Times New Roman"/>
        </w:rPr>
        <w:t>Autorité chargée de l</w:t>
      </w:r>
      <w:r w:rsidR="00946262">
        <w:rPr>
          <w:rFonts w:eastAsia="Times New Roman"/>
        </w:rPr>
        <w:t>’</w:t>
      </w:r>
      <w:r>
        <w:rPr>
          <w:rFonts w:eastAsia="Times New Roman"/>
        </w:rPr>
        <w:t xml:space="preserve">identifiant unique, organe officiellement chargé </w:t>
      </w:r>
      <w:r w:rsidRPr="00136442">
        <w:rPr>
          <w:rFonts w:eastAsia="Times New Roman"/>
        </w:rPr>
        <w:t xml:space="preserve">du projet Aadhaar, a adopté des protocoles de sécurité et de stockage stricts pour la protection des données Aadhaar. Les données de tous les détenteurs </w:t>
      </w:r>
      <w:r>
        <w:rPr>
          <w:rFonts w:eastAsia="Times New Roman"/>
        </w:rPr>
        <w:t>d</w:t>
      </w:r>
      <w:r w:rsidR="00946262">
        <w:rPr>
          <w:rFonts w:eastAsia="Times New Roman"/>
        </w:rPr>
        <w:t>’</w:t>
      </w:r>
      <w:r>
        <w:rPr>
          <w:rFonts w:eastAsia="Times New Roman"/>
        </w:rPr>
        <w:t xml:space="preserve">identifiant </w:t>
      </w:r>
      <w:r w:rsidRPr="00136442">
        <w:rPr>
          <w:rFonts w:eastAsia="Times New Roman"/>
        </w:rPr>
        <w:t xml:space="preserve">Aadhaar sont protégées </w:t>
      </w:r>
      <w:r>
        <w:rPr>
          <w:rFonts w:eastAsia="Times New Roman"/>
        </w:rPr>
        <w:t xml:space="preserve">au moyen de </w:t>
      </w:r>
      <w:r w:rsidRPr="00136442">
        <w:rPr>
          <w:rFonts w:eastAsia="Times New Roman"/>
        </w:rPr>
        <w:t xml:space="preserve">technologies de cryptage </w:t>
      </w:r>
      <w:r>
        <w:rPr>
          <w:rFonts w:eastAsia="Times New Roman"/>
        </w:rPr>
        <w:t xml:space="preserve">évoluées </w:t>
      </w:r>
      <w:r w:rsidRPr="00136442">
        <w:rPr>
          <w:rFonts w:eastAsia="Times New Roman"/>
        </w:rPr>
        <w:t xml:space="preserve">dans un coffre-fort de données </w:t>
      </w:r>
      <w:r>
        <w:rPr>
          <w:rFonts w:eastAsia="Times New Roman"/>
        </w:rPr>
        <w:t>de haute sécurité</w:t>
      </w:r>
      <w:r w:rsidRPr="00136442">
        <w:rPr>
          <w:rFonts w:eastAsia="Times New Roman"/>
        </w:rPr>
        <w:t xml:space="preserve">, le </w:t>
      </w:r>
      <w:r>
        <w:rPr>
          <w:rFonts w:eastAsia="Times New Roman"/>
        </w:rPr>
        <w:t>Dépôt central des données sur l</w:t>
      </w:r>
      <w:r w:rsidR="00946262">
        <w:rPr>
          <w:rFonts w:eastAsia="Times New Roman"/>
        </w:rPr>
        <w:t>’</w:t>
      </w:r>
      <w:r>
        <w:rPr>
          <w:rFonts w:eastAsia="Times New Roman"/>
        </w:rPr>
        <w:t>identité. Toutes les données d</w:t>
      </w:r>
      <w:r w:rsidR="00946262">
        <w:rPr>
          <w:rFonts w:eastAsia="Times New Roman"/>
        </w:rPr>
        <w:t>’</w:t>
      </w:r>
      <w:r w:rsidRPr="00136442">
        <w:rPr>
          <w:rFonts w:eastAsia="Times New Roman"/>
        </w:rPr>
        <w:t>accès sont correctement enregistré</w:t>
      </w:r>
      <w:r>
        <w:rPr>
          <w:rFonts w:eastAsia="Times New Roman"/>
        </w:rPr>
        <w:t>e</w:t>
      </w:r>
      <w:r w:rsidRPr="00136442">
        <w:rPr>
          <w:rFonts w:eastAsia="Times New Roman"/>
        </w:rPr>
        <w:t>s. En 2018, un</w:t>
      </w:r>
      <w:r>
        <w:rPr>
          <w:rFonts w:eastAsia="Times New Roman"/>
        </w:rPr>
        <w:t xml:space="preserve">e chambre </w:t>
      </w:r>
      <w:r w:rsidRPr="00136442">
        <w:rPr>
          <w:rFonts w:eastAsia="Times New Roman"/>
        </w:rPr>
        <w:t>constitutionnel</w:t>
      </w:r>
      <w:r>
        <w:rPr>
          <w:rFonts w:eastAsia="Times New Roman"/>
        </w:rPr>
        <w:t>le</w:t>
      </w:r>
      <w:r w:rsidRPr="00136442">
        <w:rPr>
          <w:rFonts w:eastAsia="Times New Roman"/>
        </w:rPr>
        <w:t xml:space="preserve"> de la Cour suprême de l</w:t>
      </w:r>
      <w:r w:rsidR="00946262">
        <w:rPr>
          <w:rFonts w:eastAsia="Times New Roman"/>
        </w:rPr>
        <w:t>’</w:t>
      </w:r>
      <w:r w:rsidRPr="00136442">
        <w:rPr>
          <w:rFonts w:eastAsia="Times New Roman"/>
        </w:rPr>
        <w:t xml:space="preserve">Inde a </w:t>
      </w:r>
      <w:r>
        <w:rPr>
          <w:rFonts w:eastAsia="Times New Roman"/>
        </w:rPr>
        <w:t xml:space="preserve">confirmé </w:t>
      </w:r>
      <w:r w:rsidRPr="00136442">
        <w:rPr>
          <w:rFonts w:eastAsia="Times New Roman"/>
        </w:rPr>
        <w:t>que le cadre Aadhaar répondait aux critères constitutionnels de légalité, de légitimité et de proportionnalité. Jusqu</w:t>
      </w:r>
      <w:r w:rsidR="00946262">
        <w:rPr>
          <w:rFonts w:eastAsia="Times New Roman"/>
        </w:rPr>
        <w:t>’</w:t>
      </w:r>
      <w:r w:rsidRPr="00136442">
        <w:rPr>
          <w:rFonts w:eastAsia="Times New Roman"/>
        </w:rPr>
        <w:t>à présent, il n</w:t>
      </w:r>
      <w:r w:rsidR="00946262">
        <w:rPr>
          <w:rFonts w:eastAsia="Times New Roman"/>
        </w:rPr>
        <w:t>’</w:t>
      </w:r>
      <w:r w:rsidRPr="00136442">
        <w:rPr>
          <w:rFonts w:eastAsia="Times New Roman"/>
        </w:rPr>
        <w:t>y a</w:t>
      </w:r>
      <w:r>
        <w:rPr>
          <w:rFonts w:eastAsia="Times New Roman"/>
        </w:rPr>
        <w:t xml:space="preserve"> pas</w:t>
      </w:r>
      <w:r w:rsidRPr="00136442">
        <w:rPr>
          <w:rFonts w:eastAsia="Times New Roman"/>
        </w:rPr>
        <w:t xml:space="preserve"> eu </w:t>
      </w:r>
      <w:r>
        <w:rPr>
          <w:rFonts w:eastAsia="Times New Roman"/>
        </w:rPr>
        <w:t xml:space="preserve">de </w:t>
      </w:r>
      <w:r w:rsidRPr="00136442">
        <w:rPr>
          <w:rFonts w:eastAsia="Times New Roman"/>
        </w:rPr>
        <w:t xml:space="preserve">cas de violation de la base de données Aadhaar ou de </w:t>
      </w:r>
      <w:r>
        <w:rPr>
          <w:rFonts w:eastAsia="Times New Roman"/>
        </w:rPr>
        <w:t xml:space="preserve">divulgation publique de dossiers de cette base de données.  </w:t>
      </w:r>
    </w:p>
    <w:p w14:paraId="2DA72931" w14:textId="0839FA24" w:rsidR="0033317E" w:rsidRPr="005E72C0" w:rsidRDefault="0033317E" w:rsidP="0033317E">
      <w:pPr>
        <w:pStyle w:val="SingleTxtG"/>
        <w:rPr>
          <w:rFonts w:eastAsia="Times New Roman"/>
        </w:rPr>
      </w:pPr>
      <w:r w:rsidRPr="006F2B8B">
        <w:rPr>
          <w:rFonts w:eastAsia="Times New Roman"/>
        </w:rPr>
        <w:t>125.</w:t>
      </w:r>
      <w:r w:rsidRPr="006F2B8B">
        <w:rPr>
          <w:rFonts w:eastAsia="Times New Roman"/>
        </w:rPr>
        <w:tab/>
      </w:r>
      <w:r w:rsidRPr="005E72C0">
        <w:rPr>
          <w:rFonts w:eastAsia="Times New Roman"/>
        </w:rPr>
        <w:t xml:space="preserve">Dans une décision historique, un </w:t>
      </w:r>
      <w:r>
        <w:rPr>
          <w:rFonts w:eastAsia="Times New Roman"/>
        </w:rPr>
        <w:t xml:space="preserve">collège </w:t>
      </w:r>
      <w:r w:rsidRPr="005E72C0">
        <w:rPr>
          <w:rFonts w:eastAsia="Times New Roman"/>
        </w:rPr>
        <w:t>de neuf juges de la Cour suprême</w:t>
      </w:r>
      <w:r>
        <w:rPr>
          <w:rFonts w:eastAsia="Times New Roman"/>
        </w:rPr>
        <w:t>,</w:t>
      </w:r>
      <w:r w:rsidRPr="005E72C0">
        <w:rPr>
          <w:rFonts w:eastAsia="Times New Roman"/>
        </w:rPr>
        <w:t xml:space="preserve"> </w:t>
      </w:r>
      <w:r>
        <w:rPr>
          <w:rFonts w:eastAsia="Times New Roman"/>
        </w:rPr>
        <w:t xml:space="preserve">siégeant en chambre constitutionnelle </w:t>
      </w:r>
      <w:r w:rsidRPr="005E72C0">
        <w:rPr>
          <w:rFonts w:eastAsia="Times New Roman"/>
        </w:rPr>
        <w:t>dans l</w:t>
      </w:r>
      <w:r w:rsidR="00946262">
        <w:rPr>
          <w:rFonts w:eastAsia="Times New Roman"/>
        </w:rPr>
        <w:t>’</w:t>
      </w:r>
      <w:r w:rsidRPr="005E72C0">
        <w:rPr>
          <w:rFonts w:eastAsia="Times New Roman"/>
        </w:rPr>
        <w:t xml:space="preserve">affaire </w:t>
      </w:r>
      <w:r w:rsidRPr="003C1B22">
        <w:rPr>
          <w:rFonts w:eastAsia="Times New Roman"/>
          <w:i/>
          <w:iCs/>
        </w:rPr>
        <w:t>Justice K.S.Puttuswamy (Retd.) v. Union of India</w:t>
      </w:r>
      <w:r w:rsidRPr="005E72C0">
        <w:rPr>
          <w:rFonts w:eastAsia="Times New Roman"/>
        </w:rPr>
        <w:t xml:space="preserve"> (2017), a reconnu le droit à la vie privée comme un droit fondamental et </w:t>
      </w:r>
      <w:r>
        <w:rPr>
          <w:rFonts w:eastAsia="Times New Roman"/>
        </w:rPr>
        <w:t xml:space="preserve">estimé que </w:t>
      </w:r>
      <w:r w:rsidRPr="005E72C0">
        <w:rPr>
          <w:rFonts w:eastAsia="Times New Roman"/>
        </w:rPr>
        <w:t xml:space="preserve">toute limitation de ce droit devait </w:t>
      </w:r>
      <w:r>
        <w:rPr>
          <w:rFonts w:eastAsia="Times New Roman"/>
        </w:rPr>
        <w:t xml:space="preserve">répondre au critère </w:t>
      </w:r>
      <w:r w:rsidRPr="005E72C0">
        <w:rPr>
          <w:rFonts w:eastAsia="Times New Roman"/>
        </w:rPr>
        <w:t xml:space="preserve">triple de </w:t>
      </w:r>
      <w:r>
        <w:rPr>
          <w:rFonts w:eastAsia="Times New Roman"/>
        </w:rPr>
        <w:t xml:space="preserve">la </w:t>
      </w:r>
      <w:r w:rsidRPr="005E72C0">
        <w:rPr>
          <w:rFonts w:eastAsia="Times New Roman"/>
        </w:rPr>
        <w:t xml:space="preserve">légalité, de but légitime et de </w:t>
      </w:r>
      <w:r>
        <w:rPr>
          <w:rFonts w:eastAsia="Times New Roman"/>
        </w:rPr>
        <w:t xml:space="preserve">la </w:t>
      </w:r>
      <w:r w:rsidRPr="005E72C0">
        <w:rPr>
          <w:rFonts w:eastAsia="Times New Roman"/>
        </w:rPr>
        <w:t xml:space="preserve">proportionnalité. Pour </w:t>
      </w:r>
      <w:r>
        <w:rPr>
          <w:rFonts w:eastAsia="Times New Roman"/>
        </w:rPr>
        <w:t>arriver</w:t>
      </w:r>
      <w:r w:rsidRPr="005E72C0">
        <w:rPr>
          <w:rFonts w:eastAsia="Times New Roman"/>
        </w:rPr>
        <w:t xml:space="preserve"> à cette conclusion, la Cour s</w:t>
      </w:r>
      <w:r w:rsidR="00946262">
        <w:rPr>
          <w:rFonts w:eastAsia="Times New Roman"/>
        </w:rPr>
        <w:t>’</w:t>
      </w:r>
      <w:r w:rsidRPr="005E72C0">
        <w:rPr>
          <w:rFonts w:eastAsia="Times New Roman"/>
        </w:rPr>
        <w:t xml:space="preserve">est appuyée sur le Pacte et a </w:t>
      </w:r>
      <w:r>
        <w:rPr>
          <w:rFonts w:eastAsia="Times New Roman"/>
        </w:rPr>
        <w:t>noté que « [l</w:t>
      </w:r>
      <w:r w:rsidR="00946262">
        <w:rPr>
          <w:rFonts w:eastAsia="Times New Roman"/>
        </w:rPr>
        <w:t>’</w:t>
      </w:r>
      <w:r>
        <w:rPr>
          <w:rFonts w:eastAsia="Times New Roman"/>
        </w:rPr>
        <w:t>]adhésion</w:t>
      </w:r>
      <w:r w:rsidRPr="005E72C0">
        <w:rPr>
          <w:rFonts w:eastAsia="Times New Roman"/>
        </w:rPr>
        <w:t xml:space="preserve"> de l</w:t>
      </w:r>
      <w:r w:rsidR="00946262">
        <w:rPr>
          <w:rFonts w:eastAsia="Times New Roman"/>
        </w:rPr>
        <w:t>’</w:t>
      </w:r>
      <w:r w:rsidRPr="005E72C0">
        <w:rPr>
          <w:rFonts w:eastAsia="Times New Roman"/>
        </w:rPr>
        <w:t xml:space="preserve">Inde </w:t>
      </w:r>
      <w:r>
        <w:rPr>
          <w:rFonts w:eastAsia="Times New Roman"/>
        </w:rPr>
        <w:t xml:space="preserve">à un </w:t>
      </w:r>
      <w:r w:rsidRPr="005E72C0">
        <w:rPr>
          <w:rFonts w:eastAsia="Times New Roman"/>
        </w:rPr>
        <w:t xml:space="preserve">ordre </w:t>
      </w:r>
      <w:r>
        <w:rPr>
          <w:rFonts w:eastAsia="Times New Roman"/>
        </w:rPr>
        <w:t xml:space="preserve">international </w:t>
      </w:r>
      <w:r w:rsidRPr="005E72C0">
        <w:rPr>
          <w:rFonts w:eastAsia="Times New Roman"/>
        </w:rPr>
        <w:t>fondé sur le respect des droits de l</w:t>
      </w:r>
      <w:r w:rsidR="00946262">
        <w:rPr>
          <w:rFonts w:eastAsia="Times New Roman"/>
        </w:rPr>
        <w:t>’</w:t>
      </w:r>
      <w:r w:rsidRPr="005E72C0">
        <w:rPr>
          <w:rFonts w:eastAsia="Times New Roman"/>
        </w:rPr>
        <w:t xml:space="preserve">homme a été </w:t>
      </w:r>
      <w:r>
        <w:rPr>
          <w:rFonts w:eastAsia="Times New Roman"/>
        </w:rPr>
        <w:t xml:space="preserve">mis en exergue parallèlement aux articles précis </w:t>
      </w:r>
      <w:r w:rsidRPr="005E72C0">
        <w:rPr>
          <w:rFonts w:eastAsia="Times New Roman"/>
        </w:rPr>
        <w:t>de la Déclaration universelle des droits de l</w:t>
      </w:r>
      <w:r w:rsidR="00946262">
        <w:rPr>
          <w:rFonts w:eastAsia="Times New Roman"/>
        </w:rPr>
        <w:t>’</w:t>
      </w:r>
      <w:r w:rsidRPr="005E72C0">
        <w:rPr>
          <w:rFonts w:eastAsia="Times New Roman"/>
        </w:rPr>
        <w:t xml:space="preserve">homme et du </w:t>
      </w:r>
      <w:r>
        <w:rPr>
          <w:rFonts w:eastAsia="Times New Roman"/>
        </w:rPr>
        <w:t xml:space="preserve">Pacte international relatif aux droits civils et politiques </w:t>
      </w:r>
      <w:r w:rsidRPr="005E72C0">
        <w:rPr>
          <w:rFonts w:eastAsia="Times New Roman"/>
        </w:rPr>
        <w:t xml:space="preserve">qui </w:t>
      </w:r>
      <w:r>
        <w:rPr>
          <w:rFonts w:eastAsia="Times New Roman"/>
        </w:rPr>
        <w:t xml:space="preserve">consacrent </w:t>
      </w:r>
      <w:r w:rsidRPr="005E72C0">
        <w:rPr>
          <w:rFonts w:eastAsia="Times New Roman"/>
        </w:rPr>
        <w:t>le droit à la vie privée. De l</w:t>
      </w:r>
      <w:r w:rsidR="00946262">
        <w:rPr>
          <w:rFonts w:eastAsia="Times New Roman"/>
        </w:rPr>
        <w:t>’</w:t>
      </w:r>
      <w:r w:rsidRPr="005E72C0">
        <w:rPr>
          <w:rFonts w:eastAsia="Times New Roman"/>
        </w:rPr>
        <w:t xml:space="preserve">avis de </w:t>
      </w:r>
      <w:r>
        <w:rPr>
          <w:rFonts w:eastAsia="Times New Roman"/>
        </w:rPr>
        <w:t xml:space="preserve">la </w:t>
      </w:r>
      <w:r w:rsidRPr="005E72C0">
        <w:rPr>
          <w:rFonts w:eastAsia="Times New Roman"/>
        </w:rPr>
        <w:t>Cour, le droit international doit être interprété comme faisant partie du droit interne en l</w:t>
      </w:r>
      <w:r w:rsidR="00946262">
        <w:rPr>
          <w:rFonts w:eastAsia="Times New Roman"/>
        </w:rPr>
        <w:t>’</w:t>
      </w:r>
      <w:r w:rsidRPr="005E72C0">
        <w:rPr>
          <w:rFonts w:eastAsia="Times New Roman"/>
        </w:rPr>
        <w:t xml:space="preserve">absence de législation contraire </w:t>
      </w:r>
      <w:r>
        <w:rPr>
          <w:rFonts w:eastAsia="Times New Roman"/>
        </w:rPr>
        <w:t>à celui</w:t>
      </w:r>
      <w:r w:rsidR="00FD4331">
        <w:rPr>
          <w:rFonts w:eastAsia="Times New Roman"/>
        </w:rPr>
        <w:noBreakHyphen/>
      </w:r>
      <w:r>
        <w:rPr>
          <w:rFonts w:eastAsia="Times New Roman"/>
        </w:rPr>
        <w:t xml:space="preserve">ci </w:t>
      </w:r>
      <w:r w:rsidRPr="005E72C0">
        <w:rPr>
          <w:rFonts w:eastAsia="Times New Roman"/>
        </w:rPr>
        <w:t xml:space="preserve">et, </w:t>
      </w:r>
      <w:r>
        <w:rPr>
          <w:rFonts w:eastAsia="Times New Roman"/>
        </w:rPr>
        <w:t xml:space="preserve">plus important encore </w:t>
      </w:r>
      <w:r w:rsidRPr="005E72C0">
        <w:rPr>
          <w:rFonts w:eastAsia="Times New Roman"/>
        </w:rPr>
        <w:t xml:space="preserve">peut-être, le sens des garanties constitutionnelles doit être éclairé par </w:t>
      </w:r>
      <w:r>
        <w:rPr>
          <w:rFonts w:eastAsia="Times New Roman"/>
        </w:rPr>
        <w:t xml:space="preserve">la teneur </w:t>
      </w:r>
      <w:r w:rsidRPr="005E72C0">
        <w:rPr>
          <w:rFonts w:eastAsia="Times New Roman"/>
        </w:rPr>
        <w:t>des conventions internationales auxquelles l</w:t>
      </w:r>
      <w:r w:rsidR="00946262">
        <w:rPr>
          <w:rFonts w:eastAsia="Times New Roman"/>
        </w:rPr>
        <w:t>’</w:t>
      </w:r>
      <w:r w:rsidRPr="005E72C0">
        <w:rPr>
          <w:rFonts w:eastAsia="Times New Roman"/>
        </w:rPr>
        <w:t>Inde est partie</w:t>
      </w:r>
      <w:r>
        <w:rPr>
          <w:rFonts w:eastAsia="Times New Roman"/>
        </w:rPr>
        <w:t> ».</w:t>
      </w:r>
    </w:p>
    <w:p w14:paraId="00E40AF5" w14:textId="4413CEBA" w:rsidR="0033317E" w:rsidRPr="006F2B8B" w:rsidRDefault="0033317E" w:rsidP="0033317E">
      <w:pPr>
        <w:pStyle w:val="SingleTxtG"/>
        <w:rPr>
          <w:rFonts w:eastAsia="Times New Roman"/>
          <w:shd w:val="clear" w:color="auto" w:fill="FFFFFF"/>
        </w:rPr>
      </w:pPr>
      <w:r w:rsidRPr="009651DA">
        <w:rPr>
          <w:rFonts w:eastAsia="Times New Roman"/>
        </w:rPr>
        <w:t>126.</w:t>
      </w:r>
      <w:r w:rsidRPr="009651DA">
        <w:rPr>
          <w:rFonts w:eastAsia="Times New Roman"/>
        </w:rPr>
        <w:tab/>
      </w:r>
      <w:r w:rsidRPr="006F2B8B">
        <w:rPr>
          <w:rFonts w:eastAsia="Times New Roman"/>
          <w:shd w:val="clear" w:color="auto" w:fill="FFFFFF"/>
        </w:rPr>
        <w:t xml:space="preserve">Le projet de loi </w:t>
      </w:r>
      <w:r>
        <w:rPr>
          <w:rFonts w:eastAsia="Times New Roman"/>
          <w:shd w:val="clear" w:color="auto" w:fill="FFFFFF"/>
        </w:rPr>
        <w:t xml:space="preserve">de 2019 </w:t>
      </w:r>
      <w:r w:rsidRPr="006F2B8B">
        <w:rPr>
          <w:rFonts w:eastAsia="Times New Roman"/>
          <w:shd w:val="clear" w:color="auto" w:fill="FFFFFF"/>
        </w:rPr>
        <w:t xml:space="preserve">sur la protection des données personnelles, </w:t>
      </w:r>
      <w:r>
        <w:rPr>
          <w:rFonts w:eastAsia="Times New Roman"/>
          <w:shd w:val="clear" w:color="auto" w:fill="FFFFFF"/>
        </w:rPr>
        <w:t xml:space="preserve">qui en </w:t>
      </w:r>
      <w:r w:rsidRPr="006F2B8B">
        <w:rPr>
          <w:rFonts w:eastAsia="Times New Roman"/>
          <w:shd w:val="clear" w:color="auto" w:fill="FFFFFF"/>
        </w:rPr>
        <w:t xml:space="preserve">est à </w:t>
      </w:r>
      <w:r>
        <w:rPr>
          <w:rFonts w:eastAsia="Times New Roman"/>
          <w:shd w:val="clear" w:color="auto" w:fill="FFFFFF"/>
        </w:rPr>
        <w:t xml:space="preserve">une étape </w:t>
      </w:r>
      <w:r w:rsidRPr="006F2B8B">
        <w:rPr>
          <w:rFonts w:eastAsia="Times New Roman"/>
          <w:shd w:val="clear" w:color="auto" w:fill="FFFFFF"/>
        </w:rPr>
        <w:t>avancé</w:t>
      </w:r>
      <w:r>
        <w:rPr>
          <w:rFonts w:eastAsia="Times New Roman"/>
          <w:shd w:val="clear" w:color="auto" w:fill="FFFFFF"/>
        </w:rPr>
        <w:t>e</w:t>
      </w:r>
      <w:r w:rsidRPr="006F2B8B">
        <w:rPr>
          <w:rFonts w:eastAsia="Times New Roman"/>
          <w:shd w:val="clear" w:color="auto" w:fill="FFFFFF"/>
        </w:rPr>
        <w:t xml:space="preserve"> </w:t>
      </w:r>
      <w:r>
        <w:rPr>
          <w:rFonts w:eastAsia="Times New Roman"/>
          <w:shd w:val="clear" w:color="auto" w:fill="FFFFFF"/>
        </w:rPr>
        <w:t xml:space="preserve">de son </w:t>
      </w:r>
      <w:r w:rsidRPr="006F2B8B">
        <w:rPr>
          <w:rFonts w:eastAsia="Times New Roman"/>
          <w:shd w:val="clear" w:color="auto" w:fill="FFFFFF"/>
        </w:rPr>
        <w:t>examen par une commission parlementaire mixt</w:t>
      </w:r>
      <w:r>
        <w:rPr>
          <w:rFonts w:eastAsia="Times New Roman"/>
          <w:shd w:val="clear" w:color="auto" w:fill="FFFFFF"/>
        </w:rPr>
        <w:t>e</w:t>
      </w:r>
      <w:r w:rsidRPr="006F2B8B">
        <w:rPr>
          <w:rFonts w:eastAsia="Times New Roman"/>
          <w:shd w:val="clear" w:color="auto" w:fill="FFFFFF"/>
        </w:rPr>
        <w:t>, vise à établir un cadre juridique complet pour la protection, le traitement et le stockage des données personnelles. De même, un comité d</w:t>
      </w:r>
      <w:r w:rsidR="00946262">
        <w:rPr>
          <w:rFonts w:eastAsia="Times New Roman"/>
          <w:shd w:val="clear" w:color="auto" w:fill="FFFFFF"/>
        </w:rPr>
        <w:t>’</w:t>
      </w:r>
      <w:r w:rsidRPr="006F2B8B">
        <w:rPr>
          <w:rFonts w:eastAsia="Times New Roman"/>
          <w:shd w:val="clear" w:color="auto" w:fill="FFFFFF"/>
        </w:rPr>
        <w:t xml:space="preserve">experts a été constitué en 2019 par le </w:t>
      </w:r>
      <w:r>
        <w:rPr>
          <w:rFonts w:eastAsia="Times New Roman"/>
          <w:shd w:val="clear" w:color="auto" w:fill="FFFFFF"/>
        </w:rPr>
        <w:t>M</w:t>
      </w:r>
      <w:r w:rsidRPr="006F2B8B">
        <w:rPr>
          <w:rFonts w:eastAsia="Times New Roman"/>
          <w:shd w:val="clear" w:color="auto" w:fill="FFFFFF"/>
        </w:rPr>
        <w:t>inistère de l</w:t>
      </w:r>
      <w:r w:rsidR="00946262">
        <w:rPr>
          <w:rFonts w:eastAsia="Times New Roman"/>
          <w:shd w:val="clear" w:color="auto" w:fill="FFFFFF"/>
        </w:rPr>
        <w:t>’</w:t>
      </w:r>
      <w:r w:rsidRPr="006F2B8B">
        <w:rPr>
          <w:rFonts w:eastAsia="Times New Roman"/>
          <w:shd w:val="clear" w:color="auto" w:fill="FFFFFF"/>
        </w:rPr>
        <w:t>électronique et des technologies de l</w:t>
      </w:r>
      <w:r w:rsidR="00946262">
        <w:rPr>
          <w:rFonts w:eastAsia="Times New Roman"/>
          <w:shd w:val="clear" w:color="auto" w:fill="FFFFFF"/>
        </w:rPr>
        <w:t>’</w:t>
      </w:r>
      <w:r w:rsidRPr="006F2B8B">
        <w:rPr>
          <w:rFonts w:eastAsia="Times New Roman"/>
          <w:shd w:val="clear" w:color="auto" w:fill="FFFFFF"/>
        </w:rPr>
        <w:t xml:space="preserve">information </w:t>
      </w:r>
      <w:r>
        <w:rPr>
          <w:rFonts w:eastAsia="Times New Roman"/>
          <w:shd w:val="clear" w:color="auto" w:fill="FFFFFF"/>
        </w:rPr>
        <w:t>avec pour mission de</w:t>
      </w:r>
      <w:r w:rsidRPr="006F2B8B">
        <w:rPr>
          <w:rFonts w:eastAsia="Times New Roman"/>
          <w:shd w:val="clear" w:color="auto" w:fill="FFFFFF"/>
        </w:rPr>
        <w:t xml:space="preserve"> délibérer sur les questions relatives aux données </w:t>
      </w:r>
      <w:r>
        <w:rPr>
          <w:rFonts w:eastAsia="Times New Roman"/>
          <w:shd w:val="clear" w:color="auto" w:fill="FFFFFF"/>
        </w:rPr>
        <w:t xml:space="preserve">à caractère </w:t>
      </w:r>
      <w:r w:rsidRPr="006F2B8B">
        <w:rPr>
          <w:rFonts w:eastAsia="Times New Roman"/>
          <w:shd w:val="clear" w:color="auto" w:fill="FFFFFF"/>
        </w:rPr>
        <w:t xml:space="preserve">non personnel, et </w:t>
      </w:r>
      <w:r>
        <w:rPr>
          <w:rFonts w:eastAsia="Times New Roman"/>
          <w:shd w:val="clear" w:color="auto" w:fill="FFFFFF"/>
        </w:rPr>
        <w:t xml:space="preserve">de </w:t>
      </w:r>
      <w:r w:rsidRPr="006F2B8B">
        <w:rPr>
          <w:rFonts w:eastAsia="Times New Roman"/>
          <w:shd w:val="clear" w:color="auto" w:fill="FFFFFF"/>
        </w:rPr>
        <w:t xml:space="preserve">suggérer un cadre de gouvernance </w:t>
      </w:r>
      <w:r>
        <w:rPr>
          <w:rFonts w:eastAsia="Times New Roman"/>
          <w:shd w:val="clear" w:color="auto" w:fill="FFFFFF"/>
        </w:rPr>
        <w:t xml:space="preserve">systématique pour réglementer ces données. </w:t>
      </w:r>
      <w:r w:rsidRPr="006F2B8B">
        <w:rPr>
          <w:rFonts w:eastAsia="Times New Roman"/>
          <w:shd w:val="clear" w:color="auto" w:fill="FFFFFF"/>
        </w:rPr>
        <w:t xml:space="preserve">Le comité </w:t>
      </w:r>
      <w:r>
        <w:rPr>
          <w:rFonts w:eastAsia="Times New Roman"/>
          <w:shd w:val="clear" w:color="auto" w:fill="FFFFFF"/>
        </w:rPr>
        <w:t xml:space="preserve">a publié son rapport révisé </w:t>
      </w:r>
      <w:r w:rsidRPr="006F2B8B">
        <w:rPr>
          <w:rFonts w:eastAsia="Times New Roman"/>
          <w:shd w:val="clear" w:color="auto" w:fill="FFFFFF"/>
        </w:rPr>
        <w:t xml:space="preserve">en 2020 et le public a été invité à </w:t>
      </w:r>
      <w:r>
        <w:rPr>
          <w:rFonts w:eastAsia="Times New Roman"/>
          <w:shd w:val="clear" w:color="auto" w:fill="FFFFFF"/>
        </w:rPr>
        <w:t xml:space="preserve">communiquer </w:t>
      </w:r>
      <w:r w:rsidRPr="006F2B8B">
        <w:rPr>
          <w:rFonts w:eastAsia="Times New Roman"/>
          <w:shd w:val="clear" w:color="auto" w:fill="FFFFFF"/>
        </w:rPr>
        <w:t>ses observations jusqu</w:t>
      </w:r>
      <w:r w:rsidR="00946262">
        <w:rPr>
          <w:rFonts w:eastAsia="Times New Roman"/>
          <w:shd w:val="clear" w:color="auto" w:fill="FFFFFF"/>
        </w:rPr>
        <w:t>’</w:t>
      </w:r>
      <w:r w:rsidRPr="006F2B8B">
        <w:rPr>
          <w:rFonts w:eastAsia="Times New Roman"/>
          <w:shd w:val="clear" w:color="auto" w:fill="FFFFFF"/>
        </w:rPr>
        <w:t>au 31</w:t>
      </w:r>
      <w:r>
        <w:rPr>
          <w:rFonts w:eastAsia="Times New Roman"/>
          <w:shd w:val="clear" w:color="auto" w:fill="FFFFFF"/>
        </w:rPr>
        <w:t> </w:t>
      </w:r>
      <w:r>
        <w:rPr>
          <w:rFonts w:eastAsia="Times New Roman"/>
          <w:shd w:val="clear" w:color="auto" w:fill="FFFFFF"/>
        </w:rPr>
        <w:t xml:space="preserve">janvier </w:t>
      </w:r>
      <w:r w:rsidRPr="006F2B8B">
        <w:rPr>
          <w:rFonts w:eastAsia="Times New Roman"/>
          <w:shd w:val="clear" w:color="auto" w:fill="FFFFFF"/>
        </w:rPr>
        <w:t>2021. Actuellement, l</w:t>
      </w:r>
      <w:r w:rsidR="00946262">
        <w:rPr>
          <w:rFonts w:eastAsia="Times New Roman"/>
          <w:shd w:val="clear" w:color="auto" w:fill="FFFFFF"/>
        </w:rPr>
        <w:t>’</w:t>
      </w:r>
      <w:r w:rsidRPr="006F2B8B">
        <w:rPr>
          <w:rFonts w:eastAsia="Times New Roman"/>
          <w:shd w:val="clear" w:color="auto" w:fill="FFFFFF"/>
        </w:rPr>
        <w:t xml:space="preserve">utilisation et le transfert des données sensibles </w:t>
      </w:r>
      <w:r>
        <w:rPr>
          <w:rFonts w:eastAsia="Times New Roman"/>
          <w:shd w:val="clear" w:color="auto" w:fill="FFFFFF"/>
        </w:rPr>
        <w:t xml:space="preserve">à caractère personnel </w:t>
      </w:r>
      <w:r w:rsidRPr="006F2B8B">
        <w:rPr>
          <w:rFonts w:eastAsia="Times New Roman"/>
          <w:shd w:val="clear" w:color="auto" w:fill="FFFFFF"/>
        </w:rPr>
        <w:t xml:space="preserve">des citoyens sont </w:t>
      </w:r>
      <w:r>
        <w:rPr>
          <w:rFonts w:eastAsia="Times New Roman"/>
          <w:shd w:val="clear" w:color="auto" w:fill="FFFFFF"/>
        </w:rPr>
        <w:t xml:space="preserve">régis </w:t>
      </w:r>
      <w:r w:rsidRPr="006F2B8B">
        <w:rPr>
          <w:rFonts w:eastAsia="Times New Roman"/>
          <w:shd w:val="clear" w:color="auto" w:fill="FFFFFF"/>
        </w:rPr>
        <w:t xml:space="preserve">par les règles </w:t>
      </w:r>
      <w:r>
        <w:rPr>
          <w:rFonts w:eastAsia="Times New Roman"/>
          <w:shd w:val="clear" w:color="auto" w:fill="FFFFFF"/>
        </w:rPr>
        <w:t xml:space="preserve">de </w:t>
      </w:r>
      <w:r w:rsidRPr="006F2B8B">
        <w:rPr>
          <w:rFonts w:eastAsia="Times New Roman"/>
          <w:shd w:val="clear" w:color="auto" w:fill="FFFFFF"/>
        </w:rPr>
        <w:t xml:space="preserve">2011 </w:t>
      </w:r>
      <w:r>
        <w:rPr>
          <w:rFonts w:eastAsia="Times New Roman"/>
          <w:shd w:val="clear" w:color="auto" w:fill="FFFFFF"/>
        </w:rPr>
        <w:t xml:space="preserve">concernant les </w:t>
      </w:r>
      <w:r w:rsidRPr="006F2B8B">
        <w:rPr>
          <w:rFonts w:eastAsia="Times New Roman"/>
          <w:shd w:val="clear" w:color="auto" w:fill="FFFFFF"/>
        </w:rPr>
        <w:t>technologies de l</w:t>
      </w:r>
      <w:r w:rsidR="00946262">
        <w:rPr>
          <w:rFonts w:eastAsia="Times New Roman"/>
          <w:shd w:val="clear" w:color="auto" w:fill="FFFFFF"/>
        </w:rPr>
        <w:t>’</w:t>
      </w:r>
      <w:r w:rsidRPr="006F2B8B">
        <w:rPr>
          <w:rFonts w:eastAsia="Times New Roman"/>
          <w:shd w:val="clear" w:color="auto" w:fill="FFFFFF"/>
        </w:rPr>
        <w:t>information</w:t>
      </w:r>
      <w:r>
        <w:rPr>
          <w:rFonts w:eastAsia="Times New Roman"/>
          <w:shd w:val="clear" w:color="auto" w:fill="FFFFFF"/>
        </w:rPr>
        <w:t xml:space="preserve">, relatives aux </w:t>
      </w:r>
      <w:r w:rsidRPr="006F2B8B">
        <w:rPr>
          <w:rFonts w:eastAsia="Times New Roman"/>
          <w:shd w:val="clear" w:color="auto" w:fill="FFFFFF"/>
        </w:rPr>
        <w:t>pratiques et procédures</w:t>
      </w:r>
      <w:r>
        <w:rPr>
          <w:rFonts w:eastAsia="Times New Roman"/>
          <w:shd w:val="clear" w:color="auto" w:fill="FFFFFF"/>
        </w:rPr>
        <w:t xml:space="preserve"> raisonnables </w:t>
      </w:r>
      <w:r w:rsidRPr="006F2B8B">
        <w:rPr>
          <w:rFonts w:eastAsia="Times New Roman"/>
          <w:shd w:val="clear" w:color="auto" w:fill="FFFFFF"/>
        </w:rPr>
        <w:t xml:space="preserve">de sécurité et </w:t>
      </w:r>
      <w:r>
        <w:rPr>
          <w:rFonts w:eastAsia="Times New Roman"/>
          <w:shd w:val="clear" w:color="auto" w:fill="FFFFFF"/>
        </w:rPr>
        <w:t xml:space="preserve">aux </w:t>
      </w:r>
      <w:r w:rsidRPr="006F2B8B">
        <w:rPr>
          <w:rFonts w:eastAsia="Times New Roman"/>
          <w:shd w:val="clear" w:color="auto" w:fill="FFFFFF"/>
        </w:rPr>
        <w:t>données ou informations sensibles</w:t>
      </w:r>
      <w:r>
        <w:rPr>
          <w:rFonts w:eastAsia="Times New Roman"/>
          <w:shd w:val="clear" w:color="auto" w:fill="FFFFFF"/>
        </w:rPr>
        <w:t xml:space="preserve"> à caractère personnel</w:t>
      </w:r>
      <w:r w:rsidRPr="006F2B8B">
        <w:rPr>
          <w:rFonts w:eastAsia="Times New Roman"/>
          <w:shd w:val="clear" w:color="auto" w:fill="FFFFFF"/>
        </w:rPr>
        <w:t>.</w:t>
      </w:r>
    </w:p>
    <w:p w14:paraId="4784F76D" w14:textId="333DFA84" w:rsidR="0033317E" w:rsidRPr="00A352DF" w:rsidRDefault="0033317E" w:rsidP="0033317E">
      <w:pPr>
        <w:pStyle w:val="SingleTxtG"/>
      </w:pPr>
      <w:r w:rsidRPr="00FC092B">
        <w:lastRenderedPageBreak/>
        <w:t>127.</w:t>
      </w:r>
      <w:r w:rsidRPr="00FC092B">
        <w:tab/>
      </w:r>
      <w:r w:rsidRPr="00A352DF">
        <w:t xml:space="preserve">Le cadre </w:t>
      </w:r>
      <w:r>
        <w:t>régissant les mesures d</w:t>
      </w:r>
      <w:r w:rsidR="00946262">
        <w:t>’</w:t>
      </w:r>
      <w:r w:rsidRPr="00A352DF">
        <w:t xml:space="preserve">interception légale est </w:t>
      </w:r>
      <w:r>
        <w:t xml:space="preserve">défini </w:t>
      </w:r>
      <w:r w:rsidRPr="00A352DF">
        <w:t>par la loi de 1885 sur le télégraphe et la loi de 2000</w:t>
      </w:r>
      <w:r w:rsidRPr="003A2457">
        <w:t xml:space="preserve"> </w:t>
      </w:r>
      <w:r w:rsidRPr="00A352DF">
        <w:t>sur les technologies de l</w:t>
      </w:r>
      <w:r w:rsidR="00946262">
        <w:t>’</w:t>
      </w:r>
      <w:r w:rsidRPr="00A352DF">
        <w:t xml:space="preserve">information. </w:t>
      </w:r>
      <w:r>
        <w:t>Ces mesures ne peuvent être prise</w:t>
      </w:r>
      <w:r w:rsidR="00FD4331">
        <w:t>s</w:t>
      </w:r>
      <w:r>
        <w:t xml:space="preserve"> </w:t>
      </w:r>
      <w:r w:rsidRPr="00A352DF">
        <w:t>qu</w:t>
      </w:r>
      <w:r w:rsidR="00946262">
        <w:t>’</w:t>
      </w:r>
      <w:r w:rsidRPr="00A352DF">
        <w:t xml:space="preserve">en cas </w:t>
      </w:r>
      <w:r>
        <w:t xml:space="preserve">de danger public </w:t>
      </w:r>
      <w:r w:rsidRPr="00A352DF">
        <w:t xml:space="preserve">ou </w:t>
      </w:r>
      <w:r>
        <w:t xml:space="preserve">pour protéger </w:t>
      </w:r>
      <w:r w:rsidRPr="00A352DF">
        <w:t xml:space="preserve">la </w:t>
      </w:r>
      <w:r>
        <w:t>sûreté</w:t>
      </w:r>
      <w:r w:rsidRPr="00A352DF">
        <w:t xml:space="preserve"> publique, </w:t>
      </w:r>
      <w:r>
        <w:t>quand on l</w:t>
      </w:r>
      <w:r w:rsidR="00946262">
        <w:t>’</w:t>
      </w:r>
      <w:r>
        <w:t xml:space="preserve">estime </w:t>
      </w:r>
      <w:r w:rsidRPr="00A352DF">
        <w:t>nécessaire ou opportun, la souveraineté et l</w:t>
      </w:r>
      <w:r w:rsidR="00946262">
        <w:t>’</w:t>
      </w:r>
      <w:r w:rsidRPr="00A352DF">
        <w:t>intégrité de l</w:t>
      </w:r>
      <w:r w:rsidR="00946262">
        <w:t>’</w:t>
      </w:r>
      <w:r w:rsidRPr="00A352DF">
        <w:t xml:space="preserve">Inde, la </w:t>
      </w:r>
      <w:r>
        <w:t xml:space="preserve">sûreté </w:t>
      </w:r>
      <w:r w:rsidRPr="00A352DF">
        <w:t>de l</w:t>
      </w:r>
      <w:r w:rsidR="00946262">
        <w:t>’</w:t>
      </w:r>
      <w:r w:rsidRPr="00A352DF">
        <w:t xml:space="preserve">État, </w:t>
      </w:r>
      <w:r>
        <w:t>les</w:t>
      </w:r>
      <w:r w:rsidRPr="00A352DF">
        <w:t xml:space="preserve"> relations amicales avec </w:t>
      </w:r>
      <w:r>
        <w:t xml:space="preserve">les </w:t>
      </w:r>
      <w:r w:rsidRPr="00A352DF">
        <w:t>États étrangers ou l</w:t>
      </w:r>
      <w:r w:rsidR="00946262">
        <w:t>’</w:t>
      </w:r>
      <w:r w:rsidRPr="00A352DF">
        <w:t xml:space="preserve">ordre public, ou pour </w:t>
      </w:r>
      <w:r>
        <w:t xml:space="preserve">réprimer </w:t>
      </w:r>
      <w:r w:rsidRPr="00A352DF">
        <w:t>l</w:t>
      </w:r>
      <w:r w:rsidR="00946262">
        <w:t>’</w:t>
      </w:r>
      <w:r w:rsidRPr="00A352DF">
        <w:t xml:space="preserve">incitation à commettre une infraction. </w:t>
      </w:r>
      <w:r>
        <w:t xml:space="preserve">Elle doivent être prises </w:t>
      </w:r>
      <w:r w:rsidRPr="00A352DF">
        <w:t xml:space="preserve">en stricte conformité avec la loi et uniquement par les </w:t>
      </w:r>
      <w:r>
        <w:t>organismes chargés de l</w:t>
      </w:r>
      <w:r w:rsidR="00946262">
        <w:t>’</w:t>
      </w:r>
      <w:r>
        <w:t>application de la loi dûment habilités</w:t>
      </w:r>
      <w:r w:rsidRPr="00A352DF">
        <w:t xml:space="preserve">. Pour </w:t>
      </w:r>
      <w:r>
        <w:t>renforcer la protection</w:t>
      </w:r>
      <w:r w:rsidRPr="00A352DF">
        <w:t xml:space="preserve"> contre les </w:t>
      </w:r>
      <w:r>
        <w:t>immixtions</w:t>
      </w:r>
      <w:r w:rsidRPr="00A352DF">
        <w:t xml:space="preserve"> illégales et arbitraires, les </w:t>
      </w:r>
      <w:r>
        <w:t xml:space="preserve">décisions </w:t>
      </w:r>
      <w:r w:rsidRPr="00A352DF">
        <w:t>d</w:t>
      </w:r>
      <w:r w:rsidR="00946262">
        <w:t>’</w:t>
      </w:r>
      <w:r w:rsidRPr="00A352DF">
        <w:t xml:space="preserve">interception sont périodiquement </w:t>
      </w:r>
      <w:r>
        <w:t xml:space="preserve">évaluées </w:t>
      </w:r>
      <w:r w:rsidRPr="00A352DF">
        <w:t xml:space="preserve">par des comités </w:t>
      </w:r>
      <w:r>
        <w:t>d</w:t>
      </w:r>
      <w:r w:rsidR="00946262">
        <w:t>’</w:t>
      </w:r>
      <w:r>
        <w:t xml:space="preserve">examen </w:t>
      </w:r>
      <w:r w:rsidRPr="00A352DF">
        <w:t xml:space="preserve">indépendants </w:t>
      </w:r>
      <w:r>
        <w:t xml:space="preserve">établis conformément à </w:t>
      </w:r>
      <w:r w:rsidRPr="00A352DF">
        <w:t>la loi. Dans l</w:t>
      </w:r>
      <w:r w:rsidR="00946262">
        <w:t>’</w:t>
      </w:r>
      <w:r w:rsidRPr="00A352DF">
        <w:t xml:space="preserve">affaire </w:t>
      </w:r>
      <w:r w:rsidRPr="001E0DAD">
        <w:rPr>
          <w:i/>
          <w:iCs/>
        </w:rPr>
        <w:t>PUCL v. Union of India</w:t>
      </w:r>
      <w:r w:rsidRPr="00A352DF">
        <w:t xml:space="preserve">, la Cour suprême a clairement établi </w:t>
      </w:r>
      <w:r>
        <w:t>que le</w:t>
      </w:r>
      <w:r w:rsidRPr="00A352DF">
        <w:t xml:space="preserve"> contrôle judiciaire préalable n</w:t>
      </w:r>
      <w:r w:rsidR="00946262">
        <w:t>’</w:t>
      </w:r>
      <w:r w:rsidRPr="00A352DF">
        <w:t xml:space="preserve">était pas </w:t>
      </w:r>
      <w:r>
        <w:t xml:space="preserve">requis </w:t>
      </w:r>
      <w:r w:rsidRPr="00A352DF">
        <w:t>avant d</w:t>
      </w:r>
      <w:r w:rsidR="00946262">
        <w:t>’</w:t>
      </w:r>
      <w:r w:rsidRPr="00A352DF">
        <w:t xml:space="preserve">intercepter des conversations téléphoniques. </w:t>
      </w:r>
      <w:r>
        <w:t>Néanmoins</w:t>
      </w:r>
      <w:r w:rsidRPr="00A352DF">
        <w:t xml:space="preserve">, des garanties </w:t>
      </w:r>
      <w:r>
        <w:t xml:space="preserve">de </w:t>
      </w:r>
      <w:r w:rsidRPr="00A352DF">
        <w:t>procédur</w:t>
      </w:r>
      <w:r>
        <w:t xml:space="preserve">e </w:t>
      </w:r>
      <w:r w:rsidRPr="00A352DF">
        <w:t xml:space="preserve">sont nécessaires pour </w:t>
      </w:r>
      <w:r>
        <w:t xml:space="preserve">empêcher les atteintes au </w:t>
      </w:r>
      <w:r w:rsidRPr="00A352DF">
        <w:t xml:space="preserve">droit à la vie privée </w:t>
      </w:r>
      <w:r>
        <w:t xml:space="preserve">consacré par </w:t>
      </w:r>
      <w:r w:rsidRPr="00A352DF">
        <w:t>l</w:t>
      </w:r>
      <w:r w:rsidR="00946262">
        <w:t>’</w:t>
      </w:r>
      <w:r w:rsidRPr="00A352DF">
        <w:t>article 21 de la Constitution indienne.</w:t>
      </w:r>
    </w:p>
    <w:p w14:paraId="5314E0B2" w14:textId="4E24A714" w:rsidR="0033317E" w:rsidRPr="003816CD" w:rsidRDefault="0033317E" w:rsidP="0033317E">
      <w:pPr>
        <w:pStyle w:val="H1G"/>
      </w:pPr>
      <w:r w:rsidRPr="00A352DF">
        <w:tab/>
      </w:r>
      <w:r w:rsidRPr="00A352DF">
        <w:tab/>
      </w:r>
      <w:r w:rsidRPr="003816CD">
        <w:t xml:space="preserve">Liberté de conscience et de conviction religieuse, non-discrimination, </w:t>
      </w:r>
      <w:r w:rsidR="00FD4331">
        <w:br/>
      </w:r>
      <w:r w:rsidRPr="003816CD">
        <w:t>et interdiction de l</w:t>
      </w:r>
      <w:r w:rsidR="00946262">
        <w:t>’</w:t>
      </w:r>
      <w:r w:rsidRPr="003816CD">
        <w:t xml:space="preserve">appel à la haine nationale, raciale et religieuse </w:t>
      </w:r>
      <w:r w:rsidR="00FD4331">
        <w:br/>
      </w:r>
      <w:r w:rsidRPr="003816CD">
        <w:t>(art. 2, 18, 20 et 26)</w:t>
      </w:r>
    </w:p>
    <w:p w14:paraId="62FCF8A2" w14:textId="77777777" w:rsidR="0033317E" w:rsidRDefault="0033317E" w:rsidP="0033317E">
      <w:pPr>
        <w:pStyle w:val="H23G"/>
      </w:pPr>
      <w:r w:rsidRPr="003816CD">
        <w:tab/>
      </w:r>
      <w:r w:rsidRPr="003816CD">
        <w:tab/>
      </w:r>
      <w:r w:rsidRPr="00BD2261">
        <w:t>Réponse au paragraphe 2</w:t>
      </w:r>
      <w:r>
        <w:t>4</w:t>
      </w:r>
      <w:r w:rsidRPr="00BD2261">
        <w:t xml:space="preserve"> de la liste de poi</w:t>
      </w:r>
      <w:r>
        <w:t>nts</w:t>
      </w:r>
    </w:p>
    <w:p w14:paraId="181D6CCB" w14:textId="6E1A9128" w:rsidR="0033317E" w:rsidRPr="00831E2F" w:rsidRDefault="0033317E" w:rsidP="0033317E">
      <w:pPr>
        <w:pStyle w:val="SingleTxtG"/>
      </w:pPr>
      <w:r w:rsidRPr="00FB0D90">
        <w:t>128.</w:t>
      </w:r>
      <w:r w:rsidRPr="00FB0D90">
        <w:tab/>
      </w:r>
      <w:r w:rsidRPr="00831E2F">
        <w:t>L</w:t>
      </w:r>
      <w:r w:rsidR="00946262">
        <w:t>’</w:t>
      </w:r>
      <w:r w:rsidRPr="00831E2F">
        <w:t>Inde est un État laïque, caractérisé par la tolérance religieuse, l</w:t>
      </w:r>
      <w:r w:rsidR="00946262">
        <w:t>’</w:t>
      </w:r>
      <w:r w:rsidRPr="00831E2F">
        <w:t xml:space="preserve">égalité de traitement de tous les groupes religieux et le respect de toutes les croyances et religions. Toutes les religions bénéficient de la même protection constitutionnelle, sans faveur ni discrimination. La laïcité est une caractéristique fondamentale de la Constitution indienne. </w:t>
      </w:r>
      <w:r>
        <w:t xml:space="preserve">Celle-ci </w:t>
      </w:r>
      <w:r w:rsidRPr="00831E2F">
        <w:t xml:space="preserve">protège la liberté de religion et de conscience, </w:t>
      </w:r>
      <w:r>
        <w:t xml:space="preserve">et </w:t>
      </w:r>
      <w:r w:rsidRPr="00831E2F">
        <w:t xml:space="preserve">le droit de tous les individus </w:t>
      </w:r>
      <w:r>
        <w:t>de</w:t>
      </w:r>
      <w:r w:rsidRPr="00831E2F">
        <w:t xml:space="preserve"> professer, pratiquer et propager librement leur religion, sous réserve de considérations d</w:t>
      </w:r>
      <w:r w:rsidR="00946262">
        <w:t>’</w:t>
      </w:r>
      <w:r w:rsidRPr="00831E2F">
        <w:t xml:space="preserve">ordre public, de moralité et de santé. </w:t>
      </w:r>
      <w:r>
        <w:t xml:space="preserve">À cet égard, des lois peuvent être adoptées pour réglementer ou restreindre </w:t>
      </w:r>
      <w:r w:rsidRPr="00831E2F">
        <w:t xml:space="preserve">toute activité </w:t>
      </w:r>
      <w:r>
        <w:t>laïque</w:t>
      </w:r>
      <w:r w:rsidRPr="00831E2F">
        <w:t xml:space="preserve"> </w:t>
      </w:r>
      <w:r w:rsidR="00FD4331">
        <w:t>−</w:t>
      </w:r>
      <w:r>
        <w:t xml:space="preserve"> </w:t>
      </w:r>
      <w:r w:rsidRPr="00831E2F">
        <w:t xml:space="preserve">économique, financière, politique ou autre </w:t>
      </w:r>
      <w:r w:rsidR="00FD4331">
        <w:t>−</w:t>
      </w:r>
      <w:r>
        <w:t xml:space="preserve"> </w:t>
      </w:r>
      <w:r w:rsidRPr="00831E2F">
        <w:t>pouvant être associée à la pratique religieuse.</w:t>
      </w:r>
    </w:p>
    <w:p w14:paraId="3BE37885" w14:textId="18BDBB28" w:rsidR="0033317E" w:rsidRPr="00965FCC" w:rsidRDefault="0033317E" w:rsidP="0033317E">
      <w:pPr>
        <w:pStyle w:val="SingleTxtG"/>
      </w:pPr>
      <w:r w:rsidRPr="00A7460B">
        <w:t>129.</w:t>
      </w:r>
      <w:r w:rsidRPr="00A7460B">
        <w:tab/>
        <w:t>L</w:t>
      </w:r>
      <w:r>
        <w:t>e Code pénal sanctionne des actes comme le fait d</w:t>
      </w:r>
      <w:r w:rsidR="00946262">
        <w:t>’</w:t>
      </w:r>
      <w:r>
        <w:t>encourager l</w:t>
      </w:r>
      <w:r w:rsidR="00946262">
        <w:t>’</w:t>
      </w:r>
      <w:r>
        <w:t>hostilité</w:t>
      </w:r>
      <w:r w:rsidRPr="00A7460B">
        <w:t xml:space="preserve"> entre différents groupes pour des motifs </w:t>
      </w:r>
      <w:r>
        <w:t>liés à la religion</w:t>
      </w:r>
      <w:r w:rsidRPr="00A7460B">
        <w:t xml:space="preserve">, </w:t>
      </w:r>
      <w:r>
        <w:t xml:space="preserve">celui de commettre </w:t>
      </w:r>
      <w:r w:rsidRPr="00A7460B">
        <w:t xml:space="preserve">un acte délibéré et malveillant </w:t>
      </w:r>
      <w:r>
        <w:t xml:space="preserve">destiné à blesser le </w:t>
      </w:r>
      <w:r w:rsidRPr="00A7460B">
        <w:t xml:space="preserve">sentiment religieux </w:t>
      </w:r>
      <w:r>
        <w:t xml:space="preserve">de tout groupe social </w:t>
      </w:r>
      <w:r w:rsidRPr="00A7460B">
        <w:t xml:space="preserve">en insultant sa religion ou ses croyances religieuses, et </w:t>
      </w:r>
      <w:r>
        <w:t xml:space="preserve">celui de se livrer à des </w:t>
      </w:r>
      <w:r w:rsidRPr="00A7460B">
        <w:t>actes préjudiciables au maintien de l</w:t>
      </w:r>
      <w:r w:rsidR="00946262">
        <w:t>’</w:t>
      </w:r>
      <w:r w:rsidRPr="00A7460B">
        <w:t>intégration et de l</w:t>
      </w:r>
      <w:r w:rsidR="00946262">
        <w:t>’</w:t>
      </w:r>
      <w:r w:rsidRPr="00A7460B">
        <w:t xml:space="preserve">harmonie </w:t>
      </w:r>
      <w:r>
        <w:t>de la nation</w:t>
      </w:r>
      <w:r w:rsidRPr="00A7460B">
        <w:t xml:space="preserve">. Cette disposition </w:t>
      </w:r>
      <w:r>
        <w:t xml:space="preserve">du Code pénal </w:t>
      </w:r>
      <w:r w:rsidRPr="00A7460B">
        <w:t xml:space="preserve">est conforme </w:t>
      </w:r>
      <w:r>
        <w:t xml:space="preserve">au paragraphe 2 de </w:t>
      </w:r>
      <w:r w:rsidRPr="00A7460B">
        <w:t>l</w:t>
      </w:r>
      <w:r w:rsidR="00946262">
        <w:t>’</w:t>
      </w:r>
      <w:r w:rsidRPr="00A7460B">
        <w:t>article 20</w:t>
      </w:r>
      <w:r>
        <w:t xml:space="preserve"> </w:t>
      </w:r>
      <w:r w:rsidRPr="00A7460B">
        <w:t>du Pacte.</w:t>
      </w:r>
      <w:r>
        <w:t xml:space="preserve"> </w:t>
      </w:r>
    </w:p>
    <w:p w14:paraId="209358D1" w14:textId="1ACB3C3F" w:rsidR="0033317E" w:rsidRPr="003D67D6" w:rsidRDefault="0033317E" w:rsidP="0033317E">
      <w:pPr>
        <w:pStyle w:val="SingleTxtG"/>
      </w:pPr>
      <w:r w:rsidRPr="00631740">
        <w:t>130.</w:t>
      </w:r>
      <w:r w:rsidRPr="00631740">
        <w:tab/>
      </w:r>
      <w:r>
        <w:t>Conformément à l</w:t>
      </w:r>
      <w:r w:rsidR="00946262">
        <w:t>’</w:t>
      </w:r>
      <w:r>
        <w:t xml:space="preserve">arrêt de </w:t>
      </w:r>
      <w:r w:rsidRPr="009D519C">
        <w:t>la Cour suprême de l</w:t>
      </w:r>
      <w:r w:rsidR="00946262">
        <w:t>’</w:t>
      </w:r>
      <w:r w:rsidRPr="009D519C">
        <w:t>Inde dans l</w:t>
      </w:r>
      <w:r w:rsidR="00946262">
        <w:t>’</w:t>
      </w:r>
      <w:r w:rsidRPr="009D519C">
        <w:t xml:space="preserve">affaire </w:t>
      </w:r>
      <w:r w:rsidRPr="009D519C">
        <w:rPr>
          <w:i/>
          <w:iCs/>
        </w:rPr>
        <w:t>Tehseen S Poonawalla c. Union of India</w:t>
      </w:r>
      <w:r w:rsidRPr="009D519C">
        <w:t xml:space="preserve">, des officiers supérieurs de la police ont été nommés </w:t>
      </w:r>
      <w:r>
        <w:t xml:space="preserve">agents de coordination au niveau de </w:t>
      </w:r>
      <w:r w:rsidRPr="009D519C">
        <w:t xml:space="preserve">chaque district avec pour </w:t>
      </w:r>
      <w:r>
        <w:t xml:space="preserve">consigne </w:t>
      </w:r>
      <w:r w:rsidRPr="009D519C">
        <w:t>de prendre des mesures strictes contre les membres des groupes d</w:t>
      </w:r>
      <w:r w:rsidR="00946262">
        <w:t>’</w:t>
      </w:r>
      <w:r w:rsidRPr="009D519C">
        <w:t xml:space="preserve">autodéfense pour la protection des vaches qui </w:t>
      </w:r>
      <w:r>
        <w:t xml:space="preserve">commettent des actes illicites ou prennent part à des </w:t>
      </w:r>
      <w:r w:rsidRPr="009D519C">
        <w:t xml:space="preserve">activités </w:t>
      </w:r>
      <w:r>
        <w:t>illicites</w:t>
      </w:r>
      <w:r w:rsidRPr="009D519C">
        <w:t xml:space="preserve">, y compris </w:t>
      </w:r>
      <w:r>
        <w:t>tout acte consistant à se faire justice soi-même</w:t>
      </w:r>
      <w:r w:rsidRPr="009D519C">
        <w:t>. D</w:t>
      </w:r>
      <w:r w:rsidR="00946262">
        <w:t>’</w:t>
      </w:r>
      <w:r w:rsidRPr="009D519C">
        <w:t xml:space="preserve">autres mesures ont été prises, </w:t>
      </w:r>
      <w:r>
        <w:t xml:space="preserve">y compris la tenue régulière de </w:t>
      </w:r>
      <w:r w:rsidRPr="009D519C">
        <w:t xml:space="preserve">réunions </w:t>
      </w:r>
      <w:r>
        <w:t>au niveau local</w:t>
      </w:r>
      <w:r w:rsidRPr="009D519C">
        <w:t>, la constitution d</w:t>
      </w:r>
      <w:r w:rsidR="00946262">
        <w:t>’</w:t>
      </w:r>
      <w:r w:rsidRPr="009D519C">
        <w:t xml:space="preserve">une équipe spéciale, </w:t>
      </w:r>
      <w:r>
        <w:t>l</w:t>
      </w:r>
      <w:r w:rsidR="00946262">
        <w:t>’</w:t>
      </w:r>
      <w:r>
        <w:t xml:space="preserve">organisation de </w:t>
      </w:r>
      <w:r w:rsidRPr="009D519C">
        <w:t xml:space="preserve">patrouilles régulières dans les zones sensibles, des mesures actives pour freiner et arrêter la diffusion de messages irresponsables et </w:t>
      </w:r>
      <w:r>
        <w:t>provocants</w:t>
      </w:r>
      <w:r w:rsidRPr="009D519C">
        <w:t xml:space="preserve"> sur les médias sociaux, la constitution de tribunaux </w:t>
      </w:r>
      <w:r>
        <w:t xml:space="preserve">à procédure accélérée pour le traitement </w:t>
      </w:r>
      <w:r w:rsidRPr="009D519C">
        <w:t xml:space="preserve">rapide </w:t>
      </w:r>
      <w:r>
        <w:t>de ce type d</w:t>
      </w:r>
      <w:r w:rsidR="00946262">
        <w:t>’</w:t>
      </w:r>
      <w:r w:rsidRPr="009D519C">
        <w:t xml:space="preserve">affaires, et des mesures disciplinaires </w:t>
      </w:r>
      <w:r>
        <w:t>à l</w:t>
      </w:r>
      <w:r w:rsidR="00946262">
        <w:t>’</w:t>
      </w:r>
      <w:r>
        <w:t xml:space="preserve">égard des </w:t>
      </w:r>
      <w:r w:rsidRPr="009D519C">
        <w:t>agents de l</w:t>
      </w:r>
      <w:r w:rsidR="00946262">
        <w:t>’</w:t>
      </w:r>
      <w:r w:rsidRPr="009D519C">
        <w:t xml:space="preserve">État </w:t>
      </w:r>
      <w:r>
        <w:t>qui manquent à leur devoir</w:t>
      </w:r>
      <w:r w:rsidRPr="009D519C">
        <w:t>.</w:t>
      </w:r>
      <w:r>
        <w:t xml:space="preserve"> </w:t>
      </w:r>
      <w:r w:rsidRPr="00B7648B">
        <w:t xml:space="preserve">Le </w:t>
      </w:r>
      <w:r>
        <w:t>G</w:t>
      </w:r>
      <w:r w:rsidRPr="00B7648B">
        <w:t xml:space="preserve">ouvernement indien a publié des </w:t>
      </w:r>
      <w:r>
        <w:t xml:space="preserve">orientations </w:t>
      </w:r>
      <w:r w:rsidRPr="00B7648B">
        <w:t>détaillées sur l</w:t>
      </w:r>
      <w:r w:rsidR="00946262">
        <w:t>’</w:t>
      </w:r>
      <w:r w:rsidRPr="00B7648B">
        <w:t xml:space="preserve">harmonie </w:t>
      </w:r>
      <w:r>
        <w:t>entre les communautés</w:t>
      </w:r>
      <w:r w:rsidRPr="00B7648B">
        <w:t xml:space="preserve"> </w:t>
      </w:r>
      <w:r>
        <w:t xml:space="preserve">pour la prévention et le règlement des </w:t>
      </w:r>
      <w:r w:rsidRPr="00B7648B">
        <w:t xml:space="preserve">troubles communautaires. Le </w:t>
      </w:r>
      <w:r>
        <w:t>M</w:t>
      </w:r>
      <w:r w:rsidRPr="00B7648B">
        <w:t>inistère de l</w:t>
      </w:r>
      <w:r w:rsidR="00946262">
        <w:t>’</w:t>
      </w:r>
      <w:r>
        <w:t>i</w:t>
      </w:r>
      <w:r w:rsidRPr="00B7648B">
        <w:t xml:space="preserve">ntérieur a </w:t>
      </w:r>
      <w:r>
        <w:t xml:space="preserve">aussi adressé </w:t>
      </w:r>
      <w:r w:rsidRPr="00B7648B">
        <w:t>de temps à autre</w:t>
      </w:r>
      <w:r w:rsidRPr="00926799">
        <w:t xml:space="preserve"> </w:t>
      </w:r>
      <w:r w:rsidRPr="00B7648B">
        <w:t xml:space="preserve">aux États et aux </w:t>
      </w:r>
      <w:r>
        <w:t>Territoires des circulaires leur donnant pour instructions</w:t>
      </w:r>
      <w:r w:rsidRPr="00B7648B">
        <w:t xml:space="preserve">, </w:t>
      </w:r>
      <w:r>
        <w:t xml:space="preserve">en vue de maintenir </w:t>
      </w:r>
      <w:r w:rsidRPr="00B7648B">
        <w:t>l</w:t>
      </w:r>
      <w:r w:rsidR="00946262">
        <w:t>’</w:t>
      </w:r>
      <w:r w:rsidRPr="00B7648B">
        <w:t xml:space="preserve">ordre public, </w:t>
      </w:r>
      <w:r>
        <w:t xml:space="preserve">de </w:t>
      </w:r>
      <w:r w:rsidRPr="00B7648B">
        <w:t xml:space="preserve">surveiller la circulation </w:t>
      </w:r>
      <w:r>
        <w:t xml:space="preserve">des </w:t>
      </w:r>
      <w:r w:rsidRPr="00B7648B">
        <w:t>fausses nouvelles et de</w:t>
      </w:r>
      <w:r>
        <w:t>s</w:t>
      </w:r>
      <w:r w:rsidRPr="00B7648B">
        <w:t xml:space="preserve"> rumeurs </w:t>
      </w:r>
      <w:r>
        <w:t xml:space="preserve">qui risquent </w:t>
      </w:r>
      <w:r w:rsidRPr="00B7648B">
        <w:t>d</w:t>
      </w:r>
      <w:r w:rsidR="00946262">
        <w:t>’</w:t>
      </w:r>
      <w:r w:rsidRPr="00B7648B">
        <w:t xml:space="preserve">inciter à la violence, </w:t>
      </w:r>
      <w:r>
        <w:t xml:space="preserve">et de </w:t>
      </w:r>
      <w:r w:rsidRPr="00B7648B">
        <w:t xml:space="preserve">prendre toutes les mesures </w:t>
      </w:r>
      <w:r>
        <w:t xml:space="preserve">voulues </w:t>
      </w:r>
      <w:r w:rsidRPr="00B7648B">
        <w:t xml:space="preserve">pour </w:t>
      </w:r>
      <w:r>
        <w:t xml:space="preserve">lutter </w:t>
      </w:r>
      <w:r w:rsidRPr="00B7648B">
        <w:t>contre les incidents de lynchage collectif dans le pays</w:t>
      </w:r>
      <w:r>
        <w:t xml:space="preserve"> et y remédier</w:t>
      </w:r>
      <w:r w:rsidRPr="00B7648B">
        <w:t>.</w:t>
      </w:r>
      <w:r>
        <w:t xml:space="preserve"> </w:t>
      </w:r>
      <w:r w:rsidRPr="00C44510">
        <w:t xml:space="preserve">Le </w:t>
      </w:r>
      <w:r>
        <w:lastRenderedPageBreak/>
        <w:t>G</w:t>
      </w:r>
      <w:r w:rsidRPr="00C44510">
        <w:t>ouvernement</w:t>
      </w:r>
      <w:r>
        <w:t xml:space="preserve"> a aussi sensibilisé le public dans le cadre des </w:t>
      </w:r>
      <w:r w:rsidRPr="00C44510">
        <w:t>médias audiovisuels</w:t>
      </w:r>
      <w:r>
        <w:t xml:space="preserve"> pour </w:t>
      </w:r>
      <w:r w:rsidRPr="00C44510">
        <w:t xml:space="preserve">enrayer la menace </w:t>
      </w:r>
      <w:r>
        <w:t xml:space="preserve">des incidents de </w:t>
      </w:r>
      <w:r w:rsidRPr="00C44510">
        <w:t xml:space="preserve">lynchage collectif. </w:t>
      </w:r>
      <w:r>
        <w:t xml:space="preserve">Il </w:t>
      </w:r>
      <w:r w:rsidRPr="00EE7BC8">
        <w:t xml:space="preserve">a constitué un groupe </w:t>
      </w:r>
      <w:r>
        <w:t>interministériel, sous la responsabilité du M</w:t>
      </w:r>
      <w:r w:rsidRPr="00EE7BC8">
        <w:t>inistre de l</w:t>
      </w:r>
      <w:r w:rsidR="00946262">
        <w:t>’</w:t>
      </w:r>
      <w:r>
        <w:t>i</w:t>
      </w:r>
      <w:r w:rsidRPr="00EE7BC8">
        <w:t>ntérieur</w:t>
      </w:r>
      <w:r>
        <w:t xml:space="preserve">, </w:t>
      </w:r>
      <w:r w:rsidRPr="00EE7BC8">
        <w:t xml:space="preserve">pour examiner la question et faire des recommandations. En outre, le Comité pour la réforme du droit pénal </w:t>
      </w:r>
      <w:r>
        <w:t xml:space="preserve">évalue </w:t>
      </w:r>
      <w:r w:rsidRPr="00EE7BC8">
        <w:t xml:space="preserve">actuellement </w:t>
      </w:r>
      <w:r>
        <w:t>l</w:t>
      </w:r>
      <w:r w:rsidR="00946262">
        <w:t>’</w:t>
      </w:r>
      <w:r>
        <w:t xml:space="preserve">opportunité </w:t>
      </w:r>
      <w:r w:rsidRPr="00EE7BC8">
        <w:t>d</w:t>
      </w:r>
      <w:r w:rsidR="00946262">
        <w:t>’</w:t>
      </w:r>
      <w:r w:rsidRPr="00EE7BC8">
        <w:t xml:space="preserve">inclure des dispositions relatives au lynchage collectif dans </w:t>
      </w:r>
      <w:r>
        <w:t xml:space="preserve">le Code pénal de </w:t>
      </w:r>
      <w:r w:rsidRPr="00EE7BC8">
        <w:t>1860. L</w:t>
      </w:r>
      <w:r>
        <w:t>a Commission des minorités et la Commission nationale des droits de l</w:t>
      </w:r>
      <w:r w:rsidR="00946262">
        <w:t>’</w:t>
      </w:r>
      <w:r>
        <w:t xml:space="preserve">homme </w:t>
      </w:r>
      <w:r w:rsidRPr="00EE7BC8">
        <w:t xml:space="preserve">enquêtent sur les allégations de discrimination religieuse. En outre, le </w:t>
      </w:r>
      <w:r>
        <w:t>M</w:t>
      </w:r>
      <w:r w:rsidRPr="00EE7BC8">
        <w:t xml:space="preserve">inistère des minorités et les </w:t>
      </w:r>
      <w:r>
        <w:t>C</w:t>
      </w:r>
      <w:r w:rsidRPr="00EE7BC8">
        <w:t xml:space="preserve">ommissions des minorités </w:t>
      </w:r>
      <w:r>
        <w:t xml:space="preserve">au niveau </w:t>
      </w:r>
      <w:r w:rsidRPr="00EE7BC8">
        <w:t xml:space="preserve">des États </w:t>
      </w:r>
      <w:r>
        <w:t xml:space="preserve">sont aussi habilités à </w:t>
      </w:r>
      <w:r w:rsidRPr="00EE7BC8">
        <w:t>enquêter sur les allégations de discrimination religieuse.</w:t>
      </w:r>
    </w:p>
    <w:p w14:paraId="4FC2FCE0" w14:textId="77777777" w:rsidR="0033317E" w:rsidRPr="00DC20D1" w:rsidRDefault="0033317E" w:rsidP="0033317E">
      <w:pPr>
        <w:pStyle w:val="H23G"/>
      </w:pPr>
      <w:r w:rsidRPr="003D67D6">
        <w:tab/>
      </w:r>
      <w:r w:rsidRPr="003D67D6">
        <w:tab/>
      </w:r>
      <w:r w:rsidRPr="00BD2261">
        <w:t>Réponse au paragraphe 2</w:t>
      </w:r>
      <w:r>
        <w:t>5</w:t>
      </w:r>
      <w:r w:rsidRPr="00BD2261">
        <w:t xml:space="preserve"> de la liste de poi</w:t>
      </w:r>
      <w:r>
        <w:t>nts</w:t>
      </w:r>
    </w:p>
    <w:p w14:paraId="066C0B00" w14:textId="16E00C2E" w:rsidR="0033317E" w:rsidRPr="00CE6D92" w:rsidRDefault="0033317E" w:rsidP="0033317E">
      <w:pPr>
        <w:pStyle w:val="SingleTxtG"/>
      </w:pPr>
      <w:r w:rsidRPr="00CE6D92">
        <w:t>131.</w:t>
      </w:r>
      <w:r w:rsidRPr="00CE6D92">
        <w:tab/>
      </w:r>
      <w:r w:rsidRPr="00031FB5">
        <w:t>L</w:t>
      </w:r>
      <w:r w:rsidR="00946262">
        <w:t>’</w:t>
      </w:r>
      <w:r w:rsidRPr="00031FB5">
        <w:t>Inde est une société multireligieuse e</w:t>
      </w:r>
      <w:r>
        <w:t>t pluri</w:t>
      </w:r>
      <w:r w:rsidRPr="00031FB5">
        <w:t xml:space="preserve">ethnique et </w:t>
      </w:r>
      <w:r>
        <w:t>accueille</w:t>
      </w:r>
      <w:r w:rsidRPr="00031FB5">
        <w:t xml:space="preserve"> plusieurs religions, </w:t>
      </w:r>
      <w:r>
        <w:t xml:space="preserve">en particulier </w:t>
      </w:r>
      <w:r w:rsidRPr="00031FB5">
        <w:t>l</w:t>
      </w:r>
      <w:r w:rsidR="00946262">
        <w:t>’</w:t>
      </w:r>
      <w:r w:rsidRPr="00031FB5">
        <w:t>hindouisme, le bouddhisme, l</w:t>
      </w:r>
      <w:r w:rsidR="00946262">
        <w:t>’</w:t>
      </w:r>
      <w:r w:rsidRPr="00031FB5">
        <w:t xml:space="preserve">islam, le christianisme, le zoroastrisme, le jaïnisme et le sikhisme. Si la liberté de religion et de conscience est un droit fondamental en Inde, son exercice est </w:t>
      </w:r>
      <w:r>
        <w:t xml:space="preserve">subordonné au respect de </w:t>
      </w:r>
      <w:r w:rsidRPr="00031FB5">
        <w:t>l</w:t>
      </w:r>
      <w:r w:rsidR="00946262">
        <w:t>’</w:t>
      </w:r>
      <w:r w:rsidRPr="00031FB5">
        <w:t xml:space="preserve">ordre public, à la moralité, </w:t>
      </w:r>
      <w:r>
        <w:t xml:space="preserve">aux considérations de </w:t>
      </w:r>
      <w:r w:rsidRPr="00031FB5">
        <w:t>santé et à d</w:t>
      </w:r>
      <w:r w:rsidR="00946262">
        <w:t>’</w:t>
      </w:r>
      <w:r w:rsidRPr="00031FB5">
        <w:t>autres droits fondamentaux</w:t>
      </w:r>
      <w:r>
        <w:t xml:space="preserve">, de façon compatible </w:t>
      </w:r>
      <w:r w:rsidRPr="009C3D74">
        <w:t xml:space="preserve">avec </w:t>
      </w:r>
      <w:r>
        <w:t xml:space="preserve">le paragraphe 3 de </w:t>
      </w:r>
      <w:r w:rsidRPr="009C3D74">
        <w:t>l</w:t>
      </w:r>
      <w:r w:rsidR="00946262">
        <w:t>’</w:t>
      </w:r>
      <w:r w:rsidRPr="009C3D74">
        <w:t>article 18</w:t>
      </w:r>
      <w:r>
        <w:t xml:space="preserve"> </w:t>
      </w:r>
      <w:r w:rsidRPr="009C3D74">
        <w:t>du Pacte.</w:t>
      </w:r>
      <w:r>
        <w:t xml:space="preserve"> </w:t>
      </w:r>
      <w:r w:rsidRPr="00CE6D92">
        <w:t>Dans l</w:t>
      </w:r>
      <w:r w:rsidR="00946262">
        <w:t>’</w:t>
      </w:r>
      <w:r w:rsidRPr="00CE6D92">
        <w:t xml:space="preserve">affaire </w:t>
      </w:r>
      <w:r w:rsidRPr="00CE6D92">
        <w:rPr>
          <w:i/>
          <w:iCs/>
        </w:rPr>
        <w:t>Rev Stainislaus v. State of Madhya Pradesh</w:t>
      </w:r>
      <w:r w:rsidRPr="00CE6D92">
        <w:t>, la Cour suprême de l</w:t>
      </w:r>
      <w:r w:rsidR="00946262">
        <w:t>’</w:t>
      </w:r>
      <w:r w:rsidRPr="00CE6D92">
        <w:t>Inde a confirmé la validité constitutionnelle d</w:t>
      </w:r>
      <w:r w:rsidR="00946262">
        <w:t>’</w:t>
      </w:r>
      <w:r w:rsidRPr="00CE6D92">
        <w:t xml:space="preserve">une </w:t>
      </w:r>
      <w:r>
        <w:t xml:space="preserve">loi </w:t>
      </w:r>
      <w:r w:rsidRPr="00CE6D92">
        <w:t xml:space="preserve">interdisant </w:t>
      </w:r>
      <w:r>
        <w:t xml:space="preserve">de convertir </w:t>
      </w:r>
      <w:r w:rsidRPr="00CE6D92">
        <w:t xml:space="preserve">une personne par la force, la fraude ou </w:t>
      </w:r>
      <w:r>
        <w:t>la séduction</w:t>
      </w:r>
      <w:r w:rsidRPr="00CE6D92">
        <w:t xml:space="preserve">. Diverses lois </w:t>
      </w:r>
      <w:r>
        <w:t>anti</w:t>
      </w:r>
      <w:r w:rsidRPr="00CE6D92">
        <w:t>conversion imposent des restrictions,</w:t>
      </w:r>
      <w:r>
        <w:t xml:space="preserve"> et</w:t>
      </w:r>
      <w:r w:rsidRPr="00CE6D92">
        <w:t xml:space="preserve"> interdisent </w:t>
      </w:r>
      <w:r>
        <w:t>de convertir quelqu</w:t>
      </w:r>
      <w:r w:rsidR="00946262">
        <w:t>’</w:t>
      </w:r>
      <w:r>
        <w:t xml:space="preserve">un </w:t>
      </w:r>
      <w:r w:rsidRPr="00CE6D92">
        <w:t>d</w:t>
      </w:r>
      <w:r w:rsidR="00946262">
        <w:t>’</w:t>
      </w:r>
      <w:r w:rsidRPr="00CE6D92">
        <w:t xml:space="preserve">une religion à une autre </w:t>
      </w:r>
      <w:r>
        <w:t xml:space="preserve">en utilisant </w:t>
      </w:r>
      <w:r w:rsidRPr="00CE6D92">
        <w:t>la force, l</w:t>
      </w:r>
      <w:r w:rsidR="00946262">
        <w:t>’</w:t>
      </w:r>
      <w:r w:rsidRPr="00CE6D92">
        <w:t xml:space="preserve">incitation, </w:t>
      </w:r>
      <w:r>
        <w:t xml:space="preserve">la séduction </w:t>
      </w:r>
      <w:r w:rsidRPr="00CE6D92">
        <w:t xml:space="preserve">ou </w:t>
      </w:r>
      <w:r>
        <w:t xml:space="preserve">des </w:t>
      </w:r>
      <w:r w:rsidRPr="00CE6D92">
        <w:t>moyens frauduleux.</w:t>
      </w:r>
    </w:p>
    <w:p w14:paraId="79EEA882" w14:textId="2D06216C" w:rsidR="0033317E" w:rsidRPr="002806B6" w:rsidRDefault="0033317E" w:rsidP="0033317E">
      <w:pPr>
        <w:pStyle w:val="H1G"/>
      </w:pPr>
      <w:r w:rsidRPr="003D67D6">
        <w:tab/>
      </w:r>
      <w:r w:rsidRPr="003D67D6">
        <w:tab/>
      </w:r>
      <w:r w:rsidRPr="002806B6">
        <w:t>Liberté d</w:t>
      </w:r>
      <w:r w:rsidR="00946262">
        <w:t>’</w:t>
      </w:r>
      <w:r w:rsidRPr="002806B6">
        <w:t>expression et liberté de réunion pacifique (art. 19 et 21)</w:t>
      </w:r>
    </w:p>
    <w:p w14:paraId="53C37531" w14:textId="77777777" w:rsidR="0033317E" w:rsidRPr="00DC20D1" w:rsidRDefault="0033317E" w:rsidP="0033317E">
      <w:pPr>
        <w:pStyle w:val="H23G"/>
        <w:rPr>
          <w:u w:color="000000"/>
        </w:rPr>
      </w:pPr>
      <w:r w:rsidRPr="002806B6">
        <w:tab/>
      </w:r>
      <w:r w:rsidRPr="002806B6">
        <w:tab/>
      </w:r>
      <w:r w:rsidRPr="002806B6">
        <w:tab/>
      </w:r>
      <w:r w:rsidRPr="00BD2261">
        <w:t>Réponse au paragraphe 2</w:t>
      </w:r>
      <w:r>
        <w:t>6</w:t>
      </w:r>
      <w:r w:rsidRPr="00BD2261">
        <w:t xml:space="preserve"> de la liste de poi</w:t>
      </w:r>
      <w:r>
        <w:t>nts</w:t>
      </w:r>
    </w:p>
    <w:p w14:paraId="0C73BD48" w14:textId="1898DD38" w:rsidR="0033317E" w:rsidRPr="00CE7ACC" w:rsidRDefault="0033317E" w:rsidP="0033317E">
      <w:pPr>
        <w:pStyle w:val="SingleTxtG"/>
      </w:pPr>
      <w:r w:rsidRPr="00CE7ACC">
        <w:t>132.</w:t>
      </w:r>
      <w:r w:rsidRPr="00CE7ACC">
        <w:tab/>
      </w:r>
      <w:r>
        <w:t xml:space="preserve">La </w:t>
      </w:r>
      <w:r w:rsidRPr="00CA3ED7">
        <w:t>liberté d</w:t>
      </w:r>
      <w:r w:rsidR="00946262">
        <w:t>’</w:t>
      </w:r>
      <w:r w:rsidRPr="00CA3ED7">
        <w:t>expression fait partie</w:t>
      </w:r>
      <w:r>
        <w:t xml:space="preserve"> en Inde</w:t>
      </w:r>
      <w:r w:rsidRPr="00CA3ED7">
        <w:t xml:space="preserve"> </w:t>
      </w:r>
      <w:r>
        <w:t xml:space="preserve">du </w:t>
      </w:r>
      <w:r w:rsidRPr="00CA3ED7">
        <w:t xml:space="preserve">droit </w:t>
      </w:r>
      <w:r>
        <w:t>mixte</w:t>
      </w:r>
      <w:r w:rsidRPr="00CA3ED7">
        <w:t xml:space="preserve"> à la liberté de parole et d</w:t>
      </w:r>
      <w:r w:rsidR="00946262">
        <w:t>’</w:t>
      </w:r>
      <w:r w:rsidRPr="00CA3ED7">
        <w:t xml:space="preserve">expression et </w:t>
      </w:r>
      <w:r>
        <w:t>est accessible aux seuls citoyens</w:t>
      </w:r>
      <w:r w:rsidRPr="00CA3ED7">
        <w:t xml:space="preserve">. </w:t>
      </w:r>
      <w:r>
        <w:t>P</w:t>
      </w:r>
      <w:r w:rsidRPr="00CA3ED7">
        <w:t>ar nature</w:t>
      </w:r>
      <w:r>
        <w:t xml:space="preserve">, la </w:t>
      </w:r>
      <w:r w:rsidRPr="00CA3ED7">
        <w:t>liberté n</w:t>
      </w:r>
      <w:r w:rsidR="00946262">
        <w:t>’</w:t>
      </w:r>
      <w:r w:rsidRPr="00CA3ED7">
        <w:t>est pas absolue</w:t>
      </w:r>
      <w:r>
        <w:t>,</w:t>
      </w:r>
      <w:r w:rsidRPr="00CA3ED7">
        <w:t xml:space="preserve"> et </w:t>
      </w:r>
      <w:r>
        <w:t>elle peut faire l</w:t>
      </w:r>
      <w:r w:rsidR="00946262">
        <w:t>’</w:t>
      </w:r>
      <w:r>
        <w:t xml:space="preserve">objet de </w:t>
      </w:r>
      <w:r w:rsidRPr="00CA3ED7">
        <w:t>restrictions raisonnables</w:t>
      </w:r>
      <w:r>
        <w:t>, pour protéger l</w:t>
      </w:r>
      <w:r w:rsidRPr="00CA3ED7">
        <w:t>a souveraineté et l</w:t>
      </w:r>
      <w:r w:rsidR="00946262">
        <w:t>’</w:t>
      </w:r>
      <w:r w:rsidRPr="00CA3ED7">
        <w:t>intégrité de l</w:t>
      </w:r>
      <w:r w:rsidR="00946262">
        <w:t>’</w:t>
      </w:r>
      <w:r w:rsidRPr="00CA3ED7">
        <w:t xml:space="preserve">Inde, la </w:t>
      </w:r>
      <w:r>
        <w:t>sûreté</w:t>
      </w:r>
      <w:r w:rsidRPr="00CA3ED7">
        <w:t xml:space="preserve"> de l</w:t>
      </w:r>
      <w:r w:rsidR="00946262">
        <w:t>’</w:t>
      </w:r>
      <w:r w:rsidRPr="00CA3ED7">
        <w:t xml:space="preserve">État, </w:t>
      </w:r>
      <w:r>
        <w:t xml:space="preserve">les </w:t>
      </w:r>
      <w:r w:rsidRPr="00CA3ED7">
        <w:t xml:space="preserve">relations amicales avec </w:t>
      </w:r>
      <w:r>
        <w:t xml:space="preserve">les </w:t>
      </w:r>
      <w:r w:rsidRPr="00A352DF">
        <w:t>États étrangers</w:t>
      </w:r>
      <w:r>
        <w:t xml:space="preserve">, </w:t>
      </w:r>
      <w:r w:rsidRPr="00CA3ED7">
        <w:t>l</w:t>
      </w:r>
      <w:r w:rsidR="00946262">
        <w:t>’</w:t>
      </w:r>
      <w:r w:rsidRPr="00CA3ED7">
        <w:t xml:space="preserve">ordre public, la décence ou </w:t>
      </w:r>
      <w:r>
        <w:t>les bonnes mœurs</w:t>
      </w:r>
      <w:r w:rsidRPr="00CA3ED7">
        <w:t xml:space="preserve">, </w:t>
      </w:r>
      <w:r>
        <w:t xml:space="preserve">et réprimer </w:t>
      </w:r>
      <w:r w:rsidRPr="00CA3ED7">
        <w:t>l</w:t>
      </w:r>
      <w:r w:rsidR="00946262">
        <w:t>’</w:t>
      </w:r>
      <w:r w:rsidRPr="00CA3ED7">
        <w:t xml:space="preserve">outrage à </w:t>
      </w:r>
      <w:r>
        <w:t>l</w:t>
      </w:r>
      <w:r w:rsidR="00946262">
        <w:t>’</w:t>
      </w:r>
      <w:r>
        <w:t>autorité de la justice</w:t>
      </w:r>
      <w:r w:rsidRPr="00CA3ED7">
        <w:t>, la diffamation ou l</w:t>
      </w:r>
      <w:r w:rsidR="00946262">
        <w:t>’</w:t>
      </w:r>
      <w:r w:rsidRPr="00CA3ED7">
        <w:t>incitation à</w:t>
      </w:r>
      <w:r>
        <w:t xml:space="preserve"> commettre </w:t>
      </w:r>
      <w:r w:rsidRPr="00CA3ED7">
        <w:t xml:space="preserve">une infraction. </w:t>
      </w:r>
      <w:r>
        <w:t xml:space="preserve">Ces motifs de restriction sont explicités dans diverses lois, parmi lesquelles le Code pénal indien de </w:t>
      </w:r>
      <w:r w:rsidRPr="00CA3ED7">
        <w:t xml:space="preserve">1860, </w:t>
      </w:r>
      <w:r>
        <w:t xml:space="preserve">la loi de </w:t>
      </w:r>
      <w:r w:rsidRPr="00CA3ED7">
        <w:t>1952</w:t>
      </w:r>
      <w:r>
        <w:t xml:space="preserve"> sur le cinéma</w:t>
      </w:r>
      <w:r w:rsidRPr="00CA3ED7">
        <w:t>, etc.</w:t>
      </w:r>
      <w:r>
        <w:t xml:space="preserve"> </w:t>
      </w:r>
      <w:r w:rsidRPr="00CE7ACC">
        <w:t>Il est de droit constant</w:t>
      </w:r>
      <w:r>
        <w:t>,</w:t>
      </w:r>
      <w:r w:rsidRPr="00CE7ACC">
        <w:t xml:space="preserve"> en Inde</w:t>
      </w:r>
      <w:r>
        <w:t>,</w:t>
      </w:r>
      <w:r w:rsidRPr="00CE7ACC">
        <w:t xml:space="preserve"> </w:t>
      </w:r>
      <w:r>
        <w:t>qu</w:t>
      </w:r>
      <w:r w:rsidR="00946262">
        <w:t>’</w:t>
      </w:r>
      <w:r>
        <w:t xml:space="preserve">aucune </w:t>
      </w:r>
      <w:r w:rsidRPr="00CE7ACC">
        <w:t xml:space="preserve">restriction </w:t>
      </w:r>
      <w:r>
        <w:t>qui serait appliquée</w:t>
      </w:r>
      <w:r w:rsidRPr="00CE7ACC">
        <w:t xml:space="preserve"> ne doit </w:t>
      </w:r>
      <w:r>
        <w:t xml:space="preserve">être </w:t>
      </w:r>
      <w:r w:rsidRPr="00CE7ACC">
        <w:t xml:space="preserve">excessive ou disproportionnée. La procédure et </w:t>
      </w:r>
      <w:r>
        <w:t>les modalités d</w:t>
      </w:r>
      <w:r w:rsidR="00946262">
        <w:t>’</w:t>
      </w:r>
      <w:r>
        <w:t xml:space="preserve">application des </w:t>
      </w:r>
      <w:r w:rsidRPr="00CE7ACC">
        <w:t>restrictions doivent</w:t>
      </w:r>
      <w:r>
        <w:t xml:space="preserve"> aussi </w:t>
      </w:r>
      <w:r w:rsidRPr="00CE7ACC">
        <w:t>être justes, équitables et raisonnables. L</w:t>
      </w:r>
      <w:r>
        <w:t xml:space="preserve">e critère </w:t>
      </w:r>
      <w:r w:rsidRPr="00CE7ACC">
        <w:t xml:space="preserve">général du caractère raisonnable </w:t>
      </w:r>
      <w:r>
        <w:t xml:space="preserve">tient compte des </w:t>
      </w:r>
      <w:r w:rsidRPr="00CE7ACC">
        <w:t xml:space="preserve">doctrines de </w:t>
      </w:r>
      <w:r>
        <w:t xml:space="preserve">la </w:t>
      </w:r>
      <w:r w:rsidRPr="00CE7ACC">
        <w:t xml:space="preserve">proximité, </w:t>
      </w:r>
      <w:r>
        <w:t>du caractère arbitraire</w:t>
      </w:r>
      <w:r w:rsidRPr="00CE7ACC">
        <w:t xml:space="preserve">, </w:t>
      </w:r>
      <w:r>
        <w:t>du caractère vague</w:t>
      </w:r>
      <w:r w:rsidRPr="00CE7ACC">
        <w:t xml:space="preserve"> et de</w:t>
      </w:r>
      <w:r>
        <w:t xml:space="preserve"> la</w:t>
      </w:r>
      <w:r w:rsidRPr="00CE7ACC">
        <w:t xml:space="preserve"> proportionnalité. </w:t>
      </w:r>
      <w:r>
        <w:t>Cette approche est conforme à l</w:t>
      </w:r>
      <w:r w:rsidR="00946262">
        <w:t>’</w:t>
      </w:r>
      <w:r>
        <w:t xml:space="preserve">article 3 de </w:t>
      </w:r>
      <w:r w:rsidRPr="00CE7ACC">
        <w:t>l</w:t>
      </w:r>
      <w:r w:rsidR="00946262">
        <w:t>’</w:t>
      </w:r>
      <w:r w:rsidRPr="00CE7ACC">
        <w:t>article 19</w:t>
      </w:r>
      <w:r>
        <w:t xml:space="preserve"> </w:t>
      </w:r>
      <w:r w:rsidRPr="00CE7ACC">
        <w:t xml:space="preserve">du Pacte. </w:t>
      </w:r>
      <w:r>
        <w:t>T</w:t>
      </w:r>
      <w:r w:rsidRPr="00CE7ACC">
        <w:t xml:space="preserve">oute restriction </w:t>
      </w:r>
      <w:r>
        <w:t>d</w:t>
      </w:r>
      <w:r w:rsidR="00946262">
        <w:t>’</w:t>
      </w:r>
      <w:r>
        <w:t>un droit fondamental</w:t>
      </w:r>
      <w:r w:rsidRPr="00CE7ACC">
        <w:t xml:space="preserve"> peut faire l</w:t>
      </w:r>
      <w:r w:rsidR="00946262">
        <w:t>’</w:t>
      </w:r>
      <w:r w:rsidRPr="00CE7ACC">
        <w:t>objet d</w:t>
      </w:r>
      <w:r w:rsidR="00946262">
        <w:t>’</w:t>
      </w:r>
      <w:r w:rsidRPr="00CE7ACC">
        <w:t>un contrôle juridictionnel par les cours constitutionnelles, y compris la Cour suprême</w:t>
      </w:r>
      <w:r>
        <w:t xml:space="preserve"> en s</w:t>
      </w:r>
      <w:r w:rsidR="00946262">
        <w:t>’</w:t>
      </w:r>
      <w:r>
        <w:t>adressant directement à celle-ci</w:t>
      </w:r>
      <w:r w:rsidRPr="00CE7ACC">
        <w:t>.</w:t>
      </w:r>
    </w:p>
    <w:p w14:paraId="4F313CE3" w14:textId="387130C8" w:rsidR="0033317E" w:rsidRPr="00217641" w:rsidRDefault="0033317E" w:rsidP="0033317E">
      <w:pPr>
        <w:pStyle w:val="SingleTxtG"/>
      </w:pPr>
      <w:r w:rsidRPr="00CA4AD8">
        <w:t>133.</w:t>
      </w:r>
      <w:r w:rsidRPr="00CA4AD8">
        <w:tab/>
      </w:r>
      <w:r w:rsidRPr="00FB4D05">
        <w:t>La suspension des services de téléphonie mobile et d</w:t>
      </w:r>
      <w:r w:rsidR="00946262">
        <w:t>’</w:t>
      </w:r>
      <w:r w:rsidRPr="00FB4D05">
        <w:t xml:space="preserve">accès à Internet, y compris au Jammu-et-Cachemire, a été imposée en vertu de la loi de 1885 sur le télégraphe et des règles de 2017 sur la suspension temporaire des services de télécommunications </w:t>
      </w:r>
      <w:r>
        <w:t xml:space="preserve">en cas de danger public ou pour des motifs de </w:t>
      </w:r>
      <w:r w:rsidRPr="00FB4D05">
        <w:t>sécurité publique</w:t>
      </w:r>
      <w:r>
        <w:t xml:space="preserve">. Ces mesures étaient </w:t>
      </w:r>
      <w:r w:rsidRPr="00FB4D05">
        <w:t>nécessaire</w:t>
      </w:r>
      <w:r>
        <w:t>s</w:t>
      </w:r>
      <w:r w:rsidRPr="00FB4D05">
        <w:t xml:space="preserve"> et inévitable</w:t>
      </w:r>
      <w:r>
        <w:t>s</w:t>
      </w:r>
      <w:r w:rsidRPr="00FB4D05">
        <w:t xml:space="preserve"> </w:t>
      </w:r>
      <w:r>
        <w:t>face à une situation manifeste de danger public</w:t>
      </w:r>
      <w:r w:rsidRPr="00FB4D05">
        <w:t xml:space="preserve">. </w:t>
      </w:r>
      <w:r>
        <w:t>Elle</w:t>
      </w:r>
      <w:r w:rsidR="00726552">
        <w:t>s</w:t>
      </w:r>
      <w:r>
        <w:t xml:space="preserve"> visaient</w:t>
      </w:r>
      <w:r w:rsidRPr="00FB4D05">
        <w:t xml:space="preserve"> à empêcher </w:t>
      </w:r>
      <w:r>
        <w:t xml:space="preserve">que </w:t>
      </w:r>
      <w:r w:rsidRPr="00FB4D05">
        <w:t xml:space="preserve">la situation </w:t>
      </w:r>
      <w:r>
        <w:t xml:space="preserve">ne soit aggravée </w:t>
      </w:r>
      <w:r w:rsidRPr="00FB4D05">
        <w:t xml:space="preserve">par </w:t>
      </w:r>
      <w:r>
        <w:t xml:space="preserve">la désinformation et la diffusion de </w:t>
      </w:r>
      <w:r w:rsidRPr="00FB4D05">
        <w:t>fausses nouvelles</w:t>
      </w:r>
      <w:r>
        <w:t xml:space="preserve"> (</w:t>
      </w:r>
      <w:r w:rsidRPr="00FB4D05">
        <w:t xml:space="preserve">y compris </w:t>
      </w:r>
      <w:r>
        <w:t>depuis l</w:t>
      </w:r>
      <w:r w:rsidR="00946262">
        <w:t>’</w:t>
      </w:r>
      <w:r>
        <w:t>étranger) qui dans tous les cas, menaçaient l</w:t>
      </w:r>
      <w:r w:rsidR="00946262">
        <w:t>’</w:t>
      </w:r>
      <w:r>
        <w:t>intégrité et la souveraineté de l</w:t>
      </w:r>
      <w:r w:rsidR="00946262">
        <w:t>’</w:t>
      </w:r>
      <w:r>
        <w:t>Inde. D</w:t>
      </w:r>
      <w:r w:rsidRPr="00CA4AD8">
        <w:t>ans l</w:t>
      </w:r>
      <w:r w:rsidR="00946262">
        <w:t>’</w:t>
      </w:r>
      <w:r w:rsidRPr="00CA4AD8">
        <w:t xml:space="preserve">affaire </w:t>
      </w:r>
      <w:r w:rsidRPr="00CA4AD8">
        <w:rPr>
          <w:i/>
          <w:iCs/>
        </w:rPr>
        <w:t>Anuradha Bhasin v. Union of India</w:t>
      </w:r>
      <w:r w:rsidRPr="00CA4AD8">
        <w:t xml:space="preserve"> (2020), la Cour suprême a largement confirmé le pouvoir </w:t>
      </w:r>
      <w:r>
        <w:t xml:space="preserve">qui revient à </w:t>
      </w:r>
      <w:r w:rsidRPr="00CA4AD8">
        <w:t>l</w:t>
      </w:r>
      <w:r w:rsidR="00946262">
        <w:t>’</w:t>
      </w:r>
      <w:r w:rsidRPr="00CA4AD8">
        <w:t>État d</w:t>
      </w:r>
      <w:r w:rsidR="00946262">
        <w:t>’</w:t>
      </w:r>
      <w:r w:rsidRPr="00CA4AD8">
        <w:t xml:space="preserve">imposer des restrictions raisonnables sur </w:t>
      </w:r>
      <w:r>
        <w:t xml:space="preserve">les </w:t>
      </w:r>
      <w:r w:rsidRPr="00CA4AD8">
        <w:t xml:space="preserve">services </w:t>
      </w:r>
      <w:r>
        <w:t xml:space="preserve">de </w:t>
      </w:r>
      <w:r w:rsidRPr="00CA4AD8">
        <w:t xml:space="preserve">téléphonie mobile et </w:t>
      </w:r>
      <w:r>
        <w:t>d</w:t>
      </w:r>
      <w:r w:rsidR="00946262">
        <w:t>’</w:t>
      </w:r>
      <w:r>
        <w:t xml:space="preserve">accès à </w:t>
      </w:r>
      <w:r w:rsidRPr="00CA4AD8">
        <w:t xml:space="preserve">Internet sous réserve des principes </w:t>
      </w:r>
      <w:r>
        <w:t>prévus</w:t>
      </w:r>
      <w:r w:rsidRPr="00CA4AD8">
        <w:t xml:space="preserve"> par la Constitution. La loi de 2000 sur les technologies de l</w:t>
      </w:r>
      <w:r w:rsidR="00946262">
        <w:t>’</w:t>
      </w:r>
      <w:r w:rsidRPr="00CA4AD8">
        <w:t>information</w:t>
      </w:r>
      <w:r>
        <w:t xml:space="preserve">, lue en parallèle avec les </w:t>
      </w:r>
      <w:r w:rsidRPr="00CA4AD8">
        <w:t>règles de 2009 sur les technologies de l</w:t>
      </w:r>
      <w:r w:rsidR="00946262">
        <w:t>’</w:t>
      </w:r>
      <w:r w:rsidRPr="00CA4AD8">
        <w:t xml:space="preserve">information (procédure et garanties </w:t>
      </w:r>
      <w:r>
        <w:t xml:space="preserve">applicables en cas de </w:t>
      </w:r>
      <w:r w:rsidRPr="00CA4AD8">
        <w:t>blocage de l</w:t>
      </w:r>
      <w:r w:rsidR="00946262">
        <w:t>’</w:t>
      </w:r>
      <w:r w:rsidRPr="00CA4AD8">
        <w:t>accès à l</w:t>
      </w:r>
      <w:r w:rsidR="00946262">
        <w:t>’</w:t>
      </w:r>
      <w:r w:rsidRPr="00CA4AD8">
        <w:t>information par le public)</w:t>
      </w:r>
      <w:r>
        <w:t xml:space="preserve">, autorise le blocage de </w:t>
      </w:r>
      <w:r w:rsidRPr="00CA4AD8">
        <w:t>l</w:t>
      </w:r>
      <w:r w:rsidR="00946262">
        <w:t>’</w:t>
      </w:r>
      <w:r w:rsidRPr="00CA4AD8">
        <w:t>accès à l</w:t>
      </w:r>
      <w:r w:rsidR="00946262">
        <w:t>’</w:t>
      </w:r>
      <w:r w:rsidRPr="00CA4AD8">
        <w:t>information sur Internet.</w:t>
      </w:r>
      <w:r>
        <w:t xml:space="preserve"> Le cadre ainsi défini</w:t>
      </w:r>
      <w:r w:rsidRPr="009B2225">
        <w:t xml:space="preserve"> </w:t>
      </w:r>
      <w:r>
        <w:t xml:space="preserve">soumet aussi </w:t>
      </w:r>
      <w:r w:rsidRPr="009B2225">
        <w:t>l</w:t>
      </w:r>
      <w:r w:rsidR="00946262">
        <w:t>’</w:t>
      </w:r>
      <w:r w:rsidRPr="009B2225">
        <w:t>exercice de ce pouvoir</w:t>
      </w:r>
      <w:r>
        <w:t xml:space="preserve"> à</w:t>
      </w:r>
      <w:r w:rsidRPr="009B2225">
        <w:t xml:space="preserve"> un contrôle administratif et juridictionnel. </w:t>
      </w:r>
      <w:r>
        <w:t>D</w:t>
      </w:r>
      <w:r w:rsidRPr="00217641">
        <w:t>ans l</w:t>
      </w:r>
      <w:r w:rsidR="00946262">
        <w:t>’</w:t>
      </w:r>
      <w:r w:rsidRPr="00217641">
        <w:t xml:space="preserve">affaire </w:t>
      </w:r>
      <w:r w:rsidRPr="00217641">
        <w:rPr>
          <w:i/>
          <w:iCs/>
        </w:rPr>
        <w:t>Shreya Singhal v. Union of India</w:t>
      </w:r>
      <w:r w:rsidRPr="00217641">
        <w:t xml:space="preserve">, </w:t>
      </w:r>
      <w:r>
        <w:t xml:space="preserve">la </w:t>
      </w:r>
      <w:r w:rsidRPr="00217641">
        <w:t xml:space="preserve">Cour suprême a confirmé la </w:t>
      </w:r>
      <w:r>
        <w:t xml:space="preserve">constitutionnalité </w:t>
      </w:r>
      <w:r w:rsidRPr="00217641">
        <w:t xml:space="preserve">du cadre </w:t>
      </w:r>
      <w:r>
        <w:t xml:space="preserve">prévu </w:t>
      </w:r>
      <w:r w:rsidRPr="00217641">
        <w:t>par la loi.</w:t>
      </w:r>
    </w:p>
    <w:p w14:paraId="2EF9A01D" w14:textId="5F7D998D" w:rsidR="0033317E" w:rsidRPr="00F259A9" w:rsidRDefault="0033317E" w:rsidP="0033317E">
      <w:pPr>
        <w:pStyle w:val="SingleTxtG"/>
        <w:rPr>
          <w:u w:color="333333"/>
        </w:rPr>
      </w:pPr>
      <w:r w:rsidRPr="00D0172F">
        <w:rPr>
          <w:u w:color="333333"/>
        </w:rPr>
        <w:lastRenderedPageBreak/>
        <w:t>134.</w:t>
      </w:r>
      <w:r w:rsidRPr="00D0172F">
        <w:rPr>
          <w:u w:color="333333"/>
        </w:rPr>
        <w:tab/>
        <w:t xml:space="preserve">Les </w:t>
      </w:r>
      <w:r>
        <w:rPr>
          <w:u w:color="333333"/>
        </w:rPr>
        <w:t xml:space="preserve">règles de </w:t>
      </w:r>
      <w:r w:rsidRPr="00D0172F">
        <w:rPr>
          <w:u w:color="333333"/>
        </w:rPr>
        <w:t xml:space="preserve">2021 </w:t>
      </w:r>
      <w:r>
        <w:rPr>
          <w:u w:color="333333"/>
        </w:rPr>
        <w:t>sur les technologies de l</w:t>
      </w:r>
      <w:r w:rsidR="00946262">
        <w:rPr>
          <w:u w:color="333333"/>
        </w:rPr>
        <w:t>’</w:t>
      </w:r>
      <w:r>
        <w:rPr>
          <w:u w:color="333333"/>
        </w:rPr>
        <w:t>information (directives à l</w:t>
      </w:r>
      <w:r w:rsidR="00946262">
        <w:rPr>
          <w:u w:color="333333"/>
        </w:rPr>
        <w:t>’</w:t>
      </w:r>
      <w:r>
        <w:rPr>
          <w:u w:color="333333"/>
        </w:rPr>
        <w:t xml:space="preserve">intention des intermédiaires et Code de déontologie des médias numériques), ont été promulguées </w:t>
      </w:r>
      <w:r w:rsidRPr="00D0172F">
        <w:rPr>
          <w:u w:color="333333"/>
        </w:rPr>
        <w:t>le 25</w:t>
      </w:r>
      <w:r>
        <w:rPr>
          <w:u w:color="333333"/>
        </w:rPr>
        <w:t> </w:t>
      </w:r>
      <w:r>
        <w:rPr>
          <w:u w:color="333333"/>
        </w:rPr>
        <w:t xml:space="preserve">février </w:t>
      </w:r>
      <w:r w:rsidRPr="00D0172F">
        <w:rPr>
          <w:u w:color="333333"/>
        </w:rPr>
        <w:t xml:space="preserve">2021, </w:t>
      </w:r>
      <w:r>
        <w:rPr>
          <w:u w:color="333333"/>
        </w:rPr>
        <w:t>en remplacement des règles de 2011 sur les technologies de l</w:t>
      </w:r>
      <w:r w:rsidR="00946262">
        <w:rPr>
          <w:u w:color="333333"/>
        </w:rPr>
        <w:t>’</w:t>
      </w:r>
      <w:r>
        <w:rPr>
          <w:u w:color="333333"/>
        </w:rPr>
        <w:t>information (directives à l</w:t>
      </w:r>
      <w:r w:rsidR="00946262">
        <w:rPr>
          <w:u w:color="333333"/>
        </w:rPr>
        <w:t>’</w:t>
      </w:r>
      <w:r>
        <w:rPr>
          <w:u w:color="333333"/>
        </w:rPr>
        <w:t>intention des intermédiaires),</w:t>
      </w:r>
      <w:r w:rsidRPr="00D0172F">
        <w:rPr>
          <w:u w:color="333333"/>
        </w:rPr>
        <w:t xml:space="preserve"> pour répondre </w:t>
      </w:r>
      <w:r>
        <w:rPr>
          <w:u w:color="333333"/>
        </w:rPr>
        <w:t>au problème croissant des cas de plus en plus fréquents d</w:t>
      </w:r>
      <w:r w:rsidR="00946262">
        <w:rPr>
          <w:u w:color="333333"/>
        </w:rPr>
        <w:t>’</w:t>
      </w:r>
      <w:r w:rsidRPr="00D0172F">
        <w:rPr>
          <w:u w:color="333333"/>
        </w:rPr>
        <w:t xml:space="preserve">utilisation abusive des médias sociaux par des criminels et des éléments antinationaux. Les intermédiaires sont </w:t>
      </w:r>
      <w:r>
        <w:rPr>
          <w:u w:color="333333"/>
        </w:rPr>
        <w:t>aussi requis d</w:t>
      </w:r>
      <w:r w:rsidR="00946262">
        <w:rPr>
          <w:u w:color="333333"/>
        </w:rPr>
        <w:t>’</w:t>
      </w:r>
      <w:r>
        <w:rPr>
          <w:u w:color="333333"/>
        </w:rPr>
        <w:t>établir un système fiable de règlement des plaintes</w:t>
      </w:r>
      <w:r w:rsidRPr="00D0172F">
        <w:rPr>
          <w:u w:color="333333"/>
        </w:rPr>
        <w:t xml:space="preserve">. </w:t>
      </w:r>
      <w:r w:rsidRPr="004151A8">
        <w:rPr>
          <w:u w:color="333333"/>
        </w:rPr>
        <w:t>Les mesures prises en vertu de ces règles sont soumises à un contrôle jurid</w:t>
      </w:r>
      <w:r>
        <w:rPr>
          <w:u w:color="333333"/>
        </w:rPr>
        <w:t>ictionnel</w:t>
      </w:r>
      <w:r w:rsidRPr="004151A8">
        <w:rPr>
          <w:u w:color="333333"/>
        </w:rPr>
        <w:t>.</w:t>
      </w:r>
      <w:r>
        <w:rPr>
          <w:u w:color="333333"/>
        </w:rPr>
        <w:t xml:space="preserve"> </w:t>
      </w:r>
    </w:p>
    <w:p w14:paraId="39805599" w14:textId="77777777" w:rsidR="0033317E" w:rsidRPr="00DC20D1" w:rsidRDefault="0033317E" w:rsidP="0033317E">
      <w:pPr>
        <w:pStyle w:val="H23G"/>
      </w:pPr>
      <w:r w:rsidRPr="00F259A9">
        <w:tab/>
      </w:r>
      <w:r w:rsidRPr="00F259A9">
        <w:tab/>
      </w:r>
      <w:r w:rsidRPr="00BD2261">
        <w:t>Réponse au paragraphe 2</w:t>
      </w:r>
      <w:r>
        <w:t>7</w:t>
      </w:r>
      <w:r w:rsidRPr="00BD2261">
        <w:t xml:space="preserve"> de la liste de poi</w:t>
      </w:r>
      <w:r>
        <w:t>nts</w:t>
      </w:r>
    </w:p>
    <w:p w14:paraId="0B6098FD" w14:textId="77777777" w:rsidR="0033317E" w:rsidRDefault="0033317E" w:rsidP="0033317E">
      <w:pPr>
        <w:pStyle w:val="H4G"/>
        <w:rPr>
          <w:lang w:val="fr-FR"/>
        </w:rPr>
      </w:pPr>
      <w:r w:rsidRPr="00DC20D1">
        <w:tab/>
      </w:r>
      <w:r w:rsidRPr="00DC20D1">
        <w:tab/>
      </w:r>
      <w:r w:rsidRPr="00DA0C28">
        <w:rPr>
          <w:lang w:val="fr-FR"/>
        </w:rPr>
        <w:t>Réponse au paragraphe 27 a)</w:t>
      </w:r>
    </w:p>
    <w:p w14:paraId="5C13F4DB" w14:textId="5069677D" w:rsidR="0033317E" w:rsidRDefault="0033317E" w:rsidP="0033317E">
      <w:pPr>
        <w:pStyle w:val="SingleTxtG"/>
      </w:pPr>
      <w:r w:rsidRPr="00D1082F">
        <w:t>135.</w:t>
      </w:r>
      <w:r w:rsidRPr="00D1082F">
        <w:tab/>
      </w:r>
      <w:r w:rsidRPr="00375C7A">
        <w:t>L</w:t>
      </w:r>
      <w:r w:rsidR="00946262">
        <w:t>’</w:t>
      </w:r>
      <w:r w:rsidRPr="00375C7A">
        <w:t>Inde condamne fermement les cas de harcèlement, d</w:t>
      </w:r>
      <w:r w:rsidR="00946262">
        <w:t>’</w:t>
      </w:r>
      <w:r w:rsidRPr="00375C7A">
        <w:t xml:space="preserve">intimidation, de campagnes de dénigrement et </w:t>
      </w:r>
      <w:r>
        <w:t>d</w:t>
      </w:r>
      <w:r w:rsidR="00946262">
        <w:t>’</w:t>
      </w:r>
      <w:r>
        <w:t>agression</w:t>
      </w:r>
      <w:r w:rsidRPr="00375C7A">
        <w:t xml:space="preserve"> violente contre </w:t>
      </w:r>
      <w:r>
        <w:t xml:space="preserve">des </w:t>
      </w:r>
      <w:r w:rsidRPr="00375C7A">
        <w:t>défenseurs des droits de l</w:t>
      </w:r>
      <w:r w:rsidR="00946262">
        <w:t>’</w:t>
      </w:r>
      <w:r w:rsidRPr="00375C7A">
        <w:t xml:space="preserve">homme, </w:t>
      </w:r>
      <w:r>
        <w:t xml:space="preserve">des </w:t>
      </w:r>
      <w:r w:rsidRPr="00375C7A">
        <w:t>militants</w:t>
      </w:r>
      <w:r>
        <w:t xml:space="preserve">, des </w:t>
      </w:r>
      <w:r w:rsidRPr="00375C7A">
        <w:t xml:space="preserve">journalistes </w:t>
      </w:r>
      <w:r>
        <w:t xml:space="preserve">et </w:t>
      </w:r>
      <w:r w:rsidRPr="00375C7A">
        <w:t xml:space="preserve">les membres de leur famille. </w:t>
      </w:r>
      <w:r>
        <w:t xml:space="preserve">Elle </w:t>
      </w:r>
      <w:r w:rsidRPr="00375C7A">
        <w:t>attache la plus haute importance à la sûreté et à la sécurité de chaque citoyen</w:t>
      </w:r>
      <w:r>
        <w:t>,</w:t>
      </w:r>
      <w:r w:rsidRPr="00375C7A">
        <w:t xml:space="preserve"> y compris </w:t>
      </w:r>
      <w:r>
        <w:t xml:space="preserve">les </w:t>
      </w:r>
      <w:r w:rsidRPr="00375C7A">
        <w:t xml:space="preserve">journalistes. Un </w:t>
      </w:r>
      <w:r>
        <w:t>programme de protection des journalistes permet l</w:t>
      </w:r>
      <w:r w:rsidR="00946262">
        <w:t>’</w:t>
      </w:r>
      <w:r>
        <w:t>octroi d</w:t>
      </w:r>
      <w:r w:rsidR="00946262">
        <w:t>’</w:t>
      </w:r>
      <w:r>
        <w:t xml:space="preserve">urgence </w:t>
      </w:r>
      <w:r w:rsidRPr="00375C7A">
        <w:t xml:space="preserve">aux journalistes ou </w:t>
      </w:r>
      <w:r>
        <w:t xml:space="preserve">aux membres de </w:t>
      </w:r>
      <w:r w:rsidRPr="00375C7A">
        <w:t xml:space="preserve">leur famille </w:t>
      </w:r>
      <w:r>
        <w:t>plongés dans la détresse à la suite du décès d</w:t>
      </w:r>
      <w:r w:rsidR="00946262">
        <w:t>’</w:t>
      </w:r>
      <w:r>
        <w:t>un journaliste, ou en cas d</w:t>
      </w:r>
      <w:r w:rsidR="00946262">
        <w:t>’</w:t>
      </w:r>
      <w:r>
        <w:t>incapacité permanente d</w:t>
      </w:r>
      <w:r w:rsidR="00946262">
        <w:t>’</w:t>
      </w:r>
      <w:r>
        <w:t xml:space="preserve">un journaliste, </w:t>
      </w:r>
      <w:r w:rsidRPr="00375C7A">
        <w:t xml:space="preserve">une aide à titre gracieux </w:t>
      </w:r>
      <w:r>
        <w:t>d</w:t>
      </w:r>
      <w:r w:rsidR="00946262">
        <w:t>’</w:t>
      </w:r>
      <w:r>
        <w:t xml:space="preserve">un montant maximum de </w:t>
      </w:r>
      <w:r w:rsidRPr="00375C7A">
        <w:t>5</w:t>
      </w:r>
      <w:r>
        <w:t>00 000</w:t>
      </w:r>
      <w:r>
        <w:t> </w:t>
      </w:r>
      <w:r>
        <w:t xml:space="preserve">roupies. </w:t>
      </w:r>
      <w:r w:rsidRPr="001273ED">
        <w:t xml:space="preserve">Au cours des trois dernières années (à </w:t>
      </w:r>
      <w:r>
        <w:t>compter</w:t>
      </w:r>
      <w:r w:rsidRPr="001273ED">
        <w:t xml:space="preserve"> de 2018-2019), 112 journalistes </w:t>
      </w:r>
      <w:r>
        <w:t xml:space="preserve">au </w:t>
      </w:r>
      <w:r w:rsidRPr="001273ED">
        <w:t xml:space="preserve">total ont bénéficié de ce dispositif. </w:t>
      </w:r>
      <w:r>
        <w:t>Le G</w:t>
      </w:r>
      <w:r w:rsidRPr="001273ED">
        <w:t xml:space="preserve">ouvernement indien </w:t>
      </w:r>
      <w:r>
        <w:t xml:space="preserve">adresse régulièrement aux </w:t>
      </w:r>
      <w:r w:rsidRPr="001273ED">
        <w:t>États</w:t>
      </w:r>
      <w:r>
        <w:t xml:space="preserve"> et aux Territoires de l</w:t>
      </w:r>
      <w:r w:rsidR="00946262">
        <w:t>’</w:t>
      </w:r>
      <w:r>
        <w:t xml:space="preserve">Union des circulaires </w:t>
      </w:r>
      <w:r w:rsidRPr="001273ED">
        <w:t xml:space="preserve">sur la sécurité des journalistes, </w:t>
      </w:r>
      <w:r>
        <w:t>où il souligne en particulier la nécessité d</w:t>
      </w:r>
      <w:r w:rsidR="00946262">
        <w:t>’</w:t>
      </w:r>
      <w:r>
        <w:t xml:space="preserve">enquêter dans les meilleurs délais afin </w:t>
      </w:r>
      <w:r w:rsidRPr="001273ED">
        <w:t>que la justice soit rendue rapidement.</w:t>
      </w:r>
      <w:r w:rsidRPr="00B44CC6">
        <w:t xml:space="preserve"> </w:t>
      </w:r>
    </w:p>
    <w:p w14:paraId="04A55A44" w14:textId="3C95E91E" w:rsidR="0033317E" w:rsidRPr="00226E50" w:rsidRDefault="0033317E" w:rsidP="0033317E">
      <w:pPr>
        <w:pStyle w:val="SingleTxtG"/>
      </w:pPr>
      <w:r w:rsidRPr="00E253FC">
        <w:t>136.</w:t>
      </w:r>
      <w:r w:rsidRPr="00E253FC">
        <w:tab/>
      </w:r>
      <w:r>
        <w:t>Pour ce qui est des cas mentionnés</w:t>
      </w:r>
      <w:r w:rsidRPr="00226E50">
        <w:t xml:space="preserve"> d</w:t>
      </w:r>
      <w:r w:rsidR="00946262">
        <w:t>’</w:t>
      </w:r>
      <w:r w:rsidRPr="00226E50">
        <w:t xml:space="preserve">attaques contre des écrivains et des militants, un certain nombre </w:t>
      </w:r>
      <w:r>
        <w:t>de personnes ont été arrêtées</w:t>
      </w:r>
      <w:r w:rsidRPr="00226E50">
        <w:t xml:space="preserve">, les enquêtes </w:t>
      </w:r>
      <w:r>
        <w:t>sont achevées</w:t>
      </w:r>
      <w:r w:rsidRPr="00226E50">
        <w:t xml:space="preserve">, </w:t>
      </w:r>
      <w:r>
        <w:t xml:space="preserve">les </w:t>
      </w:r>
      <w:r w:rsidRPr="00226E50">
        <w:t>actes d</w:t>
      </w:r>
      <w:r w:rsidR="00946262">
        <w:t>’</w:t>
      </w:r>
      <w:r w:rsidRPr="00226E50">
        <w:t xml:space="preserve">accusation </w:t>
      </w:r>
      <w:r>
        <w:t xml:space="preserve">correspondants </w:t>
      </w:r>
      <w:r w:rsidRPr="00226E50">
        <w:t>ont été déposés</w:t>
      </w:r>
      <w:r>
        <w:t xml:space="preserve"> à l</w:t>
      </w:r>
      <w:r w:rsidR="00946262">
        <w:t>’</w:t>
      </w:r>
      <w:r>
        <w:t xml:space="preserve">égard des responsables présumés </w:t>
      </w:r>
      <w:r w:rsidRPr="00226E50">
        <w:t xml:space="preserve">et les procès sont en cours. Aucune </w:t>
      </w:r>
      <w:r>
        <w:t>interdiction de voyager</w:t>
      </w:r>
      <w:r w:rsidRPr="00226E50">
        <w:t xml:space="preserve"> n</w:t>
      </w:r>
      <w:r w:rsidR="00946262">
        <w:t>’</w:t>
      </w:r>
      <w:r w:rsidRPr="00226E50">
        <w:t xml:space="preserve">a été imposée, </w:t>
      </w:r>
      <w:r>
        <w:t>contrairement à ce qui est indiqué dans la liste de points établie avant la soumission du quatrième rapport périodique de l</w:t>
      </w:r>
      <w:r w:rsidR="00946262">
        <w:t>’</w:t>
      </w:r>
      <w:r>
        <w:t>Inde</w:t>
      </w:r>
      <w:r w:rsidRPr="00226E50">
        <w:t>.</w:t>
      </w:r>
    </w:p>
    <w:p w14:paraId="56849AF9" w14:textId="1ADA8CE5" w:rsidR="0033317E" w:rsidRPr="000B2402" w:rsidRDefault="0033317E" w:rsidP="0033317E">
      <w:pPr>
        <w:pStyle w:val="SingleTxtG"/>
      </w:pPr>
      <w:r w:rsidRPr="000B2402">
        <w:t>137.</w:t>
      </w:r>
      <w:r w:rsidRPr="000B2402">
        <w:tab/>
      </w:r>
      <w:r w:rsidRPr="00326203">
        <w:t xml:space="preserve">La </w:t>
      </w:r>
      <w:r>
        <w:t>Commission nationale des droits de l</w:t>
      </w:r>
      <w:r w:rsidR="00946262">
        <w:t>’</w:t>
      </w:r>
      <w:r>
        <w:t>homme a désigné un coordonnateur spécial pour la réception et l</w:t>
      </w:r>
      <w:r w:rsidR="00946262">
        <w:t>’</w:t>
      </w:r>
      <w:r>
        <w:t xml:space="preserve">examen </w:t>
      </w:r>
      <w:r w:rsidRPr="00326203">
        <w:t xml:space="preserve">des plaintes relatives à </w:t>
      </w:r>
      <w:r>
        <w:t xml:space="preserve">des </w:t>
      </w:r>
      <w:r w:rsidRPr="00326203">
        <w:t>violation</w:t>
      </w:r>
      <w:r>
        <w:t>s</w:t>
      </w:r>
      <w:r w:rsidRPr="00326203">
        <w:t xml:space="preserve"> présumée</w:t>
      </w:r>
      <w:r>
        <w:t>s</w:t>
      </w:r>
      <w:r w:rsidRPr="00326203">
        <w:t xml:space="preserve"> des droits de l</w:t>
      </w:r>
      <w:r w:rsidR="00946262">
        <w:t>’</w:t>
      </w:r>
      <w:r w:rsidRPr="00326203">
        <w:t xml:space="preserve">homme </w:t>
      </w:r>
      <w:r>
        <w:t xml:space="preserve">concernant </w:t>
      </w:r>
      <w:r w:rsidRPr="00326203">
        <w:t>des défenseurs des droits de l</w:t>
      </w:r>
      <w:r w:rsidR="00946262">
        <w:t>’</w:t>
      </w:r>
      <w:r w:rsidRPr="00326203">
        <w:t xml:space="preserve">homme. </w:t>
      </w:r>
      <w:r>
        <w:t>Elle s</w:t>
      </w:r>
      <w:r w:rsidR="00946262">
        <w:t>’</w:t>
      </w:r>
      <w:r>
        <w:t xml:space="preserve">est aussi employée à </w:t>
      </w:r>
      <w:r w:rsidRPr="00326203">
        <w:t>renforcer son mécanisme de traitement des plaintes</w:t>
      </w:r>
      <w:r>
        <w:t xml:space="preserve">, en incitant à communiquer les </w:t>
      </w:r>
      <w:r w:rsidRPr="00326203">
        <w:t xml:space="preserve">plaintes </w:t>
      </w:r>
      <w:r>
        <w:t xml:space="preserve">en ligne et à utiliser les </w:t>
      </w:r>
      <w:r w:rsidRPr="00326203">
        <w:t xml:space="preserve">centres de services communs </w:t>
      </w:r>
      <w:r>
        <w:t xml:space="preserve">qui existent </w:t>
      </w:r>
      <w:r w:rsidRPr="00326203">
        <w:t>dans le pays</w:t>
      </w:r>
      <w:r>
        <w:t xml:space="preserve">, de façon à toucher un plus large public. </w:t>
      </w:r>
      <w:r w:rsidRPr="00326203">
        <w:t xml:space="preserve">Les plaintes reçues sont traitées en priorité et </w:t>
      </w:r>
      <w:r>
        <w:t xml:space="preserve">transmises </w:t>
      </w:r>
      <w:r w:rsidRPr="00326203">
        <w:t xml:space="preserve">aux autorités </w:t>
      </w:r>
      <w:r>
        <w:t xml:space="preserve">chargées, auprès </w:t>
      </w:r>
      <w:r w:rsidRPr="00326203">
        <w:t xml:space="preserve">du </w:t>
      </w:r>
      <w:r>
        <w:t>G</w:t>
      </w:r>
      <w:r w:rsidRPr="00326203">
        <w:t>ouvernement de l</w:t>
      </w:r>
      <w:r w:rsidR="00946262">
        <w:t>’</w:t>
      </w:r>
      <w:r w:rsidRPr="00326203">
        <w:t xml:space="preserve">État </w:t>
      </w:r>
      <w:r>
        <w:t xml:space="preserve">concerné, de garantir </w:t>
      </w:r>
      <w:r w:rsidRPr="00326203">
        <w:t>la protection des défenseurs des droits de l</w:t>
      </w:r>
      <w:r w:rsidR="00946262">
        <w:t>’</w:t>
      </w:r>
      <w:r w:rsidRPr="00326203">
        <w:t xml:space="preserve">homme et </w:t>
      </w:r>
      <w:r>
        <w:t>de réparer leurs préjudices</w:t>
      </w:r>
      <w:r w:rsidRPr="00326203">
        <w:t>.</w:t>
      </w:r>
      <w:r>
        <w:t xml:space="preserve"> </w:t>
      </w:r>
      <w:r w:rsidRPr="000B2402">
        <w:t xml:space="preserve">La </w:t>
      </w:r>
      <w:r>
        <w:t>Commission nationale des droits de l</w:t>
      </w:r>
      <w:r w:rsidR="00946262">
        <w:t>’</w:t>
      </w:r>
      <w:r>
        <w:t xml:space="preserve">homme </w:t>
      </w:r>
      <w:r w:rsidRPr="000B2402">
        <w:t xml:space="preserve">a recommandé une </w:t>
      </w:r>
      <w:r>
        <w:t>réparation pécuniaire d</w:t>
      </w:r>
      <w:r w:rsidR="00946262">
        <w:t>’</w:t>
      </w:r>
      <w:r>
        <w:t>un montant de 1 325 000</w:t>
      </w:r>
      <w:r>
        <w:t> </w:t>
      </w:r>
      <w:r>
        <w:t xml:space="preserve">roupies </w:t>
      </w:r>
      <w:r w:rsidRPr="000B2402">
        <w:t xml:space="preserve">dans cinq </w:t>
      </w:r>
      <w:r>
        <w:t xml:space="preserve">affaires </w:t>
      </w:r>
      <w:r w:rsidRPr="000B2402">
        <w:t>(</w:t>
      </w:r>
      <w:r>
        <w:t xml:space="preserve">survenues dans les États du </w:t>
      </w:r>
      <w:r w:rsidRPr="000B2402">
        <w:t xml:space="preserve">Bihar, </w:t>
      </w:r>
      <w:r>
        <w:t xml:space="preserve">du </w:t>
      </w:r>
      <w:r w:rsidRPr="000B2402">
        <w:t xml:space="preserve">Karnataka, </w:t>
      </w:r>
      <w:r>
        <w:t xml:space="preserve">du </w:t>
      </w:r>
      <w:r w:rsidRPr="000B2402">
        <w:t xml:space="preserve">Bengale occidental, </w:t>
      </w:r>
      <w:r>
        <w:t xml:space="preserve">du </w:t>
      </w:r>
      <w:r w:rsidRPr="000B2402">
        <w:t xml:space="preserve">Chhattisgarh et </w:t>
      </w:r>
      <w:r>
        <w:t xml:space="preserve">du </w:t>
      </w:r>
      <w:r w:rsidRPr="000B2402">
        <w:t xml:space="preserve">Tamil Nadu) </w:t>
      </w:r>
      <w:r>
        <w:t xml:space="preserve">entre 2016 et le </w:t>
      </w:r>
      <w:r w:rsidRPr="000B2402">
        <w:t>31</w:t>
      </w:r>
      <w:r>
        <w:t> </w:t>
      </w:r>
      <w:r w:rsidRPr="000B2402">
        <w:t xml:space="preserve">août 2020. </w:t>
      </w:r>
      <w:r>
        <w:t xml:space="preserve">Toutefois, la remise en liberté </w:t>
      </w:r>
      <w:r w:rsidRPr="000B2402">
        <w:t>des défenseurs des droits de l</w:t>
      </w:r>
      <w:r w:rsidR="00946262">
        <w:t>’</w:t>
      </w:r>
      <w:r w:rsidRPr="000B2402">
        <w:t xml:space="preserve">homme est une question qui </w:t>
      </w:r>
      <w:r>
        <w:t xml:space="preserve">ressort </w:t>
      </w:r>
      <w:r w:rsidR="00A53E78">
        <w:t>de</w:t>
      </w:r>
      <w:r>
        <w:t xml:space="preserve"> </w:t>
      </w:r>
      <w:r w:rsidRPr="000B2402">
        <w:t xml:space="preserve">la compétence des tribunaux </w:t>
      </w:r>
      <w:r>
        <w:t>concernés</w:t>
      </w:r>
      <w:r w:rsidRPr="000B2402">
        <w:t xml:space="preserve">. </w:t>
      </w:r>
      <w:r>
        <w:t>Par ailleurs</w:t>
      </w:r>
      <w:r w:rsidRPr="000B2402">
        <w:t xml:space="preserve">, des </w:t>
      </w:r>
      <w:r>
        <w:t>lignes d</w:t>
      </w:r>
      <w:r w:rsidR="00946262">
        <w:t>’</w:t>
      </w:r>
      <w:r>
        <w:t xml:space="preserve">appel gratuites ont été créées pour assurer </w:t>
      </w:r>
      <w:r w:rsidRPr="000B2402">
        <w:t>l</w:t>
      </w:r>
      <w:r w:rsidR="00946262">
        <w:t>’</w:t>
      </w:r>
      <w:r w:rsidRPr="000B2402">
        <w:t>assistance nécessaire aux défenseurs des droits de l</w:t>
      </w:r>
      <w:r w:rsidR="00946262">
        <w:t>’</w:t>
      </w:r>
      <w:r w:rsidRPr="000B2402">
        <w:t>homme</w:t>
      </w:r>
      <w:r>
        <w:t xml:space="preserve">, aux </w:t>
      </w:r>
      <w:r w:rsidRPr="000B2402">
        <w:t xml:space="preserve">ONG, aux membres de la société civile, etc. </w:t>
      </w:r>
      <w:r>
        <w:t>de façon qu</w:t>
      </w:r>
      <w:r w:rsidR="00946262">
        <w:t>’</w:t>
      </w:r>
      <w:r>
        <w:t xml:space="preserve">ils aient facilement accès aux services de la Commission </w:t>
      </w:r>
      <w:r w:rsidRPr="000B2402">
        <w:t>en cas de violation présumée des droits de l</w:t>
      </w:r>
      <w:r w:rsidR="00946262">
        <w:t>’</w:t>
      </w:r>
      <w:r w:rsidRPr="000B2402">
        <w:t xml:space="preserve">homme. Des </w:t>
      </w:r>
      <w:r>
        <w:t xml:space="preserve">mesures sont aussi prises </w:t>
      </w:r>
      <w:r w:rsidRPr="000B2402">
        <w:t xml:space="preserve">pour sensibiliser les fonctionnaires à cet égard </w:t>
      </w:r>
      <w:r>
        <w:t xml:space="preserve">au moyen </w:t>
      </w:r>
      <w:r w:rsidRPr="000B2402">
        <w:t>d</w:t>
      </w:r>
      <w:r w:rsidR="00946262">
        <w:t>’</w:t>
      </w:r>
      <w:r w:rsidRPr="000B2402">
        <w:t xml:space="preserve">ateliers, de séminaires et de </w:t>
      </w:r>
      <w:r>
        <w:t>retraites</w:t>
      </w:r>
      <w:r w:rsidRPr="000B2402">
        <w:t>.</w:t>
      </w:r>
    </w:p>
    <w:p w14:paraId="383A2C1B" w14:textId="3F1B7161" w:rsidR="0033317E" w:rsidRPr="003D67D6" w:rsidRDefault="0033317E" w:rsidP="0033317E">
      <w:pPr>
        <w:pStyle w:val="H4G"/>
      </w:pPr>
      <w:r w:rsidRPr="000B2402">
        <w:tab/>
      </w:r>
      <w:r w:rsidRPr="000B2402">
        <w:tab/>
      </w:r>
      <w:r w:rsidRPr="003D67D6">
        <w:t>Réponse au paragraphe 27</w:t>
      </w:r>
      <w:r>
        <w:t> </w:t>
      </w:r>
      <w:r w:rsidRPr="003D67D6">
        <w:t>b)</w:t>
      </w:r>
    </w:p>
    <w:p w14:paraId="2ABAE5FF" w14:textId="3AFB515D" w:rsidR="0033317E" w:rsidRPr="007950A0" w:rsidRDefault="0033317E" w:rsidP="0033317E">
      <w:pPr>
        <w:pStyle w:val="SingleTxtG"/>
      </w:pPr>
      <w:r w:rsidRPr="006256DA">
        <w:t>138.</w:t>
      </w:r>
      <w:r w:rsidRPr="006256DA">
        <w:tab/>
      </w:r>
      <w:r w:rsidRPr="007950A0">
        <w:t>Les lois indiennes reconnaissent</w:t>
      </w:r>
      <w:r>
        <w:t xml:space="preserve"> </w:t>
      </w:r>
      <w:r w:rsidRPr="007950A0">
        <w:t>les droits et libertés mais des restrictions raisonnables</w:t>
      </w:r>
      <w:r>
        <w:t xml:space="preserve"> peuvent s</w:t>
      </w:r>
      <w:r w:rsidR="00946262">
        <w:t>’</w:t>
      </w:r>
      <w:r>
        <w:t>appliquer</w:t>
      </w:r>
      <w:r w:rsidRPr="007950A0">
        <w:t xml:space="preserve">. </w:t>
      </w:r>
      <w:r>
        <w:t>Les</w:t>
      </w:r>
      <w:r w:rsidRPr="007950A0">
        <w:t xml:space="preserve"> dispositions </w:t>
      </w:r>
      <w:r>
        <w:t xml:space="preserve">sur </w:t>
      </w:r>
      <w:r w:rsidRPr="007950A0">
        <w:t>l</w:t>
      </w:r>
      <w:r w:rsidR="00946262">
        <w:t>’</w:t>
      </w:r>
      <w:r w:rsidRPr="007950A0">
        <w:t xml:space="preserve">arrestation et la détention </w:t>
      </w:r>
      <w:r>
        <w:t xml:space="preserve">de </w:t>
      </w:r>
      <w:r w:rsidRPr="007950A0">
        <w:t xml:space="preserve">lois </w:t>
      </w:r>
      <w:r>
        <w:t xml:space="preserve">comme </w:t>
      </w:r>
      <w:r w:rsidRPr="007950A0">
        <w:t xml:space="preserve">la </w:t>
      </w:r>
      <w:r>
        <w:t xml:space="preserve">loi sur la sécurité nationale, entre autres, ont été adoptées pour obtenir un </w:t>
      </w:r>
      <w:r w:rsidRPr="007950A0">
        <w:t xml:space="preserve">équilibre entre la liberté </w:t>
      </w:r>
      <w:r w:rsidRPr="007950A0">
        <w:lastRenderedPageBreak/>
        <w:t>des citoyens et la sécurité de l</w:t>
      </w:r>
      <w:r w:rsidR="00946262">
        <w:t>’</w:t>
      </w:r>
      <w:r w:rsidRPr="007950A0">
        <w:t xml:space="preserve">État. Un système solide de </w:t>
      </w:r>
      <w:r>
        <w:t>freins et contrepoids sous le contrôle d</w:t>
      </w:r>
      <w:r w:rsidR="00946262">
        <w:t>’</w:t>
      </w:r>
      <w:r w:rsidRPr="007950A0">
        <w:t xml:space="preserve">un pouvoir judiciaire indépendant est </w:t>
      </w:r>
      <w:r>
        <w:t>prévu pour empêcher toute utilisation abusive et impropre de ces lois. À titre</w:t>
      </w:r>
      <w:r w:rsidRPr="007950A0">
        <w:t xml:space="preserve"> </w:t>
      </w:r>
      <w:r>
        <w:t>d</w:t>
      </w:r>
      <w:r w:rsidR="00946262">
        <w:t>’</w:t>
      </w:r>
      <w:r w:rsidRPr="007950A0">
        <w:t>exemple, la Cour suprême, dans l</w:t>
      </w:r>
      <w:r w:rsidR="00946262">
        <w:t>’</w:t>
      </w:r>
      <w:r w:rsidRPr="007950A0">
        <w:t xml:space="preserve">affaire </w:t>
      </w:r>
      <w:r w:rsidRPr="0059678B">
        <w:rPr>
          <w:i/>
          <w:iCs/>
        </w:rPr>
        <w:t>Rajat Sharma and Anr. v. Union of India and Others</w:t>
      </w:r>
      <w:r w:rsidRPr="007950A0">
        <w:t xml:space="preserve">, a </w:t>
      </w:r>
      <w:r>
        <w:t xml:space="preserve">statué </w:t>
      </w:r>
      <w:r w:rsidRPr="007950A0">
        <w:t xml:space="preserve">que </w:t>
      </w:r>
      <w:r>
        <w:t>le fait d</w:t>
      </w:r>
      <w:r w:rsidR="00946262">
        <w:t>’</w:t>
      </w:r>
      <w:r>
        <w:t xml:space="preserve">exprimer un point de vue qui conteste </w:t>
      </w:r>
      <w:r w:rsidRPr="007950A0">
        <w:t xml:space="preserve">une décision prise par le </w:t>
      </w:r>
      <w:r>
        <w:t>G</w:t>
      </w:r>
      <w:r w:rsidRPr="007950A0">
        <w:t xml:space="preserve">ouvernement central lui-même ne peut être considéré comme </w:t>
      </w:r>
      <w:r>
        <w:t xml:space="preserve">un acte </w:t>
      </w:r>
      <w:r w:rsidRPr="007950A0">
        <w:t>séditieu</w:t>
      </w:r>
      <w:r>
        <w:t>x</w:t>
      </w:r>
      <w:r w:rsidRPr="007950A0">
        <w:t>.</w:t>
      </w:r>
    </w:p>
    <w:p w14:paraId="5F162779" w14:textId="22F27DD6" w:rsidR="0033317E" w:rsidRPr="00AC178E" w:rsidRDefault="0033317E" w:rsidP="0033317E">
      <w:pPr>
        <w:pStyle w:val="H4G"/>
        <w:rPr>
          <w:rFonts w:eastAsia="Times New Roman"/>
        </w:rPr>
      </w:pPr>
      <w:r w:rsidRPr="007950A0">
        <w:tab/>
      </w:r>
      <w:r w:rsidRPr="007950A0">
        <w:tab/>
      </w:r>
      <w:r w:rsidRPr="00AC178E">
        <w:t>Réponse au paragraphe 27</w:t>
      </w:r>
      <w:r>
        <w:t> </w:t>
      </w:r>
      <w:r w:rsidRPr="00AC178E">
        <w:t xml:space="preserve">c) </w:t>
      </w:r>
    </w:p>
    <w:p w14:paraId="6FF543DE" w14:textId="5950CB96" w:rsidR="0033317E" w:rsidRPr="006578DB" w:rsidRDefault="0033317E" w:rsidP="0033317E">
      <w:pPr>
        <w:pStyle w:val="SingleTxtG"/>
      </w:pPr>
      <w:r w:rsidRPr="00AC178E">
        <w:t>139.</w:t>
      </w:r>
      <w:r w:rsidRPr="00AC178E">
        <w:tab/>
      </w:r>
      <w:r>
        <w:t>La mesure prévue à l</w:t>
      </w:r>
      <w:r w:rsidR="00946262">
        <w:t>’</w:t>
      </w:r>
      <w:r w:rsidRPr="004F1E53">
        <w:t>article 144 du Code de procédure pénale</w:t>
      </w:r>
      <w:r>
        <w:t xml:space="preserve">, qui confère des pouvoirs à certains fonctionnaires, vise à </w:t>
      </w:r>
      <w:r w:rsidRPr="004F1E53">
        <w:t>préserver l</w:t>
      </w:r>
      <w:r w:rsidR="00946262">
        <w:t>’</w:t>
      </w:r>
      <w:r w:rsidRPr="004F1E53">
        <w:t xml:space="preserve">ordre public. </w:t>
      </w:r>
      <w:r>
        <w:t xml:space="preserve">Cette </w:t>
      </w:r>
      <w:r w:rsidRPr="006256DA">
        <w:t>ordonnance peut faire l</w:t>
      </w:r>
      <w:r w:rsidR="00946262">
        <w:t>’</w:t>
      </w:r>
      <w:r w:rsidRPr="006256DA">
        <w:t>objet d</w:t>
      </w:r>
      <w:r w:rsidR="00946262">
        <w:t>’</w:t>
      </w:r>
      <w:r w:rsidRPr="006256DA">
        <w:t xml:space="preserve">un contrôle </w:t>
      </w:r>
      <w:r>
        <w:t xml:space="preserve">juridictionnel, ce qui est un recours très efficace </w:t>
      </w:r>
      <w:r w:rsidRPr="006256DA">
        <w:t xml:space="preserve">pour toute personne </w:t>
      </w:r>
      <w:r>
        <w:t>qui s</w:t>
      </w:r>
      <w:r w:rsidR="00946262">
        <w:t>’</w:t>
      </w:r>
      <w:r>
        <w:t xml:space="preserve">estimerait </w:t>
      </w:r>
      <w:r w:rsidRPr="006256DA">
        <w:t xml:space="preserve">lésée par </w:t>
      </w:r>
      <w:r>
        <w:t>la décision</w:t>
      </w:r>
      <w:r w:rsidRPr="006256DA">
        <w:t>. Dans l</w:t>
      </w:r>
      <w:r w:rsidR="00946262">
        <w:t>’</w:t>
      </w:r>
      <w:r w:rsidRPr="006256DA">
        <w:t xml:space="preserve">affaire </w:t>
      </w:r>
      <w:r w:rsidRPr="009F26EC">
        <w:rPr>
          <w:i/>
          <w:iCs/>
        </w:rPr>
        <w:t>Anuradha Bhasin v. Union of India</w:t>
      </w:r>
      <w:r w:rsidRPr="006256DA">
        <w:t>, la Cour suprême de l</w:t>
      </w:r>
      <w:r w:rsidR="00946262">
        <w:t>’</w:t>
      </w:r>
      <w:r w:rsidRPr="006256DA">
        <w:t xml:space="preserve">Inde a résumé </w:t>
      </w:r>
      <w:r>
        <w:t>clairement la position juridique selon laquelle l</w:t>
      </w:r>
      <w:r w:rsidR="00946262">
        <w:t>’</w:t>
      </w:r>
      <w:r>
        <w:t xml:space="preserve">article en question vise essentiellement à corriger et à prévenir le danger considéré. Le juge doit équilibrer </w:t>
      </w:r>
      <w:r w:rsidRPr="006256DA">
        <w:t xml:space="preserve">les droits et les restrictions sur la base </w:t>
      </w:r>
      <w:r>
        <w:t xml:space="preserve">du principe </w:t>
      </w:r>
      <w:r w:rsidRPr="006256DA">
        <w:t xml:space="preserve">de </w:t>
      </w:r>
      <w:r>
        <w:t xml:space="preserve">la </w:t>
      </w:r>
      <w:r w:rsidRPr="006256DA">
        <w:t xml:space="preserve">proportionnalité </w:t>
      </w:r>
      <w:r>
        <w:t>de façon à ne pas empêcher l</w:t>
      </w:r>
      <w:r w:rsidR="00946262">
        <w:t>’</w:t>
      </w:r>
      <w:r w:rsidRPr="006256DA">
        <w:t>expression légitime d</w:t>
      </w:r>
      <w:r w:rsidR="00946262">
        <w:t>’</w:t>
      </w:r>
      <w:r w:rsidRPr="006256DA">
        <w:t xml:space="preserve">une opinion ou </w:t>
      </w:r>
      <w:r>
        <w:t>d</w:t>
      </w:r>
      <w:r w:rsidR="00946262">
        <w:t>’</w:t>
      </w:r>
      <w:r>
        <w:t xml:space="preserve">un </w:t>
      </w:r>
      <w:r w:rsidRPr="006256DA">
        <w:t xml:space="preserve">grief </w:t>
      </w:r>
      <w:r>
        <w:t>concernant le non</w:t>
      </w:r>
      <w:r w:rsidR="00A53E78">
        <w:noBreakHyphen/>
      </w:r>
      <w:r>
        <w:t xml:space="preserve">respect de </w:t>
      </w:r>
      <w:r w:rsidRPr="006256DA">
        <w:t>droit</w:t>
      </w:r>
      <w:r>
        <w:t>s</w:t>
      </w:r>
      <w:r w:rsidRPr="006256DA">
        <w:t xml:space="preserve"> démocratique</w:t>
      </w:r>
      <w:r>
        <w:t>s</w:t>
      </w:r>
      <w:r w:rsidRPr="006256DA">
        <w:t>.</w:t>
      </w:r>
    </w:p>
    <w:p w14:paraId="2F397F9B" w14:textId="5B9F90DB" w:rsidR="0033317E" w:rsidRPr="00F474F9" w:rsidRDefault="0033317E" w:rsidP="0033317E">
      <w:pPr>
        <w:pStyle w:val="H4G"/>
      </w:pPr>
      <w:r w:rsidRPr="006256DA">
        <w:tab/>
      </w:r>
      <w:r w:rsidRPr="006256DA">
        <w:tab/>
      </w:r>
      <w:r w:rsidRPr="00F474F9">
        <w:t>Réponse au paragraphe 27</w:t>
      </w:r>
      <w:r>
        <w:t> </w:t>
      </w:r>
      <w:r w:rsidRPr="00F474F9">
        <w:t>d)</w:t>
      </w:r>
    </w:p>
    <w:p w14:paraId="4BE11CC6" w14:textId="2B8DFECA" w:rsidR="0033317E" w:rsidRPr="002A247B" w:rsidRDefault="0033317E" w:rsidP="0033317E">
      <w:pPr>
        <w:pStyle w:val="SingleTxtG"/>
      </w:pPr>
      <w:bookmarkStart w:id="13" w:name="_Hlk75564094"/>
      <w:r w:rsidRPr="00F474F9">
        <w:t>140.</w:t>
      </w:r>
      <w:r w:rsidRPr="00F474F9">
        <w:tab/>
      </w:r>
      <w:bookmarkStart w:id="14" w:name="_Hlk75564119"/>
      <w:bookmarkEnd w:id="13"/>
      <w:r w:rsidRPr="002A247B">
        <w:t xml:space="preserve">Le </w:t>
      </w:r>
      <w:r>
        <w:t>G</w:t>
      </w:r>
      <w:r w:rsidRPr="002A247B">
        <w:t>ouvernement du Tamil Nadu a nommé une commission d</w:t>
      </w:r>
      <w:r w:rsidR="00946262">
        <w:t>’</w:t>
      </w:r>
      <w:r w:rsidRPr="002A247B">
        <w:t xml:space="preserve">enquête </w:t>
      </w:r>
      <w:r>
        <w:t xml:space="preserve">pour examiner </w:t>
      </w:r>
      <w:r w:rsidRPr="002A247B">
        <w:t xml:space="preserve">les causes et les circonstances qui ont </w:t>
      </w:r>
      <w:r>
        <w:t>amené les forces de l</w:t>
      </w:r>
      <w:r w:rsidR="00946262">
        <w:t>’</w:t>
      </w:r>
      <w:r>
        <w:t xml:space="preserve">ordre </w:t>
      </w:r>
      <w:r w:rsidRPr="002A247B">
        <w:t xml:space="preserve">à </w:t>
      </w:r>
      <w:r>
        <w:t xml:space="preserve">ouvrir le </w:t>
      </w:r>
      <w:r w:rsidRPr="002A247B">
        <w:t xml:space="preserve">feu à Thoothukudi, déterminer </w:t>
      </w:r>
      <w:r>
        <w:t>s</w:t>
      </w:r>
      <w:r w:rsidR="00946262">
        <w:t>’</w:t>
      </w:r>
      <w:r>
        <w:t xml:space="preserve">il a été fait un usage </w:t>
      </w:r>
      <w:r w:rsidRPr="002A247B">
        <w:t>approprié</w:t>
      </w:r>
      <w:r>
        <w:t xml:space="preserve"> de la </w:t>
      </w:r>
      <w:r w:rsidRPr="002A247B">
        <w:t>force</w:t>
      </w:r>
      <w:r>
        <w:t xml:space="preserve"> compte tenu des </w:t>
      </w:r>
      <w:r w:rsidRPr="002A247B">
        <w:t>circonstances et d</w:t>
      </w:r>
      <w:r w:rsidR="00946262">
        <w:t>’</w:t>
      </w:r>
      <w:r w:rsidRPr="002A247B">
        <w:t xml:space="preserve">établir </w:t>
      </w:r>
      <w:r>
        <w:t xml:space="preserve">si </w:t>
      </w:r>
      <w:r w:rsidRPr="002A247B">
        <w:t xml:space="preserve">des excès </w:t>
      </w:r>
      <w:r>
        <w:t xml:space="preserve">ont été commis par les policiers. </w:t>
      </w:r>
      <w:r w:rsidRPr="002A247B">
        <w:t xml:space="preserve">En outre, le </w:t>
      </w:r>
      <w:r>
        <w:t>G</w:t>
      </w:r>
      <w:r w:rsidRPr="002A247B">
        <w:t>ouvernement de l</w:t>
      </w:r>
      <w:r w:rsidR="00946262">
        <w:t>’</w:t>
      </w:r>
      <w:r w:rsidRPr="002A247B">
        <w:t xml:space="preserve">État prend des mesures </w:t>
      </w:r>
      <w:r>
        <w:t xml:space="preserve">consistant par exemple à offrir un emploi et une </w:t>
      </w:r>
      <w:r w:rsidRPr="002A247B">
        <w:t xml:space="preserve">aide financière aux citoyens qui ont été touchés par les violences, </w:t>
      </w:r>
      <w:r>
        <w:t xml:space="preserve">à retirer les </w:t>
      </w:r>
      <w:r w:rsidRPr="002A247B">
        <w:t xml:space="preserve">plaintes déposées contre divers partis politiques et </w:t>
      </w:r>
      <w:r>
        <w:t xml:space="preserve">à délivrer des </w:t>
      </w:r>
      <w:r w:rsidRPr="002A247B">
        <w:t>certificats de non-objection aux jeunes impliqués dans l</w:t>
      </w:r>
      <w:r w:rsidR="00946262">
        <w:t>’</w:t>
      </w:r>
      <w:r w:rsidRPr="002A247B">
        <w:t>affaire afin qu</w:t>
      </w:r>
      <w:r w:rsidR="00946262">
        <w:t>’</w:t>
      </w:r>
      <w:r w:rsidRPr="002A247B">
        <w:t xml:space="preserve">ils puissent postuler à </w:t>
      </w:r>
      <w:r>
        <w:t>un</w:t>
      </w:r>
      <w:r w:rsidRPr="002A247B">
        <w:t xml:space="preserve"> emploi ou poursuivre leurs études.</w:t>
      </w:r>
    </w:p>
    <w:p w14:paraId="1619AC01" w14:textId="4F99F517" w:rsidR="0033317E" w:rsidRPr="003D67D6" w:rsidRDefault="0033317E" w:rsidP="0033317E">
      <w:pPr>
        <w:pStyle w:val="SingleTxtG"/>
      </w:pPr>
      <w:r w:rsidRPr="00DC6AE6">
        <w:t>141.</w:t>
      </w:r>
      <w:r w:rsidRPr="00DC6AE6">
        <w:tab/>
      </w:r>
      <w:bookmarkEnd w:id="14"/>
      <w:r>
        <w:t>D</w:t>
      </w:r>
      <w:r w:rsidRPr="00557F8F">
        <w:t>ans l</w:t>
      </w:r>
      <w:r w:rsidR="00946262">
        <w:t>’</w:t>
      </w:r>
      <w:r w:rsidRPr="00BD15E8">
        <w:rPr>
          <w:caps/>
        </w:rPr>
        <w:t>é</w:t>
      </w:r>
      <w:r w:rsidRPr="00557F8F">
        <w:t xml:space="preserve">tat </w:t>
      </w:r>
      <w:r>
        <w:t xml:space="preserve">du </w:t>
      </w:r>
      <w:r w:rsidRPr="00557F8F">
        <w:t>Jammu</w:t>
      </w:r>
      <w:r>
        <w:t>-</w:t>
      </w:r>
      <w:r w:rsidRPr="00557F8F">
        <w:t>et</w:t>
      </w:r>
      <w:r>
        <w:t>-</w:t>
      </w:r>
      <w:r w:rsidRPr="00557F8F">
        <w:t xml:space="preserve">Cachemire, </w:t>
      </w:r>
      <w:r>
        <w:t>des</w:t>
      </w:r>
      <w:r w:rsidRPr="00557F8F">
        <w:t xml:space="preserve"> </w:t>
      </w:r>
      <w:r>
        <w:t xml:space="preserve">fusils </w:t>
      </w:r>
      <w:r w:rsidRPr="00557F8F">
        <w:t xml:space="preserve">à plomb ont été utilisés </w:t>
      </w:r>
      <w:r>
        <w:t xml:space="preserve">pour maîtriser </w:t>
      </w:r>
      <w:r w:rsidRPr="00557F8F">
        <w:t xml:space="preserve">la foule </w:t>
      </w:r>
      <w:r>
        <w:t xml:space="preserve">quand les manifestations </w:t>
      </w:r>
      <w:r w:rsidRPr="00557F8F">
        <w:t xml:space="preserve">violentes et </w:t>
      </w:r>
      <w:r>
        <w:t xml:space="preserve">les </w:t>
      </w:r>
      <w:r w:rsidRPr="00557F8F">
        <w:t xml:space="preserve">émeutes </w:t>
      </w:r>
      <w:r>
        <w:t xml:space="preserve">ont porté atteinte à </w:t>
      </w:r>
      <w:r w:rsidRPr="00557F8F">
        <w:t>l</w:t>
      </w:r>
      <w:r w:rsidR="00946262">
        <w:t>’</w:t>
      </w:r>
      <w:r w:rsidRPr="00557F8F">
        <w:t xml:space="preserve">ordre public. </w:t>
      </w:r>
      <w:r>
        <w:t xml:space="preserve">Ces armes ont </w:t>
      </w:r>
      <w:r w:rsidRPr="00557F8F">
        <w:t>été utilisé</w:t>
      </w:r>
      <w:r>
        <w:t>e</w:t>
      </w:r>
      <w:r w:rsidRPr="00557F8F">
        <w:t xml:space="preserve">s en dernier recours, dans les cas les plus </w:t>
      </w:r>
      <w:r>
        <w:t>exceptionnels</w:t>
      </w:r>
      <w:r w:rsidRPr="00557F8F">
        <w:t xml:space="preserve">, pour </w:t>
      </w:r>
      <w:r>
        <w:t xml:space="preserve">maîtriser </w:t>
      </w:r>
      <w:r w:rsidRPr="00557F8F">
        <w:t xml:space="preserve">la situation de violence en cours. De plus, </w:t>
      </w:r>
      <w:r>
        <w:t xml:space="preserve">elles ont été utilisées dans le respect le plus strict des instructions permanentes en vigueur </w:t>
      </w:r>
      <w:r w:rsidRPr="00557F8F">
        <w:t xml:space="preserve">et en présence </w:t>
      </w:r>
      <w:r>
        <w:t xml:space="preserve">de supérieurs hiérarchiques </w:t>
      </w:r>
      <w:r w:rsidRPr="00557F8F">
        <w:t xml:space="preserve">et de </w:t>
      </w:r>
      <w:r>
        <w:t xml:space="preserve">hauts </w:t>
      </w:r>
      <w:r w:rsidRPr="00557F8F">
        <w:t xml:space="preserve">magistrats. Les </w:t>
      </w:r>
      <w:r>
        <w:t>instructions permanentes prescrivent d</w:t>
      </w:r>
      <w:r w:rsidR="00946262">
        <w:t>’</w:t>
      </w:r>
      <w:r>
        <w:t xml:space="preserve">utiliser un déflecteur permettant que le tir arrive sous la taille de façon à blesser le moins possible les émeutiers et les </w:t>
      </w:r>
      <w:r w:rsidRPr="00557F8F">
        <w:t>manifestants violents.</w:t>
      </w:r>
      <w:r>
        <w:t xml:space="preserve"> D</w:t>
      </w:r>
      <w:r w:rsidRPr="00DC6AE6">
        <w:t>ans l</w:t>
      </w:r>
      <w:r w:rsidR="00946262">
        <w:t>’</w:t>
      </w:r>
      <w:r w:rsidRPr="00DC6AE6">
        <w:t xml:space="preserve">affaire </w:t>
      </w:r>
      <w:r w:rsidRPr="00FD3019">
        <w:rPr>
          <w:i/>
          <w:iCs/>
        </w:rPr>
        <w:t>J&amp;K High Court Bar Association vs Union of India</w:t>
      </w:r>
      <w:r>
        <w:t xml:space="preserve">, la </w:t>
      </w:r>
      <w:r w:rsidRPr="00DC6AE6">
        <w:t xml:space="preserve">Haute Cour </w:t>
      </w:r>
      <w:r>
        <w:t xml:space="preserve">du </w:t>
      </w:r>
      <w:r w:rsidRPr="00557F8F">
        <w:t>Jammu</w:t>
      </w:r>
      <w:r>
        <w:t>-</w:t>
      </w:r>
      <w:r w:rsidRPr="00557F8F">
        <w:t>et</w:t>
      </w:r>
      <w:r>
        <w:t>-</w:t>
      </w:r>
      <w:r w:rsidRPr="00557F8F">
        <w:t>Cachemire</w:t>
      </w:r>
      <w:r w:rsidRPr="00DC6AE6">
        <w:t xml:space="preserve"> a rejeté les allégations d</w:t>
      </w:r>
      <w:r w:rsidR="00946262">
        <w:t>’</w:t>
      </w:r>
      <w:r w:rsidRPr="00DC6AE6">
        <w:t xml:space="preserve">utilisation illégale et excessive </w:t>
      </w:r>
      <w:r>
        <w:t xml:space="preserve">des fusils </w:t>
      </w:r>
      <w:r w:rsidRPr="00DC6AE6">
        <w:t xml:space="preserve">à plomb. </w:t>
      </w:r>
      <w:r>
        <w:t xml:space="preserve">Conscient du nécessaire </w:t>
      </w:r>
      <w:r w:rsidRPr="00DC6AE6">
        <w:t>équilibre entre la liberté de parole et d</w:t>
      </w:r>
      <w:r w:rsidR="00946262">
        <w:t>’</w:t>
      </w:r>
      <w:r w:rsidRPr="00DC6AE6">
        <w:t xml:space="preserve">expression </w:t>
      </w:r>
      <w:r>
        <w:t xml:space="preserve">des </w:t>
      </w:r>
      <w:r w:rsidRPr="00DC6AE6">
        <w:t>citoyen</w:t>
      </w:r>
      <w:r>
        <w:t>s</w:t>
      </w:r>
      <w:r w:rsidRPr="00DC6AE6">
        <w:t xml:space="preserve"> et la sécurité de l</w:t>
      </w:r>
      <w:r w:rsidR="00946262">
        <w:t>’</w:t>
      </w:r>
      <w:r w:rsidRPr="00DC6AE6">
        <w:t xml:space="preserve">État, le </w:t>
      </w:r>
      <w:r>
        <w:t>G</w:t>
      </w:r>
      <w:r w:rsidRPr="00DC6AE6">
        <w:t>ouvernement indien a constitué un comité d</w:t>
      </w:r>
      <w:r w:rsidR="00946262">
        <w:t>’</w:t>
      </w:r>
      <w:r w:rsidRPr="00DC6AE6">
        <w:t xml:space="preserve">experts en 2016 pour </w:t>
      </w:r>
      <w:r>
        <w:t>étudier d</w:t>
      </w:r>
      <w:r w:rsidR="00946262">
        <w:t>’</w:t>
      </w:r>
      <w:r>
        <w:t xml:space="preserve">autres solutions possibles en remplacement des </w:t>
      </w:r>
      <w:r w:rsidRPr="00DC6AE6">
        <w:t>pistolets à plomb. Le</w:t>
      </w:r>
      <w:r>
        <w:t xml:space="preserve"> </w:t>
      </w:r>
      <w:r w:rsidRPr="00DC6AE6">
        <w:t xml:space="preserve">Comité </w:t>
      </w:r>
      <w:r>
        <w:t>a adressé ses recommandations au G</w:t>
      </w:r>
      <w:r w:rsidRPr="00DC6AE6">
        <w:t xml:space="preserve">ouvernement </w:t>
      </w:r>
      <w:r>
        <w:t xml:space="preserve">pour suite à donner. </w:t>
      </w:r>
      <w:r w:rsidRPr="00DC6AE6">
        <w:t xml:space="preserve">En conséquence, </w:t>
      </w:r>
      <w:r>
        <w:t>il a été décidé que des grenades de maintien de l</w:t>
      </w:r>
      <w:r w:rsidR="00946262">
        <w:t>’</w:t>
      </w:r>
      <w:r>
        <w:t xml:space="preserve">ordre de divers types (aveuglantes/assourdissantes et lacrymogènes) </w:t>
      </w:r>
      <w:r w:rsidRPr="00DC6AE6">
        <w:t>peuvent être utilisé</w:t>
      </w:r>
      <w:r>
        <w:t>e</w:t>
      </w:r>
      <w:r w:rsidRPr="00DC6AE6">
        <w:t xml:space="preserve">s pour disperser </w:t>
      </w:r>
      <w:r>
        <w:t xml:space="preserve">des </w:t>
      </w:r>
      <w:r w:rsidRPr="00DC6AE6">
        <w:t xml:space="preserve">manifestants violents illégaux avant </w:t>
      </w:r>
      <w:r>
        <w:t>l</w:t>
      </w:r>
      <w:r w:rsidR="00946262">
        <w:t>’</w:t>
      </w:r>
      <w:r>
        <w:t xml:space="preserve">emploi </w:t>
      </w:r>
      <w:r w:rsidRPr="00DC6AE6">
        <w:t>de</w:t>
      </w:r>
      <w:r>
        <w:t xml:space="preserve"> fusils </w:t>
      </w:r>
      <w:r w:rsidRPr="00DC6AE6">
        <w:t>à plomb.</w:t>
      </w:r>
    </w:p>
    <w:p w14:paraId="71E84E32" w14:textId="5074A40D" w:rsidR="0033317E" w:rsidRPr="00DC20D1" w:rsidRDefault="0033317E" w:rsidP="0033317E">
      <w:pPr>
        <w:pStyle w:val="H1G"/>
      </w:pPr>
      <w:r w:rsidRPr="003D67D6">
        <w:tab/>
      </w:r>
      <w:r w:rsidRPr="003D67D6">
        <w:tab/>
      </w:r>
      <w:r w:rsidRPr="00DC20D1">
        <w:t>Liberté d</w:t>
      </w:r>
      <w:r w:rsidR="00946262">
        <w:t>’</w:t>
      </w:r>
      <w:r w:rsidRPr="00DC20D1">
        <w:t>association (art. 22)</w:t>
      </w:r>
    </w:p>
    <w:p w14:paraId="780CB7F7" w14:textId="77777777" w:rsidR="0033317E" w:rsidRPr="00DC20D1" w:rsidRDefault="0033317E" w:rsidP="0033317E">
      <w:pPr>
        <w:pStyle w:val="H23G"/>
      </w:pPr>
      <w:r w:rsidRPr="00DC20D1">
        <w:tab/>
      </w:r>
      <w:r w:rsidRPr="00DC20D1">
        <w:tab/>
      </w:r>
      <w:r w:rsidRPr="00BD2261">
        <w:t>Réponse au paragraphe 2</w:t>
      </w:r>
      <w:r>
        <w:t>8</w:t>
      </w:r>
      <w:r w:rsidRPr="00BD2261">
        <w:t xml:space="preserve"> de la liste de poi</w:t>
      </w:r>
      <w:r>
        <w:t>nts</w:t>
      </w:r>
    </w:p>
    <w:p w14:paraId="1AFA7CD6" w14:textId="3198EED0" w:rsidR="0033317E" w:rsidRPr="00810113" w:rsidRDefault="0033317E" w:rsidP="0033317E">
      <w:pPr>
        <w:pStyle w:val="SingleTxtG"/>
      </w:pPr>
      <w:r w:rsidRPr="00C81EAF">
        <w:t>142.</w:t>
      </w:r>
      <w:r w:rsidRPr="00C81EAF">
        <w:tab/>
      </w:r>
      <w:r>
        <w:t>L</w:t>
      </w:r>
      <w:r w:rsidRPr="00810113">
        <w:t xml:space="preserve">a liberté de former des associations est </w:t>
      </w:r>
      <w:r>
        <w:t xml:space="preserve">accordée </w:t>
      </w:r>
      <w:r w:rsidRPr="00810113">
        <w:t xml:space="preserve">à tous </w:t>
      </w:r>
      <w:r>
        <w:t>en Inde conformément aux lois applicables</w:t>
      </w:r>
      <w:r w:rsidRPr="00810113">
        <w:t>. L</w:t>
      </w:r>
      <w:r>
        <w:t xml:space="preserve">a </w:t>
      </w:r>
      <w:r w:rsidRPr="00CA0A9C">
        <w:t>loi de 2010 sur la réglementation des contributions étrangères</w:t>
      </w:r>
      <w:r w:rsidRPr="00810113">
        <w:t xml:space="preserve"> </w:t>
      </w:r>
      <w:r>
        <w:t xml:space="preserve">a pour objet de </w:t>
      </w:r>
      <w:r w:rsidRPr="00810113">
        <w:t>réglementer l</w:t>
      </w:r>
      <w:r w:rsidR="00946262">
        <w:t>’</w:t>
      </w:r>
      <w:r w:rsidRPr="00810113">
        <w:t>acceptation et l</w:t>
      </w:r>
      <w:r w:rsidR="00946262">
        <w:t>’</w:t>
      </w:r>
      <w:r w:rsidRPr="00810113">
        <w:t xml:space="preserve">utilisation </w:t>
      </w:r>
      <w:r>
        <w:t>de</w:t>
      </w:r>
      <w:r w:rsidRPr="00810113">
        <w:t xml:space="preserve"> contributions</w:t>
      </w:r>
      <w:r>
        <w:t xml:space="preserve"> ou de </w:t>
      </w:r>
      <w:r w:rsidRPr="00810113">
        <w:t xml:space="preserve">dons </w:t>
      </w:r>
      <w:r>
        <w:t>de l</w:t>
      </w:r>
      <w:r w:rsidR="00946262">
        <w:t>’</w:t>
      </w:r>
      <w:r>
        <w:t xml:space="preserve">étranger </w:t>
      </w:r>
      <w:r w:rsidRPr="00810113">
        <w:t xml:space="preserve">par </w:t>
      </w:r>
      <w:r>
        <w:t xml:space="preserve">des </w:t>
      </w:r>
      <w:r w:rsidRPr="00810113">
        <w:t xml:space="preserve">particuliers, </w:t>
      </w:r>
      <w:r>
        <w:t xml:space="preserve">des </w:t>
      </w:r>
      <w:r w:rsidRPr="00810113">
        <w:t xml:space="preserve">associations et </w:t>
      </w:r>
      <w:r>
        <w:t xml:space="preserve">des </w:t>
      </w:r>
      <w:r w:rsidRPr="00810113">
        <w:t>entreprises en Inde.</w:t>
      </w:r>
    </w:p>
    <w:p w14:paraId="1693EC32" w14:textId="26CF12E6" w:rsidR="0033317E" w:rsidRPr="00DB1F42" w:rsidRDefault="0033317E" w:rsidP="0033317E">
      <w:pPr>
        <w:pStyle w:val="SingleTxtG"/>
      </w:pPr>
      <w:r w:rsidRPr="00275B2E">
        <w:t>143.</w:t>
      </w:r>
      <w:r w:rsidRPr="00275B2E">
        <w:tab/>
      </w:r>
      <w:r w:rsidRPr="00DB1F42">
        <w:t xml:space="preserve">Les ONG enregistrées ou </w:t>
      </w:r>
      <w:r>
        <w:t>ayant obtenu l</w:t>
      </w:r>
      <w:r w:rsidR="00946262">
        <w:t>’</w:t>
      </w:r>
      <w:r>
        <w:t xml:space="preserve">accord préalable </w:t>
      </w:r>
      <w:r w:rsidRPr="00DB1F42">
        <w:t xml:space="preserve">du </w:t>
      </w:r>
      <w:r>
        <w:t>G</w:t>
      </w:r>
      <w:r w:rsidRPr="00DB1F42">
        <w:t xml:space="preserve">ouvernement central </w:t>
      </w:r>
      <w:r>
        <w:t xml:space="preserve">conformément à </w:t>
      </w:r>
      <w:r w:rsidRPr="00DB1F42">
        <w:t xml:space="preserve">la </w:t>
      </w:r>
      <w:r w:rsidRPr="00CA0A9C">
        <w:t>loi sur la réglementation des contributions étrangères</w:t>
      </w:r>
      <w:r w:rsidRPr="00810113">
        <w:t xml:space="preserve"> </w:t>
      </w:r>
      <w:r w:rsidRPr="00DB1F42">
        <w:t>peuvent recevoir des contributions</w:t>
      </w:r>
      <w:r>
        <w:t xml:space="preserve"> ou des </w:t>
      </w:r>
      <w:r w:rsidRPr="00DB1F42">
        <w:t xml:space="preserve">dons </w:t>
      </w:r>
      <w:r>
        <w:t>de l</w:t>
      </w:r>
      <w:r w:rsidR="00946262">
        <w:t>’</w:t>
      </w:r>
      <w:r>
        <w:t>étranger</w:t>
      </w:r>
      <w:r w:rsidRPr="00DB1F42">
        <w:t xml:space="preserve">. </w:t>
      </w:r>
      <w:r>
        <w:t>Ces</w:t>
      </w:r>
      <w:r w:rsidRPr="00DB1F42">
        <w:t xml:space="preserve"> contribution</w:t>
      </w:r>
      <w:r>
        <w:t>s</w:t>
      </w:r>
      <w:r w:rsidRPr="00DB1F42">
        <w:t xml:space="preserve"> peu</w:t>
      </w:r>
      <w:r>
        <w:t>ven</w:t>
      </w:r>
      <w:r w:rsidRPr="00DB1F42">
        <w:t>t être utilisée</w:t>
      </w:r>
      <w:r>
        <w:t>s</w:t>
      </w:r>
      <w:r w:rsidRPr="00DB1F42">
        <w:t xml:space="preserve"> </w:t>
      </w:r>
      <w:r>
        <w:t>à</w:t>
      </w:r>
      <w:r w:rsidRPr="00DB1F42">
        <w:t xml:space="preserve"> un programme culturel, économique, éducatif, religieux ou social </w:t>
      </w:r>
      <w:r>
        <w:t>précis</w:t>
      </w:r>
      <w:r w:rsidRPr="00DB1F42">
        <w:t xml:space="preserve">. </w:t>
      </w:r>
      <w:r>
        <w:t xml:space="preserve">Lorsque, sur </w:t>
      </w:r>
      <w:r w:rsidRPr="00DB1F42">
        <w:t xml:space="preserve">la base </w:t>
      </w:r>
      <w:r>
        <w:lastRenderedPageBreak/>
        <w:t xml:space="preserve">des éléments communiqués </w:t>
      </w:r>
      <w:r w:rsidRPr="00DB1F42">
        <w:t xml:space="preserve">par les </w:t>
      </w:r>
      <w:r>
        <w:t xml:space="preserve">organismes </w:t>
      </w:r>
      <w:r w:rsidRPr="00DB1F42">
        <w:t>de sécurité</w:t>
      </w:r>
      <w:r>
        <w:t>,</w:t>
      </w:r>
      <w:r w:rsidRPr="00DB1F42">
        <w:t xml:space="preserve"> et </w:t>
      </w:r>
      <w:r>
        <w:t xml:space="preserve">après </w:t>
      </w:r>
      <w:r w:rsidRPr="00DB1F42">
        <w:t xml:space="preserve">examen </w:t>
      </w:r>
      <w:r>
        <w:t xml:space="preserve">du </w:t>
      </w:r>
      <w:r w:rsidRPr="00DB1F42">
        <w:t>dossier, des violations sont constatées</w:t>
      </w:r>
      <w:r>
        <w:t>,</w:t>
      </w:r>
      <w:r w:rsidRPr="00DB1F42">
        <w:t xml:space="preserve"> </w:t>
      </w:r>
      <w:r>
        <w:t>une procédure est engagée à l</w:t>
      </w:r>
      <w:r w:rsidR="00946262">
        <w:t>’</w:t>
      </w:r>
      <w:r>
        <w:t xml:space="preserve">égard des auteurs </w:t>
      </w:r>
      <w:r w:rsidRPr="00DB1F42">
        <w:t xml:space="preserve">présumés </w:t>
      </w:r>
      <w:r>
        <w:t xml:space="preserve">dans les formes </w:t>
      </w:r>
      <w:r w:rsidRPr="00DB1F42">
        <w:t>prévue</w:t>
      </w:r>
      <w:r>
        <w:t>s</w:t>
      </w:r>
      <w:r w:rsidRPr="00DB1F42">
        <w:t xml:space="preserve"> par la loi. </w:t>
      </w:r>
      <w:r>
        <w:t xml:space="preserve">Selon </w:t>
      </w:r>
      <w:r w:rsidRPr="00DB1F42">
        <w:t xml:space="preserve">la gravité </w:t>
      </w:r>
      <w:r>
        <w:t>de l</w:t>
      </w:r>
      <w:r w:rsidR="00946262">
        <w:t>’</w:t>
      </w:r>
      <w:r>
        <w:t xml:space="preserve">infraction, les </w:t>
      </w:r>
      <w:r w:rsidRPr="00DB1F42">
        <w:t xml:space="preserve">mesures </w:t>
      </w:r>
      <w:r>
        <w:t xml:space="preserve">suivantes peuvent notamment être prises : </w:t>
      </w:r>
      <w:r w:rsidRPr="00DB1F42">
        <w:t>suspension</w:t>
      </w:r>
      <w:r>
        <w:t xml:space="preserve"> de l</w:t>
      </w:r>
      <w:r w:rsidR="00946262">
        <w:t>’</w:t>
      </w:r>
      <w:r>
        <w:t xml:space="preserve">autorisation accordée selon la </w:t>
      </w:r>
      <w:r w:rsidRPr="00CA0A9C">
        <w:t>loi sur la réglementation des contributions étrangères</w:t>
      </w:r>
      <w:r w:rsidRPr="00DB1F42">
        <w:t xml:space="preserve">, </w:t>
      </w:r>
      <w:r>
        <w:t xml:space="preserve">ou annulation de celle-ci en cas de circonstances aggravantes ; ouverture </w:t>
      </w:r>
      <w:r w:rsidRPr="00DB1F42">
        <w:t>de poursuites</w:t>
      </w:r>
      <w:r>
        <w:t xml:space="preserve"> ; </w:t>
      </w:r>
      <w:r w:rsidRPr="00DB1F42">
        <w:t xml:space="preserve">ou </w:t>
      </w:r>
      <w:r>
        <w:t xml:space="preserve">passage </w:t>
      </w:r>
      <w:r w:rsidRPr="00DB1F42">
        <w:t xml:space="preserve">du bénéficiaire ou du donateur étranger </w:t>
      </w:r>
      <w:r>
        <w:t xml:space="preserve">à </w:t>
      </w:r>
      <w:r w:rsidRPr="00DB1F42">
        <w:t xml:space="preserve">la catégorie des </w:t>
      </w:r>
      <w:r>
        <w:t>organisations soumises à la procédure d</w:t>
      </w:r>
      <w:r w:rsidR="00946262">
        <w:t>’</w:t>
      </w:r>
      <w:r>
        <w:t xml:space="preserve">accord </w:t>
      </w:r>
      <w:r w:rsidRPr="00DB1F42">
        <w:t xml:space="preserve">préalable. </w:t>
      </w:r>
      <w:r>
        <w:t xml:space="preserve">Au </w:t>
      </w:r>
      <w:r w:rsidRPr="00DB1F42">
        <w:t>23</w:t>
      </w:r>
      <w:r>
        <w:t> </w:t>
      </w:r>
      <w:r>
        <w:t xml:space="preserve">août </w:t>
      </w:r>
      <w:r w:rsidRPr="00DB1F42">
        <w:t>2021, 22</w:t>
      </w:r>
      <w:r w:rsidR="00A53E78">
        <w:t> </w:t>
      </w:r>
      <w:r w:rsidRPr="00DB1F42">
        <w:t>716</w:t>
      </w:r>
      <w:r w:rsidR="00A53E78">
        <w:t> </w:t>
      </w:r>
      <w:r w:rsidRPr="00DB1F42">
        <w:t xml:space="preserve">associations </w:t>
      </w:r>
      <w:r>
        <w:t xml:space="preserve">au total étaient valablement enregistrées conformément à la loi </w:t>
      </w:r>
      <w:r w:rsidRPr="00CA0A9C">
        <w:t>sur la réglementation des contributions étrangères</w:t>
      </w:r>
      <w:r w:rsidRPr="00DB1F42">
        <w:t>.</w:t>
      </w:r>
    </w:p>
    <w:p w14:paraId="43D8F475" w14:textId="36BE9A0D" w:rsidR="0033317E" w:rsidRPr="0009788E" w:rsidRDefault="0033317E" w:rsidP="0033317E">
      <w:pPr>
        <w:pStyle w:val="SingleTxtG"/>
      </w:pPr>
      <w:r w:rsidRPr="00A56247">
        <w:t>144.</w:t>
      </w:r>
      <w:r w:rsidRPr="00A56247">
        <w:tab/>
      </w:r>
      <w:r w:rsidRPr="00BD780D">
        <w:t>Il est inexact de dire que l</w:t>
      </w:r>
      <w:r w:rsidR="00946262">
        <w:t>’</w:t>
      </w:r>
      <w:r w:rsidRPr="00BD780D">
        <w:t xml:space="preserve">Inde </w:t>
      </w:r>
      <w:r>
        <w:t xml:space="preserve">abuse en quoi que ce soit de </w:t>
      </w:r>
      <w:r w:rsidRPr="00BD780D">
        <w:t xml:space="preserve">la </w:t>
      </w:r>
      <w:r>
        <w:t xml:space="preserve">loi </w:t>
      </w:r>
      <w:r w:rsidRPr="00CA0A9C">
        <w:t>sur la réglementation des contributions étrangères</w:t>
      </w:r>
      <w:r>
        <w:t xml:space="preserve"> à l</w:t>
      </w:r>
      <w:r w:rsidR="00946262">
        <w:t>’</w:t>
      </w:r>
      <w:r>
        <w:t>égard d</w:t>
      </w:r>
      <w:r w:rsidR="00946262">
        <w:t>’</w:t>
      </w:r>
      <w:r w:rsidRPr="00BD780D">
        <w:t xml:space="preserve">institutions et </w:t>
      </w:r>
      <w:r>
        <w:t xml:space="preserve">de </w:t>
      </w:r>
      <w:r w:rsidRPr="00BD780D">
        <w:t>militants des droits de l</w:t>
      </w:r>
      <w:r w:rsidR="00946262">
        <w:t>’</w:t>
      </w:r>
      <w:r w:rsidRPr="00BD780D">
        <w:t xml:space="preserve">homme. </w:t>
      </w:r>
      <w:r w:rsidRPr="0009788E">
        <w:t xml:space="preserve">Les mesures prises </w:t>
      </w:r>
      <w:r>
        <w:t>à l</w:t>
      </w:r>
      <w:r w:rsidR="00946262">
        <w:t>’</w:t>
      </w:r>
      <w:r>
        <w:t xml:space="preserve">égard </w:t>
      </w:r>
      <w:r w:rsidRPr="0009788E">
        <w:t xml:space="preserve">de ces institutions, en particulier Amnesty International, découlent de pratiques </w:t>
      </w:r>
      <w:r>
        <w:t>illicites</w:t>
      </w:r>
      <w:r w:rsidRPr="0009788E">
        <w:t xml:space="preserve">, notamment </w:t>
      </w:r>
      <w:r>
        <w:t xml:space="preserve">de manquements aux règles de transparence concernant la destination des fonds, et de manquements intentionnels et répétés aux </w:t>
      </w:r>
      <w:r w:rsidRPr="0009788E">
        <w:t xml:space="preserve">dispositions légales en vigueur, </w:t>
      </w:r>
      <w:r>
        <w:t xml:space="preserve">notamment aux règles de gestion des avoirs en devises imposées par la loi </w:t>
      </w:r>
      <w:r w:rsidRPr="00CA0A9C">
        <w:t>sur la réglementation des contributions étrangères</w:t>
      </w:r>
      <w:r w:rsidRPr="0009788E">
        <w:t xml:space="preserve"> </w:t>
      </w:r>
      <w:r>
        <w:t>et à la législation fiscale</w:t>
      </w:r>
      <w:r w:rsidRPr="0009788E">
        <w:t>. L</w:t>
      </w:r>
      <w:r w:rsidR="00946262">
        <w:t>’</w:t>
      </w:r>
      <w:r w:rsidRPr="0009788E">
        <w:t xml:space="preserve">affaire est actuellement en </w:t>
      </w:r>
      <w:r>
        <w:t>instance</w:t>
      </w:r>
      <w:r w:rsidRPr="0009788E">
        <w:t xml:space="preserve">. Il est important de rappeler que toutes les institutions sont autorisées à </w:t>
      </w:r>
      <w:r>
        <w:t xml:space="preserve">exercer leur activité </w:t>
      </w:r>
      <w:r w:rsidRPr="0009788E">
        <w:t xml:space="preserve">en Inde, mais </w:t>
      </w:r>
      <w:r>
        <w:t>qu</w:t>
      </w:r>
      <w:r w:rsidR="00946262">
        <w:t>’</w:t>
      </w:r>
      <w:r>
        <w:t xml:space="preserve">elles </w:t>
      </w:r>
      <w:r w:rsidRPr="0009788E">
        <w:t xml:space="preserve">doivent le faire </w:t>
      </w:r>
      <w:r>
        <w:t xml:space="preserve">en </w:t>
      </w:r>
      <w:r w:rsidRPr="0009788E">
        <w:t>respect</w:t>
      </w:r>
      <w:r>
        <w:t>ant</w:t>
      </w:r>
      <w:r w:rsidRPr="0009788E">
        <w:t xml:space="preserve"> la loi.</w:t>
      </w:r>
    </w:p>
    <w:p w14:paraId="7527127A" w14:textId="7C969A09" w:rsidR="0033317E" w:rsidRPr="00A56247" w:rsidRDefault="0033317E" w:rsidP="0033317E">
      <w:pPr>
        <w:pStyle w:val="SingleTxtG"/>
      </w:pPr>
      <w:r w:rsidRPr="00130450">
        <w:t>145.</w:t>
      </w:r>
      <w:r w:rsidRPr="00130450">
        <w:tab/>
      </w:r>
      <w:r w:rsidRPr="00A56247">
        <w:t>L</w:t>
      </w:r>
      <w:r w:rsidR="00946262">
        <w:t>’</w:t>
      </w:r>
      <w:r w:rsidRPr="00A56247">
        <w:t xml:space="preserve">Inde </w:t>
      </w:r>
      <w:r>
        <w:t>s</w:t>
      </w:r>
      <w:r w:rsidR="00946262">
        <w:t>’</w:t>
      </w:r>
      <w:r>
        <w:t xml:space="preserve">attache </w:t>
      </w:r>
      <w:r w:rsidRPr="00A56247">
        <w:t xml:space="preserve">à garantir </w:t>
      </w:r>
      <w:r>
        <w:t xml:space="preserve">des conditions </w:t>
      </w:r>
      <w:r w:rsidRPr="00A56247">
        <w:t>sûr</w:t>
      </w:r>
      <w:r>
        <w:t>es</w:t>
      </w:r>
      <w:r w:rsidRPr="00A56247">
        <w:t xml:space="preserve"> </w:t>
      </w:r>
      <w:r>
        <w:t xml:space="preserve">aux </w:t>
      </w:r>
      <w:r w:rsidRPr="00A56247">
        <w:t xml:space="preserve">personnes </w:t>
      </w:r>
      <w:r>
        <w:t xml:space="preserve">qui œuvrent à </w:t>
      </w:r>
      <w:r w:rsidRPr="00A56247">
        <w:t xml:space="preserve">la promotion et </w:t>
      </w:r>
      <w:r>
        <w:t xml:space="preserve">à </w:t>
      </w:r>
      <w:r w:rsidRPr="00A56247">
        <w:t>la protection des droits de l</w:t>
      </w:r>
      <w:r w:rsidR="00946262">
        <w:t>’</w:t>
      </w:r>
      <w:r w:rsidRPr="00A56247">
        <w:t xml:space="preserve">homme. </w:t>
      </w:r>
      <w:r>
        <w:t xml:space="preserve">En </w:t>
      </w:r>
      <w:r w:rsidRPr="00A56247">
        <w:t xml:space="preserve">même temps, </w:t>
      </w:r>
      <w:r>
        <w:t xml:space="preserve">elle considère </w:t>
      </w:r>
      <w:r w:rsidRPr="00A56247">
        <w:t>que les défenseurs des droits de l</w:t>
      </w:r>
      <w:r w:rsidR="00946262">
        <w:t>’</w:t>
      </w:r>
      <w:r w:rsidRPr="00A56247">
        <w:t xml:space="preserve">homme doivent </w:t>
      </w:r>
      <w:r>
        <w:t xml:space="preserve">agir dans le respect des lois locales </w:t>
      </w:r>
      <w:r w:rsidRPr="00A56247">
        <w:t xml:space="preserve">et </w:t>
      </w:r>
      <w:r>
        <w:t xml:space="preserve">des </w:t>
      </w:r>
      <w:r w:rsidRPr="00A56247">
        <w:t xml:space="preserve">droits garantis par la Constitution. </w:t>
      </w:r>
      <w:r>
        <w:t xml:space="preserve">Pour ce qui est des </w:t>
      </w:r>
      <w:r w:rsidRPr="00A56247">
        <w:t xml:space="preserve">procédures pénales </w:t>
      </w:r>
      <w:r>
        <w:t xml:space="preserve">en cours visant </w:t>
      </w:r>
      <w:r w:rsidRPr="00A56247">
        <w:t>M</w:t>
      </w:r>
      <w:r w:rsidRPr="00AF7B24">
        <w:rPr>
          <w:vertAlign w:val="superscript"/>
        </w:rPr>
        <w:t>me</w:t>
      </w:r>
      <w:r w:rsidRPr="00A56247">
        <w:t xml:space="preserve"> Indira Jai singh et M. Anand Grover </w:t>
      </w:r>
      <w:r>
        <w:t xml:space="preserve">de </w:t>
      </w:r>
      <w:r w:rsidRPr="00F213A8">
        <w:t>Lawyers Collective</w:t>
      </w:r>
      <w:r w:rsidRPr="00A56247">
        <w:t>, l</w:t>
      </w:r>
      <w:r w:rsidR="00946262">
        <w:t>’</w:t>
      </w:r>
      <w:r w:rsidRPr="00A56247">
        <w:t xml:space="preserve">organisation </w:t>
      </w:r>
      <w:r>
        <w:t xml:space="preserve">est présumée avoir </w:t>
      </w:r>
      <w:r w:rsidRPr="00A56247">
        <w:t>reçu entre 2009 et 2015</w:t>
      </w:r>
      <w:r>
        <w:t xml:space="preserve"> </w:t>
      </w:r>
      <w:r w:rsidRPr="00A56247">
        <w:t>des fonds étrangers</w:t>
      </w:r>
      <w:r>
        <w:t xml:space="preserve"> dont elle a omis de déclarer </w:t>
      </w:r>
      <w:r w:rsidRPr="00A56247">
        <w:t xml:space="preserve">une grande partie, </w:t>
      </w:r>
      <w:r>
        <w:t xml:space="preserve">en violation de </w:t>
      </w:r>
      <w:r w:rsidRPr="00A56247">
        <w:t xml:space="preserve">la </w:t>
      </w:r>
      <w:r>
        <w:t xml:space="preserve">loi </w:t>
      </w:r>
      <w:r w:rsidRPr="00CA0A9C">
        <w:t>sur la réglementation des contributions étrangères</w:t>
      </w:r>
      <w:r w:rsidRPr="00A56247">
        <w:t xml:space="preserve"> et </w:t>
      </w:r>
      <w:r>
        <w:t xml:space="preserve">de la législation fiscale </w:t>
      </w:r>
      <w:r w:rsidRPr="00A56247">
        <w:t>indienne. L</w:t>
      </w:r>
      <w:r w:rsidR="00946262">
        <w:t>’</w:t>
      </w:r>
      <w:r w:rsidRPr="00A56247">
        <w:t xml:space="preserve">affaire est actuellement pendante devant la Cour suprême. </w:t>
      </w:r>
      <w:r>
        <w:t xml:space="preserve">À </w:t>
      </w:r>
      <w:r w:rsidRPr="00A56247">
        <w:t xml:space="preserve">la dernière audience, la Cour a clairement </w:t>
      </w:r>
      <w:r>
        <w:t xml:space="preserve">laissé entendre </w:t>
      </w:r>
      <w:r w:rsidRPr="00A56247">
        <w:t xml:space="preserve">que les </w:t>
      </w:r>
      <w:r>
        <w:t>services d</w:t>
      </w:r>
      <w:r w:rsidR="00946262">
        <w:t>’</w:t>
      </w:r>
      <w:r>
        <w:t xml:space="preserve">enquête compétents </w:t>
      </w:r>
      <w:r w:rsidRPr="00A56247">
        <w:t xml:space="preserve">pouvaient examiner </w:t>
      </w:r>
      <w:r>
        <w:t>ce type d</w:t>
      </w:r>
      <w:r w:rsidR="00946262">
        <w:t>’</w:t>
      </w:r>
      <w:r w:rsidRPr="00A56247">
        <w:t>affaire conformément à la loi.</w:t>
      </w:r>
    </w:p>
    <w:p w14:paraId="76FCDAB0" w14:textId="7859B441" w:rsidR="0033317E" w:rsidRPr="00B94893" w:rsidRDefault="0033317E" w:rsidP="0033317E">
      <w:pPr>
        <w:pStyle w:val="H1G"/>
        <w:rPr>
          <w:rFonts w:eastAsia="Times New Roman"/>
        </w:rPr>
      </w:pPr>
      <w:r w:rsidRPr="00A56247">
        <w:tab/>
      </w:r>
      <w:r w:rsidRPr="00A56247">
        <w:tab/>
      </w:r>
      <w:r w:rsidRPr="00B94893">
        <w:t>Citoyenneté et prévention de l</w:t>
      </w:r>
      <w:r w:rsidR="00946262">
        <w:t>’</w:t>
      </w:r>
      <w:r w:rsidRPr="00B94893">
        <w:t xml:space="preserve">apatridie (art. 2, 18, 24, 26 </w:t>
      </w:r>
      <w:r>
        <w:t xml:space="preserve">et </w:t>
      </w:r>
      <w:r w:rsidRPr="00B94893">
        <w:t>27)</w:t>
      </w:r>
    </w:p>
    <w:p w14:paraId="5D5E8241" w14:textId="77777777" w:rsidR="0033317E" w:rsidRPr="00280539" w:rsidRDefault="0033317E" w:rsidP="0033317E">
      <w:pPr>
        <w:pStyle w:val="H23G"/>
      </w:pPr>
      <w:r w:rsidRPr="00B94893">
        <w:tab/>
      </w:r>
      <w:r w:rsidRPr="00B94893">
        <w:tab/>
      </w:r>
      <w:r w:rsidRPr="00BD2261">
        <w:t>Réponse au paragraphe 2</w:t>
      </w:r>
      <w:r>
        <w:t>9</w:t>
      </w:r>
      <w:r w:rsidRPr="00BD2261">
        <w:t xml:space="preserve"> de la liste de poi</w:t>
      </w:r>
      <w:r>
        <w:t>nts</w:t>
      </w:r>
    </w:p>
    <w:p w14:paraId="0DB7DC3F" w14:textId="6269D0B6" w:rsidR="0033317E" w:rsidRPr="00793886" w:rsidRDefault="0033317E" w:rsidP="0033317E">
      <w:pPr>
        <w:pStyle w:val="SingleTxtG"/>
        <w:rPr>
          <w:rFonts w:eastAsia="Times New Roman"/>
        </w:rPr>
      </w:pPr>
      <w:r w:rsidRPr="00201F82">
        <w:rPr>
          <w:rFonts w:eastAsia="Times New Roman"/>
        </w:rPr>
        <w:t>146.</w:t>
      </w:r>
      <w:r w:rsidRPr="00201F82">
        <w:rPr>
          <w:rFonts w:eastAsia="Times New Roman"/>
        </w:rPr>
        <w:tab/>
      </w:r>
      <w:r w:rsidRPr="00793886">
        <w:rPr>
          <w:rFonts w:eastAsia="Times New Roman"/>
        </w:rPr>
        <w:t xml:space="preserve">Le premier </w:t>
      </w:r>
      <w:bookmarkStart w:id="15" w:name="_Hlk114330953"/>
      <w:r w:rsidRPr="00B261AE">
        <w:rPr>
          <w:rFonts w:eastAsia="Times New Roman"/>
        </w:rPr>
        <w:t xml:space="preserve">Registre national des citoyens </w:t>
      </w:r>
      <w:bookmarkEnd w:id="15"/>
      <w:r w:rsidRPr="00793886">
        <w:rPr>
          <w:rFonts w:eastAsia="Times New Roman"/>
        </w:rPr>
        <w:t xml:space="preserve">a été </w:t>
      </w:r>
      <w:r>
        <w:rPr>
          <w:rFonts w:eastAsia="Times New Roman"/>
        </w:rPr>
        <w:t>établi</w:t>
      </w:r>
      <w:r w:rsidRPr="00793886">
        <w:rPr>
          <w:rFonts w:eastAsia="Times New Roman"/>
        </w:rPr>
        <w:t xml:space="preserve"> en 1951 </w:t>
      </w:r>
      <w:r>
        <w:rPr>
          <w:rFonts w:eastAsia="Times New Roman"/>
        </w:rPr>
        <w:t xml:space="preserve">après le </w:t>
      </w:r>
      <w:r w:rsidRPr="00793886">
        <w:rPr>
          <w:rFonts w:eastAsia="Times New Roman"/>
        </w:rPr>
        <w:t>recensement de 1951</w:t>
      </w:r>
      <w:r>
        <w:rPr>
          <w:rFonts w:eastAsia="Times New Roman"/>
        </w:rPr>
        <w:t xml:space="preserve"> ; il contenait les renseignements personnels </w:t>
      </w:r>
      <w:r w:rsidRPr="00793886">
        <w:rPr>
          <w:rFonts w:eastAsia="Times New Roman"/>
        </w:rPr>
        <w:t xml:space="preserve">de toutes les personnes recensées </w:t>
      </w:r>
      <w:r>
        <w:rPr>
          <w:rFonts w:eastAsia="Times New Roman"/>
        </w:rPr>
        <w:t>pendant celui-ci</w:t>
      </w:r>
      <w:r w:rsidRPr="00793886">
        <w:rPr>
          <w:rFonts w:eastAsia="Times New Roman"/>
        </w:rPr>
        <w:t xml:space="preserve">. </w:t>
      </w:r>
      <w:r>
        <w:rPr>
          <w:rFonts w:eastAsia="Times New Roman"/>
        </w:rPr>
        <w:t>Pour l</w:t>
      </w:r>
      <w:r w:rsidR="00946262">
        <w:rPr>
          <w:rFonts w:eastAsia="Times New Roman"/>
        </w:rPr>
        <w:t>’</w:t>
      </w:r>
      <w:r>
        <w:rPr>
          <w:rFonts w:eastAsia="Times New Roman"/>
        </w:rPr>
        <w:t>heure</w:t>
      </w:r>
      <w:r w:rsidRPr="00793886">
        <w:rPr>
          <w:rFonts w:eastAsia="Times New Roman"/>
        </w:rPr>
        <w:t xml:space="preserve">, le processus </w:t>
      </w:r>
      <w:r>
        <w:rPr>
          <w:rFonts w:eastAsia="Times New Roman"/>
        </w:rPr>
        <w:t>d</w:t>
      </w:r>
      <w:r w:rsidR="00946262">
        <w:rPr>
          <w:rFonts w:eastAsia="Times New Roman"/>
        </w:rPr>
        <w:t>’</w:t>
      </w:r>
      <w:r>
        <w:rPr>
          <w:rFonts w:eastAsia="Times New Roman"/>
        </w:rPr>
        <w:t xml:space="preserve">actualisation du </w:t>
      </w:r>
      <w:r w:rsidRPr="00B261AE">
        <w:rPr>
          <w:rFonts w:eastAsia="Times New Roman"/>
        </w:rPr>
        <w:t xml:space="preserve">Registre national des citoyens </w:t>
      </w:r>
      <w:r>
        <w:rPr>
          <w:rFonts w:eastAsia="Times New Roman"/>
        </w:rPr>
        <w:t xml:space="preserve">a été engagé </w:t>
      </w:r>
      <w:r w:rsidRPr="00793886">
        <w:rPr>
          <w:rFonts w:eastAsia="Times New Roman"/>
        </w:rPr>
        <w:t>pour l</w:t>
      </w:r>
      <w:r>
        <w:rPr>
          <w:rFonts w:eastAsia="Times New Roman"/>
        </w:rPr>
        <w:t xml:space="preserve">e seul </w:t>
      </w:r>
      <w:r w:rsidRPr="00793886">
        <w:rPr>
          <w:rFonts w:eastAsia="Times New Roman"/>
        </w:rPr>
        <w:t>État d</w:t>
      </w:r>
      <w:r w:rsidR="00946262">
        <w:rPr>
          <w:rFonts w:eastAsia="Times New Roman"/>
        </w:rPr>
        <w:t>’</w:t>
      </w:r>
      <w:r w:rsidRPr="00793886">
        <w:rPr>
          <w:rFonts w:eastAsia="Times New Roman"/>
        </w:rPr>
        <w:t>Assam, en 2013</w:t>
      </w:r>
      <w:r>
        <w:rPr>
          <w:rFonts w:eastAsia="Times New Roman"/>
        </w:rPr>
        <w:t xml:space="preserve">, sur instruction </w:t>
      </w:r>
      <w:r w:rsidRPr="00793886">
        <w:rPr>
          <w:rFonts w:eastAsia="Times New Roman"/>
        </w:rPr>
        <w:t xml:space="preserve">de la Cour suprême. </w:t>
      </w:r>
      <w:r>
        <w:rPr>
          <w:rFonts w:eastAsia="Times New Roman"/>
        </w:rPr>
        <w:t>L</w:t>
      </w:r>
      <w:r w:rsidRPr="00793886">
        <w:rPr>
          <w:rFonts w:eastAsia="Times New Roman"/>
        </w:rPr>
        <w:t>a loi sur la citoyenneté de 1955 et les règles de 2003</w:t>
      </w:r>
      <w:r>
        <w:rPr>
          <w:rFonts w:eastAsia="Times New Roman"/>
        </w:rPr>
        <w:t xml:space="preserve"> concernant </w:t>
      </w:r>
      <w:r w:rsidRPr="00793886">
        <w:rPr>
          <w:rFonts w:eastAsia="Times New Roman"/>
        </w:rPr>
        <w:t>la citoyenneté (enregistrement des citoyens et délivrance des cartes d</w:t>
      </w:r>
      <w:r w:rsidR="00946262">
        <w:rPr>
          <w:rFonts w:eastAsia="Times New Roman"/>
        </w:rPr>
        <w:t>’</w:t>
      </w:r>
      <w:r w:rsidRPr="00793886">
        <w:rPr>
          <w:rFonts w:eastAsia="Times New Roman"/>
        </w:rPr>
        <w:t>identité nationales)</w:t>
      </w:r>
      <w:r>
        <w:rPr>
          <w:rFonts w:eastAsia="Times New Roman"/>
        </w:rPr>
        <w:t xml:space="preserve"> forment l</w:t>
      </w:r>
      <w:r w:rsidRPr="00793886">
        <w:rPr>
          <w:rFonts w:eastAsia="Times New Roman"/>
        </w:rPr>
        <w:t xml:space="preserve">e cadre juridique </w:t>
      </w:r>
      <w:r>
        <w:rPr>
          <w:rFonts w:eastAsia="Times New Roman"/>
        </w:rPr>
        <w:t>régissant l</w:t>
      </w:r>
      <w:r w:rsidR="00946262">
        <w:rPr>
          <w:rFonts w:eastAsia="Times New Roman"/>
        </w:rPr>
        <w:t>’</w:t>
      </w:r>
      <w:r>
        <w:rPr>
          <w:rFonts w:eastAsia="Times New Roman"/>
        </w:rPr>
        <w:t xml:space="preserve">actualisation du </w:t>
      </w:r>
      <w:r w:rsidRPr="00B261AE">
        <w:rPr>
          <w:rFonts w:eastAsia="Times New Roman"/>
        </w:rPr>
        <w:t>Registre</w:t>
      </w:r>
      <w:r w:rsidRPr="00793886">
        <w:rPr>
          <w:rFonts w:eastAsia="Times New Roman"/>
        </w:rPr>
        <w:t>.</w:t>
      </w:r>
    </w:p>
    <w:p w14:paraId="61890E30" w14:textId="2B9FE956" w:rsidR="0033317E" w:rsidRPr="002616E6" w:rsidRDefault="0033317E" w:rsidP="0033317E">
      <w:pPr>
        <w:pStyle w:val="SingleTxtG"/>
      </w:pPr>
      <w:r w:rsidRPr="00667B09">
        <w:rPr>
          <w:rFonts w:eastAsia="Times New Roman"/>
        </w:rPr>
        <w:t>147.</w:t>
      </w:r>
      <w:r w:rsidRPr="00667B09">
        <w:rPr>
          <w:rFonts w:eastAsia="Times New Roman"/>
        </w:rPr>
        <w:tab/>
      </w:r>
      <w:r w:rsidRPr="00FD30C7">
        <w:t xml:space="preserve">Le processus </w:t>
      </w:r>
      <w:r>
        <w:t>d</w:t>
      </w:r>
      <w:r w:rsidR="00946262">
        <w:t>’</w:t>
      </w:r>
      <w:r>
        <w:t xml:space="preserve">actualisation du Registre </w:t>
      </w:r>
      <w:r w:rsidRPr="00FD30C7">
        <w:t xml:space="preserve">a été mené </w:t>
      </w:r>
      <w:r>
        <w:t xml:space="preserve">selon un </w:t>
      </w:r>
      <w:r w:rsidRPr="00FD30C7">
        <w:t xml:space="preserve">mécanisme </w:t>
      </w:r>
      <w:r>
        <w:t xml:space="preserve">rigoureux mis en place conformément au </w:t>
      </w:r>
      <w:r w:rsidRPr="00FD30C7">
        <w:t xml:space="preserve">cadre juridique </w:t>
      </w:r>
      <w:r>
        <w:t xml:space="preserve">en vigueur et comportant les </w:t>
      </w:r>
      <w:r w:rsidRPr="00FD30C7">
        <w:t xml:space="preserve">garanties </w:t>
      </w:r>
      <w:r>
        <w:t xml:space="preserve">nécessaires </w:t>
      </w:r>
      <w:r w:rsidRPr="00FD30C7">
        <w:t xml:space="preserve">pour protéger les droits des personnes concernées et répondre </w:t>
      </w:r>
      <w:r>
        <w:t xml:space="preserve">systématiquement </w:t>
      </w:r>
      <w:r w:rsidRPr="00FD30C7">
        <w:t xml:space="preserve">à toute préoccupation </w:t>
      </w:r>
      <w:r>
        <w:t xml:space="preserve">liée à la </w:t>
      </w:r>
      <w:r w:rsidRPr="00FD30C7">
        <w:t xml:space="preserve">discrimination. Des informations sur le processus ont été </w:t>
      </w:r>
      <w:r>
        <w:t xml:space="preserve">diffusées </w:t>
      </w:r>
      <w:r w:rsidRPr="00FD30C7">
        <w:t xml:space="preserve">régulièrement par de nombreux médias </w:t>
      </w:r>
      <w:r>
        <w:t>numériques et traditionnels</w:t>
      </w:r>
      <w:r w:rsidRPr="00FD30C7">
        <w:t xml:space="preserve">. </w:t>
      </w:r>
      <w:r>
        <w:t>Chacun a eu la possibilité d</w:t>
      </w:r>
      <w:r w:rsidR="00946262">
        <w:t>’</w:t>
      </w:r>
      <w:r>
        <w:t xml:space="preserve">être entendu à toutes les </w:t>
      </w:r>
      <w:r w:rsidRPr="00FD30C7">
        <w:t>étape</w:t>
      </w:r>
      <w:r>
        <w:t>s</w:t>
      </w:r>
      <w:r w:rsidRPr="00FD30C7">
        <w:t xml:space="preserve"> du processus.</w:t>
      </w:r>
      <w:r>
        <w:t xml:space="preserve"> Deux mille cinq cent centres et lignes d</w:t>
      </w:r>
      <w:r w:rsidR="00946262">
        <w:t>’</w:t>
      </w:r>
      <w:r>
        <w:t xml:space="preserve">assistance </w:t>
      </w:r>
      <w:r w:rsidRPr="00667B09">
        <w:t xml:space="preserve">ont été mis en place </w:t>
      </w:r>
      <w:r>
        <w:t>dans l</w:t>
      </w:r>
      <w:r w:rsidR="00946262">
        <w:t>’</w:t>
      </w:r>
      <w:r>
        <w:t>État</w:t>
      </w:r>
      <w:r w:rsidRPr="00667B09">
        <w:t xml:space="preserve"> </w:t>
      </w:r>
      <w:r>
        <w:t>d</w:t>
      </w:r>
      <w:r w:rsidR="00946262">
        <w:t>’</w:t>
      </w:r>
      <w:r>
        <w:t xml:space="preserve">Assam </w:t>
      </w:r>
      <w:r w:rsidRPr="00667B09">
        <w:t xml:space="preserve">pour aider le public. La vérification des </w:t>
      </w:r>
      <w:r>
        <w:t xml:space="preserve">demandes et </w:t>
      </w:r>
      <w:r w:rsidRPr="00667B09">
        <w:t xml:space="preserve">objections concernant </w:t>
      </w:r>
      <w:r>
        <w:t xml:space="preserve">des </w:t>
      </w:r>
      <w:r w:rsidRPr="00667B09">
        <w:t xml:space="preserve">omissions </w:t>
      </w:r>
      <w:r>
        <w:t xml:space="preserve">du Registre </w:t>
      </w:r>
      <w:r w:rsidRPr="00667B09">
        <w:t xml:space="preserve">a été </w:t>
      </w:r>
      <w:r>
        <w:t xml:space="preserve">menée avec équité et transparence en ménageant des possibilités suffisantes </w:t>
      </w:r>
      <w:r w:rsidRPr="00667B09">
        <w:t xml:space="preserve">à toutes les personnes concernées. Elle a été </w:t>
      </w:r>
      <w:r>
        <w:t>confiée à des fonctionnaires de rang élevé de l</w:t>
      </w:r>
      <w:r w:rsidR="00946262">
        <w:t>’</w:t>
      </w:r>
      <w:r>
        <w:t>administration de l</w:t>
      </w:r>
      <w:r w:rsidR="00946262">
        <w:t>’</w:t>
      </w:r>
      <w:r>
        <w:t xml:space="preserve">État et les travaux ont été suivis et supervisés étroitement par les juges de district. </w:t>
      </w:r>
      <w:r w:rsidRPr="00A27DF6">
        <w:rPr>
          <w:rFonts w:eastAsia="Times New Roman"/>
        </w:rPr>
        <w:t>Ils</w:t>
      </w:r>
      <w:r>
        <w:rPr>
          <w:rFonts w:eastAsia="Times New Roman"/>
        </w:rPr>
        <w:t xml:space="preserve"> devaient procéder à un </w:t>
      </w:r>
      <w:r w:rsidRPr="00A27DF6">
        <w:rPr>
          <w:rFonts w:eastAsia="Times New Roman"/>
        </w:rPr>
        <w:t xml:space="preserve">contrôle de qualité </w:t>
      </w:r>
      <w:r>
        <w:rPr>
          <w:rFonts w:eastAsia="Times New Roman"/>
        </w:rPr>
        <w:t xml:space="preserve">dans </w:t>
      </w:r>
      <w:r w:rsidRPr="00A27DF6">
        <w:rPr>
          <w:rFonts w:eastAsia="Times New Roman"/>
        </w:rPr>
        <w:t>10</w:t>
      </w:r>
      <w:r>
        <w:rPr>
          <w:rFonts w:eastAsia="Times New Roman"/>
        </w:rPr>
        <w:t> </w:t>
      </w:r>
      <w:r w:rsidRPr="00A27DF6">
        <w:rPr>
          <w:rFonts w:eastAsia="Times New Roman"/>
        </w:rPr>
        <w:t>% des cas</w:t>
      </w:r>
      <w:r>
        <w:rPr>
          <w:rFonts w:eastAsia="Times New Roman"/>
        </w:rPr>
        <w:t xml:space="preserve"> au minimum</w:t>
      </w:r>
      <w:r w:rsidRPr="00A27DF6">
        <w:rPr>
          <w:rFonts w:eastAsia="Times New Roman"/>
        </w:rPr>
        <w:t>. D</w:t>
      </w:r>
      <w:r w:rsidR="00946262">
        <w:rPr>
          <w:rFonts w:eastAsia="Times New Roman"/>
        </w:rPr>
        <w:t>’</w:t>
      </w:r>
      <w:r w:rsidRPr="00A27DF6">
        <w:rPr>
          <w:rFonts w:eastAsia="Times New Roman"/>
        </w:rPr>
        <w:t xml:space="preserve">autres hauts </w:t>
      </w:r>
      <w:r>
        <w:t>fonctionnaires de rang élevé</w:t>
      </w:r>
      <w:r w:rsidRPr="00A27DF6">
        <w:rPr>
          <w:rFonts w:eastAsia="Times New Roman"/>
        </w:rPr>
        <w:t xml:space="preserve"> </w:t>
      </w:r>
      <w:r>
        <w:t>de l</w:t>
      </w:r>
      <w:r w:rsidR="00946262">
        <w:t>’</w:t>
      </w:r>
      <w:r>
        <w:t xml:space="preserve">administration locale </w:t>
      </w:r>
      <w:r w:rsidRPr="00A27DF6">
        <w:rPr>
          <w:rFonts w:eastAsia="Times New Roman"/>
        </w:rPr>
        <w:t xml:space="preserve">ont été </w:t>
      </w:r>
      <w:r>
        <w:rPr>
          <w:rFonts w:eastAsia="Times New Roman"/>
        </w:rPr>
        <w:t xml:space="preserve">désignés comme </w:t>
      </w:r>
      <w:r w:rsidRPr="00A27DF6">
        <w:rPr>
          <w:rFonts w:eastAsia="Times New Roman"/>
        </w:rPr>
        <w:t xml:space="preserve">observateurs pour superviser le processus de </w:t>
      </w:r>
      <w:r>
        <w:rPr>
          <w:rFonts w:eastAsia="Times New Roman"/>
        </w:rPr>
        <w:t xml:space="preserve">traitement </w:t>
      </w:r>
      <w:r w:rsidRPr="00A27DF6">
        <w:rPr>
          <w:rFonts w:eastAsia="Times New Roman"/>
        </w:rPr>
        <w:t xml:space="preserve">des demandes et objections dans le district et </w:t>
      </w:r>
      <w:r>
        <w:rPr>
          <w:rFonts w:eastAsia="Times New Roman"/>
        </w:rPr>
        <w:t xml:space="preserve">devaient </w:t>
      </w:r>
      <w:r w:rsidRPr="00A27DF6">
        <w:rPr>
          <w:rFonts w:eastAsia="Times New Roman"/>
        </w:rPr>
        <w:t xml:space="preserve">rendre compte directement au </w:t>
      </w:r>
      <w:r>
        <w:rPr>
          <w:rFonts w:eastAsia="Times New Roman"/>
        </w:rPr>
        <w:t xml:space="preserve">coordonnateur du Registre national des citoyens au </w:t>
      </w:r>
      <w:r>
        <w:rPr>
          <w:rFonts w:eastAsia="Times New Roman"/>
        </w:rPr>
        <w:lastRenderedPageBreak/>
        <w:t xml:space="preserve">niveau de </w:t>
      </w:r>
      <w:r w:rsidRPr="00A27DF6">
        <w:rPr>
          <w:rFonts w:eastAsia="Times New Roman"/>
        </w:rPr>
        <w:t>l</w:t>
      </w:r>
      <w:r w:rsidR="00946262">
        <w:rPr>
          <w:rFonts w:eastAsia="Times New Roman"/>
        </w:rPr>
        <w:t>’</w:t>
      </w:r>
      <w:r w:rsidRPr="00A27DF6">
        <w:rPr>
          <w:rFonts w:eastAsia="Times New Roman"/>
        </w:rPr>
        <w:t xml:space="preserve">État. En outre, </w:t>
      </w:r>
      <w:r>
        <w:rPr>
          <w:rFonts w:eastAsia="Times New Roman"/>
        </w:rPr>
        <w:t>le progrès des préparatifs et de l</w:t>
      </w:r>
      <w:r w:rsidR="00946262">
        <w:rPr>
          <w:rFonts w:eastAsia="Times New Roman"/>
        </w:rPr>
        <w:t>’</w:t>
      </w:r>
      <w:r>
        <w:rPr>
          <w:rFonts w:eastAsia="Times New Roman"/>
        </w:rPr>
        <w:t xml:space="preserve">actualisation du Registre pour </w:t>
      </w:r>
      <w:r w:rsidRPr="00A27DF6">
        <w:rPr>
          <w:rFonts w:eastAsia="Times New Roman"/>
        </w:rPr>
        <w:t>l</w:t>
      </w:r>
      <w:r w:rsidR="00946262">
        <w:rPr>
          <w:rFonts w:eastAsia="Times New Roman"/>
        </w:rPr>
        <w:t>’</w:t>
      </w:r>
      <w:r w:rsidRPr="00A27DF6">
        <w:rPr>
          <w:rFonts w:eastAsia="Times New Roman"/>
        </w:rPr>
        <w:t>État d</w:t>
      </w:r>
      <w:r w:rsidR="00946262">
        <w:rPr>
          <w:rFonts w:eastAsia="Times New Roman"/>
        </w:rPr>
        <w:t>’</w:t>
      </w:r>
      <w:r w:rsidRPr="00A27DF6">
        <w:rPr>
          <w:rFonts w:eastAsia="Times New Roman"/>
        </w:rPr>
        <w:t xml:space="preserve">Assam a été </w:t>
      </w:r>
      <w:r>
        <w:rPr>
          <w:rFonts w:eastAsia="Times New Roman"/>
        </w:rPr>
        <w:t xml:space="preserve">suivi </w:t>
      </w:r>
      <w:r w:rsidRPr="00A27DF6">
        <w:rPr>
          <w:rFonts w:eastAsia="Times New Roman"/>
        </w:rPr>
        <w:t>directement et étroitement par la Cour suprême.</w:t>
      </w:r>
    </w:p>
    <w:p w14:paraId="61F23535" w14:textId="3402DC7A" w:rsidR="0033317E" w:rsidRPr="00305C10" w:rsidRDefault="0033317E" w:rsidP="0033317E">
      <w:pPr>
        <w:pStyle w:val="SingleTxtG"/>
        <w:rPr>
          <w:rFonts w:eastAsia="Times New Roman"/>
        </w:rPr>
      </w:pPr>
      <w:r w:rsidRPr="00D6423E">
        <w:rPr>
          <w:rFonts w:eastAsia="Times New Roman"/>
        </w:rPr>
        <w:t>148.</w:t>
      </w:r>
      <w:r w:rsidRPr="00D6423E">
        <w:rPr>
          <w:rFonts w:eastAsia="Times New Roman"/>
        </w:rPr>
        <w:tab/>
      </w:r>
      <w:r w:rsidRPr="002616E6">
        <w:t xml:space="preserve">Il est important de </w:t>
      </w:r>
      <w:r>
        <w:t>rappeler</w:t>
      </w:r>
      <w:r w:rsidRPr="002616E6">
        <w:t xml:space="preserve"> que la non-</w:t>
      </w:r>
      <w:r>
        <w:t xml:space="preserve">inscription </w:t>
      </w:r>
      <w:r w:rsidRPr="002616E6">
        <w:t>du nom d</w:t>
      </w:r>
      <w:r w:rsidR="00946262">
        <w:t>’</w:t>
      </w:r>
      <w:r w:rsidRPr="002616E6">
        <w:t xml:space="preserve">une personne dans le </w:t>
      </w:r>
      <w:r>
        <w:t>Registre national des citoyens ne signifiait</w:t>
      </w:r>
      <w:r w:rsidRPr="002616E6">
        <w:t xml:space="preserve"> pas que la personne concernée </w:t>
      </w:r>
      <w:r>
        <w:t>ait été</w:t>
      </w:r>
      <w:r w:rsidRPr="002616E6">
        <w:t xml:space="preserve"> déclarée étrangère. </w:t>
      </w:r>
      <w:r w:rsidRPr="00553B02">
        <w:t xml:space="preserve">Toute personne </w:t>
      </w:r>
      <w:r>
        <w:t>en désaccord avec l</w:t>
      </w:r>
      <w:r w:rsidR="00946262">
        <w:t>’</w:t>
      </w:r>
      <w:r>
        <w:t>issue du traitement d</w:t>
      </w:r>
      <w:r w:rsidR="00946262">
        <w:t>’</w:t>
      </w:r>
      <w:r>
        <w:t>une</w:t>
      </w:r>
      <w:r w:rsidRPr="00553B02">
        <w:t xml:space="preserve"> demande</w:t>
      </w:r>
      <w:r>
        <w:t xml:space="preserve"> ou d</w:t>
      </w:r>
      <w:r w:rsidR="00946262">
        <w:t>’</w:t>
      </w:r>
      <w:r>
        <w:t xml:space="preserve">une </w:t>
      </w:r>
      <w:r w:rsidRPr="00553B02">
        <w:t xml:space="preserve">objection </w:t>
      </w:r>
      <w:r>
        <w:t xml:space="preserve">pouvait former un recours contre la décision </w:t>
      </w:r>
      <w:r w:rsidRPr="00553B02">
        <w:t xml:space="preserve">devant les tribunaux des étrangers </w:t>
      </w:r>
      <w:r>
        <w:t>de l</w:t>
      </w:r>
      <w:r w:rsidR="00946262">
        <w:t>’</w:t>
      </w:r>
      <w:r>
        <w:t xml:space="preserve">État, institués conformément à </w:t>
      </w:r>
      <w:r w:rsidRPr="00553B02">
        <w:t>l</w:t>
      </w:r>
      <w:r w:rsidR="00946262">
        <w:t>’</w:t>
      </w:r>
      <w:r w:rsidRPr="00553B02">
        <w:t xml:space="preserve">ordonnance de 1964 </w:t>
      </w:r>
      <w:r>
        <w:t xml:space="preserve">relative aux tribunaux des </w:t>
      </w:r>
      <w:r w:rsidRPr="00553B02">
        <w:t>étrangers</w:t>
      </w:r>
      <w:r>
        <w:t>,</w:t>
      </w:r>
      <w:r w:rsidRPr="00553B02">
        <w:t xml:space="preserve"> dans un délai de cent vingt jours.</w:t>
      </w:r>
      <w:r>
        <w:t xml:space="preserve"> Un</w:t>
      </w:r>
      <w:r w:rsidRPr="00D6423E">
        <w:t xml:space="preserve"> contrôle </w:t>
      </w:r>
      <w:r>
        <w:t xml:space="preserve">juridictionnel </w:t>
      </w:r>
      <w:r w:rsidRPr="00D6423E">
        <w:t>de l</w:t>
      </w:r>
      <w:r w:rsidR="00946262">
        <w:t>’</w:t>
      </w:r>
      <w:r w:rsidRPr="00D6423E">
        <w:t xml:space="preserve">ordonnance du tribunal </w:t>
      </w:r>
      <w:r>
        <w:t xml:space="preserve">pouvait être obtenu en formant un </w:t>
      </w:r>
      <w:r w:rsidRPr="00D6423E">
        <w:t>recours devant la Haute Cour de Gauhati, puis devant la Cour suprême de l</w:t>
      </w:r>
      <w:r w:rsidR="00946262">
        <w:t>’</w:t>
      </w:r>
      <w:r w:rsidRPr="00D6423E">
        <w:t>Inde.</w:t>
      </w:r>
      <w:r w:rsidRPr="00305C10">
        <w:t xml:space="preserve"> </w:t>
      </w:r>
    </w:p>
    <w:p w14:paraId="23F01011" w14:textId="05AC0602" w:rsidR="0033317E" w:rsidRPr="00572D78" w:rsidRDefault="0033317E" w:rsidP="0033317E">
      <w:pPr>
        <w:pStyle w:val="SingleTxtG"/>
      </w:pPr>
      <w:r w:rsidRPr="00657FD8">
        <w:rPr>
          <w:rFonts w:eastAsia="Times New Roman"/>
        </w:rPr>
        <w:t>149.</w:t>
      </w:r>
      <w:r w:rsidRPr="00657FD8">
        <w:rPr>
          <w:rFonts w:eastAsia="Times New Roman"/>
        </w:rPr>
        <w:tab/>
      </w:r>
      <w:r w:rsidRPr="00572D78">
        <w:t xml:space="preserve">La loi de 2019 </w:t>
      </w:r>
      <w:r>
        <w:t xml:space="preserve">portant modification de la loi </w:t>
      </w:r>
      <w:r w:rsidRPr="00572D78">
        <w:t xml:space="preserve">sur la citoyenneté est </w:t>
      </w:r>
      <w:r>
        <w:t xml:space="preserve">un texte </w:t>
      </w:r>
      <w:r w:rsidRPr="00572D78">
        <w:t>limité et ciblé</w:t>
      </w:r>
      <w:r>
        <w:t xml:space="preserve"> </w:t>
      </w:r>
      <w:r w:rsidRPr="00572D78">
        <w:t xml:space="preserve">qui réaffirme </w:t>
      </w:r>
      <w:r>
        <w:t>l</w:t>
      </w:r>
      <w:r w:rsidR="00946262">
        <w:t>’</w:t>
      </w:r>
      <w:r>
        <w:t xml:space="preserve">attachement fondamental </w:t>
      </w:r>
      <w:r w:rsidRPr="00572D78">
        <w:t>de l</w:t>
      </w:r>
      <w:r w:rsidR="00946262">
        <w:t>’</w:t>
      </w:r>
      <w:r w:rsidRPr="00572D78">
        <w:t xml:space="preserve">Inde </w:t>
      </w:r>
      <w:r>
        <w:t xml:space="preserve">à </w:t>
      </w:r>
      <w:r w:rsidRPr="00572D78">
        <w:t xml:space="preserve">la laïcité. Elle a été promulguée par le Parlement indien </w:t>
      </w:r>
      <w:r>
        <w:t>à l</w:t>
      </w:r>
      <w:r w:rsidR="00946262">
        <w:t>’</w:t>
      </w:r>
      <w:r>
        <w:t xml:space="preserve">issue de </w:t>
      </w:r>
      <w:r w:rsidRPr="00572D78">
        <w:t xml:space="preserve">longues délibérations </w:t>
      </w:r>
      <w:r>
        <w:t xml:space="preserve">dans les </w:t>
      </w:r>
      <w:r w:rsidRPr="00572D78">
        <w:t xml:space="preserve">deux chambres du Parlement. Ses dispositions ont </w:t>
      </w:r>
      <w:r>
        <w:t>aussi</w:t>
      </w:r>
      <w:r w:rsidRPr="00572D78">
        <w:t xml:space="preserve"> été examinées en détail par une commission mixte parlementaire</w:t>
      </w:r>
      <w:r>
        <w:t xml:space="preserve"> </w:t>
      </w:r>
      <w:r w:rsidRPr="00572D78">
        <w:t>de 30 membres</w:t>
      </w:r>
      <w:r>
        <w:t xml:space="preserve"> issus </w:t>
      </w:r>
      <w:r w:rsidRPr="00572D78">
        <w:t xml:space="preserve">du </w:t>
      </w:r>
      <w:r w:rsidRPr="00DE1558">
        <w:rPr>
          <w:i/>
          <w:iCs/>
        </w:rPr>
        <w:t>Lok Sabha</w:t>
      </w:r>
      <w:r w:rsidRPr="00572D78">
        <w:t xml:space="preserve"> et du </w:t>
      </w:r>
      <w:r w:rsidRPr="00DE1558">
        <w:rPr>
          <w:i/>
          <w:iCs/>
        </w:rPr>
        <w:t>Rajya Sabha</w:t>
      </w:r>
      <w:r w:rsidRPr="00572D78">
        <w:t xml:space="preserve">. La loi modificative vise à </w:t>
      </w:r>
      <w:r>
        <w:t xml:space="preserve">protéger les </w:t>
      </w:r>
      <w:r w:rsidRPr="00572D78">
        <w:t xml:space="preserve">étrangers </w:t>
      </w:r>
      <w:r>
        <w:t xml:space="preserve">issus de </w:t>
      </w:r>
      <w:r w:rsidRPr="00572D78">
        <w:t xml:space="preserve">six </w:t>
      </w:r>
      <w:r>
        <w:t>groupes</w:t>
      </w:r>
      <w:r w:rsidRPr="00572D78">
        <w:t xml:space="preserve"> minoritaires de trois pays voisins </w:t>
      </w:r>
      <w:r>
        <w:t xml:space="preserve">particuliers </w:t>
      </w:r>
      <w:r w:rsidRPr="00572D78">
        <w:t xml:space="preserve">qui ont émigré en Inde </w:t>
      </w:r>
      <w:r>
        <w:t xml:space="preserve">du fait </w:t>
      </w:r>
      <w:r w:rsidRPr="00572D78">
        <w:t>de persécutions religieuses.</w:t>
      </w:r>
      <w:r>
        <w:t xml:space="preserve"> </w:t>
      </w:r>
      <w:r w:rsidRPr="00237BCC">
        <w:t xml:space="preserve">Elle </w:t>
      </w:r>
      <w:r>
        <w:t xml:space="preserve">ne retire la nationalité à aucun </w:t>
      </w:r>
      <w:r w:rsidRPr="00237BCC">
        <w:t xml:space="preserve">citoyen indien et ne modifie </w:t>
      </w:r>
      <w:r>
        <w:t xml:space="preserve">ni raccourcit </w:t>
      </w:r>
      <w:r w:rsidRPr="00237BCC">
        <w:t xml:space="preserve">aucune procédure </w:t>
      </w:r>
      <w:r>
        <w:t xml:space="preserve">en vigueur </w:t>
      </w:r>
      <w:r w:rsidRPr="00237BCC">
        <w:t>d</w:t>
      </w:r>
      <w:r w:rsidR="00946262">
        <w:t>’</w:t>
      </w:r>
      <w:r w:rsidRPr="00237BCC">
        <w:t xml:space="preserve">acquisition de la citoyenneté indienne par </w:t>
      </w:r>
      <w:r>
        <w:t xml:space="preserve">les </w:t>
      </w:r>
      <w:r w:rsidRPr="00237BCC">
        <w:t>étranger</w:t>
      </w:r>
      <w:r>
        <w:t>s, quel que soit le pays d</w:t>
      </w:r>
      <w:r w:rsidR="00946262">
        <w:t>’</w:t>
      </w:r>
      <w:r>
        <w:t>origine</w:t>
      </w:r>
      <w:r w:rsidRPr="00237BCC">
        <w:t xml:space="preserve"> </w:t>
      </w:r>
      <w:r>
        <w:t xml:space="preserve">ou la confession </w:t>
      </w:r>
      <w:r w:rsidRPr="00237BCC">
        <w:t xml:space="preserve">ou </w:t>
      </w:r>
      <w:r>
        <w:t xml:space="preserve">la </w:t>
      </w:r>
      <w:r w:rsidRPr="00237BCC">
        <w:t xml:space="preserve">religion. Il est important de noter que la Constitution indienne garantit la vie et la liberté de chaque individu en Inde, qui ne peuvent être restreintes que conformément à la procédure établie par la loi. En outre, comme </w:t>
      </w:r>
      <w:r>
        <w:t xml:space="preserve">mentionné au </w:t>
      </w:r>
      <w:r w:rsidRPr="00237BCC">
        <w:t xml:space="preserve">paragraphe 116 du présent rapport et </w:t>
      </w:r>
      <w:r>
        <w:t xml:space="preserve">dans le </w:t>
      </w:r>
      <w:r w:rsidRPr="00237BCC">
        <w:t xml:space="preserve">rapport précédent, </w:t>
      </w:r>
      <w:r>
        <w:t>l</w:t>
      </w:r>
      <w:r w:rsidR="00946262">
        <w:t>’</w:t>
      </w:r>
      <w:r w:rsidRPr="00D935C5">
        <w:t xml:space="preserve">Inde </w:t>
      </w:r>
      <w:r>
        <w:t>ne procède à aucune expulsion d</w:t>
      </w:r>
      <w:r w:rsidR="00946262">
        <w:t>’</w:t>
      </w:r>
      <w:r>
        <w:t xml:space="preserve">étrangers en dehors de </w:t>
      </w:r>
      <w:r w:rsidRPr="00237BCC">
        <w:t>la procédure établie par la loi.</w:t>
      </w:r>
    </w:p>
    <w:p w14:paraId="4BA51F89" w14:textId="77777777" w:rsidR="0033317E" w:rsidRPr="00B94893" w:rsidRDefault="0033317E" w:rsidP="0033317E">
      <w:pPr>
        <w:pStyle w:val="H1G"/>
        <w:rPr>
          <w:rFonts w:eastAsia="Times New Roman"/>
        </w:rPr>
      </w:pPr>
      <w:r w:rsidRPr="003D67D6">
        <w:tab/>
      </w:r>
      <w:r w:rsidRPr="003D67D6">
        <w:tab/>
      </w:r>
      <w:r w:rsidRPr="00B94893">
        <w:t xml:space="preserve">Participation aux affaires publiques (art. 25 </w:t>
      </w:r>
      <w:r>
        <w:t xml:space="preserve">et </w:t>
      </w:r>
      <w:r w:rsidRPr="00B94893">
        <w:t>26)</w:t>
      </w:r>
    </w:p>
    <w:p w14:paraId="18B7AFED" w14:textId="77777777" w:rsidR="0033317E" w:rsidRPr="00280539" w:rsidRDefault="0033317E" w:rsidP="0033317E">
      <w:pPr>
        <w:pStyle w:val="H23G"/>
      </w:pPr>
      <w:r w:rsidRPr="00B94893">
        <w:tab/>
      </w:r>
      <w:r w:rsidRPr="00B94893">
        <w:tab/>
      </w:r>
      <w:r w:rsidRPr="00BD2261">
        <w:t xml:space="preserve">Réponse au paragraphe </w:t>
      </w:r>
      <w:r>
        <w:t>30</w:t>
      </w:r>
      <w:r w:rsidRPr="00BD2261">
        <w:t xml:space="preserve"> de la liste de poi</w:t>
      </w:r>
      <w:r>
        <w:t>nts</w:t>
      </w:r>
    </w:p>
    <w:p w14:paraId="59E4D2D0" w14:textId="67A99BEF" w:rsidR="0033317E" w:rsidRPr="003D67D6" w:rsidRDefault="0033317E" w:rsidP="0033317E">
      <w:pPr>
        <w:pStyle w:val="SingleTxtG"/>
        <w:rPr>
          <w:rFonts w:eastAsia="Times New Roman"/>
        </w:rPr>
      </w:pPr>
      <w:r w:rsidRPr="00C272A6">
        <w:rPr>
          <w:rFonts w:eastAsia="Times New Roman"/>
        </w:rPr>
        <w:t>150.</w:t>
      </w:r>
      <w:r w:rsidRPr="00C272A6">
        <w:rPr>
          <w:rFonts w:eastAsia="Times New Roman"/>
        </w:rPr>
        <w:tab/>
      </w:r>
      <w:r w:rsidRPr="003D67D6">
        <w:rPr>
          <w:rFonts w:eastAsia="Times New Roman"/>
        </w:rPr>
        <w:t xml:space="preserve">Les partis politiques sont </w:t>
      </w:r>
      <w:r>
        <w:rPr>
          <w:rFonts w:eastAsia="Times New Roman"/>
        </w:rPr>
        <w:t xml:space="preserve">une composante essentielle </w:t>
      </w:r>
      <w:r w:rsidRPr="003D67D6">
        <w:rPr>
          <w:rFonts w:eastAsia="Times New Roman"/>
        </w:rPr>
        <w:t>d</w:t>
      </w:r>
      <w:r w:rsidR="00946262">
        <w:rPr>
          <w:rFonts w:eastAsia="Times New Roman"/>
        </w:rPr>
        <w:t>’</w:t>
      </w:r>
      <w:r w:rsidRPr="003D67D6">
        <w:rPr>
          <w:rFonts w:eastAsia="Times New Roman"/>
        </w:rPr>
        <w:t xml:space="preserve">une démocratie parlementaire multipartite. Une méthode transparente de financement des partis politiques est </w:t>
      </w:r>
      <w:r>
        <w:rPr>
          <w:rFonts w:eastAsia="Times New Roman"/>
        </w:rPr>
        <w:t>indispensable à un</w:t>
      </w:r>
      <w:r w:rsidRPr="003D67D6">
        <w:rPr>
          <w:rFonts w:eastAsia="Times New Roman"/>
        </w:rPr>
        <w:t xml:space="preserve"> système d</w:t>
      </w:r>
      <w:r w:rsidR="00946262">
        <w:rPr>
          <w:rFonts w:eastAsia="Times New Roman"/>
        </w:rPr>
        <w:t>’</w:t>
      </w:r>
      <w:r w:rsidRPr="003D67D6">
        <w:rPr>
          <w:rFonts w:eastAsia="Times New Roman"/>
        </w:rPr>
        <w:t xml:space="preserve">élections libres et </w:t>
      </w:r>
      <w:r>
        <w:rPr>
          <w:rFonts w:eastAsia="Times New Roman"/>
        </w:rPr>
        <w:t>régulières</w:t>
      </w:r>
      <w:r w:rsidRPr="003D67D6">
        <w:rPr>
          <w:rFonts w:eastAsia="Times New Roman"/>
        </w:rPr>
        <w:t xml:space="preserve">. </w:t>
      </w:r>
      <w:r>
        <w:rPr>
          <w:rFonts w:eastAsia="Times New Roman"/>
        </w:rPr>
        <w:t>Dans cette optique</w:t>
      </w:r>
      <w:r w:rsidRPr="003D67D6">
        <w:rPr>
          <w:rFonts w:eastAsia="Times New Roman"/>
        </w:rPr>
        <w:t xml:space="preserve">, le </w:t>
      </w:r>
      <w:r>
        <w:rPr>
          <w:rFonts w:eastAsia="Times New Roman"/>
        </w:rPr>
        <w:t>G</w:t>
      </w:r>
      <w:r w:rsidRPr="003D67D6">
        <w:rPr>
          <w:rFonts w:eastAsia="Times New Roman"/>
        </w:rPr>
        <w:t xml:space="preserve">ouvernement indien a </w:t>
      </w:r>
      <w:r>
        <w:rPr>
          <w:rFonts w:eastAsia="Times New Roman"/>
        </w:rPr>
        <w:t xml:space="preserve">adopté le système de cautionnement </w:t>
      </w:r>
      <w:r w:rsidRPr="003D67D6">
        <w:rPr>
          <w:rFonts w:eastAsia="Times New Roman"/>
        </w:rPr>
        <w:t xml:space="preserve">électoral en 2018 afin de réglementer le système de financement </w:t>
      </w:r>
      <w:r>
        <w:rPr>
          <w:rFonts w:eastAsia="Times New Roman"/>
        </w:rPr>
        <w:t xml:space="preserve">des partis politiques </w:t>
      </w:r>
      <w:r w:rsidRPr="003D67D6">
        <w:rPr>
          <w:rFonts w:eastAsia="Times New Roman"/>
        </w:rPr>
        <w:t>dans le pays. C</w:t>
      </w:r>
      <w:r>
        <w:rPr>
          <w:rFonts w:eastAsia="Times New Roman"/>
        </w:rPr>
        <w:t xml:space="preserve">elui-ci </w:t>
      </w:r>
      <w:r w:rsidRPr="003D67D6">
        <w:rPr>
          <w:rFonts w:eastAsia="Times New Roman"/>
        </w:rPr>
        <w:t xml:space="preserve">vise </w:t>
      </w:r>
      <w:r>
        <w:rPr>
          <w:rFonts w:eastAsia="Times New Roman"/>
        </w:rPr>
        <w:t xml:space="preserve">précisément </w:t>
      </w:r>
      <w:r w:rsidRPr="003D67D6">
        <w:rPr>
          <w:rFonts w:eastAsia="Times New Roman"/>
        </w:rPr>
        <w:t>à lutter contre la menace de</w:t>
      </w:r>
      <w:r>
        <w:rPr>
          <w:rFonts w:eastAsia="Times New Roman"/>
        </w:rPr>
        <w:t>s fonds non vérifiés et des fonds occultes dans la politique indienne</w:t>
      </w:r>
      <w:r w:rsidRPr="003D67D6">
        <w:rPr>
          <w:rFonts w:eastAsia="Times New Roman"/>
        </w:rPr>
        <w:t xml:space="preserve"> en rendant le processus de financement des élections plus transparent </w:t>
      </w:r>
      <w:r>
        <w:rPr>
          <w:rFonts w:eastAsia="Times New Roman"/>
        </w:rPr>
        <w:t xml:space="preserve">et plus responsable. </w:t>
      </w:r>
      <w:r w:rsidRPr="003D67D6">
        <w:rPr>
          <w:rFonts w:eastAsia="Times New Roman"/>
        </w:rPr>
        <w:t xml:space="preserve">Seuls les partis politiques enregistrés </w:t>
      </w:r>
      <w:r>
        <w:rPr>
          <w:rFonts w:eastAsia="Times New Roman"/>
        </w:rPr>
        <w:t xml:space="preserve">conformément à </w:t>
      </w:r>
      <w:r w:rsidRPr="003D67D6">
        <w:rPr>
          <w:rFonts w:eastAsia="Times New Roman"/>
        </w:rPr>
        <w:t xml:space="preserve">la loi de 1951 sur la représentation du peuple et qui ont obtenu au moins </w:t>
      </w:r>
      <w:r>
        <w:rPr>
          <w:rFonts w:eastAsia="Times New Roman"/>
        </w:rPr>
        <w:t>1</w:t>
      </w:r>
      <w:r>
        <w:rPr>
          <w:rFonts w:eastAsia="Times New Roman"/>
        </w:rPr>
        <w:t> </w:t>
      </w:r>
      <w:r>
        <w:rPr>
          <w:rFonts w:eastAsia="Times New Roman"/>
        </w:rPr>
        <w:t xml:space="preserve">% </w:t>
      </w:r>
      <w:r w:rsidRPr="003D67D6">
        <w:rPr>
          <w:rFonts w:eastAsia="Times New Roman"/>
        </w:rPr>
        <w:t xml:space="preserve">des </w:t>
      </w:r>
      <w:r>
        <w:rPr>
          <w:rFonts w:eastAsia="Times New Roman"/>
        </w:rPr>
        <w:t xml:space="preserve">suffrages </w:t>
      </w:r>
      <w:r w:rsidRPr="003D67D6">
        <w:rPr>
          <w:rFonts w:eastAsia="Times New Roman"/>
        </w:rPr>
        <w:t xml:space="preserve">exprimés </w:t>
      </w:r>
      <w:r>
        <w:rPr>
          <w:rFonts w:eastAsia="Times New Roman"/>
        </w:rPr>
        <w:t xml:space="preserve">aux </w:t>
      </w:r>
      <w:r w:rsidRPr="003D67D6">
        <w:rPr>
          <w:rFonts w:eastAsia="Times New Roman"/>
        </w:rPr>
        <w:t>dernières élections générales à la Chambre du peuple ou à l</w:t>
      </w:r>
      <w:r w:rsidR="00946262">
        <w:rPr>
          <w:rFonts w:eastAsia="Times New Roman"/>
        </w:rPr>
        <w:t>’</w:t>
      </w:r>
      <w:r w:rsidRPr="003D67D6">
        <w:rPr>
          <w:rFonts w:eastAsia="Times New Roman"/>
        </w:rPr>
        <w:t>Assemblée législative de l</w:t>
      </w:r>
      <w:r w:rsidR="00946262">
        <w:rPr>
          <w:rFonts w:eastAsia="Times New Roman"/>
        </w:rPr>
        <w:t>’</w:t>
      </w:r>
      <w:r w:rsidRPr="003D67D6">
        <w:rPr>
          <w:rFonts w:eastAsia="Times New Roman"/>
        </w:rPr>
        <w:t xml:space="preserve">État peuvent </w:t>
      </w:r>
      <w:r>
        <w:rPr>
          <w:rFonts w:eastAsia="Times New Roman"/>
        </w:rPr>
        <w:t xml:space="preserve">bénéficier du cautionnement électoral. </w:t>
      </w:r>
    </w:p>
    <w:p w14:paraId="3A786CD9" w14:textId="5184AADA" w:rsidR="0033317E" w:rsidRPr="004731E4" w:rsidRDefault="0033317E" w:rsidP="0033317E">
      <w:pPr>
        <w:pStyle w:val="SingleTxtG"/>
      </w:pPr>
      <w:r w:rsidRPr="00084B1F">
        <w:rPr>
          <w:rFonts w:eastAsia="Times New Roman"/>
        </w:rPr>
        <w:t>151.</w:t>
      </w:r>
      <w:r w:rsidRPr="00084B1F">
        <w:rPr>
          <w:rFonts w:eastAsia="Times New Roman"/>
        </w:rPr>
        <w:tab/>
      </w:r>
      <w:r w:rsidRPr="004731E4">
        <w:t>Un</w:t>
      </w:r>
      <w:r>
        <w:t xml:space="preserve"> cautionnement </w:t>
      </w:r>
      <w:r w:rsidRPr="004731E4">
        <w:t>électoral peut</w:t>
      </w:r>
      <w:r>
        <w:t xml:space="preserve"> uniquement être</w:t>
      </w:r>
      <w:r w:rsidRPr="004731E4">
        <w:t xml:space="preserve"> </w:t>
      </w:r>
      <w:r>
        <w:t xml:space="preserve">obtenu auprès </w:t>
      </w:r>
      <w:r w:rsidRPr="004731E4">
        <w:t>d</w:t>
      </w:r>
      <w:r w:rsidR="00946262">
        <w:t>’</w:t>
      </w:r>
      <w:r w:rsidRPr="004731E4">
        <w:t xml:space="preserve">un </w:t>
      </w:r>
      <w:r>
        <w:t xml:space="preserve">circuit financier officiel </w:t>
      </w:r>
      <w:r w:rsidRPr="004731E4">
        <w:t xml:space="preserve">et encaissé par un parti politique </w:t>
      </w:r>
      <w:r>
        <w:t>répondant aux conditions requises</w:t>
      </w:r>
      <w:r w:rsidRPr="004731E4">
        <w:t xml:space="preserve">, </w:t>
      </w:r>
      <w:r>
        <w:t xml:space="preserve">seulement au moyen </w:t>
      </w:r>
      <w:r w:rsidRPr="004731E4">
        <w:t>d</w:t>
      </w:r>
      <w:r w:rsidR="00946262">
        <w:t>’</w:t>
      </w:r>
      <w:r w:rsidRPr="004731E4">
        <w:t xml:space="preserve">un compte bancaire </w:t>
      </w:r>
      <w:r>
        <w:t xml:space="preserve">dans </w:t>
      </w:r>
      <w:r w:rsidRPr="004731E4">
        <w:t xml:space="preserve">une banque autorisée. </w:t>
      </w:r>
      <w:r>
        <w:t xml:space="preserve">Cela permet de comptabiliser le détail de </w:t>
      </w:r>
      <w:r w:rsidRPr="004731E4">
        <w:t xml:space="preserve">chaque transaction (y compris les </w:t>
      </w:r>
      <w:r>
        <w:t xml:space="preserve">données relatives aux </w:t>
      </w:r>
      <w:r w:rsidRPr="004731E4">
        <w:t xml:space="preserve">donateurs et </w:t>
      </w:r>
      <w:r>
        <w:t xml:space="preserve">aux </w:t>
      </w:r>
      <w:r w:rsidRPr="004731E4">
        <w:t xml:space="preserve">partis politiques bénéficiaires) </w:t>
      </w:r>
      <w:r>
        <w:t>et d</w:t>
      </w:r>
      <w:r w:rsidR="00946262">
        <w:t>’</w:t>
      </w:r>
      <w:r>
        <w:t xml:space="preserve">en assurer la traçabilité. On notera cependant que la confidentialité de </w:t>
      </w:r>
      <w:r w:rsidRPr="004731E4">
        <w:t>l</w:t>
      </w:r>
      <w:r w:rsidR="00946262">
        <w:t>’</w:t>
      </w:r>
      <w:r w:rsidRPr="004731E4">
        <w:t xml:space="preserve">identité des donateurs est </w:t>
      </w:r>
      <w:r>
        <w:t xml:space="preserve">préservée, dans la mesure où les donateurs ont manifesté par le passé de la réticence </w:t>
      </w:r>
      <w:r w:rsidRPr="004731E4">
        <w:t>à faire des dons par chèque ou d</w:t>
      </w:r>
      <w:r w:rsidR="00946262">
        <w:t>’</w:t>
      </w:r>
      <w:r w:rsidRPr="004731E4">
        <w:t xml:space="preserve">autres méthodes transparentes </w:t>
      </w:r>
      <w:r>
        <w:t>de par les répercussions négatives auxquel</w:t>
      </w:r>
      <w:r w:rsidR="00504DEE">
        <w:t>le</w:t>
      </w:r>
      <w:r>
        <w:t>s ils seraient exposés une fois leur identité rendue publique. Qui plus est</w:t>
      </w:r>
      <w:r w:rsidRPr="001835E6">
        <w:t xml:space="preserve">, </w:t>
      </w:r>
      <w:r>
        <w:t xml:space="preserve">divulguer le nom </w:t>
      </w:r>
      <w:r w:rsidRPr="001835E6">
        <w:t xml:space="preserve">des donateurs et des </w:t>
      </w:r>
      <w:r>
        <w:t xml:space="preserve">donataires </w:t>
      </w:r>
      <w:r w:rsidRPr="001835E6">
        <w:t xml:space="preserve">des </w:t>
      </w:r>
      <w:r>
        <w:t xml:space="preserve">cautionnements électoraux </w:t>
      </w:r>
      <w:r w:rsidRPr="001835E6">
        <w:t xml:space="preserve">porterait atteinte à leur droit </w:t>
      </w:r>
      <w:r>
        <w:t xml:space="preserve">au respect de </w:t>
      </w:r>
      <w:r w:rsidRPr="001835E6">
        <w:t>la vie privée. Dans l</w:t>
      </w:r>
      <w:r w:rsidR="00946262">
        <w:t>’</w:t>
      </w:r>
      <w:r w:rsidRPr="001835E6">
        <w:t xml:space="preserve">affaire </w:t>
      </w:r>
      <w:r w:rsidRPr="00B377F3">
        <w:rPr>
          <w:i/>
          <w:iCs/>
        </w:rPr>
        <w:t>Vihar Durve v. CPIO, State Bank of India, Mumbai</w:t>
      </w:r>
      <w:r w:rsidRPr="001835E6">
        <w:t>, l</w:t>
      </w:r>
      <w:r>
        <w:t>a Commission centrale de l</w:t>
      </w:r>
      <w:r w:rsidR="00946262">
        <w:t>’</w:t>
      </w:r>
      <w:r>
        <w:t xml:space="preserve">information </w:t>
      </w:r>
      <w:r w:rsidRPr="001835E6">
        <w:t xml:space="preserve">a </w:t>
      </w:r>
      <w:r>
        <w:t xml:space="preserve">suivi </w:t>
      </w:r>
      <w:r w:rsidRPr="001835E6">
        <w:t xml:space="preserve">cette approche en </w:t>
      </w:r>
      <w:r>
        <w:t>statuant : « [l]</w:t>
      </w:r>
      <w:r w:rsidRPr="001835E6">
        <w:t xml:space="preserve">a Commission </w:t>
      </w:r>
      <w:r>
        <w:t>souscrit à l</w:t>
      </w:r>
      <w:r w:rsidR="00946262">
        <w:t>’</w:t>
      </w:r>
      <w:r>
        <w:t xml:space="preserve">argument </w:t>
      </w:r>
      <w:r w:rsidRPr="001835E6">
        <w:t xml:space="preserve">du défendeur selon </w:t>
      </w:r>
      <w:r>
        <w:t xml:space="preserve">lequel </w:t>
      </w:r>
      <w:r w:rsidRPr="001835E6">
        <w:t xml:space="preserve">la divulgation </w:t>
      </w:r>
      <w:r>
        <w:t xml:space="preserve">du nom de </w:t>
      </w:r>
      <w:r w:rsidRPr="001835E6">
        <w:t xml:space="preserve">donateurs et </w:t>
      </w:r>
      <w:r>
        <w:t xml:space="preserve">de </w:t>
      </w:r>
      <w:r w:rsidRPr="001835E6">
        <w:t xml:space="preserve">donataires </w:t>
      </w:r>
      <w:r>
        <w:t xml:space="preserve">de cautionnement électoral figurant </w:t>
      </w:r>
      <w:r w:rsidRPr="001835E6">
        <w:t xml:space="preserve">dans les livres de comptes </w:t>
      </w:r>
      <w:r>
        <w:t xml:space="preserve">serait potentiellement contraire </w:t>
      </w:r>
      <w:r w:rsidRPr="001835E6">
        <w:t xml:space="preserve">aux dispositions </w:t>
      </w:r>
      <w:r>
        <w:t>de l</w:t>
      </w:r>
      <w:r w:rsidR="00946262">
        <w:t>’</w:t>
      </w:r>
      <w:r>
        <w:t xml:space="preserve">article </w:t>
      </w:r>
      <w:r w:rsidRPr="001835E6">
        <w:t>8 1)</w:t>
      </w:r>
      <w:r>
        <w:t xml:space="preserve"> </w:t>
      </w:r>
      <w:r w:rsidRPr="001835E6">
        <w:t xml:space="preserve">e) et j) </w:t>
      </w:r>
      <w:r>
        <w:t xml:space="preserve">de la loi de </w:t>
      </w:r>
      <w:r w:rsidRPr="001835E6">
        <w:t>2005</w:t>
      </w:r>
      <w:r>
        <w:t xml:space="preserve"> sur le droit à l</w:t>
      </w:r>
      <w:r w:rsidR="00946262">
        <w:t>’</w:t>
      </w:r>
      <w:r>
        <w:t>information</w:t>
      </w:r>
      <w:r w:rsidRPr="001835E6">
        <w:t>. Il</w:t>
      </w:r>
      <w:r>
        <w:t xml:space="preserve"> ne</w:t>
      </w:r>
      <w:r w:rsidRPr="001835E6">
        <w:t xml:space="preserve"> semble </w:t>
      </w:r>
      <w:r>
        <w:t xml:space="preserve">pas exister de motif </w:t>
      </w:r>
      <w:r w:rsidRPr="001835E6">
        <w:t>d</w:t>
      </w:r>
      <w:r w:rsidR="00946262">
        <w:t>’</w:t>
      </w:r>
      <w:r w:rsidRPr="001835E6">
        <w:t xml:space="preserve">intérêt </w:t>
      </w:r>
      <w:r>
        <w:t xml:space="preserve">général </w:t>
      </w:r>
      <w:r w:rsidRPr="001835E6">
        <w:t xml:space="preserve">plus important qui </w:t>
      </w:r>
      <w:r>
        <w:t>l</w:t>
      </w:r>
      <w:r w:rsidR="00946262">
        <w:t>’</w:t>
      </w:r>
      <w:r>
        <w:t xml:space="preserve">emporterait sur le </w:t>
      </w:r>
      <w:r w:rsidRPr="001835E6">
        <w:t xml:space="preserve">droit </w:t>
      </w:r>
      <w:r>
        <w:t>au respect de</w:t>
      </w:r>
      <w:r w:rsidRPr="001835E6">
        <w:t xml:space="preserve"> </w:t>
      </w:r>
      <w:r>
        <w:t xml:space="preserve">leur </w:t>
      </w:r>
      <w:r w:rsidRPr="001835E6">
        <w:t>vie privée des donateurs et des donataires concernés</w:t>
      </w:r>
      <w:r>
        <w:t> </w:t>
      </w:r>
      <w:r>
        <w:t>»</w:t>
      </w:r>
      <w:r w:rsidRPr="001835E6">
        <w:t xml:space="preserve">. </w:t>
      </w:r>
      <w:r>
        <w:t xml:space="preserve">Si </w:t>
      </w:r>
      <w:r w:rsidRPr="001835E6">
        <w:t xml:space="preserve">le système </w:t>
      </w:r>
      <w:r>
        <w:t xml:space="preserve">du cautionnement électoral </w:t>
      </w:r>
      <w:r>
        <w:lastRenderedPageBreak/>
        <w:t>a suscité peu de contestations jusqu</w:t>
      </w:r>
      <w:r w:rsidR="00946262">
        <w:t>’</w:t>
      </w:r>
      <w:r>
        <w:t xml:space="preserve">à maintenant, ces affaires sont en instance actuellement </w:t>
      </w:r>
      <w:r w:rsidRPr="001835E6">
        <w:t>devant la Cour suprême.</w:t>
      </w:r>
    </w:p>
    <w:p w14:paraId="38F4A144" w14:textId="13AE7490" w:rsidR="0033317E" w:rsidRPr="00946260" w:rsidRDefault="0033317E" w:rsidP="0033317E">
      <w:pPr>
        <w:pStyle w:val="SingleTxtG"/>
        <w:rPr>
          <w:rFonts w:eastAsia="Times New Roman"/>
        </w:rPr>
      </w:pPr>
      <w:r w:rsidRPr="0002195D">
        <w:rPr>
          <w:rFonts w:eastAsia="Times New Roman"/>
        </w:rPr>
        <w:t>152.</w:t>
      </w:r>
      <w:r w:rsidRPr="0002195D">
        <w:rPr>
          <w:rFonts w:eastAsia="Times New Roman"/>
        </w:rPr>
        <w:tab/>
      </w:r>
      <w:r>
        <w:rPr>
          <w:rFonts w:eastAsia="Times New Roman"/>
        </w:rPr>
        <w:t>L</w:t>
      </w:r>
      <w:r w:rsidR="00946262">
        <w:rPr>
          <w:rFonts w:eastAsia="Times New Roman"/>
        </w:rPr>
        <w:t>’</w:t>
      </w:r>
      <w:r>
        <w:rPr>
          <w:rFonts w:eastAsia="Times New Roman"/>
        </w:rPr>
        <w:t>Inde pratique</w:t>
      </w:r>
      <w:r w:rsidRPr="00946260">
        <w:rPr>
          <w:rFonts w:eastAsia="Times New Roman"/>
        </w:rPr>
        <w:t xml:space="preserve"> une démocratie directe et participative </w:t>
      </w:r>
      <w:r>
        <w:rPr>
          <w:rFonts w:eastAsia="Times New Roman"/>
        </w:rPr>
        <w:t xml:space="preserve">fondée </w:t>
      </w:r>
      <w:r w:rsidRPr="00946260">
        <w:rPr>
          <w:rFonts w:eastAsia="Times New Roman"/>
        </w:rPr>
        <w:t xml:space="preserve">sur le principe </w:t>
      </w:r>
      <w:r>
        <w:rPr>
          <w:rFonts w:eastAsia="Times New Roman"/>
        </w:rPr>
        <w:t>« à chacun une voix »</w:t>
      </w:r>
      <w:r w:rsidRPr="00946260">
        <w:rPr>
          <w:rFonts w:eastAsia="Times New Roman"/>
        </w:rPr>
        <w:t xml:space="preserve">. Le cadre juridique </w:t>
      </w:r>
      <w:r>
        <w:rPr>
          <w:rFonts w:eastAsia="Times New Roman"/>
        </w:rPr>
        <w:t xml:space="preserve">qui régit les divers </w:t>
      </w:r>
      <w:r w:rsidRPr="00946260">
        <w:rPr>
          <w:rFonts w:eastAsia="Times New Roman"/>
        </w:rPr>
        <w:t xml:space="preserve">aspects du processus électoral </w:t>
      </w:r>
      <w:r>
        <w:rPr>
          <w:rFonts w:eastAsia="Times New Roman"/>
        </w:rPr>
        <w:t xml:space="preserve">résulte de </w:t>
      </w:r>
      <w:r w:rsidRPr="00946260">
        <w:rPr>
          <w:rFonts w:eastAsia="Times New Roman"/>
        </w:rPr>
        <w:t xml:space="preserve">la Constitution, </w:t>
      </w:r>
      <w:r>
        <w:rPr>
          <w:rFonts w:eastAsia="Times New Roman"/>
        </w:rPr>
        <w:t xml:space="preserve">de </w:t>
      </w:r>
      <w:r w:rsidRPr="00946260">
        <w:rPr>
          <w:rFonts w:eastAsia="Times New Roman"/>
        </w:rPr>
        <w:t>la loi de 1950</w:t>
      </w:r>
      <w:r>
        <w:rPr>
          <w:rFonts w:eastAsia="Times New Roman"/>
        </w:rPr>
        <w:t xml:space="preserve"> </w:t>
      </w:r>
      <w:r w:rsidRPr="00946260">
        <w:rPr>
          <w:rFonts w:eastAsia="Times New Roman"/>
        </w:rPr>
        <w:t xml:space="preserve">sur la représentation </w:t>
      </w:r>
      <w:r>
        <w:rPr>
          <w:rFonts w:eastAsia="Times New Roman"/>
        </w:rPr>
        <w:t>du peuple</w:t>
      </w:r>
      <w:r w:rsidRPr="00946260">
        <w:rPr>
          <w:rFonts w:eastAsia="Times New Roman"/>
        </w:rPr>
        <w:t xml:space="preserve">, </w:t>
      </w:r>
      <w:r>
        <w:rPr>
          <w:rFonts w:eastAsia="Times New Roman"/>
        </w:rPr>
        <w:t xml:space="preserve">de </w:t>
      </w:r>
      <w:r w:rsidRPr="00946260">
        <w:rPr>
          <w:rFonts w:eastAsia="Times New Roman"/>
        </w:rPr>
        <w:t xml:space="preserve">la loi de 1951 sur la représentation </w:t>
      </w:r>
      <w:r>
        <w:rPr>
          <w:rFonts w:eastAsia="Times New Roman"/>
        </w:rPr>
        <w:t xml:space="preserve">du peuple </w:t>
      </w:r>
      <w:r w:rsidRPr="00946260">
        <w:rPr>
          <w:rFonts w:eastAsia="Times New Roman"/>
        </w:rPr>
        <w:t xml:space="preserve">et </w:t>
      </w:r>
      <w:r>
        <w:rPr>
          <w:rFonts w:eastAsia="Times New Roman"/>
        </w:rPr>
        <w:t xml:space="preserve">des </w:t>
      </w:r>
      <w:r w:rsidRPr="00946260">
        <w:rPr>
          <w:rFonts w:eastAsia="Times New Roman"/>
        </w:rPr>
        <w:t>règles qui en découlent. La Cour suprême, dans l</w:t>
      </w:r>
      <w:r w:rsidR="00946262">
        <w:rPr>
          <w:rFonts w:eastAsia="Times New Roman"/>
        </w:rPr>
        <w:t>’</w:t>
      </w:r>
      <w:r w:rsidRPr="00946260">
        <w:rPr>
          <w:rFonts w:eastAsia="Times New Roman"/>
        </w:rPr>
        <w:t xml:space="preserve">affaire </w:t>
      </w:r>
      <w:r w:rsidRPr="005070D1">
        <w:rPr>
          <w:rFonts w:eastAsia="Times New Roman"/>
          <w:i/>
          <w:iCs/>
        </w:rPr>
        <w:t>People</w:t>
      </w:r>
      <w:r w:rsidR="00946262">
        <w:rPr>
          <w:rFonts w:eastAsia="Times New Roman"/>
          <w:i/>
          <w:iCs/>
        </w:rPr>
        <w:t>’</w:t>
      </w:r>
      <w:r w:rsidRPr="005070D1">
        <w:rPr>
          <w:rFonts w:eastAsia="Times New Roman"/>
          <w:i/>
          <w:iCs/>
        </w:rPr>
        <w:t>s Union for Civil Liberties v. Union of India</w:t>
      </w:r>
      <w:r w:rsidRPr="00946260">
        <w:rPr>
          <w:rFonts w:eastAsia="Times New Roman"/>
        </w:rPr>
        <w:t xml:space="preserve">, a </w:t>
      </w:r>
      <w:r>
        <w:rPr>
          <w:rFonts w:eastAsia="Times New Roman"/>
        </w:rPr>
        <w:t>estimé</w:t>
      </w:r>
      <w:r w:rsidRPr="00946260">
        <w:rPr>
          <w:rFonts w:eastAsia="Times New Roman"/>
        </w:rPr>
        <w:t xml:space="preserve"> que le droit de vote est un droit </w:t>
      </w:r>
      <w:r>
        <w:rPr>
          <w:rFonts w:eastAsia="Times New Roman"/>
        </w:rPr>
        <w:t>légal</w:t>
      </w:r>
      <w:r w:rsidRPr="00946260">
        <w:rPr>
          <w:rFonts w:eastAsia="Times New Roman"/>
        </w:rPr>
        <w:t xml:space="preserve"> et non un droit fondamental ou constitutionnel. Le droit de vote </w:t>
      </w:r>
      <w:r>
        <w:rPr>
          <w:rFonts w:eastAsia="Times New Roman"/>
        </w:rPr>
        <w:t>des</w:t>
      </w:r>
      <w:r w:rsidRPr="00946260">
        <w:rPr>
          <w:rFonts w:eastAsia="Times New Roman"/>
        </w:rPr>
        <w:t xml:space="preserve"> personne</w:t>
      </w:r>
      <w:r>
        <w:rPr>
          <w:rFonts w:eastAsia="Times New Roman"/>
        </w:rPr>
        <w:t xml:space="preserve">s </w:t>
      </w:r>
      <w:r w:rsidRPr="00691EAE">
        <w:rPr>
          <w:rFonts w:eastAsia="Times New Roman"/>
        </w:rPr>
        <w:t>ayant une déficience intellectuelle ou psychosociale</w:t>
      </w:r>
      <w:r>
        <w:rPr>
          <w:rFonts w:eastAsia="Times New Roman"/>
        </w:rPr>
        <w:t xml:space="preserve"> qui sont admises à voter est protégé par le droit </w:t>
      </w:r>
      <w:r w:rsidRPr="00946260">
        <w:rPr>
          <w:rFonts w:eastAsia="Times New Roman"/>
        </w:rPr>
        <w:t>applicable.</w:t>
      </w:r>
    </w:p>
    <w:p w14:paraId="1BDB7EC7" w14:textId="00F05053" w:rsidR="0033317E" w:rsidRPr="00B4766A" w:rsidRDefault="0033317E" w:rsidP="0033317E">
      <w:pPr>
        <w:pStyle w:val="SingleTxtG"/>
        <w:rPr>
          <w:shd w:val="clear" w:color="auto" w:fill="FFFFFF"/>
        </w:rPr>
      </w:pPr>
      <w:r w:rsidRPr="008149A8">
        <w:t>153.</w:t>
      </w:r>
      <w:r w:rsidRPr="008149A8">
        <w:tab/>
      </w:r>
      <w:r w:rsidRPr="0098234A">
        <w:rPr>
          <w:shd w:val="clear" w:color="auto" w:fill="FFFFFF"/>
        </w:rPr>
        <w:t xml:space="preserve">Le droit de se présenter aux élections des institutions </w:t>
      </w:r>
      <w:r>
        <w:rPr>
          <w:shd w:val="clear" w:color="auto" w:fill="FFFFFF"/>
        </w:rPr>
        <w:t xml:space="preserve">du </w:t>
      </w:r>
      <w:r w:rsidRPr="0098234A">
        <w:rPr>
          <w:shd w:val="clear" w:color="auto" w:fill="FFFFFF"/>
        </w:rPr>
        <w:t xml:space="preserve">Panchayati Raj est un droit constitutionnel et statutaire et </w:t>
      </w:r>
      <w:r>
        <w:rPr>
          <w:shd w:val="clear" w:color="auto" w:fill="FFFFFF"/>
        </w:rPr>
        <w:t>peut donc faire l</w:t>
      </w:r>
      <w:r w:rsidR="00946262">
        <w:rPr>
          <w:shd w:val="clear" w:color="auto" w:fill="FFFFFF"/>
        </w:rPr>
        <w:t>’</w:t>
      </w:r>
      <w:r>
        <w:rPr>
          <w:shd w:val="clear" w:color="auto" w:fill="FFFFFF"/>
        </w:rPr>
        <w:t xml:space="preserve">objet de </w:t>
      </w:r>
      <w:r w:rsidRPr="0098234A">
        <w:rPr>
          <w:shd w:val="clear" w:color="auto" w:fill="FFFFFF"/>
        </w:rPr>
        <w:t xml:space="preserve">restrictions raisonnables </w:t>
      </w:r>
      <w:r>
        <w:rPr>
          <w:shd w:val="clear" w:color="auto" w:fill="FFFFFF"/>
        </w:rPr>
        <w:t xml:space="preserve">conformément à </w:t>
      </w:r>
      <w:r w:rsidRPr="0098234A">
        <w:rPr>
          <w:shd w:val="clear" w:color="auto" w:fill="FFFFFF"/>
        </w:rPr>
        <w:t xml:space="preserve">la loi. La Constitution </w:t>
      </w:r>
      <w:r>
        <w:rPr>
          <w:shd w:val="clear" w:color="auto" w:fill="FFFFFF"/>
        </w:rPr>
        <w:t>fait des</w:t>
      </w:r>
      <w:r w:rsidRPr="0098234A">
        <w:rPr>
          <w:shd w:val="clear" w:color="auto" w:fill="FFFFFF"/>
        </w:rPr>
        <w:t xml:space="preserve"> </w:t>
      </w:r>
      <w:r w:rsidRPr="00B265BF">
        <w:rPr>
          <w:i/>
          <w:iCs/>
          <w:shd w:val="clear" w:color="auto" w:fill="FFFFFF"/>
        </w:rPr>
        <w:t>panchayats</w:t>
      </w:r>
      <w:r w:rsidRPr="0098234A">
        <w:rPr>
          <w:shd w:val="clear" w:color="auto" w:fill="FFFFFF"/>
        </w:rPr>
        <w:t xml:space="preserve"> un instrument puissant </w:t>
      </w:r>
      <w:r>
        <w:rPr>
          <w:shd w:val="clear" w:color="auto" w:fill="FFFFFF"/>
        </w:rPr>
        <w:t xml:space="preserve">pour les programmes de </w:t>
      </w:r>
      <w:r w:rsidRPr="0098234A">
        <w:rPr>
          <w:shd w:val="clear" w:color="auto" w:fill="FFFFFF"/>
        </w:rPr>
        <w:t>protection</w:t>
      </w:r>
      <w:r>
        <w:rPr>
          <w:shd w:val="clear" w:color="auto" w:fill="FFFFFF"/>
        </w:rPr>
        <w:t xml:space="preserve"> familiale et sociale en vue d</w:t>
      </w:r>
      <w:r w:rsidR="00946262">
        <w:rPr>
          <w:shd w:val="clear" w:color="auto" w:fill="FFFFFF"/>
        </w:rPr>
        <w:t>’</w:t>
      </w:r>
      <w:r>
        <w:rPr>
          <w:shd w:val="clear" w:color="auto" w:fill="FFFFFF"/>
        </w:rPr>
        <w:t xml:space="preserve">améliorer </w:t>
      </w:r>
      <w:r w:rsidRPr="0098234A">
        <w:rPr>
          <w:shd w:val="clear" w:color="auto" w:fill="FFFFFF"/>
        </w:rPr>
        <w:t>la santé de la population. L</w:t>
      </w:r>
      <w:r w:rsidR="00946262">
        <w:rPr>
          <w:shd w:val="clear" w:color="auto" w:fill="FFFFFF"/>
        </w:rPr>
        <w:t>’</w:t>
      </w:r>
      <w:r w:rsidRPr="0098234A">
        <w:rPr>
          <w:shd w:val="clear" w:color="auto" w:fill="FFFFFF"/>
        </w:rPr>
        <w:t xml:space="preserve">adoption de la </w:t>
      </w:r>
      <w:r>
        <w:rPr>
          <w:shd w:val="clear" w:color="auto" w:fill="FFFFFF"/>
        </w:rPr>
        <w:t>règle</w:t>
      </w:r>
      <w:r w:rsidRPr="0098234A">
        <w:rPr>
          <w:shd w:val="clear" w:color="auto" w:fill="FFFFFF"/>
        </w:rPr>
        <w:t xml:space="preserve"> des deux enfants </w:t>
      </w:r>
      <w:r>
        <w:rPr>
          <w:shd w:val="clear" w:color="auto" w:fill="FFFFFF"/>
        </w:rPr>
        <w:t>pour l</w:t>
      </w:r>
      <w:r w:rsidR="00946262">
        <w:rPr>
          <w:shd w:val="clear" w:color="auto" w:fill="FFFFFF"/>
        </w:rPr>
        <w:t>’</w:t>
      </w:r>
      <w:r>
        <w:rPr>
          <w:shd w:val="clear" w:color="auto" w:fill="FFFFFF"/>
        </w:rPr>
        <w:t xml:space="preserve">élection à ces </w:t>
      </w:r>
      <w:r w:rsidRPr="0098234A">
        <w:rPr>
          <w:shd w:val="clear" w:color="auto" w:fill="FFFFFF"/>
        </w:rPr>
        <w:t xml:space="preserve">institutions </w:t>
      </w:r>
      <w:r>
        <w:rPr>
          <w:shd w:val="clear" w:color="auto" w:fill="FFFFFF"/>
        </w:rPr>
        <w:t xml:space="preserve">avait pour </w:t>
      </w:r>
      <w:r w:rsidRPr="0098234A">
        <w:rPr>
          <w:shd w:val="clear" w:color="auto" w:fill="FFFFFF"/>
        </w:rPr>
        <w:t xml:space="preserve">but de promouvoir </w:t>
      </w:r>
      <w:r>
        <w:rPr>
          <w:shd w:val="clear" w:color="auto" w:fill="FFFFFF"/>
        </w:rPr>
        <w:t xml:space="preserve">la protection de la famille et </w:t>
      </w:r>
      <w:r w:rsidRPr="0098234A">
        <w:rPr>
          <w:shd w:val="clear" w:color="auto" w:fill="FFFFFF"/>
        </w:rPr>
        <w:t>la planification familiale.</w:t>
      </w:r>
      <w:r>
        <w:rPr>
          <w:shd w:val="clear" w:color="auto" w:fill="FFFFFF"/>
        </w:rPr>
        <w:t xml:space="preserve"> </w:t>
      </w:r>
      <w:r w:rsidRPr="008149A8">
        <w:rPr>
          <w:shd w:val="clear" w:color="auto" w:fill="FFFFFF"/>
        </w:rPr>
        <w:t xml:space="preserve">Cette </w:t>
      </w:r>
      <w:r>
        <w:rPr>
          <w:shd w:val="clear" w:color="auto" w:fill="FFFFFF"/>
        </w:rPr>
        <w:t xml:space="preserve">mesure </w:t>
      </w:r>
      <w:r w:rsidRPr="008149A8">
        <w:rPr>
          <w:shd w:val="clear" w:color="auto" w:fill="FFFFFF"/>
        </w:rPr>
        <w:t xml:space="preserve">est conforme à la politique nationale </w:t>
      </w:r>
      <w:r>
        <w:rPr>
          <w:shd w:val="clear" w:color="auto" w:fill="FFFFFF"/>
        </w:rPr>
        <w:t xml:space="preserve">de la population adoptée en </w:t>
      </w:r>
      <w:r w:rsidRPr="008149A8">
        <w:rPr>
          <w:shd w:val="clear" w:color="auto" w:fill="FFFFFF"/>
        </w:rPr>
        <w:t xml:space="preserve">2000 qui </w:t>
      </w:r>
      <w:r>
        <w:rPr>
          <w:shd w:val="clear" w:color="auto" w:fill="FFFFFF"/>
        </w:rPr>
        <w:t xml:space="preserve">a mis </w:t>
      </w:r>
      <w:r w:rsidRPr="008149A8">
        <w:rPr>
          <w:shd w:val="clear" w:color="auto" w:fill="FFFFFF"/>
        </w:rPr>
        <w:t>l</w:t>
      </w:r>
      <w:r w:rsidR="00946262">
        <w:rPr>
          <w:shd w:val="clear" w:color="auto" w:fill="FFFFFF"/>
        </w:rPr>
        <w:t>’</w:t>
      </w:r>
      <w:r w:rsidRPr="008149A8">
        <w:rPr>
          <w:shd w:val="clear" w:color="auto" w:fill="FFFFFF"/>
        </w:rPr>
        <w:t>accent sur la planification familiale et l</w:t>
      </w:r>
      <w:r w:rsidR="00946262">
        <w:rPr>
          <w:shd w:val="clear" w:color="auto" w:fill="FFFFFF"/>
        </w:rPr>
        <w:t>’</w:t>
      </w:r>
      <w:r w:rsidRPr="008149A8">
        <w:rPr>
          <w:shd w:val="clear" w:color="auto" w:fill="FFFFFF"/>
        </w:rPr>
        <w:t xml:space="preserve">amélioration de la qualité de vie. Elle est </w:t>
      </w:r>
      <w:r>
        <w:rPr>
          <w:shd w:val="clear" w:color="auto" w:fill="FFFFFF"/>
        </w:rPr>
        <w:t xml:space="preserve">partie du principe </w:t>
      </w:r>
      <w:r w:rsidRPr="008149A8">
        <w:rPr>
          <w:shd w:val="clear" w:color="auto" w:fill="FFFFFF"/>
        </w:rPr>
        <w:t xml:space="preserve">que </w:t>
      </w:r>
      <w:r>
        <w:rPr>
          <w:shd w:val="clear" w:color="auto" w:fill="FFFFFF"/>
        </w:rPr>
        <w:t xml:space="preserve">si la règle était suivie par </w:t>
      </w:r>
      <w:r w:rsidRPr="008149A8">
        <w:rPr>
          <w:shd w:val="clear" w:color="auto" w:fill="FFFFFF"/>
        </w:rPr>
        <w:t xml:space="preserve">les représentants élus, qui sont </w:t>
      </w:r>
      <w:r>
        <w:rPr>
          <w:shd w:val="clear" w:color="auto" w:fill="FFFFFF"/>
        </w:rPr>
        <w:t xml:space="preserve">perçus </w:t>
      </w:r>
      <w:r w:rsidRPr="008149A8">
        <w:rPr>
          <w:shd w:val="clear" w:color="auto" w:fill="FFFFFF"/>
        </w:rPr>
        <w:t xml:space="preserve">comme des modèles, </w:t>
      </w:r>
      <w:r>
        <w:rPr>
          <w:shd w:val="clear" w:color="auto" w:fill="FFFFFF"/>
        </w:rPr>
        <w:t xml:space="preserve">cela motiverait et inciterait </w:t>
      </w:r>
      <w:r w:rsidRPr="008149A8">
        <w:rPr>
          <w:shd w:val="clear" w:color="auto" w:fill="FFFFFF"/>
        </w:rPr>
        <w:t>d</w:t>
      </w:r>
      <w:r w:rsidR="00946262">
        <w:rPr>
          <w:shd w:val="clear" w:color="auto" w:fill="FFFFFF"/>
        </w:rPr>
        <w:t>’</w:t>
      </w:r>
      <w:r w:rsidRPr="008149A8">
        <w:rPr>
          <w:shd w:val="clear" w:color="auto" w:fill="FFFFFF"/>
        </w:rPr>
        <w:t xml:space="preserve">autres personnes à suivre leur exemple </w:t>
      </w:r>
      <w:r>
        <w:rPr>
          <w:shd w:val="clear" w:color="auto" w:fill="FFFFFF"/>
        </w:rPr>
        <w:t>s</w:t>
      </w:r>
      <w:r w:rsidR="00946262">
        <w:rPr>
          <w:shd w:val="clear" w:color="auto" w:fill="FFFFFF"/>
        </w:rPr>
        <w:t>’</w:t>
      </w:r>
      <w:r>
        <w:rPr>
          <w:shd w:val="clear" w:color="auto" w:fill="FFFFFF"/>
        </w:rPr>
        <w:t xml:space="preserve">agissant de la </w:t>
      </w:r>
      <w:r w:rsidRPr="008149A8">
        <w:rPr>
          <w:shd w:val="clear" w:color="auto" w:fill="FFFFFF"/>
        </w:rPr>
        <w:t xml:space="preserve">composition familiale. La </w:t>
      </w:r>
      <w:r>
        <w:rPr>
          <w:shd w:val="clear" w:color="auto" w:fill="FFFFFF"/>
        </w:rPr>
        <w:t>restriction</w:t>
      </w:r>
      <w:r w:rsidRPr="008149A8">
        <w:rPr>
          <w:shd w:val="clear" w:color="auto" w:fill="FFFFFF"/>
        </w:rPr>
        <w:t xml:space="preserve"> mentionnée s</w:t>
      </w:r>
      <w:r w:rsidR="00946262">
        <w:rPr>
          <w:shd w:val="clear" w:color="auto" w:fill="FFFFFF"/>
        </w:rPr>
        <w:t>’</w:t>
      </w:r>
      <w:r w:rsidRPr="008149A8">
        <w:rPr>
          <w:shd w:val="clear" w:color="auto" w:fill="FFFFFF"/>
        </w:rPr>
        <w:t xml:space="preserve">applique à tous sans distinction. </w:t>
      </w:r>
      <w:r>
        <w:rPr>
          <w:shd w:val="clear" w:color="auto" w:fill="FFFFFF"/>
        </w:rPr>
        <w:t xml:space="preserve">Dès lors, la loi </w:t>
      </w:r>
      <w:r w:rsidRPr="008149A8">
        <w:rPr>
          <w:shd w:val="clear" w:color="auto" w:fill="FFFFFF"/>
        </w:rPr>
        <w:t>est raisonnable et objecti</w:t>
      </w:r>
      <w:r>
        <w:rPr>
          <w:shd w:val="clear" w:color="auto" w:fill="FFFFFF"/>
        </w:rPr>
        <w:t>ve dans son objet, comme le Pacte y oblige</w:t>
      </w:r>
      <w:r w:rsidRPr="008149A8">
        <w:rPr>
          <w:shd w:val="clear" w:color="auto" w:fill="FFFFFF"/>
        </w:rPr>
        <w:t>.</w:t>
      </w:r>
      <w:r>
        <w:rPr>
          <w:shd w:val="clear" w:color="auto" w:fill="FFFFFF"/>
        </w:rPr>
        <w:t xml:space="preserve"> Adoptant ce point de vue, la Cour suprême, dans </w:t>
      </w:r>
      <w:r w:rsidRPr="00843AD2">
        <w:rPr>
          <w:shd w:val="clear" w:color="auto" w:fill="FFFFFF"/>
        </w:rPr>
        <w:t>l</w:t>
      </w:r>
      <w:r w:rsidR="00946262">
        <w:rPr>
          <w:shd w:val="clear" w:color="auto" w:fill="FFFFFF"/>
        </w:rPr>
        <w:t>’</w:t>
      </w:r>
      <w:r w:rsidRPr="00843AD2">
        <w:rPr>
          <w:shd w:val="clear" w:color="auto" w:fill="FFFFFF"/>
        </w:rPr>
        <w:t xml:space="preserve">affaire </w:t>
      </w:r>
      <w:r w:rsidRPr="00FC01AC">
        <w:rPr>
          <w:i/>
          <w:iCs/>
          <w:shd w:val="clear" w:color="auto" w:fill="FFFFFF"/>
        </w:rPr>
        <w:t>Javed and others v. State of Haryana</w:t>
      </w:r>
      <w:r w:rsidRPr="00843AD2">
        <w:rPr>
          <w:shd w:val="clear" w:color="auto" w:fill="FFFFFF"/>
        </w:rPr>
        <w:t xml:space="preserve">, a </w:t>
      </w:r>
      <w:r>
        <w:rPr>
          <w:shd w:val="clear" w:color="auto" w:fill="FFFFFF"/>
        </w:rPr>
        <w:t>noté ce qui suit</w:t>
      </w:r>
      <w:r>
        <w:rPr>
          <w:shd w:val="clear" w:color="auto" w:fill="FFFFFF"/>
        </w:rPr>
        <w:t> </w:t>
      </w:r>
      <w:r w:rsidRPr="00843AD2">
        <w:rPr>
          <w:shd w:val="clear" w:color="auto" w:fill="FFFFFF"/>
        </w:rPr>
        <w:t xml:space="preserve">: </w:t>
      </w:r>
      <w:r>
        <w:rPr>
          <w:shd w:val="clear" w:color="auto" w:fill="FFFFFF"/>
        </w:rPr>
        <w:t>«</w:t>
      </w:r>
      <w:r>
        <w:rPr>
          <w:shd w:val="clear" w:color="auto" w:fill="FFFFFF"/>
        </w:rPr>
        <w:t> </w:t>
      </w:r>
      <w:r>
        <w:rPr>
          <w:shd w:val="clear" w:color="auto" w:fill="FFFFFF"/>
        </w:rPr>
        <w:t>[à]</w:t>
      </w:r>
      <w:r w:rsidRPr="00843AD2">
        <w:rPr>
          <w:shd w:val="clear" w:color="auto" w:fill="FFFFFF"/>
        </w:rPr>
        <w:t xml:space="preserve"> notre avis, la </w:t>
      </w:r>
      <w:r>
        <w:rPr>
          <w:shd w:val="clear" w:color="auto" w:fill="FFFFFF"/>
        </w:rPr>
        <w:t>privation</w:t>
      </w:r>
      <w:r w:rsidRPr="00843AD2">
        <w:rPr>
          <w:shd w:val="clear" w:color="auto" w:fill="FFFFFF"/>
        </w:rPr>
        <w:t xml:space="preserve"> du droit de se présenter à une élection </w:t>
      </w:r>
      <w:r>
        <w:rPr>
          <w:shd w:val="clear" w:color="auto" w:fill="FFFFFF"/>
        </w:rPr>
        <w:t>lorsqu</w:t>
      </w:r>
      <w:r w:rsidR="00946262">
        <w:rPr>
          <w:shd w:val="clear" w:color="auto" w:fill="FFFFFF"/>
        </w:rPr>
        <w:t>’</w:t>
      </w:r>
      <w:r>
        <w:rPr>
          <w:shd w:val="clear" w:color="auto" w:fill="FFFFFF"/>
        </w:rPr>
        <w:t xml:space="preserve">une personne a </w:t>
      </w:r>
      <w:r w:rsidRPr="00843AD2">
        <w:rPr>
          <w:shd w:val="clear" w:color="auto" w:fill="FFFFFF"/>
        </w:rPr>
        <w:t xml:space="preserve">plus de deux enfants vivants ne contrevient à aucun droit fondamental et </w:t>
      </w:r>
      <w:r>
        <w:rPr>
          <w:shd w:val="clear" w:color="auto" w:fill="FFFFFF"/>
        </w:rPr>
        <w:t>n</w:t>
      </w:r>
      <w:r w:rsidR="00946262">
        <w:rPr>
          <w:shd w:val="clear" w:color="auto" w:fill="FFFFFF"/>
        </w:rPr>
        <w:t>’</w:t>
      </w:r>
      <w:r>
        <w:rPr>
          <w:shd w:val="clear" w:color="auto" w:fill="FFFFFF"/>
        </w:rPr>
        <w:t xml:space="preserve">outrepasse pas le critère du caractère </w:t>
      </w:r>
      <w:r w:rsidRPr="00843AD2">
        <w:rPr>
          <w:shd w:val="clear" w:color="auto" w:fill="FFFFFF"/>
        </w:rPr>
        <w:t xml:space="preserve">raisonnable. </w:t>
      </w:r>
      <w:r>
        <w:rPr>
          <w:shd w:val="clear" w:color="auto" w:fill="FFFFFF"/>
        </w:rPr>
        <w:t xml:space="preserve">Bien plutôt, il </w:t>
      </w:r>
      <w:r w:rsidRPr="00843AD2">
        <w:rPr>
          <w:shd w:val="clear" w:color="auto" w:fill="FFFFFF"/>
        </w:rPr>
        <w:t>s</w:t>
      </w:r>
      <w:r w:rsidR="00946262">
        <w:rPr>
          <w:shd w:val="clear" w:color="auto" w:fill="FFFFFF"/>
        </w:rPr>
        <w:t>’</w:t>
      </w:r>
      <w:r w:rsidRPr="00843AD2">
        <w:rPr>
          <w:shd w:val="clear" w:color="auto" w:fill="FFFFFF"/>
        </w:rPr>
        <w:t>agit d</w:t>
      </w:r>
      <w:r w:rsidR="00946262">
        <w:rPr>
          <w:shd w:val="clear" w:color="auto" w:fill="FFFFFF"/>
        </w:rPr>
        <w:t>’</w:t>
      </w:r>
      <w:r w:rsidRPr="00843AD2">
        <w:rPr>
          <w:shd w:val="clear" w:color="auto" w:fill="FFFFFF"/>
        </w:rPr>
        <w:t xml:space="preserve">une </w:t>
      </w:r>
      <w:r>
        <w:rPr>
          <w:shd w:val="clear" w:color="auto" w:fill="FFFFFF"/>
        </w:rPr>
        <w:t xml:space="preserve">mesure de principe </w:t>
      </w:r>
      <w:r w:rsidRPr="00843AD2">
        <w:rPr>
          <w:shd w:val="clear" w:color="auto" w:fill="FFFFFF"/>
        </w:rPr>
        <w:t>conçue dans l</w:t>
      </w:r>
      <w:r w:rsidR="00946262">
        <w:rPr>
          <w:shd w:val="clear" w:color="auto" w:fill="FFFFFF"/>
        </w:rPr>
        <w:t>’</w:t>
      </w:r>
      <w:r w:rsidRPr="00843AD2">
        <w:rPr>
          <w:shd w:val="clear" w:color="auto" w:fill="FFFFFF"/>
        </w:rPr>
        <w:t>intérêt national</w:t>
      </w:r>
      <w:r>
        <w:rPr>
          <w:shd w:val="clear" w:color="auto" w:fill="FFFFFF"/>
        </w:rPr>
        <w:t> »</w:t>
      </w:r>
      <w:r w:rsidRPr="00843AD2">
        <w:rPr>
          <w:shd w:val="clear" w:color="auto" w:fill="FFFFFF"/>
        </w:rPr>
        <w:t>.</w:t>
      </w:r>
    </w:p>
    <w:p w14:paraId="4E9B604C" w14:textId="77777777" w:rsidR="0033317E" w:rsidRPr="004B6B90" w:rsidRDefault="0033317E" w:rsidP="0033317E">
      <w:pPr>
        <w:pStyle w:val="H1G"/>
        <w:rPr>
          <w:rFonts w:eastAsia="Times New Roman"/>
          <w:shd w:val="clear" w:color="auto" w:fill="FFFFFF"/>
        </w:rPr>
      </w:pPr>
      <w:r w:rsidRPr="00B4766A">
        <w:tab/>
      </w:r>
      <w:r w:rsidRPr="00B4766A">
        <w:tab/>
      </w:r>
      <w:r w:rsidRPr="004B6B90">
        <w:t>Droits des peuples autochtones (art. 27)</w:t>
      </w:r>
    </w:p>
    <w:p w14:paraId="39CA32CE" w14:textId="77777777" w:rsidR="0033317E" w:rsidRPr="00280539" w:rsidRDefault="0033317E" w:rsidP="0033317E">
      <w:pPr>
        <w:pStyle w:val="H23G"/>
      </w:pPr>
      <w:bookmarkStart w:id="16" w:name="_Hlk69587880"/>
      <w:r w:rsidRPr="004B6B90">
        <w:tab/>
      </w:r>
      <w:r w:rsidRPr="004B6B90">
        <w:tab/>
      </w:r>
      <w:r w:rsidRPr="00BD2261">
        <w:t xml:space="preserve">Réponse au paragraphe </w:t>
      </w:r>
      <w:r>
        <w:t>31</w:t>
      </w:r>
      <w:r w:rsidRPr="00BD2261">
        <w:t xml:space="preserve"> de la liste de poi</w:t>
      </w:r>
      <w:r>
        <w:t>nts</w:t>
      </w:r>
    </w:p>
    <w:p w14:paraId="1D0BD198" w14:textId="77777777" w:rsidR="0033317E" w:rsidRPr="00B4766A" w:rsidRDefault="0033317E" w:rsidP="0033317E">
      <w:pPr>
        <w:pStyle w:val="H4G"/>
      </w:pPr>
      <w:r w:rsidRPr="00280539">
        <w:tab/>
      </w:r>
      <w:r w:rsidRPr="00280539">
        <w:tab/>
      </w:r>
      <w:r w:rsidRPr="00B4766A">
        <w:t>Réponse au paragraphe 31 a)</w:t>
      </w:r>
    </w:p>
    <w:p w14:paraId="69747601" w14:textId="580C8A97" w:rsidR="0033317E" w:rsidRPr="00B755B5" w:rsidRDefault="0033317E" w:rsidP="0033317E">
      <w:pPr>
        <w:pStyle w:val="SingleTxtG"/>
        <w:rPr>
          <w:lang w:eastAsia="en-IN"/>
        </w:rPr>
      </w:pPr>
      <w:r w:rsidRPr="009F4CD4">
        <w:rPr>
          <w:lang w:eastAsia="en-IN"/>
        </w:rPr>
        <w:t>154.</w:t>
      </w:r>
      <w:r w:rsidRPr="009F4CD4">
        <w:rPr>
          <w:lang w:eastAsia="en-IN"/>
        </w:rPr>
        <w:tab/>
      </w:r>
      <w:r>
        <w:rPr>
          <w:lang w:eastAsia="en-IN"/>
        </w:rPr>
        <w:t>Du point de vue de l</w:t>
      </w:r>
      <w:r w:rsidR="00946262">
        <w:rPr>
          <w:lang w:eastAsia="en-IN"/>
        </w:rPr>
        <w:t>’</w:t>
      </w:r>
      <w:r w:rsidRPr="00B755B5">
        <w:rPr>
          <w:lang w:eastAsia="en-IN"/>
        </w:rPr>
        <w:t>Inde</w:t>
      </w:r>
      <w:r>
        <w:rPr>
          <w:lang w:eastAsia="en-IN"/>
        </w:rPr>
        <w:t xml:space="preserve">, </w:t>
      </w:r>
      <w:r w:rsidRPr="00B755B5">
        <w:rPr>
          <w:lang w:eastAsia="en-IN"/>
        </w:rPr>
        <w:t xml:space="preserve">tous </w:t>
      </w:r>
      <w:r>
        <w:rPr>
          <w:lang w:eastAsia="en-IN"/>
        </w:rPr>
        <w:t xml:space="preserve">les </w:t>
      </w:r>
      <w:r w:rsidRPr="00B755B5">
        <w:rPr>
          <w:lang w:eastAsia="en-IN"/>
        </w:rPr>
        <w:t>citoyens</w:t>
      </w:r>
      <w:r>
        <w:rPr>
          <w:lang w:eastAsia="en-IN"/>
        </w:rPr>
        <w:t xml:space="preserve"> du pays</w:t>
      </w:r>
      <w:r w:rsidRPr="00B755B5">
        <w:rPr>
          <w:lang w:eastAsia="en-IN"/>
        </w:rPr>
        <w:t xml:space="preserve"> </w:t>
      </w:r>
      <w:r>
        <w:rPr>
          <w:lang w:eastAsia="en-IN"/>
        </w:rPr>
        <w:t xml:space="preserve">sont </w:t>
      </w:r>
      <w:r w:rsidRPr="00B755B5">
        <w:rPr>
          <w:lang w:eastAsia="en-IN"/>
        </w:rPr>
        <w:t xml:space="preserve">autochtones. La Constitution </w:t>
      </w:r>
      <w:r>
        <w:rPr>
          <w:lang w:eastAsia="en-IN"/>
        </w:rPr>
        <w:t xml:space="preserve">désigne certaines populations comme </w:t>
      </w:r>
      <w:r w:rsidRPr="00B755B5">
        <w:rPr>
          <w:lang w:eastAsia="en-IN"/>
        </w:rPr>
        <w:t xml:space="preserve">tribus répertoriées et </w:t>
      </w:r>
      <w:r>
        <w:rPr>
          <w:lang w:eastAsia="en-IN"/>
        </w:rPr>
        <w:t xml:space="preserve">prévoit une action positive </w:t>
      </w:r>
      <w:r w:rsidRPr="00B755B5">
        <w:rPr>
          <w:lang w:eastAsia="en-IN"/>
        </w:rPr>
        <w:t xml:space="preserve">en leur faveur </w:t>
      </w:r>
      <w:r>
        <w:rPr>
          <w:lang w:eastAsia="en-IN"/>
        </w:rPr>
        <w:t xml:space="preserve">consistant à leur réserver des quotas </w:t>
      </w:r>
      <w:r w:rsidRPr="00B755B5">
        <w:rPr>
          <w:lang w:eastAsia="en-IN"/>
        </w:rPr>
        <w:t>dans les organes représentatifs, les établissements d</w:t>
      </w:r>
      <w:r w:rsidR="00946262">
        <w:rPr>
          <w:lang w:eastAsia="en-IN"/>
        </w:rPr>
        <w:t>’</w:t>
      </w:r>
      <w:r w:rsidRPr="00B755B5">
        <w:rPr>
          <w:lang w:eastAsia="en-IN"/>
        </w:rPr>
        <w:t xml:space="preserve">enseignement, </w:t>
      </w:r>
      <w:r>
        <w:rPr>
          <w:lang w:eastAsia="en-IN"/>
        </w:rPr>
        <w:t>les emplois</w:t>
      </w:r>
      <w:r w:rsidRPr="00B755B5">
        <w:rPr>
          <w:lang w:eastAsia="en-IN"/>
        </w:rPr>
        <w:t>, etc. Un</w:t>
      </w:r>
      <w:r>
        <w:rPr>
          <w:lang w:eastAsia="en-IN"/>
        </w:rPr>
        <w:t xml:space="preserve">e Commission </w:t>
      </w:r>
      <w:r w:rsidRPr="00B755B5">
        <w:rPr>
          <w:lang w:eastAsia="en-IN"/>
        </w:rPr>
        <w:t>national</w:t>
      </w:r>
      <w:r>
        <w:rPr>
          <w:lang w:eastAsia="en-IN"/>
        </w:rPr>
        <w:t>e</w:t>
      </w:r>
      <w:r w:rsidRPr="00B755B5">
        <w:rPr>
          <w:lang w:eastAsia="en-IN"/>
        </w:rPr>
        <w:t xml:space="preserve"> des tribus répertoriées </w:t>
      </w:r>
      <w:r>
        <w:rPr>
          <w:lang w:eastAsia="en-IN"/>
        </w:rPr>
        <w:t xml:space="preserve">à la composition diversifiée </w:t>
      </w:r>
      <w:r w:rsidRPr="00B755B5">
        <w:rPr>
          <w:lang w:eastAsia="en-IN"/>
        </w:rPr>
        <w:t xml:space="preserve">a </w:t>
      </w:r>
      <w:r>
        <w:rPr>
          <w:lang w:eastAsia="en-IN"/>
        </w:rPr>
        <w:t xml:space="preserve">aussi </w:t>
      </w:r>
      <w:r w:rsidRPr="00B755B5">
        <w:rPr>
          <w:lang w:eastAsia="en-IN"/>
        </w:rPr>
        <w:t>été créé</w:t>
      </w:r>
      <w:r w:rsidR="009A037F">
        <w:rPr>
          <w:lang w:eastAsia="en-IN"/>
        </w:rPr>
        <w:t>e</w:t>
      </w:r>
      <w:r w:rsidRPr="00B755B5">
        <w:rPr>
          <w:lang w:eastAsia="en-IN"/>
        </w:rPr>
        <w:t xml:space="preserve"> pour </w:t>
      </w:r>
      <w:r>
        <w:rPr>
          <w:lang w:eastAsia="en-IN"/>
        </w:rPr>
        <w:t>garantir l</w:t>
      </w:r>
      <w:r w:rsidR="00946262">
        <w:rPr>
          <w:lang w:eastAsia="en-IN"/>
        </w:rPr>
        <w:t>’</w:t>
      </w:r>
      <w:r>
        <w:rPr>
          <w:lang w:eastAsia="en-IN"/>
        </w:rPr>
        <w:t xml:space="preserve">efficacité de la </w:t>
      </w:r>
      <w:r w:rsidRPr="00B755B5">
        <w:rPr>
          <w:lang w:eastAsia="en-IN"/>
        </w:rPr>
        <w:t xml:space="preserve">protection et </w:t>
      </w:r>
      <w:r>
        <w:rPr>
          <w:lang w:eastAsia="en-IN"/>
        </w:rPr>
        <w:t>l</w:t>
      </w:r>
      <w:r w:rsidR="00946262">
        <w:rPr>
          <w:lang w:eastAsia="en-IN"/>
        </w:rPr>
        <w:t>’</w:t>
      </w:r>
      <w:r>
        <w:rPr>
          <w:lang w:eastAsia="en-IN"/>
        </w:rPr>
        <w:t xml:space="preserve">application </w:t>
      </w:r>
      <w:r w:rsidRPr="00B755B5">
        <w:rPr>
          <w:lang w:eastAsia="en-IN"/>
        </w:rPr>
        <w:t xml:space="preserve">des diverses mesures prévues </w:t>
      </w:r>
      <w:r>
        <w:rPr>
          <w:lang w:eastAsia="en-IN"/>
        </w:rPr>
        <w:t xml:space="preserve">en faveur des </w:t>
      </w:r>
      <w:r w:rsidRPr="00B755B5">
        <w:rPr>
          <w:lang w:eastAsia="en-IN"/>
        </w:rPr>
        <w:t>tribus répertoriées dans la Constitution et d</w:t>
      </w:r>
      <w:r w:rsidR="00946262">
        <w:rPr>
          <w:lang w:eastAsia="en-IN"/>
        </w:rPr>
        <w:t>’</w:t>
      </w:r>
      <w:r w:rsidRPr="00B755B5">
        <w:rPr>
          <w:lang w:eastAsia="en-IN"/>
        </w:rPr>
        <w:t xml:space="preserve">autres </w:t>
      </w:r>
      <w:r>
        <w:rPr>
          <w:lang w:eastAsia="en-IN"/>
        </w:rPr>
        <w:t>lois protectrices</w:t>
      </w:r>
      <w:r w:rsidRPr="00B755B5">
        <w:rPr>
          <w:lang w:eastAsia="en-IN"/>
        </w:rPr>
        <w:t>.</w:t>
      </w:r>
    </w:p>
    <w:p w14:paraId="33DFF0A3" w14:textId="742DAB9A" w:rsidR="0033317E" w:rsidRPr="00964FEF" w:rsidRDefault="0033317E" w:rsidP="0033317E">
      <w:pPr>
        <w:pStyle w:val="SingleTxtG"/>
      </w:pPr>
      <w:r w:rsidRPr="00D80F08">
        <w:t>155.</w:t>
      </w:r>
      <w:r w:rsidRPr="00D80F08">
        <w:tab/>
      </w:r>
      <w:r w:rsidRPr="009F4CD4">
        <w:t>Afin d</w:t>
      </w:r>
      <w:r w:rsidR="00946262">
        <w:t>’</w:t>
      </w:r>
      <w:r w:rsidRPr="009F4CD4">
        <w:t>autonomiser les tribus répertoriées et d</w:t>
      </w:r>
      <w:r w:rsidR="00946262">
        <w:t>’</w:t>
      </w:r>
      <w:r w:rsidRPr="009F4CD4">
        <w:t>améliorer leur</w:t>
      </w:r>
      <w:r>
        <w:t xml:space="preserve"> situation </w:t>
      </w:r>
      <w:r w:rsidRPr="009F4CD4">
        <w:t>éducative, sociale et économique, un certain nombre d</w:t>
      </w:r>
      <w:r w:rsidR="00946262">
        <w:t>’</w:t>
      </w:r>
      <w:r w:rsidRPr="009F4CD4">
        <w:t>initiatives ont été prises, notamment la création d</w:t>
      </w:r>
      <w:r w:rsidR="00946262">
        <w:t>’</w:t>
      </w:r>
      <w:r>
        <w:t xml:space="preserve">internats-pilotes </w:t>
      </w:r>
      <w:r w:rsidRPr="009F4CD4">
        <w:t>Eklavya, la modernisation d</w:t>
      </w:r>
      <w:r w:rsidR="00946262">
        <w:t>’</w:t>
      </w:r>
      <w:r w:rsidRPr="009F4CD4">
        <w:t>écoles existantes, la construction d</w:t>
      </w:r>
      <w:r w:rsidR="00946262">
        <w:t>’</w:t>
      </w:r>
      <w:r w:rsidRPr="009F4CD4">
        <w:t xml:space="preserve">auberges et le renforcement des infrastructures </w:t>
      </w:r>
      <w:r>
        <w:t xml:space="preserve">locales et </w:t>
      </w:r>
      <w:r w:rsidRPr="009F4CD4">
        <w:t xml:space="preserve">de soins de </w:t>
      </w:r>
      <w:r>
        <w:t xml:space="preserve">santé </w:t>
      </w:r>
      <w:r w:rsidRPr="009F4CD4">
        <w:t>primaire</w:t>
      </w:r>
      <w:r w:rsidR="009A037F">
        <w:t>s</w:t>
      </w:r>
      <w:r w:rsidRPr="009F4CD4">
        <w:t xml:space="preserve">, des programmes </w:t>
      </w:r>
      <w:r>
        <w:t>d</w:t>
      </w:r>
      <w:r w:rsidR="00946262">
        <w:t>’</w:t>
      </w:r>
      <w:r>
        <w:t xml:space="preserve">amélioration </w:t>
      </w:r>
      <w:r w:rsidRPr="009F4CD4">
        <w:t xml:space="preserve">des compétences, des programmes de bourses, etc. Chaque année, </w:t>
      </w:r>
      <w:r>
        <w:t xml:space="preserve">ces initiatives bénéficient à environ 3 millions de </w:t>
      </w:r>
      <w:r w:rsidRPr="009F4CD4">
        <w:t xml:space="preserve">bénéficiaires </w:t>
      </w:r>
      <w:r>
        <w:t xml:space="preserve">issus des tribus répertoriées à hauteur de </w:t>
      </w:r>
      <w:r w:rsidRPr="009F4CD4">
        <w:t xml:space="preserve">25 milliards </w:t>
      </w:r>
      <w:r>
        <w:t>de roupies</w:t>
      </w:r>
      <w:r w:rsidRPr="009F4CD4">
        <w:t>. L</w:t>
      </w:r>
      <w:r w:rsidR="00946262">
        <w:t>’</w:t>
      </w:r>
      <w:r>
        <w:t xml:space="preserve">initiative pour le progrès </w:t>
      </w:r>
      <w:r w:rsidRPr="009F4CD4">
        <w:t xml:space="preserve">des groupes tribaux particulièrement vulnérables </w:t>
      </w:r>
      <w:r>
        <w:t xml:space="preserve">soutient </w:t>
      </w:r>
      <w:r w:rsidRPr="009F4CD4">
        <w:t xml:space="preserve">le développement socioéconomique </w:t>
      </w:r>
      <w:r>
        <w:t xml:space="preserve">de </w:t>
      </w:r>
      <w:r w:rsidRPr="009F4CD4">
        <w:t xml:space="preserve">75 </w:t>
      </w:r>
      <w:r>
        <w:t xml:space="preserve">de ces groupes répertoriés </w:t>
      </w:r>
      <w:r w:rsidRPr="009F4CD4">
        <w:t xml:space="preserve">parmi les </w:t>
      </w:r>
      <w:r>
        <w:t xml:space="preserve">populations </w:t>
      </w:r>
      <w:r w:rsidRPr="009F4CD4">
        <w:t>tribales les plus vulnérables.</w:t>
      </w:r>
      <w:r>
        <w:t xml:space="preserve"> </w:t>
      </w:r>
      <w:r w:rsidRPr="00A95F0A">
        <w:t xml:space="preserve">Dans le cadre de ce </w:t>
      </w:r>
      <w:r>
        <w:t>dispositif</w:t>
      </w:r>
      <w:r w:rsidRPr="00A95F0A">
        <w:t xml:space="preserve">, les gouvernements doivent </w:t>
      </w:r>
      <w:r>
        <w:t>élaborer</w:t>
      </w:r>
      <w:r w:rsidRPr="00A95F0A">
        <w:t xml:space="preserve"> des activités pour </w:t>
      </w:r>
      <w:r>
        <w:t xml:space="preserve">des </w:t>
      </w:r>
      <w:r w:rsidRPr="00A95F0A">
        <w:t xml:space="preserve">plans </w:t>
      </w:r>
      <w:r>
        <w:t xml:space="preserve">associant le </w:t>
      </w:r>
      <w:r w:rsidRPr="00A95F0A">
        <w:t xml:space="preserve">développement </w:t>
      </w:r>
      <w:r>
        <w:t xml:space="preserve">et la préservation du patrimoine </w:t>
      </w:r>
      <w:r w:rsidRPr="00A95F0A">
        <w:t>dans les secteurs de l</w:t>
      </w:r>
      <w:r w:rsidR="00946262">
        <w:t>’</w:t>
      </w:r>
      <w:r w:rsidRPr="00A95F0A">
        <w:t>éducation, de la santé, de l</w:t>
      </w:r>
      <w:r w:rsidR="00946262">
        <w:t>’</w:t>
      </w:r>
      <w:r w:rsidRPr="00A95F0A">
        <w:t xml:space="preserve">assainissement, de la nutrition, des moyens de subsistance, de la </w:t>
      </w:r>
      <w:r>
        <w:t xml:space="preserve">préservation </w:t>
      </w:r>
      <w:r w:rsidRPr="00A95F0A">
        <w:t>de la culture, du patrimoine et de la reconnaissance de l</w:t>
      </w:r>
      <w:r w:rsidR="00946262">
        <w:t>’</w:t>
      </w:r>
      <w:r w:rsidRPr="00A95F0A">
        <w:t xml:space="preserve">habitat. </w:t>
      </w:r>
      <w:r w:rsidRPr="000300DD">
        <w:t>La Fédération indienne de développement</w:t>
      </w:r>
      <w:r>
        <w:t xml:space="preserve"> du marché des produits de coopérative tribaux </w:t>
      </w:r>
      <w:r w:rsidRPr="00A95F0A">
        <w:t>s</w:t>
      </w:r>
      <w:r w:rsidR="00946262">
        <w:t>’</w:t>
      </w:r>
      <w:r w:rsidRPr="00A95F0A">
        <w:t xml:space="preserve">occupe de </w:t>
      </w:r>
      <w:r>
        <w:t xml:space="preserve">commercialiser </w:t>
      </w:r>
      <w:r w:rsidRPr="00A95F0A">
        <w:t>de</w:t>
      </w:r>
      <w:r>
        <w:t>s</w:t>
      </w:r>
      <w:r w:rsidRPr="00A95F0A">
        <w:t xml:space="preserve"> produits tribaux </w:t>
      </w:r>
      <w:r>
        <w:t xml:space="preserve">grâce à un </w:t>
      </w:r>
      <w:r w:rsidRPr="00A95F0A">
        <w:t xml:space="preserve">réseau de points de vente au détail, </w:t>
      </w:r>
      <w:r>
        <w:t xml:space="preserve">dont le </w:t>
      </w:r>
      <w:r w:rsidRPr="00A95F0A">
        <w:t>chiffre d</w:t>
      </w:r>
      <w:r w:rsidR="00946262">
        <w:t>’</w:t>
      </w:r>
      <w:r w:rsidRPr="00A95F0A">
        <w:t xml:space="preserve">affaires </w:t>
      </w:r>
      <w:r>
        <w:t xml:space="preserve">a atteint </w:t>
      </w:r>
      <w:r w:rsidRPr="00A95F0A">
        <w:t xml:space="preserve">plus de 21 millions </w:t>
      </w:r>
      <w:r>
        <w:t xml:space="preserve">de roupies </w:t>
      </w:r>
      <w:r w:rsidRPr="00A95F0A">
        <w:t xml:space="preserve">en 2020. Quatre initiatives </w:t>
      </w:r>
      <w:r>
        <w:t xml:space="preserve">de développement en </w:t>
      </w:r>
      <w:r>
        <w:lastRenderedPageBreak/>
        <w:t xml:space="preserve">faveur </w:t>
      </w:r>
      <w:r w:rsidRPr="00A95F0A">
        <w:t xml:space="preserve">des tribus </w:t>
      </w:r>
      <w:r>
        <w:t xml:space="preserve">ont été particulièrement </w:t>
      </w:r>
      <w:r w:rsidRPr="00A95F0A">
        <w:t>efficaces</w:t>
      </w:r>
      <w:r>
        <w:t> </w:t>
      </w:r>
      <w:r w:rsidRPr="00A95F0A">
        <w:t xml:space="preserve">: </w:t>
      </w:r>
      <w:r>
        <w:t>« </w:t>
      </w:r>
      <w:r w:rsidRPr="006A43E1">
        <w:rPr>
          <w:caps/>
        </w:rPr>
        <w:t>é</w:t>
      </w:r>
      <w:r>
        <w:t xml:space="preserve">corégénération de </w:t>
      </w:r>
      <w:r w:rsidRPr="00A95F0A">
        <w:t xml:space="preserve">villages tribaux </w:t>
      </w:r>
      <w:r>
        <w:t xml:space="preserve">par une méthode novatrice </w:t>
      </w:r>
      <w:r w:rsidRPr="00A95F0A">
        <w:t>de gestion de l</w:t>
      </w:r>
      <w:r w:rsidR="00946262">
        <w:t>’</w:t>
      </w:r>
      <w:r w:rsidRPr="00A95F0A">
        <w:t xml:space="preserve">eau utilisant </w:t>
      </w:r>
      <w:r>
        <w:t xml:space="preserve">des </w:t>
      </w:r>
      <w:r w:rsidRPr="00A95F0A">
        <w:t>stupa</w:t>
      </w:r>
      <w:r>
        <w:t>s de glace », « </w:t>
      </w:r>
      <w:r w:rsidRPr="00A95F0A">
        <w:t>Swasthya</w:t>
      </w:r>
      <w:r>
        <w:t> </w:t>
      </w:r>
      <w:r w:rsidRPr="00A95F0A">
        <w:t xml:space="preserve">: Portail </w:t>
      </w:r>
      <w:r>
        <w:t xml:space="preserve">sanitaire et nutritionnel </w:t>
      </w:r>
      <w:r w:rsidRPr="00A95F0A">
        <w:t>pour les tribus</w:t>
      </w:r>
      <w:r>
        <w:t> »</w:t>
      </w:r>
      <w:r w:rsidRPr="00A95F0A">
        <w:t xml:space="preserve">, </w:t>
      </w:r>
      <w:r>
        <w:t>« </w:t>
      </w:r>
      <w:r w:rsidRPr="00A95F0A">
        <w:t xml:space="preserve">Tableau de bord </w:t>
      </w:r>
      <w:r>
        <w:t>pour l</w:t>
      </w:r>
      <w:r w:rsidR="00946262">
        <w:t>’</w:t>
      </w:r>
      <w:r>
        <w:t>évaluation des initiatives pour l</w:t>
      </w:r>
      <w:r w:rsidR="00946262">
        <w:t>’</w:t>
      </w:r>
      <w:r>
        <w:t>autonomisation des tribus et la transformation de l</w:t>
      </w:r>
      <w:r w:rsidR="00946262">
        <w:t>’</w:t>
      </w:r>
      <w:r>
        <w:t>Inde</w:t>
      </w:r>
      <w:r>
        <w:t> </w:t>
      </w:r>
      <w:r>
        <w:t>» et « </w:t>
      </w:r>
      <w:r w:rsidRPr="00A95F0A">
        <w:t xml:space="preserve">Autonomisation des tribus par </w:t>
      </w:r>
      <w:r>
        <w:t xml:space="preserve">les </w:t>
      </w:r>
      <w:r w:rsidRPr="00A95F0A">
        <w:t>programmes de bourses informatisés</w:t>
      </w:r>
      <w:r>
        <w:t> »</w:t>
      </w:r>
      <w:r w:rsidRPr="00A95F0A">
        <w:t>.</w:t>
      </w:r>
      <w:r w:rsidRPr="00964FEF">
        <w:t xml:space="preserve"> </w:t>
      </w:r>
    </w:p>
    <w:p w14:paraId="311F62C0" w14:textId="1142FCD0" w:rsidR="0033317E" w:rsidRPr="00DA0C28" w:rsidRDefault="0033317E" w:rsidP="0033317E">
      <w:pPr>
        <w:pStyle w:val="H4G"/>
        <w:rPr>
          <w:rFonts w:eastAsia="Times New Roman"/>
          <w:lang w:val="fr-FR" w:eastAsia="en-IN"/>
        </w:rPr>
      </w:pPr>
      <w:r w:rsidRPr="00964FEF">
        <w:tab/>
      </w:r>
      <w:r w:rsidRPr="00964FEF">
        <w:tab/>
      </w:r>
      <w:r w:rsidRPr="00DA0C28">
        <w:rPr>
          <w:lang w:val="fr-FR"/>
        </w:rPr>
        <w:t>Réponse au paragraphe 31</w:t>
      </w:r>
      <w:r>
        <w:rPr>
          <w:lang w:val="fr-FR"/>
        </w:rPr>
        <w:t> </w:t>
      </w:r>
      <w:r w:rsidRPr="00DA0C28">
        <w:rPr>
          <w:lang w:val="fr-FR"/>
        </w:rPr>
        <w:t>b)</w:t>
      </w:r>
    </w:p>
    <w:p w14:paraId="1C1C28CF" w14:textId="17AA050D" w:rsidR="0033317E" w:rsidRDefault="0033317E" w:rsidP="0033317E">
      <w:pPr>
        <w:pStyle w:val="SingleTxtG"/>
        <w:rPr>
          <w:rFonts w:eastAsia="Times New Roman"/>
          <w:lang w:eastAsia="en-IN"/>
        </w:rPr>
      </w:pPr>
      <w:r w:rsidRPr="005D6B4A">
        <w:rPr>
          <w:rFonts w:eastAsia="Times New Roman"/>
          <w:lang w:eastAsia="en-IN"/>
        </w:rPr>
        <w:t>156.</w:t>
      </w:r>
      <w:r w:rsidRPr="005D6B4A">
        <w:rPr>
          <w:rFonts w:eastAsia="Times New Roman"/>
          <w:lang w:eastAsia="en-IN"/>
        </w:rPr>
        <w:tab/>
      </w:r>
      <w:r>
        <w:t xml:space="preserve">Notant </w:t>
      </w:r>
      <w:r w:rsidRPr="00A03674">
        <w:t>le mode de vie distinct des tribus, la Constitution garantit une plus grande autonomie et des pouvoirs d</w:t>
      </w:r>
      <w:r w:rsidR="00946262">
        <w:t>’</w:t>
      </w:r>
      <w:r w:rsidRPr="00A03674">
        <w:t>auto</w:t>
      </w:r>
      <w:r>
        <w:t>-administration</w:t>
      </w:r>
      <w:r w:rsidRPr="00A03674">
        <w:t xml:space="preserve"> aux zones désignées comme répertoriées, où le </w:t>
      </w:r>
      <w:r>
        <w:t>G</w:t>
      </w:r>
      <w:r w:rsidRPr="00A03674">
        <w:t xml:space="preserve">ouverneur, </w:t>
      </w:r>
      <w:r>
        <w:t>assisté du C</w:t>
      </w:r>
      <w:r w:rsidRPr="00A03674">
        <w:t xml:space="preserve">onseil consultatif des tribus, peut exclure </w:t>
      </w:r>
      <w:r>
        <w:t xml:space="preserve">ou adapter </w:t>
      </w:r>
      <w:r w:rsidRPr="00A03674">
        <w:t>l</w:t>
      </w:r>
      <w:r w:rsidR="00946262">
        <w:t>’</w:t>
      </w:r>
      <w:r w:rsidRPr="00A03674">
        <w:t xml:space="preserve">application de toute loi </w:t>
      </w:r>
      <w:r>
        <w:t xml:space="preserve">adoptée par le Parlement indien ou </w:t>
      </w:r>
      <w:r w:rsidRPr="00A03674">
        <w:t>le Parlement de l</w:t>
      </w:r>
      <w:r w:rsidR="00946262">
        <w:t>’</w:t>
      </w:r>
      <w:r w:rsidRPr="00A03674">
        <w:t>État.</w:t>
      </w:r>
      <w:r>
        <w:t xml:space="preserve"> </w:t>
      </w:r>
      <w:r w:rsidRPr="00AA0BA0">
        <w:t xml:space="preserve">Afin de démocratiser </w:t>
      </w:r>
      <w:r>
        <w:t>encore le régime d</w:t>
      </w:r>
      <w:r w:rsidR="00946262">
        <w:t>’</w:t>
      </w:r>
      <w:r>
        <w:t>auto-administration</w:t>
      </w:r>
      <w:r w:rsidRPr="00AA0BA0">
        <w:t xml:space="preserve"> </w:t>
      </w:r>
      <w:r>
        <w:t xml:space="preserve">des tribus dans les zones répertoriées, le Parlement a </w:t>
      </w:r>
      <w:r w:rsidRPr="00AA0BA0">
        <w:t xml:space="preserve">adopté la loi de 1996 </w:t>
      </w:r>
      <w:r>
        <w:t>sur l</w:t>
      </w:r>
      <w:r w:rsidR="00946262">
        <w:t>’</w:t>
      </w:r>
      <w:r w:rsidRPr="00AA0BA0">
        <w:t xml:space="preserve">extension </w:t>
      </w:r>
      <w:r>
        <w:t xml:space="preserve">des </w:t>
      </w:r>
      <w:r w:rsidRPr="0014534E">
        <w:rPr>
          <w:i/>
          <w:iCs/>
        </w:rPr>
        <w:t>panchayats</w:t>
      </w:r>
      <w:r w:rsidRPr="00AA0BA0">
        <w:t xml:space="preserve"> aux zones répertoriées, qui autorise </w:t>
      </w:r>
      <w:r>
        <w:t xml:space="preserve">expressément </w:t>
      </w:r>
      <w:r w:rsidRPr="00AA0BA0">
        <w:t xml:space="preserve">le </w:t>
      </w:r>
      <w:r w:rsidRPr="00D36369">
        <w:rPr>
          <w:i/>
          <w:iCs/>
        </w:rPr>
        <w:t>Gram Sabha</w:t>
      </w:r>
      <w:r w:rsidRPr="00AA0BA0">
        <w:t xml:space="preserve">, </w:t>
      </w:r>
      <w:r>
        <w:t xml:space="preserve">instance </w:t>
      </w:r>
      <w:r w:rsidRPr="00AA0BA0">
        <w:t>composé</w:t>
      </w:r>
      <w:r>
        <w:t>e</w:t>
      </w:r>
      <w:r w:rsidRPr="00AA0BA0">
        <w:t xml:space="preserve"> de tous les membres adultes d</w:t>
      </w:r>
      <w:r w:rsidR="00946262">
        <w:t>’</w:t>
      </w:r>
      <w:r w:rsidRPr="00AA0BA0">
        <w:t xml:space="preserve">un village, à approuver les </w:t>
      </w:r>
      <w:r>
        <w:t xml:space="preserve">projets </w:t>
      </w:r>
      <w:r w:rsidRPr="00AA0BA0">
        <w:t>et les programmes de développement social et économique, à être consulté avant l</w:t>
      </w:r>
      <w:r w:rsidR="00946262">
        <w:t>’</w:t>
      </w:r>
      <w:r w:rsidRPr="00AA0BA0">
        <w:t xml:space="preserve">acquisition de terres, </w:t>
      </w:r>
      <w:r>
        <w:t xml:space="preserve">et </w:t>
      </w:r>
      <w:r w:rsidRPr="00AA0BA0">
        <w:t>à recommander l</w:t>
      </w:r>
      <w:r w:rsidR="00946262">
        <w:t>’</w:t>
      </w:r>
      <w:r w:rsidRPr="00AA0BA0">
        <w:t>octroi</w:t>
      </w:r>
      <w:r>
        <w:t xml:space="preserve"> des baux et concessions </w:t>
      </w:r>
      <w:r w:rsidRPr="00AA0BA0">
        <w:t>pour l</w:t>
      </w:r>
      <w:r w:rsidR="00946262">
        <w:t>’</w:t>
      </w:r>
      <w:r w:rsidRPr="00AA0BA0">
        <w:t xml:space="preserve">exploitation </w:t>
      </w:r>
      <w:r>
        <w:t xml:space="preserve">des </w:t>
      </w:r>
      <w:r w:rsidRPr="00AA0BA0">
        <w:t>minéraux mineurs.</w:t>
      </w:r>
      <w:r>
        <w:t xml:space="preserve"> </w:t>
      </w:r>
      <w:r w:rsidRPr="00C25697">
        <w:rPr>
          <w:rFonts w:eastAsia="Times New Roman"/>
          <w:lang w:eastAsia="en-IN"/>
        </w:rPr>
        <w:t>L</w:t>
      </w:r>
      <w:r>
        <w:rPr>
          <w:rFonts w:eastAsia="Times New Roman"/>
          <w:lang w:eastAsia="en-IN"/>
        </w:rPr>
        <w:t xml:space="preserve">a loi de 1996 </w:t>
      </w:r>
      <w:r w:rsidRPr="00C25697">
        <w:rPr>
          <w:rFonts w:eastAsia="Times New Roman"/>
          <w:lang w:eastAsia="en-IN"/>
        </w:rPr>
        <w:t xml:space="preserve">confère une responsabilité particulière </w:t>
      </w:r>
      <w:r>
        <w:rPr>
          <w:rFonts w:eastAsia="Times New Roman"/>
          <w:lang w:eastAsia="en-IN"/>
        </w:rPr>
        <w:t>à l</w:t>
      </w:r>
      <w:r w:rsidR="00946262">
        <w:rPr>
          <w:rFonts w:eastAsia="Times New Roman"/>
          <w:lang w:eastAsia="en-IN"/>
        </w:rPr>
        <w:t>’</w:t>
      </w:r>
      <w:r>
        <w:rPr>
          <w:rFonts w:eastAsia="Times New Roman"/>
          <w:lang w:eastAsia="en-IN"/>
        </w:rPr>
        <w:t xml:space="preserve">assemblée parlementaire </w:t>
      </w:r>
      <w:r w:rsidRPr="00C25697">
        <w:rPr>
          <w:rFonts w:eastAsia="Times New Roman"/>
          <w:lang w:eastAsia="en-IN"/>
        </w:rPr>
        <w:t>de l</w:t>
      </w:r>
      <w:r w:rsidR="00946262">
        <w:rPr>
          <w:rFonts w:eastAsia="Times New Roman"/>
          <w:lang w:eastAsia="en-IN"/>
        </w:rPr>
        <w:t>’</w:t>
      </w:r>
      <w:r w:rsidRPr="00C25697">
        <w:rPr>
          <w:rFonts w:eastAsia="Times New Roman"/>
          <w:lang w:eastAsia="en-IN"/>
        </w:rPr>
        <w:t xml:space="preserve">État concerné </w:t>
      </w:r>
      <w:r>
        <w:rPr>
          <w:rFonts w:eastAsia="Times New Roman"/>
          <w:lang w:eastAsia="en-IN"/>
        </w:rPr>
        <w:t xml:space="preserve">dans </w:t>
      </w:r>
      <w:r w:rsidRPr="00C25697">
        <w:rPr>
          <w:rFonts w:eastAsia="Times New Roman"/>
          <w:lang w:eastAsia="en-IN"/>
        </w:rPr>
        <w:t xml:space="preserve">la redéfinition du rôle des </w:t>
      </w:r>
      <w:r w:rsidRPr="0014534E">
        <w:rPr>
          <w:rFonts w:eastAsia="Times New Roman"/>
          <w:i/>
          <w:iCs/>
          <w:lang w:eastAsia="en-IN"/>
        </w:rPr>
        <w:t>panchayats</w:t>
      </w:r>
      <w:r w:rsidRPr="00C25697">
        <w:rPr>
          <w:rFonts w:eastAsia="Times New Roman"/>
          <w:lang w:eastAsia="en-IN"/>
        </w:rPr>
        <w:t xml:space="preserve"> au niveau du district.</w:t>
      </w:r>
      <w:r>
        <w:rPr>
          <w:rFonts w:eastAsia="Times New Roman"/>
          <w:lang w:eastAsia="en-IN"/>
        </w:rPr>
        <w:t xml:space="preserve"> Ces dispositions ont donc été appliquées par bon nombre de parlements locaux à des degrés divers, en obligeant à consulter le</w:t>
      </w:r>
      <w:r w:rsidRPr="00C25697">
        <w:rPr>
          <w:rFonts w:eastAsia="Times New Roman"/>
          <w:lang w:eastAsia="en-IN"/>
        </w:rPr>
        <w:t xml:space="preserve"> </w:t>
      </w:r>
      <w:r w:rsidRPr="005E2B87">
        <w:rPr>
          <w:rFonts w:eastAsia="Times New Roman"/>
          <w:i/>
          <w:iCs/>
          <w:lang w:eastAsia="en-IN"/>
        </w:rPr>
        <w:t>Gram sabha</w:t>
      </w:r>
      <w:r w:rsidRPr="00C25697">
        <w:rPr>
          <w:rFonts w:eastAsia="Times New Roman"/>
          <w:lang w:eastAsia="en-IN"/>
        </w:rPr>
        <w:t xml:space="preserve"> </w:t>
      </w:r>
      <w:r>
        <w:rPr>
          <w:rFonts w:eastAsia="Times New Roman"/>
          <w:lang w:eastAsia="en-IN"/>
        </w:rPr>
        <w:t xml:space="preserve">et à obtenir sa recommandation préalablement au transfert de terres </w:t>
      </w:r>
      <w:r w:rsidRPr="00C25697">
        <w:rPr>
          <w:rFonts w:eastAsia="Times New Roman"/>
          <w:lang w:eastAsia="en-IN"/>
        </w:rPr>
        <w:t>pour des activités industrielles et autres.</w:t>
      </w:r>
      <w:r w:rsidRPr="00320A9B">
        <w:rPr>
          <w:rFonts w:eastAsia="Times New Roman"/>
          <w:lang w:eastAsia="en-IN"/>
        </w:rPr>
        <w:t xml:space="preserve"> </w:t>
      </w:r>
    </w:p>
    <w:p w14:paraId="7F56447E" w14:textId="19942C07" w:rsidR="0033317E" w:rsidRPr="00DA0C28" w:rsidRDefault="0033317E" w:rsidP="0033317E">
      <w:pPr>
        <w:pStyle w:val="SingleTxtG"/>
        <w:rPr>
          <w:lang w:val="fr-FR" w:eastAsia="en-IN"/>
        </w:rPr>
      </w:pPr>
      <w:r w:rsidRPr="007E7F39">
        <w:rPr>
          <w:lang w:eastAsia="en-IN"/>
        </w:rPr>
        <w:t>157.</w:t>
      </w:r>
      <w:r w:rsidRPr="007E7F39">
        <w:rPr>
          <w:lang w:eastAsia="en-IN"/>
        </w:rPr>
        <w:tab/>
      </w:r>
      <w:r>
        <w:rPr>
          <w:lang w:eastAsia="en-IN"/>
        </w:rPr>
        <w:t>P</w:t>
      </w:r>
      <w:r w:rsidRPr="00455FFF">
        <w:rPr>
          <w:lang w:eastAsia="en-IN"/>
        </w:rPr>
        <w:t xml:space="preserve">our </w:t>
      </w:r>
      <w:r>
        <w:rPr>
          <w:lang w:eastAsia="en-IN"/>
        </w:rPr>
        <w:t>les</w:t>
      </w:r>
      <w:r w:rsidRPr="00455FFF">
        <w:rPr>
          <w:lang w:eastAsia="en-IN"/>
        </w:rPr>
        <w:t xml:space="preserve"> activités extractives </w:t>
      </w:r>
      <w:r>
        <w:rPr>
          <w:lang w:eastAsia="en-IN"/>
        </w:rPr>
        <w:t>concernant d</w:t>
      </w:r>
      <w:r w:rsidRPr="00455FFF">
        <w:rPr>
          <w:lang w:eastAsia="en-IN"/>
        </w:rPr>
        <w:t>es zones forestières</w:t>
      </w:r>
      <w:r>
        <w:rPr>
          <w:lang w:eastAsia="en-IN"/>
        </w:rPr>
        <w:t>, le transfert de terres</w:t>
      </w:r>
      <w:r w:rsidRPr="00455FFF">
        <w:rPr>
          <w:lang w:eastAsia="en-IN"/>
        </w:rPr>
        <w:t xml:space="preserve"> est encadré par la loi de 2006 sur les tribus répertoriées et </w:t>
      </w:r>
      <w:r>
        <w:rPr>
          <w:lang w:eastAsia="en-IN"/>
        </w:rPr>
        <w:t xml:space="preserve">les </w:t>
      </w:r>
      <w:r w:rsidRPr="00455FFF">
        <w:rPr>
          <w:lang w:eastAsia="en-IN"/>
        </w:rPr>
        <w:t xml:space="preserve">autres </w:t>
      </w:r>
      <w:r>
        <w:rPr>
          <w:lang w:eastAsia="en-IN"/>
        </w:rPr>
        <w:t>peuples</w:t>
      </w:r>
      <w:r w:rsidRPr="00455FFF">
        <w:rPr>
          <w:lang w:eastAsia="en-IN"/>
        </w:rPr>
        <w:t xml:space="preserve"> traditionnels des forêts. Cette loi garantit les droits individuels et collectifs des tribus répertoriées et des autres </w:t>
      </w:r>
      <w:r>
        <w:rPr>
          <w:lang w:eastAsia="en-IN"/>
        </w:rPr>
        <w:t>peuples</w:t>
      </w:r>
      <w:r w:rsidRPr="00455FFF">
        <w:rPr>
          <w:lang w:eastAsia="en-IN"/>
        </w:rPr>
        <w:t xml:space="preserve"> traditionnels des forêts</w:t>
      </w:r>
      <w:r>
        <w:rPr>
          <w:lang w:eastAsia="en-IN"/>
        </w:rPr>
        <w:t xml:space="preserve"> pour ce qui est, notamment, </w:t>
      </w:r>
      <w:r w:rsidRPr="00455FFF">
        <w:rPr>
          <w:lang w:eastAsia="en-IN"/>
        </w:rPr>
        <w:t xml:space="preserve">de détenir </w:t>
      </w:r>
      <w:r>
        <w:rPr>
          <w:lang w:eastAsia="en-IN"/>
        </w:rPr>
        <w:t xml:space="preserve">des </w:t>
      </w:r>
      <w:r w:rsidRPr="00455FFF">
        <w:rPr>
          <w:lang w:eastAsia="en-IN"/>
        </w:rPr>
        <w:t>terres forestières</w:t>
      </w:r>
      <w:r>
        <w:rPr>
          <w:lang w:eastAsia="en-IN"/>
        </w:rPr>
        <w:t xml:space="preserve"> et d</w:t>
      </w:r>
      <w:r w:rsidR="00946262">
        <w:rPr>
          <w:lang w:eastAsia="en-IN"/>
        </w:rPr>
        <w:t>’</w:t>
      </w:r>
      <w:r>
        <w:rPr>
          <w:lang w:eastAsia="en-IN"/>
        </w:rPr>
        <w:t>y vivre</w:t>
      </w:r>
      <w:r w:rsidRPr="00455FFF">
        <w:rPr>
          <w:lang w:eastAsia="en-IN"/>
        </w:rPr>
        <w:t xml:space="preserve">, </w:t>
      </w:r>
      <w:r>
        <w:rPr>
          <w:lang w:eastAsia="en-IN"/>
        </w:rPr>
        <w:t>d</w:t>
      </w:r>
      <w:r w:rsidR="00946262">
        <w:rPr>
          <w:lang w:eastAsia="en-IN"/>
        </w:rPr>
        <w:t>’</w:t>
      </w:r>
      <w:r>
        <w:rPr>
          <w:lang w:eastAsia="en-IN"/>
        </w:rPr>
        <w:t xml:space="preserve">utiliser </w:t>
      </w:r>
      <w:r w:rsidRPr="00455FFF">
        <w:rPr>
          <w:lang w:eastAsia="en-IN"/>
        </w:rPr>
        <w:t xml:space="preserve">les produits forestiers mineurs, </w:t>
      </w:r>
      <w:r>
        <w:rPr>
          <w:lang w:eastAsia="en-IN"/>
        </w:rPr>
        <w:t>de les recueillir et d</w:t>
      </w:r>
      <w:r w:rsidR="00946262">
        <w:rPr>
          <w:lang w:eastAsia="en-IN"/>
        </w:rPr>
        <w:t>’</w:t>
      </w:r>
      <w:r>
        <w:rPr>
          <w:lang w:eastAsia="en-IN"/>
        </w:rPr>
        <w:t xml:space="preserve">en disposer, </w:t>
      </w:r>
      <w:r w:rsidRPr="00455FFF">
        <w:rPr>
          <w:lang w:eastAsia="en-IN"/>
        </w:rPr>
        <w:t>d</w:t>
      </w:r>
      <w:r w:rsidR="00946262">
        <w:rPr>
          <w:lang w:eastAsia="en-IN"/>
        </w:rPr>
        <w:t>’</w:t>
      </w:r>
      <w:r w:rsidRPr="00455FFF">
        <w:rPr>
          <w:lang w:eastAsia="en-IN"/>
        </w:rPr>
        <w:t xml:space="preserve">utiliser les ressources </w:t>
      </w:r>
      <w:r>
        <w:rPr>
          <w:lang w:eastAsia="en-IN"/>
        </w:rPr>
        <w:t xml:space="preserve">foncières </w:t>
      </w:r>
      <w:r w:rsidRPr="00455FFF">
        <w:rPr>
          <w:lang w:eastAsia="en-IN"/>
        </w:rPr>
        <w:t xml:space="preserve">communes, etc. Le </w:t>
      </w:r>
      <w:r>
        <w:rPr>
          <w:lang w:eastAsia="en-IN"/>
        </w:rPr>
        <w:t>G</w:t>
      </w:r>
      <w:r w:rsidRPr="00455FFF">
        <w:rPr>
          <w:lang w:eastAsia="en-IN"/>
        </w:rPr>
        <w:t xml:space="preserve">ouvernement indien a </w:t>
      </w:r>
      <w:r>
        <w:rPr>
          <w:lang w:eastAsia="en-IN"/>
        </w:rPr>
        <w:t>aussi</w:t>
      </w:r>
      <w:r w:rsidRPr="00455FFF">
        <w:rPr>
          <w:lang w:eastAsia="en-IN"/>
        </w:rPr>
        <w:t xml:space="preserve"> publié des </w:t>
      </w:r>
      <w:r>
        <w:rPr>
          <w:lang w:eastAsia="en-IN"/>
        </w:rPr>
        <w:t xml:space="preserve">circulaires </w:t>
      </w:r>
      <w:r w:rsidRPr="00455FFF">
        <w:rPr>
          <w:lang w:eastAsia="en-IN"/>
        </w:rPr>
        <w:t xml:space="preserve">précisant que les baux miniers conclus par les </w:t>
      </w:r>
      <w:r>
        <w:rPr>
          <w:lang w:eastAsia="en-IN"/>
        </w:rPr>
        <w:t>G</w:t>
      </w:r>
      <w:r w:rsidRPr="00455FFF">
        <w:rPr>
          <w:lang w:eastAsia="en-IN"/>
        </w:rPr>
        <w:t xml:space="preserve">ouvernements des États en vertu de la loi de 1957 sur </w:t>
      </w:r>
      <w:r>
        <w:rPr>
          <w:lang w:eastAsia="en-IN"/>
        </w:rPr>
        <w:t xml:space="preserve">le développement et la réglementation des </w:t>
      </w:r>
      <w:r w:rsidRPr="00455FFF">
        <w:rPr>
          <w:lang w:eastAsia="en-IN"/>
        </w:rPr>
        <w:t xml:space="preserve">mines et </w:t>
      </w:r>
      <w:r>
        <w:rPr>
          <w:lang w:eastAsia="en-IN"/>
        </w:rPr>
        <w:t xml:space="preserve">des </w:t>
      </w:r>
      <w:r w:rsidRPr="00455FFF">
        <w:rPr>
          <w:lang w:eastAsia="en-IN"/>
        </w:rPr>
        <w:t xml:space="preserve">minéraux doivent nécessairement être conformes aux dispositions de la loi sur les </w:t>
      </w:r>
      <w:r>
        <w:rPr>
          <w:lang w:eastAsia="en-IN"/>
        </w:rPr>
        <w:t xml:space="preserve">peuples traditionnels </w:t>
      </w:r>
      <w:r w:rsidRPr="00455FFF">
        <w:rPr>
          <w:lang w:eastAsia="en-IN"/>
        </w:rPr>
        <w:t>des forêts.</w:t>
      </w:r>
      <w:r>
        <w:rPr>
          <w:lang w:eastAsia="en-IN"/>
        </w:rPr>
        <w:t xml:space="preserve"> </w:t>
      </w:r>
      <w:r w:rsidRPr="007E7F39">
        <w:rPr>
          <w:lang w:eastAsia="en-IN"/>
        </w:rPr>
        <w:t xml:space="preserve">Le contexte des activités extractives </w:t>
      </w:r>
      <w:r>
        <w:rPr>
          <w:lang w:eastAsia="en-IN"/>
        </w:rPr>
        <w:t xml:space="preserve">impose </w:t>
      </w:r>
      <w:r w:rsidRPr="007E7F39">
        <w:rPr>
          <w:lang w:eastAsia="en-IN"/>
        </w:rPr>
        <w:t>souvent de trouver un équilibre entre le droit au développement et l</w:t>
      </w:r>
      <w:r w:rsidR="00946262">
        <w:rPr>
          <w:lang w:eastAsia="en-IN"/>
        </w:rPr>
        <w:t>’</w:t>
      </w:r>
      <w:r w:rsidRPr="007E7F39">
        <w:rPr>
          <w:lang w:eastAsia="en-IN"/>
        </w:rPr>
        <w:t>autonomie et les droits culturels des tribus et présente des situations difficiles.</w:t>
      </w:r>
    </w:p>
    <w:p w14:paraId="2B8E97ED" w14:textId="012CA249" w:rsidR="0033317E" w:rsidRPr="00DA0C28" w:rsidRDefault="0033317E" w:rsidP="0033317E">
      <w:pPr>
        <w:pStyle w:val="H4G"/>
        <w:rPr>
          <w:rFonts w:eastAsia="Times New Roman"/>
          <w:lang w:val="fr-FR" w:eastAsia="en-IN"/>
        </w:rPr>
      </w:pPr>
      <w:r w:rsidRPr="00DA0C28">
        <w:rPr>
          <w:lang w:val="fr-FR"/>
        </w:rPr>
        <w:tab/>
      </w:r>
      <w:r w:rsidRPr="00DA0C28">
        <w:rPr>
          <w:lang w:val="fr-FR"/>
        </w:rPr>
        <w:tab/>
        <w:t>Réponse au paragraphe 31</w:t>
      </w:r>
      <w:r>
        <w:rPr>
          <w:lang w:val="fr-FR"/>
        </w:rPr>
        <w:t> </w:t>
      </w:r>
      <w:r w:rsidRPr="00DA0C28">
        <w:rPr>
          <w:lang w:val="fr-FR"/>
        </w:rPr>
        <w:t>c)</w:t>
      </w:r>
    </w:p>
    <w:p w14:paraId="18672635" w14:textId="52DAD720" w:rsidR="0033317E" w:rsidRPr="0081548E" w:rsidRDefault="0033317E" w:rsidP="0033317E">
      <w:pPr>
        <w:pStyle w:val="SingleTxtG"/>
        <w:rPr>
          <w:lang w:eastAsia="en-IN"/>
        </w:rPr>
      </w:pPr>
      <w:r w:rsidRPr="006F5779">
        <w:rPr>
          <w:lang w:eastAsia="en-IN"/>
        </w:rPr>
        <w:t>158.</w:t>
      </w:r>
      <w:r w:rsidRPr="006F5779">
        <w:rPr>
          <w:lang w:eastAsia="en-IN"/>
        </w:rPr>
        <w:tab/>
      </w:r>
      <w:r w:rsidRPr="00BC506B">
        <w:rPr>
          <w:lang w:eastAsia="en-IN"/>
        </w:rPr>
        <w:t xml:space="preserve">Le nombre total de familles </w:t>
      </w:r>
      <w:r>
        <w:rPr>
          <w:lang w:eastAsia="en-IN"/>
        </w:rPr>
        <w:t>concernées</w:t>
      </w:r>
      <w:r w:rsidRPr="00BC506B">
        <w:rPr>
          <w:lang w:eastAsia="en-IN"/>
        </w:rPr>
        <w:t xml:space="preserve"> par le projet de barrage de Sardar Sarovar est de 32 546. Toutes ces familles (4 764 du Gujarat, 4 180 du Maharashtra et 23 602 du Madhya Pradesh) ont été réinstallées et indemnisées </w:t>
      </w:r>
      <w:r>
        <w:rPr>
          <w:lang w:eastAsia="en-IN"/>
        </w:rPr>
        <w:t>comme il convient</w:t>
      </w:r>
      <w:r w:rsidRPr="00BC506B">
        <w:rPr>
          <w:lang w:eastAsia="en-IN"/>
        </w:rPr>
        <w:t xml:space="preserve">. Les principaux avantages accordés aux familles déplacées </w:t>
      </w:r>
      <w:r>
        <w:rPr>
          <w:lang w:eastAsia="en-IN"/>
        </w:rPr>
        <w:t xml:space="preserve">sont notamment la fourniture </w:t>
      </w:r>
      <w:r w:rsidRPr="00BC506B">
        <w:rPr>
          <w:lang w:eastAsia="en-IN"/>
        </w:rPr>
        <w:t xml:space="preserve">de parcelles agricoles, de biens </w:t>
      </w:r>
      <w:r>
        <w:rPr>
          <w:lang w:eastAsia="en-IN"/>
        </w:rPr>
        <w:t>productifs</w:t>
      </w:r>
      <w:r w:rsidRPr="00BC506B">
        <w:rPr>
          <w:lang w:eastAsia="en-IN"/>
        </w:rPr>
        <w:t xml:space="preserve">, </w:t>
      </w:r>
      <w:r>
        <w:rPr>
          <w:lang w:eastAsia="en-IN"/>
        </w:rPr>
        <w:t>d</w:t>
      </w:r>
      <w:r w:rsidR="00946262">
        <w:rPr>
          <w:lang w:eastAsia="en-IN"/>
        </w:rPr>
        <w:t>’</w:t>
      </w:r>
      <w:r>
        <w:rPr>
          <w:lang w:eastAsia="en-IN"/>
        </w:rPr>
        <w:t xml:space="preserve">indemnités </w:t>
      </w:r>
      <w:r w:rsidRPr="00BC506B">
        <w:rPr>
          <w:lang w:eastAsia="en-IN"/>
        </w:rPr>
        <w:t xml:space="preserve">de réinstallation, etc. </w:t>
      </w:r>
      <w:r w:rsidRPr="0081548E">
        <w:rPr>
          <w:lang w:eastAsia="en-IN"/>
        </w:rPr>
        <w:t>Toutes les questions relatives à l</w:t>
      </w:r>
      <w:r w:rsidR="00946262">
        <w:rPr>
          <w:lang w:eastAsia="en-IN"/>
        </w:rPr>
        <w:t>’</w:t>
      </w:r>
      <w:r w:rsidRPr="0081548E">
        <w:rPr>
          <w:lang w:eastAsia="en-IN"/>
        </w:rPr>
        <w:t xml:space="preserve">indemnisation, à la </w:t>
      </w:r>
      <w:r>
        <w:rPr>
          <w:lang w:eastAsia="en-IN"/>
        </w:rPr>
        <w:t>réadaptation</w:t>
      </w:r>
      <w:r w:rsidRPr="0081548E">
        <w:rPr>
          <w:lang w:eastAsia="en-IN"/>
        </w:rPr>
        <w:t xml:space="preserve"> et à la réinstallation des familles touchées sont </w:t>
      </w:r>
      <w:r>
        <w:rPr>
          <w:lang w:eastAsia="en-IN"/>
        </w:rPr>
        <w:t>administrées</w:t>
      </w:r>
      <w:r w:rsidRPr="0081548E">
        <w:rPr>
          <w:lang w:eastAsia="en-IN"/>
        </w:rPr>
        <w:t xml:space="preserve"> par l</w:t>
      </w:r>
      <w:r w:rsidR="00946262">
        <w:rPr>
          <w:lang w:eastAsia="en-IN"/>
        </w:rPr>
        <w:t>’</w:t>
      </w:r>
      <w:r>
        <w:rPr>
          <w:lang w:eastAsia="en-IN"/>
        </w:rPr>
        <w:t>A</w:t>
      </w:r>
      <w:r w:rsidRPr="0081548E">
        <w:rPr>
          <w:lang w:eastAsia="en-IN"/>
        </w:rPr>
        <w:t xml:space="preserve">utorité de contrôle </w:t>
      </w:r>
      <w:r>
        <w:rPr>
          <w:lang w:eastAsia="en-IN"/>
        </w:rPr>
        <w:t xml:space="preserve">du bassin de la </w:t>
      </w:r>
      <w:r w:rsidRPr="0081548E">
        <w:rPr>
          <w:lang w:eastAsia="en-IN"/>
        </w:rPr>
        <w:t>Narmada.</w:t>
      </w:r>
    </w:p>
    <w:p w14:paraId="48318131" w14:textId="322A969D" w:rsidR="0033317E" w:rsidRPr="00DA0C28" w:rsidRDefault="0033317E" w:rsidP="0033317E">
      <w:pPr>
        <w:pStyle w:val="H4G"/>
        <w:rPr>
          <w:rFonts w:eastAsia="Times New Roman"/>
          <w:lang w:val="fr-FR" w:eastAsia="en-IN"/>
        </w:rPr>
      </w:pPr>
      <w:r w:rsidRPr="0081548E">
        <w:tab/>
      </w:r>
      <w:r w:rsidRPr="0081548E">
        <w:tab/>
      </w:r>
      <w:r w:rsidRPr="00DA0C28">
        <w:rPr>
          <w:lang w:val="fr-FR"/>
        </w:rPr>
        <w:t>Réponse au paragraphe 31</w:t>
      </w:r>
      <w:r>
        <w:rPr>
          <w:lang w:val="fr-FR"/>
        </w:rPr>
        <w:t> </w:t>
      </w:r>
      <w:r w:rsidRPr="00DA0C28">
        <w:rPr>
          <w:lang w:val="fr-FR"/>
        </w:rPr>
        <w:t>d)</w:t>
      </w:r>
    </w:p>
    <w:p w14:paraId="2E3608A6" w14:textId="55DE4EF3" w:rsidR="0033317E" w:rsidRPr="004F5DF8" w:rsidRDefault="0033317E" w:rsidP="0033317E">
      <w:pPr>
        <w:pStyle w:val="SingleTxtG"/>
        <w:rPr>
          <w:lang w:eastAsia="en-IN"/>
        </w:rPr>
      </w:pPr>
      <w:r w:rsidRPr="004F5DF8">
        <w:rPr>
          <w:lang w:eastAsia="en-IN"/>
        </w:rPr>
        <w:t>159.</w:t>
      </w:r>
      <w:r w:rsidRPr="004F5DF8">
        <w:rPr>
          <w:lang w:eastAsia="en-IN"/>
        </w:rPr>
        <w:tab/>
      </w:r>
      <w:r>
        <w:rPr>
          <w:lang w:eastAsia="en-IN"/>
        </w:rPr>
        <w:t xml:space="preserve">De façon </w:t>
      </w:r>
      <w:r w:rsidRPr="008D1D91">
        <w:rPr>
          <w:lang w:eastAsia="en-IN"/>
        </w:rPr>
        <w:t xml:space="preserve">générale, la vente de terres </w:t>
      </w:r>
      <w:r>
        <w:rPr>
          <w:lang w:eastAsia="en-IN"/>
        </w:rPr>
        <w:t xml:space="preserve">sous </w:t>
      </w:r>
      <w:r w:rsidRPr="008D1D91">
        <w:rPr>
          <w:lang w:eastAsia="en-IN"/>
        </w:rPr>
        <w:t xml:space="preserve">la contrainte est illégale, </w:t>
      </w:r>
      <w:r>
        <w:rPr>
          <w:lang w:eastAsia="en-IN"/>
        </w:rPr>
        <w:t xml:space="preserve">et de même, une telle vente peut être </w:t>
      </w:r>
      <w:r w:rsidRPr="008D1D91">
        <w:rPr>
          <w:lang w:eastAsia="en-IN"/>
        </w:rPr>
        <w:t>contesté</w:t>
      </w:r>
      <w:r>
        <w:rPr>
          <w:lang w:eastAsia="en-IN"/>
        </w:rPr>
        <w:t>e en justice</w:t>
      </w:r>
      <w:r w:rsidRPr="008D1D91">
        <w:rPr>
          <w:lang w:eastAsia="en-IN"/>
        </w:rPr>
        <w:t xml:space="preserve"> et déclaré</w:t>
      </w:r>
      <w:r>
        <w:rPr>
          <w:lang w:eastAsia="en-IN"/>
        </w:rPr>
        <w:t>e</w:t>
      </w:r>
      <w:r w:rsidRPr="008D1D91">
        <w:rPr>
          <w:lang w:eastAsia="en-IN"/>
        </w:rPr>
        <w:t xml:space="preserve"> nul</w:t>
      </w:r>
      <w:r>
        <w:rPr>
          <w:lang w:eastAsia="en-IN"/>
        </w:rPr>
        <w:t xml:space="preserve">le et non avenue par la juridiction </w:t>
      </w:r>
      <w:r w:rsidRPr="008D1D91">
        <w:rPr>
          <w:lang w:eastAsia="en-IN"/>
        </w:rPr>
        <w:t>compétent</w:t>
      </w:r>
      <w:r>
        <w:rPr>
          <w:lang w:eastAsia="en-IN"/>
        </w:rPr>
        <w:t>e</w:t>
      </w:r>
      <w:r w:rsidRPr="008D1D91">
        <w:rPr>
          <w:lang w:eastAsia="en-IN"/>
        </w:rPr>
        <w:t xml:space="preserve">. </w:t>
      </w:r>
      <w:r>
        <w:rPr>
          <w:lang w:eastAsia="en-IN"/>
        </w:rPr>
        <w:t xml:space="preserve">Le </w:t>
      </w:r>
      <w:r w:rsidRPr="008D1D91">
        <w:rPr>
          <w:lang w:eastAsia="en-IN"/>
        </w:rPr>
        <w:t xml:space="preserve">transfert de terres </w:t>
      </w:r>
      <w:r>
        <w:rPr>
          <w:lang w:eastAsia="en-IN"/>
        </w:rPr>
        <w:t>d</w:t>
      </w:r>
      <w:r w:rsidR="00946262">
        <w:rPr>
          <w:lang w:eastAsia="en-IN"/>
        </w:rPr>
        <w:t>’</w:t>
      </w:r>
      <w:r>
        <w:rPr>
          <w:lang w:eastAsia="en-IN"/>
        </w:rPr>
        <w:t>un membre d</w:t>
      </w:r>
      <w:r w:rsidR="00946262">
        <w:rPr>
          <w:lang w:eastAsia="en-IN"/>
        </w:rPr>
        <w:t>’</w:t>
      </w:r>
      <w:r>
        <w:rPr>
          <w:lang w:eastAsia="en-IN"/>
        </w:rPr>
        <w:t xml:space="preserve">une </w:t>
      </w:r>
      <w:r w:rsidRPr="008D1D91">
        <w:rPr>
          <w:lang w:eastAsia="en-IN"/>
        </w:rPr>
        <w:t xml:space="preserve">tribu à </w:t>
      </w:r>
      <w:r>
        <w:rPr>
          <w:lang w:eastAsia="en-IN"/>
        </w:rPr>
        <w:t xml:space="preserve">une personne extérieure à la tribu sous </w:t>
      </w:r>
      <w:r w:rsidRPr="008D1D91">
        <w:rPr>
          <w:lang w:eastAsia="en-IN"/>
        </w:rPr>
        <w:t>la contrainte</w:t>
      </w:r>
      <w:r>
        <w:rPr>
          <w:lang w:eastAsia="en-IN"/>
        </w:rPr>
        <w:t xml:space="preserve"> </w:t>
      </w:r>
      <w:r w:rsidRPr="008D1D91">
        <w:rPr>
          <w:lang w:eastAsia="en-IN"/>
        </w:rPr>
        <w:t xml:space="preserve">est </w:t>
      </w:r>
      <w:r>
        <w:rPr>
          <w:lang w:eastAsia="en-IN"/>
        </w:rPr>
        <w:t xml:space="preserve">de même </w:t>
      </w:r>
      <w:r w:rsidRPr="008D1D91">
        <w:rPr>
          <w:lang w:eastAsia="en-IN"/>
        </w:rPr>
        <w:t xml:space="preserve">interdit par les lois en vigueur dans les zones désignées comme zones répertoriées </w:t>
      </w:r>
      <w:r>
        <w:rPr>
          <w:lang w:eastAsia="en-IN"/>
        </w:rPr>
        <w:t xml:space="preserve">à </w:t>
      </w:r>
      <w:r w:rsidRPr="008D1D91">
        <w:rPr>
          <w:lang w:eastAsia="en-IN"/>
        </w:rPr>
        <w:t>la cinquième annexe de la Constitution.</w:t>
      </w:r>
      <w:r>
        <w:rPr>
          <w:lang w:eastAsia="en-IN"/>
        </w:rPr>
        <w:t xml:space="preserve"> </w:t>
      </w:r>
      <w:r w:rsidRPr="00A8064A">
        <w:rPr>
          <w:lang w:eastAsia="en-IN"/>
        </w:rPr>
        <w:t>Certaines zones du district de Raigad de l</w:t>
      </w:r>
      <w:r w:rsidR="00946262">
        <w:rPr>
          <w:lang w:eastAsia="en-IN"/>
        </w:rPr>
        <w:t>’</w:t>
      </w:r>
      <w:r>
        <w:rPr>
          <w:lang w:eastAsia="en-IN"/>
        </w:rPr>
        <w:t>État</w:t>
      </w:r>
      <w:r w:rsidRPr="00A8064A">
        <w:rPr>
          <w:lang w:eastAsia="en-IN"/>
        </w:rPr>
        <w:t xml:space="preserve"> de Chhattisgarh sont des zones répertoriées. </w:t>
      </w:r>
      <w:r w:rsidRPr="004F5DF8">
        <w:rPr>
          <w:lang w:eastAsia="en-IN"/>
        </w:rPr>
        <w:t>L</w:t>
      </w:r>
      <w:r w:rsidR="00946262">
        <w:rPr>
          <w:lang w:eastAsia="en-IN"/>
        </w:rPr>
        <w:t>’</w:t>
      </w:r>
      <w:r>
        <w:rPr>
          <w:lang w:eastAsia="en-IN"/>
        </w:rPr>
        <w:t xml:space="preserve">article </w:t>
      </w:r>
      <w:r w:rsidRPr="004F5DF8">
        <w:rPr>
          <w:lang w:eastAsia="en-IN"/>
        </w:rPr>
        <w:t xml:space="preserve">170-B du </w:t>
      </w:r>
      <w:r>
        <w:rPr>
          <w:lang w:eastAsia="en-IN"/>
        </w:rPr>
        <w:t>C</w:t>
      </w:r>
      <w:r w:rsidRPr="004F5DF8">
        <w:rPr>
          <w:lang w:eastAsia="en-IN"/>
        </w:rPr>
        <w:t xml:space="preserve">ode des </w:t>
      </w:r>
      <w:r>
        <w:rPr>
          <w:lang w:eastAsia="en-IN"/>
        </w:rPr>
        <w:t xml:space="preserve">impôts </w:t>
      </w:r>
      <w:r w:rsidRPr="004F5DF8">
        <w:rPr>
          <w:lang w:eastAsia="en-IN"/>
        </w:rPr>
        <w:t xml:space="preserve">fonciers </w:t>
      </w:r>
      <w:r>
        <w:rPr>
          <w:lang w:eastAsia="en-IN"/>
        </w:rPr>
        <w:t xml:space="preserve">de </w:t>
      </w:r>
      <w:r w:rsidRPr="004F5DF8">
        <w:rPr>
          <w:lang w:eastAsia="en-IN"/>
        </w:rPr>
        <w:t>1959</w:t>
      </w:r>
      <w:r>
        <w:rPr>
          <w:lang w:eastAsia="en-IN"/>
        </w:rPr>
        <w:t xml:space="preserve"> </w:t>
      </w:r>
      <w:r w:rsidRPr="00A8064A">
        <w:rPr>
          <w:lang w:eastAsia="en-IN"/>
        </w:rPr>
        <w:t>de l</w:t>
      </w:r>
      <w:r w:rsidR="00946262">
        <w:rPr>
          <w:lang w:eastAsia="en-IN"/>
        </w:rPr>
        <w:t>’</w:t>
      </w:r>
      <w:r>
        <w:rPr>
          <w:lang w:eastAsia="en-IN"/>
        </w:rPr>
        <w:t>État</w:t>
      </w:r>
      <w:r w:rsidRPr="00A8064A">
        <w:rPr>
          <w:lang w:eastAsia="en-IN"/>
        </w:rPr>
        <w:t xml:space="preserve"> de </w:t>
      </w:r>
      <w:r w:rsidRPr="004F5DF8">
        <w:rPr>
          <w:lang w:eastAsia="en-IN"/>
        </w:rPr>
        <w:t>Chhattisgarh</w:t>
      </w:r>
      <w:r>
        <w:rPr>
          <w:lang w:eastAsia="en-IN"/>
        </w:rPr>
        <w:t xml:space="preserve"> prévoit que dans les zones répertoriées, lorsqu</w:t>
      </w:r>
      <w:r w:rsidR="00946262">
        <w:rPr>
          <w:lang w:eastAsia="en-IN"/>
        </w:rPr>
        <w:t>’</w:t>
      </w:r>
      <w:r>
        <w:rPr>
          <w:lang w:eastAsia="en-IN"/>
        </w:rPr>
        <w:t>il est établi qu</w:t>
      </w:r>
      <w:r w:rsidR="00946262">
        <w:rPr>
          <w:lang w:eastAsia="en-IN"/>
        </w:rPr>
        <w:t>’</w:t>
      </w:r>
      <w:r>
        <w:rPr>
          <w:lang w:eastAsia="en-IN"/>
        </w:rPr>
        <w:t xml:space="preserve">une personne extérieure à une tribu </w:t>
      </w:r>
      <w:r w:rsidRPr="004F5DF8">
        <w:rPr>
          <w:lang w:eastAsia="en-IN"/>
        </w:rPr>
        <w:t xml:space="preserve">a </w:t>
      </w:r>
      <w:r>
        <w:rPr>
          <w:lang w:eastAsia="en-IN"/>
        </w:rPr>
        <w:t xml:space="preserve">dépossédé </w:t>
      </w:r>
      <w:r w:rsidRPr="004F5DF8">
        <w:rPr>
          <w:lang w:eastAsia="en-IN"/>
        </w:rPr>
        <w:t xml:space="preserve">illégalement </w:t>
      </w:r>
      <w:r>
        <w:rPr>
          <w:lang w:eastAsia="en-IN"/>
        </w:rPr>
        <w:t xml:space="preserve">un </w:t>
      </w:r>
      <w:r w:rsidRPr="004F5DF8">
        <w:rPr>
          <w:lang w:eastAsia="en-IN"/>
        </w:rPr>
        <w:t>propriétaire tribal</w:t>
      </w:r>
      <w:r>
        <w:rPr>
          <w:lang w:eastAsia="en-IN"/>
        </w:rPr>
        <w:t xml:space="preserve"> de son bien foncier, les terres doivent être restituées</w:t>
      </w:r>
      <w:r w:rsidRPr="004F5DF8">
        <w:rPr>
          <w:lang w:eastAsia="en-IN"/>
        </w:rPr>
        <w:t xml:space="preserve">. Outre les mécanismes juridiques </w:t>
      </w:r>
      <w:r>
        <w:rPr>
          <w:lang w:eastAsia="en-IN"/>
        </w:rPr>
        <w:t xml:space="preserve">en place </w:t>
      </w:r>
      <w:r w:rsidRPr="004F5DF8">
        <w:rPr>
          <w:lang w:eastAsia="en-IN"/>
        </w:rPr>
        <w:t>pour contester la vente de terres</w:t>
      </w:r>
      <w:r>
        <w:rPr>
          <w:lang w:eastAsia="en-IN"/>
        </w:rPr>
        <w:t xml:space="preserve"> sous la contrainte</w:t>
      </w:r>
      <w:r w:rsidRPr="004F5DF8">
        <w:rPr>
          <w:lang w:eastAsia="en-IN"/>
        </w:rPr>
        <w:t xml:space="preserve">, </w:t>
      </w:r>
      <w:r>
        <w:rPr>
          <w:lang w:eastAsia="en-IN"/>
        </w:rPr>
        <w:t>la Commission nationale des tribus répertoriées,</w:t>
      </w:r>
      <w:r w:rsidRPr="002259C6">
        <w:rPr>
          <w:lang w:eastAsia="en-IN"/>
        </w:rPr>
        <w:t xml:space="preserve"> </w:t>
      </w:r>
      <w:r w:rsidRPr="004F5DF8">
        <w:rPr>
          <w:lang w:eastAsia="en-IN"/>
        </w:rPr>
        <w:t>organe quasi</w:t>
      </w:r>
      <w:r w:rsidR="009A037F">
        <w:rPr>
          <w:lang w:eastAsia="en-IN"/>
        </w:rPr>
        <w:t xml:space="preserve"> </w:t>
      </w:r>
      <w:r w:rsidRPr="004F5DF8">
        <w:rPr>
          <w:lang w:eastAsia="en-IN"/>
        </w:rPr>
        <w:t xml:space="preserve">judiciaire, </w:t>
      </w:r>
      <w:r>
        <w:rPr>
          <w:lang w:eastAsia="en-IN"/>
        </w:rPr>
        <w:t>s</w:t>
      </w:r>
      <w:r w:rsidR="00946262">
        <w:rPr>
          <w:lang w:eastAsia="en-IN"/>
        </w:rPr>
        <w:t>’</w:t>
      </w:r>
      <w:r>
        <w:rPr>
          <w:lang w:eastAsia="en-IN"/>
        </w:rPr>
        <w:t xml:space="preserve">est saisie activement </w:t>
      </w:r>
      <w:r>
        <w:rPr>
          <w:lang w:eastAsia="en-IN"/>
        </w:rPr>
        <w:lastRenderedPageBreak/>
        <w:t>de</w:t>
      </w:r>
      <w:r w:rsidRPr="004F5DF8">
        <w:rPr>
          <w:lang w:eastAsia="en-IN"/>
        </w:rPr>
        <w:t xml:space="preserve"> la question de la vente </w:t>
      </w:r>
      <w:r>
        <w:rPr>
          <w:lang w:eastAsia="en-IN"/>
        </w:rPr>
        <w:t>contrainte</w:t>
      </w:r>
      <w:r w:rsidRPr="004F5DF8">
        <w:rPr>
          <w:lang w:eastAsia="en-IN"/>
        </w:rPr>
        <w:t xml:space="preserve"> de terres </w:t>
      </w:r>
      <w:r>
        <w:rPr>
          <w:lang w:eastAsia="en-IN"/>
        </w:rPr>
        <w:t xml:space="preserve">tribales </w:t>
      </w:r>
      <w:r w:rsidRPr="004F5DF8">
        <w:rPr>
          <w:lang w:eastAsia="en-IN"/>
        </w:rPr>
        <w:t>à des entreprises privées</w:t>
      </w:r>
      <w:r>
        <w:rPr>
          <w:lang w:eastAsia="en-IN"/>
        </w:rPr>
        <w:t xml:space="preserve">, et a adressé </w:t>
      </w:r>
      <w:r w:rsidRPr="004F5DF8">
        <w:rPr>
          <w:lang w:eastAsia="en-IN"/>
        </w:rPr>
        <w:t xml:space="preserve">une série de recommandations au </w:t>
      </w:r>
      <w:r>
        <w:rPr>
          <w:lang w:eastAsia="en-IN"/>
        </w:rPr>
        <w:t>G</w:t>
      </w:r>
      <w:r w:rsidRPr="004F5DF8">
        <w:rPr>
          <w:lang w:eastAsia="en-IN"/>
        </w:rPr>
        <w:t>ouvernement de l</w:t>
      </w:r>
      <w:r w:rsidR="00946262">
        <w:rPr>
          <w:lang w:eastAsia="en-IN"/>
        </w:rPr>
        <w:t>’</w:t>
      </w:r>
      <w:r w:rsidRPr="004F5DF8">
        <w:rPr>
          <w:lang w:eastAsia="en-IN"/>
        </w:rPr>
        <w:t xml:space="preserve">État à </w:t>
      </w:r>
      <w:r>
        <w:rPr>
          <w:lang w:eastAsia="en-IN"/>
        </w:rPr>
        <w:t>ce propos</w:t>
      </w:r>
      <w:r w:rsidRPr="004F5DF8">
        <w:rPr>
          <w:lang w:eastAsia="en-IN"/>
        </w:rPr>
        <w:t>.</w:t>
      </w:r>
    </w:p>
    <w:p w14:paraId="69F68598" w14:textId="77777777" w:rsidR="0033317E" w:rsidRPr="00DA0C28" w:rsidRDefault="0033317E" w:rsidP="0033317E">
      <w:pPr>
        <w:pStyle w:val="H4G"/>
        <w:rPr>
          <w:lang w:val="fr-FR"/>
        </w:rPr>
      </w:pPr>
      <w:r w:rsidRPr="004F5DF8">
        <w:tab/>
      </w:r>
      <w:r w:rsidRPr="004F5DF8">
        <w:tab/>
      </w:r>
      <w:r w:rsidRPr="00DA0C28">
        <w:rPr>
          <w:lang w:val="fr-FR"/>
        </w:rPr>
        <w:t>Réponse au paragraphe 31 e)</w:t>
      </w:r>
    </w:p>
    <w:p w14:paraId="31700863" w14:textId="495A371E" w:rsidR="0033317E" w:rsidRPr="0074538E" w:rsidRDefault="0033317E" w:rsidP="0033317E">
      <w:pPr>
        <w:pStyle w:val="SingleTxtG"/>
      </w:pPr>
      <w:r w:rsidRPr="003B5DD4">
        <w:t>160.</w:t>
      </w:r>
      <w:r w:rsidRPr="003B5DD4">
        <w:tab/>
      </w:r>
      <w:r w:rsidRPr="0074538E">
        <w:t>L</w:t>
      </w:r>
      <w:r w:rsidR="00946262">
        <w:t>’</w:t>
      </w:r>
      <w:r w:rsidRPr="0074538E">
        <w:t xml:space="preserve">acquisition de terres </w:t>
      </w:r>
      <w:r>
        <w:t xml:space="preserve">pour extraire </w:t>
      </w:r>
      <w:r w:rsidRPr="0074538E">
        <w:t xml:space="preserve">du charbon peut </w:t>
      </w:r>
      <w:r>
        <w:t xml:space="preserve">intervenir </w:t>
      </w:r>
      <w:r w:rsidRPr="0074538E">
        <w:t xml:space="preserve">dans une zone répertoriée ou </w:t>
      </w:r>
      <w:r>
        <w:t xml:space="preserve">une zone </w:t>
      </w:r>
      <w:r w:rsidRPr="0074538E">
        <w:t xml:space="preserve">non répertoriée, ce qui </w:t>
      </w:r>
      <w:r>
        <w:t xml:space="preserve">détermine aussi </w:t>
      </w:r>
      <w:r w:rsidRPr="0074538E">
        <w:t xml:space="preserve">le droit applicable dans ces différentes situations. La loi de 2013 sur le droit à une indemnisation équitable et à la transparence </w:t>
      </w:r>
      <w:r>
        <w:t>s</w:t>
      </w:r>
      <w:r w:rsidR="00946262">
        <w:t>’</w:t>
      </w:r>
      <w:r>
        <w:t>agissant de l</w:t>
      </w:r>
      <w:r w:rsidR="00946262">
        <w:t>’</w:t>
      </w:r>
      <w:r w:rsidRPr="0074538E">
        <w:t xml:space="preserve">acquisition de terres, de </w:t>
      </w:r>
      <w:r>
        <w:t xml:space="preserve">la réadaptation et de la </w:t>
      </w:r>
      <w:r w:rsidRPr="0074538E">
        <w:t>réinstallation est une loi générale qui</w:t>
      </w:r>
      <w:r>
        <w:t xml:space="preserve"> soumet l</w:t>
      </w:r>
      <w:r w:rsidR="00946262">
        <w:t>’</w:t>
      </w:r>
      <w:r>
        <w:t xml:space="preserve">acquisition de terres à une obligation de consultation et </w:t>
      </w:r>
      <w:r w:rsidRPr="0074538E">
        <w:t>s</w:t>
      </w:r>
      <w:r w:rsidR="00946262">
        <w:t>’</w:t>
      </w:r>
      <w:r w:rsidRPr="0074538E">
        <w:t xml:space="preserve">applique </w:t>
      </w:r>
      <w:r>
        <w:t xml:space="preserve">aussi </w:t>
      </w:r>
      <w:r w:rsidRPr="0074538E">
        <w:t>aux zones répertoriées. Elle adopte une approche équitable, transparente et consultative de l</w:t>
      </w:r>
      <w:r w:rsidR="00946262">
        <w:t>’</w:t>
      </w:r>
      <w:r w:rsidRPr="0074538E">
        <w:t xml:space="preserve">acquisition de terres et de la </w:t>
      </w:r>
      <w:r>
        <w:t>réadaptation</w:t>
      </w:r>
      <w:r w:rsidRPr="0074538E">
        <w:t xml:space="preserve"> des personnes déplacées. Elle </w:t>
      </w:r>
      <w:r>
        <w:t xml:space="preserve">soumet le </w:t>
      </w:r>
      <w:r w:rsidRPr="0074538E">
        <w:t xml:space="preserve">pouvoir souverain du domaine éminent </w:t>
      </w:r>
      <w:r>
        <w:t xml:space="preserve">à certaines limites en fonction des </w:t>
      </w:r>
      <w:r w:rsidRPr="0074538E">
        <w:t>droits des personnes.</w:t>
      </w:r>
      <w:r>
        <w:t xml:space="preserve"> Cela </w:t>
      </w:r>
      <w:r w:rsidRPr="003B5DD4">
        <w:t>ne s</w:t>
      </w:r>
      <w:r w:rsidR="00946262">
        <w:t>’</w:t>
      </w:r>
      <w:r w:rsidRPr="003B5DD4">
        <w:t xml:space="preserve">étend pas </w:t>
      </w:r>
      <w:r>
        <w:t xml:space="preserve">toutefois </w:t>
      </w:r>
      <w:r w:rsidRPr="003B5DD4">
        <w:t xml:space="preserve">à certains objectifs qui sont </w:t>
      </w:r>
      <w:r>
        <w:t xml:space="preserve">fondamentaux </w:t>
      </w:r>
      <w:r w:rsidRPr="003B5DD4">
        <w:t xml:space="preserve">pour les infrastructures </w:t>
      </w:r>
      <w:r>
        <w:t xml:space="preserve">essentielles </w:t>
      </w:r>
      <w:r w:rsidRPr="003B5DD4">
        <w:t xml:space="preserve">et les besoins </w:t>
      </w:r>
      <w:r>
        <w:t xml:space="preserve">énergétiques </w:t>
      </w:r>
      <w:r w:rsidRPr="003B5DD4">
        <w:t xml:space="preserve">de la société dans son ensemble. </w:t>
      </w:r>
      <w:r>
        <w:t>L</w:t>
      </w:r>
      <w:r w:rsidRPr="003B5DD4">
        <w:t xml:space="preserve">a loi de 2013 ne </w:t>
      </w:r>
      <w:r>
        <w:t>s</w:t>
      </w:r>
      <w:r w:rsidR="00946262">
        <w:t>’</w:t>
      </w:r>
      <w:r>
        <w:t xml:space="preserve">applique </w:t>
      </w:r>
      <w:r w:rsidRPr="003B5DD4">
        <w:t xml:space="preserve">donc pas </w:t>
      </w:r>
      <w:r>
        <w:t>aux décisions d</w:t>
      </w:r>
      <w:r w:rsidR="00946262">
        <w:t>’</w:t>
      </w:r>
      <w:r>
        <w:t xml:space="preserve">acquisition relevant de </w:t>
      </w:r>
      <w:r w:rsidRPr="003B5DD4">
        <w:t>la loi de 1957 sur l</w:t>
      </w:r>
      <w:r w:rsidR="00946262">
        <w:t>’</w:t>
      </w:r>
      <w:r w:rsidRPr="003B5DD4">
        <w:t xml:space="preserve">acquisition et le développement des zones </w:t>
      </w:r>
      <w:r>
        <w:t>houillères</w:t>
      </w:r>
      <w:r w:rsidRPr="003B5DD4">
        <w:t xml:space="preserve">. </w:t>
      </w:r>
      <w:r>
        <w:t>Cependant</w:t>
      </w:r>
      <w:r w:rsidRPr="003B5DD4">
        <w:t>, l</w:t>
      </w:r>
      <w:r w:rsidR="00946262">
        <w:t>’</w:t>
      </w:r>
      <w:r w:rsidRPr="003B5DD4">
        <w:t xml:space="preserve">acquisition de terres </w:t>
      </w:r>
      <w:r>
        <w:t xml:space="preserve">pour extraire </w:t>
      </w:r>
      <w:r w:rsidRPr="003B5DD4">
        <w:t xml:space="preserve">du charbon dans une zone répertoriée doit être </w:t>
      </w:r>
      <w:r>
        <w:t>opérée</w:t>
      </w:r>
      <w:r w:rsidRPr="003B5DD4">
        <w:t xml:space="preserve"> conformément à la </w:t>
      </w:r>
      <w:r w:rsidRPr="00AA0BA0">
        <w:t xml:space="preserve">loi </w:t>
      </w:r>
      <w:r>
        <w:t>sur l</w:t>
      </w:r>
      <w:r w:rsidR="00946262">
        <w:t>’</w:t>
      </w:r>
      <w:r w:rsidRPr="00AA0BA0">
        <w:t xml:space="preserve">extension </w:t>
      </w:r>
      <w:r>
        <w:t xml:space="preserve">des </w:t>
      </w:r>
      <w:r w:rsidRPr="004A725B">
        <w:rPr>
          <w:i/>
          <w:iCs/>
        </w:rPr>
        <w:t>panchayats</w:t>
      </w:r>
      <w:r w:rsidRPr="00AA0BA0">
        <w:t xml:space="preserve"> aux zones répertoriées</w:t>
      </w:r>
      <w:r w:rsidRPr="003B5DD4">
        <w:t xml:space="preserve"> et aux règles </w:t>
      </w:r>
      <w:r>
        <w:t xml:space="preserve">adoptées </w:t>
      </w:r>
      <w:r w:rsidRPr="003B5DD4">
        <w:t>par l</w:t>
      </w:r>
      <w:r w:rsidR="00946262">
        <w:t>’</w:t>
      </w:r>
      <w:r w:rsidRPr="003B5DD4">
        <w:t>État concerné</w:t>
      </w:r>
      <w:r>
        <w:t xml:space="preserve"> en application de celle-ci</w:t>
      </w:r>
      <w:r w:rsidRPr="003B5DD4">
        <w:t xml:space="preserve">. La plupart des États indiens ont adopté des règles pour </w:t>
      </w:r>
      <w:r>
        <w:t>l</w:t>
      </w:r>
      <w:r w:rsidR="00946262">
        <w:t>’</w:t>
      </w:r>
      <w:r>
        <w:t>application de cette loi</w:t>
      </w:r>
      <w:r w:rsidRPr="003B5DD4">
        <w:t xml:space="preserve">. Le Chhattisgarh </w:t>
      </w:r>
      <w:r>
        <w:t xml:space="preserve">lui a donné effet en modifiant son Code des impôts </w:t>
      </w:r>
      <w:r w:rsidRPr="003B5DD4">
        <w:t>fonciers de 1959.</w:t>
      </w:r>
    </w:p>
    <w:bookmarkEnd w:id="0"/>
    <w:bookmarkEnd w:id="16"/>
    <w:p w14:paraId="1B5758EF" w14:textId="0B7F2733" w:rsidR="00E85C42" w:rsidRPr="009D6E1D" w:rsidRDefault="0033317E" w:rsidP="009D6E1D">
      <w:pPr>
        <w:pStyle w:val="SingleTxtG"/>
        <w:spacing w:before="240" w:after="0"/>
        <w:jc w:val="center"/>
        <w:rPr>
          <w:rFonts w:eastAsiaTheme="minorEastAsia"/>
          <w:lang w:val="fr-FR"/>
        </w:rPr>
      </w:pPr>
      <w:r w:rsidRPr="00DA0C28">
        <w:rPr>
          <w:u w:val="single"/>
          <w:lang w:val="fr-FR"/>
        </w:rPr>
        <w:tab/>
      </w:r>
      <w:r w:rsidRPr="00DA0C28">
        <w:rPr>
          <w:u w:val="single"/>
          <w:lang w:val="fr-FR"/>
        </w:rPr>
        <w:tab/>
      </w:r>
      <w:r w:rsidRPr="00DA0C28">
        <w:rPr>
          <w:u w:val="single"/>
          <w:lang w:val="fr-FR"/>
        </w:rPr>
        <w:tab/>
      </w:r>
      <w:r w:rsidRPr="00DA0C28">
        <w:rPr>
          <w:u w:val="single"/>
          <w:lang w:val="fr-FR"/>
        </w:rPr>
        <w:tab/>
      </w:r>
    </w:p>
    <w:sectPr w:rsidR="00E85C42" w:rsidRPr="009D6E1D" w:rsidSect="0033317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F4344" w14:textId="77777777" w:rsidR="00AF3A4A" w:rsidRDefault="00AF3A4A" w:rsidP="00F95C08">
      <w:pPr>
        <w:spacing w:line="240" w:lineRule="auto"/>
      </w:pPr>
    </w:p>
  </w:endnote>
  <w:endnote w:type="continuationSeparator" w:id="0">
    <w:p w14:paraId="31F228CA" w14:textId="77777777" w:rsidR="00AF3A4A" w:rsidRPr="00AC3823" w:rsidRDefault="00AF3A4A" w:rsidP="00AC3823">
      <w:pPr>
        <w:pStyle w:val="Pieddepage"/>
      </w:pPr>
    </w:p>
  </w:endnote>
  <w:endnote w:type="continuationNotice" w:id="1">
    <w:p w14:paraId="34CFA0BA" w14:textId="77777777" w:rsidR="00AF3A4A" w:rsidRDefault="00AF3A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FF54C" w14:textId="20AF2C2B" w:rsidR="0033317E" w:rsidRPr="0033317E" w:rsidRDefault="0033317E" w:rsidP="0033317E">
    <w:pPr>
      <w:pStyle w:val="Pieddepage"/>
      <w:tabs>
        <w:tab w:val="right" w:pos="9638"/>
      </w:tabs>
    </w:pPr>
    <w:r w:rsidRPr="0033317E">
      <w:rPr>
        <w:b/>
        <w:sz w:val="18"/>
      </w:rPr>
      <w:fldChar w:fldCharType="begin"/>
    </w:r>
    <w:r w:rsidRPr="0033317E">
      <w:rPr>
        <w:b/>
        <w:sz w:val="18"/>
      </w:rPr>
      <w:instrText xml:space="preserve"> PAGE  \* MERGEFORMAT </w:instrText>
    </w:r>
    <w:r w:rsidRPr="0033317E">
      <w:rPr>
        <w:b/>
        <w:sz w:val="18"/>
      </w:rPr>
      <w:fldChar w:fldCharType="separate"/>
    </w:r>
    <w:r w:rsidRPr="0033317E">
      <w:rPr>
        <w:b/>
        <w:noProof/>
        <w:sz w:val="18"/>
      </w:rPr>
      <w:t>2</w:t>
    </w:r>
    <w:r w:rsidRPr="0033317E">
      <w:rPr>
        <w:b/>
        <w:sz w:val="18"/>
      </w:rPr>
      <w:fldChar w:fldCharType="end"/>
    </w:r>
    <w:r>
      <w:rPr>
        <w:b/>
        <w:sz w:val="18"/>
      </w:rPr>
      <w:tab/>
    </w:r>
    <w:r>
      <w:t>GE.22-08187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DD77B" w14:textId="5479557E" w:rsidR="0033317E" w:rsidRPr="0033317E" w:rsidRDefault="0033317E" w:rsidP="0033317E">
    <w:pPr>
      <w:pStyle w:val="Pieddepage"/>
      <w:tabs>
        <w:tab w:val="right" w:pos="9638"/>
      </w:tabs>
      <w:rPr>
        <w:b/>
        <w:sz w:val="18"/>
      </w:rPr>
    </w:pPr>
    <w:r>
      <w:t>GE.22-08187</w:t>
    </w:r>
    <w:r>
      <w:tab/>
    </w:r>
    <w:r w:rsidRPr="0033317E">
      <w:rPr>
        <w:b/>
        <w:sz w:val="18"/>
      </w:rPr>
      <w:fldChar w:fldCharType="begin"/>
    </w:r>
    <w:r w:rsidRPr="0033317E">
      <w:rPr>
        <w:b/>
        <w:sz w:val="18"/>
      </w:rPr>
      <w:instrText xml:space="preserve"> PAGE  \* MERGEFORMAT </w:instrText>
    </w:r>
    <w:r w:rsidRPr="0033317E">
      <w:rPr>
        <w:b/>
        <w:sz w:val="18"/>
      </w:rPr>
      <w:fldChar w:fldCharType="separate"/>
    </w:r>
    <w:r w:rsidRPr="0033317E">
      <w:rPr>
        <w:b/>
        <w:noProof/>
        <w:sz w:val="18"/>
      </w:rPr>
      <w:t>3</w:t>
    </w:r>
    <w:r w:rsidRPr="003331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19FF9" w14:textId="064911A8" w:rsidR="001B379B" w:rsidRPr="0033317E" w:rsidRDefault="0033317E" w:rsidP="0033317E">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18568E8B" wp14:editId="2E70554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22-08187  (F)</w:t>
    </w:r>
    <w:r>
      <w:rPr>
        <w:noProof/>
        <w:sz w:val="20"/>
      </w:rPr>
      <w:drawing>
        <wp:anchor distT="0" distB="0" distL="114300" distR="114300" simplePos="0" relativeHeight="251660288" behindDoc="0" locked="0" layoutInCell="1" allowOverlap="1" wp14:anchorId="6A5A991A" wp14:editId="149DF2FB">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230922    270922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2006D" w14:textId="77777777" w:rsidR="00AF3A4A" w:rsidRPr="00AC3823" w:rsidRDefault="00AF3A4A" w:rsidP="00AC3823">
      <w:pPr>
        <w:pStyle w:val="Pieddepage"/>
        <w:tabs>
          <w:tab w:val="right" w:pos="2155"/>
        </w:tabs>
        <w:spacing w:after="80" w:line="240" w:lineRule="atLeast"/>
        <w:ind w:left="680"/>
        <w:rPr>
          <w:u w:val="single"/>
        </w:rPr>
      </w:pPr>
      <w:r>
        <w:rPr>
          <w:u w:val="single"/>
        </w:rPr>
        <w:tab/>
      </w:r>
    </w:p>
  </w:footnote>
  <w:footnote w:type="continuationSeparator" w:id="0">
    <w:p w14:paraId="068F4DF4" w14:textId="77777777" w:rsidR="00AF3A4A" w:rsidRPr="00AC3823" w:rsidRDefault="00AF3A4A" w:rsidP="00AC3823">
      <w:pPr>
        <w:pStyle w:val="Pieddepage"/>
        <w:tabs>
          <w:tab w:val="right" w:pos="2155"/>
        </w:tabs>
        <w:spacing w:after="80" w:line="240" w:lineRule="atLeast"/>
        <w:ind w:left="680"/>
        <w:rPr>
          <w:u w:val="single"/>
        </w:rPr>
      </w:pPr>
      <w:r>
        <w:rPr>
          <w:u w:val="single"/>
        </w:rPr>
        <w:tab/>
      </w:r>
    </w:p>
  </w:footnote>
  <w:footnote w:type="continuationNotice" w:id="1">
    <w:p w14:paraId="31C1B5B1" w14:textId="77777777" w:rsidR="00AF3A4A" w:rsidRPr="00AC3823" w:rsidRDefault="00AF3A4A">
      <w:pPr>
        <w:spacing w:line="240" w:lineRule="auto"/>
        <w:rPr>
          <w:sz w:val="2"/>
          <w:szCs w:val="2"/>
        </w:rPr>
      </w:pPr>
    </w:p>
  </w:footnote>
  <w:footnote w:id="2">
    <w:p w14:paraId="0E96F112" w14:textId="77777777" w:rsidR="0033317E" w:rsidRPr="00163994" w:rsidRDefault="0033317E" w:rsidP="0033317E">
      <w:pPr>
        <w:pStyle w:val="Notedebasdepage"/>
      </w:pPr>
      <w:r w:rsidRPr="006A5682">
        <w:tab/>
      </w:r>
      <w:r w:rsidRPr="0033317E">
        <w:rPr>
          <w:sz w:val="20"/>
        </w:rPr>
        <w:t>*</w:t>
      </w:r>
      <w:r w:rsidRPr="00163994">
        <w:tab/>
        <w:t>La version originale du présent document n’a pas été revue par les services d’édition.</w:t>
      </w:r>
    </w:p>
  </w:footnote>
  <w:footnote w:id="3">
    <w:p w14:paraId="4FAB0A51" w14:textId="77777777" w:rsidR="0033317E" w:rsidRPr="002B5AF5" w:rsidRDefault="0033317E" w:rsidP="0033317E">
      <w:pPr>
        <w:pStyle w:val="Notedebasdepage"/>
      </w:pPr>
      <w:r w:rsidRPr="00163994">
        <w:tab/>
      </w:r>
      <w:r w:rsidRPr="0033317E">
        <w:rPr>
          <w:sz w:val="20"/>
        </w:rPr>
        <w:t>**</w:t>
      </w:r>
      <w:r w:rsidRPr="002B5AF5">
        <w:tab/>
      </w:r>
      <w:r w:rsidRPr="002B5AF5">
        <w:rPr>
          <w:lang w:eastAsia="en-GB"/>
        </w:rPr>
        <w:t>L</w:t>
      </w:r>
      <w:r>
        <w:rPr>
          <w:lang w:eastAsia="en-GB"/>
        </w:rPr>
        <w:t>’</w:t>
      </w:r>
      <w:r w:rsidRPr="002B5AF5">
        <w:rPr>
          <w:lang w:eastAsia="en-GB"/>
        </w:rPr>
        <w:t>annexe au présent rapport peut être consultée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0B923F" w14:textId="20320227" w:rsidR="0033317E" w:rsidRPr="0033317E" w:rsidRDefault="0033317E">
    <w:pPr>
      <w:pStyle w:val="En-tte"/>
    </w:pPr>
    <w:fldSimple w:instr=" TITLE  \* MERGEFORMAT ">
      <w:r>
        <w:t>CCPR/C/IND/4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BB99B" w14:textId="6D9CC940" w:rsidR="0033317E" w:rsidRPr="0033317E" w:rsidRDefault="0033317E" w:rsidP="0033317E">
    <w:pPr>
      <w:pStyle w:val="En-tte"/>
      <w:jc w:val="right"/>
    </w:pPr>
    <w:fldSimple w:instr=" TITLE  \* MERGEFORMAT ">
      <w:r>
        <w:t>CCPR/C/IND/4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09C6AF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54824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4"/>
  </w:num>
  <w:num w:numId="16">
    <w:abstractNumId w:val="11"/>
  </w:num>
  <w:num w:numId="17">
    <w:abstractNumId w:val="16"/>
  </w:num>
  <w:num w:numId="18">
    <w:abstractNumId w:val="14"/>
  </w:num>
  <w:num w:numId="19">
    <w:abstractNumId w:val="11"/>
  </w:num>
  <w:num w:numId="20">
    <w:abstractNumId w:val="13"/>
  </w:num>
  <w:num w:numId="21">
    <w:abstractNumId w:val="12"/>
  </w:num>
  <w:num w:numId="22">
    <w:abstractNumId w:val="10"/>
  </w:num>
  <w:num w:numId="23">
    <w:abstractNumId w:val="15"/>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A4A"/>
    <w:rsid w:val="00017F94"/>
    <w:rsid w:val="00023842"/>
    <w:rsid w:val="000334F9"/>
    <w:rsid w:val="0007796D"/>
    <w:rsid w:val="000919AD"/>
    <w:rsid w:val="000B7790"/>
    <w:rsid w:val="000C2225"/>
    <w:rsid w:val="00105652"/>
    <w:rsid w:val="00111F2F"/>
    <w:rsid w:val="00141365"/>
    <w:rsid w:val="0014365E"/>
    <w:rsid w:val="00176178"/>
    <w:rsid w:val="001A5FED"/>
    <w:rsid w:val="001B379B"/>
    <w:rsid w:val="001F525A"/>
    <w:rsid w:val="00223272"/>
    <w:rsid w:val="002256AD"/>
    <w:rsid w:val="002322A0"/>
    <w:rsid w:val="0024779E"/>
    <w:rsid w:val="002B7BC7"/>
    <w:rsid w:val="002E2D46"/>
    <w:rsid w:val="0032225A"/>
    <w:rsid w:val="003265B7"/>
    <w:rsid w:val="0033317E"/>
    <w:rsid w:val="003402F1"/>
    <w:rsid w:val="00351332"/>
    <w:rsid w:val="003A6E96"/>
    <w:rsid w:val="00446FE5"/>
    <w:rsid w:val="00452396"/>
    <w:rsid w:val="00504DEE"/>
    <w:rsid w:val="005505B7"/>
    <w:rsid w:val="00573BE5"/>
    <w:rsid w:val="00586ED3"/>
    <w:rsid w:val="00596AA9"/>
    <w:rsid w:val="00615F21"/>
    <w:rsid w:val="0065735B"/>
    <w:rsid w:val="0067201B"/>
    <w:rsid w:val="006D1448"/>
    <w:rsid w:val="006F7144"/>
    <w:rsid w:val="006F71EA"/>
    <w:rsid w:val="0071601D"/>
    <w:rsid w:val="00726552"/>
    <w:rsid w:val="00793E85"/>
    <w:rsid w:val="007A611C"/>
    <w:rsid w:val="007A62E6"/>
    <w:rsid w:val="007E2032"/>
    <w:rsid w:val="0080684C"/>
    <w:rsid w:val="008145DA"/>
    <w:rsid w:val="008560DB"/>
    <w:rsid w:val="00871C75"/>
    <w:rsid w:val="008776DC"/>
    <w:rsid w:val="00885903"/>
    <w:rsid w:val="008D114F"/>
    <w:rsid w:val="008D4179"/>
    <w:rsid w:val="00946262"/>
    <w:rsid w:val="00964C1B"/>
    <w:rsid w:val="009705C8"/>
    <w:rsid w:val="00996626"/>
    <w:rsid w:val="00997BA4"/>
    <w:rsid w:val="009A037F"/>
    <w:rsid w:val="009B1E6C"/>
    <w:rsid w:val="009D6E1D"/>
    <w:rsid w:val="009E2C6A"/>
    <w:rsid w:val="00A31201"/>
    <w:rsid w:val="00A53E78"/>
    <w:rsid w:val="00A57411"/>
    <w:rsid w:val="00A9151D"/>
    <w:rsid w:val="00A92823"/>
    <w:rsid w:val="00AA6A35"/>
    <w:rsid w:val="00AC3823"/>
    <w:rsid w:val="00AE323C"/>
    <w:rsid w:val="00AF3A4A"/>
    <w:rsid w:val="00B00181"/>
    <w:rsid w:val="00B765F7"/>
    <w:rsid w:val="00BA0CA9"/>
    <w:rsid w:val="00C01ACF"/>
    <w:rsid w:val="00C01C12"/>
    <w:rsid w:val="00C02897"/>
    <w:rsid w:val="00C16A17"/>
    <w:rsid w:val="00C16E8B"/>
    <w:rsid w:val="00CA7BC4"/>
    <w:rsid w:val="00CE36E0"/>
    <w:rsid w:val="00D05667"/>
    <w:rsid w:val="00D22C9C"/>
    <w:rsid w:val="00D3439C"/>
    <w:rsid w:val="00D744E5"/>
    <w:rsid w:val="00D83177"/>
    <w:rsid w:val="00DA686D"/>
    <w:rsid w:val="00DB1831"/>
    <w:rsid w:val="00DD3BFD"/>
    <w:rsid w:val="00DF6678"/>
    <w:rsid w:val="00E57727"/>
    <w:rsid w:val="00E85C42"/>
    <w:rsid w:val="00EC30D5"/>
    <w:rsid w:val="00EE1BD4"/>
    <w:rsid w:val="00EF4362"/>
    <w:rsid w:val="00F12152"/>
    <w:rsid w:val="00F660DF"/>
    <w:rsid w:val="00F95C08"/>
    <w:rsid w:val="00FD4331"/>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EB4654"/>
  <w15:docId w15:val="{35020A40-8B48-4AF4-81D7-040D2F6D3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33317E"/>
    <w:rPr>
      <w:rFonts w:ascii="Times New Roman" w:eastAsiaTheme="minorHAnsi" w:hAnsi="Times New Roman" w:cs="Times New Roman"/>
      <w:sz w:val="20"/>
      <w:szCs w:val="20"/>
      <w:lang w:eastAsia="en-US"/>
    </w:rPr>
  </w:style>
  <w:style w:type="paragraph" w:styleId="Rvision">
    <w:name w:val="Revision"/>
    <w:hidden/>
    <w:uiPriority w:val="99"/>
    <w:semiHidden/>
    <w:rsid w:val="0033317E"/>
    <w:pPr>
      <w:spacing w:after="0" w:line="240" w:lineRule="auto"/>
    </w:pPr>
    <w:rPr>
      <w:rFonts w:eastAsiaTheme="minorEastAsia"/>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2CEDF9-A007-423F-BD38-9469D3C4E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36</Pages>
  <Words>23008</Words>
  <Characters>134833</Characters>
  <Application>Microsoft Office Word</Application>
  <DocSecurity>0</DocSecurity>
  <Lines>12257</Lines>
  <Paragraphs>5261</Paragraphs>
  <ScaleCrop>false</ScaleCrop>
  <HeadingPairs>
    <vt:vector size="2" baseType="variant">
      <vt:variant>
        <vt:lpstr>Titre</vt:lpstr>
      </vt:variant>
      <vt:variant>
        <vt:i4>1</vt:i4>
      </vt:variant>
    </vt:vector>
  </HeadingPairs>
  <TitlesOfParts>
    <vt:vector size="1" baseType="lpstr">
      <vt:lpstr>CCPR/C/IND/4</vt:lpstr>
    </vt:vector>
  </TitlesOfParts>
  <Company>DCM</Company>
  <LinksUpToDate>false</LinksUpToDate>
  <CharactersWithSpaces>152580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CCPR/C/IND/4</dc:title>
  <dc:subject/>
  <dc:creator>Sandrine CLERE</dc:creator>
  <cp:keywords/>
  <cp:lastModifiedBy>Sandrine Clere</cp:lastModifiedBy>
  <cp:revision>2</cp:revision>
  <cp:lastPrinted>2014-05-14T10:59:00Z</cp:lastPrinted>
  <dcterms:created xsi:type="dcterms:W3CDTF">2022-09-27T10:53:00Z</dcterms:created>
  <dcterms:modified xsi:type="dcterms:W3CDTF">2022-09-27T10:53:00Z</dcterms:modified>
</cp:coreProperties>
</file>