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8C5983"/>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8C5983" w:rsidP="008C5983">
            <w:pPr>
              <w:jc w:val="right"/>
            </w:pPr>
            <w:r w:rsidRPr="008C5983">
              <w:rPr>
                <w:sz w:val="40"/>
              </w:rPr>
              <w:t>CCPR</w:t>
            </w:r>
            <w:r>
              <w:t>/C/128/3/Add.4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8C5983" w:rsidP="002B7BC7">
            <w:pPr>
              <w:spacing w:before="240"/>
            </w:pPr>
            <w:proofErr w:type="spellStart"/>
            <w:r>
              <w:t>Distr</w:t>
            </w:r>
            <w:proofErr w:type="spellEnd"/>
            <w:r>
              <w:t>. générale</w:t>
            </w:r>
          </w:p>
          <w:p w:rsidR="008C5983" w:rsidRDefault="008C5983" w:rsidP="008C5983">
            <w:pPr>
              <w:spacing w:line="240" w:lineRule="exact"/>
            </w:pPr>
            <w:r>
              <w:t>1</w:t>
            </w:r>
            <w:r w:rsidRPr="008C5983">
              <w:rPr>
                <w:vertAlign w:val="superscript"/>
              </w:rPr>
              <w:t>er</w:t>
            </w:r>
            <w:r>
              <w:t>  septembre 2020</w:t>
            </w:r>
          </w:p>
          <w:p w:rsidR="008C5983" w:rsidRDefault="008C5983" w:rsidP="008C5983">
            <w:pPr>
              <w:spacing w:line="240" w:lineRule="exact"/>
            </w:pPr>
            <w:r>
              <w:t>Français</w:t>
            </w:r>
          </w:p>
          <w:p w:rsidR="008C5983" w:rsidRPr="00DB58B5" w:rsidRDefault="008C5983" w:rsidP="008C5983">
            <w:pPr>
              <w:spacing w:line="240" w:lineRule="exact"/>
            </w:pPr>
            <w:r>
              <w:t>Original : espagnol</w:t>
            </w:r>
          </w:p>
        </w:tc>
      </w:tr>
    </w:tbl>
    <w:p w:rsidR="006F71EA" w:rsidRDefault="006F71EA" w:rsidP="006F71EA">
      <w:pPr>
        <w:spacing w:before="120"/>
        <w:rPr>
          <w:b/>
          <w:sz w:val="24"/>
          <w:szCs w:val="24"/>
        </w:rPr>
      </w:pPr>
      <w:r w:rsidRPr="00DF3BF1">
        <w:rPr>
          <w:b/>
          <w:sz w:val="24"/>
          <w:szCs w:val="24"/>
        </w:rPr>
        <w:t>Comité des droits de l’homme</w:t>
      </w:r>
    </w:p>
    <w:p w:rsidR="008C5983" w:rsidRPr="009F783B" w:rsidRDefault="008C5983" w:rsidP="008C5983">
      <w:pPr>
        <w:pStyle w:val="HChG"/>
        <w:rPr>
          <w:lang w:val="fr-FR"/>
        </w:rPr>
      </w:pPr>
      <w:bookmarkStart w:id="0" w:name="_Toc506807534"/>
      <w:r w:rsidRPr="00447330">
        <w:rPr>
          <w:lang w:val="fr-FR"/>
        </w:rPr>
        <w:tab/>
      </w:r>
      <w:r w:rsidRPr="00447330">
        <w:rPr>
          <w:lang w:val="fr-FR"/>
        </w:rPr>
        <w:tab/>
        <w:t xml:space="preserve">Rapport sur le suivi des observations finales </w:t>
      </w:r>
      <w:r>
        <w:rPr>
          <w:lang w:val="fr-FR"/>
        </w:rPr>
        <w:br/>
      </w:r>
      <w:r w:rsidRPr="00447330">
        <w:rPr>
          <w:lang w:val="fr-FR"/>
        </w:rPr>
        <w:t>du Comité des droits de l</w:t>
      </w:r>
      <w:r>
        <w:rPr>
          <w:lang w:val="fr-FR"/>
        </w:rPr>
        <w:t>’</w:t>
      </w:r>
      <w:r w:rsidRPr="00447330">
        <w:rPr>
          <w:lang w:val="fr-FR"/>
        </w:rPr>
        <w:t>homme</w:t>
      </w:r>
      <w:bookmarkEnd w:id="0"/>
    </w:p>
    <w:p w:rsidR="008C5983" w:rsidRPr="009F783B" w:rsidRDefault="008C5983" w:rsidP="008C5983">
      <w:pPr>
        <w:pStyle w:val="H23G"/>
        <w:rPr>
          <w:lang w:val="fr-FR"/>
        </w:rPr>
      </w:pPr>
      <w:r w:rsidRPr="00447330">
        <w:rPr>
          <w:lang w:val="fr-FR"/>
        </w:rPr>
        <w:tab/>
      </w:r>
      <w:r w:rsidRPr="00447330">
        <w:rPr>
          <w:lang w:val="fr-FR"/>
        </w:rPr>
        <w:tab/>
        <w:t>Additif</w:t>
      </w:r>
    </w:p>
    <w:p w:rsidR="008C5983" w:rsidRPr="00447330" w:rsidRDefault="008C5983" w:rsidP="008C5983">
      <w:pPr>
        <w:pStyle w:val="H1G"/>
        <w:rPr>
          <w:sz w:val="20"/>
          <w:lang w:val="fr-FR"/>
        </w:rPr>
      </w:pPr>
      <w:r w:rsidRPr="00447330">
        <w:rPr>
          <w:lang w:val="fr-FR"/>
        </w:rPr>
        <w:tab/>
      </w:r>
      <w:r w:rsidRPr="00447330">
        <w:rPr>
          <w:lang w:val="fr-FR"/>
        </w:rPr>
        <w:tab/>
        <w:t xml:space="preserve">Évaluation des </w:t>
      </w:r>
      <w:r w:rsidRPr="009F783B">
        <w:rPr>
          <w:lang w:val="fr-FR"/>
        </w:rPr>
        <w:t>renseignements</w:t>
      </w:r>
      <w:r w:rsidRPr="00447330">
        <w:rPr>
          <w:lang w:val="fr-FR"/>
        </w:rPr>
        <w:t xml:space="preserve"> sur la suite donnée aux observations finales concernant le Costa Rica</w:t>
      </w:r>
      <w:r w:rsidRPr="008C5983">
        <w:rPr>
          <w:b w:val="0"/>
          <w:bCs/>
          <w:sz w:val="20"/>
          <w:lang w:val="fr-FR"/>
        </w:rPr>
        <w:footnoteReference w:customMarkFollows="1" w:id="2"/>
        <w:t>*</w:t>
      </w:r>
    </w:p>
    <w:tbl>
      <w:tblPr>
        <w:tblStyle w:val="Grilledutableau"/>
        <w:tblW w:w="6804" w:type="dxa"/>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3969"/>
      </w:tblGrid>
      <w:tr w:rsidR="008C5983" w:rsidRPr="00447330" w:rsidTr="008C5983">
        <w:tc>
          <w:tcPr>
            <w:tcW w:w="2835" w:type="dxa"/>
          </w:tcPr>
          <w:p w:rsidR="008C5983" w:rsidRPr="009F783B" w:rsidRDefault="008C5983" w:rsidP="00F23EEA">
            <w:pPr>
              <w:pStyle w:val="SingleTxtG"/>
              <w:ind w:left="0" w:right="0"/>
              <w:jc w:val="left"/>
              <w:rPr>
                <w:i/>
                <w:lang w:val="fr-FR"/>
              </w:rPr>
            </w:pPr>
            <w:r w:rsidRPr="00447330">
              <w:rPr>
                <w:i/>
                <w:iCs/>
                <w:lang w:val="fr-FR"/>
              </w:rPr>
              <w:t xml:space="preserve">Observations finales </w:t>
            </w:r>
            <w:r>
              <w:rPr>
                <w:i/>
                <w:iCs/>
                <w:lang w:val="fr-FR"/>
              </w:rPr>
              <w:br/>
            </w:r>
            <w:r w:rsidRPr="00447330">
              <w:rPr>
                <w:i/>
                <w:iCs/>
                <w:lang w:val="fr-FR"/>
              </w:rPr>
              <w:t>(117</w:t>
            </w:r>
            <w:r w:rsidRPr="00447330">
              <w:rPr>
                <w:i/>
                <w:iCs/>
                <w:vertAlign w:val="superscript"/>
                <w:lang w:val="fr-FR"/>
              </w:rPr>
              <w:t>e</w:t>
            </w:r>
            <w:r w:rsidRPr="00447330">
              <w:rPr>
                <w:i/>
                <w:iCs/>
                <w:lang w:val="fr-FR"/>
              </w:rPr>
              <w:t xml:space="preserve"> session)</w:t>
            </w:r>
            <w:r>
              <w:rPr>
                <w:i/>
                <w:iCs/>
                <w:lang w:val="fr-FR"/>
              </w:rPr>
              <w:t> </w:t>
            </w:r>
            <w:r w:rsidRPr="009F783B">
              <w:rPr>
                <w:lang w:val="fr-FR"/>
              </w:rPr>
              <w:t>:</w:t>
            </w:r>
          </w:p>
        </w:tc>
        <w:tc>
          <w:tcPr>
            <w:tcW w:w="3969" w:type="dxa"/>
          </w:tcPr>
          <w:p w:rsidR="008C5983" w:rsidRPr="009F783B" w:rsidRDefault="008C5983" w:rsidP="00F23EEA">
            <w:pPr>
              <w:pStyle w:val="SingleTxtG"/>
              <w:ind w:left="0" w:right="0"/>
              <w:jc w:val="left"/>
              <w:rPr>
                <w:lang w:val="fr-FR"/>
              </w:rPr>
            </w:pPr>
            <w:hyperlink r:id="rId8" w:history="1">
              <w:r w:rsidRPr="009F783B">
                <w:rPr>
                  <w:rStyle w:val="Lienhypertexte"/>
                  <w:lang w:val="fr-FR"/>
                </w:rPr>
                <w:t>CCPR/C/CR</w:t>
              </w:r>
              <w:r w:rsidRPr="009F783B">
                <w:rPr>
                  <w:rStyle w:val="Lienhypertexte"/>
                  <w:lang w:val="fr-FR"/>
                </w:rPr>
                <w:t>I</w:t>
              </w:r>
              <w:r w:rsidRPr="009F783B">
                <w:rPr>
                  <w:rStyle w:val="Lienhypertexte"/>
                  <w:lang w:val="fr-FR"/>
                </w:rPr>
                <w:t>/CO/6</w:t>
              </w:r>
              <w:r w:rsidRPr="009F783B">
                <w:rPr>
                  <w:rStyle w:val="Lienhypertexte"/>
                  <w:color w:val="auto"/>
                  <w:lang w:val="fr-FR"/>
                </w:rPr>
                <w:t>, 21 avril 2016</w:t>
              </w:r>
            </w:hyperlink>
          </w:p>
        </w:tc>
      </w:tr>
      <w:tr w:rsidR="008C5983" w:rsidRPr="00447330" w:rsidTr="008C5983">
        <w:tc>
          <w:tcPr>
            <w:tcW w:w="2835" w:type="dxa"/>
          </w:tcPr>
          <w:p w:rsidR="008C5983" w:rsidRPr="009F783B" w:rsidRDefault="008C5983" w:rsidP="00F23EEA">
            <w:pPr>
              <w:pStyle w:val="SingleTxtG"/>
              <w:ind w:left="0" w:right="0"/>
              <w:jc w:val="left"/>
              <w:rPr>
                <w:i/>
                <w:lang w:val="fr-FR"/>
              </w:rPr>
            </w:pPr>
            <w:r w:rsidRPr="00447330">
              <w:rPr>
                <w:i/>
                <w:iCs/>
                <w:lang w:val="fr-FR"/>
              </w:rPr>
              <w:t>Paragraphes faisant l</w:t>
            </w:r>
            <w:r>
              <w:rPr>
                <w:i/>
                <w:iCs/>
                <w:lang w:val="fr-FR"/>
              </w:rPr>
              <w:t>’</w:t>
            </w:r>
            <w:r w:rsidRPr="00447330">
              <w:rPr>
                <w:i/>
                <w:iCs/>
                <w:lang w:val="fr-FR"/>
              </w:rPr>
              <w:t xml:space="preserve">objet </w:t>
            </w:r>
            <w:r w:rsidRPr="00447330">
              <w:rPr>
                <w:i/>
                <w:iCs/>
                <w:lang w:val="fr-FR"/>
              </w:rPr>
              <w:br/>
              <w:t>d</w:t>
            </w:r>
            <w:r>
              <w:rPr>
                <w:i/>
                <w:iCs/>
                <w:lang w:val="fr-FR"/>
              </w:rPr>
              <w:t>’</w:t>
            </w:r>
            <w:r w:rsidRPr="00447330">
              <w:rPr>
                <w:i/>
                <w:iCs/>
                <w:lang w:val="fr-FR"/>
              </w:rPr>
              <w:t>un suivi</w:t>
            </w:r>
            <w:r w:rsidRPr="009F783B">
              <w:rPr>
                <w:lang w:val="fr-FR"/>
              </w:rPr>
              <w:t> :</w:t>
            </w:r>
          </w:p>
        </w:tc>
        <w:tc>
          <w:tcPr>
            <w:tcW w:w="3969" w:type="dxa"/>
          </w:tcPr>
          <w:p w:rsidR="008C5983" w:rsidRPr="009F783B" w:rsidRDefault="008C5983" w:rsidP="00F23EEA">
            <w:pPr>
              <w:pStyle w:val="SingleTxtG"/>
              <w:ind w:left="0" w:right="0"/>
              <w:jc w:val="left"/>
              <w:rPr>
                <w:lang w:val="fr-FR"/>
              </w:rPr>
            </w:pPr>
            <w:r w:rsidRPr="00447330">
              <w:rPr>
                <w:lang w:val="fr-FR"/>
              </w:rPr>
              <w:t>10, 18 et 42</w:t>
            </w:r>
          </w:p>
        </w:tc>
      </w:tr>
      <w:tr w:rsidR="008C5983" w:rsidRPr="00447330" w:rsidTr="008C5983">
        <w:tc>
          <w:tcPr>
            <w:tcW w:w="2835" w:type="dxa"/>
          </w:tcPr>
          <w:p w:rsidR="008C5983" w:rsidRPr="009F783B" w:rsidRDefault="008C5983" w:rsidP="00F23EEA">
            <w:pPr>
              <w:pStyle w:val="SingleTxtG"/>
              <w:ind w:left="0" w:right="0"/>
              <w:jc w:val="left"/>
              <w:rPr>
                <w:i/>
                <w:lang w:val="fr-FR"/>
              </w:rPr>
            </w:pPr>
            <w:r w:rsidRPr="00447330">
              <w:rPr>
                <w:i/>
                <w:iCs/>
                <w:lang w:val="fr-FR"/>
              </w:rPr>
              <w:t xml:space="preserve">Réponse </w:t>
            </w:r>
            <w:r w:rsidRPr="009F783B">
              <w:rPr>
                <w:i/>
                <w:iCs/>
                <w:lang w:val="fr-FR"/>
              </w:rPr>
              <w:t>sur</w:t>
            </w:r>
            <w:r w:rsidRPr="00447330">
              <w:rPr>
                <w:i/>
                <w:iCs/>
                <w:lang w:val="fr-FR"/>
              </w:rPr>
              <w:t xml:space="preserve"> la suite donnée </w:t>
            </w:r>
            <w:r>
              <w:rPr>
                <w:i/>
                <w:iCs/>
                <w:lang w:val="fr-FR"/>
              </w:rPr>
              <w:br/>
            </w:r>
            <w:r w:rsidRPr="00447330">
              <w:rPr>
                <w:i/>
                <w:iCs/>
                <w:lang w:val="fr-FR"/>
              </w:rPr>
              <w:t>aux observations</w:t>
            </w:r>
            <w:r>
              <w:rPr>
                <w:i/>
                <w:iCs/>
                <w:lang w:val="fr-FR"/>
              </w:rPr>
              <w:t> </w:t>
            </w:r>
            <w:r w:rsidRPr="009F783B">
              <w:rPr>
                <w:lang w:val="fr-FR"/>
              </w:rPr>
              <w:t>:</w:t>
            </w:r>
          </w:p>
        </w:tc>
        <w:tc>
          <w:tcPr>
            <w:tcW w:w="3969" w:type="dxa"/>
          </w:tcPr>
          <w:p w:rsidR="008C5983" w:rsidRPr="009F783B" w:rsidRDefault="008C5983" w:rsidP="00F23EEA">
            <w:pPr>
              <w:pStyle w:val="SingleTxtG"/>
              <w:ind w:left="0" w:right="0"/>
              <w:jc w:val="left"/>
              <w:rPr>
                <w:lang w:val="fr-FR"/>
              </w:rPr>
            </w:pPr>
            <w:hyperlink r:id="rId9" w:history="1">
              <w:r w:rsidRPr="009F783B">
                <w:rPr>
                  <w:rStyle w:val="Lienhypertexte"/>
                  <w:lang w:val="fr-FR"/>
                </w:rPr>
                <w:t>CCPR</w:t>
              </w:r>
              <w:r w:rsidRPr="009F783B">
                <w:rPr>
                  <w:rStyle w:val="Lienhypertexte"/>
                  <w:lang w:val="fr-FR"/>
                </w:rPr>
                <w:t>/</w:t>
              </w:r>
              <w:r w:rsidRPr="009F783B">
                <w:rPr>
                  <w:rStyle w:val="Lienhypertexte"/>
                  <w:lang w:val="fr-FR"/>
                </w:rPr>
                <w:t>C/C</w:t>
              </w:r>
              <w:r w:rsidRPr="009F783B">
                <w:rPr>
                  <w:rStyle w:val="Lienhypertexte"/>
                  <w:lang w:val="fr-FR"/>
                </w:rPr>
                <w:t>R</w:t>
              </w:r>
              <w:r w:rsidRPr="009F783B">
                <w:rPr>
                  <w:rStyle w:val="Lienhypertexte"/>
                  <w:lang w:val="fr-FR"/>
                </w:rPr>
                <w:t>I/</w:t>
              </w:r>
              <w:r w:rsidRPr="009F783B">
                <w:rPr>
                  <w:rStyle w:val="Lienhypertexte"/>
                  <w:lang w:val="fr-FR"/>
                </w:rPr>
                <w:t>C</w:t>
              </w:r>
              <w:r w:rsidRPr="009F783B">
                <w:rPr>
                  <w:rStyle w:val="Lienhypertexte"/>
                  <w:lang w:val="fr-FR"/>
                </w:rPr>
                <w:t>O/6/Add.1</w:t>
              </w:r>
            </w:hyperlink>
            <w:r w:rsidRPr="009F783B">
              <w:rPr>
                <w:lang w:val="fr-FR"/>
              </w:rPr>
              <w:t>, 7 janvier 2019</w:t>
            </w:r>
          </w:p>
        </w:tc>
      </w:tr>
      <w:tr w:rsidR="008C5983" w:rsidRPr="00447330" w:rsidTr="008C5983">
        <w:tc>
          <w:tcPr>
            <w:tcW w:w="2835" w:type="dxa"/>
          </w:tcPr>
          <w:p w:rsidR="008C5983" w:rsidRPr="009F783B" w:rsidRDefault="008C5983" w:rsidP="00F23EEA">
            <w:pPr>
              <w:pStyle w:val="SingleTxtG"/>
              <w:ind w:left="0" w:right="0"/>
              <w:jc w:val="left"/>
              <w:rPr>
                <w:i/>
                <w:lang w:val="fr-FR"/>
              </w:rPr>
            </w:pPr>
            <w:r w:rsidRPr="00447330">
              <w:rPr>
                <w:i/>
                <w:iCs/>
                <w:lang w:val="fr-FR"/>
              </w:rPr>
              <w:t>Évaluation du Comité</w:t>
            </w:r>
            <w:r w:rsidRPr="009F783B">
              <w:rPr>
                <w:lang w:val="fr-FR"/>
              </w:rPr>
              <w:t> :</w:t>
            </w:r>
          </w:p>
        </w:tc>
        <w:tc>
          <w:tcPr>
            <w:tcW w:w="3969" w:type="dxa"/>
          </w:tcPr>
          <w:p w:rsidR="008C5983" w:rsidRPr="009F783B" w:rsidRDefault="008C5983" w:rsidP="00F23EEA">
            <w:pPr>
              <w:pStyle w:val="SingleTxtG"/>
              <w:ind w:left="0" w:right="0"/>
              <w:jc w:val="left"/>
              <w:rPr>
                <w:lang w:val="fr-FR"/>
              </w:rPr>
            </w:pPr>
            <w:r w:rsidRPr="00447330">
              <w:rPr>
                <w:lang w:val="fr-FR"/>
              </w:rPr>
              <w:t>Des informations complémentaires sont nécessaires au sujet des paragraphes 10</w:t>
            </w:r>
            <w:r w:rsidRPr="00394D1F">
              <w:rPr>
                <w:lang w:val="fr-FR"/>
              </w:rPr>
              <w:t>[</w:t>
            </w:r>
            <w:r w:rsidRPr="00447330">
              <w:rPr>
                <w:b/>
                <w:bCs/>
                <w:lang w:val="fr-FR"/>
              </w:rPr>
              <w:t>B</w:t>
            </w:r>
            <w:r w:rsidRPr="00394D1F">
              <w:rPr>
                <w:lang w:val="fr-FR"/>
              </w:rPr>
              <w:t>]</w:t>
            </w:r>
            <w:r w:rsidRPr="00447330">
              <w:rPr>
                <w:lang w:val="fr-FR"/>
              </w:rPr>
              <w:t>, 18</w:t>
            </w:r>
            <w:r w:rsidRPr="00394D1F">
              <w:rPr>
                <w:lang w:val="fr-FR"/>
              </w:rPr>
              <w:t>[</w:t>
            </w:r>
            <w:r w:rsidRPr="00447330">
              <w:rPr>
                <w:b/>
                <w:bCs/>
                <w:lang w:val="fr-FR"/>
              </w:rPr>
              <w:t>C</w:t>
            </w:r>
            <w:r w:rsidRPr="00394D1F">
              <w:rPr>
                <w:lang w:val="fr-FR"/>
              </w:rPr>
              <w:t>]</w:t>
            </w:r>
            <w:r w:rsidRPr="00447330">
              <w:rPr>
                <w:lang w:val="fr-FR"/>
              </w:rPr>
              <w:t xml:space="preserve"> et 42</w:t>
            </w:r>
            <w:r w:rsidRPr="00394D1F">
              <w:rPr>
                <w:lang w:val="fr-FR"/>
              </w:rPr>
              <w:t>[</w:t>
            </w:r>
            <w:r w:rsidRPr="00447330">
              <w:rPr>
                <w:b/>
                <w:bCs/>
                <w:lang w:val="fr-FR"/>
              </w:rPr>
              <w:t>B</w:t>
            </w:r>
            <w:r w:rsidRPr="00394D1F">
              <w:rPr>
                <w:lang w:val="fr-FR"/>
              </w:rPr>
              <w:t>][</w:t>
            </w:r>
            <w:r w:rsidRPr="00447330">
              <w:rPr>
                <w:b/>
                <w:bCs/>
                <w:lang w:val="fr-FR"/>
              </w:rPr>
              <w:t>C</w:t>
            </w:r>
            <w:r w:rsidRPr="00394D1F">
              <w:rPr>
                <w:lang w:val="fr-FR"/>
              </w:rPr>
              <w:t>]</w:t>
            </w:r>
          </w:p>
        </w:tc>
      </w:tr>
      <w:tr w:rsidR="008C5983" w:rsidRPr="009F783B" w:rsidTr="008C5983">
        <w:tc>
          <w:tcPr>
            <w:tcW w:w="2835" w:type="dxa"/>
          </w:tcPr>
          <w:p w:rsidR="008C5983" w:rsidRPr="009F783B" w:rsidRDefault="008C5983" w:rsidP="00F23EEA">
            <w:pPr>
              <w:pStyle w:val="SingleTxtG"/>
              <w:ind w:left="0" w:right="0"/>
              <w:jc w:val="left"/>
              <w:rPr>
                <w:i/>
                <w:lang w:val="fr-FR"/>
              </w:rPr>
            </w:pPr>
            <w:r w:rsidRPr="00447330">
              <w:rPr>
                <w:i/>
                <w:iCs/>
                <w:lang w:val="fr-FR"/>
              </w:rPr>
              <w:t>Informations complémentaires</w:t>
            </w:r>
            <w:r w:rsidRPr="009F783B">
              <w:rPr>
                <w:lang w:val="fr-FR"/>
              </w:rPr>
              <w:t> :</w:t>
            </w:r>
          </w:p>
        </w:tc>
        <w:tc>
          <w:tcPr>
            <w:tcW w:w="3969" w:type="dxa"/>
            <w:vAlign w:val="bottom"/>
          </w:tcPr>
          <w:p w:rsidR="008C5983" w:rsidRPr="009F783B" w:rsidRDefault="00394D1F" w:rsidP="00F23EEA">
            <w:pPr>
              <w:pStyle w:val="SingleTxtG"/>
              <w:ind w:left="0" w:right="0"/>
              <w:jc w:val="left"/>
              <w:rPr>
                <w:lang w:val="es-ES"/>
              </w:rPr>
            </w:pPr>
            <w:hyperlink r:id="rId10" w:history="1">
              <w:r w:rsidR="008C5983" w:rsidRPr="00394D1F">
                <w:rPr>
                  <w:rStyle w:val="Lienhypertexte"/>
                  <w:lang w:val="es-ES"/>
                </w:rPr>
                <w:t xml:space="preserve">Arraigo, Centro de Investigación en Cultura y Desarrollo (CICDE) de la Universidad Estatal a Distancia (UNED) </w:t>
              </w:r>
              <w:r w:rsidR="008C5983" w:rsidRPr="00394D1F">
                <w:rPr>
                  <w:rStyle w:val="Lienhypertexte"/>
                  <w:color w:val="auto"/>
                  <w:lang w:val="es-ES"/>
                </w:rPr>
                <w:t>et</w:t>
              </w:r>
              <w:r w:rsidR="008C5983" w:rsidRPr="00394D1F">
                <w:rPr>
                  <w:rStyle w:val="Lienhypertexte"/>
                  <w:lang w:val="es-ES"/>
                </w:rPr>
                <w:t xml:space="preserve"> </w:t>
              </w:r>
              <w:proofErr w:type="spellStart"/>
              <w:r w:rsidR="008C5983" w:rsidRPr="00394D1F">
                <w:rPr>
                  <w:rStyle w:val="Lienhypertexte"/>
                  <w:color w:val="auto"/>
                  <w:lang w:val="es-ES"/>
                </w:rPr>
                <w:t>l’organisati</w:t>
              </w:r>
              <w:r w:rsidR="008C5983" w:rsidRPr="00394D1F">
                <w:rPr>
                  <w:rStyle w:val="Lienhypertexte"/>
                  <w:color w:val="auto"/>
                  <w:lang w:val="es-ES"/>
                </w:rPr>
                <w:t>o</w:t>
              </w:r>
              <w:r w:rsidR="008C5983" w:rsidRPr="00394D1F">
                <w:rPr>
                  <w:rStyle w:val="Lienhypertexte"/>
                  <w:color w:val="auto"/>
                  <w:lang w:val="es-ES"/>
                </w:rPr>
                <w:t>n</w:t>
              </w:r>
              <w:proofErr w:type="spellEnd"/>
              <w:r w:rsidR="008C5983" w:rsidRPr="00394D1F">
                <w:rPr>
                  <w:rStyle w:val="Lienhypertexte"/>
                  <w:color w:val="auto"/>
                  <w:lang w:val="es-ES"/>
                </w:rPr>
                <w:t xml:space="preserve"> non </w:t>
              </w:r>
              <w:proofErr w:type="spellStart"/>
              <w:r w:rsidR="008C5983" w:rsidRPr="00394D1F">
                <w:rPr>
                  <w:rStyle w:val="Lienhypertexte"/>
                  <w:color w:val="auto"/>
                  <w:lang w:val="es-ES"/>
                </w:rPr>
                <w:t>gouvernementale</w:t>
              </w:r>
              <w:proofErr w:type="spellEnd"/>
              <w:r w:rsidR="008C5983" w:rsidRPr="00394D1F">
                <w:rPr>
                  <w:rStyle w:val="Lienhypertexte"/>
                  <w:lang w:val="es-ES"/>
                </w:rPr>
                <w:t xml:space="preserve"> Costa Rica Indígena</w:t>
              </w:r>
            </w:hyperlink>
          </w:p>
        </w:tc>
      </w:tr>
    </w:tbl>
    <w:p w:rsidR="008C5983" w:rsidRPr="00D3735B" w:rsidRDefault="008C5983" w:rsidP="008619EF">
      <w:pPr>
        <w:pStyle w:val="H23G"/>
        <w:rPr>
          <w:lang w:val="fr-FR"/>
        </w:rPr>
      </w:pPr>
      <w:bookmarkStart w:id="1" w:name="_Toc506807541"/>
      <w:r w:rsidRPr="00394D1F">
        <w:rPr>
          <w:lang w:val="es-ES"/>
        </w:rPr>
        <w:tab/>
      </w:r>
      <w:r w:rsidRPr="00394D1F">
        <w:rPr>
          <w:lang w:val="es-ES"/>
        </w:rPr>
        <w:tab/>
      </w:r>
      <w:r w:rsidRPr="00D3735B">
        <w:rPr>
          <w:lang w:val="fr-FR"/>
        </w:rPr>
        <w:t>Paragraphe 10 : Non-discrimination</w:t>
      </w:r>
    </w:p>
    <w:p w:rsidR="008C5983" w:rsidRPr="009F783B" w:rsidRDefault="008C5983" w:rsidP="008C5983">
      <w:pPr>
        <w:pStyle w:val="SingleTxtG"/>
        <w:ind w:firstLine="567"/>
        <w:rPr>
          <w:b/>
          <w:lang w:val="fr-FR"/>
        </w:rPr>
      </w:pPr>
      <w:r w:rsidRPr="00D3735B">
        <w:rPr>
          <w:b/>
          <w:bCs/>
          <w:lang w:val="fr-FR"/>
        </w:rPr>
        <w:t>L</w:t>
      </w:r>
      <w:r>
        <w:rPr>
          <w:b/>
          <w:bCs/>
          <w:lang w:val="fr-FR"/>
        </w:rPr>
        <w:t>’</w:t>
      </w:r>
      <w:r w:rsidRPr="00D3735B">
        <w:rPr>
          <w:b/>
          <w:bCs/>
          <w:lang w:val="fr-FR"/>
        </w:rPr>
        <w:t>État partie devrait redoubler d</w:t>
      </w:r>
      <w:r>
        <w:rPr>
          <w:b/>
          <w:bCs/>
          <w:lang w:val="fr-FR"/>
        </w:rPr>
        <w:t>’</w:t>
      </w:r>
      <w:r w:rsidRPr="00D3735B">
        <w:rPr>
          <w:b/>
          <w:bCs/>
          <w:lang w:val="fr-FR"/>
        </w:rPr>
        <w:t>efforts pour venir à bout des stéréotypes et de la discrimination dont font l</w:t>
      </w:r>
      <w:r>
        <w:rPr>
          <w:b/>
          <w:bCs/>
          <w:lang w:val="fr-FR"/>
        </w:rPr>
        <w:t>’</w:t>
      </w:r>
      <w:r w:rsidRPr="00D3735B">
        <w:rPr>
          <w:b/>
          <w:bCs/>
          <w:lang w:val="fr-FR"/>
        </w:rPr>
        <w:t>objet les autochtones, les personnes d</w:t>
      </w:r>
      <w:r>
        <w:rPr>
          <w:b/>
          <w:bCs/>
          <w:lang w:val="fr-FR"/>
        </w:rPr>
        <w:t>’</w:t>
      </w:r>
      <w:r w:rsidRPr="00D3735B">
        <w:rPr>
          <w:b/>
          <w:bCs/>
          <w:lang w:val="fr-FR"/>
        </w:rPr>
        <w:t>ascendance africaine, les migrants, les demandeurs d</w:t>
      </w:r>
      <w:r>
        <w:rPr>
          <w:b/>
          <w:bCs/>
          <w:lang w:val="fr-FR"/>
        </w:rPr>
        <w:t>’</w:t>
      </w:r>
      <w:r w:rsidRPr="00D3735B">
        <w:rPr>
          <w:b/>
          <w:bCs/>
          <w:lang w:val="fr-FR"/>
        </w:rPr>
        <w:t>asile, les réfugiés et les personnes handicapées, notamment en lançant des campagnes de sensibilisation afin de promouvoir la tolérance et le respect de la diversité.</w:t>
      </w:r>
      <w:r w:rsidRPr="00D3735B">
        <w:rPr>
          <w:b/>
          <w:lang w:val="fr-FR"/>
        </w:rPr>
        <w:t xml:space="preserve"> </w:t>
      </w:r>
      <w:r w:rsidRPr="00D3735B">
        <w:rPr>
          <w:b/>
          <w:bCs/>
          <w:lang w:val="fr-FR"/>
        </w:rPr>
        <w:t>Il devrait accélérer l</w:t>
      </w:r>
      <w:r>
        <w:rPr>
          <w:b/>
          <w:bCs/>
          <w:lang w:val="fr-FR"/>
        </w:rPr>
        <w:t>’</w:t>
      </w:r>
      <w:r w:rsidRPr="00D3735B">
        <w:rPr>
          <w:b/>
          <w:bCs/>
          <w:lang w:val="fr-FR"/>
        </w:rPr>
        <w:t>adoption d</w:t>
      </w:r>
      <w:r>
        <w:rPr>
          <w:b/>
          <w:bCs/>
          <w:lang w:val="fr-FR"/>
        </w:rPr>
        <w:t>’</w:t>
      </w:r>
      <w:r w:rsidRPr="00D3735B">
        <w:rPr>
          <w:b/>
          <w:bCs/>
          <w:lang w:val="fr-FR"/>
        </w:rPr>
        <w:t>une loi pour la prévention et la répression de toutes les formes de discrimination, en veillant à ce que ce texte prévoie une interdiction générale de la discrimination pour tous les motifs énoncés dans le Pacte, et contienne des dispositions permettant d</w:t>
      </w:r>
      <w:r>
        <w:rPr>
          <w:b/>
          <w:bCs/>
          <w:lang w:val="fr-FR"/>
        </w:rPr>
        <w:t>’</w:t>
      </w:r>
      <w:r w:rsidRPr="00D3735B">
        <w:rPr>
          <w:b/>
          <w:bCs/>
          <w:lang w:val="fr-FR"/>
        </w:rPr>
        <w:t>obtenir réparation en cas de discrimination, de racisme ou de xénophobie par des voies de recours judiciaires utiles et adéquates.</w:t>
      </w:r>
    </w:p>
    <w:p w:rsidR="008C5983" w:rsidRPr="009F783B" w:rsidRDefault="008C5983" w:rsidP="008619EF">
      <w:pPr>
        <w:pStyle w:val="H23G"/>
        <w:rPr>
          <w:lang w:val="fr-FR"/>
        </w:rPr>
      </w:pPr>
      <w:r w:rsidRPr="00D3735B">
        <w:rPr>
          <w:lang w:val="fr-FR"/>
        </w:rPr>
        <w:lastRenderedPageBreak/>
        <w:tab/>
      </w:r>
      <w:r w:rsidRPr="00D3735B">
        <w:rPr>
          <w:lang w:val="fr-FR"/>
        </w:rPr>
        <w:tab/>
        <w:t>Résumé de la réponse de l</w:t>
      </w:r>
      <w:r>
        <w:rPr>
          <w:lang w:val="fr-FR"/>
        </w:rPr>
        <w:t>’</w:t>
      </w:r>
      <w:r w:rsidRPr="00D3735B">
        <w:rPr>
          <w:lang w:val="fr-FR"/>
        </w:rPr>
        <w:t>État partie</w:t>
      </w:r>
      <w:bookmarkEnd w:id="1"/>
    </w:p>
    <w:p w:rsidR="008C5983" w:rsidRPr="009F783B" w:rsidRDefault="008C5983" w:rsidP="008C5983">
      <w:pPr>
        <w:pStyle w:val="SingleTxtG"/>
        <w:ind w:firstLine="567"/>
        <w:rPr>
          <w:lang w:val="fr-FR"/>
        </w:rPr>
      </w:pPr>
      <w:r w:rsidRPr="00D3735B">
        <w:rPr>
          <w:lang w:val="fr-FR"/>
        </w:rPr>
        <w:t>La réforme de l</w:t>
      </w:r>
      <w:r>
        <w:rPr>
          <w:lang w:val="fr-FR"/>
        </w:rPr>
        <w:t>’</w:t>
      </w:r>
      <w:r w:rsidRPr="00D3735B">
        <w:rPr>
          <w:lang w:val="fr-FR"/>
        </w:rPr>
        <w:t>article premier de la Constitution de 2015 a entraîné la modification d</w:t>
      </w:r>
      <w:r>
        <w:rPr>
          <w:lang w:val="fr-FR"/>
        </w:rPr>
        <w:t>’</w:t>
      </w:r>
      <w:r w:rsidRPr="00D3735B">
        <w:rPr>
          <w:lang w:val="fr-FR"/>
        </w:rPr>
        <w:t>autres lois et dispositions. C</w:t>
      </w:r>
      <w:r>
        <w:rPr>
          <w:lang w:val="fr-FR"/>
        </w:rPr>
        <w:t>’</w:t>
      </w:r>
      <w:r w:rsidRPr="00D3735B">
        <w:rPr>
          <w:lang w:val="fr-FR"/>
        </w:rPr>
        <w:t xml:space="preserve">est ainsi que la loi </w:t>
      </w:r>
      <w:r w:rsidRPr="00D3735B">
        <w:rPr>
          <w:rFonts w:eastAsia="MS Mincho"/>
          <w:szCs w:val="22"/>
          <w:lang w:val="fr-FR"/>
        </w:rPr>
        <w:t>n</w:t>
      </w:r>
      <w:r w:rsidRPr="00D3735B">
        <w:rPr>
          <w:rFonts w:eastAsia="MS Mincho"/>
          <w:szCs w:val="22"/>
          <w:vertAlign w:val="superscript"/>
          <w:lang w:val="fr-FR"/>
        </w:rPr>
        <w:t>o</w:t>
      </w:r>
      <w:r w:rsidRPr="00D3735B">
        <w:rPr>
          <w:lang w:val="fr-FR"/>
        </w:rPr>
        <w:t xml:space="preserve"> 9456 de 2017 portant modification de la loi relative à la planification nationale et de la </w:t>
      </w:r>
      <w:r w:rsidR="008619EF">
        <w:rPr>
          <w:lang w:val="fr-FR"/>
        </w:rPr>
        <w:t>L</w:t>
      </w:r>
      <w:r w:rsidRPr="00D3735B">
        <w:rPr>
          <w:lang w:val="fr-FR"/>
        </w:rPr>
        <w:t>oi fondamentale relative à l</w:t>
      </w:r>
      <w:r>
        <w:rPr>
          <w:lang w:val="fr-FR"/>
        </w:rPr>
        <w:t>’</w:t>
      </w:r>
      <w:r w:rsidRPr="00D3735B">
        <w:rPr>
          <w:lang w:val="fr-FR"/>
        </w:rPr>
        <w:t>éducation dispose qu</w:t>
      </w:r>
      <w:r>
        <w:rPr>
          <w:lang w:val="fr-FR"/>
        </w:rPr>
        <w:t>’</w:t>
      </w:r>
      <w:r w:rsidRPr="00D3735B">
        <w:rPr>
          <w:lang w:val="fr-FR"/>
        </w:rPr>
        <w:t>il incombe au Ministère de la planification nationale et de la politique économique de veiller à ce que les programmes d</w:t>
      </w:r>
      <w:r>
        <w:rPr>
          <w:lang w:val="fr-FR"/>
        </w:rPr>
        <w:t>’</w:t>
      </w:r>
      <w:r w:rsidRPr="00D3735B">
        <w:rPr>
          <w:lang w:val="fr-FR"/>
        </w:rPr>
        <w:t xml:space="preserve">investissement public, y compris ceux des institutions décentralisées et autres organes de droit public, tiennent compte des différences et des besoins propres à une société </w:t>
      </w:r>
      <w:proofErr w:type="spellStart"/>
      <w:r w:rsidRPr="00D3735B">
        <w:rPr>
          <w:lang w:val="fr-FR"/>
        </w:rPr>
        <w:t>multiethnique</w:t>
      </w:r>
      <w:proofErr w:type="spellEnd"/>
      <w:r w:rsidRPr="00D3735B">
        <w:rPr>
          <w:lang w:val="fr-FR"/>
        </w:rPr>
        <w:t xml:space="preserve"> et pluriculturelle (art. 9).</w:t>
      </w:r>
    </w:p>
    <w:p w:rsidR="008C5983" w:rsidRPr="009F783B" w:rsidRDefault="008C5983" w:rsidP="008C5983">
      <w:pPr>
        <w:pStyle w:val="SingleTxtG"/>
        <w:ind w:firstLine="567"/>
        <w:rPr>
          <w:lang w:val="fr-FR"/>
        </w:rPr>
      </w:pPr>
      <w:r w:rsidRPr="00D3735B">
        <w:rPr>
          <w:lang w:val="fr-FR"/>
        </w:rPr>
        <w:t>Le Costa Rica a été le premier pays du continent américain à ratifier la Convention interaméricaine contre le racisme, la discrimination raciale et les formes connexes d</w:t>
      </w:r>
      <w:r>
        <w:rPr>
          <w:lang w:val="fr-FR"/>
        </w:rPr>
        <w:t>’</w:t>
      </w:r>
      <w:r w:rsidRPr="00D3735B">
        <w:rPr>
          <w:lang w:val="fr-FR"/>
        </w:rPr>
        <w:t>intolérance par l</w:t>
      </w:r>
      <w:r>
        <w:rPr>
          <w:lang w:val="fr-FR"/>
        </w:rPr>
        <w:t>’</w:t>
      </w:r>
      <w:r w:rsidRPr="00D3735B">
        <w:rPr>
          <w:lang w:val="fr-FR"/>
        </w:rPr>
        <w:t xml:space="preserve">adoption de la loi </w:t>
      </w:r>
      <w:r w:rsidRPr="00D3735B">
        <w:rPr>
          <w:rFonts w:eastAsia="MS Mincho"/>
          <w:szCs w:val="22"/>
          <w:lang w:val="fr-FR"/>
        </w:rPr>
        <w:t>n</w:t>
      </w:r>
      <w:r w:rsidRPr="00D3735B">
        <w:rPr>
          <w:rFonts w:eastAsia="MS Mincho"/>
          <w:szCs w:val="22"/>
          <w:vertAlign w:val="superscript"/>
          <w:lang w:val="fr-FR"/>
        </w:rPr>
        <w:t>o</w:t>
      </w:r>
      <w:r w:rsidRPr="00D3735B">
        <w:rPr>
          <w:lang w:val="fr-FR"/>
        </w:rPr>
        <w:t> 9358 (août 2016).</w:t>
      </w:r>
    </w:p>
    <w:p w:rsidR="008C5983" w:rsidRPr="009F783B" w:rsidRDefault="008C5983" w:rsidP="008C5983">
      <w:pPr>
        <w:pStyle w:val="SingleTxtG"/>
        <w:ind w:firstLine="567"/>
        <w:rPr>
          <w:lang w:val="fr-FR"/>
        </w:rPr>
      </w:pPr>
      <w:r w:rsidRPr="00D3735B">
        <w:rPr>
          <w:lang w:val="fr-FR"/>
        </w:rPr>
        <w:t>Le premier plan d</w:t>
      </w:r>
      <w:r>
        <w:rPr>
          <w:lang w:val="fr-FR"/>
        </w:rPr>
        <w:t>’</w:t>
      </w:r>
      <w:r w:rsidRPr="00D3735B">
        <w:rPr>
          <w:lang w:val="fr-FR"/>
        </w:rPr>
        <w:t>action mis en œuvre dans le cadre de la Politique nationale pour une société exempte de racisme, de discrimination raciale et de xénophobie (2014</w:t>
      </w:r>
      <w:r w:rsidR="00F23EEA">
        <w:rPr>
          <w:lang w:val="fr-FR"/>
        </w:rPr>
        <w:noBreakHyphen/>
      </w:r>
      <w:r w:rsidRPr="00D3735B">
        <w:rPr>
          <w:lang w:val="fr-FR"/>
        </w:rPr>
        <w:t>2025) fait l</w:t>
      </w:r>
      <w:r>
        <w:rPr>
          <w:lang w:val="fr-FR"/>
        </w:rPr>
        <w:t>’</w:t>
      </w:r>
      <w:r w:rsidRPr="00D3735B">
        <w:rPr>
          <w:lang w:val="fr-FR"/>
        </w:rPr>
        <w:t>objet d</w:t>
      </w:r>
      <w:r>
        <w:rPr>
          <w:lang w:val="fr-FR"/>
        </w:rPr>
        <w:t>’</w:t>
      </w:r>
      <w:r w:rsidRPr="00D3735B">
        <w:rPr>
          <w:lang w:val="fr-FR"/>
        </w:rPr>
        <w:t>un examen et un deuxième plan d</w:t>
      </w:r>
      <w:r>
        <w:rPr>
          <w:lang w:val="fr-FR"/>
        </w:rPr>
        <w:t>’</w:t>
      </w:r>
      <w:r w:rsidRPr="00D3735B">
        <w:rPr>
          <w:lang w:val="fr-FR"/>
        </w:rPr>
        <w:t>action est en cours d</w:t>
      </w:r>
      <w:r>
        <w:rPr>
          <w:lang w:val="fr-FR"/>
        </w:rPr>
        <w:t>’</w:t>
      </w:r>
      <w:r w:rsidRPr="00D3735B">
        <w:rPr>
          <w:lang w:val="fr-FR"/>
        </w:rPr>
        <w:t>élaboration. En outre, les projets de loi n</w:t>
      </w:r>
      <w:r w:rsidRPr="00D3735B">
        <w:rPr>
          <w:vertAlign w:val="superscript"/>
          <w:lang w:val="fr-FR"/>
        </w:rPr>
        <w:t>o</w:t>
      </w:r>
      <w:r w:rsidRPr="00D3735B">
        <w:rPr>
          <w:lang w:val="fr-FR"/>
        </w:rPr>
        <w:t> 19288 sur la prévention, l</w:t>
      </w:r>
      <w:r>
        <w:rPr>
          <w:lang w:val="fr-FR"/>
        </w:rPr>
        <w:t>’</w:t>
      </w:r>
      <w:r w:rsidRPr="00D3735B">
        <w:rPr>
          <w:lang w:val="fr-FR"/>
        </w:rPr>
        <w:t>élimination et la répression du racisme et de toute forme de discrimination et n</w:t>
      </w:r>
      <w:r w:rsidRPr="00D3735B">
        <w:rPr>
          <w:vertAlign w:val="superscript"/>
          <w:lang w:val="fr-FR"/>
        </w:rPr>
        <w:t>o</w:t>
      </w:r>
      <w:r w:rsidRPr="00D3735B">
        <w:rPr>
          <w:lang w:val="fr-FR"/>
        </w:rPr>
        <w:t> 19299 sur la situation des droits de l</w:t>
      </w:r>
      <w:r>
        <w:rPr>
          <w:lang w:val="fr-FR"/>
        </w:rPr>
        <w:t>’</w:t>
      </w:r>
      <w:r w:rsidRPr="00D3735B">
        <w:rPr>
          <w:lang w:val="fr-FR"/>
        </w:rPr>
        <w:t>homme de la population d</w:t>
      </w:r>
      <w:r>
        <w:rPr>
          <w:lang w:val="fr-FR"/>
        </w:rPr>
        <w:t>’</w:t>
      </w:r>
      <w:r w:rsidRPr="00D3735B">
        <w:rPr>
          <w:lang w:val="fr-FR"/>
        </w:rPr>
        <w:t>ascendance africaine sont à l</w:t>
      </w:r>
      <w:r>
        <w:rPr>
          <w:lang w:val="fr-FR"/>
        </w:rPr>
        <w:t>’</w:t>
      </w:r>
      <w:r w:rsidRPr="00D3735B">
        <w:rPr>
          <w:lang w:val="fr-FR"/>
        </w:rPr>
        <w:t>examen.</w:t>
      </w:r>
    </w:p>
    <w:p w:rsidR="008C5983" w:rsidRPr="009F783B" w:rsidRDefault="008C5983" w:rsidP="008C5983">
      <w:pPr>
        <w:pStyle w:val="SingleTxtG"/>
        <w:ind w:firstLine="567"/>
        <w:rPr>
          <w:lang w:val="fr-FR"/>
        </w:rPr>
      </w:pPr>
      <w:r w:rsidRPr="00D3735B">
        <w:rPr>
          <w:lang w:val="fr-FR"/>
        </w:rPr>
        <w:t>Le Costa Rica est aujourd</w:t>
      </w:r>
      <w:r>
        <w:rPr>
          <w:lang w:val="fr-FR"/>
        </w:rPr>
        <w:t>’</w:t>
      </w:r>
      <w:r w:rsidRPr="00D3735B">
        <w:rPr>
          <w:lang w:val="fr-FR"/>
        </w:rPr>
        <w:t>hui le seul pays d</w:t>
      </w:r>
      <w:r>
        <w:rPr>
          <w:lang w:val="fr-FR"/>
        </w:rPr>
        <w:t>’</w:t>
      </w:r>
      <w:r w:rsidRPr="00D3735B">
        <w:rPr>
          <w:lang w:val="fr-FR"/>
        </w:rPr>
        <w:t>Amérique centrale qui reçoit des demandes d</w:t>
      </w:r>
      <w:r>
        <w:rPr>
          <w:lang w:val="fr-FR"/>
        </w:rPr>
        <w:t>’</w:t>
      </w:r>
      <w:r w:rsidRPr="00D3735B">
        <w:rPr>
          <w:lang w:val="fr-FR"/>
        </w:rPr>
        <w:t>asile résultant de toutes les situations qui sont à l</w:t>
      </w:r>
      <w:r>
        <w:rPr>
          <w:lang w:val="fr-FR"/>
        </w:rPr>
        <w:t>’</w:t>
      </w:r>
      <w:r w:rsidRPr="00D3735B">
        <w:rPr>
          <w:lang w:val="fr-FR"/>
        </w:rPr>
        <w:t>origine de l</w:t>
      </w:r>
      <w:r>
        <w:rPr>
          <w:lang w:val="fr-FR"/>
        </w:rPr>
        <w:t>’</w:t>
      </w:r>
      <w:r w:rsidRPr="00D3735B">
        <w:rPr>
          <w:lang w:val="fr-FR"/>
        </w:rPr>
        <w:t>afflux du plus grand nombre de réfugiés dans la région. Un plan national d</w:t>
      </w:r>
      <w:r>
        <w:rPr>
          <w:lang w:val="fr-FR"/>
        </w:rPr>
        <w:t>’</w:t>
      </w:r>
      <w:r w:rsidRPr="00D3735B">
        <w:rPr>
          <w:lang w:val="fr-FR"/>
        </w:rPr>
        <w:t>intégration, qui prévoit notamment la reconnaissance de la diversité, est mis en œuvre depuis 2018.</w:t>
      </w:r>
    </w:p>
    <w:p w:rsidR="008C5983" w:rsidRPr="009F783B" w:rsidRDefault="008C5983" w:rsidP="008C5983">
      <w:pPr>
        <w:pStyle w:val="SingleTxtG"/>
        <w:ind w:firstLine="567"/>
        <w:rPr>
          <w:lang w:val="fr-FR"/>
        </w:rPr>
      </w:pPr>
      <w:r w:rsidRPr="00D3735B">
        <w:rPr>
          <w:lang w:val="fr-FR"/>
        </w:rPr>
        <w:t>L</w:t>
      </w:r>
      <w:r>
        <w:rPr>
          <w:lang w:val="fr-FR"/>
        </w:rPr>
        <w:t>’</w:t>
      </w:r>
      <w:r w:rsidRPr="00D3735B">
        <w:rPr>
          <w:lang w:val="fr-FR"/>
        </w:rPr>
        <w:t>État partie a exposé les actions menées et les résultats obtenus dans le cadre du plan 2015</w:t>
      </w:r>
      <w:r w:rsidR="00F23EEA">
        <w:rPr>
          <w:lang w:val="fr-FR"/>
        </w:rPr>
        <w:noBreakHyphen/>
      </w:r>
      <w:r w:rsidRPr="00D3735B">
        <w:rPr>
          <w:lang w:val="fr-FR"/>
        </w:rPr>
        <w:t>2018 pour la reconnaissance, la justice et le développement en faveur des personnes d</w:t>
      </w:r>
      <w:r>
        <w:rPr>
          <w:lang w:val="fr-FR"/>
        </w:rPr>
        <w:t>’</w:t>
      </w:r>
      <w:r w:rsidRPr="00D3735B">
        <w:rPr>
          <w:lang w:val="fr-FR"/>
        </w:rPr>
        <w:t xml:space="preserve">ascendance africaine. </w:t>
      </w:r>
    </w:p>
    <w:p w:rsidR="008C5983" w:rsidRPr="009F783B" w:rsidRDefault="008C5983" w:rsidP="008C5983">
      <w:pPr>
        <w:pStyle w:val="SingleTxtG"/>
        <w:ind w:firstLine="567"/>
        <w:rPr>
          <w:lang w:val="fr-FR"/>
        </w:rPr>
      </w:pPr>
      <w:r w:rsidRPr="00D3735B">
        <w:rPr>
          <w:lang w:val="fr-FR"/>
        </w:rPr>
        <w:t>Une campagne a été menée en 2018 afin de sensibiliser le public aux droits et aux devoirs des migrants et des réfugiés.</w:t>
      </w:r>
    </w:p>
    <w:p w:rsidR="008C5983" w:rsidRPr="009F783B" w:rsidRDefault="008C5983" w:rsidP="008C5983">
      <w:pPr>
        <w:pStyle w:val="SingleTxtG"/>
        <w:ind w:firstLine="567"/>
        <w:rPr>
          <w:lang w:val="fr-FR"/>
        </w:rPr>
      </w:pPr>
      <w:r w:rsidRPr="00D3735B">
        <w:rPr>
          <w:lang w:val="fr-FR"/>
        </w:rPr>
        <w:t>L</w:t>
      </w:r>
      <w:r>
        <w:rPr>
          <w:lang w:val="fr-FR"/>
        </w:rPr>
        <w:t>’</w:t>
      </w:r>
      <w:r w:rsidRPr="00D3735B">
        <w:rPr>
          <w:lang w:val="fr-FR"/>
        </w:rPr>
        <w:t>État partie a en outre donné des renseignements sur la mise en œuvre d</w:t>
      </w:r>
      <w:r>
        <w:rPr>
          <w:lang w:val="fr-FR"/>
        </w:rPr>
        <w:t>’</w:t>
      </w:r>
      <w:r w:rsidRPr="00D3735B">
        <w:rPr>
          <w:lang w:val="fr-FR"/>
        </w:rPr>
        <w:t xml:space="preserve">une campagne massive de communication au sujet des droits des personnes handicapées. </w:t>
      </w:r>
    </w:p>
    <w:p w:rsidR="008C5983" w:rsidRPr="009F783B" w:rsidRDefault="008C5983" w:rsidP="00F23EEA">
      <w:pPr>
        <w:pStyle w:val="H23G"/>
        <w:rPr>
          <w:lang w:val="fr-FR"/>
        </w:rPr>
      </w:pPr>
      <w:r w:rsidRPr="00D3735B">
        <w:rPr>
          <w:lang w:val="fr-FR"/>
        </w:rPr>
        <w:tab/>
      </w:r>
      <w:r w:rsidRPr="00D3735B">
        <w:rPr>
          <w:lang w:val="fr-FR"/>
        </w:rPr>
        <w:tab/>
        <w:t>Évaluation du Comité</w:t>
      </w:r>
    </w:p>
    <w:p w:rsidR="008C5983" w:rsidRPr="009F783B" w:rsidRDefault="008C5983" w:rsidP="008C5983">
      <w:pPr>
        <w:pStyle w:val="SingleTxtG"/>
        <w:rPr>
          <w:lang w:val="fr-FR"/>
        </w:rPr>
      </w:pPr>
      <w:r w:rsidRPr="00F23EEA">
        <w:rPr>
          <w:lang w:val="fr-FR"/>
        </w:rPr>
        <w:t>[</w:t>
      </w:r>
      <w:r w:rsidRPr="00D3735B">
        <w:rPr>
          <w:b/>
          <w:bCs/>
          <w:lang w:val="fr-FR"/>
        </w:rPr>
        <w:t>B</w:t>
      </w:r>
      <w:r w:rsidRPr="00F23EEA">
        <w:rPr>
          <w:lang w:val="fr-FR"/>
        </w:rPr>
        <w:t>]</w:t>
      </w:r>
      <w:r w:rsidRPr="00D3735B">
        <w:rPr>
          <w:b/>
          <w:bCs/>
          <w:lang w:val="fr-FR"/>
        </w:rPr>
        <w:t> </w:t>
      </w:r>
      <w:r w:rsidRPr="00D3735B">
        <w:rPr>
          <w:lang w:val="fr-FR"/>
        </w:rPr>
        <w:t>: Le Comité prend note des informations que l</w:t>
      </w:r>
      <w:r>
        <w:rPr>
          <w:lang w:val="fr-FR"/>
        </w:rPr>
        <w:t>’</w:t>
      </w:r>
      <w:r w:rsidRPr="00D3735B">
        <w:rPr>
          <w:lang w:val="fr-FR"/>
        </w:rPr>
        <w:t>État partie lui a communiquées, en particulier en ce qui concerne les campagnes de sensibilisation au sujet des personnes d</w:t>
      </w:r>
      <w:r>
        <w:rPr>
          <w:lang w:val="fr-FR"/>
        </w:rPr>
        <w:t>’</w:t>
      </w:r>
      <w:r w:rsidRPr="00D3735B">
        <w:rPr>
          <w:lang w:val="fr-FR"/>
        </w:rPr>
        <w:t>ascendance africaine, des migrants, des réfugiés et des personnes handicapées et l</w:t>
      </w:r>
      <w:r>
        <w:rPr>
          <w:lang w:val="fr-FR"/>
        </w:rPr>
        <w:t>’</w:t>
      </w:r>
      <w:r w:rsidRPr="00D3735B">
        <w:rPr>
          <w:lang w:val="fr-FR"/>
        </w:rPr>
        <w:t xml:space="preserve">adoption de la loi </w:t>
      </w:r>
      <w:r w:rsidR="00F23EEA" w:rsidRPr="00F23EEA">
        <w:rPr>
          <w:rFonts w:eastAsia="MS Mincho"/>
          <w:lang w:val="fr-FR"/>
        </w:rPr>
        <w:t>n</w:t>
      </w:r>
      <w:r w:rsidR="00F23EEA" w:rsidRPr="00F23EEA">
        <w:rPr>
          <w:rFonts w:eastAsia="MS Mincho"/>
          <w:vertAlign w:val="superscript"/>
          <w:lang w:val="fr-FR"/>
        </w:rPr>
        <w:t>o</w:t>
      </w:r>
      <w:r w:rsidR="00F23EEA">
        <w:rPr>
          <w:lang w:val="fr-FR"/>
        </w:rPr>
        <w:t> </w:t>
      </w:r>
      <w:r w:rsidRPr="00D3735B">
        <w:rPr>
          <w:lang w:val="fr-FR"/>
        </w:rPr>
        <w:t>9358 d</w:t>
      </w:r>
      <w:r>
        <w:rPr>
          <w:lang w:val="fr-FR"/>
        </w:rPr>
        <w:t>’</w:t>
      </w:r>
      <w:r w:rsidRPr="00D3735B">
        <w:rPr>
          <w:lang w:val="fr-FR"/>
        </w:rPr>
        <w:t>août 2016, qui a fait de l</w:t>
      </w:r>
      <w:r>
        <w:rPr>
          <w:lang w:val="fr-FR"/>
        </w:rPr>
        <w:t>’</w:t>
      </w:r>
      <w:r w:rsidRPr="00D3735B">
        <w:rPr>
          <w:lang w:val="fr-FR"/>
        </w:rPr>
        <w:t>État partie le premier pays des Amériques à ratifier la Convention interaméricaine contre le racisme, la discrimination raciale et les formes connexes d</w:t>
      </w:r>
      <w:r>
        <w:rPr>
          <w:lang w:val="fr-FR"/>
        </w:rPr>
        <w:t>’</w:t>
      </w:r>
      <w:r w:rsidRPr="00D3735B">
        <w:rPr>
          <w:lang w:val="fr-FR"/>
        </w:rPr>
        <w:t>intolérance. Il demande des renseignements concernant : a)</w:t>
      </w:r>
      <w:r w:rsidR="00F23EEA">
        <w:rPr>
          <w:lang w:val="fr-FR"/>
        </w:rPr>
        <w:t> </w:t>
      </w:r>
      <w:r w:rsidRPr="00D3735B">
        <w:rPr>
          <w:lang w:val="fr-FR"/>
        </w:rPr>
        <w:t xml:space="preserve">les projets de loi </w:t>
      </w:r>
      <w:r w:rsidRPr="00D3735B">
        <w:rPr>
          <w:rFonts w:eastAsia="MS Mincho"/>
          <w:szCs w:val="22"/>
          <w:lang w:val="fr-FR"/>
        </w:rPr>
        <w:t>n</w:t>
      </w:r>
      <w:r w:rsidRPr="00D3735B">
        <w:rPr>
          <w:rFonts w:eastAsia="MS Mincho"/>
          <w:szCs w:val="22"/>
          <w:vertAlign w:val="superscript"/>
          <w:lang w:val="fr-FR"/>
        </w:rPr>
        <w:t>o</w:t>
      </w:r>
      <w:r w:rsidRPr="00D3735B">
        <w:rPr>
          <w:lang w:val="fr-FR"/>
        </w:rPr>
        <w:t> 19288 sur la prévention, l</w:t>
      </w:r>
      <w:r>
        <w:rPr>
          <w:lang w:val="fr-FR"/>
        </w:rPr>
        <w:t>’</w:t>
      </w:r>
      <w:r w:rsidRPr="00D3735B">
        <w:rPr>
          <w:lang w:val="fr-FR"/>
        </w:rPr>
        <w:t xml:space="preserve">élimination et la répression du racisme et de toute forme de discrimination et </w:t>
      </w:r>
      <w:r w:rsidRPr="00D3735B">
        <w:rPr>
          <w:rFonts w:eastAsia="MS Mincho"/>
          <w:szCs w:val="22"/>
          <w:lang w:val="fr-FR"/>
        </w:rPr>
        <w:t>n</w:t>
      </w:r>
      <w:r w:rsidRPr="00D3735B">
        <w:rPr>
          <w:rFonts w:eastAsia="MS Mincho"/>
          <w:szCs w:val="22"/>
          <w:vertAlign w:val="superscript"/>
          <w:lang w:val="fr-FR"/>
        </w:rPr>
        <w:t>o</w:t>
      </w:r>
      <w:r w:rsidRPr="00D3735B">
        <w:rPr>
          <w:lang w:val="fr-FR"/>
        </w:rPr>
        <w:t> 19299 sur la situation des droits de l</w:t>
      </w:r>
      <w:r>
        <w:rPr>
          <w:lang w:val="fr-FR"/>
        </w:rPr>
        <w:t>’</w:t>
      </w:r>
      <w:r w:rsidRPr="00D3735B">
        <w:rPr>
          <w:lang w:val="fr-FR"/>
        </w:rPr>
        <w:t>homme de la population d</w:t>
      </w:r>
      <w:r>
        <w:rPr>
          <w:lang w:val="fr-FR"/>
        </w:rPr>
        <w:t>’</w:t>
      </w:r>
      <w:r w:rsidRPr="00D3735B">
        <w:rPr>
          <w:lang w:val="fr-FR"/>
        </w:rPr>
        <w:t>ascendance africaine, qui sont à l</w:t>
      </w:r>
      <w:r>
        <w:rPr>
          <w:lang w:val="fr-FR"/>
        </w:rPr>
        <w:t>’</w:t>
      </w:r>
      <w:r w:rsidRPr="00D3735B">
        <w:rPr>
          <w:lang w:val="fr-FR"/>
        </w:rPr>
        <w:t>examen ; b)</w:t>
      </w:r>
      <w:r w:rsidR="00F23EEA">
        <w:rPr>
          <w:lang w:val="fr-FR"/>
        </w:rPr>
        <w:t> </w:t>
      </w:r>
      <w:r w:rsidRPr="00D3735B">
        <w:rPr>
          <w:lang w:val="fr-FR"/>
        </w:rPr>
        <w:t>les mesures que l</w:t>
      </w:r>
      <w:r>
        <w:rPr>
          <w:lang w:val="fr-FR"/>
        </w:rPr>
        <w:t>’</w:t>
      </w:r>
      <w:r w:rsidRPr="00D3735B">
        <w:rPr>
          <w:lang w:val="fr-FR"/>
        </w:rPr>
        <w:t>État partie a prises en vue d</w:t>
      </w:r>
      <w:r>
        <w:rPr>
          <w:lang w:val="fr-FR"/>
        </w:rPr>
        <w:t>’</w:t>
      </w:r>
      <w:r w:rsidRPr="00D3735B">
        <w:rPr>
          <w:lang w:val="fr-FR"/>
        </w:rPr>
        <w:t>adopter une loi pour la prévention et la répression de toutes les formes de discrimination, en veillant à ce que le texte en question prévoie une interdiction générale de la discrimination pour tous les motifs énoncés dans le Pacte, et contienne des dispositions permettant d</w:t>
      </w:r>
      <w:r>
        <w:rPr>
          <w:lang w:val="fr-FR"/>
        </w:rPr>
        <w:t>’</w:t>
      </w:r>
      <w:r w:rsidRPr="00D3735B">
        <w:rPr>
          <w:lang w:val="fr-FR"/>
        </w:rPr>
        <w:t>obtenir réparation en cas de discrimination, de racisme ou de xénophobie par des voies de recours judiciaires utiles et adéquates ; c)</w:t>
      </w:r>
      <w:r w:rsidR="00F23EEA">
        <w:rPr>
          <w:lang w:val="fr-FR"/>
        </w:rPr>
        <w:t> </w:t>
      </w:r>
      <w:r w:rsidRPr="00D3735B">
        <w:rPr>
          <w:lang w:val="fr-FR"/>
        </w:rPr>
        <w:t>les mesures prises pour mettre à exécution le plan national d</w:t>
      </w:r>
      <w:r>
        <w:rPr>
          <w:lang w:val="fr-FR"/>
        </w:rPr>
        <w:t>’</w:t>
      </w:r>
      <w:r w:rsidRPr="00D3735B">
        <w:rPr>
          <w:lang w:val="fr-FR"/>
        </w:rPr>
        <w:t>intégration, ainsi que les incidences et les résultats de ce plan.</w:t>
      </w:r>
    </w:p>
    <w:p w:rsidR="008C5983" w:rsidRPr="00D3735B" w:rsidRDefault="008C5983" w:rsidP="00F23EEA">
      <w:pPr>
        <w:pStyle w:val="H23G"/>
        <w:rPr>
          <w:lang w:val="fr-FR"/>
        </w:rPr>
      </w:pPr>
      <w:r w:rsidRPr="00D3735B">
        <w:rPr>
          <w:lang w:val="fr-FR"/>
        </w:rPr>
        <w:tab/>
      </w:r>
      <w:r w:rsidRPr="00D3735B">
        <w:rPr>
          <w:lang w:val="fr-FR"/>
        </w:rPr>
        <w:tab/>
        <w:t>Paragraphe 18</w:t>
      </w:r>
      <w:r w:rsidR="00F23EEA">
        <w:rPr>
          <w:lang w:val="fr-FR"/>
        </w:rPr>
        <w:t> </w:t>
      </w:r>
      <w:r w:rsidRPr="00D3735B">
        <w:rPr>
          <w:lang w:val="fr-FR"/>
        </w:rPr>
        <w:t>: Avortement</w:t>
      </w:r>
    </w:p>
    <w:p w:rsidR="008C5983" w:rsidRPr="009F783B" w:rsidRDefault="008C5983" w:rsidP="00F23EEA">
      <w:pPr>
        <w:pStyle w:val="SingleTxtG"/>
        <w:keepNext/>
        <w:ind w:firstLine="567"/>
        <w:rPr>
          <w:b/>
          <w:lang w:val="fr-FR"/>
        </w:rPr>
      </w:pPr>
      <w:r w:rsidRPr="00D3735B">
        <w:rPr>
          <w:b/>
          <w:bCs/>
          <w:lang w:val="fr-FR"/>
        </w:rPr>
        <w:t>L</w:t>
      </w:r>
      <w:r>
        <w:rPr>
          <w:b/>
          <w:bCs/>
          <w:lang w:val="fr-FR"/>
        </w:rPr>
        <w:t>’</w:t>
      </w:r>
      <w:r w:rsidRPr="00D3735B">
        <w:rPr>
          <w:b/>
          <w:bCs/>
          <w:lang w:val="fr-FR"/>
        </w:rPr>
        <w:t>État partie devrait</w:t>
      </w:r>
      <w:r w:rsidR="00F23EEA">
        <w:rPr>
          <w:b/>
          <w:bCs/>
          <w:lang w:val="fr-FR"/>
        </w:rPr>
        <w:t> </w:t>
      </w:r>
      <w:r w:rsidRPr="00D3735B">
        <w:rPr>
          <w:b/>
          <w:bCs/>
          <w:lang w:val="fr-FR"/>
        </w:rPr>
        <w:t>:</w:t>
      </w:r>
    </w:p>
    <w:p w:rsidR="008C5983" w:rsidRPr="009F783B" w:rsidRDefault="008C5983" w:rsidP="008C5983">
      <w:pPr>
        <w:pStyle w:val="SingleTxtG"/>
        <w:ind w:firstLine="567"/>
        <w:rPr>
          <w:b/>
          <w:lang w:val="fr-FR"/>
        </w:rPr>
      </w:pPr>
      <w:r w:rsidRPr="00D3735B">
        <w:rPr>
          <w:b/>
          <w:bCs/>
          <w:lang w:val="fr-FR"/>
        </w:rPr>
        <w:t>a)</w:t>
      </w:r>
      <w:r w:rsidRPr="00D3735B">
        <w:rPr>
          <w:lang w:val="fr-FR"/>
        </w:rPr>
        <w:tab/>
      </w:r>
      <w:r w:rsidRPr="00D3735B">
        <w:rPr>
          <w:b/>
          <w:bCs/>
          <w:lang w:val="fr-FR"/>
        </w:rPr>
        <w:t>Revoir sa législation relative à l</w:t>
      </w:r>
      <w:r>
        <w:rPr>
          <w:b/>
          <w:bCs/>
          <w:lang w:val="fr-FR"/>
        </w:rPr>
        <w:t>’</w:t>
      </w:r>
      <w:r w:rsidRPr="00D3735B">
        <w:rPr>
          <w:b/>
          <w:bCs/>
          <w:lang w:val="fr-FR"/>
        </w:rPr>
        <w:t>avortement de façon à prévoir des motifs additionnels d</w:t>
      </w:r>
      <w:r>
        <w:rPr>
          <w:b/>
          <w:bCs/>
          <w:lang w:val="fr-FR"/>
        </w:rPr>
        <w:t>’</w:t>
      </w:r>
      <w:r w:rsidRPr="00D3735B">
        <w:rPr>
          <w:b/>
          <w:bCs/>
          <w:lang w:val="fr-FR"/>
        </w:rPr>
        <w:t>interruption volontaire de grossesse, notamment le cas où la grossesse résulte d</w:t>
      </w:r>
      <w:r>
        <w:rPr>
          <w:b/>
          <w:bCs/>
          <w:lang w:val="fr-FR"/>
        </w:rPr>
        <w:t>’</w:t>
      </w:r>
      <w:r w:rsidRPr="00D3735B">
        <w:rPr>
          <w:b/>
          <w:bCs/>
          <w:lang w:val="fr-FR"/>
        </w:rPr>
        <w:t>un viol ou d</w:t>
      </w:r>
      <w:r>
        <w:rPr>
          <w:b/>
          <w:bCs/>
          <w:lang w:val="fr-FR"/>
        </w:rPr>
        <w:t>’</w:t>
      </w:r>
      <w:r w:rsidRPr="00D3735B">
        <w:rPr>
          <w:b/>
          <w:bCs/>
          <w:lang w:val="fr-FR"/>
        </w:rPr>
        <w:t>un inceste et le cas où le fœtus n</w:t>
      </w:r>
      <w:r>
        <w:rPr>
          <w:b/>
          <w:bCs/>
          <w:lang w:val="fr-FR"/>
        </w:rPr>
        <w:t>’</w:t>
      </w:r>
      <w:r w:rsidRPr="00D3735B">
        <w:rPr>
          <w:b/>
          <w:bCs/>
          <w:lang w:val="fr-FR"/>
        </w:rPr>
        <w:t>est pas viable afin d</w:t>
      </w:r>
      <w:r>
        <w:rPr>
          <w:b/>
          <w:bCs/>
          <w:lang w:val="fr-FR"/>
        </w:rPr>
        <w:t>’</w:t>
      </w:r>
      <w:r w:rsidRPr="00D3735B">
        <w:rPr>
          <w:b/>
          <w:bCs/>
          <w:lang w:val="fr-FR"/>
        </w:rPr>
        <w:t>éviter que des obstacles juridiques n</w:t>
      </w:r>
      <w:r>
        <w:rPr>
          <w:b/>
          <w:bCs/>
          <w:lang w:val="fr-FR"/>
        </w:rPr>
        <w:t>’</w:t>
      </w:r>
      <w:r w:rsidRPr="00D3735B">
        <w:rPr>
          <w:b/>
          <w:bCs/>
          <w:lang w:val="fr-FR"/>
        </w:rPr>
        <w:t>obligent les femmes à se faire avorter clandestinement, au risque de mettre en danger leur vie et leur santé</w:t>
      </w:r>
      <w:r w:rsidR="00F23EEA">
        <w:rPr>
          <w:b/>
          <w:bCs/>
          <w:lang w:val="fr-FR"/>
        </w:rPr>
        <w:t> </w:t>
      </w:r>
      <w:r w:rsidRPr="00D3735B">
        <w:rPr>
          <w:b/>
          <w:bCs/>
          <w:lang w:val="fr-FR"/>
        </w:rPr>
        <w:t>;</w:t>
      </w:r>
    </w:p>
    <w:p w:rsidR="008C5983" w:rsidRPr="009F783B" w:rsidRDefault="008C5983" w:rsidP="008C5983">
      <w:pPr>
        <w:pStyle w:val="SingleTxtG"/>
        <w:ind w:firstLine="567"/>
        <w:rPr>
          <w:b/>
          <w:lang w:val="fr-FR"/>
        </w:rPr>
      </w:pPr>
      <w:r w:rsidRPr="00D3735B">
        <w:rPr>
          <w:b/>
          <w:bCs/>
          <w:lang w:val="fr-FR"/>
        </w:rPr>
        <w:lastRenderedPageBreak/>
        <w:t>b)</w:t>
      </w:r>
      <w:r w:rsidRPr="00D3735B">
        <w:rPr>
          <w:lang w:val="fr-FR"/>
        </w:rPr>
        <w:tab/>
      </w:r>
      <w:r w:rsidRPr="00D3735B">
        <w:rPr>
          <w:b/>
          <w:bCs/>
          <w:lang w:val="fr-FR"/>
        </w:rPr>
        <w:t>Adopter sans délai un protocole qui garantisse l</w:t>
      </w:r>
      <w:r>
        <w:rPr>
          <w:b/>
          <w:bCs/>
          <w:lang w:val="fr-FR"/>
        </w:rPr>
        <w:t>’</w:t>
      </w:r>
      <w:r w:rsidRPr="00D3735B">
        <w:rPr>
          <w:b/>
          <w:bCs/>
          <w:lang w:val="fr-FR"/>
        </w:rPr>
        <w:t>accès à l</w:t>
      </w:r>
      <w:r>
        <w:rPr>
          <w:b/>
          <w:bCs/>
          <w:lang w:val="fr-FR"/>
        </w:rPr>
        <w:t>’</w:t>
      </w:r>
      <w:r w:rsidRPr="00D3735B">
        <w:rPr>
          <w:b/>
          <w:bCs/>
          <w:lang w:val="fr-FR"/>
        </w:rPr>
        <w:t>avortement quand il existe un risque pour la vie ou la santé de la femme</w:t>
      </w:r>
      <w:r w:rsidR="00F23EEA">
        <w:rPr>
          <w:b/>
          <w:bCs/>
          <w:lang w:val="fr-FR"/>
        </w:rPr>
        <w:t> </w:t>
      </w:r>
      <w:r w:rsidRPr="00D3735B">
        <w:rPr>
          <w:b/>
          <w:bCs/>
          <w:lang w:val="fr-FR"/>
        </w:rPr>
        <w:t>;</w:t>
      </w:r>
    </w:p>
    <w:p w:rsidR="008C5983" w:rsidRPr="009F783B" w:rsidRDefault="008C5983" w:rsidP="008C5983">
      <w:pPr>
        <w:pStyle w:val="SingleTxtG"/>
        <w:ind w:firstLine="567"/>
        <w:rPr>
          <w:b/>
          <w:lang w:val="fr-FR"/>
        </w:rPr>
      </w:pPr>
      <w:r w:rsidRPr="00D3735B">
        <w:rPr>
          <w:b/>
          <w:bCs/>
          <w:lang w:val="fr-FR"/>
        </w:rPr>
        <w:t>c)</w:t>
      </w:r>
      <w:r w:rsidRPr="00D3735B">
        <w:rPr>
          <w:lang w:val="fr-FR"/>
        </w:rPr>
        <w:tab/>
      </w:r>
      <w:r w:rsidRPr="00D3735B">
        <w:rPr>
          <w:b/>
          <w:bCs/>
          <w:lang w:val="fr-FR"/>
        </w:rPr>
        <w:t>Faire en sorte que les services de santé sexuelle et procréative soient accessibles à toutes les femmes et les adolescentes</w:t>
      </w:r>
      <w:r w:rsidR="00F23EEA">
        <w:rPr>
          <w:b/>
          <w:bCs/>
          <w:lang w:val="fr-FR"/>
        </w:rPr>
        <w:t> </w:t>
      </w:r>
      <w:r w:rsidRPr="00D3735B">
        <w:rPr>
          <w:b/>
          <w:bCs/>
          <w:lang w:val="fr-FR"/>
        </w:rPr>
        <w:t>;</w:t>
      </w:r>
    </w:p>
    <w:p w:rsidR="008C5983" w:rsidRPr="009F783B" w:rsidRDefault="008C5983" w:rsidP="008C5983">
      <w:pPr>
        <w:pStyle w:val="SingleTxtG"/>
        <w:ind w:firstLine="567"/>
        <w:rPr>
          <w:b/>
          <w:lang w:val="fr-FR"/>
        </w:rPr>
      </w:pPr>
      <w:r w:rsidRPr="00D3735B">
        <w:rPr>
          <w:b/>
          <w:bCs/>
          <w:lang w:val="fr-FR"/>
        </w:rPr>
        <w:t>d)</w:t>
      </w:r>
      <w:r w:rsidRPr="00D3735B">
        <w:rPr>
          <w:lang w:val="fr-FR"/>
        </w:rPr>
        <w:tab/>
      </w:r>
      <w:r w:rsidRPr="00D3735B">
        <w:rPr>
          <w:b/>
          <w:bCs/>
          <w:lang w:val="fr-FR"/>
        </w:rPr>
        <w:t>Poursuivre les efforts entrepris dans le cadre des programmes d</w:t>
      </w:r>
      <w:r>
        <w:rPr>
          <w:b/>
          <w:bCs/>
          <w:lang w:val="fr-FR"/>
        </w:rPr>
        <w:t>’</w:t>
      </w:r>
      <w:r w:rsidRPr="00D3735B">
        <w:rPr>
          <w:b/>
          <w:bCs/>
          <w:lang w:val="fr-FR"/>
        </w:rPr>
        <w:t>enseignement formel (scolaire) et informel (par les médias et autres formes de communication) sur l</w:t>
      </w:r>
      <w:r>
        <w:rPr>
          <w:b/>
          <w:bCs/>
          <w:lang w:val="fr-FR"/>
        </w:rPr>
        <w:t>’</w:t>
      </w:r>
      <w:r w:rsidRPr="00D3735B">
        <w:rPr>
          <w:b/>
          <w:bCs/>
          <w:lang w:val="fr-FR"/>
        </w:rPr>
        <w:t>importance des moyens contraceptifs et les droits en matière de santé sexuelle et procréatrice, et veiller à leur application</w:t>
      </w:r>
      <w:r w:rsidR="00F23EEA">
        <w:rPr>
          <w:b/>
          <w:bCs/>
          <w:lang w:val="fr-FR"/>
        </w:rPr>
        <w:t> </w:t>
      </w:r>
      <w:r w:rsidRPr="00D3735B">
        <w:rPr>
          <w:b/>
          <w:bCs/>
          <w:lang w:val="fr-FR"/>
        </w:rPr>
        <w:t>;</w:t>
      </w:r>
    </w:p>
    <w:p w:rsidR="008C5983" w:rsidRPr="009F783B" w:rsidRDefault="008C5983" w:rsidP="008C5983">
      <w:pPr>
        <w:pStyle w:val="SingleTxtG"/>
        <w:ind w:firstLine="567"/>
        <w:rPr>
          <w:b/>
          <w:lang w:val="fr-FR"/>
        </w:rPr>
      </w:pPr>
      <w:r w:rsidRPr="00D3735B">
        <w:rPr>
          <w:b/>
          <w:bCs/>
          <w:lang w:val="fr-FR"/>
        </w:rPr>
        <w:t>e)</w:t>
      </w:r>
      <w:r w:rsidRPr="00D3735B">
        <w:rPr>
          <w:lang w:val="fr-FR"/>
        </w:rPr>
        <w:tab/>
      </w:r>
      <w:r w:rsidRPr="00D3735B">
        <w:rPr>
          <w:b/>
          <w:bCs/>
          <w:lang w:val="fr-FR"/>
        </w:rPr>
        <w:t>Veiller à ce que les cas de violences subies par des femmes dans les services de santé fassent l</w:t>
      </w:r>
      <w:r>
        <w:rPr>
          <w:b/>
          <w:bCs/>
          <w:lang w:val="fr-FR"/>
        </w:rPr>
        <w:t>’</w:t>
      </w:r>
      <w:r w:rsidRPr="00D3735B">
        <w:rPr>
          <w:b/>
          <w:bCs/>
          <w:lang w:val="fr-FR"/>
        </w:rPr>
        <w:t>objet d</w:t>
      </w:r>
      <w:r>
        <w:rPr>
          <w:b/>
          <w:bCs/>
          <w:lang w:val="fr-FR"/>
        </w:rPr>
        <w:t>’</w:t>
      </w:r>
      <w:r w:rsidRPr="00D3735B">
        <w:rPr>
          <w:b/>
          <w:bCs/>
          <w:lang w:val="fr-FR"/>
        </w:rPr>
        <w:t>enquêtes diligentes et approfondies, et à ce que les responsables soient traduits en justice et sanctionnés comme il convient.</w:t>
      </w:r>
      <w:r w:rsidRPr="00D3735B">
        <w:rPr>
          <w:lang w:val="fr-FR"/>
        </w:rPr>
        <w:t xml:space="preserve"> </w:t>
      </w:r>
    </w:p>
    <w:p w:rsidR="008C5983" w:rsidRPr="009F783B" w:rsidRDefault="008C5983" w:rsidP="00F23EEA">
      <w:pPr>
        <w:pStyle w:val="H23G"/>
        <w:rPr>
          <w:lang w:val="fr-FR"/>
        </w:rPr>
      </w:pPr>
      <w:r w:rsidRPr="00D3735B">
        <w:rPr>
          <w:lang w:val="fr-FR"/>
        </w:rPr>
        <w:tab/>
      </w:r>
      <w:r w:rsidRPr="00D3735B">
        <w:rPr>
          <w:lang w:val="fr-FR"/>
        </w:rPr>
        <w:tab/>
        <w:t>Résumé de la réponse de l</w:t>
      </w:r>
      <w:r>
        <w:rPr>
          <w:lang w:val="fr-FR"/>
        </w:rPr>
        <w:t>’</w:t>
      </w:r>
      <w:r w:rsidRPr="00D3735B">
        <w:rPr>
          <w:lang w:val="fr-FR"/>
        </w:rPr>
        <w:t>État partie</w:t>
      </w:r>
    </w:p>
    <w:p w:rsidR="008C5983" w:rsidRPr="009F783B" w:rsidRDefault="008C5983" w:rsidP="008C5983">
      <w:pPr>
        <w:pStyle w:val="SingleTxtG"/>
        <w:ind w:firstLine="567"/>
        <w:rPr>
          <w:lang w:val="fr-FR"/>
        </w:rPr>
      </w:pPr>
      <w:r w:rsidRPr="00D3735B">
        <w:rPr>
          <w:lang w:val="fr-FR"/>
        </w:rPr>
        <w:t>a)</w:t>
      </w:r>
      <w:r w:rsidRPr="00D3735B">
        <w:rPr>
          <w:lang w:val="fr-FR"/>
        </w:rPr>
        <w:tab/>
        <w:t>Les modifications nécessaires pour élargir les motifs possibles d</w:t>
      </w:r>
      <w:r>
        <w:rPr>
          <w:lang w:val="fr-FR"/>
        </w:rPr>
        <w:t>’</w:t>
      </w:r>
      <w:r w:rsidRPr="00D3735B">
        <w:rPr>
          <w:lang w:val="fr-FR"/>
        </w:rPr>
        <w:t>interruption volontaire de grossesse doivent être apportées par le législateur dans le cadre du processus de réforme correspondant</w:t>
      </w:r>
      <w:r>
        <w:rPr>
          <w:lang w:val="fr-FR"/>
        </w:rPr>
        <w:t> ;</w:t>
      </w:r>
    </w:p>
    <w:p w:rsidR="008C5983" w:rsidRPr="009F783B" w:rsidRDefault="008C5983" w:rsidP="008C5983">
      <w:pPr>
        <w:pStyle w:val="SingleTxtG"/>
        <w:ind w:firstLine="567"/>
        <w:rPr>
          <w:lang w:val="fr-FR"/>
        </w:rPr>
      </w:pPr>
      <w:r w:rsidRPr="00D3735B">
        <w:rPr>
          <w:lang w:val="fr-FR"/>
        </w:rPr>
        <w:t>b)</w:t>
      </w:r>
      <w:r w:rsidRPr="00D3735B">
        <w:rPr>
          <w:lang w:val="fr-FR"/>
        </w:rPr>
        <w:tab/>
        <w:t>Une norme technique est en cours d</w:t>
      </w:r>
      <w:r>
        <w:rPr>
          <w:lang w:val="fr-FR"/>
        </w:rPr>
        <w:t>’</w:t>
      </w:r>
      <w:r w:rsidRPr="00D3735B">
        <w:rPr>
          <w:lang w:val="fr-FR"/>
        </w:rPr>
        <w:t>élaboration, le but étant de délimiter le champ d</w:t>
      </w:r>
      <w:r>
        <w:rPr>
          <w:lang w:val="fr-FR"/>
        </w:rPr>
        <w:t>’</w:t>
      </w:r>
      <w:r w:rsidRPr="00D3735B">
        <w:rPr>
          <w:lang w:val="fr-FR"/>
        </w:rPr>
        <w:t>application de l</w:t>
      </w:r>
      <w:r>
        <w:rPr>
          <w:lang w:val="fr-FR"/>
        </w:rPr>
        <w:t>’</w:t>
      </w:r>
      <w:r w:rsidRPr="00D3735B">
        <w:rPr>
          <w:lang w:val="fr-FR"/>
        </w:rPr>
        <w:t>article</w:t>
      </w:r>
      <w:r w:rsidR="00F23EEA">
        <w:rPr>
          <w:lang w:val="fr-FR"/>
        </w:rPr>
        <w:t> </w:t>
      </w:r>
      <w:r w:rsidRPr="00D3735B">
        <w:rPr>
          <w:lang w:val="fr-FR"/>
        </w:rPr>
        <w:t>121 du Code pénal et de fixer des critères médicaux objectifs justifiant l</w:t>
      </w:r>
      <w:r>
        <w:rPr>
          <w:lang w:val="fr-FR"/>
        </w:rPr>
        <w:t>’</w:t>
      </w:r>
      <w:r w:rsidRPr="00D3735B">
        <w:rPr>
          <w:lang w:val="fr-FR"/>
        </w:rPr>
        <w:t>interruption thérapeutique de grossesse</w:t>
      </w:r>
      <w:r>
        <w:rPr>
          <w:lang w:val="fr-FR"/>
        </w:rPr>
        <w:t> ;</w:t>
      </w:r>
    </w:p>
    <w:p w:rsidR="008C5983" w:rsidRPr="009F783B" w:rsidRDefault="008C5983" w:rsidP="008C5983">
      <w:pPr>
        <w:pStyle w:val="SingleTxtG"/>
        <w:ind w:firstLine="567"/>
        <w:rPr>
          <w:lang w:val="fr-FR"/>
        </w:rPr>
      </w:pPr>
      <w:r w:rsidRPr="00D3735B">
        <w:rPr>
          <w:lang w:val="fr-FR"/>
        </w:rPr>
        <w:t>c)</w:t>
      </w:r>
      <w:r w:rsidRPr="00D3735B">
        <w:rPr>
          <w:lang w:val="fr-FR"/>
        </w:rPr>
        <w:tab/>
        <w:t>Aucune information n</w:t>
      </w:r>
      <w:r>
        <w:rPr>
          <w:lang w:val="fr-FR"/>
        </w:rPr>
        <w:t>’</w:t>
      </w:r>
      <w:r w:rsidRPr="00D3735B">
        <w:rPr>
          <w:lang w:val="fr-FR"/>
        </w:rPr>
        <w:t>a été communiquée à ce sujet</w:t>
      </w:r>
      <w:r>
        <w:rPr>
          <w:lang w:val="fr-FR"/>
        </w:rPr>
        <w:t> ;</w:t>
      </w:r>
    </w:p>
    <w:p w:rsidR="008C5983" w:rsidRPr="009F783B" w:rsidRDefault="008C5983" w:rsidP="008C5983">
      <w:pPr>
        <w:pStyle w:val="SingleTxtG"/>
        <w:ind w:firstLine="567"/>
        <w:rPr>
          <w:lang w:val="fr-FR"/>
        </w:rPr>
      </w:pPr>
      <w:r w:rsidRPr="00D3735B">
        <w:rPr>
          <w:lang w:val="fr-FR"/>
        </w:rPr>
        <w:t>d)</w:t>
      </w:r>
      <w:r w:rsidRPr="00D3735B">
        <w:rPr>
          <w:lang w:val="fr-FR"/>
        </w:rPr>
        <w:tab/>
        <w:t>Aucune information n</w:t>
      </w:r>
      <w:r>
        <w:rPr>
          <w:lang w:val="fr-FR"/>
        </w:rPr>
        <w:t>’</w:t>
      </w:r>
      <w:r w:rsidRPr="00D3735B">
        <w:rPr>
          <w:lang w:val="fr-FR"/>
        </w:rPr>
        <w:t>a été communiquée à ce sujet</w:t>
      </w:r>
      <w:r>
        <w:rPr>
          <w:lang w:val="fr-FR"/>
        </w:rPr>
        <w:t> ;</w:t>
      </w:r>
    </w:p>
    <w:p w:rsidR="008C5983" w:rsidRPr="009F783B" w:rsidRDefault="008C5983" w:rsidP="008C5983">
      <w:pPr>
        <w:pStyle w:val="SingleTxtG"/>
        <w:ind w:firstLine="567"/>
        <w:rPr>
          <w:lang w:val="fr-FR"/>
        </w:rPr>
      </w:pPr>
      <w:r w:rsidRPr="00D3735B">
        <w:rPr>
          <w:lang w:val="fr-FR"/>
        </w:rPr>
        <w:t>e)</w:t>
      </w:r>
      <w:r w:rsidRPr="00D3735B">
        <w:rPr>
          <w:lang w:val="fr-FR"/>
        </w:rPr>
        <w:tab/>
        <w:t>Aucune information n</w:t>
      </w:r>
      <w:r>
        <w:rPr>
          <w:lang w:val="fr-FR"/>
        </w:rPr>
        <w:t>’</w:t>
      </w:r>
      <w:r w:rsidRPr="00D3735B">
        <w:rPr>
          <w:lang w:val="fr-FR"/>
        </w:rPr>
        <w:t>a été communiquée à ce sujet.</w:t>
      </w:r>
    </w:p>
    <w:p w:rsidR="008C5983" w:rsidRPr="009F783B" w:rsidRDefault="008C5983" w:rsidP="00F23EEA">
      <w:pPr>
        <w:pStyle w:val="H23G"/>
        <w:rPr>
          <w:lang w:val="fr-FR"/>
        </w:rPr>
      </w:pPr>
      <w:r w:rsidRPr="00D3735B">
        <w:rPr>
          <w:lang w:val="fr-FR"/>
        </w:rPr>
        <w:tab/>
      </w:r>
      <w:r w:rsidRPr="00D3735B">
        <w:rPr>
          <w:lang w:val="fr-FR"/>
        </w:rPr>
        <w:tab/>
        <w:t>Évaluation du Comité</w:t>
      </w:r>
    </w:p>
    <w:p w:rsidR="008C5983" w:rsidRPr="009F783B" w:rsidRDefault="008C5983" w:rsidP="008C5983">
      <w:pPr>
        <w:pStyle w:val="SingleTxtG"/>
        <w:rPr>
          <w:lang w:val="fr-FR"/>
        </w:rPr>
      </w:pPr>
      <w:r w:rsidRPr="00F23EEA">
        <w:rPr>
          <w:lang w:val="fr-FR"/>
        </w:rPr>
        <w:t>[</w:t>
      </w:r>
      <w:r w:rsidRPr="00D3735B">
        <w:rPr>
          <w:b/>
          <w:bCs/>
          <w:lang w:val="fr-FR"/>
        </w:rPr>
        <w:t>C</w:t>
      </w:r>
      <w:r w:rsidRPr="00F23EEA">
        <w:rPr>
          <w:lang w:val="fr-FR"/>
        </w:rPr>
        <w:t>]</w:t>
      </w:r>
      <w:r w:rsidRPr="00D3735B">
        <w:rPr>
          <w:b/>
          <w:bCs/>
          <w:lang w:val="fr-FR"/>
        </w:rPr>
        <w:t> </w:t>
      </w:r>
      <w:r w:rsidRPr="00D3735B">
        <w:rPr>
          <w:lang w:val="fr-FR"/>
        </w:rPr>
        <w:t>: a), b), c)</w:t>
      </w:r>
      <w:r w:rsidR="00EF2B45">
        <w:rPr>
          <w:lang w:val="fr-FR"/>
        </w:rPr>
        <w:t>,</w:t>
      </w:r>
      <w:r w:rsidRPr="00D3735B">
        <w:rPr>
          <w:lang w:val="fr-FR"/>
        </w:rPr>
        <w:t xml:space="preserve"> d) et e) : Le Comité prend note des informations communiquées par l</w:t>
      </w:r>
      <w:r>
        <w:rPr>
          <w:lang w:val="fr-FR"/>
        </w:rPr>
        <w:t>’</w:t>
      </w:r>
      <w:r w:rsidRPr="00D3735B">
        <w:rPr>
          <w:lang w:val="fr-FR"/>
        </w:rPr>
        <w:t>État partie et regrette que celui-ci n</w:t>
      </w:r>
      <w:r>
        <w:rPr>
          <w:lang w:val="fr-FR"/>
        </w:rPr>
        <w:t>’</w:t>
      </w:r>
      <w:r w:rsidRPr="00D3735B">
        <w:rPr>
          <w:lang w:val="fr-FR"/>
        </w:rPr>
        <w:t>ait pris aucune initiative en vue de revoir la législation relative à l</w:t>
      </w:r>
      <w:r>
        <w:rPr>
          <w:lang w:val="fr-FR"/>
        </w:rPr>
        <w:t>’</w:t>
      </w:r>
      <w:r w:rsidRPr="00D3735B">
        <w:rPr>
          <w:lang w:val="fr-FR"/>
        </w:rPr>
        <w:t>avortement afin d</w:t>
      </w:r>
      <w:r>
        <w:rPr>
          <w:lang w:val="fr-FR"/>
        </w:rPr>
        <w:t>’</w:t>
      </w:r>
      <w:r w:rsidRPr="00D3735B">
        <w:rPr>
          <w:lang w:val="fr-FR"/>
        </w:rPr>
        <w:t>introduire des motifs supplémentaires d</w:t>
      </w:r>
      <w:r>
        <w:rPr>
          <w:lang w:val="fr-FR"/>
        </w:rPr>
        <w:t>’</w:t>
      </w:r>
      <w:r w:rsidRPr="00D3735B">
        <w:rPr>
          <w:lang w:val="fr-FR"/>
        </w:rPr>
        <w:t>interruption volontaire de grossesse. Il demande des renseignements supplémentaires sur l</w:t>
      </w:r>
      <w:r>
        <w:rPr>
          <w:lang w:val="fr-FR"/>
        </w:rPr>
        <w:t>’</w:t>
      </w:r>
      <w:r w:rsidRPr="00D3735B">
        <w:rPr>
          <w:lang w:val="fr-FR"/>
        </w:rPr>
        <w:t>élaboration d</w:t>
      </w:r>
      <w:r>
        <w:rPr>
          <w:lang w:val="fr-FR"/>
        </w:rPr>
        <w:t>’</w:t>
      </w:r>
      <w:r w:rsidRPr="00D3735B">
        <w:rPr>
          <w:lang w:val="fr-FR"/>
        </w:rPr>
        <w:t>une norme technique destinée à délimiter le champ d</w:t>
      </w:r>
      <w:r>
        <w:rPr>
          <w:lang w:val="fr-FR"/>
        </w:rPr>
        <w:t>’</w:t>
      </w:r>
      <w:r w:rsidRPr="00D3735B">
        <w:rPr>
          <w:lang w:val="fr-FR"/>
        </w:rPr>
        <w:t>application de l</w:t>
      </w:r>
      <w:r>
        <w:rPr>
          <w:lang w:val="fr-FR"/>
        </w:rPr>
        <w:t>’</w:t>
      </w:r>
      <w:r w:rsidRPr="00D3735B">
        <w:rPr>
          <w:lang w:val="fr-FR"/>
        </w:rPr>
        <w:t>article</w:t>
      </w:r>
      <w:r w:rsidR="00EF2B45">
        <w:rPr>
          <w:lang w:val="fr-FR"/>
        </w:rPr>
        <w:t> </w:t>
      </w:r>
      <w:r w:rsidRPr="00D3735B">
        <w:rPr>
          <w:lang w:val="fr-FR"/>
        </w:rPr>
        <w:t xml:space="preserve">121 du Code pénal. </w:t>
      </w:r>
      <w:r w:rsidRPr="009F783B">
        <w:rPr>
          <w:lang w:val="fr-FR"/>
        </w:rPr>
        <w:t>Il demande également des informations sur les mesur</w:t>
      </w:r>
      <w:r w:rsidRPr="00D3735B">
        <w:rPr>
          <w:lang w:val="fr-FR"/>
        </w:rPr>
        <w:t>e</w:t>
      </w:r>
      <w:r w:rsidRPr="009F783B">
        <w:rPr>
          <w:lang w:val="fr-FR"/>
        </w:rPr>
        <w:t>s prises pour garantir que les faits de violence commis à l</w:t>
      </w:r>
      <w:r>
        <w:rPr>
          <w:lang w:val="fr-FR"/>
        </w:rPr>
        <w:t>’</w:t>
      </w:r>
      <w:r w:rsidRPr="009F783B">
        <w:rPr>
          <w:lang w:val="fr-FR"/>
        </w:rPr>
        <w:t>égard des femmes da</w:t>
      </w:r>
      <w:r w:rsidRPr="00D3735B">
        <w:rPr>
          <w:lang w:val="fr-FR"/>
        </w:rPr>
        <w:t>ns les services de santé fassent l</w:t>
      </w:r>
      <w:r>
        <w:rPr>
          <w:lang w:val="fr-FR"/>
        </w:rPr>
        <w:t>’</w:t>
      </w:r>
      <w:r w:rsidRPr="00D3735B">
        <w:rPr>
          <w:lang w:val="fr-FR"/>
        </w:rPr>
        <w:t>objet d</w:t>
      </w:r>
      <w:r>
        <w:rPr>
          <w:lang w:val="fr-FR"/>
        </w:rPr>
        <w:t>’</w:t>
      </w:r>
      <w:r w:rsidRPr="00D3735B">
        <w:rPr>
          <w:lang w:val="fr-FR"/>
        </w:rPr>
        <w:t>enquêtes diligentes et approfondies, et que les responsables soient traduits en justice et sanctionnés comme il convient, ainsi que sur les mesures de réparation ordonnées en faveur des victimes</w:t>
      </w:r>
      <w:r w:rsidRPr="009F783B">
        <w:rPr>
          <w:lang w:val="fr-FR"/>
        </w:rPr>
        <w:t xml:space="preserve">. </w:t>
      </w:r>
      <w:r w:rsidRPr="00D3735B">
        <w:rPr>
          <w:lang w:val="fr-FR"/>
        </w:rPr>
        <w:t>Il réitère ses recommandations et demande un complément d</w:t>
      </w:r>
      <w:r>
        <w:rPr>
          <w:lang w:val="fr-FR"/>
        </w:rPr>
        <w:t>’</w:t>
      </w:r>
      <w:r w:rsidRPr="00D3735B">
        <w:rPr>
          <w:lang w:val="fr-FR"/>
        </w:rPr>
        <w:t xml:space="preserve">information. </w:t>
      </w:r>
    </w:p>
    <w:p w:rsidR="008C5983" w:rsidRPr="009F783B" w:rsidRDefault="008C5983" w:rsidP="00EF2B45">
      <w:pPr>
        <w:pStyle w:val="H23G"/>
        <w:rPr>
          <w:lang w:val="fr-FR"/>
        </w:rPr>
      </w:pPr>
      <w:r w:rsidRPr="00D3735B">
        <w:rPr>
          <w:lang w:val="fr-FR"/>
        </w:rPr>
        <w:tab/>
      </w:r>
      <w:r w:rsidRPr="00D3735B">
        <w:rPr>
          <w:lang w:val="fr-FR"/>
        </w:rPr>
        <w:tab/>
      </w:r>
      <w:bookmarkStart w:id="2" w:name="_Hlk54101189"/>
      <w:r w:rsidRPr="001A02CF">
        <w:rPr>
          <w:lang w:val="fr-FR"/>
        </w:rPr>
        <w:t>Paragraphe 42</w:t>
      </w:r>
      <w:r w:rsidR="00EF2B45" w:rsidRPr="001A02CF">
        <w:rPr>
          <w:lang w:val="fr-FR"/>
        </w:rPr>
        <w:t> </w:t>
      </w:r>
      <w:r w:rsidRPr="001A02CF">
        <w:rPr>
          <w:lang w:val="fr-FR"/>
        </w:rPr>
        <w:t>: Droits des autochtones</w:t>
      </w:r>
      <w:bookmarkEnd w:id="2"/>
    </w:p>
    <w:p w:rsidR="008C5983" w:rsidRPr="009F783B" w:rsidRDefault="008C5983" w:rsidP="00EF2B45">
      <w:pPr>
        <w:pStyle w:val="SingleTxtG"/>
        <w:keepNext/>
        <w:ind w:firstLine="567"/>
        <w:rPr>
          <w:lang w:val="fr-FR"/>
        </w:rPr>
      </w:pPr>
      <w:r w:rsidRPr="00D3735B">
        <w:rPr>
          <w:b/>
          <w:bCs/>
          <w:lang w:val="fr-FR"/>
        </w:rPr>
        <w:t>L</w:t>
      </w:r>
      <w:r>
        <w:rPr>
          <w:b/>
          <w:bCs/>
          <w:lang w:val="fr-FR"/>
        </w:rPr>
        <w:t>’</w:t>
      </w:r>
      <w:r w:rsidRPr="00D3735B">
        <w:rPr>
          <w:b/>
          <w:bCs/>
          <w:lang w:val="fr-FR"/>
        </w:rPr>
        <w:t>État partie devrait</w:t>
      </w:r>
      <w:r w:rsidR="00EF2B45">
        <w:rPr>
          <w:b/>
          <w:bCs/>
          <w:lang w:val="fr-FR"/>
        </w:rPr>
        <w:t> </w:t>
      </w:r>
      <w:r w:rsidRPr="00D3735B">
        <w:rPr>
          <w:b/>
          <w:bCs/>
          <w:lang w:val="fr-FR"/>
        </w:rPr>
        <w:t>:</w:t>
      </w:r>
    </w:p>
    <w:p w:rsidR="008C5983" w:rsidRPr="009F783B" w:rsidRDefault="008C5983" w:rsidP="008C5983">
      <w:pPr>
        <w:pStyle w:val="SingleTxtG"/>
        <w:ind w:firstLine="567"/>
        <w:rPr>
          <w:b/>
          <w:lang w:val="fr-FR"/>
        </w:rPr>
      </w:pPr>
      <w:r w:rsidRPr="00D3735B">
        <w:rPr>
          <w:b/>
          <w:bCs/>
          <w:lang w:val="fr-FR"/>
        </w:rPr>
        <w:t>a)</w:t>
      </w:r>
      <w:r w:rsidRPr="00D3735B">
        <w:rPr>
          <w:lang w:val="fr-FR"/>
        </w:rPr>
        <w:tab/>
      </w:r>
      <w:r w:rsidRPr="00D3735B">
        <w:rPr>
          <w:b/>
          <w:bCs/>
          <w:lang w:val="fr-FR"/>
        </w:rPr>
        <w:t>Accélérer l</w:t>
      </w:r>
      <w:r>
        <w:rPr>
          <w:b/>
          <w:bCs/>
          <w:lang w:val="fr-FR"/>
        </w:rPr>
        <w:t>’</w:t>
      </w:r>
      <w:r w:rsidRPr="00D3735B">
        <w:rPr>
          <w:b/>
          <w:bCs/>
          <w:lang w:val="fr-FR"/>
        </w:rPr>
        <w:t>adoption du projet de loi relatif au développement autonome des peuples autochtones</w:t>
      </w:r>
      <w:r w:rsidR="001A02CF">
        <w:rPr>
          <w:b/>
          <w:bCs/>
          <w:lang w:val="fr-FR"/>
        </w:rPr>
        <w:t> </w:t>
      </w:r>
      <w:r w:rsidRPr="00D3735B">
        <w:rPr>
          <w:b/>
          <w:bCs/>
          <w:lang w:val="fr-FR"/>
        </w:rPr>
        <w:t>;</w:t>
      </w:r>
      <w:r w:rsidRPr="00D3735B">
        <w:rPr>
          <w:lang w:val="fr-FR"/>
        </w:rPr>
        <w:t xml:space="preserve"> </w:t>
      </w:r>
    </w:p>
    <w:p w:rsidR="008C5983" w:rsidRPr="009F783B" w:rsidRDefault="008C5983" w:rsidP="008C5983">
      <w:pPr>
        <w:pStyle w:val="SingleTxtG"/>
        <w:ind w:firstLine="567"/>
        <w:rPr>
          <w:b/>
          <w:lang w:val="fr-FR"/>
        </w:rPr>
      </w:pPr>
      <w:r w:rsidRPr="00D3735B">
        <w:rPr>
          <w:b/>
          <w:bCs/>
          <w:lang w:val="fr-FR"/>
        </w:rPr>
        <w:t>b)</w:t>
      </w:r>
      <w:r w:rsidRPr="00D3735B">
        <w:rPr>
          <w:lang w:val="fr-FR"/>
        </w:rPr>
        <w:tab/>
      </w:r>
      <w:r w:rsidRPr="00D3735B">
        <w:rPr>
          <w:b/>
          <w:bCs/>
          <w:lang w:val="fr-FR"/>
        </w:rPr>
        <w:t xml:space="preserve">Garantir la tenue effective de consultations avec les peuples autochtones pour obtenir leur consentement libre et éclairé </w:t>
      </w:r>
      <w:r>
        <w:rPr>
          <w:b/>
          <w:bCs/>
          <w:lang w:val="fr-FR"/>
        </w:rPr>
        <w:t>préalablement à</w:t>
      </w:r>
      <w:r w:rsidRPr="00D3735B">
        <w:rPr>
          <w:b/>
          <w:bCs/>
          <w:lang w:val="fr-FR"/>
        </w:rPr>
        <w:t xml:space="preserve"> l</w:t>
      </w:r>
      <w:r>
        <w:rPr>
          <w:b/>
          <w:bCs/>
          <w:lang w:val="fr-FR"/>
        </w:rPr>
        <w:t>’</w:t>
      </w:r>
      <w:r w:rsidRPr="00D3735B">
        <w:rPr>
          <w:b/>
          <w:bCs/>
          <w:lang w:val="fr-FR"/>
        </w:rPr>
        <w:t xml:space="preserve">adoption et </w:t>
      </w:r>
      <w:r>
        <w:rPr>
          <w:b/>
          <w:bCs/>
          <w:lang w:val="fr-FR"/>
        </w:rPr>
        <w:t xml:space="preserve">à </w:t>
      </w:r>
      <w:r w:rsidRPr="00D3735B">
        <w:rPr>
          <w:b/>
          <w:bCs/>
          <w:lang w:val="fr-FR"/>
        </w:rPr>
        <w:t>l</w:t>
      </w:r>
      <w:r>
        <w:rPr>
          <w:b/>
          <w:bCs/>
          <w:lang w:val="fr-FR"/>
        </w:rPr>
        <w:t>’</w:t>
      </w:r>
      <w:r w:rsidRPr="00D3735B">
        <w:rPr>
          <w:b/>
          <w:bCs/>
          <w:lang w:val="fr-FR"/>
        </w:rPr>
        <w:t>application de toute mesure susceptible d</w:t>
      </w:r>
      <w:r>
        <w:rPr>
          <w:b/>
          <w:bCs/>
          <w:lang w:val="fr-FR"/>
        </w:rPr>
        <w:t>’</w:t>
      </w:r>
      <w:r w:rsidRPr="00D3735B">
        <w:rPr>
          <w:b/>
          <w:bCs/>
          <w:lang w:val="fr-FR"/>
        </w:rPr>
        <w:t>avoir des incidences significatives sur leur mode de vie et leur culture, en particulier dans le cas de projets pouvant avoir des conséquences pour leurs terres ou territoires et autres ressources, notamment des projets d</w:t>
      </w:r>
      <w:r>
        <w:rPr>
          <w:b/>
          <w:bCs/>
          <w:lang w:val="fr-FR"/>
        </w:rPr>
        <w:t>’</w:t>
      </w:r>
      <w:r w:rsidRPr="00D3735B">
        <w:rPr>
          <w:b/>
          <w:bCs/>
          <w:lang w:val="fr-FR"/>
        </w:rPr>
        <w:t>exploration et/ou d</w:t>
      </w:r>
      <w:r>
        <w:rPr>
          <w:b/>
          <w:bCs/>
          <w:lang w:val="fr-FR"/>
        </w:rPr>
        <w:t>’</w:t>
      </w:r>
      <w:r w:rsidRPr="00D3735B">
        <w:rPr>
          <w:b/>
          <w:bCs/>
          <w:lang w:val="fr-FR"/>
        </w:rPr>
        <w:t>exploitation des ressources naturelles</w:t>
      </w:r>
      <w:r w:rsidR="001A02CF">
        <w:rPr>
          <w:b/>
          <w:bCs/>
          <w:lang w:val="fr-FR"/>
        </w:rPr>
        <w:t> </w:t>
      </w:r>
      <w:r w:rsidRPr="00D3735B">
        <w:rPr>
          <w:b/>
          <w:bCs/>
          <w:lang w:val="fr-FR"/>
        </w:rPr>
        <w:t>;</w:t>
      </w:r>
      <w:r w:rsidRPr="00D3735B">
        <w:rPr>
          <w:lang w:val="fr-FR"/>
        </w:rPr>
        <w:t xml:space="preserve"> </w:t>
      </w:r>
    </w:p>
    <w:p w:rsidR="008C5983" w:rsidRPr="009F783B" w:rsidRDefault="008C5983" w:rsidP="008C5983">
      <w:pPr>
        <w:pStyle w:val="SingleTxtG"/>
        <w:ind w:firstLine="567"/>
        <w:rPr>
          <w:b/>
          <w:lang w:val="fr-FR"/>
        </w:rPr>
      </w:pPr>
      <w:r w:rsidRPr="00D3735B">
        <w:rPr>
          <w:b/>
          <w:bCs/>
          <w:lang w:val="fr-FR"/>
        </w:rPr>
        <w:t>c)</w:t>
      </w:r>
      <w:r w:rsidRPr="00D3735B">
        <w:rPr>
          <w:lang w:val="fr-FR"/>
        </w:rPr>
        <w:tab/>
      </w:r>
      <w:r w:rsidRPr="00D3735B">
        <w:rPr>
          <w:b/>
          <w:bCs/>
          <w:lang w:val="fr-FR"/>
        </w:rPr>
        <w:t>Garantir dans la pratique le droit des peuples autochtones aux terres et territoires qu</w:t>
      </w:r>
      <w:r>
        <w:rPr>
          <w:b/>
          <w:bCs/>
          <w:lang w:val="fr-FR"/>
        </w:rPr>
        <w:t>’</w:t>
      </w:r>
      <w:r w:rsidRPr="00D3735B">
        <w:rPr>
          <w:b/>
          <w:bCs/>
          <w:lang w:val="fr-FR"/>
        </w:rPr>
        <w:t>ils possédaient ou occupaient traditionnellement, notamment en assurant à ces peuples la reconnaissance légale et la protection juridique nécessaires</w:t>
      </w:r>
      <w:r w:rsidR="001A02CF">
        <w:rPr>
          <w:b/>
          <w:bCs/>
          <w:lang w:val="fr-FR"/>
        </w:rPr>
        <w:t> </w:t>
      </w:r>
      <w:r w:rsidRPr="00D3735B">
        <w:rPr>
          <w:b/>
          <w:bCs/>
          <w:lang w:val="fr-FR"/>
        </w:rPr>
        <w:t>;</w:t>
      </w:r>
    </w:p>
    <w:p w:rsidR="008C5983" w:rsidRPr="009F783B" w:rsidRDefault="008C5983" w:rsidP="008C5983">
      <w:pPr>
        <w:pStyle w:val="SingleTxtG"/>
        <w:ind w:firstLine="567"/>
        <w:rPr>
          <w:b/>
          <w:lang w:val="fr-FR"/>
        </w:rPr>
      </w:pPr>
      <w:r w:rsidRPr="00D3735B">
        <w:rPr>
          <w:b/>
          <w:bCs/>
          <w:lang w:val="fr-FR"/>
        </w:rPr>
        <w:t>d)</w:t>
      </w:r>
      <w:r w:rsidRPr="00D3735B">
        <w:rPr>
          <w:lang w:val="fr-FR"/>
        </w:rPr>
        <w:tab/>
      </w:r>
      <w:r w:rsidRPr="00D3735B">
        <w:rPr>
          <w:b/>
          <w:bCs/>
          <w:lang w:val="fr-FR"/>
        </w:rPr>
        <w:t>Fournir les moyens juridiques nécessaires pour assurer la restitution aux peuples autochtones des terres inaliénables qui leur ont déjà été attribuées en vertu de la législation nationale et garantir une protection adéquate, notamment par des recours utiles, aux peuples autochtones qui ont été victimes d</w:t>
      </w:r>
      <w:r>
        <w:rPr>
          <w:b/>
          <w:bCs/>
          <w:lang w:val="fr-FR"/>
        </w:rPr>
        <w:t>’</w:t>
      </w:r>
      <w:r w:rsidRPr="00D3735B">
        <w:rPr>
          <w:b/>
          <w:bCs/>
          <w:lang w:val="fr-FR"/>
        </w:rPr>
        <w:t>attaques.</w:t>
      </w:r>
      <w:r w:rsidRPr="00D3735B">
        <w:rPr>
          <w:lang w:val="fr-FR"/>
        </w:rPr>
        <w:t xml:space="preserve"> </w:t>
      </w:r>
    </w:p>
    <w:p w:rsidR="008C5983" w:rsidRPr="009F783B" w:rsidRDefault="008C5983" w:rsidP="001A02CF">
      <w:pPr>
        <w:pStyle w:val="H23G"/>
        <w:rPr>
          <w:lang w:val="fr-FR"/>
        </w:rPr>
      </w:pPr>
      <w:r w:rsidRPr="00D3735B">
        <w:rPr>
          <w:lang w:val="fr-FR"/>
        </w:rPr>
        <w:lastRenderedPageBreak/>
        <w:tab/>
      </w:r>
      <w:r w:rsidRPr="00D3735B">
        <w:rPr>
          <w:lang w:val="fr-FR"/>
        </w:rPr>
        <w:tab/>
        <w:t>Résumé de la réponse de l</w:t>
      </w:r>
      <w:r>
        <w:rPr>
          <w:lang w:val="fr-FR"/>
        </w:rPr>
        <w:t>’</w:t>
      </w:r>
      <w:r w:rsidRPr="00D3735B">
        <w:rPr>
          <w:lang w:val="fr-FR"/>
        </w:rPr>
        <w:t>État partie</w:t>
      </w:r>
    </w:p>
    <w:p w:rsidR="008C5983" w:rsidRPr="009F783B" w:rsidRDefault="008C5983" w:rsidP="008C5983">
      <w:pPr>
        <w:pStyle w:val="SingleTxtG"/>
        <w:ind w:firstLine="567"/>
        <w:rPr>
          <w:lang w:val="fr-FR"/>
        </w:rPr>
      </w:pPr>
      <w:r w:rsidRPr="00D3735B">
        <w:rPr>
          <w:lang w:val="fr-FR"/>
        </w:rPr>
        <w:t>a)</w:t>
      </w:r>
      <w:r w:rsidRPr="00D3735B">
        <w:rPr>
          <w:lang w:val="fr-FR"/>
        </w:rPr>
        <w:tab/>
        <w:t xml:space="preserve">Le décret </w:t>
      </w:r>
      <w:r w:rsidRPr="00D3735B">
        <w:rPr>
          <w:rFonts w:eastAsia="MS Mincho"/>
          <w:szCs w:val="22"/>
          <w:lang w:val="fr-FR"/>
        </w:rPr>
        <w:t>n</w:t>
      </w:r>
      <w:r w:rsidRPr="00D3735B">
        <w:rPr>
          <w:rFonts w:eastAsia="MS Mincho"/>
          <w:szCs w:val="22"/>
          <w:vertAlign w:val="superscript"/>
          <w:lang w:val="fr-FR"/>
        </w:rPr>
        <w:t>o</w:t>
      </w:r>
      <w:r w:rsidRPr="00D3735B">
        <w:rPr>
          <w:lang w:val="fr-FR"/>
        </w:rPr>
        <w:t> 40932 de 2018 constitue l</w:t>
      </w:r>
      <w:r>
        <w:rPr>
          <w:lang w:val="fr-FR"/>
        </w:rPr>
        <w:t>’</w:t>
      </w:r>
      <w:r w:rsidRPr="00D3735B">
        <w:rPr>
          <w:lang w:val="fr-FR"/>
        </w:rPr>
        <w:t>aboutissement du processus de création du mécanisme global de consultation des peuples autochtones, qui avait été entamé en 2015. Ce mécanisme est le résultat d</w:t>
      </w:r>
      <w:r>
        <w:rPr>
          <w:lang w:val="fr-FR"/>
        </w:rPr>
        <w:t>’</w:t>
      </w:r>
      <w:r w:rsidRPr="00D3735B">
        <w:rPr>
          <w:lang w:val="fr-FR"/>
        </w:rPr>
        <w:t>un processus participatif et démocratique</w:t>
      </w:r>
      <w:r w:rsidR="001A02CF">
        <w:rPr>
          <w:lang w:val="fr-FR"/>
        </w:rPr>
        <w:t>.</w:t>
      </w:r>
    </w:p>
    <w:p w:rsidR="008C5983" w:rsidRPr="009F783B" w:rsidRDefault="008C5983" w:rsidP="008C5983">
      <w:pPr>
        <w:pStyle w:val="SingleTxtG"/>
        <w:ind w:firstLine="567"/>
        <w:rPr>
          <w:u w:val="single"/>
          <w:lang w:val="fr-FR"/>
        </w:rPr>
      </w:pPr>
      <w:r w:rsidRPr="00D3735B">
        <w:rPr>
          <w:lang w:val="fr-FR"/>
        </w:rPr>
        <w:t>En ce qui concerne l</w:t>
      </w:r>
      <w:r>
        <w:rPr>
          <w:lang w:val="fr-FR"/>
        </w:rPr>
        <w:t>’</w:t>
      </w:r>
      <w:r w:rsidRPr="00D3735B">
        <w:rPr>
          <w:lang w:val="fr-FR"/>
        </w:rPr>
        <w:t>adoption du projet de loi relatif au développement autonome des peuples autochtones, celui-ci n</w:t>
      </w:r>
      <w:r>
        <w:rPr>
          <w:lang w:val="fr-FR"/>
        </w:rPr>
        <w:t>’</w:t>
      </w:r>
      <w:r w:rsidRPr="00D3735B">
        <w:rPr>
          <w:lang w:val="fr-FR"/>
        </w:rPr>
        <w:t>a pas été mis à jour depuis 2011. Il comporte des échéances quadriennales</w:t>
      </w:r>
      <w:r>
        <w:rPr>
          <w:lang w:val="fr-FR"/>
        </w:rPr>
        <w:t xml:space="preserve"> et est arrivé</w:t>
      </w:r>
      <w:r w:rsidRPr="00D3735B">
        <w:rPr>
          <w:lang w:val="fr-FR"/>
        </w:rPr>
        <w:t xml:space="preserve"> à terme en 2019. Certains peuples autochtones ont </w:t>
      </w:r>
      <w:r>
        <w:rPr>
          <w:lang w:val="fr-FR"/>
        </w:rPr>
        <w:t xml:space="preserve">estimé qu’il fallait </w:t>
      </w:r>
      <w:r w:rsidRPr="00D3735B">
        <w:rPr>
          <w:lang w:val="fr-FR"/>
        </w:rPr>
        <w:t>adapter de nouveau le texte compte tenu du temps qui s</w:t>
      </w:r>
      <w:r>
        <w:rPr>
          <w:lang w:val="fr-FR"/>
        </w:rPr>
        <w:t>’</w:t>
      </w:r>
      <w:r w:rsidRPr="00D3735B">
        <w:rPr>
          <w:lang w:val="fr-FR"/>
        </w:rPr>
        <w:t>est écoulé depuis la dernière fois qu</w:t>
      </w:r>
      <w:r>
        <w:rPr>
          <w:lang w:val="fr-FR"/>
        </w:rPr>
        <w:t>’</w:t>
      </w:r>
      <w:r w:rsidRPr="00D3735B">
        <w:rPr>
          <w:lang w:val="fr-FR"/>
        </w:rPr>
        <w:t>il a été examiné officiellement (en 2011)</w:t>
      </w:r>
      <w:r>
        <w:rPr>
          <w:lang w:val="fr-FR"/>
        </w:rPr>
        <w:t> ;</w:t>
      </w:r>
    </w:p>
    <w:p w:rsidR="008C5983" w:rsidRPr="009F783B" w:rsidRDefault="008C5983" w:rsidP="008C5983">
      <w:pPr>
        <w:pStyle w:val="SingleTxtG"/>
        <w:ind w:firstLine="567"/>
        <w:rPr>
          <w:lang w:val="fr-FR"/>
        </w:rPr>
      </w:pPr>
      <w:r w:rsidRPr="00D3735B">
        <w:rPr>
          <w:lang w:val="fr-FR"/>
        </w:rPr>
        <w:t>b)</w:t>
      </w:r>
      <w:r w:rsidRPr="00D3735B">
        <w:rPr>
          <w:lang w:val="fr-FR"/>
        </w:rPr>
        <w:tab/>
        <w:t>Dans le cadre de ce mécanisme, il a été déterminé qu</w:t>
      </w:r>
      <w:r>
        <w:rPr>
          <w:lang w:val="fr-FR"/>
        </w:rPr>
        <w:t>’</w:t>
      </w:r>
      <w:r w:rsidRPr="00D3735B">
        <w:rPr>
          <w:lang w:val="fr-FR"/>
        </w:rPr>
        <w:t>il appartiendrait au Ministère de la justice et de la paix de mener les consultations en sa qualité d</w:t>
      </w:r>
      <w:r>
        <w:rPr>
          <w:lang w:val="fr-FR"/>
        </w:rPr>
        <w:t>’</w:t>
      </w:r>
      <w:r w:rsidRPr="00D3735B">
        <w:rPr>
          <w:lang w:val="fr-FR"/>
        </w:rPr>
        <w:t>institution de l</w:t>
      </w:r>
      <w:r>
        <w:rPr>
          <w:lang w:val="fr-FR"/>
        </w:rPr>
        <w:t>’</w:t>
      </w:r>
      <w:r w:rsidRPr="00D3735B">
        <w:rPr>
          <w:lang w:val="fr-FR"/>
        </w:rPr>
        <w:t>État chargée d</w:t>
      </w:r>
      <w:r>
        <w:rPr>
          <w:lang w:val="fr-FR"/>
        </w:rPr>
        <w:t>’</w:t>
      </w:r>
      <w:r w:rsidRPr="00D3735B">
        <w:rPr>
          <w:lang w:val="fr-FR"/>
        </w:rPr>
        <w:t>établir le dialogue afin de favoriser la coexistence pacifique des citoyens. C</w:t>
      </w:r>
      <w:r>
        <w:rPr>
          <w:lang w:val="fr-FR"/>
        </w:rPr>
        <w:t>’</w:t>
      </w:r>
      <w:r w:rsidRPr="00D3735B">
        <w:rPr>
          <w:lang w:val="fr-FR"/>
        </w:rPr>
        <w:t>est au Groupe technique de consultation des peuples autochtones qu</w:t>
      </w:r>
      <w:r>
        <w:rPr>
          <w:lang w:val="fr-FR"/>
        </w:rPr>
        <w:t>’</w:t>
      </w:r>
      <w:r w:rsidRPr="00D3735B">
        <w:rPr>
          <w:lang w:val="fr-FR"/>
        </w:rPr>
        <w:t>il incombera de traiter les demandes de consultation</w:t>
      </w:r>
      <w:r>
        <w:rPr>
          <w:lang w:val="fr-FR"/>
        </w:rPr>
        <w:t> ;</w:t>
      </w:r>
    </w:p>
    <w:p w:rsidR="008C5983" w:rsidRPr="009F783B" w:rsidRDefault="008C5983" w:rsidP="008C5983">
      <w:pPr>
        <w:pStyle w:val="SingleTxtG"/>
        <w:ind w:firstLine="567"/>
        <w:rPr>
          <w:lang w:val="fr-FR"/>
        </w:rPr>
      </w:pPr>
      <w:r w:rsidRPr="00D3735B">
        <w:rPr>
          <w:lang w:val="fr-FR"/>
        </w:rPr>
        <w:t>c)</w:t>
      </w:r>
      <w:r w:rsidRPr="00D3735B">
        <w:rPr>
          <w:lang w:val="fr-FR"/>
        </w:rPr>
        <w:tab/>
        <w:t>Le Plan national pour la restitution des territoires autochtones a été conçu en trois étapes, l</w:t>
      </w:r>
      <w:r>
        <w:rPr>
          <w:lang w:val="fr-FR"/>
        </w:rPr>
        <w:t>’</w:t>
      </w:r>
      <w:r w:rsidRPr="00D3735B">
        <w:rPr>
          <w:lang w:val="fr-FR"/>
        </w:rPr>
        <w:t>objectif étant de réaliser une étape tous les deux ans. La première étape est en cours et porte sur neuf territoires. L</w:t>
      </w:r>
      <w:r>
        <w:rPr>
          <w:lang w:val="fr-FR"/>
        </w:rPr>
        <w:t>’</w:t>
      </w:r>
      <w:r w:rsidRPr="00D3735B">
        <w:rPr>
          <w:lang w:val="fr-FR"/>
        </w:rPr>
        <w:t>État partie a communiqué des informations relatives aux activités menées sur ces territoires</w:t>
      </w:r>
      <w:r>
        <w:rPr>
          <w:lang w:val="fr-FR"/>
        </w:rPr>
        <w:t> ;</w:t>
      </w:r>
    </w:p>
    <w:p w:rsidR="008C5983" w:rsidRPr="009F783B" w:rsidRDefault="008C5983" w:rsidP="008C5983">
      <w:pPr>
        <w:pStyle w:val="SingleTxtG"/>
        <w:ind w:firstLine="567"/>
        <w:rPr>
          <w:lang w:val="fr-FR"/>
        </w:rPr>
      </w:pPr>
      <w:r w:rsidRPr="00D3735B">
        <w:rPr>
          <w:lang w:val="fr-FR"/>
        </w:rPr>
        <w:t>d)</w:t>
      </w:r>
      <w:r w:rsidRPr="00D3735B">
        <w:rPr>
          <w:lang w:val="fr-FR"/>
        </w:rPr>
        <w:tab/>
        <w:t>Aucune information n</w:t>
      </w:r>
      <w:r>
        <w:rPr>
          <w:lang w:val="fr-FR"/>
        </w:rPr>
        <w:t>’</w:t>
      </w:r>
      <w:r w:rsidRPr="00D3735B">
        <w:rPr>
          <w:lang w:val="fr-FR"/>
        </w:rPr>
        <w:t xml:space="preserve">a été communiquée à ce sujet. </w:t>
      </w:r>
    </w:p>
    <w:p w:rsidR="008C5983" w:rsidRPr="009F783B" w:rsidRDefault="008C5983" w:rsidP="001A02CF">
      <w:pPr>
        <w:pStyle w:val="H23G"/>
        <w:rPr>
          <w:lang w:val="fr-FR"/>
        </w:rPr>
      </w:pPr>
      <w:r w:rsidRPr="00D3735B">
        <w:rPr>
          <w:lang w:val="fr-FR"/>
        </w:rPr>
        <w:tab/>
      </w:r>
      <w:r w:rsidRPr="00D3735B">
        <w:rPr>
          <w:lang w:val="fr-FR"/>
        </w:rPr>
        <w:tab/>
        <w:t xml:space="preserve">Informations communiquées par </w:t>
      </w:r>
      <w:proofErr w:type="spellStart"/>
      <w:r w:rsidRPr="00D3735B">
        <w:rPr>
          <w:lang w:val="fr-FR"/>
        </w:rPr>
        <w:t>Arraigo</w:t>
      </w:r>
      <w:proofErr w:type="spellEnd"/>
      <w:r w:rsidRPr="00D3735B">
        <w:rPr>
          <w:lang w:val="fr-FR"/>
        </w:rPr>
        <w:t xml:space="preserve">, Centro de </w:t>
      </w:r>
      <w:proofErr w:type="spellStart"/>
      <w:r w:rsidRPr="00D3735B">
        <w:rPr>
          <w:lang w:val="fr-FR"/>
        </w:rPr>
        <w:t>Investigación</w:t>
      </w:r>
      <w:proofErr w:type="spellEnd"/>
      <w:r w:rsidRPr="00D3735B">
        <w:rPr>
          <w:lang w:val="fr-FR"/>
        </w:rPr>
        <w:t xml:space="preserve"> en Cultura </w:t>
      </w:r>
      <w:r w:rsidR="001A02CF">
        <w:rPr>
          <w:lang w:val="fr-FR"/>
        </w:rPr>
        <w:br/>
      </w:r>
      <w:r w:rsidRPr="00D3735B">
        <w:rPr>
          <w:lang w:val="fr-FR"/>
        </w:rPr>
        <w:t xml:space="preserve">y </w:t>
      </w:r>
      <w:proofErr w:type="spellStart"/>
      <w:r w:rsidRPr="00D3735B">
        <w:rPr>
          <w:lang w:val="fr-FR"/>
        </w:rPr>
        <w:t>Desarrollo</w:t>
      </w:r>
      <w:proofErr w:type="spellEnd"/>
      <w:r w:rsidRPr="00D3735B">
        <w:rPr>
          <w:lang w:val="fr-FR"/>
        </w:rPr>
        <w:t xml:space="preserve"> (CICDE) de la </w:t>
      </w:r>
      <w:proofErr w:type="spellStart"/>
      <w:r w:rsidRPr="00D3735B">
        <w:rPr>
          <w:lang w:val="fr-FR"/>
        </w:rPr>
        <w:t>Universidad</w:t>
      </w:r>
      <w:proofErr w:type="spellEnd"/>
      <w:r w:rsidRPr="00D3735B">
        <w:rPr>
          <w:lang w:val="fr-FR"/>
        </w:rPr>
        <w:t xml:space="preserve"> </w:t>
      </w:r>
      <w:proofErr w:type="spellStart"/>
      <w:r w:rsidRPr="00D3735B">
        <w:rPr>
          <w:lang w:val="fr-FR"/>
        </w:rPr>
        <w:t>Estatal</w:t>
      </w:r>
      <w:proofErr w:type="spellEnd"/>
      <w:r w:rsidRPr="00D3735B">
        <w:rPr>
          <w:lang w:val="fr-FR"/>
        </w:rPr>
        <w:t xml:space="preserve"> a Distancia (UNED) </w:t>
      </w:r>
      <w:r w:rsidR="001A02CF">
        <w:rPr>
          <w:lang w:val="fr-FR"/>
        </w:rPr>
        <w:br/>
      </w:r>
      <w:r w:rsidRPr="00D3735B">
        <w:rPr>
          <w:lang w:val="fr-FR"/>
        </w:rPr>
        <w:t>et l</w:t>
      </w:r>
      <w:r>
        <w:rPr>
          <w:lang w:val="fr-FR"/>
        </w:rPr>
        <w:t>’</w:t>
      </w:r>
      <w:r w:rsidRPr="00D3735B">
        <w:rPr>
          <w:lang w:val="fr-FR"/>
        </w:rPr>
        <w:t xml:space="preserve">organisation non gouvernementale Costa Rica </w:t>
      </w:r>
      <w:proofErr w:type="spellStart"/>
      <w:r w:rsidRPr="00D3735B">
        <w:rPr>
          <w:lang w:val="fr-FR"/>
        </w:rPr>
        <w:t>Indígena</w:t>
      </w:r>
      <w:proofErr w:type="spellEnd"/>
    </w:p>
    <w:p w:rsidR="008C5983" w:rsidRPr="009F783B" w:rsidRDefault="008C5983" w:rsidP="008C5983">
      <w:pPr>
        <w:pStyle w:val="SingleTxtG"/>
        <w:ind w:firstLine="567"/>
        <w:rPr>
          <w:lang w:val="fr-FR"/>
        </w:rPr>
      </w:pPr>
      <w:r w:rsidRPr="00D3735B">
        <w:rPr>
          <w:lang w:val="fr-FR"/>
        </w:rPr>
        <w:t>a)</w:t>
      </w:r>
      <w:r w:rsidRPr="00D3735B">
        <w:rPr>
          <w:lang w:val="fr-FR"/>
        </w:rPr>
        <w:tab/>
        <w:t>Un mécanisme global de consultation des peuples autochtones a été créé en 2018 mais celui-ci n</w:t>
      </w:r>
      <w:r>
        <w:rPr>
          <w:lang w:val="fr-FR"/>
        </w:rPr>
        <w:t>’</w:t>
      </w:r>
      <w:r w:rsidRPr="00D3735B">
        <w:rPr>
          <w:lang w:val="fr-FR"/>
        </w:rPr>
        <w:t>est contraignant que pour le Gouvernement central, c</w:t>
      </w:r>
      <w:r>
        <w:rPr>
          <w:lang w:val="fr-FR"/>
        </w:rPr>
        <w:t>’</w:t>
      </w:r>
      <w:r w:rsidRPr="00D3735B">
        <w:rPr>
          <w:lang w:val="fr-FR"/>
        </w:rPr>
        <w:t>est-à-dire pour les ministères. Il ne revêt pas de caractère contraignant pour les institutions autonomes, le</w:t>
      </w:r>
      <w:r>
        <w:rPr>
          <w:lang w:val="fr-FR"/>
        </w:rPr>
        <w:t>s</w:t>
      </w:r>
      <w:r w:rsidRPr="00D3735B">
        <w:rPr>
          <w:lang w:val="fr-FR"/>
        </w:rPr>
        <w:t xml:space="preserve"> pouvoir</w:t>
      </w:r>
      <w:r>
        <w:rPr>
          <w:lang w:val="fr-FR"/>
        </w:rPr>
        <w:t>s</w:t>
      </w:r>
      <w:r w:rsidRPr="00D3735B">
        <w:rPr>
          <w:lang w:val="fr-FR"/>
        </w:rPr>
        <w:t xml:space="preserve"> législatif</w:t>
      </w:r>
      <w:r>
        <w:rPr>
          <w:lang w:val="fr-FR"/>
        </w:rPr>
        <w:t xml:space="preserve"> et</w:t>
      </w:r>
      <w:r w:rsidRPr="00D3735B">
        <w:rPr>
          <w:lang w:val="fr-FR"/>
        </w:rPr>
        <w:t xml:space="preserve"> judiciaire ou les autres institutions de l</w:t>
      </w:r>
      <w:r>
        <w:rPr>
          <w:lang w:val="fr-FR"/>
        </w:rPr>
        <w:t>’</w:t>
      </w:r>
      <w:r w:rsidRPr="00D3735B">
        <w:rPr>
          <w:lang w:val="fr-FR"/>
        </w:rPr>
        <w:t>État partie, et encore moins pour les entités du secteur privé, comme les organismes privés et les entreprises. Il est donc nécessaire d</w:t>
      </w:r>
      <w:r>
        <w:rPr>
          <w:lang w:val="fr-FR"/>
        </w:rPr>
        <w:t>’</w:t>
      </w:r>
      <w:r w:rsidRPr="00D3735B">
        <w:rPr>
          <w:lang w:val="fr-FR"/>
        </w:rPr>
        <w:t>adopter une loi contraignante pour toute l</w:t>
      </w:r>
      <w:r>
        <w:rPr>
          <w:lang w:val="fr-FR"/>
        </w:rPr>
        <w:t>’</w:t>
      </w:r>
      <w:r w:rsidRPr="00D3735B">
        <w:rPr>
          <w:lang w:val="fr-FR"/>
        </w:rPr>
        <w:t>administration publique et pour les entités privées.</w:t>
      </w:r>
    </w:p>
    <w:p w:rsidR="008C5983" w:rsidRPr="009F783B" w:rsidRDefault="008C5983" w:rsidP="008C5983">
      <w:pPr>
        <w:pStyle w:val="SingleTxtG"/>
        <w:ind w:firstLine="567"/>
        <w:rPr>
          <w:lang w:val="fr-FR"/>
        </w:rPr>
      </w:pPr>
      <w:r w:rsidRPr="00D3735B">
        <w:rPr>
          <w:lang w:val="fr-FR"/>
        </w:rPr>
        <w:t>Il n</w:t>
      </w:r>
      <w:r>
        <w:rPr>
          <w:lang w:val="fr-FR"/>
        </w:rPr>
        <w:t>’</w:t>
      </w:r>
      <w:r w:rsidRPr="00D3735B">
        <w:rPr>
          <w:lang w:val="fr-FR"/>
        </w:rPr>
        <w:t xml:space="preserve">existe à ce jour aucun projet de loi visant à réglementer efficacement un régime foncier précaire et à régir comme il convient la gestion autonome des différents territoires autochtones. Le projet de loi relatif au développement autonome des peuples autochtones (dossier </w:t>
      </w:r>
      <w:r w:rsidRPr="00D3735B">
        <w:rPr>
          <w:rFonts w:eastAsia="MS Mincho"/>
          <w:szCs w:val="22"/>
          <w:lang w:val="fr-FR"/>
        </w:rPr>
        <w:t>n</w:t>
      </w:r>
      <w:r w:rsidRPr="00D3735B">
        <w:rPr>
          <w:rFonts w:eastAsia="MS Mincho"/>
          <w:szCs w:val="22"/>
          <w:vertAlign w:val="superscript"/>
          <w:lang w:val="fr-FR"/>
        </w:rPr>
        <w:t>o</w:t>
      </w:r>
      <w:r w:rsidRPr="00D3735B">
        <w:rPr>
          <w:lang w:val="fr-FR"/>
        </w:rPr>
        <w:t> 14352) est resté en instance d</w:t>
      </w:r>
      <w:r>
        <w:rPr>
          <w:lang w:val="fr-FR"/>
        </w:rPr>
        <w:t>’</w:t>
      </w:r>
      <w:r w:rsidRPr="00D3735B">
        <w:rPr>
          <w:lang w:val="fr-FR"/>
        </w:rPr>
        <w:t>examen pendant vingt-quatre ans et, à la suite d</w:t>
      </w:r>
      <w:r>
        <w:rPr>
          <w:lang w:val="fr-FR"/>
        </w:rPr>
        <w:t>’</w:t>
      </w:r>
      <w:r w:rsidRPr="00D3735B">
        <w:rPr>
          <w:lang w:val="fr-FR"/>
        </w:rPr>
        <w:t>un vaste processus de consultation avec des représentants des populations autochtones, il a été abandonné par l</w:t>
      </w:r>
      <w:r>
        <w:rPr>
          <w:lang w:val="fr-FR"/>
        </w:rPr>
        <w:t>’</w:t>
      </w:r>
      <w:r w:rsidRPr="00D3735B">
        <w:rPr>
          <w:lang w:val="fr-FR"/>
        </w:rPr>
        <w:t>Assemblée législative le 30 octobre 2018</w:t>
      </w:r>
      <w:r>
        <w:rPr>
          <w:lang w:val="fr-FR"/>
        </w:rPr>
        <w:t> ;</w:t>
      </w:r>
    </w:p>
    <w:p w:rsidR="008C5983" w:rsidRPr="009F783B" w:rsidRDefault="008C5983" w:rsidP="008C5983">
      <w:pPr>
        <w:pStyle w:val="SingleTxtG"/>
        <w:ind w:firstLine="567"/>
        <w:rPr>
          <w:lang w:val="fr-FR"/>
        </w:rPr>
      </w:pPr>
      <w:r w:rsidRPr="00D3735B">
        <w:rPr>
          <w:lang w:val="fr-FR"/>
        </w:rPr>
        <w:t>b)</w:t>
      </w:r>
      <w:r w:rsidRPr="00D3735B">
        <w:rPr>
          <w:lang w:val="fr-FR"/>
        </w:rPr>
        <w:tab/>
        <w:t>Il est demandé à l</w:t>
      </w:r>
      <w:r>
        <w:rPr>
          <w:lang w:val="fr-FR"/>
        </w:rPr>
        <w:t>’</w:t>
      </w:r>
      <w:r w:rsidRPr="00D3735B">
        <w:rPr>
          <w:lang w:val="fr-FR"/>
        </w:rPr>
        <w:t>État partie de poursuivre la mise en œuvre du mécanisme de consultation. Aucune information n</w:t>
      </w:r>
      <w:r>
        <w:rPr>
          <w:lang w:val="fr-FR"/>
        </w:rPr>
        <w:t>’</w:t>
      </w:r>
      <w:r w:rsidRPr="00D3735B">
        <w:rPr>
          <w:lang w:val="fr-FR"/>
        </w:rPr>
        <w:t>a été communiquée quant à l</w:t>
      </w:r>
      <w:r>
        <w:rPr>
          <w:lang w:val="fr-FR"/>
        </w:rPr>
        <w:t>’</w:t>
      </w:r>
      <w:r w:rsidRPr="00D3735B">
        <w:rPr>
          <w:lang w:val="fr-FR"/>
        </w:rPr>
        <w:t>état d</w:t>
      </w:r>
      <w:r>
        <w:rPr>
          <w:lang w:val="fr-FR"/>
        </w:rPr>
        <w:t>’</w:t>
      </w:r>
      <w:r w:rsidRPr="00D3735B">
        <w:rPr>
          <w:lang w:val="fr-FR"/>
        </w:rPr>
        <w:t>avancement de cette initiative</w:t>
      </w:r>
      <w:r>
        <w:rPr>
          <w:lang w:val="fr-FR"/>
        </w:rPr>
        <w:t> ;</w:t>
      </w:r>
    </w:p>
    <w:p w:rsidR="008C5983" w:rsidRPr="009F783B" w:rsidRDefault="008C5983" w:rsidP="008C5983">
      <w:pPr>
        <w:pStyle w:val="SingleTxtG"/>
        <w:ind w:firstLine="567"/>
        <w:rPr>
          <w:lang w:val="fr-FR"/>
        </w:rPr>
      </w:pPr>
      <w:r w:rsidRPr="00D3735B">
        <w:rPr>
          <w:lang w:val="fr-FR"/>
        </w:rPr>
        <w:t>c)</w:t>
      </w:r>
      <w:r w:rsidRPr="00D3735B">
        <w:rPr>
          <w:lang w:val="fr-FR"/>
        </w:rPr>
        <w:tab/>
        <w:t>L</w:t>
      </w:r>
      <w:r>
        <w:rPr>
          <w:lang w:val="fr-FR"/>
        </w:rPr>
        <w:t>’</w:t>
      </w:r>
      <w:r w:rsidRPr="00D3735B">
        <w:rPr>
          <w:lang w:val="fr-FR"/>
        </w:rPr>
        <w:t>occupation illégale de terres par des non-autochtones se poursuit. Depuis 2015, l</w:t>
      </w:r>
      <w:r>
        <w:rPr>
          <w:lang w:val="fr-FR"/>
        </w:rPr>
        <w:t>’</w:t>
      </w:r>
      <w:r w:rsidRPr="00D3735B">
        <w:rPr>
          <w:lang w:val="fr-FR"/>
        </w:rPr>
        <w:t>État partie s</w:t>
      </w:r>
      <w:r>
        <w:rPr>
          <w:lang w:val="fr-FR"/>
        </w:rPr>
        <w:t>’</w:t>
      </w:r>
      <w:r w:rsidRPr="00D3735B">
        <w:rPr>
          <w:lang w:val="fr-FR"/>
        </w:rPr>
        <w:t>emploie à mettre en œuvre le plan de restitution des terres. À ce jour, cette initiative est axée sur la collecte d</w:t>
      </w:r>
      <w:r>
        <w:rPr>
          <w:lang w:val="fr-FR"/>
        </w:rPr>
        <w:t>’</w:t>
      </w:r>
      <w:r w:rsidRPr="00D3735B">
        <w:rPr>
          <w:lang w:val="fr-FR"/>
        </w:rPr>
        <w:t xml:space="preserve">informations sur les </w:t>
      </w:r>
      <w:r>
        <w:rPr>
          <w:lang w:val="fr-FR"/>
        </w:rPr>
        <w:t>propriétaires</w:t>
      </w:r>
      <w:r w:rsidRPr="00D3735B">
        <w:rPr>
          <w:lang w:val="fr-FR"/>
        </w:rPr>
        <w:t xml:space="preserve"> </w:t>
      </w:r>
      <w:r>
        <w:rPr>
          <w:lang w:val="fr-FR"/>
        </w:rPr>
        <w:t>fonciers</w:t>
      </w:r>
      <w:r w:rsidRPr="00D3735B">
        <w:rPr>
          <w:lang w:val="fr-FR"/>
        </w:rPr>
        <w:t xml:space="preserve"> dans les divers territoires autochtones mais les résultats obtenus n</w:t>
      </w:r>
      <w:r>
        <w:rPr>
          <w:lang w:val="fr-FR"/>
        </w:rPr>
        <w:t>’</w:t>
      </w:r>
      <w:r w:rsidRPr="00D3735B">
        <w:rPr>
          <w:lang w:val="fr-FR"/>
        </w:rPr>
        <w:t>ont pas été présentés aux populations autochtones ni à l</w:t>
      </w:r>
      <w:r>
        <w:rPr>
          <w:lang w:val="fr-FR"/>
        </w:rPr>
        <w:t>’</w:t>
      </w:r>
      <w:r w:rsidRPr="00D3735B">
        <w:rPr>
          <w:lang w:val="fr-FR"/>
        </w:rPr>
        <w:t>ensemble de la population, et aucune procédure d</w:t>
      </w:r>
      <w:r>
        <w:rPr>
          <w:lang w:val="fr-FR"/>
        </w:rPr>
        <w:t>’</w:t>
      </w:r>
      <w:r w:rsidRPr="00D3735B">
        <w:rPr>
          <w:lang w:val="fr-FR"/>
        </w:rPr>
        <w:t>expulsion ni procédure judiciaire n</w:t>
      </w:r>
      <w:r>
        <w:rPr>
          <w:lang w:val="fr-FR"/>
        </w:rPr>
        <w:t>’</w:t>
      </w:r>
      <w:r w:rsidRPr="00D3735B">
        <w:rPr>
          <w:lang w:val="fr-FR"/>
        </w:rPr>
        <w:t>a été engagée pour le moment en vue d</w:t>
      </w:r>
      <w:r>
        <w:rPr>
          <w:lang w:val="fr-FR"/>
        </w:rPr>
        <w:t>’</w:t>
      </w:r>
      <w:r w:rsidRPr="00D3735B">
        <w:rPr>
          <w:lang w:val="fr-FR"/>
        </w:rPr>
        <w:t>une restitution des terres. À cela s</w:t>
      </w:r>
      <w:r>
        <w:rPr>
          <w:lang w:val="fr-FR"/>
        </w:rPr>
        <w:t>’</w:t>
      </w:r>
      <w:r w:rsidRPr="00D3735B">
        <w:rPr>
          <w:lang w:val="fr-FR"/>
        </w:rPr>
        <w:t>ajoute le fait que l</w:t>
      </w:r>
      <w:r>
        <w:rPr>
          <w:lang w:val="fr-FR"/>
        </w:rPr>
        <w:t>’</w:t>
      </w:r>
      <w:r w:rsidRPr="00D3735B">
        <w:rPr>
          <w:lang w:val="fr-FR"/>
        </w:rPr>
        <w:t>on ignore, pour l</w:t>
      </w:r>
      <w:r>
        <w:rPr>
          <w:lang w:val="fr-FR"/>
        </w:rPr>
        <w:t>’</w:t>
      </w:r>
      <w:r w:rsidRPr="00D3735B">
        <w:rPr>
          <w:lang w:val="fr-FR"/>
        </w:rPr>
        <w:t>heure, le budget prévu pour indemniser les quelques détenteurs de terres non autochtones de bonne foi</w:t>
      </w:r>
      <w:r>
        <w:rPr>
          <w:lang w:val="fr-FR"/>
        </w:rPr>
        <w:t> ;</w:t>
      </w:r>
    </w:p>
    <w:p w:rsidR="008C5983" w:rsidRPr="009F783B" w:rsidRDefault="008C5983" w:rsidP="008C5983">
      <w:pPr>
        <w:pStyle w:val="SingleTxtG"/>
        <w:ind w:firstLine="567"/>
        <w:rPr>
          <w:lang w:val="fr-FR"/>
        </w:rPr>
      </w:pPr>
      <w:r w:rsidRPr="00D3735B">
        <w:rPr>
          <w:lang w:val="fr-FR"/>
        </w:rPr>
        <w:t>d)</w:t>
      </w:r>
      <w:r w:rsidRPr="00D3735B">
        <w:rPr>
          <w:lang w:val="fr-FR"/>
        </w:rPr>
        <w:tab/>
        <w:t>Aucun mécanisme juridique ne permet de s</w:t>
      </w:r>
      <w:r>
        <w:rPr>
          <w:lang w:val="fr-FR"/>
        </w:rPr>
        <w:t>’</w:t>
      </w:r>
      <w:r w:rsidRPr="00D3735B">
        <w:rPr>
          <w:lang w:val="fr-FR"/>
        </w:rPr>
        <w:t>assurer qu</w:t>
      </w:r>
      <w:r>
        <w:rPr>
          <w:lang w:val="fr-FR"/>
        </w:rPr>
        <w:t>’</w:t>
      </w:r>
      <w:r w:rsidRPr="00D3735B">
        <w:rPr>
          <w:lang w:val="fr-FR"/>
        </w:rPr>
        <w:t>une parcelle de terre récupérée ne puisse être occupée de nouveau par un usurpateur illégitime non autochtone. Les membres de communautés autochtones parties à des procédures de restitution de terres continuent de faire l</w:t>
      </w:r>
      <w:r>
        <w:rPr>
          <w:lang w:val="fr-FR"/>
        </w:rPr>
        <w:t>’</w:t>
      </w:r>
      <w:r w:rsidRPr="00D3735B">
        <w:rPr>
          <w:lang w:val="fr-FR"/>
        </w:rPr>
        <w:t>objet d</w:t>
      </w:r>
      <w:r>
        <w:rPr>
          <w:lang w:val="fr-FR"/>
        </w:rPr>
        <w:t>’</w:t>
      </w:r>
      <w:r w:rsidRPr="00D3735B">
        <w:rPr>
          <w:lang w:val="fr-FR"/>
        </w:rPr>
        <w:t xml:space="preserve">agressions, et celles-ci sont de plus en plus graves. </w:t>
      </w:r>
    </w:p>
    <w:p w:rsidR="008C5983" w:rsidRPr="009F783B" w:rsidRDefault="008C5983" w:rsidP="001A02CF">
      <w:pPr>
        <w:pStyle w:val="H23G"/>
        <w:rPr>
          <w:lang w:val="fr-FR"/>
        </w:rPr>
      </w:pPr>
      <w:r w:rsidRPr="00D3735B">
        <w:rPr>
          <w:lang w:val="fr-FR"/>
        </w:rPr>
        <w:lastRenderedPageBreak/>
        <w:tab/>
      </w:r>
      <w:r w:rsidRPr="00D3735B">
        <w:rPr>
          <w:lang w:val="fr-FR"/>
        </w:rPr>
        <w:tab/>
        <w:t>Évaluation du Comité</w:t>
      </w:r>
    </w:p>
    <w:p w:rsidR="008C5983" w:rsidRPr="009F783B" w:rsidRDefault="008C5983" w:rsidP="008C5983">
      <w:pPr>
        <w:pStyle w:val="SingleTxtG"/>
        <w:rPr>
          <w:lang w:val="fr-FR"/>
        </w:rPr>
      </w:pPr>
      <w:r w:rsidRPr="001A02CF">
        <w:rPr>
          <w:lang w:val="fr-FR"/>
        </w:rPr>
        <w:t>[</w:t>
      </w:r>
      <w:r w:rsidRPr="00D3735B">
        <w:rPr>
          <w:b/>
          <w:bCs/>
          <w:lang w:val="fr-FR"/>
        </w:rPr>
        <w:t>B</w:t>
      </w:r>
      <w:r w:rsidRPr="001A02CF">
        <w:rPr>
          <w:lang w:val="fr-FR"/>
        </w:rPr>
        <w:t>] :</w:t>
      </w:r>
      <w:r w:rsidRPr="00D3735B">
        <w:rPr>
          <w:b/>
          <w:bCs/>
          <w:lang w:val="fr-FR"/>
        </w:rPr>
        <w:t xml:space="preserve"> a) et b)</w:t>
      </w:r>
      <w:r w:rsidRPr="00D3735B">
        <w:rPr>
          <w:lang w:val="fr-FR"/>
        </w:rPr>
        <w:t> : Le Comité prend note de l</w:t>
      </w:r>
      <w:r>
        <w:rPr>
          <w:lang w:val="fr-FR"/>
        </w:rPr>
        <w:t>’</w:t>
      </w:r>
      <w:r w:rsidRPr="00D3735B">
        <w:rPr>
          <w:lang w:val="fr-FR"/>
        </w:rPr>
        <w:t xml:space="preserve">adoption du décret </w:t>
      </w:r>
      <w:r w:rsidRPr="00D3735B">
        <w:rPr>
          <w:rFonts w:eastAsia="MS Mincho"/>
          <w:szCs w:val="22"/>
          <w:lang w:val="fr-FR"/>
        </w:rPr>
        <w:t>n</w:t>
      </w:r>
      <w:r w:rsidRPr="00D3735B">
        <w:rPr>
          <w:rFonts w:eastAsia="MS Mincho"/>
          <w:szCs w:val="22"/>
          <w:vertAlign w:val="superscript"/>
          <w:lang w:val="fr-FR"/>
        </w:rPr>
        <w:t>o</w:t>
      </w:r>
      <w:r w:rsidRPr="00D3735B">
        <w:rPr>
          <w:lang w:val="fr-FR"/>
        </w:rPr>
        <w:t> 40932 de 2018</w:t>
      </w:r>
      <w:r>
        <w:rPr>
          <w:lang w:val="fr-FR"/>
        </w:rPr>
        <w:t>,</w:t>
      </w:r>
      <w:r w:rsidRPr="00D3735B">
        <w:rPr>
          <w:lang w:val="fr-FR"/>
        </w:rPr>
        <w:t xml:space="preserve"> qui établit un mécanisme global de consultation des peuples autochtones</w:t>
      </w:r>
      <w:r>
        <w:rPr>
          <w:lang w:val="fr-FR"/>
        </w:rPr>
        <w:t>,</w:t>
      </w:r>
      <w:r w:rsidRPr="00D3735B">
        <w:rPr>
          <w:lang w:val="fr-FR"/>
        </w:rPr>
        <w:t xml:space="preserve"> mais demande à l</w:t>
      </w:r>
      <w:r>
        <w:rPr>
          <w:lang w:val="fr-FR"/>
        </w:rPr>
        <w:t>’</w:t>
      </w:r>
      <w:r w:rsidRPr="00D3735B">
        <w:rPr>
          <w:lang w:val="fr-FR"/>
        </w:rPr>
        <w:t>État partie de préciser si ce mécanisme est contraignant pour toutes les institutions de l</w:t>
      </w:r>
      <w:r>
        <w:rPr>
          <w:lang w:val="fr-FR"/>
        </w:rPr>
        <w:t>’</w:t>
      </w:r>
      <w:r w:rsidRPr="00D3735B">
        <w:rPr>
          <w:lang w:val="fr-FR"/>
        </w:rPr>
        <w:t>État et les entités privées. Il lui demande également de lui communiquer des informations sur l</w:t>
      </w:r>
      <w:r>
        <w:rPr>
          <w:lang w:val="fr-FR"/>
        </w:rPr>
        <w:t>’</w:t>
      </w:r>
      <w:r w:rsidRPr="00D3735B">
        <w:rPr>
          <w:lang w:val="fr-FR"/>
        </w:rPr>
        <w:t>abandon du projet de loi relatif au développement autonome des peuples autochtones (dossier n</w:t>
      </w:r>
      <w:r w:rsidRPr="00D3735B">
        <w:rPr>
          <w:vertAlign w:val="superscript"/>
          <w:lang w:val="fr-FR"/>
        </w:rPr>
        <w:t>o</w:t>
      </w:r>
      <w:r w:rsidR="001A02CF">
        <w:rPr>
          <w:lang w:val="fr-FR"/>
        </w:rPr>
        <w:t> </w:t>
      </w:r>
      <w:r w:rsidRPr="00D3735B">
        <w:rPr>
          <w:lang w:val="fr-FR"/>
        </w:rPr>
        <w:t>14352) ainsi que sur l</w:t>
      </w:r>
      <w:r>
        <w:rPr>
          <w:lang w:val="fr-FR"/>
        </w:rPr>
        <w:t>’</w:t>
      </w:r>
      <w:r w:rsidRPr="00D3735B">
        <w:rPr>
          <w:lang w:val="fr-FR"/>
        </w:rPr>
        <w:t>existence de projets de loi similaires.</w:t>
      </w:r>
    </w:p>
    <w:p w:rsidR="008C5983" w:rsidRPr="009F783B" w:rsidRDefault="008C5983" w:rsidP="008C5983">
      <w:pPr>
        <w:pStyle w:val="SingleTxtG"/>
        <w:ind w:firstLine="567"/>
        <w:rPr>
          <w:b/>
          <w:lang w:val="fr-FR"/>
        </w:rPr>
      </w:pPr>
      <w:r w:rsidRPr="00D3735B">
        <w:rPr>
          <w:lang w:val="fr-FR"/>
        </w:rPr>
        <w:t>Le Comité prend note de l</w:t>
      </w:r>
      <w:r>
        <w:rPr>
          <w:lang w:val="fr-FR"/>
        </w:rPr>
        <w:t>’</w:t>
      </w:r>
      <w:r w:rsidRPr="00D3735B">
        <w:rPr>
          <w:lang w:val="fr-FR"/>
        </w:rPr>
        <w:t>attribution au Ministère de la justice et de la paix de la compétence pour mener à bien les consultations. Il demande un complément d</w:t>
      </w:r>
      <w:r>
        <w:rPr>
          <w:lang w:val="fr-FR"/>
        </w:rPr>
        <w:t>’</w:t>
      </w:r>
      <w:r w:rsidRPr="00D3735B">
        <w:rPr>
          <w:lang w:val="fr-FR"/>
        </w:rPr>
        <w:t xml:space="preserve">information sur les mesures prises pour donner suite aux demandes de consultation et sur les consultations qui ont été tenues en application du décret </w:t>
      </w:r>
      <w:r w:rsidRPr="00D3735B">
        <w:rPr>
          <w:rFonts w:eastAsia="MS Mincho"/>
          <w:szCs w:val="22"/>
          <w:lang w:val="fr-FR"/>
        </w:rPr>
        <w:t>n</w:t>
      </w:r>
      <w:r w:rsidRPr="00D3735B">
        <w:rPr>
          <w:rFonts w:eastAsia="MS Mincho"/>
          <w:szCs w:val="22"/>
          <w:vertAlign w:val="superscript"/>
          <w:lang w:val="fr-FR"/>
        </w:rPr>
        <w:t>o</w:t>
      </w:r>
      <w:r w:rsidRPr="00D3735B">
        <w:rPr>
          <w:lang w:val="fr-FR"/>
        </w:rPr>
        <w:t xml:space="preserve"> 40932 de 2018. </w:t>
      </w:r>
    </w:p>
    <w:p w:rsidR="008C5983" w:rsidRPr="009F783B" w:rsidRDefault="008C5983" w:rsidP="008C5983">
      <w:pPr>
        <w:pStyle w:val="SingleTxtG"/>
        <w:rPr>
          <w:lang w:val="fr-FR"/>
        </w:rPr>
      </w:pPr>
      <w:r w:rsidRPr="001A02CF">
        <w:rPr>
          <w:lang w:val="fr-FR"/>
        </w:rPr>
        <w:t>[</w:t>
      </w:r>
      <w:r w:rsidRPr="00D3735B">
        <w:rPr>
          <w:b/>
          <w:bCs/>
          <w:lang w:val="fr-FR"/>
        </w:rPr>
        <w:t>C</w:t>
      </w:r>
      <w:r w:rsidRPr="001A02CF">
        <w:rPr>
          <w:lang w:val="fr-FR"/>
        </w:rPr>
        <w:t>] :</w:t>
      </w:r>
      <w:r w:rsidRPr="00D3735B">
        <w:rPr>
          <w:b/>
          <w:bCs/>
          <w:lang w:val="fr-FR"/>
        </w:rPr>
        <w:t xml:space="preserve"> c) et d)</w:t>
      </w:r>
      <w:r w:rsidRPr="00D3735B">
        <w:rPr>
          <w:lang w:val="fr-FR"/>
        </w:rPr>
        <w:t> : Le Comité prend note des informations que l</w:t>
      </w:r>
      <w:r>
        <w:rPr>
          <w:lang w:val="fr-FR"/>
        </w:rPr>
        <w:t>’</w:t>
      </w:r>
      <w:r w:rsidRPr="00D3735B">
        <w:rPr>
          <w:lang w:val="fr-FR"/>
        </w:rPr>
        <w:t xml:space="preserve">État partie lui a communiquées concernant le plan national pour la restitution des territoires autochtones mais demande des informations </w:t>
      </w:r>
      <w:r>
        <w:rPr>
          <w:lang w:val="fr-FR"/>
        </w:rPr>
        <w:t>com</w:t>
      </w:r>
      <w:r w:rsidRPr="00D3735B">
        <w:rPr>
          <w:lang w:val="fr-FR"/>
        </w:rPr>
        <w:t xml:space="preserve">plémentaires sur </w:t>
      </w:r>
      <w:r>
        <w:rPr>
          <w:lang w:val="fr-FR"/>
        </w:rPr>
        <w:t xml:space="preserve">les délais fixés pour la mise en œuvre de ce plan et sur </w:t>
      </w:r>
      <w:r w:rsidRPr="00D3735B">
        <w:rPr>
          <w:lang w:val="fr-FR"/>
        </w:rPr>
        <w:t>les mesures prises pour garantir, dans la pratique, le droit des peuples autochtones aux terres et territoires qu</w:t>
      </w:r>
      <w:r>
        <w:rPr>
          <w:lang w:val="fr-FR"/>
        </w:rPr>
        <w:t>’</w:t>
      </w:r>
      <w:r w:rsidRPr="00D3735B">
        <w:rPr>
          <w:lang w:val="fr-FR"/>
        </w:rPr>
        <w:t>ils possédaient ou occupaient traditionnellement, notamment en assurant à ces peuples la reconnaissance légale et la protection juridique nécessaires. Il</w:t>
      </w:r>
      <w:r w:rsidR="001A02CF">
        <w:rPr>
          <w:lang w:val="fr-FR"/>
        </w:rPr>
        <w:t> </w:t>
      </w:r>
      <w:bookmarkStart w:id="3" w:name="_GoBack"/>
      <w:bookmarkEnd w:id="3"/>
      <w:r w:rsidRPr="00D3735B">
        <w:rPr>
          <w:lang w:val="fr-FR"/>
        </w:rPr>
        <w:t>demande également à l</w:t>
      </w:r>
      <w:r>
        <w:rPr>
          <w:lang w:val="fr-FR"/>
        </w:rPr>
        <w:t>’</w:t>
      </w:r>
      <w:r w:rsidRPr="00D3735B">
        <w:rPr>
          <w:lang w:val="fr-FR"/>
        </w:rPr>
        <w:t>État partie de commenter les informations qu</w:t>
      </w:r>
      <w:r>
        <w:rPr>
          <w:lang w:val="fr-FR"/>
        </w:rPr>
        <w:t>’</w:t>
      </w:r>
      <w:r w:rsidRPr="00D3735B">
        <w:rPr>
          <w:lang w:val="fr-FR"/>
        </w:rPr>
        <w:t>il a reçues selon lesquelles des non autochtones continueraient d</w:t>
      </w:r>
      <w:r>
        <w:rPr>
          <w:lang w:val="fr-FR"/>
        </w:rPr>
        <w:t>’</w:t>
      </w:r>
      <w:r w:rsidRPr="00D3735B">
        <w:rPr>
          <w:lang w:val="fr-FR"/>
        </w:rPr>
        <w:t xml:space="preserve">occuper illégalement des territoires autochtones. </w:t>
      </w:r>
      <w:r w:rsidRPr="009F783B">
        <w:rPr>
          <w:lang w:val="fr-FR"/>
        </w:rPr>
        <w:t>Il</w:t>
      </w:r>
      <w:r w:rsidRPr="00D3735B">
        <w:rPr>
          <w:lang w:val="fr-FR"/>
        </w:rPr>
        <w:t xml:space="preserve"> réitère sa recommandation concernant la nécessité de fournir les moyens juridiques nécessaires pour assurer la restitution aux peuples autochtones des terres inaliénables qui leur ont déjà été attribuées en vertu de la législation nationale et garantir une protection adéquate, notamment par des recours utiles, aux peuples autochtones qui ont été victimes d</w:t>
      </w:r>
      <w:r>
        <w:rPr>
          <w:lang w:val="fr-FR"/>
        </w:rPr>
        <w:t>’</w:t>
      </w:r>
      <w:r w:rsidRPr="00D3735B">
        <w:rPr>
          <w:lang w:val="fr-FR"/>
        </w:rPr>
        <w:t>attaques. Il demande également à l</w:t>
      </w:r>
      <w:r>
        <w:rPr>
          <w:lang w:val="fr-FR"/>
        </w:rPr>
        <w:t>’</w:t>
      </w:r>
      <w:r w:rsidRPr="00D3735B">
        <w:rPr>
          <w:lang w:val="fr-FR"/>
        </w:rPr>
        <w:t>État partie de commenter les informations qu</w:t>
      </w:r>
      <w:r>
        <w:rPr>
          <w:lang w:val="fr-FR"/>
        </w:rPr>
        <w:t>’</w:t>
      </w:r>
      <w:r w:rsidRPr="00D3735B">
        <w:rPr>
          <w:lang w:val="fr-FR"/>
        </w:rPr>
        <w:t>il a reçues concernant les agressions subies par des autochtones parties à des procédures de récupération de terres.</w:t>
      </w:r>
    </w:p>
    <w:p w:rsidR="00E85C42" w:rsidRDefault="008C5983" w:rsidP="008C5983">
      <w:pPr>
        <w:pStyle w:val="SingleTxtG"/>
        <w:rPr>
          <w:lang w:val="fr-FR"/>
        </w:rPr>
      </w:pPr>
      <w:r w:rsidRPr="00447330">
        <w:rPr>
          <w:b/>
          <w:lang w:val="fr-FR"/>
        </w:rPr>
        <w:t>Mesure recommandée</w:t>
      </w:r>
      <w:r w:rsidRPr="00447330">
        <w:rPr>
          <w:lang w:val="fr-FR"/>
        </w:rPr>
        <w:t> : Une lettre devrait être adressée à l</w:t>
      </w:r>
      <w:r>
        <w:rPr>
          <w:lang w:val="fr-FR"/>
        </w:rPr>
        <w:t>’</w:t>
      </w:r>
      <w:r w:rsidRPr="00447330">
        <w:rPr>
          <w:lang w:val="fr-FR"/>
        </w:rPr>
        <w:t>État partie pour l</w:t>
      </w:r>
      <w:r>
        <w:rPr>
          <w:lang w:val="fr-FR"/>
        </w:rPr>
        <w:t>’</w:t>
      </w:r>
      <w:r w:rsidRPr="00447330">
        <w:rPr>
          <w:lang w:val="fr-FR"/>
        </w:rPr>
        <w:t>informer de l</w:t>
      </w:r>
      <w:r>
        <w:rPr>
          <w:lang w:val="fr-FR"/>
        </w:rPr>
        <w:t>’</w:t>
      </w:r>
      <w:r w:rsidRPr="00447330">
        <w:rPr>
          <w:lang w:val="fr-FR"/>
        </w:rPr>
        <w:t>arrêt de la procédure de suivi. Les renseignements demandés devr</w:t>
      </w:r>
      <w:r w:rsidRPr="009F783B">
        <w:rPr>
          <w:lang w:val="fr-FR"/>
        </w:rPr>
        <w:t>aie</w:t>
      </w:r>
      <w:r w:rsidRPr="00447330">
        <w:rPr>
          <w:lang w:val="fr-FR"/>
        </w:rPr>
        <w:t xml:space="preserve">nt être </w:t>
      </w:r>
      <w:r w:rsidRPr="009F783B">
        <w:rPr>
          <w:lang w:val="fr-FR"/>
        </w:rPr>
        <w:t>communiqués</w:t>
      </w:r>
      <w:r w:rsidRPr="00447330">
        <w:rPr>
          <w:lang w:val="fr-FR"/>
        </w:rPr>
        <w:t xml:space="preserve"> </w:t>
      </w:r>
      <w:r w:rsidRPr="009F783B">
        <w:rPr>
          <w:lang w:val="fr-FR"/>
        </w:rPr>
        <w:t>par l</w:t>
      </w:r>
      <w:r>
        <w:rPr>
          <w:lang w:val="fr-FR"/>
        </w:rPr>
        <w:t>’</w:t>
      </w:r>
      <w:r w:rsidRPr="009F783B">
        <w:rPr>
          <w:lang w:val="fr-FR"/>
        </w:rPr>
        <w:t xml:space="preserve">État partie </w:t>
      </w:r>
      <w:r w:rsidRPr="00447330">
        <w:rPr>
          <w:lang w:val="fr-FR"/>
        </w:rPr>
        <w:t xml:space="preserve">dans </w:t>
      </w:r>
      <w:r w:rsidRPr="009F783B">
        <w:rPr>
          <w:lang w:val="fr-FR"/>
        </w:rPr>
        <w:t>son</w:t>
      </w:r>
      <w:r w:rsidRPr="00447330">
        <w:rPr>
          <w:lang w:val="fr-FR"/>
        </w:rPr>
        <w:t xml:space="preserve"> prochain rapport périodique.</w:t>
      </w:r>
    </w:p>
    <w:p w:rsidR="008C5983" w:rsidRPr="008C5983" w:rsidRDefault="008C5983" w:rsidP="008C5983">
      <w:pPr>
        <w:pStyle w:val="SingleTxtG"/>
        <w:spacing w:before="240" w:after="0"/>
        <w:jc w:val="center"/>
        <w:rPr>
          <w:u w:val="single"/>
        </w:rPr>
      </w:pPr>
      <w:r>
        <w:rPr>
          <w:u w:val="single"/>
        </w:rPr>
        <w:tab/>
      </w:r>
      <w:r>
        <w:rPr>
          <w:u w:val="single"/>
        </w:rPr>
        <w:tab/>
      </w:r>
      <w:r>
        <w:rPr>
          <w:u w:val="single"/>
        </w:rPr>
        <w:tab/>
      </w:r>
    </w:p>
    <w:sectPr w:rsidR="008C5983" w:rsidRPr="008C5983" w:rsidSect="008C5983">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3EEA" w:rsidRDefault="00F23EEA" w:rsidP="00F95C08">
      <w:pPr>
        <w:spacing w:line="240" w:lineRule="auto"/>
      </w:pPr>
    </w:p>
  </w:endnote>
  <w:endnote w:type="continuationSeparator" w:id="0">
    <w:p w:rsidR="00F23EEA" w:rsidRPr="00AC3823" w:rsidRDefault="00F23EEA" w:rsidP="00AC3823">
      <w:pPr>
        <w:pStyle w:val="Pieddepage"/>
      </w:pPr>
    </w:p>
  </w:endnote>
  <w:endnote w:type="continuationNotice" w:id="1">
    <w:p w:rsidR="00F23EEA" w:rsidRDefault="00F23E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3EEA" w:rsidRPr="008C5983" w:rsidRDefault="00F23EEA" w:rsidP="008C5983">
    <w:pPr>
      <w:pStyle w:val="Pieddepage"/>
      <w:tabs>
        <w:tab w:val="right" w:pos="9638"/>
      </w:tabs>
    </w:pPr>
    <w:r w:rsidRPr="008C5983">
      <w:rPr>
        <w:b/>
        <w:sz w:val="18"/>
      </w:rPr>
      <w:fldChar w:fldCharType="begin"/>
    </w:r>
    <w:r w:rsidRPr="008C5983">
      <w:rPr>
        <w:b/>
        <w:sz w:val="18"/>
      </w:rPr>
      <w:instrText xml:space="preserve"> PAGE  \* MERGEFORMAT </w:instrText>
    </w:r>
    <w:r w:rsidRPr="008C5983">
      <w:rPr>
        <w:b/>
        <w:sz w:val="18"/>
      </w:rPr>
      <w:fldChar w:fldCharType="separate"/>
    </w:r>
    <w:r w:rsidRPr="008C5983">
      <w:rPr>
        <w:b/>
        <w:noProof/>
        <w:sz w:val="18"/>
      </w:rPr>
      <w:t>2</w:t>
    </w:r>
    <w:r w:rsidRPr="008C5983">
      <w:rPr>
        <w:b/>
        <w:sz w:val="18"/>
      </w:rPr>
      <w:fldChar w:fldCharType="end"/>
    </w:r>
    <w:r>
      <w:rPr>
        <w:b/>
        <w:sz w:val="18"/>
      </w:rPr>
      <w:tab/>
    </w:r>
    <w:r>
      <w:t>GE.20-11339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3EEA" w:rsidRPr="008C5983" w:rsidRDefault="00F23EEA" w:rsidP="008C5983">
    <w:pPr>
      <w:pStyle w:val="Pieddepage"/>
      <w:tabs>
        <w:tab w:val="right" w:pos="9638"/>
      </w:tabs>
      <w:rPr>
        <w:b/>
        <w:sz w:val="18"/>
      </w:rPr>
    </w:pPr>
    <w:r>
      <w:t>GE.20-11339</w:t>
    </w:r>
    <w:r>
      <w:tab/>
    </w:r>
    <w:r w:rsidRPr="008C5983">
      <w:rPr>
        <w:b/>
        <w:sz w:val="18"/>
      </w:rPr>
      <w:fldChar w:fldCharType="begin"/>
    </w:r>
    <w:r w:rsidRPr="008C5983">
      <w:rPr>
        <w:b/>
        <w:sz w:val="18"/>
      </w:rPr>
      <w:instrText xml:space="preserve"> PAGE  \* MERGEFORMAT </w:instrText>
    </w:r>
    <w:r w:rsidRPr="008C5983">
      <w:rPr>
        <w:b/>
        <w:sz w:val="18"/>
      </w:rPr>
      <w:fldChar w:fldCharType="separate"/>
    </w:r>
    <w:r w:rsidRPr="008C5983">
      <w:rPr>
        <w:b/>
        <w:noProof/>
        <w:sz w:val="18"/>
      </w:rPr>
      <w:t>3</w:t>
    </w:r>
    <w:r w:rsidRPr="008C59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3EEA" w:rsidRPr="008C5983" w:rsidRDefault="00F23EEA" w:rsidP="008C5983">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20-11339  (F)    201020    201020</w:t>
    </w:r>
    <w:r>
      <w:rPr>
        <w:sz w:val="20"/>
      </w:rPr>
      <w:br/>
    </w:r>
    <w:r w:rsidRPr="008C5983">
      <w:rPr>
        <w:rFonts w:ascii="C39T30Lfz" w:hAnsi="C39T30Lfz"/>
        <w:sz w:val="56"/>
      </w:rPr>
      <w:t>*2011339*</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3EEA" w:rsidRPr="00AC3823" w:rsidRDefault="00F23EEA" w:rsidP="00AC3823">
      <w:pPr>
        <w:pStyle w:val="Pieddepage"/>
        <w:tabs>
          <w:tab w:val="right" w:pos="2155"/>
        </w:tabs>
        <w:spacing w:after="80" w:line="240" w:lineRule="atLeast"/>
        <w:ind w:left="680"/>
        <w:rPr>
          <w:u w:val="single"/>
        </w:rPr>
      </w:pPr>
      <w:r>
        <w:rPr>
          <w:u w:val="single"/>
        </w:rPr>
        <w:tab/>
      </w:r>
    </w:p>
  </w:footnote>
  <w:footnote w:type="continuationSeparator" w:id="0">
    <w:p w:rsidR="00F23EEA" w:rsidRPr="00AC3823" w:rsidRDefault="00F23EEA" w:rsidP="00AC3823">
      <w:pPr>
        <w:pStyle w:val="Pieddepage"/>
        <w:tabs>
          <w:tab w:val="right" w:pos="2155"/>
        </w:tabs>
        <w:spacing w:after="80" w:line="240" w:lineRule="atLeast"/>
        <w:ind w:left="680"/>
        <w:rPr>
          <w:u w:val="single"/>
        </w:rPr>
      </w:pPr>
      <w:r>
        <w:rPr>
          <w:u w:val="single"/>
        </w:rPr>
        <w:tab/>
      </w:r>
    </w:p>
  </w:footnote>
  <w:footnote w:type="continuationNotice" w:id="1">
    <w:p w:rsidR="00F23EEA" w:rsidRPr="00AC3823" w:rsidRDefault="00F23EEA">
      <w:pPr>
        <w:spacing w:line="240" w:lineRule="auto"/>
        <w:rPr>
          <w:sz w:val="2"/>
          <w:szCs w:val="2"/>
        </w:rPr>
      </w:pPr>
    </w:p>
  </w:footnote>
  <w:footnote w:id="2">
    <w:p w:rsidR="00F23EEA" w:rsidRPr="009F783B" w:rsidRDefault="00F23EEA" w:rsidP="008C5983">
      <w:pPr>
        <w:pStyle w:val="Notedebasdepage"/>
        <w:rPr>
          <w:lang w:val="fr-FR"/>
        </w:rPr>
      </w:pPr>
      <w:r>
        <w:rPr>
          <w:lang w:val="fr-FR"/>
        </w:rPr>
        <w:tab/>
      </w:r>
      <w:r w:rsidRPr="00C1552B">
        <w:rPr>
          <w:sz w:val="20"/>
          <w:lang w:val="fr-FR"/>
        </w:rPr>
        <w:t>*</w:t>
      </w:r>
      <w:r w:rsidRPr="00C1552B">
        <w:rPr>
          <w:lang w:val="fr-FR"/>
        </w:rPr>
        <w:tab/>
      </w:r>
      <w:r w:rsidRPr="00447330">
        <w:rPr>
          <w:lang w:val="fr-FR" w:eastAsia="zh-CN"/>
        </w:rPr>
        <w:t xml:space="preserve">L’adoption du présent </w:t>
      </w:r>
      <w:r w:rsidRPr="009F783B">
        <w:rPr>
          <w:lang w:val="fr-FR" w:eastAsia="zh-CN"/>
        </w:rPr>
        <w:t>rapport</w:t>
      </w:r>
      <w:r w:rsidRPr="00447330">
        <w:rPr>
          <w:lang w:val="fr-FR" w:eastAsia="zh-CN"/>
        </w:rPr>
        <w:t xml:space="preserve">, </w:t>
      </w:r>
      <w:r w:rsidRPr="009F783B">
        <w:rPr>
          <w:lang w:val="fr-FR" w:eastAsia="zh-CN"/>
        </w:rPr>
        <w:t>in</w:t>
      </w:r>
      <w:r w:rsidRPr="00447330">
        <w:rPr>
          <w:lang w:val="fr-FR" w:eastAsia="zh-CN"/>
        </w:rPr>
        <w:t>i</w:t>
      </w:r>
      <w:r w:rsidRPr="009F783B">
        <w:rPr>
          <w:lang w:val="fr-FR" w:eastAsia="zh-CN"/>
        </w:rPr>
        <w:t>t</w:t>
      </w:r>
      <w:r w:rsidRPr="00447330">
        <w:rPr>
          <w:lang w:val="fr-FR" w:eastAsia="zh-CN"/>
        </w:rPr>
        <w:t>ial</w:t>
      </w:r>
      <w:r w:rsidRPr="009F783B">
        <w:rPr>
          <w:lang w:val="fr-FR" w:eastAsia="zh-CN"/>
        </w:rPr>
        <w:t>ement p</w:t>
      </w:r>
      <w:r w:rsidRPr="00447330">
        <w:rPr>
          <w:lang w:val="fr-FR" w:eastAsia="zh-CN"/>
        </w:rPr>
        <w:t xml:space="preserve">révue pour la </w:t>
      </w:r>
      <w:r w:rsidRPr="009F783B">
        <w:rPr>
          <w:lang w:val="fr-FR" w:eastAsia="zh-CN"/>
        </w:rPr>
        <w:t>128</w:t>
      </w:r>
      <w:r w:rsidRPr="009F783B">
        <w:rPr>
          <w:vertAlign w:val="superscript"/>
          <w:lang w:val="fr-FR" w:eastAsia="zh-CN"/>
        </w:rPr>
        <w:t>e</w:t>
      </w:r>
      <w:r>
        <w:rPr>
          <w:lang w:val="fr-FR" w:eastAsia="zh-CN"/>
        </w:rPr>
        <w:t> </w:t>
      </w:r>
      <w:r w:rsidRPr="009F783B">
        <w:rPr>
          <w:lang w:val="fr-FR" w:eastAsia="zh-CN"/>
        </w:rPr>
        <w:t>se</w:t>
      </w:r>
      <w:r w:rsidRPr="00447330">
        <w:rPr>
          <w:lang w:val="fr-FR" w:eastAsia="zh-CN"/>
        </w:rPr>
        <w:t>s</w:t>
      </w:r>
      <w:r w:rsidRPr="009F783B">
        <w:rPr>
          <w:lang w:val="fr-FR" w:eastAsia="zh-CN"/>
        </w:rPr>
        <w:t>sion</w:t>
      </w:r>
      <w:r w:rsidRPr="00447330">
        <w:rPr>
          <w:lang w:val="fr-FR" w:eastAsia="zh-CN"/>
        </w:rPr>
        <w:t xml:space="preserve"> </w:t>
      </w:r>
      <w:r w:rsidRPr="009F783B">
        <w:rPr>
          <w:lang w:val="fr-FR" w:eastAsia="zh-CN"/>
        </w:rPr>
        <w:t>d</w:t>
      </w:r>
      <w:r w:rsidRPr="00447330">
        <w:rPr>
          <w:lang w:val="fr-FR" w:eastAsia="zh-CN"/>
        </w:rPr>
        <w:t>u</w:t>
      </w:r>
      <w:r w:rsidRPr="009F783B">
        <w:rPr>
          <w:lang w:val="fr-FR" w:eastAsia="zh-CN"/>
        </w:rPr>
        <w:t xml:space="preserve"> Comité, </w:t>
      </w:r>
      <w:r w:rsidRPr="00447330">
        <w:rPr>
          <w:lang w:val="fr-FR" w:eastAsia="zh-CN"/>
        </w:rPr>
        <w:t xml:space="preserve">a été reportée à </w:t>
      </w:r>
      <w:r w:rsidRPr="009F783B">
        <w:rPr>
          <w:lang w:val="fr-FR" w:eastAsia="zh-CN"/>
        </w:rPr>
        <w:t>l</w:t>
      </w:r>
      <w:r w:rsidRPr="00447330">
        <w:rPr>
          <w:lang w:val="fr-FR" w:eastAsia="zh-CN"/>
        </w:rPr>
        <w:t>a</w:t>
      </w:r>
      <w:r w:rsidRPr="009F783B">
        <w:rPr>
          <w:lang w:val="fr-FR" w:eastAsia="zh-CN"/>
        </w:rPr>
        <w:t xml:space="preserve"> 129</w:t>
      </w:r>
      <w:r w:rsidRPr="009F783B">
        <w:rPr>
          <w:vertAlign w:val="superscript"/>
          <w:lang w:val="fr-FR" w:eastAsia="zh-CN"/>
        </w:rPr>
        <w:t>e</w:t>
      </w:r>
      <w:r>
        <w:rPr>
          <w:lang w:val="fr-FR" w:eastAsia="zh-CN"/>
        </w:rPr>
        <w:t> </w:t>
      </w:r>
      <w:r w:rsidRPr="009F783B">
        <w:rPr>
          <w:lang w:val="fr-FR" w:eastAsia="zh-CN"/>
        </w:rPr>
        <w:t>session (29 juin-24 juillet 2020) en raison de</w:t>
      </w:r>
      <w:r w:rsidRPr="009F783B">
        <w:rPr>
          <w:lang w:val="fr-FR"/>
        </w:rPr>
        <w:t xml:space="preserve"> </w:t>
      </w:r>
      <w:r w:rsidRPr="009F783B">
        <w:rPr>
          <w:lang w:val="fr-FR" w:eastAsia="zh-CN"/>
        </w:rPr>
        <w:t>l</w:t>
      </w:r>
      <w:r w:rsidRPr="009F783B">
        <w:rPr>
          <w:lang w:val="fr-FR"/>
        </w:rPr>
        <w:t>a</w:t>
      </w:r>
      <w:r w:rsidRPr="009F783B">
        <w:rPr>
          <w:lang w:val="fr-FR" w:eastAsia="zh-CN"/>
        </w:rPr>
        <w:t xml:space="preserve"> </w:t>
      </w:r>
      <w:r w:rsidRPr="009F783B">
        <w:rPr>
          <w:lang w:val="fr-FR"/>
        </w:rPr>
        <w:t xml:space="preserve">pandémie de </w:t>
      </w:r>
      <w:r w:rsidRPr="009F783B">
        <w:rPr>
          <w:lang w:val="fr-FR" w:eastAsia="zh-CN"/>
        </w:rPr>
        <w:t>COVID-19</w:t>
      </w:r>
      <w:r w:rsidRPr="0044733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3EEA" w:rsidRPr="008C5983" w:rsidRDefault="00F23EEA">
    <w:pPr>
      <w:pStyle w:val="En-tte"/>
    </w:pPr>
    <w:fldSimple w:instr=" TITLE  \* MERGEFORMAT ">
      <w:r>
        <w:t>CCPR/C/128/3/Add.4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3EEA" w:rsidRPr="008C5983" w:rsidRDefault="00F23EEA" w:rsidP="008C5983">
    <w:pPr>
      <w:pStyle w:val="En-tte"/>
      <w:jc w:val="right"/>
    </w:pPr>
    <w:fldSimple w:instr=" TITLE  \* MERGEFORMAT ">
      <w:r>
        <w:t>CCPR/C/128/3/Add.4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D787A"/>
    <w:rsid w:val="00017F94"/>
    <w:rsid w:val="00023842"/>
    <w:rsid w:val="000334F9"/>
    <w:rsid w:val="0007796D"/>
    <w:rsid w:val="000B7790"/>
    <w:rsid w:val="000C2225"/>
    <w:rsid w:val="00111F2F"/>
    <w:rsid w:val="0014365E"/>
    <w:rsid w:val="00176178"/>
    <w:rsid w:val="001A02CF"/>
    <w:rsid w:val="001B379B"/>
    <w:rsid w:val="001F525A"/>
    <w:rsid w:val="00223272"/>
    <w:rsid w:val="0024779E"/>
    <w:rsid w:val="002B7BC7"/>
    <w:rsid w:val="002E2D46"/>
    <w:rsid w:val="0032225A"/>
    <w:rsid w:val="003402F1"/>
    <w:rsid w:val="00351332"/>
    <w:rsid w:val="00394D1F"/>
    <w:rsid w:val="003A6E96"/>
    <w:rsid w:val="00446FE5"/>
    <w:rsid w:val="00452396"/>
    <w:rsid w:val="004F29CE"/>
    <w:rsid w:val="005505B7"/>
    <w:rsid w:val="00573BE5"/>
    <w:rsid w:val="00586ED3"/>
    <w:rsid w:val="00596AA9"/>
    <w:rsid w:val="005D787A"/>
    <w:rsid w:val="006A278D"/>
    <w:rsid w:val="006F7144"/>
    <w:rsid w:val="006F71EA"/>
    <w:rsid w:val="0071601D"/>
    <w:rsid w:val="00793E85"/>
    <w:rsid w:val="007A611C"/>
    <w:rsid w:val="007A62E6"/>
    <w:rsid w:val="007E2032"/>
    <w:rsid w:val="0080684C"/>
    <w:rsid w:val="008560DB"/>
    <w:rsid w:val="008619EF"/>
    <w:rsid w:val="00871C75"/>
    <w:rsid w:val="008776DC"/>
    <w:rsid w:val="008C5983"/>
    <w:rsid w:val="009705C8"/>
    <w:rsid w:val="009B1E6C"/>
    <w:rsid w:val="009E2C6A"/>
    <w:rsid w:val="00A9151D"/>
    <w:rsid w:val="00AA6A35"/>
    <w:rsid w:val="00AC3823"/>
    <w:rsid w:val="00AE323C"/>
    <w:rsid w:val="00B00181"/>
    <w:rsid w:val="00B765F7"/>
    <w:rsid w:val="00BA0CA9"/>
    <w:rsid w:val="00C01ACF"/>
    <w:rsid w:val="00C02897"/>
    <w:rsid w:val="00CA7BC4"/>
    <w:rsid w:val="00D05667"/>
    <w:rsid w:val="00D3439C"/>
    <w:rsid w:val="00D744E5"/>
    <w:rsid w:val="00D83177"/>
    <w:rsid w:val="00DB1831"/>
    <w:rsid w:val="00DD3BFD"/>
    <w:rsid w:val="00DF6678"/>
    <w:rsid w:val="00E85C42"/>
    <w:rsid w:val="00EC30D5"/>
    <w:rsid w:val="00EE1BD4"/>
    <w:rsid w:val="00EF2B45"/>
    <w:rsid w:val="00F12152"/>
    <w:rsid w:val="00F23EEA"/>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C2046D"/>
  <w15:docId w15:val="{DBCF3569-B009-4026-94B7-B64B03C8C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8C5983"/>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94D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2fC%2fCRI%2fCO%2f6&amp;Lang=f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tbinternet.ohchr.org/Treaties/CCPR/Shared%20Documents/CRI/INT_CCPR_NGS_CRI_39787_S.pdf"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CPR%2FC%2FCRI%2FCO%2F6%2FAdd.1&amp;Lang=fr"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2341</Words>
  <Characters>13725</Characters>
  <Application>Microsoft Office Word</Application>
  <DocSecurity>0</DocSecurity>
  <Lines>1247</Lines>
  <Paragraphs>535</Paragraphs>
  <ScaleCrop>false</ScaleCrop>
  <HeadingPairs>
    <vt:vector size="2" baseType="variant">
      <vt:variant>
        <vt:lpstr>Titre</vt:lpstr>
      </vt:variant>
      <vt:variant>
        <vt:i4>1</vt:i4>
      </vt:variant>
    </vt:vector>
  </HeadingPairs>
  <TitlesOfParts>
    <vt:vector size="1" baseType="lpstr">
      <vt:lpstr>CCPR/C/128/3/Add.4</vt:lpstr>
    </vt:vector>
  </TitlesOfParts>
  <Company>DCM</Company>
  <LinksUpToDate>false</LinksUpToDate>
  <CharactersWithSpaces>15531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CCPR/C/128/3/Add.4</dc:title>
  <dc:subject/>
  <dc:creator>Nathalie VITTOZ</dc:creator>
  <cp:keywords/>
  <cp:lastModifiedBy>Nathalie Vittoz</cp:lastModifiedBy>
  <cp:revision>2</cp:revision>
  <cp:lastPrinted>2014-05-14T10:59:00Z</cp:lastPrinted>
  <dcterms:created xsi:type="dcterms:W3CDTF">2020-10-20T13:57:00Z</dcterms:created>
  <dcterms:modified xsi:type="dcterms:W3CDTF">2020-10-20T13:57:00Z</dcterms:modified>
</cp:coreProperties>
</file>