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after="320"/>
      </w:pPr>
      <w:r>
        <w:t>2006</w:t>
      </w:r>
      <w:r>
        <w:rPr>
          <w:rFonts w:hint="eastAsia"/>
        </w:rPr>
        <w:t>年实务会议</w:t>
      </w:r>
    </w:p>
    <w:p w:rsidR="00000000" w:rsidRDefault="00000000">
      <w:pPr>
        <w:spacing w:after="320"/>
      </w:pPr>
    </w:p>
    <w:p w:rsidR="00000000" w:rsidRDefault="00000000">
      <w:pPr>
        <w:pStyle w:val="Heading2"/>
        <w:rPr>
          <w:rFonts w:ascii="Time New Roman" w:eastAsia="SimHei" w:hAnsi="Time New Roman" w:hint="eastAsia"/>
        </w:rPr>
      </w:pPr>
      <w:r>
        <w:rPr>
          <w:rFonts w:ascii="Time New Roman" w:eastAsia="SimHei" w:hAnsi="Time New Roman" w:hint="eastAsia"/>
        </w:rPr>
        <w:t>《经济、社会、文化权利国际公约》执行情况</w:t>
      </w:r>
    </w:p>
    <w:p w:rsidR="00000000" w:rsidRDefault="00000000">
      <w:pPr>
        <w:pStyle w:val="Heading3"/>
        <w:rPr>
          <w:rFonts w:ascii="Time New Roman" w:eastAsia="SimHei" w:hAnsi="Time New Roman" w:hint="eastAsia"/>
          <w:u w:val="none"/>
        </w:rPr>
      </w:pPr>
      <w:r>
        <w:rPr>
          <w:rFonts w:ascii="Time New Roman" w:eastAsia="SimHei" w:hAnsi="Time New Roman" w:hint="eastAsia"/>
          <w:u w:val="none"/>
        </w:rPr>
        <w:t>缔约国根据《公约》第十六和第十七条</w:t>
      </w:r>
      <w:r>
        <w:rPr>
          <w:rFonts w:ascii="Time New Roman" w:eastAsia="SimHei" w:hAnsi="Time New Roman"/>
          <w:u w:val="none"/>
        </w:rPr>
        <w:br/>
      </w:r>
      <w:r>
        <w:rPr>
          <w:rFonts w:ascii="Time New Roman" w:eastAsia="SimHei" w:hAnsi="Time New Roman" w:hint="eastAsia"/>
          <w:u w:val="none"/>
        </w:rPr>
        <w:t>提交的第五次定期报告</w:t>
      </w:r>
    </w:p>
    <w:p w:rsidR="00000000" w:rsidRDefault="00000000">
      <w:pPr>
        <w:pStyle w:val="Heading3"/>
        <w:rPr>
          <w:rFonts w:ascii="Time New Roman" w:eastAsia="SimHei" w:hAnsi="Time New Roman" w:hint="eastAsia"/>
          <w:u w:val="none"/>
        </w:rPr>
      </w:pPr>
      <w:r>
        <w:rPr>
          <w:rFonts w:ascii="Time New Roman" w:eastAsia="SimHei" w:hAnsi="Time New Roman" w:hint="eastAsia"/>
          <w:u w:val="none"/>
        </w:rPr>
        <w:t>增</w:t>
      </w:r>
      <w:r>
        <w:rPr>
          <w:rFonts w:ascii="Time New Roman" w:eastAsia="SimHei" w:hAnsi="Time New Roman" w:hint="eastAsia"/>
          <w:u w:val="none"/>
        </w:rPr>
        <w:t xml:space="preserve">  </w:t>
      </w:r>
      <w:r>
        <w:rPr>
          <w:rFonts w:ascii="Time New Roman" w:eastAsia="SimHei" w:hAnsi="Time New Roman" w:hint="eastAsia"/>
          <w:u w:val="none"/>
        </w:rPr>
        <w:t>编</w:t>
      </w:r>
    </w:p>
    <w:p w:rsidR="00000000" w:rsidRDefault="00000000">
      <w:pPr>
        <w:pStyle w:val="Heading3"/>
        <w:rPr>
          <w:rFonts w:ascii="Time New Roman" w:eastAsia="SimHei" w:hAnsi="Time New Roman" w:hint="eastAsia"/>
          <w:u w:val="none"/>
        </w:rPr>
      </w:pPr>
      <w:r>
        <w:rPr>
          <w:rFonts w:ascii="Time New Roman" w:eastAsia="SimHei" w:hAnsi="Time New Roman" w:hint="eastAsia"/>
          <w:u w:val="none"/>
        </w:rPr>
        <w:t xml:space="preserve">      </w:t>
      </w:r>
      <w:r>
        <w:rPr>
          <w:rFonts w:ascii="Time New Roman" w:eastAsia="SimHei" w:hAnsi="Time New Roman" w:hint="eastAsia"/>
          <w:sz w:val="28"/>
          <w:u w:val="none"/>
        </w:rPr>
        <w:t>乌克兰</w:t>
      </w:r>
      <w:r>
        <w:rPr>
          <w:rStyle w:val="FootnoteReference"/>
          <w:u w:val="none"/>
          <w:vertAlign w:val="baseline"/>
        </w:rPr>
        <w:footnoteReference w:customMarkFollows="1" w:id="1"/>
        <w:t>*</w:t>
      </w:r>
      <w:r>
        <w:rPr>
          <w:rFonts w:hint="eastAsia"/>
          <w:u w:val="none"/>
        </w:rPr>
        <w:t xml:space="preserve"> </w:t>
      </w:r>
      <w:r>
        <w:rPr>
          <w:rStyle w:val="FootnoteReference"/>
          <w:spacing w:val="-20"/>
          <w:u w:val="none"/>
          <w:vertAlign w:val="baseline"/>
        </w:rPr>
        <w:footnoteReference w:customMarkFollows="1" w:id="2"/>
        <w:t>**</w:t>
      </w:r>
      <w:r>
        <w:rPr>
          <w:rFonts w:hint="eastAsia"/>
          <w:u w:val="none"/>
        </w:rPr>
        <w:t xml:space="preserve"> </w:t>
      </w:r>
      <w:r>
        <w:rPr>
          <w:rStyle w:val="FootnoteReference"/>
          <w:spacing w:val="-20"/>
          <w:u w:val="none"/>
          <w:vertAlign w:val="baseline"/>
        </w:rPr>
        <w:footnoteReference w:customMarkFollows="1" w:id="3"/>
        <w:t>***</w:t>
      </w:r>
    </w:p>
    <w:p w:rsidR="00000000" w:rsidRDefault="00000000">
      <w:pPr>
        <w:ind w:left="7140"/>
        <w:rPr>
          <w:rFonts w:hint="eastAsia"/>
        </w:rPr>
      </w:pPr>
      <w:r>
        <w:rPr>
          <w:rFonts w:hint="eastAsia"/>
        </w:rPr>
        <w:t>[</w:t>
      </w:r>
      <w:r>
        <w:rPr>
          <w:rFonts w:hint="eastAsia"/>
        </w:rPr>
        <w:t>原文：俄文</w:t>
      </w:r>
      <w:r>
        <w:rPr>
          <w:rFonts w:hint="eastAsia"/>
        </w:rPr>
        <w:t>]</w:t>
      </w:r>
    </w:p>
    <w:p w:rsidR="00000000" w:rsidRDefault="00000000">
      <w:pPr>
        <w:ind w:left="7140"/>
        <w:rPr>
          <w:rFonts w:hint="eastAsia"/>
        </w:rPr>
      </w:pPr>
      <w:r>
        <w:rPr>
          <w:rFonts w:hint="eastAsia"/>
        </w:rPr>
        <w:t>[2006</w:t>
      </w:r>
      <w:r>
        <w:rPr>
          <w:rFonts w:hint="eastAsia"/>
        </w:rPr>
        <w:t>年</w:t>
      </w:r>
      <w:r>
        <w:rPr>
          <w:rFonts w:hint="eastAsia"/>
        </w:rPr>
        <w:t>6</w:t>
      </w:r>
      <w:r>
        <w:rPr>
          <w:rFonts w:hint="eastAsia"/>
        </w:rPr>
        <w:t>月</w:t>
      </w:r>
      <w:r>
        <w:rPr>
          <w:rFonts w:hint="eastAsia"/>
        </w:rPr>
        <w:t>7</w:t>
      </w:r>
      <w:r>
        <w:rPr>
          <w:rFonts w:hint="eastAsia"/>
        </w:rPr>
        <w:t>日</w:t>
      </w:r>
      <w:r>
        <w:rPr>
          <w:rFonts w:hint="eastAsia"/>
        </w:rPr>
        <w:t>]</w:t>
      </w:r>
    </w:p>
    <w:p w:rsidR="00000000" w:rsidRDefault="00000000">
      <w:pPr>
        <w:pStyle w:val="Heading3"/>
        <w:rPr>
          <w:rFonts w:ascii="Time New Roman" w:eastAsia="SimHei" w:hAnsi="Time New Roman" w:hint="eastAsia"/>
          <w:u w:val="none"/>
        </w:rPr>
      </w:pPr>
      <w:r>
        <w:br w:type="page"/>
      </w:r>
      <w:r>
        <w:rPr>
          <w:rFonts w:ascii="Time New Roman" w:eastAsia="SimHei" w:hAnsi="Time New Roman" w:hint="eastAsia"/>
          <w:u w:val="none"/>
        </w:rPr>
        <w:t>乌克兰关于《经济、社会、文化权利国际公约》</w:t>
      </w:r>
      <w:r>
        <w:rPr>
          <w:rFonts w:ascii="Time New Roman" w:eastAsia="SimHei" w:hAnsi="Time New Roman"/>
          <w:u w:val="none"/>
        </w:rPr>
        <w:br/>
      </w:r>
      <w:r>
        <w:rPr>
          <w:rFonts w:ascii="Time New Roman" w:eastAsia="SimHei" w:hAnsi="Time New Roman" w:hint="eastAsia"/>
          <w:u w:val="none"/>
        </w:rPr>
        <w:t>执行情况的第五次定期报告</w:t>
      </w:r>
    </w:p>
    <w:p w:rsidR="00000000" w:rsidRDefault="00000000">
      <w:pPr>
        <w:pStyle w:val="a5"/>
        <w:keepNext/>
        <w:tabs>
          <w:tab w:val="clear" w:pos="7201"/>
          <w:tab w:val="clear" w:pos="8618"/>
          <w:tab w:val="left" w:pos="7088"/>
          <w:tab w:val="left" w:pos="8080"/>
          <w:tab w:val="left" w:pos="8640"/>
        </w:tabs>
        <w:spacing w:after="120" w:line="336" w:lineRule="auto"/>
        <w:jc w:val="center"/>
        <w:rPr>
          <w:spacing w:val="10"/>
          <w:kern w:val="24"/>
          <w:sz w:val="26"/>
        </w:rPr>
      </w:pPr>
      <w:r>
        <w:rPr>
          <w:rFonts w:hint="eastAsia"/>
          <w:spacing w:val="10"/>
          <w:kern w:val="24"/>
          <w:sz w:val="26"/>
        </w:rPr>
        <w:t>目</w:t>
      </w:r>
      <w:r>
        <w:rPr>
          <w:spacing w:val="10"/>
          <w:kern w:val="24"/>
          <w:sz w:val="26"/>
        </w:rPr>
        <w:tab/>
      </w:r>
      <w:r>
        <w:rPr>
          <w:rFonts w:hint="eastAsia"/>
          <w:spacing w:val="10"/>
          <w:kern w:val="24"/>
          <w:sz w:val="26"/>
        </w:rPr>
        <w:t>录</w:t>
      </w:r>
    </w:p>
    <w:p w:rsidR="00000000" w:rsidRDefault="00000000">
      <w:pPr>
        <w:pStyle w:val="a5"/>
        <w:keepNext/>
        <w:tabs>
          <w:tab w:val="clear" w:pos="7201"/>
          <w:tab w:val="clear" w:pos="8618"/>
          <w:tab w:val="left" w:pos="7088"/>
          <w:tab w:val="left" w:pos="8080"/>
          <w:tab w:val="left" w:pos="8640"/>
        </w:tabs>
        <w:spacing w:after="120" w:line="336" w:lineRule="auto"/>
        <w:rPr>
          <w:rFonts w:eastAsia="长城楷体"/>
          <w:spacing w:val="10"/>
          <w:kern w:val="24"/>
          <w:sz w:val="26"/>
          <w:u w:val="single"/>
        </w:rPr>
      </w:pPr>
      <w:r>
        <w:rPr>
          <w:rFonts w:hint="eastAsia"/>
          <w:spacing w:val="10"/>
          <w:kern w:val="24"/>
          <w:sz w:val="26"/>
        </w:rPr>
        <w:tab/>
      </w:r>
      <w:r>
        <w:rPr>
          <w:spacing w:val="10"/>
          <w:kern w:val="24"/>
          <w:sz w:val="26"/>
        </w:rPr>
        <w:tab/>
      </w:r>
      <w:r>
        <w:rPr>
          <w:rFonts w:hint="eastAsia"/>
          <w:spacing w:val="10"/>
          <w:kern w:val="24"/>
          <w:sz w:val="26"/>
          <w:u w:val="single"/>
        </w:rPr>
        <w:t>段</w:t>
      </w:r>
      <w:r>
        <w:rPr>
          <w:spacing w:val="10"/>
          <w:kern w:val="24"/>
          <w:sz w:val="26"/>
          <w:u w:val="single"/>
        </w:rPr>
        <w:tab/>
      </w:r>
      <w:r>
        <w:rPr>
          <w:rFonts w:hint="eastAsia"/>
          <w:spacing w:val="10"/>
          <w:kern w:val="24"/>
          <w:sz w:val="26"/>
          <w:u w:val="single"/>
        </w:rPr>
        <w:t>次</w:t>
      </w:r>
      <w:r>
        <w:rPr>
          <w:spacing w:val="10"/>
          <w:kern w:val="24"/>
          <w:sz w:val="26"/>
        </w:rPr>
        <w:tab/>
      </w:r>
      <w:r>
        <w:rPr>
          <w:spacing w:val="10"/>
          <w:kern w:val="24"/>
          <w:sz w:val="26"/>
        </w:rPr>
        <w:tab/>
      </w:r>
      <w:r>
        <w:rPr>
          <w:rFonts w:hint="eastAsia"/>
          <w:spacing w:val="10"/>
          <w:kern w:val="24"/>
          <w:sz w:val="26"/>
          <w:u w:val="single"/>
        </w:rPr>
        <w:t>页</w:t>
      </w:r>
      <w:r>
        <w:rPr>
          <w:spacing w:val="10"/>
          <w:kern w:val="24"/>
          <w:sz w:val="26"/>
          <w:u w:val="single"/>
        </w:rPr>
        <w:tab/>
      </w:r>
      <w:r>
        <w:rPr>
          <w:rFonts w:hint="eastAsia"/>
          <w:spacing w:val="10"/>
          <w:kern w:val="24"/>
          <w:sz w:val="26"/>
          <w:u w:val="single"/>
        </w:rPr>
        <w:t>次</w:t>
      </w:r>
    </w:p>
    <w:p w:rsidR="00000000" w:rsidRDefault="00000000">
      <w:pPr>
        <w:pStyle w:val="a7"/>
      </w:pPr>
      <w:r>
        <w:rPr>
          <w:rFonts w:hint="eastAsia"/>
        </w:rPr>
        <w:t>一、乌克兰的社会和经济发展</w:t>
      </w:r>
      <w:r>
        <w:rPr>
          <w:rFonts w:hint="eastAsia"/>
        </w:rPr>
        <w:tab/>
      </w:r>
      <w:r>
        <w:rPr>
          <w:rFonts w:hint="eastAsia"/>
        </w:rPr>
        <w:tab/>
        <w:t>1</w:t>
      </w:r>
      <w:r>
        <w:rPr>
          <w:rFonts w:hint="eastAsia"/>
        </w:rPr>
        <w:tab/>
        <w:t>-</w:t>
      </w:r>
      <w:r>
        <w:rPr>
          <w:rFonts w:hint="eastAsia"/>
        </w:rPr>
        <w:tab/>
        <w:t>30</w:t>
      </w:r>
      <w:r>
        <w:rPr>
          <w:rFonts w:hint="eastAsia"/>
        </w:rPr>
        <w:tab/>
      </w:r>
      <w:r>
        <w:t>3</w:t>
      </w:r>
    </w:p>
    <w:p w:rsidR="00000000" w:rsidRDefault="00000000">
      <w:pPr>
        <w:pStyle w:val="a7"/>
      </w:pPr>
      <w:r>
        <w:rPr>
          <w:rFonts w:hint="eastAsia"/>
        </w:rPr>
        <w:t>二、与《公约》一般规定有关的问题</w:t>
      </w:r>
      <w:r>
        <w:rPr>
          <w:rFonts w:hint="eastAsia"/>
        </w:rPr>
        <w:tab/>
      </w:r>
      <w:r>
        <w:rPr>
          <w:rFonts w:hint="eastAsia"/>
        </w:rPr>
        <w:tab/>
        <w:t>31</w:t>
      </w:r>
      <w:r>
        <w:rPr>
          <w:rFonts w:hint="eastAsia"/>
        </w:rPr>
        <w:tab/>
        <w:t>-</w:t>
      </w:r>
      <w:r>
        <w:rPr>
          <w:rFonts w:hint="eastAsia"/>
        </w:rPr>
        <w:tab/>
        <w:t>92</w:t>
      </w:r>
      <w:r>
        <w:rPr>
          <w:rFonts w:hint="eastAsia"/>
        </w:rPr>
        <w:tab/>
      </w:r>
      <w:r>
        <w:t>6</w:t>
      </w:r>
    </w:p>
    <w:p w:rsidR="00000000" w:rsidRDefault="00000000">
      <w:pPr>
        <w:pStyle w:val="a7"/>
        <w:ind w:left="1030"/>
      </w:pPr>
      <w:r>
        <w:rPr>
          <w:rFonts w:hint="eastAsia"/>
        </w:rPr>
        <w:t>第</w:t>
      </w:r>
      <w:r>
        <w:rPr>
          <w:rFonts w:hint="eastAsia"/>
        </w:rPr>
        <w:t xml:space="preserve"> </w:t>
      </w:r>
      <w:r>
        <w:rPr>
          <w:rFonts w:hint="eastAsia"/>
        </w:rPr>
        <w:t>一</w:t>
      </w:r>
      <w:r>
        <w:rPr>
          <w:rFonts w:hint="eastAsia"/>
        </w:rPr>
        <w:t xml:space="preserve"> </w:t>
      </w:r>
      <w:r>
        <w:rPr>
          <w:rFonts w:hint="eastAsia"/>
        </w:rPr>
        <w:t>条</w:t>
      </w:r>
      <w:r>
        <w:t>……………</w:t>
      </w:r>
      <w:r>
        <w:rPr>
          <w:rFonts w:hint="eastAsia"/>
        </w:rPr>
        <w:tab/>
      </w:r>
      <w:r>
        <w:rPr>
          <w:rFonts w:hint="eastAsia"/>
        </w:rPr>
        <w:tab/>
        <w:t>31</w:t>
      </w:r>
      <w:r>
        <w:rPr>
          <w:rFonts w:hint="eastAsia"/>
        </w:rPr>
        <w:tab/>
        <w:t>-</w:t>
      </w:r>
      <w:r>
        <w:rPr>
          <w:rFonts w:hint="eastAsia"/>
        </w:rPr>
        <w:tab/>
        <w:t>34</w:t>
      </w:r>
      <w:r>
        <w:rPr>
          <w:rFonts w:hint="eastAsia"/>
        </w:rPr>
        <w:tab/>
      </w:r>
      <w:r>
        <w:t>6</w:t>
      </w:r>
    </w:p>
    <w:p w:rsidR="00000000" w:rsidRDefault="00000000">
      <w:pPr>
        <w:pStyle w:val="a7"/>
        <w:ind w:left="1030"/>
      </w:pPr>
      <w:r>
        <w:rPr>
          <w:rFonts w:hint="eastAsia"/>
        </w:rPr>
        <w:t>第</w:t>
      </w:r>
      <w:r>
        <w:rPr>
          <w:rFonts w:hint="eastAsia"/>
        </w:rPr>
        <w:t xml:space="preserve"> </w:t>
      </w:r>
      <w:r>
        <w:rPr>
          <w:rFonts w:hint="eastAsia"/>
        </w:rPr>
        <w:t>二</w:t>
      </w:r>
      <w:r>
        <w:rPr>
          <w:rFonts w:hint="eastAsia"/>
        </w:rPr>
        <w:t xml:space="preserve"> </w:t>
      </w:r>
      <w:r>
        <w:rPr>
          <w:rFonts w:hint="eastAsia"/>
        </w:rPr>
        <w:t>条</w:t>
      </w:r>
      <w:r>
        <w:t>………</w:t>
      </w:r>
      <w:r>
        <w:rPr>
          <w:rFonts w:hint="eastAsia"/>
        </w:rPr>
        <w:t>..</w:t>
      </w:r>
      <w:r>
        <w:rPr>
          <w:rFonts w:hint="eastAsia"/>
        </w:rPr>
        <w:tab/>
      </w:r>
      <w:r>
        <w:rPr>
          <w:rFonts w:hint="eastAsia"/>
        </w:rPr>
        <w:tab/>
        <w:t>35</w:t>
      </w:r>
      <w:r>
        <w:rPr>
          <w:rFonts w:hint="eastAsia"/>
        </w:rPr>
        <w:tab/>
        <w:t>-</w:t>
      </w:r>
      <w:r>
        <w:rPr>
          <w:rFonts w:hint="eastAsia"/>
        </w:rPr>
        <w:tab/>
        <w:t>51</w:t>
      </w:r>
      <w:r>
        <w:rPr>
          <w:rFonts w:hint="eastAsia"/>
        </w:rPr>
        <w:tab/>
      </w:r>
      <w:r>
        <w:t>6</w:t>
      </w:r>
    </w:p>
    <w:p w:rsidR="00000000" w:rsidRDefault="00000000">
      <w:pPr>
        <w:pStyle w:val="a7"/>
        <w:ind w:left="1030"/>
      </w:pPr>
      <w:r>
        <w:rPr>
          <w:rFonts w:hint="eastAsia"/>
        </w:rPr>
        <w:t>第</w:t>
      </w:r>
      <w:r>
        <w:rPr>
          <w:rFonts w:hint="eastAsia"/>
        </w:rPr>
        <w:t xml:space="preserve"> </w:t>
      </w:r>
      <w:r>
        <w:rPr>
          <w:rFonts w:hint="eastAsia"/>
        </w:rPr>
        <w:t>三</w:t>
      </w:r>
      <w:r>
        <w:rPr>
          <w:rFonts w:hint="eastAsia"/>
        </w:rPr>
        <w:t xml:space="preserve"> </w:t>
      </w:r>
      <w:r>
        <w:rPr>
          <w:rFonts w:hint="eastAsia"/>
        </w:rPr>
        <w:t>条</w:t>
      </w:r>
      <w:r>
        <w:t>………</w:t>
      </w:r>
      <w:r>
        <w:rPr>
          <w:rFonts w:hint="eastAsia"/>
        </w:rPr>
        <w:t>..</w:t>
      </w:r>
      <w:r>
        <w:rPr>
          <w:rFonts w:hint="eastAsia"/>
        </w:rPr>
        <w:tab/>
      </w:r>
      <w:r>
        <w:rPr>
          <w:rFonts w:hint="eastAsia"/>
        </w:rPr>
        <w:tab/>
        <w:t>52</w:t>
      </w:r>
      <w:r>
        <w:rPr>
          <w:rFonts w:hint="eastAsia"/>
        </w:rPr>
        <w:tab/>
        <w:t>-</w:t>
      </w:r>
      <w:r>
        <w:rPr>
          <w:rFonts w:hint="eastAsia"/>
        </w:rPr>
        <w:tab/>
        <w:t>92</w:t>
      </w:r>
      <w:r>
        <w:rPr>
          <w:rFonts w:hint="eastAsia"/>
        </w:rPr>
        <w:tab/>
      </w:r>
      <w:r>
        <w:t>9</w:t>
      </w:r>
    </w:p>
    <w:p w:rsidR="00000000" w:rsidRDefault="00000000">
      <w:pPr>
        <w:pStyle w:val="a7"/>
      </w:pPr>
      <w:r>
        <w:rPr>
          <w:rFonts w:hint="eastAsia"/>
        </w:rPr>
        <w:t>三、与《公约》确认的具体权利有关的问题</w:t>
      </w:r>
      <w:r>
        <w:rPr>
          <w:rFonts w:hint="eastAsia"/>
        </w:rPr>
        <w:tab/>
      </w:r>
      <w:r>
        <w:rPr>
          <w:rFonts w:hint="eastAsia"/>
        </w:rPr>
        <w:tab/>
        <w:t>93</w:t>
      </w:r>
      <w:r>
        <w:rPr>
          <w:rFonts w:hint="eastAsia"/>
        </w:rPr>
        <w:tab/>
        <w:t>-</w:t>
      </w:r>
      <w:r>
        <w:rPr>
          <w:rFonts w:hint="eastAsia"/>
        </w:rPr>
        <w:tab/>
        <w:t>502</w:t>
      </w:r>
      <w:r>
        <w:rPr>
          <w:rFonts w:hint="eastAsia"/>
        </w:rPr>
        <w:tab/>
      </w:r>
      <w:r>
        <w:t>13</w:t>
      </w:r>
    </w:p>
    <w:p w:rsidR="00000000" w:rsidRDefault="00000000">
      <w:pPr>
        <w:pStyle w:val="a7"/>
        <w:ind w:left="1030"/>
      </w:pPr>
      <w:r>
        <w:rPr>
          <w:rFonts w:hint="eastAsia"/>
        </w:rPr>
        <w:t>第</w:t>
      </w:r>
      <w:r>
        <w:rPr>
          <w:rFonts w:hint="eastAsia"/>
        </w:rPr>
        <w:t xml:space="preserve"> </w:t>
      </w:r>
      <w:r>
        <w:rPr>
          <w:rFonts w:hint="eastAsia"/>
        </w:rPr>
        <w:t>六</w:t>
      </w:r>
      <w:r>
        <w:rPr>
          <w:rFonts w:hint="eastAsia"/>
        </w:rPr>
        <w:t xml:space="preserve"> </w:t>
      </w:r>
      <w:r>
        <w:rPr>
          <w:rFonts w:hint="eastAsia"/>
        </w:rPr>
        <w:t>条</w:t>
      </w:r>
      <w:r>
        <w:t>………</w:t>
      </w:r>
      <w:r>
        <w:rPr>
          <w:rFonts w:hint="eastAsia"/>
        </w:rPr>
        <w:t>..</w:t>
      </w:r>
      <w:r>
        <w:rPr>
          <w:rFonts w:hint="eastAsia"/>
        </w:rPr>
        <w:tab/>
      </w:r>
      <w:r>
        <w:rPr>
          <w:rFonts w:hint="eastAsia"/>
        </w:rPr>
        <w:tab/>
        <w:t>93</w:t>
      </w:r>
      <w:r>
        <w:rPr>
          <w:rFonts w:hint="eastAsia"/>
        </w:rPr>
        <w:tab/>
        <w:t>-</w:t>
      </w:r>
      <w:r>
        <w:rPr>
          <w:rFonts w:hint="eastAsia"/>
        </w:rPr>
        <w:tab/>
        <w:t>105</w:t>
      </w:r>
      <w:r>
        <w:rPr>
          <w:rFonts w:hint="eastAsia"/>
        </w:rPr>
        <w:tab/>
      </w:r>
      <w:r>
        <w:t>13</w:t>
      </w:r>
    </w:p>
    <w:p w:rsidR="00000000" w:rsidRDefault="00000000">
      <w:pPr>
        <w:pStyle w:val="a7"/>
        <w:ind w:left="1030"/>
      </w:pPr>
      <w:r>
        <w:rPr>
          <w:rFonts w:hint="eastAsia"/>
        </w:rPr>
        <w:t>第</w:t>
      </w:r>
      <w:r>
        <w:rPr>
          <w:rFonts w:hint="eastAsia"/>
        </w:rPr>
        <w:t xml:space="preserve"> </w:t>
      </w:r>
      <w:r>
        <w:rPr>
          <w:rFonts w:hint="eastAsia"/>
        </w:rPr>
        <w:t>七</w:t>
      </w:r>
      <w:r>
        <w:rPr>
          <w:rFonts w:hint="eastAsia"/>
        </w:rPr>
        <w:t xml:space="preserve"> </w:t>
      </w:r>
      <w:r>
        <w:rPr>
          <w:rFonts w:hint="eastAsia"/>
        </w:rPr>
        <w:t>条</w:t>
      </w:r>
      <w:r>
        <w:t>………</w:t>
      </w:r>
      <w:r>
        <w:rPr>
          <w:rFonts w:hint="eastAsia"/>
        </w:rPr>
        <w:t>..</w:t>
      </w:r>
      <w:r>
        <w:rPr>
          <w:rFonts w:hint="eastAsia"/>
        </w:rPr>
        <w:tab/>
      </w:r>
      <w:r>
        <w:rPr>
          <w:rFonts w:hint="eastAsia"/>
        </w:rPr>
        <w:tab/>
        <w:t>106</w:t>
      </w:r>
      <w:r>
        <w:rPr>
          <w:rFonts w:hint="eastAsia"/>
        </w:rPr>
        <w:tab/>
        <w:t>-</w:t>
      </w:r>
      <w:r>
        <w:rPr>
          <w:rFonts w:hint="eastAsia"/>
        </w:rPr>
        <w:tab/>
        <w:t>180</w:t>
      </w:r>
      <w:r>
        <w:rPr>
          <w:rFonts w:hint="eastAsia"/>
        </w:rPr>
        <w:tab/>
      </w:r>
      <w:r>
        <w:t>14</w:t>
      </w:r>
    </w:p>
    <w:p w:rsidR="00000000" w:rsidRDefault="00000000">
      <w:pPr>
        <w:pStyle w:val="a7"/>
        <w:ind w:left="1030"/>
      </w:pPr>
      <w:r>
        <w:rPr>
          <w:rFonts w:hint="eastAsia"/>
        </w:rPr>
        <w:t>第</w:t>
      </w:r>
      <w:r>
        <w:rPr>
          <w:rFonts w:hint="eastAsia"/>
        </w:rPr>
        <w:t xml:space="preserve"> </w:t>
      </w:r>
      <w:r>
        <w:rPr>
          <w:rFonts w:hint="eastAsia"/>
        </w:rPr>
        <w:t>八</w:t>
      </w:r>
      <w:r>
        <w:rPr>
          <w:rFonts w:hint="eastAsia"/>
        </w:rPr>
        <w:t xml:space="preserve"> </w:t>
      </w:r>
      <w:r>
        <w:rPr>
          <w:rFonts w:hint="eastAsia"/>
        </w:rPr>
        <w:t>条</w:t>
      </w:r>
      <w:r>
        <w:t>………</w:t>
      </w:r>
      <w:r>
        <w:rPr>
          <w:rFonts w:hint="eastAsia"/>
        </w:rPr>
        <w:tab/>
      </w:r>
      <w:r>
        <w:rPr>
          <w:rFonts w:hint="eastAsia"/>
        </w:rPr>
        <w:tab/>
        <w:t>181</w:t>
      </w:r>
      <w:r>
        <w:rPr>
          <w:rFonts w:hint="eastAsia"/>
        </w:rPr>
        <w:tab/>
        <w:t>-</w:t>
      </w:r>
      <w:r>
        <w:rPr>
          <w:rFonts w:hint="eastAsia"/>
        </w:rPr>
        <w:tab/>
        <w:t>211</w:t>
      </w:r>
      <w:r>
        <w:rPr>
          <w:rFonts w:hint="eastAsia"/>
        </w:rPr>
        <w:tab/>
      </w:r>
      <w:r>
        <w:t>23</w:t>
      </w:r>
    </w:p>
    <w:p w:rsidR="00000000" w:rsidRDefault="00000000">
      <w:pPr>
        <w:pStyle w:val="a7"/>
        <w:ind w:left="1030"/>
      </w:pPr>
      <w:r>
        <w:rPr>
          <w:rFonts w:hint="eastAsia"/>
        </w:rPr>
        <w:t>第</w:t>
      </w:r>
      <w:r>
        <w:rPr>
          <w:rFonts w:hint="eastAsia"/>
        </w:rPr>
        <w:t xml:space="preserve"> </w:t>
      </w:r>
      <w:r>
        <w:rPr>
          <w:rFonts w:hint="eastAsia"/>
        </w:rPr>
        <w:t>九</w:t>
      </w:r>
      <w:r>
        <w:rPr>
          <w:rFonts w:hint="eastAsia"/>
        </w:rPr>
        <w:t xml:space="preserve"> </w:t>
      </w:r>
      <w:r>
        <w:rPr>
          <w:rFonts w:hint="eastAsia"/>
        </w:rPr>
        <w:t>条</w:t>
      </w:r>
      <w:r>
        <w:t>………</w:t>
      </w:r>
      <w:r>
        <w:rPr>
          <w:rFonts w:hint="eastAsia"/>
        </w:rPr>
        <w:t>..</w:t>
      </w:r>
      <w:r>
        <w:rPr>
          <w:rFonts w:hint="eastAsia"/>
        </w:rPr>
        <w:tab/>
      </w:r>
      <w:r>
        <w:rPr>
          <w:rFonts w:hint="eastAsia"/>
        </w:rPr>
        <w:tab/>
        <w:t>212</w:t>
      </w:r>
      <w:r>
        <w:rPr>
          <w:rFonts w:hint="eastAsia"/>
        </w:rPr>
        <w:tab/>
        <w:t>-</w:t>
      </w:r>
      <w:r>
        <w:rPr>
          <w:rFonts w:hint="eastAsia"/>
        </w:rPr>
        <w:tab/>
        <w:t>252</w:t>
      </w:r>
      <w:r>
        <w:rPr>
          <w:rFonts w:hint="eastAsia"/>
        </w:rPr>
        <w:tab/>
      </w:r>
      <w:r>
        <w:t>26</w:t>
      </w:r>
    </w:p>
    <w:p w:rsidR="00000000" w:rsidRDefault="00000000">
      <w:pPr>
        <w:pStyle w:val="a7"/>
        <w:ind w:left="1030"/>
      </w:pPr>
      <w:r>
        <w:rPr>
          <w:rFonts w:hint="eastAsia"/>
        </w:rPr>
        <w:t>第</w:t>
      </w:r>
      <w:r>
        <w:rPr>
          <w:rFonts w:hint="eastAsia"/>
        </w:rPr>
        <w:t xml:space="preserve"> </w:t>
      </w:r>
      <w:r>
        <w:rPr>
          <w:rFonts w:hint="eastAsia"/>
        </w:rPr>
        <w:t>十</w:t>
      </w:r>
      <w:r>
        <w:rPr>
          <w:rFonts w:hint="eastAsia"/>
        </w:rPr>
        <w:t xml:space="preserve"> </w:t>
      </w:r>
      <w:r>
        <w:rPr>
          <w:rFonts w:hint="eastAsia"/>
        </w:rPr>
        <w:t>条</w:t>
      </w:r>
      <w:r>
        <w:t>…………</w:t>
      </w:r>
      <w:r>
        <w:rPr>
          <w:rFonts w:hint="eastAsia"/>
        </w:rPr>
        <w:tab/>
      </w:r>
      <w:r>
        <w:rPr>
          <w:rFonts w:hint="eastAsia"/>
        </w:rPr>
        <w:tab/>
        <w:t>253</w:t>
      </w:r>
      <w:r>
        <w:rPr>
          <w:rFonts w:hint="eastAsia"/>
        </w:rPr>
        <w:tab/>
        <w:t>-</w:t>
      </w:r>
      <w:r>
        <w:rPr>
          <w:rFonts w:hint="eastAsia"/>
        </w:rPr>
        <w:tab/>
        <w:t>336</w:t>
      </w:r>
      <w:r>
        <w:rPr>
          <w:rFonts w:hint="eastAsia"/>
        </w:rPr>
        <w:tab/>
      </w:r>
      <w:r>
        <w:t>32</w:t>
      </w:r>
    </w:p>
    <w:p w:rsidR="00000000" w:rsidRDefault="00000000">
      <w:pPr>
        <w:pStyle w:val="a7"/>
        <w:ind w:left="1030"/>
      </w:pPr>
      <w:r>
        <w:rPr>
          <w:rFonts w:hint="eastAsia"/>
        </w:rPr>
        <w:t>第十一条</w:t>
      </w:r>
      <w:r>
        <w:t>……</w:t>
      </w:r>
      <w:r>
        <w:rPr>
          <w:rFonts w:hint="eastAsia"/>
        </w:rPr>
        <w:t>..</w:t>
      </w:r>
      <w:r>
        <w:rPr>
          <w:rFonts w:hint="eastAsia"/>
        </w:rPr>
        <w:tab/>
      </w:r>
      <w:r>
        <w:rPr>
          <w:rFonts w:hint="eastAsia"/>
        </w:rPr>
        <w:tab/>
        <w:t>337</w:t>
      </w:r>
      <w:r>
        <w:rPr>
          <w:rFonts w:hint="eastAsia"/>
        </w:rPr>
        <w:tab/>
        <w:t>-</w:t>
      </w:r>
      <w:r>
        <w:rPr>
          <w:rFonts w:hint="eastAsia"/>
        </w:rPr>
        <w:tab/>
        <w:t>374</w:t>
      </w:r>
      <w:r>
        <w:rPr>
          <w:rFonts w:hint="eastAsia"/>
        </w:rPr>
        <w:tab/>
      </w:r>
      <w:r>
        <w:t>42</w:t>
      </w:r>
    </w:p>
    <w:p w:rsidR="00000000" w:rsidRDefault="00000000">
      <w:pPr>
        <w:pStyle w:val="a7"/>
        <w:ind w:left="1030"/>
      </w:pPr>
      <w:r>
        <w:rPr>
          <w:rFonts w:hint="eastAsia"/>
        </w:rPr>
        <w:t>第十二条</w:t>
      </w:r>
      <w:r>
        <w:t>………</w:t>
      </w:r>
      <w:r>
        <w:rPr>
          <w:rFonts w:hint="eastAsia"/>
        </w:rPr>
        <w:tab/>
      </w:r>
      <w:r>
        <w:rPr>
          <w:rFonts w:hint="eastAsia"/>
        </w:rPr>
        <w:tab/>
        <w:t>375</w:t>
      </w:r>
      <w:r>
        <w:rPr>
          <w:rFonts w:hint="eastAsia"/>
        </w:rPr>
        <w:tab/>
        <w:t>-</w:t>
      </w:r>
      <w:r>
        <w:rPr>
          <w:rFonts w:hint="eastAsia"/>
        </w:rPr>
        <w:tab/>
        <w:t>462</w:t>
      </w:r>
      <w:r>
        <w:rPr>
          <w:rFonts w:hint="eastAsia"/>
        </w:rPr>
        <w:tab/>
      </w:r>
      <w:r>
        <w:t>46</w:t>
      </w:r>
    </w:p>
    <w:p w:rsidR="00000000" w:rsidRDefault="00000000">
      <w:pPr>
        <w:pStyle w:val="a7"/>
        <w:ind w:left="1030"/>
      </w:pPr>
      <w:r>
        <w:rPr>
          <w:rFonts w:hint="eastAsia"/>
        </w:rPr>
        <w:t>第十三条</w:t>
      </w:r>
      <w:r>
        <w:t>………</w:t>
      </w:r>
      <w:r>
        <w:rPr>
          <w:rFonts w:hint="eastAsia"/>
        </w:rPr>
        <w:t>.</w:t>
      </w:r>
      <w:r>
        <w:rPr>
          <w:rFonts w:hint="eastAsia"/>
        </w:rPr>
        <w:tab/>
      </w:r>
      <w:r>
        <w:rPr>
          <w:rFonts w:hint="eastAsia"/>
        </w:rPr>
        <w:tab/>
        <w:t>463</w:t>
      </w:r>
      <w:r>
        <w:rPr>
          <w:rFonts w:hint="eastAsia"/>
        </w:rPr>
        <w:tab/>
        <w:t>-</w:t>
      </w:r>
      <w:r>
        <w:rPr>
          <w:rFonts w:hint="eastAsia"/>
        </w:rPr>
        <w:tab/>
        <w:t>487</w:t>
      </w:r>
      <w:r>
        <w:rPr>
          <w:rFonts w:hint="eastAsia"/>
        </w:rPr>
        <w:tab/>
      </w:r>
      <w:r>
        <w:t>58</w:t>
      </w:r>
    </w:p>
    <w:p w:rsidR="00000000" w:rsidRDefault="00000000">
      <w:pPr>
        <w:pStyle w:val="a7"/>
        <w:ind w:left="1030"/>
      </w:pPr>
      <w:r>
        <w:rPr>
          <w:rFonts w:hint="eastAsia"/>
        </w:rPr>
        <w:t>第十五条</w:t>
      </w:r>
      <w:r>
        <w:t>………</w:t>
      </w:r>
      <w:r>
        <w:rPr>
          <w:rFonts w:hint="eastAsia"/>
        </w:rPr>
        <w:t>.</w:t>
      </w:r>
      <w:r>
        <w:rPr>
          <w:rFonts w:hint="eastAsia"/>
        </w:rPr>
        <w:tab/>
      </w:r>
      <w:r>
        <w:rPr>
          <w:rFonts w:hint="eastAsia"/>
        </w:rPr>
        <w:tab/>
        <w:t>488</w:t>
      </w:r>
      <w:r>
        <w:rPr>
          <w:rFonts w:hint="eastAsia"/>
        </w:rPr>
        <w:tab/>
        <w:t>-</w:t>
      </w:r>
      <w:r>
        <w:rPr>
          <w:rFonts w:hint="eastAsia"/>
        </w:rPr>
        <w:tab/>
        <w:t>502</w:t>
      </w:r>
      <w:r>
        <w:rPr>
          <w:rFonts w:hint="eastAsia"/>
        </w:rPr>
        <w:tab/>
      </w:r>
      <w:r>
        <w:t>61</w:t>
      </w:r>
    </w:p>
    <w:p w:rsidR="00000000" w:rsidRDefault="00000000">
      <w:pPr>
        <w:pStyle w:val="Heading2"/>
        <w:rPr>
          <w:rFonts w:ascii="Time New Roman" w:eastAsia="SimHei" w:hAnsi="Time New Roman" w:hint="eastAsia"/>
        </w:rPr>
      </w:pPr>
      <w:r>
        <w:br w:type="page"/>
      </w:r>
      <w:r>
        <w:rPr>
          <w:rFonts w:ascii="Time New Roman" w:eastAsia="SimHei" w:hAnsi="Time New Roman" w:hint="eastAsia"/>
        </w:rPr>
        <w:t>一、乌克兰的社会和经济发展</w:t>
      </w:r>
    </w:p>
    <w:p w:rsidR="00000000" w:rsidRDefault="00000000">
      <w:pPr>
        <w:rPr>
          <w:rFonts w:hint="eastAsia"/>
        </w:rPr>
      </w:pPr>
      <w:r>
        <w:rPr>
          <w:rFonts w:hint="eastAsia"/>
        </w:rPr>
        <w:tab/>
        <w:t xml:space="preserve">1.  </w:t>
      </w:r>
      <w:r>
        <w:rPr>
          <w:rFonts w:hint="eastAsia"/>
        </w:rPr>
        <w:t>乌克兰的社会政策的目标是稳步提高人民的生活质量、消除社会不平等、维持乌克兰人的社会权利和减贫。</w:t>
      </w:r>
    </w:p>
    <w:p w:rsidR="00000000" w:rsidRDefault="00000000">
      <w:pPr>
        <w:rPr>
          <w:rFonts w:hint="eastAsia"/>
        </w:rPr>
      </w:pPr>
      <w:r>
        <w:rPr>
          <w:rFonts w:hint="eastAsia"/>
        </w:rPr>
        <w:tab/>
        <w:t xml:space="preserve">2.  </w:t>
      </w:r>
      <w:r>
        <w:rPr>
          <w:rFonts w:hint="eastAsia"/>
        </w:rPr>
        <w:t>根据载有千年发展目标的联合国千年宣言，乌克兰在</w:t>
      </w:r>
      <w:r>
        <w:rPr>
          <w:rFonts w:hint="eastAsia"/>
        </w:rPr>
        <w:t>2001-2015</w:t>
      </w:r>
      <w:r>
        <w:rPr>
          <w:rFonts w:hint="eastAsia"/>
        </w:rPr>
        <w:t>年期间的主要目标是消除最恶劣形式的贫穷、实现人民实际收入的大幅增加、防止长期和世代相传的贫穷的扩大、消除经济不平等。</w:t>
      </w:r>
    </w:p>
    <w:p w:rsidR="00000000" w:rsidRDefault="00000000">
      <w:pPr>
        <w:rPr>
          <w:rFonts w:hint="eastAsia"/>
          <w:spacing w:val="4"/>
        </w:rPr>
      </w:pPr>
      <w:r>
        <w:rPr>
          <w:rFonts w:hint="eastAsia"/>
          <w:spacing w:val="4"/>
        </w:rPr>
        <w:tab/>
        <w:t xml:space="preserve">3.  </w:t>
      </w:r>
      <w:r>
        <w:rPr>
          <w:rFonts w:hint="eastAsia"/>
          <w:spacing w:val="4"/>
        </w:rPr>
        <w:t>乌克兰注意到经济、社会和文化权利委员会的结论性意见第</w:t>
      </w:r>
      <w:r>
        <w:rPr>
          <w:rFonts w:hint="eastAsia"/>
          <w:spacing w:val="4"/>
        </w:rPr>
        <w:t>9</w:t>
      </w:r>
      <w:r>
        <w:rPr>
          <w:rFonts w:hint="eastAsia"/>
          <w:spacing w:val="4"/>
        </w:rPr>
        <w:t>段中的评论。</w:t>
      </w:r>
    </w:p>
    <w:p w:rsidR="00000000" w:rsidRDefault="00000000">
      <w:pPr>
        <w:rPr>
          <w:rFonts w:hint="eastAsia"/>
        </w:rPr>
      </w:pPr>
      <w:r>
        <w:rPr>
          <w:rFonts w:hint="eastAsia"/>
        </w:rPr>
        <w:tab/>
        <w:t xml:space="preserve">4.  </w:t>
      </w:r>
      <w:r>
        <w:rPr>
          <w:rFonts w:hint="eastAsia"/>
        </w:rPr>
        <w:t>近年来在克服贫穷方面取得了相当大的进展。通过了若干文书并且正在有系统地实施一系列措施解决贫穷问题并防止将来再出现贫穷。</w:t>
      </w:r>
    </w:p>
    <w:p w:rsidR="00000000" w:rsidRDefault="00000000">
      <w:pPr>
        <w:rPr>
          <w:rFonts w:hint="eastAsia"/>
        </w:rPr>
      </w:pPr>
      <w:r>
        <w:rPr>
          <w:rFonts w:hint="eastAsia"/>
        </w:rPr>
        <w:tab/>
        <w:t xml:space="preserve">5.  </w:t>
      </w:r>
      <w:r>
        <w:rPr>
          <w:rFonts w:hint="eastAsia"/>
        </w:rPr>
        <w:t>自</w:t>
      </w:r>
      <w:r>
        <w:rPr>
          <w:rFonts w:hint="eastAsia"/>
        </w:rPr>
        <w:t>2001</w:t>
      </w:r>
      <w:r>
        <w:rPr>
          <w:rFonts w:hint="eastAsia"/>
        </w:rPr>
        <w:t>年以来一直在执行消除贫穷战略，并为此拟订了一项执行该战略的综合方案。此外，每年批准一套旨在解决贫穷问题的具体措施，贫穷指标也经常监测。</w:t>
      </w:r>
    </w:p>
    <w:p w:rsidR="00000000" w:rsidRDefault="00000000">
      <w:pPr>
        <w:rPr>
          <w:rFonts w:hint="eastAsia"/>
        </w:rPr>
      </w:pPr>
      <w:r>
        <w:rPr>
          <w:rFonts w:hint="eastAsia"/>
        </w:rPr>
        <w:tab/>
        <w:t xml:space="preserve">6.  </w:t>
      </w:r>
      <w:r>
        <w:rPr>
          <w:rFonts w:hint="eastAsia"/>
        </w:rPr>
        <w:t>也制订并实施区域减贫方案。在这方面，努力的重点是：</w:t>
      </w:r>
    </w:p>
    <w:p w:rsidR="00000000" w:rsidRDefault="00000000">
      <w:pPr>
        <w:numPr>
          <w:ilvl w:val="0"/>
          <w:numId w:val="107"/>
        </w:numPr>
        <w:tabs>
          <w:tab w:val="clear" w:pos="1531"/>
        </w:tabs>
        <w:rPr>
          <w:rFonts w:hint="eastAsia"/>
        </w:rPr>
      </w:pPr>
      <w:r>
        <w:rPr>
          <w:rFonts w:hint="eastAsia"/>
        </w:rPr>
        <w:t>确保人民收入的增加，通过提高工资水平减少经济差距；</w:t>
      </w:r>
    </w:p>
    <w:p w:rsidR="00000000" w:rsidRDefault="00000000">
      <w:pPr>
        <w:numPr>
          <w:ilvl w:val="0"/>
          <w:numId w:val="107"/>
        </w:numPr>
        <w:tabs>
          <w:tab w:val="clear" w:pos="1531"/>
        </w:tabs>
        <w:rPr>
          <w:rFonts w:hint="eastAsia"/>
        </w:rPr>
      </w:pPr>
      <w:r>
        <w:rPr>
          <w:rFonts w:hint="eastAsia"/>
        </w:rPr>
        <w:t>提高劳工报酬在国民生产总值中所占的份额；</w:t>
      </w:r>
    </w:p>
    <w:p w:rsidR="00000000" w:rsidRDefault="00000000">
      <w:pPr>
        <w:numPr>
          <w:ilvl w:val="0"/>
          <w:numId w:val="107"/>
        </w:numPr>
        <w:tabs>
          <w:tab w:val="clear" w:pos="1531"/>
        </w:tabs>
        <w:rPr>
          <w:rFonts w:hint="eastAsia"/>
        </w:rPr>
      </w:pPr>
      <w:r>
        <w:rPr>
          <w:rFonts w:hint="eastAsia"/>
        </w:rPr>
        <w:t>增加全国养恤基金，作为养恤金改革方案的一部分；</w:t>
      </w:r>
    </w:p>
    <w:p w:rsidR="00000000" w:rsidRDefault="00000000">
      <w:pPr>
        <w:numPr>
          <w:ilvl w:val="0"/>
          <w:numId w:val="107"/>
        </w:numPr>
        <w:tabs>
          <w:tab w:val="clear" w:pos="1531"/>
        </w:tabs>
        <w:rPr>
          <w:rFonts w:hint="eastAsia"/>
        </w:rPr>
      </w:pPr>
      <w:r>
        <w:rPr>
          <w:rFonts w:hint="eastAsia"/>
        </w:rPr>
        <w:t>加强针对某些群体的支助措施。</w:t>
      </w:r>
    </w:p>
    <w:p w:rsidR="00000000" w:rsidRDefault="00000000">
      <w:pPr>
        <w:rPr>
          <w:rFonts w:hint="eastAsia"/>
        </w:rPr>
      </w:pPr>
      <w:r>
        <w:rPr>
          <w:rFonts w:hint="eastAsia"/>
        </w:rPr>
        <w:tab/>
        <w:t xml:space="preserve">7.  </w:t>
      </w:r>
      <w:r>
        <w:rPr>
          <w:rFonts w:hint="eastAsia"/>
        </w:rPr>
        <w:t>全国宏观经济情况稳定导致了人民实际收入和购买力的强势上升趋势。</w:t>
      </w:r>
      <w:r>
        <w:rPr>
          <w:rFonts w:hint="eastAsia"/>
        </w:rPr>
        <w:t>2005</w:t>
      </w:r>
      <w:r>
        <w:rPr>
          <w:rFonts w:hint="eastAsia"/>
        </w:rPr>
        <w:t>年名义收入增加了</w:t>
      </w:r>
      <w:r>
        <w:rPr>
          <w:rFonts w:hint="eastAsia"/>
        </w:rPr>
        <w:t>38.4%</w:t>
      </w:r>
      <w:r>
        <w:rPr>
          <w:rFonts w:hint="eastAsia"/>
        </w:rPr>
        <w:t>。与</w:t>
      </w:r>
      <w:r>
        <w:rPr>
          <w:rFonts w:hint="eastAsia"/>
        </w:rPr>
        <w:t>2004</w:t>
      </w:r>
      <w:r>
        <w:rPr>
          <w:rFonts w:hint="eastAsia"/>
        </w:rPr>
        <w:t>年相比，可用于购买商品和服务的可支配收入增加了</w:t>
      </w:r>
      <w:r>
        <w:rPr>
          <w:rFonts w:hint="eastAsia"/>
        </w:rPr>
        <w:t>36.4%</w:t>
      </w:r>
      <w:r>
        <w:rPr>
          <w:rFonts w:hint="eastAsia"/>
        </w:rPr>
        <w:t>，减去通货膨胀率</w:t>
      </w:r>
      <w:r>
        <w:rPr>
          <w:rFonts w:hint="eastAsia"/>
        </w:rPr>
        <w:t>20.1%</w:t>
      </w:r>
      <w:r>
        <w:rPr>
          <w:rFonts w:hint="eastAsia"/>
        </w:rPr>
        <w:t>后有实际的增加。</w:t>
      </w:r>
    </w:p>
    <w:p w:rsidR="00000000" w:rsidRDefault="00000000">
      <w:pPr>
        <w:rPr>
          <w:rFonts w:hint="eastAsia"/>
        </w:rPr>
      </w:pPr>
      <w:r>
        <w:rPr>
          <w:rFonts w:hint="eastAsia"/>
        </w:rPr>
        <w:tab/>
        <w:t>8.  2005</w:t>
      </w:r>
      <w:r>
        <w:rPr>
          <w:rFonts w:hint="eastAsia"/>
        </w:rPr>
        <w:t>年的月平均工资和薪水增加到</w:t>
      </w:r>
      <w:r>
        <w:rPr>
          <w:rFonts w:hint="eastAsia"/>
        </w:rPr>
        <w:t>806.18</w:t>
      </w:r>
      <w:r>
        <w:rPr>
          <w:rFonts w:hint="eastAsia"/>
        </w:rPr>
        <w:t>格里夫尼亚，比</w:t>
      </w:r>
      <w:r>
        <w:rPr>
          <w:rFonts w:hint="eastAsia"/>
        </w:rPr>
        <w:t>2004</w:t>
      </w:r>
      <w:r>
        <w:rPr>
          <w:rFonts w:hint="eastAsia"/>
        </w:rPr>
        <w:t>年增加了</w:t>
      </w:r>
      <w:r>
        <w:rPr>
          <w:rFonts w:hint="eastAsia"/>
        </w:rPr>
        <w:t>36.7%</w:t>
      </w:r>
      <w:r>
        <w:rPr>
          <w:rFonts w:hint="eastAsia"/>
        </w:rPr>
        <w:t>。按实际价值计算，收入增加了</w:t>
      </w:r>
      <w:r>
        <w:rPr>
          <w:rFonts w:hint="eastAsia"/>
        </w:rPr>
        <w:t>20.3%</w:t>
      </w:r>
      <w:r>
        <w:rPr>
          <w:rFonts w:hint="eastAsia"/>
        </w:rPr>
        <w:t>。</w:t>
      </w:r>
    </w:p>
    <w:p w:rsidR="00000000" w:rsidRDefault="00000000">
      <w:pPr>
        <w:rPr>
          <w:rFonts w:hint="eastAsia"/>
        </w:rPr>
      </w:pPr>
      <w:r>
        <w:rPr>
          <w:rFonts w:hint="eastAsia"/>
        </w:rPr>
        <w:tab/>
        <w:t xml:space="preserve">9.  </w:t>
      </w:r>
      <w:r>
        <w:rPr>
          <w:rFonts w:hint="eastAsia"/>
        </w:rPr>
        <w:t>最低国家社会保障水平也提高了很多。因此，最低工资在</w:t>
      </w:r>
      <w:r>
        <w:rPr>
          <w:rFonts w:hint="eastAsia"/>
        </w:rPr>
        <w:t>2005</w:t>
      </w:r>
      <w:r>
        <w:rPr>
          <w:rFonts w:hint="eastAsia"/>
        </w:rPr>
        <w:t>年增加了</w:t>
      </w:r>
      <w:r>
        <w:rPr>
          <w:rFonts w:hint="eastAsia"/>
        </w:rPr>
        <w:t>26.7%</w:t>
      </w:r>
      <w:r>
        <w:rPr>
          <w:rFonts w:hint="eastAsia"/>
        </w:rPr>
        <w:t>。在</w:t>
      </w:r>
      <w:r>
        <w:rPr>
          <w:rFonts w:hint="eastAsia"/>
        </w:rPr>
        <w:t>2006</w:t>
      </w:r>
      <w:r>
        <w:rPr>
          <w:rFonts w:hint="eastAsia"/>
        </w:rPr>
        <w:t>年</w:t>
      </w:r>
      <w:r>
        <w:rPr>
          <w:rFonts w:hint="eastAsia"/>
        </w:rPr>
        <w:t>1</w:t>
      </w:r>
      <w:r>
        <w:rPr>
          <w:rFonts w:hint="eastAsia"/>
        </w:rPr>
        <w:t>月，最低工资是一年</w:t>
      </w:r>
      <w:r>
        <w:rPr>
          <w:rFonts w:hint="eastAsia"/>
        </w:rPr>
        <w:t>350</w:t>
      </w:r>
      <w:r>
        <w:rPr>
          <w:rFonts w:hint="eastAsia"/>
        </w:rPr>
        <w:t>格里夫尼亚，预期在这一年期间内会增加到一年</w:t>
      </w:r>
      <w:r>
        <w:rPr>
          <w:rFonts w:hint="eastAsia"/>
        </w:rPr>
        <w:t>400</w:t>
      </w:r>
      <w:r>
        <w:rPr>
          <w:rFonts w:hint="eastAsia"/>
        </w:rPr>
        <w:t>格里夫尼亚，即最低生活费的</w:t>
      </w:r>
      <w:r>
        <w:rPr>
          <w:rFonts w:hint="eastAsia"/>
        </w:rPr>
        <w:t>79%</w:t>
      </w:r>
      <w:r>
        <w:rPr>
          <w:rFonts w:hint="eastAsia"/>
        </w:rPr>
        <w:t>，而在</w:t>
      </w:r>
      <w:r>
        <w:rPr>
          <w:rFonts w:hint="eastAsia"/>
        </w:rPr>
        <w:t>2001</w:t>
      </w:r>
      <w:r>
        <w:rPr>
          <w:rFonts w:hint="eastAsia"/>
        </w:rPr>
        <w:t>年，最低工资仅占身体健全的人最低生活费的</w:t>
      </w:r>
      <w:r>
        <w:rPr>
          <w:rFonts w:hint="eastAsia"/>
        </w:rPr>
        <w:t>36%</w:t>
      </w:r>
      <w:r>
        <w:rPr>
          <w:rFonts w:hint="eastAsia"/>
        </w:rPr>
        <w:t>。</w:t>
      </w:r>
    </w:p>
    <w:p w:rsidR="00000000" w:rsidRDefault="00000000">
      <w:pPr>
        <w:rPr>
          <w:rFonts w:hint="eastAsia"/>
        </w:rPr>
      </w:pPr>
      <w:r>
        <w:rPr>
          <w:rFonts w:hint="eastAsia"/>
        </w:rPr>
        <w:tab/>
        <w:t xml:space="preserve">10.  </w:t>
      </w:r>
      <w:r>
        <w:rPr>
          <w:rFonts w:hint="eastAsia"/>
        </w:rPr>
        <w:t>最低养恤金水平与不能再工作的人的最低生活费挂钩。自</w:t>
      </w:r>
      <w:r>
        <w:rPr>
          <w:rFonts w:hint="eastAsia"/>
        </w:rPr>
        <w:t>2006</w:t>
      </w:r>
      <w:r>
        <w:rPr>
          <w:rFonts w:hint="eastAsia"/>
        </w:rPr>
        <w:t>年以来该水平已提高到</w:t>
      </w:r>
      <w:r>
        <w:rPr>
          <w:rFonts w:hint="eastAsia"/>
        </w:rPr>
        <w:t>350</w:t>
      </w:r>
      <w:r>
        <w:rPr>
          <w:rFonts w:hint="eastAsia"/>
        </w:rPr>
        <w:t>格里夫尼亚。</w:t>
      </w:r>
    </w:p>
    <w:p w:rsidR="00000000" w:rsidRDefault="00000000">
      <w:pPr>
        <w:rPr>
          <w:rFonts w:hint="eastAsia"/>
        </w:rPr>
      </w:pPr>
      <w:r>
        <w:rPr>
          <w:rFonts w:hint="eastAsia"/>
        </w:rPr>
        <w:tab/>
        <w:t xml:space="preserve">11.  </w:t>
      </w:r>
      <w:r>
        <w:rPr>
          <w:rFonts w:hint="eastAsia"/>
        </w:rPr>
        <w:t>正在采取切实措施改革社会福利制度和发展社会设施网络，以便提高社会服务质量。</w:t>
      </w:r>
    </w:p>
    <w:p w:rsidR="00000000" w:rsidRDefault="00000000">
      <w:pPr>
        <w:rPr>
          <w:rFonts w:hint="eastAsia"/>
        </w:rPr>
      </w:pPr>
      <w:r>
        <w:rPr>
          <w:rFonts w:hint="eastAsia"/>
        </w:rPr>
        <w:tab/>
        <w:t xml:space="preserve">12.  </w:t>
      </w:r>
      <w:r>
        <w:rPr>
          <w:rFonts w:hint="eastAsia"/>
        </w:rPr>
        <w:t>自</w:t>
      </w:r>
      <w:r>
        <w:rPr>
          <w:rFonts w:hint="eastAsia"/>
        </w:rPr>
        <w:t>2001</w:t>
      </w:r>
      <w:r>
        <w:rPr>
          <w:rFonts w:hint="eastAsia"/>
        </w:rPr>
        <w:t>年以来监测减贫战略执行期间的贫穷情况的结果显示稳定的趋势。按绝对值计算，贫穷界限已以前的水平提高了两倍，从</w:t>
      </w:r>
      <w:r>
        <w:rPr>
          <w:rFonts w:hint="eastAsia"/>
        </w:rPr>
        <w:t>2001</w:t>
      </w:r>
      <w:r>
        <w:rPr>
          <w:rFonts w:hint="eastAsia"/>
        </w:rPr>
        <w:t>年上半年的</w:t>
      </w:r>
      <w:r>
        <w:rPr>
          <w:rFonts w:hint="eastAsia"/>
        </w:rPr>
        <w:t>170</w:t>
      </w:r>
      <w:r>
        <w:rPr>
          <w:rFonts w:hint="eastAsia"/>
        </w:rPr>
        <w:t>格里夫尼亚增加到</w:t>
      </w:r>
      <w:r>
        <w:rPr>
          <w:rFonts w:hint="eastAsia"/>
        </w:rPr>
        <w:t>2005</w:t>
      </w:r>
      <w:r>
        <w:rPr>
          <w:rFonts w:hint="eastAsia"/>
        </w:rPr>
        <w:t>年上半年的</w:t>
      </w:r>
      <w:r>
        <w:rPr>
          <w:rFonts w:hint="eastAsia"/>
        </w:rPr>
        <w:t>340</w:t>
      </w:r>
      <w:r>
        <w:rPr>
          <w:rFonts w:hint="eastAsia"/>
        </w:rPr>
        <w:t>格里夫尼亚，但相对来说，贫穷水平在这一期间仍保持在</w:t>
      </w:r>
      <w:r>
        <w:rPr>
          <w:rFonts w:hint="eastAsia"/>
        </w:rPr>
        <w:t>28%</w:t>
      </w:r>
      <w:r>
        <w:rPr>
          <w:rFonts w:hint="eastAsia"/>
        </w:rPr>
        <w:t>，而极端贫穷水平则从</w:t>
      </w:r>
      <w:r>
        <w:rPr>
          <w:rFonts w:hint="eastAsia"/>
        </w:rPr>
        <w:t>16.4%</w:t>
      </w:r>
      <w:r>
        <w:rPr>
          <w:rFonts w:hint="eastAsia"/>
        </w:rPr>
        <w:t>降至</w:t>
      </w:r>
      <w:r>
        <w:rPr>
          <w:rFonts w:hint="eastAsia"/>
        </w:rPr>
        <w:t>15.3%</w:t>
      </w:r>
      <w:r>
        <w:rPr>
          <w:rFonts w:hint="eastAsia"/>
        </w:rPr>
        <w:t>。</w:t>
      </w:r>
    </w:p>
    <w:p w:rsidR="00000000" w:rsidRDefault="00000000">
      <w:pPr>
        <w:rPr>
          <w:rFonts w:hint="eastAsia"/>
        </w:rPr>
      </w:pPr>
      <w:r>
        <w:rPr>
          <w:rFonts w:hint="eastAsia"/>
        </w:rPr>
        <w:tab/>
        <w:t xml:space="preserve">13.  </w:t>
      </w:r>
      <w:r>
        <w:rPr>
          <w:rFonts w:hint="eastAsia"/>
        </w:rPr>
        <w:t>适用确定贫穷的各种不同标准对贫穷情况的改革作详细的分析，也显示这方面有上升的趋势。</w:t>
      </w:r>
    </w:p>
    <w:p w:rsidR="00000000" w:rsidRDefault="00000000">
      <w:pPr>
        <w:rPr>
          <w:rFonts w:hint="eastAsia"/>
        </w:rPr>
      </w:pPr>
      <w:r>
        <w:rPr>
          <w:rFonts w:hint="eastAsia"/>
        </w:rPr>
        <w:tab/>
        <w:t xml:space="preserve">14.  </w:t>
      </w:r>
      <w:r>
        <w:rPr>
          <w:rFonts w:hint="eastAsia"/>
        </w:rPr>
        <w:t>以</w:t>
      </w:r>
      <w:r>
        <w:rPr>
          <w:rFonts w:hint="eastAsia"/>
        </w:rPr>
        <w:t>4.3</w:t>
      </w:r>
      <w:r>
        <w:rPr>
          <w:rFonts w:hint="eastAsia"/>
        </w:rPr>
        <w:t>美元作为每日消费指数</w:t>
      </w:r>
      <w:r>
        <w:rPr>
          <w:rFonts w:hint="eastAsia"/>
        </w:rPr>
        <w:t>(</w:t>
      </w:r>
      <w:r>
        <w:rPr>
          <w:rFonts w:hint="eastAsia"/>
        </w:rPr>
        <w:t>购买力平价</w:t>
      </w:r>
      <w:r>
        <w:rPr>
          <w:rFonts w:hint="eastAsia"/>
        </w:rPr>
        <w:t>)</w:t>
      </w:r>
      <w:r>
        <w:rPr>
          <w:rFonts w:hint="eastAsia"/>
          <w:spacing w:val="-50"/>
        </w:rPr>
        <w:t>―</w:t>
      </w:r>
      <w:r>
        <w:rPr>
          <w:rFonts w:hint="eastAsia"/>
        </w:rPr>
        <w:t>―这是联合国千年发展目标使用的参考点</w:t>
      </w:r>
      <w:r>
        <w:rPr>
          <w:rFonts w:hint="eastAsia"/>
          <w:spacing w:val="-50"/>
        </w:rPr>
        <w:t>―</w:t>
      </w:r>
      <w:r>
        <w:rPr>
          <w:rFonts w:hint="eastAsia"/>
        </w:rPr>
        <w:t>―按绝对值分析贫穷情况，显示乌克兰的贫穷水平下降了很多，从</w:t>
      </w:r>
      <w:r>
        <w:rPr>
          <w:rFonts w:hint="eastAsia"/>
        </w:rPr>
        <w:t>2001</w:t>
      </w:r>
      <w:r>
        <w:rPr>
          <w:rFonts w:hint="eastAsia"/>
        </w:rPr>
        <w:t>年的</w:t>
      </w:r>
      <w:r>
        <w:rPr>
          <w:rFonts w:hint="eastAsia"/>
        </w:rPr>
        <w:t>11%</w:t>
      </w:r>
      <w:r>
        <w:rPr>
          <w:rFonts w:hint="eastAsia"/>
        </w:rPr>
        <w:t>降至</w:t>
      </w:r>
      <w:r>
        <w:rPr>
          <w:rFonts w:hint="eastAsia"/>
        </w:rPr>
        <w:t>2004</w:t>
      </w:r>
      <w:r>
        <w:rPr>
          <w:rFonts w:hint="eastAsia"/>
        </w:rPr>
        <w:t>年的</w:t>
      </w:r>
      <w:r>
        <w:rPr>
          <w:rFonts w:hint="eastAsia"/>
        </w:rPr>
        <w:t>3.2%</w:t>
      </w:r>
      <w:r>
        <w:rPr>
          <w:rFonts w:hint="eastAsia"/>
        </w:rPr>
        <w:t>。</w:t>
      </w:r>
    </w:p>
    <w:p w:rsidR="00000000" w:rsidRDefault="00000000">
      <w:pPr>
        <w:rPr>
          <w:rFonts w:hint="eastAsia"/>
        </w:rPr>
      </w:pPr>
      <w:r>
        <w:rPr>
          <w:rFonts w:hint="eastAsia"/>
        </w:rPr>
        <w:tab/>
        <w:t xml:space="preserve">15.  </w:t>
      </w:r>
      <w:r>
        <w:rPr>
          <w:rFonts w:hint="eastAsia"/>
        </w:rPr>
        <w:t>为了确保乌克兰的改革进程获得成功，正在采取一系列措施执行</w:t>
      </w:r>
      <w:r>
        <w:rPr>
          <w:rFonts w:hint="eastAsia"/>
        </w:rPr>
        <w:t>2005-2009</w:t>
      </w:r>
      <w:r>
        <w:rPr>
          <w:rFonts w:hint="eastAsia"/>
        </w:rPr>
        <w:t>年期间的第三阶段除贫战略，侧重于为社会福利提供健全的财政基础和有效的行政制度。</w:t>
      </w:r>
    </w:p>
    <w:p w:rsidR="00000000" w:rsidRDefault="00000000">
      <w:pPr>
        <w:rPr>
          <w:rFonts w:hint="eastAsia"/>
        </w:rPr>
      </w:pPr>
      <w:r>
        <w:rPr>
          <w:rFonts w:hint="eastAsia"/>
        </w:rPr>
        <w:tab/>
        <w:t xml:space="preserve">16.  </w:t>
      </w:r>
      <w:r>
        <w:rPr>
          <w:rFonts w:hint="eastAsia"/>
        </w:rPr>
        <w:t>根据研究</w:t>
      </w:r>
      <w:r>
        <w:rPr>
          <w:rFonts w:hint="eastAsia"/>
        </w:rPr>
        <w:t>2005</w:t>
      </w:r>
      <w:r>
        <w:rPr>
          <w:rFonts w:hint="eastAsia"/>
        </w:rPr>
        <w:t>年</w:t>
      </w:r>
      <w:r>
        <w:rPr>
          <w:rFonts w:hint="eastAsia"/>
        </w:rPr>
        <w:t>1</w:t>
      </w:r>
      <w:r>
        <w:rPr>
          <w:rFonts w:hint="eastAsia"/>
        </w:rPr>
        <w:t>月至</w:t>
      </w:r>
      <w:r>
        <w:rPr>
          <w:rFonts w:hint="eastAsia"/>
        </w:rPr>
        <w:t>9</w:t>
      </w:r>
      <w:r>
        <w:rPr>
          <w:rFonts w:hint="eastAsia"/>
        </w:rPr>
        <w:t>月期间的经济活动随机家庭调查结果，</w:t>
      </w:r>
      <w:r>
        <w:rPr>
          <w:rFonts w:hint="eastAsia"/>
        </w:rPr>
        <w:t>15</w:t>
      </w:r>
      <w:r>
        <w:rPr>
          <w:rFonts w:hint="eastAsia"/>
        </w:rPr>
        <w:t>岁至</w:t>
      </w:r>
      <w:r>
        <w:rPr>
          <w:rFonts w:hint="eastAsia"/>
        </w:rPr>
        <w:t>70</w:t>
      </w:r>
      <w:r>
        <w:rPr>
          <w:rFonts w:hint="eastAsia"/>
        </w:rPr>
        <w:t>岁从事经济活动的人口总数每月平均是</w:t>
      </w:r>
      <w:r>
        <w:rPr>
          <w:rFonts w:hint="eastAsia"/>
        </w:rPr>
        <w:t>2,230</w:t>
      </w:r>
      <w:r>
        <w:rPr>
          <w:rFonts w:hint="eastAsia"/>
        </w:rPr>
        <w:t>万人，其中</w:t>
      </w:r>
      <w:r>
        <w:rPr>
          <w:rFonts w:hint="eastAsia"/>
        </w:rPr>
        <w:t>2,070</w:t>
      </w:r>
      <w:r>
        <w:rPr>
          <w:rFonts w:hint="eastAsia"/>
        </w:rPr>
        <w:t>万人</w:t>
      </w:r>
      <w:r>
        <w:rPr>
          <w:rFonts w:hint="eastAsia"/>
          <w:spacing w:val="-50"/>
        </w:rPr>
        <w:t>―</w:t>
      </w:r>
      <w:r>
        <w:rPr>
          <w:rFonts w:hint="eastAsia"/>
        </w:rPr>
        <w:t>―占</w:t>
      </w:r>
      <w:r>
        <w:rPr>
          <w:rFonts w:hint="eastAsia"/>
        </w:rPr>
        <w:t>93.0%</w:t>
      </w:r>
      <w:r>
        <w:rPr>
          <w:rFonts w:hint="eastAsia"/>
          <w:spacing w:val="-50"/>
        </w:rPr>
        <w:t>―</w:t>
      </w:r>
      <w:r>
        <w:rPr>
          <w:rFonts w:hint="eastAsia"/>
        </w:rPr>
        <w:t>―被雇用从事有报酬的活动，其余的人虽然没有被雇用但积极地在找工作并且随时可开始工作，因此根据国际劳工组织</w:t>
      </w:r>
      <w:r>
        <w:rPr>
          <w:rFonts w:hint="eastAsia"/>
        </w:rPr>
        <w:t>(</w:t>
      </w:r>
      <w:r>
        <w:rPr>
          <w:rFonts w:hint="eastAsia"/>
        </w:rPr>
        <w:t>劳工组织</w:t>
      </w:r>
      <w:r>
        <w:rPr>
          <w:rFonts w:hint="eastAsia"/>
        </w:rPr>
        <w:t>)</w:t>
      </w:r>
      <w:r>
        <w:rPr>
          <w:rFonts w:hint="eastAsia"/>
        </w:rPr>
        <w:t>的标准被归类为失业者。就业年龄的失业者</w:t>
      </w:r>
      <w:r>
        <w:rPr>
          <w:rFonts w:hint="eastAsia"/>
        </w:rPr>
        <w:t>(</w:t>
      </w:r>
      <w:r>
        <w:rPr>
          <w:rFonts w:hint="eastAsia"/>
        </w:rPr>
        <w:t>按劳工组织的标准</w:t>
      </w:r>
      <w:r>
        <w:rPr>
          <w:rFonts w:hint="eastAsia"/>
        </w:rPr>
        <w:t>)</w:t>
      </w:r>
      <w:r>
        <w:rPr>
          <w:rFonts w:hint="eastAsia"/>
        </w:rPr>
        <w:t>总数</w:t>
      </w:r>
      <w:r>
        <w:rPr>
          <w:rFonts w:hint="eastAsia"/>
        </w:rPr>
        <w:t>(</w:t>
      </w:r>
      <w:r>
        <w:rPr>
          <w:rFonts w:hint="eastAsia"/>
        </w:rPr>
        <w:t>独立地在找工作并且在国家就业服务处登记的人</w:t>
      </w:r>
      <w:r>
        <w:rPr>
          <w:rFonts w:hint="eastAsia"/>
        </w:rPr>
        <w:t>)</w:t>
      </w:r>
      <w:r>
        <w:rPr>
          <w:rFonts w:hint="eastAsia"/>
        </w:rPr>
        <w:t>每月平均约为</w:t>
      </w:r>
      <w:r>
        <w:rPr>
          <w:rFonts w:hint="eastAsia"/>
        </w:rPr>
        <w:t>150</w:t>
      </w:r>
      <w:r>
        <w:rPr>
          <w:rFonts w:hint="eastAsia"/>
        </w:rPr>
        <w:t>万人，在从事经济活动人口总数的</w:t>
      </w:r>
      <w:r>
        <w:rPr>
          <w:rFonts w:hint="eastAsia"/>
        </w:rPr>
        <w:t>7.6%</w:t>
      </w:r>
      <w:r>
        <w:rPr>
          <w:rFonts w:hint="eastAsia"/>
        </w:rPr>
        <w:t>。</w:t>
      </w:r>
    </w:p>
    <w:p w:rsidR="00000000" w:rsidRDefault="00000000">
      <w:pPr>
        <w:rPr>
          <w:rFonts w:hint="eastAsia"/>
        </w:rPr>
      </w:pPr>
      <w:r>
        <w:rPr>
          <w:rFonts w:hint="eastAsia"/>
        </w:rPr>
        <w:tab/>
        <w:t>17.  2005</w:t>
      </w:r>
      <w:r>
        <w:rPr>
          <w:rFonts w:hint="eastAsia"/>
        </w:rPr>
        <w:t>年有</w:t>
      </w:r>
      <w:r>
        <w:rPr>
          <w:rFonts w:hint="eastAsia"/>
        </w:rPr>
        <w:t>290</w:t>
      </w:r>
      <w:r>
        <w:rPr>
          <w:rFonts w:hint="eastAsia"/>
        </w:rPr>
        <w:t>万失业公民利用了国家就业服务处的设施，其中有</w:t>
      </w:r>
      <w:r>
        <w:rPr>
          <w:rFonts w:hint="eastAsia"/>
        </w:rPr>
        <w:t>65.4%</w:t>
      </w:r>
      <w:r>
        <w:rPr>
          <w:rFonts w:hint="eastAsia"/>
        </w:rPr>
        <w:t>在这一年内亲自到过就业服务处。截至</w:t>
      </w:r>
      <w:r>
        <w:rPr>
          <w:rFonts w:hint="eastAsia"/>
        </w:rPr>
        <w:t>2006</w:t>
      </w:r>
      <w:r>
        <w:rPr>
          <w:rFonts w:hint="eastAsia"/>
        </w:rPr>
        <w:t>年</w:t>
      </w:r>
      <w:r>
        <w:rPr>
          <w:rFonts w:hint="eastAsia"/>
        </w:rPr>
        <w:t>1</w:t>
      </w:r>
      <w:r>
        <w:rPr>
          <w:rFonts w:hint="eastAsia"/>
        </w:rPr>
        <w:t>月</w:t>
      </w:r>
      <w:r>
        <w:rPr>
          <w:rFonts w:hint="eastAsia"/>
        </w:rPr>
        <w:t>1</w:t>
      </w:r>
      <w:r>
        <w:rPr>
          <w:rFonts w:hint="eastAsia"/>
        </w:rPr>
        <w:t>日，国家就业服务处登记的失业公民有</w:t>
      </w:r>
      <w:r>
        <w:rPr>
          <w:rFonts w:hint="eastAsia"/>
        </w:rPr>
        <w:t>903,500</w:t>
      </w:r>
      <w:r>
        <w:rPr>
          <w:rFonts w:hint="eastAsia"/>
        </w:rPr>
        <w:t>人，大约有一半是来自农村地区。其中有</w:t>
      </w:r>
      <w:r>
        <w:rPr>
          <w:rFonts w:hint="eastAsia"/>
        </w:rPr>
        <w:t>97.6%</w:t>
      </w:r>
      <w:r>
        <w:rPr>
          <w:rFonts w:hint="eastAsia"/>
        </w:rPr>
        <w:t>被正式归类为失业，有三分之二以上的这些失业者得到失业补贴。</w:t>
      </w:r>
    </w:p>
    <w:p w:rsidR="00000000" w:rsidRDefault="00000000">
      <w:pPr>
        <w:rPr>
          <w:rFonts w:hint="eastAsia"/>
          <w:spacing w:val="6"/>
        </w:rPr>
      </w:pPr>
      <w:r>
        <w:rPr>
          <w:rFonts w:hint="eastAsia"/>
          <w:spacing w:val="6"/>
        </w:rPr>
        <w:tab/>
        <w:t>18.  2005</w:t>
      </w:r>
      <w:r>
        <w:rPr>
          <w:rFonts w:hint="eastAsia"/>
          <w:spacing w:val="6"/>
        </w:rPr>
        <w:t>年</w:t>
      </w:r>
      <w:r>
        <w:rPr>
          <w:rFonts w:hint="eastAsia"/>
          <w:spacing w:val="6"/>
        </w:rPr>
        <w:t>12</w:t>
      </w:r>
      <w:r>
        <w:rPr>
          <w:rFonts w:hint="eastAsia"/>
          <w:spacing w:val="6"/>
        </w:rPr>
        <w:t>月登记的失业人数增加了</w:t>
      </w:r>
      <w:r>
        <w:rPr>
          <w:rFonts w:hint="eastAsia"/>
          <w:spacing w:val="6"/>
        </w:rPr>
        <w:t>8.9%</w:t>
      </w:r>
      <w:r>
        <w:rPr>
          <w:rFonts w:hint="eastAsia"/>
          <w:spacing w:val="6"/>
        </w:rPr>
        <w:t>，达到</w:t>
      </w:r>
      <w:r>
        <w:rPr>
          <w:rFonts w:hint="eastAsia"/>
          <w:spacing w:val="6"/>
        </w:rPr>
        <w:t>881,500</w:t>
      </w:r>
      <w:r>
        <w:rPr>
          <w:rFonts w:hint="eastAsia"/>
          <w:spacing w:val="6"/>
        </w:rPr>
        <w:t>人。农村地区的失业增加率是</w:t>
      </w:r>
      <w:r>
        <w:rPr>
          <w:rFonts w:hint="eastAsia"/>
          <w:spacing w:val="6"/>
        </w:rPr>
        <w:t>13.9%</w:t>
      </w:r>
      <w:r>
        <w:rPr>
          <w:rFonts w:hint="eastAsia"/>
          <w:spacing w:val="6"/>
        </w:rPr>
        <w:t>，总数达到</w:t>
      </w:r>
      <w:r>
        <w:rPr>
          <w:rFonts w:hint="eastAsia"/>
          <w:spacing w:val="6"/>
        </w:rPr>
        <w:t>452,700</w:t>
      </w:r>
      <w:r>
        <w:rPr>
          <w:rFonts w:hint="eastAsia"/>
          <w:spacing w:val="6"/>
        </w:rPr>
        <w:t>人，城市地区是</w:t>
      </w:r>
      <w:r>
        <w:rPr>
          <w:rFonts w:hint="eastAsia"/>
          <w:spacing w:val="6"/>
        </w:rPr>
        <w:t>4.0%</w:t>
      </w:r>
      <w:r>
        <w:rPr>
          <w:rFonts w:hint="eastAsia"/>
          <w:spacing w:val="6"/>
        </w:rPr>
        <w:t>，总数是</w:t>
      </w:r>
      <w:r>
        <w:rPr>
          <w:rFonts w:hint="eastAsia"/>
          <w:spacing w:val="6"/>
        </w:rPr>
        <w:t>428,800</w:t>
      </w:r>
      <w:r>
        <w:rPr>
          <w:rFonts w:hint="eastAsia"/>
          <w:spacing w:val="6"/>
        </w:rPr>
        <w:t>人。</w:t>
      </w:r>
    </w:p>
    <w:p w:rsidR="00000000" w:rsidRDefault="00000000">
      <w:pPr>
        <w:rPr>
          <w:rFonts w:hint="eastAsia"/>
        </w:rPr>
      </w:pPr>
      <w:r>
        <w:rPr>
          <w:rFonts w:hint="eastAsia"/>
        </w:rPr>
        <w:tab/>
        <w:t xml:space="preserve">19.  </w:t>
      </w:r>
      <w:r>
        <w:rPr>
          <w:rFonts w:hint="eastAsia"/>
        </w:rPr>
        <w:t>在过去几年中，由于农业部门的季节性就业格局，</w:t>
      </w:r>
      <w:r>
        <w:rPr>
          <w:rFonts w:hint="eastAsia"/>
        </w:rPr>
        <w:t>12</w:t>
      </w:r>
      <w:r>
        <w:rPr>
          <w:rFonts w:hint="eastAsia"/>
        </w:rPr>
        <w:t>月份的失业人数也都会增加。</w:t>
      </w:r>
    </w:p>
    <w:p w:rsidR="00000000" w:rsidRDefault="00000000">
      <w:pPr>
        <w:rPr>
          <w:rFonts w:hint="eastAsia"/>
        </w:rPr>
      </w:pPr>
      <w:r>
        <w:rPr>
          <w:rFonts w:hint="eastAsia"/>
        </w:rPr>
        <w:tab/>
        <w:t xml:space="preserve">20.  </w:t>
      </w:r>
      <w:r>
        <w:rPr>
          <w:rFonts w:hint="eastAsia"/>
        </w:rPr>
        <w:t>总的来说，全国登记的失业人数在</w:t>
      </w:r>
      <w:r>
        <w:rPr>
          <w:rFonts w:hint="eastAsia"/>
        </w:rPr>
        <w:t>2005</w:t>
      </w:r>
      <w:r>
        <w:rPr>
          <w:rFonts w:hint="eastAsia"/>
        </w:rPr>
        <w:t>年</w:t>
      </w:r>
      <w:r>
        <w:rPr>
          <w:rFonts w:hint="eastAsia"/>
        </w:rPr>
        <w:t>12</w:t>
      </w:r>
      <w:r>
        <w:rPr>
          <w:rFonts w:hint="eastAsia"/>
        </w:rPr>
        <w:t>月增加了</w:t>
      </w:r>
      <w:r>
        <w:rPr>
          <w:rFonts w:hint="eastAsia"/>
        </w:rPr>
        <w:t>0.2%</w:t>
      </w:r>
      <w:r>
        <w:rPr>
          <w:rFonts w:hint="eastAsia"/>
        </w:rPr>
        <w:t>，在</w:t>
      </w:r>
      <w:r>
        <w:rPr>
          <w:rFonts w:hint="eastAsia"/>
        </w:rPr>
        <w:t>2006</w:t>
      </w:r>
      <w:r>
        <w:rPr>
          <w:rFonts w:hint="eastAsia"/>
        </w:rPr>
        <w:t>年</w:t>
      </w:r>
      <w:r>
        <w:rPr>
          <w:rFonts w:hint="eastAsia"/>
        </w:rPr>
        <w:t>1</w:t>
      </w:r>
      <w:r>
        <w:rPr>
          <w:rFonts w:hint="eastAsia"/>
        </w:rPr>
        <w:t>月</w:t>
      </w:r>
      <w:r>
        <w:rPr>
          <w:rFonts w:hint="eastAsia"/>
        </w:rPr>
        <w:t>1</w:t>
      </w:r>
      <w:r>
        <w:rPr>
          <w:rFonts w:hint="eastAsia"/>
        </w:rPr>
        <w:t>日达到可就业人口总数的</w:t>
      </w:r>
      <w:r>
        <w:rPr>
          <w:rFonts w:hint="eastAsia"/>
        </w:rPr>
        <w:t>3.1%</w:t>
      </w:r>
      <w:r>
        <w:rPr>
          <w:rFonts w:hint="eastAsia"/>
        </w:rPr>
        <w:t>。这一增加大部分发生在农村地区，增加率是</w:t>
      </w:r>
      <w:r>
        <w:rPr>
          <w:rFonts w:hint="eastAsia"/>
        </w:rPr>
        <w:t>0.7%</w:t>
      </w:r>
      <w:r>
        <w:rPr>
          <w:rFonts w:hint="eastAsia"/>
        </w:rPr>
        <w:t>，影响到可就业人口的</w:t>
      </w:r>
      <w:r>
        <w:rPr>
          <w:rFonts w:hint="eastAsia"/>
        </w:rPr>
        <w:t>5.5%</w:t>
      </w:r>
      <w:r>
        <w:rPr>
          <w:rFonts w:hint="eastAsia"/>
        </w:rPr>
        <w:t>。在城市地区，失业率保持在</w:t>
      </w:r>
      <w:r>
        <w:rPr>
          <w:rFonts w:hint="eastAsia"/>
        </w:rPr>
        <w:t>11</w:t>
      </w:r>
      <w:r>
        <w:rPr>
          <w:rFonts w:hint="eastAsia"/>
        </w:rPr>
        <w:t>月份的水平，即</w:t>
      </w:r>
      <w:r>
        <w:rPr>
          <w:rFonts w:hint="eastAsia"/>
        </w:rPr>
        <w:t>2.1%</w:t>
      </w:r>
      <w:r>
        <w:rPr>
          <w:rFonts w:hint="eastAsia"/>
        </w:rPr>
        <w:t>。</w:t>
      </w:r>
    </w:p>
    <w:p w:rsidR="00000000" w:rsidRDefault="00000000">
      <w:pPr>
        <w:rPr>
          <w:rFonts w:hint="eastAsia"/>
        </w:rPr>
      </w:pPr>
      <w:r>
        <w:rPr>
          <w:rFonts w:hint="eastAsia"/>
        </w:rPr>
        <w:tab/>
        <w:t xml:space="preserve">21.  </w:t>
      </w:r>
      <w:r>
        <w:rPr>
          <w:rFonts w:hint="eastAsia"/>
        </w:rPr>
        <w:t>生产资源和劳运力分配不均也是登记的失业人数在不同地区有很大差别的原因。登记的失业率最高的是</w:t>
      </w:r>
      <w:r>
        <w:t>Ternopil</w:t>
      </w:r>
      <w:r>
        <w:rPr>
          <w:rFonts w:hint="eastAsia"/>
        </w:rPr>
        <w:t>省的</w:t>
      </w:r>
      <w:r>
        <w:rPr>
          <w:rFonts w:hint="eastAsia"/>
        </w:rPr>
        <w:t>6.6%</w:t>
      </w:r>
      <w:r>
        <w:rPr>
          <w:rFonts w:hint="eastAsia"/>
        </w:rPr>
        <w:t>。失业率最低的是</w:t>
      </w:r>
      <w:r>
        <w:rPr>
          <w:rFonts w:hint="eastAsia"/>
        </w:rPr>
        <w:t>K</w:t>
      </w:r>
      <w:r>
        <w:t>yiv</w:t>
      </w:r>
      <w:r>
        <w:rPr>
          <w:rFonts w:hint="eastAsia"/>
        </w:rPr>
        <w:t>市的</w:t>
      </w:r>
      <w:r>
        <w:rPr>
          <w:rFonts w:hint="eastAsia"/>
        </w:rPr>
        <w:t>0.4%</w:t>
      </w:r>
      <w:r>
        <w:rPr>
          <w:rFonts w:hint="eastAsia"/>
        </w:rPr>
        <w:t>。</w:t>
      </w:r>
    </w:p>
    <w:p w:rsidR="00000000" w:rsidRDefault="00000000">
      <w:pPr>
        <w:rPr>
          <w:rFonts w:hint="eastAsia"/>
        </w:rPr>
      </w:pPr>
      <w:r>
        <w:rPr>
          <w:rFonts w:hint="eastAsia"/>
        </w:rPr>
        <w:tab/>
        <w:t xml:space="preserve">22.  </w:t>
      </w:r>
      <w:r>
        <w:rPr>
          <w:rFonts w:hint="eastAsia"/>
        </w:rPr>
        <w:t>根据企业、机构和组织提交的数字，</w:t>
      </w:r>
      <w:r>
        <w:rPr>
          <w:rFonts w:hint="eastAsia"/>
        </w:rPr>
        <w:t>2005</w:t>
      </w:r>
      <w:r>
        <w:rPr>
          <w:rFonts w:hint="eastAsia"/>
        </w:rPr>
        <w:t>年</w:t>
      </w:r>
      <w:r>
        <w:rPr>
          <w:rFonts w:hint="eastAsia"/>
        </w:rPr>
        <w:t>12</w:t>
      </w:r>
      <w:r>
        <w:rPr>
          <w:rFonts w:hint="eastAsia"/>
        </w:rPr>
        <w:t>月的职位空缺数减少了</w:t>
      </w:r>
      <w:r>
        <w:rPr>
          <w:rFonts w:hint="eastAsia"/>
        </w:rPr>
        <w:t>7.1%</w:t>
      </w:r>
      <w:r>
        <w:rPr>
          <w:rFonts w:hint="eastAsia"/>
        </w:rPr>
        <w:t>，在</w:t>
      </w:r>
      <w:r>
        <w:rPr>
          <w:rFonts w:hint="eastAsia"/>
        </w:rPr>
        <w:t>2006</w:t>
      </w:r>
      <w:r>
        <w:rPr>
          <w:rFonts w:hint="eastAsia"/>
        </w:rPr>
        <w:t>年</w:t>
      </w:r>
      <w:r>
        <w:rPr>
          <w:rFonts w:hint="eastAsia"/>
        </w:rPr>
        <w:t>1</w:t>
      </w:r>
      <w:r>
        <w:rPr>
          <w:rFonts w:hint="eastAsia"/>
        </w:rPr>
        <w:t>月</w:t>
      </w:r>
      <w:r>
        <w:rPr>
          <w:rFonts w:hint="eastAsia"/>
        </w:rPr>
        <w:t>1</w:t>
      </w:r>
      <w:r>
        <w:rPr>
          <w:rFonts w:hint="eastAsia"/>
        </w:rPr>
        <w:t>日时总数是</w:t>
      </w:r>
      <w:r>
        <w:rPr>
          <w:rFonts w:hint="eastAsia"/>
        </w:rPr>
        <w:t xml:space="preserve">186,600, </w:t>
      </w:r>
      <w:r>
        <w:rPr>
          <w:rFonts w:hint="eastAsia"/>
        </w:rPr>
        <w:t>尽管这一数字仍然比前一年同一时候的数字高出</w:t>
      </w:r>
      <w:r>
        <w:rPr>
          <w:rFonts w:hint="eastAsia"/>
        </w:rPr>
        <w:t>12.1%</w:t>
      </w:r>
      <w:r>
        <w:rPr>
          <w:rFonts w:hint="eastAsia"/>
        </w:rPr>
        <w:t>。</w:t>
      </w:r>
    </w:p>
    <w:p w:rsidR="00000000" w:rsidRDefault="00000000">
      <w:pPr>
        <w:rPr>
          <w:rFonts w:hint="eastAsia"/>
        </w:rPr>
      </w:pPr>
      <w:r>
        <w:rPr>
          <w:rFonts w:hint="eastAsia"/>
        </w:rPr>
        <w:tab/>
        <w:t>23.  2005</w:t>
      </w:r>
      <w:r>
        <w:rPr>
          <w:rFonts w:hint="eastAsia"/>
        </w:rPr>
        <w:t>年</w:t>
      </w:r>
      <w:r>
        <w:rPr>
          <w:rFonts w:hint="eastAsia"/>
        </w:rPr>
        <w:t>12</w:t>
      </w:r>
      <w:r>
        <w:rPr>
          <w:rFonts w:hint="eastAsia"/>
        </w:rPr>
        <w:t>月失业负荷，即通过国家就业服务处找工作的人中平均在全国每个职位空缺有</w:t>
      </w:r>
      <w:r>
        <w:rPr>
          <w:rFonts w:hint="eastAsia"/>
        </w:rPr>
        <w:t>4</w:t>
      </w:r>
      <w:r>
        <w:rPr>
          <w:rFonts w:hint="eastAsia"/>
        </w:rPr>
        <w:t>个至</w:t>
      </w:r>
      <w:r>
        <w:rPr>
          <w:rFonts w:hint="eastAsia"/>
        </w:rPr>
        <w:t>5</w:t>
      </w:r>
      <w:r>
        <w:rPr>
          <w:rFonts w:hint="eastAsia"/>
        </w:rPr>
        <w:t>个人申请，这一数字在</w:t>
      </w:r>
      <w:r>
        <w:t>Kyiv</w:t>
      </w:r>
      <w:r>
        <w:rPr>
          <w:rFonts w:hint="eastAsia"/>
        </w:rPr>
        <w:t>是</w:t>
      </w:r>
      <w:r>
        <w:rPr>
          <w:rFonts w:hint="eastAsia"/>
        </w:rPr>
        <w:t>0.2</w:t>
      </w:r>
      <w:r>
        <w:rPr>
          <w:rFonts w:hint="eastAsia"/>
        </w:rPr>
        <w:t>人，在</w:t>
      </w:r>
      <w:r>
        <w:t>Cherkasy</w:t>
      </w:r>
      <w:r>
        <w:rPr>
          <w:rFonts w:hint="eastAsia"/>
        </w:rPr>
        <w:t>省是</w:t>
      </w:r>
      <w:r>
        <w:rPr>
          <w:rFonts w:hint="eastAsia"/>
        </w:rPr>
        <w:t>27</w:t>
      </w:r>
      <w:r>
        <w:rPr>
          <w:rFonts w:hint="eastAsia"/>
        </w:rPr>
        <w:t>人。</w:t>
      </w:r>
    </w:p>
    <w:p w:rsidR="00000000" w:rsidRDefault="00000000">
      <w:pPr>
        <w:rPr>
          <w:rFonts w:hint="eastAsia"/>
        </w:rPr>
      </w:pPr>
      <w:r>
        <w:rPr>
          <w:rFonts w:hint="eastAsia"/>
        </w:rPr>
        <w:tab/>
        <w:t xml:space="preserve">24.  </w:t>
      </w:r>
      <w:r>
        <w:rPr>
          <w:rFonts w:hint="eastAsia"/>
        </w:rPr>
        <w:t>总的来说，通过国家就业服务处找工作的失业公民中有</w:t>
      </w:r>
      <w:r>
        <w:rPr>
          <w:rFonts w:hint="eastAsia"/>
        </w:rPr>
        <w:t>45.4%</w:t>
      </w:r>
      <w:r>
        <w:rPr>
          <w:rFonts w:hint="eastAsia"/>
        </w:rPr>
        <w:t>以前是蓝领工人，有</w:t>
      </w:r>
      <w:r>
        <w:rPr>
          <w:rFonts w:hint="eastAsia"/>
        </w:rPr>
        <w:t>25.5%</w:t>
      </w:r>
      <w:r>
        <w:rPr>
          <w:rFonts w:hint="eastAsia"/>
        </w:rPr>
        <w:t>以前在白领部门工作。其余的是没有职业或做不需要任何特别训练的工作的人。</w:t>
      </w:r>
    </w:p>
    <w:p w:rsidR="00000000" w:rsidRDefault="00000000">
      <w:pPr>
        <w:rPr>
          <w:rFonts w:hint="eastAsia"/>
        </w:rPr>
      </w:pPr>
      <w:r>
        <w:rPr>
          <w:rFonts w:hint="eastAsia"/>
        </w:rPr>
        <w:tab/>
        <w:t xml:space="preserve">25.  </w:t>
      </w:r>
      <w:r>
        <w:rPr>
          <w:rFonts w:hint="eastAsia"/>
        </w:rPr>
        <w:t>按工作类别分级，职位空缺受到最大压力的是农业工人有资格填补的空缺</w:t>
      </w:r>
      <w:r>
        <w:rPr>
          <w:rFonts w:hint="eastAsia"/>
        </w:rPr>
        <w:t>(</w:t>
      </w:r>
      <w:r>
        <w:rPr>
          <w:rFonts w:hint="eastAsia"/>
        </w:rPr>
        <w:t>每个空缺有</w:t>
      </w:r>
      <w:r>
        <w:rPr>
          <w:rFonts w:hint="eastAsia"/>
        </w:rPr>
        <w:t>27</w:t>
      </w:r>
      <w:r>
        <w:rPr>
          <w:rFonts w:hint="eastAsia"/>
        </w:rPr>
        <w:t>人申请</w:t>
      </w:r>
      <w:r>
        <w:rPr>
          <w:rFonts w:hint="eastAsia"/>
        </w:rPr>
        <w:t>)</w:t>
      </w:r>
      <w:r>
        <w:rPr>
          <w:rFonts w:hint="eastAsia"/>
        </w:rPr>
        <w:t>和无职业的人可填补的空缺</w:t>
      </w:r>
      <w:r>
        <w:rPr>
          <w:rFonts w:hint="eastAsia"/>
        </w:rPr>
        <w:t>(</w:t>
      </w:r>
      <w:r>
        <w:rPr>
          <w:rFonts w:hint="eastAsia"/>
        </w:rPr>
        <w:t>每个空缺有</w:t>
      </w:r>
      <w:r>
        <w:rPr>
          <w:rFonts w:hint="eastAsia"/>
        </w:rPr>
        <w:t>12</w:t>
      </w:r>
      <w:r>
        <w:rPr>
          <w:rFonts w:hint="eastAsia"/>
        </w:rPr>
        <w:t>人申请</w:t>
      </w:r>
      <w:r>
        <w:rPr>
          <w:rFonts w:hint="eastAsia"/>
        </w:rPr>
        <w:t>)</w:t>
      </w:r>
      <w:r>
        <w:rPr>
          <w:rFonts w:hint="eastAsia"/>
        </w:rPr>
        <w:t>。</w:t>
      </w:r>
    </w:p>
    <w:p w:rsidR="00000000" w:rsidRDefault="00000000">
      <w:pPr>
        <w:rPr>
          <w:rFonts w:hint="eastAsia"/>
        </w:rPr>
      </w:pPr>
      <w:r>
        <w:rPr>
          <w:rFonts w:hint="eastAsia"/>
        </w:rPr>
        <w:tab/>
        <w:t>26.  2005</w:t>
      </w:r>
      <w:r>
        <w:rPr>
          <w:rFonts w:hint="eastAsia"/>
        </w:rPr>
        <w:t>年</w:t>
      </w:r>
      <w:r>
        <w:rPr>
          <w:rFonts w:hint="eastAsia"/>
        </w:rPr>
        <w:t>12</w:t>
      </w:r>
      <w:r>
        <w:rPr>
          <w:rFonts w:hint="eastAsia"/>
        </w:rPr>
        <w:t>月份，在国家就业服务处协助下有</w:t>
      </w:r>
      <w:r>
        <w:rPr>
          <w:rFonts w:hint="eastAsia"/>
        </w:rPr>
        <w:t>53,700</w:t>
      </w:r>
      <w:r>
        <w:rPr>
          <w:rFonts w:hint="eastAsia"/>
        </w:rPr>
        <w:t>人获得工作，这比前几个月份的数字少</w:t>
      </w:r>
      <w:r>
        <w:rPr>
          <w:rFonts w:hint="eastAsia"/>
        </w:rPr>
        <w:t>21.0%</w:t>
      </w:r>
      <w:r>
        <w:rPr>
          <w:rFonts w:hint="eastAsia"/>
        </w:rPr>
        <w:t>，但比</w:t>
      </w:r>
      <w:r>
        <w:rPr>
          <w:rFonts w:hint="eastAsia"/>
        </w:rPr>
        <w:t>2004</w:t>
      </w:r>
      <w:r>
        <w:rPr>
          <w:rFonts w:hint="eastAsia"/>
        </w:rPr>
        <w:t>年</w:t>
      </w:r>
      <w:r>
        <w:rPr>
          <w:rFonts w:hint="eastAsia"/>
        </w:rPr>
        <w:t>12</w:t>
      </w:r>
      <w:r>
        <w:rPr>
          <w:rFonts w:hint="eastAsia"/>
        </w:rPr>
        <w:t>月份多</w:t>
      </w:r>
      <w:r>
        <w:rPr>
          <w:rFonts w:hint="eastAsia"/>
        </w:rPr>
        <w:t>9.0%</w:t>
      </w:r>
      <w:r>
        <w:rPr>
          <w:rFonts w:hint="eastAsia"/>
        </w:rPr>
        <w:t>。获得工作的人中，几乎一半</w:t>
      </w:r>
      <w:r>
        <w:rPr>
          <w:rFonts w:hint="eastAsia"/>
        </w:rPr>
        <w:t>(49.9%)</w:t>
      </w:r>
      <w:r>
        <w:rPr>
          <w:rFonts w:hint="eastAsia"/>
        </w:rPr>
        <w:t>是妇女。在</w:t>
      </w:r>
      <w:r>
        <w:rPr>
          <w:rFonts w:hint="eastAsia"/>
        </w:rPr>
        <w:t>12</w:t>
      </w:r>
      <w:r>
        <w:rPr>
          <w:rFonts w:hint="eastAsia"/>
        </w:rPr>
        <w:t>月份失业登记册上的总人数中，获得工作的人数占</w:t>
      </w:r>
      <w:r>
        <w:rPr>
          <w:rFonts w:hint="eastAsia"/>
        </w:rPr>
        <w:t>5.2%</w:t>
      </w:r>
      <w:r>
        <w:rPr>
          <w:rFonts w:hint="eastAsia"/>
        </w:rPr>
        <w:t>。这一比例各地区不同，</w:t>
      </w:r>
      <w:r>
        <w:t>Kyiv</w:t>
      </w:r>
      <w:r>
        <w:rPr>
          <w:rFonts w:hint="eastAsia"/>
        </w:rPr>
        <w:t>最高是</w:t>
      </w:r>
      <w:r>
        <w:rPr>
          <w:rFonts w:hint="eastAsia"/>
        </w:rPr>
        <w:t>24.3%</w:t>
      </w:r>
      <w:r>
        <w:rPr>
          <w:rFonts w:hint="eastAsia"/>
        </w:rPr>
        <w:t>，</w:t>
      </w:r>
      <w:r>
        <w:t>Chernivtsi</w:t>
      </w:r>
      <w:r>
        <w:rPr>
          <w:rFonts w:hint="eastAsia"/>
        </w:rPr>
        <w:t>省最低是</w:t>
      </w:r>
      <w:r>
        <w:rPr>
          <w:rFonts w:hint="eastAsia"/>
        </w:rPr>
        <w:t>2.1%</w:t>
      </w:r>
      <w:r>
        <w:rPr>
          <w:rFonts w:hint="eastAsia"/>
        </w:rPr>
        <w:t>。</w:t>
      </w:r>
    </w:p>
    <w:p w:rsidR="00000000" w:rsidRDefault="00000000">
      <w:pPr>
        <w:rPr>
          <w:rFonts w:hint="eastAsia"/>
        </w:rPr>
      </w:pPr>
      <w:r>
        <w:rPr>
          <w:rFonts w:hint="eastAsia"/>
        </w:rPr>
        <w:tab/>
        <w:t xml:space="preserve">27.  </w:t>
      </w:r>
      <w:r>
        <w:rPr>
          <w:rFonts w:hint="eastAsia"/>
        </w:rPr>
        <w:t>由于自营职业，</w:t>
      </w:r>
      <w:r>
        <w:rPr>
          <w:rFonts w:hint="eastAsia"/>
        </w:rPr>
        <w:t>12</w:t>
      </w:r>
      <w:r>
        <w:rPr>
          <w:rFonts w:hint="eastAsia"/>
        </w:rPr>
        <w:t>月份有</w:t>
      </w:r>
      <w:r>
        <w:rPr>
          <w:rFonts w:hint="eastAsia"/>
        </w:rPr>
        <w:t>71,500</w:t>
      </w:r>
      <w:r>
        <w:rPr>
          <w:rFonts w:hint="eastAsia"/>
        </w:rPr>
        <w:t>人从失业登记册上除名，此外，有</w:t>
      </w:r>
      <w:r>
        <w:rPr>
          <w:rFonts w:hint="eastAsia"/>
        </w:rPr>
        <w:t>3,700</w:t>
      </w:r>
      <w:r>
        <w:rPr>
          <w:rFonts w:hint="eastAsia"/>
        </w:rPr>
        <w:t>个未到退休年龄的人得到提早退休养恤金。</w:t>
      </w:r>
    </w:p>
    <w:p w:rsidR="00000000" w:rsidRDefault="00000000">
      <w:pPr>
        <w:rPr>
          <w:rFonts w:hint="eastAsia"/>
        </w:rPr>
      </w:pPr>
      <w:r>
        <w:rPr>
          <w:rFonts w:hint="eastAsia"/>
        </w:rPr>
        <w:tab/>
        <w:t xml:space="preserve">28.  </w:t>
      </w:r>
      <w:r>
        <w:rPr>
          <w:rFonts w:hint="eastAsia"/>
        </w:rPr>
        <w:t>除了不断努力为失业者安排工作外，失业者的社会保护也采取社区服务的形式，这提供一种临时就业机会。因此，</w:t>
      </w:r>
      <w:r>
        <w:rPr>
          <w:rFonts w:hint="eastAsia"/>
        </w:rPr>
        <w:t>2005</w:t>
      </w:r>
      <w:r>
        <w:rPr>
          <w:rFonts w:hint="eastAsia"/>
        </w:rPr>
        <w:t>年</w:t>
      </w:r>
      <w:r>
        <w:rPr>
          <w:rFonts w:hint="eastAsia"/>
        </w:rPr>
        <w:t>12</w:t>
      </w:r>
      <w:r>
        <w:rPr>
          <w:rFonts w:hint="eastAsia"/>
        </w:rPr>
        <w:t>月份有</w:t>
      </w:r>
      <w:r>
        <w:rPr>
          <w:rFonts w:hint="eastAsia"/>
        </w:rPr>
        <w:t>10,900</w:t>
      </w:r>
      <w:r>
        <w:rPr>
          <w:rFonts w:hint="eastAsia"/>
        </w:rPr>
        <w:t>个失业者被安排了社区服务任务。从事这种工作的人数在</w:t>
      </w:r>
      <w:r>
        <w:rPr>
          <w:rFonts w:hint="eastAsia"/>
        </w:rPr>
        <w:t>2005</w:t>
      </w:r>
      <w:r>
        <w:rPr>
          <w:rFonts w:hint="eastAsia"/>
        </w:rPr>
        <w:t>年</w:t>
      </w:r>
      <w:r>
        <w:rPr>
          <w:rFonts w:hint="eastAsia"/>
        </w:rPr>
        <w:t>11</w:t>
      </w:r>
      <w:r>
        <w:rPr>
          <w:rFonts w:hint="eastAsia"/>
        </w:rPr>
        <w:t>月</w:t>
      </w:r>
      <w:r>
        <w:rPr>
          <w:rFonts w:hint="eastAsia"/>
        </w:rPr>
        <w:t>1</w:t>
      </w:r>
      <w:r>
        <w:rPr>
          <w:rFonts w:hint="eastAsia"/>
        </w:rPr>
        <w:t>日至</w:t>
      </w:r>
      <w:r>
        <w:rPr>
          <w:rFonts w:hint="eastAsia"/>
        </w:rPr>
        <w:t>2006</w:t>
      </w:r>
      <w:r>
        <w:rPr>
          <w:rFonts w:hint="eastAsia"/>
        </w:rPr>
        <w:t>年</w:t>
      </w:r>
      <w:r>
        <w:rPr>
          <w:rFonts w:hint="eastAsia"/>
        </w:rPr>
        <w:t>1</w:t>
      </w:r>
      <w:r>
        <w:rPr>
          <w:rFonts w:hint="eastAsia"/>
        </w:rPr>
        <w:t>月</w:t>
      </w:r>
      <w:r>
        <w:rPr>
          <w:rFonts w:hint="eastAsia"/>
        </w:rPr>
        <w:t>1</w:t>
      </w:r>
      <w:r>
        <w:rPr>
          <w:rFonts w:hint="eastAsia"/>
        </w:rPr>
        <w:t>日期间下降了</w:t>
      </w:r>
      <w:r>
        <w:rPr>
          <w:rFonts w:hint="eastAsia"/>
        </w:rPr>
        <w:t>75%</w:t>
      </w:r>
      <w:r>
        <w:rPr>
          <w:rFonts w:hint="eastAsia"/>
        </w:rPr>
        <w:t>，现在只有</w:t>
      </w:r>
      <w:r>
        <w:rPr>
          <w:rFonts w:hint="eastAsia"/>
        </w:rPr>
        <w:t>1,800</w:t>
      </w:r>
      <w:r>
        <w:rPr>
          <w:rFonts w:hint="eastAsia"/>
        </w:rPr>
        <w:t>人，占失业登记册上总人数的</w:t>
      </w:r>
      <w:r>
        <w:rPr>
          <w:rFonts w:hint="eastAsia"/>
        </w:rPr>
        <w:t>0.2%</w:t>
      </w:r>
      <w:r>
        <w:rPr>
          <w:rFonts w:hint="eastAsia"/>
        </w:rPr>
        <w:t>。</w:t>
      </w:r>
    </w:p>
    <w:p w:rsidR="00000000" w:rsidRDefault="00000000">
      <w:pPr>
        <w:rPr>
          <w:rFonts w:hint="eastAsia"/>
        </w:rPr>
      </w:pPr>
      <w:r>
        <w:rPr>
          <w:rFonts w:hint="eastAsia"/>
        </w:rPr>
        <w:tab/>
        <w:t xml:space="preserve">29.  </w:t>
      </w:r>
      <w:r>
        <w:rPr>
          <w:rFonts w:hint="eastAsia"/>
        </w:rPr>
        <w:t>职业培训和再培训在提高失业者在职业市场上的竞争力方面发挥了重要作用。总的来说，</w:t>
      </w:r>
      <w:r>
        <w:rPr>
          <w:rFonts w:hint="eastAsia"/>
        </w:rPr>
        <w:t>2005</w:t>
      </w:r>
      <w:r>
        <w:rPr>
          <w:rFonts w:hint="eastAsia"/>
        </w:rPr>
        <w:t>年</w:t>
      </w:r>
      <w:r>
        <w:rPr>
          <w:rFonts w:hint="eastAsia"/>
        </w:rPr>
        <w:t>12</w:t>
      </w:r>
      <w:r>
        <w:rPr>
          <w:rFonts w:hint="eastAsia"/>
        </w:rPr>
        <w:t>月份国家就业服务处为</w:t>
      </w:r>
      <w:r>
        <w:rPr>
          <w:rFonts w:hint="eastAsia"/>
        </w:rPr>
        <w:t>11,000</w:t>
      </w:r>
      <w:r>
        <w:rPr>
          <w:rFonts w:hint="eastAsia"/>
        </w:rPr>
        <w:t>失业者安排了新行业和技能的培训，</w:t>
      </w:r>
      <w:r>
        <w:rPr>
          <w:rFonts w:hint="eastAsia"/>
        </w:rPr>
        <w:t>2005</w:t>
      </w:r>
      <w:r>
        <w:rPr>
          <w:rFonts w:hint="eastAsia"/>
        </w:rPr>
        <w:t>年</w:t>
      </w:r>
      <w:r>
        <w:rPr>
          <w:rFonts w:hint="eastAsia"/>
        </w:rPr>
        <w:t>11</w:t>
      </w:r>
      <w:r>
        <w:rPr>
          <w:rFonts w:hint="eastAsia"/>
        </w:rPr>
        <w:t>月有</w:t>
      </w:r>
      <w:r>
        <w:rPr>
          <w:rFonts w:hint="eastAsia"/>
        </w:rPr>
        <w:t>13,500</w:t>
      </w:r>
      <w:r>
        <w:rPr>
          <w:rFonts w:hint="eastAsia"/>
        </w:rPr>
        <w:t>人接受这种培训。在</w:t>
      </w:r>
      <w:r>
        <w:rPr>
          <w:rFonts w:hint="eastAsia"/>
        </w:rPr>
        <w:t>2006</w:t>
      </w:r>
      <w:r>
        <w:rPr>
          <w:rFonts w:hint="eastAsia"/>
        </w:rPr>
        <w:t>年</w:t>
      </w:r>
      <w:r>
        <w:rPr>
          <w:rFonts w:hint="eastAsia"/>
        </w:rPr>
        <w:t>1</w:t>
      </w:r>
      <w:r>
        <w:rPr>
          <w:rFonts w:hint="eastAsia"/>
        </w:rPr>
        <w:t>月开始时，有</w:t>
      </w:r>
      <w:r>
        <w:rPr>
          <w:rFonts w:hint="eastAsia"/>
        </w:rPr>
        <w:t>33,000</w:t>
      </w:r>
      <w:r>
        <w:rPr>
          <w:rFonts w:hint="eastAsia"/>
        </w:rPr>
        <w:t>人正在学院和其他各种机构内接受各种形式的职业培训，在登记的失业总人数中占</w:t>
      </w:r>
      <w:r>
        <w:rPr>
          <w:rFonts w:hint="eastAsia"/>
        </w:rPr>
        <w:t>3.7%</w:t>
      </w:r>
      <w:r>
        <w:rPr>
          <w:rFonts w:hint="eastAsia"/>
        </w:rPr>
        <w:t>。</w:t>
      </w:r>
    </w:p>
    <w:p w:rsidR="00000000" w:rsidRDefault="00000000">
      <w:pPr>
        <w:spacing w:after="320"/>
        <w:rPr>
          <w:rFonts w:hint="eastAsia"/>
        </w:rPr>
      </w:pPr>
      <w:r>
        <w:rPr>
          <w:rFonts w:hint="eastAsia"/>
        </w:rPr>
        <w:tab/>
        <w:t>30.  2005</w:t>
      </w:r>
      <w:r>
        <w:rPr>
          <w:rFonts w:hint="eastAsia"/>
        </w:rPr>
        <w:t>年</w:t>
      </w:r>
      <w:r>
        <w:rPr>
          <w:rFonts w:hint="eastAsia"/>
        </w:rPr>
        <w:t>12</w:t>
      </w:r>
      <w:r>
        <w:rPr>
          <w:rFonts w:hint="eastAsia"/>
        </w:rPr>
        <w:t>月份强制性国家社会保险基金为失业补贴总共拨出了</w:t>
      </w:r>
      <w:r>
        <w:rPr>
          <w:rFonts w:hint="eastAsia"/>
        </w:rPr>
        <w:t>1.218</w:t>
      </w:r>
      <w:r>
        <w:rPr>
          <w:rFonts w:hint="eastAsia"/>
        </w:rPr>
        <w:t>亿格里夫尼亚。</w:t>
      </w:r>
      <w:r>
        <w:rPr>
          <w:rFonts w:hint="eastAsia"/>
        </w:rPr>
        <w:t>2005</w:t>
      </w:r>
      <w:r>
        <w:rPr>
          <w:rFonts w:hint="eastAsia"/>
        </w:rPr>
        <w:t>年</w:t>
      </w:r>
      <w:r>
        <w:rPr>
          <w:rFonts w:hint="eastAsia"/>
        </w:rPr>
        <w:t>12</w:t>
      </w:r>
      <w:r>
        <w:rPr>
          <w:rFonts w:hint="eastAsia"/>
        </w:rPr>
        <w:t>月份得到这种补贴的平均失业人数是</w:t>
      </w:r>
      <w:r>
        <w:rPr>
          <w:rFonts w:hint="eastAsia"/>
        </w:rPr>
        <w:t>631,200</w:t>
      </w:r>
      <w:r>
        <w:rPr>
          <w:rFonts w:hint="eastAsia"/>
        </w:rPr>
        <w:t>人，占失业总人数的</w:t>
      </w:r>
      <w:r>
        <w:rPr>
          <w:rFonts w:hint="eastAsia"/>
        </w:rPr>
        <w:t>71.6%</w:t>
      </w:r>
      <w:r>
        <w:rPr>
          <w:rFonts w:hint="eastAsia"/>
        </w:rPr>
        <w:t>。</w:t>
      </w:r>
      <w:r>
        <w:rPr>
          <w:rFonts w:hint="eastAsia"/>
        </w:rPr>
        <w:t>2005</w:t>
      </w:r>
      <w:r>
        <w:rPr>
          <w:rFonts w:hint="eastAsia"/>
        </w:rPr>
        <w:t>年</w:t>
      </w:r>
      <w:r>
        <w:rPr>
          <w:rFonts w:hint="eastAsia"/>
        </w:rPr>
        <w:t>12</w:t>
      </w:r>
      <w:r>
        <w:rPr>
          <w:rFonts w:hint="eastAsia"/>
        </w:rPr>
        <w:t>月份的失业补贴平均水平比</w:t>
      </w:r>
      <w:r>
        <w:rPr>
          <w:rFonts w:hint="eastAsia"/>
        </w:rPr>
        <w:t>2005</w:t>
      </w:r>
      <w:r>
        <w:rPr>
          <w:rFonts w:hint="eastAsia"/>
        </w:rPr>
        <w:t>年</w:t>
      </w:r>
      <w:r>
        <w:rPr>
          <w:rFonts w:hint="eastAsia"/>
        </w:rPr>
        <w:t>11</w:t>
      </w:r>
      <w:r>
        <w:rPr>
          <w:rFonts w:hint="eastAsia"/>
        </w:rPr>
        <w:t>月份多</w:t>
      </w:r>
      <w:r>
        <w:rPr>
          <w:rFonts w:hint="eastAsia"/>
        </w:rPr>
        <w:t>3.8%</w:t>
      </w:r>
      <w:r>
        <w:rPr>
          <w:rFonts w:hint="eastAsia"/>
        </w:rPr>
        <w:t>，比</w:t>
      </w:r>
      <w:r>
        <w:rPr>
          <w:rFonts w:hint="eastAsia"/>
        </w:rPr>
        <w:t>2004</w:t>
      </w:r>
      <w:r>
        <w:rPr>
          <w:rFonts w:hint="eastAsia"/>
        </w:rPr>
        <w:t>年</w:t>
      </w:r>
      <w:r>
        <w:rPr>
          <w:rFonts w:hint="eastAsia"/>
        </w:rPr>
        <w:t>12</w:t>
      </w:r>
      <w:r>
        <w:rPr>
          <w:rFonts w:hint="eastAsia"/>
        </w:rPr>
        <w:t>月份多</w:t>
      </w:r>
      <w:r>
        <w:rPr>
          <w:rFonts w:hint="eastAsia"/>
        </w:rPr>
        <w:t>31.8%</w:t>
      </w:r>
      <w:r>
        <w:rPr>
          <w:rFonts w:hint="eastAsia"/>
        </w:rPr>
        <w:t>，数额是</w:t>
      </w:r>
      <w:r>
        <w:rPr>
          <w:rFonts w:hint="eastAsia"/>
        </w:rPr>
        <w:t>192.89</w:t>
      </w:r>
      <w:r>
        <w:rPr>
          <w:rFonts w:hint="eastAsia"/>
        </w:rPr>
        <w:t>格里夫尼亚，即那段期间的法定最低工资</w:t>
      </w:r>
      <w:r>
        <w:rPr>
          <w:rFonts w:hint="eastAsia"/>
        </w:rPr>
        <w:t>(332</w:t>
      </w:r>
      <w:r>
        <w:rPr>
          <w:rFonts w:hint="eastAsia"/>
        </w:rPr>
        <w:t>格里夫尼亚</w:t>
      </w:r>
      <w:r>
        <w:rPr>
          <w:rFonts w:hint="eastAsia"/>
        </w:rPr>
        <w:t>)</w:t>
      </w:r>
      <w:r>
        <w:rPr>
          <w:rFonts w:hint="eastAsia"/>
        </w:rPr>
        <w:t>的</w:t>
      </w:r>
      <w:r>
        <w:rPr>
          <w:rFonts w:hint="eastAsia"/>
        </w:rPr>
        <w:t>58.1%</w:t>
      </w:r>
      <w:r>
        <w:rPr>
          <w:rFonts w:hint="eastAsia"/>
        </w:rPr>
        <w:t>。</w:t>
      </w:r>
    </w:p>
    <w:p w:rsidR="00000000" w:rsidRDefault="00000000">
      <w:pPr>
        <w:pStyle w:val="Heading2"/>
        <w:rPr>
          <w:rFonts w:ascii="Time New Roman" w:eastAsia="SimHei" w:hAnsi="Time New Roman" w:hint="eastAsia"/>
        </w:rPr>
      </w:pPr>
      <w:r>
        <w:rPr>
          <w:rFonts w:ascii="Time New Roman" w:eastAsia="SimHei" w:hAnsi="Time New Roman" w:hint="eastAsia"/>
        </w:rPr>
        <w:t>二、与《公约》一般规定有关的问题</w:t>
      </w:r>
    </w:p>
    <w:p w:rsidR="00000000" w:rsidRDefault="00000000">
      <w:pPr>
        <w:pStyle w:val="Heading3"/>
        <w:rPr>
          <w:rFonts w:ascii="Time New Roman" w:eastAsia="SimHei" w:hAnsi="Time New Roman" w:hint="eastAsia"/>
        </w:rPr>
      </w:pPr>
      <w:r>
        <w:rPr>
          <w:rFonts w:ascii="Time New Roman" w:eastAsia="SimHei" w:hAnsi="Time New Roman" w:hint="eastAsia"/>
          <w:u w:val="none"/>
        </w:rPr>
        <w:t>第一条</w:t>
      </w:r>
      <w:r>
        <w:rPr>
          <w:rFonts w:ascii="Time New Roman" w:eastAsia="SimHei" w:hAnsi="Time New Roman" w:hint="eastAsia"/>
          <w:b/>
          <w:bCs/>
          <w:u w:val="none"/>
        </w:rPr>
        <w:t>.</w:t>
      </w:r>
      <w:r>
        <w:rPr>
          <w:rFonts w:ascii="Time New Roman" w:eastAsia="SimHei" w:hAnsi="Time New Roman" w:hint="eastAsia"/>
          <w:u w:val="none"/>
        </w:rPr>
        <w:t xml:space="preserve">  </w:t>
      </w:r>
      <w:r>
        <w:rPr>
          <w:rFonts w:ascii="Time New Roman" w:eastAsia="SimHei" w:hAnsi="Time New Roman" w:hint="eastAsia"/>
          <w:u w:val="none"/>
        </w:rPr>
        <w:t>自决权利</w:t>
      </w:r>
    </w:p>
    <w:p w:rsidR="00000000" w:rsidRDefault="00000000">
      <w:pPr>
        <w:rPr>
          <w:rFonts w:hint="eastAsia"/>
        </w:rPr>
      </w:pPr>
      <w:r>
        <w:rPr>
          <w:rFonts w:hint="eastAsia"/>
        </w:rPr>
        <w:tab/>
        <w:t>31.  1996</w:t>
      </w:r>
      <w:r>
        <w:rPr>
          <w:rFonts w:hint="eastAsia"/>
        </w:rPr>
        <w:t>提《乌克兰宪法》序言规定，乌克兰最高委员会代表乌克兰人民，即所有民族的乌克兰公民，通过《乌克兰宪法》，表达人民的主权意愿。</w:t>
      </w:r>
    </w:p>
    <w:p w:rsidR="00000000" w:rsidRDefault="00000000">
      <w:pPr>
        <w:rPr>
          <w:rFonts w:hint="eastAsia"/>
        </w:rPr>
      </w:pPr>
      <w:r>
        <w:rPr>
          <w:rFonts w:hint="eastAsia"/>
        </w:rPr>
        <w:tab/>
        <w:t xml:space="preserve">32.  </w:t>
      </w:r>
      <w:r>
        <w:rPr>
          <w:rFonts w:hint="eastAsia"/>
        </w:rPr>
        <w:t>《宪法》第</w:t>
      </w:r>
      <w:r>
        <w:rPr>
          <w:rFonts w:hint="eastAsia"/>
        </w:rPr>
        <w:t>13</w:t>
      </w:r>
      <w:r>
        <w:rPr>
          <w:rFonts w:hint="eastAsia"/>
        </w:rPr>
        <w:t>条规定，乌克兰领土范围内的土地、底土及其资源、大气层、水和其他自然资源，其大陆架和专属经济区的自然资源，是乌克兰人民的财产。国家和地方当局在《宪法》规定的范围内代表人民行使所有权。</w:t>
      </w:r>
    </w:p>
    <w:p w:rsidR="00000000" w:rsidRDefault="00000000">
      <w:pPr>
        <w:rPr>
          <w:rFonts w:hint="eastAsia"/>
        </w:rPr>
      </w:pPr>
      <w:r>
        <w:rPr>
          <w:rFonts w:hint="eastAsia"/>
        </w:rPr>
        <w:tab/>
        <w:t xml:space="preserve">33.  </w:t>
      </w:r>
      <w:r>
        <w:rPr>
          <w:rFonts w:hint="eastAsia"/>
        </w:rPr>
        <w:t>每个公民有权根据法律利用属于人民所有权的自然设施。</w:t>
      </w:r>
    </w:p>
    <w:p w:rsidR="00000000" w:rsidRDefault="00000000">
      <w:pPr>
        <w:spacing w:after="320"/>
        <w:rPr>
          <w:rFonts w:hint="eastAsia"/>
        </w:rPr>
      </w:pPr>
      <w:r>
        <w:rPr>
          <w:rFonts w:hint="eastAsia"/>
        </w:rPr>
        <w:tab/>
        <w:t xml:space="preserve">34.  </w:t>
      </w:r>
      <w:r>
        <w:rPr>
          <w:rFonts w:hint="eastAsia"/>
        </w:rPr>
        <w:t>根据《宪法》第</w:t>
      </w:r>
      <w:r>
        <w:rPr>
          <w:rFonts w:hint="eastAsia"/>
        </w:rPr>
        <w:t>11</w:t>
      </w:r>
      <w:r>
        <w:rPr>
          <w:rFonts w:hint="eastAsia"/>
        </w:rPr>
        <w:t>条，乌克兰国家有责任促进乌克兰民族的团结和发展，对其历史、传统和文化的认识，以及发展乌克兰所有土著人民和少数民族的特有种族、文化、语言和宗教特征。</w:t>
      </w:r>
    </w:p>
    <w:p w:rsidR="00000000" w:rsidRDefault="00000000">
      <w:pPr>
        <w:pStyle w:val="Heading3"/>
        <w:rPr>
          <w:rFonts w:ascii="Time New Roman" w:eastAsia="SimHei" w:hAnsi="Time New Roman" w:hint="eastAsia"/>
          <w:u w:val="none"/>
        </w:rPr>
      </w:pPr>
      <w:r>
        <w:rPr>
          <w:rFonts w:ascii="Time New Roman" w:eastAsia="SimHei" w:hAnsi="Time New Roman" w:hint="eastAsia"/>
          <w:u w:val="none"/>
        </w:rPr>
        <w:t>第二条</w:t>
      </w:r>
      <w:r>
        <w:rPr>
          <w:rFonts w:ascii="Time New Roman" w:eastAsia="SimHei" w:hAnsi="Time New Roman" w:hint="eastAsia"/>
          <w:b/>
          <w:bCs/>
          <w:u w:val="none"/>
        </w:rPr>
        <w:t>.</w:t>
      </w:r>
      <w:r>
        <w:rPr>
          <w:rFonts w:ascii="Time New Roman" w:eastAsia="SimHei" w:hAnsi="Time New Roman" w:hint="eastAsia"/>
          <w:u w:val="none"/>
        </w:rPr>
        <w:t xml:space="preserve">  </w:t>
      </w:r>
      <w:r>
        <w:rPr>
          <w:rFonts w:ascii="Time New Roman" w:eastAsia="SimHei" w:hAnsi="Time New Roman" w:hint="eastAsia"/>
          <w:u w:val="none"/>
        </w:rPr>
        <w:t>不</w:t>
      </w:r>
      <w:r>
        <w:rPr>
          <w:rFonts w:ascii="Time New Roman" w:eastAsia="SimHei" w:hAnsi="Time New Roman" w:hint="eastAsia"/>
          <w:u w:val="none"/>
        </w:rPr>
        <w:t xml:space="preserve"> </w:t>
      </w:r>
      <w:r>
        <w:rPr>
          <w:rFonts w:ascii="Time New Roman" w:eastAsia="SimHei" w:hAnsi="Time New Roman" w:hint="eastAsia"/>
          <w:u w:val="none"/>
        </w:rPr>
        <w:t>歧</w:t>
      </w:r>
      <w:r>
        <w:rPr>
          <w:rFonts w:ascii="Time New Roman" w:eastAsia="SimHei" w:hAnsi="Time New Roman" w:hint="eastAsia"/>
          <w:u w:val="none"/>
        </w:rPr>
        <w:t xml:space="preserve"> </w:t>
      </w:r>
      <w:r>
        <w:rPr>
          <w:rFonts w:ascii="Time New Roman" w:eastAsia="SimHei" w:hAnsi="Time New Roman" w:hint="eastAsia"/>
          <w:u w:val="none"/>
        </w:rPr>
        <w:t>视</w:t>
      </w:r>
    </w:p>
    <w:p w:rsidR="00000000" w:rsidRDefault="00000000">
      <w:pPr>
        <w:rPr>
          <w:rFonts w:hint="eastAsia"/>
        </w:rPr>
      </w:pPr>
      <w:r>
        <w:rPr>
          <w:rFonts w:hint="eastAsia"/>
        </w:rPr>
        <w:tab/>
        <w:t xml:space="preserve">35.  </w:t>
      </w:r>
      <w:r>
        <w:rPr>
          <w:rFonts w:hint="eastAsia"/>
        </w:rPr>
        <w:t>根据《乌克兰宪法》第</w:t>
      </w:r>
      <w:r>
        <w:rPr>
          <w:rFonts w:hint="eastAsia"/>
        </w:rPr>
        <w:t>24</w:t>
      </w:r>
      <w:r>
        <w:rPr>
          <w:rFonts w:hint="eastAsia"/>
        </w:rPr>
        <w:t>条，公民有平等的宪法权利和自由并且在法律面前人人平等。没有基于种族、肤色、政治、宗教或其他信仰、性别、族裔或社会出身、财富、居住地方、语言或其他特性而给予的特权或施加的限制。</w:t>
      </w:r>
    </w:p>
    <w:p w:rsidR="00000000" w:rsidRDefault="00000000">
      <w:pPr>
        <w:rPr>
          <w:rFonts w:hint="eastAsia"/>
          <w:spacing w:val="2"/>
        </w:rPr>
      </w:pPr>
      <w:r>
        <w:rPr>
          <w:rFonts w:hint="eastAsia"/>
          <w:spacing w:val="2"/>
        </w:rPr>
        <w:tab/>
        <w:t xml:space="preserve">36.  </w:t>
      </w:r>
      <w:r>
        <w:rPr>
          <w:rFonts w:hint="eastAsia"/>
          <w:spacing w:val="2"/>
        </w:rPr>
        <w:t>乌克兰注意到经济、社会和文化权利委员会的结论性意见第</w:t>
      </w:r>
      <w:r>
        <w:rPr>
          <w:rFonts w:hint="eastAsia"/>
          <w:spacing w:val="2"/>
        </w:rPr>
        <w:t>12</w:t>
      </w:r>
      <w:r>
        <w:rPr>
          <w:rFonts w:hint="eastAsia"/>
          <w:spacing w:val="2"/>
        </w:rPr>
        <w:t>段中的评论。</w:t>
      </w:r>
    </w:p>
    <w:p w:rsidR="00000000" w:rsidRDefault="00000000">
      <w:pPr>
        <w:rPr>
          <w:rFonts w:hint="eastAsia"/>
        </w:rPr>
      </w:pPr>
      <w:r>
        <w:rPr>
          <w:rFonts w:hint="eastAsia"/>
        </w:rPr>
        <w:tab/>
        <w:t xml:space="preserve">37.  </w:t>
      </w:r>
      <w:r>
        <w:rPr>
          <w:rFonts w:hint="eastAsia"/>
        </w:rPr>
        <w:t>乌克兰政府认为维护包括乌克兰鞑靼人在内的少数民族的权利和自由，禁止种族主义、仇外心理和反犹太主义以及确保和谐的种族关系，是它的中心任务之一。</w:t>
      </w:r>
    </w:p>
    <w:p w:rsidR="00000000" w:rsidRDefault="00000000">
      <w:pPr>
        <w:rPr>
          <w:rFonts w:hint="eastAsia"/>
        </w:rPr>
      </w:pPr>
      <w:r>
        <w:rPr>
          <w:rFonts w:hint="eastAsia"/>
        </w:rPr>
        <w:tab/>
        <w:t>38.  2001</w:t>
      </w:r>
      <w:r>
        <w:rPr>
          <w:rFonts w:hint="eastAsia"/>
        </w:rPr>
        <w:t>年</w:t>
      </w:r>
      <w:r>
        <w:rPr>
          <w:rFonts w:hint="eastAsia"/>
        </w:rPr>
        <w:t>1</w:t>
      </w:r>
      <w:r>
        <w:rPr>
          <w:rFonts w:hint="eastAsia"/>
        </w:rPr>
        <w:t>月</w:t>
      </w:r>
      <w:r>
        <w:rPr>
          <w:rFonts w:hint="eastAsia"/>
        </w:rPr>
        <w:t>18</w:t>
      </w:r>
      <w:r>
        <w:rPr>
          <w:rFonts w:hint="eastAsia"/>
        </w:rPr>
        <w:t>日的《乌克兰公民法》没有规定出身乌克兰的人获得乌克兰公民身份的时间限制，该法也简化了获得乌克兰公民身份的程序。</w:t>
      </w:r>
    </w:p>
    <w:p w:rsidR="00000000" w:rsidRDefault="00000000">
      <w:pPr>
        <w:rPr>
          <w:rFonts w:hint="eastAsia"/>
        </w:rPr>
      </w:pPr>
      <w:r>
        <w:rPr>
          <w:rFonts w:hint="eastAsia"/>
        </w:rPr>
        <w:tab/>
        <w:t xml:space="preserve">39.  </w:t>
      </w:r>
      <w:r>
        <w:rPr>
          <w:rFonts w:hint="eastAsia"/>
        </w:rPr>
        <w:t>《乌克兰宪法》第</w:t>
      </w:r>
      <w:r>
        <w:rPr>
          <w:rFonts w:hint="eastAsia"/>
        </w:rPr>
        <w:t>38</w:t>
      </w:r>
      <w:r>
        <w:rPr>
          <w:rFonts w:hint="eastAsia"/>
        </w:rPr>
        <w:t>条规定公民有权参与国家事务的行政管理、参与乌克兰全国和地方公民投票以及自由选举和被选入中央和地方政府。公民有平等机会获得公共服务和在地方政府任职。</w:t>
      </w:r>
    </w:p>
    <w:p w:rsidR="00000000" w:rsidRDefault="00000000">
      <w:pPr>
        <w:rPr>
          <w:rFonts w:hint="eastAsia"/>
        </w:rPr>
      </w:pPr>
      <w:r>
        <w:rPr>
          <w:rFonts w:hint="eastAsia"/>
        </w:rPr>
        <w:tab/>
        <w:t xml:space="preserve">40.  </w:t>
      </w:r>
      <w:r>
        <w:rPr>
          <w:rFonts w:hint="eastAsia"/>
        </w:rPr>
        <w:t>在</w:t>
      </w:r>
      <w:r>
        <w:rPr>
          <w:rFonts w:hint="eastAsia"/>
        </w:rPr>
        <w:t>2002</w:t>
      </w:r>
      <w:r>
        <w:rPr>
          <w:rFonts w:hint="eastAsia"/>
        </w:rPr>
        <w:t>年</w:t>
      </w:r>
      <w:r>
        <w:rPr>
          <w:rFonts w:hint="eastAsia"/>
        </w:rPr>
        <w:t>3</w:t>
      </w:r>
      <w:r>
        <w:rPr>
          <w:rFonts w:hint="eastAsia"/>
        </w:rPr>
        <w:t>月</w:t>
      </w:r>
      <w:r>
        <w:rPr>
          <w:rFonts w:hint="eastAsia"/>
        </w:rPr>
        <w:t>31</w:t>
      </w:r>
      <w:r>
        <w:rPr>
          <w:rFonts w:hint="eastAsia"/>
        </w:rPr>
        <w:t>日举行的乌克兰最高委员会、克里米亚自治共和国最</w:t>
      </w:r>
      <w:r>
        <w:rPr>
          <w:rFonts w:hint="eastAsia"/>
          <w:spacing w:val="6"/>
        </w:rPr>
        <w:t>高委员会和地方政府机构选举之后，</w:t>
      </w:r>
      <w:r>
        <w:rPr>
          <w:rFonts w:hint="eastAsia"/>
          <w:spacing w:val="6"/>
        </w:rPr>
        <w:t>3</w:t>
      </w:r>
      <w:r>
        <w:rPr>
          <w:rFonts w:hint="eastAsia"/>
          <w:spacing w:val="6"/>
        </w:rPr>
        <w:t>位克里米亚鞑靼代表被选入乌克兰最高委员会，</w:t>
      </w:r>
      <w:r>
        <w:rPr>
          <w:rFonts w:hint="eastAsia"/>
          <w:spacing w:val="6"/>
        </w:rPr>
        <w:t>8</w:t>
      </w:r>
      <w:r>
        <w:rPr>
          <w:rFonts w:hint="eastAsia"/>
          <w:spacing w:val="6"/>
        </w:rPr>
        <w:t>位克里米亚鞑靼代表被选入克里米亚自治共和国最高委员会，</w:t>
      </w:r>
      <w:r>
        <w:rPr>
          <w:rFonts w:hint="eastAsia"/>
          <w:spacing w:val="6"/>
        </w:rPr>
        <w:t>992</w:t>
      </w:r>
      <w:r>
        <w:rPr>
          <w:rFonts w:hint="eastAsia"/>
          <w:spacing w:val="6"/>
        </w:rPr>
        <w:t>位克里米亚鞑靼代表当选克里米亚自治共和国地方当局的代表，在各级委员会代表总数中占</w:t>
      </w:r>
      <w:r>
        <w:rPr>
          <w:rFonts w:hint="eastAsia"/>
          <w:spacing w:val="6"/>
        </w:rPr>
        <w:t>14%</w:t>
      </w:r>
      <w:r>
        <w:rPr>
          <w:rFonts w:hint="eastAsia"/>
          <w:spacing w:val="6"/>
        </w:rPr>
        <w:t>。有</w:t>
      </w:r>
      <w:r>
        <w:rPr>
          <w:rFonts w:hint="eastAsia"/>
          <w:spacing w:val="6"/>
        </w:rPr>
        <w:t>203</w:t>
      </w:r>
      <w:r>
        <w:rPr>
          <w:rFonts w:hint="eastAsia"/>
          <w:spacing w:val="6"/>
        </w:rPr>
        <w:t>位克里米亚鞑靼裔公务员在克里米亚共和国地方政府机构中工作。</w:t>
      </w:r>
    </w:p>
    <w:p w:rsidR="00000000" w:rsidRDefault="00000000">
      <w:pPr>
        <w:rPr>
          <w:rFonts w:hint="eastAsia"/>
        </w:rPr>
      </w:pPr>
      <w:r>
        <w:rPr>
          <w:rFonts w:hint="eastAsia"/>
        </w:rPr>
        <w:tab/>
        <w:t xml:space="preserve">41.  </w:t>
      </w:r>
      <w:r>
        <w:rPr>
          <w:rFonts w:hint="eastAsia"/>
        </w:rPr>
        <w:t>根据</w:t>
      </w:r>
      <w:r>
        <w:rPr>
          <w:rFonts w:hint="eastAsia"/>
        </w:rPr>
        <w:t>1999</w:t>
      </w:r>
      <w:r>
        <w:rPr>
          <w:rFonts w:hint="eastAsia"/>
        </w:rPr>
        <w:t>年</w:t>
      </w:r>
      <w:r>
        <w:rPr>
          <w:rFonts w:hint="eastAsia"/>
        </w:rPr>
        <w:t>5</w:t>
      </w:r>
      <w:r>
        <w:rPr>
          <w:rFonts w:hint="eastAsia"/>
        </w:rPr>
        <w:t>月</w:t>
      </w:r>
      <w:r>
        <w:rPr>
          <w:rFonts w:hint="eastAsia"/>
        </w:rPr>
        <w:t>18</w:t>
      </w:r>
      <w:r>
        <w:rPr>
          <w:rFonts w:hint="eastAsia"/>
        </w:rPr>
        <w:t>日第</w:t>
      </w:r>
      <w:r>
        <w:rPr>
          <w:rFonts w:hint="eastAsia"/>
        </w:rPr>
        <w:t>518/99</w:t>
      </w:r>
      <w:r>
        <w:rPr>
          <w:rFonts w:hint="eastAsia"/>
        </w:rPr>
        <w:t>号总统令，克里米亚鞑靼人民代表委员会在乌克兰总统的授权下成立。该委员会是一个协商和审议机构，其主要职能是执行措施以解决与克里米亚鞑靼人回归和重新安置有关的政治、法律、社会、经济、文化和其他问题，拟订有关如何解决这些问题的建议并将建议提交总统，参与制订有关这些问题的立法和国家方案草案。</w:t>
      </w:r>
    </w:p>
    <w:p w:rsidR="00000000" w:rsidRDefault="00000000">
      <w:pPr>
        <w:rPr>
          <w:rFonts w:hint="eastAsia"/>
        </w:rPr>
      </w:pPr>
      <w:r>
        <w:rPr>
          <w:rFonts w:hint="eastAsia"/>
        </w:rPr>
        <w:tab/>
        <w:t xml:space="preserve">42.  </w:t>
      </w:r>
      <w:r>
        <w:rPr>
          <w:rFonts w:hint="eastAsia"/>
        </w:rPr>
        <w:t>制订了若干特别方案来执行以前被驱逐的克里米亚鞑靼人和其他族裔的人重新安置、恢复、适应和重新融入乌克兰社会有关的国家政策。</w:t>
      </w:r>
    </w:p>
    <w:p w:rsidR="00000000" w:rsidRDefault="00000000">
      <w:r>
        <w:tab/>
        <w:t xml:space="preserve">43.  </w:t>
      </w:r>
      <w:r>
        <w:rPr>
          <w:rFonts w:hint="eastAsia"/>
        </w:rPr>
        <w:t>自</w:t>
      </w:r>
      <w:r>
        <w:t>1991</w:t>
      </w:r>
      <w:r>
        <w:rPr>
          <w:rFonts w:hint="eastAsia"/>
        </w:rPr>
        <w:t>年以来一直为被驱逐的民族拨出预算资源</w:t>
      </w:r>
      <w:r>
        <w:t>，</w:t>
      </w:r>
      <w:r>
        <w:rPr>
          <w:rFonts w:hint="eastAsia"/>
        </w:rPr>
        <w:t>主要用于建造和购买住房、建造通信基础设施和其他社会与文化福利设施。在最近几年中</w:t>
      </w:r>
      <w:r>
        <w:t>，</w:t>
      </w:r>
      <w:r>
        <w:rPr>
          <w:rFonts w:hint="eastAsia"/>
        </w:rPr>
        <w:t>花费了</w:t>
      </w:r>
      <w:r>
        <w:t>8</w:t>
      </w:r>
      <w:r>
        <w:rPr>
          <w:rFonts w:hint="eastAsia"/>
        </w:rPr>
        <w:t>亿多格里夫尼亚用于重新安置被驱逐者的基本建设工程</w:t>
      </w:r>
      <w:r>
        <w:t>，</w:t>
      </w:r>
      <w:r>
        <w:rPr>
          <w:rFonts w:hint="eastAsia"/>
        </w:rPr>
        <w:t>建造了</w:t>
      </w:r>
      <w:r>
        <w:t>400,000</w:t>
      </w:r>
      <w:r>
        <w:rPr>
          <w:rFonts w:hint="eastAsia"/>
        </w:rPr>
        <w:t>平方米的住房</w:t>
      </w:r>
      <w:r>
        <w:t>，</w:t>
      </w:r>
      <w:r>
        <w:t>7</w:t>
      </w:r>
      <w:r>
        <w:rPr>
          <w:rFonts w:hint="eastAsia"/>
        </w:rPr>
        <w:t>所学校</w:t>
      </w:r>
      <w:r>
        <w:t>，</w:t>
      </w:r>
      <w:r>
        <w:rPr>
          <w:rFonts w:hint="eastAsia"/>
        </w:rPr>
        <w:t>铺设了</w:t>
      </w:r>
      <w:r>
        <w:t>793</w:t>
      </w:r>
      <w:r>
        <w:rPr>
          <w:rFonts w:hint="eastAsia"/>
        </w:rPr>
        <w:t>公里的水管、</w:t>
      </w:r>
      <w:r>
        <w:t>1,144</w:t>
      </w:r>
      <w:r>
        <w:rPr>
          <w:rFonts w:hint="eastAsia"/>
        </w:rPr>
        <w:t>公里的电线、</w:t>
      </w:r>
      <w:r>
        <w:t>110</w:t>
      </w:r>
      <w:r>
        <w:rPr>
          <w:rFonts w:hint="eastAsia"/>
        </w:rPr>
        <w:t>公里的公路、</w:t>
      </w:r>
      <w:r>
        <w:t>178</w:t>
      </w:r>
      <w:r>
        <w:rPr>
          <w:rFonts w:hint="eastAsia"/>
        </w:rPr>
        <w:t>公里的煤气管道并订做了其他社会和文化设施。</w:t>
      </w:r>
    </w:p>
    <w:p w:rsidR="00000000" w:rsidRDefault="00000000">
      <w:r>
        <w:tab/>
        <w:t xml:space="preserve">44.  </w:t>
      </w:r>
      <w:r>
        <w:rPr>
          <w:rFonts w:hint="eastAsia"/>
        </w:rPr>
        <w:t>在</w:t>
      </w:r>
      <w:r>
        <w:t>2002</w:t>
      </w:r>
      <w:r>
        <w:rPr>
          <w:rFonts w:hint="eastAsia"/>
        </w:rPr>
        <w:t>年开始实施两个方案</w:t>
      </w:r>
      <w:r>
        <w:t>：</w:t>
      </w:r>
      <w:r>
        <w:rPr>
          <w:rFonts w:hint="eastAsia"/>
        </w:rPr>
        <w:t>一个在</w:t>
      </w:r>
      <w:r>
        <w:t>2005</w:t>
      </w:r>
      <w:r>
        <w:rPr>
          <w:rFonts w:hint="eastAsia"/>
        </w:rPr>
        <w:t>年之前实施的方案是重新安置和恢复已回归并在克里米亚自治共和国长期居住的被驱逐克里米亚鞑靼人和其他族裔的人</w:t>
      </w:r>
      <w:r>
        <w:t>，</w:t>
      </w:r>
      <w:r>
        <w:rPr>
          <w:rFonts w:hint="eastAsia"/>
        </w:rPr>
        <w:t>另一个方案是被驱逐克里米亚鞑靼人和其他族裔的人的恢复和重新融入乌克兰社会以及振兴和发展他们的文化和教育。</w:t>
      </w:r>
    </w:p>
    <w:p w:rsidR="00000000" w:rsidRDefault="00000000">
      <w:r>
        <w:tab/>
        <w:t xml:space="preserve">45.  </w:t>
      </w:r>
      <w:r>
        <w:rPr>
          <w:rFonts w:hint="eastAsia"/>
        </w:rPr>
        <w:t>这些方案定于</w:t>
      </w:r>
      <w:r>
        <w:t>2005</w:t>
      </w:r>
      <w:r>
        <w:rPr>
          <w:rFonts w:hint="eastAsia"/>
        </w:rPr>
        <w:t>年结束。不过</w:t>
      </w:r>
      <w:r>
        <w:t>，</w:t>
      </w:r>
      <w:r>
        <w:rPr>
          <w:rFonts w:hint="eastAsia"/>
        </w:rPr>
        <w:t>已从他们被放逐的地方回归并在乌克兰长期居住的被驱逐克里米亚鞑靼人和其他族裔的人的重新安置和恢复问题远远没有得到解决。一项将在</w:t>
      </w:r>
      <w:r>
        <w:t>2010</w:t>
      </w:r>
      <w:r>
        <w:rPr>
          <w:rFonts w:hint="eastAsia"/>
        </w:rPr>
        <w:t>年之前实施的重新安置和恢复已回归乌克兰的克里米亚鞑靼人和其他族裔的人以及其恢复和重新融入乌克兰社会的方案草案</w:t>
      </w:r>
      <w:r>
        <w:t>，</w:t>
      </w:r>
      <w:r>
        <w:rPr>
          <w:rFonts w:hint="eastAsia"/>
        </w:rPr>
        <w:t>已经由乌克兰政府拟订</w:t>
      </w:r>
      <w:r>
        <w:t>，</w:t>
      </w:r>
      <w:r>
        <w:rPr>
          <w:rFonts w:hint="eastAsia"/>
        </w:rPr>
        <w:t>不久将得到批准。计划</w:t>
      </w:r>
      <w:r>
        <w:t>2006</w:t>
      </w:r>
      <w:r>
        <w:rPr>
          <w:rFonts w:hint="eastAsia"/>
        </w:rPr>
        <w:t>年将从国家预算拨出</w:t>
      </w:r>
      <w:r>
        <w:t>7,140</w:t>
      </w:r>
      <w:r>
        <w:rPr>
          <w:rFonts w:hint="eastAsia"/>
        </w:rPr>
        <w:t>万格里夫尼亚供执行该方案</w:t>
      </w:r>
      <w:r>
        <w:t>，</w:t>
      </w:r>
      <w:r>
        <w:t>2007</w:t>
      </w:r>
      <w:r>
        <w:rPr>
          <w:rFonts w:hint="eastAsia"/>
        </w:rPr>
        <w:t>年拨出</w:t>
      </w:r>
      <w:r>
        <w:t>28,007,000</w:t>
      </w:r>
      <w:r>
        <w:rPr>
          <w:rFonts w:hint="eastAsia"/>
        </w:rPr>
        <w:t>格里夫尼亚</w:t>
      </w:r>
      <w:r>
        <w:t>，</w:t>
      </w:r>
      <w:r>
        <w:t>2008</w:t>
      </w:r>
      <w:r>
        <w:rPr>
          <w:rFonts w:hint="eastAsia"/>
        </w:rPr>
        <w:t>年</w:t>
      </w:r>
      <w:r>
        <w:t>94,758,000</w:t>
      </w:r>
      <w:r>
        <w:rPr>
          <w:rFonts w:hint="eastAsia"/>
        </w:rPr>
        <w:t>格里夫尼亚</w:t>
      </w:r>
      <w:r>
        <w:t>，</w:t>
      </w:r>
      <w:r>
        <w:t>2009</w:t>
      </w:r>
      <w:r>
        <w:rPr>
          <w:rFonts w:hint="eastAsia"/>
        </w:rPr>
        <w:t>年</w:t>
      </w:r>
      <w:r>
        <w:t>108,620,000</w:t>
      </w:r>
      <w:r>
        <w:rPr>
          <w:rFonts w:hint="eastAsia"/>
        </w:rPr>
        <w:t>格里夫尼亚</w:t>
      </w:r>
      <w:r>
        <w:t>，</w:t>
      </w:r>
      <w:r>
        <w:t>2010</w:t>
      </w:r>
      <w:r>
        <w:rPr>
          <w:rFonts w:hint="eastAsia"/>
        </w:rPr>
        <w:t>年</w:t>
      </w:r>
      <w:r>
        <w:t>124,615,000</w:t>
      </w:r>
      <w:r>
        <w:rPr>
          <w:rFonts w:hint="eastAsia"/>
        </w:rPr>
        <w:t>格里夫尼亚。在</w:t>
      </w:r>
      <w:r>
        <w:t>2006</w:t>
      </w:r>
      <w:r>
        <w:rPr>
          <w:rFonts w:hint="eastAsia"/>
        </w:rPr>
        <w:t>-2</w:t>
      </w:r>
      <w:r>
        <w:t>010</w:t>
      </w:r>
      <w:r>
        <w:rPr>
          <w:rFonts w:hint="eastAsia"/>
        </w:rPr>
        <w:t>年期间</w:t>
      </w:r>
      <w:r>
        <w:t>，</w:t>
      </w:r>
      <w:r>
        <w:rPr>
          <w:rFonts w:hint="eastAsia"/>
        </w:rPr>
        <w:t>总共计划拨款</w:t>
      </w:r>
      <w:r>
        <w:t>481,402,000</w:t>
      </w:r>
      <w:r>
        <w:rPr>
          <w:rFonts w:hint="eastAsia"/>
        </w:rPr>
        <w:t>格里夫尼亚。</w:t>
      </w:r>
    </w:p>
    <w:p w:rsidR="00000000" w:rsidRDefault="00000000">
      <w:r>
        <w:tab/>
        <w:t xml:space="preserve">46.  </w:t>
      </w:r>
      <w:r>
        <w:rPr>
          <w:rFonts w:hint="eastAsia"/>
        </w:rPr>
        <w:t>此外</w:t>
      </w:r>
      <w:r>
        <w:t>，</w:t>
      </w:r>
      <w:r>
        <w:rPr>
          <w:rFonts w:hint="eastAsia"/>
        </w:rPr>
        <w:t>正在拟订一个为回归到乌克兰长期居住的被驱逐者的社会和文化活动提供资金的方案</w:t>
      </w:r>
      <w:r>
        <w:t>，</w:t>
      </w:r>
      <w:r>
        <w:rPr>
          <w:rFonts w:hint="eastAsia"/>
        </w:rPr>
        <w:t>这将包括偿还他们的旅费和个人用品运费以及提供一笔总付的补贴使他们能够盖好住房。还计划拨款给用克里米亚鞑靼语和其他少数民族语言广播或出版的媒体</w:t>
      </w:r>
      <w:r>
        <w:t>；</w:t>
      </w:r>
      <w:r>
        <w:rPr>
          <w:rFonts w:hint="eastAsia"/>
        </w:rPr>
        <w:t>为提供克里米亚语教学和其他少数民族语言教学的教育机构提供后勤支助</w:t>
      </w:r>
      <w:r>
        <w:t>，</w:t>
      </w:r>
      <w:r>
        <w:rPr>
          <w:rFonts w:hint="eastAsia"/>
        </w:rPr>
        <w:t>并为这类机构的图书馆提供教育、培训、新闻和文学材料</w:t>
      </w:r>
      <w:r>
        <w:t>：</w:t>
      </w:r>
      <w:r>
        <w:rPr>
          <w:rFonts w:hint="eastAsia"/>
        </w:rPr>
        <w:t>为满足被驱逐者的社会和文化需求并帮助他们重新融入乌克兰社会的文化和其他措施。</w:t>
      </w:r>
    </w:p>
    <w:p w:rsidR="00000000" w:rsidRDefault="00000000">
      <w:pPr>
        <w:rPr>
          <w:rFonts w:hint="eastAsia"/>
        </w:rPr>
      </w:pPr>
      <w:r>
        <w:tab/>
        <w:t>47.  2001</w:t>
      </w:r>
      <w:r>
        <w:rPr>
          <w:rFonts w:hint="eastAsia"/>
        </w:rPr>
        <w:t>年的人口普查数据表明乌克兰有</w:t>
      </w:r>
      <w:r>
        <w:t>47,600</w:t>
      </w:r>
      <w:r>
        <w:rPr>
          <w:rFonts w:hint="eastAsia"/>
        </w:rPr>
        <w:t>吉普赛居民</w:t>
      </w:r>
      <w:r>
        <w:t>，</w:t>
      </w:r>
      <w:r>
        <w:rPr>
          <w:rFonts w:hint="eastAsia"/>
        </w:rPr>
        <w:t>占全国人口的</w:t>
      </w:r>
      <w:r>
        <w:t>0.1%</w:t>
      </w:r>
      <w:r>
        <w:rPr>
          <w:rFonts w:hint="eastAsia"/>
        </w:rPr>
        <w:t>。</w:t>
      </w:r>
    </w:p>
    <w:p w:rsidR="00000000" w:rsidRDefault="00000000">
      <w:r>
        <w:rPr>
          <w:rFonts w:hint="eastAsia"/>
        </w:rPr>
        <w:tab/>
      </w:r>
      <w:r>
        <w:t xml:space="preserve">48.  </w:t>
      </w:r>
      <w:r>
        <w:rPr>
          <w:rFonts w:hint="eastAsia"/>
        </w:rPr>
        <w:t>乌克兰罗姆人大会是</w:t>
      </w:r>
      <w:r>
        <w:t>2002</w:t>
      </w:r>
      <w:r>
        <w:rPr>
          <w:rFonts w:hint="eastAsia"/>
        </w:rPr>
        <w:t>年</w:t>
      </w:r>
      <w:r>
        <w:t>6</w:t>
      </w:r>
      <w:r>
        <w:rPr>
          <w:rFonts w:hint="eastAsia"/>
        </w:rPr>
        <w:t>月在乌克兰少数民族文化协会大会上成立的自愿组织协会</w:t>
      </w:r>
      <w:r>
        <w:t>，</w:t>
      </w:r>
      <w:r>
        <w:rPr>
          <w:rFonts w:hint="eastAsia"/>
        </w:rPr>
        <w:t>正在与中央政府和国际组织合作处理与吉普赛人融入社会和同化有关的以及与满足他们的特别教育、语言和信息需求有关的问题。</w:t>
      </w:r>
    </w:p>
    <w:p w:rsidR="00000000" w:rsidRDefault="00000000">
      <w:r>
        <w:tab/>
      </w:r>
      <w:r>
        <w:rPr>
          <w:lang w:val="fr-FR"/>
        </w:rPr>
        <w:t xml:space="preserve">49.  </w:t>
      </w:r>
      <w:r>
        <w:rPr>
          <w:rFonts w:hint="eastAsia"/>
        </w:rPr>
        <w:t>乌克兰罗姆人大会主席</w:t>
      </w:r>
      <w:r>
        <w:t>P.D.Grigorichenko</w:t>
      </w:r>
      <w:r>
        <w:rPr>
          <w:rFonts w:hint="eastAsia"/>
        </w:rPr>
        <w:t>已得到正式批准作为欧洲委员会吉普赛问题专门小组的成员候选人。</w:t>
      </w:r>
    </w:p>
    <w:p w:rsidR="00000000" w:rsidRDefault="00000000">
      <w:r>
        <w:tab/>
        <w:t xml:space="preserve">50.  </w:t>
      </w:r>
      <w:r>
        <w:rPr>
          <w:rFonts w:hint="eastAsia"/>
        </w:rPr>
        <w:t>鉴于乌克兰吉普赛少数民族目前面临的严重问题以及国际组织对这些问题的热心关注</w:t>
      </w:r>
      <w:r>
        <w:t>，</w:t>
      </w:r>
      <w:r>
        <w:rPr>
          <w:rFonts w:hint="eastAsia"/>
        </w:rPr>
        <w:t>为了创造必要的条件使吉普赛人融入乌克兰社会并为了使这一少数群体的成员能够行使他们的社会、经济、文化和教育权利和自由</w:t>
      </w:r>
      <w:r>
        <w:t>，</w:t>
      </w:r>
      <w:r>
        <w:t>2003</w:t>
      </w:r>
      <w:r>
        <w:rPr>
          <w:rFonts w:hint="eastAsia"/>
        </w:rPr>
        <w:t>年</w:t>
      </w:r>
      <w:r>
        <w:t>9</w:t>
      </w:r>
      <w:r>
        <w:rPr>
          <w:rFonts w:hint="eastAsia"/>
        </w:rPr>
        <w:t>月</w:t>
      </w:r>
      <w:r>
        <w:t>11</w:t>
      </w:r>
      <w:r>
        <w:rPr>
          <w:rFonts w:hint="eastAsia"/>
        </w:rPr>
        <w:t>日乌克兰内阁批准了将在</w:t>
      </w:r>
      <w:r>
        <w:t>2006</w:t>
      </w:r>
      <w:r>
        <w:rPr>
          <w:rFonts w:hint="eastAsia"/>
        </w:rPr>
        <w:t>年之前实施的乌克兰吉普赛人的社会和文化复兴方案。</w:t>
      </w:r>
    </w:p>
    <w:p w:rsidR="00000000" w:rsidRDefault="00000000">
      <w:pPr>
        <w:spacing w:after="320"/>
      </w:pPr>
      <w:r>
        <w:tab/>
        <w:t xml:space="preserve">51.  </w:t>
      </w:r>
      <w:r>
        <w:rPr>
          <w:rFonts w:hint="eastAsia"/>
        </w:rPr>
        <w:t>为了扩大这一方案</w:t>
      </w:r>
      <w:r>
        <w:t>，</w:t>
      </w:r>
      <w:r>
        <w:rPr>
          <w:rFonts w:hint="eastAsia"/>
        </w:rPr>
        <w:t>在有吉普赛人社区的多数省份</w:t>
      </w:r>
      <w:r>
        <w:t>，</w:t>
      </w:r>
      <w:r>
        <w:rPr>
          <w:rFonts w:hint="eastAsia"/>
        </w:rPr>
        <w:t>包括</w:t>
      </w:r>
      <w:r>
        <w:t xml:space="preserve">Zakarpattya, </w:t>
      </w:r>
      <w:r>
        <w:rPr>
          <w:rFonts w:hint="eastAsia"/>
        </w:rPr>
        <w:t>O</w:t>
      </w:r>
      <w:r>
        <w:t>dessa, Dnipropetrivsk, Kirovohrad</w:t>
      </w:r>
      <w:r>
        <w:rPr>
          <w:rFonts w:hint="eastAsia"/>
        </w:rPr>
        <w:t>和</w:t>
      </w:r>
      <w:r>
        <w:t xml:space="preserve">Kyiv, </w:t>
      </w:r>
      <w:r>
        <w:rPr>
          <w:rFonts w:hint="eastAsia"/>
        </w:rPr>
        <w:t>地方当局都拟订了适当的区域方案。</w:t>
      </w:r>
    </w:p>
    <w:p w:rsidR="00000000" w:rsidRDefault="00000000">
      <w:pPr>
        <w:pStyle w:val="Heading3"/>
        <w:spacing w:after="240"/>
        <w:rPr>
          <w:rFonts w:ascii="Time New Roman" w:eastAsia="SimHei" w:hAnsi="Time New Roman"/>
          <w:u w:val="none"/>
        </w:rPr>
      </w:pPr>
      <w:r>
        <w:rPr>
          <w:rFonts w:ascii="Time New Roman" w:eastAsia="SimHei" w:hAnsi="Time New Roman" w:hint="eastAsia"/>
          <w:u w:val="none"/>
        </w:rPr>
        <w:t>第</w:t>
      </w:r>
      <w:r>
        <w:rPr>
          <w:rFonts w:ascii="Time New Roman" w:eastAsia="SimHei" w:hAnsi="Time New Roman"/>
          <w:b/>
          <w:u w:val="none"/>
        </w:rPr>
        <w:t>3</w:t>
      </w:r>
      <w:r>
        <w:rPr>
          <w:rFonts w:ascii="Time New Roman" w:eastAsia="SimHei" w:hAnsi="Time New Roman" w:hint="eastAsia"/>
          <w:u w:val="none"/>
        </w:rPr>
        <w:t>条</w:t>
      </w:r>
      <w:r>
        <w:rPr>
          <w:rFonts w:ascii="Time New Roman" w:eastAsia="SimHei" w:hAnsi="Time New Roman"/>
          <w:b/>
          <w:bCs/>
          <w:u w:val="none"/>
        </w:rPr>
        <w:t>.</w:t>
      </w:r>
      <w:r>
        <w:rPr>
          <w:rFonts w:ascii="Time New Roman" w:eastAsia="SimHei" w:hAnsi="Time New Roman"/>
          <w:u w:val="none"/>
        </w:rPr>
        <w:t xml:space="preserve">  </w:t>
      </w:r>
      <w:r>
        <w:rPr>
          <w:rFonts w:ascii="Time New Roman" w:eastAsia="SimHei" w:hAnsi="Time New Roman" w:hint="eastAsia"/>
          <w:u w:val="none"/>
        </w:rPr>
        <w:t>男女平等</w:t>
      </w:r>
    </w:p>
    <w:p w:rsidR="00000000" w:rsidRDefault="00000000">
      <w:r>
        <w:tab/>
        <w:t xml:space="preserve">52.  </w:t>
      </w:r>
      <w:r>
        <w:rPr>
          <w:rFonts w:hint="eastAsia"/>
        </w:rPr>
        <w:t>乌克兰注意到经济、社会和文化权利委员会关于其第四次定期报告的结论性意见第</w:t>
      </w:r>
      <w:r>
        <w:t>10</w:t>
      </w:r>
      <w:r>
        <w:rPr>
          <w:rFonts w:hint="eastAsia"/>
        </w:rPr>
        <w:t>、</w:t>
      </w:r>
      <w:r>
        <w:t>23</w:t>
      </w:r>
      <w:r>
        <w:rPr>
          <w:rFonts w:hint="eastAsia"/>
        </w:rPr>
        <w:t>和</w:t>
      </w:r>
      <w:r>
        <w:t>24</w:t>
      </w:r>
      <w:r>
        <w:rPr>
          <w:rFonts w:hint="eastAsia"/>
        </w:rPr>
        <w:t>段中的评论。</w:t>
      </w:r>
    </w:p>
    <w:p w:rsidR="00000000" w:rsidRDefault="00000000">
      <w:r>
        <w:tab/>
        <w:t xml:space="preserve">53.  </w:t>
      </w:r>
      <w:r>
        <w:rPr>
          <w:rFonts w:hint="eastAsia"/>
        </w:rPr>
        <w:t>两性平等和男女机会平等是乌克兰确认的基本原则、价值和标准。这些原则不仅被视为是社会正义和民主的根本先决条件</w:t>
      </w:r>
      <w:r>
        <w:t>，</w:t>
      </w:r>
      <w:r>
        <w:rPr>
          <w:rFonts w:hint="eastAsia"/>
        </w:rPr>
        <w:t>而且被视为男人和女人行使其人权的必要条件。</w:t>
      </w:r>
    </w:p>
    <w:p w:rsidR="00000000" w:rsidRDefault="00000000">
      <w:r>
        <w:tab/>
        <w:t xml:space="preserve">54.  </w:t>
      </w:r>
      <w:r>
        <w:rPr>
          <w:rFonts w:hint="eastAsia"/>
        </w:rPr>
        <w:t>乌克兰是这方面的主要国际条约</w:t>
      </w:r>
      <w:r>
        <w:rPr>
          <w:rFonts w:hint="eastAsia"/>
          <w:spacing w:val="-50"/>
        </w:rPr>
        <w:t>―</w:t>
      </w:r>
      <w:r>
        <w:rPr>
          <w:rFonts w:hint="eastAsia"/>
        </w:rPr>
        <w:t>―消除对妇女一切形式歧视公约、北京宣言和行动纲要、千年宣言和欧洲会议关于男女平等的各项决议</w:t>
      </w:r>
      <w:r>
        <w:rPr>
          <w:rFonts w:hint="eastAsia"/>
          <w:spacing w:val="-50"/>
        </w:rPr>
        <w:t>―</w:t>
      </w:r>
      <w:r>
        <w:rPr>
          <w:rFonts w:hint="eastAsia"/>
        </w:rPr>
        <w:t>―的缔约方</w:t>
      </w:r>
      <w:r>
        <w:t>，</w:t>
      </w:r>
      <w:r>
        <w:rPr>
          <w:rFonts w:hint="eastAsia"/>
        </w:rPr>
        <w:t>并且积极地履行它承担的义务。</w:t>
      </w:r>
    </w:p>
    <w:p w:rsidR="00000000" w:rsidRDefault="00000000">
      <w:r>
        <w:tab/>
        <w:t xml:space="preserve">55.  </w:t>
      </w:r>
      <w:r>
        <w:rPr>
          <w:rFonts w:hint="eastAsia"/>
        </w:rPr>
        <w:t>尽管有反歧视立法</w:t>
      </w:r>
      <w:r>
        <w:t>，</w:t>
      </w:r>
      <w:r>
        <w:rPr>
          <w:rFonts w:hint="eastAsia"/>
        </w:rPr>
        <w:t>但必须承认</w:t>
      </w:r>
      <w:r>
        <w:t>，</w:t>
      </w:r>
      <w:r>
        <w:rPr>
          <w:rFonts w:hint="eastAsia"/>
        </w:rPr>
        <w:t>实际上乌克兰妇女在许多生活领域中遭受到歧视。这特别适用于妇女在议会中和在国营和私营部门的高阶层中的代表性以及她们在所有各级国家机构的决策进程中的参与。</w:t>
      </w:r>
    </w:p>
    <w:p w:rsidR="00000000" w:rsidRDefault="00000000">
      <w:r>
        <w:tab/>
        <w:t xml:space="preserve">56.  </w:t>
      </w:r>
      <w:r>
        <w:rPr>
          <w:rFonts w:hint="eastAsia"/>
        </w:rPr>
        <w:t>人民代表议会的组成表明了乌克兰社会对妇女参与政治的能力的看法以及乌克兰人的性别意识水平。</w:t>
      </w:r>
    </w:p>
    <w:p w:rsidR="00000000" w:rsidRDefault="00000000">
      <w:pPr>
        <w:rPr>
          <w:lang w:val="fr-FR"/>
        </w:rPr>
      </w:pPr>
      <w:r>
        <w:tab/>
        <w:t xml:space="preserve">57.  </w:t>
      </w:r>
      <w:r>
        <w:rPr>
          <w:rFonts w:hint="eastAsia"/>
        </w:rPr>
        <w:t>因此</w:t>
      </w:r>
      <w:r>
        <w:t>，</w:t>
      </w:r>
      <w:r>
        <w:t>1998</w:t>
      </w:r>
      <w:r>
        <w:rPr>
          <w:rFonts w:hint="eastAsia"/>
        </w:rPr>
        <w:t>年当选乌克兰最高委员会的总共</w:t>
      </w:r>
      <w:r>
        <w:t>450</w:t>
      </w:r>
      <w:r>
        <w:rPr>
          <w:rFonts w:hint="eastAsia"/>
        </w:rPr>
        <w:t>位人民代表中有</w:t>
      </w:r>
      <w:r>
        <w:t>36</w:t>
      </w:r>
      <w:r>
        <w:rPr>
          <w:rFonts w:hint="eastAsia"/>
        </w:rPr>
        <w:t>位是妇女</w:t>
      </w:r>
      <w:r>
        <w:t>，</w:t>
      </w:r>
      <w:r>
        <w:rPr>
          <w:rFonts w:hint="eastAsia"/>
        </w:rPr>
        <w:t>所占比例是</w:t>
      </w:r>
      <w:r>
        <w:t>8%</w:t>
      </w:r>
      <w:r>
        <w:t>，</w:t>
      </w:r>
      <w:r>
        <w:rPr>
          <w:rFonts w:hint="eastAsia"/>
        </w:rPr>
        <w:t>而在</w:t>
      </w:r>
      <w:r>
        <w:t>2002</w:t>
      </w:r>
      <w:r>
        <w:rPr>
          <w:rFonts w:hint="eastAsia"/>
        </w:rPr>
        <w:t>年当选的妇女只有</w:t>
      </w:r>
      <w:r>
        <w:t>23</w:t>
      </w:r>
      <w:r>
        <w:rPr>
          <w:rFonts w:hint="eastAsia"/>
        </w:rPr>
        <w:t>位</w:t>
      </w:r>
      <w:r>
        <w:t>，</w:t>
      </w:r>
      <w:r>
        <w:rPr>
          <w:rFonts w:hint="eastAsia"/>
        </w:rPr>
        <w:t>即</w:t>
      </w:r>
      <w:r>
        <w:t>5.1%</w:t>
      </w:r>
      <w:r>
        <w:rPr>
          <w:rFonts w:hint="eastAsia"/>
        </w:rPr>
        <w:t>。男人在人民代表中占</w:t>
      </w:r>
      <w:r>
        <w:t>94.9%</w:t>
      </w:r>
      <w:r>
        <w:rPr>
          <w:rFonts w:hint="eastAsia"/>
        </w:rPr>
        <w:t>这一事实明显地表明在政治领域男女很不平等。最高委员会的</w:t>
      </w:r>
      <w:r>
        <w:t>25</w:t>
      </w:r>
      <w:r>
        <w:rPr>
          <w:rFonts w:hint="eastAsia"/>
        </w:rPr>
        <w:t>个主题委员会中只有</w:t>
      </w:r>
      <w:r>
        <w:t>2</w:t>
      </w:r>
      <w:r>
        <w:rPr>
          <w:rFonts w:hint="eastAsia"/>
        </w:rPr>
        <w:t>个是妇女领导的。</w:t>
      </w:r>
    </w:p>
    <w:p w:rsidR="00000000" w:rsidRDefault="00000000">
      <w:r>
        <w:rPr>
          <w:lang w:val="fr-FR"/>
        </w:rPr>
        <w:tab/>
        <w:t xml:space="preserve">58.  </w:t>
      </w:r>
      <w:r>
        <w:rPr>
          <w:rFonts w:hint="eastAsia"/>
        </w:rPr>
        <w:t>在地方政府中</w:t>
      </w:r>
      <w:r>
        <w:t>，</w:t>
      </w:r>
      <w:r>
        <w:rPr>
          <w:rFonts w:hint="eastAsia"/>
        </w:rPr>
        <w:t>妇女的代表性水平要比最高委员的高很多</w:t>
      </w:r>
      <w:r>
        <w:t>：</w:t>
      </w:r>
      <w:r>
        <w:rPr>
          <w:rFonts w:hint="eastAsia"/>
        </w:rPr>
        <w:t>有一些省份的省委员会中约有</w:t>
      </w:r>
      <w:r>
        <w:t>20</w:t>
      </w:r>
      <w:r>
        <w:rPr>
          <w:rFonts w:hint="eastAsia"/>
        </w:rPr>
        <w:t>至</w:t>
      </w:r>
      <w:r>
        <w:t>50%</w:t>
      </w:r>
      <w:r>
        <w:rPr>
          <w:rFonts w:hint="eastAsia"/>
        </w:rPr>
        <w:t>的妇女。</w:t>
      </w:r>
    </w:p>
    <w:p w:rsidR="00000000" w:rsidRDefault="00000000">
      <w:r>
        <w:tab/>
        <w:t xml:space="preserve">59.  </w:t>
      </w:r>
      <w:r>
        <w:rPr>
          <w:rFonts w:hint="eastAsia"/>
        </w:rPr>
        <w:t>目前宪法法院中有</w:t>
      </w:r>
      <w:r>
        <w:t>2</w:t>
      </w:r>
      <w:r>
        <w:rPr>
          <w:rFonts w:hint="eastAsia"/>
        </w:rPr>
        <w:t>位女法官</w:t>
      </w:r>
      <w:r>
        <w:t>，</w:t>
      </w:r>
      <w:r>
        <w:rPr>
          <w:rFonts w:hint="eastAsia"/>
        </w:rPr>
        <w:t>占总数的</w:t>
      </w:r>
      <w:r>
        <w:t>14%</w:t>
      </w:r>
      <w:r>
        <w:rPr>
          <w:rFonts w:hint="eastAsia"/>
        </w:rPr>
        <w:t>。最高法院有</w:t>
      </w:r>
      <w:r>
        <w:t>8</w:t>
      </w:r>
      <w:r>
        <w:rPr>
          <w:rFonts w:hint="eastAsia"/>
        </w:rPr>
        <w:t>位女法官</w:t>
      </w:r>
      <w:r>
        <w:t>，</w:t>
      </w:r>
      <w:r>
        <w:rPr>
          <w:rFonts w:hint="eastAsia"/>
        </w:rPr>
        <w:t>占总数的</w:t>
      </w:r>
      <w:r>
        <w:t>46%</w:t>
      </w:r>
      <w:r>
        <w:rPr>
          <w:rFonts w:hint="eastAsia"/>
        </w:rPr>
        <w:t>。不过</w:t>
      </w:r>
      <w:r>
        <w:t>，</w:t>
      </w:r>
      <w:r>
        <w:rPr>
          <w:rFonts w:hint="eastAsia"/>
        </w:rPr>
        <w:t>这两个法院的理事会中都没有妇女。</w:t>
      </w:r>
    </w:p>
    <w:p w:rsidR="00000000" w:rsidRDefault="00000000">
      <w:r>
        <w:tab/>
        <w:t xml:space="preserve">60.  </w:t>
      </w:r>
      <w:r>
        <w:rPr>
          <w:rFonts w:hint="eastAsia"/>
        </w:rPr>
        <w:t>妇女在担任管理人员和专门人员的公务员中占多数</w:t>
      </w:r>
      <w:r>
        <w:t>，</w:t>
      </w:r>
      <w:r>
        <w:rPr>
          <w:rFonts w:hint="eastAsia"/>
        </w:rPr>
        <w:t>不过级别越高她们的代表性水平越少。因此</w:t>
      </w:r>
      <w:r>
        <w:t>，</w:t>
      </w:r>
      <w:r>
        <w:rPr>
          <w:rFonts w:hint="eastAsia"/>
        </w:rPr>
        <w:t>妇女在第</w:t>
      </w:r>
      <w:r>
        <w:t>6</w:t>
      </w:r>
      <w:r>
        <w:rPr>
          <w:rFonts w:hint="eastAsia"/>
        </w:rPr>
        <w:t>级管理人员中占</w:t>
      </w:r>
      <w:r>
        <w:t>67.6%</w:t>
      </w:r>
      <w:r>
        <w:t>，</w:t>
      </w:r>
      <w:r>
        <w:rPr>
          <w:rFonts w:hint="eastAsia"/>
        </w:rPr>
        <w:t>而在第</w:t>
      </w:r>
      <w:r>
        <w:t>1</w:t>
      </w:r>
      <w:r>
        <w:rPr>
          <w:rFonts w:hint="eastAsia"/>
        </w:rPr>
        <w:t>级管理人员中只在</w:t>
      </w:r>
      <w:r>
        <w:t>6.6%</w:t>
      </w:r>
      <w:r>
        <w:rPr>
          <w:rFonts w:hint="eastAsia"/>
        </w:rPr>
        <w:t>。妇女在中级管理人员中占</w:t>
      </w:r>
      <w:r>
        <w:t>50%</w:t>
      </w:r>
      <w:r>
        <w:t>，</w:t>
      </w:r>
      <w:r>
        <w:rPr>
          <w:rFonts w:hint="eastAsia"/>
        </w:rPr>
        <w:t>在所有专门人员中占</w:t>
      </w:r>
      <w:r>
        <w:t>80%</w:t>
      </w:r>
      <w:r>
        <w:rPr>
          <w:rFonts w:hint="eastAsia"/>
        </w:rPr>
        <w:t>。</w:t>
      </w:r>
    </w:p>
    <w:p w:rsidR="00000000" w:rsidRDefault="00000000">
      <w:pPr>
        <w:rPr>
          <w:spacing w:val="6"/>
        </w:rPr>
      </w:pPr>
      <w:r>
        <w:rPr>
          <w:spacing w:val="6"/>
        </w:rPr>
        <w:tab/>
        <w:t xml:space="preserve">61.  </w:t>
      </w:r>
      <w:r>
        <w:rPr>
          <w:rFonts w:hint="eastAsia"/>
          <w:spacing w:val="6"/>
        </w:rPr>
        <w:t>只有两中央国家机构的首长是妇女</w:t>
      </w:r>
      <w:r>
        <w:rPr>
          <w:spacing w:val="6"/>
        </w:rPr>
        <w:t>：</w:t>
      </w:r>
      <w:r>
        <w:rPr>
          <w:rFonts w:hint="eastAsia"/>
          <w:spacing w:val="6"/>
        </w:rPr>
        <w:t>国家财产基金和国家核管理委员会。</w:t>
      </w:r>
    </w:p>
    <w:p w:rsidR="00000000" w:rsidRDefault="00000000">
      <w:r>
        <w:tab/>
        <w:t xml:space="preserve">62.  </w:t>
      </w:r>
      <w:r>
        <w:rPr>
          <w:rFonts w:hint="eastAsia"/>
        </w:rPr>
        <w:t>妇女在国家行政机构中的代表性也是类似的情况。因此</w:t>
      </w:r>
      <w:r>
        <w:t>，</w:t>
      </w:r>
      <w:r>
        <w:rPr>
          <w:rFonts w:hint="eastAsia"/>
        </w:rPr>
        <w:t>在全部政府工作人员中</w:t>
      </w:r>
      <w:r>
        <w:t>，</w:t>
      </w:r>
      <w:r>
        <w:rPr>
          <w:rFonts w:hint="eastAsia"/>
        </w:rPr>
        <w:t>妇女是多数</w:t>
      </w:r>
      <w:r>
        <w:t>，</w:t>
      </w:r>
      <w:r>
        <w:rPr>
          <w:rFonts w:hint="eastAsia"/>
        </w:rPr>
        <w:t>包括管理人员和专门人员。但是妇女在高级别工作人员中所占的比例很小。中央行政机构工作的第</w:t>
      </w:r>
      <w:r>
        <w:t>5</w:t>
      </w:r>
      <w:r>
        <w:rPr>
          <w:rFonts w:hint="eastAsia"/>
        </w:rPr>
        <w:t>级和第</w:t>
      </w:r>
      <w:r>
        <w:t>6</w:t>
      </w:r>
      <w:r>
        <w:rPr>
          <w:rFonts w:hint="eastAsia"/>
        </w:rPr>
        <w:t>级公务员中妇女占</w:t>
      </w:r>
      <w:r>
        <w:t>65%</w:t>
      </w:r>
      <w:r>
        <w:t>，</w:t>
      </w:r>
      <w:r>
        <w:rPr>
          <w:rFonts w:hint="eastAsia"/>
        </w:rPr>
        <w:t>但在第</w:t>
      </w:r>
      <w:r>
        <w:t>1</w:t>
      </w:r>
      <w:r>
        <w:rPr>
          <w:rFonts w:hint="eastAsia"/>
        </w:rPr>
        <w:t>级和第</w:t>
      </w:r>
      <w:r>
        <w:t>2</w:t>
      </w:r>
      <w:r>
        <w:rPr>
          <w:rFonts w:hint="eastAsia"/>
        </w:rPr>
        <w:t>级公务员中只占</w:t>
      </w:r>
      <w:r>
        <w:t>13%</w:t>
      </w:r>
      <w:r>
        <w:rPr>
          <w:rFonts w:hint="eastAsia"/>
        </w:rPr>
        <w:t>。</w:t>
      </w:r>
    </w:p>
    <w:p w:rsidR="00000000" w:rsidRDefault="00000000">
      <w:r>
        <w:tab/>
        <w:t xml:space="preserve">63.  </w:t>
      </w:r>
      <w:r>
        <w:rPr>
          <w:rFonts w:hint="eastAsia"/>
        </w:rPr>
        <w:t>不过</w:t>
      </w:r>
      <w:r>
        <w:t>，</w:t>
      </w:r>
      <w:r>
        <w:rPr>
          <w:rFonts w:hint="eastAsia"/>
        </w:rPr>
        <w:t>在</w:t>
      </w:r>
      <w:r>
        <w:t>2005</w:t>
      </w:r>
      <w:r>
        <w:rPr>
          <w:rFonts w:hint="eastAsia"/>
        </w:rPr>
        <w:t>年</w:t>
      </w:r>
      <w:r>
        <w:t>，</w:t>
      </w:r>
      <w:r>
        <w:rPr>
          <w:rFonts w:hint="eastAsia"/>
        </w:rPr>
        <w:t>在中央国家政府工作的全日制妇女专业人员数目增加了很多。</w:t>
      </w:r>
    </w:p>
    <w:p w:rsidR="00000000" w:rsidRDefault="00000000">
      <w:r>
        <w:tab/>
        <w:t xml:space="preserve">64.  </w:t>
      </w:r>
      <w:r>
        <w:rPr>
          <w:rFonts w:hint="eastAsia"/>
        </w:rPr>
        <w:t>与此同时</w:t>
      </w:r>
      <w:r>
        <w:t>，</w:t>
      </w:r>
      <w:r>
        <w:rPr>
          <w:rFonts w:hint="eastAsia"/>
        </w:rPr>
        <w:t>虽然妇女在全国人口中占</w:t>
      </w:r>
      <w:r>
        <w:t>53.8%</w:t>
      </w:r>
      <w:r>
        <w:t>，</w:t>
      </w:r>
      <w:r>
        <w:rPr>
          <w:rFonts w:hint="eastAsia"/>
        </w:rPr>
        <w:t>但内阁中没有一个妇女。破天荒的现在有三个省行政部门的首长是妇女。</w:t>
      </w:r>
    </w:p>
    <w:p w:rsidR="00000000" w:rsidRDefault="00000000">
      <w:r>
        <w:tab/>
        <w:t xml:space="preserve">65.  </w:t>
      </w:r>
      <w:r>
        <w:rPr>
          <w:rFonts w:hint="eastAsia"/>
        </w:rPr>
        <w:t>妇女充分发挥其潜力</w:t>
      </w:r>
      <w:r>
        <w:t>，</w:t>
      </w:r>
      <w:r>
        <w:rPr>
          <w:rFonts w:hint="eastAsia"/>
        </w:rPr>
        <w:t>特别是在政治领域面临的主要障碍</w:t>
      </w:r>
      <w:r>
        <w:t>，</w:t>
      </w:r>
      <w:r>
        <w:rPr>
          <w:rFonts w:hint="eastAsia"/>
        </w:rPr>
        <w:t>我们注意到有下列</w:t>
      </w:r>
      <w:r>
        <w:t>：</w:t>
      </w:r>
      <w:r>
        <w:rPr>
          <w:rFonts w:hint="eastAsia"/>
        </w:rPr>
        <w:t>经济上贫穷、妇女的社会地位低、缺少对妇女参与政治的信心、性别陈规定型观念和没有系统的社会性别政策。</w:t>
      </w:r>
    </w:p>
    <w:p w:rsidR="00000000" w:rsidRDefault="00000000">
      <w:r>
        <w:tab/>
        <w:t xml:space="preserve">66.  </w:t>
      </w:r>
      <w:r>
        <w:rPr>
          <w:rFonts w:hint="eastAsia"/>
        </w:rPr>
        <w:t>虽然对乌克兰选举法的分析显示没有基于性别的歧视性限制</w:t>
      </w:r>
      <w:r>
        <w:t>，</w:t>
      </w:r>
      <w:r>
        <w:rPr>
          <w:rFonts w:hint="eastAsia"/>
        </w:rPr>
        <w:t>但该法也未能确保男女代表性的实际平衡。现有法律没有包括实际规定男女在民选机构中有同等代表性的程序或安排。</w:t>
      </w:r>
    </w:p>
    <w:p w:rsidR="00000000" w:rsidRDefault="00000000">
      <w:pPr>
        <w:rPr>
          <w:rFonts w:hint="eastAsia"/>
        </w:rPr>
      </w:pPr>
      <w:r>
        <w:tab/>
        <w:t xml:space="preserve">67.  </w:t>
      </w:r>
      <w:r>
        <w:rPr>
          <w:rFonts w:hint="eastAsia"/>
        </w:rPr>
        <w:t>对</w:t>
      </w:r>
      <w:r>
        <w:t>2002</w:t>
      </w:r>
      <w:r>
        <w:rPr>
          <w:rFonts w:hint="eastAsia"/>
        </w:rPr>
        <w:t>年议会选举进行的性别分析显示男女候选人的比例是</w:t>
      </w:r>
      <w:r>
        <w:t xml:space="preserve">4:1, </w:t>
      </w:r>
      <w:r>
        <w:rPr>
          <w:rFonts w:hint="eastAsia"/>
        </w:rPr>
        <w:t>而当选的男女代表比例是</w:t>
      </w:r>
      <w:r>
        <w:t>19:1</w:t>
      </w:r>
      <w:r>
        <w:rPr>
          <w:rFonts w:hint="eastAsia"/>
        </w:rPr>
        <w:t>。</w:t>
      </w:r>
    </w:p>
    <w:p w:rsidR="00000000" w:rsidRDefault="00000000">
      <w:pPr>
        <w:rPr>
          <w:rFonts w:hint="eastAsia"/>
        </w:rPr>
      </w:pPr>
      <w:r>
        <w:rPr>
          <w:rFonts w:hint="eastAsia"/>
        </w:rPr>
        <w:tab/>
      </w:r>
      <w:r>
        <w:t xml:space="preserve">68.  </w:t>
      </w:r>
      <w:r>
        <w:rPr>
          <w:rFonts w:hint="eastAsia"/>
        </w:rPr>
        <w:t>政党和选举集团的选举名单上排名第一的</w:t>
      </w:r>
      <w:r>
        <w:t>165</w:t>
      </w:r>
      <w:r>
        <w:rPr>
          <w:rFonts w:hint="eastAsia"/>
        </w:rPr>
        <w:t>位候选人中</w:t>
      </w:r>
      <w:r>
        <w:t>，</w:t>
      </w:r>
      <w:r>
        <w:t>31</w:t>
      </w:r>
      <w:r>
        <w:rPr>
          <w:rFonts w:hint="eastAsia"/>
        </w:rPr>
        <w:t>位是妇女，男女比例是</w:t>
      </w:r>
      <w:r>
        <w:t>5:1</w:t>
      </w:r>
      <w:r>
        <w:rPr>
          <w:rFonts w:hint="eastAsia"/>
        </w:rPr>
        <w:t>。</w:t>
      </w:r>
    </w:p>
    <w:p w:rsidR="00000000" w:rsidRDefault="00000000">
      <w:pPr>
        <w:rPr>
          <w:rFonts w:hint="eastAsia"/>
          <w:lang w:val="fr-FR"/>
        </w:rPr>
      </w:pPr>
      <w:r>
        <w:rPr>
          <w:rFonts w:hint="eastAsia"/>
        </w:rPr>
        <w:tab/>
      </w:r>
      <w:r>
        <w:t xml:space="preserve">69.  </w:t>
      </w:r>
      <w:r>
        <w:rPr>
          <w:rFonts w:hint="eastAsia"/>
        </w:rPr>
        <w:t>向中央选举委员会登记的总共</w:t>
      </w:r>
      <w:r>
        <w:t>33</w:t>
      </w:r>
      <w:r>
        <w:rPr>
          <w:rFonts w:hint="eastAsia"/>
        </w:rPr>
        <w:t>个政治党派和集团中</w:t>
      </w:r>
      <w:r>
        <w:t>，</w:t>
      </w:r>
      <w:r>
        <w:rPr>
          <w:rFonts w:hint="eastAsia"/>
        </w:rPr>
        <w:t>有</w:t>
      </w:r>
      <w:r>
        <w:t>30</w:t>
      </w:r>
      <w:r>
        <w:rPr>
          <w:rFonts w:hint="eastAsia"/>
        </w:rPr>
        <w:t>个的选举名单上头五个候选人中没有妇女。</w:t>
      </w:r>
    </w:p>
    <w:p w:rsidR="00000000" w:rsidRDefault="00000000">
      <w:pPr>
        <w:rPr>
          <w:rFonts w:hint="eastAsia"/>
        </w:rPr>
      </w:pPr>
      <w:r>
        <w:rPr>
          <w:rFonts w:hint="eastAsia"/>
          <w:lang w:val="fr-FR"/>
        </w:rPr>
        <w:tab/>
      </w:r>
      <w:r>
        <w:rPr>
          <w:lang w:val="fr-FR"/>
        </w:rPr>
        <w:t xml:space="preserve">70.  </w:t>
      </w:r>
      <w:r>
        <w:rPr>
          <w:rFonts w:hint="eastAsia"/>
        </w:rPr>
        <w:t>总的来说</w:t>
      </w:r>
      <w:r>
        <w:t>，</w:t>
      </w:r>
      <w:r>
        <w:t>2002</w:t>
      </w:r>
      <w:r>
        <w:rPr>
          <w:rFonts w:hint="eastAsia"/>
        </w:rPr>
        <w:t>年选出的最高委员会中两性非常不平衡</w:t>
      </w:r>
      <w:r>
        <w:t>，</w:t>
      </w:r>
      <w:r>
        <w:rPr>
          <w:rFonts w:hint="eastAsia"/>
        </w:rPr>
        <w:t>因此</w:t>
      </w:r>
      <w:r>
        <w:t>，</w:t>
      </w:r>
      <w:r>
        <w:rPr>
          <w:rFonts w:hint="eastAsia"/>
        </w:rPr>
        <w:t>对性别问题非常不敏感。</w:t>
      </w:r>
    </w:p>
    <w:p w:rsidR="00000000" w:rsidRDefault="00000000">
      <w:pPr>
        <w:rPr>
          <w:rFonts w:hint="eastAsia"/>
        </w:rPr>
      </w:pPr>
      <w:r>
        <w:rPr>
          <w:rFonts w:hint="eastAsia"/>
        </w:rPr>
        <w:tab/>
      </w:r>
      <w:r>
        <w:t xml:space="preserve">71.  </w:t>
      </w:r>
      <w:r>
        <w:rPr>
          <w:rFonts w:hint="eastAsia"/>
        </w:rPr>
        <w:t>鉴于两性平衡问题可说明人权问题如何成功地得到解决以及说明一般的国家人类发展水平</w:t>
      </w:r>
      <w:r>
        <w:t>，</w:t>
      </w:r>
      <w:r>
        <w:rPr>
          <w:rFonts w:hint="eastAsia"/>
        </w:rPr>
        <w:t>必须承认人道主义考虑在乌克兰议会的议程上是次要问题。</w:t>
      </w:r>
    </w:p>
    <w:p w:rsidR="00000000" w:rsidRDefault="00000000">
      <w:pPr>
        <w:rPr>
          <w:rFonts w:hint="eastAsia"/>
        </w:rPr>
      </w:pPr>
      <w:r>
        <w:rPr>
          <w:rFonts w:hint="eastAsia"/>
        </w:rPr>
        <w:tab/>
      </w:r>
      <w:r>
        <w:t>72.  6</w:t>
      </w:r>
      <w:r>
        <w:rPr>
          <w:rFonts w:hint="eastAsia"/>
        </w:rPr>
        <w:t>个议会委员会</w:t>
      </w:r>
      <w:r>
        <w:rPr>
          <w:rFonts w:hint="eastAsia"/>
          <w:spacing w:val="-50"/>
        </w:rPr>
        <w:t>―</w:t>
      </w:r>
      <w:r>
        <w:rPr>
          <w:rFonts w:hint="eastAsia"/>
        </w:rPr>
        <w:t>―言论和新闻自由；</w:t>
      </w:r>
      <w:r>
        <w:rPr>
          <w:rFonts w:hint="eastAsia"/>
        </w:rPr>
        <w:t xml:space="preserve"> </w:t>
      </w:r>
      <w:r>
        <w:rPr>
          <w:rFonts w:hint="eastAsia"/>
        </w:rPr>
        <w:t>欧洲融合问题；</w:t>
      </w:r>
      <w:r>
        <w:rPr>
          <w:rFonts w:hint="eastAsia"/>
        </w:rPr>
        <w:t xml:space="preserve"> </w:t>
      </w:r>
      <w:r>
        <w:rPr>
          <w:rFonts w:hint="eastAsia"/>
        </w:rPr>
        <w:t>打击有组织犯罪和腐败；养恤金领取人、退伍军人和残疾人；</w:t>
      </w:r>
      <w:r>
        <w:rPr>
          <w:rFonts w:hint="eastAsia"/>
        </w:rPr>
        <w:t xml:space="preserve"> </w:t>
      </w:r>
      <w:r>
        <w:rPr>
          <w:rFonts w:hint="eastAsia"/>
        </w:rPr>
        <w:t>国家安全与国防</w:t>
      </w:r>
      <w:r>
        <w:rPr>
          <w:rFonts w:hint="eastAsia"/>
          <w:spacing w:val="-50"/>
        </w:rPr>
        <w:t>―</w:t>
      </w:r>
      <w:r>
        <w:rPr>
          <w:rFonts w:hint="eastAsia"/>
        </w:rPr>
        <w:t>―没有一个有妇女成员。这些机构没有妇女是很严重的症状</w:t>
      </w:r>
      <w:r>
        <w:t>，</w:t>
      </w:r>
      <w:r>
        <w:rPr>
          <w:rFonts w:hint="eastAsia"/>
        </w:rPr>
        <w:t>因为就是这些机构应当把国际性别优先事项和法律标准引进乌克兰的国内法。</w:t>
      </w:r>
    </w:p>
    <w:p w:rsidR="00000000" w:rsidRDefault="00000000">
      <w:pPr>
        <w:rPr>
          <w:rFonts w:hint="eastAsia"/>
        </w:rPr>
      </w:pPr>
      <w:r>
        <w:rPr>
          <w:rFonts w:hint="eastAsia"/>
        </w:rPr>
        <w:tab/>
      </w:r>
      <w:r>
        <w:t xml:space="preserve">73.  </w:t>
      </w:r>
      <w:r>
        <w:rPr>
          <w:rFonts w:hint="eastAsia"/>
        </w:rPr>
        <w:t>鉴于乌克兰最高委员会中妇女的代表性如此低</w:t>
      </w:r>
      <w:r>
        <w:t>，</w:t>
      </w:r>
      <w:r>
        <w:rPr>
          <w:rFonts w:hint="eastAsia"/>
        </w:rPr>
        <w:t>不大可能指望整个国家的性别关系会有任何根本的改变。</w:t>
      </w:r>
    </w:p>
    <w:p w:rsidR="00000000" w:rsidRDefault="00000000">
      <w:pPr>
        <w:rPr>
          <w:rFonts w:hint="eastAsia"/>
        </w:rPr>
      </w:pPr>
      <w:r>
        <w:rPr>
          <w:rFonts w:hint="eastAsia"/>
        </w:rPr>
        <w:tab/>
      </w:r>
      <w:r>
        <w:t xml:space="preserve">74.  </w:t>
      </w:r>
      <w:r>
        <w:rPr>
          <w:rFonts w:hint="eastAsia"/>
        </w:rPr>
        <w:t>与此同时</w:t>
      </w:r>
      <w:r>
        <w:t>，</w:t>
      </w:r>
      <w:r>
        <w:rPr>
          <w:rFonts w:hint="eastAsia"/>
        </w:rPr>
        <w:t>引进性别配额的概念</w:t>
      </w:r>
      <w:r>
        <w:t>，</w:t>
      </w:r>
      <w:r>
        <w:rPr>
          <w:rFonts w:hint="eastAsia"/>
        </w:rPr>
        <w:t>一般民众或多数政党以及人民代表都不支持。因此</w:t>
      </w:r>
      <w:r>
        <w:t>，</w:t>
      </w:r>
      <w:r>
        <w:rPr>
          <w:rFonts w:hint="eastAsia"/>
        </w:rPr>
        <w:t>所有规定政党选举名单应有妇女配额的法律草案都被议会否决。</w:t>
      </w:r>
    </w:p>
    <w:p w:rsidR="00000000" w:rsidRDefault="00000000">
      <w:pPr>
        <w:rPr>
          <w:rFonts w:hint="eastAsia"/>
        </w:rPr>
      </w:pPr>
      <w:r>
        <w:rPr>
          <w:rFonts w:hint="eastAsia"/>
        </w:rPr>
        <w:tab/>
      </w:r>
      <w:r>
        <w:t xml:space="preserve">75.  </w:t>
      </w:r>
      <w:r>
        <w:rPr>
          <w:rFonts w:hint="eastAsia"/>
        </w:rPr>
        <w:t>在采取基于性别的国家政策做法方面迈出的重大一步是最高委员会在</w:t>
      </w:r>
      <w:r>
        <w:t>2005</w:t>
      </w:r>
      <w:r>
        <w:rPr>
          <w:rFonts w:hint="eastAsia"/>
        </w:rPr>
        <w:t>年</w:t>
      </w:r>
      <w:r>
        <w:t>9</w:t>
      </w:r>
      <w:r>
        <w:rPr>
          <w:rFonts w:hint="eastAsia"/>
        </w:rPr>
        <w:t>月</w:t>
      </w:r>
      <w:r>
        <w:t>8</w:t>
      </w:r>
      <w:r>
        <w:rPr>
          <w:rFonts w:hint="eastAsia"/>
        </w:rPr>
        <w:t>日二读通过男女平等权利法草案和确保这种权利的手段。该法草案包括关于下列问题的规定</w:t>
      </w:r>
      <w:r>
        <w:t>：</w:t>
      </w:r>
      <w:r>
        <w:rPr>
          <w:rFonts w:hint="eastAsia"/>
        </w:rPr>
        <w:t>需要为男女在公共生活的所有方面权利和机会平等提供法律保障；</w:t>
      </w:r>
      <w:r>
        <w:rPr>
          <w:rFonts w:hint="eastAsia"/>
        </w:rPr>
        <w:t xml:space="preserve"> </w:t>
      </w:r>
      <w:r>
        <w:rPr>
          <w:rFonts w:hint="eastAsia"/>
        </w:rPr>
        <w:t>需要消除基于性别的歧视；</w:t>
      </w:r>
      <w:r>
        <w:rPr>
          <w:rFonts w:hint="eastAsia"/>
        </w:rPr>
        <w:t xml:space="preserve"> </w:t>
      </w:r>
      <w:r>
        <w:rPr>
          <w:rFonts w:hint="eastAsia"/>
        </w:rPr>
        <w:t>为实行两性平等的国家政策界定基本原则和安排；</w:t>
      </w:r>
      <w:r>
        <w:rPr>
          <w:rFonts w:hint="eastAsia"/>
        </w:rPr>
        <w:t xml:space="preserve"> </w:t>
      </w:r>
      <w:r>
        <w:rPr>
          <w:rFonts w:hint="eastAsia"/>
        </w:rPr>
        <w:t>需要将违反男女权利和机会平等法的行为定为罪行。</w:t>
      </w:r>
    </w:p>
    <w:p w:rsidR="00000000" w:rsidRDefault="00000000">
      <w:pPr>
        <w:rPr>
          <w:rFonts w:hint="eastAsia"/>
        </w:rPr>
      </w:pPr>
      <w:r>
        <w:rPr>
          <w:rFonts w:hint="eastAsia"/>
        </w:rPr>
        <w:tab/>
      </w:r>
      <w:r>
        <w:t xml:space="preserve">76.  </w:t>
      </w:r>
      <w:r>
        <w:rPr>
          <w:rFonts w:hint="eastAsia"/>
        </w:rPr>
        <w:t>实行男女权利和机会平等的国家政策是基于下列基本原则</w:t>
      </w:r>
      <w:r>
        <w:t>：</w:t>
      </w:r>
      <w:r>
        <w:rPr>
          <w:rFonts w:hint="eastAsia"/>
        </w:rPr>
        <w:t>需要坚持男女权利平等和自由并为他们提供平等机会；确保男女得到同样的法律和社会保护；为促进男女工作场所的卫生和安全创造条件；为母亲、父亲和儿童提供法律保护以及物质和精神支持。</w:t>
      </w:r>
    </w:p>
    <w:p w:rsidR="00000000" w:rsidRDefault="00000000">
      <w:pPr>
        <w:rPr>
          <w:rFonts w:hint="eastAsia"/>
        </w:rPr>
      </w:pPr>
      <w:r>
        <w:rPr>
          <w:rFonts w:hint="eastAsia"/>
        </w:rPr>
        <w:tab/>
      </w:r>
      <w:r>
        <w:t xml:space="preserve">77.  </w:t>
      </w:r>
      <w:r>
        <w:rPr>
          <w:rFonts w:hint="eastAsia"/>
        </w:rPr>
        <w:t>该法草案还规定建立确保男女权利和机会平等得到适当维护的体制安排</w:t>
      </w:r>
      <w:r>
        <w:rPr>
          <w:rFonts w:hint="eastAsia"/>
          <w:spacing w:val="-50"/>
        </w:rPr>
        <w:t>―</w:t>
      </w:r>
      <w:r>
        <w:rPr>
          <w:rFonts w:hint="eastAsia"/>
        </w:rPr>
        <w:t>―一个协商和审议机构</w:t>
      </w:r>
      <w:r>
        <w:t>：</w:t>
      </w:r>
      <w:r>
        <w:rPr>
          <w:rFonts w:hint="eastAsia"/>
        </w:rPr>
        <w:t>男女权利和机会平等委员会。该法草案的各不同部分载有与选举权利、工作及其报酬、教育、社会服务和信息有关的保证</w:t>
      </w:r>
      <w:r>
        <w:t>，</w:t>
      </w:r>
      <w:r>
        <w:rPr>
          <w:rFonts w:hint="eastAsia"/>
        </w:rPr>
        <w:t>并规定在签订集体协定时需要确保平等机会</w:t>
      </w:r>
      <w:r>
        <w:t>，</w:t>
      </w:r>
      <w:r>
        <w:rPr>
          <w:rFonts w:hint="eastAsia"/>
        </w:rPr>
        <w:t>等等。监测该法实施情况的责任将分配给人权专员。</w:t>
      </w:r>
    </w:p>
    <w:p w:rsidR="00000000" w:rsidRDefault="00000000">
      <w:pPr>
        <w:rPr>
          <w:rFonts w:hint="eastAsia"/>
          <w:lang w:val="fr-FR"/>
        </w:rPr>
      </w:pPr>
      <w:r>
        <w:rPr>
          <w:rFonts w:hint="eastAsia"/>
        </w:rPr>
        <w:tab/>
      </w:r>
      <w:r>
        <w:t>78.  2005</w:t>
      </w:r>
      <w:r>
        <w:rPr>
          <w:rFonts w:hint="eastAsia"/>
        </w:rPr>
        <w:t>年</w:t>
      </w:r>
      <w:r>
        <w:t>7</w:t>
      </w:r>
      <w:r>
        <w:rPr>
          <w:rFonts w:hint="eastAsia"/>
        </w:rPr>
        <w:t>月</w:t>
      </w:r>
      <w:r>
        <w:t>26</w:t>
      </w:r>
      <w:r>
        <w:rPr>
          <w:rFonts w:hint="eastAsia"/>
        </w:rPr>
        <w:t>日</w:t>
      </w:r>
      <w:r>
        <w:t>，</w:t>
      </w:r>
      <w:r>
        <w:rPr>
          <w:rFonts w:hint="eastAsia"/>
        </w:rPr>
        <w:t>乌克兰总统在关于改善中央和地方当局确保男女权利和机会平等工作的措施法令上签字。根据该法令</w:t>
      </w:r>
      <w:r>
        <w:t>，</w:t>
      </w:r>
      <w:r>
        <w:rPr>
          <w:rFonts w:hint="eastAsia"/>
        </w:rPr>
        <w:t>各中央和地方当局负责人必须委派他们的一个副手负责确保男女权利平等。</w:t>
      </w:r>
    </w:p>
    <w:p w:rsidR="00000000" w:rsidRDefault="00000000">
      <w:pPr>
        <w:rPr>
          <w:rFonts w:hint="eastAsia"/>
        </w:rPr>
      </w:pPr>
      <w:r>
        <w:rPr>
          <w:rFonts w:hint="eastAsia"/>
          <w:lang w:val="fr-FR"/>
        </w:rPr>
        <w:tab/>
      </w:r>
      <w:r>
        <w:rPr>
          <w:lang w:val="fr-FR"/>
        </w:rPr>
        <w:t xml:space="preserve">79.  </w:t>
      </w:r>
      <w:r>
        <w:rPr>
          <w:rFonts w:hint="eastAsia"/>
        </w:rPr>
        <w:t>尽管乌克兰妇女的教育水平很高</w:t>
      </w:r>
      <w:r>
        <w:rPr>
          <w:rFonts w:hint="eastAsia"/>
          <w:spacing w:val="-50"/>
        </w:rPr>
        <w:t>―</w:t>
      </w:r>
      <w:r>
        <w:rPr>
          <w:rFonts w:hint="eastAsia"/>
        </w:rPr>
        <w:t>―</w:t>
      </w:r>
      <w:r>
        <w:t>48%</w:t>
      </w:r>
      <w:r>
        <w:rPr>
          <w:rFonts w:hint="eastAsia"/>
        </w:rPr>
        <w:t>的工作妇女受过高等和中等专门教育</w:t>
      </w:r>
      <w:r>
        <w:rPr>
          <w:rFonts w:hint="eastAsia"/>
          <w:spacing w:val="-50"/>
        </w:rPr>
        <w:t>―</w:t>
      </w:r>
      <w:r>
        <w:rPr>
          <w:rFonts w:hint="eastAsia"/>
        </w:rPr>
        <w:t>―绝大部分的政府和私营部门管理阶层工作人员仍然是男人。</w:t>
      </w:r>
    </w:p>
    <w:p w:rsidR="00000000" w:rsidRDefault="00000000">
      <w:pPr>
        <w:rPr>
          <w:rFonts w:hint="eastAsia"/>
        </w:rPr>
      </w:pPr>
      <w:r>
        <w:rPr>
          <w:rFonts w:hint="eastAsia"/>
        </w:rPr>
        <w:tab/>
      </w:r>
      <w:r>
        <w:t xml:space="preserve">80.  </w:t>
      </w:r>
      <w:r>
        <w:rPr>
          <w:rFonts w:hint="eastAsia"/>
        </w:rPr>
        <w:t>对情况进行的分析表明</w:t>
      </w:r>
      <w:r>
        <w:t>，</w:t>
      </w:r>
      <w:r>
        <w:rPr>
          <w:rFonts w:hint="eastAsia"/>
        </w:rPr>
        <w:t>代表或行政机构的级别越高</w:t>
      </w:r>
      <w:r>
        <w:t>，</w:t>
      </w:r>
      <w:r>
        <w:rPr>
          <w:rFonts w:hint="eastAsia"/>
        </w:rPr>
        <w:t>妇女进入的机会越少。</w:t>
      </w:r>
    </w:p>
    <w:p w:rsidR="00000000" w:rsidRDefault="00000000">
      <w:pPr>
        <w:rPr>
          <w:rFonts w:hint="eastAsia"/>
        </w:rPr>
      </w:pPr>
      <w:r>
        <w:rPr>
          <w:rFonts w:hint="eastAsia"/>
        </w:rPr>
        <w:tab/>
      </w:r>
      <w:r>
        <w:t xml:space="preserve">81.  </w:t>
      </w:r>
      <w:r>
        <w:rPr>
          <w:rFonts w:hint="eastAsia"/>
        </w:rPr>
        <w:t>近年来</w:t>
      </w:r>
      <w:r>
        <w:t>，</w:t>
      </w:r>
      <w:r>
        <w:rPr>
          <w:rFonts w:hint="eastAsia"/>
        </w:rPr>
        <w:t>政府采取了一系列措施解决被公认是乌克兰最严重的问题之一</w:t>
      </w:r>
      <w:r>
        <w:t>：</w:t>
      </w:r>
      <w:r>
        <w:rPr>
          <w:rFonts w:hint="eastAsia"/>
        </w:rPr>
        <w:t>妇女失业率很高。</w:t>
      </w:r>
    </w:p>
    <w:p w:rsidR="00000000" w:rsidRDefault="00000000">
      <w:pPr>
        <w:rPr>
          <w:rFonts w:hint="eastAsia"/>
        </w:rPr>
      </w:pPr>
      <w:r>
        <w:rPr>
          <w:rFonts w:hint="eastAsia"/>
        </w:rPr>
        <w:tab/>
      </w:r>
      <w:r>
        <w:t xml:space="preserve">82.  </w:t>
      </w:r>
      <w:r>
        <w:rPr>
          <w:rFonts w:hint="eastAsia"/>
        </w:rPr>
        <w:t>乌克兰的男女平等运动主要是由妇女的社会行动主义和妇女运动的影响驱动的。妇女运动的一个重要内容是推动妇女更充分地参与决策进程。</w:t>
      </w:r>
    </w:p>
    <w:p w:rsidR="00000000" w:rsidRDefault="00000000">
      <w:pPr>
        <w:rPr>
          <w:rFonts w:hint="eastAsia"/>
        </w:rPr>
      </w:pPr>
      <w:r>
        <w:rPr>
          <w:rFonts w:hint="eastAsia"/>
        </w:rPr>
        <w:tab/>
      </w:r>
      <w:r>
        <w:t xml:space="preserve">83.  </w:t>
      </w:r>
      <w:r>
        <w:rPr>
          <w:rFonts w:hint="eastAsia"/>
        </w:rPr>
        <w:t>目前乌克兰有</w:t>
      </w:r>
      <w:r>
        <w:t>44</w:t>
      </w:r>
      <w:r>
        <w:rPr>
          <w:rFonts w:hint="eastAsia"/>
        </w:rPr>
        <w:t>个国家和国际自愿协会和大约</w:t>
      </w:r>
      <w:r>
        <w:t>1,500</w:t>
      </w:r>
      <w:r>
        <w:rPr>
          <w:rFonts w:hint="eastAsia"/>
        </w:rPr>
        <w:t>个区域妇女协会。这些机构的活动覆盖的问题范围很广</w:t>
      </w:r>
      <w:r>
        <w:t>，</w:t>
      </w:r>
      <w:r>
        <w:rPr>
          <w:rFonts w:hint="eastAsia"/>
        </w:rPr>
        <w:t>包括打击贩卖人口和家庭暴力</w:t>
      </w:r>
      <w:r>
        <w:t>，</w:t>
      </w:r>
      <w:r>
        <w:rPr>
          <w:rFonts w:hint="eastAsia"/>
        </w:rPr>
        <w:t>支持妇女企业家和提高性别意识。遗憾的是</w:t>
      </w:r>
      <w:r>
        <w:t>，</w:t>
      </w:r>
      <w:r>
        <w:rPr>
          <w:rFonts w:hint="eastAsia"/>
        </w:rPr>
        <w:t>乌克兰的自愿组织没有发起立法的权利</w:t>
      </w:r>
      <w:r>
        <w:t>，</w:t>
      </w:r>
      <w:r>
        <w:rPr>
          <w:rFonts w:hint="eastAsia"/>
        </w:rPr>
        <w:t>因此它们能够影响政府政策的程度很有限。</w:t>
      </w:r>
    </w:p>
    <w:p w:rsidR="00000000" w:rsidRDefault="00000000">
      <w:pPr>
        <w:rPr>
          <w:rFonts w:hint="eastAsia"/>
          <w:spacing w:val="8"/>
        </w:rPr>
      </w:pPr>
      <w:r>
        <w:rPr>
          <w:rFonts w:hint="eastAsia"/>
          <w:spacing w:val="8"/>
        </w:rPr>
        <w:tab/>
      </w:r>
      <w:r>
        <w:rPr>
          <w:spacing w:val="8"/>
        </w:rPr>
        <w:t xml:space="preserve">84.  </w:t>
      </w:r>
      <w:r>
        <w:rPr>
          <w:rFonts w:hint="eastAsia"/>
          <w:spacing w:val="8"/>
        </w:rPr>
        <w:t>为了让妇女自愿协会参与拟订和执行有关家庭、儿童和年青人的政府政策</w:t>
      </w:r>
      <w:r>
        <w:rPr>
          <w:spacing w:val="8"/>
        </w:rPr>
        <w:t>，</w:t>
      </w:r>
      <w:r>
        <w:rPr>
          <w:rFonts w:hint="eastAsia"/>
          <w:spacing w:val="8"/>
        </w:rPr>
        <w:t>人口增减过程</w:t>
      </w:r>
      <w:r>
        <w:rPr>
          <w:spacing w:val="8"/>
        </w:rPr>
        <w:t>，</w:t>
      </w:r>
      <w:r>
        <w:rPr>
          <w:rFonts w:hint="eastAsia"/>
          <w:spacing w:val="8"/>
        </w:rPr>
        <w:t>确保男女权利和机会平等</w:t>
      </w:r>
      <w:r>
        <w:rPr>
          <w:spacing w:val="8"/>
        </w:rPr>
        <w:t>，</w:t>
      </w:r>
      <w:r>
        <w:rPr>
          <w:rFonts w:hint="eastAsia"/>
          <w:spacing w:val="8"/>
        </w:rPr>
        <w:t>防止家庭暴力和其他领域</w:t>
      </w:r>
      <w:r>
        <w:rPr>
          <w:spacing w:val="8"/>
        </w:rPr>
        <w:t>，</w:t>
      </w:r>
      <w:r>
        <w:rPr>
          <w:rFonts w:hint="eastAsia"/>
          <w:spacing w:val="8"/>
        </w:rPr>
        <w:t>在青年和体育部下设立了一个公共咨询委员会</w:t>
      </w:r>
      <w:r>
        <w:rPr>
          <w:spacing w:val="8"/>
        </w:rPr>
        <w:t>，</w:t>
      </w:r>
      <w:r>
        <w:rPr>
          <w:rFonts w:hint="eastAsia"/>
          <w:spacing w:val="8"/>
        </w:rPr>
        <w:t>其主要任务包括协调该部和非政府组织之间的合作并确保它们参与属于该部委托事项范围内的法律和规章的拟订进程。</w:t>
      </w:r>
    </w:p>
    <w:p w:rsidR="00000000" w:rsidRDefault="00000000">
      <w:pPr>
        <w:rPr>
          <w:rFonts w:hint="eastAsia"/>
        </w:rPr>
      </w:pPr>
      <w:r>
        <w:rPr>
          <w:rFonts w:hint="eastAsia"/>
        </w:rPr>
        <w:tab/>
      </w:r>
      <w:r>
        <w:t>85.  2005</w:t>
      </w:r>
      <w:r>
        <w:rPr>
          <w:rFonts w:hint="eastAsia"/>
        </w:rPr>
        <w:t>年</w:t>
      </w:r>
      <w:r>
        <w:t>，</w:t>
      </w:r>
      <w:r>
        <w:rPr>
          <w:rFonts w:hint="eastAsia"/>
        </w:rPr>
        <w:t>提高妇女地位和促进乌克兰社会两性平等的</w:t>
      </w:r>
      <w:r>
        <w:t>2001</w:t>
      </w:r>
      <w:r>
        <w:rPr>
          <w:rFonts w:hint="eastAsia"/>
        </w:rPr>
        <w:t>-2</w:t>
      </w:r>
      <w:r>
        <w:t>005</w:t>
      </w:r>
      <w:r>
        <w:rPr>
          <w:rFonts w:hint="eastAsia"/>
        </w:rPr>
        <w:t>年国家计划结束执行。家庭、青年和体育部目前正在拟订一个新的直到</w:t>
      </w:r>
      <w:r>
        <w:t>2015</w:t>
      </w:r>
      <w:r>
        <w:rPr>
          <w:rFonts w:hint="eastAsia"/>
        </w:rPr>
        <w:t>年的确保乌克兰社会两性平等的国家方案。</w:t>
      </w:r>
    </w:p>
    <w:p w:rsidR="00000000" w:rsidRDefault="00000000">
      <w:pPr>
        <w:rPr>
          <w:rFonts w:hint="eastAsia"/>
        </w:rPr>
      </w:pPr>
      <w:r>
        <w:rPr>
          <w:rFonts w:hint="eastAsia"/>
        </w:rPr>
        <w:tab/>
      </w:r>
      <w:r>
        <w:t xml:space="preserve">86.  </w:t>
      </w:r>
      <w:r>
        <w:rPr>
          <w:rFonts w:hint="eastAsia"/>
        </w:rPr>
        <w:t>根据乌克兰国家统计委员会对全国经济活动进行的季度调查得到的数字</w:t>
      </w:r>
      <w:r>
        <w:t>，</w:t>
      </w:r>
      <w:r>
        <w:rPr>
          <w:rFonts w:hint="eastAsia"/>
        </w:rPr>
        <w:t>在</w:t>
      </w:r>
      <w:r>
        <w:t>2005</w:t>
      </w:r>
      <w:r>
        <w:rPr>
          <w:rFonts w:hint="eastAsia"/>
        </w:rPr>
        <w:t>年的</w:t>
      </w:r>
      <w:r>
        <w:t>9</w:t>
      </w:r>
      <w:r>
        <w:rPr>
          <w:rFonts w:hint="eastAsia"/>
        </w:rPr>
        <w:t>个月内</w:t>
      </w:r>
      <w:r>
        <w:t>，</w:t>
      </w:r>
      <w:r>
        <w:t>15</w:t>
      </w:r>
      <w:r>
        <w:rPr>
          <w:rFonts w:hint="eastAsia"/>
        </w:rPr>
        <w:t>到</w:t>
      </w:r>
      <w:r>
        <w:t>70</w:t>
      </w:r>
      <w:r>
        <w:rPr>
          <w:rFonts w:hint="eastAsia"/>
        </w:rPr>
        <w:t>岁的妇女失业率平均是</w:t>
      </w:r>
      <w:r>
        <w:t>53.4%</w:t>
      </w:r>
      <w:r>
        <w:t>，</w:t>
      </w:r>
      <w:r>
        <w:rPr>
          <w:rFonts w:hint="eastAsia"/>
        </w:rPr>
        <w:t>可就业年龄的失业率是</w:t>
      </w:r>
      <w:r>
        <w:t>62.5%</w:t>
      </w:r>
      <w:r>
        <w:rPr>
          <w:rFonts w:hint="eastAsia"/>
        </w:rPr>
        <w:t>。男人的相应数字是</w:t>
      </w:r>
      <w:r>
        <w:t>63.0%</w:t>
      </w:r>
      <w:r>
        <w:rPr>
          <w:rFonts w:hint="eastAsia"/>
        </w:rPr>
        <w:t>和</w:t>
      </w:r>
      <w:r>
        <w:t>68.3%</w:t>
      </w:r>
      <w:r>
        <w:rPr>
          <w:rFonts w:hint="eastAsia"/>
        </w:rPr>
        <w:t>。在相同的</w:t>
      </w:r>
      <w:r>
        <w:t>2005</w:t>
      </w:r>
      <w:r>
        <w:rPr>
          <w:rFonts w:hint="eastAsia"/>
        </w:rPr>
        <w:t>年</w:t>
      </w:r>
      <w:r>
        <w:t>9</w:t>
      </w:r>
      <w:r>
        <w:rPr>
          <w:rFonts w:hint="eastAsia"/>
        </w:rPr>
        <w:t>个月内</w:t>
      </w:r>
      <w:r>
        <w:t>，</w:t>
      </w:r>
      <w:r>
        <w:rPr>
          <w:rFonts w:hint="eastAsia"/>
        </w:rPr>
        <w:t>适用劳工组织标准的妇女失业率</w:t>
      </w:r>
      <w:r>
        <w:t>，</w:t>
      </w:r>
      <w:r>
        <w:rPr>
          <w:rFonts w:hint="eastAsia"/>
        </w:rPr>
        <w:t>平均是从事经济活动人口的</w:t>
      </w:r>
      <w:r>
        <w:t>6.6%</w:t>
      </w:r>
      <w:r>
        <w:t>，</w:t>
      </w:r>
      <w:r>
        <w:rPr>
          <w:rFonts w:hint="eastAsia"/>
        </w:rPr>
        <w:t>可就业年龄的失业率是</w:t>
      </w:r>
      <w:r>
        <w:t>7.4%</w:t>
      </w:r>
      <w:r>
        <w:rPr>
          <w:rFonts w:hint="eastAsia"/>
        </w:rPr>
        <w:t>。男人的相应数字是</w:t>
      </w:r>
      <w:r>
        <w:t>7.3%</w:t>
      </w:r>
      <w:r>
        <w:rPr>
          <w:rFonts w:hint="eastAsia"/>
        </w:rPr>
        <w:t>和</w:t>
      </w:r>
      <w:r>
        <w:t>7.7%</w:t>
      </w:r>
      <w:r>
        <w:rPr>
          <w:rFonts w:hint="eastAsia"/>
        </w:rPr>
        <w:t>。</w:t>
      </w:r>
    </w:p>
    <w:p w:rsidR="00000000" w:rsidRDefault="00000000">
      <w:pPr>
        <w:rPr>
          <w:rFonts w:hint="eastAsia"/>
          <w:lang w:val="fr-FR"/>
        </w:rPr>
      </w:pPr>
      <w:r>
        <w:rPr>
          <w:rFonts w:hint="eastAsia"/>
        </w:rPr>
        <w:tab/>
      </w:r>
      <w:r>
        <w:t xml:space="preserve">87.  </w:t>
      </w:r>
      <w:r>
        <w:rPr>
          <w:rFonts w:hint="eastAsia"/>
        </w:rPr>
        <w:t>现行乌克兰立法保证乌克兰公民在劳动及其报酬方面权利平等</w:t>
      </w:r>
      <w:r>
        <w:t>，</w:t>
      </w:r>
      <w:r>
        <w:rPr>
          <w:rFonts w:hint="eastAsia"/>
        </w:rPr>
        <w:t>不论其出身、社会地位、财富、种族、民族、性别、语言、政见、宗教信仰、工会或其他民间协会成员、就业性质和居住地为何。妇女与男人平等地享有这些权利。</w:t>
      </w:r>
    </w:p>
    <w:p w:rsidR="00000000" w:rsidRDefault="00000000">
      <w:pPr>
        <w:rPr>
          <w:rFonts w:hint="eastAsia"/>
        </w:rPr>
      </w:pPr>
      <w:r>
        <w:rPr>
          <w:rFonts w:hint="eastAsia"/>
          <w:lang w:val="fr-FR"/>
        </w:rPr>
        <w:tab/>
      </w:r>
      <w:r>
        <w:rPr>
          <w:lang w:val="fr-FR"/>
        </w:rPr>
        <w:t xml:space="preserve">88.  </w:t>
      </w:r>
      <w:r>
        <w:rPr>
          <w:rFonts w:hint="eastAsia"/>
        </w:rPr>
        <w:t>根据乌克兰劳动报酬法第</w:t>
      </w:r>
      <w:r>
        <w:t>8</w:t>
      </w:r>
      <w:r>
        <w:rPr>
          <w:rFonts w:hint="eastAsia"/>
        </w:rPr>
        <w:t>条</w:t>
      </w:r>
      <w:r>
        <w:t>，</w:t>
      </w:r>
      <w:r>
        <w:rPr>
          <w:rFonts w:hint="eastAsia"/>
        </w:rPr>
        <w:t>中央预算拨款的机构和组织雇员的劳动报酬条件和水平由内阁确定。</w:t>
      </w:r>
    </w:p>
    <w:p w:rsidR="00000000" w:rsidRDefault="00000000">
      <w:pPr>
        <w:rPr>
          <w:rFonts w:hint="eastAsia"/>
        </w:rPr>
      </w:pPr>
      <w:r>
        <w:rPr>
          <w:rFonts w:hint="eastAsia"/>
        </w:rPr>
        <w:tab/>
      </w:r>
      <w:r>
        <w:t xml:space="preserve">89.  </w:t>
      </w:r>
      <w:r>
        <w:rPr>
          <w:rFonts w:hint="eastAsia"/>
        </w:rPr>
        <w:t>内阁通过决定批准工资和薪金表</w:t>
      </w:r>
      <w:r>
        <w:t>，</w:t>
      </w:r>
      <w:r>
        <w:rPr>
          <w:rFonts w:hint="eastAsia"/>
        </w:rPr>
        <w:t>该表按工作难度、职位的组织和法定级别、有关雇员的工作单位行使的职能和某些其他劳动条件分等级。中央预算拨款的机构和组织雇员的工作报酬条件是不分其出身、社会地位、财富、种族、民族和性别而加以确定的。</w:t>
      </w:r>
    </w:p>
    <w:p w:rsidR="00000000" w:rsidRDefault="00000000">
      <w:pPr>
        <w:rPr>
          <w:rFonts w:hint="eastAsia"/>
        </w:rPr>
      </w:pPr>
      <w:r>
        <w:rPr>
          <w:rFonts w:hint="eastAsia"/>
        </w:rPr>
        <w:tab/>
      </w:r>
      <w:r>
        <w:t xml:space="preserve">90.  </w:t>
      </w:r>
      <w:r>
        <w:rPr>
          <w:rFonts w:hint="eastAsia"/>
        </w:rPr>
        <w:t>生产部门的雇员同工同酬的权利是由订定按职等和资历列出的工资和薪金表的部门协定加以确保。工资和薪金表没有两性之间的差别。因此</w:t>
      </w:r>
      <w:r>
        <w:t>，</w:t>
      </w:r>
      <w:r>
        <w:rPr>
          <w:rFonts w:hint="eastAsia"/>
        </w:rPr>
        <w:t>工资和薪金水平并不取决于所要求的生产任务是男人是女人做的。同工同酬原则以这种方式得到维护。</w:t>
      </w:r>
    </w:p>
    <w:p w:rsidR="00000000" w:rsidRDefault="00000000">
      <w:pPr>
        <w:rPr>
          <w:rFonts w:hint="eastAsia"/>
        </w:rPr>
      </w:pPr>
      <w:r>
        <w:rPr>
          <w:rFonts w:hint="eastAsia"/>
        </w:rPr>
        <w:tab/>
      </w:r>
      <w:r>
        <w:t xml:space="preserve">91.  </w:t>
      </w:r>
      <w:r>
        <w:rPr>
          <w:rFonts w:hint="eastAsia"/>
        </w:rPr>
        <w:t>只有在妇女行使不全时工作</w:t>
      </w:r>
      <w:r>
        <w:t>(</w:t>
      </w:r>
      <w:r>
        <w:rPr>
          <w:rFonts w:hint="eastAsia"/>
        </w:rPr>
        <w:t>每日、每周或每月</w:t>
      </w:r>
      <w:r>
        <w:t>)</w:t>
      </w:r>
      <w:r>
        <w:rPr>
          <w:rFonts w:hint="eastAsia"/>
        </w:rPr>
        <w:t>的权利以便能够有更多时间在家扶养孩子的情况下才会出现男女报酬水平有实际差别。此外</w:t>
      </w:r>
      <w:r>
        <w:t>，</w:t>
      </w:r>
      <w:r>
        <w:rPr>
          <w:rFonts w:hint="eastAsia"/>
        </w:rPr>
        <w:t>妇女不从事有害或危险条件的工作</w:t>
      </w:r>
      <w:r>
        <w:t>，</w:t>
      </w:r>
      <w:r>
        <w:rPr>
          <w:rFonts w:hint="eastAsia"/>
        </w:rPr>
        <w:t>例如地下工作</w:t>
      </w:r>
      <w:r>
        <w:t>，</w:t>
      </w:r>
      <w:r>
        <w:rPr>
          <w:rFonts w:hint="eastAsia"/>
        </w:rPr>
        <w:t>因此这类工作的薪金水平较高。</w:t>
      </w:r>
    </w:p>
    <w:p w:rsidR="00000000" w:rsidRDefault="00000000">
      <w:pPr>
        <w:spacing w:after="240"/>
      </w:pPr>
      <w:r>
        <w:rPr>
          <w:rFonts w:hint="eastAsia"/>
        </w:rPr>
        <w:tab/>
      </w:r>
      <w:r>
        <w:t xml:space="preserve">92.  </w:t>
      </w:r>
      <w:r>
        <w:rPr>
          <w:rFonts w:hint="eastAsia"/>
        </w:rPr>
        <w:t>因此政府不需要在这一领域作出额外的决定。</w:t>
      </w:r>
    </w:p>
    <w:p w:rsidR="00000000" w:rsidRDefault="00000000">
      <w:pPr>
        <w:pStyle w:val="Heading2"/>
        <w:rPr>
          <w:rFonts w:ascii="Time New Roman" w:eastAsia="SimHei" w:hAnsi="Time New Roman" w:hint="eastAsia"/>
        </w:rPr>
      </w:pPr>
      <w:r>
        <w:rPr>
          <w:rFonts w:ascii="Time New Roman" w:eastAsia="SimHei" w:hAnsi="Time New Roman" w:hint="eastAsia"/>
        </w:rPr>
        <w:t>三、与《公约》确认的具体权利有关的问题</w:t>
      </w:r>
    </w:p>
    <w:p w:rsidR="00000000" w:rsidRDefault="00000000">
      <w:pPr>
        <w:pStyle w:val="Heading3"/>
        <w:rPr>
          <w:rFonts w:ascii="Time New Roman" w:eastAsia="SimHei" w:hAnsi="Time New Roman" w:hint="eastAsia"/>
          <w:u w:val="none"/>
        </w:rPr>
      </w:pPr>
      <w:r>
        <w:rPr>
          <w:rFonts w:ascii="Time New Roman" w:eastAsia="SimHei" w:hAnsi="Time New Roman" w:hint="eastAsia"/>
          <w:u w:val="none"/>
        </w:rPr>
        <w:t>第六条</w:t>
      </w:r>
      <w:r>
        <w:rPr>
          <w:rFonts w:ascii="Time New Roman" w:eastAsia="SimHei" w:hAnsi="Time New Roman"/>
          <w:b/>
          <w:bCs/>
          <w:u w:val="none"/>
        </w:rPr>
        <w:t>.</w:t>
      </w:r>
      <w:r>
        <w:rPr>
          <w:rFonts w:ascii="Time New Roman" w:eastAsia="SimHei" w:hAnsi="Time New Roman"/>
          <w:u w:val="none"/>
        </w:rPr>
        <w:t xml:space="preserve">  </w:t>
      </w:r>
      <w:r>
        <w:rPr>
          <w:rFonts w:ascii="Time New Roman" w:eastAsia="SimHei" w:hAnsi="Time New Roman" w:hint="eastAsia"/>
          <w:u w:val="none"/>
        </w:rPr>
        <w:t>工作权利</w:t>
      </w:r>
    </w:p>
    <w:p w:rsidR="00000000" w:rsidRDefault="00000000">
      <w:pPr>
        <w:ind w:firstLine="510"/>
        <w:rPr>
          <w:rFonts w:hint="eastAsia"/>
        </w:rPr>
      </w:pPr>
      <w:r>
        <w:rPr>
          <w:rFonts w:hint="eastAsia"/>
        </w:rPr>
        <w:t xml:space="preserve">93.  </w:t>
      </w:r>
      <w:r>
        <w:rPr>
          <w:rFonts w:hint="eastAsia"/>
        </w:rPr>
        <w:t>为促进公民行使工作权利正在作出努力的一个领域是通过拟订和执行中央和地方就业方案，按照《乌克兰就业法》和《强制性国家失业保险法》执行政府对就业的规定。</w:t>
      </w:r>
    </w:p>
    <w:p w:rsidR="00000000" w:rsidRDefault="00000000">
      <w:pPr>
        <w:ind w:firstLine="510"/>
        <w:rPr>
          <w:rFonts w:hint="eastAsia"/>
        </w:rPr>
      </w:pPr>
      <w:r>
        <w:rPr>
          <w:rFonts w:hint="eastAsia"/>
        </w:rPr>
        <w:t xml:space="preserve">94.  </w:t>
      </w:r>
      <w:r>
        <w:rPr>
          <w:rFonts w:hint="eastAsia"/>
        </w:rPr>
        <w:t>就业方案特别规定通过下列方法为扩大就业范围作出努力和采取措施：创造新工作、为合法的生产性工作提供奖励、建设劳动力的技能、使全国专业劳动力和资格水平配合劳动力市场的需求、管制乌克兰境内找工作者的流动、改善社会支助失业者的方式以便帮助他们回到生产性工作岗位。</w:t>
      </w:r>
    </w:p>
    <w:p w:rsidR="00000000" w:rsidRDefault="00000000">
      <w:pPr>
        <w:ind w:firstLine="510"/>
        <w:rPr>
          <w:rFonts w:hint="eastAsia"/>
        </w:rPr>
      </w:pPr>
      <w:r>
        <w:rPr>
          <w:rFonts w:hint="eastAsia"/>
        </w:rPr>
        <w:t xml:space="preserve">95.  </w:t>
      </w:r>
      <w:r>
        <w:rPr>
          <w:rFonts w:hint="eastAsia"/>
        </w:rPr>
        <w:t>经议会适当批准的</w:t>
      </w:r>
      <w:r>
        <w:rPr>
          <w:rFonts w:hint="eastAsia"/>
        </w:rPr>
        <w:t>2001</w:t>
      </w:r>
      <w:r>
        <w:rPr>
          <w:rFonts w:hint="eastAsia"/>
        </w:rPr>
        <w:t>至</w:t>
      </w:r>
      <w:r>
        <w:rPr>
          <w:rFonts w:hint="eastAsia"/>
        </w:rPr>
        <w:t>2004</w:t>
      </w:r>
      <w:r>
        <w:rPr>
          <w:rFonts w:hint="eastAsia"/>
        </w:rPr>
        <w:t>年国家就业方案的执行有助于增加就业机会，创造了</w:t>
      </w:r>
      <w:r>
        <w:rPr>
          <w:rFonts w:hint="eastAsia"/>
        </w:rPr>
        <w:t>230</w:t>
      </w:r>
      <w:r>
        <w:rPr>
          <w:rFonts w:hint="eastAsia"/>
        </w:rPr>
        <w:t>万多个新工作。</w:t>
      </w:r>
    </w:p>
    <w:p w:rsidR="00000000" w:rsidRDefault="00000000">
      <w:pPr>
        <w:ind w:firstLine="510"/>
        <w:rPr>
          <w:rFonts w:hint="eastAsia"/>
          <w:spacing w:val="6"/>
        </w:rPr>
      </w:pPr>
      <w:r>
        <w:rPr>
          <w:rFonts w:hint="eastAsia"/>
          <w:spacing w:val="6"/>
        </w:rPr>
        <w:t xml:space="preserve">96.  </w:t>
      </w:r>
      <w:r>
        <w:rPr>
          <w:rFonts w:hint="eastAsia"/>
          <w:spacing w:val="6"/>
        </w:rPr>
        <w:t>根据</w:t>
      </w:r>
      <w:r>
        <w:rPr>
          <w:rFonts w:hint="eastAsia"/>
          <w:spacing w:val="6"/>
        </w:rPr>
        <w:t>2005</w:t>
      </w:r>
      <w:r>
        <w:rPr>
          <w:rFonts w:hint="eastAsia"/>
          <w:spacing w:val="6"/>
        </w:rPr>
        <w:t>年</w:t>
      </w:r>
      <w:r>
        <w:rPr>
          <w:rFonts w:hint="eastAsia"/>
          <w:spacing w:val="6"/>
        </w:rPr>
        <w:t>7</w:t>
      </w:r>
      <w:r>
        <w:rPr>
          <w:rFonts w:hint="eastAsia"/>
          <w:spacing w:val="6"/>
        </w:rPr>
        <w:t>月</w:t>
      </w:r>
      <w:r>
        <w:rPr>
          <w:rFonts w:hint="eastAsia"/>
          <w:spacing w:val="6"/>
        </w:rPr>
        <w:t>11</w:t>
      </w:r>
      <w:r>
        <w:rPr>
          <w:rFonts w:hint="eastAsia"/>
          <w:spacing w:val="6"/>
        </w:rPr>
        <w:t>日关于采取措施改善政府对就业领域和乌克兰职业市场的管理的第</w:t>
      </w:r>
      <w:r>
        <w:rPr>
          <w:rFonts w:hint="eastAsia"/>
          <w:spacing w:val="6"/>
        </w:rPr>
        <w:t>1073</w:t>
      </w:r>
      <w:r>
        <w:rPr>
          <w:rFonts w:hint="eastAsia"/>
          <w:spacing w:val="6"/>
        </w:rPr>
        <w:t>号总统令以及</w:t>
      </w:r>
      <w:r>
        <w:rPr>
          <w:rFonts w:hint="eastAsia"/>
          <w:spacing w:val="6"/>
        </w:rPr>
        <w:t>2005</w:t>
      </w:r>
      <w:r>
        <w:rPr>
          <w:rFonts w:hint="eastAsia"/>
          <w:spacing w:val="6"/>
        </w:rPr>
        <w:t>年</w:t>
      </w:r>
      <w:r>
        <w:rPr>
          <w:rFonts w:hint="eastAsia"/>
          <w:spacing w:val="6"/>
        </w:rPr>
        <w:t>8</w:t>
      </w:r>
      <w:r>
        <w:rPr>
          <w:rFonts w:hint="eastAsia"/>
          <w:spacing w:val="6"/>
        </w:rPr>
        <w:t>月</w:t>
      </w:r>
      <w:r>
        <w:rPr>
          <w:rFonts w:hint="eastAsia"/>
          <w:spacing w:val="6"/>
        </w:rPr>
        <w:t>12</w:t>
      </w:r>
      <w:r>
        <w:rPr>
          <w:rFonts w:hint="eastAsia"/>
          <w:spacing w:val="6"/>
        </w:rPr>
        <w:t>日内阁第</w:t>
      </w:r>
      <w:r>
        <w:rPr>
          <w:rFonts w:hint="eastAsia"/>
          <w:spacing w:val="6"/>
        </w:rPr>
        <w:t>744</w:t>
      </w:r>
      <w:r>
        <w:rPr>
          <w:rFonts w:hint="eastAsia"/>
          <w:spacing w:val="6"/>
        </w:rPr>
        <w:t>号决议批准的</w:t>
      </w:r>
      <w:r>
        <w:rPr>
          <w:rFonts w:hint="eastAsia"/>
          <w:spacing w:val="6"/>
        </w:rPr>
        <w:t>2005</w:t>
      </w:r>
      <w:r>
        <w:rPr>
          <w:rFonts w:hint="eastAsia"/>
          <w:spacing w:val="6"/>
        </w:rPr>
        <w:t>年就业方案，就业机会在</w:t>
      </w:r>
      <w:r>
        <w:rPr>
          <w:rFonts w:hint="eastAsia"/>
          <w:spacing w:val="6"/>
        </w:rPr>
        <w:t>2005</w:t>
      </w:r>
      <w:r>
        <w:rPr>
          <w:rFonts w:hint="eastAsia"/>
          <w:spacing w:val="6"/>
        </w:rPr>
        <w:t>年进一步增加，创造了</w:t>
      </w:r>
      <w:r>
        <w:rPr>
          <w:rFonts w:hint="eastAsia"/>
          <w:spacing w:val="6"/>
        </w:rPr>
        <w:t>110</w:t>
      </w:r>
      <w:r>
        <w:rPr>
          <w:rFonts w:hint="eastAsia"/>
          <w:spacing w:val="6"/>
        </w:rPr>
        <w:t>万多新工作。</w:t>
      </w:r>
    </w:p>
    <w:p w:rsidR="00000000" w:rsidRDefault="00000000">
      <w:pPr>
        <w:ind w:firstLine="510"/>
        <w:rPr>
          <w:rFonts w:hint="eastAsia"/>
          <w:spacing w:val="6"/>
        </w:rPr>
      </w:pPr>
      <w:r>
        <w:rPr>
          <w:rFonts w:hint="eastAsia"/>
          <w:spacing w:val="6"/>
        </w:rPr>
        <w:t xml:space="preserve">97.  </w:t>
      </w:r>
      <w:r>
        <w:rPr>
          <w:rFonts w:hint="eastAsia"/>
          <w:spacing w:val="6"/>
        </w:rPr>
        <w:t>目前关于</w:t>
      </w:r>
      <w:r>
        <w:rPr>
          <w:rFonts w:hint="eastAsia"/>
          <w:spacing w:val="6"/>
        </w:rPr>
        <w:t>2006-2009</w:t>
      </w:r>
      <w:r>
        <w:rPr>
          <w:rFonts w:hint="eastAsia"/>
          <w:spacing w:val="6"/>
        </w:rPr>
        <w:t>年政府就业方案的法案已经拟订并提出供内阁审议。根据该方案，计划在今后</w:t>
      </w:r>
      <w:r>
        <w:rPr>
          <w:rFonts w:hint="eastAsia"/>
          <w:spacing w:val="6"/>
        </w:rPr>
        <w:t>4</w:t>
      </w:r>
      <w:r>
        <w:rPr>
          <w:rFonts w:hint="eastAsia"/>
          <w:spacing w:val="6"/>
        </w:rPr>
        <w:t>年内通过创造至少</w:t>
      </w:r>
      <w:r>
        <w:rPr>
          <w:rFonts w:hint="eastAsia"/>
          <w:spacing w:val="6"/>
        </w:rPr>
        <w:t>400</w:t>
      </w:r>
      <w:r>
        <w:rPr>
          <w:rFonts w:hint="eastAsia"/>
          <w:spacing w:val="6"/>
        </w:rPr>
        <w:t>万新工作来扩大就业机会。</w:t>
      </w:r>
    </w:p>
    <w:p w:rsidR="00000000" w:rsidRDefault="00000000">
      <w:pPr>
        <w:ind w:firstLine="510"/>
        <w:rPr>
          <w:rFonts w:hint="eastAsia"/>
          <w:spacing w:val="6"/>
        </w:rPr>
      </w:pPr>
      <w:r>
        <w:rPr>
          <w:rFonts w:hint="eastAsia"/>
          <w:spacing w:val="6"/>
        </w:rPr>
        <w:t xml:space="preserve">98.  </w:t>
      </w:r>
      <w:r>
        <w:rPr>
          <w:rFonts w:hint="eastAsia"/>
          <w:spacing w:val="6"/>
        </w:rPr>
        <w:t>《乌克兰就业法》规定，为需要社会保护并且无法在职业市场上平等竞争的某些类别的人提供额外的就业保障。这些类别包括有</w:t>
      </w:r>
      <w:r>
        <w:rPr>
          <w:rFonts w:hint="eastAsia"/>
          <w:spacing w:val="6"/>
        </w:rPr>
        <w:t>6</w:t>
      </w:r>
      <w:r>
        <w:rPr>
          <w:rFonts w:hint="eastAsia"/>
          <w:spacing w:val="6"/>
        </w:rPr>
        <w:t>岁以下的子女的妇女和有</w:t>
      </w:r>
      <w:r>
        <w:rPr>
          <w:rFonts w:hint="eastAsia"/>
          <w:spacing w:val="6"/>
        </w:rPr>
        <w:t>14</w:t>
      </w:r>
      <w:r>
        <w:rPr>
          <w:rFonts w:hint="eastAsia"/>
          <w:spacing w:val="6"/>
        </w:rPr>
        <w:t>岁以下的子女或残疾子女的单身母亲。保障措施是通过在某些企业、机构和组织中为这些类别的人保留多达</w:t>
      </w:r>
      <w:r>
        <w:rPr>
          <w:rFonts w:hint="eastAsia"/>
          <w:spacing w:val="6"/>
        </w:rPr>
        <w:t>5%</w:t>
      </w:r>
      <w:r>
        <w:rPr>
          <w:rFonts w:hint="eastAsia"/>
          <w:spacing w:val="6"/>
        </w:rPr>
        <w:t>的职位总数的配额制度实施的。</w:t>
      </w:r>
      <w:r>
        <w:rPr>
          <w:rFonts w:hint="eastAsia"/>
          <w:spacing w:val="6"/>
        </w:rPr>
        <w:t>2005</w:t>
      </w:r>
      <w:r>
        <w:rPr>
          <w:rFonts w:hint="eastAsia"/>
          <w:spacing w:val="6"/>
        </w:rPr>
        <w:t>年为这些类别的妇女保留的工作有</w:t>
      </w:r>
      <w:r>
        <w:rPr>
          <w:rFonts w:hint="eastAsia"/>
          <w:spacing w:val="6"/>
        </w:rPr>
        <w:t>27,800</w:t>
      </w:r>
      <w:r>
        <w:rPr>
          <w:rFonts w:hint="eastAsia"/>
          <w:spacing w:val="6"/>
        </w:rPr>
        <w:t>个，在这一年内有</w:t>
      </w:r>
      <w:r>
        <w:rPr>
          <w:rFonts w:hint="eastAsia"/>
          <w:spacing w:val="6"/>
        </w:rPr>
        <w:t>21,000</w:t>
      </w:r>
      <w:r>
        <w:rPr>
          <w:rFonts w:hint="eastAsia"/>
          <w:spacing w:val="6"/>
        </w:rPr>
        <w:t>妇女被安置在这些工作。</w:t>
      </w:r>
    </w:p>
    <w:p w:rsidR="00000000" w:rsidRDefault="00000000">
      <w:pPr>
        <w:ind w:firstLine="510"/>
        <w:rPr>
          <w:rFonts w:hint="eastAsia"/>
        </w:rPr>
      </w:pPr>
      <w:r>
        <w:rPr>
          <w:rFonts w:hint="eastAsia"/>
        </w:rPr>
        <w:t xml:space="preserve">99.  </w:t>
      </w:r>
      <w:r>
        <w:rPr>
          <w:rFonts w:hint="eastAsia"/>
        </w:rPr>
        <w:t>《乌克兰强制性国家失业保险法》规定了通过向雇主提供赞助的制度为失业者安排工作的办法，通过这一办法在</w:t>
      </w:r>
      <w:r>
        <w:rPr>
          <w:rFonts w:hint="eastAsia"/>
        </w:rPr>
        <w:t>2005</w:t>
      </w:r>
      <w:r>
        <w:rPr>
          <w:rFonts w:hint="eastAsia"/>
        </w:rPr>
        <w:t>年</w:t>
      </w:r>
      <w:r>
        <w:rPr>
          <w:rFonts w:hint="eastAsia"/>
        </w:rPr>
        <w:t>1</w:t>
      </w:r>
      <w:r>
        <w:rPr>
          <w:rFonts w:hint="eastAsia"/>
        </w:rPr>
        <w:t>月至</w:t>
      </w:r>
      <w:r>
        <w:rPr>
          <w:rFonts w:hint="eastAsia"/>
        </w:rPr>
        <w:t>9</w:t>
      </w:r>
      <w:r>
        <w:rPr>
          <w:rFonts w:hint="eastAsia"/>
        </w:rPr>
        <w:t>月期间有</w:t>
      </w:r>
      <w:r>
        <w:rPr>
          <w:rFonts w:hint="eastAsia"/>
        </w:rPr>
        <w:t>48,900</w:t>
      </w:r>
      <w:r>
        <w:rPr>
          <w:rFonts w:hint="eastAsia"/>
        </w:rPr>
        <w:t>个失业妇女被安排了工作。</w:t>
      </w:r>
    </w:p>
    <w:p w:rsidR="00000000" w:rsidRDefault="00000000">
      <w:pPr>
        <w:ind w:firstLine="510"/>
        <w:rPr>
          <w:rFonts w:hint="eastAsia"/>
        </w:rPr>
      </w:pPr>
      <w:r>
        <w:rPr>
          <w:rFonts w:hint="eastAsia"/>
        </w:rPr>
        <w:t xml:space="preserve">100.  </w:t>
      </w:r>
      <w:r>
        <w:rPr>
          <w:rFonts w:hint="eastAsia"/>
        </w:rPr>
        <w:t>为了提高妇女在职业市场上的竞争地位，</w:t>
      </w:r>
      <w:r>
        <w:rPr>
          <w:rFonts w:hint="eastAsia"/>
        </w:rPr>
        <w:t>2005</w:t>
      </w:r>
      <w:r>
        <w:rPr>
          <w:rFonts w:hint="eastAsia"/>
        </w:rPr>
        <w:t>年有</w:t>
      </w:r>
      <w:r>
        <w:rPr>
          <w:rFonts w:hint="eastAsia"/>
        </w:rPr>
        <w:t>117,600</w:t>
      </w:r>
      <w:r>
        <w:rPr>
          <w:rFonts w:hint="eastAsia"/>
        </w:rPr>
        <w:t>妇女，即总数的</w:t>
      </w:r>
      <w:r>
        <w:rPr>
          <w:rFonts w:hint="eastAsia"/>
        </w:rPr>
        <w:t>60.8%</w:t>
      </w:r>
      <w:r>
        <w:rPr>
          <w:rFonts w:hint="eastAsia"/>
        </w:rPr>
        <w:t>被送到职业培训班。</w:t>
      </w:r>
    </w:p>
    <w:p w:rsidR="00000000" w:rsidRDefault="00000000">
      <w:pPr>
        <w:ind w:firstLine="510"/>
        <w:rPr>
          <w:rFonts w:hint="eastAsia"/>
        </w:rPr>
      </w:pPr>
      <w:r>
        <w:rPr>
          <w:rFonts w:hint="eastAsia"/>
        </w:rPr>
        <w:t xml:space="preserve">101.  </w:t>
      </w:r>
      <w:r>
        <w:rPr>
          <w:rFonts w:hint="eastAsia"/>
        </w:rPr>
        <w:t>密切关注能够使失业者、特别是失业妇女在裁缝业、理发业和其他等领域自营小型企业而得到职业满足的技能培训。</w:t>
      </w:r>
    </w:p>
    <w:p w:rsidR="00000000" w:rsidRDefault="00000000">
      <w:pPr>
        <w:ind w:firstLine="510"/>
        <w:rPr>
          <w:rFonts w:hint="eastAsia"/>
        </w:rPr>
      </w:pPr>
      <w:r>
        <w:rPr>
          <w:rFonts w:hint="eastAsia"/>
        </w:rPr>
        <w:t xml:space="preserve">102.  </w:t>
      </w:r>
      <w:r>
        <w:rPr>
          <w:rFonts w:hint="eastAsia"/>
        </w:rPr>
        <w:t>向就业服务处提出申请的妇女会得到有关其职业选择、同时考虑到职业市场实际需求的职业指导和咨询意见，并且会请她们去上一些课程。这些课程特别注意发展妇女的自信和她们对自己的技能的信心，加强她们在职业市场上竞争的能力，提高她们在求职面试、打电话技术、准备简历等方面的自我表达技巧。这些方案取得了积极的成果。失业妇女恢复了自信心，这对长期失业的妇女特别重要。</w:t>
      </w:r>
    </w:p>
    <w:p w:rsidR="00000000" w:rsidRDefault="00000000">
      <w:pPr>
        <w:ind w:firstLine="510"/>
        <w:rPr>
          <w:rFonts w:hint="eastAsia"/>
        </w:rPr>
      </w:pPr>
      <w:r>
        <w:rPr>
          <w:rFonts w:hint="eastAsia"/>
        </w:rPr>
        <w:t xml:space="preserve">103.  </w:t>
      </w:r>
      <w:r>
        <w:rPr>
          <w:rFonts w:hint="eastAsia"/>
        </w:rPr>
        <w:t>国家就业服务处举办的下列公共活动对求职妇女有很大的帮助：职位空缺市场、与教育机构一起举办的开放日、圆桌会议、职业介绍和职业叫卖、竞争和其他类似措施。</w:t>
      </w:r>
    </w:p>
    <w:p w:rsidR="00000000" w:rsidRDefault="00000000">
      <w:pPr>
        <w:ind w:firstLine="510"/>
        <w:rPr>
          <w:rFonts w:hint="eastAsia"/>
        </w:rPr>
      </w:pPr>
      <w:r>
        <w:rPr>
          <w:rFonts w:hint="eastAsia"/>
        </w:rPr>
        <w:t xml:space="preserve">104.  </w:t>
      </w:r>
      <w:r>
        <w:rPr>
          <w:rFonts w:hint="eastAsia"/>
        </w:rPr>
        <w:t>为了向失业者提供临时就业机会和物质支助，国家就业服务处也与地方当局合作安排社区工作。</w:t>
      </w:r>
      <w:r>
        <w:rPr>
          <w:rFonts w:hint="eastAsia"/>
        </w:rPr>
        <w:t>2005</w:t>
      </w:r>
      <w:r>
        <w:rPr>
          <w:rFonts w:hint="eastAsia"/>
        </w:rPr>
        <w:t>年，有</w:t>
      </w:r>
      <w:r>
        <w:rPr>
          <w:rFonts w:hint="eastAsia"/>
        </w:rPr>
        <w:t>284,900</w:t>
      </w:r>
      <w:r>
        <w:rPr>
          <w:rFonts w:hint="eastAsia"/>
        </w:rPr>
        <w:t>个在就业服务处登记的失业妇女被安排做这种工作。占被安排做社区工作的总人数的</w:t>
      </w:r>
      <w:r>
        <w:rPr>
          <w:rFonts w:hint="eastAsia"/>
        </w:rPr>
        <w:t>68.0%</w:t>
      </w:r>
      <w:r>
        <w:rPr>
          <w:rFonts w:hint="eastAsia"/>
        </w:rPr>
        <w:t>。</w:t>
      </w:r>
    </w:p>
    <w:p w:rsidR="00000000" w:rsidRDefault="00000000">
      <w:pPr>
        <w:spacing w:after="320"/>
        <w:ind w:firstLine="510"/>
        <w:rPr>
          <w:rFonts w:hint="eastAsia"/>
        </w:rPr>
      </w:pPr>
      <w:r>
        <w:rPr>
          <w:rFonts w:hint="eastAsia"/>
        </w:rPr>
        <w:t xml:space="preserve">105. </w:t>
      </w:r>
      <w:r>
        <w:t xml:space="preserve"> </w:t>
      </w:r>
      <w:r>
        <w:rPr>
          <w:rFonts w:hint="eastAsia"/>
        </w:rPr>
        <w:t>2005</w:t>
      </w:r>
      <w:r>
        <w:rPr>
          <w:rFonts w:hint="eastAsia"/>
        </w:rPr>
        <w:t>年，向国家就业服务处提出申请的妇女有</w:t>
      </w:r>
      <w:r>
        <w:rPr>
          <w:rFonts w:hint="eastAsia"/>
        </w:rPr>
        <w:t>1,617,000</w:t>
      </w:r>
      <w:r>
        <w:rPr>
          <w:rFonts w:hint="eastAsia"/>
        </w:rPr>
        <w:t>人，其中有</w:t>
      </w:r>
      <w:r>
        <w:rPr>
          <w:rFonts w:hint="eastAsia"/>
        </w:rPr>
        <w:t>531,000</w:t>
      </w:r>
      <w:r>
        <w:rPr>
          <w:rFonts w:hint="eastAsia"/>
        </w:rPr>
        <w:t>人被安排了工作，占被安排了工作的总人数的一半，此外，有</w:t>
      </w:r>
      <w:r>
        <w:rPr>
          <w:rFonts w:hint="eastAsia"/>
        </w:rPr>
        <w:t>21,300</w:t>
      </w:r>
      <w:r>
        <w:rPr>
          <w:rFonts w:hint="eastAsia"/>
        </w:rPr>
        <w:t>妇女得到一笔总付的失业补贴以帮助她们创办自己的小企业。</w:t>
      </w:r>
    </w:p>
    <w:p w:rsidR="00000000" w:rsidRDefault="00000000">
      <w:pPr>
        <w:pStyle w:val="Heading3"/>
        <w:rPr>
          <w:rFonts w:ascii="Time New Roman" w:eastAsia="SimHei" w:hAnsi="Time New Roman" w:hint="eastAsia"/>
          <w:u w:val="none"/>
        </w:rPr>
      </w:pPr>
      <w:r>
        <w:rPr>
          <w:rFonts w:ascii="Time New Roman" w:eastAsia="SimHei" w:hAnsi="Time New Roman" w:hint="eastAsia"/>
          <w:u w:val="none"/>
        </w:rPr>
        <w:t>第七条</w:t>
      </w:r>
      <w:r>
        <w:rPr>
          <w:rFonts w:ascii="Time New Roman" w:eastAsia="SimHei" w:hAnsi="Time New Roman"/>
          <w:b/>
          <w:bCs/>
          <w:u w:val="none"/>
        </w:rPr>
        <w:t>.</w:t>
      </w:r>
      <w:r>
        <w:rPr>
          <w:rFonts w:ascii="Time New Roman" w:eastAsia="SimHei" w:hAnsi="Time New Roman" w:hint="eastAsia"/>
          <w:u w:val="none"/>
        </w:rPr>
        <w:t xml:space="preserve"> </w:t>
      </w:r>
      <w:r>
        <w:rPr>
          <w:rFonts w:ascii="Time New Roman" w:eastAsia="SimHei" w:hAnsi="Time New Roman"/>
          <w:u w:val="none"/>
        </w:rPr>
        <w:t xml:space="preserve"> </w:t>
      </w:r>
      <w:r>
        <w:rPr>
          <w:rFonts w:ascii="Time New Roman" w:eastAsia="SimHei" w:hAnsi="Time New Roman" w:hint="eastAsia"/>
          <w:u w:val="none"/>
        </w:rPr>
        <w:t>公正良好的工作条件</w:t>
      </w:r>
    </w:p>
    <w:p w:rsidR="00000000" w:rsidRDefault="00000000">
      <w:pPr>
        <w:ind w:firstLine="510"/>
        <w:rPr>
          <w:rFonts w:hint="eastAsia"/>
        </w:rPr>
      </w:pPr>
      <w:r>
        <w:rPr>
          <w:rFonts w:hint="eastAsia"/>
        </w:rPr>
        <w:t xml:space="preserve">106.  </w:t>
      </w:r>
      <w:r>
        <w:rPr>
          <w:rFonts w:hint="eastAsia"/>
        </w:rPr>
        <w:t>根据内阁在“迎合人民”的口号下开展的社会福利方案，政府的努力着重于加强对雇员的社会保护、确保人民得到生产性工作、提高薪金和工资水平、减少人民的收入差距。</w:t>
      </w:r>
    </w:p>
    <w:p w:rsidR="00000000" w:rsidRDefault="00000000">
      <w:pPr>
        <w:ind w:firstLine="510"/>
        <w:rPr>
          <w:rFonts w:hint="eastAsia"/>
        </w:rPr>
      </w:pPr>
      <w:r>
        <w:rPr>
          <w:rFonts w:hint="eastAsia"/>
        </w:rPr>
        <w:t xml:space="preserve">107.  </w:t>
      </w:r>
      <w:r>
        <w:rPr>
          <w:rFonts w:hint="eastAsia"/>
        </w:rPr>
        <w:t>由于国家对工作报酬的保证制度是基于最低工资，政府正在慎重地采取措施提高最低工资以便使其逐步地与身体健全者的最低生活费一致。</w:t>
      </w:r>
    </w:p>
    <w:p w:rsidR="00000000" w:rsidRDefault="00000000">
      <w:pPr>
        <w:ind w:firstLine="510"/>
        <w:rPr>
          <w:rFonts w:hint="eastAsia"/>
        </w:rPr>
      </w:pPr>
      <w:r>
        <w:rPr>
          <w:rFonts w:hint="eastAsia"/>
        </w:rPr>
        <w:t xml:space="preserve">108.  </w:t>
      </w:r>
      <w:r>
        <w:rPr>
          <w:rFonts w:hint="eastAsia"/>
        </w:rPr>
        <w:t>订定经济上和社会上妥当的最低工资水平问题不能脱离经济状况和《乌克兰劳动报酬法》第</w:t>
      </w:r>
      <w:r>
        <w:rPr>
          <w:rFonts w:hint="eastAsia"/>
        </w:rPr>
        <w:t>9</w:t>
      </w:r>
      <w:r>
        <w:rPr>
          <w:rFonts w:hint="eastAsia"/>
        </w:rPr>
        <w:t>条规定的其他条件加以解决，该法符合国际劳工标准，特别是乌克兰已批准的劳工组织第</w:t>
      </w:r>
      <w:r>
        <w:rPr>
          <w:rFonts w:hint="eastAsia"/>
        </w:rPr>
        <w:t>131</w:t>
      </w:r>
      <w:r>
        <w:rPr>
          <w:rFonts w:hint="eastAsia"/>
        </w:rPr>
        <w:t>号公约第</w:t>
      </w:r>
      <w:r>
        <w:rPr>
          <w:rFonts w:hint="eastAsia"/>
        </w:rPr>
        <w:t>3</w:t>
      </w:r>
      <w:r>
        <w:rPr>
          <w:rFonts w:hint="eastAsia"/>
        </w:rPr>
        <w:t>条。</w:t>
      </w:r>
    </w:p>
    <w:p w:rsidR="00000000" w:rsidRDefault="00000000">
      <w:pPr>
        <w:ind w:firstLine="510"/>
        <w:rPr>
          <w:rFonts w:hint="eastAsia"/>
        </w:rPr>
      </w:pPr>
      <w:r>
        <w:rPr>
          <w:rFonts w:hint="eastAsia"/>
        </w:rPr>
        <w:t xml:space="preserve">109.  </w:t>
      </w:r>
      <w:r>
        <w:rPr>
          <w:rFonts w:hint="eastAsia"/>
        </w:rPr>
        <w:t>最低工资增加率必须与近年来的经济发展和预测的未来经济发展步伐保持一致，因为生产部门因最低工资提高而增加的工资和薪金支出如无相应的劳动生产力增加，会导致生产和服务成本日增、消费市场价格上涨、通货膨胀增加、工作机会减少和失业人数越来越多。</w:t>
      </w:r>
    </w:p>
    <w:p w:rsidR="00000000" w:rsidRDefault="00000000">
      <w:pPr>
        <w:ind w:firstLine="510"/>
        <w:rPr>
          <w:rFonts w:hint="eastAsia"/>
        </w:rPr>
      </w:pPr>
      <w:r>
        <w:rPr>
          <w:rFonts w:hint="eastAsia"/>
        </w:rPr>
        <w:t xml:space="preserve">110.  </w:t>
      </w:r>
      <w:r>
        <w:rPr>
          <w:rFonts w:hint="eastAsia"/>
        </w:rPr>
        <w:t>在适当考虑到所有有关经济和社会因素的情况下，根据《乌克兰</w:t>
      </w:r>
      <w:r>
        <w:rPr>
          <w:rFonts w:hint="eastAsia"/>
        </w:rPr>
        <w:t>2006</w:t>
      </w:r>
      <w:r>
        <w:rPr>
          <w:rFonts w:hint="eastAsia"/>
        </w:rPr>
        <w:t>年国家预算法》订定的最低每月工资如下：从</w:t>
      </w:r>
      <w:r>
        <w:rPr>
          <w:rFonts w:hint="eastAsia"/>
        </w:rPr>
        <w:t>2006</w:t>
      </w:r>
      <w:r>
        <w:rPr>
          <w:rFonts w:hint="eastAsia"/>
        </w:rPr>
        <w:t>年</w:t>
      </w:r>
      <w:r>
        <w:rPr>
          <w:rFonts w:hint="eastAsia"/>
        </w:rPr>
        <w:t>1</w:t>
      </w:r>
      <w:r>
        <w:rPr>
          <w:rFonts w:hint="eastAsia"/>
        </w:rPr>
        <w:t>月起</w:t>
      </w:r>
      <w:r>
        <w:rPr>
          <w:rFonts w:hint="eastAsia"/>
          <w:spacing w:val="-50"/>
        </w:rPr>
        <w:t>―</w:t>
      </w:r>
      <w:r>
        <w:rPr>
          <w:rFonts w:hint="eastAsia"/>
        </w:rPr>
        <w:t>―</w:t>
      </w:r>
      <w:r>
        <w:rPr>
          <w:rFonts w:hint="eastAsia"/>
        </w:rPr>
        <w:t>350</w:t>
      </w:r>
      <w:r>
        <w:rPr>
          <w:rFonts w:hint="eastAsia"/>
        </w:rPr>
        <w:t>格里夫尼亚，从</w:t>
      </w:r>
      <w:r>
        <w:rPr>
          <w:rFonts w:hint="eastAsia"/>
        </w:rPr>
        <w:t>2006</w:t>
      </w:r>
      <w:r>
        <w:rPr>
          <w:rFonts w:hint="eastAsia"/>
        </w:rPr>
        <w:t>年</w:t>
      </w:r>
      <w:r>
        <w:rPr>
          <w:rFonts w:hint="eastAsia"/>
        </w:rPr>
        <w:t>7</w:t>
      </w:r>
      <w:r>
        <w:rPr>
          <w:rFonts w:hint="eastAsia"/>
        </w:rPr>
        <w:t>月起</w:t>
      </w:r>
      <w:r>
        <w:rPr>
          <w:rFonts w:hint="eastAsia"/>
          <w:spacing w:val="-50"/>
        </w:rPr>
        <w:t>―</w:t>
      </w:r>
      <w:r>
        <w:rPr>
          <w:rFonts w:hint="eastAsia"/>
        </w:rPr>
        <w:t>―</w:t>
      </w:r>
      <w:r>
        <w:rPr>
          <w:rFonts w:hint="eastAsia"/>
        </w:rPr>
        <w:t>375</w:t>
      </w:r>
      <w:r>
        <w:rPr>
          <w:rFonts w:hint="eastAsia"/>
        </w:rPr>
        <w:t>格里夫尼亚，从</w:t>
      </w:r>
      <w:r>
        <w:rPr>
          <w:rFonts w:hint="eastAsia"/>
        </w:rPr>
        <w:t>2006</w:t>
      </w:r>
      <w:r>
        <w:rPr>
          <w:rFonts w:hint="eastAsia"/>
        </w:rPr>
        <w:t>年</w:t>
      </w:r>
      <w:r>
        <w:rPr>
          <w:rFonts w:hint="eastAsia"/>
        </w:rPr>
        <w:t>12</w:t>
      </w:r>
      <w:r>
        <w:rPr>
          <w:rFonts w:hint="eastAsia"/>
        </w:rPr>
        <w:t>月起</w:t>
      </w:r>
      <w:r>
        <w:rPr>
          <w:rFonts w:hint="eastAsia"/>
          <w:spacing w:val="-50"/>
        </w:rPr>
        <w:t>―</w:t>
      </w:r>
      <w:r>
        <w:rPr>
          <w:rFonts w:hint="eastAsia"/>
        </w:rPr>
        <w:t>―</w:t>
      </w:r>
      <w:r>
        <w:rPr>
          <w:rFonts w:hint="eastAsia"/>
        </w:rPr>
        <w:t>400</w:t>
      </w:r>
      <w:r>
        <w:rPr>
          <w:rFonts w:hint="eastAsia"/>
        </w:rPr>
        <w:t>格里夫尼亚。</w:t>
      </w:r>
    </w:p>
    <w:p w:rsidR="00000000" w:rsidRDefault="00000000">
      <w:pPr>
        <w:ind w:firstLine="510"/>
        <w:rPr>
          <w:rFonts w:hint="eastAsia"/>
        </w:rPr>
      </w:pPr>
      <w:r>
        <w:rPr>
          <w:rFonts w:hint="eastAsia"/>
        </w:rPr>
        <w:t>111.  2006</w:t>
      </w:r>
      <w:r>
        <w:rPr>
          <w:rFonts w:hint="eastAsia"/>
        </w:rPr>
        <w:t>年初最低工作水平比</w:t>
      </w:r>
      <w:r>
        <w:rPr>
          <w:rFonts w:hint="eastAsia"/>
        </w:rPr>
        <w:t>2005</w:t>
      </w:r>
      <w:r>
        <w:rPr>
          <w:rFonts w:hint="eastAsia"/>
        </w:rPr>
        <w:t>年的水平增加</w:t>
      </w:r>
      <w:r>
        <w:rPr>
          <w:rFonts w:hint="eastAsia"/>
        </w:rPr>
        <w:t>20%</w:t>
      </w:r>
      <w:r>
        <w:rPr>
          <w:rFonts w:hint="eastAsia"/>
        </w:rPr>
        <w:t>。</w:t>
      </w:r>
    </w:p>
    <w:p w:rsidR="00000000" w:rsidRDefault="00000000">
      <w:pPr>
        <w:ind w:firstLine="510"/>
        <w:rPr>
          <w:rFonts w:hint="eastAsia"/>
        </w:rPr>
      </w:pPr>
      <w:r>
        <w:rPr>
          <w:rFonts w:hint="eastAsia"/>
        </w:rPr>
        <w:t>112.  2005</w:t>
      </w:r>
      <w:r>
        <w:rPr>
          <w:rFonts w:hint="eastAsia"/>
        </w:rPr>
        <w:t>年身体健全者的最低工资</w:t>
      </w:r>
      <w:r>
        <w:rPr>
          <w:rFonts w:hint="eastAsia"/>
        </w:rPr>
        <w:t>(453</w:t>
      </w:r>
      <w:r>
        <w:rPr>
          <w:rFonts w:hint="eastAsia"/>
        </w:rPr>
        <w:t>格里夫尼亚</w:t>
      </w:r>
      <w:r>
        <w:rPr>
          <w:rFonts w:hint="eastAsia"/>
        </w:rPr>
        <w:t>)</w:t>
      </w:r>
      <w:r>
        <w:rPr>
          <w:rFonts w:hint="eastAsia"/>
        </w:rPr>
        <w:t>是最低生活费的</w:t>
      </w:r>
      <w:r>
        <w:rPr>
          <w:rFonts w:hint="eastAsia"/>
        </w:rPr>
        <w:t>73.3%</w:t>
      </w:r>
      <w:r>
        <w:rPr>
          <w:rFonts w:hint="eastAsia"/>
        </w:rPr>
        <w:t>，</w:t>
      </w:r>
      <w:r>
        <w:rPr>
          <w:rFonts w:hint="eastAsia"/>
        </w:rPr>
        <w:t>2006</w:t>
      </w:r>
      <w:r>
        <w:rPr>
          <w:rFonts w:hint="eastAsia"/>
        </w:rPr>
        <w:t>年这一比例上升到</w:t>
      </w:r>
      <w:r>
        <w:rPr>
          <w:rFonts w:hint="eastAsia"/>
        </w:rPr>
        <w:t>79.2%</w:t>
      </w:r>
      <w:r>
        <w:rPr>
          <w:rFonts w:hint="eastAsia"/>
        </w:rPr>
        <w:t>。与此同时，身体健全者的最低生活费预计在</w:t>
      </w:r>
      <w:r>
        <w:rPr>
          <w:rFonts w:hint="eastAsia"/>
        </w:rPr>
        <w:t>2006</w:t>
      </w:r>
      <w:r>
        <w:rPr>
          <w:rFonts w:hint="eastAsia"/>
        </w:rPr>
        <w:t>年会上涨</w:t>
      </w:r>
      <w:r>
        <w:rPr>
          <w:rFonts w:hint="eastAsia"/>
        </w:rPr>
        <w:t>11.5%</w:t>
      </w:r>
      <w:r>
        <w:rPr>
          <w:rFonts w:hint="eastAsia"/>
        </w:rPr>
        <w:t>。</w:t>
      </w:r>
    </w:p>
    <w:p w:rsidR="00000000" w:rsidRDefault="00000000">
      <w:pPr>
        <w:ind w:firstLine="510"/>
        <w:rPr>
          <w:rFonts w:hint="eastAsia"/>
        </w:rPr>
      </w:pPr>
      <w:r>
        <w:rPr>
          <w:rFonts w:hint="eastAsia"/>
        </w:rPr>
        <w:t xml:space="preserve">113.  </w:t>
      </w:r>
      <w:r>
        <w:rPr>
          <w:rFonts w:hint="eastAsia"/>
        </w:rPr>
        <w:t>也应当指出的是，从</w:t>
      </w:r>
      <w:r>
        <w:rPr>
          <w:rFonts w:hint="eastAsia"/>
        </w:rPr>
        <w:t>2006</w:t>
      </w:r>
      <w:r>
        <w:rPr>
          <w:rFonts w:hint="eastAsia"/>
        </w:rPr>
        <w:t>年</w:t>
      </w:r>
      <w:r>
        <w:rPr>
          <w:rFonts w:hint="eastAsia"/>
        </w:rPr>
        <w:t>1</w:t>
      </w:r>
      <w:r>
        <w:rPr>
          <w:rFonts w:hint="eastAsia"/>
        </w:rPr>
        <w:t>月</w:t>
      </w:r>
      <w:r>
        <w:rPr>
          <w:rFonts w:hint="eastAsia"/>
        </w:rPr>
        <w:t>1</w:t>
      </w:r>
      <w:r>
        <w:rPr>
          <w:rFonts w:hint="eastAsia"/>
        </w:rPr>
        <w:t>日起，根据</w:t>
      </w:r>
      <w:r>
        <w:rPr>
          <w:rFonts w:hint="eastAsia"/>
        </w:rPr>
        <w:t>2004</w:t>
      </w:r>
      <w:r>
        <w:rPr>
          <w:rFonts w:hint="eastAsia"/>
        </w:rPr>
        <w:t>年</w:t>
      </w:r>
      <w:r>
        <w:rPr>
          <w:rFonts w:hint="eastAsia"/>
        </w:rPr>
        <w:t>11</w:t>
      </w:r>
      <w:r>
        <w:rPr>
          <w:rFonts w:hint="eastAsia"/>
        </w:rPr>
        <w:t>月</w:t>
      </w:r>
      <w:r>
        <w:rPr>
          <w:rFonts w:hint="eastAsia"/>
        </w:rPr>
        <w:t>18</w:t>
      </w:r>
      <w:r>
        <w:rPr>
          <w:rFonts w:hint="eastAsia"/>
        </w:rPr>
        <w:t>日第</w:t>
      </w:r>
      <w:r>
        <w:rPr>
          <w:rFonts w:hint="eastAsia"/>
        </w:rPr>
        <w:t>2190-I</w:t>
      </w:r>
      <w:r>
        <w:rPr>
          <w:rFonts w:hint="eastAsia"/>
        </w:rPr>
        <w:t>号法的规定，最低工资只算是基本工资，换句话说，不包括红利、补助金或其他奖励和补偿。</w:t>
      </w:r>
    </w:p>
    <w:p w:rsidR="00000000" w:rsidRDefault="00000000">
      <w:pPr>
        <w:ind w:firstLine="510"/>
        <w:rPr>
          <w:rFonts w:hint="eastAsia"/>
        </w:rPr>
      </w:pPr>
      <w:r>
        <w:rPr>
          <w:rFonts w:hint="eastAsia"/>
        </w:rPr>
        <w:t xml:space="preserve">114.  </w:t>
      </w:r>
      <w:r>
        <w:rPr>
          <w:rFonts w:hint="eastAsia"/>
        </w:rPr>
        <w:t>由于乌克兰一般的宏观经济水平和部门发展提高，使得工资和薪金水平能够有相当大幅度的上升。</w:t>
      </w:r>
    </w:p>
    <w:p w:rsidR="00000000" w:rsidRDefault="00000000">
      <w:pPr>
        <w:ind w:firstLine="510"/>
        <w:rPr>
          <w:rFonts w:hint="eastAsia"/>
        </w:rPr>
      </w:pPr>
      <w:r>
        <w:rPr>
          <w:rFonts w:hint="eastAsia"/>
        </w:rPr>
        <w:t xml:space="preserve">115.  </w:t>
      </w:r>
      <w:r>
        <w:rPr>
          <w:rFonts w:hint="eastAsia"/>
        </w:rPr>
        <w:t>根据乌克兰国家统计委员会最近的数字，全国各地的每月工资和薪金与</w:t>
      </w:r>
      <w:r>
        <w:rPr>
          <w:rFonts w:hint="eastAsia"/>
        </w:rPr>
        <w:t>2004</w:t>
      </w:r>
      <w:r>
        <w:rPr>
          <w:rFonts w:hint="eastAsia"/>
        </w:rPr>
        <w:t>年同一时期相比有很强的上升趋势。</w:t>
      </w:r>
    </w:p>
    <w:p w:rsidR="00000000" w:rsidRDefault="00000000">
      <w:pPr>
        <w:ind w:firstLine="510"/>
        <w:rPr>
          <w:rFonts w:hint="eastAsia"/>
        </w:rPr>
      </w:pPr>
      <w:r>
        <w:rPr>
          <w:rFonts w:hint="eastAsia"/>
        </w:rPr>
        <w:t xml:space="preserve">116.  </w:t>
      </w:r>
      <w:r>
        <w:rPr>
          <w:rFonts w:hint="eastAsia"/>
        </w:rPr>
        <w:t>因此，在</w:t>
      </w:r>
      <w:r>
        <w:rPr>
          <w:rFonts w:hint="eastAsia"/>
        </w:rPr>
        <w:t>2005</w:t>
      </w:r>
      <w:r>
        <w:rPr>
          <w:rFonts w:hint="eastAsia"/>
        </w:rPr>
        <w:t>年</w:t>
      </w:r>
      <w:r>
        <w:rPr>
          <w:rFonts w:hint="eastAsia"/>
        </w:rPr>
        <w:t>1</w:t>
      </w:r>
      <w:r>
        <w:rPr>
          <w:rFonts w:hint="eastAsia"/>
        </w:rPr>
        <w:t>月至</w:t>
      </w:r>
      <w:r>
        <w:rPr>
          <w:rFonts w:hint="eastAsia"/>
        </w:rPr>
        <w:t>12</w:t>
      </w:r>
      <w:r>
        <w:rPr>
          <w:rFonts w:hint="eastAsia"/>
        </w:rPr>
        <w:t>月期间，平均每月薪金和工资增加了</w:t>
      </w:r>
      <w:r>
        <w:rPr>
          <w:rFonts w:hint="eastAsia"/>
        </w:rPr>
        <w:t>36.7%</w:t>
      </w:r>
      <w:r>
        <w:rPr>
          <w:rFonts w:hint="eastAsia"/>
        </w:rPr>
        <w:t>，达到</w:t>
      </w:r>
      <w:r>
        <w:rPr>
          <w:rFonts w:hint="eastAsia"/>
        </w:rPr>
        <w:t>806.18</w:t>
      </w:r>
      <w:r>
        <w:rPr>
          <w:rFonts w:hint="eastAsia"/>
        </w:rPr>
        <w:t>格里夫尼亚，即</w:t>
      </w:r>
      <w:r>
        <w:rPr>
          <w:rFonts w:hint="eastAsia"/>
        </w:rPr>
        <w:t>2005</w:t>
      </w:r>
      <w:r>
        <w:rPr>
          <w:rFonts w:hint="eastAsia"/>
        </w:rPr>
        <w:t>年乌克兰身体健全者最低生活费</w:t>
      </w:r>
      <w:r>
        <w:rPr>
          <w:rFonts w:hint="eastAsia"/>
        </w:rPr>
        <w:t>(453</w:t>
      </w:r>
      <w:r>
        <w:rPr>
          <w:rFonts w:hint="eastAsia"/>
        </w:rPr>
        <w:t>格里夫尼亚</w:t>
      </w:r>
      <w:r>
        <w:rPr>
          <w:rFonts w:hint="eastAsia"/>
        </w:rPr>
        <w:t>)</w:t>
      </w:r>
      <w:r>
        <w:rPr>
          <w:rFonts w:hint="eastAsia"/>
        </w:rPr>
        <w:t>的</w:t>
      </w:r>
      <w:r>
        <w:rPr>
          <w:rFonts w:hint="eastAsia"/>
        </w:rPr>
        <w:t>78%</w:t>
      </w:r>
      <w:r>
        <w:rPr>
          <w:rFonts w:hint="eastAsia"/>
        </w:rPr>
        <w:t>。</w:t>
      </w:r>
    </w:p>
    <w:p w:rsidR="00000000" w:rsidRDefault="00000000">
      <w:pPr>
        <w:ind w:firstLine="510"/>
        <w:rPr>
          <w:rFonts w:hint="eastAsia"/>
        </w:rPr>
      </w:pPr>
      <w:r>
        <w:rPr>
          <w:rFonts w:hint="eastAsia"/>
        </w:rPr>
        <w:t>117.  2005</w:t>
      </w:r>
      <w:r>
        <w:rPr>
          <w:rFonts w:hint="eastAsia"/>
        </w:rPr>
        <w:t>年</w:t>
      </w:r>
      <w:r>
        <w:rPr>
          <w:rFonts w:hint="eastAsia"/>
        </w:rPr>
        <w:t>12</w:t>
      </w:r>
      <w:r>
        <w:rPr>
          <w:rFonts w:hint="eastAsia"/>
        </w:rPr>
        <w:t>月份的薪金和工资水平比</w:t>
      </w:r>
      <w:r>
        <w:rPr>
          <w:rFonts w:hint="eastAsia"/>
        </w:rPr>
        <w:t>2004</w:t>
      </w:r>
      <w:r>
        <w:rPr>
          <w:rFonts w:hint="eastAsia"/>
        </w:rPr>
        <w:t>年</w:t>
      </w:r>
      <w:r>
        <w:rPr>
          <w:rFonts w:hint="eastAsia"/>
        </w:rPr>
        <w:t>12</w:t>
      </w:r>
      <w:r>
        <w:rPr>
          <w:rFonts w:hint="eastAsia"/>
        </w:rPr>
        <w:t>月份的水平增加了</w:t>
      </w:r>
      <w:r>
        <w:rPr>
          <w:rFonts w:hint="eastAsia"/>
        </w:rPr>
        <w:t>44.9%</w:t>
      </w:r>
      <w:r>
        <w:rPr>
          <w:rFonts w:hint="eastAsia"/>
        </w:rPr>
        <w:t>，达到</w:t>
      </w:r>
      <w:r>
        <w:rPr>
          <w:rFonts w:hint="eastAsia"/>
        </w:rPr>
        <w:t>1,019.71</w:t>
      </w:r>
      <w:r>
        <w:rPr>
          <w:rFonts w:hint="eastAsia"/>
        </w:rPr>
        <w:t>格里夫尼亚，即</w:t>
      </w:r>
      <w:r>
        <w:rPr>
          <w:rFonts w:hint="eastAsia"/>
        </w:rPr>
        <w:t>2005</w:t>
      </w:r>
      <w:r>
        <w:rPr>
          <w:rFonts w:hint="eastAsia"/>
        </w:rPr>
        <w:t>年乌克兰身体健全者最低生活费的</w:t>
      </w:r>
      <w:r>
        <w:rPr>
          <w:rFonts w:hint="eastAsia"/>
        </w:rPr>
        <w:t>125.1%</w:t>
      </w:r>
      <w:r>
        <w:rPr>
          <w:rFonts w:hint="eastAsia"/>
        </w:rPr>
        <w:t>。</w:t>
      </w:r>
    </w:p>
    <w:p w:rsidR="00000000" w:rsidRDefault="00000000">
      <w:pPr>
        <w:ind w:firstLine="510"/>
        <w:rPr>
          <w:rFonts w:hint="eastAsia"/>
        </w:rPr>
      </w:pPr>
      <w:r>
        <w:rPr>
          <w:rFonts w:hint="eastAsia"/>
        </w:rPr>
        <w:t>118.  2005</w:t>
      </w:r>
      <w:r>
        <w:rPr>
          <w:rFonts w:hint="eastAsia"/>
        </w:rPr>
        <w:t>年</w:t>
      </w:r>
      <w:r>
        <w:rPr>
          <w:rFonts w:hint="eastAsia"/>
        </w:rPr>
        <w:t>12</w:t>
      </w:r>
      <w:r>
        <w:rPr>
          <w:rFonts w:hint="eastAsia"/>
        </w:rPr>
        <w:t>月份的薪金和工资水平比</w:t>
      </w:r>
      <w:r>
        <w:rPr>
          <w:rFonts w:hint="eastAsia"/>
        </w:rPr>
        <w:t>2004</w:t>
      </w:r>
      <w:r>
        <w:rPr>
          <w:rFonts w:hint="eastAsia"/>
        </w:rPr>
        <w:t>年</w:t>
      </w:r>
      <w:r>
        <w:rPr>
          <w:rFonts w:hint="eastAsia"/>
        </w:rPr>
        <w:t>12</w:t>
      </w:r>
      <w:r>
        <w:rPr>
          <w:rFonts w:hint="eastAsia"/>
        </w:rPr>
        <w:t>月份的水平有所增加是所有经济和工业部门都有的现象。</w:t>
      </w:r>
    </w:p>
    <w:p w:rsidR="00000000" w:rsidRDefault="00000000">
      <w:pPr>
        <w:ind w:firstLine="510"/>
        <w:rPr>
          <w:rFonts w:hint="eastAsia"/>
        </w:rPr>
      </w:pPr>
      <w:r>
        <w:rPr>
          <w:rFonts w:hint="eastAsia"/>
        </w:rPr>
        <w:t xml:space="preserve">119.  </w:t>
      </w:r>
      <w:r>
        <w:rPr>
          <w:rFonts w:hint="eastAsia"/>
        </w:rPr>
        <w:t>雇员薪金基于单一的劳动报酬率表和国家预算下各不同部门的机构和组织雇员薪金水平制度于</w:t>
      </w:r>
      <w:r>
        <w:rPr>
          <w:rFonts w:hint="eastAsia"/>
        </w:rPr>
        <w:t>2005</w:t>
      </w:r>
      <w:r>
        <w:rPr>
          <w:rFonts w:hint="eastAsia"/>
        </w:rPr>
        <w:t>年</w:t>
      </w:r>
      <w:r>
        <w:rPr>
          <w:rFonts w:hint="eastAsia"/>
        </w:rPr>
        <w:t>9</w:t>
      </w:r>
      <w:r>
        <w:rPr>
          <w:rFonts w:hint="eastAsia"/>
        </w:rPr>
        <w:t>月</w:t>
      </w:r>
      <w:r>
        <w:rPr>
          <w:rFonts w:hint="eastAsia"/>
        </w:rPr>
        <w:t>1</w:t>
      </w:r>
      <w:r>
        <w:rPr>
          <w:rFonts w:hint="eastAsia"/>
        </w:rPr>
        <w:t>日开始实行。这使付给这一类别雇员的薪金平均增加了</w:t>
      </w:r>
      <w:r>
        <w:rPr>
          <w:rFonts w:hint="eastAsia"/>
        </w:rPr>
        <w:t>15%</w:t>
      </w:r>
      <w:r>
        <w:rPr>
          <w:rFonts w:hint="eastAsia"/>
        </w:rPr>
        <w:t>。</w:t>
      </w:r>
    </w:p>
    <w:p w:rsidR="00000000" w:rsidRDefault="00000000">
      <w:pPr>
        <w:ind w:firstLine="510"/>
        <w:rPr>
          <w:rFonts w:hint="eastAsia"/>
        </w:rPr>
      </w:pPr>
      <w:r>
        <w:rPr>
          <w:rFonts w:hint="eastAsia"/>
        </w:rPr>
        <w:t xml:space="preserve">120.  </w:t>
      </w:r>
      <w:r>
        <w:rPr>
          <w:rFonts w:hint="eastAsia"/>
        </w:rPr>
        <w:t>中央和地方政府雇员的薪金在</w:t>
      </w:r>
      <w:r>
        <w:rPr>
          <w:rFonts w:hint="eastAsia"/>
        </w:rPr>
        <w:t>2005</w:t>
      </w:r>
      <w:r>
        <w:rPr>
          <w:rFonts w:hint="eastAsia"/>
        </w:rPr>
        <w:t>年得到</w:t>
      </w:r>
      <w:r>
        <w:rPr>
          <w:rFonts w:hint="eastAsia"/>
        </w:rPr>
        <w:t>10</w:t>
      </w:r>
      <w:r>
        <w:t>.</w:t>
      </w:r>
      <w:r>
        <w:rPr>
          <w:rFonts w:hint="eastAsia"/>
        </w:rPr>
        <w:t>5%</w:t>
      </w:r>
      <w:r>
        <w:rPr>
          <w:rFonts w:hint="eastAsia"/>
        </w:rPr>
        <w:t>的增加。</w:t>
      </w:r>
    </w:p>
    <w:p w:rsidR="00000000" w:rsidRDefault="00000000">
      <w:pPr>
        <w:ind w:firstLine="510"/>
        <w:rPr>
          <w:rFonts w:hint="eastAsia"/>
        </w:rPr>
      </w:pPr>
      <w:r>
        <w:rPr>
          <w:rFonts w:hint="eastAsia"/>
        </w:rPr>
        <w:t xml:space="preserve">121.  </w:t>
      </w:r>
      <w:r>
        <w:rPr>
          <w:rFonts w:hint="eastAsia"/>
        </w:rPr>
        <w:t>今后改革工资和薪金制度的努力的目的将是确保平均工资和薪金的增加、消除经济上不合理的劳动报酬差距、通过协定和集体谈判进程提供法律规定的保障。</w:t>
      </w:r>
    </w:p>
    <w:p w:rsidR="00000000" w:rsidRDefault="00000000">
      <w:pPr>
        <w:ind w:firstLine="510"/>
        <w:rPr>
          <w:rFonts w:hint="eastAsia"/>
        </w:rPr>
      </w:pPr>
      <w:r>
        <w:rPr>
          <w:rFonts w:hint="eastAsia"/>
        </w:rPr>
        <w:t xml:space="preserve">122.  </w:t>
      </w:r>
      <w:r>
        <w:rPr>
          <w:rFonts w:hint="eastAsia"/>
        </w:rPr>
        <w:t>乌克兰注意到委员会的结论性意见第</w:t>
      </w:r>
      <w:r>
        <w:rPr>
          <w:rFonts w:hint="eastAsia"/>
        </w:rPr>
        <w:t>17</w:t>
      </w:r>
      <w:r>
        <w:rPr>
          <w:rFonts w:hint="eastAsia"/>
        </w:rPr>
        <w:t>段中的评论。</w:t>
      </w:r>
    </w:p>
    <w:p w:rsidR="00000000" w:rsidRDefault="00000000">
      <w:pPr>
        <w:ind w:firstLine="510"/>
        <w:rPr>
          <w:rFonts w:hint="eastAsia"/>
        </w:rPr>
      </w:pPr>
      <w:r>
        <w:rPr>
          <w:rFonts w:hint="eastAsia"/>
        </w:rPr>
        <w:t xml:space="preserve">123.  </w:t>
      </w:r>
      <w:r>
        <w:rPr>
          <w:rFonts w:hint="eastAsia"/>
        </w:rPr>
        <w:t>从</w:t>
      </w:r>
      <w:r>
        <w:rPr>
          <w:rFonts w:hint="eastAsia"/>
        </w:rPr>
        <w:t>2005</w:t>
      </w:r>
      <w:r>
        <w:rPr>
          <w:rFonts w:hint="eastAsia"/>
        </w:rPr>
        <w:t>年</w:t>
      </w:r>
      <w:r>
        <w:rPr>
          <w:rFonts w:hint="eastAsia"/>
        </w:rPr>
        <w:t>9</w:t>
      </w:r>
      <w:r>
        <w:rPr>
          <w:rFonts w:hint="eastAsia"/>
        </w:rPr>
        <w:t>月</w:t>
      </w:r>
      <w:r>
        <w:rPr>
          <w:rFonts w:hint="eastAsia"/>
        </w:rPr>
        <w:t>1</w:t>
      </w:r>
      <w:r>
        <w:rPr>
          <w:rFonts w:hint="eastAsia"/>
        </w:rPr>
        <w:t>日起，教育机构和科学机构雇员的薪金水平的确定，将根据与其他中央预算部门的雇员相同的标准，并按照经修订的内阁</w:t>
      </w:r>
      <w:r>
        <w:rPr>
          <w:rFonts w:hint="eastAsia"/>
        </w:rPr>
        <w:t>2002</w:t>
      </w:r>
      <w:r>
        <w:rPr>
          <w:rFonts w:hint="eastAsia"/>
        </w:rPr>
        <w:t>年</w:t>
      </w:r>
      <w:r>
        <w:rPr>
          <w:rFonts w:hint="eastAsia"/>
        </w:rPr>
        <w:t>8</w:t>
      </w:r>
      <w:r>
        <w:rPr>
          <w:rFonts w:hint="eastAsia"/>
        </w:rPr>
        <w:t>月</w:t>
      </w:r>
      <w:r>
        <w:rPr>
          <w:rFonts w:hint="eastAsia"/>
        </w:rPr>
        <w:t>30</w:t>
      </w:r>
      <w:r>
        <w:rPr>
          <w:rFonts w:hint="eastAsia"/>
        </w:rPr>
        <w:t>日第</w:t>
      </w:r>
      <w:r>
        <w:rPr>
          <w:rFonts w:hint="eastAsia"/>
        </w:rPr>
        <w:t>1298</w:t>
      </w:r>
      <w:r>
        <w:rPr>
          <w:rFonts w:hint="eastAsia"/>
        </w:rPr>
        <w:t>号决议及其经修订的乌克兰教育和科学部第</w:t>
      </w:r>
      <w:r>
        <w:rPr>
          <w:rFonts w:hint="eastAsia"/>
        </w:rPr>
        <w:t>557</w:t>
      </w:r>
      <w:r>
        <w:rPr>
          <w:rFonts w:hint="eastAsia"/>
        </w:rPr>
        <w:t>号执行令。</w:t>
      </w:r>
    </w:p>
    <w:p w:rsidR="00000000" w:rsidRDefault="00000000">
      <w:pPr>
        <w:ind w:firstLine="510"/>
        <w:rPr>
          <w:rFonts w:hint="eastAsia"/>
        </w:rPr>
      </w:pPr>
      <w:r>
        <w:rPr>
          <w:rFonts w:hint="eastAsia"/>
        </w:rPr>
        <w:t xml:space="preserve">124.  </w:t>
      </w:r>
      <w:r>
        <w:rPr>
          <w:rFonts w:hint="eastAsia"/>
        </w:rPr>
        <w:t>根据上述执行令，教师和科学工作者的薪金将是</w:t>
      </w:r>
      <w:r>
        <w:rPr>
          <w:rFonts w:hint="eastAsia"/>
        </w:rPr>
        <w:t>7-24</w:t>
      </w:r>
      <w:r>
        <w:rPr>
          <w:rFonts w:hint="eastAsia"/>
        </w:rPr>
        <w:t>级薪金，在目前相当于月薪</w:t>
      </w:r>
      <w:r>
        <w:rPr>
          <w:rFonts w:hint="eastAsia"/>
        </w:rPr>
        <w:t>392</w:t>
      </w:r>
      <w:r>
        <w:rPr>
          <w:rFonts w:hint="eastAsia"/>
        </w:rPr>
        <w:t>至</w:t>
      </w:r>
      <w:r>
        <w:rPr>
          <w:rFonts w:hint="eastAsia"/>
        </w:rPr>
        <w:t>1,052</w:t>
      </w:r>
      <w:r>
        <w:rPr>
          <w:rFonts w:hint="eastAsia"/>
        </w:rPr>
        <w:t>格里夫尼亚。</w:t>
      </w:r>
    </w:p>
    <w:p w:rsidR="00000000" w:rsidRDefault="00000000">
      <w:pPr>
        <w:ind w:firstLine="510"/>
        <w:rPr>
          <w:rFonts w:hint="eastAsia"/>
        </w:rPr>
      </w:pPr>
      <w:r>
        <w:rPr>
          <w:rFonts w:hint="eastAsia"/>
        </w:rPr>
        <w:t>125</w:t>
      </w:r>
      <w:r>
        <w:t>.</w:t>
      </w:r>
      <w:r>
        <w:rPr>
          <w:rFonts w:hint="eastAsia"/>
        </w:rPr>
        <w:t xml:space="preserve">  </w:t>
      </w:r>
      <w:r>
        <w:rPr>
          <w:rFonts w:hint="eastAsia"/>
        </w:rPr>
        <w:t>如果是国立教育机构，其工作人员薪金的增加率将与根据内阁</w:t>
      </w:r>
      <w:r>
        <w:rPr>
          <w:rFonts w:hint="eastAsia"/>
        </w:rPr>
        <w:t>2002</w:t>
      </w:r>
      <w:r>
        <w:rPr>
          <w:rFonts w:hint="eastAsia"/>
        </w:rPr>
        <w:t>年</w:t>
      </w:r>
      <w:r>
        <w:rPr>
          <w:rFonts w:hint="eastAsia"/>
        </w:rPr>
        <w:t>7</w:t>
      </w:r>
      <w:r>
        <w:rPr>
          <w:rFonts w:hint="eastAsia"/>
        </w:rPr>
        <w:t>月</w:t>
      </w:r>
      <w:r>
        <w:rPr>
          <w:rFonts w:hint="eastAsia"/>
        </w:rPr>
        <w:t>11</w:t>
      </w:r>
      <w:r>
        <w:rPr>
          <w:rFonts w:hint="eastAsia"/>
        </w:rPr>
        <w:t>日第</w:t>
      </w:r>
      <w:r>
        <w:rPr>
          <w:rFonts w:hint="eastAsia"/>
        </w:rPr>
        <w:t>992</w:t>
      </w:r>
      <w:r>
        <w:rPr>
          <w:rFonts w:hint="eastAsia"/>
        </w:rPr>
        <w:t>号决议适用于科学和教学工作人员的增加率相同，多达正式薪金的</w:t>
      </w:r>
      <w:r>
        <w:rPr>
          <w:rFonts w:hint="eastAsia"/>
        </w:rPr>
        <w:t>100%</w:t>
      </w:r>
      <w:r>
        <w:rPr>
          <w:rFonts w:hint="eastAsia"/>
        </w:rPr>
        <w:t>。</w:t>
      </w:r>
    </w:p>
    <w:p w:rsidR="00000000" w:rsidRDefault="00000000">
      <w:pPr>
        <w:ind w:firstLine="510"/>
        <w:rPr>
          <w:rFonts w:hint="eastAsia"/>
        </w:rPr>
      </w:pPr>
      <w:r>
        <w:rPr>
          <w:rFonts w:hint="eastAsia"/>
        </w:rPr>
        <w:t xml:space="preserve">126.  </w:t>
      </w:r>
      <w:r>
        <w:rPr>
          <w:rFonts w:hint="eastAsia"/>
        </w:rPr>
        <w:t>此外，在开始实行中央预算拨款的机构雇员统一薪金表时，再有的学位和职务津贴制度仍然保留。</w:t>
      </w:r>
    </w:p>
    <w:p w:rsidR="00000000" w:rsidRDefault="00000000">
      <w:pPr>
        <w:ind w:firstLine="510"/>
        <w:rPr>
          <w:rFonts w:hint="eastAsia"/>
        </w:rPr>
      </w:pPr>
      <w:r>
        <w:rPr>
          <w:rFonts w:hint="eastAsia"/>
        </w:rPr>
        <w:t xml:space="preserve">127.  </w:t>
      </w:r>
      <w:r>
        <w:rPr>
          <w:rFonts w:hint="eastAsia"/>
        </w:rPr>
        <w:t>教学机构的管理部门工作人员有权在其机构预算标准的薪金经费范围内得到下列津贴：</w:t>
      </w:r>
    </w:p>
    <w:p w:rsidR="00000000" w:rsidRDefault="00000000">
      <w:pPr>
        <w:numPr>
          <w:ilvl w:val="1"/>
          <w:numId w:val="108"/>
        </w:numPr>
        <w:ind w:left="1531"/>
        <w:rPr>
          <w:rFonts w:hint="eastAsia"/>
        </w:rPr>
      </w:pPr>
      <w:r>
        <w:rPr>
          <w:rFonts w:hint="eastAsia"/>
        </w:rPr>
        <w:t>因下列理由得到多达其薪金</w:t>
      </w:r>
      <w:r>
        <w:rPr>
          <w:rFonts w:hint="eastAsia"/>
        </w:rPr>
        <w:t>50%</w:t>
      </w:r>
      <w:r>
        <w:rPr>
          <w:rFonts w:hint="eastAsia"/>
        </w:rPr>
        <w:t>的补助金：杰出成就、进行特别重要的工作</w:t>
      </w:r>
      <w:r>
        <w:rPr>
          <w:rFonts w:hint="eastAsia"/>
        </w:rPr>
        <w:t>(</w:t>
      </w:r>
      <w:r>
        <w:rPr>
          <w:rFonts w:hint="eastAsia"/>
        </w:rPr>
        <w:t>完成工作后付给</w:t>
      </w:r>
      <w:r>
        <w:rPr>
          <w:rFonts w:hint="eastAsia"/>
        </w:rPr>
        <w:t>)</w:t>
      </w:r>
      <w:r>
        <w:rPr>
          <w:rFonts w:hint="eastAsia"/>
        </w:rPr>
        <w:t>、工作的困难条件和压力</w:t>
      </w:r>
      <w:r>
        <w:rPr>
          <w:rFonts w:hint="eastAsia"/>
        </w:rPr>
        <w:t>(</w:t>
      </w:r>
      <w:r>
        <w:rPr>
          <w:rFonts w:hint="eastAsia"/>
        </w:rPr>
        <w:t>对国立教学机构来说，这种补助金总共可积累到薪金水平的</w:t>
      </w:r>
      <w:r>
        <w:rPr>
          <w:rFonts w:hint="eastAsia"/>
        </w:rPr>
        <w:t>150%)</w:t>
      </w:r>
      <w:r>
        <w:rPr>
          <w:rFonts w:hint="eastAsia"/>
        </w:rPr>
        <w:t>；</w:t>
      </w:r>
    </w:p>
    <w:p w:rsidR="00000000" w:rsidRDefault="00000000">
      <w:pPr>
        <w:numPr>
          <w:ilvl w:val="1"/>
          <w:numId w:val="108"/>
        </w:numPr>
        <w:ind w:left="1531"/>
        <w:rPr>
          <w:rFonts w:hint="eastAsia"/>
        </w:rPr>
      </w:pPr>
      <w:r>
        <w:rPr>
          <w:rFonts w:hint="eastAsia"/>
        </w:rPr>
        <w:t>提供物质援助，包括为恢复健康目的，限额为每年</w:t>
      </w:r>
      <w:r>
        <w:rPr>
          <w:rFonts w:hint="eastAsia"/>
        </w:rPr>
        <w:t>1</w:t>
      </w:r>
      <w:r>
        <w:rPr>
          <w:rFonts w:hint="eastAsia"/>
        </w:rPr>
        <w:t>个月薪金，以及按照规定的程序和核可的奖金表，按雇员个人对总体生产力的贡献付给雇员奖金。</w:t>
      </w:r>
    </w:p>
    <w:p w:rsidR="00000000" w:rsidRDefault="00000000">
      <w:pPr>
        <w:ind w:firstLine="510"/>
        <w:rPr>
          <w:rFonts w:hint="eastAsia"/>
        </w:rPr>
      </w:pPr>
      <w:r>
        <w:rPr>
          <w:rFonts w:hint="eastAsia"/>
        </w:rPr>
        <w:t xml:space="preserve">128.  </w:t>
      </w:r>
      <w:r>
        <w:rPr>
          <w:rFonts w:hint="eastAsia"/>
        </w:rPr>
        <w:t>换句话说，现有的劳动报酬规则和条例已经规定了教学机构雇员工资和薪金的增加，但条件是有关机构有足够的经费，包括薪金经费。</w:t>
      </w:r>
    </w:p>
    <w:p w:rsidR="00000000" w:rsidRDefault="00000000">
      <w:pPr>
        <w:ind w:firstLine="510"/>
        <w:rPr>
          <w:rFonts w:hint="eastAsia"/>
        </w:rPr>
      </w:pPr>
      <w:r>
        <w:rPr>
          <w:rFonts w:hint="eastAsia"/>
        </w:rPr>
        <w:t xml:space="preserve">129.  </w:t>
      </w:r>
      <w:r>
        <w:rPr>
          <w:rFonts w:hint="eastAsia"/>
        </w:rPr>
        <w:t>《乌克兰劳动报酬法》规定，工资和薪金应定期在集体协定规定的日期付给雇员，每个月至少两次，间隔不超过</w:t>
      </w:r>
      <w:r>
        <w:rPr>
          <w:rFonts w:hint="eastAsia"/>
        </w:rPr>
        <w:t>16</w:t>
      </w:r>
      <w:r>
        <w:rPr>
          <w:rFonts w:hint="eastAsia"/>
        </w:rPr>
        <w:t>个日历日。如果发薪日刚好是周末、假日或非工作日，那么工资或薪金是在前一天发给。经有关雇员个人书面同意，工资和薪金可通过银行或通过邮政转帐到他们指定的帐户</w:t>
      </w:r>
      <w:r>
        <w:rPr>
          <w:rFonts w:hint="eastAsia"/>
        </w:rPr>
        <w:t>(</w:t>
      </w:r>
      <w:r>
        <w:rPr>
          <w:rFonts w:hint="eastAsia"/>
        </w:rPr>
        <w:t>或地址</w:t>
      </w:r>
      <w:r>
        <w:rPr>
          <w:rFonts w:hint="eastAsia"/>
        </w:rPr>
        <w:t>)</w:t>
      </w:r>
      <w:r>
        <w:rPr>
          <w:rFonts w:hint="eastAsia"/>
        </w:rPr>
        <w:t>支付，但所有费用由雇主或它们授权的代理人承担。</w:t>
      </w:r>
    </w:p>
    <w:p w:rsidR="00000000" w:rsidRDefault="00000000">
      <w:pPr>
        <w:ind w:firstLine="510"/>
        <w:rPr>
          <w:rFonts w:hint="eastAsia"/>
        </w:rPr>
      </w:pPr>
      <w:r>
        <w:rPr>
          <w:rFonts w:hint="eastAsia"/>
        </w:rPr>
        <w:t xml:space="preserve">130.  </w:t>
      </w:r>
      <w:r>
        <w:rPr>
          <w:rFonts w:hint="eastAsia"/>
        </w:rPr>
        <w:t>此外，《乌克兰劳动法》规定了被解雇雇员的解雇条件。特别是必须付给雇员在其雇佣终止之日欠他们的所有款项。</w:t>
      </w:r>
    </w:p>
    <w:p w:rsidR="00000000" w:rsidRDefault="00000000">
      <w:pPr>
        <w:ind w:firstLine="510"/>
        <w:rPr>
          <w:rFonts w:hint="eastAsia"/>
        </w:rPr>
      </w:pPr>
      <w:r>
        <w:rPr>
          <w:rFonts w:hint="eastAsia"/>
        </w:rPr>
        <w:t xml:space="preserve">131.  </w:t>
      </w:r>
      <w:r>
        <w:rPr>
          <w:rFonts w:hint="eastAsia"/>
        </w:rPr>
        <w:t>如果雇员在其雇佣终止之日不工作，这些款项应当在不迟于被解雇雇员提出结算要求之后的那一天支付。如果雇员对这些款项有疑问，企业仍有义务在《劳动法》第</w:t>
      </w:r>
      <w:r>
        <w:rPr>
          <w:rFonts w:hint="eastAsia"/>
        </w:rPr>
        <w:t>116</w:t>
      </w:r>
      <w:r>
        <w:rPr>
          <w:rFonts w:hint="eastAsia"/>
        </w:rPr>
        <w:t>条所述的规定期间内，至少付给它自己认为必须支付的数额。</w:t>
      </w:r>
    </w:p>
    <w:p w:rsidR="00000000" w:rsidRDefault="00000000">
      <w:pPr>
        <w:ind w:firstLine="510"/>
        <w:rPr>
          <w:rFonts w:hint="eastAsia"/>
        </w:rPr>
      </w:pPr>
      <w:r>
        <w:rPr>
          <w:rFonts w:hint="eastAsia"/>
        </w:rPr>
        <w:t xml:space="preserve">132.  </w:t>
      </w:r>
      <w:r>
        <w:rPr>
          <w:rFonts w:hint="eastAsia"/>
        </w:rPr>
        <w:t>也规定了雇主对任何拖延支付雇员被解雇时未付给他们的所有款项的赔偿责任。如果由于雇主或雇主授权的代理人的过失而没有付给被解雇雇员所有欠他或她的款项，并且没有围绕这些款项数额的争议，那么有关企业、机构或组织必须付给雇员在最后付款之前的整个拖延期间的平均收入。</w:t>
      </w:r>
    </w:p>
    <w:p w:rsidR="00000000" w:rsidRDefault="00000000">
      <w:pPr>
        <w:ind w:firstLine="510"/>
        <w:rPr>
          <w:rFonts w:hint="eastAsia"/>
        </w:rPr>
      </w:pPr>
      <w:r>
        <w:rPr>
          <w:rFonts w:hint="eastAsia"/>
        </w:rPr>
        <w:t xml:space="preserve">133.  </w:t>
      </w:r>
      <w:r>
        <w:rPr>
          <w:rFonts w:hint="eastAsia"/>
        </w:rPr>
        <w:t>如果应付给被解雇雇员的款项数额引起争议，那么只有在争议的裁决有利于雇员时，雇主或雇主授权的代理人才应负赔偿责任。如果争议的裁决仅部分有利于雇员，最后付款拖延的时间引起的损失赔偿数额应由负责最后解决争端的当局确定。</w:t>
      </w:r>
    </w:p>
    <w:p w:rsidR="00000000" w:rsidRDefault="00000000">
      <w:pPr>
        <w:ind w:firstLine="510"/>
        <w:rPr>
          <w:rFonts w:hint="eastAsia"/>
        </w:rPr>
      </w:pPr>
      <w:r>
        <w:rPr>
          <w:rFonts w:hint="eastAsia"/>
        </w:rPr>
        <w:t xml:space="preserve">134.  </w:t>
      </w:r>
      <w:r>
        <w:rPr>
          <w:rFonts w:hint="eastAsia"/>
        </w:rPr>
        <w:t>同时，根据乌克兰法律，如果给雇员的薪金付款拖延</w:t>
      </w:r>
      <w:r>
        <w:rPr>
          <w:rFonts w:hint="eastAsia"/>
        </w:rPr>
        <w:t>1</w:t>
      </w:r>
      <w:r>
        <w:rPr>
          <w:rFonts w:hint="eastAsia"/>
        </w:rPr>
        <w:t>个或多个日历月，有关企业、机构和组织，不管其所有权或管理形式为何，必须就这些雇员因没有在规定的发薪时间得到工资和薪金而遭受的损失，计算并付给他们应得到的补偿。</w:t>
      </w:r>
    </w:p>
    <w:p w:rsidR="00000000" w:rsidRDefault="00000000">
      <w:pPr>
        <w:ind w:firstLine="510"/>
        <w:rPr>
          <w:rFonts w:hint="eastAsia"/>
        </w:rPr>
      </w:pPr>
      <w:r>
        <w:rPr>
          <w:rFonts w:hint="eastAsia"/>
        </w:rPr>
        <w:t xml:space="preserve">135.  </w:t>
      </w:r>
      <w:r>
        <w:rPr>
          <w:rFonts w:hint="eastAsia"/>
        </w:rPr>
        <w:t>补偿雇员因未按照规定的发薪时间表而遭受的工资或薪金损失的程序已经由内阁一项决议予以批准。</w:t>
      </w:r>
    </w:p>
    <w:p w:rsidR="00000000" w:rsidRDefault="00000000">
      <w:pPr>
        <w:ind w:firstLine="510"/>
        <w:rPr>
          <w:rFonts w:hint="eastAsia"/>
        </w:rPr>
      </w:pPr>
      <w:r>
        <w:rPr>
          <w:rFonts w:hint="eastAsia"/>
        </w:rPr>
        <w:t xml:space="preserve">136.  </w:t>
      </w:r>
      <w:r>
        <w:rPr>
          <w:rFonts w:hint="eastAsia"/>
        </w:rPr>
        <w:t>乌克兰注意到委员会的结论性意见第</w:t>
      </w:r>
      <w:r>
        <w:rPr>
          <w:rFonts w:hint="eastAsia"/>
        </w:rPr>
        <w:t>14</w:t>
      </w:r>
      <w:r>
        <w:rPr>
          <w:rFonts w:hint="eastAsia"/>
        </w:rPr>
        <w:t>段中的评论。</w:t>
      </w:r>
    </w:p>
    <w:p w:rsidR="00000000" w:rsidRDefault="00000000">
      <w:pPr>
        <w:ind w:firstLine="510"/>
        <w:rPr>
          <w:rFonts w:hint="eastAsia"/>
        </w:rPr>
      </w:pPr>
      <w:r>
        <w:rPr>
          <w:rFonts w:hint="eastAsia"/>
        </w:rPr>
        <w:t xml:space="preserve">137.  </w:t>
      </w:r>
      <w:r>
        <w:rPr>
          <w:rFonts w:hint="eastAsia"/>
        </w:rPr>
        <w:t>根据国家统计委员会提供的数字，在</w:t>
      </w:r>
      <w:r>
        <w:rPr>
          <w:rFonts w:hint="eastAsia"/>
        </w:rPr>
        <w:t>2006</w:t>
      </w:r>
      <w:r>
        <w:rPr>
          <w:rFonts w:hint="eastAsia"/>
        </w:rPr>
        <w:t>年</w:t>
      </w:r>
      <w:r>
        <w:rPr>
          <w:rFonts w:hint="eastAsia"/>
        </w:rPr>
        <w:t>1</w:t>
      </w:r>
      <w:r>
        <w:rPr>
          <w:rFonts w:hint="eastAsia"/>
        </w:rPr>
        <w:t>月</w:t>
      </w:r>
      <w:r>
        <w:rPr>
          <w:rFonts w:hint="eastAsia"/>
        </w:rPr>
        <w:t>1</w:t>
      </w:r>
      <w:r>
        <w:rPr>
          <w:rFonts w:hint="eastAsia"/>
        </w:rPr>
        <w:t>日时，拖欠的工资和薪金总额达</w:t>
      </w:r>
      <w:r>
        <w:rPr>
          <w:rFonts w:hint="eastAsia"/>
        </w:rPr>
        <w:t>9.597</w:t>
      </w:r>
      <w:r>
        <w:rPr>
          <w:rFonts w:hint="eastAsia"/>
        </w:rPr>
        <w:t>亿格里夫尼亚，这是国家统计这种拖欠数字以来的整段期间内最低的数额。</w:t>
      </w:r>
      <w:r>
        <w:rPr>
          <w:rFonts w:hint="eastAsia"/>
        </w:rPr>
        <w:t>2006</w:t>
      </w:r>
      <w:r>
        <w:rPr>
          <w:rFonts w:hint="eastAsia"/>
        </w:rPr>
        <w:t>年的拖欠额是</w:t>
      </w:r>
      <w:r>
        <w:rPr>
          <w:rFonts w:hint="eastAsia"/>
        </w:rPr>
        <w:t>1.516</w:t>
      </w:r>
      <w:r>
        <w:rPr>
          <w:rFonts w:hint="eastAsia"/>
        </w:rPr>
        <w:t>亿格里夫尼亚，比</w:t>
      </w:r>
      <w:r>
        <w:rPr>
          <w:rFonts w:hint="eastAsia"/>
        </w:rPr>
        <w:t>2005</w:t>
      </w:r>
      <w:r>
        <w:rPr>
          <w:rFonts w:hint="eastAsia"/>
        </w:rPr>
        <w:t>年初的数额低</w:t>
      </w:r>
      <w:r>
        <w:rPr>
          <w:rFonts w:hint="eastAsia"/>
        </w:rPr>
        <w:t>10.7%</w:t>
      </w:r>
      <w:r>
        <w:rPr>
          <w:rFonts w:hint="eastAsia"/>
        </w:rPr>
        <w:t>。</w:t>
      </w:r>
    </w:p>
    <w:p w:rsidR="00000000" w:rsidRDefault="00000000">
      <w:pPr>
        <w:rPr>
          <w:rFonts w:hint="eastAsia"/>
        </w:rPr>
      </w:pPr>
      <w:r>
        <w:rPr>
          <w:rFonts w:hint="eastAsia"/>
        </w:rPr>
        <w:tab/>
        <w:t>138.  2005</w:t>
      </w:r>
      <w:r>
        <w:rPr>
          <w:rFonts w:hint="eastAsia"/>
        </w:rPr>
        <w:t>年</w:t>
      </w:r>
      <w:r>
        <w:rPr>
          <w:rFonts w:hint="eastAsia"/>
        </w:rPr>
        <w:t>12</w:t>
      </w:r>
      <w:r>
        <w:rPr>
          <w:rFonts w:hint="eastAsia"/>
        </w:rPr>
        <w:t>月的全国薪金和工资拖欠总额是薪金经费的</w:t>
      </w:r>
      <w:r>
        <w:rPr>
          <w:rFonts w:hint="eastAsia"/>
        </w:rPr>
        <w:t>10.7%</w:t>
      </w:r>
      <w:r>
        <w:rPr>
          <w:rFonts w:hint="eastAsia"/>
        </w:rPr>
        <w:t>。</w:t>
      </w:r>
    </w:p>
    <w:p w:rsidR="00000000" w:rsidRDefault="00000000">
      <w:pPr>
        <w:rPr>
          <w:rFonts w:hint="eastAsia"/>
        </w:rPr>
      </w:pPr>
      <w:r>
        <w:rPr>
          <w:rFonts w:hint="eastAsia"/>
        </w:rPr>
        <w:tab/>
        <w:t xml:space="preserve">139.  </w:t>
      </w:r>
      <w:r>
        <w:rPr>
          <w:rFonts w:hint="eastAsia"/>
        </w:rPr>
        <w:t>在拖欠总额中，有</w:t>
      </w:r>
      <w:r>
        <w:rPr>
          <w:rFonts w:hint="eastAsia"/>
        </w:rPr>
        <w:t>3.692</w:t>
      </w:r>
      <w:r>
        <w:rPr>
          <w:rFonts w:hint="eastAsia"/>
        </w:rPr>
        <w:t>亿格里夫尼亚，或</w:t>
      </w:r>
      <w:r>
        <w:rPr>
          <w:rFonts w:hint="eastAsia"/>
        </w:rPr>
        <w:t>38.5%</w:t>
      </w:r>
      <w:r>
        <w:rPr>
          <w:rFonts w:hint="eastAsia"/>
        </w:rPr>
        <w:t>是受到破产管理的或宣告破产的企业拖欠的，有</w:t>
      </w:r>
      <w:r>
        <w:rPr>
          <w:rFonts w:hint="eastAsia"/>
        </w:rPr>
        <w:t>1.290</w:t>
      </w:r>
      <w:r>
        <w:rPr>
          <w:rFonts w:hint="eastAsia"/>
        </w:rPr>
        <w:t>亿格里夫尼亚，或</w:t>
      </w:r>
      <w:r>
        <w:rPr>
          <w:rFonts w:hint="eastAsia"/>
        </w:rPr>
        <w:t>13.4%</w:t>
      </w:r>
      <w:r>
        <w:rPr>
          <w:rFonts w:hint="eastAsia"/>
        </w:rPr>
        <w:t>是不再从事经济活动的企业，换句话说那些在</w:t>
      </w:r>
      <w:r>
        <w:rPr>
          <w:rFonts w:hint="eastAsia"/>
        </w:rPr>
        <w:t>2004</w:t>
      </w:r>
      <w:r>
        <w:rPr>
          <w:rFonts w:hint="eastAsia"/>
        </w:rPr>
        <w:t>年和之前几年停止生产或其他业务活动的企业拖欠的。</w:t>
      </w:r>
      <w:r>
        <w:rPr>
          <w:rFonts w:hint="eastAsia"/>
        </w:rPr>
        <w:t>2005</w:t>
      </w:r>
      <w:r>
        <w:rPr>
          <w:rFonts w:hint="eastAsia"/>
        </w:rPr>
        <w:t>年，不从事经济活动的企业拖欠的数额下降了</w:t>
      </w:r>
      <w:r>
        <w:rPr>
          <w:rFonts w:hint="eastAsia"/>
        </w:rPr>
        <w:t>2,990</w:t>
      </w:r>
      <w:r>
        <w:rPr>
          <w:rFonts w:hint="eastAsia"/>
        </w:rPr>
        <w:t>万格里夫尼亚，或</w:t>
      </w:r>
      <w:r>
        <w:rPr>
          <w:rFonts w:hint="eastAsia"/>
        </w:rPr>
        <w:t>18.8%</w:t>
      </w:r>
      <w:r>
        <w:rPr>
          <w:rFonts w:hint="eastAsia"/>
        </w:rPr>
        <w:t>。</w:t>
      </w:r>
    </w:p>
    <w:p w:rsidR="00000000" w:rsidRDefault="00000000">
      <w:pPr>
        <w:rPr>
          <w:rFonts w:hint="eastAsia"/>
        </w:rPr>
      </w:pPr>
      <w:r>
        <w:rPr>
          <w:rFonts w:hint="eastAsia"/>
        </w:rPr>
        <w:tab/>
        <w:t xml:space="preserve">140.  </w:t>
      </w:r>
      <w:r>
        <w:rPr>
          <w:rFonts w:hint="eastAsia"/>
        </w:rPr>
        <w:t>在</w:t>
      </w:r>
      <w:r>
        <w:rPr>
          <w:rFonts w:hint="eastAsia"/>
        </w:rPr>
        <w:t>2006</w:t>
      </w:r>
      <w:r>
        <w:rPr>
          <w:rFonts w:hint="eastAsia"/>
        </w:rPr>
        <w:t>年</w:t>
      </w:r>
      <w:r>
        <w:rPr>
          <w:rFonts w:hint="eastAsia"/>
        </w:rPr>
        <w:t>1</w:t>
      </w:r>
      <w:r>
        <w:rPr>
          <w:rFonts w:hint="eastAsia"/>
        </w:rPr>
        <w:t>月</w:t>
      </w:r>
      <w:r>
        <w:rPr>
          <w:rFonts w:hint="eastAsia"/>
        </w:rPr>
        <w:t>1</w:t>
      </w:r>
      <w:r>
        <w:rPr>
          <w:rFonts w:hint="eastAsia"/>
        </w:rPr>
        <w:t>日，从事经济活动的企业欠雇员的拖欠数额达</w:t>
      </w:r>
      <w:r>
        <w:rPr>
          <w:rFonts w:hint="eastAsia"/>
        </w:rPr>
        <w:t>4.614</w:t>
      </w:r>
      <w:r>
        <w:rPr>
          <w:rFonts w:hint="eastAsia"/>
        </w:rPr>
        <w:t>亿格里夫尼亚。在</w:t>
      </w:r>
      <w:r>
        <w:rPr>
          <w:rFonts w:hint="eastAsia"/>
        </w:rPr>
        <w:t>2005</w:t>
      </w:r>
      <w:r>
        <w:rPr>
          <w:rFonts w:hint="eastAsia"/>
        </w:rPr>
        <w:t>年中，这些拖欠额减少了</w:t>
      </w:r>
      <w:r>
        <w:rPr>
          <w:rFonts w:hint="eastAsia"/>
        </w:rPr>
        <w:t>1.236</w:t>
      </w:r>
      <w:r>
        <w:rPr>
          <w:rFonts w:hint="eastAsia"/>
        </w:rPr>
        <w:t>亿格里夫尼亚，或</w:t>
      </w:r>
      <w:r>
        <w:rPr>
          <w:rFonts w:hint="eastAsia"/>
        </w:rPr>
        <w:t>21.1%</w:t>
      </w:r>
      <w:r>
        <w:rPr>
          <w:rFonts w:hint="eastAsia"/>
        </w:rPr>
        <w:t>。</w:t>
      </w:r>
    </w:p>
    <w:p w:rsidR="00000000" w:rsidRDefault="00000000">
      <w:pPr>
        <w:rPr>
          <w:rFonts w:hint="eastAsia"/>
        </w:rPr>
      </w:pPr>
      <w:r>
        <w:rPr>
          <w:rFonts w:hint="eastAsia"/>
        </w:rPr>
        <w:tab/>
        <w:t xml:space="preserve">141.  </w:t>
      </w:r>
      <w:r>
        <w:rPr>
          <w:rFonts w:hint="eastAsia"/>
        </w:rPr>
        <w:t>与</w:t>
      </w:r>
      <w:r>
        <w:rPr>
          <w:rFonts w:hint="eastAsia"/>
        </w:rPr>
        <w:t>2005</w:t>
      </w:r>
      <w:r>
        <w:rPr>
          <w:rFonts w:hint="eastAsia"/>
        </w:rPr>
        <w:t>年初相比，从事经济活动企业的正式雇员未按时得到工资的人数减少了</w:t>
      </w:r>
      <w:r>
        <w:rPr>
          <w:rFonts w:hint="eastAsia"/>
        </w:rPr>
        <w:t>321,200</w:t>
      </w:r>
      <w:r>
        <w:rPr>
          <w:rFonts w:hint="eastAsia"/>
        </w:rPr>
        <w:t>人，或总人数的</w:t>
      </w:r>
      <w:r>
        <w:rPr>
          <w:rFonts w:hint="eastAsia"/>
        </w:rPr>
        <w:t>46.4%</w:t>
      </w:r>
      <w:r>
        <w:rPr>
          <w:rFonts w:hint="eastAsia"/>
        </w:rPr>
        <w:t>，达到</w:t>
      </w:r>
      <w:r>
        <w:rPr>
          <w:rFonts w:hint="eastAsia"/>
        </w:rPr>
        <w:t>370,900</w:t>
      </w:r>
      <w:r>
        <w:rPr>
          <w:rFonts w:hint="eastAsia"/>
        </w:rPr>
        <w:t>人，即这类雇员总人数的</w:t>
      </w:r>
      <w:r>
        <w:rPr>
          <w:rFonts w:hint="eastAsia"/>
        </w:rPr>
        <w:t>3.4%</w:t>
      </w:r>
      <w:r>
        <w:rPr>
          <w:rFonts w:hint="eastAsia"/>
        </w:rPr>
        <w:t>。其中有</w:t>
      </w:r>
      <w:r>
        <w:rPr>
          <w:rFonts w:hint="eastAsia"/>
        </w:rPr>
        <w:t>283,700</w:t>
      </w:r>
      <w:r>
        <w:rPr>
          <w:rFonts w:hint="eastAsia"/>
        </w:rPr>
        <w:t>人，或总人数的</w:t>
      </w:r>
      <w:r>
        <w:rPr>
          <w:rFonts w:hint="eastAsia"/>
        </w:rPr>
        <w:t>76.5%</w:t>
      </w:r>
      <w:r>
        <w:rPr>
          <w:rFonts w:hint="eastAsia"/>
        </w:rPr>
        <w:t>，被拖欠的工资或薪金少于</w:t>
      </w:r>
      <w:r>
        <w:rPr>
          <w:rFonts w:hint="eastAsia"/>
        </w:rPr>
        <w:t>3</w:t>
      </w:r>
      <w:r>
        <w:rPr>
          <w:rFonts w:hint="eastAsia"/>
        </w:rPr>
        <w:t>个月。每个这类工人被拖欠的数额平均是</w:t>
      </w:r>
      <w:r>
        <w:rPr>
          <w:rFonts w:hint="eastAsia"/>
        </w:rPr>
        <w:t>908</w:t>
      </w:r>
      <w:r>
        <w:rPr>
          <w:rFonts w:hint="eastAsia"/>
        </w:rPr>
        <w:t>格里夫尼亚，比前一个月少</w:t>
      </w:r>
      <w:r>
        <w:rPr>
          <w:rFonts w:hint="eastAsia"/>
        </w:rPr>
        <w:t>13</w:t>
      </w:r>
      <w:r>
        <w:rPr>
          <w:rFonts w:hint="eastAsia"/>
        </w:rPr>
        <w:t>格里夫尼亚，或</w:t>
      </w:r>
      <w:r>
        <w:rPr>
          <w:rFonts w:hint="eastAsia"/>
        </w:rPr>
        <w:t>3.2%</w:t>
      </w:r>
      <w:r>
        <w:rPr>
          <w:rFonts w:hint="eastAsia"/>
        </w:rPr>
        <w:t>。</w:t>
      </w:r>
    </w:p>
    <w:p w:rsidR="00000000" w:rsidRDefault="00000000">
      <w:pPr>
        <w:rPr>
          <w:rFonts w:hint="eastAsia"/>
        </w:rPr>
      </w:pPr>
      <w:r>
        <w:rPr>
          <w:rFonts w:hint="eastAsia"/>
        </w:rPr>
        <w:tab/>
        <w:t xml:space="preserve">142.  </w:t>
      </w:r>
      <w:r>
        <w:rPr>
          <w:rFonts w:hint="eastAsia"/>
        </w:rPr>
        <w:t>从事经济活动的企业欠雇员的薪金拖欠额占平均每月薪金经费的比例按</w:t>
      </w:r>
      <w:r>
        <w:rPr>
          <w:rFonts w:hint="eastAsia"/>
        </w:rPr>
        <w:t>2005</w:t>
      </w:r>
      <w:r>
        <w:rPr>
          <w:rFonts w:hint="eastAsia"/>
        </w:rPr>
        <w:t>年</w:t>
      </w:r>
      <w:r>
        <w:rPr>
          <w:rFonts w:hint="eastAsia"/>
        </w:rPr>
        <w:t>1</w:t>
      </w:r>
      <w:r>
        <w:rPr>
          <w:rFonts w:hint="eastAsia"/>
        </w:rPr>
        <w:t>月至</w:t>
      </w:r>
      <w:r>
        <w:rPr>
          <w:rFonts w:hint="eastAsia"/>
        </w:rPr>
        <w:t>11</w:t>
      </w:r>
      <w:r>
        <w:rPr>
          <w:rFonts w:hint="eastAsia"/>
        </w:rPr>
        <w:t>月期间的平均数计算是全国</w:t>
      </w:r>
      <w:r>
        <w:rPr>
          <w:rFonts w:hint="eastAsia"/>
        </w:rPr>
        <w:t>5.7%</w:t>
      </w:r>
      <w:r>
        <w:rPr>
          <w:rFonts w:hint="eastAsia"/>
        </w:rPr>
        <w:t>。</w:t>
      </w:r>
    </w:p>
    <w:p w:rsidR="00000000" w:rsidRDefault="00000000">
      <w:pPr>
        <w:rPr>
          <w:rFonts w:hint="eastAsia"/>
        </w:rPr>
      </w:pPr>
      <w:r>
        <w:rPr>
          <w:rFonts w:hint="eastAsia"/>
        </w:rPr>
        <w:tab/>
        <w:t xml:space="preserve">143.  </w:t>
      </w:r>
      <w:r>
        <w:rPr>
          <w:rFonts w:hint="eastAsia"/>
        </w:rPr>
        <w:t>按照乌克兰总统和内阁为改善工资和薪金支付情况发出的指示，中央和地方政府监测在它们控制下的企业和组织执行为确保按时发给工资和薪金以及遵守拖欠－偿还时间表采取的措施的情况。</w:t>
      </w:r>
    </w:p>
    <w:p w:rsidR="00000000" w:rsidRDefault="00000000">
      <w:pPr>
        <w:rPr>
          <w:rFonts w:hint="eastAsia"/>
        </w:rPr>
      </w:pPr>
      <w:r>
        <w:rPr>
          <w:rFonts w:hint="eastAsia"/>
        </w:rPr>
        <w:tab/>
        <w:t xml:space="preserve">144.  </w:t>
      </w:r>
      <w:r>
        <w:rPr>
          <w:rFonts w:hint="eastAsia"/>
        </w:rPr>
        <w:t>薪金和工资拖欠额的清偿进程经常地在雇主和工会代表的参与下予以审查，并且作出努力分析不同经济部门和不同区域的企业偿还薪金和工资拖欠额与其财政和经济能力之间存在差距的根本原因。</w:t>
      </w:r>
    </w:p>
    <w:p w:rsidR="00000000" w:rsidRDefault="00000000">
      <w:pPr>
        <w:rPr>
          <w:rFonts w:hint="eastAsia"/>
        </w:rPr>
      </w:pPr>
      <w:r>
        <w:rPr>
          <w:rFonts w:hint="eastAsia"/>
        </w:rPr>
        <w:tab/>
        <w:t xml:space="preserve">145.  </w:t>
      </w:r>
      <w:r>
        <w:rPr>
          <w:rFonts w:hint="eastAsia"/>
        </w:rPr>
        <w:t>每个月，在会计报告期之后的那一个月</w:t>
      </w:r>
      <w:r>
        <w:rPr>
          <w:rFonts w:hint="eastAsia"/>
        </w:rPr>
        <w:t>12</w:t>
      </w:r>
      <w:r>
        <w:rPr>
          <w:rFonts w:hint="eastAsia"/>
        </w:rPr>
        <w:t>日，中央和地方政府需要以法律规定的方式向劳动和社会政策部报告它们为清偿在中央和地方政府直接控制下并位于相应区域内的企业、机构和组织欠雇员的薪金和工资拖欠额作出努力的情况。</w:t>
      </w:r>
    </w:p>
    <w:p w:rsidR="00000000" w:rsidRDefault="00000000">
      <w:pPr>
        <w:rPr>
          <w:rFonts w:hint="eastAsia"/>
        </w:rPr>
      </w:pPr>
      <w:r>
        <w:rPr>
          <w:rFonts w:hint="eastAsia"/>
        </w:rPr>
        <w:tab/>
        <w:t xml:space="preserve">146.  </w:t>
      </w:r>
      <w:r>
        <w:rPr>
          <w:rFonts w:hint="eastAsia"/>
        </w:rPr>
        <w:t>地方政府首长、雇主协会和工会之间签订的区域协定和集体谈判合同规定了有关遵守劳动立法以及遵守一般和部门协定的具体义务。</w:t>
      </w:r>
    </w:p>
    <w:p w:rsidR="00000000" w:rsidRDefault="00000000">
      <w:pPr>
        <w:rPr>
          <w:rFonts w:hint="eastAsia"/>
        </w:rPr>
      </w:pPr>
      <w:r>
        <w:rPr>
          <w:rFonts w:hint="eastAsia"/>
        </w:rPr>
        <w:tab/>
        <w:t xml:space="preserve">147.  </w:t>
      </w:r>
      <w:r>
        <w:rPr>
          <w:rFonts w:hint="eastAsia"/>
        </w:rPr>
        <w:t>乌克兰劳动和社会政策部之下负责监督劳动立法遵守情况的国务司</w:t>
      </w:r>
      <w:r>
        <w:t>Gosnadzortrud</w:t>
      </w:r>
      <w:r>
        <w:rPr>
          <w:rFonts w:hint="eastAsia"/>
        </w:rPr>
        <w:t>经常监测乌克兰劳动立法和遵守情况，包括按时发给工资和薪金的情况。因此，</w:t>
      </w:r>
      <w:r>
        <w:rPr>
          <w:rFonts w:hint="eastAsia"/>
        </w:rPr>
        <w:t>2005</w:t>
      </w:r>
      <w:r>
        <w:rPr>
          <w:rFonts w:hint="eastAsia"/>
        </w:rPr>
        <w:t>年附属于</w:t>
      </w:r>
      <w:r>
        <w:t>Gosnadzortrud</w:t>
      </w:r>
      <w:r>
        <w:rPr>
          <w:rFonts w:hint="eastAsia"/>
        </w:rPr>
        <w:t>的政府劳工视察员对拖欠薪金付款的</w:t>
      </w:r>
      <w:r>
        <w:rPr>
          <w:rFonts w:hint="eastAsia"/>
        </w:rPr>
        <w:t>12,433</w:t>
      </w:r>
      <w:r>
        <w:rPr>
          <w:rFonts w:hint="eastAsia"/>
        </w:rPr>
        <w:t>家企业进行了</w:t>
      </w:r>
      <w:r>
        <w:rPr>
          <w:rFonts w:hint="eastAsia"/>
        </w:rPr>
        <w:t>18,123</w:t>
      </w:r>
      <w:r>
        <w:rPr>
          <w:rFonts w:hint="eastAsia"/>
        </w:rPr>
        <w:t>次检查。</w:t>
      </w:r>
    </w:p>
    <w:p w:rsidR="00000000" w:rsidRDefault="00000000">
      <w:pPr>
        <w:rPr>
          <w:rFonts w:hint="eastAsia"/>
        </w:rPr>
      </w:pPr>
      <w:r>
        <w:rPr>
          <w:rFonts w:hint="eastAsia"/>
        </w:rPr>
        <w:tab/>
        <w:t xml:space="preserve">148.  </w:t>
      </w:r>
      <w:r>
        <w:rPr>
          <w:rFonts w:hint="eastAsia"/>
        </w:rPr>
        <w:t>根据这些检查，提出了</w:t>
      </w:r>
      <w:r>
        <w:rPr>
          <w:rFonts w:hint="eastAsia"/>
        </w:rPr>
        <w:t>12,483</w:t>
      </w:r>
      <w:r>
        <w:rPr>
          <w:rFonts w:hint="eastAsia"/>
        </w:rPr>
        <w:t>起行政犯罪诉讼案，法院对其中大约</w:t>
      </w:r>
      <w:r>
        <w:rPr>
          <w:rFonts w:hint="eastAsia"/>
        </w:rPr>
        <w:t>10,261</w:t>
      </w:r>
      <w:r>
        <w:rPr>
          <w:rFonts w:hint="eastAsia"/>
        </w:rPr>
        <w:t>案</w:t>
      </w:r>
      <w:r>
        <w:rPr>
          <w:rFonts w:hint="eastAsia"/>
        </w:rPr>
        <w:t>(</w:t>
      </w:r>
      <w:r>
        <w:rPr>
          <w:rFonts w:hint="eastAsia"/>
        </w:rPr>
        <w:t>或</w:t>
      </w:r>
      <w:r>
        <w:rPr>
          <w:rFonts w:hint="eastAsia"/>
        </w:rPr>
        <w:t>82.2%)</w:t>
      </w:r>
      <w:r>
        <w:rPr>
          <w:rFonts w:hint="eastAsia"/>
        </w:rPr>
        <w:t>作出了裁决。有</w:t>
      </w:r>
      <w:r>
        <w:rPr>
          <w:rFonts w:hint="eastAsia"/>
        </w:rPr>
        <w:t>6,867</w:t>
      </w:r>
      <w:r>
        <w:rPr>
          <w:rFonts w:hint="eastAsia"/>
        </w:rPr>
        <w:t>个案件被罚款，罚款收入总额是</w:t>
      </w:r>
      <w:r>
        <w:rPr>
          <w:rFonts w:hint="eastAsia"/>
        </w:rPr>
        <w:t>1,965,900</w:t>
      </w:r>
      <w:r>
        <w:rPr>
          <w:rFonts w:hint="eastAsia"/>
        </w:rPr>
        <w:t>格里夫尼亚。</w:t>
      </w:r>
    </w:p>
    <w:p w:rsidR="00000000" w:rsidRDefault="00000000">
      <w:pPr>
        <w:rPr>
          <w:rFonts w:hint="eastAsia"/>
        </w:rPr>
      </w:pPr>
      <w:r>
        <w:rPr>
          <w:rFonts w:hint="eastAsia"/>
        </w:rPr>
        <w:tab/>
        <w:t xml:space="preserve">149.  </w:t>
      </w:r>
      <w:r>
        <w:rPr>
          <w:rFonts w:hint="eastAsia"/>
        </w:rPr>
        <w:t>此外，国家劳工视察员发出了</w:t>
      </w:r>
      <w:r>
        <w:rPr>
          <w:rFonts w:hint="eastAsia"/>
        </w:rPr>
        <w:t>5,511</w:t>
      </w:r>
      <w:r>
        <w:rPr>
          <w:rFonts w:hint="eastAsia"/>
        </w:rPr>
        <w:t>项对未遵守</w:t>
      </w:r>
      <w:r>
        <w:t>Gosnadzortrud</w:t>
      </w:r>
      <w:r>
        <w:rPr>
          <w:rFonts w:hint="eastAsia"/>
        </w:rPr>
        <w:t>官员施加的法律要求给予罚款的决定。罚款总额</w:t>
      </w:r>
      <w:r>
        <w:rPr>
          <w:rFonts w:hint="eastAsia"/>
        </w:rPr>
        <w:t>981,800</w:t>
      </w:r>
      <w:r>
        <w:rPr>
          <w:rFonts w:hint="eastAsia"/>
        </w:rPr>
        <w:t>格里夫尼亚。</w:t>
      </w:r>
    </w:p>
    <w:p w:rsidR="00000000" w:rsidRDefault="00000000">
      <w:pPr>
        <w:rPr>
          <w:rFonts w:hint="eastAsia"/>
        </w:rPr>
      </w:pPr>
      <w:r>
        <w:rPr>
          <w:rFonts w:hint="eastAsia"/>
        </w:rPr>
        <w:tab/>
        <w:t xml:space="preserve">150.  </w:t>
      </w:r>
      <w:r>
        <w:rPr>
          <w:rFonts w:hint="eastAsia"/>
        </w:rPr>
        <w:t>在这些检查之后，向业主发出了</w:t>
      </w:r>
      <w:r>
        <w:rPr>
          <w:rFonts w:hint="eastAsia"/>
        </w:rPr>
        <w:t>4,556</w:t>
      </w:r>
      <w:r>
        <w:rPr>
          <w:rFonts w:hint="eastAsia"/>
        </w:rPr>
        <w:t>项要求对应负责任的人予以惩戒的建议，对其中</w:t>
      </w:r>
      <w:r>
        <w:rPr>
          <w:rFonts w:hint="eastAsia"/>
        </w:rPr>
        <w:t>1,362</w:t>
      </w:r>
      <w:r>
        <w:rPr>
          <w:rFonts w:hint="eastAsia"/>
        </w:rPr>
        <w:t>项采取了行动，导致</w:t>
      </w:r>
      <w:r>
        <w:rPr>
          <w:rFonts w:hint="eastAsia"/>
        </w:rPr>
        <w:t>114</w:t>
      </w:r>
      <w:r>
        <w:rPr>
          <w:rFonts w:hint="eastAsia"/>
        </w:rPr>
        <w:t>个公司董事合同被取消，并向执法当局提出了</w:t>
      </w:r>
      <w:r>
        <w:rPr>
          <w:rFonts w:hint="eastAsia"/>
        </w:rPr>
        <w:t>4,417</w:t>
      </w:r>
      <w:r>
        <w:rPr>
          <w:rFonts w:hint="eastAsia"/>
        </w:rPr>
        <w:t>份这些检查报告，因而提起了</w:t>
      </w:r>
      <w:r>
        <w:rPr>
          <w:rFonts w:hint="eastAsia"/>
        </w:rPr>
        <w:t>974</w:t>
      </w:r>
      <w:r>
        <w:rPr>
          <w:rFonts w:hint="eastAsia"/>
        </w:rPr>
        <w:t>起未按时发给工资或薪金的刑事诉讼案。</w:t>
      </w:r>
    </w:p>
    <w:p w:rsidR="00000000" w:rsidRDefault="00000000">
      <w:pPr>
        <w:rPr>
          <w:rFonts w:hint="eastAsia"/>
        </w:rPr>
      </w:pPr>
      <w:r>
        <w:rPr>
          <w:rFonts w:hint="eastAsia"/>
        </w:rPr>
        <w:tab/>
        <w:t>151.  G</w:t>
      </w:r>
      <w:r>
        <w:t>osnadzortrud</w:t>
      </w:r>
      <w:r>
        <w:rPr>
          <w:rFonts w:hint="eastAsia"/>
        </w:rPr>
        <w:t>的国家劳工视察员每年对妇女劳动法的遵守情况进行核查。这些核查的主要目的是确保有关使用妇女劳动力的宪法规定以及</w:t>
      </w:r>
      <w:r>
        <w:rPr>
          <w:rFonts w:hint="eastAsia"/>
        </w:rPr>
        <w:t>1979</w:t>
      </w:r>
      <w:r>
        <w:rPr>
          <w:rFonts w:hint="eastAsia"/>
        </w:rPr>
        <w:t>年</w:t>
      </w:r>
      <w:r>
        <w:rPr>
          <w:rFonts w:hint="eastAsia"/>
        </w:rPr>
        <w:t>12</w:t>
      </w:r>
      <w:r>
        <w:rPr>
          <w:rFonts w:hint="eastAsia"/>
        </w:rPr>
        <w:t>月</w:t>
      </w:r>
      <w:r>
        <w:rPr>
          <w:rFonts w:hint="eastAsia"/>
        </w:rPr>
        <w:t>18</w:t>
      </w:r>
      <w:r>
        <w:rPr>
          <w:rFonts w:hint="eastAsia"/>
        </w:rPr>
        <w:t>日《联合国消除对妇女一切形式歧视公约》有关妇女工作的权利；就业机会平等的权利；自由选择职业的权利；职业流动性权利；享受工作全额报酬的权利，包括津贴和补贴；同工同酬的权利；雇员不能工作时得到援助的权利；带薪休假的权利；安全工作条件的权利的规定得到遵守。</w:t>
      </w:r>
    </w:p>
    <w:p w:rsidR="00000000" w:rsidRDefault="00000000">
      <w:pPr>
        <w:rPr>
          <w:rFonts w:hint="eastAsia"/>
        </w:rPr>
      </w:pPr>
      <w:r>
        <w:rPr>
          <w:rFonts w:hint="eastAsia"/>
        </w:rPr>
        <w:tab/>
        <w:t xml:space="preserve">152.  </w:t>
      </w:r>
      <w:r>
        <w:rPr>
          <w:rFonts w:hint="eastAsia"/>
        </w:rPr>
        <w:t>在进行检查时，也注意《公约》禁止以怀孕或产假为由解雇的规定；禁止基于婚姻状况的解雇方面的歧视规定；关于妇女享有带薪产假而不失去原来工作的权利的规定；对怀孕妇女提供特别保护的规定得到遵守的情况。</w:t>
      </w:r>
    </w:p>
    <w:p w:rsidR="00000000" w:rsidRDefault="00000000">
      <w:pPr>
        <w:rPr>
          <w:rFonts w:hint="eastAsia"/>
        </w:rPr>
      </w:pPr>
      <w:r>
        <w:rPr>
          <w:rFonts w:hint="eastAsia"/>
        </w:rPr>
        <w:tab/>
        <w:t>153.  2005</w:t>
      </w:r>
      <w:r>
        <w:rPr>
          <w:rFonts w:hint="eastAsia"/>
        </w:rPr>
        <w:t>年，国家劳工视察员对</w:t>
      </w:r>
      <w:r>
        <w:rPr>
          <w:rFonts w:hint="eastAsia"/>
        </w:rPr>
        <w:t>1,752</w:t>
      </w:r>
      <w:r>
        <w:rPr>
          <w:rFonts w:hint="eastAsia"/>
        </w:rPr>
        <w:t>家雇用妇女的公司、机构和组织进行了这种核查。其中</w:t>
      </w:r>
      <w:r>
        <w:rPr>
          <w:rFonts w:hint="eastAsia"/>
        </w:rPr>
        <w:t>975</w:t>
      </w:r>
      <w:r>
        <w:rPr>
          <w:rFonts w:hint="eastAsia"/>
        </w:rPr>
        <w:t>家视察员发现有违反使用妇女劳动力法的情况。</w:t>
      </w:r>
    </w:p>
    <w:p w:rsidR="00000000" w:rsidRDefault="00000000">
      <w:pPr>
        <w:rPr>
          <w:rFonts w:hint="eastAsia"/>
        </w:rPr>
      </w:pPr>
      <w:r>
        <w:rPr>
          <w:rFonts w:hint="eastAsia"/>
        </w:rPr>
        <w:tab/>
        <w:t xml:space="preserve">154.  </w:t>
      </w:r>
      <w:r>
        <w:rPr>
          <w:rFonts w:hint="eastAsia"/>
        </w:rPr>
        <w:t>区域监察局的国家劳工视察员对公司、机构和组织董监事发出了</w:t>
      </w:r>
      <w:r>
        <w:rPr>
          <w:rFonts w:hint="eastAsia"/>
        </w:rPr>
        <w:t>1,066</w:t>
      </w:r>
      <w:r>
        <w:rPr>
          <w:rFonts w:hint="eastAsia"/>
        </w:rPr>
        <w:t>项禁令，命令他们停止与使用妇女劳动力有关的非法活动。</w:t>
      </w:r>
    </w:p>
    <w:p w:rsidR="00000000" w:rsidRDefault="00000000">
      <w:pPr>
        <w:rPr>
          <w:rFonts w:hint="eastAsia"/>
        </w:rPr>
      </w:pPr>
      <w:r>
        <w:rPr>
          <w:rFonts w:hint="eastAsia"/>
        </w:rPr>
        <w:tab/>
        <w:t xml:space="preserve">155.  </w:t>
      </w:r>
      <w:r>
        <w:rPr>
          <w:rFonts w:hint="eastAsia"/>
        </w:rPr>
        <w:t>根据被查出的违反使用妇女劳动力法的情况，向地区法院和市法院提出了</w:t>
      </w:r>
      <w:r>
        <w:rPr>
          <w:rFonts w:hint="eastAsia"/>
        </w:rPr>
        <w:t>660</w:t>
      </w:r>
      <w:r>
        <w:rPr>
          <w:rFonts w:hint="eastAsia"/>
        </w:rPr>
        <w:t>项行政犯罪报告，并提出</w:t>
      </w:r>
      <w:r>
        <w:rPr>
          <w:rFonts w:hint="eastAsia"/>
        </w:rPr>
        <w:t>119</w:t>
      </w:r>
      <w:r>
        <w:rPr>
          <w:rFonts w:hint="eastAsia"/>
        </w:rPr>
        <w:t>项检查报告以便对违法者提起刑事诉讼。</w:t>
      </w:r>
    </w:p>
    <w:p w:rsidR="00000000" w:rsidRDefault="00000000">
      <w:pPr>
        <w:rPr>
          <w:rFonts w:hint="eastAsia"/>
        </w:rPr>
      </w:pPr>
      <w:r>
        <w:rPr>
          <w:rFonts w:hint="eastAsia"/>
        </w:rPr>
        <w:tab/>
        <w:t xml:space="preserve">156.  </w:t>
      </w:r>
      <w:r>
        <w:rPr>
          <w:rFonts w:hint="eastAsia"/>
        </w:rPr>
        <w:t>根据《乌克兰行政犯罪法》第</w:t>
      </w:r>
      <w:r>
        <w:rPr>
          <w:rFonts w:hint="eastAsia"/>
        </w:rPr>
        <w:t>188-6</w:t>
      </w:r>
      <w:r>
        <w:rPr>
          <w:rFonts w:hint="eastAsia"/>
        </w:rPr>
        <w:t>条，对</w:t>
      </w:r>
      <w:r>
        <w:rPr>
          <w:rFonts w:hint="eastAsia"/>
        </w:rPr>
        <w:t>171</w:t>
      </w:r>
      <w:r>
        <w:rPr>
          <w:rFonts w:hint="eastAsia"/>
        </w:rPr>
        <w:t>位公司、机构和组织董监事施加罚款，因为他们没有遵守国家劳工视察员要他们停止显然违反劳动立法的做法的合法要求。</w:t>
      </w:r>
    </w:p>
    <w:p w:rsidR="00000000" w:rsidRDefault="00000000">
      <w:pPr>
        <w:rPr>
          <w:rFonts w:hint="eastAsia"/>
        </w:rPr>
      </w:pPr>
      <w:r>
        <w:rPr>
          <w:rFonts w:hint="eastAsia"/>
        </w:rPr>
        <w:tab/>
        <w:t xml:space="preserve">157.  </w:t>
      </w:r>
      <w:r>
        <w:rPr>
          <w:rFonts w:hint="eastAsia"/>
        </w:rPr>
        <w:t>在</w:t>
      </w:r>
      <w:r>
        <w:rPr>
          <w:rFonts w:hint="eastAsia"/>
        </w:rPr>
        <w:t>2005</w:t>
      </w:r>
      <w:r>
        <w:rPr>
          <w:rFonts w:hint="eastAsia"/>
        </w:rPr>
        <w:t>年的</w:t>
      </w:r>
      <w:r>
        <w:rPr>
          <w:rFonts w:hint="eastAsia"/>
        </w:rPr>
        <w:t>11</w:t>
      </w:r>
      <w:r>
        <w:rPr>
          <w:rFonts w:hint="eastAsia"/>
        </w:rPr>
        <w:t>个月期间内，区域国家劳工视察员对</w:t>
      </w:r>
      <w:r>
        <w:rPr>
          <w:rFonts w:hint="eastAsia"/>
        </w:rPr>
        <w:t>29,198</w:t>
      </w:r>
      <w:r>
        <w:rPr>
          <w:rFonts w:hint="eastAsia"/>
        </w:rPr>
        <w:t>家公司进行了有关遵守最低工资和薪金保证问题的检查。他们查出了</w:t>
      </w:r>
      <w:r>
        <w:rPr>
          <w:rFonts w:hint="eastAsia"/>
        </w:rPr>
        <w:t>4,967</w:t>
      </w:r>
      <w:r>
        <w:rPr>
          <w:rFonts w:hint="eastAsia"/>
        </w:rPr>
        <w:t>家公司</w:t>
      </w:r>
      <w:r>
        <w:rPr>
          <w:rFonts w:hint="eastAsia"/>
        </w:rPr>
        <w:t>(</w:t>
      </w:r>
      <w:r>
        <w:rPr>
          <w:rFonts w:hint="eastAsia"/>
        </w:rPr>
        <w:t>占总数的</w:t>
      </w:r>
      <w:r>
        <w:rPr>
          <w:rFonts w:hint="eastAsia"/>
        </w:rPr>
        <w:t>17.0%)</w:t>
      </w:r>
      <w:r>
        <w:rPr>
          <w:rFonts w:hint="eastAsia"/>
        </w:rPr>
        <w:t>没有遵守《乌克兰劳动法》第</w:t>
      </w:r>
      <w:r>
        <w:rPr>
          <w:rFonts w:hint="eastAsia"/>
        </w:rPr>
        <w:t>95</w:t>
      </w:r>
      <w:r>
        <w:rPr>
          <w:rFonts w:hint="eastAsia"/>
        </w:rPr>
        <w:t>条下关于最低工资和薪金的规定。</w:t>
      </w:r>
    </w:p>
    <w:p w:rsidR="00000000" w:rsidRDefault="00000000">
      <w:pPr>
        <w:rPr>
          <w:rFonts w:hint="eastAsia"/>
        </w:rPr>
      </w:pPr>
      <w:r>
        <w:rPr>
          <w:rFonts w:hint="eastAsia"/>
        </w:rPr>
        <w:tab/>
        <w:t xml:space="preserve">158.  </w:t>
      </w:r>
      <w:r>
        <w:rPr>
          <w:rFonts w:hint="eastAsia"/>
        </w:rPr>
        <w:t>在这些检查之后，对应负责停止违反最低工资法的做法的人发出了</w:t>
      </w:r>
      <w:r>
        <w:rPr>
          <w:rFonts w:hint="eastAsia"/>
        </w:rPr>
        <w:t>8,050</w:t>
      </w:r>
      <w:r>
        <w:rPr>
          <w:rFonts w:hint="eastAsia"/>
        </w:rPr>
        <w:t>项训令，并向法院提出</w:t>
      </w:r>
      <w:r>
        <w:rPr>
          <w:rFonts w:hint="eastAsia"/>
        </w:rPr>
        <w:t>5,367</w:t>
      </w:r>
      <w:r>
        <w:rPr>
          <w:rFonts w:hint="eastAsia"/>
        </w:rPr>
        <w:t>项报告以便对违法者提起行政诉讼。此外，国家劳工视察员作出</w:t>
      </w:r>
      <w:r>
        <w:rPr>
          <w:rFonts w:hint="eastAsia"/>
        </w:rPr>
        <w:t>2,786</w:t>
      </w:r>
      <w:r>
        <w:rPr>
          <w:rFonts w:hint="eastAsia"/>
        </w:rPr>
        <w:t>项决定，对不理会他们的合法要求：停止违反有关最低工资和薪金保证的劳动法的违法者提起行政控诉。这些决定导致了总额</w:t>
      </w:r>
      <w:r>
        <w:rPr>
          <w:rFonts w:hint="eastAsia"/>
        </w:rPr>
        <w:t>314,325</w:t>
      </w:r>
      <w:r>
        <w:rPr>
          <w:rFonts w:hint="eastAsia"/>
        </w:rPr>
        <w:t>格里夫尼亚的罚款。此外，就这些问题向执法当局提出了</w:t>
      </w:r>
      <w:r>
        <w:rPr>
          <w:rFonts w:hint="eastAsia"/>
        </w:rPr>
        <w:t>1,407</w:t>
      </w:r>
      <w:r>
        <w:rPr>
          <w:rFonts w:hint="eastAsia"/>
        </w:rPr>
        <w:t>个案件。总共发出了</w:t>
      </w:r>
      <w:r>
        <w:rPr>
          <w:rFonts w:hint="eastAsia"/>
        </w:rPr>
        <w:t>1,796</w:t>
      </w:r>
      <w:r>
        <w:rPr>
          <w:rFonts w:hint="eastAsia"/>
        </w:rPr>
        <w:t>项惩戒雇主和董监事的建议，并就其</w:t>
      </w:r>
      <w:r>
        <w:rPr>
          <w:rFonts w:hint="eastAsia"/>
        </w:rPr>
        <w:t>237</w:t>
      </w:r>
      <w:r>
        <w:rPr>
          <w:rFonts w:hint="eastAsia"/>
        </w:rPr>
        <w:t>项建议采取了行动。</w:t>
      </w:r>
    </w:p>
    <w:p w:rsidR="00000000" w:rsidRDefault="00000000">
      <w:pPr>
        <w:rPr>
          <w:rFonts w:hint="eastAsia"/>
        </w:rPr>
      </w:pPr>
      <w:r>
        <w:rPr>
          <w:rFonts w:hint="eastAsia"/>
        </w:rPr>
        <w:tab/>
        <w:t xml:space="preserve">159.  </w:t>
      </w:r>
      <w:r>
        <w:rPr>
          <w:rFonts w:hint="eastAsia"/>
        </w:rPr>
        <w:t>部门检查由</w:t>
      </w:r>
      <w:r>
        <w:t>Gosnadzortrud</w:t>
      </w:r>
      <w:r>
        <w:rPr>
          <w:rFonts w:hint="eastAsia"/>
        </w:rPr>
        <w:t>区域办公室进行以确保不断监测未成年人就业法的遵守情况。这些检查每年对公司、机构和组织进行，也对从事商业活动的个人进行。</w:t>
      </w:r>
      <w:r>
        <w:rPr>
          <w:rFonts w:hint="eastAsia"/>
        </w:rPr>
        <w:t>2005</w:t>
      </w:r>
      <w:r>
        <w:rPr>
          <w:rFonts w:hint="eastAsia"/>
        </w:rPr>
        <w:t>年</w:t>
      </w:r>
      <w:r>
        <w:rPr>
          <w:rFonts w:hint="eastAsia"/>
        </w:rPr>
        <w:t>12</w:t>
      </w:r>
      <w:r>
        <w:rPr>
          <w:rFonts w:hint="eastAsia"/>
        </w:rPr>
        <w:t>月，有</w:t>
      </w:r>
      <w:r>
        <w:rPr>
          <w:rFonts w:hint="eastAsia"/>
        </w:rPr>
        <w:t>1,241</w:t>
      </w:r>
      <w:r>
        <w:rPr>
          <w:rFonts w:hint="eastAsia"/>
        </w:rPr>
        <w:t>家公司受到这种检查。</w:t>
      </w:r>
    </w:p>
    <w:p w:rsidR="00000000" w:rsidRDefault="00000000">
      <w:pPr>
        <w:rPr>
          <w:rFonts w:hint="eastAsia"/>
        </w:rPr>
      </w:pPr>
      <w:r>
        <w:rPr>
          <w:rFonts w:hint="eastAsia"/>
        </w:rPr>
        <w:tab/>
        <w:t xml:space="preserve">160.  </w:t>
      </w:r>
      <w:r>
        <w:rPr>
          <w:rFonts w:hint="eastAsia"/>
        </w:rPr>
        <w:t>查出</w:t>
      </w:r>
      <w:r>
        <w:rPr>
          <w:rFonts w:hint="eastAsia"/>
        </w:rPr>
        <w:t>613</w:t>
      </w:r>
      <w:r>
        <w:rPr>
          <w:rFonts w:hint="eastAsia"/>
        </w:rPr>
        <w:t>家公司，占所有被检查公司的</w:t>
      </w:r>
      <w:r>
        <w:rPr>
          <w:rFonts w:hint="eastAsia"/>
        </w:rPr>
        <w:t>49%</w:t>
      </w:r>
      <w:r>
        <w:rPr>
          <w:rFonts w:hint="eastAsia"/>
        </w:rPr>
        <w:t>，违反未成年人就业法，包括在周末和假日、晚间和正常工作时间后使用他们的劳动力。大部分的违法情况</w:t>
      </w:r>
      <w:r>
        <w:rPr>
          <w:rFonts w:hint="eastAsia"/>
        </w:rPr>
        <w:t>(82%)</w:t>
      </w:r>
      <w:r>
        <w:rPr>
          <w:rFonts w:hint="eastAsia"/>
        </w:rPr>
        <w:t>是在私人拥有的公司查出的。</w:t>
      </w:r>
    </w:p>
    <w:p w:rsidR="00000000" w:rsidRDefault="00000000">
      <w:pPr>
        <w:rPr>
          <w:rFonts w:hint="eastAsia"/>
        </w:rPr>
      </w:pPr>
      <w:r>
        <w:rPr>
          <w:rFonts w:hint="eastAsia"/>
        </w:rPr>
        <w:tab/>
        <w:t xml:space="preserve">161.  </w:t>
      </w:r>
      <w:r>
        <w:rPr>
          <w:rFonts w:hint="eastAsia"/>
        </w:rPr>
        <w:t>在这些检查中，查出了违反下列规定的情况：《乌克兰劳动法》第</w:t>
      </w:r>
      <w:r>
        <w:rPr>
          <w:rFonts w:hint="eastAsia"/>
        </w:rPr>
        <w:t>190</w:t>
      </w:r>
      <w:r>
        <w:rPr>
          <w:rFonts w:hint="eastAsia"/>
        </w:rPr>
        <w:t>条、劳工组织关于最恶劣形式的童工的第</w:t>
      </w:r>
      <w:r>
        <w:rPr>
          <w:rFonts w:hint="eastAsia"/>
        </w:rPr>
        <w:t>182</w:t>
      </w:r>
      <w:r>
        <w:rPr>
          <w:rFonts w:hint="eastAsia"/>
        </w:rPr>
        <w:t>号公约、劳工组织关于儿童在艰难和有害的工作条件下工作的第</w:t>
      </w:r>
      <w:r>
        <w:rPr>
          <w:rFonts w:hint="eastAsia"/>
        </w:rPr>
        <w:t>190</w:t>
      </w:r>
      <w:r>
        <w:rPr>
          <w:rFonts w:hint="eastAsia"/>
        </w:rPr>
        <w:t>号建议。检查查出了</w:t>
      </w:r>
      <w:r>
        <w:rPr>
          <w:rFonts w:hint="eastAsia"/>
        </w:rPr>
        <w:t>37</w:t>
      </w:r>
      <w:r>
        <w:rPr>
          <w:rFonts w:hint="eastAsia"/>
        </w:rPr>
        <w:t>名未成年人</w:t>
      </w:r>
      <w:r>
        <w:rPr>
          <w:rFonts w:hint="eastAsia"/>
          <w:spacing w:val="-50"/>
        </w:rPr>
        <w:t>―</w:t>
      </w:r>
      <w:r>
        <w:rPr>
          <w:rFonts w:hint="eastAsia"/>
        </w:rPr>
        <w:t>―或在有关公司工作的总人数的</w:t>
      </w:r>
      <w:r>
        <w:rPr>
          <w:rFonts w:hint="eastAsia"/>
        </w:rPr>
        <w:t>2%</w:t>
      </w:r>
      <w:r>
        <w:rPr>
          <w:rFonts w:hint="eastAsia"/>
          <w:spacing w:val="-50"/>
        </w:rPr>
        <w:t>―</w:t>
      </w:r>
      <w:r>
        <w:rPr>
          <w:rFonts w:hint="eastAsia"/>
        </w:rPr>
        <w:t>―在艰难和有害的条件下工作。</w:t>
      </w:r>
    </w:p>
    <w:p w:rsidR="00000000" w:rsidRDefault="00000000">
      <w:pPr>
        <w:rPr>
          <w:rFonts w:hint="eastAsia"/>
        </w:rPr>
      </w:pPr>
      <w:r>
        <w:rPr>
          <w:rFonts w:hint="eastAsia"/>
        </w:rPr>
        <w:tab/>
        <w:t xml:space="preserve">162.  </w:t>
      </w:r>
      <w:r>
        <w:rPr>
          <w:rFonts w:hint="eastAsia"/>
        </w:rPr>
        <w:t>对允许这种违反情况的公司董监事采取了行政行动。因此，根据进行的检查结果，向法院提出了</w:t>
      </w:r>
      <w:r>
        <w:rPr>
          <w:rFonts w:hint="eastAsia"/>
        </w:rPr>
        <w:t>422</w:t>
      </w:r>
      <w:r>
        <w:rPr>
          <w:rFonts w:hint="eastAsia"/>
        </w:rPr>
        <w:t>项报告以便对违反未成年人就业法的公司董监事提起行政诉讼。</w:t>
      </w:r>
    </w:p>
    <w:p w:rsidR="00000000" w:rsidRDefault="00000000">
      <w:pPr>
        <w:rPr>
          <w:rFonts w:hint="eastAsia"/>
        </w:rPr>
      </w:pPr>
      <w:r>
        <w:rPr>
          <w:rFonts w:hint="eastAsia"/>
        </w:rPr>
        <w:tab/>
        <w:t xml:space="preserve">163.  </w:t>
      </w:r>
      <w:r>
        <w:rPr>
          <w:rFonts w:hint="eastAsia"/>
        </w:rPr>
        <w:t>根据《乌克兰行政犯罪法》，对未遵守国家劳工视察员的合法要求的</w:t>
      </w:r>
      <w:r>
        <w:rPr>
          <w:rFonts w:hint="eastAsia"/>
        </w:rPr>
        <w:t>59</w:t>
      </w:r>
      <w:r>
        <w:rPr>
          <w:rFonts w:hint="eastAsia"/>
        </w:rPr>
        <w:t>名公司董监事提出了行政控诉。</w:t>
      </w:r>
    </w:p>
    <w:p w:rsidR="00000000" w:rsidRDefault="00000000">
      <w:pPr>
        <w:rPr>
          <w:rFonts w:hint="eastAsia"/>
        </w:rPr>
      </w:pPr>
      <w:r>
        <w:rPr>
          <w:rFonts w:hint="eastAsia"/>
        </w:rPr>
        <w:tab/>
        <w:t xml:space="preserve">164.  </w:t>
      </w:r>
      <w:r>
        <w:rPr>
          <w:rFonts w:hint="eastAsia"/>
        </w:rPr>
        <w:t>乌克兰注意到经济、社会和文化权利委员会的结论性意见第</w:t>
      </w:r>
      <w:r>
        <w:rPr>
          <w:rFonts w:hint="eastAsia"/>
        </w:rPr>
        <w:t>26</w:t>
      </w:r>
      <w:r>
        <w:rPr>
          <w:rFonts w:hint="eastAsia"/>
        </w:rPr>
        <w:t>段中的评论。</w:t>
      </w:r>
    </w:p>
    <w:p w:rsidR="00000000" w:rsidRDefault="00000000">
      <w:pPr>
        <w:rPr>
          <w:rFonts w:hint="eastAsia"/>
        </w:rPr>
      </w:pPr>
      <w:r>
        <w:rPr>
          <w:rFonts w:hint="eastAsia"/>
        </w:rPr>
        <w:tab/>
        <w:t xml:space="preserve">165.  </w:t>
      </w:r>
      <w:r>
        <w:rPr>
          <w:rFonts w:hint="eastAsia"/>
        </w:rPr>
        <w:t>乌克兰于</w:t>
      </w:r>
      <w:r>
        <w:rPr>
          <w:rFonts w:hint="eastAsia"/>
        </w:rPr>
        <w:t>2004</w:t>
      </w:r>
      <w:r>
        <w:rPr>
          <w:rFonts w:hint="eastAsia"/>
        </w:rPr>
        <w:t>年</w:t>
      </w:r>
      <w:r>
        <w:rPr>
          <w:rFonts w:hint="eastAsia"/>
        </w:rPr>
        <w:t>11</w:t>
      </w:r>
      <w:r>
        <w:rPr>
          <w:rFonts w:hint="eastAsia"/>
        </w:rPr>
        <w:t>月</w:t>
      </w:r>
      <w:r>
        <w:rPr>
          <w:rFonts w:hint="eastAsia"/>
        </w:rPr>
        <w:t>10</w:t>
      </w:r>
      <w:r>
        <w:rPr>
          <w:rFonts w:hint="eastAsia"/>
        </w:rPr>
        <w:t>日批准了劳工组织关于劳动监察的第</w:t>
      </w:r>
      <w:r>
        <w:rPr>
          <w:rFonts w:hint="eastAsia"/>
        </w:rPr>
        <w:t>81</w:t>
      </w:r>
      <w:r>
        <w:rPr>
          <w:rFonts w:hint="eastAsia"/>
        </w:rPr>
        <w:t>号</w:t>
      </w:r>
      <w:r>
        <w:rPr>
          <w:rFonts w:hint="eastAsia"/>
        </w:rPr>
        <w:t>(1947</w:t>
      </w:r>
      <w:r>
        <w:rPr>
          <w:rFonts w:hint="eastAsia"/>
        </w:rPr>
        <w:t>年</w:t>
      </w:r>
      <w:r>
        <w:rPr>
          <w:rFonts w:hint="eastAsia"/>
        </w:rPr>
        <w:t>)</w:t>
      </w:r>
      <w:r>
        <w:rPr>
          <w:rFonts w:hint="eastAsia"/>
        </w:rPr>
        <w:t>公约。</w:t>
      </w:r>
    </w:p>
    <w:p w:rsidR="00000000" w:rsidRDefault="00000000">
      <w:pPr>
        <w:rPr>
          <w:rFonts w:hint="eastAsia"/>
        </w:rPr>
      </w:pPr>
      <w:r>
        <w:rPr>
          <w:rFonts w:hint="eastAsia"/>
        </w:rPr>
        <w:tab/>
        <w:t xml:space="preserve">166.  </w:t>
      </w:r>
      <w:r>
        <w:rPr>
          <w:rFonts w:hint="eastAsia"/>
        </w:rPr>
        <w:t>乌克兰注意到经济、社会和文化权利委员会的结论性意见第</w:t>
      </w:r>
      <w:r>
        <w:rPr>
          <w:rFonts w:hint="eastAsia"/>
        </w:rPr>
        <w:t>15</w:t>
      </w:r>
      <w:r>
        <w:rPr>
          <w:rFonts w:hint="eastAsia"/>
        </w:rPr>
        <w:t>段中的评论。</w:t>
      </w:r>
    </w:p>
    <w:p w:rsidR="00000000" w:rsidRDefault="00000000">
      <w:pPr>
        <w:rPr>
          <w:rFonts w:hint="eastAsia"/>
        </w:rPr>
      </w:pPr>
      <w:r>
        <w:rPr>
          <w:rFonts w:hint="eastAsia"/>
        </w:rPr>
        <w:tab/>
        <w:t xml:space="preserve">167.  </w:t>
      </w:r>
      <w:r>
        <w:rPr>
          <w:rFonts w:hint="eastAsia"/>
        </w:rPr>
        <w:t>改善工作安全的努力是乌克兰政府政策的一个中心优先事项。解决这一问题是中央政府在行政一级</w:t>
      </w:r>
      <w:r>
        <w:rPr>
          <w:rFonts w:hint="eastAsia"/>
          <w:spacing w:val="-50"/>
        </w:rPr>
        <w:t>―</w:t>
      </w:r>
      <w:r>
        <w:rPr>
          <w:rFonts w:hint="eastAsia"/>
        </w:rPr>
        <w:t>―乌克兰紧急情况和保护人民免受切尔诺贝利灾难的后果影响部</w:t>
      </w:r>
      <w:r>
        <w:rPr>
          <w:rFonts w:hint="eastAsia"/>
          <w:spacing w:val="-50"/>
        </w:rPr>
        <w:t>―</w:t>
      </w:r>
      <w:r>
        <w:rPr>
          <w:rFonts w:hint="eastAsia"/>
        </w:rPr>
        <w:t>―和管理一级</w:t>
      </w:r>
      <w:r>
        <w:rPr>
          <w:rFonts w:hint="eastAsia"/>
          <w:spacing w:val="-50"/>
        </w:rPr>
        <w:t>―</w:t>
      </w:r>
      <w:r>
        <w:rPr>
          <w:rFonts w:hint="eastAsia"/>
        </w:rPr>
        <w:t>―工业安全、劳工保护和采矿监督国务司的战略任务。</w:t>
      </w:r>
    </w:p>
    <w:p w:rsidR="00000000" w:rsidRDefault="00000000">
      <w:pPr>
        <w:rPr>
          <w:rFonts w:hint="eastAsia"/>
          <w:spacing w:val="6"/>
        </w:rPr>
      </w:pPr>
      <w:r>
        <w:rPr>
          <w:rFonts w:hint="eastAsia"/>
          <w:spacing w:val="6"/>
        </w:rPr>
        <w:tab/>
        <w:t xml:space="preserve">168.  </w:t>
      </w:r>
      <w:r>
        <w:rPr>
          <w:rFonts w:hint="eastAsia"/>
          <w:spacing w:val="6"/>
        </w:rPr>
        <w:t>内阁负责的“满足人民需要”方案规定其优先活动和主要目标是保护人民的权利和自由以及在人民的日常生活和工作中推行欧洲社会、经济和民主标准。</w:t>
      </w:r>
    </w:p>
    <w:p w:rsidR="00000000" w:rsidRDefault="00000000">
      <w:pPr>
        <w:rPr>
          <w:rFonts w:hint="eastAsia"/>
        </w:rPr>
      </w:pPr>
      <w:r>
        <w:rPr>
          <w:rFonts w:hint="eastAsia"/>
        </w:rPr>
        <w:tab/>
        <w:t xml:space="preserve">169.  </w:t>
      </w:r>
      <w:r>
        <w:rPr>
          <w:rFonts w:hint="eastAsia"/>
        </w:rPr>
        <w:t>按照工业安全方面的国家政策主要方针，负责监督采矿和工业部门的主管当局正在努力维护雇员享有安全工作条件的宪法权利、防止事故和紧急情况、采取措施使工人不遭受不安全的情况和职业病。</w:t>
      </w:r>
    </w:p>
    <w:p w:rsidR="00000000" w:rsidRDefault="00000000">
      <w:pPr>
        <w:rPr>
          <w:rFonts w:hint="eastAsia"/>
        </w:rPr>
      </w:pPr>
      <w:r>
        <w:rPr>
          <w:rFonts w:hint="eastAsia"/>
        </w:rPr>
        <w:tab/>
        <w:t xml:space="preserve">170.  </w:t>
      </w:r>
      <w:r>
        <w:rPr>
          <w:rFonts w:hint="eastAsia"/>
        </w:rPr>
        <w:t>现代经济关系、新形式财产所有权的发展、制造业部门的迅速增长和乌克兰参加欧盟的愿望，都要求乌克兰对工作安全和职业保障采取根本的新做法，也要求雇主改变有关他们对雇员的生命和健康应负的责任的观念。</w:t>
      </w:r>
    </w:p>
    <w:p w:rsidR="00000000" w:rsidRDefault="00000000">
      <w:pPr>
        <w:rPr>
          <w:rFonts w:hint="eastAsia"/>
        </w:rPr>
      </w:pPr>
      <w:r>
        <w:rPr>
          <w:rFonts w:hint="eastAsia"/>
        </w:rPr>
        <w:tab/>
        <w:t xml:space="preserve">171.  </w:t>
      </w:r>
      <w:r>
        <w:rPr>
          <w:rFonts w:hint="eastAsia"/>
        </w:rPr>
        <w:t>对职业安全做法的分析表明，乌克兰的工伤、事故和紧急情况发生率不断下降。不过，全国的事故发生率仍然很高。</w:t>
      </w:r>
    </w:p>
    <w:p w:rsidR="00000000" w:rsidRDefault="00000000">
      <w:pPr>
        <w:rPr>
          <w:rFonts w:hint="eastAsia"/>
        </w:rPr>
      </w:pPr>
      <w:r>
        <w:rPr>
          <w:rFonts w:hint="eastAsia"/>
        </w:rPr>
        <w:tab/>
        <w:t xml:space="preserve">172.  </w:t>
      </w:r>
      <w:r>
        <w:rPr>
          <w:rFonts w:hint="eastAsia"/>
        </w:rPr>
        <w:t>尽管</w:t>
      </w:r>
      <w:r>
        <w:rPr>
          <w:rFonts w:hint="eastAsia"/>
        </w:rPr>
        <w:t>2005</w:t>
      </w:r>
      <w:r>
        <w:rPr>
          <w:rFonts w:hint="eastAsia"/>
        </w:rPr>
        <w:t>年由于改组乌克兰的监督和监察机构而失去了近年来取得的一些进展，但监督制度由于其以前的发展水平仍继续有效地运行。</w:t>
      </w:r>
    </w:p>
    <w:p w:rsidR="00000000" w:rsidRDefault="00000000">
      <w:pPr>
        <w:rPr>
          <w:rFonts w:hint="eastAsia"/>
        </w:rPr>
      </w:pPr>
      <w:r>
        <w:rPr>
          <w:rFonts w:hint="eastAsia"/>
        </w:rPr>
        <w:tab/>
        <w:t xml:space="preserve">173.  </w:t>
      </w:r>
      <w:r>
        <w:rPr>
          <w:rFonts w:hint="eastAsia"/>
        </w:rPr>
        <w:t>在</w:t>
      </w:r>
      <w:r>
        <w:rPr>
          <w:rFonts w:hint="eastAsia"/>
        </w:rPr>
        <w:t>2005</w:t>
      </w:r>
      <w:r>
        <w:rPr>
          <w:rFonts w:hint="eastAsia"/>
        </w:rPr>
        <w:t>年中，工伤水平总的下降了</w:t>
      </w:r>
      <w:r>
        <w:rPr>
          <w:rFonts w:hint="eastAsia"/>
        </w:rPr>
        <w:t>8.3%(</w:t>
      </w:r>
      <w:r>
        <w:rPr>
          <w:rFonts w:hint="eastAsia"/>
        </w:rPr>
        <w:t>受害者</w:t>
      </w:r>
      <w:r>
        <w:rPr>
          <w:rFonts w:hint="eastAsia"/>
        </w:rPr>
        <w:t>20,817</w:t>
      </w:r>
      <w:r>
        <w:rPr>
          <w:rFonts w:hint="eastAsia"/>
        </w:rPr>
        <w:t>人，比前一段报告期少</w:t>
      </w:r>
      <w:r>
        <w:rPr>
          <w:rFonts w:hint="eastAsia"/>
        </w:rPr>
        <w:t>1,840</w:t>
      </w:r>
      <w:r>
        <w:rPr>
          <w:rFonts w:hint="eastAsia"/>
        </w:rPr>
        <w:t>人</w:t>
      </w:r>
      <w:r>
        <w:rPr>
          <w:rFonts w:hint="eastAsia"/>
        </w:rPr>
        <w:t>)</w:t>
      </w:r>
      <w:r>
        <w:rPr>
          <w:rFonts w:hint="eastAsia"/>
        </w:rPr>
        <w:t>，致命工伤下降</w:t>
      </w:r>
      <w:r>
        <w:rPr>
          <w:rFonts w:hint="eastAsia"/>
        </w:rPr>
        <w:t>6.5%(</w:t>
      </w:r>
      <w:r>
        <w:rPr>
          <w:rFonts w:hint="eastAsia"/>
        </w:rPr>
        <w:t>受害者</w:t>
      </w:r>
      <w:r>
        <w:rPr>
          <w:rFonts w:hint="eastAsia"/>
        </w:rPr>
        <w:t>1,088</w:t>
      </w:r>
      <w:r>
        <w:rPr>
          <w:rFonts w:hint="eastAsia"/>
        </w:rPr>
        <w:t>人，比以前少</w:t>
      </w:r>
      <w:r>
        <w:rPr>
          <w:rFonts w:hint="eastAsia"/>
        </w:rPr>
        <w:t>76</w:t>
      </w:r>
      <w:r>
        <w:rPr>
          <w:rFonts w:hint="eastAsia"/>
        </w:rPr>
        <w:t>人</w:t>
      </w:r>
      <w:r>
        <w:rPr>
          <w:rFonts w:hint="eastAsia"/>
        </w:rPr>
        <w:t>)</w:t>
      </w:r>
      <w:r>
        <w:rPr>
          <w:rFonts w:hint="eastAsia"/>
        </w:rPr>
        <w:t>。</w:t>
      </w:r>
    </w:p>
    <w:p w:rsidR="00000000" w:rsidRDefault="00000000">
      <w:pPr>
        <w:rPr>
          <w:rFonts w:hint="eastAsia"/>
        </w:rPr>
      </w:pPr>
      <w:r>
        <w:tab/>
        <w:t xml:space="preserve">174.  </w:t>
      </w:r>
      <w:r>
        <w:rPr>
          <w:rFonts w:hint="eastAsia"/>
        </w:rPr>
        <w:t>下列部门的工伤发生率有所下降：采煤</w:t>
      </w:r>
      <w:r>
        <w:rPr>
          <w:rFonts w:hint="eastAsia"/>
        </w:rPr>
        <w:t>(</w:t>
      </w:r>
      <w:r>
        <w:rPr>
          <w:rFonts w:hint="eastAsia"/>
        </w:rPr>
        <w:t>死亡</w:t>
      </w:r>
      <w:r>
        <w:rPr>
          <w:rFonts w:hint="eastAsia"/>
        </w:rPr>
        <w:t>157</w:t>
      </w:r>
      <w:r>
        <w:rPr>
          <w:rFonts w:hint="eastAsia"/>
        </w:rPr>
        <w:t>人，以前是</w:t>
      </w:r>
      <w:r>
        <w:rPr>
          <w:rFonts w:hint="eastAsia"/>
        </w:rPr>
        <w:t>200</w:t>
      </w:r>
      <w:r>
        <w:rPr>
          <w:rFonts w:hint="eastAsia"/>
        </w:rPr>
        <w:t>人</w:t>
      </w:r>
      <w:r>
        <w:rPr>
          <w:rFonts w:hint="eastAsia"/>
        </w:rPr>
        <w:t>)</w:t>
      </w:r>
      <w:r>
        <w:rPr>
          <w:rFonts w:hint="eastAsia"/>
        </w:rPr>
        <w:t>、建筑</w:t>
      </w:r>
      <w:r>
        <w:rPr>
          <w:rFonts w:hint="eastAsia"/>
        </w:rPr>
        <w:t>(</w:t>
      </w:r>
      <w:r>
        <w:rPr>
          <w:rFonts w:hint="eastAsia"/>
        </w:rPr>
        <w:t>死亡</w:t>
      </w:r>
      <w:r>
        <w:rPr>
          <w:rFonts w:hint="eastAsia"/>
        </w:rPr>
        <w:t>129</w:t>
      </w:r>
      <w:r>
        <w:rPr>
          <w:rFonts w:hint="eastAsia"/>
        </w:rPr>
        <w:t>人，以前是</w:t>
      </w:r>
      <w:r>
        <w:rPr>
          <w:rFonts w:hint="eastAsia"/>
        </w:rPr>
        <w:t>142</w:t>
      </w:r>
      <w:r>
        <w:rPr>
          <w:rFonts w:hint="eastAsia"/>
        </w:rPr>
        <w:t>人</w:t>
      </w:r>
      <w:r>
        <w:rPr>
          <w:rFonts w:hint="eastAsia"/>
        </w:rPr>
        <w:t>)</w:t>
      </w:r>
      <w:r>
        <w:rPr>
          <w:rFonts w:hint="eastAsia"/>
        </w:rPr>
        <w:t>、农业相关产业</w:t>
      </w:r>
      <w:r>
        <w:rPr>
          <w:rFonts w:hint="eastAsia"/>
        </w:rPr>
        <w:t>(</w:t>
      </w:r>
      <w:r>
        <w:rPr>
          <w:rFonts w:hint="eastAsia"/>
        </w:rPr>
        <w:t>死亡</w:t>
      </w:r>
      <w:r>
        <w:rPr>
          <w:rFonts w:hint="eastAsia"/>
        </w:rPr>
        <w:t>236</w:t>
      </w:r>
      <w:r>
        <w:rPr>
          <w:rFonts w:hint="eastAsia"/>
        </w:rPr>
        <w:t>人，以前是</w:t>
      </w:r>
      <w:r>
        <w:rPr>
          <w:rFonts w:hint="eastAsia"/>
        </w:rPr>
        <w:t>265</w:t>
      </w:r>
      <w:r>
        <w:rPr>
          <w:rFonts w:hint="eastAsia"/>
        </w:rPr>
        <w:t>人</w:t>
      </w:r>
      <w:r>
        <w:rPr>
          <w:rFonts w:hint="eastAsia"/>
        </w:rPr>
        <w:t>)</w:t>
      </w:r>
      <w:r>
        <w:rPr>
          <w:rFonts w:hint="eastAsia"/>
        </w:rPr>
        <w:t>、运输</w:t>
      </w:r>
      <w:r>
        <w:rPr>
          <w:rFonts w:hint="eastAsia"/>
        </w:rPr>
        <w:t>(</w:t>
      </w:r>
      <w:r>
        <w:rPr>
          <w:rFonts w:hint="eastAsia"/>
        </w:rPr>
        <w:t>死亡</w:t>
      </w:r>
      <w:r>
        <w:rPr>
          <w:rFonts w:hint="eastAsia"/>
        </w:rPr>
        <w:t>101</w:t>
      </w:r>
      <w:r>
        <w:rPr>
          <w:rFonts w:hint="eastAsia"/>
        </w:rPr>
        <w:t>人，以前是</w:t>
      </w:r>
      <w:r>
        <w:rPr>
          <w:rFonts w:hint="eastAsia"/>
        </w:rPr>
        <w:t>102</w:t>
      </w:r>
      <w:r>
        <w:rPr>
          <w:rFonts w:hint="eastAsia"/>
        </w:rPr>
        <w:t>人</w:t>
      </w:r>
      <w:r>
        <w:rPr>
          <w:rFonts w:hint="eastAsia"/>
        </w:rPr>
        <w:t>)</w:t>
      </w:r>
      <w:r>
        <w:rPr>
          <w:rFonts w:hint="eastAsia"/>
        </w:rPr>
        <w:t>。</w:t>
      </w:r>
    </w:p>
    <w:p w:rsidR="00000000" w:rsidRDefault="00000000">
      <w:pPr>
        <w:rPr>
          <w:rFonts w:hint="eastAsia"/>
        </w:rPr>
      </w:pPr>
      <w:r>
        <w:rPr>
          <w:rFonts w:hint="eastAsia"/>
        </w:rPr>
        <w:tab/>
        <w:t xml:space="preserve">175.  </w:t>
      </w:r>
      <w:r>
        <w:rPr>
          <w:rFonts w:hint="eastAsia"/>
        </w:rPr>
        <w:t>致命工伤发生率在油气勘探和地质部门增加了</w:t>
      </w:r>
      <w:r>
        <w:rPr>
          <w:rFonts w:hint="eastAsia"/>
        </w:rPr>
        <w:t>5</w:t>
      </w:r>
      <w:r>
        <w:rPr>
          <w:rFonts w:hint="eastAsia"/>
        </w:rPr>
        <w:t>倍多</w:t>
      </w:r>
      <w:r>
        <w:rPr>
          <w:rFonts w:hint="eastAsia"/>
        </w:rPr>
        <w:t>(</w:t>
      </w:r>
      <w:r>
        <w:rPr>
          <w:rFonts w:hint="eastAsia"/>
        </w:rPr>
        <w:t>死亡</w:t>
      </w:r>
      <w:r>
        <w:rPr>
          <w:rFonts w:hint="eastAsia"/>
        </w:rPr>
        <w:t>16</w:t>
      </w:r>
      <w:r>
        <w:rPr>
          <w:rFonts w:hint="eastAsia"/>
        </w:rPr>
        <w:t>人，以前是</w:t>
      </w:r>
      <w:r>
        <w:rPr>
          <w:rFonts w:hint="eastAsia"/>
        </w:rPr>
        <w:t>3</w:t>
      </w:r>
      <w:r>
        <w:rPr>
          <w:rFonts w:hint="eastAsia"/>
        </w:rPr>
        <w:t>人</w:t>
      </w:r>
      <w:r>
        <w:rPr>
          <w:rFonts w:hint="eastAsia"/>
        </w:rPr>
        <w:t>)</w:t>
      </w:r>
      <w:r>
        <w:rPr>
          <w:rFonts w:hint="eastAsia"/>
        </w:rPr>
        <w:t>、通信部门几乎加倍</w:t>
      </w:r>
      <w:r>
        <w:rPr>
          <w:rFonts w:hint="eastAsia"/>
        </w:rPr>
        <w:t>(</w:t>
      </w:r>
      <w:r>
        <w:rPr>
          <w:rFonts w:hint="eastAsia"/>
        </w:rPr>
        <w:t>死亡</w:t>
      </w:r>
      <w:r>
        <w:rPr>
          <w:rFonts w:hint="eastAsia"/>
        </w:rPr>
        <w:t>20</w:t>
      </w:r>
      <w:r>
        <w:rPr>
          <w:rFonts w:hint="eastAsia"/>
        </w:rPr>
        <w:t>人，以前是</w:t>
      </w:r>
      <w:r>
        <w:rPr>
          <w:rFonts w:hint="eastAsia"/>
        </w:rPr>
        <w:t>11</w:t>
      </w:r>
      <w:r>
        <w:rPr>
          <w:rFonts w:hint="eastAsia"/>
        </w:rPr>
        <w:t>人</w:t>
      </w:r>
      <w:r>
        <w:rPr>
          <w:rFonts w:hint="eastAsia"/>
        </w:rPr>
        <w:t>)</w:t>
      </w:r>
      <w:r>
        <w:rPr>
          <w:rFonts w:hint="eastAsia"/>
        </w:rPr>
        <w:t>、工程部门增加一半</w:t>
      </w:r>
      <w:r>
        <w:rPr>
          <w:rFonts w:hint="eastAsia"/>
        </w:rPr>
        <w:t>(67</w:t>
      </w:r>
      <w:r>
        <w:rPr>
          <w:rFonts w:hint="eastAsia"/>
        </w:rPr>
        <w:t>人，以前是</w:t>
      </w:r>
      <w:r>
        <w:rPr>
          <w:rFonts w:hint="eastAsia"/>
        </w:rPr>
        <w:t>45</w:t>
      </w:r>
      <w:r>
        <w:rPr>
          <w:rFonts w:hint="eastAsia"/>
        </w:rPr>
        <w:t>人</w:t>
      </w:r>
      <w:r>
        <w:rPr>
          <w:rFonts w:hint="eastAsia"/>
        </w:rPr>
        <w:t>)</w:t>
      </w:r>
      <w:r>
        <w:rPr>
          <w:rFonts w:hint="eastAsia"/>
        </w:rPr>
        <w:t>、采矿和非金属矿物部门增加</w:t>
      </w:r>
      <w:r>
        <w:rPr>
          <w:rFonts w:hint="eastAsia"/>
        </w:rPr>
        <w:t>22%(39</w:t>
      </w:r>
      <w:r>
        <w:rPr>
          <w:rFonts w:hint="eastAsia"/>
        </w:rPr>
        <w:t>人，以前是</w:t>
      </w:r>
      <w:r>
        <w:rPr>
          <w:rFonts w:hint="eastAsia"/>
        </w:rPr>
        <w:t>32</w:t>
      </w:r>
      <w:r>
        <w:rPr>
          <w:rFonts w:hint="eastAsia"/>
        </w:rPr>
        <w:t>人</w:t>
      </w:r>
      <w:r>
        <w:rPr>
          <w:rFonts w:hint="eastAsia"/>
        </w:rPr>
        <w:t>)</w:t>
      </w:r>
      <w:r>
        <w:rPr>
          <w:rFonts w:hint="eastAsia"/>
        </w:rPr>
        <w:t>、社会、文化和贸易部门增加</w:t>
      </w:r>
      <w:r>
        <w:rPr>
          <w:rFonts w:hint="eastAsia"/>
        </w:rPr>
        <w:t>8.7%(137</w:t>
      </w:r>
      <w:r>
        <w:rPr>
          <w:rFonts w:hint="eastAsia"/>
        </w:rPr>
        <w:t>人，以前是</w:t>
      </w:r>
      <w:r>
        <w:rPr>
          <w:rFonts w:hint="eastAsia"/>
        </w:rPr>
        <w:t>126</w:t>
      </w:r>
      <w:r>
        <w:rPr>
          <w:rFonts w:hint="eastAsia"/>
        </w:rPr>
        <w:t>人</w:t>
      </w:r>
      <w:r>
        <w:rPr>
          <w:rFonts w:hint="eastAsia"/>
        </w:rPr>
        <w:t>)</w:t>
      </w:r>
      <w:r>
        <w:rPr>
          <w:rFonts w:hint="eastAsia"/>
        </w:rPr>
        <w:t>。</w:t>
      </w:r>
    </w:p>
    <w:p w:rsidR="00000000" w:rsidRDefault="00000000">
      <w:pPr>
        <w:rPr>
          <w:rFonts w:hint="eastAsia"/>
        </w:rPr>
      </w:pPr>
      <w:r>
        <w:rPr>
          <w:rFonts w:hint="eastAsia"/>
        </w:rPr>
        <w:tab/>
        <w:t>176.  2006</w:t>
      </w:r>
      <w:r>
        <w:rPr>
          <w:rFonts w:hint="eastAsia"/>
        </w:rPr>
        <w:t>年，煤矿工伤发生率下降了</w:t>
      </w:r>
      <w:r>
        <w:rPr>
          <w:rFonts w:hint="eastAsia"/>
        </w:rPr>
        <w:t>15.5%(</w:t>
      </w:r>
      <w:r>
        <w:rPr>
          <w:rFonts w:hint="eastAsia"/>
        </w:rPr>
        <w:t>受伤矿工</w:t>
      </w:r>
      <w:r>
        <w:rPr>
          <w:rFonts w:hint="eastAsia"/>
        </w:rPr>
        <w:t>7,768</w:t>
      </w:r>
      <w:r>
        <w:rPr>
          <w:rFonts w:hint="eastAsia"/>
        </w:rPr>
        <w:t>人，</w:t>
      </w:r>
      <w:r>
        <w:rPr>
          <w:rFonts w:hint="eastAsia"/>
        </w:rPr>
        <w:t>2005</w:t>
      </w:r>
      <w:r>
        <w:rPr>
          <w:rFonts w:hint="eastAsia"/>
        </w:rPr>
        <w:t>年是</w:t>
      </w:r>
      <w:r>
        <w:rPr>
          <w:rFonts w:hint="eastAsia"/>
        </w:rPr>
        <w:t>9,195</w:t>
      </w:r>
      <w:r>
        <w:rPr>
          <w:rFonts w:hint="eastAsia"/>
        </w:rPr>
        <w:t>人</w:t>
      </w:r>
      <w:r>
        <w:rPr>
          <w:rFonts w:hint="eastAsia"/>
        </w:rPr>
        <w:t>)</w:t>
      </w:r>
      <w:r>
        <w:rPr>
          <w:rFonts w:hint="eastAsia"/>
        </w:rPr>
        <w:t>，致命工伤下降</w:t>
      </w:r>
      <w:r>
        <w:rPr>
          <w:rFonts w:hint="eastAsia"/>
        </w:rPr>
        <w:t>21.5%(</w:t>
      </w:r>
      <w:r>
        <w:rPr>
          <w:rFonts w:hint="eastAsia"/>
        </w:rPr>
        <w:t>死亡</w:t>
      </w:r>
      <w:r>
        <w:rPr>
          <w:rFonts w:hint="eastAsia"/>
        </w:rPr>
        <w:t>157</w:t>
      </w:r>
      <w:r>
        <w:rPr>
          <w:rFonts w:hint="eastAsia"/>
        </w:rPr>
        <w:t>人，以前是</w:t>
      </w:r>
      <w:r>
        <w:rPr>
          <w:rFonts w:hint="eastAsia"/>
        </w:rPr>
        <w:t>200</w:t>
      </w:r>
      <w:r>
        <w:rPr>
          <w:rFonts w:hint="eastAsia"/>
        </w:rPr>
        <w:t>人</w:t>
      </w:r>
      <w:r>
        <w:rPr>
          <w:rFonts w:hint="eastAsia"/>
        </w:rPr>
        <w:t>)</w:t>
      </w:r>
      <w:r>
        <w:rPr>
          <w:rFonts w:hint="eastAsia"/>
        </w:rPr>
        <w:t>，其中包括</w:t>
      </w:r>
      <w:r>
        <w:rPr>
          <w:rFonts w:hint="eastAsia"/>
        </w:rPr>
        <w:t>27</w:t>
      </w:r>
      <w:r>
        <w:rPr>
          <w:rFonts w:hint="eastAsia"/>
        </w:rPr>
        <w:t>名矿工死于心血管病，占所有地下工作死亡人数的</w:t>
      </w:r>
      <w:r>
        <w:rPr>
          <w:rFonts w:hint="eastAsia"/>
        </w:rPr>
        <w:t>20.3%</w:t>
      </w:r>
      <w:r>
        <w:rPr>
          <w:rFonts w:hint="eastAsia"/>
        </w:rPr>
        <w:t>。这一部门的致命工伤占所有工业部门的所有死亡人数</w:t>
      </w:r>
      <w:r>
        <w:rPr>
          <w:rFonts w:hint="eastAsia"/>
        </w:rPr>
        <w:t>(</w:t>
      </w:r>
      <w:r>
        <w:rPr>
          <w:rFonts w:hint="eastAsia"/>
        </w:rPr>
        <w:t>总数</w:t>
      </w:r>
      <w:r>
        <w:rPr>
          <w:rFonts w:hint="eastAsia"/>
        </w:rPr>
        <w:t>1,088</w:t>
      </w:r>
      <w:r>
        <w:rPr>
          <w:rFonts w:hint="eastAsia"/>
        </w:rPr>
        <w:t>人</w:t>
      </w:r>
      <w:r>
        <w:rPr>
          <w:rFonts w:hint="eastAsia"/>
        </w:rPr>
        <w:t>)</w:t>
      </w:r>
      <w:r>
        <w:rPr>
          <w:rFonts w:hint="eastAsia"/>
        </w:rPr>
        <w:t>的</w:t>
      </w:r>
      <w:r>
        <w:rPr>
          <w:rFonts w:hint="eastAsia"/>
        </w:rPr>
        <w:t>14.4%</w:t>
      </w:r>
      <w:r>
        <w:rPr>
          <w:rFonts w:hint="eastAsia"/>
        </w:rPr>
        <w:t>。</w:t>
      </w:r>
    </w:p>
    <w:p w:rsidR="00000000" w:rsidRDefault="00000000">
      <w:pPr>
        <w:rPr>
          <w:rFonts w:hint="eastAsia"/>
        </w:rPr>
      </w:pPr>
      <w:r>
        <w:rPr>
          <w:rFonts w:hint="eastAsia"/>
        </w:rPr>
        <w:tab/>
        <w:t>177.  2006</w:t>
      </w:r>
      <w:r>
        <w:rPr>
          <w:rFonts w:hint="eastAsia"/>
        </w:rPr>
        <w:t>年地下工作发生的工伤事故比</w:t>
      </w:r>
      <w:r>
        <w:rPr>
          <w:rFonts w:hint="eastAsia"/>
        </w:rPr>
        <w:t>2005</w:t>
      </w:r>
      <w:r>
        <w:rPr>
          <w:rFonts w:hint="eastAsia"/>
        </w:rPr>
        <w:t>年少</w:t>
      </w:r>
      <w:r>
        <w:rPr>
          <w:rFonts w:hint="eastAsia"/>
        </w:rPr>
        <w:t>37</w:t>
      </w:r>
      <w:r>
        <w:rPr>
          <w:rFonts w:hint="eastAsia"/>
        </w:rPr>
        <w:t>起。地下事故总数中，有</w:t>
      </w:r>
      <w:r>
        <w:rPr>
          <w:rFonts w:hint="eastAsia"/>
        </w:rPr>
        <w:t>26</w:t>
      </w:r>
      <w:r>
        <w:rPr>
          <w:rFonts w:hint="eastAsia"/>
        </w:rPr>
        <w:t>起</w:t>
      </w:r>
      <w:r>
        <w:rPr>
          <w:rFonts w:hint="eastAsia"/>
        </w:rPr>
        <w:t>(19.5%)</w:t>
      </w:r>
      <w:r>
        <w:rPr>
          <w:rFonts w:hint="eastAsia"/>
        </w:rPr>
        <w:t>发生在矿面，</w:t>
      </w:r>
      <w:r>
        <w:rPr>
          <w:rFonts w:hint="eastAsia"/>
        </w:rPr>
        <w:t>14</w:t>
      </w:r>
      <w:r>
        <w:rPr>
          <w:rFonts w:hint="eastAsia"/>
        </w:rPr>
        <w:t>起</w:t>
      </w:r>
      <w:r>
        <w:rPr>
          <w:rFonts w:hint="eastAsia"/>
        </w:rPr>
        <w:t>(10.5%)</w:t>
      </w:r>
      <w:r>
        <w:rPr>
          <w:rFonts w:hint="eastAsia"/>
        </w:rPr>
        <w:t>发生在开发横坑，</w:t>
      </w:r>
      <w:r>
        <w:rPr>
          <w:rFonts w:hint="eastAsia"/>
        </w:rPr>
        <w:t>93</w:t>
      </w:r>
      <w:r>
        <w:rPr>
          <w:rFonts w:hint="eastAsia"/>
        </w:rPr>
        <w:t>起</w:t>
      </w:r>
      <w:r>
        <w:rPr>
          <w:rFonts w:hint="eastAsia"/>
        </w:rPr>
        <w:t>(70.0%)</w:t>
      </w:r>
      <w:r>
        <w:rPr>
          <w:rFonts w:hint="eastAsia"/>
        </w:rPr>
        <w:t>发生在采掘场。</w:t>
      </w:r>
    </w:p>
    <w:p w:rsidR="00000000" w:rsidRDefault="00000000">
      <w:pPr>
        <w:rPr>
          <w:rFonts w:hint="eastAsia"/>
        </w:rPr>
      </w:pPr>
      <w:r>
        <w:rPr>
          <w:rFonts w:hint="eastAsia"/>
        </w:rPr>
        <w:tab/>
        <w:t xml:space="preserve">178.  </w:t>
      </w:r>
      <w:r>
        <w:rPr>
          <w:rFonts w:hint="eastAsia"/>
        </w:rPr>
        <w:t>在</w:t>
      </w:r>
      <w:r>
        <w:rPr>
          <w:rFonts w:hint="eastAsia"/>
        </w:rPr>
        <w:t>2005</w:t>
      </w:r>
      <w:r>
        <w:rPr>
          <w:rFonts w:hint="eastAsia"/>
        </w:rPr>
        <w:t>年煤产量下降</w:t>
      </w:r>
      <w:r>
        <w:rPr>
          <w:rFonts w:hint="eastAsia"/>
        </w:rPr>
        <w:t>220</w:t>
      </w:r>
      <w:r>
        <w:rPr>
          <w:rFonts w:hint="eastAsia"/>
        </w:rPr>
        <w:t>万吨之后，工伤死亡率从</w:t>
      </w:r>
      <w:r>
        <w:rPr>
          <w:rFonts w:hint="eastAsia"/>
        </w:rPr>
        <w:t>2005</w:t>
      </w:r>
      <w:r>
        <w:rPr>
          <w:rFonts w:hint="eastAsia"/>
        </w:rPr>
        <w:t>年的每开采</w:t>
      </w:r>
      <w:r>
        <w:rPr>
          <w:rFonts w:hint="eastAsia"/>
        </w:rPr>
        <w:t>1</w:t>
      </w:r>
      <w:r>
        <w:rPr>
          <w:rFonts w:hint="eastAsia"/>
        </w:rPr>
        <w:t>百万吨煤有</w:t>
      </w:r>
      <w:r>
        <w:rPr>
          <w:rFonts w:hint="eastAsia"/>
        </w:rPr>
        <w:t>2.5</w:t>
      </w:r>
      <w:r>
        <w:rPr>
          <w:rFonts w:hint="eastAsia"/>
        </w:rPr>
        <w:t>人死亡降到每</w:t>
      </w:r>
      <w:r>
        <w:rPr>
          <w:rFonts w:hint="eastAsia"/>
        </w:rPr>
        <w:t>1</w:t>
      </w:r>
      <w:r>
        <w:rPr>
          <w:rFonts w:hint="eastAsia"/>
        </w:rPr>
        <w:t>百万吨煤有</w:t>
      </w:r>
      <w:r>
        <w:rPr>
          <w:rFonts w:hint="eastAsia"/>
        </w:rPr>
        <w:t>2.0</w:t>
      </w:r>
      <w:r>
        <w:rPr>
          <w:rFonts w:hint="eastAsia"/>
        </w:rPr>
        <w:t>人死亡。伤亡率最高的是</w:t>
      </w:r>
      <w:r>
        <w:rPr>
          <w:rFonts w:hint="eastAsia"/>
        </w:rPr>
        <w:t>L</w:t>
      </w:r>
      <w:r>
        <w:t>viv</w:t>
      </w:r>
      <w:r>
        <w:rPr>
          <w:rFonts w:hint="eastAsia"/>
        </w:rPr>
        <w:t>省煤矿有</w:t>
      </w:r>
      <w:r>
        <w:rPr>
          <w:rFonts w:hint="eastAsia"/>
        </w:rPr>
        <w:t>2.6</w:t>
      </w:r>
      <w:r>
        <w:rPr>
          <w:rFonts w:hint="eastAsia"/>
        </w:rPr>
        <w:t>人死亡，最低的是</w:t>
      </w:r>
      <w:r>
        <w:rPr>
          <w:rFonts w:hint="eastAsia"/>
        </w:rPr>
        <w:t>P</w:t>
      </w:r>
      <w:r>
        <w:t>avlohrad</w:t>
      </w:r>
      <w:r>
        <w:rPr>
          <w:rFonts w:hint="eastAsia"/>
        </w:rPr>
        <w:t>煤矿</w:t>
      </w:r>
      <w:r>
        <w:rPr>
          <w:rFonts w:hint="eastAsia"/>
        </w:rPr>
        <w:t>P</w:t>
      </w:r>
      <w:r>
        <w:t>avlogradugol</w:t>
      </w:r>
      <w:r>
        <w:rPr>
          <w:rFonts w:hint="eastAsia"/>
        </w:rPr>
        <w:t>有</w:t>
      </w:r>
      <w:r>
        <w:rPr>
          <w:rFonts w:hint="eastAsia"/>
        </w:rPr>
        <w:t>0.58</w:t>
      </w:r>
      <w:r>
        <w:rPr>
          <w:rFonts w:hint="eastAsia"/>
        </w:rPr>
        <w:t>人死亡。</w:t>
      </w:r>
      <w:r>
        <w:rPr>
          <w:rFonts w:hint="eastAsia"/>
        </w:rPr>
        <w:t>D</w:t>
      </w:r>
      <w:r>
        <w:t>onetsk</w:t>
      </w:r>
      <w:r>
        <w:rPr>
          <w:rFonts w:hint="eastAsia"/>
        </w:rPr>
        <w:t>省煤矿的伤亡率尽管有所下降，但该省每开采</w:t>
      </w:r>
      <w:r>
        <w:rPr>
          <w:rFonts w:hint="eastAsia"/>
        </w:rPr>
        <w:t>1</w:t>
      </w:r>
      <w:r>
        <w:rPr>
          <w:rFonts w:hint="eastAsia"/>
        </w:rPr>
        <w:t>百万吨煤会有</w:t>
      </w:r>
      <w:r>
        <w:rPr>
          <w:rFonts w:hint="eastAsia"/>
        </w:rPr>
        <w:t>2</w:t>
      </w:r>
      <w:r>
        <w:rPr>
          <w:rFonts w:hint="eastAsia"/>
        </w:rPr>
        <w:t>个多矿工死亡</w:t>
      </w:r>
      <w:r>
        <w:rPr>
          <w:rFonts w:hint="eastAsia"/>
        </w:rPr>
        <w:t>(</w:t>
      </w:r>
      <w:r>
        <w:rPr>
          <w:rFonts w:hint="eastAsia"/>
        </w:rPr>
        <w:t>伤亡率</w:t>
      </w:r>
      <w:r>
        <w:rPr>
          <w:rFonts w:hint="eastAsia"/>
        </w:rPr>
        <w:t>2.5)</w:t>
      </w:r>
      <w:r>
        <w:rPr>
          <w:rFonts w:hint="eastAsia"/>
        </w:rPr>
        <w:t>。</w:t>
      </w:r>
    </w:p>
    <w:p w:rsidR="00000000" w:rsidRDefault="00000000">
      <w:pPr>
        <w:rPr>
          <w:rFonts w:hint="eastAsia"/>
        </w:rPr>
      </w:pPr>
      <w:r>
        <w:rPr>
          <w:rFonts w:hint="eastAsia"/>
        </w:rPr>
        <w:tab/>
        <w:t>179.  2005</w:t>
      </w:r>
      <w:r>
        <w:rPr>
          <w:rFonts w:hint="eastAsia"/>
        </w:rPr>
        <w:t>年乌克兰煤矿发生</w:t>
      </w:r>
      <w:r>
        <w:rPr>
          <w:rFonts w:hint="eastAsia"/>
        </w:rPr>
        <w:t>22</w:t>
      </w:r>
      <w:r>
        <w:rPr>
          <w:rFonts w:hint="eastAsia"/>
        </w:rPr>
        <w:t>起集体伤亡事件，受害矿工</w:t>
      </w:r>
      <w:r>
        <w:rPr>
          <w:rFonts w:hint="eastAsia"/>
        </w:rPr>
        <w:t>88</w:t>
      </w:r>
      <w:r>
        <w:rPr>
          <w:rFonts w:hint="eastAsia"/>
        </w:rPr>
        <w:t>人，其中</w:t>
      </w:r>
      <w:r>
        <w:rPr>
          <w:rFonts w:hint="eastAsia"/>
        </w:rPr>
        <w:t>21</w:t>
      </w:r>
      <w:r>
        <w:rPr>
          <w:rFonts w:hint="eastAsia"/>
        </w:rPr>
        <w:t>人死亡</w:t>
      </w:r>
      <w:r>
        <w:t>，</w:t>
      </w:r>
      <w:r>
        <w:rPr>
          <w:rFonts w:hint="eastAsia"/>
        </w:rPr>
        <w:t>占该部门工伤总数的</w:t>
      </w:r>
      <w:r>
        <w:rPr>
          <w:rFonts w:hint="eastAsia"/>
        </w:rPr>
        <w:t>13.5%</w:t>
      </w:r>
      <w:r>
        <w:rPr>
          <w:rFonts w:hint="eastAsia"/>
        </w:rPr>
        <w:t>。人员和物质损失最严重的事故是</w:t>
      </w:r>
      <w:r>
        <w:rPr>
          <w:rFonts w:hint="eastAsia"/>
        </w:rPr>
        <w:t>4</w:t>
      </w:r>
      <w:r>
        <w:rPr>
          <w:rFonts w:hint="eastAsia"/>
        </w:rPr>
        <w:t>月</w:t>
      </w:r>
      <w:r>
        <w:rPr>
          <w:rFonts w:hint="eastAsia"/>
        </w:rPr>
        <w:t>16</w:t>
      </w:r>
      <w:r>
        <w:rPr>
          <w:rFonts w:hint="eastAsia"/>
        </w:rPr>
        <w:t>日在国营企业</w:t>
      </w:r>
      <w:r>
        <w:t>Selidovugol</w:t>
      </w:r>
      <w:r>
        <w:rPr>
          <w:rFonts w:hint="eastAsia"/>
        </w:rPr>
        <w:t>经营的</w:t>
      </w:r>
      <w:r>
        <w:t>Rossiya</w:t>
      </w:r>
      <w:r>
        <w:rPr>
          <w:rFonts w:hint="eastAsia"/>
        </w:rPr>
        <w:t>煤矿发生的矿顶崩陷压死</w:t>
      </w:r>
      <w:r>
        <w:rPr>
          <w:rFonts w:hint="eastAsia"/>
        </w:rPr>
        <w:t>3</w:t>
      </w:r>
      <w:r>
        <w:rPr>
          <w:rFonts w:hint="eastAsia"/>
        </w:rPr>
        <w:t>名矿工、</w:t>
      </w:r>
      <w:r>
        <w:rPr>
          <w:rFonts w:hint="eastAsia"/>
        </w:rPr>
        <w:t>2</w:t>
      </w:r>
      <w:r>
        <w:rPr>
          <w:rFonts w:hint="eastAsia"/>
        </w:rPr>
        <w:t>名矿工受伤的事故，以及</w:t>
      </w:r>
      <w:r>
        <w:rPr>
          <w:rFonts w:hint="eastAsia"/>
        </w:rPr>
        <w:t>6</w:t>
      </w:r>
      <w:r>
        <w:rPr>
          <w:rFonts w:hint="eastAsia"/>
        </w:rPr>
        <w:t>月</w:t>
      </w:r>
      <w:r>
        <w:rPr>
          <w:rFonts w:hint="eastAsia"/>
        </w:rPr>
        <w:t>25</w:t>
      </w:r>
      <w:r>
        <w:rPr>
          <w:rFonts w:hint="eastAsia"/>
        </w:rPr>
        <w:t>日在国营企业</w:t>
      </w:r>
      <w:r>
        <w:rPr>
          <w:rFonts w:hint="eastAsia"/>
        </w:rPr>
        <w:t>L</w:t>
      </w:r>
      <w:r>
        <w:t>vovugol</w:t>
      </w:r>
      <w:r>
        <w:rPr>
          <w:rFonts w:hint="eastAsia"/>
        </w:rPr>
        <w:t>经营的</w:t>
      </w:r>
      <w:r>
        <w:rPr>
          <w:rFonts w:hint="eastAsia"/>
        </w:rPr>
        <w:t>L</w:t>
      </w:r>
      <w:r>
        <w:t>esnaya</w:t>
      </w:r>
      <w:r>
        <w:rPr>
          <w:rFonts w:hint="eastAsia"/>
        </w:rPr>
        <w:t>煤矿发生的甲烷爆炸导致</w:t>
      </w:r>
      <w:r>
        <w:rPr>
          <w:rFonts w:hint="eastAsia"/>
        </w:rPr>
        <w:t>5</w:t>
      </w:r>
      <w:r>
        <w:rPr>
          <w:rFonts w:hint="eastAsia"/>
        </w:rPr>
        <w:t>名矿工死亡、</w:t>
      </w:r>
      <w:r>
        <w:rPr>
          <w:rFonts w:hint="eastAsia"/>
        </w:rPr>
        <w:t>2</w:t>
      </w:r>
      <w:r>
        <w:rPr>
          <w:rFonts w:hint="eastAsia"/>
        </w:rPr>
        <w:t>名矿工受伤的事故。</w:t>
      </w:r>
      <w:r>
        <w:rPr>
          <w:rFonts w:hint="eastAsia"/>
        </w:rPr>
        <w:t>2005</w:t>
      </w:r>
      <w:r>
        <w:rPr>
          <w:rFonts w:hint="eastAsia"/>
        </w:rPr>
        <w:t>年采煤部门发生的事故比</w:t>
      </w:r>
      <w:r>
        <w:rPr>
          <w:rFonts w:hint="eastAsia"/>
        </w:rPr>
        <w:t>2004</w:t>
      </w:r>
      <w:r>
        <w:rPr>
          <w:rFonts w:hint="eastAsia"/>
        </w:rPr>
        <w:t>年多</w:t>
      </w:r>
      <w:r>
        <w:rPr>
          <w:rFonts w:hint="eastAsia"/>
        </w:rPr>
        <w:t>8</w:t>
      </w:r>
      <w:r>
        <w:rPr>
          <w:rFonts w:hint="eastAsia"/>
        </w:rPr>
        <w:t>起</w:t>
      </w:r>
      <w:r>
        <w:rPr>
          <w:rFonts w:hint="eastAsia"/>
        </w:rPr>
        <w:t>(22</w:t>
      </w:r>
      <w:r>
        <w:rPr>
          <w:rFonts w:hint="eastAsia"/>
        </w:rPr>
        <w:t>起对</w:t>
      </w:r>
      <w:r>
        <w:rPr>
          <w:rFonts w:hint="eastAsia"/>
        </w:rPr>
        <w:t>14</w:t>
      </w:r>
      <w:r>
        <w:rPr>
          <w:rFonts w:hint="eastAsia"/>
        </w:rPr>
        <w:t>起</w:t>
      </w:r>
      <w:r>
        <w:rPr>
          <w:rFonts w:hint="eastAsia"/>
        </w:rPr>
        <w:t>)</w:t>
      </w:r>
      <w:r>
        <w:rPr>
          <w:rFonts w:hint="eastAsia"/>
        </w:rPr>
        <w:t>，但死亡人数较少：死亡的矿工总共少</w:t>
      </w:r>
      <w:r>
        <w:rPr>
          <w:rFonts w:hint="eastAsia"/>
        </w:rPr>
        <w:t>28</w:t>
      </w:r>
      <w:r>
        <w:rPr>
          <w:rFonts w:hint="eastAsia"/>
        </w:rPr>
        <w:t>人。</w:t>
      </w:r>
    </w:p>
    <w:p w:rsidR="00000000" w:rsidRDefault="00000000">
      <w:pPr>
        <w:rPr>
          <w:rFonts w:hint="eastAsia"/>
        </w:rPr>
      </w:pPr>
      <w:r>
        <w:rPr>
          <w:rFonts w:hint="eastAsia"/>
        </w:rPr>
        <w:tab/>
        <w:t xml:space="preserve">180.  </w:t>
      </w:r>
      <w:r>
        <w:rPr>
          <w:rFonts w:hint="eastAsia"/>
        </w:rPr>
        <w:t>近年来乌克兰在工作安全领域有一些积极的发展。但是，如果乌克兰要达到在这一领域有最佳记录的国家的安全水平，有关当局必须继续致力于下列优先任务：</w:t>
      </w:r>
    </w:p>
    <w:p w:rsidR="00000000" w:rsidRDefault="00000000">
      <w:pPr>
        <w:numPr>
          <w:ilvl w:val="0"/>
          <w:numId w:val="109"/>
        </w:numPr>
        <w:rPr>
          <w:rFonts w:hint="eastAsia"/>
        </w:rPr>
      </w:pPr>
      <w:r>
        <w:rPr>
          <w:rFonts w:hint="eastAsia"/>
        </w:rPr>
        <w:t>加强执行危险任务和使用危险设备的工业安全；</w:t>
      </w:r>
    </w:p>
    <w:p w:rsidR="00000000" w:rsidRDefault="00000000">
      <w:pPr>
        <w:numPr>
          <w:ilvl w:val="0"/>
          <w:numId w:val="109"/>
        </w:numPr>
        <w:rPr>
          <w:rFonts w:hint="eastAsia"/>
        </w:rPr>
      </w:pPr>
      <w:r>
        <w:rPr>
          <w:rFonts w:hint="eastAsia"/>
        </w:rPr>
        <w:t>促进与精简许可程序有关的企业家倡议；</w:t>
      </w:r>
    </w:p>
    <w:p w:rsidR="00000000" w:rsidRDefault="00000000">
      <w:pPr>
        <w:numPr>
          <w:ilvl w:val="0"/>
          <w:numId w:val="109"/>
        </w:numPr>
        <w:rPr>
          <w:rFonts w:hint="eastAsia"/>
        </w:rPr>
      </w:pPr>
      <w:r>
        <w:rPr>
          <w:rFonts w:hint="eastAsia"/>
        </w:rPr>
        <w:t>加强操作爆炸物和进行爆炸的工作安全；</w:t>
      </w:r>
    </w:p>
    <w:p w:rsidR="00000000" w:rsidRDefault="00000000">
      <w:pPr>
        <w:numPr>
          <w:ilvl w:val="0"/>
          <w:numId w:val="109"/>
        </w:numPr>
        <w:rPr>
          <w:rFonts w:hint="eastAsia"/>
        </w:rPr>
      </w:pPr>
      <w:r>
        <w:rPr>
          <w:rFonts w:hint="eastAsia"/>
        </w:rPr>
        <w:t>改善事故发生率最严重的地区的人民日常生活的安全；</w:t>
      </w:r>
    </w:p>
    <w:p w:rsidR="00000000" w:rsidRDefault="00000000">
      <w:pPr>
        <w:numPr>
          <w:ilvl w:val="0"/>
          <w:numId w:val="109"/>
        </w:numPr>
        <w:rPr>
          <w:rFonts w:hint="eastAsia"/>
        </w:rPr>
      </w:pPr>
      <w:r>
        <w:rPr>
          <w:rFonts w:hint="eastAsia"/>
        </w:rPr>
        <w:t>作为</w:t>
      </w:r>
      <w:r>
        <w:rPr>
          <w:rFonts w:hint="eastAsia"/>
        </w:rPr>
        <w:t>2006-2011</w:t>
      </w:r>
      <w:r>
        <w:rPr>
          <w:rFonts w:hint="eastAsia"/>
        </w:rPr>
        <w:t>年期间改善工作场所的安全和卫生条件以及改善乌克兰的一般工作条件的国家、部门和区域方案的一部分，通过引进最先进的技术和使用最新的个人和集体保护装，采取工作安全领域的预防措施；</w:t>
      </w:r>
    </w:p>
    <w:p w:rsidR="00000000" w:rsidRDefault="00000000">
      <w:pPr>
        <w:numPr>
          <w:ilvl w:val="0"/>
          <w:numId w:val="109"/>
        </w:numPr>
        <w:rPr>
          <w:rFonts w:hint="eastAsia"/>
        </w:rPr>
      </w:pPr>
      <w:r>
        <w:rPr>
          <w:rFonts w:hint="eastAsia"/>
        </w:rPr>
        <w:t>加强国家对遵守有关煤矿粉煤和煤气的安全规则情况的监测；</w:t>
      </w:r>
    </w:p>
    <w:p w:rsidR="00000000" w:rsidRDefault="00000000">
      <w:pPr>
        <w:numPr>
          <w:ilvl w:val="0"/>
          <w:numId w:val="109"/>
        </w:numPr>
        <w:spacing w:after="320"/>
        <w:rPr>
          <w:rFonts w:hint="eastAsia"/>
        </w:rPr>
      </w:pPr>
      <w:r>
        <w:rPr>
          <w:rFonts w:hint="eastAsia"/>
        </w:rPr>
        <w:t>拟订乌克兰进入欧洲联盟所要求的有关工作安全的法律原则。</w:t>
      </w:r>
    </w:p>
    <w:p w:rsidR="00000000" w:rsidRDefault="00000000">
      <w:pPr>
        <w:pStyle w:val="Heading3"/>
        <w:rPr>
          <w:rFonts w:ascii="Time New Roman" w:eastAsia="SimHei" w:hAnsi="Time New Roman" w:hint="eastAsia"/>
          <w:u w:val="none"/>
        </w:rPr>
      </w:pPr>
      <w:r>
        <w:rPr>
          <w:rFonts w:ascii="Time New Roman" w:eastAsia="SimHei" w:hAnsi="Time New Roman" w:hint="eastAsia"/>
          <w:u w:val="none"/>
        </w:rPr>
        <w:t>第</w:t>
      </w:r>
      <w:r>
        <w:rPr>
          <w:rFonts w:ascii="Time New Roman" w:eastAsia="SimHei" w:hAnsi="Time New Roman" w:hint="eastAsia"/>
          <w:b/>
          <w:u w:val="none"/>
        </w:rPr>
        <w:t>8</w:t>
      </w:r>
      <w:r>
        <w:rPr>
          <w:rFonts w:ascii="Time New Roman" w:eastAsia="SimHei" w:hAnsi="Time New Roman" w:hint="eastAsia"/>
          <w:u w:val="none"/>
        </w:rPr>
        <w:t>条</w:t>
      </w:r>
      <w:r>
        <w:rPr>
          <w:rFonts w:ascii="Time New Roman" w:eastAsia="SimHei" w:hAnsi="Time New Roman" w:hint="eastAsia"/>
          <w:b/>
          <w:bCs/>
          <w:u w:val="none"/>
        </w:rPr>
        <w:t>.</w:t>
      </w:r>
      <w:r>
        <w:rPr>
          <w:rFonts w:ascii="Time New Roman" w:eastAsia="SimHei" w:hAnsi="Time New Roman" w:hint="eastAsia"/>
          <w:u w:val="none"/>
        </w:rPr>
        <w:t xml:space="preserve">  </w:t>
      </w:r>
      <w:r>
        <w:rPr>
          <w:rFonts w:ascii="Time New Roman" w:eastAsia="SimHei" w:hAnsi="Time New Roman" w:hint="eastAsia"/>
          <w:u w:val="none"/>
        </w:rPr>
        <w:t>工会权利</w:t>
      </w:r>
    </w:p>
    <w:p w:rsidR="00000000" w:rsidRDefault="00000000">
      <w:pPr>
        <w:rPr>
          <w:rFonts w:hint="eastAsia"/>
        </w:rPr>
      </w:pPr>
      <w:r>
        <w:rPr>
          <w:rFonts w:hint="eastAsia"/>
        </w:rPr>
        <w:tab/>
        <w:t xml:space="preserve">181.  </w:t>
      </w:r>
      <w:r>
        <w:rPr>
          <w:rFonts w:hint="eastAsia"/>
        </w:rPr>
        <w:t>在乌克兰，工会权利得到以下诸法的保障。这些法律包括《宪法》、《公民结社法》、《工会</w:t>
      </w:r>
      <w:r>
        <w:rPr>
          <w:rFonts w:hint="eastAsia"/>
        </w:rPr>
        <w:t>(</w:t>
      </w:r>
      <w:r>
        <w:rPr>
          <w:rFonts w:hint="eastAsia"/>
        </w:rPr>
        <w:t>权利和保障措施法</w:t>
      </w:r>
      <w:r>
        <w:rPr>
          <w:rFonts w:hint="eastAsia"/>
        </w:rPr>
        <w:t>)</w:t>
      </w:r>
      <w:r>
        <w:rPr>
          <w:rFonts w:hint="eastAsia"/>
        </w:rPr>
        <w:t>》、《集体合同和协议法》、《集体劳资争端和冲突</w:t>
      </w:r>
      <w:r>
        <w:rPr>
          <w:rFonts w:hint="eastAsia"/>
        </w:rPr>
        <w:t>(</w:t>
      </w:r>
      <w:r>
        <w:rPr>
          <w:rFonts w:hint="eastAsia"/>
        </w:rPr>
        <w:t>解决程序</w:t>
      </w:r>
      <w:r>
        <w:rPr>
          <w:rFonts w:hint="eastAsia"/>
        </w:rPr>
        <w:t>)</w:t>
      </w:r>
      <w:r>
        <w:rPr>
          <w:rFonts w:hint="eastAsia"/>
        </w:rPr>
        <w:t>法》和《劳工法法典》。</w:t>
      </w:r>
    </w:p>
    <w:p w:rsidR="00000000" w:rsidRDefault="00000000">
      <w:pPr>
        <w:rPr>
          <w:rFonts w:hint="eastAsia"/>
        </w:rPr>
      </w:pPr>
      <w:r>
        <w:rPr>
          <w:rFonts w:hint="eastAsia"/>
        </w:rPr>
        <w:tab/>
        <w:t xml:space="preserve">182.  </w:t>
      </w:r>
      <w:r>
        <w:rPr>
          <w:rFonts w:hint="eastAsia"/>
        </w:rPr>
        <w:t>根据《乌克兰工会</w:t>
      </w:r>
      <w:r>
        <w:rPr>
          <w:rFonts w:hint="eastAsia"/>
        </w:rPr>
        <w:t>(</w:t>
      </w:r>
      <w:r>
        <w:rPr>
          <w:rFonts w:hint="eastAsia"/>
        </w:rPr>
        <w:t>权利和保障措施</w:t>
      </w:r>
      <w:r>
        <w:rPr>
          <w:rFonts w:hint="eastAsia"/>
        </w:rPr>
        <w:t>)</w:t>
      </w:r>
      <w:r>
        <w:rPr>
          <w:rFonts w:hint="eastAsia"/>
        </w:rPr>
        <w:t>法》，乌克兰公民有权自由表达意愿不须任何批准，组织、加入和脱离工会以及按照其章程参与工会的工作。</w:t>
      </w:r>
    </w:p>
    <w:p w:rsidR="00000000" w:rsidRDefault="00000000">
      <w:pPr>
        <w:rPr>
          <w:rFonts w:hint="eastAsia"/>
        </w:rPr>
      </w:pPr>
      <w:r>
        <w:rPr>
          <w:rFonts w:hint="eastAsia"/>
        </w:rPr>
        <w:tab/>
        <w:t xml:space="preserve">183.  </w:t>
      </w:r>
      <w:r>
        <w:rPr>
          <w:rFonts w:hint="eastAsia"/>
        </w:rPr>
        <w:t>没有人可被迫加入或不加入工会。《工会</w:t>
      </w:r>
      <w:r>
        <w:rPr>
          <w:rFonts w:hint="eastAsia"/>
        </w:rPr>
        <w:t>(</w:t>
      </w:r>
      <w:r>
        <w:rPr>
          <w:rFonts w:hint="eastAsia"/>
        </w:rPr>
        <w:t>权利和保障措施</w:t>
      </w:r>
      <w:r>
        <w:rPr>
          <w:rFonts w:hint="eastAsia"/>
        </w:rPr>
        <w:t>)</w:t>
      </w:r>
      <w:r>
        <w:rPr>
          <w:rFonts w:hint="eastAsia"/>
        </w:rPr>
        <w:t>法》规定国家有责任维护公民组织工会的权利以及确保工会的权利和利益充分得到尊重。</w:t>
      </w:r>
    </w:p>
    <w:p w:rsidR="00000000" w:rsidRDefault="00000000">
      <w:pPr>
        <w:rPr>
          <w:rFonts w:hint="eastAsia"/>
        </w:rPr>
      </w:pPr>
      <w:r>
        <w:rPr>
          <w:rFonts w:hint="eastAsia"/>
        </w:rPr>
        <w:tab/>
        <w:t xml:space="preserve">184.  </w:t>
      </w:r>
      <w:r>
        <w:rPr>
          <w:rFonts w:hint="eastAsia"/>
        </w:rPr>
        <w:t>国家承认工会是雇员的正式合法代表并且是其劳动、社会和经济权利和利益的保护者，并与工会合作落实这些权利和利益，协助它们与雇主及其协会建立工作关系。</w:t>
      </w:r>
    </w:p>
    <w:p w:rsidR="00000000" w:rsidRDefault="00000000">
      <w:pPr>
        <w:rPr>
          <w:rFonts w:hint="eastAsia"/>
          <w:spacing w:val="6"/>
        </w:rPr>
      </w:pPr>
      <w:r>
        <w:rPr>
          <w:rFonts w:hint="eastAsia"/>
          <w:spacing w:val="6"/>
        </w:rPr>
        <w:tab/>
        <w:t xml:space="preserve">185.  </w:t>
      </w:r>
      <w:r>
        <w:rPr>
          <w:rFonts w:hint="eastAsia"/>
          <w:spacing w:val="6"/>
        </w:rPr>
        <w:t>根据《工会</w:t>
      </w:r>
      <w:r>
        <w:rPr>
          <w:rFonts w:hint="eastAsia"/>
          <w:spacing w:val="6"/>
        </w:rPr>
        <w:t>(</w:t>
      </w:r>
      <w:r>
        <w:rPr>
          <w:rFonts w:hint="eastAsia"/>
          <w:spacing w:val="6"/>
        </w:rPr>
        <w:t>权利和保障措施</w:t>
      </w:r>
      <w:r>
        <w:rPr>
          <w:rFonts w:hint="eastAsia"/>
          <w:spacing w:val="6"/>
        </w:rPr>
        <w:t>)</w:t>
      </w:r>
      <w:r>
        <w:rPr>
          <w:rFonts w:hint="eastAsia"/>
          <w:spacing w:val="6"/>
        </w:rPr>
        <w:t>法》第</w:t>
      </w:r>
      <w:r>
        <w:rPr>
          <w:rFonts w:hint="eastAsia"/>
          <w:spacing w:val="6"/>
        </w:rPr>
        <w:t>16</w:t>
      </w:r>
      <w:r>
        <w:rPr>
          <w:rFonts w:hint="eastAsia"/>
          <w:spacing w:val="6"/>
        </w:rPr>
        <w:t>条，工会及其组织应独立于中央和地方政府、雇主以及其他自愿协会和政党，并且不对它们负责或受它们控制。</w:t>
      </w:r>
    </w:p>
    <w:p w:rsidR="00000000" w:rsidRDefault="00000000">
      <w:pPr>
        <w:rPr>
          <w:rFonts w:hint="eastAsia"/>
        </w:rPr>
      </w:pPr>
      <w:r>
        <w:rPr>
          <w:rFonts w:hint="eastAsia"/>
        </w:rPr>
        <w:tab/>
        <w:t xml:space="preserve">186.  </w:t>
      </w:r>
      <w:r>
        <w:rPr>
          <w:rFonts w:hint="eastAsia"/>
        </w:rPr>
        <w:t>根据该法第</w:t>
      </w:r>
      <w:r>
        <w:rPr>
          <w:rFonts w:hint="eastAsia"/>
        </w:rPr>
        <w:t>126</w:t>
      </w:r>
      <w:r>
        <w:rPr>
          <w:rFonts w:hint="eastAsia"/>
        </w:rPr>
        <w:t>条，工会及其协会在确认它们符合其章程后即获得法律地位。</w:t>
      </w:r>
    </w:p>
    <w:p w:rsidR="00000000" w:rsidRDefault="00000000">
      <w:pPr>
        <w:rPr>
          <w:rFonts w:hint="eastAsia"/>
        </w:rPr>
      </w:pPr>
      <w:r>
        <w:rPr>
          <w:rFonts w:hint="eastAsia"/>
        </w:rPr>
        <w:tab/>
        <w:t xml:space="preserve">187.  </w:t>
      </w:r>
      <w:r>
        <w:rPr>
          <w:rFonts w:hint="eastAsia"/>
        </w:rPr>
        <w:t>关于工会成员资格，根据工会章程运作的机构向其领域的主管机构发出通知，引述它们据以在公民协会登记册上登记的工会法律地位证书。母工会也以书面将此成员资格通知雇主。</w:t>
      </w:r>
    </w:p>
    <w:p w:rsidR="00000000" w:rsidRDefault="00000000">
      <w:pPr>
        <w:rPr>
          <w:rFonts w:hint="eastAsia"/>
        </w:rPr>
      </w:pPr>
      <w:r>
        <w:rPr>
          <w:rFonts w:hint="eastAsia"/>
        </w:rPr>
        <w:tab/>
        <w:t xml:space="preserve">188.  </w:t>
      </w:r>
      <w:r>
        <w:rPr>
          <w:rFonts w:hint="eastAsia"/>
        </w:rPr>
        <w:t>按照自己的章程行事的企业、机构和组织的工会以上述条款规定的方式获得法律地位。</w:t>
      </w:r>
    </w:p>
    <w:p w:rsidR="00000000" w:rsidRDefault="00000000">
      <w:pPr>
        <w:rPr>
          <w:rFonts w:hint="eastAsia"/>
        </w:rPr>
      </w:pPr>
      <w:r>
        <w:rPr>
          <w:rFonts w:hint="eastAsia"/>
        </w:rPr>
        <w:tab/>
        <w:t xml:space="preserve">189.  </w:t>
      </w:r>
      <w:r>
        <w:rPr>
          <w:rFonts w:hint="eastAsia"/>
        </w:rPr>
        <w:t>法律禁止中央或地方政府、或雇主或雇主组织干涉工会或其协会和联合会的法定活动。</w:t>
      </w:r>
    </w:p>
    <w:p w:rsidR="00000000" w:rsidRDefault="00000000">
      <w:pPr>
        <w:rPr>
          <w:rFonts w:hint="eastAsia"/>
          <w:spacing w:val="8"/>
        </w:rPr>
      </w:pPr>
      <w:r>
        <w:rPr>
          <w:rFonts w:hint="eastAsia"/>
          <w:spacing w:val="8"/>
        </w:rPr>
        <w:tab/>
        <w:t xml:space="preserve">190.  </w:t>
      </w:r>
      <w:r>
        <w:rPr>
          <w:rFonts w:hint="eastAsia"/>
          <w:spacing w:val="8"/>
        </w:rPr>
        <w:t>给予全国性工会法律地位的进程是由乌克兰司法部负责，给予其他工会及其协会法律地位的进程是由司法部在克里米亚自治共和国的中央司法厅、省级司法厅、</w:t>
      </w:r>
      <w:r>
        <w:rPr>
          <w:spacing w:val="8"/>
        </w:rPr>
        <w:t>Kyiv</w:t>
      </w:r>
      <w:r>
        <w:rPr>
          <w:rFonts w:hint="eastAsia"/>
          <w:spacing w:val="8"/>
        </w:rPr>
        <w:t>和</w:t>
      </w:r>
      <w:r>
        <w:rPr>
          <w:rFonts w:hint="eastAsia"/>
          <w:spacing w:val="8"/>
        </w:rPr>
        <w:t>S</w:t>
      </w:r>
      <w:r>
        <w:rPr>
          <w:spacing w:val="8"/>
        </w:rPr>
        <w:t>ebastopol</w:t>
      </w:r>
      <w:r>
        <w:rPr>
          <w:rFonts w:hint="eastAsia"/>
          <w:spacing w:val="8"/>
        </w:rPr>
        <w:t>市司法厅以及地区、城市地区和市</w:t>
      </w:r>
      <w:r>
        <w:rPr>
          <w:rFonts w:hint="eastAsia"/>
          <w:spacing w:val="8"/>
        </w:rPr>
        <w:t>(</w:t>
      </w:r>
      <w:r>
        <w:rPr>
          <w:rFonts w:hint="eastAsia"/>
          <w:spacing w:val="8"/>
        </w:rPr>
        <w:t>省辖市</w:t>
      </w:r>
      <w:r>
        <w:rPr>
          <w:rFonts w:hint="eastAsia"/>
          <w:spacing w:val="8"/>
        </w:rPr>
        <w:t>)</w:t>
      </w:r>
      <w:r>
        <w:rPr>
          <w:rFonts w:hint="eastAsia"/>
          <w:spacing w:val="8"/>
        </w:rPr>
        <w:t>司法厅负责。</w:t>
      </w:r>
    </w:p>
    <w:p w:rsidR="00000000" w:rsidRDefault="00000000">
      <w:pPr>
        <w:rPr>
          <w:rFonts w:hint="eastAsia"/>
        </w:rPr>
      </w:pPr>
      <w:r>
        <w:rPr>
          <w:rFonts w:hint="eastAsia"/>
        </w:rPr>
        <w:tab/>
        <w:t xml:space="preserve">191.  </w:t>
      </w:r>
      <w:r>
        <w:rPr>
          <w:rFonts w:hint="eastAsia"/>
        </w:rPr>
        <w:t>罢工权利是保护公民集体、经济和社会权利和利益的一项重要保障。《宪法》第</w:t>
      </w:r>
      <w:r>
        <w:rPr>
          <w:rFonts w:hint="eastAsia"/>
        </w:rPr>
        <w:t>44</w:t>
      </w:r>
      <w:r>
        <w:rPr>
          <w:rFonts w:hint="eastAsia"/>
        </w:rPr>
        <w:t>条阐明所有受雇人员都有罢工权利以保护他们的经济和社会利益。</w:t>
      </w:r>
      <w:r>
        <w:rPr>
          <w:rFonts w:hint="eastAsia"/>
        </w:rPr>
        <w:t>1998</w:t>
      </w:r>
      <w:r>
        <w:rPr>
          <w:rFonts w:hint="eastAsia"/>
        </w:rPr>
        <w:t>年</w:t>
      </w:r>
      <w:r>
        <w:rPr>
          <w:rFonts w:hint="eastAsia"/>
        </w:rPr>
        <w:t>3</w:t>
      </w:r>
      <w:r>
        <w:rPr>
          <w:rFonts w:hint="eastAsia"/>
        </w:rPr>
        <w:t>月</w:t>
      </w:r>
      <w:r>
        <w:rPr>
          <w:rFonts w:hint="eastAsia"/>
        </w:rPr>
        <w:t>3</w:t>
      </w:r>
      <w:r>
        <w:rPr>
          <w:rFonts w:hint="eastAsia"/>
        </w:rPr>
        <w:t>日最高委员会通过的《集体劳资争端和冲突</w:t>
      </w:r>
      <w:r>
        <w:rPr>
          <w:rFonts w:hint="eastAsia"/>
        </w:rPr>
        <w:t>(</w:t>
      </w:r>
      <w:r>
        <w:rPr>
          <w:rFonts w:hint="eastAsia"/>
        </w:rPr>
        <w:t>解决程序</w:t>
      </w:r>
      <w:r>
        <w:rPr>
          <w:rFonts w:hint="eastAsia"/>
        </w:rPr>
        <w:t>)</w:t>
      </w:r>
      <w:r>
        <w:rPr>
          <w:rFonts w:hint="eastAsia"/>
        </w:rPr>
        <w:t>法》概括了行使罢工权利的程序。</w:t>
      </w:r>
    </w:p>
    <w:p w:rsidR="00000000" w:rsidRDefault="00000000">
      <w:pPr>
        <w:rPr>
          <w:rFonts w:hint="eastAsia"/>
        </w:rPr>
      </w:pPr>
      <w:r>
        <w:rPr>
          <w:rFonts w:hint="eastAsia"/>
        </w:rPr>
        <w:tab/>
        <w:t xml:space="preserve">192.  </w:t>
      </w:r>
      <w:r>
        <w:rPr>
          <w:rFonts w:hint="eastAsia"/>
        </w:rPr>
        <w:t>不得强迫任何人参加罢工，亦不得阻止任何人参加罢工。只有法律可以禁止罢工。《集体劳资争端和冲突</w:t>
      </w:r>
      <w:r>
        <w:rPr>
          <w:rFonts w:hint="eastAsia"/>
        </w:rPr>
        <w:t>(</w:t>
      </w:r>
      <w:r>
        <w:rPr>
          <w:rFonts w:hint="eastAsia"/>
        </w:rPr>
        <w:t>解决程序</w:t>
      </w:r>
      <w:r>
        <w:rPr>
          <w:rFonts w:hint="eastAsia"/>
        </w:rPr>
        <w:t>)</w:t>
      </w:r>
      <w:r>
        <w:rPr>
          <w:rFonts w:hint="eastAsia"/>
        </w:rPr>
        <w:t>法》表明在雇主或其授权代理人或代表拒绝满足雇员或其授权代理人、工会、工会联盟，或其授权代理人的要求之后，</w:t>
      </w:r>
      <w:r>
        <w:rPr>
          <w:rFonts w:hint="eastAsia"/>
        </w:rPr>
        <w:t>(</w:t>
      </w:r>
      <w:r>
        <w:rPr>
          <w:rFonts w:hint="eastAsia"/>
        </w:rPr>
        <w:t>在所有其他可能都用竭时</w:t>
      </w:r>
      <w:r>
        <w:rPr>
          <w:rFonts w:hint="eastAsia"/>
        </w:rPr>
        <w:t>)</w:t>
      </w:r>
      <w:r>
        <w:rPr>
          <w:rFonts w:hint="eastAsia"/>
        </w:rPr>
        <w:t>罢工才是解决劳资争端和冲突最后可采用的方法。</w:t>
      </w:r>
    </w:p>
    <w:p w:rsidR="00000000" w:rsidRDefault="00000000">
      <w:pPr>
        <w:rPr>
          <w:rFonts w:hint="eastAsia"/>
        </w:rPr>
      </w:pPr>
      <w:r>
        <w:rPr>
          <w:rFonts w:hint="eastAsia"/>
        </w:rPr>
        <w:tab/>
        <w:t>193</w:t>
      </w:r>
      <w:r>
        <w:t>.</w:t>
      </w:r>
      <w:r>
        <w:rPr>
          <w:rFonts w:hint="eastAsia"/>
        </w:rPr>
        <w:t xml:space="preserve">  </w:t>
      </w:r>
      <w:r>
        <w:rPr>
          <w:rFonts w:hint="eastAsia"/>
        </w:rPr>
        <w:t>《集体劳资争端和冲突</w:t>
      </w:r>
      <w:r>
        <w:rPr>
          <w:rFonts w:hint="eastAsia"/>
        </w:rPr>
        <w:t>(</w:t>
      </w:r>
      <w:r>
        <w:rPr>
          <w:rFonts w:hint="eastAsia"/>
        </w:rPr>
        <w:t>解决程序</w:t>
      </w:r>
      <w:r>
        <w:rPr>
          <w:rFonts w:hint="eastAsia"/>
        </w:rPr>
        <w:t>)</w:t>
      </w:r>
      <w:r>
        <w:rPr>
          <w:rFonts w:hint="eastAsia"/>
        </w:rPr>
        <w:t>法》列明了有关罢工行为的限制。该法第</w:t>
      </w:r>
      <w:r>
        <w:rPr>
          <w:rFonts w:hint="eastAsia"/>
        </w:rPr>
        <w:t>24</w:t>
      </w:r>
      <w:r>
        <w:rPr>
          <w:rFonts w:hint="eastAsia"/>
        </w:rPr>
        <w:t>条规定，如果停止工作将危及生命、健康、环境，或干预防止自然灾害、事故、传染病、动物流行病或这类问题后果的管理，则禁止罢工。</w:t>
      </w:r>
    </w:p>
    <w:p w:rsidR="00000000" w:rsidRDefault="00000000">
      <w:pPr>
        <w:rPr>
          <w:rFonts w:hint="eastAsia"/>
        </w:rPr>
      </w:pPr>
      <w:r>
        <w:rPr>
          <w:rFonts w:hint="eastAsia"/>
        </w:rPr>
        <w:tab/>
        <w:t xml:space="preserve">194.  </w:t>
      </w:r>
      <w:r>
        <w:rPr>
          <w:rFonts w:hint="eastAsia"/>
        </w:rPr>
        <w:t>检察系统、法院、乌克兰武装部队、政府机构、负责国家安全、法律和程序的机构的雇员</w:t>
      </w:r>
      <w:r>
        <w:rPr>
          <w:rFonts w:hint="eastAsia"/>
        </w:rPr>
        <w:t>(</w:t>
      </w:r>
      <w:r>
        <w:rPr>
          <w:rFonts w:hint="eastAsia"/>
        </w:rPr>
        <w:t>技术和服务人员除外</w:t>
      </w:r>
      <w:r>
        <w:rPr>
          <w:rFonts w:hint="eastAsia"/>
        </w:rPr>
        <w:t>)</w:t>
      </w:r>
      <w:r>
        <w:rPr>
          <w:rFonts w:hint="eastAsia"/>
        </w:rPr>
        <w:t>不得举行罢工。</w:t>
      </w:r>
    </w:p>
    <w:p w:rsidR="00000000" w:rsidRDefault="00000000">
      <w:pPr>
        <w:rPr>
          <w:rFonts w:hint="eastAsia"/>
        </w:rPr>
      </w:pPr>
      <w:r>
        <w:rPr>
          <w:rFonts w:hint="eastAsia"/>
        </w:rPr>
        <w:tab/>
        <w:t xml:space="preserve">195.  </w:t>
      </w:r>
      <w:r>
        <w:rPr>
          <w:rFonts w:hint="eastAsia"/>
        </w:rPr>
        <w:t>在宣布紧急状况时，最高委员会或总统可禁止罢工，但期限不得超过一个月。一个月以上的罢工禁止须由最高拉达和总统联合法令核准。在宣布军事管制后，则自动禁止罢工，直至军事管制取消为止。</w:t>
      </w:r>
    </w:p>
    <w:p w:rsidR="00000000" w:rsidRDefault="00000000">
      <w:pPr>
        <w:rPr>
          <w:rFonts w:hint="eastAsia"/>
        </w:rPr>
      </w:pPr>
      <w:r>
        <w:rPr>
          <w:rFonts w:hint="eastAsia"/>
        </w:rPr>
        <w:tab/>
        <w:t xml:space="preserve">196.  </w:t>
      </w:r>
      <w:r>
        <w:rPr>
          <w:rFonts w:hint="eastAsia"/>
        </w:rPr>
        <w:t>此外，该法表明在以下情况下，罢工被视为非法，这些情况是：</w:t>
      </w:r>
    </w:p>
    <w:p w:rsidR="00000000" w:rsidRDefault="00000000">
      <w:pPr>
        <w:numPr>
          <w:ilvl w:val="0"/>
          <w:numId w:val="110"/>
        </w:numPr>
        <w:rPr>
          <w:rFonts w:hint="eastAsia"/>
        </w:rPr>
      </w:pPr>
      <w:r>
        <w:rPr>
          <w:rFonts w:hint="eastAsia"/>
        </w:rPr>
        <w:t>如果罢工的目的是改变乌克兰的宪法制度，国家疆界或行政和领土结构，或罢工者的要求侵犯人权；</w:t>
      </w:r>
    </w:p>
    <w:p w:rsidR="00000000" w:rsidRDefault="00000000">
      <w:pPr>
        <w:numPr>
          <w:ilvl w:val="0"/>
          <w:numId w:val="110"/>
        </w:numPr>
        <w:rPr>
          <w:rFonts w:hint="eastAsia"/>
        </w:rPr>
      </w:pPr>
      <w:r>
        <w:rPr>
          <w:rFonts w:hint="eastAsia"/>
        </w:rPr>
        <w:t>雇员、工会、工会联盟或其授权代理人违反《集体劳资争端和冲突</w:t>
      </w:r>
      <w:r>
        <w:rPr>
          <w:rFonts w:hint="eastAsia"/>
        </w:rPr>
        <w:t>(</w:t>
      </w:r>
      <w:r>
        <w:rPr>
          <w:rFonts w:hint="eastAsia"/>
        </w:rPr>
        <w:t>解决程序</w:t>
      </w:r>
      <w:r>
        <w:rPr>
          <w:rFonts w:hint="eastAsia"/>
        </w:rPr>
        <w:t>)</w:t>
      </w:r>
      <w:r>
        <w:rPr>
          <w:rFonts w:hint="eastAsia"/>
        </w:rPr>
        <w:t>法》有关审查劳资争端程序和组织与举行罢工程序的条款而发起的罢工；</w:t>
      </w:r>
    </w:p>
    <w:p w:rsidR="00000000" w:rsidRDefault="00000000">
      <w:pPr>
        <w:numPr>
          <w:ilvl w:val="0"/>
          <w:numId w:val="110"/>
        </w:numPr>
        <w:rPr>
          <w:rFonts w:hint="eastAsia"/>
        </w:rPr>
      </w:pPr>
      <w:r>
        <w:rPr>
          <w:rFonts w:hint="eastAsia"/>
        </w:rPr>
        <w:t>法律确定的调解程序尚在进行之中发起或举行的罢工。</w:t>
      </w:r>
    </w:p>
    <w:p w:rsidR="00000000" w:rsidRDefault="00000000">
      <w:pPr>
        <w:rPr>
          <w:rFonts w:hint="eastAsia"/>
        </w:rPr>
      </w:pPr>
      <w:r>
        <w:rPr>
          <w:rFonts w:hint="eastAsia"/>
        </w:rPr>
        <w:tab/>
        <w:t xml:space="preserve">197.  </w:t>
      </w:r>
      <w:r>
        <w:rPr>
          <w:rFonts w:hint="eastAsia"/>
        </w:rPr>
        <w:t>乌克兰注意到经济、社会和文化权利委员会的结论性意见第</w:t>
      </w:r>
      <w:r>
        <w:rPr>
          <w:rFonts w:hint="eastAsia"/>
        </w:rPr>
        <w:t>16</w:t>
      </w:r>
      <w:r>
        <w:rPr>
          <w:rFonts w:hint="eastAsia"/>
        </w:rPr>
        <w:t>段中的评论。</w:t>
      </w:r>
    </w:p>
    <w:p w:rsidR="00000000" w:rsidRDefault="00000000">
      <w:pPr>
        <w:rPr>
          <w:rFonts w:hint="eastAsia"/>
        </w:rPr>
      </w:pPr>
      <w:r>
        <w:rPr>
          <w:rFonts w:hint="eastAsia"/>
        </w:rPr>
        <w:tab/>
        <w:t xml:space="preserve">198.  </w:t>
      </w:r>
      <w:r>
        <w:rPr>
          <w:rFonts w:hint="eastAsia"/>
        </w:rPr>
        <w:t>政府不限制工会行使建立联盟和加入国际工会组织的权利。这些权利由工会本身行使，不受政府的干预。</w:t>
      </w:r>
    </w:p>
    <w:p w:rsidR="00000000" w:rsidRDefault="00000000">
      <w:pPr>
        <w:rPr>
          <w:rFonts w:hint="eastAsia"/>
        </w:rPr>
      </w:pPr>
      <w:r>
        <w:rPr>
          <w:rFonts w:hint="eastAsia"/>
        </w:rPr>
        <w:tab/>
        <w:t xml:space="preserve">199.  </w:t>
      </w:r>
      <w:r>
        <w:rPr>
          <w:rFonts w:hint="eastAsia"/>
        </w:rPr>
        <w:t>没有任何法定规则限制工会自由开展活动的权利。</w:t>
      </w:r>
      <w:r>
        <w:rPr>
          <w:rFonts w:hint="eastAsia"/>
        </w:rPr>
        <w:t>1999</w:t>
      </w:r>
      <w:r>
        <w:rPr>
          <w:rFonts w:hint="eastAsia"/>
        </w:rPr>
        <w:t>年</w:t>
      </w:r>
      <w:r>
        <w:rPr>
          <w:rFonts w:hint="eastAsia"/>
        </w:rPr>
        <w:t>6</w:t>
      </w:r>
      <w:r>
        <w:rPr>
          <w:rFonts w:hint="eastAsia"/>
        </w:rPr>
        <w:t>月</w:t>
      </w:r>
      <w:r>
        <w:rPr>
          <w:rFonts w:hint="eastAsia"/>
        </w:rPr>
        <w:t>26</w:t>
      </w:r>
      <w:r>
        <w:rPr>
          <w:rFonts w:hint="eastAsia"/>
        </w:rPr>
        <w:t>日最高委员会通过的《紧急状态法》第</w:t>
      </w:r>
      <w:r>
        <w:rPr>
          <w:rFonts w:hint="eastAsia"/>
        </w:rPr>
        <w:t>22</w:t>
      </w:r>
      <w:r>
        <w:t>-</w:t>
      </w:r>
      <w:r>
        <w:rPr>
          <w:rFonts w:hint="eastAsia"/>
        </w:rPr>
        <w:t>24</w:t>
      </w:r>
      <w:r>
        <w:rPr>
          <w:rFonts w:hint="eastAsia"/>
        </w:rPr>
        <w:t>条规定在紧急状态时期可实施某些限制公民、社会组织和企业家权利和自由的措施。这些措施包括：</w:t>
      </w:r>
      <w:r>
        <w:t xml:space="preserve">(a) </w:t>
      </w:r>
      <w:r>
        <w:rPr>
          <w:rFonts w:hint="eastAsia"/>
        </w:rPr>
        <w:t>禁止罢工；</w:t>
      </w:r>
      <w:r>
        <w:t xml:space="preserve">(b) </w:t>
      </w:r>
      <w:r>
        <w:rPr>
          <w:rFonts w:hint="eastAsia"/>
        </w:rPr>
        <w:t>各政治党派、社会组织、群众运动和公民志愿协会的活动，若有碍于形势正常化，在事先予以适当警告之后暂停其活动。</w:t>
      </w:r>
    </w:p>
    <w:p w:rsidR="00000000" w:rsidRDefault="00000000">
      <w:pPr>
        <w:rPr>
          <w:rFonts w:hint="eastAsia"/>
        </w:rPr>
      </w:pPr>
      <w:r>
        <w:rPr>
          <w:rFonts w:hint="eastAsia"/>
        </w:rPr>
        <w:tab/>
        <w:t xml:space="preserve">200.  </w:t>
      </w:r>
      <w:r>
        <w:rPr>
          <w:rFonts w:hint="eastAsia"/>
        </w:rPr>
        <w:t>《公民结社法》第</w:t>
      </w:r>
      <w:r>
        <w:rPr>
          <w:rFonts w:hint="eastAsia"/>
        </w:rPr>
        <w:t>31</w:t>
      </w:r>
      <w:r>
        <w:rPr>
          <w:rFonts w:hint="eastAsia"/>
        </w:rPr>
        <w:t>条表明，按照证明机构或检察官的申请，为约束一公民团体的非法活动，法院可暂时禁止一公民团体的某些活动或工作，禁止时间可长达三个月。</w:t>
      </w:r>
    </w:p>
    <w:p w:rsidR="00000000" w:rsidRDefault="00000000">
      <w:pPr>
        <w:rPr>
          <w:rFonts w:hint="eastAsia"/>
        </w:rPr>
      </w:pPr>
      <w:r>
        <w:rPr>
          <w:rFonts w:hint="eastAsia"/>
        </w:rPr>
        <w:tab/>
        <w:t xml:space="preserve">201.  </w:t>
      </w:r>
      <w:r>
        <w:rPr>
          <w:rFonts w:hint="eastAsia"/>
        </w:rPr>
        <w:t>《乌克兰宪法》第</w:t>
      </w:r>
      <w:r>
        <w:rPr>
          <w:rFonts w:hint="eastAsia"/>
        </w:rPr>
        <w:t>36</w:t>
      </w:r>
      <w:r>
        <w:rPr>
          <w:rFonts w:hint="eastAsia"/>
        </w:rPr>
        <w:t>条规定：“公民有权利加入工会以保护其劳动和社会</w:t>
      </w:r>
      <w:r>
        <w:rPr>
          <w:rFonts w:hint="eastAsia"/>
          <w:spacing w:val="-50"/>
        </w:rPr>
        <w:t>―</w:t>
      </w:r>
      <w:r>
        <w:rPr>
          <w:rFonts w:hint="eastAsia"/>
        </w:rPr>
        <w:t>―经济权利和利益。工会是按公民的职业活动性质，把具有共同利益公民团结在一起的社会组织。工会在其成员自由选择的基础之上成立，无须事先得到允许。”</w:t>
      </w:r>
    </w:p>
    <w:p w:rsidR="00000000" w:rsidRDefault="00000000">
      <w:pPr>
        <w:rPr>
          <w:rFonts w:hint="eastAsia"/>
        </w:rPr>
      </w:pPr>
      <w:r>
        <w:rPr>
          <w:rFonts w:hint="eastAsia"/>
        </w:rPr>
        <w:tab/>
        <w:t xml:space="preserve">202.  </w:t>
      </w:r>
      <w:r>
        <w:rPr>
          <w:rFonts w:hint="eastAsia"/>
        </w:rPr>
        <w:t>乌克兰最大的工会团体是乌克兰工会联合会。该组织是为协调各工会</w:t>
      </w:r>
      <w:r>
        <w:rPr>
          <w:rFonts w:hint="eastAsia"/>
        </w:rPr>
        <w:t>(</w:t>
      </w:r>
      <w:r>
        <w:rPr>
          <w:rFonts w:hint="eastAsia"/>
        </w:rPr>
        <w:t>或其协会</w:t>
      </w:r>
      <w:r>
        <w:rPr>
          <w:rFonts w:hint="eastAsia"/>
        </w:rPr>
        <w:t>)</w:t>
      </w:r>
      <w:r>
        <w:rPr>
          <w:rFonts w:hint="eastAsia"/>
        </w:rPr>
        <w:t>的各项工作而建立的一个志愿团体，以便表明和保护其成员的经济、社会、劳动、法律和精神利益。</w:t>
      </w:r>
    </w:p>
    <w:p w:rsidR="00000000" w:rsidRDefault="00000000">
      <w:pPr>
        <w:rPr>
          <w:rFonts w:hint="eastAsia"/>
        </w:rPr>
      </w:pPr>
      <w:r>
        <w:rPr>
          <w:rFonts w:hint="eastAsia"/>
        </w:rPr>
        <w:tab/>
        <w:t xml:space="preserve">203.  </w:t>
      </w:r>
      <w:r>
        <w:rPr>
          <w:rFonts w:hint="eastAsia"/>
        </w:rPr>
        <w:t>乌克兰工会联合会的主要任务是保护工会成员的劳动、社会和经济权利和利益；确保工会成员得到法律保护；协助发展乌克兰政局和发展民间社会；改善工会、雇主和政府之间的社会伙伴关系制度；加强工会联合会的国际关系。工会联合会与国际劳工组织合作，参与其活动并协助拟订对工会运动具有重要性的公约，并且充分利用劳工组织提供的专家评估提交乌克兰最高委员会审议的立法的机会。乌克兰工会联合会与国际自由工会联合会之间的关系不断地扩大。</w:t>
      </w:r>
    </w:p>
    <w:p w:rsidR="00000000" w:rsidRDefault="00000000">
      <w:pPr>
        <w:rPr>
          <w:rFonts w:hint="eastAsia"/>
        </w:rPr>
      </w:pPr>
      <w:r>
        <w:rPr>
          <w:rFonts w:hint="eastAsia"/>
        </w:rPr>
        <w:tab/>
        <w:t>204.  2005</w:t>
      </w:r>
      <w:r>
        <w:rPr>
          <w:rFonts w:hint="eastAsia"/>
        </w:rPr>
        <w:t>年，乌克兰工会联合会成为国际自由工会联合会的成员。</w:t>
      </w:r>
    </w:p>
    <w:p w:rsidR="00000000" w:rsidRDefault="00000000">
      <w:pPr>
        <w:rPr>
          <w:rFonts w:hint="eastAsia"/>
        </w:rPr>
      </w:pPr>
      <w:r>
        <w:rPr>
          <w:rFonts w:hint="eastAsia"/>
        </w:rPr>
        <w:tab/>
        <w:t xml:space="preserve">205.  </w:t>
      </w:r>
      <w:r>
        <w:rPr>
          <w:rFonts w:hint="eastAsia"/>
        </w:rPr>
        <w:t>工会联合会包括</w:t>
      </w:r>
      <w:r>
        <w:rPr>
          <w:rFonts w:hint="eastAsia"/>
        </w:rPr>
        <w:t>43</w:t>
      </w:r>
      <w:r>
        <w:rPr>
          <w:rFonts w:hint="eastAsia"/>
        </w:rPr>
        <w:t>个全国和部门工会以及</w:t>
      </w:r>
      <w:r>
        <w:rPr>
          <w:rFonts w:hint="eastAsia"/>
        </w:rPr>
        <w:t>26</w:t>
      </w:r>
      <w:r>
        <w:rPr>
          <w:rFonts w:hint="eastAsia"/>
        </w:rPr>
        <w:t>个区域工会联合会。</w:t>
      </w:r>
    </w:p>
    <w:p w:rsidR="00000000" w:rsidRDefault="00000000">
      <w:pPr>
        <w:rPr>
          <w:rFonts w:hint="eastAsia"/>
        </w:rPr>
      </w:pPr>
      <w:r>
        <w:rPr>
          <w:rFonts w:hint="eastAsia"/>
        </w:rPr>
        <w:tab/>
        <w:t xml:space="preserve">206.  </w:t>
      </w:r>
      <w:r>
        <w:rPr>
          <w:rFonts w:hint="eastAsia"/>
        </w:rPr>
        <w:t>此外，目前有</w:t>
      </w:r>
      <w:r>
        <w:rPr>
          <w:rFonts w:hint="eastAsia"/>
        </w:rPr>
        <w:t>41</w:t>
      </w:r>
      <w:r>
        <w:rPr>
          <w:rFonts w:hint="eastAsia"/>
        </w:rPr>
        <w:t>个其他全国性工会和协会在乌克兰境内进行活动但不属于工会联合会。其中成员人数最多的人乌克兰全国工会联合会、乌克兰矿工独立联盟和乌克兰自由工会联合会。</w:t>
      </w:r>
    </w:p>
    <w:p w:rsidR="00000000" w:rsidRDefault="00000000">
      <w:pPr>
        <w:rPr>
          <w:rFonts w:hint="eastAsia"/>
        </w:rPr>
      </w:pPr>
      <w:r>
        <w:rPr>
          <w:rFonts w:hint="eastAsia"/>
        </w:rPr>
        <w:tab/>
        <w:t xml:space="preserve">207.  </w:t>
      </w:r>
      <w:r>
        <w:rPr>
          <w:rFonts w:hint="eastAsia"/>
        </w:rPr>
        <w:t>工会运动的发展也充分地表现在全国工会数目之多和它们在公共生活中发挥的积极和有影响力的作用。目前，乌克兰工会是一股有影响力的力量，积极参与执行社会对话政策并且在雇员、雇主和政府的利益之间发挥平衡作用。政府在其工作中对所有工会不论其大小都给予平等待遇。</w:t>
      </w:r>
    </w:p>
    <w:p w:rsidR="00000000" w:rsidRDefault="00000000">
      <w:pPr>
        <w:rPr>
          <w:rFonts w:hint="eastAsia"/>
        </w:rPr>
      </w:pPr>
      <w:r>
        <w:rPr>
          <w:rFonts w:hint="eastAsia"/>
        </w:rPr>
        <w:tab/>
        <w:t xml:space="preserve">208.  </w:t>
      </w:r>
      <w:r>
        <w:rPr>
          <w:rFonts w:hint="eastAsia"/>
        </w:rPr>
        <w:t>最高委员会通过的《工会</w:t>
      </w:r>
      <w:r>
        <w:rPr>
          <w:rFonts w:hint="eastAsia"/>
        </w:rPr>
        <w:t>(</w:t>
      </w:r>
      <w:r>
        <w:rPr>
          <w:rFonts w:hint="eastAsia"/>
        </w:rPr>
        <w:t>权利和保障</w:t>
      </w:r>
      <w:r>
        <w:rPr>
          <w:rFonts w:hint="eastAsia"/>
        </w:rPr>
        <w:t>)</w:t>
      </w:r>
      <w:r>
        <w:rPr>
          <w:rFonts w:hint="eastAsia"/>
        </w:rPr>
        <w:t>法》规定了在乌克兰武装部</w:t>
      </w:r>
      <w:r>
        <w:rPr>
          <w:rFonts w:hint="eastAsia"/>
        </w:rPr>
        <w:t>(</w:t>
      </w:r>
      <w:r>
        <w:rPr>
          <w:rFonts w:hint="eastAsia"/>
        </w:rPr>
        <w:t>军事人员方面</w:t>
      </w:r>
      <w:r>
        <w:rPr>
          <w:rFonts w:hint="eastAsia"/>
        </w:rPr>
        <w:t>)</w:t>
      </w:r>
      <w:r>
        <w:rPr>
          <w:rFonts w:hint="eastAsia"/>
        </w:rPr>
        <w:t>，国内事务机构和国家安全服务机构执行这一法律的特定方面应按有关的法令行事。</w:t>
      </w:r>
    </w:p>
    <w:p w:rsidR="00000000" w:rsidRDefault="00000000">
      <w:pPr>
        <w:rPr>
          <w:rFonts w:hint="eastAsia"/>
        </w:rPr>
      </w:pPr>
      <w:r>
        <w:rPr>
          <w:rFonts w:hint="eastAsia"/>
        </w:rPr>
        <w:tab/>
        <w:t xml:space="preserve">209.  </w:t>
      </w:r>
      <w:r>
        <w:rPr>
          <w:rFonts w:hint="eastAsia"/>
        </w:rPr>
        <w:t>《民兵法》第</w:t>
      </w:r>
      <w:r>
        <w:rPr>
          <w:rFonts w:hint="eastAsia"/>
        </w:rPr>
        <w:t>18</w:t>
      </w:r>
      <w:r>
        <w:rPr>
          <w:rFonts w:hint="eastAsia"/>
        </w:rPr>
        <w:t>条规定民兵军官有权利组织工会。根据《军事人员及家庭成员</w:t>
      </w:r>
      <w:r>
        <w:rPr>
          <w:rFonts w:hint="eastAsia"/>
        </w:rPr>
        <w:t>(</w:t>
      </w:r>
      <w:r>
        <w:rPr>
          <w:rFonts w:hint="eastAsia"/>
        </w:rPr>
        <w:t>社会和法律保护</w:t>
      </w:r>
      <w:r>
        <w:rPr>
          <w:rFonts w:hint="eastAsia"/>
        </w:rPr>
        <w:t>)</w:t>
      </w:r>
      <w:r>
        <w:rPr>
          <w:rFonts w:hint="eastAsia"/>
        </w:rPr>
        <w:t>法》第</w:t>
      </w:r>
      <w:r>
        <w:rPr>
          <w:rFonts w:hint="eastAsia"/>
        </w:rPr>
        <w:t>5</w:t>
      </w:r>
      <w:r>
        <w:rPr>
          <w:rFonts w:hint="eastAsia"/>
        </w:rPr>
        <w:t>条，军事人员有权利建立其自己的社会团体。</w:t>
      </w:r>
    </w:p>
    <w:p w:rsidR="00000000" w:rsidRDefault="00000000">
      <w:pPr>
        <w:rPr>
          <w:rFonts w:hint="eastAsia"/>
          <w:spacing w:val="0"/>
        </w:rPr>
      </w:pPr>
      <w:r>
        <w:rPr>
          <w:rFonts w:hint="eastAsia"/>
          <w:spacing w:val="0"/>
        </w:rPr>
        <w:tab/>
        <w:t xml:space="preserve">210.  </w:t>
      </w:r>
      <w:r>
        <w:rPr>
          <w:rFonts w:hint="eastAsia"/>
          <w:spacing w:val="0"/>
        </w:rPr>
        <w:t>目前有一个内务机构经过绩效评定的雇员的工会，和两个军事人员工会。</w:t>
      </w:r>
    </w:p>
    <w:p w:rsidR="00000000" w:rsidRDefault="00000000">
      <w:pPr>
        <w:spacing w:after="240"/>
        <w:rPr>
          <w:rFonts w:hint="eastAsia"/>
        </w:rPr>
      </w:pPr>
      <w:r>
        <w:rPr>
          <w:rFonts w:hint="eastAsia"/>
        </w:rPr>
        <w:tab/>
        <w:t xml:space="preserve">211.  </w:t>
      </w:r>
      <w:r>
        <w:rPr>
          <w:rFonts w:hint="eastAsia"/>
        </w:rPr>
        <w:t>自提交前一份报告以来，最高委员会通过了《集体劳资争端和冲突</w:t>
      </w:r>
      <w:r>
        <w:rPr>
          <w:rFonts w:hint="eastAsia"/>
        </w:rPr>
        <w:t>(</w:t>
      </w:r>
      <w:r>
        <w:rPr>
          <w:rFonts w:hint="eastAsia"/>
        </w:rPr>
        <w:t>解决程序</w:t>
      </w:r>
      <w:r>
        <w:rPr>
          <w:rFonts w:hint="eastAsia"/>
        </w:rPr>
        <w:t>)</w:t>
      </w:r>
      <w:r>
        <w:rPr>
          <w:rFonts w:hint="eastAsia"/>
        </w:rPr>
        <w:t>法》和《工会</w:t>
      </w:r>
      <w:r>
        <w:rPr>
          <w:rFonts w:hint="eastAsia"/>
        </w:rPr>
        <w:t>(</w:t>
      </w:r>
      <w:r>
        <w:rPr>
          <w:rFonts w:hint="eastAsia"/>
        </w:rPr>
        <w:t>权利和保障</w:t>
      </w:r>
      <w:r>
        <w:rPr>
          <w:rFonts w:hint="eastAsia"/>
        </w:rPr>
        <w:t>)</w:t>
      </w:r>
      <w:r>
        <w:rPr>
          <w:rFonts w:hint="eastAsia"/>
        </w:rPr>
        <w:t>法》。根据</w:t>
      </w:r>
      <w:r>
        <w:rPr>
          <w:rFonts w:hint="eastAsia"/>
        </w:rPr>
        <w:t>1998</w:t>
      </w:r>
      <w:r>
        <w:rPr>
          <w:rFonts w:hint="eastAsia"/>
        </w:rPr>
        <w:t>年</w:t>
      </w:r>
      <w:r>
        <w:rPr>
          <w:rFonts w:hint="eastAsia"/>
        </w:rPr>
        <w:t>11</w:t>
      </w:r>
      <w:r>
        <w:rPr>
          <w:rFonts w:hint="eastAsia"/>
        </w:rPr>
        <w:t>月</w:t>
      </w:r>
      <w:r>
        <w:rPr>
          <w:rFonts w:hint="eastAsia"/>
        </w:rPr>
        <w:t>17</w:t>
      </w:r>
      <w:r>
        <w:rPr>
          <w:rFonts w:hint="eastAsia"/>
        </w:rPr>
        <w:t>日总统令，建立了一个全国调停和解服务处，以及</w:t>
      </w:r>
      <w:r>
        <w:rPr>
          <w:rFonts w:hint="eastAsia"/>
        </w:rPr>
        <w:t>35</w:t>
      </w:r>
      <w:r>
        <w:rPr>
          <w:rFonts w:hint="eastAsia"/>
        </w:rPr>
        <w:t>个区域办事处；并根据</w:t>
      </w:r>
      <w:r>
        <w:rPr>
          <w:rFonts w:hint="eastAsia"/>
        </w:rPr>
        <w:t>2005</w:t>
      </w:r>
      <w:r>
        <w:rPr>
          <w:rFonts w:hint="eastAsia"/>
        </w:rPr>
        <w:t>年</w:t>
      </w:r>
      <w:r>
        <w:rPr>
          <w:rFonts w:hint="eastAsia"/>
        </w:rPr>
        <w:t>12</w:t>
      </w:r>
      <w:r>
        <w:rPr>
          <w:rFonts w:hint="eastAsia"/>
        </w:rPr>
        <w:t>月</w:t>
      </w:r>
      <w:r>
        <w:rPr>
          <w:rFonts w:hint="eastAsia"/>
        </w:rPr>
        <w:t>29</w:t>
      </w:r>
      <w:r>
        <w:rPr>
          <w:rFonts w:hint="eastAsia"/>
        </w:rPr>
        <w:t>日总统令建立了全国三方社会和经济委员会，目前正在设立</w:t>
      </w:r>
      <w:r>
        <w:rPr>
          <w:rFonts w:hint="eastAsia"/>
        </w:rPr>
        <w:t>27</w:t>
      </w:r>
      <w:r>
        <w:rPr>
          <w:rFonts w:hint="eastAsia"/>
        </w:rPr>
        <w:t>个区域办事处。</w:t>
      </w:r>
    </w:p>
    <w:p w:rsidR="00000000" w:rsidRDefault="00000000">
      <w:pPr>
        <w:pStyle w:val="Heading3"/>
        <w:rPr>
          <w:rFonts w:ascii="Time New Roman" w:eastAsia="SimHei" w:hAnsi="Time New Roman"/>
          <w:u w:val="none"/>
        </w:rPr>
      </w:pPr>
      <w:r>
        <w:rPr>
          <w:rFonts w:ascii="Time New Roman" w:eastAsia="SimHei" w:hAnsi="Time New Roman" w:hint="eastAsia"/>
          <w:kern w:val="0"/>
          <w:u w:val="none"/>
        </w:rPr>
        <w:t>第九条</w:t>
      </w:r>
      <w:r>
        <w:rPr>
          <w:rFonts w:ascii="Time New Roman" w:eastAsia="SimHei" w:hAnsi="Time New Roman" w:hint="eastAsia"/>
          <w:b/>
          <w:bCs/>
          <w:u w:val="none"/>
        </w:rPr>
        <w:t>.</w:t>
      </w:r>
      <w:r>
        <w:rPr>
          <w:rFonts w:ascii="Time New Roman" w:eastAsia="SimHei" w:hAnsi="Time New Roman" w:hint="eastAsia"/>
          <w:kern w:val="0"/>
          <w:u w:val="none"/>
        </w:rPr>
        <w:t xml:space="preserve"> </w:t>
      </w:r>
      <w:r>
        <w:rPr>
          <w:rFonts w:ascii="Time New Roman" w:eastAsia="SimHei" w:hAnsi="Time New Roman"/>
          <w:kern w:val="0"/>
          <w:u w:val="none"/>
        </w:rPr>
        <w:t xml:space="preserve"> </w:t>
      </w:r>
      <w:r>
        <w:rPr>
          <w:rFonts w:ascii="Time New Roman" w:eastAsia="SimHei" w:hAnsi="Time New Roman" w:hint="eastAsia"/>
          <w:kern w:val="0"/>
          <w:u w:val="none"/>
        </w:rPr>
        <w:t>享受社会保障的权利</w:t>
      </w:r>
    </w:p>
    <w:p w:rsidR="00000000" w:rsidRDefault="00000000">
      <w:pPr>
        <w:rPr>
          <w:rFonts w:hint="eastAsia"/>
          <w:snapToGrid/>
        </w:rPr>
      </w:pPr>
      <w:r>
        <w:rPr>
          <w:snapToGrid/>
        </w:rPr>
        <w:tab/>
        <w:t xml:space="preserve">212.  </w:t>
      </w:r>
      <w:r>
        <w:rPr>
          <w:rFonts w:hint="eastAsia"/>
          <w:snapToGrid/>
        </w:rPr>
        <w:t>为了在乌克兰实施《公共社会保险制度大纲》，拟定了一套强制性国家社会保险法律原则，并于</w:t>
      </w:r>
      <w:r>
        <w:rPr>
          <w:rFonts w:hint="eastAsia"/>
          <w:snapToGrid/>
        </w:rPr>
        <w:t>1998</w:t>
      </w:r>
      <w:r>
        <w:rPr>
          <w:rFonts w:hint="eastAsia"/>
          <w:snapToGrid/>
        </w:rPr>
        <w:t>年</w:t>
      </w:r>
      <w:r>
        <w:rPr>
          <w:rFonts w:hint="eastAsia"/>
          <w:snapToGrid/>
        </w:rPr>
        <w:t>1</w:t>
      </w:r>
      <w:r>
        <w:rPr>
          <w:rFonts w:hint="eastAsia"/>
          <w:snapToGrid/>
        </w:rPr>
        <w:t>月</w:t>
      </w:r>
      <w:r>
        <w:rPr>
          <w:rFonts w:hint="eastAsia"/>
          <w:snapToGrid/>
        </w:rPr>
        <w:t>14</w:t>
      </w:r>
      <w:r>
        <w:rPr>
          <w:rFonts w:hint="eastAsia"/>
          <w:snapToGrid/>
        </w:rPr>
        <w:t>日作为宪法法律通过。这就为草拟一些涉及多种社会保险问题的法案铺平了道路。</w:t>
      </w:r>
    </w:p>
    <w:p w:rsidR="00000000" w:rsidRDefault="00000000">
      <w:pPr>
        <w:rPr>
          <w:rFonts w:hint="eastAsia"/>
          <w:snapToGrid/>
        </w:rPr>
      </w:pPr>
      <w:r>
        <w:rPr>
          <w:snapToGrid/>
        </w:rPr>
        <w:tab/>
        <w:t xml:space="preserve">213.  </w:t>
      </w:r>
      <w:r>
        <w:rPr>
          <w:rFonts w:hint="eastAsia"/>
          <w:snapToGrid/>
        </w:rPr>
        <w:t>在强制性国家社会保险法律原则中规定了如下措施：</w:t>
      </w:r>
    </w:p>
    <w:p w:rsidR="00000000" w:rsidRDefault="00000000">
      <w:pPr>
        <w:numPr>
          <w:ilvl w:val="0"/>
          <w:numId w:val="113"/>
        </w:numPr>
        <w:rPr>
          <w:rFonts w:hint="eastAsia"/>
          <w:snapToGrid/>
        </w:rPr>
      </w:pPr>
      <w:r>
        <w:rPr>
          <w:rFonts w:hint="eastAsia"/>
          <w:snapToGrid/>
        </w:rPr>
        <w:t>设置五种不同的强制性国家社会保险</w:t>
      </w:r>
      <w:r>
        <w:rPr>
          <w:rFonts w:hint="eastAsia"/>
          <w:snapToGrid/>
        </w:rPr>
        <w:t>(</w:t>
      </w:r>
      <w:r>
        <w:rPr>
          <w:rFonts w:hint="eastAsia"/>
          <w:snapToGrid/>
        </w:rPr>
        <w:t>养恤金保险、医疗保险、补偿生育和葬礼费用的短期停工保险、失业保险、以及工伤事故和职业病保险</w:t>
      </w:r>
      <w:r>
        <w:rPr>
          <w:rFonts w:hint="eastAsia"/>
          <w:snapToGrid/>
        </w:rPr>
        <w:t>)</w:t>
      </w:r>
      <w:r>
        <w:rPr>
          <w:rFonts w:hint="eastAsia"/>
          <w:snapToGrid/>
        </w:rPr>
        <w:t>；</w:t>
      </w:r>
    </w:p>
    <w:p w:rsidR="00000000" w:rsidRDefault="00000000">
      <w:pPr>
        <w:numPr>
          <w:ilvl w:val="0"/>
          <w:numId w:val="113"/>
        </w:numPr>
        <w:rPr>
          <w:rFonts w:hint="eastAsia"/>
          <w:snapToGrid/>
        </w:rPr>
      </w:pPr>
      <w:r>
        <w:rPr>
          <w:rFonts w:hint="eastAsia"/>
          <w:snapToGrid/>
        </w:rPr>
        <w:t>确定有权享受强制性国家社会保险的受保人类别；</w:t>
      </w:r>
    </w:p>
    <w:p w:rsidR="00000000" w:rsidRDefault="00000000">
      <w:pPr>
        <w:numPr>
          <w:ilvl w:val="0"/>
          <w:numId w:val="113"/>
        </w:numPr>
        <w:rPr>
          <w:rFonts w:hint="eastAsia"/>
          <w:snapToGrid/>
        </w:rPr>
      </w:pPr>
      <w:r>
        <w:rPr>
          <w:rFonts w:hint="eastAsia"/>
          <w:snapToGrid/>
        </w:rPr>
        <w:t>提供国家保障，保护有权享受养恤金和社会福利以及在永久或短期失去工作能力、失业、生育、看护婴儿和幼儿、家属患病、保费缴付者或缴付者家属死亡时有权享受物质援助的公民的权利和利益。</w:t>
      </w:r>
    </w:p>
    <w:p w:rsidR="00000000" w:rsidRDefault="00000000">
      <w:pPr>
        <w:rPr>
          <w:rFonts w:hint="eastAsia"/>
          <w:snapToGrid/>
          <w:spacing w:val="8"/>
        </w:rPr>
      </w:pPr>
      <w:r>
        <w:rPr>
          <w:snapToGrid/>
          <w:spacing w:val="8"/>
        </w:rPr>
        <w:tab/>
        <w:t xml:space="preserve">214.  </w:t>
      </w:r>
      <w:r>
        <w:rPr>
          <w:rFonts w:hint="eastAsia"/>
          <w:snapToGrid/>
          <w:spacing w:val="8"/>
        </w:rPr>
        <w:t>最高委员会在这方面通过了以下法律：</w:t>
      </w:r>
      <w:r>
        <w:rPr>
          <w:rFonts w:hint="eastAsia"/>
          <w:snapToGrid/>
          <w:spacing w:val="8"/>
        </w:rPr>
        <w:t>1999</w:t>
      </w:r>
      <w:r>
        <w:rPr>
          <w:rFonts w:hint="eastAsia"/>
          <w:snapToGrid/>
          <w:spacing w:val="8"/>
        </w:rPr>
        <w:t>年</w:t>
      </w:r>
      <w:r>
        <w:rPr>
          <w:rFonts w:hint="eastAsia"/>
          <w:snapToGrid/>
          <w:spacing w:val="8"/>
        </w:rPr>
        <w:t>9</w:t>
      </w:r>
      <w:r>
        <w:rPr>
          <w:rFonts w:hint="eastAsia"/>
          <w:snapToGrid/>
          <w:spacing w:val="8"/>
        </w:rPr>
        <w:t>月</w:t>
      </w:r>
      <w:r>
        <w:rPr>
          <w:rFonts w:hint="eastAsia"/>
          <w:snapToGrid/>
          <w:spacing w:val="8"/>
        </w:rPr>
        <w:t>23</w:t>
      </w:r>
      <w:r>
        <w:rPr>
          <w:rFonts w:hint="eastAsia"/>
          <w:snapToGrid/>
          <w:spacing w:val="8"/>
        </w:rPr>
        <w:t>日通过的《强制性国家保险</w:t>
      </w:r>
      <w:r>
        <w:rPr>
          <w:rFonts w:hint="eastAsia"/>
          <w:snapToGrid/>
          <w:spacing w:val="8"/>
        </w:rPr>
        <w:t>(</w:t>
      </w:r>
      <w:r>
        <w:rPr>
          <w:rFonts w:hint="eastAsia"/>
          <w:snapToGrid/>
          <w:spacing w:val="8"/>
        </w:rPr>
        <w:t>工伤事故和职业病造成残疾</w:t>
      </w:r>
      <w:r>
        <w:rPr>
          <w:rFonts w:hint="eastAsia"/>
          <w:snapToGrid/>
          <w:spacing w:val="8"/>
        </w:rPr>
        <w:t>)</w:t>
      </w:r>
      <w:r>
        <w:rPr>
          <w:rFonts w:hint="eastAsia"/>
          <w:snapToGrid/>
          <w:spacing w:val="8"/>
        </w:rPr>
        <w:t>法》、</w:t>
      </w:r>
      <w:r>
        <w:rPr>
          <w:rFonts w:hint="eastAsia"/>
          <w:snapToGrid/>
          <w:spacing w:val="8"/>
        </w:rPr>
        <w:t>2000</w:t>
      </w:r>
      <w:r>
        <w:rPr>
          <w:rFonts w:hint="eastAsia"/>
          <w:snapToGrid/>
          <w:spacing w:val="8"/>
        </w:rPr>
        <w:t>年</w:t>
      </w:r>
      <w:r>
        <w:rPr>
          <w:rFonts w:hint="eastAsia"/>
          <w:snapToGrid/>
          <w:spacing w:val="8"/>
        </w:rPr>
        <w:t>3</w:t>
      </w:r>
      <w:r>
        <w:rPr>
          <w:rFonts w:hint="eastAsia"/>
          <w:snapToGrid/>
          <w:spacing w:val="8"/>
        </w:rPr>
        <w:t>月</w:t>
      </w:r>
      <w:r>
        <w:rPr>
          <w:rFonts w:hint="eastAsia"/>
          <w:snapToGrid/>
          <w:spacing w:val="8"/>
        </w:rPr>
        <w:t>2</w:t>
      </w:r>
      <w:r>
        <w:rPr>
          <w:rFonts w:hint="eastAsia"/>
          <w:snapToGrid/>
          <w:spacing w:val="8"/>
        </w:rPr>
        <w:t>日通过的《强制性国家失业保险法》、</w:t>
      </w:r>
      <w:r>
        <w:rPr>
          <w:rFonts w:hint="eastAsia"/>
          <w:snapToGrid/>
          <w:spacing w:val="8"/>
        </w:rPr>
        <w:t>2001</w:t>
      </w:r>
      <w:r>
        <w:rPr>
          <w:rFonts w:hint="eastAsia"/>
          <w:snapToGrid/>
          <w:spacing w:val="8"/>
        </w:rPr>
        <w:t>年</w:t>
      </w:r>
      <w:r>
        <w:rPr>
          <w:rFonts w:hint="eastAsia"/>
          <w:snapToGrid/>
          <w:spacing w:val="8"/>
        </w:rPr>
        <w:t>1</w:t>
      </w:r>
      <w:r>
        <w:rPr>
          <w:rFonts w:hint="eastAsia"/>
          <w:snapToGrid/>
          <w:spacing w:val="8"/>
        </w:rPr>
        <w:t>月</w:t>
      </w:r>
      <w:r>
        <w:rPr>
          <w:rFonts w:hint="eastAsia"/>
          <w:snapToGrid/>
          <w:spacing w:val="8"/>
        </w:rPr>
        <w:t>18</w:t>
      </w:r>
      <w:r>
        <w:rPr>
          <w:rFonts w:hint="eastAsia"/>
          <w:snapToGrid/>
          <w:spacing w:val="8"/>
        </w:rPr>
        <w:t>日通过的《强制性国家产假和家属死亡保险</w:t>
      </w:r>
      <w:r>
        <w:rPr>
          <w:rFonts w:hint="eastAsia"/>
          <w:snapToGrid/>
          <w:spacing w:val="8"/>
        </w:rPr>
        <w:t>(</w:t>
      </w:r>
      <w:r>
        <w:rPr>
          <w:rFonts w:hint="eastAsia"/>
          <w:snapToGrid/>
          <w:spacing w:val="8"/>
        </w:rPr>
        <w:t>短期停工和相关的费用</w:t>
      </w:r>
      <w:r>
        <w:rPr>
          <w:rFonts w:hint="eastAsia"/>
          <w:snapToGrid/>
          <w:spacing w:val="8"/>
        </w:rPr>
        <w:t>)</w:t>
      </w:r>
      <w:r>
        <w:rPr>
          <w:rFonts w:hint="eastAsia"/>
          <w:snapToGrid/>
          <w:spacing w:val="8"/>
        </w:rPr>
        <w:t>法、</w:t>
      </w:r>
      <w:r>
        <w:rPr>
          <w:rFonts w:hint="eastAsia"/>
          <w:snapToGrid/>
          <w:spacing w:val="8"/>
        </w:rPr>
        <w:t>2003</w:t>
      </w:r>
      <w:r>
        <w:rPr>
          <w:rFonts w:hint="eastAsia"/>
          <w:snapToGrid/>
          <w:spacing w:val="8"/>
        </w:rPr>
        <w:t>年</w:t>
      </w:r>
      <w:r>
        <w:rPr>
          <w:rFonts w:hint="eastAsia"/>
          <w:snapToGrid/>
          <w:spacing w:val="8"/>
        </w:rPr>
        <w:t>7</w:t>
      </w:r>
      <w:r>
        <w:rPr>
          <w:rFonts w:hint="eastAsia"/>
          <w:snapToGrid/>
          <w:spacing w:val="8"/>
        </w:rPr>
        <w:t>月</w:t>
      </w:r>
      <w:r>
        <w:rPr>
          <w:rFonts w:hint="eastAsia"/>
          <w:snapToGrid/>
          <w:spacing w:val="8"/>
        </w:rPr>
        <w:t>9</w:t>
      </w:r>
      <w:r>
        <w:rPr>
          <w:rFonts w:hint="eastAsia"/>
          <w:snapToGrid/>
          <w:spacing w:val="8"/>
        </w:rPr>
        <w:t>日通过的《强制性国家养恤金保险法》。目前正在审议关于强制性国家医疗保险的法案，但是最高委员会尚未通过该项法案。</w:t>
      </w:r>
    </w:p>
    <w:p w:rsidR="00000000" w:rsidRDefault="00000000">
      <w:pPr>
        <w:rPr>
          <w:rFonts w:hint="eastAsia"/>
          <w:snapToGrid/>
        </w:rPr>
      </w:pPr>
      <w:r>
        <w:rPr>
          <w:snapToGrid/>
        </w:rPr>
        <w:tab/>
        <w:t xml:space="preserve">215.  </w:t>
      </w:r>
      <w:r>
        <w:rPr>
          <w:rFonts w:hint="eastAsia"/>
          <w:snapToGrid/>
        </w:rPr>
        <w:t>各类社会保险的供资已得到各项法规的保证，这些法规对于造成失去工作能力的工伤事故和专业性职业病提供的强制性国家保险规定了保险费额，并且对各种强制性国家保险设定了保费。</w:t>
      </w:r>
    </w:p>
    <w:p w:rsidR="00000000" w:rsidRDefault="00000000">
      <w:pPr>
        <w:rPr>
          <w:snapToGrid/>
        </w:rPr>
      </w:pPr>
      <w:r>
        <w:rPr>
          <w:snapToGrid/>
        </w:rPr>
        <w:tab/>
        <w:t xml:space="preserve">216.  </w:t>
      </w:r>
      <w:r>
        <w:rPr>
          <w:snapToGrid/>
        </w:rPr>
        <w:t>根据强制性国家保险原则，并根据</w:t>
      </w:r>
      <w:r>
        <w:rPr>
          <w:rFonts w:hint="eastAsia"/>
          <w:snapToGrid/>
        </w:rPr>
        <w:t>对于</w:t>
      </w:r>
      <w:r>
        <w:rPr>
          <w:snapToGrid/>
        </w:rPr>
        <w:t>这类保险具体种类的已通过法规，向所有的雇员颁发了其强制性国家保险证。部长内阁已作出裁定，这些保险证应当由国家养恤金基金会登记并颁发。保险证是根据所有种类强制性国家保险的标准形式颁发的，而且证件都须接受严格的注册</w:t>
      </w:r>
      <w:r>
        <w:rPr>
          <w:rFonts w:hint="eastAsia"/>
          <w:snapToGrid/>
        </w:rPr>
        <w:t>制度</w:t>
      </w:r>
      <w:r>
        <w:rPr>
          <w:snapToGrid/>
        </w:rPr>
        <w:t>，</w:t>
      </w:r>
      <w:r>
        <w:rPr>
          <w:rFonts w:hint="eastAsia"/>
          <w:snapToGrid/>
        </w:rPr>
        <w:t>以此</w:t>
      </w:r>
      <w:r>
        <w:rPr>
          <w:snapToGrid/>
        </w:rPr>
        <w:t>肯定受保人根据相关的强制性国家保险取得社会服务和</w:t>
      </w:r>
      <w:r>
        <w:rPr>
          <w:rFonts w:hint="eastAsia"/>
          <w:snapToGrid/>
        </w:rPr>
        <w:t>物质津贴</w:t>
      </w:r>
      <w:r>
        <w:rPr>
          <w:snapToGrid/>
        </w:rPr>
        <w:t>的权利。</w:t>
      </w:r>
    </w:p>
    <w:p w:rsidR="00000000" w:rsidRDefault="00000000">
      <w:pPr>
        <w:rPr>
          <w:snapToGrid/>
        </w:rPr>
      </w:pPr>
      <w:r>
        <w:rPr>
          <w:snapToGrid/>
        </w:rPr>
        <w:tab/>
        <w:t xml:space="preserve">217.  </w:t>
      </w:r>
      <w:r>
        <w:rPr>
          <w:snapToGrid/>
        </w:rPr>
        <w:t>据此，</w:t>
      </w:r>
      <w:r>
        <w:rPr>
          <w:rFonts w:hint="eastAsia"/>
          <w:snapToGrid/>
        </w:rPr>
        <w:t>为</w:t>
      </w:r>
      <w:r>
        <w:rPr>
          <w:snapToGrid/>
        </w:rPr>
        <w:t>乌克兰根据</w:t>
      </w:r>
      <w:r>
        <w:rPr>
          <w:snapToGrid/>
        </w:rPr>
        <w:t>19</w:t>
      </w:r>
      <w:r>
        <w:rPr>
          <w:rFonts w:hint="eastAsia"/>
          <w:snapToGrid/>
        </w:rPr>
        <w:t>6</w:t>
      </w:r>
      <w:r>
        <w:rPr>
          <w:snapToGrid/>
        </w:rPr>
        <w:t>4</w:t>
      </w:r>
      <w:r>
        <w:rPr>
          <w:snapToGrid/>
        </w:rPr>
        <w:t>年《欧洲社会保障规则》和</w:t>
      </w:r>
      <w:r>
        <w:rPr>
          <w:snapToGrid/>
        </w:rPr>
        <w:t>1944</w:t>
      </w:r>
      <w:r>
        <w:rPr>
          <w:snapToGrid/>
        </w:rPr>
        <w:t>年劳工组织第</w:t>
      </w:r>
      <w:r>
        <w:rPr>
          <w:snapToGrid/>
        </w:rPr>
        <w:t>67</w:t>
      </w:r>
      <w:r>
        <w:rPr>
          <w:snapToGrid/>
        </w:rPr>
        <w:t>号建议两项文书的规定，</w:t>
      </w:r>
      <w:r>
        <w:rPr>
          <w:rFonts w:hint="eastAsia"/>
          <w:snapToGrid/>
        </w:rPr>
        <w:t>发展</w:t>
      </w:r>
      <w:r>
        <w:rPr>
          <w:snapToGrid/>
        </w:rPr>
        <w:t>强制性国家保险体制而创造了立法条件。</w:t>
      </w:r>
    </w:p>
    <w:p w:rsidR="00000000" w:rsidRDefault="00000000">
      <w:pPr>
        <w:rPr>
          <w:snapToGrid/>
        </w:rPr>
      </w:pPr>
      <w:r>
        <w:rPr>
          <w:snapToGrid/>
        </w:rPr>
        <w:tab/>
        <w:t xml:space="preserve">218.  </w:t>
      </w:r>
      <w:r>
        <w:rPr>
          <w:snapToGrid/>
        </w:rPr>
        <w:t>有权领取社会保险的</w:t>
      </w:r>
      <w:r>
        <w:rPr>
          <w:rFonts w:hint="eastAsia"/>
          <w:snapToGrid/>
        </w:rPr>
        <w:t>受保人</w:t>
      </w:r>
      <w:r>
        <w:rPr>
          <w:snapToGrid/>
        </w:rPr>
        <w:t>种类是根据有关各种各类强制性国家保险的法律来确定。</w:t>
      </w:r>
    </w:p>
    <w:p w:rsidR="00000000" w:rsidRDefault="00000000">
      <w:pPr>
        <w:rPr>
          <w:snapToGrid/>
        </w:rPr>
      </w:pPr>
      <w:r>
        <w:rPr>
          <w:snapToGrid/>
        </w:rPr>
        <w:tab/>
        <w:t xml:space="preserve">219.  </w:t>
      </w:r>
      <w:r>
        <w:rPr>
          <w:rFonts w:hint="eastAsia"/>
          <w:snapToGrid/>
        </w:rPr>
        <w:t>投保人</w:t>
      </w:r>
      <w:r>
        <w:rPr>
          <w:snapToGrid/>
        </w:rPr>
        <w:t>是雇</w:t>
      </w:r>
      <w:r>
        <w:rPr>
          <w:rFonts w:hint="eastAsia"/>
          <w:snapToGrid/>
        </w:rPr>
        <w:t>主</w:t>
      </w:r>
      <w:r>
        <w:rPr>
          <w:snapToGrid/>
        </w:rPr>
        <w:t>和其他雇用劳工的人，根据既定的保险费额，</w:t>
      </w:r>
      <w:r>
        <w:rPr>
          <w:rFonts w:hint="eastAsia"/>
          <w:snapToGrid/>
        </w:rPr>
        <w:t>他们</w:t>
      </w:r>
      <w:r>
        <w:rPr>
          <w:snapToGrid/>
        </w:rPr>
        <w:t>有</w:t>
      </w:r>
      <w:r>
        <w:rPr>
          <w:rFonts w:hint="eastAsia"/>
          <w:snapToGrid/>
        </w:rPr>
        <w:t>义务</w:t>
      </w:r>
      <w:r>
        <w:rPr>
          <w:snapToGrid/>
        </w:rPr>
        <w:t>为其所雇用的雇员偿付保费。提供保险的机构是以下保险项目的特别基金：</w:t>
      </w:r>
    </w:p>
    <w:p w:rsidR="00000000" w:rsidRDefault="00000000">
      <w:pPr>
        <w:numPr>
          <w:ilvl w:val="0"/>
          <w:numId w:val="115"/>
        </w:numPr>
        <w:rPr>
          <w:snapToGrid/>
        </w:rPr>
      </w:pPr>
      <w:r>
        <w:rPr>
          <w:snapToGrid/>
        </w:rPr>
        <w:t>养恤金保险</w:t>
      </w:r>
      <w:r>
        <w:rPr>
          <w:snapToGrid/>
        </w:rPr>
        <w:t>(</w:t>
      </w:r>
      <w:r>
        <w:rPr>
          <w:snapToGrid/>
        </w:rPr>
        <w:t>养恤基金</w:t>
      </w:r>
      <w:r>
        <w:rPr>
          <w:snapToGrid/>
        </w:rPr>
        <w:t>)</w:t>
      </w:r>
      <w:r>
        <w:rPr>
          <w:snapToGrid/>
        </w:rPr>
        <w:t>；</w:t>
      </w:r>
    </w:p>
    <w:p w:rsidR="00000000" w:rsidRDefault="00000000">
      <w:pPr>
        <w:numPr>
          <w:ilvl w:val="0"/>
          <w:numId w:val="115"/>
        </w:numPr>
        <w:rPr>
          <w:rFonts w:hint="eastAsia"/>
          <w:snapToGrid/>
        </w:rPr>
      </w:pPr>
      <w:r>
        <w:rPr>
          <w:snapToGrid/>
        </w:rPr>
        <w:t>临时失去工作能力和涉及产期及家属死亡的相关费用之保险</w:t>
      </w:r>
      <w:r>
        <w:rPr>
          <w:snapToGrid/>
        </w:rPr>
        <w:t>(</w:t>
      </w:r>
      <w:r>
        <w:rPr>
          <w:snapToGrid/>
        </w:rPr>
        <w:t>短期停工社会保险基金</w:t>
      </w:r>
      <w:r>
        <w:rPr>
          <w:snapToGrid/>
        </w:rPr>
        <w:t>)</w:t>
      </w:r>
      <w:r>
        <w:rPr>
          <w:snapToGrid/>
        </w:rPr>
        <w:t>；</w:t>
      </w:r>
    </w:p>
    <w:p w:rsidR="00000000" w:rsidRDefault="00000000">
      <w:pPr>
        <w:numPr>
          <w:ilvl w:val="0"/>
          <w:numId w:val="115"/>
        </w:numPr>
        <w:rPr>
          <w:snapToGrid/>
        </w:rPr>
      </w:pPr>
      <w:r>
        <w:rPr>
          <w:rFonts w:hint="eastAsia"/>
          <w:snapToGrid/>
        </w:rPr>
        <w:t>工伤事故和职业病导致失去工作能力的保险</w:t>
      </w:r>
      <w:r>
        <w:rPr>
          <w:rFonts w:hint="eastAsia"/>
          <w:snapToGrid/>
        </w:rPr>
        <w:t>(</w:t>
      </w:r>
      <w:r>
        <w:rPr>
          <w:rFonts w:hint="eastAsia"/>
          <w:snapToGrid/>
        </w:rPr>
        <w:t>工伤事故和职业病社会保险基金</w:t>
      </w:r>
      <w:r>
        <w:rPr>
          <w:rFonts w:hint="eastAsia"/>
          <w:snapToGrid/>
        </w:rPr>
        <w:t>)</w:t>
      </w:r>
      <w:r>
        <w:rPr>
          <w:rFonts w:hint="eastAsia"/>
          <w:snapToGrid/>
        </w:rPr>
        <w:t>；</w:t>
      </w:r>
    </w:p>
    <w:p w:rsidR="00000000" w:rsidRDefault="00000000">
      <w:pPr>
        <w:numPr>
          <w:ilvl w:val="0"/>
          <w:numId w:val="115"/>
        </w:numPr>
        <w:rPr>
          <w:snapToGrid/>
        </w:rPr>
      </w:pPr>
      <w:r>
        <w:rPr>
          <w:snapToGrid/>
        </w:rPr>
        <w:t>失业保险</w:t>
      </w:r>
      <w:r>
        <w:rPr>
          <w:snapToGrid/>
        </w:rPr>
        <w:t>(</w:t>
      </w:r>
      <w:r>
        <w:rPr>
          <w:snapToGrid/>
        </w:rPr>
        <w:t>强制性国家失业保险基金</w:t>
      </w:r>
      <w:r>
        <w:rPr>
          <w:snapToGrid/>
        </w:rPr>
        <w:t>)</w:t>
      </w:r>
      <w:r>
        <w:rPr>
          <w:snapToGrid/>
        </w:rPr>
        <w:t>。</w:t>
      </w:r>
    </w:p>
    <w:p w:rsidR="00000000" w:rsidRDefault="00000000">
      <w:pPr>
        <w:rPr>
          <w:snapToGrid/>
        </w:rPr>
      </w:pPr>
      <w:r>
        <w:rPr>
          <w:snapToGrid/>
        </w:rPr>
        <w:tab/>
        <w:t xml:space="preserve">220.  </w:t>
      </w:r>
      <w:r>
        <w:rPr>
          <w:snapToGrid/>
        </w:rPr>
        <w:t>社会保险基金是根据其本身的规章运作的非营利独立组织，其</w:t>
      </w:r>
      <w:r>
        <w:rPr>
          <w:rFonts w:hint="eastAsia"/>
          <w:snapToGrid/>
        </w:rPr>
        <w:t>业务活</w:t>
      </w:r>
      <w:r>
        <w:rPr>
          <w:snapToGrid/>
        </w:rPr>
        <w:t>动由基金董事会核准。这些基金是法人实体，有其本身的印章</w:t>
      </w:r>
      <w:r>
        <w:rPr>
          <w:snapToGrid/>
        </w:rPr>
        <w:t>(</w:t>
      </w:r>
      <w:r>
        <w:rPr>
          <w:snapToGrid/>
        </w:rPr>
        <w:t>包括乌克兰国家徽记和基金名称</w:t>
      </w:r>
      <w:r>
        <w:rPr>
          <w:snapToGrid/>
        </w:rPr>
        <w:t>)</w:t>
      </w:r>
      <w:r>
        <w:rPr>
          <w:snapToGrid/>
        </w:rPr>
        <w:t>及标志。社会保险基金负责</w:t>
      </w:r>
      <w:r>
        <w:rPr>
          <w:rFonts w:hint="eastAsia"/>
          <w:snapToGrid/>
        </w:rPr>
        <w:t>保费的</w:t>
      </w:r>
      <w:r>
        <w:rPr>
          <w:snapToGrid/>
        </w:rPr>
        <w:t>收取</w:t>
      </w:r>
      <w:r>
        <w:rPr>
          <w:rFonts w:hint="eastAsia"/>
          <w:snapToGrid/>
        </w:rPr>
        <w:t>及</w:t>
      </w:r>
      <w:r>
        <w:rPr>
          <w:snapToGrid/>
        </w:rPr>
        <w:t>应计偿付，并经营自主的供资体系。</w:t>
      </w:r>
    </w:p>
    <w:p w:rsidR="00000000" w:rsidRDefault="00000000">
      <w:pPr>
        <w:rPr>
          <w:snapToGrid/>
        </w:rPr>
      </w:pPr>
      <w:r>
        <w:rPr>
          <w:snapToGrid/>
        </w:rPr>
        <w:tab/>
        <w:t xml:space="preserve">221.  </w:t>
      </w:r>
      <w:r>
        <w:rPr>
          <w:snapToGrid/>
        </w:rPr>
        <w:t>根据乌克兰的法律，社会保险基金是由董事会管理的，董事会由政府、雇主和工会的</w:t>
      </w:r>
      <w:r>
        <w:rPr>
          <w:snapToGrid/>
        </w:rPr>
        <w:t>15</w:t>
      </w:r>
      <w:r>
        <w:rPr>
          <w:snapToGrid/>
        </w:rPr>
        <w:t>名代表组成。董事会成员的任期为六年。董事长是</w:t>
      </w:r>
      <w:r>
        <w:rPr>
          <w:rFonts w:hint="eastAsia"/>
          <w:snapToGrid/>
        </w:rPr>
        <w:t>由</w:t>
      </w:r>
      <w:r>
        <w:rPr>
          <w:snapToGrid/>
        </w:rPr>
        <w:t>董事选</w:t>
      </w:r>
      <w:r>
        <w:rPr>
          <w:rFonts w:hint="eastAsia"/>
          <w:snapToGrid/>
        </w:rPr>
        <w:t>出</w:t>
      </w:r>
      <w:r>
        <w:rPr>
          <w:snapToGrid/>
        </w:rPr>
        <w:t>的，任期两年：董事长职位</w:t>
      </w:r>
      <w:r>
        <w:rPr>
          <w:rFonts w:hint="eastAsia"/>
          <w:snapToGrid/>
        </w:rPr>
        <w:t>在</w:t>
      </w:r>
      <w:r>
        <w:rPr>
          <w:snapToGrid/>
        </w:rPr>
        <w:t>组成董事会的上述三</w:t>
      </w:r>
      <w:r>
        <w:rPr>
          <w:rFonts w:hint="eastAsia"/>
          <w:snapToGrid/>
        </w:rPr>
        <w:t>个群体</w:t>
      </w:r>
      <w:r>
        <w:rPr>
          <w:snapToGrid/>
        </w:rPr>
        <w:t>之间轮流担任。董事长属下</w:t>
      </w:r>
      <w:r>
        <w:rPr>
          <w:rFonts w:hint="eastAsia"/>
          <w:snapToGrid/>
        </w:rPr>
        <w:t>有</w:t>
      </w:r>
      <w:r>
        <w:rPr>
          <w:snapToGrid/>
        </w:rPr>
        <w:t>两名副董事长，分</w:t>
      </w:r>
      <w:r>
        <w:rPr>
          <w:rFonts w:hint="eastAsia"/>
          <w:snapToGrid/>
        </w:rPr>
        <w:t>属</w:t>
      </w:r>
      <w:r>
        <w:rPr>
          <w:snapToGrid/>
        </w:rPr>
        <w:t>董事长</w:t>
      </w:r>
      <w:r>
        <w:rPr>
          <w:rFonts w:hint="eastAsia"/>
          <w:snapToGrid/>
        </w:rPr>
        <w:t>本身</w:t>
      </w:r>
      <w:r>
        <w:rPr>
          <w:snapToGrid/>
        </w:rPr>
        <w:t>以外的其他两个董事</w:t>
      </w:r>
      <w:r>
        <w:rPr>
          <w:rFonts w:hint="eastAsia"/>
          <w:snapToGrid/>
        </w:rPr>
        <w:t>会组成群体</w:t>
      </w:r>
      <w:r>
        <w:rPr>
          <w:snapToGrid/>
        </w:rPr>
        <w:t>，</w:t>
      </w:r>
      <w:r>
        <w:rPr>
          <w:rFonts w:hint="eastAsia"/>
          <w:snapToGrid/>
        </w:rPr>
        <w:t>据此这</w:t>
      </w:r>
      <w:r>
        <w:rPr>
          <w:snapToGrid/>
        </w:rPr>
        <w:t>三人</w:t>
      </w:r>
      <w:r>
        <w:rPr>
          <w:rFonts w:hint="eastAsia"/>
          <w:snapToGrid/>
        </w:rPr>
        <w:t>代表</w:t>
      </w:r>
      <w:r>
        <w:rPr>
          <w:snapToGrid/>
        </w:rPr>
        <w:t>三</w:t>
      </w:r>
      <w:r>
        <w:rPr>
          <w:rFonts w:hint="eastAsia"/>
          <w:snapToGrid/>
        </w:rPr>
        <w:t>方</w:t>
      </w:r>
      <w:r>
        <w:rPr>
          <w:snapToGrid/>
        </w:rPr>
        <w:t>的伙伴关系。董事是自愿行使其职务的。</w:t>
      </w:r>
    </w:p>
    <w:p w:rsidR="00000000" w:rsidRDefault="00000000">
      <w:pPr>
        <w:rPr>
          <w:snapToGrid/>
        </w:rPr>
      </w:pPr>
      <w:r>
        <w:rPr>
          <w:snapToGrid/>
        </w:rPr>
        <w:tab/>
        <w:t xml:space="preserve">222.  </w:t>
      </w:r>
      <w:r>
        <w:rPr>
          <w:snapToGrid/>
        </w:rPr>
        <w:t>行政机构是基金的执行</w:t>
      </w:r>
      <w:r>
        <w:rPr>
          <w:rFonts w:hint="eastAsia"/>
          <w:snapToGrid/>
        </w:rPr>
        <w:t>局</w:t>
      </w:r>
      <w:r>
        <w:rPr>
          <w:snapToGrid/>
        </w:rPr>
        <w:t>，负责实施董事会的决定。</w:t>
      </w:r>
      <w:r>
        <w:rPr>
          <w:rFonts w:hint="eastAsia"/>
          <w:snapToGrid/>
        </w:rPr>
        <w:t>执行局</w:t>
      </w:r>
      <w:r>
        <w:rPr>
          <w:snapToGrid/>
        </w:rPr>
        <w:t>代表保险基金，根据其规章以及</w:t>
      </w:r>
      <w:r>
        <w:rPr>
          <w:rFonts w:hint="eastAsia"/>
          <w:snapToGrid/>
        </w:rPr>
        <w:t>执行局</w:t>
      </w:r>
      <w:r>
        <w:rPr>
          <w:snapToGrid/>
        </w:rPr>
        <w:t>的条例中</w:t>
      </w:r>
      <w:r>
        <w:rPr>
          <w:rFonts w:hint="eastAsia"/>
          <w:snapToGrid/>
        </w:rPr>
        <w:t>规定</w:t>
      </w:r>
      <w:r>
        <w:rPr>
          <w:snapToGrid/>
        </w:rPr>
        <w:t>的程序行使职务。</w:t>
      </w:r>
      <w:r>
        <w:rPr>
          <w:rFonts w:hint="eastAsia"/>
          <w:snapToGrid/>
        </w:rPr>
        <w:t>执行局</w:t>
      </w:r>
      <w:r>
        <w:rPr>
          <w:snapToGrid/>
        </w:rPr>
        <w:t>并通过充任</w:t>
      </w:r>
      <w:r>
        <w:rPr>
          <w:rFonts w:hint="eastAsia"/>
          <w:snapToGrid/>
        </w:rPr>
        <w:t>其业</w:t>
      </w:r>
      <w:r>
        <w:rPr>
          <w:snapToGrid/>
        </w:rPr>
        <w:t>务机构的地方办公室开展工作。</w:t>
      </w:r>
    </w:p>
    <w:p w:rsidR="00000000" w:rsidRDefault="00000000">
      <w:pPr>
        <w:rPr>
          <w:snapToGrid/>
        </w:rPr>
      </w:pPr>
      <w:r>
        <w:rPr>
          <w:snapToGrid/>
        </w:rPr>
        <w:tab/>
        <w:t xml:space="preserve">223.  </w:t>
      </w:r>
      <w:r>
        <w:rPr>
          <w:snapToGrid/>
        </w:rPr>
        <w:t>强制性国家保险的特别用途基金</w:t>
      </w:r>
      <w:r>
        <w:rPr>
          <w:rFonts w:hint="eastAsia"/>
          <w:snapToGrid/>
        </w:rPr>
        <w:t>所开展</w:t>
      </w:r>
      <w:r>
        <w:rPr>
          <w:snapToGrid/>
        </w:rPr>
        <w:t>的各项业务活动</w:t>
      </w:r>
      <w:r>
        <w:rPr>
          <w:rFonts w:hint="eastAsia"/>
          <w:snapToGrid/>
        </w:rPr>
        <w:t>受</w:t>
      </w:r>
      <w:r>
        <w:rPr>
          <w:snapToGrid/>
        </w:rPr>
        <w:t>到监测理事会的监督。监测理事会监督这些基金遵守规章行事的情况，并确保在相关保险基金内的经费</w:t>
      </w:r>
      <w:r>
        <w:rPr>
          <w:rFonts w:hint="eastAsia"/>
          <w:snapToGrid/>
        </w:rPr>
        <w:t>确实</w:t>
      </w:r>
      <w:r>
        <w:rPr>
          <w:snapToGrid/>
        </w:rPr>
        <w:t>按其规定用途使用。监测理事会由</w:t>
      </w:r>
      <w:r>
        <w:rPr>
          <w:snapToGrid/>
        </w:rPr>
        <w:t>15</w:t>
      </w:r>
      <w:r>
        <w:rPr>
          <w:snapToGrid/>
        </w:rPr>
        <w:t>人组成，</w:t>
      </w:r>
      <w:r>
        <w:rPr>
          <w:rFonts w:hint="eastAsia"/>
          <w:snapToGrid/>
        </w:rPr>
        <w:t>投保方</w:t>
      </w:r>
      <w:r>
        <w:rPr>
          <w:snapToGrid/>
        </w:rPr>
        <w:t>、雇主和政府各</w:t>
      </w:r>
      <w:r>
        <w:rPr>
          <w:rFonts w:hint="eastAsia"/>
          <w:snapToGrid/>
        </w:rPr>
        <w:t>有</w:t>
      </w:r>
      <w:r>
        <w:rPr>
          <w:snapToGrid/>
        </w:rPr>
        <w:t>五名成员。</w:t>
      </w:r>
    </w:p>
    <w:p w:rsidR="00000000" w:rsidRDefault="00000000">
      <w:pPr>
        <w:rPr>
          <w:snapToGrid/>
        </w:rPr>
      </w:pPr>
      <w:r>
        <w:rPr>
          <w:snapToGrid/>
        </w:rPr>
        <w:tab/>
        <w:t xml:space="preserve">224.  </w:t>
      </w:r>
      <w:r>
        <w:rPr>
          <w:snapToGrid/>
        </w:rPr>
        <w:t>国家在强制性国家保险方面的监督是通过得到特</w:t>
      </w:r>
      <w:r>
        <w:rPr>
          <w:rFonts w:hint="eastAsia"/>
          <w:snapToGrid/>
        </w:rPr>
        <w:t>别授权</w:t>
      </w:r>
      <w:r>
        <w:rPr>
          <w:snapToGrid/>
        </w:rPr>
        <w:t>的中央执行机构来进行的。这一国家监督机构负责监督</w:t>
      </w:r>
      <w:r>
        <w:rPr>
          <w:rFonts w:hint="eastAsia"/>
          <w:snapToGrid/>
        </w:rPr>
        <w:t>投保人</w:t>
      </w:r>
      <w:r>
        <w:rPr>
          <w:snapToGrid/>
        </w:rPr>
        <w:t>以及保险机构遵守乌克兰强制性国家保险法律的情况。</w:t>
      </w:r>
    </w:p>
    <w:p w:rsidR="00000000" w:rsidRDefault="00000000">
      <w:pPr>
        <w:rPr>
          <w:snapToGrid/>
        </w:rPr>
      </w:pPr>
      <w:r>
        <w:rPr>
          <w:snapToGrid/>
        </w:rPr>
        <w:tab/>
        <w:t xml:space="preserve">225.  </w:t>
      </w:r>
      <w:r>
        <w:rPr>
          <w:snapToGrid/>
        </w:rPr>
        <w:t>在这</w:t>
      </w:r>
      <w:r>
        <w:rPr>
          <w:rFonts w:hint="eastAsia"/>
          <w:snapToGrid/>
        </w:rPr>
        <w:t>一</w:t>
      </w:r>
      <w:r>
        <w:rPr>
          <w:snapToGrid/>
        </w:rPr>
        <w:t>过程中，国家监督机构查明违规行为，并</w:t>
      </w:r>
      <w:r>
        <w:rPr>
          <w:rFonts w:hint="eastAsia"/>
          <w:snapToGrid/>
        </w:rPr>
        <w:t>为</w:t>
      </w:r>
      <w:r>
        <w:rPr>
          <w:snapToGrid/>
        </w:rPr>
        <w:t>纠正这种行为确定最后期限。如果在最后期限过后</w:t>
      </w:r>
      <w:r>
        <w:rPr>
          <w:rFonts w:hint="eastAsia"/>
          <w:snapToGrid/>
        </w:rPr>
        <w:t>投保人</w:t>
      </w:r>
      <w:r>
        <w:rPr>
          <w:snapToGrid/>
        </w:rPr>
        <w:t>或保险机构仍未能纠正违规行为，就必须搁置其不合法的决定。</w:t>
      </w:r>
      <w:r>
        <w:rPr>
          <w:rFonts w:hint="eastAsia"/>
          <w:snapToGrid/>
        </w:rPr>
        <w:t>该</w:t>
      </w:r>
      <w:r>
        <w:rPr>
          <w:snapToGrid/>
        </w:rPr>
        <w:t>机构可以要求与董事会成员会晤，如果这</w:t>
      </w:r>
      <w:r>
        <w:rPr>
          <w:rFonts w:hint="eastAsia"/>
          <w:snapToGrid/>
        </w:rPr>
        <w:t>项</w:t>
      </w:r>
      <w:r>
        <w:rPr>
          <w:snapToGrid/>
        </w:rPr>
        <w:t>要求未能实现，就可以要求举行基金本身的会议。</w:t>
      </w:r>
    </w:p>
    <w:p w:rsidR="00000000" w:rsidRDefault="00000000">
      <w:pPr>
        <w:rPr>
          <w:snapToGrid/>
        </w:rPr>
      </w:pPr>
      <w:r>
        <w:rPr>
          <w:snapToGrid/>
        </w:rPr>
        <w:tab/>
        <w:t xml:space="preserve">226.  </w:t>
      </w:r>
      <w:r>
        <w:rPr>
          <w:snapToGrid/>
        </w:rPr>
        <w:t>根据国家监督机构的决定，保险基金的董事可以因不履行职责而</w:t>
      </w:r>
      <w:r>
        <w:rPr>
          <w:rFonts w:hint="eastAsia"/>
          <w:snapToGrid/>
        </w:rPr>
        <w:t>被</w:t>
      </w:r>
      <w:r>
        <w:rPr>
          <w:snapToGrid/>
        </w:rPr>
        <w:t>撤消职务。</w:t>
      </w:r>
      <w:r>
        <w:rPr>
          <w:rFonts w:hint="eastAsia"/>
          <w:snapToGrid/>
        </w:rPr>
        <w:t>投保人</w:t>
      </w:r>
      <w:r>
        <w:rPr>
          <w:snapToGrid/>
        </w:rPr>
        <w:t>或保险机构也可以</w:t>
      </w:r>
      <w:r>
        <w:rPr>
          <w:rFonts w:hint="eastAsia"/>
          <w:snapToGrid/>
        </w:rPr>
        <w:t>针</w:t>
      </w:r>
      <w:r>
        <w:rPr>
          <w:snapToGrid/>
        </w:rPr>
        <w:t>对国家监督机构的这些决定而向法院上诉。</w:t>
      </w:r>
    </w:p>
    <w:p w:rsidR="00000000" w:rsidRDefault="00000000">
      <w:pPr>
        <w:rPr>
          <w:snapToGrid/>
        </w:rPr>
      </w:pPr>
      <w:r>
        <w:rPr>
          <w:snapToGrid/>
        </w:rPr>
        <w:tab/>
        <w:t xml:space="preserve">227.  </w:t>
      </w:r>
      <w:r>
        <w:rPr>
          <w:snapToGrid/>
        </w:rPr>
        <w:t>设置社会保险体制的基本规则是在基本原则中提出的，它就是团结原则。这些原则主要适用于特定种类社会保险的经费筹措工作。</w:t>
      </w:r>
    </w:p>
    <w:p w:rsidR="00000000" w:rsidRDefault="00000000">
      <w:pPr>
        <w:rPr>
          <w:snapToGrid/>
        </w:rPr>
      </w:pPr>
      <w:r>
        <w:rPr>
          <w:snapToGrid/>
        </w:rPr>
        <w:tab/>
        <w:t xml:space="preserve">228.  </w:t>
      </w:r>
      <w:r>
        <w:rPr>
          <w:snapToGrid/>
        </w:rPr>
        <w:t>同时还为以下方面作出了规定：</w:t>
      </w:r>
    </w:p>
    <w:p w:rsidR="00000000" w:rsidRDefault="00000000">
      <w:pPr>
        <w:numPr>
          <w:ilvl w:val="0"/>
          <w:numId w:val="117"/>
        </w:numPr>
        <w:rPr>
          <w:snapToGrid/>
        </w:rPr>
      </w:pPr>
      <w:r>
        <w:rPr>
          <w:snapToGrid/>
        </w:rPr>
        <w:t>特别用途保险基金应当根据雇主及其所雇的员工所承付的保险费额情况来开展其</w:t>
      </w:r>
      <w:r>
        <w:rPr>
          <w:rFonts w:hint="eastAsia"/>
          <w:snapToGrid/>
        </w:rPr>
        <w:t>业务</w:t>
      </w:r>
      <w:r>
        <w:rPr>
          <w:snapToGrid/>
        </w:rPr>
        <w:t>。这项规则的一个例外就是工伤事故和职业病提供的社会保险，这类保险的保费完全由雇主承付；</w:t>
      </w:r>
    </w:p>
    <w:p w:rsidR="00000000" w:rsidRDefault="00000000">
      <w:pPr>
        <w:numPr>
          <w:ilvl w:val="0"/>
          <w:numId w:val="117"/>
        </w:numPr>
        <w:rPr>
          <w:snapToGrid/>
        </w:rPr>
      </w:pPr>
      <w:r>
        <w:rPr>
          <w:snapToGrid/>
        </w:rPr>
        <w:t>雇主和其他</w:t>
      </w:r>
      <w:r>
        <w:rPr>
          <w:rFonts w:hint="eastAsia"/>
          <w:snapToGrid/>
        </w:rPr>
        <w:t>投</w:t>
      </w:r>
      <w:r>
        <w:rPr>
          <w:snapToGrid/>
        </w:rPr>
        <w:t>保人偿付的强制性国家保险的保险费额每年都由乌克兰最高理事会按劳工报酬总开支的一定比例而为下一个日历年确定，并且与国家预算同时批准；</w:t>
      </w:r>
    </w:p>
    <w:p w:rsidR="00000000" w:rsidRDefault="00000000">
      <w:pPr>
        <w:numPr>
          <w:ilvl w:val="0"/>
          <w:numId w:val="117"/>
        </w:numPr>
        <w:rPr>
          <w:snapToGrid/>
        </w:rPr>
      </w:pPr>
      <w:r>
        <w:rPr>
          <w:snapToGrid/>
        </w:rPr>
        <w:t>向特别用途基金承付的保险费额必须指定用于保险福利的偿付，并承担法律规定的社会服务费用，为旨在防</w:t>
      </w:r>
      <w:r>
        <w:rPr>
          <w:rFonts w:hint="eastAsia"/>
          <w:snapToGrid/>
        </w:rPr>
        <w:t>备</w:t>
      </w:r>
      <w:r>
        <w:rPr>
          <w:snapToGrid/>
        </w:rPr>
        <w:t>保险</w:t>
      </w:r>
      <w:r>
        <w:rPr>
          <w:rFonts w:hint="eastAsia"/>
          <w:snapToGrid/>
        </w:rPr>
        <w:t>的</w:t>
      </w:r>
      <w:r>
        <w:rPr>
          <w:snapToGrid/>
        </w:rPr>
        <w:t>风险而设置</w:t>
      </w:r>
      <w:r>
        <w:rPr>
          <w:rFonts w:hint="eastAsia"/>
          <w:snapToGrid/>
        </w:rPr>
        <w:t>的</w:t>
      </w:r>
      <w:r>
        <w:rPr>
          <w:snapToGrid/>
        </w:rPr>
        <w:t>措施提供经费，</w:t>
      </w:r>
      <w:r>
        <w:rPr>
          <w:rFonts w:hint="eastAsia"/>
          <w:snapToGrid/>
        </w:rPr>
        <w:t>建立</w:t>
      </w:r>
      <w:r>
        <w:rPr>
          <w:snapToGrid/>
        </w:rPr>
        <w:t>经费的储备，并承担保险机构的行政开支。</w:t>
      </w:r>
    </w:p>
    <w:p w:rsidR="00000000" w:rsidRDefault="00000000">
      <w:pPr>
        <w:rPr>
          <w:snapToGrid/>
        </w:rPr>
      </w:pPr>
      <w:r>
        <w:rPr>
          <w:snapToGrid/>
        </w:rPr>
        <w:tab/>
        <w:t xml:space="preserve">229.  </w:t>
      </w:r>
      <w:r>
        <w:rPr>
          <w:snapToGrid/>
        </w:rPr>
        <w:t>《强制性国家保险</w:t>
      </w:r>
      <w:r>
        <w:rPr>
          <w:snapToGrid/>
        </w:rPr>
        <w:t>(</w:t>
      </w:r>
      <w:r>
        <w:rPr>
          <w:snapToGrid/>
        </w:rPr>
        <w:t>工伤事故和职业病造成残疾</w:t>
      </w:r>
      <w:r>
        <w:rPr>
          <w:snapToGrid/>
        </w:rPr>
        <w:t>)</w:t>
      </w:r>
      <w:r>
        <w:rPr>
          <w:snapToGrid/>
        </w:rPr>
        <w:t>法》的主要任务包括：</w:t>
      </w:r>
    </w:p>
    <w:p w:rsidR="00000000" w:rsidRDefault="00000000">
      <w:pPr>
        <w:numPr>
          <w:ilvl w:val="0"/>
          <w:numId w:val="119"/>
        </w:numPr>
        <w:rPr>
          <w:snapToGrid/>
          <w:spacing w:val="4"/>
        </w:rPr>
      </w:pPr>
      <w:r>
        <w:rPr>
          <w:snapToGrid/>
          <w:spacing w:val="4"/>
        </w:rPr>
        <w:t>设置防范性措施，以便消除有害的和</w:t>
      </w:r>
      <w:r>
        <w:rPr>
          <w:rFonts w:hint="eastAsia"/>
          <w:snapToGrid/>
          <w:spacing w:val="4"/>
        </w:rPr>
        <w:t>危险的</w:t>
      </w:r>
      <w:r>
        <w:rPr>
          <w:snapToGrid/>
          <w:spacing w:val="4"/>
        </w:rPr>
        <w:t>生产因素，防止工伤事故和职业病，以及威胁到</w:t>
      </w:r>
      <w:r>
        <w:rPr>
          <w:rFonts w:hint="eastAsia"/>
          <w:snapToGrid/>
          <w:spacing w:val="4"/>
        </w:rPr>
        <w:t>投</w:t>
      </w:r>
      <w:r>
        <w:rPr>
          <w:snapToGrid/>
          <w:spacing w:val="4"/>
        </w:rPr>
        <w:t>保人健康、并可归咎于工作环境的其他情况；</w:t>
      </w:r>
    </w:p>
    <w:p w:rsidR="00000000" w:rsidRDefault="00000000">
      <w:pPr>
        <w:numPr>
          <w:ilvl w:val="0"/>
          <w:numId w:val="119"/>
        </w:numPr>
        <w:rPr>
          <w:snapToGrid/>
          <w:spacing w:val="2"/>
        </w:rPr>
      </w:pPr>
      <w:r>
        <w:rPr>
          <w:snapToGrid/>
          <w:spacing w:val="2"/>
        </w:rPr>
        <w:t>恢复工伤事故受害者以及在工作中受职业病影响的人的健康和工作能力；</w:t>
      </w:r>
    </w:p>
    <w:p w:rsidR="00000000" w:rsidRDefault="00000000">
      <w:pPr>
        <w:numPr>
          <w:ilvl w:val="0"/>
          <w:numId w:val="119"/>
        </w:numPr>
        <w:rPr>
          <w:snapToGrid/>
        </w:rPr>
      </w:pPr>
      <w:r>
        <w:rPr>
          <w:snapToGrid/>
        </w:rPr>
        <w:t>对</w:t>
      </w:r>
      <w:r>
        <w:rPr>
          <w:rFonts w:hint="eastAsia"/>
          <w:snapToGrid/>
        </w:rPr>
        <w:t>投</w:t>
      </w:r>
      <w:r>
        <w:rPr>
          <w:snapToGrid/>
        </w:rPr>
        <w:t>保人及其家属的物质和非物质损失支付赔偿。</w:t>
      </w:r>
    </w:p>
    <w:p w:rsidR="00000000" w:rsidRDefault="00000000">
      <w:pPr>
        <w:rPr>
          <w:snapToGrid/>
        </w:rPr>
      </w:pPr>
      <w:r>
        <w:rPr>
          <w:snapToGrid/>
        </w:rPr>
        <w:tab/>
        <w:t xml:space="preserve">230.  </w:t>
      </w:r>
      <w:r>
        <w:rPr>
          <w:rFonts w:hint="eastAsia"/>
          <w:snapToGrid/>
        </w:rPr>
        <w:t>有权享受为</w:t>
      </w:r>
      <w:r>
        <w:rPr>
          <w:snapToGrid/>
        </w:rPr>
        <w:t>工伤事故和职业病提供的强制性社会保险的人是：根据雇主签署的劳工合同而工作的人、教育机构的学生、护士和实习</w:t>
      </w:r>
      <w:r>
        <w:rPr>
          <w:rFonts w:hint="eastAsia"/>
          <w:snapToGrid/>
        </w:rPr>
        <w:t>医</w:t>
      </w:r>
      <w:r>
        <w:rPr>
          <w:snapToGrid/>
        </w:rPr>
        <w:t>生、在</w:t>
      </w:r>
      <w:r>
        <w:rPr>
          <w:rFonts w:hint="eastAsia"/>
          <w:snapToGrid/>
        </w:rPr>
        <w:t>上课时</w:t>
      </w:r>
      <w:r>
        <w:rPr>
          <w:snapToGrid/>
        </w:rPr>
        <w:t>间、</w:t>
      </w:r>
      <w:r>
        <w:rPr>
          <w:rFonts w:hint="eastAsia"/>
          <w:snapToGrid/>
        </w:rPr>
        <w:t>课</w:t>
      </w:r>
      <w:r>
        <w:rPr>
          <w:snapToGrid/>
        </w:rPr>
        <w:t>前或</w:t>
      </w:r>
      <w:r>
        <w:rPr>
          <w:rFonts w:hint="eastAsia"/>
          <w:snapToGrid/>
        </w:rPr>
        <w:t>课</w:t>
      </w:r>
      <w:r>
        <w:rPr>
          <w:snapToGrid/>
        </w:rPr>
        <w:t>后</w:t>
      </w:r>
      <w:r>
        <w:rPr>
          <w:rFonts w:hint="eastAsia"/>
          <w:snapToGrid/>
        </w:rPr>
        <w:t>从事工作的</w:t>
      </w:r>
      <w:r>
        <w:rPr>
          <w:snapToGrid/>
        </w:rPr>
        <w:t>硕士学位学生和博士</w:t>
      </w:r>
      <w:r>
        <w:rPr>
          <w:rFonts w:hint="eastAsia"/>
          <w:snapToGrid/>
        </w:rPr>
        <w:t>学位</w:t>
      </w:r>
      <w:r>
        <w:rPr>
          <w:snapToGrid/>
        </w:rPr>
        <w:t>学生、传授职业技能的课程</w:t>
      </w:r>
      <w:r>
        <w:rPr>
          <w:rFonts w:hint="eastAsia"/>
          <w:snapToGrid/>
        </w:rPr>
        <w:t>的</w:t>
      </w:r>
      <w:r>
        <w:rPr>
          <w:snapToGrid/>
        </w:rPr>
        <w:t>学生、从事劳动实践</w:t>
      </w:r>
      <w:r>
        <w:rPr>
          <w:snapToGrid/>
        </w:rPr>
        <w:t>(</w:t>
      </w:r>
      <w:r>
        <w:rPr>
          <w:snapToGrid/>
        </w:rPr>
        <w:t>实习</w:t>
      </w:r>
      <w:r>
        <w:rPr>
          <w:snapToGrid/>
        </w:rPr>
        <w:t>)</w:t>
      </w:r>
      <w:r>
        <w:rPr>
          <w:snapToGrid/>
        </w:rPr>
        <w:t>和在生产中心工作的学生。</w:t>
      </w:r>
    </w:p>
    <w:p w:rsidR="00000000" w:rsidRDefault="00000000">
      <w:pPr>
        <w:rPr>
          <w:snapToGrid/>
        </w:rPr>
      </w:pPr>
      <w:r>
        <w:rPr>
          <w:snapToGrid/>
        </w:rPr>
        <w:tab/>
        <w:t xml:space="preserve">231.  </w:t>
      </w:r>
      <w:r>
        <w:rPr>
          <w:snapToGrid/>
        </w:rPr>
        <w:t>工伤事故和职业病</w:t>
      </w:r>
      <w:r>
        <w:rPr>
          <w:rFonts w:hint="eastAsia"/>
          <w:snapToGrid/>
        </w:rPr>
        <w:t>而</w:t>
      </w:r>
      <w:r>
        <w:rPr>
          <w:snapToGrid/>
        </w:rPr>
        <w:t>付的社会保险福利</w:t>
      </w:r>
      <w:r>
        <w:rPr>
          <w:rFonts w:hint="eastAsia"/>
          <w:snapToGrid/>
        </w:rPr>
        <w:t>，其提供</w:t>
      </w:r>
      <w:r>
        <w:rPr>
          <w:snapToGrid/>
        </w:rPr>
        <w:t>形式是当雇员短期内无法工作时偿付津贴，或以每月</w:t>
      </w:r>
      <w:r>
        <w:rPr>
          <w:rFonts w:hint="eastAsia"/>
          <w:snapToGrid/>
        </w:rPr>
        <w:t>津贴</w:t>
      </w:r>
      <w:r>
        <w:rPr>
          <w:snapToGrid/>
        </w:rPr>
        <w:t>或一笔</w:t>
      </w:r>
      <w:r>
        <w:rPr>
          <w:rFonts w:hint="eastAsia"/>
          <w:snapToGrid/>
        </w:rPr>
        <w:t>总</w:t>
      </w:r>
      <w:r>
        <w:rPr>
          <w:snapToGrid/>
        </w:rPr>
        <w:t>付款额偿付，</w:t>
      </w:r>
      <w:r>
        <w:rPr>
          <w:rFonts w:hint="eastAsia"/>
          <w:snapToGrid/>
        </w:rPr>
        <w:t>另一形式是</w:t>
      </w:r>
      <w:r>
        <w:rPr>
          <w:snapToGrid/>
        </w:rPr>
        <w:t>按受害者的伤势而相应递增的额外偿付。</w:t>
      </w:r>
    </w:p>
    <w:p w:rsidR="00000000" w:rsidRDefault="00000000">
      <w:pPr>
        <w:rPr>
          <w:snapToGrid/>
        </w:rPr>
      </w:pPr>
      <w:r>
        <w:rPr>
          <w:snapToGrid/>
        </w:rPr>
        <w:tab/>
        <w:t xml:space="preserve">232.  </w:t>
      </w:r>
      <w:r>
        <w:rPr>
          <w:snapToGrid/>
        </w:rPr>
        <w:t>法律规定，</w:t>
      </w:r>
      <w:r>
        <w:rPr>
          <w:rFonts w:hint="eastAsia"/>
          <w:snapToGrid/>
        </w:rPr>
        <w:t>可</w:t>
      </w:r>
      <w:r>
        <w:rPr>
          <w:snapToGrid/>
        </w:rPr>
        <w:t>向</w:t>
      </w:r>
      <w:r>
        <w:rPr>
          <w:rFonts w:hint="eastAsia"/>
          <w:snapToGrid/>
        </w:rPr>
        <w:t>投</w:t>
      </w:r>
      <w:r>
        <w:rPr>
          <w:snapToGrid/>
        </w:rPr>
        <w:t>保人或</w:t>
      </w:r>
      <w:r>
        <w:rPr>
          <w:rFonts w:hint="eastAsia"/>
          <w:snapToGrid/>
        </w:rPr>
        <w:t>受害人死亡时</w:t>
      </w:r>
      <w:r>
        <w:rPr>
          <w:snapToGrid/>
        </w:rPr>
        <w:t>有权领取保险福利的其他人一次性</w:t>
      </w:r>
      <w:r>
        <w:rPr>
          <w:rFonts w:hint="eastAsia"/>
          <w:snapToGrid/>
        </w:rPr>
        <w:t>给</w:t>
      </w:r>
      <w:r>
        <w:rPr>
          <w:snapToGrid/>
        </w:rPr>
        <w:t>付一笔保险福利，</w:t>
      </w:r>
      <w:r>
        <w:rPr>
          <w:rFonts w:hint="eastAsia"/>
          <w:snapToGrid/>
        </w:rPr>
        <w:t>也可向投保</w:t>
      </w:r>
      <w:r>
        <w:rPr>
          <w:snapToGrid/>
        </w:rPr>
        <w:t>人或以前得到</w:t>
      </w:r>
      <w:r>
        <w:rPr>
          <w:rFonts w:hint="eastAsia"/>
          <w:snapToGrid/>
        </w:rPr>
        <w:t>受害人</w:t>
      </w:r>
      <w:r>
        <w:rPr>
          <w:snapToGrid/>
        </w:rPr>
        <w:t>赡养的其他人提供每月保险福利。</w:t>
      </w:r>
    </w:p>
    <w:p w:rsidR="00000000" w:rsidRDefault="00000000">
      <w:pPr>
        <w:rPr>
          <w:snapToGrid/>
        </w:rPr>
      </w:pPr>
      <w:r>
        <w:rPr>
          <w:snapToGrid/>
        </w:rPr>
        <w:tab/>
        <w:t xml:space="preserve">233.  </w:t>
      </w:r>
      <w:r>
        <w:rPr>
          <w:snapToGrid/>
        </w:rPr>
        <w:t>一次性</w:t>
      </w:r>
      <w:r>
        <w:rPr>
          <w:rFonts w:hint="eastAsia"/>
          <w:snapToGrid/>
        </w:rPr>
        <w:t>给付的</w:t>
      </w:r>
      <w:r>
        <w:rPr>
          <w:snapToGrid/>
        </w:rPr>
        <w:t>一笔保险福利款额和每月保险福利两者的偿付规定如下：</w:t>
      </w:r>
    </w:p>
    <w:p w:rsidR="00000000" w:rsidRDefault="00000000">
      <w:pPr>
        <w:numPr>
          <w:ilvl w:val="0"/>
          <w:numId w:val="121"/>
        </w:numPr>
        <w:rPr>
          <w:snapToGrid/>
        </w:rPr>
      </w:pPr>
      <w:r>
        <w:rPr>
          <w:snapToGrid/>
        </w:rPr>
        <w:t>如果属于保险范围内的伤亡事故正是员工失去工作能力的原因，则应当根据</w:t>
      </w:r>
      <w:r>
        <w:rPr>
          <w:rFonts w:hint="eastAsia"/>
          <w:snapToGrid/>
        </w:rPr>
        <w:t>医</w:t>
      </w:r>
      <w:r>
        <w:rPr>
          <w:snapToGrid/>
        </w:rPr>
        <w:t>务和社会专家委员会的调查结果</w:t>
      </w:r>
      <w:r>
        <w:rPr>
          <w:rFonts w:hint="eastAsia"/>
          <w:snapToGrid/>
        </w:rPr>
        <w:t>偿付给投保人</w:t>
      </w:r>
      <w:r>
        <w:rPr>
          <w:snapToGrid/>
        </w:rPr>
        <w:t>；</w:t>
      </w:r>
    </w:p>
    <w:p w:rsidR="00000000" w:rsidRDefault="00000000">
      <w:pPr>
        <w:numPr>
          <w:ilvl w:val="0"/>
          <w:numId w:val="121"/>
        </w:numPr>
        <w:rPr>
          <w:snapToGrid/>
        </w:rPr>
      </w:pPr>
      <w:r>
        <w:rPr>
          <w:snapToGrid/>
        </w:rPr>
        <w:t>如果属于保险范围内的事故</w:t>
      </w:r>
      <w:r>
        <w:rPr>
          <w:rFonts w:hint="eastAsia"/>
          <w:snapToGrid/>
        </w:rPr>
        <w:t>导致投保</w:t>
      </w:r>
      <w:r>
        <w:rPr>
          <w:snapToGrid/>
        </w:rPr>
        <w:t>人死亡，则应当向有权领取这类福利的人偿付福利。</w:t>
      </w:r>
    </w:p>
    <w:p w:rsidR="00000000" w:rsidRDefault="00000000">
      <w:pPr>
        <w:rPr>
          <w:snapToGrid/>
        </w:rPr>
      </w:pPr>
      <w:r>
        <w:rPr>
          <w:snapToGrid/>
        </w:rPr>
        <w:tab/>
        <w:t xml:space="preserve">234.  </w:t>
      </w:r>
      <w:r>
        <w:rPr>
          <w:snapToGrid/>
        </w:rPr>
        <w:t>工伤事故的社会保险基金主要经费来源是雇主</w:t>
      </w:r>
      <w:r>
        <w:rPr>
          <w:rFonts w:hint="eastAsia"/>
          <w:snapToGrid/>
        </w:rPr>
        <w:t>缴付</w:t>
      </w:r>
      <w:r>
        <w:rPr>
          <w:snapToGrid/>
        </w:rPr>
        <w:t>的保险费，保险费按雇主的经济业务种类以及职业风险的程度分类。最高委员会已确定了这类风险的不同程度。目前，已经确认有</w:t>
      </w:r>
      <w:r>
        <w:rPr>
          <w:snapToGrid/>
        </w:rPr>
        <w:t>67</w:t>
      </w:r>
      <w:r>
        <w:rPr>
          <w:snapToGrid/>
        </w:rPr>
        <w:t>种职业风险，并确定</w:t>
      </w:r>
      <w:r>
        <w:rPr>
          <w:rFonts w:hint="eastAsia"/>
          <w:snapToGrid/>
        </w:rPr>
        <w:t>了相应的</w:t>
      </w:r>
      <w:r>
        <w:rPr>
          <w:snapToGrid/>
        </w:rPr>
        <w:t>67</w:t>
      </w:r>
      <w:r>
        <w:rPr>
          <w:snapToGrid/>
        </w:rPr>
        <w:t>种保险费额。</w:t>
      </w:r>
    </w:p>
    <w:p w:rsidR="00000000" w:rsidRDefault="00000000">
      <w:pPr>
        <w:rPr>
          <w:snapToGrid/>
        </w:rPr>
      </w:pPr>
      <w:r>
        <w:rPr>
          <w:snapToGrid/>
        </w:rPr>
        <w:tab/>
        <w:t xml:space="preserve">235.  </w:t>
      </w:r>
      <w:r>
        <w:rPr>
          <w:snapToGrid/>
        </w:rPr>
        <w:t>《乌克兰强制性国家社会产期和家属死亡保险</w:t>
      </w:r>
      <w:r>
        <w:rPr>
          <w:snapToGrid/>
        </w:rPr>
        <w:t>(</w:t>
      </w:r>
      <w:r>
        <w:rPr>
          <w:snapToGrid/>
        </w:rPr>
        <w:t>短期停工和相关费用</w:t>
      </w:r>
      <w:r>
        <w:rPr>
          <w:snapToGrid/>
        </w:rPr>
        <w:t>)</w:t>
      </w:r>
      <w:r>
        <w:rPr>
          <w:snapToGrid/>
        </w:rPr>
        <w:t>法》为此类社会保险制定了法律、组织和财政方面的基准。根据此类保险提供的物质</w:t>
      </w:r>
      <w:r>
        <w:rPr>
          <w:rFonts w:hint="eastAsia"/>
          <w:snapToGrid/>
        </w:rPr>
        <w:t>补助</w:t>
      </w:r>
      <w:r>
        <w:rPr>
          <w:snapToGrid/>
        </w:rPr>
        <w:t>包括：</w:t>
      </w:r>
    </w:p>
    <w:p w:rsidR="00000000" w:rsidRDefault="00000000">
      <w:pPr>
        <w:numPr>
          <w:ilvl w:val="0"/>
          <w:numId w:val="123"/>
        </w:numPr>
        <w:rPr>
          <w:snapToGrid/>
        </w:rPr>
      </w:pPr>
      <w:r>
        <w:rPr>
          <w:snapToGrid/>
        </w:rPr>
        <w:t>短期停工</w:t>
      </w:r>
      <w:r>
        <w:rPr>
          <w:rFonts w:hint="eastAsia"/>
          <w:snapToGrid/>
        </w:rPr>
        <w:t>津贴</w:t>
      </w:r>
      <w:r>
        <w:rPr>
          <w:snapToGrid/>
        </w:rPr>
        <w:t>；</w:t>
      </w:r>
    </w:p>
    <w:p w:rsidR="00000000" w:rsidRDefault="00000000">
      <w:pPr>
        <w:numPr>
          <w:ilvl w:val="0"/>
          <w:numId w:val="123"/>
        </w:numPr>
        <w:rPr>
          <w:snapToGrid/>
        </w:rPr>
      </w:pPr>
      <w:r>
        <w:rPr>
          <w:snapToGrid/>
        </w:rPr>
        <w:t>孕期和生育</w:t>
      </w:r>
      <w:r>
        <w:rPr>
          <w:rFonts w:hint="eastAsia"/>
          <w:snapToGrid/>
        </w:rPr>
        <w:t>津贴</w:t>
      </w:r>
      <w:r>
        <w:rPr>
          <w:snapToGrid/>
        </w:rPr>
        <w:t>；</w:t>
      </w:r>
    </w:p>
    <w:p w:rsidR="00000000" w:rsidRDefault="00000000">
      <w:pPr>
        <w:numPr>
          <w:ilvl w:val="0"/>
          <w:numId w:val="123"/>
        </w:numPr>
        <w:rPr>
          <w:snapToGrid/>
        </w:rPr>
      </w:pPr>
      <w:r>
        <w:rPr>
          <w:snapToGrid/>
        </w:rPr>
        <w:t>子女出生时</w:t>
      </w:r>
      <w:r>
        <w:rPr>
          <w:rFonts w:hint="eastAsia"/>
          <w:snapToGrid/>
        </w:rPr>
        <w:t>给</w:t>
      </w:r>
      <w:r>
        <w:rPr>
          <w:snapToGrid/>
        </w:rPr>
        <w:t>付</w:t>
      </w:r>
      <w:r>
        <w:rPr>
          <w:rFonts w:hint="eastAsia"/>
          <w:snapToGrid/>
        </w:rPr>
        <w:t>的津贴</w:t>
      </w:r>
      <w:r>
        <w:rPr>
          <w:snapToGrid/>
        </w:rPr>
        <w:t>；</w:t>
      </w:r>
    </w:p>
    <w:p w:rsidR="00000000" w:rsidRDefault="00000000">
      <w:pPr>
        <w:numPr>
          <w:ilvl w:val="0"/>
          <w:numId w:val="123"/>
        </w:numPr>
        <w:rPr>
          <w:snapToGrid/>
        </w:rPr>
      </w:pPr>
      <w:r>
        <w:rPr>
          <w:snapToGrid/>
        </w:rPr>
        <w:t>子女年满三岁以前的看护</w:t>
      </w:r>
      <w:r>
        <w:rPr>
          <w:rFonts w:hint="eastAsia"/>
          <w:snapToGrid/>
        </w:rPr>
        <w:t>津贴</w:t>
      </w:r>
      <w:r>
        <w:rPr>
          <w:snapToGrid/>
        </w:rPr>
        <w:t>；</w:t>
      </w:r>
    </w:p>
    <w:p w:rsidR="00000000" w:rsidRDefault="00000000">
      <w:pPr>
        <w:numPr>
          <w:ilvl w:val="0"/>
          <w:numId w:val="123"/>
        </w:numPr>
        <w:rPr>
          <w:snapToGrid/>
        </w:rPr>
      </w:pPr>
      <w:r>
        <w:rPr>
          <w:snapToGrid/>
        </w:rPr>
        <w:t>丧葬</w:t>
      </w:r>
      <w:r>
        <w:rPr>
          <w:rFonts w:hint="eastAsia"/>
          <w:snapToGrid/>
        </w:rPr>
        <w:t>津贴</w:t>
      </w:r>
      <w:r>
        <w:rPr>
          <w:snapToGrid/>
        </w:rPr>
        <w:t>。</w:t>
      </w:r>
    </w:p>
    <w:p w:rsidR="00000000" w:rsidRDefault="00000000">
      <w:pPr>
        <w:rPr>
          <w:snapToGrid/>
        </w:rPr>
      </w:pPr>
      <w:r>
        <w:rPr>
          <w:snapToGrid/>
        </w:rPr>
        <w:tab/>
        <w:t xml:space="preserve">236.  </w:t>
      </w:r>
      <w:r>
        <w:rPr>
          <w:snapToGrid/>
        </w:rPr>
        <w:t>短期停工</w:t>
      </w:r>
      <w:r>
        <w:rPr>
          <w:rFonts w:hint="eastAsia"/>
          <w:snapToGrid/>
        </w:rPr>
        <w:t>津贴</w:t>
      </w:r>
      <w:r>
        <w:rPr>
          <w:snapToGrid/>
        </w:rPr>
        <w:t>是根据员工薪金</w:t>
      </w:r>
      <w:r>
        <w:rPr>
          <w:snapToGrid/>
        </w:rPr>
        <w:t>(</w:t>
      </w:r>
      <w:r>
        <w:rPr>
          <w:snapToGrid/>
        </w:rPr>
        <w:t>收入</w:t>
      </w:r>
      <w:r>
        <w:rPr>
          <w:snapToGrid/>
        </w:rPr>
        <w:t>)</w:t>
      </w:r>
      <w:r>
        <w:rPr>
          <w:snapToGrid/>
        </w:rPr>
        <w:t>水平以及员工向保险基金</w:t>
      </w:r>
      <w:r>
        <w:rPr>
          <w:rFonts w:hint="eastAsia"/>
          <w:snapToGrid/>
        </w:rPr>
        <w:t>缴付</w:t>
      </w:r>
      <w:r>
        <w:rPr>
          <w:snapToGrid/>
        </w:rPr>
        <w:t>保费</w:t>
      </w:r>
      <w:r>
        <w:rPr>
          <w:rFonts w:hint="eastAsia"/>
          <w:snapToGrid/>
        </w:rPr>
        <w:t>的</w:t>
      </w:r>
      <w:r>
        <w:rPr>
          <w:snapToGrid/>
        </w:rPr>
        <w:t>时间</w:t>
      </w:r>
      <w:r>
        <w:rPr>
          <w:rFonts w:hint="eastAsia"/>
          <w:snapToGrid/>
        </w:rPr>
        <w:t>长度偿付给投保人</w:t>
      </w:r>
      <w:r>
        <w:rPr>
          <w:snapToGrid/>
        </w:rPr>
        <w:t>。</w:t>
      </w:r>
    </w:p>
    <w:p w:rsidR="00000000" w:rsidRDefault="00000000">
      <w:pPr>
        <w:rPr>
          <w:snapToGrid/>
        </w:rPr>
      </w:pPr>
      <w:r>
        <w:rPr>
          <w:snapToGrid/>
        </w:rPr>
        <w:tab/>
        <w:t xml:space="preserve">237.  </w:t>
      </w:r>
      <w:r>
        <w:rPr>
          <w:snapToGrid/>
        </w:rPr>
        <w:t>根据目前的法律，帮助雇员实际行使领取短期停工</w:t>
      </w:r>
      <w:r>
        <w:rPr>
          <w:rFonts w:hint="eastAsia"/>
          <w:snapToGrid/>
        </w:rPr>
        <w:t>津贴</w:t>
      </w:r>
      <w:r>
        <w:rPr>
          <w:snapToGrid/>
        </w:rPr>
        <w:t>、孕期和生育</w:t>
      </w:r>
      <w:r>
        <w:rPr>
          <w:rFonts w:hint="eastAsia"/>
          <w:snapToGrid/>
        </w:rPr>
        <w:t>津贴</w:t>
      </w:r>
      <w:r>
        <w:rPr>
          <w:snapToGrid/>
        </w:rPr>
        <w:t>、</w:t>
      </w:r>
      <w:r>
        <w:rPr>
          <w:rFonts w:hint="eastAsia"/>
          <w:snapToGrid/>
        </w:rPr>
        <w:t>子女出生津贴</w:t>
      </w:r>
      <w:r>
        <w:rPr>
          <w:snapToGrid/>
        </w:rPr>
        <w:t>以及丧葬</w:t>
      </w:r>
      <w:r>
        <w:rPr>
          <w:rFonts w:hint="eastAsia"/>
          <w:snapToGrid/>
        </w:rPr>
        <w:t>津贴</w:t>
      </w:r>
      <w:r>
        <w:rPr>
          <w:snapToGrid/>
        </w:rPr>
        <w:t>权</w:t>
      </w:r>
      <w:r>
        <w:rPr>
          <w:rFonts w:hint="eastAsia"/>
          <w:snapToGrid/>
        </w:rPr>
        <w:t>益</w:t>
      </w:r>
      <w:r>
        <w:rPr>
          <w:snapToGrid/>
        </w:rPr>
        <w:t>的责任应当归于雇用相关雇员的企业</w:t>
      </w:r>
      <w:r>
        <w:rPr>
          <w:snapToGrid/>
        </w:rPr>
        <w:t>(</w:t>
      </w:r>
      <w:r>
        <w:rPr>
          <w:snapToGrid/>
        </w:rPr>
        <w:t>机构或组织</w:t>
      </w:r>
      <w:r>
        <w:rPr>
          <w:snapToGrid/>
        </w:rPr>
        <w:t>)</w:t>
      </w:r>
      <w:r>
        <w:rPr>
          <w:rFonts w:hint="eastAsia"/>
          <w:snapToGrid/>
        </w:rPr>
        <w:t>之</w:t>
      </w:r>
      <w:r>
        <w:rPr>
          <w:snapToGrid/>
        </w:rPr>
        <w:t>管理部门以及个人。</w:t>
      </w:r>
    </w:p>
    <w:p w:rsidR="00000000" w:rsidRDefault="00000000">
      <w:pPr>
        <w:rPr>
          <w:snapToGrid/>
        </w:rPr>
      </w:pPr>
      <w:r>
        <w:rPr>
          <w:snapToGrid/>
        </w:rPr>
        <w:tab/>
        <w:t xml:space="preserve">238.  </w:t>
      </w:r>
      <w:r>
        <w:rPr>
          <w:snapToGrid/>
        </w:rPr>
        <w:t>除了提供物质</w:t>
      </w:r>
      <w:r>
        <w:rPr>
          <w:rFonts w:hint="eastAsia"/>
          <w:snapToGrid/>
        </w:rPr>
        <w:t>津贴</w:t>
      </w:r>
      <w:r>
        <w:rPr>
          <w:snapToGrid/>
        </w:rPr>
        <w:t>以外，法律并规定了一整套为</w:t>
      </w:r>
      <w:r>
        <w:rPr>
          <w:rFonts w:hint="eastAsia"/>
          <w:snapToGrid/>
        </w:rPr>
        <w:t>投保人</w:t>
      </w:r>
      <w:r>
        <w:rPr>
          <w:snapToGrid/>
        </w:rPr>
        <w:t>及其家属提供保健温泉</w:t>
      </w:r>
      <w:r>
        <w:rPr>
          <w:rFonts w:hint="eastAsia"/>
          <w:snapToGrid/>
        </w:rPr>
        <w:t>护</w:t>
      </w:r>
      <w:r>
        <w:rPr>
          <w:snapToGrid/>
        </w:rPr>
        <w:t>理和康复的措施。这些措施的形式是</w:t>
      </w:r>
      <w:r>
        <w:rPr>
          <w:rFonts w:hint="eastAsia"/>
          <w:snapToGrid/>
        </w:rPr>
        <w:t>为</w:t>
      </w:r>
      <w:r>
        <w:rPr>
          <w:snapToGrid/>
        </w:rPr>
        <w:t>在疗养院、保健名胜地、诊所和儿童保健营接受健康温泉护理</w:t>
      </w:r>
      <w:r>
        <w:rPr>
          <w:rFonts w:hint="eastAsia"/>
          <w:snapToGrid/>
        </w:rPr>
        <w:t>、休</w:t>
      </w:r>
      <w:r>
        <w:rPr>
          <w:snapToGrid/>
        </w:rPr>
        <w:t>养和康复提供经费；并</w:t>
      </w:r>
      <w:r>
        <w:rPr>
          <w:rFonts w:hint="eastAsia"/>
          <w:snapToGrid/>
        </w:rPr>
        <w:t>为</w:t>
      </w:r>
      <w:r>
        <w:rPr>
          <w:snapToGrid/>
        </w:rPr>
        <w:t>儿童和青年</w:t>
      </w:r>
      <w:r>
        <w:rPr>
          <w:rFonts w:hint="eastAsia"/>
          <w:snapToGrid/>
        </w:rPr>
        <w:t>的</w:t>
      </w:r>
      <w:r>
        <w:rPr>
          <w:snapToGrid/>
        </w:rPr>
        <w:t>体育</w:t>
      </w:r>
      <w:r>
        <w:rPr>
          <w:rFonts w:hint="eastAsia"/>
          <w:snapToGrid/>
        </w:rPr>
        <w:t>学校和</w:t>
      </w:r>
      <w:r>
        <w:rPr>
          <w:snapToGrid/>
        </w:rPr>
        <w:t>为课余活动提供部分经费。</w:t>
      </w:r>
    </w:p>
    <w:p w:rsidR="00000000" w:rsidRDefault="00000000">
      <w:pPr>
        <w:rPr>
          <w:snapToGrid/>
        </w:rPr>
      </w:pPr>
      <w:r>
        <w:rPr>
          <w:snapToGrid/>
        </w:rPr>
        <w:tab/>
        <w:t xml:space="preserve">239.  </w:t>
      </w:r>
      <w:r>
        <w:rPr>
          <w:snapToGrid/>
        </w:rPr>
        <w:t>《乌克兰强制性国家社会保险</w:t>
      </w:r>
      <w:r>
        <w:rPr>
          <w:snapToGrid/>
        </w:rPr>
        <w:t>(</w:t>
      </w:r>
      <w:r>
        <w:rPr>
          <w:snapToGrid/>
        </w:rPr>
        <w:t>失业</w:t>
      </w:r>
      <w:r>
        <w:rPr>
          <w:snapToGrid/>
        </w:rPr>
        <w:t>)</w:t>
      </w:r>
      <w:r>
        <w:rPr>
          <w:snapToGrid/>
        </w:rPr>
        <w:t>法》的目的是为</w:t>
      </w:r>
      <w:r>
        <w:rPr>
          <w:rFonts w:hint="eastAsia"/>
          <w:snapToGrid/>
        </w:rPr>
        <w:t>了在</w:t>
      </w:r>
      <w:r>
        <w:rPr>
          <w:snapToGrid/>
        </w:rPr>
        <w:t>因</w:t>
      </w:r>
      <w:r>
        <w:rPr>
          <w:rFonts w:hint="eastAsia"/>
          <w:snapToGrid/>
        </w:rPr>
        <w:t>其</w:t>
      </w:r>
      <w:r>
        <w:rPr>
          <w:snapToGrid/>
        </w:rPr>
        <w:t>无法控制的情况而</w:t>
      </w:r>
      <w:r>
        <w:rPr>
          <w:rFonts w:hint="eastAsia"/>
          <w:snapToGrid/>
        </w:rPr>
        <w:t>被</w:t>
      </w:r>
      <w:r>
        <w:rPr>
          <w:snapToGrid/>
        </w:rPr>
        <w:t>解雇、并因此失去收入的</w:t>
      </w:r>
      <w:r>
        <w:rPr>
          <w:rFonts w:hint="eastAsia"/>
          <w:snapToGrid/>
        </w:rPr>
        <w:t>情况下向投</w:t>
      </w:r>
      <w:r>
        <w:rPr>
          <w:snapToGrid/>
        </w:rPr>
        <w:t>保人提供福利。</w:t>
      </w:r>
    </w:p>
    <w:p w:rsidR="00000000" w:rsidRDefault="00000000">
      <w:pPr>
        <w:rPr>
          <w:snapToGrid/>
        </w:rPr>
      </w:pPr>
      <w:r>
        <w:rPr>
          <w:snapToGrid/>
        </w:rPr>
        <w:tab/>
        <w:t xml:space="preserve">240.  </w:t>
      </w:r>
      <w:r>
        <w:rPr>
          <w:snapToGrid/>
        </w:rPr>
        <w:t>强制性国家失业社会保险是向在企业、机构和各种各类所有制及管理形式的组织内工作的雇员提供的，同时也向为个人工作的雇员提供，因为正是后一种雇员类</w:t>
      </w:r>
      <w:r>
        <w:rPr>
          <w:rFonts w:hint="eastAsia"/>
          <w:snapToGrid/>
        </w:rPr>
        <w:t>别</w:t>
      </w:r>
      <w:r>
        <w:rPr>
          <w:snapToGrid/>
        </w:rPr>
        <w:t>遭受</w:t>
      </w:r>
      <w:r>
        <w:rPr>
          <w:rFonts w:hint="eastAsia"/>
          <w:snapToGrid/>
        </w:rPr>
        <w:t>最恶劣的强</w:t>
      </w:r>
      <w:r>
        <w:rPr>
          <w:snapToGrid/>
        </w:rPr>
        <w:t>迫解雇情况。上述员工中还包括</w:t>
      </w:r>
      <w:r>
        <w:rPr>
          <w:rFonts w:hint="eastAsia"/>
          <w:snapToGrid/>
        </w:rPr>
        <w:t>非全日</w:t>
      </w:r>
      <w:r>
        <w:rPr>
          <w:snapToGrid/>
        </w:rPr>
        <w:t>工作和从事替代性</w:t>
      </w:r>
      <w:r>
        <w:rPr>
          <w:snapToGrid/>
        </w:rPr>
        <w:t>(</w:t>
      </w:r>
      <w:r>
        <w:rPr>
          <w:snapToGrid/>
        </w:rPr>
        <w:t>非军事</w:t>
      </w:r>
      <w:r>
        <w:rPr>
          <w:snapToGrid/>
        </w:rPr>
        <w:t>)</w:t>
      </w:r>
      <w:r>
        <w:rPr>
          <w:snapToGrid/>
        </w:rPr>
        <w:t>事务的雇员，条件是，必须他们与企业主或有正当授权的机构</w:t>
      </w:r>
      <w:r>
        <w:rPr>
          <w:rFonts w:hint="eastAsia"/>
          <w:snapToGrid/>
        </w:rPr>
        <w:t>之间</w:t>
      </w:r>
      <w:r>
        <w:rPr>
          <w:snapToGrid/>
        </w:rPr>
        <w:t>订</w:t>
      </w:r>
      <w:r>
        <w:rPr>
          <w:rFonts w:hint="eastAsia"/>
          <w:snapToGrid/>
        </w:rPr>
        <w:t>有</w:t>
      </w:r>
      <w:r>
        <w:rPr>
          <w:snapToGrid/>
        </w:rPr>
        <w:t>受雇期间的合同。</w:t>
      </w:r>
    </w:p>
    <w:p w:rsidR="00000000" w:rsidRDefault="00000000">
      <w:pPr>
        <w:rPr>
          <w:snapToGrid/>
        </w:rPr>
      </w:pPr>
      <w:r>
        <w:rPr>
          <w:snapToGrid/>
        </w:rPr>
        <w:tab/>
        <w:t xml:space="preserve">241.  </w:t>
      </w:r>
      <w:r>
        <w:rPr>
          <w:snapToGrid/>
        </w:rPr>
        <w:t>尽管所有受雇的员工都有权</w:t>
      </w:r>
      <w:r>
        <w:rPr>
          <w:rFonts w:hint="eastAsia"/>
          <w:snapToGrid/>
        </w:rPr>
        <w:t>享</w:t>
      </w:r>
      <w:r>
        <w:rPr>
          <w:snapToGrid/>
        </w:rPr>
        <w:t>受保险，但是根据这种保险所提供的物质福利则按员工失业的原因而存在巨大差异。根据法律，提供社会保护的优先对象是那些因自己无法控制的原因而失业的员工，也就是说，因为雇主裁减人员、因</w:t>
      </w:r>
      <w:r>
        <w:rPr>
          <w:rFonts w:hint="eastAsia"/>
          <w:snapToGrid/>
        </w:rPr>
        <w:t>无法抗拒</w:t>
      </w:r>
      <w:r>
        <w:rPr>
          <w:snapToGrid/>
        </w:rPr>
        <w:t>的理由而自愿辞职或因为健康原因或缺乏必要资格而无法继续工作的员工；因劳工合同规定时限到期；或因为被招募服兵役或被指派从事替代性</w:t>
      </w:r>
      <w:r>
        <w:rPr>
          <w:snapToGrid/>
        </w:rPr>
        <w:t>(</w:t>
      </w:r>
      <w:r>
        <w:rPr>
          <w:snapToGrid/>
        </w:rPr>
        <w:t>非军事</w:t>
      </w:r>
      <w:r>
        <w:rPr>
          <w:snapToGrid/>
        </w:rPr>
        <w:t>)</w:t>
      </w:r>
      <w:r>
        <w:rPr>
          <w:rFonts w:hint="eastAsia"/>
          <w:snapToGrid/>
        </w:rPr>
        <w:t>服务</w:t>
      </w:r>
      <w:r>
        <w:rPr>
          <w:snapToGrid/>
        </w:rPr>
        <w:t>而失去职位的人员。</w:t>
      </w:r>
    </w:p>
    <w:p w:rsidR="00000000" w:rsidRDefault="00000000">
      <w:pPr>
        <w:rPr>
          <w:snapToGrid/>
        </w:rPr>
      </w:pPr>
      <w:r>
        <w:rPr>
          <w:snapToGrid/>
        </w:rPr>
        <w:tab/>
        <w:t xml:space="preserve">242.  </w:t>
      </w:r>
      <w:r>
        <w:rPr>
          <w:snapToGrid/>
        </w:rPr>
        <w:t>由于向失业者提供社会服务和物质福利的安排已经</w:t>
      </w:r>
      <w:r>
        <w:rPr>
          <w:rFonts w:hint="eastAsia"/>
          <w:snapToGrid/>
        </w:rPr>
        <w:t>稳固地</w:t>
      </w:r>
      <w:r>
        <w:rPr>
          <w:snapToGrid/>
        </w:rPr>
        <w:t>确定，而且国家就业</w:t>
      </w:r>
      <w:r>
        <w:rPr>
          <w:rFonts w:hint="eastAsia"/>
          <w:snapToGrid/>
        </w:rPr>
        <w:t>服务处</w:t>
      </w:r>
      <w:r>
        <w:rPr>
          <w:snapToGrid/>
        </w:rPr>
        <w:t>实施这些安排也</w:t>
      </w:r>
      <w:r>
        <w:rPr>
          <w:rFonts w:hint="eastAsia"/>
          <w:snapToGrid/>
        </w:rPr>
        <w:t>已</w:t>
      </w:r>
      <w:r>
        <w:rPr>
          <w:snapToGrid/>
        </w:rPr>
        <w:t>有</w:t>
      </w:r>
      <w:r>
        <w:rPr>
          <w:rFonts w:hint="eastAsia"/>
          <w:snapToGrid/>
        </w:rPr>
        <w:t>相当</w:t>
      </w:r>
      <w:r>
        <w:rPr>
          <w:snapToGrid/>
        </w:rPr>
        <w:t>的时</w:t>
      </w:r>
      <w:r>
        <w:rPr>
          <w:rFonts w:hint="eastAsia"/>
          <w:snapToGrid/>
        </w:rPr>
        <w:t>日</w:t>
      </w:r>
      <w:r>
        <w:rPr>
          <w:snapToGrid/>
        </w:rPr>
        <w:t>，根据法律，基金执行当局</w:t>
      </w:r>
      <w:r>
        <w:rPr>
          <w:rFonts w:hint="eastAsia"/>
          <w:snapToGrid/>
        </w:rPr>
        <w:t>之</w:t>
      </w:r>
      <w:r>
        <w:rPr>
          <w:snapToGrid/>
        </w:rPr>
        <w:t>各项职能应当</w:t>
      </w:r>
      <w:r>
        <w:rPr>
          <w:rFonts w:hint="eastAsia"/>
          <w:snapToGrid/>
        </w:rPr>
        <w:t>由</w:t>
      </w:r>
      <w:r>
        <w:rPr>
          <w:snapToGrid/>
        </w:rPr>
        <w:t>国家就业</w:t>
      </w:r>
      <w:r>
        <w:rPr>
          <w:rFonts w:hint="eastAsia"/>
          <w:snapToGrid/>
        </w:rPr>
        <w:t>服务处</w:t>
      </w:r>
      <w:r>
        <w:rPr>
          <w:snapToGrid/>
        </w:rPr>
        <w:t>的现有机构</w:t>
      </w:r>
      <w:r>
        <w:rPr>
          <w:rFonts w:hint="eastAsia"/>
          <w:snapToGrid/>
        </w:rPr>
        <w:t>来</w:t>
      </w:r>
      <w:r>
        <w:rPr>
          <w:snapToGrid/>
        </w:rPr>
        <w:t>行使，以便保证尽可能充分地利用</w:t>
      </w:r>
      <w:r>
        <w:rPr>
          <w:rFonts w:hint="eastAsia"/>
          <w:snapToGrid/>
        </w:rPr>
        <w:t>其</w:t>
      </w:r>
      <w:r>
        <w:rPr>
          <w:snapToGrid/>
        </w:rPr>
        <w:t>物质和信息资源，以及</w:t>
      </w:r>
      <w:r>
        <w:rPr>
          <w:rFonts w:hint="eastAsia"/>
          <w:snapToGrid/>
        </w:rPr>
        <w:t>其</w:t>
      </w:r>
      <w:r>
        <w:rPr>
          <w:snapToGrid/>
        </w:rPr>
        <w:t>合格工作人员的潜力。这就</w:t>
      </w:r>
      <w:r>
        <w:rPr>
          <w:rFonts w:hint="eastAsia"/>
          <w:snapToGrid/>
        </w:rPr>
        <w:t>使</w:t>
      </w:r>
      <w:r>
        <w:rPr>
          <w:snapToGrid/>
        </w:rPr>
        <w:t>失业者不必承担</w:t>
      </w:r>
      <w:r>
        <w:rPr>
          <w:rFonts w:hint="eastAsia"/>
          <w:snapToGrid/>
        </w:rPr>
        <w:t>到</w:t>
      </w:r>
      <w:r>
        <w:rPr>
          <w:snapToGrid/>
        </w:rPr>
        <w:t>各种不同办公室注册登记、并经常</w:t>
      </w:r>
      <w:r>
        <w:rPr>
          <w:rFonts w:hint="eastAsia"/>
          <w:snapToGrid/>
        </w:rPr>
        <w:t>前往这些办公室</w:t>
      </w:r>
      <w:r>
        <w:rPr>
          <w:snapToGrid/>
        </w:rPr>
        <w:t>的负担。</w:t>
      </w:r>
    </w:p>
    <w:p w:rsidR="00000000" w:rsidRDefault="00000000">
      <w:pPr>
        <w:rPr>
          <w:snapToGrid/>
        </w:rPr>
      </w:pPr>
      <w:r>
        <w:rPr>
          <w:snapToGrid/>
        </w:rPr>
        <w:tab/>
        <w:t xml:space="preserve">243.  </w:t>
      </w:r>
      <w:r>
        <w:rPr>
          <w:snapToGrid/>
        </w:rPr>
        <w:t>因</w:t>
      </w:r>
      <w:r>
        <w:rPr>
          <w:rFonts w:hint="eastAsia"/>
          <w:snapToGrid/>
        </w:rPr>
        <w:t>自</w:t>
      </w:r>
      <w:r>
        <w:rPr>
          <w:snapToGrid/>
        </w:rPr>
        <w:t>身无法控制的情况而失业的人，如果在失业以前的</w:t>
      </w:r>
      <w:r>
        <w:rPr>
          <w:snapToGrid/>
        </w:rPr>
        <w:t>12</w:t>
      </w:r>
      <w:r>
        <w:rPr>
          <w:snapToGrid/>
        </w:rPr>
        <w:t>个月里已经工作</w:t>
      </w:r>
      <w:r>
        <w:rPr>
          <w:rFonts w:hint="eastAsia"/>
          <w:snapToGrid/>
        </w:rPr>
        <w:t>了</w:t>
      </w:r>
      <w:r>
        <w:rPr>
          <w:snapToGrid/>
        </w:rPr>
        <w:t>至少</w:t>
      </w:r>
      <w:r>
        <w:rPr>
          <w:snapToGrid/>
        </w:rPr>
        <w:t>26</w:t>
      </w:r>
      <w:r>
        <w:rPr>
          <w:snapToGrid/>
        </w:rPr>
        <w:t>个日历周，则有权按其平均薪酬</w:t>
      </w:r>
      <w:r>
        <w:rPr>
          <w:snapToGrid/>
        </w:rPr>
        <w:t>(</w:t>
      </w:r>
      <w:r>
        <w:rPr>
          <w:snapToGrid/>
        </w:rPr>
        <w:t>收入</w:t>
      </w:r>
      <w:r>
        <w:rPr>
          <w:snapToGrid/>
        </w:rPr>
        <w:t>)</w:t>
      </w:r>
      <w:r>
        <w:rPr>
          <w:snapToGrid/>
        </w:rPr>
        <w:t>的</w:t>
      </w:r>
      <w:r>
        <w:rPr>
          <w:rFonts w:hint="eastAsia"/>
          <w:snapToGrid/>
        </w:rPr>
        <w:t>某一</w:t>
      </w:r>
      <w:r>
        <w:rPr>
          <w:snapToGrid/>
        </w:rPr>
        <w:t>百分比、并</w:t>
      </w:r>
      <w:r>
        <w:rPr>
          <w:rFonts w:hint="eastAsia"/>
          <w:snapToGrid/>
        </w:rPr>
        <w:t>按其</w:t>
      </w:r>
      <w:r>
        <w:rPr>
          <w:snapToGrid/>
        </w:rPr>
        <w:t>向保险基金</w:t>
      </w:r>
      <w:r>
        <w:rPr>
          <w:rFonts w:hint="eastAsia"/>
          <w:snapToGrid/>
        </w:rPr>
        <w:t>缴付</w:t>
      </w:r>
      <w:r>
        <w:rPr>
          <w:snapToGrid/>
        </w:rPr>
        <w:t>保险费的时间长度计算领取失业保险福利，具体算法如下：</w:t>
      </w:r>
    </w:p>
    <w:p w:rsidR="00000000" w:rsidRDefault="00000000">
      <w:pPr>
        <w:numPr>
          <w:ilvl w:val="0"/>
          <w:numId w:val="125"/>
        </w:numPr>
        <w:rPr>
          <w:snapToGrid/>
        </w:rPr>
      </w:pPr>
      <w:r>
        <w:rPr>
          <w:snapToGrid/>
        </w:rPr>
        <w:t>两年以下：</w:t>
      </w:r>
      <w:r>
        <w:rPr>
          <w:snapToGrid/>
        </w:rPr>
        <w:t>50%</w:t>
      </w:r>
      <w:r>
        <w:rPr>
          <w:snapToGrid/>
        </w:rPr>
        <w:t>；</w:t>
      </w:r>
    </w:p>
    <w:p w:rsidR="00000000" w:rsidRDefault="00000000">
      <w:pPr>
        <w:numPr>
          <w:ilvl w:val="0"/>
          <w:numId w:val="125"/>
        </w:numPr>
        <w:rPr>
          <w:snapToGrid/>
        </w:rPr>
      </w:pPr>
      <w:r>
        <w:rPr>
          <w:snapToGrid/>
        </w:rPr>
        <w:t>两年至六年：</w:t>
      </w:r>
      <w:r>
        <w:rPr>
          <w:snapToGrid/>
        </w:rPr>
        <w:t>55%</w:t>
      </w:r>
      <w:r>
        <w:rPr>
          <w:snapToGrid/>
        </w:rPr>
        <w:t>；</w:t>
      </w:r>
    </w:p>
    <w:p w:rsidR="00000000" w:rsidRDefault="00000000">
      <w:pPr>
        <w:numPr>
          <w:ilvl w:val="0"/>
          <w:numId w:val="125"/>
        </w:numPr>
        <w:rPr>
          <w:snapToGrid/>
        </w:rPr>
      </w:pPr>
      <w:r>
        <w:rPr>
          <w:snapToGrid/>
        </w:rPr>
        <w:t>六年至十年：</w:t>
      </w:r>
      <w:r>
        <w:rPr>
          <w:snapToGrid/>
        </w:rPr>
        <w:t>60%</w:t>
      </w:r>
      <w:r>
        <w:rPr>
          <w:snapToGrid/>
        </w:rPr>
        <w:t>；</w:t>
      </w:r>
    </w:p>
    <w:p w:rsidR="00000000" w:rsidRDefault="00000000">
      <w:pPr>
        <w:numPr>
          <w:ilvl w:val="0"/>
          <w:numId w:val="125"/>
        </w:numPr>
        <w:rPr>
          <w:snapToGrid/>
        </w:rPr>
      </w:pPr>
      <w:r>
        <w:rPr>
          <w:snapToGrid/>
        </w:rPr>
        <w:t>十年以上：</w:t>
      </w:r>
      <w:r>
        <w:rPr>
          <w:snapToGrid/>
        </w:rPr>
        <w:t>70%</w:t>
      </w:r>
      <w:r>
        <w:rPr>
          <w:snapToGrid/>
        </w:rPr>
        <w:t>。</w:t>
      </w:r>
    </w:p>
    <w:p w:rsidR="00000000" w:rsidRDefault="00000000">
      <w:pPr>
        <w:rPr>
          <w:snapToGrid/>
        </w:rPr>
      </w:pPr>
      <w:r>
        <w:rPr>
          <w:snapToGrid/>
        </w:rPr>
        <w:tab/>
      </w:r>
      <w:r>
        <w:rPr>
          <w:snapToGrid/>
        </w:rPr>
        <w:t>如果员工</w:t>
      </w:r>
      <w:r>
        <w:rPr>
          <w:rFonts w:hint="eastAsia"/>
          <w:snapToGrid/>
        </w:rPr>
        <w:t>失业</w:t>
      </w:r>
      <w:r>
        <w:rPr>
          <w:snapToGrid/>
        </w:rPr>
        <w:t>时间很长，</w:t>
      </w:r>
      <w:r>
        <w:rPr>
          <w:rFonts w:hint="eastAsia"/>
          <w:snapToGrid/>
        </w:rPr>
        <w:t>则</w:t>
      </w:r>
      <w:r>
        <w:rPr>
          <w:snapToGrid/>
        </w:rPr>
        <w:t>其失业保险福利按如下方法递减：</w:t>
      </w:r>
    </w:p>
    <w:p w:rsidR="00000000" w:rsidRDefault="00000000">
      <w:pPr>
        <w:numPr>
          <w:ilvl w:val="0"/>
          <w:numId w:val="127"/>
        </w:numPr>
        <w:rPr>
          <w:snapToGrid/>
        </w:rPr>
      </w:pPr>
      <w:r>
        <w:rPr>
          <w:snapToGrid/>
        </w:rPr>
        <w:t>最初</w:t>
      </w:r>
      <w:r>
        <w:rPr>
          <w:snapToGrid/>
        </w:rPr>
        <w:t>90</w:t>
      </w:r>
      <w:r>
        <w:rPr>
          <w:snapToGrid/>
        </w:rPr>
        <w:t>个日历日：规定数额的</w:t>
      </w:r>
      <w:r>
        <w:rPr>
          <w:snapToGrid/>
        </w:rPr>
        <w:t>100%</w:t>
      </w:r>
      <w:r>
        <w:rPr>
          <w:snapToGrid/>
        </w:rPr>
        <w:t>；</w:t>
      </w:r>
    </w:p>
    <w:p w:rsidR="00000000" w:rsidRDefault="00000000">
      <w:pPr>
        <w:numPr>
          <w:ilvl w:val="0"/>
          <w:numId w:val="127"/>
        </w:numPr>
        <w:rPr>
          <w:snapToGrid/>
        </w:rPr>
      </w:pPr>
      <w:r>
        <w:rPr>
          <w:snapToGrid/>
        </w:rPr>
        <w:t>以后的</w:t>
      </w:r>
      <w:r>
        <w:rPr>
          <w:snapToGrid/>
        </w:rPr>
        <w:t>90</w:t>
      </w:r>
      <w:r>
        <w:rPr>
          <w:snapToGrid/>
        </w:rPr>
        <w:t>个日历日：</w:t>
      </w:r>
      <w:r>
        <w:rPr>
          <w:snapToGrid/>
        </w:rPr>
        <w:t>80%</w:t>
      </w:r>
      <w:r>
        <w:rPr>
          <w:snapToGrid/>
        </w:rPr>
        <w:t>；其后：</w:t>
      </w:r>
      <w:r>
        <w:rPr>
          <w:snapToGrid/>
        </w:rPr>
        <w:t>70%</w:t>
      </w:r>
      <w:r>
        <w:rPr>
          <w:snapToGrid/>
        </w:rPr>
        <w:t>。</w:t>
      </w:r>
    </w:p>
    <w:p w:rsidR="00000000" w:rsidRDefault="00000000">
      <w:pPr>
        <w:rPr>
          <w:snapToGrid/>
        </w:rPr>
      </w:pPr>
      <w:r>
        <w:rPr>
          <w:snapToGrid/>
        </w:rPr>
        <w:tab/>
      </w:r>
      <w:r>
        <w:rPr>
          <w:snapToGrid/>
        </w:rPr>
        <w:t>根据统一的法律框架，对于失业情况，除了提供物质福利之外，还提供一整套措施，以便保证失业者尽早回归有收益的工作。这些措施包括：提供职业培训和再训练等社会服务、职业指导、信息和咨询服务、</w:t>
      </w:r>
      <w:r>
        <w:rPr>
          <w:rFonts w:hint="eastAsia"/>
          <w:snapToGrid/>
        </w:rPr>
        <w:t>向</w:t>
      </w:r>
      <w:r>
        <w:rPr>
          <w:snapToGrid/>
        </w:rPr>
        <w:t>那些</w:t>
      </w:r>
      <w:r>
        <w:rPr>
          <w:rFonts w:hint="eastAsia"/>
          <w:snapToGrid/>
        </w:rPr>
        <w:t>为安置</w:t>
      </w:r>
      <w:r>
        <w:rPr>
          <w:snapToGrid/>
        </w:rPr>
        <w:t>失业人员而创造新的就业机会的雇主提供补贴，以及</w:t>
      </w:r>
      <w:r>
        <w:rPr>
          <w:rFonts w:hint="eastAsia"/>
          <w:snapToGrid/>
        </w:rPr>
        <w:t>为</w:t>
      </w:r>
      <w:r>
        <w:rPr>
          <w:snapToGrid/>
        </w:rPr>
        <w:t>失业者组织安排有报偿的社区服务。</w:t>
      </w:r>
    </w:p>
    <w:p w:rsidR="00000000" w:rsidRDefault="00000000">
      <w:pPr>
        <w:rPr>
          <w:snapToGrid/>
        </w:rPr>
      </w:pPr>
      <w:r>
        <w:rPr>
          <w:snapToGrid/>
        </w:rPr>
        <w:tab/>
        <w:t xml:space="preserve">244.  </w:t>
      </w:r>
      <w:r>
        <w:rPr>
          <w:snapToGrid/>
        </w:rPr>
        <w:t>《乌克兰强制性国家保险</w:t>
      </w:r>
      <w:r>
        <w:rPr>
          <w:snapToGrid/>
        </w:rPr>
        <w:t>(</w:t>
      </w:r>
      <w:r>
        <w:rPr>
          <w:snapToGrid/>
        </w:rPr>
        <w:t>养恤金</w:t>
      </w:r>
      <w:r>
        <w:rPr>
          <w:snapToGrid/>
        </w:rPr>
        <w:t>)</w:t>
      </w:r>
      <w:r>
        <w:rPr>
          <w:snapToGrid/>
        </w:rPr>
        <w:t>法》于</w:t>
      </w:r>
      <w:r>
        <w:rPr>
          <w:snapToGrid/>
        </w:rPr>
        <w:t>2004</w:t>
      </w:r>
      <w:r>
        <w:rPr>
          <w:snapToGrid/>
        </w:rPr>
        <w:t>年</w:t>
      </w:r>
      <w:r>
        <w:rPr>
          <w:snapToGrid/>
        </w:rPr>
        <w:t>1</w:t>
      </w:r>
      <w:r>
        <w:rPr>
          <w:snapToGrid/>
        </w:rPr>
        <w:t>月</w:t>
      </w:r>
      <w:r>
        <w:rPr>
          <w:snapToGrid/>
        </w:rPr>
        <w:t>1</w:t>
      </w:r>
      <w:r>
        <w:rPr>
          <w:snapToGrid/>
        </w:rPr>
        <w:t>日生效，</w:t>
      </w:r>
      <w:r>
        <w:rPr>
          <w:rFonts w:hint="eastAsia"/>
          <w:snapToGrid/>
        </w:rPr>
        <w:t>它</w:t>
      </w:r>
      <w:r>
        <w:rPr>
          <w:snapToGrid/>
        </w:rPr>
        <w:t>制定了养恤金保险，并为建立新的三层养恤金制度作</w:t>
      </w:r>
      <w:r>
        <w:rPr>
          <w:rFonts w:hint="eastAsia"/>
          <w:snapToGrid/>
        </w:rPr>
        <w:t>出</w:t>
      </w:r>
      <w:r>
        <w:rPr>
          <w:snapToGrid/>
        </w:rPr>
        <w:t>了规定：基本层面</w:t>
      </w:r>
      <w:r>
        <w:rPr>
          <w:snapToGrid/>
        </w:rPr>
        <w:t>(</w:t>
      </w:r>
      <w:r>
        <w:rPr>
          <w:snapToGrid/>
        </w:rPr>
        <w:t>第一层</w:t>
      </w:r>
      <w:r>
        <w:rPr>
          <w:snapToGrid/>
        </w:rPr>
        <w:t>)</w:t>
      </w:r>
      <w:r>
        <w:rPr>
          <w:snapToGrid/>
        </w:rPr>
        <w:t>、经费的强制性积累</w:t>
      </w:r>
      <w:r>
        <w:rPr>
          <w:snapToGrid/>
        </w:rPr>
        <w:t>(</w:t>
      </w:r>
      <w:r>
        <w:rPr>
          <w:snapToGrid/>
        </w:rPr>
        <w:t>第二层</w:t>
      </w:r>
      <w:r>
        <w:rPr>
          <w:snapToGrid/>
        </w:rPr>
        <w:t>)</w:t>
      </w:r>
      <w:r>
        <w:rPr>
          <w:snapToGrid/>
        </w:rPr>
        <w:t>以及公共</w:t>
      </w:r>
      <w:r>
        <w:rPr>
          <w:rFonts w:hint="eastAsia"/>
          <w:snapToGrid/>
        </w:rPr>
        <w:t>自愿</w:t>
      </w:r>
      <w:r>
        <w:rPr>
          <w:snapToGrid/>
        </w:rPr>
        <w:t>养恤金基金</w:t>
      </w:r>
      <w:r>
        <w:rPr>
          <w:snapToGrid/>
        </w:rPr>
        <w:t>(</w:t>
      </w:r>
      <w:r>
        <w:rPr>
          <w:snapToGrid/>
        </w:rPr>
        <w:t>第三层</w:t>
      </w:r>
      <w:r>
        <w:rPr>
          <w:snapToGrid/>
        </w:rPr>
        <w:t>)</w:t>
      </w:r>
      <w:r>
        <w:rPr>
          <w:snapToGrid/>
        </w:rPr>
        <w:t>。</w:t>
      </w:r>
    </w:p>
    <w:p w:rsidR="00000000" w:rsidRDefault="00000000">
      <w:pPr>
        <w:rPr>
          <w:snapToGrid/>
        </w:rPr>
      </w:pPr>
      <w:r>
        <w:rPr>
          <w:snapToGrid/>
        </w:rPr>
        <w:tab/>
        <w:t xml:space="preserve">245.  </w:t>
      </w:r>
      <w:r>
        <w:rPr>
          <w:snapToGrid/>
        </w:rPr>
        <w:t>根据新的养恤金制度，退休金的数额</w:t>
      </w:r>
      <w:r>
        <w:rPr>
          <w:rFonts w:hint="eastAsia"/>
          <w:snapToGrid/>
        </w:rPr>
        <w:t>取决</w:t>
      </w:r>
      <w:r>
        <w:rPr>
          <w:snapToGrid/>
        </w:rPr>
        <w:t>于向养恤金保险基金</w:t>
      </w:r>
      <w:r>
        <w:rPr>
          <w:rFonts w:hint="eastAsia"/>
          <w:snapToGrid/>
        </w:rPr>
        <w:t>缴付</w:t>
      </w:r>
      <w:r>
        <w:rPr>
          <w:snapToGrid/>
        </w:rPr>
        <w:t>保费的时间</w:t>
      </w:r>
      <w:r>
        <w:rPr>
          <w:rFonts w:hint="eastAsia"/>
          <w:snapToGrid/>
        </w:rPr>
        <w:t>长度</w:t>
      </w:r>
      <w:r>
        <w:rPr>
          <w:snapToGrid/>
        </w:rPr>
        <w:t>、向乌克兰养恤基金</w:t>
      </w:r>
      <w:r>
        <w:rPr>
          <w:rFonts w:hint="eastAsia"/>
          <w:snapToGrid/>
        </w:rPr>
        <w:t>缴付</w:t>
      </w:r>
      <w:r>
        <w:rPr>
          <w:snapToGrid/>
        </w:rPr>
        <w:t>保险费时所</w:t>
      </w:r>
      <w:r>
        <w:rPr>
          <w:rFonts w:hint="eastAsia"/>
          <w:snapToGrid/>
        </w:rPr>
        <w:t>依据</w:t>
      </w:r>
      <w:r>
        <w:rPr>
          <w:snapToGrid/>
        </w:rPr>
        <w:t>的收入情况。</w:t>
      </w:r>
    </w:p>
    <w:p w:rsidR="00000000" w:rsidRDefault="00000000">
      <w:pPr>
        <w:rPr>
          <w:snapToGrid/>
        </w:rPr>
      </w:pPr>
      <w:r>
        <w:rPr>
          <w:snapToGrid/>
        </w:rPr>
        <w:tab/>
        <w:t xml:space="preserve">246.  </w:t>
      </w:r>
      <w:r>
        <w:rPr>
          <w:snapToGrid/>
        </w:rPr>
        <w:t>乌克兰</w:t>
      </w:r>
      <w:r>
        <w:rPr>
          <w:rFonts w:hint="eastAsia"/>
          <w:snapToGrid/>
        </w:rPr>
        <w:t>规定，享受</w:t>
      </w:r>
      <w:r>
        <w:rPr>
          <w:snapToGrid/>
        </w:rPr>
        <w:t>退休</w:t>
      </w:r>
      <w:r>
        <w:rPr>
          <w:rFonts w:hint="eastAsia"/>
          <w:snapToGrid/>
        </w:rPr>
        <w:t>权益的年龄应</w:t>
      </w:r>
      <w:r>
        <w:rPr>
          <w:snapToGrid/>
        </w:rPr>
        <w:t>维持在</w:t>
      </w:r>
      <w:r>
        <w:rPr>
          <w:snapToGrid/>
        </w:rPr>
        <w:t>55</w:t>
      </w:r>
      <w:r>
        <w:rPr>
          <w:snapToGrid/>
        </w:rPr>
        <w:t>岁</w:t>
      </w:r>
      <w:r>
        <w:rPr>
          <w:snapToGrid/>
        </w:rPr>
        <w:t>(</w:t>
      </w:r>
      <w:r>
        <w:rPr>
          <w:snapToGrid/>
        </w:rPr>
        <w:t>女性</w:t>
      </w:r>
      <w:r>
        <w:rPr>
          <w:snapToGrid/>
        </w:rPr>
        <w:t>)</w:t>
      </w:r>
      <w:r>
        <w:rPr>
          <w:snapToGrid/>
        </w:rPr>
        <w:t>和</w:t>
      </w:r>
      <w:r>
        <w:rPr>
          <w:snapToGrid/>
        </w:rPr>
        <w:t>60</w:t>
      </w:r>
      <w:r>
        <w:rPr>
          <w:snapToGrid/>
        </w:rPr>
        <w:t>岁</w:t>
      </w:r>
      <w:r>
        <w:rPr>
          <w:snapToGrid/>
        </w:rPr>
        <w:t>(</w:t>
      </w:r>
      <w:r>
        <w:rPr>
          <w:snapToGrid/>
        </w:rPr>
        <w:t>男性</w:t>
      </w:r>
      <w:r>
        <w:rPr>
          <w:snapToGrid/>
        </w:rPr>
        <w:t>)</w:t>
      </w:r>
      <w:r>
        <w:rPr>
          <w:snapToGrid/>
        </w:rPr>
        <w:t>，但是如果</w:t>
      </w:r>
      <w:r>
        <w:rPr>
          <w:rFonts w:hint="eastAsia"/>
          <w:snapToGrid/>
        </w:rPr>
        <w:t>延</w:t>
      </w:r>
      <w:r>
        <w:rPr>
          <w:snapToGrid/>
        </w:rPr>
        <w:t>迟退休，退休金则按每年</w:t>
      </w:r>
      <w:r>
        <w:rPr>
          <w:rFonts w:hint="eastAsia"/>
          <w:snapToGrid/>
        </w:rPr>
        <w:t>增加</w:t>
      </w:r>
      <w:r>
        <w:rPr>
          <w:snapToGrid/>
        </w:rPr>
        <w:t>3%</w:t>
      </w:r>
      <w:r>
        <w:rPr>
          <w:rFonts w:hint="eastAsia"/>
          <w:snapToGrid/>
        </w:rPr>
        <w:t>计算</w:t>
      </w:r>
      <w:r>
        <w:rPr>
          <w:snapToGrid/>
        </w:rPr>
        <w:t>，</w:t>
      </w:r>
      <w:r>
        <w:rPr>
          <w:rFonts w:hint="eastAsia"/>
          <w:snapToGrid/>
        </w:rPr>
        <w:t>最多是延</w:t>
      </w:r>
      <w:r>
        <w:rPr>
          <w:snapToGrid/>
        </w:rPr>
        <w:t>迟十年退休的</w:t>
      </w:r>
      <w:r>
        <w:rPr>
          <w:snapToGrid/>
        </w:rPr>
        <w:t>85.32%</w:t>
      </w:r>
      <w:r>
        <w:rPr>
          <w:snapToGrid/>
        </w:rPr>
        <w:t>。</w:t>
      </w:r>
    </w:p>
    <w:p w:rsidR="00000000" w:rsidRDefault="00000000">
      <w:pPr>
        <w:rPr>
          <w:snapToGrid/>
        </w:rPr>
      </w:pPr>
      <w:r>
        <w:rPr>
          <w:snapToGrid/>
        </w:rPr>
        <w:tab/>
        <w:t xml:space="preserve">247.  </w:t>
      </w:r>
      <w:r>
        <w:rPr>
          <w:snapToGrid/>
        </w:rPr>
        <w:t>偿付养恤金的费用逐年增加。从</w:t>
      </w:r>
      <w:r>
        <w:rPr>
          <w:snapToGrid/>
        </w:rPr>
        <w:t>2005</w:t>
      </w:r>
      <w:r>
        <w:rPr>
          <w:snapToGrid/>
        </w:rPr>
        <w:t>年</w:t>
      </w:r>
      <w:r>
        <w:rPr>
          <w:snapToGrid/>
        </w:rPr>
        <w:t>1</w:t>
      </w:r>
      <w:r>
        <w:rPr>
          <w:snapToGrid/>
        </w:rPr>
        <w:t>月起，最低退休金的数额已经与丧失工作能力人员的最低生活水准联系</w:t>
      </w:r>
      <w:r>
        <w:rPr>
          <w:rFonts w:hint="eastAsia"/>
          <w:snapToGrid/>
        </w:rPr>
        <w:t>起来</w:t>
      </w:r>
      <w:r>
        <w:rPr>
          <w:snapToGrid/>
        </w:rPr>
        <w:t>。</w:t>
      </w:r>
    </w:p>
    <w:p w:rsidR="00000000" w:rsidRDefault="00000000">
      <w:pPr>
        <w:rPr>
          <w:snapToGrid/>
        </w:rPr>
      </w:pPr>
      <w:r>
        <w:rPr>
          <w:snapToGrid/>
        </w:rPr>
        <w:tab/>
        <w:t xml:space="preserve">248.  </w:t>
      </w:r>
      <w:r>
        <w:rPr>
          <w:rFonts w:hint="eastAsia"/>
          <w:snapToGrid/>
        </w:rPr>
        <w:t>正因为</w:t>
      </w:r>
      <w:r>
        <w:rPr>
          <w:snapToGrid/>
        </w:rPr>
        <w:t>旨在增加公民养恤金的一系列措施，现在已经能够大幅提高养恤金数额。</w:t>
      </w:r>
      <w:r>
        <w:rPr>
          <w:rFonts w:hint="eastAsia"/>
          <w:snapToGrid/>
        </w:rPr>
        <w:t>因</w:t>
      </w:r>
      <w:r>
        <w:rPr>
          <w:snapToGrid/>
        </w:rPr>
        <w:t>此，在过去五年里，最低养恤金增加了十倍左右</w:t>
      </w:r>
      <w:r>
        <w:rPr>
          <w:snapToGrid/>
        </w:rPr>
        <w:t>(</w:t>
      </w:r>
      <w:r>
        <w:rPr>
          <w:snapToGrid/>
        </w:rPr>
        <w:t>从</w:t>
      </w:r>
      <w:r>
        <w:rPr>
          <w:snapToGrid/>
        </w:rPr>
        <w:t>2001</w:t>
      </w:r>
      <w:r>
        <w:rPr>
          <w:snapToGrid/>
        </w:rPr>
        <w:t>年的</w:t>
      </w:r>
      <w:r>
        <w:rPr>
          <w:snapToGrid/>
        </w:rPr>
        <w:t>34</w:t>
      </w:r>
      <w:r>
        <w:rPr>
          <w:rFonts w:hint="eastAsia"/>
          <w:snapToGrid/>
        </w:rPr>
        <w:t>格里夫尼亚增加到了</w:t>
      </w:r>
      <w:r>
        <w:rPr>
          <w:snapToGrid/>
        </w:rPr>
        <w:t>200</w:t>
      </w:r>
      <w:r>
        <w:rPr>
          <w:rFonts w:hint="eastAsia"/>
          <w:snapToGrid/>
        </w:rPr>
        <w:t>6</w:t>
      </w:r>
      <w:r>
        <w:rPr>
          <w:snapToGrid/>
        </w:rPr>
        <w:t>年的</w:t>
      </w:r>
      <w:r>
        <w:rPr>
          <w:snapToGrid/>
        </w:rPr>
        <w:t>350</w:t>
      </w:r>
      <w:r>
        <w:rPr>
          <w:rFonts w:hint="eastAsia"/>
          <w:snapToGrid/>
        </w:rPr>
        <w:t>格</w:t>
      </w:r>
      <w:r>
        <w:rPr>
          <w:snapToGrid/>
        </w:rPr>
        <w:t>里夫尼亚</w:t>
      </w:r>
      <w:r>
        <w:rPr>
          <w:snapToGrid/>
        </w:rPr>
        <w:t>)</w:t>
      </w:r>
      <w:r>
        <w:rPr>
          <w:snapToGrid/>
        </w:rPr>
        <w:t>。截至</w:t>
      </w:r>
      <w:r>
        <w:rPr>
          <w:snapToGrid/>
        </w:rPr>
        <w:t>2006</w:t>
      </w:r>
      <w:r>
        <w:rPr>
          <w:snapToGrid/>
        </w:rPr>
        <w:t>年</w:t>
      </w:r>
      <w:r>
        <w:rPr>
          <w:snapToGrid/>
        </w:rPr>
        <w:t>1</w:t>
      </w:r>
      <w:r>
        <w:rPr>
          <w:snapToGrid/>
        </w:rPr>
        <w:t>月</w:t>
      </w:r>
      <w:r>
        <w:rPr>
          <w:snapToGrid/>
        </w:rPr>
        <w:t>1</w:t>
      </w:r>
      <w:r>
        <w:rPr>
          <w:snapToGrid/>
        </w:rPr>
        <w:t>日，养恤金平均数额为</w:t>
      </w:r>
      <w:r>
        <w:rPr>
          <w:snapToGrid/>
        </w:rPr>
        <w:t>400</w:t>
      </w:r>
      <w:r>
        <w:rPr>
          <w:rFonts w:hint="eastAsia"/>
          <w:snapToGrid/>
        </w:rPr>
        <w:t>格</w:t>
      </w:r>
      <w:r>
        <w:rPr>
          <w:snapToGrid/>
        </w:rPr>
        <w:t>里夫尼亚，表明从</w:t>
      </w:r>
      <w:r>
        <w:rPr>
          <w:snapToGrid/>
        </w:rPr>
        <w:t>2001</w:t>
      </w:r>
      <w:r>
        <w:rPr>
          <w:snapToGrid/>
        </w:rPr>
        <w:t>年同日</w:t>
      </w:r>
      <w:r>
        <w:rPr>
          <w:snapToGrid/>
        </w:rPr>
        <w:t>(83.66</w:t>
      </w:r>
      <w:r>
        <w:rPr>
          <w:rFonts w:hint="eastAsia"/>
          <w:snapToGrid/>
        </w:rPr>
        <w:t>格</w:t>
      </w:r>
      <w:r>
        <w:rPr>
          <w:snapToGrid/>
        </w:rPr>
        <w:t>里夫尼亚</w:t>
      </w:r>
      <w:r>
        <w:rPr>
          <w:snapToGrid/>
        </w:rPr>
        <w:t>)</w:t>
      </w:r>
      <w:r>
        <w:rPr>
          <w:rFonts w:hint="eastAsia"/>
          <w:snapToGrid/>
        </w:rPr>
        <w:t>以来退休金</w:t>
      </w:r>
      <w:r>
        <w:rPr>
          <w:snapToGrid/>
        </w:rPr>
        <w:t>增加了近五倍。</w:t>
      </w:r>
    </w:p>
    <w:p w:rsidR="00000000" w:rsidRDefault="00000000">
      <w:pPr>
        <w:rPr>
          <w:snapToGrid/>
        </w:rPr>
      </w:pPr>
      <w:r>
        <w:rPr>
          <w:snapToGrid/>
        </w:rPr>
        <w:tab/>
        <w:t xml:space="preserve">249.  </w:t>
      </w:r>
      <w:r>
        <w:rPr>
          <w:snapToGrid/>
        </w:rPr>
        <w:t>对于老年公民、残疾人和</w:t>
      </w:r>
      <w:r>
        <w:rPr>
          <w:rFonts w:hint="eastAsia"/>
          <w:snapToGrid/>
        </w:rPr>
        <w:t>有</w:t>
      </w:r>
      <w:r>
        <w:rPr>
          <w:snapToGrid/>
        </w:rPr>
        <w:t>儿童的家庭，</w:t>
      </w:r>
      <w:r>
        <w:rPr>
          <w:rFonts w:hint="eastAsia"/>
          <w:snapToGrid/>
        </w:rPr>
        <w:t>还有一种补充</w:t>
      </w:r>
      <w:r>
        <w:rPr>
          <w:snapToGrid/>
        </w:rPr>
        <w:t>养恤金</w:t>
      </w:r>
      <w:r>
        <w:rPr>
          <w:rFonts w:hint="eastAsia"/>
          <w:snapToGrid/>
        </w:rPr>
        <w:t>的</w:t>
      </w:r>
      <w:r>
        <w:rPr>
          <w:snapToGrid/>
        </w:rPr>
        <w:t>制度，提供各项福利、</w:t>
      </w:r>
      <w:r>
        <w:rPr>
          <w:rFonts w:hint="eastAsia"/>
          <w:snapToGrid/>
        </w:rPr>
        <w:t>补</w:t>
      </w:r>
      <w:r>
        <w:rPr>
          <w:snapToGrid/>
        </w:rPr>
        <w:t>偿和保障，以及住房津贴方案和其他形式的国家社会补助。</w:t>
      </w:r>
    </w:p>
    <w:p w:rsidR="00000000" w:rsidRDefault="00000000">
      <w:pPr>
        <w:rPr>
          <w:snapToGrid/>
        </w:rPr>
      </w:pPr>
      <w:r>
        <w:rPr>
          <w:snapToGrid/>
        </w:rPr>
        <w:tab/>
        <w:t xml:space="preserve">250.  </w:t>
      </w:r>
      <w:r>
        <w:rPr>
          <w:snapToGrid/>
        </w:rPr>
        <w:t>乌克兰注意到了经济、社会和文化权利委员会的结论</w:t>
      </w:r>
      <w:r>
        <w:rPr>
          <w:rFonts w:hint="eastAsia"/>
          <w:snapToGrid/>
        </w:rPr>
        <w:t>性</w:t>
      </w:r>
      <w:r>
        <w:rPr>
          <w:snapToGrid/>
        </w:rPr>
        <w:t>意见第</w:t>
      </w:r>
      <w:r>
        <w:rPr>
          <w:snapToGrid/>
        </w:rPr>
        <w:t>14</w:t>
      </w:r>
      <w:r>
        <w:rPr>
          <w:snapToGrid/>
        </w:rPr>
        <w:t>段中的</w:t>
      </w:r>
      <w:r>
        <w:rPr>
          <w:rFonts w:hint="eastAsia"/>
          <w:snapToGrid/>
        </w:rPr>
        <w:t>评论</w:t>
      </w:r>
      <w:r>
        <w:rPr>
          <w:snapToGrid/>
        </w:rPr>
        <w:t>。</w:t>
      </w:r>
    </w:p>
    <w:p w:rsidR="00000000" w:rsidRDefault="00000000">
      <w:pPr>
        <w:rPr>
          <w:snapToGrid/>
        </w:rPr>
      </w:pPr>
      <w:r>
        <w:rPr>
          <w:snapToGrid/>
        </w:rPr>
        <w:tab/>
        <w:t xml:space="preserve">251.  </w:t>
      </w:r>
      <w:r>
        <w:rPr>
          <w:snapToGrid/>
        </w:rPr>
        <w:t>我国的养恤金拖欠款项最终于</w:t>
      </w:r>
      <w:r>
        <w:rPr>
          <w:snapToGrid/>
        </w:rPr>
        <w:t>2000</w:t>
      </w:r>
      <w:r>
        <w:rPr>
          <w:snapToGrid/>
        </w:rPr>
        <w:t>年</w:t>
      </w:r>
      <w:r>
        <w:rPr>
          <w:snapToGrid/>
        </w:rPr>
        <w:t>9</w:t>
      </w:r>
      <w:r>
        <w:rPr>
          <w:snapToGrid/>
        </w:rPr>
        <w:t>月得以解决。所有养恤金都已经全额付清，而且是按既定的时间安排偿付的。</w:t>
      </w:r>
    </w:p>
    <w:p w:rsidR="00000000" w:rsidRDefault="00000000">
      <w:pPr>
        <w:spacing w:after="320"/>
        <w:rPr>
          <w:snapToGrid/>
        </w:rPr>
      </w:pPr>
      <w:r>
        <w:rPr>
          <w:snapToGrid/>
        </w:rPr>
        <w:tab/>
        <w:t xml:space="preserve">252.  </w:t>
      </w:r>
      <w:r>
        <w:rPr>
          <w:snapToGrid/>
        </w:rPr>
        <w:t>为了保证养恤金制度的进一步改进，</w:t>
      </w:r>
      <w:r>
        <w:rPr>
          <w:snapToGrid/>
        </w:rPr>
        <w:t>2005</w:t>
      </w:r>
      <w:r>
        <w:rPr>
          <w:snapToGrid/>
        </w:rPr>
        <w:t>年</w:t>
      </w:r>
      <w:r>
        <w:rPr>
          <w:snapToGrid/>
        </w:rPr>
        <w:t>12</w:t>
      </w:r>
      <w:r>
        <w:rPr>
          <w:snapToGrid/>
        </w:rPr>
        <w:t>月</w:t>
      </w:r>
      <w:r>
        <w:rPr>
          <w:snapToGrid/>
        </w:rPr>
        <w:t>15</w:t>
      </w:r>
      <w:r>
        <w:rPr>
          <w:snapToGrid/>
        </w:rPr>
        <w:t>日，乌克兰部长内阁批准了一项发展乌克兰养恤金制度的战略，提出了</w:t>
      </w:r>
      <w:r>
        <w:rPr>
          <w:rFonts w:hint="eastAsia"/>
          <w:snapToGrid/>
        </w:rPr>
        <w:t>加强</w:t>
      </w:r>
      <w:r>
        <w:rPr>
          <w:snapToGrid/>
        </w:rPr>
        <w:t>在共同和分别责任制中采用保险原则</w:t>
      </w:r>
      <w:r>
        <w:rPr>
          <w:rFonts w:hint="eastAsia"/>
          <w:snapToGrid/>
        </w:rPr>
        <w:t>、</w:t>
      </w:r>
      <w:r>
        <w:rPr>
          <w:snapToGrid/>
        </w:rPr>
        <w:t>促进养恤金保险的保费</w:t>
      </w:r>
      <w:r>
        <w:rPr>
          <w:rFonts w:hint="eastAsia"/>
          <w:snapToGrid/>
        </w:rPr>
        <w:t>交</w:t>
      </w:r>
      <w:r>
        <w:rPr>
          <w:snapToGrid/>
        </w:rPr>
        <w:t>付制度</w:t>
      </w:r>
      <w:r>
        <w:rPr>
          <w:rFonts w:hint="eastAsia"/>
          <w:snapToGrid/>
        </w:rPr>
        <w:t>和</w:t>
      </w:r>
      <w:r>
        <w:rPr>
          <w:snapToGrid/>
        </w:rPr>
        <w:t>进一步发展私营养恤基金的措施，以保证乌克兰养恤金制度的财政稳定性。</w:t>
      </w:r>
    </w:p>
    <w:p w:rsidR="00000000" w:rsidRDefault="00000000">
      <w:pPr>
        <w:pStyle w:val="Heading3"/>
        <w:rPr>
          <w:rFonts w:ascii="Time New Roman" w:eastAsia="SimHei" w:hAnsi="Time New Roman"/>
          <w:u w:val="none"/>
        </w:rPr>
      </w:pPr>
      <w:r>
        <w:rPr>
          <w:rFonts w:ascii="Time New Roman" w:eastAsia="SimHei" w:hAnsi="Time New Roman"/>
          <w:u w:val="none"/>
        </w:rPr>
        <w:t>第十条</w:t>
      </w:r>
      <w:r>
        <w:rPr>
          <w:rFonts w:ascii="Time New Roman" w:eastAsia="SimHei" w:hAnsi="Time New Roman"/>
          <w:b/>
          <w:bCs/>
          <w:u w:val="none"/>
        </w:rPr>
        <w:t>.</w:t>
      </w:r>
      <w:r>
        <w:rPr>
          <w:rFonts w:ascii="Time New Roman" w:eastAsia="SimHei" w:hAnsi="Time New Roman"/>
          <w:u w:val="none"/>
        </w:rPr>
        <w:t xml:space="preserve">  </w:t>
      </w:r>
      <w:r>
        <w:rPr>
          <w:rFonts w:ascii="Time New Roman" w:eastAsia="SimHei" w:hAnsi="Time New Roman"/>
          <w:u w:val="none"/>
        </w:rPr>
        <w:t>保护家庭、母亲与儿童</w:t>
      </w:r>
    </w:p>
    <w:p w:rsidR="00000000" w:rsidRDefault="00000000">
      <w:pPr>
        <w:rPr>
          <w:snapToGrid/>
        </w:rPr>
      </w:pPr>
      <w:r>
        <w:rPr>
          <w:snapToGrid/>
        </w:rPr>
        <w:tab/>
        <w:t xml:space="preserve">253.  </w:t>
      </w:r>
      <w:r>
        <w:rPr>
          <w:snapToGrid/>
        </w:rPr>
        <w:t>乌克兰注意到了经济、社会和文化权利委员会的结论</w:t>
      </w:r>
      <w:r>
        <w:rPr>
          <w:rFonts w:hint="eastAsia"/>
          <w:snapToGrid/>
        </w:rPr>
        <w:t>性</w:t>
      </w:r>
      <w:r>
        <w:rPr>
          <w:snapToGrid/>
        </w:rPr>
        <w:t>意见第</w:t>
      </w:r>
      <w:r>
        <w:rPr>
          <w:snapToGrid/>
        </w:rPr>
        <w:t>28</w:t>
      </w:r>
      <w:r>
        <w:rPr>
          <w:snapToGrid/>
        </w:rPr>
        <w:t>段中的</w:t>
      </w:r>
      <w:r>
        <w:rPr>
          <w:rFonts w:hint="eastAsia"/>
          <w:snapToGrid/>
        </w:rPr>
        <w:t>评论</w:t>
      </w:r>
      <w:r>
        <w:rPr>
          <w:snapToGrid/>
        </w:rPr>
        <w:t>。</w:t>
      </w:r>
    </w:p>
    <w:p w:rsidR="00000000" w:rsidRDefault="00000000">
      <w:pPr>
        <w:rPr>
          <w:snapToGrid/>
        </w:rPr>
      </w:pPr>
      <w:r>
        <w:rPr>
          <w:snapToGrid/>
        </w:rPr>
        <w:tab/>
        <w:t xml:space="preserve">254.  </w:t>
      </w:r>
      <w:r>
        <w:rPr>
          <w:snapToGrid/>
        </w:rPr>
        <w:t>家庭是社会的中坚力量，必须得到国家的特别保护。据此，社会与国家正在共同努力，打击家庭暴力现象，并协作设置</w:t>
      </w:r>
      <w:r>
        <w:rPr>
          <w:rFonts w:hint="eastAsia"/>
          <w:snapToGrid/>
        </w:rPr>
        <w:t>和加强</w:t>
      </w:r>
      <w:r>
        <w:rPr>
          <w:snapToGrid/>
        </w:rPr>
        <w:t>纠正这一问题的体制。</w:t>
      </w:r>
    </w:p>
    <w:p w:rsidR="00000000" w:rsidRDefault="00000000">
      <w:pPr>
        <w:rPr>
          <w:snapToGrid/>
        </w:rPr>
      </w:pPr>
      <w:r>
        <w:rPr>
          <w:snapToGrid/>
        </w:rPr>
        <w:tab/>
        <w:t xml:space="preserve">255.  </w:t>
      </w:r>
      <w:r>
        <w:rPr>
          <w:snapToGrid/>
        </w:rPr>
        <w:t>对妇女的暴力问题并不是任何国家固有的问题，因此也不是乌克兰社会特有的问题。这是人类社会共同面临的一个问题。</w:t>
      </w:r>
    </w:p>
    <w:p w:rsidR="00000000" w:rsidRDefault="00000000">
      <w:pPr>
        <w:rPr>
          <w:snapToGrid/>
        </w:rPr>
      </w:pPr>
      <w:r>
        <w:rPr>
          <w:snapToGrid/>
        </w:rPr>
        <w:tab/>
        <w:t>256.  2002</w:t>
      </w:r>
      <w:r>
        <w:rPr>
          <w:snapToGrid/>
        </w:rPr>
        <w:t>年，《家庭暴力</w:t>
      </w:r>
      <w:r>
        <w:rPr>
          <w:snapToGrid/>
        </w:rPr>
        <w:t>(</w:t>
      </w:r>
      <w:r>
        <w:rPr>
          <w:snapToGrid/>
        </w:rPr>
        <w:t>防止</w:t>
      </w:r>
      <w:r>
        <w:rPr>
          <w:snapToGrid/>
        </w:rPr>
        <w:t>)</w:t>
      </w:r>
      <w:r>
        <w:rPr>
          <w:snapToGrid/>
        </w:rPr>
        <w:t>法》在乌克兰生效，处理实际发生或威胁施行家庭暴力的申诉和报告程序得到了部长内阁的批准。内务部长为解决家庭暴力问题</w:t>
      </w:r>
      <w:r>
        <w:rPr>
          <w:rFonts w:hint="eastAsia"/>
          <w:snapToGrid/>
        </w:rPr>
        <w:t>而</w:t>
      </w:r>
      <w:r>
        <w:rPr>
          <w:snapToGrid/>
        </w:rPr>
        <w:t>采取了重大步骤，发起修改《乌克兰行政</w:t>
      </w:r>
      <w:r>
        <w:rPr>
          <w:rFonts w:hint="eastAsia"/>
          <w:snapToGrid/>
        </w:rPr>
        <w:t>犯罪</w:t>
      </w:r>
      <w:r>
        <w:rPr>
          <w:snapToGrid/>
        </w:rPr>
        <w:t>法》，</w:t>
      </w:r>
      <w:r>
        <w:rPr>
          <w:rFonts w:hint="eastAsia"/>
          <w:snapToGrid/>
        </w:rPr>
        <w:t>以纳入对</w:t>
      </w:r>
      <w:r>
        <w:rPr>
          <w:snapToGrid/>
        </w:rPr>
        <w:t>施行家庭暴力和不遵守法院命令的行为追究责任的条款，为防止家庭暴力的各项措施提供了法律和</w:t>
      </w:r>
      <w:r>
        <w:rPr>
          <w:rFonts w:hint="eastAsia"/>
          <w:snapToGrid/>
        </w:rPr>
        <w:t>体制</w:t>
      </w:r>
      <w:r>
        <w:rPr>
          <w:snapToGrid/>
        </w:rPr>
        <w:t>基础。</w:t>
      </w:r>
    </w:p>
    <w:p w:rsidR="00000000" w:rsidRDefault="00000000">
      <w:pPr>
        <w:rPr>
          <w:snapToGrid/>
        </w:rPr>
      </w:pPr>
      <w:r>
        <w:rPr>
          <w:snapToGrid/>
        </w:rPr>
        <w:tab/>
        <w:t xml:space="preserve">257.  </w:t>
      </w:r>
      <w:r>
        <w:rPr>
          <w:snapToGrid/>
        </w:rPr>
        <w:t>乌克兰的家庭暴力被认为是无家可归、吸毒和酗酒现象的根本起因之一。暴力的受害者经常是妇女。家庭暴力对于儿童具有消极影响，增加了儿童酗酒成性、吸毒成瘾或犯法乱纪的</w:t>
      </w:r>
      <w:r>
        <w:rPr>
          <w:rFonts w:hint="eastAsia"/>
          <w:snapToGrid/>
        </w:rPr>
        <w:t>风</w:t>
      </w:r>
      <w:r>
        <w:rPr>
          <w:snapToGrid/>
        </w:rPr>
        <w:t>险。</w:t>
      </w:r>
    </w:p>
    <w:p w:rsidR="00000000" w:rsidRDefault="00000000">
      <w:pPr>
        <w:rPr>
          <w:rFonts w:hint="eastAsia"/>
        </w:rPr>
      </w:pPr>
      <w:r>
        <w:rPr>
          <w:snapToGrid/>
        </w:rPr>
        <w:tab/>
        <w:t xml:space="preserve">258.  </w:t>
      </w:r>
      <w:r>
        <w:rPr>
          <w:snapToGrid/>
        </w:rPr>
        <w:t>根据修正《行政</w:t>
      </w:r>
      <w:r>
        <w:rPr>
          <w:rFonts w:hint="eastAsia"/>
          <w:snapToGrid/>
        </w:rPr>
        <w:t>犯罪</w:t>
      </w:r>
      <w:r>
        <w:rPr>
          <w:snapToGrid/>
        </w:rPr>
        <w:t>法》的法令，正在内部事务体制内设置特别服务</w:t>
      </w:r>
      <w:r>
        <w:rPr>
          <w:rFonts w:hint="eastAsia"/>
          <w:snapToGrid/>
        </w:rPr>
        <w:t>处</w:t>
      </w:r>
      <w:r>
        <w:rPr>
          <w:snapToGrid/>
        </w:rPr>
        <w:t>，服务人员包括街坊警察监督员和处理涉及青少年案件的刑事警察监督员，他们</w:t>
      </w:r>
      <w:r>
        <w:rPr>
          <w:rFonts w:hint="eastAsia"/>
          <w:snapToGrid/>
        </w:rPr>
        <w:t>负</w:t>
      </w:r>
      <w:r>
        <w:rPr>
          <w:snapToGrid/>
        </w:rPr>
        <w:t>有采取防止家庭暴力措施的责任。</w:t>
      </w:r>
    </w:p>
    <w:p w:rsidR="00000000" w:rsidRDefault="00000000">
      <w:pPr>
        <w:ind w:firstLine="520"/>
        <w:rPr>
          <w:snapToGrid/>
        </w:rPr>
      </w:pPr>
      <w:r>
        <w:rPr>
          <w:snapToGrid/>
        </w:rPr>
        <w:t xml:space="preserve">259.  </w:t>
      </w:r>
      <w:r>
        <w:rPr>
          <w:snapToGrid/>
        </w:rPr>
        <w:t>为了将上述条款付诸</w:t>
      </w:r>
      <w:r>
        <w:rPr>
          <w:rFonts w:hint="eastAsia"/>
          <w:snapToGrid/>
        </w:rPr>
        <w:t>实施</w:t>
      </w:r>
      <w:r>
        <w:rPr>
          <w:snapToGrid/>
        </w:rPr>
        <w:t>，乌克兰家庭、青年</w:t>
      </w:r>
      <w:r>
        <w:rPr>
          <w:rFonts w:hint="eastAsia"/>
          <w:snapToGrid/>
        </w:rPr>
        <w:t>和</w:t>
      </w:r>
      <w:r>
        <w:rPr>
          <w:snapToGrid/>
        </w:rPr>
        <w:t>体育</w:t>
      </w:r>
      <w:r>
        <w:rPr>
          <w:rFonts w:hint="eastAsia"/>
          <w:snapToGrid/>
        </w:rPr>
        <w:t>事务</w:t>
      </w:r>
      <w:r>
        <w:rPr>
          <w:snapToGrid/>
        </w:rPr>
        <w:t>部与内务部协作采取了一些组织和实际措施。其中包括：</w:t>
      </w:r>
    </w:p>
    <w:p w:rsidR="00000000" w:rsidRDefault="00000000">
      <w:pPr>
        <w:numPr>
          <w:ilvl w:val="1"/>
          <w:numId w:val="129"/>
        </w:numPr>
        <w:ind w:left="1531"/>
        <w:rPr>
          <w:snapToGrid/>
        </w:rPr>
      </w:pPr>
      <w:r>
        <w:rPr>
          <w:snapToGrid/>
        </w:rPr>
        <w:t>拟定一项特别命令，批准</w:t>
      </w:r>
      <w:r>
        <w:rPr>
          <w:rFonts w:hint="eastAsia"/>
          <w:snapToGrid/>
        </w:rPr>
        <w:t>有关</w:t>
      </w:r>
      <w:r>
        <w:rPr>
          <w:snapToGrid/>
        </w:rPr>
        <w:t>以下各方之间</w:t>
      </w:r>
      <w:r>
        <w:rPr>
          <w:rFonts w:hint="eastAsia"/>
          <w:snapToGrid/>
        </w:rPr>
        <w:t>的互动程序</w:t>
      </w:r>
      <w:r>
        <w:rPr>
          <w:snapToGrid/>
        </w:rPr>
        <w:t>的指示：处理家庭与青少年事务的各部门与办事处、青少年事务部门、青少年社会服务中心，以及负责实施防止家庭暴力措施的内务部主管当局；</w:t>
      </w:r>
    </w:p>
    <w:p w:rsidR="00000000" w:rsidRDefault="00000000">
      <w:pPr>
        <w:numPr>
          <w:ilvl w:val="1"/>
          <w:numId w:val="129"/>
        </w:numPr>
        <w:ind w:left="1531"/>
        <w:rPr>
          <w:snapToGrid/>
        </w:rPr>
      </w:pPr>
      <w:r>
        <w:rPr>
          <w:snapToGrid/>
        </w:rPr>
        <w:t>制定监测处于危机状况家庭的程序，以</w:t>
      </w:r>
      <w:r>
        <w:rPr>
          <w:rFonts w:hint="eastAsia"/>
          <w:snapToGrid/>
        </w:rPr>
        <w:t>便</w:t>
      </w:r>
      <w:r>
        <w:rPr>
          <w:snapToGrid/>
        </w:rPr>
        <w:t>防止父亲不负责任而造成忽视和抛弃子女的现象；</w:t>
      </w:r>
    </w:p>
    <w:p w:rsidR="00000000" w:rsidRDefault="00000000">
      <w:pPr>
        <w:numPr>
          <w:ilvl w:val="1"/>
          <w:numId w:val="129"/>
        </w:numPr>
        <w:ind w:left="1531"/>
        <w:rPr>
          <w:snapToGrid/>
        </w:rPr>
      </w:pPr>
      <w:r>
        <w:rPr>
          <w:snapToGrid/>
        </w:rPr>
        <w:t>拟定并批准涉及到残暴对待或威胁残暴对待儿童的报告和申诉之审议程序，同时拟定并批准</w:t>
      </w:r>
      <w:r>
        <w:rPr>
          <w:rFonts w:hint="eastAsia"/>
          <w:snapToGrid/>
        </w:rPr>
        <w:t>向</w:t>
      </w:r>
      <w:r>
        <w:rPr>
          <w:snapToGrid/>
        </w:rPr>
        <w:t>处理家庭、儿童和青年问题的各服务部门</w:t>
      </w:r>
      <w:r>
        <w:rPr>
          <w:rFonts w:hint="eastAsia"/>
          <w:snapToGrid/>
        </w:rPr>
        <w:t>，</w:t>
      </w:r>
      <w:r>
        <w:rPr>
          <w:snapToGrid/>
        </w:rPr>
        <w:t>青年社会服务中心和内政部主管当局</w:t>
      </w:r>
      <w:r>
        <w:rPr>
          <w:rFonts w:hint="eastAsia"/>
          <w:snapToGrid/>
        </w:rPr>
        <w:t>提供指导</w:t>
      </w:r>
      <w:r>
        <w:rPr>
          <w:snapToGrid/>
        </w:rPr>
        <w:t>的指示，</w:t>
      </w:r>
      <w:r>
        <w:rPr>
          <w:rFonts w:hint="eastAsia"/>
          <w:snapToGrid/>
        </w:rPr>
        <w:t>以</w:t>
      </w:r>
      <w:r>
        <w:rPr>
          <w:snapToGrid/>
        </w:rPr>
        <w:t>及</w:t>
      </w:r>
      <w:r>
        <w:rPr>
          <w:rFonts w:hint="eastAsia"/>
          <w:snapToGrid/>
        </w:rPr>
        <w:t>如何</w:t>
      </w:r>
      <w:r>
        <w:rPr>
          <w:snapToGrid/>
        </w:rPr>
        <w:t>在防止家庭暴力及其后果</w:t>
      </w:r>
      <w:r>
        <w:rPr>
          <w:rFonts w:hint="eastAsia"/>
          <w:snapToGrid/>
        </w:rPr>
        <w:t>，即</w:t>
      </w:r>
      <w:r>
        <w:rPr>
          <w:snapToGrid/>
        </w:rPr>
        <w:t>抛弃和残忍对待儿童方面开展合作的</w:t>
      </w:r>
      <w:r>
        <w:rPr>
          <w:rFonts w:hint="eastAsia"/>
          <w:snapToGrid/>
        </w:rPr>
        <w:t>指示</w:t>
      </w:r>
      <w:r>
        <w:rPr>
          <w:snapToGrid/>
        </w:rPr>
        <w:t>。</w:t>
      </w:r>
    </w:p>
    <w:p w:rsidR="00000000" w:rsidRDefault="00000000">
      <w:pPr>
        <w:ind w:firstLine="520"/>
        <w:rPr>
          <w:snapToGrid/>
        </w:rPr>
      </w:pPr>
      <w:r>
        <w:rPr>
          <w:snapToGrid/>
        </w:rPr>
        <w:t xml:space="preserve">260.  </w:t>
      </w:r>
      <w:r>
        <w:rPr>
          <w:snapToGrid/>
        </w:rPr>
        <w:t>为了帮助曾经遭受暴力之害的妇女，国家有关当局正在建立一些专门的机构。据此，</w:t>
      </w:r>
      <w:r>
        <w:rPr>
          <w:snapToGrid/>
        </w:rPr>
        <w:t>1998</w:t>
      </w:r>
      <w:r>
        <w:rPr>
          <w:snapToGrid/>
        </w:rPr>
        <w:t>年夏，第一个暴力受害者避难所在基辅开始运作。目前，一个类似机构的网络正在形成，将</w:t>
      </w:r>
      <w:r>
        <w:rPr>
          <w:rFonts w:hint="eastAsia"/>
          <w:snapToGrid/>
        </w:rPr>
        <w:t>在</w:t>
      </w:r>
      <w:r>
        <w:rPr>
          <w:snapToGrid/>
        </w:rPr>
        <w:t>每个地区提供帮助。</w:t>
      </w:r>
    </w:p>
    <w:p w:rsidR="00000000" w:rsidRDefault="00000000">
      <w:pPr>
        <w:ind w:firstLine="520"/>
        <w:rPr>
          <w:snapToGrid/>
        </w:rPr>
      </w:pPr>
      <w:r>
        <w:rPr>
          <w:snapToGrid/>
        </w:rPr>
        <w:t>261.</w:t>
      </w:r>
      <w:r>
        <w:rPr>
          <w:rFonts w:hint="eastAsia"/>
          <w:snapToGrid/>
        </w:rPr>
        <w:t xml:space="preserve">  </w:t>
      </w:r>
      <w:r>
        <w:rPr>
          <w:snapToGrid/>
        </w:rPr>
        <w:t>目前正在为内务部及其各地方机构和非政府组织之间开展合作而采取步骤，在这些组织机构的努力下，正在为街坊警察</w:t>
      </w:r>
      <w:r>
        <w:rPr>
          <w:rFonts w:hint="eastAsia"/>
          <w:snapToGrid/>
        </w:rPr>
        <w:t>监察</w:t>
      </w:r>
      <w:r>
        <w:rPr>
          <w:snapToGrid/>
        </w:rPr>
        <w:t>员提供有关</w:t>
      </w:r>
      <w:r>
        <w:rPr>
          <w:rFonts w:hint="eastAsia"/>
          <w:snapToGrid/>
        </w:rPr>
        <w:t>如何</w:t>
      </w:r>
      <w:r>
        <w:rPr>
          <w:snapToGrid/>
        </w:rPr>
        <w:t>防止家庭暴力的培训课程。</w:t>
      </w:r>
    </w:p>
    <w:p w:rsidR="00000000" w:rsidRDefault="00000000">
      <w:pPr>
        <w:ind w:firstLine="520"/>
        <w:rPr>
          <w:snapToGrid/>
        </w:rPr>
      </w:pPr>
      <w:r>
        <w:rPr>
          <w:snapToGrid/>
        </w:rPr>
        <w:t>262.</w:t>
      </w:r>
      <w:r>
        <w:rPr>
          <w:rFonts w:hint="eastAsia"/>
          <w:snapToGrid/>
        </w:rPr>
        <w:t xml:space="preserve">  </w:t>
      </w:r>
      <w:r>
        <w:rPr>
          <w:rFonts w:hint="eastAsia"/>
          <w:snapToGrid/>
        </w:rPr>
        <w:t>与</w:t>
      </w:r>
      <w:r>
        <w:rPr>
          <w:snapToGrid/>
        </w:rPr>
        <w:t>卫生部</w:t>
      </w:r>
      <w:r>
        <w:rPr>
          <w:rFonts w:hint="eastAsia"/>
          <w:snapToGrid/>
        </w:rPr>
        <w:t>及</w:t>
      </w:r>
      <w:r>
        <w:rPr>
          <w:snapToGrid/>
        </w:rPr>
        <w:t>社会和法医心理治疗学及毒理学科学研究所合作，</w:t>
      </w:r>
      <w:r>
        <w:rPr>
          <w:rFonts w:hint="eastAsia"/>
          <w:snapToGrid/>
        </w:rPr>
        <w:t>拟定了</w:t>
      </w:r>
      <w:r>
        <w:rPr>
          <w:snapToGrid/>
        </w:rPr>
        <w:t>内务部主管当局为防止家庭内</w:t>
      </w:r>
      <w:r>
        <w:rPr>
          <w:rFonts w:hint="eastAsia"/>
          <w:snapToGrid/>
        </w:rPr>
        <w:t>犯罪</w:t>
      </w:r>
      <w:r>
        <w:rPr>
          <w:snapToGrid/>
        </w:rPr>
        <w:t>采取措施</w:t>
      </w:r>
      <w:r>
        <w:rPr>
          <w:rFonts w:hint="eastAsia"/>
          <w:snapToGrid/>
        </w:rPr>
        <w:t>的</w:t>
      </w:r>
      <w:r>
        <w:rPr>
          <w:snapToGrid/>
        </w:rPr>
        <w:t>准则。</w:t>
      </w:r>
    </w:p>
    <w:p w:rsidR="00000000" w:rsidRDefault="00000000">
      <w:pPr>
        <w:ind w:firstLine="520"/>
        <w:rPr>
          <w:snapToGrid/>
        </w:rPr>
      </w:pPr>
      <w:r>
        <w:rPr>
          <w:snapToGrid/>
        </w:rPr>
        <w:t>263.</w:t>
      </w:r>
      <w:r>
        <w:rPr>
          <w:rFonts w:hint="eastAsia"/>
          <w:snapToGrid/>
        </w:rPr>
        <w:t xml:space="preserve">  </w:t>
      </w:r>
      <w:r>
        <w:rPr>
          <w:snapToGrid/>
        </w:rPr>
        <w:t>与家庭、青年和体育部</w:t>
      </w:r>
      <w:r>
        <w:rPr>
          <w:snapToGrid/>
        </w:rPr>
        <w:t>(</w:t>
      </w:r>
      <w:r>
        <w:rPr>
          <w:snapToGrid/>
        </w:rPr>
        <w:t>原</w:t>
      </w:r>
      <w:r>
        <w:rPr>
          <w:rFonts w:hint="eastAsia"/>
          <w:snapToGrid/>
        </w:rPr>
        <w:t>为</w:t>
      </w:r>
      <w:r>
        <w:rPr>
          <w:snapToGrid/>
        </w:rPr>
        <w:t>青年和体育部</w:t>
      </w:r>
      <w:r>
        <w:rPr>
          <w:snapToGrid/>
        </w:rPr>
        <w:t>)</w:t>
      </w:r>
      <w:r>
        <w:rPr>
          <w:snapToGrid/>
        </w:rPr>
        <w:t>一起为</w:t>
      </w:r>
      <w:r>
        <w:rPr>
          <w:rFonts w:hint="eastAsia"/>
          <w:snapToGrid/>
        </w:rPr>
        <w:t>街坊</w:t>
      </w:r>
      <w:r>
        <w:rPr>
          <w:snapToGrid/>
        </w:rPr>
        <w:t>警察</w:t>
      </w:r>
      <w:r>
        <w:rPr>
          <w:rFonts w:hint="eastAsia"/>
          <w:snapToGrid/>
        </w:rPr>
        <w:t>监察</w:t>
      </w:r>
      <w:r>
        <w:rPr>
          <w:snapToGrid/>
        </w:rPr>
        <w:t>员编写并出版了一份手册，帮助他们防止家庭暴力；</w:t>
      </w:r>
      <w:r>
        <w:rPr>
          <w:snapToGrid/>
        </w:rPr>
        <w:t>2005</w:t>
      </w:r>
      <w:r>
        <w:rPr>
          <w:snapToGrid/>
        </w:rPr>
        <w:t>年，该手册已经向所有警察站分发。</w:t>
      </w:r>
    </w:p>
    <w:p w:rsidR="00000000" w:rsidRDefault="00000000">
      <w:pPr>
        <w:ind w:firstLine="520"/>
        <w:rPr>
          <w:snapToGrid/>
        </w:rPr>
      </w:pPr>
      <w:r>
        <w:rPr>
          <w:snapToGrid/>
        </w:rPr>
        <w:t>264.</w:t>
      </w:r>
      <w:r>
        <w:rPr>
          <w:rFonts w:hint="eastAsia"/>
          <w:snapToGrid/>
        </w:rPr>
        <w:t xml:space="preserve">  </w:t>
      </w:r>
      <w:r>
        <w:rPr>
          <w:snapToGrid/>
        </w:rPr>
        <w:t>内务部改变了收集有关</w:t>
      </w:r>
      <w:r>
        <w:rPr>
          <w:rFonts w:hint="eastAsia"/>
          <w:snapToGrid/>
        </w:rPr>
        <w:t>报导的</w:t>
      </w:r>
      <w:r>
        <w:rPr>
          <w:snapToGrid/>
        </w:rPr>
        <w:t>家庭暴力罪行</w:t>
      </w:r>
      <w:r>
        <w:rPr>
          <w:rFonts w:hint="eastAsia"/>
          <w:snapToGrid/>
        </w:rPr>
        <w:t>统计数字</w:t>
      </w:r>
      <w:r>
        <w:rPr>
          <w:snapToGrid/>
        </w:rPr>
        <w:t>的方式。</w:t>
      </w:r>
    </w:p>
    <w:p w:rsidR="00000000" w:rsidRDefault="00000000">
      <w:pPr>
        <w:ind w:firstLine="520"/>
        <w:rPr>
          <w:snapToGrid/>
        </w:rPr>
      </w:pPr>
      <w:r>
        <w:rPr>
          <w:snapToGrid/>
        </w:rPr>
        <w:t>265.</w:t>
      </w:r>
      <w:r>
        <w:rPr>
          <w:rFonts w:hint="eastAsia"/>
          <w:snapToGrid/>
        </w:rPr>
        <w:t xml:space="preserve">  </w:t>
      </w:r>
      <w:r>
        <w:rPr>
          <w:snapToGrid/>
        </w:rPr>
        <w:t>此外，防止</w:t>
      </w:r>
      <w:r>
        <w:rPr>
          <w:rFonts w:hint="eastAsia"/>
          <w:snapToGrid/>
        </w:rPr>
        <w:t>家庭</w:t>
      </w:r>
      <w:r>
        <w:rPr>
          <w:snapToGrid/>
        </w:rPr>
        <w:t>暴力的任务</w:t>
      </w:r>
      <w:r>
        <w:rPr>
          <w:rFonts w:hint="eastAsia"/>
          <w:snapToGrid/>
        </w:rPr>
        <w:t>需要</w:t>
      </w:r>
      <w:r>
        <w:rPr>
          <w:snapToGrid/>
        </w:rPr>
        <w:t>有专门的</w:t>
      </w:r>
      <w:r>
        <w:rPr>
          <w:rFonts w:hint="eastAsia"/>
          <w:snapToGrid/>
        </w:rPr>
        <w:t>专家知识</w:t>
      </w:r>
      <w:r>
        <w:rPr>
          <w:snapToGrid/>
        </w:rPr>
        <w:t>，</w:t>
      </w:r>
      <w:r>
        <w:rPr>
          <w:rFonts w:hint="eastAsia"/>
          <w:snapToGrid/>
        </w:rPr>
        <w:t>需要</w:t>
      </w:r>
      <w:r>
        <w:rPr>
          <w:snapToGrid/>
        </w:rPr>
        <w:t>为街坊警察</w:t>
      </w:r>
      <w:r>
        <w:rPr>
          <w:rFonts w:hint="eastAsia"/>
          <w:snapToGrid/>
        </w:rPr>
        <w:t>监察</w:t>
      </w:r>
      <w:r>
        <w:rPr>
          <w:snapToGrid/>
        </w:rPr>
        <w:t>员及刑警在处理涉及青少年案例方面所提供的服务培养合格的专门人员，并为这些人提供基本的培训措施。</w:t>
      </w:r>
      <w:r>
        <w:rPr>
          <w:rFonts w:hint="eastAsia"/>
          <w:snapToGrid/>
        </w:rPr>
        <w:t>因</w:t>
      </w:r>
      <w:r>
        <w:rPr>
          <w:snapToGrid/>
        </w:rPr>
        <w:t>此，在内政部体制</w:t>
      </w:r>
      <w:r>
        <w:rPr>
          <w:rFonts w:hint="eastAsia"/>
          <w:snapToGrid/>
        </w:rPr>
        <w:t>下</w:t>
      </w:r>
      <w:r>
        <w:rPr>
          <w:snapToGrid/>
        </w:rPr>
        <w:t>的不同培训机构内，目前正在培训</w:t>
      </w:r>
      <w:r>
        <w:rPr>
          <w:rFonts w:hint="eastAsia"/>
          <w:snapToGrid/>
        </w:rPr>
        <w:t>在</w:t>
      </w:r>
      <w:r>
        <w:rPr>
          <w:snapToGrid/>
        </w:rPr>
        <w:t>街坊警察</w:t>
      </w:r>
      <w:r>
        <w:rPr>
          <w:rFonts w:hint="eastAsia"/>
          <w:snapToGrid/>
        </w:rPr>
        <w:t>站服务的</w:t>
      </w:r>
      <w:r>
        <w:rPr>
          <w:snapToGrid/>
        </w:rPr>
        <w:t>专门人员。</w:t>
      </w:r>
    </w:p>
    <w:p w:rsidR="00000000" w:rsidRDefault="00000000">
      <w:pPr>
        <w:ind w:firstLine="520"/>
        <w:rPr>
          <w:snapToGrid/>
        </w:rPr>
      </w:pPr>
      <w:r>
        <w:rPr>
          <w:snapToGrid/>
        </w:rPr>
        <w:t>266.</w:t>
      </w:r>
      <w:r>
        <w:rPr>
          <w:rFonts w:hint="eastAsia"/>
          <w:snapToGrid/>
        </w:rPr>
        <w:t xml:space="preserve">  </w:t>
      </w:r>
      <w:r>
        <w:rPr>
          <w:snapToGrid/>
        </w:rPr>
        <w:t>根据内</w:t>
      </w:r>
      <w:r>
        <w:rPr>
          <w:rFonts w:hint="eastAsia"/>
          <w:snapToGrid/>
        </w:rPr>
        <w:t>务</w:t>
      </w:r>
      <w:r>
        <w:rPr>
          <w:snapToGrid/>
        </w:rPr>
        <w:t>部</w:t>
      </w:r>
      <w:r>
        <w:rPr>
          <w:rFonts w:hint="eastAsia"/>
          <w:snapToGrid/>
        </w:rPr>
        <w:t>理</w:t>
      </w:r>
      <w:r>
        <w:rPr>
          <w:snapToGrid/>
        </w:rPr>
        <w:t>事会的决定，在内务部所经管的培训机构课程中</w:t>
      </w:r>
      <w:r>
        <w:rPr>
          <w:rFonts w:hint="eastAsia"/>
          <w:snapToGrid/>
        </w:rPr>
        <w:t>引进</w:t>
      </w:r>
      <w:r>
        <w:rPr>
          <w:snapToGrid/>
        </w:rPr>
        <w:t>了对法令的研究。</w:t>
      </w:r>
    </w:p>
    <w:p w:rsidR="00000000" w:rsidRDefault="00000000">
      <w:pPr>
        <w:ind w:firstLine="520"/>
        <w:rPr>
          <w:snapToGrid/>
        </w:rPr>
      </w:pPr>
      <w:r>
        <w:rPr>
          <w:snapToGrid/>
        </w:rPr>
        <w:t>267.</w:t>
      </w:r>
      <w:r>
        <w:rPr>
          <w:rFonts w:hint="eastAsia"/>
          <w:snapToGrid/>
        </w:rPr>
        <w:t xml:space="preserve">  </w:t>
      </w:r>
      <w:r>
        <w:rPr>
          <w:snapToGrid/>
        </w:rPr>
        <w:t>近年来为了加强</w:t>
      </w:r>
      <w:r>
        <w:rPr>
          <w:rFonts w:hint="eastAsia"/>
          <w:snapToGrid/>
        </w:rPr>
        <w:t>防范</w:t>
      </w:r>
      <w:r>
        <w:rPr>
          <w:snapToGrid/>
        </w:rPr>
        <w:t>家庭暴力和其他家庭罪行而采取</w:t>
      </w:r>
      <w:r>
        <w:rPr>
          <w:rFonts w:hint="eastAsia"/>
          <w:snapToGrid/>
        </w:rPr>
        <w:t>了</w:t>
      </w:r>
      <w:r>
        <w:rPr>
          <w:snapToGrid/>
        </w:rPr>
        <w:t>一系列组织</w:t>
      </w:r>
      <w:r>
        <w:rPr>
          <w:rFonts w:hint="eastAsia"/>
          <w:snapToGrid/>
        </w:rPr>
        <w:t>上的</w:t>
      </w:r>
      <w:r>
        <w:rPr>
          <w:snapToGrid/>
        </w:rPr>
        <w:t>和实际</w:t>
      </w:r>
      <w:r>
        <w:rPr>
          <w:rFonts w:hint="eastAsia"/>
          <w:snapToGrid/>
        </w:rPr>
        <w:t>的</w:t>
      </w:r>
      <w:r>
        <w:rPr>
          <w:snapToGrid/>
        </w:rPr>
        <w:t>措施，这些措施极大地帮助了乌克兰制止犯罪率上升、减少私人家庭中尤其对妇女和儿童所犯罪行的数量。</w:t>
      </w:r>
    </w:p>
    <w:p w:rsidR="00000000" w:rsidRDefault="00000000">
      <w:pPr>
        <w:ind w:firstLine="520"/>
        <w:rPr>
          <w:snapToGrid/>
        </w:rPr>
      </w:pPr>
      <w:r>
        <w:rPr>
          <w:snapToGrid/>
        </w:rPr>
        <w:t>268.</w:t>
      </w:r>
      <w:r>
        <w:rPr>
          <w:rFonts w:hint="eastAsia"/>
          <w:snapToGrid/>
        </w:rPr>
        <w:t xml:space="preserve">  </w:t>
      </w:r>
      <w:r>
        <w:rPr>
          <w:rFonts w:hint="eastAsia"/>
          <w:snapToGrid/>
        </w:rPr>
        <w:t>因</w:t>
      </w:r>
      <w:r>
        <w:rPr>
          <w:snapToGrid/>
        </w:rPr>
        <w:t>此，</w:t>
      </w:r>
      <w:r>
        <w:rPr>
          <w:rFonts w:hint="eastAsia"/>
          <w:snapToGrid/>
        </w:rPr>
        <w:t>与</w:t>
      </w:r>
      <w:r>
        <w:rPr>
          <w:snapToGrid/>
        </w:rPr>
        <w:t>2003</w:t>
      </w:r>
      <w:r>
        <w:rPr>
          <w:snapToGrid/>
        </w:rPr>
        <w:t>年同期相比，</w:t>
      </w:r>
      <w:r>
        <w:rPr>
          <w:snapToGrid/>
        </w:rPr>
        <w:t>2004</w:t>
      </w:r>
      <w:r>
        <w:rPr>
          <w:snapToGrid/>
        </w:rPr>
        <w:t>年的</w:t>
      </w:r>
      <w:r>
        <w:rPr>
          <w:snapToGrid/>
        </w:rPr>
        <w:t>11</w:t>
      </w:r>
      <w:r>
        <w:rPr>
          <w:rFonts w:hint="eastAsia"/>
          <w:snapToGrid/>
        </w:rPr>
        <w:t>多</w:t>
      </w:r>
      <w:r>
        <w:rPr>
          <w:snapToGrid/>
        </w:rPr>
        <w:t>月</w:t>
      </w:r>
      <w:r>
        <w:rPr>
          <w:rFonts w:hint="eastAsia"/>
          <w:snapToGrid/>
        </w:rPr>
        <w:t>内因</w:t>
      </w:r>
      <w:r>
        <w:rPr>
          <w:snapToGrid/>
        </w:rPr>
        <w:t>家庭纠纷、嫉妒猜疑或其他家庭理由而发生的罪行数量减少了</w:t>
      </w:r>
      <w:r>
        <w:rPr>
          <w:snapToGrid/>
        </w:rPr>
        <w:t>12.7%</w:t>
      </w:r>
      <w:r>
        <w:rPr>
          <w:snapToGrid/>
        </w:rPr>
        <w:t>，其中杀人案和造成肉体严重伤害的案件数量减少</w:t>
      </w:r>
      <w:r>
        <w:rPr>
          <w:snapToGrid/>
        </w:rPr>
        <w:t>4.4%</w:t>
      </w:r>
      <w:r>
        <w:rPr>
          <w:snapToGrid/>
        </w:rPr>
        <w:t>。</w:t>
      </w:r>
    </w:p>
    <w:p w:rsidR="00000000" w:rsidRDefault="00000000">
      <w:pPr>
        <w:ind w:firstLine="520"/>
        <w:rPr>
          <w:snapToGrid/>
        </w:rPr>
      </w:pPr>
      <w:r>
        <w:rPr>
          <w:snapToGrid/>
        </w:rPr>
        <w:t>269.</w:t>
      </w:r>
      <w:r>
        <w:rPr>
          <w:rFonts w:hint="eastAsia"/>
          <w:snapToGrid/>
        </w:rPr>
        <w:t xml:space="preserve">  </w:t>
      </w:r>
      <w:r>
        <w:rPr>
          <w:snapToGrid/>
        </w:rPr>
        <w:t>2005</w:t>
      </w:r>
      <w:r>
        <w:rPr>
          <w:snapToGrid/>
        </w:rPr>
        <w:t>年，有</w:t>
      </w:r>
      <w:r>
        <w:rPr>
          <w:snapToGrid/>
        </w:rPr>
        <w:t>51,000</w:t>
      </w:r>
      <w:r>
        <w:rPr>
          <w:snapToGrid/>
        </w:rPr>
        <w:t>人因家庭暴力而</w:t>
      </w:r>
      <w:r>
        <w:rPr>
          <w:rFonts w:hint="eastAsia"/>
          <w:snapToGrid/>
        </w:rPr>
        <w:t>受到</w:t>
      </w:r>
      <w:r>
        <w:rPr>
          <w:snapToGrid/>
        </w:rPr>
        <w:t>内务部当局登记备案，共发出了</w:t>
      </w:r>
      <w:r>
        <w:rPr>
          <w:snapToGrid/>
        </w:rPr>
        <w:t>61,100</w:t>
      </w:r>
      <w:r>
        <w:rPr>
          <w:rFonts w:hint="eastAsia"/>
          <w:snapToGrid/>
        </w:rPr>
        <w:t>项</w:t>
      </w:r>
      <w:r>
        <w:rPr>
          <w:snapToGrid/>
        </w:rPr>
        <w:t>正式警告</w:t>
      </w:r>
      <w:r>
        <w:rPr>
          <w:rFonts w:hint="eastAsia"/>
          <w:snapToGrid/>
        </w:rPr>
        <w:t>和</w:t>
      </w:r>
      <w:r>
        <w:rPr>
          <w:snapToGrid/>
        </w:rPr>
        <w:t>6,500</w:t>
      </w:r>
      <w:r>
        <w:rPr>
          <w:rFonts w:hint="eastAsia"/>
          <w:snapToGrid/>
        </w:rPr>
        <w:t>项</w:t>
      </w:r>
      <w:r>
        <w:rPr>
          <w:snapToGrid/>
        </w:rPr>
        <w:t>禁令。同时还</w:t>
      </w:r>
      <w:r>
        <w:rPr>
          <w:rFonts w:hint="eastAsia"/>
          <w:snapToGrid/>
        </w:rPr>
        <w:t>对</w:t>
      </w:r>
      <w:r>
        <w:rPr>
          <w:snapToGrid/>
        </w:rPr>
        <w:t>77,000</w:t>
      </w:r>
      <w:r>
        <w:rPr>
          <w:snapToGrid/>
        </w:rPr>
        <w:t>人提出行政起诉。</w:t>
      </w:r>
    </w:p>
    <w:p w:rsidR="00000000" w:rsidRDefault="00000000">
      <w:pPr>
        <w:ind w:firstLine="520"/>
        <w:rPr>
          <w:snapToGrid/>
        </w:rPr>
      </w:pPr>
      <w:r>
        <w:rPr>
          <w:snapToGrid/>
        </w:rPr>
        <w:t>270.</w:t>
      </w:r>
      <w:r>
        <w:rPr>
          <w:rFonts w:hint="eastAsia"/>
          <w:snapToGrid/>
        </w:rPr>
        <w:t xml:space="preserve">  </w:t>
      </w:r>
      <w:r>
        <w:rPr>
          <w:snapToGrid/>
        </w:rPr>
        <w:t>同时，执行行政法的经验表明，在多数情况下，犯</w:t>
      </w:r>
      <w:r>
        <w:rPr>
          <w:rFonts w:hint="eastAsia"/>
          <w:snapToGrid/>
        </w:rPr>
        <w:t>罪</w:t>
      </w:r>
      <w:r>
        <w:rPr>
          <w:snapToGrid/>
        </w:rPr>
        <w:t>者付一些罚款便</w:t>
      </w:r>
      <w:r>
        <w:rPr>
          <w:rFonts w:hint="eastAsia"/>
          <w:snapToGrid/>
        </w:rPr>
        <w:t>没</w:t>
      </w:r>
      <w:r>
        <w:rPr>
          <w:snapToGrid/>
        </w:rPr>
        <w:t>事了。考虑到家庭暴力的受害者</w:t>
      </w:r>
      <w:r>
        <w:rPr>
          <w:snapToGrid/>
        </w:rPr>
        <w:t>(</w:t>
      </w:r>
      <w:r>
        <w:rPr>
          <w:snapToGrid/>
        </w:rPr>
        <w:t>主要是妇女</w:t>
      </w:r>
      <w:r>
        <w:rPr>
          <w:snapToGrid/>
        </w:rPr>
        <w:t>)</w:t>
      </w:r>
      <w:r>
        <w:rPr>
          <w:snapToGrid/>
        </w:rPr>
        <w:t>经常在经济上依赖施暴者，</w:t>
      </w:r>
      <w:r>
        <w:rPr>
          <w:rFonts w:hint="eastAsia"/>
          <w:snapToGrid/>
        </w:rPr>
        <w:t>征收</w:t>
      </w:r>
      <w:r>
        <w:rPr>
          <w:snapToGrid/>
        </w:rPr>
        <w:t>罚款的结果是</w:t>
      </w:r>
      <w:r>
        <w:rPr>
          <w:rFonts w:hint="eastAsia"/>
          <w:snapToGrid/>
        </w:rPr>
        <w:t>，</w:t>
      </w:r>
      <w:r>
        <w:rPr>
          <w:snapToGrid/>
        </w:rPr>
        <w:t>惩罚受害者</w:t>
      </w:r>
      <w:r>
        <w:rPr>
          <w:rFonts w:hint="eastAsia"/>
          <w:snapToGrid/>
        </w:rPr>
        <w:t>更甚</w:t>
      </w:r>
      <w:r>
        <w:rPr>
          <w:snapToGrid/>
        </w:rPr>
        <w:t>于惩罚施暴者。</w:t>
      </w:r>
      <w:r>
        <w:rPr>
          <w:rFonts w:hint="eastAsia"/>
          <w:snapToGrid/>
        </w:rPr>
        <w:t>因</w:t>
      </w:r>
      <w:r>
        <w:rPr>
          <w:snapToGrid/>
        </w:rPr>
        <w:t>此，鼓励法院对家庭暴力案件采取更</w:t>
      </w:r>
      <w:r>
        <w:rPr>
          <w:rFonts w:hint="eastAsia"/>
          <w:snapToGrid/>
        </w:rPr>
        <w:t>有</w:t>
      </w:r>
      <w:r>
        <w:rPr>
          <w:snapToGrid/>
        </w:rPr>
        <w:t>精细</w:t>
      </w:r>
      <w:r>
        <w:rPr>
          <w:rFonts w:hint="eastAsia"/>
          <w:snapToGrid/>
        </w:rPr>
        <w:t>区别</w:t>
      </w:r>
      <w:r>
        <w:rPr>
          <w:snapToGrid/>
        </w:rPr>
        <w:t>的</w:t>
      </w:r>
      <w:r>
        <w:rPr>
          <w:rFonts w:hint="eastAsia"/>
          <w:snapToGrid/>
        </w:rPr>
        <w:t>处理</w:t>
      </w:r>
      <w:r>
        <w:rPr>
          <w:snapToGrid/>
        </w:rPr>
        <w:t>方式。</w:t>
      </w:r>
    </w:p>
    <w:p w:rsidR="00000000" w:rsidRDefault="00000000">
      <w:pPr>
        <w:ind w:firstLine="520"/>
        <w:rPr>
          <w:snapToGrid/>
        </w:rPr>
      </w:pPr>
      <w:r>
        <w:rPr>
          <w:snapToGrid/>
        </w:rPr>
        <w:t>271.</w:t>
      </w:r>
      <w:r>
        <w:rPr>
          <w:rFonts w:hint="eastAsia"/>
          <w:snapToGrid/>
        </w:rPr>
        <w:t xml:space="preserve">  </w:t>
      </w:r>
      <w:r>
        <w:rPr>
          <w:snapToGrid/>
        </w:rPr>
        <w:t>如何防止对儿童</w:t>
      </w:r>
      <w:r>
        <w:rPr>
          <w:rFonts w:hint="eastAsia"/>
          <w:snapToGrid/>
        </w:rPr>
        <w:t>施</w:t>
      </w:r>
      <w:r>
        <w:rPr>
          <w:snapToGrid/>
        </w:rPr>
        <w:t>暴的问题仍然是特别受到关注的事项。由于儿童常常不了解需要抵抗暴力，而且由于缺少</w:t>
      </w:r>
      <w:r>
        <w:rPr>
          <w:rFonts w:hint="eastAsia"/>
          <w:snapToGrid/>
        </w:rPr>
        <w:t>容易</w:t>
      </w:r>
      <w:r>
        <w:rPr>
          <w:snapToGrid/>
        </w:rPr>
        <w:t>为幼儿接触到的信息，因此问题就更为严重，儿童往往会隐藏其在家庭遭受暴力的事实，而不向学校老师或警察求助。</w:t>
      </w:r>
      <w:r>
        <w:rPr>
          <w:rFonts w:hint="eastAsia"/>
          <w:snapToGrid/>
        </w:rPr>
        <w:t>在</w:t>
      </w:r>
      <w:r>
        <w:rPr>
          <w:snapToGrid/>
        </w:rPr>
        <w:t>老师方面，即使已经提请他们注意儿童</w:t>
      </w:r>
      <w:r>
        <w:rPr>
          <w:rFonts w:hint="eastAsia"/>
          <w:snapToGrid/>
        </w:rPr>
        <w:t>遭受</w:t>
      </w:r>
      <w:r>
        <w:rPr>
          <w:snapToGrid/>
        </w:rPr>
        <w:t>暴力</w:t>
      </w:r>
      <w:r>
        <w:rPr>
          <w:rFonts w:hint="eastAsia"/>
          <w:snapToGrid/>
        </w:rPr>
        <w:t>的</w:t>
      </w:r>
      <w:r>
        <w:rPr>
          <w:snapToGrid/>
        </w:rPr>
        <w:t>案例，仍</w:t>
      </w:r>
      <w:r>
        <w:rPr>
          <w:rFonts w:hint="eastAsia"/>
          <w:snapToGrid/>
        </w:rPr>
        <w:t>往往</w:t>
      </w:r>
      <w:r>
        <w:rPr>
          <w:snapToGrid/>
        </w:rPr>
        <w:t>未能向有关当局传达有关暴力事件的信息。目前正在学校里设置特别的课程，以便克服这一问题，并在志愿协会的帮助下，在各种人群中不断地开展提高认识的工作。</w:t>
      </w:r>
    </w:p>
    <w:p w:rsidR="00000000" w:rsidRDefault="00000000">
      <w:pPr>
        <w:ind w:firstLine="520"/>
        <w:rPr>
          <w:snapToGrid/>
        </w:rPr>
      </w:pPr>
      <w:r>
        <w:rPr>
          <w:snapToGrid/>
        </w:rPr>
        <w:t>272.</w:t>
      </w:r>
      <w:r>
        <w:rPr>
          <w:rFonts w:hint="eastAsia"/>
          <w:snapToGrid/>
        </w:rPr>
        <w:t xml:space="preserve">  </w:t>
      </w:r>
      <w:r>
        <w:rPr>
          <w:snapToGrid/>
        </w:rPr>
        <w:t>在目前的安排下，社会福利体制负责向有</w:t>
      </w:r>
      <w:r>
        <w:rPr>
          <w:snapToGrid/>
        </w:rPr>
        <w:t>18</w:t>
      </w:r>
      <w:r>
        <w:rPr>
          <w:snapToGrid/>
        </w:rPr>
        <w:t>岁以下</w:t>
      </w:r>
      <w:r>
        <w:rPr>
          <w:rFonts w:hint="eastAsia"/>
          <w:snapToGrid/>
        </w:rPr>
        <w:t>子女长期</w:t>
      </w:r>
      <w:r>
        <w:rPr>
          <w:snapToGrid/>
        </w:rPr>
        <w:t>与家人</w:t>
      </w:r>
      <w:r>
        <w:rPr>
          <w:rFonts w:hint="eastAsia"/>
          <w:snapToGrid/>
        </w:rPr>
        <w:t>同</w:t>
      </w:r>
      <w:r>
        <w:rPr>
          <w:snapToGrid/>
        </w:rPr>
        <w:t>住的家庭提供帮助。这</w:t>
      </w:r>
      <w:r>
        <w:rPr>
          <w:rFonts w:hint="eastAsia"/>
          <w:snapToGrid/>
        </w:rPr>
        <w:t>一</w:t>
      </w:r>
      <w:r>
        <w:rPr>
          <w:snapToGrid/>
        </w:rPr>
        <w:t>帮助是特别根据《国家向家庭提供社会援助法》和《国家对贫困家庭提供社会援助法》、并通过</w:t>
      </w:r>
      <w:r>
        <w:rPr>
          <w:rFonts w:hint="eastAsia"/>
          <w:snapToGrid/>
        </w:rPr>
        <w:t>房租</w:t>
      </w:r>
      <w:r>
        <w:rPr>
          <w:snapToGrid/>
        </w:rPr>
        <w:t>津贴和购买供热燃料及其他家庭费用的住房津贴方案来提供的。</w:t>
      </w:r>
    </w:p>
    <w:p w:rsidR="00000000" w:rsidRDefault="00000000">
      <w:pPr>
        <w:ind w:firstLine="520"/>
        <w:rPr>
          <w:snapToGrid/>
        </w:rPr>
      </w:pPr>
      <w:r>
        <w:rPr>
          <w:snapToGrid/>
        </w:rPr>
        <w:t>273.</w:t>
      </w:r>
      <w:r>
        <w:rPr>
          <w:rFonts w:hint="eastAsia"/>
          <w:snapToGrid/>
        </w:rPr>
        <w:t xml:space="preserve">  </w:t>
      </w:r>
      <w:r>
        <w:rPr>
          <w:snapToGrid/>
        </w:rPr>
        <w:t>总的看，全国大约有</w:t>
      </w:r>
      <w:r>
        <w:rPr>
          <w:snapToGrid/>
        </w:rPr>
        <w:t>300</w:t>
      </w:r>
      <w:r>
        <w:rPr>
          <w:rFonts w:hint="eastAsia"/>
          <w:snapToGrid/>
        </w:rPr>
        <w:t>万</w:t>
      </w:r>
      <w:r>
        <w:rPr>
          <w:snapToGrid/>
        </w:rPr>
        <w:t>户家庭受益于这一制度，而此类福利的开支每年共达</w:t>
      </w:r>
      <w:r>
        <w:rPr>
          <w:snapToGrid/>
        </w:rPr>
        <w:t>30</w:t>
      </w:r>
      <w:r>
        <w:rPr>
          <w:snapToGrid/>
        </w:rPr>
        <w:t>亿</w:t>
      </w:r>
      <w:r>
        <w:rPr>
          <w:rFonts w:hint="eastAsia"/>
          <w:snapToGrid/>
        </w:rPr>
        <w:t>格</w:t>
      </w:r>
      <w:r>
        <w:rPr>
          <w:snapToGrid/>
        </w:rPr>
        <w:t>里夫尼亚。</w:t>
      </w:r>
    </w:p>
    <w:p w:rsidR="00000000" w:rsidRDefault="00000000">
      <w:pPr>
        <w:ind w:firstLine="520"/>
        <w:rPr>
          <w:snapToGrid/>
        </w:rPr>
      </w:pPr>
      <w:r>
        <w:rPr>
          <w:snapToGrid/>
        </w:rPr>
        <w:t>274.</w:t>
      </w:r>
      <w:r>
        <w:rPr>
          <w:rFonts w:hint="eastAsia"/>
          <w:snapToGrid/>
        </w:rPr>
        <w:t xml:space="preserve">  </w:t>
      </w:r>
      <w:r>
        <w:rPr>
          <w:snapToGrid/>
        </w:rPr>
        <w:t>近年来，采取</w:t>
      </w:r>
      <w:r>
        <w:rPr>
          <w:rFonts w:hint="eastAsia"/>
          <w:snapToGrid/>
        </w:rPr>
        <w:t>了</w:t>
      </w:r>
      <w:r>
        <w:rPr>
          <w:snapToGrid/>
        </w:rPr>
        <w:t>一些措施，使</w:t>
      </w:r>
      <w:r>
        <w:rPr>
          <w:rFonts w:hint="eastAsia"/>
          <w:snapToGrid/>
        </w:rPr>
        <w:t>乌克兰有关</w:t>
      </w:r>
      <w:r>
        <w:rPr>
          <w:snapToGrid/>
        </w:rPr>
        <w:t>社会福利</w:t>
      </w:r>
      <w:r>
        <w:rPr>
          <w:rFonts w:hint="eastAsia"/>
          <w:snapToGrid/>
        </w:rPr>
        <w:t>的</w:t>
      </w:r>
      <w:r>
        <w:rPr>
          <w:snapToGrid/>
        </w:rPr>
        <w:t>法律</w:t>
      </w:r>
      <w:r>
        <w:rPr>
          <w:rFonts w:hint="eastAsia"/>
          <w:snapToGrid/>
        </w:rPr>
        <w:t>规范化</w:t>
      </w:r>
      <w:r>
        <w:rPr>
          <w:snapToGrid/>
        </w:rPr>
        <w:t>，以便走向基于向家庭提供有</w:t>
      </w:r>
      <w:r>
        <w:rPr>
          <w:rFonts w:hint="eastAsia"/>
          <w:snapToGrid/>
        </w:rPr>
        <w:t>目标的</w:t>
      </w:r>
      <w:r>
        <w:rPr>
          <w:snapToGrid/>
        </w:rPr>
        <w:t>援助</w:t>
      </w:r>
      <w:r>
        <w:rPr>
          <w:rFonts w:hint="eastAsia"/>
          <w:snapToGrid/>
        </w:rPr>
        <w:t>以及</w:t>
      </w:r>
      <w:r>
        <w:rPr>
          <w:snapToGrid/>
        </w:rPr>
        <w:t>保证其权利和社会保障的社会福利制度。</w:t>
      </w:r>
    </w:p>
    <w:p w:rsidR="00000000" w:rsidRDefault="00000000">
      <w:pPr>
        <w:ind w:firstLine="520"/>
        <w:rPr>
          <w:snapToGrid/>
        </w:rPr>
      </w:pPr>
      <w:r>
        <w:rPr>
          <w:snapToGrid/>
        </w:rPr>
        <w:t>275.</w:t>
      </w:r>
      <w:r>
        <w:rPr>
          <w:rFonts w:hint="eastAsia"/>
          <w:snapToGrid/>
        </w:rPr>
        <w:t xml:space="preserve">  </w:t>
      </w:r>
      <w:r>
        <w:rPr>
          <w:snapToGrid/>
        </w:rPr>
        <w:t>根据</w:t>
      </w:r>
      <w:r>
        <w:rPr>
          <w:rFonts w:hint="eastAsia"/>
          <w:snapToGrid/>
        </w:rPr>
        <w:t>可能</w:t>
      </w:r>
      <w:r>
        <w:rPr>
          <w:snapToGrid/>
        </w:rPr>
        <w:t>的</w:t>
      </w:r>
      <w:r>
        <w:rPr>
          <w:rFonts w:hint="eastAsia"/>
          <w:snapToGrid/>
        </w:rPr>
        <w:t>受益</w:t>
      </w:r>
      <w:r>
        <w:rPr>
          <w:snapToGrid/>
        </w:rPr>
        <w:t>者的收入和财产状况提供各种有</w:t>
      </w:r>
      <w:r>
        <w:rPr>
          <w:rFonts w:hint="eastAsia"/>
          <w:snapToGrid/>
        </w:rPr>
        <w:t>目标的</w:t>
      </w:r>
      <w:r>
        <w:rPr>
          <w:snapToGrid/>
        </w:rPr>
        <w:t>援助</w:t>
      </w:r>
      <w:r>
        <w:rPr>
          <w:rFonts w:hint="eastAsia"/>
          <w:snapToGrid/>
        </w:rPr>
        <w:t>的</w:t>
      </w:r>
      <w:r>
        <w:rPr>
          <w:snapToGrid/>
        </w:rPr>
        <w:t>标准</w:t>
      </w:r>
      <w:r>
        <w:rPr>
          <w:rFonts w:hint="eastAsia"/>
          <w:snapToGrid/>
        </w:rPr>
        <w:t>做法</w:t>
      </w:r>
      <w:r>
        <w:rPr>
          <w:snapToGrid/>
        </w:rPr>
        <w:t>已经有了大致的先决条件。最低基本生活</w:t>
      </w:r>
      <w:r>
        <w:rPr>
          <w:rFonts w:hint="eastAsia"/>
          <w:snapToGrid/>
        </w:rPr>
        <w:t>费</w:t>
      </w:r>
      <w:r>
        <w:rPr>
          <w:snapToGrid/>
        </w:rPr>
        <w:t>被用作评估家庭或个人领取相应福利资格的基本标准。</w:t>
      </w:r>
    </w:p>
    <w:p w:rsidR="00000000" w:rsidRDefault="00000000">
      <w:pPr>
        <w:ind w:firstLine="520"/>
        <w:rPr>
          <w:snapToGrid/>
        </w:rPr>
      </w:pPr>
      <w:r>
        <w:rPr>
          <w:snapToGrid/>
        </w:rPr>
        <w:t>276.</w:t>
      </w:r>
      <w:r>
        <w:rPr>
          <w:rFonts w:hint="eastAsia"/>
          <w:snapToGrid/>
        </w:rPr>
        <w:t xml:space="preserve">  </w:t>
      </w:r>
      <w:r>
        <w:rPr>
          <w:snapToGrid/>
        </w:rPr>
        <w:t>由于经济</w:t>
      </w:r>
      <w:r>
        <w:rPr>
          <w:rFonts w:hint="eastAsia"/>
          <w:snapToGrid/>
        </w:rPr>
        <w:t>上的局限</w:t>
      </w:r>
      <w:r>
        <w:rPr>
          <w:snapToGrid/>
        </w:rPr>
        <w:t>，国家无法提供符合最低基本生活</w:t>
      </w:r>
      <w:r>
        <w:rPr>
          <w:rFonts w:hint="eastAsia"/>
          <w:snapToGrid/>
        </w:rPr>
        <w:t>费</w:t>
      </w:r>
      <w:r>
        <w:rPr>
          <w:snapToGrid/>
        </w:rPr>
        <w:t>的所有社会保障。</w:t>
      </w:r>
      <w:r>
        <w:rPr>
          <w:rFonts w:hint="eastAsia"/>
          <w:snapToGrid/>
        </w:rPr>
        <w:t>因</w:t>
      </w:r>
      <w:r>
        <w:rPr>
          <w:snapToGrid/>
        </w:rPr>
        <w:t>此，最高</w:t>
      </w:r>
      <w:r>
        <w:rPr>
          <w:rFonts w:hint="eastAsia"/>
          <w:snapToGrid/>
        </w:rPr>
        <w:t>委员会</w:t>
      </w:r>
      <w:r>
        <w:rPr>
          <w:snapToGrid/>
        </w:rPr>
        <w:t>将各种福利规定为最低基本生活</w:t>
      </w:r>
      <w:r>
        <w:rPr>
          <w:rFonts w:hint="eastAsia"/>
          <w:snapToGrid/>
        </w:rPr>
        <w:t>费</w:t>
      </w:r>
      <w:r>
        <w:rPr>
          <w:snapToGrid/>
        </w:rPr>
        <w:t>的一个百分比，并称之为</w:t>
      </w:r>
      <w:r>
        <w:rPr>
          <w:snapToGrid/>
        </w:rPr>
        <w:t>“</w:t>
      </w:r>
      <w:r>
        <w:rPr>
          <w:snapToGrid/>
        </w:rPr>
        <w:t>受保障的最低</w:t>
      </w:r>
      <w:r>
        <w:rPr>
          <w:rFonts w:hint="eastAsia"/>
          <w:snapToGrid/>
        </w:rPr>
        <w:t>基</w:t>
      </w:r>
      <w:r>
        <w:rPr>
          <w:snapToGrid/>
        </w:rPr>
        <w:t>数</w:t>
      </w:r>
      <w:r>
        <w:rPr>
          <w:snapToGrid/>
        </w:rPr>
        <w:t>”</w:t>
      </w:r>
      <w:r>
        <w:rPr>
          <w:snapToGrid/>
        </w:rPr>
        <w:t>。</w:t>
      </w:r>
    </w:p>
    <w:p w:rsidR="00000000" w:rsidRDefault="00000000">
      <w:pPr>
        <w:ind w:firstLine="520"/>
        <w:rPr>
          <w:snapToGrid/>
        </w:rPr>
      </w:pPr>
      <w:r>
        <w:rPr>
          <w:snapToGrid/>
        </w:rPr>
        <w:t>277.</w:t>
      </w:r>
      <w:r>
        <w:rPr>
          <w:rFonts w:hint="eastAsia"/>
          <w:snapToGrid/>
        </w:rPr>
        <w:t xml:space="preserve">  </w:t>
      </w:r>
      <w:r>
        <w:rPr>
          <w:snapToGrid/>
        </w:rPr>
        <w:t>2006</w:t>
      </w:r>
      <w:r>
        <w:rPr>
          <w:snapToGrid/>
        </w:rPr>
        <w:t>年的《国家预算法》规定了受保障的最低福利比额表，根据各种居民</w:t>
      </w:r>
      <w:r>
        <w:rPr>
          <w:rFonts w:hint="eastAsia"/>
          <w:snapToGrid/>
        </w:rPr>
        <w:t>类别</w:t>
      </w:r>
      <w:r>
        <w:rPr>
          <w:snapToGrid/>
        </w:rPr>
        <w:t>对贫困家庭的社会福利偿付数额逐项作出规定。身体健康的</w:t>
      </w:r>
      <w:r>
        <w:rPr>
          <w:rFonts w:hint="eastAsia"/>
          <w:snapToGrid/>
        </w:rPr>
        <w:t>受惠</w:t>
      </w:r>
      <w:r>
        <w:rPr>
          <w:snapToGrid/>
        </w:rPr>
        <w:t>者数额为</w:t>
      </w:r>
      <w:r>
        <w:rPr>
          <w:snapToGrid/>
        </w:rPr>
        <w:t>110</w:t>
      </w:r>
      <w:r>
        <w:rPr>
          <w:rFonts w:hint="eastAsia"/>
          <w:snapToGrid/>
        </w:rPr>
        <w:t>格</w:t>
      </w:r>
      <w:r>
        <w:rPr>
          <w:snapToGrid/>
        </w:rPr>
        <w:t>里夫尼亚、无法工作的人</w:t>
      </w:r>
      <w:r>
        <w:rPr>
          <w:snapToGrid/>
        </w:rPr>
        <w:t>(</w:t>
      </w:r>
      <w:r>
        <w:rPr>
          <w:snapToGrid/>
        </w:rPr>
        <w:t>退休工人和</w:t>
      </w:r>
      <w:r>
        <w:rPr>
          <w:snapToGrid/>
        </w:rPr>
        <w:t>18</w:t>
      </w:r>
      <w:r>
        <w:rPr>
          <w:snapToGrid/>
        </w:rPr>
        <w:t>岁以下青少年</w:t>
      </w:r>
      <w:r>
        <w:rPr>
          <w:snapToGrid/>
        </w:rPr>
        <w:t>)</w:t>
      </w:r>
      <w:r>
        <w:rPr>
          <w:snapToGrid/>
        </w:rPr>
        <w:t>数额为</w:t>
      </w:r>
      <w:r>
        <w:rPr>
          <w:snapToGrid/>
        </w:rPr>
        <w:t>155</w:t>
      </w:r>
      <w:r>
        <w:rPr>
          <w:rFonts w:hint="eastAsia"/>
          <w:snapToGrid/>
        </w:rPr>
        <w:t>格</w:t>
      </w:r>
      <w:r>
        <w:rPr>
          <w:snapToGrid/>
        </w:rPr>
        <w:t>里夫尼亚、残疾人为</w:t>
      </w:r>
      <w:r>
        <w:rPr>
          <w:snapToGrid/>
        </w:rPr>
        <w:t>165</w:t>
      </w:r>
      <w:r>
        <w:rPr>
          <w:rFonts w:hint="eastAsia"/>
          <w:snapToGrid/>
        </w:rPr>
        <w:t>格</w:t>
      </w:r>
      <w:r>
        <w:rPr>
          <w:snapToGrid/>
        </w:rPr>
        <w:t>里夫尼亚。</w:t>
      </w:r>
    </w:p>
    <w:p w:rsidR="00000000" w:rsidRDefault="00000000">
      <w:pPr>
        <w:ind w:firstLine="520"/>
        <w:rPr>
          <w:snapToGrid/>
        </w:rPr>
      </w:pPr>
      <w:r>
        <w:rPr>
          <w:snapToGrid/>
        </w:rPr>
        <w:t>278.</w:t>
      </w:r>
      <w:r>
        <w:rPr>
          <w:rFonts w:hint="eastAsia"/>
          <w:snapToGrid/>
        </w:rPr>
        <w:t xml:space="preserve">  </w:t>
      </w:r>
      <w:r>
        <w:rPr>
          <w:snapToGrid/>
        </w:rPr>
        <w:t>对于在贫困家庭生长的每一儿童，最低基本生活</w:t>
      </w:r>
      <w:r>
        <w:rPr>
          <w:rFonts w:hint="eastAsia"/>
          <w:snapToGrid/>
        </w:rPr>
        <w:t>费百分比</w:t>
      </w:r>
      <w:r>
        <w:rPr>
          <w:snapToGrid/>
        </w:rPr>
        <w:t>提高</w:t>
      </w:r>
      <w:r>
        <w:rPr>
          <w:rFonts w:hint="eastAsia"/>
          <w:snapToGrid/>
        </w:rPr>
        <w:t>10%</w:t>
      </w:r>
      <w:r>
        <w:rPr>
          <w:snapToGrid/>
        </w:rPr>
        <w:t>点，使</w:t>
      </w:r>
      <w:r>
        <w:rPr>
          <w:rFonts w:hint="eastAsia"/>
          <w:snapToGrid/>
        </w:rPr>
        <w:t>其</w:t>
      </w:r>
      <w:r>
        <w:rPr>
          <w:snapToGrid/>
        </w:rPr>
        <w:t>福利达到</w:t>
      </w:r>
      <w:r>
        <w:rPr>
          <w:snapToGrid/>
        </w:rPr>
        <w:t>178.5</w:t>
      </w:r>
      <w:r>
        <w:rPr>
          <w:rFonts w:hint="eastAsia"/>
          <w:snapToGrid/>
        </w:rPr>
        <w:t>格</w:t>
      </w:r>
      <w:r>
        <w:rPr>
          <w:snapToGrid/>
        </w:rPr>
        <w:t>里夫尼亚。对于单亲家庭或有许多子女的贫困家庭或者父母中有一人属于第一类或第二</w:t>
      </w:r>
      <w:r>
        <w:rPr>
          <w:rFonts w:hint="eastAsia"/>
          <w:snapToGrid/>
        </w:rPr>
        <w:t>类</w:t>
      </w:r>
      <w:r>
        <w:rPr>
          <w:snapToGrid/>
        </w:rPr>
        <w:t>残疾的家庭</w:t>
      </w:r>
      <w:r>
        <w:rPr>
          <w:rFonts w:hint="eastAsia"/>
          <w:snapToGrid/>
        </w:rPr>
        <w:t>扶养的每一儿童</w:t>
      </w:r>
      <w:r>
        <w:rPr>
          <w:snapToGrid/>
        </w:rPr>
        <w:t>，最低基本生活</w:t>
      </w:r>
      <w:r>
        <w:rPr>
          <w:rFonts w:hint="eastAsia"/>
          <w:snapToGrid/>
        </w:rPr>
        <w:t>费百分比</w:t>
      </w:r>
      <w:r>
        <w:rPr>
          <w:snapToGrid/>
        </w:rPr>
        <w:t>增加</w:t>
      </w:r>
      <w:r>
        <w:rPr>
          <w:rFonts w:hint="eastAsia"/>
          <w:snapToGrid/>
        </w:rPr>
        <w:t>20%</w:t>
      </w:r>
      <w:r>
        <w:rPr>
          <w:snapToGrid/>
        </w:rPr>
        <w:t>，使福利达到</w:t>
      </w:r>
      <w:r>
        <w:rPr>
          <w:snapToGrid/>
        </w:rPr>
        <w:t>186</w:t>
      </w:r>
      <w:r>
        <w:rPr>
          <w:rFonts w:hint="eastAsia"/>
          <w:snapToGrid/>
        </w:rPr>
        <w:t>格</w:t>
      </w:r>
      <w:r>
        <w:rPr>
          <w:snapToGrid/>
        </w:rPr>
        <w:t>里夫尼亚。</w:t>
      </w:r>
    </w:p>
    <w:p w:rsidR="00000000" w:rsidRDefault="00000000">
      <w:pPr>
        <w:ind w:firstLine="520"/>
        <w:rPr>
          <w:snapToGrid/>
        </w:rPr>
      </w:pPr>
      <w:r>
        <w:rPr>
          <w:snapToGrid/>
        </w:rPr>
        <w:t>279.</w:t>
      </w:r>
      <w:r>
        <w:rPr>
          <w:rFonts w:hint="eastAsia"/>
          <w:snapToGrid/>
        </w:rPr>
        <w:t xml:space="preserve">  </w:t>
      </w:r>
      <w:r>
        <w:rPr>
          <w:snapToGrid/>
        </w:rPr>
        <w:t>在向家庭提供福利方面采</w:t>
      </w:r>
      <w:r>
        <w:rPr>
          <w:rFonts w:hint="eastAsia"/>
          <w:snapToGrid/>
        </w:rPr>
        <w:t>取</w:t>
      </w:r>
      <w:r>
        <w:rPr>
          <w:snapToGrid/>
        </w:rPr>
        <w:t>了有</w:t>
      </w:r>
      <w:r>
        <w:rPr>
          <w:rFonts w:hint="eastAsia"/>
          <w:snapToGrid/>
        </w:rPr>
        <w:t>目标</w:t>
      </w:r>
      <w:r>
        <w:rPr>
          <w:snapToGrid/>
        </w:rPr>
        <w:t>的</w:t>
      </w:r>
      <w:r>
        <w:rPr>
          <w:rFonts w:hint="eastAsia"/>
          <w:snapToGrid/>
        </w:rPr>
        <w:t>做法</w:t>
      </w:r>
      <w:r>
        <w:rPr>
          <w:snapToGrid/>
        </w:rPr>
        <w:t>。在根据《乌克兰国家向家庭提供社会援助法》</w:t>
      </w:r>
      <w:r>
        <w:rPr>
          <w:rFonts w:hint="eastAsia"/>
          <w:snapToGrid/>
        </w:rPr>
        <w:t>提供</w:t>
      </w:r>
      <w:r>
        <w:rPr>
          <w:snapToGrid/>
        </w:rPr>
        <w:t>的五</w:t>
      </w:r>
      <w:r>
        <w:rPr>
          <w:rFonts w:hint="eastAsia"/>
          <w:snapToGrid/>
        </w:rPr>
        <w:t>类</w:t>
      </w:r>
      <w:r>
        <w:rPr>
          <w:snapToGrid/>
        </w:rPr>
        <w:t>援助中，有三</w:t>
      </w:r>
      <w:r>
        <w:rPr>
          <w:rFonts w:hint="eastAsia"/>
          <w:snapToGrid/>
        </w:rPr>
        <w:t>类</w:t>
      </w:r>
      <w:r>
        <w:rPr>
          <w:snapToGrid/>
        </w:rPr>
        <w:t>是根据家庭总收入计算的，这项援助的目的是为由单亲母亲养育以及由监护人或</w:t>
      </w:r>
      <w:r>
        <w:rPr>
          <w:rFonts w:hint="eastAsia"/>
          <w:snapToGrid/>
        </w:rPr>
        <w:t>领</w:t>
      </w:r>
      <w:r>
        <w:rPr>
          <w:snapToGrid/>
        </w:rPr>
        <w:t>养父母家庭养育的儿童提供儿童照料费用，直到儿童年满三岁为止。</w:t>
      </w:r>
    </w:p>
    <w:p w:rsidR="00000000" w:rsidRDefault="00000000">
      <w:pPr>
        <w:ind w:firstLine="520"/>
        <w:rPr>
          <w:snapToGrid/>
        </w:rPr>
      </w:pPr>
      <w:r>
        <w:rPr>
          <w:snapToGrid/>
        </w:rPr>
        <w:t>280.</w:t>
      </w:r>
      <w:r>
        <w:rPr>
          <w:rFonts w:hint="eastAsia"/>
          <w:snapToGrid/>
        </w:rPr>
        <w:t xml:space="preserve">  </w:t>
      </w:r>
      <w:r>
        <w:rPr>
          <w:snapToGrid/>
        </w:rPr>
        <w:t>以下福利的提供不计家庭总收入情况：</w:t>
      </w:r>
    </w:p>
    <w:p w:rsidR="00000000" w:rsidRDefault="00000000">
      <w:pPr>
        <w:numPr>
          <w:ilvl w:val="0"/>
          <w:numId w:val="130"/>
        </w:numPr>
        <w:rPr>
          <w:snapToGrid/>
        </w:rPr>
      </w:pPr>
      <w:r>
        <w:rPr>
          <w:snapToGrid/>
        </w:rPr>
        <w:t>产妇和生育</w:t>
      </w:r>
      <w:r>
        <w:rPr>
          <w:rFonts w:hint="eastAsia"/>
          <w:snapToGrid/>
        </w:rPr>
        <w:t>津贴</w:t>
      </w:r>
      <w:r>
        <w:rPr>
          <w:snapToGrid/>
        </w:rPr>
        <w:t>；</w:t>
      </w:r>
    </w:p>
    <w:p w:rsidR="00000000" w:rsidRDefault="00000000">
      <w:pPr>
        <w:numPr>
          <w:ilvl w:val="0"/>
          <w:numId w:val="130"/>
        </w:numPr>
        <w:rPr>
          <w:snapToGrid/>
        </w:rPr>
      </w:pPr>
      <w:r>
        <w:rPr>
          <w:snapToGrid/>
        </w:rPr>
        <w:t>生育后</w:t>
      </w:r>
      <w:r>
        <w:rPr>
          <w:rFonts w:hint="eastAsia"/>
          <w:snapToGrid/>
        </w:rPr>
        <w:t>一次总付的</w:t>
      </w:r>
      <w:r>
        <w:rPr>
          <w:snapToGrid/>
        </w:rPr>
        <w:t>款项，</w:t>
      </w:r>
      <w:r>
        <w:rPr>
          <w:snapToGrid/>
        </w:rPr>
        <w:t>2006</w:t>
      </w:r>
      <w:r>
        <w:rPr>
          <w:snapToGrid/>
        </w:rPr>
        <w:t>年这笔款项为</w:t>
      </w:r>
      <w:r>
        <w:rPr>
          <w:snapToGrid/>
        </w:rPr>
        <w:t>8,500</w:t>
      </w:r>
      <w:r>
        <w:rPr>
          <w:rFonts w:hint="eastAsia"/>
          <w:snapToGrid/>
        </w:rPr>
        <w:t>格</w:t>
      </w:r>
      <w:r>
        <w:rPr>
          <w:snapToGrid/>
        </w:rPr>
        <w:t>里夫尼亚。</w:t>
      </w:r>
    </w:p>
    <w:p w:rsidR="00000000" w:rsidRDefault="00000000">
      <w:pPr>
        <w:ind w:firstLine="520"/>
        <w:rPr>
          <w:snapToGrid/>
        </w:rPr>
      </w:pPr>
      <w:r>
        <w:rPr>
          <w:snapToGrid/>
        </w:rPr>
        <w:t>281.</w:t>
      </w:r>
      <w:r>
        <w:rPr>
          <w:rFonts w:hint="eastAsia"/>
          <w:snapToGrid/>
        </w:rPr>
        <w:t xml:space="preserve">  </w:t>
      </w:r>
      <w:r>
        <w:rPr>
          <w:snapToGrid/>
        </w:rPr>
        <w:t>自</w:t>
      </w:r>
      <w:r>
        <w:rPr>
          <w:snapToGrid/>
        </w:rPr>
        <w:t>1995</w:t>
      </w:r>
      <w:r>
        <w:rPr>
          <w:snapToGrid/>
        </w:rPr>
        <w:t>年起，乌克兰就一直实行一项住房津贴方案。根据拥有或使用住房的既定规则计算在房租和水电费的开支</w:t>
      </w:r>
      <w:r>
        <w:rPr>
          <w:rFonts w:hint="eastAsia"/>
          <w:snapToGrid/>
        </w:rPr>
        <w:t>上</w:t>
      </w:r>
      <w:r>
        <w:rPr>
          <w:snapToGrid/>
        </w:rPr>
        <w:t>超过家庭总收入</w:t>
      </w:r>
      <w:r>
        <w:rPr>
          <w:snapToGrid/>
        </w:rPr>
        <w:t>20%(</w:t>
      </w:r>
      <w:r>
        <w:rPr>
          <w:snapToGrid/>
        </w:rPr>
        <w:t>或</w:t>
      </w:r>
      <w:r>
        <w:rPr>
          <w:rFonts w:hint="eastAsia"/>
          <w:snapToGrid/>
        </w:rPr>
        <w:t>如果是最</w:t>
      </w:r>
      <w:r>
        <w:rPr>
          <w:snapToGrid/>
        </w:rPr>
        <w:t>贫困</w:t>
      </w:r>
      <w:r>
        <w:rPr>
          <w:rFonts w:hint="eastAsia"/>
          <w:snapToGrid/>
        </w:rPr>
        <w:t>家庭</w:t>
      </w:r>
      <w:r>
        <w:rPr>
          <w:snapToGrid/>
        </w:rPr>
        <w:t>15%)</w:t>
      </w:r>
      <w:r>
        <w:rPr>
          <w:snapToGrid/>
        </w:rPr>
        <w:t>的家庭，有权享受这类津贴。</w:t>
      </w:r>
      <w:r>
        <w:rPr>
          <w:snapToGrid/>
        </w:rPr>
        <w:t>15%</w:t>
      </w:r>
      <w:r>
        <w:rPr>
          <w:rFonts w:hint="eastAsia"/>
          <w:snapToGrid/>
        </w:rPr>
        <w:t>这一</w:t>
      </w:r>
      <w:r>
        <w:rPr>
          <w:snapToGrid/>
        </w:rPr>
        <w:t>标准是为那些完全由养恤金领取者或</w:t>
      </w:r>
      <w:r>
        <w:rPr>
          <w:rFonts w:hint="eastAsia"/>
          <w:snapToGrid/>
        </w:rPr>
        <w:t>属</w:t>
      </w:r>
      <w:r>
        <w:rPr>
          <w:snapToGrid/>
        </w:rPr>
        <w:t>其他无法工作</w:t>
      </w:r>
      <w:r>
        <w:rPr>
          <w:rFonts w:hint="eastAsia"/>
          <w:snapToGrid/>
        </w:rPr>
        <w:t>类别的人</w:t>
      </w:r>
      <w:r>
        <w:rPr>
          <w:snapToGrid/>
        </w:rPr>
        <w:t>组成的家庭、或有年幼子女的家庭或者家庭成员中有属于第一类或第二</w:t>
      </w:r>
      <w:r>
        <w:rPr>
          <w:rFonts w:hint="eastAsia"/>
          <w:snapToGrid/>
        </w:rPr>
        <w:t>类</w:t>
      </w:r>
      <w:r>
        <w:rPr>
          <w:snapToGrid/>
        </w:rPr>
        <w:t>残疾的家庭确立的。此外，任何</w:t>
      </w:r>
      <w:r>
        <w:rPr>
          <w:rFonts w:hint="eastAsia"/>
          <w:snapToGrid/>
        </w:rPr>
        <w:t>受益者</w:t>
      </w:r>
      <w:r>
        <w:rPr>
          <w:snapToGrid/>
        </w:rPr>
        <w:t>的每月总收入不能超过最低基本生活</w:t>
      </w:r>
      <w:r>
        <w:rPr>
          <w:rFonts w:hint="eastAsia"/>
          <w:snapToGrid/>
        </w:rPr>
        <w:t>费</w:t>
      </w:r>
      <w:r>
        <w:rPr>
          <w:snapToGrid/>
        </w:rPr>
        <w:t>数额的</w:t>
      </w:r>
      <w:r>
        <w:rPr>
          <w:snapToGrid/>
        </w:rPr>
        <w:t>50%</w:t>
      </w:r>
      <w:r>
        <w:rPr>
          <w:snapToGrid/>
        </w:rPr>
        <w:t>。</w:t>
      </w:r>
    </w:p>
    <w:p w:rsidR="00000000" w:rsidRDefault="00000000">
      <w:pPr>
        <w:ind w:firstLine="520"/>
        <w:rPr>
          <w:snapToGrid/>
        </w:rPr>
      </w:pPr>
      <w:r>
        <w:rPr>
          <w:snapToGrid/>
        </w:rPr>
        <w:t>282.</w:t>
      </w:r>
      <w:r>
        <w:rPr>
          <w:rFonts w:hint="eastAsia"/>
          <w:snapToGrid/>
        </w:rPr>
        <w:t xml:space="preserve">  </w:t>
      </w:r>
      <w:r>
        <w:rPr>
          <w:rFonts w:hint="eastAsia"/>
          <w:snapToGrid/>
        </w:rPr>
        <w:t>租金</w:t>
      </w:r>
      <w:r>
        <w:rPr>
          <w:snapToGrid/>
        </w:rPr>
        <w:t>和水电费津贴是每六个月提供的，而</w:t>
      </w:r>
      <w:r>
        <w:rPr>
          <w:rFonts w:hint="eastAsia"/>
          <w:snapToGrid/>
        </w:rPr>
        <w:t>用</w:t>
      </w:r>
      <w:r>
        <w:rPr>
          <w:snapToGrid/>
        </w:rPr>
        <w:t>于供暖的天然气费用津贴是按每一个寒冷季节提供的。用于热水的天然气、煤和油费用的津贴</w:t>
      </w:r>
      <w:r>
        <w:rPr>
          <w:rFonts w:hint="eastAsia"/>
          <w:snapToGrid/>
        </w:rPr>
        <w:t>是</w:t>
      </w:r>
      <w:r>
        <w:rPr>
          <w:snapToGrid/>
        </w:rPr>
        <w:t>每一日历年提供一次。</w:t>
      </w:r>
      <w:r>
        <w:rPr>
          <w:rFonts w:hint="eastAsia"/>
          <w:snapToGrid/>
        </w:rPr>
        <w:t>租金</w:t>
      </w:r>
      <w:r>
        <w:rPr>
          <w:snapToGrid/>
        </w:rPr>
        <w:t>和水电费津贴偿付形式为</w:t>
      </w:r>
      <w:r>
        <w:rPr>
          <w:rFonts w:hint="eastAsia"/>
          <w:snapToGrid/>
        </w:rPr>
        <w:t>信用记帐</w:t>
      </w:r>
      <w:r>
        <w:rPr>
          <w:snapToGrid/>
        </w:rPr>
        <w:t>，而购买供暖用的天然气、煤和油的津贴是以现金提供的。</w:t>
      </w:r>
    </w:p>
    <w:p w:rsidR="00000000" w:rsidRDefault="00000000">
      <w:pPr>
        <w:ind w:firstLine="520"/>
        <w:rPr>
          <w:snapToGrid/>
        </w:rPr>
      </w:pPr>
      <w:r>
        <w:rPr>
          <w:snapToGrid/>
        </w:rPr>
        <w:t>283.</w:t>
      </w:r>
      <w:r>
        <w:rPr>
          <w:rFonts w:hint="eastAsia"/>
          <w:snapToGrid/>
        </w:rPr>
        <w:t xml:space="preserve">  </w:t>
      </w:r>
      <w:r>
        <w:rPr>
          <w:snapToGrid/>
        </w:rPr>
        <w:t>无家可归者和</w:t>
      </w:r>
      <w:r>
        <w:rPr>
          <w:rFonts w:hint="eastAsia"/>
          <w:snapToGrid/>
        </w:rPr>
        <w:t>有前科</w:t>
      </w:r>
      <w:r>
        <w:rPr>
          <w:snapToGrid/>
        </w:rPr>
        <w:t>者是人口中</w:t>
      </w:r>
      <w:r>
        <w:rPr>
          <w:rFonts w:hint="eastAsia"/>
          <w:snapToGrid/>
        </w:rPr>
        <w:t>处境</w:t>
      </w:r>
      <w:r>
        <w:rPr>
          <w:snapToGrid/>
        </w:rPr>
        <w:t>最不利的阶层。</w:t>
      </w:r>
    </w:p>
    <w:p w:rsidR="00000000" w:rsidRDefault="00000000">
      <w:pPr>
        <w:ind w:firstLine="520"/>
        <w:rPr>
          <w:snapToGrid/>
        </w:rPr>
      </w:pPr>
      <w:r>
        <w:rPr>
          <w:snapToGrid/>
        </w:rPr>
        <w:t>284.</w:t>
      </w:r>
      <w:r>
        <w:rPr>
          <w:rFonts w:hint="eastAsia"/>
          <w:snapToGrid/>
        </w:rPr>
        <w:t xml:space="preserve">  </w:t>
      </w:r>
      <w:r>
        <w:rPr>
          <w:snapToGrid/>
        </w:rPr>
        <w:t>1990</w:t>
      </w:r>
      <w:r>
        <w:rPr>
          <w:snapToGrid/>
        </w:rPr>
        <w:t>年代，</w:t>
      </w:r>
      <w:r>
        <w:rPr>
          <w:rFonts w:hint="eastAsia"/>
          <w:snapToGrid/>
        </w:rPr>
        <w:t>第一次</w:t>
      </w:r>
      <w:r>
        <w:rPr>
          <w:snapToGrid/>
        </w:rPr>
        <w:t>有人提请注意这些群体的问题。</w:t>
      </w:r>
      <w:r>
        <w:rPr>
          <w:snapToGrid/>
        </w:rPr>
        <w:t>1998</w:t>
      </w:r>
      <w:r>
        <w:rPr>
          <w:snapToGrid/>
        </w:rPr>
        <w:t>年</w:t>
      </w:r>
      <w:r>
        <w:rPr>
          <w:snapToGrid/>
        </w:rPr>
        <w:t>4</w:t>
      </w:r>
      <w:r>
        <w:rPr>
          <w:snapToGrid/>
        </w:rPr>
        <w:t>月</w:t>
      </w:r>
      <w:r>
        <w:rPr>
          <w:snapToGrid/>
        </w:rPr>
        <w:t>27</w:t>
      </w:r>
      <w:r>
        <w:rPr>
          <w:snapToGrid/>
        </w:rPr>
        <w:t>日，部长内阁通过了有关</w:t>
      </w:r>
      <w:r>
        <w:rPr>
          <w:rFonts w:hint="eastAsia"/>
          <w:snapToGrid/>
        </w:rPr>
        <w:t>为</w:t>
      </w:r>
      <w:r>
        <w:rPr>
          <w:snapToGrid/>
        </w:rPr>
        <w:t>这类居民</w:t>
      </w:r>
      <w:r>
        <w:rPr>
          <w:rFonts w:hint="eastAsia"/>
          <w:snapToGrid/>
        </w:rPr>
        <w:t>建造</w:t>
      </w:r>
      <w:r>
        <w:rPr>
          <w:snapToGrid/>
        </w:rPr>
        <w:t>特别设施的第</w:t>
      </w:r>
      <w:r>
        <w:rPr>
          <w:snapToGrid/>
        </w:rPr>
        <w:t>573</w:t>
      </w:r>
      <w:r>
        <w:rPr>
          <w:snapToGrid/>
        </w:rPr>
        <w:t>号决议。作为其实施这项决议的一种努力，在</w:t>
      </w:r>
      <w:r>
        <w:rPr>
          <w:snapToGrid/>
        </w:rPr>
        <w:t>Nipropetrovsk</w:t>
      </w:r>
      <w:r>
        <w:rPr>
          <w:snapToGrid/>
        </w:rPr>
        <w:t>、</w:t>
      </w:r>
      <w:r>
        <w:rPr>
          <w:snapToGrid/>
        </w:rPr>
        <w:t>Mykolayiv</w:t>
      </w:r>
      <w:r>
        <w:rPr>
          <w:snapToGrid/>
        </w:rPr>
        <w:t>、</w:t>
      </w:r>
      <w:r>
        <w:rPr>
          <w:snapToGrid/>
        </w:rPr>
        <w:t>Odessa</w:t>
      </w:r>
      <w:r>
        <w:rPr>
          <w:snapToGrid/>
        </w:rPr>
        <w:t>、</w:t>
      </w:r>
      <w:r>
        <w:rPr>
          <w:snapToGrid/>
        </w:rPr>
        <w:t>Rivno</w:t>
      </w:r>
      <w:r>
        <w:rPr>
          <w:snapToGrid/>
        </w:rPr>
        <w:t>和</w:t>
      </w:r>
      <w:r>
        <w:rPr>
          <w:snapToGrid/>
        </w:rPr>
        <w:t>Kherson</w:t>
      </w:r>
      <w:r>
        <w:rPr>
          <w:snapToGrid/>
        </w:rPr>
        <w:t>等省的地方政府劳工和社会福利部门为其无家可归的公民建造了住所和其他特别设施。</w:t>
      </w:r>
    </w:p>
    <w:p w:rsidR="00000000" w:rsidRDefault="00000000">
      <w:pPr>
        <w:ind w:firstLine="520"/>
        <w:rPr>
          <w:snapToGrid/>
        </w:rPr>
      </w:pPr>
      <w:r>
        <w:rPr>
          <w:snapToGrid/>
        </w:rPr>
        <w:t>285.</w:t>
      </w:r>
      <w:r>
        <w:rPr>
          <w:rFonts w:hint="eastAsia"/>
          <w:snapToGrid/>
        </w:rPr>
        <w:t xml:space="preserve">  </w:t>
      </w:r>
      <w:r>
        <w:rPr>
          <w:snapToGrid/>
        </w:rPr>
        <w:t>2006</w:t>
      </w:r>
      <w:r>
        <w:rPr>
          <w:snapToGrid/>
        </w:rPr>
        <w:t>年</w:t>
      </w:r>
      <w:r>
        <w:rPr>
          <w:snapToGrid/>
        </w:rPr>
        <w:t>1</w:t>
      </w:r>
      <w:r>
        <w:rPr>
          <w:snapToGrid/>
        </w:rPr>
        <w:t>月</w:t>
      </w:r>
      <w:r>
        <w:rPr>
          <w:snapToGrid/>
        </w:rPr>
        <w:t>1</w:t>
      </w:r>
      <w:r>
        <w:rPr>
          <w:snapToGrid/>
        </w:rPr>
        <w:t>日，共有五个供过夜的住所，可以接纳</w:t>
      </w:r>
      <w:r>
        <w:rPr>
          <w:snapToGrid/>
        </w:rPr>
        <w:t>168</w:t>
      </w:r>
      <w:r>
        <w:rPr>
          <w:snapToGrid/>
        </w:rPr>
        <w:t>人，</w:t>
      </w:r>
      <w:r>
        <w:rPr>
          <w:snapToGrid/>
        </w:rPr>
        <w:t>2005</w:t>
      </w:r>
      <w:r>
        <w:rPr>
          <w:snapToGrid/>
        </w:rPr>
        <w:t>年间共为</w:t>
      </w:r>
      <w:r>
        <w:rPr>
          <w:snapToGrid/>
        </w:rPr>
        <w:t>1,893</w:t>
      </w:r>
      <w:r>
        <w:rPr>
          <w:snapToGrid/>
        </w:rPr>
        <w:t>人提供过住所；另有八个为无家可归者提供的特别设施，可接纳</w:t>
      </w:r>
      <w:r>
        <w:rPr>
          <w:snapToGrid/>
        </w:rPr>
        <w:t>220</w:t>
      </w:r>
      <w:r>
        <w:rPr>
          <w:snapToGrid/>
        </w:rPr>
        <w:t>人，曾为</w:t>
      </w:r>
      <w:r>
        <w:rPr>
          <w:snapToGrid/>
        </w:rPr>
        <w:t>1,762</w:t>
      </w:r>
      <w:r>
        <w:rPr>
          <w:snapToGrid/>
        </w:rPr>
        <w:t>人提供</w:t>
      </w:r>
      <w:r>
        <w:rPr>
          <w:rFonts w:hint="eastAsia"/>
          <w:snapToGrid/>
        </w:rPr>
        <w:t>过</w:t>
      </w:r>
      <w:r>
        <w:rPr>
          <w:snapToGrid/>
        </w:rPr>
        <w:t>服务。</w:t>
      </w:r>
    </w:p>
    <w:p w:rsidR="00000000" w:rsidRDefault="00000000">
      <w:pPr>
        <w:ind w:firstLine="520"/>
        <w:rPr>
          <w:snapToGrid/>
        </w:rPr>
      </w:pPr>
      <w:r>
        <w:rPr>
          <w:snapToGrid/>
        </w:rPr>
        <w:t>286.</w:t>
      </w:r>
      <w:r>
        <w:rPr>
          <w:rFonts w:hint="eastAsia"/>
          <w:snapToGrid/>
        </w:rPr>
        <w:t xml:space="preserve">  </w:t>
      </w:r>
      <w:r>
        <w:rPr>
          <w:snapToGrid/>
        </w:rPr>
        <w:t>一个乌克兰与荷兰的联合项目在基辅建立了无家可归妇女恢复社会生活中心。</w:t>
      </w:r>
      <w:r>
        <w:rPr>
          <w:rFonts w:hint="eastAsia"/>
          <w:snapToGrid/>
        </w:rPr>
        <w:t>该</w:t>
      </w:r>
      <w:r>
        <w:rPr>
          <w:snapToGrid/>
        </w:rPr>
        <w:t>中心设计的容纳量为</w:t>
      </w:r>
      <w:r>
        <w:rPr>
          <w:snapToGrid/>
        </w:rPr>
        <w:t>80</w:t>
      </w:r>
      <w:r>
        <w:rPr>
          <w:snapToGrid/>
        </w:rPr>
        <w:t>名妇女，在</w:t>
      </w:r>
      <w:r>
        <w:rPr>
          <w:snapToGrid/>
        </w:rPr>
        <w:t>2005</w:t>
      </w:r>
      <w:r>
        <w:rPr>
          <w:snapToGrid/>
        </w:rPr>
        <w:t>年期间，共接纳了</w:t>
      </w:r>
      <w:r>
        <w:rPr>
          <w:snapToGrid/>
        </w:rPr>
        <w:t>84</w:t>
      </w:r>
      <w:r>
        <w:rPr>
          <w:snapToGrid/>
        </w:rPr>
        <w:t>名妇女，而</w:t>
      </w:r>
      <w:r>
        <w:rPr>
          <w:snapToGrid/>
        </w:rPr>
        <w:t>2006</w:t>
      </w:r>
      <w:r>
        <w:rPr>
          <w:snapToGrid/>
        </w:rPr>
        <w:t>年</w:t>
      </w:r>
      <w:r>
        <w:rPr>
          <w:snapToGrid/>
        </w:rPr>
        <w:t>1</w:t>
      </w:r>
      <w:r>
        <w:rPr>
          <w:snapToGrid/>
        </w:rPr>
        <w:t>月</w:t>
      </w:r>
      <w:r>
        <w:rPr>
          <w:snapToGrid/>
        </w:rPr>
        <w:t>1</w:t>
      </w:r>
      <w:r>
        <w:rPr>
          <w:snapToGrid/>
        </w:rPr>
        <w:t>日，一个具有供过夜设施、可容纳</w:t>
      </w:r>
      <w:r>
        <w:rPr>
          <w:snapToGrid/>
        </w:rPr>
        <w:t>150</w:t>
      </w:r>
      <w:r>
        <w:rPr>
          <w:snapToGrid/>
        </w:rPr>
        <w:t>人的</w:t>
      </w:r>
      <w:r>
        <w:rPr>
          <w:rFonts w:hint="eastAsia"/>
          <w:snapToGrid/>
        </w:rPr>
        <w:t>社会</w:t>
      </w:r>
      <w:r>
        <w:rPr>
          <w:snapToGrid/>
        </w:rPr>
        <w:t>福利收容所开始运作。此外，在基辅还有一个为老年人、残疾人和其他无家可归公民恢复社会生活的中心，接纳了</w:t>
      </w:r>
      <w:r>
        <w:rPr>
          <w:snapToGrid/>
        </w:rPr>
        <w:t>350</w:t>
      </w:r>
      <w:r>
        <w:rPr>
          <w:snapToGrid/>
        </w:rPr>
        <w:t>名此类人士，并向</w:t>
      </w:r>
      <w:r>
        <w:rPr>
          <w:snapToGrid/>
        </w:rPr>
        <w:t>627</w:t>
      </w:r>
      <w:r>
        <w:rPr>
          <w:snapToGrid/>
        </w:rPr>
        <w:t>人提供服务。</w:t>
      </w:r>
    </w:p>
    <w:p w:rsidR="00000000" w:rsidRDefault="00000000">
      <w:pPr>
        <w:ind w:firstLine="520"/>
        <w:rPr>
          <w:snapToGrid/>
        </w:rPr>
      </w:pPr>
      <w:r>
        <w:rPr>
          <w:snapToGrid/>
        </w:rPr>
        <w:t>287.</w:t>
      </w:r>
      <w:r>
        <w:rPr>
          <w:rFonts w:hint="eastAsia"/>
          <w:snapToGrid/>
        </w:rPr>
        <w:t xml:space="preserve">  </w:t>
      </w:r>
      <w:r>
        <w:rPr>
          <w:snapToGrid/>
        </w:rPr>
        <w:t>在</w:t>
      </w:r>
      <w:r>
        <w:rPr>
          <w:snapToGrid/>
        </w:rPr>
        <w:t>Ivano-Frankivsk</w:t>
      </w:r>
      <w:r>
        <w:rPr>
          <w:snapToGrid/>
        </w:rPr>
        <w:t>省的</w:t>
      </w:r>
      <w:r>
        <w:rPr>
          <w:snapToGrid/>
        </w:rPr>
        <w:t>Korshiv</w:t>
      </w:r>
      <w:r>
        <w:rPr>
          <w:snapToGrid/>
        </w:rPr>
        <w:t>村为处于不利社会地位者建立了省属居</w:t>
      </w:r>
      <w:r>
        <w:rPr>
          <w:rFonts w:hint="eastAsia"/>
          <w:snapToGrid/>
        </w:rPr>
        <w:t>留</w:t>
      </w:r>
      <w:r>
        <w:rPr>
          <w:snapToGrid/>
        </w:rPr>
        <w:t>中心，为无家可归者提供住所和其他服务。</w:t>
      </w:r>
    </w:p>
    <w:p w:rsidR="00000000" w:rsidRDefault="00000000">
      <w:pPr>
        <w:ind w:firstLine="520"/>
        <w:rPr>
          <w:snapToGrid/>
        </w:rPr>
      </w:pPr>
      <w:r>
        <w:rPr>
          <w:snapToGrid/>
        </w:rPr>
        <w:t>288.</w:t>
      </w:r>
      <w:r>
        <w:rPr>
          <w:rFonts w:hint="eastAsia"/>
          <w:snapToGrid/>
        </w:rPr>
        <w:t xml:space="preserve">  </w:t>
      </w:r>
      <w:r>
        <w:rPr>
          <w:snapToGrid/>
        </w:rPr>
        <w:t>同时，非政府组织在一些存在无家可归公民的地区提供社会服务。根据最新的数字，慈善机构、志愿组织和宗教组织在</w:t>
      </w:r>
      <w:r>
        <w:rPr>
          <w:snapToGrid/>
        </w:rPr>
        <w:t>Zaporizhzhe</w:t>
      </w:r>
      <w:r>
        <w:rPr>
          <w:snapToGrid/>
        </w:rPr>
        <w:t>、</w:t>
      </w:r>
      <w:r>
        <w:rPr>
          <w:snapToGrid/>
        </w:rPr>
        <w:t>Luhansk</w:t>
      </w:r>
      <w:r>
        <w:rPr>
          <w:snapToGrid/>
        </w:rPr>
        <w:t>、</w:t>
      </w:r>
      <w:r>
        <w:rPr>
          <w:snapToGrid/>
        </w:rPr>
        <w:t>Odessa</w:t>
      </w:r>
      <w:r>
        <w:rPr>
          <w:snapToGrid/>
        </w:rPr>
        <w:t>、</w:t>
      </w:r>
      <w:r>
        <w:rPr>
          <w:snapToGrid/>
        </w:rPr>
        <w:t>Chernivtsi</w:t>
      </w:r>
      <w:r>
        <w:rPr>
          <w:snapToGrid/>
        </w:rPr>
        <w:t>和</w:t>
      </w:r>
      <w:r>
        <w:rPr>
          <w:snapToGrid/>
        </w:rPr>
        <w:t>Chernihiv</w:t>
      </w:r>
      <w:r>
        <w:rPr>
          <w:rFonts w:hint="eastAsia"/>
          <w:snapToGrid/>
        </w:rPr>
        <w:t>等</w:t>
      </w:r>
      <w:r>
        <w:rPr>
          <w:snapToGrid/>
        </w:rPr>
        <w:t>省建立了机构，为无家可归公民提供社会援助和心理及法律服务。</w:t>
      </w:r>
    </w:p>
    <w:p w:rsidR="00000000" w:rsidRDefault="00000000">
      <w:pPr>
        <w:ind w:firstLine="520"/>
        <w:rPr>
          <w:snapToGrid/>
        </w:rPr>
      </w:pPr>
      <w:r>
        <w:rPr>
          <w:snapToGrid/>
        </w:rPr>
        <w:t>289.</w:t>
      </w:r>
      <w:r>
        <w:rPr>
          <w:rFonts w:hint="eastAsia"/>
          <w:snapToGrid/>
        </w:rPr>
        <w:t xml:space="preserve">  </w:t>
      </w:r>
      <w:r>
        <w:rPr>
          <w:snapToGrid/>
        </w:rPr>
        <w:t>2003</w:t>
      </w:r>
      <w:r>
        <w:rPr>
          <w:snapToGrid/>
        </w:rPr>
        <w:t>年，</w:t>
      </w:r>
      <w:r>
        <w:rPr>
          <w:rFonts w:hint="eastAsia"/>
          <w:snapToGrid/>
        </w:rPr>
        <w:t>面对</w:t>
      </w:r>
      <w:r>
        <w:rPr>
          <w:snapToGrid/>
        </w:rPr>
        <w:t>问题的日益紧迫性，议会就无家可归公民和</w:t>
      </w:r>
      <w:r>
        <w:rPr>
          <w:rFonts w:hint="eastAsia"/>
          <w:snapToGrid/>
        </w:rPr>
        <w:t>被</w:t>
      </w:r>
      <w:r>
        <w:rPr>
          <w:snapToGrid/>
        </w:rPr>
        <w:t>忽视儿童问题以及处理这些问题的方式举行了</w:t>
      </w:r>
      <w:r>
        <w:rPr>
          <w:rFonts w:hint="eastAsia"/>
          <w:snapToGrid/>
        </w:rPr>
        <w:t>听证会</w:t>
      </w:r>
      <w:r>
        <w:rPr>
          <w:snapToGrid/>
        </w:rPr>
        <w:t>。</w:t>
      </w:r>
    </w:p>
    <w:p w:rsidR="00000000" w:rsidRDefault="00000000">
      <w:pPr>
        <w:ind w:firstLine="520"/>
        <w:rPr>
          <w:snapToGrid/>
        </w:rPr>
      </w:pPr>
      <w:r>
        <w:rPr>
          <w:snapToGrid/>
        </w:rPr>
        <w:t>290.</w:t>
      </w:r>
      <w:r>
        <w:rPr>
          <w:rFonts w:hint="eastAsia"/>
          <w:snapToGrid/>
        </w:rPr>
        <w:t xml:space="preserve">  </w:t>
      </w:r>
      <w:r>
        <w:rPr>
          <w:snapToGrid/>
        </w:rPr>
        <w:t>2005</w:t>
      </w:r>
      <w:r>
        <w:rPr>
          <w:snapToGrid/>
        </w:rPr>
        <w:t>年</w:t>
      </w:r>
      <w:r>
        <w:rPr>
          <w:snapToGrid/>
        </w:rPr>
        <w:t>6</w:t>
      </w:r>
      <w:r>
        <w:rPr>
          <w:snapToGrid/>
        </w:rPr>
        <w:t>月，《无家可归公民和</w:t>
      </w:r>
      <w:r>
        <w:rPr>
          <w:rFonts w:hint="eastAsia"/>
          <w:snapToGrid/>
        </w:rPr>
        <w:t>被</w:t>
      </w:r>
      <w:r>
        <w:rPr>
          <w:snapToGrid/>
        </w:rPr>
        <w:t>忽视儿童</w:t>
      </w:r>
      <w:r>
        <w:rPr>
          <w:snapToGrid/>
        </w:rPr>
        <w:t>(</w:t>
      </w:r>
      <w:r>
        <w:rPr>
          <w:snapToGrid/>
        </w:rPr>
        <w:t>社会保护</w:t>
      </w:r>
      <w:r>
        <w:rPr>
          <w:snapToGrid/>
        </w:rPr>
        <w:t>)</w:t>
      </w:r>
      <w:r>
        <w:rPr>
          <w:snapToGrid/>
        </w:rPr>
        <w:t>法》获得通过，这项法律</w:t>
      </w:r>
      <w:r>
        <w:rPr>
          <w:rFonts w:hint="eastAsia"/>
          <w:snapToGrid/>
        </w:rPr>
        <w:t>于</w:t>
      </w:r>
      <w:r>
        <w:rPr>
          <w:snapToGrid/>
        </w:rPr>
        <w:t>2006</w:t>
      </w:r>
      <w:r>
        <w:rPr>
          <w:snapToGrid/>
        </w:rPr>
        <w:t>年</w:t>
      </w:r>
      <w:r>
        <w:rPr>
          <w:snapToGrid/>
        </w:rPr>
        <w:t>1</w:t>
      </w:r>
      <w:r>
        <w:rPr>
          <w:snapToGrid/>
        </w:rPr>
        <w:t>月</w:t>
      </w:r>
      <w:r>
        <w:rPr>
          <w:snapToGrid/>
        </w:rPr>
        <w:t>1</w:t>
      </w:r>
      <w:r>
        <w:rPr>
          <w:snapToGrid/>
        </w:rPr>
        <w:t>日生效，为无家可归公民和</w:t>
      </w:r>
      <w:r>
        <w:rPr>
          <w:rFonts w:hint="eastAsia"/>
          <w:snapToGrid/>
        </w:rPr>
        <w:t>被</w:t>
      </w:r>
      <w:r>
        <w:rPr>
          <w:snapToGrid/>
        </w:rPr>
        <w:t>忽视儿童的社会保护制定了框架，并为</w:t>
      </w:r>
      <w:r>
        <w:rPr>
          <w:rFonts w:hint="eastAsia"/>
          <w:snapToGrid/>
        </w:rPr>
        <w:t>指导</w:t>
      </w:r>
      <w:r>
        <w:rPr>
          <w:snapToGrid/>
        </w:rPr>
        <w:t>社会对待这些人的方式提供了法律规定。这项法律旨在保证，在乌克兰《宪法》和目前法律中正式载明的无家可归者和</w:t>
      </w:r>
      <w:r>
        <w:rPr>
          <w:rFonts w:hint="eastAsia"/>
          <w:snapToGrid/>
        </w:rPr>
        <w:t>被</w:t>
      </w:r>
      <w:r>
        <w:rPr>
          <w:snapToGrid/>
        </w:rPr>
        <w:t>忽视儿童的各项权利和自由受到适当尊重，同时并为志愿人员和慈善组织向这些居民群体提供社会保护创造必要的条件。</w:t>
      </w:r>
    </w:p>
    <w:p w:rsidR="00000000" w:rsidRDefault="00000000">
      <w:pPr>
        <w:ind w:firstLine="520"/>
        <w:rPr>
          <w:snapToGrid/>
        </w:rPr>
      </w:pPr>
      <w:r>
        <w:rPr>
          <w:snapToGrid/>
        </w:rPr>
        <w:t>291.</w:t>
      </w:r>
      <w:r>
        <w:rPr>
          <w:rFonts w:hint="eastAsia"/>
          <w:snapToGrid/>
        </w:rPr>
        <w:t xml:space="preserve">  </w:t>
      </w:r>
      <w:r>
        <w:rPr>
          <w:snapToGrid/>
        </w:rPr>
        <w:t>这项法律为建立接纳无家可归者的社会福利设施作出了规定，这</w:t>
      </w:r>
      <w:r>
        <w:rPr>
          <w:rFonts w:hint="eastAsia"/>
          <w:snapToGrid/>
        </w:rPr>
        <w:t>些</w:t>
      </w:r>
      <w:r>
        <w:rPr>
          <w:snapToGrid/>
        </w:rPr>
        <w:t>设施包括过夜住所、康复中心和福利旅馆。这些机构的运作旨在</w:t>
      </w:r>
      <w:r>
        <w:rPr>
          <w:rFonts w:hint="eastAsia"/>
          <w:snapToGrid/>
        </w:rPr>
        <w:t>促进以</w:t>
      </w:r>
      <w:r>
        <w:rPr>
          <w:snapToGrid/>
        </w:rPr>
        <w:t>分阶段的逐步方式，根据奥地利</w:t>
      </w:r>
      <w:r>
        <w:rPr>
          <w:rFonts w:hint="eastAsia"/>
          <w:snapToGrid/>
        </w:rPr>
        <w:t>及</w:t>
      </w:r>
      <w:r>
        <w:rPr>
          <w:snapToGrid/>
        </w:rPr>
        <w:t>荷兰取得的经验</w:t>
      </w:r>
      <w:r>
        <w:rPr>
          <w:rFonts w:hint="eastAsia"/>
          <w:snapToGrid/>
        </w:rPr>
        <w:t>，</w:t>
      </w:r>
      <w:r>
        <w:rPr>
          <w:snapToGrid/>
        </w:rPr>
        <w:t>对无家可归者</w:t>
      </w:r>
      <w:r>
        <w:rPr>
          <w:rFonts w:hint="eastAsia"/>
          <w:snapToGrid/>
        </w:rPr>
        <w:t>提供</w:t>
      </w:r>
      <w:r>
        <w:rPr>
          <w:snapToGrid/>
        </w:rPr>
        <w:t>社会工作</w:t>
      </w:r>
      <w:r>
        <w:rPr>
          <w:rFonts w:hint="eastAsia"/>
          <w:snapToGrid/>
        </w:rPr>
        <w:t>服务</w:t>
      </w:r>
      <w:r>
        <w:rPr>
          <w:snapToGrid/>
        </w:rPr>
        <w:t>。</w:t>
      </w:r>
    </w:p>
    <w:p w:rsidR="00000000" w:rsidRDefault="00000000">
      <w:pPr>
        <w:ind w:firstLine="520"/>
        <w:rPr>
          <w:snapToGrid/>
        </w:rPr>
      </w:pPr>
      <w:r>
        <w:rPr>
          <w:snapToGrid/>
        </w:rPr>
        <w:t>292.</w:t>
      </w:r>
      <w:r>
        <w:rPr>
          <w:rFonts w:hint="eastAsia"/>
          <w:snapToGrid/>
        </w:rPr>
        <w:t xml:space="preserve">  </w:t>
      </w:r>
      <w:r>
        <w:rPr>
          <w:snapToGrid/>
        </w:rPr>
        <w:t>此外，已计划建立一个无家可归者登记中心，主要目的在于确认这些人的身份</w:t>
      </w:r>
      <w:r>
        <w:rPr>
          <w:snapToGrid/>
        </w:rPr>
        <w:t>(</w:t>
      </w:r>
      <w:r>
        <w:rPr>
          <w:snapToGrid/>
        </w:rPr>
        <w:t>其方式包括开展所谓</w:t>
      </w:r>
      <w:r>
        <w:rPr>
          <w:snapToGrid/>
        </w:rPr>
        <w:t>“</w:t>
      </w:r>
      <w:r>
        <w:rPr>
          <w:snapToGrid/>
        </w:rPr>
        <w:t>社会巡视</w:t>
      </w:r>
      <w:r>
        <w:rPr>
          <w:snapToGrid/>
        </w:rPr>
        <w:t>”</w:t>
      </w:r>
      <w:r>
        <w:rPr>
          <w:snapToGrid/>
        </w:rPr>
        <w:t>或街头巡察等</w:t>
      </w:r>
      <w:r>
        <w:rPr>
          <w:snapToGrid/>
        </w:rPr>
        <w:t>)</w:t>
      </w:r>
      <w:r>
        <w:rPr>
          <w:snapToGrid/>
        </w:rPr>
        <w:t>，登记注册无家可归者，</w:t>
      </w:r>
      <w:r>
        <w:rPr>
          <w:rFonts w:hint="eastAsia"/>
          <w:snapToGrid/>
        </w:rPr>
        <w:t>向</w:t>
      </w:r>
      <w:r>
        <w:rPr>
          <w:snapToGrid/>
        </w:rPr>
        <w:t>其发放临时身份证，这尤其对于无身份证件的无家可归公民，是重要的措施。</w:t>
      </w:r>
    </w:p>
    <w:p w:rsidR="00000000" w:rsidRDefault="00000000">
      <w:pPr>
        <w:ind w:firstLine="520"/>
        <w:rPr>
          <w:snapToGrid/>
        </w:rPr>
      </w:pPr>
      <w:r>
        <w:rPr>
          <w:snapToGrid/>
        </w:rPr>
        <w:t>293.</w:t>
      </w:r>
      <w:r>
        <w:rPr>
          <w:rFonts w:hint="eastAsia"/>
          <w:snapToGrid/>
        </w:rPr>
        <w:t xml:space="preserve">  </w:t>
      </w:r>
      <w:r>
        <w:rPr>
          <w:snapToGrid/>
        </w:rPr>
        <w:t>从监禁设施</w:t>
      </w:r>
      <w:r>
        <w:rPr>
          <w:rFonts w:hint="eastAsia"/>
          <w:snapToGrid/>
        </w:rPr>
        <w:t>里</w:t>
      </w:r>
      <w:r>
        <w:rPr>
          <w:snapToGrid/>
        </w:rPr>
        <w:t>获释的人员</w:t>
      </w:r>
      <w:r>
        <w:rPr>
          <w:rFonts w:hint="eastAsia"/>
          <w:snapToGrid/>
        </w:rPr>
        <w:t>受到的</w:t>
      </w:r>
      <w:r>
        <w:rPr>
          <w:snapToGrid/>
        </w:rPr>
        <w:t>社会保护是根据</w:t>
      </w:r>
      <w:r>
        <w:rPr>
          <w:snapToGrid/>
        </w:rPr>
        <w:t>2003</w:t>
      </w:r>
      <w:r>
        <w:rPr>
          <w:snapToGrid/>
        </w:rPr>
        <w:t>年</w:t>
      </w:r>
      <w:r>
        <w:rPr>
          <w:snapToGrid/>
        </w:rPr>
        <w:t>7</w:t>
      </w:r>
      <w:r>
        <w:rPr>
          <w:snapToGrid/>
        </w:rPr>
        <w:t>月通过的《</w:t>
      </w:r>
      <w:r>
        <w:rPr>
          <w:rFonts w:hint="eastAsia"/>
          <w:snapToGrid/>
        </w:rPr>
        <w:t>服满</w:t>
      </w:r>
      <w:r>
        <w:rPr>
          <w:snapToGrid/>
        </w:rPr>
        <w:t>监禁或半监禁固定刑期人员</w:t>
      </w:r>
      <w:r>
        <w:rPr>
          <w:snapToGrid/>
        </w:rPr>
        <w:t>(</w:t>
      </w:r>
      <w:r>
        <w:rPr>
          <w:snapToGrid/>
        </w:rPr>
        <w:t>恢复社会生活</w:t>
      </w:r>
      <w:r>
        <w:rPr>
          <w:snapToGrid/>
        </w:rPr>
        <w:t>)</w:t>
      </w:r>
      <w:r>
        <w:rPr>
          <w:snapToGrid/>
        </w:rPr>
        <w:t>法》而得到保障的。</w:t>
      </w:r>
    </w:p>
    <w:p w:rsidR="00000000" w:rsidRDefault="00000000">
      <w:pPr>
        <w:ind w:firstLine="520"/>
        <w:rPr>
          <w:snapToGrid/>
        </w:rPr>
      </w:pPr>
      <w:r>
        <w:rPr>
          <w:snapToGrid/>
        </w:rPr>
        <w:t>294.</w:t>
      </w:r>
      <w:r>
        <w:rPr>
          <w:rFonts w:hint="eastAsia"/>
          <w:snapToGrid/>
        </w:rPr>
        <w:t xml:space="preserve">  </w:t>
      </w:r>
      <w:r>
        <w:rPr>
          <w:snapToGrid/>
        </w:rPr>
        <w:t>向残疾人和老年人提供的社会保护形式包括将其安置在</w:t>
      </w:r>
      <w:r>
        <w:rPr>
          <w:rFonts w:hint="eastAsia"/>
          <w:snapToGrid/>
        </w:rPr>
        <w:t>收容</w:t>
      </w:r>
      <w:r>
        <w:rPr>
          <w:snapToGrid/>
        </w:rPr>
        <w:t>所、退休中心和</w:t>
      </w:r>
      <w:r>
        <w:rPr>
          <w:rFonts w:hint="eastAsia"/>
          <w:snapToGrid/>
        </w:rPr>
        <w:t>退役军人</w:t>
      </w:r>
      <w:r>
        <w:rPr>
          <w:snapToGrid/>
        </w:rPr>
        <w:t>和退休老人住所，同时，并</w:t>
      </w:r>
      <w:r>
        <w:rPr>
          <w:rFonts w:hint="eastAsia"/>
          <w:snapToGrid/>
        </w:rPr>
        <w:t>在那些为</w:t>
      </w:r>
      <w:r>
        <w:rPr>
          <w:snapToGrid/>
        </w:rPr>
        <w:t>服务老年</w:t>
      </w:r>
      <w:r>
        <w:rPr>
          <w:rFonts w:hint="eastAsia"/>
          <w:snapToGrid/>
        </w:rPr>
        <w:t>公民</w:t>
      </w:r>
      <w:r>
        <w:rPr>
          <w:snapToGrid/>
        </w:rPr>
        <w:t>以及那些无法工作和单独生活的人</w:t>
      </w:r>
      <w:r>
        <w:rPr>
          <w:rFonts w:hint="eastAsia"/>
          <w:snapToGrid/>
        </w:rPr>
        <w:t>设立</w:t>
      </w:r>
      <w:r>
        <w:rPr>
          <w:snapToGrid/>
        </w:rPr>
        <w:t>的地方中心提供社会服务和各种</w:t>
      </w:r>
      <w:r>
        <w:rPr>
          <w:rFonts w:hint="eastAsia"/>
          <w:snapToGrid/>
        </w:rPr>
        <w:t>生活</w:t>
      </w:r>
      <w:r>
        <w:rPr>
          <w:snapToGrid/>
        </w:rPr>
        <w:t>福利。</w:t>
      </w:r>
    </w:p>
    <w:p w:rsidR="00000000" w:rsidRDefault="00000000">
      <w:pPr>
        <w:ind w:firstLine="520"/>
        <w:rPr>
          <w:snapToGrid/>
        </w:rPr>
      </w:pPr>
      <w:r>
        <w:rPr>
          <w:snapToGrid/>
        </w:rPr>
        <w:t>295.</w:t>
      </w:r>
      <w:r>
        <w:rPr>
          <w:rFonts w:hint="eastAsia"/>
          <w:snapToGrid/>
        </w:rPr>
        <w:t xml:space="preserve">  </w:t>
      </w:r>
      <w:r>
        <w:rPr>
          <w:snapToGrid/>
        </w:rPr>
        <w:t>尽管</w:t>
      </w:r>
      <w:r>
        <w:rPr>
          <w:rFonts w:hint="eastAsia"/>
          <w:snapToGrid/>
        </w:rPr>
        <w:t>缺少</w:t>
      </w:r>
      <w:r>
        <w:rPr>
          <w:snapToGrid/>
        </w:rPr>
        <w:t>维持</w:t>
      </w:r>
      <w:r>
        <w:rPr>
          <w:rFonts w:hint="eastAsia"/>
          <w:snapToGrid/>
        </w:rPr>
        <w:t>收容</w:t>
      </w:r>
      <w:r>
        <w:rPr>
          <w:snapToGrid/>
        </w:rPr>
        <w:t>所方面的地方预算经费，但是乌克兰劳</w:t>
      </w:r>
      <w:r>
        <w:rPr>
          <w:rFonts w:hint="eastAsia"/>
          <w:snapToGrid/>
        </w:rPr>
        <w:t>动</w:t>
      </w:r>
      <w:r>
        <w:rPr>
          <w:snapToGrid/>
        </w:rPr>
        <w:t>和社会政策</w:t>
      </w:r>
      <w:r>
        <w:rPr>
          <w:rFonts w:hint="eastAsia"/>
          <w:snapToGrid/>
        </w:rPr>
        <w:t>部</w:t>
      </w:r>
      <w:r>
        <w:rPr>
          <w:snapToGrid/>
        </w:rPr>
        <w:t>以及地方劳工和社会福利主管部门还是能够委托建造新的居住中心并扩大那些已经运作的接纳设施，</w:t>
      </w:r>
      <w:r>
        <w:rPr>
          <w:rFonts w:hint="eastAsia"/>
          <w:snapToGrid/>
        </w:rPr>
        <w:t>从</w:t>
      </w:r>
      <w:r>
        <w:rPr>
          <w:snapToGrid/>
        </w:rPr>
        <w:t>而在劳</w:t>
      </w:r>
      <w:r>
        <w:rPr>
          <w:rFonts w:hint="eastAsia"/>
          <w:snapToGrid/>
        </w:rPr>
        <w:t>动</w:t>
      </w:r>
      <w:r>
        <w:rPr>
          <w:snapToGrid/>
        </w:rPr>
        <w:t>部的主管下增加</w:t>
      </w:r>
      <w:r>
        <w:rPr>
          <w:rFonts w:hint="eastAsia"/>
          <w:snapToGrid/>
        </w:rPr>
        <w:t>这类机构内</w:t>
      </w:r>
      <w:r>
        <w:rPr>
          <w:snapToGrid/>
        </w:rPr>
        <w:t>供居住的场地。</w:t>
      </w:r>
    </w:p>
    <w:p w:rsidR="00000000" w:rsidRDefault="00000000">
      <w:pPr>
        <w:ind w:firstLine="520"/>
        <w:rPr>
          <w:snapToGrid/>
        </w:rPr>
      </w:pPr>
      <w:r>
        <w:rPr>
          <w:snapToGrid/>
        </w:rPr>
        <w:t>296.</w:t>
      </w:r>
      <w:r>
        <w:rPr>
          <w:rFonts w:hint="eastAsia"/>
          <w:snapToGrid/>
        </w:rPr>
        <w:t xml:space="preserve">  </w:t>
      </w:r>
      <w:r>
        <w:rPr>
          <w:snapToGrid/>
        </w:rPr>
        <w:t>到目前为止，在劳工和社会政策部主持下</w:t>
      </w:r>
      <w:r>
        <w:rPr>
          <w:rFonts w:hint="eastAsia"/>
          <w:snapToGrid/>
        </w:rPr>
        <w:t>，</w:t>
      </w:r>
      <w:r>
        <w:rPr>
          <w:snapToGrid/>
        </w:rPr>
        <w:t>如下设施正在运作之中：</w:t>
      </w:r>
    </w:p>
    <w:p w:rsidR="00000000" w:rsidRDefault="00000000">
      <w:pPr>
        <w:numPr>
          <w:ilvl w:val="0"/>
          <w:numId w:val="132"/>
        </w:numPr>
        <w:rPr>
          <w:snapToGrid/>
        </w:rPr>
      </w:pPr>
      <w:r>
        <w:rPr>
          <w:snapToGrid/>
        </w:rPr>
        <w:t>316</w:t>
      </w:r>
      <w:r>
        <w:rPr>
          <w:snapToGrid/>
        </w:rPr>
        <w:t>个</w:t>
      </w:r>
      <w:r>
        <w:rPr>
          <w:rFonts w:hint="eastAsia"/>
          <w:snapToGrid/>
        </w:rPr>
        <w:t>收容</w:t>
      </w:r>
      <w:r>
        <w:rPr>
          <w:snapToGrid/>
        </w:rPr>
        <w:t>住所，接纳了总共</w:t>
      </w:r>
      <w:r>
        <w:rPr>
          <w:snapToGrid/>
        </w:rPr>
        <w:t>57,700</w:t>
      </w:r>
      <w:r>
        <w:rPr>
          <w:snapToGrid/>
        </w:rPr>
        <w:t>名公民，其中</w:t>
      </w:r>
      <w:r>
        <w:rPr>
          <w:snapToGrid/>
        </w:rPr>
        <w:t>54,500</w:t>
      </w:r>
      <w:r>
        <w:rPr>
          <w:rFonts w:hint="eastAsia"/>
          <w:snapToGrid/>
        </w:rPr>
        <w:t>名</w:t>
      </w:r>
      <w:r>
        <w:rPr>
          <w:snapToGrid/>
        </w:rPr>
        <w:t>残疾人</w:t>
      </w:r>
      <w:r>
        <w:rPr>
          <w:rFonts w:hint="eastAsia"/>
          <w:snapToGrid/>
        </w:rPr>
        <w:t>、</w:t>
      </w:r>
      <w:r>
        <w:rPr>
          <w:snapToGrid/>
        </w:rPr>
        <w:t>退役军人和老年公民</w:t>
      </w:r>
      <w:r>
        <w:rPr>
          <w:rFonts w:hint="eastAsia"/>
          <w:snapToGrid/>
        </w:rPr>
        <w:t>的生活费</w:t>
      </w:r>
      <w:r>
        <w:rPr>
          <w:snapToGrid/>
        </w:rPr>
        <w:t>完全</w:t>
      </w:r>
      <w:r>
        <w:rPr>
          <w:rFonts w:hint="eastAsia"/>
          <w:snapToGrid/>
        </w:rPr>
        <w:t>由</w:t>
      </w:r>
      <w:r>
        <w:rPr>
          <w:snapToGrid/>
        </w:rPr>
        <w:t>国家偿付；</w:t>
      </w:r>
    </w:p>
    <w:p w:rsidR="00000000" w:rsidRDefault="00000000">
      <w:pPr>
        <w:numPr>
          <w:ilvl w:val="0"/>
          <w:numId w:val="132"/>
        </w:numPr>
        <w:rPr>
          <w:snapToGrid/>
        </w:rPr>
      </w:pPr>
      <w:r>
        <w:rPr>
          <w:snapToGrid/>
        </w:rPr>
        <w:t>746</w:t>
      </w:r>
      <w:r>
        <w:rPr>
          <w:snapToGrid/>
        </w:rPr>
        <w:t>个地方中心，为老年人和其他单独生活和无法工作的公民提供服务，接纳的人数超过</w:t>
      </w:r>
      <w:r>
        <w:rPr>
          <w:snapToGrid/>
        </w:rPr>
        <w:t>900,000</w:t>
      </w:r>
      <w:r>
        <w:rPr>
          <w:snapToGrid/>
        </w:rPr>
        <w:t>；</w:t>
      </w:r>
    </w:p>
    <w:p w:rsidR="00000000" w:rsidRDefault="00000000">
      <w:pPr>
        <w:numPr>
          <w:ilvl w:val="0"/>
          <w:numId w:val="132"/>
        </w:numPr>
        <w:rPr>
          <w:snapToGrid/>
        </w:rPr>
      </w:pPr>
      <w:r>
        <w:rPr>
          <w:snapToGrid/>
        </w:rPr>
        <w:t>1,979</w:t>
      </w:r>
      <w:r>
        <w:rPr>
          <w:snapToGrid/>
        </w:rPr>
        <w:t>个社会福利和医疗康复单位以及住院护理中心，提供短期和全日制看护。</w:t>
      </w:r>
    </w:p>
    <w:p w:rsidR="00000000" w:rsidRDefault="00000000">
      <w:pPr>
        <w:ind w:firstLine="520"/>
        <w:rPr>
          <w:snapToGrid/>
        </w:rPr>
      </w:pPr>
      <w:r>
        <w:rPr>
          <w:snapToGrid/>
        </w:rPr>
        <w:t xml:space="preserve">297.  </w:t>
      </w:r>
      <w:r>
        <w:rPr>
          <w:rFonts w:hint="eastAsia"/>
          <w:snapToGrid/>
        </w:rPr>
        <w:t>为了</w:t>
      </w:r>
      <w:r>
        <w:rPr>
          <w:snapToGrid/>
        </w:rPr>
        <w:t>执行</w:t>
      </w:r>
      <w:r>
        <w:rPr>
          <w:snapToGrid/>
        </w:rPr>
        <w:t>2005</w:t>
      </w:r>
      <w:r>
        <w:rPr>
          <w:snapToGrid/>
        </w:rPr>
        <w:t>年</w:t>
      </w:r>
      <w:r>
        <w:rPr>
          <w:snapToGrid/>
        </w:rPr>
        <w:t>7</w:t>
      </w:r>
      <w:r>
        <w:rPr>
          <w:snapToGrid/>
        </w:rPr>
        <w:t>月</w:t>
      </w:r>
      <w:r>
        <w:rPr>
          <w:snapToGrid/>
        </w:rPr>
        <w:t>11</w:t>
      </w:r>
      <w:r>
        <w:rPr>
          <w:snapToGrid/>
        </w:rPr>
        <w:t>日通过的关于保护儿童权利优先措施</w:t>
      </w:r>
      <w:r>
        <w:rPr>
          <w:rFonts w:hint="eastAsia"/>
          <w:snapToGrid/>
        </w:rPr>
        <w:t>的</w:t>
      </w:r>
      <w:r>
        <w:rPr>
          <w:snapToGrid/>
        </w:rPr>
        <w:t>总统令，并为</w:t>
      </w:r>
      <w:r>
        <w:rPr>
          <w:rFonts w:hint="eastAsia"/>
          <w:snapToGrid/>
        </w:rPr>
        <w:t>了</w:t>
      </w:r>
      <w:r>
        <w:rPr>
          <w:snapToGrid/>
        </w:rPr>
        <w:t>执行《乌克兰对孤儿和</w:t>
      </w:r>
      <w:r>
        <w:rPr>
          <w:rFonts w:hint="eastAsia"/>
          <w:snapToGrid/>
        </w:rPr>
        <w:t>无</w:t>
      </w:r>
      <w:r>
        <w:rPr>
          <w:snapToGrid/>
        </w:rPr>
        <w:t>父母照看儿童的社会保护组织和法律条件</w:t>
      </w:r>
      <w:r>
        <w:rPr>
          <w:snapToGrid/>
        </w:rPr>
        <w:t>(</w:t>
      </w:r>
      <w:r>
        <w:rPr>
          <w:snapToGrid/>
        </w:rPr>
        <w:t>实施</w:t>
      </w:r>
      <w:r>
        <w:rPr>
          <w:snapToGrid/>
        </w:rPr>
        <w:t>)</w:t>
      </w:r>
      <w:r>
        <w:rPr>
          <w:snapToGrid/>
        </w:rPr>
        <w:t>法》，已经拟定</w:t>
      </w:r>
      <w:r>
        <w:rPr>
          <w:rFonts w:hint="eastAsia"/>
          <w:snapToGrid/>
        </w:rPr>
        <w:t>了</w:t>
      </w:r>
      <w:r>
        <w:rPr>
          <w:snapToGrid/>
        </w:rPr>
        <w:t>一项</w:t>
      </w:r>
      <w:r>
        <w:rPr>
          <w:snapToGrid/>
        </w:rPr>
        <w:t>2006</w:t>
      </w:r>
      <w:r>
        <w:rPr>
          <w:rFonts w:hint="eastAsia"/>
          <w:snapToGrid/>
        </w:rPr>
        <w:t>-</w:t>
      </w:r>
      <w:r>
        <w:rPr>
          <w:snapToGrid/>
        </w:rPr>
        <w:t>2010</w:t>
      </w:r>
      <w:r>
        <w:rPr>
          <w:snapToGrid/>
        </w:rPr>
        <w:t>年</w:t>
      </w:r>
      <w:r>
        <w:rPr>
          <w:rFonts w:hint="eastAsia"/>
          <w:snapToGrid/>
        </w:rPr>
        <w:t>期</w:t>
      </w:r>
      <w:r>
        <w:rPr>
          <w:snapToGrid/>
        </w:rPr>
        <w:t>间克服弃儿问题的国家方案，同时并拟定</w:t>
      </w:r>
      <w:r>
        <w:rPr>
          <w:rFonts w:hint="eastAsia"/>
          <w:snapToGrid/>
        </w:rPr>
        <w:t>了</w:t>
      </w:r>
      <w:r>
        <w:rPr>
          <w:snapToGrid/>
        </w:rPr>
        <w:t>一项</w:t>
      </w:r>
      <w:r>
        <w:rPr>
          <w:rFonts w:hint="eastAsia"/>
          <w:snapToGrid/>
        </w:rPr>
        <w:t>收容</w:t>
      </w:r>
      <w:r>
        <w:rPr>
          <w:snapToGrid/>
        </w:rPr>
        <w:t>孤儿和</w:t>
      </w:r>
      <w:r>
        <w:rPr>
          <w:rFonts w:hint="eastAsia"/>
          <w:snapToGrid/>
        </w:rPr>
        <w:t>无</w:t>
      </w:r>
      <w:r>
        <w:rPr>
          <w:snapToGrid/>
        </w:rPr>
        <w:t>父母照看儿童的各种所有制设施体制改革大纲，以及一项实施《联合国儿童权利公约》的国家行动计划、关于乌克兰加入《关于在跨国收养方面保护儿童和进行合作的公约》的法律草案</w:t>
      </w:r>
      <w:r>
        <w:rPr>
          <w:rFonts w:hint="eastAsia"/>
          <w:snapToGrid/>
        </w:rPr>
        <w:t>、以及其他措施。</w:t>
      </w:r>
    </w:p>
    <w:p w:rsidR="00000000" w:rsidRDefault="00000000">
      <w:pPr>
        <w:ind w:firstLine="520"/>
        <w:rPr>
          <w:snapToGrid/>
        </w:rPr>
      </w:pPr>
      <w:r>
        <w:rPr>
          <w:snapToGrid/>
        </w:rPr>
        <w:t xml:space="preserve">298.  </w:t>
      </w:r>
      <w:r>
        <w:rPr>
          <w:snapToGrid/>
        </w:rPr>
        <w:t>乌克兰注意到了经济、社会和文化权利委员会</w:t>
      </w:r>
      <w:r>
        <w:rPr>
          <w:rFonts w:hint="eastAsia"/>
          <w:snapToGrid/>
        </w:rPr>
        <w:t>的</w:t>
      </w:r>
      <w:r>
        <w:rPr>
          <w:snapToGrid/>
        </w:rPr>
        <w:t>结论</w:t>
      </w:r>
      <w:r>
        <w:rPr>
          <w:rFonts w:hint="eastAsia"/>
          <w:snapToGrid/>
        </w:rPr>
        <w:t>性</w:t>
      </w:r>
      <w:r>
        <w:rPr>
          <w:snapToGrid/>
        </w:rPr>
        <w:t>意见第</w:t>
      </w:r>
      <w:r>
        <w:rPr>
          <w:snapToGrid/>
        </w:rPr>
        <w:t>29</w:t>
      </w:r>
      <w:r>
        <w:rPr>
          <w:snapToGrid/>
        </w:rPr>
        <w:t>段中的评论。</w:t>
      </w:r>
    </w:p>
    <w:p w:rsidR="00000000" w:rsidRDefault="00000000">
      <w:pPr>
        <w:ind w:firstLine="520"/>
        <w:rPr>
          <w:snapToGrid/>
        </w:rPr>
      </w:pPr>
      <w:r>
        <w:rPr>
          <w:snapToGrid/>
        </w:rPr>
        <w:t xml:space="preserve">299.  </w:t>
      </w:r>
      <w:r>
        <w:rPr>
          <w:snapToGrid/>
        </w:rPr>
        <w:t>解决人口贩运、尤其是贩运妇女问题的任何行动都首先直接地有赖于</w:t>
      </w:r>
      <w:r>
        <w:rPr>
          <w:rFonts w:hint="eastAsia"/>
          <w:snapToGrid/>
        </w:rPr>
        <w:t>为</w:t>
      </w:r>
      <w:r>
        <w:rPr>
          <w:snapToGrid/>
        </w:rPr>
        <w:t>解决影响国家和社会的经济问题而作的努力，其次也直接有赖于相关的部门和非政府组织之间在特定国家内部和在国际层面上</w:t>
      </w:r>
      <w:r>
        <w:rPr>
          <w:rFonts w:hint="eastAsia"/>
          <w:snapToGrid/>
        </w:rPr>
        <w:t>进行更好的</w:t>
      </w:r>
      <w:r>
        <w:rPr>
          <w:snapToGrid/>
        </w:rPr>
        <w:t>协调。</w:t>
      </w:r>
    </w:p>
    <w:p w:rsidR="00000000" w:rsidRDefault="00000000">
      <w:pPr>
        <w:ind w:firstLine="520"/>
        <w:rPr>
          <w:snapToGrid/>
        </w:rPr>
      </w:pPr>
      <w:r>
        <w:rPr>
          <w:snapToGrid/>
        </w:rPr>
        <w:t xml:space="preserve">300.  </w:t>
      </w:r>
      <w:r>
        <w:rPr>
          <w:snapToGrid/>
        </w:rPr>
        <w:t>过去几年里，乌克兰按部就班地加紧努力，创造了有利</w:t>
      </w:r>
      <w:r>
        <w:rPr>
          <w:rFonts w:hint="eastAsia"/>
          <w:snapToGrid/>
        </w:rPr>
        <w:t>于</w:t>
      </w:r>
      <w:r>
        <w:rPr>
          <w:snapToGrid/>
        </w:rPr>
        <w:t>制止和打击这一罪行的条件。</w:t>
      </w:r>
    </w:p>
    <w:p w:rsidR="00000000" w:rsidRDefault="00000000">
      <w:pPr>
        <w:ind w:firstLine="520"/>
        <w:rPr>
          <w:snapToGrid/>
        </w:rPr>
      </w:pPr>
      <w:r>
        <w:rPr>
          <w:snapToGrid/>
        </w:rPr>
        <w:t xml:space="preserve">301.  </w:t>
      </w:r>
      <w:r>
        <w:rPr>
          <w:snapToGrid/>
        </w:rPr>
        <w:t>已经指定家庭、青年和体育部为负责协调各部和其他中央政府机构</w:t>
      </w:r>
      <w:r>
        <w:rPr>
          <w:rFonts w:hint="eastAsia"/>
          <w:snapToGrid/>
        </w:rPr>
        <w:t>为</w:t>
      </w:r>
      <w:r>
        <w:rPr>
          <w:snapToGrid/>
        </w:rPr>
        <w:t>防止人口贩运</w:t>
      </w:r>
      <w:r>
        <w:rPr>
          <w:rFonts w:hint="eastAsia"/>
          <w:snapToGrid/>
        </w:rPr>
        <w:t>采取的</w:t>
      </w:r>
      <w:r>
        <w:rPr>
          <w:snapToGrid/>
        </w:rPr>
        <w:t>措施的政府机构。</w:t>
      </w:r>
    </w:p>
    <w:p w:rsidR="00000000" w:rsidRDefault="00000000">
      <w:pPr>
        <w:ind w:firstLine="520"/>
        <w:rPr>
          <w:snapToGrid/>
        </w:rPr>
      </w:pPr>
      <w:r>
        <w:rPr>
          <w:snapToGrid/>
        </w:rPr>
        <w:t xml:space="preserve">302.  </w:t>
      </w:r>
      <w:r>
        <w:rPr>
          <w:snapToGrid/>
        </w:rPr>
        <w:t>在部长内阁</w:t>
      </w:r>
      <w:r>
        <w:rPr>
          <w:rFonts w:hint="eastAsia"/>
          <w:snapToGrid/>
        </w:rPr>
        <w:t>之</w:t>
      </w:r>
      <w:r>
        <w:rPr>
          <w:snapToGrid/>
        </w:rPr>
        <w:t>下建立</w:t>
      </w:r>
      <w:r>
        <w:rPr>
          <w:rFonts w:hint="eastAsia"/>
          <w:snapToGrid/>
        </w:rPr>
        <w:t>了</w:t>
      </w:r>
      <w:r>
        <w:rPr>
          <w:snapToGrid/>
        </w:rPr>
        <w:t>一个防止贩运人口的部门间协调理事会，由一个专家工作组负责日常的运作，工作组的成员包括非政府组织的代表。</w:t>
      </w:r>
    </w:p>
    <w:p w:rsidR="00000000" w:rsidRDefault="00000000">
      <w:pPr>
        <w:ind w:firstLine="520"/>
        <w:rPr>
          <w:snapToGrid/>
        </w:rPr>
      </w:pPr>
      <w:r>
        <w:rPr>
          <w:snapToGrid/>
        </w:rPr>
        <w:t xml:space="preserve">303.  </w:t>
      </w:r>
      <w:r>
        <w:rPr>
          <w:rFonts w:hint="eastAsia"/>
          <w:snapToGrid/>
        </w:rPr>
        <w:t>乌克兰</w:t>
      </w:r>
      <w:r>
        <w:rPr>
          <w:snapToGrid/>
        </w:rPr>
        <w:t>政府与自愿团体合作，在这方面制定并实施</w:t>
      </w:r>
      <w:r>
        <w:rPr>
          <w:rFonts w:hint="eastAsia"/>
          <w:snapToGrid/>
        </w:rPr>
        <w:t>了</w:t>
      </w:r>
      <w:r>
        <w:rPr>
          <w:snapToGrid/>
        </w:rPr>
        <w:t>两项方案：</w:t>
      </w:r>
      <w:r>
        <w:rPr>
          <w:snapToGrid/>
        </w:rPr>
        <w:t>1999</w:t>
      </w:r>
      <w:r>
        <w:rPr>
          <w:snapToGrid/>
        </w:rPr>
        <w:t>年</w:t>
      </w:r>
      <w:r>
        <w:rPr>
          <w:rFonts w:hint="eastAsia"/>
          <w:snapToGrid/>
        </w:rPr>
        <w:t>-</w:t>
      </w:r>
      <w:r>
        <w:rPr>
          <w:snapToGrid/>
        </w:rPr>
        <w:t>2001</w:t>
      </w:r>
      <w:r>
        <w:rPr>
          <w:snapToGrid/>
        </w:rPr>
        <w:t>年期间的防止贩运妇女和儿童方案，以及</w:t>
      </w:r>
      <w:r>
        <w:rPr>
          <w:snapToGrid/>
        </w:rPr>
        <w:t>2002</w:t>
      </w:r>
      <w:r>
        <w:rPr>
          <w:snapToGrid/>
        </w:rPr>
        <w:t>年</w:t>
      </w:r>
      <w:r>
        <w:rPr>
          <w:rFonts w:hint="eastAsia"/>
          <w:snapToGrid/>
        </w:rPr>
        <w:t>-</w:t>
      </w:r>
      <w:r>
        <w:rPr>
          <w:snapToGrid/>
        </w:rPr>
        <w:t>2005</w:t>
      </w:r>
      <w:r>
        <w:rPr>
          <w:snapToGrid/>
        </w:rPr>
        <w:t>年期间的制止</w:t>
      </w:r>
      <w:r>
        <w:rPr>
          <w:rFonts w:hint="eastAsia"/>
          <w:snapToGrid/>
        </w:rPr>
        <w:t>一般</w:t>
      </w:r>
      <w:r>
        <w:rPr>
          <w:snapToGrid/>
        </w:rPr>
        <w:t>人口贩运的全面方案。目前，已经完成了</w:t>
      </w:r>
      <w:r>
        <w:rPr>
          <w:snapToGrid/>
        </w:rPr>
        <w:t>2006</w:t>
      </w:r>
      <w:r>
        <w:rPr>
          <w:rFonts w:hint="eastAsia"/>
          <w:snapToGrid/>
        </w:rPr>
        <w:t>-</w:t>
      </w:r>
      <w:r>
        <w:rPr>
          <w:snapToGrid/>
        </w:rPr>
        <w:t>201</w:t>
      </w:r>
      <w:r>
        <w:rPr>
          <w:rFonts w:hint="eastAsia"/>
          <w:snapToGrid/>
        </w:rPr>
        <w:t>0</w:t>
      </w:r>
      <w:r>
        <w:rPr>
          <w:snapToGrid/>
        </w:rPr>
        <w:t>年期间制止人口贩运方案的大纲草案拟定工作，草案目前正</w:t>
      </w:r>
      <w:r>
        <w:rPr>
          <w:rFonts w:hint="eastAsia"/>
          <w:snapToGrid/>
        </w:rPr>
        <w:t>由</w:t>
      </w:r>
      <w:r>
        <w:rPr>
          <w:snapToGrid/>
        </w:rPr>
        <w:t>法律专家</w:t>
      </w:r>
      <w:r>
        <w:rPr>
          <w:rFonts w:hint="eastAsia"/>
          <w:snapToGrid/>
        </w:rPr>
        <w:t>进行</w:t>
      </w:r>
      <w:r>
        <w:rPr>
          <w:snapToGrid/>
        </w:rPr>
        <w:t>评估。</w:t>
      </w:r>
    </w:p>
    <w:p w:rsidR="00000000" w:rsidRDefault="00000000">
      <w:pPr>
        <w:ind w:firstLine="520"/>
        <w:rPr>
          <w:snapToGrid/>
        </w:rPr>
      </w:pPr>
      <w:r>
        <w:rPr>
          <w:snapToGrid/>
        </w:rPr>
        <w:t xml:space="preserve">304.  </w:t>
      </w:r>
      <w:r>
        <w:rPr>
          <w:snapToGrid/>
        </w:rPr>
        <w:t>全面方案所面临的一项主要任务就是实施一整套提高意识的措施，对象是一般公众，特别是所谓高风险人群中的女性，目前正在为其推行一项持续教育措施方案。</w:t>
      </w:r>
    </w:p>
    <w:p w:rsidR="00000000" w:rsidRDefault="00000000">
      <w:pPr>
        <w:ind w:firstLine="520"/>
        <w:rPr>
          <w:snapToGrid/>
        </w:rPr>
      </w:pPr>
      <w:r>
        <w:rPr>
          <w:snapToGrid/>
        </w:rPr>
        <w:t xml:space="preserve">305.  </w:t>
      </w:r>
      <w:r>
        <w:rPr>
          <w:snapToGrid/>
        </w:rPr>
        <w:t>乌克兰与自愿团体合作为此作出</w:t>
      </w:r>
      <w:r>
        <w:rPr>
          <w:rFonts w:hint="eastAsia"/>
          <w:snapToGrid/>
        </w:rPr>
        <w:t>了</w:t>
      </w:r>
      <w:r>
        <w:rPr>
          <w:snapToGrid/>
        </w:rPr>
        <w:t>巨大努力：有</w:t>
      </w:r>
      <w:r>
        <w:rPr>
          <w:snapToGrid/>
        </w:rPr>
        <w:t>950</w:t>
      </w:r>
      <w:r>
        <w:rPr>
          <w:snapToGrid/>
        </w:rPr>
        <w:t>个青年社会服务中心</w:t>
      </w:r>
      <w:r>
        <w:rPr>
          <w:rFonts w:hint="eastAsia"/>
          <w:snapToGrid/>
        </w:rPr>
        <w:t>经</w:t>
      </w:r>
      <w:r>
        <w:rPr>
          <w:snapToGrid/>
        </w:rPr>
        <w:t>管</w:t>
      </w:r>
      <w:r>
        <w:rPr>
          <w:snapToGrid/>
        </w:rPr>
        <w:t>200</w:t>
      </w:r>
      <w:r>
        <w:rPr>
          <w:snapToGrid/>
        </w:rPr>
        <w:t>多个</w:t>
      </w:r>
      <w:r>
        <w:rPr>
          <w:rFonts w:hint="eastAsia"/>
          <w:snapToGrid/>
        </w:rPr>
        <w:t>保密</w:t>
      </w:r>
      <w:r>
        <w:rPr>
          <w:snapToGrid/>
        </w:rPr>
        <w:t>的电话支助线和帮助热线；为教育机构的教师和社会工作者编撰了手册；</w:t>
      </w:r>
      <w:r>
        <w:rPr>
          <w:rFonts w:hint="eastAsia"/>
          <w:snapToGrid/>
        </w:rPr>
        <w:t>并在</w:t>
      </w:r>
      <w:r>
        <w:rPr>
          <w:snapToGrid/>
        </w:rPr>
        <w:t>电视上播放了一些相关的纪录片和记录戏剧片。</w:t>
      </w:r>
    </w:p>
    <w:p w:rsidR="00000000" w:rsidRDefault="00000000">
      <w:pPr>
        <w:ind w:firstLine="520"/>
        <w:rPr>
          <w:snapToGrid/>
        </w:rPr>
      </w:pPr>
      <w:r>
        <w:rPr>
          <w:snapToGrid/>
        </w:rPr>
        <w:t>306.  2002</w:t>
      </w:r>
      <w:r>
        <w:rPr>
          <w:snapToGrid/>
        </w:rPr>
        <w:t>年</w:t>
      </w:r>
      <w:r>
        <w:rPr>
          <w:snapToGrid/>
        </w:rPr>
        <w:t>11</w:t>
      </w:r>
      <w:r>
        <w:rPr>
          <w:snapToGrid/>
        </w:rPr>
        <w:t>月，在欧洲安全和合作组织</w:t>
      </w:r>
      <w:r>
        <w:rPr>
          <w:snapToGrid/>
        </w:rPr>
        <w:t>(</w:t>
      </w:r>
      <w:r>
        <w:rPr>
          <w:rFonts w:hint="eastAsia"/>
          <w:snapToGrid/>
        </w:rPr>
        <w:t>欧安</w:t>
      </w:r>
      <w:r>
        <w:rPr>
          <w:snapToGrid/>
        </w:rPr>
        <w:t>组织</w:t>
      </w:r>
      <w:r>
        <w:rPr>
          <w:snapToGrid/>
        </w:rPr>
        <w:t>)</w:t>
      </w:r>
      <w:r>
        <w:rPr>
          <w:snapToGrid/>
        </w:rPr>
        <w:t>的支持以及在乌克兰青年和体育部的帮助下，建立</w:t>
      </w:r>
      <w:r>
        <w:rPr>
          <w:rFonts w:hint="eastAsia"/>
          <w:snapToGrid/>
        </w:rPr>
        <w:t>了</w:t>
      </w:r>
      <w:r>
        <w:rPr>
          <w:snapToGrid/>
        </w:rPr>
        <w:t>一个全国性的电话热线，以便防止贩运人口。电话热线也是免费的，而且全国任何地方的妇女都可以接通。</w:t>
      </w:r>
    </w:p>
    <w:p w:rsidR="00000000" w:rsidRDefault="00000000">
      <w:pPr>
        <w:ind w:firstLine="520"/>
        <w:rPr>
          <w:snapToGrid/>
        </w:rPr>
      </w:pPr>
      <w:r>
        <w:rPr>
          <w:snapToGrid/>
        </w:rPr>
        <w:t xml:space="preserve">307.  </w:t>
      </w:r>
      <w:r>
        <w:rPr>
          <w:snapToGrid/>
        </w:rPr>
        <w:t>国际移徙组织驻乌克兰办事处向从事这方面工作的政府机构和</w:t>
      </w:r>
      <w:r>
        <w:rPr>
          <w:rFonts w:hint="eastAsia"/>
          <w:snapToGrid/>
        </w:rPr>
        <w:t>自愿</w:t>
      </w:r>
      <w:r>
        <w:rPr>
          <w:snapToGrid/>
        </w:rPr>
        <w:t>团体提供了大量援助。已经提供了一些培训课程，传授辨认和保护人口贩运受害者</w:t>
      </w:r>
      <w:r>
        <w:rPr>
          <w:snapToGrid/>
        </w:rPr>
        <w:t>(</w:t>
      </w:r>
      <w:r>
        <w:rPr>
          <w:snapToGrid/>
        </w:rPr>
        <w:t>尤其是儿童</w:t>
      </w:r>
      <w:r>
        <w:rPr>
          <w:snapToGrid/>
        </w:rPr>
        <w:t>)</w:t>
      </w:r>
      <w:r>
        <w:rPr>
          <w:snapToGrid/>
        </w:rPr>
        <w:t>的方法，并促进有效的调查方法和改进制止这种行为的体制。</w:t>
      </w:r>
    </w:p>
    <w:p w:rsidR="00000000" w:rsidRDefault="00000000">
      <w:pPr>
        <w:ind w:firstLine="520"/>
        <w:rPr>
          <w:snapToGrid/>
        </w:rPr>
      </w:pPr>
      <w:r>
        <w:rPr>
          <w:snapToGrid/>
        </w:rPr>
        <w:t xml:space="preserve">308.  </w:t>
      </w:r>
      <w:r>
        <w:rPr>
          <w:snapToGrid/>
        </w:rPr>
        <w:t>考虑到人口贩运的跨国界性质，</w:t>
      </w:r>
      <w:r>
        <w:rPr>
          <w:snapToGrid/>
        </w:rPr>
        <w:t>2005</w:t>
      </w:r>
      <w:r>
        <w:rPr>
          <w:snapToGrid/>
        </w:rPr>
        <w:t>年，乌克兰内务部同一些机构开展了合作，其中包括：国际</w:t>
      </w:r>
      <w:r>
        <w:rPr>
          <w:rFonts w:hint="eastAsia"/>
          <w:snapToGrid/>
        </w:rPr>
        <w:t>刑事</w:t>
      </w:r>
      <w:r>
        <w:rPr>
          <w:snapToGrid/>
        </w:rPr>
        <w:t>警</w:t>
      </w:r>
      <w:r>
        <w:rPr>
          <w:rFonts w:hint="eastAsia"/>
          <w:snapToGrid/>
        </w:rPr>
        <w:t>察</w:t>
      </w:r>
      <w:r>
        <w:rPr>
          <w:snapToGrid/>
        </w:rPr>
        <w:t>组织</w:t>
      </w:r>
      <w:r>
        <w:rPr>
          <w:snapToGrid/>
        </w:rPr>
        <w:t>(</w:t>
      </w:r>
      <w:r>
        <w:rPr>
          <w:snapToGrid/>
        </w:rPr>
        <w:t>刑警组织</w:t>
      </w:r>
      <w:r>
        <w:rPr>
          <w:snapToGrid/>
        </w:rPr>
        <w:t>)</w:t>
      </w:r>
      <w:r>
        <w:rPr>
          <w:snapToGrid/>
        </w:rPr>
        <w:t>、东南欧合作倡议打击跨国犯罪中心、欧洲刑警署、国际政府间和非政府组织以及其他国家的执法机构，努力打击这种严重侵犯人权和自由的罪行。</w:t>
      </w:r>
    </w:p>
    <w:p w:rsidR="00000000" w:rsidRDefault="00000000">
      <w:pPr>
        <w:ind w:firstLine="520"/>
        <w:rPr>
          <w:snapToGrid/>
        </w:rPr>
      </w:pPr>
      <w:r>
        <w:rPr>
          <w:snapToGrid/>
        </w:rPr>
        <w:t xml:space="preserve">309.  </w:t>
      </w:r>
      <w:r>
        <w:rPr>
          <w:snapToGrid/>
        </w:rPr>
        <w:t>由于这些努力，内务部现在已经与其他国家的警察部门建立了</w:t>
      </w:r>
      <w:r>
        <w:rPr>
          <w:rFonts w:hint="eastAsia"/>
          <w:snapToGrid/>
        </w:rPr>
        <w:t>长期</w:t>
      </w:r>
      <w:r>
        <w:rPr>
          <w:snapToGrid/>
        </w:rPr>
        <w:t>的信息交流安排，</w:t>
      </w:r>
      <w:r>
        <w:rPr>
          <w:rFonts w:hint="eastAsia"/>
          <w:snapToGrid/>
        </w:rPr>
        <w:t>交流有关</w:t>
      </w:r>
      <w:r>
        <w:rPr>
          <w:snapToGrid/>
        </w:rPr>
        <w:t>将乌克兰公民</w:t>
      </w:r>
      <w:r>
        <w:rPr>
          <w:snapToGrid/>
        </w:rPr>
        <w:t>(</w:t>
      </w:r>
      <w:r>
        <w:rPr>
          <w:snapToGrid/>
        </w:rPr>
        <w:t>包括未成年人</w:t>
      </w:r>
      <w:r>
        <w:rPr>
          <w:snapToGrid/>
        </w:rPr>
        <w:t>)</w:t>
      </w:r>
      <w:r>
        <w:rPr>
          <w:snapToGrid/>
        </w:rPr>
        <w:t>贩运出境以便进一步</w:t>
      </w:r>
      <w:r>
        <w:rPr>
          <w:rFonts w:hint="eastAsia"/>
          <w:snapToGrid/>
        </w:rPr>
        <w:t>对</w:t>
      </w:r>
      <w:r>
        <w:rPr>
          <w:snapToGrid/>
        </w:rPr>
        <w:t>其</w:t>
      </w:r>
      <w:r>
        <w:rPr>
          <w:rFonts w:hint="eastAsia"/>
          <w:snapToGrid/>
        </w:rPr>
        <w:t>进行性</w:t>
      </w:r>
      <w:r>
        <w:rPr>
          <w:snapToGrid/>
        </w:rPr>
        <w:t>剥削和劳力剥削的犯罪帮派和个人</w:t>
      </w:r>
      <w:r>
        <w:rPr>
          <w:rFonts w:hint="eastAsia"/>
          <w:snapToGrid/>
        </w:rPr>
        <w:t>的信息</w:t>
      </w:r>
      <w:r>
        <w:rPr>
          <w:snapToGrid/>
        </w:rPr>
        <w:t>。</w:t>
      </w:r>
    </w:p>
    <w:p w:rsidR="00000000" w:rsidRDefault="00000000">
      <w:pPr>
        <w:ind w:firstLine="520"/>
        <w:rPr>
          <w:snapToGrid/>
        </w:rPr>
      </w:pPr>
      <w:r>
        <w:rPr>
          <w:snapToGrid/>
        </w:rPr>
        <w:t xml:space="preserve">310.  </w:t>
      </w:r>
      <w:r>
        <w:rPr>
          <w:snapToGrid/>
        </w:rPr>
        <w:t>经验表明，区域合作是阻截国际人口贩运线路的最有效手段，通过</w:t>
      </w:r>
      <w:r>
        <w:rPr>
          <w:rFonts w:hint="eastAsia"/>
          <w:snapToGrid/>
        </w:rPr>
        <w:t>与</w:t>
      </w:r>
      <w:r>
        <w:rPr>
          <w:snapToGrid/>
        </w:rPr>
        <w:t>欧洲刑警署、东南欧合作倡议的区域中心及其他国际执法机构协调采取</w:t>
      </w:r>
      <w:r>
        <w:rPr>
          <w:rFonts w:hint="eastAsia"/>
          <w:snapToGrid/>
        </w:rPr>
        <w:t>的</w:t>
      </w:r>
      <w:r>
        <w:rPr>
          <w:snapToGrid/>
        </w:rPr>
        <w:t>国际防范性行动是尤其有效的手段。</w:t>
      </w:r>
    </w:p>
    <w:p w:rsidR="00000000" w:rsidRDefault="00000000">
      <w:pPr>
        <w:ind w:firstLine="520"/>
        <w:rPr>
          <w:snapToGrid/>
          <w:spacing w:val="6"/>
        </w:rPr>
      </w:pPr>
      <w:r>
        <w:rPr>
          <w:snapToGrid/>
          <w:spacing w:val="6"/>
        </w:rPr>
        <w:t xml:space="preserve">311.  </w:t>
      </w:r>
      <w:r>
        <w:rPr>
          <w:snapToGrid/>
          <w:spacing w:val="6"/>
        </w:rPr>
        <w:t>乌克兰实际上是</w:t>
      </w:r>
      <w:r>
        <w:rPr>
          <w:rFonts w:hint="eastAsia"/>
          <w:snapToGrid/>
          <w:spacing w:val="6"/>
        </w:rPr>
        <w:t>最早</w:t>
      </w:r>
      <w:r>
        <w:rPr>
          <w:snapToGrid/>
          <w:spacing w:val="6"/>
        </w:rPr>
        <w:t>修改本国刑事法，纳入一项规定人口贩运为刑事罪行的特别条款的欧洲国家之一。据此，</w:t>
      </w:r>
      <w:r>
        <w:rPr>
          <w:snapToGrid/>
          <w:spacing w:val="6"/>
        </w:rPr>
        <w:t>2006</w:t>
      </w:r>
      <w:r>
        <w:rPr>
          <w:snapToGrid/>
          <w:spacing w:val="6"/>
        </w:rPr>
        <w:t>年</w:t>
      </w:r>
      <w:r>
        <w:rPr>
          <w:snapToGrid/>
          <w:spacing w:val="6"/>
        </w:rPr>
        <w:t>1</w:t>
      </w:r>
      <w:r>
        <w:rPr>
          <w:snapToGrid/>
          <w:spacing w:val="6"/>
        </w:rPr>
        <w:t>月，乌克兰最高</w:t>
      </w:r>
      <w:r>
        <w:rPr>
          <w:rFonts w:hint="eastAsia"/>
          <w:snapToGrid/>
          <w:spacing w:val="6"/>
        </w:rPr>
        <w:t>委员会</w:t>
      </w:r>
      <w:r>
        <w:rPr>
          <w:snapToGrid/>
          <w:spacing w:val="6"/>
        </w:rPr>
        <w:t>通过了一项</w:t>
      </w:r>
      <w:r>
        <w:rPr>
          <w:rFonts w:hint="eastAsia"/>
          <w:snapToGrid/>
          <w:spacing w:val="6"/>
        </w:rPr>
        <w:t>修改《刑法》的法令</w:t>
      </w:r>
      <w:r>
        <w:rPr>
          <w:snapToGrid/>
          <w:spacing w:val="6"/>
        </w:rPr>
        <w:t>，对贩运人口和诱骗他人卖淫行为规定了更严厉的惩治措施。</w:t>
      </w:r>
    </w:p>
    <w:p w:rsidR="00000000" w:rsidRDefault="00000000">
      <w:pPr>
        <w:ind w:firstLine="520"/>
        <w:rPr>
          <w:snapToGrid/>
          <w:spacing w:val="8"/>
        </w:rPr>
      </w:pPr>
      <w:r>
        <w:rPr>
          <w:snapToGrid/>
          <w:spacing w:val="8"/>
        </w:rPr>
        <w:t xml:space="preserve">312.  </w:t>
      </w:r>
      <w:r>
        <w:rPr>
          <w:snapToGrid/>
          <w:spacing w:val="8"/>
        </w:rPr>
        <w:t>该项条款生效以来，</w:t>
      </w:r>
      <w:r>
        <w:rPr>
          <w:snapToGrid/>
          <w:spacing w:val="8"/>
        </w:rPr>
        <w:t>1998</w:t>
      </w:r>
      <w:r>
        <w:rPr>
          <w:snapToGrid/>
          <w:spacing w:val="8"/>
        </w:rPr>
        <w:t>年</w:t>
      </w:r>
      <w:r>
        <w:rPr>
          <w:snapToGrid/>
          <w:spacing w:val="8"/>
        </w:rPr>
        <w:t>3</w:t>
      </w:r>
      <w:r>
        <w:rPr>
          <w:snapToGrid/>
          <w:spacing w:val="8"/>
        </w:rPr>
        <w:t>月</w:t>
      </w:r>
      <w:r>
        <w:rPr>
          <w:rFonts w:hint="eastAsia"/>
          <w:snapToGrid/>
          <w:spacing w:val="8"/>
        </w:rPr>
        <w:t>至</w:t>
      </w:r>
      <w:r>
        <w:rPr>
          <w:snapToGrid/>
          <w:spacing w:val="8"/>
        </w:rPr>
        <w:t>2006</w:t>
      </w:r>
      <w:r>
        <w:rPr>
          <w:snapToGrid/>
          <w:spacing w:val="8"/>
        </w:rPr>
        <w:t>年</w:t>
      </w:r>
      <w:r>
        <w:rPr>
          <w:snapToGrid/>
          <w:spacing w:val="8"/>
        </w:rPr>
        <w:t>1</w:t>
      </w:r>
      <w:r>
        <w:rPr>
          <w:snapToGrid/>
          <w:spacing w:val="8"/>
        </w:rPr>
        <w:t>月之间，执法机构提出了</w:t>
      </w:r>
      <w:r>
        <w:rPr>
          <w:snapToGrid/>
          <w:spacing w:val="8"/>
        </w:rPr>
        <w:t>1,287</w:t>
      </w:r>
      <w:r>
        <w:rPr>
          <w:rFonts w:hint="eastAsia"/>
          <w:snapToGrid/>
          <w:spacing w:val="8"/>
        </w:rPr>
        <w:t>起</w:t>
      </w:r>
      <w:r>
        <w:rPr>
          <w:snapToGrid/>
          <w:spacing w:val="8"/>
        </w:rPr>
        <w:t>以上</w:t>
      </w:r>
      <w:r>
        <w:rPr>
          <w:rFonts w:hint="eastAsia"/>
          <w:snapToGrid/>
          <w:spacing w:val="8"/>
        </w:rPr>
        <w:t>的</w:t>
      </w:r>
      <w:r>
        <w:rPr>
          <w:snapToGrid/>
          <w:spacing w:val="8"/>
        </w:rPr>
        <w:t>刑事诉讼程序，其中，</w:t>
      </w:r>
      <w:r>
        <w:rPr>
          <w:snapToGrid/>
          <w:spacing w:val="8"/>
        </w:rPr>
        <w:t>1998</w:t>
      </w:r>
      <w:r>
        <w:rPr>
          <w:snapToGrid/>
          <w:spacing w:val="8"/>
        </w:rPr>
        <w:t>年</w:t>
      </w:r>
      <w:r>
        <w:rPr>
          <w:rFonts w:hint="eastAsia"/>
          <w:snapToGrid/>
          <w:spacing w:val="8"/>
        </w:rPr>
        <w:t>2</w:t>
      </w:r>
      <w:r>
        <w:rPr>
          <w:rFonts w:hint="eastAsia"/>
          <w:snapToGrid/>
          <w:spacing w:val="8"/>
        </w:rPr>
        <w:t>起</w:t>
      </w:r>
      <w:r>
        <w:rPr>
          <w:snapToGrid/>
          <w:spacing w:val="8"/>
        </w:rPr>
        <w:t>、</w:t>
      </w:r>
      <w:r>
        <w:rPr>
          <w:snapToGrid/>
          <w:spacing w:val="8"/>
        </w:rPr>
        <w:t>1999</w:t>
      </w:r>
      <w:r>
        <w:rPr>
          <w:snapToGrid/>
          <w:spacing w:val="8"/>
        </w:rPr>
        <w:t>年</w:t>
      </w:r>
      <w:r>
        <w:rPr>
          <w:snapToGrid/>
          <w:spacing w:val="8"/>
        </w:rPr>
        <w:t>11</w:t>
      </w:r>
      <w:r>
        <w:rPr>
          <w:rFonts w:hint="eastAsia"/>
          <w:snapToGrid/>
          <w:spacing w:val="8"/>
        </w:rPr>
        <w:t>起</w:t>
      </w:r>
      <w:r>
        <w:rPr>
          <w:snapToGrid/>
          <w:spacing w:val="8"/>
        </w:rPr>
        <w:t>、</w:t>
      </w:r>
      <w:r>
        <w:rPr>
          <w:snapToGrid/>
          <w:spacing w:val="8"/>
        </w:rPr>
        <w:t>2000</w:t>
      </w:r>
      <w:r>
        <w:rPr>
          <w:snapToGrid/>
          <w:spacing w:val="8"/>
        </w:rPr>
        <w:t>年</w:t>
      </w:r>
      <w:r>
        <w:rPr>
          <w:snapToGrid/>
          <w:spacing w:val="8"/>
        </w:rPr>
        <w:t>42</w:t>
      </w:r>
      <w:r>
        <w:rPr>
          <w:rFonts w:hint="eastAsia"/>
          <w:snapToGrid/>
          <w:spacing w:val="8"/>
        </w:rPr>
        <w:t>起</w:t>
      </w:r>
      <w:r>
        <w:rPr>
          <w:snapToGrid/>
          <w:spacing w:val="8"/>
        </w:rPr>
        <w:t>、</w:t>
      </w:r>
      <w:r>
        <w:rPr>
          <w:snapToGrid/>
          <w:spacing w:val="8"/>
        </w:rPr>
        <w:t>2001</w:t>
      </w:r>
      <w:r>
        <w:rPr>
          <w:snapToGrid/>
          <w:spacing w:val="8"/>
        </w:rPr>
        <w:t>年</w:t>
      </w:r>
      <w:r>
        <w:rPr>
          <w:snapToGrid/>
          <w:spacing w:val="8"/>
        </w:rPr>
        <w:t>90</w:t>
      </w:r>
      <w:r>
        <w:rPr>
          <w:rFonts w:hint="eastAsia"/>
          <w:snapToGrid/>
          <w:spacing w:val="8"/>
        </w:rPr>
        <w:t>起</w:t>
      </w:r>
      <w:r>
        <w:rPr>
          <w:snapToGrid/>
          <w:spacing w:val="8"/>
        </w:rPr>
        <w:t>、</w:t>
      </w:r>
      <w:r>
        <w:rPr>
          <w:snapToGrid/>
          <w:spacing w:val="8"/>
        </w:rPr>
        <w:t>2002</w:t>
      </w:r>
      <w:r>
        <w:rPr>
          <w:snapToGrid/>
          <w:spacing w:val="8"/>
        </w:rPr>
        <w:t>年</w:t>
      </w:r>
      <w:r>
        <w:rPr>
          <w:snapToGrid/>
          <w:spacing w:val="8"/>
        </w:rPr>
        <w:t>169</w:t>
      </w:r>
      <w:r>
        <w:rPr>
          <w:rFonts w:hint="eastAsia"/>
          <w:snapToGrid/>
          <w:spacing w:val="8"/>
        </w:rPr>
        <w:t>起</w:t>
      </w:r>
      <w:r>
        <w:rPr>
          <w:snapToGrid/>
          <w:spacing w:val="8"/>
        </w:rPr>
        <w:t>、</w:t>
      </w:r>
      <w:r>
        <w:rPr>
          <w:snapToGrid/>
          <w:spacing w:val="8"/>
        </w:rPr>
        <w:t>2003</w:t>
      </w:r>
      <w:r>
        <w:rPr>
          <w:snapToGrid/>
          <w:spacing w:val="8"/>
        </w:rPr>
        <w:t>年</w:t>
      </w:r>
      <w:r>
        <w:rPr>
          <w:snapToGrid/>
          <w:spacing w:val="8"/>
        </w:rPr>
        <w:t>2</w:t>
      </w:r>
      <w:r>
        <w:rPr>
          <w:rFonts w:hint="eastAsia"/>
          <w:snapToGrid/>
          <w:spacing w:val="8"/>
        </w:rPr>
        <w:t>8</w:t>
      </w:r>
      <w:r>
        <w:rPr>
          <w:snapToGrid/>
          <w:spacing w:val="8"/>
        </w:rPr>
        <w:t>9</w:t>
      </w:r>
      <w:r>
        <w:rPr>
          <w:rFonts w:hint="eastAsia"/>
          <w:snapToGrid/>
          <w:spacing w:val="8"/>
        </w:rPr>
        <w:t>起</w:t>
      </w:r>
      <w:r>
        <w:rPr>
          <w:snapToGrid/>
          <w:spacing w:val="8"/>
        </w:rPr>
        <w:t>、</w:t>
      </w:r>
      <w:r>
        <w:rPr>
          <w:snapToGrid/>
          <w:spacing w:val="8"/>
        </w:rPr>
        <w:t>2004</w:t>
      </w:r>
      <w:r>
        <w:rPr>
          <w:snapToGrid/>
          <w:spacing w:val="8"/>
        </w:rPr>
        <w:t>年</w:t>
      </w:r>
      <w:r>
        <w:rPr>
          <w:snapToGrid/>
          <w:spacing w:val="8"/>
        </w:rPr>
        <w:t>269</w:t>
      </w:r>
      <w:r>
        <w:rPr>
          <w:rFonts w:hint="eastAsia"/>
          <w:snapToGrid/>
          <w:spacing w:val="8"/>
        </w:rPr>
        <w:t>起</w:t>
      </w:r>
      <w:r>
        <w:rPr>
          <w:snapToGrid/>
          <w:spacing w:val="8"/>
        </w:rPr>
        <w:t>和</w:t>
      </w:r>
      <w:r>
        <w:rPr>
          <w:snapToGrid/>
          <w:spacing w:val="8"/>
        </w:rPr>
        <w:t>2005</w:t>
      </w:r>
      <w:r>
        <w:rPr>
          <w:snapToGrid/>
          <w:spacing w:val="8"/>
        </w:rPr>
        <w:t>年</w:t>
      </w:r>
      <w:r>
        <w:rPr>
          <w:snapToGrid/>
          <w:spacing w:val="8"/>
        </w:rPr>
        <w:t>415</w:t>
      </w:r>
      <w:r>
        <w:rPr>
          <w:rFonts w:hint="eastAsia"/>
          <w:snapToGrid/>
          <w:spacing w:val="8"/>
        </w:rPr>
        <w:t>起</w:t>
      </w:r>
      <w:r>
        <w:rPr>
          <w:snapToGrid/>
          <w:spacing w:val="8"/>
        </w:rPr>
        <w:t>。</w:t>
      </w:r>
    </w:p>
    <w:p w:rsidR="00000000" w:rsidRDefault="00000000">
      <w:pPr>
        <w:ind w:firstLine="520"/>
        <w:rPr>
          <w:snapToGrid/>
        </w:rPr>
      </w:pPr>
      <w:r>
        <w:rPr>
          <w:snapToGrid/>
        </w:rPr>
        <w:t xml:space="preserve">313.  </w:t>
      </w:r>
      <w:r>
        <w:rPr>
          <w:rFonts w:hint="eastAsia"/>
          <w:snapToGrid/>
        </w:rPr>
        <w:t>乌克兰</w:t>
      </w:r>
      <w:r>
        <w:rPr>
          <w:snapToGrid/>
        </w:rPr>
        <w:t>执法机关设立了制止人口贩运罪行的特别单位。在打击这一罪行方面的</w:t>
      </w:r>
      <w:r>
        <w:rPr>
          <w:rFonts w:hint="eastAsia"/>
          <w:snapToGrid/>
        </w:rPr>
        <w:t>一个</w:t>
      </w:r>
      <w:r>
        <w:rPr>
          <w:snapToGrid/>
        </w:rPr>
        <w:t>重要步骤</w:t>
      </w:r>
      <w:r>
        <w:rPr>
          <w:rFonts w:hint="eastAsia"/>
          <w:snapToGrid/>
        </w:rPr>
        <w:t>是，</w:t>
      </w:r>
      <w:r>
        <w:rPr>
          <w:snapToGrid/>
        </w:rPr>
        <w:t>2005</w:t>
      </w:r>
      <w:r>
        <w:rPr>
          <w:snapToGrid/>
        </w:rPr>
        <w:t>年建立了一个打击人口贩运罪行部</w:t>
      </w:r>
      <w:r>
        <w:rPr>
          <w:rFonts w:hint="eastAsia"/>
          <w:snapToGrid/>
        </w:rPr>
        <w:t>，</w:t>
      </w:r>
      <w:r>
        <w:rPr>
          <w:snapToGrid/>
        </w:rPr>
        <w:t>作为警察机构刑事事务司的一部分</w:t>
      </w:r>
      <w:r>
        <w:rPr>
          <w:rFonts w:hint="eastAsia"/>
          <w:snapToGrid/>
        </w:rPr>
        <w:t>。</w:t>
      </w:r>
      <w:r>
        <w:rPr>
          <w:snapToGrid/>
        </w:rPr>
        <w:t>这</w:t>
      </w:r>
      <w:r>
        <w:rPr>
          <w:rFonts w:hint="eastAsia"/>
          <w:snapToGrid/>
        </w:rPr>
        <w:t>一</w:t>
      </w:r>
      <w:r>
        <w:rPr>
          <w:snapToGrid/>
        </w:rPr>
        <w:t>机构建立之后，</w:t>
      </w:r>
      <w:r>
        <w:rPr>
          <w:snapToGrid/>
        </w:rPr>
        <w:t>2005</w:t>
      </w:r>
      <w:r>
        <w:rPr>
          <w:snapToGrid/>
        </w:rPr>
        <w:t>年提出了</w:t>
      </w:r>
      <w:r>
        <w:rPr>
          <w:snapToGrid/>
        </w:rPr>
        <w:t>415</w:t>
      </w:r>
      <w:r>
        <w:rPr>
          <w:rFonts w:hint="eastAsia"/>
          <w:snapToGrid/>
        </w:rPr>
        <w:t>起</w:t>
      </w:r>
      <w:r>
        <w:rPr>
          <w:snapToGrid/>
        </w:rPr>
        <w:t>刑事诉讼程序，与</w:t>
      </w:r>
      <w:r>
        <w:rPr>
          <w:snapToGrid/>
        </w:rPr>
        <w:t>2004</w:t>
      </w:r>
      <w:r>
        <w:rPr>
          <w:snapToGrid/>
        </w:rPr>
        <w:t>年提出的程序相比增加了</w:t>
      </w:r>
      <w:r>
        <w:rPr>
          <w:snapToGrid/>
        </w:rPr>
        <w:t>54.3%</w:t>
      </w:r>
      <w:r>
        <w:rPr>
          <w:snapToGrid/>
        </w:rPr>
        <w:t>。</w:t>
      </w:r>
    </w:p>
    <w:p w:rsidR="00000000" w:rsidRDefault="00000000">
      <w:pPr>
        <w:ind w:firstLine="520"/>
        <w:rPr>
          <w:snapToGrid/>
          <w:spacing w:val="0"/>
        </w:rPr>
      </w:pPr>
      <w:r>
        <w:rPr>
          <w:snapToGrid/>
          <w:spacing w:val="0"/>
        </w:rPr>
        <w:t xml:space="preserve">314.  </w:t>
      </w:r>
      <w:r>
        <w:rPr>
          <w:snapToGrid/>
          <w:spacing w:val="0"/>
        </w:rPr>
        <w:t>总的说，根据国际专家的评估，乌克兰</w:t>
      </w:r>
      <w:r>
        <w:rPr>
          <w:rFonts w:hint="eastAsia"/>
          <w:snapToGrid/>
          <w:spacing w:val="0"/>
        </w:rPr>
        <w:t>处</w:t>
      </w:r>
      <w:r>
        <w:rPr>
          <w:snapToGrid/>
          <w:spacing w:val="0"/>
        </w:rPr>
        <w:t>于制止这一现象</w:t>
      </w:r>
      <w:r>
        <w:rPr>
          <w:rFonts w:hint="eastAsia"/>
          <w:snapToGrid/>
          <w:spacing w:val="0"/>
        </w:rPr>
        <w:t>的</w:t>
      </w:r>
      <w:r>
        <w:rPr>
          <w:snapToGrid/>
          <w:spacing w:val="0"/>
        </w:rPr>
        <w:t>努力</w:t>
      </w:r>
      <w:r>
        <w:rPr>
          <w:rFonts w:hint="eastAsia"/>
          <w:snapToGrid/>
          <w:spacing w:val="0"/>
        </w:rPr>
        <w:t>的</w:t>
      </w:r>
      <w:r>
        <w:rPr>
          <w:snapToGrid/>
          <w:spacing w:val="0"/>
        </w:rPr>
        <w:t>前哨。</w:t>
      </w:r>
    </w:p>
    <w:p w:rsidR="00000000" w:rsidRDefault="00000000">
      <w:pPr>
        <w:ind w:firstLine="520"/>
        <w:rPr>
          <w:snapToGrid/>
        </w:rPr>
      </w:pPr>
      <w:r>
        <w:rPr>
          <w:snapToGrid/>
        </w:rPr>
        <w:t xml:space="preserve">315.  </w:t>
      </w:r>
      <w:r>
        <w:rPr>
          <w:snapToGrid/>
        </w:rPr>
        <w:t>除了制止这类罪行并惩处人贩</w:t>
      </w:r>
      <w:r>
        <w:rPr>
          <w:rFonts w:hint="eastAsia"/>
          <w:snapToGrid/>
        </w:rPr>
        <w:t>子</w:t>
      </w:r>
      <w:r>
        <w:rPr>
          <w:snapToGrid/>
        </w:rPr>
        <w:t>之外，援助受害者也是乌克兰认为特别重要的工作。为此，计划建立一些康复中心，其中第一个在国际移徙组织的帮助下于</w:t>
      </w:r>
      <w:r>
        <w:rPr>
          <w:snapToGrid/>
        </w:rPr>
        <w:t>2002</w:t>
      </w:r>
      <w:r>
        <w:rPr>
          <w:snapToGrid/>
        </w:rPr>
        <w:t>年在基辅开始运作。在</w:t>
      </w:r>
      <w:r>
        <w:rPr>
          <w:snapToGrid/>
        </w:rPr>
        <w:t>2005</w:t>
      </w:r>
      <w:r>
        <w:rPr>
          <w:snapToGrid/>
        </w:rPr>
        <w:t>年期间，又在</w:t>
      </w:r>
      <w:r>
        <w:rPr>
          <w:snapToGrid/>
        </w:rPr>
        <w:t>Zhytomyr</w:t>
      </w:r>
      <w:r>
        <w:rPr>
          <w:snapToGrid/>
        </w:rPr>
        <w:t>、</w:t>
      </w:r>
      <w:r>
        <w:rPr>
          <w:snapToGrid/>
        </w:rPr>
        <w:t>Lviv</w:t>
      </w:r>
      <w:r>
        <w:rPr>
          <w:snapToGrid/>
        </w:rPr>
        <w:t>、</w:t>
      </w:r>
      <w:r>
        <w:rPr>
          <w:snapToGrid/>
        </w:rPr>
        <w:t>Chernivsti</w:t>
      </w:r>
      <w:r>
        <w:rPr>
          <w:snapToGrid/>
        </w:rPr>
        <w:t>、</w:t>
      </w:r>
      <w:r>
        <w:rPr>
          <w:snapToGrid/>
        </w:rPr>
        <w:t>Volhynia</w:t>
      </w:r>
      <w:r>
        <w:rPr>
          <w:rFonts w:hint="eastAsia"/>
          <w:snapToGrid/>
        </w:rPr>
        <w:t>等省</w:t>
      </w:r>
      <w:r>
        <w:rPr>
          <w:snapToGrid/>
        </w:rPr>
        <w:t>和克里米亚自治共和国建立了五个中心。</w:t>
      </w:r>
    </w:p>
    <w:p w:rsidR="00000000" w:rsidRDefault="00000000">
      <w:pPr>
        <w:ind w:firstLine="520"/>
        <w:rPr>
          <w:snapToGrid/>
        </w:rPr>
      </w:pPr>
      <w:r>
        <w:rPr>
          <w:snapToGrid/>
        </w:rPr>
        <w:t xml:space="preserve">316.  </w:t>
      </w:r>
      <w:r>
        <w:rPr>
          <w:snapToGrid/>
        </w:rPr>
        <w:t>接受这方面综合援助以期恢复社会生活的妇女人数持续上升。</w:t>
      </w:r>
    </w:p>
    <w:p w:rsidR="00000000" w:rsidRDefault="00000000">
      <w:pPr>
        <w:ind w:firstLine="520"/>
        <w:rPr>
          <w:snapToGrid/>
        </w:rPr>
      </w:pPr>
      <w:r>
        <w:rPr>
          <w:snapToGrid/>
        </w:rPr>
        <w:t xml:space="preserve">317.  </w:t>
      </w:r>
      <w:r>
        <w:rPr>
          <w:snapToGrid/>
        </w:rPr>
        <w:t>在乌克兰开展方案，制止人口贩运的工作可以作为中央</w:t>
      </w:r>
      <w:r>
        <w:rPr>
          <w:rFonts w:hint="eastAsia"/>
          <w:snapToGrid/>
        </w:rPr>
        <w:t>一级</w:t>
      </w:r>
      <w:r>
        <w:rPr>
          <w:snapToGrid/>
        </w:rPr>
        <w:t>和地方</w:t>
      </w:r>
      <w:r>
        <w:rPr>
          <w:rFonts w:hint="eastAsia"/>
          <w:snapToGrid/>
        </w:rPr>
        <w:t>一级</w:t>
      </w:r>
      <w:r>
        <w:rPr>
          <w:snapToGrid/>
        </w:rPr>
        <w:t>政府主管当局之间、以及与妇女非政府组织之间开展有成效合作的一个典范，后者不仅在实际工作中，而且也在保证乌克兰通过主要的政府决定方面提供了重大援助。</w:t>
      </w:r>
    </w:p>
    <w:p w:rsidR="00000000" w:rsidRDefault="00000000">
      <w:pPr>
        <w:ind w:firstLine="520"/>
        <w:rPr>
          <w:snapToGrid/>
        </w:rPr>
      </w:pPr>
      <w:r>
        <w:rPr>
          <w:snapToGrid/>
        </w:rPr>
        <w:t xml:space="preserve">318.  </w:t>
      </w:r>
      <w:r>
        <w:rPr>
          <w:snapToGrid/>
        </w:rPr>
        <w:t>为了协调中央政府当局和志愿</w:t>
      </w:r>
      <w:r>
        <w:rPr>
          <w:rFonts w:hint="eastAsia"/>
          <w:snapToGrid/>
        </w:rPr>
        <w:t>组织</w:t>
      </w:r>
      <w:r>
        <w:rPr>
          <w:snapToGrid/>
        </w:rPr>
        <w:t>和国际组织在这方面所做的努力，正考虑在乌克兰建立一个制止人口贩运的全国办事处。</w:t>
      </w:r>
    </w:p>
    <w:p w:rsidR="00000000" w:rsidRDefault="00000000">
      <w:pPr>
        <w:ind w:firstLine="520"/>
        <w:rPr>
          <w:snapToGrid/>
        </w:rPr>
      </w:pPr>
      <w:r>
        <w:rPr>
          <w:snapToGrid/>
        </w:rPr>
        <w:t xml:space="preserve">319.  </w:t>
      </w:r>
      <w:r>
        <w:rPr>
          <w:snapToGrid/>
        </w:rPr>
        <w:t>作为这方面侦查工作的一部分内容，为制止人口贩运</w:t>
      </w:r>
      <w:r>
        <w:rPr>
          <w:rFonts w:hint="eastAsia"/>
          <w:snapToGrid/>
        </w:rPr>
        <w:t>罪行</w:t>
      </w:r>
      <w:r>
        <w:rPr>
          <w:snapToGrid/>
        </w:rPr>
        <w:t>建立的部门</w:t>
      </w:r>
      <w:r>
        <w:rPr>
          <w:rFonts w:hint="eastAsia"/>
          <w:snapToGrid/>
        </w:rPr>
        <w:t>负责</w:t>
      </w:r>
      <w:r>
        <w:rPr>
          <w:snapToGrid/>
        </w:rPr>
        <w:t>查明并揭露此类罪行，并记录</w:t>
      </w:r>
      <w:r>
        <w:rPr>
          <w:rFonts w:hint="eastAsia"/>
          <w:snapToGrid/>
        </w:rPr>
        <w:t>从事</w:t>
      </w:r>
      <w:r>
        <w:rPr>
          <w:snapToGrid/>
        </w:rPr>
        <w:t>制作、</w:t>
      </w:r>
      <w:r>
        <w:rPr>
          <w:rFonts w:hint="eastAsia"/>
          <w:snapToGrid/>
        </w:rPr>
        <w:t>销售</w:t>
      </w:r>
      <w:r>
        <w:rPr>
          <w:snapToGrid/>
        </w:rPr>
        <w:t>和在因特网上传播色情材料、</w:t>
      </w:r>
      <w:r>
        <w:rPr>
          <w:rFonts w:hint="eastAsia"/>
          <w:snapToGrid/>
        </w:rPr>
        <w:t>包括</w:t>
      </w:r>
      <w:r>
        <w:rPr>
          <w:snapToGrid/>
        </w:rPr>
        <w:t>涉及未成年人的色情材料</w:t>
      </w:r>
      <w:r>
        <w:rPr>
          <w:rFonts w:hint="eastAsia"/>
          <w:snapToGrid/>
        </w:rPr>
        <w:t>的</w:t>
      </w:r>
      <w:r>
        <w:rPr>
          <w:snapToGrid/>
        </w:rPr>
        <w:t>犯罪帮派和个人之活动。</w:t>
      </w:r>
    </w:p>
    <w:p w:rsidR="00000000" w:rsidRDefault="00000000">
      <w:pPr>
        <w:ind w:firstLine="520"/>
        <w:rPr>
          <w:snapToGrid/>
        </w:rPr>
      </w:pPr>
      <w:r>
        <w:rPr>
          <w:snapToGrid/>
        </w:rPr>
        <w:t xml:space="preserve">320.  </w:t>
      </w:r>
      <w:r>
        <w:rPr>
          <w:rFonts w:hint="eastAsia"/>
          <w:snapToGrid/>
        </w:rPr>
        <w:t>因</w:t>
      </w:r>
      <w:r>
        <w:rPr>
          <w:snapToGrid/>
        </w:rPr>
        <w:t>此，在</w:t>
      </w:r>
      <w:r>
        <w:rPr>
          <w:snapToGrid/>
        </w:rPr>
        <w:t>2000</w:t>
      </w:r>
      <w:r>
        <w:rPr>
          <w:rFonts w:hint="eastAsia"/>
          <w:snapToGrid/>
        </w:rPr>
        <w:t>-</w:t>
      </w:r>
      <w:r>
        <w:rPr>
          <w:snapToGrid/>
        </w:rPr>
        <w:t>2005</w:t>
      </w:r>
      <w:r>
        <w:rPr>
          <w:snapToGrid/>
        </w:rPr>
        <w:t>年期间，乌克兰内</w:t>
      </w:r>
      <w:r>
        <w:rPr>
          <w:rFonts w:hint="eastAsia"/>
          <w:snapToGrid/>
        </w:rPr>
        <w:t>务</w:t>
      </w:r>
      <w:r>
        <w:rPr>
          <w:snapToGrid/>
        </w:rPr>
        <w:t>部主管当局根据乌克兰刑法第</w:t>
      </w:r>
      <w:r>
        <w:rPr>
          <w:snapToGrid/>
        </w:rPr>
        <w:t>301</w:t>
      </w:r>
      <w:r>
        <w:rPr>
          <w:snapToGrid/>
        </w:rPr>
        <w:t>条</w:t>
      </w:r>
      <w:r>
        <w:rPr>
          <w:snapToGrid/>
        </w:rPr>
        <w:t>(</w:t>
      </w:r>
      <w:r>
        <w:rPr>
          <w:snapToGrid/>
        </w:rPr>
        <w:t>走私、编制、销售和传播色情材料</w:t>
      </w:r>
      <w:r>
        <w:rPr>
          <w:snapToGrid/>
        </w:rPr>
        <w:t>)</w:t>
      </w:r>
      <w:r>
        <w:rPr>
          <w:snapToGrid/>
        </w:rPr>
        <w:t>提出了</w:t>
      </w:r>
      <w:r>
        <w:rPr>
          <w:snapToGrid/>
        </w:rPr>
        <w:t>1,343</w:t>
      </w:r>
      <w:r>
        <w:rPr>
          <w:rFonts w:hint="eastAsia"/>
          <w:snapToGrid/>
        </w:rPr>
        <w:t>项刑事</w:t>
      </w:r>
      <w:r>
        <w:rPr>
          <w:snapToGrid/>
        </w:rPr>
        <w:t>起诉。</w:t>
      </w:r>
    </w:p>
    <w:p w:rsidR="00000000" w:rsidRDefault="00000000">
      <w:pPr>
        <w:ind w:firstLine="520"/>
        <w:rPr>
          <w:snapToGrid/>
        </w:rPr>
      </w:pPr>
      <w:r>
        <w:rPr>
          <w:snapToGrid/>
        </w:rPr>
        <w:t xml:space="preserve">321.  </w:t>
      </w:r>
      <w:r>
        <w:rPr>
          <w:snapToGrid/>
        </w:rPr>
        <w:t>贩运儿童是一个不容易解决的问题。由于对这一现象的理论分析</w:t>
      </w:r>
      <w:r>
        <w:rPr>
          <w:rFonts w:hint="eastAsia"/>
          <w:snapToGrid/>
        </w:rPr>
        <w:t>和</w:t>
      </w:r>
      <w:r>
        <w:rPr>
          <w:snapToGrid/>
        </w:rPr>
        <w:t>处理这一现象多方面问题的有效方式</w:t>
      </w:r>
      <w:r>
        <w:rPr>
          <w:rFonts w:hint="eastAsia"/>
          <w:snapToGrid/>
        </w:rPr>
        <w:t>确实存在</w:t>
      </w:r>
      <w:r>
        <w:rPr>
          <w:snapToGrid/>
        </w:rPr>
        <w:t>，这些方式包括防范性措施、查明、释放和保护受害者，</w:t>
      </w:r>
      <w:r>
        <w:rPr>
          <w:rFonts w:hint="eastAsia"/>
          <w:snapToGrid/>
        </w:rPr>
        <w:t>与为</w:t>
      </w:r>
      <w:r>
        <w:rPr>
          <w:snapToGrid/>
        </w:rPr>
        <w:t>打击从这一贩运中获利以及利用儿童无法自卫而剥削儿童的罪犯</w:t>
      </w:r>
      <w:r>
        <w:rPr>
          <w:rFonts w:hint="eastAsia"/>
          <w:snapToGrid/>
        </w:rPr>
        <w:t>作出的努力</w:t>
      </w:r>
      <w:r>
        <w:rPr>
          <w:snapToGrid/>
        </w:rPr>
        <w:t>之间存在巨大差距。</w:t>
      </w:r>
    </w:p>
    <w:p w:rsidR="00000000" w:rsidRDefault="00000000">
      <w:pPr>
        <w:ind w:firstLine="520"/>
        <w:rPr>
          <w:snapToGrid/>
        </w:rPr>
      </w:pPr>
      <w:r>
        <w:rPr>
          <w:snapToGrid/>
        </w:rPr>
        <w:t xml:space="preserve">322.  </w:t>
      </w:r>
      <w:r>
        <w:rPr>
          <w:snapToGrid/>
        </w:rPr>
        <w:t>从刑事法的观点看，贩运儿童是人口贩运罪行中的一种复杂的</w:t>
      </w:r>
      <w:r>
        <w:rPr>
          <w:rFonts w:hint="eastAsia"/>
          <w:snapToGrid/>
        </w:rPr>
        <w:t>附属</w:t>
      </w:r>
      <w:r>
        <w:rPr>
          <w:snapToGrid/>
        </w:rPr>
        <w:t>现象。贩运未成年人的罪行主要威胁到为保障相关未成年人的生命、健康、人身安全和利益而建立的社会机构。</w:t>
      </w:r>
    </w:p>
    <w:p w:rsidR="00000000" w:rsidRDefault="00000000">
      <w:pPr>
        <w:ind w:firstLine="520"/>
        <w:rPr>
          <w:snapToGrid/>
          <w:spacing w:val="0"/>
        </w:rPr>
      </w:pPr>
      <w:r>
        <w:rPr>
          <w:snapToGrid/>
          <w:spacing w:val="0"/>
        </w:rPr>
        <w:t xml:space="preserve">323.  </w:t>
      </w:r>
      <w:r>
        <w:rPr>
          <w:snapToGrid/>
          <w:spacing w:val="0"/>
        </w:rPr>
        <w:t>过去的经验表明，贩运儿童的主要目的是商业化的领养和性方面的剥削。</w:t>
      </w:r>
    </w:p>
    <w:p w:rsidR="00000000" w:rsidRDefault="00000000">
      <w:pPr>
        <w:ind w:firstLine="520"/>
        <w:rPr>
          <w:snapToGrid/>
        </w:rPr>
      </w:pPr>
      <w:r>
        <w:rPr>
          <w:snapToGrid/>
        </w:rPr>
        <w:t xml:space="preserve">324.  </w:t>
      </w:r>
      <w:r>
        <w:rPr>
          <w:snapToGrid/>
        </w:rPr>
        <w:t>乌克兰刑法</w:t>
      </w:r>
      <w:r>
        <w:rPr>
          <w:rFonts w:hint="eastAsia"/>
          <w:snapToGrid/>
        </w:rPr>
        <w:t>对</w:t>
      </w:r>
      <w:r>
        <w:rPr>
          <w:snapToGrid/>
        </w:rPr>
        <w:t>绑架和贩运人口、</w:t>
      </w:r>
      <w:r>
        <w:rPr>
          <w:rFonts w:hint="eastAsia"/>
          <w:snapToGrid/>
        </w:rPr>
        <w:t>意图营利使</w:t>
      </w:r>
      <w:r>
        <w:rPr>
          <w:snapToGrid/>
        </w:rPr>
        <w:t>人卖淫</w:t>
      </w:r>
      <w:r>
        <w:rPr>
          <w:rFonts w:hint="eastAsia"/>
          <w:snapToGrid/>
        </w:rPr>
        <w:t>规定了</w:t>
      </w:r>
      <w:r>
        <w:rPr>
          <w:snapToGrid/>
        </w:rPr>
        <w:t>惩处措施。刑法第</w:t>
      </w:r>
      <w:r>
        <w:rPr>
          <w:snapToGrid/>
        </w:rPr>
        <w:t>146</w:t>
      </w:r>
      <w:r>
        <w:rPr>
          <w:snapToGrid/>
        </w:rPr>
        <w:t>条，对非法剥夺他人自由或绑架他人以便</w:t>
      </w:r>
      <w:r>
        <w:rPr>
          <w:rFonts w:hint="eastAsia"/>
          <w:snapToGrid/>
        </w:rPr>
        <w:t>贩卖</w:t>
      </w:r>
      <w:r>
        <w:rPr>
          <w:snapToGrid/>
        </w:rPr>
        <w:t>或</w:t>
      </w:r>
      <w:r>
        <w:rPr>
          <w:rFonts w:hint="eastAsia"/>
          <w:snapToGrid/>
        </w:rPr>
        <w:t>进行</w:t>
      </w:r>
      <w:r>
        <w:rPr>
          <w:snapToGrid/>
        </w:rPr>
        <w:t>性剥削的行为规定了刑事惩处措施。第</w:t>
      </w:r>
      <w:r>
        <w:rPr>
          <w:snapToGrid/>
        </w:rPr>
        <w:t>149</w:t>
      </w:r>
      <w:r>
        <w:rPr>
          <w:snapToGrid/>
        </w:rPr>
        <w:t>条</w:t>
      </w:r>
      <w:r>
        <w:rPr>
          <w:rFonts w:hint="eastAsia"/>
          <w:snapToGrid/>
        </w:rPr>
        <w:t>规定了</w:t>
      </w:r>
      <w:r>
        <w:rPr>
          <w:snapToGrid/>
        </w:rPr>
        <w:t>贩运人口</w:t>
      </w:r>
      <w:r>
        <w:rPr>
          <w:rFonts w:hint="eastAsia"/>
          <w:snapToGrid/>
        </w:rPr>
        <w:t>的</w:t>
      </w:r>
      <w:r>
        <w:rPr>
          <w:snapToGrid/>
        </w:rPr>
        <w:t>直接</w:t>
      </w:r>
      <w:r>
        <w:rPr>
          <w:rFonts w:hint="eastAsia"/>
          <w:snapToGrid/>
        </w:rPr>
        <w:t>刑事</w:t>
      </w:r>
      <w:r>
        <w:rPr>
          <w:snapToGrid/>
        </w:rPr>
        <w:t>责任，贩运人口的定义是：</w:t>
      </w:r>
      <w:r>
        <w:rPr>
          <w:snapToGrid/>
        </w:rPr>
        <w:t>“</w:t>
      </w:r>
      <w:r>
        <w:rPr>
          <w:snapToGrid/>
        </w:rPr>
        <w:t>对于人的买卖、其他偿付款项的转让或任何其他非法交易，其中涉及在此人同意或不同意情况下合法或非法将其</w:t>
      </w:r>
      <w:r>
        <w:rPr>
          <w:rFonts w:hint="eastAsia"/>
          <w:snapToGrid/>
        </w:rPr>
        <w:t>移</w:t>
      </w:r>
      <w:r>
        <w:rPr>
          <w:snapToGrid/>
        </w:rPr>
        <w:t>出乌克兰国境，以便再买卖或</w:t>
      </w:r>
      <w:r>
        <w:rPr>
          <w:rFonts w:hint="eastAsia"/>
          <w:snapToGrid/>
        </w:rPr>
        <w:t>作</w:t>
      </w:r>
      <w:r>
        <w:rPr>
          <w:snapToGrid/>
        </w:rPr>
        <w:t>其他的人口转移，以达到性剥削、</w:t>
      </w:r>
      <w:r>
        <w:rPr>
          <w:rFonts w:hint="eastAsia"/>
          <w:snapToGrid/>
        </w:rPr>
        <w:t>提</w:t>
      </w:r>
      <w:r>
        <w:rPr>
          <w:snapToGrid/>
        </w:rPr>
        <w:t>供色情业</w:t>
      </w:r>
      <w:r>
        <w:rPr>
          <w:rFonts w:hint="eastAsia"/>
          <w:snapToGrid/>
        </w:rPr>
        <w:t>的</w:t>
      </w:r>
      <w:r>
        <w:rPr>
          <w:snapToGrid/>
        </w:rPr>
        <w:t>雇用、从事犯罪活动、充当债务抵押、商业性领养、</w:t>
      </w:r>
      <w:r>
        <w:rPr>
          <w:rFonts w:hint="eastAsia"/>
          <w:snapToGrid/>
        </w:rPr>
        <w:t>充任</w:t>
      </w:r>
      <w:r>
        <w:rPr>
          <w:snapToGrid/>
        </w:rPr>
        <w:t>军事冲突</w:t>
      </w:r>
      <w:r>
        <w:rPr>
          <w:rFonts w:hint="eastAsia"/>
          <w:snapToGrid/>
        </w:rPr>
        <w:t>的雇佣兵</w:t>
      </w:r>
      <w:r>
        <w:rPr>
          <w:snapToGrid/>
        </w:rPr>
        <w:t>，或剥削</w:t>
      </w:r>
      <w:r>
        <w:rPr>
          <w:rFonts w:hint="eastAsia"/>
          <w:snapToGrid/>
        </w:rPr>
        <w:t>其劳力</w:t>
      </w:r>
      <w:r>
        <w:rPr>
          <w:snapToGrid/>
        </w:rPr>
        <w:t>等目的</w:t>
      </w:r>
      <w:r>
        <w:rPr>
          <w:snapToGrid/>
        </w:rPr>
        <w:t>”</w:t>
      </w:r>
      <w:r>
        <w:rPr>
          <w:snapToGrid/>
        </w:rPr>
        <w:t>。</w:t>
      </w:r>
    </w:p>
    <w:p w:rsidR="00000000" w:rsidRDefault="00000000">
      <w:pPr>
        <w:ind w:firstLine="520"/>
        <w:rPr>
          <w:snapToGrid/>
        </w:rPr>
      </w:pPr>
      <w:r>
        <w:rPr>
          <w:snapToGrid/>
        </w:rPr>
        <w:t xml:space="preserve">325.  </w:t>
      </w:r>
      <w:r>
        <w:rPr>
          <w:snapToGrid/>
        </w:rPr>
        <w:t>对儿童的商业性性剥削问题是涉及到巨额利润的见不得人的商业活动，其</w:t>
      </w:r>
      <w:r>
        <w:rPr>
          <w:rFonts w:hint="eastAsia"/>
          <w:snapToGrid/>
        </w:rPr>
        <w:t>形式</w:t>
      </w:r>
      <w:r>
        <w:rPr>
          <w:snapToGrid/>
        </w:rPr>
        <w:t>从儿童卖淫和儿童色情</w:t>
      </w:r>
      <w:r>
        <w:rPr>
          <w:rFonts w:hint="eastAsia"/>
          <w:snapToGrid/>
        </w:rPr>
        <w:t>制品</w:t>
      </w:r>
      <w:r>
        <w:rPr>
          <w:snapToGrid/>
        </w:rPr>
        <w:t>，儿童色情旅游，一直到对儿童本身的贩运，无奇不有。相关数字是不容置疑的：在乌克兰被引诱进入性</w:t>
      </w:r>
      <w:r>
        <w:rPr>
          <w:rFonts w:hint="eastAsia"/>
          <w:snapToGrid/>
        </w:rPr>
        <w:t>行</w:t>
      </w:r>
      <w:r>
        <w:rPr>
          <w:snapToGrid/>
        </w:rPr>
        <w:t>业的儿童人数正以惊人的速度上升。</w:t>
      </w:r>
    </w:p>
    <w:p w:rsidR="00000000" w:rsidRDefault="00000000">
      <w:pPr>
        <w:ind w:firstLine="520"/>
        <w:rPr>
          <w:snapToGrid/>
        </w:rPr>
      </w:pPr>
      <w:r>
        <w:rPr>
          <w:snapToGrid/>
        </w:rPr>
        <w:t xml:space="preserve">326.  </w:t>
      </w:r>
      <w:r>
        <w:rPr>
          <w:snapToGrid/>
        </w:rPr>
        <w:t>有一些因素对这一问题起到了推波助澜的作用。首先，绝大多数性剥削的案例从没有被揭露。其次，儿童由于希望赚钱</w:t>
      </w:r>
      <w:r>
        <w:rPr>
          <w:rFonts w:hint="eastAsia"/>
          <w:snapToGrid/>
        </w:rPr>
        <w:t>谋生</w:t>
      </w:r>
      <w:r>
        <w:rPr>
          <w:snapToGrid/>
        </w:rPr>
        <w:t>(</w:t>
      </w:r>
      <w:r>
        <w:rPr>
          <w:snapToGrid/>
        </w:rPr>
        <w:t>有时候</w:t>
      </w:r>
      <w:r>
        <w:rPr>
          <w:rFonts w:hint="eastAsia"/>
          <w:snapToGrid/>
        </w:rPr>
        <w:t>是</w:t>
      </w:r>
      <w:r>
        <w:rPr>
          <w:snapToGrid/>
        </w:rPr>
        <w:t>为</w:t>
      </w:r>
      <w:r>
        <w:rPr>
          <w:rFonts w:hint="eastAsia"/>
          <w:snapToGrid/>
        </w:rPr>
        <w:t>养活</w:t>
      </w:r>
      <w:r>
        <w:rPr>
          <w:snapToGrid/>
        </w:rPr>
        <w:t>失业</w:t>
      </w:r>
      <w:r>
        <w:rPr>
          <w:rFonts w:hint="eastAsia"/>
          <w:snapToGrid/>
        </w:rPr>
        <w:t>的</w:t>
      </w:r>
      <w:r>
        <w:rPr>
          <w:snapToGrid/>
        </w:rPr>
        <w:t>父母</w:t>
      </w:r>
      <w:r>
        <w:rPr>
          <w:snapToGrid/>
        </w:rPr>
        <w:t>)</w:t>
      </w:r>
      <w:r>
        <w:rPr>
          <w:snapToGrid/>
        </w:rPr>
        <w:t>，以及为了赚取大笔金钱而被拉进色情商业活动或卖淫活动。第三，在许多情况下，现在的娱乐业实际上使</w:t>
      </w:r>
      <w:r>
        <w:rPr>
          <w:rFonts w:hint="eastAsia"/>
          <w:snapToGrid/>
        </w:rPr>
        <w:t>变相</w:t>
      </w:r>
      <w:r>
        <w:rPr>
          <w:snapToGrid/>
        </w:rPr>
        <w:t>的性剥削形式</w:t>
      </w:r>
      <w:r>
        <w:rPr>
          <w:snapToGrid/>
        </w:rPr>
        <w:t>(</w:t>
      </w:r>
      <w:r>
        <w:rPr>
          <w:snapToGrid/>
        </w:rPr>
        <w:t>脱衣表演、</w:t>
      </w:r>
      <w:r>
        <w:rPr>
          <w:rFonts w:hint="eastAsia"/>
          <w:snapToGrid/>
        </w:rPr>
        <w:t>窥淫</w:t>
      </w:r>
      <w:r>
        <w:rPr>
          <w:snapToGrid/>
        </w:rPr>
        <w:t>戏，等等</w:t>
      </w:r>
      <w:r>
        <w:rPr>
          <w:snapToGrid/>
        </w:rPr>
        <w:t>)</w:t>
      </w:r>
      <w:r>
        <w:rPr>
          <w:snapToGrid/>
        </w:rPr>
        <w:t>合法化。第四，最令人震惊的是，</w:t>
      </w:r>
      <w:r>
        <w:rPr>
          <w:rFonts w:hint="eastAsia"/>
          <w:snapToGrid/>
        </w:rPr>
        <w:t>有</w:t>
      </w:r>
      <w:r>
        <w:rPr>
          <w:snapToGrid/>
        </w:rPr>
        <w:t>许多</w:t>
      </w:r>
      <w:r>
        <w:rPr>
          <w:rFonts w:hint="eastAsia"/>
          <w:snapToGrid/>
        </w:rPr>
        <w:t>案例是</w:t>
      </w:r>
      <w:r>
        <w:rPr>
          <w:snapToGrid/>
        </w:rPr>
        <w:t>父母本身利用自己的子女制作色情材料，或迫使子女卖淫，从中牟取暴利。</w:t>
      </w:r>
    </w:p>
    <w:p w:rsidR="00000000" w:rsidRDefault="00000000">
      <w:pPr>
        <w:ind w:firstLine="520"/>
        <w:rPr>
          <w:snapToGrid/>
        </w:rPr>
      </w:pPr>
      <w:r>
        <w:rPr>
          <w:snapToGrid/>
        </w:rPr>
        <w:t xml:space="preserve">327.  </w:t>
      </w:r>
      <w:r>
        <w:rPr>
          <w:snapToGrid/>
        </w:rPr>
        <w:t>可以相当确定地指出，街头儿童、家庭暴力的儿童受害者、孤儿和儿童收容所的儿童最有可能落到人口贩子手中。在这方面对罪犯最有吸引力的是离家出</w:t>
      </w:r>
      <w:r>
        <w:rPr>
          <w:rFonts w:hint="eastAsia"/>
          <w:snapToGrid/>
        </w:rPr>
        <w:t>走</w:t>
      </w:r>
      <w:r>
        <w:rPr>
          <w:snapToGrid/>
        </w:rPr>
        <w:t>的儿童，因为他们无依无靠地在一个陌生的城市里游荡。</w:t>
      </w:r>
    </w:p>
    <w:p w:rsidR="00000000" w:rsidRDefault="00000000">
      <w:pPr>
        <w:ind w:firstLine="520"/>
        <w:rPr>
          <w:snapToGrid/>
        </w:rPr>
      </w:pPr>
      <w:r>
        <w:rPr>
          <w:snapToGrid/>
        </w:rPr>
        <w:t xml:space="preserve">328.  </w:t>
      </w:r>
      <w:r>
        <w:rPr>
          <w:snapToGrid/>
        </w:rPr>
        <w:t>根据《乌克兰刑法》第六条第二款，如果罪行是在乌克兰领土上开始、持续、完成或中断的，则被认为是在乌克兰领土上所犯的。根据乌克兰法律和国际条约，乌克兰领土包括在乌克兰港口注册、并在公海</w:t>
      </w:r>
      <w:r>
        <w:rPr>
          <w:snapToGrid/>
        </w:rPr>
        <w:t>(</w:t>
      </w:r>
      <w:r>
        <w:rPr>
          <w:snapToGrid/>
        </w:rPr>
        <w:t>即超越其他国家领海和内陆水域的海域</w:t>
      </w:r>
      <w:r>
        <w:rPr>
          <w:snapToGrid/>
        </w:rPr>
        <w:t>)</w:t>
      </w:r>
      <w:r>
        <w:rPr>
          <w:rFonts w:hint="eastAsia"/>
          <w:snapToGrid/>
        </w:rPr>
        <w:t>悬挂</w:t>
      </w:r>
      <w:r>
        <w:rPr>
          <w:snapToGrid/>
        </w:rPr>
        <w:t>乌克兰国旗</w:t>
      </w:r>
      <w:r>
        <w:rPr>
          <w:rFonts w:hint="eastAsia"/>
          <w:snapToGrid/>
        </w:rPr>
        <w:t>航行</w:t>
      </w:r>
      <w:r>
        <w:rPr>
          <w:snapToGrid/>
        </w:rPr>
        <w:t>的民用船只或其他船只、在乌克兰注册并在国际领空</w:t>
      </w:r>
      <w:r>
        <w:rPr>
          <w:snapToGrid/>
        </w:rPr>
        <w:t>(</w:t>
      </w:r>
      <w:r>
        <w:rPr>
          <w:snapToGrid/>
        </w:rPr>
        <w:t>即乌克兰领土和其他国家领土上空以外的空中</w:t>
      </w:r>
      <w:r>
        <w:rPr>
          <w:snapToGrid/>
        </w:rPr>
        <w:t>)</w:t>
      </w:r>
      <w:r>
        <w:rPr>
          <w:snapToGrid/>
        </w:rPr>
        <w:t>飞行的民用飞机。</w:t>
      </w:r>
    </w:p>
    <w:p w:rsidR="00000000" w:rsidRDefault="00000000">
      <w:pPr>
        <w:ind w:firstLine="520"/>
        <w:rPr>
          <w:snapToGrid/>
        </w:rPr>
      </w:pPr>
      <w:r>
        <w:rPr>
          <w:snapToGrid/>
        </w:rPr>
        <w:t xml:space="preserve">329.  </w:t>
      </w:r>
      <w:r>
        <w:rPr>
          <w:snapToGrid/>
        </w:rPr>
        <w:t>根据《乌克兰刑法》第十条，乌克兰公民和</w:t>
      </w:r>
      <w:r>
        <w:rPr>
          <w:rFonts w:hint="eastAsia"/>
          <w:snapToGrid/>
        </w:rPr>
        <w:t>长期</w:t>
      </w:r>
      <w:r>
        <w:rPr>
          <w:snapToGrid/>
        </w:rPr>
        <w:t>居住在乌克兰的</w:t>
      </w:r>
      <w:r>
        <w:rPr>
          <w:rFonts w:hint="eastAsia"/>
          <w:snapToGrid/>
        </w:rPr>
        <w:t>无</w:t>
      </w:r>
      <w:r>
        <w:rPr>
          <w:snapToGrid/>
        </w:rPr>
        <w:t>国</w:t>
      </w:r>
      <w:r>
        <w:rPr>
          <w:rFonts w:hint="eastAsia"/>
          <w:snapToGrid/>
        </w:rPr>
        <w:t>籍</w:t>
      </w:r>
      <w:r>
        <w:rPr>
          <w:snapToGrid/>
        </w:rPr>
        <w:t>人士如果在乌克兰境外犯罪，不得引渡到外国接受刑事诉讼。</w:t>
      </w:r>
    </w:p>
    <w:p w:rsidR="00000000" w:rsidRDefault="00000000">
      <w:pPr>
        <w:ind w:firstLine="520"/>
        <w:rPr>
          <w:snapToGrid/>
        </w:rPr>
      </w:pPr>
      <w:r>
        <w:rPr>
          <w:snapToGrid/>
        </w:rPr>
        <w:t xml:space="preserve">330.  </w:t>
      </w:r>
      <w:r>
        <w:rPr>
          <w:snapToGrid/>
        </w:rPr>
        <w:t>在乌克兰犯罪、并</w:t>
      </w:r>
      <w:r>
        <w:rPr>
          <w:rFonts w:hint="eastAsia"/>
          <w:snapToGrid/>
        </w:rPr>
        <w:t>因</w:t>
      </w:r>
      <w:r>
        <w:rPr>
          <w:snapToGrid/>
        </w:rPr>
        <w:t>这一罪行根据乌克兰刑法</w:t>
      </w:r>
      <w:r>
        <w:rPr>
          <w:rFonts w:hint="eastAsia"/>
          <w:snapToGrid/>
        </w:rPr>
        <w:t>被宣判</w:t>
      </w:r>
      <w:r>
        <w:rPr>
          <w:snapToGrid/>
        </w:rPr>
        <w:t>徒刑的外国人，如果在乌克兰所</w:t>
      </w:r>
      <w:r>
        <w:rPr>
          <w:rFonts w:hint="eastAsia"/>
          <w:snapToGrid/>
        </w:rPr>
        <w:t>签署</w:t>
      </w:r>
      <w:r>
        <w:rPr>
          <w:snapToGrid/>
        </w:rPr>
        <w:t>的国际条约中存在递解此类犯人的条款，则可以递解到此人具有公民身份的国家服刑。</w:t>
      </w:r>
    </w:p>
    <w:p w:rsidR="00000000" w:rsidRDefault="00000000">
      <w:pPr>
        <w:ind w:firstLine="520"/>
        <w:rPr>
          <w:snapToGrid/>
        </w:rPr>
      </w:pPr>
      <w:r>
        <w:rPr>
          <w:snapToGrid/>
        </w:rPr>
        <w:t xml:space="preserve">331.  </w:t>
      </w:r>
      <w:r>
        <w:rPr>
          <w:snapToGrid/>
        </w:rPr>
        <w:t>对于非乌克兰永久居民、曾在乌克兰境外犯罪</w:t>
      </w:r>
      <w:r>
        <w:rPr>
          <w:rFonts w:hint="eastAsia"/>
          <w:snapToGrid/>
        </w:rPr>
        <w:t>但</w:t>
      </w:r>
      <w:r>
        <w:rPr>
          <w:snapToGrid/>
        </w:rPr>
        <w:t>正在乌克兰短暂停留的外国人和无国籍者，如果乌克兰所签署的国际条约存在引渡或转交的规定，</w:t>
      </w:r>
      <w:r>
        <w:rPr>
          <w:rFonts w:hint="eastAsia"/>
          <w:snapToGrid/>
        </w:rPr>
        <w:t>可以为刑事诉讼目的被引渡到外国或递解到外国服刑</w:t>
      </w:r>
      <w:r>
        <w:rPr>
          <w:snapToGrid/>
        </w:rPr>
        <w:t>。</w:t>
      </w:r>
    </w:p>
    <w:p w:rsidR="00000000" w:rsidRDefault="00000000">
      <w:pPr>
        <w:ind w:firstLine="520"/>
        <w:rPr>
          <w:snapToGrid/>
        </w:rPr>
      </w:pPr>
      <w:r>
        <w:rPr>
          <w:snapToGrid/>
        </w:rPr>
        <w:t xml:space="preserve">332.  </w:t>
      </w:r>
      <w:r>
        <w:rPr>
          <w:snapToGrid/>
        </w:rPr>
        <w:t>根据刑法第</w:t>
      </w:r>
      <w:r>
        <w:rPr>
          <w:snapToGrid/>
        </w:rPr>
        <w:t>22</w:t>
      </w:r>
      <w:r>
        <w:rPr>
          <w:snapToGrid/>
        </w:rPr>
        <w:t>条，犯罪时年满</w:t>
      </w:r>
      <w:r>
        <w:rPr>
          <w:snapToGrid/>
        </w:rPr>
        <w:t>16</w:t>
      </w:r>
      <w:r>
        <w:rPr>
          <w:snapToGrid/>
        </w:rPr>
        <w:t>岁</w:t>
      </w:r>
      <w:r>
        <w:rPr>
          <w:rFonts w:hint="eastAsia"/>
          <w:snapToGrid/>
        </w:rPr>
        <w:t>人</w:t>
      </w:r>
      <w:r>
        <w:rPr>
          <w:snapToGrid/>
        </w:rPr>
        <w:t>的都必须承担刑事责任。犯罪时年龄在</w:t>
      </w:r>
      <w:r>
        <w:rPr>
          <w:snapToGrid/>
        </w:rPr>
        <w:t>14</w:t>
      </w:r>
      <w:r>
        <w:rPr>
          <w:snapToGrid/>
        </w:rPr>
        <w:t>和</w:t>
      </w:r>
      <w:r>
        <w:rPr>
          <w:snapToGrid/>
        </w:rPr>
        <w:t>16</w:t>
      </w:r>
      <w:r>
        <w:rPr>
          <w:snapToGrid/>
        </w:rPr>
        <w:t>岁之间的人仅对下列罪行承担刑事责任：谋杀、蓄意造成严重肉体伤害、蓄意造成普通</w:t>
      </w:r>
      <w:r>
        <w:rPr>
          <w:rFonts w:hint="eastAsia"/>
          <w:snapToGrid/>
        </w:rPr>
        <w:t>的</w:t>
      </w:r>
      <w:r>
        <w:rPr>
          <w:snapToGrid/>
        </w:rPr>
        <w:t>肉体伤害、强奸、抢劫、偷窃、勒索、刑事性违法乱纪以及某些其他种类的罪行。</w:t>
      </w:r>
    </w:p>
    <w:p w:rsidR="00000000" w:rsidRDefault="00000000">
      <w:pPr>
        <w:ind w:firstLine="520"/>
        <w:rPr>
          <w:snapToGrid/>
        </w:rPr>
      </w:pPr>
      <w:r>
        <w:rPr>
          <w:snapToGrid/>
        </w:rPr>
        <w:t xml:space="preserve">333.  </w:t>
      </w:r>
      <w:r>
        <w:rPr>
          <w:snapToGrid/>
        </w:rPr>
        <w:t>根据乌克兰刑法第</w:t>
      </w:r>
      <w:r>
        <w:rPr>
          <w:snapToGrid/>
        </w:rPr>
        <w:t>150</w:t>
      </w:r>
      <w:r>
        <w:rPr>
          <w:snapToGrid/>
        </w:rPr>
        <w:t>条，剥削尚未达到可合法就业年龄的儿童</w:t>
      </w:r>
      <w:r>
        <w:rPr>
          <w:rFonts w:hint="eastAsia"/>
          <w:snapToGrid/>
        </w:rPr>
        <w:t>，利用他们的</w:t>
      </w:r>
      <w:r>
        <w:rPr>
          <w:snapToGrid/>
        </w:rPr>
        <w:t>劳</w:t>
      </w:r>
      <w:r>
        <w:rPr>
          <w:rFonts w:hint="eastAsia"/>
          <w:snapToGrid/>
        </w:rPr>
        <w:t>力赚钱</w:t>
      </w:r>
      <w:r>
        <w:rPr>
          <w:snapToGrid/>
        </w:rPr>
        <w:t>，应当判处最长达六个月的短期严格监禁，或应当剥夺其自由</w:t>
      </w:r>
      <w:r>
        <w:rPr>
          <w:rFonts w:hint="eastAsia"/>
          <w:snapToGrid/>
        </w:rPr>
        <w:t>，最长达</w:t>
      </w:r>
      <w:r>
        <w:rPr>
          <w:snapToGrid/>
        </w:rPr>
        <w:t>三年。</w:t>
      </w:r>
    </w:p>
    <w:p w:rsidR="00000000" w:rsidRDefault="00000000">
      <w:pPr>
        <w:ind w:firstLine="520"/>
        <w:rPr>
          <w:snapToGrid/>
        </w:rPr>
      </w:pPr>
      <w:r>
        <w:rPr>
          <w:snapToGrid/>
        </w:rPr>
        <w:t xml:space="preserve">334.  </w:t>
      </w:r>
      <w:r>
        <w:rPr>
          <w:snapToGrid/>
        </w:rPr>
        <w:t>内务部处理未成年人事务的刑警齐心协力，查明缀学的未成年人，并</w:t>
      </w:r>
      <w:r>
        <w:rPr>
          <w:rFonts w:hint="eastAsia"/>
          <w:snapToGrid/>
        </w:rPr>
        <w:t>确</w:t>
      </w:r>
      <w:r>
        <w:rPr>
          <w:snapToGrid/>
        </w:rPr>
        <w:t>保其回到学校，同时并克服对年轻人的消极影响。对于那些在</w:t>
      </w:r>
      <w:r>
        <w:rPr>
          <w:rFonts w:hint="eastAsia"/>
          <w:snapToGrid/>
        </w:rPr>
        <w:t>养育</w:t>
      </w:r>
      <w:r>
        <w:rPr>
          <w:snapToGrid/>
        </w:rPr>
        <w:t>儿童过程中具有消极影响的父母、政府官员和其他成年人</w:t>
      </w:r>
      <w:r>
        <w:rPr>
          <w:rFonts w:hint="eastAsia"/>
          <w:snapToGrid/>
        </w:rPr>
        <w:t>也</w:t>
      </w:r>
      <w:r>
        <w:rPr>
          <w:snapToGrid/>
        </w:rPr>
        <w:t>采取法律行动。为此，每年乌克兰都开展一系列全国性防范运动。</w:t>
      </w:r>
    </w:p>
    <w:p w:rsidR="00000000" w:rsidRDefault="00000000">
      <w:pPr>
        <w:ind w:firstLine="520"/>
        <w:rPr>
          <w:snapToGrid/>
        </w:rPr>
      </w:pPr>
      <w:r>
        <w:rPr>
          <w:snapToGrid/>
        </w:rPr>
        <w:t xml:space="preserve">335.  </w:t>
      </w:r>
      <w:r>
        <w:rPr>
          <w:snapToGrid/>
        </w:rPr>
        <w:t>为了查明缀学的儿童，警官与教育部门主管当局、政府主管部门的青少年事务部和公共组织的代表合作，对教育机构进行系统的检查，并且对处境不利和贫困家庭以及子女</w:t>
      </w:r>
      <w:r>
        <w:rPr>
          <w:rFonts w:hint="eastAsia"/>
          <w:snapToGrid/>
        </w:rPr>
        <w:t>多</w:t>
      </w:r>
      <w:r>
        <w:rPr>
          <w:snapToGrid/>
        </w:rPr>
        <w:t>的家庭进行系统检察，有关这方面法律的宣传</w:t>
      </w:r>
      <w:r>
        <w:rPr>
          <w:rFonts w:hint="eastAsia"/>
          <w:snapToGrid/>
        </w:rPr>
        <w:t>节目</w:t>
      </w:r>
      <w:r>
        <w:rPr>
          <w:snapToGrid/>
        </w:rPr>
        <w:t>在媒体播</w:t>
      </w:r>
      <w:r>
        <w:rPr>
          <w:rFonts w:hint="eastAsia"/>
          <w:snapToGrid/>
        </w:rPr>
        <w:t>放</w:t>
      </w:r>
      <w:r>
        <w:rPr>
          <w:snapToGrid/>
        </w:rPr>
        <w:t>。目前正在努力采取措施，消除导致青少年犯罪和</w:t>
      </w:r>
      <w:r>
        <w:rPr>
          <w:rFonts w:hint="eastAsia"/>
          <w:snapToGrid/>
        </w:rPr>
        <w:t>自暴自</w:t>
      </w:r>
      <w:r>
        <w:rPr>
          <w:snapToGrid/>
        </w:rPr>
        <w:t>弃的</w:t>
      </w:r>
      <w:r>
        <w:rPr>
          <w:rFonts w:hint="eastAsia"/>
          <w:snapToGrid/>
        </w:rPr>
        <w:t>原</w:t>
      </w:r>
      <w:r>
        <w:rPr>
          <w:snapToGrid/>
        </w:rPr>
        <w:t>因和条件，同时检察</w:t>
      </w:r>
      <w:r>
        <w:rPr>
          <w:rFonts w:hint="eastAsia"/>
          <w:snapToGrid/>
        </w:rPr>
        <w:t>、</w:t>
      </w:r>
      <w:r>
        <w:rPr>
          <w:snapToGrid/>
        </w:rPr>
        <w:t>必要</w:t>
      </w:r>
      <w:r>
        <w:rPr>
          <w:rFonts w:hint="eastAsia"/>
          <w:snapToGrid/>
        </w:rPr>
        <w:t>时</w:t>
      </w:r>
      <w:r>
        <w:rPr>
          <w:snapToGrid/>
        </w:rPr>
        <w:t>关闭在儿童的机构所处地区以及在用作儿童休闲娱乐的设施附近供应烟酒产品的食品店和其他商业销售点。</w:t>
      </w:r>
    </w:p>
    <w:p w:rsidR="00000000" w:rsidRDefault="00000000">
      <w:pPr>
        <w:ind w:firstLine="520"/>
        <w:rPr>
          <w:snapToGrid/>
        </w:rPr>
      </w:pPr>
      <w:r>
        <w:rPr>
          <w:snapToGrid/>
        </w:rPr>
        <w:t xml:space="preserve">336.  </w:t>
      </w:r>
      <w:r>
        <w:rPr>
          <w:snapToGrid/>
        </w:rPr>
        <w:t>作为乌克兰与劳工组织合作的一项内容，目前正在以下方面开展国际</w:t>
      </w:r>
      <w:r>
        <w:rPr>
          <w:rFonts w:hint="eastAsia"/>
          <w:snapToGrid/>
        </w:rPr>
        <w:t>联合</w:t>
      </w:r>
      <w:r>
        <w:rPr>
          <w:snapToGrid/>
        </w:rPr>
        <w:t>项目：</w:t>
      </w:r>
    </w:p>
    <w:p w:rsidR="00000000" w:rsidRDefault="00000000">
      <w:pPr>
        <w:numPr>
          <w:ilvl w:val="1"/>
          <w:numId w:val="133"/>
        </w:numPr>
        <w:ind w:left="1531"/>
        <w:rPr>
          <w:snapToGrid/>
        </w:rPr>
      </w:pPr>
      <w:r>
        <w:rPr>
          <w:snapToGrid/>
        </w:rPr>
        <w:t>在乌克兰</w:t>
      </w:r>
      <w:r>
        <w:rPr>
          <w:rFonts w:hint="eastAsia"/>
          <w:snapToGrid/>
        </w:rPr>
        <w:t>消除</w:t>
      </w:r>
      <w:r>
        <w:rPr>
          <w:snapToGrid/>
        </w:rPr>
        <w:t>最有害的童工形式；</w:t>
      </w:r>
    </w:p>
    <w:p w:rsidR="00000000" w:rsidRDefault="00000000">
      <w:pPr>
        <w:numPr>
          <w:ilvl w:val="1"/>
          <w:numId w:val="133"/>
        </w:numPr>
        <w:ind w:left="1531"/>
        <w:rPr>
          <w:snapToGrid/>
        </w:rPr>
      </w:pPr>
      <w:r>
        <w:rPr>
          <w:snapToGrid/>
        </w:rPr>
        <w:t>探索</w:t>
      </w:r>
      <w:r>
        <w:rPr>
          <w:rFonts w:hint="eastAsia"/>
          <w:snapToGrid/>
        </w:rPr>
        <w:t>在</w:t>
      </w:r>
      <w:r>
        <w:rPr>
          <w:snapToGrid/>
        </w:rPr>
        <w:t>阿尔巴尼亚、摩尔多瓦和乌克兰</w:t>
      </w:r>
      <w:r>
        <w:rPr>
          <w:rFonts w:hint="eastAsia"/>
          <w:snapToGrid/>
        </w:rPr>
        <w:t>通过</w:t>
      </w:r>
      <w:r>
        <w:rPr>
          <w:snapToGrid/>
        </w:rPr>
        <w:t>职业培训、就业机会和国内政策来防止和减少贩运妇女的规模的可能性；</w:t>
      </w:r>
    </w:p>
    <w:p w:rsidR="00000000" w:rsidRDefault="00000000">
      <w:pPr>
        <w:numPr>
          <w:ilvl w:val="1"/>
          <w:numId w:val="133"/>
        </w:numPr>
        <w:ind w:left="1531"/>
        <w:rPr>
          <w:snapToGrid/>
        </w:rPr>
      </w:pPr>
      <w:r>
        <w:rPr>
          <w:snapToGrid/>
        </w:rPr>
        <w:t>在巴尔干地区国家和乌克兰制止为性剥削和劳力剥削目的而贩运儿童。</w:t>
      </w:r>
    </w:p>
    <w:p w:rsidR="00000000" w:rsidRDefault="00000000">
      <w:pPr>
        <w:pStyle w:val="Heading3"/>
        <w:rPr>
          <w:rFonts w:ascii="Time New Roman" w:eastAsia="SimHei" w:hAnsi="Time New Roman" w:hint="eastAsia"/>
          <w:u w:val="none"/>
        </w:rPr>
      </w:pPr>
      <w:r>
        <w:rPr>
          <w:rFonts w:ascii="Time New Roman" w:eastAsia="SimHei" w:hAnsi="Time New Roman" w:hint="eastAsia"/>
          <w:u w:val="none"/>
        </w:rPr>
        <w:t>第十一条</w:t>
      </w:r>
      <w:r>
        <w:rPr>
          <w:rFonts w:ascii="Time New Roman" w:eastAsia="SimHei" w:hAnsi="Time New Roman" w:hint="eastAsia"/>
          <w:b/>
          <w:bCs/>
          <w:u w:val="none"/>
        </w:rPr>
        <w:t>.</w:t>
      </w:r>
      <w:r>
        <w:rPr>
          <w:rFonts w:ascii="Time New Roman" w:eastAsia="SimHei" w:hAnsi="Time New Roman"/>
          <w:u w:val="none"/>
        </w:rPr>
        <w:t xml:space="preserve">  </w:t>
      </w:r>
      <w:r>
        <w:rPr>
          <w:rFonts w:ascii="Time New Roman" w:eastAsia="SimHei" w:hAnsi="Time New Roman" w:hint="eastAsia"/>
          <w:u w:val="none"/>
        </w:rPr>
        <w:t>适当生活水平权</w:t>
      </w:r>
    </w:p>
    <w:p w:rsidR="00000000" w:rsidRDefault="00000000">
      <w:pPr>
        <w:spacing w:line="360" w:lineRule="auto"/>
        <w:rPr>
          <w:rFonts w:hint="eastAsia"/>
          <w:snapToGrid/>
        </w:rPr>
      </w:pPr>
      <w:r>
        <w:rPr>
          <w:rFonts w:hint="eastAsia"/>
          <w:snapToGrid/>
        </w:rPr>
        <w:tab/>
      </w:r>
      <w:r>
        <w:rPr>
          <w:snapToGrid/>
        </w:rPr>
        <w:t xml:space="preserve">337.  </w:t>
      </w:r>
      <w:r>
        <w:rPr>
          <w:rFonts w:hint="eastAsia"/>
          <w:snapToGrid/>
        </w:rPr>
        <w:t>食品工业是乌克兰农业相关产业部门和整个国家经济的一个最重要的部门。</w:t>
      </w:r>
      <w:r>
        <w:rPr>
          <w:rFonts w:hint="eastAsia"/>
          <w:snapToGrid/>
        </w:rPr>
        <w:t>2004</w:t>
      </w:r>
      <w:r>
        <w:rPr>
          <w:rFonts w:hint="eastAsia"/>
          <w:snapToGrid/>
        </w:rPr>
        <w:t>年，食品制造和农产品加工占全国制造业总产量的</w:t>
      </w:r>
      <w:r>
        <w:rPr>
          <w:snapToGrid/>
        </w:rPr>
        <w:t>15.1%</w:t>
      </w:r>
      <w:r>
        <w:rPr>
          <w:rFonts w:hint="eastAsia"/>
          <w:snapToGrid/>
        </w:rPr>
        <w:t>。就产量而言，食品和农业部门在全国经济中占第三位，居钢铁和金属加工之后。</w:t>
      </w:r>
    </w:p>
    <w:p w:rsidR="00000000" w:rsidRDefault="00000000">
      <w:pPr>
        <w:spacing w:line="360" w:lineRule="auto"/>
        <w:rPr>
          <w:rFonts w:hint="eastAsia"/>
          <w:snapToGrid/>
        </w:rPr>
      </w:pPr>
      <w:r>
        <w:rPr>
          <w:rFonts w:hint="eastAsia"/>
          <w:snapToGrid/>
        </w:rPr>
        <w:tab/>
      </w:r>
      <w:r>
        <w:rPr>
          <w:snapToGrid/>
        </w:rPr>
        <w:t xml:space="preserve">338.  </w:t>
      </w:r>
      <w:r>
        <w:rPr>
          <w:rFonts w:hint="eastAsia"/>
          <w:snapToGrid/>
        </w:rPr>
        <w:t>在乌克兰所有工业部门中，食品工业是最稳定最可靠的收入来源。在乌克兰人花在物质生活上的支出总额中，食品支出占</w:t>
      </w:r>
      <w:r>
        <w:rPr>
          <w:rFonts w:hint="eastAsia"/>
          <w:snapToGrid/>
        </w:rPr>
        <w:t>60%</w:t>
      </w:r>
      <w:r>
        <w:rPr>
          <w:rFonts w:hint="eastAsia"/>
          <w:snapToGrid/>
        </w:rPr>
        <w:t>以上。</w:t>
      </w:r>
    </w:p>
    <w:p w:rsidR="00000000" w:rsidRDefault="00000000">
      <w:pPr>
        <w:spacing w:line="360" w:lineRule="auto"/>
        <w:rPr>
          <w:rFonts w:hint="eastAsia"/>
          <w:snapToGrid/>
        </w:rPr>
      </w:pPr>
      <w:r>
        <w:rPr>
          <w:rFonts w:hint="eastAsia"/>
          <w:snapToGrid/>
        </w:rPr>
        <w:tab/>
      </w:r>
      <w:r>
        <w:rPr>
          <w:snapToGrid/>
        </w:rPr>
        <w:t xml:space="preserve">339.  </w:t>
      </w:r>
      <w:r>
        <w:rPr>
          <w:rFonts w:hint="eastAsia"/>
          <w:snapToGrid/>
        </w:rPr>
        <w:t>食品工业完全能够满足国内消费市场的需求，而且具备相当大的出口潜力，外贸出口顺差。</w:t>
      </w:r>
    </w:p>
    <w:p w:rsidR="00000000" w:rsidRDefault="00000000">
      <w:pPr>
        <w:spacing w:line="360" w:lineRule="auto"/>
        <w:rPr>
          <w:rFonts w:hint="eastAsia"/>
          <w:snapToGrid/>
        </w:rPr>
      </w:pPr>
      <w:r>
        <w:rPr>
          <w:rFonts w:hint="eastAsia"/>
          <w:snapToGrid/>
        </w:rPr>
        <w:tab/>
      </w:r>
      <w:r>
        <w:rPr>
          <w:snapToGrid/>
        </w:rPr>
        <w:t xml:space="preserve">340.  </w:t>
      </w:r>
      <w:r>
        <w:rPr>
          <w:rFonts w:hint="eastAsia"/>
          <w:snapToGrid/>
        </w:rPr>
        <w:t>因此，据国家统计委员会</w:t>
      </w:r>
      <w:r>
        <w:rPr>
          <w:snapToGrid/>
        </w:rPr>
        <w:t>2005</w:t>
      </w:r>
      <w:r>
        <w:rPr>
          <w:rFonts w:hint="eastAsia"/>
          <w:snapToGrid/>
        </w:rPr>
        <w:t>年的数字，乌克兰粮食产量和农业原材料加工的总水平比</w:t>
      </w:r>
      <w:r>
        <w:rPr>
          <w:rFonts w:hint="eastAsia"/>
          <w:snapToGrid/>
        </w:rPr>
        <w:t>2004</w:t>
      </w:r>
      <w:r>
        <w:rPr>
          <w:rFonts w:hint="eastAsia"/>
          <w:snapToGrid/>
        </w:rPr>
        <w:t>年提高了</w:t>
      </w:r>
      <w:r>
        <w:rPr>
          <w:rFonts w:hint="eastAsia"/>
          <w:snapToGrid/>
        </w:rPr>
        <w:t>13.7%</w:t>
      </w:r>
      <w:r>
        <w:rPr>
          <w:rFonts w:hint="eastAsia"/>
          <w:snapToGrid/>
        </w:rPr>
        <w:t>。大多数食品项目的产量也有所增加。</w:t>
      </w:r>
    </w:p>
    <w:p w:rsidR="00000000" w:rsidRDefault="00000000">
      <w:pPr>
        <w:spacing w:line="360" w:lineRule="auto"/>
        <w:rPr>
          <w:rFonts w:hint="eastAsia"/>
          <w:snapToGrid/>
        </w:rPr>
      </w:pPr>
      <w:r>
        <w:rPr>
          <w:rFonts w:hint="eastAsia"/>
          <w:snapToGrid/>
        </w:rPr>
        <w:tab/>
      </w:r>
      <w:r>
        <w:rPr>
          <w:snapToGrid/>
        </w:rPr>
        <w:t xml:space="preserve">341.  </w:t>
      </w:r>
      <w:r>
        <w:rPr>
          <w:rFonts w:hint="eastAsia"/>
          <w:snapToGrid/>
        </w:rPr>
        <w:t>乌克兰粮食生产基本自给自足，自己的产品能满足全体人民的需求，不依靠进口。</w:t>
      </w:r>
    </w:p>
    <w:p w:rsidR="00000000" w:rsidRDefault="00000000">
      <w:pPr>
        <w:spacing w:line="360" w:lineRule="auto"/>
        <w:rPr>
          <w:rFonts w:hint="eastAsia"/>
          <w:snapToGrid/>
        </w:rPr>
      </w:pPr>
      <w:r>
        <w:rPr>
          <w:rFonts w:hint="eastAsia"/>
          <w:snapToGrid/>
        </w:rPr>
        <w:tab/>
      </w:r>
      <w:r>
        <w:rPr>
          <w:snapToGrid/>
        </w:rPr>
        <w:t xml:space="preserve">342.  </w:t>
      </w:r>
      <w:r>
        <w:rPr>
          <w:rFonts w:hint="eastAsia"/>
          <w:snapToGrid/>
        </w:rPr>
        <w:t>食品工业在乌克兰经济的外国投资中位居榜首，到</w:t>
      </w:r>
      <w:r>
        <w:rPr>
          <w:snapToGrid/>
        </w:rPr>
        <w:t>2005</w:t>
      </w:r>
      <w:r>
        <w:rPr>
          <w:rFonts w:hint="eastAsia"/>
          <w:snapToGrid/>
        </w:rPr>
        <w:t>年</w:t>
      </w:r>
      <w:r>
        <w:rPr>
          <w:snapToGrid/>
        </w:rPr>
        <w:t>10</w:t>
      </w:r>
      <w:r>
        <w:rPr>
          <w:rFonts w:hint="eastAsia"/>
          <w:snapToGrid/>
        </w:rPr>
        <w:t>月</w:t>
      </w:r>
      <w:r>
        <w:rPr>
          <w:snapToGrid/>
        </w:rPr>
        <w:t>1</w:t>
      </w:r>
      <w:r>
        <w:rPr>
          <w:rFonts w:hint="eastAsia"/>
          <w:snapToGrid/>
        </w:rPr>
        <w:t>日为止，吸引外资总额达到了</w:t>
      </w:r>
      <w:r>
        <w:rPr>
          <w:snapToGrid/>
        </w:rPr>
        <w:t>11.59</w:t>
      </w:r>
      <w:r>
        <w:rPr>
          <w:rFonts w:hint="eastAsia"/>
          <w:snapToGrid/>
        </w:rPr>
        <w:t>亿美元</w:t>
      </w:r>
      <w:r>
        <w:rPr>
          <w:rFonts w:hint="eastAsia"/>
          <w:snapToGrid/>
        </w:rPr>
        <w:t>(</w:t>
      </w:r>
      <w:r>
        <w:rPr>
          <w:snapToGrid/>
        </w:rPr>
        <w:t>1992</w:t>
      </w:r>
      <w:r>
        <w:rPr>
          <w:rFonts w:hint="eastAsia"/>
          <w:snapToGrid/>
        </w:rPr>
        <w:t>年以来的累计数字</w:t>
      </w:r>
      <w:r>
        <w:rPr>
          <w:snapToGrid/>
        </w:rPr>
        <w:t>)</w:t>
      </w:r>
      <w:r>
        <w:rPr>
          <w:rFonts w:hint="eastAsia"/>
          <w:snapToGrid/>
        </w:rPr>
        <w:t>，即占乌克兰工业投资总额的</w:t>
      </w:r>
      <w:r>
        <w:rPr>
          <w:snapToGrid/>
        </w:rPr>
        <w:t>29%</w:t>
      </w:r>
      <w:r>
        <w:rPr>
          <w:rFonts w:hint="eastAsia"/>
          <w:snapToGrid/>
        </w:rPr>
        <w:t>，其中有</w:t>
      </w:r>
      <w:r>
        <w:rPr>
          <w:snapToGrid/>
        </w:rPr>
        <w:t>2,8</w:t>
      </w:r>
      <w:r>
        <w:rPr>
          <w:rFonts w:hint="eastAsia"/>
          <w:snapToGrid/>
        </w:rPr>
        <w:t>00</w:t>
      </w:r>
      <w:r>
        <w:rPr>
          <w:snapToGrid/>
        </w:rPr>
        <w:t>万</w:t>
      </w:r>
      <w:r>
        <w:rPr>
          <w:rFonts w:hint="eastAsia"/>
          <w:snapToGrid/>
        </w:rPr>
        <w:t>美元是在</w:t>
      </w:r>
      <w:r>
        <w:rPr>
          <w:snapToGrid/>
        </w:rPr>
        <w:t>2005</w:t>
      </w:r>
      <w:r>
        <w:rPr>
          <w:rFonts w:hint="eastAsia"/>
          <w:snapToGrid/>
        </w:rPr>
        <w:t>年的九个月之内投资的。</w:t>
      </w:r>
    </w:p>
    <w:p w:rsidR="00000000" w:rsidRDefault="00000000">
      <w:pPr>
        <w:spacing w:line="360" w:lineRule="auto"/>
        <w:rPr>
          <w:snapToGrid/>
        </w:rPr>
      </w:pPr>
      <w:r>
        <w:rPr>
          <w:rFonts w:hint="eastAsia"/>
          <w:snapToGrid/>
        </w:rPr>
        <w:tab/>
      </w:r>
      <w:r>
        <w:rPr>
          <w:snapToGrid/>
        </w:rPr>
        <w:t xml:space="preserve">343.  </w:t>
      </w:r>
      <w:r>
        <w:rPr>
          <w:rFonts w:hint="eastAsia"/>
          <w:snapToGrid/>
        </w:rPr>
        <w:t>2005</w:t>
      </w:r>
      <w:r>
        <w:rPr>
          <w:rFonts w:hint="eastAsia"/>
          <w:snapToGrid/>
        </w:rPr>
        <w:t>年，主要制成品项目的外贸收入</w:t>
      </w:r>
      <w:r>
        <w:rPr>
          <w:rFonts w:hint="eastAsia"/>
          <w:snapToGrid/>
        </w:rPr>
        <w:t>(1-24</w:t>
      </w:r>
      <w:r>
        <w:rPr>
          <w:rFonts w:hint="eastAsia"/>
          <w:snapToGrid/>
        </w:rPr>
        <w:t>类</w:t>
      </w:r>
      <w:r>
        <w:rPr>
          <w:rFonts w:hint="eastAsia"/>
          <w:snapToGrid/>
        </w:rPr>
        <w:t>)</w:t>
      </w:r>
      <w:r>
        <w:rPr>
          <w:rFonts w:hint="eastAsia"/>
          <w:snapToGrid/>
        </w:rPr>
        <w:t>计</w:t>
      </w:r>
      <w:r>
        <w:rPr>
          <w:snapToGrid/>
        </w:rPr>
        <w:t>47.996</w:t>
      </w:r>
      <w:r>
        <w:rPr>
          <w:rFonts w:hint="eastAsia"/>
          <w:snapToGrid/>
        </w:rPr>
        <w:t>亿美元，</w:t>
      </w:r>
      <w:r>
        <w:rPr>
          <w:snapToGrid/>
        </w:rPr>
        <w:t>即比</w:t>
      </w:r>
      <w:r>
        <w:rPr>
          <w:snapToGrid/>
        </w:rPr>
        <w:t>2004</w:t>
      </w:r>
      <w:r>
        <w:rPr>
          <w:snapToGrid/>
        </w:rPr>
        <w:t>年</w:t>
      </w:r>
      <w:r>
        <w:rPr>
          <w:rFonts w:hint="eastAsia"/>
          <w:snapToGrid/>
        </w:rPr>
        <w:t>增加</w:t>
      </w:r>
      <w:r>
        <w:rPr>
          <w:snapToGrid/>
        </w:rPr>
        <w:t>8.397</w:t>
      </w:r>
      <w:r>
        <w:rPr>
          <w:rFonts w:hint="eastAsia"/>
          <w:snapToGrid/>
        </w:rPr>
        <w:t>亿</w:t>
      </w:r>
      <w:r>
        <w:rPr>
          <w:snapToGrid/>
        </w:rPr>
        <w:t>美元，上涨了</w:t>
      </w:r>
      <w:r>
        <w:rPr>
          <w:snapToGrid/>
        </w:rPr>
        <w:t>21.2%</w:t>
      </w:r>
      <w:r>
        <w:rPr>
          <w:snapToGrid/>
        </w:rPr>
        <w:t>。这一部门的外贸收支顺差，计</w:t>
      </w:r>
      <w:r>
        <w:rPr>
          <w:snapToGrid/>
        </w:rPr>
        <w:t>7.45</w:t>
      </w:r>
      <w:r>
        <w:rPr>
          <w:rFonts w:hint="eastAsia"/>
          <w:snapToGrid/>
        </w:rPr>
        <w:t>亿</w:t>
      </w:r>
      <w:r>
        <w:rPr>
          <w:snapToGrid/>
        </w:rPr>
        <w:t>美元。</w:t>
      </w:r>
    </w:p>
    <w:p w:rsidR="00000000" w:rsidRDefault="00000000">
      <w:pPr>
        <w:spacing w:line="360" w:lineRule="auto"/>
        <w:rPr>
          <w:snapToGrid/>
        </w:rPr>
      </w:pPr>
      <w:r>
        <w:rPr>
          <w:rFonts w:hint="eastAsia"/>
          <w:snapToGrid/>
        </w:rPr>
        <w:tab/>
      </w:r>
      <w:r>
        <w:rPr>
          <w:snapToGrid/>
        </w:rPr>
        <w:t xml:space="preserve">344.  </w:t>
      </w:r>
      <w:r>
        <w:rPr>
          <w:snapToGrid/>
        </w:rPr>
        <w:t>在这一时期，粮食出口达</w:t>
      </w:r>
      <w:r>
        <w:rPr>
          <w:snapToGrid/>
        </w:rPr>
        <w:t>27.7</w:t>
      </w:r>
      <w:r>
        <w:rPr>
          <w:rFonts w:hint="eastAsia"/>
          <w:snapToGrid/>
        </w:rPr>
        <w:t>0</w:t>
      </w:r>
      <w:r>
        <w:rPr>
          <w:snapToGrid/>
        </w:rPr>
        <w:t>6</w:t>
      </w:r>
      <w:r>
        <w:rPr>
          <w:rFonts w:hint="eastAsia"/>
          <w:snapToGrid/>
        </w:rPr>
        <w:t>亿</w:t>
      </w:r>
      <w:r>
        <w:rPr>
          <w:snapToGrid/>
        </w:rPr>
        <w:t>美元的，即比</w:t>
      </w:r>
      <w:r>
        <w:rPr>
          <w:snapToGrid/>
        </w:rPr>
        <w:t>2004</w:t>
      </w:r>
      <w:r>
        <w:rPr>
          <w:snapToGrid/>
        </w:rPr>
        <w:t>年增加</w:t>
      </w:r>
      <w:r>
        <w:rPr>
          <w:snapToGrid/>
        </w:rPr>
        <w:t>2.976</w:t>
      </w:r>
      <w:r>
        <w:rPr>
          <w:rFonts w:hint="eastAsia"/>
          <w:snapToGrid/>
        </w:rPr>
        <w:t>亿</w:t>
      </w:r>
      <w:r>
        <w:rPr>
          <w:snapToGrid/>
        </w:rPr>
        <w:t>美元，上涨了</w:t>
      </w:r>
      <w:r>
        <w:rPr>
          <w:snapToGrid/>
        </w:rPr>
        <w:t>12%</w:t>
      </w:r>
      <w:r>
        <w:rPr>
          <w:snapToGrid/>
        </w:rPr>
        <w:t>。</w:t>
      </w:r>
    </w:p>
    <w:p w:rsidR="00000000" w:rsidRDefault="00000000">
      <w:pPr>
        <w:spacing w:line="360" w:lineRule="auto"/>
        <w:rPr>
          <w:snapToGrid/>
        </w:rPr>
      </w:pPr>
      <w:r>
        <w:rPr>
          <w:rFonts w:hint="eastAsia"/>
          <w:snapToGrid/>
        </w:rPr>
        <w:tab/>
      </w:r>
      <w:r>
        <w:rPr>
          <w:snapToGrid/>
        </w:rPr>
        <w:t xml:space="preserve">345.  </w:t>
      </w:r>
      <w:r>
        <w:rPr>
          <w:snapToGrid/>
        </w:rPr>
        <w:t>牛奶产品、人造黄油、蜜糖、糖果、巧克力、谷物类产品、天然水、矿泉水、啤酒、葡萄酒、烈酒和其他酒精饮料、醋、盐、肥皂、烟草、烟草产品以及其他消费品等等的出口也有所增加。</w:t>
      </w:r>
    </w:p>
    <w:p w:rsidR="00000000" w:rsidRDefault="00000000">
      <w:pPr>
        <w:spacing w:line="360" w:lineRule="auto"/>
        <w:rPr>
          <w:snapToGrid/>
        </w:rPr>
      </w:pPr>
      <w:r>
        <w:rPr>
          <w:rFonts w:hint="eastAsia"/>
          <w:snapToGrid/>
        </w:rPr>
        <w:tab/>
      </w:r>
      <w:r>
        <w:rPr>
          <w:snapToGrid/>
        </w:rPr>
        <w:t>346.  2005</w:t>
      </w:r>
      <w:r>
        <w:rPr>
          <w:snapToGrid/>
        </w:rPr>
        <w:t>年，粮食</w:t>
      </w:r>
      <w:r>
        <w:rPr>
          <w:rFonts w:hint="eastAsia"/>
          <w:snapToGrid/>
        </w:rPr>
        <w:t>进</w:t>
      </w:r>
      <w:r>
        <w:rPr>
          <w:snapToGrid/>
        </w:rPr>
        <w:t>口计</w:t>
      </w:r>
      <w:r>
        <w:rPr>
          <w:snapToGrid/>
        </w:rPr>
        <w:t>20.259</w:t>
      </w:r>
      <w:r>
        <w:rPr>
          <w:rFonts w:hint="eastAsia"/>
          <w:snapToGrid/>
        </w:rPr>
        <w:t>亿</w:t>
      </w:r>
      <w:r>
        <w:rPr>
          <w:snapToGrid/>
        </w:rPr>
        <w:t>美元，比上一年同期增加</w:t>
      </w:r>
      <w:r>
        <w:rPr>
          <w:snapToGrid/>
        </w:rPr>
        <w:t>75.3%</w:t>
      </w:r>
      <w:r>
        <w:rPr>
          <w:snapToGrid/>
        </w:rPr>
        <w:t>，即增加了</w:t>
      </w:r>
      <w:r>
        <w:rPr>
          <w:snapToGrid/>
        </w:rPr>
        <w:t>5.42</w:t>
      </w:r>
      <w:r>
        <w:rPr>
          <w:rFonts w:hint="eastAsia"/>
          <w:snapToGrid/>
        </w:rPr>
        <w:t>亿</w:t>
      </w:r>
      <w:r>
        <w:rPr>
          <w:snapToGrid/>
        </w:rPr>
        <w:t>美元。</w:t>
      </w:r>
    </w:p>
    <w:p w:rsidR="00000000" w:rsidRDefault="00000000">
      <w:pPr>
        <w:spacing w:line="360" w:lineRule="auto"/>
        <w:rPr>
          <w:snapToGrid/>
        </w:rPr>
      </w:pPr>
      <w:r>
        <w:rPr>
          <w:rFonts w:hint="eastAsia"/>
          <w:snapToGrid/>
        </w:rPr>
        <w:tab/>
      </w:r>
      <w:r>
        <w:rPr>
          <w:snapToGrid/>
        </w:rPr>
        <w:t xml:space="preserve">347.  </w:t>
      </w:r>
      <w:r>
        <w:rPr>
          <w:snapToGrid/>
        </w:rPr>
        <w:t>粮食部门的发展和粮食生产的加快直接有赖于公众的收入水平和国家的出口潜力。</w:t>
      </w:r>
    </w:p>
    <w:p w:rsidR="00000000" w:rsidRDefault="00000000">
      <w:pPr>
        <w:spacing w:line="360" w:lineRule="auto"/>
        <w:rPr>
          <w:snapToGrid/>
        </w:rPr>
      </w:pPr>
      <w:r>
        <w:rPr>
          <w:rFonts w:hint="eastAsia"/>
          <w:snapToGrid/>
        </w:rPr>
        <w:tab/>
      </w:r>
      <w:r>
        <w:rPr>
          <w:snapToGrid/>
        </w:rPr>
        <w:t xml:space="preserve">348.  </w:t>
      </w:r>
      <w:r>
        <w:rPr>
          <w:snapToGrid/>
        </w:rPr>
        <w:t>乌克兰有</w:t>
      </w:r>
      <w:r>
        <w:rPr>
          <w:snapToGrid/>
        </w:rPr>
        <w:t>22,000</w:t>
      </w:r>
      <w:r>
        <w:rPr>
          <w:snapToGrid/>
        </w:rPr>
        <w:t>多家企业从事粮食加工和</w:t>
      </w:r>
      <w:r>
        <w:rPr>
          <w:rFonts w:hint="eastAsia"/>
          <w:snapToGrid/>
          <w:lang w:val="fr-CH"/>
        </w:rPr>
        <w:t>食品</w:t>
      </w:r>
      <w:r>
        <w:rPr>
          <w:snapToGrid/>
        </w:rPr>
        <w:t>制造，雇用</w:t>
      </w:r>
      <w:r>
        <w:rPr>
          <w:snapToGrid/>
        </w:rPr>
        <w:t>100</w:t>
      </w:r>
      <w:r>
        <w:rPr>
          <w:snapToGrid/>
        </w:rPr>
        <w:t>多万人。</w:t>
      </w:r>
    </w:p>
    <w:p w:rsidR="00000000" w:rsidRDefault="00000000">
      <w:pPr>
        <w:spacing w:line="360" w:lineRule="auto"/>
        <w:rPr>
          <w:snapToGrid/>
        </w:rPr>
      </w:pPr>
      <w:r>
        <w:rPr>
          <w:rFonts w:hint="eastAsia"/>
          <w:snapToGrid/>
        </w:rPr>
        <w:tab/>
      </w:r>
      <w:r>
        <w:rPr>
          <w:snapToGrid/>
        </w:rPr>
        <w:t xml:space="preserve">349.  </w:t>
      </w:r>
      <w:r>
        <w:rPr>
          <w:snapToGrid/>
        </w:rPr>
        <w:t>近年来，乌克兰总统、最高</w:t>
      </w:r>
      <w:r>
        <w:rPr>
          <w:rFonts w:hint="eastAsia"/>
          <w:snapToGrid/>
        </w:rPr>
        <w:t>委员会</w:t>
      </w:r>
      <w:r>
        <w:rPr>
          <w:snapToGrid/>
        </w:rPr>
        <w:t>和政府通过了一些</w:t>
      </w:r>
      <w:r>
        <w:rPr>
          <w:rFonts w:hint="eastAsia"/>
          <w:snapToGrid/>
        </w:rPr>
        <w:t>法律</w:t>
      </w:r>
      <w:r>
        <w:rPr>
          <w:snapToGrid/>
        </w:rPr>
        <w:t>和规章，以提高乌克兰制成品的竞争力。质量控制领域</w:t>
      </w:r>
      <w:r>
        <w:rPr>
          <w:rFonts w:hint="eastAsia"/>
          <w:snapToGrid/>
        </w:rPr>
        <w:t>的</w:t>
      </w:r>
      <w:r>
        <w:rPr>
          <w:snapToGrid/>
        </w:rPr>
        <w:t>国家政策纲要的</w:t>
      </w:r>
      <w:r>
        <w:rPr>
          <w:rFonts w:hint="eastAsia"/>
          <w:snapToGrid/>
        </w:rPr>
        <w:t>拟订</w:t>
      </w:r>
      <w:r>
        <w:rPr>
          <w:snapToGrid/>
        </w:rPr>
        <w:t>工作已完成，进一步推动国家工业各部门的协调努力。</w:t>
      </w:r>
    </w:p>
    <w:p w:rsidR="00000000" w:rsidRDefault="00000000">
      <w:pPr>
        <w:spacing w:line="360" w:lineRule="auto"/>
        <w:rPr>
          <w:snapToGrid/>
        </w:rPr>
      </w:pPr>
      <w:r>
        <w:rPr>
          <w:rFonts w:hint="eastAsia"/>
          <w:snapToGrid/>
        </w:rPr>
        <w:tab/>
      </w:r>
      <w:r>
        <w:rPr>
          <w:snapToGrid/>
        </w:rPr>
        <w:t xml:space="preserve">350.  </w:t>
      </w:r>
      <w:r>
        <w:rPr>
          <w:snapToGrid/>
        </w:rPr>
        <w:t>该部已经采取适当步骤，制定乌克兰食品</w:t>
      </w:r>
      <w:r>
        <w:rPr>
          <w:rFonts w:hint="eastAsia"/>
          <w:snapToGrid/>
        </w:rPr>
        <w:t>工</w:t>
      </w:r>
      <w:r>
        <w:rPr>
          <w:snapToGrid/>
        </w:rPr>
        <w:t>业的一系列规则和规章，并</w:t>
      </w:r>
      <w:r>
        <w:rPr>
          <w:rFonts w:hint="eastAsia"/>
          <w:snapToGrid/>
        </w:rPr>
        <w:t>与</w:t>
      </w:r>
      <w:r>
        <w:rPr>
          <w:snapToGrid/>
        </w:rPr>
        <w:t>国际和欧洲标准进行适当统一。</w:t>
      </w:r>
    </w:p>
    <w:p w:rsidR="00000000" w:rsidRDefault="00000000">
      <w:pPr>
        <w:spacing w:line="360" w:lineRule="auto"/>
        <w:rPr>
          <w:snapToGrid/>
        </w:rPr>
      </w:pPr>
      <w:r>
        <w:rPr>
          <w:rFonts w:hint="eastAsia"/>
          <w:snapToGrid/>
        </w:rPr>
        <w:tab/>
      </w:r>
      <w:r>
        <w:rPr>
          <w:snapToGrid/>
        </w:rPr>
        <w:t xml:space="preserve">351.  </w:t>
      </w:r>
      <w:r>
        <w:rPr>
          <w:snapToGrid/>
        </w:rPr>
        <w:t>从</w:t>
      </w:r>
      <w:r>
        <w:rPr>
          <w:snapToGrid/>
        </w:rPr>
        <w:t>2002</w:t>
      </w:r>
      <w:r>
        <w:rPr>
          <w:snapToGrid/>
        </w:rPr>
        <w:t>年至</w:t>
      </w:r>
      <w:r>
        <w:rPr>
          <w:snapToGrid/>
        </w:rPr>
        <w:t>2004</w:t>
      </w:r>
      <w:r>
        <w:rPr>
          <w:snapToGrid/>
        </w:rPr>
        <w:t>年，</w:t>
      </w:r>
      <w:r>
        <w:rPr>
          <w:rFonts w:hint="eastAsia"/>
          <w:snapToGrid/>
        </w:rPr>
        <w:t>有</w:t>
      </w:r>
      <w:r>
        <w:rPr>
          <w:snapToGrid/>
        </w:rPr>
        <w:t>142</w:t>
      </w:r>
      <w:r>
        <w:rPr>
          <w:snapToGrid/>
        </w:rPr>
        <w:t>个法规文书与国际要求达成一致。</w:t>
      </w:r>
      <w:r>
        <w:rPr>
          <w:snapToGrid/>
        </w:rPr>
        <w:t>2005</w:t>
      </w:r>
      <w:r>
        <w:rPr>
          <w:snapToGrid/>
        </w:rPr>
        <w:t>年已经在开展工作，制定</w:t>
      </w:r>
      <w:r>
        <w:rPr>
          <w:snapToGrid/>
        </w:rPr>
        <w:t>142</w:t>
      </w:r>
      <w:r>
        <w:rPr>
          <w:snapToGrid/>
        </w:rPr>
        <w:t>个标准和</w:t>
      </w:r>
      <w:r>
        <w:rPr>
          <w:snapToGrid/>
        </w:rPr>
        <w:t>12</w:t>
      </w:r>
      <w:r>
        <w:rPr>
          <w:snapToGrid/>
        </w:rPr>
        <w:t>套技术规章。</w:t>
      </w:r>
      <w:r>
        <w:rPr>
          <w:snapToGrid/>
        </w:rPr>
        <w:t>100</w:t>
      </w:r>
      <w:r>
        <w:rPr>
          <w:snapToGrid/>
        </w:rPr>
        <w:t>多个法规文书仍需要进一步拟订和统一。</w:t>
      </w:r>
    </w:p>
    <w:p w:rsidR="00000000" w:rsidRDefault="00000000">
      <w:pPr>
        <w:spacing w:line="360" w:lineRule="auto"/>
        <w:rPr>
          <w:spacing w:val="8"/>
        </w:rPr>
      </w:pPr>
      <w:r>
        <w:rPr>
          <w:rFonts w:hint="eastAsia"/>
          <w:spacing w:val="8"/>
        </w:rPr>
        <w:tab/>
      </w:r>
      <w:r>
        <w:rPr>
          <w:spacing w:val="8"/>
        </w:rPr>
        <w:t xml:space="preserve">352.  </w:t>
      </w:r>
      <w:r>
        <w:rPr>
          <w:spacing w:val="8"/>
        </w:rPr>
        <w:t>为了使乌克兰食品制造部门与全球食品工业接轨，使其现</w:t>
      </w:r>
      <w:r>
        <w:rPr>
          <w:rFonts w:hint="eastAsia"/>
          <w:spacing w:val="8"/>
        </w:rPr>
        <w:t>代</w:t>
      </w:r>
      <w:r>
        <w:rPr>
          <w:spacing w:val="8"/>
        </w:rPr>
        <w:t>质量控制方法和环境标准符合</w:t>
      </w:r>
      <w:r>
        <w:rPr>
          <w:spacing w:val="8"/>
        </w:rPr>
        <w:t>ISO 9000</w:t>
      </w:r>
      <w:r>
        <w:rPr>
          <w:spacing w:val="8"/>
        </w:rPr>
        <w:t>和</w:t>
      </w:r>
      <w:r>
        <w:rPr>
          <w:spacing w:val="8"/>
        </w:rPr>
        <w:t>ISO 14000</w:t>
      </w:r>
      <w:r>
        <w:rPr>
          <w:spacing w:val="8"/>
        </w:rPr>
        <w:t>标准以及根据危害分析和关键控点系统的安全标准，</w:t>
      </w:r>
      <w:r>
        <w:rPr>
          <w:spacing w:val="8"/>
        </w:rPr>
        <w:t>44</w:t>
      </w:r>
      <w:r>
        <w:rPr>
          <w:spacing w:val="8"/>
        </w:rPr>
        <w:t>家企业已根据</w:t>
      </w:r>
      <w:r>
        <w:rPr>
          <w:spacing w:val="8"/>
        </w:rPr>
        <w:t>ISO</w:t>
      </w:r>
      <w:r>
        <w:rPr>
          <w:spacing w:val="8"/>
        </w:rPr>
        <w:t>标准</w:t>
      </w:r>
      <w:r>
        <w:rPr>
          <w:spacing w:val="8"/>
        </w:rPr>
        <w:t>9000</w:t>
      </w:r>
      <w:r>
        <w:rPr>
          <w:spacing w:val="8"/>
        </w:rPr>
        <w:t>制订、实行并认证</w:t>
      </w:r>
      <w:r>
        <w:rPr>
          <w:rFonts w:hint="eastAsia"/>
          <w:spacing w:val="8"/>
        </w:rPr>
        <w:t>了</w:t>
      </w:r>
      <w:r>
        <w:rPr>
          <w:spacing w:val="8"/>
        </w:rPr>
        <w:t>质量管制制度；</w:t>
      </w:r>
      <w:r>
        <w:rPr>
          <w:spacing w:val="8"/>
        </w:rPr>
        <w:t>4</w:t>
      </w:r>
      <w:r>
        <w:rPr>
          <w:spacing w:val="8"/>
        </w:rPr>
        <w:t>家企业根据</w:t>
      </w:r>
      <w:r>
        <w:rPr>
          <w:spacing w:val="8"/>
        </w:rPr>
        <w:t>ISO</w:t>
      </w:r>
      <w:r>
        <w:rPr>
          <w:spacing w:val="8"/>
        </w:rPr>
        <w:t>标准</w:t>
      </w:r>
      <w:r>
        <w:rPr>
          <w:spacing w:val="8"/>
        </w:rPr>
        <w:t>14000</w:t>
      </w:r>
      <w:r>
        <w:rPr>
          <w:spacing w:val="8"/>
        </w:rPr>
        <w:t>实行了环境保护标准；</w:t>
      </w:r>
      <w:r>
        <w:rPr>
          <w:spacing w:val="8"/>
        </w:rPr>
        <w:t>6</w:t>
      </w:r>
      <w:r>
        <w:rPr>
          <w:spacing w:val="8"/>
        </w:rPr>
        <w:t>家企业根据危害分析和关键控点原则实行了食物安全控制制度；</w:t>
      </w:r>
      <w:r>
        <w:rPr>
          <w:spacing w:val="8"/>
        </w:rPr>
        <w:t>32</w:t>
      </w:r>
      <w:r>
        <w:rPr>
          <w:spacing w:val="8"/>
        </w:rPr>
        <w:t>家企业正在开展必要的工作，实行这种标准。</w:t>
      </w:r>
    </w:p>
    <w:p w:rsidR="00000000" w:rsidRDefault="00000000">
      <w:pPr>
        <w:spacing w:line="360" w:lineRule="auto"/>
        <w:rPr>
          <w:snapToGrid/>
        </w:rPr>
      </w:pPr>
      <w:r>
        <w:rPr>
          <w:rFonts w:hint="eastAsia"/>
          <w:snapToGrid/>
        </w:rPr>
        <w:tab/>
      </w:r>
      <w:r>
        <w:rPr>
          <w:snapToGrid/>
        </w:rPr>
        <w:t xml:space="preserve">353.  </w:t>
      </w:r>
      <w:r>
        <w:rPr>
          <w:snapToGrid/>
        </w:rPr>
        <w:t>在与质量控制和生产安全有关的问题上，农业政策部与政府和志愿组织积极合作，正在</w:t>
      </w:r>
      <w:r>
        <w:rPr>
          <w:rFonts w:hint="eastAsia"/>
          <w:snapToGrid/>
        </w:rPr>
        <w:t>与</w:t>
      </w:r>
      <w:r>
        <w:rPr>
          <w:snapToGrid/>
        </w:rPr>
        <w:t>乌克兰质量协会一起努力在乌克兰发起传统上在欧洲开展的质量周，</w:t>
      </w:r>
      <w:r>
        <w:rPr>
          <w:rFonts w:hint="eastAsia"/>
          <w:snapToGrid/>
        </w:rPr>
        <w:t>进行</w:t>
      </w:r>
      <w:r>
        <w:rPr>
          <w:snapToGrid/>
        </w:rPr>
        <w:t>乌克兰</w:t>
      </w:r>
      <w:r>
        <w:rPr>
          <w:rFonts w:hint="eastAsia"/>
          <w:snapToGrid/>
        </w:rPr>
        <w:t>全国</w:t>
      </w:r>
      <w:r>
        <w:rPr>
          <w:snapToGrid/>
        </w:rPr>
        <w:t>质量竞赛。它还与乌克兰消费标准组织合作，组织并开展乌克兰百</w:t>
      </w:r>
      <w:r>
        <w:rPr>
          <w:rFonts w:hint="eastAsia"/>
          <w:snapToGrid/>
        </w:rPr>
        <w:t>家最佳</w:t>
      </w:r>
      <w:r>
        <w:rPr>
          <w:snapToGrid/>
        </w:rPr>
        <w:t>产品全国质量竞赛活动，在乌克兰与联合国粮食及农业组织合作的框架下庆祝世界粮食日。</w:t>
      </w:r>
    </w:p>
    <w:p w:rsidR="00000000" w:rsidRDefault="00000000">
      <w:pPr>
        <w:spacing w:line="360" w:lineRule="auto"/>
        <w:rPr>
          <w:snapToGrid/>
        </w:rPr>
      </w:pPr>
      <w:r>
        <w:rPr>
          <w:rFonts w:hint="eastAsia"/>
          <w:snapToGrid/>
        </w:rPr>
        <w:tab/>
      </w:r>
      <w:r>
        <w:rPr>
          <w:snapToGrid/>
        </w:rPr>
        <w:t xml:space="preserve">354.  </w:t>
      </w:r>
      <w:r>
        <w:rPr>
          <w:snapToGrid/>
        </w:rPr>
        <w:t>农业政策部当前面临的一个主要任务，是进一步发展以市场为导向的农业，创建并启动市场系统，并采取协调措施，为产品的制造、加工和销售建立市场基础设施，促进和增强国内市场，查明新的外国市场。</w:t>
      </w:r>
    </w:p>
    <w:p w:rsidR="00000000" w:rsidRDefault="00000000">
      <w:pPr>
        <w:spacing w:line="360" w:lineRule="auto"/>
        <w:rPr>
          <w:snapToGrid/>
        </w:rPr>
      </w:pPr>
      <w:r>
        <w:rPr>
          <w:rFonts w:hint="eastAsia"/>
          <w:snapToGrid/>
        </w:rPr>
        <w:tab/>
      </w:r>
      <w:r>
        <w:rPr>
          <w:snapToGrid/>
        </w:rPr>
        <w:t xml:space="preserve">355.  </w:t>
      </w:r>
      <w:r>
        <w:rPr>
          <w:snapToGrid/>
        </w:rPr>
        <w:t>从粮食生产商到消费者这一营销链的一个主要关节是农业服务合作社，这种合作社捍卫其成员</w:t>
      </w:r>
      <w:r>
        <w:rPr>
          <w:snapToGrid/>
        </w:rPr>
        <w:t>—</w:t>
      </w:r>
      <w:r>
        <w:rPr>
          <w:snapToGrid/>
        </w:rPr>
        <w:t>农业生产商</w:t>
      </w:r>
      <w:r>
        <w:rPr>
          <w:snapToGrid/>
        </w:rPr>
        <w:t>—</w:t>
      </w:r>
      <w:r>
        <w:rPr>
          <w:snapToGrid/>
        </w:rPr>
        <w:t>的利益，使他们更直接地参与商业交易，帮助他们能影响价格，为他们进入批发市场提供便利。为确保新鲜</w:t>
      </w:r>
      <w:r>
        <w:rPr>
          <w:rFonts w:hint="eastAsia"/>
          <w:snapToGrid/>
        </w:rPr>
        <w:t>果菜</w:t>
      </w:r>
      <w:r>
        <w:rPr>
          <w:snapToGrid/>
        </w:rPr>
        <w:t>市场适当</w:t>
      </w:r>
      <w:r>
        <w:rPr>
          <w:rFonts w:hint="eastAsia"/>
          <w:snapToGrid/>
        </w:rPr>
        <w:t>地得到</w:t>
      </w:r>
      <w:r>
        <w:rPr>
          <w:snapToGrid/>
        </w:rPr>
        <w:t>农产品</w:t>
      </w:r>
      <w:r>
        <w:rPr>
          <w:rFonts w:hint="eastAsia"/>
          <w:snapToGrid/>
        </w:rPr>
        <w:t>供应</w:t>
      </w:r>
      <w:r>
        <w:rPr>
          <w:snapToGrid/>
        </w:rPr>
        <w:t>，并改善向农业生产商提供的服务，现正在努力扩大这种合作社的网络，到</w:t>
      </w:r>
      <w:r>
        <w:rPr>
          <w:snapToGrid/>
        </w:rPr>
        <w:t>2005</w:t>
      </w:r>
      <w:r>
        <w:rPr>
          <w:snapToGrid/>
        </w:rPr>
        <w:t>年</w:t>
      </w:r>
      <w:r>
        <w:rPr>
          <w:snapToGrid/>
        </w:rPr>
        <w:t>11</w:t>
      </w:r>
      <w:r>
        <w:rPr>
          <w:snapToGrid/>
        </w:rPr>
        <w:t>月</w:t>
      </w:r>
      <w:r>
        <w:rPr>
          <w:snapToGrid/>
        </w:rPr>
        <w:t>1</w:t>
      </w:r>
      <w:r>
        <w:rPr>
          <w:snapToGrid/>
        </w:rPr>
        <w:t>日已经建立了</w:t>
      </w:r>
      <w:r>
        <w:rPr>
          <w:snapToGrid/>
        </w:rPr>
        <w:t>1000</w:t>
      </w:r>
      <w:r>
        <w:rPr>
          <w:snapToGrid/>
        </w:rPr>
        <w:t>多家。</w:t>
      </w:r>
    </w:p>
    <w:p w:rsidR="00000000" w:rsidRDefault="00000000">
      <w:pPr>
        <w:spacing w:line="360" w:lineRule="auto"/>
        <w:rPr>
          <w:snapToGrid/>
        </w:rPr>
      </w:pPr>
      <w:r>
        <w:rPr>
          <w:rFonts w:hint="eastAsia"/>
          <w:snapToGrid/>
        </w:rPr>
        <w:tab/>
      </w:r>
      <w:r>
        <w:rPr>
          <w:snapToGrid/>
        </w:rPr>
        <w:t xml:space="preserve">356.  </w:t>
      </w:r>
      <w:r>
        <w:rPr>
          <w:snapToGrid/>
        </w:rPr>
        <w:t>促进农产品批发方面的其他任务由行政区和州农业供销中心承担，现在省和行政区各级已有</w:t>
      </w:r>
      <w:r>
        <w:rPr>
          <w:snapToGrid/>
        </w:rPr>
        <w:t>390</w:t>
      </w:r>
      <w:r>
        <w:rPr>
          <w:snapToGrid/>
        </w:rPr>
        <w:t>个这样的供销中心。但其中大多数是商业性的，只有</w:t>
      </w:r>
      <w:r>
        <w:rPr>
          <w:snapToGrid/>
        </w:rPr>
        <w:t>103</w:t>
      </w:r>
      <w:r>
        <w:rPr>
          <w:snapToGrid/>
        </w:rPr>
        <w:t>个是合作社。</w:t>
      </w:r>
    </w:p>
    <w:p w:rsidR="00000000" w:rsidRDefault="00000000">
      <w:pPr>
        <w:spacing w:line="360" w:lineRule="auto"/>
        <w:rPr>
          <w:snapToGrid/>
        </w:rPr>
      </w:pPr>
      <w:r>
        <w:rPr>
          <w:rFonts w:hint="eastAsia"/>
          <w:snapToGrid/>
        </w:rPr>
        <w:tab/>
      </w:r>
      <w:r>
        <w:rPr>
          <w:snapToGrid/>
        </w:rPr>
        <w:t xml:space="preserve">357.  </w:t>
      </w:r>
      <w:r>
        <w:rPr>
          <w:snapToGrid/>
        </w:rPr>
        <w:t>乌克兰面临的一个最严重问题，是必须发展有组织的农产品批发和零售市场，作为农业市场基础设施的一个基本要素。自发形成的市场安排是不可持续的，需要农产品生产商和消费者以及国家的组织投入。</w:t>
      </w:r>
    </w:p>
    <w:p w:rsidR="00000000" w:rsidRDefault="00000000">
      <w:pPr>
        <w:spacing w:line="360" w:lineRule="auto"/>
        <w:rPr>
          <w:snapToGrid/>
        </w:rPr>
      </w:pPr>
      <w:r>
        <w:rPr>
          <w:rFonts w:hint="eastAsia"/>
          <w:snapToGrid/>
        </w:rPr>
        <w:tab/>
      </w:r>
      <w:r>
        <w:rPr>
          <w:snapToGrid/>
        </w:rPr>
        <w:t xml:space="preserve">358.  </w:t>
      </w:r>
      <w:r>
        <w:rPr>
          <w:snapToGrid/>
        </w:rPr>
        <w:t>如何改革本国农业的问题，与农村发展有着不可分割的联系。国家对农村发展的支持，根据《乌克兰农村和农业</w:t>
      </w:r>
      <w:r>
        <w:rPr>
          <w:rFonts w:hint="eastAsia"/>
          <w:snapToGrid/>
        </w:rPr>
        <w:t>相关产业</w:t>
      </w:r>
      <w:r>
        <w:rPr>
          <w:snapToGrid/>
        </w:rPr>
        <w:t>部门</w:t>
      </w:r>
      <w:r>
        <w:rPr>
          <w:snapToGrid/>
        </w:rPr>
        <w:t>(</w:t>
      </w:r>
      <w:r>
        <w:rPr>
          <w:snapToGrid/>
        </w:rPr>
        <w:t>国内经济优先社会发展</w:t>
      </w:r>
      <w:r>
        <w:rPr>
          <w:snapToGrid/>
        </w:rPr>
        <w:t>)</w:t>
      </w:r>
      <w:r>
        <w:rPr>
          <w:snapToGrid/>
        </w:rPr>
        <w:t>法》以及其他一些立法进行。</w:t>
      </w:r>
    </w:p>
    <w:p w:rsidR="00000000" w:rsidRDefault="00000000">
      <w:pPr>
        <w:spacing w:line="360" w:lineRule="auto"/>
        <w:rPr>
          <w:snapToGrid/>
        </w:rPr>
      </w:pPr>
      <w:r>
        <w:rPr>
          <w:rFonts w:hint="eastAsia"/>
          <w:snapToGrid/>
        </w:rPr>
        <w:tab/>
      </w:r>
      <w:r>
        <w:rPr>
          <w:snapToGrid/>
        </w:rPr>
        <w:t xml:space="preserve">359.  </w:t>
      </w:r>
      <w:r>
        <w:rPr>
          <w:snapToGrid/>
        </w:rPr>
        <w:t>乌克兰农村目前由</w:t>
      </w:r>
      <w:r>
        <w:rPr>
          <w:snapToGrid/>
        </w:rPr>
        <w:t>28,585</w:t>
      </w:r>
      <w:r>
        <w:rPr>
          <w:snapToGrid/>
        </w:rPr>
        <w:t>个村和其他居住区组成，总人口为</w:t>
      </w:r>
      <w:r>
        <w:rPr>
          <w:snapToGrid/>
        </w:rPr>
        <w:t>15,271,000</w:t>
      </w:r>
      <w:r>
        <w:rPr>
          <w:snapToGrid/>
        </w:rPr>
        <w:t>人，占全国总人口的</w:t>
      </w:r>
      <w:r>
        <w:rPr>
          <w:snapToGrid/>
        </w:rPr>
        <w:t>32%</w:t>
      </w:r>
      <w:r>
        <w:rPr>
          <w:snapToGrid/>
        </w:rPr>
        <w:t>。这部分人口中</w:t>
      </w:r>
      <w:r>
        <w:rPr>
          <w:rFonts w:hint="eastAsia"/>
          <w:snapToGrid/>
        </w:rPr>
        <w:t>超</w:t>
      </w:r>
      <w:r>
        <w:rPr>
          <w:snapToGrid/>
        </w:rPr>
        <w:t>过退休年龄的占</w:t>
      </w:r>
      <w:r>
        <w:rPr>
          <w:snapToGrid/>
        </w:rPr>
        <w:t>39%</w:t>
      </w:r>
      <w:r>
        <w:rPr>
          <w:snapToGrid/>
        </w:rPr>
        <w:t>。截至</w:t>
      </w:r>
      <w:r>
        <w:rPr>
          <w:snapToGrid/>
        </w:rPr>
        <w:t>2004</w:t>
      </w:r>
      <w:r>
        <w:rPr>
          <w:snapToGrid/>
        </w:rPr>
        <w:t>年</w:t>
      </w:r>
      <w:r>
        <w:rPr>
          <w:snapToGrid/>
        </w:rPr>
        <w:t>1</w:t>
      </w:r>
      <w:r>
        <w:rPr>
          <w:snapToGrid/>
        </w:rPr>
        <w:t>月</w:t>
      </w:r>
      <w:r>
        <w:rPr>
          <w:snapToGrid/>
        </w:rPr>
        <w:t>1</w:t>
      </w:r>
      <w:r>
        <w:rPr>
          <w:snapToGrid/>
        </w:rPr>
        <w:t>日，农村居住区的数量减少了</w:t>
      </w:r>
      <w:r>
        <w:rPr>
          <w:snapToGrid/>
        </w:rPr>
        <w:t>12</w:t>
      </w:r>
      <w:r>
        <w:rPr>
          <w:snapToGrid/>
        </w:rPr>
        <w:t>个，农村人口减少</w:t>
      </w:r>
      <w:r>
        <w:rPr>
          <w:snapToGrid/>
        </w:rPr>
        <w:t>204,000</w:t>
      </w:r>
      <w:r>
        <w:rPr>
          <w:snapToGrid/>
        </w:rPr>
        <w:t>人。</w:t>
      </w:r>
    </w:p>
    <w:p w:rsidR="00000000" w:rsidRDefault="00000000">
      <w:pPr>
        <w:spacing w:line="360" w:lineRule="auto"/>
        <w:rPr>
          <w:snapToGrid/>
        </w:rPr>
      </w:pPr>
      <w:r>
        <w:rPr>
          <w:rFonts w:hint="eastAsia"/>
          <w:snapToGrid/>
        </w:rPr>
        <w:tab/>
      </w:r>
      <w:r>
        <w:rPr>
          <w:snapToGrid/>
        </w:rPr>
        <w:t xml:space="preserve">360.  </w:t>
      </w:r>
      <w:r>
        <w:rPr>
          <w:snapToGrid/>
        </w:rPr>
        <w:t>在促进农村地区社会发展方面仍然要完成以下主要任务：</w:t>
      </w:r>
    </w:p>
    <w:p w:rsidR="00000000" w:rsidRDefault="00000000">
      <w:pPr>
        <w:numPr>
          <w:ilvl w:val="0"/>
          <w:numId w:val="134"/>
        </w:numPr>
        <w:spacing w:line="360" w:lineRule="auto"/>
        <w:rPr>
          <w:snapToGrid/>
        </w:rPr>
      </w:pPr>
      <w:r>
        <w:rPr>
          <w:snapToGrid/>
        </w:rPr>
        <w:t>在有效利用各村自然资源潜能和推广企业精神的基础上，创造农村人口生产性就业的条件，以创造</w:t>
      </w:r>
      <w:r>
        <w:rPr>
          <w:rFonts w:hint="eastAsia"/>
          <w:snapToGrid/>
        </w:rPr>
        <w:t>新</w:t>
      </w:r>
      <w:r>
        <w:rPr>
          <w:snapToGrid/>
        </w:rPr>
        <w:t>的职业，提高收入水平；</w:t>
      </w:r>
    </w:p>
    <w:p w:rsidR="00000000" w:rsidRDefault="00000000">
      <w:pPr>
        <w:numPr>
          <w:ilvl w:val="0"/>
          <w:numId w:val="134"/>
        </w:numPr>
        <w:spacing w:line="360" w:lineRule="auto"/>
        <w:rPr>
          <w:snapToGrid/>
        </w:rPr>
      </w:pPr>
      <w:r>
        <w:rPr>
          <w:snapToGrid/>
        </w:rPr>
        <w:t>鼓励年轻人在农村地区工作和生活；</w:t>
      </w:r>
    </w:p>
    <w:p w:rsidR="00000000" w:rsidRDefault="00000000">
      <w:pPr>
        <w:numPr>
          <w:ilvl w:val="0"/>
          <w:numId w:val="134"/>
        </w:numPr>
        <w:spacing w:line="360" w:lineRule="auto"/>
        <w:rPr>
          <w:snapToGrid/>
        </w:rPr>
      </w:pPr>
      <w:r>
        <w:rPr>
          <w:snapToGrid/>
        </w:rPr>
        <w:t>发展能够满足农村人口日常需要的社会基础设施；</w:t>
      </w:r>
    </w:p>
    <w:p w:rsidR="00000000" w:rsidRDefault="00000000">
      <w:pPr>
        <w:numPr>
          <w:ilvl w:val="0"/>
          <w:numId w:val="134"/>
        </w:numPr>
        <w:spacing w:line="360" w:lineRule="auto"/>
        <w:rPr>
          <w:snapToGrid/>
        </w:rPr>
      </w:pPr>
      <w:r>
        <w:rPr>
          <w:snapToGrid/>
        </w:rPr>
        <w:t>防止农村住区的条件恶化，扩大农村社区满足日常需要可资利用的机会。</w:t>
      </w:r>
    </w:p>
    <w:p w:rsidR="00000000" w:rsidRDefault="00000000">
      <w:pPr>
        <w:spacing w:line="360" w:lineRule="auto"/>
        <w:rPr>
          <w:snapToGrid/>
        </w:rPr>
      </w:pPr>
      <w:r>
        <w:rPr>
          <w:rFonts w:hint="eastAsia"/>
          <w:snapToGrid/>
        </w:rPr>
        <w:tab/>
      </w:r>
      <w:r>
        <w:rPr>
          <w:snapToGrid/>
        </w:rPr>
        <w:t xml:space="preserve">361.  </w:t>
      </w:r>
      <w:r>
        <w:rPr>
          <w:snapToGrid/>
        </w:rPr>
        <w:t>以上任务都是国家政策近期和中期发展农村地区的重点。</w:t>
      </w:r>
    </w:p>
    <w:p w:rsidR="00000000" w:rsidRDefault="00000000">
      <w:pPr>
        <w:spacing w:line="360" w:lineRule="auto"/>
        <w:rPr>
          <w:snapToGrid/>
        </w:rPr>
      </w:pPr>
      <w:r>
        <w:rPr>
          <w:rFonts w:hint="eastAsia"/>
          <w:snapToGrid/>
        </w:rPr>
        <w:tab/>
      </w:r>
      <w:r>
        <w:rPr>
          <w:snapToGrid/>
        </w:rPr>
        <w:t xml:space="preserve">362.  </w:t>
      </w:r>
      <w:r>
        <w:rPr>
          <w:snapToGrid/>
        </w:rPr>
        <w:t>《乌克兰宪法》第</w:t>
      </w:r>
      <w:r>
        <w:rPr>
          <w:snapToGrid/>
        </w:rPr>
        <w:t>47</w:t>
      </w:r>
      <w:r>
        <w:rPr>
          <w:snapToGrid/>
        </w:rPr>
        <w:t>条规定，乌克兰公民的住房权是一项基本的社会经济权利。国家正在创造条件，确保所有公民有机会自己盖房，买房或</w:t>
      </w:r>
      <w:r>
        <w:rPr>
          <w:rFonts w:hint="eastAsia"/>
          <w:snapToGrid/>
        </w:rPr>
        <w:t>租</w:t>
      </w:r>
      <w:r>
        <w:rPr>
          <w:snapToGrid/>
        </w:rPr>
        <w:t>房。国家捍卫公民有房住的权利，它促进政府和公共住房以及私有住房的建造和修复。</w:t>
      </w:r>
    </w:p>
    <w:p w:rsidR="00000000" w:rsidRDefault="00000000">
      <w:pPr>
        <w:spacing w:line="360" w:lineRule="auto"/>
        <w:rPr>
          <w:snapToGrid/>
        </w:rPr>
      </w:pPr>
      <w:r>
        <w:rPr>
          <w:rFonts w:hint="eastAsia"/>
          <w:snapToGrid/>
        </w:rPr>
        <w:tab/>
      </w:r>
      <w:r>
        <w:rPr>
          <w:snapToGrid/>
        </w:rPr>
        <w:t xml:space="preserve">363.  </w:t>
      </w:r>
      <w:r>
        <w:rPr>
          <w:snapToGrid/>
        </w:rPr>
        <w:t>需要社会保护的公民由国家和地方当局依法免费或</w:t>
      </w:r>
      <w:r>
        <w:rPr>
          <w:rFonts w:hint="eastAsia"/>
          <w:snapToGrid/>
        </w:rPr>
        <w:t>按</w:t>
      </w:r>
      <w:r>
        <w:rPr>
          <w:snapToGrid/>
        </w:rPr>
        <w:t>他们能承受的</w:t>
      </w:r>
      <w:r>
        <w:rPr>
          <w:rFonts w:hint="eastAsia"/>
          <w:snapToGrid/>
        </w:rPr>
        <w:t>租金</w:t>
      </w:r>
      <w:r>
        <w:rPr>
          <w:snapToGrid/>
        </w:rPr>
        <w:t>提供住房。</w:t>
      </w:r>
    </w:p>
    <w:p w:rsidR="00000000" w:rsidRDefault="00000000">
      <w:pPr>
        <w:spacing w:line="360" w:lineRule="auto"/>
        <w:rPr>
          <w:snapToGrid/>
        </w:rPr>
      </w:pPr>
      <w:r>
        <w:rPr>
          <w:rFonts w:hint="eastAsia"/>
          <w:snapToGrid/>
        </w:rPr>
        <w:tab/>
      </w:r>
      <w:r>
        <w:rPr>
          <w:snapToGrid/>
        </w:rPr>
        <w:t xml:space="preserve">364.  </w:t>
      </w:r>
      <w:r>
        <w:rPr>
          <w:snapToGrid/>
        </w:rPr>
        <w:t>这类需要帮助的公民有：经济困难的</w:t>
      </w:r>
      <w:r>
        <w:rPr>
          <w:rFonts w:hint="eastAsia"/>
          <w:snapToGrid/>
        </w:rPr>
        <w:t>人</w:t>
      </w:r>
      <w:r>
        <w:rPr>
          <w:snapToGrid/>
        </w:rPr>
        <w:t>、残疾人、退伍军人、切尔诺贝利灾难受害者。</w:t>
      </w:r>
    </w:p>
    <w:p w:rsidR="00000000" w:rsidRDefault="00000000">
      <w:pPr>
        <w:spacing w:line="360" w:lineRule="auto"/>
        <w:rPr>
          <w:snapToGrid/>
        </w:rPr>
      </w:pPr>
      <w:r>
        <w:rPr>
          <w:rFonts w:hint="eastAsia"/>
          <w:snapToGrid/>
        </w:rPr>
        <w:tab/>
      </w:r>
      <w:r>
        <w:rPr>
          <w:snapToGrid/>
        </w:rPr>
        <w:t xml:space="preserve">365.  </w:t>
      </w:r>
      <w:r>
        <w:rPr>
          <w:snapToGrid/>
        </w:rPr>
        <w:t>政府主要是对等待了很久要改善住房的年轻人家庭和个人提供优惠建房贷款。对年轻人的信贷便利方面的一些主要立法如下：</w:t>
      </w:r>
    </w:p>
    <w:p w:rsidR="00000000" w:rsidRDefault="00000000">
      <w:pPr>
        <w:numPr>
          <w:ilvl w:val="0"/>
          <w:numId w:val="137"/>
        </w:numPr>
        <w:tabs>
          <w:tab w:val="clear" w:pos="2835"/>
        </w:tabs>
        <w:spacing w:line="360" w:lineRule="auto"/>
        <w:ind w:left="1531"/>
        <w:rPr>
          <w:snapToGrid/>
        </w:rPr>
      </w:pPr>
      <w:r>
        <w:rPr>
          <w:snapToGrid/>
        </w:rPr>
        <w:t>1993</w:t>
      </w:r>
      <w:r>
        <w:rPr>
          <w:snapToGrid/>
        </w:rPr>
        <w:t>年</w:t>
      </w:r>
      <w:r>
        <w:rPr>
          <w:snapToGrid/>
        </w:rPr>
        <w:t>2</w:t>
      </w:r>
      <w:r>
        <w:rPr>
          <w:snapToGrid/>
        </w:rPr>
        <w:t>月</w:t>
      </w:r>
      <w:r>
        <w:rPr>
          <w:snapToGrid/>
        </w:rPr>
        <w:t>5</w:t>
      </w:r>
      <w:r>
        <w:rPr>
          <w:snapToGrid/>
        </w:rPr>
        <w:t>日《</w:t>
      </w:r>
      <w:r>
        <w:rPr>
          <w:rFonts w:hint="eastAsia"/>
          <w:snapToGrid/>
        </w:rPr>
        <w:t>乌克兰年青人的社会成长和发展</w:t>
      </w:r>
      <w:r>
        <w:rPr>
          <w:rFonts w:hint="eastAsia"/>
          <w:snapToGrid/>
        </w:rPr>
        <w:t>(</w:t>
      </w:r>
      <w:r>
        <w:rPr>
          <w:rFonts w:hint="eastAsia"/>
          <w:snapToGrid/>
        </w:rPr>
        <w:t>促进</w:t>
      </w:r>
      <w:r>
        <w:rPr>
          <w:snapToGrid/>
        </w:rPr>
        <w:t>)</w:t>
      </w:r>
      <w:r>
        <w:rPr>
          <w:snapToGrid/>
        </w:rPr>
        <w:t>法</w:t>
      </w:r>
      <w:r>
        <w:rPr>
          <w:rFonts w:hint="eastAsia"/>
          <w:snapToGrid/>
        </w:rPr>
        <w:t>》</w:t>
      </w:r>
      <w:r>
        <w:rPr>
          <w:snapToGrid/>
        </w:rPr>
        <w:t>；</w:t>
      </w:r>
    </w:p>
    <w:p w:rsidR="00000000" w:rsidRDefault="00000000">
      <w:pPr>
        <w:numPr>
          <w:ilvl w:val="0"/>
          <w:numId w:val="137"/>
        </w:numPr>
        <w:tabs>
          <w:tab w:val="clear" w:pos="2835"/>
        </w:tabs>
        <w:spacing w:line="360" w:lineRule="auto"/>
        <w:ind w:left="1531"/>
        <w:rPr>
          <w:snapToGrid/>
        </w:rPr>
      </w:pPr>
      <w:r>
        <w:rPr>
          <w:snapToGrid/>
        </w:rPr>
        <w:t>2001</w:t>
      </w:r>
      <w:r>
        <w:rPr>
          <w:snapToGrid/>
        </w:rPr>
        <w:t>年</w:t>
      </w:r>
      <w:r>
        <w:rPr>
          <w:snapToGrid/>
        </w:rPr>
        <w:t>5</w:t>
      </w:r>
      <w:r>
        <w:rPr>
          <w:snapToGrid/>
        </w:rPr>
        <w:t>月</w:t>
      </w:r>
      <w:r>
        <w:rPr>
          <w:snapToGrid/>
        </w:rPr>
        <w:t>29</w:t>
      </w:r>
      <w:r>
        <w:rPr>
          <w:snapToGrid/>
        </w:rPr>
        <w:t>日部长内阁关于政府对年青人家庭和</w:t>
      </w:r>
      <w:r>
        <w:rPr>
          <w:rFonts w:hint="eastAsia"/>
          <w:snapToGrid/>
        </w:rPr>
        <w:t>单身年青</w:t>
      </w:r>
      <w:r>
        <w:rPr>
          <w:snapToGrid/>
        </w:rPr>
        <w:t>人建房</w:t>
      </w:r>
      <w:r>
        <w:rPr>
          <w:snapToGrid/>
        </w:rPr>
        <w:t>(</w:t>
      </w:r>
      <w:r>
        <w:rPr>
          <w:rFonts w:hint="eastAsia"/>
          <w:snapToGrid/>
        </w:rPr>
        <w:t>装</w:t>
      </w:r>
      <w:r>
        <w:rPr>
          <w:snapToGrid/>
        </w:rPr>
        <w:t>修</w:t>
      </w:r>
      <w:r>
        <w:rPr>
          <w:snapToGrid/>
        </w:rPr>
        <w:t>)</w:t>
      </w:r>
      <w:r>
        <w:rPr>
          <w:rFonts w:hint="eastAsia"/>
          <w:snapToGrid/>
        </w:rPr>
        <w:t>提供</w:t>
      </w:r>
      <w:r>
        <w:rPr>
          <w:snapToGrid/>
        </w:rPr>
        <w:t>优惠贷款的第</w:t>
      </w:r>
      <w:r>
        <w:rPr>
          <w:snapToGrid/>
        </w:rPr>
        <w:t>584</w:t>
      </w:r>
      <w:r>
        <w:rPr>
          <w:snapToGrid/>
        </w:rPr>
        <w:t>号决定；</w:t>
      </w:r>
    </w:p>
    <w:p w:rsidR="00000000" w:rsidRDefault="00000000">
      <w:pPr>
        <w:numPr>
          <w:ilvl w:val="0"/>
          <w:numId w:val="137"/>
        </w:numPr>
        <w:tabs>
          <w:tab w:val="clear" w:pos="2835"/>
        </w:tabs>
        <w:spacing w:line="360" w:lineRule="auto"/>
        <w:ind w:left="1531"/>
        <w:rPr>
          <w:snapToGrid/>
        </w:rPr>
      </w:pPr>
      <w:r>
        <w:rPr>
          <w:snapToGrid/>
        </w:rPr>
        <w:t>2002</w:t>
      </w:r>
      <w:r>
        <w:rPr>
          <w:snapToGrid/>
        </w:rPr>
        <w:t>年</w:t>
      </w:r>
      <w:r>
        <w:rPr>
          <w:snapToGrid/>
        </w:rPr>
        <w:t>7</w:t>
      </w:r>
      <w:r>
        <w:rPr>
          <w:snapToGrid/>
        </w:rPr>
        <w:t>月</w:t>
      </w:r>
      <w:r>
        <w:rPr>
          <w:snapToGrid/>
        </w:rPr>
        <w:t>29</w:t>
      </w:r>
      <w:r>
        <w:rPr>
          <w:snapToGrid/>
        </w:rPr>
        <w:t>日部长内阁关于批准</w:t>
      </w:r>
      <w:r>
        <w:rPr>
          <w:snapToGrid/>
        </w:rPr>
        <w:t>2002</w:t>
      </w:r>
      <w:r>
        <w:rPr>
          <w:rFonts w:hint="eastAsia"/>
          <w:snapToGrid/>
        </w:rPr>
        <w:t>-</w:t>
      </w:r>
      <w:r>
        <w:rPr>
          <w:snapToGrid/>
        </w:rPr>
        <w:t>2012</w:t>
      </w:r>
      <w:r>
        <w:rPr>
          <w:snapToGrid/>
        </w:rPr>
        <w:t>年国家年青人住房方案的第</w:t>
      </w:r>
      <w:r>
        <w:rPr>
          <w:snapToGrid/>
        </w:rPr>
        <w:t>1089</w:t>
      </w:r>
      <w:r>
        <w:rPr>
          <w:snapToGrid/>
        </w:rPr>
        <w:t>号决定。</w:t>
      </w:r>
    </w:p>
    <w:p w:rsidR="00000000" w:rsidRDefault="00000000">
      <w:pPr>
        <w:spacing w:line="360" w:lineRule="auto"/>
        <w:rPr>
          <w:snapToGrid/>
        </w:rPr>
      </w:pPr>
      <w:r>
        <w:rPr>
          <w:rFonts w:hint="eastAsia"/>
          <w:snapToGrid/>
        </w:rPr>
        <w:tab/>
      </w:r>
      <w:r>
        <w:rPr>
          <w:snapToGrid/>
        </w:rPr>
        <w:t>366.  2005</w:t>
      </w:r>
      <w:r>
        <w:rPr>
          <w:snapToGrid/>
        </w:rPr>
        <w:t>年</w:t>
      </w:r>
      <w:r>
        <w:rPr>
          <w:snapToGrid/>
        </w:rPr>
        <w:t>1</w:t>
      </w:r>
      <w:r>
        <w:rPr>
          <w:snapToGrid/>
        </w:rPr>
        <w:t>月</w:t>
      </w:r>
      <w:r>
        <w:rPr>
          <w:snapToGrid/>
        </w:rPr>
        <w:t>13</w:t>
      </w:r>
      <w:r>
        <w:rPr>
          <w:snapToGrid/>
        </w:rPr>
        <w:t>日，《乌克兰孤儿和无父母照料儿童社会保护的组织和法律条件</w:t>
      </w:r>
      <w:r>
        <w:rPr>
          <w:snapToGrid/>
        </w:rPr>
        <w:t>(</w:t>
      </w:r>
      <w:r>
        <w:rPr>
          <w:snapToGrid/>
        </w:rPr>
        <w:t>落实</w:t>
      </w:r>
      <w:r>
        <w:rPr>
          <w:snapToGrid/>
        </w:rPr>
        <w:t>)</w:t>
      </w:r>
      <w:r>
        <w:rPr>
          <w:snapToGrid/>
        </w:rPr>
        <w:t>法</w:t>
      </w:r>
      <w:r>
        <w:rPr>
          <w:rFonts w:hint="eastAsia"/>
          <w:snapToGrid/>
        </w:rPr>
        <w:t>》获得</w:t>
      </w:r>
      <w:r>
        <w:rPr>
          <w:snapToGrid/>
        </w:rPr>
        <w:t>通过，它规定，这一类儿童在年满</w:t>
      </w:r>
      <w:r>
        <w:rPr>
          <w:snapToGrid/>
        </w:rPr>
        <w:t>18</w:t>
      </w:r>
      <w:r>
        <w:rPr>
          <w:snapToGrid/>
        </w:rPr>
        <w:t>岁时如果还没有自己的住房，就必须按照官方住房标准向他们提供住房。</w:t>
      </w:r>
    </w:p>
    <w:p w:rsidR="00000000" w:rsidRDefault="00000000">
      <w:pPr>
        <w:spacing w:line="360" w:lineRule="auto"/>
        <w:rPr>
          <w:snapToGrid/>
          <w:spacing w:val="6"/>
        </w:rPr>
      </w:pPr>
      <w:r>
        <w:rPr>
          <w:rFonts w:hint="eastAsia"/>
          <w:snapToGrid/>
          <w:spacing w:val="6"/>
        </w:rPr>
        <w:tab/>
      </w:r>
      <w:r>
        <w:rPr>
          <w:snapToGrid/>
          <w:spacing w:val="6"/>
        </w:rPr>
        <w:t>367.  2006</w:t>
      </w:r>
      <w:r>
        <w:rPr>
          <w:snapToGrid/>
          <w:spacing w:val="6"/>
        </w:rPr>
        <w:t>年</w:t>
      </w:r>
      <w:r>
        <w:rPr>
          <w:snapToGrid/>
          <w:spacing w:val="6"/>
        </w:rPr>
        <w:t>1</w:t>
      </w:r>
      <w:r>
        <w:rPr>
          <w:snapToGrid/>
          <w:spacing w:val="6"/>
        </w:rPr>
        <w:t>月</w:t>
      </w:r>
      <w:r>
        <w:rPr>
          <w:snapToGrid/>
          <w:spacing w:val="6"/>
        </w:rPr>
        <w:t>12</w:t>
      </w:r>
      <w:r>
        <w:rPr>
          <w:snapToGrid/>
          <w:spacing w:val="6"/>
        </w:rPr>
        <w:t>日，《社会住房基金法》</w:t>
      </w:r>
      <w:r>
        <w:rPr>
          <w:rFonts w:hint="eastAsia"/>
          <w:snapToGrid/>
          <w:spacing w:val="6"/>
        </w:rPr>
        <w:t>获得</w:t>
      </w:r>
      <w:r>
        <w:rPr>
          <w:snapToGrid/>
          <w:spacing w:val="6"/>
        </w:rPr>
        <w:t>通过，规定了国家政策的法律、组织和社会框架，以捍卫处于社会不利地位的阶层在住房方面的宪法权利。</w:t>
      </w:r>
    </w:p>
    <w:p w:rsidR="00000000" w:rsidRDefault="00000000">
      <w:pPr>
        <w:spacing w:line="360" w:lineRule="auto"/>
        <w:rPr>
          <w:snapToGrid/>
        </w:rPr>
      </w:pPr>
      <w:r>
        <w:rPr>
          <w:rFonts w:hint="eastAsia"/>
          <w:snapToGrid/>
        </w:rPr>
        <w:tab/>
      </w:r>
      <w:r>
        <w:rPr>
          <w:snapToGrid/>
        </w:rPr>
        <w:t xml:space="preserve">368.  </w:t>
      </w:r>
      <w:r>
        <w:rPr>
          <w:snapToGrid/>
        </w:rPr>
        <w:t>根据以上法律，社会住房除了旅馆住宿以外，包括由社会住房基金</w:t>
      </w:r>
      <w:r>
        <w:rPr>
          <w:rFonts w:hint="eastAsia"/>
          <w:snapToGrid/>
        </w:rPr>
        <w:t>供资的各种</w:t>
      </w:r>
      <w:r>
        <w:rPr>
          <w:snapToGrid/>
        </w:rPr>
        <w:t>形式所有制的住房，这种住房按定期居住协议免费向需要社会援助的乌克兰公民提供。</w:t>
      </w:r>
    </w:p>
    <w:p w:rsidR="00000000" w:rsidRDefault="00000000">
      <w:pPr>
        <w:spacing w:line="360" w:lineRule="auto"/>
        <w:rPr>
          <w:snapToGrid/>
        </w:rPr>
      </w:pPr>
      <w:r>
        <w:rPr>
          <w:rFonts w:hint="eastAsia"/>
          <w:snapToGrid/>
        </w:rPr>
        <w:tab/>
      </w:r>
      <w:r>
        <w:rPr>
          <w:snapToGrid/>
        </w:rPr>
        <w:t>369.  1992</w:t>
      </w:r>
      <w:r>
        <w:rPr>
          <w:snapToGrid/>
        </w:rPr>
        <w:t>年</w:t>
      </w:r>
      <w:r>
        <w:rPr>
          <w:snapToGrid/>
        </w:rPr>
        <w:t>6</w:t>
      </w:r>
      <w:r>
        <w:rPr>
          <w:snapToGrid/>
        </w:rPr>
        <w:t>月</w:t>
      </w:r>
      <w:r>
        <w:rPr>
          <w:snapToGrid/>
        </w:rPr>
        <w:t>19</w:t>
      </w:r>
      <w:r>
        <w:rPr>
          <w:snapToGrid/>
        </w:rPr>
        <w:t>日通过了《国家住房基金</w:t>
      </w:r>
      <w:r>
        <w:rPr>
          <w:snapToGrid/>
        </w:rPr>
        <w:t>(</w:t>
      </w:r>
      <w:r>
        <w:rPr>
          <w:snapToGrid/>
        </w:rPr>
        <w:t>私有化</w:t>
      </w:r>
      <w:r>
        <w:rPr>
          <w:snapToGrid/>
        </w:rPr>
        <w:t>)</w:t>
      </w:r>
      <w:r>
        <w:rPr>
          <w:snapToGrid/>
        </w:rPr>
        <w:t>法</w:t>
      </w:r>
      <w:r>
        <w:rPr>
          <w:rFonts w:hint="eastAsia"/>
          <w:snapToGrid/>
        </w:rPr>
        <w:t>》</w:t>
      </w:r>
      <w:r>
        <w:rPr>
          <w:snapToGrid/>
        </w:rPr>
        <w:t>，乌克兰公民因此而获得了利用住房信贷卷从国家住房基金手中</w:t>
      </w:r>
      <w:r>
        <w:rPr>
          <w:rFonts w:hint="eastAsia"/>
          <w:snapToGrid/>
        </w:rPr>
        <w:t>购买</w:t>
      </w:r>
      <w:r>
        <w:rPr>
          <w:snapToGrid/>
        </w:rPr>
        <w:t>私有公寓和住宅的权利。</w:t>
      </w:r>
    </w:p>
    <w:p w:rsidR="00000000" w:rsidRDefault="00000000">
      <w:pPr>
        <w:spacing w:line="360" w:lineRule="auto"/>
        <w:rPr>
          <w:snapToGrid/>
        </w:rPr>
      </w:pPr>
      <w:r>
        <w:rPr>
          <w:rFonts w:hint="eastAsia"/>
          <w:snapToGrid/>
        </w:rPr>
        <w:tab/>
      </w:r>
      <w:r>
        <w:rPr>
          <w:snapToGrid/>
        </w:rPr>
        <w:t xml:space="preserve">370.  </w:t>
      </w:r>
      <w:r>
        <w:rPr>
          <w:snapToGrid/>
        </w:rPr>
        <w:t>上述法律第</w:t>
      </w:r>
      <w:r>
        <w:rPr>
          <w:snapToGrid/>
        </w:rPr>
        <w:t>12</w:t>
      </w:r>
      <w:r>
        <w:rPr>
          <w:snapToGrid/>
        </w:rPr>
        <w:t>条规定，私有公寓拥有人如认为适当，有权处置自己的公寓。实施这些权利的程序由民法规定。</w:t>
      </w:r>
    </w:p>
    <w:p w:rsidR="00000000" w:rsidRDefault="00000000">
      <w:pPr>
        <w:spacing w:line="360" w:lineRule="auto"/>
        <w:rPr>
          <w:snapToGrid/>
        </w:rPr>
      </w:pPr>
      <w:r>
        <w:rPr>
          <w:rFonts w:hint="eastAsia"/>
          <w:snapToGrid/>
        </w:rPr>
        <w:tab/>
      </w:r>
      <w:r>
        <w:rPr>
          <w:snapToGrid/>
        </w:rPr>
        <w:t xml:space="preserve">371.  </w:t>
      </w:r>
      <w:r>
        <w:rPr>
          <w:snapToGrid/>
        </w:rPr>
        <w:t>为确保有效利用并管理私有化的公寓，公寓大楼内的这种公寓主人根据</w:t>
      </w:r>
      <w:r>
        <w:rPr>
          <w:snapToGrid/>
        </w:rPr>
        <w:t>2001</w:t>
      </w:r>
      <w:r>
        <w:rPr>
          <w:snapToGrid/>
        </w:rPr>
        <w:t>年</w:t>
      </w:r>
      <w:r>
        <w:rPr>
          <w:snapToGrid/>
        </w:rPr>
        <w:t>11</w:t>
      </w:r>
      <w:r>
        <w:rPr>
          <w:snapToGrid/>
        </w:rPr>
        <w:t>月</w:t>
      </w:r>
      <w:r>
        <w:rPr>
          <w:snapToGrid/>
        </w:rPr>
        <w:t>29</w:t>
      </w:r>
      <w:r>
        <w:rPr>
          <w:snapToGrid/>
        </w:rPr>
        <w:t>日《</w:t>
      </w:r>
      <w:r>
        <w:rPr>
          <w:rFonts w:hint="eastAsia"/>
          <w:snapToGrid/>
        </w:rPr>
        <w:t>分契业权大楼</w:t>
      </w:r>
      <w:r>
        <w:rPr>
          <w:rFonts w:hint="eastAsia"/>
          <w:snapToGrid/>
        </w:rPr>
        <w:t>(</w:t>
      </w:r>
      <w:r>
        <w:rPr>
          <w:rFonts w:hint="eastAsia"/>
          <w:snapToGrid/>
        </w:rPr>
        <w:t>房主协会</w:t>
      </w:r>
      <w:r>
        <w:rPr>
          <w:rFonts w:hint="eastAsia"/>
          <w:snapToGrid/>
        </w:rPr>
        <w:t>)</w:t>
      </w:r>
      <w:r>
        <w:rPr>
          <w:rFonts w:hint="eastAsia"/>
          <w:snapToGrid/>
        </w:rPr>
        <w:t>法》和</w:t>
      </w:r>
      <w:r>
        <w:rPr>
          <w:snapToGrid/>
        </w:rPr>
        <w:t>2002</w:t>
      </w:r>
      <w:r>
        <w:rPr>
          <w:snapToGrid/>
        </w:rPr>
        <w:t>年</w:t>
      </w:r>
      <w:r>
        <w:rPr>
          <w:snapToGrid/>
        </w:rPr>
        <w:t>10</w:t>
      </w:r>
      <w:r>
        <w:rPr>
          <w:snapToGrid/>
        </w:rPr>
        <w:t>月</w:t>
      </w:r>
      <w:r>
        <w:rPr>
          <w:snapToGrid/>
        </w:rPr>
        <w:t>11</w:t>
      </w:r>
      <w:r>
        <w:rPr>
          <w:snapToGrid/>
        </w:rPr>
        <w:t>日部长内阁关于分契业权大楼房主协会的第</w:t>
      </w:r>
      <w:r>
        <w:rPr>
          <w:snapToGrid/>
        </w:rPr>
        <w:t>1521</w:t>
      </w:r>
      <w:r>
        <w:rPr>
          <w:snapToGrid/>
        </w:rPr>
        <w:t>号决定建立房主协会。</w:t>
      </w:r>
    </w:p>
    <w:p w:rsidR="00000000" w:rsidRDefault="00000000">
      <w:pPr>
        <w:spacing w:line="360" w:lineRule="auto"/>
        <w:rPr>
          <w:snapToGrid/>
        </w:rPr>
      </w:pPr>
      <w:r>
        <w:rPr>
          <w:rFonts w:hint="eastAsia"/>
          <w:snapToGrid/>
        </w:rPr>
        <w:tab/>
      </w:r>
      <w:r>
        <w:rPr>
          <w:snapToGrid/>
        </w:rPr>
        <w:t xml:space="preserve">372.  </w:t>
      </w:r>
      <w:r>
        <w:rPr>
          <w:snapToGrid/>
        </w:rPr>
        <w:t>《乌克兰宪法》第</w:t>
      </w:r>
      <w:r>
        <w:rPr>
          <w:snapToGrid/>
        </w:rPr>
        <w:t>30</w:t>
      </w:r>
      <w:r>
        <w:rPr>
          <w:snapToGrid/>
        </w:rPr>
        <w:t>条保障住房的不可侵犯。如没有法院决定，任何人不得强行进入公民的住房或任何其他财产，或者在这种住房或财产中搜查或检查。如没有法院决定，任何人不得被强行剥夺住房。乌克兰公民根据按民法签订的协议建造或获得的房屋是他们的财产。《乌克兰</w:t>
      </w:r>
      <w:r>
        <w:rPr>
          <w:rFonts w:hint="eastAsia"/>
          <w:snapToGrid/>
        </w:rPr>
        <w:t>苏维埃</w:t>
      </w:r>
      <w:r>
        <w:rPr>
          <w:snapToGrid/>
        </w:rPr>
        <w:t>社会主义共和国住房法》仍然在乌克兰生效，它规定，法律捍卫</w:t>
      </w:r>
      <w:r>
        <w:rPr>
          <w:rFonts w:hint="eastAsia"/>
          <w:snapToGrid/>
        </w:rPr>
        <w:t>、</w:t>
      </w:r>
      <w:r>
        <w:rPr>
          <w:snapToGrid/>
        </w:rPr>
        <w:t>国家保护公民的住房权。</w:t>
      </w:r>
    </w:p>
    <w:p w:rsidR="00000000" w:rsidRDefault="00000000">
      <w:pPr>
        <w:spacing w:line="360" w:lineRule="auto"/>
        <w:rPr>
          <w:snapToGrid/>
        </w:rPr>
      </w:pPr>
      <w:r>
        <w:rPr>
          <w:rFonts w:hint="eastAsia"/>
          <w:snapToGrid/>
        </w:rPr>
        <w:tab/>
      </w:r>
      <w:r>
        <w:rPr>
          <w:snapToGrid/>
        </w:rPr>
        <w:t xml:space="preserve">373.  </w:t>
      </w:r>
      <w:r>
        <w:rPr>
          <w:snapToGrid/>
        </w:rPr>
        <w:t>国家作为它维护全国的法律和秩序的一部分保护住房权。国家行政和</w:t>
      </w:r>
      <w:r>
        <w:rPr>
          <w:rFonts w:hint="eastAsia"/>
          <w:snapToGrid/>
        </w:rPr>
        <w:t>管理</w:t>
      </w:r>
      <w:r>
        <w:rPr>
          <w:snapToGrid/>
        </w:rPr>
        <w:t>当局的职能在本阶段可界定为防止侵犯住房权，迅速采取步骤制止任何不正常情况，并采取预防措施。一旦公民的财产权遭侵犯，国家则通过司法当局采取步骤，按争端解决程序，并从合法性角度评估个人或其他法律主体的行为，立即恢复这些权利，并对违法者实行法律制裁。</w:t>
      </w:r>
    </w:p>
    <w:p w:rsidR="00000000" w:rsidRDefault="00000000">
      <w:pPr>
        <w:spacing w:after="320" w:line="360" w:lineRule="auto"/>
        <w:rPr>
          <w:snapToGrid/>
        </w:rPr>
      </w:pPr>
      <w:r>
        <w:rPr>
          <w:rFonts w:hint="eastAsia"/>
          <w:snapToGrid/>
        </w:rPr>
        <w:tab/>
      </w:r>
      <w:r>
        <w:rPr>
          <w:snapToGrid/>
        </w:rPr>
        <w:t xml:space="preserve">374.  </w:t>
      </w:r>
      <w:r>
        <w:rPr>
          <w:snapToGrid/>
        </w:rPr>
        <w:t>所有乌克兰公民有权通过法院和乌克兰最高</w:t>
      </w:r>
      <w:r>
        <w:rPr>
          <w:rFonts w:hint="eastAsia"/>
          <w:snapToGrid/>
        </w:rPr>
        <w:t>委员会下的</w:t>
      </w:r>
      <w:r>
        <w:rPr>
          <w:snapToGrid/>
        </w:rPr>
        <w:t>人权专员，争取保护他们的权利，用尽所有国内补救措施</w:t>
      </w:r>
      <w:r>
        <w:rPr>
          <w:rFonts w:hint="eastAsia"/>
          <w:snapToGrid/>
        </w:rPr>
        <w:t>后</w:t>
      </w:r>
      <w:r>
        <w:rPr>
          <w:snapToGrid/>
        </w:rPr>
        <w:t>，可以向乌克兰参加的国际组织下的有关国际机构或程序提出上诉。</w:t>
      </w:r>
    </w:p>
    <w:p w:rsidR="00000000" w:rsidRDefault="00000000">
      <w:pPr>
        <w:pStyle w:val="Heading3"/>
        <w:rPr>
          <w:rFonts w:ascii="Time New Roman" w:eastAsia="SimHei" w:hAnsi="Time New Roman"/>
          <w:u w:val="none"/>
        </w:rPr>
      </w:pPr>
      <w:r>
        <w:rPr>
          <w:rFonts w:ascii="Time New Roman" w:eastAsia="SimHei" w:hAnsi="Time New Roman" w:hint="eastAsia"/>
          <w:u w:val="none"/>
        </w:rPr>
        <w:t>第</w:t>
      </w:r>
      <w:r>
        <w:rPr>
          <w:rFonts w:ascii="Time New Roman" w:eastAsia="SimHei" w:hAnsi="Time New Roman"/>
          <w:b/>
          <w:u w:val="none"/>
        </w:rPr>
        <w:t>12</w:t>
      </w:r>
      <w:r>
        <w:rPr>
          <w:rFonts w:ascii="Time New Roman" w:eastAsia="SimHei" w:hAnsi="Time New Roman"/>
          <w:u w:val="none"/>
        </w:rPr>
        <w:t>条</w:t>
      </w:r>
      <w:r>
        <w:rPr>
          <w:rFonts w:ascii="Time New Roman" w:eastAsia="SimHei" w:hAnsi="Time New Roman"/>
          <w:b/>
          <w:bCs/>
          <w:u w:val="none"/>
        </w:rPr>
        <w:t>.</w:t>
      </w:r>
      <w:r>
        <w:rPr>
          <w:rFonts w:ascii="Time New Roman" w:eastAsia="SimHei" w:hAnsi="Time New Roman"/>
          <w:u w:val="none"/>
        </w:rPr>
        <w:t xml:space="preserve">  </w:t>
      </w:r>
      <w:r>
        <w:rPr>
          <w:rFonts w:ascii="Time New Roman" w:eastAsia="SimHei" w:hAnsi="Time New Roman"/>
          <w:u w:val="none"/>
        </w:rPr>
        <w:t>身心健康权</w:t>
      </w:r>
    </w:p>
    <w:p w:rsidR="00000000" w:rsidRDefault="00000000">
      <w:pPr>
        <w:spacing w:line="360" w:lineRule="auto"/>
        <w:rPr>
          <w:snapToGrid/>
        </w:rPr>
      </w:pPr>
      <w:r>
        <w:rPr>
          <w:rFonts w:hint="eastAsia"/>
          <w:snapToGrid/>
        </w:rPr>
        <w:tab/>
      </w:r>
      <w:r>
        <w:rPr>
          <w:snapToGrid/>
        </w:rPr>
        <w:t xml:space="preserve">375.  </w:t>
      </w:r>
      <w:r>
        <w:rPr>
          <w:snapToGrid/>
        </w:rPr>
        <w:t>乌克兰注意到经济、社会、文化权利委员会</w:t>
      </w:r>
      <w:r>
        <w:rPr>
          <w:rFonts w:hint="eastAsia"/>
          <w:snapToGrid/>
        </w:rPr>
        <w:t>的</w:t>
      </w:r>
      <w:r>
        <w:rPr>
          <w:snapToGrid/>
        </w:rPr>
        <w:t>结论性意见第</w:t>
      </w:r>
      <w:r>
        <w:rPr>
          <w:snapToGrid/>
        </w:rPr>
        <w:t>13</w:t>
      </w:r>
      <w:r>
        <w:rPr>
          <w:snapToGrid/>
        </w:rPr>
        <w:t>段</w:t>
      </w:r>
      <w:r>
        <w:rPr>
          <w:rFonts w:hint="eastAsia"/>
          <w:snapToGrid/>
        </w:rPr>
        <w:t>中</w:t>
      </w:r>
      <w:r>
        <w:rPr>
          <w:snapToGrid/>
        </w:rPr>
        <w:t>的评述。</w:t>
      </w:r>
    </w:p>
    <w:p w:rsidR="00000000" w:rsidRDefault="00000000">
      <w:pPr>
        <w:spacing w:line="360" w:lineRule="auto"/>
        <w:rPr>
          <w:snapToGrid/>
        </w:rPr>
      </w:pPr>
      <w:r>
        <w:rPr>
          <w:rFonts w:hint="eastAsia"/>
          <w:snapToGrid/>
        </w:rPr>
        <w:tab/>
      </w:r>
      <w:r>
        <w:rPr>
          <w:snapToGrid/>
        </w:rPr>
        <w:t xml:space="preserve">376.  </w:t>
      </w:r>
      <w:r>
        <w:rPr>
          <w:snapToGrid/>
        </w:rPr>
        <w:t>乌克兰的出生率仍然很低</w:t>
      </w:r>
      <w:r>
        <w:rPr>
          <w:snapToGrid/>
        </w:rPr>
        <w:t>(1997</w:t>
      </w:r>
      <w:r>
        <w:rPr>
          <w:snapToGrid/>
        </w:rPr>
        <w:t>年</w:t>
      </w:r>
      <w:r>
        <w:rPr>
          <w:rFonts w:hint="eastAsia"/>
          <w:snapToGrid/>
        </w:rPr>
        <w:t>为</w:t>
      </w:r>
      <w:r>
        <w:rPr>
          <w:snapToGrid/>
        </w:rPr>
        <w:t>8.7</w:t>
      </w:r>
      <w:r>
        <w:rPr>
          <w:rFonts w:hint="eastAsia"/>
          <w:snapToGrid/>
        </w:rPr>
        <w:t>‰，</w:t>
      </w:r>
      <w:r>
        <w:rPr>
          <w:snapToGrid/>
        </w:rPr>
        <w:t>2001</w:t>
      </w:r>
      <w:r>
        <w:rPr>
          <w:snapToGrid/>
        </w:rPr>
        <w:t>年为</w:t>
      </w:r>
      <w:r>
        <w:rPr>
          <w:snapToGrid/>
        </w:rPr>
        <w:t>7.7</w:t>
      </w:r>
      <w:r>
        <w:rPr>
          <w:rFonts w:hint="eastAsia"/>
          <w:snapToGrid/>
        </w:rPr>
        <w:t>‰，</w:t>
      </w:r>
      <w:r>
        <w:rPr>
          <w:snapToGrid/>
        </w:rPr>
        <w:t>2004</w:t>
      </w:r>
      <w:r>
        <w:rPr>
          <w:snapToGrid/>
        </w:rPr>
        <w:t>年为</w:t>
      </w:r>
      <w:r>
        <w:rPr>
          <w:snapToGrid/>
        </w:rPr>
        <w:t>9.5‰)</w:t>
      </w:r>
      <w:r>
        <w:rPr>
          <w:snapToGrid/>
        </w:rPr>
        <w:t>，而死亡率则很高。</w:t>
      </w:r>
      <w:r>
        <w:rPr>
          <w:snapToGrid/>
        </w:rPr>
        <w:t>2002</w:t>
      </w:r>
      <w:r>
        <w:rPr>
          <w:snapToGrid/>
        </w:rPr>
        <w:t>年至</w:t>
      </w:r>
      <w:r>
        <w:rPr>
          <w:snapToGrid/>
        </w:rPr>
        <w:t>2004</w:t>
      </w:r>
      <w:r>
        <w:rPr>
          <w:snapToGrid/>
        </w:rPr>
        <w:t>年期间的出生率</w:t>
      </w:r>
      <w:r>
        <w:rPr>
          <w:rFonts w:hint="eastAsia"/>
          <w:snapToGrid/>
        </w:rPr>
        <w:t>增加</w:t>
      </w:r>
      <w:r>
        <w:rPr>
          <w:snapToGrid/>
        </w:rPr>
        <w:t>扭转不了全国儿童人口下降的趋势。</w:t>
      </w:r>
    </w:p>
    <w:p w:rsidR="00000000" w:rsidRDefault="00000000">
      <w:pPr>
        <w:spacing w:line="360" w:lineRule="auto"/>
        <w:rPr>
          <w:snapToGrid/>
        </w:rPr>
      </w:pPr>
      <w:r>
        <w:rPr>
          <w:rFonts w:hint="eastAsia"/>
          <w:snapToGrid/>
        </w:rPr>
        <w:tab/>
      </w:r>
      <w:r>
        <w:rPr>
          <w:snapToGrid/>
        </w:rPr>
        <w:t xml:space="preserve">377.  </w:t>
      </w:r>
      <w:r>
        <w:rPr>
          <w:snapToGrid/>
        </w:rPr>
        <w:t>在这种不利的人口情况下，全国年轻一代的健康状况不断恶化。近三年来，每三名新生儿中几乎有一名患有某种先天缺陷，儿童的疾病和感染</w:t>
      </w:r>
      <w:r>
        <w:rPr>
          <w:rFonts w:hint="eastAsia"/>
          <w:snapToGrid/>
        </w:rPr>
        <w:t>率</w:t>
      </w:r>
      <w:r>
        <w:rPr>
          <w:snapToGrid/>
        </w:rPr>
        <w:t>仍然很高，残疾率在不断上升。早产和出生时体重不足的比率仍然很高，因此养育的费用也很高。</w:t>
      </w:r>
    </w:p>
    <w:p w:rsidR="00000000" w:rsidRDefault="00000000">
      <w:pPr>
        <w:spacing w:line="360" w:lineRule="auto"/>
        <w:rPr>
          <w:snapToGrid/>
        </w:rPr>
      </w:pPr>
      <w:r>
        <w:rPr>
          <w:rFonts w:hint="eastAsia"/>
          <w:snapToGrid/>
        </w:rPr>
        <w:tab/>
      </w:r>
      <w:r>
        <w:rPr>
          <w:snapToGrid/>
        </w:rPr>
        <w:t xml:space="preserve">378.  </w:t>
      </w:r>
      <w:r>
        <w:rPr>
          <w:snapToGrid/>
        </w:rPr>
        <w:t>因此，各部门在作出特殊的努力，使全国产妇和育儿领域的现行立法与国际标准一致，维护母亲和儿童</w:t>
      </w:r>
      <w:r>
        <w:rPr>
          <w:rFonts w:hint="eastAsia"/>
          <w:snapToGrid/>
        </w:rPr>
        <w:t>在</w:t>
      </w:r>
      <w:r>
        <w:rPr>
          <w:snapToGrid/>
        </w:rPr>
        <w:t>国家</w:t>
      </w:r>
      <w:r>
        <w:rPr>
          <w:rFonts w:hint="eastAsia"/>
          <w:snapToGrid/>
        </w:rPr>
        <w:t>主管</w:t>
      </w:r>
      <w:r>
        <w:rPr>
          <w:snapToGrid/>
        </w:rPr>
        <w:t>的各领域的权利，</w:t>
      </w:r>
      <w:r>
        <w:rPr>
          <w:rFonts w:hint="eastAsia"/>
          <w:snapToGrid/>
        </w:rPr>
        <w:t>提高</w:t>
      </w:r>
      <w:r>
        <w:rPr>
          <w:snapToGrid/>
        </w:rPr>
        <w:t>全国的出生率。《宪法》规定，乌克兰</w:t>
      </w:r>
      <w:r>
        <w:rPr>
          <w:rFonts w:hint="eastAsia"/>
          <w:snapToGrid/>
        </w:rPr>
        <w:t>正在</w:t>
      </w:r>
      <w:r>
        <w:rPr>
          <w:snapToGrid/>
        </w:rPr>
        <w:t>建立的民主法制国家特别重视家庭和儿童，并优先重视他们的利益。</w:t>
      </w:r>
    </w:p>
    <w:p w:rsidR="00000000" w:rsidRDefault="00000000">
      <w:pPr>
        <w:spacing w:line="360" w:lineRule="auto"/>
        <w:rPr>
          <w:snapToGrid/>
        </w:rPr>
      </w:pPr>
      <w:r>
        <w:rPr>
          <w:rFonts w:hint="eastAsia"/>
          <w:snapToGrid/>
        </w:rPr>
        <w:tab/>
      </w:r>
      <w:r>
        <w:rPr>
          <w:snapToGrid/>
        </w:rPr>
        <w:t xml:space="preserve">379.  </w:t>
      </w:r>
      <w:r>
        <w:rPr>
          <w:snapToGrid/>
        </w:rPr>
        <w:t>近五年来，乌克兰通过政府和国家战略方案等形式采取了一些措施，以保护和增强母亲和儿童的健康，包括以下措施：</w:t>
      </w:r>
    </w:p>
    <w:p w:rsidR="00000000" w:rsidRDefault="00000000">
      <w:pPr>
        <w:numPr>
          <w:ilvl w:val="0"/>
          <w:numId w:val="138"/>
        </w:numPr>
        <w:spacing w:line="360" w:lineRule="auto"/>
        <w:rPr>
          <w:snapToGrid/>
        </w:rPr>
      </w:pPr>
      <w:r>
        <w:rPr>
          <w:snapToGrid/>
        </w:rPr>
        <w:t>1999</w:t>
      </w:r>
      <w:r>
        <w:rPr>
          <w:snapToGrid/>
        </w:rPr>
        <w:t>年</w:t>
      </w:r>
      <w:r>
        <w:rPr>
          <w:snapToGrid/>
        </w:rPr>
        <w:t>6</w:t>
      </w:r>
      <w:r>
        <w:rPr>
          <w:snapToGrid/>
        </w:rPr>
        <w:t>月</w:t>
      </w:r>
      <w:r>
        <w:rPr>
          <w:snapToGrid/>
        </w:rPr>
        <w:t>3</w:t>
      </w:r>
      <w:r>
        <w:rPr>
          <w:snapToGrid/>
        </w:rPr>
        <w:t>日部长内阁决定：</w:t>
      </w:r>
      <w:r>
        <w:rPr>
          <w:rFonts w:hint="eastAsia"/>
          <w:snapToGrid/>
        </w:rPr>
        <w:t>支持家庭保健、安全孕产、做负责任的父亲等方面的措施</w:t>
      </w:r>
      <w:r>
        <w:rPr>
          <w:snapToGrid/>
        </w:rPr>
        <w:t>；</w:t>
      </w:r>
    </w:p>
    <w:p w:rsidR="00000000" w:rsidRDefault="00000000">
      <w:pPr>
        <w:numPr>
          <w:ilvl w:val="0"/>
          <w:numId w:val="138"/>
        </w:numPr>
        <w:spacing w:line="360" w:lineRule="auto"/>
        <w:rPr>
          <w:snapToGrid/>
          <w:spacing w:val="4"/>
        </w:rPr>
      </w:pPr>
      <w:r>
        <w:rPr>
          <w:snapToGrid/>
          <w:spacing w:val="4"/>
        </w:rPr>
        <w:t>2001</w:t>
      </w:r>
      <w:r>
        <w:rPr>
          <w:snapToGrid/>
          <w:spacing w:val="4"/>
        </w:rPr>
        <w:t>年</w:t>
      </w:r>
      <w:r>
        <w:rPr>
          <w:snapToGrid/>
          <w:spacing w:val="4"/>
        </w:rPr>
        <w:t>3</w:t>
      </w:r>
      <w:r>
        <w:rPr>
          <w:snapToGrid/>
          <w:spacing w:val="4"/>
        </w:rPr>
        <w:t>月</w:t>
      </w:r>
      <w:r>
        <w:rPr>
          <w:snapToGrid/>
          <w:spacing w:val="4"/>
        </w:rPr>
        <w:t>26</w:t>
      </w:r>
      <w:r>
        <w:rPr>
          <w:snapToGrid/>
          <w:spacing w:val="4"/>
        </w:rPr>
        <w:t>日总统令：</w:t>
      </w:r>
      <w:r>
        <w:rPr>
          <w:snapToGrid/>
          <w:spacing w:val="4"/>
        </w:rPr>
        <w:t>2001</w:t>
      </w:r>
      <w:r>
        <w:rPr>
          <w:snapToGrid/>
          <w:spacing w:val="4"/>
        </w:rPr>
        <w:t>年至</w:t>
      </w:r>
      <w:r>
        <w:rPr>
          <w:snapToGrid/>
          <w:spacing w:val="4"/>
        </w:rPr>
        <w:t>2005</w:t>
      </w:r>
      <w:r>
        <w:rPr>
          <w:snapToGrid/>
          <w:spacing w:val="4"/>
        </w:rPr>
        <w:t>年期间国家生殖卫生方案；</w:t>
      </w:r>
    </w:p>
    <w:p w:rsidR="00000000" w:rsidRDefault="00000000">
      <w:pPr>
        <w:numPr>
          <w:ilvl w:val="0"/>
          <w:numId w:val="138"/>
        </w:numPr>
        <w:spacing w:line="360" w:lineRule="auto"/>
        <w:rPr>
          <w:snapToGrid/>
        </w:rPr>
      </w:pPr>
      <w:r>
        <w:rPr>
          <w:snapToGrid/>
        </w:rPr>
        <w:t>2001</w:t>
      </w:r>
      <w:r>
        <w:rPr>
          <w:snapToGrid/>
        </w:rPr>
        <w:t>年</w:t>
      </w:r>
      <w:r>
        <w:rPr>
          <w:snapToGrid/>
        </w:rPr>
        <w:t>1</w:t>
      </w:r>
      <w:r>
        <w:rPr>
          <w:snapToGrid/>
        </w:rPr>
        <w:t>月</w:t>
      </w:r>
      <w:r>
        <w:rPr>
          <w:rFonts w:hint="eastAsia"/>
          <w:snapToGrid/>
        </w:rPr>
        <w:t>2</w:t>
      </w:r>
      <w:r>
        <w:rPr>
          <w:snapToGrid/>
        </w:rPr>
        <w:t>4</w:t>
      </w:r>
      <w:r>
        <w:rPr>
          <w:snapToGrid/>
        </w:rPr>
        <w:t>日总统令：将乌克兰儿童方案执行到</w:t>
      </w:r>
      <w:r>
        <w:rPr>
          <w:snapToGrid/>
        </w:rPr>
        <w:t>2005</w:t>
      </w:r>
      <w:r>
        <w:rPr>
          <w:snapToGrid/>
        </w:rPr>
        <w:t>年的补充措施；</w:t>
      </w:r>
    </w:p>
    <w:p w:rsidR="00000000" w:rsidRDefault="00000000">
      <w:pPr>
        <w:numPr>
          <w:ilvl w:val="0"/>
          <w:numId w:val="138"/>
        </w:numPr>
        <w:spacing w:line="360" w:lineRule="auto"/>
        <w:rPr>
          <w:snapToGrid/>
        </w:rPr>
      </w:pPr>
      <w:r>
        <w:rPr>
          <w:snapToGrid/>
        </w:rPr>
        <w:t>2001</w:t>
      </w:r>
      <w:r>
        <w:rPr>
          <w:snapToGrid/>
        </w:rPr>
        <w:t>年</w:t>
      </w:r>
      <w:r>
        <w:rPr>
          <w:snapToGrid/>
        </w:rPr>
        <w:t>5</w:t>
      </w:r>
      <w:r>
        <w:rPr>
          <w:snapToGrid/>
        </w:rPr>
        <w:t>月</w:t>
      </w:r>
      <w:r>
        <w:rPr>
          <w:snapToGrid/>
        </w:rPr>
        <w:t>6</w:t>
      </w:r>
      <w:r>
        <w:rPr>
          <w:snapToGrid/>
        </w:rPr>
        <w:t>日内阁决定：</w:t>
      </w:r>
      <w:r>
        <w:rPr>
          <w:snapToGrid/>
        </w:rPr>
        <w:t>2001</w:t>
      </w:r>
      <w:r>
        <w:rPr>
          <w:snapToGrid/>
        </w:rPr>
        <w:t>年至</w:t>
      </w:r>
      <w:r>
        <w:rPr>
          <w:snapToGrid/>
        </w:rPr>
        <w:t>2005</w:t>
      </w:r>
      <w:r>
        <w:rPr>
          <w:snapToGrid/>
        </w:rPr>
        <w:t>年期间改善妇女状况和促进乌克兰社会男女平等国家行动计划；</w:t>
      </w:r>
    </w:p>
    <w:p w:rsidR="00000000" w:rsidRDefault="00000000">
      <w:pPr>
        <w:numPr>
          <w:ilvl w:val="0"/>
          <w:numId w:val="138"/>
        </w:numPr>
        <w:spacing w:line="360" w:lineRule="auto"/>
        <w:rPr>
          <w:snapToGrid/>
        </w:rPr>
      </w:pPr>
      <w:r>
        <w:rPr>
          <w:snapToGrid/>
        </w:rPr>
        <w:t>2002</w:t>
      </w:r>
      <w:r>
        <w:rPr>
          <w:snapToGrid/>
        </w:rPr>
        <w:t>年</w:t>
      </w:r>
      <w:r>
        <w:rPr>
          <w:snapToGrid/>
        </w:rPr>
        <w:t>1</w:t>
      </w:r>
      <w:r>
        <w:rPr>
          <w:snapToGrid/>
        </w:rPr>
        <w:t>月</w:t>
      </w:r>
      <w:r>
        <w:rPr>
          <w:snapToGrid/>
        </w:rPr>
        <w:t>3</w:t>
      </w:r>
      <w:r>
        <w:rPr>
          <w:snapToGrid/>
        </w:rPr>
        <w:t>日内阁决定：提高乌克兰出生率的措施；</w:t>
      </w:r>
    </w:p>
    <w:p w:rsidR="00000000" w:rsidRDefault="00000000">
      <w:pPr>
        <w:numPr>
          <w:ilvl w:val="0"/>
          <w:numId w:val="138"/>
        </w:numPr>
        <w:spacing w:line="360" w:lineRule="auto"/>
        <w:rPr>
          <w:rFonts w:hint="eastAsia"/>
          <w:snapToGrid/>
        </w:rPr>
      </w:pPr>
      <w:r>
        <w:rPr>
          <w:snapToGrid/>
        </w:rPr>
        <w:t>2002</w:t>
      </w:r>
      <w:r>
        <w:rPr>
          <w:snapToGrid/>
        </w:rPr>
        <w:t>年</w:t>
      </w:r>
      <w:r>
        <w:rPr>
          <w:snapToGrid/>
        </w:rPr>
        <w:t>3</w:t>
      </w:r>
      <w:r>
        <w:rPr>
          <w:snapToGrid/>
        </w:rPr>
        <w:t>月</w:t>
      </w:r>
      <w:r>
        <w:rPr>
          <w:snapToGrid/>
        </w:rPr>
        <w:t>29</w:t>
      </w:r>
      <w:r>
        <w:rPr>
          <w:snapToGrid/>
        </w:rPr>
        <w:t>日部长内阁令：</w:t>
      </w:r>
      <w:r>
        <w:rPr>
          <w:rFonts w:hint="eastAsia"/>
          <w:snapToGrid/>
        </w:rPr>
        <w:t>安全孕产计划；</w:t>
      </w:r>
    </w:p>
    <w:p w:rsidR="00000000" w:rsidRDefault="00000000">
      <w:pPr>
        <w:numPr>
          <w:ilvl w:val="0"/>
          <w:numId w:val="138"/>
        </w:numPr>
        <w:spacing w:line="360" w:lineRule="auto"/>
        <w:rPr>
          <w:snapToGrid/>
          <w:spacing w:val="0"/>
        </w:rPr>
      </w:pPr>
      <w:r>
        <w:rPr>
          <w:snapToGrid/>
          <w:spacing w:val="0"/>
        </w:rPr>
        <w:t>2002</w:t>
      </w:r>
      <w:r>
        <w:rPr>
          <w:snapToGrid/>
          <w:spacing w:val="0"/>
        </w:rPr>
        <w:t>年</w:t>
      </w:r>
      <w:r>
        <w:rPr>
          <w:snapToGrid/>
          <w:spacing w:val="0"/>
        </w:rPr>
        <w:t>7</w:t>
      </w:r>
      <w:r>
        <w:rPr>
          <w:snapToGrid/>
          <w:spacing w:val="0"/>
        </w:rPr>
        <w:t>月</w:t>
      </w:r>
      <w:r>
        <w:rPr>
          <w:snapToGrid/>
          <w:spacing w:val="0"/>
        </w:rPr>
        <w:t>1</w:t>
      </w:r>
      <w:r>
        <w:rPr>
          <w:snapToGrid/>
          <w:spacing w:val="0"/>
        </w:rPr>
        <w:t>日内阁决定：</w:t>
      </w:r>
      <w:r>
        <w:rPr>
          <w:snapToGrid/>
          <w:spacing w:val="0"/>
        </w:rPr>
        <w:t>2002</w:t>
      </w:r>
      <w:r>
        <w:rPr>
          <w:snapToGrid/>
          <w:spacing w:val="0"/>
        </w:rPr>
        <w:t>年至</w:t>
      </w:r>
      <w:r>
        <w:rPr>
          <w:snapToGrid/>
          <w:spacing w:val="0"/>
        </w:rPr>
        <w:t>2007</w:t>
      </w:r>
      <w:r>
        <w:rPr>
          <w:snapToGrid/>
          <w:spacing w:val="0"/>
        </w:rPr>
        <w:t>年期间提高出生率综合计划。</w:t>
      </w:r>
    </w:p>
    <w:p w:rsidR="00000000" w:rsidRDefault="00000000">
      <w:pPr>
        <w:spacing w:line="360" w:lineRule="auto"/>
        <w:rPr>
          <w:snapToGrid/>
        </w:rPr>
      </w:pPr>
      <w:r>
        <w:rPr>
          <w:rFonts w:hint="eastAsia"/>
          <w:snapToGrid/>
        </w:rPr>
        <w:tab/>
      </w:r>
      <w:r>
        <w:rPr>
          <w:snapToGrid/>
        </w:rPr>
        <w:t>380.  2006</w:t>
      </w:r>
      <w:r>
        <w:rPr>
          <w:snapToGrid/>
        </w:rPr>
        <w:t>年至</w:t>
      </w:r>
      <w:r>
        <w:rPr>
          <w:snapToGrid/>
        </w:rPr>
        <w:t>2015</w:t>
      </w:r>
      <w:r>
        <w:rPr>
          <w:snapToGrid/>
        </w:rPr>
        <w:t>年期间国家生殖卫生方案的编制工作也已经完成。</w:t>
      </w:r>
    </w:p>
    <w:p w:rsidR="00000000" w:rsidRDefault="00000000">
      <w:pPr>
        <w:spacing w:line="360" w:lineRule="auto"/>
        <w:rPr>
          <w:snapToGrid/>
        </w:rPr>
      </w:pPr>
      <w:r>
        <w:rPr>
          <w:rFonts w:hint="eastAsia"/>
          <w:snapToGrid/>
        </w:rPr>
        <w:tab/>
      </w:r>
      <w:r>
        <w:rPr>
          <w:snapToGrid/>
        </w:rPr>
        <w:t xml:space="preserve">381.  </w:t>
      </w:r>
      <w:r>
        <w:rPr>
          <w:snapToGrid/>
        </w:rPr>
        <w:t>弃婴问题仍然特别严重。据一些专门研究报告的数字，每</w:t>
      </w:r>
      <w:r>
        <w:rPr>
          <w:snapToGrid/>
        </w:rPr>
        <w:t>1000</w:t>
      </w:r>
      <w:r>
        <w:rPr>
          <w:snapToGrid/>
        </w:rPr>
        <w:t>名新生儿有</w:t>
      </w:r>
      <w:r>
        <w:rPr>
          <w:snapToGrid/>
        </w:rPr>
        <w:t>4</w:t>
      </w:r>
      <w:r>
        <w:rPr>
          <w:snapToGrid/>
        </w:rPr>
        <w:t>名被父母遗弃，甚至在产院时也有被遗弃的。为了解决这个问题，总统</w:t>
      </w:r>
      <w:r>
        <w:rPr>
          <w:rFonts w:hint="eastAsia"/>
          <w:snapToGrid/>
        </w:rPr>
        <w:t>于</w:t>
      </w:r>
      <w:r>
        <w:rPr>
          <w:snapToGrid/>
        </w:rPr>
        <w:t>2005</w:t>
      </w:r>
      <w:r>
        <w:rPr>
          <w:snapToGrid/>
        </w:rPr>
        <w:t>年</w:t>
      </w:r>
      <w:r>
        <w:rPr>
          <w:snapToGrid/>
        </w:rPr>
        <w:t>7</w:t>
      </w:r>
      <w:r>
        <w:rPr>
          <w:snapToGrid/>
        </w:rPr>
        <w:t>月</w:t>
      </w:r>
      <w:r>
        <w:rPr>
          <w:snapToGrid/>
        </w:rPr>
        <w:t>11</w:t>
      </w:r>
      <w:r>
        <w:rPr>
          <w:snapToGrid/>
        </w:rPr>
        <w:t>日发布保护儿童权利重点措施令，以加紧努力防止弃儿现象，推广替代形式的家庭抚养。</w:t>
      </w:r>
    </w:p>
    <w:p w:rsidR="00000000" w:rsidRDefault="00000000">
      <w:pPr>
        <w:spacing w:line="360" w:lineRule="auto"/>
        <w:rPr>
          <w:snapToGrid/>
        </w:rPr>
      </w:pPr>
      <w:r>
        <w:rPr>
          <w:rFonts w:hint="eastAsia"/>
          <w:snapToGrid/>
        </w:rPr>
        <w:tab/>
      </w:r>
      <w:r>
        <w:rPr>
          <w:snapToGrid/>
        </w:rPr>
        <w:t xml:space="preserve">382.  </w:t>
      </w:r>
      <w:r>
        <w:rPr>
          <w:snapToGrid/>
        </w:rPr>
        <w:t>乌克兰注意到经济、社会、文化权利委员会</w:t>
      </w:r>
      <w:r>
        <w:rPr>
          <w:rFonts w:hint="eastAsia"/>
          <w:snapToGrid/>
        </w:rPr>
        <w:t>的</w:t>
      </w:r>
      <w:r>
        <w:rPr>
          <w:snapToGrid/>
        </w:rPr>
        <w:t>结论性意见第</w:t>
      </w:r>
      <w:r>
        <w:rPr>
          <w:snapToGrid/>
        </w:rPr>
        <w:t>18</w:t>
      </w:r>
      <w:r>
        <w:rPr>
          <w:snapToGrid/>
        </w:rPr>
        <w:t>段</w:t>
      </w:r>
      <w:r>
        <w:rPr>
          <w:rFonts w:hint="eastAsia"/>
          <w:snapToGrid/>
        </w:rPr>
        <w:t>中</w:t>
      </w:r>
      <w:r>
        <w:rPr>
          <w:snapToGrid/>
        </w:rPr>
        <w:t>的评述。</w:t>
      </w:r>
    </w:p>
    <w:p w:rsidR="00000000" w:rsidRDefault="00000000">
      <w:pPr>
        <w:spacing w:line="360" w:lineRule="auto"/>
        <w:rPr>
          <w:snapToGrid/>
        </w:rPr>
      </w:pPr>
      <w:r>
        <w:rPr>
          <w:rFonts w:hint="eastAsia"/>
          <w:snapToGrid/>
        </w:rPr>
        <w:tab/>
      </w:r>
      <w:r>
        <w:rPr>
          <w:snapToGrid/>
        </w:rPr>
        <w:t xml:space="preserve">383.  </w:t>
      </w:r>
      <w:r>
        <w:rPr>
          <w:snapToGrid/>
        </w:rPr>
        <w:t>根据</w:t>
      </w:r>
      <w:r>
        <w:rPr>
          <w:snapToGrid/>
        </w:rPr>
        <w:t>2005</w:t>
      </w:r>
      <w:r>
        <w:rPr>
          <w:snapToGrid/>
        </w:rPr>
        <w:t>年乌克兰内阁一项题为</w:t>
      </w:r>
      <w:r>
        <w:rPr>
          <w:snapToGrid/>
        </w:rPr>
        <w:t>“</w:t>
      </w:r>
      <w:r>
        <w:rPr>
          <w:snapToGrid/>
        </w:rPr>
        <w:t>迎</w:t>
      </w:r>
      <w:r>
        <w:rPr>
          <w:rFonts w:hint="eastAsia"/>
          <w:snapToGrid/>
        </w:rPr>
        <w:t>合人民需要</w:t>
      </w:r>
      <w:r>
        <w:rPr>
          <w:snapToGrid/>
        </w:rPr>
        <w:t>”</w:t>
      </w:r>
      <w:r>
        <w:rPr>
          <w:snapToGrid/>
        </w:rPr>
        <w:t>的方案，政府在妇女儿童和家庭领域的主要任务是遏制国内人口迅速下降的趋势。</w:t>
      </w:r>
    </w:p>
    <w:p w:rsidR="00000000" w:rsidRDefault="00000000">
      <w:pPr>
        <w:spacing w:line="360" w:lineRule="auto"/>
        <w:rPr>
          <w:snapToGrid/>
        </w:rPr>
      </w:pPr>
      <w:r>
        <w:rPr>
          <w:rFonts w:hint="eastAsia"/>
          <w:snapToGrid/>
        </w:rPr>
        <w:tab/>
      </w:r>
      <w:r>
        <w:rPr>
          <w:snapToGrid/>
        </w:rPr>
        <w:t xml:space="preserve">384.  </w:t>
      </w:r>
      <w:r>
        <w:rPr>
          <w:snapToGrid/>
        </w:rPr>
        <w:t>尽管过渡时期困难重重，乌克兰仍然保持了满足人口需要的合格妇产科医生</w:t>
      </w:r>
      <w:r>
        <w:rPr>
          <w:snapToGrid/>
        </w:rPr>
        <w:t>(2.5</w:t>
      </w:r>
      <w:r>
        <w:rPr>
          <w:rFonts w:hint="eastAsia"/>
          <w:snapToGrid/>
        </w:rPr>
        <w:t>/10,000)</w:t>
      </w:r>
      <w:r>
        <w:rPr>
          <w:rFonts w:hint="eastAsia"/>
          <w:snapToGrid/>
        </w:rPr>
        <w:t>，儿科医生和儿科保健方面的其他专门人员</w:t>
      </w:r>
      <w:r>
        <w:rPr>
          <w:rFonts w:hint="eastAsia"/>
          <w:snapToGrid/>
        </w:rPr>
        <w:t>(</w:t>
      </w:r>
      <w:r>
        <w:rPr>
          <w:rFonts w:hint="eastAsia"/>
          <w:snapToGrid/>
        </w:rPr>
        <w:t>分别为</w:t>
      </w:r>
      <w:r>
        <w:rPr>
          <w:snapToGrid/>
        </w:rPr>
        <w:t>1.9</w:t>
      </w:r>
      <w:r>
        <w:rPr>
          <w:rFonts w:hint="eastAsia"/>
          <w:snapToGrid/>
        </w:rPr>
        <w:t>/10,000</w:t>
      </w:r>
      <w:r>
        <w:rPr>
          <w:rFonts w:hint="eastAsia"/>
          <w:snapToGrid/>
        </w:rPr>
        <w:t>和</w:t>
      </w:r>
      <w:r>
        <w:rPr>
          <w:snapToGrid/>
        </w:rPr>
        <w:t>2.2</w:t>
      </w:r>
      <w:r>
        <w:rPr>
          <w:rFonts w:hint="eastAsia"/>
          <w:snapToGrid/>
        </w:rPr>
        <w:t>/10,000)</w:t>
      </w:r>
      <w:r>
        <w:rPr>
          <w:rFonts w:hint="eastAsia"/>
          <w:snapToGrid/>
        </w:rPr>
        <w:t>。合格妇产科医生的数量从</w:t>
      </w:r>
      <w:r>
        <w:rPr>
          <w:snapToGrid/>
        </w:rPr>
        <w:t>2004</w:t>
      </w:r>
      <w:r>
        <w:rPr>
          <w:snapToGrid/>
        </w:rPr>
        <w:t>年的</w:t>
      </w:r>
      <w:r>
        <w:rPr>
          <w:snapToGrid/>
        </w:rPr>
        <w:t>14.22%</w:t>
      </w:r>
      <w:r>
        <w:rPr>
          <w:snapToGrid/>
        </w:rPr>
        <w:t>增加到了</w:t>
      </w:r>
      <w:r>
        <w:rPr>
          <w:snapToGrid/>
        </w:rPr>
        <w:t>77.59%</w:t>
      </w:r>
      <w:r>
        <w:rPr>
          <w:snapToGrid/>
        </w:rPr>
        <w:t>，持照儿科医生从</w:t>
      </w:r>
      <w:r>
        <w:rPr>
          <w:snapToGrid/>
        </w:rPr>
        <w:t>1999</w:t>
      </w:r>
      <w:r>
        <w:rPr>
          <w:snapToGrid/>
        </w:rPr>
        <w:t>年的</w:t>
      </w:r>
      <w:r>
        <w:rPr>
          <w:snapToGrid/>
        </w:rPr>
        <w:t>6.1%</w:t>
      </w:r>
      <w:r>
        <w:rPr>
          <w:snapToGrid/>
        </w:rPr>
        <w:t>增加到</w:t>
      </w:r>
      <w:r>
        <w:rPr>
          <w:snapToGrid/>
        </w:rPr>
        <w:t>2004</w:t>
      </w:r>
      <w:r>
        <w:rPr>
          <w:snapToGrid/>
        </w:rPr>
        <w:t>年的</w:t>
      </w:r>
      <w:r>
        <w:rPr>
          <w:snapToGrid/>
        </w:rPr>
        <w:t>74.4%</w:t>
      </w:r>
      <w:r>
        <w:rPr>
          <w:snapToGrid/>
        </w:rPr>
        <w:t>。</w:t>
      </w:r>
    </w:p>
    <w:p w:rsidR="00000000" w:rsidRDefault="00000000">
      <w:pPr>
        <w:spacing w:line="360" w:lineRule="auto"/>
        <w:rPr>
          <w:snapToGrid/>
        </w:rPr>
      </w:pPr>
      <w:r>
        <w:rPr>
          <w:rFonts w:hint="eastAsia"/>
          <w:snapToGrid/>
        </w:rPr>
        <w:tab/>
      </w:r>
      <w:r>
        <w:rPr>
          <w:snapToGrid/>
        </w:rPr>
        <w:t xml:space="preserve">385.  </w:t>
      </w:r>
      <w:r>
        <w:rPr>
          <w:snapToGrid/>
        </w:rPr>
        <w:t>乌克兰现有向儿童</w:t>
      </w:r>
      <w:r>
        <w:rPr>
          <w:rFonts w:hint="eastAsia"/>
          <w:snapToGrid/>
        </w:rPr>
        <w:t>和</w:t>
      </w:r>
      <w:r>
        <w:rPr>
          <w:snapToGrid/>
        </w:rPr>
        <w:t>妇女提供防病治病服务的保健机构网络足以确保社会各阶层的所有儿童</w:t>
      </w:r>
      <w:r>
        <w:rPr>
          <w:rFonts w:hint="eastAsia"/>
          <w:snapToGrid/>
        </w:rPr>
        <w:t>和</w:t>
      </w:r>
      <w:r>
        <w:rPr>
          <w:snapToGrid/>
        </w:rPr>
        <w:t>妇女平等获得所有三个层次的</w:t>
      </w:r>
      <w:r>
        <w:rPr>
          <w:rFonts w:hint="eastAsia"/>
          <w:snapToGrid/>
        </w:rPr>
        <w:t>生产前后</w:t>
      </w:r>
      <w:r>
        <w:rPr>
          <w:snapToGrid/>
        </w:rPr>
        <w:t>和儿科服务。</w:t>
      </w:r>
    </w:p>
    <w:p w:rsidR="00000000" w:rsidRDefault="00000000">
      <w:pPr>
        <w:spacing w:line="360" w:lineRule="auto"/>
        <w:rPr>
          <w:rFonts w:hint="eastAsia"/>
          <w:snapToGrid/>
        </w:rPr>
      </w:pPr>
      <w:r>
        <w:rPr>
          <w:rFonts w:hint="eastAsia"/>
          <w:snapToGrid/>
        </w:rPr>
        <w:tab/>
      </w:r>
      <w:r>
        <w:rPr>
          <w:snapToGrid/>
        </w:rPr>
        <w:t xml:space="preserve">386.   </w:t>
      </w:r>
      <w:r>
        <w:rPr>
          <w:snapToGrid/>
        </w:rPr>
        <w:t>向</w:t>
      </w:r>
      <w:r>
        <w:rPr>
          <w:rFonts w:hint="eastAsia"/>
          <w:snapToGrid/>
        </w:rPr>
        <w:t>母亲和</w:t>
      </w:r>
      <w:r>
        <w:rPr>
          <w:snapToGrid/>
        </w:rPr>
        <w:t>儿童提供医疗的有：</w:t>
      </w:r>
      <w:r>
        <w:rPr>
          <w:rFonts w:hint="eastAsia"/>
          <w:snapToGrid/>
        </w:rPr>
        <w:t>经营</w:t>
      </w:r>
      <w:r>
        <w:rPr>
          <w:snapToGrid/>
        </w:rPr>
        <w:t>90</w:t>
      </w:r>
      <w:r>
        <w:rPr>
          <w:snapToGrid/>
        </w:rPr>
        <w:t>个妇女咨询服务站的</w:t>
      </w:r>
      <w:r>
        <w:rPr>
          <w:snapToGrid/>
        </w:rPr>
        <w:t>92</w:t>
      </w:r>
      <w:r>
        <w:rPr>
          <w:snapToGrid/>
        </w:rPr>
        <w:t>个产科中心，</w:t>
      </w:r>
      <w:r>
        <w:rPr>
          <w:snapToGrid/>
        </w:rPr>
        <w:t>462</w:t>
      </w:r>
      <w:r>
        <w:rPr>
          <w:snapToGrid/>
        </w:rPr>
        <w:t>个防病治病中心的妇女诊所，</w:t>
      </w:r>
      <w:r>
        <w:rPr>
          <w:snapToGrid/>
        </w:rPr>
        <w:t>1,298</w:t>
      </w:r>
      <w:r>
        <w:rPr>
          <w:snapToGrid/>
        </w:rPr>
        <w:t>个医疗中心的妇产科诊所，</w:t>
      </w:r>
      <w:r>
        <w:rPr>
          <w:snapToGrid/>
        </w:rPr>
        <w:t>2,076</w:t>
      </w:r>
      <w:r>
        <w:rPr>
          <w:snapToGrid/>
        </w:rPr>
        <w:t>个医疗检查中心，</w:t>
      </w:r>
      <w:r>
        <w:rPr>
          <w:snapToGrid/>
        </w:rPr>
        <w:t>73</w:t>
      </w:r>
      <w:r>
        <w:rPr>
          <w:snapToGrid/>
        </w:rPr>
        <w:t>个婚姻和家庭咨询中心，</w:t>
      </w:r>
      <w:r>
        <w:rPr>
          <w:snapToGrid/>
        </w:rPr>
        <w:t>93</w:t>
      </w:r>
      <w:r>
        <w:rPr>
          <w:snapToGrid/>
        </w:rPr>
        <w:t>个医疗遗传咨询诊所，</w:t>
      </w:r>
      <w:r>
        <w:rPr>
          <w:snapToGrid/>
        </w:rPr>
        <w:t>54</w:t>
      </w:r>
      <w:r>
        <w:rPr>
          <w:snapToGrid/>
        </w:rPr>
        <w:t>个独立儿科诊所和流动门诊中心的</w:t>
      </w:r>
      <w:r>
        <w:rPr>
          <w:snapToGrid/>
        </w:rPr>
        <w:t>3,094</w:t>
      </w:r>
      <w:r>
        <w:rPr>
          <w:snapToGrid/>
        </w:rPr>
        <w:t>个儿科诊所，</w:t>
      </w:r>
      <w:r>
        <w:rPr>
          <w:snapToGrid/>
        </w:rPr>
        <w:t>Ohmatdit</w:t>
      </w:r>
      <w:r>
        <w:rPr>
          <w:rFonts w:hint="eastAsia"/>
          <w:snapToGrid/>
        </w:rPr>
        <w:t>(</w:t>
      </w:r>
      <w:r>
        <w:rPr>
          <w:rFonts w:hint="eastAsia"/>
          <w:snapToGrid/>
        </w:rPr>
        <w:t>“母婴安全”</w:t>
      </w:r>
      <w:r>
        <w:rPr>
          <w:rFonts w:hint="eastAsia"/>
          <w:snapToGrid/>
        </w:rPr>
        <w:t>)</w:t>
      </w:r>
      <w:r>
        <w:rPr>
          <w:rFonts w:hint="eastAsia"/>
          <w:snapToGrid/>
        </w:rPr>
        <w:t>专科医院和</w:t>
      </w:r>
      <w:r>
        <w:rPr>
          <w:snapToGrid/>
        </w:rPr>
        <w:t>28</w:t>
      </w:r>
      <w:r>
        <w:rPr>
          <w:rFonts w:hint="eastAsia"/>
          <w:snapToGrid/>
        </w:rPr>
        <w:t>个省级儿童医院，</w:t>
      </w:r>
      <w:r>
        <w:rPr>
          <w:snapToGrid/>
        </w:rPr>
        <w:t>100</w:t>
      </w:r>
      <w:r>
        <w:rPr>
          <w:rFonts w:hint="eastAsia"/>
          <w:snapToGrid/>
        </w:rPr>
        <w:t>家市级儿童医院，</w:t>
      </w:r>
      <w:r>
        <w:rPr>
          <w:rFonts w:hint="eastAsia"/>
          <w:snapToGrid/>
        </w:rPr>
        <w:t>6</w:t>
      </w:r>
      <w:r>
        <w:rPr>
          <w:rFonts w:hint="eastAsia"/>
          <w:snapToGrid/>
        </w:rPr>
        <w:t>家儿童传染病医院，</w:t>
      </w:r>
      <w:r>
        <w:rPr>
          <w:rFonts w:hint="eastAsia"/>
          <w:snapToGrid/>
        </w:rPr>
        <w:t>4</w:t>
      </w:r>
      <w:r>
        <w:rPr>
          <w:rFonts w:hint="eastAsia"/>
          <w:snapToGrid/>
        </w:rPr>
        <w:t>家儿童结核病医院，</w:t>
      </w:r>
      <w:r>
        <w:rPr>
          <w:rFonts w:hint="eastAsia"/>
          <w:snapToGrid/>
        </w:rPr>
        <w:t>48</w:t>
      </w:r>
      <w:r>
        <w:rPr>
          <w:rFonts w:hint="eastAsia"/>
          <w:snapToGrid/>
        </w:rPr>
        <w:t>家儿童之家。</w:t>
      </w:r>
      <w:r>
        <w:rPr>
          <w:rFonts w:hint="eastAsia"/>
          <w:snapToGrid/>
        </w:rPr>
        <w:t>2004</w:t>
      </w:r>
      <w:r>
        <w:rPr>
          <w:rFonts w:hint="eastAsia"/>
          <w:snapToGrid/>
        </w:rPr>
        <w:t>年，全国医院共有</w:t>
      </w:r>
      <w:r>
        <w:rPr>
          <w:snapToGrid/>
        </w:rPr>
        <w:t>55,</w:t>
      </w:r>
      <w:r>
        <w:rPr>
          <w:rFonts w:hint="eastAsia"/>
          <w:snapToGrid/>
        </w:rPr>
        <w:t>895</w:t>
      </w:r>
      <w:r>
        <w:rPr>
          <w:rFonts w:hint="eastAsia"/>
          <w:snapToGrid/>
        </w:rPr>
        <w:t>张床位，其中</w:t>
      </w:r>
      <w:r>
        <w:rPr>
          <w:snapToGrid/>
        </w:rPr>
        <w:t>23,631</w:t>
      </w:r>
      <w:r>
        <w:rPr>
          <w:rFonts w:hint="eastAsia"/>
          <w:snapToGrid/>
        </w:rPr>
        <w:t>张是儿童和产妇床位，</w:t>
      </w:r>
      <w:r>
        <w:rPr>
          <w:snapToGrid/>
        </w:rPr>
        <w:t>21,</w:t>
      </w:r>
      <w:r>
        <w:rPr>
          <w:rFonts w:hint="eastAsia"/>
          <w:snapToGrid/>
        </w:rPr>
        <w:t>862</w:t>
      </w:r>
      <w:r>
        <w:rPr>
          <w:rFonts w:hint="eastAsia"/>
          <w:snapToGrid/>
        </w:rPr>
        <w:t>张是妇科病人床位。</w:t>
      </w:r>
    </w:p>
    <w:p w:rsidR="00000000" w:rsidRDefault="00000000">
      <w:pPr>
        <w:spacing w:line="360" w:lineRule="auto"/>
        <w:rPr>
          <w:rFonts w:hint="eastAsia"/>
          <w:snapToGrid/>
        </w:rPr>
      </w:pPr>
      <w:r>
        <w:rPr>
          <w:rFonts w:hint="eastAsia"/>
          <w:snapToGrid/>
        </w:rPr>
        <w:tab/>
      </w:r>
      <w:r>
        <w:rPr>
          <w:snapToGrid/>
        </w:rPr>
        <w:t xml:space="preserve">387.  </w:t>
      </w:r>
      <w:r>
        <w:rPr>
          <w:snapToGrid/>
        </w:rPr>
        <w:t>在</w:t>
      </w:r>
      <w:r>
        <w:rPr>
          <w:snapToGrid/>
        </w:rPr>
        <w:t>2001</w:t>
      </w:r>
      <w:r>
        <w:rPr>
          <w:snapToGrid/>
        </w:rPr>
        <w:t>年至</w:t>
      </w:r>
      <w:r>
        <w:rPr>
          <w:snapToGrid/>
        </w:rPr>
        <w:t>2005</w:t>
      </w:r>
      <w:r>
        <w:rPr>
          <w:snapToGrid/>
        </w:rPr>
        <w:t>年期</w:t>
      </w:r>
      <w:r>
        <w:rPr>
          <w:rFonts w:hint="eastAsia"/>
          <w:snapToGrid/>
        </w:rPr>
        <w:t>间</w:t>
      </w:r>
      <w:r>
        <w:rPr>
          <w:snapToGrid/>
        </w:rPr>
        <w:t>全</w:t>
      </w:r>
      <w:r>
        <w:rPr>
          <w:rFonts w:hint="eastAsia"/>
          <w:snapToGrid/>
        </w:rPr>
        <w:t>国计划生育方案和生殖卫生方案执行期间，建立了广泛的计划生育服务网络，网络由</w:t>
      </w:r>
      <w:r>
        <w:rPr>
          <w:snapToGrid/>
        </w:rPr>
        <w:t>500</w:t>
      </w:r>
      <w:r>
        <w:rPr>
          <w:rFonts w:hint="eastAsia"/>
          <w:snapToGrid/>
        </w:rPr>
        <w:t>个计划生育中心和诊所以及</w:t>
      </w:r>
      <w:r>
        <w:rPr>
          <w:snapToGrid/>
        </w:rPr>
        <w:t>19</w:t>
      </w:r>
      <w:r>
        <w:rPr>
          <w:rFonts w:hint="eastAsia"/>
          <w:snapToGrid/>
        </w:rPr>
        <w:t>个儿童和青少年保健中心组成。这些方案由中央预算保证重点供资，并采取措施开展儿童免疫运动。</w:t>
      </w:r>
    </w:p>
    <w:p w:rsidR="00000000" w:rsidRDefault="00000000">
      <w:pPr>
        <w:spacing w:line="360" w:lineRule="auto"/>
        <w:rPr>
          <w:rFonts w:hint="eastAsia"/>
          <w:snapToGrid/>
        </w:rPr>
      </w:pPr>
      <w:r>
        <w:rPr>
          <w:rFonts w:hint="eastAsia"/>
          <w:snapToGrid/>
        </w:rPr>
        <w:tab/>
      </w:r>
      <w:r>
        <w:rPr>
          <w:snapToGrid/>
        </w:rPr>
        <w:t xml:space="preserve">388.  </w:t>
      </w:r>
      <w:r>
        <w:rPr>
          <w:rFonts w:hint="eastAsia"/>
          <w:snapToGrid/>
        </w:rPr>
        <w:t>乌克兰的医疗援助，包括母婴保健的医疗援助组织方式，不仅是为了确保人口的健康在人的不同成长阶段得到监测，而且是为了提高公众对性卫生和生殖卫生问题的认识，并帮助人民解决这些问题。</w:t>
      </w:r>
    </w:p>
    <w:p w:rsidR="00000000" w:rsidRDefault="00000000">
      <w:pPr>
        <w:spacing w:line="360" w:lineRule="auto"/>
        <w:rPr>
          <w:rFonts w:hint="eastAsia"/>
          <w:snapToGrid/>
        </w:rPr>
      </w:pPr>
      <w:r>
        <w:rPr>
          <w:rFonts w:hint="eastAsia"/>
          <w:snapToGrid/>
        </w:rPr>
        <w:tab/>
      </w:r>
      <w:r>
        <w:rPr>
          <w:snapToGrid/>
        </w:rPr>
        <w:t xml:space="preserve">389.  </w:t>
      </w:r>
      <w:r>
        <w:rPr>
          <w:snapToGrid/>
        </w:rPr>
        <w:t>保</w:t>
      </w:r>
      <w:r>
        <w:rPr>
          <w:rFonts w:hint="eastAsia"/>
          <w:snapToGrid/>
        </w:rPr>
        <w:t>护年轻一代的生殖潜力的</w:t>
      </w:r>
      <w:r>
        <w:rPr>
          <w:snapToGrid/>
        </w:rPr>
        <w:t>一</w:t>
      </w:r>
      <w:r>
        <w:rPr>
          <w:rFonts w:hint="eastAsia"/>
          <w:snapToGrid/>
        </w:rPr>
        <w:t>个有效措施是专门确立一个制度，其中包括一系列医疗和组织措施，以培养年轻人安全的性行为，鼓励他们保护并增强自己的健康，作为计划生育制度的基本成分弘扬当负责任的父亲的根本理念。</w:t>
      </w:r>
    </w:p>
    <w:p w:rsidR="00000000" w:rsidRDefault="00000000">
      <w:pPr>
        <w:spacing w:line="360" w:lineRule="auto"/>
        <w:rPr>
          <w:rFonts w:hint="eastAsia"/>
          <w:snapToGrid/>
        </w:rPr>
      </w:pPr>
      <w:r>
        <w:rPr>
          <w:rFonts w:hint="eastAsia"/>
          <w:snapToGrid/>
        </w:rPr>
        <w:tab/>
      </w:r>
      <w:r>
        <w:rPr>
          <w:snapToGrid/>
        </w:rPr>
        <w:t xml:space="preserve">390.  </w:t>
      </w:r>
      <w:r>
        <w:rPr>
          <w:rFonts w:hint="eastAsia"/>
          <w:snapToGrid/>
        </w:rPr>
        <w:t>妇女儿童医疗服务的质量在乌克兰通过一个系统得到保证，其中包括医疗机构的发证和认证，努力改善防治中心的工作，并采取措施使医疗援助的提供标准化。</w:t>
      </w:r>
    </w:p>
    <w:p w:rsidR="00000000" w:rsidRDefault="00000000">
      <w:pPr>
        <w:spacing w:line="360" w:lineRule="auto"/>
        <w:rPr>
          <w:rFonts w:hint="eastAsia"/>
          <w:snapToGrid/>
        </w:rPr>
      </w:pPr>
      <w:r>
        <w:rPr>
          <w:rFonts w:hint="eastAsia"/>
          <w:snapToGrid/>
        </w:rPr>
        <w:tab/>
      </w:r>
      <w:r>
        <w:rPr>
          <w:snapToGrid/>
        </w:rPr>
        <w:t xml:space="preserve">391.  </w:t>
      </w:r>
      <w:r>
        <w:rPr>
          <w:rFonts w:hint="eastAsia"/>
          <w:snapToGrid/>
        </w:rPr>
        <w:t>认证防治中心的进程根据</w:t>
      </w:r>
      <w:r>
        <w:rPr>
          <w:snapToGrid/>
        </w:rPr>
        <w:t>1997</w:t>
      </w:r>
      <w:r>
        <w:rPr>
          <w:snapToGrid/>
        </w:rPr>
        <w:t>年</w:t>
      </w:r>
      <w:r>
        <w:rPr>
          <w:snapToGrid/>
        </w:rPr>
        <w:t>7</w:t>
      </w:r>
      <w:r>
        <w:rPr>
          <w:snapToGrid/>
        </w:rPr>
        <w:t>月</w:t>
      </w:r>
      <w:r>
        <w:rPr>
          <w:snapToGrid/>
        </w:rPr>
        <w:t>15</w:t>
      </w:r>
      <w:r>
        <w:rPr>
          <w:snapToGrid/>
        </w:rPr>
        <w:t>日</w:t>
      </w:r>
      <w:r>
        <w:rPr>
          <w:rFonts w:hint="eastAsia"/>
          <w:snapToGrid/>
        </w:rPr>
        <w:t>乌克兰部长内阁第</w:t>
      </w:r>
      <w:r>
        <w:rPr>
          <w:snapToGrid/>
        </w:rPr>
        <w:t>765</w:t>
      </w:r>
      <w:r>
        <w:rPr>
          <w:rFonts w:hint="eastAsia"/>
          <w:snapToGrid/>
        </w:rPr>
        <w:t>号决定发起，该决定批准了国家认证保健设施的程序。几乎所有防治中心，不管是国家的还是社区的，现在都得到了国家的认证。</w:t>
      </w:r>
    </w:p>
    <w:p w:rsidR="00000000" w:rsidRDefault="00000000">
      <w:pPr>
        <w:spacing w:line="360" w:lineRule="auto"/>
        <w:rPr>
          <w:rFonts w:hint="eastAsia"/>
          <w:snapToGrid/>
        </w:rPr>
      </w:pPr>
      <w:r>
        <w:rPr>
          <w:rFonts w:hint="eastAsia"/>
          <w:snapToGrid/>
        </w:rPr>
        <w:tab/>
      </w:r>
      <w:r>
        <w:rPr>
          <w:snapToGrid/>
        </w:rPr>
        <w:t xml:space="preserve">392.  </w:t>
      </w:r>
      <w:r>
        <w:rPr>
          <w:rFonts w:hint="eastAsia"/>
          <w:snapToGrid/>
        </w:rPr>
        <w:t>乌克兰医疗服务标准化进程根据</w:t>
      </w:r>
      <w:r>
        <w:rPr>
          <w:snapToGrid/>
        </w:rPr>
        <w:t>1998</w:t>
      </w:r>
      <w:r>
        <w:rPr>
          <w:snapToGrid/>
        </w:rPr>
        <w:t>年</w:t>
      </w:r>
      <w:r>
        <w:rPr>
          <w:snapToGrid/>
        </w:rPr>
        <w:t>7</w:t>
      </w:r>
      <w:r>
        <w:rPr>
          <w:snapToGrid/>
        </w:rPr>
        <w:t>月</w:t>
      </w:r>
      <w:r>
        <w:rPr>
          <w:rFonts w:hint="eastAsia"/>
          <w:snapToGrid/>
        </w:rPr>
        <w:t>2</w:t>
      </w:r>
      <w:r>
        <w:rPr>
          <w:snapToGrid/>
        </w:rPr>
        <w:t>7</w:t>
      </w:r>
      <w:r>
        <w:rPr>
          <w:snapToGrid/>
        </w:rPr>
        <w:t>日</w:t>
      </w:r>
      <w:r>
        <w:rPr>
          <w:rFonts w:hint="eastAsia"/>
          <w:snapToGrid/>
        </w:rPr>
        <w:t>乌克兰卫生部第</w:t>
      </w:r>
      <w:r>
        <w:rPr>
          <w:snapToGrid/>
        </w:rPr>
        <w:t>226</w:t>
      </w:r>
      <w:r>
        <w:rPr>
          <w:rFonts w:hint="eastAsia"/>
          <w:snapToGrid/>
        </w:rPr>
        <w:t>号令于</w:t>
      </w:r>
      <w:r>
        <w:rPr>
          <w:snapToGrid/>
        </w:rPr>
        <w:t>1998</w:t>
      </w:r>
      <w:r>
        <w:rPr>
          <w:snapToGrid/>
        </w:rPr>
        <w:t>年</w:t>
      </w:r>
      <w:r>
        <w:rPr>
          <w:rFonts w:hint="eastAsia"/>
          <w:snapToGrid/>
        </w:rPr>
        <w:t>开始实行，第</w:t>
      </w:r>
      <w:r>
        <w:rPr>
          <w:snapToGrid/>
        </w:rPr>
        <w:t>226</w:t>
      </w:r>
      <w:r>
        <w:rPr>
          <w:rFonts w:hint="eastAsia"/>
          <w:snapToGrid/>
        </w:rPr>
        <w:t>号令批准了关于乌克兰防治设施中用于住院病人诊断和治疗成年公民的医疗设备的部门临时统一标准、诊断研究范围临时标准、治疗儿童所适用的治疗程序和质量标准、医院向乌克兰人民提供各种医疗援助的标准。</w:t>
      </w:r>
    </w:p>
    <w:p w:rsidR="00000000" w:rsidRDefault="00000000">
      <w:pPr>
        <w:spacing w:line="360" w:lineRule="auto"/>
        <w:rPr>
          <w:rFonts w:hint="eastAsia"/>
          <w:snapToGrid/>
        </w:rPr>
      </w:pPr>
      <w:r>
        <w:rPr>
          <w:rFonts w:hint="eastAsia"/>
          <w:snapToGrid/>
        </w:rPr>
        <w:tab/>
      </w:r>
      <w:r>
        <w:rPr>
          <w:snapToGrid/>
        </w:rPr>
        <w:t xml:space="preserve">393.  </w:t>
      </w:r>
      <w:r>
        <w:rPr>
          <w:rFonts w:hint="eastAsia"/>
          <w:snapToGrid/>
        </w:rPr>
        <w:t>诊所</w:t>
      </w:r>
      <w:r>
        <w:rPr>
          <w:snapToGrid/>
        </w:rPr>
        <w:t>提供</w:t>
      </w:r>
      <w:r>
        <w:rPr>
          <w:rFonts w:hint="eastAsia"/>
          <w:snapToGrid/>
        </w:rPr>
        <w:t>门诊保健和医疗服务的临时规则以及门诊机构和诊所向妇女提供妇产科保健的规则分别由</w:t>
      </w:r>
      <w:r>
        <w:rPr>
          <w:snapToGrid/>
        </w:rPr>
        <w:t>2002</w:t>
      </w:r>
      <w:r>
        <w:rPr>
          <w:snapToGrid/>
        </w:rPr>
        <w:t>年</w:t>
      </w:r>
      <w:r>
        <w:rPr>
          <w:snapToGrid/>
        </w:rPr>
        <w:t>12</w:t>
      </w:r>
      <w:r>
        <w:rPr>
          <w:snapToGrid/>
        </w:rPr>
        <w:t>月</w:t>
      </w:r>
      <w:r>
        <w:rPr>
          <w:snapToGrid/>
        </w:rPr>
        <w:t>28</w:t>
      </w:r>
      <w:r>
        <w:rPr>
          <w:snapToGrid/>
        </w:rPr>
        <w:t>日第</w:t>
      </w:r>
      <w:r>
        <w:rPr>
          <w:snapToGrid/>
        </w:rPr>
        <w:t>502</w:t>
      </w:r>
      <w:r>
        <w:rPr>
          <w:rFonts w:hint="eastAsia"/>
          <w:snapToGrid/>
        </w:rPr>
        <w:t>号令和</w:t>
      </w:r>
      <w:r>
        <w:rPr>
          <w:snapToGrid/>
        </w:rPr>
        <w:t>2002</w:t>
      </w:r>
      <w:r>
        <w:rPr>
          <w:snapToGrid/>
        </w:rPr>
        <w:t>年</w:t>
      </w:r>
      <w:r>
        <w:rPr>
          <w:snapToGrid/>
        </w:rPr>
        <w:t>12</w:t>
      </w:r>
      <w:r>
        <w:rPr>
          <w:snapToGrid/>
        </w:rPr>
        <w:t>月</w:t>
      </w:r>
      <w:r>
        <w:rPr>
          <w:snapToGrid/>
        </w:rPr>
        <w:t>28</w:t>
      </w:r>
      <w:r>
        <w:rPr>
          <w:snapToGrid/>
        </w:rPr>
        <w:t>日第</w:t>
      </w:r>
      <w:r>
        <w:rPr>
          <w:snapToGrid/>
        </w:rPr>
        <w:t>503</w:t>
      </w:r>
      <w:r>
        <w:rPr>
          <w:rFonts w:hint="eastAsia"/>
          <w:snapToGrid/>
        </w:rPr>
        <w:t>号令批准。前者批准了门诊设施和诊所向儿童提供医疗援助的临时标准，后者是关于改善乌克兰妇产科门诊服务的措施。</w:t>
      </w:r>
    </w:p>
    <w:p w:rsidR="00000000" w:rsidRDefault="00000000">
      <w:pPr>
        <w:spacing w:line="360" w:lineRule="auto"/>
        <w:rPr>
          <w:rFonts w:hint="eastAsia"/>
          <w:snapToGrid/>
        </w:rPr>
      </w:pPr>
      <w:r>
        <w:rPr>
          <w:rFonts w:hint="eastAsia"/>
          <w:snapToGrid/>
        </w:rPr>
        <w:tab/>
      </w:r>
      <w:r>
        <w:rPr>
          <w:snapToGrid/>
        </w:rPr>
        <w:t>394.  2003</w:t>
      </w:r>
      <w:r>
        <w:rPr>
          <w:snapToGrid/>
        </w:rPr>
        <w:t>年，提供</w:t>
      </w:r>
      <w:r>
        <w:rPr>
          <w:rFonts w:hint="eastAsia"/>
          <w:snapToGrid/>
        </w:rPr>
        <w:t>妇产科医疗援助的规则根据现代诊断和治疗学做了更新，并得到</w:t>
      </w:r>
      <w:r>
        <w:rPr>
          <w:snapToGrid/>
        </w:rPr>
        <w:t>2003</w:t>
      </w:r>
      <w:r>
        <w:rPr>
          <w:snapToGrid/>
        </w:rPr>
        <w:t>年</w:t>
      </w:r>
      <w:r>
        <w:rPr>
          <w:snapToGrid/>
        </w:rPr>
        <w:t>12</w:t>
      </w:r>
      <w:r>
        <w:rPr>
          <w:snapToGrid/>
        </w:rPr>
        <w:t>月</w:t>
      </w:r>
      <w:r>
        <w:rPr>
          <w:snapToGrid/>
        </w:rPr>
        <w:t>29</w:t>
      </w:r>
      <w:r>
        <w:rPr>
          <w:snapToGrid/>
        </w:rPr>
        <w:t>日</w:t>
      </w:r>
      <w:r>
        <w:rPr>
          <w:rFonts w:hint="eastAsia"/>
          <w:snapToGrid/>
        </w:rPr>
        <w:t>乌克兰卫生部关于乌克兰产科、妇科和新生儿医院照料的组织的第</w:t>
      </w:r>
      <w:r>
        <w:rPr>
          <w:snapToGrid/>
        </w:rPr>
        <w:t>620</w:t>
      </w:r>
      <w:r>
        <w:rPr>
          <w:rFonts w:hint="eastAsia"/>
          <w:snapToGrid/>
        </w:rPr>
        <w:t>号令的批准。</w:t>
      </w:r>
    </w:p>
    <w:p w:rsidR="00000000" w:rsidRDefault="00000000">
      <w:pPr>
        <w:spacing w:line="360" w:lineRule="auto"/>
        <w:rPr>
          <w:rFonts w:hint="eastAsia"/>
          <w:snapToGrid/>
        </w:rPr>
      </w:pPr>
      <w:r>
        <w:rPr>
          <w:rFonts w:hint="eastAsia"/>
          <w:snapToGrid/>
        </w:rPr>
        <w:tab/>
      </w:r>
      <w:r>
        <w:rPr>
          <w:snapToGrid/>
        </w:rPr>
        <w:t>395.  2003</w:t>
      </w:r>
      <w:r>
        <w:rPr>
          <w:snapToGrid/>
        </w:rPr>
        <w:t>年，</w:t>
      </w:r>
      <w:r>
        <w:rPr>
          <w:rFonts w:hint="eastAsia"/>
          <w:snapToGrid/>
        </w:rPr>
        <w:t>乌克兰根据证明有效的技术，开始制定妇产科领域的全国临床方案的工作。至今为止已经制订了</w:t>
      </w:r>
      <w:r>
        <w:rPr>
          <w:rFonts w:hint="eastAsia"/>
          <w:snapToGrid/>
        </w:rPr>
        <w:t>41</w:t>
      </w:r>
      <w:r>
        <w:rPr>
          <w:rFonts w:hint="eastAsia"/>
          <w:snapToGrid/>
        </w:rPr>
        <w:t>项这种临床方案；它们各自得到乌克兰卫生部令的批准，并在向母婴提供保健服务的设施中实行。</w:t>
      </w:r>
    </w:p>
    <w:p w:rsidR="00000000" w:rsidRDefault="00000000">
      <w:pPr>
        <w:spacing w:line="360" w:lineRule="auto"/>
        <w:rPr>
          <w:rFonts w:hint="eastAsia"/>
          <w:snapToGrid/>
        </w:rPr>
      </w:pPr>
      <w:r>
        <w:rPr>
          <w:rFonts w:hint="eastAsia"/>
          <w:snapToGrid/>
        </w:rPr>
        <w:tab/>
      </w:r>
      <w:r>
        <w:rPr>
          <w:snapToGrid/>
        </w:rPr>
        <w:t xml:space="preserve">396.  </w:t>
      </w:r>
      <w:r>
        <w:rPr>
          <w:snapToGrid/>
        </w:rPr>
        <w:t>近年</w:t>
      </w:r>
      <w:r>
        <w:rPr>
          <w:rFonts w:hint="eastAsia"/>
          <w:snapToGrid/>
        </w:rPr>
        <w:t>来，各年龄组妇女的生殖卫生方面的消极趋势一直没有消除。</w:t>
      </w:r>
    </w:p>
    <w:p w:rsidR="00000000" w:rsidRDefault="00000000">
      <w:pPr>
        <w:spacing w:line="360" w:lineRule="auto"/>
        <w:rPr>
          <w:snapToGrid/>
        </w:rPr>
      </w:pPr>
      <w:r>
        <w:rPr>
          <w:rFonts w:hint="eastAsia"/>
          <w:snapToGrid/>
        </w:rPr>
        <w:tab/>
      </w:r>
      <w:r>
        <w:rPr>
          <w:snapToGrid/>
        </w:rPr>
        <w:t xml:space="preserve">397.  </w:t>
      </w:r>
      <w:r>
        <w:rPr>
          <w:snapToGrid/>
        </w:rPr>
        <w:t>青少年女孩的</w:t>
      </w:r>
      <w:r>
        <w:rPr>
          <w:rFonts w:hint="eastAsia"/>
          <w:snapToGrid/>
        </w:rPr>
        <w:t>总体发病率有所上升，主要是由于影响到妇女生殖机能的疾病：泌尿生殖系统的发病率上升了</w:t>
      </w:r>
      <w:r>
        <w:rPr>
          <w:snapToGrid/>
        </w:rPr>
        <w:t>17.6%</w:t>
      </w:r>
      <w:r>
        <w:rPr>
          <w:snapToGrid/>
        </w:rPr>
        <w:t>；月</w:t>
      </w:r>
      <w:r>
        <w:rPr>
          <w:rFonts w:hint="eastAsia"/>
          <w:snapToGrid/>
        </w:rPr>
        <w:t>经失调发病率上升</w:t>
      </w:r>
      <w:r>
        <w:rPr>
          <w:snapToGrid/>
        </w:rPr>
        <w:t>27.7%</w:t>
      </w:r>
      <w:r>
        <w:rPr>
          <w:snapToGrid/>
        </w:rPr>
        <w:t>；</w:t>
      </w:r>
      <w:r>
        <w:rPr>
          <w:rFonts w:hint="eastAsia"/>
          <w:snapToGrid/>
        </w:rPr>
        <w:t>子宫发炎上升</w:t>
      </w:r>
      <w:r>
        <w:rPr>
          <w:snapToGrid/>
        </w:rPr>
        <w:t>16.3%</w:t>
      </w:r>
      <w:r>
        <w:rPr>
          <w:snapToGrid/>
        </w:rPr>
        <w:t>。</w:t>
      </w:r>
    </w:p>
    <w:p w:rsidR="00000000" w:rsidRDefault="00000000">
      <w:pPr>
        <w:spacing w:line="360" w:lineRule="auto"/>
        <w:rPr>
          <w:snapToGrid/>
        </w:rPr>
      </w:pPr>
      <w:r>
        <w:rPr>
          <w:rFonts w:hint="eastAsia"/>
          <w:snapToGrid/>
        </w:rPr>
        <w:tab/>
      </w:r>
      <w:r>
        <w:rPr>
          <w:snapToGrid/>
        </w:rPr>
        <w:t>398.  15</w:t>
      </w:r>
      <w:r>
        <w:rPr>
          <w:rFonts w:hint="eastAsia"/>
          <w:snapToGrid/>
        </w:rPr>
        <w:t>岁以上妇女发病率也上升，这一年龄组的妇女发病率从</w:t>
      </w:r>
      <w:r>
        <w:rPr>
          <w:snapToGrid/>
        </w:rPr>
        <w:t>1996</w:t>
      </w:r>
      <w:r>
        <w:rPr>
          <w:snapToGrid/>
        </w:rPr>
        <w:t>年的</w:t>
      </w:r>
      <w:r>
        <w:rPr>
          <w:rFonts w:hint="eastAsia"/>
          <w:snapToGrid/>
        </w:rPr>
        <w:t>每</w:t>
      </w:r>
      <w:r>
        <w:rPr>
          <w:snapToGrid/>
        </w:rPr>
        <w:t>10</w:t>
      </w:r>
      <w:r>
        <w:rPr>
          <w:snapToGrid/>
        </w:rPr>
        <w:t>万</w:t>
      </w:r>
      <w:r>
        <w:rPr>
          <w:rFonts w:hint="eastAsia"/>
          <w:snapToGrid/>
        </w:rPr>
        <w:t>妇女中有</w:t>
      </w:r>
      <w:r>
        <w:rPr>
          <w:snapToGrid/>
        </w:rPr>
        <w:t>51,182.7</w:t>
      </w:r>
      <w:r>
        <w:rPr>
          <w:rFonts w:hint="eastAsia"/>
          <w:snapToGrid/>
        </w:rPr>
        <w:t>人</w:t>
      </w:r>
      <w:r>
        <w:rPr>
          <w:snapToGrid/>
        </w:rPr>
        <w:t>上升到</w:t>
      </w:r>
      <w:r>
        <w:rPr>
          <w:snapToGrid/>
        </w:rPr>
        <w:t>2004</w:t>
      </w:r>
      <w:r>
        <w:rPr>
          <w:snapToGrid/>
        </w:rPr>
        <w:t>年的</w:t>
      </w:r>
      <w:r>
        <w:rPr>
          <w:snapToGrid/>
        </w:rPr>
        <w:t>61,628.9</w:t>
      </w:r>
      <w:r>
        <w:rPr>
          <w:rFonts w:hint="eastAsia"/>
          <w:snapToGrid/>
        </w:rPr>
        <w:t>人</w:t>
      </w:r>
      <w:r>
        <w:rPr>
          <w:snapToGrid/>
        </w:rPr>
        <w:t>。</w:t>
      </w:r>
    </w:p>
    <w:p w:rsidR="00000000" w:rsidRDefault="00000000">
      <w:pPr>
        <w:spacing w:line="360" w:lineRule="auto"/>
        <w:rPr>
          <w:snapToGrid/>
        </w:rPr>
      </w:pPr>
      <w:r>
        <w:rPr>
          <w:rFonts w:hint="eastAsia"/>
          <w:snapToGrid/>
        </w:rPr>
        <w:tab/>
      </w:r>
      <w:r>
        <w:rPr>
          <w:snapToGrid/>
        </w:rPr>
        <w:t xml:space="preserve">399.  </w:t>
      </w:r>
      <w:r>
        <w:rPr>
          <w:rFonts w:hint="eastAsia"/>
          <w:snapToGrid/>
        </w:rPr>
        <w:t>总的来说，</w:t>
      </w:r>
      <w:r>
        <w:rPr>
          <w:snapToGrid/>
        </w:rPr>
        <w:t>15</w:t>
      </w:r>
      <w:r>
        <w:rPr>
          <w:rFonts w:hint="eastAsia"/>
          <w:snapToGrid/>
        </w:rPr>
        <w:t>岁以上妇女的发病率比同年龄组的男子高出</w:t>
      </w:r>
      <w:r>
        <w:rPr>
          <w:snapToGrid/>
        </w:rPr>
        <w:t>13.8</w:t>
      </w:r>
      <w:r>
        <w:rPr>
          <w:rFonts w:hint="eastAsia"/>
          <w:snapToGrid/>
        </w:rPr>
        <w:t>%</w:t>
      </w:r>
      <w:r>
        <w:rPr>
          <w:snapToGrid/>
        </w:rPr>
        <w:t>，</w:t>
      </w:r>
      <w:r>
        <w:rPr>
          <w:rFonts w:hint="eastAsia"/>
          <w:snapToGrid/>
        </w:rPr>
        <w:t xml:space="preserve"> </w:t>
      </w:r>
      <w:r>
        <w:rPr>
          <w:rFonts w:hint="eastAsia"/>
          <w:snapToGrid/>
        </w:rPr>
        <w:t>妇女的疾病范围比男子大</w:t>
      </w:r>
      <w:r>
        <w:rPr>
          <w:snapToGrid/>
        </w:rPr>
        <w:t>17.3%</w:t>
      </w:r>
      <w:r>
        <w:rPr>
          <w:snapToGrid/>
        </w:rPr>
        <w:t>。</w:t>
      </w:r>
      <w:r>
        <w:rPr>
          <w:rFonts w:hint="eastAsia"/>
          <w:snapToGrid/>
        </w:rPr>
        <w:t>这种差距在某些疾病特别明显。因此，妇女患血液和造血器官紊乱的机率要比男子高出</w:t>
      </w:r>
      <w:r>
        <w:rPr>
          <w:snapToGrid/>
        </w:rPr>
        <w:t>2.8</w:t>
      </w:r>
      <w:r>
        <w:rPr>
          <w:snapToGrid/>
        </w:rPr>
        <w:t>倍，泌尿生殖系</w:t>
      </w:r>
      <w:r>
        <w:rPr>
          <w:rFonts w:hint="eastAsia"/>
          <w:snapToGrid/>
        </w:rPr>
        <w:t>统疾病高出</w:t>
      </w:r>
      <w:r>
        <w:rPr>
          <w:snapToGrid/>
        </w:rPr>
        <w:t>4.8</w:t>
      </w:r>
      <w:r>
        <w:rPr>
          <w:snapToGrid/>
        </w:rPr>
        <w:t>倍，</w:t>
      </w:r>
      <w:r>
        <w:rPr>
          <w:rFonts w:hint="eastAsia"/>
          <w:snapToGrid/>
        </w:rPr>
        <w:t>肿瘤的机率高出</w:t>
      </w:r>
      <w:r>
        <w:rPr>
          <w:snapToGrid/>
        </w:rPr>
        <w:t>1.6</w:t>
      </w:r>
      <w:r>
        <w:rPr>
          <w:snapToGrid/>
        </w:rPr>
        <w:t>倍。</w:t>
      </w:r>
    </w:p>
    <w:p w:rsidR="00000000" w:rsidRDefault="00000000">
      <w:pPr>
        <w:spacing w:line="360" w:lineRule="auto"/>
        <w:rPr>
          <w:snapToGrid/>
        </w:rPr>
      </w:pPr>
      <w:r>
        <w:rPr>
          <w:rFonts w:hint="eastAsia"/>
          <w:snapToGrid/>
        </w:rPr>
        <w:tab/>
      </w:r>
      <w:r>
        <w:rPr>
          <w:snapToGrid/>
        </w:rPr>
        <w:t xml:space="preserve">400.  </w:t>
      </w:r>
      <w:r>
        <w:rPr>
          <w:rFonts w:hint="eastAsia"/>
          <w:snapToGrid/>
        </w:rPr>
        <w:t>乌克兰妇女</w:t>
      </w:r>
      <w:r>
        <w:rPr>
          <w:snapToGrid/>
        </w:rPr>
        <w:t>癌症</w:t>
      </w:r>
      <w:r>
        <w:rPr>
          <w:rFonts w:hint="eastAsia"/>
          <w:snapToGrid/>
        </w:rPr>
        <w:t>发病率和死亡率在逐渐上升。生殖系统癌症目前占男女所有癌症病例的近</w:t>
      </w:r>
      <w:r>
        <w:rPr>
          <w:snapToGrid/>
        </w:rPr>
        <w:t>19.4%</w:t>
      </w:r>
      <w:r>
        <w:rPr>
          <w:snapToGrid/>
        </w:rPr>
        <w:t>，占</w:t>
      </w:r>
      <w:r>
        <w:rPr>
          <w:rFonts w:hint="eastAsia"/>
          <w:snapToGrid/>
        </w:rPr>
        <w:t>妇女所有癌症病例的</w:t>
      </w:r>
      <w:r>
        <w:rPr>
          <w:snapToGrid/>
        </w:rPr>
        <w:t>38.3</w:t>
      </w:r>
      <w:r>
        <w:rPr>
          <w:snapToGrid/>
        </w:rPr>
        <w:t>。</w:t>
      </w:r>
    </w:p>
    <w:p w:rsidR="00000000" w:rsidRDefault="00000000">
      <w:pPr>
        <w:spacing w:line="360" w:lineRule="auto"/>
        <w:rPr>
          <w:snapToGrid/>
        </w:rPr>
      </w:pPr>
      <w:r>
        <w:rPr>
          <w:rFonts w:hint="eastAsia"/>
          <w:snapToGrid/>
        </w:rPr>
        <w:tab/>
      </w:r>
      <w:r>
        <w:rPr>
          <w:snapToGrid/>
        </w:rPr>
        <w:t xml:space="preserve">401.  </w:t>
      </w:r>
      <w:r>
        <w:rPr>
          <w:rFonts w:hint="eastAsia"/>
          <w:snapToGrid/>
        </w:rPr>
        <w:t>患子宫颈癌的妇女比例从</w:t>
      </w:r>
      <w:r>
        <w:rPr>
          <w:snapToGrid/>
        </w:rPr>
        <w:t>1999</w:t>
      </w:r>
      <w:r>
        <w:rPr>
          <w:snapToGrid/>
        </w:rPr>
        <w:t>年的万分之</w:t>
      </w:r>
      <w:r>
        <w:rPr>
          <w:snapToGrid/>
        </w:rPr>
        <w:t>17.7</w:t>
      </w:r>
      <w:r>
        <w:rPr>
          <w:snapToGrid/>
        </w:rPr>
        <w:t>增加到</w:t>
      </w:r>
      <w:r>
        <w:rPr>
          <w:snapToGrid/>
        </w:rPr>
        <w:t>2004</w:t>
      </w:r>
      <w:r>
        <w:rPr>
          <w:snapToGrid/>
        </w:rPr>
        <w:t>年的</w:t>
      </w:r>
      <w:r>
        <w:rPr>
          <w:snapToGrid/>
        </w:rPr>
        <w:t>18.7,</w:t>
      </w:r>
      <w:r>
        <w:rPr>
          <w:snapToGrid/>
        </w:rPr>
        <w:t>患子</w:t>
      </w:r>
      <w:r>
        <w:rPr>
          <w:rFonts w:hint="eastAsia"/>
          <w:snapToGrid/>
        </w:rPr>
        <w:t>宫癌的从万分之</w:t>
      </w:r>
      <w:r>
        <w:rPr>
          <w:snapToGrid/>
        </w:rPr>
        <w:t>21.7</w:t>
      </w:r>
      <w:r>
        <w:rPr>
          <w:snapToGrid/>
        </w:rPr>
        <w:t>增加到</w:t>
      </w:r>
      <w:r>
        <w:rPr>
          <w:snapToGrid/>
        </w:rPr>
        <w:t xml:space="preserve">24.7, </w:t>
      </w:r>
      <w:r>
        <w:rPr>
          <w:snapToGrid/>
        </w:rPr>
        <w:t>患乳房癌的</w:t>
      </w:r>
      <w:r>
        <w:rPr>
          <w:rFonts w:hint="eastAsia"/>
          <w:snapToGrid/>
        </w:rPr>
        <w:t>从万分之</w:t>
      </w:r>
      <w:r>
        <w:rPr>
          <w:snapToGrid/>
        </w:rPr>
        <w:t>56.4</w:t>
      </w:r>
      <w:r>
        <w:rPr>
          <w:snapToGrid/>
        </w:rPr>
        <w:t>增加到</w:t>
      </w:r>
      <w:r>
        <w:rPr>
          <w:snapToGrid/>
        </w:rPr>
        <w:t>59.5</w:t>
      </w:r>
      <w:r>
        <w:rPr>
          <w:snapToGrid/>
        </w:rPr>
        <w:t>。</w:t>
      </w:r>
    </w:p>
    <w:p w:rsidR="00000000" w:rsidRDefault="00000000">
      <w:pPr>
        <w:spacing w:line="360" w:lineRule="auto"/>
        <w:rPr>
          <w:rFonts w:hint="eastAsia"/>
          <w:snapToGrid/>
        </w:rPr>
      </w:pPr>
      <w:r>
        <w:rPr>
          <w:snapToGrid/>
        </w:rPr>
        <w:tab/>
        <w:t xml:space="preserve">402.  </w:t>
      </w:r>
      <w:r>
        <w:rPr>
          <w:rFonts w:hint="eastAsia"/>
          <w:snapToGrid/>
        </w:rPr>
        <w:t>妇女生殖卫生状况受性传播疾病的严重影响，包括梅毒、淋病、滴虫病、衣原体、枝原体等等的疾病。由于共同努力处理这个问题，近年来妇女梅毒、淋病和滴虫病的感染率有所降低。但近五年，衣原体感染率增加了近一倍，枝原体增加了两倍多。</w:t>
      </w:r>
    </w:p>
    <w:p w:rsidR="00000000" w:rsidRDefault="00000000">
      <w:pPr>
        <w:spacing w:line="360" w:lineRule="auto"/>
        <w:rPr>
          <w:snapToGrid/>
        </w:rPr>
      </w:pPr>
      <w:r>
        <w:rPr>
          <w:snapToGrid/>
        </w:rPr>
        <w:tab/>
        <w:t xml:space="preserve">403.  </w:t>
      </w:r>
      <w:r>
        <w:rPr>
          <w:rFonts w:hint="eastAsia"/>
          <w:snapToGrid/>
        </w:rPr>
        <w:t>对</w:t>
      </w:r>
      <w:r>
        <w:rPr>
          <w:snapToGrid/>
        </w:rPr>
        <w:t>1999</w:t>
      </w:r>
      <w:r>
        <w:rPr>
          <w:snapToGrid/>
        </w:rPr>
        <w:t>年至</w:t>
      </w:r>
      <w:r>
        <w:rPr>
          <w:snapToGrid/>
        </w:rPr>
        <w:t>2004</w:t>
      </w:r>
      <w:r>
        <w:rPr>
          <w:snapToGrid/>
        </w:rPr>
        <w:t>年期</w:t>
      </w:r>
      <w:r>
        <w:rPr>
          <w:rFonts w:hint="eastAsia"/>
          <w:snapToGrid/>
        </w:rPr>
        <w:t>间乌克兰梅毒和淋病感染率的官方数字进行的分析表明有稳步下降的趋势。</w:t>
      </w:r>
      <w:r>
        <w:rPr>
          <w:snapToGrid/>
        </w:rPr>
        <w:t>2004</w:t>
      </w:r>
      <w:r>
        <w:rPr>
          <w:snapToGrid/>
        </w:rPr>
        <w:t>年，梅毒感染比</w:t>
      </w:r>
      <w:r>
        <w:rPr>
          <w:snapToGrid/>
        </w:rPr>
        <w:t>1999</w:t>
      </w:r>
      <w:r>
        <w:rPr>
          <w:snapToGrid/>
        </w:rPr>
        <w:t>年</w:t>
      </w:r>
      <w:r>
        <w:rPr>
          <w:rFonts w:hint="eastAsia"/>
          <w:snapToGrid/>
        </w:rPr>
        <w:t>减少一半</w:t>
      </w:r>
      <w:r>
        <w:rPr>
          <w:snapToGrid/>
        </w:rPr>
        <w:t>(</w:t>
      </w:r>
      <w:r>
        <w:rPr>
          <w:rFonts w:hint="eastAsia"/>
          <w:snapToGrid/>
        </w:rPr>
        <w:t>从</w:t>
      </w:r>
      <w:r>
        <w:rPr>
          <w:snapToGrid/>
        </w:rPr>
        <w:t>10</w:t>
      </w:r>
      <w:r>
        <w:rPr>
          <w:snapToGrid/>
        </w:rPr>
        <w:t>万分之</w:t>
      </w:r>
      <w:r>
        <w:rPr>
          <w:snapToGrid/>
        </w:rPr>
        <w:t>103.9</w:t>
      </w:r>
      <w:r>
        <w:rPr>
          <w:snapToGrid/>
        </w:rPr>
        <w:t>下降到</w:t>
      </w:r>
      <w:r>
        <w:rPr>
          <w:snapToGrid/>
        </w:rPr>
        <w:t>48.7)</w:t>
      </w:r>
      <w:r>
        <w:rPr>
          <w:snapToGrid/>
        </w:rPr>
        <w:t>淋病感染</w:t>
      </w:r>
      <w:r>
        <w:rPr>
          <w:rFonts w:hint="eastAsia"/>
          <w:snapToGrid/>
        </w:rPr>
        <w:t>减少约</w:t>
      </w:r>
      <w:r>
        <w:rPr>
          <w:snapToGrid/>
        </w:rPr>
        <w:t>1/4(</w:t>
      </w:r>
      <w:r>
        <w:rPr>
          <w:rFonts w:hint="eastAsia"/>
          <w:snapToGrid/>
        </w:rPr>
        <w:t>从万分之</w:t>
      </w:r>
      <w:r>
        <w:rPr>
          <w:snapToGrid/>
        </w:rPr>
        <w:t>52.4</w:t>
      </w:r>
      <w:r>
        <w:rPr>
          <w:snapToGrid/>
        </w:rPr>
        <w:t>下降到</w:t>
      </w:r>
      <w:r>
        <w:rPr>
          <w:snapToGrid/>
        </w:rPr>
        <w:t>48.8)</w:t>
      </w:r>
      <w:r>
        <w:rPr>
          <w:snapToGrid/>
        </w:rPr>
        <w:t>。</w:t>
      </w:r>
    </w:p>
    <w:p w:rsidR="00000000" w:rsidRDefault="00000000">
      <w:pPr>
        <w:spacing w:line="360" w:lineRule="auto"/>
        <w:rPr>
          <w:snapToGrid/>
        </w:rPr>
      </w:pPr>
      <w:r>
        <w:rPr>
          <w:rFonts w:hint="eastAsia"/>
          <w:snapToGrid/>
        </w:rPr>
        <w:tab/>
      </w:r>
      <w:r>
        <w:rPr>
          <w:snapToGrid/>
        </w:rPr>
        <w:t xml:space="preserve">404.  </w:t>
      </w:r>
      <w:r>
        <w:rPr>
          <w:snapToGrid/>
        </w:rPr>
        <w:t>在</w:t>
      </w:r>
      <w:r>
        <w:rPr>
          <w:rFonts w:hint="eastAsia"/>
          <w:snapToGrid/>
        </w:rPr>
        <w:t>对这些指标进行监测的年份之内，可以看出患者居住地和性别不同，这些性病的感染率也有明显差别。</w:t>
      </w:r>
      <w:r>
        <w:rPr>
          <w:snapToGrid/>
        </w:rPr>
        <w:t>2004</w:t>
      </w:r>
      <w:r>
        <w:rPr>
          <w:snapToGrid/>
        </w:rPr>
        <w:t>年，城市人口的梅毒感染率比</w:t>
      </w:r>
      <w:r>
        <w:rPr>
          <w:rFonts w:hint="eastAsia"/>
          <w:snapToGrid/>
        </w:rPr>
        <w:t>农村人口高</w:t>
      </w:r>
      <w:r>
        <w:rPr>
          <w:snapToGrid/>
        </w:rPr>
        <w:t>30%</w:t>
      </w:r>
      <w:r>
        <w:rPr>
          <w:snapToGrid/>
        </w:rPr>
        <w:t>，淋病感染率高</w:t>
      </w:r>
      <w:r>
        <w:rPr>
          <w:snapToGrid/>
        </w:rPr>
        <w:t>90%</w:t>
      </w:r>
      <w:r>
        <w:rPr>
          <w:snapToGrid/>
        </w:rPr>
        <w:t>。</w:t>
      </w:r>
      <w:r>
        <w:rPr>
          <w:snapToGrid/>
        </w:rPr>
        <w:t>2004</w:t>
      </w:r>
      <w:r>
        <w:rPr>
          <w:snapToGrid/>
        </w:rPr>
        <w:t>年，</w:t>
      </w:r>
      <w:r>
        <w:rPr>
          <w:rFonts w:hint="eastAsia"/>
          <w:snapToGrid/>
        </w:rPr>
        <w:t>妇女的梅毒感染率比男子低</w:t>
      </w:r>
      <w:r>
        <w:rPr>
          <w:snapToGrid/>
        </w:rPr>
        <w:t>11.2%</w:t>
      </w:r>
      <w:r>
        <w:rPr>
          <w:snapToGrid/>
        </w:rPr>
        <w:t>。在淋病感染方面，</w:t>
      </w:r>
      <w:r>
        <w:rPr>
          <w:rFonts w:hint="eastAsia"/>
          <w:snapToGrid/>
        </w:rPr>
        <w:t>这种差距还要大，妇女要比男子低</w:t>
      </w:r>
      <w:r>
        <w:rPr>
          <w:snapToGrid/>
        </w:rPr>
        <w:t>60%</w:t>
      </w:r>
      <w:r>
        <w:rPr>
          <w:snapToGrid/>
        </w:rPr>
        <w:t>。</w:t>
      </w:r>
    </w:p>
    <w:p w:rsidR="00000000" w:rsidRDefault="00000000">
      <w:pPr>
        <w:spacing w:line="360" w:lineRule="auto"/>
        <w:rPr>
          <w:snapToGrid/>
        </w:rPr>
      </w:pPr>
      <w:r>
        <w:rPr>
          <w:rFonts w:hint="eastAsia"/>
          <w:snapToGrid/>
        </w:rPr>
        <w:tab/>
      </w:r>
      <w:r>
        <w:rPr>
          <w:snapToGrid/>
        </w:rPr>
        <w:t xml:space="preserve">405.  </w:t>
      </w:r>
      <w:r>
        <w:rPr>
          <w:snapToGrid/>
        </w:rPr>
        <w:t>主要通</w:t>
      </w:r>
      <w:r>
        <w:rPr>
          <w:rFonts w:hint="eastAsia"/>
          <w:snapToGrid/>
        </w:rPr>
        <w:t>过性接触传播的其他疾病中，滴虫病有下降趋势，</w:t>
      </w:r>
      <w:r>
        <w:rPr>
          <w:snapToGrid/>
        </w:rPr>
        <w:t>2004</w:t>
      </w:r>
      <w:r>
        <w:rPr>
          <w:snapToGrid/>
        </w:rPr>
        <w:t>年比</w:t>
      </w:r>
      <w:r>
        <w:rPr>
          <w:snapToGrid/>
        </w:rPr>
        <w:t>1999</w:t>
      </w:r>
      <w:r>
        <w:rPr>
          <w:snapToGrid/>
        </w:rPr>
        <w:t>年下降</w:t>
      </w:r>
      <w:r>
        <w:rPr>
          <w:snapToGrid/>
        </w:rPr>
        <w:t>13.1%</w:t>
      </w:r>
      <w:r>
        <w:rPr>
          <w:snapToGrid/>
        </w:rPr>
        <w:t>，</w:t>
      </w:r>
      <w:r>
        <w:rPr>
          <w:rFonts w:hint="eastAsia"/>
          <w:snapToGrid/>
        </w:rPr>
        <w:t>从万分之</w:t>
      </w:r>
      <w:r>
        <w:rPr>
          <w:snapToGrid/>
        </w:rPr>
        <w:t>321.4</w:t>
      </w:r>
      <w:r>
        <w:rPr>
          <w:snapToGrid/>
        </w:rPr>
        <w:t>下降到</w:t>
      </w:r>
      <w:r>
        <w:rPr>
          <w:snapToGrid/>
        </w:rPr>
        <w:t>279.3</w:t>
      </w:r>
      <w:r>
        <w:rPr>
          <w:snapToGrid/>
        </w:rPr>
        <w:t>。泌尿生殖系</w:t>
      </w:r>
      <w:r>
        <w:rPr>
          <w:rFonts w:hint="eastAsia"/>
          <w:snapToGrid/>
        </w:rPr>
        <w:t>统枝原体和衣原体</w:t>
      </w:r>
      <w:r>
        <w:rPr>
          <w:snapToGrid/>
        </w:rPr>
        <w:t>感染的</w:t>
      </w:r>
      <w:r>
        <w:rPr>
          <w:rFonts w:hint="eastAsia"/>
          <w:snapToGrid/>
        </w:rPr>
        <w:t>趋势正相反，近</w:t>
      </w:r>
      <w:r>
        <w:rPr>
          <w:snapToGrid/>
        </w:rPr>
        <w:t>5</w:t>
      </w:r>
      <w:r>
        <w:rPr>
          <w:snapToGrid/>
        </w:rPr>
        <w:t>年</w:t>
      </w:r>
      <w:r>
        <w:rPr>
          <w:rFonts w:hint="eastAsia"/>
          <w:snapToGrid/>
        </w:rPr>
        <w:t>来分别上涨了</w:t>
      </w:r>
      <w:r>
        <w:rPr>
          <w:snapToGrid/>
        </w:rPr>
        <w:t>230%</w:t>
      </w:r>
      <w:r>
        <w:rPr>
          <w:snapToGrid/>
        </w:rPr>
        <w:t>和</w:t>
      </w:r>
      <w:r>
        <w:rPr>
          <w:snapToGrid/>
        </w:rPr>
        <w:t>20%</w:t>
      </w:r>
      <w:r>
        <w:rPr>
          <w:snapToGrid/>
        </w:rPr>
        <w:t>。</w:t>
      </w:r>
    </w:p>
    <w:p w:rsidR="00000000" w:rsidRDefault="00000000">
      <w:pPr>
        <w:spacing w:line="360" w:lineRule="auto"/>
        <w:rPr>
          <w:rFonts w:hint="eastAsia"/>
          <w:snapToGrid/>
          <w:spacing w:val="6"/>
        </w:rPr>
      </w:pPr>
      <w:r>
        <w:rPr>
          <w:rFonts w:hint="eastAsia"/>
          <w:snapToGrid/>
          <w:spacing w:val="6"/>
        </w:rPr>
        <w:tab/>
      </w:r>
      <w:r>
        <w:rPr>
          <w:snapToGrid/>
          <w:spacing w:val="6"/>
        </w:rPr>
        <w:t xml:space="preserve">406.  </w:t>
      </w:r>
      <w:r>
        <w:rPr>
          <w:snapToGrid/>
          <w:spacing w:val="6"/>
        </w:rPr>
        <w:t>最近几年性</w:t>
      </w:r>
      <w:r>
        <w:rPr>
          <w:rFonts w:hint="eastAsia"/>
          <w:snapToGrid/>
          <w:spacing w:val="6"/>
        </w:rPr>
        <w:t>传播疾病感染率高的主要原因之一，是国内社会经济情况普遍恶化。由于皮肤病和性病诊所以及各州医疗防治网络各部门采取传染病控制措施，性病的发现工作大为改善。要解决这种情况，必须迅速有效地向患者提供治疗。</w:t>
      </w:r>
    </w:p>
    <w:p w:rsidR="00000000" w:rsidRDefault="00000000">
      <w:pPr>
        <w:spacing w:line="360" w:lineRule="auto"/>
        <w:rPr>
          <w:rFonts w:hint="eastAsia"/>
          <w:snapToGrid/>
        </w:rPr>
      </w:pPr>
      <w:r>
        <w:rPr>
          <w:rFonts w:hint="eastAsia"/>
          <w:snapToGrid/>
        </w:rPr>
        <w:tab/>
      </w:r>
      <w:r>
        <w:rPr>
          <w:snapToGrid/>
        </w:rPr>
        <w:t xml:space="preserve">407.  </w:t>
      </w:r>
      <w:r>
        <w:rPr>
          <w:snapToGrid/>
        </w:rPr>
        <w:t>性</w:t>
      </w:r>
      <w:r>
        <w:rPr>
          <w:rFonts w:hint="eastAsia"/>
          <w:snapToGrid/>
        </w:rPr>
        <w:t>传播感染疾病的传播为爱滋病毒感染的传播创造有利条件。</w:t>
      </w:r>
      <w:r>
        <w:rPr>
          <w:snapToGrid/>
        </w:rPr>
        <w:t>1995</w:t>
      </w:r>
      <w:r>
        <w:rPr>
          <w:snapToGrid/>
        </w:rPr>
        <w:t>年前，</w:t>
      </w:r>
      <w:r>
        <w:rPr>
          <w:rFonts w:hint="eastAsia"/>
          <w:snapToGrid/>
        </w:rPr>
        <w:t>乌克兰是爱滋病毒感染率最低的国家之一，但从</w:t>
      </w:r>
      <w:r>
        <w:rPr>
          <w:snapToGrid/>
        </w:rPr>
        <w:t>1995</w:t>
      </w:r>
      <w:r>
        <w:rPr>
          <w:snapToGrid/>
        </w:rPr>
        <w:t>年至</w:t>
      </w:r>
      <w:r>
        <w:rPr>
          <w:snapToGrid/>
        </w:rPr>
        <w:t>1998</w:t>
      </w:r>
      <w:r>
        <w:rPr>
          <w:snapToGrid/>
        </w:rPr>
        <w:t>年，</w:t>
      </w:r>
      <w:r>
        <w:rPr>
          <w:rFonts w:hint="eastAsia"/>
          <w:snapToGrid/>
        </w:rPr>
        <w:t>乌克兰的爱滋病毒感染率急剧上升。</w:t>
      </w:r>
    </w:p>
    <w:p w:rsidR="00000000" w:rsidRDefault="00000000">
      <w:pPr>
        <w:spacing w:line="360" w:lineRule="auto"/>
        <w:rPr>
          <w:rFonts w:hint="eastAsia"/>
          <w:snapToGrid/>
        </w:rPr>
      </w:pPr>
      <w:r>
        <w:rPr>
          <w:rFonts w:hint="eastAsia"/>
          <w:snapToGrid/>
        </w:rPr>
        <w:tab/>
      </w:r>
      <w:r>
        <w:rPr>
          <w:snapToGrid/>
        </w:rPr>
        <w:t>408.  1999</w:t>
      </w:r>
      <w:r>
        <w:rPr>
          <w:snapToGrid/>
        </w:rPr>
        <w:t>年以</w:t>
      </w:r>
      <w:r>
        <w:rPr>
          <w:rFonts w:hint="eastAsia"/>
          <w:snapToGrid/>
        </w:rPr>
        <w:t>来记录在册的爱滋病毒感染数量下降，原因是</w:t>
      </w:r>
      <w:r>
        <w:rPr>
          <w:snapToGrid/>
        </w:rPr>
        <w:t>1998</w:t>
      </w:r>
      <w:r>
        <w:rPr>
          <w:snapToGrid/>
        </w:rPr>
        <w:t>年</w:t>
      </w:r>
      <w:r>
        <w:rPr>
          <w:snapToGrid/>
        </w:rPr>
        <w:t>3</w:t>
      </w:r>
      <w:r>
        <w:rPr>
          <w:snapToGrid/>
        </w:rPr>
        <w:t>月通</w:t>
      </w:r>
      <w:r>
        <w:rPr>
          <w:rFonts w:hint="eastAsia"/>
          <w:snapToGrid/>
        </w:rPr>
        <w:t>过了新的《后天免疫机能丧失综合症</w:t>
      </w:r>
      <w:r>
        <w:rPr>
          <w:rFonts w:hint="eastAsia"/>
          <w:snapToGrid/>
        </w:rPr>
        <w:t>(</w:t>
      </w:r>
      <w:r>
        <w:rPr>
          <w:rFonts w:hint="eastAsia"/>
          <w:snapToGrid/>
        </w:rPr>
        <w:t>预防感染和人口的社会保护</w:t>
      </w:r>
      <w:r>
        <w:rPr>
          <w:rFonts w:hint="eastAsia"/>
          <w:snapToGrid/>
        </w:rPr>
        <w:t>)</w:t>
      </w:r>
      <w:r>
        <w:rPr>
          <w:rFonts w:hint="eastAsia"/>
          <w:snapToGrid/>
        </w:rPr>
        <w:t>法》，它规定爱滋病检查自愿，引起检查的数量下降。</w:t>
      </w:r>
    </w:p>
    <w:p w:rsidR="00000000" w:rsidRDefault="00000000">
      <w:pPr>
        <w:spacing w:line="360" w:lineRule="auto"/>
        <w:rPr>
          <w:rFonts w:hint="eastAsia"/>
          <w:snapToGrid/>
        </w:rPr>
      </w:pPr>
      <w:r>
        <w:rPr>
          <w:rFonts w:hint="eastAsia"/>
          <w:snapToGrid/>
        </w:rPr>
        <w:tab/>
      </w:r>
      <w:r>
        <w:rPr>
          <w:snapToGrid/>
        </w:rPr>
        <w:t>409.  2004</w:t>
      </w:r>
      <w:r>
        <w:rPr>
          <w:snapToGrid/>
        </w:rPr>
        <w:t>年，</w:t>
      </w:r>
      <w:r>
        <w:rPr>
          <w:snapToGrid/>
        </w:rPr>
        <w:t>2000</w:t>
      </w:r>
      <w:r>
        <w:rPr>
          <w:snapToGrid/>
        </w:rPr>
        <w:t>多名孕</w:t>
      </w:r>
      <w:r>
        <w:rPr>
          <w:rFonts w:hint="eastAsia"/>
          <w:snapToGrid/>
        </w:rPr>
        <w:t>妇被登记为爱滋病毒阳性，比</w:t>
      </w:r>
      <w:r>
        <w:rPr>
          <w:snapToGrid/>
        </w:rPr>
        <w:t>1999</w:t>
      </w:r>
      <w:r>
        <w:rPr>
          <w:snapToGrid/>
        </w:rPr>
        <w:t>年增加</w:t>
      </w:r>
      <w:r>
        <w:rPr>
          <w:snapToGrid/>
        </w:rPr>
        <w:t>290%</w:t>
      </w:r>
      <w:r>
        <w:rPr>
          <w:snapToGrid/>
        </w:rPr>
        <w:t>，她</w:t>
      </w:r>
      <w:r>
        <w:rPr>
          <w:rFonts w:hint="eastAsia"/>
          <w:snapToGrid/>
        </w:rPr>
        <w:t>们总共生育</w:t>
      </w:r>
      <w:r>
        <w:rPr>
          <w:snapToGrid/>
        </w:rPr>
        <w:t>2,115</w:t>
      </w:r>
      <w:r>
        <w:rPr>
          <w:snapToGrid/>
        </w:rPr>
        <w:t>名儿童。</w:t>
      </w:r>
      <w:r>
        <w:rPr>
          <w:rFonts w:hint="eastAsia"/>
          <w:snapToGrid/>
        </w:rPr>
        <w:t>从母亲传染给新生儿</w:t>
      </w:r>
      <w:r>
        <w:rPr>
          <w:rFonts w:hint="eastAsia"/>
          <w:snapToGrid/>
        </w:rPr>
        <w:t>(</w:t>
      </w:r>
      <w:r>
        <w:rPr>
          <w:rFonts w:hint="eastAsia"/>
          <w:snapToGrid/>
        </w:rPr>
        <w:t>爱滋病毒纵向传播</w:t>
      </w:r>
      <w:r>
        <w:rPr>
          <w:rFonts w:hint="eastAsia"/>
          <w:snapToGrid/>
        </w:rPr>
        <w:t>)</w:t>
      </w:r>
      <w:r>
        <w:rPr>
          <w:rFonts w:hint="eastAsia"/>
          <w:snapToGrid/>
        </w:rPr>
        <w:t>是一条已确认的病毒传播途径，而乌克兰与世界发达国家不同的是，这是最常见的儿童在怀孕和生育期间受到感染的途径。乌克兰于</w:t>
      </w:r>
      <w:r>
        <w:rPr>
          <w:snapToGrid/>
        </w:rPr>
        <w:t>2000</w:t>
      </w:r>
      <w:r>
        <w:rPr>
          <w:snapToGrid/>
        </w:rPr>
        <w:t>年</w:t>
      </w:r>
      <w:r>
        <w:rPr>
          <w:rFonts w:hint="eastAsia"/>
          <w:snapToGrid/>
        </w:rPr>
        <w:t>发起的防止纵向传播方案，提供了防止这种母婴传染的最有效手段。</w:t>
      </w:r>
    </w:p>
    <w:p w:rsidR="00000000" w:rsidRDefault="00000000">
      <w:pPr>
        <w:spacing w:line="360" w:lineRule="auto"/>
        <w:rPr>
          <w:rFonts w:hint="eastAsia"/>
          <w:snapToGrid/>
          <w:spacing w:val="6"/>
        </w:rPr>
      </w:pPr>
      <w:r>
        <w:rPr>
          <w:rFonts w:hint="eastAsia"/>
          <w:snapToGrid/>
          <w:spacing w:val="6"/>
        </w:rPr>
        <w:tab/>
      </w:r>
      <w:r>
        <w:rPr>
          <w:snapToGrid/>
          <w:spacing w:val="6"/>
        </w:rPr>
        <w:t>410.  2004</w:t>
      </w:r>
      <w:r>
        <w:rPr>
          <w:snapToGrid/>
          <w:spacing w:val="6"/>
        </w:rPr>
        <w:t>年，首次查出</w:t>
      </w:r>
      <w:r>
        <w:rPr>
          <w:rFonts w:hint="eastAsia"/>
          <w:snapToGrid/>
          <w:spacing w:val="6"/>
        </w:rPr>
        <w:t>爱滋病毒阳性的病人数量比</w:t>
      </w:r>
      <w:r>
        <w:rPr>
          <w:snapToGrid/>
          <w:spacing w:val="6"/>
        </w:rPr>
        <w:t>2003</w:t>
      </w:r>
      <w:r>
        <w:rPr>
          <w:snapToGrid/>
          <w:spacing w:val="6"/>
        </w:rPr>
        <w:t>年增加</w:t>
      </w:r>
      <w:r>
        <w:rPr>
          <w:snapToGrid/>
          <w:spacing w:val="6"/>
        </w:rPr>
        <w:t>26%</w:t>
      </w:r>
      <w:r>
        <w:rPr>
          <w:snapToGrid/>
          <w:spacing w:val="6"/>
        </w:rPr>
        <w:t>，</w:t>
      </w:r>
      <w:r>
        <w:rPr>
          <w:rFonts w:hint="eastAsia"/>
          <w:snapToGrid/>
          <w:spacing w:val="6"/>
        </w:rPr>
        <w:t>总共</w:t>
      </w:r>
      <w:r>
        <w:rPr>
          <w:snapToGrid/>
          <w:spacing w:val="6"/>
        </w:rPr>
        <w:t>12,500</w:t>
      </w:r>
      <w:r>
        <w:rPr>
          <w:snapToGrid/>
          <w:spacing w:val="6"/>
        </w:rPr>
        <w:t>人</w:t>
      </w:r>
      <w:r>
        <w:rPr>
          <w:snapToGrid/>
          <w:spacing w:val="6"/>
        </w:rPr>
        <w:t>(</w:t>
      </w:r>
      <w:r>
        <w:rPr>
          <w:snapToGrid/>
          <w:spacing w:val="6"/>
        </w:rPr>
        <w:t>即十万分之</w:t>
      </w:r>
      <w:r>
        <w:rPr>
          <w:snapToGrid/>
          <w:spacing w:val="6"/>
        </w:rPr>
        <w:t>26.2)</w:t>
      </w:r>
      <w:r>
        <w:rPr>
          <w:snapToGrid/>
          <w:spacing w:val="6"/>
        </w:rPr>
        <w:t>，</w:t>
      </w:r>
      <w:r>
        <w:rPr>
          <w:rFonts w:hint="eastAsia"/>
          <w:snapToGrid/>
          <w:spacing w:val="6"/>
        </w:rPr>
        <w:t>感染爱滋病的人增加</w:t>
      </w:r>
      <w:r>
        <w:rPr>
          <w:rFonts w:hint="eastAsia"/>
          <w:snapToGrid/>
          <w:spacing w:val="6"/>
        </w:rPr>
        <w:t>45.1%</w:t>
      </w:r>
      <w:r>
        <w:rPr>
          <w:rFonts w:hint="eastAsia"/>
          <w:snapToGrid/>
          <w:spacing w:val="6"/>
        </w:rPr>
        <w:t>，总数</w:t>
      </w:r>
      <w:r>
        <w:rPr>
          <w:rFonts w:hint="eastAsia"/>
          <w:snapToGrid/>
          <w:spacing w:val="6"/>
        </w:rPr>
        <w:t>2,743</w:t>
      </w:r>
      <w:r>
        <w:rPr>
          <w:rFonts w:hint="eastAsia"/>
          <w:snapToGrid/>
          <w:spacing w:val="6"/>
        </w:rPr>
        <w:t>人</w:t>
      </w:r>
      <w:r>
        <w:rPr>
          <w:rFonts w:hint="eastAsia"/>
          <w:snapToGrid/>
          <w:spacing w:val="6"/>
        </w:rPr>
        <w:t>(</w:t>
      </w:r>
      <w:r>
        <w:rPr>
          <w:rFonts w:hint="eastAsia"/>
          <w:snapToGrid/>
          <w:spacing w:val="6"/>
        </w:rPr>
        <w:t>即十万分之</w:t>
      </w:r>
      <w:r>
        <w:rPr>
          <w:rFonts w:hint="eastAsia"/>
          <w:snapToGrid/>
          <w:spacing w:val="6"/>
        </w:rPr>
        <w:t>5.76)</w:t>
      </w:r>
      <w:r>
        <w:rPr>
          <w:rFonts w:hint="eastAsia"/>
          <w:snapToGrid/>
          <w:spacing w:val="6"/>
        </w:rPr>
        <w:t>。乌克兰总共有</w:t>
      </w:r>
      <w:r>
        <w:rPr>
          <w:snapToGrid/>
          <w:spacing w:val="6"/>
        </w:rPr>
        <w:t>78,300</w:t>
      </w:r>
      <w:r>
        <w:rPr>
          <w:snapToGrid/>
          <w:spacing w:val="6"/>
        </w:rPr>
        <w:t>人正式登</w:t>
      </w:r>
      <w:r>
        <w:rPr>
          <w:rFonts w:hint="eastAsia"/>
          <w:snapToGrid/>
          <w:spacing w:val="6"/>
        </w:rPr>
        <w:t>记为爱滋病毒阳性，</w:t>
      </w:r>
      <w:r>
        <w:rPr>
          <w:snapToGrid/>
          <w:spacing w:val="6"/>
        </w:rPr>
        <w:t>9,700</w:t>
      </w:r>
      <w:r>
        <w:rPr>
          <w:snapToGrid/>
          <w:spacing w:val="6"/>
        </w:rPr>
        <w:t>人</w:t>
      </w:r>
      <w:r>
        <w:rPr>
          <w:rFonts w:hint="eastAsia"/>
          <w:snapToGrid/>
          <w:spacing w:val="6"/>
        </w:rPr>
        <w:t>为</w:t>
      </w:r>
      <w:r>
        <w:rPr>
          <w:snapToGrid/>
          <w:spacing w:val="6"/>
        </w:rPr>
        <w:t>感染</w:t>
      </w:r>
      <w:r>
        <w:rPr>
          <w:rFonts w:hint="eastAsia"/>
          <w:snapToGrid/>
          <w:spacing w:val="6"/>
        </w:rPr>
        <w:t>爱滋病。</w:t>
      </w:r>
    </w:p>
    <w:p w:rsidR="00000000" w:rsidRDefault="00000000">
      <w:pPr>
        <w:spacing w:line="360" w:lineRule="auto"/>
        <w:rPr>
          <w:rFonts w:hint="eastAsia"/>
          <w:snapToGrid/>
        </w:rPr>
      </w:pPr>
      <w:r>
        <w:rPr>
          <w:rFonts w:hint="eastAsia"/>
          <w:snapToGrid/>
        </w:rPr>
        <w:tab/>
      </w:r>
      <w:r>
        <w:rPr>
          <w:snapToGrid/>
        </w:rPr>
        <w:t xml:space="preserve">411.  </w:t>
      </w:r>
      <w:r>
        <w:rPr>
          <w:snapToGrid/>
        </w:rPr>
        <w:t>就</w:t>
      </w:r>
      <w:r>
        <w:rPr>
          <w:rFonts w:hint="eastAsia"/>
          <w:snapToGrid/>
        </w:rPr>
        <w:t>爱滋病毒感染率而言，</w:t>
      </w:r>
      <w:r>
        <w:rPr>
          <w:snapToGrid/>
        </w:rPr>
        <w:t>2003</w:t>
      </w:r>
      <w:r>
        <w:rPr>
          <w:snapToGrid/>
        </w:rPr>
        <w:t>年，</w:t>
      </w:r>
      <w:r>
        <w:rPr>
          <w:rFonts w:hint="eastAsia"/>
          <w:snapToGrid/>
        </w:rPr>
        <w:t>乌克兰在东欧位居第二，在俄罗斯联邦之后；就爱滋病感染和死亡率而言，在整个欧洲分别位居第</w:t>
      </w:r>
      <w:r>
        <w:rPr>
          <w:rFonts w:hint="eastAsia"/>
          <w:snapToGrid/>
        </w:rPr>
        <w:t>10</w:t>
      </w:r>
      <w:r>
        <w:rPr>
          <w:rFonts w:hint="eastAsia"/>
          <w:snapToGrid/>
        </w:rPr>
        <w:t>和第</w:t>
      </w:r>
      <w:r>
        <w:rPr>
          <w:snapToGrid/>
        </w:rPr>
        <w:t>14</w:t>
      </w:r>
      <w:r>
        <w:rPr>
          <w:snapToGrid/>
        </w:rPr>
        <w:t>位。</w:t>
      </w:r>
      <w:r>
        <w:rPr>
          <w:rFonts w:hint="eastAsia"/>
          <w:snapToGrid/>
        </w:rPr>
        <w:t>仅仅在最近五年，首次确定为爱滋病毒阳性的人数增加了</w:t>
      </w:r>
      <w:r>
        <w:rPr>
          <w:snapToGrid/>
        </w:rPr>
        <w:t>120%</w:t>
      </w:r>
      <w:r>
        <w:rPr>
          <w:snapToGrid/>
        </w:rPr>
        <w:t>，感染</w:t>
      </w:r>
      <w:r>
        <w:rPr>
          <w:rFonts w:hint="eastAsia"/>
          <w:snapToGrid/>
        </w:rPr>
        <w:t>爱滋病的人数增加了</w:t>
      </w:r>
      <w:r>
        <w:rPr>
          <w:snapToGrid/>
        </w:rPr>
        <w:t>400%</w:t>
      </w:r>
      <w:r>
        <w:rPr>
          <w:snapToGrid/>
        </w:rPr>
        <w:t>。据</w:t>
      </w:r>
      <w:r>
        <w:rPr>
          <w:rFonts w:hint="eastAsia"/>
          <w:snapToGrid/>
        </w:rPr>
        <w:t>预测，</w:t>
      </w:r>
      <w:r>
        <w:rPr>
          <w:snapToGrid/>
        </w:rPr>
        <w:t>2007</w:t>
      </w:r>
      <w:r>
        <w:rPr>
          <w:snapToGrid/>
        </w:rPr>
        <w:t>年至</w:t>
      </w:r>
      <w:r>
        <w:rPr>
          <w:snapToGrid/>
        </w:rPr>
        <w:t>2016</w:t>
      </w:r>
      <w:r>
        <w:rPr>
          <w:snapToGrid/>
        </w:rPr>
        <w:t>年，感染人</w:t>
      </w:r>
      <w:r>
        <w:rPr>
          <w:rFonts w:hint="eastAsia"/>
          <w:snapToGrid/>
        </w:rPr>
        <w:t>数将急剧增加，在这期间将有</w:t>
      </w:r>
      <w:r>
        <w:rPr>
          <w:snapToGrid/>
        </w:rPr>
        <w:t>90</w:t>
      </w:r>
      <w:r>
        <w:rPr>
          <w:snapToGrid/>
        </w:rPr>
        <w:t>万至</w:t>
      </w:r>
      <w:r>
        <w:rPr>
          <w:snapToGrid/>
        </w:rPr>
        <w:t>210</w:t>
      </w:r>
      <w:r>
        <w:rPr>
          <w:snapToGrid/>
        </w:rPr>
        <w:t>万</w:t>
      </w:r>
      <w:r>
        <w:rPr>
          <w:rFonts w:hint="eastAsia"/>
          <w:snapToGrid/>
        </w:rPr>
        <w:t>乌克兰人死于爱滋病。由于爱滋病毒阳性孕妇数量增加，爱滋病已经成为婴儿死亡的一个主要原因。现在，孕期平均感染风险在</w:t>
      </w:r>
      <w:r>
        <w:rPr>
          <w:snapToGrid/>
        </w:rPr>
        <w:t>25%</w:t>
      </w:r>
      <w:r>
        <w:rPr>
          <w:snapToGrid/>
        </w:rPr>
        <w:t>至</w:t>
      </w:r>
      <w:r>
        <w:rPr>
          <w:snapToGrid/>
        </w:rPr>
        <w:t>30%</w:t>
      </w:r>
      <w:r>
        <w:rPr>
          <w:snapToGrid/>
        </w:rPr>
        <w:t>之</w:t>
      </w:r>
      <w:r>
        <w:rPr>
          <w:rFonts w:hint="eastAsia"/>
          <w:snapToGrid/>
        </w:rPr>
        <w:t>间，甚至还可能更高。</w:t>
      </w:r>
    </w:p>
    <w:p w:rsidR="00000000" w:rsidRDefault="00000000">
      <w:pPr>
        <w:spacing w:line="360" w:lineRule="auto"/>
        <w:rPr>
          <w:rFonts w:hint="eastAsia"/>
          <w:snapToGrid/>
        </w:rPr>
      </w:pPr>
      <w:r>
        <w:rPr>
          <w:rFonts w:hint="eastAsia"/>
          <w:snapToGrid/>
        </w:rPr>
        <w:tab/>
      </w:r>
      <w:r>
        <w:rPr>
          <w:snapToGrid/>
        </w:rPr>
        <w:t xml:space="preserve">412.  </w:t>
      </w:r>
      <w:r>
        <w:rPr>
          <w:snapToGrid/>
        </w:rPr>
        <w:t>在本</w:t>
      </w:r>
      <w:r>
        <w:rPr>
          <w:rFonts w:hint="eastAsia"/>
          <w:snapToGrid/>
        </w:rPr>
        <w:t>阶段，乌克兰在爱滋病毒</w:t>
      </w:r>
      <w:r>
        <w:rPr>
          <w:snapToGrid/>
        </w:rPr>
        <w:t>/</w:t>
      </w:r>
      <w:r>
        <w:rPr>
          <w:rFonts w:hint="eastAsia"/>
          <w:snapToGrid/>
        </w:rPr>
        <w:t>爱滋病控制领域的政策以处理两个主要问题的措施为基础：预防感染的必要性和支持艾滋病毒携带者</w:t>
      </w:r>
      <w:r>
        <w:rPr>
          <w:snapToGrid/>
        </w:rPr>
        <w:t>/</w:t>
      </w:r>
      <w:r>
        <w:rPr>
          <w:rFonts w:hint="eastAsia"/>
          <w:snapToGrid/>
        </w:rPr>
        <w:t>艾滋病患者的必要性，确保他们能获得专门的治疗、照料和社会援助。</w:t>
      </w:r>
    </w:p>
    <w:p w:rsidR="00000000" w:rsidRDefault="00000000">
      <w:pPr>
        <w:spacing w:line="360" w:lineRule="auto"/>
        <w:rPr>
          <w:rFonts w:hint="eastAsia"/>
          <w:snapToGrid/>
        </w:rPr>
      </w:pPr>
      <w:r>
        <w:rPr>
          <w:rFonts w:hint="eastAsia"/>
          <w:snapToGrid/>
        </w:rPr>
        <w:tab/>
      </w:r>
      <w:r>
        <w:rPr>
          <w:snapToGrid/>
        </w:rPr>
        <w:t xml:space="preserve">413.  </w:t>
      </w:r>
      <w:r>
        <w:rPr>
          <w:snapToGrid/>
        </w:rPr>
        <w:t>根据</w:t>
      </w:r>
      <w:r>
        <w:rPr>
          <w:rFonts w:hint="eastAsia"/>
          <w:snapToGrid/>
        </w:rPr>
        <w:t>乌克兰的倡议，联合国大会就这个问题召开了一次特别会议。</w:t>
      </w:r>
      <w:r>
        <w:rPr>
          <w:snapToGrid/>
        </w:rPr>
        <w:t>2003</w:t>
      </w:r>
      <w:r>
        <w:rPr>
          <w:snapToGrid/>
        </w:rPr>
        <w:t>年</w:t>
      </w:r>
      <w:r>
        <w:rPr>
          <w:snapToGrid/>
        </w:rPr>
        <w:t>12</w:t>
      </w:r>
      <w:r>
        <w:rPr>
          <w:snapToGrid/>
        </w:rPr>
        <w:t>月，</w:t>
      </w:r>
      <w:r>
        <w:rPr>
          <w:rFonts w:hint="eastAsia"/>
          <w:snapToGrid/>
        </w:rPr>
        <w:t>在</w:t>
      </w:r>
      <w:r>
        <w:rPr>
          <w:snapToGrid/>
        </w:rPr>
        <w:t>世界</w:t>
      </w:r>
      <w:r>
        <w:rPr>
          <w:rFonts w:hint="eastAsia"/>
          <w:snapToGrid/>
        </w:rPr>
        <w:t>爱滋病日这一天议会就乌克兰的爱滋病毒</w:t>
      </w:r>
      <w:r>
        <w:rPr>
          <w:snapToGrid/>
        </w:rPr>
        <w:t>/</w:t>
      </w:r>
      <w:r>
        <w:rPr>
          <w:rFonts w:hint="eastAsia"/>
          <w:snapToGrid/>
        </w:rPr>
        <w:t>爱滋病、吸毒和酗酒的社会经济问题以及解决这些问题的方式举行了听证会。</w:t>
      </w:r>
    </w:p>
    <w:p w:rsidR="00000000" w:rsidRDefault="00000000">
      <w:pPr>
        <w:spacing w:line="360" w:lineRule="auto"/>
        <w:rPr>
          <w:rFonts w:hint="eastAsia"/>
          <w:snapToGrid/>
          <w:spacing w:val="6"/>
        </w:rPr>
      </w:pPr>
      <w:r>
        <w:rPr>
          <w:rFonts w:hint="eastAsia"/>
          <w:snapToGrid/>
          <w:spacing w:val="6"/>
        </w:rPr>
        <w:tab/>
      </w:r>
      <w:r>
        <w:rPr>
          <w:snapToGrid/>
          <w:spacing w:val="6"/>
        </w:rPr>
        <w:t xml:space="preserve">414.  </w:t>
      </w:r>
      <w:r>
        <w:rPr>
          <w:rFonts w:hint="eastAsia"/>
          <w:snapToGrid/>
          <w:spacing w:val="6"/>
        </w:rPr>
        <w:t>乌克兰最高委员会建立了一个爱滋病毒</w:t>
      </w:r>
      <w:r>
        <w:rPr>
          <w:snapToGrid/>
          <w:spacing w:val="6"/>
        </w:rPr>
        <w:t>/</w:t>
      </w:r>
      <w:r>
        <w:rPr>
          <w:rFonts w:hint="eastAsia"/>
          <w:snapToGrid/>
          <w:spacing w:val="6"/>
        </w:rPr>
        <w:t>爱滋病、肺结核和吸毒问题临时特别委员会。</w:t>
      </w:r>
      <w:r>
        <w:rPr>
          <w:snapToGrid/>
          <w:spacing w:val="6"/>
        </w:rPr>
        <w:t>2005</w:t>
      </w:r>
      <w:r>
        <w:rPr>
          <w:snapToGrid/>
          <w:spacing w:val="6"/>
        </w:rPr>
        <w:t>年，政府建立了一</w:t>
      </w:r>
      <w:r>
        <w:rPr>
          <w:rFonts w:hint="eastAsia"/>
          <w:snapToGrid/>
          <w:spacing w:val="6"/>
        </w:rPr>
        <w:t>个爱滋病毒</w:t>
      </w:r>
      <w:r>
        <w:rPr>
          <w:snapToGrid/>
          <w:spacing w:val="6"/>
        </w:rPr>
        <w:t>/</w:t>
      </w:r>
      <w:r>
        <w:rPr>
          <w:rFonts w:hint="eastAsia"/>
          <w:snapToGrid/>
          <w:spacing w:val="6"/>
        </w:rPr>
        <w:t>爱滋病预防问题全国协调理事会。</w:t>
      </w:r>
    </w:p>
    <w:p w:rsidR="00000000" w:rsidRDefault="00000000">
      <w:pPr>
        <w:spacing w:line="360" w:lineRule="auto"/>
        <w:rPr>
          <w:rFonts w:hint="eastAsia"/>
          <w:snapToGrid/>
        </w:rPr>
      </w:pPr>
      <w:r>
        <w:rPr>
          <w:rFonts w:hint="eastAsia"/>
          <w:snapToGrid/>
        </w:rPr>
        <w:tab/>
      </w:r>
      <w:r>
        <w:rPr>
          <w:snapToGrid/>
        </w:rPr>
        <w:t xml:space="preserve">415.  </w:t>
      </w:r>
      <w:r>
        <w:rPr>
          <w:snapToGrid/>
        </w:rPr>
        <w:t>到</w:t>
      </w:r>
      <w:r>
        <w:rPr>
          <w:snapToGrid/>
        </w:rPr>
        <w:t>2003</w:t>
      </w:r>
      <w:r>
        <w:rPr>
          <w:snapToGrid/>
        </w:rPr>
        <w:t>年</w:t>
      </w:r>
      <w:r>
        <w:rPr>
          <w:rFonts w:hint="eastAsia"/>
          <w:snapToGrid/>
        </w:rPr>
        <w:t>为止，乌克兰的爱滋病毒</w:t>
      </w:r>
      <w:r>
        <w:rPr>
          <w:snapToGrid/>
        </w:rPr>
        <w:t>/</w:t>
      </w:r>
      <w:r>
        <w:rPr>
          <w:rFonts w:hint="eastAsia"/>
          <w:snapToGrid/>
        </w:rPr>
        <w:t>爱滋病控制战略主要是预防措施。从</w:t>
      </w:r>
      <w:r>
        <w:rPr>
          <w:snapToGrid/>
        </w:rPr>
        <w:t>2004</w:t>
      </w:r>
      <w:r>
        <w:rPr>
          <w:snapToGrid/>
        </w:rPr>
        <w:t>年起，</w:t>
      </w:r>
      <w:r>
        <w:rPr>
          <w:rFonts w:hint="eastAsia"/>
          <w:snapToGrid/>
        </w:rPr>
        <w:t>乌克兰开始采用抗逆转录病毒治疗。乌克兰目前总共有</w:t>
      </w:r>
      <w:r>
        <w:rPr>
          <w:snapToGrid/>
        </w:rPr>
        <w:t>1,700</w:t>
      </w:r>
      <w:r>
        <w:rPr>
          <w:snapToGrid/>
        </w:rPr>
        <w:t>名</w:t>
      </w:r>
      <w:r>
        <w:rPr>
          <w:rFonts w:hint="eastAsia"/>
          <w:snapToGrid/>
        </w:rPr>
        <w:t>爱滋病患者在接受治疗，其中</w:t>
      </w:r>
      <w:r>
        <w:rPr>
          <w:snapToGrid/>
        </w:rPr>
        <w:t>1,600</w:t>
      </w:r>
      <w:r>
        <w:rPr>
          <w:snapToGrid/>
        </w:rPr>
        <w:t>名由</w:t>
      </w:r>
      <w:r>
        <w:rPr>
          <w:rFonts w:hint="eastAsia"/>
          <w:snapToGrid/>
        </w:rPr>
        <w:t>全球艾滋病毒</w:t>
      </w:r>
      <w:r>
        <w:rPr>
          <w:snapToGrid/>
        </w:rPr>
        <w:t>/</w:t>
      </w:r>
      <w:r>
        <w:rPr>
          <w:rFonts w:hint="eastAsia"/>
          <w:snapToGrid/>
        </w:rPr>
        <w:t>艾滋病、结核病和疟疾防治基金付款。这些措施是根据</w:t>
      </w:r>
      <w:r>
        <w:rPr>
          <w:snapToGrid/>
        </w:rPr>
        <w:t>2004</w:t>
      </w:r>
      <w:r>
        <w:rPr>
          <w:snapToGrid/>
        </w:rPr>
        <w:t>年</w:t>
      </w:r>
      <w:r>
        <w:rPr>
          <w:snapToGrid/>
        </w:rPr>
        <w:t>3</w:t>
      </w:r>
      <w:r>
        <w:rPr>
          <w:snapToGrid/>
        </w:rPr>
        <w:t>月</w:t>
      </w:r>
      <w:r>
        <w:rPr>
          <w:snapToGrid/>
        </w:rPr>
        <w:t>4</w:t>
      </w:r>
      <w:r>
        <w:rPr>
          <w:snapToGrid/>
        </w:rPr>
        <w:t>日第</w:t>
      </w:r>
      <w:r>
        <w:rPr>
          <w:snapToGrid/>
        </w:rPr>
        <w:t>264</w:t>
      </w:r>
      <w:r>
        <w:rPr>
          <w:rFonts w:hint="eastAsia"/>
          <w:snapToGrid/>
        </w:rPr>
        <w:t>号内阁决定采取的，它批准了</w:t>
      </w:r>
      <w:r>
        <w:rPr>
          <w:snapToGrid/>
        </w:rPr>
        <w:t>2011</w:t>
      </w:r>
      <w:r>
        <w:rPr>
          <w:snapToGrid/>
        </w:rPr>
        <w:t>年前遏制</w:t>
      </w:r>
      <w:r>
        <w:rPr>
          <w:rFonts w:hint="eastAsia"/>
          <w:snapToGrid/>
        </w:rPr>
        <w:t>爱滋病毒</w:t>
      </w:r>
      <w:r>
        <w:rPr>
          <w:snapToGrid/>
        </w:rPr>
        <w:t>/</w:t>
      </w:r>
      <w:r>
        <w:rPr>
          <w:rFonts w:hint="eastAsia"/>
          <w:snapToGrid/>
        </w:rPr>
        <w:t>爱滋病传播的政府战略纲要。</w:t>
      </w:r>
    </w:p>
    <w:p w:rsidR="00000000" w:rsidRDefault="00000000">
      <w:pPr>
        <w:spacing w:line="360" w:lineRule="auto"/>
        <w:rPr>
          <w:rFonts w:hint="eastAsia"/>
          <w:snapToGrid/>
        </w:rPr>
      </w:pPr>
      <w:r>
        <w:rPr>
          <w:snapToGrid/>
        </w:rPr>
        <w:tab/>
        <w:t xml:space="preserve">416.  </w:t>
      </w:r>
      <w:r>
        <w:rPr>
          <w:snapToGrid/>
        </w:rPr>
        <w:t>部</w:t>
      </w:r>
      <w:r>
        <w:rPr>
          <w:rFonts w:hint="eastAsia"/>
          <w:snapToGrid/>
        </w:rPr>
        <w:t>长内阁最近通过了</w:t>
      </w:r>
      <w:r>
        <w:rPr>
          <w:snapToGrid/>
        </w:rPr>
        <w:t>2004</w:t>
      </w:r>
      <w:r>
        <w:rPr>
          <w:snapToGrid/>
        </w:rPr>
        <w:t>年至</w:t>
      </w:r>
      <w:r>
        <w:rPr>
          <w:snapToGrid/>
        </w:rPr>
        <w:t>2008</w:t>
      </w:r>
      <w:r>
        <w:rPr>
          <w:snapToGrid/>
        </w:rPr>
        <w:t>年期</w:t>
      </w:r>
      <w:r>
        <w:rPr>
          <w:rFonts w:hint="eastAsia"/>
          <w:snapToGrid/>
        </w:rPr>
        <w:t>间全国爱滋病毒</w:t>
      </w:r>
      <w:r>
        <w:rPr>
          <w:snapToGrid/>
        </w:rPr>
        <w:t>/</w:t>
      </w:r>
      <w:r>
        <w:rPr>
          <w:rFonts w:hint="eastAsia"/>
          <w:snapToGrid/>
        </w:rPr>
        <w:t>爱滋病方案，规定了综合防止该传染病的方法和让非政府组织及国际社会广泛参与这些努力。乌克兰全国爱滋病毒</w:t>
      </w:r>
      <w:r>
        <w:rPr>
          <w:snapToGrid/>
        </w:rPr>
        <w:t>/</w:t>
      </w:r>
      <w:r>
        <w:rPr>
          <w:rFonts w:hint="eastAsia"/>
          <w:snapToGrid/>
        </w:rPr>
        <w:t>爱滋病控制方案规定了一系列防治措施，通过由中央预算拨款以及向国际捐助组织筹款和向世界复兴开发银行贷款，来大幅度增加可用的经费。为了监测全国爱滋病毒</w:t>
      </w:r>
      <w:r>
        <w:rPr>
          <w:snapToGrid/>
        </w:rPr>
        <w:t>/</w:t>
      </w:r>
      <w:r>
        <w:rPr>
          <w:rFonts w:hint="eastAsia"/>
          <w:snapToGrid/>
        </w:rPr>
        <w:t>爱滋病控制方案的落实情况，政府批准了关于监测和评价爱滋病毒</w:t>
      </w:r>
      <w:r>
        <w:rPr>
          <w:snapToGrid/>
        </w:rPr>
        <w:t>/</w:t>
      </w:r>
      <w:r>
        <w:rPr>
          <w:rFonts w:hint="eastAsia"/>
          <w:snapToGrid/>
        </w:rPr>
        <w:t>爱滋病控制措施的有效性的指令。</w:t>
      </w:r>
    </w:p>
    <w:p w:rsidR="00000000" w:rsidRDefault="00000000">
      <w:pPr>
        <w:spacing w:line="360" w:lineRule="auto"/>
        <w:rPr>
          <w:snapToGrid/>
        </w:rPr>
      </w:pPr>
      <w:r>
        <w:rPr>
          <w:rFonts w:hint="eastAsia"/>
          <w:snapToGrid/>
        </w:rPr>
        <w:tab/>
      </w:r>
      <w:r>
        <w:rPr>
          <w:snapToGrid/>
        </w:rPr>
        <w:t xml:space="preserve">417.  </w:t>
      </w:r>
      <w:r>
        <w:rPr>
          <w:rFonts w:hint="eastAsia"/>
          <w:snapToGrid/>
        </w:rPr>
        <w:t>乌克兰议会十分注意爱滋病毒</w:t>
      </w:r>
      <w:r>
        <w:rPr>
          <w:snapToGrid/>
        </w:rPr>
        <w:t>/</w:t>
      </w:r>
      <w:r>
        <w:rPr>
          <w:rFonts w:hint="eastAsia"/>
          <w:snapToGrid/>
        </w:rPr>
        <w:t>爱滋病问题。《乌克兰后天免疫机能丧失综合症</w:t>
      </w:r>
      <w:r>
        <w:rPr>
          <w:rFonts w:hint="eastAsia"/>
          <w:snapToGrid/>
        </w:rPr>
        <w:t>(</w:t>
      </w:r>
      <w:r>
        <w:rPr>
          <w:rFonts w:hint="eastAsia"/>
          <w:snapToGrid/>
        </w:rPr>
        <w:t>预防感染和人口的社会保护</w:t>
      </w:r>
      <w:r>
        <w:rPr>
          <w:rFonts w:hint="eastAsia"/>
          <w:snapToGrid/>
        </w:rPr>
        <w:t>)</w:t>
      </w:r>
      <w:r>
        <w:rPr>
          <w:rFonts w:hint="eastAsia"/>
          <w:snapToGrid/>
        </w:rPr>
        <w:t>法》第</w:t>
      </w:r>
      <w:r>
        <w:rPr>
          <w:snapToGrid/>
        </w:rPr>
        <w:t>17</w:t>
      </w:r>
      <w:r>
        <w:rPr>
          <w:rFonts w:hint="eastAsia"/>
          <w:snapToGrid/>
        </w:rPr>
        <w:t>条规定，爱滋病毒阳性或感染爱滋病的乌克兰公民享有《宪法》和国家各项法律以及乌克兰其他规约和规章所规定的一切权利和自由。</w:t>
      </w:r>
    </w:p>
    <w:p w:rsidR="00000000" w:rsidRDefault="00000000">
      <w:pPr>
        <w:rPr>
          <w:snapToGrid/>
        </w:rPr>
      </w:pPr>
      <w:r>
        <w:rPr>
          <w:snapToGrid/>
        </w:rPr>
        <w:tab/>
        <w:t>418.  2004</w:t>
      </w:r>
      <w:r>
        <w:rPr>
          <w:snapToGrid/>
        </w:rPr>
        <w:t>年</w:t>
      </w:r>
      <w:r>
        <w:rPr>
          <w:snapToGrid/>
        </w:rPr>
        <w:t>7</w:t>
      </w:r>
      <w:r>
        <w:rPr>
          <w:snapToGrid/>
        </w:rPr>
        <w:t>月，</w:t>
      </w:r>
      <w:r>
        <w:rPr>
          <w:rFonts w:hint="eastAsia"/>
          <w:snapToGrid/>
        </w:rPr>
        <w:t>乌克兰发起了一个结核病和艾滋病毒</w:t>
      </w:r>
      <w:r>
        <w:rPr>
          <w:rFonts w:hint="eastAsia"/>
          <w:snapToGrid/>
        </w:rPr>
        <w:t>/</w:t>
      </w:r>
      <w:r>
        <w:rPr>
          <w:rFonts w:hint="eastAsia"/>
          <w:snapToGrid/>
        </w:rPr>
        <w:t>艾滋病监测项目。乌克兰政府与世界复兴开发银行就项目执行贷款签署了一项协议，该项目的主要目的是稳定艾滋病毒</w:t>
      </w:r>
      <w:r>
        <w:rPr>
          <w:rFonts w:hint="eastAsia"/>
          <w:snapToGrid/>
        </w:rPr>
        <w:t>/</w:t>
      </w:r>
      <w:r>
        <w:rPr>
          <w:rFonts w:hint="eastAsia"/>
          <w:snapToGrid/>
        </w:rPr>
        <w:t>艾滋病感染率，使艾滋病毒阳性母亲生育的艾滋病毒感染婴儿的数量减少一半，并</w:t>
      </w:r>
      <w:r>
        <w:rPr>
          <w:snapToGrid/>
        </w:rPr>
        <w:t>使</w:t>
      </w:r>
      <w:r>
        <w:rPr>
          <w:rFonts w:hint="eastAsia"/>
          <w:snapToGrid/>
        </w:rPr>
        <w:t>艾滋病死亡率减少</w:t>
      </w:r>
      <w:r>
        <w:rPr>
          <w:snapToGrid/>
        </w:rPr>
        <w:t>10%</w:t>
      </w:r>
      <w:r>
        <w:rPr>
          <w:snapToGrid/>
        </w:rPr>
        <w:t>。</w:t>
      </w:r>
    </w:p>
    <w:p w:rsidR="00000000" w:rsidRDefault="00000000">
      <w:pPr>
        <w:rPr>
          <w:rFonts w:hint="eastAsia"/>
          <w:snapToGrid/>
        </w:rPr>
      </w:pPr>
      <w:r>
        <w:rPr>
          <w:snapToGrid/>
        </w:rPr>
        <w:tab/>
        <w:t>419.  2004</w:t>
      </w:r>
      <w:r>
        <w:rPr>
          <w:snapToGrid/>
        </w:rPr>
        <w:t>年</w:t>
      </w:r>
      <w:r>
        <w:rPr>
          <w:snapToGrid/>
        </w:rPr>
        <w:t>6</w:t>
      </w:r>
      <w:r>
        <w:rPr>
          <w:snapToGrid/>
        </w:rPr>
        <w:t>月，在曼谷</w:t>
      </w:r>
      <w:r>
        <w:rPr>
          <w:rFonts w:hint="eastAsia"/>
          <w:snapToGrid/>
        </w:rPr>
        <w:t>举行的国际艾滋病会议上，乌克兰与其他国家一起支持会议关于遏制这一</w:t>
      </w:r>
      <w:r>
        <w:rPr>
          <w:snapToGrid/>
        </w:rPr>
        <w:t>21</w:t>
      </w:r>
      <w:r>
        <w:rPr>
          <w:snapToGrid/>
        </w:rPr>
        <w:t>世</w:t>
      </w:r>
      <w:r>
        <w:rPr>
          <w:rFonts w:hint="eastAsia"/>
          <w:snapToGrid/>
        </w:rPr>
        <w:t>纪流行病的宣言，即《关于艾滋病毒</w:t>
      </w:r>
      <w:r>
        <w:rPr>
          <w:rFonts w:hint="eastAsia"/>
          <w:snapToGrid/>
        </w:rPr>
        <w:t>/</w:t>
      </w:r>
      <w:r>
        <w:rPr>
          <w:rFonts w:hint="eastAsia"/>
          <w:snapToGrid/>
        </w:rPr>
        <w:t>艾滋病问题的承诺宣言“全球危机—全球行动”》。宣言签署国承认，艾滋病毒</w:t>
      </w:r>
      <w:r>
        <w:rPr>
          <w:rFonts w:hint="eastAsia"/>
          <w:snapToGrid/>
        </w:rPr>
        <w:t>/</w:t>
      </w:r>
      <w:r>
        <w:rPr>
          <w:rFonts w:hint="eastAsia"/>
          <w:snapToGrid/>
        </w:rPr>
        <w:t>艾滋病已不再是一个单纯的医疗问题了，它正在对各国社会经济发展产生消极影响，对社会带来不可挽回的后果。</w:t>
      </w:r>
    </w:p>
    <w:p w:rsidR="00000000" w:rsidRDefault="00000000">
      <w:pPr>
        <w:rPr>
          <w:rFonts w:hint="eastAsia"/>
          <w:snapToGrid/>
          <w:spacing w:val="6"/>
        </w:rPr>
      </w:pPr>
      <w:r>
        <w:rPr>
          <w:snapToGrid/>
          <w:spacing w:val="6"/>
        </w:rPr>
        <w:tab/>
        <w:t>420.  2001</w:t>
      </w:r>
      <w:r>
        <w:rPr>
          <w:snapToGrid/>
          <w:spacing w:val="6"/>
        </w:rPr>
        <w:t>年以</w:t>
      </w:r>
      <w:r>
        <w:rPr>
          <w:rFonts w:hint="eastAsia"/>
          <w:snapToGrid/>
          <w:spacing w:val="6"/>
        </w:rPr>
        <w:t>来，在美国教育发展学院的支持下，乌克兰在成功地执行关于工业界制止艾滋病毒</w:t>
      </w:r>
      <w:r>
        <w:rPr>
          <w:rFonts w:hint="eastAsia"/>
          <w:snapToGrid/>
          <w:spacing w:val="6"/>
        </w:rPr>
        <w:t>/</w:t>
      </w:r>
      <w:r>
        <w:rPr>
          <w:rFonts w:hint="eastAsia"/>
          <w:snapToGrid/>
          <w:spacing w:val="6"/>
        </w:rPr>
        <w:t>艾滋病措施联合战略管理的一项国际项目，项目的任务是在国内一级建立政府、劳工集体、企业和非政府组织的能力，以支持工作地点的艾滋病毒</w:t>
      </w:r>
      <w:r>
        <w:rPr>
          <w:rFonts w:hint="eastAsia"/>
          <w:snapToGrid/>
          <w:spacing w:val="6"/>
        </w:rPr>
        <w:t>/</w:t>
      </w:r>
      <w:r>
        <w:rPr>
          <w:rFonts w:hint="eastAsia"/>
          <w:snapToGrid/>
          <w:spacing w:val="6"/>
        </w:rPr>
        <w:t>艾滋病预防方案和战略以及与其他艾滋病毒</w:t>
      </w:r>
      <w:r>
        <w:rPr>
          <w:rFonts w:hint="eastAsia"/>
          <w:snapToGrid/>
          <w:spacing w:val="6"/>
        </w:rPr>
        <w:t>/</w:t>
      </w:r>
      <w:r>
        <w:rPr>
          <w:rFonts w:hint="eastAsia"/>
          <w:snapToGrid/>
          <w:spacing w:val="6"/>
        </w:rPr>
        <w:t>艾滋病预防方案协调这些努力。</w:t>
      </w:r>
    </w:p>
    <w:p w:rsidR="00000000" w:rsidRDefault="00000000">
      <w:pPr>
        <w:rPr>
          <w:rFonts w:hint="eastAsia"/>
          <w:snapToGrid/>
        </w:rPr>
      </w:pPr>
      <w:r>
        <w:rPr>
          <w:snapToGrid/>
        </w:rPr>
        <w:tab/>
        <w:t>421.  2004</w:t>
      </w:r>
      <w:r>
        <w:rPr>
          <w:snapToGrid/>
        </w:rPr>
        <w:t>年，美</w:t>
      </w:r>
      <w:r>
        <w:rPr>
          <w:rFonts w:hint="eastAsia"/>
          <w:snapToGrid/>
        </w:rPr>
        <w:t>国国际开发署在乌克兰、摩尔多瓦和白俄罗斯提出了一个关于通过提供必要的服务和信息加强乌克兰应对艾滋病毒</w:t>
      </w:r>
      <w:r>
        <w:rPr>
          <w:rFonts w:hint="eastAsia"/>
          <w:snapToGrid/>
        </w:rPr>
        <w:t>/</w:t>
      </w:r>
      <w:r>
        <w:rPr>
          <w:rFonts w:hint="eastAsia"/>
          <w:snapToGrid/>
        </w:rPr>
        <w:t>艾滋病的项目，题为“日出项目”。该项目的目的是促进最可能感染艾滋病毒</w:t>
      </w:r>
      <w:r>
        <w:rPr>
          <w:rFonts w:hint="eastAsia"/>
          <w:snapToGrid/>
        </w:rPr>
        <w:t>/</w:t>
      </w:r>
      <w:r>
        <w:rPr>
          <w:rFonts w:hint="eastAsia"/>
          <w:snapToGrid/>
        </w:rPr>
        <w:t>艾滋病的人群的预防，并对全球艾滋病毒</w:t>
      </w:r>
      <w:r>
        <w:rPr>
          <w:snapToGrid/>
        </w:rPr>
        <w:t>/</w:t>
      </w:r>
      <w:r>
        <w:rPr>
          <w:rFonts w:hint="eastAsia"/>
          <w:snapToGrid/>
        </w:rPr>
        <w:t>艾滋病、结核病和疟疾防治基金提供的资源作补充。乌克兰艾滋病毒</w:t>
      </w:r>
      <w:r>
        <w:rPr>
          <w:rFonts w:hint="eastAsia"/>
          <w:snapToGrid/>
        </w:rPr>
        <w:t>/</w:t>
      </w:r>
      <w:r>
        <w:rPr>
          <w:rFonts w:hint="eastAsia"/>
          <w:snapToGrid/>
        </w:rPr>
        <w:t>艾滋病控制努力的大部分经费来自这两个组织。</w:t>
      </w:r>
    </w:p>
    <w:p w:rsidR="00000000" w:rsidRDefault="00000000">
      <w:pPr>
        <w:rPr>
          <w:snapToGrid/>
        </w:rPr>
      </w:pPr>
      <w:r>
        <w:rPr>
          <w:snapToGrid/>
        </w:rPr>
        <w:tab/>
        <w:t>422.  1999</w:t>
      </w:r>
      <w:r>
        <w:rPr>
          <w:snapToGrid/>
        </w:rPr>
        <w:t>年向</w:t>
      </w:r>
      <w:r>
        <w:rPr>
          <w:snapToGrid/>
        </w:rPr>
        <w:t>52</w:t>
      </w:r>
      <w:r>
        <w:rPr>
          <w:snapToGrid/>
        </w:rPr>
        <w:t>名孕</w:t>
      </w:r>
      <w:r>
        <w:rPr>
          <w:rFonts w:hint="eastAsia"/>
          <w:snapToGrid/>
        </w:rPr>
        <w:t>妇提供</w:t>
      </w:r>
      <w:r>
        <w:rPr>
          <w:snapToGrid/>
        </w:rPr>
        <w:t>防</w:t>
      </w:r>
      <w:r>
        <w:rPr>
          <w:rFonts w:hint="eastAsia"/>
          <w:snapToGrid/>
        </w:rPr>
        <w:t>止艾滋病毒纵向传播的预防照料措施，</w:t>
      </w:r>
      <w:r>
        <w:rPr>
          <w:snapToGrid/>
        </w:rPr>
        <w:t>2003</w:t>
      </w:r>
      <w:r>
        <w:rPr>
          <w:snapToGrid/>
        </w:rPr>
        <w:t>年接受</w:t>
      </w:r>
      <w:r>
        <w:rPr>
          <w:rFonts w:hint="eastAsia"/>
          <w:snapToGrid/>
        </w:rPr>
        <w:t>这种措施的孕妇有</w:t>
      </w:r>
      <w:r>
        <w:rPr>
          <w:snapToGrid/>
        </w:rPr>
        <w:t>1,024</w:t>
      </w:r>
      <w:r>
        <w:rPr>
          <w:snapToGrid/>
        </w:rPr>
        <w:t>名，</w:t>
      </w:r>
      <w:r>
        <w:rPr>
          <w:snapToGrid/>
        </w:rPr>
        <w:t>2004</w:t>
      </w:r>
      <w:r>
        <w:rPr>
          <w:snapToGrid/>
        </w:rPr>
        <w:t>年有</w:t>
      </w:r>
      <w:r>
        <w:rPr>
          <w:snapToGrid/>
        </w:rPr>
        <w:t>1,825</w:t>
      </w:r>
      <w:r>
        <w:rPr>
          <w:snapToGrid/>
        </w:rPr>
        <w:t>名。由于在防止新生儿</w:t>
      </w:r>
      <w:r>
        <w:rPr>
          <w:rFonts w:hint="eastAsia"/>
          <w:snapToGrid/>
        </w:rPr>
        <w:t>艾滋病毒感染方面的措施制订周密并将这些措施纳入妇幼保健服务，艾滋病毒传染率得以从</w:t>
      </w:r>
      <w:r>
        <w:rPr>
          <w:snapToGrid/>
        </w:rPr>
        <w:t>2000</w:t>
      </w:r>
      <w:r>
        <w:rPr>
          <w:snapToGrid/>
        </w:rPr>
        <w:t>年的</w:t>
      </w:r>
      <w:r>
        <w:rPr>
          <w:snapToGrid/>
        </w:rPr>
        <w:t>40%</w:t>
      </w:r>
      <w:r>
        <w:rPr>
          <w:snapToGrid/>
        </w:rPr>
        <w:t>降到了</w:t>
      </w:r>
      <w:r>
        <w:rPr>
          <w:snapToGrid/>
        </w:rPr>
        <w:t>2004</w:t>
      </w:r>
      <w:r>
        <w:rPr>
          <w:snapToGrid/>
        </w:rPr>
        <w:t>年的</w:t>
      </w:r>
      <w:r>
        <w:rPr>
          <w:snapToGrid/>
        </w:rPr>
        <w:t>8.2%</w:t>
      </w:r>
      <w:r>
        <w:rPr>
          <w:snapToGrid/>
        </w:rPr>
        <w:t>。</w:t>
      </w:r>
    </w:p>
    <w:p w:rsidR="00000000" w:rsidRDefault="00000000">
      <w:pPr>
        <w:rPr>
          <w:rFonts w:hint="eastAsia"/>
          <w:snapToGrid/>
        </w:rPr>
      </w:pPr>
      <w:r>
        <w:rPr>
          <w:snapToGrid/>
        </w:rPr>
        <w:tab/>
        <w:t xml:space="preserve">423.  </w:t>
      </w:r>
      <w:r>
        <w:rPr>
          <w:rFonts w:hint="eastAsia"/>
          <w:snapToGrid/>
        </w:rPr>
        <w:t>乌克兰注意到了经济、社会、文化权利委员会的结论性意见第</w:t>
      </w:r>
      <w:r>
        <w:rPr>
          <w:snapToGrid/>
        </w:rPr>
        <w:t>31</w:t>
      </w:r>
      <w:r>
        <w:rPr>
          <w:snapToGrid/>
        </w:rPr>
        <w:t>段</w:t>
      </w:r>
      <w:r>
        <w:rPr>
          <w:rFonts w:hint="eastAsia"/>
          <w:snapToGrid/>
        </w:rPr>
        <w:t>中</w:t>
      </w:r>
      <w:r>
        <w:rPr>
          <w:snapToGrid/>
        </w:rPr>
        <w:t>的</w:t>
      </w:r>
      <w:r>
        <w:rPr>
          <w:rFonts w:hint="eastAsia"/>
          <w:snapToGrid/>
        </w:rPr>
        <w:t>评述。</w:t>
      </w:r>
    </w:p>
    <w:p w:rsidR="00000000" w:rsidRDefault="00000000">
      <w:pPr>
        <w:rPr>
          <w:rFonts w:hint="eastAsia"/>
          <w:snapToGrid/>
        </w:rPr>
      </w:pPr>
      <w:r>
        <w:rPr>
          <w:snapToGrid/>
        </w:rPr>
        <w:tab/>
        <w:t xml:space="preserve">424.  </w:t>
      </w:r>
      <w:r>
        <w:rPr>
          <w:rFonts w:hint="eastAsia"/>
          <w:snapToGrid/>
        </w:rPr>
        <w:t>质量控制措施应用于医疗援助，执行全国计划生育和</w:t>
      </w:r>
      <w:r>
        <w:rPr>
          <w:snapToGrid/>
        </w:rPr>
        <w:t>2001</w:t>
      </w:r>
      <w:r>
        <w:rPr>
          <w:snapToGrid/>
        </w:rPr>
        <w:t>至</w:t>
      </w:r>
      <w:r>
        <w:rPr>
          <w:snapToGrid/>
        </w:rPr>
        <w:t>2005</w:t>
      </w:r>
      <w:r>
        <w:rPr>
          <w:snapToGrid/>
        </w:rPr>
        <w:t>年生殖</w:t>
      </w:r>
      <w:r>
        <w:rPr>
          <w:rFonts w:hint="eastAsia"/>
          <w:snapToGrid/>
        </w:rPr>
        <w:t>卫生方案，对乌克兰的人工流产数量产生了很大的影响，人工流产仍然是计划生育的一个主要方法。</w:t>
      </w:r>
    </w:p>
    <w:p w:rsidR="00000000" w:rsidRDefault="00000000">
      <w:pPr>
        <w:rPr>
          <w:rFonts w:hint="eastAsia"/>
          <w:snapToGrid/>
          <w:spacing w:val="9"/>
        </w:rPr>
      </w:pPr>
      <w:r>
        <w:rPr>
          <w:snapToGrid/>
          <w:spacing w:val="9"/>
        </w:rPr>
        <w:tab/>
        <w:t xml:space="preserve">425.  </w:t>
      </w:r>
      <w:r>
        <w:rPr>
          <w:rFonts w:hint="eastAsia"/>
          <w:snapToGrid/>
          <w:spacing w:val="9"/>
        </w:rPr>
        <w:t>乌克兰人工流产总数从</w:t>
      </w:r>
      <w:r>
        <w:rPr>
          <w:snapToGrid/>
          <w:spacing w:val="9"/>
        </w:rPr>
        <w:t>1999</w:t>
      </w:r>
      <w:r>
        <w:rPr>
          <w:snapToGrid/>
          <w:spacing w:val="9"/>
        </w:rPr>
        <w:t>年的</w:t>
      </w:r>
      <w:r>
        <w:rPr>
          <w:snapToGrid/>
          <w:spacing w:val="9"/>
        </w:rPr>
        <w:t>468,800</w:t>
      </w:r>
      <w:r>
        <w:rPr>
          <w:snapToGrid/>
          <w:spacing w:val="9"/>
        </w:rPr>
        <w:t>例</w:t>
      </w:r>
      <w:r>
        <w:rPr>
          <w:rFonts w:hint="eastAsia"/>
          <w:snapToGrid/>
          <w:spacing w:val="9"/>
        </w:rPr>
        <w:t>减少到了</w:t>
      </w:r>
      <w:r>
        <w:rPr>
          <w:snapToGrid/>
          <w:spacing w:val="9"/>
        </w:rPr>
        <w:t>2004</w:t>
      </w:r>
      <w:r>
        <w:rPr>
          <w:snapToGrid/>
          <w:spacing w:val="9"/>
        </w:rPr>
        <w:t>年的</w:t>
      </w:r>
      <w:r>
        <w:rPr>
          <w:snapToGrid/>
          <w:spacing w:val="9"/>
        </w:rPr>
        <w:t>264,100</w:t>
      </w:r>
      <w:r>
        <w:rPr>
          <w:snapToGrid/>
          <w:spacing w:val="9"/>
        </w:rPr>
        <w:t>例，分</w:t>
      </w:r>
      <w:r>
        <w:rPr>
          <w:rFonts w:hint="eastAsia"/>
          <w:snapToGrid/>
          <w:spacing w:val="9"/>
        </w:rPr>
        <w:t>别占出生人数的</w:t>
      </w:r>
      <w:r>
        <w:rPr>
          <w:snapToGrid/>
          <w:spacing w:val="9"/>
        </w:rPr>
        <w:t>121.3%</w:t>
      </w:r>
      <w:r>
        <w:rPr>
          <w:snapToGrid/>
          <w:spacing w:val="9"/>
        </w:rPr>
        <w:t>和</w:t>
      </w:r>
      <w:r>
        <w:rPr>
          <w:snapToGrid/>
          <w:spacing w:val="9"/>
        </w:rPr>
        <w:t>64%</w:t>
      </w:r>
      <w:r>
        <w:rPr>
          <w:snapToGrid/>
          <w:spacing w:val="9"/>
        </w:rPr>
        <w:t>。</w:t>
      </w:r>
      <w:r>
        <w:rPr>
          <w:rFonts w:hint="eastAsia"/>
          <w:snapToGrid/>
          <w:spacing w:val="9"/>
        </w:rPr>
        <w:t>人工</w:t>
      </w:r>
      <w:r>
        <w:rPr>
          <w:snapToGrid/>
          <w:spacing w:val="9"/>
        </w:rPr>
        <w:t>流</w:t>
      </w:r>
      <w:r>
        <w:rPr>
          <w:rFonts w:hint="eastAsia"/>
          <w:snapToGrid/>
          <w:spacing w:val="9"/>
        </w:rPr>
        <w:t>产数量减少的同时，妇女采用现代避孕方法的人数在上升：育龄妇女采用激素避孕法的人数从</w:t>
      </w:r>
      <w:r>
        <w:rPr>
          <w:snapToGrid/>
          <w:spacing w:val="9"/>
        </w:rPr>
        <w:t>1999</w:t>
      </w:r>
      <w:r>
        <w:rPr>
          <w:snapToGrid/>
          <w:spacing w:val="9"/>
        </w:rPr>
        <w:t>年的</w:t>
      </w:r>
      <w:r>
        <w:rPr>
          <w:snapToGrid/>
          <w:spacing w:val="9"/>
        </w:rPr>
        <w:t>62</w:t>
      </w:r>
      <w:r>
        <w:rPr>
          <w:rFonts w:hint="eastAsia"/>
          <w:snapToGrid/>
          <w:spacing w:val="9"/>
        </w:rPr>
        <w:t>‰增加到了</w:t>
      </w:r>
      <w:r>
        <w:rPr>
          <w:snapToGrid/>
          <w:spacing w:val="9"/>
        </w:rPr>
        <w:t>2004</w:t>
      </w:r>
      <w:r>
        <w:rPr>
          <w:snapToGrid/>
          <w:spacing w:val="9"/>
        </w:rPr>
        <w:t>年的</w:t>
      </w:r>
      <w:r>
        <w:rPr>
          <w:snapToGrid/>
          <w:spacing w:val="9"/>
        </w:rPr>
        <w:t>137.8</w:t>
      </w:r>
      <w:r>
        <w:rPr>
          <w:rFonts w:hint="eastAsia"/>
          <w:snapToGrid/>
          <w:spacing w:val="9"/>
        </w:rPr>
        <w:t>‰，宫内避孕器的使用人数从</w:t>
      </w:r>
      <w:r>
        <w:rPr>
          <w:snapToGrid/>
          <w:spacing w:val="9"/>
        </w:rPr>
        <w:t>143.8</w:t>
      </w:r>
      <w:r>
        <w:rPr>
          <w:rFonts w:hint="eastAsia"/>
          <w:snapToGrid/>
          <w:spacing w:val="9"/>
        </w:rPr>
        <w:t>‰增加到了</w:t>
      </w:r>
      <w:r>
        <w:rPr>
          <w:snapToGrid/>
          <w:spacing w:val="9"/>
        </w:rPr>
        <w:t>145.1</w:t>
      </w:r>
      <w:r>
        <w:rPr>
          <w:rFonts w:hint="eastAsia"/>
          <w:snapToGrid/>
          <w:spacing w:val="9"/>
        </w:rPr>
        <w:t>‰。</w:t>
      </w:r>
    </w:p>
    <w:p w:rsidR="00000000" w:rsidRDefault="00000000">
      <w:pPr>
        <w:rPr>
          <w:snapToGrid/>
        </w:rPr>
      </w:pPr>
      <w:r>
        <w:rPr>
          <w:snapToGrid/>
        </w:rPr>
        <w:tab/>
        <w:t xml:space="preserve">426.  </w:t>
      </w:r>
      <w:r>
        <w:rPr>
          <w:snapToGrid/>
        </w:rPr>
        <w:t>甚至在怀孕前，</w:t>
      </w:r>
      <w:r>
        <w:rPr>
          <w:rFonts w:hint="eastAsia"/>
          <w:snapToGrid/>
        </w:rPr>
        <w:t>妇女生殖健康也水平很低，对怀孕本身和生育都带来不利影响。目前有三分之一的孕妇有贫血症状，</w:t>
      </w:r>
      <w:r>
        <w:rPr>
          <w:snapToGrid/>
        </w:rPr>
        <w:t>六分之一患有泌尿生殖系</w:t>
      </w:r>
      <w:r>
        <w:rPr>
          <w:rFonts w:hint="eastAsia"/>
          <w:snapToGrid/>
        </w:rPr>
        <w:t>统感染，正常分娩的比例仍然很低，为</w:t>
      </w:r>
      <w:r>
        <w:rPr>
          <w:snapToGrid/>
        </w:rPr>
        <w:t>36.2%</w:t>
      </w:r>
      <w:r>
        <w:rPr>
          <w:snapToGrid/>
        </w:rPr>
        <w:t>。</w:t>
      </w:r>
    </w:p>
    <w:p w:rsidR="00000000" w:rsidRDefault="00000000">
      <w:pPr>
        <w:rPr>
          <w:snapToGrid/>
        </w:rPr>
      </w:pPr>
      <w:r>
        <w:rPr>
          <w:snapToGrid/>
        </w:rPr>
        <w:tab/>
        <w:t xml:space="preserve">427.  </w:t>
      </w:r>
      <w:r>
        <w:rPr>
          <w:snapToGrid/>
        </w:rPr>
        <w:t>由于</w:t>
      </w:r>
      <w:r>
        <w:rPr>
          <w:rFonts w:hint="eastAsia"/>
          <w:snapToGrid/>
        </w:rPr>
        <w:t>乌克兰采用有效的现代围产技术，特别是按照卫生组织的建议，采用适合家属参与的分娩法，促进纯母乳喂养，改善儿童和新生儿的医疗保健，因此婴儿出生时有病或出生时体重低于一公斤的发生率从</w:t>
      </w:r>
      <w:r>
        <w:rPr>
          <w:snapToGrid/>
        </w:rPr>
        <w:t>1999</w:t>
      </w:r>
      <w:r>
        <w:rPr>
          <w:snapToGrid/>
        </w:rPr>
        <w:t>年的</w:t>
      </w:r>
      <w:r>
        <w:rPr>
          <w:snapToGrid/>
        </w:rPr>
        <w:t>271.8</w:t>
      </w:r>
      <w:r>
        <w:rPr>
          <w:rFonts w:hint="eastAsia"/>
          <w:snapToGrid/>
        </w:rPr>
        <w:t>‰降低到</w:t>
      </w:r>
      <w:r>
        <w:rPr>
          <w:snapToGrid/>
        </w:rPr>
        <w:t>2004</w:t>
      </w:r>
      <w:r>
        <w:rPr>
          <w:snapToGrid/>
        </w:rPr>
        <w:t>年的</w:t>
      </w:r>
      <w:r>
        <w:rPr>
          <w:snapToGrid/>
        </w:rPr>
        <w:t>244.3</w:t>
      </w:r>
      <w:r>
        <w:rPr>
          <w:rFonts w:hint="eastAsia"/>
          <w:snapToGrid/>
        </w:rPr>
        <w:t>‰；先天缺陷婴儿的发生率从</w:t>
      </w:r>
      <w:r>
        <w:rPr>
          <w:snapToGrid/>
        </w:rPr>
        <w:t>1999</w:t>
      </w:r>
      <w:r>
        <w:rPr>
          <w:snapToGrid/>
        </w:rPr>
        <w:t>年的</w:t>
      </w:r>
      <w:r>
        <w:rPr>
          <w:snapToGrid/>
        </w:rPr>
        <w:t>31.41</w:t>
      </w:r>
      <w:r>
        <w:rPr>
          <w:rFonts w:hint="eastAsia"/>
          <w:snapToGrid/>
        </w:rPr>
        <w:t>‰降低到</w:t>
      </w:r>
      <w:r>
        <w:rPr>
          <w:snapToGrid/>
        </w:rPr>
        <w:t>2004</w:t>
      </w:r>
      <w:r>
        <w:rPr>
          <w:snapToGrid/>
        </w:rPr>
        <w:t>年的</w:t>
      </w:r>
      <w:r>
        <w:rPr>
          <w:snapToGrid/>
        </w:rPr>
        <w:t>22.86</w:t>
      </w:r>
      <w:r>
        <w:rPr>
          <w:rFonts w:hint="eastAsia"/>
          <w:snapToGrid/>
        </w:rPr>
        <w:t>‰，即降低了</w:t>
      </w:r>
      <w:r>
        <w:rPr>
          <w:snapToGrid/>
        </w:rPr>
        <w:t>27.2%</w:t>
      </w:r>
      <w:r>
        <w:rPr>
          <w:snapToGrid/>
        </w:rPr>
        <w:t>；</w:t>
      </w:r>
      <w:r>
        <w:rPr>
          <w:rFonts w:hint="eastAsia"/>
          <w:snapToGrid/>
        </w:rPr>
        <w:t>产科医院的</w:t>
      </w:r>
      <w:r>
        <w:rPr>
          <w:snapToGrid/>
        </w:rPr>
        <w:t>新生儿死亡率</w:t>
      </w:r>
      <w:r>
        <w:rPr>
          <w:rFonts w:hint="eastAsia"/>
          <w:snapToGrid/>
        </w:rPr>
        <w:t>在过去五年内降低了约</w:t>
      </w:r>
      <w:r>
        <w:rPr>
          <w:snapToGrid/>
        </w:rPr>
        <w:t>35%</w:t>
      </w:r>
      <w:r>
        <w:rPr>
          <w:snapToGrid/>
        </w:rPr>
        <w:t>。</w:t>
      </w:r>
    </w:p>
    <w:p w:rsidR="00000000" w:rsidRDefault="00000000">
      <w:pPr>
        <w:rPr>
          <w:snapToGrid/>
        </w:rPr>
      </w:pPr>
      <w:r>
        <w:rPr>
          <w:snapToGrid/>
        </w:rPr>
        <w:tab/>
        <w:t xml:space="preserve">428.  </w:t>
      </w:r>
      <w:r>
        <w:rPr>
          <w:snapToGrid/>
        </w:rPr>
        <w:t>怀孕后</w:t>
      </w:r>
      <w:r>
        <w:rPr>
          <w:rFonts w:hint="eastAsia"/>
          <w:snapToGrid/>
        </w:rPr>
        <w:t>未到预产期</w:t>
      </w:r>
      <w:r>
        <w:rPr>
          <w:snapToGrid/>
        </w:rPr>
        <w:t>分娩的比例也有所降低，因</w:t>
      </w:r>
      <w:r>
        <w:rPr>
          <w:rFonts w:hint="eastAsia"/>
          <w:snapToGrid/>
        </w:rPr>
        <w:t>为减少了流产和早产的数量，但这个指数仍然较高，占怀孕的</w:t>
      </w:r>
      <w:r>
        <w:rPr>
          <w:snapToGrid/>
        </w:rPr>
        <w:t>6.7%</w:t>
      </w:r>
      <w:r>
        <w:rPr>
          <w:snapToGrid/>
        </w:rPr>
        <w:t>。</w:t>
      </w:r>
    </w:p>
    <w:p w:rsidR="00000000" w:rsidRDefault="00000000">
      <w:pPr>
        <w:rPr>
          <w:rFonts w:hint="eastAsia"/>
          <w:snapToGrid/>
        </w:rPr>
      </w:pPr>
      <w:r>
        <w:rPr>
          <w:snapToGrid/>
        </w:rPr>
        <w:tab/>
        <w:t xml:space="preserve">429.  </w:t>
      </w:r>
      <w:r>
        <w:rPr>
          <w:rFonts w:hint="eastAsia"/>
          <w:snapToGrid/>
        </w:rPr>
        <w:t>乌克兰制订了一个检查新生儿的苯丙酮尿的制度：因此在</w:t>
      </w:r>
      <w:r>
        <w:rPr>
          <w:snapToGrid/>
        </w:rPr>
        <w:t>2004</w:t>
      </w:r>
      <w:r>
        <w:rPr>
          <w:snapToGrid/>
        </w:rPr>
        <w:t>年，</w:t>
      </w:r>
      <w:r>
        <w:rPr>
          <w:snapToGrid/>
        </w:rPr>
        <w:t>95.8%</w:t>
      </w:r>
      <w:r>
        <w:rPr>
          <w:snapToGrid/>
        </w:rPr>
        <w:t>的新生儿做了</w:t>
      </w:r>
      <w:r>
        <w:rPr>
          <w:rFonts w:hint="eastAsia"/>
          <w:snapToGrid/>
        </w:rPr>
        <w:t>这种检查，还制订了一项国家诊断检验制度，确保全面检查新生儿的甲状腺功能减退。</w:t>
      </w:r>
    </w:p>
    <w:p w:rsidR="00000000" w:rsidRDefault="00000000">
      <w:pPr>
        <w:rPr>
          <w:snapToGrid/>
        </w:rPr>
      </w:pPr>
      <w:r>
        <w:rPr>
          <w:snapToGrid/>
        </w:rPr>
        <w:tab/>
        <w:t xml:space="preserve">430.  </w:t>
      </w:r>
      <w:r>
        <w:rPr>
          <w:rFonts w:hint="eastAsia"/>
          <w:snapToGrid/>
        </w:rPr>
        <w:t>乌克兰儿科服务的一个重要任务是预防工作；因此，</w:t>
      </w:r>
      <w:r>
        <w:rPr>
          <w:snapToGrid/>
        </w:rPr>
        <w:t>99.2%</w:t>
      </w:r>
      <w:r>
        <w:rPr>
          <w:snapToGrid/>
        </w:rPr>
        <w:t>的儿童，到了一</w:t>
      </w:r>
      <w:r>
        <w:rPr>
          <w:rFonts w:hint="eastAsia"/>
          <w:snapToGrid/>
        </w:rPr>
        <w:t>岁就首次接受防疫，预防白喉、百日咳和破伤风；二岁的儿童有</w:t>
      </w:r>
      <w:r>
        <w:rPr>
          <w:snapToGrid/>
        </w:rPr>
        <w:t>99.3%</w:t>
      </w:r>
      <w:r>
        <w:rPr>
          <w:snapToGrid/>
        </w:rPr>
        <w:t>接种</w:t>
      </w:r>
      <w:r>
        <w:rPr>
          <w:rFonts w:hint="eastAsia"/>
          <w:snapToGrid/>
        </w:rPr>
        <w:t>预防麻疹，</w:t>
      </w:r>
      <w:r>
        <w:rPr>
          <w:snapToGrid/>
        </w:rPr>
        <w:t>99.2%</w:t>
      </w:r>
      <w:r>
        <w:rPr>
          <w:snapToGrid/>
        </w:rPr>
        <w:t>接种</w:t>
      </w:r>
      <w:r>
        <w:rPr>
          <w:rFonts w:hint="eastAsia"/>
          <w:snapToGrid/>
        </w:rPr>
        <w:t>预防</w:t>
      </w:r>
      <w:r>
        <w:rPr>
          <w:snapToGrid/>
        </w:rPr>
        <w:t>腮腺炎。</w:t>
      </w:r>
      <w:r>
        <w:rPr>
          <w:rFonts w:hint="eastAsia"/>
          <w:snapToGrid/>
        </w:rPr>
        <w:t>这些指数是</w:t>
      </w:r>
      <w:r>
        <w:rPr>
          <w:snapToGrid/>
        </w:rPr>
        <w:t>1990</w:t>
      </w:r>
      <w:r>
        <w:rPr>
          <w:snapToGrid/>
        </w:rPr>
        <w:t>年的，</w:t>
      </w:r>
      <w:r>
        <w:rPr>
          <w:rFonts w:hint="eastAsia"/>
          <w:snapToGrid/>
        </w:rPr>
        <w:t>居卫生组织欧洲区域平均免疫水平之上。如此高的免疫水平之所以能达到，是因为白喉感染率稳定下降，从</w:t>
      </w:r>
      <w:r>
        <w:rPr>
          <w:snapToGrid/>
        </w:rPr>
        <w:t>1999</w:t>
      </w:r>
      <w:r>
        <w:rPr>
          <w:snapToGrid/>
        </w:rPr>
        <w:t>年的</w:t>
      </w:r>
      <w:r>
        <w:rPr>
          <w:snapToGrid/>
        </w:rPr>
        <w:t>61</w:t>
      </w:r>
      <w:r>
        <w:rPr>
          <w:rFonts w:hint="eastAsia"/>
          <w:snapToGrid/>
        </w:rPr>
        <w:t>‰降低到</w:t>
      </w:r>
      <w:r>
        <w:rPr>
          <w:snapToGrid/>
        </w:rPr>
        <w:t>2004</w:t>
      </w:r>
      <w:r>
        <w:rPr>
          <w:snapToGrid/>
        </w:rPr>
        <w:t>年的</w:t>
      </w:r>
      <w:r>
        <w:rPr>
          <w:snapToGrid/>
        </w:rPr>
        <w:t>14</w:t>
      </w:r>
      <w:r>
        <w:rPr>
          <w:rFonts w:hint="eastAsia"/>
          <w:snapToGrid/>
        </w:rPr>
        <w:t>‰；麻疹感染率也稳定下降，从</w:t>
      </w:r>
      <w:r>
        <w:rPr>
          <w:snapToGrid/>
        </w:rPr>
        <w:t>1999</w:t>
      </w:r>
      <w:r>
        <w:rPr>
          <w:snapToGrid/>
        </w:rPr>
        <w:t>年的</w:t>
      </w:r>
      <w:r>
        <w:rPr>
          <w:snapToGrid/>
        </w:rPr>
        <w:t>10</w:t>
      </w:r>
      <w:r>
        <w:rPr>
          <w:snapToGrid/>
        </w:rPr>
        <w:t>万分之</w:t>
      </w:r>
      <w:r>
        <w:rPr>
          <w:snapToGrid/>
        </w:rPr>
        <w:t>20.4</w:t>
      </w:r>
      <w:r>
        <w:rPr>
          <w:snapToGrid/>
        </w:rPr>
        <w:t>下降到</w:t>
      </w:r>
      <w:r>
        <w:rPr>
          <w:snapToGrid/>
        </w:rPr>
        <w:t>2004</w:t>
      </w:r>
      <w:r>
        <w:rPr>
          <w:snapToGrid/>
        </w:rPr>
        <w:t>年的</w:t>
      </w:r>
      <w:r>
        <w:rPr>
          <w:snapToGrid/>
        </w:rPr>
        <w:t>10</w:t>
      </w:r>
      <w:r>
        <w:rPr>
          <w:snapToGrid/>
        </w:rPr>
        <w:t>万分之</w:t>
      </w:r>
      <w:r>
        <w:rPr>
          <w:snapToGrid/>
        </w:rPr>
        <w:t>2.12</w:t>
      </w:r>
      <w:r>
        <w:rPr>
          <w:snapToGrid/>
        </w:rPr>
        <w:t>。</w:t>
      </w:r>
    </w:p>
    <w:p w:rsidR="00000000" w:rsidRDefault="00000000">
      <w:pPr>
        <w:rPr>
          <w:snapToGrid/>
        </w:rPr>
      </w:pPr>
      <w:r>
        <w:rPr>
          <w:snapToGrid/>
        </w:rPr>
        <w:tab/>
        <w:t xml:space="preserve">431.  </w:t>
      </w:r>
      <w:r>
        <w:rPr>
          <w:rFonts w:hint="eastAsia"/>
          <w:snapToGrid/>
        </w:rPr>
        <w:t>预防性检查运动的数字也表明</w:t>
      </w:r>
      <w:r>
        <w:rPr>
          <w:snapToGrid/>
        </w:rPr>
        <w:t>儿科服</w:t>
      </w:r>
      <w:r>
        <w:rPr>
          <w:rFonts w:hint="eastAsia"/>
          <w:snapToGrid/>
        </w:rPr>
        <w:t>务将重点放在预防上。因此，这种预防运动覆盖的从零岁到</w:t>
      </w:r>
      <w:r>
        <w:rPr>
          <w:snapToGrid/>
        </w:rPr>
        <w:t>14</w:t>
      </w:r>
      <w:r>
        <w:rPr>
          <w:rFonts w:hint="eastAsia"/>
          <w:snapToGrid/>
        </w:rPr>
        <w:t>岁的儿童，</w:t>
      </w:r>
      <w:r>
        <w:rPr>
          <w:snapToGrid/>
        </w:rPr>
        <w:t>2004</w:t>
      </w:r>
      <w:r>
        <w:rPr>
          <w:snapToGrid/>
        </w:rPr>
        <w:t>年的</w:t>
      </w:r>
      <w:r>
        <w:rPr>
          <w:rFonts w:hint="eastAsia"/>
          <w:snapToGrid/>
        </w:rPr>
        <w:t>比率为</w:t>
      </w:r>
      <w:r>
        <w:rPr>
          <w:snapToGrid/>
        </w:rPr>
        <w:t>98.7%</w:t>
      </w:r>
      <w:r>
        <w:rPr>
          <w:snapToGrid/>
        </w:rPr>
        <w:t>，而</w:t>
      </w:r>
      <w:r>
        <w:rPr>
          <w:snapToGrid/>
        </w:rPr>
        <w:t>1999</w:t>
      </w:r>
      <w:r>
        <w:rPr>
          <w:snapToGrid/>
        </w:rPr>
        <w:t>年</w:t>
      </w:r>
      <w:r>
        <w:rPr>
          <w:rFonts w:hint="eastAsia"/>
          <w:snapToGrid/>
        </w:rPr>
        <w:t>则为</w:t>
      </w:r>
      <w:r>
        <w:rPr>
          <w:snapToGrid/>
        </w:rPr>
        <w:t>95.6%</w:t>
      </w:r>
      <w:r>
        <w:rPr>
          <w:snapToGrid/>
        </w:rPr>
        <w:t>。</w:t>
      </w:r>
    </w:p>
    <w:p w:rsidR="00000000" w:rsidRDefault="00000000">
      <w:pPr>
        <w:rPr>
          <w:snapToGrid/>
        </w:rPr>
      </w:pPr>
      <w:r>
        <w:rPr>
          <w:snapToGrid/>
        </w:rPr>
        <w:tab/>
        <w:t xml:space="preserve">432.  </w:t>
      </w:r>
      <w:r>
        <w:rPr>
          <w:rFonts w:hint="eastAsia"/>
          <w:snapToGrid/>
        </w:rPr>
        <w:t>乌克兰的产妇死亡率近</w:t>
      </w:r>
      <w:r>
        <w:rPr>
          <w:snapToGrid/>
        </w:rPr>
        <w:t>25</w:t>
      </w:r>
      <w:r>
        <w:rPr>
          <w:snapToGrid/>
        </w:rPr>
        <w:t>年</w:t>
      </w:r>
      <w:r>
        <w:rPr>
          <w:rFonts w:hint="eastAsia"/>
          <w:snapToGrid/>
        </w:rPr>
        <w:t>来下降了</w:t>
      </w:r>
      <w:r>
        <w:rPr>
          <w:snapToGrid/>
        </w:rPr>
        <w:t>60%</w:t>
      </w:r>
      <w:r>
        <w:rPr>
          <w:snapToGrid/>
        </w:rPr>
        <w:t>。</w:t>
      </w:r>
      <w:r>
        <w:rPr>
          <w:snapToGrid/>
        </w:rPr>
        <w:t>1980</w:t>
      </w:r>
      <w:r>
        <w:rPr>
          <w:snapToGrid/>
        </w:rPr>
        <w:t>年代</w:t>
      </w:r>
      <w:r>
        <w:rPr>
          <w:rFonts w:hint="eastAsia"/>
          <w:snapToGrid/>
        </w:rPr>
        <w:t>这一指数为</w:t>
      </w:r>
      <w:r>
        <w:rPr>
          <w:snapToGrid/>
        </w:rPr>
        <w:t>活</w:t>
      </w:r>
      <w:r>
        <w:rPr>
          <w:rFonts w:hint="eastAsia"/>
          <w:snapToGrid/>
        </w:rPr>
        <w:t>产的</w:t>
      </w:r>
      <w:r>
        <w:rPr>
          <w:snapToGrid/>
        </w:rPr>
        <w:t>10</w:t>
      </w:r>
      <w:r>
        <w:rPr>
          <w:snapToGrid/>
        </w:rPr>
        <w:t>万分之</w:t>
      </w:r>
      <w:r>
        <w:rPr>
          <w:snapToGrid/>
        </w:rPr>
        <w:t>40-50,</w:t>
      </w:r>
      <w:r>
        <w:rPr>
          <w:rFonts w:hint="eastAsia"/>
          <w:snapToGrid/>
        </w:rPr>
        <w:t xml:space="preserve"> </w:t>
      </w:r>
      <w:r>
        <w:rPr>
          <w:snapToGrid/>
        </w:rPr>
        <w:t>1990</w:t>
      </w:r>
      <w:r>
        <w:rPr>
          <w:snapToGrid/>
        </w:rPr>
        <w:t>年代初</w:t>
      </w:r>
      <w:r>
        <w:rPr>
          <w:rFonts w:hint="eastAsia"/>
          <w:snapToGrid/>
        </w:rPr>
        <w:t>为</w:t>
      </w:r>
      <w:r>
        <w:rPr>
          <w:snapToGrid/>
        </w:rPr>
        <w:t>10</w:t>
      </w:r>
      <w:r>
        <w:rPr>
          <w:snapToGrid/>
        </w:rPr>
        <w:t>万分之</w:t>
      </w:r>
      <w:r>
        <w:rPr>
          <w:snapToGrid/>
        </w:rPr>
        <w:t>39.7-32.4,</w:t>
      </w:r>
      <w:r>
        <w:rPr>
          <w:rFonts w:hint="eastAsia"/>
          <w:snapToGrid/>
        </w:rPr>
        <w:t xml:space="preserve"> </w:t>
      </w:r>
      <w:r>
        <w:rPr>
          <w:snapToGrid/>
        </w:rPr>
        <w:t>然后</w:t>
      </w:r>
      <w:r>
        <w:rPr>
          <w:rFonts w:hint="eastAsia"/>
          <w:snapToGrid/>
        </w:rPr>
        <w:t>从</w:t>
      </w:r>
      <w:r>
        <w:rPr>
          <w:snapToGrid/>
        </w:rPr>
        <w:t>1996</w:t>
      </w:r>
      <w:r>
        <w:rPr>
          <w:snapToGrid/>
        </w:rPr>
        <w:t>年</w:t>
      </w:r>
      <w:r>
        <w:rPr>
          <w:rFonts w:hint="eastAsia"/>
          <w:snapToGrid/>
        </w:rPr>
        <w:t>起稳步下降到</w:t>
      </w:r>
      <w:r>
        <w:rPr>
          <w:snapToGrid/>
        </w:rPr>
        <w:t>2004</w:t>
      </w:r>
      <w:r>
        <w:rPr>
          <w:snapToGrid/>
        </w:rPr>
        <w:t>年的</w:t>
      </w:r>
      <w:r>
        <w:rPr>
          <w:snapToGrid/>
        </w:rPr>
        <w:t>10</w:t>
      </w:r>
      <w:r>
        <w:rPr>
          <w:snapToGrid/>
        </w:rPr>
        <w:t>万分之</w:t>
      </w:r>
      <w:r>
        <w:rPr>
          <w:snapToGrid/>
        </w:rPr>
        <w:t>13.8</w:t>
      </w:r>
      <w:r>
        <w:rPr>
          <w:snapToGrid/>
        </w:rPr>
        <w:t>。目前</w:t>
      </w:r>
      <w:r>
        <w:rPr>
          <w:rFonts w:hint="eastAsia"/>
          <w:snapToGrid/>
        </w:rPr>
        <w:t>产妇死亡率已下降到</w:t>
      </w:r>
      <w:r>
        <w:rPr>
          <w:snapToGrid/>
        </w:rPr>
        <w:t>1999</w:t>
      </w:r>
      <w:r>
        <w:rPr>
          <w:snapToGrid/>
        </w:rPr>
        <w:t>年</w:t>
      </w:r>
      <w:r>
        <w:rPr>
          <w:rFonts w:hint="eastAsia"/>
          <w:snapToGrid/>
        </w:rPr>
        <w:t>的</w:t>
      </w:r>
      <w:r>
        <w:rPr>
          <w:snapToGrid/>
        </w:rPr>
        <w:t>48%</w:t>
      </w:r>
      <w:r>
        <w:rPr>
          <w:snapToGrid/>
        </w:rPr>
        <w:t>。</w:t>
      </w:r>
    </w:p>
    <w:p w:rsidR="00000000" w:rsidRDefault="00000000">
      <w:pPr>
        <w:rPr>
          <w:rFonts w:hint="eastAsia"/>
          <w:snapToGrid/>
        </w:rPr>
      </w:pPr>
      <w:r>
        <w:rPr>
          <w:snapToGrid/>
        </w:rPr>
        <w:tab/>
        <w:t xml:space="preserve">433.  </w:t>
      </w:r>
      <w:r>
        <w:rPr>
          <w:rFonts w:hint="eastAsia"/>
          <w:snapToGrid/>
        </w:rPr>
        <w:t>婴儿</w:t>
      </w:r>
      <w:r>
        <w:rPr>
          <w:snapToGrid/>
        </w:rPr>
        <w:t>死亡率也出</w:t>
      </w:r>
      <w:r>
        <w:rPr>
          <w:rFonts w:hint="eastAsia"/>
          <w:snapToGrid/>
        </w:rPr>
        <w:t>现了改观的趋势，</w:t>
      </w:r>
      <w:r>
        <w:rPr>
          <w:snapToGrid/>
        </w:rPr>
        <w:t>2004</w:t>
      </w:r>
      <w:r>
        <w:rPr>
          <w:snapToGrid/>
        </w:rPr>
        <w:t>年下降到活</w:t>
      </w:r>
      <w:r>
        <w:rPr>
          <w:rFonts w:hint="eastAsia"/>
          <w:snapToGrid/>
        </w:rPr>
        <w:t>产的</w:t>
      </w:r>
      <w:r>
        <w:rPr>
          <w:snapToGrid/>
        </w:rPr>
        <w:t>9.6</w:t>
      </w:r>
      <w:r>
        <w:rPr>
          <w:rFonts w:hint="eastAsia"/>
          <w:snapToGrid/>
        </w:rPr>
        <w:t>‰。出现这种下降的趋势，是因为采取了预防措施，遏制传染病、寄生虫病和呼吸道疾病。</w:t>
      </w:r>
    </w:p>
    <w:p w:rsidR="00000000" w:rsidRDefault="00000000">
      <w:pPr>
        <w:rPr>
          <w:rFonts w:hint="eastAsia"/>
          <w:snapToGrid/>
        </w:rPr>
      </w:pPr>
      <w:r>
        <w:rPr>
          <w:snapToGrid/>
        </w:rPr>
        <w:tab/>
        <w:t xml:space="preserve">434.  </w:t>
      </w:r>
      <w:r>
        <w:rPr>
          <w:rFonts w:hint="eastAsia"/>
          <w:snapToGrid/>
        </w:rPr>
        <w:t>乌克兰独立以来在卫生方面颁布的立法基于国家宪法，为的是捍卫公民的社会和个人权利。在执行国家方案，使乌克兰立法适应于欧洲联盟的立法时，保健领域的国内法是与使这项法律符合欧洲联盟立法和国际医疗法的进程同时制订的。</w:t>
      </w:r>
    </w:p>
    <w:p w:rsidR="00000000" w:rsidRDefault="00000000">
      <w:pPr>
        <w:rPr>
          <w:rFonts w:hint="eastAsia"/>
          <w:snapToGrid/>
        </w:rPr>
      </w:pPr>
      <w:r>
        <w:rPr>
          <w:snapToGrid/>
        </w:rPr>
        <w:tab/>
        <w:t>435.  1992</w:t>
      </w:r>
      <w:r>
        <w:rPr>
          <w:snapToGrid/>
        </w:rPr>
        <w:t>年，</w:t>
      </w:r>
      <w:r>
        <w:rPr>
          <w:rFonts w:hint="eastAsia"/>
          <w:snapToGrid/>
        </w:rPr>
        <w:t>乌克兰最高委员会通过了《乌克兰卫生立法</w:t>
      </w:r>
      <w:r>
        <w:rPr>
          <w:snapToGrid/>
        </w:rPr>
        <w:t>(</w:t>
      </w:r>
      <w:r>
        <w:rPr>
          <w:snapToGrid/>
        </w:rPr>
        <w:t>基本原</w:t>
      </w:r>
      <w:r>
        <w:rPr>
          <w:rFonts w:hint="eastAsia"/>
          <w:snapToGrid/>
        </w:rPr>
        <w:t>则</w:t>
      </w:r>
      <w:r>
        <w:rPr>
          <w:rFonts w:hint="eastAsia"/>
          <w:snapToGrid/>
        </w:rPr>
        <w:t>)</w:t>
      </w:r>
      <w:r>
        <w:rPr>
          <w:rFonts w:hint="eastAsia"/>
          <w:snapToGrid/>
        </w:rPr>
        <w:t>》。该法所载的基本原则序言部分规定，人人有获得保健的自然和不可侵犯的权利。这些原则首次在乌克兰立法中规定了公民在保健方面的权利和义务，病人权利方面的基本法律规则以及对他们的保健权的保障。</w:t>
      </w:r>
    </w:p>
    <w:p w:rsidR="00000000" w:rsidRDefault="00000000">
      <w:pPr>
        <w:rPr>
          <w:rFonts w:hint="eastAsia"/>
          <w:snapToGrid/>
        </w:rPr>
      </w:pPr>
      <w:r>
        <w:rPr>
          <w:snapToGrid/>
        </w:rPr>
        <w:tab/>
        <w:t xml:space="preserve">436.  </w:t>
      </w:r>
      <w:r>
        <w:rPr>
          <w:rFonts w:hint="eastAsia"/>
          <w:snapToGrid/>
        </w:rPr>
        <w:t>为进一步建立调节病人、医生和保健设施之间的关系的制度</w:t>
      </w:r>
      <w:r>
        <w:rPr>
          <w:snapToGrid/>
        </w:rPr>
        <w:t>而通</w:t>
      </w:r>
      <w:r>
        <w:rPr>
          <w:rFonts w:hint="eastAsia"/>
          <w:snapToGrid/>
        </w:rPr>
        <w:t>过了其他一些立法。这些立法有：心理保健、传染病、结核病和艾滋病控制等方面的法令以及大量的行政、民事和刑事法。</w:t>
      </w:r>
    </w:p>
    <w:p w:rsidR="00000000" w:rsidRDefault="00000000">
      <w:pPr>
        <w:rPr>
          <w:rFonts w:hint="eastAsia"/>
          <w:snapToGrid/>
        </w:rPr>
      </w:pPr>
      <w:r>
        <w:rPr>
          <w:snapToGrid/>
        </w:rPr>
        <w:tab/>
        <w:t xml:space="preserve">437.  </w:t>
      </w:r>
      <w:r>
        <w:rPr>
          <w:rFonts w:hint="eastAsia"/>
          <w:snapToGrid/>
        </w:rPr>
        <w:t>卫生立法原则还以欧洲的规则为范本，规定了基本的法律规则，特别适用于向病人提供医疗信息的义务</w:t>
      </w:r>
      <w:r>
        <w:rPr>
          <w:rFonts w:hint="eastAsia"/>
          <w:snapToGrid/>
        </w:rPr>
        <w:t>(</w:t>
      </w:r>
      <w:r>
        <w:rPr>
          <w:rFonts w:hint="eastAsia"/>
          <w:snapToGrid/>
        </w:rPr>
        <w:t>第</w:t>
      </w:r>
      <w:r>
        <w:rPr>
          <w:snapToGrid/>
        </w:rPr>
        <w:t>33</w:t>
      </w:r>
      <w:r>
        <w:rPr>
          <w:rFonts w:hint="eastAsia"/>
          <w:snapToGrid/>
        </w:rPr>
        <w:t>条</w:t>
      </w:r>
      <w:r>
        <w:rPr>
          <w:rFonts w:hint="eastAsia"/>
          <w:snapToGrid/>
        </w:rPr>
        <w:t>)</w:t>
      </w:r>
      <w:r>
        <w:rPr>
          <w:rFonts w:hint="eastAsia"/>
          <w:snapToGrid/>
        </w:rPr>
        <w:t>、病人自由选择医生和保健设施的权利</w:t>
      </w:r>
      <w:r>
        <w:rPr>
          <w:rFonts w:hint="eastAsia"/>
          <w:snapToGrid/>
        </w:rPr>
        <w:t>(</w:t>
      </w:r>
      <w:r>
        <w:rPr>
          <w:rFonts w:hint="eastAsia"/>
          <w:snapToGrid/>
        </w:rPr>
        <w:t>第</w:t>
      </w:r>
      <w:r>
        <w:rPr>
          <w:snapToGrid/>
        </w:rPr>
        <w:t>34</w:t>
      </w:r>
      <w:r>
        <w:rPr>
          <w:snapToGrid/>
        </w:rPr>
        <w:t>和</w:t>
      </w:r>
      <w:r>
        <w:rPr>
          <w:snapToGrid/>
        </w:rPr>
        <w:t>38</w:t>
      </w:r>
      <w:r>
        <w:rPr>
          <w:rFonts w:hint="eastAsia"/>
          <w:snapToGrid/>
        </w:rPr>
        <w:t>条</w:t>
      </w:r>
      <w:r>
        <w:rPr>
          <w:rFonts w:hint="eastAsia"/>
          <w:snapToGrid/>
        </w:rPr>
        <w:t>)</w:t>
      </w:r>
      <w:r>
        <w:rPr>
          <w:rFonts w:hint="eastAsia"/>
          <w:snapToGrid/>
        </w:rPr>
        <w:t>、同意使用预防、诊断和治疗方法的程序和条件</w:t>
      </w:r>
      <w:r>
        <w:rPr>
          <w:rFonts w:hint="eastAsia"/>
          <w:snapToGrid/>
        </w:rPr>
        <w:t>(</w:t>
      </w:r>
      <w:r>
        <w:rPr>
          <w:rFonts w:hint="eastAsia"/>
          <w:snapToGrid/>
        </w:rPr>
        <w:t>第</w:t>
      </w:r>
      <w:r>
        <w:rPr>
          <w:snapToGrid/>
        </w:rPr>
        <w:t>42</w:t>
      </w:r>
      <w:r>
        <w:rPr>
          <w:snapToGrid/>
        </w:rPr>
        <w:t>和</w:t>
      </w:r>
      <w:r>
        <w:rPr>
          <w:snapToGrid/>
        </w:rPr>
        <w:t>44</w:t>
      </w:r>
      <w:r>
        <w:rPr>
          <w:rFonts w:hint="eastAsia"/>
          <w:snapToGrid/>
        </w:rPr>
        <w:t>条</w:t>
      </w:r>
      <w:r>
        <w:rPr>
          <w:rFonts w:hint="eastAsia"/>
          <w:snapToGrid/>
        </w:rPr>
        <w:t>)</w:t>
      </w:r>
      <w:r>
        <w:rPr>
          <w:rFonts w:hint="eastAsia"/>
          <w:snapToGrid/>
        </w:rPr>
        <w:t>、医生—病人保密</w:t>
      </w:r>
      <w:r>
        <w:rPr>
          <w:snapToGrid/>
        </w:rPr>
        <w:t>(</w:t>
      </w:r>
      <w:r>
        <w:rPr>
          <w:snapToGrid/>
        </w:rPr>
        <w:t>第</w:t>
      </w:r>
      <w:r>
        <w:rPr>
          <w:snapToGrid/>
        </w:rPr>
        <w:t>40</w:t>
      </w:r>
      <w:r>
        <w:rPr>
          <w:rFonts w:hint="eastAsia"/>
          <w:snapToGrid/>
        </w:rPr>
        <w:t>条</w:t>
      </w:r>
      <w:r>
        <w:rPr>
          <w:rFonts w:hint="eastAsia"/>
          <w:snapToGrid/>
        </w:rPr>
        <w:t>)</w:t>
      </w:r>
      <w:r>
        <w:rPr>
          <w:rFonts w:hint="eastAsia"/>
          <w:snapToGrid/>
        </w:rPr>
        <w:t>和医疗干预的同意</w:t>
      </w:r>
      <w:r>
        <w:rPr>
          <w:snapToGrid/>
        </w:rPr>
        <w:t>(</w:t>
      </w:r>
      <w:r>
        <w:rPr>
          <w:snapToGrid/>
        </w:rPr>
        <w:t>第</w:t>
      </w:r>
      <w:r>
        <w:rPr>
          <w:snapToGrid/>
        </w:rPr>
        <w:t>43</w:t>
      </w:r>
      <w:r>
        <w:rPr>
          <w:rFonts w:hint="eastAsia"/>
          <w:snapToGrid/>
        </w:rPr>
        <w:t>条</w:t>
      </w:r>
      <w:r>
        <w:rPr>
          <w:rFonts w:hint="eastAsia"/>
          <w:snapToGrid/>
        </w:rPr>
        <w:t>)</w:t>
      </w:r>
    </w:p>
    <w:p w:rsidR="00000000" w:rsidRDefault="00000000">
      <w:pPr>
        <w:rPr>
          <w:rFonts w:hint="eastAsia"/>
          <w:snapToGrid/>
        </w:rPr>
      </w:pPr>
      <w:r>
        <w:rPr>
          <w:snapToGrid/>
        </w:rPr>
        <w:tab/>
        <w:t xml:space="preserve">438.  </w:t>
      </w:r>
      <w:r>
        <w:rPr>
          <w:rFonts w:hint="eastAsia"/>
          <w:snapToGrid/>
        </w:rPr>
        <w:t>为了</w:t>
      </w:r>
      <w:r>
        <w:rPr>
          <w:snapToGrid/>
        </w:rPr>
        <w:t>落</w:t>
      </w:r>
      <w:r>
        <w:rPr>
          <w:rFonts w:hint="eastAsia"/>
          <w:snapToGrid/>
        </w:rPr>
        <w:t>实卫生组织和欧洲委员会的建议，由乌克兰国会议员</w:t>
      </w:r>
      <w:r>
        <w:rPr>
          <w:snapToGrid/>
        </w:rPr>
        <w:t>S. Shevchuk</w:t>
      </w:r>
      <w:r>
        <w:rPr>
          <w:rFonts w:hint="eastAsia"/>
          <w:snapToGrid/>
        </w:rPr>
        <w:t>起草向乌克兰最高苏维埃提交了一项关于病人权利的法案。</w:t>
      </w:r>
    </w:p>
    <w:p w:rsidR="00000000" w:rsidRDefault="00000000">
      <w:pPr>
        <w:rPr>
          <w:rFonts w:hint="eastAsia"/>
          <w:snapToGrid/>
        </w:rPr>
      </w:pPr>
      <w:r>
        <w:rPr>
          <w:snapToGrid/>
        </w:rPr>
        <w:tab/>
        <w:t xml:space="preserve">439.  </w:t>
      </w:r>
      <w:r>
        <w:rPr>
          <w:rFonts w:hint="eastAsia"/>
          <w:snapToGrid/>
        </w:rPr>
        <w:t>根据</w:t>
      </w:r>
      <w:r>
        <w:rPr>
          <w:snapToGrid/>
        </w:rPr>
        <w:t>部</w:t>
      </w:r>
      <w:r>
        <w:rPr>
          <w:rFonts w:hint="eastAsia"/>
          <w:snapToGrid/>
        </w:rPr>
        <w:t>长内阁</w:t>
      </w:r>
      <w:r>
        <w:rPr>
          <w:snapToGrid/>
        </w:rPr>
        <w:t>2004</w:t>
      </w:r>
      <w:r>
        <w:rPr>
          <w:snapToGrid/>
        </w:rPr>
        <w:t>年至</w:t>
      </w:r>
      <w:r>
        <w:rPr>
          <w:snapToGrid/>
        </w:rPr>
        <w:t>2005</w:t>
      </w:r>
      <w:r>
        <w:rPr>
          <w:snapToGrid/>
        </w:rPr>
        <w:t>年期</w:t>
      </w:r>
      <w:r>
        <w:rPr>
          <w:rFonts w:hint="eastAsia"/>
          <w:snapToGrid/>
        </w:rPr>
        <w:t>间的立法工作方案，重点工作是将乌克兰保护生命和健康的立法与欧洲标准接轨。为此起草了一份修正乌克兰卫生立法基本原则的法案，大大扩展并增加了关于病人的法律文书的范围。</w:t>
      </w:r>
    </w:p>
    <w:p w:rsidR="00000000" w:rsidRDefault="00000000">
      <w:pPr>
        <w:rPr>
          <w:rFonts w:hint="eastAsia"/>
          <w:snapToGrid/>
        </w:rPr>
      </w:pPr>
      <w:r>
        <w:rPr>
          <w:snapToGrid/>
        </w:rPr>
        <w:tab/>
        <w:t xml:space="preserve">440.  </w:t>
      </w:r>
      <w:r>
        <w:rPr>
          <w:snapToGrid/>
        </w:rPr>
        <w:t>因此</w:t>
      </w:r>
      <w:r>
        <w:rPr>
          <w:rFonts w:hint="eastAsia"/>
          <w:snapToGrid/>
        </w:rPr>
        <w:t>对“病人”的概念首次作了界定。病人在平等获得医疗，获得安全和有效的医疗，得到医务人员和其他服务人员尊重等方面的权利，都载于原则草案第</w:t>
      </w:r>
      <w:r>
        <w:rPr>
          <w:snapToGrid/>
        </w:rPr>
        <w:t>16</w:t>
      </w:r>
      <w:r>
        <w:rPr>
          <w:rFonts w:hint="eastAsia"/>
          <w:snapToGrid/>
        </w:rPr>
        <w:t>条。该条还规定在保健设施接受住院照料的人有权得到其他医职人员的诊视，有权获得家庭成员、监护人、律师和公证人的探望，也有权得到牧师为进行一些宗教仪式的探视。这些规定符合世界医学协会</w:t>
      </w:r>
      <w:r>
        <w:rPr>
          <w:snapToGrid/>
        </w:rPr>
        <w:t>1981</w:t>
      </w:r>
      <w:r>
        <w:rPr>
          <w:snapToGrid/>
        </w:rPr>
        <w:t>年第三十四</w:t>
      </w:r>
      <w:r>
        <w:rPr>
          <w:rFonts w:hint="eastAsia"/>
          <w:snapToGrid/>
        </w:rPr>
        <w:t>届大会通过的《病人权利里斯本宣言》。原则草案第</w:t>
      </w:r>
      <w:r>
        <w:rPr>
          <w:snapToGrid/>
        </w:rPr>
        <w:t>15</w:t>
      </w:r>
      <w:r>
        <w:rPr>
          <w:rFonts w:hint="eastAsia"/>
          <w:snapToGrid/>
        </w:rPr>
        <w:t>条规定的获得医疗的权利，符合</w:t>
      </w:r>
      <w:r>
        <w:rPr>
          <w:snapToGrid/>
        </w:rPr>
        <w:t>1969</w:t>
      </w:r>
      <w:r>
        <w:rPr>
          <w:snapToGrid/>
        </w:rPr>
        <w:t>年</w:t>
      </w:r>
      <w:r>
        <w:rPr>
          <w:rFonts w:hint="eastAsia"/>
          <w:snapToGrid/>
        </w:rPr>
        <w:t>《劳工组织关于医疗和疾病津贴的第</w:t>
      </w:r>
      <w:r>
        <w:rPr>
          <w:snapToGrid/>
        </w:rPr>
        <w:t>30</w:t>
      </w:r>
      <w:r>
        <w:rPr>
          <w:rFonts w:hint="eastAsia"/>
          <w:snapToGrid/>
        </w:rPr>
        <w:t>号公约》和世界医学协会</w:t>
      </w:r>
      <w:r>
        <w:rPr>
          <w:snapToGrid/>
        </w:rPr>
        <w:t>1988</w:t>
      </w:r>
      <w:r>
        <w:rPr>
          <w:snapToGrid/>
        </w:rPr>
        <w:t>年</w:t>
      </w:r>
      <w:r>
        <w:rPr>
          <w:rFonts w:hint="eastAsia"/>
          <w:snapToGrid/>
        </w:rPr>
        <w:t>在维也纳举行第四十届大会通过的《关于获得保健的声明》。</w:t>
      </w:r>
    </w:p>
    <w:p w:rsidR="00000000" w:rsidRDefault="00000000">
      <w:pPr>
        <w:rPr>
          <w:rFonts w:hint="eastAsia"/>
          <w:snapToGrid/>
        </w:rPr>
      </w:pPr>
      <w:r>
        <w:rPr>
          <w:snapToGrid/>
        </w:rPr>
        <w:tab/>
        <w:t xml:space="preserve">441.  </w:t>
      </w:r>
      <w:r>
        <w:rPr>
          <w:snapToGrid/>
        </w:rPr>
        <w:t>原</w:t>
      </w:r>
      <w:r>
        <w:rPr>
          <w:rFonts w:hint="eastAsia"/>
          <w:snapToGrid/>
        </w:rPr>
        <w:t>则草案还对不同社会群体的病人的权利作了区分。特别是，根据《欧洲联盟基本权利宪章》规定了外国人的权利；根据联合国大会</w:t>
      </w:r>
      <w:r>
        <w:rPr>
          <w:snapToGrid/>
        </w:rPr>
        <w:t>1989</w:t>
      </w:r>
      <w:r>
        <w:rPr>
          <w:snapToGrid/>
        </w:rPr>
        <w:t>年</w:t>
      </w:r>
      <w:r>
        <w:rPr>
          <w:snapToGrid/>
        </w:rPr>
        <w:t>10</w:t>
      </w:r>
      <w:r>
        <w:rPr>
          <w:snapToGrid/>
        </w:rPr>
        <w:t>月</w:t>
      </w:r>
      <w:r>
        <w:rPr>
          <w:snapToGrid/>
        </w:rPr>
        <w:t>20</w:t>
      </w:r>
      <w:r>
        <w:rPr>
          <w:snapToGrid/>
        </w:rPr>
        <w:t>日通</w:t>
      </w:r>
      <w:r>
        <w:rPr>
          <w:rFonts w:hint="eastAsia"/>
          <w:snapToGrid/>
        </w:rPr>
        <w:t>过的《儿童权利公约》所载的权利规定了儿童权利；根据</w:t>
      </w:r>
      <w:r>
        <w:rPr>
          <w:snapToGrid/>
        </w:rPr>
        <w:t>1996</w:t>
      </w:r>
      <w:r>
        <w:rPr>
          <w:snapToGrid/>
        </w:rPr>
        <w:t>年在斯特拉斯堡通</w:t>
      </w:r>
      <w:r>
        <w:rPr>
          <w:rFonts w:hint="eastAsia"/>
          <w:snapToGrid/>
        </w:rPr>
        <w:t>过的《欧洲社会宪章》</w:t>
      </w:r>
      <w:r>
        <w:rPr>
          <w:rFonts w:hint="eastAsia"/>
          <w:snapToGrid/>
        </w:rPr>
        <w:t>(</w:t>
      </w:r>
      <w:r>
        <w:rPr>
          <w:rFonts w:hint="eastAsia"/>
          <w:snapToGrid/>
        </w:rPr>
        <w:t>修订本</w:t>
      </w:r>
      <w:r>
        <w:rPr>
          <w:rFonts w:hint="eastAsia"/>
          <w:snapToGrid/>
        </w:rPr>
        <w:t>)</w:t>
      </w:r>
      <w:r>
        <w:rPr>
          <w:rFonts w:hint="eastAsia"/>
          <w:snapToGrid/>
        </w:rPr>
        <w:t>的规定规定了老年公民的权利；按照</w:t>
      </w:r>
      <w:r>
        <w:rPr>
          <w:snapToGrid/>
        </w:rPr>
        <w:t>1975</w:t>
      </w:r>
      <w:r>
        <w:rPr>
          <w:snapToGrid/>
        </w:rPr>
        <w:t>年《</w:t>
      </w:r>
      <w:r>
        <w:rPr>
          <w:rFonts w:hint="eastAsia"/>
          <w:snapToGrid/>
        </w:rPr>
        <w:t>联合国残疾人权利宣言》的要求规定了残疾人的权利；根据</w:t>
      </w:r>
      <w:r>
        <w:rPr>
          <w:snapToGrid/>
        </w:rPr>
        <w:t>1987</w:t>
      </w:r>
      <w:r>
        <w:rPr>
          <w:snapToGrid/>
        </w:rPr>
        <w:t>年</w:t>
      </w:r>
      <w:r>
        <w:rPr>
          <w:snapToGrid/>
        </w:rPr>
        <w:t>2</w:t>
      </w:r>
      <w:r>
        <w:rPr>
          <w:snapToGrid/>
        </w:rPr>
        <w:t>月</w:t>
      </w:r>
      <w:r>
        <w:rPr>
          <w:snapToGrid/>
        </w:rPr>
        <w:t>12</w:t>
      </w:r>
      <w:r>
        <w:rPr>
          <w:snapToGrid/>
        </w:rPr>
        <w:t>日</w:t>
      </w:r>
      <w:r>
        <w:rPr>
          <w:rFonts w:hint="eastAsia"/>
          <w:snapToGrid/>
        </w:rPr>
        <w:t>欧洲委员会和部长内阁通过的《欧洲监狱条列》规定了被拘留者、被羁押的人和正在服刑的人的权利；此外还明确规定了公民在自然和人为紧急状态中的权利以及军人和受到征兵在服合同兵役的公民的权利。</w:t>
      </w:r>
    </w:p>
    <w:p w:rsidR="00000000" w:rsidRDefault="00000000">
      <w:pPr>
        <w:rPr>
          <w:snapToGrid/>
        </w:rPr>
      </w:pPr>
      <w:r>
        <w:rPr>
          <w:snapToGrid/>
        </w:rPr>
        <w:tab/>
        <w:t xml:space="preserve">442.  </w:t>
      </w:r>
      <w:r>
        <w:rPr>
          <w:snapToGrid/>
        </w:rPr>
        <w:t>原</w:t>
      </w:r>
      <w:r>
        <w:rPr>
          <w:rFonts w:hint="eastAsia"/>
          <w:snapToGrid/>
        </w:rPr>
        <w:t>则草案还根据欧洲在有关领域的标准，扩大了适用于保护病人健康信息的机密性的权利范围。特别是，该原则禁止获得与个人的诊断和治疗有关的信息或者将这种信息透露给雇主或教育机构，还对非法透露别人健康状况的机密信息规定了赔偿责任。</w:t>
      </w:r>
    </w:p>
    <w:p w:rsidR="00000000" w:rsidRDefault="00000000">
      <w:pPr>
        <w:rPr>
          <w:rFonts w:hint="eastAsia"/>
          <w:snapToGrid/>
        </w:rPr>
      </w:pPr>
      <w:r>
        <w:rPr>
          <w:snapToGrid/>
        </w:rPr>
        <w:tab/>
        <w:t xml:space="preserve">443.  </w:t>
      </w:r>
      <w:r>
        <w:rPr>
          <w:snapToGrid/>
        </w:rPr>
        <w:t>原</w:t>
      </w:r>
      <w:r>
        <w:rPr>
          <w:rFonts w:hint="eastAsia"/>
          <w:snapToGrid/>
        </w:rPr>
        <w:t>则草案第</w:t>
      </w:r>
      <w:r>
        <w:rPr>
          <w:snapToGrid/>
        </w:rPr>
        <w:t>67</w:t>
      </w:r>
      <w:r>
        <w:rPr>
          <w:rFonts w:hint="eastAsia"/>
          <w:snapToGrid/>
        </w:rPr>
        <w:t>条规定，与健康有关的任何干预只能在有关个人自由知情同意下进行。因此，病人知情同意原则，按照这领域的欧洲基本标准，载入了法律。</w:t>
      </w:r>
    </w:p>
    <w:p w:rsidR="00000000" w:rsidRDefault="00000000">
      <w:pPr>
        <w:rPr>
          <w:rFonts w:hint="eastAsia"/>
          <w:snapToGrid/>
        </w:rPr>
      </w:pPr>
      <w:r>
        <w:rPr>
          <w:snapToGrid/>
        </w:rPr>
        <w:tab/>
        <w:t xml:space="preserve">444.  </w:t>
      </w:r>
      <w:r>
        <w:rPr>
          <w:snapToGrid/>
        </w:rPr>
        <w:t>原</w:t>
      </w:r>
      <w:r>
        <w:rPr>
          <w:rFonts w:hint="eastAsia"/>
          <w:snapToGrid/>
        </w:rPr>
        <w:t>则草案中关于绝育方法、改性手术、器官移植和其他解剖材料的移植的建议是根据以下欧洲文书规定的标准提出的：欧洲委员会</w:t>
      </w:r>
      <w:r>
        <w:rPr>
          <w:snapToGrid/>
        </w:rPr>
        <w:t>1997</w:t>
      </w:r>
      <w:r>
        <w:rPr>
          <w:snapToGrid/>
        </w:rPr>
        <w:t>年</w:t>
      </w:r>
      <w:r>
        <w:rPr>
          <w:snapToGrid/>
        </w:rPr>
        <w:t>4</w:t>
      </w:r>
      <w:r>
        <w:rPr>
          <w:snapToGrid/>
        </w:rPr>
        <w:t>月</w:t>
      </w:r>
      <w:r>
        <w:rPr>
          <w:snapToGrid/>
        </w:rPr>
        <w:t>4</w:t>
      </w:r>
      <w:r>
        <w:rPr>
          <w:snapToGrid/>
        </w:rPr>
        <w:t>日通</w:t>
      </w:r>
      <w:r>
        <w:rPr>
          <w:rFonts w:hint="eastAsia"/>
          <w:snapToGrid/>
        </w:rPr>
        <w:t>过的《在生物学和医学应用中保护人权和人类尊严公约》；</w:t>
      </w:r>
      <w:r>
        <w:rPr>
          <w:snapToGrid/>
        </w:rPr>
        <w:t>2000</w:t>
      </w:r>
      <w:r>
        <w:rPr>
          <w:snapToGrid/>
        </w:rPr>
        <w:t>年</w:t>
      </w:r>
      <w:r>
        <w:rPr>
          <w:snapToGrid/>
        </w:rPr>
        <w:t>12</w:t>
      </w:r>
      <w:r>
        <w:rPr>
          <w:snapToGrid/>
        </w:rPr>
        <w:t>月</w:t>
      </w:r>
      <w:r>
        <w:rPr>
          <w:snapToGrid/>
        </w:rPr>
        <w:t>7</w:t>
      </w:r>
      <w:r>
        <w:rPr>
          <w:snapToGrid/>
        </w:rPr>
        <w:t>日《</w:t>
      </w:r>
      <w:r>
        <w:rPr>
          <w:rFonts w:hint="eastAsia"/>
          <w:snapToGrid/>
        </w:rPr>
        <w:t>欧洲联盟基本权利宪章》，</w:t>
      </w:r>
      <w:r>
        <w:rPr>
          <w:snapToGrid/>
        </w:rPr>
        <w:t>994</w:t>
      </w:r>
      <w:r>
        <w:rPr>
          <w:rFonts w:hint="eastAsia"/>
          <w:snapToGrid/>
        </w:rPr>
        <w:t>-</w:t>
      </w:r>
      <w:r>
        <w:rPr>
          <w:snapToGrid/>
        </w:rPr>
        <w:t>524</w:t>
      </w:r>
      <w:r>
        <w:rPr>
          <w:snapToGrid/>
        </w:rPr>
        <w:t>；</w:t>
      </w:r>
      <w:r>
        <w:rPr>
          <w:rFonts w:hint="eastAsia"/>
          <w:snapToGrid/>
        </w:rPr>
        <w:t>欧洲委员会</w:t>
      </w:r>
      <w:r>
        <w:rPr>
          <w:snapToGrid/>
        </w:rPr>
        <w:t>1978</w:t>
      </w:r>
      <w:r>
        <w:rPr>
          <w:snapToGrid/>
        </w:rPr>
        <w:t>年</w:t>
      </w:r>
      <w:r>
        <w:rPr>
          <w:snapToGrid/>
        </w:rPr>
        <w:t>5</w:t>
      </w:r>
      <w:r>
        <w:rPr>
          <w:snapToGrid/>
        </w:rPr>
        <w:t>月</w:t>
      </w:r>
      <w:r>
        <w:rPr>
          <w:snapToGrid/>
        </w:rPr>
        <w:t>11</w:t>
      </w:r>
      <w:r>
        <w:rPr>
          <w:snapToGrid/>
        </w:rPr>
        <w:t>日通</w:t>
      </w:r>
      <w:r>
        <w:rPr>
          <w:rFonts w:hint="eastAsia"/>
          <w:snapToGrid/>
        </w:rPr>
        <w:t>过的成员国关于人体物质的摘除、嫁接和移植的立法的统一方面的决议；</w:t>
      </w:r>
      <w:r>
        <w:rPr>
          <w:snapToGrid/>
        </w:rPr>
        <w:t>1987</w:t>
      </w:r>
      <w:r>
        <w:rPr>
          <w:snapToGrid/>
        </w:rPr>
        <w:t>年</w:t>
      </w:r>
      <w:r>
        <w:rPr>
          <w:snapToGrid/>
        </w:rPr>
        <w:t>10</w:t>
      </w:r>
      <w:r>
        <w:rPr>
          <w:snapToGrid/>
        </w:rPr>
        <w:t>月世界</w:t>
      </w:r>
      <w:r>
        <w:rPr>
          <w:rFonts w:hint="eastAsia"/>
          <w:snapToGrid/>
        </w:rPr>
        <w:t>医学协会第三十九届大会通过的《人体器官移植马德里宣言》；以及其他文书。</w:t>
      </w:r>
    </w:p>
    <w:p w:rsidR="00000000" w:rsidRDefault="00000000">
      <w:pPr>
        <w:rPr>
          <w:rFonts w:hint="eastAsia"/>
          <w:snapToGrid/>
        </w:rPr>
      </w:pPr>
      <w:r>
        <w:rPr>
          <w:snapToGrid/>
        </w:rPr>
        <w:tab/>
        <w:t xml:space="preserve">445.  </w:t>
      </w:r>
      <w:r>
        <w:rPr>
          <w:snapToGrid/>
        </w:rPr>
        <w:t>原</w:t>
      </w:r>
      <w:r>
        <w:rPr>
          <w:rFonts w:hint="eastAsia"/>
          <w:snapToGrid/>
        </w:rPr>
        <w:t>则草案是现行法律的一个转折点，它载入了一项基本原则：有人如果被确认为已病入无回生可能的晚期，其病情已达到需要减缓疾病晚期的痛苦之程度，应给予医疗援助。但原则草案也禁止安乐死。增加这几条原则所依据的是：</w:t>
      </w:r>
      <w:r>
        <w:rPr>
          <w:snapToGrid/>
        </w:rPr>
        <w:t>1987</w:t>
      </w:r>
      <w:r>
        <w:rPr>
          <w:snapToGrid/>
        </w:rPr>
        <w:t>年</w:t>
      </w:r>
      <w:r>
        <w:rPr>
          <w:snapToGrid/>
        </w:rPr>
        <w:t>10</w:t>
      </w:r>
      <w:r>
        <w:rPr>
          <w:snapToGrid/>
        </w:rPr>
        <w:t>月</w:t>
      </w:r>
      <w:r>
        <w:rPr>
          <w:snapToGrid/>
        </w:rPr>
        <w:t>30</w:t>
      </w:r>
      <w:r>
        <w:rPr>
          <w:snapToGrid/>
        </w:rPr>
        <w:t>日世界</w:t>
      </w:r>
      <w:r>
        <w:rPr>
          <w:rFonts w:hint="eastAsia"/>
          <w:snapToGrid/>
        </w:rPr>
        <w:t>医学协会通过的《安乐死问题宣言》以及</w:t>
      </w:r>
      <w:r>
        <w:rPr>
          <w:snapToGrid/>
        </w:rPr>
        <w:t>1992</w:t>
      </w:r>
      <w:r>
        <w:rPr>
          <w:snapToGrid/>
        </w:rPr>
        <w:t>年世界</w:t>
      </w:r>
      <w:r>
        <w:rPr>
          <w:rFonts w:hint="eastAsia"/>
          <w:snapToGrid/>
        </w:rPr>
        <w:t>医学协会第四十四届大会通过的《医生协助自杀问题声明》。</w:t>
      </w:r>
    </w:p>
    <w:p w:rsidR="00000000" w:rsidRDefault="00000000">
      <w:pPr>
        <w:rPr>
          <w:rFonts w:hint="eastAsia"/>
          <w:snapToGrid/>
        </w:rPr>
      </w:pPr>
      <w:r>
        <w:rPr>
          <w:snapToGrid/>
        </w:rPr>
        <w:tab/>
        <w:t xml:space="preserve">446.  </w:t>
      </w:r>
      <w:r>
        <w:rPr>
          <w:snapToGrid/>
        </w:rPr>
        <w:t>原</w:t>
      </w:r>
      <w:r>
        <w:rPr>
          <w:rFonts w:hint="eastAsia"/>
          <w:snapToGrid/>
        </w:rPr>
        <w:t>则现有案文没有载入关于生殖性和治疗性克隆的规定，目前正在努力修正界定生殖性克隆概念的法案，列入一条禁止这种做法的规定，将其作为按《欧洲联盟基本权利宪章》的规定维护人身完整权利的一个条件。同时，如果是在同一人身上再生器官或者生成药物，则可以进行治疗性克隆。这样，为了维护病人权利而在乌克兰保健立法原则草案中增加的原则总的来说符合国际法规则。</w:t>
      </w:r>
    </w:p>
    <w:p w:rsidR="00000000" w:rsidRDefault="00000000">
      <w:pPr>
        <w:rPr>
          <w:rFonts w:hint="eastAsia"/>
          <w:snapToGrid/>
        </w:rPr>
      </w:pPr>
      <w:r>
        <w:rPr>
          <w:snapToGrid/>
        </w:rPr>
        <w:tab/>
        <w:t xml:space="preserve">447.  </w:t>
      </w:r>
      <w:r>
        <w:rPr>
          <w:rFonts w:hint="eastAsia"/>
          <w:snapToGrid/>
        </w:rPr>
        <w:t>乌克兰在保健领域的国家政策，其重点之一是发展初级保健，以改善对全体人民进行医疗援助的组织，使其更容易获得，并提高其质量。</w:t>
      </w:r>
    </w:p>
    <w:p w:rsidR="00000000" w:rsidRDefault="00000000">
      <w:pPr>
        <w:rPr>
          <w:rFonts w:hint="eastAsia"/>
          <w:snapToGrid/>
        </w:rPr>
      </w:pPr>
      <w:r>
        <w:rPr>
          <w:snapToGrid/>
        </w:rPr>
        <w:tab/>
        <w:t xml:space="preserve">448.  </w:t>
      </w:r>
      <w:r>
        <w:rPr>
          <w:rFonts w:hint="eastAsia"/>
          <w:snapToGrid/>
        </w:rPr>
        <w:t>乌克兰</w:t>
      </w:r>
      <w:r>
        <w:rPr>
          <w:snapToGrid/>
        </w:rPr>
        <w:t>在使初</w:t>
      </w:r>
      <w:r>
        <w:rPr>
          <w:rFonts w:hint="eastAsia"/>
          <w:snapToGrid/>
        </w:rPr>
        <w:t>级保健服务更容易获得和提高其质量方面采取措施，作为落实</w:t>
      </w:r>
      <w:r>
        <w:rPr>
          <w:snapToGrid/>
        </w:rPr>
        <w:t>2001</w:t>
      </w:r>
      <w:r>
        <w:rPr>
          <w:snapToGrid/>
        </w:rPr>
        <w:t>年通</w:t>
      </w:r>
      <w:r>
        <w:rPr>
          <w:rFonts w:hint="eastAsia"/>
          <w:snapToGrid/>
        </w:rPr>
        <w:t>过的公共保健制度改革纲要和关于保健的其他战略法律文书的一部分。根据家庭医疗原则，在部长内阁第</w:t>
      </w:r>
      <w:r>
        <w:rPr>
          <w:snapToGrid/>
        </w:rPr>
        <w:t>989</w:t>
      </w:r>
      <w:r>
        <w:rPr>
          <w:rFonts w:hint="eastAsia"/>
          <w:snapToGrid/>
        </w:rPr>
        <w:t>号决定于</w:t>
      </w:r>
      <w:r>
        <w:rPr>
          <w:snapToGrid/>
        </w:rPr>
        <w:t>2000</w:t>
      </w:r>
      <w:r>
        <w:rPr>
          <w:snapToGrid/>
        </w:rPr>
        <w:t>年批准的促</w:t>
      </w:r>
      <w:r>
        <w:rPr>
          <w:rFonts w:hint="eastAsia"/>
          <w:snapToGrid/>
        </w:rPr>
        <w:t>进家庭保健制度综合措施方案下，开始就初级保健制度的系统改革开展工作。此外，家庭医生制度被列入政府</w:t>
      </w:r>
      <w:r>
        <w:rPr>
          <w:snapToGrid/>
        </w:rPr>
        <w:t>2005</w:t>
      </w:r>
      <w:r>
        <w:rPr>
          <w:snapToGrid/>
        </w:rPr>
        <w:t>年通</w:t>
      </w:r>
      <w:r>
        <w:rPr>
          <w:rFonts w:hint="eastAsia"/>
          <w:snapToGrid/>
        </w:rPr>
        <w:t>过的“迎合人民需要”行动方案作为重点项目之一。</w:t>
      </w:r>
    </w:p>
    <w:p w:rsidR="00000000" w:rsidRDefault="00000000">
      <w:pPr>
        <w:rPr>
          <w:rFonts w:hint="eastAsia"/>
          <w:snapToGrid/>
        </w:rPr>
      </w:pPr>
      <w:r>
        <w:rPr>
          <w:snapToGrid/>
        </w:rPr>
        <w:tab/>
        <w:t xml:space="preserve">449.  </w:t>
      </w:r>
      <w:r>
        <w:rPr>
          <w:snapToGrid/>
        </w:rPr>
        <w:t>在</w:t>
      </w:r>
      <w:r>
        <w:rPr>
          <w:rFonts w:hint="eastAsia"/>
          <w:snapToGrid/>
        </w:rPr>
        <w:t>报告所涉期间，乌克兰已逐步建立了家庭保健制度的法律和管理框架；卫生部设立了一个家庭保健培训中心；建立了在家庭医学理论和实践中心工作的教师培训中心；改进了本科生和研究生家庭保健专业人员培训制度，并使之更加接近于欧洲联盟的教育标准；扩大了城乡家庭保健机构的网络；制定了提供人员、财政、后勤和信息支持的措施。</w:t>
      </w:r>
    </w:p>
    <w:p w:rsidR="00000000" w:rsidRDefault="00000000">
      <w:pPr>
        <w:rPr>
          <w:snapToGrid/>
        </w:rPr>
      </w:pPr>
      <w:r>
        <w:rPr>
          <w:snapToGrid/>
        </w:rPr>
        <w:tab/>
        <w:t xml:space="preserve">450.  </w:t>
      </w:r>
      <w:r>
        <w:rPr>
          <w:snapToGrid/>
        </w:rPr>
        <w:t>部</w:t>
      </w:r>
      <w:r>
        <w:rPr>
          <w:rFonts w:hint="eastAsia"/>
          <w:snapToGrid/>
        </w:rPr>
        <w:t>长内阁通过第</w:t>
      </w:r>
      <w:r>
        <w:rPr>
          <w:snapToGrid/>
        </w:rPr>
        <w:t>989</w:t>
      </w:r>
      <w:r>
        <w:rPr>
          <w:rFonts w:hint="eastAsia"/>
          <w:snapToGrid/>
        </w:rPr>
        <w:t>号决定以来，从事家庭保健工作的设施的数量增加了四倍，截至</w:t>
      </w:r>
      <w:r>
        <w:rPr>
          <w:snapToGrid/>
        </w:rPr>
        <w:t>2005</w:t>
      </w:r>
      <w:r>
        <w:rPr>
          <w:snapToGrid/>
        </w:rPr>
        <w:t>年</w:t>
      </w:r>
      <w:r>
        <w:rPr>
          <w:snapToGrid/>
        </w:rPr>
        <w:t>7</w:t>
      </w:r>
      <w:r>
        <w:rPr>
          <w:snapToGrid/>
        </w:rPr>
        <w:t>月</w:t>
      </w:r>
      <w:r>
        <w:rPr>
          <w:snapToGrid/>
        </w:rPr>
        <w:t>1</w:t>
      </w:r>
      <w:r>
        <w:rPr>
          <w:snapToGrid/>
        </w:rPr>
        <w:t>日，在</w:t>
      </w:r>
      <w:r>
        <w:rPr>
          <w:rFonts w:hint="eastAsia"/>
          <w:snapToGrid/>
        </w:rPr>
        <w:t>运作的这种设施有</w:t>
      </w:r>
      <w:r>
        <w:rPr>
          <w:snapToGrid/>
        </w:rPr>
        <w:t>2,732</w:t>
      </w:r>
      <w:r>
        <w:rPr>
          <w:rFonts w:hint="eastAsia"/>
          <w:snapToGrid/>
        </w:rPr>
        <w:t>个；全职家庭医生职位的数量增加了十倍，达到</w:t>
      </w:r>
      <w:r>
        <w:rPr>
          <w:snapToGrid/>
        </w:rPr>
        <w:t>5,623</w:t>
      </w:r>
      <w:r>
        <w:rPr>
          <w:snapToGrid/>
        </w:rPr>
        <w:t>人，而</w:t>
      </w:r>
      <w:r>
        <w:rPr>
          <w:rFonts w:hint="eastAsia"/>
          <w:snapToGrid/>
        </w:rPr>
        <w:t>从事这种工作的个人医生人数则增加了七倍，达</w:t>
      </w:r>
      <w:r>
        <w:rPr>
          <w:snapToGrid/>
        </w:rPr>
        <w:t>4,580</w:t>
      </w:r>
      <w:r>
        <w:rPr>
          <w:snapToGrid/>
        </w:rPr>
        <w:t>人。</w:t>
      </w:r>
    </w:p>
    <w:p w:rsidR="00000000" w:rsidRDefault="00000000">
      <w:pPr>
        <w:rPr>
          <w:rFonts w:hint="eastAsia"/>
          <w:snapToGrid/>
        </w:rPr>
      </w:pPr>
      <w:r>
        <w:rPr>
          <w:snapToGrid/>
        </w:rPr>
        <w:tab/>
        <w:t xml:space="preserve">451.  </w:t>
      </w:r>
      <w:r>
        <w:rPr>
          <w:rFonts w:hint="eastAsia"/>
          <w:snapToGrid/>
        </w:rPr>
        <w:t>绝大多数</w:t>
      </w:r>
      <w:r>
        <w:rPr>
          <w:rFonts w:hint="eastAsia"/>
          <w:snapToGrid/>
        </w:rPr>
        <w:t>(</w:t>
      </w:r>
      <w:r>
        <w:rPr>
          <w:snapToGrid/>
        </w:rPr>
        <w:t>85%)</w:t>
      </w:r>
      <w:r>
        <w:rPr>
          <w:snapToGrid/>
        </w:rPr>
        <w:t>家庭保健</w:t>
      </w:r>
      <w:r>
        <w:rPr>
          <w:rFonts w:hint="eastAsia"/>
          <w:snapToGrid/>
        </w:rPr>
        <w:t>设施位于农村地区。同样，全职普通医师和家庭医生总数中有</w:t>
      </w:r>
      <w:r>
        <w:rPr>
          <w:snapToGrid/>
        </w:rPr>
        <w:t>70%</w:t>
      </w:r>
      <w:r>
        <w:rPr>
          <w:snapToGrid/>
        </w:rPr>
        <w:t>被分配到</w:t>
      </w:r>
      <w:r>
        <w:rPr>
          <w:rFonts w:hint="eastAsia"/>
          <w:snapToGrid/>
        </w:rPr>
        <w:t>农村地区的初级保健设施。</w:t>
      </w:r>
    </w:p>
    <w:p w:rsidR="00000000" w:rsidRDefault="00000000">
      <w:pPr>
        <w:rPr>
          <w:rFonts w:hint="eastAsia"/>
          <w:snapToGrid/>
        </w:rPr>
      </w:pPr>
      <w:r>
        <w:rPr>
          <w:snapToGrid/>
        </w:rPr>
        <w:tab/>
        <w:t xml:space="preserve">452.  </w:t>
      </w:r>
      <w:r>
        <w:rPr>
          <w:snapToGrid/>
        </w:rPr>
        <w:t>由于</w:t>
      </w:r>
      <w:r>
        <w:rPr>
          <w:rFonts w:hint="eastAsia"/>
          <w:snapToGrid/>
        </w:rPr>
        <w:t>将城市现有门诊设施和联合诊所的全科和儿科改为家庭医生制度，在城乡地区建立了新的全科和家庭保健中心网络，将农村各区的门诊设施</w:t>
      </w:r>
      <w:r>
        <w:rPr>
          <w:rFonts w:hint="eastAsia"/>
          <w:snapToGrid/>
        </w:rPr>
        <w:t>(</w:t>
      </w:r>
      <w:r>
        <w:rPr>
          <w:rFonts w:hint="eastAsia"/>
          <w:snapToGrid/>
        </w:rPr>
        <w:t>包括设备不良，经济条件差的区级医院和产科诊所</w:t>
      </w:r>
      <w:r>
        <w:rPr>
          <w:rFonts w:hint="eastAsia"/>
          <w:snapToGrid/>
        </w:rPr>
        <w:t>)</w:t>
      </w:r>
      <w:r>
        <w:rPr>
          <w:rFonts w:hint="eastAsia"/>
          <w:snapToGrid/>
        </w:rPr>
        <w:t>改为全科和家庭保健中心，因此，乌克兰家庭保健基础设施得到了发展。</w:t>
      </w:r>
    </w:p>
    <w:p w:rsidR="00000000" w:rsidRDefault="00000000">
      <w:pPr>
        <w:rPr>
          <w:rFonts w:hint="eastAsia"/>
          <w:snapToGrid/>
        </w:rPr>
      </w:pPr>
      <w:r>
        <w:rPr>
          <w:snapToGrid/>
        </w:rPr>
        <w:tab/>
        <w:t xml:space="preserve">453.  </w:t>
      </w:r>
      <w:r>
        <w:rPr>
          <w:snapToGrid/>
        </w:rPr>
        <w:t>大多</w:t>
      </w:r>
      <w:r>
        <w:rPr>
          <w:rFonts w:hint="eastAsia"/>
          <w:snapToGrid/>
        </w:rPr>
        <w:t>数</w:t>
      </w:r>
      <w:r>
        <w:rPr>
          <w:rFonts w:hint="eastAsia"/>
          <w:snapToGrid/>
        </w:rPr>
        <w:t>(</w:t>
      </w:r>
      <w:r>
        <w:rPr>
          <w:snapToGrid/>
        </w:rPr>
        <w:t>67.5%)</w:t>
      </w:r>
      <w:r>
        <w:rPr>
          <w:snapToGrid/>
        </w:rPr>
        <w:t>的家庭保健</w:t>
      </w:r>
      <w:r>
        <w:rPr>
          <w:rFonts w:hint="eastAsia"/>
          <w:snapToGrid/>
        </w:rPr>
        <w:t>设施有自己的门诊服务；不到</w:t>
      </w:r>
      <w:r>
        <w:rPr>
          <w:snapToGrid/>
        </w:rPr>
        <w:t>1/3(27.4%)</w:t>
      </w:r>
      <w:r>
        <w:rPr>
          <w:snapToGrid/>
        </w:rPr>
        <w:t>的</w:t>
      </w:r>
      <w:r>
        <w:rPr>
          <w:rFonts w:hint="eastAsia"/>
          <w:snapToGrid/>
        </w:rPr>
        <w:t>这种保健设施有自己的病房；</w:t>
      </w:r>
      <w:r>
        <w:rPr>
          <w:snapToGrid/>
        </w:rPr>
        <w:t>4.8%</w:t>
      </w:r>
      <w:r>
        <w:rPr>
          <w:snapToGrid/>
        </w:rPr>
        <w:t>有全科和家庭保健中心。少</w:t>
      </w:r>
      <w:r>
        <w:rPr>
          <w:rFonts w:hint="eastAsia"/>
          <w:snapToGrid/>
        </w:rPr>
        <w:t>数</w:t>
      </w:r>
      <w:r>
        <w:rPr>
          <w:snapToGrid/>
        </w:rPr>
        <w:t>(0.3%)</w:t>
      </w:r>
      <w:r>
        <w:rPr>
          <w:snapToGrid/>
        </w:rPr>
        <w:t>家庭保健</w:t>
      </w:r>
      <w:r>
        <w:rPr>
          <w:rFonts w:hint="eastAsia"/>
          <w:snapToGrid/>
        </w:rPr>
        <w:t>设施是私营。</w:t>
      </w:r>
    </w:p>
    <w:p w:rsidR="00000000" w:rsidRDefault="00000000">
      <w:pPr>
        <w:rPr>
          <w:snapToGrid/>
        </w:rPr>
      </w:pPr>
      <w:r>
        <w:rPr>
          <w:snapToGrid/>
        </w:rPr>
        <w:tab/>
        <w:t xml:space="preserve">454.  </w:t>
      </w:r>
      <w:r>
        <w:rPr>
          <w:snapToGrid/>
        </w:rPr>
        <w:t>在</w:t>
      </w:r>
      <w:r>
        <w:rPr>
          <w:rFonts w:hint="eastAsia"/>
          <w:snapToGrid/>
        </w:rPr>
        <w:t>发展家庭保健系统方面一个积极的趋势，是这种服务的覆盖率增加，从</w:t>
      </w:r>
      <w:r>
        <w:rPr>
          <w:snapToGrid/>
        </w:rPr>
        <w:t>2001</w:t>
      </w:r>
      <w:r>
        <w:rPr>
          <w:snapToGrid/>
        </w:rPr>
        <w:t>年占人口的</w:t>
      </w:r>
      <w:r>
        <w:rPr>
          <w:snapToGrid/>
        </w:rPr>
        <w:t>7.8%</w:t>
      </w:r>
      <w:r>
        <w:rPr>
          <w:snapToGrid/>
        </w:rPr>
        <w:t>增加到</w:t>
      </w:r>
      <w:r>
        <w:rPr>
          <w:snapToGrid/>
        </w:rPr>
        <w:t>2005</w:t>
      </w:r>
      <w:r>
        <w:rPr>
          <w:snapToGrid/>
        </w:rPr>
        <w:t>年的</w:t>
      </w:r>
      <w:r>
        <w:rPr>
          <w:snapToGrid/>
        </w:rPr>
        <w:t>20%</w:t>
      </w:r>
      <w:r>
        <w:rPr>
          <w:snapToGrid/>
        </w:rPr>
        <w:t>。</w:t>
      </w:r>
    </w:p>
    <w:p w:rsidR="00000000" w:rsidRDefault="00000000">
      <w:pPr>
        <w:rPr>
          <w:snapToGrid/>
        </w:rPr>
      </w:pPr>
      <w:r>
        <w:rPr>
          <w:snapToGrid/>
        </w:rPr>
        <w:tab/>
        <w:t xml:space="preserve">455.  </w:t>
      </w:r>
      <w:r>
        <w:rPr>
          <w:rFonts w:hint="eastAsia"/>
          <w:snapToGrid/>
        </w:rPr>
        <w:t>为了增加受过家庭保健训练的医生数量，</w:t>
      </w:r>
      <w:r>
        <w:rPr>
          <w:snapToGrid/>
        </w:rPr>
        <w:t>1,320</w:t>
      </w:r>
      <w:r>
        <w:rPr>
          <w:snapToGrid/>
        </w:rPr>
        <w:t>名</w:t>
      </w:r>
      <w:r>
        <w:rPr>
          <w:rFonts w:hint="eastAsia"/>
          <w:snapToGrid/>
        </w:rPr>
        <w:t>乌克兰医科毕业生实习时在全科和家庭医疗部门工作，比</w:t>
      </w:r>
      <w:r>
        <w:rPr>
          <w:snapToGrid/>
        </w:rPr>
        <w:t>2004</w:t>
      </w:r>
      <w:r>
        <w:rPr>
          <w:snapToGrid/>
        </w:rPr>
        <w:t>年增加</w:t>
      </w:r>
      <w:r>
        <w:rPr>
          <w:snapToGrid/>
        </w:rPr>
        <w:t>220%</w:t>
      </w:r>
      <w:r>
        <w:rPr>
          <w:snapToGrid/>
        </w:rPr>
        <w:t>。</w:t>
      </w:r>
    </w:p>
    <w:p w:rsidR="00000000" w:rsidRDefault="00000000">
      <w:pPr>
        <w:rPr>
          <w:snapToGrid/>
        </w:rPr>
      </w:pPr>
      <w:r>
        <w:rPr>
          <w:snapToGrid/>
        </w:rPr>
        <w:tab/>
        <w:t xml:space="preserve">456.  </w:t>
      </w:r>
      <w:r>
        <w:rPr>
          <w:snapToGrid/>
        </w:rPr>
        <w:t>全科</w:t>
      </w:r>
      <w:r>
        <w:rPr>
          <w:rFonts w:hint="eastAsia"/>
          <w:snapToGrid/>
        </w:rPr>
        <w:t>医生在全国的覆盖率逐年增加。与</w:t>
      </w:r>
      <w:r>
        <w:rPr>
          <w:snapToGrid/>
        </w:rPr>
        <w:t>1999</w:t>
      </w:r>
      <w:r>
        <w:rPr>
          <w:snapToGrid/>
        </w:rPr>
        <w:t>年相比，覆</w:t>
      </w:r>
      <w:r>
        <w:rPr>
          <w:rFonts w:hint="eastAsia"/>
          <w:snapToGrid/>
        </w:rPr>
        <w:t>盖率增加了五倍多，现在是每</w:t>
      </w:r>
      <w:r>
        <w:rPr>
          <w:snapToGrid/>
        </w:rPr>
        <w:t>1</w:t>
      </w:r>
      <w:r>
        <w:rPr>
          <w:snapToGrid/>
        </w:rPr>
        <w:t>万人有</w:t>
      </w:r>
      <w:r>
        <w:rPr>
          <w:snapToGrid/>
        </w:rPr>
        <w:t>0.97</w:t>
      </w:r>
      <w:r>
        <w:rPr>
          <w:snapToGrid/>
        </w:rPr>
        <w:t>名</w:t>
      </w:r>
      <w:r>
        <w:rPr>
          <w:rFonts w:hint="eastAsia"/>
          <w:snapToGrid/>
        </w:rPr>
        <w:t>医生。全国需要约</w:t>
      </w:r>
      <w:r>
        <w:rPr>
          <w:snapToGrid/>
        </w:rPr>
        <w:t>3</w:t>
      </w:r>
      <w:r>
        <w:rPr>
          <w:snapToGrid/>
        </w:rPr>
        <w:t>万名家庭</w:t>
      </w:r>
      <w:r>
        <w:rPr>
          <w:rFonts w:hint="eastAsia"/>
          <w:snapToGrid/>
        </w:rPr>
        <w:t>医生，这一需要还远远没有得到满足，到目前为止只达到了</w:t>
      </w:r>
      <w:r>
        <w:rPr>
          <w:snapToGrid/>
        </w:rPr>
        <w:t>12.6%</w:t>
      </w:r>
      <w:r>
        <w:rPr>
          <w:snapToGrid/>
        </w:rPr>
        <w:t>。</w:t>
      </w:r>
    </w:p>
    <w:p w:rsidR="00000000" w:rsidRDefault="00000000">
      <w:pPr>
        <w:rPr>
          <w:rFonts w:hint="eastAsia"/>
          <w:snapToGrid/>
        </w:rPr>
      </w:pPr>
      <w:r>
        <w:rPr>
          <w:snapToGrid/>
        </w:rPr>
        <w:tab/>
        <w:t xml:space="preserve">457.  </w:t>
      </w:r>
      <w:r>
        <w:rPr>
          <w:snapToGrid/>
        </w:rPr>
        <w:t>根据</w:t>
      </w:r>
      <w:r>
        <w:rPr>
          <w:rFonts w:hint="eastAsia"/>
          <w:snapToGrid/>
        </w:rPr>
        <w:t>监测数字，找家庭医生看病的病人，有</w:t>
      </w:r>
      <w:r>
        <w:rPr>
          <w:snapToGrid/>
        </w:rPr>
        <w:t>85%</w:t>
      </w:r>
      <w:r>
        <w:rPr>
          <w:snapToGrid/>
        </w:rPr>
        <w:t>是完全在初</w:t>
      </w:r>
      <w:r>
        <w:rPr>
          <w:rFonts w:hint="eastAsia"/>
          <w:snapToGrid/>
        </w:rPr>
        <w:t>级阶段就完成治疗的。因此，家庭医生能够向绝大多数病人，包括多症状病人提供合格的医疗援助，包括紧急医疗援助。</w:t>
      </w:r>
    </w:p>
    <w:p w:rsidR="00000000" w:rsidRDefault="00000000">
      <w:pPr>
        <w:rPr>
          <w:rFonts w:hint="eastAsia"/>
          <w:snapToGrid/>
        </w:rPr>
      </w:pPr>
      <w:r>
        <w:rPr>
          <w:snapToGrid/>
        </w:rPr>
        <w:tab/>
        <w:t xml:space="preserve">458.  </w:t>
      </w:r>
      <w:r>
        <w:rPr>
          <w:snapToGrid/>
        </w:rPr>
        <w:t>以上得出的信息表明</w:t>
      </w:r>
      <w:r>
        <w:rPr>
          <w:rFonts w:hint="eastAsia"/>
          <w:snapToGrid/>
        </w:rPr>
        <w:t>了</w:t>
      </w:r>
      <w:r>
        <w:rPr>
          <w:snapToGrid/>
        </w:rPr>
        <w:t>，</w:t>
      </w:r>
      <w:r>
        <w:rPr>
          <w:rFonts w:hint="eastAsia"/>
          <w:snapToGrid/>
        </w:rPr>
        <w:t>乌克兰家庭医疗保健系统的逐渐发展，以及初级保健沿着这条道路改组的前景。但是，这种发展的范围和速度仍然不能满足今天的需要。</w:t>
      </w:r>
    </w:p>
    <w:p w:rsidR="00000000" w:rsidRDefault="00000000">
      <w:pPr>
        <w:rPr>
          <w:rFonts w:hint="eastAsia"/>
          <w:snapToGrid/>
        </w:rPr>
      </w:pPr>
      <w:r>
        <w:rPr>
          <w:snapToGrid/>
        </w:rPr>
        <w:tab/>
        <w:t xml:space="preserve">459.  </w:t>
      </w:r>
      <w:r>
        <w:rPr>
          <w:rFonts w:hint="eastAsia"/>
          <w:snapToGrid/>
        </w:rPr>
        <w:t>将全国的系统改为以家庭为基础的保健系统，如要完成这项任务，政府必须在资金和其他资源方面，并通过其他法律和管理措施，提供支持，它必须改善各级的保健系统，促进跨部门伙伴关系，让自愿协会在保健领域发挥更大的作用，扩大这一领域的国际合作。</w:t>
      </w:r>
    </w:p>
    <w:p w:rsidR="00000000" w:rsidRDefault="00000000">
      <w:pPr>
        <w:rPr>
          <w:rFonts w:hint="eastAsia"/>
          <w:snapToGrid/>
        </w:rPr>
      </w:pPr>
      <w:r>
        <w:rPr>
          <w:snapToGrid/>
        </w:rPr>
        <w:tab/>
        <w:t xml:space="preserve">460.  </w:t>
      </w:r>
      <w:r>
        <w:rPr>
          <w:rFonts w:hint="eastAsia"/>
          <w:snapToGrid/>
        </w:rPr>
        <w:t>将初级保健系统按全科和家庭医生制度的模式进行重组，就能够改善医疗保健的质量，使每个家庭能更容易获得医疗保健，也能够通过健全利用这一领域的资源而使之更容易获得，质量和效率得到提高，从而改善人口的健康状况。</w:t>
      </w:r>
    </w:p>
    <w:p w:rsidR="00000000" w:rsidRDefault="00000000">
      <w:pPr>
        <w:rPr>
          <w:rFonts w:hint="eastAsia"/>
          <w:snapToGrid/>
        </w:rPr>
      </w:pPr>
      <w:r>
        <w:rPr>
          <w:snapToGrid/>
        </w:rPr>
        <w:tab/>
        <w:t xml:space="preserve">461.  </w:t>
      </w:r>
      <w:r>
        <w:rPr>
          <w:snapToGrid/>
        </w:rPr>
        <w:t>作</w:t>
      </w:r>
      <w:r>
        <w:rPr>
          <w:rFonts w:hint="eastAsia"/>
          <w:snapToGrid/>
        </w:rPr>
        <w:t>为普通教育和培养青年一代进程的一部分，近年来对学校卫生教育方案作了大量修正。</w:t>
      </w:r>
      <w:r>
        <w:rPr>
          <w:snapToGrid/>
        </w:rPr>
        <w:t>2001</w:t>
      </w:r>
      <w:r>
        <w:rPr>
          <w:snapToGrid/>
        </w:rPr>
        <w:t>年以</w:t>
      </w:r>
      <w:r>
        <w:rPr>
          <w:rFonts w:hint="eastAsia"/>
          <w:snapToGrid/>
        </w:rPr>
        <w:t>来，小学标准化教育课程中列入了一门卫生基础知识课，成为一年级以上国家教育纲要的一个组成部分。为一至四年级编制了课本和相应的教师手册。</w:t>
      </w:r>
      <w:r>
        <w:rPr>
          <w:snapToGrid/>
        </w:rPr>
        <w:t>2005</w:t>
      </w:r>
      <w:r>
        <w:rPr>
          <w:snapToGrid/>
        </w:rPr>
        <w:t>年以</w:t>
      </w:r>
      <w:r>
        <w:rPr>
          <w:rFonts w:hint="eastAsia"/>
          <w:snapToGrid/>
        </w:rPr>
        <w:t>来，这门课程也向普通学校的</w:t>
      </w:r>
      <w:r>
        <w:rPr>
          <w:snapToGrid/>
        </w:rPr>
        <w:t>5</w:t>
      </w:r>
      <w:r>
        <w:rPr>
          <w:snapToGrid/>
        </w:rPr>
        <w:t>年</w:t>
      </w:r>
      <w:r>
        <w:rPr>
          <w:rFonts w:hint="eastAsia"/>
          <w:snapToGrid/>
        </w:rPr>
        <w:t>级学生开设，标志了中学普通卫生教育大纲的第一阶段。</w:t>
      </w:r>
    </w:p>
    <w:p w:rsidR="00000000" w:rsidRDefault="00000000">
      <w:pPr>
        <w:spacing w:after="320"/>
        <w:rPr>
          <w:rFonts w:hint="eastAsia"/>
          <w:snapToGrid/>
          <w:spacing w:val="6"/>
        </w:rPr>
      </w:pPr>
      <w:r>
        <w:rPr>
          <w:snapToGrid/>
        </w:rPr>
        <w:tab/>
        <w:t>462.  2005</w:t>
      </w:r>
      <w:r>
        <w:rPr>
          <w:snapToGrid/>
        </w:rPr>
        <w:t>年</w:t>
      </w:r>
      <w:r>
        <w:rPr>
          <w:snapToGrid/>
        </w:rPr>
        <w:t>9</w:t>
      </w:r>
      <w:r>
        <w:rPr>
          <w:snapToGrid/>
        </w:rPr>
        <w:t>月</w:t>
      </w:r>
      <w:r>
        <w:rPr>
          <w:snapToGrid/>
        </w:rPr>
        <w:t>22</w:t>
      </w:r>
      <w:r>
        <w:rPr>
          <w:snapToGrid/>
        </w:rPr>
        <w:t>日作</w:t>
      </w:r>
      <w:r>
        <w:rPr>
          <w:rFonts w:hint="eastAsia"/>
          <w:snapToGrid/>
        </w:rPr>
        <w:t>为《第</w:t>
      </w:r>
      <w:r>
        <w:rPr>
          <w:snapToGrid/>
        </w:rPr>
        <w:t>2899</w:t>
      </w:r>
      <w:r>
        <w:rPr>
          <w:rFonts w:hint="eastAsia"/>
          <w:snapToGrid/>
        </w:rPr>
        <w:t>号法令》</w:t>
      </w:r>
      <w:r>
        <w:rPr>
          <w:snapToGrid/>
        </w:rPr>
        <w:t>通</w:t>
      </w:r>
      <w:r>
        <w:rPr>
          <w:rFonts w:hint="eastAsia"/>
          <w:snapToGrid/>
        </w:rPr>
        <w:t>过的《烟草产品</w:t>
      </w:r>
      <w:r>
        <w:rPr>
          <w:rFonts w:hint="eastAsia"/>
          <w:snapToGrid/>
        </w:rPr>
        <w:t>(</w:t>
      </w:r>
      <w:r>
        <w:rPr>
          <w:rFonts w:hint="eastAsia"/>
          <w:snapToGrid/>
        </w:rPr>
        <w:t>关于防止</w:t>
      </w:r>
      <w:r>
        <w:rPr>
          <w:rFonts w:hint="eastAsia"/>
          <w:snapToGrid/>
          <w:spacing w:val="6"/>
        </w:rPr>
        <w:t>和减少消费及其对公众健康有害影响的措施</w:t>
      </w:r>
      <w:r>
        <w:rPr>
          <w:rFonts w:hint="eastAsia"/>
          <w:snapToGrid/>
          <w:spacing w:val="6"/>
        </w:rPr>
        <w:t>)</w:t>
      </w:r>
      <w:r>
        <w:rPr>
          <w:rFonts w:hint="eastAsia"/>
          <w:snapToGrid/>
          <w:spacing w:val="6"/>
        </w:rPr>
        <w:t>法》，对烟草产品的广告实行若干限制：禁止使用可能误导人的烟草产品特性行文，包括“清淡”、“柔和”等等的描述；还规定在吸烟对消费者的有害影响方面提供更广泛的信息：在每包烟盒上，除了基本的医学警示外，还要增加其他的警示语</w:t>
      </w:r>
      <w:r>
        <w:rPr>
          <w:rFonts w:hint="eastAsia"/>
          <w:snapToGrid/>
          <w:spacing w:val="6"/>
        </w:rPr>
        <w:t>(</w:t>
      </w:r>
      <w:r>
        <w:rPr>
          <w:rFonts w:hint="eastAsia"/>
          <w:snapToGrid/>
          <w:spacing w:val="6"/>
        </w:rPr>
        <w:t>总共计划增列六条医学警示语</w:t>
      </w:r>
      <w:r>
        <w:rPr>
          <w:rFonts w:hint="eastAsia"/>
          <w:snapToGrid/>
          <w:spacing w:val="6"/>
        </w:rPr>
        <w:t>)</w:t>
      </w:r>
      <w:r>
        <w:rPr>
          <w:rFonts w:hint="eastAsia"/>
          <w:snapToGrid/>
          <w:spacing w:val="6"/>
        </w:rPr>
        <w:t>。</w:t>
      </w:r>
    </w:p>
    <w:p w:rsidR="00000000" w:rsidRDefault="00000000">
      <w:pPr>
        <w:pStyle w:val="Heading3"/>
        <w:rPr>
          <w:rFonts w:ascii="Time New Roman" w:eastAsia="SimHei" w:hAnsi="Time New Roman" w:hint="eastAsia"/>
          <w:u w:val="none"/>
        </w:rPr>
      </w:pPr>
      <w:r>
        <w:rPr>
          <w:rFonts w:ascii="Time New Roman" w:eastAsia="SimHei" w:hAnsi="Time New Roman" w:hint="eastAsia"/>
          <w:u w:val="none"/>
        </w:rPr>
        <w:t>第</w:t>
      </w:r>
      <w:r>
        <w:rPr>
          <w:rFonts w:ascii="Time New Roman" w:eastAsia="SimHei" w:hAnsi="Time New Roman" w:hint="eastAsia"/>
          <w:b/>
          <w:u w:val="none"/>
        </w:rPr>
        <w:t>13</w:t>
      </w:r>
      <w:r>
        <w:rPr>
          <w:rFonts w:ascii="Time New Roman" w:eastAsia="SimHei" w:hAnsi="Time New Roman" w:hint="eastAsia"/>
          <w:u w:val="none"/>
        </w:rPr>
        <w:t>条</w:t>
      </w:r>
      <w:r>
        <w:rPr>
          <w:rFonts w:ascii="Time New Roman" w:eastAsia="SimHei" w:hAnsi="Time New Roman" w:hint="eastAsia"/>
          <w:b/>
          <w:bCs/>
          <w:u w:val="none"/>
        </w:rPr>
        <w:t>.</w:t>
      </w:r>
      <w:r>
        <w:rPr>
          <w:rFonts w:ascii="Time New Roman" w:eastAsia="SimHei" w:hAnsi="Time New Roman" w:hint="eastAsia"/>
          <w:u w:val="none"/>
        </w:rPr>
        <w:t xml:space="preserve">  </w:t>
      </w:r>
      <w:r>
        <w:rPr>
          <w:rFonts w:ascii="Time New Roman" w:eastAsia="SimHei" w:hAnsi="Time New Roman" w:hint="eastAsia"/>
          <w:u w:val="none"/>
        </w:rPr>
        <w:t>教</w:t>
      </w:r>
      <w:r>
        <w:rPr>
          <w:rFonts w:ascii="Time New Roman" w:eastAsia="SimHei" w:hAnsi="Time New Roman" w:hint="eastAsia"/>
          <w:u w:val="none"/>
        </w:rPr>
        <w:t xml:space="preserve"> </w:t>
      </w:r>
      <w:r>
        <w:rPr>
          <w:rFonts w:ascii="Time New Roman" w:eastAsia="SimHei" w:hAnsi="Time New Roman" w:hint="eastAsia"/>
          <w:u w:val="none"/>
        </w:rPr>
        <w:t>育</w:t>
      </w:r>
      <w:r>
        <w:rPr>
          <w:rFonts w:ascii="Time New Roman" w:eastAsia="SimHei" w:hAnsi="Time New Roman" w:hint="eastAsia"/>
          <w:u w:val="none"/>
        </w:rPr>
        <w:t xml:space="preserve"> </w:t>
      </w:r>
      <w:r>
        <w:rPr>
          <w:rFonts w:ascii="Time New Roman" w:eastAsia="SimHei" w:hAnsi="Time New Roman" w:hint="eastAsia"/>
          <w:u w:val="none"/>
        </w:rPr>
        <w:t>权</w:t>
      </w:r>
    </w:p>
    <w:p w:rsidR="00000000" w:rsidRDefault="00000000">
      <w:pPr>
        <w:rPr>
          <w:rFonts w:hint="eastAsia"/>
          <w:snapToGrid/>
        </w:rPr>
      </w:pPr>
      <w:r>
        <w:rPr>
          <w:snapToGrid/>
        </w:rPr>
        <w:tab/>
        <w:t xml:space="preserve">463.  </w:t>
      </w:r>
      <w:r>
        <w:rPr>
          <w:snapToGrid/>
        </w:rPr>
        <w:t>《</w:t>
      </w:r>
      <w:r>
        <w:rPr>
          <w:rFonts w:hint="eastAsia"/>
          <w:snapToGrid/>
        </w:rPr>
        <w:t>乌克兰宪法》第</w:t>
      </w:r>
      <w:r>
        <w:rPr>
          <w:snapToGrid/>
        </w:rPr>
        <w:t>53</w:t>
      </w:r>
      <w:r>
        <w:rPr>
          <w:rFonts w:hint="eastAsia"/>
          <w:snapToGrid/>
        </w:rPr>
        <w:t>条、《乌克兰教育法》第</w:t>
      </w:r>
      <w:r>
        <w:rPr>
          <w:rFonts w:hint="eastAsia"/>
          <w:snapToGrid/>
        </w:rPr>
        <w:t>3</w:t>
      </w:r>
      <w:r>
        <w:rPr>
          <w:rFonts w:hint="eastAsia"/>
          <w:snapToGrid/>
        </w:rPr>
        <w:t>条和《乌克兰中学普通教育法》第</w:t>
      </w:r>
      <w:r>
        <w:rPr>
          <w:snapToGrid/>
        </w:rPr>
        <w:t>6</w:t>
      </w:r>
      <w:r>
        <w:rPr>
          <w:snapToGrid/>
        </w:rPr>
        <w:t>和</w:t>
      </w:r>
      <w:r>
        <w:rPr>
          <w:snapToGrid/>
        </w:rPr>
        <w:t>29</w:t>
      </w:r>
      <w:r>
        <w:rPr>
          <w:rFonts w:hint="eastAsia"/>
          <w:snapToGrid/>
        </w:rPr>
        <w:t>条规定，乌克兰公民，不分性别、种族、民族、社会地位、贫富、生活观念、党派、宗教、信仰、健康状况、居住地、语言或其他属性，都有权在国家和社区教育机构中获得免费的全部中等教育。</w:t>
      </w:r>
    </w:p>
    <w:p w:rsidR="00000000" w:rsidRDefault="00000000">
      <w:pPr>
        <w:rPr>
          <w:rFonts w:hint="eastAsia"/>
          <w:snapToGrid/>
        </w:rPr>
      </w:pPr>
      <w:r>
        <w:rPr>
          <w:snapToGrid/>
        </w:rPr>
        <w:tab/>
        <w:t xml:space="preserve">464.  </w:t>
      </w:r>
      <w:r>
        <w:rPr>
          <w:snapToGrid/>
        </w:rPr>
        <w:t>中</w:t>
      </w:r>
      <w:r>
        <w:rPr>
          <w:rFonts w:hint="eastAsia"/>
          <w:snapToGrid/>
        </w:rPr>
        <w:t>学普通教育的整个周期为义务教育。</w:t>
      </w:r>
    </w:p>
    <w:p w:rsidR="00000000" w:rsidRDefault="00000000">
      <w:pPr>
        <w:rPr>
          <w:rFonts w:hint="eastAsia"/>
          <w:snapToGrid/>
        </w:rPr>
      </w:pPr>
      <w:r>
        <w:rPr>
          <w:snapToGrid/>
        </w:rPr>
        <w:tab/>
        <w:t xml:space="preserve">465.  </w:t>
      </w:r>
      <w:r>
        <w:rPr>
          <w:snapToGrid/>
        </w:rPr>
        <w:t>未成年</w:t>
      </w:r>
      <w:r>
        <w:rPr>
          <w:rFonts w:hint="eastAsia"/>
          <w:snapToGrid/>
        </w:rPr>
        <w:t>儿童</w:t>
      </w:r>
      <w:r>
        <w:rPr>
          <w:snapToGrid/>
        </w:rPr>
        <w:t>的父母或他</w:t>
      </w:r>
      <w:r>
        <w:rPr>
          <w:rFonts w:hint="eastAsia"/>
          <w:snapToGrid/>
        </w:rPr>
        <w:t>们的代理人有权为他们选择教育机构和教育类型，因此，国家按照父母及其子女对教育的偏好发展普通教育机构网络。</w:t>
      </w:r>
    </w:p>
    <w:p w:rsidR="00000000" w:rsidRDefault="00000000">
      <w:pPr>
        <w:rPr>
          <w:rFonts w:hint="eastAsia"/>
          <w:snapToGrid/>
        </w:rPr>
      </w:pPr>
      <w:r>
        <w:rPr>
          <w:snapToGrid/>
        </w:rPr>
        <w:tab/>
        <w:t xml:space="preserve">466.  </w:t>
      </w:r>
      <w:r>
        <w:rPr>
          <w:snapToGrid/>
        </w:rPr>
        <w:t>在</w:t>
      </w:r>
      <w:r>
        <w:rPr>
          <w:snapToGrid/>
        </w:rPr>
        <w:t>2005-2006</w:t>
      </w:r>
      <w:r>
        <w:rPr>
          <w:rFonts w:hint="eastAsia"/>
          <w:snapToGrid/>
        </w:rPr>
        <w:t>学年中，全国有</w:t>
      </w:r>
      <w:r>
        <w:rPr>
          <w:snapToGrid/>
        </w:rPr>
        <w:t>20,601</w:t>
      </w:r>
      <w:r>
        <w:rPr>
          <w:snapToGrid/>
        </w:rPr>
        <w:t>所普通教育机构，包括</w:t>
      </w:r>
      <w:r>
        <w:rPr>
          <w:snapToGrid/>
        </w:rPr>
        <w:t>521</w:t>
      </w:r>
      <w:r>
        <w:rPr>
          <w:snapToGrid/>
        </w:rPr>
        <w:t>所人文</w:t>
      </w:r>
      <w:r>
        <w:rPr>
          <w:rFonts w:hint="eastAsia"/>
          <w:snapToGrid/>
        </w:rPr>
        <w:t>学专科中等学校，</w:t>
      </w:r>
      <w:r>
        <w:rPr>
          <w:snapToGrid/>
        </w:rPr>
        <w:t>353</w:t>
      </w:r>
      <w:r>
        <w:rPr>
          <w:snapToGrid/>
        </w:rPr>
        <w:t>所科</w:t>
      </w:r>
      <w:r>
        <w:rPr>
          <w:rFonts w:hint="eastAsia"/>
          <w:snapToGrid/>
        </w:rPr>
        <w:t>学专业学校，</w:t>
      </w:r>
      <w:r>
        <w:rPr>
          <w:rFonts w:hint="eastAsia"/>
          <w:snapToGrid/>
        </w:rPr>
        <w:t>41</w:t>
      </w:r>
      <w:r>
        <w:rPr>
          <w:rFonts w:hint="eastAsia"/>
          <w:snapToGrid/>
        </w:rPr>
        <w:t>所中学，学生总人数有</w:t>
      </w:r>
      <w:r>
        <w:rPr>
          <w:rFonts w:hint="eastAsia"/>
          <w:snapToGrid/>
        </w:rPr>
        <w:t>5,</w:t>
      </w:r>
      <w:r>
        <w:rPr>
          <w:snapToGrid/>
        </w:rPr>
        <w:t>207,213</w:t>
      </w:r>
      <w:r>
        <w:rPr>
          <w:snapToGrid/>
        </w:rPr>
        <w:t>人。其中有</w:t>
      </w:r>
      <w:r>
        <w:rPr>
          <w:snapToGrid/>
        </w:rPr>
        <w:t>16,924</w:t>
      </w:r>
      <w:r>
        <w:rPr>
          <w:snapToGrid/>
        </w:rPr>
        <w:t>所普通教育机构用</w:t>
      </w:r>
      <w:r>
        <w:rPr>
          <w:rFonts w:hint="eastAsia"/>
          <w:snapToGrid/>
        </w:rPr>
        <w:t>乌克兰语</w:t>
      </w:r>
      <w:r>
        <w:rPr>
          <w:rFonts w:hint="eastAsia"/>
          <w:snapToGrid/>
        </w:rPr>
        <w:t>(</w:t>
      </w:r>
      <w:r>
        <w:rPr>
          <w:rFonts w:hint="eastAsia"/>
          <w:snapToGrid/>
        </w:rPr>
        <w:t>学生人数</w:t>
      </w:r>
      <w:r>
        <w:rPr>
          <w:rFonts w:hint="eastAsia"/>
          <w:snapToGrid/>
        </w:rPr>
        <w:t>3,</w:t>
      </w:r>
      <w:r>
        <w:rPr>
          <w:snapToGrid/>
        </w:rPr>
        <w:t>603,643</w:t>
      </w:r>
      <w:r>
        <w:rPr>
          <w:snapToGrid/>
        </w:rPr>
        <w:t>人</w:t>
      </w:r>
      <w:r>
        <w:rPr>
          <w:snapToGrid/>
        </w:rPr>
        <w:t>)</w:t>
      </w:r>
      <w:r>
        <w:rPr>
          <w:snapToGrid/>
        </w:rPr>
        <w:t>；</w:t>
      </w:r>
      <w:r>
        <w:rPr>
          <w:snapToGrid/>
        </w:rPr>
        <w:t>1,345</w:t>
      </w:r>
      <w:r>
        <w:rPr>
          <w:snapToGrid/>
        </w:rPr>
        <w:t>所用俄</w:t>
      </w:r>
      <w:r>
        <w:rPr>
          <w:rFonts w:hint="eastAsia"/>
          <w:snapToGrid/>
        </w:rPr>
        <w:t>语</w:t>
      </w:r>
      <w:r>
        <w:rPr>
          <w:rFonts w:hint="eastAsia"/>
          <w:snapToGrid/>
        </w:rPr>
        <w:t>(</w:t>
      </w:r>
      <w:r>
        <w:rPr>
          <w:rFonts w:hint="eastAsia"/>
          <w:snapToGrid/>
        </w:rPr>
        <w:t>学生人数</w:t>
      </w:r>
      <w:r>
        <w:rPr>
          <w:snapToGrid/>
        </w:rPr>
        <w:t>525,260</w:t>
      </w:r>
      <w:r>
        <w:rPr>
          <w:snapToGrid/>
        </w:rPr>
        <w:t>人</w:t>
      </w:r>
      <w:r>
        <w:rPr>
          <w:snapToGrid/>
        </w:rPr>
        <w:t>)</w:t>
      </w:r>
      <w:r>
        <w:rPr>
          <w:snapToGrid/>
        </w:rPr>
        <w:t>；</w:t>
      </w:r>
      <w:r>
        <w:rPr>
          <w:snapToGrid/>
        </w:rPr>
        <w:t>94</w:t>
      </w:r>
      <w:r>
        <w:rPr>
          <w:snapToGrid/>
        </w:rPr>
        <w:t>所用</w:t>
      </w:r>
      <w:r>
        <w:rPr>
          <w:rFonts w:hint="eastAsia"/>
          <w:snapToGrid/>
        </w:rPr>
        <w:t>罗马尼亚语</w:t>
      </w:r>
      <w:r>
        <w:rPr>
          <w:rFonts w:hint="eastAsia"/>
          <w:snapToGrid/>
        </w:rPr>
        <w:t>(</w:t>
      </w:r>
      <w:r>
        <w:rPr>
          <w:rFonts w:hint="eastAsia"/>
          <w:snapToGrid/>
        </w:rPr>
        <w:t>学生人数</w:t>
      </w:r>
      <w:r>
        <w:rPr>
          <w:snapToGrid/>
        </w:rPr>
        <w:t>22,36</w:t>
      </w:r>
      <w:r>
        <w:rPr>
          <w:rFonts w:hint="eastAsia"/>
          <w:snapToGrid/>
        </w:rPr>
        <w:t>5</w:t>
      </w:r>
      <w:r>
        <w:rPr>
          <w:snapToGrid/>
        </w:rPr>
        <w:t>人</w:t>
      </w:r>
      <w:r>
        <w:rPr>
          <w:snapToGrid/>
        </w:rPr>
        <w:t>)</w:t>
      </w:r>
      <w:r>
        <w:rPr>
          <w:snapToGrid/>
        </w:rPr>
        <w:t>；</w:t>
      </w:r>
      <w:r>
        <w:rPr>
          <w:snapToGrid/>
        </w:rPr>
        <w:t>70</w:t>
      </w:r>
      <w:r>
        <w:rPr>
          <w:snapToGrid/>
        </w:rPr>
        <w:t>所用匈牙利</w:t>
      </w:r>
      <w:r>
        <w:rPr>
          <w:rFonts w:hint="eastAsia"/>
          <w:snapToGrid/>
        </w:rPr>
        <w:t>语</w:t>
      </w:r>
      <w:r>
        <w:rPr>
          <w:rFonts w:hint="eastAsia"/>
          <w:snapToGrid/>
        </w:rPr>
        <w:t>(</w:t>
      </w:r>
      <w:r>
        <w:rPr>
          <w:rFonts w:hint="eastAsia"/>
          <w:snapToGrid/>
        </w:rPr>
        <w:t>学生人数</w:t>
      </w:r>
      <w:r>
        <w:rPr>
          <w:snapToGrid/>
        </w:rPr>
        <w:t>14,823</w:t>
      </w:r>
      <w:r>
        <w:rPr>
          <w:snapToGrid/>
        </w:rPr>
        <w:t>人</w:t>
      </w:r>
      <w:r>
        <w:rPr>
          <w:snapToGrid/>
        </w:rPr>
        <w:t>)</w:t>
      </w:r>
      <w:r>
        <w:rPr>
          <w:rFonts w:hint="eastAsia"/>
          <w:snapToGrid/>
        </w:rPr>
        <w:t>；</w:t>
      </w:r>
      <w:r>
        <w:rPr>
          <w:snapToGrid/>
        </w:rPr>
        <w:t>14</w:t>
      </w:r>
      <w:r>
        <w:rPr>
          <w:snapToGrid/>
        </w:rPr>
        <w:t>所用克里米</w:t>
      </w:r>
      <w:r>
        <w:rPr>
          <w:rFonts w:hint="eastAsia"/>
          <w:snapToGrid/>
        </w:rPr>
        <w:t>亚鞑靼语</w:t>
      </w:r>
      <w:r>
        <w:rPr>
          <w:rFonts w:hint="eastAsia"/>
          <w:snapToGrid/>
        </w:rPr>
        <w:t>(</w:t>
      </w:r>
      <w:r>
        <w:rPr>
          <w:rFonts w:hint="eastAsia"/>
          <w:snapToGrid/>
        </w:rPr>
        <w:t>学生人数</w:t>
      </w:r>
      <w:r>
        <w:rPr>
          <w:rFonts w:hint="eastAsia"/>
          <w:snapToGrid/>
        </w:rPr>
        <w:t>3,</w:t>
      </w:r>
      <w:r>
        <w:rPr>
          <w:snapToGrid/>
        </w:rPr>
        <w:t>472</w:t>
      </w:r>
      <w:r>
        <w:rPr>
          <w:snapToGrid/>
        </w:rPr>
        <w:t>人</w:t>
      </w:r>
      <w:r>
        <w:rPr>
          <w:rFonts w:hint="eastAsia"/>
          <w:snapToGrid/>
        </w:rPr>
        <w:t>)</w:t>
      </w:r>
      <w:r>
        <w:rPr>
          <w:rFonts w:hint="eastAsia"/>
          <w:snapToGrid/>
        </w:rPr>
        <w:t>；</w:t>
      </w:r>
      <w:r>
        <w:rPr>
          <w:snapToGrid/>
        </w:rPr>
        <w:t>8</w:t>
      </w:r>
      <w:r>
        <w:rPr>
          <w:snapToGrid/>
        </w:rPr>
        <w:t>所用摩</w:t>
      </w:r>
      <w:r>
        <w:rPr>
          <w:rFonts w:hint="eastAsia"/>
          <w:snapToGrid/>
        </w:rPr>
        <w:t>尔达维亚语</w:t>
      </w:r>
      <w:r>
        <w:rPr>
          <w:rFonts w:hint="eastAsia"/>
          <w:snapToGrid/>
        </w:rPr>
        <w:t>(</w:t>
      </w:r>
      <w:r>
        <w:rPr>
          <w:rFonts w:hint="eastAsia"/>
          <w:snapToGrid/>
        </w:rPr>
        <w:t>学生人数</w:t>
      </w:r>
      <w:r>
        <w:rPr>
          <w:rFonts w:hint="eastAsia"/>
          <w:snapToGrid/>
        </w:rPr>
        <w:t>3,</w:t>
      </w:r>
      <w:r>
        <w:rPr>
          <w:snapToGrid/>
        </w:rPr>
        <w:t>127</w:t>
      </w:r>
      <w:r>
        <w:rPr>
          <w:snapToGrid/>
        </w:rPr>
        <w:t>人</w:t>
      </w:r>
      <w:r>
        <w:rPr>
          <w:snapToGrid/>
        </w:rPr>
        <w:t>)</w:t>
      </w:r>
      <w:r>
        <w:rPr>
          <w:snapToGrid/>
        </w:rPr>
        <w:t>、</w:t>
      </w:r>
      <w:r>
        <w:rPr>
          <w:snapToGrid/>
        </w:rPr>
        <w:t>4</w:t>
      </w:r>
      <w:r>
        <w:rPr>
          <w:snapToGrid/>
        </w:rPr>
        <w:t>所用波</w:t>
      </w:r>
      <w:r>
        <w:rPr>
          <w:rFonts w:hint="eastAsia"/>
          <w:snapToGrid/>
        </w:rPr>
        <w:t>兰语</w:t>
      </w:r>
      <w:r>
        <w:rPr>
          <w:rFonts w:hint="eastAsia"/>
          <w:snapToGrid/>
        </w:rPr>
        <w:t>(</w:t>
      </w:r>
      <w:r>
        <w:rPr>
          <w:rFonts w:hint="eastAsia"/>
          <w:snapToGrid/>
        </w:rPr>
        <w:t>学生人数</w:t>
      </w:r>
      <w:r>
        <w:rPr>
          <w:snapToGrid/>
        </w:rPr>
        <w:t>943</w:t>
      </w:r>
      <w:r>
        <w:rPr>
          <w:snapToGrid/>
        </w:rPr>
        <w:t>人</w:t>
      </w:r>
      <w:r>
        <w:rPr>
          <w:snapToGrid/>
        </w:rPr>
        <w:t>)</w:t>
      </w:r>
      <w:r>
        <w:rPr>
          <w:snapToGrid/>
        </w:rPr>
        <w:t>。此外</w:t>
      </w:r>
      <w:r>
        <w:rPr>
          <w:rFonts w:hint="eastAsia"/>
          <w:snapToGrid/>
        </w:rPr>
        <w:t>还有</w:t>
      </w:r>
      <w:r>
        <w:rPr>
          <w:snapToGrid/>
        </w:rPr>
        <w:t>2,141</w:t>
      </w:r>
      <w:r>
        <w:rPr>
          <w:snapToGrid/>
        </w:rPr>
        <w:t>所普通教育机构用</w:t>
      </w:r>
      <w:r>
        <w:rPr>
          <w:rFonts w:hint="eastAsia"/>
          <w:snapToGrid/>
        </w:rPr>
        <w:t>两种以上语言教学。</w:t>
      </w:r>
    </w:p>
    <w:p w:rsidR="00000000" w:rsidRDefault="00000000">
      <w:pPr>
        <w:rPr>
          <w:rFonts w:hint="eastAsia"/>
          <w:snapToGrid/>
        </w:rPr>
      </w:pPr>
      <w:r>
        <w:rPr>
          <w:snapToGrid/>
        </w:rPr>
        <w:tab/>
        <w:t xml:space="preserve">467.  </w:t>
      </w:r>
      <w:r>
        <w:rPr>
          <w:snapToGrid/>
        </w:rPr>
        <w:t>小</w:t>
      </w:r>
      <w:r>
        <w:rPr>
          <w:rFonts w:hint="eastAsia"/>
          <w:snapToGrid/>
        </w:rPr>
        <w:t>学系统到新的教学大纲和教学结构的过渡于</w:t>
      </w:r>
      <w:r>
        <w:rPr>
          <w:snapToGrid/>
        </w:rPr>
        <w:t>2005</w:t>
      </w:r>
      <w:r>
        <w:rPr>
          <w:snapToGrid/>
        </w:rPr>
        <w:t>年完成。</w:t>
      </w:r>
      <w:r>
        <w:rPr>
          <w:rFonts w:hint="eastAsia"/>
          <w:snapToGrid/>
        </w:rPr>
        <w:t>为了确保初等教育的质量，乌克兰教育和科学部于</w:t>
      </w:r>
      <w:r>
        <w:rPr>
          <w:snapToGrid/>
        </w:rPr>
        <w:t>2005</w:t>
      </w:r>
      <w:r>
        <w:rPr>
          <w:snapToGrid/>
        </w:rPr>
        <w:t>年</w:t>
      </w:r>
      <w:r>
        <w:rPr>
          <w:snapToGrid/>
        </w:rPr>
        <w:t>5</w:t>
      </w:r>
      <w:r>
        <w:rPr>
          <w:snapToGrid/>
        </w:rPr>
        <w:t>月与</w:t>
      </w:r>
      <w:r>
        <w:rPr>
          <w:rFonts w:hint="eastAsia"/>
          <w:snapToGrid/>
        </w:rPr>
        <w:t>乌克兰科学教学学院和克里米亚自治共和国全国测试中心合作，举行了几次考试，以监测克里米亚自治共和国、顿涅茨克、基辅、利沃夫、敖德萨和哈尔科夫等省以及基辅市四年级学生的教育质量。这几次考试的目的是查明学生阅读和理解课文的程度以及将学到的知识和技能应用到与学生实际生活尽可能接近的情况中去的程度。根据这些监测性测试，对国家初等教育标准和标准化课程作了修订。目前正在对教学大纲和教科书进行修正。</w:t>
      </w:r>
    </w:p>
    <w:p w:rsidR="00000000" w:rsidRDefault="00000000">
      <w:pPr>
        <w:rPr>
          <w:snapToGrid/>
        </w:rPr>
      </w:pPr>
      <w:r>
        <w:rPr>
          <w:snapToGrid/>
        </w:rPr>
        <w:tab/>
        <w:t>468.  2005</w:t>
      </w:r>
      <w:r>
        <w:rPr>
          <w:snapToGrid/>
        </w:rPr>
        <w:t>年</w:t>
      </w:r>
      <w:r>
        <w:rPr>
          <w:snapToGrid/>
        </w:rPr>
        <w:t>9</w:t>
      </w:r>
      <w:r>
        <w:rPr>
          <w:snapToGrid/>
        </w:rPr>
        <w:t>月</w:t>
      </w:r>
      <w:r>
        <w:rPr>
          <w:snapToGrid/>
        </w:rPr>
        <w:t>1</w:t>
      </w:r>
      <w:r>
        <w:rPr>
          <w:snapToGrid/>
        </w:rPr>
        <w:t>日，</w:t>
      </w:r>
      <w:r>
        <w:rPr>
          <w:snapToGrid/>
        </w:rPr>
        <w:t>5</w:t>
      </w:r>
      <w:r>
        <w:rPr>
          <w:snapToGrid/>
        </w:rPr>
        <w:t>年</w:t>
      </w:r>
      <w:r>
        <w:rPr>
          <w:rFonts w:hint="eastAsia"/>
          <w:snapToGrid/>
        </w:rPr>
        <w:t>级学生开始采用新的教学大纲和教科书。</w:t>
      </w:r>
    </w:p>
    <w:p w:rsidR="00000000" w:rsidRDefault="00000000">
      <w:pPr>
        <w:rPr>
          <w:rFonts w:hint="eastAsia"/>
          <w:snapToGrid/>
        </w:rPr>
      </w:pPr>
      <w:r>
        <w:rPr>
          <w:snapToGrid/>
        </w:rPr>
        <w:tab/>
        <w:t xml:space="preserve">469.  </w:t>
      </w:r>
      <w:r>
        <w:rPr>
          <w:rFonts w:hint="eastAsia"/>
          <w:snapToGrid/>
        </w:rPr>
        <w:t>为确保教育机构工作的透明度和开放以及人人都能平等获得教育，部长内阁于</w:t>
      </w:r>
      <w:r>
        <w:rPr>
          <w:snapToGrid/>
        </w:rPr>
        <w:t>2005</w:t>
      </w:r>
      <w:r>
        <w:rPr>
          <w:snapToGrid/>
        </w:rPr>
        <w:t>年</w:t>
      </w:r>
      <w:r>
        <w:rPr>
          <w:snapToGrid/>
        </w:rPr>
        <w:t>12</w:t>
      </w:r>
      <w:r>
        <w:rPr>
          <w:snapToGrid/>
        </w:rPr>
        <w:t>月</w:t>
      </w:r>
      <w:r>
        <w:rPr>
          <w:snapToGrid/>
        </w:rPr>
        <w:t>31</w:t>
      </w:r>
      <w:r>
        <w:rPr>
          <w:snapToGrid/>
        </w:rPr>
        <w:t>日通</w:t>
      </w:r>
      <w:r>
        <w:rPr>
          <w:rFonts w:hint="eastAsia"/>
          <w:snapToGrid/>
        </w:rPr>
        <w:t>过了关于实行外部独立评估和监测教育质量制度的紧急措施的第</w:t>
      </w:r>
      <w:r>
        <w:rPr>
          <w:snapToGrid/>
        </w:rPr>
        <w:t>1312</w:t>
      </w:r>
      <w:r>
        <w:rPr>
          <w:rFonts w:hint="eastAsia"/>
          <w:snapToGrid/>
        </w:rPr>
        <w:t>号决议，并批准了《乌克兰教育质量评估中心规约》。</w:t>
      </w:r>
    </w:p>
    <w:p w:rsidR="00000000" w:rsidRDefault="00000000">
      <w:pPr>
        <w:rPr>
          <w:rFonts w:hint="eastAsia"/>
          <w:snapToGrid/>
        </w:rPr>
      </w:pPr>
      <w:r>
        <w:rPr>
          <w:snapToGrid/>
        </w:rPr>
        <w:tab/>
        <w:t xml:space="preserve">470.  </w:t>
      </w:r>
      <w:r>
        <w:rPr>
          <w:rFonts w:hint="eastAsia"/>
          <w:snapToGrid/>
        </w:rPr>
        <w:t>乌克兰注意到了经济、社会、文化权利委员会的结论性意见第</w:t>
      </w:r>
      <w:r>
        <w:rPr>
          <w:snapToGrid/>
        </w:rPr>
        <w:t>17</w:t>
      </w:r>
      <w:r>
        <w:rPr>
          <w:snapToGrid/>
        </w:rPr>
        <w:t>段</w:t>
      </w:r>
      <w:r>
        <w:rPr>
          <w:rFonts w:hint="eastAsia"/>
          <w:snapToGrid/>
        </w:rPr>
        <w:t>中</w:t>
      </w:r>
      <w:r>
        <w:rPr>
          <w:snapToGrid/>
        </w:rPr>
        <w:t>的</w:t>
      </w:r>
      <w:r>
        <w:rPr>
          <w:rFonts w:hint="eastAsia"/>
          <w:snapToGrid/>
        </w:rPr>
        <w:t>评述。</w:t>
      </w:r>
    </w:p>
    <w:p w:rsidR="00000000" w:rsidRDefault="00000000">
      <w:pPr>
        <w:rPr>
          <w:rFonts w:hint="eastAsia"/>
          <w:snapToGrid/>
        </w:rPr>
      </w:pPr>
      <w:r>
        <w:rPr>
          <w:snapToGrid/>
        </w:rPr>
        <w:tab/>
        <w:t>471.  2005</w:t>
      </w:r>
      <w:r>
        <w:rPr>
          <w:snapToGrid/>
        </w:rPr>
        <w:t>年用中央</w:t>
      </w:r>
      <w:r>
        <w:rPr>
          <w:rFonts w:hint="eastAsia"/>
          <w:snapToGrid/>
        </w:rPr>
        <w:t>预算为普通教育学校购买了</w:t>
      </w:r>
      <w:r>
        <w:rPr>
          <w:snapToGrid/>
        </w:rPr>
        <w:t>1,168</w:t>
      </w:r>
      <w:r>
        <w:rPr>
          <w:rFonts w:hint="eastAsia"/>
          <w:snapToGrid/>
        </w:rPr>
        <w:t>个计算机工作站，为学校开发了</w:t>
      </w:r>
      <w:r>
        <w:rPr>
          <w:snapToGrid/>
        </w:rPr>
        <w:t>47</w:t>
      </w:r>
      <w:r>
        <w:rPr>
          <w:rFonts w:hint="eastAsia"/>
          <w:snapToGrid/>
        </w:rPr>
        <w:t>个新的电脑程序。</w:t>
      </w:r>
    </w:p>
    <w:p w:rsidR="00000000" w:rsidRDefault="00000000">
      <w:pPr>
        <w:rPr>
          <w:rFonts w:hint="eastAsia"/>
          <w:snapToGrid/>
        </w:rPr>
      </w:pPr>
      <w:r>
        <w:rPr>
          <w:snapToGrid/>
        </w:rPr>
        <w:tab/>
        <w:t>472.  2006</w:t>
      </w:r>
      <w:r>
        <w:rPr>
          <w:snapToGrid/>
        </w:rPr>
        <w:t>年</w:t>
      </w:r>
      <w:r>
        <w:rPr>
          <w:rFonts w:hint="eastAsia"/>
          <w:snapToGrid/>
        </w:rPr>
        <w:t>计划从国家预算中向地方预算拨款，为教育机构购买共计</w:t>
      </w:r>
      <w:r>
        <w:rPr>
          <w:snapToGrid/>
        </w:rPr>
        <w:t>6,800</w:t>
      </w:r>
      <w:r>
        <w:rPr>
          <w:snapToGrid/>
        </w:rPr>
        <w:t>万</w:t>
      </w:r>
      <w:r>
        <w:rPr>
          <w:rFonts w:hint="eastAsia"/>
          <w:snapToGrid/>
        </w:rPr>
        <w:t>格里夫尼亚的校车以及共计</w:t>
      </w:r>
      <w:r>
        <w:rPr>
          <w:snapToGrid/>
        </w:rPr>
        <w:t>2,180</w:t>
      </w:r>
      <w:r>
        <w:rPr>
          <w:snapToGrid/>
        </w:rPr>
        <w:t>万</w:t>
      </w:r>
      <w:r>
        <w:rPr>
          <w:rFonts w:hint="eastAsia"/>
          <w:snapToGrid/>
        </w:rPr>
        <w:t>格里夫尼亚的信息技术和电脑设备。</w:t>
      </w:r>
    </w:p>
    <w:p w:rsidR="00000000" w:rsidRDefault="00000000">
      <w:pPr>
        <w:spacing w:line="326" w:lineRule="auto"/>
        <w:rPr>
          <w:rFonts w:hint="eastAsia"/>
          <w:snapToGrid/>
        </w:rPr>
      </w:pPr>
      <w:r>
        <w:rPr>
          <w:snapToGrid/>
        </w:rPr>
        <w:tab/>
        <w:t xml:space="preserve">473.  </w:t>
      </w:r>
      <w:r>
        <w:rPr>
          <w:rFonts w:hint="eastAsia"/>
          <w:snapToGrid/>
        </w:rPr>
        <w:t>校车方案极大改善了农村普通教育学校的教育服务。</w:t>
      </w:r>
      <w:r>
        <w:rPr>
          <w:snapToGrid/>
        </w:rPr>
        <w:t>2005</w:t>
      </w:r>
      <w:r>
        <w:rPr>
          <w:snapToGrid/>
        </w:rPr>
        <w:t>年，</w:t>
      </w:r>
      <w:r>
        <w:rPr>
          <w:rFonts w:hint="eastAsia"/>
          <w:snapToGrid/>
        </w:rPr>
        <w:t>该方案提供了</w:t>
      </w:r>
      <w:r>
        <w:rPr>
          <w:snapToGrid/>
        </w:rPr>
        <w:t>800</w:t>
      </w:r>
      <w:r>
        <w:rPr>
          <w:rFonts w:hint="eastAsia"/>
          <w:snapToGrid/>
        </w:rPr>
        <w:t>两校车，其中</w:t>
      </w:r>
      <w:r>
        <w:rPr>
          <w:snapToGrid/>
        </w:rPr>
        <w:t>342</w:t>
      </w:r>
      <w:r>
        <w:rPr>
          <w:rFonts w:hint="eastAsia"/>
          <w:snapToGrid/>
        </w:rPr>
        <w:t>辆由国家付款。购买专门设有运送残疾儿童设备的车辆，这是第一次。</w:t>
      </w:r>
    </w:p>
    <w:p w:rsidR="00000000" w:rsidRDefault="00000000">
      <w:pPr>
        <w:spacing w:line="326" w:lineRule="auto"/>
        <w:rPr>
          <w:rFonts w:hint="eastAsia"/>
          <w:snapToGrid/>
        </w:rPr>
      </w:pPr>
      <w:r>
        <w:rPr>
          <w:snapToGrid/>
        </w:rPr>
        <w:tab/>
        <w:t xml:space="preserve">474.  </w:t>
      </w:r>
      <w:r>
        <w:rPr>
          <w:snapToGrid/>
        </w:rPr>
        <w:t>部</w:t>
      </w:r>
      <w:r>
        <w:rPr>
          <w:rFonts w:hint="eastAsia"/>
          <w:snapToGrid/>
        </w:rPr>
        <w:t>长内阁</w:t>
      </w:r>
      <w:r>
        <w:rPr>
          <w:snapToGrid/>
        </w:rPr>
        <w:t>2004</w:t>
      </w:r>
      <w:r>
        <w:rPr>
          <w:snapToGrid/>
        </w:rPr>
        <w:t>年</w:t>
      </w:r>
      <w:r>
        <w:rPr>
          <w:snapToGrid/>
        </w:rPr>
        <w:t>7</w:t>
      </w:r>
      <w:r>
        <w:rPr>
          <w:snapToGrid/>
        </w:rPr>
        <w:t>月</w:t>
      </w:r>
      <w:r>
        <w:rPr>
          <w:snapToGrid/>
        </w:rPr>
        <w:t>13</w:t>
      </w:r>
      <w:r>
        <w:rPr>
          <w:snapToGrid/>
        </w:rPr>
        <w:t>日第</w:t>
      </w:r>
      <w:r>
        <w:rPr>
          <w:snapToGrid/>
        </w:rPr>
        <w:t>905</w:t>
      </w:r>
      <w:r>
        <w:rPr>
          <w:rFonts w:hint="eastAsia"/>
          <w:snapToGrid/>
        </w:rPr>
        <w:t>号决定批准了关于向普通教育、职业、技术和高等教育机构提供自然科学、数学和技术科目的现代教学设备和视觉教具的综合方案。通过这个方案计划促进乌克兰公司的科学教育设备制造，并升级教育机构所用的材料和技术。</w:t>
      </w:r>
    </w:p>
    <w:p w:rsidR="00000000" w:rsidRDefault="00000000">
      <w:pPr>
        <w:spacing w:line="326" w:lineRule="auto"/>
        <w:rPr>
          <w:rFonts w:hint="eastAsia"/>
          <w:snapToGrid/>
        </w:rPr>
      </w:pPr>
      <w:r>
        <w:rPr>
          <w:snapToGrid/>
        </w:rPr>
        <w:tab/>
        <w:t xml:space="preserve">475.  </w:t>
      </w:r>
      <w:r>
        <w:rPr>
          <w:snapToGrid/>
        </w:rPr>
        <w:t>由于政府采取的步</w:t>
      </w:r>
      <w:r>
        <w:rPr>
          <w:rFonts w:hint="eastAsia"/>
          <w:snapToGrid/>
        </w:rPr>
        <w:t>骤，大大提高了教科书编制的经费。因此在</w:t>
      </w:r>
      <w:r>
        <w:rPr>
          <w:snapToGrid/>
        </w:rPr>
        <w:t>2005</w:t>
      </w:r>
      <w:r>
        <w:rPr>
          <w:snapToGrid/>
        </w:rPr>
        <w:t>年出版了</w:t>
      </w:r>
      <w:r>
        <w:rPr>
          <w:rFonts w:hint="eastAsia"/>
          <w:snapToGrid/>
        </w:rPr>
        <w:t>约</w:t>
      </w:r>
      <w:r>
        <w:rPr>
          <w:snapToGrid/>
        </w:rPr>
        <w:t>800</w:t>
      </w:r>
      <w:r>
        <w:rPr>
          <w:snapToGrid/>
        </w:rPr>
        <w:t>万</w:t>
      </w:r>
      <w:r>
        <w:rPr>
          <w:rFonts w:hint="eastAsia"/>
          <w:snapToGrid/>
        </w:rPr>
        <w:t>册</w:t>
      </w:r>
      <w:r>
        <w:rPr>
          <w:snapToGrid/>
        </w:rPr>
        <w:t>教科</w:t>
      </w:r>
      <w:r>
        <w:rPr>
          <w:rFonts w:hint="eastAsia"/>
          <w:snapToGrid/>
        </w:rPr>
        <w:t>书，总计花费</w:t>
      </w:r>
      <w:r>
        <w:rPr>
          <w:snapToGrid/>
        </w:rPr>
        <w:t>7,650</w:t>
      </w:r>
      <w:r>
        <w:rPr>
          <w:snapToGrid/>
        </w:rPr>
        <w:t>万</w:t>
      </w:r>
      <w:r>
        <w:rPr>
          <w:rFonts w:hint="eastAsia"/>
          <w:snapToGrid/>
        </w:rPr>
        <w:t>格里夫尼亚。就这样，现在已充分满足了</w:t>
      </w:r>
      <w:r>
        <w:rPr>
          <w:snapToGrid/>
        </w:rPr>
        <w:t>1</w:t>
      </w:r>
      <w:r>
        <w:rPr>
          <w:snapToGrid/>
        </w:rPr>
        <w:t>至</w:t>
      </w:r>
      <w:r>
        <w:rPr>
          <w:snapToGrid/>
        </w:rPr>
        <w:t>5</w:t>
      </w:r>
      <w:r>
        <w:rPr>
          <w:snapToGrid/>
        </w:rPr>
        <w:t>年</w:t>
      </w:r>
      <w:r>
        <w:rPr>
          <w:rFonts w:hint="eastAsia"/>
          <w:snapToGrid/>
        </w:rPr>
        <w:t>级学生的教科书要求。</w:t>
      </w:r>
    </w:p>
    <w:p w:rsidR="00000000" w:rsidRDefault="00000000">
      <w:pPr>
        <w:spacing w:line="326" w:lineRule="auto"/>
        <w:rPr>
          <w:rFonts w:hint="eastAsia"/>
          <w:snapToGrid/>
        </w:rPr>
      </w:pPr>
      <w:r>
        <w:rPr>
          <w:snapToGrid/>
        </w:rPr>
        <w:tab/>
        <w:t xml:space="preserve">476.  </w:t>
      </w:r>
      <w:r>
        <w:rPr>
          <w:rFonts w:hint="eastAsia"/>
          <w:snapToGrid/>
        </w:rPr>
        <w:t>学前教育机构、普通教育机构和面向有身心特殊需要的儿童的特殊教育机构以及各级职业、技术和高等教育机构的网络，正在开发，以满足乌克兰人口的需求。教育实验方面的工作在继续，以便通过将有身心特殊需求的儿童纳入普通教育学校，促进他们的社会康复和重新融入社会。</w:t>
      </w:r>
    </w:p>
    <w:p w:rsidR="00000000" w:rsidRDefault="00000000">
      <w:pPr>
        <w:spacing w:line="326" w:lineRule="auto"/>
        <w:rPr>
          <w:rFonts w:hint="eastAsia"/>
          <w:snapToGrid/>
        </w:rPr>
      </w:pPr>
      <w:r>
        <w:rPr>
          <w:snapToGrid/>
        </w:rPr>
        <w:tab/>
        <w:t xml:space="preserve">477.  </w:t>
      </w:r>
      <w:r>
        <w:rPr>
          <w:rFonts w:hint="eastAsia"/>
          <w:snapToGrid/>
        </w:rPr>
        <w:t>乌克兰部长内阁</w:t>
      </w:r>
      <w:r>
        <w:rPr>
          <w:snapToGrid/>
        </w:rPr>
        <w:t>2004</w:t>
      </w:r>
      <w:r>
        <w:rPr>
          <w:snapToGrid/>
        </w:rPr>
        <w:t>年</w:t>
      </w:r>
      <w:r>
        <w:rPr>
          <w:snapToGrid/>
        </w:rPr>
        <w:t>7</w:t>
      </w:r>
      <w:r>
        <w:rPr>
          <w:snapToGrid/>
        </w:rPr>
        <w:t>月</w:t>
      </w:r>
      <w:r>
        <w:rPr>
          <w:snapToGrid/>
        </w:rPr>
        <w:t>5</w:t>
      </w:r>
      <w:r>
        <w:rPr>
          <w:snapToGrid/>
        </w:rPr>
        <w:t>日第</w:t>
      </w:r>
      <w:r>
        <w:rPr>
          <w:snapToGrid/>
        </w:rPr>
        <w:t>848</w:t>
      </w:r>
      <w:r>
        <w:rPr>
          <w:rFonts w:hint="eastAsia"/>
          <w:snapToGrid/>
        </w:rPr>
        <w:t>号决定通过了有特殊身心需要的儿童初等教育国家标准，目的是满足残疾儿童的教育需求。</w:t>
      </w:r>
    </w:p>
    <w:p w:rsidR="00000000" w:rsidRDefault="00000000">
      <w:pPr>
        <w:spacing w:line="326" w:lineRule="auto"/>
        <w:rPr>
          <w:rFonts w:hint="eastAsia"/>
          <w:snapToGrid/>
        </w:rPr>
      </w:pPr>
      <w:r>
        <w:rPr>
          <w:snapToGrid/>
        </w:rPr>
        <w:tab/>
        <w:t xml:space="preserve">478.  </w:t>
      </w:r>
      <w:r>
        <w:rPr>
          <w:snapToGrid/>
        </w:rPr>
        <w:t>教</w:t>
      </w:r>
      <w:r>
        <w:rPr>
          <w:rFonts w:hint="eastAsia"/>
          <w:snapToGrid/>
        </w:rPr>
        <w:t>师及其社会福利的情况仍然是政府不断关注的一个问题。鉴于教师对满足人口的教育需求发挥关键作用，政府在努力确保全国教育机构能拥有资格适当的教职员工。</w:t>
      </w:r>
    </w:p>
    <w:p w:rsidR="00000000" w:rsidRDefault="00000000">
      <w:pPr>
        <w:spacing w:line="326" w:lineRule="auto"/>
        <w:rPr>
          <w:snapToGrid/>
        </w:rPr>
      </w:pPr>
      <w:r>
        <w:rPr>
          <w:snapToGrid/>
        </w:rPr>
        <w:tab/>
        <w:t xml:space="preserve">479.  </w:t>
      </w:r>
      <w:r>
        <w:rPr>
          <w:rFonts w:hint="eastAsia"/>
          <w:snapToGrid/>
        </w:rPr>
        <w:t>为了按《乌克兰教育法》第</w:t>
      </w:r>
      <w:r>
        <w:rPr>
          <w:snapToGrid/>
        </w:rPr>
        <w:t>57</w:t>
      </w:r>
      <w:r>
        <w:rPr>
          <w:rFonts w:hint="eastAsia"/>
          <w:snapToGrid/>
        </w:rPr>
        <w:t>条的规定落实《乌克兰薪金和工资拖欠</w:t>
      </w:r>
      <w:r>
        <w:rPr>
          <w:rFonts w:hint="eastAsia"/>
          <w:snapToGrid/>
        </w:rPr>
        <w:t>(</w:t>
      </w:r>
      <w:r>
        <w:rPr>
          <w:rFonts w:hint="eastAsia"/>
          <w:snapToGrid/>
        </w:rPr>
        <w:t>调整</w:t>
      </w:r>
      <w:r>
        <w:rPr>
          <w:rFonts w:hint="eastAsia"/>
          <w:snapToGrid/>
        </w:rPr>
        <w:t>)</w:t>
      </w:r>
      <w:r>
        <w:rPr>
          <w:rFonts w:hint="eastAsia"/>
          <w:snapToGrid/>
        </w:rPr>
        <w:t>法》，制定了一个程序，结清国家预算中有关长期服务补贴、保健疗养津贴以及免费住房、取暖和照明等的未付欠款。</w:t>
      </w:r>
    </w:p>
    <w:p w:rsidR="00000000" w:rsidRDefault="00000000">
      <w:pPr>
        <w:spacing w:line="326" w:lineRule="auto"/>
        <w:rPr>
          <w:snapToGrid/>
        </w:rPr>
      </w:pPr>
      <w:r>
        <w:rPr>
          <w:snapToGrid/>
        </w:rPr>
        <w:tab/>
        <w:t xml:space="preserve">480.  </w:t>
      </w:r>
      <w:r>
        <w:rPr>
          <w:snapToGrid/>
        </w:rPr>
        <w:t>政府采取了步</w:t>
      </w:r>
      <w:r>
        <w:rPr>
          <w:rFonts w:hint="eastAsia"/>
          <w:snapToGrid/>
        </w:rPr>
        <w:t>骤提高教师薪金，在</w:t>
      </w:r>
      <w:r>
        <w:rPr>
          <w:snapToGrid/>
        </w:rPr>
        <w:t>2001</w:t>
      </w:r>
      <w:r>
        <w:rPr>
          <w:snapToGrid/>
        </w:rPr>
        <w:t>年</w:t>
      </w:r>
      <w:r>
        <w:rPr>
          <w:snapToGrid/>
        </w:rPr>
        <w:t>1</w:t>
      </w:r>
      <w:r>
        <w:rPr>
          <w:snapToGrid/>
        </w:rPr>
        <w:t>月</w:t>
      </w:r>
      <w:r>
        <w:rPr>
          <w:snapToGrid/>
        </w:rPr>
        <w:t>1</w:t>
      </w:r>
      <w:r>
        <w:rPr>
          <w:snapToGrid/>
        </w:rPr>
        <w:t>日</w:t>
      </w:r>
      <w:r>
        <w:rPr>
          <w:rFonts w:hint="eastAsia"/>
          <w:snapToGrid/>
        </w:rPr>
        <w:t>时的该薪金数额是</w:t>
      </w:r>
      <w:r>
        <w:rPr>
          <w:snapToGrid/>
        </w:rPr>
        <w:t>804</w:t>
      </w:r>
      <w:r>
        <w:rPr>
          <w:rFonts w:hint="eastAsia"/>
          <w:snapToGrid/>
        </w:rPr>
        <w:t>格里夫尼亚。这样做，填补教师空缺就较容易了。</w:t>
      </w:r>
    </w:p>
    <w:p w:rsidR="00000000" w:rsidRDefault="00000000">
      <w:pPr>
        <w:spacing w:line="326" w:lineRule="auto"/>
        <w:rPr>
          <w:snapToGrid/>
        </w:rPr>
      </w:pPr>
      <w:r>
        <w:rPr>
          <w:snapToGrid/>
        </w:rPr>
        <w:tab/>
        <w:t xml:space="preserve">481.  </w:t>
      </w:r>
      <w:r>
        <w:rPr>
          <w:snapToGrid/>
        </w:rPr>
        <w:t>到目前</w:t>
      </w:r>
      <w:r>
        <w:rPr>
          <w:rFonts w:hint="eastAsia"/>
          <w:snapToGrid/>
        </w:rPr>
        <w:t>为止，</w:t>
      </w:r>
      <w:r>
        <w:rPr>
          <w:snapToGrid/>
        </w:rPr>
        <w:t>21,000</w:t>
      </w:r>
      <w:r>
        <w:rPr>
          <w:snapToGrid/>
        </w:rPr>
        <w:t>多名教</w:t>
      </w:r>
      <w:r>
        <w:rPr>
          <w:rFonts w:hint="eastAsia"/>
          <w:snapToGrid/>
        </w:rPr>
        <w:t>师有资格获得免费住房，其中</w:t>
      </w:r>
      <w:r>
        <w:rPr>
          <w:snapToGrid/>
        </w:rPr>
        <w:t>5,000</w:t>
      </w:r>
      <w:r>
        <w:rPr>
          <w:snapToGrid/>
        </w:rPr>
        <w:t>多名居住在</w:t>
      </w:r>
      <w:r>
        <w:rPr>
          <w:rFonts w:hint="eastAsia"/>
          <w:snapToGrid/>
        </w:rPr>
        <w:t>农村地区。</w:t>
      </w:r>
      <w:r>
        <w:rPr>
          <w:snapToGrid/>
        </w:rPr>
        <w:t>2005</w:t>
      </w:r>
      <w:r>
        <w:rPr>
          <w:snapToGrid/>
        </w:rPr>
        <w:t>年，</w:t>
      </w:r>
      <w:r>
        <w:rPr>
          <w:snapToGrid/>
        </w:rPr>
        <w:t>557</w:t>
      </w:r>
      <w:r>
        <w:rPr>
          <w:rFonts w:hint="eastAsia"/>
          <w:snapToGrid/>
        </w:rPr>
        <w:t>间公寓房分配给了教职员工，这是第一次给予这种福利。</w:t>
      </w:r>
    </w:p>
    <w:p w:rsidR="00000000" w:rsidRDefault="00000000">
      <w:pPr>
        <w:spacing w:line="326" w:lineRule="auto"/>
        <w:rPr>
          <w:snapToGrid/>
        </w:rPr>
      </w:pPr>
      <w:r>
        <w:rPr>
          <w:snapToGrid/>
        </w:rPr>
        <w:tab/>
        <w:t xml:space="preserve">482.  </w:t>
      </w:r>
      <w:r>
        <w:rPr>
          <w:rFonts w:hint="eastAsia"/>
          <w:snapToGrid/>
        </w:rPr>
        <w:t>为了确保全国科学和教育部门适当纳入欧洲共同体的系统，乌克兰必须大力改革高等教育系统。目前正在努力使我国高等教育的立法和规章框架和标准与公认的欧洲规则和标准接轨：为此，对特殊领域清单作了协调，对教学大纲作了审查，实行了单元－学分制，保证人民终身都有受教育的机会，扩大了免费优质教育的范围。因此，接受国家资助的教育在高等教育机构上学的学生数量增加了近</w:t>
      </w:r>
      <w:r>
        <w:rPr>
          <w:snapToGrid/>
        </w:rPr>
        <w:t>50%</w:t>
      </w:r>
      <w:r>
        <w:rPr>
          <w:snapToGrid/>
        </w:rPr>
        <w:t>，</w:t>
      </w:r>
      <w:r>
        <w:rPr>
          <w:rFonts w:hint="eastAsia"/>
          <w:snapToGrid/>
        </w:rPr>
        <w:t>从</w:t>
      </w:r>
      <w:r>
        <w:rPr>
          <w:snapToGrid/>
        </w:rPr>
        <w:t>2004/2005</w:t>
      </w:r>
      <w:r>
        <w:rPr>
          <w:rFonts w:hint="eastAsia"/>
          <w:snapToGrid/>
        </w:rPr>
        <w:t>学年的总计</w:t>
      </w:r>
      <w:r>
        <w:rPr>
          <w:snapToGrid/>
        </w:rPr>
        <w:t>36.5%</w:t>
      </w:r>
      <w:r>
        <w:rPr>
          <w:snapToGrid/>
        </w:rPr>
        <w:t>增加到</w:t>
      </w:r>
      <w:r>
        <w:rPr>
          <w:snapToGrid/>
        </w:rPr>
        <w:t>2005</w:t>
      </w:r>
      <w:r>
        <w:rPr>
          <w:rFonts w:hint="eastAsia"/>
          <w:snapToGrid/>
        </w:rPr>
        <w:t>/</w:t>
      </w:r>
      <w:r>
        <w:rPr>
          <w:snapToGrid/>
        </w:rPr>
        <w:t>2006</w:t>
      </w:r>
      <w:r>
        <w:rPr>
          <w:rFonts w:hint="eastAsia"/>
          <w:snapToGrid/>
        </w:rPr>
        <w:t>学年的</w:t>
      </w:r>
      <w:r>
        <w:rPr>
          <w:snapToGrid/>
        </w:rPr>
        <w:t>51%</w:t>
      </w:r>
      <w:r>
        <w:rPr>
          <w:snapToGrid/>
        </w:rPr>
        <w:t>。</w:t>
      </w:r>
    </w:p>
    <w:p w:rsidR="00000000" w:rsidRDefault="00000000">
      <w:pPr>
        <w:spacing w:line="326" w:lineRule="auto"/>
        <w:rPr>
          <w:rFonts w:hint="eastAsia"/>
          <w:snapToGrid/>
        </w:rPr>
      </w:pPr>
      <w:r>
        <w:rPr>
          <w:snapToGrid/>
        </w:rPr>
        <w:tab/>
        <w:t xml:space="preserve">483.  </w:t>
      </w:r>
      <w:r>
        <w:rPr>
          <w:rFonts w:hint="eastAsia"/>
          <w:snapToGrid/>
        </w:rPr>
        <w:t>罗姆人口的教育程度在乌克兰仍然是最低的。中央和地方当局正在采取步骤，提升罗姆儿童的学校，确保它们达到适用于这一领域的国家标准。</w:t>
      </w:r>
    </w:p>
    <w:p w:rsidR="00000000" w:rsidRDefault="00000000">
      <w:pPr>
        <w:spacing w:line="326" w:lineRule="auto"/>
        <w:rPr>
          <w:rFonts w:hint="eastAsia"/>
          <w:snapToGrid/>
        </w:rPr>
      </w:pPr>
      <w:r>
        <w:rPr>
          <w:snapToGrid/>
        </w:rPr>
        <w:tab/>
        <w:t xml:space="preserve">484.  </w:t>
      </w:r>
      <w:r>
        <w:rPr>
          <w:rFonts w:hint="eastAsia"/>
          <w:snapToGrid/>
        </w:rPr>
        <w:t>这些学校的教学大纲包括罗姆历史和习俗，在罗姆儿童的教育方面，正在采用考虑到罗姆人培育儿童的风俗习惯的教学法。鉴于罗姆儿童相对贫穷，政府提供特殊福利，包括免费校餐。</w:t>
      </w:r>
    </w:p>
    <w:p w:rsidR="00000000" w:rsidRDefault="00000000">
      <w:pPr>
        <w:spacing w:line="326" w:lineRule="auto"/>
        <w:rPr>
          <w:rFonts w:hint="eastAsia"/>
          <w:snapToGrid/>
        </w:rPr>
      </w:pPr>
      <w:r>
        <w:rPr>
          <w:snapToGrid/>
        </w:rPr>
        <w:tab/>
        <w:t xml:space="preserve">485.  </w:t>
      </w:r>
      <w:r>
        <w:rPr>
          <w:rFonts w:hint="eastAsia"/>
          <w:snapToGrid/>
        </w:rPr>
        <w:t>罗姆人主日学校网络在扩大，除其他科目外还包括了乌克兰语和罗姆语教学。例如</w:t>
      </w:r>
      <w:r>
        <w:rPr>
          <w:snapToGrid/>
        </w:rPr>
        <w:t>2003</w:t>
      </w:r>
      <w:r>
        <w:rPr>
          <w:rFonts w:hint="eastAsia"/>
          <w:snapToGrid/>
        </w:rPr>
        <w:t>/</w:t>
      </w:r>
      <w:r>
        <w:rPr>
          <w:snapToGrid/>
        </w:rPr>
        <w:t>2004</w:t>
      </w:r>
      <w:r>
        <w:rPr>
          <w:rFonts w:hint="eastAsia"/>
          <w:snapToGrid/>
        </w:rPr>
        <w:t>学年，罗姆人最集中的扎卡柏特亚省有</w:t>
      </w:r>
      <w:r>
        <w:rPr>
          <w:snapToGrid/>
        </w:rPr>
        <w:t>4,861</w:t>
      </w:r>
      <w:r>
        <w:rPr>
          <w:snapToGrid/>
        </w:rPr>
        <w:t>名</w:t>
      </w:r>
      <w:r>
        <w:rPr>
          <w:rFonts w:hint="eastAsia"/>
          <w:snapToGrid/>
        </w:rPr>
        <w:t>罗姆儿童上普通教育学校。还有</w:t>
      </w:r>
      <w:r>
        <w:rPr>
          <w:snapToGrid/>
        </w:rPr>
        <w:t>4</w:t>
      </w:r>
      <w:r>
        <w:rPr>
          <w:snapToGrid/>
        </w:rPr>
        <w:t>所</w:t>
      </w:r>
      <w:r>
        <w:rPr>
          <w:rFonts w:hint="eastAsia"/>
          <w:snapToGrid/>
        </w:rPr>
        <w:t>罗姆人的主日学校。</w:t>
      </w:r>
    </w:p>
    <w:p w:rsidR="00000000" w:rsidRDefault="00000000">
      <w:pPr>
        <w:spacing w:line="326" w:lineRule="auto"/>
        <w:rPr>
          <w:rFonts w:hint="eastAsia"/>
          <w:snapToGrid/>
        </w:rPr>
      </w:pPr>
      <w:r>
        <w:rPr>
          <w:snapToGrid/>
        </w:rPr>
        <w:tab/>
        <w:t xml:space="preserve">486.  </w:t>
      </w:r>
      <w:r>
        <w:rPr>
          <w:snapToGrid/>
        </w:rPr>
        <w:t>一</w:t>
      </w:r>
      <w:r>
        <w:rPr>
          <w:rFonts w:hint="eastAsia"/>
          <w:snapToGrid/>
        </w:rPr>
        <w:t>个有趣的例子是敖德萨省的</w:t>
      </w:r>
      <w:r>
        <w:rPr>
          <w:snapToGrid/>
        </w:rPr>
        <w:t>Tatarbunary</w:t>
      </w:r>
      <w:r>
        <w:rPr>
          <w:rFonts w:hint="eastAsia"/>
          <w:snapToGrid/>
        </w:rPr>
        <w:t>主日学校，它提供的教育服务范围很广。在学校，学生学习乌克兰和罗姆语言、文化和历史。基本科目由该中心的教师教授，罗姆语言、文化和历史由罗姆妇女协会拥有大学学历、而且精通罗姆语的成员教授。</w:t>
      </w:r>
    </w:p>
    <w:p w:rsidR="00000000" w:rsidRDefault="00000000">
      <w:pPr>
        <w:spacing w:after="320" w:line="326" w:lineRule="auto"/>
        <w:rPr>
          <w:rFonts w:hint="eastAsia"/>
          <w:snapToGrid/>
        </w:rPr>
      </w:pPr>
      <w:r>
        <w:rPr>
          <w:snapToGrid/>
        </w:rPr>
        <w:tab/>
        <w:t xml:space="preserve">487.  </w:t>
      </w:r>
      <w:r>
        <w:rPr>
          <w:rFonts w:hint="eastAsia"/>
          <w:snapToGrid/>
        </w:rPr>
        <w:t>计划举行几次圆桌会议，探讨满足乌克兰罗姆人教育需求的途径，圆桌会议将由教育界人士参加。省研究生教师培训学院举办的教师进修和再培训课程包括罗姆人历史、传统和风俗等主题的讲座。</w:t>
      </w:r>
    </w:p>
    <w:p w:rsidR="00000000" w:rsidRDefault="00000000">
      <w:pPr>
        <w:pStyle w:val="Heading3"/>
        <w:spacing w:line="326" w:lineRule="auto"/>
        <w:rPr>
          <w:rFonts w:ascii="Time New Roman" w:eastAsia="SimHei" w:hAnsi="Time New Roman" w:hint="eastAsia"/>
          <w:u w:val="none"/>
        </w:rPr>
      </w:pPr>
      <w:r>
        <w:rPr>
          <w:rFonts w:ascii="Time New Roman" w:eastAsia="SimHei" w:hAnsi="Time New Roman" w:hint="eastAsia"/>
          <w:u w:val="none"/>
        </w:rPr>
        <w:t>第</w:t>
      </w:r>
      <w:r>
        <w:rPr>
          <w:rFonts w:ascii="Time New Roman" w:eastAsia="SimHei" w:hAnsi="Time New Roman"/>
          <w:b/>
          <w:u w:val="none"/>
        </w:rPr>
        <w:t>15</w:t>
      </w:r>
      <w:r>
        <w:rPr>
          <w:rFonts w:ascii="Time New Roman" w:eastAsia="SimHei" w:hAnsi="Time New Roman" w:hint="eastAsia"/>
          <w:u w:val="none"/>
        </w:rPr>
        <w:t>条</w:t>
      </w:r>
      <w:r>
        <w:rPr>
          <w:rFonts w:ascii="Time New Roman" w:eastAsia="SimHei" w:hAnsi="Time New Roman" w:hint="eastAsia"/>
          <w:b/>
          <w:bCs/>
          <w:u w:val="none"/>
        </w:rPr>
        <w:t>.</w:t>
      </w:r>
      <w:r>
        <w:rPr>
          <w:rFonts w:ascii="Time New Roman" w:eastAsia="SimHei" w:hAnsi="Time New Roman" w:hint="eastAsia"/>
          <w:u w:val="none"/>
        </w:rPr>
        <w:t xml:space="preserve"> </w:t>
      </w:r>
      <w:r>
        <w:rPr>
          <w:rFonts w:ascii="Time New Roman" w:eastAsia="SimHei" w:hAnsi="Time New Roman"/>
          <w:u w:val="none"/>
        </w:rPr>
        <w:t xml:space="preserve"> </w:t>
      </w:r>
      <w:r>
        <w:rPr>
          <w:rFonts w:ascii="Time New Roman" w:eastAsia="SimHei" w:hAnsi="Time New Roman" w:hint="eastAsia"/>
          <w:u w:val="none"/>
        </w:rPr>
        <w:t>参加文化生活的权利</w:t>
      </w:r>
    </w:p>
    <w:p w:rsidR="00000000" w:rsidRDefault="00000000">
      <w:pPr>
        <w:spacing w:line="326" w:lineRule="auto"/>
        <w:rPr>
          <w:rFonts w:hint="eastAsia"/>
          <w:snapToGrid/>
        </w:rPr>
      </w:pPr>
      <w:r>
        <w:rPr>
          <w:snapToGrid/>
        </w:rPr>
        <w:tab/>
        <w:t xml:space="preserve">488.  </w:t>
      </w:r>
      <w:r>
        <w:rPr>
          <w:rFonts w:hint="eastAsia"/>
          <w:snapToGrid/>
        </w:rPr>
        <w:t>乌克兰承认各民族和个人的文化发展和参加文化生活的权利。为此它积极在国际组织中参加文化合作，以开展文化间对话，促进文化认同和发展文化的自我表达。</w:t>
      </w:r>
    </w:p>
    <w:p w:rsidR="00000000" w:rsidRDefault="00000000">
      <w:pPr>
        <w:spacing w:line="326" w:lineRule="auto"/>
        <w:rPr>
          <w:rFonts w:hint="eastAsia"/>
          <w:snapToGrid/>
        </w:rPr>
      </w:pPr>
      <w:r>
        <w:rPr>
          <w:snapToGrid/>
        </w:rPr>
        <w:tab/>
        <w:t xml:space="preserve">489.  </w:t>
      </w:r>
      <w:r>
        <w:rPr>
          <w:rFonts w:hint="eastAsia"/>
          <w:snapToGrid/>
        </w:rPr>
        <w:t>乌克兰支持</w:t>
      </w:r>
      <w:r>
        <w:rPr>
          <w:snapToGrid/>
        </w:rPr>
        <w:t>2001</w:t>
      </w:r>
      <w:r>
        <w:rPr>
          <w:snapToGrid/>
        </w:rPr>
        <w:t>年</w:t>
      </w:r>
      <w:r>
        <w:rPr>
          <w:snapToGrid/>
        </w:rPr>
        <w:t>11</w:t>
      </w:r>
      <w:r>
        <w:rPr>
          <w:snapToGrid/>
        </w:rPr>
        <w:t>月</w:t>
      </w:r>
      <w:r>
        <w:rPr>
          <w:snapToGrid/>
        </w:rPr>
        <w:t>2</w:t>
      </w:r>
      <w:r>
        <w:rPr>
          <w:snapToGrid/>
        </w:rPr>
        <w:t>日教科文</w:t>
      </w:r>
      <w:r>
        <w:rPr>
          <w:rFonts w:hint="eastAsia"/>
          <w:snapToGrid/>
        </w:rPr>
        <w:t>组织大会第三十一届会议在巴黎通过的《世界文化多样性宣言》。</w:t>
      </w:r>
    </w:p>
    <w:p w:rsidR="00000000" w:rsidRDefault="00000000">
      <w:pPr>
        <w:spacing w:line="326" w:lineRule="auto"/>
        <w:rPr>
          <w:rFonts w:hint="eastAsia"/>
          <w:snapToGrid/>
        </w:rPr>
      </w:pPr>
      <w:r>
        <w:rPr>
          <w:snapToGrid/>
        </w:rPr>
        <w:tab/>
        <w:t xml:space="preserve">490.  </w:t>
      </w:r>
      <w:r>
        <w:rPr>
          <w:rFonts w:hint="eastAsia"/>
          <w:snapToGrid/>
        </w:rPr>
        <w:t>乌克兰目前正在就加入教科文组织《保护和促进文化表现形式多样性公约》的手续开展工作。</w:t>
      </w:r>
    </w:p>
    <w:p w:rsidR="00000000" w:rsidRDefault="00000000">
      <w:pPr>
        <w:spacing w:line="326" w:lineRule="auto"/>
        <w:rPr>
          <w:rFonts w:hint="eastAsia"/>
          <w:snapToGrid/>
        </w:rPr>
      </w:pPr>
      <w:r>
        <w:rPr>
          <w:snapToGrid/>
        </w:rPr>
        <w:tab/>
        <w:t xml:space="preserve">491.  </w:t>
      </w:r>
      <w:r>
        <w:rPr>
          <w:rFonts w:hint="eastAsia"/>
          <w:snapToGrid/>
        </w:rPr>
        <w:t>乌克兰在促进文化间对话方面的杰出成就，是</w:t>
      </w:r>
      <w:r>
        <w:rPr>
          <w:snapToGrid/>
        </w:rPr>
        <w:t>2005</w:t>
      </w:r>
      <w:r>
        <w:rPr>
          <w:snapToGrid/>
        </w:rPr>
        <w:t>年</w:t>
      </w:r>
      <w:r>
        <w:rPr>
          <w:snapToGrid/>
        </w:rPr>
        <w:t>9</w:t>
      </w:r>
      <w:r>
        <w:rPr>
          <w:snapToGrid/>
        </w:rPr>
        <w:t>月</w:t>
      </w:r>
      <w:r>
        <w:rPr>
          <w:snapToGrid/>
        </w:rPr>
        <w:t>15</w:t>
      </w:r>
      <w:r>
        <w:rPr>
          <w:snapToGrid/>
        </w:rPr>
        <w:t>和</w:t>
      </w:r>
      <w:r>
        <w:rPr>
          <w:snapToGrid/>
        </w:rPr>
        <w:t>16</w:t>
      </w:r>
      <w:r>
        <w:rPr>
          <w:snapToGrid/>
        </w:rPr>
        <w:t>日在基</w:t>
      </w:r>
      <w:r>
        <w:rPr>
          <w:rFonts w:hint="eastAsia"/>
          <w:snapToGrid/>
        </w:rPr>
        <w:t>辅举行的关于欧洲委员会大欧洲艺术过渡支持项目的第五次部长级讨论会期间，亚美尼亚、阿塞拜疆，格鲁吉亚、摩尔多瓦和乌克兰通过了关于通过文化发展民主的基辅倡议。</w:t>
      </w:r>
    </w:p>
    <w:p w:rsidR="00000000" w:rsidRDefault="00000000">
      <w:pPr>
        <w:spacing w:line="326" w:lineRule="auto"/>
        <w:rPr>
          <w:rFonts w:hint="eastAsia"/>
          <w:snapToGrid/>
        </w:rPr>
      </w:pPr>
      <w:r>
        <w:rPr>
          <w:snapToGrid/>
        </w:rPr>
        <w:tab/>
        <w:t xml:space="preserve">492.  </w:t>
      </w:r>
      <w:r>
        <w:rPr>
          <w:rFonts w:hint="eastAsia"/>
          <w:snapToGrid/>
        </w:rPr>
        <w:t>乌克兰禁止在文化生活的所有方面基于性别的歧视，这是《乌克兰宪法》和《男女平等权利法》所载的一项原则。</w:t>
      </w:r>
    </w:p>
    <w:p w:rsidR="00000000" w:rsidRDefault="00000000">
      <w:pPr>
        <w:spacing w:line="326" w:lineRule="auto"/>
        <w:rPr>
          <w:rFonts w:hint="eastAsia"/>
          <w:snapToGrid/>
        </w:rPr>
      </w:pPr>
      <w:r>
        <w:rPr>
          <w:snapToGrid/>
        </w:rPr>
        <w:tab/>
        <w:t xml:space="preserve">493.  </w:t>
      </w:r>
      <w:r>
        <w:rPr>
          <w:rFonts w:hint="eastAsia"/>
          <w:snapToGrid/>
        </w:rPr>
        <w:t>乌克兰在尽力满足生活在其境内的少数民族的文化和精神需求。</w:t>
      </w:r>
    </w:p>
    <w:p w:rsidR="00000000" w:rsidRDefault="00000000">
      <w:pPr>
        <w:spacing w:line="326" w:lineRule="auto"/>
        <w:rPr>
          <w:snapToGrid/>
        </w:rPr>
      </w:pPr>
      <w:r>
        <w:rPr>
          <w:snapToGrid/>
        </w:rPr>
        <w:tab/>
        <w:t xml:space="preserve">494.  </w:t>
      </w:r>
      <w:r>
        <w:rPr>
          <w:rFonts w:hint="eastAsia"/>
          <w:snapToGrid/>
        </w:rPr>
        <w:t>乌克兰有</w:t>
      </w:r>
      <w:r>
        <w:rPr>
          <w:snapToGrid/>
        </w:rPr>
        <w:t>130</w:t>
      </w:r>
      <w:r>
        <w:rPr>
          <w:snapToGrid/>
        </w:rPr>
        <w:t>多</w:t>
      </w:r>
      <w:r>
        <w:rPr>
          <w:rFonts w:hint="eastAsia"/>
          <w:snapToGrid/>
        </w:rPr>
        <w:t>个少数民族。乌克兰的《宪法》和法律为少数民族自愿协会的工作以及促进族间容忍和与当局的互动建立了一个适当的框架。</w:t>
      </w:r>
    </w:p>
    <w:p w:rsidR="00000000" w:rsidRDefault="00000000">
      <w:pPr>
        <w:spacing w:line="326" w:lineRule="auto"/>
        <w:rPr>
          <w:rFonts w:hint="eastAsia"/>
          <w:snapToGrid/>
        </w:rPr>
      </w:pPr>
      <w:r>
        <w:rPr>
          <w:snapToGrid/>
        </w:rPr>
        <w:tab/>
        <w:t xml:space="preserve">495.  </w:t>
      </w:r>
      <w:r>
        <w:rPr>
          <w:rFonts w:hint="eastAsia"/>
          <w:snapToGrid/>
        </w:rPr>
        <w:t>乌克兰特别注意被驱逐的克里米亚人的文化发展。在这方面，乌克兰国家预算对发展克里米亚鞑靼人的文化的拨款日益加大。</w:t>
      </w:r>
    </w:p>
    <w:p w:rsidR="00000000" w:rsidRDefault="00000000">
      <w:pPr>
        <w:spacing w:line="326" w:lineRule="auto"/>
        <w:rPr>
          <w:rFonts w:hint="eastAsia"/>
          <w:snapToGrid/>
        </w:rPr>
      </w:pPr>
      <w:r>
        <w:rPr>
          <w:snapToGrid/>
        </w:rPr>
        <w:tab/>
        <w:t xml:space="preserve">496.  </w:t>
      </w:r>
      <w:r>
        <w:rPr>
          <w:snapToGrid/>
        </w:rPr>
        <w:t>通</w:t>
      </w:r>
      <w:r>
        <w:rPr>
          <w:rFonts w:hint="eastAsia"/>
          <w:snapToGrid/>
        </w:rPr>
        <w:t>过这种方式，在乌克兰，克里米亚鞑靼人的文化生活，与居住在境内的其他族裔一样，正在日益丰富。</w:t>
      </w:r>
    </w:p>
    <w:p w:rsidR="00000000" w:rsidRDefault="00000000">
      <w:pPr>
        <w:spacing w:line="326" w:lineRule="auto"/>
        <w:rPr>
          <w:rFonts w:hint="eastAsia"/>
          <w:snapToGrid/>
          <w:spacing w:val="4"/>
        </w:rPr>
      </w:pPr>
      <w:r>
        <w:rPr>
          <w:snapToGrid/>
          <w:spacing w:val="4"/>
        </w:rPr>
        <w:tab/>
        <w:t xml:space="preserve">497.  </w:t>
      </w:r>
      <w:r>
        <w:rPr>
          <w:rFonts w:hint="eastAsia"/>
          <w:snapToGrid/>
          <w:spacing w:val="4"/>
        </w:rPr>
        <w:t>乌克兰国家预算每年为复兴少数民族</w:t>
      </w:r>
      <w:r>
        <w:rPr>
          <w:rFonts w:hint="eastAsia"/>
          <w:snapToGrid/>
          <w:spacing w:val="4"/>
        </w:rPr>
        <w:t>(</w:t>
      </w:r>
      <w:r>
        <w:rPr>
          <w:rFonts w:hint="eastAsia"/>
          <w:snapToGrid/>
          <w:spacing w:val="4"/>
        </w:rPr>
        <w:t>特别是罗姆</w:t>
      </w:r>
      <w:r>
        <w:rPr>
          <w:snapToGrid/>
          <w:spacing w:val="4"/>
        </w:rPr>
        <w:t>族</w:t>
      </w:r>
      <w:r>
        <w:rPr>
          <w:rFonts w:hint="eastAsia"/>
          <w:snapToGrid/>
          <w:spacing w:val="4"/>
        </w:rPr>
        <w:t>)</w:t>
      </w:r>
      <w:r>
        <w:rPr>
          <w:rFonts w:hint="eastAsia"/>
          <w:snapToGrid/>
          <w:spacing w:val="4"/>
        </w:rPr>
        <w:t>文化的措施提供拨款。</w:t>
      </w:r>
    </w:p>
    <w:p w:rsidR="00000000" w:rsidRDefault="00000000">
      <w:pPr>
        <w:spacing w:line="326" w:lineRule="auto"/>
        <w:rPr>
          <w:rFonts w:hint="eastAsia"/>
          <w:snapToGrid/>
        </w:rPr>
      </w:pPr>
      <w:r>
        <w:rPr>
          <w:snapToGrid/>
        </w:rPr>
        <w:tab/>
        <w:t xml:space="preserve">498.  </w:t>
      </w:r>
      <w:r>
        <w:rPr>
          <w:rFonts w:hint="eastAsia"/>
          <w:snapToGrid/>
        </w:rPr>
        <w:t>乌克兰有</w:t>
      </w:r>
      <w:r>
        <w:rPr>
          <w:snapToGrid/>
        </w:rPr>
        <w:t>79</w:t>
      </w:r>
      <w:r>
        <w:rPr>
          <w:rFonts w:hint="eastAsia"/>
          <w:snapToGrid/>
        </w:rPr>
        <w:t>个罗姆人文化协会，其主要任务是振兴罗姆人的语言、文化、传统和习惯。</w:t>
      </w:r>
    </w:p>
    <w:p w:rsidR="00000000" w:rsidRDefault="00000000">
      <w:pPr>
        <w:spacing w:line="326" w:lineRule="auto"/>
        <w:rPr>
          <w:rFonts w:hint="eastAsia"/>
          <w:snapToGrid/>
        </w:rPr>
      </w:pPr>
      <w:r>
        <w:rPr>
          <w:snapToGrid/>
        </w:rPr>
        <w:tab/>
        <w:t>499.  2004</w:t>
      </w:r>
      <w:r>
        <w:rPr>
          <w:snapToGrid/>
        </w:rPr>
        <w:t>年</w:t>
      </w:r>
      <w:r>
        <w:rPr>
          <w:snapToGrid/>
        </w:rPr>
        <w:t>11</w:t>
      </w:r>
      <w:r>
        <w:rPr>
          <w:snapToGrid/>
        </w:rPr>
        <w:t>月，在</w:t>
      </w:r>
      <w:r>
        <w:rPr>
          <w:rFonts w:hint="eastAsia"/>
          <w:snapToGrid/>
        </w:rPr>
        <w:t>乌克兰罗姆人大会的主持下，首次在</w:t>
      </w:r>
      <w:r>
        <w:rPr>
          <w:snapToGrid/>
        </w:rPr>
        <w:t>Bila Tserkva</w:t>
      </w:r>
      <w:r>
        <w:rPr>
          <w:rFonts w:hint="eastAsia"/>
          <w:snapToGrid/>
        </w:rPr>
        <w:t>镇举行了全乌克兰罗姆人演艺团体节，</w:t>
      </w:r>
      <w:r>
        <w:rPr>
          <w:snapToGrid/>
        </w:rPr>
        <w:t>2004</w:t>
      </w:r>
      <w:r>
        <w:rPr>
          <w:rFonts w:hint="eastAsia"/>
          <w:snapToGrid/>
        </w:rPr>
        <w:t>年在基辅举行了名为“</w:t>
      </w:r>
      <w:r>
        <w:rPr>
          <w:snapToGrid/>
        </w:rPr>
        <w:t>Amala-2004</w:t>
      </w:r>
      <w:r>
        <w:rPr>
          <w:rFonts w:hint="eastAsia"/>
          <w:snapToGrid/>
        </w:rPr>
        <w:t>”的国际罗姆人节。</w:t>
      </w:r>
    </w:p>
    <w:p w:rsidR="00000000" w:rsidRDefault="00000000">
      <w:pPr>
        <w:spacing w:line="326" w:lineRule="auto"/>
        <w:rPr>
          <w:rFonts w:hint="eastAsia"/>
          <w:snapToGrid/>
        </w:rPr>
      </w:pPr>
      <w:r>
        <w:rPr>
          <w:snapToGrid/>
        </w:rPr>
        <w:tab/>
        <w:t>500.  2005</w:t>
      </w:r>
      <w:r>
        <w:rPr>
          <w:snapToGrid/>
        </w:rPr>
        <w:t>年</w:t>
      </w:r>
      <w:r>
        <w:rPr>
          <w:snapToGrid/>
        </w:rPr>
        <w:t>4</w:t>
      </w:r>
      <w:r>
        <w:rPr>
          <w:snapToGrid/>
        </w:rPr>
        <w:t>月</w:t>
      </w:r>
      <w:r>
        <w:rPr>
          <w:snapToGrid/>
        </w:rPr>
        <w:t>12</w:t>
      </w:r>
      <w:r>
        <w:rPr>
          <w:snapToGrid/>
        </w:rPr>
        <w:t>日，最高</w:t>
      </w:r>
      <w:r>
        <w:rPr>
          <w:rFonts w:hint="eastAsia"/>
          <w:snapToGrid/>
        </w:rPr>
        <w:t>委员会人权、少数民族和族间关系问题委员会就乌克兰罗姆人当前的情况举行了一系列听证会。参加听证会的有中央政府的代表、人民代表、族裔政策领域的主要专家和罗姆人协会的领导人。</w:t>
      </w:r>
    </w:p>
    <w:p w:rsidR="00000000" w:rsidRDefault="00000000">
      <w:pPr>
        <w:spacing w:line="326" w:lineRule="auto"/>
        <w:rPr>
          <w:rFonts w:hint="eastAsia"/>
          <w:snapToGrid/>
        </w:rPr>
      </w:pPr>
      <w:r>
        <w:rPr>
          <w:snapToGrid/>
        </w:rPr>
        <w:tab/>
        <w:t xml:space="preserve">501.  </w:t>
      </w:r>
      <w:r>
        <w:rPr>
          <w:rFonts w:hint="eastAsia"/>
          <w:snapToGrid/>
        </w:rPr>
        <w:t>为了确保少数民族协会与中央和地方当局之间更加有效的互动，并按照《乌克兰少数民族法》第</w:t>
      </w:r>
      <w:r>
        <w:rPr>
          <w:rFonts w:hint="eastAsia"/>
          <w:snapToGrid/>
        </w:rPr>
        <w:t>5</w:t>
      </w:r>
      <w:r>
        <w:rPr>
          <w:rFonts w:hint="eastAsia"/>
          <w:snapToGrid/>
        </w:rPr>
        <w:t>条行事，在乌克兰少数民族和移徙问题国家委员会下建立了一个协商机构：乌克兰少数民族全乌克兰协会代表理事会，乌克兰罗姆人大会主席是其成员。</w:t>
      </w:r>
    </w:p>
    <w:p w:rsidR="00000000" w:rsidRDefault="00000000">
      <w:pPr>
        <w:spacing w:line="326" w:lineRule="auto"/>
        <w:rPr>
          <w:rFonts w:hint="eastAsia"/>
          <w:snapToGrid/>
        </w:rPr>
      </w:pPr>
      <w:r>
        <w:rPr>
          <w:snapToGrid/>
        </w:rPr>
        <w:tab/>
        <w:t xml:space="preserve">502.  </w:t>
      </w:r>
      <w:r>
        <w:rPr>
          <w:snapToGrid/>
        </w:rPr>
        <w:t>理事</w:t>
      </w:r>
      <w:r>
        <w:rPr>
          <w:rFonts w:hint="eastAsia"/>
          <w:snapToGrid/>
        </w:rPr>
        <w:t>会各次会议讨论关于</w:t>
      </w:r>
      <w:r>
        <w:rPr>
          <w:snapToGrid/>
        </w:rPr>
        <w:t>增</w:t>
      </w:r>
      <w:r>
        <w:rPr>
          <w:rFonts w:hint="eastAsia"/>
          <w:snapToGrid/>
        </w:rPr>
        <w:t>进少数民族权利的问题，会议邀请主要学者、文化知名人士、政治人物以及中央政府机构的代表参加。理事会促进自愿协会的活动，使它们参与执行全国性文化措施，并参加各种地区方案的编制以及教学和培训材料的出版。</w:t>
      </w:r>
    </w:p>
    <w:p w:rsidR="00000000" w:rsidRDefault="00000000">
      <w:pPr>
        <w:spacing w:line="326" w:lineRule="auto"/>
        <w:rPr>
          <w:snapToGrid/>
        </w:rPr>
      </w:pPr>
    </w:p>
    <w:p w:rsidR="00000000" w:rsidRDefault="00000000">
      <w:pPr>
        <w:spacing w:line="326" w:lineRule="auto"/>
        <w:jc w:val="center"/>
        <w:rPr>
          <w:rFonts w:hint="eastAsia"/>
        </w:rPr>
      </w:pPr>
      <w:r>
        <w:t>--  --  --  --  --</w:t>
      </w:r>
    </w:p>
    <w:sectPr w:rsidR="00000000">
      <w:headerReference w:type="even" r:id="rId7"/>
      <w:headerReference w:type="default" r:id="rId8"/>
      <w:headerReference w:type="first" r:id="rId9"/>
      <w:footerReference w:type="first" r:id="rId10"/>
      <w:pgSz w:w="11906" w:h="16838" w:code="9"/>
      <w:pgMar w:top="1985" w:right="851" w:bottom="1985" w:left="1701" w:header="794" w:footer="1588" w:gutter="0"/>
      <w:cols w:space="425"/>
      <w:titlePg/>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Univers (WN)">
    <w:altName w:val="Arial"/>
    <w:panose1 w:val="00000000000000000000"/>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Univers Bold">
    <w:altName w:val="Arial"/>
    <w:panose1 w:val="00000000000000000000"/>
    <w:charset w:val="00"/>
    <w:family w:val="swiss"/>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Time New Roman">
    <w:altName w:val="Times New Roman"/>
    <w:panose1 w:val="00000000000000000000"/>
    <w:charset w:val="00"/>
    <w:family w:val="roman"/>
    <w:notTrueType/>
    <w:pitch w:val="default"/>
  </w:font>
  <w:font w:name="长城楷体">
    <w:altName w:val="Arial Unicode MS"/>
    <w:charset w:val="86"/>
    <w:family w:val="modern"/>
    <w:pitch w:val="fixed"/>
    <w:sig w:usb0="00000001" w:usb1="080E0000" w:usb2="00000010" w:usb3="00000000" w:csb0="00040000"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2460"/>
      <w:gridCol w:w="1050"/>
      <w:gridCol w:w="6061"/>
    </w:tblGrid>
    <w:tr w:rsidR="00000000">
      <w:tblPrEx>
        <w:tblCellMar>
          <w:top w:w="0" w:type="dxa"/>
          <w:bottom w:w="0" w:type="dxa"/>
        </w:tblCellMar>
      </w:tblPrEx>
      <w:tc>
        <w:tcPr>
          <w:tcW w:w="2460" w:type="dxa"/>
        </w:tcPr>
        <w:p w:rsidR="00000000" w:rsidRDefault="00000000">
          <w:pPr>
            <w:pStyle w:val="Footer"/>
          </w:pPr>
          <w:r>
            <w:t>GE. 06-43923 (C)</w:t>
          </w:r>
        </w:p>
      </w:tc>
      <w:tc>
        <w:tcPr>
          <w:tcW w:w="1050" w:type="dxa"/>
        </w:tcPr>
        <w:p w:rsidR="00000000" w:rsidRDefault="00000000">
          <w:pPr>
            <w:pStyle w:val="Footer"/>
          </w:pPr>
          <w:r>
            <w:t>151206</w:t>
          </w:r>
        </w:p>
      </w:tc>
      <w:tc>
        <w:tcPr>
          <w:tcW w:w="6061" w:type="dxa"/>
        </w:tcPr>
        <w:p w:rsidR="00000000" w:rsidRDefault="00000000">
          <w:pPr>
            <w:pStyle w:val="Footer"/>
          </w:pPr>
          <w:r>
            <w:t>211206</w:t>
          </w:r>
        </w:p>
      </w:tc>
    </w:tr>
  </w:tbl>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rPr>
          <w:rFonts w:hint="eastAsia"/>
        </w:rPr>
      </w:pPr>
      <w:r>
        <w:rPr>
          <w:rStyle w:val="FootnoteReference"/>
          <w:vertAlign w:val="baseline"/>
        </w:rPr>
        <w:t>*</w:t>
      </w:r>
      <w:r>
        <w:tab/>
      </w:r>
      <w:r>
        <w:rPr>
          <w:rFonts w:hint="eastAsia"/>
        </w:rPr>
        <w:t>关于《公约》第一至第五条涵盖的权利的第四次定期报告</w:t>
      </w:r>
      <w:r>
        <w:rPr>
          <w:rFonts w:hint="eastAsia"/>
        </w:rPr>
        <w:t>(E/C.12/4/A</w:t>
      </w:r>
      <w:r>
        <w:t>dd.2</w:t>
      </w:r>
      <w:r>
        <w:rPr>
          <w:rFonts w:hint="eastAsia"/>
        </w:rPr>
        <w:t>)</w:t>
      </w:r>
      <w:r>
        <w:rPr>
          <w:rFonts w:hint="eastAsia"/>
        </w:rPr>
        <w:t>由经济、社会和文化权利委员会第二十六届会议审议</w:t>
      </w:r>
      <w:r>
        <w:rPr>
          <w:rFonts w:hint="eastAsia"/>
        </w:rPr>
        <w:t>(</w:t>
      </w:r>
      <w:r>
        <w:rPr>
          <w:rFonts w:hint="eastAsia"/>
        </w:rPr>
        <w:t>见</w:t>
      </w:r>
      <w:r>
        <w:rPr>
          <w:rFonts w:hint="eastAsia"/>
        </w:rPr>
        <w:t>E/C.12/2001/SR.40</w:t>
      </w:r>
      <w:r>
        <w:rPr>
          <w:rFonts w:hint="eastAsia"/>
        </w:rPr>
        <w:t>；</w:t>
      </w:r>
      <w:r>
        <w:rPr>
          <w:rFonts w:hint="eastAsia"/>
        </w:rPr>
        <w:t>E/C.12/2001/SR.41)</w:t>
      </w:r>
      <w:r>
        <w:rPr>
          <w:rFonts w:hint="eastAsia"/>
        </w:rPr>
        <w:t>。</w:t>
      </w:r>
    </w:p>
  </w:footnote>
  <w:footnote w:id="2">
    <w:p w:rsidR="00000000" w:rsidRDefault="00000000">
      <w:pPr>
        <w:pStyle w:val="FootnoteText"/>
        <w:rPr>
          <w:rFonts w:hint="eastAsia"/>
        </w:rPr>
      </w:pPr>
      <w:r>
        <w:rPr>
          <w:rStyle w:val="FootnoteReference"/>
          <w:vertAlign w:val="baseline"/>
        </w:rPr>
        <w:t>**</w:t>
      </w:r>
      <w:r>
        <w:tab/>
      </w:r>
      <w:r>
        <w:rPr>
          <w:rFonts w:hint="eastAsia"/>
        </w:rPr>
        <w:t>乌克兰根据关于缔约国报告初始部分的指导原则提供的信息载于核心文件中</w:t>
      </w:r>
      <w:r>
        <w:rPr>
          <w:rFonts w:hint="eastAsia"/>
        </w:rPr>
        <w:t>(HRI/CORE/1/A</w:t>
      </w:r>
      <w:r>
        <w:t>dd.63/Rev.1</w:t>
      </w:r>
      <w:r>
        <w:rPr>
          <w:rFonts w:hint="eastAsia"/>
        </w:rPr>
        <w:t>)</w:t>
      </w:r>
      <w:r>
        <w:rPr>
          <w:rFonts w:hint="eastAsia"/>
        </w:rPr>
        <w:t>。</w:t>
      </w:r>
    </w:p>
  </w:footnote>
  <w:footnote w:id="3">
    <w:p w:rsidR="00000000" w:rsidRDefault="00000000">
      <w:pPr>
        <w:pStyle w:val="FootnoteText"/>
        <w:spacing w:after="320"/>
        <w:rPr>
          <w:rFonts w:hint="eastAsia"/>
        </w:rPr>
      </w:pPr>
      <w:r>
        <w:rPr>
          <w:rStyle w:val="FootnoteReference"/>
          <w:vertAlign w:val="baseline"/>
        </w:rPr>
        <w:t>***</w:t>
      </w:r>
      <w:r>
        <w:tab/>
      </w:r>
      <w:r>
        <w:rPr>
          <w:rFonts w:hint="eastAsia"/>
        </w:rPr>
        <w:t>根据发送给缔约国的关于其报告处理情况的信息，本文件在发送给联合国翻译部门前未作正式编辑。</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rFonts w:hint="eastAsia"/>
        <w:lang w:eastAsia="zh-CN"/>
      </w:rPr>
    </w:pPr>
    <w:r>
      <w:t>E/C.12/</w:t>
    </w:r>
    <w:r>
      <w:rPr>
        <w:rFonts w:hint="eastAsia"/>
        <w:lang w:eastAsia="zh-CN"/>
      </w:rPr>
      <w:t>UKR/5</w:t>
    </w:r>
  </w:p>
  <w:p w:rsidR="00000000" w:rsidRDefault="00000000">
    <w:pPr>
      <w:pStyle w:val="Header"/>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62</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rFonts w:hint="eastAsia"/>
        <w:lang w:eastAsia="zh-CN"/>
      </w:rPr>
    </w:pPr>
    <w:r>
      <w:tab/>
    </w:r>
    <w:r>
      <w:tab/>
    </w:r>
    <w:r>
      <w:tab/>
    </w:r>
    <w:r>
      <w:tab/>
    </w:r>
    <w:r>
      <w:tab/>
      <w:t>E/C.12/</w:t>
    </w:r>
    <w:r>
      <w:rPr>
        <w:rFonts w:hint="eastAsia"/>
        <w:lang w:eastAsia="zh-CN"/>
      </w:rPr>
      <w:t>UKR/5</w:t>
    </w:r>
  </w:p>
  <w:p w:rsidR="00000000" w:rsidRDefault="00000000">
    <w:pPr>
      <w:pStyle w:val="Header"/>
      <w:rPr>
        <w:lang w:val="en-US"/>
      </w:rPr>
    </w:pPr>
    <w:r>
      <w:rPr>
        <w:lang w:val="en-US"/>
      </w:rPr>
      <w:tab/>
    </w:r>
    <w:r>
      <w:rPr>
        <w:lang w:val="en-US"/>
      </w:rPr>
      <w:tab/>
    </w:r>
    <w:r>
      <w:rPr>
        <w:lang w:val="en-US"/>
      </w:rPr>
      <w:tab/>
    </w: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61</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0" w:rightFromText="180" w:vertAnchor="page" w:horzAnchor="margin" w:tblpY="991"/>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68"/>
      <w:gridCol w:w="4536"/>
      <w:gridCol w:w="834"/>
      <w:gridCol w:w="2426"/>
    </w:tblGrid>
    <w:tr w:rsidR="00000000">
      <w:tblPrEx>
        <w:tblCellMar>
          <w:top w:w="0" w:type="dxa"/>
          <w:bottom w:w="0" w:type="dxa"/>
        </w:tblCellMar>
      </w:tblPrEx>
      <w:tc>
        <w:tcPr>
          <w:tcW w:w="1668" w:type="dxa"/>
          <w:tcBorders>
            <w:top w:val="nil"/>
            <w:left w:val="nil"/>
            <w:bottom w:val="single" w:sz="8" w:space="0" w:color="auto"/>
            <w:right w:val="nil"/>
          </w:tcBorders>
          <w:vAlign w:val="center"/>
        </w:tcPr>
        <w:p w:rsidR="00000000" w:rsidRDefault="00000000">
          <w:pPr>
            <w:pStyle w:val="1L"/>
            <w:framePr w:w="0" w:hRule="auto" w:hSpace="0" w:wrap="auto" w:vAnchor="margin" w:hAnchor="text" w:xAlign="left" w:yAlign="inline"/>
            <w:rPr>
              <w:rFonts w:ascii="Time New Roman" w:hAnsi="Time New Roman"/>
              <w:b/>
            </w:rPr>
          </w:pPr>
          <w:r>
            <w:rPr>
              <w:rFonts w:hint="eastAsia"/>
            </w:rPr>
            <w:t>联合国</w:t>
          </w:r>
        </w:p>
      </w:tc>
      <w:tc>
        <w:tcPr>
          <w:tcW w:w="4536" w:type="dxa"/>
          <w:tcBorders>
            <w:top w:val="nil"/>
            <w:left w:val="nil"/>
            <w:bottom w:val="single" w:sz="8" w:space="0" w:color="auto"/>
            <w:right w:val="nil"/>
          </w:tcBorders>
        </w:tcPr>
        <w:p w:rsidR="00000000" w:rsidRDefault="00000000">
          <w:pPr>
            <w:pStyle w:val="1L"/>
            <w:framePr w:w="0" w:hRule="auto" w:hSpace="0" w:wrap="auto" w:vAnchor="margin" w:hAnchor="text" w:xAlign="left" w:yAlign="inline"/>
          </w:pPr>
        </w:p>
      </w:tc>
      <w:tc>
        <w:tcPr>
          <w:tcW w:w="3260" w:type="dxa"/>
          <w:gridSpan w:val="2"/>
          <w:tcBorders>
            <w:top w:val="nil"/>
            <w:left w:val="nil"/>
            <w:bottom w:val="single" w:sz="8" w:space="0" w:color="auto"/>
            <w:right w:val="nil"/>
          </w:tcBorders>
          <w:vAlign w:val="bottom"/>
        </w:tcPr>
        <w:p w:rsidR="00000000" w:rsidRDefault="00000000">
          <w:pPr>
            <w:pStyle w:val="1R1"/>
            <w:jc w:val="right"/>
            <w:rPr>
              <w:rFonts w:ascii="Univers" w:hAnsi="Univers"/>
              <w:b w:val="0"/>
              <w:sz w:val="72"/>
            </w:rPr>
          </w:pPr>
          <w:r>
            <w:t>E</w:t>
          </w:r>
        </w:p>
      </w:tc>
    </w:tr>
    <w:bookmarkStart w:id="0" w:name="_MON_992683020"/>
    <w:bookmarkStart w:id="1" w:name="_MON_1114339969"/>
    <w:bookmarkEnd w:id="0"/>
    <w:bookmarkEnd w:id="1"/>
    <w:tr w:rsidR="00000000">
      <w:tblPrEx>
        <w:tblCellMar>
          <w:top w:w="0" w:type="dxa"/>
          <w:bottom w:w="0" w:type="dxa"/>
        </w:tblCellMar>
      </w:tblPrEx>
      <w:tc>
        <w:tcPr>
          <w:tcW w:w="1668" w:type="dxa"/>
          <w:tcBorders>
            <w:top w:val="single" w:sz="8" w:space="0" w:color="auto"/>
            <w:left w:val="nil"/>
            <w:bottom w:val="single" w:sz="24"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1" o:title=""/>
              </v:shape>
              <o:OLEObject Type="Embed" ProgID="Word.Picture.8" ShapeID="_x0000_i1025" DrawAspect="Content" ObjectID="_1394907488" r:id="rId2"/>
            </w:object>
          </w:r>
        </w:p>
      </w:tc>
      <w:tc>
        <w:tcPr>
          <w:tcW w:w="5370" w:type="dxa"/>
          <w:gridSpan w:val="2"/>
          <w:tcBorders>
            <w:top w:val="single" w:sz="8" w:space="0" w:color="auto"/>
            <w:left w:val="nil"/>
            <w:bottom w:val="single" w:sz="24" w:space="0" w:color="auto"/>
            <w:right w:val="nil"/>
          </w:tcBorders>
        </w:tcPr>
        <w:p w:rsidR="00000000" w:rsidRDefault="00000000">
          <w:pPr>
            <w:pStyle w:val="1m1"/>
            <w:spacing w:before="480"/>
          </w:pPr>
          <w:r>
            <w:rPr>
              <w:rFonts w:hint="eastAsia"/>
            </w:rPr>
            <w:t>经济及社会理事会</w:t>
          </w:r>
        </w:p>
      </w:tc>
      <w:tc>
        <w:tcPr>
          <w:tcW w:w="2426" w:type="dxa"/>
          <w:tcBorders>
            <w:top w:val="single" w:sz="8" w:space="0" w:color="auto"/>
            <w:left w:val="nil"/>
            <w:bottom w:val="single" w:sz="24" w:space="0" w:color="auto"/>
            <w:right w:val="nil"/>
          </w:tcBorders>
        </w:tcPr>
        <w:p w:rsidR="00000000" w:rsidRDefault="00000000">
          <w:pPr>
            <w:pStyle w:val="Header"/>
            <w:rPr>
              <w:lang w:eastAsia="zh-CN"/>
            </w:rPr>
          </w:pPr>
        </w:p>
        <w:p w:rsidR="00000000" w:rsidRDefault="00000000">
          <w:pPr>
            <w:pStyle w:val="Header"/>
          </w:pPr>
          <w:r>
            <w:t>Distr.</w:t>
          </w:r>
        </w:p>
        <w:p w:rsidR="00000000" w:rsidRDefault="00000000">
          <w:pPr>
            <w:pStyle w:val="Header"/>
            <w:rPr>
              <w:rFonts w:hint="eastAsia"/>
              <w:lang w:eastAsia="zh-CN"/>
            </w:rPr>
          </w:pPr>
          <w:r>
            <w:t>GENERAL</w:t>
          </w:r>
        </w:p>
        <w:p w:rsidR="00000000" w:rsidRDefault="00000000">
          <w:pPr>
            <w:pStyle w:val="Header"/>
          </w:pPr>
        </w:p>
        <w:p w:rsidR="00000000" w:rsidRDefault="00000000">
          <w:pPr>
            <w:pStyle w:val="Header"/>
            <w:rPr>
              <w:rFonts w:hint="eastAsia"/>
              <w:lang w:eastAsia="zh-CN"/>
            </w:rPr>
          </w:pPr>
          <w:r>
            <w:t>E/C.12/</w:t>
          </w:r>
          <w:r>
            <w:rPr>
              <w:rFonts w:hint="eastAsia"/>
              <w:lang w:eastAsia="zh-CN"/>
            </w:rPr>
            <w:t>UKR/5</w:t>
          </w:r>
        </w:p>
        <w:p w:rsidR="00000000" w:rsidRDefault="00000000">
          <w:pPr>
            <w:pStyle w:val="Header"/>
          </w:pPr>
          <w:r>
            <w:rPr>
              <w:rFonts w:hint="eastAsia"/>
              <w:lang w:eastAsia="zh-CN"/>
            </w:rPr>
            <w:t>14 A</w:t>
          </w:r>
          <w:r>
            <w:rPr>
              <w:lang w:val="en-US" w:eastAsia="zh-CN"/>
            </w:rPr>
            <w:t>ugust</w:t>
          </w:r>
          <w:r>
            <w:t xml:space="preserve"> 2006</w:t>
          </w:r>
        </w:p>
        <w:p w:rsidR="00000000" w:rsidRDefault="00000000">
          <w:pPr>
            <w:pStyle w:val="Header"/>
          </w:pPr>
        </w:p>
        <w:p w:rsidR="00000000" w:rsidRDefault="00000000">
          <w:pPr>
            <w:pStyle w:val="Header"/>
          </w:pPr>
          <w:r>
            <w:t>CHINESE</w:t>
          </w:r>
        </w:p>
        <w:p w:rsidR="00000000" w:rsidRDefault="00000000">
          <w:pPr>
            <w:pStyle w:val="Header"/>
            <w:tabs>
              <w:tab w:val="clear" w:pos="992"/>
              <w:tab w:val="left" w:pos="993"/>
            </w:tabs>
          </w:pPr>
          <w:r>
            <w:t>Original:</w:t>
          </w:r>
          <w:r>
            <w:tab/>
            <w:t>RUSSIAN</w:t>
          </w:r>
        </w:p>
        <w:p w:rsidR="00000000" w:rsidRDefault="00000000">
          <w:pPr>
            <w:pStyle w:val="Header"/>
          </w:pPr>
        </w:p>
      </w:tc>
    </w:tr>
    <w:tr w:rsidR="00000000">
      <w:tblPrEx>
        <w:tblCellMar>
          <w:top w:w="0" w:type="dxa"/>
          <w:bottom w:w="0" w:type="dxa"/>
        </w:tblCellMar>
      </w:tblPrEx>
      <w:trPr>
        <w:cantSplit/>
        <w:trHeight w:val="293"/>
      </w:trPr>
      <w:tc>
        <w:tcPr>
          <w:tcW w:w="1668" w:type="dxa"/>
          <w:tcBorders>
            <w:top w:val="single" w:sz="24" w:space="0" w:color="auto"/>
            <w:left w:val="nil"/>
            <w:bottom w:val="nil"/>
            <w:right w:val="nil"/>
          </w:tcBorders>
          <w:noWrap/>
        </w:tcPr>
        <w:p w:rsidR="00000000" w:rsidRDefault="00000000">
          <w:pPr>
            <w:rPr>
              <w:sz w:val="16"/>
            </w:rPr>
          </w:pPr>
        </w:p>
      </w:tc>
      <w:tc>
        <w:tcPr>
          <w:tcW w:w="4536" w:type="dxa"/>
          <w:tcBorders>
            <w:top w:val="single" w:sz="24" w:space="0" w:color="auto"/>
            <w:left w:val="nil"/>
            <w:bottom w:val="nil"/>
            <w:right w:val="nil"/>
          </w:tcBorders>
          <w:noWrap/>
        </w:tcPr>
        <w:p w:rsidR="00000000" w:rsidRDefault="00000000">
          <w:pPr>
            <w:pStyle w:val="1m1"/>
            <w:spacing w:line="240" w:lineRule="auto"/>
            <w:rPr>
              <w:rFonts w:hint="eastAsia"/>
              <w:sz w:val="16"/>
            </w:rPr>
          </w:pPr>
        </w:p>
      </w:tc>
      <w:tc>
        <w:tcPr>
          <w:tcW w:w="3260" w:type="dxa"/>
          <w:gridSpan w:val="2"/>
          <w:tcBorders>
            <w:top w:val="single" w:sz="24" w:space="0" w:color="auto"/>
            <w:left w:val="nil"/>
            <w:bottom w:val="nil"/>
            <w:right w:val="nil"/>
          </w:tcBorders>
          <w:noWrap/>
        </w:tcPr>
        <w:p w:rsidR="00000000" w:rsidRDefault="00000000">
          <w:pPr>
            <w:rPr>
              <w:sz w:val="16"/>
            </w:rPr>
          </w:pPr>
        </w:p>
      </w:tc>
    </w:tr>
  </w:tbl>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A5D2D"/>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
    <w:nsid w:val="01D45AC6"/>
    <w:multiLevelType w:val="hybridMultilevel"/>
    <w:tmpl w:val="10700732"/>
    <w:lvl w:ilvl="0" w:tplc="32DEF240">
      <w:start w:val="1"/>
      <w:numFmt w:val="lowerLetter"/>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nsid w:val="03103861"/>
    <w:multiLevelType w:val="singleLevel"/>
    <w:tmpl w:val="B4A25A9E"/>
    <w:lvl w:ilvl="0">
      <w:start w:val="1"/>
      <w:numFmt w:val="lowerLetter"/>
      <w:lvlText w:val="(%1)"/>
      <w:legacy w:legacy="1" w:legacySpace="0" w:legacyIndent="425"/>
      <w:lvlJc w:val="left"/>
      <w:pPr>
        <w:ind w:left="1446" w:hanging="425"/>
      </w:pPr>
    </w:lvl>
  </w:abstractNum>
  <w:abstractNum w:abstractNumId="3">
    <w:nsid w:val="03186C5A"/>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4">
    <w:nsid w:val="05733E75"/>
    <w:multiLevelType w:val="hybridMultilevel"/>
    <w:tmpl w:val="C6CE8334"/>
    <w:lvl w:ilvl="0" w:tplc="BBB0F83C">
      <w:start w:val="1"/>
      <w:numFmt w:val="lowerLetter"/>
      <w:lvlText w:val="（%1）"/>
      <w:lvlJc w:val="left"/>
      <w:pPr>
        <w:tabs>
          <w:tab w:val="num" w:pos="1240"/>
        </w:tabs>
        <w:ind w:left="1240" w:hanging="720"/>
      </w:pPr>
      <w:rPr>
        <w:rFonts w:hint="default"/>
      </w:rPr>
    </w:lvl>
    <w:lvl w:ilvl="1" w:tplc="04090019" w:tentative="1">
      <w:start w:val="1"/>
      <w:numFmt w:val="ideographTraditional"/>
      <w:lvlText w:val="%2、"/>
      <w:lvlJc w:val="left"/>
      <w:pPr>
        <w:tabs>
          <w:tab w:val="num" w:pos="1480"/>
        </w:tabs>
        <w:ind w:left="1480" w:hanging="480"/>
      </w:pPr>
    </w:lvl>
    <w:lvl w:ilvl="2" w:tplc="0409001B" w:tentative="1">
      <w:start w:val="1"/>
      <w:numFmt w:val="lowerRoman"/>
      <w:lvlText w:val="%3."/>
      <w:lvlJc w:val="right"/>
      <w:pPr>
        <w:tabs>
          <w:tab w:val="num" w:pos="1960"/>
        </w:tabs>
        <w:ind w:left="1960" w:hanging="480"/>
      </w:pPr>
    </w:lvl>
    <w:lvl w:ilvl="3" w:tplc="0409000F" w:tentative="1">
      <w:start w:val="1"/>
      <w:numFmt w:val="decimal"/>
      <w:lvlText w:val="%4."/>
      <w:lvlJc w:val="left"/>
      <w:pPr>
        <w:tabs>
          <w:tab w:val="num" w:pos="2440"/>
        </w:tabs>
        <w:ind w:left="2440" w:hanging="480"/>
      </w:pPr>
    </w:lvl>
    <w:lvl w:ilvl="4" w:tplc="04090019" w:tentative="1">
      <w:start w:val="1"/>
      <w:numFmt w:val="ideographTraditional"/>
      <w:lvlText w:val="%5、"/>
      <w:lvlJc w:val="left"/>
      <w:pPr>
        <w:tabs>
          <w:tab w:val="num" w:pos="2920"/>
        </w:tabs>
        <w:ind w:left="2920" w:hanging="480"/>
      </w:pPr>
    </w:lvl>
    <w:lvl w:ilvl="5" w:tplc="0409001B" w:tentative="1">
      <w:start w:val="1"/>
      <w:numFmt w:val="lowerRoman"/>
      <w:lvlText w:val="%6."/>
      <w:lvlJc w:val="right"/>
      <w:pPr>
        <w:tabs>
          <w:tab w:val="num" w:pos="3400"/>
        </w:tabs>
        <w:ind w:left="3400" w:hanging="480"/>
      </w:pPr>
    </w:lvl>
    <w:lvl w:ilvl="6" w:tplc="0409000F" w:tentative="1">
      <w:start w:val="1"/>
      <w:numFmt w:val="decimal"/>
      <w:lvlText w:val="%7."/>
      <w:lvlJc w:val="left"/>
      <w:pPr>
        <w:tabs>
          <w:tab w:val="num" w:pos="3880"/>
        </w:tabs>
        <w:ind w:left="3880" w:hanging="480"/>
      </w:pPr>
    </w:lvl>
    <w:lvl w:ilvl="7" w:tplc="04090019" w:tentative="1">
      <w:start w:val="1"/>
      <w:numFmt w:val="ideographTraditional"/>
      <w:lvlText w:val="%8、"/>
      <w:lvlJc w:val="left"/>
      <w:pPr>
        <w:tabs>
          <w:tab w:val="num" w:pos="4360"/>
        </w:tabs>
        <w:ind w:left="4360" w:hanging="480"/>
      </w:pPr>
    </w:lvl>
    <w:lvl w:ilvl="8" w:tplc="0409001B" w:tentative="1">
      <w:start w:val="1"/>
      <w:numFmt w:val="lowerRoman"/>
      <w:lvlText w:val="%9."/>
      <w:lvlJc w:val="right"/>
      <w:pPr>
        <w:tabs>
          <w:tab w:val="num" w:pos="4840"/>
        </w:tabs>
        <w:ind w:left="4840" w:hanging="480"/>
      </w:pPr>
    </w:lvl>
  </w:abstractNum>
  <w:abstractNum w:abstractNumId="5">
    <w:nsid w:val="06505004"/>
    <w:multiLevelType w:val="hybridMultilevel"/>
    <w:tmpl w:val="D94CE45A"/>
    <w:lvl w:ilvl="0" w:tplc="3A80AEEA">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nsid w:val="074F1A8E"/>
    <w:multiLevelType w:val="hybridMultilevel"/>
    <w:tmpl w:val="FEE41784"/>
    <w:lvl w:ilvl="0" w:tplc="3A80AEEA">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nsid w:val="07A14BA0"/>
    <w:multiLevelType w:val="hybridMultilevel"/>
    <w:tmpl w:val="886875EC"/>
    <w:lvl w:ilvl="0" w:tplc="BA18B2D0">
      <w:start w:val="1"/>
      <w:numFmt w:val="lowerLetter"/>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nsid w:val="09140562"/>
    <w:multiLevelType w:val="singleLevel"/>
    <w:tmpl w:val="82686F16"/>
    <w:lvl w:ilvl="0">
      <w:start w:val="1"/>
      <w:numFmt w:val="lowerLetter"/>
      <w:lvlText w:val="(%1)"/>
      <w:lvlJc w:val="left"/>
      <w:pPr>
        <w:tabs>
          <w:tab w:val="num" w:pos="1531"/>
        </w:tabs>
        <w:ind w:left="1531" w:hanging="510"/>
      </w:pPr>
      <w:rPr>
        <w:rFonts w:hint="eastAsia"/>
      </w:rPr>
    </w:lvl>
  </w:abstractNum>
  <w:abstractNum w:abstractNumId="9">
    <w:nsid w:val="09507ED2"/>
    <w:multiLevelType w:val="hybridMultilevel"/>
    <w:tmpl w:val="31B8D0BC"/>
    <w:lvl w:ilvl="0" w:tplc="2F88DF4C">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nsid w:val="095375A4"/>
    <w:multiLevelType w:val="singleLevel"/>
    <w:tmpl w:val="B4A25A9E"/>
    <w:lvl w:ilvl="0">
      <w:start w:val="1"/>
      <w:numFmt w:val="lowerLetter"/>
      <w:lvlText w:val="(%1)"/>
      <w:legacy w:legacy="1" w:legacySpace="0" w:legacyIndent="425"/>
      <w:lvlJc w:val="left"/>
      <w:pPr>
        <w:ind w:left="1446" w:hanging="425"/>
      </w:pPr>
    </w:lvl>
  </w:abstractNum>
  <w:abstractNum w:abstractNumId="11">
    <w:nsid w:val="095F2F2C"/>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2">
    <w:nsid w:val="0A290673"/>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3">
    <w:nsid w:val="0CD872A0"/>
    <w:multiLevelType w:val="singleLevel"/>
    <w:tmpl w:val="B4A25A9E"/>
    <w:lvl w:ilvl="0">
      <w:start w:val="1"/>
      <w:numFmt w:val="lowerLetter"/>
      <w:lvlText w:val="(%1)"/>
      <w:legacy w:legacy="1" w:legacySpace="0" w:legacyIndent="425"/>
      <w:lvlJc w:val="left"/>
      <w:pPr>
        <w:ind w:left="1446" w:hanging="425"/>
      </w:pPr>
    </w:lvl>
  </w:abstractNum>
  <w:abstractNum w:abstractNumId="14">
    <w:nsid w:val="0DC02521"/>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5">
    <w:nsid w:val="0F86374D"/>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6">
    <w:nsid w:val="105C5A4D"/>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7">
    <w:nsid w:val="11CD0AA6"/>
    <w:multiLevelType w:val="hybridMultilevel"/>
    <w:tmpl w:val="6BB20370"/>
    <w:lvl w:ilvl="0" w:tplc="3A80AEEA">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8">
    <w:nsid w:val="11EC2BA0"/>
    <w:multiLevelType w:val="singleLevel"/>
    <w:tmpl w:val="E9F4FBEE"/>
    <w:lvl w:ilvl="0">
      <w:start w:val="1"/>
      <w:numFmt w:val="lowerLetter"/>
      <w:lvlText w:val="(%1)"/>
      <w:legacy w:legacy="1" w:legacySpace="0" w:legacyIndent="425"/>
      <w:lvlJc w:val="left"/>
      <w:pPr>
        <w:ind w:left="1446" w:hanging="425"/>
      </w:pPr>
    </w:lvl>
  </w:abstractNum>
  <w:abstractNum w:abstractNumId="19">
    <w:nsid w:val="127557C9"/>
    <w:multiLevelType w:val="singleLevel"/>
    <w:tmpl w:val="E9F4FBEE"/>
    <w:lvl w:ilvl="0">
      <w:start w:val="1"/>
      <w:numFmt w:val="lowerLetter"/>
      <w:lvlText w:val="(%1)"/>
      <w:legacy w:legacy="1" w:legacySpace="0" w:legacyIndent="425"/>
      <w:lvlJc w:val="left"/>
      <w:pPr>
        <w:ind w:left="1446" w:hanging="425"/>
      </w:pPr>
    </w:lvl>
  </w:abstractNum>
  <w:abstractNum w:abstractNumId="20">
    <w:nsid w:val="14B52ADE"/>
    <w:multiLevelType w:val="hybridMultilevel"/>
    <w:tmpl w:val="A4107D18"/>
    <w:lvl w:ilvl="0" w:tplc="3A80AEEA">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1">
    <w:nsid w:val="168E6F22"/>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2">
    <w:nsid w:val="179B577F"/>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3">
    <w:nsid w:val="184135EC"/>
    <w:multiLevelType w:val="singleLevel"/>
    <w:tmpl w:val="B4A25A9E"/>
    <w:lvl w:ilvl="0">
      <w:start w:val="1"/>
      <w:numFmt w:val="lowerLetter"/>
      <w:lvlText w:val="(%1)"/>
      <w:legacy w:legacy="1" w:legacySpace="0" w:legacyIndent="425"/>
      <w:lvlJc w:val="left"/>
      <w:pPr>
        <w:ind w:left="1446" w:hanging="425"/>
      </w:pPr>
    </w:lvl>
  </w:abstractNum>
  <w:abstractNum w:abstractNumId="24">
    <w:nsid w:val="1A0A367C"/>
    <w:multiLevelType w:val="hybridMultilevel"/>
    <w:tmpl w:val="99445DEE"/>
    <w:lvl w:ilvl="0" w:tplc="C9FA26CA">
      <w:start w:val="1"/>
      <w:numFmt w:val="lowerLetter"/>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5">
    <w:nsid w:val="1AB00F9B"/>
    <w:multiLevelType w:val="hybridMultilevel"/>
    <w:tmpl w:val="9C04C570"/>
    <w:lvl w:ilvl="0" w:tplc="3A80AEEA">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6">
    <w:nsid w:val="1D57580F"/>
    <w:multiLevelType w:val="singleLevel"/>
    <w:tmpl w:val="B4A25A9E"/>
    <w:lvl w:ilvl="0">
      <w:start w:val="1"/>
      <w:numFmt w:val="lowerLetter"/>
      <w:lvlText w:val="(%1)"/>
      <w:legacy w:legacy="1" w:legacySpace="0" w:legacyIndent="425"/>
      <w:lvlJc w:val="left"/>
      <w:pPr>
        <w:ind w:left="1446" w:hanging="425"/>
      </w:pPr>
    </w:lvl>
  </w:abstractNum>
  <w:abstractNum w:abstractNumId="27">
    <w:nsid w:val="1D9A55A3"/>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8">
    <w:nsid w:val="1FD9126C"/>
    <w:multiLevelType w:val="singleLevel"/>
    <w:tmpl w:val="E7BCB06A"/>
    <w:lvl w:ilvl="0">
      <w:start w:val="1"/>
      <w:numFmt w:val="chineseCountingThousand"/>
      <w:lvlText w:val="(%1)"/>
      <w:legacy w:legacy="1" w:legacySpace="0" w:legacyIndent="510"/>
      <w:lvlJc w:val="left"/>
      <w:pPr>
        <w:ind w:left="1531" w:hanging="510"/>
      </w:pPr>
    </w:lvl>
  </w:abstractNum>
  <w:abstractNum w:abstractNumId="29">
    <w:nsid w:val="22C6376B"/>
    <w:multiLevelType w:val="singleLevel"/>
    <w:tmpl w:val="E7BCB06A"/>
    <w:lvl w:ilvl="0">
      <w:start w:val="1"/>
      <w:numFmt w:val="chineseCountingThousand"/>
      <w:lvlText w:val="(%1)"/>
      <w:legacy w:legacy="1" w:legacySpace="0" w:legacyIndent="510"/>
      <w:lvlJc w:val="left"/>
      <w:pPr>
        <w:ind w:left="1531" w:hanging="510"/>
      </w:pPr>
    </w:lvl>
  </w:abstractNum>
  <w:abstractNum w:abstractNumId="30">
    <w:nsid w:val="22E44274"/>
    <w:multiLevelType w:val="hybridMultilevel"/>
    <w:tmpl w:val="E132C74E"/>
    <w:lvl w:ilvl="0" w:tplc="EAC4FBBC">
      <w:start w:val="1"/>
      <w:numFmt w:val="chineseCountingThousand"/>
      <w:lvlText w:val="(%1)"/>
      <w:lvlJc w:val="right"/>
      <w:pPr>
        <w:tabs>
          <w:tab w:val="num" w:pos="1531"/>
        </w:tabs>
        <w:ind w:left="1531" w:hanging="170"/>
      </w:pPr>
      <w:rPr>
        <w:rFonts w:ascii="Times New Roman" w:eastAsia="SimSun" w:hAnsi="Times New Roman" w:hint="default"/>
        <w:b w:val="0"/>
        <w:i w:val="0"/>
        <w:snapToGrid w:val="0"/>
        <w:spacing w:val="0"/>
        <w:w w:val="100"/>
        <w:kern w:val="0"/>
        <w:position w:val="2"/>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25DF17E1"/>
    <w:multiLevelType w:val="singleLevel"/>
    <w:tmpl w:val="E9F4FBEE"/>
    <w:lvl w:ilvl="0">
      <w:start w:val="1"/>
      <w:numFmt w:val="lowerLetter"/>
      <w:lvlText w:val="(%1)"/>
      <w:lvlJc w:val="left"/>
      <w:pPr>
        <w:tabs>
          <w:tab w:val="num" w:pos="1531"/>
        </w:tabs>
        <w:ind w:left="1531" w:hanging="510"/>
      </w:pPr>
      <w:rPr>
        <w:rFonts w:hint="eastAsia"/>
      </w:rPr>
    </w:lvl>
  </w:abstractNum>
  <w:abstractNum w:abstractNumId="32">
    <w:nsid w:val="25F3061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33">
    <w:nsid w:val="294D2B45"/>
    <w:multiLevelType w:val="hybridMultilevel"/>
    <w:tmpl w:val="5BBE011A"/>
    <w:lvl w:ilvl="0" w:tplc="4BE6440E">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294E425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35">
    <w:nsid w:val="2D803E3F"/>
    <w:multiLevelType w:val="hybridMultilevel"/>
    <w:tmpl w:val="2F1802E4"/>
    <w:lvl w:ilvl="0" w:tplc="84703964">
      <w:start w:val="1"/>
      <w:numFmt w:val="lowerLetter"/>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6">
    <w:nsid w:val="30B37758"/>
    <w:multiLevelType w:val="hybridMultilevel"/>
    <w:tmpl w:val="9090722C"/>
    <w:lvl w:ilvl="0" w:tplc="3A80AEEA">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7">
    <w:nsid w:val="32D95CC5"/>
    <w:multiLevelType w:val="singleLevel"/>
    <w:tmpl w:val="B4A25A9E"/>
    <w:lvl w:ilvl="0">
      <w:start w:val="1"/>
      <w:numFmt w:val="lowerLetter"/>
      <w:lvlText w:val="(%1)"/>
      <w:legacy w:legacy="1" w:legacySpace="0" w:legacyIndent="425"/>
      <w:lvlJc w:val="left"/>
      <w:pPr>
        <w:ind w:left="1446" w:hanging="425"/>
      </w:pPr>
    </w:lvl>
  </w:abstractNum>
  <w:abstractNum w:abstractNumId="38">
    <w:nsid w:val="33BF5892"/>
    <w:multiLevelType w:val="singleLevel"/>
    <w:tmpl w:val="C86ED9F2"/>
    <w:lvl w:ilvl="0">
      <w:start w:val="1"/>
      <w:numFmt w:val="chineseCountingThousand"/>
      <w:lvlText w:val="(%1)"/>
      <w:lvlJc w:val="left"/>
      <w:pPr>
        <w:tabs>
          <w:tab w:val="num" w:pos="1021"/>
        </w:tabs>
        <w:ind w:left="1021" w:hanging="511"/>
      </w:pPr>
      <w:rPr>
        <w:rFonts w:hint="eastAsia"/>
        <w:sz w:val="21"/>
      </w:rPr>
    </w:lvl>
  </w:abstractNum>
  <w:abstractNum w:abstractNumId="39">
    <w:nsid w:val="34364C53"/>
    <w:multiLevelType w:val="singleLevel"/>
    <w:tmpl w:val="E7BCB06A"/>
    <w:lvl w:ilvl="0">
      <w:start w:val="1"/>
      <w:numFmt w:val="chineseCountingThousand"/>
      <w:lvlText w:val="(%1)"/>
      <w:legacy w:legacy="1" w:legacySpace="0" w:legacyIndent="510"/>
      <w:lvlJc w:val="left"/>
      <w:pPr>
        <w:ind w:left="1531" w:hanging="510"/>
      </w:pPr>
    </w:lvl>
  </w:abstractNum>
  <w:abstractNum w:abstractNumId="40">
    <w:nsid w:val="350001AC"/>
    <w:multiLevelType w:val="hybridMultilevel"/>
    <w:tmpl w:val="B1942D34"/>
    <w:lvl w:ilvl="0" w:tplc="2F88DF4C">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1">
    <w:nsid w:val="36DE14D7"/>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42">
    <w:nsid w:val="37980407"/>
    <w:multiLevelType w:val="hybridMultilevel"/>
    <w:tmpl w:val="5D10C96C"/>
    <w:lvl w:ilvl="0" w:tplc="E724FC38">
      <w:start w:val="1"/>
      <w:numFmt w:val="lowerLetter"/>
      <w:lvlRestart w:val="0"/>
      <w:lvlText w:val="(%1)"/>
      <w:lvlJc w:val="right"/>
      <w:pPr>
        <w:tabs>
          <w:tab w:val="num" w:pos="2835"/>
        </w:tabs>
        <w:ind w:left="2835" w:hanging="227"/>
      </w:pPr>
      <w:rPr>
        <w:rFonts w:ascii="Times New Roman" w:hAnsi="Times New Roman"/>
        <w:b w:val="0"/>
        <w:i w:val="0"/>
        <w:sz w:val="24"/>
      </w:rPr>
    </w:lvl>
    <w:lvl w:ilvl="1" w:tplc="04090019" w:tentative="1">
      <w:start w:val="1"/>
      <w:numFmt w:val="ideographTraditional"/>
      <w:lvlText w:val="%2、"/>
      <w:lvlJc w:val="left"/>
      <w:pPr>
        <w:tabs>
          <w:tab w:val="num" w:pos="2264"/>
        </w:tabs>
        <w:ind w:left="2264" w:hanging="480"/>
      </w:pPr>
    </w:lvl>
    <w:lvl w:ilvl="2" w:tplc="0409001B" w:tentative="1">
      <w:start w:val="1"/>
      <w:numFmt w:val="lowerRoman"/>
      <w:lvlText w:val="%3."/>
      <w:lvlJc w:val="right"/>
      <w:pPr>
        <w:tabs>
          <w:tab w:val="num" w:pos="2744"/>
        </w:tabs>
        <w:ind w:left="2744" w:hanging="480"/>
      </w:pPr>
    </w:lvl>
    <w:lvl w:ilvl="3" w:tplc="0409000F" w:tentative="1">
      <w:start w:val="1"/>
      <w:numFmt w:val="decimal"/>
      <w:lvlText w:val="%4."/>
      <w:lvlJc w:val="left"/>
      <w:pPr>
        <w:tabs>
          <w:tab w:val="num" w:pos="3224"/>
        </w:tabs>
        <w:ind w:left="3224" w:hanging="480"/>
      </w:pPr>
    </w:lvl>
    <w:lvl w:ilvl="4" w:tplc="04090019" w:tentative="1">
      <w:start w:val="1"/>
      <w:numFmt w:val="ideographTraditional"/>
      <w:lvlText w:val="%5、"/>
      <w:lvlJc w:val="left"/>
      <w:pPr>
        <w:tabs>
          <w:tab w:val="num" w:pos="3704"/>
        </w:tabs>
        <w:ind w:left="3704" w:hanging="480"/>
      </w:pPr>
    </w:lvl>
    <w:lvl w:ilvl="5" w:tplc="0409001B" w:tentative="1">
      <w:start w:val="1"/>
      <w:numFmt w:val="lowerRoman"/>
      <w:lvlText w:val="%6."/>
      <w:lvlJc w:val="right"/>
      <w:pPr>
        <w:tabs>
          <w:tab w:val="num" w:pos="4184"/>
        </w:tabs>
        <w:ind w:left="4184" w:hanging="480"/>
      </w:pPr>
    </w:lvl>
    <w:lvl w:ilvl="6" w:tplc="0409000F" w:tentative="1">
      <w:start w:val="1"/>
      <w:numFmt w:val="decimal"/>
      <w:lvlText w:val="%7."/>
      <w:lvlJc w:val="left"/>
      <w:pPr>
        <w:tabs>
          <w:tab w:val="num" w:pos="4664"/>
        </w:tabs>
        <w:ind w:left="4664" w:hanging="480"/>
      </w:pPr>
    </w:lvl>
    <w:lvl w:ilvl="7" w:tplc="04090019" w:tentative="1">
      <w:start w:val="1"/>
      <w:numFmt w:val="ideographTraditional"/>
      <w:lvlText w:val="%8、"/>
      <w:lvlJc w:val="left"/>
      <w:pPr>
        <w:tabs>
          <w:tab w:val="num" w:pos="5144"/>
        </w:tabs>
        <w:ind w:left="5144" w:hanging="480"/>
      </w:pPr>
    </w:lvl>
    <w:lvl w:ilvl="8" w:tplc="0409001B" w:tentative="1">
      <w:start w:val="1"/>
      <w:numFmt w:val="lowerRoman"/>
      <w:lvlText w:val="%9."/>
      <w:lvlJc w:val="right"/>
      <w:pPr>
        <w:tabs>
          <w:tab w:val="num" w:pos="5624"/>
        </w:tabs>
        <w:ind w:left="5624" w:hanging="480"/>
      </w:pPr>
    </w:lvl>
  </w:abstractNum>
  <w:abstractNum w:abstractNumId="43">
    <w:nsid w:val="37C07F9E"/>
    <w:multiLevelType w:val="hybridMultilevel"/>
    <w:tmpl w:val="4B008FF4"/>
    <w:lvl w:ilvl="0" w:tplc="2F88DF4C">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4">
    <w:nsid w:val="38294421"/>
    <w:multiLevelType w:val="hybridMultilevel"/>
    <w:tmpl w:val="BB16F538"/>
    <w:lvl w:ilvl="0" w:tplc="2F88DF4C">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5">
    <w:nsid w:val="39640286"/>
    <w:multiLevelType w:val="singleLevel"/>
    <w:tmpl w:val="E9F4FBEE"/>
    <w:lvl w:ilvl="0">
      <w:start w:val="1"/>
      <w:numFmt w:val="lowerLetter"/>
      <w:lvlText w:val="(%1)"/>
      <w:legacy w:legacy="1" w:legacySpace="0" w:legacyIndent="425"/>
      <w:lvlJc w:val="left"/>
      <w:pPr>
        <w:ind w:left="1446" w:hanging="425"/>
      </w:pPr>
    </w:lvl>
  </w:abstractNum>
  <w:abstractNum w:abstractNumId="46">
    <w:nsid w:val="39D90235"/>
    <w:multiLevelType w:val="singleLevel"/>
    <w:tmpl w:val="54E8C398"/>
    <w:lvl w:ilvl="0">
      <w:start w:val="1"/>
      <w:numFmt w:val="bullet"/>
      <w:pStyle w:val="a"/>
      <w:lvlText w:val=""/>
      <w:lvlJc w:val="left"/>
      <w:pPr>
        <w:tabs>
          <w:tab w:val="num" w:pos="510"/>
        </w:tabs>
        <w:ind w:left="510" w:hanging="510"/>
      </w:pPr>
      <w:rPr>
        <w:rFonts w:ascii="Symbol" w:hAnsi="Symbol" w:hint="default"/>
      </w:rPr>
    </w:lvl>
  </w:abstractNum>
  <w:abstractNum w:abstractNumId="47">
    <w:nsid w:val="3A2144BA"/>
    <w:multiLevelType w:val="singleLevel"/>
    <w:tmpl w:val="E7BCB06A"/>
    <w:lvl w:ilvl="0">
      <w:start w:val="1"/>
      <w:numFmt w:val="chineseCountingThousand"/>
      <w:lvlText w:val="(%1)"/>
      <w:legacy w:legacy="1" w:legacySpace="0" w:legacyIndent="510"/>
      <w:lvlJc w:val="left"/>
      <w:pPr>
        <w:ind w:left="1531" w:hanging="510"/>
      </w:pPr>
    </w:lvl>
  </w:abstractNum>
  <w:abstractNum w:abstractNumId="48">
    <w:nsid w:val="3B851121"/>
    <w:multiLevelType w:val="hybridMultilevel"/>
    <w:tmpl w:val="99EED354"/>
    <w:lvl w:ilvl="0" w:tplc="2EDE4C62">
      <w:start w:val="1"/>
      <w:numFmt w:val="lowerLetter"/>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9">
    <w:nsid w:val="3CB061AB"/>
    <w:multiLevelType w:val="singleLevel"/>
    <w:tmpl w:val="DFF20B84"/>
    <w:lvl w:ilvl="0">
      <w:start w:val="1"/>
      <w:numFmt w:val="decimal"/>
      <w:pStyle w:val="ParaNo"/>
      <w:lvlText w:val="%1."/>
      <w:lvlJc w:val="left"/>
      <w:pPr>
        <w:tabs>
          <w:tab w:val="num" w:pos="360"/>
        </w:tabs>
        <w:ind w:left="-1" w:firstLine="1"/>
      </w:pPr>
      <w:rPr>
        <w:rFonts w:hint="default"/>
      </w:rPr>
    </w:lvl>
  </w:abstractNum>
  <w:abstractNum w:abstractNumId="50">
    <w:nsid w:val="3D3D063F"/>
    <w:multiLevelType w:val="singleLevel"/>
    <w:tmpl w:val="E9F4FBEE"/>
    <w:lvl w:ilvl="0">
      <w:start w:val="1"/>
      <w:numFmt w:val="lowerLetter"/>
      <w:lvlText w:val="(%1)"/>
      <w:legacy w:legacy="1" w:legacySpace="0" w:legacyIndent="425"/>
      <w:lvlJc w:val="left"/>
      <w:pPr>
        <w:ind w:left="1446" w:hanging="425"/>
      </w:pPr>
    </w:lvl>
  </w:abstractNum>
  <w:abstractNum w:abstractNumId="51">
    <w:nsid w:val="3D9135F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52">
    <w:nsid w:val="4058264B"/>
    <w:multiLevelType w:val="singleLevel"/>
    <w:tmpl w:val="E7BCB06A"/>
    <w:lvl w:ilvl="0">
      <w:start w:val="1"/>
      <w:numFmt w:val="chineseCountingThousand"/>
      <w:lvlText w:val="(%1)"/>
      <w:legacy w:legacy="1" w:legacySpace="0" w:legacyIndent="510"/>
      <w:lvlJc w:val="left"/>
      <w:pPr>
        <w:ind w:left="1531" w:hanging="510"/>
      </w:pPr>
    </w:lvl>
  </w:abstractNum>
  <w:abstractNum w:abstractNumId="53">
    <w:nsid w:val="43956758"/>
    <w:multiLevelType w:val="singleLevel"/>
    <w:tmpl w:val="E7BCB06A"/>
    <w:lvl w:ilvl="0">
      <w:start w:val="1"/>
      <w:numFmt w:val="chineseCountingThousand"/>
      <w:lvlText w:val="(%1)"/>
      <w:legacy w:legacy="1" w:legacySpace="0" w:legacyIndent="510"/>
      <w:lvlJc w:val="left"/>
      <w:pPr>
        <w:ind w:left="1531" w:hanging="510"/>
      </w:pPr>
    </w:lvl>
  </w:abstractNum>
  <w:abstractNum w:abstractNumId="54">
    <w:nsid w:val="479A15CD"/>
    <w:multiLevelType w:val="singleLevel"/>
    <w:tmpl w:val="E7BCB06A"/>
    <w:lvl w:ilvl="0">
      <w:start w:val="1"/>
      <w:numFmt w:val="chineseCountingThousand"/>
      <w:lvlText w:val="(%1)"/>
      <w:legacy w:legacy="1" w:legacySpace="0" w:legacyIndent="510"/>
      <w:lvlJc w:val="left"/>
      <w:pPr>
        <w:ind w:left="1531" w:hanging="510"/>
      </w:pPr>
    </w:lvl>
  </w:abstractNum>
  <w:abstractNum w:abstractNumId="55">
    <w:nsid w:val="47B819F2"/>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56">
    <w:nsid w:val="48634CBB"/>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57">
    <w:nsid w:val="49DE16C7"/>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58">
    <w:nsid w:val="4A4B593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59">
    <w:nsid w:val="4D225052"/>
    <w:multiLevelType w:val="singleLevel"/>
    <w:tmpl w:val="E9F4FBEE"/>
    <w:lvl w:ilvl="0">
      <w:start w:val="1"/>
      <w:numFmt w:val="lowerLetter"/>
      <w:lvlText w:val="(%1)"/>
      <w:legacy w:legacy="1" w:legacySpace="0" w:legacyIndent="425"/>
      <w:lvlJc w:val="left"/>
      <w:pPr>
        <w:ind w:left="1446" w:hanging="425"/>
      </w:pPr>
    </w:lvl>
  </w:abstractNum>
  <w:abstractNum w:abstractNumId="60">
    <w:nsid w:val="4DC000A7"/>
    <w:multiLevelType w:val="singleLevel"/>
    <w:tmpl w:val="E7BCB06A"/>
    <w:lvl w:ilvl="0">
      <w:start w:val="1"/>
      <w:numFmt w:val="chineseCountingThousand"/>
      <w:lvlText w:val="(%1)"/>
      <w:legacy w:legacy="1" w:legacySpace="0" w:legacyIndent="510"/>
      <w:lvlJc w:val="left"/>
      <w:pPr>
        <w:ind w:left="1531" w:hanging="510"/>
      </w:pPr>
    </w:lvl>
  </w:abstractNum>
  <w:abstractNum w:abstractNumId="61">
    <w:nsid w:val="4E78043E"/>
    <w:multiLevelType w:val="singleLevel"/>
    <w:tmpl w:val="B4A25A9E"/>
    <w:lvl w:ilvl="0">
      <w:start w:val="1"/>
      <w:numFmt w:val="lowerLetter"/>
      <w:lvlText w:val="(%1)"/>
      <w:legacy w:legacy="1" w:legacySpace="0" w:legacyIndent="425"/>
      <w:lvlJc w:val="left"/>
      <w:pPr>
        <w:ind w:left="1446" w:hanging="425"/>
      </w:pPr>
    </w:lvl>
  </w:abstractNum>
  <w:abstractNum w:abstractNumId="62">
    <w:nsid w:val="4F32655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63">
    <w:nsid w:val="506E43E8"/>
    <w:multiLevelType w:val="singleLevel"/>
    <w:tmpl w:val="E7BCB06A"/>
    <w:lvl w:ilvl="0">
      <w:start w:val="1"/>
      <w:numFmt w:val="chineseCountingThousand"/>
      <w:lvlText w:val="(%1)"/>
      <w:legacy w:legacy="1" w:legacySpace="0" w:legacyIndent="510"/>
      <w:lvlJc w:val="left"/>
      <w:pPr>
        <w:ind w:left="1531" w:hanging="510"/>
      </w:pPr>
    </w:lvl>
  </w:abstractNum>
  <w:abstractNum w:abstractNumId="64">
    <w:nsid w:val="507317FD"/>
    <w:multiLevelType w:val="singleLevel"/>
    <w:tmpl w:val="0E621876"/>
    <w:lvl w:ilvl="0">
      <w:start w:val="1"/>
      <w:numFmt w:val="bullet"/>
      <w:pStyle w:val="a0"/>
      <w:lvlText w:val=""/>
      <w:lvlJc w:val="left"/>
      <w:pPr>
        <w:tabs>
          <w:tab w:val="num" w:pos="510"/>
        </w:tabs>
        <w:ind w:left="510" w:hanging="510"/>
      </w:pPr>
      <w:rPr>
        <w:rFonts w:ascii="Symbol" w:hAnsi="Symbol" w:hint="default"/>
        <w:sz w:val="24"/>
      </w:rPr>
    </w:lvl>
  </w:abstractNum>
  <w:abstractNum w:abstractNumId="65">
    <w:nsid w:val="50E11679"/>
    <w:multiLevelType w:val="hybridMultilevel"/>
    <w:tmpl w:val="F6281548"/>
    <w:lvl w:ilvl="0" w:tplc="A24CB226">
      <w:start w:val="1"/>
      <w:numFmt w:val="lowerLetter"/>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6">
    <w:nsid w:val="517B1E4B"/>
    <w:multiLevelType w:val="singleLevel"/>
    <w:tmpl w:val="B4A25A9E"/>
    <w:lvl w:ilvl="0">
      <w:start w:val="1"/>
      <w:numFmt w:val="lowerLetter"/>
      <w:lvlText w:val="(%1)"/>
      <w:legacy w:legacy="1" w:legacySpace="0" w:legacyIndent="425"/>
      <w:lvlJc w:val="left"/>
      <w:pPr>
        <w:ind w:left="1446" w:hanging="425"/>
      </w:pPr>
    </w:lvl>
  </w:abstractNum>
  <w:abstractNum w:abstractNumId="67">
    <w:nsid w:val="518A6E7F"/>
    <w:multiLevelType w:val="singleLevel"/>
    <w:tmpl w:val="E7BCB06A"/>
    <w:lvl w:ilvl="0">
      <w:start w:val="1"/>
      <w:numFmt w:val="chineseCountingThousand"/>
      <w:lvlText w:val="(%1)"/>
      <w:legacy w:legacy="1" w:legacySpace="0" w:legacyIndent="510"/>
      <w:lvlJc w:val="left"/>
      <w:pPr>
        <w:ind w:left="1531" w:hanging="510"/>
      </w:pPr>
    </w:lvl>
  </w:abstractNum>
  <w:abstractNum w:abstractNumId="68">
    <w:nsid w:val="52972893"/>
    <w:multiLevelType w:val="hybridMultilevel"/>
    <w:tmpl w:val="A56C8D6C"/>
    <w:lvl w:ilvl="0" w:tplc="2F88DF4C">
      <w:start w:val="1"/>
      <w:numFmt w:val="lowerLetter"/>
      <w:lvlRestart w:val="0"/>
      <w:lvlText w:val="(%1)"/>
      <w:lvlJc w:val="right"/>
      <w:pPr>
        <w:tabs>
          <w:tab w:val="num" w:pos="2051"/>
        </w:tabs>
        <w:ind w:left="2051" w:hanging="227"/>
      </w:pPr>
      <w:rPr>
        <w:rFonts w:ascii="Times New Roman" w:hAnsi="Times New Roman"/>
        <w:b w:val="0"/>
        <w:i w:val="0"/>
        <w:sz w:val="24"/>
      </w:rPr>
    </w:lvl>
    <w:lvl w:ilvl="1" w:tplc="2F88DF4C">
      <w:start w:val="1"/>
      <w:numFmt w:val="lowerLetter"/>
      <w:lvlRestart w:val="0"/>
      <w:lvlText w:val="(%2)"/>
      <w:lvlJc w:val="right"/>
      <w:pPr>
        <w:tabs>
          <w:tab w:val="num" w:pos="1227"/>
        </w:tabs>
        <w:ind w:left="1227" w:hanging="227"/>
      </w:pPr>
      <w:rPr>
        <w:rFonts w:ascii="Times New Roman" w:hAnsi="Times New Roman"/>
        <w:b w:val="0"/>
        <w:i w:val="0"/>
        <w:sz w:val="24"/>
      </w:rPr>
    </w:lvl>
    <w:lvl w:ilvl="2" w:tplc="0409001B" w:tentative="1">
      <w:start w:val="1"/>
      <w:numFmt w:val="lowerRoman"/>
      <w:lvlText w:val="%3."/>
      <w:lvlJc w:val="right"/>
      <w:pPr>
        <w:tabs>
          <w:tab w:val="num" w:pos="1960"/>
        </w:tabs>
        <w:ind w:left="1960" w:hanging="480"/>
      </w:pPr>
    </w:lvl>
    <w:lvl w:ilvl="3" w:tplc="0409000F" w:tentative="1">
      <w:start w:val="1"/>
      <w:numFmt w:val="decimal"/>
      <w:lvlText w:val="%4."/>
      <w:lvlJc w:val="left"/>
      <w:pPr>
        <w:tabs>
          <w:tab w:val="num" w:pos="2440"/>
        </w:tabs>
        <w:ind w:left="2440" w:hanging="480"/>
      </w:pPr>
    </w:lvl>
    <w:lvl w:ilvl="4" w:tplc="04090019" w:tentative="1">
      <w:start w:val="1"/>
      <w:numFmt w:val="ideographTraditional"/>
      <w:lvlText w:val="%5、"/>
      <w:lvlJc w:val="left"/>
      <w:pPr>
        <w:tabs>
          <w:tab w:val="num" w:pos="2920"/>
        </w:tabs>
        <w:ind w:left="2920" w:hanging="480"/>
      </w:pPr>
    </w:lvl>
    <w:lvl w:ilvl="5" w:tplc="0409001B" w:tentative="1">
      <w:start w:val="1"/>
      <w:numFmt w:val="lowerRoman"/>
      <w:lvlText w:val="%6."/>
      <w:lvlJc w:val="right"/>
      <w:pPr>
        <w:tabs>
          <w:tab w:val="num" w:pos="3400"/>
        </w:tabs>
        <w:ind w:left="3400" w:hanging="480"/>
      </w:pPr>
    </w:lvl>
    <w:lvl w:ilvl="6" w:tplc="0409000F" w:tentative="1">
      <w:start w:val="1"/>
      <w:numFmt w:val="decimal"/>
      <w:lvlText w:val="%7."/>
      <w:lvlJc w:val="left"/>
      <w:pPr>
        <w:tabs>
          <w:tab w:val="num" w:pos="3880"/>
        </w:tabs>
        <w:ind w:left="3880" w:hanging="480"/>
      </w:pPr>
    </w:lvl>
    <w:lvl w:ilvl="7" w:tplc="04090019" w:tentative="1">
      <w:start w:val="1"/>
      <w:numFmt w:val="ideographTraditional"/>
      <w:lvlText w:val="%8、"/>
      <w:lvlJc w:val="left"/>
      <w:pPr>
        <w:tabs>
          <w:tab w:val="num" w:pos="4360"/>
        </w:tabs>
        <w:ind w:left="4360" w:hanging="480"/>
      </w:pPr>
    </w:lvl>
    <w:lvl w:ilvl="8" w:tplc="0409001B" w:tentative="1">
      <w:start w:val="1"/>
      <w:numFmt w:val="lowerRoman"/>
      <w:lvlText w:val="%9."/>
      <w:lvlJc w:val="right"/>
      <w:pPr>
        <w:tabs>
          <w:tab w:val="num" w:pos="4840"/>
        </w:tabs>
        <w:ind w:left="4840" w:hanging="480"/>
      </w:pPr>
    </w:lvl>
  </w:abstractNum>
  <w:abstractNum w:abstractNumId="69">
    <w:nsid w:val="54156E5F"/>
    <w:multiLevelType w:val="singleLevel"/>
    <w:tmpl w:val="E7BCB06A"/>
    <w:lvl w:ilvl="0">
      <w:start w:val="1"/>
      <w:numFmt w:val="chineseCountingThousand"/>
      <w:lvlText w:val="(%1)"/>
      <w:legacy w:legacy="1" w:legacySpace="0" w:legacyIndent="510"/>
      <w:lvlJc w:val="left"/>
      <w:pPr>
        <w:ind w:left="1531" w:hanging="510"/>
      </w:pPr>
    </w:lvl>
  </w:abstractNum>
  <w:abstractNum w:abstractNumId="70">
    <w:nsid w:val="57565379"/>
    <w:multiLevelType w:val="singleLevel"/>
    <w:tmpl w:val="E7BCB06A"/>
    <w:lvl w:ilvl="0">
      <w:start w:val="1"/>
      <w:numFmt w:val="chineseCountingThousand"/>
      <w:lvlText w:val="(%1)"/>
      <w:legacy w:legacy="1" w:legacySpace="0" w:legacyIndent="510"/>
      <w:lvlJc w:val="left"/>
      <w:pPr>
        <w:ind w:left="1531" w:hanging="510"/>
      </w:pPr>
    </w:lvl>
  </w:abstractNum>
  <w:abstractNum w:abstractNumId="71">
    <w:nsid w:val="57662F67"/>
    <w:multiLevelType w:val="hybridMultilevel"/>
    <w:tmpl w:val="93EC7034"/>
    <w:lvl w:ilvl="0" w:tplc="09647E9E">
      <w:start w:val="1"/>
      <w:numFmt w:val="lowerLetter"/>
      <w:lvlRestart w:val="0"/>
      <w:lvlText w:val="(%1)"/>
      <w:lvlJc w:val="right"/>
      <w:pPr>
        <w:tabs>
          <w:tab w:val="num" w:pos="2041"/>
        </w:tabs>
        <w:ind w:left="2041" w:hanging="227"/>
      </w:pPr>
      <w:rPr>
        <w:rFonts w:ascii="Times New Roman" w:hAnsi="Times New Roman" w:hint="eastAsia"/>
        <w:b w:val="0"/>
        <w:i w:val="0"/>
        <w:sz w:val="24"/>
      </w:rPr>
    </w:lvl>
    <w:lvl w:ilvl="1" w:tplc="09647E9E">
      <w:start w:val="1"/>
      <w:numFmt w:val="lowerLetter"/>
      <w:lvlRestart w:val="0"/>
      <w:lvlText w:val="(%2)"/>
      <w:lvlJc w:val="right"/>
      <w:pPr>
        <w:tabs>
          <w:tab w:val="num" w:pos="1217"/>
        </w:tabs>
        <w:ind w:left="1217" w:hanging="227"/>
      </w:pPr>
      <w:rPr>
        <w:rFonts w:ascii="Times New Roman" w:hAnsi="Times New Roman" w:hint="eastAsia"/>
        <w:b w:val="0"/>
        <w:i w:val="0"/>
        <w:sz w:val="24"/>
      </w:rPr>
    </w:lvl>
    <w:lvl w:ilvl="2" w:tplc="0409001B" w:tentative="1">
      <w:start w:val="1"/>
      <w:numFmt w:val="lowerRoman"/>
      <w:lvlText w:val="%3."/>
      <w:lvlJc w:val="right"/>
      <w:pPr>
        <w:tabs>
          <w:tab w:val="num" w:pos="1950"/>
        </w:tabs>
        <w:ind w:left="1950" w:hanging="480"/>
      </w:pPr>
    </w:lvl>
    <w:lvl w:ilvl="3" w:tplc="0409000F" w:tentative="1">
      <w:start w:val="1"/>
      <w:numFmt w:val="decimal"/>
      <w:lvlText w:val="%4."/>
      <w:lvlJc w:val="left"/>
      <w:pPr>
        <w:tabs>
          <w:tab w:val="num" w:pos="2430"/>
        </w:tabs>
        <w:ind w:left="2430" w:hanging="480"/>
      </w:pPr>
    </w:lvl>
    <w:lvl w:ilvl="4" w:tplc="04090019" w:tentative="1">
      <w:start w:val="1"/>
      <w:numFmt w:val="ideographTraditional"/>
      <w:lvlText w:val="%5、"/>
      <w:lvlJc w:val="left"/>
      <w:pPr>
        <w:tabs>
          <w:tab w:val="num" w:pos="2910"/>
        </w:tabs>
        <w:ind w:left="2910" w:hanging="480"/>
      </w:pPr>
    </w:lvl>
    <w:lvl w:ilvl="5" w:tplc="0409001B" w:tentative="1">
      <w:start w:val="1"/>
      <w:numFmt w:val="lowerRoman"/>
      <w:lvlText w:val="%6."/>
      <w:lvlJc w:val="right"/>
      <w:pPr>
        <w:tabs>
          <w:tab w:val="num" w:pos="3390"/>
        </w:tabs>
        <w:ind w:left="3390" w:hanging="480"/>
      </w:pPr>
    </w:lvl>
    <w:lvl w:ilvl="6" w:tplc="0409000F" w:tentative="1">
      <w:start w:val="1"/>
      <w:numFmt w:val="decimal"/>
      <w:lvlText w:val="%7."/>
      <w:lvlJc w:val="left"/>
      <w:pPr>
        <w:tabs>
          <w:tab w:val="num" w:pos="3870"/>
        </w:tabs>
        <w:ind w:left="3870" w:hanging="480"/>
      </w:pPr>
    </w:lvl>
    <w:lvl w:ilvl="7" w:tplc="04090019" w:tentative="1">
      <w:start w:val="1"/>
      <w:numFmt w:val="ideographTraditional"/>
      <w:lvlText w:val="%8、"/>
      <w:lvlJc w:val="left"/>
      <w:pPr>
        <w:tabs>
          <w:tab w:val="num" w:pos="4350"/>
        </w:tabs>
        <w:ind w:left="4350" w:hanging="480"/>
      </w:pPr>
    </w:lvl>
    <w:lvl w:ilvl="8" w:tplc="0409001B" w:tentative="1">
      <w:start w:val="1"/>
      <w:numFmt w:val="lowerRoman"/>
      <w:lvlText w:val="%9."/>
      <w:lvlJc w:val="right"/>
      <w:pPr>
        <w:tabs>
          <w:tab w:val="num" w:pos="4830"/>
        </w:tabs>
        <w:ind w:left="4830" w:hanging="480"/>
      </w:pPr>
    </w:lvl>
  </w:abstractNum>
  <w:abstractNum w:abstractNumId="72">
    <w:nsid w:val="598B72F5"/>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73">
    <w:nsid w:val="5A4C6217"/>
    <w:multiLevelType w:val="singleLevel"/>
    <w:tmpl w:val="E9F4FBEE"/>
    <w:lvl w:ilvl="0">
      <w:start w:val="1"/>
      <w:numFmt w:val="lowerLetter"/>
      <w:lvlText w:val="(%1)"/>
      <w:legacy w:legacy="1" w:legacySpace="0" w:legacyIndent="425"/>
      <w:lvlJc w:val="left"/>
      <w:pPr>
        <w:ind w:left="1446" w:hanging="425"/>
      </w:pPr>
    </w:lvl>
  </w:abstractNum>
  <w:abstractNum w:abstractNumId="74">
    <w:nsid w:val="5B5048F3"/>
    <w:multiLevelType w:val="hybridMultilevel"/>
    <w:tmpl w:val="53266E2E"/>
    <w:lvl w:ilvl="0" w:tplc="7778C056">
      <w:start w:val="1"/>
      <w:numFmt w:val="lowerLetter"/>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5">
    <w:nsid w:val="5C2F337C"/>
    <w:multiLevelType w:val="singleLevel"/>
    <w:tmpl w:val="B4A25A9E"/>
    <w:lvl w:ilvl="0">
      <w:start w:val="1"/>
      <w:numFmt w:val="lowerLetter"/>
      <w:lvlText w:val="(%1)"/>
      <w:legacy w:legacy="1" w:legacySpace="0" w:legacyIndent="425"/>
      <w:lvlJc w:val="left"/>
      <w:pPr>
        <w:ind w:left="1446" w:hanging="425"/>
      </w:pPr>
    </w:lvl>
  </w:abstractNum>
  <w:abstractNum w:abstractNumId="76">
    <w:nsid w:val="5C4B027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77">
    <w:nsid w:val="5C894350"/>
    <w:multiLevelType w:val="hybridMultilevel"/>
    <w:tmpl w:val="10AAB3E0"/>
    <w:lvl w:ilvl="0" w:tplc="2F88DF4C">
      <w:start w:val="1"/>
      <w:numFmt w:val="lowerLetter"/>
      <w:lvlRestart w:val="0"/>
      <w:lvlText w:val="(%1)"/>
      <w:lvlJc w:val="right"/>
      <w:pPr>
        <w:tabs>
          <w:tab w:val="num" w:pos="1531"/>
        </w:tabs>
        <w:ind w:left="1531" w:hanging="227"/>
      </w:pPr>
      <w:rPr>
        <w:rFonts w:ascii="Times New Roman" w:hAnsi="Times New Roman"/>
        <w:b w:val="0"/>
        <w:i w:val="0"/>
        <w:sz w:val="24"/>
      </w:rPr>
    </w:lvl>
    <w:lvl w:ilvl="1" w:tplc="2F88DF4C">
      <w:start w:val="1"/>
      <w:numFmt w:val="lowerLetter"/>
      <w:lvlRestart w:val="0"/>
      <w:lvlText w:val="(%2)"/>
      <w:lvlJc w:val="right"/>
      <w:pPr>
        <w:tabs>
          <w:tab w:val="num" w:pos="707"/>
        </w:tabs>
        <w:ind w:left="707" w:hanging="227"/>
      </w:pPr>
      <w:rPr>
        <w:rFonts w:ascii="Times New Roman" w:hAnsi="Times New Roman"/>
        <w:b w:val="0"/>
        <w:i w:val="0"/>
        <w:sz w:val="24"/>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8">
    <w:nsid w:val="5CCA6BE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79">
    <w:nsid w:val="5D6070C7"/>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80">
    <w:nsid w:val="5DD74E8E"/>
    <w:multiLevelType w:val="singleLevel"/>
    <w:tmpl w:val="E7BCB06A"/>
    <w:lvl w:ilvl="0">
      <w:start w:val="1"/>
      <w:numFmt w:val="chineseCountingThousand"/>
      <w:lvlText w:val="(%1)"/>
      <w:legacy w:legacy="1" w:legacySpace="0" w:legacyIndent="510"/>
      <w:lvlJc w:val="left"/>
      <w:pPr>
        <w:ind w:left="1531" w:hanging="510"/>
      </w:pPr>
    </w:lvl>
  </w:abstractNum>
  <w:abstractNum w:abstractNumId="81">
    <w:nsid w:val="5F1E5E12"/>
    <w:multiLevelType w:val="singleLevel"/>
    <w:tmpl w:val="E9F4FBEE"/>
    <w:lvl w:ilvl="0">
      <w:start w:val="1"/>
      <w:numFmt w:val="lowerLetter"/>
      <w:lvlText w:val="(%1)"/>
      <w:legacy w:legacy="1" w:legacySpace="0" w:legacyIndent="425"/>
      <w:lvlJc w:val="left"/>
      <w:pPr>
        <w:ind w:left="1446" w:hanging="425"/>
      </w:pPr>
    </w:lvl>
  </w:abstractNum>
  <w:abstractNum w:abstractNumId="82">
    <w:nsid w:val="62841E0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83">
    <w:nsid w:val="62895BB0"/>
    <w:multiLevelType w:val="singleLevel"/>
    <w:tmpl w:val="E7BCB06A"/>
    <w:lvl w:ilvl="0">
      <w:start w:val="1"/>
      <w:numFmt w:val="chineseCountingThousand"/>
      <w:lvlText w:val="(%1)"/>
      <w:legacy w:legacy="1" w:legacySpace="0" w:legacyIndent="510"/>
      <w:lvlJc w:val="left"/>
      <w:pPr>
        <w:ind w:left="1531" w:hanging="510"/>
      </w:pPr>
    </w:lvl>
  </w:abstractNum>
  <w:abstractNum w:abstractNumId="84">
    <w:nsid w:val="644F6C68"/>
    <w:multiLevelType w:val="singleLevel"/>
    <w:tmpl w:val="B4A25A9E"/>
    <w:lvl w:ilvl="0">
      <w:start w:val="1"/>
      <w:numFmt w:val="lowerLetter"/>
      <w:lvlText w:val="(%1)"/>
      <w:legacy w:legacy="1" w:legacySpace="0" w:legacyIndent="425"/>
      <w:lvlJc w:val="left"/>
      <w:pPr>
        <w:ind w:left="1446" w:hanging="425"/>
      </w:pPr>
    </w:lvl>
  </w:abstractNum>
  <w:abstractNum w:abstractNumId="85">
    <w:nsid w:val="67A72E09"/>
    <w:multiLevelType w:val="singleLevel"/>
    <w:tmpl w:val="B4A25A9E"/>
    <w:lvl w:ilvl="0">
      <w:start w:val="1"/>
      <w:numFmt w:val="lowerLetter"/>
      <w:lvlText w:val="(%1)"/>
      <w:legacy w:legacy="1" w:legacySpace="0" w:legacyIndent="425"/>
      <w:lvlJc w:val="left"/>
      <w:pPr>
        <w:ind w:left="1446" w:hanging="425"/>
      </w:pPr>
    </w:lvl>
  </w:abstractNum>
  <w:abstractNum w:abstractNumId="86">
    <w:nsid w:val="68264AA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87">
    <w:nsid w:val="688572CE"/>
    <w:multiLevelType w:val="singleLevel"/>
    <w:tmpl w:val="B4A25A9E"/>
    <w:lvl w:ilvl="0">
      <w:start w:val="1"/>
      <w:numFmt w:val="lowerLetter"/>
      <w:lvlText w:val="(%1)"/>
      <w:legacy w:legacy="1" w:legacySpace="0" w:legacyIndent="425"/>
      <w:lvlJc w:val="left"/>
      <w:pPr>
        <w:ind w:left="1446" w:hanging="425"/>
      </w:pPr>
    </w:lvl>
  </w:abstractNum>
  <w:abstractNum w:abstractNumId="88">
    <w:nsid w:val="6A27318B"/>
    <w:multiLevelType w:val="singleLevel"/>
    <w:tmpl w:val="E7BCB06A"/>
    <w:lvl w:ilvl="0">
      <w:start w:val="1"/>
      <w:numFmt w:val="chineseCountingThousand"/>
      <w:lvlText w:val="(%1)"/>
      <w:legacy w:legacy="1" w:legacySpace="0" w:legacyIndent="510"/>
      <w:lvlJc w:val="left"/>
      <w:pPr>
        <w:ind w:left="1531" w:hanging="510"/>
      </w:pPr>
    </w:lvl>
  </w:abstractNum>
  <w:abstractNum w:abstractNumId="89">
    <w:nsid w:val="6BC406EE"/>
    <w:multiLevelType w:val="hybridMultilevel"/>
    <w:tmpl w:val="3016413C"/>
    <w:lvl w:ilvl="0" w:tplc="3A80AEEA">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0">
    <w:nsid w:val="6C6A76B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91">
    <w:nsid w:val="6FFD0F5B"/>
    <w:multiLevelType w:val="hybridMultilevel"/>
    <w:tmpl w:val="16C6E990"/>
    <w:lvl w:ilvl="0" w:tplc="1E3A01D2">
      <w:start w:val="1"/>
      <w:numFmt w:val="lowerLetter"/>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2">
    <w:nsid w:val="70583906"/>
    <w:multiLevelType w:val="hybridMultilevel"/>
    <w:tmpl w:val="C9D6A61C"/>
    <w:lvl w:ilvl="0" w:tplc="3A80AEEA">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3">
    <w:nsid w:val="709D1511"/>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94">
    <w:nsid w:val="712C7420"/>
    <w:multiLevelType w:val="hybridMultilevel"/>
    <w:tmpl w:val="68F4CECA"/>
    <w:lvl w:ilvl="0" w:tplc="3A80AEEA">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5">
    <w:nsid w:val="714A7CBA"/>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96">
    <w:nsid w:val="72E2133C"/>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97">
    <w:nsid w:val="738B6B3A"/>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98">
    <w:nsid w:val="74926528"/>
    <w:multiLevelType w:val="hybridMultilevel"/>
    <w:tmpl w:val="E32A8150"/>
    <w:lvl w:ilvl="0" w:tplc="2F88DF4C">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9">
    <w:nsid w:val="74C879AA"/>
    <w:multiLevelType w:val="singleLevel"/>
    <w:tmpl w:val="B4A25A9E"/>
    <w:lvl w:ilvl="0">
      <w:start w:val="1"/>
      <w:numFmt w:val="lowerLetter"/>
      <w:lvlText w:val="(%1)"/>
      <w:legacy w:legacy="1" w:legacySpace="0" w:legacyIndent="425"/>
      <w:lvlJc w:val="left"/>
      <w:pPr>
        <w:ind w:left="1446" w:hanging="425"/>
      </w:pPr>
    </w:lvl>
  </w:abstractNum>
  <w:abstractNum w:abstractNumId="100">
    <w:nsid w:val="76EE5E95"/>
    <w:multiLevelType w:val="hybridMultilevel"/>
    <w:tmpl w:val="52365CFE"/>
    <w:lvl w:ilvl="0" w:tplc="A79ECFD2">
      <w:start w:val="1"/>
      <w:numFmt w:val="lowerLetter"/>
      <w:lvlText w:val="（%1）"/>
      <w:lvlJc w:val="left"/>
      <w:pPr>
        <w:tabs>
          <w:tab w:val="num" w:pos="1240"/>
        </w:tabs>
        <w:ind w:left="1240" w:hanging="720"/>
      </w:pPr>
      <w:rPr>
        <w:rFonts w:hint="default"/>
      </w:rPr>
    </w:lvl>
    <w:lvl w:ilvl="1" w:tplc="04090019" w:tentative="1">
      <w:start w:val="1"/>
      <w:numFmt w:val="ideographTraditional"/>
      <w:lvlText w:val="%2、"/>
      <w:lvlJc w:val="left"/>
      <w:pPr>
        <w:tabs>
          <w:tab w:val="num" w:pos="1480"/>
        </w:tabs>
        <w:ind w:left="1480" w:hanging="480"/>
      </w:pPr>
    </w:lvl>
    <w:lvl w:ilvl="2" w:tplc="0409001B" w:tentative="1">
      <w:start w:val="1"/>
      <w:numFmt w:val="lowerRoman"/>
      <w:lvlText w:val="%3."/>
      <w:lvlJc w:val="right"/>
      <w:pPr>
        <w:tabs>
          <w:tab w:val="num" w:pos="1960"/>
        </w:tabs>
        <w:ind w:left="1960" w:hanging="480"/>
      </w:pPr>
    </w:lvl>
    <w:lvl w:ilvl="3" w:tplc="0409000F" w:tentative="1">
      <w:start w:val="1"/>
      <w:numFmt w:val="decimal"/>
      <w:lvlText w:val="%4."/>
      <w:lvlJc w:val="left"/>
      <w:pPr>
        <w:tabs>
          <w:tab w:val="num" w:pos="2440"/>
        </w:tabs>
        <w:ind w:left="2440" w:hanging="480"/>
      </w:pPr>
    </w:lvl>
    <w:lvl w:ilvl="4" w:tplc="04090019" w:tentative="1">
      <w:start w:val="1"/>
      <w:numFmt w:val="ideographTraditional"/>
      <w:lvlText w:val="%5、"/>
      <w:lvlJc w:val="left"/>
      <w:pPr>
        <w:tabs>
          <w:tab w:val="num" w:pos="2920"/>
        </w:tabs>
        <w:ind w:left="2920" w:hanging="480"/>
      </w:pPr>
    </w:lvl>
    <w:lvl w:ilvl="5" w:tplc="0409001B" w:tentative="1">
      <w:start w:val="1"/>
      <w:numFmt w:val="lowerRoman"/>
      <w:lvlText w:val="%6."/>
      <w:lvlJc w:val="right"/>
      <w:pPr>
        <w:tabs>
          <w:tab w:val="num" w:pos="3400"/>
        </w:tabs>
        <w:ind w:left="3400" w:hanging="480"/>
      </w:pPr>
    </w:lvl>
    <w:lvl w:ilvl="6" w:tplc="0409000F" w:tentative="1">
      <w:start w:val="1"/>
      <w:numFmt w:val="decimal"/>
      <w:lvlText w:val="%7."/>
      <w:lvlJc w:val="left"/>
      <w:pPr>
        <w:tabs>
          <w:tab w:val="num" w:pos="3880"/>
        </w:tabs>
        <w:ind w:left="3880" w:hanging="480"/>
      </w:pPr>
    </w:lvl>
    <w:lvl w:ilvl="7" w:tplc="04090019" w:tentative="1">
      <w:start w:val="1"/>
      <w:numFmt w:val="ideographTraditional"/>
      <w:lvlText w:val="%8、"/>
      <w:lvlJc w:val="left"/>
      <w:pPr>
        <w:tabs>
          <w:tab w:val="num" w:pos="4360"/>
        </w:tabs>
        <w:ind w:left="4360" w:hanging="480"/>
      </w:pPr>
    </w:lvl>
    <w:lvl w:ilvl="8" w:tplc="0409001B" w:tentative="1">
      <w:start w:val="1"/>
      <w:numFmt w:val="lowerRoman"/>
      <w:lvlText w:val="%9."/>
      <w:lvlJc w:val="right"/>
      <w:pPr>
        <w:tabs>
          <w:tab w:val="num" w:pos="4840"/>
        </w:tabs>
        <w:ind w:left="4840" w:hanging="480"/>
      </w:pPr>
    </w:lvl>
  </w:abstractNum>
  <w:abstractNum w:abstractNumId="101">
    <w:nsid w:val="77350EFD"/>
    <w:multiLevelType w:val="hybridMultilevel"/>
    <w:tmpl w:val="67E8A7AC"/>
    <w:lvl w:ilvl="0" w:tplc="6FC2CCC8">
      <w:start w:val="1"/>
      <w:numFmt w:val="decimal"/>
      <w:lvlText w:val="(%1)"/>
      <w:lvlJc w:val="right"/>
      <w:pPr>
        <w:tabs>
          <w:tab w:val="num" w:pos="1531"/>
        </w:tabs>
        <w:ind w:left="1531" w:hanging="227"/>
      </w:pPr>
      <w:rPr>
        <w:rFonts w:ascii="Times New Roman" w:hAnsi="Times New Roman" w:hint="default"/>
        <w:b w:val="0"/>
        <w:i w:val="0"/>
        <w:snapToGrid w:val="0"/>
        <w:spacing w:val="0"/>
        <w:w w:val="100"/>
        <w:kern w:val="0"/>
        <w:position w:val="3"/>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2">
    <w:nsid w:val="77640558"/>
    <w:multiLevelType w:val="hybridMultilevel"/>
    <w:tmpl w:val="4CDAA07C"/>
    <w:lvl w:ilvl="0" w:tplc="2F88DF4C">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3">
    <w:nsid w:val="77960488"/>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04">
    <w:nsid w:val="78332066"/>
    <w:multiLevelType w:val="singleLevel"/>
    <w:tmpl w:val="E7BCB06A"/>
    <w:lvl w:ilvl="0">
      <w:start w:val="1"/>
      <w:numFmt w:val="chineseCountingThousand"/>
      <w:lvlText w:val="(%1)"/>
      <w:legacy w:legacy="1" w:legacySpace="0" w:legacyIndent="510"/>
      <w:lvlJc w:val="left"/>
      <w:pPr>
        <w:ind w:left="1531" w:hanging="510"/>
      </w:pPr>
    </w:lvl>
  </w:abstractNum>
  <w:abstractNum w:abstractNumId="105">
    <w:nsid w:val="7AE3359F"/>
    <w:multiLevelType w:val="singleLevel"/>
    <w:tmpl w:val="E7BCB06A"/>
    <w:lvl w:ilvl="0">
      <w:start w:val="1"/>
      <w:numFmt w:val="chineseCountingThousand"/>
      <w:lvlText w:val="(%1)"/>
      <w:legacy w:legacy="1" w:legacySpace="0" w:legacyIndent="510"/>
      <w:lvlJc w:val="left"/>
      <w:pPr>
        <w:ind w:left="1531" w:hanging="510"/>
      </w:pPr>
    </w:lvl>
  </w:abstractNum>
  <w:abstractNum w:abstractNumId="106">
    <w:nsid w:val="7B816060"/>
    <w:multiLevelType w:val="singleLevel"/>
    <w:tmpl w:val="B4A25A9E"/>
    <w:lvl w:ilvl="0">
      <w:start w:val="1"/>
      <w:numFmt w:val="lowerLetter"/>
      <w:lvlText w:val="(%1)"/>
      <w:legacy w:legacy="1" w:legacySpace="0" w:legacyIndent="425"/>
      <w:lvlJc w:val="left"/>
      <w:pPr>
        <w:ind w:left="1446" w:hanging="425"/>
      </w:pPr>
    </w:lvl>
  </w:abstractNum>
  <w:abstractNum w:abstractNumId="107">
    <w:nsid w:val="7DE87568"/>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08">
    <w:nsid w:val="7E8035EA"/>
    <w:multiLevelType w:val="singleLevel"/>
    <w:tmpl w:val="B4A25A9E"/>
    <w:lvl w:ilvl="0">
      <w:start w:val="1"/>
      <w:numFmt w:val="lowerLetter"/>
      <w:lvlText w:val="(%1)"/>
      <w:legacy w:legacy="1" w:legacySpace="0" w:legacyIndent="425"/>
      <w:lvlJc w:val="left"/>
      <w:pPr>
        <w:ind w:left="1446" w:hanging="425"/>
      </w:pPr>
    </w:lvl>
  </w:abstractNum>
  <w:abstractNum w:abstractNumId="109">
    <w:nsid w:val="7F8032CD"/>
    <w:multiLevelType w:val="hybridMultilevel"/>
    <w:tmpl w:val="62360D82"/>
    <w:lvl w:ilvl="0" w:tplc="3A80AEEA">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0">
    <w:nsid w:val="7FB172A4"/>
    <w:multiLevelType w:val="hybridMultilevel"/>
    <w:tmpl w:val="ABE04AFE"/>
    <w:lvl w:ilvl="0" w:tplc="2F88DF4C">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37"/>
  </w:num>
  <w:num w:numId="2">
    <w:abstractNumId w:val="38"/>
  </w:num>
  <w:num w:numId="3">
    <w:abstractNumId w:val="64"/>
  </w:num>
  <w:num w:numId="4">
    <w:abstractNumId w:val="46"/>
  </w:num>
  <w:num w:numId="5">
    <w:abstractNumId w:val="103"/>
  </w:num>
  <w:num w:numId="6">
    <w:abstractNumId w:val="0"/>
  </w:num>
  <w:num w:numId="7">
    <w:abstractNumId w:val="57"/>
  </w:num>
  <w:num w:numId="8">
    <w:abstractNumId w:val="32"/>
  </w:num>
  <w:num w:numId="9">
    <w:abstractNumId w:val="14"/>
  </w:num>
  <w:num w:numId="10">
    <w:abstractNumId w:val="21"/>
  </w:num>
  <w:num w:numId="11">
    <w:abstractNumId w:val="93"/>
  </w:num>
  <w:num w:numId="12">
    <w:abstractNumId w:val="26"/>
  </w:num>
  <w:num w:numId="13">
    <w:abstractNumId w:val="99"/>
  </w:num>
  <w:num w:numId="14">
    <w:abstractNumId w:val="61"/>
  </w:num>
  <w:num w:numId="15">
    <w:abstractNumId w:val="66"/>
  </w:num>
  <w:num w:numId="16">
    <w:abstractNumId w:val="10"/>
  </w:num>
  <w:num w:numId="17">
    <w:abstractNumId w:val="107"/>
  </w:num>
  <w:num w:numId="18">
    <w:abstractNumId w:val="90"/>
  </w:num>
  <w:num w:numId="19">
    <w:abstractNumId w:val="86"/>
  </w:num>
  <w:num w:numId="20">
    <w:abstractNumId w:val="12"/>
  </w:num>
  <w:num w:numId="21">
    <w:abstractNumId w:val="63"/>
  </w:num>
  <w:num w:numId="22">
    <w:abstractNumId w:val="69"/>
  </w:num>
  <w:num w:numId="23">
    <w:abstractNumId w:val="105"/>
  </w:num>
  <w:num w:numId="24">
    <w:abstractNumId w:val="80"/>
  </w:num>
  <w:num w:numId="25">
    <w:abstractNumId w:val="78"/>
  </w:num>
  <w:num w:numId="26">
    <w:abstractNumId w:val="56"/>
  </w:num>
  <w:num w:numId="27">
    <w:abstractNumId w:val="16"/>
  </w:num>
  <w:num w:numId="28">
    <w:abstractNumId w:val="13"/>
  </w:num>
  <w:num w:numId="29">
    <w:abstractNumId w:val="108"/>
  </w:num>
  <w:num w:numId="30">
    <w:abstractNumId w:val="2"/>
  </w:num>
  <w:num w:numId="31">
    <w:abstractNumId w:val="23"/>
  </w:num>
  <w:num w:numId="32">
    <w:abstractNumId w:val="64"/>
  </w:num>
  <w:num w:numId="33">
    <w:abstractNumId w:val="46"/>
  </w:num>
  <w:num w:numId="34">
    <w:abstractNumId w:val="97"/>
  </w:num>
  <w:num w:numId="35">
    <w:abstractNumId w:val="34"/>
  </w:num>
  <w:num w:numId="36">
    <w:abstractNumId w:val="85"/>
  </w:num>
  <w:num w:numId="37">
    <w:abstractNumId w:val="84"/>
  </w:num>
  <w:num w:numId="38">
    <w:abstractNumId w:val="47"/>
  </w:num>
  <w:num w:numId="39">
    <w:abstractNumId w:val="70"/>
  </w:num>
  <w:num w:numId="40">
    <w:abstractNumId w:val="76"/>
  </w:num>
  <w:num w:numId="41">
    <w:abstractNumId w:val="95"/>
  </w:num>
  <w:num w:numId="42">
    <w:abstractNumId w:val="11"/>
  </w:num>
  <w:num w:numId="43">
    <w:abstractNumId w:val="41"/>
  </w:num>
  <w:num w:numId="44">
    <w:abstractNumId w:val="46"/>
  </w:num>
  <w:num w:numId="45">
    <w:abstractNumId w:val="64"/>
  </w:num>
  <w:num w:numId="46">
    <w:abstractNumId w:val="46"/>
  </w:num>
  <w:num w:numId="47">
    <w:abstractNumId w:val="46"/>
  </w:num>
  <w:num w:numId="48">
    <w:abstractNumId w:val="64"/>
  </w:num>
  <w:num w:numId="49">
    <w:abstractNumId w:val="64"/>
  </w:num>
  <w:num w:numId="50">
    <w:abstractNumId w:val="46"/>
  </w:num>
  <w:num w:numId="51">
    <w:abstractNumId w:val="64"/>
  </w:num>
  <w:num w:numId="52">
    <w:abstractNumId w:val="46"/>
  </w:num>
  <w:num w:numId="53">
    <w:abstractNumId w:val="46"/>
  </w:num>
  <w:num w:numId="54">
    <w:abstractNumId w:val="64"/>
  </w:num>
  <w:num w:numId="55">
    <w:abstractNumId w:val="46"/>
  </w:num>
  <w:num w:numId="56">
    <w:abstractNumId w:val="64"/>
  </w:num>
  <w:num w:numId="57">
    <w:abstractNumId w:val="46"/>
  </w:num>
  <w:num w:numId="58">
    <w:abstractNumId w:val="64"/>
  </w:num>
  <w:num w:numId="59">
    <w:abstractNumId w:val="106"/>
  </w:num>
  <w:num w:numId="60">
    <w:abstractNumId w:val="75"/>
  </w:num>
  <w:num w:numId="61">
    <w:abstractNumId w:val="87"/>
  </w:num>
  <w:num w:numId="62">
    <w:abstractNumId w:val="31"/>
  </w:num>
  <w:num w:numId="63">
    <w:abstractNumId w:val="45"/>
  </w:num>
  <w:num w:numId="64">
    <w:abstractNumId w:val="19"/>
  </w:num>
  <w:num w:numId="65">
    <w:abstractNumId w:val="81"/>
  </w:num>
  <w:num w:numId="66">
    <w:abstractNumId w:val="72"/>
  </w:num>
  <w:num w:numId="67">
    <w:abstractNumId w:val="51"/>
  </w:num>
  <w:num w:numId="68">
    <w:abstractNumId w:val="22"/>
  </w:num>
  <w:num w:numId="69">
    <w:abstractNumId w:val="73"/>
  </w:num>
  <w:num w:numId="70">
    <w:abstractNumId w:val="18"/>
  </w:num>
  <w:num w:numId="71">
    <w:abstractNumId w:val="50"/>
  </w:num>
  <w:num w:numId="72">
    <w:abstractNumId w:val="59"/>
  </w:num>
  <w:num w:numId="73">
    <w:abstractNumId w:val="104"/>
  </w:num>
  <w:num w:numId="74">
    <w:abstractNumId w:val="67"/>
  </w:num>
  <w:num w:numId="75">
    <w:abstractNumId w:val="52"/>
  </w:num>
  <w:num w:numId="76">
    <w:abstractNumId w:val="39"/>
  </w:num>
  <w:num w:numId="77">
    <w:abstractNumId w:val="8"/>
  </w:num>
  <w:num w:numId="78">
    <w:abstractNumId w:val="8"/>
  </w:num>
  <w:num w:numId="79">
    <w:abstractNumId w:val="46"/>
  </w:num>
  <w:num w:numId="80">
    <w:abstractNumId w:val="8"/>
  </w:num>
  <w:num w:numId="81">
    <w:abstractNumId w:val="64"/>
  </w:num>
  <w:num w:numId="82">
    <w:abstractNumId w:val="46"/>
  </w:num>
  <w:num w:numId="83">
    <w:abstractNumId w:val="60"/>
  </w:num>
  <w:num w:numId="84">
    <w:abstractNumId w:val="28"/>
  </w:num>
  <w:num w:numId="85">
    <w:abstractNumId w:val="83"/>
  </w:num>
  <w:num w:numId="86">
    <w:abstractNumId w:val="82"/>
  </w:num>
  <w:num w:numId="87">
    <w:abstractNumId w:val="3"/>
  </w:num>
  <w:num w:numId="88">
    <w:abstractNumId w:val="62"/>
  </w:num>
  <w:num w:numId="89">
    <w:abstractNumId w:val="27"/>
  </w:num>
  <w:num w:numId="90">
    <w:abstractNumId w:val="58"/>
  </w:num>
  <w:num w:numId="91">
    <w:abstractNumId w:val="15"/>
  </w:num>
  <w:num w:numId="92">
    <w:abstractNumId w:val="79"/>
  </w:num>
  <w:num w:numId="93">
    <w:abstractNumId w:val="55"/>
  </w:num>
  <w:num w:numId="94">
    <w:abstractNumId w:val="96"/>
  </w:num>
  <w:num w:numId="95">
    <w:abstractNumId w:val="88"/>
  </w:num>
  <w:num w:numId="96">
    <w:abstractNumId w:val="29"/>
  </w:num>
  <w:num w:numId="97">
    <w:abstractNumId w:val="53"/>
  </w:num>
  <w:num w:numId="98">
    <w:abstractNumId w:val="54"/>
  </w:num>
  <w:num w:numId="99">
    <w:abstractNumId w:val="30"/>
  </w:num>
  <w:num w:numId="100">
    <w:abstractNumId w:val="101"/>
  </w:num>
  <w:num w:numId="101">
    <w:abstractNumId w:val="101"/>
  </w:num>
  <w:num w:numId="102">
    <w:abstractNumId w:val="30"/>
  </w:num>
  <w:num w:numId="103">
    <w:abstractNumId w:val="30"/>
  </w:num>
  <w:num w:numId="104">
    <w:abstractNumId w:val="101"/>
  </w:num>
  <w:num w:numId="105">
    <w:abstractNumId w:val="30"/>
  </w:num>
  <w:num w:numId="106">
    <w:abstractNumId w:val="49"/>
  </w:num>
  <w:num w:numId="107">
    <w:abstractNumId w:val="6"/>
  </w:num>
  <w:num w:numId="108">
    <w:abstractNumId w:val="71"/>
  </w:num>
  <w:num w:numId="109">
    <w:abstractNumId w:val="89"/>
  </w:num>
  <w:num w:numId="110">
    <w:abstractNumId w:val="33"/>
  </w:num>
  <w:num w:numId="111">
    <w:abstractNumId w:val="4"/>
  </w:num>
  <w:num w:numId="112">
    <w:abstractNumId w:val="100"/>
  </w:num>
  <w:num w:numId="113">
    <w:abstractNumId w:val="17"/>
  </w:num>
  <w:num w:numId="114">
    <w:abstractNumId w:val="24"/>
  </w:num>
  <w:num w:numId="115">
    <w:abstractNumId w:val="5"/>
  </w:num>
  <w:num w:numId="116">
    <w:abstractNumId w:val="91"/>
  </w:num>
  <w:num w:numId="117">
    <w:abstractNumId w:val="94"/>
  </w:num>
  <w:num w:numId="118">
    <w:abstractNumId w:val="65"/>
  </w:num>
  <w:num w:numId="119">
    <w:abstractNumId w:val="92"/>
  </w:num>
  <w:num w:numId="120">
    <w:abstractNumId w:val="1"/>
  </w:num>
  <w:num w:numId="121">
    <w:abstractNumId w:val="36"/>
  </w:num>
  <w:num w:numId="122">
    <w:abstractNumId w:val="35"/>
  </w:num>
  <w:num w:numId="123">
    <w:abstractNumId w:val="20"/>
  </w:num>
  <w:num w:numId="124">
    <w:abstractNumId w:val="48"/>
  </w:num>
  <w:num w:numId="125">
    <w:abstractNumId w:val="109"/>
  </w:num>
  <w:num w:numId="126">
    <w:abstractNumId w:val="74"/>
  </w:num>
  <w:num w:numId="127">
    <w:abstractNumId w:val="25"/>
  </w:num>
  <w:num w:numId="128">
    <w:abstractNumId w:val="7"/>
  </w:num>
  <w:num w:numId="129">
    <w:abstractNumId w:val="68"/>
  </w:num>
  <w:num w:numId="130">
    <w:abstractNumId w:val="9"/>
  </w:num>
  <w:num w:numId="131">
    <w:abstractNumId w:val="43"/>
  </w:num>
  <w:num w:numId="132">
    <w:abstractNumId w:val="98"/>
  </w:num>
  <w:num w:numId="133">
    <w:abstractNumId w:val="77"/>
  </w:num>
  <w:num w:numId="134">
    <w:abstractNumId w:val="44"/>
  </w:num>
  <w:num w:numId="135">
    <w:abstractNumId w:val="110"/>
  </w:num>
  <w:num w:numId="136">
    <w:abstractNumId w:val="40"/>
  </w:num>
  <w:num w:numId="137">
    <w:abstractNumId w:val="42"/>
  </w:num>
  <w:num w:numId="138">
    <w:abstractNumId w:val="10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bordersDoNotSurroundHeader/>
  <w:bordersDoNotSurroundFooter/>
  <w:attachedTemplate r:id="rId1"/>
  <w:doNotTrackMoves/>
  <w:defaultTabStop w:val="510"/>
  <w:evenAndOddHeaders/>
  <w:drawingGridHorizontalSpacing w:val="105"/>
  <w:drawingGridVerticalSpacing w:val="156"/>
  <w:displayHorizontalDrawingGridEvery w:val="0"/>
  <w:displayVerticalDrawingGridEvery w:val="2"/>
  <w:noPunctuationKerning/>
  <w:characterSpacingControl w:val="doNotCompress"/>
  <w:noLineBreaksAfter w:lang="zh-CN" w:val="([{·‘“〈《「『【〔〖（．［｛￡￥"/>
  <w:noLineBreaksBefore w:lang="zh-CN" w:val="!),.:;?]}¨·ˇˉ―‖’”…∶、。〃々〉》」』】〕〗！＂＇），－．：；？］｀｜｝～￠"/>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overflowPunct w:val="0"/>
      <w:adjustRightInd w:val="0"/>
      <w:snapToGrid w:val="0"/>
      <w:spacing w:line="336" w:lineRule="auto"/>
      <w:jc w:val="both"/>
    </w:pPr>
    <w:rPr>
      <w:snapToGrid w:val="0"/>
      <w:spacing w:val="10"/>
      <w:sz w:val="24"/>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snapToGrid/>
      <w:kern w:val="28"/>
      <w:sz w:val="28"/>
    </w:rPr>
  </w:style>
  <w:style w:type="paragraph" w:styleId="Heading3">
    <w:name w:val="heading 3"/>
    <w:basedOn w:val="Normal"/>
    <w:next w:val="Normal"/>
    <w:qFormat/>
    <w:pPr>
      <w:keepNext/>
      <w:keepLines/>
      <w:widowControl w:val="0"/>
      <w:spacing w:after="320"/>
      <w:jc w:val="center"/>
      <w:outlineLvl w:val="2"/>
    </w:pPr>
    <w:rPr>
      <w:snapToGrid/>
      <w:kern w:val="28"/>
      <w:u w:val="single"/>
    </w:rPr>
  </w:style>
  <w:style w:type="paragraph" w:styleId="Heading4">
    <w:name w:val="heading 4"/>
    <w:basedOn w:val="Normal"/>
    <w:next w:val="Normal"/>
    <w:qFormat/>
    <w:pPr>
      <w:keepNext/>
      <w:keepLines/>
      <w:widowControl w:val="0"/>
      <w:spacing w:after="240"/>
      <w:jc w:val="left"/>
      <w:outlineLvl w:val="3"/>
    </w:pPr>
    <w:rPr>
      <w:snapToGrid/>
      <w:u w:val="single"/>
    </w:rPr>
  </w:style>
  <w:style w:type="paragraph" w:styleId="Heading5">
    <w:name w:val="heading 5"/>
    <w:basedOn w:val="Normal"/>
    <w:next w:val="Normal"/>
    <w:qFormat/>
    <w:pPr>
      <w:spacing w:after="240"/>
      <w:outlineLvl w:val="4"/>
    </w:pPr>
    <w:rPr>
      <w:rFonts w:eastAsia="SimHei"/>
      <w:bCs/>
      <w:spacing w:val="0"/>
      <w:szCs w:val="36"/>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left" w:pos="992"/>
        <w:tab w:val="left" w:pos="5772"/>
        <w:tab w:val="left" w:pos="6634"/>
        <w:tab w:val="left" w:pos="7144"/>
        <w:tab w:val="left" w:pos="7655"/>
        <w:tab w:val="left" w:pos="8165"/>
      </w:tabs>
      <w:overflowPunct/>
      <w:spacing w:line="240" w:lineRule="auto"/>
      <w:jc w:val="left"/>
    </w:pPr>
    <w:rPr>
      <w:rFonts w:eastAsia="KaiTi_GB2312"/>
      <w:spacing w:val="0"/>
      <w:lang w:val="en-GB" w:eastAsia="en-US"/>
    </w:rPr>
  </w:style>
  <w:style w:type="paragraph" w:styleId="Footer">
    <w:name w:val="footer"/>
    <w:basedOn w:val="Normal"/>
    <w:semiHidden/>
    <w:pPr>
      <w:overflowPunct/>
      <w:spacing w:line="240" w:lineRule="auto"/>
      <w:jc w:val="left"/>
    </w:pPr>
    <w:rPr>
      <w:rFonts w:eastAsia="KaiTi_GB2312"/>
      <w:spacing w:val="0"/>
      <w:lang w:val="en-GB" w:eastAsia="en-US"/>
    </w:rPr>
  </w:style>
  <w:style w:type="character" w:styleId="PageNumber">
    <w:name w:val="page number"/>
    <w:semiHidden/>
    <w:rPr>
      <w:rFonts w:ascii="Times New Roman" w:hAnsi="Times New Roman"/>
      <w:spacing w:val="0"/>
      <w:kern w:val="0"/>
      <w:sz w:val="24"/>
    </w:rPr>
  </w:style>
  <w:style w:type="paragraph" w:customStyle="1" w:styleId="12cm">
    <w:name w:val="12cm落款"/>
    <w:basedOn w:val="Normal"/>
    <w:pPr>
      <w:keepLines/>
      <w:widowControl w:val="0"/>
      <w:tabs>
        <w:tab w:val="left" w:pos="510"/>
      </w:tabs>
      <w:spacing w:before="160" w:after="280" w:line="288" w:lineRule="auto"/>
      <w:ind w:left="6804"/>
      <w:jc w:val="left"/>
    </w:pPr>
  </w:style>
  <w:style w:type="paragraph" w:customStyle="1" w:styleId="9cm">
    <w:name w:val="9cm落款"/>
    <w:basedOn w:val="Normal"/>
    <w:pPr>
      <w:keepLines/>
      <w:widowControl w:val="0"/>
      <w:tabs>
        <w:tab w:val="left" w:pos="510"/>
      </w:tabs>
      <w:spacing w:before="160" w:after="280" w:line="288" w:lineRule="auto"/>
      <w:ind w:left="5103"/>
      <w:jc w:val="left"/>
    </w:pPr>
  </w:style>
  <w:style w:type="paragraph" w:styleId="NormalIndent">
    <w:name w:val="Normal Indent"/>
    <w:basedOn w:val="Normal"/>
    <w:semiHidden/>
    <w:pPr>
      <w:widowControl w:val="0"/>
      <w:ind w:firstLine="510"/>
    </w:pPr>
  </w:style>
  <w:style w:type="paragraph" w:customStyle="1" w:styleId="a1">
    <w:name w:val="黑体标题"/>
    <w:next w:val="Normal"/>
    <w:pPr>
      <w:keepNext/>
      <w:keepLines/>
      <w:widowControl w:val="0"/>
      <w:adjustRightInd w:val="0"/>
      <w:spacing w:after="320" w:line="336" w:lineRule="auto"/>
      <w:jc w:val="center"/>
      <w:textAlignment w:val="baseline"/>
    </w:pPr>
    <w:rPr>
      <w:rFonts w:ascii="Univers (WN)" w:eastAsia="SimHei" w:hAnsi="Univers (WN)"/>
      <w:spacing w:val="10"/>
      <w:kern w:val="24"/>
      <w:sz w:val="24"/>
      <w:lang w:val="en-US" w:eastAsia="zh-CN"/>
    </w:rPr>
  </w:style>
  <w:style w:type="paragraph" w:customStyle="1" w:styleId="a2">
    <w:name w:val="横眉"/>
    <w:basedOn w:val="Header"/>
    <w:autoRedefine/>
    <w:pPr>
      <w:widowControl w:val="0"/>
      <w:tabs>
        <w:tab w:val="left" w:pos="1202"/>
      </w:tabs>
      <w:snapToGrid/>
      <w:spacing w:line="160" w:lineRule="exact"/>
    </w:pPr>
    <w:rPr>
      <w:rFonts w:ascii="Courier New" w:hAnsi="Courier New"/>
      <w:snapToGrid/>
      <w:sz w:val="20"/>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basedOn w:val="Normal"/>
    <w:semiHidden/>
    <w:pPr>
      <w:keepLines/>
      <w:widowControl w:val="0"/>
      <w:spacing w:line="288" w:lineRule="auto"/>
      <w:ind w:firstLine="510"/>
    </w:pPr>
    <w:rPr>
      <w:rFonts w:eastAsia="KaiTi_GB2312"/>
      <w:snapToGrid/>
      <w:spacing w:val="0"/>
      <w:sz w:val="22"/>
    </w:rPr>
  </w:style>
  <w:style w:type="character" w:styleId="FootnoteReference">
    <w:name w:val="footnote reference"/>
    <w:semiHidden/>
    <w:rPr>
      <w:rFonts w:ascii="Times New Roman" w:eastAsia="KaiTi_GB2312" w:hAnsi="Times New Roman"/>
      <w:color w:val="0000FF"/>
      <w:spacing w:val="0"/>
      <w:sz w:val="24"/>
      <w:vertAlign w:val="superscript"/>
    </w:rPr>
  </w:style>
  <w:style w:type="paragraph" w:customStyle="1" w:styleId="a3">
    <w:name w:val="居中页眉"/>
    <w:basedOn w:val="Header"/>
    <w:pPr>
      <w:widowControl w:val="0"/>
      <w:tabs>
        <w:tab w:val="left" w:pos="1202"/>
      </w:tabs>
      <w:snapToGrid/>
      <w:spacing w:line="288" w:lineRule="auto"/>
    </w:pPr>
    <w:rPr>
      <w:rFonts w:hAnsi="Courier New"/>
      <w:snapToGrid/>
      <w:sz w:val="20"/>
    </w:rPr>
  </w:style>
  <w:style w:type="paragraph" w:customStyle="1" w:styleId="a4">
    <w:name w:val="楷体"/>
    <w:basedOn w:val="Normal"/>
    <w:pPr>
      <w:widowControl w:val="0"/>
    </w:pPr>
    <w:rPr>
      <w:rFonts w:eastAsia="KaiTi_GB2312"/>
      <w:snapToGrid/>
      <w:spacing w:val="0"/>
    </w:rPr>
  </w:style>
  <w:style w:type="paragraph" w:customStyle="1" w:styleId="a5">
    <w:name w:val="目录"/>
    <w:basedOn w:val="Normal"/>
    <w:pPr>
      <w:widowControl w:val="0"/>
      <w:tabs>
        <w:tab w:val="left" w:pos="510"/>
        <w:tab w:val="left" w:pos="7201"/>
        <w:tab w:val="left" w:pos="7711"/>
        <w:tab w:val="left" w:pos="8618"/>
        <w:tab w:val="right" w:pos="9356"/>
      </w:tabs>
      <w:spacing w:line="360" w:lineRule="auto"/>
      <w:jc w:val="left"/>
    </w:pPr>
    <w:rPr>
      <w:rFonts w:eastAsia="KaiTi_GB2312"/>
      <w:noProof/>
      <w:snapToGrid/>
      <w:spacing w:val="0"/>
    </w:rPr>
  </w:style>
  <w:style w:type="paragraph" w:customStyle="1" w:styleId="a6">
    <w:name w:val="目录段次"/>
    <w:basedOn w:val="Normal"/>
    <w:pPr>
      <w:widowControl w:val="0"/>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a7">
    <w:name w:val="目录段页次"/>
    <w:basedOn w:val="Normal"/>
    <w:pPr>
      <w:widowControl w:val="0"/>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a8">
    <w:name w:val="目录页次"/>
    <w:basedOn w:val="Normal"/>
    <w:pPr>
      <w:widowControl w:val="0"/>
      <w:tabs>
        <w:tab w:val="left" w:pos="510"/>
        <w:tab w:val="left" w:pos="1021"/>
        <w:tab w:val="left" w:pos="1531"/>
        <w:tab w:val="left" w:pos="2041"/>
        <w:tab w:val="right" w:leader="dot" w:pos="8392"/>
        <w:tab w:val="right" w:pos="9185"/>
      </w:tabs>
      <w:ind w:left="510" w:right="1701" w:hanging="510"/>
    </w:pPr>
  </w:style>
  <w:style w:type="paragraph" w:customStyle="1" w:styleId="a9">
    <w:name w:val="首页页眉"/>
    <w:basedOn w:val="Normal"/>
    <w:pPr>
      <w:widowControl w:val="0"/>
      <w:tabs>
        <w:tab w:val="left" w:pos="510"/>
      </w:tabs>
      <w:suppressAutoHyphens/>
      <w:spacing w:line="288" w:lineRule="auto"/>
      <w:jc w:val="left"/>
    </w:pPr>
    <w:rPr>
      <w:rFonts w:ascii="Univers Bold" w:hAnsi="Univers Bold"/>
      <w:snapToGrid/>
      <w:spacing w:val="0"/>
    </w:rPr>
  </w:style>
  <w:style w:type="paragraph" w:styleId="EndnoteText">
    <w:name w:val="endnote text"/>
    <w:basedOn w:val="FootnoteText"/>
    <w:semiHidden/>
    <w:rPr>
      <w:snapToGrid w:val="0"/>
    </w:rPr>
  </w:style>
  <w:style w:type="character" w:styleId="EndnoteReference">
    <w:name w:val="endnote reference"/>
    <w:semiHidden/>
    <w:rPr>
      <w:rFonts w:ascii="Times New Roman" w:eastAsia="KaiTi_GB2312" w:hAnsi="Times New Roman"/>
      <w:color w:val="0000FF"/>
      <w:spacing w:val="0"/>
      <w:sz w:val="24"/>
      <w:vertAlign w:val="superscript"/>
    </w:rPr>
  </w:style>
  <w:style w:type="paragraph" w:customStyle="1" w:styleId="aa">
    <w:name w:val="悬挂"/>
    <w:basedOn w:val="Normal"/>
    <w:pPr>
      <w:ind w:left="1531" w:hanging="510"/>
    </w:pPr>
  </w:style>
  <w:style w:type="paragraph" w:customStyle="1" w:styleId="ab">
    <w:name w:val="表决"/>
    <w:basedOn w:val="Normal"/>
    <w:pPr>
      <w:ind w:left="2042" w:hanging="1021"/>
    </w:pPr>
  </w:style>
  <w:style w:type="paragraph" w:customStyle="1" w:styleId="x">
    <w:name w:val="悬挂[(x)"/>
    <w:basedOn w:val="Normal"/>
    <w:pPr>
      <w:ind w:left="1531" w:hanging="595"/>
    </w:pPr>
  </w:style>
  <w:style w:type="paragraph" w:customStyle="1" w:styleId="x0">
    <w:name w:val="悬挂“(x)"/>
    <w:basedOn w:val="Normal"/>
    <w:pPr>
      <w:adjustRightInd/>
      <w:ind w:left="1531" w:hanging="794"/>
    </w:pPr>
  </w:style>
  <w:style w:type="paragraph" w:customStyle="1" w:styleId="a0">
    <w:name w:val="悬挂符号－"/>
    <w:basedOn w:val="aa"/>
    <w:pPr>
      <w:numPr>
        <w:numId w:val="81"/>
      </w:numPr>
      <w:tabs>
        <w:tab w:val="clear" w:pos="510"/>
      </w:tabs>
    </w:pPr>
  </w:style>
  <w:style w:type="paragraph" w:customStyle="1" w:styleId="a">
    <w:name w:val="悬挂符号●"/>
    <w:basedOn w:val="Normal"/>
    <w:pPr>
      <w:numPr>
        <w:numId w:val="82"/>
      </w:numPr>
      <w:tabs>
        <w:tab w:val="clear" w:pos="510"/>
      </w:tabs>
    </w:pPr>
  </w:style>
  <w:style w:type="paragraph" w:customStyle="1" w:styleId="1L">
    <w:name w:val="页眉1L"/>
    <w:basedOn w:val="Normal"/>
    <w:autoRedefine/>
    <w:pPr>
      <w:framePr w:w="1542" w:h="627" w:hSpace="180" w:wrap="around" w:vAnchor="page" w:hAnchor="page" w:x="1469" w:y="1390"/>
      <w:widowControl w:val="0"/>
      <w:spacing w:line="240" w:lineRule="auto"/>
    </w:pPr>
    <w:rPr>
      <w:rFonts w:ascii="SimHei" w:eastAsia="SimHei"/>
      <w:snapToGrid/>
      <w:spacing w:val="60"/>
      <w:sz w:val="32"/>
    </w:rPr>
  </w:style>
  <w:style w:type="paragraph" w:customStyle="1" w:styleId="1m1">
    <w:name w:val="页眉1m1"/>
    <w:basedOn w:val="Normal"/>
    <w:pPr>
      <w:widowControl w:val="0"/>
      <w:suppressAutoHyphens/>
      <w:spacing w:line="360" w:lineRule="auto"/>
    </w:pPr>
    <w:rPr>
      <w:rFonts w:ascii="SimHei" w:eastAsia="SimHei"/>
      <w:snapToGrid/>
      <w:spacing w:val="40"/>
      <w:sz w:val="40"/>
    </w:rPr>
  </w:style>
  <w:style w:type="paragraph" w:customStyle="1" w:styleId="1m2">
    <w:name w:val="页眉1m2"/>
    <w:basedOn w:val="Normal"/>
    <w:pPr>
      <w:widowControl w:val="0"/>
      <w:suppressAutoHyphens/>
      <w:spacing w:line="360" w:lineRule="auto"/>
    </w:pPr>
    <w:rPr>
      <w:rFonts w:ascii="SimHei" w:eastAsia="SimHei"/>
      <w:snapToGrid/>
      <w:spacing w:val="60"/>
      <w:sz w:val="40"/>
    </w:rPr>
  </w:style>
  <w:style w:type="paragraph" w:customStyle="1" w:styleId="1R1">
    <w:name w:val="页眉1R1"/>
    <w:basedOn w:val="Normal"/>
    <w:pPr>
      <w:widowControl w:val="0"/>
      <w:suppressAutoHyphens/>
      <w:spacing w:line="240" w:lineRule="auto"/>
    </w:pPr>
    <w:rPr>
      <w:rFonts w:ascii="Univers (WN)" w:hAnsi="Univers (WN)"/>
      <w:b/>
      <w:snapToGrid/>
      <w:spacing w:val="0"/>
      <w:sz w:val="60"/>
    </w:rPr>
  </w:style>
  <w:style w:type="paragraph" w:styleId="BodyText">
    <w:name w:val="Body Text"/>
    <w:basedOn w:val="Normal"/>
    <w:semiHidden/>
    <w:pPr>
      <w:widowControl w:val="0"/>
    </w:pPr>
    <w:rPr>
      <w:snapToGrid/>
    </w:rPr>
  </w:style>
  <w:style w:type="paragraph" w:customStyle="1" w:styleId="ac">
    <w:name w:val="表中文字"/>
    <w:basedOn w:val="Normal"/>
    <w:pPr>
      <w:spacing w:line="320" w:lineRule="exact"/>
    </w:pPr>
    <w:rPr>
      <w:spacing w:val="0"/>
      <w:sz w:val="21"/>
    </w:rPr>
  </w:style>
  <w:style w:type="paragraph" w:customStyle="1" w:styleId="ad">
    <w:name w:val="正文缩进"/>
    <w:basedOn w:val="Normal"/>
    <w:pPr>
      <w:ind w:left="1021" w:firstLine="510"/>
    </w:pPr>
  </w:style>
  <w:style w:type="paragraph" w:customStyle="1" w:styleId="ae">
    <w:name w:val="英文本"/>
    <w:basedOn w:val="EndnoteText"/>
    <w:pPr>
      <w:keepLines w:val="0"/>
      <w:widowControl/>
      <w:overflowPunct/>
      <w:spacing w:after="120" w:line="240" w:lineRule="auto"/>
      <w:ind w:firstLine="0"/>
      <w:jc w:val="left"/>
    </w:pPr>
    <w:rPr>
      <w:lang w:val="en-GB" w:eastAsia="en-US"/>
    </w:rPr>
  </w:style>
  <w:style w:type="paragraph" w:customStyle="1" w:styleId="1">
    <w:name w:val="题1"/>
    <w:basedOn w:val="Normal"/>
    <w:next w:val="Normal"/>
    <w:pPr>
      <w:keepNext/>
      <w:keepLines/>
      <w:widowControl w:val="0"/>
      <w:tabs>
        <w:tab w:val="left" w:pos="510"/>
        <w:tab w:val="left" w:pos="1021"/>
        <w:tab w:val="left" w:pos="1531"/>
      </w:tabs>
      <w:overflowPunct/>
      <w:spacing w:after="320" w:line="288" w:lineRule="auto"/>
      <w:jc w:val="center"/>
      <w:outlineLvl w:val="0"/>
    </w:pPr>
    <w:rPr>
      <w:b/>
      <w:sz w:val="30"/>
    </w:rPr>
  </w:style>
  <w:style w:type="paragraph" w:customStyle="1" w:styleId="2">
    <w:name w:val="题2"/>
    <w:basedOn w:val="Normal"/>
    <w:next w:val="Normal"/>
    <w:pPr>
      <w:keepNext/>
      <w:keepLines/>
      <w:widowControl w:val="0"/>
      <w:overflowPunct/>
      <w:spacing w:before="320" w:after="240" w:line="288" w:lineRule="auto"/>
      <w:jc w:val="center"/>
      <w:outlineLvl w:val="1"/>
    </w:pPr>
    <w:rPr>
      <w:sz w:val="28"/>
    </w:rPr>
  </w:style>
  <w:style w:type="paragraph" w:customStyle="1" w:styleId="3">
    <w:name w:val="题3"/>
    <w:basedOn w:val="Normal"/>
    <w:next w:val="Normal"/>
    <w:pPr>
      <w:keepNext/>
      <w:keepLines/>
      <w:widowControl w:val="0"/>
      <w:tabs>
        <w:tab w:val="left" w:pos="510"/>
        <w:tab w:val="left" w:pos="1021"/>
        <w:tab w:val="left" w:pos="1531"/>
      </w:tabs>
      <w:overflowPunct/>
      <w:spacing w:before="320" w:after="320"/>
      <w:jc w:val="center"/>
      <w:outlineLvl w:val="2"/>
    </w:pPr>
    <w:rPr>
      <w:u w:val="single"/>
    </w:rPr>
  </w:style>
  <w:style w:type="paragraph" w:customStyle="1" w:styleId="4">
    <w:name w:val="题4"/>
    <w:basedOn w:val="Normal"/>
    <w:next w:val="Normal"/>
    <w:pPr>
      <w:keepNext/>
      <w:keepLines/>
      <w:widowControl w:val="0"/>
      <w:tabs>
        <w:tab w:val="left" w:pos="510"/>
        <w:tab w:val="left" w:pos="1021"/>
        <w:tab w:val="left" w:pos="1531"/>
      </w:tabs>
      <w:overflowPunct/>
      <w:spacing w:before="320" w:after="320"/>
      <w:jc w:val="left"/>
      <w:outlineLvl w:val="3"/>
    </w:pPr>
    <w:rPr>
      <w:u w:val="single"/>
    </w:rPr>
  </w:style>
  <w:style w:type="paragraph" w:customStyle="1" w:styleId="af">
    <w:name w:val="文"/>
    <w:pPr>
      <w:tabs>
        <w:tab w:val="left" w:pos="510"/>
        <w:tab w:val="left" w:pos="1021"/>
        <w:tab w:val="left" w:pos="1531"/>
      </w:tabs>
      <w:adjustRightInd w:val="0"/>
      <w:snapToGrid w:val="0"/>
      <w:spacing w:line="336" w:lineRule="auto"/>
      <w:jc w:val="both"/>
    </w:pPr>
    <w:rPr>
      <w:spacing w:val="10"/>
      <w:sz w:val="24"/>
      <w:lang w:val="en-US" w:eastAsia="zh-CN"/>
    </w:rPr>
  </w:style>
  <w:style w:type="paragraph" w:customStyle="1" w:styleId="HMG">
    <w:name w:val="_ H __M_G"/>
    <w:basedOn w:val="Normal"/>
    <w:next w:val="Normal"/>
    <w:pPr>
      <w:keepNext/>
      <w:keepLines/>
      <w:tabs>
        <w:tab w:val="right" w:pos="851"/>
      </w:tabs>
      <w:suppressAutoHyphens/>
      <w:overflowPunct/>
      <w:adjustRightInd/>
      <w:snapToGrid/>
      <w:spacing w:before="240" w:after="240" w:line="360" w:lineRule="exact"/>
      <w:ind w:left="1134" w:right="1134" w:hanging="1134"/>
      <w:jc w:val="left"/>
    </w:pPr>
    <w:rPr>
      <w:rFonts w:eastAsia="PMingLiU"/>
      <w:b/>
      <w:snapToGrid/>
      <w:spacing w:val="0"/>
      <w:sz w:val="34"/>
      <w:lang w:val="en-GB" w:eastAsia="en-US"/>
    </w:rPr>
  </w:style>
  <w:style w:type="paragraph" w:customStyle="1" w:styleId="HChG">
    <w:name w:val="_ H _Ch_G"/>
    <w:basedOn w:val="Normal"/>
    <w:next w:val="Normal"/>
    <w:pPr>
      <w:keepNext/>
      <w:keepLines/>
      <w:tabs>
        <w:tab w:val="right" w:pos="851"/>
      </w:tabs>
      <w:suppressAutoHyphens/>
      <w:overflowPunct/>
      <w:adjustRightInd/>
      <w:snapToGrid/>
      <w:spacing w:before="360" w:after="240" w:line="300" w:lineRule="exact"/>
      <w:ind w:left="1134" w:right="1134" w:hanging="1134"/>
      <w:jc w:val="left"/>
    </w:pPr>
    <w:rPr>
      <w:rFonts w:eastAsia="PMingLiU"/>
      <w:b/>
      <w:snapToGrid/>
      <w:spacing w:val="0"/>
      <w:sz w:val="28"/>
      <w:lang w:val="en-GB" w:eastAsia="en-US"/>
    </w:rPr>
  </w:style>
  <w:style w:type="paragraph" w:customStyle="1" w:styleId="H1G">
    <w:name w:val="_ H_1_G"/>
    <w:basedOn w:val="Normal"/>
    <w:next w:val="Normal"/>
    <w:pPr>
      <w:keepNext/>
      <w:keepLines/>
      <w:tabs>
        <w:tab w:val="right" w:pos="851"/>
      </w:tabs>
      <w:suppressAutoHyphens/>
      <w:overflowPunct/>
      <w:adjustRightInd/>
      <w:snapToGrid/>
      <w:spacing w:before="360" w:after="240" w:line="270" w:lineRule="exact"/>
      <w:ind w:left="1134" w:right="1134" w:hanging="1134"/>
      <w:jc w:val="left"/>
    </w:pPr>
    <w:rPr>
      <w:rFonts w:eastAsia="PMingLiU"/>
      <w:b/>
      <w:snapToGrid/>
      <w:spacing w:val="0"/>
      <w:lang w:val="en-GB" w:eastAsia="en-US"/>
    </w:rPr>
  </w:style>
  <w:style w:type="paragraph" w:customStyle="1" w:styleId="H23G">
    <w:name w:val="_ H_2/3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b/>
      <w:snapToGrid/>
      <w:spacing w:val="0"/>
      <w:sz w:val="20"/>
      <w:lang w:val="en-GB" w:eastAsia="en-US"/>
    </w:rPr>
  </w:style>
  <w:style w:type="paragraph" w:customStyle="1" w:styleId="H4G">
    <w:name w:val="_ H_4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i/>
      <w:snapToGrid/>
      <w:spacing w:val="0"/>
      <w:sz w:val="20"/>
      <w:lang w:val="en-GB" w:eastAsia="en-US"/>
    </w:rPr>
  </w:style>
  <w:style w:type="paragraph" w:customStyle="1" w:styleId="H56G">
    <w:name w:val="_ H_5/6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snapToGrid/>
      <w:spacing w:val="0"/>
      <w:sz w:val="20"/>
      <w:lang w:val="en-GB" w:eastAsia="en-US"/>
    </w:rPr>
  </w:style>
  <w:style w:type="paragraph" w:customStyle="1" w:styleId="NormalGc">
    <w:name w:val="中_ Normal_Gc"/>
    <w:basedOn w:val="Normal"/>
    <w:pPr>
      <w:suppressAutoHyphens/>
      <w:overflowPunct/>
      <w:adjustRightInd/>
      <w:snapToGrid/>
      <w:spacing w:line="240" w:lineRule="auto"/>
      <w:jc w:val="left"/>
    </w:pPr>
    <w:rPr>
      <w:rFonts w:eastAsia="PMingLiU"/>
      <w:snapToGrid/>
      <w:spacing w:val="0"/>
      <w:sz w:val="20"/>
      <w:lang w:val="en-GB" w:eastAsia="en-US"/>
    </w:rPr>
  </w:style>
  <w:style w:type="paragraph" w:customStyle="1" w:styleId="SingleTxtG">
    <w:name w:val="__ Single Txt_G"/>
    <w:basedOn w:val="Normal"/>
    <w:pPr>
      <w:suppressAutoHyphens/>
      <w:overflowPunct/>
      <w:adjustRightInd/>
      <w:snapToGrid/>
      <w:spacing w:after="120" w:line="240" w:lineRule="atLeast"/>
      <w:ind w:left="1134" w:right="1134"/>
    </w:pPr>
    <w:rPr>
      <w:rFonts w:eastAsia="PMingLiU"/>
      <w:snapToGrid/>
      <w:spacing w:val="0"/>
      <w:sz w:val="20"/>
      <w:lang w:val="en-GB" w:eastAsia="en-US"/>
    </w:rPr>
  </w:style>
  <w:style w:type="paragraph" w:customStyle="1" w:styleId="SmallGc">
    <w:name w:val="中__Small_Gc"/>
    <w:basedOn w:val="Normal"/>
    <w:next w:val="Normal"/>
    <w:pPr>
      <w:tabs>
        <w:tab w:val="right" w:pos="9965"/>
      </w:tabs>
      <w:suppressAutoHyphens/>
      <w:overflowPunct/>
      <w:adjustRightInd/>
      <w:snapToGrid/>
      <w:spacing w:line="210" w:lineRule="exact"/>
      <w:jc w:val="left"/>
    </w:pPr>
    <w:rPr>
      <w:rFonts w:eastAsia="PMingLiU"/>
      <w:snapToGrid/>
      <w:spacing w:val="5"/>
      <w:w w:val="104"/>
      <w:sz w:val="17"/>
      <w:lang w:val="en-GB" w:eastAsia="en-US"/>
    </w:rPr>
  </w:style>
  <w:style w:type="paragraph" w:customStyle="1" w:styleId="SmallXGc">
    <w:name w:val="中__SmallX_Gc"/>
    <w:basedOn w:val="SmallGc"/>
    <w:next w:val="Normal"/>
    <w:pPr>
      <w:spacing w:line="180" w:lineRule="exact"/>
      <w:jc w:val="right"/>
    </w:pPr>
    <w:rPr>
      <w:spacing w:val="6"/>
      <w:w w:val="106"/>
      <w:sz w:val="14"/>
    </w:rPr>
  </w:style>
  <w:style w:type="paragraph" w:customStyle="1" w:styleId="XLargeGc">
    <w:name w:val="中__XLarge_Gc"/>
    <w:basedOn w:val="HMG"/>
    <w:pPr>
      <w:tabs>
        <w:tab w:val="right" w:leader="dot" w:pos="360"/>
      </w:tabs>
      <w:spacing w:line="390" w:lineRule="exact"/>
    </w:pPr>
    <w:rPr>
      <w:spacing w:val="-4"/>
      <w:w w:val="98"/>
      <w:sz w:val="40"/>
    </w:rPr>
  </w:style>
  <w:style w:type="paragraph" w:customStyle="1" w:styleId="FootnoteReferenceGc">
    <w:name w:val="中_Footnote Reference_Gc"/>
    <w:basedOn w:val="NormalGc"/>
    <w:rPr>
      <w:b/>
      <w:sz w:val="18"/>
      <w:vertAlign w:val="superscript"/>
    </w:rPr>
  </w:style>
  <w:style w:type="paragraph" w:customStyle="1" w:styleId="EndnoteReferenceGc">
    <w:name w:val="中_Endnote Reference_Gc"/>
    <w:basedOn w:val="FootnoteReferenceGc"/>
  </w:style>
  <w:style w:type="paragraph" w:customStyle="1" w:styleId="EndnoteTextGc">
    <w:name w:val="中_Endnote Text_Gc"/>
    <w:basedOn w:val="FootnoteReferenceGc"/>
  </w:style>
  <w:style w:type="paragraph" w:customStyle="1" w:styleId="FooterGc">
    <w:name w:val="中_Footer_Gc"/>
    <w:basedOn w:val="NormalGc"/>
    <w:pPr>
      <w:widowControl w:val="0"/>
    </w:pPr>
  </w:style>
  <w:style w:type="paragraph" w:customStyle="1" w:styleId="FootnoteTextGc">
    <w:name w:val="中_Footnote Text_Gc"/>
    <w:basedOn w:val="NormalGc"/>
    <w:pPr>
      <w:tabs>
        <w:tab w:val="right" w:pos="1021"/>
        <w:tab w:val="left" w:pos="1134"/>
      </w:tabs>
      <w:spacing w:after="120" w:line="220" w:lineRule="atLeast"/>
      <w:ind w:left="1134" w:right="1134" w:hanging="1134"/>
    </w:pPr>
    <w:rPr>
      <w:sz w:val="18"/>
    </w:rPr>
  </w:style>
  <w:style w:type="paragraph" w:customStyle="1" w:styleId="HeaderGc">
    <w:name w:val="中_Header_Gc"/>
    <w:basedOn w:val="Normal"/>
    <w:pPr>
      <w:widowControl w:val="0"/>
      <w:suppressAutoHyphens/>
      <w:overflowPunct/>
      <w:adjustRightInd/>
      <w:snapToGrid/>
      <w:spacing w:line="240" w:lineRule="auto"/>
      <w:jc w:val="left"/>
    </w:pPr>
    <w:rPr>
      <w:rFonts w:eastAsia="PMingLiU"/>
      <w:b/>
      <w:snapToGrid/>
      <w:spacing w:val="0"/>
      <w:sz w:val="18"/>
      <w:lang w:val="en-GB" w:eastAsia="en-US"/>
    </w:rPr>
  </w:style>
  <w:style w:type="paragraph" w:customStyle="1" w:styleId="ParaNoGc">
    <w:name w:val="中_ParaNo._Gc"/>
    <w:basedOn w:val="SingleTxtG"/>
  </w:style>
  <w:style w:type="paragraph" w:customStyle="1" w:styleId="SmallG">
    <w:name w:val="__Small_G"/>
    <w:basedOn w:val="Normal"/>
    <w:next w:val="Normal"/>
    <w:pPr>
      <w:tabs>
        <w:tab w:val="right" w:pos="9965"/>
      </w:tabs>
      <w:suppressAutoHyphens/>
      <w:overflowPunct/>
      <w:adjustRightInd/>
      <w:snapToGrid/>
      <w:spacing w:line="210" w:lineRule="exact"/>
      <w:jc w:val="left"/>
    </w:pPr>
    <w:rPr>
      <w:rFonts w:eastAsia="PMingLiU"/>
      <w:snapToGrid/>
      <w:spacing w:val="5"/>
      <w:w w:val="104"/>
      <w:sz w:val="17"/>
      <w:lang w:val="en-GB" w:eastAsia="en-US"/>
    </w:rPr>
  </w:style>
  <w:style w:type="paragraph" w:customStyle="1" w:styleId="SmallXG">
    <w:name w:val="__SmallX_G"/>
    <w:basedOn w:val="SmallG"/>
    <w:next w:val="Normal"/>
    <w:pPr>
      <w:spacing w:line="180" w:lineRule="exact"/>
      <w:jc w:val="right"/>
    </w:pPr>
    <w:rPr>
      <w:spacing w:val="6"/>
      <w:w w:val="106"/>
      <w:sz w:val="14"/>
    </w:rPr>
  </w:style>
  <w:style w:type="paragraph" w:customStyle="1" w:styleId="XLargeG">
    <w:name w:val="__XLarge_G"/>
    <w:basedOn w:val="HMG"/>
    <w:pPr>
      <w:tabs>
        <w:tab w:val="right" w:leader="dot" w:pos="360"/>
      </w:tabs>
      <w:spacing w:line="390" w:lineRule="exact"/>
    </w:pPr>
    <w:rPr>
      <w:spacing w:val="-4"/>
      <w:w w:val="98"/>
      <w:sz w:val="40"/>
    </w:rPr>
  </w:style>
  <w:style w:type="paragraph" w:customStyle="1" w:styleId="FootnoteReferenceG">
    <w:name w:val="_Footnote Reference_G"/>
    <w:basedOn w:val="Normal"/>
    <w:pPr>
      <w:suppressAutoHyphens/>
      <w:overflowPunct/>
      <w:adjustRightInd/>
      <w:snapToGrid/>
      <w:spacing w:line="240" w:lineRule="auto"/>
      <w:jc w:val="left"/>
    </w:pPr>
    <w:rPr>
      <w:rFonts w:eastAsia="PMingLiU"/>
      <w:b/>
      <w:snapToGrid/>
      <w:spacing w:val="0"/>
      <w:sz w:val="18"/>
      <w:vertAlign w:val="superscript"/>
      <w:lang w:val="en-GB" w:eastAsia="en-US"/>
    </w:rPr>
  </w:style>
  <w:style w:type="paragraph" w:customStyle="1" w:styleId="EndnoteReferenceG">
    <w:name w:val="_Endnote Reference_G"/>
    <w:basedOn w:val="FootnoteReferenceG"/>
  </w:style>
  <w:style w:type="paragraph" w:customStyle="1" w:styleId="EndnoteTextG">
    <w:name w:val="_Endnote Text_G"/>
    <w:basedOn w:val="FootnoteReferenceG"/>
  </w:style>
  <w:style w:type="paragraph" w:customStyle="1" w:styleId="FooterG">
    <w:name w:val="_Footer_G"/>
    <w:basedOn w:val="Normal"/>
    <w:pPr>
      <w:widowControl w:val="0"/>
      <w:suppressAutoHyphens/>
      <w:overflowPunct/>
      <w:adjustRightInd/>
      <w:snapToGrid/>
      <w:spacing w:line="240" w:lineRule="auto"/>
      <w:jc w:val="left"/>
    </w:pPr>
    <w:rPr>
      <w:rFonts w:eastAsia="PMingLiU"/>
      <w:snapToGrid/>
      <w:spacing w:val="0"/>
      <w:sz w:val="20"/>
      <w:lang w:val="en-GB" w:eastAsia="en-US"/>
    </w:rPr>
  </w:style>
  <w:style w:type="paragraph" w:customStyle="1" w:styleId="FootnoteTextG">
    <w:name w:val="_Footnote Text_G"/>
    <w:basedOn w:val="Normal"/>
    <w:pPr>
      <w:tabs>
        <w:tab w:val="right" w:pos="1021"/>
        <w:tab w:val="left" w:pos="1134"/>
      </w:tabs>
      <w:suppressAutoHyphens/>
      <w:overflowPunct/>
      <w:adjustRightInd/>
      <w:snapToGrid/>
      <w:spacing w:after="120" w:line="220" w:lineRule="atLeast"/>
      <w:ind w:left="1134" w:right="1134" w:hanging="1134"/>
      <w:jc w:val="left"/>
    </w:pPr>
    <w:rPr>
      <w:rFonts w:eastAsia="PMingLiU"/>
      <w:snapToGrid/>
      <w:spacing w:val="0"/>
      <w:sz w:val="18"/>
      <w:lang w:val="en-GB" w:eastAsia="en-US"/>
    </w:rPr>
  </w:style>
  <w:style w:type="paragraph" w:customStyle="1" w:styleId="HeaderG">
    <w:name w:val="_Header_G"/>
    <w:basedOn w:val="Normal"/>
    <w:pPr>
      <w:widowControl w:val="0"/>
      <w:suppressAutoHyphens/>
      <w:overflowPunct/>
      <w:adjustRightInd/>
      <w:snapToGrid/>
      <w:spacing w:line="240" w:lineRule="auto"/>
      <w:jc w:val="left"/>
    </w:pPr>
    <w:rPr>
      <w:rFonts w:eastAsia="PMingLiU"/>
      <w:b/>
      <w:snapToGrid/>
      <w:spacing w:val="0"/>
      <w:sz w:val="18"/>
      <w:lang w:val="en-GB" w:eastAsia="en-US"/>
    </w:rPr>
  </w:style>
  <w:style w:type="paragraph" w:customStyle="1" w:styleId="ParaNoG">
    <w:name w:val="_ParaNo._G"/>
    <w:basedOn w:val="SingleTxtG"/>
  </w:style>
  <w:style w:type="paragraph" w:customStyle="1" w:styleId="ParaNo">
    <w:name w:val="ParaNo."/>
    <w:basedOn w:val="Normal"/>
    <w:pPr>
      <w:numPr>
        <w:numId w:val="106"/>
      </w:numPr>
      <w:tabs>
        <w:tab w:val="clear" w:pos="360"/>
        <w:tab w:val="left" w:pos="737"/>
      </w:tabs>
      <w:overflowPunct/>
      <w:adjustRightInd/>
      <w:snapToGrid/>
      <w:spacing w:after="240" w:line="240" w:lineRule="auto"/>
      <w:jc w:val="left"/>
    </w:pPr>
    <w:rPr>
      <w:rFonts w:eastAsia="PMingLiU"/>
      <w:snapToGrid/>
      <w:spacing w:val="0"/>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template\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62</Pages>
  <Words>7770</Words>
  <Characters>44293</Characters>
  <Application>Microsoft Office Word</Application>
  <DocSecurity>4</DocSecurity>
  <Lines>369</Lines>
  <Paragraphs>88</Paragraphs>
  <ScaleCrop>false</ScaleCrop>
  <HeadingPairs>
    <vt:vector size="2" baseType="variant">
      <vt:variant>
        <vt:lpstr>题目</vt:lpstr>
      </vt:variant>
      <vt:variant>
        <vt:i4>1</vt:i4>
      </vt:variant>
    </vt:vector>
  </HeadingPairs>
  <TitlesOfParts>
    <vt:vector size="1" baseType="lpstr">
      <vt:lpstr>E.dot</vt:lpstr>
    </vt:vector>
  </TitlesOfParts>
  <Company>TPS_CHI</Company>
  <LinksUpToDate>false</LinksUpToDate>
  <CharactersWithSpaces>54394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E.dot</dc:title>
  <dc:subject/>
  <dc:creator>JI</dc:creator>
  <cp:keywords/>
  <dc:description/>
  <cp:lastModifiedBy>TIAN</cp:lastModifiedBy>
  <cp:revision>2</cp:revision>
  <cp:lastPrinted>2006-12-21T12:21:00Z</cp:lastPrinted>
  <dcterms:created xsi:type="dcterms:W3CDTF">2006-12-21T14:13:00Z</dcterms:created>
  <dcterms:modified xsi:type="dcterms:W3CDTF">2006-12-21T14:13:00Z</dcterms:modified>
</cp:coreProperties>
</file>