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B153C" w:rsidP="006B153C">
            <w:pPr>
              <w:spacing w:after="20"/>
              <w:jc w:val="right"/>
            </w:pPr>
            <w:r w:rsidRPr="006B153C">
              <w:rPr>
                <w:sz w:val="40"/>
              </w:rPr>
              <w:t>CMW</w:t>
            </w:r>
            <w:r>
              <w:t>/C/PRY/1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6B153C" w:rsidRDefault="006B153C" w:rsidP="006B153C">
            <w:pPr>
              <w:spacing w:before="240"/>
            </w:pPr>
            <w:r>
              <w:t>Distr. general</w:t>
            </w:r>
          </w:p>
          <w:p w:rsidR="006B153C" w:rsidRDefault="006B153C" w:rsidP="006B153C">
            <w:r>
              <w:t>23 de febrero de 2011</w:t>
            </w:r>
          </w:p>
          <w:p w:rsidR="006B153C" w:rsidRDefault="006B153C" w:rsidP="006B153C"/>
          <w:p w:rsidR="002D5AAC" w:rsidRDefault="006B153C" w:rsidP="006B153C">
            <w:r>
              <w:t>Original: español</w:t>
            </w:r>
          </w:p>
        </w:tc>
      </w:tr>
    </w:tbl>
    <w:p w:rsidR="007A50B9" w:rsidRPr="007A50B9" w:rsidRDefault="007A50B9" w:rsidP="007A50B9">
      <w:pPr>
        <w:spacing w:before="120"/>
        <w:rPr>
          <w:b/>
          <w:sz w:val="24"/>
          <w:szCs w:val="24"/>
        </w:rPr>
      </w:pPr>
      <w:r w:rsidRPr="007A50B9">
        <w:rPr>
          <w:b/>
          <w:sz w:val="24"/>
          <w:szCs w:val="24"/>
        </w:rPr>
        <w:t>Comité para la Protección de los Derechos</w:t>
      </w:r>
      <w:r>
        <w:rPr>
          <w:b/>
          <w:sz w:val="24"/>
          <w:szCs w:val="24"/>
        </w:rPr>
        <w:t xml:space="preserve"> </w:t>
      </w:r>
      <w:r w:rsidRPr="007A50B9">
        <w:rPr>
          <w:b/>
          <w:sz w:val="24"/>
          <w:szCs w:val="24"/>
        </w:rPr>
        <w:t>de Todos</w:t>
      </w:r>
      <w:r>
        <w:rPr>
          <w:b/>
          <w:sz w:val="24"/>
          <w:szCs w:val="24"/>
        </w:rPr>
        <w:br/>
      </w:r>
      <w:r w:rsidRPr="007A50B9">
        <w:rPr>
          <w:b/>
          <w:sz w:val="24"/>
          <w:szCs w:val="24"/>
        </w:rPr>
        <w:t>los Trabajadores Migratorios</w:t>
      </w:r>
      <w:r>
        <w:rPr>
          <w:b/>
          <w:sz w:val="24"/>
          <w:szCs w:val="24"/>
        </w:rPr>
        <w:t xml:space="preserve"> </w:t>
      </w:r>
      <w:r w:rsidRPr="007A50B9">
        <w:rPr>
          <w:b/>
          <w:sz w:val="24"/>
          <w:szCs w:val="24"/>
        </w:rPr>
        <w:t>y de sus Familiares</w:t>
      </w:r>
    </w:p>
    <w:p w:rsidR="007A50B9" w:rsidRPr="007A50B9" w:rsidRDefault="007A50B9" w:rsidP="007A50B9">
      <w:pPr>
        <w:pStyle w:val="HMG"/>
      </w:pPr>
      <w:r w:rsidRPr="007A50B9">
        <w:tab/>
      </w:r>
      <w:r w:rsidRPr="007A50B9">
        <w:tab/>
        <w:t>Examen de los informes presentados por los Estados partes de conformidad con el</w:t>
      </w:r>
      <w:r>
        <w:br/>
      </w:r>
      <w:r w:rsidRPr="007A50B9">
        <w:t>artículo 73 de la Convención</w:t>
      </w:r>
    </w:p>
    <w:p w:rsidR="007A50B9" w:rsidRPr="007A50B9" w:rsidRDefault="007A50B9" w:rsidP="007A50B9">
      <w:pPr>
        <w:pStyle w:val="HChG"/>
      </w:pPr>
      <w:r w:rsidRPr="007A50B9">
        <w:tab/>
      </w:r>
      <w:r w:rsidRPr="007A50B9">
        <w:tab/>
        <w:t>Informe inicial que los Estados partes debían presentar</w:t>
      </w:r>
      <w:r>
        <w:br/>
      </w:r>
      <w:r w:rsidRPr="007A50B9">
        <w:t>en 2009</w:t>
      </w:r>
    </w:p>
    <w:p w:rsidR="007A50B9" w:rsidRPr="007A50B9" w:rsidRDefault="007A50B9" w:rsidP="007A50B9">
      <w:pPr>
        <w:pStyle w:val="HMG"/>
      </w:pPr>
      <w:r w:rsidRPr="007A50B9">
        <w:tab/>
      </w:r>
      <w:r w:rsidRPr="007A50B9">
        <w:tab/>
        <w:t>Paraguay</w:t>
      </w:r>
      <w:r w:rsidRPr="007A50B9">
        <w:rPr>
          <w:rStyle w:val="FootnoteReference"/>
          <w:b w:val="0"/>
          <w:sz w:val="20"/>
          <w:vertAlign w:val="baseline"/>
        </w:rPr>
        <w:footnoteReference w:customMarkFollows="1" w:id="1"/>
        <w:t>*</w:t>
      </w:r>
      <w:r w:rsidRPr="007A50B9">
        <w:rPr>
          <w:b w:val="0"/>
          <w:sz w:val="20"/>
        </w:rPr>
        <w:t xml:space="preserve"> </w:t>
      </w:r>
      <w:r w:rsidRPr="007A50B9">
        <w:rPr>
          <w:rStyle w:val="FootnoteReference"/>
          <w:b w:val="0"/>
          <w:sz w:val="20"/>
          <w:vertAlign w:val="baseline"/>
        </w:rPr>
        <w:footnoteReference w:customMarkFollows="1" w:id="2"/>
        <w:t>**</w:t>
      </w:r>
    </w:p>
    <w:p w:rsidR="007A50B9" w:rsidRPr="007A50B9" w:rsidRDefault="007A50B9" w:rsidP="007A50B9">
      <w:pPr>
        <w:jc w:val="right"/>
      </w:pPr>
      <w:r w:rsidRPr="007A50B9">
        <w:t>[10 de enero de 2011]</w:t>
      </w:r>
    </w:p>
    <w:p w:rsidR="007A50B9" w:rsidRPr="007A50B9" w:rsidRDefault="007A50B9" w:rsidP="007A50B9"/>
    <w:p w:rsidR="007A50B9" w:rsidRPr="007A50B9" w:rsidRDefault="007A50B9" w:rsidP="007A50B9"/>
    <w:p w:rsidR="007A50B9" w:rsidRPr="007A50B9" w:rsidRDefault="007A50B9" w:rsidP="007A50B9"/>
    <w:p w:rsidR="007A50B9" w:rsidRPr="007A50B9" w:rsidRDefault="007A50B9" w:rsidP="007A50B9"/>
    <w:p w:rsidR="00D6545A" w:rsidRDefault="007A50B9" w:rsidP="00D6545A">
      <w:pPr>
        <w:spacing w:after="120"/>
        <w:rPr>
          <w:sz w:val="28"/>
        </w:rPr>
      </w:pPr>
      <w:r w:rsidRPr="007A50B9">
        <w:br w:type="page"/>
      </w:r>
      <w:r w:rsidR="00D6545A">
        <w:rPr>
          <w:sz w:val="28"/>
        </w:rPr>
        <w:t>Índice</w:t>
      </w:r>
    </w:p>
    <w:p w:rsidR="00D6545A" w:rsidRDefault="00D6545A" w:rsidP="00D6545A">
      <w:pPr>
        <w:tabs>
          <w:tab w:val="right" w:pos="8929"/>
          <w:tab w:val="right" w:pos="9638"/>
        </w:tabs>
        <w:spacing w:after="120"/>
        <w:ind w:left="283"/>
        <w:rPr>
          <w:sz w:val="18"/>
        </w:rPr>
      </w:pPr>
      <w:r>
        <w:rPr>
          <w:i/>
          <w:sz w:val="18"/>
        </w:rPr>
        <w:tab/>
        <w:t>Párrafos</w:t>
      </w:r>
      <w:r>
        <w:rPr>
          <w:i/>
          <w:sz w:val="18"/>
        </w:rPr>
        <w:tab/>
        <w:t>Página</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t>I.</w:t>
      </w:r>
      <w:r w:rsidRPr="007A50B9">
        <w:tab/>
        <w:t>Introducción</w:t>
      </w:r>
      <w:r w:rsidRPr="007A50B9">
        <w:tab/>
      </w:r>
      <w:r w:rsidRPr="007A50B9">
        <w:tab/>
        <w:t>1–3</w:t>
      </w:r>
      <w:r w:rsidRPr="007A50B9">
        <w:tab/>
      </w:r>
      <w:r w:rsidR="00B31886">
        <w:t>3</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t>II</w:t>
      </w:r>
      <w:r w:rsidR="00D6545A">
        <w:t>.</w:t>
      </w:r>
      <w:r w:rsidR="00D6545A">
        <w:tab/>
        <w:t>Información general</w:t>
      </w:r>
      <w:r w:rsidR="00D6545A">
        <w:tab/>
      </w:r>
      <w:r w:rsidR="00D6545A">
        <w:tab/>
        <w:t>4–53</w:t>
      </w:r>
      <w:r w:rsidRPr="007A50B9">
        <w:tab/>
      </w:r>
      <w:r w:rsidR="00B31886">
        <w:t>3</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r>
      <w:r w:rsidRPr="007A50B9">
        <w:tab/>
        <w:t>A.</w:t>
      </w:r>
      <w:r w:rsidRPr="007A50B9">
        <w:tab/>
        <w:t>Marco constitucional, legislativo, judicial y administrativo que rige la</w:t>
      </w:r>
      <w:r w:rsidR="0038061B">
        <w:br/>
      </w:r>
      <w:r w:rsidR="0038061B">
        <w:tab/>
      </w:r>
      <w:r w:rsidR="0038061B">
        <w:tab/>
      </w:r>
      <w:r w:rsidR="0038061B">
        <w:tab/>
      </w:r>
      <w:r w:rsidRPr="007A50B9">
        <w:t>aplicación de la Convención, y acuerdos bilaterales, regionales y</w:t>
      </w:r>
      <w:r w:rsidR="0038061B">
        <w:br/>
      </w:r>
      <w:r w:rsidR="0038061B">
        <w:tab/>
      </w:r>
      <w:r w:rsidR="0038061B">
        <w:tab/>
      </w:r>
      <w:r w:rsidR="0038061B">
        <w:tab/>
      </w:r>
      <w:r w:rsidRPr="007A50B9">
        <w:t>multilater</w:t>
      </w:r>
      <w:r w:rsidR="0038061B">
        <w:t>al</w:t>
      </w:r>
      <w:r w:rsidR="009476AC">
        <w:t>es</w:t>
      </w:r>
      <w:r w:rsidR="0038061B">
        <w:t xml:space="preserve"> en materia de migración</w:t>
      </w:r>
      <w:r w:rsidR="0038061B">
        <w:tab/>
      </w:r>
      <w:r w:rsidR="0038061B">
        <w:tab/>
        <w:t>4–</w:t>
      </w:r>
      <w:r w:rsidRPr="007A50B9">
        <w:t>30</w:t>
      </w:r>
      <w:r w:rsidR="0038061B">
        <w:tab/>
      </w:r>
      <w:r w:rsidR="00B31886">
        <w:t>3</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r>
      <w:r w:rsidRPr="007A50B9">
        <w:tab/>
        <w:t>B.</w:t>
      </w:r>
      <w:r w:rsidRPr="007A50B9">
        <w:tab/>
        <w:t>Estrategias disponibles a nivel bilateral, regional e internacional para</w:t>
      </w:r>
      <w:r w:rsidR="0038061B">
        <w:br/>
      </w:r>
      <w:r w:rsidR="0038061B">
        <w:tab/>
      </w:r>
      <w:r w:rsidR="0038061B">
        <w:tab/>
      </w:r>
      <w:r w:rsidR="0038061B">
        <w:tab/>
      </w:r>
      <w:r w:rsidRPr="007A50B9">
        <w:t>evaluar y enfrentar problemas encontrado</w:t>
      </w:r>
      <w:r w:rsidR="0038061B">
        <w:t>s en relación con la aplicación</w:t>
      </w:r>
      <w:r w:rsidRPr="007A50B9">
        <w:br/>
      </w:r>
      <w:r w:rsidRPr="007A50B9">
        <w:tab/>
      </w:r>
      <w:r w:rsidRPr="007A50B9">
        <w:tab/>
      </w:r>
      <w:r w:rsidRPr="007A50B9">
        <w:tab/>
        <w:t>del marco internacional para la protección de los derech</w:t>
      </w:r>
      <w:r w:rsidR="0038061B">
        <w:t>os del niño en el</w:t>
      </w:r>
      <w:r w:rsidRPr="007A50B9">
        <w:br/>
      </w:r>
      <w:r w:rsidRPr="007A50B9">
        <w:tab/>
      </w:r>
      <w:r w:rsidRPr="007A50B9">
        <w:tab/>
      </w:r>
      <w:r w:rsidR="0038061B">
        <w:tab/>
        <w:t>contexto de la migración</w:t>
      </w:r>
      <w:r w:rsidR="0038061B">
        <w:tab/>
      </w:r>
      <w:r w:rsidR="0038061B">
        <w:tab/>
        <w:t>31–</w:t>
      </w:r>
      <w:r w:rsidRPr="007A50B9">
        <w:t>35</w:t>
      </w:r>
      <w:r w:rsidR="0038061B">
        <w:tab/>
      </w:r>
      <w:r w:rsidR="00B31886">
        <w:t>8</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r>
      <w:r w:rsidRPr="007A50B9">
        <w:tab/>
        <w:t>C.</w:t>
      </w:r>
      <w:r w:rsidRPr="007A50B9">
        <w:tab/>
        <w:t>Corrientes migratorias (inmigración, tr</w:t>
      </w:r>
      <w:r w:rsidR="0038061B">
        <w:t>ánsito y emigración) en las que</w:t>
      </w:r>
      <w:r w:rsidRPr="007A50B9">
        <w:br/>
      </w:r>
      <w:r w:rsidRPr="007A50B9">
        <w:tab/>
      </w:r>
      <w:r w:rsidRPr="007A50B9">
        <w:tab/>
      </w:r>
      <w:r w:rsidRPr="007A50B9">
        <w:tab/>
      </w:r>
      <w:r w:rsidR="0038061B">
        <w:t>participa el Estado parte</w:t>
      </w:r>
      <w:r w:rsidR="0038061B">
        <w:tab/>
      </w:r>
      <w:r w:rsidR="0038061B">
        <w:tab/>
        <w:t>36–</w:t>
      </w:r>
      <w:r w:rsidRPr="007A50B9">
        <w:t>44</w:t>
      </w:r>
      <w:r w:rsidR="0038061B">
        <w:tab/>
      </w:r>
      <w:r w:rsidR="00B31886">
        <w:t>9</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r>
      <w:r w:rsidRPr="007A50B9">
        <w:tab/>
        <w:t>D.</w:t>
      </w:r>
      <w:r w:rsidRPr="007A50B9">
        <w:tab/>
        <w:t>Medidas adoptadas por el Estado pa</w:t>
      </w:r>
      <w:r w:rsidR="0038061B">
        <w:t>rte para difundir y promover la</w:t>
      </w:r>
      <w:r w:rsidRPr="007A50B9">
        <w:br/>
      </w:r>
      <w:r w:rsidRPr="007A50B9">
        <w:tab/>
      </w:r>
      <w:r w:rsidRPr="007A50B9">
        <w:tab/>
      </w:r>
      <w:r w:rsidRPr="007A50B9">
        <w:tab/>
        <w:t>Convención y cooperac</w:t>
      </w:r>
      <w:r w:rsidR="0038061B">
        <w:t>ión con la sociedad civil</w:t>
      </w:r>
      <w:r w:rsidR="0038061B">
        <w:tab/>
      </w:r>
      <w:r w:rsidR="0038061B">
        <w:tab/>
        <w:t>45–</w:t>
      </w:r>
      <w:r w:rsidRPr="007A50B9">
        <w:t>53</w:t>
      </w:r>
      <w:r w:rsidR="0038061B">
        <w:tab/>
      </w:r>
      <w:r w:rsidR="00B31886">
        <w:t>10</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t>III.</w:t>
      </w:r>
      <w:r w:rsidRPr="007A50B9">
        <w:tab/>
        <w:t>Información relativa a cada uno de los a</w:t>
      </w:r>
      <w:r w:rsidR="0038061B">
        <w:t>rtículos de la Convención</w:t>
      </w:r>
      <w:r w:rsidR="0038061B">
        <w:tab/>
      </w:r>
      <w:r w:rsidR="0038061B">
        <w:tab/>
        <w:t>54–</w:t>
      </w:r>
      <w:r w:rsidRPr="007A50B9">
        <w:t>292</w:t>
      </w:r>
      <w:r w:rsidR="0038061B">
        <w:tab/>
      </w:r>
      <w:r w:rsidR="00B31886">
        <w:t>12</w:t>
      </w:r>
    </w:p>
    <w:p w:rsidR="007A50B9" w:rsidRPr="007A50B9" w:rsidRDefault="0038061B" w:rsidP="00D6545A">
      <w:pPr>
        <w:tabs>
          <w:tab w:val="right" w:pos="850"/>
          <w:tab w:val="left" w:pos="1134"/>
          <w:tab w:val="left" w:pos="1559"/>
          <w:tab w:val="left" w:pos="1984"/>
          <w:tab w:val="left" w:leader="dot" w:pos="7654"/>
          <w:tab w:val="right" w:pos="8929"/>
          <w:tab w:val="right" w:pos="9638"/>
        </w:tabs>
        <w:spacing w:after="120"/>
      </w:pPr>
      <w:r>
        <w:tab/>
      </w:r>
      <w:r>
        <w:tab/>
        <w:t>A.</w:t>
      </w:r>
      <w:r>
        <w:tab/>
        <w:t>Principios generales</w:t>
      </w:r>
      <w:r>
        <w:tab/>
      </w:r>
      <w:r>
        <w:tab/>
        <w:t>54–</w:t>
      </w:r>
      <w:r w:rsidR="007A50B9" w:rsidRPr="007A50B9">
        <w:t>60</w:t>
      </w:r>
      <w:r>
        <w:tab/>
      </w:r>
      <w:r w:rsidR="00B31886">
        <w:t>12</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r>
      <w:r w:rsidRPr="007A50B9">
        <w:tab/>
        <w:t>B.</w:t>
      </w:r>
      <w:r w:rsidRPr="007A50B9">
        <w:tab/>
        <w:t>Derechos específicos cont</w:t>
      </w:r>
      <w:r w:rsidR="0038061B">
        <w:t>emplados en la Convención</w:t>
      </w:r>
      <w:r w:rsidR="0038061B">
        <w:tab/>
      </w:r>
      <w:r w:rsidR="0038061B">
        <w:tab/>
        <w:t>61–</w:t>
      </w:r>
      <w:r w:rsidRPr="007A50B9">
        <w:t>126</w:t>
      </w:r>
      <w:r w:rsidR="0038061B">
        <w:tab/>
      </w:r>
      <w:r w:rsidR="00B31886">
        <w:t>13</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r>
      <w:r w:rsidRPr="007A50B9">
        <w:tab/>
        <w:t>C.</w:t>
      </w:r>
      <w:r w:rsidRPr="007A50B9">
        <w:tab/>
        <w:t xml:space="preserve">Otros derechos de los trabajadores migratorios y sus familiares que estén </w:t>
      </w:r>
      <w:r w:rsidRPr="007A50B9">
        <w:br/>
      </w:r>
      <w:r w:rsidRPr="007A50B9">
        <w:tab/>
      </w:r>
      <w:r w:rsidRPr="007A50B9">
        <w:tab/>
      </w:r>
      <w:r w:rsidRPr="007A50B9">
        <w:tab/>
        <w:t>documentados o se encuent</w:t>
      </w:r>
      <w:r w:rsidR="0038061B">
        <w:t>ren en situación regular</w:t>
      </w:r>
      <w:r w:rsidR="0038061B">
        <w:tab/>
      </w:r>
      <w:r w:rsidR="0038061B">
        <w:tab/>
        <w:t>127–</w:t>
      </w:r>
      <w:r w:rsidRPr="007A50B9">
        <w:t>229</w:t>
      </w:r>
      <w:r w:rsidR="0038061B">
        <w:tab/>
      </w:r>
      <w:r w:rsidR="00B31886">
        <w:t>22</w:t>
      </w:r>
    </w:p>
    <w:p w:rsidR="007A50B9" w:rsidRPr="007A50B9" w:rsidRDefault="007A50B9" w:rsidP="00D6545A">
      <w:pPr>
        <w:tabs>
          <w:tab w:val="right" w:pos="850"/>
          <w:tab w:val="left" w:pos="1134"/>
          <w:tab w:val="left" w:pos="1559"/>
          <w:tab w:val="left" w:pos="1984"/>
          <w:tab w:val="left" w:leader="dot" w:pos="7654"/>
          <w:tab w:val="right" w:pos="8929"/>
          <w:tab w:val="right" w:pos="9638"/>
        </w:tabs>
        <w:spacing w:after="120"/>
      </w:pPr>
      <w:r w:rsidRPr="007A50B9">
        <w:tab/>
      </w:r>
      <w:r w:rsidRPr="007A50B9">
        <w:tab/>
        <w:t>D.</w:t>
      </w:r>
      <w:r w:rsidRPr="007A50B9">
        <w:tab/>
        <w:t>Promoción de condiciones satisfactorias, equitativas, dignas y lícitas en</w:t>
      </w:r>
      <w:r w:rsidR="0038061B">
        <w:br/>
      </w:r>
      <w:r w:rsidR="0038061B">
        <w:tab/>
      </w:r>
      <w:r w:rsidR="0038061B">
        <w:tab/>
      </w:r>
      <w:r w:rsidR="0038061B">
        <w:tab/>
      </w:r>
      <w:r w:rsidRPr="007A50B9">
        <w:t>relación con la migración internacional de los trabajadores y sus</w:t>
      </w:r>
      <w:r w:rsidR="000E7485">
        <w:br/>
      </w:r>
      <w:r w:rsidR="000E7485">
        <w:tab/>
      </w:r>
      <w:r w:rsidR="000E7485">
        <w:tab/>
      </w:r>
      <w:r w:rsidR="000E7485">
        <w:tab/>
      </w:r>
      <w:r w:rsidRPr="007A50B9">
        <w:t>familiares</w:t>
      </w:r>
      <w:r w:rsidRPr="007A50B9">
        <w:tab/>
      </w:r>
      <w:r w:rsidRPr="007A50B9">
        <w:tab/>
        <w:t>230</w:t>
      </w:r>
      <w:r w:rsidR="0038061B">
        <w:t>–</w:t>
      </w:r>
      <w:r w:rsidRPr="007A50B9">
        <w:t>292</w:t>
      </w:r>
      <w:r w:rsidR="0038061B">
        <w:tab/>
      </w:r>
      <w:r w:rsidR="00B31886">
        <w:t>36</w:t>
      </w:r>
    </w:p>
    <w:p w:rsidR="007A50B9" w:rsidRPr="007A50B9" w:rsidRDefault="007A50B9" w:rsidP="007A50B9"/>
    <w:p w:rsidR="007A50B9" w:rsidRPr="007A50B9" w:rsidRDefault="007A50B9" w:rsidP="00D47541">
      <w:pPr>
        <w:pStyle w:val="HChG"/>
      </w:pPr>
      <w:r w:rsidRPr="007A50B9">
        <w:br w:type="page"/>
      </w:r>
      <w:r w:rsidRPr="007A50B9">
        <w:tab/>
        <w:t>I.</w:t>
      </w:r>
      <w:r w:rsidRPr="007A50B9">
        <w:tab/>
        <w:t xml:space="preserve">Introducción </w:t>
      </w:r>
    </w:p>
    <w:p w:rsidR="007A50B9" w:rsidRPr="007A50B9" w:rsidRDefault="007A50B9" w:rsidP="007A50B9">
      <w:pPr>
        <w:pStyle w:val="SingleTxtG"/>
      </w:pPr>
      <w:r w:rsidRPr="007A50B9">
        <w:t>1.</w:t>
      </w:r>
      <w:r w:rsidRPr="007A50B9">
        <w:tab/>
        <w:t xml:space="preserve">El presente informe inicial ha sido elaborado por </w:t>
      </w:r>
      <w:smartTag w:uri="urn:schemas-microsoft-com:office:smarttags" w:element="PersonName">
        <w:smartTagPr>
          <w:attr w:name="ProductID" w:val="la Direcci￳n"/>
        </w:smartTagPr>
        <w:r w:rsidRPr="007A50B9">
          <w:t>la Dirección</w:t>
        </w:r>
      </w:smartTag>
      <w:r w:rsidRPr="007A50B9">
        <w:t xml:space="preserve"> de </w:t>
      </w:r>
      <w:smartTag w:uri="urn:schemas-microsoft-com:office:smarttags" w:element="PersonName">
        <w:r w:rsidRPr="007A50B9">
          <w:t>Derechos Humanos</w:t>
        </w:r>
      </w:smartTag>
      <w:r w:rsidRPr="007A50B9">
        <w:t xml:space="preserve"> del Ministerio de Relaciones Exteriores (MRE) en base a las directrices relativas a la forma y el contenido de los informes que deben presentar los Estados partes (documento HRI/GEN/2/Rev.2/Add.1). </w:t>
      </w:r>
    </w:p>
    <w:p w:rsidR="007A50B9" w:rsidRPr="007A50B9" w:rsidRDefault="007A50B9" w:rsidP="007A50B9">
      <w:pPr>
        <w:pStyle w:val="SingleTxtG"/>
      </w:pPr>
      <w:r w:rsidRPr="007A50B9">
        <w:t>2.</w:t>
      </w:r>
      <w:r w:rsidRPr="007A50B9">
        <w:tab/>
        <w:t xml:space="preserve">La Dirección de </w:t>
      </w:r>
      <w:smartTag w:uri="urn:schemas-microsoft-com:office:smarttags" w:element="PersonName">
        <w:r w:rsidRPr="007A50B9">
          <w:t>Derechos Humanos</w:t>
        </w:r>
      </w:smartTag>
      <w:r w:rsidRPr="007A50B9">
        <w:t xml:space="preserve"> del MRE coordinó y sistematizo la información suministrada por diversos organismos nacionales con competencia en la materia. Asimismo, han formado parte éste proceso de elaboración </w:t>
      </w:r>
      <w:smartTag w:uri="urn:schemas-microsoft-com:office:smarttags" w:element="PersonName">
        <w:smartTagPr>
          <w:attr w:name="ProductID" w:val="la Corte Suprema"/>
        </w:smartTagPr>
        <w:smartTag w:uri="urn:schemas-microsoft-com:office:smarttags" w:element="PersonName">
          <w:smartTagPr>
            <w:attr w:name="ProductID" w:val="la Corte"/>
          </w:smartTagPr>
          <w:r w:rsidRPr="007A50B9">
            <w:t>la Corte</w:t>
          </w:r>
        </w:smartTag>
        <w:r w:rsidRPr="007A50B9">
          <w:t xml:space="preserve"> Suprema</w:t>
        </w:r>
      </w:smartTag>
      <w:r w:rsidRPr="007A50B9">
        <w:t xml:space="preserve"> de Justicia y el Ministerio Público, a través de sus Direcciones de Asuntos Internacionales. </w:t>
      </w:r>
    </w:p>
    <w:p w:rsidR="007A50B9" w:rsidRPr="007A50B9" w:rsidRDefault="007A50B9" w:rsidP="007A50B9">
      <w:pPr>
        <w:pStyle w:val="SingleTxtG"/>
      </w:pPr>
      <w:r w:rsidRPr="007A50B9">
        <w:t>3.</w:t>
      </w:r>
      <w:r w:rsidRPr="007A50B9">
        <w:tab/>
        <w:t xml:space="preserve">Se ha contado con la colaboración especial de </w:t>
      </w:r>
      <w:smartTag w:uri="urn:schemas-microsoft-com:office:smarttags" w:element="PersonName">
        <w:smartTagPr>
          <w:attr w:name="ProductID" w:val="la Direcci￳n General"/>
        </w:smartTagPr>
        <w:r w:rsidRPr="007A50B9">
          <w:t>la Dirección General</w:t>
        </w:r>
      </w:smartTag>
      <w:r w:rsidRPr="007A50B9">
        <w:t xml:space="preserve"> de Migraciones, dependiente del Ministerio del Interior; y otras dependencias del Poder Ejecutivo tales como: </w:t>
      </w:r>
      <w:smartTag w:uri="urn:schemas-microsoft-com:office:smarttags" w:element="PersonName">
        <w:smartTagPr>
          <w:attr w:name="ProductID" w:val="la Secretar￭a Nacional"/>
        </w:smartTagPr>
        <w:r w:rsidRPr="007A50B9">
          <w:t>la Secretaría Nacional</w:t>
        </w:r>
      </w:smartTag>
      <w:r w:rsidRPr="007A50B9">
        <w:t xml:space="preserve"> para el Desarrollo de Refugiados y Repatriados Connacionales; </w:t>
      </w:r>
      <w:smartTag w:uri="urn:schemas-microsoft-com:office:smarttags" w:element="PersonName">
        <w:smartTagPr>
          <w:attr w:name="ProductID" w:val="la Secretar￭a Nacional"/>
        </w:smartTagPr>
        <w:r w:rsidRPr="007A50B9">
          <w:t>la Secretaría Nacional</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Adolescencia; </w:t>
      </w:r>
      <w:smartTag w:uri="urn:schemas-microsoft-com:office:smarttags" w:element="PersonName">
        <w:smartTagPr>
          <w:attr w:name="ProductID" w:val="la Secretar￭a Nacional"/>
        </w:smartTagPr>
        <w:smartTag w:uri="urn:schemas-microsoft-com:office:smarttags" w:element="PersonName">
          <w:smartTagPr>
            <w:attr w:name="ProductID" w:val="la Secretar￭a"/>
          </w:smartTagPr>
          <w:r w:rsidRPr="007A50B9">
            <w:t>la Secretaría</w:t>
          </w:r>
        </w:smartTag>
        <w:r w:rsidRPr="007A50B9">
          <w:t xml:space="preserve"> Nacional</w:t>
        </w:r>
      </w:smartTag>
      <w:r w:rsidRPr="007A50B9">
        <w:t xml:space="preserve"> de Turismo; el Viceministerio de Tributación; </w:t>
      </w:r>
      <w:smartTag w:uri="urn:schemas-microsoft-com:office:smarttags" w:element="PersonName">
        <w:smartTagPr>
          <w:attr w:name="ProductID" w:val="la Direcci￳n"/>
        </w:smartTagPr>
        <w:r w:rsidRPr="007A50B9">
          <w:t>la Dirección</w:t>
        </w:r>
      </w:smartTag>
      <w:r w:rsidRPr="007A50B9">
        <w:t xml:space="preserve"> de </w:t>
      </w:r>
      <w:smartTag w:uri="urn:schemas-microsoft-com:office:smarttags" w:element="PersonName">
        <w:r w:rsidRPr="007A50B9">
          <w:t>Derechos Humanos</w:t>
        </w:r>
      </w:smartTag>
      <w:r w:rsidRPr="007A50B9">
        <w:t xml:space="preserve"> del Ministerio del Interior;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A50B9">
            <w:t>la Dirección</w:t>
          </w:r>
        </w:smartTag>
        <w:r w:rsidRPr="007A50B9">
          <w:t xml:space="preserve"> General</w:t>
        </w:r>
      </w:smartTag>
      <w:r w:rsidRPr="007A50B9">
        <w:t xml:space="preserve"> de Aduanas; </w:t>
      </w:r>
      <w:smartTag w:uri="urn:schemas-microsoft-com:office:smarttags" w:element="PersonName">
        <w:smartTagPr>
          <w:attr w:name="ProductID" w:val="la Direcci￳n General"/>
        </w:smartTagPr>
        <w:r w:rsidRPr="007A50B9">
          <w:t xml:space="preserve">la </w:t>
        </w:r>
        <w:smartTag w:uri="urn:schemas-microsoft-com:office:smarttags" w:element="PersonName">
          <w:r w:rsidRPr="007A50B9">
            <w:t>Dirección General</w:t>
          </w:r>
        </w:smartTag>
      </w:smartTag>
      <w:r w:rsidRPr="007A50B9">
        <w:t xml:space="preserve"> de </w:t>
      </w:r>
      <w:smartTag w:uri="urn:schemas-microsoft-com:office:smarttags" w:element="PersonName">
        <w:r w:rsidRPr="007A50B9">
          <w:t>Derechos Humanos</w:t>
        </w:r>
      </w:smartTag>
      <w:r w:rsidRPr="007A50B9">
        <w:t xml:space="preserve"> del Ministerio de Educación y Cultura; las Direcciones Generales de Justicia y de Registro Civil, las Direcciones de Empleo y de Promoción Social de </w:t>
      </w:r>
      <w:smartTag w:uri="urn:schemas-microsoft-com:office:smarttags" w:element="PersonName">
        <w:smartTagPr>
          <w:attr w:name="ProductID" w:val="la Mujer Trabajadora"/>
        </w:smartTagPr>
        <w:smartTag w:uri="urn:schemas-microsoft-com:office:smarttags" w:element="PersonName">
          <w:smartTagPr>
            <w:attr w:name="ProductID" w:val="la Mujer"/>
          </w:smartTagPr>
          <w:r w:rsidRPr="007A50B9">
            <w:t>la Mujer</w:t>
          </w:r>
        </w:smartTag>
        <w:r w:rsidRPr="007A50B9">
          <w:t xml:space="preserve"> Trabajadora</w:t>
        </w:r>
      </w:smartTag>
      <w:r w:rsidRPr="007A50B9">
        <w:t xml:space="preserve"> del Ministerio de Justicia y Trabajo; </w:t>
      </w:r>
      <w:smartTag w:uri="urn:schemas-microsoft-com:office:smarttags" w:element="PersonName">
        <w:smartTagPr>
          <w:attr w:name="ProductID" w:val="la Direcci￳n General"/>
        </w:smartTagPr>
        <w:r w:rsidRPr="007A50B9">
          <w:t>la Dirección General</w:t>
        </w:r>
      </w:smartTag>
      <w:r w:rsidRPr="007A50B9">
        <w:t xml:space="preserve"> de Asuntos Consulares y </w:t>
      </w:r>
      <w:smartTag w:uri="urn:schemas-microsoft-com:office:smarttags" w:element="PersonName">
        <w:smartTagPr>
          <w:attr w:name="ProductID" w:val="la Direcci￳n"/>
        </w:smartTagPr>
        <w:r w:rsidRPr="007A50B9">
          <w:t>la Dirección</w:t>
        </w:r>
      </w:smartTag>
      <w:r w:rsidRPr="007A50B9">
        <w:t xml:space="preserve"> de Atención a las Comunidades Paraguayas en el Exterior, dependientes del MRE; </w:t>
      </w:r>
      <w:smartTag w:uri="urn:schemas-microsoft-com:office:smarttags" w:element="PersonName">
        <w:smartTagPr>
          <w:attr w:name="ProductID" w:val="la Direcci￳n General"/>
        </w:smartTagPr>
        <w:r w:rsidRPr="007A50B9">
          <w:t>la Dirección General</w:t>
        </w:r>
      </w:smartTag>
      <w:r w:rsidRPr="007A50B9">
        <w:t xml:space="preserve"> de Encuestas, Estadísticas y Censos, dependiente de </w:t>
      </w:r>
      <w:smartTag w:uri="urn:schemas-microsoft-com:office:smarttags" w:element="PersonName">
        <w:smartTagPr>
          <w:attr w:name="ProductID" w:val="la Secretar￭a T￩cnica"/>
        </w:smartTagPr>
        <w:r w:rsidRPr="007A50B9">
          <w:t>la Secretaría Técnica</w:t>
        </w:r>
      </w:smartTag>
      <w:r w:rsidRPr="007A50B9">
        <w:t xml:space="preserve"> de Planificación y </w:t>
      </w:r>
      <w:smartTag w:uri="urn:schemas-microsoft-com:office:smarttags" w:element="PersonName">
        <w:smartTagPr>
          <w:attr w:name="ProductID" w:val="la Unidad"/>
        </w:smartTagPr>
        <w:r w:rsidRPr="007A50B9">
          <w:t>la Unidad</w:t>
        </w:r>
      </w:smartTag>
      <w:r w:rsidRPr="007A50B9">
        <w:t xml:space="preserve"> de </w:t>
      </w:r>
      <w:smartTag w:uri="urn:schemas-microsoft-com:office:smarttags" w:element="PersonName">
        <w:r w:rsidRPr="007A50B9">
          <w:t>Derechos Humanos</w:t>
        </w:r>
      </w:smartTag>
      <w:r w:rsidRPr="007A50B9">
        <w:t xml:space="preserve"> del Ministerio de Salud Pública y Bienestar Social.</w:t>
      </w:r>
    </w:p>
    <w:p w:rsidR="007A50B9" w:rsidRPr="007A50B9" w:rsidRDefault="007A50B9" w:rsidP="001F6680">
      <w:pPr>
        <w:pStyle w:val="HChG"/>
      </w:pPr>
      <w:r w:rsidRPr="007A50B9">
        <w:tab/>
        <w:t>II.</w:t>
      </w:r>
      <w:r w:rsidRPr="007A50B9">
        <w:tab/>
        <w:t xml:space="preserve">Información general </w:t>
      </w:r>
    </w:p>
    <w:p w:rsidR="007A50B9" w:rsidRPr="007A50B9" w:rsidRDefault="007A50B9" w:rsidP="001F6680">
      <w:pPr>
        <w:pStyle w:val="H1G"/>
      </w:pPr>
      <w:r w:rsidRPr="007A50B9">
        <w:tab/>
        <w:t>A.</w:t>
      </w:r>
      <w:r w:rsidRPr="007A50B9">
        <w:tab/>
        <w:t>Marco constitucional, legislativo, judicial y administrativo que</w:t>
      </w:r>
      <w:r w:rsidR="001F6680">
        <w:br/>
      </w:r>
      <w:r w:rsidRPr="007A50B9">
        <w:t xml:space="preserve">rige la aplicación de </w:t>
      </w:r>
      <w:smartTag w:uri="urn:schemas-microsoft-com:office:smarttags" w:element="PersonName">
        <w:smartTagPr>
          <w:attr w:name="ProductID" w:val="la Convenci￳n"/>
        </w:smartTagPr>
        <w:r w:rsidRPr="007A50B9">
          <w:t>la Convención</w:t>
        </w:r>
      </w:smartTag>
      <w:r w:rsidRPr="007A50B9">
        <w:t xml:space="preserve">, y </w:t>
      </w:r>
      <w:r w:rsidR="00A5609C" w:rsidRPr="007A50B9">
        <w:t>acuerdos bilaterales,</w:t>
      </w:r>
      <w:r w:rsidR="001F6680">
        <w:br/>
      </w:r>
      <w:r w:rsidR="00A5609C" w:rsidRPr="007A50B9">
        <w:t>regionales y multilaterales</w:t>
      </w:r>
      <w:r w:rsidRPr="007A50B9">
        <w:t xml:space="preserve"> en materia de migración </w:t>
      </w:r>
    </w:p>
    <w:p w:rsidR="007A50B9" w:rsidRPr="007A50B9" w:rsidRDefault="007A50B9" w:rsidP="007A50B9">
      <w:pPr>
        <w:pStyle w:val="SingleTxtG"/>
      </w:pPr>
      <w:r w:rsidRPr="007A50B9">
        <w:t>4.</w:t>
      </w:r>
      <w:r w:rsidRPr="007A50B9">
        <w:tab/>
        <w:t>La República del Paraguay consagra la protección de los derechos de los migrantes, ya en su Constitución Nacional, consagrando los Derechos al tránsito y residencia, igualdad de las personas y garantías de esa igualdad, protección de la familia, derecho a la educación, al trabajo y al pleno empleo, a la no discriminación, derecho a la seguridad social, a la vivienda, a la salud, entre otros (arts. 41 a 53, 73, 86 a 102, 107 a 110 y 120)</w:t>
      </w:r>
      <w:r w:rsidR="00E61D37">
        <w:t>.</w:t>
      </w:r>
    </w:p>
    <w:p w:rsidR="007A50B9" w:rsidRPr="007A50B9" w:rsidRDefault="007A50B9" w:rsidP="007A50B9">
      <w:pPr>
        <w:pStyle w:val="SingleTxtG"/>
      </w:pPr>
      <w:r w:rsidRPr="007A50B9">
        <w:t>5.</w:t>
      </w:r>
      <w:r w:rsidRPr="007A50B9">
        <w:tab/>
        <w:t>En cuanto a las demás Leyes se pueden mencionar el Código Civil y Comercial, el Código</w:t>
      </w:r>
      <w:r w:rsidR="00D47541">
        <w:t xml:space="preserve"> </w:t>
      </w:r>
      <w:r w:rsidRPr="007A50B9">
        <w:t xml:space="preserve">Penal, el Código Laboral y Procesal Laboral, el Código de </w:t>
      </w:r>
      <w:smartTag w:uri="urn:schemas-microsoft-com:office:smarttags" w:element="PersonName">
        <w:smartTagPr>
          <w:attr w:name="ProductID" w:val="la Ni￱ez"/>
        </w:smartTagPr>
        <w:r w:rsidRPr="007A50B9">
          <w:t>la Niñez</w:t>
        </w:r>
      </w:smartTag>
      <w:r w:rsidRPr="007A50B9">
        <w:t xml:space="preserve"> y Adolescencia, Ley Administrativa 1626/00 en los cuales numerosos artículos hacen mención a los derechos que atañen a extranjeros.</w:t>
      </w:r>
      <w:r w:rsidR="00D47541">
        <w:t xml:space="preserve"> </w:t>
      </w:r>
    </w:p>
    <w:p w:rsidR="007A50B9" w:rsidRPr="007A50B9" w:rsidRDefault="007A50B9" w:rsidP="007A50B9">
      <w:pPr>
        <w:pStyle w:val="SingleTxtG"/>
      </w:pPr>
      <w:r w:rsidRPr="007A50B9">
        <w:t>6.</w:t>
      </w:r>
      <w:r w:rsidRPr="007A50B9">
        <w:tab/>
        <w:t xml:space="preserve">Asimismo se pueden citar las siguientes leyes: </w:t>
      </w:r>
    </w:p>
    <w:p w:rsidR="007A50B9" w:rsidRPr="007A50B9" w:rsidRDefault="00E61D37" w:rsidP="007A50B9">
      <w:pPr>
        <w:pStyle w:val="SingleTxtG"/>
      </w:pPr>
      <w:r>
        <w:tab/>
      </w:r>
      <w:r w:rsidR="007A50B9" w:rsidRPr="007A50B9">
        <w:t>a)</w:t>
      </w:r>
      <w:r w:rsidR="007A50B9" w:rsidRPr="007A50B9">
        <w:tab/>
        <w:t xml:space="preserve">Ley N.º 2406, que exime a los extranjeros con residencia permanente en el país renovar su carnet de </w:t>
      </w:r>
      <w:r w:rsidR="00A5609C" w:rsidRPr="007A50B9">
        <w:t>radic</w:t>
      </w:r>
      <w:r w:rsidR="00A5609C">
        <w:t>a</w:t>
      </w:r>
      <w:r w:rsidR="00A5609C" w:rsidRPr="007A50B9">
        <w:t>t</w:t>
      </w:r>
      <w:r w:rsidR="00A5609C">
        <w:t>o</w:t>
      </w:r>
      <w:r w:rsidR="00A5609C" w:rsidRPr="007A50B9">
        <w:t>rias</w:t>
      </w:r>
      <w:r w:rsidR="007A50B9" w:rsidRPr="007A50B9">
        <w:t>;</w:t>
      </w:r>
    </w:p>
    <w:p w:rsidR="007A50B9" w:rsidRPr="007A50B9" w:rsidRDefault="00E61D37" w:rsidP="007A50B9">
      <w:pPr>
        <w:pStyle w:val="SingleTxtG"/>
      </w:pPr>
      <w:r>
        <w:tab/>
      </w:r>
      <w:r w:rsidR="007A50B9" w:rsidRPr="007A50B9">
        <w:t>b)</w:t>
      </w:r>
      <w:r w:rsidR="007A50B9" w:rsidRPr="007A50B9">
        <w:tab/>
        <w:t>Ley N.º 2193, que autoriza a la Policía Nacional a expedir cédula de identidad a los extranjeros cónyuges de paraguayos y a los extranjeros hijos de padre o madre paraguayos;</w:t>
      </w:r>
    </w:p>
    <w:p w:rsidR="007A50B9" w:rsidRPr="007A50B9" w:rsidRDefault="00E61D37" w:rsidP="007A50B9">
      <w:pPr>
        <w:pStyle w:val="SingleTxtG"/>
      </w:pPr>
      <w:r>
        <w:tab/>
      </w:r>
      <w:r w:rsidR="007A50B9" w:rsidRPr="007A50B9">
        <w:t>c)</w:t>
      </w:r>
      <w:r w:rsidR="007A50B9" w:rsidRPr="007A50B9">
        <w:tab/>
        <w:t>Ley N.º 1576, que habilita la inscripción en el Registro Cívico Permanente a los ciudadanos paraguayos y a los extranjeros con radicación definitiva en el país con cedula de identidad vencida y autoriza la emisión de voto con la misma;</w:t>
      </w:r>
    </w:p>
    <w:p w:rsidR="007A50B9" w:rsidRPr="007A50B9" w:rsidRDefault="00E61D37" w:rsidP="007A50B9">
      <w:pPr>
        <w:pStyle w:val="SingleTxtG"/>
      </w:pPr>
      <w:r>
        <w:tab/>
      </w:r>
      <w:r w:rsidR="007A50B9" w:rsidRPr="007A50B9">
        <w:t>d)</w:t>
      </w:r>
      <w:r w:rsidR="007A50B9" w:rsidRPr="007A50B9">
        <w:tab/>
        <w:t>Ley N.º 1620, que amplia el plazo de inscripciones en el Registro Cívico Nacional y en el de extranjeros;</w:t>
      </w:r>
    </w:p>
    <w:p w:rsidR="007A50B9" w:rsidRPr="007A50B9" w:rsidRDefault="00E61D37" w:rsidP="007A50B9">
      <w:pPr>
        <w:pStyle w:val="SingleTxtG"/>
      </w:pPr>
      <w:r>
        <w:tab/>
      </w:r>
      <w:r w:rsidR="007A50B9" w:rsidRPr="007A50B9">
        <w:t>e)</w:t>
      </w:r>
      <w:r w:rsidR="007A50B9" w:rsidRPr="007A50B9">
        <w:tab/>
        <w:t>Ley N.º 2406/2004, que exime a los extranjeros con residencia permanente en el país renovar su carnet de radicatoria;</w:t>
      </w:r>
    </w:p>
    <w:p w:rsidR="007A50B9" w:rsidRPr="007A50B9" w:rsidRDefault="00E61D37" w:rsidP="007A50B9">
      <w:pPr>
        <w:pStyle w:val="SingleTxtG"/>
      </w:pPr>
      <w:r>
        <w:tab/>
      </w:r>
      <w:r w:rsidR="007A50B9" w:rsidRPr="007A50B9">
        <w:t>f)</w:t>
      </w:r>
      <w:r w:rsidR="007A50B9" w:rsidRPr="007A50B9">
        <w:tab/>
        <w:t>Ley N.º 978/96, Ley General sobre migraciones;</w:t>
      </w:r>
    </w:p>
    <w:p w:rsidR="007A50B9" w:rsidRPr="007A50B9" w:rsidRDefault="00E61D37" w:rsidP="007A50B9">
      <w:pPr>
        <w:pStyle w:val="SingleTxtG"/>
      </w:pPr>
      <w:r>
        <w:tab/>
      </w:r>
      <w:r w:rsidR="007A50B9" w:rsidRPr="007A50B9">
        <w:t>g)</w:t>
      </w:r>
      <w:r w:rsidR="007A50B9" w:rsidRPr="007A50B9">
        <w:tab/>
        <w:t xml:space="preserve">Ley N.º 1938/02, Ley General sobre refugiados; </w:t>
      </w:r>
    </w:p>
    <w:p w:rsidR="007A50B9" w:rsidRPr="007A50B9" w:rsidRDefault="00E61D37" w:rsidP="007A50B9">
      <w:pPr>
        <w:pStyle w:val="SingleTxtG"/>
      </w:pPr>
      <w:r>
        <w:tab/>
      </w:r>
      <w:r w:rsidR="007A50B9" w:rsidRPr="007A50B9">
        <w:t>h)</w:t>
      </w:r>
      <w:r w:rsidR="007A50B9" w:rsidRPr="007A50B9">
        <w:tab/>
        <w:t>Ley N.º 2422, Código aduanero;</w:t>
      </w:r>
    </w:p>
    <w:p w:rsidR="007A50B9" w:rsidRPr="007A50B9" w:rsidRDefault="00E61D37" w:rsidP="007A50B9">
      <w:pPr>
        <w:pStyle w:val="SingleTxtG"/>
      </w:pPr>
      <w:r>
        <w:tab/>
      </w:r>
      <w:r w:rsidR="007A50B9" w:rsidRPr="007A50B9">
        <w:t>i)</w:t>
      </w:r>
      <w:r w:rsidR="007A50B9" w:rsidRPr="007A50B9">
        <w:tab/>
        <w:t>Ley N.º 198, que aprueba el convenio en materia de salud fronteriza, suscrito entre el Gobierno de la Republica del Paraguay y el Gobierno de la Republica Argentina;</w:t>
      </w:r>
    </w:p>
    <w:p w:rsidR="007A50B9" w:rsidRPr="007A50B9" w:rsidRDefault="00E61D37" w:rsidP="007A50B9">
      <w:pPr>
        <w:pStyle w:val="SingleTxtG"/>
      </w:pPr>
      <w:r>
        <w:tab/>
      </w:r>
      <w:r w:rsidR="007A50B9" w:rsidRPr="007A50B9">
        <w:t>j)</w:t>
      </w:r>
      <w:r w:rsidR="007A50B9" w:rsidRPr="007A50B9">
        <w:tab/>
        <w:t xml:space="preserve">Ley N.º 70/89, que aprueba y acepta las enmiendas a la Constitución del Comité Intergubernamental para las Migraciones, adoptadas en la 55.ª reunión extraordinaria del Consejo de dicha organización; </w:t>
      </w:r>
    </w:p>
    <w:p w:rsidR="007A50B9" w:rsidRPr="007A50B9" w:rsidRDefault="00E61D37" w:rsidP="007A50B9">
      <w:pPr>
        <w:pStyle w:val="SingleTxtG"/>
      </w:pPr>
      <w:r>
        <w:tab/>
      </w:r>
      <w:r w:rsidR="007A50B9" w:rsidRPr="007A50B9">
        <w:t>k)</w:t>
      </w:r>
      <w:r w:rsidR="007A50B9" w:rsidRPr="007A50B9">
        <w:tab/>
        <w:t>Ley N.º 264, que aprueba el convenio de cooperación suscrito entre el Gobierno de la Republica del Paraguay y la Organización Internacional para las Migraciones;</w:t>
      </w:r>
    </w:p>
    <w:p w:rsidR="007A50B9" w:rsidRPr="007A50B9" w:rsidRDefault="00E61D37" w:rsidP="007A50B9">
      <w:pPr>
        <w:pStyle w:val="SingleTxtG"/>
      </w:pPr>
      <w:r>
        <w:tab/>
      </w:r>
      <w:r w:rsidR="007A50B9" w:rsidRPr="007A50B9">
        <w:t>l)</w:t>
      </w:r>
      <w:r w:rsidR="007A50B9" w:rsidRPr="007A50B9">
        <w:tab/>
        <w:t xml:space="preserve">Ley N.º 3486/2008, que aprueba el acuerdo sobre regularización migratoria entre el Gobierno de la Republica del Paraguay y el Gobierno del Estado Plurinacional de Bolivia; </w:t>
      </w:r>
    </w:p>
    <w:p w:rsidR="007A50B9" w:rsidRPr="007A50B9" w:rsidRDefault="00E61D37" w:rsidP="007A50B9">
      <w:pPr>
        <w:pStyle w:val="SingleTxtG"/>
      </w:pPr>
      <w:r>
        <w:tab/>
      </w:r>
      <w:r w:rsidR="007A50B9" w:rsidRPr="007A50B9">
        <w:t>m)</w:t>
      </w:r>
      <w:r w:rsidR="007A50B9" w:rsidRPr="007A50B9">
        <w:tab/>
        <w:t>Ley N.º 2749/2005, que establece la Semana Nacional del Inmigrante;</w:t>
      </w:r>
    </w:p>
    <w:p w:rsidR="007A50B9" w:rsidRPr="007A50B9" w:rsidRDefault="00E61D37" w:rsidP="007A50B9">
      <w:pPr>
        <w:pStyle w:val="SingleTxtG"/>
      </w:pPr>
      <w:r>
        <w:tab/>
      </w:r>
      <w:r w:rsidR="007A50B9" w:rsidRPr="007A50B9">
        <w:t>n)</w:t>
      </w:r>
      <w:r w:rsidR="007A50B9" w:rsidRPr="007A50B9">
        <w:tab/>
        <w:t>Ley N.º 2195, que aprueba la Convención Interamericana para el Cumplimiento de Condenas Penales en el Extranjero;</w:t>
      </w:r>
    </w:p>
    <w:p w:rsidR="007A50B9" w:rsidRPr="007A50B9" w:rsidRDefault="00E61D37" w:rsidP="007A50B9">
      <w:pPr>
        <w:pStyle w:val="SingleTxtG"/>
      </w:pPr>
      <w:r>
        <w:tab/>
      </w:r>
      <w:r w:rsidR="007A50B9" w:rsidRPr="007A50B9">
        <w:t>o)</w:t>
      </w:r>
      <w:r w:rsidR="007A50B9" w:rsidRPr="007A50B9">
        <w:tab/>
        <w:t>Leyes N.º 1830/01 y N.º 1890/02, concernientes a las inscripciones en el Registro Cívico Nacional y en el Registro de Extranjeros;</w:t>
      </w:r>
    </w:p>
    <w:p w:rsidR="007A50B9" w:rsidRPr="007A50B9" w:rsidRDefault="00E61D37" w:rsidP="007A50B9">
      <w:pPr>
        <w:pStyle w:val="SingleTxtG"/>
      </w:pPr>
      <w:r>
        <w:tab/>
      </w:r>
      <w:r w:rsidR="007A50B9" w:rsidRPr="007A50B9">
        <w:t>p)</w:t>
      </w:r>
      <w:r w:rsidR="007A50B9" w:rsidRPr="007A50B9">
        <w:tab/>
        <w:t xml:space="preserve">Ley N.º 1620/2000, que amplia el plazo de inscripciones en el Registro Cívico Nacional y en el Registro de </w:t>
      </w:r>
      <w:r w:rsidR="00A5609C" w:rsidRPr="007A50B9">
        <w:t>Extranjeros</w:t>
      </w:r>
      <w:r w:rsidR="007A50B9" w:rsidRPr="007A50B9">
        <w:t>, establecido en la Ley 834/96, Código Electoral Paraguayo;</w:t>
      </w:r>
    </w:p>
    <w:p w:rsidR="007A50B9" w:rsidRPr="007A50B9" w:rsidRDefault="00E61D37" w:rsidP="007A50B9">
      <w:pPr>
        <w:pStyle w:val="SingleTxtG"/>
      </w:pPr>
      <w:r>
        <w:tab/>
      </w:r>
      <w:r w:rsidR="007A50B9" w:rsidRPr="007A50B9">
        <w:t>q)</w:t>
      </w:r>
      <w:r w:rsidR="007A50B9" w:rsidRPr="007A50B9">
        <w:tab/>
        <w:t xml:space="preserve">Ley N.º 688, que crea la condecoración </w:t>
      </w:r>
      <w:r w:rsidR="00B163E7">
        <w:t>"</w:t>
      </w:r>
      <w:r w:rsidR="007A50B9" w:rsidRPr="007A50B9">
        <w:t xml:space="preserve">Honor al mérito Juana </w:t>
      </w:r>
      <w:r w:rsidR="00A5609C" w:rsidRPr="007A50B9">
        <w:t>María</w:t>
      </w:r>
      <w:r w:rsidR="007A50B9" w:rsidRPr="007A50B9">
        <w:t xml:space="preserve"> de Lara</w:t>
      </w:r>
      <w:r w:rsidR="00B163E7">
        <w:t>"</w:t>
      </w:r>
      <w:r w:rsidR="007A50B9" w:rsidRPr="007A50B9">
        <w:t xml:space="preserve"> para reconocer a mujeres paraguayas y extranjeras sobresalientes en acción pública;</w:t>
      </w:r>
    </w:p>
    <w:p w:rsidR="007A50B9" w:rsidRPr="007A50B9" w:rsidRDefault="00E61D37" w:rsidP="007A50B9">
      <w:pPr>
        <w:pStyle w:val="SingleTxtG"/>
      </w:pPr>
      <w:r>
        <w:tab/>
      </w:r>
      <w:r w:rsidR="007A50B9" w:rsidRPr="007A50B9">
        <w:t>r)</w:t>
      </w:r>
      <w:r w:rsidR="007A50B9" w:rsidRPr="007A50B9">
        <w:tab/>
        <w:t xml:space="preserve">Ley N.º 3566/2008, que aprueba el Acuerdo contra el trafico ilícito de migrantes entre los Estados partes del MERCOSUR; </w:t>
      </w:r>
    </w:p>
    <w:p w:rsidR="007A50B9" w:rsidRPr="007A50B9" w:rsidRDefault="00E61D37" w:rsidP="007A50B9">
      <w:pPr>
        <w:pStyle w:val="SingleTxtG"/>
      </w:pPr>
      <w:r>
        <w:tab/>
      </w:r>
      <w:r w:rsidR="007A50B9" w:rsidRPr="007A50B9">
        <w:t>s)</w:t>
      </w:r>
      <w:r w:rsidR="007A50B9" w:rsidRPr="007A50B9">
        <w:tab/>
        <w:t>Ley N.º 3533/2008, Que aprueba el Protocolo contra el tráfico ilícito de migrantes por tierra y aire, que complementa la Convención de las Naciones Unidas contra la Delincuencia Organizada Transnacional.</w:t>
      </w:r>
    </w:p>
    <w:p w:rsidR="007A50B9" w:rsidRPr="007A50B9" w:rsidRDefault="007A50B9" w:rsidP="007A50B9">
      <w:pPr>
        <w:pStyle w:val="SingleTxtG"/>
      </w:pPr>
      <w:r w:rsidRPr="007A50B9">
        <w:t>7.</w:t>
      </w:r>
      <w:r w:rsidRPr="007A50B9">
        <w:tab/>
        <w:t xml:space="preserve">El Paraguay reconoce a la inmigración como un factor importante para su desarrollo, al efecto creo </w:t>
      </w:r>
      <w:smartTag w:uri="urn:schemas-microsoft-com:office:smarttags" w:element="PersonName">
        <w:smartTagPr>
          <w:attr w:name="ProductID" w:val="la Ley"/>
        </w:smartTagPr>
        <w:r w:rsidRPr="007A50B9">
          <w:t>la Ley</w:t>
        </w:r>
      </w:smartTag>
      <w:r w:rsidRPr="007A50B9">
        <w:t xml:space="preserve"> 978/96 que regula la migración de extranjeros, a los efectos de promover la corriente poblacional y de la fuerza de trabajo que el país requiere. </w:t>
      </w:r>
      <w:smartTag w:uri="urn:schemas-microsoft-com:office:smarttags" w:element="PersonName">
        <w:smartTagPr>
          <w:attr w:name="ProductID" w:val="la Direcci￳n General"/>
        </w:smartTagPr>
        <w:r w:rsidRPr="007A50B9">
          <w:t>La Dirección General</w:t>
        </w:r>
      </w:smartTag>
      <w:r w:rsidRPr="007A50B9">
        <w:t xml:space="preserve"> de Migraciones, dependiente del Ministerio del Interior es la institución encargada de ejecutar la política migratoria nacional.</w:t>
      </w:r>
    </w:p>
    <w:p w:rsidR="007A50B9" w:rsidRPr="007A50B9" w:rsidRDefault="007A50B9" w:rsidP="007A50B9">
      <w:pPr>
        <w:pStyle w:val="SingleTxtG"/>
      </w:pPr>
      <w:r w:rsidRPr="007A50B9">
        <w:t>8.</w:t>
      </w:r>
      <w:r w:rsidRPr="007A50B9">
        <w:tab/>
        <w:t xml:space="preserve">A los efectos del ingreso y permanencia en el país, los extranjeros pueden ser admitidos en la categoría de </w:t>
      </w:r>
      <w:r w:rsidR="00B163E7">
        <w:t>"</w:t>
      </w:r>
      <w:r w:rsidRPr="007A50B9">
        <w:t>residentes</w:t>
      </w:r>
      <w:r w:rsidR="00B163E7">
        <w:t>"</w:t>
      </w:r>
      <w:r w:rsidRPr="007A50B9">
        <w:t xml:space="preserve"> y </w:t>
      </w:r>
      <w:r w:rsidR="00B163E7">
        <w:t>"</w:t>
      </w:r>
      <w:r w:rsidRPr="007A50B9">
        <w:t>no residentes</w:t>
      </w:r>
      <w:r w:rsidR="00B163E7">
        <w:t>"</w:t>
      </w:r>
      <w:r w:rsidRPr="007A50B9">
        <w:t xml:space="preserve"> de acuerdo con las condiciones y requisitos establecidos en la presente ley.</w:t>
      </w:r>
    </w:p>
    <w:p w:rsidR="007A50B9" w:rsidRPr="007A50B9" w:rsidRDefault="007A50B9" w:rsidP="007A50B9">
      <w:pPr>
        <w:pStyle w:val="SingleTxtG"/>
      </w:pPr>
      <w:r w:rsidRPr="007A50B9">
        <w:t>9.</w:t>
      </w:r>
      <w:r w:rsidRPr="007A50B9">
        <w:tab/>
        <w:t xml:space="preserve">Se considera </w:t>
      </w:r>
      <w:r w:rsidR="00B163E7">
        <w:t>"</w:t>
      </w:r>
      <w:r w:rsidRPr="007A50B9">
        <w:t>residente</w:t>
      </w:r>
      <w:r w:rsidR="00B163E7">
        <w:t>"</w:t>
      </w:r>
      <w:r w:rsidRPr="007A50B9">
        <w:t xml:space="preserve"> al extranjero que en razón de la actividad que desarrolle fije su residencia en el país, acompañado del ánimo de permanecer en él en forma permanente o temporaria.</w:t>
      </w:r>
    </w:p>
    <w:p w:rsidR="007A50B9" w:rsidRPr="007A50B9" w:rsidRDefault="007A50B9" w:rsidP="007A50B9">
      <w:pPr>
        <w:pStyle w:val="SingleTxtG"/>
      </w:pPr>
      <w:r w:rsidRPr="007A50B9">
        <w:t>10.</w:t>
      </w:r>
      <w:r w:rsidRPr="007A50B9">
        <w:tab/>
        <w:t xml:space="preserve">A los efectos migratorios la categoría de </w:t>
      </w:r>
      <w:r w:rsidR="00B163E7">
        <w:t>"</w:t>
      </w:r>
      <w:r w:rsidRPr="007A50B9">
        <w:t>residente</w:t>
      </w:r>
      <w:r w:rsidR="00B163E7">
        <w:t>"</w:t>
      </w:r>
      <w:r w:rsidRPr="007A50B9">
        <w:t xml:space="preserve"> se divide en permanentes y temporarios.</w:t>
      </w:r>
    </w:p>
    <w:p w:rsidR="007A50B9" w:rsidRPr="007A50B9" w:rsidRDefault="007A50B9" w:rsidP="007A50B9">
      <w:pPr>
        <w:pStyle w:val="SingleTxtG"/>
      </w:pPr>
      <w:r w:rsidRPr="007A50B9">
        <w:t>11.</w:t>
      </w:r>
      <w:r w:rsidRPr="007A50B9">
        <w:tab/>
        <w:t xml:space="preserve">Se considerará </w:t>
      </w:r>
      <w:r w:rsidR="00B163E7">
        <w:t>"</w:t>
      </w:r>
      <w:r w:rsidRPr="007A50B9">
        <w:t>no residente</w:t>
      </w:r>
      <w:r w:rsidR="00B163E7">
        <w:t>"</w:t>
      </w:r>
      <w:r w:rsidRPr="007A50B9">
        <w:t>, al extranjero que ingresa al país sin intención de radicarse en él.</w:t>
      </w:r>
    </w:p>
    <w:p w:rsidR="007A50B9" w:rsidRPr="007A50B9" w:rsidRDefault="007A50B9" w:rsidP="007A50B9">
      <w:pPr>
        <w:pStyle w:val="SingleTxtG"/>
      </w:pPr>
      <w:r w:rsidRPr="007A50B9">
        <w:t>12.</w:t>
      </w:r>
      <w:r w:rsidRPr="007A50B9">
        <w:tab/>
        <w:t>Según el artículo 14 de la Ley 978/96, los residentes permanentes podrán ingresar como:</w:t>
      </w:r>
    </w:p>
    <w:p w:rsidR="007A50B9" w:rsidRPr="007A50B9" w:rsidRDefault="00E61D37" w:rsidP="007A50B9">
      <w:pPr>
        <w:pStyle w:val="SingleTxtG"/>
      </w:pPr>
      <w:r>
        <w:tab/>
      </w:r>
      <w:r w:rsidR="007A50B9" w:rsidRPr="007A50B9">
        <w:t>a)</w:t>
      </w:r>
      <w:r w:rsidR="007A50B9" w:rsidRPr="007A50B9">
        <w:tab/>
        <w:t>Inmigrantes, los cuales podrán ser espontáneos, asistidos y con capital;</w:t>
      </w:r>
    </w:p>
    <w:p w:rsidR="007A50B9" w:rsidRPr="007A50B9" w:rsidRDefault="00E61D37" w:rsidP="007A50B9">
      <w:pPr>
        <w:pStyle w:val="SingleTxtG"/>
      </w:pPr>
      <w:r>
        <w:tab/>
      </w:r>
      <w:r w:rsidR="007A50B9" w:rsidRPr="007A50B9">
        <w:t>b)</w:t>
      </w:r>
      <w:r w:rsidR="007A50B9" w:rsidRPr="007A50B9">
        <w:tab/>
        <w:t>Inversores;</w:t>
      </w:r>
    </w:p>
    <w:p w:rsidR="007A50B9" w:rsidRPr="007A50B9" w:rsidRDefault="00E61D37" w:rsidP="007A50B9">
      <w:pPr>
        <w:pStyle w:val="SingleTxtG"/>
      </w:pPr>
      <w:r>
        <w:tab/>
      </w:r>
      <w:r w:rsidR="007A50B9" w:rsidRPr="007A50B9">
        <w:t>c)</w:t>
      </w:r>
      <w:r w:rsidR="007A50B9" w:rsidRPr="007A50B9">
        <w:tab/>
        <w:t>Jubilados y pensionados o rentistas;</w:t>
      </w:r>
    </w:p>
    <w:p w:rsidR="007A50B9" w:rsidRPr="007A50B9" w:rsidRDefault="00E61D37" w:rsidP="007A50B9">
      <w:pPr>
        <w:pStyle w:val="SingleTxtG"/>
      </w:pPr>
      <w:r>
        <w:tab/>
      </w:r>
      <w:r w:rsidR="007A50B9" w:rsidRPr="007A50B9">
        <w:t>d)</w:t>
      </w:r>
      <w:r w:rsidR="007A50B9" w:rsidRPr="007A50B9">
        <w:tab/>
        <w:t>Parientes extranjeros de ciudadanos paraguayos, entendiendo como tales al cónyuge, hijos menores y padres.</w:t>
      </w:r>
    </w:p>
    <w:p w:rsidR="007A50B9" w:rsidRPr="007A50B9" w:rsidRDefault="007A50B9" w:rsidP="007A50B9">
      <w:pPr>
        <w:pStyle w:val="SingleTxtG"/>
      </w:pPr>
      <w:r w:rsidRPr="007A50B9">
        <w:t>13.</w:t>
      </w:r>
      <w:r w:rsidRPr="007A50B9">
        <w:tab/>
        <w:t xml:space="preserve"> El artículo 46 de </w:t>
      </w:r>
      <w:smartTag w:uri="urn:schemas-microsoft-com:office:smarttags" w:element="PersonName">
        <w:smartTagPr>
          <w:attr w:name="ProductID" w:val="la Ley"/>
        </w:smartTagPr>
        <w:r w:rsidRPr="007A50B9">
          <w:t>la Ley</w:t>
        </w:r>
      </w:smartTag>
      <w:r w:rsidRPr="007A50B9">
        <w:t xml:space="preserve"> 978/96 establece los requisitos para solicitar la residencia temporal o permanente y expresa: </w:t>
      </w:r>
      <w:r w:rsidR="00B163E7">
        <w:t>"</w:t>
      </w:r>
      <w:r w:rsidRPr="007A50B9">
        <w:t>Los extranjeros que hallándose en el territorio nacional soliciten a la autoridad migratoria ser admitidos como residentes permanentes o temporarios, deberán presentar los siguientes documentos:</w:t>
      </w:r>
    </w:p>
    <w:p w:rsidR="007A50B9" w:rsidRPr="007A50B9" w:rsidRDefault="00E61D37" w:rsidP="007A50B9">
      <w:pPr>
        <w:pStyle w:val="SingleTxtG"/>
      </w:pPr>
      <w:r>
        <w:tab/>
      </w:r>
      <w:r w:rsidR="007A50B9" w:rsidRPr="007A50B9">
        <w:t>a)</w:t>
      </w:r>
      <w:r w:rsidR="007A50B9" w:rsidRPr="007A50B9">
        <w:tab/>
        <w:t>Documento que acredite fehacientemente su identidad;</w:t>
      </w:r>
    </w:p>
    <w:p w:rsidR="007A50B9" w:rsidRPr="007A50B9" w:rsidRDefault="00E61D37" w:rsidP="007A50B9">
      <w:pPr>
        <w:pStyle w:val="SingleTxtG"/>
      </w:pPr>
      <w:r>
        <w:tab/>
      </w:r>
      <w:r w:rsidR="007A50B9" w:rsidRPr="007A50B9">
        <w:t>b)</w:t>
      </w:r>
      <w:r w:rsidR="007A50B9" w:rsidRPr="007A50B9">
        <w:tab/>
        <w:t>Partida de nacimiento y de estado civil o prueba supletoria producida de acuerdo a la legislación nacional;</w:t>
      </w:r>
    </w:p>
    <w:p w:rsidR="007A50B9" w:rsidRPr="007A50B9" w:rsidRDefault="00E61D37" w:rsidP="007A50B9">
      <w:pPr>
        <w:pStyle w:val="SingleTxtG"/>
      </w:pPr>
      <w:r>
        <w:tab/>
      </w:r>
      <w:r w:rsidR="007A50B9" w:rsidRPr="007A50B9">
        <w:t>c)</w:t>
      </w:r>
      <w:r w:rsidR="007A50B9" w:rsidRPr="007A50B9">
        <w:tab/>
        <w:t>Certificado de antecedentes penales o policiales del país de origen o de su residencia, de los últimos cinco años. Se exceptúan los menores de 14 años;</w:t>
      </w:r>
    </w:p>
    <w:p w:rsidR="007A50B9" w:rsidRPr="007A50B9" w:rsidRDefault="00E61D37" w:rsidP="007A50B9">
      <w:pPr>
        <w:pStyle w:val="SingleTxtG"/>
      </w:pPr>
      <w:r>
        <w:tab/>
      </w:r>
      <w:r w:rsidR="007A50B9" w:rsidRPr="007A50B9">
        <w:t>d)</w:t>
      </w:r>
      <w:r w:rsidR="007A50B9" w:rsidRPr="007A50B9">
        <w:tab/>
        <w:t>Certificado médico expedido por autoridades sanitarias indicadas por el Ministerio de Salud Pública y Bienestar Social, en el que se establezca su condición psicofísica;</w:t>
      </w:r>
    </w:p>
    <w:p w:rsidR="007A50B9" w:rsidRPr="007A50B9" w:rsidRDefault="00E61D37" w:rsidP="007A50B9">
      <w:pPr>
        <w:pStyle w:val="SingleTxtG"/>
      </w:pPr>
      <w:r>
        <w:tab/>
      </w:r>
      <w:r w:rsidR="007A50B9" w:rsidRPr="007A50B9">
        <w:t>e)</w:t>
      </w:r>
      <w:r w:rsidR="007A50B9" w:rsidRPr="007A50B9">
        <w:tab/>
        <w:t>Título profesional o certificado que acredite su oficio, actividad o solvencia económica;</w:t>
      </w:r>
    </w:p>
    <w:p w:rsidR="007A50B9" w:rsidRPr="007A50B9" w:rsidRDefault="00E61D37" w:rsidP="007A50B9">
      <w:pPr>
        <w:pStyle w:val="SingleTxtG"/>
      </w:pPr>
      <w:r>
        <w:tab/>
      </w:r>
      <w:r w:rsidR="007A50B9" w:rsidRPr="007A50B9">
        <w:t>f)</w:t>
      </w:r>
      <w:r w:rsidR="007A50B9" w:rsidRPr="007A50B9">
        <w:tab/>
        <w:t>Constancia de ingreso</w:t>
      </w:r>
      <w:r w:rsidR="00D47541">
        <w:t xml:space="preserve"> </w:t>
      </w:r>
      <w:r w:rsidR="007A50B9" w:rsidRPr="007A50B9">
        <w:t>y permanencia en el país</w:t>
      </w:r>
    </w:p>
    <w:p w:rsidR="007A50B9" w:rsidRPr="007A50B9" w:rsidRDefault="00E61D37" w:rsidP="007A50B9">
      <w:pPr>
        <w:pStyle w:val="SingleTxtG"/>
      </w:pPr>
      <w:r>
        <w:tab/>
      </w:r>
      <w:r w:rsidR="007A50B9" w:rsidRPr="007A50B9">
        <w:t>g)</w:t>
      </w:r>
      <w:r w:rsidR="007A50B9" w:rsidRPr="007A50B9">
        <w:tab/>
        <w:t xml:space="preserve">Declaración Jurada de respetar </w:t>
      </w:r>
      <w:smartTag w:uri="urn:schemas-microsoft-com:office:smarttags" w:element="PersonName">
        <w:smartTagPr>
          <w:attr w:name="ProductID" w:val="la Constituci￳n"/>
        </w:smartTagPr>
        <w:r w:rsidR="007A50B9" w:rsidRPr="007A50B9">
          <w:t>la Constitución</w:t>
        </w:r>
      </w:smartTag>
      <w:r w:rsidR="007A50B9" w:rsidRPr="007A50B9">
        <w:t xml:space="preserve"> y las leyes del país;</w:t>
      </w:r>
    </w:p>
    <w:p w:rsidR="007A50B9" w:rsidRPr="007A50B9" w:rsidRDefault="00E61D37" w:rsidP="007A50B9">
      <w:pPr>
        <w:pStyle w:val="SingleTxtG"/>
      </w:pPr>
      <w:r>
        <w:tab/>
      </w:r>
      <w:r w:rsidR="007A50B9" w:rsidRPr="007A50B9">
        <w:t>h)</w:t>
      </w:r>
      <w:r w:rsidR="007A50B9" w:rsidRPr="007A50B9">
        <w:tab/>
        <w:t>Certificado o constancia de solvencia económica;</w:t>
      </w:r>
    </w:p>
    <w:p w:rsidR="007A50B9" w:rsidRPr="007A50B9" w:rsidRDefault="00E61D37" w:rsidP="007A50B9">
      <w:pPr>
        <w:pStyle w:val="SingleTxtG"/>
      </w:pPr>
      <w:r>
        <w:tab/>
      </w:r>
      <w:r w:rsidR="007A50B9" w:rsidRPr="007A50B9">
        <w:t>i)</w:t>
      </w:r>
      <w:r w:rsidR="007A50B9" w:rsidRPr="007A50B9">
        <w:tab/>
        <w:t>Demás documentaciones requeridas por la ley.</w:t>
      </w:r>
    </w:p>
    <w:p w:rsidR="007A50B9" w:rsidRPr="007A50B9" w:rsidRDefault="007A50B9" w:rsidP="007A50B9">
      <w:pPr>
        <w:pStyle w:val="SingleTxtG"/>
      </w:pPr>
      <w:r w:rsidRPr="007A50B9">
        <w:t>14.</w:t>
      </w:r>
      <w:r w:rsidRPr="007A50B9">
        <w:tab/>
        <w:t xml:space="preserve"> El artículo 47 de </w:t>
      </w:r>
      <w:smartTag w:uri="urn:schemas-microsoft-com:office:smarttags" w:element="PersonName">
        <w:smartTagPr>
          <w:attr w:name="ProductID" w:val="la Ley"/>
        </w:smartTagPr>
        <w:r w:rsidRPr="007A50B9">
          <w:t>la Ley</w:t>
        </w:r>
      </w:smartTag>
      <w:r w:rsidRPr="007A50B9">
        <w:t xml:space="preserve"> 978 establece que: </w:t>
      </w:r>
      <w:r w:rsidR="00B163E7">
        <w:t>"</w:t>
      </w:r>
      <w:r w:rsidRPr="007A50B9">
        <w:t xml:space="preserve">Por vía reglamentaria se determinarán los casos o circunstancias en mérito a los cuales </w:t>
      </w:r>
      <w:smartTag w:uri="urn:schemas-microsoft-com:office:smarttags" w:element="PersonName">
        <w:smartTagPr>
          <w:attr w:name="ProductID" w:val="la Direcci￳n General"/>
        </w:smartTagPr>
        <w:r w:rsidRPr="007A50B9">
          <w:t>la Dirección General</w:t>
        </w:r>
      </w:smartTag>
      <w:r w:rsidRPr="007A50B9">
        <w:t xml:space="preserve"> de Migraciones podrá eximir de la presentación de algunos de los documentos mencionados en el artículo anterior</w:t>
      </w:r>
      <w:r w:rsidR="00B163E7">
        <w:t>"</w:t>
      </w:r>
      <w:r w:rsidRPr="007A50B9">
        <w:t xml:space="preserve">. </w:t>
      </w:r>
    </w:p>
    <w:p w:rsidR="007A50B9" w:rsidRPr="007A50B9" w:rsidRDefault="007A50B9" w:rsidP="007A50B9">
      <w:pPr>
        <w:pStyle w:val="SingleTxtG"/>
      </w:pPr>
      <w:r w:rsidRPr="007A50B9">
        <w:t>15.</w:t>
      </w:r>
      <w:r w:rsidRPr="007A50B9">
        <w:tab/>
        <w:t>La residencia temporaria es de un año, renovable por igual periodo de tiempo, hasta 6 veces o durante el tiempo que dure la actividad en el país. El carnet otorgado a los residentes permanentes no tiene vencimiento.</w:t>
      </w:r>
    </w:p>
    <w:p w:rsidR="007A50B9" w:rsidRPr="007A50B9" w:rsidRDefault="007A50B9" w:rsidP="007A50B9">
      <w:pPr>
        <w:pStyle w:val="SingleTxtG"/>
      </w:pPr>
      <w:r w:rsidRPr="007A50B9">
        <w:t>16.</w:t>
      </w:r>
      <w:r w:rsidRPr="007A50B9">
        <w:tab/>
        <w:t xml:space="preserve">En el ámbito internacional el Paraguay ha suscripto numerosos acuerdos multilaterales en materia de derecho al trabajo, tanto en el marco de las Naciones Unidas como en el marco de </w:t>
      </w:r>
      <w:smartTag w:uri="urn:schemas-microsoft-com:office:smarttags" w:element="PersonName">
        <w:smartTagPr>
          <w:attr w:name="ProductID" w:val="la Organizaci￳n"/>
        </w:smartTagPr>
        <w:r w:rsidRPr="007A50B9">
          <w:t>la Organización</w:t>
        </w:r>
      </w:smartTag>
      <w:r w:rsidRPr="007A50B9">
        <w:t xml:space="preserve"> de los Estados Americanos (OEA) y otros organismos internacionales. </w:t>
      </w:r>
    </w:p>
    <w:p w:rsidR="007A50B9" w:rsidRPr="007A50B9" w:rsidRDefault="007A50B9" w:rsidP="007A50B9">
      <w:pPr>
        <w:pStyle w:val="SingleTxtG"/>
      </w:pPr>
      <w:r w:rsidRPr="007A50B9">
        <w:t>17.</w:t>
      </w:r>
      <w:r w:rsidRPr="007A50B9">
        <w:tab/>
        <w:t>Asimismo, se han firmado varios acuerdos multilaterales en materia de migración tanto multilaterales en el sistema universal, interamericano y en el ámbito del MERCOSUR como bilaterales (véase anexo I).</w:t>
      </w:r>
    </w:p>
    <w:p w:rsidR="007A50B9" w:rsidRPr="007A50B9" w:rsidRDefault="007A50B9" w:rsidP="007A50B9">
      <w:pPr>
        <w:pStyle w:val="SingleTxtG"/>
      </w:pPr>
      <w:r w:rsidRPr="007A50B9">
        <w:t>18.</w:t>
      </w:r>
      <w:r w:rsidRPr="007A50B9">
        <w:tab/>
        <w:t xml:space="preserve">Los ciudadanos del MERCOSUR, pueden optar por la temporaria de 2 (años) con mínimos requisitos, se exceptúan especialmente la solvencia y la constancia de ingreso, fue establecida por Ley 3565 </w:t>
      </w:r>
      <w:r w:rsidR="00B163E7">
        <w:t>"</w:t>
      </w:r>
      <w:r w:rsidRPr="007A50B9">
        <w:t>Acuerdo sobre residencia del MERCOSUR</w:t>
      </w:r>
      <w:r w:rsidR="00B163E7">
        <w:t>"</w:t>
      </w:r>
      <w:r w:rsidRPr="007A50B9">
        <w:t xml:space="preserve"> y esta vigente en nuestro país desde el 1º de septiembre de 2009.</w:t>
      </w:r>
    </w:p>
    <w:p w:rsidR="007A50B9" w:rsidRPr="007A50B9" w:rsidRDefault="007A50B9" w:rsidP="007A50B9">
      <w:pPr>
        <w:pStyle w:val="SingleTxtG"/>
      </w:pPr>
      <w:r w:rsidRPr="007A50B9">
        <w:t>19.</w:t>
      </w:r>
      <w:r w:rsidRPr="007A50B9">
        <w:tab/>
        <w:t>La Secretaría de Desarrollo para Repatriados y Refugiados Connacionales ha suscripto los siguientes convenios de cooperación Institucional con distintas dependencias del Estado y Gobernaciones, a fin de brindar mejores condiciones a las personas que han buscado refugio o han decidido retornar al país (véase anexo II).</w:t>
      </w:r>
    </w:p>
    <w:p w:rsidR="007A50B9" w:rsidRPr="007A50B9" w:rsidRDefault="007A50B9" w:rsidP="007A50B9">
      <w:pPr>
        <w:pStyle w:val="SingleTxtG"/>
      </w:pPr>
      <w:r w:rsidRPr="007A50B9">
        <w:t>20.</w:t>
      </w:r>
      <w:r w:rsidRPr="007A50B9">
        <w:tab/>
        <w:t>Desde la promulgación de la Ley N.º 3452/2008 se incorporó como parte integrante de la estructura legislativa nacional la Convención internacional sobre la protección de todos los trabajadores migratorios y de sus familiares, lo cual genera un sin número de acciones específicas por parte del Estado Paraguayo a objeto de hacer efectiva su aplicación.</w:t>
      </w:r>
    </w:p>
    <w:p w:rsidR="007A50B9" w:rsidRPr="007A50B9" w:rsidRDefault="007A50B9" w:rsidP="007A50B9">
      <w:pPr>
        <w:pStyle w:val="SingleTxtG"/>
      </w:pPr>
      <w:r w:rsidRPr="007A50B9">
        <w:t>21.</w:t>
      </w:r>
      <w:r w:rsidRPr="007A50B9">
        <w:tab/>
        <w:t xml:space="preserve">Es importante mencionar algunos antecedentes de su efectiva aplicación como la incorporación. Por parte de </w:t>
      </w:r>
      <w:smartTag w:uri="urn:schemas-microsoft-com:office:smarttags" w:element="PersonName">
        <w:smartTagPr>
          <w:attr w:name="ProductID" w:val="la Direcci￳n General"/>
        </w:smartTagPr>
        <w:r w:rsidRPr="007A50B9">
          <w:t>la Dirección General</w:t>
        </w:r>
      </w:smartTag>
      <w:r w:rsidRPr="007A50B9">
        <w:t xml:space="preserve"> de Migraciones dependiente del Ministerio del Interior, principios fundamentales del Convenio dentro de la normativa de dicha Dirección, tanto para el tratamiento de acuerdos interinstitucionales de carácter nacional e internacional.</w:t>
      </w:r>
      <w:r w:rsidR="00D47541">
        <w:t xml:space="preserve"> </w:t>
      </w:r>
    </w:p>
    <w:p w:rsidR="007A50B9" w:rsidRPr="007A50B9" w:rsidRDefault="007A50B9" w:rsidP="007A50B9">
      <w:pPr>
        <w:pStyle w:val="SingleTxtG"/>
      </w:pPr>
      <w:r w:rsidRPr="007A50B9">
        <w:t>22.</w:t>
      </w:r>
      <w:r w:rsidRPr="007A50B9">
        <w:tab/>
        <w:t xml:space="preserve">En cuanto a la protección de los derechos del niño en el contexto de la migración, </w:t>
      </w:r>
      <w:smartTag w:uri="urn:schemas-microsoft-com:office:smarttags" w:element="PersonName">
        <w:smartTagPr>
          <w:attr w:name="ProductID" w:val="la Direcci￳n General"/>
        </w:smartTagPr>
        <w:r w:rsidRPr="007A50B9">
          <w:t>la Dirección General</w:t>
        </w:r>
      </w:smartTag>
      <w:r w:rsidRPr="007A50B9">
        <w:t xml:space="preserve"> de Migraciones, se ha encontrado con diversos inconvenientes,</w:t>
      </w:r>
      <w:r w:rsidR="00D47541">
        <w:t xml:space="preserve"> </w:t>
      </w:r>
      <w:r w:rsidRPr="007A50B9">
        <w:t>principalmente en</w:t>
      </w:r>
      <w:r w:rsidR="00D47541">
        <w:t xml:space="preserve"> </w:t>
      </w:r>
      <w:r w:rsidRPr="007A50B9">
        <w:t>relación a los niños migrantes no acompañados por sus padres,</w:t>
      </w:r>
      <w:r w:rsidR="00D47541">
        <w:t xml:space="preserve"> </w:t>
      </w:r>
      <w:r w:rsidRPr="007A50B9">
        <w:t>siendo este inconveniente de orden legal,</w:t>
      </w:r>
      <w:r w:rsidR="00D47541">
        <w:t xml:space="preserve"> </w:t>
      </w:r>
      <w:r w:rsidRPr="007A50B9">
        <w:t>se encuentra de esta manera una de las principales</w:t>
      </w:r>
      <w:r w:rsidR="00D47541">
        <w:t xml:space="preserve"> </w:t>
      </w:r>
      <w:r w:rsidRPr="007A50B9">
        <w:t>limitaciones las disposiciones</w:t>
      </w:r>
      <w:r w:rsidR="00D47541">
        <w:t xml:space="preserve"> </w:t>
      </w:r>
      <w:r w:rsidRPr="007A50B9">
        <w:t xml:space="preserve">establecida en el Código de </w:t>
      </w:r>
      <w:smartTag w:uri="urn:schemas-microsoft-com:office:smarttags" w:element="PersonName">
        <w:smartTagPr>
          <w:attr w:name="ProductID" w:val="la Ni￱ez"/>
        </w:smartTagPr>
        <w:r w:rsidRPr="007A50B9">
          <w:t>la Niñez</w:t>
        </w:r>
      </w:smartTag>
      <w:r w:rsidRPr="007A50B9">
        <w:t xml:space="preserve"> y de </w:t>
      </w:r>
      <w:smartTag w:uri="urn:schemas-microsoft-com:office:smarttags" w:element="PersonName">
        <w:smartTagPr>
          <w:attr w:name="ProductID" w:val="la Adolescencia"/>
        </w:smartTagPr>
        <w:r w:rsidRPr="007A50B9">
          <w:t>la Adolescencia</w:t>
        </w:r>
      </w:smartTag>
      <w:r w:rsidRPr="007A50B9">
        <w:t>,</w:t>
      </w:r>
      <w:r w:rsidR="00D47541">
        <w:t xml:space="preserve"> </w:t>
      </w:r>
      <w:r w:rsidRPr="007A50B9">
        <w:t>Ley N.º: 1680/01,</w:t>
      </w:r>
      <w:r w:rsidR="00D47541">
        <w:t xml:space="preserve"> </w:t>
      </w:r>
      <w:r w:rsidRPr="007A50B9">
        <w:t>ya que al tiempo de aplicar</w:t>
      </w:r>
      <w:r w:rsidR="00D47541">
        <w:t xml:space="preserve"> </w:t>
      </w:r>
      <w:smartTag w:uri="urn:schemas-microsoft-com:office:smarttags" w:element="PersonName">
        <w:smartTagPr>
          <w:attr w:name="ProductID" w:val="la Ley Migratoria"/>
        </w:smartTagPr>
        <w:r w:rsidRPr="007A50B9">
          <w:t>la Ley Migratoria</w:t>
        </w:r>
      </w:smartTag>
      <w:r w:rsidRPr="007A50B9">
        <w:t xml:space="preserve"> 978/96 se debe hacerlo dentro del contexto del Código de </w:t>
      </w:r>
      <w:smartTag w:uri="urn:schemas-microsoft-com:office:smarttags" w:element="PersonName">
        <w:smartTagPr>
          <w:attr w:name="ProductID" w:val="la Ni￱ez"/>
        </w:smartTagPr>
        <w:r w:rsidRPr="007A50B9">
          <w:t>la Niñez</w:t>
        </w:r>
      </w:smartTag>
      <w:r w:rsidRPr="007A50B9">
        <w:t xml:space="preserve"> y de la Adolescencia.</w:t>
      </w:r>
    </w:p>
    <w:p w:rsidR="007A50B9" w:rsidRPr="007A50B9" w:rsidRDefault="007A50B9" w:rsidP="007A50B9">
      <w:pPr>
        <w:pStyle w:val="SingleTxtG"/>
      </w:pPr>
      <w:r w:rsidRPr="007A50B9">
        <w:t>23.</w:t>
      </w:r>
      <w:r w:rsidRPr="007A50B9">
        <w:tab/>
        <w:t xml:space="preserve">Ley 978/96 de Migraciones en su artículo 142 que expresa que </w:t>
      </w:r>
      <w:smartTag w:uri="urn:schemas-microsoft-com:office:smarttags" w:element="PersonName">
        <w:smartTagPr>
          <w:attr w:name="ProductID" w:val="la Direcci￳n General"/>
        </w:smartTagPr>
        <w:r w:rsidRPr="007A50B9">
          <w:t>la Dirección General</w:t>
        </w:r>
      </w:smartTag>
      <w:r w:rsidRPr="007A50B9">
        <w:t xml:space="preserve"> de Migraciones tendrá las funciones de: </w:t>
      </w:r>
      <w:r w:rsidR="00B163E7">
        <w:t>"</w:t>
      </w:r>
      <w:r w:rsidRPr="007A50B9">
        <w:t>[…] 4) Controlar y fiscalizar el ingreso y egreso de pasajeros al país; […] 23) Proponer modificaciones a las normas migratorias vigentes; cuando fuere necesaria su adecuación, dictar normas imperativas y establecer los procedimientos administrativos inherentes a sus funciones</w:t>
      </w:r>
      <w:r w:rsidR="00B163E7">
        <w:t>"</w:t>
      </w:r>
      <w:r w:rsidRPr="007A50B9">
        <w:t>.</w:t>
      </w:r>
    </w:p>
    <w:p w:rsidR="007A50B9" w:rsidRPr="007A50B9" w:rsidRDefault="007A50B9" w:rsidP="007A50B9">
      <w:pPr>
        <w:pStyle w:val="SingleTxtG"/>
      </w:pPr>
      <w:r w:rsidRPr="007A50B9">
        <w:t>24.</w:t>
      </w:r>
      <w:r w:rsidRPr="007A50B9">
        <w:tab/>
        <w:t>El artículo 7 de la citada norma prescribe que podrán ser admitidos en el territorio nacional a los extranjeros que deseen ingresar como residentes permanentes o residentes temporarios y se encuentren afectados de enfermedad infecto-contagiosa o transmisible que pueda significar un riesgo para la salud pública; o padecer de enfermedad o insuficiencia mental que alteren sus estados de conducta, haciéndolos irresponsables de sus actos o provocando graves dificultades familiares o social, cuando integren un núcleo migratorio familiar o se propongan reunirse con uno ya establecido en el país</w:t>
      </w:r>
      <w:r w:rsidR="00E61D37">
        <w:t>.</w:t>
      </w:r>
    </w:p>
    <w:p w:rsidR="007A50B9" w:rsidRPr="007A50B9" w:rsidRDefault="007A50B9" w:rsidP="007A50B9">
      <w:pPr>
        <w:pStyle w:val="SingleTxtG"/>
      </w:pPr>
      <w:r w:rsidRPr="007A50B9">
        <w:t>25.</w:t>
      </w:r>
      <w:r w:rsidRPr="007A50B9">
        <w:tab/>
        <w:t>El artículo 81 establece las causales de expulsión de un extranjero, en los ca</w:t>
      </w:r>
      <w:r w:rsidR="00E61D37">
        <w:t>sos establecidos a continuación:</w:t>
      </w:r>
    </w:p>
    <w:p w:rsidR="007A50B9" w:rsidRPr="007A50B9" w:rsidRDefault="00E61D37" w:rsidP="007A50B9">
      <w:pPr>
        <w:pStyle w:val="SingleTxtG"/>
      </w:pPr>
      <w:r>
        <w:tab/>
      </w:r>
      <w:r w:rsidR="007A50B9" w:rsidRPr="007A50B9">
        <w:t>a)</w:t>
      </w:r>
      <w:r w:rsidR="007A50B9" w:rsidRPr="007A50B9">
        <w:tab/>
        <w:t>Cuando hubiese ingresado clandestinamente al país;</w:t>
      </w:r>
    </w:p>
    <w:p w:rsidR="007A50B9" w:rsidRPr="007A50B9" w:rsidRDefault="00E61D37" w:rsidP="007A50B9">
      <w:pPr>
        <w:pStyle w:val="SingleTxtG"/>
      </w:pPr>
      <w:r>
        <w:tab/>
      </w:r>
      <w:r w:rsidR="007A50B9" w:rsidRPr="007A50B9">
        <w:t>b)</w:t>
      </w:r>
      <w:r w:rsidR="007A50B9" w:rsidRPr="007A50B9">
        <w:tab/>
        <w:t>Cuando hubiese obtenido el ingreso o permanencia en el país mediante declaraciones o presentaciones de documentos falsos;</w:t>
      </w:r>
    </w:p>
    <w:p w:rsidR="007A50B9" w:rsidRPr="007A50B9" w:rsidRDefault="00E61D37" w:rsidP="007A50B9">
      <w:pPr>
        <w:pStyle w:val="SingleTxtG"/>
      </w:pPr>
      <w:r>
        <w:tab/>
      </w:r>
      <w:r w:rsidR="007A50B9" w:rsidRPr="007A50B9">
        <w:t>c)</w:t>
      </w:r>
      <w:r w:rsidR="007A50B9" w:rsidRPr="007A50B9">
        <w:tab/>
        <w:t>Cuando hubiese permanecido en el país una vez vencido el plazo de permanencia autorizado;</w:t>
      </w:r>
    </w:p>
    <w:p w:rsidR="007A50B9" w:rsidRPr="007A50B9" w:rsidRDefault="00E61D37" w:rsidP="007A50B9">
      <w:pPr>
        <w:pStyle w:val="SingleTxtG"/>
      </w:pPr>
      <w:r>
        <w:tab/>
      </w:r>
      <w:r w:rsidR="007A50B9" w:rsidRPr="007A50B9">
        <w:t>d)</w:t>
      </w:r>
      <w:r w:rsidR="007A50B9" w:rsidRPr="007A50B9">
        <w:tab/>
        <w:t>Cuando hubiese permanecido en el territorio nacional una vez cancelada la residencia y no hiciere abandono del país en el plazo fijado;</w:t>
      </w:r>
    </w:p>
    <w:p w:rsidR="007A50B9" w:rsidRPr="007A50B9" w:rsidRDefault="00E61D37" w:rsidP="007A50B9">
      <w:pPr>
        <w:pStyle w:val="SingleTxtG"/>
      </w:pPr>
      <w:r>
        <w:tab/>
      </w:r>
      <w:r w:rsidR="007A50B9" w:rsidRPr="007A50B9">
        <w:t>e)</w:t>
      </w:r>
      <w:r w:rsidR="007A50B9" w:rsidRPr="007A50B9">
        <w:tab/>
        <w:t>Cuando fuera condenado a dos o más años de prisión por la comisión de delito doloso perpetrado durante los primeros tres años de residencia, o cometido el delito doloso, ulteriormente fuera condonado a cinco o más años de prisión, luego de compurgar la pena.</w:t>
      </w:r>
    </w:p>
    <w:p w:rsidR="007A50B9" w:rsidRPr="007A50B9" w:rsidRDefault="00E61D37" w:rsidP="007A50B9">
      <w:pPr>
        <w:pStyle w:val="SingleTxtG"/>
      </w:pPr>
      <w:r>
        <w:tab/>
      </w:r>
      <w:r w:rsidR="007A50B9" w:rsidRPr="007A50B9">
        <w:t>f)</w:t>
      </w:r>
      <w:r w:rsidR="007A50B9" w:rsidRPr="007A50B9">
        <w:tab/>
        <w:t>Cuando se configuren situaciones en las que las Leyes especiales previeran la expulsión;</w:t>
      </w:r>
    </w:p>
    <w:p w:rsidR="007A50B9" w:rsidRPr="007A50B9" w:rsidRDefault="00E61D37" w:rsidP="007A50B9">
      <w:pPr>
        <w:pStyle w:val="SingleTxtG"/>
      </w:pPr>
      <w:r>
        <w:tab/>
      </w:r>
      <w:r w:rsidR="007A50B9" w:rsidRPr="007A50B9">
        <w:t>g)</w:t>
      </w:r>
      <w:r w:rsidR="007A50B9" w:rsidRPr="007A50B9">
        <w:tab/>
        <w:t xml:space="preserve">Cuando atentasen de modo indudable contra la soberanía con hechos o actos que fuesen prohibidos por las Leyes y </w:t>
      </w:r>
      <w:smartTag w:uri="urn:schemas-microsoft-com:office:smarttags" w:element="PersonName">
        <w:smartTagPr>
          <w:attr w:name="ProductID" w:val="la Constituci￳n"/>
        </w:smartTagPr>
        <w:r w:rsidR="007A50B9" w:rsidRPr="007A50B9">
          <w:t>la Constitución</w:t>
        </w:r>
      </w:smartTag>
      <w:r w:rsidR="007A50B9" w:rsidRPr="007A50B9">
        <w:t>, o propiciasen la realización de actos contrarios a la soberanía nacional.</w:t>
      </w:r>
    </w:p>
    <w:p w:rsidR="007A50B9" w:rsidRPr="007A50B9" w:rsidRDefault="007A50B9" w:rsidP="007A50B9">
      <w:pPr>
        <w:pStyle w:val="SingleTxtG"/>
      </w:pPr>
      <w:r w:rsidRPr="007A50B9">
        <w:t>26.</w:t>
      </w:r>
      <w:r w:rsidRPr="007A50B9">
        <w:tab/>
        <w:t>Así también, la misma normativa establece que la autoridad competente, administrativa o judicial, a pesar de que se corroborasen alguna de las causales más arriba mencionada, podrá no disponer la expulsión del extranjero en infracción, cuando tuviese un cónyuge o hijos paraguayos por nacimiento.</w:t>
      </w:r>
    </w:p>
    <w:p w:rsidR="007A50B9" w:rsidRPr="007A50B9" w:rsidRDefault="007A50B9" w:rsidP="007A50B9">
      <w:pPr>
        <w:pStyle w:val="SingleTxtG"/>
      </w:pPr>
      <w:r w:rsidRPr="007A50B9">
        <w:t>27.</w:t>
      </w:r>
      <w:r w:rsidRPr="007A50B9">
        <w:tab/>
        <w:t xml:space="preserve">Otras normativas que contemplan la protección de los migrantes y sus familiares son la Ley N.º 1680/2001 </w:t>
      </w:r>
      <w:r w:rsidR="00B163E7">
        <w:t>"</w:t>
      </w:r>
      <w:r w:rsidRPr="007A50B9">
        <w:t xml:space="preserve">Código de </w:t>
      </w:r>
      <w:smartTag w:uri="urn:schemas-microsoft-com:office:smarttags" w:element="PersonName">
        <w:smartTagPr>
          <w:attr w:name="ProductID" w:val="la Ni￱ez"/>
        </w:smartTagPr>
        <w:r w:rsidRPr="007A50B9">
          <w:t>la Niñez</w:t>
        </w:r>
      </w:smartTag>
      <w:r w:rsidRPr="007A50B9">
        <w:t xml:space="preserve"> y Adolescencia</w:t>
      </w:r>
      <w:r w:rsidR="00B163E7">
        <w:t>"</w:t>
      </w:r>
      <w:r w:rsidRPr="007A50B9">
        <w:t xml:space="preserve">, la Acordada N.º 230 del 23 de noviembre de 2.001 de </w:t>
      </w:r>
      <w:smartTag w:uri="urn:schemas-microsoft-com:office:smarttags" w:element="PersonName">
        <w:smartTagPr>
          <w:attr w:name="ProductID" w:val="la Corte Suprema"/>
        </w:smartTagPr>
        <w:r w:rsidRPr="007A50B9">
          <w:t>la Corte Suprema</w:t>
        </w:r>
      </w:smartTag>
      <w:r w:rsidRPr="007A50B9">
        <w:t xml:space="preserve"> de Justicia en relación a los permisos de menores para viajar sin compañía o en compañía de uno de los padres y la Resolución N.º 63 de </w:t>
      </w:r>
      <w:smartTag w:uri="urn:schemas-microsoft-com:office:smarttags" w:element="PersonName">
        <w:smartTagPr>
          <w:attr w:name="ProductID" w:val="la Direcci￳n General"/>
        </w:smartTagPr>
        <w:r w:rsidRPr="007A50B9">
          <w:t>la Dirección General</w:t>
        </w:r>
      </w:smartTag>
      <w:r w:rsidRPr="007A50B9">
        <w:t xml:space="preserve"> de Migraciones para enfrentar problemas encontrados en relación con la aplicación del Marco Internacional para Protección de los Derechos de Niño, que pueden ser encontradas en el anexo III.</w:t>
      </w:r>
    </w:p>
    <w:p w:rsidR="007A50B9" w:rsidRPr="007A50B9" w:rsidRDefault="007A50B9" w:rsidP="007A50B9">
      <w:pPr>
        <w:pStyle w:val="SingleTxtG"/>
      </w:pPr>
      <w:r w:rsidRPr="007A50B9">
        <w:t>28.</w:t>
      </w:r>
      <w:r w:rsidRPr="007A50B9">
        <w:tab/>
        <w:t xml:space="preserve">En cumplimientos de los compromisos internacionales asumidos por el Paraguay, con la ratificación de </w:t>
      </w:r>
      <w:smartTag w:uri="urn:schemas-microsoft-com:office:smarttags" w:element="PersonName">
        <w:smartTagPr>
          <w:attr w:name="ProductID" w:val="la Convenci￳n Interamericana"/>
        </w:smartTagPr>
        <w:r w:rsidRPr="007A50B9">
          <w:t>la Convención Interamericana</w:t>
        </w:r>
      </w:smartTag>
      <w:r w:rsidRPr="007A50B9">
        <w:t xml:space="preserve"> sobre </w:t>
      </w:r>
      <w:smartTag w:uri="urn:schemas-microsoft-com:office:smarttags" w:element="PersonName">
        <w:smartTagPr>
          <w:attr w:name="ProductID" w:val="la Restituci￳n Internacional"/>
        </w:smartTagPr>
        <w:r w:rsidRPr="007A50B9">
          <w:t>la Restitución Internacional</w:t>
        </w:r>
      </w:smartTag>
      <w:r w:rsidRPr="007A50B9">
        <w:t xml:space="preserve"> de Menores (Ley N.º 928 /96) y el Convenio de </w:t>
      </w:r>
      <w:smartTag w:uri="urn:schemas-microsoft-com:office:smarttags" w:element="PersonName">
        <w:smartTagPr>
          <w:attr w:name="ProductID" w:val="la Haya"/>
        </w:smartTagPr>
        <w:r w:rsidRPr="007A50B9">
          <w:t>la Haya</w:t>
        </w:r>
      </w:smartTag>
      <w:r w:rsidRPr="007A50B9">
        <w:t xml:space="preserve"> sobre Aspectos Civiles de </w:t>
      </w:r>
      <w:smartTag w:uri="urn:schemas-microsoft-com:office:smarttags" w:element="PersonName">
        <w:smartTagPr>
          <w:attr w:name="ProductID" w:val="la Sustracci￳n Internacional"/>
        </w:smartTagPr>
        <w:r w:rsidRPr="007A50B9">
          <w:t>la Sustracción Internacional</w:t>
        </w:r>
      </w:smartTag>
      <w:r w:rsidRPr="007A50B9">
        <w:t xml:space="preserve"> de Menores (Ley N.º983/96), el Estado Paraguayo por Decreto N</w:t>
      </w:r>
      <w:r w:rsidR="00A5609C">
        <w:t>º</w:t>
      </w:r>
      <w:r w:rsidRPr="007A50B9">
        <w:t xml:space="preserve"> 3230/ 2004</w:t>
      </w:r>
      <w:r w:rsidR="00D47541">
        <w:t xml:space="preserve"> </w:t>
      </w:r>
      <w:r w:rsidRPr="007A50B9">
        <w:t xml:space="preserve">designó a </w:t>
      </w:r>
      <w:smartTag w:uri="urn:schemas-microsoft-com:office:smarttags" w:element="PersonName">
        <w:smartTagPr>
          <w:attr w:name="ProductID" w:val="뫠梘"/>
        </w:smartTagPr>
        <w:r w:rsidRPr="007A50B9">
          <w:t>la Secretaría Nacional</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(SNNA) como autoridad central del Estado Paraguayo en Materia de Restitución Internacional de Menores. Dicha institución</w:t>
      </w:r>
      <w:r w:rsidR="00D47541">
        <w:t xml:space="preserve"> </w:t>
      </w:r>
      <w:r w:rsidRPr="007A50B9">
        <w:t xml:space="preserve">asumió el compromiso de cumplir con las obligaciones que establecen las convenciones, colaborar con los actores del procedimiento y con las autoridades competentes de los respectivos Estados para obtener la localización y la restitución del menor y llevar a cabo los arreglos que faciliten el rápido regreso y la recepción del menor, auxiliando a los interesados en la obtención de los documentos necesarios para el procedimiento previsto en </w:t>
      </w:r>
      <w:smartTag w:uri="urn:schemas-microsoft-com:office:smarttags" w:element="PersonName">
        <w:smartTagPr>
          <w:attr w:name="ProductID" w:val="la Convenci￳n."/>
        </w:smartTagPr>
        <w:r w:rsidRPr="007A50B9">
          <w:t>la Convención.</w:t>
        </w:r>
      </w:smartTag>
      <w:r w:rsidRPr="007A50B9">
        <w:t xml:space="preserve"> </w:t>
      </w:r>
    </w:p>
    <w:p w:rsidR="007A50B9" w:rsidRPr="007A50B9" w:rsidRDefault="007A50B9" w:rsidP="007A50B9">
      <w:pPr>
        <w:pStyle w:val="SingleTxtG"/>
      </w:pPr>
      <w:r w:rsidRPr="007A50B9">
        <w:t>29.</w:t>
      </w:r>
      <w:r w:rsidRPr="007A50B9">
        <w:tab/>
        <w:t xml:space="preserve">Además, </w:t>
      </w:r>
      <w:smartTag w:uri="urn:schemas-microsoft-com:office:smarttags" w:element="PersonName">
        <w:smartTagPr>
          <w:attr w:name="ProductID" w:val="la SNNA"/>
        </w:smartTagPr>
        <w:r w:rsidRPr="007A50B9">
          <w:t>la SNNA</w:t>
        </w:r>
      </w:smartTag>
      <w:r w:rsidRPr="007A50B9">
        <w:t xml:space="preserve"> tiene como función cooperar con otras autoridades centrales para intercambiar información sobre el funcionamiento de </w:t>
      </w:r>
      <w:smartTag w:uri="urn:schemas-microsoft-com:office:smarttags" w:element="PersonName">
        <w:smartTagPr>
          <w:attr w:name="ProductID" w:val="la Convenci￳n"/>
        </w:smartTagPr>
        <w:r w:rsidRPr="007A50B9">
          <w:t>la Convención</w:t>
        </w:r>
      </w:smartTag>
      <w:r w:rsidRPr="007A50B9">
        <w:t>, con el fin de garantizar la restitución inmediata de los menores y los otros objetivos de la Convención.</w:t>
      </w:r>
    </w:p>
    <w:p w:rsidR="007A50B9" w:rsidRPr="007A50B9" w:rsidRDefault="007A50B9" w:rsidP="007A50B9">
      <w:pPr>
        <w:pStyle w:val="SingleTxtG"/>
      </w:pPr>
      <w:r w:rsidRPr="007A50B9">
        <w:t>30.</w:t>
      </w:r>
      <w:r w:rsidRPr="007A50B9">
        <w:tab/>
        <w:t xml:space="preserve">El marco normativo nacional de aplicación considera como principio básico para la decisión en el ámbito jurisdiccional de la restitución internacional, lo dispuesto por el artículo 8 del Código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w:smartTagPr>
        <w:r w:rsidRPr="007A50B9">
          <w:t>la Adolescencia</w:t>
        </w:r>
      </w:smartTag>
      <w:r w:rsidRPr="007A50B9">
        <w:t xml:space="preserve"> el cual establece: </w:t>
      </w:r>
      <w:r w:rsidR="00B163E7">
        <w:t>"</w:t>
      </w:r>
      <w:r w:rsidRPr="007A50B9">
        <w:t>El niño o adolescente tiene derecho a vivir y a desarrollarse en su familia, y en caso de falta o insuficiencia de recursos materiales de sus familiares, el derecho a que el estado los provea, queda prohibido separar al niño o adolescente de su grupo familiar, o de disponer la suspensión o perdida de la patria potestad invocando la falta o insuficiencia de sus recursos</w:t>
      </w:r>
      <w:r w:rsidR="00B163E7">
        <w:t>"</w:t>
      </w:r>
      <w:r w:rsidR="00E61D37">
        <w:t>.</w:t>
      </w:r>
    </w:p>
    <w:p w:rsidR="007A50B9" w:rsidRPr="007A50B9" w:rsidRDefault="007A50B9" w:rsidP="00E61D37">
      <w:pPr>
        <w:pStyle w:val="H1G"/>
      </w:pPr>
      <w:r w:rsidRPr="007A50B9">
        <w:tab/>
        <w:t>B.</w:t>
      </w:r>
      <w:r w:rsidRPr="007A50B9">
        <w:tab/>
        <w:t>Estrategias disponibles a nivel bilateral, regional e internacional</w:t>
      </w:r>
      <w:r w:rsidR="00E61D37">
        <w:br/>
      </w:r>
      <w:r w:rsidRPr="007A50B9">
        <w:t>para evaluar y enfrentar problemas encontrados en relación</w:t>
      </w:r>
      <w:r w:rsidR="00E61D37">
        <w:br/>
      </w:r>
      <w:r w:rsidRPr="007A50B9">
        <w:t>con la aplicación del marco internacional para la protección</w:t>
      </w:r>
      <w:r w:rsidR="00E61D37">
        <w:br/>
      </w:r>
      <w:r w:rsidRPr="007A50B9">
        <w:t>de los derechos del niño en el contexto de la migración</w:t>
      </w:r>
    </w:p>
    <w:p w:rsidR="007A50B9" w:rsidRPr="007A50B9" w:rsidRDefault="007A50B9" w:rsidP="007A50B9">
      <w:pPr>
        <w:pStyle w:val="SingleTxtG"/>
      </w:pPr>
      <w:r w:rsidRPr="007A50B9">
        <w:t>31.</w:t>
      </w:r>
      <w:r w:rsidRPr="007A50B9">
        <w:tab/>
        <w:t>En cuanto a los acuerdos reflejados en los instrumentos internacionales sobre la niñez y adolescencia en contexto de la migración vinculada al MERCOSUR, se pueden mencionar los siguientes:</w:t>
      </w:r>
    </w:p>
    <w:p w:rsidR="007A50B9" w:rsidRPr="007A50B9" w:rsidRDefault="00E61D37" w:rsidP="007A50B9">
      <w:pPr>
        <w:pStyle w:val="SingleTxtG"/>
      </w:pPr>
      <w:r>
        <w:tab/>
      </w:r>
      <w:r w:rsidR="007A50B9" w:rsidRPr="007A50B9">
        <w:t>a)</w:t>
      </w:r>
      <w:r w:rsidR="007A50B9" w:rsidRPr="007A50B9">
        <w:tab/>
        <w:t>Acuerdo entre los Estados partes del MERCOSUR y Estados Asociados sobre Cooperación Regional para la protección de los derechos de Niños, Niñas y Adolescentes en situación de vulnerabilidad, firmado en San Miguel de Tucumán, el 30 de junio de 2008;</w:t>
      </w:r>
    </w:p>
    <w:p w:rsidR="007A50B9" w:rsidRPr="007A50B9" w:rsidRDefault="00E61D37" w:rsidP="007A50B9">
      <w:pPr>
        <w:pStyle w:val="SingleTxtG"/>
      </w:pPr>
      <w:r>
        <w:tab/>
      </w:r>
      <w:r w:rsidR="007A50B9" w:rsidRPr="007A50B9">
        <w:t>b)</w:t>
      </w:r>
      <w:r w:rsidR="007A50B9" w:rsidRPr="007A50B9">
        <w:tab/>
        <w:t>Acuerdo para la implementación de Bases de Datos compartidos de Niños, Niñas, y Adolescentes en situación de vulnerabilidad del MERCOSUR y Estados Asociados, firmado en la ciudad de San Miguel de Tucumán, el 30 de junio de 2008.</w:t>
      </w:r>
    </w:p>
    <w:p w:rsidR="007A50B9" w:rsidRPr="007A50B9" w:rsidRDefault="007A50B9" w:rsidP="007A50B9">
      <w:pPr>
        <w:pStyle w:val="SingleTxtG"/>
      </w:pPr>
      <w:r w:rsidRPr="007A50B9">
        <w:t>32.</w:t>
      </w:r>
      <w:r w:rsidRPr="007A50B9">
        <w:tab/>
        <w:t xml:space="preserve">Es importante destacar que en el año 2006, las Altas Autoridades del MERCOSUR crearon </w:t>
      </w:r>
      <w:smartTag w:uri="urn:schemas-microsoft-com:office:smarttags" w:element="PersonName">
        <w:smartTagPr>
          <w:attr w:name="ProductID" w:val="la Iniciativa Ni￱"/>
        </w:smartTagPr>
        <w:r w:rsidRPr="007A50B9">
          <w:t>la Iniciativa Niñ</w:t>
        </w:r>
      </w:smartTag>
      <w:r w:rsidRPr="007A50B9">
        <w:t xml:space="preserve">@Sur que cuenta con un Grupo Técnico Permanente (GTP) el cual se rige por un sistema regular de coordinación de las autoridades de los países y promueve la cooperación intergubernamental con el fin de asegurar una protección integral a la infancia y adolescencia en la región. </w:t>
      </w:r>
    </w:p>
    <w:p w:rsidR="007A50B9" w:rsidRPr="007A50B9" w:rsidRDefault="007A50B9" w:rsidP="007A50B9">
      <w:pPr>
        <w:pStyle w:val="SingleTxtG"/>
      </w:pPr>
      <w:r w:rsidRPr="007A50B9">
        <w:t>33.</w:t>
      </w:r>
      <w:r w:rsidRPr="007A50B9">
        <w:tab/>
        <w:t xml:space="preserve">Como logros de vital importancia para </w:t>
      </w:r>
      <w:smartTag w:uri="urn:schemas-microsoft-com:office:smarttags" w:element="PersonName">
        <w:smartTagPr>
          <w:attr w:name="ProductID" w:val="la Regi￳n"/>
        </w:smartTagPr>
        <w:r w:rsidRPr="007A50B9">
          <w:t>la Región</w:t>
        </w:r>
      </w:smartTag>
      <w:r w:rsidRPr="007A50B9">
        <w:t xml:space="preserve"> se mencionan la aprobación de las recomendaciones Niñ@Sur relativa a la explotación sexual infantil, difundida</w:t>
      </w:r>
      <w:r w:rsidR="00D47541">
        <w:t xml:space="preserve"> </w:t>
      </w:r>
      <w:r w:rsidRPr="007A50B9">
        <w:t xml:space="preserve">durante </w:t>
      </w:r>
      <w:smartTag w:uri="urn:schemas-microsoft-com:office:smarttags" w:element="PersonName">
        <w:smartTagPr>
          <w:attr w:name="ProductID" w:val="la PPT"/>
        </w:smartTagPr>
        <w:r w:rsidRPr="007A50B9">
          <w:t>la PPT</w:t>
        </w:r>
      </w:smartTag>
      <w:r w:rsidRPr="007A50B9">
        <w:t xml:space="preserve"> de Argentina. </w:t>
      </w:r>
      <w:r w:rsidR="00B163E7">
        <w:t>"</w:t>
      </w:r>
      <w:r w:rsidRPr="007A50B9">
        <w:t>Recomendaciones sobre los Derechos del Niño, su Protocolo Facultativo y las Recomendaciones Niñ@Sur relativos a la Explotación Sexual</w:t>
      </w:r>
      <w:r w:rsidR="00D47541">
        <w:t xml:space="preserve"> </w:t>
      </w:r>
      <w:r w:rsidRPr="007A50B9">
        <w:t>Infantil</w:t>
      </w:r>
      <w:r w:rsidR="00B163E7">
        <w:t>"</w:t>
      </w:r>
      <w:r w:rsidRPr="007A50B9">
        <w:t>.</w:t>
      </w:r>
    </w:p>
    <w:p w:rsidR="007A50B9" w:rsidRPr="007A50B9" w:rsidRDefault="007A50B9" w:rsidP="007A50B9">
      <w:pPr>
        <w:pStyle w:val="SingleTxtG"/>
      </w:pPr>
      <w:r w:rsidRPr="007A50B9">
        <w:t>34.</w:t>
      </w:r>
      <w:r w:rsidRPr="007A50B9">
        <w:tab/>
        <w:t xml:space="preserve">La Decisión N.º 1, emitida por las Altas Autoridades competentes en </w:t>
      </w:r>
      <w:smartTag w:uri="urn:schemas-microsoft-com:office:smarttags" w:element="PersonName">
        <w:r w:rsidRPr="007A50B9">
          <w:t>Derechos Humanos</w:t>
        </w:r>
      </w:smartTag>
      <w:r w:rsidRPr="007A50B9">
        <w:t xml:space="preserve"> y Cancillerías del MERCOSUR y Estados Asociados, establece: </w:t>
      </w:r>
    </w:p>
    <w:p w:rsidR="007A50B9" w:rsidRPr="007A50B9" w:rsidRDefault="00E61D37" w:rsidP="007A50B9">
      <w:pPr>
        <w:pStyle w:val="SingleTxtG"/>
      </w:pPr>
      <w:r>
        <w:tab/>
      </w:r>
      <w:r w:rsidR="007A50B9" w:rsidRPr="007A50B9">
        <w:t>a)</w:t>
      </w:r>
      <w:r w:rsidR="007A50B9" w:rsidRPr="007A50B9">
        <w:tab/>
        <w:t>Recomendaciones sobre derechos y asistencia a las niñas, niños y adolescentes víctimas de trata, tráfico, explotación sexual y/o venta;</w:t>
      </w:r>
    </w:p>
    <w:p w:rsidR="007A50B9" w:rsidRPr="007A50B9" w:rsidRDefault="00E61D37" w:rsidP="007A50B9">
      <w:pPr>
        <w:pStyle w:val="SingleTxtG"/>
      </w:pPr>
      <w:r>
        <w:tab/>
      </w:r>
      <w:r w:rsidR="007A50B9" w:rsidRPr="007A50B9">
        <w:t>b)</w:t>
      </w:r>
      <w:r w:rsidR="007A50B9" w:rsidRPr="007A50B9">
        <w:tab/>
        <w:t>Alcance de las recomendaciones y definiciones utilizadas;</w:t>
      </w:r>
    </w:p>
    <w:p w:rsidR="007A50B9" w:rsidRPr="007A50B9" w:rsidRDefault="00E61D37" w:rsidP="007A50B9">
      <w:pPr>
        <w:pStyle w:val="SingleTxtG"/>
      </w:pPr>
      <w:r>
        <w:tab/>
      </w:r>
      <w:r w:rsidR="007A50B9" w:rsidRPr="007A50B9">
        <w:t>c)</w:t>
      </w:r>
      <w:r w:rsidR="007A50B9" w:rsidRPr="007A50B9">
        <w:tab/>
        <w:t>Derechos de las víctimas;</w:t>
      </w:r>
    </w:p>
    <w:p w:rsidR="007A50B9" w:rsidRPr="007A50B9" w:rsidRDefault="00E61D37" w:rsidP="007A50B9">
      <w:pPr>
        <w:pStyle w:val="SingleTxtG"/>
      </w:pPr>
      <w:r>
        <w:tab/>
      </w:r>
      <w:r w:rsidR="007A50B9" w:rsidRPr="007A50B9">
        <w:t>d)</w:t>
      </w:r>
      <w:r w:rsidR="007A50B9" w:rsidRPr="007A50B9">
        <w:tab/>
        <w:t>Asistencia a las víctimas;</w:t>
      </w:r>
    </w:p>
    <w:p w:rsidR="007A50B9" w:rsidRPr="007A50B9" w:rsidRDefault="00E61D37" w:rsidP="007A50B9">
      <w:pPr>
        <w:pStyle w:val="SingleTxtG"/>
      </w:pPr>
      <w:r>
        <w:tab/>
      </w:r>
      <w:r w:rsidR="007A50B9" w:rsidRPr="007A50B9">
        <w:t>e)</w:t>
      </w:r>
      <w:r w:rsidR="007A50B9" w:rsidRPr="007A50B9">
        <w:tab/>
        <w:t>Disposiciones Finales.</w:t>
      </w:r>
    </w:p>
    <w:p w:rsidR="007A50B9" w:rsidRPr="007A50B9" w:rsidRDefault="007A50B9" w:rsidP="007A50B9">
      <w:pPr>
        <w:pStyle w:val="SingleTxtG"/>
      </w:pPr>
      <w:r w:rsidRPr="007A50B9">
        <w:t>35.</w:t>
      </w:r>
      <w:r w:rsidRPr="007A50B9">
        <w:tab/>
        <w:t>Además, se cuenta con el Proyecto Estrategia Regional</w:t>
      </w:r>
      <w:r w:rsidR="00D47541">
        <w:t xml:space="preserve"> </w:t>
      </w:r>
      <w:r w:rsidRPr="007A50B9">
        <w:t xml:space="preserve">de Lucha contra </w:t>
      </w:r>
      <w:smartTag w:uri="urn:schemas-microsoft-com:office:smarttags" w:element="PersonName">
        <w:smartTagPr>
          <w:attr w:name="ProductID" w:val="la Trata"/>
        </w:smartTagPr>
        <w:r w:rsidRPr="007A50B9">
          <w:t>la Trata</w:t>
        </w:r>
      </w:smartTag>
      <w:r w:rsidRPr="007A50B9">
        <w:t xml:space="preserve"> y el Tráfico de Niñas, Niños y Adolescentes para fines de Explotación Sexual en MERCOSUR, llamado también Ciudades Gemelas, aprobado en el año 2007. Este proyecto está dirigido a combatir el flagelo de </w:t>
      </w:r>
      <w:smartTag w:uri="urn:schemas-microsoft-com:office:smarttags" w:element="PersonName">
        <w:smartTagPr>
          <w:attr w:name="ProductID" w:val="la Trata"/>
        </w:smartTagPr>
        <w:r w:rsidRPr="007A50B9">
          <w:t>la Trata</w:t>
        </w:r>
      </w:smartTag>
      <w:r w:rsidRPr="007A50B9">
        <w:t xml:space="preserve"> de Personas entre los países del MERCOSUR, destacándose los siguientes logros: </w:t>
      </w:r>
    </w:p>
    <w:p w:rsidR="007A50B9" w:rsidRPr="007A50B9" w:rsidRDefault="00E61D37" w:rsidP="007A50B9">
      <w:pPr>
        <w:pStyle w:val="SingleTxtG"/>
      </w:pPr>
      <w:r>
        <w:tab/>
      </w:r>
      <w:r w:rsidR="007A50B9" w:rsidRPr="007A50B9">
        <w:t>a)</w:t>
      </w:r>
      <w:r w:rsidR="007A50B9" w:rsidRPr="007A50B9">
        <w:tab/>
        <w:t>Base Informática Niños, Niñas y Adolescentes en situación de vulnerabilidad del MERCOSUR. Con el fin de posibilitar consultas acerca de pedidos de búsqueda de paradero de un niño o la legalidad de los documentos que lo habilitan para el egreso o ingreso de cada Estado, especialmente en relación a los adultos que lo acompañan;</w:t>
      </w:r>
    </w:p>
    <w:p w:rsidR="007A50B9" w:rsidRPr="007A50B9" w:rsidRDefault="00E61D37" w:rsidP="007A50B9">
      <w:pPr>
        <w:pStyle w:val="SingleTxtG"/>
      </w:pPr>
      <w:r>
        <w:tab/>
      </w:r>
      <w:r w:rsidR="007A50B9" w:rsidRPr="007A50B9">
        <w:t>b)</w:t>
      </w:r>
      <w:r w:rsidR="007A50B9" w:rsidRPr="007A50B9">
        <w:tab/>
        <w:t>Base de Datos Legislativa del MERCOSUR y Estados Asociados relativa a justicia penal juvenil. Sobre marcos legales y tendencias legislativas en los países de la región;</w:t>
      </w:r>
    </w:p>
    <w:p w:rsidR="007A50B9" w:rsidRPr="007A50B9" w:rsidRDefault="00E61D37" w:rsidP="007A50B9">
      <w:pPr>
        <w:pStyle w:val="SingleTxtG"/>
      </w:pPr>
      <w:r>
        <w:tab/>
      </w:r>
      <w:r w:rsidR="007A50B9" w:rsidRPr="007A50B9">
        <w:t>c)</w:t>
      </w:r>
      <w:r w:rsidR="007A50B9" w:rsidRPr="007A50B9">
        <w:tab/>
        <w:t>Plan de Acción 2008</w:t>
      </w:r>
      <w:r w:rsidR="003752AB">
        <w:t>-</w:t>
      </w:r>
      <w:r w:rsidR="007A50B9" w:rsidRPr="007A50B9">
        <w:t>2009</w:t>
      </w:r>
      <w:r w:rsidR="00D47541">
        <w:t xml:space="preserve"> </w:t>
      </w:r>
      <w:r w:rsidR="007A50B9" w:rsidRPr="007A50B9">
        <w:t xml:space="preserve">de </w:t>
      </w:r>
      <w:smartTag w:uri="urn:schemas-microsoft-com:office:smarttags" w:element="PersonName">
        <w:smartTagPr>
          <w:attr w:name="ProductID" w:val="la Iniciativa Ni￱"/>
        </w:smartTagPr>
        <w:r w:rsidR="007A50B9" w:rsidRPr="007A50B9">
          <w:t>la Iniciativa Niñ</w:t>
        </w:r>
      </w:smartTag>
      <w:r w:rsidR="007A50B9" w:rsidRPr="007A50B9">
        <w:t>@Sur – Junio 2008;</w:t>
      </w:r>
    </w:p>
    <w:p w:rsidR="007A50B9" w:rsidRPr="007A50B9" w:rsidRDefault="00E61D37" w:rsidP="007A50B9">
      <w:pPr>
        <w:pStyle w:val="SingleTxtG"/>
      </w:pPr>
      <w:r>
        <w:tab/>
      </w:r>
      <w:r w:rsidR="007A50B9" w:rsidRPr="007A50B9">
        <w:t>d)</w:t>
      </w:r>
      <w:r w:rsidR="007A50B9" w:rsidRPr="007A50B9">
        <w:tab/>
        <w:t xml:space="preserve">Consulta sobre aportes para </w:t>
      </w:r>
      <w:smartTag w:uri="urn:schemas-microsoft-com:office:smarttags" w:element="PersonName">
        <w:smartTagPr>
          <w:attr w:name="ProductID" w:val="la Cooperaci￳n Regional"/>
        </w:smartTagPr>
        <w:r w:rsidR="007A50B9" w:rsidRPr="007A50B9">
          <w:t>la Cooperación Regional</w:t>
        </w:r>
      </w:smartTag>
      <w:r w:rsidR="007A50B9" w:rsidRPr="007A50B9">
        <w:t xml:space="preserve"> en </w:t>
      </w:r>
      <w:smartTag w:uri="urn:schemas-microsoft-com:office:smarttags" w:element="PersonName">
        <w:smartTagPr>
          <w:attr w:name="ProductID" w:val="la Erradicaci￳n"/>
        </w:smartTagPr>
        <w:r w:rsidR="007A50B9" w:rsidRPr="007A50B9">
          <w:t>la Erradicación</w:t>
        </w:r>
      </w:smartTag>
      <w:r w:rsidR="007A50B9" w:rsidRPr="007A50B9">
        <w:t xml:space="preserve"> de </w:t>
      </w:r>
      <w:smartTag w:uri="urn:schemas-microsoft-com:office:smarttags" w:element="PersonName">
        <w:smartTagPr>
          <w:attr w:name="ProductID" w:val="la Explotaci￳n Sexual"/>
        </w:smartTagPr>
        <w:r w:rsidR="007A50B9" w:rsidRPr="007A50B9">
          <w:t>la Explotación Sexual</w:t>
        </w:r>
      </w:smartTag>
      <w:r w:rsidR="007A50B9" w:rsidRPr="007A50B9">
        <w:t xml:space="preserve"> Infantil, en el ámbito del MERCOSUR y países asociados;</w:t>
      </w:r>
    </w:p>
    <w:p w:rsidR="007A50B9" w:rsidRPr="007A50B9" w:rsidRDefault="00E61D37" w:rsidP="007A50B9">
      <w:pPr>
        <w:pStyle w:val="SingleTxtG"/>
      </w:pPr>
      <w:r>
        <w:tab/>
      </w:r>
      <w:r w:rsidR="007A50B9" w:rsidRPr="007A50B9">
        <w:t>e)</w:t>
      </w:r>
      <w:r w:rsidR="007A50B9" w:rsidRPr="007A50B9">
        <w:tab/>
        <w:t>Líneas de acción que propuestas por los países de la región;</w:t>
      </w:r>
    </w:p>
    <w:p w:rsidR="007A50B9" w:rsidRPr="007A50B9" w:rsidRDefault="00E61D37" w:rsidP="007A50B9">
      <w:pPr>
        <w:pStyle w:val="SingleTxtG"/>
      </w:pPr>
      <w:r>
        <w:tab/>
      </w:r>
      <w:r w:rsidR="007A50B9" w:rsidRPr="007A50B9">
        <w:t>f)</w:t>
      </w:r>
      <w:r w:rsidR="007A50B9" w:rsidRPr="007A50B9">
        <w:tab/>
        <w:t>III Congreso sobre Explotación</w:t>
      </w:r>
      <w:r w:rsidR="00D47541">
        <w:t xml:space="preserve"> </w:t>
      </w:r>
      <w:r w:rsidR="007A50B9" w:rsidRPr="007A50B9">
        <w:t>Sexual Infantil – Noviembre del 2008;</w:t>
      </w:r>
    </w:p>
    <w:p w:rsidR="007A50B9" w:rsidRPr="007A50B9" w:rsidRDefault="00E61D37" w:rsidP="007A50B9">
      <w:pPr>
        <w:pStyle w:val="SingleTxtG"/>
      </w:pPr>
      <w:r>
        <w:tab/>
      </w:r>
      <w:r w:rsidR="007A50B9" w:rsidRPr="007A50B9">
        <w:t>g)</w:t>
      </w:r>
      <w:r w:rsidR="007A50B9" w:rsidRPr="007A50B9">
        <w:tab/>
        <w:t>El evento ha producido recomendaciones importantes para buscar la forma con la cual los países enfrentarán la explotación sexual de Niñas, Niños y Adolescentes en los próximos años;</w:t>
      </w:r>
    </w:p>
    <w:p w:rsidR="007A50B9" w:rsidRPr="007A50B9" w:rsidRDefault="00E61D37" w:rsidP="007A50B9">
      <w:pPr>
        <w:pStyle w:val="SingleTxtG"/>
      </w:pPr>
      <w:r>
        <w:tab/>
      </w:r>
      <w:r w:rsidR="007A50B9" w:rsidRPr="007A50B9">
        <w:t>h)</w:t>
      </w:r>
      <w:r w:rsidR="007A50B9" w:rsidRPr="007A50B9">
        <w:tab/>
        <w:t xml:space="preserve">Aprobación de </w:t>
      </w:r>
      <w:smartTag w:uri="urn:schemas-microsoft-com:office:smarttags" w:element="PersonName">
        <w:smartTagPr>
          <w:attr w:name="ProductID" w:val="la Declaraci￳n"/>
        </w:smartTagPr>
        <w:r w:rsidR="007A50B9" w:rsidRPr="007A50B9">
          <w:t>la Declaración</w:t>
        </w:r>
      </w:smartTag>
      <w:r w:rsidR="007A50B9" w:rsidRPr="007A50B9">
        <w:t xml:space="preserve"> de los Estados Parte del MERCOSUR y Asociados sobre Justicia Penal Juvenil, adoptada por las Altas Autoridades de </w:t>
      </w:r>
      <w:smartTag w:uri="urn:schemas-microsoft-com:office:smarttags" w:element="PersonName">
        <w:r w:rsidR="007A50B9" w:rsidRPr="007A50B9">
          <w:t>Derechos Humanos</w:t>
        </w:r>
      </w:smartTag>
      <w:r w:rsidR="007A50B9" w:rsidRPr="007A50B9">
        <w:t xml:space="preserve"> del MERCOSUR y Estados Asociados y aprobada por el Consejo del Mercado Común; </w:t>
      </w:r>
    </w:p>
    <w:p w:rsidR="007A50B9" w:rsidRPr="007A50B9" w:rsidRDefault="00E61D37" w:rsidP="007A50B9">
      <w:pPr>
        <w:pStyle w:val="SingleTxtG"/>
      </w:pPr>
      <w:r>
        <w:tab/>
      </w:r>
      <w:r w:rsidR="007A50B9" w:rsidRPr="007A50B9">
        <w:t>i)</w:t>
      </w:r>
      <w:r w:rsidR="007A50B9" w:rsidRPr="007A50B9">
        <w:tab/>
        <w:t xml:space="preserve">Los materiales de difusión, especialmente de </w:t>
      </w:r>
      <w:smartTag w:uri="urn:schemas-microsoft-com:office:smarttags" w:element="PersonName">
        <w:smartTagPr>
          <w:attr w:name="ProductID" w:val="la Iniciativa Ni￱"/>
        </w:smartTagPr>
        <w:r w:rsidR="007A50B9" w:rsidRPr="007A50B9">
          <w:t>la Iniciativa Niñ</w:t>
        </w:r>
      </w:smartTag>
      <w:r w:rsidR="007A50B9" w:rsidRPr="007A50B9">
        <w:t>@Sur,</w:t>
      </w:r>
      <w:r w:rsidR="00D47541">
        <w:t xml:space="preserve"> </w:t>
      </w:r>
      <w:r w:rsidR="007A50B9" w:rsidRPr="007A50B9">
        <w:t>se elaboren</w:t>
      </w:r>
      <w:r w:rsidR="00D47541">
        <w:t xml:space="preserve"> </w:t>
      </w:r>
      <w:r w:rsidR="007A50B9" w:rsidRPr="007A50B9">
        <w:t>en los tres idiomas,</w:t>
      </w:r>
      <w:r w:rsidR="00D47541">
        <w:t xml:space="preserve"> </w:t>
      </w:r>
      <w:r w:rsidR="007A50B9" w:rsidRPr="007A50B9">
        <w:t>en</w:t>
      </w:r>
      <w:r w:rsidR="00D47541">
        <w:t xml:space="preserve"> </w:t>
      </w:r>
      <w:r w:rsidR="007A50B9" w:rsidRPr="007A50B9">
        <w:t>español,</w:t>
      </w:r>
      <w:r w:rsidR="00D47541">
        <w:t xml:space="preserve"> </w:t>
      </w:r>
      <w:r w:rsidR="007A50B9" w:rsidRPr="007A50B9">
        <w:t>portugués y guaraní;</w:t>
      </w:r>
    </w:p>
    <w:p w:rsidR="007A50B9" w:rsidRPr="007A50B9" w:rsidRDefault="00E61D37" w:rsidP="007A50B9">
      <w:pPr>
        <w:pStyle w:val="SingleTxtG"/>
      </w:pPr>
      <w:r>
        <w:tab/>
      </w:r>
      <w:r w:rsidR="007A50B9" w:rsidRPr="007A50B9">
        <w:t>j)</w:t>
      </w:r>
      <w:r w:rsidR="007A50B9" w:rsidRPr="007A50B9">
        <w:tab/>
        <w:t>Erradicación del trabajo infantil;</w:t>
      </w:r>
    </w:p>
    <w:p w:rsidR="007A50B9" w:rsidRPr="007A50B9" w:rsidRDefault="00E61D37" w:rsidP="007A50B9">
      <w:pPr>
        <w:pStyle w:val="SingleTxtG"/>
      </w:pPr>
      <w:r>
        <w:tab/>
      </w:r>
      <w:r w:rsidR="007A50B9" w:rsidRPr="007A50B9">
        <w:t>k)</w:t>
      </w:r>
      <w:r w:rsidR="007A50B9" w:rsidRPr="007A50B9">
        <w:tab/>
        <w:t xml:space="preserve">Abordar la problemática desde los Convenios N.º 138 y 182 de la Organización Internacional del Trabajo (OIT); </w:t>
      </w:r>
    </w:p>
    <w:p w:rsidR="007A50B9" w:rsidRPr="007A50B9" w:rsidRDefault="00E61D37" w:rsidP="007A50B9">
      <w:pPr>
        <w:pStyle w:val="SingleTxtG"/>
      </w:pPr>
      <w:r>
        <w:tab/>
      </w:r>
      <w:r w:rsidR="007A50B9" w:rsidRPr="007A50B9">
        <w:t>l)</w:t>
      </w:r>
      <w:r w:rsidR="007A50B9" w:rsidRPr="007A50B9">
        <w:tab/>
        <w:t>Criterios de participación de niños, niñas y adolescentes en el Foro de Participación.</w:t>
      </w:r>
    </w:p>
    <w:p w:rsidR="007A50B9" w:rsidRPr="007A50B9" w:rsidRDefault="007A50B9" w:rsidP="00E61D37">
      <w:pPr>
        <w:pStyle w:val="H1G"/>
      </w:pPr>
      <w:r w:rsidRPr="007A50B9">
        <w:tab/>
        <w:t>C.</w:t>
      </w:r>
      <w:r w:rsidRPr="007A50B9">
        <w:tab/>
        <w:t>Corrientes migratorias (inmigración, tránsito y emigración)</w:t>
      </w:r>
      <w:r w:rsidR="00E61D37">
        <w:br/>
      </w:r>
      <w:r w:rsidRPr="007A50B9">
        <w:t>en las que participa el Estado parte</w:t>
      </w:r>
    </w:p>
    <w:p w:rsidR="007A50B9" w:rsidRPr="007A50B9" w:rsidRDefault="007A50B9" w:rsidP="00E61D37">
      <w:pPr>
        <w:pStyle w:val="H23G"/>
      </w:pPr>
      <w:r w:rsidRPr="007A50B9">
        <w:tab/>
        <w:t>1.</w:t>
      </w:r>
      <w:r w:rsidRPr="007A50B9">
        <w:tab/>
        <w:t>Población extranjera por lugar de nacimiento</w:t>
      </w:r>
    </w:p>
    <w:p w:rsidR="007A50B9" w:rsidRPr="007A50B9" w:rsidRDefault="007A50B9" w:rsidP="007A50B9">
      <w:pPr>
        <w:pStyle w:val="SingleTxtG"/>
      </w:pPr>
      <w:r w:rsidRPr="007A50B9">
        <w:t>36.</w:t>
      </w:r>
      <w:r w:rsidRPr="007A50B9">
        <w:tab/>
        <w:t xml:space="preserve">Históricamente, el Paraguay es un país de emigración antes que de inmigración, especialmente si se compara a vecinos de la región como Argentina o Uruguay. </w:t>
      </w:r>
    </w:p>
    <w:p w:rsidR="007A50B9" w:rsidRPr="007A50B9" w:rsidRDefault="007A50B9" w:rsidP="007A50B9">
      <w:pPr>
        <w:pStyle w:val="SingleTxtG"/>
      </w:pPr>
      <w:r w:rsidRPr="007A50B9">
        <w:t>37.</w:t>
      </w:r>
      <w:r w:rsidRPr="007A50B9">
        <w:tab/>
        <w:t xml:space="preserve">Según los datos de los Censos Nacionales de Población y Viviendas ejecutado por </w:t>
      </w:r>
      <w:smartTag w:uri="urn:schemas-microsoft-com:office:smarttags" w:element="PersonName">
        <w:smartTagPr>
          <w:attr w:name="ProductID" w:val="la Direcci￳n General"/>
        </w:smartTagPr>
        <w:r w:rsidRPr="007A50B9">
          <w:t>la Dirección General</w:t>
        </w:r>
      </w:smartTag>
      <w:r w:rsidRPr="007A50B9">
        <w:t xml:space="preserve"> de Estadística, Encuestas y Censos (DGEEEC) en nuestro país, desde el año 1972 se tiene datos sobre las población extranjera, si bien indica que la incidencia de extranjeros en relación a la población total del Paraguay es 3,4% tanto en 1972 como en el 2002, manteniendo el peso porcentual tratando de 81.100 personas en el año 1972 y de 173.176 en el 2002. El peso de la población extranjera en relación al total nacional es reducido.</w:t>
      </w:r>
      <w:r w:rsidR="00D47541">
        <w:t xml:space="preserve"> </w:t>
      </w:r>
    </w:p>
    <w:p w:rsidR="007A50B9" w:rsidRPr="007A50B9" w:rsidRDefault="007A50B9" w:rsidP="007A50B9">
      <w:pPr>
        <w:pStyle w:val="SingleTxtG"/>
      </w:pPr>
      <w:r w:rsidRPr="007A50B9">
        <w:t>38.</w:t>
      </w:r>
      <w:r w:rsidRPr="007A50B9">
        <w:tab/>
        <w:t>La inmigración internacional está compuesta principalmente por naturales de Brasil y Argentina. Las personas de estos dos países limítrofes representaban 77,4% del total de extranjeros en 1972 y alcanzan 83,6% en el 2002. En todos los casos la población brasileña es mucho mayor que la población argentina, representando el 47,1% y 36,5% de los inmigrantes, respectivamente.</w:t>
      </w:r>
      <w:r w:rsidR="00D47541">
        <w:t xml:space="preserve"> </w:t>
      </w:r>
      <w:r w:rsidRPr="007A50B9">
        <w:t>Según el último censo realizado en el año 2002, se encuentran más inmigrantes hombres que mujeres, y en el área urbana que en el rural. En el área urbana, 29% son de nacionalidad brasileña y 48,8% argentina, mientras que en la rural 72,1% son de nacionalidad brasileña y 19,5% argentina. (Anexo IV</w:t>
      </w:r>
      <w:r w:rsidR="00E4783F">
        <w:t>.</w:t>
      </w:r>
      <w:r w:rsidRPr="007A50B9">
        <w:t>)</w:t>
      </w:r>
    </w:p>
    <w:p w:rsidR="007A50B9" w:rsidRPr="007A50B9" w:rsidRDefault="007A50B9" w:rsidP="00E4783F">
      <w:pPr>
        <w:pStyle w:val="H23G"/>
      </w:pPr>
      <w:r w:rsidRPr="007A50B9">
        <w:tab/>
        <w:t>2.</w:t>
      </w:r>
      <w:r w:rsidRPr="007A50B9">
        <w:tab/>
        <w:t>Hogares con personas emigrantes en los últimos cinco años</w:t>
      </w:r>
    </w:p>
    <w:p w:rsidR="007A50B9" w:rsidRPr="007A50B9" w:rsidRDefault="007A50B9" w:rsidP="007A50B9">
      <w:pPr>
        <w:pStyle w:val="SingleTxtG"/>
      </w:pPr>
      <w:r w:rsidRPr="007A50B9">
        <w:t>39.</w:t>
      </w:r>
      <w:r w:rsidRPr="007A50B9">
        <w:tab/>
        <w:t xml:space="preserve">Según datos de </w:t>
      </w:r>
      <w:smartTag w:uri="urn:schemas-microsoft-com:office:smarttags" w:element="PersonName">
        <w:smartTagPr>
          <w:attr w:name="ProductID" w:val="la Encuesta Permanente"/>
        </w:smartTagPr>
        <w:r w:rsidRPr="007A50B9">
          <w:t>la Encuesta Permanente</w:t>
        </w:r>
      </w:smartTag>
      <w:r w:rsidRPr="007A50B9">
        <w:t xml:space="preserve"> de Hogares 2007 existen 1.392.890 hogares en el país de los cuales el 9,5% tiene algún miembro de su hogar que salió del país en los últimos 5 años para residir en el extranjero. Por departamento, Itapúa y Caaguazú son los que mayor porcentaje registran con 15,3 y 14,5 respectivamente. En cuanto al área de residencia el área rural registra mayor porcentaje (10,6%) mientras que el área urbana tiene</w:t>
      </w:r>
      <w:r w:rsidR="00E4783F">
        <w:t> </w:t>
      </w:r>
      <w:r w:rsidRPr="007A50B9">
        <w:t xml:space="preserve">8,7%. </w:t>
      </w:r>
    </w:p>
    <w:p w:rsidR="007A50B9" w:rsidRPr="007A50B9" w:rsidRDefault="007A50B9" w:rsidP="00E4783F">
      <w:pPr>
        <w:pStyle w:val="H23G"/>
      </w:pPr>
      <w:r w:rsidRPr="007A50B9">
        <w:tab/>
        <w:t>3.</w:t>
      </w:r>
      <w:r w:rsidRPr="007A50B9">
        <w:tab/>
        <w:t>Personas que salieron del país en los últimos cinco a</w:t>
      </w:r>
      <w:r w:rsidR="00E4783F">
        <w:t>ños para residir</w:t>
      </w:r>
      <w:r w:rsidR="00E4783F">
        <w:br/>
        <w:t>en el exterior</w:t>
      </w:r>
    </w:p>
    <w:p w:rsidR="007A50B9" w:rsidRPr="007A50B9" w:rsidRDefault="007A50B9" w:rsidP="00E4783F">
      <w:pPr>
        <w:pStyle w:val="H23G"/>
      </w:pPr>
      <w:r w:rsidRPr="007A50B9">
        <w:tab/>
      </w:r>
      <w:r w:rsidRPr="007A50B9">
        <w:tab/>
        <w:t>Por sexo, según grupos de edad y área de residencia de sus familiares</w:t>
      </w:r>
    </w:p>
    <w:p w:rsidR="007A50B9" w:rsidRPr="007A50B9" w:rsidRDefault="007A50B9" w:rsidP="007A50B9">
      <w:pPr>
        <w:pStyle w:val="SingleTxtG"/>
      </w:pPr>
      <w:r w:rsidRPr="007A50B9">
        <w:t>40.</w:t>
      </w:r>
      <w:r w:rsidRPr="007A50B9">
        <w:tab/>
        <w:t xml:space="preserve">Con relación a las edades de las personas que salieron del país en los últimos 5 años para residir en el exterior, el rango de </w:t>
      </w:r>
      <w:smartTag w:uri="urn:schemas-microsoft-com:office:smarttags" w:element="metricconverter">
        <w:smartTagPr>
          <w:attr w:name="ProductID" w:val="20 a"/>
        </w:smartTagPr>
        <w:r w:rsidRPr="007A50B9">
          <w:t>20 a</w:t>
        </w:r>
      </w:smartTag>
      <w:r w:rsidRPr="007A50B9">
        <w:t xml:space="preserve"> 24 años de edad presenta mayor porcentaje (37,6%) del total; según área de residencia se tiene que en el rural es mayor que en el urbano, 41,7 y 33,7 % respectivamente, para el mismo rango de edad. El mismo comportamiento se tiene en los departamentos representativos. (</w:t>
      </w:r>
      <w:r w:rsidR="005100DF" w:rsidRPr="005100DF">
        <w:rPr>
          <w:i/>
        </w:rPr>
        <w:t>Fuente:</w:t>
      </w:r>
      <w:r w:rsidRPr="007A50B9">
        <w:t xml:space="preserve"> EPH 2007)</w:t>
      </w:r>
      <w:r w:rsidR="00E4783F">
        <w:t>.</w:t>
      </w:r>
    </w:p>
    <w:p w:rsidR="007A50B9" w:rsidRPr="007A50B9" w:rsidRDefault="007A50B9" w:rsidP="00E4783F">
      <w:pPr>
        <w:pStyle w:val="H23G"/>
      </w:pPr>
      <w:r w:rsidRPr="007A50B9">
        <w:tab/>
      </w:r>
      <w:r w:rsidRPr="007A50B9">
        <w:tab/>
        <w:t>Por</w:t>
      </w:r>
      <w:r w:rsidR="00D47541">
        <w:t xml:space="preserve"> </w:t>
      </w:r>
      <w:r w:rsidRPr="007A50B9">
        <w:t>país de residencia según grupos de edad y área de residencia</w:t>
      </w:r>
      <w:r w:rsidR="00E4783F">
        <w:br/>
      </w:r>
      <w:r w:rsidRPr="007A50B9">
        <w:t>de sus familiares</w:t>
      </w:r>
    </w:p>
    <w:p w:rsidR="007A50B9" w:rsidRPr="007A50B9" w:rsidRDefault="007A50B9" w:rsidP="007A50B9">
      <w:pPr>
        <w:pStyle w:val="SingleTxtG"/>
      </w:pPr>
      <w:r w:rsidRPr="007A50B9">
        <w:t>41.</w:t>
      </w:r>
      <w:r w:rsidRPr="007A50B9">
        <w:tab/>
        <w:t xml:space="preserve">Del total de personas que salieron del país, las mismas se encuentran mayoritariamente residiendo en Argentina y España con 66,2% y 26,7 % respectivamente. </w:t>
      </w:r>
    </w:p>
    <w:p w:rsidR="007A50B9" w:rsidRPr="007A50B9" w:rsidRDefault="007A50B9" w:rsidP="007A50B9">
      <w:pPr>
        <w:pStyle w:val="SingleTxtG"/>
      </w:pPr>
      <w:r w:rsidRPr="007A50B9">
        <w:t>42.</w:t>
      </w:r>
      <w:r w:rsidRPr="007A50B9">
        <w:tab/>
        <w:t xml:space="preserve">La incidencia de personas que salieron del país en relación al total de hogares es 13,4%, el peso porcentual de los departamentos representativos oscilan entre </w:t>
      </w:r>
      <w:smartTag w:uri="urn:schemas-microsoft-com:office:smarttags" w:element="metricconverter">
        <w:smartTagPr>
          <w:attr w:name="ProductID" w:val="8,4 a"/>
        </w:smartTagPr>
        <w:r w:rsidRPr="007A50B9">
          <w:t>8,4 a</w:t>
        </w:r>
      </w:smartTag>
      <w:r w:rsidRPr="007A50B9">
        <w:t xml:space="preserve"> 26,6%, correspondiendo la menor proporción a Asunción y la mayor al Departamento Itapúa. (</w:t>
      </w:r>
      <w:r w:rsidRPr="00E4783F">
        <w:rPr>
          <w:i/>
        </w:rPr>
        <w:t>Fuente</w:t>
      </w:r>
      <w:r w:rsidR="00E4783F" w:rsidRPr="00E4783F">
        <w:rPr>
          <w:i/>
        </w:rPr>
        <w:t>:</w:t>
      </w:r>
      <w:r w:rsidRPr="007A50B9">
        <w:t xml:space="preserve"> EPH 2007</w:t>
      </w:r>
      <w:r w:rsidR="00E4783F">
        <w:t>.</w:t>
      </w:r>
      <w:r w:rsidRPr="007A50B9">
        <w:t>)</w:t>
      </w:r>
    </w:p>
    <w:p w:rsidR="007A50B9" w:rsidRPr="007A50B9" w:rsidRDefault="007A50B9" w:rsidP="005100DF">
      <w:pPr>
        <w:pStyle w:val="H23G"/>
      </w:pPr>
      <w:r w:rsidRPr="007A50B9">
        <w:tab/>
      </w:r>
      <w:r w:rsidRPr="007A50B9">
        <w:tab/>
        <w:t>Por</w:t>
      </w:r>
      <w:r w:rsidR="00D47541">
        <w:t xml:space="preserve"> </w:t>
      </w:r>
      <w:r w:rsidRPr="007A50B9">
        <w:t>área de residencia según relación de parentesco con el jefe del hogar</w:t>
      </w:r>
    </w:p>
    <w:p w:rsidR="007A50B9" w:rsidRPr="007A50B9" w:rsidRDefault="007A50B9" w:rsidP="007A50B9">
      <w:pPr>
        <w:pStyle w:val="SingleTxtG"/>
      </w:pPr>
      <w:r w:rsidRPr="007A50B9">
        <w:t>43.</w:t>
      </w:r>
      <w:r w:rsidRPr="007A50B9">
        <w:tab/>
        <w:t>Con respecto a la relación de parentesco que tiene con el jefe de hogar la persona que salió del país, registran un alto porcentaje los hijos/as con 68,6%. (</w:t>
      </w:r>
      <w:r w:rsidRPr="005100DF">
        <w:rPr>
          <w:i/>
        </w:rPr>
        <w:t>Fuente</w:t>
      </w:r>
      <w:r w:rsidR="005100DF" w:rsidRPr="005100DF">
        <w:rPr>
          <w:i/>
        </w:rPr>
        <w:t>:</w:t>
      </w:r>
      <w:r w:rsidRPr="007A50B9">
        <w:t xml:space="preserve"> EPH 2007</w:t>
      </w:r>
      <w:r w:rsidR="005100DF">
        <w:t>.</w:t>
      </w:r>
      <w:r w:rsidRPr="007A50B9">
        <w:t>)</w:t>
      </w:r>
    </w:p>
    <w:p w:rsidR="007A50B9" w:rsidRPr="007A50B9" w:rsidRDefault="007A50B9" w:rsidP="005100DF">
      <w:pPr>
        <w:pStyle w:val="H23G"/>
      </w:pPr>
      <w:r w:rsidRPr="007A50B9">
        <w:tab/>
      </w:r>
      <w:r w:rsidRPr="007A50B9">
        <w:tab/>
        <w:t>Por país de residencia, según sus años de estudio cuando salió del país</w:t>
      </w:r>
      <w:r w:rsidR="005100DF">
        <w:br/>
      </w:r>
      <w:r w:rsidRPr="007A50B9">
        <w:t>y área de residencia de sus familiares</w:t>
      </w:r>
    </w:p>
    <w:p w:rsidR="007A50B9" w:rsidRPr="007A50B9" w:rsidRDefault="007A50B9" w:rsidP="007A50B9">
      <w:pPr>
        <w:pStyle w:val="SingleTxtG"/>
      </w:pPr>
      <w:r w:rsidRPr="007A50B9">
        <w:t>44.</w:t>
      </w:r>
      <w:r w:rsidRPr="007A50B9">
        <w:tab/>
        <w:t xml:space="preserve">Las personas que salieron del país registran un mayor porcentaje entre </w:t>
      </w:r>
      <w:smartTag w:uri="urn:schemas-microsoft-com:office:smarttags" w:element="metricconverter">
        <w:smartTagPr>
          <w:attr w:name="ProductID" w:val="9 a"/>
        </w:smartTagPr>
        <w:r w:rsidRPr="007A50B9">
          <w:t>9 a</w:t>
        </w:r>
      </w:smartTag>
      <w:r w:rsidRPr="007A50B9">
        <w:t xml:space="preserve"> 12 años de estudios, con relación al total. La misma situación se presenta por área de residencia de sus padres y país de residencia actual de las personas que fueron al exterior. (</w:t>
      </w:r>
      <w:r w:rsidR="005100DF" w:rsidRPr="005100DF">
        <w:rPr>
          <w:i/>
        </w:rPr>
        <w:t>Fuente:</w:t>
      </w:r>
      <w:r w:rsidRPr="007A50B9">
        <w:t xml:space="preserve"> EPH</w:t>
      </w:r>
      <w:r w:rsidR="005100DF">
        <w:t> </w:t>
      </w:r>
      <w:r w:rsidRPr="007A50B9">
        <w:t>2007</w:t>
      </w:r>
      <w:r w:rsidR="005100DF">
        <w:t>.)</w:t>
      </w:r>
    </w:p>
    <w:p w:rsidR="007A50B9" w:rsidRPr="007A50B9" w:rsidRDefault="007A50B9" w:rsidP="005100DF">
      <w:pPr>
        <w:pStyle w:val="H1G"/>
      </w:pPr>
      <w:r w:rsidRPr="007A50B9">
        <w:tab/>
        <w:t>D.</w:t>
      </w:r>
      <w:r w:rsidRPr="007A50B9">
        <w:tab/>
        <w:t>Medidas adoptadas por el Estado parte para difundir y promover</w:t>
      </w:r>
      <w:r w:rsidR="005100DF">
        <w:br/>
      </w:r>
      <w:smartTag w:uri="urn:schemas-microsoft-com:office:smarttags" w:element="PersonName">
        <w:smartTagPr>
          <w:attr w:name="ProductID" w:val="la Convenci￳n"/>
        </w:smartTagPr>
        <w:r w:rsidRPr="007A50B9">
          <w:t>la Convención</w:t>
        </w:r>
      </w:smartTag>
      <w:r w:rsidRPr="007A50B9">
        <w:t xml:space="preserve"> y cooperación con la sociedad civil</w:t>
      </w:r>
    </w:p>
    <w:p w:rsidR="007A50B9" w:rsidRPr="007A50B9" w:rsidRDefault="007A50B9" w:rsidP="007A50B9">
      <w:pPr>
        <w:pStyle w:val="SingleTxtG"/>
      </w:pPr>
      <w:r w:rsidRPr="007A50B9">
        <w:t>45.</w:t>
      </w:r>
      <w:r w:rsidRPr="007A50B9">
        <w:tab/>
        <w:t xml:space="preserve">La Dirección General de Migraciones (DGM) ha apoyado el proyecto de ley para la primera Amnistía Migratoria, y ha participado de varios Foros, y Seminarios organizados por </w:t>
      </w:r>
      <w:smartTag w:uri="urn:schemas-microsoft-com:office:smarttags" w:element="PersonName">
        <w:smartTagPr>
          <w:attr w:name="ProductID" w:val="la Asociaci￳n Paraguaya"/>
        </w:smartTagPr>
        <w:r w:rsidRPr="007A50B9">
          <w:t>la Asociación Paraguaya</w:t>
        </w:r>
      </w:smartTag>
      <w:r w:rsidRPr="007A50B9">
        <w:t xml:space="preserve"> de Migrantes (ASOPAMI) conformada por colectividades de inmigrantes, </w:t>
      </w:r>
      <w:smartTag w:uri="urn:schemas-microsoft-com:office:smarttags" w:element="PersonName">
        <w:smartTagPr>
          <w:attr w:name="ProductID" w:val="la Organizaci￳n Internacional"/>
        </w:smartTagPr>
        <w:r w:rsidRPr="007A50B9">
          <w:t>la Organización Internacional</w:t>
        </w:r>
      </w:smartTag>
      <w:r w:rsidRPr="007A50B9">
        <w:t xml:space="preserve"> </w:t>
      </w:r>
      <w:r w:rsidR="00B163E7">
        <w:t>"</w:t>
      </w:r>
      <w:r w:rsidRPr="007A50B9">
        <w:t>Espacio sin Fronteras</w:t>
      </w:r>
      <w:r w:rsidR="00B163E7">
        <w:t>"</w:t>
      </w:r>
      <w:r w:rsidR="005100DF">
        <w:rPr>
          <w:rStyle w:val="FootnoteReference"/>
        </w:rPr>
        <w:footnoteReference w:id="3"/>
      </w:r>
      <w:r w:rsidRPr="007A50B9">
        <w:t xml:space="preserve"> y Agora Paraguay. </w:t>
      </w:r>
    </w:p>
    <w:p w:rsidR="007A50B9" w:rsidRPr="007A50B9" w:rsidRDefault="007A50B9" w:rsidP="007A50B9">
      <w:pPr>
        <w:pStyle w:val="SingleTxtG"/>
      </w:pPr>
      <w:r w:rsidRPr="007A50B9">
        <w:t>46.</w:t>
      </w:r>
      <w:r w:rsidRPr="007A50B9">
        <w:tab/>
        <w:t>Los principales puntos abordados en los foros y seminarios realizados, con los y las migrantes fueron:</w:t>
      </w:r>
    </w:p>
    <w:p w:rsidR="007A50B9" w:rsidRPr="007A50B9" w:rsidRDefault="0067548C" w:rsidP="007A50B9">
      <w:pPr>
        <w:pStyle w:val="SingleTxtG"/>
      </w:pPr>
      <w:r>
        <w:tab/>
      </w:r>
      <w:r w:rsidR="007A50B9" w:rsidRPr="007A50B9">
        <w:t>a)</w:t>
      </w:r>
      <w:r w:rsidR="007A50B9" w:rsidRPr="007A50B9">
        <w:tab/>
        <w:t xml:space="preserve">El proyecto de ley de amnistía, presentado por </w:t>
      </w:r>
      <w:smartTag w:uri="urn:schemas-microsoft-com:office:smarttags" w:element="PersonName">
        <w:smartTagPr>
          <w:attr w:name="ProductID" w:val="la Diputada A￭da"/>
        </w:smartTagPr>
        <w:r w:rsidR="007A50B9" w:rsidRPr="007A50B9">
          <w:t>la Diputada Aída</w:t>
        </w:r>
      </w:smartTag>
      <w:r w:rsidR="007A50B9" w:rsidRPr="007A50B9">
        <w:t xml:space="preserve"> Robles, al efecto ya se realizó una audiencia pública el 16 de julio de 2.010 en </w:t>
      </w:r>
      <w:smartTag w:uri="urn:schemas-microsoft-com:office:smarttags" w:element="PersonName">
        <w:smartTagPr>
          <w:attr w:name="ProductID" w:val="la Comisi￳n Bicameral"/>
        </w:smartTagPr>
        <w:r w:rsidR="007A50B9" w:rsidRPr="007A50B9">
          <w:t>la Comisión Bicameral</w:t>
        </w:r>
      </w:smartTag>
      <w:r w:rsidR="007A50B9" w:rsidRPr="007A50B9">
        <w:t xml:space="preserve"> del Congreso, con el objetivo de hacer conocer el proyecto a las distintas colectividades y los beneficios para los hermanos extranjeros residentes en el Paraguay. Actualmente esta a la espera </w:t>
      </w:r>
      <w:r>
        <w:t>de su aprobación en el Congreso.</w:t>
      </w:r>
    </w:p>
    <w:p w:rsidR="007A50B9" w:rsidRPr="007A50B9" w:rsidRDefault="0067548C" w:rsidP="007A50B9">
      <w:pPr>
        <w:pStyle w:val="SingleTxtG"/>
      </w:pPr>
      <w:r>
        <w:tab/>
      </w:r>
      <w:r w:rsidR="007A50B9" w:rsidRPr="007A50B9">
        <w:t>b)</w:t>
      </w:r>
      <w:r w:rsidR="007A50B9" w:rsidRPr="007A50B9">
        <w:tab/>
        <w:t xml:space="preserve">El cambio de paradigma en la gestión y atención a los migrantes que desean residir en el Paraguay, al efecto se presentó el nuevo diseño del logotipo de </w:t>
      </w:r>
      <w:smartTag w:uri="urn:schemas-microsoft-com:office:smarttags" w:element="PersonName">
        <w:smartTagPr>
          <w:attr w:name="ProductID" w:val="la DGM"/>
        </w:smartTagPr>
        <w:r w:rsidR="007A50B9" w:rsidRPr="007A50B9">
          <w:t>la DGM</w:t>
        </w:r>
      </w:smartTag>
      <w:r w:rsidR="007A50B9" w:rsidRPr="007A50B9">
        <w:t xml:space="preserve">, dejando de lado el aspecto represivo y de policía que caracteriza anteriormente a la institución, como un punto de partida para una política migratoria centrada en los </w:t>
      </w:r>
      <w:smartTag w:uri="urn:schemas-microsoft-com:office:smarttags" w:element="PersonName">
        <w:r w:rsidR="007A50B9" w:rsidRPr="007A50B9">
          <w:t>Derechos Humanos</w:t>
        </w:r>
      </w:smartTag>
      <w:r w:rsidR="007A50B9" w:rsidRPr="007A50B9">
        <w:t>.</w:t>
      </w:r>
    </w:p>
    <w:p w:rsidR="007A50B9" w:rsidRPr="007A50B9" w:rsidRDefault="007A50B9" w:rsidP="007A50B9">
      <w:pPr>
        <w:pStyle w:val="SingleTxtG"/>
      </w:pPr>
      <w:r w:rsidRPr="007A50B9">
        <w:t>47.</w:t>
      </w:r>
      <w:r w:rsidRPr="007A50B9">
        <w:tab/>
        <w:t xml:space="preserve">La DGM también se comunica con las colectividades de migrantes a través de la revista </w:t>
      </w:r>
      <w:r w:rsidRPr="0067548C">
        <w:rPr>
          <w:i/>
        </w:rPr>
        <w:t>Migración e Integración</w:t>
      </w:r>
      <w:r w:rsidRPr="007A50B9">
        <w:t>, distribuida a todas ellas en forma totalmente gratuita.</w:t>
      </w:r>
    </w:p>
    <w:p w:rsidR="007A50B9" w:rsidRPr="007A50B9" w:rsidRDefault="007A50B9" w:rsidP="007A50B9">
      <w:pPr>
        <w:pStyle w:val="SingleTxtG"/>
      </w:pPr>
      <w:r w:rsidRPr="007A50B9">
        <w:t>48.</w:t>
      </w:r>
      <w:r w:rsidRPr="007A50B9">
        <w:tab/>
        <w:t xml:space="preserve">Asimismo se continúa con el Programa de Regularización Migratoria iniciado en el Año 2009, en el marco de </w:t>
      </w:r>
      <w:smartTag w:uri="urn:schemas-microsoft-com:office:smarttags" w:element="PersonName">
        <w:smartTagPr>
          <w:attr w:name="ProductID" w:val="la Ley"/>
        </w:smartTagPr>
        <w:r w:rsidRPr="007A50B9">
          <w:t>la Ley</w:t>
        </w:r>
      </w:smartTag>
      <w:r w:rsidRPr="007A50B9">
        <w:t xml:space="preserve"> 3565/08 </w:t>
      </w:r>
      <w:r w:rsidR="00B163E7">
        <w:t>"</w:t>
      </w:r>
      <w:r w:rsidRPr="007A50B9">
        <w:t>Acuerdo de Residencia MERCOSUR</w:t>
      </w:r>
      <w:r w:rsidR="00B163E7">
        <w:t>"</w:t>
      </w:r>
      <w:r w:rsidRPr="007A50B9">
        <w:t xml:space="preserve">, a la fecha se hallan regularizados más de 5800 inmigrantes, que gracias a ello pueden acceder a beneficios sociales y laborales que antes les estaban vedados por estar en situación irregular. Este programa se realiza a través de equipos móviles de </w:t>
      </w:r>
      <w:smartTag w:uri="urn:schemas-microsoft-com:office:smarttags" w:element="PersonName">
        <w:smartTagPr>
          <w:attr w:name="ProductID" w:val="la DGM"/>
        </w:smartTagPr>
        <w:r w:rsidRPr="007A50B9">
          <w:t>la DGM</w:t>
        </w:r>
      </w:smartTag>
      <w:r w:rsidRPr="007A50B9">
        <w:t xml:space="preserve"> que se trasladan a las distintas colonias de inmigrantes asentadas en todo el país.</w:t>
      </w:r>
    </w:p>
    <w:p w:rsidR="007A50B9" w:rsidRPr="007A50B9" w:rsidRDefault="007A50B9" w:rsidP="007A50B9">
      <w:pPr>
        <w:pStyle w:val="SingleTxtG"/>
      </w:pPr>
      <w:r w:rsidRPr="007A50B9">
        <w:t>49.</w:t>
      </w:r>
      <w:r w:rsidRPr="007A50B9">
        <w:tab/>
        <w:t xml:space="preserve">A fin de brindar un apoyo integral con miras a la protección y promoción de los derechos de los repatriados y sus familiares migrantes, </w:t>
      </w:r>
      <w:smartTag w:uri="urn:schemas-microsoft-com:office:smarttags" w:element="PersonName">
        <w:smartTagPr>
          <w:attr w:name="ProductID" w:val="la Secretar￭a"/>
        </w:smartTagPr>
        <w:r w:rsidRPr="007A50B9">
          <w:t>la Secretaría</w:t>
        </w:r>
      </w:smartTag>
      <w:r w:rsidRPr="007A50B9">
        <w:t xml:space="preserve"> para el Desarrollo de Repatriados y Refugiados Connacionales habilitó oficinas regionales en el interior del país, mediante convenios con las Gobernaciones y Municipios, a la fecha se han formalizado acuerdos con los siguientes Departamentos: Amambay, Concepción, Itapúa, Ñeembucú, Alto Paraná, Caazapá, San Pedro, y Municipios de San Juan Nepomuceno, San Juan Bautista de las Misiones. </w:t>
      </w:r>
    </w:p>
    <w:p w:rsidR="007A50B9" w:rsidRPr="007A50B9" w:rsidRDefault="007A50B9" w:rsidP="007A50B9">
      <w:pPr>
        <w:pStyle w:val="SingleTxtG"/>
      </w:pPr>
      <w:r w:rsidRPr="007A50B9">
        <w:t>50.</w:t>
      </w:r>
      <w:r w:rsidRPr="007A50B9">
        <w:tab/>
        <w:t xml:space="preserve">En dichas oficinas regionales, a más del trabajo de actualización y capacitación de los Agentes Regionales, también se propician </w:t>
      </w:r>
      <w:r w:rsidRPr="0067548C">
        <w:rPr>
          <w:b/>
        </w:rPr>
        <w:t>Jornadas de Atención</w:t>
      </w:r>
      <w:r w:rsidRPr="007A50B9">
        <w:t xml:space="preserve"> y encuentros con los repatriados del departamento, principalmente quienes retornaron desde el exterior a causa de situaciones de vulnerabilidad y que requieren de un trabajo de contención para su reinserción positiva. En el mismo sentido, se viene acompañando las Jornadas de Días de Gobierno del Excelentísimo. Señor Presidente de la República.</w:t>
      </w:r>
    </w:p>
    <w:p w:rsidR="007A50B9" w:rsidRPr="007A50B9" w:rsidRDefault="007A50B9" w:rsidP="007A50B9">
      <w:pPr>
        <w:pStyle w:val="SingleTxtG"/>
      </w:pPr>
      <w:r w:rsidRPr="007A50B9">
        <w:t>51.</w:t>
      </w:r>
      <w:r w:rsidRPr="007A50B9">
        <w:tab/>
        <w:t>Es importante señalar además, que a partir de la ratificación por parte del Paraguay de esta Convención el mismo a través ha creado por Resolución Ministerial N</w:t>
      </w:r>
      <w:r w:rsidR="00A5609C">
        <w:t>º</w:t>
      </w:r>
      <w:r w:rsidRPr="007A50B9">
        <w:t xml:space="preserve"> 230/09 </w:t>
      </w:r>
      <w:r w:rsidR="00B163E7">
        <w:t>"</w:t>
      </w:r>
      <w:smartTag w:uri="urn:schemas-microsoft-com:office:smarttags" w:element="PersonName">
        <w:smartTagPr>
          <w:attr w:name="ProductID" w:val="La Comisi￳n"/>
        </w:smartTagPr>
        <w:r w:rsidRPr="007A50B9">
          <w:t>La Comisión</w:t>
        </w:r>
      </w:smartTag>
      <w:r w:rsidRPr="007A50B9">
        <w:t xml:space="preserve"> de Derechos Fundamentales en el Trabajo y Prevención del Trabajo Forzoso</w:t>
      </w:r>
      <w:r w:rsidR="00B163E7">
        <w:t>"</w:t>
      </w:r>
      <w:r w:rsidRPr="007A50B9">
        <w:t>, cuya coordinación</w:t>
      </w:r>
      <w:r w:rsidR="00D47541">
        <w:t xml:space="preserve"> </w:t>
      </w:r>
      <w:r w:rsidRPr="007A50B9">
        <w:t xml:space="preserve">se encuentra a cargo del Ministerio de Justicia y Trabajo. </w:t>
      </w:r>
    </w:p>
    <w:p w:rsidR="007A50B9" w:rsidRPr="007A50B9" w:rsidRDefault="007A50B9" w:rsidP="007A50B9">
      <w:pPr>
        <w:pStyle w:val="SingleTxtG"/>
      </w:pPr>
      <w:r w:rsidRPr="007A50B9">
        <w:t>52.</w:t>
      </w:r>
      <w:r w:rsidRPr="007A50B9">
        <w:tab/>
        <w:t xml:space="preserve">La misma ha sido creada con el fin de dar cumplimiento a normas nacionales e internacionales del Trabajo y lleva a cabo estudios en forma permanente y reuniones con </w:t>
      </w:r>
      <w:smartTag w:uri="urn:schemas-microsoft-com:office:smarttags" w:element="PersonName">
        <w:smartTagPr>
          <w:attr w:name="ProductID" w:val="la OIT"/>
        </w:smartTagPr>
        <w:r w:rsidRPr="007A50B9">
          <w:t>la OIT</w:t>
        </w:r>
      </w:smartTag>
      <w:r w:rsidRPr="007A50B9">
        <w:t xml:space="preserve"> a fin de encarar mejor los problemas que se suscitan.</w:t>
      </w:r>
    </w:p>
    <w:p w:rsidR="007A50B9" w:rsidRPr="007A50B9" w:rsidRDefault="007A50B9" w:rsidP="007A50B9">
      <w:pPr>
        <w:pStyle w:val="SingleTxtG"/>
      </w:pPr>
      <w:r w:rsidRPr="007A50B9">
        <w:t>53.</w:t>
      </w:r>
      <w:r w:rsidRPr="007A50B9">
        <w:tab/>
        <w:t>La Comisión Nacional de Refugiados (CONARE) promueve talleres junto a otras instituciones no gubernamentales</w:t>
      </w:r>
      <w:r w:rsidR="00D47541">
        <w:t xml:space="preserve"> </w:t>
      </w:r>
      <w:r w:rsidRPr="007A50B9">
        <w:t xml:space="preserve">promueve talleres junto a otras instituciones no Gubernamentales para la difusión y aplicación de </w:t>
      </w:r>
      <w:smartTag w:uri="urn:schemas-microsoft-com:office:smarttags" w:element="PersonName">
        <w:smartTagPr>
          <w:attr w:name="ProductID" w:val="la Ley"/>
        </w:smartTagPr>
        <w:r w:rsidRPr="007A50B9">
          <w:t>la Ley</w:t>
        </w:r>
      </w:smartTag>
      <w:r w:rsidRPr="007A50B9">
        <w:t xml:space="preserve"> 1938/02</w:t>
      </w:r>
      <w:r w:rsidR="00D47541">
        <w:t xml:space="preserve"> </w:t>
      </w:r>
      <w:r w:rsidR="00B163E7">
        <w:t>"</w:t>
      </w:r>
      <w:r w:rsidRPr="007A50B9">
        <w:t>General sobre refugiados</w:t>
      </w:r>
      <w:r w:rsidR="00B163E7">
        <w:t>"</w:t>
      </w:r>
      <w:r w:rsidRPr="007A50B9">
        <w:t>.</w:t>
      </w:r>
      <w:r w:rsidR="00D47541">
        <w:t xml:space="preserve"> </w:t>
      </w:r>
      <w:r w:rsidRPr="007A50B9">
        <w:t xml:space="preserve">Asimismo </w:t>
      </w:r>
      <w:smartTag w:uri="urn:schemas-microsoft-com:office:smarttags" w:element="PersonName">
        <w:smartTagPr>
          <w:attr w:name="ProductID" w:val="la CONARE"/>
        </w:smartTagPr>
        <w:r w:rsidRPr="007A50B9">
          <w:t>la CONARE</w:t>
        </w:r>
      </w:smartTag>
      <w:r w:rsidRPr="007A50B9">
        <w:t xml:space="preserve">, realiza reuniones interinstitucionales de coordinación y cooperación para cumplir con el compromiso internacional y otorgar al Refugiado documentaciones que les permita ejercer el derecho a una actividad remunerada, seguridad social y educación, análogo a los nacionales y en concordancia con los derechos consagrados para los extranjeros en </w:t>
      </w:r>
      <w:smartTag w:uri="urn:schemas-microsoft-com:office:smarttags" w:element="PersonName">
        <w:smartTagPr>
          <w:attr w:name="ProductID" w:val="la Constituci￳n Nacional."/>
        </w:smartTagPr>
        <w:r w:rsidRPr="007A50B9">
          <w:t>la Constitución Nacional.</w:t>
        </w:r>
      </w:smartTag>
    </w:p>
    <w:p w:rsidR="007A50B9" w:rsidRPr="007A50B9" w:rsidRDefault="007A50B9" w:rsidP="00A557A6">
      <w:pPr>
        <w:pStyle w:val="HChG"/>
      </w:pPr>
      <w:r w:rsidRPr="007A50B9">
        <w:tab/>
        <w:t>III.</w:t>
      </w:r>
      <w:r w:rsidRPr="007A50B9">
        <w:tab/>
        <w:t>Información relativa a cada uno de los artículos</w:t>
      </w:r>
      <w:r w:rsidR="00A557A6">
        <w:br/>
      </w:r>
      <w:r w:rsidRPr="007A50B9">
        <w:t>de la Convención</w:t>
      </w:r>
    </w:p>
    <w:p w:rsidR="007A50B9" w:rsidRPr="007A50B9" w:rsidRDefault="007A50B9" w:rsidP="00A557A6">
      <w:pPr>
        <w:pStyle w:val="H1G"/>
      </w:pPr>
      <w:r w:rsidRPr="007A50B9">
        <w:tab/>
        <w:t>A.</w:t>
      </w:r>
      <w:r w:rsidRPr="007A50B9">
        <w:tab/>
        <w:t>Principios generales</w:t>
      </w:r>
    </w:p>
    <w:p w:rsidR="007A50B9" w:rsidRPr="007A50B9" w:rsidRDefault="007A50B9" w:rsidP="00A557A6">
      <w:pPr>
        <w:pStyle w:val="H23G"/>
      </w:pPr>
      <w:r w:rsidRPr="007A50B9">
        <w:tab/>
        <w:t>1.</w:t>
      </w:r>
      <w:r w:rsidRPr="007A50B9">
        <w:tab/>
        <w:t>Artículos 1 (párr. 1) y 7: no discriminación</w:t>
      </w:r>
    </w:p>
    <w:p w:rsidR="007A50B9" w:rsidRPr="007A50B9" w:rsidRDefault="007A50B9" w:rsidP="007A50B9">
      <w:pPr>
        <w:pStyle w:val="SingleTxtG"/>
      </w:pPr>
      <w:r w:rsidRPr="007A50B9">
        <w:t>54.</w:t>
      </w:r>
      <w:r w:rsidRPr="007A50B9">
        <w:tab/>
        <w:t xml:space="preserve">El artículo 1 de la Convención concuerda con el principio previsto en el artículo 46 de </w:t>
      </w:r>
      <w:smartTag w:uri="urn:schemas-microsoft-com:office:smarttags" w:element="PersonName">
        <w:smartTagPr>
          <w:attr w:name="ProductID" w:val="la Constituci￳n Nacional"/>
        </w:smartTagPr>
        <w:r w:rsidRPr="007A50B9">
          <w:t>la Constitución Nacional</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del Paraguay que establece: </w:t>
      </w:r>
      <w:r w:rsidR="00B163E7">
        <w:t>"</w:t>
      </w:r>
      <w:r w:rsidRPr="007A50B9">
        <w:t xml:space="preserve">De </w:t>
      </w:r>
      <w:smartTag w:uri="urn:schemas-microsoft-com:office:smarttags" w:element="PersonName">
        <w:smartTagPr>
          <w:attr w:name="ProductID" w:val="la Igualdad"/>
        </w:smartTagPr>
        <w:r w:rsidRPr="007A50B9">
          <w:t>la Igualdad</w:t>
        </w:r>
      </w:smartTag>
      <w:r w:rsidRPr="007A50B9">
        <w:t xml:space="preserve"> de las Personas. Todos los habitantes de </w:t>
      </w:r>
      <w:smartTag w:uri="urn:schemas-microsoft-com:office:smarttags" w:element="PersonName">
        <w:smartTagPr>
          <w:attr w:name="ProductID" w:val="La Rep￺blica"/>
        </w:smartTagPr>
        <w:r w:rsidRPr="007A50B9">
          <w:t>la República</w:t>
        </w:r>
      </w:smartTag>
      <w:r w:rsidRPr="007A50B9">
        <w:t xml:space="preserve"> son iguales en dignidad y derechos. No se admitirán discriminaciones. El Estado removerá los obstáculos e impedirá los factores que las mantengan o las propicien. Las protecciones que se establezcan sobre desigualdades injustas no serán consideradas como factores discriminatorios, sino igualitarios</w:t>
      </w:r>
      <w:r w:rsidR="00B163E7">
        <w:t>"</w:t>
      </w:r>
      <w:r w:rsidR="00A557A6">
        <w:t>.</w:t>
      </w:r>
    </w:p>
    <w:p w:rsidR="007A50B9" w:rsidRPr="007A50B9" w:rsidRDefault="007A50B9" w:rsidP="007A50B9">
      <w:pPr>
        <w:pStyle w:val="SingleTxtG"/>
      </w:pPr>
      <w:r w:rsidRPr="007A50B9">
        <w:t>55.</w:t>
      </w:r>
      <w:r w:rsidRPr="007A50B9">
        <w:tab/>
        <w:t xml:space="preserve">La Convención Americana sobre Derechos Humanos (Pacto de San José de Costa Rica), instrumento ratificado por el Paraguay, por Ley N.º 1 del 8 de agosto de 1989, prevé que: </w:t>
      </w:r>
      <w:r w:rsidR="00B163E7">
        <w:t>"</w:t>
      </w:r>
      <w:r w:rsidRPr="007A50B9">
        <w:t>Los 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r w:rsidR="00B163E7">
        <w:t>"</w:t>
      </w:r>
      <w:r w:rsidRPr="007A50B9">
        <w:t>.</w:t>
      </w:r>
    </w:p>
    <w:p w:rsidR="007A50B9" w:rsidRPr="007A50B9" w:rsidRDefault="007A50B9" w:rsidP="007A50B9">
      <w:pPr>
        <w:pStyle w:val="SingleTxtG"/>
      </w:pPr>
      <w:r w:rsidRPr="007A50B9">
        <w:t>56.</w:t>
      </w:r>
      <w:r w:rsidRPr="007A50B9">
        <w:tab/>
        <w:t xml:space="preserve">En lo que respecta al artículo 7, </w:t>
      </w:r>
      <w:smartTag w:uri="urn:schemas-microsoft-com:office:smarttags" w:element="PersonName">
        <w:smartTagPr>
          <w:attr w:name="ProductID" w:val="la Constituci￳n"/>
        </w:smartTagPr>
        <w:r w:rsidRPr="007A50B9">
          <w:t>la Constitución</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del Paraguay en sus artículos 46 y 47, establece que </w:t>
      </w:r>
      <w:r w:rsidR="00B163E7">
        <w:t>"</w:t>
      </w:r>
      <w:r w:rsidRPr="007A50B9">
        <w:t xml:space="preserve">todos los habitantes de </w:t>
      </w:r>
      <w:smartTag w:uri="urn:schemas-microsoft-com:office:smarttags" w:element="PersonName">
        <w:smartTagPr>
          <w:attr w:name="ProductID" w:val="La Rep￺blica"/>
        </w:smartTagPr>
        <w:r w:rsidRPr="007A50B9">
          <w:t>la República</w:t>
        </w:r>
      </w:smartTag>
      <w:r w:rsidRPr="007A50B9">
        <w:t xml:space="preserve"> son iguales en dignidad y derechos. No se admitirán discriminaciones. El Estado removerá los obstáculos e impedirá los factores que las mantengan o las propicien. Las protecciones que se establezcan sobre desigualdades injustas no serán consideradas como factores discriminatorios, sino igualitarios</w:t>
      </w:r>
      <w:r w:rsidR="00B163E7">
        <w:t>"</w:t>
      </w:r>
      <w:r w:rsidRPr="007A50B9">
        <w:t xml:space="preserve"> y que </w:t>
      </w:r>
      <w:r w:rsidR="00B163E7">
        <w:t>"</w:t>
      </w:r>
      <w:r w:rsidRPr="007A50B9">
        <w:t xml:space="preserve">El Estado garantizará a todos los habitantes de </w:t>
      </w:r>
      <w:smartTag w:uri="urn:schemas-microsoft-com:office:smarttags" w:element="PersonName">
        <w:smartTagPr>
          <w:attr w:name="ProductID" w:val="La Rep￺blica"/>
        </w:smartTagPr>
        <w:r w:rsidRPr="007A50B9">
          <w:t>la República</w:t>
        </w:r>
      </w:smartTag>
      <w:r w:rsidRPr="007A50B9">
        <w:t>: 1. La igualdad para el acceso a la justicia, a cuyo efecto allanará los obstáculos que la impidiesen. 2. La igualdad ante las leyes [...] 4. La igualdad de oportunidades en la participación de los beneficios de la naturaleza, de los bienes materiales y de la cultura</w:t>
      </w:r>
      <w:r w:rsidR="00B163E7">
        <w:t>"</w:t>
      </w:r>
      <w:r w:rsidRPr="007A50B9">
        <w:t>.</w:t>
      </w:r>
    </w:p>
    <w:p w:rsidR="007A50B9" w:rsidRPr="007A50B9" w:rsidRDefault="007A50B9" w:rsidP="007A50B9">
      <w:pPr>
        <w:pStyle w:val="SingleTxtG"/>
      </w:pPr>
      <w:r w:rsidRPr="007A50B9">
        <w:t>57.</w:t>
      </w:r>
      <w:r w:rsidRPr="007A50B9">
        <w:tab/>
        <w:t xml:space="preserve">Las leyes y códigos especializados como el Código Civil, el Código Penal, el Código Procesal Penal y el Código Laboral de </w:t>
      </w:r>
      <w:smartTag w:uri="urn:schemas-microsoft-com:office:smarttags" w:element="PersonName">
        <w:smartTagPr>
          <w:attr w:name="ProductID" w:val="La Rep￺blica"/>
        </w:smartTagPr>
        <w:r w:rsidRPr="007A50B9">
          <w:t>la República</w:t>
        </w:r>
      </w:smartTag>
      <w:r w:rsidRPr="007A50B9">
        <w:t xml:space="preserve"> del Paraguay y otros, regulan estos principios constitucionales.</w:t>
      </w:r>
    </w:p>
    <w:p w:rsidR="007A50B9" w:rsidRPr="007A50B9" w:rsidRDefault="007A50B9" w:rsidP="007A50B9">
      <w:pPr>
        <w:pStyle w:val="SingleTxtG"/>
      </w:pPr>
      <w:r w:rsidRPr="007A50B9">
        <w:t>58.</w:t>
      </w:r>
      <w:r w:rsidRPr="007A50B9">
        <w:tab/>
        <w:t>Por último el artículo 88</w:t>
      </w:r>
      <w:r w:rsidR="00D47541">
        <w:t xml:space="preserve"> </w:t>
      </w:r>
      <w:r w:rsidR="00B163E7">
        <w:t>"</w:t>
      </w:r>
      <w:r w:rsidRPr="007A50B9">
        <w:t>Del trabajo. De la no discriminación</w:t>
      </w:r>
      <w:r w:rsidR="00B163E7">
        <w:t>"</w:t>
      </w:r>
      <w:r w:rsidRPr="007A50B9">
        <w:t xml:space="preserve"> de </w:t>
      </w:r>
      <w:smartTag w:uri="urn:schemas-microsoft-com:office:smarttags" w:element="PersonName">
        <w:smartTagPr>
          <w:attr w:name="ProductID" w:val="la Constituci￳n Nacional"/>
        </w:smartTagPr>
        <w:r w:rsidRPr="007A50B9">
          <w:t>la Constitución Nacional</w:t>
        </w:r>
      </w:smartTag>
      <w:r w:rsidRPr="007A50B9">
        <w:t xml:space="preserve"> vigente, expresa: </w:t>
      </w:r>
      <w:r w:rsidR="00B163E7">
        <w:t>"</w:t>
      </w:r>
      <w:r w:rsidRPr="007A50B9">
        <w:t>No se admitirá discriminación alguna entre los trabajadores por motivos étnicos, de sexo, edad, religión, condición social y preferencias políticas o sindicales. El trabajo de las personas con limitaciones, o incapacidades físicas o mentales, será especialmente amparado</w:t>
      </w:r>
      <w:r w:rsidR="00B163E7">
        <w:t>"</w:t>
      </w:r>
      <w:r w:rsidRPr="007A50B9">
        <w:t>.</w:t>
      </w:r>
    </w:p>
    <w:p w:rsidR="007A50B9" w:rsidRPr="007A50B9" w:rsidRDefault="007A50B9" w:rsidP="00A557A6">
      <w:pPr>
        <w:pStyle w:val="H23G"/>
      </w:pPr>
      <w:r w:rsidRPr="007A50B9">
        <w:tab/>
        <w:t>2.</w:t>
      </w:r>
      <w:r w:rsidRPr="007A50B9">
        <w:tab/>
        <w:t>Artículo 83: derecho a una reparación efectiva</w:t>
      </w:r>
    </w:p>
    <w:p w:rsidR="007A50B9" w:rsidRPr="007A50B9" w:rsidRDefault="007A50B9" w:rsidP="007A50B9">
      <w:pPr>
        <w:pStyle w:val="SingleTxtG"/>
      </w:pPr>
      <w:r w:rsidRPr="007A50B9">
        <w:t>59.</w:t>
      </w:r>
      <w:r w:rsidRPr="007A50B9">
        <w:tab/>
        <w:t>La reparación efectiva de cualquier trabajador por los incumplimientos del contrato de trabajo (incluso los trabajadores migratorios) se aplica, previo juicio iniciado a instancia del interesado en un Juzgado de 1era. Instancia en lo Laboral de la circunscripción</w:t>
      </w:r>
      <w:r w:rsidR="00D47541">
        <w:t xml:space="preserve"> </w:t>
      </w:r>
      <w:r w:rsidRPr="007A50B9">
        <w:t>Judicial respectiva, de acuerdo a lo que dispone el Código Procesal Laboral.</w:t>
      </w:r>
      <w:r w:rsidR="00D47541">
        <w:t xml:space="preserve"> </w:t>
      </w:r>
    </w:p>
    <w:p w:rsidR="007A50B9" w:rsidRPr="007A50B9" w:rsidRDefault="007A50B9" w:rsidP="007A50B9">
      <w:pPr>
        <w:pStyle w:val="SingleTxtG"/>
      </w:pPr>
      <w:r w:rsidRPr="007A50B9">
        <w:t>60.</w:t>
      </w:r>
      <w:r w:rsidRPr="007A50B9">
        <w:tab/>
        <w:t>La sentencia Judicial determinará el tipo y monto de indemnizaciones, y otros conceptos laborales según el caso.</w:t>
      </w:r>
    </w:p>
    <w:p w:rsidR="007A50B9" w:rsidRPr="007A50B9" w:rsidRDefault="007A50B9" w:rsidP="00A557A6">
      <w:pPr>
        <w:pStyle w:val="H1G"/>
      </w:pPr>
      <w:r w:rsidRPr="007A50B9">
        <w:tab/>
        <w:t>B.</w:t>
      </w:r>
      <w:r w:rsidRPr="007A50B9">
        <w:tab/>
        <w:t>Derechos específicos contemplados en la Convención</w:t>
      </w:r>
    </w:p>
    <w:p w:rsidR="007A50B9" w:rsidRPr="007A50B9" w:rsidRDefault="007A50B9" w:rsidP="00A557A6">
      <w:pPr>
        <w:pStyle w:val="H23G"/>
      </w:pPr>
      <w:r w:rsidRPr="007A50B9">
        <w:tab/>
        <w:t>1.</w:t>
      </w:r>
      <w:r w:rsidRPr="007A50B9">
        <w:tab/>
        <w:t>Artículo 8: derecho a salir libremente de cualquier Estado, incluido su Estado</w:t>
      </w:r>
      <w:r w:rsidR="00A557A6">
        <w:br/>
      </w:r>
      <w:r w:rsidRPr="007A50B9">
        <w:t>de origen y regresar a él</w:t>
      </w:r>
    </w:p>
    <w:p w:rsidR="007A50B9" w:rsidRPr="007A50B9" w:rsidRDefault="007A50B9" w:rsidP="007A50B9">
      <w:pPr>
        <w:pStyle w:val="SingleTxtG"/>
      </w:pPr>
      <w:r w:rsidRPr="007A50B9">
        <w:t>61.</w:t>
      </w:r>
      <w:r w:rsidRPr="007A50B9">
        <w:tab/>
        <w:t xml:space="preserve">La Constitución Nacional, en su artículo 41, </w:t>
      </w:r>
      <w:r w:rsidR="00B163E7">
        <w:t>"</w:t>
      </w:r>
      <w:r w:rsidRPr="007A50B9">
        <w:t>Del derecho al tránsito y a la residencia</w:t>
      </w:r>
      <w:r w:rsidR="00B163E7">
        <w:t>"</w:t>
      </w:r>
      <w:r w:rsidRPr="007A50B9">
        <w:t xml:space="preserve">, establece: </w:t>
      </w:r>
      <w:r w:rsidR="00B163E7">
        <w:t>"</w:t>
      </w:r>
      <w:r w:rsidRPr="007A50B9">
        <w:t xml:space="preserve">Todo paraguayo tiene derecho a residir en su Patria. Los habitantes pueden transitar libremente por el territorio nacional, cambiar de domicilio o de residencia, ausentarse de </w:t>
      </w:r>
      <w:smartTag w:uri="urn:schemas-microsoft-com:office:smarttags" w:element="PersonName">
        <w:smartTagPr>
          <w:attr w:name="ProductID" w:val="La Rep￺blica"/>
        </w:smartTagPr>
        <w:r w:rsidRPr="007A50B9">
          <w:t>la República</w:t>
        </w:r>
      </w:smartTag>
      <w:r w:rsidRPr="007A50B9">
        <w:t xml:space="preserve"> o volver a ella y, de, acuerdo con la ley, incorporar sus bienes al país o sacarlos de él. Las migraciones serán reglamentadas por la ley, con observancia de estos derechos</w:t>
      </w:r>
      <w:r w:rsidR="00B163E7">
        <w:t>"</w:t>
      </w:r>
      <w:r w:rsidRPr="007A50B9">
        <w:t>. El ingreso de los extranjeros sin radicación definitiva en país será regulado por la ley, considerando los convenios internacionales sobre la materia. Los extranjeros con radicación definitiva en el país no serán obligados a abandonarlo sino en virtud de sentencia judicial</w:t>
      </w:r>
      <w:r w:rsidR="00B163E7">
        <w:t>"</w:t>
      </w:r>
      <w:r w:rsidR="00A557A6">
        <w:t>.</w:t>
      </w:r>
    </w:p>
    <w:p w:rsidR="007A50B9" w:rsidRPr="007A50B9" w:rsidRDefault="007A50B9" w:rsidP="007A50B9">
      <w:pPr>
        <w:pStyle w:val="SingleTxtG"/>
      </w:pPr>
      <w:r w:rsidRPr="007A50B9">
        <w:t>62.</w:t>
      </w:r>
      <w:r w:rsidRPr="007A50B9">
        <w:tab/>
        <w:t xml:space="preserve">El ingreso y salida de las personas migrantes a territorio paraguayo está reglamentado por </w:t>
      </w:r>
      <w:smartTag w:uri="urn:schemas-microsoft-com:office:smarttags" w:element="PersonName">
        <w:smartTagPr>
          <w:attr w:name="ProductID" w:val="la Ley"/>
        </w:smartTagPr>
        <w:r w:rsidRPr="007A50B9">
          <w:t>la Ley</w:t>
        </w:r>
      </w:smartTag>
      <w:r w:rsidRPr="007A50B9">
        <w:t xml:space="preserve"> 978/96 de Migraciones y su Decreto Reglamentario N.º 18295/97, habiéndose constituido para dicho efecto la DGM, institución dependiente del Ministerio del Interior, organismo estatal encargada de elaborar la política migratoria nacional.</w:t>
      </w:r>
    </w:p>
    <w:p w:rsidR="007A50B9" w:rsidRPr="007A50B9" w:rsidRDefault="007A50B9" w:rsidP="007A50B9">
      <w:pPr>
        <w:pStyle w:val="SingleTxtG"/>
      </w:pPr>
      <w:r w:rsidRPr="007A50B9">
        <w:t>63.</w:t>
      </w:r>
      <w:r w:rsidRPr="007A50B9">
        <w:tab/>
        <w:t>Asimismo, la legislación nacional dispone las cláusulas de cesación y revocación de la condición de refugiado, para ello se observan los siguientes casos:</w:t>
      </w:r>
    </w:p>
    <w:p w:rsidR="007A50B9" w:rsidRPr="007A50B9" w:rsidRDefault="00A557A6" w:rsidP="007A50B9">
      <w:pPr>
        <w:pStyle w:val="SingleTxtG"/>
      </w:pPr>
      <w:r>
        <w:tab/>
      </w:r>
      <w:r w:rsidR="007A50B9" w:rsidRPr="007A50B9">
        <w:t>a)</w:t>
      </w:r>
      <w:r w:rsidR="007A50B9" w:rsidRPr="007A50B9">
        <w:tab/>
        <w:t>Si se ha acogido de nuevo, voluntariamente, a la protección del país de su nacionalidad;</w:t>
      </w:r>
    </w:p>
    <w:p w:rsidR="007A50B9" w:rsidRPr="007A50B9" w:rsidRDefault="00A557A6" w:rsidP="007A50B9">
      <w:pPr>
        <w:pStyle w:val="SingleTxtG"/>
      </w:pPr>
      <w:r>
        <w:tab/>
      </w:r>
      <w:r w:rsidR="007A50B9" w:rsidRPr="007A50B9">
        <w:t>b)</w:t>
      </w:r>
      <w:r w:rsidR="007A50B9" w:rsidRPr="007A50B9">
        <w:tab/>
        <w:t>Si, habiendo renunciado a su nacionalidad, le ha recobrado voluntariamente;</w:t>
      </w:r>
    </w:p>
    <w:p w:rsidR="007A50B9" w:rsidRPr="007A50B9" w:rsidRDefault="00A557A6" w:rsidP="007A50B9">
      <w:pPr>
        <w:pStyle w:val="SingleTxtG"/>
      </w:pPr>
      <w:r>
        <w:tab/>
      </w:r>
      <w:r w:rsidR="007A50B9" w:rsidRPr="007A50B9">
        <w:t>c)</w:t>
      </w:r>
      <w:r w:rsidR="007A50B9" w:rsidRPr="007A50B9">
        <w:tab/>
        <w:t>Si ha adquirido una nueva nacionalidad y disfruta de la protección del país de su nueva nacionalidad;</w:t>
      </w:r>
    </w:p>
    <w:p w:rsidR="007A50B9" w:rsidRPr="007A50B9" w:rsidRDefault="00A557A6" w:rsidP="007A50B9">
      <w:pPr>
        <w:pStyle w:val="SingleTxtG"/>
      </w:pPr>
      <w:r>
        <w:tab/>
      </w:r>
      <w:r w:rsidR="007A50B9" w:rsidRPr="007A50B9">
        <w:t>d)</w:t>
      </w:r>
      <w:r w:rsidR="007A50B9" w:rsidRPr="007A50B9">
        <w:tab/>
        <w:t>Si voluntariamente se ha establecido de nuevo en el país abandonado por temor</w:t>
      </w:r>
      <w:r w:rsidR="00D47541">
        <w:t xml:space="preserve"> </w:t>
      </w:r>
      <w:r w:rsidR="007A50B9" w:rsidRPr="007A50B9">
        <w:t>a ser perseguida;</w:t>
      </w:r>
    </w:p>
    <w:p w:rsidR="007A50B9" w:rsidRPr="007A50B9" w:rsidRDefault="00A557A6" w:rsidP="007A50B9">
      <w:pPr>
        <w:pStyle w:val="SingleTxtG"/>
      </w:pPr>
      <w:r>
        <w:tab/>
      </w:r>
      <w:r w:rsidR="007A50B9" w:rsidRPr="007A50B9">
        <w:t>e)</w:t>
      </w:r>
      <w:r w:rsidR="007A50B9" w:rsidRPr="007A50B9">
        <w:tab/>
        <w:t>Por haber desaparecido las circunstancias en virtud de las cuales fue reconocida como refugiada.</w:t>
      </w:r>
    </w:p>
    <w:p w:rsidR="007A50B9" w:rsidRPr="007A50B9" w:rsidRDefault="007A50B9" w:rsidP="00A557A6">
      <w:pPr>
        <w:pStyle w:val="H23G"/>
      </w:pPr>
      <w:r w:rsidRPr="007A50B9">
        <w:tab/>
        <w:t>2.</w:t>
      </w:r>
      <w:r w:rsidRPr="007A50B9">
        <w:tab/>
        <w:t>Artículos 9 y 10: derecho a la vida, prohibición de la tortura; prohibición</w:t>
      </w:r>
      <w:r w:rsidR="00A557A6">
        <w:br/>
      </w:r>
      <w:r w:rsidRPr="007A50B9">
        <w:t>de los tratos o penas crueles, inhumanos o degradantes</w:t>
      </w:r>
    </w:p>
    <w:p w:rsidR="007A50B9" w:rsidRPr="007A50B9" w:rsidRDefault="007A50B9" w:rsidP="007A50B9">
      <w:pPr>
        <w:pStyle w:val="SingleTxtG"/>
      </w:pPr>
      <w:r w:rsidRPr="007A50B9">
        <w:t>64.</w:t>
      </w:r>
      <w:r w:rsidRPr="007A50B9">
        <w:tab/>
        <w:t xml:space="preserve">En el Paraguay, el derecho a la vida se halla reconocido como uno de los derechos fundamentales de la persona en el artículo 4 de </w:t>
      </w:r>
      <w:smartTag w:uri="urn:schemas-microsoft-com:office:smarttags" w:element="PersonName">
        <w:smartTagPr>
          <w:attr w:name="ProductID" w:val="la Constituci￳n Nacional."/>
        </w:smartTagPr>
        <w:r w:rsidRPr="007A50B9">
          <w:t>la Constitución Nacional.</w:t>
        </w:r>
      </w:smartTag>
      <w:r w:rsidRPr="007A50B9">
        <w:t xml:space="preserve"> Así también,</w:t>
      </w:r>
      <w:r w:rsidR="00D47541">
        <w:t xml:space="preserve"> </w:t>
      </w:r>
      <w:r w:rsidRPr="007A50B9">
        <w:t xml:space="preserve">el Código Penal tutela la vida como bien jurídico en el Título I, </w:t>
      </w:r>
      <w:r w:rsidR="00B163E7">
        <w:t>"</w:t>
      </w:r>
      <w:r w:rsidRPr="007A50B9">
        <w:t>Hechos punibles contra las personas</w:t>
      </w:r>
      <w:r w:rsidR="00B163E7">
        <w:t>"</w:t>
      </w:r>
      <w:r w:rsidRPr="007A50B9">
        <w:t xml:space="preserve">, Capítulo I, </w:t>
      </w:r>
      <w:r w:rsidR="00B163E7">
        <w:t>"</w:t>
      </w:r>
      <w:r w:rsidRPr="007A50B9">
        <w:t>Hechos punibles contra la vida</w:t>
      </w:r>
      <w:r w:rsidR="00B163E7">
        <w:t>"</w:t>
      </w:r>
      <w:r w:rsidRPr="007A50B9">
        <w:t>.</w:t>
      </w:r>
    </w:p>
    <w:p w:rsidR="007A50B9" w:rsidRPr="007A50B9" w:rsidRDefault="007A50B9" w:rsidP="007A50B9">
      <w:pPr>
        <w:pStyle w:val="SingleTxtG"/>
      </w:pPr>
      <w:r w:rsidRPr="007A50B9">
        <w:t>65.</w:t>
      </w:r>
      <w:r w:rsidRPr="007A50B9">
        <w:tab/>
        <w:t xml:space="preserve">Por otra parte forman parte del ordenamiento jurídico nacional </w:t>
      </w:r>
      <w:smartTag w:uri="urn:schemas-microsoft-com:office:smarttags" w:element="PersonName">
        <w:smartTagPr>
          <w:attr w:name="ProductID" w:val="La Convenci￳n Americana"/>
        </w:smartTagPr>
        <w:r w:rsidRPr="007A50B9">
          <w:t>la Convención Americana</w:t>
        </w:r>
      </w:smartTag>
      <w:r w:rsidRPr="007A50B9">
        <w:t xml:space="preserve"> sobre </w:t>
      </w:r>
      <w:smartTag w:uri="urn:schemas-microsoft-com:office:smarttags" w:element="PersonName">
        <w:r w:rsidRPr="007A50B9">
          <w:t>Derechos Humanos</w:t>
        </w:r>
      </w:smartTag>
      <w:r w:rsidRPr="007A50B9">
        <w:t xml:space="preserve"> (Pacto de San José de Costa Rica) y el Pacto Internacional de Derechos Civiles y Políticos, mediante los cuales se protege el derecho a la vida de toda persona en los Estados Partes que ratificaron estos instrumentos.</w:t>
      </w:r>
    </w:p>
    <w:p w:rsidR="007A50B9" w:rsidRPr="007A50B9" w:rsidRDefault="007A50B9" w:rsidP="007A50B9">
      <w:pPr>
        <w:pStyle w:val="SingleTxtG"/>
      </w:pPr>
      <w:r w:rsidRPr="007A50B9">
        <w:t>66.</w:t>
      </w:r>
      <w:r w:rsidRPr="007A50B9">
        <w:tab/>
        <w:t xml:space="preserve">El artículo 5 de </w:t>
      </w:r>
      <w:smartTag w:uri="urn:schemas-microsoft-com:office:smarttags" w:element="PersonName">
        <w:smartTagPr>
          <w:attr w:name="ProductID" w:val="la Constituci￳n"/>
        </w:smartTagPr>
        <w:r w:rsidRPr="007A50B9">
          <w:t>la Constitución</w:t>
        </w:r>
      </w:smartTag>
      <w:r w:rsidRPr="007A50B9">
        <w:t xml:space="preserve">, destaca como una de las garantías reconocidas, el no sometimiento a torturas ni a penas o tratos crueles inhumanos o degradantes. De igual modo, el Paraguay ha ratificado </w:t>
      </w:r>
      <w:smartTag w:uri="urn:schemas-microsoft-com:office:smarttags" w:element="PersonName">
        <w:smartTagPr>
          <w:attr w:name="ProductID" w:val="la Convenci￳n"/>
        </w:smartTagPr>
        <w:r w:rsidRPr="007A50B9">
          <w:t>la Convención</w:t>
        </w:r>
      </w:smartTag>
      <w:r w:rsidRPr="007A50B9">
        <w:t xml:space="preserve"> contra </w:t>
      </w:r>
      <w:smartTag w:uri="urn:schemas-microsoft-com:office:smarttags" w:element="PersonName">
        <w:smartTagPr>
          <w:attr w:name="ProductID" w:val="la Tortura"/>
        </w:smartTagPr>
        <w:r w:rsidRPr="007A50B9">
          <w:t>la Tortura</w:t>
        </w:r>
      </w:smartTag>
      <w:r w:rsidRPr="007A50B9">
        <w:t xml:space="preserve"> y otros Tratos o Penas Crueles, Inhumanos o Degradantes por Ley N.º 69/90.</w:t>
      </w:r>
    </w:p>
    <w:p w:rsidR="007A50B9" w:rsidRPr="007A50B9" w:rsidRDefault="007A50B9" w:rsidP="00A557A6">
      <w:pPr>
        <w:pStyle w:val="H23G"/>
      </w:pPr>
      <w:r w:rsidRPr="007A50B9">
        <w:tab/>
        <w:t>3.</w:t>
      </w:r>
      <w:r w:rsidRPr="007A50B9">
        <w:tab/>
        <w:t>Artículo 11: prohibición de la esclavitud y la servidumbre</w:t>
      </w:r>
    </w:p>
    <w:p w:rsidR="007A50B9" w:rsidRPr="007A50B9" w:rsidRDefault="007A50B9" w:rsidP="007A50B9">
      <w:pPr>
        <w:pStyle w:val="SingleTxtG"/>
      </w:pPr>
      <w:r w:rsidRPr="007A50B9">
        <w:t>67.</w:t>
      </w:r>
      <w:r w:rsidRPr="007A50B9">
        <w:tab/>
        <w:t>La protección de los derechos y libertades tiene rango Constitucional.</w:t>
      </w:r>
      <w:r w:rsidR="00D47541">
        <w:t xml:space="preserve"> </w:t>
      </w:r>
      <w:r w:rsidRPr="007A50B9">
        <w:t xml:space="preserve">Así se desprende del texto del Artículo 9 de </w:t>
      </w:r>
      <w:smartTag w:uri="urn:schemas-microsoft-com:office:smarttags" w:element="PersonName">
        <w:smartTagPr>
          <w:attr w:name="ProductID" w:val="la Constituci￳n Nacional"/>
        </w:smartTagPr>
        <w:r w:rsidRPr="007A50B9">
          <w:t>la Constitución Nacional</w:t>
        </w:r>
      </w:smartTag>
      <w:r w:rsidRPr="007A50B9">
        <w:t xml:space="preserve"> que establece que </w:t>
      </w:r>
      <w:r w:rsidR="00B163E7">
        <w:t>"</w:t>
      </w:r>
      <w:r w:rsidRPr="007A50B9">
        <w:t>Toda persona tiene el derecho a ser protegida en su libertad y en su seguridad. Nadie está obligado a hacer lo que la ley no ordena ni privado de lo que ella no prohíbe</w:t>
      </w:r>
      <w:r w:rsidR="00B163E7">
        <w:t>"</w:t>
      </w:r>
      <w:r w:rsidRPr="007A50B9">
        <w:t>.</w:t>
      </w:r>
    </w:p>
    <w:p w:rsidR="007A50B9" w:rsidRPr="007A50B9" w:rsidRDefault="007A50B9" w:rsidP="007A50B9">
      <w:pPr>
        <w:pStyle w:val="SingleTxtG"/>
      </w:pPr>
      <w:r w:rsidRPr="007A50B9">
        <w:t>68.</w:t>
      </w:r>
      <w:r w:rsidRPr="007A50B9">
        <w:tab/>
        <w:t xml:space="preserve">El artículo 86, </w:t>
      </w:r>
      <w:r w:rsidR="00B163E7">
        <w:t>"</w:t>
      </w:r>
      <w:r w:rsidRPr="007A50B9">
        <w:t>Derecho al trabajo</w:t>
      </w:r>
      <w:r w:rsidR="00B163E7">
        <w:t>"</w:t>
      </w:r>
      <w:r w:rsidRPr="007A50B9">
        <w:t xml:space="preserve">, asegura que </w:t>
      </w:r>
      <w:r w:rsidR="00B163E7">
        <w:t>"</w:t>
      </w:r>
      <w:r w:rsidRPr="007A50B9">
        <w:t xml:space="preserve">Todos los habitantes de </w:t>
      </w:r>
      <w:smartTag w:uri="urn:schemas-microsoft-com:office:smarttags" w:element="PersonName">
        <w:smartTagPr>
          <w:attr w:name="ProductID" w:val="La Rep￺blica"/>
        </w:smartTagPr>
        <w:r w:rsidRPr="007A50B9">
          <w:t>la República</w:t>
        </w:r>
      </w:smartTag>
      <w:r w:rsidRPr="007A50B9">
        <w:t xml:space="preserve"> tiene derecho a un trabajo lícito, libremente escogido y a realizarse en condiciones dignas y justas.</w:t>
      </w:r>
      <w:r w:rsidR="00D47541">
        <w:t xml:space="preserve"> </w:t>
      </w:r>
      <w:r w:rsidRPr="007A50B9">
        <w:t>La ley protegerá el trabajo en todas sus formas y los derechos que ella otorga al trabajador son irrenunciables</w:t>
      </w:r>
      <w:r w:rsidR="00B163E7">
        <w:t>"</w:t>
      </w:r>
      <w:r w:rsidR="00A557A6">
        <w:t>.</w:t>
      </w:r>
    </w:p>
    <w:p w:rsidR="007A50B9" w:rsidRPr="007A50B9" w:rsidRDefault="007A50B9" w:rsidP="007A50B9">
      <w:pPr>
        <w:pStyle w:val="SingleTxtG"/>
      </w:pPr>
      <w:r w:rsidRPr="007A50B9">
        <w:t>69.</w:t>
      </w:r>
      <w:r w:rsidRPr="007A50B9">
        <w:tab/>
        <w:t xml:space="preserve">En </w:t>
      </w:r>
      <w:smartTag w:uri="urn:schemas-microsoft-com:office:smarttags" w:element="PersonName">
        <w:smartTagPr>
          <w:attr w:name="ProductID" w:val="La Rep￺blica"/>
        </w:smartTagPr>
        <w:r w:rsidRPr="007A50B9">
          <w:t>la República</w:t>
        </w:r>
      </w:smartTag>
      <w:r w:rsidRPr="007A50B9">
        <w:t xml:space="preserve"> del Paraguay está prohibido recurrir al trabajo forzoso u obligatorio, según lo prescripto en </w:t>
      </w:r>
      <w:smartTag w:uri="urn:schemas-microsoft-com:office:smarttags" w:element="PersonName">
        <w:smartTagPr>
          <w:attr w:name="ProductID" w:val="la Constituci￳n Nacional"/>
        </w:smartTagPr>
        <w:r w:rsidRPr="007A50B9">
          <w:t>la Constitución Nacional</w:t>
        </w:r>
      </w:smartTag>
      <w:r w:rsidRPr="007A50B9">
        <w:t xml:space="preserve"> (art. 10), además de encontrarse proscriptas la esclavitud, las servidumbres personales y la trata de personas. </w:t>
      </w:r>
    </w:p>
    <w:p w:rsidR="007A50B9" w:rsidRPr="007A50B9" w:rsidRDefault="007A50B9" w:rsidP="007A50B9">
      <w:pPr>
        <w:pStyle w:val="SingleTxtG"/>
      </w:pPr>
      <w:r w:rsidRPr="007A50B9">
        <w:t>70.</w:t>
      </w:r>
      <w:r w:rsidRPr="007A50B9">
        <w:tab/>
        <w:t>De acuerdo a la legislación nacional en materia laboral, el trabajo es un derecho, un deber social y goza de la protección del Estado. La legislación establece que el trabajo se</w:t>
      </w:r>
      <w:r w:rsidR="00D47541">
        <w:t xml:space="preserve"> </w:t>
      </w:r>
      <w:r w:rsidRPr="007A50B9">
        <w:t>efectuará en condiciones que aseguren la vida, la salud y un nivel económico compatible con las responsabilidades del trabajador padre o madre de familia, no pudiéndose establecer discriminaciones relativas al trabajador por motivo de raza, color, sexo, religión, opinión política o condición social. Tampoco se reconocerá como válido ningún contrato, pacto o convenio sobre trabajo, en el que se estipule el menoscabo, sacrificio o pérdida de la libertad personal.</w:t>
      </w:r>
    </w:p>
    <w:p w:rsidR="007A50B9" w:rsidRPr="007A50B9" w:rsidRDefault="007A50B9" w:rsidP="007A50B9">
      <w:pPr>
        <w:pStyle w:val="SingleTxtG"/>
      </w:pPr>
      <w:r w:rsidRPr="007A50B9">
        <w:t>71.</w:t>
      </w:r>
      <w:r w:rsidRPr="007A50B9">
        <w:tab/>
        <w:t xml:space="preserve">Asimismo el inciso c del artículo 129 establece penas privativas de libertad de hasta 12 años para el delito de trata de personas con fines de su explotación personal y laboral y expresa en su primer párrafo: </w:t>
      </w:r>
      <w:r w:rsidR="00B163E7">
        <w:t>"</w:t>
      </w:r>
      <w:r w:rsidRPr="007A50B9">
        <w:t>El que valiéndose de la situación de constreñimiento o vulnerabilidad de otro por encontrarse en un país extranjero le someta a esclavitud, servidumbre, trabajos forzados o condiciones análogas o le haga realizar o seguir realizando trabajos en condiciones desproporcionadamente inferiores a las de otras personas que realizan trabajos idénticos o similares, será castigado con pena privativa de libertad de hasta ocho años. Con la misma pena será castigado el que someta a un menor de dieciocho años a esclavitud, servidumbre, trabajos forzados o condiciones análogas o a la realización o la continuación de trabajos...</w:t>
      </w:r>
      <w:r w:rsidR="00B163E7">
        <w:t>"</w:t>
      </w:r>
    </w:p>
    <w:p w:rsidR="007A50B9" w:rsidRPr="007A50B9" w:rsidRDefault="007A50B9" w:rsidP="007A50B9">
      <w:pPr>
        <w:pStyle w:val="SingleTxtG"/>
      </w:pPr>
      <w:r w:rsidRPr="007A50B9">
        <w:t>72.</w:t>
      </w:r>
      <w:r w:rsidRPr="007A50B9">
        <w:tab/>
        <w:t xml:space="preserve">El Ministerio de Justicia y Trabajo ha creado por Resolución Ministerial N.º 230/09 </w:t>
      </w:r>
      <w:smartTag w:uri="urn:schemas-microsoft-com:office:smarttags" w:element="PersonName">
        <w:smartTagPr>
          <w:attr w:name="ProductID" w:val="La Comisi￳n"/>
        </w:smartTagPr>
        <w:r w:rsidRPr="007A50B9">
          <w:t>la Comisión</w:t>
        </w:r>
      </w:smartTag>
      <w:r w:rsidRPr="007A50B9">
        <w:t xml:space="preserve"> de Derechos Fundamentales en el Trabajo y Prevención del Trabajo Forzoso. Dicha Comisión tiene como finalidad dar cumplimiento a las normas nacionales e internacionales del trabajo (en particular los Convenios N.º 29 y 105 de la OIT</w:t>
      </w:r>
      <w:r w:rsidR="003F4190">
        <w:t xml:space="preserve"> </w:t>
      </w:r>
      <w:r w:rsidRPr="007A50B9">
        <w:t xml:space="preserve">sobre Trabajo Forzosos, y N.º 169 sobre pueblos indígenas y tribales en países independientes) las cuales en el momento de su aplicación en la práctica, son objeto de estudio permanente por parte de </w:t>
      </w:r>
      <w:smartTag w:uri="urn:schemas-microsoft-com:office:smarttags" w:element="PersonName">
        <w:smartTagPr>
          <w:attr w:name="ProductID" w:val="La Comisi￳n"/>
        </w:smartTagPr>
        <w:r w:rsidRPr="007A50B9">
          <w:t>la Comisión</w:t>
        </w:r>
      </w:smartTag>
      <w:r w:rsidRPr="007A50B9">
        <w:t xml:space="preserve"> de Expertos en Aplicación de convenios y Recomendaciones (CEACR) de la OIT.</w:t>
      </w:r>
    </w:p>
    <w:p w:rsidR="007A50B9" w:rsidRPr="007A50B9" w:rsidRDefault="007A50B9" w:rsidP="007A50B9">
      <w:pPr>
        <w:pStyle w:val="SingleTxtG"/>
      </w:pPr>
      <w:r w:rsidRPr="007A50B9">
        <w:t>73.</w:t>
      </w:r>
      <w:r w:rsidRPr="007A50B9">
        <w:tab/>
        <w:t>A tal efecto, la comisión ha realizado las siguientes acciones:</w:t>
      </w:r>
    </w:p>
    <w:p w:rsidR="007A50B9" w:rsidRPr="007A50B9" w:rsidRDefault="00A557A6" w:rsidP="007A50B9">
      <w:pPr>
        <w:pStyle w:val="SingleTxtG"/>
      </w:pPr>
      <w:r>
        <w:tab/>
      </w:r>
      <w:r w:rsidR="007A50B9" w:rsidRPr="007A50B9">
        <w:t>a)</w:t>
      </w:r>
      <w:r w:rsidR="007A50B9" w:rsidRPr="007A50B9">
        <w:tab/>
        <w:t xml:space="preserve">Reuniones de coordinación de </w:t>
      </w:r>
      <w:smartTag w:uri="urn:schemas-microsoft-com:office:smarttags" w:element="PersonName">
        <w:smartTagPr>
          <w:attr w:name="ProductID" w:val="La Comisi￳n"/>
        </w:smartTagPr>
        <w:r w:rsidR="007A50B9" w:rsidRPr="007A50B9">
          <w:t>la Comisión</w:t>
        </w:r>
      </w:smartTag>
      <w:r w:rsidR="007A50B9" w:rsidRPr="007A50B9">
        <w:t xml:space="preserve"> sobre Derechos Fundamentales en el Trabajo y Prevención del Trabajo Forzoso que se realizan periódicamente y en las que surgen inici</w:t>
      </w:r>
      <w:r>
        <w:t>ativas y propuestas tripartitas.</w:t>
      </w:r>
    </w:p>
    <w:p w:rsidR="007A50B9" w:rsidRPr="007A50B9" w:rsidRDefault="00A557A6" w:rsidP="007A50B9">
      <w:pPr>
        <w:pStyle w:val="SingleTxtG"/>
      </w:pPr>
      <w:r>
        <w:tab/>
      </w:r>
      <w:r w:rsidR="007A50B9" w:rsidRPr="007A50B9">
        <w:t>b)</w:t>
      </w:r>
      <w:r w:rsidR="007A50B9" w:rsidRPr="007A50B9">
        <w:tab/>
        <w:t xml:space="preserve">La Difusión del contenido de los Convenios Internacionales de </w:t>
      </w:r>
      <w:smartTag w:uri="urn:schemas-microsoft-com:office:smarttags" w:element="PersonName">
        <w:smartTagPr>
          <w:attr w:name="ProductID" w:val="la OIT"/>
        </w:smartTagPr>
        <w:r w:rsidR="007A50B9" w:rsidRPr="007A50B9">
          <w:t>la OIT</w:t>
        </w:r>
      </w:smartTag>
      <w:r w:rsidR="007A50B9" w:rsidRPr="007A50B9">
        <w:t xml:space="preserve"> (Ratificados por nuestr</w:t>
      </w:r>
      <w:r>
        <w:t>o país) que se refieren al tema.</w:t>
      </w:r>
    </w:p>
    <w:p w:rsidR="007A50B9" w:rsidRPr="007A50B9" w:rsidRDefault="00A557A6" w:rsidP="007A50B9">
      <w:pPr>
        <w:pStyle w:val="SingleTxtG"/>
      </w:pPr>
      <w:r>
        <w:tab/>
      </w:r>
      <w:r w:rsidR="007A50B9" w:rsidRPr="007A50B9">
        <w:t>c)</w:t>
      </w:r>
      <w:r w:rsidR="007A50B9" w:rsidRPr="007A50B9">
        <w:tab/>
        <w:t>Un programa de inspección el Chaco (que ya ha sido planeado dentro las actividades del año 2010 del Viceministerio</w:t>
      </w:r>
      <w:r>
        <w:t xml:space="preserve"> de Trabajo y Seguridad Social).</w:t>
      </w:r>
    </w:p>
    <w:p w:rsidR="007A50B9" w:rsidRPr="007A50B9" w:rsidRDefault="00A557A6" w:rsidP="007A50B9">
      <w:pPr>
        <w:pStyle w:val="SingleTxtG"/>
      </w:pPr>
      <w:r>
        <w:tab/>
      </w:r>
      <w:r w:rsidR="007A50B9" w:rsidRPr="007A50B9">
        <w:t>d)</w:t>
      </w:r>
      <w:r w:rsidR="007A50B9" w:rsidRPr="007A50B9">
        <w:tab/>
        <w:t>La impresión y publicación del libro sobre el Convenio N.º 169 de la OIT en tres lenguas: nivaclé, guaraní y castellano.</w:t>
      </w:r>
      <w:r w:rsidR="00D47541">
        <w:t xml:space="preserve"> </w:t>
      </w:r>
      <w:r w:rsidR="007A50B9" w:rsidRPr="007A50B9">
        <w:t xml:space="preserve">El mismo se encuentra ya realizado, faltaría la firma de la introducción por parte de la máxima autoridad ministerial para su </w:t>
      </w:r>
      <w:r>
        <w:t>publicación por parte de la OIT.</w:t>
      </w:r>
    </w:p>
    <w:p w:rsidR="007A50B9" w:rsidRPr="007A50B9" w:rsidRDefault="00A557A6" w:rsidP="007A50B9">
      <w:pPr>
        <w:pStyle w:val="SingleTxtG"/>
      </w:pPr>
      <w:r>
        <w:tab/>
      </w:r>
      <w:r w:rsidR="007A50B9" w:rsidRPr="007A50B9">
        <w:t>e)</w:t>
      </w:r>
      <w:r w:rsidR="007A50B9" w:rsidRPr="007A50B9">
        <w:tab/>
        <w:t xml:space="preserve">La investigación sobre </w:t>
      </w:r>
      <w:r w:rsidR="00B163E7">
        <w:t>"</w:t>
      </w:r>
      <w:r w:rsidR="007A50B9" w:rsidRPr="007A50B9">
        <w:t>Mujer indígena y Mercado de Trabajo</w:t>
      </w:r>
      <w:r w:rsidR="00B163E7">
        <w:t>"</w:t>
      </w:r>
      <w:r w:rsidR="007A50B9" w:rsidRPr="007A50B9">
        <w:t xml:space="preserve"> que ya ha sido realizada, faltaría hacer el lanzamiento en una Jornada a ser coordinada con la OIT.</w:t>
      </w:r>
    </w:p>
    <w:p w:rsidR="007A50B9" w:rsidRPr="007A50B9" w:rsidRDefault="007A50B9" w:rsidP="00A557A6">
      <w:pPr>
        <w:pStyle w:val="H23G"/>
      </w:pPr>
      <w:r w:rsidRPr="007A50B9">
        <w:tab/>
        <w:t>4.</w:t>
      </w:r>
      <w:r w:rsidRPr="007A50B9">
        <w:tab/>
        <w:t>Artículos 12, 13 y 26: libertad de expresión, libertad de pensamiento,</w:t>
      </w:r>
      <w:r w:rsidR="00A557A6">
        <w:br/>
      </w:r>
      <w:r w:rsidRPr="007A50B9">
        <w:t>de conciencia y de religión; derecho a afiliarse libremente</w:t>
      </w:r>
      <w:r w:rsidR="00A557A6">
        <w:br/>
      </w:r>
      <w:r w:rsidRPr="007A50B9">
        <w:t>a cualquier sindicato</w:t>
      </w:r>
    </w:p>
    <w:p w:rsidR="007A50B9" w:rsidRPr="007A50B9" w:rsidRDefault="007A50B9" w:rsidP="007A50B9">
      <w:pPr>
        <w:pStyle w:val="SingleTxtG"/>
      </w:pPr>
      <w:r w:rsidRPr="007A50B9">
        <w:t>74.</w:t>
      </w:r>
      <w:r w:rsidRPr="007A50B9">
        <w:tab/>
        <w:t xml:space="preserve">Las libertades religiosas e ideológicas se encuentran consagradas en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7A50B9">
            <w:t>la Constitución</w:t>
          </w:r>
        </w:smartTag>
        <w:r w:rsidRPr="007A50B9">
          <w:t xml:space="preserve"> Nacional</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del Paraguay (art. 24), estableciendo </w:t>
      </w:r>
      <w:smartTag w:uri="urn:schemas-microsoft-com:office:smarttags" w:element="PersonName">
        <w:smartTagPr>
          <w:attr w:name="ProductID" w:val="la Carta Magna"/>
        </w:smartTagPr>
        <w:smartTag w:uri="urn:schemas-microsoft-com:office:smarttags" w:element="PersonName">
          <w:smartTagPr>
            <w:attr w:name="ProductID" w:val="la Carta"/>
          </w:smartTagPr>
          <w:r w:rsidRPr="007A50B9">
            <w:t>la Carta</w:t>
          </w:r>
        </w:smartTag>
        <w:r w:rsidRPr="007A50B9">
          <w:t xml:space="preserve"> Magna</w:t>
        </w:r>
      </w:smartTag>
      <w:r w:rsidRPr="007A50B9">
        <w:t xml:space="preserve"> que </w:t>
      </w:r>
      <w:r w:rsidR="00B163E7">
        <w:t>"</w:t>
      </w:r>
      <w:r w:rsidRPr="007A50B9">
        <w:t>ninguna confesión tendrá el carácter de oficial</w:t>
      </w:r>
      <w:r w:rsidR="00B163E7">
        <w:t>"</w:t>
      </w:r>
      <w:r w:rsidRPr="007A50B9">
        <w:t xml:space="preserve">. Asimismo, se contempla el derecho a la expresión de la personalidad (art. 25). </w:t>
      </w:r>
    </w:p>
    <w:p w:rsidR="007A50B9" w:rsidRPr="007A50B9" w:rsidRDefault="007A50B9" w:rsidP="007A50B9">
      <w:pPr>
        <w:pStyle w:val="SingleTxtG"/>
      </w:pPr>
      <w:r w:rsidRPr="007A50B9">
        <w:t>75.</w:t>
      </w:r>
      <w:r w:rsidRPr="007A50B9">
        <w:tab/>
        <w:t xml:space="preserve">En lo que respecta a la libertad de expresión y de prensa, el artículo 26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7A50B9">
            <w:t>la Constitución</w:t>
          </w:r>
        </w:smartTag>
        <w:r w:rsidRPr="007A50B9">
          <w:t xml:space="preserve"> Nacional</w:t>
        </w:r>
      </w:smartTag>
      <w:r w:rsidRPr="007A50B9">
        <w:t xml:space="preserve"> protege no solamente estas libertades sino también la difusión del pensamiento y de la opinión. El derecho a la libertad sindical se encuentra protegido en el artículo 96 de </w:t>
      </w:r>
      <w:smartTag w:uri="urn:schemas-microsoft-com:office:smarttags" w:element="PersonName">
        <w:smartTagPr>
          <w:attr w:name="ProductID" w:val="la Carta"/>
        </w:smartTagPr>
        <w:r w:rsidRPr="007A50B9">
          <w:t>la Carta</w:t>
        </w:r>
      </w:smartTag>
      <w:r w:rsidRPr="007A50B9">
        <w:t xml:space="preserve"> Magna.</w:t>
      </w:r>
      <w:r w:rsidR="00D47541">
        <w:t xml:space="preserve"> </w:t>
      </w:r>
    </w:p>
    <w:p w:rsidR="007A50B9" w:rsidRPr="007A50B9" w:rsidRDefault="007A50B9" w:rsidP="007A50B9">
      <w:pPr>
        <w:pStyle w:val="SingleTxtG"/>
      </w:pPr>
      <w:r w:rsidRPr="007A50B9">
        <w:t>76.</w:t>
      </w:r>
      <w:r w:rsidRPr="007A50B9">
        <w:tab/>
        <w:t xml:space="preserve">Al Estar consagradas estas libertades y derechos en la propia Constitución de </w:t>
      </w:r>
      <w:smartTag w:uri="urn:schemas-microsoft-com:office:smarttags" w:element="PersonName">
        <w:smartTagPr>
          <w:attr w:name="ProductID" w:val="La Rep￺blica"/>
        </w:smartTagPr>
        <w:r w:rsidRPr="007A50B9">
          <w:t>la República</w:t>
        </w:r>
      </w:smartTag>
      <w:r w:rsidRPr="007A50B9">
        <w:t xml:space="preserve">, las mismas poseen el nivel más alto de protección. El texto constitucional no discrimina la exclusividad de estos derechos solo para nacionales, motivo por el cual lo mismos se encuentran garantizados a todos los habitantes de </w:t>
      </w:r>
      <w:smartTag w:uri="urn:schemas-microsoft-com:office:smarttags" w:element="PersonName">
        <w:smartTagPr>
          <w:attr w:name="ProductID" w:val="La Rep￺blica"/>
        </w:smartTagPr>
        <w:r w:rsidRPr="007A50B9">
          <w:t>la República</w:t>
        </w:r>
      </w:smartTag>
      <w:r w:rsidRPr="007A50B9">
        <w:t xml:space="preserve"> del Paraguay, lo que incluye tanto a los trabajadores migratorios como a sus familiares. </w:t>
      </w:r>
    </w:p>
    <w:p w:rsidR="007A50B9" w:rsidRPr="007A50B9" w:rsidRDefault="007A50B9" w:rsidP="00A557A6">
      <w:pPr>
        <w:pStyle w:val="H23G"/>
      </w:pPr>
      <w:r w:rsidRPr="007A50B9">
        <w:tab/>
        <w:t>5.</w:t>
      </w:r>
      <w:r w:rsidRPr="007A50B9">
        <w:tab/>
        <w:t xml:space="preserve">Artículos 16 (párrafos </w:t>
      </w:r>
      <w:smartTag w:uri="urn:schemas-microsoft-com:office:smarttags" w:element="metricconverter">
        <w:smartTagPr>
          <w:attr w:name="ProductID" w:val="5 a"/>
        </w:smartTagPr>
        <w:r w:rsidRPr="007A50B9">
          <w:t>5 a</w:t>
        </w:r>
      </w:smartTag>
      <w:r w:rsidR="00A557A6">
        <w:t xml:space="preserve"> 9), 18 y 19</w:t>
      </w:r>
    </w:p>
    <w:p w:rsidR="007A50B9" w:rsidRPr="007A50B9" w:rsidRDefault="007A50B9" w:rsidP="007A50B9">
      <w:pPr>
        <w:pStyle w:val="SingleTxtG"/>
      </w:pPr>
      <w:r w:rsidRPr="007A50B9">
        <w:t>77.</w:t>
      </w:r>
      <w:r w:rsidRPr="007A50B9">
        <w:tab/>
        <w:t xml:space="preserve">La Constitución Nacional de </w:t>
      </w:r>
      <w:smartTag w:uri="urn:schemas-microsoft-com:office:smarttags" w:element="PersonName">
        <w:smartTagPr>
          <w:attr w:name="ProductID" w:val="La Rep￺blica"/>
        </w:smartTagPr>
        <w:r w:rsidRPr="007A50B9">
          <w:t>la República</w:t>
        </w:r>
      </w:smartTag>
      <w:r w:rsidRPr="007A50B9">
        <w:t xml:space="preserve"> del Paraguay sancionada en el año 1992 establece que toda persona tiene derecho a ser juzgada por tribunales y jueces competentes, independientes e imparciales.</w:t>
      </w:r>
      <w:r w:rsidR="00D47541">
        <w:t xml:space="preserve"> </w:t>
      </w:r>
      <w:r w:rsidRPr="007A50B9">
        <w:t xml:space="preserve">Asimismo, en </w:t>
      </w:r>
      <w:smartTag w:uri="urn:schemas-microsoft-com:office:smarttags" w:element="PersonName">
        <w:smartTagPr>
          <w:attr w:name="ProductID" w:val="la Carta Magna"/>
        </w:smartTagPr>
        <w:r w:rsidRPr="007A50B9">
          <w:t>la Carta Magna</w:t>
        </w:r>
      </w:smartTag>
      <w:r w:rsidRPr="007A50B9">
        <w:t xml:space="preserve"> son garantizados todos los derechos procesales de las personas que se encuentren en nuestro país. En el anexo V se pueden observar los artículos 16, </w:t>
      </w:r>
      <w:r w:rsidR="00B163E7">
        <w:t>"</w:t>
      </w:r>
      <w:r w:rsidRPr="007A50B9">
        <w:t xml:space="preserve">De </w:t>
      </w:r>
      <w:smartTag w:uri="urn:schemas-microsoft-com:office:smarttags" w:element="PersonName">
        <w:smartTagPr>
          <w:attr w:name="ProductID" w:val="la Defensa"/>
        </w:smartTagPr>
        <w:r w:rsidRPr="007A50B9">
          <w:t>la Defensa</w:t>
        </w:r>
      </w:smartTag>
      <w:r w:rsidRPr="007A50B9">
        <w:t xml:space="preserve"> en Juicio</w:t>
      </w:r>
      <w:r w:rsidR="00B163E7">
        <w:t>"</w:t>
      </w:r>
      <w:r w:rsidRPr="007A50B9">
        <w:t xml:space="preserve">, 17 </w:t>
      </w:r>
      <w:r w:rsidR="00B163E7">
        <w:t>"</w:t>
      </w:r>
      <w:r w:rsidRPr="007A50B9">
        <w:t>De los Derechos Procesales</w:t>
      </w:r>
      <w:r w:rsidR="00B163E7">
        <w:t>"</w:t>
      </w:r>
      <w:r w:rsidRPr="007A50B9">
        <w:t xml:space="preserve"> y 18 </w:t>
      </w:r>
      <w:r w:rsidR="00B163E7">
        <w:t>"</w:t>
      </w:r>
      <w:r w:rsidRPr="007A50B9">
        <w:t>De las restricciones de la Declaración</w:t>
      </w:r>
      <w:r w:rsidR="00B163E7">
        <w:t>"</w:t>
      </w:r>
      <w:r w:rsidRPr="007A50B9">
        <w:t xml:space="preserve">, los cuales garantizan todos los derechos procesales que amparan a las personas en </w:t>
      </w:r>
      <w:smartTag w:uri="urn:schemas-microsoft-com:office:smarttags" w:element="PersonName">
        <w:smartTagPr>
          <w:attr w:name="ProductID" w:val="La Rep￺blica"/>
        </w:smartTagPr>
        <w:r w:rsidRPr="007A50B9">
          <w:t>la República</w:t>
        </w:r>
      </w:smartTag>
      <w:r w:rsidRPr="007A50B9">
        <w:t xml:space="preserve"> del Paraguay. </w:t>
      </w:r>
    </w:p>
    <w:p w:rsidR="007A50B9" w:rsidRPr="007A50B9" w:rsidRDefault="007A50B9" w:rsidP="007A50B9">
      <w:pPr>
        <w:pStyle w:val="SingleTxtG"/>
      </w:pPr>
      <w:r w:rsidRPr="007A50B9">
        <w:t>78.</w:t>
      </w:r>
      <w:r w:rsidRPr="007A50B9">
        <w:tab/>
        <w:t>En lo que respecta a la detención, prisión o cualquier otra forma de detención de un trabajador migratorio o un familiar y establece el derecho de comunicación a autoridades consulares o diplomáticas del Estado de origen u representante de sus intereses.</w:t>
      </w:r>
      <w:r w:rsidR="00D47541">
        <w:t xml:space="preserve"> </w:t>
      </w:r>
      <w:r w:rsidRPr="007A50B9">
        <w:t xml:space="preserve">Al respecto, es importante resaltar lo establecido por el </w:t>
      </w:r>
      <w:r w:rsidRPr="00A23AFA">
        <w:rPr>
          <w:b/>
        </w:rPr>
        <w:t xml:space="preserve">Artículo 36 de </w:t>
      </w:r>
      <w:smartTag w:uri="urn:schemas-microsoft-com:office:smarttags" w:element="PersonName">
        <w:smartTagPr>
          <w:attr w:name="ProductID" w:val="la Convenci￳n"/>
        </w:smartTagPr>
        <w:r w:rsidRPr="00A23AFA">
          <w:rPr>
            <w:b/>
          </w:rPr>
          <w:t>la Convención</w:t>
        </w:r>
      </w:smartTag>
      <w:r w:rsidRPr="00A23AFA">
        <w:rPr>
          <w:b/>
        </w:rPr>
        <w:t xml:space="preserve"> de Viena de Relaciones Consulares de 1963</w:t>
      </w:r>
      <w:r w:rsidRPr="007A50B9">
        <w:t xml:space="preserve">, de la cual el Paraguay es parte, que establece la obligación de realizar una comunicación en tales circunstancias. Dicha labor es realizada por intermedio de </w:t>
      </w:r>
      <w:smartTag w:uri="urn:schemas-microsoft-com:office:smarttags" w:element="PersonName">
        <w:smartTagPr>
          <w:attr w:name="ProductID" w:val="la Direcci￳n"/>
        </w:smartTagPr>
        <w:r w:rsidRPr="007A50B9">
          <w:t>la Dirección</w:t>
        </w:r>
      </w:smartTag>
      <w:r w:rsidRPr="007A50B9">
        <w:t xml:space="preserve"> de Asuntos Legales del Ministerio de Relaciones Exteriores.</w:t>
      </w:r>
    </w:p>
    <w:p w:rsidR="007A50B9" w:rsidRPr="007A50B9" w:rsidRDefault="007A50B9" w:rsidP="007A50B9">
      <w:pPr>
        <w:pStyle w:val="SingleTxtG"/>
      </w:pPr>
      <w:r w:rsidRPr="007A50B9">
        <w:t>79.</w:t>
      </w:r>
      <w:r w:rsidRPr="007A50B9">
        <w:tab/>
        <w:t xml:space="preserve">En cuanto a la legalidad de la detención o prisión, los trabajadores migratorios y sus familiares se encuentran respaldados ante dicha situación por lo dispuesto en el artículo 133 de </w:t>
      </w:r>
      <w:smartTag w:uri="urn:schemas-microsoft-com:office:smarttags" w:element="PersonName">
        <w:smartTagPr>
          <w:attr w:name="ProductID" w:val="la Constituci￳n Nacional"/>
        </w:smartTagPr>
        <w:r w:rsidRPr="007A50B9">
          <w:t>la Constitución Nacional</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del Paraguay que estable </w:t>
      </w:r>
      <w:smartTag w:uri="urn:schemas-microsoft-com:office:smarttags" w:element="PersonName">
        <w:smartTagPr>
          <w:attr w:name="ProductID" w:val="la Garant￭a Procesal"/>
        </w:smartTagPr>
        <w:r w:rsidRPr="007A50B9">
          <w:t>la Garantía Procesal</w:t>
        </w:r>
      </w:smartTag>
      <w:r w:rsidRPr="007A50B9">
        <w:t xml:space="preserve"> del Habeas Corpus, estableciendo </w:t>
      </w:r>
      <w:smartTag w:uri="urn:schemas-microsoft-com:office:smarttags" w:element="PersonName">
        <w:smartTagPr>
          <w:attr w:name="ProductID" w:val="la Carta Magna"/>
        </w:smartTagPr>
        <w:r w:rsidRPr="007A50B9">
          <w:t>la Carta Magna</w:t>
        </w:r>
      </w:smartTag>
      <w:r w:rsidRPr="007A50B9">
        <w:t xml:space="preserve"> el habeas corpus preventivo, el reparador y el genérico</w:t>
      </w:r>
      <w:r w:rsidR="00A557A6">
        <w:rPr>
          <w:rStyle w:val="FootnoteReference"/>
        </w:rPr>
        <w:footnoteReference w:id="4"/>
      </w:r>
      <w:r w:rsidRPr="007A50B9">
        <w:t>.</w:t>
      </w:r>
    </w:p>
    <w:p w:rsidR="007A50B9" w:rsidRPr="007A50B9" w:rsidRDefault="007A50B9" w:rsidP="007A50B9">
      <w:pPr>
        <w:pStyle w:val="SingleTxtG"/>
      </w:pPr>
      <w:r w:rsidRPr="007A50B9">
        <w:t>80.</w:t>
      </w:r>
      <w:r w:rsidRPr="007A50B9">
        <w:tab/>
        <w:t xml:space="preserve">Así mismo, el Código Procesal Penal Paraguayo en sus artículos 1 al 12 establece las garantías y derechos procesales de todas las personas en </w:t>
      </w:r>
      <w:smartTag w:uri="urn:schemas-microsoft-com:office:smarttags" w:element="PersonName">
        <w:smartTagPr>
          <w:attr w:name="ProductID" w:val="La Rep￺blica"/>
        </w:smartTagPr>
        <w:r w:rsidRPr="007A50B9">
          <w:t>la República</w:t>
        </w:r>
      </w:smartTag>
      <w:r w:rsidRPr="007A50B9">
        <w:t xml:space="preserve"> del Paraguay, conforme al anexo V adjunto, como ser: la no condena sin juicio previo, la prohibición de tribunales especiales, el establecimiento de jueces imparciales, el principio de presunción de la inocencia, la inviolabilidad de la defensa, el derecho a un intérprete, el único proceso y la irretroactividad de la ley. </w:t>
      </w:r>
    </w:p>
    <w:p w:rsidR="007A50B9" w:rsidRPr="007A50B9" w:rsidRDefault="007A50B9" w:rsidP="00A23AFA">
      <w:pPr>
        <w:pStyle w:val="H23G"/>
      </w:pPr>
      <w:r w:rsidRPr="007A50B9">
        <w:tab/>
        <w:t>6.</w:t>
      </w:r>
      <w:r w:rsidRPr="007A50B9">
        <w:tab/>
        <w:t>Artículo 20: prohibición de encarcelamiento, de la privación de su autorización</w:t>
      </w:r>
      <w:r w:rsidR="00A23AFA">
        <w:br/>
      </w:r>
      <w:r w:rsidRPr="007A50B9">
        <w:t>de residencia y/o permiso de trabajo y de la expulsión por el solo hecho</w:t>
      </w:r>
      <w:r w:rsidR="00A23AFA">
        <w:br/>
      </w:r>
      <w:r w:rsidRPr="007A50B9">
        <w:t>de no cumplir una obligación emanada de un contrato de trabajo</w:t>
      </w:r>
    </w:p>
    <w:p w:rsidR="007A50B9" w:rsidRPr="007A50B9" w:rsidRDefault="007A50B9" w:rsidP="007A50B9">
      <w:pPr>
        <w:pStyle w:val="SingleTxtG"/>
      </w:pPr>
      <w:r w:rsidRPr="007A50B9">
        <w:t>81.</w:t>
      </w:r>
      <w:r w:rsidRPr="007A50B9">
        <w:tab/>
        <w:t>La Ley N.º 978 de Migraciones establece los requisitos con los que debe cumplir una persona que desee obtener la residencia en el Paraguay, ya sea esta en forma temporaria o permanente, así como los documentos necesarios para obtenerla, la cual puede iniciarse en el exterior o en el territorio nacional.</w:t>
      </w:r>
      <w:r w:rsidR="00D47541">
        <w:t xml:space="preserve"> </w:t>
      </w:r>
    </w:p>
    <w:p w:rsidR="007A50B9" w:rsidRPr="007A50B9" w:rsidRDefault="007A50B9" w:rsidP="007A50B9">
      <w:pPr>
        <w:pStyle w:val="SingleTxtG"/>
      </w:pPr>
      <w:r w:rsidRPr="007A50B9">
        <w:t>82.</w:t>
      </w:r>
      <w:r w:rsidRPr="007A50B9">
        <w:tab/>
        <w:t>Los documentos deben ser dirigidos al Cónsul Nacional competente, el cual debe remitir los documentos pertinentes a la DGM. Entre los documentos requeridos se destaca Pasaporte o documentos de viaje sustituto válido que acredite fehacientemente la identidad; certificado de antecedentes penales o policiales del país de origen o de su residencia de los últimos cinco años, título profesional o certificado que acredite la actividad u oficio que se tomará en cuenta para otorgarle el permiso de ingreso, y certificado o constancia fehaciente de solvencia económica.</w:t>
      </w:r>
      <w:r w:rsidR="00D47541">
        <w:t xml:space="preserve"> </w:t>
      </w:r>
      <w:r w:rsidRPr="007A50B9">
        <w:t xml:space="preserve">Asimismo, </w:t>
      </w:r>
      <w:smartTag w:uri="urn:schemas-microsoft-com:office:smarttags" w:element="PersonName">
        <w:smartTagPr>
          <w:attr w:name="ProductID" w:val="la Ley"/>
        </w:smartTagPr>
        <w:r w:rsidRPr="007A50B9">
          <w:t>la Ley</w:t>
        </w:r>
      </w:smartTag>
      <w:r w:rsidRPr="007A50B9">
        <w:t xml:space="preserve"> de Migraciones establece que la expulsión es un acto ordenado por autoridad competente, administrativa o judicial, por el cual se pone a un extranjero fuera del territorio nacional.</w:t>
      </w:r>
    </w:p>
    <w:p w:rsidR="007A50B9" w:rsidRPr="007A50B9" w:rsidRDefault="007A50B9" w:rsidP="007A50B9">
      <w:pPr>
        <w:pStyle w:val="SingleTxtG"/>
      </w:pPr>
      <w:r w:rsidRPr="007A50B9">
        <w:t>83.</w:t>
      </w:r>
      <w:r w:rsidRPr="007A50B9">
        <w:tab/>
        <w:t xml:space="preserve">Entre los motivos para ordenar la expulsión de un extranjero se destacan los siguientes casos: a) Cuando hubiese ingresado clandestinamente al país; b) Cuando hubiese obtenido el ingreso o permanencia en el país mediante declaraciones o presentación de documentos falsos; c) Cuando hubiese permanecido en el país una vez vencido el plazo de permanencia autorizado; d) Cuando hubiese permanecido en el territorio nacional una vez cancelada la residencia y no hiciere abandono del país en el plazo fijado; e) Cuando fuera condenado a dos o más años de prisión por la comisión de delito doloso perpetrado durante los primeros tres años de residencia, o cometido el delito doloso, ulteriormente fuera condenado a cinco o más años de prisión, luego de compurgar la pena; f) Cuando se configuren situaciones en las que las leyes especiales previeran la expulsión; g) Cuando atentasen de modo indudable contra la soberanía con hechos o actos que fuesen prohibidos por las Leyes y </w:t>
      </w:r>
      <w:smartTag w:uri="urn:schemas-microsoft-com:office:smarttags" w:element="PersonName">
        <w:smartTagPr>
          <w:attr w:name="ProductID" w:val="la Constituci￳n"/>
        </w:smartTagPr>
        <w:r w:rsidRPr="007A50B9">
          <w:t>la Constitución</w:t>
        </w:r>
      </w:smartTag>
      <w:r w:rsidRPr="007A50B9">
        <w:t>, o propiciasen la realización de actos contrarios a la soberanía nacional (véase anexo V).</w:t>
      </w:r>
    </w:p>
    <w:p w:rsidR="007A50B9" w:rsidRPr="007A50B9" w:rsidRDefault="007A50B9" w:rsidP="007A50B9">
      <w:pPr>
        <w:pStyle w:val="SingleTxtG"/>
      </w:pPr>
      <w:r w:rsidRPr="007A50B9">
        <w:t>84.</w:t>
      </w:r>
      <w:r w:rsidRPr="007A50B9">
        <w:tab/>
        <w:t xml:space="preserve">El artículo 68 de </w:t>
      </w:r>
      <w:smartTag w:uri="urn:schemas-microsoft-com:office:smarttags" w:element="PersonName">
        <w:smartTagPr>
          <w:attr w:name="ProductID" w:val="la Ley"/>
        </w:smartTagPr>
        <w:r w:rsidRPr="007A50B9">
          <w:t>la Ley</w:t>
        </w:r>
      </w:smartTag>
      <w:r w:rsidRPr="007A50B9">
        <w:t xml:space="preserve"> 978/96 expresa: </w:t>
      </w:r>
      <w:r w:rsidR="00B163E7">
        <w:t>"</w:t>
      </w:r>
      <w:r w:rsidRPr="007A50B9">
        <w:t>Todo empleador, al proporcionar trabajo u ocupación o contratar extranjeros, ya sea para desarrollar actividades por su cuenta o bajo relación de dependencia le exigirá sin excepción el documento de identidad paraguayo en el que conste que el extranjero es residente permanente...</w:t>
      </w:r>
      <w:r w:rsidR="00A23AFA">
        <w:t xml:space="preserve"> </w:t>
      </w:r>
      <w:r w:rsidRPr="007A50B9">
        <w:t>y que esté autorizado a trabajar</w:t>
      </w:r>
      <w:r w:rsidR="00B163E7">
        <w:t>"</w:t>
      </w:r>
      <w:r w:rsidRPr="007A50B9">
        <w:t>.</w:t>
      </w:r>
    </w:p>
    <w:p w:rsidR="007A50B9" w:rsidRPr="007A50B9" w:rsidRDefault="007A50B9" w:rsidP="007A50B9">
      <w:pPr>
        <w:pStyle w:val="SingleTxtG"/>
      </w:pPr>
      <w:r w:rsidRPr="007A50B9">
        <w:t>85.</w:t>
      </w:r>
      <w:r w:rsidRPr="007A50B9">
        <w:tab/>
        <w:t>En caso de que se produzca algún tipo de incumplimiento contractual en un contrato de prestación de servicios por parte de un profesional sin relación de dependencia, una persona puede ser demandada ante los Tribunales competentes del fuero Civil y Comercial para reclamar los correspondientes daños y perjuicios que sean el producto de su incumplimiento.</w:t>
      </w:r>
      <w:r w:rsidR="00D47541">
        <w:t xml:space="preserve"> </w:t>
      </w:r>
      <w:r w:rsidRPr="007A50B9">
        <w:t>Asimismo, en caso de tratarse de trabajadores en relación de dependencia con el empleador, los mismos pueden ser demandados o reclamar sus derechos ante los Juzgados pertinentes del fuero laboral.</w:t>
      </w:r>
      <w:r w:rsidR="00D47541">
        <w:t xml:space="preserve"> </w:t>
      </w:r>
      <w:r w:rsidRPr="007A50B9">
        <w:t>En estos casos, el incumplimiento no acarrea ninguna privación de libertad ni para los trabajadores ni para los empleadores o prestadores de servicios.</w:t>
      </w:r>
    </w:p>
    <w:p w:rsidR="007A50B9" w:rsidRPr="007A50B9" w:rsidRDefault="007A50B9" w:rsidP="007A50B9">
      <w:pPr>
        <w:pStyle w:val="SingleTxtG"/>
      </w:pPr>
      <w:r w:rsidRPr="007A50B9">
        <w:t>86.</w:t>
      </w:r>
      <w:r w:rsidRPr="007A50B9">
        <w:tab/>
        <w:t>Ahora bien, existen diversas circunstancias en que además del incumplimiento contractual una persona puede estar involucrada en la comisión de hechos punibles. En ese sentido, dichas conductas se encuentran sancionadas por el Código Penal, como ser la revelación de un secreto de carácter privado que haya llegado a su conocimiento como profesional, o como funcionario con una obligación de guardar silencio.</w:t>
      </w:r>
      <w:r w:rsidR="00D47541">
        <w:t xml:space="preserve"> </w:t>
      </w:r>
      <w:r w:rsidRPr="007A50B9">
        <w:t>Igualmente, existen otras conductas sancionadas por el Código Penal en relación a hechos punibles en el ámbito laboral como ser la conducta conducente a la quiebra de empresas en perjuicio de deudores, conducta indebida en situaciones de crisis, la violación del deber de llevar libros de comercio y la lesión de confianza, entre otras, las cuales acarrean una privación de libertad, en caso de que se pruebe la culpabilidad de una persona (véase anexo V).</w:t>
      </w:r>
    </w:p>
    <w:p w:rsidR="007A50B9" w:rsidRPr="007A50B9" w:rsidRDefault="007A50B9" w:rsidP="00A23AFA">
      <w:pPr>
        <w:pStyle w:val="H23G"/>
      </w:pPr>
      <w:r w:rsidRPr="007A50B9">
        <w:tab/>
        <w:t>7.</w:t>
      </w:r>
      <w:r w:rsidRPr="007A50B9">
        <w:tab/>
        <w:t>Artículos 21 a 23: protección de la confiscación y/o destrucción de documentos</w:t>
      </w:r>
      <w:r w:rsidR="00A23AFA">
        <w:br/>
      </w:r>
      <w:r w:rsidRPr="007A50B9">
        <w:t>de identidad y de otra índole; protección de la expulsión colectiva; derecho</w:t>
      </w:r>
      <w:r w:rsidR="00A23AFA">
        <w:br/>
      </w:r>
      <w:r w:rsidRPr="007A50B9">
        <w:t>a recurrir a la protección y la asistencia de las autoridades</w:t>
      </w:r>
      <w:r w:rsidR="00A23AFA">
        <w:br/>
      </w:r>
      <w:r w:rsidRPr="007A50B9">
        <w:t>consulares o diplomáticas</w:t>
      </w:r>
    </w:p>
    <w:p w:rsidR="007A50B9" w:rsidRPr="007A50B9" w:rsidRDefault="007A50B9" w:rsidP="007A50B9">
      <w:pPr>
        <w:pStyle w:val="SingleTxtG"/>
      </w:pPr>
      <w:r w:rsidRPr="007A50B9">
        <w:t>87.</w:t>
      </w:r>
      <w:r w:rsidRPr="007A50B9">
        <w:tab/>
        <w:t xml:space="preserve">El Departamento de Identificaciones de </w:t>
      </w:r>
      <w:smartTag w:uri="urn:schemas-microsoft-com:office:smarttags" w:element="PersonName">
        <w:smartTagPr>
          <w:attr w:name="ProductID" w:val="la Polic￭a Nacional"/>
        </w:smartTagPr>
        <w:r w:rsidRPr="007A50B9">
          <w:t>la Policía Nacional</w:t>
        </w:r>
      </w:smartTag>
      <w:r w:rsidRPr="007A50B9">
        <w:t xml:space="preserve"> en estricta observancia de lo establecido en los Artículos 9, 11 a 13, 17, 28, 35, 36, 40, 41, 43, 46 a</w:t>
      </w:r>
      <w:r w:rsidR="00D47541">
        <w:t xml:space="preserve"> </w:t>
      </w:r>
      <w:r w:rsidRPr="007A50B9">
        <w:t xml:space="preserve">48, 54, 60, 86, 88 y 175 de la norma Constitucional y las normas de segundo orden en importancia como son los tratados internacionales ratificados y canjeados por </w:t>
      </w:r>
      <w:smartTag w:uri="urn:schemas-microsoft-com:office:smarttags" w:element="PersonName">
        <w:smartTagPr>
          <w:attr w:name="ProductID" w:val="La Rep￺blica"/>
        </w:smartTagPr>
        <w:r w:rsidRPr="007A50B9">
          <w:t>la República</w:t>
        </w:r>
      </w:smartTag>
      <w:r w:rsidRPr="007A50B9">
        <w:t xml:space="preserve"> del Paraguay, desarrolla sus actividades como institución encargada de la expedición de documentos de identidad a las personas que lo solicitan, sean nacionales o extranjeros.</w:t>
      </w:r>
    </w:p>
    <w:p w:rsidR="007A50B9" w:rsidRPr="007A50B9" w:rsidRDefault="007A50B9" w:rsidP="007A50B9">
      <w:pPr>
        <w:pStyle w:val="SingleTxtG"/>
      </w:pPr>
      <w:r w:rsidRPr="007A50B9">
        <w:t>88.</w:t>
      </w:r>
      <w:r w:rsidRPr="007A50B9">
        <w:tab/>
        <w:t xml:space="preserve">Por Resolución de </w:t>
      </w:r>
      <w:smartTag w:uri="urn:schemas-microsoft-com:office:smarttags" w:element="PersonName">
        <w:smartTagPr>
          <w:attr w:name="ProductID" w:val="la Comandancia"/>
        </w:smartTagPr>
        <w:r w:rsidRPr="007A50B9">
          <w:t>la Comandancia</w:t>
        </w:r>
      </w:smartTag>
      <w:r w:rsidRPr="007A50B9">
        <w:t xml:space="preserve"> de </w:t>
      </w:r>
      <w:smartTag w:uri="urn:schemas-microsoft-com:office:smarttags" w:element="PersonName">
        <w:smartTagPr>
          <w:attr w:name="ProductID" w:val="la Polic￭a Nacional"/>
        </w:smartTagPr>
        <w:r w:rsidRPr="007A50B9">
          <w:t>la Policía Nacional</w:t>
        </w:r>
      </w:smartTag>
      <w:r w:rsidRPr="007A50B9">
        <w:t xml:space="preserve"> N.º 717/2010, el Departamento de Identificaciones de </w:t>
      </w:r>
      <w:smartTag w:uri="urn:schemas-microsoft-com:office:smarttags" w:element="PersonName">
        <w:smartTagPr>
          <w:attr w:name="ProductID" w:val="la Polic￭a Nacional"/>
        </w:smartTagPr>
        <w:r w:rsidRPr="007A50B9">
          <w:t>la Policía Nacional</w:t>
        </w:r>
      </w:smartTag>
      <w:r w:rsidRPr="007A50B9">
        <w:t xml:space="preserve">, tiene establecido requisitos para la expedición de los documentos de identidad, tanto a nacionales, extranjeros y refugiados que residen legalmente en </w:t>
      </w:r>
      <w:smartTag w:uri="urn:schemas-microsoft-com:office:smarttags" w:element="PersonName">
        <w:smartTagPr>
          <w:attr w:name="ProductID" w:val="La Rep￺blica"/>
        </w:smartTagPr>
        <w:r w:rsidRPr="007A50B9">
          <w:t>la República</w:t>
        </w:r>
      </w:smartTag>
      <w:r w:rsidRPr="007A50B9">
        <w:t xml:space="preserve"> del Paraguay, acorde con el mandato Constitucional.</w:t>
      </w:r>
    </w:p>
    <w:p w:rsidR="007A50B9" w:rsidRPr="007A50B9" w:rsidRDefault="007A50B9" w:rsidP="007A50B9">
      <w:pPr>
        <w:pStyle w:val="SingleTxtG"/>
      </w:pPr>
      <w:r w:rsidRPr="007A50B9">
        <w:t>89.</w:t>
      </w:r>
      <w:r w:rsidRPr="007A50B9">
        <w:tab/>
        <w:t xml:space="preserve">Es política institucional del Departamento de Identificaciones de </w:t>
      </w:r>
      <w:smartTag w:uri="urn:schemas-microsoft-com:office:smarttags" w:element="PersonName">
        <w:smartTagPr>
          <w:attr w:name="ProductID" w:val="la Polic￭a Nacional"/>
        </w:smartTagPr>
        <w:r w:rsidRPr="007A50B9">
          <w:t>la Policía Nacional</w:t>
        </w:r>
      </w:smartTag>
      <w:r w:rsidRPr="007A50B9">
        <w:t xml:space="preserve">, acompañar a los compatriotas residentes en el extranjero con la expedición oportuna de los documentos de viajes necesarios y a los extranjeros que residen legalmente en el territorio nacional, sin mas tramites que lo establecido en </w:t>
      </w:r>
      <w:smartTag w:uri="urn:schemas-microsoft-com:office:smarttags" w:element="PersonName">
        <w:smartTagPr>
          <w:attr w:name="ProductID" w:val="la Leyes"/>
        </w:smartTagPr>
        <w:r w:rsidRPr="007A50B9">
          <w:t>la Leyes</w:t>
        </w:r>
      </w:smartTag>
      <w:r w:rsidRPr="007A50B9">
        <w:t xml:space="preserve"> que rigen la permanencia de los extranjeros en el país, tanto </w:t>
      </w:r>
      <w:smartTag w:uri="urn:schemas-microsoft-com:office:smarttags" w:element="PersonName">
        <w:smartTagPr>
          <w:attr w:name="ProductID" w:val="la Ley"/>
        </w:smartTagPr>
        <w:r w:rsidRPr="007A50B9">
          <w:t>la Ley</w:t>
        </w:r>
      </w:smartTag>
      <w:r w:rsidRPr="007A50B9">
        <w:t xml:space="preserve"> de Migraciones y </w:t>
      </w:r>
      <w:smartTag w:uri="urn:schemas-microsoft-com:office:smarttags" w:element="PersonName">
        <w:smartTagPr>
          <w:attr w:name="ProductID" w:val="la Ley"/>
        </w:smartTagPr>
        <w:r w:rsidRPr="007A50B9">
          <w:t>la Ley</w:t>
        </w:r>
      </w:smartTag>
      <w:r w:rsidRPr="007A50B9">
        <w:t xml:space="preserve"> 2193/03, que regula la expedición de documentos de identidad a los extranjeros esposo, esposa e hijos de paraguayos nacidos en el extranjero.</w:t>
      </w:r>
    </w:p>
    <w:p w:rsidR="007A50B9" w:rsidRPr="007A50B9" w:rsidRDefault="007A50B9" w:rsidP="007A50B9">
      <w:pPr>
        <w:pStyle w:val="SingleTxtG"/>
      </w:pPr>
      <w:r w:rsidRPr="007A50B9">
        <w:t>90.</w:t>
      </w:r>
      <w:r w:rsidRPr="007A50B9">
        <w:tab/>
        <w:t>El Departamento de Identificaciones, no realiza procedimiento de confiscación de documento de identidad a ninguna persona, sea nacional o extranjera, en estricto cumplimiento de la prohibición constitucional establecida en el artículo 35 y en cumplimiento con los tratados internacionales vigentes, expide una cédula de identidad a los refugiados con validez de diez años, si mediare Resolución del Consejo Nacional de Refugiado, a dicho efecto.</w:t>
      </w:r>
      <w:r w:rsidR="00D47541">
        <w:t xml:space="preserve"> </w:t>
      </w:r>
    </w:p>
    <w:p w:rsidR="007A50B9" w:rsidRPr="007A50B9" w:rsidRDefault="007A50B9" w:rsidP="007A50B9">
      <w:pPr>
        <w:pStyle w:val="SingleTxtG"/>
      </w:pPr>
      <w:r w:rsidRPr="007A50B9">
        <w:t>91.</w:t>
      </w:r>
      <w:r w:rsidRPr="007A50B9">
        <w:tab/>
        <w:t xml:space="preserve">La DGM expide carnets a los residentes permanentes y temporarios. Los carnets otorgados a los residentes permanentes no tienen plazo de vencimiento, los carnets otorgados a los residentes temporarios, tienen vigencia durante un año, prorrogable por igual periodo, hasta seis veces, o durante el tiempo que dure la actividad del extranjero. La admisión permanente concede al extranjero el derecho de obtener </w:t>
      </w:r>
      <w:smartTag w:uri="urn:schemas-microsoft-com:office:smarttags" w:element="PersonName">
        <w:smartTagPr>
          <w:attr w:name="ProductID" w:val="la DGEEC"/>
        </w:smartTagPr>
        <w:r w:rsidRPr="007A50B9">
          <w:t>la Cédula</w:t>
        </w:r>
      </w:smartTag>
      <w:r w:rsidRPr="007A50B9">
        <w:t xml:space="preserve"> de Identidad Paraguaya.</w:t>
      </w:r>
    </w:p>
    <w:p w:rsidR="007A50B9" w:rsidRPr="007A50B9" w:rsidRDefault="007A50B9" w:rsidP="00A23AFA">
      <w:pPr>
        <w:pStyle w:val="H23G"/>
      </w:pPr>
      <w:r w:rsidRPr="007A50B9">
        <w:tab/>
        <w:t>8.</w:t>
      </w:r>
      <w:r w:rsidRPr="007A50B9">
        <w:tab/>
        <w:t>Artículos: 25, 27 y 28:</w:t>
      </w:r>
      <w:r w:rsidR="00D47541">
        <w:t xml:space="preserve"> </w:t>
      </w:r>
      <w:r w:rsidRPr="007A50B9">
        <w:t>principio de la igualdad de trato respecto de la</w:t>
      </w:r>
      <w:r w:rsidR="00A23AFA">
        <w:br/>
      </w:r>
      <w:r w:rsidRPr="007A50B9">
        <w:t>renumeración y otras condiciones de trabajo y de empleo, así como</w:t>
      </w:r>
      <w:r w:rsidR="00A23AFA">
        <w:br/>
      </w:r>
      <w:r w:rsidRPr="007A50B9">
        <w:t>a la seguridad social; derecho a recibir atención médica de urgencia</w:t>
      </w:r>
    </w:p>
    <w:p w:rsidR="007A50B9" w:rsidRPr="007A50B9" w:rsidRDefault="007A50B9" w:rsidP="007A50B9">
      <w:pPr>
        <w:pStyle w:val="SingleTxtG"/>
      </w:pPr>
      <w:r w:rsidRPr="007A50B9">
        <w:t>92.</w:t>
      </w:r>
      <w:r w:rsidRPr="007A50B9">
        <w:tab/>
        <w:t xml:space="preserve">Entre los instrumentos internacionales ratificados por el Paraguay, se encuentra el Convenio N.º 100 de la OIT relativo a la igualdad de </w:t>
      </w:r>
      <w:r w:rsidR="003F4190" w:rsidRPr="007A50B9">
        <w:t>remuneración</w:t>
      </w:r>
      <w:r w:rsidRPr="007A50B9">
        <w:t xml:space="preserve"> entre la mano de obra masculina y la mano de obra femenina por un trabajo de igual valor, de 1951, encontrándose insertas en </w:t>
      </w:r>
      <w:smartTag w:uri="urn:schemas-microsoft-com:office:smarttags" w:element="PersonName">
        <w:smartTagPr>
          <w:attr w:name="ProductID" w:val="la Constituci￳n Nacional"/>
        </w:smartTagPr>
        <w:r w:rsidRPr="007A50B9">
          <w:t>la Constitución Nacional</w:t>
        </w:r>
      </w:smartTag>
      <w:r w:rsidRPr="007A50B9">
        <w:t>, las principales disposiciones de dicho Convenio.</w:t>
      </w:r>
    </w:p>
    <w:p w:rsidR="007A50B9" w:rsidRPr="007A50B9" w:rsidRDefault="007A50B9" w:rsidP="007A50B9">
      <w:pPr>
        <w:pStyle w:val="SingleTxtG"/>
      </w:pPr>
      <w:r w:rsidRPr="007A50B9">
        <w:t>93.</w:t>
      </w:r>
      <w:r w:rsidRPr="007A50B9">
        <w:tab/>
        <w:t>Las disposiciones contenidas en las Leyes 213/93 y 496/95 (Código del Trabajo han sido adoptadas como consecuencia de la ratificación del mencionado Convenio.</w:t>
      </w:r>
    </w:p>
    <w:p w:rsidR="007A50B9" w:rsidRPr="007A50B9" w:rsidRDefault="007A50B9" w:rsidP="007A50B9">
      <w:pPr>
        <w:pStyle w:val="SingleTxtG"/>
      </w:pPr>
      <w:r w:rsidRPr="007A50B9">
        <w:t>94.</w:t>
      </w:r>
      <w:r w:rsidRPr="007A50B9">
        <w:tab/>
        <w:t>La protección de los Derechos Laborales</w:t>
      </w:r>
      <w:r w:rsidR="00D47541">
        <w:t xml:space="preserve"> </w:t>
      </w:r>
      <w:r w:rsidRPr="007A50B9">
        <w:t xml:space="preserve">igualitarios, tiene rango constitucional. Así se desprende del texto del Artículo 92 de </w:t>
      </w:r>
      <w:smartTag w:uri="urn:schemas-microsoft-com:office:smarttags" w:element="PersonName">
        <w:smartTagPr>
          <w:attr w:name="ProductID" w:val="la Constituci￳n Nacional"/>
        </w:smartTagPr>
        <w:r w:rsidRPr="007A50B9">
          <w:t>la Constitución Nacional</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del Paraguay: </w:t>
      </w:r>
      <w:r w:rsidR="00B163E7">
        <w:t>"</w:t>
      </w:r>
      <w:r w:rsidRPr="007A50B9">
        <w:t xml:space="preserve">El trabajador tiene derecho a disfrutar de una remuneración que le asegure, a él y a su familia, una existencia libre y digna. </w:t>
      </w:r>
      <w:smartTag w:uri="urn:schemas-microsoft-com:office:smarttags" w:element="PersonName">
        <w:smartTagPr>
          <w:attr w:name="ProductID" w:val="la Ley"/>
        </w:smartTagPr>
        <w:r w:rsidRPr="007A50B9">
          <w:t>La Ley</w:t>
        </w:r>
      </w:smartTag>
      <w:r w:rsidRPr="007A50B9">
        <w:t xml:space="preserve"> consagrará el salario vital mínimo y móvil, el aguinaldo anual, la bonificación familiar, el reconocimiento de un salario superior al básico por horas de trabajo insalubre o riesgoso, y las horas extraordinarias, nocturnas y en días feriados. Corresponde, básicamente, igual salario por igual trabajo</w:t>
      </w:r>
      <w:r w:rsidR="00B163E7">
        <w:t>"</w:t>
      </w:r>
      <w:r w:rsidRPr="007A50B9">
        <w:t>.</w:t>
      </w:r>
    </w:p>
    <w:p w:rsidR="007A50B9" w:rsidRPr="007A50B9" w:rsidRDefault="007A50B9" w:rsidP="007A50B9">
      <w:pPr>
        <w:pStyle w:val="SingleTxtG"/>
      </w:pPr>
      <w:r w:rsidRPr="007A50B9">
        <w:t>95.</w:t>
      </w:r>
      <w:r w:rsidRPr="007A50B9">
        <w:tab/>
        <w:t xml:space="preserve">En lo referente a la aplicación del principio de igualdad de remuneración, se expresa el Artículo 88 de </w:t>
      </w:r>
      <w:smartTag w:uri="urn:schemas-microsoft-com:office:smarttags" w:element="PersonName">
        <w:smartTagPr>
          <w:attr w:name="ProductID" w:val="la Constituci￳n Nacional"/>
        </w:smartTagPr>
        <w:r w:rsidRPr="007A50B9">
          <w:t>la Constitución Nacional</w:t>
        </w:r>
      </w:smartTag>
      <w:r w:rsidRPr="007A50B9">
        <w:t xml:space="preserve">: </w:t>
      </w:r>
      <w:r w:rsidR="00B163E7">
        <w:t>"</w:t>
      </w:r>
      <w:r w:rsidRPr="007A50B9">
        <w:t>No se admitirá discriminación alguna entre los trabajadores por motivos étnicos, de sexo, edad, religión, condición social y preferencias políticas o sindicales.</w:t>
      </w:r>
      <w:r w:rsidR="00D47541">
        <w:t xml:space="preserve"> </w:t>
      </w:r>
      <w:r w:rsidRPr="007A50B9">
        <w:t>El trabajo de las personas con limitaciones o incapacidades físicas o mentales será especialmente amparado.</w:t>
      </w:r>
    </w:p>
    <w:p w:rsidR="007A50B9" w:rsidRPr="007A50B9" w:rsidRDefault="007A50B9" w:rsidP="007A50B9">
      <w:pPr>
        <w:pStyle w:val="SingleTxtG"/>
      </w:pPr>
      <w:r w:rsidRPr="007A50B9">
        <w:t>96.</w:t>
      </w:r>
      <w:r w:rsidRPr="007A50B9">
        <w:tab/>
        <w:t>El Código del Trabajo en su artículo 229:</w:t>
      </w:r>
      <w:r w:rsidR="00B163E7">
        <w:t>"</w:t>
      </w:r>
      <w:r w:rsidR="00D47541">
        <w:t xml:space="preserve"> </w:t>
      </w:r>
      <w:r w:rsidRPr="007A50B9">
        <w:t>Las tasas de remuneración no podrán establecer, desigualdad por razón de sexo, impedimento físico, nacionalidad, religión, condición social y preferencia política o sindical. A trabajo de igual naturaleza, valor, duración y eficacia, deberá corresponder remuneración igual, salvo el salario mayor fundado en productividad y merecimientos</w:t>
      </w:r>
      <w:r w:rsidR="00B163E7">
        <w:t>"</w:t>
      </w:r>
      <w:r w:rsidRPr="007A50B9">
        <w:t>.</w:t>
      </w:r>
    </w:p>
    <w:p w:rsidR="007A50B9" w:rsidRPr="007A50B9" w:rsidRDefault="007A50B9" w:rsidP="007A50B9">
      <w:pPr>
        <w:pStyle w:val="SingleTxtG"/>
      </w:pPr>
      <w:r w:rsidRPr="007A50B9">
        <w:t>97.</w:t>
      </w:r>
      <w:r w:rsidRPr="007A50B9">
        <w:tab/>
        <w:t>Estos Principios se aplican</w:t>
      </w:r>
      <w:r w:rsidR="00D47541">
        <w:t xml:space="preserve"> </w:t>
      </w:r>
      <w:r w:rsidRPr="007A50B9">
        <w:t>a través de:</w:t>
      </w:r>
    </w:p>
    <w:p w:rsidR="007A50B9" w:rsidRPr="007A50B9" w:rsidRDefault="00A23AFA" w:rsidP="007A50B9">
      <w:pPr>
        <w:pStyle w:val="SingleTxtG"/>
      </w:pPr>
      <w:r>
        <w:tab/>
      </w:r>
      <w:r w:rsidR="007A50B9" w:rsidRPr="007A50B9">
        <w:t>a)</w:t>
      </w:r>
      <w:r w:rsidR="007A50B9" w:rsidRPr="007A50B9">
        <w:tab/>
        <w:t>La Legislación Nacional: Constitución Nacional;</w:t>
      </w:r>
    </w:p>
    <w:p w:rsidR="007A50B9" w:rsidRPr="007A50B9" w:rsidRDefault="00A23AFA" w:rsidP="007A50B9">
      <w:pPr>
        <w:pStyle w:val="SingleTxtG"/>
      </w:pPr>
      <w:r>
        <w:tab/>
      </w:r>
      <w:r w:rsidR="007A50B9" w:rsidRPr="007A50B9">
        <w:t>b)</w:t>
      </w:r>
      <w:r w:rsidR="007A50B9" w:rsidRPr="007A50B9">
        <w:tab/>
        <w:t>Ley 213/93 (Código del Trabajo) y su modificatoria N.º 496/95;</w:t>
      </w:r>
    </w:p>
    <w:p w:rsidR="007A50B9" w:rsidRPr="007A50B9" w:rsidRDefault="00A23AFA" w:rsidP="007A50B9">
      <w:pPr>
        <w:pStyle w:val="SingleTxtG"/>
      </w:pPr>
      <w:r>
        <w:tab/>
      </w:r>
      <w:r w:rsidR="007A50B9" w:rsidRPr="007A50B9">
        <w:t>c)</w:t>
      </w:r>
      <w:r w:rsidR="007A50B9" w:rsidRPr="007A50B9">
        <w:tab/>
        <w:t>Decretos del Poder Ejecutivo;</w:t>
      </w:r>
    </w:p>
    <w:p w:rsidR="007A50B9" w:rsidRPr="007A50B9" w:rsidRDefault="00A23AFA" w:rsidP="007A50B9">
      <w:pPr>
        <w:pStyle w:val="SingleTxtG"/>
      </w:pPr>
      <w:r>
        <w:tab/>
      </w:r>
      <w:r w:rsidR="007A50B9" w:rsidRPr="007A50B9">
        <w:t>d)</w:t>
      </w:r>
      <w:r w:rsidR="007A50B9" w:rsidRPr="007A50B9">
        <w:tab/>
        <w:t>Resoluciones del Ministerio de Justicia y Trabajo.</w:t>
      </w:r>
    </w:p>
    <w:p w:rsidR="007A50B9" w:rsidRPr="007A50B9" w:rsidRDefault="007A50B9" w:rsidP="007A50B9">
      <w:pPr>
        <w:pStyle w:val="SingleTxtG"/>
      </w:pPr>
      <w:r w:rsidRPr="007A50B9">
        <w:t>98.</w:t>
      </w:r>
      <w:r w:rsidRPr="007A50B9">
        <w:tab/>
        <w:t xml:space="preserve">A los efectos de la no discriminación laboral el artículo 89 de </w:t>
      </w:r>
      <w:smartTag w:uri="urn:schemas-microsoft-com:office:smarttags" w:element="PersonName">
        <w:smartTagPr>
          <w:attr w:name="ProductID" w:val="la Constituci￳n"/>
        </w:smartTagPr>
        <w:r w:rsidRPr="007A50B9">
          <w:t>la Constitución</w:t>
        </w:r>
      </w:smartTag>
      <w:r w:rsidRPr="007A50B9">
        <w:t xml:space="preserve"> nacional establece: </w:t>
      </w:r>
      <w:r w:rsidR="00B163E7">
        <w:t>"</w:t>
      </w:r>
      <w:r w:rsidRPr="007A50B9">
        <w:t>Los trabajadores de uno u otro sexo tienen los mismos derechos y obligaciones laborales…</w:t>
      </w:r>
      <w:r w:rsidR="00B163E7">
        <w:t>"</w:t>
      </w:r>
    </w:p>
    <w:p w:rsidR="007A50B9" w:rsidRPr="007A50B9" w:rsidRDefault="007A50B9" w:rsidP="007A50B9">
      <w:pPr>
        <w:pStyle w:val="SingleTxtG"/>
      </w:pPr>
      <w:r w:rsidRPr="007A50B9">
        <w:t>99.</w:t>
      </w:r>
      <w:r w:rsidRPr="007A50B9">
        <w:tab/>
        <w:t>Así mismo el artículo 128 del código laboral, dispone:</w:t>
      </w:r>
      <w:r w:rsidR="00D47541">
        <w:t xml:space="preserve"> </w:t>
      </w:r>
      <w:r w:rsidR="00B163E7">
        <w:t>"</w:t>
      </w:r>
      <w:r w:rsidRPr="007A50B9">
        <w:t>En todos los casos en que este código se refiera al trabajador y empleador, se entenderá que comprenden a la mujer trabajadora y empleadora. Las mujeres disfrutarán de los mismos derechos laborales y tienen las mismas obligaciones que los varones</w:t>
      </w:r>
      <w:r w:rsidR="00B163E7">
        <w:t>"</w:t>
      </w:r>
      <w:r w:rsidRPr="007A50B9">
        <w:t xml:space="preserve">. </w:t>
      </w:r>
    </w:p>
    <w:p w:rsidR="007A50B9" w:rsidRPr="007A50B9" w:rsidRDefault="007A50B9" w:rsidP="007A50B9">
      <w:pPr>
        <w:pStyle w:val="SingleTxtG"/>
      </w:pPr>
      <w:r w:rsidRPr="007A50B9">
        <w:t>100.</w:t>
      </w:r>
      <w:r w:rsidRPr="007A50B9">
        <w:tab/>
        <w:t xml:space="preserve">La tasa de remuneración en </w:t>
      </w:r>
      <w:smartTag w:uri="urn:schemas-microsoft-com:office:smarttags" w:element="PersonName">
        <w:smartTagPr>
          <w:attr w:name="ProductID" w:val="La Rep￺blica"/>
        </w:smartTagPr>
        <w:r w:rsidRPr="007A50B9">
          <w:t>la República</w:t>
        </w:r>
      </w:smartTag>
      <w:r w:rsidRPr="007A50B9">
        <w:t xml:space="preserve"> del Paraguay, es igual para hombres y mujeres, a este respecto se expide el Código del Trabajo, en su artículo 257: </w:t>
      </w:r>
      <w:r w:rsidR="00B163E7">
        <w:t>"</w:t>
      </w:r>
      <w:r w:rsidRPr="007A50B9">
        <w:t xml:space="preserve"> El salario mínimo es debido a todo trabajador mayor de diez y ocho años por día de trabajo ejecutado dentro de la jornada legal</w:t>
      </w:r>
      <w:r w:rsidR="00B163E7">
        <w:t>"</w:t>
      </w:r>
      <w:r w:rsidRPr="007A50B9">
        <w:t>.</w:t>
      </w:r>
    </w:p>
    <w:p w:rsidR="007A50B9" w:rsidRPr="007A50B9" w:rsidRDefault="007A50B9" w:rsidP="007A50B9">
      <w:pPr>
        <w:pStyle w:val="SingleTxtG"/>
      </w:pPr>
      <w:r w:rsidRPr="007A50B9">
        <w:t>101.</w:t>
      </w:r>
      <w:r w:rsidRPr="007A50B9">
        <w:tab/>
        <w:t xml:space="preserve">Si bien es cierto que la legislación dispone la igualdad de remuneración para hombres y mujeres, en la práctica se nota una clara diferencia entre los ingresos masculinos y femeninos, a favor de los primeros para casi todas las ramas de actividades, para todas las categorías ocupacionales, grupos de ocupación y niveles educativos. El acceso a los niveles educativos medio y superior no asegura a la mujer un ingreso equitativo, con respecto a los hombres de su mismo nivel educativo, según datos proporcionados por </w:t>
      </w:r>
      <w:smartTag w:uri="urn:schemas-microsoft-com:office:smarttags" w:element="PersonName">
        <w:smartTagPr>
          <w:attr w:name="ProductID" w:val="la DGEEC"/>
        </w:smartTagPr>
        <w:r w:rsidRPr="007A50B9">
          <w:t>la DGEEC</w:t>
        </w:r>
      </w:smartTag>
      <w:r w:rsidRPr="007A50B9">
        <w:t>)</w:t>
      </w:r>
      <w:r w:rsidR="00A23AFA">
        <w:t>.</w:t>
      </w:r>
    </w:p>
    <w:p w:rsidR="007A50B9" w:rsidRPr="007A50B9" w:rsidRDefault="007A50B9" w:rsidP="007A50B9">
      <w:pPr>
        <w:pStyle w:val="SingleTxtG"/>
      </w:pPr>
      <w:r w:rsidRPr="007A50B9">
        <w:t>102.</w:t>
      </w:r>
      <w:r w:rsidRPr="007A50B9">
        <w:tab/>
        <w:t xml:space="preserve">Programa Conjunto Oportunidades: El Programa Conjunto Oportunidades busca contribuir al fortalecimiento del debate nacional acerca de la problemática laboral juvenil y sus nexos con la migración y, por otra parte, sentar bases firmes para la implementación de una política de alcance nacional. Asimismo, busca el fortalecimiento de las instituciones nacionales, basándose deliberadamente en propuestas de de políticas ya elaboradas que hasta el momento no han podido implementarse. </w:t>
      </w:r>
    </w:p>
    <w:p w:rsidR="007A50B9" w:rsidRPr="007A50B9" w:rsidRDefault="007A50B9" w:rsidP="007A50B9">
      <w:pPr>
        <w:pStyle w:val="SingleTxtG"/>
      </w:pPr>
      <w:r w:rsidRPr="007A50B9">
        <w:t>103.</w:t>
      </w:r>
      <w:r w:rsidRPr="007A50B9">
        <w:tab/>
        <w:t xml:space="preserve">El Programa atiende varias de las recomendaciones señaladas por los comités de Naciones Unidas de </w:t>
      </w:r>
      <w:smartTag w:uri="urn:schemas-microsoft-com:office:smarttags" w:element="PersonName">
        <w:r w:rsidRPr="007A50B9">
          <w:t>Derechos Humanos</w:t>
        </w:r>
      </w:smartTag>
      <w:r w:rsidRPr="007A50B9">
        <w:t>, Derechos Económicos, Sociales y Culturales, Convención sobre la eliminación de todas las formas de discriminación contra la mujer y de los derechos del niño, así como los objetivos de desarrollo del Milenio 1 (Combate a la pobreza), 3 (Igualdad de género) y 8 (contribuir una alianza global para el desarrollo)</w:t>
      </w:r>
      <w:r w:rsidR="00A23AFA">
        <w:t>.</w:t>
      </w:r>
    </w:p>
    <w:p w:rsidR="007A50B9" w:rsidRPr="007A50B9" w:rsidRDefault="007A50B9" w:rsidP="007A50B9">
      <w:pPr>
        <w:pStyle w:val="SingleTxtG"/>
      </w:pPr>
      <w:r w:rsidRPr="007A50B9">
        <w:t>104.</w:t>
      </w:r>
      <w:r w:rsidRPr="007A50B9">
        <w:tab/>
        <w:t xml:space="preserve">El Ministerio de Justicia y Trabajo conjuntamente con otras instituciones del estado es contraparte del programa Conjunto: Capacidades y Oportunidades Económicas para </w:t>
      </w:r>
      <w:smartTag w:uri="urn:schemas-microsoft-com:office:smarttags" w:element="PersonName">
        <w:smartTagPr>
          <w:attr w:name="ProductID" w:val="la Inclusi￳n Social"/>
        </w:smartTagPr>
        <w:r w:rsidRPr="007A50B9">
          <w:t>la Inclusión Social</w:t>
        </w:r>
      </w:smartTag>
      <w:r w:rsidRPr="007A50B9">
        <w:t>, y tiene como objetivo principal la ampliación de las capacidades y oportunidades de la juventud en situación de pobreza y vulnerabilidad especialmente de las trabajadoras domesticas remuneradas a través del emprendimiento,</w:t>
      </w:r>
      <w:r w:rsidR="00D47541">
        <w:t xml:space="preserve"> </w:t>
      </w:r>
      <w:r w:rsidRPr="007A50B9">
        <w:t xml:space="preserve">la capacitación técnica y laboral, el uso de las remesas y el mayor respeto a sus derechos desde una perspectiva de genero. </w:t>
      </w:r>
    </w:p>
    <w:p w:rsidR="007A50B9" w:rsidRPr="007A50B9" w:rsidRDefault="007A50B9" w:rsidP="007A50B9">
      <w:pPr>
        <w:pStyle w:val="SingleTxtG"/>
      </w:pPr>
      <w:r w:rsidRPr="007A50B9">
        <w:t>105.</w:t>
      </w:r>
      <w:r w:rsidRPr="007A50B9">
        <w:tab/>
        <w:t xml:space="preserve">Dicho programa busca además ampliar la información tanto a la población potencialmente migrante como el sector publico sobre aspectos relativos a la migración segura y crear condiciones para que las remeses provenientes del exterior, en una gran parte de mujeres de Trabajadoras Domesticas Remuneradas en España y Argentina, se dirigen al sector productivo, especialmente a financiar emprendimientos juveniles. </w:t>
      </w:r>
    </w:p>
    <w:p w:rsidR="007A50B9" w:rsidRPr="007A50B9" w:rsidRDefault="007A50B9" w:rsidP="007A50B9">
      <w:pPr>
        <w:pStyle w:val="SingleTxtG"/>
      </w:pPr>
      <w:r w:rsidRPr="007A50B9">
        <w:t>106.</w:t>
      </w:r>
      <w:r w:rsidRPr="007A50B9">
        <w:tab/>
        <w:t>Se espera que la población en general y, en particular, la potencialmente migrante conozca sus derechos si decide migrar, las condiciones en las que se encontrará al migrar, las características de las demandas de trabajo en el país receptor, las condiciones para una migración segura a fin de contribuir a la disminución de los efectos negativos de la migración y la potenciación de los positivos.</w:t>
      </w:r>
    </w:p>
    <w:p w:rsidR="007A50B9" w:rsidRPr="007A50B9" w:rsidRDefault="007A50B9" w:rsidP="007A50B9">
      <w:pPr>
        <w:pStyle w:val="SingleTxtG"/>
      </w:pPr>
      <w:r w:rsidRPr="007A50B9">
        <w:t>107.</w:t>
      </w:r>
      <w:r w:rsidRPr="007A50B9">
        <w:tab/>
        <w:t xml:space="preserve">El Programa se ubica en el Marco de </w:t>
      </w:r>
      <w:smartTag w:uri="urn:schemas-microsoft-com:office:smarttags" w:element="PersonName">
        <w:smartTagPr>
          <w:attr w:name="ProductID" w:val="la Estrategia Nacional"/>
        </w:smartTagPr>
        <w:r w:rsidRPr="007A50B9">
          <w:t>la Estrategia Nacional</w:t>
        </w:r>
      </w:smartTag>
      <w:r w:rsidRPr="007A50B9">
        <w:t xml:space="preserve"> de lucha contra la pobreza, del II Plan Nacional</w:t>
      </w:r>
      <w:r w:rsidR="00D47541">
        <w:t xml:space="preserve"> </w:t>
      </w:r>
      <w:r w:rsidRPr="007A50B9">
        <w:t xml:space="preserve">de Igualdad de Oportunidades entre Mujeres y Hombres y del Programa de Trabajo Decente. </w:t>
      </w:r>
    </w:p>
    <w:p w:rsidR="007A50B9" w:rsidRPr="007A50B9" w:rsidRDefault="007A50B9" w:rsidP="007A50B9">
      <w:pPr>
        <w:pStyle w:val="SingleTxtG"/>
      </w:pPr>
      <w:r w:rsidRPr="007A50B9">
        <w:t>108.</w:t>
      </w:r>
      <w:r w:rsidRPr="007A50B9">
        <w:tab/>
        <w:t>Los resultados esperados son:</w:t>
      </w:r>
    </w:p>
    <w:p w:rsidR="007A50B9" w:rsidRPr="007A50B9" w:rsidRDefault="00A23AFA" w:rsidP="007A50B9">
      <w:pPr>
        <w:pStyle w:val="SingleTxtG"/>
      </w:pPr>
      <w:r>
        <w:tab/>
      </w:r>
      <w:r w:rsidR="007A50B9" w:rsidRPr="007A50B9">
        <w:t>a)</w:t>
      </w:r>
      <w:r w:rsidR="007A50B9" w:rsidRPr="007A50B9">
        <w:tab/>
        <w:t>Capacidad de generación</w:t>
      </w:r>
      <w:r w:rsidR="00D47541">
        <w:t xml:space="preserve"> </w:t>
      </w:r>
      <w:r w:rsidR="007A50B9" w:rsidRPr="007A50B9">
        <w:t>de ingresos y empleos de jóvenes pobres y vulnerables incrementadas;</w:t>
      </w:r>
    </w:p>
    <w:p w:rsidR="007A50B9" w:rsidRPr="007A50B9" w:rsidRDefault="00A23AFA" w:rsidP="007A50B9">
      <w:pPr>
        <w:pStyle w:val="SingleTxtG"/>
      </w:pPr>
      <w:r>
        <w:tab/>
      </w:r>
      <w:r w:rsidR="007A50B9" w:rsidRPr="007A50B9">
        <w:t>b)</w:t>
      </w:r>
      <w:r w:rsidR="007A50B9" w:rsidRPr="007A50B9">
        <w:tab/>
        <w:t>Condiciones más favorables para el uso productivo de remesas y el acceso a la información a potenciales migrantes creadas;</w:t>
      </w:r>
    </w:p>
    <w:p w:rsidR="007A50B9" w:rsidRPr="007A50B9" w:rsidRDefault="00A23AFA" w:rsidP="007A50B9">
      <w:pPr>
        <w:pStyle w:val="SingleTxtG"/>
      </w:pPr>
      <w:r>
        <w:tab/>
      </w:r>
      <w:r w:rsidR="007A50B9" w:rsidRPr="007A50B9">
        <w:t>c)</w:t>
      </w:r>
      <w:r w:rsidR="007A50B9" w:rsidRPr="007A50B9">
        <w:tab/>
        <w:t>Estrategias dirigidas al empleo domestico juvenil implementada.</w:t>
      </w:r>
    </w:p>
    <w:p w:rsidR="007A50B9" w:rsidRPr="007A50B9" w:rsidRDefault="007A50B9" w:rsidP="007A50B9">
      <w:pPr>
        <w:pStyle w:val="SingleTxtG"/>
      </w:pPr>
      <w:r w:rsidRPr="007A50B9">
        <w:t>109.</w:t>
      </w:r>
      <w:r w:rsidRPr="007A50B9">
        <w:tab/>
        <w:t xml:space="preserve">En el marco de acción de dicho Programa, se realizo un taller, de consulta para la aplicación de las Guías Informativas de Migración Segura sobre: </w:t>
      </w:r>
      <w:r w:rsidR="00B163E7">
        <w:t>"</w:t>
      </w:r>
      <w:r w:rsidRPr="007A50B9">
        <w:t>Como Prevenir la discriminación la explotación y el abuso de las trabajadoras migrantes</w:t>
      </w:r>
      <w:r w:rsidR="00B163E7">
        <w:t>"</w:t>
      </w:r>
      <w:r w:rsidRPr="007A50B9">
        <w:t xml:space="preserve">, material elaborado por </w:t>
      </w:r>
      <w:smartTag w:uri="urn:schemas-microsoft-com:office:smarttags" w:element="PersonName">
        <w:smartTagPr>
          <w:attr w:name="ProductID" w:val="la OIT."/>
        </w:smartTagPr>
        <w:r w:rsidRPr="007A50B9">
          <w:t>la OIT.</w:t>
        </w:r>
      </w:smartTag>
    </w:p>
    <w:p w:rsidR="007A50B9" w:rsidRPr="007A50B9" w:rsidRDefault="007A50B9" w:rsidP="007A50B9">
      <w:pPr>
        <w:pStyle w:val="SingleTxtG"/>
      </w:pPr>
      <w:r w:rsidRPr="007A50B9">
        <w:t>110.</w:t>
      </w:r>
      <w:r w:rsidRPr="007A50B9">
        <w:tab/>
        <w:t>El objetivo principal de las referidas guías propone condiciones mas favorables para el acceso a la información para migrantes en el extranjero y a potenciales migrantes, cuyo resumen se cita a continuación:</w:t>
      </w:r>
    </w:p>
    <w:p w:rsidR="007A50B9" w:rsidRPr="007A50B9" w:rsidRDefault="00A23AFA" w:rsidP="007A50B9">
      <w:pPr>
        <w:pStyle w:val="SingleTxtG"/>
      </w:pPr>
      <w:r>
        <w:tab/>
      </w:r>
      <w:r w:rsidR="007A50B9" w:rsidRPr="007A50B9">
        <w:t>a)</w:t>
      </w:r>
      <w:r w:rsidR="007A50B9" w:rsidRPr="007A50B9">
        <w:tab/>
        <w:t xml:space="preserve">Introducción: el porqué del enfoque en las trabajadoras migrantes internacionales; </w:t>
      </w:r>
    </w:p>
    <w:p w:rsidR="007A50B9" w:rsidRPr="007A50B9" w:rsidRDefault="00A23AFA" w:rsidP="007A50B9">
      <w:pPr>
        <w:pStyle w:val="SingleTxtG"/>
      </w:pPr>
      <w:r>
        <w:tab/>
      </w:r>
      <w:r w:rsidR="007A50B9" w:rsidRPr="007A50B9">
        <w:t>b)</w:t>
      </w:r>
      <w:r w:rsidR="007A50B9" w:rsidRPr="007A50B9">
        <w:tab/>
        <w:t>La toma de decisiones y preparación para trabajar en el extranjero;</w:t>
      </w:r>
    </w:p>
    <w:p w:rsidR="007A50B9" w:rsidRPr="007A50B9" w:rsidRDefault="00A23AFA" w:rsidP="007A50B9">
      <w:pPr>
        <w:pStyle w:val="SingleTxtG"/>
      </w:pPr>
      <w:r>
        <w:tab/>
      </w:r>
      <w:r w:rsidR="007A50B9" w:rsidRPr="007A50B9">
        <w:t>c)</w:t>
      </w:r>
      <w:r w:rsidR="007A50B9" w:rsidRPr="007A50B9">
        <w:tab/>
        <w:t>La contratación y viaje para conseguir trabajo en el</w:t>
      </w:r>
      <w:r w:rsidR="00D47541">
        <w:t xml:space="preserve"> </w:t>
      </w:r>
      <w:r w:rsidR="007A50B9" w:rsidRPr="007A50B9">
        <w:t>extranjero;</w:t>
      </w:r>
    </w:p>
    <w:p w:rsidR="007A50B9" w:rsidRPr="007A50B9" w:rsidRDefault="00A23AFA" w:rsidP="007A50B9">
      <w:pPr>
        <w:pStyle w:val="SingleTxtG"/>
      </w:pPr>
      <w:r>
        <w:tab/>
      </w:r>
      <w:r w:rsidR="007A50B9" w:rsidRPr="007A50B9">
        <w:t>d)</w:t>
      </w:r>
      <w:r w:rsidR="007A50B9" w:rsidRPr="007A50B9">
        <w:tab/>
        <w:t>De vuelta a casa: regreso y reintegración;</w:t>
      </w:r>
    </w:p>
    <w:p w:rsidR="007A50B9" w:rsidRPr="007A50B9" w:rsidRDefault="00A23AFA" w:rsidP="007A50B9">
      <w:pPr>
        <w:pStyle w:val="SingleTxtG"/>
      </w:pPr>
      <w:r>
        <w:tab/>
      </w:r>
      <w:r w:rsidR="007A50B9" w:rsidRPr="007A50B9">
        <w:t>e)</w:t>
      </w:r>
      <w:r w:rsidR="007A50B9" w:rsidRPr="007A50B9">
        <w:tab/>
        <w:t>La trata de mujeres y niñas.</w:t>
      </w:r>
    </w:p>
    <w:p w:rsidR="007A50B9" w:rsidRPr="007A50B9" w:rsidRDefault="007A50B9" w:rsidP="007A50B9">
      <w:pPr>
        <w:pStyle w:val="SingleTxtG"/>
      </w:pPr>
      <w:r w:rsidRPr="007A50B9">
        <w:t>111.</w:t>
      </w:r>
      <w:r w:rsidRPr="007A50B9">
        <w:tab/>
        <w:t>Cabe recordar que esta guía fue diseñada para el uso de aquellas personas, organizaciones o instituciones que trabajan directamente con los potenci</w:t>
      </w:r>
      <w:r w:rsidR="00A23AFA">
        <w:t>ales migrante, como por ejemplo:</w:t>
      </w:r>
    </w:p>
    <w:p w:rsidR="007A50B9" w:rsidRPr="007A50B9" w:rsidRDefault="00A23AFA" w:rsidP="007A50B9">
      <w:pPr>
        <w:pStyle w:val="SingleTxtG"/>
      </w:pPr>
      <w:r>
        <w:tab/>
      </w:r>
      <w:r w:rsidR="007A50B9" w:rsidRPr="007A50B9">
        <w:t>a)</w:t>
      </w:r>
      <w:r w:rsidR="007A50B9" w:rsidRPr="007A50B9">
        <w:tab/>
        <w:t>Las/os defensores y activistas ,preocupados</w:t>
      </w:r>
      <w:r w:rsidR="00D47541">
        <w:t xml:space="preserve"> </w:t>
      </w:r>
      <w:r w:rsidR="007A50B9" w:rsidRPr="007A50B9">
        <w:t>por temas migratorios y de derechos humanos;</w:t>
      </w:r>
    </w:p>
    <w:p w:rsidR="007A50B9" w:rsidRPr="007A50B9" w:rsidRDefault="00A23AFA" w:rsidP="007A50B9">
      <w:pPr>
        <w:pStyle w:val="SingleTxtG"/>
      </w:pPr>
      <w:r>
        <w:tab/>
      </w:r>
      <w:r w:rsidR="007A50B9" w:rsidRPr="007A50B9">
        <w:t>b)</w:t>
      </w:r>
      <w:r w:rsidR="007A50B9" w:rsidRPr="007A50B9">
        <w:tab/>
        <w:t xml:space="preserve">Las/os funcionarios/as de gobierno; </w:t>
      </w:r>
    </w:p>
    <w:p w:rsidR="007A50B9" w:rsidRPr="007A50B9" w:rsidRDefault="00A23AFA" w:rsidP="007A50B9">
      <w:pPr>
        <w:pStyle w:val="SingleTxtG"/>
      </w:pPr>
      <w:r>
        <w:tab/>
      </w:r>
      <w:r w:rsidR="007A50B9" w:rsidRPr="007A50B9">
        <w:t>c)</w:t>
      </w:r>
      <w:r w:rsidR="007A50B9" w:rsidRPr="007A50B9">
        <w:tab/>
        <w:t xml:space="preserve">Organizaciones de trabajadores y empleadores; </w:t>
      </w:r>
    </w:p>
    <w:p w:rsidR="007A50B9" w:rsidRPr="007A50B9" w:rsidRDefault="00A23AFA" w:rsidP="007A50B9">
      <w:pPr>
        <w:pStyle w:val="SingleTxtG"/>
      </w:pPr>
      <w:r>
        <w:tab/>
      </w:r>
      <w:r w:rsidR="007A50B9" w:rsidRPr="007A50B9">
        <w:t>d)</w:t>
      </w:r>
      <w:r w:rsidR="007A50B9" w:rsidRPr="007A50B9">
        <w:tab/>
        <w:t>Las agencias de contrataciones públicas y privadas y las agencias de empleo.</w:t>
      </w:r>
    </w:p>
    <w:p w:rsidR="007A50B9" w:rsidRPr="007A50B9" w:rsidRDefault="007A50B9" w:rsidP="007A50B9">
      <w:pPr>
        <w:pStyle w:val="SingleTxtG"/>
      </w:pPr>
      <w:r w:rsidRPr="007A50B9">
        <w:t>112.</w:t>
      </w:r>
      <w:r w:rsidRPr="007A50B9">
        <w:tab/>
        <w:t>En lo que respecta a la salud, los trabajadores migrantes gozan de los mismos derechos que cualquier ciudadano paraguayo o paraguaya sin restricción alguna.</w:t>
      </w:r>
      <w:r w:rsidR="00D47541">
        <w:t xml:space="preserve"> </w:t>
      </w:r>
      <w:r w:rsidRPr="007A50B9">
        <w:t xml:space="preserve">A partir de la vigencia del Poder Ejecutivo del 23 de septiembre de 2008, el Ministerio de Salud emprendió el plan denominado </w:t>
      </w:r>
      <w:r w:rsidR="00B163E7">
        <w:t>"</w:t>
      </w:r>
      <w:r w:rsidRPr="007A50B9">
        <w:t xml:space="preserve">Para </w:t>
      </w:r>
      <w:smartTag w:uri="urn:schemas-microsoft-com:office:smarttags" w:element="PersonName">
        <w:smartTagPr>
          <w:attr w:name="ProductID" w:val="la Calidad"/>
        </w:smartTagPr>
        <w:r w:rsidRPr="007A50B9">
          <w:t>la Calidad</w:t>
        </w:r>
      </w:smartTag>
      <w:r w:rsidRPr="007A50B9">
        <w:t xml:space="preserve"> de Vida y Salud con equidad</w:t>
      </w:r>
      <w:r w:rsidR="00B163E7">
        <w:t>"</w:t>
      </w:r>
      <w:r w:rsidRPr="007A50B9">
        <w:t>, basado en los principios de universalidad, equidad, integralidad y participación social, con el objetivo de disminuir hasta eliminar inequidades y discriminaciones en cuanto al servicio de la salud al que tiene derecho cualquier persona.</w:t>
      </w:r>
    </w:p>
    <w:p w:rsidR="007A50B9" w:rsidRPr="007A50B9" w:rsidRDefault="007A50B9" w:rsidP="007A50B9">
      <w:pPr>
        <w:pStyle w:val="SingleTxtG"/>
      </w:pPr>
      <w:r w:rsidRPr="007A50B9">
        <w:t>113.</w:t>
      </w:r>
      <w:r w:rsidRPr="007A50B9">
        <w:tab/>
        <w:t xml:space="preserve">En este contexto, a partir del mes de diciembre del año 2009 se ha implementado la gratuidad universal, un proceso que se inicio en forma gradual y que culmino a partir de </w:t>
      </w:r>
      <w:smartTag w:uri="urn:schemas-microsoft-com:office:smarttags" w:element="PersonName">
        <w:smartTagPr>
          <w:attr w:name="ProductID" w:val="la Resoluci￳n"/>
        </w:smartTagPr>
        <w:r w:rsidRPr="007A50B9">
          <w:t>la Resolución</w:t>
        </w:r>
      </w:smartTag>
      <w:r w:rsidRPr="007A50B9">
        <w:t xml:space="preserve"> 1074/09 que exonera del pago de aranceles de todas las prestaciones médicas y odontológicas, medicamentos, insumos, biológicos y servicios de ambulancia ofrecidos en todos los hospitales, centro de salud, unidades de salud de la familia y otras dependencias de la red de servicios de la institución.</w:t>
      </w:r>
    </w:p>
    <w:p w:rsidR="007A50B9" w:rsidRPr="007A50B9" w:rsidRDefault="007A50B9" w:rsidP="007A50B9">
      <w:pPr>
        <w:pStyle w:val="SingleTxtG"/>
      </w:pPr>
      <w:r w:rsidRPr="007A50B9">
        <w:t>114.</w:t>
      </w:r>
      <w:r w:rsidRPr="007A50B9">
        <w:tab/>
        <w:t xml:space="preserve">En tal sentido, y dada la política basada, entre otros principios, en un marco normativo de universalidad, los trabajadores migrantes sujetos de </w:t>
      </w:r>
      <w:smartTag w:uri="urn:schemas-microsoft-com:office:smarttags" w:element="PersonName">
        <w:smartTagPr>
          <w:attr w:name="ProductID" w:val="la Convenci￳n"/>
        </w:smartTagPr>
        <w:r w:rsidRPr="007A50B9">
          <w:t>la Convención</w:t>
        </w:r>
      </w:smartTag>
      <w:r w:rsidRPr="007A50B9">
        <w:t xml:space="preserve"> ratificada por el estado paraguayo, reciben el mismo trato y la misma calidad de servicios</w:t>
      </w:r>
      <w:r w:rsidR="00D47541">
        <w:t xml:space="preserve"> </w:t>
      </w:r>
      <w:r w:rsidRPr="007A50B9">
        <w:t xml:space="preserve">(véase anexo V). </w:t>
      </w:r>
    </w:p>
    <w:p w:rsidR="007A50B9" w:rsidRPr="007A50B9" w:rsidRDefault="007A50B9" w:rsidP="00E95532">
      <w:pPr>
        <w:pStyle w:val="H23G"/>
      </w:pPr>
      <w:r w:rsidRPr="007A50B9">
        <w:tab/>
        <w:t>9.</w:t>
      </w:r>
      <w:r w:rsidRPr="007A50B9">
        <w:tab/>
        <w:t>Artículos 29 a 31: derechos de los hijos trabajadores migratorios a tener</w:t>
      </w:r>
      <w:r w:rsidR="00E95532">
        <w:br/>
      </w:r>
      <w:r w:rsidRPr="007A50B9">
        <w:t>un nombre, un registro de su nacimiento y a tener una nacionalidad; acceso</w:t>
      </w:r>
      <w:r w:rsidR="00E95532">
        <w:br/>
      </w:r>
      <w:r w:rsidRPr="007A50B9">
        <w:t>a la educación en condiciones de igualdad de trato; respeto de la identidad</w:t>
      </w:r>
      <w:r w:rsidR="00E95532">
        <w:br/>
      </w:r>
      <w:r w:rsidRPr="007A50B9">
        <w:t>cultural de los trabajadores migratorios y de sus familiares</w:t>
      </w:r>
    </w:p>
    <w:p w:rsidR="007A50B9" w:rsidRPr="007A50B9" w:rsidRDefault="007A50B9" w:rsidP="007A50B9">
      <w:pPr>
        <w:pStyle w:val="SingleTxtG"/>
      </w:pPr>
      <w:r w:rsidRPr="007A50B9">
        <w:t>115.</w:t>
      </w:r>
      <w:r w:rsidRPr="007A50B9">
        <w:tab/>
        <w:t xml:space="preserve">La Secretaría Nacional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w:smartTagPr>
        <w:r w:rsidRPr="007A50B9">
          <w:t>la Adolescencia</w:t>
        </w:r>
      </w:smartTag>
      <w:r w:rsidRPr="007A50B9">
        <w:t xml:space="preserve"> impulsa actualmente el Programa de Universalización del Registro de Nacimiento y el Documento de Identidad Civil, el cual presenta como objetivo general desarrollar un sistema de apoyo al proceso registral y acceso al documento de identidad civil de niños, niñas y adolescentes con la inclusión de sus padres, que garantice el cumplimiento efectivo de los principios de universalidad, gratuidad, oportunidad, seguridad y simplicidad; y como objetivo específico garantizar el acceso al registro de nacimiento y al documento de identidad civil de 300.000 niños, niñas y adolescentes, en 100 municipios de nueve departamentos del país en 36 meses, teniendo como estrategia coordinar acciones de llegada directa, a través de las escuelas y centros de salud, garantizando su aplicación mediante la suscripción de las Cartas Compromisos asumidas por los Ministros de </w:t>
      </w:r>
      <w:smartTag w:uri="urn:schemas-microsoft-com:office:smarttags" w:element="PersonName">
        <w:smartTagPr>
          <w:attr w:name="ProductID" w:val="la Secretaria"/>
        </w:smartTagPr>
        <w:r w:rsidRPr="007A50B9">
          <w:t>la Secretaria</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Adolescencia, Educación y Cultura, Justicia y Trabajo, Salud Pública y Bienestar Social, apoyado por el Sistema de Naciones Unidas y Plan Paraguay.</w:t>
      </w:r>
    </w:p>
    <w:p w:rsidR="007A50B9" w:rsidRPr="007A50B9" w:rsidRDefault="007A50B9" w:rsidP="007A50B9">
      <w:pPr>
        <w:pStyle w:val="SingleTxtG"/>
      </w:pPr>
      <w:r w:rsidRPr="007A50B9">
        <w:t>116.</w:t>
      </w:r>
      <w:r w:rsidRPr="007A50B9">
        <w:tab/>
        <w:t>En el mes de junio de 2009, el Ministerio de Educación y Cultura mediante Resolución N.º 1131</w:t>
      </w:r>
      <w:r w:rsidR="00D47541">
        <w:t xml:space="preserve"> </w:t>
      </w:r>
      <w:r w:rsidRPr="007A50B9">
        <w:t xml:space="preserve">resolvió responsabilizar a los centros educativos de la promoción y acceso a la obtención del registro de nacimiento de sus alumnos. </w:t>
      </w:r>
    </w:p>
    <w:p w:rsidR="007A50B9" w:rsidRPr="007A50B9" w:rsidRDefault="007A50B9" w:rsidP="007A50B9">
      <w:pPr>
        <w:pStyle w:val="SingleTxtG"/>
      </w:pPr>
      <w:r w:rsidRPr="007A50B9">
        <w:t>117.</w:t>
      </w:r>
      <w:r w:rsidRPr="007A50B9">
        <w:tab/>
        <w:t xml:space="preserve">La puesta en marcha de esta estrategia, permitirá </w:t>
      </w:r>
      <w:smartTag w:uri="urn:schemas-microsoft-com:office:smarttags" w:element="PersonName">
        <w:smartTagPr>
          <w:attr w:name="ProductID" w:val="la Universalizaci￳n"/>
        </w:smartTagPr>
        <w:r w:rsidRPr="007A50B9">
          <w:t>la Universalización</w:t>
        </w:r>
      </w:smartTag>
      <w:r w:rsidRPr="007A50B9">
        <w:t xml:space="preserve"> del Registro de Nacimiento, por medio de las escuelas, que son las instituciones más cercanas a las comunidades, y</w:t>
      </w:r>
      <w:r w:rsidR="00D47541">
        <w:t xml:space="preserve"> </w:t>
      </w:r>
      <w:r w:rsidRPr="007A50B9">
        <w:t>permitirá</w:t>
      </w:r>
      <w:r w:rsidR="00D47541">
        <w:t xml:space="preserve"> </w:t>
      </w:r>
      <w:r w:rsidRPr="007A50B9">
        <w:t>que el oficial de Registro Civil llegue</w:t>
      </w:r>
      <w:r w:rsidR="00D47541">
        <w:t xml:space="preserve"> </w:t>
      </w:r>
      <w:r w:rsidRPr="007A50B9">
        <w:t>a las comunidades más lejanas, para inscribir</w:t>
      </w:r>
      <w:r w:rsidR="00D47541">
        <w:t xml:space="preserve"> </w:t>
      </w:r>
      <w:r w:rsidRPr="007A50B9">
        <w:t xml:space="preserve">a los niños y niñas, en base a un censo comunitario realizado por los docentes. </w:t>
      </w:r>
    </w:p>
    <w:p w:rsidR="007A50B9" w:rsidRPr="007A50B9" w:rsidRDefault="007A50B9" w:rsidP="007A50B9">
      <w:pPr>
        <w:pStyle w:val="SingleTxtG"/>
      </w:pPr>
      <w:r w:rsidRPr="007A50B9">
        <w:t>118.</w:t>
      </w:r>
      <w:r w:rsidRPr="007A50B9">
        <w:tab/>
        <w:t>Se espera que las y los docentes asuman un rol esencial como</w:t>
      </w:r>
      <w:r w:rsidR="00D47541">
        <w:t xml:space="preserve"> </w:t>
      </w:r>
      <w:r w:rsidRPr="007A50B9">
        <w:t>actores dinámicos,</w:t>
      </w:r>
      <w:r w:rsidR="00D47541">
        <w:t xml:space="preserve"> </w:t>
      </w:r>
      <w:r w:rsidRPr="007A50B9">
        <w:t>evitando situaciones de corrupción,</w:t>
      </w:r>
      <w:r w:rsidR="00D47541">
        <w:t xml:space="preserve"> </w:t>
      </w:r>
      <w:r w:rsidRPr="007A50B9">
        <w:t xml:space="preserve">como por ejemplo el pago indebido de los costos que genera la obtención del certificado de nacimiento y la cedulación. </w:t>
      </w:r>
    </w:p>
    <w:p w:rsidR="007A50B9" w:rsidRPr="007A50B9" w:rsidRDefault="007A50B9" w:rsidP="007A50B9">
      <w:pPr>
        <w:pStyle w:val="SingleTxtG"/>
      </w:pPr>
      <w:r w:rsidRPr="007A50B9">
        <w:t>119.</w:t>
      </w:r>
      <w:r w:rsidRPr="007A50B9">
        <w:tab/>
        <w:t xml:space="preserve">La inscripción de nacimiento y la expedición del primer certificado son de carácter gratuito, así como también la obtención de la primera cédula de identidad de conformidad a lo establecido en la Ley N.º 1377/99. </w:t>
      </w:r>
    </w:p>
    <w:p w:rsidR="007A50B9" w:rsidRPr="007A50B9" w:rsidRDefault="007A50B9" w:rsidP="007A50B9">
      <w:pPr>
        <w:pStyle w:val="SingleTxtG"/>
      </w:pPr>
      <w:r w:rsidRPr="007A50B9">
        <w:t>120.</w:t>
      </w:r>
      <w:r w:rsidRPr="007A50B9">
        <w:tab/>
        <w:t>En dicho contexto, se han iniciaron las capacitaciones a Directores y Docentes referentes de 82 distritos con los siguientes resultados: al 30 de octubre se capacitaron a 2700 Directores y Docentes referentes de las Escuelas de 78 distritos.</w:t>
      </w:r>
    </w:p>
    <w:p w:rsidR="007A50B9" w:rsidRPr="007A50B9" w:rsidRDefault="007A50B9" w:rsidP="007A50B9">
      <w:pPr>
        <w:pStyle w:val="SingleTxtG"/>
      </w:pPr>
      <w:r w:rsidRPr="007A50B9">
        <w:t>121.</w:t>
      </w:r>
      <w:r w:rsidRPr="007A50B9">
        <w:tab/>
        <w:t xml:space="preserve">En total a la fecha, se entregaron más de 150.000 formularios de censos para 450.000 alumnos y 450.000 formularios de censos para familias. En el mes de diciembre de 2009, se finalizaron los trabajos de carga de datos de los cinco Distritos. El trabajo fue realizado con el acompañamiento de Plan Paraguay y el Programa Invertir en </w:t>
      </w:r>
      <w:smartTag w:uri="urn:schemas-microsoft-com:office:smarttags" w:element="PersonName">
        <w:smartTagPr>
          <w:attr w:name="ProductID" w:val="la Gente"/>
        </w:smartTagPr>
        <w:r w:rsidRPr="007A50B9">
          <w:t>la Gente</w:t>
        </w:r>
      </w:smartTag>
      <w:r w:rsidRPr="007A50B9">
        <w:t xml:space="preserve"> de las Naciones Unidas, bajo la coordinación de </w:t>
      </w:r>
      <w:smartTag w:uri="urn:schemas-microsoft-com:office:smarttags" w:element="PersonName">
        <w:smartTagPr>
          <w:attr w:name="ProductID" w:val="뫠梘"/>
        </w:smartTagPr>
        <w:r w:rsidRPr="007A50B9">
          <w:t>la Secretaria Nacional</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Asimismo"/>
        </w:smartTagPr>
        <w:smartTag w:uri="urn:schemas-microsoft-com:office:smarttags" w:element="PersonName">
          <w:smartTagPr>
            <w:attr w:name="ProductID" w:val="la Adolescencia."/>
          </w:smartTagPr>
          <w:r w:rsidRPr="007A50B9">
            <w:t>la Adolescencia.</w:t>
          </w:r>
        </w:smartTag>
        <w:r w:rsidRPr="007A50B9">
          <w:t xml:space="preserve"> Asimismo</w:t>
        </w:r>
      </w:smartTag>
      <w:r w:rsidRPr="007A50B9">
        <w:t xml:space="preserve"> se llevan adelante campañas masivas de inscripción y cedulación a fin de garantizar el acceso a poblaciones distantes de las áreas urbanas.</w:t>
      </w:r>
    </w:p>
    <w:p w:rsidR="007A50B9" w:rsidRPr="007A50B9" w:rsidRDefault="007A50B9" w:rsidP="007A50B9">
      <w:pPr>
        <w:pStyle w:val="SingleTxtG"/>
      </w:pPr>
      <w:r w:rsidRPr="007A50B9">
        <w:t>122.</w:t>
      </w:r>
      <w:r w:rsidRPr="007A50B9">
        <w:tab/>
        <w:t xml:space="preserve">Actualmente el Derecho a </w:t>
      </w:r>
      <w:smartTag w:uri="urn:schemas-microsoft-com:office:smarttags" w:element="PersonName">
        <w:smartTagPr>
          <w:attr w:name="ProductID" w:val="la Identidad"/>
        </w:smartTagPr>
        <w:r w:rsidRPr="007A50B9">
          <w:t>la Identidad</w:t>
        </w:r>
      </w:smartTag>
      <w:r w:rsidRPr="007A50B9">
        <w:t xml:space="preserve"> es considerado como tema prioritario para el Estado Paraguayo, no solamente desde el enfoque relacionado al aspecto jurídico de éste derecho en cuanto a su importancia si no que también a los tres elementos que integran el derecho a la identidad el nombre, la filiación y la nacionalidad. </w:t>
      </w:r>
    </w:p>
    <w:p w:rsidR="007A50B9" w:rsidRPr="007A50B9" w:rsidRDefault="007A50B9" w:rsidP="00E95532">
      <w:pPr>
        <w:pStyle w:val="H23G"/>
      </w:pPr>
      <w:r w:rsidRPr="007A50B9">
        <w:tab/>
        <w:t>10.</w:t>
      </w:r>
      <w:r w:rsidRPr="007A50B9">
        <w:tab/>
        <w:t>Artículos 32 y 33: derecho a transferir sus ingresos, ahorros y efectos</w:t>
      </w:r>
      <w:r w:rsidR="00E95532">
        <w:br/>
      </w:r>
      <w:r w:rsidRPr="007A50B9">
        <w:t>personales; derecho a ser informados sobre sus derechos con arreglo</w:t>
      </w:r>
      <w:r w:rsidR="00E95532">
        <w:br/>
      </w:r>
      <w:r w:rsidRPr="007A50B9">
        <w:t>a la convención y a que se difunda la información</w:t>
      </w:r>
    </w:p>
    <w:p w:rsidR="007A50B9" w:rsidRPr="007A50B9" w:rsidRDefault="007A50B9" w:rsidP="007A50B9">
      <w:pPr>
        <w:pStyle w:val="SingleTxtG"/>
      </w:pPr>
      <w:r w:rsidRPr="007A50B9">
        <w:t>123.</w:t>
      </w:r>
      <w:r w:rsidRPr="007A50B9">
        <w:tab/>
        <w:t xml:space="preserve">La colectividad paraguaya residente en el exterior es conciente que su aporte a la economía nacional a través del envío de remesas es importante para el mantenimiento de sus familiares que han permanecido en el país y la transferencia de las mismas es onerosa. </w:t>
      </w:r>
    </w:p>
    <w:p w:rsidR="007A50B9" w:rsidRPr="007A50B9" w:rsidRDefault="007A50B9" w:rsidP="007A50B9">
      <w:pPr>
        <w:pStyle w:val="SingleTxtG"/>
      </w:pPr>
      <w:r w:rsidRPr="007A50B9">
        <w:t>124.</w:t>
      </w:r>
      <w:r w:rsidRPr="007A50B9">
        <w:tab/>
        <w:t xml:space="preserve">Por ello, </w:t>
      </w:r>
      <w:smartTag w:uri="urn:schemas-microsoft-com:office:smarttags" w:element="PersonName">
        <w:smartTagPr>
          <w:attr w:name="ProductID" w:val="la Canciller￭a Nacional"/>
        </w:smartTagPr>
        <w:r w:rsidRPr="007A50B9">
          <w:t>la Cancillería Nacional</w:t>
        </w:r>
      </w:smartTag>
      <w:r w:rsidRPr="007A50B9">
        <w:t xml:space="preserve"> ha coordinado reuniones interinstitucionales, con el objeto de definir programas de desarrollo respecto a las remesas, que permitan; bajar el costo de envío, canalizar el flujo y permitir que los fondos sean utilizados en proyectos de inversión que redunden en beneficios económicos al migrante y su familia, para un posterior retorno. </w:t>
      </w:r>
    </w:p>
    <w:p w:rsidR="007A50B9" w:rsidRPr="007A50B9" w:rsidRDefault="007A50B9" w:rsidP="007A50B9">
      <w:pPr>
        <w:pStyle w:val="SingleTxtG"/>
      </w:pPr>
      <w:r w:rsidRPr="007A50B9">
        <w:t>125.</w:t>
      </w:r>
      <w:r w:rsidRPr="007A50B9">
        <w:tab/>
        <w:t xml:space="preserve">En ese sentido, se desarrollarán proyectos de micro empresas, de participación asociativa y Pequeñas y Medianas Empresas que contemplará la figura del migrante como sujeto de crédito para las entidades financieras que operan en el país. </w:t>
      </w:r>
    </w:p>
    <w:p w:rsidR="007A50B9" w:rsidRPr="007A50B9" w:rsidRDefault="007A50B9" w:rsidP="007A50B9">
      <w:pPr>
        <w:pStyle w:val="SingleTxtG"/>
      </w:pPr>
      <w:r w:rsidRPr="007A50B9">
        <w:t>126.</w:t>
      </w:r>
      <w:r w:rsidRPr="007A50B9">
        <w:tab/>
        <w:t>En lo que respecta</w:t>
      </w:r>
      <w:r w:rsidR="00D47541">
        <w:t xml:space="preserve"> </w:t>
      </w:r>
      <w:r w:rsidRPr="007A50B9">
        <w:t xml:space="preserve">a los extranjeros que habitan en el país, los mismos se encuentran protegidos por </w:t>
      </w:r>
      <w:smartTag w:uri="urn:schemas-microsoft-com:office:smarttags" w:element="PersonName">
        <w:smartTagPr>
          <w:attr w:name="ProductID" w:val="la Ley"/>
        </w:smartTagPr>
        <w:r w:rsidRPr="007A50B9">
          <w:t>la Ley</w:t>
        </w:r>
      </w:smartTag>
      <w:r w:rsidRPr="007A50B9">
        <w:t xml:space="preserve"> 978/96, que en su artículo 97 establece que los éstos al poseer categoría de admisión permanente </w:t>
      </w:r>
      <w:r w:rsidR="00B163E7">
        <w:t>"</w:t>
      </w:r>
      <w:r w:rsidRPr="007A50B9">
        <w:t>cuando vengan a ejercer una actividad útil al desarrollo del país, gozaran de la exención del Arancel Consular. Asimismo de todo tributo, recargo y demás gravámenes a la introducción de los efectos de uso personal, muebles o instrumentos de trabajo y máquinas relativas a la actividad que ejercerán en el territorio nacional</w:t>
      </w:r>
      <w:r w:rsidR="00B163E7">
        <w:t>"</w:t>
      </w:r>
      <w:r w:rsidR="00E95532">
        <w:t>.</w:t>
      </w:r>
    </w:p>
    <w:p w:rsidR="007A50B9" w:rsidRPr="007A50B9" w:rsidRDefault="007A50B9" w:rsidP="00E95532">
      <w:pPr>
        <w:pStyle w:val="H1G"/>
      </w:pPr>
      <w:r w:rsidRPr="007A50B9">
        <w:tab/>
        <w:t>C.</w:t>
      </w:r>
      <w:r w:rsidRPr="007A50B9">
        <w:tab/>
        <w:t>Otros derechos de los trabajadores migratorios y sus familiares</w:t>
      </w:r>
      <w:r w:rsidR="00E95532">
        <w:br/>
      </w:r>
      <w:r w:rsidRPr="007A50B9">
        <w:t>que estén documentados o se encuentren en situación regular</w:t>
      </w:r>
    </w:p>
    <w:p w:rsidR="007A50B9" w:rsidRPr="007A50B9" w:rsidRDefault="007A50B9" w:rsidP="00E95532">
      <w:pPr>
        <w:pStyle w:val="H23G"/>
      </w:pPr>
      <w:r w:rsidRPr="007A50B9">
        <w:tab/>
        <w:t>1.</w:t>
      </w:r>
      <w:r w:rsidRPr="007A50B9">
        <w:tab/>
        <w:t>Artículo 37: derecho a ser informado antes de su partida de las condiciones</w:t>
      </w:r>
      <w:r w:rsidR="00E95532">
        <w:br/>
      </w:r>
      <w:r w:rsidRPr="007A50B9">
        <w:t>de admisión al Estado de Empleo y de las actividades remuneradas</w:t>
      </w:r>
    </w:p>
    <w:p w:rsidR="007A50B9" w:rsidRPr="007A50B9" w:rsidRDefault="007A50B9" w:rsidP="007A50B9">
      <w:pPr>
        <w:pStyle w:val="SingleTxtG"/>
      </w:pPr>
      <w:r w:rsidRPr="007A50B9">
        <w:t>127.</w:t>
      </w:r>
      <w:r w:rsidRPr="007A50B9">
        <w:tab/>
        <w:t xml:space="preserve">Los extranjeros que deseen obtener la residencia permanente o temporaria en el país, pueden hacerlo desde el Consulado del Paraguay en su país de erigen, quienes les informaran de todas la documentación necesaria. </w:t>
      </w:r>
    </w:p>
    <w:p w:rsidR="007A50B9" w:rsidRPr="007A50B9" w:rsidRDefault="007A50B9" w:rsidP="007A50B9">
      <w:pPr>
        <w:pStyle w:val="SingleTxtG"/>
      </w:pPr>
      <w:r w:rsidRPr="007A50B9">
        <w:t>128.</w:t>
      </w:r>
      <w:r w:rsidRPr="007A50B9">
        <w:tab/>
        <w:t>El artículo 41 de la ley 978/96, establece que los extranjeros que gestionen desde el exterior su admisión en el país como residentes permanentes o temporarios podrán presentar la solicitud respectiva y los demás recaudos ante el Cónsul Paraguayo competente, quien los remitirá a la DGM para su consideración; o podrán presentar dichos recaudos directamente a la DGM mediante el concurso de terceros.</w:t>
      </w:r>
    </w:p>
    <w:p w:rsidR="007A50B9" w:rsidRPr="007A50B9" w:rsidRDefault="007A50B9" w:rsidP="007A50B9">
      <w:pPr>
        <w:pStyle w:val="SingleTxtG"/>
      </w:pPr>
      <w:r w:rsidRPr="007A50B9">
        <w:t>129.</w:t>
      </w:r>
      <w:r w:rsidRPr="007A50B9">
        <w:tab/>
        <w:t xml:space="preserve">El artículo 42 dice: </w:t>
      </w:r>
      <w:r w:rsidR="00B163E7">
        <w:t>"</w:t>
      </w:r>
      <w:r w:rsidRPr="007A50B9">
        <w:t xml:space="preserve">En caso de que </w:t>
      </w:r>
      <w:smartTag w:uri="urn:schemas-microsoft-com:office:smarttags" w:element="PersonName">
        <w:smartTagPr>
          <w:attr w:name="ProductID" w:val="la Direcci￳n General"/>
        </w:smartTagPr>
        <w:r w:rsidRPr="007A50B9">
          <w:t>la Dirección General</w:t>
        </w:r>
      </w:smartTag>
      <w:r w:rsidRPr="007A50B9">
        <w:t xml:space="preserve"> de Migraciones otorgue la residencia permanente o temporaria, lo pondrá conocimiento del Cónsul del Paraguay competente a fin de que adopte los recaudos que faciliten el ingreso al país del extranjero beneficiado</w:t>
      </w:r>
      <w:r w:rsidR="00B163E7">
        <w:t>"</w:t>
      </w:r>
      <w:r w:rsidRPr="007A50B9">
        <w:t>.</w:t>
      </w:r>
    </w:p>
    <w:p w:rsidR="007A50B9" w:rsidRPr="007A50B9" w:rsidRDefault="007A50B9" w:rsidP="007A50B9">
      <w:pPr>
        <w:pStyle w:val="SingleTxtG"/>
      </w:pPr>
      <w:r w:rsidRPr="007A50B9">
        <w:t>130.</w:t>
      </w:r>
      <w:r w:rsidRPr="007A50B9">
        <w:tab/>
        <w:t xml:space="preserve">La desinformación a la hora de partida, muchas veces puede acarrear consecuencias nefastas, como la trata de personas con fines de explotación sexual y laboral, el Estado Paraguayo ha iniciado una serie de acciones para combatir el fenómeno de </w:t>
      </w:r>
      <w:smartTag w:uri="urn:schemas-microsoft-com:office:smarttags" w:element="PersonName">
        <w:smartTagPr>
          <w:attr w:name="ProductID" w:val="la Trata"/>
        </w:smartTagPr>
        <w:r w:rsidRPr="007A50B9">
          <w:t>la Trata</w:t>
        </w:r>
      </w:smartTag>
      <w:r w:rsidRPr="007A50B9">
        <w:t xml:space="preserve"> a través del establecimiento de una Mesa Interinstitucional el combate de </w:t>
      </w:r>
      <w:smartTag w:uri="urn:schemas-microsoft-com:office:smarttags" w:element="PersonName">
        <w:smartTagPr>
          <w:attr w:name="ProductID" w:val="la Trata"/>
        </w:smartTagPr>
        <w:r w:rsidRPr="007A50B9">
          <w:t>la Trata</w:t>
        </w:r>
      </w:smartTag>
      <w:r w:rsidRPr="007A50B9">
        <w:t xml:space="preserve"> de Personas, por Decreto N.º 5093/05 del Poder Ejecutivo. </w:t>
      </w:r>
    </w:p>
    <w:p w:rsidR="007A50B9" w:rsidRPr="007A50B9" w:rsidRDefault="007A50B9" w:rsidP="007A50B9">
      <w:pPr>
        <w:pStyle w:val="SingleTxtG"/>
      </w:pPr>
      <w:r w:rsidRPr="007A50B9">
        <w:t>131.</w:t>
      </w:r>
      <w:r w:rsidRPr="007A50B9">
        <w:tab/>
        <w:t xml:space="preserve">De acuerdo a lo establecido en el Decreto, dicho grupo de trabajo está constituido por instituciones gubernamentales del Poder Ejecutivo, Legislativo y Judicial con la participación de </w:t>
      </w:r>
      <w:smartTag w:uri="urn:schemas-microsoft-com:office:smarttags" w:element="PersonName">
        <w:smartTagPr>
          <w:attr w:name="ProductID" w:val="la Sociedad Civil"/>
        </w:smartTagPr>
        <w:r w:rsidRPr="007A50B9">
          <w:t>la Sociedad Civil</w:t>
        </w:r>
      </w:smartTag>
      <w:r w:rsidRPr="007A50B9">
        <w:t xml:space="preserve"> para prevenir y combatir en forma coordinada a la trata de personas, con énfasis en mujeres, niños, niñas y adolescentes. Esencialmente el grupo figuró como el primer intento articulado para diseñar y ejecutar planes y proyectos a nivel nacional con respecto a la trata de personas</w:t>
      </w:r>
      <w:r w:rsidR="00E95532">
        <w:rPr>
          <w:rStyle w:val="FootnoteReference"/>
        </w:rPr>
        <w:footnoteReference w:id="5"/>
      </w:r>
      <w:r w:rsidRPr="007A50B9">
        <w:t>.</w:t>
      </w:r>
    </w:p>
    <w:p w:rsidR="007A50B9" w:rsidRPr="007A50B9" w:rsidRDefault="007A50B9" w:rsidP="007A50B9">
      <w:pPr>
        <w:pStyle w:val="SingleTxtG"/>
      </w:pPr>
      <w:r w:rsidRPr="007A50B9">
        <w:t>132.</w:t>
      </w:r>
      <w:r w:rsidRPr="007A50B9">
        <w:tab/>
        <w:t xml:space="preserve">El mencionado Decreto reconoce que el fenómeno de </w:t>
      </w:r>
      <w:smartTag w:uri="urn:schemas-microsoft-com:office:smarttags" w:element="PersonName">
        <w:smartTagPr>
          <w:attr w:name="ProductID" w:val="la Trata"/>
        </w:smartTagPr>
        <w:r w:rsidRPr="007A50B9">
          <w:t>la Trata</w:t>
        </w:r>
      </w:smartTag>
      <w:r w:rsidRPr="007A50B9">
        <w:t xml:space="preserve"> es una modalidad de criminalidad organizada transnacional que en forma alarmante presenta gran potencial de crecimiento. Se menciona que dentro de </w:t>
      </w:r>
      <w:smartTag w:uri="urn:schemas-microsoft-com:office:smarttags" w:element="PersonName">
        <w:smartTagPr>
          <w:attr w:name="ProductID" w:val="la Constituci￳n Nacional"/>
        </w:smartTagPr>
        <w:r w:rsidRPr="007A50B9">
          <w:t>la Constitución Nacional</w:t>
        </w:r>
      </w:smartTag>
      <w:r w:rsidRPr="007A50B9">
        <w:t xml:space="preserve">, en su Artículo 10, estipula: </w:t>
      </w:r>
      <w:r w:rsidR="00B163E7">
        <w:t>"</w:t>
      </w:r>
      <w:r w:rsidRPr="007A50B9">
        <w:t>Están proscriptas la esclavitud, las servidumbres personales</w:t>
      </w:r>
      <w:r w:rsidR="00D47541">
        <w:t xml:space="preserve"> </w:t>
      </w:r>
      <w:r w:rsidRPr="007A50B9">
        <w:t>y la</w:t>
      </w:r>
      <w:r w:rsidR="00D47541">
        <w:t xml:space="preserve"> </w:t>
      </w:r>
      <w:r w:rsidRPr="007A50B9">
        <w:t>trata de personas,</w:t>
      </w:r>
      <w:r w:rsidR="00B163E7">
        <w:t>"</w:t>
      </w:r>
      <w:r w:rsidRPr="007A50B9">
        <w:t xml:space="preserve"> y se reconoce que con la ratificación de la Convención de las Naciones Unidas contra la Delincuencia Organizada Transnacional y del Protocolo para prevenir, reprimir y sancionar la trata de personas, especialmente mujeres y niños, que complementa la Convención, entre otros, el país ha asumido compromisos que deben cumplirse, y por lo cual se hace necesaria la creación de una instancia que, en forma coordinada y articulada prevenga y combata la trata de personas en el Paraguay.</w:t>
      </w:r>
    </w:p>
    <w:p w:rsidR="007A50B9" w:rsidRPr="007A50B9" w:rsidRDefault="007A50B9" w:rsidP="007A50B9">
      <w:pPr>
        <w:pStyle w:val="SingleTxtG"/>
      </w:pPr>
      <w:r w:rsidRPr="007A50B9">
        <w:t>133.</w:t>
      </w:r>
      <w:r w:rsidRPr="007A50B9">
        <w:tab/>
        <w:t xml:space="preserve">La Misión de </w:t>
      </w:r>
      <w:smartTag w:uri="urn:schemas-microsoft-com:office:smarttags" w:element="PersonName">
        <w:smartTagPr>
          <w:attr w:name="ProductID" w:val="la Mesa Interinstitucional"/>
        </w:smartTagPr>
        <w:r w:rsidRPr="007A50B9">
          <w:t>la Mesa Interinstitucional</w:t>
        </w:r>
      </w:smartTag>
      <w:r w:rsidRPr="007A50B9">
        <w:t xml:space="preserve"> es la articulación de la política nacional y elaboración de directrices para las acciones preventivas, represión y sanción al delito de trata de personas. </w:t>
      </w:r>
      <w:smartTag w:uri="urn:schemas-microsoft-com:office:smarttags" w:element="PersonName">
        <w:smartTagPr>
          <w:attr w:name="ProductID" w:val="ꂐઅઇ"/>
        </w:smartTagPr>
        <w:r w:rsidRPr="007A50B9">
          <w:t>La Coordinación General</w:t>
        </w:r>
      </w:smartTag>
      <w:r w:rsidRPr="007A50B9">
        <w:t xml:space="preserve"> de la misma se encuentra a cargo del Ministerio de Relaciones Exteriores, Dirección de Atención a los Paraguayos en el Exterior (DACPE) y además la integran el: Ministerio del Interior; Ministerio de Educación y Cultura; Ministerio de Salud Pública y Bienestar Social;</w:t>
      </w:r>
      <w:r w:rsidR="00D47541">
        <w:t xml:space="preserve"> </w:t>
      </w:r>
      <w:r w:rsidRPr="007A50B9">
        <w:t xml:space="preserve">Ministerio de Industria y Comercio; Secretaría de </w:t>
      </w:r>
      <w:smartTag w:uri="urn:schemas-microsoft-com:office:smarttags" w:element="PersonName">
        <w:smartTagPr>
          <w:attr w:name="ProductID" w:val="la Mujer"/>
        </w:smartTagPr>
        <w:r w:rsidRPr="007A50B9">
          <w:t>la Mujer</w:t>
        </w:r>
      </w:smartTag>
      <w:r w:rsidRPr="007A50B9">
        <w:t xml:space="preserve"> de </w:t>
      </w:r>
      <w:smartTag w:uri="urn:schemas-microsoft-com:office:smarttags" w:element="PersonName">
        <w:smartTagPr>
          <w:attr w:name="ProductID" w:val="la Presidencia"/>
        </w:smartTagPr>
        <w:r w:rsidRPr="007A50B9">
          <w:t>la Presidencia</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Secretaría Nacional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w:smartTagPr>
        <w:r w:rsidRPr="007A50B9">
          <w:t>la Adolescencia</w:t>
        </w:r>
      </w:smartTag>
      <w:r w:rsidRPr="007A50B9">
        <w:t xml:space="preserve">; Secretaría de Desarrollo para Repatriados y Refugiados Connacionales; Secretaría Nacional de Turismo; Secretaría de Acción Social; Dirección General de Estadísticas, Encuestas y Censos; Dirección General de Migraciones; Policía Nacional; Itaipú Binacional. Despacho de </w:t>
      </w:r>
      <w:smartTag w:uri="urn:schemas-microsoft-com:office:smarttags" w:element="PersonName">
        <w:smartTagPr>
          <w:attr w:name="ProductID" w:val="la Primera Dama"/>
        </w:smartTagPr>
        <w:r w:rsidRPr="007A50B9">
          <w:t>la Primera Dama</w:t>
        </w:r>
      </w:smartTag>
      <w:r w:rsidRPr="007A50B9">
        <w:t xml:space="preserve"> de </w:t>
      </w:r>
      <w:smartTag w:uri="urn:schemas-microsoft-com:office:smarttags" w:element="PersonName">
        <w:smartTagPr>
          <w:attr w:name="ProductID" w:val="la Naci￳n"/>
        </w:smartTagPr>
        <w:r w:rsidRPr="007A50B9">
          <w:t>la Nación</w:t>
        </w:r>
      </w:smartTag>
      <w:r w:rsidRPr="007A50B9">
        <w:t xml:space="preserve">; Poder Judicial; Ministerio Público; Ministerio de Justicia y Trabajo; Defensoría del Pueblo; Comisión de </w:t>
      </w:r>
      <w:smartTag w:uri="urn:schemas-microsoft-com:office:smarttags" w:element="PersonName">
        <w:r w:rsidRPr="007A50B9">
          <w:t>Derechos Humanos</w:t>
        </w:r>
      </w:smartTag>
      <w:r w:rsidRPr="007A50B9">
        <w:t xml:space="preserve"> de </w:t>
      </w:r>
      <w:smartTag w:uri="urn:schemas-microsoft-com:office:smarttags" w:element="PersonName">
        <w:smartTagPr>
          <w:attr w:name="ProductID" w:val="la C￡mara"/>
        </w:smartTagPr>
        <w:r w:rsidRPr="007A50B9">
          <w:t>la Cámara</w:t>
        </w:r>
      </w:smartTag>
      <w:r w:rsidRPr="007A50B9">
        <w:t xml:space="preserve"> de Senadores; Comisión de </w:t>
      </w:r>
      <w:smartTag w:uri="urn:schemas-microsoft-com:office:smarttags" w:element="PersonName">
        <w:r w:rsidRPr="007A50B9">
          <w:t>Derechos Humanos</w:t>
        </w:r>
      </w:smartTag>
      <w:r w:rsidRPr="007A50B9">
        <w:t xml:space="preserve"> de </w:t>
      </w:r>
      <w:smartTag w:uri="urn:schemas-microsoft-com:office:smarttags" w:element="PersonName">
        <w:smartTagPr>
          <w:attr w:name="ProductID" w:val="la C￡mara"/>
        </w:smartTagPr>
        <w:r w:rsidRPr="007A50B9">
          <w:t>la Cámara</w:t>
        </w:r>
      </w:smartTag>
      <w:r w:rsidRPr="007A50B9">
        <w:t xml:space="preserve"> de Diputados; Gobiernos Departamentales; Gobiernos Municipales; Organizaciones de </w:t>
      </w:r>
      <w:smartTag w:uri="urn:schemas-microsoft-com:office:smarttags" w:element="PersonName">
        <w:smartTagPr>
          <w:attr w:name="ProductID" w:val="la Sociedad Civil"/>
        </w:smartTagPr>
        <w:r w:rsidRPr="007A50B9">
          <w:t>la Sociedad Civil</w:t>
        </w:r>
      </w:smartTag>
      <w:r w:rsidRPr="007A50B9">
        <w:t xml:space="preserve"> que trabajan en áreas relacionadas a la temática, o las que se encuentran interesadas en trabajarlas.</w:t>
      </w:r>
    </w:p>
    <w:p w:rsidR="007A50B9" w:rsidRPr="007A50B9" w:rsidRDefault="007A50B9" w:rsidP="007A50B9">
      <w:pPr>
        <w:pStyle w:val="SingleTxtG"/>
      </w:pPr>
      <w:r w:rsidRPr="007A50B9">
        <w:t>134.</w:t>
      </w:r>
      <w:r w:rsidRPr="007A50B9">
        <w:tab/>
        <w:t xml:space="preserve">Así también en calidad de Asesores Técnicos la asisten </w:t>
      </w:r>
      <w:smartTag w:uri="urn:schemas-microsoft-com:office:smarttags" w:element="PersonName">
        <w:smartTagPr>
          <w:attr w:name="ProductID" w:val="la Organizaci￳n Internacional"/>
        </w:smartTagPr>
        <w:r w:rsidRPr="007A50B9">
          <w:t>la Organización Internacional</w:t>
        </w:r>
      </w:smartTag>
      <w:r w:rsidRPr="007A50B9">
        <w:t xml:space="preserve"> para las Migraciones (OIM); Organización Internacional del Trabajo (OIT); Banco Interamericano de Desarrollo (BID) así como otros organismos internacionales que expresen su interés en asesora</w:t>
      </w:r>
      <w:r w:rsidR="00E95532">
        <w:t>r a la Mesa Interinstitucional.</w:t>
      </w:r>
    </w:p>
    <w:p w:rsidR="007A50B9" w:rsidRPr="007A50B9" w:rsidRDefault="007A50B9" w:rsidP="007A50B9">
      <w:pPr>
        <w:pStyle w:val="SingleTxtG"/>
      </w:pPr>
      <w:r w:rsidRPr="007A50B9">
        <w:t>135.</w:t>
      </w:r>
      <w:r w:rsidRPr="007A50B9">
        <w:tab/>
        <w:t xml:space="preserve">La Mesa concluyó la elaboración de su reglamento, marco normativo, que contempla a la conformación y funcionamiento de la misma. Éste fue homologado por el Ministro de Relaciones Exteriores a través de </w:t>
      </w:r>
      <w:smartTag w:uri="urn:schemas-microsoft-com:office:smarttags" w:element="PersonName">
        <w:smartTagPr>
          <w:attr w:name="ProductID" w:val="la Resoluci￳n Ministerial"/>
        </w:smartTagPr>
        <w:r w:rsidRPr="007A50B9">
          <w:t>la Resolución Ministerial</w:t>
        </w:r>
      </w:smartTag>
      <w:r w:rsidRPr="007A50B9">
        <w:t xml:space="preserve"> N.º 968/06.</w:t>
      </w:r>
      <w:r w:rsidR="00D47541">
        <w:t xml:space="preserve"> </w:t>
      </w:r>
    </w:p>
    <w:p w:rsidR="007A50B9" w:rsidRPr="007A50B9" w:rsidRDefault="007A50B9" w:rsidP="007A50B9">
      <w:pPr>
        <w:pStyle w:val="SingleTxtG"/>
      </w:pPr>
      <w:r w:rsidRPr="007A50B9">
        <w:t>136.</w:t>
      </w:r>
      <w:r w:rsidRPr="007A50B9">
        <w:tab/>
        <w:t xml:space="preserve">El Reglamento articula los mecanismos y formalidades de integración y permanencia en </w:t>
      </w:r>
      <w:smartTag w:uri="urn:schemas-microsoft-com:office:smarttags" w:element="PersonName">
        <w:smartTagPr>
          <w:attr w:name="ProductID" w:val="La Mesa"/>
        </w:smartTagPr>
        <w:r w:rsidRPr="007A50B9">
          <w:t>la Mesa</w:t>
        </w:r>
      </w:smartTag>
      <w:r w:rsidRPr="007A50B9">
        <w:t xml:space="preserve">, presenta una provista de reuniones y una lista de integrantes para cada entidad de </w:t>
      </w:r>
      <w:smartTag w:uri="urn:schemas-microsoft-com:office:smarttags" w:element="PersonName">
        <w:smartTagPr>
          <w:attr w:name="ProductID" w:val="La Mesa"/>
        </w:smartTagPr>
        <w:r w:rsidRPr="007A50B9">
          <w:t>la Mesa</w:t>
        </w:r>
      </w:smartTag>
      <w:r w:rsidRPr="007A50B9">
        <w:t xml:space="preserve">, define los requisitos para integración de la misma, y desarrolla el proceso de la toma de decisiones que es por consenso o por mayoría simple. </w:t>
      </w:r>
    </w:p>
    <w:p w:rsidR="007A50B9" w:rsidRPr="007A50B9" w:rsidRDefault="007A50B9" w:rsidP="007A50B9">
      <w:pPr>
        <w:pStyle w:val="SingleTxtG"/>
      </w:pPr>
      <w:r w:rsidRPr="007A50B9">
        <w:t>137.</w:t>
      </w:r>
      <w:r w:rsidRPr="007A50B9">
        <w:tab/>
        <w:t xml:space="preserve">De acuerdo a lo establecido en su Reglamento, las acciones de </w:t>
      </w:r>
      <w:smartTag w:uri="urn:schemas-microsoft-com:office:smarttags" w:element="PersonName">
        <w:smartTagPr>
          <w:attr w:name="ProductID" w:val="La Mesa"/>
        </w:smartTagPr>
        <w:r w:rsidRPr="007A50B9">
          <w:t>la Mesa</w:t>
        </w:r>
      </w:smartTag>
      <w:r w:rsidRPr="007A50B9">
        <w:t xml:space="preserve"> deberán estar en concordancia las normas fundacionales del Estado Democrático de Derecho consagradas por </w:t>
      </w:r>
      <w:smartTag w:uri="urn:schemas-microsoft-com:office:smarttags" w:element="PersonName">
        <w:smartTagPr>
          <w:attr w:name="ProductID" w:val="la Constituci￳n Nacional"/>
        </w:smartTagPr>
        <w:r w:rsidRPr="007A50B9">
          <w:t>la Constitución Nacional</w:t>
        </w:r>
      </w:smartTag>
      <w:r w:rsidRPr="007A50B9">
        <w:t>; las Convenciones, Tratados y Acuerdos Internacionales vigentes, junto con los Códigos, Leyes y normas de otro rango que integran el Derecho Positivo Nacional sobre la materia.</w:t>
      </w:r>
      <w:r w:rsidR="00D47541">
        <w:t xml:space="preserve"> </w:t>
      </w:r>
    </w:p>
    <w:p w:rsidR="007A50B9" w:rsidRPr="007A50B9" w:rsidRDefault="007A50B9" w:rsidP="007A50B9">
      <w:pPr>
        <w:pStyle w:val="SingleTxtG"/>
      </w:pPr>
      <w:r w:rsidRPr="007A50B9">
        <w:t>138.</w:t>
      </w:r>
      <w:r w:rsidRPr="007A50B9">
        <w:tab/>
        <w:t xml:space="preserve">Finalmente, adopta las definiciones formuladas por </w:t>
      </w:r>
      <w:smartTag w:uri="urn:schemas-microsoft-com:office:smarttags" w:element="PersonName">
        <w:smartTagPr>
          <w:attr w:name="ProductID" w:val="la Convenci￳n"/>
        </w:smartTagPr>
        <w:r w:rsidRPr="007A50B9">
          <w:t>la Convención</w:t>
        </w:r>
      </w:smartTag>
      <w:r w:rsidRPr="007A50B9">
        <w:t xml:space="preserve"> de las Naciones Unidas contra el Crimen Organizado Transnacional, así como por su Protocolo facultativo para Prevenir, Reprimir y Sancionar </w:t>
      </w:r>
      <w:smartTag w:uri="urn:schemas-microsoft-com:office:smarttags" w:element="PersonName">
        <w:smartTagPr>
          <w:attr w:name="ProductID" w:val="la Trata"/>
        </w:smartTagPr>
        <w:r w:rsidRPr="007A50B9">
          <w:t>la Trata</w:t>
        </w:r>
      </w:smartTag>
      <w:r w:rsidRPr="007A50B9">
        <w:t xml:space="preserve"> de Personas, especialmente Mujeres y Niños. </w:t>
      </w:r>
    </w:p>
    <w:p w:rsidR="007A50B9" w:rsidRPr="007A50B9" w:rsidRDefault="007A50B9" w:rsidP="007A50B9">
      <w:pPr>
        <w:pStyle w:val="SingleTxtG"/>
      </w:pPr>
      <w:r w:rsidRPr="007A50B9">
        <w:t>139.</w:t>
      </w:r>
      <w:r w:rsidRPr="007A50B9">
        <w:tab/>
        <w:t>La Mesa Interinstitucional se encuentra compuesta por los siguientes órganos:</w:t>
      </w:r>
    </w:p>
    <w:p w:rsidR="007A50B9" w:rsidRPr="007A50B9" w:rsidRDefault="00E95532" w:rsidP="007A50B9">
      <w:pPr>
        <w:pStyle w:val="SingleTxtG"/>
      </w:pPr>
      <w:r>
        <w:tab/>
      </w:r>
      <w:r w:rsidR="007A50B9" w:rsidRPr="007A50B9">
        <w:t>a)</w:t>
      </w:r>
      <w:r w:rsidR="007A50B9" w:rsidRPr="007A50B9">
        <w:tab/>
        <w:t xml:space="preserve">Plenaria: máxima autoridad de </w:t>
      </w:r>
      <w:smartTag w:uri="urn:schemas-microsoft-com:office:smarttags" w:element="PersonName">
        <w:smartTagPr>
          <w:attr w:name="ProductID" w:val="la Mesa. Est￡"/>
        </w:smartTagPr>
        <w:r w:rsidR="007A50B9" w:rsidRPr="007A50B9">
          <w:t>la Mesa. Está</w:t>
        </w:r>
      </w:smartTag>
      <w:r w:rsidR="007A50B9" w:rsidRPr="007A50B9">
        <w:t xml:space="preserve"> integrada por todas las organizaciones miembros de la Mesa</w:t>
      </w:r>
      <w:r>
        <w:t>.</w:t>
      </w:r>
    </w:p>
    <w:p w:rsidR="007A50B9" w:rsidRPr="007A50B9" w:rsidRDefault="00E95532" w:rsidP="007A50B9">
      <w:pPr>
        <w:pStyle w:val="SingleTxtG"/>
      </w:pPr>
      <w:r>
        <w:tab/>
      </w:r>
      <w:r w:rsidR="007A50B9" w:rsidRPr="007A50B9">
        <w:t>b)</w:t>
      </w:r>
      <w:r w:rsidR="007A50B9" w:rsidRPr="007A50B9">
        <w:tab/>
        <w:t xml:space="preserve">La Comisión Ejecutiva: el órgano técnico y operativo de asesoría, proposición, ejecución, implementación y evaluación de </w:t>
      </w:r>
      <w:smartTag w:uri="urn:schemas-microsoft-com:office:smarttags" w:element="PersonName">
        <w:smartTagPr>
          <w:attr w:name="ProductID" w:val="La Mesa"/>
        </w:smartTagPr>
        <w:r w:rsidR="007A50B9" w:rsidRPr="007A50B9">
          <w:t>la Mesa</w:t>
        </w:r>
      </w:smartTag>
      <w:r w:rsidR="007A50B9" w:rsidRPr="007A50B9">
        <w:t xml:space="preserve">, según las decisiones adoptadas por </w:t>
      </w:r>
      <w:smartTag w:uri="urn:schemas-microsoft-com:office:smarttags" w:element="PersonName">
        <w:smartTagPr>
          <w:attr w:name="ProductID" w:val="la Plenaria. Act￺a"/>
        </w:smartTagPr>
        <w:r w:rsidR="007A50B9" w:rsidRPr="007A50B9">
          <w:t>la Plenaria. Actúa</w:t>
        </w:r>
      </w:smartTag>
      <w:r w:rsidR="007A50B9" w:rsidRPr="007A50B9">
        <w:t xml:space="preserve"> además como instancia de Secretaría Técnica de la Mesa Interinstitucional</w:t>
      </w:r>
      <w:r>
        <w:t>.</w:t>
      </w:r>
    </w:p>
    <w:p w:rsidR="007A50B9" w:rsidRPr="007A50B9" w:rsidRDefault="00E95532" w:rsidP="007A50B9">
      <w:pPr>
        <w:pStyle w:val="SingleTxtG"/>
      </w:pPr>
      <w:r>
        <w:tab/>
      </w:r>
      <w:r w:rsidR="007A50B9" w:rsidRPr="007A50B9">
        <w:t>c)</w:t>
      </w:r>
      <w:r w:rsidR="007A50B9" w:rsidRPr="007A50B9">
        <w:tab/>
        <w:t xml:space="preserve">Las Comisiones de Apoyo: son organismos que tienen por finalidad focalizar el trabajo interinstitucional de </w:t>
      </w:r>
      <w:smartTag w:uri="urn:schemas-microsoft-com:office:smarttags" w:element="PersonName">
        <w:smartTagPr>
          <w:attr w:name="ProductID" w:val="La Mesa"/>
        </w:smartTagPr>
        <w:r w:rsidR="007A50B9" w:rsidRPr="007A50B9">
          <w:t>la Mesa</w:t>
        </w:r>
      </w:smartTag>
      <w:r w:rsidR="007A50B9" w:rsidRPr="007A50B9">
        <w:t xml:space="preserve"> en función a sus ejes de atención, fines y propósitos, en sustento de las tareas desplegadas por </w:t>
      </w:r>
      <w:smartTag w:uri="urn:schemas-microsoft-com:office:smarttags" w:element="PersonName">
        <w:smartTagPr>
          <w:attr w:name="ProductID" w:val="la Comisi￳n Ejecutiva."/>
        </w:smartTagPr>
        <w:r w:rsidR="007A50B9" w:rsidRPr="007A50B9">
          <w:t>la Comisión Ejecutiva.</w:t>
        </w:r>
      </w:smartTag>
      <w:r w:rsidR="007A50B9" w:rsidRPr="007A50B9">
        <w:t xml:space="preserve"> Son coordinadas por el Ministerio de Relaciones Exteriores y quedan encargadas además de identificar y analizar casos paradigmáticos; elevar propuestas para la formulación de políticas públicas vinculadas a la temática de su especialidad; promover la coordinación efectiva de las organizaciones que las integran; elaborar y encaminar, a través de una relatoría, planes de modelos de intervención; generar espacios de discusión temática para el análisis y desarrollo de propuestas y de los planes de acción.</w:t>
      </w:r>
    </w:p>
    <w:p w:rsidR="007A50B9" w:rsidRPr="007A50B9" w:rsidRDefault="007A50B9" w:rsidP="007A50B9">
      <w:pPr>
        <w:pStyle w:val="SingleTxtG"/>
      </w:pPr>
      <w:r w:rsidRPr="007A50B9">
        <w:t>140.</w:t>
      </w:r>
      <w:r w:rsidRPr="007A50B9">
        <w:tab/>
        <w:t>En el año</w:t>
      </w:r>
      <w:r w:rsidR="00D47541">
        <w:t xml:space="preserve"> </w:t>
      </w:r>
      <w:r w:rsidRPr="007A50B9">
        <w:t xml:space="preserve">en 2006, </w:t>
      </w:r>
      <w:smartTag w:uri="urn:schemas-microsoft-com:office:smarttags" w:element="PersonName">
        <w:smartTagPr>
          <w:attr w:name="ProductID" w:val="La Mesa"/>
        </w:smartTagPr>
        <w:r w:rsidRPr="007A50B9">
          <w:t>la Mesa</w:t>
        </w:r>
      </w:smartTag>
      <w:r w:rsidRPr="007A50B9">
        <w:t xml:space="preserve"> instala las siguientes Comisiones de Apoyo:</w:t>
      </w:r>
    </w:p>
    <w:p w:rsidR="007A50B9" w:rsidRPr="007A50B9" w:rsidRDefault="00E95532" w:rsidP="007A50B9">
      <w:pPr>
        <w:pStyle w:val="SingleTxtG"/>
      </w:pPr>
      <w:r>
        <w:tab/>
      </w:r>
      <w:r w:rsidR="007A50B9" w:rsidRPr="007A50B9">
        <w:t>a)</w:t>
      </w:r>
      <w:r w:rsidR="007A50B9" w:rsidRPr="007A50B9">
        <w:tab/>
        <w:t>La Comisión de Atención y Asistencia:</w:t>
      </w:r>
      <w:r w:rsidR="00D47541">
        <w:t xml:space="preserve"> </w:t>
      </w:r>
      <w:smartTag w:uri="urn:schemas-microsoft-com:office:smarttags" w:element="PersonName">
        <w:smartTagPr>
          <w:attr w:name="ProductID" w:val="La Comisi￳n"/>
        </w:smartTagPr>
        <w:r w:rsidR="007A50B9" w:rsidRPr="007A50B9">
          <w:t>La Comisión</w:t>
        </w:r>
      </w:smartTag>
      <w:r w:rsidR="007A50B9" w:rsidRPr="007A50B9">
        <w:t xml:space="preserve"> de Atención y Asistencia asiste a </w:t>
      </w:r>
      <w:smartTag w:uri="urn:schemas-microsoft-com:office:smarttags" w:element="PersonName">
        <w:smartTagPr>
          <w:attr w:name="ProductID" w:val="La Comisi￳n Ejecutiva"/>
        </w:smartTagPr>
        <w:r w:rsidR="007A50B9" w:rsidRPr="007A50B9">
          <w:t>la Comisión Ejecutiva</w:t>
        </w:r>
      </w:smartTag>
      <w:r w:rsidR="007A50B9" w:rsidRPr="007A50B9">
        <w:t xml:space="preserve"> en los asuntos relativos a la atención y asistencia a las víctimas de trata de personas; con propósito de atenuar o superar las consecuencias de la conducta delictiva a la que hayan estado sometidas.</w:t>
      </w:r>
    </w:p>
    <w:p w:rsidR="007A50B9" w:rsidRPr="007A50B9" w:rsidRDefault="00E95532" w:rsidP="007A50B9">
      <w:pPr>
        <w:pStyle w:val="SingleTxtG"/>
      </w:pPr>
      <w:r>
        <w:tab/>
      </w:r>
      <w:r w:rsidR="007A50B9" w:rsidRPr="007A50B9">
        <w:t>b)</w:t>
      </w:r>
      <w:r w:rsidR="007A50B9" w:rsidRPr="007A50B9">
        <w:tab/>
        <w:t xml:space="preserve">La Comisión de Prevención y Difusión: </w:t>
      </w:r>
      <w:smartTag w:uri="urn:schemas-microsoft-com:office:smarttags" w:element="PersonName">
        <w:smartTagPr>
          <w:attr w:name="ProductID" w:val="La Comisi￳n"/>
        </w:smartTagPr>
        <w:r w:rsidR="007A50B9" w:rsidRPr="007A50B9">
          <w:t>La Comisión</w:t>
        </w:r>
      </w:smartTag>
      <w:r w:rsidR="007A50B9" w:rsidRPr="007A50B9">
        <w:t xml:space="preserve"> de Prevención y Difusión asiste a </w:t>
      </w:r>
      <w:smartTag w:uri="urn:schemas-microsoft-com:office:smarttags" w:element="PersonName">
        <w:smartTagPr>
          <w:attr w:name="ProductID" w:val="La Comisi￳n Ejecutiva"/>
        </w:smartTagPr>
        <w:r w:rsidR="007A50B9" w:rsidRPr="007A50B9">
          <w:t>la Comisión Ejecutiva</w:t>
        </w:r>
      </w:smartTag>
      <w:r w:rsidR="007A50B9" w:rsidRPr="007A50B9">
        <w:t xml:space="preserve"> en los asuntos relativos a la mayor difusión del delito de </w:t>
      </w:r>
      <w:smartTag w:uri="urn:schemas-microsoft-com:office:smarttags" w:element="PersonName">
        <w:smartTagPr>
          <w:attr w:name="ProductID" w:val="la Trata"/>
        </w:smartTagPr>
        <w:r w:rsidR="007A50B9" w:rsidRPr="007A50B9">
          <w:t>la Trata</w:t>
        </w:r>
      </w:smartTag>
      <w:r w:rsidR="007A50B9" w:rsidRPr="007A50B9">
        <w:t xml:space="preserve"> de Personas; al conocimiento del mismo por parte de la población, en especial, por sus sectores más vulnerables; descubriendo e identificando los actores involucrados en el delito, los escenarios y momentos propicios para intervenir y prevenir. Tiene también a su cargo, la adopción de planes y programas de capacitación de recursos humanos, sean del sector público o privado.</w:t>
      </w:r>
    </w:p>
    <w:p w:rsidR="007A50B9" w:rsidRPr="007A50B9" w:rsidRDefault="00E95532" w:rsidP="007A50B9">
      <w:pPr>
        <w:pStyle w:val="SingleTxtG"/>
      </w:pPr>
      <w:r>
        <w:tab/>
      </w:r>
      <w:r w:rsidR="007A50B9" w:rsidRPr="007A50B9">
        <w:t>c)</w:t>
      </w:r>
      <w:r w:rsidR="007A50B9" w:rsidRPr="007A50B9">
        <w:tab/>
        <w:t xml:space="preserve">La Comisión de Investigación: </w:t>
      </w:r>
      <w:smartTag w:uri="urn:schemas-microsoft-com:office:smarttags" w:element="PersonName">
        <w:smartTagPr>
          <w:attr w:name="ProductID" w:val="La Comisi￳n"/>
        </w:smartTagPr>
        <w:r w:rsidR="007A50B9" w:rsidRPr="007A50B9">
          <w:t>La Comisión</w:t>
        </w:r>
      </w:smartTag>
      <w:r w:rsidR="007A50B9" w:rsidRPr="007A50B9">
        <w:t xml:space="preserve"> de Investigación asiste a </w:t>
      </w:r>
      <w:smartTag w:uri="urn:schemas-microsoft-com:office:smarttags" w:element="PersonName">
        <w:smartTagPr>
          <w:attr w:name="ProductID" w:val="La Comisi￳n Ejecutiva"/>
        </w:smartTagPr>
        <w:r w:rsidR="007A50B9" w:rsidRPr="007A50B9">
          <w:t>la Comisión Ejecutiva</w:t>
        </w:r>
      </w:smartTag>
      <w:r w:rsidR="007A50B9" w:rsidRPr="007A50B9">
        <w:t xml:space="preserve"> en la realización de averiguaciones, trámites y gestiones que coadyuven a la persecución legal de los delincuentes involucrados en </w:t>
      </w:r>
      <w:smartTag w:uri="urn:schemas-microsoft-com:office:smarttags" w:element="PersonName">
        <w:smartTagPr>
          <w:attr w:name="ProductID" w:val="la Trata"/>
        </w:smartTagPr>
        <w:r w:rsidR="007A50B9" w:rsidRPr="007A50B9">
          <w:t>la Trata</w:t>
        </w:r>
      </w:smartTag>
      <w:r w:rsidR="007A50B9" w:rsidRPr="007A50B9">
        <w:t xml:space="preserve"> de Personas.</w:t>
      </w:r>
    </w:p>
    <w:p w:rsidR="007A50B9" w:rsidRPr="007A50B9" w:rsidRDefault="00E95532" w:rsidP="007A50B9">
      <w:pPr>
        <w:pStyle w:val="SingleTxtG"/>
      </w:pPr>
      <w:r>
        <w:tab/>
      </w:r>
      <w:r w:rsidR="007A50B9" w:rsidRPr="007A50B9">
        <w:t>d)</w:t>
      </w:r>
      <w:r w:rsidR="007A50B9" w:rsidRPr="007A50B9">
        <w:tab/>
        <w:t xml:space="preserve">La Comisión de Monitoreo: </w:t>
      </w:r>
      <w:smartTag w:uri="urn:schemas-microsoft-com:office:smarttags" w:element="PersonName">
        <w:smartTagPr>
          <w:attr w:name="ProductID" w:val="La Comisi￳n"/>
        </w:smartTagPr>
        <w:r w:rsidR="007A50B9" w:rsidRPr="007A50B9">
          <w:t>La Comisión</w:t>
        </w:r>
      </w:smartTag>
      <w:r w:rsidR="007A50B9" w:rsidRPr="007A50B9">
        <w:t xml:space="preserve"> de Monitoreo asiste a </w:t>
      </w:r>
      <w:smartTag w:uri="urn:schemas-microsoft-com:office:smarttags" w:element="PersonName">
        <w:smartTagPr>
          <w:attr w:name="ProductID" w:val="La Comisi￳n Ejecutiva"/>
        </w:smartTagPr>
        <w:r w:rsidR="007A50B9" w:rsidRPr="007A50B9">
          <w:t>la Comisión Ejecutiva</w:t>
        </w:r>
      </w:smartTag>
      <w:r w:rsidR="007A50B9" w:rsidRPr="007A50B9">
        <w:t xml:space="preserve"> en el seguimiento de los planes, programas y proyectos aprobados en las diversas instancias de la Mesa Interinstitucional.</w:t>
      </w:r>
    </w:p>
    <w:p w:rsidR="007A50B9" w:rsidRPr="007A50B9" w:rsidRDefault="007A50B9" w:rsidP="00E95532">
      <w:pPr>
        <w:pStyle w:val="H23G"/>
      </w:pPr>
      <w:r w:rsidRPr="007A50B9">
        <w:tab/>
      </w:r>
      <w:r w:rsidRPr="007A50B9">
        <w:tab/>
        <w:t>Plan Estratégico</w:t>
      </w:r>
    </w:p>
    <w:p w:rsidR="007A50B9" w:rsidRPr="007A50B9" w:rsidRDefault="007A50B9" w:rsidP="007A50B9">
      <w:pPr>
        <w:pStyle w:val="SingleTxtG"/>
      </w:pPr>
      <w:r w:rsidRPr="007A50B9">
        <w:t>141.</w:t>
      </w:r>
      <w:r w:rsidRPr="007A50B9">
        <w:tab/>
        <w:t xml:space="preserve">En Octubre de 2006 se juntó un grupo consultor de 14 actores del sector público, seis del sector privado y representantes de tres organismos internacionales (OIM, OIT y BID) y uno de </w:t>
      </w:r>
      <w:smartTag w:uri="urn:schemas-microsoft-com:office:smarttags" w:element="PersonName">
        <w:smartTagPr>
          <w:attr w:name="ProductID" w:val="la Oficina"/>
        </w:smartTagPr>
        <w:r w:rsidRPr="007A50B9">
          <w:t>la Oficina</w:t>
        </w:r>
      </w:smartTag>
      <w:r w:rsidRPr="007A50B9">
        <w:t xml:space="preserve"> de Políticas de </w:t>
      </w:r>
      <w:smartTag w:uri="urn:schemas-microsoft-com:office:smarttags" w:element="PersonName">
        <w:smartTagPr>
          <w:attr w:name="ProductID" w:val="la Embajada"/>
        </w:smartTagPr>
        <w:r w:rsidRPr="007A50B9">
          <w:t>la Embajada</w:t>
        </w:r>
      </w:smartTag>
      <w:r w:rsidRPr="007A50B9">
        <w:t xml:space="preserve"> de los Estados Unidos de América para articular en forma participativa un diagnóstico de </w:t>
      </w:r>
      <w:smartTag w:uri="urn:schemas-microsoft-com:office:smarttags" w:element="PersonName">
        <w:smartTagPr>
          <w:attr w:name="ProductID" w:val="La Mesa"/>
        </w:smartTagPr>
        <w:r w:rsidRPr="007A50B9">
          <w:t>la Mesa</w:t>
        </w:r>
      </w:smartTag>
      <w:r w:rsidRPr="007A50B9">
        <w:t xml:space="preserve"> y de su contexto y armar un Plan Estratégico 2005-2010. </w:t>
      </w:r>
    </w:p>
    <w:p w:rsidR="007A50B9" w:rsidRPr="007A50B9" w:rsidRDefault="007A50B9" w:rsidP="007A50B9">
      <w:pPr>
        <w:pStyle w:val="SingleTxtG"/>
      </w:pPr>
      <w:r w:rsidRPr="007A50B9">
        <w:t>142.</w:t>
      </w:r>
      <w:r w:rsidRPr="007A50B9">
        <w:tab/>
        <w:t>El Plan Estratégico refleja los ejes articulados y sus propuestas de líneas de acción que para trabajo de la Mesa</w:t>
      </w:r>
      <w:r w:rsidR="00E95532">
        <w:t>.</w:t>
      </w:r>
    </w:p>
    <w:p w:rsidR="007A50B9" w:rsidRPr="007A50B9" w:rsidRDefault="007A50B9" w:rsidP="00E95532">
      <w:pPr>
        <w:pStyle w:val="H23G"/>
      </w:pPr>
      <w:r w:rsidRPr="007A50B9">
        <w:tab/>
      </w:r>
      <w:r w:rsidRPr="007A50B9">
        <w:tab/>
        <w:t xml:space="preserve">Fortalecer institucionalmente </w:t>
      </w:r>
      <w:smartTag w:uri="urn:schemas-microsoft-com:office:smarttags" w:element="PersonName">
        <w:smartTagPr>
          <w:attr w:name="ProductID" w:val="La Mesa"/>
        </w:smartTagPr>
        <w:r w:rsidRPr="007A50B9">
          <w:t>la Mesa</w:t>
        </w:r>
      </w:smartTag>
      <w:r w:rsidRPr="007A50B9">
        <w:t xml:space="preserve"> para el logro de su misión</w:t>
      </w:r>
    </w:p>
    <w:p w:rsidR="007A50B9" w:rsidRPr="007A50B9" w:rsidRDefault="007A50B9" w:rsidP="007A50B9">
      <w:pPr>
        <w:pStyle w:val="SingleTxtG"/>
      </w:pPr>
      <w:r w:rsidRPr="007A50B9">
        <w:t>143.</w:t>
      </w:r>
      <w:r w:rsidRPr="007A50B9">
        <w:tab/>
        <w:t>Las líneas de acción de este eje son:</w:t>
      </w:r>
    </w:p>
    <w:p w:rsidR="007A50B9" w:rsidRPr="007A50B9" w:rsidRDefault="00E95532" w:rsidP="007A50B9">
      <w:pPr>
        <w:pStyle w:val="SingleTxtG"/>
      </w:pPr>
      <w:r>
        <w:tab/>
      </w:r>
      <w:r w:rsidR="007A50B9" w:rsidRPr="007A50B9">
        <w:t>a)</w:t>
      </w:r>
      <w:r w:rsidR="007A50B9" w:rsidRPr="007A50B9">
        <w:tab/>
        <w:t>Definir políticas públicas sobre trata y monitorear su implementación;</w:t>
      </w:r>
    </w:p>
    <w:p w:rsidR="007A50B9" w:rsidRPr="007A50B9" w:rsidRDefault="00E95532" w:rsidP="007A50B9">
      <w:pPr>
        <w:pStyle w:val="SingleTxtG"/>
      </w:pPr>
      <w:r>
        <w:tab/>
      </w:r>
      <w:r w:rsidR="007A50B9" w:rsidRPr="007A50B9">
        <w:t>b)</w:t>
      </w:r>
      <w:r w:rsidR="007A50B9" w:rsidRPr="007A50B9">
        <w:tab/>
        <w:t xml:space="preserve">Definir una estructura eficiente de </w:t>
      </w:r>
      <w:smartTag w:uri="urn:schemas-microsoft-com:office:smarttags" w:element="PersonName">
        <w:smartTagPr>
          <w:attr w:name="ProductID" w:val="La Mesa"/>
        </w:smartTagPr>
        <w:r w:rsidR="007A50B9" w:rsidRPr="007A50B9">
          <w:t>la Mesa</w:t>
        </w:r>
      </w:smartTag>
      <w:r w:rsidR="007A50B9" w:rsidRPr="007A50B9">
        <w:t xml:space="preserve"> para el logro de objetivos estratégicos;</w:t>
      </w:r>
    </w:p>
    <w:p w:rsidR="007A50B9" w:rsidRPr="007A50B9" w:rsidRDefault="00E95532" w:rsidP="007A50B9">
      <w:pPr>
        <w:pStyle w:val="SingleTxtG"/>
      </w:pPr>
      <w:r>
        <w:tab/>
      </w:r>
      <w:r w:rsidR="007A50B9" w:rsidRPr="007A50B9">
        <w:t>c)</w:t>
      </w:r>
      <w:r w:rsidR="007A50B9" w:rsidRPr="007A50B9">
        <w:tab/>
        <w:t>Fortalecer a la coordinación de la mesa para que sirva de banco de datos sobre normativa, planes y otros;</w:t>
      </w:r>
    </w:p>
    <w:p w:rsidR="007A50B9" w:rsidRPr="007A50B9" w:rsidRDefault="00E95532" w:rsidP="007A50B9">
      <w:pPr>
        <w:pStyle w:val="SingleTxtG"/>
      </w:pPr>
      <w:r>
        <w:tab/>
      </w:r>
      <w:r w:rsidR="007A50B9" w:rsidRPr="007A50B9">
        <w:t>d)</w:t>
      </w:r>
      <w:r w:rsidR="007A50B9" w:rsidRPr="007A50B9">
        <w:tab/>
        <w:t>Establecer mecanismo de gestión para cada aspecto que involucra al tema;</w:t>
      </w:r>
    </w:p>
    <w:p w:rsidR="007A50B9" w:rsidRPr="007A50B9" w:rsidRDefault="00E95532" w:rsidP="007A50B9">
      <w:pPr>
        <w:pStyle w:val="SingleTxtG"/>
      </w:pPr>
      <w:r>
        <w:tab/>
      </w:r>
      <w:r w:rsidR="007A50B9" w:rsidRPr="007A50B9">
        <w:t>e)</w:t>
      </w:r>
      <w:r w:rsidR="007A50B9" w:rsidRPr="007A50B9">
        <w:tab/>
        <w:t>Designar enlaces o dependencias encargadas del tema trata en cada institución integrante de la Mesa;</w:t>
      </w:r>
    </w:p>
    <w:p w:rsidR="007A50B9" w:rsidRPr="007A50B9" w:rsidRDefault="00E95532" w:rsidP="007A50B9">
      <w:pPr>
        <w:pStyle w:val="SingleTxtG"/>
      </w:pPr>
      <w:r>
        <w:tab/>
      </w:r>
      <w:r w:rsidR="007A50B9" w:rsidRPr="007A50B9">
        <w:t>f)</w:t>
      </w:r>
      <w:r w:rsidR="007A50B9" w:rsidRPr="007A50B9">
        <w:tab/>
        <w:t>Efectiva retroalimentación</w:t>
      </w:r>
      <w:r w:rsidR="00D47541">
        <w:t xml:space="preserve"> </w:t>
      </w:r>
      <w:r w:rsidR="007A50B9" w:rsidRPr="007A50B9">
        <w:t xml:space="preserve">entre </w:t>
      </w:r>
      <w:smartTag w:uri="urn:schemas-microsoft-com:office:smarttags" w:element="PersonName">
        <w:smartTagPr>
          <w:attr w:name="ProductID" w:val="La Mesa"/>
        </w:smartTagPr>
        <w:r w:rsidR="007A50B9" w:rsidRPr="007A50B9">
          <w:t>la Mesa</w:t>
        </w:r>
      </w:smartTag>
      <w:r w:rsidR="007A50B9" w:rsidRPr="007A50B9">
        <w:t xml:space="preserve"> y la organización miembro;</w:t>
      </w:r>
    </w:p>
    <w:p w:rsidR="007A50B9" w:rsidRPr="007A50B9" w:rsidRDefault="00E95532" w:rsidP="007A50B9">
      <w:pPr>
        <w:pStyle w:val="SingleTxtG"/>
      </w:pPr>
      <w:r>
        <w:tab/>
      </w:r>
      <w:r w:rsidR="007A50B9" w:rsidRPr="007A50B9">
        <w:t>g)</w:t>
      </w:r>
      <w:r w:rsidR="007A50B9" w:rsidRPr="007A50B9">
        <w:tab/>
        <w:t>Seguridad de organizaciones y personas que trabajan en trata.</w:t>
      </w:r>
    </w:p>
    <w:p w:rsidR="007A50B9" w:rsidRPr="007A50B9" w:rsidRDefault="007A50B9" w:rsidP="00E95532">
      <w:pPr>
        <w:pStyle w:val="H23G"/>
      </w:pPr>
      <w:r w:rsidRPr="007A50B9">
        <w:tab/>
      </w:r>
      <w:r w:rsidRPr="007A50B9">
        <w:tab/>
        <w:t>Fortalecer las instituciones públicas responsables de implementar</w:t>
      </w:r>
      <w:r w:rsidR="00D47541">
        <w:t xml:space="preserve"> </w:t>
      </w:r>
      <w:r w:rsidRPr="007A50B9">
        <w:t>las políticas públicas y acciones sobre la trata de personas</w:t>
      </w:r>
    </w:p>
    <w:p w:rsidR="007A50B9" w:rsidRPr="007A50B9" w:rsidRDefault="007A50B9" w:rsidP="007A50B9">
      <w:pPr>
        <w:pStyle w:val="SingleTxtG"/>
      </w:pPr>
      <w:r w:rsidRPr="007A50B9">
        <w:t>144.</w:t>
      </w:r>
      <w:r w:rsidRPr="007A50B9">
        <w:tab/>
        <w:t>Las líneas de acción de este eje son:</w:t>
      </w:r>
    </w:p>
    <w:p w:rsidR="007A50B9" w:rsidRPr="007A50B9" w:rsidRDefault="00E95532" w:rsidP="007A50B9">
      <w:pPr>
        <w:pStyle w:val="SingleTxtG"/>
      </w:pPr>
      <w:r>
        <w:tab/>
      </w:r>
      <w:r w:rsidR="007A50B9" w:rsidRPr="007A50B9">
        <w:t>a)</w:t>
      </w:r>
      <w:r w:rsidR="007A50B9" w:rsidRPr="007A50B9">
        <w:tab/>
        <w:t>Instalar el tema trata en la agenda de prioridades del gobierno nacional;</w:t>
      </w:r>
    </w:p>
    <w:p w:rsidR="007A50B9" w:rsidRPr="007A50B9" w:rsidRDefault="00E95532" w:rsidP="007A50B9">
      <w:pPr>
        <w:pStyle w:val="SingleTxtG"/>
      </w:pPr>
      <w:r>
        <w:tab/>
      </w:r>
      <w:r w:rsidR="007A50B9" w:rsidRPr="007A50B9">
        <w:t>b)</w:t>
      </w:r>
      <w:r w:rsidR="007A50B9" w:rsidRPr="007A50B9">
        <w:tab/>
        <w:t>Sensibilizar a los tomadores de decisión del Ejecutivo, Legislativo y Judicial sobre la problemática de trata de personas;</w:t>
      </w:r>
    </w:p>
    <w:p w:rsidR="007A50B9" w:rsidRPr="007A50B9" w:rsidRDefault="00E95532" w:rsidP="007A50B9">
      <w:pPr>
        <w:pStyle w:val="SingleTxtG"/>
      </w:pPr>
      <w:r>
        <w:tab/>
      </w:r>
      <w:r w:rsidR="007A50B9" w:rsidRPr="007A50B9">
        <w:t>c)</w:t>
      </w:r>
      <w:r w:rsidR="007A50B9" w:rsidRPr="007A50B9">
        <w:tab/>
        <w:t>Lograr el sostenimiento económico y financiero de la mesa;</w:t>
      </w:r>
    </w:p>
    <w:p w:rsidR="007A50B9" w:rsidRPr="007A50B9" w:rsidRDefault="007A50B9" w:rsidP="007A50B9">
      <w:pPr>
        <w:pStyle w:val="SingleTxtG"/>
      </w:pPr>
      <w:r w:rsidRPr="007A50B9">
        <w:tab/>
        <w:t>d)</w:t>
      </w:r>
      <w:r w:rsidRPr="007A50B9">
        <w:tab/>
        <w:t>Retroalimentar las políticas públicas sectoriales / especificas sobre el tema.</w:t>
      </w:r>
    </w:p>
    <w:p w:rsidR="007A50B9" w:rsidRPr="007A50B9" w:rsidRDefault="007A50B9" w:rsidP="00E95532">
      <w:pPr>
        <w:pStyle w:val="H23G"/>
      </w:pPr>
      <w:r w:rsidRPr="007A50B9">
        <w:tab/>
      </w:r>
      <w:r w:rsidRPr="007A50B9">
        <w:tab/>
        <w:t>Apoyar la implementación y el monitoreo de Políticas Públicas sobre Trata</w:t>
      </w:r>
      <w:r w:rsidR="00E95532">
        <w:br/>
      </w:r>
      <w:r w:rsidRPr="007A50B9">
        <w:t>de personas en Paraguay</w:t>
      </w:r>
    </w:p>
    <w:p w:rsidR="007A50B9" w:rsidRPr="007A50B9" w:rsidRDefault="007A50B9" w:rsidP="007A50B9">
      <w:pPr>
        <w:pStyle w:val="SingleTxtG"/>
      </w:pPr>
      <w:r w:rsidRPr="007A50B9">
        <w:t>145.</w:t>
      </w:r>
      <w:r w:rsidRPr="007A50B9">
        <w:tab/>
        <w:t>Las líneas de acción de este eje son:</w:t>
      </w:r>
    </w:p>
    <w:p w:rsidR="007A50B9" w:rsidRPr="007A50B9" w:rsidRDefault="00E95532" w:rsidP="007A50B9">
      <w:pPr>
        <w:pStyle w:val="SingleTxtG"/>
      </w:pPr>
      <w:r>
        <w:tab/>
      </w:r>
      <w:r w:rsidR="007A50B9" w:rsidRPr="007A50B9">
        <w:t>a)</w:t>
      </w:r>
      <w:r w:rsidR="007A50B9" w:rsidRPr="007A50B9">
        <w:tab/>
        <w:t>Articular y participar en el marco de las políticas y planes nacionales existentes;</w:t>
      </w:r>
    </w:p>
    <w:p w:rsidR="007A50B9" w:rsidRPr="007A50B9" w:rsidRDefault="00E95532" w:rsidP="007A50B9">
      <w:pPr>
        <w:pStyle w:val="SingleTxtG"/>
      </w:pPr>
      <w:r>
        <w:tab/>
      </w:r>
      <w:r w:rsidR="007A50B9" w:rsidRPr="007A50B9">
        <w:t>b)</w:t>
      </w:r>
      <w:r w:rsidR="007A50B9" w:rsidRPr="007A50B9">
        <w:tab/>
        <w:t>Trabajar en la prevención del flagelo con énfasis en el cambio cultural;</w:t>
      </w:r>
    </w:p>
    <w:p w:rsidR="007A50B9" w:rsidRPr="007A50B9" w:rsidRDefault="00E95532" w:rsidP="007A50B9">
      <w:pPr>
        <w:pStyle w:val="SingleTxtG"/>
      </w:pPr>
      <w:r>
        <w:tab/>
      </w:r>
      <w:r w:rsidR="007A50B9" w:rsidRPr="007A50B9">
        <w:t>c)</w:t>
      </w:r>
      <w:r w:rsidR="007A50B9" w:rsidRPr="007A50B9">
        <w:tab/>
        <w:t>Lograr una atención efectiva de primer orden y apuntar al segundo orden puntualizando el aspecto laboral y la capacitación de las victimas;</w:t>
      </w:r>
    </w:p>
    <w:p w:rsidR="007A50B9" w:rsidRPr="007A50B9" w:rsidRDefault="00E95532" w:rsidP="007A50B9">
      <w:pPr>
        <w:pStyle w:val="SingleTxtG"/>
      </w:pPr>
      <w:r>
        <w:tab/>
      </w:r>
      <w:r w:rsidR="007A50B9" w:rsidRPr="007A50B9">
        <w:t>d)</w:t>
      </w:r>
      <w:r w:rsidR="007A50B9" w:rsidRPr="007A50B9">
        <w:tab/>
        <w:t>Monitorear la puesta en marcha de las políticas públicas;</w:t>
      </w:r>
    </w:p>
    <w:p w:rsidR="007A50B9" w:rsidRPr="007A50B9" w:rsidRDefault="00E95532" w:rsidP="007A50B9">
      <w:pPr>
        <w:pStyle w:val="SingleTxtG"/>
      </w:pPr>
      <w:r>
        <w:tab/>
      </w:r>
      <w:r w:rsidR="007A50B9" w:rsidRPr="007A50B9">
        <w:t>e)</w:t>
      </w:r>
      <w:r w:rsidR="007A50B9" w:rsidRPr="007A50B9">
        <w:tab/>
        <w:t>Implementar un plan de promoción, difusión y capacitación sobre el tema;</w:t>
      </w:r>
    </w:p>
    <w:p w:rsidR="007A50B9" w:rsidRPr="007A50B9" w:rsidRDefault="00E95532" w:rsidP="007A50B9">
      <w:pPr>
        <w:pStyle w:val="SingleTxtG"/>
      </w:pPr>
      <w:r>
        <w:tab/>
      </w:r>
      <w:r w:rsidR="007A50B9" w:rsidRPr="007A50B9">
        <w:t>f)</w:t>
      </w:r>
      <w:r w:rsidR="007A50B9" w:rsidRPr="007A50B9">
        <w:tab/>
        <w:t>Expandir y fortalecer la cobertura de la mesa a nivel nacional incorporando la participación de gobiernos subnacionales.</w:t>
      </w:r>
    </w:p>
    <w:p w:rsidR="007A50B9" w:rsidRPr="007A50B9" w:rsidRDefault="007A50B9" w:rsidP="00E95532">
      <w:pPr>
        <w:pStyle w:val="H23G"/>
      </w:pPr>
      <w:r w:rsidRPr="007A50B9">
        <w:tab/>
      </w:r>
      <w:r w:rsidRPr="007A50B9">
        <w:tab/>
        <w:t>Reducir la impunidad de victimarios de trata de personas</w:t>
      </w:r>
    </w:p>
    <w:p w:rsidR="007A50B9" w:rsidRPr="007A50B9" w:rsidRDefault="007A50B9" w:rsidP="007A50B9">
      <w:pPr>
        <w:pStyle w:val="SingleTxtG"/>
      </w:pPr>
      <w:r w:rsidRPr="007A50B9">
        <w:t>146.</w:t>
      </w:r>
      <w:r w:rsidRPr="007A50B9">
        <w:tab/>
        <w:t>Las líneas de acción de este eje son:</w:t>
      </w:r>
    </w:p>
    <w:p w:rsidR="007A50B9" w:rsidRPr="007A50B9" w:rsidRDefault="00E95532" w:rsidP="007A50B9">
      <w:pPr>
        <w:pStyle w:val="SingleTxtG"/>
      </w:pPr>
      <w:r>
        <w:tab/>
      </w:r>
      <w:r w:rsidR="007A50B9" w:rsidRPr="007A50B9">
        <w:t>a)</w:t>
      </w:r>
      <w:r w:rsidR="007A50B9" w:rsidRPr="007A50B9">
        <w:tab/>
        <w:t xml:space="preserve">Exponer a la opinión publica las denuncias en contra de victimarios y funcionarios responsables de impunidad; </w:t>
      </w:r>
    </w:p>
    <w:p w:rsidR="007A50B9" w:rsidRPr="007A50B9" w:rsidRDefault="00E95532" w:rsidP="007A50B9">
      <w:pPr>
        <w:pStyle w:val="SingleTxtG"/>
      </w:pPr>
      <w:r>
        <w:tab/>
      </w:r>
      <w:r w:rsidR="007A50B9" w:rsidRPr="007A50B9">
        <w:t>b)</w:t>
      </w:r>
      <w:r w:rsidR="007A50B9" w:rsidRPr="007A50B9">
        <w:tab/>
        <w:t>Apoyar a las instituciones responsables para la atención de casos;</w:t>
      </w:r>
    </w:p>
    <w:p w:rsidR="007A50B9" w:rsidRPr="007A50B9" w:rsidRDefault="00E95532" w:rsidP="007A50B9">
      <w:pPr>
        <w:pStyle w:val="SingleTxtG"/>
      </w:pPr>
      <w:r>
        <w:tab/>
      </w:r>
      <w:r w:rsidR="007A50B9" w:rsidRPr="007A50B9">
        <w:t>c)</w:t>
      </w:r>
      <w:r w:rsidR="007A50B9" w:rsidRPr="007A50B9">
        <w:tab/>
        <w:t>Promover la interpelación o enjuiciamientos ante organismos del Poder Judicial y Legislativo;</w:t>
      </w:r>
    </w:p>
    <w:p w:rsidR="007A50B9" w:rsidRPr="007A50B9" w:rsidRDefault="00E95532" w:rsidP="007A50B9">
      <w:pPr>
        <w:pStyle w:val="SingleTxtG"/>
      </w:pPr>
      <w:r>
        <w:tab/>
      </w:r>
      <w:r w:rsidR="007A50B9" w:rsidRPr="007A50B9">
        <w:t>d)</w:t>
      </w:r>
      <w:r w:rsidR="007A50B9" w:rsidRPr="007A50B9">
        <w:tab/>
        <w:t>Identificación de los responsables de las redes de trata, comunicar a la base de datos de INTERPOL.</w:t>
      </w:r>
    </w:p>
    <w:p w:rsidR="007A50B9" w:rsidRPr="007A50B9" w:rsidRDefault="007A50B9" w:rsidP="00E95532">
      <w:pPr>
        <w:pStyle w:val="H23G"/>
      </w:pPr>
      <w:r w:rsidRPr="007A50B9">
        <w:tab/>
      </w:r>
      <w:r w:rsidRPr="007A50B9">
        <w:tab/>
        <w:t>Acciones de la Mesa Interinstitucional</w:t>
      </w:r>
    </w:p>
    <w:p w:rsidR="007A50B9" w:rsidRPr="007A50B9" w:rsidRDefault="007A50B9" w:rsidP="007A50B9">
      <w:pPr>
        <w:pStyle w:val="SingleTxtG"/>
      </w:pPr>
      <w:r w:rsidRPr="007A50B9">
        <w:t>147.</w:t>
      </w:r>
      <w:r w:rsidRPr="007A50B9">
        <w:tab/>
        <w:t xml:space="preserve">Año 2004: A partir del Seminario Internacional sobre Tráfico de Personas con Fines de Explotación Sexual que se realizó en el Ministerio de Relaciones Internacionales en marzo de 2004, el tema de </w:t>
      </w:r>
      <w:smartTag w:uri="urn:schemas-microsoft-com:office:smarttags" w:element="PersonName">
        <w:smartTagPr>
          <w:attr w:name="ProductID" w:val="la Trata"/>
        </w:smartTagPr>
        <w:r w:rsidRPr="007A50B9">
          <w:t>la Trata</w:t>
        </w:r>
      </w:smartTag>
      <w:r w:rsidRPr="007A50B9">
        <w:t xml:space="preserve"> de personas se introdujo en la agenda política en el Paraguay.</w:t>
      </w:r>
      <w:r w:rsidR="00D47541">
        <w:t xml:space="preserve"> </w:t>
      </w:r>
      <w:r w:rsidRPr="007A50B9">
        <w:t>En el mes de abril se realizaron reuniones preparatorias con varias instituciones y organizaciones de la sociedad civil a fin de proponerles la conformación de mesas de trabajo con el objeto de una mejor coordinación de actividades.</w:t>
      </w:r>
      <w:r w:rsidR="00D47541">
        <w:t xml:space="preserve"> </w:t>
      </w:r>
    </w:p>
    <w:p w:rsidR="007A50B9" w:rsidRPr="007A50B9" w:rsidRDefault="007A50B9" w:rsidP="007A50B9">
      <w:pPr>
        <w:pStyle w:val="SingleTxtG"/>
      </w:pPr>
      <w:r w:rsidRPr="007A50B9">
        <w:t>148.</w:t>
      </w:r>
      <w:r w:rsidRPr="007A50B9">
        <w:tab/>
        <w:t xml:space="preserve">Posteriormente, en el mes de mayo se realizaron visitas a representantes de organismos internacionales y embajadas acreditadas en el Paraguay a fin de poner a su conocimiento los trabajos a ser ejecutados por </w:t>
      </w:r>
      <w:smartTag w:uri="urn:schemas-microsoft-com:office:smarttags" w:element="PersonName">
        <w:smartTagPr>
          <w:attr w:name="ProductID" w:val="la Mesa Interinstitucional"/>
        </w:smartTagPr>
        <w:r w:rsidRPr="007A50B9">
          <w:t>la Mesa Interinstitucional</w:t>
        </w:r>
      </w:smartTag>
      <w:r w:rsidRPr="007A50B9">
        <w:t xml:space="preserve"> en este ámbito y la posibilidad de obtener cooperación para implementarlos. En el mes de junio, el Ministerio de Relaciones Exteriores mantuvo reuniones con representantes de la OIM para tratar sobre la solicitud de la cooperación presentada en enero a dicha organización para: 1) La elaboración de un diagnóstico sobre la situación del tráfico de personas en al Paraguay y 2) La preparación de un Programa Nacional de Lucha contra el tráfico de personas, en especial, mujeres, niños y niñas.</w:t>
      </w:r>
    </w:p>
    <w:p w:rsidR="007A50B9" w:rsidRPr="007A50B9" w:rsidRDefault="007A50B9" w:rsidP="007A50B9">
      <w:pPr>
        <w:pStyle w:val="SingleTxtG"/>
      </w:pPr>
      <w:r w:rsidRPr="007A50B9">
        <w:t>149.</w:t>
      </w:r>
      <w:r w:rsidRPr="007A50B9">
        <w:tab/>
        <w:t>En agosto de ese mismo año una misión del Banco Interamericano de Desarrollo inició negociaciones con el Ministerio de Relaciones Exteriores para la implementación de un proyecto de cooperación técnica para la financiación de un Plan de actividades encaminadas a promover medidas de acción inmediata que incluyan a todas las instituciones responsables, identificando fortalezas y debilidades institucionales e instalando capacidades en cada institución responsable.</w:t>
      </w:r>
      <w:r w:rsidR="00D47541">
        <w:t xml:space="preserve"> </w:t>
      </w:r>
      <w:r w:rsidRPr="007A50B9">
        <w:t xml:space="preserve">El resultado fue un documento titulado </w:t>
      </w:r>
      <w:r w:rsidR="00B163E7">
        <w:t>"</w:t>
      </w:r>
      <w:r w:rsidRPr="007A50B9">
        <w:t>Plan de Operaciones de Cooperación Técnica,</w:t>
      </w:r>
      <w:r w:rsidR="00B163E7">
        <w:t>"</w:t>
      </w:r>
      <w:r w:rsidRPr="007A50B9">
        <w:t xml:space="preserve"> cuyo monto fue de cooperación sería de 150.000 dólares de los Estados Unidos de América.</w:t>
      </w:r>
      <w:r w:rsidR="00D47541">
        <w:t xml:space="preserve"> </w:t>
      </w:r>
      <w:r w:rsidRPr="007A50B9">
        <w:t xml:space="preserve">Luego, el organismo ejecutor del proyecto fue cambiado a pedido del Ministerio de Hacienda, por lo cual se efectuó el traspaso del organismo ejecutor de </w:t>
      </w:r>
      <w:smartTag w:uri="urn:schemas-microsoft-com:office:smarttags" w:element="PersonName">
        <w:smartTagPr>
          <w:attr w:name="ProductID" w:val="la Canciller￭a Nacional"/>
        </w:smartTagPr>
        <w:r w:rsidRPr="007A50B9">
          <w:t>la Cancillería Nacional</w:t>
        </w:r>
      </w:smartTag>
      <w:r w:rsidRPr="007A50B9">
        <w:t xml:space="preserve"> a </w:t>
      </w:r>
      <w:smartTag w:uri="urn:schemas-microsoft-com:office:smarttags" w:element="PersonName">
        <w:smartTagPr>
          <w:attr w:name="ProductID" w:val="la Secretar￭a"/>
        </w:smartTagPr>
        <w:r w:rsidRPr="007A50B9">
          <w:t>la Secretaría</w:t>
        </w:r>
      </w:smartTag>
      <w:r w:rsidRPr="007A50B9">
        <w:t xml:space="preserve"> de </w:t>
      </w:r>
      <w:smartTag w:uri="urn:schemas-microsoft-com:office:smarttags" w:element="PersonName">
        <w:smartTagPr>
          <w:attr w:name="ProductID" w:val="la Mujer"/>
        </w:smartTagPr>
        <w:r w:rsidRPr="007A50B9">
          <w:t>la Mujer</w:t>
        </w:r>
      </w:smartTag>
      <w:r w:rsidRPr="007A50B9">
        <w:t xml:space="preserve"> de </w:t>
      </w:r>
      <w:smartTag w:uri="urn:schemas-microsoft-com:office:smarttags" w:element="PersonName">
        <w:smartTagPr>
          <w:attr w:name="ProductID" w:val="la Presidencia"/>
        </w:smartTagPr>
        <w:r w:rsidRPr="007A50B9">
          <w:t>la Presidencia</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en junio de 2006.</w:t>
      </w:r>
      <w:r w:rsidR="00D47541">
        <w:t xml:space="preserve"> </w:t>
      </w:r>
      <w:r w:rsidRPr="007A50B9">
        <w:t xml:space="preserve">En fin, se espera la realización de ese proyecto para el año 2007. </w:t>
      </w:r>
    </w:p>
    <w:p w:rsidR="007A50B9" w:rsidRPr="007A50B9" w:rsidRDefault="007A50B9" w:rsidP="007A50B9">
      <w:pPr>
        <w:pStyle w:val="SingleTxtG"/>
      </w:pPr>
      <w:r w:rsidRPr="007A50B9">
        <w:t>150.</w:t>
      </w:r>
      <w:r w:rsidRPr="007A50B9">
        <w:tab/>
        <w:t xml:space="preserve">A través de una Carta Convenio entre el Gobierno de Paraguay y el de los Estados Unidos el 1 de Octubre de 2004, </w:t>
      </w:r>
      <w:smartTag w:uri="urn:schemas-microsoft-com:office:smarttags" w:element="PersonName">
        <w:smartTagPr>
          <w:attr w:name="ProductID" w:val="La Mesa"/>
        </w:smartTagPr>
        <w:r w:rsidRPr="007A50B9">
          <w:t>la Mesa</w:t>
        </w:r>
      </w:smartTag>
      <w:r w:rsidRPr="007A50B9">
        <w:t xml:space="preserve"> contaba con el apoyo de </w:t>
      </w:r>
      <w:smartTag w:uri="urn:schemas-microsoft-com:office:smarttags" w:element="PersonName">
        <w:smartTagPr>
          <w:attr w:name="ProductID" w:val="la Embajada Americana"/>
        </w:smartTagPr>
        <w:r w:rsidRPr="007A50B9">
          <w:t>la Embajada Americana</w:t>
        </w:r>
      </w:smartTag>
      <w:r w:rsidRPr="007A50B9">
        <w:t xml:space="preserve"> en el desarrollo de un proyecto diseñado a mejorar las capacidades institucionales del Gobierno Paraguayo para implementar medidas efectivas contra el crimen transnacional y organizado, incluyendo el tráfico de personas, </w:t>
      </w:r>
      <w:r w:rsidR="00B163E7" w:rsidRPr="000E7485">
        <w:rPr>
          <w:i/>
        </w:rPr>
        <w:t>"</w:t>
      </w:r>
      <w:r w:rsidRPr="000E7485">
        <w:rPr>
          <w:i/>
        </w:rPr>
        <w:t>Proyecto Bilateral Multifacético enfocado en el Tema Tráfico de Personas</w:t>
      </w:r>
      <w:r w:rsidR="00B163E7" w:rsidRPr="000E7485">
        <w:rPr>
          <w:i/>
        </w:rPr>
        <w:t>"</w:t>
      </w:r>
      <w:r w:rsidR="000E7485">
        <w:t>.</w:t>
      </w:r>
    </w:p>
    <w:p w:rsidR="007A50B9" w:rsidRPr="007A50B9" w:rsidRDefault="007A50B9" w:rsidP="007A50B9">
      <w:pPr>
        <w:pStyle w:val="SingleTxtG"/>
      </w:pPr>
      <w:r w:rsidRPr="007A50B9">
        <w:t>151.</w:t>
      </w:r>
      <w:r w:rsidRPr="007A50B9">
        <w:tab/>
        <w:t xml:space="preserve">Dicho proyecto fue coordinado por </w:t>
      </w:r>
      <w:smartTag w:uri="urn:schemas-microsoft-com:office:smarttags" w:element="PersonName">
        <w:smartTagPr>
          <w:attr w:name="ProductID" w:val="la Secretar￭a"/>
        </w:smartTagPr>
        <w:r w:rsidRPr="007A50B9">
          <w:t>la Secretaría</w:t>
        </w:r>
      </w:smartTag>
      <w:r w:rsidRPr="007A50B9">
        <w:t xml:space="preserve"> de </w:t>
      </w:r>
      <w:smartTag w:uri="urn:schemas-microsoft-com:office:smarttags" w:element="PersonName">
        <w:smartTagPr>
          <w:attr w:name="ProductID" w:val="la Mujer"/>
        </w:smartTagPr>
        <w:r w:rsidRPr="007A50B9">
          <w:t>la Mujer</w:t>
        </w:r>
      </w:smartTag>
      <w:r w:rsidRPr="007A50B9">
        <w:t xml:space="preserve"> de </w:t>
      </w:r>
      <w:smartTag w:uri="urn:schemas-microsoft-com:office:smarttags" w:element="PersonName">
        <w:smartTagPr>
          <w:attr w:name="ProductID" w:val="la Presidencia"/>
        </w:smartTagPr>
        <w:r w:rsidRPr="007A50B9">
          <w:t>la Presidencia</w:t>
        </w:r>
      </w:smartTag>
      <w:r w:rsidRPr="007A50B9">
        <w:t xml:space="preserve"> a través de </w:t>
      </w:r>
      <w:smartTag w:uri="urn:schemas-microsoft-com:office:smarttags" w:element="PersonName">
        <w:smartTagPr>
          <w:attr w:name="ProductID" w:val="la Direcci￳n"/>
        </w:smartTagPr>
        <w:r w:rsidRPr="007A50B9">
          <w:t>la Dirección</w:t>
        </w:r>
      </w:smartTag>
      <w:r w:rsidRPr="007A50B9">
        <w:t xml:space="preserve"> de Servicio de Apoyo a </w:t>
      </w:r>
      <w:smartTag w:uri="urn:schemas-microsoft-com:office:smarttags" w:element="PersonName">
        <w:smartTagPr>
          <w:attr w:name="ProductID" w:val="la Mujer"/>
        </w:smartTagPr>
        <w:r w:rsidRPr="007A50B9">
          <w:t>la Mujer</w:t>
        </w:r>
      </w:smartTag>
      <w:r w:rsidRPr="007A50B9">
        <w:t xml:space="preserve"> (SEDAMUR).</w:t>
      </w:r>
      <w:r w:rsidR="00D47541">
        <w:t xml:space="preserve"> </w:t>
      </w:r>
      <w:r w:rsidRPr="007A50B9">
        <w:t xml:space="preserve">Se establece como objetivo general el de consolidar los esfuerzos generales del gobierno del Paraguay para combatir </w:t>
      </w:r>
      <w:smartTag w:uri="urn:schemas-microsoft-com:office:smarttags" w:element="PersonName">
        <w:smartTagPr>
          <w:attr w:name="ProductID" w:val="la Trata"/>
        </w:smartTagPr>
        <w:r w:rsidRPr="007A50B9">
          <w:t>la Trata</w:t>
        </w:r>
      </w:smartTag>
      <w:r w:rsidRPr="007A50B9">
        <w:t xml:space="preserve"> de personas, estableciendo procedimientos modernos para la prevención, control, monitoreo e investigación del tráfico de mujeres y niños, con los siguientes objetivos: </w:t>
      </w:r>
    </w:p>
    <w:p w:rsidR="007A50B9" w:rsidRPr="007A50B9" w:rsidRDefault="000E7485" w:rsidP="007A50B9">
      <w:pPr>
        <w:pStyle w:val="SingleTxtG"/>
      </w:pPr>
      <w:r>
        <w:tab/>
      </w:r>
      <w:r w:rsidR="007A50B9" w:rsidRPr="007A50B9">
        <w:t>a)</w:t>
      </w:r>
      <w:r w:rsidR="007A50B9" w:rsidRPr="007A50B9">
        <w:tab/>
        <w:t xml:space="preserve">Crear un Centro de Asistencia a Mujeres Víctimas de </w:t>
      </w:r>
      <w:smartTag w:uri="urn:schemas-microsoft-com:office:smarttags" w:element="PersonName">
        <w:smartTagPr>
          <w:attr w:name="ProductID" w:val="la Trata"/>
        </w:smartTagPr>
        <w:r w:rsidR="007A50B9" w:rsidRPr="007A50B9">
          <w:t>la Trata</w:t>
        </w:r>
      </w:smartTag>
      <w:r w:rsidR="007A50B9" w:rsidRPr="007A50B9">
        <w:t xml:space="preserve"> de Personas;</w:t>
      </w:r>
    </w:p>
    <w:p w:rsidR="007A50B9" w:rsidRPr="007A50B9" w:rsidRDefault="000E7485" w:rsidP="007A50B9">
      <w:pPr>
        <w:pStyle w:val="SingleTxtG"/>
      </w:pPr>
      <w:r>
        <w:tab/>
      </w:r>
      <w:r w:rsidR="007A50B9" w:rsidRPr="007A50B9">
        <w:t>b)</w:t>
      </w:r>
      <w:r w:rsidR="007A50B9" w:rsidRPr="007A50B9">
        <w:tab/>
        <w:t xml:space="preserve">Elaborar un manual de procedimientos generales de intervención en el tema Trata de personas; </w:t>
      </w:r>
    </w:p>
    <w:p w:rsidR="007A50B9" w:rsidRPr="007A50B9" w:rsidRDefault="000E7485" w:rsidP="007A50B9">
      <w:pPr>
        <w:pStyle w:val="SingleTxtG"/>
      </w:pPr>
      <w:r>
        <w:tab/>
      </w:r>
      <w:r w:rsidR="007A50B9" w:rsidRPr="007A50B9">
        <w:t>c)</w:t>
      </w:r>
      <w:r w:rsidR="007A50B9" w:rsidRPr="007A50B9">
        <w:tab/>
        <w:t xml:space="preserve">Capacitar y fortalecer en el tema tráfico de personas a </w:t>
      </w:r>
      <w:smartTag w:uri="urn:schemas-microsoft-com:office:smarttags" w:element="PersonName">
        <w:smartTagPr>
          <w:attr w:name="ProductID" w:val="la Red"/>
        </w:smartTagPr>
        <w:r w:rsidR="007A50B9" w:rsidRPr="007A50B9">
          <w:t>la Red</w:t>
        </w:r>
      </w:smartTag>
      <w:r w:rsidR="007A50B9" w:rsidRPr="007A50B9">
        <w:t xml:space="preserve"> conformada por </w:t>
      </w:r>
      <w:smartTag w:uri="urn:schemas-microsoft-com:office:smarttags" w:element="PersonName">
        <w:smartTagPr>
          <w:attr w:name="ProductID" w:val="la Secretar￭a"/>
        </w:smartTagPr>
        <w:r w:rsidR="007A50B9" w:rsidRPr="007A50B9">
          <w:t>la Secretaría</w:t>
        </w:r>
      </w:smartTag>
      <w:r w:rsidR="007A50B9" w:rsidRPr="007A50B9">
        <w:t xml:space="preserve"> de </w:t>
      </w:r>
      <w:smartTag w:uri="urn:schemas-microsoft-com:office:smarttags" w:element="PersonName">
        <w:smartTagPr>
          <w:attr w:name="ProductID" w:val="la Mujer"/>
        </w:smartTagPr>
        <w:r w:rsidR="007A50B9" w:rsidRPr="007A50B9">
          <w:t>la Mujer</w:t>
        </w:r>
      </w:smartTag>
      <w:r w:rsidR="007A50B9" w:rsidRPr="007A50B9">
        <w:t xml:space="preserve"> y los Gobiernos Locales ya existentes;</w:t>
      </w:r>
    </w:p>
    <w:p w:rsidR="007A50B9" w:rsidRPr="007A50B9" w:rsidRDefault="000E7485" w:rsidP="007A50B9">
      <w:pPr>
        <w:pStyle w:val="SingleTxtG"/>
      </w:pPr>
      <w:r>
        <w:tab/>
      </w:r>
      <w:r w:rsidR="007A50B9" w:rsidRPr="007A50B9">
        <w:t>d)</w:t>
      </w:r>
      <w:r w:rsidR="007A50B9" w:rsidRPr="007A50B9">
        <w:tab/>
        <w:t xml:space="preserve">Establecer alianzas estratégicas con </w:t>
      </w:r>
      <w:smartTag w:uri="urn:schemas-microsoft-com:office:smarttags" w:element="PersonName">
        <w:smartTagPr>
          <w:attr w:name="ProductID" w:val="la Secretar￭a"/>
        </w:smartTagPr>
        <w:r w:rsidR="007A50B9" w:rsidRPr="007A50B9">
          <w:t>la Secretaría</w:t>
        </w:r>
      </w:smartTag>
      <w:r w:rsidR="007A50B9" w:rsidRPr="007A50B9">
        <w:t xml:space="preserve"> de </w:t>
      </w:r>
      <w:smartTag w:uri="urn:schemas-microsoft-com:office:smarttags" w:element="PersonName">
        <w:smartTagPr>
          <w:attr w:name="ProductID" w:val="la Ni￱ez"/>
        </w:smartTagPr>
        <w:r w:rsidR="007A50B9" w:rsidRPr="007A50B9">
          <w:t>la Niñez</w:t>
        </w:r>
      </w:smartTag>
      <w:r w:rsidR="007A50B9" w:rsidRPr="007A50B9">
        <w:t xml:space="preserve"> y </w:t>
      </w:r>
      <w:smartTag w:uri="urn:schemas-microsoft-com:office:smarttags" w:element="PersonName">
        <w:smartTagPr>
          <w:attr w:name="ProductID" w:val="la Adolescencia"/>
        </w:smartTagPr>
        <w:r w:rsidR="007A50B9" w:rsidRPr="007A50B9">
          <w:t>la Adolescencia</w:t>
        </w:r>
      </w:smartTag>
      <w:r w:rsidR="007A50B9" w:rsidRPr="007A50B9">
        <w:t xml:space="preserve"> y </w:t>
      </w:r>
      <w:smartTag w:uri="urn:schemas-microsoft-com:office:smarttags" w:element="PersonName">
        <w:smartTagPr>
          <w:attr w:name="ProductID" w:val="la Secretar￭a"/>
        </w:smartTagPr>
        <w:r w:rsidR="007A50B9" w:rsidRPr="007A50B9">
          <w:t>la Secretaría</w:t>
        </w:r>
      </w:smartTag>
      <w:r>
        <w:t xml:space="preserve"> de Repatriados;</w:t>
      </w:r>
    </w:p>
    <w:p w:rsidR="007A50B9" w:rsidRPr="007A50B9" w:rsidRDefault="000E7485" w:rsidP="007A50B9">
      <w:pPr>
        <w:pStyle w:val="SingleTxtG"/>
      </w:pPr>
      <w:r>
        <w:tab/>
      </w:r>
      <w:r w:rsidR="007A50B9" w:rsidRPr="007A50B9">
        <w:t>e)</w:t>
      </w:r>
      <w:r w:rsidR="007A50B9" w:rsidRPr="007A50B9">
        <w:tab/>
        <w:t xml:space="preserve">Capacitar a técnicos/as asignadas de las Secretarías de </w:t>
      </w:r>
      <w:smartTag w:uri="urn:schemas-microsoft-com:office:smarttags" w:element="PersonName">
        <w:smartTagPr>
          <w:attr w:name="ProductID" w:val="la Presidencia"/>
        </w:smartTagPr>
        <w:r w:rsidR="007A50B9" w:rsidRPr="007A50B9">
          <w:t>la Presidencia</w:t>
        </w:r>
      </w:smartTag>
      <w:r w:rsidR="007A50B9" w:rsidRPr="007A50B9">
        <w:t xml:space="preserve"> de </w:t>
      </w:r>
      <w:smartTag w:uri="urn:schemas-microsoft-com:office:smarttags" w:element="PersonName">
        <w:smartTagPr>
          <w:attr w:name="ProductID" w:val="La Rep￺blica"/>
        </w:smartTagPr>
        <w:r w:rsidR="007A50B9" w:rsidRPr="007A50B9">
          <w:t>la República</w:t>
        </w:r>
      </w:smartTag>
      <w:r w:rsidR="007A50B9" w:rsidRPr="007A50B9">
        <w:t xml:space="preserve"> involucradas en el Proyecto;</w:t>
      </w:r>
    </w:p>
    <w:p w:rsidR="007A50B9" w:rsidRPr="007A50B9" w:rsidRDefault="000E7485" w:rsidP="007A50B9">
      <w:pPr>
        <w:pStyle w:val="SingleTxtG"/>
      </w:pPr>
      <w:r>
        <w:tab/>
      </w:r>
      <w:r w:rsidR="007A50B9" w:rsidRPr="007A50B9">
        <w:t>f)</w:t>
      </w:r>
      <w:r w:rsidR="007A50B9" w:rsidRPr="007A50B9">
        <w:tab/>
        <w:t>Ofrecer orientación sicológica y legal a las mujeres víctimas de Trata y eventualmente, crear una línea telefónica de emergencia para recibir denuncias.</w:t>
      </w:r>
    </w:p>
    <w:p w:rsidR="007A50B9" w:rsidRPr="007A50B9" w:rsidRDefault="007A50B9" w:rsidP="007A50B9">
      <w:pPr>
        <w:pStyle w:val="SingleTxtG"/>
      </w:pPr>
      <w:r w:rsidRPr="007A50B9">
        <w:t>152.</w:t>
      </w:r>
      <w:r w:rsidRPr="007A50B9">
        <w:tab/>
        <w:t xml:space="preserve">Finalmente, en el mes de octubre se realizó un intercambio de experiencias entre los integrantes de </w:t>
      </w:r>
      <w:smartTag w:uri="urn:schemas-microsoft-com:office:smarttags" w:element="PersonName">
        <w:smartTagPr>
          <w:attr w:name="ProductID" w:val="La Mesa"/>
        </w:smartTagPr>
        <w:r w:rsidRPr="007A50B9">
          <w:t>la Mesa</w:t>
        </w:r>
      </w:smartTag>
      <w:r w:rsidRPr="007A50B9">
        <w:t xml:space="preserve"> y el Comité de Enfrentamiento al Tráfico de Seres Humanos de Recife, Estado de Pernambuco, Brasil. Bajo la coordinación de </w:t>
      </w:r>
      <w:smartTag w:uri="urn:schemas-microsoft-com:office:smarttags" w:element="PersonName">
        <w:smartTagPr>
          <w:attr w:name="ProductID" w:val="la OIM"/>
        </w:smartTagPr>
        <w:r w:rsidRPr="007A50B9">
          <w:t>la OIM</w:t>
        </w:r>
      </w:smartTag>
      <w:r w:rsidRPr="007A50B9">
        <w:t xml:space="preserve"> y la financiación del BID se realizó en la última semana de octubre de 2004 el viaje de 9 funcionarios de las instituciones participantes de </w:t>
      </w:r>
      <w:smartTag w:uri="urn:schemas-microsoft-com:office:smarttags" w:element="PersonName">
        <w:smartTagPr>
          <w:attr w:name="ProductID" w:val="La Mesa"/>
        </w:smartTagPr>
        <w:r w:rsidRPr="007A50B9">
          <w:t>la Mesa</w:t>
        </w:r>
      </w:smartTag>
      <w:r w:rsidRPr="007A50B9">
        <w:t xml:space="preserve"> y de la sociedad civil a la ciudad de Recife. </w:t>
      </w:r>
    </w:p>
    <w:p w:rsidR="007A50B9" w:rsidRPr="007A50B9" w:rsidRDefault="007A50B9" w:rsidP="007A50B9">
      <w:pPr>
        <w:pStyle w:val="SingleTxtG"/>
      </w:pPr>
      <w:r w:rsidRPr="007A50B9">
        <w:t>153.</w:t>
      </w:r>
      <w:r w:rsidRPr="007A50B9">
        <w:tab/>
        <w:t>El intercambio de experiencias fue de suma importancia pues permitió visualizar una experiencia exitosa in situ como el gobierno de Pernambuco viene trabajando en el tema en cuestión desde 10 años atrás.</w:t>
      </w:r>
      <w:r w:rsidR="00D47541">
        <w:t xml:space="preserve"> </w:t>
      </w:r>
    </w:p>
    <w:p w:rsidR="007A50B9" w:rsidRPr="007A50B9" w:rsidRDefault="007A50B9" w:rsidP="007A50B9">
      <w:pPr>
        <w:pStyle w:val="SingleTxtG"/>
      </w:pPr>
      <w:r w:rsidRPr="007A50B9">
        <w:t>154.</w:t>
      </w:r>
      <w:r w:rsidRPr="007A50B9">
        <w:tab/>
        <w:t xml:space="preserve">Año 2005: </w:t>
      </w:r>
      <w:smartTag w:uri="urn:schemas-microsoft-com:office:smarttags" w:element="PersonName">
        <w:smartTagPr>
          <w:attr w:name="ProductID" w:val="la Canciller￭a Nacional"/>
        </w:smartTagPr>
        <w:r w:rsidRPr="007A50B9">
          <w:t>La Cancillería Nacional</w:t>
        </w:r>
      </w:smartTag>
      <w:r w:rsidRPr="007A50B9">
        <w:t xml:space="preserve"> solicitó en el año </w:t>
      </w:r>
      <w:smartTag w:uri="urn:schemas-microsoft-com:office:smarttags" w:element="metricconverter">
        <w:smartTagPr>
          <w:attr w:name="ProductID" w:val="2004 a"/>
        </w:smartTagPr>
        <w:r w:rsidRPr="007A50B9">
          <w:t>2004 a</w:t>
        </w:r>
      </w:smartTag>
      <w:r w:rsidRPr="007A50B9">
        <w:t xml:space="preserve"> </w:t>
      </w:r>
      <w:smartTag w:uri="urn:schemas-microsoft-com:office:smarttags" w:element="PersonName">
        <w:smartTagPr>
          <w:attr w:name="ProductID" w:val="la OIM"/>
        </w:smartTagPr>
        <w:r w:rsidRPr="007A50B9">
          <w:t>la OIM</w:t>
        </w:r>
      </w:smartTag>
      <w:r w:rsidRPr="007A50B9">
        <w:t xml:space="preserve"> el financiamiento y coordinación para la publicación de </w:t>
      </w:r>
      <w:r w:rsidR="00B163E7">
        <w:t>"</w:t>
      </w:r>
      <w:smartTag w:uri="urn:schemas-microsoft-com:office:smarttags" w:element="PersonName">
        <w:smartTagPr>
          <w:attr w:name="ProductID" w:val="la Trata"/>
        </w:smartTagPr>
        <w:r w:rsidRPr="007A50B9">
          <w:t>La Trata</w:t>
        </w:r>
      </w:smartTag>
      <w:r w:rsidRPr="007A50B9">
        <w:t xml:space="preserve"> de Personas en el Paraguay: Diagnóstico exploratorio sobre tráfico y/o trata de personas con fines de explotación sexual.</w:t>
      </w:r>
      <w:r w:rsidR="00B163E7">
        <w:t>"</w:t>
      </w:r>
      <w:r w:rsidRPr="007A50B9">
        <w:t xml:space="preserve"> Ese trabajo fue realizado por </w:t>
      </w:r>
      <w:smartTag w:uri="urn:schemas-microsoft-com:office:smarttags" w:element="PersonName">
        <w:smartTagPr>
          <w:attr w:name="ProductID" w:val="la ONG Luna"/>
        </w:smartTagPr>
        <w:r w:rsidRPr="007A50B9">
          <w:t>la ONG Luna</w:t>
        </w:r>
      </w:smartTag>
      <w:r w:rsidRPr="007A50B9">
        <w:t xml:space="preserve"> Nueva entre los meses de agosto de 2004 y enero de 2005 y publicado en junio de 2005.</w:t>
      </w:r>
      <w:r w:rsidR="00D47541">
        <w:t xml:space="preserve"> </w:t>
      </w:r>
    </w:p>
    <w:p w:rsidR="007A50B9" w:rsidRPr="007A50B9" w:rsidRDefault="007A50B9" w:rsidP="007A50B9">
      <w:pPr>
        <w:pStyle w:val="SingleTxtG"/>
      </w:pPr>
      <w:r w:rsidRPr="007A50B9">
        <w:t>155.</w:t>
      </w:r>
      <w:r w:rsidRPr="007A50B9">
        <w:tab/>
        <w:t>Dicho estudio reflejó cómo funciona en el país la captación y reclutamiento de las víctimas, los mecanismos utilizados y las rutas internas y externas.</w:t>
      </w:r>
      <w:r w:rsidR="00D47541">
        <w:t xml:space="preserve"> </w:t>
      </w:r>
      <w:r w:rsidRPr="007A50B9">
        <w:t>Asimismo, se describen y analizan las fortalezas y debilidades institucionales, tanto públicas como de la sociedad civil, para la prevención, la asistencia a las víctimas y el combate efectivo para castigar a los traficantes de seres humanos.</w:t>
      </w:r>
      <w:r w:rsidR="00D47541">
        <w:t xml:space="preserve"> </w:t>
      </w:r>
    </w:p>
    <w:p w:rsidR="007A50B9" w:rsidRPr="007A50B9" w:rsidRDefault="007A50B9" w:rsidP="007A50B9">
      <w:pPr>
        <w:pStyle w:val="SingleTxtG"/>
      </w:pPr>
      <w:r w:rsidRPr="007A50B9">
        <w:t>156.</w:t>
      </w:r>
      <w:r w:rsidRPr="007A50B9">
        <w:tab/>
        <w:t xml:space="preserve">En el mes de mayo de 2005 fue habilitado el Centro de Referencias a Víctimas y Familiares (SEDAMUR), en donde se brinda asistencia legal, psicológica, asistencia médica y seguimiento a la reinserción de las víctimas en la sociedad. Este proyecto está a cargo de </w:t>
      </w:r>
      <w:smartTag w:uri="urn:schemas-microsoft-com:office:smarttags" w:element="PersonName">
        <w:smartTagPr>
          <w:attr w:name="ProductID" w:val="la Coordinaci￳n"/>
        </w:smartTagPr>
        <w:r w:rsidRPr="007A50B9">
          <w:t>la Secretaría</w:t>
        </w:r>
      </w:smartTag>
      <w:r w:rsidRPr="007A50B9">
        <w:t xml:space="preserve"> de </w:t>
      </w:r>
      <w:smartTag w:uri="urn:schemas-microsoft-com:office:smarttags" w:element="PersonName">
        <w:smartTagPr>
          <w:attr w:name="ProductID" w:val="la Mujer"/>
        </w:smartTagPr>
        <w:r w:rsidRPr="007A50B9">
          <w:t>la Mujer</w:t>
        </w:r>
      </w:smartTag>
      <w:r w:rsidRPr="007A50B9">
        <w:t xml:space="preserve"> de </w:t>
      </w:r>
      <w:smartTag w:uri="urn:schemas-microsoft-com:office:smarttags" w:element="PersonName">
        <w:smartTagPr>
          <w:attr w:name="ProductID" w:val="la Presidencia"/>
        </w:smartTagPr>
        <w:r w:rsidRPr="007A50B9">
          <w:t>la Presidencia</w:t>
        </w:r>
      </w:smartTag>
      <w:r w:rsidRPr="007A50B9">
        <w:t xml:space="preserve"> de </w:t>
      </w:r>
      <w:smartTag w:uri="urn:schemas-microsoft-com:office:smarttags" w:element="PersonName">
        <w:smartTagPr>
          <w:attr w:name="ProductID" w:val="La Rep￺blica"/>
        </w:smartTagPr>
        <w:r w:rsidRPr="007A50B9">
          <w:t>la República</w:t>
        </w:r>
      </w:smartTag>
      <w:r w:rsidRPr="007A50B9">
        <w:t>, con financiación del Gobierno de los Estados Unidos.</w:t>
      </w:r>
      <w:r w:rsidR="00D47541">
        <w:t xml:space="preserve"> </w:t>
      </w:r>
    </w:p>
    <w:p w:rsidR="007A50B9" w:rsidRPr="007A50B9" w:rsidRDefault="007A50B9" w:rsidP="007A50B9">
      <w:pPr>
        <w:pStyle w:val="SingleTxtG"/>
      </w:pPr>
      <w:r w:rsidRPr="007A50B9">
        <w:t>157.</w:t>
      </w:r>
      <w:r w:rsidRPr="007A50B9">
        <w:tab/>
        <w:t xml:space="preserve">El Centro fue desarrollado con la coordinación entre </w:t>
      </w:r>
      <w:smartTag w:uri="urn:schemas-microsoft-com:office:smarttags" w:element="PersonName">
        <w:smartTagPr>
          <w:attr w:name="ProductID" w:val="la Secretar￭a"/>
        </w:smartTagPr>
        <w:r w:rsidRPr="007A50B9">
          <w:t>la Secretaría</w:t>
        </w:r>
      </w:smartTag>
      <w:r w:rsidRPr="007A50B9">
        <w:t xml:space="preserve"> de Repatriados, </w:t>
      </w:r>
      <w:smartTag w:uri="urn:schemas-microsoft-com:office:smarttags" w:element="PersonName">
        <w:smartTagPr>
          <w:attr w:name="ProductID" w:val="la Secretar￭a"/>
        </w:smartTagPr>
        <w:r w:rsidRPr="007A50B9">
          <w:t>la Secretaría</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w:smartTagPr>
        <w:r w:rsidRPr="007A50B9">
          <w:t>la Adolescencia</w:t>
        </w:r>
      </w:smartTag>
      <w:r w:rsidRPr="007A50B9">
        <w:t xml:space="preserve">, </w:t>
      </w:r>
      <w:smartTag w:uri="urn:schemas-microsoft-com:office:smarttags" w:element="PersonName">
        <w:smartTagPr>
          <w:attr w:name="ProductID" w:val="la Fiscal￭a"/>
        </w:smartTagPr>
        <w:r w:rsidRPr="007A50B9">
          <w:t>la Fiscalía</w:t>
        </w:r>
      </w:smartTag>
      <w:r w:rsidRPr="007A50B9">
        <w:t xml:space="preserve">, INTERPOL, Investigación de Delitos, Dirección de Sanidad de </w:t>
      </w:r>
      <w:smartTag w:uri="urn:schemas-microsoft-com:office:smarttags" w:element="PersonName">
        <w:smartTagPr>
          <w:attr w:name="ProductID" w:val="la Polic￭a Nacional"/>
        </w:smartTagPr>
        <w:r w:rsidRPr="007A50B9">
          <w:t>la Policía Nacional</w:t>
        </w:r>
      </w:smartTag>
      <w:r w:rsidRPr="007A50B9">
        <w:t xml:space="preserve">, el Ministerio de Relaciones Exteriores, entre otros y cuenta con el apoyo de las demás instituciones tanto públicas como el de la sociedad civil, miembros de </w:t>
      </w:r>
      <w:smartTag w:uri="urn:schemas-microsoft-com:office:smarttags" w:element="PersonName">
        <w:smartTagPr>
          <w:attr w:name="ProductID" w:val="la Mesa. No"/>
        </w:smartTagPr>
        <w:r w:rsidRPr="007A50B9">
          <w:t>la Mesa. No</w:t>
        </w:r>
      </w:smartTag>
      <w:r w:rsidRPr="007A50B9">
        <w:t xml:space="preserve"> corresponde por lo menos en el caso de </w:t>
      </w:r>
      <w:smartTag w:uri="urn:schemas-microsoft-com:office:smarttags" w:element="PersonName">
        <w:smartTagPr>
          <w:attr w:name="ProductID" w:val="la Secretar￭a Nacional"/>
        </w:smartTagPr>
        <w:r w:rsidRPr="007A50B9">
          <w:t>la Secretaría Nacional</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w:smartTagPr>
        <w:r w:rsidRPr="007A50B9">
          <w:t>la Adolescencia.</w:t>
        </w:r>
      </w:smartTag>
      <w:r w:rsidRPr="007A50B9">
        <w:t xml:space="preserve"> </w:t>
      </w:r>
    </w:p>
    <w:p w:rsidR="007A50B9" w:rsidRPr="007A50B9" w:rsidRDefault="007A50B9" w:rsidP="007A50B9">
      <w:pPr>
        <w:pStyle w:val="SingleTxtG"/>
      </w:pPr>
      <w:r w:rsidRPr="007A50B9">
        <w:t>158.</w:t>
      </w:r>
      <w:r w:rsidRPr="007A50B9">
        <w:tab/>
        <w:t xml:space="preserve">En el marco del programa en la lucha contra </w:t>
      </w:r>
      <w:smartTag w:uri="urn:schemas-microsoft-com:office:smarttags" w:element="PersonName">
        <w:smartTagPr>
          <w:attr w:name="ProductID" w:val="la Trata"/>
        </w:smartTagPr>
        <w:r w:rsidRPr="007A50B9">
          <w:t>la Trata</w:t>
        </w:r>
      </w:smartTag>
      <w:r w:rsidRPr="007A50B9">
        <w:t xml:space="preserve"> de Personas financiado por el Gobierno de los Estados Unidos de América, ejecutado por </w:t>
      </w:r>
      <w:smartTag w:uri="urn:schemas-microsoft-com:office:smarttags" w:element="PersonName">
        <w:smartTagPr>
          <w:attr w:name="ProductID" w:val="la Secretar￭a"/>
        </w:smartTagPr>
        <w:r w:rsidRPr="007A50B9">
          <w:t>la Secretaría</w:t>
        </w:r>
      </w:smartTag>
      <w:r w:rsidRPr="007A50B9">
        <w:t xml:space="preserve"> de </w:t>
      </w:r>
      <w:smartTag w:uri="urn:schemas-microsoft-com:office:smarttags" w:element="PersonName">
        <w:smartTagPr>
          <w:attr w:name="ProductID" w:val="la Mujer"/>
        </w:smartTagPr>
        <w:r w:rsidRPr="007A50B9">
          <w:t>la Mujer</w:t>
        </w:r>
      </w:smartTag>
      <w:r w:rsidRPr="007A50B9">
        <w:t>, los diplomáticos norteamericanos anunciaron en el mes de julio que está previsto el estudio exploratorio sobre el tema de seguridad y de control de circulación de personas en las zonas fronterizas de Paraguay como: Pedro Juan Caballero, Ciudad del Este, Encarnación y Puerto Falcón.</w:t>
      </w:r>
      <w:r w:rsidR="00D47541">
        <w:t xml:space="preserve"> </w:t>
      </w:r>
    </w:p>
    <w:p w:rsidR="007A50B9" w:rsidRPr="007A50B9" w:rsidRDefault="007A50B9" w:rsidP="007A50B9">
      <w:pPr>
        <w:pStyle w:val="SingleTxtG"/>
      </w:pPr>
      <w:r w:rsidRPr="007A50B9">
        <w:t>159.</w:t>
      </w:r>
      <w:r w:rsidRPr="007A50B9">
        <w:tab/>
        <w:t xml:space="preserve">El resultado de la investigación fue confidencial entre ambos países, sin fines de publicación y el objetivo fue contar con un instrumento de apoyo a modo de evaluar y recomendar las acciones a realizar para mejorar las actividades en dichas zonas. </w:t>
      </w:r>
    </w:p>
    <w:p w:rsidR="007A50B9" w:rsidRPr="007A50B9" w:rsidRDefault="007A50B9" w:rsidP="007A50B9">
      <w:pPr>
        <w:pStyle w:val="SingleTxtG"/>
      </w:pPr>
      <w:r w:rsidRPr="007A50B9">
        <w:t>160.</w:t>
      </w:r>
      <w:r w:rsidRPr="007A50B9">
        <w:tab/>
        <w:t xml:space="preserve">En agosto </w:t>
      </w:r>
      <w:smartTag w:uri="urn:schemas-microsoft-com:office:smarttags" w:element="PersonName">
        <w:smartTagPr>
          <w:attr w:name="ProductID" w:val="la OIT"/>
        </w:smartTagPr>
        <w:r w:rsidRPr="007A50B9">
          <w:t>la OIT</w:t>
        </w:r>
      </w:smartTag>
      <w:r w:rsidRPr="007A50B9">
        <w:t xml:space="preserve"> presentó los resultados del Programa Internacional para </w:t>
      </w:r>
      <w:smartTag w:uri="urn:schemas-microsoft-com:office:smarttags" w:element="PersonName">
        <w:smartTagPr>
          <w:attr w:name="ProductID" w:val="la Erradicaci￳n"/>
        </w:smartTagPr>
        <w:r w:rsidRPr="007A50B9">
          <w:t>la Erradicación</w:t>
        </w:r>
      </w:smartTag>
      <w:r w:rsidRPr="007A50B9">
        <w:t xml:space="preserve"> del Trabajo Infantil, </w:t>
      </w:r>
      <w:smartTag w:uri="urn:schemas-microsoft-com:office:smarttags" w:element="PersonName">
        <w:smartTagPr>
          <w:attr w:name="ProductID" w:val="la Pornograf￭a Infantil"/>
        </w:smartTagPr>
        <w:r w:rsidRPr="007A50B9">
          <w:t>la Pornografía Infantil</w:t>
        </w:r>
      </w:smartTag>
      <w:r w:rsidRPr="007A50B9">
        <w:t xml:space="preserve"> y el Tráfico de Niños y Niñas (ECPAT Internacional) iniciado en 2001 según los principios del Convenio N.º 182 de </w:t>
      </w:r>
      <w:smartTag w:uri="urn:schemas-microsoft-com:office:smarttags" w:element="PersonName">
        <w:smartTagPr>
          <w:attr w:name="ProductID" w:val="la OIT"/>
        </w:smartTagPr>
        <w:r w:rsidRPr="007A50B9">
          <w:t>la OIT</w:t>
        </w:r>
      </w:smartTag>
      <w:r w:rsidRPr="007A50B9">
        <w:t>, relativo a la prohibición de las peores formas de trabajo infantil y la acción inmediata para su eliminación.</w:t>
      </w:r>
      <w:r w:rsidR="00D47541">
        <w:t xml:space="preserve"> </w:t>
      </w:r>
    </w:p>
    <w:p w:rsidR="007A50B9" w:rsidRPr="007A50B9" w:rsidRDefault="007A50B9" w:rsidP="007A50B9">
      <w:pPr>
        <w:pStyle w:val="SingleTxtG"/>
      </w:pPr>
      <w:r w:rsidRPr="007A50B9">
        <w:t>161.</w:t>
      </w:r>
      <w:r w:rsidRPr="007A50B9">
        <w:tab/>
        <w:t xml:space="preserve">El logro más importante fue la identificación de diversos vacíos en el derecho nacional en </w:t>
      </w:r>
      <w:smartTag w:uri="urn:schemas-microsoft-com:office:smarttags" w:element="PersonName">
        <w:smartTagPr>
          <w:attr w:name="ProductID" w:val="la Trata"/>
        </w:smartTagPr>
        <w:r w:rsidRPr="007A50B9">
          <w:t>la Trata</w:t>
        </w:r>
      </w:smartTag>
      <w:r w:rsidRPr="007A50B9">
        <w:t xml:space="preserve"> de personas, en tal sentido realizaron en 2004 una complicación de la legislación de los países involucrados en </w:t>
      </w:r>
      <w:smartTag w:uri="urn:schemas-microsoft-com:office:smarttags" w:element="PersonName">
        <w:smartTagPr>
          <w:attr w:name="ProductID" w:val="la Triple Frontera"/>
        </w:smartTagPr>
        <w:r w:rsidRPr="007A50B9">
          <w:t>la Triple Frontera</w:t>
        </w:r>
      </w:smartTag>
      <w:r w:rsidRPr="007A50B9">
        <w:t xml:space="preserve">, </w:t>
      </w:r>
      <w:r w:rsidR="00B163E7">
        <w:t>"</w:t>
      </w:r>
      <w:smartTag w:uri="urn:schemas-microsoft-com:office:smarttags" w:element="PersonName">
        <w:smartTagPr>
          <w:attr w:name="ProductID" w:val="la Explotaci￳n Sexual"/>
        </w:smartTagPr>
        <w:r w:rsidRPr="007A50B9">
          <w:t>La Explotación Sexual</w:t>
        </w:r>
      </w:smartTag>
      <w:r w:rsidRPr="007A50B9">
        <w:t xml:space="preserve"> Comercial de Niños, Niñas y Adolescentes en las legislaciones de Argentina, Brasil y Paraguay: Alternativas de armonización para el MERCOSUR</w:t>
      </w:r>
      <w:r w:rsidR="00B163E7">
        <w:t>"</w:t>
      </w:r>
      <w:r w:rsidR="000E7485">
        <w:t>.</w:t>
      </w:r>
    </w:p>
    <w:p w:rsidR="007A50B9" w:rsidRPr="007A50B9" w:rsidRDefault="007A50B9" w:rsidP="007A50B9">
      <w:pPr>
        <w:pStyle w:val="SingleTxtG"/>
      </w:pPr>
      <w:r w:rsidRPr="007A50B9">
        <w:t>162.</w:t>
      </w:r>
      <w:r w:rsidRPr="007A50B9">
        <w:tab/>
        <w:t xml:space="preserve">De igual modo, fueron capacitados funcionarios públicos que trabajan en la frontera y se habilitó una oficina de </w:t>
      </w:r>
      <w:smartTag w:uri="urn:schemas-microsoft-com:office:smarttags" w:element="PersonName">
        <w:smartTagPr>
          <w:attr w:name="ProductID" w:val="la Secretar￭a Nacional"/>
        </w:smartTagPr>
        <w:r w:rsidRPr="007A50B9">
          <w:t>la Secretaría Nacional</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w:smartTagPr>
        <w:r w:rsidRPr="007A50B9">
          <w:t>la Adolescencia</w:t>
        </w:r>
      </w:smartTag>
      <w:r w:rsidRPr="007A50B9">
        <w:t xml:space="preserve"> en Ciudad del Este y el Centro de Atención a las víctimas de explotación sexual, con el apoyo de la diócesis que ofrece una atención integral a las víctimas como por ejemplo, capacitación y asesoramiento jurídico.</w:t>
      </w:r>
      <w:r w:rsidR="00D47541">
        <w:t xml:space="preserve"> </w:t>
      </w:r>
    </w:p>
    <w:p w:rsidR="007A50B9" w:rsidRPr="007A50B9" w:rsidRDefault="007A50B9" w:rsidP="007A50B9">
      <w:pPr>
        <w:pStyle w:val="SingleTxtG"/>
      </w:pPr>
      <w:r w:rsidRPr="007A50B9">
        <w:t>163.</w:t>
      </w:r>
      <w:r w:rsidRPr="007A50B9">
        <w:tab/>
        <w:t xml:space="preserve">Para el fortalecimiento institucional de </w:t>
      </w:r>
      <w:smartTag w:uri="urn:schemas-microsoft-com:office:smarttags" w:element="PersonName">
        <w:smartTagPr>
          <w:attr w:name="ProductID" w:val="La Mesa"/>
        </w:smartTagPr>
        <w:r w:rsidRPr="007A50B9">
          <w:t>la Mesa</w:t>
        </w:r>
      </w:smartTag>
      <w:r w:rsidRPr="007A50B9">
        <w:t xml:space="preserve">, a través de su coordinador el Ministerio de Relaciones Exteriores (MRE) y con el apoyo de la OIM, se desarrolló un taller de planificación estratégica en los meses de octubre-diciembre de </w:t>
      </w:r>
      <w:smartTag w:uri="urn:schemas-microsoft-com:office:smarttags" w:element="metricconverter">
        <w:smartTagPr>
          <w:attr w:name="ProductID" w:val="2005 a"/>
        </w:smartTagPr>
        <w:r w:rsidRPr="007A50B9">
          <w:t>2005 a</w:t>
        </w:r>
      </w:smartTag>
      <w:r w:rsidRPr="007A50B9">
        <w:t xml:space="preserve"> fin de apuntar a la articulación de esfuerzos y recursos en función a los objetivos de dicho espacio interinstitucional y se desarrolló </w:t>
      </w:r>
      <w:smartTag w:uri="urn:schemas-microsoft-com:office:smarttags" w:element="PersonName">
        <w:smartTagPr>
          <w:attr w:name="ProductID" w:val="La Misi￳n"/>
        </w:smartTagPr>
        <w:r w:rsidRPr="007A50B9">
          <w:t>la Misión</w:t>
        </w:r>
      </w:smartTag>
      <w:r w:rsidRPr="007A50B9">
        <w:t xml:space="preserve"> y el Reglamento para </w:t>
      </w:r>
      <w:smartTag w:uri="urn:schemas-microsoft-com:office:smarttags" w:element="PersonName">
        <w:smartTagPr>
          <w:attr w:name="ProductID" w:val="La Mesa"/>
        </w:smartTagPr>
        <w:r w:rsidRPr="007A50B9">
          <w:t>la Mesa</w:t>
        </w:r>
      </w:smartTag>
      <w:r w:rsidRPr="007A50B9">
        <w:t>, el Plan Estratégico 2005</w:t>
      </w:r>
      <w:r w:rsidR="003752AB">
        <w:t>-</w:t>
      </w:r>
      <w:r w:rsidRPr="007A50B9">
        <w:t>2010 y el Plan Operativo 2005</w:t>
      </w:r>
      <w:r w:rsidR="003752AB">
        <w:t>-</w:t>
      </w:r>
      <w:r w:rsidRPr="007A50B9">
        <w:t>2006 para que los recursos de corto plazo estén enmarcados en objetivos a largo plazo, que concrete la organización anhelada para el futuro.</w:t>
      </w:r>
    </w:p>
    <w:p w:rsidR="007A50B9" w:rsidRPr="007A50B9" w:rsidRDefault="007A50B9" w:rsidP="007A50B9">
      <w:pPr>
        <w:pStyle w:val="SingleTxtG"/>
      </w:pPr>
      <w:r w:rsidRPr="007A50B9">
        <w:t>164.</w:t>
      </w:r>
      <w:r w:rsidRPr="007A50B9">
        <w:tab/>
        <w:t xml:space="preserve">Año 2006: Integrantes de </w:t>
      </w:r>
      <w:smartTag w:uri="urn:schemas-microsoft-com:office:smarttags" w:element="PersonName">
        <w:smartTagPr>
          <w:attr w:name="ProductID" w:val="La Mesa"/>
        </w:smartTagPr>
        <w:r w:rsidRPr="007A50B9">
          <w:t>la Mesa</w:t>
        </w:r>
      </w:smartTag>
      <w:r w:rsidRPr="007A50B9">
        <w:t xml:space="preserve"> participaron en </w:t>
      </w:r>
      <w:smartTag w:uri="urn:schemas-microsoft-com:office:smarttags" w:element="PersonName">
        <w:smartTagPr>
          <w:attr w:name="ProductID" w:val="la VI Conferencia"/>
        </w:smartTagPr>
        <w:r w:rsidRPr="007A50B9">
          <w:t>la VI Conferencia</w:t>
        </w:r>
      </w:smartTag>
      <w:r w:rsidRPr="007A50B9">
        <w:t xml:space="preserve"> Sudamericana sobre Migraciones en abril de 2006, en la ciudad de Asunción de la cual emanó la </w:t>
      </w:r>
      <w:r w:rsidR="00B163E7">
        <w:t>"</w:t>
      </w:r>
      <w:r w:rsidRPr="007A50B9">
        <w:t>Declaración de Asunción</w:t>
      </w:r>
      <w:r w:rsidR="00B163E7">
        <w:t>"</w:t>
      </w:r>
      <w:r w:rsidRPr="007A50B9">
        <w:t xml:space="preserve">, cuyo contenido fuese encargado a </w:t>
      </w:r>
      <w:smartTag w:uri="urn:schemas-microsoft-com:office:smarttags" w:element="PersonName">
        <w:smartTagPr>
          <w:attr w:name="ProductID" w:val="la Presidencia"/>
        </w:smartTagPr>
        <w:r w:rsidRPr="007A50B9">
          <w:t>la Presidencia</w:t>
        </w:r>
      </w:smartTag>
      <w:r w:rsidRPr="007A50B9">
        <w:t xml:space="preserve"> pro témpore a cargo de Paraguay y que fue trasladado como contribución al debate al Diálogo de Alto nivel en instancias de las Naciones Unidas, celebrados en septiembre en Nueva York, en instancias de </w:t>
      </w:r>
      <w:smartTag w:uri="urn:schemas-microsoft-com:office:smarttags" w:element="PersonName">
        <w:smartTagPr>
          <w:attr w:name="ProductID" w:val="la Asamblea General"/>
        </w:smartTagPr>
        <w:r w:rsidRPr="007A50B9">
          <w:t>la Asamblea General</w:t>
        </w:r>
      </w:smartTag>
      <w:r w:rsidRPr="007A50B9">
        <w:t xml:space="preserve"> Ordinaria de las Naciones unidas. En igual sentido se encargó trasladar su contenido a la </w:t>
      </w:r>
      <w:r w:rsidR="00B163E7">
        <w:t>"</w:t>
      </w:r>
      <w:r w:rsidRPr="007A50B9">
        <w:t>Conferencia Internacional Especial, a Nivel Ministerial, de Países en Desarrollo con Flujos Sustanciales Internacionales de Migrantes en la ciudad de Lima, en el mes de septiembre.</w:t>
      </w:r>
      <w:r w:rsidR="00D47541">
        <w:t xml:space="preserve"> </w:t>
      </w:r>
      <w:r w:rsidRPr="007A50B9">
        <w:t xml:space="preserve">En ese ultimo evento, los delegados del continente americano elogiaron la contundencia y claridad de su contenido y pugnaron por incluir textualmente algunos de sus puntos en </w:t>
      </w:r>
      <w:smartTag w:uri="urn:schemas-microsoft-com:office:smarttags" w:element="PersonName">
        <w:smartTagPr>
          <w:attr w:name="ProductID" w:val="la Declaraci￳n"/>
        </w:smartTagPr>
        <w:r w:rsidRPr="007A50B9">
          <w:t>la Declaración</w:t>
        </w:r>
      </w:smartTag>
      <w:r w:rsidRPr="007A50B9">
        <w:t xml:space="preserve"> de Lima, aunque ello no fue finalmente posible en atención a conjugar entre los países de continentes tan diversos entre</w:t>
      </w:r>
      <w:r w:rsidR="000E7485">
        <w:t> </w:t>
      </w:r>
      <w:r w:rsidRPr="007A50B9">
        <w:t>sí.</w:t>
      </w:r>
      <w:r w:rsidR="00D47541">
        <w:t xml:space="preserve"> </w:t>
      </w:r>
    </w:p>
    <w:p w:rsidR="007A50B9" w:rsidRPr="007A50B9" w:rsidRDefault="007A50B9" w:rsidP="007A50B9">
      <w:pPr>
        <w:pStyle w:val="SingleTxtG"/>
      </w:pPr>
      <w:r w:rsidRPr="007A50B9">
        <w:t>165.</w:t>
      </w:r>
      <w:r w:rsidRPr="007A50B9">
        <w:tab/>
        <w:t xml:space="preserve">En el mes de abril, se presentó el libro </w:t>
      </w:r>
      <w:r w:rsidR="00B163E7">
        <w:t>"</w:t>
      </w:r>
      <w:r w:rsidRPr="007A50B9">
        <w:t xml:space="preserve">Manual de Intervención en </w:t>
      </w:r>
      <w:smartTag w:uri="urn:schemas-microsoft-com:office:smarttags" w:element="PersonName">
        <w:smartTagPr>
          <w:attr w:name="ProductID" w:val="la Trata"/>
        </w:smartTagPr>
        <w:r w:rsidRPr="007A50B9">
          <w:t>la Trata</w:t>
        </w:r>
      </w:smartTag>
      <w:r w:rsidRPr="007A50B9">
        <w:t xml:space="preserve"> de Personas</w:t>
      </w:r>
      <w:r w:rsidR="00B163E7">
        <w:t>"</w:t>
      </w:r>
      <w:r w:rsidRPr="007A50B9">
        <w:t xml:space="preserve">, en el marco del </w:t>
      </w:r>
      <w:r w:rsidR="00B163E7">
        <w:t>"</w:t>
      </w:r>
      <w:r w:rsidRPr="007A50B9">
        <w:t>Proyecto Trata de Personas</w:t>
      </w:r>
      <w:r w:rsidR="00B163E7">
        <w:t>"</w:t>
      </w:r>
      <w:r w:rsidRPr="007A50B9">
        <w:t>.</w:t>
      </w:r>
      <w:r w:rsidR="00D47541">
        <w:t xml:space="preserve"> </w:t>
      </w:r>
      <w:r w:rsidRPr="007A50B9">
        <w:t>El manual contiene toda información necesaria sobre Trata de personas, incluyendo conceptos, normas, principios, enfoques, estrategias y rutas de intervención.</w:t>
      </w:r>
    </w:p>
    <w:p w:rsidR="007A50B9" w:rsidRPr="007A50B9" w:rsidRDefault="007A50B9" w:rsidP="007A50B9">
      <w:pPr>
        <w:pStyle w:val="SingleTxtG"/>
      </w:pPr>
      <w:r w:rsidRPr="007A50B9">
        <w:t>166.</w:t>
      </w:r>
      <w:r w:rsidRPr="007A50B9">
        <w:tab/>
        <w:t xml:space="preserve">En el mes de julio, una delegación de Alto Nivel de </w:t>
      </w:r>
      <w:smartTag w:uri="urn:schemas-microsoft-com:office:smarttags" w:element="PersonName">
        <w:smartTagPr>
          <w:attr w:name="ProductID" w:val="ヹ왐ミ妨ਖ਼ਖ਼컰鎈Ƃ̈ᒈヹ萠ਖ਼Ꮀヹ왐ミ瞠੽㡰੽컰鎈ƺ̈ᒈヹꯘਖ਼Ꮀヹ왐ミ㡰੽ト৵컰鎈Ʋ̈쟈ミ犘㝄੽฀ઊƭ̈ⶴ઎⹐઎齈આƨ̈30ƥ̌㐠䍁蹈અ⮥촵ǝ̈쟈ミ犘퀄੽쁐઄ǘ̈seǕ̈뫠둸 Ǎ̌ヹ잜ミヹ犘ᒌベ㫠੽Å̈ Ǆ̈㪼੽鹰આ脠੽ǿ̈-ken ListǺ̈-Ƿ̈&#10;y1̈Ǵ̈&#10;-29Ǳ̈-ken Listǭ̈Ǭ̈쟈ミ犘㭤੽麐આǧ̈&#10;১Ǥ̈쟈ミ犘Ìూ龸આğ̌ψ઎黰આĝ̈쟈ミ犘⥔઎豨੽Ę̈legales愈i惀愍杮ē̈쟈ミ犘ʴ㴄੽㲐੽ Ď̌ヹ잜ミヹ犘ᒌベ㳘੽ഀ慭 ą̈㲴੽㶠੽캘઄湩쀀ঀ܀Ā̈establecidos Ļ̈쟈ミ犘ˀ㷄੽㵐੽ Ķ̌ヹ잜ミヹ犘ᒌベ㶘੽怐 ĭ̈㵴੽㹐੽㳠੽쀀ௐሀ慨Ĩ̈”慨敦摡ĥ̈쟈ミ犘ˁ㹴੽㸀੽ Ġ̌ヹ잜ミヹ犘ᒌベ㹈੽뀀ע ŗ̈㸤੽㼀੽㶠੽楡܀nŒ̈.愀灬਀湥ŏ̈쟈ミ犘˂㼤੽㺰੽ Ŋ̌ヹ잜ミヹ犘ᒌベ㻸੽؀祡 Ł̈㻔੽䀐੽㹐੽ᄠਁ敵摡ż̈&#10;é솰튰Ź̈&#10;y1Ŷ̈&#10;y1ų̈-ken ListsŮ̈52Repúblicaũ̈54￼ ListsŤ̈쟈ミ犘⌴઎䍈੽Ɵ̈탤੽톀੽㼀੽ƚ̈-ken List獩楴쀀ƕ̈쟈ミ犘푬੽䂀੽ Ɛ̌ヹ잜ミヹ犘ᒌベ䃈੽g傰 Ƈ̈䂤੽䅨੽햸੽쀀ሀँ慴Ƃ̈쟈ミ犘풬੽䄘੽ ƽ̌ヹ잜ミヹ犘ᒌベ䅠੽昑捩 ƴ̈䄼੽䈈੽䃐੽Ē昉揭뀀Ư̈쟈ミ犘헜੽䈨੽ƪ̈-ken List뀀עༀƥ̈쟈ミ犘㽬੽䉰੽Ơ̈䉌੽䋀੽䅨੽ Ǜ̌ヹ잜ミヹ犘ᒌベ䈀੽牯쀀  ǒ̌ヹ잜ミヹ犘ᒌベ䊸੽슰&#10; ǉ̈䊔੽䋨੽䈈੽뀀ૂ쀀ਐǄ̈䍬੽䐈੽䋀੽Tagǿ̈&#10;Ǽ̈queǹ̌哈ੳ懰ં Ƿ̌ヹ잜ミヹ犘ᒌベ䋠੽ Ǯ̈쟈ミ犘킔੽䎸੽ ǩ̌ヹ잜ミヹ犘ᒌベ䐀੽ Ǡ̈䏜੽䒠੽䋨੽肀ě̈쟈ミ犘㾼੽䑐੽ Ė̌ヹ잜ミヹ犘ᒌベ䒘੽ č̈䑴੽䖠੽䐈੽Ĉ̈-ą̈&#10;y1Ă̈&#10;-54Ŀ̈57en Listĺ̈쟈ミ犘䓴੽䗀੽ĵ̈&#10;১Ĳ̈쟈ミ犘⣜઎䜀੽ĭ̈䗤੽䘐੽䒠੽ Ĩ̌ヹ잜ミヹ犘ᒌベ䖘੽肀 ş̈䜤੽䛈੽䖠੽lÞŚ̈ᒈヹ뵠੽Ꮀヹ왐ミ驸઄騐઄䧠੤鎈Œ̈쟈ミ犘䕜੽䝈੽ō̈&#10;ken Listň̈䝬੽䠈੽䘐੽Ń̈&#10;১ ŀ̌ヹ잜ミヹ犘ᒌベ䘈੽肀  ŷ̌ヹ잜ミヹ犘ᒌベ䛀੽ Ů̈쟈ミ犘䓜੽䞸੽ ũ̌ヹ잜ミヹ犘ᒌベ䠀੽ 냀 Š̈䟜੽䣠੽䛈੽쀀ரԀ慴ƛ̈&#10;১Ƙ̈쟈ミ犘⌜઎䢐੽Ɠ̈&#10;ken Listג뀀ע Ǝ̌ヹ잜ミヹ犘ᒌベ䣘੽ÿϿ ƅ̈䢴੽Pీ䠈੽◤ƀ̈쟈ミ犘䚜੽䤨੽ ƻ̌ヹ잜ミヹ犘ᒌベHీ Ʋ̐- Ʈ̌ヹ잜ミヹ犘ᒌベ典੽왐ミ  ƥ̌ヹ잜ミヹ犘ᒌベ凈੽ ǜ̈䩬੽ᖘూीూ Ǘ̌ヹ잜ミヹ犘ᒌベ䨠੽ ǎ̈쟈ミ犘샬઄ᑰూǉ̈쟈ミ犘⺜઎ᒸూǄ̈Asíǁ̌ਘ઎ៀూǿ̈ᓜూᚸూᖘూǺ̌ঘ઎䫸੽Ǹ̈쟈ミ犘鐄આૠઊǳ̈쟈ミ犘Ŀ䰄੽䮐੽ Ǯ̌ヹ잜ミヹ犘ᒌベ䯘੽ ǥ̈䮴੽䲐੽쩘੽搉牡Ǡ̈Mesaׁĝ̈쟈ミ犘Ń䲴੽䱀੽ Ę̌ヹ잜ミヹ犘ᒌベ䲈੽猊 ď̈䱤੽䵀੽䯠੽톰Ċ̈,&#10;âéć̈쟈ミ犘Ņ䵤੽䳰੽ Ă̌ヹ잜ミヹ犘ᒌベ䴸੽ׁ Ĺ̈䴔੽一੽䲐੽솰튰Ĵ̈solicitandoעį̈쟈ミ犘ő两੽䶰੽ Ī̌ヹ잜ミヹ犘ᒌベ䷸੽猊 ġ̈䷔੽亰੽䵀੽뀀עŜ̈para慮ř̈쟈ミ犘Ŗ仔੽习੽ Ŕ̌ヹ잜ミヹ犘ᒌベ亨੽튰 ŋ̈亄੽你੽一੽עༀt섀ņ̈el琊整摲Ń̈쟈ミ犘ř侄੽伐੽ ž̌ヹ잜ミヹ犘ᒌベ佘੽ ŵ̈伴੽倠੽亰੽עࠀ楮쀀Ű̈efecto뀀ׂᄀ瑳捩浡湥ṻ쟈ミ犘Š偄੽俐੽ Ŧ̌ヹ잜ミヹ犘ᒌベ倘੽À̉ Ɲ̈俴੽룘੽你੽é甐dƘ̈varias̀ƈ门આƓ̈쟈ミ犘&#10;缌ರઊƎ̈쟈ミ犘ᗤూ雠આ Ɖ̌ヹ잜ミヹ犘ᒌベ隐આ爈 ƀ̈쟈ミ犘۬ూᕈూƻ̈ᕬూ冀੽隘આഀ爀sƶ̈쟈ミ犘ᘼూ䦐੽Ʊ̈䦴੽凐੽儰੽ઠᔀ戀Ƭ̈쟈ミ犘㩄੽䧘੽Ƨ̈䧼੽剨੽冀੽浨܀Ƣ̈쟈ミ犘&quot;劌੽刘੽ ǝ̌ヹ잜ミヹ犘ᒌベ剠੽潭楳 ǔ̈刼੽匨੽凐੽瘀i搇쀀Ǐ̈realizó獯쀀TÞǊ̈쟈ミ犘*৴ూ勘੽ ǅ̌ヹ잜ミヹ犘ᒌベ匠੽뀀ૂ Ǽ̈勼੽叀੽剨੽솰渍畧Ƿ̈쟈ミ犘-&#10;古੽印੽ ǲ̌ヹ잜ミヹ犘ᒌベ厸੽渌j ǩ̈厔੽襀੽匨੽ׁ뀀ג뀀Ǥ̐planificaciónƈ门આĞ̈쟈ミ犘។ూઘઊ ę̌ヹ잜ミヹ犘ᒌベ얰੽ց浮 Đ̈,瘅gցéč̈쟈ミ犘ä唴੽哀੽ Ĉ̌ヹ잜ミヹ犘ᒌベ唈੽栀 Ŀ̈哤੽嗐੽언੽摬耀椆慬ĺ̈incluso楨n琋楯ĵ̈쟈ミ犘ì嗴੽喀੽ İ̌ヹ잜ミヹ犘ᒌベ嗈੽洀 ħ̈喤੽嚀੽唐੽昄脀Ģ̈lam뀐ş̈쟈ミ犘ï嚤੽嘰੽ Ś̌ヹ잜ミヹ犘ᒌベ噸੽耀 ő̈噔੽址੽嗐੽÷á⸃Ō̈Conferenciaက档Ň̈쟈ミ犘û坤੽困੽ ł̌ヹ잜ミヹ犘ᒌベ圸੽汬뀀 Ź̈圔੽堀੽嚀੽ꂰ&#10;洉牡Ŵ̈Sudamericana࢕ů̈쟈ミ犘Ĉ堤੽垰੽ Ū̌ヹ잜ミヹ犘ᒌベ埸੽ע š̈埔੽墰੽址੽晩耀瘉物Ɯ̈&#10;sobreƙ̈쟈ミ犘Ď壔੽塠੽ Ɣ̌ヹ잜ミヹ犘ᒌベ墨੽৐ࠀ Ƌ̈墄੽奰੽堀੽뀀עༀsƆ̈Migraciones솰Ɓ̈쟈ミ犘Ě妔੽夠੽ Ƽ̌ヹ잜ミヹ犘ᒌベ奨੽ༀp Ƴ̈奄੽တઌ墰੽摲摩浡湥Ʈ̈y툀ƫ̈쟈ミ犘Ĝ娜੽姐੽ Ʀ̌ヹ잜ミヹ犘ᒌベဈઌ톰 ǝ̐suƐTÞǙ઼̈ઊ᳐ઌ某੽얈aǔ̈龜੽嬀੽鼈੽退린 Ǐ̈쟈ミ犘ŵ嬤੽媰੽ Ǌ̌ヹ잜ミヹ犘ᒌベ嫸੽‐đ ǁ̈嫔੽宰੽婨੽੐ༀr린Ǽ̈más⃀ǹ̈쟈ミ犘Ź寔੽孠੽ Ǵ̌ヹ잜ミヹ犘ᒌベ宨੽퀐 ǫ̈宄੽屠੽嬀੽ँ整r타Ǧ̈de慺耀ǣ̈쟈ミ犘ż岄੽尐੽ Ğ̌ヹ잜ミヹ犘ᒌベ屘੽௠ ĕ̈尴੽崐੽宰੽ᓀ氋瑩Đ̈treslč̈쟈ミ犘Ɓ崴੽峀੽ Ĉ̌ヹ잜ミヹ犘ᒌベ崈੽琊慵 Ŀ̈峤੽巀੽屠੽琉摵쀀កĺ̈años敨ķ̈쟈ミ犘ƅ巤੽嵰੽ Ĳ̌ヹ잜ミヹ犘ᒌベ嶸੽a ĩ̈嶔੽幰੽崐੽爋뀀ࡰ쀀Ĥ̈.ௐ܀r胀ġ̈쟈ミ犘Ƈ应੽帠੽ Ŝ̌ヹ잜ミヹ犘ᒌベ幨੽班楴 œ̈幄੽张੽巀੽攈rŎ̈Eseגŋ̈쟈ミ犘Ƌ彄੽廐੽ ņ̌ヹ잜ミヹ犘ᒌベ弘੽ᓀ Ž̈廴੽忐੽幰੽慤܀dŸ̈&#10;plazoŵ̈쟈ミ犘Ƒ忴੽往੽ Ű̌ヹ잜ミヹ犘ᒌベ忈੽椀 ŧ̈徤੽悀੽张੽nր耀Ţ̈&#10;podráƟ̈쟈ミ犘Ɨ"/>
        </w:smartTagPr>
        <w:r w:rsidRPr="007A50B9">
          <w:t>la Cancillería Nacional</w:t>
        </w:r>
      </w:smartTag>
      <w:r w:rsidRPr="007A50B9">
        <w:t xml:space="preserve"> asistió al Encuentro Iberoamericano sobre Migración y Desarrollo, realizado en Madrid donde se presentó una ponencia de las experiencias regionales, incluso </w:t>
      </w:r>
      <w:smartTag w:uri="urn:schemas-microsoft-com:office:smarttags" w:element="PersonName">
        <w:smartTagPr>
          <w:attr w:name="ProductID" w:val="la Conferencia Sudamericana"/>
        </w:smartTagPr>
        <w:r w:rsidRPr="007A50B9">
          <w:t>la Conferencia Sudamericana</w:t>
        </w:r>
      </w:smartTag>
      <w:r w:rsidRPr="007A50B9">
        <w:t xml:space="preserve"> sobre Migraciones y su documento final, la Declaración de Asunción.</w:t>
      </w:r>
    </w:p>
    <w:p w:rsidR="007A50B9" w:rsidRPr="007A50B9" w:rsidRDefault="007A50B9" w:rsidP="007A50B9">
      <w:pPr>
        <w:pStyle w:val="SingleTxtG"/>
      </w:pPr>
      <w:r w:rsidRPr="007A50B9">
        <w:t>167.</w:t>
      </w:r>
      <w:r w:rsidRPr="007A50B9">
        <w:tab/>
        <w:t xml:space="preserve">Así también durante un taller se realizó la planificación estratégica al final del año 2005, el Reglamento de </w:t>
      </w:r>
      <w:smartTag w:uri="urn:schemas-microsoft-com:office:smarttags" w:element="PersonName">
        <w:smartTagPr>
          <w:attr w:name="ProductID" w:val="la Mesa Interinstitucional"/>
        </w:smartTagPr>
        <w:r w:rsidRPr="007A50B9">
          <w:t>la Mesa Interinstitucional</w:t>
        </w:r>
      </w:smartTag>
      <w:r w:rsidRPr="007A50B9">
        <w:t xml:space="preserve">, desarrollado y concluido por </w:t>
      </w:r>
      <w:smartTag w:uri="urn:schemas-microsoft-com:office:smarttags" w:element="PersonName">
        <w:smartTagPr>
          <w:attr w:name="ProductID" w:val="la Coordinaci￳n"/>
        </w:smartTagPr>
        <w:r w:rsidRPr="007A50B9">
          <w:t>la Coordinación</w:t>
        </w:r>
      </w:smartTag>
      <w:r w:rsidRPr="007A50B9">
        <w:t xml:space="preserve">, fue homologado por el Canciller Nacional en el año 2006. En octubre se abordó la necesidad de contar con un logo que identifique a </w:t>
      </w:r>
      <w:smartTag w:uri="urn:schemas-microsoft-com:office:smarttags" w:element="PersonName">
        <w:smartTagPr>
          <w:attr w:name="ProductID" w:val="La Mesa"/>
        </w:smartTagPr>
        <w:r w:rsidRPr="007A50B9">
          <w:t>la Mesa</w:t>
        </w:r>
      </w:smartTag>
      <w:r w:rsidRPr="007A50B9">
        <w:t xml:space="preserve">, solicitando para el efecto varias propuestas y la financiación necesaria para ello. </w:t>
      </w:r>
    </w:p>
    <w:p w:rsidR="007A50B9" w:rsidRPr="007A50B9" w:rsidRDefault="007A50B9" w:rsidP="007A50B9">
      <w:pPr>
        <w:pStyle w:val="SingleTxtG"/>
      </w:pPr>
      <w:r w:rsidRPr="007A50B9">
        <w:t>168.</w:t>
      </w:r>
      <w:r w:rsidRPr="007A50B9">
        <w:tab/>
        <w:t xml:space="preserve">La coordinación general de </w:t>
      </w:r>
      <w:smartTag w:uri="urn:schemas-microsoft-com:office:smarttags" w:element="PersonName">
        <w:smartTagPr>
          <w:attr w:name="ProductID" w:val="la Mesa Interinstitucional"/>
        </w:smartTagPr>
        <w:r w:rsidRPr="007A50B9">
          <w:t>la Mesa Interinstitucional</w:t>
        </w:r>
      </w:smartTag>
      <w:r w:rsidRPr="007A50B9">
        <w:t xml:space="preserve"> organizó un taller sobre el tema </w:t>
      </w:r>
      <w:r w:rsidR="00B163E7">
        <w:t>"</w:t>
      </w:r>
      <w:r w:rsidRPr="007A50B9">
        <w:t xml:space="preserve">Diagnóstico sobre la situación actual de </w:t>
      </w:r>
      <w:smartTag w:uri="urn:schemas-microsoft-com:office:smarttags" w:element="PersonName">
        <w:smartTagPr>
          <w:attr w:name="ProductID" w:val="la Trata"/>
        </w:smartTagPr>
        <w:r w:rsidRPr="007A50B9">
          <w:t>la Trata</w:t>
        </w:r>
      </w:smartTag>
      <w:r w:rsidRPr="007A50B9">
        <w:t xml:space="preserve"> de Personas en el Paraguay con fines de Explotación Sexual</w:t>
      </w:r>
      <w:r w:rsidR="00B163E7">
        <w:t>"</w:t>
      </w:r>
      <w:r w:rsidRPr="007A50B9">
        <w:t xml:space="preserve"> en el mes de octubre.</w:t>
      </w:r>
      <w:r w:rsidR="00D47541">
        <w:t xml:space="preserve"> </w:t>
      </w:r>
      <w:r w:rsidRPr="007A50B9">
        <w:t xml:space="preserve">También dicho mes, </w:t>
      </w:r>
      <w:smartTag w:uri="urn:schemas-microsoft-com:office:smarttags" w:element="PersonName">
        <w:smartTagPr>
          <w:attr w:name="ProductID" w:val="La Comisi￳n"/>
        </w:smartTagPr>
        <w:r w:rsidRPr="007A50B9">
          <w:t>la Comisión</w:t>
        </w:r>
      </w:smartTag>
      <w:r w:rsidRPr="007A50B9">
        <w:t xml:space="preserve"> de Atención y Asistencia organizó un taller que tomó lugar en </w:t>
      </w:r>
      <w:smartTag w:uri="urn:schemas-microsoft-com:office:smarttags" w:element="PersonName">
        <w:smartTagPr>
          <w:attr w:name="ProductID" w:val="la ONG"/>
        </w:smartTagPr>
        <w:r w:rsidRPr="007A50B9">
          <w:t>la ONG</w:t>
        </w:r>
      </w:smartTag>
      <w:r w:rsidRPr="007A50B9">
        <w:t xml:space="preserve"> de Global Infancia a sobre instrumentos jurisdiccionales en materia penal.</w:t>
      </w:r>
      <w:r w:rsidR="00D47541">
        <w:t xml:space="preserve"> </w:t>
      </w:r>
    </w:p>
    <w:p w:rsidR="007A50B9" w:rsidRPr="007A50B9" w:rsidRDefault="007A50B9" w:rsidP="007A50B9">
      <w:pPr>
        <w:pStyle w:val="SingleTxtG"/>
      </w:pPr>
      <w:r w:rsidRPr="007A50B9">
        <w:t>169.</w:t>
      </w:r>
      <w:r w:rsidRPr="007A50B9">
        <w:tab/>
        <w:t xml:space="preserve">A lo largo del año, </w:t>
      </w:r>
      <w:smartTag w:uri="urn:schemas-microsoft-com:office:smarttags" w:element="PersonName">
        <w:smartTagPr>
          <w:attr w:name="ProductID" w:val="La Comisi￳n"/>
        </w:smartTagPr>
        <w:r w:rsidRPr="007A50B9">
          <w:t>la Comisión</w:t>
        </w:r>
      </w:smartTag>
      <w:r w:rsidRPr="007A50B9">
        <w:t xml:space="preserve"> de Atención y Asistencia también logró la elaboración del instrumento denominado </w:t>
      </w:r>
      <w:r w:rsidR="00B163E7">
        <w:t>"</w:t>
      </w:r>
      <w:r w:rsidRPr="007A50B9">
        <w:t>Ruta de Intervención</w:t>
      </w:r>
      <w:r w:rsidR="00B163E7">
        <w:t>"</w:t>
      </w:r>
      <w:r w:rsidRPr="007A50B9">
        <w:t xml:space="preserve">, el cual fuera elaborado por un sub grupo de trabajo integrado por representantes de: </w:t>
      </w:r>
      <w:smartTag w:uri="urn:schemas-microsoft-com:office:smarttags" w:element="PersonName">
        <w:smartTagPr>
          <w:attr w:name="ProductID" w:val="la ONG Global"/>
        </w:smartTagPr>
        <w:r w:rsidRPr="007A50B9">
          <w:t>la ONG Global</w:t>
        </w:r>
      </w:smartTag>
      <w:r w:rsidRPr="007A50B9">
        <w:t xml:space="preserve"> Infancia, Ministerio de Relaciones Exteriores, Secretarías del Estado: Mujer, Niñez, Repatriados.</w:t>
      </w:r>
    </w:p>
    <w:p w:rsidR="007A50B9" w:rsidRPr="007A50B9" w:rsidRDefault="007A50B9" w:rsidP="007A50B9">
      <w:pPr>
        <w:pStyle w:val="SingleTxtG"/>
      </w:pPr>
      <w:r w:rsidRPr="007A50B9">
        <w:t>170.</w:t>
      </w:r>
      <w:r w:rsidRPr="007A50B9">
        <w:tab/>
        <w:t xml:space="preserve">Además, los integrantes de </w:t>
      </w:r>
      <w:smartTag w:uri="urn:schemas-microsoft-com:office:smarttags" w:element="PersonName">
        <w:smartTagPr>
          <w:attr w:name="ProductID" w:val="La Comisi￳n"/>
        </w:smartTagPr>
        <w:r w:rsidRPr="007A50B9">
          <w:t>la Comisión</w:t>
        </w:r>
      </w:smartTag>
      <w:r w:rsidRPr="007A50B9">
        <w:t xml:space="preserve"> de Prevención y Difusión emprendieron una campaña de información y prevención sobre la trata de personas, cuyo lanzamiento oficial tuvo lugar a finales del mes de octubre.</w:t>
      </w:r>
      <w:r w:rsidR="00D47541">
        <w:t xml:space="preserve"> </w:t>
      </w:r>
    </w:p>
    <w:p w:rsidR="007A50B9" w:rsidRPr="007A50B9" w:rsidRDefault="007A50B9" w:rsidP="007A50B9">
      <w:pPr>
        <w:pStyle w:val="SingleTxtG"/>
      </w:pPr>
      <w:r w:rsidRPr="007A50B9">
        <w:t>171.</w:t>
      </w:r>
      <w:r w:rsidRPr="007A50B9">
        <w:tab/>
        <w:t xml:space="preserve">Esta campaña incluyó contenido audiovisual, spot de radio y materiales gráficos. La compaña fue posteriormente presentada en las capitales departamentales de Alto Paraná, Itapúa y Caaguazú. Sus materiales incluyen: Spots radiales en español y guaraní sobre niñas y adultas para radios comunitarias y comerciales. Póster de difusión, distribuidos en el Departamento de Identificaciones, Aeropuertos, Juzgados de Paz, Puestos fronterizos. Folletos con información básica, distribuidas en agencias de viaje, el aeropuerto, Terminal de Ómnibus de Asunción, y Municipalidades. </w:t>
      </w:r>
    </w:p>
    <w:p w:rsidR="007A50B9" w:rsidRPr="007A50B9" w:rsidRDefault="007A50B9" w:rsidP="007A50B9">
      <w:pPr>
        <w:pStyle w:val="SingleTxtG"/>
      </w:pPr>
      <w:r w:rsidRPr="007A50B9">
        <w:t>172.</w:t>
      </w:r>
      <w:r w:rsidRPr="007A50B9">
        <w:tab/>
        <w:t xml:space="preserve">En 2007, una delegación nacional con miembros de </w:t>
      </w:r>
      <w:smartTag w:uri="urn:schemas-microsoft-com:office:smarttags" w:element="PersonName">
        <w:smartTagPr>
          <w:attr w:name="ProductID" w:val="La Mesa"/>
        </w:smartTagPr>
        <w:r w:rsidRPr="007A50B9">
          <w:t>la Mesa</w:t>
        </w:r>
      </w:smartTag>
      <w:r w:rsidRPr="007A50B9">
        <w:t xml:space="preserve">, tal como representantes de </w:t>
      </w:r>
      <w:smartTag w:uri="urn:schemas-microsoft-com:office:smarttags" w:element="PersonName">
        <w:smartTagPr>
          <w:attr w:name="ProductID" w:val="la Secretar￭a Nacional"/>
        </w:smartTagPr>
        <w:r w:rsidRPr="007A50B9">
          <w:t>la Secretaría Nacional</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Adolescencia y de </w:t>
      </w:r>
      <w:smartTag w:uri="urn:schemas-microsoft-com:office:smarttags" w:element="PersonName">
        <w:smartTagPr>
          <w:attr w:name="ProductID" w:val="la Fundaci￳n  Marco"/>
        </w:smartTagPr>
        <w:r w:rsidRPr="007A50B9">
          <w:t>la Municipalidad</w:t>
        </w:r>
      </w:smartTag>
      <w:r w:rsidRPr="007A50B9">
        <w:t xml:space="preserve"> de Asunción, participó en el Seminario Internacional sobre </w:t>
      </w:r>
      <w:r w:rsidR="00B163E7">
        <w:t>"</w:t>
      </w:r>
      <w:r w:rsidRPr="007A50B9">
        <w:t xml:space="preserve">El Rol de Estado en </w:t>
      </w:r>
      <w:smartTag w:uri="urn:schemas-microsoft-com:office:smarttags" w:element="PersonName">
        <w:smartTagPr>
          <w:attr w:name="ProductID" w:val="la Lucha"/>
        </w:smartTagPr>
        <w:r w:rsidRPr="007A50B9">
          <w:t>la Lucha</w:t>
        </w:r>
      </w:smartTag>
      <w:r w:rsidRPr="007A50B9">
        <w:t xml:space="preserve"> contra </w:t>
      </w:r>
      <w:smartTag w:uri="urn:schemas-microsoft-com:office:smarttags" w:element="PersonName">
        <w:smartTagPr>
          <w:attr w:name="ProductID" w:val="la Trata"/>
        </w:smartTagPr>
        <w:r w:rsidRPr="007A50B9">
          <w:t>la Trata</w:t>
        </w:r>
      </w:smartTag>
      <w:r w:rsidRPr="007A50B9">
        <w:t xml:space="preserve"> de Personas en la zona de </w:t>
      </w:r>
      <w:smartTag w:uri="urn:schemas-microsoft-com:office:smarttags" w:element="PersonName">
        <w:smartTagPr>
          <w:attr w:name="ProductID" w:val="la Triple"/>
        </w:smartTagPr>
        <w:r w:rsidRPr="007A50B9">
          <w:t>la Triple</w:t>
        </w:r>
      </w:smartTag>
      <w:r w:rsidRPr="007A50B9">
        <w:t xml:space="preserve"> frontera</w:t>
      </w:r>
      <w:r w:rsidR="00B163E7">
        <w:t>"</w:t>
      </w:r>
      <w:r w:rsidRPr="007A50B9">
        <w:t xml:space="preserve"> que tuvo lugar en enero en Foz de Iguazú, proporcionado por </w:t>
      </w:r>
      <w:smartTag w:uri="urn:schemas-microsoft-com:office:smarttags" w:element="PersonName">
        <w:smartTagPr>
          <w:attr w:name="ProductID" w:val="la OIM"/>
        </w:smartTagPr>
        <w:r w:rsidRPr="007A50B9">
          <w:t>la OIM</w:t>
        </w:r>
      </w:smartTag>
      <w:r w:rsidRPr="007A50B9">
        <w:t xml:space="preserve"> y contaron con el apoyo de </w:t>
      </w:r>
      <w:smartTag w:uri="urn:schemas-microsoft-com:office:smarttags" w:element="PersonName">
        <w:smartTagPr>
          <w:attr w:name="ProductID" w:val="la Itaip￺ Binacional"/>
        </w:smartTagPr>
        <w:r w:rsidRPr="007A50B9">
          <w:t>la Itaipú Binacional</w:t>
        </w:r>
      </w:smartTag>
      <w:r w:rsidRPr="007A50B9">
        <w:t xml:space="preserve"> y comités locales de lucha contra la trata de personas de los tres países.</w:t>
      </w:r>
      <w:r w:rsidR="00D47541">
        <w:t xml:space="preserve"> </w:t>
      </w:r>
    </w:p>
    <w:p w:rsidR="007A50B9" w:rsidRPr="007A50B9" w:rsidRDefault="007A50B9" w:rsidP="007A50B9">
      <w:pPr>
        <w:pStyle w:val="SingleTxtG"/>
      </w:pPr>
      <w:r w:rsidRPr="007A50B9">
        <w:t>173.</w:t>
      </w:r>
      <w:r w:rsidRPr="007A50B9">
        <w:tab/>
        <w:t xml:space="preserve">El Despacho de </w:t>
      </w:r>
      <w:smartTag w:uri="urn:schemas-microsoft-com:office:smarttags" w:element="PersonName">
        <w:smartTagPr>
          <w:attr w:name="ProductID" w:val="la Primera Dama"/>
        </w:smartTagPr>
        <w:r w:rsidRPr="007A50B9">
          <w:t>la Primera Dama</w:t>
        </w:r>
      </w:smartTag>
      <w:r w:rsidRPr="007A50B9">
        <w:t xml:space="preserve"> de </w:t>
      </w:r>
      <w:smartTag w:uri="urn:schemas-microsoft-com:office:smarttags" w:element="PersonName">
        <w:smartTagPr>
          <w:attr w:name="ProductID" w:val="la Naci￳n"/>
        </w:smartTagPr>
        <w:r w:rsidRPr="007A50B9">
          <w:t>la Nación</w:t>
        </w:r>
      </w:smartTag>
      <w:r w:rsidRPr="007A50B9">
        <w:t xml:space="preserve"> implementó el </w:t>
      </w:r>
      <w:r w:rsidR="00B163E7">
        <w:t>"</w:t>
      </w:r>
      <w:r w:rsidRPr="007A50B9">
        <w:t xml:space="preserve">Proyecto Piloto para </w:t>
      </w:r>
      <w:smartTag w:uri="urn:schemas-microsoft-com:office:smarttags" w:element="PersonName">
        <w:smartTagPr>
          <w:attr w:name="ProductID" w:val="la Prevenci￳n"/>
        </w:smartTagPr>
        <w:r w:rsidRPr="007A50B9">
          <w:t>la Prevención</w:t>
        </w:r>
      </w:smartTag>
      <w:r w:rsidRPr="007A50B9">
        <w:t xml:space="preserve"> y Combate a </w:t>
      </w:r>
      <w:smartTag w:uri="urn:schemas-microsoft-com:office:smarttags" w:element="PersonName">
        <w:smartTagPr>
          <w:attr w:name="ProductID" w:val="la Trata"/>
        </w:smartTagPr>
        <w:r w:rsidRPr="007A50B9">
          <w:t>la Trata</w:t>
        </w:r>
      </w:smartTag>
      <w:r w:rsidRPr="007A50B9">
        <w:t xml:space="preserve"> y Tráfico de Niños y Niñas y refuerzos de Conocimientos sobre </w:t>
      </w:r>
      <w:smartTag w:uri="urn:schemas-microsoft-com:office:smarttags" w:element="PersonName">
        <w:smartTagPr>
          <w:attr w:name="ProductID" w:val="la Salud Sexual"/>
        </w:smartTagPr>
        <w:r w:rsidRPr="007A50B9">
          <w:t>la Salud Sexual</w:t>
        </w:r>
      </w:smartTag>
      <w:r w:rsidRPr="007A50B9">
        <w:t xml:space="preserve"> y reproductiva</w:t>
      </w:r>
      <w:r w:rsidR="00B163E7">
        <w:t>"</w:t>
      </w:r>
      <w:r w:rsidRPr="007A50B9">
        <w:t xml:space="preserve"> auspiciado por el BID y </w:t>
      </w:r>
      <w:smartTag w:uri="urn:schemas-microsoft-com:office:smarttags" w:element="PersonName">
        <w:smartTagPr>
          <w:attr w:name="ProductID" w:val="la OIM"/>
        </w:smartTagPr>
        <w:r w:rsidRPr="007A50B9">
          <w:t>la OIM</w:t>
        </w:r>
      </w:smartTag>
      <w:r w:rsidRPr="007A50B9">
        <w:t>, para Bolivia, Colombia, el Salvador y Paraguay.</w:t>
      </w:r>
      <w:r w:rsidR="00D47541">
        <w:t xml:space="preserve"> </w:t>
      </w:r>
    </w:p>
    <w:p w:rsidR="007A50B9" w:rsidRPr="007A50B9" w:rsidRDefault="007A50B9" w:rsidP="007A50B9">
      <w:pPr>
        <w:pStyle w:val="SingleTxtG"/>
      </w:pPr>
      <w:r w:rsidRPr="007A50B9">
        <w:t>174.</w:t>
      </w:r>
      <w:r w:rsidRPr="007A50B9">
        <w:tab/>
        <w:t>En enero de 2007, se adaptaron los materiales utilizados para la capacitación de los maestros y en febrero se capacitó a los maestros en 10 Escuelas en las ciudades de Encarnación, Caaguazú, Asunción y Gran Asunción.</w:t>
      </w:r>
    </w:p>
    <w:p w:rsidR="007A50B9" w:rsidRPr="007A50B9" w:rsidRDefault="007A50B9" w:rsidP="007A50B9">
      <w:pPr>
        <w:pStyle w:val="SingleTxtG"/>
      </w:pPr>
      <w:r w:rsidRPr="007A50B9">
        <w:t>175.</w:t>
      </w:r>
      <w:r w:rsidRPr="007A50B9">
        <w:tab/>
        <w:t xml:space="preserve">En el mes de febrero la asesora de </w:t>
      </w:r>
      <w:smartTag w:uri="urn:schemas-microsoft-com:office:smarttags" w:element="PersonName">
        <w:smartTagPr>
          <w:attr w:name="ProductID" w:val="la OIM"/>
        </w:smartTagPr>
        <w:r w:rsidRPr="007A50B9">
          <w:t>la OIM</w:t>
        </w:r>
      </w:smartTag>
      <w:r w:rsidRPr="007A50B9">
        <w:t xml:space="preserve"> presentó los avances de la ejecución del proyecto </w:t>
      </w:r>
      <w:r w:rsidR="00B163E7" w:rsidRPr="00F20935">
        <w:rPr>
          <w:i/>
        </w:rPr>
        <w:t>"</w:t>
      </w:r>
      <w:r w:rsidRPr="00F20935">
        <w:rPr>
          <w:i/>
        </w:rPr>
        <w:t xml:space="preserve">Prevención de </w:t>
      </w:r>
      <w:smartTag w:uri="urn:schemas-microsoft-com:office:smarttags" w:element="PersonName">
        <w:smartTagPr>
          <w:attr w:name="ProductID" w:val="la Trata"/>
        </w:smartTagPr>
        <w:r w:rsidRPr="00F20935">
          <w:rPr>
            <w:i/>
          </w:rPr>
          <w:t>la Trata</w:t>
        </w:r>
      </w:smartTag>
      <w:r w:rsidRPr="00F20935">
        <w:rPr>
          <w:i/>
        </w:rPr>
        <w:t xml:space="preserve"> de Personas en </w:t>
      </w:r>
      <w:smartTag w:uri="urn:schemas-microsoft-com:office:smarttags" w:element="PersonName">
        <w:smartTagPr>
          <w:attr w:name="ProductID" w:val="la Triple Frontera"/>
        </w:smartTagPr>
        <w:r w:rsidRPr="00F20935">
          <w:rPr>
            <w:i/>
          </w:rPr>
          <w:t>la Triple Frontera</w:t>
        </w:r>
      </w:smartTag>
      <w:r w:rsidRPr="00F20935">
        <w:rPr>
          <w:i/>
        </w:rPr>
        <w:t xml:space="preserve"> entre Argentina, Brasil y Paraguay</w:t>
      </w:r>
      <w:r w:rsidR="00B163E7" w:rsidRPr="00F20935">
        <w:rPr>
          <w:i/>
        </w:rPr>
        <w:t>"</w:t>
      </w:r>
      <w:r w:rsidRPr="007A50B9">
        <w:t xml:space="preserve"> FU1-CUS. El objetivo del proyecto fue contribuir a los esfuerzos realizados en la zona de la triple frontera entre Argentina, Brasil y Paraguay para combatir la trata de personas con énfasis en las mujeres, a través de actividades preventivas.</w:t>
      </w:r>
    </w:p>
    <w:p w:rsidR="007A50B9" w:rsidRPr="007A50B9" w:rsidRDefault="007A50B9" w:rsidP="007A50B9">
      <w:pPr>
        <w:pStyle w:val="SingleTxtG"/>
      </w:pPr>
      <w:r w:rsidRPr="007A50B9">
        <w:t>176.</w:t>
      </w:r>
      <w:r w:rsidRPr="007A50B9">
        <w:tab/>
        <w:t>Con la ejecución del proyecto se identificó a los medios de comunicación apropiados para la difusión de los productos, incluyendo un plan de acción con cronograma de la difusión. Igualmente se identificó y se contactó a los actores clave.</w:t>
      </w:r>
    </w:p>
    <w:p w:rsidR="007A50B9" w:rsidRPr="007A50B9" w:rsidRDefault="007A50B9" w:rsidP="007A50B9">
      <w:pPr>
        <w:pStyle w:val="SingleTxtG"/>
      </w:pPr>
      <w:r w:rsidRPr="007A50B9">
        <w:t>177.</w:t>
      </w:r>
      <w:r w:rsidRPr="007A50B9">
        <w:tab/>
        <w:t xml:space="preserve">Un logro importante a destacar es la sensibilización y comprensión de </w:t>
      </w:r>
      <w:smartTag w:uri="urn:schemas-microsoft-com:office:smarttags" w:element="PersonName">
        <w:smartTagPr>
          <w:attr w:name="ProductID" w:val="la Trata"/>
        </w:smartTagPr>
        <w:r w:rsidRPr="007A50B9">
          <w:t>la Trata</w:t>
        </w:r>
      </w:smartTag>
      <w:r w:rsidRPr="007A50B9">
        <w:t xml:space="preserve"> de personas y sus consecuencias en las Organizaciones no Gubernamentales (ONG</w:t>
      </w:r>
      <w:r w:rsidR="001F6680">
        <w:t>'</w:t>
      </w:r>
      <w:r w:rsidRPr="007A50B9">
        <w:t xml:space="preserve">s) relativos a la lucha y prevención de </w:t>
      </w:r>
      <w:smartTag w:uri="urn:schemas-microsoft-com:office:smarttags" w:element="PersonName">
        <w:smartTagPr>
          <w:attr w:name="ProductID" w:val="la Trata"/>
        </w:smartTagPr>
        <w:r w:rsidRPr="007A50B9">
          <w:t>la Trata</w:t>
        </w:r>
      </w:smartTag>
      <w:r w:rsidRPr="007A50B9">
        <w:t xml:space="preserve"> de personas; actores de Organismos Gubernamentales relativos a la lucha y prevención de la trata de personas; periodistas de medios de comunicación social, de las radios locales.</w:t>
      </w:r>
    </w:p>
    <w:p w:rsidR="007A50B9" w:rsidRPr="007A50B9" w:rsidRDefault="007A50B9" w:rsidP="007A50B9">
      <w:pPr>
        <w:pStyle w:val="SingleTxtG"/>
      </w:pPr>
      <w:r w:rsidRPr="007A50B9">
        <w:t>178.</w:t>
      </w:r>
      <w:r w:rsidRPr="007A50B9">
        <w:tab/>
        <w:t xml:space="preserve">La OIM implementa en la zona de Triple Frontera entre Argentina, Brasil y Paraguay un proyecto de prevención de trata de personas, de 18 meses de duración. Este proyecto se focaliza en las 3 ciudades fronterizas: Ciudad del Este, Foz de Iguazú y Puerto Iguazú. El propósito del mismo es sensibilizar y prevenir a víctimas, potenciales víctimas, especialmente mujeres, niñas y niños, y actores clave gubernamentales y de la sociedad civil sobre el creciente problema de la trata y el tráfico ilegal de personas en esta zona. </w:t>
      </w:r>
    </w:p>
    <w:p w:rsidR="007A50B9" w:rsidRPr="007A50B9" w:rsidRDefault="007A50B9" w:rsidP="007A50B9">
      <w:pPr>
        <w:pStyle w:val="SingleTxtG"/>
      </w:pPr>
      <w:r w:rsidRPr="007A50B9">
        <w:t>179.</w:t>
      </w:r>
      <w:r w:rsidRPr="007A50B9">
        <w:tab/>
        <w:t>Las líneas de acción incluyen seminarios tri</w:t>
      </w:r>
      <w:r w:rsidR="001F6680">
        <w:t>-</w:t>
      </w:r>
      <w:r w:rsidRPr="007A50B9">
        <w:t xml:space="preserve">nacionales sobre la problemática, una campaña de sensibilización y el apoyo a las redes que articulan organismos gubernamentales y no gubernamentales que abordan la trata de personas. Todas las actividades fueron implementadas en las tres ciudades fronterizas citadas, con los actores mencionados. </w:t>
      </w:r>
    </w:p>
    <w:p w:rsidR="007A50B9" w:rsidRPr="007A50B9" w:rsidRDefault="007A50B9" w:rsidP="007A50B9">
      <w:pPr>
        <w:pStyle w:val="SingleTxtG"/>
      </w:pPr>
      <w:r w:rsidRPr="007A50B9">
        <w:t>180.</w:t>
      </w:r>
      <w:r w:rsidRPr="007A50B9">
        <w:tab/>
        <w:t xml:space="preserve">El proyecto fue apoyado por las Redes de lucha contra la explotación comercial infantil de cada ciudad, </w:t>
      </w:r>
      <w:smartTag w:uri="urn:schemas-microsoft-com:office:smarttags" w:element="PersonName">
        <w:smartTagPr>
          <w:attr w:name="ProductID" w:val="la Secretar￭a Nacional"/>
        </w:smartTagPr>
        <w:r w:rsidRPr="007A50B9">
          <w:t>la Secretaría Nacional</w:t>
        </w:r>
      </w:smartTag>
      <w:r w:rsidRPr="007A50B9">
        <w:t xml:space="preserve"> de </w:t>
      </w:r>
      <w:smartTag w:uri="urn:schemas-microsoft-com:office:smarttags" w:element="PersonName">
        <w:smartTagPr>
          <w:attr w:name="ProductID" w:val="la Ni￱ez"/>
        </w:smartTagPr>
        <w:r w:rsidRPr="007A50B9">
          <w:t>la Niñez</w:t>
        </w:r>
      </w:smartTag>
      <w:r w:rsidRPr="007A50B9">
        <w:t xml:space="preserve"> y </w:t>
      </w:r>
      <w:smartTag w:uri="urn:schemas-microsoft-com:office:smarttags" w:element="PersonName">
        <w:smartTagPr>
          <w:attr w:name="ProductID" w:val="la Adolescencia"/>
        </w:smartTagPr>
        <w:r w:rsidRPr="007A50B9">
          <w:t>la Adolescencia</w:t>
        </w:r>
      </w:smartTag>
      <w:r w:rsidRPr="007A50B9">
        <w:t xml:space="preserve"> de Paraguay,</w:t>
      </w:r>
      <w:r w:rsidR="00D47541">
        <w:t xml:space="preserve"> </w:t>
      </w:r>
      <w:r w:rsidRPr="007A50B9">
        <w:t>el Honorable Concejo Deliberante de Puerto Iguazú (quien declaró al proyecto de interés municipal), el</w:t>
      </w:r>
      <w:r w:rsidR="00D47541">
        <w:t xml:space="preserve"> </w:t>
      </w:r>
      <w:r w:rsidRPr="007A50B9">
        <w:t xml:space="preserve">Programa Luz de Infancia de Argentina y </w:t>
      </w:r>
      <w:smartTag w:uri="urn:schemas-microsoft-com:office:smarttags" w:element="PersonName">
        <w:smartTagPr>
          <w:attr w:name="ProductID" w:val="la Direcci￳n"/>
        </w:smartTagPr>
        <w:r w:rsidRPr="007A50B9">
          <w:t>la Dirección</w:t>
        </w:r>
      </w:smartTag>
      <w:r w:rsidRPr="007A50B9">
        <w:t xml:space="preserve"> de Asuntos Sociales de la </w:t>
      </w:r>
      <w:r w:rsidR="001F6680" w:rsidRPr="007A50B9">
        <w:t>Prefectura</w:t>
      </w:r>
      <w:r w:rsidRPr="007A50B9">
        <w:t xml:space="preserve"> de Foz de Iguazú. Igualmente, se imprimieron materiales de difusión, desarrollados, revisados y producidos para la prevención a ser distribuido en la triple frontera. </w:t>
      </w:r>
    </w:p>
    <w:p w:rsidR="007A50B9" w:rsidRPr="007A50B9" w:rsidRDefault="007A50B9" w:rsidP="007A50B9">
      <w:pPr>
        <w:pStyle w:val="SingleTxtG"/>
      </w:pPr>
      <w:r w:rsidRPr="007A50B9">
        <w:t>181.</w:t>
      </w:r>
      <w:r w:rsidRPr="007A50B9">
        <w:tab/>
        <w:t xml:space="preserve">Los resultados de la ejecución fueron los siguientes: </w:t>
      </w:r>
    </w:p>
    <w:p w:rsidR="007A50B9" w:rsidRPr="007A50B9" w:rsidRDefault="00F20935" w:rsidP="007A50B9">
      <w:pPr>
        <w:pStyle w:val="SingleTxtG"/>
      </w:pPr>
      <w:r>
        <w:tab/>
      </w:r>
      <w:r w:rsidR="007A50B9" w:rsidRPr="007A50B9">
        <w:t>a)</w:t>
      </w:r>
      <w:r w:rsidR="007A50B9" w:rsidRPr="007A50B9">
        <w:tab/>
        <w:t xml:space="preserve">Medios de comunicación, actores clave y programas periodísticos de Ciudad del Este, Foz do Iguaçú y Puerto Iguazú identificados y analizados desde la perspectiva de la campaña de prevención de </w:t>
      </w:r>
      <w:smartTag w:uri="urn:schemas-microsoft-com:office:smarttags" w:element="PersonName">
        <w:smartTagPr>
          <w:attr w:name="ProductID" w:val="la Trata"/>
        </w:smartTagPr>
        <w:r w:rsidR="007A50B9" w:rsidRPr="007A50B9">
          <w:t>la Trata</w:t>
        </w:r>
      </w:smartTag>
      <w:r w:rsidR="007A50B9" w:rsidRPr="007A50B9">
        <w:t xml:space="preserve"> de personas en la triple frontera;</w:t>
      </w:r>
    </w:p>
    <w:p w:rsidR="007A50B9" w:rsidRPr="007A50B9" w:rsidRDefault="00F20935" w:rsidP="007A50B9">
      <w:pPr>
        <w:pStyle w:val="SingleTxtG"/>
      </w:pPr>
      <w:r>
        <w:tab/>
      </w:r>
      <w:r w:rsidR="007A50B9" w:rsidRPr="007A50B9">
        <w:t>b)</w:t>
      </w:r>
      <w:r w:rsidR="007A50B9" w:rsidRPr="007A50B9">
        <w:tab/>
        <w:t>Base de datos de organizaciones gubernamentales y de la sociedad civil de la triple frontera, desarrollada;</w:t>
      </w:r>
    </w:p>
    <w:p w:rsidR="007A50B9" w:rsidRPr="007A50B9" w:rsidRDefault="00F20935" w:rsidP="007A50B9">
      <w:pPr>
        <w:pStyle w:val="SingleTxtG"/>
      </w:pPr>
      <w:r>
        <w:tab/>
      </w:r>
      <w:r w:rsidR="007A50B9" w:rsidRPr="007A50B9">
        <w:t>c)</w:t>
      </w:r>
      <w:r w:rsidR="007A50B9" w:rsidRPr="007A50B9">
        <w:tab/>
        <w:t>Instituciones relativas a la prevención, atención y punición de la trata de personas, identificadas y ubicadas geográficamente;</w:t>
      </w:r>
    </w:p>
    <w:p w:rsidR="007A50B9" w:rsidRPr="007A50B9" w:rsidRDefault="00F20935" w:rsidP="007A50B9">
      <w:pPr>
        <w:pStyle w:val="SingleTxtG"/>
      </w:pPr>
      <w:r>
        <w:tab/>
      </w:r>
      <w:r w:rsidR="007A50B9" w:rsidRPr="007A50B9">
        <w:t>d)</w:t>
      </w:r>
      <w:r w:rsidR="007A50B9" w:rsidRPr="007A50B9">
        <w:tab/>
        <w:t>Se diseñó y aplicó una encuesta para establecer la línea basal del proyecto, complementaria a la del proyecto con CEMLA y SCS.</w:t>
      </w:r>
    </w:p>
    <w:p w:rsidR="007A50B9" w:rsidRPr="007A50B9" w:rsidRDefault="007A50B9" w:rsidP="007A50B9">
      <w:pPr>
        <w:pStyle w:val="SingleTxtG"/>
      </w:pPr>
      <w:r w:rsidRPr="007A50B9">
        <w:t>182.</w:t>
      </w:r>
      <w:r w:rsidRPr="007A50B9">
        <w:tab/>
        <w:t xml:space="preserve">Además, se insistió en la necesidad de trabajar coordinadamente para formar un Grupo de Trabajo y crear filiales, en distintos puntos del país considerados estratégicos, a fin de fortalecer las actividades de </w:t>
      </w:r>
      <w:smartTag w:uri="urn:schemas-microsoft-com:office:smarttags" w:element="PersonName">
        <w:smartTagPr>
          <w:attr w:name="ProductID" w:val="la Mesa As￭"/>
        </w:smartTagPr>
        <w:r w:rsidRPr="007A50B9">
          <w:t>la Mesa Así</w:t>
        </w:r>
      </w:smartTag>
      <w:r w:rsidRPr="007A50B9">
        <w:t xml:space="preserve"> también, se realizó un taller de dos partes sobre Políticas Públicas para los integrantes de </w:t>
      </w:r>
      <w:smartTag w:uri="urn:schemas-microsoft-com:office:smarttags" w:element="PersonName">
        <w:smartTagPr>
          <w:attr w:name="ProductID" w:val="La Mesa"/>
        </w:smartTagPr>
        <w:r w:rsidRPr="007A50B9">
          <w:t>la Mesa</w:t>
        </w:r>
      </w:smartTag>
      <w:r w:rsidRPr="007A50B9">
        <w:t xml:space="preserve"> en febrero y luego en marzo.</w:t>
      </w:r>
      <w:r w:rsidR="00D47541">
        <w:t xml:space="preserve"> </w:t>
      </w:r>
    </w:p>
    <w:p w:rsidR="007A50B9" w:rsidRPr="007A50B9" w:rsidRDefault="007A50B9" w:rsidP="007A50B9">
      <w:pPr>
        <w:pStyle w:val="SingleTxtG"/>
      </w:pPr>
      <w:r w:rsidRPr="007A50B9">
        <w:t>183.</w:t>
      </w:r>
      <w:r w:rsidRPr="007A50B9">
        <w:tab/>
        <w:t xml:space="preserve">La Comisión de Atención de </w:t>
      </w:r>
      <w:smartTag w:uri="urn:schemas-microsoft-com:office:smarttags" w:element="PersonName">
        <w:smartTagPr>
          <w:attr w:name="ProductID" w:val="la Mesa Interinstitucional"/>
        </w:smartTagPr>
        <w:r w:rsidRPr="007A50B9">
          <w:t>la Mesa Interinstitucional</w:t>
        </w:r>
      </w:smartTag>
      <w:r w:rsidRPr="007A50B9">
        <w:t xml:space="preserve"> organizó de maneja conjunta con la Fundación</w:t>
      </w:r>
      <w:r w:rsidR="00D47541">
        <w:t xml:space="preserve"> </w:t>
      </w:r>
      <w:r w:rsidRPr="007A50B9">
        <w:t xml:space="preserve">Marco Aguayo una charla sobre VIH/SIDA a fin de exponer el tratamiento especial que debe recibir la víctima en el caso que tenga VIH positivo. La citada Fundación realizó la charla en el mes de mayo en las instalaciones de </w:t>
      </w:r>
      <w:smartTag w:uri="urn:schemas-microsoft-com:office:smarttags" w:element="PersonName">
        <w:smartTagPr>
          <w:attr w:name="ProductID" w:val="la Convenci￳n."/>
        </w:smartTagPr>
        <w:r w:rsidRPr="007A50B9">
          <w:t>la Secretaría</w:t>
        </w:r>
      </w:smartTag>
      <w:r w:rsidRPr="007A50B9">
        <w:t xml:space="preserve"> de </w:t>
      </w:r>
      <w:smartTag w:uri="urn:schemas-microsoft-com:office:smarttags" w:element="PersonName">
        <w:smartTagPr>
          <w:attr w:name="ProductID" w:val="੖໸੝siónǹ̌째ਜ਼筈ਜ਼Ƿ̌簀ਜ਼씰ਜ਼ǵ̈ᒈヹ礀ਗ਼Ꮀヹ왐ミ〰ਜ਼グਜ਼컰鎈ǭ̈쟈ミ犘竔ਜ਼粀ਜ਼Ǩ̈ᒈヹᇸੜᎰヹ왐ミከੜ幈ੜ컰鎈Ǡ̈뫠塨ਖ਼Ę̈뫠昘 Đ̌ヹ잜ミヹ犘ᒌベ糈ਜ਼ ć̈粤ਜ਼絨ਜ਼稐ਜ਼Ă̈쟈ミ犘竬ਜ਼紘ਜ਼ Ľ̌ヹ잜ミヹ犘ᒌベ絠ਜ਼ Ĵ̈紼ਜ਼縀ਜ਼糐ਜ਼į̈쟈ミ犘&#10;穴ਜ਼綰ਜ਼ Ī̌ヹ잜ミヹ犘ᒌベ緸ਜ਼ ġ̈緔ਜ਼纘ਜ਼絨ਜ਼Ŝ̈쟈ミ犘䳌ਜ਼繈ਜ਼ ŗ̌ヹ잜ミヹ犘ᒌベ纐ਜ਼ Ŏ̈繬ਜ਼缰ਜ਼縀ਜ਼ŉ̈쟈ミ犘罔ਜ਼绠ਜ਼ ń̌ヹ잜ミヹ犘ᒌベ缨ਜ਼ Ż̈缄ਜ਼翠ਜ਼纘ਜ਼Ŷ̈deų̈쟈ミ犘而ਜ਼羐ਜ਼ Ů̌ヹ잜ミヹ犘ᒌベ翘ਜ਼ ť̐羴ਜ਼肘ਜ਼缰ਜ਼Ɵ̈laƜ̈쟈ミ犘肼ਜ਼聈ਜ਼ Ɨ̌ヹ잜ミヹ犘ᒌベ肐ਜ਼ Ǝ̈聬ਜ਼腈ਜ਼翠ਜ਼Ɖ̈MesaƆ̈쟈ミ犘$㸔ਜ਼胸ਜ਼ Ɓ̌ヹ잜ミヹ犘ᒌベ腀ਜ਼ Ƹ̈脜ਜ਼臠ਜ਼肘ਜ਼Ƴ̈쟈ミ犘7舄ਜ਼膐ਜ਼ Ʈ̌ヹ잜ミヹ犘ᒌベ臘ਜ਼ ƥ̈膴ਜ਼芠ਜ਼腈ਜ਼Ơ̈organizóǛ̈쟈ミ犘@苄ਜ਼艐ਜ਼ ǖ̌ヹ잜ミヹ犘ᒌベ芘ਜ਼ Ǎ̈艴ਜ਼荐ਜ਼臠ਜ਼ǈ̈deǅ̈쟈ミ犘C荴ਜ਼茀ਜ਼ ǀ̌ヹ잜ミヹ犘ᒌベ荈ਜ਼ Ƿ̈茤ਜ਼萐ਜ਼芠ਜ਼ǲ̈manerjaǭ̈쟈ミ犘K萴ਜ਼菀ਜ਼ Ǩ̌ヹ잜ミヹ犘ᒌベ萈ਜ਼ ğ̈菤ਜ਼蓐ਜ਼荐ਜ਼Ě̈conjuntaĕ̈쟈ミ犘T蓴ਜ਼蒀ਜ਼ Đ̌ヹ잜ミヹ犘ᒌベ蓈ਜ਼ ć̈蒤ਜ਼薀ਜ਼萐ਜ਼Ă̈conĿ̈쟈ミ犘X薤ਜ਼蔰ਜ਼ ĺ̌ヹ잜ミヹ犘ᒌベ蕸ਜ਼ ı̈蕔ਜ਼蘰ਜ਼蓐ਜ਼Ĭ̈laĩ̈쟈ミ犘[ 虔ਜ਼藠ਜ਼ Ĥ̌ヹ잜ミヹ犘ᒌベ蘨ਜ਼ ś̈蘄ਜ਼蛰ਜ਼薀ਜ਼Ŗ̈Fundaciónő̈쟈ミ犘f蜔ਜ਼蚠ਜ਼ Ō̌ヹ잜ミヹ犘ᒌベ蛨ਜ਼ Ń̈蛄ਜ਼螠ਜ਼蘰ਜ਼ž̈&#10;MarcoŻ̈쟈ミ犘l蟄ਜ਼蝐ਜ਼ Ŷ̌ヹ잜ミヹ犘ᒌベ螘ਜ਼ ŭ̈蝴ਜ਼衠ਜ਼蛰ਜ਼Ũ̈Aguayoţ̈쟈ミ犘s袄ਜ਼蠐ਜ਼ ƞ̌ヹ잜ミヹ犘ᒌベ衘ਜ਼ ƕ̈蠴ਜ਼褐ਜ਼螠ਜ਼Ɛ̈unaƍ̈쟈ミ犘w褴ਜ਼裀ਜ਼ ƈ̌ヹ잜ミヹ犘ᒌベ褈ਜ਼ ƿ̈裤ਜ਼觐ਜ਼衠ਜ਼ƺ̈charlaƵ̈쟈ミ犘~觴ਜ਼覀ਜ਼ ư̌ヹ잜ミヹ犘ᒌベ览ਜ਼ Ƨ̈覤ਜ਼誀ਜ਼褐ਜ਼Ƣ̈&#10;sobreǟ̈쟈ミ犘誤ਜ਼訰ਜ਼ ǚ̌ヹ잜ミヹ犘ᒌベ詸ਜ਼ Ǒ̈詔ਜ਼謰ਜ਼觐ਜ਼ǌ̈VIHǉ̈쟈ミ犘譔ਜ਼諠ਜ਼ Ǆ̌ヹ잜ミヹ犘ᒌベ謨ਜ਼ ǻ̈謄ਜ਼诠ਜ਼誀ਜ਼Ƕ̈/ǳ̈쟈ミ犘谄ਜ਼讐ਜ਼ Ǯ̌ヹ잜ミヹ犘ᒌベ诘ਜ਼ ǥ̈讴ਜ਼貐ਜ਼謰ਜ਼Ǡ̈SIDAĝ̈쟈ミ犘貴ਜ਼豀ਜ਼ Ę̌ヹ잜ミヹ犘ᒌベ貈ਜ਼ ď̈豤ਜ਼赀ਜ਼诠ਜ਼Ċ̈ać̈쟈ミ犘赤ਜ਼賰ਜ਼ Ă̌ヹ잜ミヹ犘ᒌベ贸ਜ਼ Ĺ̈贔ਜ਼跰ਜ਼貐ਜ਼Ĵ̈finı̈쟈ミ犘踔ਜ਼趠ਜ਼ Ĭ̌ヹ잜ミヹ犘ᒌベ跨ਜ਼ ģ̈跄ਜ਼躠ਜ਼赀ਜ਼Ş̈deś̈쟈ミ犘軄ਜ਼蹐ਜ਼ Ŗ̌ヹ잜ミヹ犘ᒌベ躘ਜ਼ ō̈蹴ਜ਼轠ਜ਼跰ਜ਼ň̈exponerŃ̈쟈ミ犘辄ਜ਼輐ਜ਼ ž̌ヹ잜ミヹ犘ᒌベ轘ਜ਼ ŵ̈輴ਜ਼逐ਜ਼躠ਜ਼Ű̈elŭ̈쟈ミ犘¡逴ਜ਼迀ਜ਼ Ũ̌ヹ잜ミヹ犘ᒌベ逈ਜ਼ Ɵ̈迤ਜ਼郐ਜ਼轠ਜ਼ƚ̈tratamientoƕ̈쟈ミ犘­郴ਜ਼邀ਜ਼ Ɛ̌ヹ잜ミヹ犘ᒌベ郈ਜ਼ Ƈ̈邤ਜ਼醐ਜ਼逐ਜ਼Ƃ̈especialƽ̈쟈ミ犘¶醴ਜ਼酀ਜ਼ Ƹ̌ヹ잜ミヹ犘ᒌベ醈ਜ਼ Ư̈酤ਜ਼鉀ਜ਼郐ਜ਼ƪ̈queƧ̈쟈ミ犘º鉤ਜ਼釰ਜ਼ Ƣ̌ヹ잜ミヹ犘ᒌベ鈸ਜ਼ Ǚ̈鈔ਜ਼鋰ਜ਼醐ਜ਼ǔ̈debeǑ̈쟈ミ犘¿錔ਜ਼銠ਜ਼ ǌ̌ヹ잜ミヹ犘ᒌベ鋨ਜ਼ ǃ̈鋄ਜ਼鎰ਜ਼鉀ਜ਼Ǿ̈recibirǹ̈쟈ミ犘Ç鏔ਜ਼鍠ਜ਼ Ǵ̌ヹ잜ミヹ犘ᒌベ鎨ਜ਼ ǫ̈鎄ਜ਼鑠ਜ਼鋰ਜ਼Ǧ̈laǣ̈쟈ミ犘Ê钄ਜ਼鐐ਜ਼ Ğ̌ヹ잜ミヹ犘ᒌベ鑘ਜ਼ ĕ̈鐴ਜ਼锠ਜ਼鎰ਜ਼Đ̈víctimaċ̈쟈ミ犘Ò镄ਜ਼铐ਜ਼ Ć̌ヹ잜ミヹ犘ᒌベ锘ਜ਼ Ľ̈铴ਜ਼闐ਜ਼鑠ਜ਼ĸ̈enĵ̈쟈ミ犘Õ间ਜ਼門ਜ਼ İ̌ヹ잜ミヹ犘ᒌベ闈ਜ਼ ħ̈閤ਜ਼隀ਜ਼锠ਜ਼Ģ̈elş̈쟈ミ犘Ø隤ਜ਼阰ਜ਼ Ś̌ヹ잜ミヹ犘ᒌベ陸ਜ਼ ő̈陔ਜ਼霰ਜ਼闐ਜ਼Ō̈casoŉ̈쟈ミ犘Ý靔ਜ਼雠ਜ਼ ń̌ヹ잜ミヹ犘ᒌベ霨ਜ਼ Ż̈霄ਜ਼韠ਜ਼隀ਜ਼Ŷ̈queų̈쟈ミ犘á頄ਜ਼鞐ਜ਼ Ů̌ヹ잜ミヹ犘ᒌベ韘ਜ਼ ť̈鞴ਜ਼颐ਜ਼霰ਜ਼Š̈&#10;tengaƝ̈쟈ミ犘ç颴ਜ਼顀ਜ਼ Ƙ̌ヹ잜ミヹ犘ᒌベ颈ਜ਼ Ə̈顤ਜ਼饀ਜ਼韠ਜ਼Ɗ̈VIHƇ̈쟈ミ犘ë饤ਜ਼飰ਜ਼ Ƃ̌ヹ잜ミヹ犘ᒌベ餸ਜ਼ ƹ̈餔ਜ਼騀ਜ਼颐ਜ਼ƴ̈positivoƯ̈쟈ミ犘ó騤ਜ਼馰ਜ਼ ƪ̌ヹ잜ミヹ犘ᒌベ駸ਜ਼ ơ̈駔ਜ਼骰ਜ਼饀ਜ਼ǜ̈.Ǚ̈쟈ミ犘õ體ਜ਼驠ਜ਼ ǔ̌ヹ잜ミヹ犘ᒌベ骨ਜ਼ ǋ̈骄ਜ਼魠ਜ਼騀ਜ਼ǆ̈Laǃ̈쟈ミ犘ø鮄ਜ਼鬐ਜ਼ Ǿ̌ヹ잜ミヹ犘ᒌベ魘ਜ਼ ǵ̈鬴ਜ਼鰠ਜ਼骰ਜ਼ǰ̈citadaǫ̈쟈ミ犘ÿ 鱄ਜ਼鯐ਜ਼ Ǧ̌ヹ잜ミヹ犘ᒌベ鰘ਜ਼ ĝ̈鯴ਜ਼鳠ਜ਼魠ਜ਼Ę̈Fundaciónē̈쟈ミ犘ĉ鴄ਜ਼鲐ਜ਼ Ď̌ヹ잜ミヹ犘ᒌベ鳘ਜ਼ ą̈鲴ਜ਼鶠ਜ਼鰠ਜ਼Ā̈realizóĻ̈쟈ミ犘đ鷄ਜ਼鵐ਜ਼ Ķ̌ヹ잜ミヹ犘ᒌベ鶘ਜ਼ ĭ̈鵴ਜ਼鹐ਜ਼鳠ਜ਼Ĩ̈laĥ̈쟈ミ犘Ĕ鹴ਜ਼鸀ਜ਼ Ġ̌ヹ잜ミヹ犘ᒌベ鹈ਜ਼ ŗ̈鸤ਜ਼鼐ਜ਼鶠ਜ਼Œ̈charlaō̈쟈ミ犘ě鼴ਜ਼黀ਜ਼ ň̌ヹ잜ミヹ犘ᒌベ鼈ਜ਼ ſ̈黤ਜ਼鿀ਜ਼鹐ਜ਼ź̈enŷ̈쟈ミ犘Ğ鿤ਜ਼齰ਜ਼ Ų̌ヹ잜ミヹ犘ᒌベ龸ਜ਼ ũ̈龔ਜ਼ꁰਜ਼鼐ਜ਼Ť̈elš̈쟈ミ犘ġꂔਜ਼ꀠਜ਼ Ɯ̌ヹ잜ミヹ犘ᒌベꁨਜ਼ Ɠ̈ꁄਜ਼ꄠਜ਼鿀ਜ਼Ǝ̈mesƋ̈쟈ミ犘ĥꅄਜ਼ꃐਜ਼ Ɔ̌ヹ잜ミヹ犘ᒌベꄘਜ਼ ƽ̈ꃴਜ਼ꇐਜ਼ꁰਜ਼Ƹ̈deƵ̈쟈ミ犘Ĩꇴਜ਼ꆀਜ਼ ư̌ヹ잜ミヹ犘ᒌベꇈਜ਼ Ƨ̈ꆤਜ਼ꊀਜ਼ꄠਜ਼Ƣ̈mayoǟ̈쟈ミ犘ĭꊤਜ਼ꈰਜ਼ ǚ̌ヹ잜ミヹ犘ᒌベꉸਜ਼ Ǒ̈ꉔਜ਼ꌰਜ਼ꇐਜ਼ǌ̈enǉ̈쟈ミ犘İꍔਜ਼ꋠਜ਼ Ǆ̌ヹ잜ミヹ犘ᒌベꌨਜ਼ ǻ̈ꌄਜ਼ꏠਜ਼ꊀਜ਼Ƕ̈lasǳ̈쟈ミ犘Ĵ&#10;ꐄਜ਼ꎐਜ਼ Ǯ̌ヹ잜ミヹ犘ᒌベꏘਜ਼ ǥ̈ꎴਜ਼꒠ਜ਼ꌰਜ਼Ǡ̈instalacionesě̈쟈ミ犘ł꓄ਜ਼ꑐਜ਼ Ė̌ヹ잜ミヹ犘ᒌベ꒘ਜ਼ č̈ꑴਜ਼ꕐਜ਼ꏠਜ਼Ĉ̈deą̈쟈ミ犘Ņꕴਜ਼ꔀਜ਼ Ā̌ヹ잜ミヹ犘ᒌベꕈਜ਼ ķ̈ꔤਜ਼ꘀਜ਼꒠ਜ਼Ĳ̈laį̈쟈ミ犘ň&#10;꘤ਜ਼ꖰਜ਼ Ī̌ヹ잜ミヹ犘ᒌベꗸਜ਼ ġ̈ꗔਜ਼ꛀਜ਼ꕐਜ਼Ŝ̈Secretaríaŗ̈쟈ミ犘œꛤਜ਼꙰ਜ਼ Œ̌ヹ잜ミヹ犘ᒌベꚸਜ਼ ŉ̈Ꚕਜ਼ꝰਜ਼ꘀਜ਼ń̈deŁ̈쟈ミ犘Ŗꞔਜ਼꜠ਜ਼ ż̌ヹ잜ミヹ犘ᒌベꝨਜ਼ ų̈Ꝅਜ਼ꠠਜ਼ꛀਜ਼Ů̈laṻ쟈ミ犘řꡄਜ਼Ꟑਜ਼ Ŧ̌ヹ잜ミヹ犘ᒌベꠘਜ਼ Ɲ̈ꟴਜ਼꣐ਜ਼ꝰਜ਼Ƙ̈&#10;Mujerƕ̈쟈ミ犘şꣴਜ਼ꢀਜ਼ Ɛ̌ヹ잜ミヹ犘ᒌベ꣈ਜ਼ Ƈ̈ꢤਜ਼ꦀਜ਼ꠠਜ਼Ƃ̈deƿ̈쟈ミ犘Ţꦤਜ਼ꤰਜ਼ ƺ̌ヹ잜ミヹ犘ᒌベꥸਜ਼ Ʊ̈꥔ਜ਼ꨰਜ਼꣐ਜ਼Ƭ̈laƩ̈쟈ミ犘ť꩔ਜ਼ꧠਜ਼ Ƥ̌ヹ잜ミヹ犘ᒌベꨨਜ਼ Ǜ̈ꨄਜ਼꫰ਜ਼ꦀਜ਼ǖ̈PresidenciaǑ̈쟈ミ犘űꬔਜ਼ꪠਜ਼ ǌ̌ヹ잜ミヹ犘ᒌベꫨਜ਼ ǃ̈꫄ਜ਼ꮠਜ਼ꨰਜ਼Ǿ̈deǻ̈쟈ミ犘Ŵꯄਜ਼ꭐਜ਼ Ƕ̌ヹ잜ミヹ犘ᒌベꮘਜ਼ ǭ̈ꭴਜ਼걐ਜ਼꫰ਜ਼Ǩ̈laǥ̈쟈ミ犘ŷ 건ਜ਼가ਜ਼ "/>
        </w:smartTagPr>
        <w:r w:rsidRPr="007A50B9">
          <w:t>la Mujer</w:t>
        </w:r>
      </w:smartTag>
      <w:r w:rsidRPr="007A50B9">
        <w:t xml:space="preserve"> de </w:t>
      </w:r>
      <w:smartTag w:uri="urn:schemas-microsoft-com:office:smarttags" w:element="PersonName">
        <w:smartTagPr>
          <w:attr w:name="ProductID" w:val="la Presidencia"/>
        </w:smartTagPr>
        <w:r w:rsidRPr="007A50B9">
          <w:t>la Presidencia</w:t>
        </w:r>
      </w:smartTag>
      <w:r w:rsidRPr="007A50B9">
        <w:t xml:space="preserve"> de </w:t>
      </w:r>
      <w:smartTag w:uri="urn:schemas-microsoft-com:office:smarttags" w:element="PersonName">
        <w:smartTagPr>
          <w:attr w:name="ProductID" w:val="la Rep￺blica. De"/>
        </w:smartTagPr>
        <w:r w:rsidRPr="007A50B9">
          <w:t>la República. De</w:t>
        </w:r>
      </w:smartTag>
      <w:r w:rsidRPr="007A50B9">
        <w:t xml:space="preserve"> igual modo, en el mes de Junio, se presentó el taller sobre trata de personas dirigido a magistrados del Poder Judicial en el Palacio de Justicia.</w:t>
      </w:r>
      <w:r w:rsidR="00D47541">
        <w:t xml:space="preserve"> </w:t>
      </w:r>
    </w:p>
    <w:p w:rsidR="007A50B9" w:rsidRPr="007A50B9" w:rsidRDefault="007A50B9" w:rsidP="007A50B9">
      <w:pPr>
        <w:pStyle w:val="SingleTxtG"/>
      </w:pPr>
      <w:r w:rsidRPr="007A50B9">
        <w:t>184.</w:t>
      </w:r>
      <w:r w:rsidRPr="007A50B9">
        <w:tab/>
        <w:t xml:space="preserve">Dentro de </w:t>
      </w:r>
      <w:smartTag w:uri="urn:schemas-microsoft-com:office:smarttags" w:element="PersonName">
        <w:smartTagPr>
          <w:attr w:name="ProductID" w:val="La Comisi￳n"/>
        </w:smartTagPr>
        <w:r w:rsidRPr="007A50B9">
          <w:t>la Comisión</w:t>
        </w:r>
      </w:smartTag>
      <w:r w:rsidRPr="007A50B9">
        <w:t xml:space="preserve"> de Asistencia, se aprobó en junio </w:t>
      </w:r>
      <w:smartTag w:uri="urn:schemas-microsoft-com:office:smarttags" w:element="PersonName">
        <w:smartTagPr>
          <w:attr w:name="ProductID" w:val="la Ruta"/>
        </w:smartTagPr>
        <w:r w:rsidRPr="007A50B9">
          <w:t>la Ruta</w:t>
        </w:r>
      </w:smartTag>
      <w:r w:rsidRPr="007A50B9">
        <w:t xml:space="preserve"> de Intervención oficial para asistencia a las víctimas de </w:t>
      </w:r>
      <w:smartTag w:uri="urn:schemas-microsoft-com:office:smarttags" w:element="PersonName">
        <w:smartTagPr>
          <w:attr w:name="ProductID" w:val="la Trata"/>
        </w:smartTagPr>
        <w:r w:rsidRPr="007A50B9">
          <w:t>la Trata</w:t>
        </w:r>
      </w:smartTag>
      <w:r w:rsidRPr="007A50B9">
        <w:t xml:space="preserve"> de personas que señala en detalle las acciones principales para la intervención en un caso de presupuesto trata de las diferentes instituciones Gubernamentales quienes son las indicadas para abordar la problemática y el rol de las organizaciones civiles que son las</w:t>
      </w:r>
      <w:r w:rsidR="00D47541">
        <w:t xml:space="preserve"> </w:t>
      </w:r>
      <w:r w:rsidRPr="007A50B9">
        <w:t>que cooperan directa o indirectamente. Este Protocolo elaboró en detalle todo el tratamiento que experimenta una víctima desde su rescate, tanto como cuales preguntas se le debe hacer que como explicar sus derechos.</w:t>
      </w:r>
    </w:p>
    <w:p w:rsidR="007A50B9" w:rsidRPr="007A50B9" w:rsidRDefault="007A50B9" w:rsidP="007A50B9">
      <w:pPr>
        <w:pStyle w:val="SingleTxtG"/>
      </w:pPr>
      <w:r w:rsidRPr="007A50B9">
        <w:t>185.</w:t>
      </w:r>
      <w:r w:rsidRPr="007A50B9">
        <w:tab/>
        <w:t xml:space="preserve">La ruta de intervención es un itinerario o camino que se toma o se debe tomar para el logro de un propósito con el fin de llegar al objetivo, optimizar las estrategias y acciones dirigidas a lograr la atención correcta de las víctimas de </w:t>
      </w:r>
      <w:smartTag w:uri="urn:schemas-microsoft-com:office:smarttags" w:element="PersonName">
        <w:smartTagPr>
          <w:attr w:name="ProductID" w:val="la Trata"/>
        </w:smartTagPr>
        <w:r w:rsidRPr="007A50B9">
          <w:t>la Trata</w:t>
        </w:r>
      </w:smartTag>
      <w:r w:rsidRPr="007A50B9">
        <w:t xml:space="preserve"> y la persecución y sanción de los tratantes. Sirve para organizar los procedimientos de intervención a través de las rutas que incluyan tanto niveles como fases o etapas de la intervención. Además </w:t>
      </w:r>
      <w:smartTag w:uri="urn:schemas-microsoft-com:office:smarttags" w:element="PersonName">
        <w:smartTagPr>
          <w:attr w:name="ProductID" w:val="la Ruta"/>
        </w:smartTagPr>
        <w:r w:rsidRPr="007A50B9">
          <w:t>la Ruta</w:t>
        </w:r>
      </w:smartTag>
      <w:r w:rsidRPr="007A50B9">
        <w:t xml:space="preserve"> de Intervención servirá para identificar y luego comprometer a las instituciones competentes de intervenir en </w:t>
      </w:r>
      <w:smartTag w:uri="urn:schemas-microsoft-com:office:smarttags" w:element="PersonName">
        <w:smartTagPr>
          <w:attr w:name="ProductID" w:val="la Trata"/>
        </w:smartTagPr>
        <w:r w:rsidRPr="007A50B9">
          <w:t>la Trata</w:t>
        </w:r>
      </w:smartTag>
      <w:r w:rsidRPr="007A50B9">
        <w:t xml:space="preserve"> de Personas. </w:t>
      </w:r>
    </w:p>
    <w:p w:rsidR="007A50B9" w:rsidRPr="007A50B9" w:rsidRDefault="007A50B9" w:rsidP="007A50B9">
      <w:pPr>
        <w:pStyle w:val="SingleTxtG"/>
      </w:pPr>
      <w:r w:rsidRPr="007A50B9">
        <w:t>186.</w:t>
      </w:r>
      <w:r w:rsidRPr="007A50B9">
        <w:tab/>
        <w:t>El Protocolo de Atención para las víctimas es aún mas importante pues en el mismo se define cuales son los pasos a seguir para entrevistar a una persona que es víctima de Trata, propiamente para poder identificar a esa victima y llevar la misma dentro del marco de protección de sus derechos humanos. El Protocolo ayudará a todas las instituciones que trabajen con víctimas a no re-victimizar a la persona y para que sea provechosa a la hora de aportar los datos necesarios para la persecución a los tratantes.</w:t>
      </w:r>
    </w:p>
    <w:p w:rsidR="007A50B9" w:rsidRPr="007A50B9" w:rsidRDefault="007A50B9" w:rsidP="007A50B9">
      <w:pPr>
        <w:pStyle w:val="SingleTxtG"/>
      </w:pPr>
      <w:r w:rsidRPr="007A50B9">
        <w:t>187.</w:t>
      </w:r>
      <w:r w:rsidRPr="007A50B9">
        <w:tab/>
        <w:t xml:space="preserve">Se publicó un libro redactado por </w:t>
      </w:r>
      <w:smartTag w:uri="urn:schemas-microsoft-com:office:smarttags" w:element="PersonName">
        <w:smartTagPr>
          <w:attr w:name="ProductID" w:val="la Coordinaci￳n"/>
        </w:smartTagPr>
        <w:r w:rsidRPr="007A50B9">
          <w:t>la Coordinación</w:t>
        </w:r>
      </w:smartTag>
      <w:r w:rsidRPr="007A50B9">
        <w:t xml:space="preserve"> de </w:t>
      </w:r>
      <w:smartTag w:uri="urn:schemas-microsoft-com:office:smarttags" w:element="PersonName">
        <w:smartTagPr>
          <w:attr w:name="ProductID" w:val="la Mesa Interinstitucional"/>
        </w:smartTagPr>
        <w:r w:rsidRPr="007A50B9">
          <w:t>la Mesa Interinstitucional</w:t>
        </w:r>
      </w:smartTag>
      <w:r w:rsidRPr="007A50B9">
        <w:t xml:space="preserve">, sobre una compilación de normas jurídicas en materia de Trata de personas en el Paraguay, </w:t>
      </w:r>
      <w:r w:rsidR="00B163E7">
        <w:t>"</w:t>
      </w:r>
      <w:r w:rsidRPr="007A50B9">
        <w:t>Leyes, Códigos, Decretos, Resoluciones</w:t>
      </w:r>
      <w:r w:rsidR="00B163E7">
        <w:t>"</w:t>
      </w:r>
      <w:r w:rsidRPr="007A50B9">
        <w:t xml:space="preserve"> que fue financiado por </w:t>
      </w:r>
      <w:smartTag w:uri="urn:schemas-microsoft-com:office:smarttags" w:element="PersonName">
        <w:smartTagPr>
          <w:attr w:name="ProductID" w:val="la OIM"/>
        </w:smartTagPr>
        <w:r w:rsidRPr="007A50B9">
          <w:t>la OIM</w:t>
        </w:r>
      </w:smartTag>
      <w:r w:rsidRPr="007A50B9">
        <w:t xml:space="preserve">, iniciado en 2006. </w:t>
      </w:r>
    </w:p>
    <w:p w:rsidR="007A50B9" w:rsidRPr="007A50B9" w:rsidRDefault="007A50B9" w:rsidP="007A50B9">
      <w:pPr>
        <w:pStyle w:val="SingleTxtG"/>
      </w:pPr>
      <w:r w:rsidRPr="007A50B9">
        <w:t>188.</w:t>
      </w:r>
      <w:r w:rsidRPr="007A50B9">
        <w:tab/>
        <w:t xml:space="preserve">Con la participación de la sección Homicidios de </w:t>
      </w:r>
      <w:smartTag w:uri="urn:schemas-microsoft-com:office:smarttags" w:element="PersonName">
        <w:smartTagPr>
          <w:attr w:name="ProductID" w:val="la Polic￭a Nacional"/>
        </w:smartTagPr>
        <w:r w:rsidRPr="007A50B9">
          <w:t>la Policía Nacional</w:t>
        </w:r>
      </w:smartTag>
      <w:r w:rsidRPr="007A50B9">
        <w:t xml:space="preserve"> se participó activamente en un stand en </w:t>
      </w:r>
      <w:smartTag w:uri="urn:schemas-microsoft-com:office:smarttags" w:element="PersonName">
        <w:smartTagPr>
          <w:attr w:name="ProductID" w:val="la Expo"/>
        </w:smartTagPr>
        <w:r w:rsidRPr="007A50B9">
          <w:t>la Expo</w:t>
        </w:r>
      </w:smartTag>
      <w:r w:rsidRPr="007A50B9">
        <w:t xml:space="preserve"> 2007, el cual difundió y repartió materiales de información a la población sobre este flagelo que ataca a nuestro país. </w:t>
      </w:r>
    </w:p>
    <w:p w:rsidR="007A50B9" w:rsidRPr="007A50B9" w:rsidRDefault="007A50B9" w:rsidP="007A50B9">
      <w:pPr>
        <w:pStyle w:val="SingleTxtG"/>
      </w:pPr>
      <w:r w:rsidRPr="007A50B9">
        <w:t>189.</w:t>
      </w:r>
      <w:r w:rsidRPr="007A50B9">
        <w:tab/>
        <w:t xml:space="preserve">Con la colaboración de </w:t>
      </w:r>
      <w:smartTag w:uri="urn:schemas-microsoft-com:office:smarttags" w:element="PersonName">
        <w:smartTagPr>
          <w:attr w:name="ProductID" w:val="la Embajada"/>
        </w:smartTagPr>
        <w:r w:rsidRPr="007A50B9">
          <w:t>la Embajada</w:t>
        </w:r>
      </w:smartTag>
      <w:r w:rsidRPr="007A50B9">
        <w:t xml:space="preserve"> de los Estados Unidos, se implementó una Red Privada Virtual – Base de Datos o Sistema de Administración de Documentos que interconectará al Ministerio de Relaciones Exteriores, Ministerio Público y las Secretarías del Estado: Repatriados, de </w:t>
      </w:r>
      <w:smartTag w:uri="urn:schemas-microsoft-com:office:smarttags" w:element="PersonName">
        <w:smartTagPr>
          <w:attr w:name="ProductID" w:val=""/>
        </w:smartTagPr>
        <w:r w:rsidRPr="007A50B9">
          <w:t>la Mujer</w:t>
        </w:r>
      </w:smartTag>
      <w:r w:rsidRPr="007A50B9">
        <w:t xml:space="preserve"> y de </w:t>
      </w:r>
      <w:smartTag w:uri="urn:schemas-microsoft-com:office:smarttags" w:element="PersonName">
        <w:smartTagPr>
          <w:attr w:name="ProductID" w:val="la Ni￱ez"/>
        </w:smartTagPr>
        <w:r w:rsidRPr="007A50B9">
          <w:t>la Niñez</w:t>
        </w:r>
      </w:smartTag>
      <w:r w:rsidRPr="007A50B9">
        <w:t xml:space="preserve"> y Adolescencia.</w:t>
      </w:r>
      <w:r w:rsidR="00D47541">
        <w:t xml:space="preserve"> </w:t>
      </w:r>
      <w:r w:rsidRPr="007A50B9">
        <w:t>El proyecto tiene como propósito:</w:t>
      </w:r>
    </w:p>
    <w:p w:rsidR="007A50B9" w:rsidRPr="007A50B9" w:rsidRDefault="00F20935" w:rsidP="007A50B9">
      <w:pPr>
        <w:pStyle w:val="SingleTxtG"/>
      </w:pPr>
      <w:r>
        <w:tab/>
      </w:r>
      <w:r w:rsidR="007A50B9" w:rsidRPr="007A50B9">
        <w:t>a)</w:t>
      </w:r>
      <w:r w:rsidR="007A50B9" w:rsidRPr="007A50B9">
        <w:tab/>
        <w:t>El relevamiento de la información utilizada por las diferentes entidades (apertura de expedientes de casos de Trata de personas);</w:t>
      </w:r>
    </w:p>
    <w:p w:rsidR="007A50B9" w:rsidRPr="007A50B9" w:rsidRDefault="00F20935" w:rsidP="007A50B9">
      <w:pPr>
        <w:pStyle w:val="SingleTxtG"/>
      </w:pPr>
      <w:r>
        <w:tab/>
      </w:r>
      <w:r w:rsidR="007A50B9" w:rsidRPr="007A50B9">
        <w:t>b)</w:t>
      </w:r>
      <w:r w:rsidR="007A50B9" w:rsidRPr="007A50B9">
        <w:tab/>
        <w:t>Trabajos de adecuación de Infraestructura (comunicaciones, instalaciones, etc.) para el registro de documentos referentes al caso;</w:t>
      </w:r>
    </w:p>
    <w:p w:rsidR="007A50B9" w:rsidRPr="007A50B9" w:rsidRDefault="00F20935" w:rsidP="007A50B9">
      <w:pPr>
        <w:pStyle w:val="SingleTxtG"/>
      </w:pPr>
      <w:r>
        <w:tab/>
      </w:r>
      <w:r w:rsidR="007A50B9" w:rsidRPr="007A50B9">
        <w:t>c)</w:t>
      </w:r>
      <w:r w:rsidR="007A50B9" w:rsidRPr="007A50B9">
        <w:tab/>
        <w:t>Desarrollo e Implementación de un Sistema de Administración de Documentos, en línea, en tiempo real;</w:t>
      </w:r>
    </w:p>
    <w:p w:rsidR="007A50B9" w:rsidRPr="007A50B9" w:rsidRDefault="00F20935" w:rsidP="007A50B9">
      <w:pPr>
        <w:pStyle w:val="SingleTxtG"/>
      </w:pPr>
      <w:r>
        <w:tab/>
      </w:r>
      <w:r w:rsidR="007A50B9" w:rsidRPr="007A50B9">
        <w:t>d)</w:t>
      </w:r>
      <w:r w:rsidR="007A50B9" w:rsidRPr="007A50B9">
        <w:tab/>
        <w:t>Agilizar el proceso de análisis de información interinstitucional y toma de decisiones en materia de Trata de personas.</w:t>
      </w:r>
    </w:p>
    <w:p w:rsidR="007A50B9" w:rsidRPr="007A50B9" w:rsidRDefault="007A50B9" w:rsidP="007A50B9">
      <w:pPr>
        <w:pStyle w:val="SingleTxtG"/>
      </w:pPr>
      <w:r w:rsidRPr="007A50B9">
        <w:t>190.</w:t>
      </w:r>
      <w:r w:rsidRPr="007A50B9">
        <w:tab/>
        <w:t xml:space="preserve">En seguimiento al logo de </w:t>
      </w:r>
      <w:smartTag w:uri="urn:schemas-microsoft-com:office:smarttags" w:element="PersonName">
        <w:smartTagPr>
          <w:attr w:name="ProductID" w:val="La Mesa"/>
        </w:smartTagPr>
        <w:r w:rsidRPr="007A50B9">
          <w:t>la Mesa</w:t>
        </w:r>
      </w:smartTag>
      <w:r w:rsidRPr="007A50B9">
        <w:t xml:space="preserve">, </w:t>
      </w:r>
      <w:smartTag w:uri="urn:schemas-microsoft-com:office:smarttags" w:element="PersonName">
        <w:smartTagPr>
          <w:attr w:name="ProductID" w:val="la Coordinaci￳n"/>
        </w:smartTagPr>
        <w:r w:rsidRPr="007A50B9">
          <w:t>la Coordinación</w:t>
        </w:r>
      </w:smartTag>
      <w:r w:rsidRPr="007A50B9">
        <w:t xml:space="preserve"> propuso modelos de emblemas a las instituciones que integran </w:t>
      </w:r>
      <w:smartTag w:uri="urn:schemas-microsoft-com:office:smarttags" w:element="PersonName">
        <w:smartTagPr>
          <w:attr w:name="ProductID" w:val="la Mesa Interinstitucional"/>
        </w:smartTagPr>
        <w:r w:rsidRPr="007A50B9">
          <w:t>la Mesa Interinstitucional</w:t>
        </w:r>
      </w:smartTag>
      <w:r w:rsidRPr="007A50B9">
        <w:t xml:space="preserve">, siendo aprobado uno de los modelos en el primer trimestre del 2007, y en agosto se realizaron los trámites para el registro del mismo en </w:t>
      </w:r>
      <w:smartTag w:uri="urn:schemas-microsoft-com:office:smarttags" w:element="PersonName">
        <w:smartTagPr>
          <w:attr w:name="ProductID" w:val="la Direcci￳n"/>
        </w:smartTagPr>
        <w:r w:rsidRPr="007A50B9">
          <w:t>la Dirección</w:t>
        </w:r>
      </w:smartTag>
      <w:r w:rsidRPr="007A50B9">
        <w:t xml:space="preserve"> de Registro de Marcas, con la cooperación de los representantes del Departamento de Identificaciones y el Ministerio de Industria y Comercio.</w:t>
      </w:r>
    </w:p>
    <w:p w:rsidR="007A50B9" w:rsidRPr="007A50B9" w:rsidRDefault="007A50B9" w:rsidP="007A50B9">
      <w:pPr>
        <w:pStyle w:val="SingleTxtG"/>
      </w:pPr>
      <w:r w:rsidRPr="007A50B9">
        <w:t>191.</w:t>
      </w:r>
      <w:r w:rsidRPr="007A50B9">
        <w:tab/>
        <w:t xml:space="preserve">En el marco de </w:t>
      </w:r>
      <w:smartTag w:uri="urn:schemas-microsoft-com:office:smarttags" w:element="PersonName">
        <w:smartTagPr>
          <w:attr w:name="ProductID" w:val="la Campa￱a"/>
        </w:smartTagPr>
        <w:r w:rsidRPr="007A50B9">
          <w:t>la Campaña</w:t>
        </w:r>
      </w:smartTag>
      <w:r w:rsidRPr="007A50B9">
        <w:t xml:space="preserve"> de Prevención, Rutas de Transportación, </w:t>
      </w:r>
      <w:smartTag w:uri="urn:schemas-microsoft-com:office:smarttags" w:element="PersonName">
        <w:smartTagPr>
          <w:attr w:name="ProductID" w:val="粘膠৬覸৬lఐ（ȭక．Ɨcla Leyesl￭aచĀ．sꂐઅઇnNoటĀ＊q&#10;la OficinaఄĀ，¸ la TripleaఉĀ．©la GenteadఎĀ．la Mujerళ，Ň* la CONAREa.స．žTla ICRMWsaఽ（ƃVla Igualdadఢ＊ƈ¨&#10;la Torturanధ．ơla Cartaraబ＊ƒ&lt;&#10;la Defensad೑．ȼ7la Corteೖ（ƍ@La Difusi￳n೛Ā＊&gt;&#10;la Campa￱aೀĀ．呓䵒璐঵鎸З৬l೅Ā．la CorteೊĀ（䔠Ж罈৬㧠౺all೏Ā（wla Mesa. No೴Ā＊F&#10;la Calidada೹Ā（~la ONG Luna೾Ā．Ola Tratal￭aೣĀ（mla Embajada೨Ā，d la C￡mara೭Ā，ª la Naci￳nಒĀ，f La Misi￳ns￭ಗĀ．la Leyes￱aಜĀ＊&#10;la DefensaಁĀ．§la CartanalಆĀ（NLa Difusi￳nಋĀ＊&#10;la TorturaರĀ．bla ICRMWo.ವĀ， la CONARE಺Ā（ILa Comisi￳nಿĀ，° la UnidaddaತĀ．뫠梘i￳n಩Ā，· la Regi￳nಮĀ．9la Ley Nན，ȣ睋呓䵒ഘȞ遈৬མ（Ȩཝ（śག（Ȳཇ（ȷཌ（Ɇཱ（Ɂྲྀ（Ȟཻ（ɋའ（ɐཥ（ɕཪ（ɚ཯（ɟ༔（ɤ༙（ɩ༞（ɮ༃（ɳ༈（ɸ།（ɽ༲（ʂ༷（ʇ༼（ʌ༡（ʑ༦（ʖ༫（ʛ࿐（ʠ࿕（ʥ࿚（ʪ࿟（ʯ࿄（ʴ࿉（ʹ࿎（ʾ࿳（˃࿸（ˈ࿽（ˍ࿢（˒࿧（˗࿬（˜ྑ（ˡྖ（˦ྛ（˫ྀ（˰྅（˵ྊ（˺ྏ（˿ྴ（̄ྐྵ（̉྾（̎ྣ（̓ྨ（̘ྭ（̝๒（̢๗（̧๜（̬แ（̱ๆ（̶๋（̻๰（̀๵（ͅ๺（͊๿（͏๤（͔๩（͙๮（͞ณ（ͣธ（ͨฝ（ͭข（Ͳง（ͷฌ（ͼั（΁ึ（Ά฻（΋ภ（ΐล（Εส（Κฯ（Ο໔（Τ໙（Ωໞ（ήໃ（γ່（θໍ（ν໲（ς໷（χ໼（ό໡（ϑ໦（ϖ໫（ϛຐ（Ϡຕ（ϥບ（Ϫຟ（ϯຄ（ϴຉ（Ϲຎ（Ͼຳ（Ѓຸ（Јຽ（Ѝຢ（Вວ（Зຬ（М॑（Сॖ（Цज़（Ыी（аॅ（еॊ（кॏ（пॴ（фॹ（щॾ（юॣ（ѓ२（ј७（ѝऒ（Ѣग（ѧज（Ѭँ（ѱआ（Ѷऋ（ѻर（Ҁव（҅ऺ（Ҋि（ҏत（Ҕऩ（ҙम（Ҟ৓（ң৘（Ҩঢ়（ҭূ（Ҳে（ҷৌ（Ҽৱ（Ӂ৶（ӆ৻（Ӌৠ（Ӑ৥（ӕ৪（Ӛ৯（ӟঔ（Ӥঙ（өঞ（Ӯঃ（ӳঈ（Ӹ঍（ӽল（Ԃষ（ԇ়（Ԍড（ԑদ（Ԗফ（ԛࡐ（Ԡࡕ（ԥ࡚（Ԫ࡟（ԯࡄ（Դࡉ（Թࡎ（Ծࡳ（Ճࡸ（Ոࡽ（Սࡢ（Ւࡧ（՗࡬（՜ࠑ（աࠖ（զࠛ（իࠀ（հࠅ（յࠊ（պࠏ（տ࠴（ք࠹（։࠾（֎ࠣ（֓ࠨ（֘࠭（࣒֝（֢ࣗ（֧ࣜ（֬ࣁ（ֱࣆ（ֶ࣋（ֻࣰ（׀ࣵ（ׅࣺ（׊ࣿ（׏ࣤ（הࣩ（י࣮（מ࢓（ף࢘（ר࢝（׭ࢂ（ײࢇ（׷ࢌ（׼ࢱ（؁ࢶ（؆ࢻ（؋ࢠ（ؐࢥ（ؕࢪ（ؚࢯ（؟୔（ؤ୙（ة୞（خୃ（سୈ（ظ୍（ؽ୲（ق୷（ه୼（ٌୡ（ّ୦（ٖ୫（ٛଐ（٠କ（٥ଚ（٪ଟ（ٯ଄（ٴଉ（ٹ଎（پଳ（ڃସ（ڈଽ（ڍଢ（ڒଧ（ڗବ（ڜ௑（ڡ௖（ڦ௛（ګீ（ڰ௅（ڵொ（ں௏（ڿ௴（ۄ௹（ۉ௾（ێ௣（ۓ௨（ۘ௭（۝ஒ（ۢ஗（ۧஜ（۬஁（۱ஆ（۶஋（ۻர（܀வ（܅஺（܊ி（܏த（ܔன（ܙம（ܞ੓（ܣ੘（ܨ੝（ܭੂ（ܲੇ（ܷੌ（ܼੱ（݁੶（݆੻（݋੠（ݐ੥（ݕ੪（ݚ੯（ݟਔ（ݤਙ（ݩਞ（ݮਃ（ݳਈ（ݸ਍（ݽਲ（ނ਷（އ਼（ތਡ（ޑਦ（ޖਫ（ޛૐ（ޠ૕（ޥ૚（ު૟（ޯૄ（޴ૉ（޹૎（޾૳（߃૸（߈૽（ߍૢ（ߒ૧（ߗ૬（ߜઑ（ߡખ（ߦછ（߫઀（߰અ（ߵઊ（ߺએ（߿઴（ࠄહ（ࠉા（ࠎણ（ࠓન（࠘ભ（ࠝՒ（ࠢ՗（ࠧ՜（ࠬՁ（࠱Ն（࠶Ջ（࠻հ（ࡀյ（ࡅպ（ࡊտ（ࡏդ（ࡔթ（࡙ծ（࡞ԓ（ࡣԘ（ࡨԝ（࡭Ԃ（ࡲԇ（ࡷԌ（ࡼԱ（ࢁԶ（ࢆԻ（ࢋԠ（࢐ԥ（࢕Ԫ（࢚ԯ（࢟ה（ࢤי（ࢩמ（ࢮ׃（ࢳ׈（ࢸ׍（ࢽײ（ࣂ׷（ࣇ׼（࣌ס（࣑צ（ࣖ׫（ࣛ֐（࣠֕（֚ࣥ（࣪֟（࣯ք（ࣴ։（ࣹ֎（ֳࣾ（ःָ（ईֽ（ऍ֢（ऒ֧（ग֬（जё（डі（दћ（फр（रх（वъ（ऺя（िѴ（ॄѹ（ॉѾ（ॎѣ（॓Ѩ（क़ѭ（ढ़В（ॢЗ（१М（६Ё（ॱІ（ॶЋ（ॻа（ঀе（অк（ঊп（এФ（ঔЩ（ঙЮ（ঞӓ（ণӘ（নӝ（ভӂ（লӇ（ষӌ（়ӱ（ুӶ（৆ӻ（োӠ（৐ӥ（৕Ӫ（৚ӯ（য়Ҕ（৤ҙ（৩Ҟ（৮҃（৳҈（৸ҍ（৽Ҳ（ਂҷ（ਇҼ（਌ҡ（਑Ҧ（ਖҫ（ਛݐ（ਠݕ（ਥݚ（ਪݟ（ਯ݄（਴݉（ਹݎ（ਾݳ（੃ݸ（ੈݽ（੍ݢ（੒ݧ（੗ݬ（ੜܑ（੡ܖ（੦ܛ（੫܀（ੰ܅（ੵ܊（੺܏（੿ܴ（઄ܹ（ઉܾ（઎ܣ（ઓܨ（ઘܭ（ઝߒ（ઢߗ（ધߜ（બ߁（઱߆（શߋ（઻߰（ીߵ（ૅߺ（૊߿（૏ߤ（૔ߩ（૙߮（૞ޓ（ૣޘ（૨ޝ（૭ނ（૲އ（૷ތ（ૼޱ（ଁ޶（ଆ޻（ଋޠ（ଐޥ（କު（ଚޯ（ଟٔ（ତٙ（଩ٞ（ମك（ଳو（ସٍ（ଽٲ（ୂٷ（େټ（ୌ١（୑٦（ୖ٫（୛ؐ（ୠؕ（୥ؚ（୪؟（୯؄（୴؉（୹؎（୾س（ஃظ（ஈؽ（஍آ（ஒا（஗ج（ஜۑ（஡ۖ（஦ۛ（஫ۀ（ரۅ（வۊ（஺ۏ（ி۴（௄۹（௉۾（௎ۣ（௓ۨ（௘ۭ（௝ڒ（௢ڗ（௧ڜ（௬ځ（௱چ（௶ڋ（௻ڰ（ఀڵ（అں（ఊڿ（ఏڤ（ఔک（ఙڮ（ఞœ（ణŘ（నŝ（భł（లŇ（షŌ（఼ű（ుŶ（ెŻ（ోŠ（౐ť（ౕŪ（ౚů（౟Ĕ（౤ę（౩Ğ（౮ă（౳Ĉ（౸č（౽Ĳ（ಂķ（ಇļ（ಌġ（಑Ħ（ಖī（ಛǐ（ಠǕ（ಥǚ（ಪǟ（ಯǄ（಴ǉ（ಹǎ（ಾǳ（ೃǸ（ೈǽ（್Ǣ（೒ǧ（೗Ǭ（೜Ƒ（ೡƖ（೦ƛ（೫ƀ（೰ƅ（೵Ɗ（೺Ə（೿ƴ（ഄƹ（ഉƾ（എƣ（ഓƨ（ഘƭ（ഝR（ഢW（ധ\（ബA（റF（ശK（഻p（ീu（൅z（ൊ（൏d（ൔi（൙n（൞（ൣ（൨（൭（൲（൷（ർ1（ඁ6（ආ;（උ （ඐ%（ඕ*（ක/（ඟÔ（ඤÙ（ඩÞ（ථÃ（ඳÈ（මÍ（ලò（ෂ÷（෇ü（෌á（ෑæ（ූë（ෛ（෠（෥（෪（෯（෴（෹（෾³（ฃ¸（จ½（ญ¢（ฒ§（ท¬（ผ͑（ม͖（ฦ͛（ห̀（ะͅ（ี͊（ฺ͏（฿ʹ（ไ͹（้;（๎ͣ（๓ͨ（๘ͭ（๝̒（๢̗（๧̜（๬́（๱̆（๶̋（๻̰（຀̵（຅̺（ຊ̿（ຏ̤（ດ̩（ນ̮（ພϓ（ຣϘ（ຨϝ（ອς（າχ（ືό（ຼϱ（ແ϶（ໆϻ（໋Ϡ（໐ϥ（໕Ϫ（໚ϯ（ໟΔ（໤Ι（໩Ξ（໮΃（໳Έ（໸΍（໽β（༂η（༇μ（༌Ρ（༑Φ（༖Ϋ（༛ɐ（༠ɕ（༥ɚ（༪ɟ（༯Ʉ（༴ɉ（༹Ɏ（༾ɳ（གྷɸ（཈ɽ（ཌྷɢ（དྷɧ（བྷɬ（ཛྷȑ（ཡȖ（སț（ཫȀ（཰ȅ（ཱུȊ（ེȏ（ཿȴ（྄ȹ（ྉȾ（ྎȣ（ྒྷȨ（྘ȭ（ྜྷ˒（ྡྷ˗（ྦྷ˜（ྫྷˁ（ྱˆ（ྶˋ（ྻ˰（࿀˵（࿅˺（࿊˿（࿏ˤ（࿔˩（࿙ˮ（࿞ʓ（࿣ʘ（࿨ʝ（࿭ʂ（࿲ʇ（࿷ʌ（ࠀကƐ̈Ҁ৉타禇Ā（MREｬ৬禊Ą（;禍Ĉ（la৬裡У禐Ā（de禓Ā（,禖Ā（y禙Ā（,禜Ā（de禟Ĝ（la䙢Ā（de䙥Ā（y䙨Ā（lat৭䙫Ā（de䙮Ā（del䙱Ā（de䙴Ā（.䙷Ā（DEL䙺Ā（&#10;SOBRE䙽Ā（EL䙀Ĥ（Y䙃Ā（DE䙆Ā（LA䙉Ā（&#10;SOBRE䙌Ā（LA䙏Ā（DE৭䙒Ā（LOS䙕Ā（DE䙘Ā（&#10;TODOS䙛Ā（LOS䙞Ā（Y䘡Ĭ（DE䘤Ā（SUS䘧Ā（–䘪Ā（&#10;ICRMW䘭Ā（&#10;䘰Ā（con䘳Ā（del䘶Ā（ha䘹Ā（,䘼Ā（de䘿Ā（la䘂Ĵ（de䘅Ā（del䘈Ā（y䘋Ā（&#10;otras䘎Ā（del䘑Ā（&#10;Poder䘔Ā（&#10;tales䘗Ā（como䘚Ā（la䘝Ā（para䛠Ā（el䛣ļ（de䛦Ā（y䛩Ā（;䛬Ā（laҔ৭䛯Ā（de䛲Ā（la৭䛵Ā（&#10;Niñez䛸Ā（y䛻Ā（;䛾Ā（la䛁Ā（de䛄Ā（;䛇Ā（el䛊Ā（de䛍Ā（;䛐Ā（la䛓Ā（de䛖Ā（del䛙Ā（del䛜Ā（;䛟Ā（la䚢Ā（de䚥Ā（;䚨Ā（la䚫Ā（de䚮Ā（del䚱Ā（de䚴Ā（y䚷Ā（;䚺Ā（las䚽Ā（de䚀Ā（y䚃Ā（de䚆Ā（&#10;Civil䚉Ā（,䚌Ā（las䚏Ā（de䚒Ā（y䚕Ā（de䚘Ā（de䚛Ā（la䚞Ā（&#10;Mujer䝡Ā（del䝤Ā（de䝧Ā（y䝪Ā（;䝭Ā（la䝰Ā（de䝳Ā（y䝶Ā（la䝹Ā（de䝼Ā（a䝿Ā（las䝂Ā（en䝅Ā（el䝈Ā（,䝋Ā（del䝎Ā（MRE䝑Ā（;䝔Ā（la䝗Ā（de䝚Ā（,䝝Ā（y䜠Ā（,䜣Ā（de䜦Ā（la䜩Ā（de䜬Ā（y䜯Ā（la䜲Ā（de䜵Ā（del䜸Ā（de䜻Ā（&#10;Salud䜾Ā（.䜁Ā（DEL䜄Ā（&#10;SOBRE䜇Ā（EL（䜊Ā（Y䜍Ā（DE"/>
        </w:smartTagPr>
        <w:r w:rsidRPr="007A50B9">
          <w:t>la Secretaría Nacional</w:t>
        </w:r>
      </w:smartTag>
      <w:r w:rsidRPr="007A50B9">
        <w:t xml:space="preserve"> de Turismo (SENATUR), ha distribuido y entregado folletos y afiches de la campaña a través de sus funcionarios, a los pasajeros en el área de embarque de los aeropuertos Internacional Silvio Pettirossi de </w:t>
      </w:r>
      <w:smartTag w:uri="urn:schemas-microsoft-com:office:smarttags" w:element="PersonName">
        <w:smartTagPr>
          <w:attr w:name="ProductID" w:val="la Ciudad"/>
        </w:smartTagPr>
        <w:r w:rsidRPr="007A50B9">
          <w:t>la Ciudad</w:t>
        </w:r>
      </w:smartTag>
      <w:r w:rsidRPr="007A50B9">
        <w:t xml:space="preserve"> de Luque</w:t>
      </w:r>
      <w:r w:rsidR="00D47541">
        <w:t xml:space="preserve"> </w:t>
      </w:r>
      <w:r w:rsidRPr="007A50B9">
        <w:t>y</w:t>
      </w:r>
      <w:r w:rsidR="00D47541">
        <w:t xml:space="preserve"> </w:t>
      </w:r>
      <w:r w:rsidRPr="007A50B9">
        <w:t xml:space="preserve">Guaraní de Ciudad del Este, así como en </w:t>
      </w:r>
      <w:smartTag w:uri="urn:schemas-microsoft-com:office:smarttags" w:element="PersonName">
        <w:smartTagPr>
          <w:attr w:name="ProductID" w:val="la Terminal"/>
        </w:smartTagPr>
        <w:r w:rsidRPr="007A50B9">
          <w:t>la Terminal</w:t>
        </w:r>
      </w:smartTag>
      <w:r w:rsidRPr="007A50B9">
        <w:t xml:space="preserve"> de Ómnibus de Asunción.</w:t>
      </w:r>
      <w:r w:rsidR="00D47541">
        <w:t xml:space="preserve"> </w:t>
      </w:r>
      <w:r w:rsidRPr="007A50B9">
        <w:t>Se realizó la entrega de folletos y afiches a los Operadoras Mayoristas, Agencias de Viajes,</w:t>
      </w:r>
      <w:r w:rsidR="00D47541">
        <w:t xml:space="preserve"> </w:t>
      </w:r>
      <w:r w:rsidRPr="007A50B9">
        <w:t xml:space="preserve">Hoteles y algunas Embajadas paraguayas en el exterior, además se realizó la distribución de los folletos en </w:t>
      </w:r>
      <w:smartTag w:uri="urn:schemas-microsoft-com:office:smarttags" w:element="PersonName">
        <w:smartTagPr>
          <w:attr w:name="ProductID" w:val="la Expo"/>
        </w:smartTagPr>
        <w:r w:rsidRPr="007A50B9">
          <w:t>la EXPO</w:t>
        </w:r>
      </w:smartTag>
      <w:r w:rsidRPr="007A50B9">
        <w:t xml:space="preserve"> 2007de la ciudad de Mariano Roque Alonso.</w:t>
      </w:r>
      <w:r w:rsidR="00D47541">
        <w:t xml:space="preserve"> </w:t>
      </w:r>
    </w:p>
    <w:p w:rsidR="007A50B9" w:rsidRPr="007A50B9" w:rsidRDefault="007A50B9" w:rsidP="00F20935">
      <w:pPr>
        <w:pStyle w:val="H23G"/>
      </w:pPr>
      <w:r w:rsidRPr="007A50B9">
        <w:tab/>
        <w:t>2.</w:t>
      </w:r>
      <w:r w:rsidRPr="007A50B9">
        <w:tab/>
        <w:t>Artículos 38 y 39: derecho a ausentarse temporalmente sin que eso afecte</w:t>
      </w:r>
      <w:r w:rsidR="00F20935">
        <w:br/>
      </w:r>
      <w:r w:rsidRPr="007A50B9">
        <w:t>a la autorización de permanecer o trabajar en el país; derecho a la libertad</w:t>
      </w:r>
      <w:r w:rsidR="00F20935">
        <w:br/>
      </w:r>
      <w:r w:rsidRPr="007A50B9">
        <w:t>de movimiento en el territorio del Estado de Empleo y a escoger</w:t>
      </w:r>
      <w:r w:rsidR="00F20935">
        <w:br/>
      </w:r>
      <w:r w:rsidRPr="007A50B9">
        <w:t>libremente en él su residencia</w:t>
      </w:r>
    </w:p>
    <w:p w:rsidR="007A50B9" w:rsidRPr="007A50B9" w:rsidRDefault="007A50B9" w:rsidP="007A50B9">
      <w:pPr>
        <w:pStyle w:val="SingleTxtG"/>
      </w:pPr>
      <w:r w:rsidRPr="007A50B9">
        <w:t>192.</w:t>
      </w:r>
      <w:r w:rsidRPr="007A50B9">
        <w:tab/>
        <w:t xml:space="preserve">El extranjero admitido como residente permanente o temporario tiene el derecho de ausentarse temporalmente del país, siempre y cuando no sobrepase los 3 años de ausencia injustificada, así lo determina el artículo 24 de </w:t>
      </w:r>
      <w:smartTag w:uri="urn:schemas-microsoft-com:office:smarttags" w:element="PersonName">
        <w:smartTagPr>
          <w:attr w:name="ProductID" w:val="la Ley"/>
        </w:smartTagPr>
        <w:r w:rsidRPr="007A50B9">
          <w:t>la Ley</w:t>
        </w:r>
      </w:smartTag>
      <w:r w:rsidRPr="007A50B9">
        <w:t xml:space="preserve"> de Migraciones </w:t>
      </w:r>
      <w:r w:rsidR="00B163E7">
        <w:t>"</w:t>
      </w:r>
      <w:r w:rsidRPr="007A50B9">
        <w:t xml:space="preserve">Los extranjeros admitidos como residentes permanentes perderán esta calidad si se ausentasen injustificadamente de </w:t>
      </w:r>
      <w:smartTag w:uri="urn:schemas-microsoft-com:office:smarttags" w:element="PersonName">
        <w:smartTagPr>
          <w:attr w:name="ProductID" w:val="La Rep￺blica"/>
        </w:smartTagPr>
        <w:r w:rsidRPr="007A50B9">
          <w:t>la República</w:t>
        </w:r>
      </w:smartTag>
      <w:r w:rsidRPr="007A50B9">
        <w:t xml:space="preserve"> por más de tres años. Ese plazo podrá ser prolongado por </w:t>
      </w:r>
      <w:smartTag w:uri="urn:schemas-microsoft-com:office:smarttags" w:element="PersonName">
        <w:smartTagPr>
          <w:attr w:name="ProductID" w:val="la Direcci￳n General"/>
        </w:smartTagPr>
        <w:r w:rsidRPr="007A50B9">
          <w:t>la Dirección General</w:t>
        </w:r>
      </w:smartTag>
      <w:r w:rsidRPr="007A50B9">
        <w:t xml:space="preserve"> de Migraciones en los casos que se determinen en la reglamentación. Los que por ausencia injustificada hubieran perdido su calidad de residentes permanente, para recuperarla deberán acreditar nuevamente el cumplimiento de los requisitos legales establecidos</w:t>
      </w:r>
      <w:r w:rsidR="00B163E7">
        <w:t>"</w:t>
      </w:r>
      <w:r w:rsidRPr="007A50B9">
        <w:t>.</w:t>
      </w:r>
    </w:p>
    <w:p w:rsidR="007A50B9" w:rsidRPr="007A50B9" w:rsidRDefault="007A50B9" w:rsidP="00F20935">
      <w:pPr>
        <w:pStyle w:val="H23G"/>
      </w:pPr>
      <w:r w:rsidRPr="007A50B9">
        <w:tab/>
        <w:t>3.</w:t>
      </w:r>
      <w:r w:rsidRPr="007A50B9">
        <w:tab/>
        <w:t>Artículos 40 a 42: derecho a establecer asociaciones y sindicatos; derecho</w:t>
      </w:r>
      <w:r w:rsidR="00F20935">
        <w:br/>
      </w:r>
      <w:r w:rsidRPr="007A50B9">
        <w:t>a participar en los asuntos públicos de su Estado de origen y a votar y ser</w:t>
      </w:r>
      <w:r w:rsidR="00F20935">
        <w:br/>
      </w:r>
      <w:r w:rsidRPr="007A50B9">
        <w:t>elegidos en elecciones celebras en ese Estado; procedimientos o instituciones</w:t>
      </w:r>
      <w:r w:rsidR="00F20935">
        <w:br/>
      </w:r>
      <w:r w:rsidRPr="007A50B9">
        <w:t>que permitan tener en cuenta en el Estado de empleo las necesidades de los trabajadores migratorios y el posible disfrute de sus derechos políticos</w:t>
      </w:r>
    </w:p>
    <w:p w:rsidR="007A50B9" w:rsidRPr="007A50B9" w:rsidRDefault="007A50B9" w:rsidP="007A50B9">
      <w:pPr>
        <w:pStyle w:val="SingleTxtG"/>
      </w:pPr>
      <w:r w:rsidRPr="007A50B9">
        <w:t>193.</w:t>
      </w:r>
      <w:r w:rsidRPr="007A50B9">
        <w:tab/>
        <w:t xml:space="preserve">La Constitución Nacional de </w:t>
      </w:r>
      <w:smartTag w:uri="urn:schemas-microsoft-com:office:smarttags" w:element="PersonName">
        <w:smartTagPr>
          <w:attr w:name="ProductID" w:val="La Rep￺blica"/>
        </w:smartTagPr>
        <w:r w:rsidRPr="007A50B9">
          <w:t>la República</w:t>
        </w:r>
      </w:smartTag>
      <w:r w:rsidRPr="007A50B9">
        <w:t xml:space="preserve"> del Paraguay, consagra las libertades de asociación (art. 42), de Reunión y manifestación (art. 32) y Sindical (art. 96), además el artículo 88 de </w:t>
      </w:r>
      <w:smartTag w:uri="urn:schemas-microsoft-com:office:smarttags" w:element="PersonName">
        <w:smartTagPr>
          <w:attr w:name="ProductID" w:val="la Resoluci￳n N"/>
        </w:smartTagPr>
        <w:r w:rsidRPr="007A50B9">
          <w:t>la Carta Magna</w:t>
        </w:r>
      </w:smartTag>
      <w:r w:rsidRPr="007A50B9">
        <w:t xml:space="preserve"> estipula: </w:t>
      </w:r>
      <w:r w:rsidR="00B163E7">
        <w:t>"</w:t>
      </w:r>
      <w:r w:rsidRPr="007A50B9">
        <w:t>No se admitirá discriminación alguna entre los trabajados por motivos étnicos, de sexo, edad, condición social y preferencias políticas o sindicales. El trabajo de las personas con limitaciones o incapacidades físicas o mentales será especialmente amparado</w:t>
      </w:r>
      <w:r w:rsidR="00B163E7">
        <w:t>"</w:t>
      </w:r>
      <w:r w:rsidRPr="007A50B9">
        <w:t>.</w:t>
      </w:r>
    </w:p>
    <w:p w:rsidR="007A50B9" w:rsidRPr="007A50B9" w:rsidRDefault="007A50B9" w:rsidP="007A50B9">
      <w:pPr>
        <w:pStyle w:val="SingleTxtG"/>
      </w:pPr>
      <w:r w:rsidRPr="007A50B9">
        <w:t>194.</w:t>
      </w:r>
      <w:r w:rsidRPr="007A50B9">
        <w:tab/>
        <w:t xml:space="preserve">Además, el artículo 285 del Código Laboral prescribe: </w:t>
      </w:r>
      <w:r w:rsidR="00B163E7">
        <w:t>"</w:t>
      </w:r>
      <w:r w:rsidRPr="007A50B9">
        <w:t>Las organizaciones sindicales de trabajadores y empleadores tiene derecho a elaborar sus estatutos y reglamentos administrativos, elegir libremente sus autoridades y representantes, organizar su administración</w:t>
      </w:r>
      <w:r w:rsidR="00D47541">
        <w:t xml:space="preserve"> </w:t>
      </w:r>
      <w:r w:rsidRPr="007A50B9">
        <w:t>y actividades licitas.</w:t>
      </w:r>
      <w:r w:rsidR="00D47541">
        <w:t xml:space="preserve"> </w:t>
      </w:r>
      <w:r w:rsidRPr="007A50B9">
        <w:t>Las autoridades públicas se abstendrían de toda intervención que tienda a limitar este derecho o entorpecer su ejercicio</w:t>
      </w:r>
      <w:r w:rsidR="00B163E7">
        <w:t>"</w:t>
      </w:r>
      <w:r w:rsidRPr="007A50B9">
        <w:t>.</w:t>
      </w:r>
    </w:p>
    <w:p w:rsidR="007A50B9" w:rsidRPr="007A50B9" w:rsidRDefault="007A50B9" w:rsidP="007A50B9">
      <w:pPr>
        <w:pStyle w:val="SingleTxtG"/>
      </w:pPr>
      <w:r w:rsidRPr="007A50B9">
        <w:t>195.</w:t>
      </w:r>
      <w:r w:rsidRPr="007A50B9">
        <w:tab/>
        <w:t xml:space="preserve">El artículo 306 del mismo cuerpo jurídico establece que: </w:t>
      </w:r>
      <w:r w:rsidR="00B163E7">
        <w:t>"</w:t>
      </w:r>
      <w:r w:rsidRPr="007A50B9">
        <w:t>Los sindicatos de trabajadores dependientes legalmente registrados podrían constituir Federaciones y confederaciones</w:t>
      </w:r>
      <w:r w:rsidR="00D47541">
        <w:t xml:space="preserve"> </w:t>
      </w:r>
      <w:r w:rsidRPr="007A50B9">
        <w:t>nacionales e internacionales y formar parte de las mismas.</w:t>
      </w:r>
      <w:r w:rsidR="00D47541">
        <w:t xml:space="preserve"> </w:t>
      </w:r>
      <w:r w:rsidRPr="007A50B9">
        <w:t>Los sindicatos de funcionarios y trabajadores del Sector Publico con derecho a sindicalizarse también podrán constituir Federaciones y Confederaciones</w:t>
      </w:r>
      <w:r w:rsidR="00B163E7">
        <w:t>"</w:t>
      </w:r>
      <w:r w:rsidRPr="007A50B9">
        <w:t xml:space="preserve">. </w:t>
      </w:r>
    </w:p>
    <w:p w:rsidR="007A50B9" w:rsidRPr="007A50B9" w:rsidRDefault="007A50B9" w:rsidP="007A50B9">
      <w:pPr>
        <w:pStyle w:val="SingleTxtG"/>
      </w:pPr>
      <w:r w:rsidRPr="007A50B9">
        <w:t>196.</w:t>
      </w:r>
      <w:r w:rsidRPr="007A50B9">
        <w:tab/>
        <w:t xml:space="preserve">Según se desprende del texto del articulo 301 del Código del Trabajo: </w:t>
      </w:r>
      <w:r w:rsidR="00B163E7">
        <w:t>"</w:t>
      </w:r>
      <w:r w:rsidRPr="007A50B9">
        <w:t>La inscripción de un sindicato constituido lo inviste de la personería gremial para todos los efectos legales</w:t>
      </w:r>
      <w:r w:rsidR="00B163E7">
        <w:t>"</w:t>
      </w:r>
      <w:r w:rsidRPr="007A50B9">
        <w:t>.</w:t>
      </w:r>
    </w:p>
    <w:p w:rsidR="007A50B9" w:rsidRPr="007A50B9" w:rsidRDefault="007A50B9" w:rsidP="007A50B9">
      <w:pPr>
        <w:pStyle w:val="SingleTxtG"/>
      </w:pPr>
      <w:r w:rsidRPr="007A50B9">
        <w:t>197.</w:t>
      </w:r>
      <w:r w:rsidRPr="007A50B9">
        <w:tab/>
        <w:t xml:space="preserve">En concordancia con el citado marco legal, el Viceministro de Trabajo y Seguridad Social viene realizando acciones destinadas a garantizar el libre ejercicio del derecho a la sindicalización, habiendo emitido actos administrativos relacionados a la inscripción y registro de las organizaciones sindicales de </w:t>
      </w:r>
      <w:r w:rsidR="00F20935">
        <w:t>conformidad al siguiente cuadro.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96"/>
        <w:gridCol w:w="2887"/>
        <w:gridCol w:w="2887"/>
      </w:tblGrid>
      <w:tr w:rsidR="007A50B9" w:rsidRPr="007A50B9" w:rsidTr="00F20935">
        <w:trPr>
          <w:trHeight w:val="240"/>
          <w:tblHeader/>
        </w:trPr>
        <w:tc>
          <w:tcPr>
            <w:tcW w:w="1596" w:type="dxa"/>
            <w:tcBorders>
              <w:top w:val="single" w:sz="4" w:space="0" w:color="auto"/>
              <w:bottom w:val="single" w:sz="12" w:space="0" w:color="auto"/>
            </w:tcBorders>
            <w:shd w:val="clear" w:color="auto" w:fill="auto"/>
            <w:vAlign w:val="bottom"/>
          </w:tcPr>
          <w:p w:rsidR="007A50B9" w:rsidRPr="007A50B9" w:rsidRDefault="007A50B9" w:rsidP="007A50B9">
            <w:pPr>
              <w:spacing w:before="80" w:after="80" w:line="200" w:lineRule="exact"/>
              <w:rPr>
                <w:i/>
                <w:sz w:val="16"/>
              </w:rPr>
            </w:pPr>
            <w:r w:rsidRPr="007A50B9">
              <w:rPr>
                <w:i/>
                <w:sz w:val="16"/>
              </w:rPr>
              <w:t>Años</w:t>
            </w:r>
          </w:p>
        </w:tc>
        <w:tc>
          <w:tcPr>
            <w:tcW w:w="2887" w:type="dxa"/>
            <w:tcBorders>
              <w:top w:val="single" w:sz="4" w:space="0" w:color="auto"/>
              <w:bottom w:val="single" w:sz="12" w:space="0" w:color="auto"/>
            </w:tcBorders>
            <w:shd w:val="clear" w:color="auto" w:fill="auto"/>
            <w:vAlign w:val="bottom"/>
          </w:tcPr>
          <w:p w:rsidR="007A50B9" w:rsidRPr="007A50B9" w:rsidRDefault="007A50B9" w:rsidP="00F20935">
            <w:pPr>
              <w:spacing w:before="80" w:after="80" w:line="200" w:lineRule="exact"/>
              <w:ind w:left="113" w:right="28"/>
              <w:jc w:val="right"/>
              <w:rPr>
                <w:i/>
                <w:sz w:val="16"/>
              </w:rPr>
            </w:pPr>
            <w:r w:rsidRPr="007A50B9">
              <w:rPr>
                <w:i/>
                <w:sz w:val="16"/>
              </w:rPr>
              <w:t>Resoluciones Preventivas</w:t>
            </w:r>
            <w:r w:rsidR="00F20935">
              <w:rPr>
                <w:i/>
                <w:sz w:val="16"/>
              </w:rPr>
              <w:t xml:space="preserve"> </w:t>
            </w:r>
            <w:r w:rsidRPr="007A50B9">
              <w:rPr>
                <w:i/>
                <w:sz w:val="16"/>
              </w:rPr>
              <w:t>de Registros</w:t>
            </w:r>
          </w:p>
        </w:tc>
        <w:tc>
          <w:tcPr>
            <w:tcW w:w="2887" w:type="dxa"/>
            <w:tcBorders>
              <w:top w:val="single" w:sz="4" w:space="0" w:color="auto"/>
              <w:bottom w:val="single" w:sz="12" w:space="0" w:color="auto"/>
            </w:tcBorders>
            <w:shd w:val="clear" w:color="auto" w:fill="auto"/>
            <w:vAlign w:val="bottom"/>
          </w:tcPr>
          <w:p w:rsidR="007A50B9" w:rsidRPr="007A50B9" w:rsidRDefault="007A50B9" w:rsidP="00F20935">
            <w:pPr>
              <w:spacing w:before="80" w:after="80" w:line="200" w:lineRule="exact"/>
              <w:ind w:left="113" w:right="28"/>
              <w:jc w:val="right"/>
              <w:rPr>
                <w:i/>
                <w:sz w:val="16"/>
              </w:rPr>
            </w:pPr>
            <w:r w:rsidRPr="007A50B9">
              <w:rPr>
                <w:i/>
                <w:sz w:val="16"/>
              </w:rPr>
              <w:t>Resoluciones Definitivas</w:t>
            </w:r>
            <w:r w:rsidR="00F20935">
              <w:rPr>
                <w:i/>
                <w:sz w:val="16"/>
              </w:rPr>
              <w:t xml:space="preserve"> d</w:t>
            </w:r>
            <w:r w:rsidRPr="007A50B9">
              <w:rPr>
                <w:i/>
                <w:sz w:val="16"/>
              </w:rPr>
              <w:t>e Sindicatos</w:t>
            </w:r>
          </w:p>
        </w:tc>
      </w:tr>
      <w:tr w:rsidR="007A50B9" w:rsidRPr="007A50B9" w:rsidTr="00F20935">
        <w:trPr>
          <w:trHeight w:val="240"/>
        </w:trPr>
        <w:tc>
          <w:tcPr>
            <w:tcW w:w="1596" w:type="dxa"/>
            <w:tcBorders>
              <w:top w:val="single" w:sz="12" w:space="0" w:color="auto"/>
            </w:tcBorders>
            <w:shd w:val="clear" w:color="auto" w:fill="auto"/>
          </w:tcPr>
          <w:p w:rsidR="007A50B9" w:rsidRPr="007A50B9" w:rsidRDefault="007A50B9" w:rsidP="007A50B9">
            <w:pPr>
              <w:spacing w:before="40" w:after="40" w:line="220" w:lineRule="exact"/>
              <w:rPr>
                <w:sz w:val="18"/>
              </w:rPr>
            </w:pPr>
            <w:r w:rsidRPr="007A50B9">
              <w:rPr>
                <w:sz w:val="18"/>
              </w:rPr>
              <w:t>2008</w:t>
            </w:r>
          </w:p>
        </w:tc>
        <w:tc>
          <w:tcPr>
            <w:tcW w:w="2887" w:type="dxa"/>
            <w:tcBorders>
              <w:top w:val="single" w:sz="12" w:space="0" w:color="auto"/>
            </w:tcBorders>
            <w:shd w:val="clear" w:color="auto" w:fill="auto"/>
            <w:vAlign w:val="bottom"/>
          </w:tcPr>
          <w:p w:rsidR="007A50B9" w:rsidRPr="007A50B9" w:rsidRDefault="007A50B9" w:rsidP="00F20935">
            <w:pPr>
              <w:spacing w:before="40" w:after="40" w:line="220" w:lineRule="exact"/>
              <w:ind w:left="113" w:right="28"/>
              <w:jc w:val="right"/>
              <w:rPr>
                <w:sz w:val="18"/>
              </w:rPr>
            </w:pPr>
            <w:r w:rsidRPr="007A50B9">
              <w:rPr>
                <w:sz w:val="18"/>
              </w:rPr>
              <w:t>98</w:t>
            </w:r>
          </w:p>
        </w:tc>
        <w:tc>
          <w:tcPr>
            <w:tcW w:w="2887" w:type="dxa"/>
            <w:tcBorders>
              <w:top w:val="single" w:sz="12" w:space="0" w:color="auto"/>
            </w:tcBorders>
            <w:shd w:val="clear" w:color="auto" w:fill="auto"/>
            <w:vAlign w:val="bottom"/>
          </w:tcPr>
          <w:p w:rsidR="007A50B9" w:rsidRPr="007A50B9" w:rsidRDefault="007A50B9" w:rsidP="00F20935">
            <w:pPr>
              <w:spacing w:before="40" w:after="40" w:line="220" w:lineRule="exact"/>
              <w:ind w:left="113" w:right="28"/>
              <w:jc w:val="right"/>
              <w:rPr>
                <w:sz w:val="18"/>
              </w:rPr>
            </w:pPr>
            <w:r w:rsidRPr="007A50B9">
              <w:rPr>
                <w:sz w:val="18"/>
              </w:rPr>
              <w:t>60</w:t>
            </w:r>
          </w:p>
        </w:tc>
      </w:tr>
      <w:tr w:rsidR="007A50B9" w:rsidRPr="007A50B9" w:rsidTr="00F20935">
        <w:trPr>
          <w:trHeight w:val="240"/>
        </w:trPr>
        <w:tc>
          <w:tcPr>
            <w:tcW w:w="1596" w:type="dxa"/>
            <w:tcBorders>
              <w:bottom w:val="single" w:sz="4" w:space="0" w:color="auto"/>
            </w:tcBorders>
            <w:shd w:val="clear" w:color="auto" w:fill="auto"/>
          </w:tcPr>
          <w:p w:rsidR="007A50B9" w:rsidRPr="007A50B9" w:rsidRDefault="007A50B9" w:rsidP="007A50B9">
            <w:pPr>
              <w:spacing w:before="40" w:after="40" w:line="220" w:lineRule="exact"/>
              <w:rPr>
                <w:sz w:val="18"/>
              </w:rPr>
            </w:pPr>
            <w:r w:rsidRPr="007A50B9">
              <w:rPr>
                <w:sz w:val="18"/>
              </w:rPr>
              <w:t>2009</w:t>
            </w:r>
            <w:r w:rsidR="00F20935">
              <w:rPr>
                <w:sz w:val="18"/>
              </w:rPr>
              <w:t xml:space="preserve"> </w:t>
            </w:r>
            <w:r w:rsidRPr="007A50B9">
              <w:rPr>
                <w:sz w:val="18"/>
              </w:rPr>
              <w:t>(hasta agosto)</w:t>
            </w:r>
          </w:p>
        </w:tc>
        <w:tc>
          <w:tcPr>
            <w:tcW w:w="2887" w:type="dxa"/>
            <w:tcBorders>
              <w:bottom w:val="single" w:sz="4" w:space="0" w:color="auto"/>
            </w:tcBorders>
            <w:shd w:val="clear" w:color="auto" w:fill="auto"/>
            <w:vAlign w:val="bottom"/>
          </w:tcPr>
          <w:p w:rsidR="007A50B9" w:rsidRPr="007A50B9" w:rsidRDefault="007A50B9" w:rsidP="00F20935">
            <w:pPr>
              <w:spacing w:before="40" w:after="40" w:line="220" w:lineRule="exact"/>
              <w:ind w:left="113" w:right="28"/>
              <w:jc w:val="right"/>
              <w:rPr>
                <w:sz w:val="18"/>
              </w:rPr>
            </w:pPr>
            <w:r w:rsidRPr="007A50B9">
              <w:rPr>
                <w:sz w:val="18"/>
              </w:rPr>
              <w:t>51</w:t>
            </w:r>
          </w:p>
        </w:tc>
        <w:tc>
          <w:tcPr>
            <w:tcW w:w="2887" w:type="dxa"/>
            <w:tcBorders>
              <w:bottom w:val="single" w:sz="4" w:space="0" w:color="auto"/>
            </w:tcBorders>
            <w:shd w:val="clear" w:color="auto" w:fill="auto"/>
            <w:vAlign w:val="bottom"/>
          </w:tcPr>
          <w:p w:rsidR="007A50B9" w:rsidRPr="007A50B9" w:rsidRDefault="007A50B9" w:rsidP="00F20935">
            <w:pPr>
              <w:spacing w:before="40" w:after="40" w:line="220" w:lineRule="exact"/>
              <w:ind w:left="113" w:right="28"/>
              <w:jc w:val="right"/>
              <w:rPr>
                <w:sz w:val="18"/>
              </w:rPr>
            </w:pPr>
            <w:r w:rsidRPr="007A50B9">
              <w:rPr>
                <w:sz w:val="18"/>
              </w:rPr>
              <w:t>70</w:t>
            </w:r>
          </w:p>
        </w:tc>
      </w:tr>
      <w:tr w:rsidR="007A50B9" w:rsidRPr="007A50B9" w:rsidTr="00F20935">
        <w:trPr>
          <w:trHeight w:val="240"/>
        </w:trPr>
        <w:tc>
          <w:tcPr>
            <w:tcW w:w="1596" w:type="dxa"/>
            <w:tcBorders>
              <w:top w:val="single" w:sz="4" w:space="0" w:color="auto"/>
              <w:bottom w:val="single" w:sz="12" w:space="0" w:color="auto"/>
            </w:tcBorders>
            <w:shd w:val="clear" w:color="auto" w:fill="auto"/>
          </w:tcPr>
          <w:p w:rsidR="007A50B9" w:rsidRPr="00F20935" w:rsidRDefault="007A50B9" w:rsidP="00F20935">
            <w:pPr>
              <w:spacing w:before="80" w:after="80" w:line="220" w:lineRule="exact"/>
              <w:ind w:left="284"/>
              <w:rPr>
                <w:b/>
                <w:sz w:val="18"/>
              </w:rPr>
            </w:pPr>
            <w:r w:rsidRPr="00F20935">
              <w:rPr>
                <w:b/>
                <w:sz w:val="18"/>
              </w:rPr>
              <w:t>Total</w:t>
            </w:r>
          </w:p>
        </w:tc>
        <w:tc>
          <w:tcPr>
            <w:tcW w:w="2887" w:type="dxa"/>
            <w:tcBorders>
              <w:top w:val="single" w:sz="4" w:space="0" w:color="auto"/>
              <w:bottom w:val="single" w:sz="12" w:space="0" w:color="auto"/>
            </w:tcBorders>
            <w:shd w:val="clear" w:color="auto" w:fill="auto"/>
            <w:vAlign w:val="bottom"/>
          </w:tcPr>
          <w:p w:rsidR="007A50B9" w:rsidRPr="00F20935" w:rsidRDefault="007A50B9" w:rsidP="00F20935">
            <w:pPr>
              <w:spacing w:before="80" w:after="80" w:line="220" w:lineRule="exact"/>
              <w:ind w:left="113" w:right="28"/>
              <w:jc w:val="right"/>
              <w:rPr>
                <w:b/>
                <w:sz w:val="18"/>
              </w:rPr>
            </w:pPr>
            <w:r w:rsidRPr="00F20935">
              <w:rPr>
                <w:b/>
                <w:sz w:val="18"/>
              </w:rPr>
              <w:t>149</w:t>
            </w:r>
          </w:p>
        </w:tc>
        <w:tc>
          <w:tcPr>
            <w:tcW w:w="2887" w:type="dxa"/>
            <w:tcBorders>
              <w:top w:val="single" w:sz="4" w:space="0" w:color="auto"/>
              <w:bottom w:val="single" w:sz="12" w:space="0" w:color="auto"/>
            </w:tcBorders>
            <w:shd w:val="clear" w:color="auto" w:fill="auto"/>
            <w:vAlign w:val="bottom"/>
          </w:tcPr>
          <w:p w:rsidR="007A50B9" w:rsidRPr="00F20935" w:rsidRDefault="007A50B9" w:rsidP="00F20935">
            <w:pPr>
              <w:spacing w:before="80" w:after="80" w:line="220" w:lineRule="exact"/>
              <w:ind w:left="113" w:right="28"/>
              <w:jc w:val="right"/>
              <w:rPr>
                <w:b/>
                <w:sz w:val="18"/>
              </w:rPr>
            </w:pPr>
            <w:r w:rsidRPr="00F20935">
              <w:rPr>
                <w:b/>
                <w:sz w:val="18"/>
              </w:rPr>
              <w:t>130</w:t>
            </w:r>
          </w:p>
        </w:tc>
      </w:tr>
    </w:tbl>
    <w:p w:rsidR="007A50B9" w:rsidRPr="007A50B9" w:rsidRDefault="007A50B9" w:rsidP="00EB2D6A">
      <w:pPr>
        <w:pStyle w:val="SingleTxtG"/>
        <w:spacing w:before="240"/>
      </w:pPr>
      <w:r w:rsidRPr="007A50B9">
        <w:t>198.</w:t>
      </w:r>
      <w:r w:rsidRPr="007A50B9">
        <w:tab/>
        <w:t>En cuanto derecho a participar en los asuntos públicos de su Estado de origen y a votar y ser elegidos en elecciones celebras en ese Estado los extranjeros con radicación definitiva podrán elegir y ser elegidos en comicios municipales, ajustándose a los requisitos erarios correspondientes. Sin embargo, solo los ciudadanos radicados en el territorio nacional que hayan cumplido 18 años de edad podrán ser electores y elegibles para los demás cargos públicos que requieran del sufragio (CN, art. 120).</w:t>
      </w:r>
    </w:p>
    <w:p w:rsidR="007A50B9" w:rsidRPr="007A50B9" w:rsidRDefault="007A50B9" w:rsidP="00C17805">
      <w:pPr>
        <w:pStyle w:val="H23G"/>
      </w:pPr>
      <w:r w:rsidRPr="007A50B9">
        <w:tab/>
        <w:t>4.</w:t>
      </w:r>
      <w:r w:rsidRPr="007A50B9">
        <w:tab/>
        <w:t>Artículos 43, 54 y 55: principio de igualdad de trato respecto de los nacionales</w:t>
      </w:r>
      <w:r w:rsidR="00C17805">
        <w:br/>
      </w:r>
      <w:r w:rsidRPr="007A50B9">
        <w:t>del Estado de empleo en relación con las cuestiones indicadas, igualdad de trato</w:t>
      </w:r>
      <w:r w:rsidR="00C17805">
        <w:br/>
      </w:r>
      <w:r w:rsidRPr="007A50B9">
        <w:t>en relación con la protección de contra los despidos, las prestaciones de</w:t>
      </w:r>
      <w:r w:rsidR="00C17805">
        <w:br/>
      </w:r>
      <w:r w:rsidRPr="007A50B9">
        <w:t>desempleo, los programas de obras públicas y el acceso a otro empleo;</w:t>
      </w:r>
      <w:r w:rsidR="00C17805">
        <w:br/>
      </w:r>
      <w:r w:rsidRPr="007A50B9">
        <w:t>igualdad de trato en el ejercicio de una actividad remunerada</w:t>
      </w:r>
    </w:p>
    <w:p w:rsidR="007A50B9" w:rsidRPr="007A50B9" w:rsidRDefault="007A50B9" w:rsidP="007A50B9">
      <w:pPr>
        <w:pStyle w:val="SingleTxtG"/>
      </w:pPr>
      <w:r w:rsidRPr="007A50B9">
        <w:t>199.</w:t>
      </w:r>
      <w:r w:rsidRPr="007A50B9">
        <w:tab/>
        <w:t xml:space="preserve">El artículo 21 de </w:t>
      </w:r>
      <w:smartTag w:uri="urn:schemas-microsoft-com:office:smarttags" w:element="PersonName">
        <w:smartTagPr>
          <w:attr w:name="ProductID" w:val="la ￼￼￼￼￼￼￼￼￼￼Ley General"/>
        </w:smartTagPr>
        <w:r w:rsidRPr="007A50B9">
          <w:t>la Ley General</w:t>
        </w:r>
      </w:smartTag>
      <w:r w:rsidRPr="007A50B9">
        <w:t xml:space="preserve"> de Migraciones expresa: </w:t>
      </w:r>
      <w:r w:rsidR="00B163E7">
        <w:t>"</w:t>
      </w:r>
      <w:r w:rsidRPr="007A50B9">
        <w:t>Los extranjeros que obtengan su radicación definitiva en el país</w:t>
      </w:r>
      <w:r w:rsidR="00D47541">
        <w:t xml:space="preserve"> </w:t>
      </w:r>
      <w:r w:rsidRPr="007A50B9">
        <w:t xml:space="preserve">como residentes permanentes gozarán de los mismos derechos y tendrán las mismas obligaciones que los paraguayos, con las modalidades y las limitaciones establecidas por </w:t>
      </w:r>
      <w:smartTag w:uri="urn:schemas-microsoft-com:office:smarttags" w:element="PersonName">
        <w:smartTagPr>
          <w:attr w:name="ProductID" w:val="la Constituci￳n Nacional"/>
        </w:smartTagPr>
        <w:r w:rsidRPr="007A50B9">
          <w:t>la Constitución Nacional</w:t>
        </w:r>
      </w:smartTag>
      <w:r w:rsidRPr="007A50B9">
        <w:t xml:space="preserve"> y las leyes</w:t>
      </w:r>
      <w:r w:rsidR="00B163E7">
        <w:t>"</w:t>
      </w:r>
      <w:r w:rsidRPr="007A50B9">
        <w:t>, por ello, gozaran de todo la protección en igualdad de condiciones que cualquier ciudadano paraguayo y tendrán acceso a las prestaciones de desempleo y acceso al empleo e igualdad de trato en el ejercicio de actividades remuneradas.</w:t>
      </w:r>
    </w:p>
    <w:p w:rsidR="007A50B9" w:rsidRPr="007A50B9" w:rsidRDefault="007A50B9" w:rsidP="007A50B9">
      <w:pPr>
        <w:pStyle w:val="SingleTxtG"/>
      </w:pPr>
      <w:r w:rsidRPr="007A50B9">
        <w:t>200.</w:t>
      </w:r>
      <w:r w:rsidRPr="007A50B9">
        <w:tab/>
        <w:t>Ello se encuentra reforzado por el artículo 229</w:t>
      </w:r>
      <w:r w:rsidR="00D47541">
        <w:t xml:space="preserve"> </w:t>
      </w:r>
      <w:r w:rsidRPr="007A50B9">
        <w:t xml:space="preserve">del Código del Trabajo que establece que </w:t>
      </w:r>
      <w:r w:rsidR="00B163E7">
        <w:t>"</w:t>
      </w:r>
      <w:r w:rsidRPr="007A50B9">
        <w:t xml:space="preserve">las tasas de remuneración no podrán establecer desigualdad por razón de sexo, impedimento físico, </w:t>
      </w:r>
      <w:r w:rsidRPr="00C17805">
        <w:rPr>
          <w:b/>
        </w:rPr>
        <w:t>nacionalidad</w:t>
      </w:r>
      <w:r w:rsidRPr="007A50B9">
        <w:t>, religión, condición social y preferencia política o sindical</w:t>
      </w:r>
      <w:r w:rsidR="00B163E7">
        <w:t>"</w:t>
      </w:r>
      <w:r w:rsidRPr="007A50B9">
        <w:t>. El mismo artículo determina además que al trabajo de igual naturaleza, valor, duración y eficacia corresponde igual remuneración, salvo salario mayor fundado en productividad y</w:t>
      </w:r>
      <w:r w:rsidR="00D47541">
        <w:t xml:space="preserve"> </w:t>
      </w:r>
      <w:r w:rsidRPr="007A50B9">
        <w:t xml:space="preserve">méritos. </w:t>
      </w:r>
    </w:p>
    <w:p w:rsidR="007A50B9" w:rsidRPr="007A50B9" w:rsidRDefault="007A50B9" w:rsidP="007A50B9">
      <w:pPr>
        <w:pStyle w:val="SingleTxtG"/>
      </w:pPr>
      <w:r w:rsidRPr="007A50B9">
        <w:t>201.</w:t>
      </w:r>
      <w:r w:rsidRPr="007A50B9">
        <w:tab/>
        <w:t xml:space="preserve">En materia de protección contra despidos, la legislación laboral del Paraguay es proteccionista del trabajador. </w:t>
      </w:r>
    </w:p>
    <w:p w:rsidR="007A50B9" w:rsidRPr="007A50B9" w:rsidRDefault="007A50B9" w:rsidP="007A50B9">
      <w:pPr>
        <w:pStyle w:val="SingleTxtG"/>
      </w:pPr>
      <w:r w:rsidRPr="007A50B9">
        <w:t>202.</w:t>
      </w:r>
      <w:r w:rsidRPr="007A50B9">
        <w:tab/>
        <w:t>En caso de terminación del contrato de trabajo por responsabilidad del empleador se indemnizará a los trabajadores en la forma siguiente: cumplido el período de prueba hasta cinco años de antigüedad, con un mes de salario; al que tuviese más de cinco a diez años de antigüedad, con dos meses de salarios, y al que contase con más de diez años de antigüedad, con tres meses de salarios.</w:t>
      </w:r>
    </w:p>
    <w:p w:rsidR="007A50B9" w:rsidRPr="007A50B9" w:rsidRDefault="007A50B9" w:rsidP="007A50B9">
      <w:pPr>
        <w:pStyle w:val="SingleTxtG"/>
      </w:pPr>
      <w:r w:rsidRPr="007A50B9">
        <w:t>203.</w:t>
      </w:r>
      <w:r w:rsidRPr="007A50B9">
        <w:tab/>
        <w:t>Si se tratare del cierre total de la empresa, previsto, si el empleador estableciese en el término de un año otra semejante, por sí o interpósita persona, queda obligado a admitir a los mismos trabajadores que anteriormente empleó, o en su defecto abonarles la indemnización de acuerdo con la regla establecida en el artículo 91 del Código Laboral.</w:t>
      </w:r>
    </w:p>
    <w:p w:rsidR="007A50B9" w:rsidRPr="007A50B9" w:rsidRDefault="007A50B9" w:rsidP="007A50B9">
      <w:pPr>
        <w:pStyle w:val="SingleTxtG"/>
      </w:pPr>
      <w:r w:rsidRPr="007A50B9">
        <w:t>204.</w:t>
      </w:r>
      <w:r w:rsidRPr="007A50B9">
        <w:tab/>
        <w:t>Si fuere omitida la comunicación prevista el empleador abonará la indemnización del cualquiera fuese la antigüedad de cada trabajador.</w:t>
      </w:r>
    </w:p>
    <w:p w:rsidR="007A50B9" w:rsidRPr="007A50B9" w:rsidRDefault="007A50B9" w:rsidP="007A50B9">
      <w:pPr>
        <w:pStyle w:val="SingleTxtG"/>
      </w:pPr>
      <w:r w:rsidRPr="007A50B9">
        <w:t>205.</w:t>
      </w:r>
      <w:r w:rsidRPr="007A50B9">
        <w:tab/>
        <w:t>El abandono del trabajo como acto de incumplimiento del trabajador sólo quedará configurado, con la falta de justificación o silencio del trabajador, ante intimación hecha en forma fehaciente para que se reintegre al trabajo, en un plazo no menor de tres días.</w:t>
      </w:r>
    </w:p>
    <w:p w:rsidR="007A50B9" w:rsidRPr="007A50B9" w:rsidRDefault="007A50B9" w:rsidP="007A50B9">
      <w:pPr>
        <w:pStyle w:val="SingleTxtG"/>
      </w:pPr>
      <w:r w:rsidRPr="007A50B9">
        <w:t>206.</w:t>
      </w:r>
      <w:r w:rsidRPr="007A50B9">
        <w:tab/>
        <w:t>En caso de imputación de una justa causa de despido que no fuera judicialmente probada, el trabajador tendrá derecho además a una indemnización complementaria, equivalente al total de los salarios desde que presentó su reclamación judicial hasta que la sentencia quede ejecutoriada, salvo que la autoridad de aplicación, fundada en la equidad, decida reducir el monto. Esta en ningún caso podrá exceder del importe equivalente a un año de salario.</w:t>
      </w:r>
    </w:p>
    <w:p w:rsidR="007A50B9" w:rsidRPr="007A50B9" w:rsidRDefault="007A50B9" w:rsidP="007A50B9">
      <w:pPr>
        <w:pStyle w:val="SingleTxtG"/>
      </w:pPr>
      <w:r w:rsidRPr="007A50B9">
        <w:t>207.</w:t>
      </w:r>
      <w:r w:rsidRPr="007A50B9">
        <w:tab/>
        <w:t>En caso de despido sin justa causa dispuesto por el empleador, habiendo o no mediado preaviso, éste deberá abonar al trabajador una indemnización equivalente a 15 salarios diarios por cada año de servicio o fracción de seis meses.</w:t>
      </w:r>
    </w:p>
    <w:p w:rsidR="007A50B9" w:rsidRPr="007A50B9" w:rsidRDefault="007A50B9" w:rsidP="007A50B9">
      <w:pPr>
        <w:pStyle w:val="SingleTxtG"/>
      </w:pPr>
      <w:r w:rsidRPr="007A50B9">
        <w:t>208.</w:t>
      </w:r>
      <w:r w:rsidRPr="007A50B9">
        <w:tab/>
        <w:t>En caso de muerte del trabajador sus herederos tendrán derecho mediante la sola acreditación del vínculo, a una indemnización equivalente a la mitad prevista; si el trabajador fuera soltero o viudo, queda equiparada a la viuda la mujer que hubiera vivido públicamente con el mismo, en aparente matrimonio durante un mínimo de dos años anteriores al fallecimiento.</w:t>
      </w:r>
    </w:p>
    <w:p w:rsidR="007A50B9" w:rsidRPr="007A50B9" w:rsidRDefault="007A50B9" w:rsidP="007A50B9">
      <w:pPr>
        <w:pStyle w:val="SingleTxtG"/>
      </w:pPr>
      <w:r w:rsidRPr="007A50B9">
        <w:t>209.</w:t>
      </w:r>
      <w:r w:rsidRPr="007A50B9">
        <w:tab/>
        <w:t>El preaviso y las indemnizaciones, se regirán por las siguientes reglas:</w:t>
      </w:r>
    </w:p>
    <w:p w:rsidR="007A50B9" w:rsidRPr="007A50B9" w:rsidRDefault="008339B8" w:rsidP="007A50B9">
      <w:pPr>
        <w:pStyle w:val="SingleTxtG"/>
      </w:pPr>
      <w:r>
        <w:tab/>
      </w:r>
      <w:r w:rsidR="007A50B9" w:rsidRPr="007A50B9">
        <w:t>a)</w:t>
      </w:r>
      <w:r w:rsidR="007A50B9" w:rsidRPr="007A50B9">
        <w:tab/>
        <w:t xml:space="preserve">El importe de los mismos no podrá ser objeto de compensación, venta o cesión, ni embargo, salvo en la mitad, por concepto de pensiones alimenticias; </w:t>
      </w:r>
    </w:p>
    <w:p w:rsidR="007A50B9" w:rsidRPr="007A50B9" w:rsidRDefault="008339B8" w:rsidP="007A50B9">
      <w:pPr>
        <w:pStyle w:val="SingleTxtG"/>
      </w:pPr>
      <w:r>
        <w:tab/>
      </w:r>
      <w:r w:rsidR="007A50B9" w:rsidRPr="007A50B9">
        <w:t>b)</w:t>
      </w:r>
      <w:r w:rsidR="007A50B9" w:rsidRPr="007A50B9">
        <w:tab/>
        <w:t>La indemnización que corresponde se calculará tomando como base el promedio de los salarios devengados por el trabajador, durante los últimos seis meses que tenga de vigencia el contrato o fracción de tiempo menor, si no se hubiese ajustado dicho término.</w:t>
      </w:r>
    </w:p>
    <w:p w:rsidR="007A50B9" w:rsidRPr="007A50B9" w:rsidRDefault="007A50B9" w:rsidP="007A50B9">
      <w:pPr>
        <w:pStyle w:val="SingleTxtG"/>
      </w:pPr>
      <w:r w:rsidRPr="007A50B9">
        <w:t>210.</w:t>
      </w:r>
      <w:r w:rsidRPr="007A50B9">
        <w:tab/>
        <w:t xml:space="preserve">La continuidad del trabajo no se considera interrumpida por enfermedad, licencia, vacaciones, huelgas, paros legales y otras causas que según este Código no ponen término al contrato de trabajo. </w:t>
      </w:r>
    </w:p>
    <w:p w:rsidR="007A50B9" w:rsidRPr="007A50B9" w:rsidRDefault="007A50B9" w:rsidP="007A50B9">
      <w:pPr>
        <w:pStyle w:val="SingleTxtG"/>
      </w:pPr>
      <w:r w:rsidRPr="007A50B9">
        <w:t>211.</w:t>
      </w:r>
      <w:r w:rsidRPr="007A50B9">
        <w:tab/>
        <w:t>El trabajador que cumple diez años ininterrumpidos de servicios con el mismo empleador, adquiere estabilidad en el empleo, y sólo podrá terminar su contrato en los siguientes casos:</w:t>
      </w:r>
    </w:p>
    <w:p w:rsidR="007A50B9" w:rsidRPr="007A50B9" w:rsidRDefault="008339B8" w:rsidP="007A50B9">
      <w:pPr>
        <w:pStyle w:val="SingleTxtG"/>
      </w:pPr>
      <w:r>
        <w:tab/>
      </w:r>
      <w:r w:rsidR="007A50B9" w:rsidRPr="007A50B9">
        <w:t>a)</w:t>
      </w:r>
      <w:r w:rsidR="007A50B9" w:rsidRPr="007A50B9">
        <w:tab/>
        <w:t xml:space="preserve">Que el empleador comprobase previamente, en forma fehaciente, la existencia de alguna justa causa legal de despido imputada al trabajador; </w:t>
      </w:r>
    </w:p>
    <w:p w:rsidR="007A50B9" w:rsidRPr="007A50B9" w:rsidRDefault="008339B8" w:rsidP="007A50B9">
      <w:pPr>
        <w:pStyle w:val="SingleTxtG"/>
      </w:pPr>
      <w:r>
        <w:tab/>
      </w:r>
      <w:r w:rsidR="007A50B9" w:rsidRPr="007A50B9">
        <w:t>b)</w:t>
      </w:r>
      <w:r w:rsidR="007A50B9" w:rsidRPr="007A50B9">
        <w:tab/>
        <w:t>Que el trabajador cuya reposición fue ordenada decida sustituir la misma por la doble indemnización a que se refiere el artículo 97;</w:t>
      </w:r>
    </w:p>
    <w:p w:rsidR="007A50B9" w:rsidRPr="007A50B9" w:rsidRDefault="008339B8" w:rsidP="007A50B9">
      <w:pPr>
        <w:pStyle w:val="SingleTxtG"/>
      </w:pPr>
      <w:r>
        <w:tab/>
      </w:r>
      <w:r w:rsidR="007A50B9" w:rsidRPr="007A50B9">
        <w:t>c)</w:t>
      </w:r>
      <w:r w:rsidR="007A50B9" w:rsidRPr="007A50B9">
        <w:tab/>
        <w:t xml:space="preserve">Que el trabajador se haya acogido a la jubilación, de conformidad con la ley. En este caso, el empleador y el trabajador podrán convenir una nueva relación laboral, sujeta a las siguientes reglas: no habrá alteración de salarios, duración de vacaciones u otros beneficios anteriores; la terminación del vínculo deberá ocurrir con preaviso de 90 días, compensable en efectivo; y el trabajador no tendrá derecho a la indemnización por antigüedad. </w:t>
      </w:r>
    </w:p>
    <w:p w:rsidR="007A50B9" w:rsidRPr="007A50B9" w:rsidRDefault="007A50B9" w:rsidP="007A50B9">
      <w:pPr>
        <w:pStyle w:val="SingleTxtG"/>
      </w:pPr>
      <w:r w:rsidRPr="007A50B9">
        <w:t>212.</w:t>
      </w:r>
      <w:r w:rsidRPr="007A50B9">
        <w:tab/>
        <w:t>La existencia del contrato de trabajo se probará con el documento respectivo, y a falta de éste, con la presunción establecida en el artículo 19 de este Código Laboral o por los medios generales de prueba, autorizados por la ley.</w:t>
      </w:r>
    </w:p>
    <w:p w:rsidR="007A50B9" w:rsidRPr="007A50B9" w:rsidRDefault="007A50B9" w:rsidP="007A50B9">
      <w:pPr>
        <w:pStyle w:val="SingleTxtG"/>
      </w:pPr>
      <w:r w:rsidRPr="007A50B9">
        <w:t>213.</w:t>
      </w:r>
      <w:r w:rsidRPr="007A50B9">
        <w:tab/>
        <w:t>El empleador que, mediante contrato verbal, utilice trabajadores con carácter transitorio, deberá expedir cada mes, a petición del trabajador, una constancia escrita del número de días que hubiese trabajado y del salario o remuneración recibida</w:t>
      </w:r>
      <w:r w:rsidR="008339B8">
        <w:t>.</w:t>
      </w:r>
    </w:p>
    <w:p w:rsidR="007A50B9" w:rsidRPr="007A50B9" w:rsidRDefault="007A50B9" w:rsidP="007A50B9">
      <w:pPr>
        <w:pStyle w:val="SingleTxtG"/>
      </w:pPr>
      <w:r w:rsidRPr="007A50B9">
        <w:t>214.</w:t>
      </w:r>
      <w:r w:rsidRPr="007A50B9">
        <w:tab/>
        <w:t>Para una mayor protección de los trabajadores con familiares, quedan prohibidas por la ley laboral toda disminución de salarios, despidos u otras sanciones semejantes al trabajador, cuya causa tenga relación directa o indirecta con la asignación familiar.</w:t>
      </w:r>
    </w:p>
    <w:p w:rsidR="007A50B9" w:rsidRPr="007A50B9" w:rsidRDefault="007A50B9" w:rsidP="008339B8">
      <w:pPr>
        <w:pStyle w:val="H23G"/>
      </w:pPr>
      <w:r w:rsidRPr="007A50B9">
        <w:tab/>
        <w:t>5.</w:t>
      </w:r>
      <w:r w:rsidRPr="007A50B9">
        <w:tab/>
        <w:t>Artículos 44 y 50: protección de la unidad de la familia de los trabajadores migratorios y reunión de los trabajadores migratorios con sus familias;</w:t>
      </w:r>
      <w:r w:rsidR="008339B8">
        <w:br/>
      </w:r>
      <w:r w:rsidRPr="007A50B9">
        <w:t>consecuencias del fallecimiento del trabajador migratorio</w:t>
      </w:r>
      <w:r w:rsidR="008339B8">
        <w:br/>
      </w:r>
      <w:r w:rsidRPr="007A50B9">
        <w:t>o la disolución del matrimonio</w:t>
      </w:r>
    </w:p>
    <w:p w:rsidR="007A50B9" w:rsidRPr="007A50B9" w:rsidRDefault="007A50B9" w:rsidP="007A50B9">
      <w:pPr>
        <w:pStyle w:val="SingleTxtG"/>
      </w:pPr>
      <w:r w:rsidRPr="007A50B9">
        <w:t>215.</w:t>
      </w:r>
      <w:r w:rsidRPr="007A50B9">
        <w:tab/>
        <w:t xml:space="preserve">En el Paraguay la protección del matrimonio, la familia, los hijos y el patrimonio de éstos se encuentra regulada por </w:t>
      </w:r>
      <w:smartTag w:uri="urn:schemas-microsoft-com:office:smarttags" w:element="PersonName">
        <w:smartTagPr>
          <w:attr w:name="ProductID" w:val="la Constituci￳n Nacional"/>
        </w:smartTagPr>
        <w:r w:rsidRPr="007A50B9">
          <w:t>la Constitución Nacional</w:t>
        </w:r>
      </w:smartTag>
      <w:r w:rsidRPr="007A50B9">
        <w:t xml:space="preserve"> promulgada en el año 1992 (arts. 49 a 51 y 53), el Código Civil Paraguayo Ley 1183/85 (arts. 225 a 229),</w:t>
      </w:r>
      <w:r w:rsidR="00D47541">
        <w:t xml:space="preserve"> </w:t>
      </w:r>
      <w:r w:rsidRPr="007A50B9">
        <w:t>la Ley</w:t>
      </w:r>
      <w:r w:rsidR="00D47541">
        <w:t xml:space="preserve"> </w:t>
      </w:r>
      <w:r w:rsidRPr="007A50B9">
        <w:t>1/92 del Matrimonio (arts. 1, 4 y 6), así como la Ley del Registro Civil promulgada en fecha</w:t>
      </w:r>
      <w:r w:rsidR="00D47541">
        <w:t xml:space="preserve"> </w:t>
      </w:r>
      <w:r w:rsidRPr="007A50B9">
        <w:t xml:space="preserve">8 de junio de 1987 (arts. 50 a 63) y los acuerdos internacionales aprobados por el Paraguay, y, </w:t>
      </w:r>
      <w:smartTag w:uri="urn:schemas-microsoft-com:office:smarttags" w:element="PersonName">
        <w:smartTagPr>
          <w:attr w:name="ProductID" w:val="La Convenci￳n Americana"/>
        </w:smartTagPr>
        <w:r w:rsidRPr="007A50B9">
          <w:t>la Convención Americana</w:t>
        </w:r>
      </w:smartTag>
      <w:r w:rsidRPr="007A50B9">
        <w:t xml:space="preserve"> sobre los .</w:t>
      </w:r>
      <w:smartTag w:uri="urn:schemas-microsoft-com:office:smarttags" w:element="PersonName">
        <w:r w:rsidRPr="007A50B9">
          <w:t>Derechos Humanos</w:t>
        </w:r>
      </w:smartTag>
      <w:r w:rsidRPr="007A50B9">
        <w:t xml:space="preserve"> (Pacto de San José de Costa Rica) (art.17, Protección a la Familia).</w:t>
      </w:r>
    </w:p>
    <w:p w:rsidR="007A50B9" w:rsidRPr="007A50B9" w:rsidRDefault="007A50B9" w:rsidP="007A50B9">
      <w:pPr>
        <w:pStyle w:val="SingleTxtG"/>
      </w:pPr>
      <w:r w:rsidRPr="007A50B9">
        <w:t>216.</w:t>
      </w:r>
      <w:r w:rsidRPr="007A50B9">
        <w:tab/>
        <w:t>La</w:t>
      </w:r>
      <w:r w:rsidR="00D47541">
        <w:t xml:space="preserve"> </w:t>
      </w:r>
      <w:r w:rsidRPr="007A50B9">
        <w:t xml:space="preserve">Ley 1938 establece: </w:t>
      </w:r>
      <w:r w:rsidR="00B163E7">
        <w:t>"</w:t>
      </w:r>
      <w:r w:rsidRPr="007A50B9">
        <w:t>A fin de asegurar que mantenga la unidad familiar, los efectos de la concesión de condición de refugiado se aplicarán, por extensión, a su cónyuge o a la persona con la cual estuviera unidote hecho, descendientes y ascendientes en primer grado</w:t>
      </w:r>
      <w:r w:rsidR="00B163E7">
        <w:t>"</w:t>
      </w:r>
      <w:r w:rsidRPr="007A50B9">
        <w:t xml:space="preserve">. Este principio es tomado en cuenta por los miembros de </w:t>
      </w:r>
      <w:smartTag w:uri="urn:schemas-microsoft-com:office:smarttags" w:element="PersonName">
        <w:smartTagPr>
          <w:attr w:name="ProductID" w:val="La Comisi￳n Nacional"/>
        </w:smartTagPr>
        <w:r w:rsidRPr="007A50B9">
          <w:t>la Comisión Nacional</w:t>
        </w:r>
      </w:smartTag>
      <w:r w:rsidRPr="007A50B9">
        <w:t xml:space="preserve"> al momento de examinar y resolver las solicitudes presentadas por el peticionante de Refugio.</w:t>
      </w:r>
    </w:p>
    <w:p w:rsidR="007A50B9" w:rsidRPr="007A50B9" w:rsidRDefault="007A50B9" w:rsidP="007A50B9">
      <w:pPr>
        <w:pStyle w:val="SingleTxtG"/>
      </w:pPr>
      <w:r w:rsidRPr="007A50B9">
        <w:t>217.</w:t>
      </w:r>
      <w:r w:rsidRPr="007A50B9">
        <w:tab/>
        <w:t xml:space="preserve">Asimismo, todo lo relativo al trabajador dependiente, independiente sus derechos y garantías están regulados por el Código del Trabajo y convenios ratificados de </w:t>
      </w:r>
      <w:smartTag w:uri="urn:schemas-microsoft-com:office:smarttags" w:element="PersonName">
        <w:smartTagPr>
          <w:attr w:name="ProductID" w:val="la OIT"/>
        </w:smartTagPr>
        <w:r w:rsidRPr="007A50B9">
          <w:t>la OIT</w:t>
        </w:r>
      </w:smartTag>
      <w:r w:rsidRPr="007A50B9">
        <w:t xml:space="preserve"> aprobados por leyes paraguayas. En este aspecto, si bien los criterios de admisión de inmigrantes son prerrogativas del estado, los criterios discriminatorios son inadmisibles. Por una parte, </w:t>
      </w:r>
      <w:smartTag w:uri="urn:schemas-microsoft-com:office:smarttags" w:element="PersonName">
        <w:smartTagPr>
          <w:attr w:name="ProductID" w:val="la Constituci￳n Nacional"/>
        </w:smartTagPr>
        <w:r w:rsidRPr="007A50B9">
          <w:t>la Constitución Nacional</w:t>
        </w:r>
      </w:smartTag>
      <w:r w:rsidRPr="007A50B9">
        <w:t xml:space="preserve"> prohíbe la discriminación (art.46); por otra, los tratados internacionales de derechos humanos ratificados por nuestro país conforman un marco de protección contra toda forma de discriminación.</w:t>
      </w:r>
    </w:p>
    <w:p w:rsidR="007A50B9" w:rsidRPr="007A50B9" w:rsidRDefault="007A50B9" w:rsidP="007A50B9">
      <w:pPr>
        <w:pStyle w:val="SingleTxtG"/>
      </w:pPr>
      <w:r w:rsidRPr="007A50B9">
        <w:t>218.</w:t>
      </w:r>
      <w:r w:rsidRPr="007A50B9">
        <w:tab/>
        <w:t xml:space="preserve">La Secretaria de Desarrollo para Repatriados y Refugiados Connacionales, en el marco de la reinserción integral de la familia repatriada en nuestro país y teniendo en cuenta que la documentación de por si es un derecho, pero que además es un requisito fundamental para la inserción laboral, patrocina con los profesionales abogados de </w:t>
      </w:r>
      <w:smartTag w:uri="urn:schemas-microsoft-com:office:smarttags" w:element="PersonName">
        <w:smartTagPr>
          <w:attr w:name="ProductID" w:val="la Instituci￳n"/>
        </w:smartTagPr>
        <w:r w:rsidRPr="007A50B9">
          <w:t>la Institución</w:t>
        </w:r>
      </w:smartTag>
      <w:r w:rsidRPr="007A50B9">
        <w:t xml:space="preserve">, en forma gratuita los juicios de opción de nacionalidad para los extranjeros hijos de paraguayos, extendiendo este servicio hasta la obtención del primer certificado de nacimiento paraguayo, a través de un convenio suscripto con el Ministerio de Justicia y Trabajo en el año 2009 y en cuanto a los cónyuges extranjeros de repatriados otorga el certificado de repatriación para que éstos se radiquen en forma gratuita. </w:t>
      </w:r>
    </w:p>
    <w:p w:rsidR="007A50B9" w:rsidRPr="007A50B9" w:rsidRDefault="007A50B9" w:rsidP="007A50B9">
      <w:pPr>
        <w:pStyle w:val="SingleTxtG"/>
      </w:pPr>
      <w:r w:rsidRPr="007A50B9">
        <w:t>219.</w:t>
      </w:r>
      <w:r w:rsidRPr="007A50B9">
        <w:tab/>
        <w:t xml:space="preserve">Además, </w:t>
      </w:r>
      <w:smartTag w:uri="urn:schemas-microsoft-com:office:smarttags" w:element="PersonName">
        <w:smartTagPr>
          <w:attr w:name="ProductID" w:val="la Ley"/>
        </w:smartTagPr>
        <w:r w:rsidRPr="007A50B9">
          <w:t>la Ley</w:t>
        </w:r>
      </w:smartTag>
      <w:r w:rsidRPr="007A50B9">
        <w:t xml:space="preserve"> 2193/03 que autoriza a </w:t>
      </w:r>
      <w:smartTag w:uri="urn:schemas-microsoft-com:office:smarttags" w:element="PersonName">
        <w:smartTagPr>
          <w:attr w:name="ProductID" w:val="la Polic￭a Nacional"/>
        </w:smartTagPr>
        <w:r w:rsidRPr="007A50B9">
          <w:t>la Policía Nacional</w:t>
        </w:r>
      </w:smartTag>
      <w:r w:rsidRPr="007A50B9">
        <w:t xml:space="preserve"> a expedir cédula de identidad a los extranjero cónyuges de paraguayos y a los extranjeros hijos de padre o madre paraguayos, en su artículo 1 expresa: </w:t>
      </w:r>
      <w:r w:rsidR="00B163E7">
        <w:t>"</w:t>
      </w:r>
      <w:smartTag w:uri="urn:schemas-microsoft-com:office:smarttags" w:element="PersonName">
        <w:smartTagPr>
          <w:attr w:name="ProductID" w:val="la Polic￭a Nacional"/>
        </w:smartTagPr>
        <w:r w:rsidRPr="007A50B9">
          <w:t>La Policía Nacional</w:t>
        </w:r>
      </w:smartTag>
      <w:r w:rsidRPr="007A50B9">
        <w:t xml:space="preserve"> expedirá Cédula de Identidad a los extranjeros cónyuges de paraguayos y a</w:t>
      </w:r>
      <w:r w:rsidR="00D47541">
        <w:t xml:space="preserve"> </w:t>
      </w:r>
      <w:r w:rsidRPr="007A50B9">
        <w:t>los extranjeros hijos de padre o madre paraguayos, que se afinquen en forma definitiva en el país y que cumplan los mandos establecidos en esta ley</w:t>
      </w:r>
      <w:r w:rsidR="00B163E7">
        <w:t>"</w:t>
      </w:r>
      <w:r w:rsidRPr="007A50B9">
        <w:t>; y el</w:t>
      </w:r>
      <w:r w:rsidR="00D47541">
        <w:t xml:space="preserve"> </w:t>
      </w:r>
      <w:r w:rsidRPr="007A50B9">
        <w:t>artículo 3 que</w:t>
      </w:r>
      <w:r w:rsidR="00D47541">
        <w:t xml:space="preserve"> </w:t>
      </w:r>
      <w:r w:rsidRPr="007A50B9">
        <w:t xml:space="preserve">dice: </w:t>
      </w:r>
      <w:r w:rsidR="00B163E7">
        <w:t>"</w:t>
      </w:r>
      <w:r w:rsidRPr="007A50B9">
        <w:t xml:space="preserve">La expedición de Cédula de Identidad por </w:t>
      </w:r>
      <w:smartTag w:uri="urn:schemas-microsoft-com:office:smarttags" w:element="PersonName">
        <w:smartTagPr>
          <w:attr w:name="ProductID" w:val="la Polic￭a Nacional"/>
        </w:smartTagPr>
        <w:r w:rsidRPr="007A50B9">
          <w:t>la Policía Nacional</w:t>
        </w:r>
      </w:smartTag>
      <w:r w:rsidRPr="007A50B9">
        <w:t xml:space="preserve"> a las personas radicadas en el artículo 1º les conferirá de pleno derecho la condición de residentes permanentes...</w:t>
      </w:r>
      <w:r w:rsidR="00B163E7">
        <w:t>"</w:t>
      </w:r>
    </w:p>
    <w:p w:rsidR="007A50B9" w:rsidRPr="007A50B9" w:rsidRDefault="007A50B9" w:rsidP="007A50B9">
      <w:pPr>
        <w:pStyle w:val="SingleTxtG"/>
      </w:pPr>
      <w:r w:rsidRPr="007A50B9">
        <w:t>220.</w:t>
      </w:r>
      <w:r w:rsidRPr="007A50B9">
        <w:tab/>
        <w:t xml:space="preserve">Así también, el artículo </w:t>
      </w:r>
      <w:smartTag w:uri="urn:schemas-microsoft-com:office:smarttags" w:element="metricconverter">
        <w:smartTagPr>
          <w:attr w:name="ProductID" w:val="21 in"/>
        </w:smartTagPr>
        <w:r w:rsidRPr="007A50B9">
          <w:t xml:space="preserve">21 </w:t>
        </w:r>
        <w:r w:rsidRPr="008339B8">
          <w:rPr>
            <w:i/>
          </w:rPr>
          <w:t>in</w:t>
        </w:r>
      </w:smartTag>
      <w:r w:rsidRPr="008339B8">
        <w:rPr>
          <w:i/>
        </w:rPr>
        <w:t xml:space="preserve"> fine</w:t>
      </w:r>
      <w:r w:rsidRPr="007A50B9">
        <w:t xml:space="preserve"> de </w:t>
      </w:r>
      <w:smartTag w:uri="urn:schemas-microsoft-com:office:smarttags" w:element="PersonName">
        <w:smartTagPr>
          <w:attr w:name="ProductID" w:val="la Ley"/>
        </w:smartTagPr>
        <w:r w:rsidRPr="007A50B9">
          <w:t>la Ley</w:t>
        </w:r>
      </w:smartTag>
      <w:r w:rsidRPr="007A50B9">
        <w:t xml:space="preserve"> 978/96 sostiene que </w:t>
      </w:r>
      <w:r w:rsidR="00B163E7">
        <w:t>"</w:t>
      </w:r>
      <w:r w:rsidRPr="007A50B9">
        <w:t>El otorgamiento de la residencia permanente podrá hacerse extensivo al cónyuge, hijos menores y padres extranjeros de la persona admitida</w:t>
      </w:r>
      <w:r w:rsidR="00B163E7">
        <w:t>"</w:t>
      </w:r>
      <w:r w:rsidR="008339B8">
        <w:t>.</w:t>
      </w:r>
    </w:p>
    <w:p w:rsidR="007A50B9" w:rsidRPr="007A50B9" w:rsidRDefault="007A50B9" w:rsidP="008339B8">
      <w:pPr>
        <w:pStyle w:val="H23G"/>
      </w:pPr>
      <w:r w:rsidRPr="007A50B9">
        <w:tab/>
        <w:t>6.</w:t>
      </w:r>
      <w:r w:rsidRPr="007A50B9">
        <w:tab/>
        <w:t>Artículos 45 y 53: goce de igualdad de trato para los familiares de los</w:t>
      </w:r>
      <w:r w:rsidR="008339B8">
        <w:br/>
      </w:r>
      <w:r w:rsidRPr="007A50B9">
        <w:t>trabajadores migratorios en los aspectos indicados y medidas adoptadas</w:t>
      </w:r>
      <w:r w:rsidR="008339B8">
        <w:br/>
      </w:r>
      <w:r w:rsidRPr="007A50B9">
        <w:t>para garantizar la integración de los hijos de los trabajadores migratorios</w:t>
      </w:r>
      <w:r w:rsidR="008339B8">
        <w:br/>
      </w:r>
      <w:r w:rsidRPr="007A50B9">
        <w:t>en el sistema escolar local; derecho de los familiares de los trabajadores</w:t>
      </w:r>
      <w:r w:rsidR="008339B8">
        <w:br/>
      </w:r>
      <w:r w:rsidRPr="007A50B9">
        <w:t>migratorios a elegir libremente una actividad remunerada</w:t>
      </w:r>
    </w:p>
    <w:p w:rsidR="007A50B9" w:rsidRPr="007A50B9" w:rsidRDefault="007A50B9" w:rsidP="007A50B9">
      <w:pPr>
        <w:pStyle w:val="SingleTxtG"/>
      </w:pPr>
      <w:r w:rsidRPr="007A50B9">
        <w:t>221.</w:t>
      </w:r>
      <w:r w:rsidRPr="007A50B9">
        <w:tab/>
        <w:t xml:space="preserve">Todos los habitantes de </w:t>
      </w:r>
      <w:smartTag w:uri="urn:schemas-microsoft-com:office:smarttags" w:element="PersonName">
        <w:smartTagPr>
          <w:attr w:name="ProductID" w:val="La Rep￺blica"/>
        </w:smartTagPr>
        <w:r w:rsidRPr="007A50B9">
          <w:t>la República</w:t>
        </w:r>
      </w:smartTag>
      <w:r w:rsidRPr="007A50B9">
        <w:t xml:space="preserve"> acceden a una educación de calidad, </w:t>
      </w:r>
      <w:r w:rsidR="00B163E7">
        <w:t>"</w:t>
      </w:r>
      <w:r w:rsidRPr="007A50B9">
        <w:t>toda persona tiene derecho a la educación integral y permanente, que como sistema y proceso que realiza en el contexto de la cultura de la comunidad.</w:t>
      </w:r>
      <w:r w:rsidR="00D47541">
        <w:t xml:space="preserve"> </w:t>
      </w:r>
      <w:r w:rsidRPr="007A50B9">
        <w:t xml:space="preserve">Sus fines son el desarrollo pleno de la personalidad humana y la promoción de la libertad y la paz, la justicia social, la solidaridad, la cooperación y la integración de los pueblos; el respeto de los derechos humanos y los principios democráticos; la afirmación del compromiso con </w:t>
      </w:r>
      <w:smartTag w:uri="urn:schemas-microsoft-com:office:smarttags" w:element="PersonName">
        <w:smartTagPr>
          <w:attr w:name="ProductID" w:val="la Patria"/>
        </w:smartTagPr>
        <w:r w:rsidRPr="007A50B9">
          <w:t>la Patria</w:t>
        </w:r>
      </w:smartTag>
      <w:r w:rsidRPr="007A50B9">
        <w:t>, la identidad cultural y la formación intelectual, moral y cívica, así como la eliminación de los contenidos educativos de carácter discriminatorio</w:t>
      </w:r>
      <w:r w:rsidR="00B163E7">
        <w:t>"</w:t>
      </w:r>
      <w:r w:rsidRPr="007A50B9">
        <w:t xml:space="preserve"> (Constitución Nacional, art. 73).</w:t>
      </w:r>
    </w:p>
    <w:p w:rsidR="007A50B9" w:rsidRPr="007A50B9" w:rsidRDefault="007A50B9" w:rsidP="007A50B9">
      <w:pPr>
        <w:pStyle w:val="SingleTxtG"/>
      </w:pPr>
      <w:r w:rsidRPr="007A50B9">
        <w:t>222.</w:t>
      </w:r>
      <w:r w:rsidRPr="007A50B9">
        <w:tab/>
        <w:t xml:space="preserve">Asimismo, </w:t>
      </w:r>
      <w:smartTag w:uri="urn:schemas-microsoft-com:office:smarttags" w:element="PersonName">
        <w:smartTagPr>
          <w:attr w:name="ProductID" w:val="la ￼￼￼￼￼￼￼￼￼￼Ley General"/>
        </w:smartTagPr>
        <w:r w:rsidRPr="007A50B9">
          <w:t>la Ley General</w:t>
        </w:r>
      </w:smartTag>
      <w:r w:rsidRPr="007A50B9">
        <w:t xml:space="preserve"> de Educación, art. 3, establece que el Estado garantizará el derecho de aprender y la igualdad de oportunidades de acceder a los conocimientos y a los beneficios de la cultura humanística y de la tecnología, sin discriminación alguna.</w:t>
      </w:r>
    </w:p>
    <w:p w:rsidR="007A50B9" w:rsidRPr="007A50B9" w:rsidRDefault="007A50B9" w:rsidP="007A50B9">
      <w:pPr>
        <w:pStyle w:val="SingleTxtG"/>
      </w:pPr>
      <w:r w:rsidRPr="007A50B9">
        <w:t>223.</w:t>
      </w:r>
      <w:r w:rsidRPr="007A50B9">
        <w:tab/>
        <w:t>Todos los documentos oficiales del Ministerio de Educación y</w:t>
      </w:r>
      <w:r w:rsidR="00D47541">
        <w:t xml:space="preserve"> </w:t>
      </w:r>
      <w:r w:rsidRPr="007A50B9">
        <w:t>Cultura</w:t>
      </w:r>
      <w:r w:rsidR="00D47541">
        <w:t xml:space="preserve"> </w:t>
      </w:r>
      <w:r w:rsidRPr="007A50B9">
        <w:t>prevén, sin inconveniente alguno, la integración de estudiantes trasladados</w:t>
      </w:r>
      <w:r w:rsidR="00D47541">
        <w:t xml:space="preserve"> </w:t>
      </w:r>
      <w:r w:rsidRPr="007A50B9">
        <w:t xml:space="preserve">al sistema educativo, no importa si sea </w:t>
      </w:r>
      <w:r w:rsidR="008339B8">
        <w:t>de migración interna o externa.</w:t>
      </w:r>
    </w:p>
    <w:p w:rsidR="007A50B9" w:rsidRPr="007A50B9" w:rsidRDefault="007A50B9" w:rsidP="007A50B9">
      <w:pPr>
        <w:pStyle w:val="SingleTxtG"/>
      </w:pPr>
      <w:r w:rsidRPr="007A50B9">
        <w:t>224.</w:t>
      </w:r>
      <w:r w:rsidRPr="007A50B9">
        <w:tab/>
        <w:t>En casos de estudiantes extranjeros migrantes que se integren al sistema educativo, el sistema facilita su inserción convalidando sus documentos e insertándolos en el nivel que les corresponde, sin obstáculos.</w:t>
      </w:r>
    </w:p>
    <w:p w:rsidR="007A50B9" w:rsidRPr="007A50B9" w:rsidRDefault="007A50B9" w:rsidP="007A50B9">
      <w:pPr>
        <w:pStyle w:val="SingleTxtG"/>
      </w:pPr>
      <w:r w:rsidRPr="007A50B9">
        <w:t>225.</w:t>
      </w:r>
      <w:r w:rsidRPr="007A50B9">
        <w:tab/>
        <w:t>Para ubicar a los estudiantes, migrantes externos o internos, en el</w:t>
      </w:r>
      <w:r w:rsidR="00D47541">
        <w:t xml:space="preserve"> </w:t>
      </w:r>
      <w:r w:rsidRPr="007A50B9">
        <w:t>grado y nivel que le corresponde se consideran criterios como la edad y el resultado de una prueba de suficiencia que se le aplica para dicha ubicación</w:t>
      </w:r>
      <w:r w:rsidR="008339B8">
        <w:t>.</w:t>
      </w:r>
    </w:p>
    <w:p w:rsidR="007A50B9" w:rsidRPr="007A50B9" w:rsidRDefault="007A50B9" w:rsidP="008339B8">
      <w:pPr>
        <w:pStyle w:val="H23G"/>
      </w:pPr>
      <w:r w:rsidRPr="007A50B9">
        <w:tab/>
        <w:t>7.</w:t>
      </w:r>
      <w:r w:rsidRPr="007A50B9">
        <w:tab/>
        <w:t>Artículos 46 a 48: exención del pago de derechos e impuestos de importación y exportación por sus efectos personales; derecho a transferir sus ingresos y</w:t>
      </w:r>
      <w:r w:rsidR="008339B8">
        <w:br/>
      </w:r>
      <w:r w:rsidRPr="007A50B9">
        <w:t>ahorros del Estado de empleo al Estado de origen o a cualquier otro Estado;</w:t>
      </w:r>
      <w:r w:rsidR="008339B8">
        <w:br/>
      </w:r>
      <w:r w:rsidRPr="007A50B9">
        <w:t>cargas fiscales y no aplicación del principio de doble tributación</w:t>
      </w:r>
    </w:p>
    <w:p w:rsidR="007A50B9" w:rsidRPr="007A50B9" w:rsidRDefault="007A50B9" w:rsidP="007A50B9">
      <w:pPr>
        <w:pStyle w:val="SingleTxtG"/>
      </w:pPr>
      <w:r w:rsidRPr="007A50B9">
        <w:t>226.</w:t>
      </w:r>
      <w:r w:rsidRPr="007A50B9">
        <w:tab/>
        <w:t xml:space="preserve">El artículo 94 de </w:t>
      </w:r>
      <w:smartTag w:uri="urn:schemas-microsoft-com:office:smarttags" w:element="PersonName">
        <w:smartTagPr>
          <w:attr w:name="ProductID" w:val="la Ley"/>
        </w:smartTagPr>
        <w:r w:rsidRPr="007A50B9">
          <w:t>la Ley</w:t>
        </w:r>
      </w:smartTag>
      <w:r w:rsidRPr="007A50B9">
        <w:t xml:space="preserve"> 978/96 expresa que: </w:t>
      </w:r>
      <w:r w:rsidR="00B163E7">
        <w:t>"</w:t>
      </w:r>
      <w:r w:rsidRPr="007A50B9">
        <w:t>Los extranjeros entrados al país en categoría de admisión permanente cuando vengan a ejercer una actividad útil al desarrollo del país, gozaran de la exención del Arancel Consular. Asimismo de todo tributo, recargo y demás gravámenes a la introducción de los efectos de uso personal, muebles o instrumentos de trabajo y máquinas relativas a la actividad que ejercerán en el territorio nacional</w:t>
      </w:r>
      <w:r w:rsidR="00B163E7">
        <w:t>"</w:t>
      </w:r>
      <w:r w:rsidR="008339B8">
        <w:t>.</w:t>
      </w:r>
    </w:p>
    <w:p w:rsidR="007A50B9" w:rsidRPr="007A50B9" w:rsidRDefault="007A50B9" w:rsidP="007A50B9">
      <w:pPr>
        <w:pStyle w:val="SingleTxtG"/>
      </w:pPr>
      <w:r w:rsidRPr="007A50B9">
        <w:t>227.</w:t>
      </w:r>
      <w:r w:rsidRPr="007A50B9">
        <w:tab/>
        <w:t xml:space="preserve">La regulación del pago de derechos e impuesto de importación se halla contemplada bajo la figura del Régimen de </w:t>
      </w:r>
      <w:r w:rsidR="00B163E7">
        <w:t>"</w:t>
      </w:r>
      <w:r w:rsidRPr="007A50B9">
        <w:t>Equipaje de Viajeros</w:t>
      </w:r>
      <w:r w:rsidR="00B163E7">
        <w:t>"</w:t>
      </w:r>
      <w:r w:rsidRPr="007A50B9">
        <w:t xml:space="preserve">, establecida en el artículo 225 de la Ley N.º 2422/04 </w:t>
      </w:r>
      <w:r w:rsidR="00B163E7">
        <w:t>"</w:t>
      </w:r>
      <w:r w:rsidRPr="007A50B9">
        <w:t>Código Aduanero</w:t>
      </w:r>
      <w:r w:rsidR="00B163E7">
        <w:t>"</w:t>
      </w:r>
      <w:r w:rsidRPr="007A50B9">
        <w:t>, reglamentado a través de los artículos 289 a 302 del Decreto N.º 4672/05 (anexo VII).</w:t>
      </w:r>
    </w:p>
    <w:p w:rsidR="007A50B9" w:rsidRPr="007A50B9" w:rsidRDefault="007A50B9" w:rsidP="007A50B9">
      <w:pPr>
        <w:pStyle w:val="SingleTxtG"/>
      </w:pPr>
      <w:r w:rsidRPr="007A50B9">
        <w:t>228.</w:t>
      </w:r>
      <w:r w:rsidRPr="007A50B9">
        <w:tab/>
        <w:t xml:space="preserve">Desde el punto de vista impositivo previsto por </w:t>
      </w:r>
      <w:smartTag w:uri="urn:schemas-microsoft-com:office:smarttags" w:element="PersonName">
        <w:smartTagPr>
          <w:attr w:name="ProductID" w:val="la Ley"/>
        </w:smartTagPr>
        <w:r w:rsidRPr="007A50B9">
          <w:t>la Ley</w:t>
        </w:r>
      </w:smartTag>
      <w:r w:rsidRPr="007A50B9">
        <w:t xml:space="preserve"> 125/91 con la redacción dada por </w:t>
      </w:r>
      <w:smartTag w:uri="urn:schemas-microsoft-com:office:smarttags" w:element="PersonName">
        <w:smartTagPr>
          <w:attr w:name="ProductID" w:val="la Ley No."/>
        </w:smartTagPr>
        <w:r w:rsidRPr="007A50B9">
          <w:t>la Ley No.</w:t>
        </w:r>
      </w:smartTag>
      <w:r w:rsidRPr="007A50B9">
        <w:t xml:space="preserve"> 2421/04, se transcribe a continuación la parte pertinente sobre la exoneración del IVA por la importación de ciertos bienes consignados en la citada norma:</w:t>
      </w:r>
    </w:p>
    <w:p w:rsidR="007A50B9" w:rsidRPr="007A50B9" w:rsidRDefault="00B163E7" w:rsidP="007A50B9">
      <w:pPr>
        <w:pStyle w:val="SingleTxtG"/>
      </w:pPr>
      <w:r>
        <w:t>"</w:t>
      </w:r>
      <w:r w:rsidR="007A50B9" w:rsidRPr="007A50B9">
        <w:t>Artículo 83 EXONERACIONES. Se exoneran […]</w:t>
      </w:r>
      <w:r w:rsidR="00D47541">
        <w:t xml:space="preserve"> </w:t>
      </w:r>
      <w:r w:rsidR="007A50B9" w:rsidRPr="007A50B9">
        <w:t>importaciones de […] los bienes considerados equipajes, introducidos al país por los viajeros, concordantes con el Código Aduanero.</w:t>
      </w:r>
      <w:r w:rsidR="008339B8">
        <w:t>"</w:t>
      </w:r>
      <w:r w:rsidR="00D47541">
        <w:t xml:space="preserve"> </w:t>
      </w:r>
      <w:r w:rsidR="007A50B9" w:rsidRPr="007A50B9">
        <w:t>(A</w:t>
      </w:r>
      <w:r w:rsidR="008339B8">
        <w:t>nexo</w:t>
      </w:r>
      <w:r w:rsidR="007A50B9" w:rsidRPr="007A50B9">
        <w:t xml:space="preserve"> VII</w:t>
      </w:r>
      <w:r w:rsidR="008339B8">
        <w:t>.</w:t>
      </w:r>
      <w:r w:rsidR="007A50B9" w:rsidRPr="007A50B9">
        <w:t>)</w:t>
      </w:r>
    </w:p>
    <w:p w:rsidR="007A50B9" w:rsidRPr="007A50B9" w:rsidRDefault="007A50B9" w:rsidP="008339B8">
      <w:pPr>
        <w:pStyle w:val="H23G"/>
      </w:pPr>
      <w:r w:rsidRPr="007A50B9">
        <w:tab/>
        <w:t>8.</w:t>
      </w:r>
      <w:r w:rsidRPr="007A50B9">
        <w:tab/>
        <w:t>Artículos 49 y 56: autorización de residencia y autorización a ejercer una</w:t>
      </w:r>
      <w:r w:rsidR="008339B8">
        <w:br/>
      </w:r>
      <w:r w:rsidRPr="007A50B9">
        <w:t>actividad remunerada; prohibición general y condiciones de expulsión</w:t>
      </w:r>
    </w:p>
    <w:p w:rsidR="007A50B9" w:rsidRPr="007A50B9" w:rsidRDefault="007A50B9" w:rsidP="007A50B9">
      <w:pPr>
        <w:pStyle w:val="SingleTxtG"/>
      </w:pPr>
      <w:r w:rsidRPr="007A50B9">
        <w:t>229.</w:t>
      </w:r>
      <w:r w:rsidRPr="007A50B9">
        <w:tab/>
        <w:t>La autoridad competente, administrativa o judicial, resolverá la expulsión de un extranjero en los siguientes casos (Ley General de Migraciones, art. 81):</w:t>
      </w:r>
    </w:p>
    <w:p w:rsidR="007A50B9" w:rsidRPr="007A50B9" w:rsidRDefault="008339B8" w:rsidP="007A50B9">
      <w:pPr>
        <w:pStyle w:val="SingleTxtG"/>
      </w:pPr>
      <w:r>
        <w:tab/>
      </w:r>
      <w:r w:rsidR="007A50B9" w:rsidRPr="007A50B9">
        <w:t>a)</w:t>
      </w:r>
      <w:r w:rsidR="007A50B9" w:rsidRPr="007A50B9">
        <w:tab/>
        <w:t>Cuando hubiese ingresado clandestinamente al país;</w:t>
      </w:r>
    </w:p>
    <w:p w:rsidR="007A50B9" w:rsidRPr="007A50B9" w:rsidRDefault="008339B8" w:rsidP="007A50B9">
      <w:pPr>
        <w:pStyle w:val="SingleTxtG"/>
      </w:pPr>
      <w:r>
        <w:tab/>
      </w:r>
      <w:r w:rsidR="007A50B9" w:rsidRPr="007A50B9">
        <w:t>b)</w:t>
      </w:r>
      <w:r w:rsidR="007A50B9" w:rsidRPr="007A50B9">
        <w:tab/>
        <w:t>Cuando hubiese obtenido el ingreso o permanencia en el país mediante declaraciones o presentaciones de documentos falsos;</w:t>
      </w:r>
    </w:p>
    <w:p w:rsidR="007A50B9" w:rsidRPr="007A50B9" w:rsidRDefault="008339B8" w:rsidP="007A50B9">
      <w:pPr>
        <w:pStyle w:val="SingleTxtG"/>
      </w:pPr>
      <w:r>
        <w:tab/>
      </w:r>
      <w:r w:rsidR="007A50B9" w:rsidRPr="007A50B9">
        <w:t>c)</w:t>
      </w:r>
      <w:r w:rsidR="007A50B9" w:rsidRPr="007A50B9">
        <w:tab/>
        <w:t>Cuando hubiese permanecido en el país vencido el plazo de permanencia autorizado;</w:t>
      </w:r>
    </w:p>
    <w:p w:rsidR="007A50B9" w:rsidRPr="007A50B9" w:rsidRDefault="008339B8" w:rsidP="007A50B9">
      <w:pPr>
        <w:pStyle w:val="SingleTxtG"/>
      </w:pPr>
      <w:r>
        <w:tab/>
      </w:r>
      <w:r w:rsidR="007A50B9" w:rsidRPr="007A50B9">
        <w:t>d)</w:t>
      </w:r>
      <w:r w:rsidR="007A50B9" w:rsidRPr="007A50B9">
        <w:tab/>
        <w:t>Cuando hubiese permanecido en el país una vez cancelada la residencia y no hiciere abandono en el plazo fijado;</w:t>
      </w:r>
    </w:p>
    <w:p w:rsidR="007A50B9" w:rsidRPr="007A50B9" w:rsidRDefault="008339B8" w:rsidP="007A50B9">
      <w:pPr>
        <w:pStyle w:val="SingleTxtG"/>
      </w:pPr>
      <w:r>
        <w:tab/>
      </w:r>
      <w:r w:rsidR="007A50B9" w:rsidRPr="007A50B9">
        <w:t>e)</w:t>
      </w:r>
      <w:r w:rsidR="007A50B9" w:rsidRPr="007A50B9">
        <w:tab/>
        <w:t>Cuando fuera condenado a dos o más años de prisión por la comisión de delito doloso perpetrado durantes los primeros tres años de residencia.</w:t>
      </w:r>
    </w:p>
    <w:p w:rsidR="007A50B9" w:rsidRPr="007A50B9" w:rsidRDefault="008339B8" w:rsidP="007A50B9">
      <w:pPr>
        <w:pStyle w:val="SingleTxtG"/>
      </w:pPr>
      <w:r>
        <w:tab/>
      </w:r>
      <w:r w:rsidR="007A50B9" w:rsidRPr="007A50B9">
        <w:t>f)</w:t>
      </w:r>
      <w:r w:rsidR="007A50B9" w:rsidRPr="007A50B9">
        <w:tab/>
        <w:t xml:space="preserve">No obstante la autoridad competente administrativa o judicial, podrá no disponer la expulsión de un extranjero en los siguientes casos: </w:t>
      </w:r>
    </w:p>
    <w:p w:rsidR="007A50B9" w:rsidRPr="007A50B9" w:rsidRDefault="008339B8" w:rsidP="007A50B9">
      <w:pPr>
        <w:pStyle w:val="SingleTxtG"/>
      </w:pPr>
      <w:r>
        <w:tab/>
      </w:r>
      <w:r w:rsidR="007A50B9" w:rsidRPr="007A50B9">
        <w:t>g)</w:t>
      </w:r>
      <w:r w:rsidR="007A50B9" w:rsidRPr="007A50B9">
        <w:tab/>
        <w:t>Cuando tuviese cónyuges o hijos paraguayos por nacimiento;</w:t>
      </w:r>
    </w:p>
    <w:p w:rsidR="007A50B9" w:rsidRPr="007A50B9" w:rsidRDefault="008339B8" w:rsidP="007A50B9">
      <w:pPr>
        <w:pStyle w:val="SingleTxtG"/>
      </w:pPr>
      <w:r>
        <w:tab/>
      </w:r>
      <w:r w:rsidR="007A50B9" w:rsidRPr="007A50B9">
        <w:t>h)</w:t>
      </w:r>
      <w:r w:rsidR="007A50B9" w:rsidRPr="007A50B9">
        <w:tab/>
        <w:t>Cuando tuviese una residencia legal, continua e inmediata anterior en el país superior a los diez años.</w:t>
      </w:r>
    </w:p>
    <w:p w:rsidR="007A50B9" w:rsidRPr="007A50B9" w:rsidRDefault="007A50B9" w:rsidP="008339B8">
      <w:pPr>
        <w:pStyle w:val="H1G"/>
      </w:pPr>
      <w:r w:rsidRPr="007A50B9">
        <w:tab/>
        <w:t>D.</w:t>
      </w:r>
      <w:r w:rsidRPr="007A50B9">
        <w:tab/>
        <w:t>Promoción de condiciones satisfactorias, equitativas, dignas</w:t>
      </w:r>
      <w:r w:rsidR="008339B8">
        <w:br/>
      </w:r>
      <w:r w:rsidRPr="007A50B9">
        <w:t>y lícitas en relación con la migración internacional de los</w:t>
      </w:r>
      <w:r w:rsidR="008339B8">
        <w:br/>
      </w:r>
      <w:r w:rsidRPr="007A50B9">
        <w:t>trabajadores y sus familiares</w:t>
      </w:r>
    </w:p>
    <w:p w:rsidR="007A50B9" w:rsidRPr="007A50B9" w:rsidRDefault="007A50B9" w:rsidP="007A50B9">
      <w:pPr>
        <w:pStyle w:val="SingleTxtG"/>
      </w:pPr>
      <w:r w:rsidRPr="007A50B9">
        <w:t>230.</w:t>
      </w:r>
      <w:r w:rsidRPr="007A50B9">
        <w:tab/>
        <w:t xml:space="preserve">La Secretaría de Repatriados informa a los nacionales el alcance de su migración laboral, así como los requisitos que se requieren para la radicación en los diferentes países en el que acudirán, en este sentido se debe mencionar que esta Secretaria continuamente recibe a nacionales con deseos de partir al exterior, los mismos reciben instrucciones y asesoramiento en cuanto el contrato de trabajo y los riesgos de esta decisión, proponiendo otras salidas laborales y recomendando a los connacionales que acudan antes de tomar cualquier decisión al Ministerio de Justicia y Trabajo, que cuenta actualmente con </w:t>
      </w:r>
      <w:smartTag w:uri="urn:schemas-microsoft-com:office:smarttags" w:element="PersonName">
        <w:smartTagPr>
          <w:attr w:name="ProductID" w:val="la Inscripci￳n"/>
        </w:smartTagPr>
        <w:r w:rsidRPr="007A50B9">
          <w:t>la Inscripción</w:t>
        </w:r>
      </w:smartTag>
      <w:r w:rsidRPr="007A50B9">
        <w:t xml:space="preserve"> de los interesados en </w:t>
      </w:r>
      <w:smartTag w:uri="urn:schemas-microsoft-com:office:smarttags" w:element="PersonName">
        <w:smartTagPr>
          <w:attr w:name="ProductID" w:val="la Bolsa"/>
        </w:smartTagPr>
        <w:r w:rsidRPr="007A50B9">
          <w:t>la Bolsa</w:t>
        </w:r>
      </w:smartTag>
      <w:r w:rsidRPr="007A50B9">
        <w:t xml:space="preserve"> de Trabajo y</w:t>
      </w:r>
      <w:r w:rsidR="00D47541">
        <w:t xml:space="preserve"> </w:t>
      </w:r>
      <w:r w:rsidRPr="007A50B9">
        <w:t>el Primer empleo , teniendo en cuenta que los que desean viajar al exterior son personas de entre 18 y 35 años de edad.</w:t>
      </w:r>
    </w:p>
    <w:p w:rsidR="007A50B9" w:rsidRPr="007A50B9" w:rsidRDefault="007A50B9" w:rsidP="008339B8">
      <w:pPr>
        <w:pStyle w:val="H23G"/>
      </w:pPr>
      <w:r w:rsidRPr="007A50B9">
        <w:tab/>
        <w:t>1.</w:t>
      </w:r>
      <w:r w:rsidRPr="007A50B9">
        <w:tab/>
        <w:t>Artículo 67: medidas relativas al regreso ordenado de los trabajadores</w:t>
      </w:r>
      <w:r w:rsidR="008339B8">
        <w:br/>
      </w:r>
      <w:r w:rsidRPr="007A50B9">
        <w:t>migratorios y sus familiares al Estado de origen, su asentamiento</w:t>
      </w:r>
      <w:r w:rsidR="008339B8">
        <w:br/>
      </w:r>
      <w:r w:rsidRPr="007A50B9">
        <w:t xml:space="preserve">y su reintegración cultural </w:t>
      </w:r>
    </w:p>
    <w:p w:rsidR="007A50B9" w:rsidRPr="007A50B9" w:rsidRDefault="007A50B9" w:rsidP="007A50B9">
      <w:pPr>
        <w:pStyle w:val="SingleTxtG"/>
      </w:pPr>
      <w:r w:rsidRPr="007A50B9">
        <w:t>231.</w:t>
      </w:r>
      <w:r w:rsidRPr="007A50B9">
        <w:tab/>
        <w:t xml:space="preserve">La Secretaría de Desarrollo para Repatriados y Refugiados Connacionales, en cumplimiento del programa </w:t>
      </w:r>
      <w:r w:rsidR="00B163E7">
        <w:t>"</w:t>
      </w:r>
      <w:r w:rsidRPr="007A50B9">
        <w:t>apoyo integral a los connacionales repatriados y su familia</w:t>
      </w:r>
      <w:r w:rsidR="00B163E7">
        <w:t>"</w:t>
      </w:r>
      <w:r w:rsidRPr="007A50B9">
        <w:t>, mediante la cual se asiste a los paraguayos residentes en el exterior en su proceso de retorno al país y, a los ya retornados, propiciando para ello la vinculación permanente con la población paraguaya migrante en su lugar de residencia, ha debido orientar su esfuerzo, a más de la atención del retorno voluntario, a otros de mayor complejidad que requieren de especial interés por parte del Estado y de entidades civiles, ante la recurrencia de casos de connacionales en situación de necesidad de ayuda humanitaria, o de riesgo en el exterior, entre los que se hallan</w:t>
      </w:r>
      <w:r w:rsidR="00D47541">
        <w:t xml:space="preserve"> </w:t>
      </w:r>
      <w:r w:rsidRPr="007A50B9">
        <w:t>casos de trata de personas.</w:t>
      </w:r>
    </w:p>
    <w:p w:rsidR="007A50B9" w:rsidRPr="007A50B9" w:rsidRDefault="007A50B9" w:rsidP="007A50B9">
      <w:pPr>
        <w:pStyle w:val="SingleTxtG"/>
      </w:pPr>
      <w:r w:rsidRPr="007A50B9">
        <w:t>232.</w:t>
      </w:r>
      <w:r w:rsidRPr="007A50B9">
        <w:tab/>
        <w:t xml:space="preserve">La Institución, plantea un nivel de asistencia integral al connacional retornante, abordando el proceso de repatriación dentro de un complejo marco de acción, en directa relación con la realidad y posibilidades propias de </w:t>
      </w:r>
      <w:smartTag w:uri="urn:schemas-microsoft-com:office:smarttags" w:element="PersonName">
        <w:smartTagPr>
          <w:attr w:name="ProductID" w:val="la Entidad"/>
        </w:smartTagPr>
        <w:r w:rsidRPr="007A50B9">
          <w:t>la Entidad</w:t>
        </w:r>
      </w:smartTag>
      <w:r w:rsidRPr="007A50B9">
        <w:t xml:space="preserve"> y del país, a través de la Oficina Central</w:t>
      </w:r>
      <w:r w:rsidR="00D47541">
        <w:t xml:space="preserve"> </w:t>
      </w:r>
      <w:r w:rsidRPr="007A50B9">
        <w:t>y sus Regionales, habilitadas a través de convenios con Gobernaciones y Municipios del interior del país, enmarcados en un progresivo proceso de descentralización institucional, facilitando los trámites en frontera, y evitando que los connacionales del interior deban trasladarse a la capital para realizar las tramitaciones correspondientes incurriendo en gastos innecesarios.</w:t>
      </w:r>
    </w:p>
    <w:p w:rsidR="007A50B9" w:rsidRPr="007A50B9" w:rsidRDefault="007A50B9" w:rsidP="007A50B9">
      <w:pPr>
        <w:pStyle w:val="SingleTxtG"/>
      </w:pPr>
      <w:r w:rsidRPr="007A50B9">
        <w:t>233.</w:t>
      </w:r>
      <w:r w:rsidRPr="007A50B9">
        <w:tab/>
        <w:t xml:space="preserve">Para hacer frente a los desafíos propios del proceso de reinserción, </w:t>
      </w:r>
      <w:smartTag w:uri="urn:schemas-microsoft-com:office:smarttags" w:element="PersonName">
        <w:smartTagPr>
          <w:attr w:name="ProductID" w:val="la Secretar￭a Nacional"/>
        </w:smartTagPr>
        <w:r w:rsidRPr="007A50B9">
          <w:t>la Secretaría Nacional</w:t>
        </w:r>
      </w:smartTag>
      <w:r w:rsidRPr="007A50B9">
        <w:t xml:space="preserve"> para el Desarrollo de Repatriados y Refugiados Connacionales ha concretado mecanismos que a través del Certificado de Repatriación expedido de manera gratuita en esta Institución, permiten un tratamiento especial de los repatriados y sus familiares en los distintos entes estatales, abarcando, entre otros, aspectos (desarrollados en el Programa Pro</w:t>
      </w:r>
      <w:r w:rsidR="00670ACC">
        <w:noBreakHyphen/>
      </w:r>
      <w:r w:rsidRPr="007A50B9">
        <w:t xml:space="preserve">retorno) relativos a la residencia legal de los familiares extranjeros; ya sea por la radicación definitiva o por la obtención de la nacionalidad paraguaya natural por opción para hijos extranjeros de paraguayos; exoneraciones arancelarias en </w:t>
      </w:r>
      <w:smartTag w:uri="urn:schemas-microsoft-com:office:smarttags" w:element="PersonName">
        <w:smartTagPr>
          <w:attr w:name="ProductID" w:val="la Direcci￳n Nacional"/>
        </w:smartTagPr>
        <w:r w:rsidRPr="007A50B9">
          <w:t>la Dirección Nacional</w:t>
        </w:r>
      </w:smartTag>
      <w:r w:rsidRPr="007A50B9">
        <w:t xml:space="preserve"> de Aduanas, para el ingreso de los enseres personales o elementos de trabajo; incluyendo la liberación arancelaria para la importación de un vehículo utilitario,</w:t>
      </w:r>
      <w:r w:rsidR="00D47541">
        <w:t xml:space="preserve"> </w:t>
      </w:r>
      <w:r w:rsidRPr="007A50B9">
        <w:t>apoyo a la reinserción educativa, mediante un tratamiento especial para los mismos en materia arancelaria, documental, inscripción provisoria en un centro de estudio público, así como para el reconocimiento de títulos universitarios obtenidos en el extranjero por paraguayos repatriados, en lo relativo al ámbito del Ministerio de Educación y Cultura (MEC).</w:t>
      </w:r>
      <w:r w:rsidR="00D47541">
        <w:t xml:space="preserve"> </w:t>
      </w:r>
    </w:p>
    <w:p w:rsidR="007A50B9" w:rsidRPr="007A50B9" w:rsidRDefault="007A50B9" w:rsidP="007A50B9">
      <w:pPr>
        <w:pStyle w:val="SingleTxtG"/>
      </w:pPr>
      <w:r w:rsidRPr="007A50B9">
        <w:t>234.</w:t>
      </w:r>
      <w:r w:rsidRPr="007A50B9">
        <w:tab/>
        <w:t>El tratamiento referido a la inserción laboral, se realiza con capacitación en mandos medios de diversos oficios ofrecidos por cursos regulares dictados por el Servicio Nacional de Promoción Profesional (SNPP) a través de becas concedidas a los connacionales repatriados, hijos y cónyuges extranjeros, vía Convenio con esta Secretaría, así como la certificación de los connacionales que ya vienen con una especificación técnica-laboral, paliando las dificultades económicas por</w:t>
      </w:r>
      <w:r w:rsidR="00D47541">
        <w:t xml:space="preserve"> </w:t>
      </w:r>
      <w:r w:rsidRPr="007A50B9">
        <w:t>las que las familias atraviesan en el proceso de reinserción.</w:t>
      </w:r>
    </w:p>
    <w:p w:rsidR="007A50B9" w:rsidRPr="007A50B9" w:rsidRDefault="007A50B9" w:rsidP="007A50B9">
      <w:pPr>
        <w:pStyle w:val="SingleTxtG"/>
      </w:pPr>
      <w:r w:rsidRPr="007A50B9">
        <w:t>235.</w:t>
      </w:r>
      <w:r w:rsidRPr="007A50B9">
        <w:tab/>
        <w:t>En</w:t>
      </w:r>
      <w:r w:rsidR="00D47541">
        <w:t xml:space="preserve"> </w:t>
      </w:r>
      <w:r w:rsidRPr="007A50B9">
        <w:t>cumplimiento de sus funciones, esa Secretaría ha efectuado importantes acciones, en lo que hace al funcionamiento institucional y al mejoramiento del servicio que presta, dando continuidad al proceso de su fortalecimiento, preparándola para responder a las necesidades de la actual coyuntura migratoria, iniciando con la elaboración del Plan Estratégico Institucional, del cual ha surgido como conclusión la necesidad de actualización del Manual de Funciones y el Organigrama que fueron concretados, y del establecimiento de las Líneas Estratégicas, en función a las cuales fueron encaradas las acciones institucionales, algunas de las más releva</w:t>
      </w:r>
      <w:r w:rsidR="008339B8">
        <w:t>ntes presentadas a continuación.</w:t>
      </w:r>
    </w:p>
    <w:p w:rsidR="007A50B9" w:rsidRPr="007A50B9" w:rsidRDefault="007A50B9" w:rsidP="007A50B9">
      <w:pPr>
        <w:pStyle w:val="SingleTxtG"/>
      </w:pPr>
      <w:r w:rsidRPr="007A50B9">
        <w:t>236.</w:t>
      </w:r>
      <w:r w:rsidRPr="007A50B9">
        <w:tab/>
        <w:t>Se ha avanzado en la</w:t>
      </w:r>
      <w:r w:rsidR="00D47541">
        <w:t xml:space="preserve"> </w:t>
      </w:r>
      <w:r w:rsidRPr="007A50B9">
        <w:t xml:space="preserve">inserción de la temática de la repatriación y la vinculación en </w:t>
      </w:r>
      <w:smartTag w:uri="urn:schemas-microsoft-com:office:smarttags" w:element="PersonName">
        <w:smartTagPr>
          <w:attr w:name="ProductID" w:val="la Agenda P￺blica"/>
        </w:smartTagPr>
        <w:r w:rsidRPr="007A50B9">
          <w:t>la Agenda Pública</w:t>
        </w:r>
      </w:smartTag>
      <w:r w:rsidRPr="007A50B9">
        <w:t xml:space="preserve"> y Política expresada en </w:t>
      </w:r>
      <w:smartTag w:uri="urn:schemas-microsoft-com:office:smarttags" w:element="PersonName">
        <w:smartTagPr>
          <w:attr w:name="ProductID" w:val="la Propuesta"/>
        </w:smartTagPr>
        <w:r w:rsidRPr="007A50B9">
          <w:t>la Propuesta</w:t>
        </w:r>
      </w:smartTag>
      <w:r w:rsidRPr="007A50B9">
        <w:t xml:space="preserve"> de Política Pública para el Desarrollo Social 2010-2020 (lanzamiento efectuado en marzo 2010), en especial la concepción de la población a la cual esta se encuentra dirigida: personas, grupos u organizaciones residentes en el territorio paraguayo y a grupos connacionales que residen en el exterior.</w:t>
      </w:r>
    </w:p>
    <w:p w:rsidR="007A50B9" w:rsidRPr="007A50B9" w:rsidRDefault="007A50B9" w:rsidP="007A50B9">
      <w:pPr>
        <w:pStyle w:val="SingleTxtG"/>
      </w:pPr>
      <w:r w:rsidRPr="007A50B9">
        <w:t>237.</w:t>
      </w:r>
      <w:r w:rsidRPr="007A50B9">
        <w:tab/>
        <w:t xml:space="preserve">El </w:t>
      </w:r>
      <w:r w:rsidRPr="009905A8">
        <w:rPr>
          <w:i/>
        </w:rPr>
        <w:t>Programa Mi País Mi Casa</w:t>
      </w:r>
      <w:r w:rsidRPr="007A50B9">
        <w:t xml:space="preserve">, implementado por convenio tripartito entre </w:t>
      </w:r>
      <w:smartTag w:uri="urn:schemas-microsoft-com:office:smarttags" w:element="PersonName">
        <w:smartTagPr>
          <w:attr w:name="ProductID" w:val="la Secretar￭a"/>
        </w:smartTagPr>
        <w:r w:rsidRPr="007A50B9">
          <w:t>la Secretaría</w:t>
        </w:r>
      </w:smartTag>
      <w:r w:rsidRPr="007A50B9">
        <w:t xml:space="preserve"> de Repatriados, Ministerio de Relaciones Exteriores y </w:t>
      </w:r>
      <w:smartTag w:uri="urn:schemas-microsoft-com:office:smarttags" w:element="PersonName">
        <w:smartTagPr>
          <w:attr w:name="ProductID" w:val="la Secretar￭a Nacional"/>
        </w:smartTagPr>
        <w:r w:rsidRPr="007A50B9">
          <w:t>la Secretaría Nacional</w:t>
        </w:r>
      </w:smartTag>
      <w:r w:rsidRPr="007A50B9">
        <w:t xml:space="preserve"> para </w:t>
      </w:r>
      <w:smartTag w:uri="urn:schemas-microsoft-com:office:smarttags" w:element="PersonName">
        <w:smartTagPr>
          <w:attr w:name="ProductID" w:val="la Vivienda"/>
        </w:smartTagPr>
        <w:r w:rsidRPr="007A50B9">
          <w:t>la Vivienda</w:t>
        </w:r>
      </w:smartTag>
      <w:r w:rsidRPr="007A50B9">
        <w:t xml:space="preserve"> y el Hábitat (SENAVITAT) por primera vez posibilita que los paraguayos residentes en el exterior, así como los ya repatriados, sean objeto de la política habitacional del país, a más de propiciar una </w:t>
      </w:r>
      <w:r w:rsidRPr="009905A8">
        <w:rPr>
          <w:i/>
        </w:rPr>
        <w:t>adecuada canalización de las remesas de los migrantes</w:t>
      </w:r>
      <w:r w:rsidRPr="007A50B9">
        <w:t>, y se establecieron procedimientos, requisitos, estrategias de coordinación y difusión para su implementación efectuándose el lanzamiento oficial del mismo en mayo de 2010.</w:t>
      </w:r>
    </w:p>
    <w:p w:rsidR="007A50B9" w:rsidRPr="007A50B9" w:rsidRDefault="007A50B9" w:rsidP="007A50B9">
      <w:pPr>
        <w:pStyle w:val="SingleTxtG"/>
      </w:pPr>
      <w:r w:rsidRPr="007A50B9">
        <w:t>238.</w:t>
      </w:r>
      <w:r w:rsidRPr="007A50B9">
        <w:tab/>
        <w:t>Además, se dio continuidad a la asistencia al retorno voluntario, a través del Programa de acción institucional Pro retorno, siendo asistidos durante el Ejercicio 2009</w:t>
      </w:r>
      <w:r w:rsidR="00670ACC">
        <w:br/>
        <w:t>—</w:t>
      </w:r>
      <w:r w:rsidRPr="007A50B9">
        <w:t>tomado como última referencia anual anterior</w:t>
      </w:r>
      <w:r w:rsidR="00670ACC">
        <w:t>—</w:t>
      </w:r>
      <w:r w:rsidR="00D47541">
        <w:t xml:space="preserve"> </w:t>
      </w:r>
      <w:r w:rsidRPr="007A50B9">
        <w:t xml:space="preserve">3.495 connacionales que retornaron al país de manera voluntaria. Este tipo de asistencia, al igual que la de mayor complejidad, se lleva a cabo dando cumplimiento al Programa </w:t>
      </w:r>
      <w:r w:rsidR="00B163E7" w:rsidRPr="009905A8">
        <w:rPr>
          <w:i/>
        </w:rPr>
        <w:t>"</w:t>
      </w:r>
      <w:r w:rsidRPr="009905A8">
        <w:rPr>
          <w:i/>
        </w:rPr>
        <w:t>apoyo integral a los connacionales repatriados y su familia</w:t>
      </w:r>
      <w:r w:rsidR="00B163E7" w:rsidRPr="009905A8">
        <w:rPr>
          <w:i/>
        </w:rPr>
        <w:t>"</w:t>
      </w:r>
      <w:r w:rsidRPr="007A50B9">
        <w:t>.</w:t>
      </w:r>
    </w:p>
    <w:p w:rsidR="007A50B9" w:rsidRPr="007A50B9" w:rsidRDefault="007A50B9" w:rsidP="007A50B9">
      <w:pPr>
        <w:pStyle w:val="SingleTxtG"/>
      </w:pPr>
      <w:r w:rsidRPr="007A50B9">
        <w:t>239.</w:t>
      </w:r>
      <w:r w:rsidRPr="007A50B9">
        <w:tab/>
        <w:t>ASISTENCIA AL RETORNO VOLUNTARIO: 1506 Certificados de Repatriación (1.º de enero a 31 de diciembre de 2009</w:t>
      </w:r>
      <w:r w:rsidR="006966C2">
        <w:t>)</w:t>
      </w:r>
      <w:r w:rsidR="006966C2">
        <w:rPr>
          <w:rStyle w:val="FootnoteReference"/>
        </w:rPr>
        <w:footnoteReference w:id="6"/>
      </w:r>
      <w:r w:rsidRPr="007A50B9">
        <w:t>, correspondiente a una población retornada de 3495 personas orientadas y asistidas a través d</w:t>
      </w:r>
      <w:r w:rsidR="008339B8">
        <w:t>e los cuales se han registrado.</w:t>
      </w:r>
    </w:p>
    <w:p w:rsidR="007A50B9" w:rsidRPr="007A50B9" w:rsidRDefault="007A50B9" w:rsidP="00DA102E">
      <w:pPr>
        <w:pStyle w:val="Heading1"/>
      </w:pPr>
      <w:r w:rsidRPr="007A50B9">
        <w:t>C</w:t>
      </w:r>
      <w:r w:rsidR="008339B8">
        <w:t>uadro I</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815"/>
        <w:gridCol w:w="2555"/>
      </w:tblGrid>
      <w:tr w:rsidR="007A50B9" w:rsidRPr="007A50B9" w:rsidTr="005100DF">
        <w:trPr>
          <w:trHeight w:val="252"/>
          <w:tblHeader/>
        </w:trPr>
        <w:tc>
          <w:tcPr>
            <w:tcW w:w="4815" w:type="dxa"/>
            <w:tcBorders>
              <w:top w:val="single" w:sz="4" w:space="0" w:color="auto"/>
              <w:bottom w:val="single" w:sz="12" w:space="0" w:color="auto"/>
            </w:tcBorders>
            <w:shd w:val="clear" w:color="auto" w:fill="auto"/>
            <w:vAlign w:val="bottom"/>
          </w:tcPr>
          <w:p w:rsidR="007A50B9" w:rsidRPr="007A50B9" w:rsidRDefault="007A50B9" w:rsidP="008339B8">
            <w:pPr>
              <w:spacing w:before="80" w:after="80" w:line="200" w:lineRule="exact"/>
              <w:ind w:right="28"/>
              <w:rPr>
                <w:i/>
                <w:sz w:val="16"/>
              </w:rPr>
            </w:pPr>
            <w:r w:rsidRPr="007A50B9">
              <w:rPr>
                <w:i/>
                <w:sz w:val="16"/>
              </w:rPr>
              <w:t>Casos de:</w:t>
            </w:r>
          </w:p>
        </w:tc>
        <w:tc>
          <w:tcPr>
            <w:tcW w:w="2555" w:type="dxa"/>
            <w:tcBorders>
              <w:top w:val="single" w:sz="4" w:space="0" w:color="auto"/>
              <w:bottom w:val="single" w:sz="12" w:space="0" w:color="auto"/>
            </w:tcBorders>
            <w:shd w:val="clear" w:color="auto" w:fill="auto"/>
            <w:vAlign w:val="bottom"/>
          </w:tcPr>
          <w:p w:rsidR="007A50B9" w:rsidRPr="007A50B9" w:rsidRDefault="007A50B9" w:rsidP="008339B8">
            <w:pPr>
              <w:spacing w:before="80" w:after="80" w:line="200" w:lineRule="exact"/>
              <w:ind w:left="113" w:right="28"/>
              <w:jc w:val="right"/>
              <w:rPr>
                <w:i/>
                <w:sz w:val="16"/>
              </w:rPr>
            </w:pPr>
            <w:r w:rsidRPr="007A50B9">
              <w:rPr>
                <w:i/>
                <w:sz w:val="16"/>
              </w:rPr>
              <w:t>Casos</w:t>
            </w:r>
          </w:p>
        </w:tc>
      </w:tr>
      <w:tr w:rsidR="007A50B9" w:rsidRPr="007A50B9" w:rsidTr="005100DF">
        <w:trPr>
          <w:trHeight w:val="252"/>
        </w:trPr>
        <w:tc>
          <w:tcPr>
            <w:tcW w:w="4815" w:type="dxa"/>
            <w:tcBorders>
              <w:top w:val="single" w:sz="12" w:space="0" w:color="auto"/>
            </w:tcBorders>
            <w:shd w:val="clear" w:color="auto" w:fill="auto"/>
          </w:tcPr>
          <w:p w:rsidR="007A50B9" w:rsidRPr="007A50B9" w:rsidRDefault="007A50B9" w:rsidP="008339B8">
            <w:pPr>
              <w:spacing w:before="40" w:after="40" w:line="220" w:lineRule="exact"/>
              <w:ind w:right="28"/>
              <w:rPr>
                <w:sz w:val="18"/>
              </w:rPr>
            </w:pPr>
            <w:r w:rsidRPr="007A50B9">
              <w:rPr>
                <w:sz w:val="18"/>
              </w:rPr>
              <w:t>Radicación legal</w:t>
            </w:r>
          </w:p>
        </w:tc>
        <w:tc>
          <w:tcPr>
            <w:tcW w:w="2555" w:type="dxa"/>
            <w:tcBorders>
              <w:top w:val="single" w:sz="12" w:space="0" w:color="auto"/>
            </w:tcBorders>
            <w:shd w:val="clear" w:color="auto" w:fill="auto"/>
            <w:vAlign w:val="bottom"/>
          </w:tcPr>
          <w:p w:rsidR="007A50B9" w:rsidRPr="007A50B9" w:rsidRDefault="007A50B9" w:rsidP="008339B8">
            <w:pPr>
              <w:spacing w:before="40" w:after="40" w:line="220" w:lineRule="exact"/>
              <w:ind w:left="113" w:right="28"/>
              <w:jc w:val="right"/>
              <w:rPr>
                <w:sz w:val="18"/>
              </w:rPr>
            </w:pPr>
            <w:r w:rsidRPr="007A50B9">
              <w:rPr>
                <w:sz w:val="18"/>
              </w:rPr>
              <w:t>1</w:t>
            </w:r>
            <w:r w:rsidR="008339B8">
              <w:rPr>
                <w:sz w:val="18"/>
              </w:rPr>
              <w:t xml:space="preserve"> </w:t>
            </w:r>
            <w:r w:rsidRPr="007A50B9">
              <w:rPr>
                <w:sz w:val="18"/>
              </w:rPr>
              <w:t>340</w:t>
            </w:r>
          </w:p>
        </w:tc>
      </w:tr>
      <w:tr w:rsidR="007A50B9" w:rsidRPr="007A50B9" w:rsidTr="005100DF">
        <w:trPr>
          <w:trHeight w:val="252"/>
        </w:trPr>
        <w:tc>
          <w:tcPr>
            <w:tcW w:w="4815" w:type="dxa"/>
            <w:shd w:val="clear" w:color="auto" w:fill="auto"/>
          </w:tcPr>
          <w:p w:rsidR="007A50B9" w:rsidRPr="007A50B9" w:rsidRDefault="007A50B9" w:rsidP="008339B8">
            <w:pPr>
              <w:spacing w:before="40" w:after="40" w:line="220" w:lineRule="exact"/>
              <w:ind w:right="28"/>
              <w:rPr>
                <w:sz w:val="18"/>
              </w:rPr>
            </w:pPr>
            <w:r w:rsidRPr="007A50B9">
              <w:rPr>
                <w:sz w:val="18"/>
              </w:rPr>
              <w:t>Reinserción educativa</w:t>
            </w:r>
          </w:p>
        </w:tc>
        <w:tc>
          <w:tcPr>
            <w:tcW w:w="2555" w:type="dxa"/>
            <w:shd w:val="clear" w:color="auto" w:fill="auto"/>
            <w:vAlign w:val="bottom"/>
          </w:tcPr>
          <w:p w:rsidR="007A50B9" w:rsidRPr="007A50B9" w:rsidRDefault="007A50B9" w:rsidP="008339B8">
            <w:pPr>
              <w:spacing w:before="40" w:after="40" w:line="220" w:lineRule="exact"/>
              <w:ind w:left="113" w:right="28"/>
              <w:jc w:val="right"/>
              <w:rPr>
                <w:sz w:val="18"/>
              </w:rPr>
            </w:pPr>
            <w:r w:rsidRPr="007A50B9">
              <w:rPr>
                <w:sz w:val="18"/>
              </w:rPr>
              <w:t>395</w:t>
            </w:r>
          </w:p>
        </w:tc>
      </w:tr>
      <w:tr w:rsidR="007A50B9" w:rsidRPr="007A50B9" w:rsidTr="005100DF">
        <w:trPr>
          <w:trHeight w:val="252"/>
        </w:trPr>
        <w:tc>
          <w:tcPr>
            <w:tcW w:w="4815" w:type="dxa"/>
            <w:shd w:val="clear" w:color="auto" w:fill="auto"/>
          </w:tcPr>
          <w:p w:rsidR="007A50B9" w:rsidRPr="007A50B9" w:rsidRDefault="007A50B9" w:rsidP="008339B8">
            <w:pPr>
              <w:spacing w:before="40" w:after="40" w:line="220" w:lineRule="exact"/>
              <w:ind w:right="28"/>
              <w:rPr>
                <w:sz w:val="18"/>
              </w:rPr>
            </w:pPr>
            <w:r w:rsidRPr="007A50B9">
              <w:rPr>
                <w:sz w:val="18"/>
              </w:rPr>
              <w:t>Reconocimiento de título universitario por el MEC</w:t>
            </w:r>
          </w:p>
        </w:tc>
        <w:tc>
          <w:tcPr>
            <w:tcW w:w="2555" w:type="dxa"/>
            <w:shd w:val="clear" w:color="auto" w:fill="auto"/>
            <w:vAlign w:val="bottom"/>
          </w:tcPr>
          <w:p w:rsidR="007A50B9" w:rsidRPr="007A50B9" w:rsidRDefault="007A50B9" w:rsidP="008339B8">
            <w:pPr>
              <w:spacing w:before="40" w:after="40" w:line="220" w:lineRule="exact"/>
              <w:ind w:left="113" w:right="28"/>
              <w:jc w:val="right"/>
              <w:rPr>
                <w:sz w:val="18"/>
              </w:rPr>
            </w:pPr>
            <w:r w:rsidRPr="007A50B9">
              <w:rPr>
                <w:sz w:val="18"/>
              </w:rPr>
              <w:t>209</w:t>
            </w:r>
          </w:p>
        </w:tc>
      </w:tr>
      <w:tr w:rsidR="007A50B9" w:rsidRPr="007A50B9" w:rsidTr="005100DF">
        <w:trPr>
          <w:trHeight w:val="252"/>
        </w:trPr>
        <w:tc>
          <w:tcPr>
            <w:tcW w:w="4815" w:type="dxa"/>
            <w:shd w:val="clear" w:color="auto" w:fill="auto"/>
          </w:tcPr>
          <w:p w:rsidR="007A50B9" w:rsidRPr="007A50B9" w:rsidRDefault="007A50B9" w:rsidP="008339B8">
            <w:pPr>
              <w:spacing w:before="40" w:after="40" w:line="220" w:lineRule="exact"/>
              <w:ind w:right="28"/>
              <w:rPr>
                <w:sz w:val="18"/>
              </w:rPr>
            </w:pPr>
            <w:r w:rsidRPr="007A50B9">
              <w:rPr>
                <w:sz w:val="18"/>
              </w:rPr>
              <w:t>Para exoneración del pago de gravamen aduanero</w:t>
            </w:r>
          </w:p>
        </w:tc>
        <w:tc>
          <w:tcPr>
            <w:tcW w:w="2555" w:type="dxa"/>
            <w:shd w:val="clear" w:color="auto" w:fill="auto"/>
            <w:vAlign w:val="bottom"/>
          </w:tcPr>
          <w:p w:rsidR="007A50B9" w:rsidRPr="007A50B9" w:rsidRDefault="007A50B9" w:rsidP="008339B8">
            <w:pPr>
              <w:spacing w:before="40" w:after="40" w:line="220" w:lineRule="exact"/>
              <w:ind w:left="113" w:right="28"/>
              <w:jc w:val="right"/>
              <w:rPr>
                <w:sz w:val="18"/>
              </w:rPr>
            </w:pPr>
            <w:r w:rsidRPr="007A50B9">
              <w:rPr>
                <w:sz w:val="18"/>
              </w:rPr>
              <w:t>96</w:t>
            </w:r>
          </w:p>
        </w:tc>
      </w:tr>
      <w:tr w:rsidR="007A50B9" w:rsidRPr="007A50B9" w:rsidTr="005100DF">
        <w:trPr>
          <w:trHeight w:val="252"/>
        </w:trPr>
        <w:tc>
          <w:tcPr>
            <w:tcW w:w="4815" w:type="dxa"/>
            <w:shd w:val="clear" w:color="auto" w:fill="auto"/>
          </w:tcPr>
          <w:p w:rsidR="007A50B9" w:rsidRPr="007A50B9" w:rsidRDefault="007A50B9" w:rsidP="008339B8">
            <w:pPr>
              <w:spacing w:before="40" w:after="40" w:line="220" w:lineRule="exact"/>
              <w:ind w:right="28"/>
              <w:rPr>
                <w:sz w:val="18"/>
              </w:rPr>
            </w:pPr>
            <w:r w:rsidRPr="007A50B9">
              <w:rPr>
                <w:sz w:val="18"/>
              </w:rPr>
              <w:t>Para exoneración de aranceles consulares</w:t>
            </w:r>
          </w:p>
        </w:tc>
        <w:tc>
          <w:tcPr>
            <w:tcW w:w="2555" w:type="dxa"/>
            <w:shd w:val="clear" w:color="auto" w:fill="auto"/>
            <w:vAlign w:val="bottom"/>
          </w:tcPr>
          <w:p w:rsidR="007A50B9" w:rsidRPr="007A50B9" w:rsidRDefault="007A50B9" w:rsidP="008339B8">
            <w:pPr>
              <w:spacing w:before="40" w:after="40" w:line="220" w:lineRule="exact"/>
              <w:ind w:left="113" w:right="28"/>
              <w:jc w:val="right"/>
              <w:rPr>
                <w:sz w:val="18"/>
              </w:rPr>
            </w:pPr>
            <w:r w:rsidRPr="007A50B9">
              <w:rPr>
                <w:sz w:val="18"/>
              </w:rPr>
              <w:t>2</w:t>
            </w:r>
            <w:r w:rsidR="008339B8">
              <w:rPr>
                <w:sz w:val="18"/>
              </w:rPr>
              <w:t xml:space="preserve"> </w:t>
            </w:r>
            <w:r w:rsidRPr="007A50B9">
              <w:rPr>
                <w:sz w:val="18"/>
              </w:rPr>
              <w:t>014</w:t>
            </w:r>
          </w:p>
        </w:tc>
      </w:tr>
      <w:tr w:rsidR="007A50B9" w:rsidRPr="007A50B9" w:rsidTr="008339B8">
        <w:trPr>
          <w:trHeight w:val="252"/>
        </w:trPr>
        <w:tc>
          <w:tcPr>
            <w:tcW w:w="4815" w:type="dxa"/>
            <w:tcBorders>
              <w:bottom w:val="single" w:sz="4" w:space="0" w:color="auto"/>
            </w:tcBorders>
            <w:shd w:val="clear" w:color="auto" w:fill="auto"/>
          </w:tcPr>
          <w:p w:rsidR="007A50B9" w:rsidRPr="007A50B9" w:rsidRDefault="007A50B9" w:rsidP="008339B8">
            <w:pPr>
              <w:spacing w:before="40" w:after="40" w:line="220" w:lineRule="exact"/>
              <w:ind w:right="28"/>
              <w:rPr>
                <w:sz w:val="18"/>
              </w:rPr>
            </w:pPr>
            <w:r w:rsidRPr="007A50B9">
              <w:rPr>
                <w:sz w:val="18"/>
              </w:rPr>
              <w:t>Para inicios de juicios de opción de nacionalidad</w:t>
            </w:r>
          </w:p>
        </w:tc>
        <w:tc>
          <w:tcPr>
            <w:tcW w:w="2555" w:type="dxa"/>
            <w:tcBorders>
              <w:bottom w:val="single" w:sz="4" w:space="0" w:color="auto"/>
            </w:tcBorders>
            <w:shd w:val="clear" w:color="auto" w:fill="auto"/>
            <w:vAlign w:val="bottom"/>
          </w:tcPr>
          <w:p w:rsidR="007A50B9" w:rsidRPr="007A50B9" w:rsidRDefault="007A50B9" w:rsidP="008339B8">
            <w:pPr>
              <w:spacing w:before="40" w:after="40" w:line="220" w:lineRule="exact"/>
              <w:ind w:left="113" w:right="28"/>
              <w:jc w:val="right"/>
              <w:rPr>
                <w:sz w:val="18"/>
              </w:rPr>
            </w:pPr>
            <w:r w:rsidRPr="007A50B9">
              <w:rPr>
                <w:sz w:val="18"/>
              </w:rPr>
              <w:t>271</w:t>
            </w:r>
          </w:p>
        </w:tc>
      </w:tr>
      <w:tr w:rsidR="007A50B9" w:rsidRPr="007A50B9" w:rsidTr="008339B8">
        <w:trPr>
          <w:trHeight w:val="252"/>
        </w:trPr>
        <w:tc>
          <w:tcPr>
            <w:tcW w:w="4815" w:type="dxa"/>
            <w:tcBorders>
              <w:top w:val="single" w:sz="4" w:space="0" w:color="auto"/>
              <w:bottom w:val="single" w:sz="12" w:space="0" w:color="auto"/>
            </w:tcBorders>
            <w:shd w:val="clear" w:color="auto" w:fill="auto"/>
          </w:tcPr>
          <w:p w:rsidR="007A50B9" w:rsidRPr="008339B8" w:rsidRDefault="007A50B9" w:rsidP="008339B8">
            <w:pPr>
              <w:spacing w:before="80" w:after="80" w:line="220" w:lineRule="exact"/>
              <w:ind w:left="284" w:right="28"/>
              <w:rPr>
                <w:b/>
                <w:sz w:val="18"/>
              </w:rPr>
            </w:pPr>
            <w:r w:rsidRPr="008339B8">
              <w:rPr>
                <w:b/>
                <w:sz w:val="18"/>
              </w:rPr>
              <w:t>Total de casos atendidos</w:t>
            </w:r>
          </w:p>
        </w:tc>
        <w:tc>
          <w:tcPr>
            <w:tcW w:w="2555" w:type="dxa"/>
            <w:tcBorders>
              <w:top w:val="single" w:sz="4" w:space="0" w:color="auto"/>
              <w:bottom w:val="single" w:sz="12" w:space="0" w:color="auto"/>
            </w:tcBorders>
            <w:shd w:val="clear" w:color="auto" w:fill="auto"/>
            <w:vAlign w:val="bottom"/>
          </w:tcPr>
          <w:p w:rsidR="007A50B9" w:rsidRPr="008339B8" w:rsidRDefault="007A50B9" w:rsidP="008339B8">
            <w:pPr>
              <w:spacing w:before="80" w:after="80" w:line="220" w:lineRule="exact"/>
              <w:ind w:left="113" w:right="28"/>
              <w:jc w:val="right"/>
              <w:rPr>
                <w:b/>
                <w:sz w:val="18"/>
              </w:rPr>
            </w:pPr>
            <w:r w:rsidRPr="008339B8">
              <w:rPr>
                <w:b/>
                <w:sz w:val="18"/>
              </w:rPr>
              <w:t>4</w:t>
            </w:r>
            <w:r w:rsidR="008339B8" w:rsidRPr="008339B8">
              <w:rPr>
                <w:b/>
                <w:sz w:val="18"/>
              </w:rPr>
              <w:t xml:space="preserve"> </w:t>
            </w:r>
            <w:r w:rsidRPr="008339B8">
              <w:rPr>
                <w:b/>
                <w:sz w:val="18"/>
              </w:rPr>
              <w:t>325</w:t>
            </w:r>
          </w:p>
        </w:tc>
      </w:tr>
    </w:tbl>
    <w:p w:rsidR="007A50B9" w:rsidRPr="006966C2" w:rsidRDefault="005100DF" w:rsidP="006966C2">
      <w:pPr>
        <w:pStyle w:val="SingleTxtG"/>
        <w:spacing w:before="120" w:after="240"/>
        <w:ind w:firstLine="170"/>
        <w:jc w:val="left"/>
        <w:rPr>
          <w:sz w:val="18"/>
          <w:szCs w:val="18"/>
        </w:rPr>
      </w:pPr>
      <w:r w:rsidRPr="006966C2">
        <w:rPr>
          <w:i/>
          <w:sz w:val="18"/>
          <w:szCs w:val="18"/>
        </w:rPr>
        <w:t>Fuente:</w:t>
      </w:r>
      <w:r w:rsidR="007A50B9" w:rsidRPr="006966C2">
        <w:rPr>
          <w:sz w:val="18"/>
          <w:szCs w:val="18"/>
        </w:rPr>
        <w:t xml:space="preserve"> Secretaría Nacional de Repatriados (2010)</w:t>
      </w:r>
      <w:r w:rsidR="006966C2">
        <w:rPr>
          <w:sz w:val="18"/>
          <w:szCs w:val="18"/>
        </w:rPr>
        <w:t>.</w:t>
      </w:r>
    </w:p>
    <w:p w:rsidR="007A50B9" w:rsidRPr="007A50B9" w:rsidRDefault="007A50B9" w:rsidP="005100DF">
      <w:pPr>
        <w:pStyle w:val="SingleTxtG"/>
      </w:pPr>
      <w:r w:rsidRPr="007A50B9">
        <w:t>240.</w:t>
      </w:r>
      <w:r w:rsidRPr="007A50B9">
        <w:tab/>
        <w:t>CASOS DE REPATRIACIÓN DE MAYOR COMPLEJIDAD: 457 casos concluidos (01/01/09 al 31/12/09</w:t>
      </w:r>
      <w:r w:rsidR="006966C2">
        <w:t>)</w:t>
      </w:r>
      <w:r w:rsidR="006966C2">
        <w:rPr>
          <w:rStyle w:val="FootnoteReference"/>
        </w:rPr>
        <w:footnoteReference w:id="7"/>
      </w:r>
      <w:r w:rsidR="006966C2">
        <w:t>.</w:t>
      </w:r>
    </w:p>
    <w:p w:rsidR="007A50B9" w:rsidRPr="007A50B9" w:rsidRDefault="007A50B9" w:rsidP="001D2DDE">
      <w:pPr>
        <w:pStyle w:val="Heading1"/>
      </w:pPr>
      <w:r w:rsidRPr="007A50B9">
        <w:t>C</w:t>
      </w:r>
      <w:r w:rsidR="00DA102E">
        <w:t>uadro</w:t>
      </w:r>
      <w:r w:rsidRPr="007A50B9">
        <w:t xml:space="preserve"> II</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225"/>
        <w:gridCol w:w="2145"/>
      </w:tblGrid>
      <w:tr w:rsidR="007A50B9" w:rsidRPr="007A50B9" w:rsidTr="005100DF">
        <w:trPr>
          <w:trHeight w:val="261"/>
          <w:tblHeader/>
        </w:trPr>
        <w:tc>
          <w:tcPr>
            <w:tcW w:w="5225" w:type="dxa"/>
            <w:tcBorders>
              <w:top w:val="single" w:sz="4" w:space="0" w:color="auto"/>
              <w:bottom w:val="single" w:sz="12" w:space="0" w:color="auto"/>
            </w:tcBorders>
            <w:shd w:val="clear" w:color="auto" w:fill="auto"/>
            <w:vAlign w:val="bottom"/>
          </w:tcPr>
          <w:p w:rsidR="007A50B9" w:rsidRPr="007A50B9" w:rsidRDefault="007A50B9" w:rsidP="001D2DDE">
            <w:pPr>
              <w:keepNext/>
              <w:spacing w:before="80" w:after="80" w:line="200" w:lineRule="exact"/>
              <w:ind w:right="28"/>
              <w:rPr>
                <w:i/>
                <w:sz w:val="16"/>
              </w:rPr>
            </w:pPr>
            <w:r w:rsidRPr="007A50B9">
              <w:rPr>
                <w:i/>
                <w:sz w:val="16"/>
              </w:rPr>
              <w:t>Casos de Mayor Complejidad</w:t>
            </w:r>
          </w:p>
        </w:tc>
        <w:tc>
          <w:tcPr>
            <w:tcW w:w="2145" w:type="dxa"/>
            <w:tcBorders>
              <w:top w:val="single" w:sz="4" w:space="0" w:color="auto"/>
              <w:bottom w:val="single" w:sz="12" w:space="0" w:color="auto"/>
            </w:tcBorders>
            <w:shd w:val="clear" w:color="auto" w:fill="auto"/>
            <w:vAlign w:val="bottom"/>
          </w:tcPr>
          <w:p w:rsidR="007A50B9" w:rsidRPr="007A50B9" w:rsidRDefault="007A50B9" w:rsidP="001D2DDE">
            <w:pPr>
              <w:keepNext/>
              <w:spacing w:before="80" w:after="80" w:line="200" w:lineRule="exact"/>
              <w:ind w:left="113" w:right="28"/>
              <w:jc w:val="right"/>
              <w:rPr>
                <w:i/>
                <w:sz w:val="16"/>
              </w:rPr>
            </w:pPr>
            <w:r w:rsidRPr="007A50B9">
              <w:rPr>
                <w:i/>
                <w:sz w:val="16"/>
              </w:rPr>
              <w:t>Concluidos</w:t>
            </w:r>
          </w:p>
        </w:tc>
      </w:tr>
      <w:tr w:rsidR="007A50B9" w:rsidRPr="007A50B9" w:rsidTr="005100DF">
        <w:trPr>
          <w:trHeight w:val="261"/>
        </w:trPr>
        <w:tc>
          <w:tcPr>
            <w:tcW w:w="5225" w:type="dxa"/>
            <w:tcBorders>
              <w:top w:val="single" w:sz="12" w:space="0" w:color="auto"/>
            </w:tcBorders>
            <w:shd w:val="clear" w:color="auto" w:fill="auto"/>
          </w:tcPr>
          <w:p w:rsidR="007A50B9" w:rsidRPr="007A50B9" w:rsidRDefault="007A50B9" w:rsidP="001D2DDE">
            <w:pPr>
              <w:keepNext/>
              <w:spacing w:before="40" w:after="40" w:line="220" w:lineRule="exact"/>
              <w:ind w:right="28"/>
              <w:rPr>
                <w:sz w:val="18"/>
              </w:rPr>
            </w:pPr>
            <w:r w:rsidRPr="007A50B9">
              <w:rPr>
                <w:sz w:val="18"/>
              </w:rPr>
              <w:t>Repatriación de restos mortales</w:t>
            </w:r>
          </w:p>
        </w:tc>
        <w:tc>
          <w:tcPr>
            <w:tcW w:w="2145" w:type="dxa"/>
            <w:tcBorders>
              <w:top w:val="single" w:sz="12" w:space="0" w:color="auto"/>
            </w:tcBorders>
            <w:shd w:val="clear" w:color="auto" w:fill="auto"/>
            <w:vAlign w:val="bottom"/>
          </w:tcPr>
          <w:p w:rsidR="007A50B9" w:rsidRPr="007A50B9" w:rsidRDefault="007A50B9" w:rsidP="001D2DDE">
            <w:pPr>
              <w:keepNext/>
              <w:spacing w:before="40" w:after="40" w:line="220" w:lineRule="exact"/>
              <w:ind w:left="113" w:right="28"/>
              <w:jc w:val="right"/>
              <w:rPr>
                <w:sz w:val="18"/>
              </w:rPr>
            </w:pPr>
            <w:r w:rsidRPr="007A50B9">
              <w:rPr>
                <w:sz w:val="18"/>
              </w:rPr>
              <w:t>87</w:t>
            </w:r>
          </w:p>
        </w:tc>
      </w:tr>
      <w:tr w:rsidR="007A50B9" w:rsidRPr="007A50B9" w:rsidTr="005100DF">
        <w:trPr>
          <w:trHeight w:val="261"/>
        </w:trPr>
        <w:tc>
          <w:tcPr>
            <w:tcW w:w="5225" w:type="dxa"/>
            <w:shd w:val="clear" w:color="auto" w:fill="auto"/>
          </w:tcPr>
          <w:p w:rsidR="007A50B9" w:rsidRPr="007A50B9" w:rsidRDefault="007A50B9" w:rsidP="001D2DDE">
            <w:pPr>
              <w:keepNext/>
              <w:spacing w:before="40" w:after="40" w:line="220" w:lineRule="exact"/>
              <w:ind w:right="28"/>
              <w:rPr>
                <w:sz w:val="18"/>
              </w:rPr>
            </w:pPr>
            <w:r w:rsidRPr="007A50B9">
              <w:rPr>
                <w:sz w:val="18"/>
              </w:rPr>
              <w:t>Ayuda humanitaria</w:t>
            </w:r>
          </w:p>
        </w:tc>
        <w:tc>
          <w:tcPr>
            <w:tcW w:w="2145" w:type="dxa"/>
            <w:shd w:val="clear" w:color="auto" w:fill="auto"/>
            <w:vAlign w:val="bottom"/>
          </w:tcPr>
          <w:p w:rsidR="007A50B9" w:rsidRPr="007A50B9" w:rsidRDefault="007A50B9" w:rsidP="001D2DDE">
            <w:pPr>
              <w:keepNext/>
              <w:spacing w:before="40" w:after="40" w:line="220" w:lineRule="exact"/>
              <w:ind w:left="113" w:right="28"/>
              <w:jc w:val="right"/>
              <w:rPr>
                <w:sz w:val="18"/>
              </w:rPr>
            </w:pPr>
            <w:r w:rsidRPr="007A50B9">
              <w:rPr>
                <w:sz w:val="18"/>
              </w:rPr>
              <w:t>362</w:t>
            </w:r>
          </w:p>
        </w:tc>
      </w:tr>
      <w:tr w:rsidR="007A50B9" w:rsidRPr="007A50B9" w:rsidTr="006966C2">
        <w:trPr>
          <w:trHeight w:val="261"/>
        </w:trPr>
        <w:tc>
          <w:tcPr>
            <w:tcW w:w="5225" w:type="dxa"/>
            <w:tcBorders>
              <w:bottom w:val="single" w:sz="4" w:space="0" w:color="auto"/>
            </w:tcBorders>
            <w:shd w:val="clear" w:color="auto" w:fill="auto"/>
          </w:tcPr>
          <w:p w:rsidR="007A50B9" w:rsidRPr="007A50B9" w:rsidRDefault="007A50B9" w:rsidP="006966C2">
            <w:pPr>
              <w:spacing w:before="40" w:after="40" w:line="220" w:lineRule="exact"/>
              <w:ind w:right="28"/>
              <w:rPr>
                <w:sz w:val="18"/>
              </w:rPr>
            </w:pPr>
            <w:r w:rsidRPr="007A50B9">
              <w:rPr>
                <w:sz w:val="18"/>
              </w:rPr>
              <w:t>Trata de personas</w:t>
            </w:r>
          </w:p>
        </w:tc>
        <w:tc>
          <w:tcPr>
            <w:tcW w:w="2145" w:type="dxa"/>
            <w:tcBorders>
              <w:bottom w:val="single" w:sz="4" w:space="0" w:color="auto"/>
            </w:tcBorders>
            <w:shd w:val="clear" w:color="auto" w:fill="auto"/>
            <w:vAlign w:val="bottom"/>
          </w:tcPr>
          <w:p w:rsidR="007A50B9" w:rsidRPr="007A50B9" w:rsidRDefault="007A50B9" w:rsidP="006966C2">
            <w:pPr>
              <w:spacing w:before="40" w:after="40" w:line="220" w:lineRule="exact"/>
              <w:ind w:left="113" w:right="28"/>
              <w:jc w:val="right"/>
              <w:rPr>
                <w:sz w:val="18"/>
              </w:rPr>
            </w:pPr>
            <w:r w:rsidRPr="007A50B9">
              <w:rPr>
                <w:sz w:val="18"/>
              </w:rPr>
              <w:t>08</w:t>
            </w:r>
          </w:p>
        </w:tc>
      </w:tr>
      <w:tr w:rsidR="007A50B9" w:rsidRPr="007A50B9" w:rsidTr="006966C2">
        <w:trPr>
          <w:trHeight w:val="261"/>
        </w:trPr>
        <w:tc>
          <w:tcPr>
            <w:tcW w:w="5225" w:type="dxa"/>
            <w:tcBorders>
              <w:top w:val="single" w:sz="4" w:space="0" w:color="auto"/>
              <w:bottom w:val="single" w:sz="12" w:space="0" w:color="auto"/>
            </w:tcBorders>
            <w:shd w:val="clear" w:color="auto" w:fill="auto"/>
          </w:tcPr>
          <w:p w:rsidR="007A50B9" w:rsidRPr="006966C2" w:rsidRDefault="007A50B9" w:rsidP="006966C2">
            <w:pPr>
              <w:spacing w:before="80" w:after="80" w:line="220" w:lineRule="exact"/>
              <w:ind w:left="284" w:right="28"/>
              <w:rPr>
                <w:b/>
                <w:sz w:val="18"/>
              </w:rPr>
            </w:pPr>
            <w:r w:rsidRPr="006966C2">
              <w:rPr>
                <w:b/>
                <w:sz w:val="18"/>
              </w:rPr>
              <w:t>Total</w:t>
            </w:r>
          </w:p>
        </w:tc>
        <w:tc>
          <w:tcPr>
            <w:tcW w:w="2145" w:type="dxa"/>
            <w:tcBorders>
              <w:top w:val="single" w:sz="4" w:space="0" w:color="auto"/>
              <w:bottom w:val="single" w:sz="12" w:space="0" w:color="auto"/>
            </w:tcBorders>
            <w:shd w:val="clear" w:color="auto" w:fill="auto"/>
            <w:vAlign w:val="bottom"/>
          </w:tcPr>
          <w:p w:rsidR="007A50B9" w:rsidRPr="006966C2" w:rsidRDefault="007A50B9" w:rsidP="006966C2">
            <w:pPr>
              <w:spacing w:before="80" w:after="80" w:line="220" w:lineRule="exact"/>
              <w:ind w:left="113" w:right="28"/>
              <w:jc w:val="right"/>
              <w:rPr>
                <w:b/>
                <w:sz w:val="18"/>
              </w:rPr>
            </w:pPr>
            <w:r w:rsidRPr="006966C2">
              <w:rPr>
                <w:b/>
                <w:sz w:val="18"/>
              </w:rPr>
              <w:t>457</w:t>
            </w:r>
          </w:p>
        </w:tc>
      </w:tr>
    </w:tbl>
    <w:p w:rsidR="007A50B9" w:rsidRPr="00DA102E" w:rsidRDefault="005100DF" w:rsidP="00DA102E">
      <w:pPr>
        <w:pStyle w:val="SingleTxtG"/>
        <w:spacing w:before="120" w:after="240"/>
        <w:ind w:firstLine="170"/>
        <w:jc w:val="left"/>
        <w:rPr>
          <w:sz w:val="18"/>
          <w:szCs w:val="18"/>
        </w:rPr>
      </w:pPr>
      <w:r w:rsidRPr="00DA102E">
        <w:rPr>
          <w:i/>
          <w:sz w:val="18"/>
          <w:szCs w:val="18"/>
        </w:rPr>
        <w:t>Fuente:</w:t>
      </w:r>
      <w:r w:rsidR="007A50B9" w:rsidRPr="00DA102E">
        <w:rPr>
          <w:sz w:val="18"/>
          <w:szCs w:val="18"/>
        </w:rPr>
        <w:t xml:space="preserve"> Secretaría</w:t>
      </w:r>
      <w:r w:rsidR="00670ACC">
        <w:rPr>
          <w:sz w:val="18"/>
          <w:szCs w:val="18"/>
        </w:rPr>
        <w:t xml:space="preserve"> Nacional de Repatriados (2010).</w:t>
      </w:r>
    </w:p>
    <w:p w:rsidR="007A50B9" w:rsidRPr="007A50B9" w:rsidRDefault="007A50B9" w:rsidP="007A50B9">
      <w:pPr>
        <w:pStyle w:val="SingleTxtG"/>
      </w:pPr>
      <w:r w:rsidRPr="007A50B9">
        <w:t>241.</w:t>
      </w:r>
      <w:r w:rsidRPr="007A50B9">
        <w:tab/>
        <w:t xml:space="preserve">Con el propósito de brindar orientación directa a los connacionales procedentes de </w:t>
      </w:r>
      <w:smartTag w:uri="urn:schemas-microsoft-com:office:smarttags" w:element="PersonName">
        <w:smartTagPr>
          <w:attr w:name="ProductID" w:val="la Rep￺blica. Argentina"/>
        </w:smartTagPr>
        <w:r w:rsidRPr="007A50B9">
          <w:t>la República. Argentina</w:t>
        </w:r>
      </w:smartTag>
      <w:r w:rsidRPr="007A50B9">
        <w:t>, así como apoyo para la tramitación del traslado de los restos mortales de compatriotas fallecidos en el vecino país, se encuentra apostada una oficina fronteriza en Puerto Falcón.</w:t>
      </w:r>
    </w:p>
    <w:p w:rsidR="007A50B9" w:rsidRPr="007A50B9" w:rsidRDefault="007A50B9" w:rsidP="007A50B9">
      <w:pPr>
        <w:pStyle w:val="SingleTxtG"/>
      </w:pPr>
      <w:r w:rsidRPr="007A50B9">
        <w:t>242.</w:t>
      </w:r>
      <w:r w:rsidRPr="007A50B9">
        <w:tab/>
        <w:t xml:space="preserve">En el marco de la revalorización de la identidad nacional, y en el de la conmemoración del Bicentenario de </w:t>
      </w:r>
      <w:smartTag w:uri="urn:schemas-microsoft-com:office:smarttags" w:element="PersonName">
        <w:smartTagPr>
          <w:attr w:name="ProductID" w:val="la Independencia Patria"/>
        </w:smartTagPr>
        <w:r w:rsidRPr="007A50B9">
          <w:t>la Independencia Patria</w:t>
        </w:r>
      </w:smartTag>
      <w:r w:rsidRPr="007A50B9">
        <w:t xml:space="preserve">, </w:t>
      </w:r>
      <w:smartTag w:uri="urn:schemas-microsoft-com:office:smarttags" w:element="PersonName">
        <w:smartTagPr>
          <w:attr w:name="ProductID" w:val="la Instituci￳n"/>
        </w:smartTagPr>
        <w:r w:rsidRPr="007A50B9">
          <w:t>la Institución</w:t>
        </w:r>
      </w:smartTag>
      <w:r w:rsidRPr="007A50B9">
        <w:t xml:space="preserve"> viene propiciando la repatriación de exponentes paraguayos fallecidos en el extranjero como el caso del ilustre deportista Arsenio Erico, ya concretado en fecha 25 de febrero de 2010. En el mismo sentido, en el presente año, esta Secretaría ejerce </w:t>
      </w:r>
      <w:smartTag w:uri="urn:schemas-microsoft-com:office:smarttags" w:element="PersonName">
        <w:smartTagPr>
          <w:attr w:name="ProductID" w:val="la Coordinaci￳n"/>
        </w:smartTagPr>
        <w:r w:rsidRPr="007A50B9">
          <w:t>la Coordinación</w:t>
        </w:r>
      </w:smartTag>
      <w:r w:rsidRPr="007A50B9">
        <w:t xml:space="preserve"> de </w:t>
      </w:r>
      <w:smartTag w:uri="urn:schemas-microsoft-com:office:smarttags" w:element="PersonName">
        <w:smartTagPr>
          <w:attr w:name="ProductID" w:val="la Mesa Nacional"/>
        </w:smartTagPr>
        <w:r w:rsidRPr="007A50B9">
          <w:t>la Mesa Nacional</w:t>
        </w:r>
      </w:smartTag>
      <w:r w:rsidRPr="007A50B9">
        <w:t xml:space="preserve"> para </w:t>
      </w:r>
      <w:smartTag w:uri="urn:schemas-microsoft-com:office:smarttags" w:element="PersonName">
        <w:smartTagPr>
          <w:attr w:name="ProductID" w:val="la Repatriaci￳n"/>
        </w:smartTagPr>
        <w:r w:rsidRPr="007A50B9">
          <w:t>la Repatriación</w:t>
        </w:r>
      </w:smartTag>
      <w:r w:rsidRPr="007A50B9">
        <w:t xml:space="preserve"> de los Restos Mortales del Insigne cultor de </w:t>
      </w:r>
      <w:smartTag w:uri="urn:schemas-microsoft-com:office:smarttags" w:element="PersonName">
        <w:smartTagPr>
          <w:attr w:name="ProductID" w:val="la M￺sica Paraguaya"/>
        </w:smartTagPr>
        <w:r w:rsidRPr="007A50B9">
          <w:t>la Música Paraguaya</w:t>
        </w:r>
      </w:smartTag>
      <w:r w:rsidRPr="007A50B9">
        <w:t>, Agustín Pío Barios-Mangoré.</w:t>
      </w:r>
    </w:p>
    <w:p w:rsidR="007A50B9" w:rsidRPr="007A50B9" w:rsidRDefault="007A50B9" w:rsidP="007A50B9">
      <w:pPr>
        <w:pStyle w:val="SingleTxtG"/>
      </w:pPr>
      <w:r w:rsidRPr="007A50B9">
        <w:t>243.</w:t>
      </w:r>
      <w:r w:rsidRPr="007A50B9">
        <w:tab/>
        <w:t xml:space="preserve">El Gobierno Nacional, también viene emprendiendo un proceso tendiente al apoyo a </w:t>
      </w:r>
      <w:smartTag w:uri="urn:schemas-microsoft-com:office:smarttags" w:element="PersonName">
        <w:smartTagPr>
          <w:attr w:name="ProductID" w:val="la Repatriaci￳n"/>
        </w:smartTagPr>
        <w:r w:rsidRPr="007A50B9">
          <w:t>la Repatriación</w:t>
        </w:r>
      </w:smartTag>
      <w:r w:rsidRPr="007A50B9">
        <w:t xml:space="preserve"> de Profesionales Egresados en el Exterior, referido principalmente a los estudiantes becados en Cuba; mediante un trabajo coordinado con </w:t>
      </w:r>
      <w:smartTag w:uri="urn:schemas-microsoft-com:office:smarttags" w:element="PersonName">
        <w:smartTagPr>
          <w:attr w:name="ProductID" w:val="la Asociaci￳n"/>
        </w:smartTagPr>
        <w:r w:rsidRPr="007A50B9">
          <w:t>la Asociación</w:t>
        </w:r>
      </w:smartTag>
      <w:r w:rsidRPr="007A50B9">
        <w:t xml:space="preserve"> de Padres y Madres de Estudiantes en Cuba y las Gobernaciones, previéndose</w:t>
      </w:r>
      <w:r w:rsidR="00D47541">
        <w:t xml:space="preserve"> </w:t>
      </w:r>
      <w:r w:rsidRPr="007A50B9">
        <w:t>para el presente año la cobertura del 50 % de</w:t>
      </w:r>
      <w:r w:rsidR="00D47541">
        <w:t xml:space="preserve"> </w:t>
      </w:r>
      <w:r w:rsidRPr="007A50B9">
        <w:t>los gastos de retorno de unos 80 jóvenes de escasos recursos</w:t>
      </w:r>
      <w:r w:rsidR="00670ACC">
        <w:t>.</w:t>
      </w:r>
    </w:p>
    <w:p w:rsidR="007A50B9" w:rsidRPr="007A50B9" w:rsidRDefault="00670ACC" w:rsidP="00670ACC">
      <w:pPr>
        <w:pStyle w:val="Heading1"/>
      </w:pPr>
      <w:r>
        <w:t>Cuadro</w:t>
      </w:r>
      <w:r w:rsidR="007A50B9" w:rsidRPr="007A50B9">
        <w:t xml:space="preserve"> III</w:t>
      </w:r>
    </w:p>
    <w:tbl>
      <w:tblPr>
        <w:tblW w:w="8511" w:type="dxa"/>
        <w:tblInd w:w="1134" w:type="dxa"/>
        <w:tblBorders>
          <w:top w:val="single" w:sz="4" w:space="0" w:color="auto"/>
          <w:bottom w:val="single" w:sz="12" w:space="0" w:color="auto"/>
          <w:insideH w:val="single" w:sz="12" w:space="0" w:color="auto"/>
        </w:tblBorders>
        <w:tblCellMar>
          <w:left w:w="0" w:type="dxa"/>
          <w:right w:w="113" w:type="dxa"/>
        </w:tblCellMar>
        <w:tblLook w:val="0000" w:firstRow="0" w:lastRow="0" w:firstColumn="0" w:lastColumn="0" w:noHBand="0" w:noVBand="0"/>
      </w:tblPr>
      <w:tblGrid>
        <w:gridCol w:w="5207"/>
        <w:gridCol w:w="1649"/>
        <w:gridCol w:w="815"/>
        <w:gridCol w:w="840"/>
      </w:tblGrid>
      <w:tr w:rsidR="001D2DDE" w:rsidRPr="007A50B9" w:rsidTr="001D2DDE">
        <w:tblPrEx>
          <w:tblCellMar>
            <w:top w:w="0" w:type="dxa"/>
            <w:bottom w:w="0" w:type="dxa"/>
          </w:tblCellMar>
        </w:tblPrEx>
        <w:trPr>
          <w:trHeight w:val="240"/>
          <w:tblHeader/>
        </w:trPr>
        <w:tc>
          <w:tcPr>
            <w:tcW w:w="5207" w:type="dxa"/>
            <w:shd w:val="clear" w:color="auto" w:fill="auto"/>
            <w:vAlign w:val="bottom"/>
          </w:tcPr>
          <w:p w:rsidR="007A50B9" w:rsidRPr="007A50B9" w:rsidRDefault="007A50B9" w:rsidP="007A50B9">
            <w:pPr>
              <w:spacing w:before="80" w:after="80" w:line="200" w:lineRule="exact"/>
              <w:rPr>
                <w:i/>
                <w:sz w:val="16"/>
              </w:rPr>
            </w:pPr>
            <w:r w:rsidRPr="007A50B9">
              <w:rPr>
                <w:i/>
                <w:sz w:val="16"/>
              </w:rPr>
              <w:t>Meta 2010</w:t>
            </w:r>
          </w:p>
        </w:tc>
        <w:tc>
          <w:tcPr>
            <w:tcW w:w="1649" w:type="dxa"/>
            <w:shd w:val="clear" w:color="auto" w:fill="auto"/>
            <w:vAlign w:val="bottom"/>
          </w:tcPr>
          <w:p w:rsidR="007A50B9" w:rsidRPr="007A50B9" w:rsidRDefault="007A50B9" w:rsidP="007A50B9">
            <w:pPr>
              <w:spacing w:before="80" w:after="80" w:line="200" w:lineRule="exact"/>
              <w:rPr>
                <w:i/>
                <w:sz w:val="16"/>
              </w:rPr>
            </w:pPr>
            <w:r w:rsidRPr="007A50B9">
              <w:rPr>
                <w:i/>
                <w:sz w:val="16"/>
              </w:rPr>
              <w:t>Cuantificación</w:t>
            </w:r>
            <w:r w:rsidR="00670ACC">
              <w:rPr>
                <w:i/>
                <w:sz w:val="16"/>
              </w:rPr>
              <w:t xml:space="preserve"> </w:t>
            </w:r>
            <w:r w:rsidRPr="007A50B9">
              <w:rPr>
                <w:i/>
                <w:sz w:val="16"/>
              </w:rPr>
              <w:t>Primer</w:t>
            </w:r>
            <w:r w:rsidR="00670ACC">
              <w:rPr>
                <w:i/>
                <w:sz w:val="16"/>
              </w:rPr>
              <w:t xml:space="preserve"> </w:t>
            </w:r>
            <w:r w:rsidRPr="007A50B9">
              <w:rPr>
                <w:i/>
                <w:sz w:val="16"/>
              </w:rPr>
              <w:t>Semestre 2010</w:t>
            </w:r>
          </w:p>
        </w:tc>
        <w:tc>
          <w:tcPr>
            <w:tcW w:w="815" w:type="dxa"/>
            <w:shd w:val="clear" w:color="auto" w:fill="auto"/>
            <w:vAlign w:val="bottom"/>
          </w:tcPr>
          <w:p w:rsidR="007A50B9" w:rsidRPr="007A50B9" w:rsidRDefault="00670ACC" w:rsidP="007A50B9">
            <w:pPr>
              <w:spacing w:before="80" w:after="80" w:line="200" w:lineRule="exact"/>
              <w:rPr>
                <w:i/>
                <w:sz w:val="16"/>
              </w:rPr>
            </w:pPr>
            <w:r>
              <w:rPr>
                <w:i/>
                <w:sz w:val="16"/>
              </w:rPr>
              <w:t>Porcentaje</w:t>
            </w:r>
            <w:r w:rsidR="007A50B9" w:rsidRPr="007A50B9">
              <w:rPr>
                <w:i/>
                <w:sz w:val="16"/>
              </w:rPr>
              <w:t xml:space="preserve"> </w:t>
            </w:r>
          </w:p>
        </w:tc>
        <w:tc>
          <w:tcPr>
            <w:tcW w:w="840" w:type="dxa"/>
            <w:shd w:val="clear" w:color="auto" w:fill="auto"/>
            <w:vAlign w:val="bottom"/>
          </w:tcPr>
          <w:p w:rsidR="007A50B9" w:rsidRPr="007A50B9" w:rsidRDefault="007A50B9" w:rsidP="007A50B9">
            <w:pPr>
              <w:spacing w:before="80" w:after="80" w:line="200" w:lineRule="exact"/>
              <w:rPr>
                <w:i/>
                <w:sz w:val="16"/>
              </w:rPr>
            </w:pPr>
            <w:r w:rsidRPr="007A50B9">
              <w:rPr>
                <w:i/>
                <w:sz w:val="16"/>
              </w:rPr>
              <w:t>Periodos de Informe</w:t>
            </w:r>
          </w:p>
        </w:tc>
      </w:tr>
      <w:tr w:rsidR="00670ACC" w:rsidRPr="007A50B9" w:rsidTr="001D2DDE">
        <w:tblPrEx>
          <w:tblCellMar>
            <w:top w:w="0" w:type="dxa"/>
            <w:bottom w:w="0" w:type="dxa"/>
          </w:tblCellMar>
        </w:tblPrEx>
        <w:trPr>
          <w:trHeight w:hRule="exact" w:val="113"/>
        </w:trPr>
        <w:tc>
          <w:tcPr>
            <w:tcW w:w="5207" w:type="dxa"/>
            <w:tcBorders>
              <w:bottom w:val="nil"/>
            </w:tcBorders>
            <w:shd w:val="clear" w:color="auto" w:fill="auto"/>
          </w:tcPr>
          <w:p w:rsidR="00670ACC" w:rsidRPr="007A50B9" w:rsidRDefault="00670ACC" w:rsidP="00670ACC">
            <w:pPr>
              <w:spacing w:before="40" w:after="120"/>
            </w:pPr>
          </w:p>
        </w:tc>
        <w:tc>
          <w:tcPr>
            <w:tcW w:w="1649" w:type="dxa"/>
            <w:tcBorders>
              <w:bottom w:val="nil"/>
            </w:tcBorders>
            <w:shd w:val="clear" w:color="auto" w:fill="auto"/>
          </w:tcPr>
          <w:p w:rsidR="00670ACC" w:rsidRPr="007A50B9" w:rsidRDefault="00670ACC" w:rsidP="00670ACC">
            <w:pPr>
              <w:spacing w:before="40" w:after="120"/>
            </w:pPr>
          </w:p>
        </w:tc>
        <w:tc>
          <w:tcPr>
            <w:tcW w:w="815" w:type="dxa"/>
            <w:tcBorders>
              <w:bottom w:val="nil"/>
            </w:tcBorders>
            <w:shd w:val="clear" w:color="auto" w:fill="auto"/>
          </w:tcPr>
          <w:p w:rsidR="00670ACC" w:rsidRPr="007A50B9" w:rsidRDefault="00670ACC" w:rsidP="00670ACC">
            <w:pPr>
              <w:spacing w:before="40" w:after="120"/>
            </w:pPr>
          </w:p>
        </w:tc>
        <w:tc>
          <w:tcPr>
            <w:tcW w:w="840" w:type="dxa"/>
            <w:tcBorders>
              <w:bottom w:val="nil"/>
            </w:tcBorders>
            <w:shd w:val="clear" w:color="auto" w:fill="auto"/>
          </w:tcPr>
          <w:p w:rsidR="00670ACC" w:rsidRPr="007A50B9" w:rsidRDefault="00670ACC" w:rsidP="00670ACC">
            <w:pPr>
              <w:spacing w:before="40" w:after="120"/>
            </w:pPr>
          </w:p>
        </w:tc>
      </w:tr>
      <w:tr w:rsidR="001D2DDE" w:rsidRPr="007A50B9" w:rsidTr="001D2DDE">
        <w:tblPrEx>
          <w:tblCellMar>
            <w:top w:w="0" w:type="dxa"/>
            <w:bottom w:w="0" w:type="dxa"/>
          </w:tblCellMar>
        </w:tblPrEx>
        <w:trPr>
          <w:trHeight w:val="240"/>
        </w:trPr>
        <w:tc>
          <w:tcPr>
            <w:tcW w:w="5207" w:type="dxa"/>
            <w:tcBorders>
              <w:top w:val="nil"/>
            </w:tcBorders>
            <w:shd w:val="clear" w:color="auto" w:fill="auto"/>
          </w:tcPr>
          <w:p w:rsidR="007A50B9" w:rsidRPr="007A50B9" w:rsidRDefault="007A50B9" w:rsidP="00670ACC">
            <w:pPr>
              <w:spacing w:before="40" w:after="120"/>
            </w:pPr>
            <w:r w:rsidRPr="007A50B9">
              <w:t>Brindar una asistencia integral al retorno voluntario en cuanto a asesoramiento, acompañamiento y apoyo en su proceso de retorno definitivo al país y de su reinserción positiva al entorno socio-económico, y por ende, lograr el esfuerzo y la contribución de los mismos en pos del desarrollo nacional, a través de la expedición de aprox. 1.500 Certificados; así como también a los casos de mayor complejidad (ayuda humanitaria, trata de personas y repatriación de restos mortales)</w:t>
            </w:r>
            <w:r w:rsidR="00670ACC">
              <w:rPr>
                <w:rStyle w:val="FootnoteReference"/>
              </w:rPr>
              <w:footnoteReference w:id="8"/>
            </w:r>
            <w:r w:rsidRPr="007A50B9">
              <w:t>.</w:t>
            </w:r>
          </w:p>
        </w:tc>
        <w:tc>
          <w:tcPr>
            <w:tcW w:w="1649" w:type="dxa"/>
            <w:tcBorders>
              <w:top w:val="nil"/>
            </w:tcBorders>
            <w:shd w:val="clear" w:color="auto" w:fill="auto"/>
          </w:tcPr>
          <w:p w:rsidR="007A50B9" w:rsidRPr="007A50B9" w:rsidRDefault="007A50B9" w:rsidP="00670ACC">
            <w:pPr>
              <w:spacing w:before="40" w:after="120"/>
            </w:pPr>
            <w:r w:rsidRPr="007A50B9">
              <w:t>856 Certificados de Repatriación Expedidos, corresponden. a una población retornada registrada de 2080 personas asistidas</w:t>
            </w:r>
          </w:p>
        </w:tc>
        <w:tc>
          <w:tcPr>
            <w:tcW w:w="815" w:type="dxa"/>
            <w:tcBorders>
              <w:top w:val="nil"/>
            </w:tcBorders>
            <w:shd w:val="clear" w:color="auto" w:fill="auto"/>
          </w:tcPr>
          <w:p w:rsidR="007A50B9" w:rsidRPr="007A50B9" w:rsidRDefault="007A50B9" w:rsidP="00670ACC">
            <w:pPr>
              <w:spacing w:before="40" w:after="120"/>
            </w:pPr>
            <w:r w:rsidRPr="007A50B9">
              <w:t>57,07%</w:t>
            </w:r>
          </w:p>
        </w:tc>
        <w:tc>
          <w:tcPr>
            <w:tcW w:w="840" w:type="dxa"/>
            <w:tcBorders>
              <w:top w:val="nil"/>
            </w:tcBorders>
            <w:shd w:val="clear" w:color="auto" w:fill="auto"/>
          </w:tcPr>
          <w:p w:rsidR="007A50B9" w:rsidRPr="007A50B9" w:rsidRDefault="007A50B9" w:rsidP="00670ACC">
            <w:pPr>
              <w:spacing w:before="40" w:after="120"/>
            </w:pPr>
            <w:r w:rsidRPr="007A50B9">
              <w:t>01/01/10 al 30/06/10</w:t>
            </w:r>
          </w:p>
        </w:tc>
      </w:tr>
    </w:tbl>
    <w:p w:rsidR="007A50B9" w:rsidRPr="00670ACC" w:rsidRDefault="005100DF" w:rsidP="00670ACC">
      <w:pPr>
        <w:pStyle w:val="SingleTxtG"/>
        <w:spacing w:before="120" w:after="240"/>
        <w:ind w:firstLine="170"/>
        <w:jc w:val="left"/>
        <w:rPr>
          <w:sz w:val="18"/>
          <w:szCs w:val="18"/>
        </w:rPr>
      </w:pPr>
      <w:r w:rsidRPr="00670ACC">
        <w:rPr>
          <w:i/>
          <w:sz w:val="18"/>
          <w:szCs w:val="18"/>
        </w:rPr>
        <w:t>Fuente:</w:t>
      </w:r>
      <w:r w:rsidR="007A50B9" w:rsidRPr="00670ACC">
        <w:rPr>
          <w:sz w:val="18"/>
          <w:szCs w:val="18"/>
        </w:rPr>
        <w:t xml:space="preserve"> Secretaría Nacional de Repatriados (2010)</w:t>
      </w:r>
      <w:r w:rsidR="00670ACC">
        <w:rPr>
          <w:sz w:val="18"/>
          <w:szCs w:val="18"/>
        </w:rPr>
        <w:t>.</w:t>
      </w:r>
    </w:p>
    <w:p w:rsidR="007A50B9" w:rsidRPr="007A50B9" w:rsidRDefault="007A50B9" w:rsidP="009E2731">
      <w:pPr>
        <w:pStyle w:val="H23G"/>
      </w:pPr>
      <w:r w:rsidRPr="007A50B9">
        <w:tab/>
      </w:r>
      <w:r w:rsidRPr="007A50B9">
        <w:tab/>
        <w:t>Programas institucionales vigentes: Proretorno Acciones Vigentes</w:t>
      </w:r>
    </w:p>
    <w:p w:rsidR="007A50B9" w:rsidRPr="007A50B9" w:rsidRDefault="007A50B9" w:rsidP="007A50B9">
      <w:pPr>
        <w:pStyle w:val="SingleTxtG"/>
      </w:pPr>
      <w:r w:rsidRPr="007A50B9">
        <w:t>244.</w:t>
      </w:r>
      <w:r w:rsidRPr="007A50B9">
        <w:tab/>
        <w:t xml:space="preserve">Apoyo y aval institucional al connacional retornante y su familia desde el exterior, en las representaciones consulares y diplomáticas —vía Convenio— con el Ministerio de Relaciones Exteriores, y ya en el país, a través de </w:t>
      </w:r>
      <w:smartTag w:uri="urn:schemas-microsoft-com:office:smarttags" w:element="PersonName">
        <w:smartTagPr>
          <w:attr w:name="ProductID" w:val="la Oficina Central"/>
        </w:smartTagPr>
        <w:r w:rsidRPr="007A50B9">
          <w:t>la Oficina Central</w:t>
        </w:r>
      </w:smartTag>
      <w:r w:rsidRPr="007A50B9">
        <w:t xml:space="preserve"> en Asunción.</w:t>
      </w:r>
    </w:p>
    <w:p w:rsidR="007A50B9" w:rsidRPr="007A50B9" w:rsidRDefault="007A50B9" w:rsidP="007A50B9">
      <w:pPr>
        <w:pStyle w:val="SingleTxtG"/>
      </w:pPr>
      <w:r w:rsidRPr="007A50B9">
        <w:t>245.</w:t>
      </w:r>
      <w:r w:rsidRPr="007A50B9">
        <w:tab/>
        <w:t>Orientación para los trámites fronterizos</w:t>
      </w:r>
      <w:r w:rsidR="003752AB">
        <w:t>-</w:t>
      </w:r>
      <w:r w:rsidRPr="007A50B9">
        <w:t>exoneraciones en los principales puertos de entrada al país, así como para un seguimiento y acompañamiento de los repatriados en su nuevo lugar de residencia, a través de las Oficinas Regionales Internas.</w:t>
      </w:r>
    </w:p>
    <w:p w:rsidR="007A50B9" w:rsidRPr="007A50B9" w:rsidRDefault="007A50B9" w:rsidP="007A50B9">
      <w:pPr>
        <w:pStyle w:val="SingleTxtG"/>
      </w:pPr>
      <w:r w:rsidRPr="007A50B9">
        <w:t>246.</w:t>
      </w:r>
      <w:r w:rsidRPr="007A50B9">
        <w:tab/>
        <w:t>Agilización de los trámites, exoneración de los aranceles correspondientes a la obtención de la residencia legal de los familiares extranjeros, ante los distintos organismos estatales respectivos.</w:t>
      </w:r>
    </w:p>
    <w:p w:rsidR="007A50B9" w:rsidRPr="007A50B9" w:rsidRDefault="007A50B9" w:rsidP="007A50B9">
      <w:pPr>
        <w:pStyle w:val="SingleTxtG"/>
      </w:pPr>
      <w:r w:rsidRPr="007A50B9">
        <w:t>247.</w:t>
      </w:r>
      <w:r w:rsidRPr="007A50B9">
        <w:tab/>
        <w:t>Apoyo a la reinserción educativa para los connacionales repatriados y sus familiares extranjeros propiciando un tratamiento especial en materia arancelaria, documental, inscripción provisoria en un centro de estudios público, así como para el reconocimiento de títulos universitarios obtenidos en el exterior por los paraguayos repatriados, a través de Convenio con el Ministerio de Educación y Cultura.</w:t>
      </w:r>
    </w:p>
    <w:p w:rsidR="007A50B9" w:rsidRPr="007A50B9" w:rsidRDefault="007A50B9" w:rsidP="007A50B9">
      <w:pPr>
        <w:pStyle w:val="SingleTxtG"/>
      </w:pPr>
      <w:r w:rsidRPr="007A50B9">
        <w:t>248.</w:t>
      </w:r>
      <w:r w:rsidRPr="007A50B9">
        <w:tab/>
        <w:t>Formación y Capacitación: Acceso gratuito del connacional retornante y su familia extranjera a cursos de Formación y Capacitación en una diversidad de ocupaciones y oficios a través del Convenio con el Servicio Nacional de Promoción Profesional.</w:t>
      </w:r>
    </w:p>
    <w:p w:rsidR="007A50B9" w:rsidRPr="007A50B9" w:rsidRDefault="007A50B9" w:rsidP="007A50B9">
      <w:pPr>
        <w:pStyle w:val="SingleTxtG"/>
      </w:pPr>
      <w:r w:rsidRPr="007A50B9">
        <w:t>249.</w:t>
      </w:r>
      <w:r w:rsidRPr="007A50B9">
        <w:tab/>
        <w:t xml:space="preserve">Tramitación gratuita, a través de </w:t>
      </w:r>
      <w:smartTag w:uri="urn:schemas-microsoft-com:office:smarttags" w:element="PersonName">
        <w:smartTagPr>
          <w:attr w:name="ProductID" w:val="la Asesor￭a Jur￭dica"/>
        </w:smartTagPr>
        <w:r w:rsidRPr="007A50B9">
          <w:t>la Asesoría Jurídica</w:t>
        </w:r>
      </w:smartTag>
      <w:r w:rsidRPr="007A50B9">
        <w:t xml:space="preserve"> de la institución, de juicios y gestiones para la obtención de la nacionalidad paraguaya natural por opción, para hijos extranjeros de paraguayos repatriados, quienes a partir de </w:t>
      </w:r>
      <w:smartTag w:uri="urn:schemas-microsoft-com:office:smarttags" w:element="PersonName">
        <w:smartTagPr>
          <w:attr w:name="ProductID" w:val="la Sentencia Definitiva"/>
        </w:smartTagPr>
        <w:r w:rsidRPr="007A50B9">
          <w:t>la Sentencia Definitiva</w:t>
        </w:r>
      </w:smartTag>
      <w:r w:rsidRPr="007A50B9">
        <w:t xml:space="preserve"> cuentan con los mismos derechos y obligaciones que los nacidos en nuestro país. </w:t>
      </w:r>
    </w:p>
    <w:p w:rsidR="007A50B9" w:rsidRPr="007A50B9" w:rsidRDefault="007A50B9" w:rsidP="007A50B9">
      <w:pPr>
        <w:pStyle w:val="SingleTxtG"/>
      </w:pPr>
      <w:r w:rsidRPr="007A50B9">
        <w:t>250.</w:t>
      </w:r>
      <w:r w:rsidRPr="007A50B9">
        <w:tab/>
        <w:t>Banco de datos post retorno constituye la única fuente oficial donde se obtienen y sistematizan datos sobre la repatriación, condiciones y aptitudes desarrolladas en el transcurso de la migración, y de la incorporación de nuevos valores y pautas en la vida nacional, así como el conocimiento de las principales características socio-demográficas.</w:t>
      </w:r>
    </w:p>
    <w:p w:rsidR="007A50B9" w:rsidRPr="007A50B9" w:rsidRDefault="007A50B9" w:rsidP="007A50B9">
      <w:pPr>
        <w:pStyle w:val="SingleTxtG"/>
      </w:pPr>
      <w:r w:rsidRPr="007A50B9">
        <w:t>251.</w:t>
      </w:r>
      <w:r w:rsidRPr="007A50B9">
        <w:tab/>
        <w:t xml:space="preserve">Comunicación Social y Difusión: brindando informes sobre el accionar institucional, promoviendo campañas de concienciación de la ciudadanía respecto a la problemática de la repatriación, y de prevención respecto a las situaciones de riesgo en el exterior. Se dispone de información en la página web </w:t>
      </w:r>
      <w:hyperlink r:id="rId8" w:history="1">
        <w:r w:rsidRPr="001F6680">
          <w:t>www.repatriados.gov.py</w:t>
        </w:r>
      </w:hyperlink>
      <w:r w:rsidRPr="007A50B9">
        <w:t>.</w:t>
      </w:r>
    </w:p>
    <w:p w:rsidR="007A50B9" w:rsidRPr="007A50B9" w:rsidRDefault="007A50B9" w:rsidP="007A50B9">
      <w:pPr>
        <w:pStyle w:val="SingleTxtG"/>
      </w:pPr>
      <w:r w:rsidRPr="007A50B9">
        <w:t>252.</w:t>
      </w:r>
      <w:r w:rsidRPr="007A50B9">
        <w:tab/>
        <w:t>Casos de Mayor Complejidad: Atención de casos de repatriación, que requieren prestar un especial interés y asistencia por parte del Estado, del Gobierno Nacional y de entidades civiles, referidos a connacionales en situación de riesgo en el exterior del país,</w:t>
      </w:r>
      <w:r w:rsidR="00D47541">
        <w:t xml:space="preserve"> </w:t>
      </w:r>
      <w:r w:rsidRPr="007A50B9">
        <w:t>directamente ligados a la protección de los derechos humanos y exclusión social, entre los que se encuentran</w:t>
      </w:r>
      <w:r w:rsidR="00D47541">
        <w:t xml:space="preserve"> </w:t>
      </w:r>
      <w:r w:rsidRPr="007A50B9">
        <w:t>recurrentes casos de tráfico y trata de personas, y de repatriación humanitaria.</w:t>
      </w:r>
    </w:p>
    <w:p w:rsidR="007A50B9" w:rsidRPr="007A50B9" w:rsidRDefault="007A50B9" w:rsidP="007A50B9">
      <w:pPr>
        <w:pStyle w:val="SingleTxtG"/>
      </w:pPr>
      <w:r w:rsidRPr="007A50B9">
        <w:t>253.</w:t>
      </w:r>
      <w:r w:rsidRPr="007A50B9">
        <w:tab/>
        <w:t>Certificados para exoneraciones arancelarias aduaneras. Para el ingreso de los equipajes y menajes de uso doméstico pertenecientes a paraguayos repatriados, así como los instrumentos de trabajo y máquinas relativas a la actividad que ejercerán en el país.</w:t>
      </w:r>
    </w:p>
    <w:p w:rsidR="007A50B9" w:rsidRPr="007A50B9" w:rsidRDefault="007A50B9" w:rsidP="007A50B9">
      <w:pPr>
        <w:pStyle w:val="SingleTxtG"/>
      </w:pPr>
      <w:r w:rsidRPr="007A50B9">
        <w:t>254.</w:t>
      </w:r>
      <w:r w:rsidRPr="007A50B9">
        <w:tab/>
        <w:t>Política habitacional para paraguayos migrantes residentes en el exterior, convenio de Cooperación</w:t>
      </w:r>
      <w:r w:rsidR="00D47541">
        <w:t xml:space="preserve"> </w:t>
      </w:r>
      <w:r w:rsidRPr="007A50B9">
        <w:t xml:space="preserve">Interinstitucional tripartito entre el Ministerio de Relaciones Exteriores, </w:t>
      </w:r>
      <w:smartTag w:uri="urn:schemas-microsoft-com:office:smarttags" w:element="PersonName">
        <w:smartTagPr>
          <w:attr w:name="ProductID" w:val="la Secretar￭a"/>
        </w:smartTagPr>
        <w:r w:rsidRPr="007A50B9">
          <w:t>la Secretaría</w:t>
        </w:r>
      </w:smartTag>
      <w:r w:rsidRPr="007A50B9">
        <w:t xml:space="preserve"> de Desarrollo para Repatriados y Refugiados Connacionales de </w:t>
      </w:r>
      <w:smartTag w:uri="urn:schemas-microsoft-com:office:smarttags" w:element="PersonName">
        <w:smartTagPr>
          <w:attr w:name="ProductID" w:val="la Presidencia"/>
        </w:smartTagPr>
        <w:r w:rsidRPr="007A50B9">
          <w:t>la Presidencia</w:t>
        </w:r>
      </w:smartTag>
      <w:r w:rsidRPr="007A50B9">
        <w:t xml:space="preserve"> de </w:t>
      </w:r>
      <w:smartTag w:uri="urn:schemas-microsoft-com:office:smarttags" w:element="PersonName">
        <w:smartTagPr>
          <w:attr w:name="ProductID" w:val="La Rep￺blica"/>
        </w:smartTagPr>
        <w:r w:rsidRPr="007A50B9">
          <w:t>la República</w:t>
        </w:r>
      </w:smartTag>
      <w:r w:rsidRPr="007A50B9">
        <w:t xml:space="preserve"> y </w:t>
      </w:r>
      <w:smartTag w:uri="urn:schemas-microsoft-com:office:smarttags" w:element="PersonName">
        <w:smartTagPr>
          <w:attr w:name="ProductID" w:val="la SENAVITAT"/>
        </w:smartTagPr>
        <w:r w:rsidRPr="007A50B9">
          <w:t>la SENAVITAT</w:t>
        </w:r>
      </w:smartTag>
      <w:r w:rsidRPr="007A50B9">
        <w:t xml:space="preserve"> para la implementación del acuerdo suscripto entre los dos últimos organismos, mediante el cual los paraguayos residentes en el exterior, podrán acceder a la política habitacional del país, como así también para los connacionales repatriados.</w:t>
      </w:r>
    </w:p>
    <w:p w:rsidR="007A50B9" w:rsidRPr="007A50B9" w:rsidRDefault="007A50B9" w:rsidP="009E2731">
      <w:pPr>
        <w:pStyle w:val="H23G"/>
      </w:pPr>
      <w:r w:rsidRPr="007A50B9">
        <w:tab/>
        <w:t>2.</w:t>
      </w:r>
      <w:r w:rsidRPr="007A50B9">
        <w:tab/>
        <w:t>Artículo 68: medidas destinadas a impedir y eliminar los movimientos y empleos ilegales o clandestinos de los trabajadores migratorios en situación irregular</w:t>
      </w:r>
    </w:p>
    <w:p w:rsidR="007A50B9" w:rsidRPr="007A50B9" w:rsidRDefault="007A50B9" w:rsidP="007A50B9">
      <w:pPr>
        <w:pStyle w:val="SingleTxtG"/>
      </w:pPr>
      <w:r w:rsidRPr="007A50B9">
        <w:t>255.</w:t>
      </w:r>
      <w:r w:rsidRPr="007A50B9">
        <w:tab/>
        <w:t>La Secretaria de Repatriados ha trabajado de forma conjunta con las representaciones diplomáticas y consulares de nuestro país, de manera a ayudar a los connacionales que migraron a otros países en busca de mejor empleo y</w:t>
      </w:r>
      <w:r w:rsidR="00D47541">
        <w:t xml:space="preserve"> </w:t>
      </w:r>
      <w:r w:rsidRPr="007A50B9">
        <w:t>que una vez allí, su subsistencia se hizo insostenible, precaria e inhumana, a los que por medio del programa de Ayuda Humanitaria se</w:t>
      </w:r>
      <w:r w:rsidR="00D47541">
        <w:t xml:space="preserve"> </w:t>
      </w:r>
      <w:r w:rsidRPr="007A50B9">
        <w:t>propicia el retorno de los mismos, financiado por ésta Secretaría.</w:t>
      </w:r>
      <w:r w:rsidR="00D47541">
        <w:t xml:space="preserve"> </w:t>
      </w:r>
      <w:r w:rsidRPr="007A50B9">
        <w:t>No se debe dejar de mencionar que el gobierno a través de sus diferentes Secretarias ha implementado los anuncios publicitarios que difunden los riesgos del trabajo ilegal, la trata de blancas entre otras.</w:t>
      </w:r>
    </w:p>
    <w:p w:rsidR="007A50B9" w:rsidRPr="007A50B9" w:rsidRDefault="007A50B9" w:rsidP="007A50B9">
      <w:pPr>
        <w:pStyle w:val="SingleTxtG"/>
      </w:pPr>
      <w:r w:rsidRPr="007A50B9">
        <w:t>256.</w:t>
      </w:r>
      <w:r w:rsidRPr="007A50B9">
        <w:tab/>
        <w:t>Entre las principales medidas adoptadas para impedir y eliminar los movimientos y empleos ilegales, se destacan:</w:t>
      </w:r>
    </w:p>
    <w:p w:rsidR="007A50B9" w:rsidRPr="007A50B9" w:rsidRDefault="009E2731" w:rsidP="007A50B9">
      <w:pPr>
        <w:pStyle w:val="SingleTxtG"/>
      </w:pPr>
      <w:r>
        <w:tab/>
      </w:r>
      <w:r w:rsidR="007A50B9" w:rsidRPr="007A50B9">
        <w:t>a)</w:t>
      </w:r>
      <w:r w:rsidR="007A50B9" w:rsidRPr="007A50B9">
        <w:tab/>
        <w:t xml:space="preserve">Fiscalización conjunta realizada por </w:t>
      </w:r>
      <w:smartTag w:uri="urn:schemas-microsoft-com:office:smarttags" w:element="PersonName">
        <w:smartTagPr>
          <w:attr w:name="ProductID" w:val="la Direcci￳n General"/>
        </w:smartTagPr>
        <w:r w:rsidR="007A50B9" w:rsidRPr="007A50B9">
          <w:t>la Dirección General</w:t>
        </w:r>
      </w:smartTag>
      <w:r w:rsidR="007A50B9" w:rsidRPr="007A50B9">
        <w:t xml:space="preserve"> de Migraciones, el Ministerio de Justicia y Trabajo y el IPS, a los locales comerciales, especialmente en Ciudad del Este y otras ciudades fronterizas, a fin de detectar la presencia de trabajadores extranjeros en situación irregular</w:t>
      </w:r>
      <w:r>
        <w:t>.</w:t>
      </w:r>
    </w:p>
    <w:p w:rsidR="007A50B9" w:rsidRPr="007A50B9" w:rsidRDefault="009E2731" w:rsidP="007A50B9">
      <w:pPr>
        <w:pStyle w:val="SingleTxtG"/>
      </w:pPr>
      <w:r>
        <w:tab/>
      </w:r>
      <w:r w:rsidR="007A50B9" w:rsidRPr="007A50B9">
        <w:t>b)</w:t>
      </w:r>
      <w:r w:rsidR="007A50B9" w:rsidRPr="007A50B9">
        <w:tab/>
        <w:t>Sumarios administrativos a los locales comerciales que empleaban a trabajadores en situación migratoria irregular con aplicación de multas.</w:t>
      </w:r>
    </w:p>
    <w:p w:rsidR="007A50B9" w:rsidRPr="007A50B9" w:rsidRDefault="009E2731" w:rsidP="007A50B9">
      <w:pPr>
        <w:pStyle w:val="SingleTxtG"/>
      </w:pPr>
      <w:r>
        <w:tab/>
      </w:r>
      <w:r w:rsidR="007A50B9" w:rsidRPr="007A50B9">
        <w:t>c)</w:t>
      </w:r>
      <w:r w:rsidR="007A50B9" w:rsidRPr="007A50B9">
        <w:tab/>
        <w:t>Equipos móviles para la regularización de migrantes, en el marco del Acuerdo sobre Residencia MERCOSUR, Ley 3565/ 2008, que posibilito a la fecha más de 4.000 migrantes regularizados. Esta Ley entro en vigencia a partir del 1.º de septiembre de</w:t>
      </w:r>
      <w:r>
        <w:t> </w:t>
      </w:r>
      <w:r w:rsidR="007A50B9" w:rsidRPr="007A50B9">
        <w:t>2009</w:t>
      </w:r>
      <w:r>
        <w:t>.</w:t>
      </w:r>
    </w:p>
    <w:p w:rsidR="007A50B9" w:rsidRPr="007A50B9" w:rsidRDefault="009E2731" w:rsidP="007A50B9">
      <w:pPr>
        <w:pStyle w:val="SingleTxtG"/>
      </w:pPr>
      <w:r>
        <w:tab/>
      </w:r>
      <w:r w:rsidR="007A50B9" w:rsidRPr="007A50B9">
        <w:t>d)</w:t>
      </w:r>
      <w:r w:rsidR="007A50B9" w:rsidRPr="007A50B9">
        <w:tab/>
        <w:t>Inspecciones f</w:t>
      </w:r>
      <w:r>
        <w:t>recuentes a locales comerciales.</w:t>
      </w:r>
    </w:p>
    <w:p w:rsidR="007A50B9" w:rsidRPr="007A50B9" w:rsidRDefault="009E2731" w:rsidP="007A50B9">
      <w:pPr>
        <w:pStyle w:val="SingleTxtG"/>
      </w:pPr>
      <w:r>
        <w:tab/>
      </w:r>
      <w:r w:rsidR="007A50B9" w:rsidRPr="007A50B9">
        <w:t>e)</w:t>
      </w:r>
      <w:r w:rsidR="007A50B9" w:rsidRPr="007A50B9">
        <w:tab/>
        <w:t xml:space="preserve">Intervenciones conjuntas con </w:t>
      </w:r>
      <w:smartTag w:uri="urn:schemas-microsoft-com:office:smarttags" w:element="PersonName">
        <w:smartTagPr>
          <w:attr w:name="ProductID" w:val="la Fiscal￭a"/>
        </w:smartTagPr>
        <w:r w:rsidR="007A50B9" w:rsidRPr="007A50B9">
          <w:t>la Fiscalía</w:t>
        </w:r>
      </w:smartTag>
      <w:r w:rsidR="007A50B9" w:rsidRPr="007A50B9">
        <w:t xml:space="preserve"> a Oficinas Clandestinas, donde se falsificaban documentos para migrantes. Estas oficinas clandestinas fueron desbaratadas y los responsables fueron p</w:t>
      </w:r>
      <w:r>
        <w:t>rocesados en el ámbito judicial.</w:t>
      </w:r>
    </w:p>
    <w:p w:rsidR="007A50B9" w:rsidRPr="007A50B9" w:rsidRDefault="009E2731" w:rsidP="007A50B9">
      <w:pPr>
        <w:pStyle w:val="SingleTxtG"/>
      </w:pPr>
      <w:r>
        <w:tab/>
      </w:r>
      <w:r w:rsidR="007A50B9" w:rsidRPr="007A50B9">
        <w:t>f)</w:t>
      </w:r>
      <w:r w:rsidR="007A50B9" w:rsidRPr="007A50B9">
        <w:tab/>
        <w:t>Habilitación de un registro de gestores, pues los inmigrantes eran presa fácil de estafadores que se</w:t>
      </w:r>
      <w:r w:rsidR="00D47541">
        <w:t xml:space="preserve"> </w:t>
      </w:r>
      <w:r w:rsidR="007A50B9" w:rsidRPr="007A50B9">
        <w:t>hacen pasar por gestores</w:t>
      </w:r>
      <w:r>
        <w:t>.</w:t>
      </w:r>
    </w:p>
    <w:p w:rsidR="007A50B9" w:rsidRPr="007A50B9" w:rsidRDefault="009E2731" w:rsidP="007A50B9">
      <w:pPr>
        <w:pStyle w:val="SingleTxtG"/>
      </w:pPr>
      <w:r>
        <w:tab/>
      </w:r>
      <w:r w:rsidR="007A50B9" w:rsidRPr="007A50B9">
        <w:t>g)</w:t>
      </w:r>
      <w:r w:rsidR="007A50B9" w:rsidRPr="007A50B9">
        <w:tab/>
        <w:t xml:space="preserve">Capacitación del personal de </w:t>
      </w:r>
      <w:smartTag w:uri="urn:schemas-microsoft-com:office:smarttags" w:element="PersonName">
        <w:smartTagPr>
          <w:attr w:name="ProductID" w:val="la Direcci￳n General"/>
        </w:smartTagPr>
        <w:r w:rsidR="007A50B9" w:rsidRPr="007A50B9">
          <w:t>la Dirección General</w:t>
        </w:r>
      </w:smartTag>
      <w:r>
        <w:t xml:space="preserve"> de Migraciones.</w:t>
      </w:r>
    </w:p>
    <w:p w:rsidR="007A50B9" w:rsidRPr="007A50B9" w:rsidRDefault="009E2731" w:rsidP="007A50B9">
      <w:pPr>
        <w:pStyle w:val="SingleTxtG"/>
      </w:pPr>
      <w:r>
        <w:tab/>
      </w:r>
      <w:r w:rsidR="007A50B9" w:rsidRPr="007A50B9">
        <w:t>h)</w:t>
      </w:r>
      <w:r w:rsidR="007A50B9" w:rsidRPr="007A50B9">
        <w:tab/>
        <w:t xml:space="preserve">Agilización de los trámites para la obtención de </w:t>
      </w:r>
      <w:smartTag w:uri="urn:schemas-microsoft-com:office:smarttags" w:element="PersonName">
        <w:smartTagPr>
          <w:attr w:name="ProductID" w:val="la Residencia Permanente"/>
        </w:smartTagPr>
        <w:r w:rsidR="007A50B9" w:rsidRPr="007A50B9">
          <w:t>la Residencia Permanente</w:t>
        </w:r>
      </w:smartTag>
      <w:r w:rsidR="007A50B9" w:rsidRPr="007A50B9">
        <w:t xml:space="preserve"> y Temporal.</w:t>
      </w:r>
    </w:p>
    <w:p w:rsidR="007A50B9" w:rsidRPr="007A50B9" w:rsidRDefault="007A50B9" w:rsidP="009E2731">
      <w:pPr>
        <w:pStyle w:val="H23G"/>
      </w:pPr>
      <w:r w:rsidRPr="007A50B9">
        <w:tab/>
        <w:t>3.</w:t>
      </w:r>
      <w:r w:rsidRPr="007A50B9">
        <w:tab/>
        <w:t>Artículo 69:</w:t>
      </w:r>
      <w:r w:rsidRPr="007A50B9">
        <w:tab/>
        <w:t>medidas adoptadas para asegurar que la situación irregular</w:t>
      </w:r>
      <w:r w:rsidR="009E2731">
        <w:br/>
      </w:r>
      <w:r w:rsidRPr="007A50B9">
        <w:t>de los trabajadores migratorios no persista en el territorio del Estado</w:t>
      </w:r>
      <w:r w:rsidR="009E2731">
        <w:br/>
      </w:r>
      <w:r w:rsidRPr="007A50B9">
        <w:t>parte y circunstancias que se deben tener en cuenta en los procedimientos</w:t>
      </w:r>
      <w:r w:rsidR="009E2731">
        <w:br/>
      </w:r>
      <w:r w:rsidRPr="007A50B9">
        <w:t>de regularización</w:t>
      </w:r>
    </w:p>
    <w:p w:rsidR="007A50B9" w:rsidRPr="007A50B9" w:rsidRDefault="007A50B9" w:rsidP="007A50B9">
      <w:pPr>
        <w:pStyle w:val="SingleTxtG"/>
      </w:pPr>
      <w:r w:rsidRPr="007A50B9">
        <w:t>257.</w:t>
      </w:r>
      <w:r w:rsidRPr="007A50B9">
        <w:tab/>
        <w:t xml:space="preserve">Por Ley N.º 978/96 General de Migraciones, quedó establecida una política migratoria flexible, permitiendo a extranjeros acceder a la documentación en forma rápida y fijar residencia en el país. </w:t>
      </w:r>
    </w:p>
    <w:p w:rsidR="007A50B9" w:rsidRPr="007A50B9" w:rsidRDefault="007A50B9" w:rsidP="007A50B9">
      <w:pPr>
        <w:pStyle w:val="SingleTxtG"/>
      </w:pPr>
      <w:r w:rsidRPr="007A50B9">
        <w:t>258.</w:t>
      </w:r>
      <w:r w:rsidRPr="007A50B9">
        <w:tab/>
        <w:t>La Dirección General de Migraciones (DGM), que depende del Ministerio del Interior forma parte del Comité Interinstitucional de Población, es responsable de la política de población cuyos ejes son: migración y distribución geográfica de las personas, respetando la Convención.</w:t>
      </w:r>
    </w:p>
    <w:p w:rsidR="007A50B9" w:rsidRPr="007A50B9" w:rsidRDefault="007A50B9" w:rsidP="007A50B9">
      <w:pPr>
        <w:pStyle w:val="SingleTxtG"/>
      </w:pPr>
      <w:r w:rsidRPr="007A50B9">
        <w:t>259.</w:t>
      </w:r>
      <w:r w:rsidRPr="007A50B9">
        <w:tab/>
        <w:t>La integración de los países del MERCOSUR asume la regularización migratoria como vía para acceder al carnet de residente temporario y permanente en forma legal, mediante las leyes: N.</w:t>
      </w:r>
      <w:r w:rsidR="00A5609C">
        <w:t>º</w:t>
      </w:r>
      <w:r w:rsidRPr="007A50B9">
        <w:t xml:space="preserve"> 3565/08 y N.</w:t>
      </w:r>
      <w:r w:rsidR="00A5609C">
        <w:t>º</w:t>
      </w:r>
      <w:r w:rsidRPr="007A50B9">
        <w:t xml:space="preserve"> 3578/08 sobre Residencia en el MERCOSUR; N.</w:t>
      </w:r>
      <w:r w:rsidR="00A5609C">
        <w:t>º</w:t>
      </w:r>
      <w:r w:rsidR="009E2731">
        <w:t> </w:t>
      </w:r>
      <w:r w:rsidRPr="007A50B9">
        <w:t>3486/08, N.</w:t>
      </w:r>
      <w:r w:rsidR="00A5609C">
        <w:t>º</w:t>
      </w:r>
      <w:r w:rsidRPr="007A50B9">
        <w:t xml:space="preserve"> 3577/08 y N.</w:t>
      </w:r>
      <w:r w:rsidR="00A5609C">
        <w:t>º</w:t>
      </w:r>
      <w:r w:rsidRPr="007A50B9">
        <w:t xml:space="preserve"> 3579/08 de Regularización Migratoria, beneficiando a más de 4.000 personas.</w:t>
      </w:r>
    </w:p>
    <w:p w:rsidR="007A50B9" w:rsidRPr="007A50B9" w:rsidRDefault="007A50B9" w:rsidP="007A50B9">
      <w:pPr>
        <w:pStyle w:val="SingleTxtG"/>
      </w:pPr>
      <w:r w:rsidRPr="007A50B9">
        <w:t>260.</w:t>
      </w:r>
      <w:r w:rsidRPr="007A50B9">
        <w:tab/>
        <w:t>La DGM realizó acciones como: Reducción de las multas en concepto de</w:t>
      </w:r>
      <w:r w:rsidR="00D47541">
        <w:t xml:space="preserve"> </w:t>
      </w:r>
      <w:r w:rsidRPr="007A50B9">
        <w:t>plazos vencidos de permanencia; Cobertura de registro migratorio en puntos ciegos; Reducción de plazos en el proceso de otorgamiento de residencia; Registro de gestores; Facilitación de permanencia regularizada a estudiantes que realizan cursos de pos grado; entre otros.</w:t>
      </w:r>
    </w:p>
    <w:p w:rsidR="007A50B9" w:rsidRPr="007A50B9" w:rsidRDefault="007A50B9" w:rsidP="007A50B9">
      <w:pPr>
        <w:pStyle w:val="SingleTxtG"/>
      </w:pPr>
      <w:r w:rsidRPr="007A50B9">
        <w:t>261.</w:t>
      </w:r>
      <w:r w:rsidRPr="007A50B9">
        <w:tab/>
        <w:t>La Secretaria de Desarrollo para Repatriados y Refugiados Connacionales, creada por Ley N.</w:t>
      </w:r>
      <w:r w:rsidR="00A5609C">
        <w:t>º</w:t>
      </w:r>
      <w:r w:rsidRPr="007A50B9">
        <w:t xml:space="preserve"> 227/93, brinda ayuda humanitaria a connacionales en situación de vulnerabilidad en el exterior propiciando su retorno al país y la repatriación de sus restos, acceso gratuito a las documentaciones legales para extranjeros</w:t>
      </w:r>
      <w:r w:rsidR="00D47541">
        <w:t xml:space="preserve"> </w:t>
      </w:r>
      <w:r w:rsidRPr="007A50B9">
        <w:t>que sean hijos y cónyuges de paraguayos, liberación arancelaria para la introducción al país de enseres personales, elementos de trabajo y vehículo utilitario</w:t>
      </w:r>
      <w:r w:rsidR="009E2731">
        <w:t>.</w:t>
      </w:r>
    </w:p>
    <w:p w:rsidR="007A50B9" w:rsidRPr="007A50B9" w:rsidRDefault="007A50B9" w:rsidP="007A50B9">
      <w:pPr>
        <w:pStyle w:val="SingleTxtG"/>
      </w:pPr>
      <w:r w:rsidRPr="007A50B9">
        <w:t>262.</w:t>
      </w:r>
      <w:r w:rsidRPr="007A50B9">
        <w:tab/>
        <w:t>En lo que respecta a los trabajadores paraguayos residentes en el exterior, por Decreto N.</w:t>
      </w:r>
      <w:r w:rsidR="00A5609C">
        <w:t>º</w:t>
      </w:r>
      <w:r w:rsidRPr="007A50B9">
        <w:t xml:space="preserve"> 3514/09 se creó </w:t>
      </w:r>
      <w:smartTag w:uri="urn:schemas-microsoft-com:office:smarttags" w:element="PersonName">
        <w:smartTagPr>
          <w:attr w:name="ProductID" w:val="La Decisi￳n N"/>
        </w:smartTagPr>
        <w:r w:rsidRPr="007A50B9">
          <w:t>la Dirección</w:t>
        </w:r>
      </w:smartTag>
      <w:r w:rsidRPr="007A50B9">
        <w:t xml:space="preserve"> a </w:t>
      </w:r>
      <w:smartTag w:uri="urn:schemas-microsoft-com:office:smarttags" w:element="PersonName">
        <w:smartTagPr>
          <w:attr w:name="ProductID" w:val="la Atenci￳n"/>
        </w:smartTagPr>
        <w:r w:rsidRPr="007A50B9">
          <w:t>la Atención</w:t>
        </w:r>
      </w:smartTag>
      <w:r w:rsidRPr="007A50B9">
        <w:t xml:space="preserve"> de Comunidades Paraguayas residentes en el Extranjero del Ministerio de Relaciones Exteriores misma trabaja en coordinación con los Consulados y Embajadas del país para brindar asistencia, información, asesoramiento y seguimiento de las situaciones migratorias de paraguayos en el exterior, en vinculación con las familias asentadas en el país. Se atendió aproximadamente a 117 connacionales y se regularizó la situación migratoria de 59.000 paraguayos residentes en </w:t>
      </w:r>
      <w:smartTag w:uri="urn:schemas-microsoft-com:office:smarttags" w:element="PersonName">
        <w:smartTagPr>
          <w:attr w:name="ProductID" w:val="la Argentina"/>
        </w:smartTagPr>
        <w:r w:rsidRPr="007A50B9">
          <w:t>la Argentina</w:t>
        </w:r>
      </w:smartTag>
      <w:r w:rsidRPr="007A50B9">
        <w:t>, a través del Programa Patria Grande. No obstante, se debe fortalecer los servicios brindados, a fin de llegar a más connacionales.</w:t>
      </w:r>
    </w:p>
    <w:p w:rsidR="007A50B9" w:rsidRPr="007A50B9" w:rsidRDefault="007A50B9" w:rsidP="007A50B9">
      <w:pPr>
        <w:pStyle w:val="SingleTxtG"/>
      </w:pPr>
      <w:r w:rsidRPr="007A50B9">
        <w:t>263.</w:t>
      </w:r>
      <w:r w:rsidRPr="007A50B9">
        <w:tab/>
        <w:t>En base al Convenio firmado entre el Ministerio de Relaciones Exteriores</w:t>
      </w:r>
      <w:r w:rsidR="00D47541">
        <w:t xml:space="preserve"> </w:t>
      </w:r>
      <w:r w:rsidRPr="007A50B9">
        <w:t xml:space="preserve">con el Ministerio del Interior; </w:t>
      </w:r>
      <w:smartTag w:uri="urn:schemas-microsoft-com:office:smarttags" w:element="PersonName">
        <w:smartTagPr>
          <w:attr w:name="ProductID" w:val="la Direcci￳n"/>
        </w:smartTagPr>
        <w:r w:rsidRPr="007A50B9">
          <w:t>la Dirección</w:t>
        </w:r>
      </w:smartTag>
      <w:r w:rsidRPr="007A50B9">
        <w:t xml:space="preserve"> de Pasaportes tiene acceso directo a la base de datos de </w:t>
      </w:r>
      <w:smartTag w:uri="urn:schemas-microsoft-com:office:smarttags" w:element="PersonName">
        <w:smartTagPr>
          <w:attr w:name="ProductID" w:val="la Direcci￳n"/>
        </w:smartTagPr>
        <w:r w:rsidRPr="007A50B9">
          <w:t>la Dirección</w:t>
        </w:r>
      </w:smartTag>
      <w:r w:rsidRPr="007A50B9">
        <w:t xml:space="preserve"> de Identificaciones, con lo cual se ha agilizado y desburocratizado la expedición de pasaportes. </w:t>
      </w:r>
    </w:p>
    <w:p w:rsidR="007A50B9" w:rsidRPr="007A50B9" w:rsidRDefault="007A50B9" w:rsidP="007A50B9">
      <w:pPr>
        <w:pStyle w:val="SingleTxtG"/>
      </w:pPr>
      <w:r w:rsidRPr="007A50B9">
        <w:t>264.</w:t>
      </w:r>
      <w:r w:rsidRPr="007A50B9">
        <w:tab/>
        <w:t xml:space="preserve">En </w:t>
      </w:r>
      <w:smartTag w:uri="urn:schemas-microsoft-com:office:smarttags" w:element="PersonName">
        <w:smartTagPr>
          <w:attr w:name="ProductID" w:val="la Canciller￭a"/>
        </w:smartTagPr>
        <w:r w:rsidRPr="007A50B9">
          <w:t>la Cancillería</w:t>
        </w:r>
      </w:smartTag>
      <w:r w:rsidRPr="007A50B9">
        <w:t xml:space="preserve"> se emiten los nuevos pasaportes de lectura mecánica en el formato requerido por los organismos internacionales como la Organización de Aviación Civil Internacional (OACI), con todos los elementos de seguridad. Los pasaportes consulares nuevos son gestionados en los consulados y remitidos los datos a </w:t>
      </w:r>
      <w:smartTag w:uri="urn:schemas-microsoft-com:office:smarttags" w:element="PersonName">
        <w:smartTagPr>
          <w:attr w:name="ProductID" w:val="la Canciller￭a"/>
        </w:smartTagPr>
        <w:r w:rsidRPr="007A50B9">
          <w:t>la Cancillería</w:t>
        </w:r>
      </w:smartTag>
      <w:r w:rsidRPr="007A50B9">
        <w:t xml:space="preserve"> para su confección, pero pronto se tendrán también en los principales consulados donde hay mayor concentración de compatriotas las maquinas impresoras para su emisión en menor tiempo.</w:t>
      </w:r>
    </w:p>
    <w:p w:rsidR="007A50B9" w:rsidRPr="007A50B9" w:rsidRDefault="007A50B9" w:rsidP="007A50B9">
      <w:pPr>
        <w:pStyle w:val="SingleTxtG"/>
      </w:pPr>
      <w:r w:rsidRPr="007A50B9">
        <w:t>265.</w:t>
      </w:r>
      <w:r w:rsidRPr="007A50B9">
        <w:tab/>
        <w:t xml:space="preserve">Debido a gestiones realizadas por </w:t>
      </w:r>
      <w:smartTag w:uri="urn:schemas-microsoft-com:office:smarttags" w:element="PersonName">
        <w:smartTagPr>
          <w:attr w:name="ProductID" w:val="la Canciller￭a Nacional"/>
        </w:smartTagPr>
        <w:r w:rsidRPr="007A50B9">
          <w:t>la Cancillería Nacional</w:t>
        </w:r>
      </w:smartTag>
      <w:r w:rsidRPr="007A50B9">
        <w:t xml:space="preserve">, </w:t>
      </w:r>
      <w:smartTag w:uri="urn:schemas-microsoft-com:office:smarttags" w:element="PersonName">
        <w:smartTagPr>
          <w:attr w:name="ProductID" w:val="la Direcci￳n"/>
        </w:smartTagPr>
        <w:r w:rsidRPr="007A50B9">
          <w:t>la Dirección</w:t>
        </w:r>
      </w:smartTag>
      <w:r w:rsidRPr="007A50B9">
        <w:t xml:space="preserve"> de Identificaciones incluyó nuevos rubros en su presupuesto 2010,</w:t>
      </w:r>
      <w:r w:rsidR="00D47541">
        <w:t xml:space="preserve"> </w:t>
      </w:r>
      <w:r w:rsidRPr="007A50B9">
        <w:t>para prestar servicios de cedulación en el exterior.</w:t>
      </w:r>
      <w:r w:rsidR="00D47541">
        <w:t xml:space="preserve"> </w:t>
      </w:r>
      <w:smartTag w:uri="urn:schemas-microsoft-com:office:smarttags" w:element="PersonName">
        <w:smartTagPr>
          <w:attr w:name="ProductID" w:val="la Direcci￳n"/>
        </w:smartTagPr>
        <w:r w:rsidRPr="007A50B9">
          <w:t>La Dirección</w:t>
        </w:r>
      </w:smartTag>
      <w:r w:rsidRPr="007A50B9">
        <w:t xml:space="preserve"> de Atención a </w:t>
      </w:r>
      <w:smartTag w:uri="urn:schemas-microsoft-com:office:smarttags" w:element="PersonName">
        <w:smartTagPr>
          <w:attr w:name="ProductID" w:val="la Comunidades Paraguayas"/>
        </w:smartTagPr>
        <w:r w:rsidRPr="007A50B9">
          <w:t>la Comunidades Paraguayas</w:t>
        </w:r>
      </w:smartTag>
      <w:r w:rsidRPr="007A50B9">
        <w:t xml:space="preserve"> en el Exterior, ha solicitado la designación de oficiales del Departamento de Identificaciones para realizar ese servicio en España, Argentina, Brasil, Estados Unidos de América, que ya se ha llevado a cabo en un 90% en lo que va del año. Con ello los Consulados agilizaron sus procesos en un 70%.</w:t>
      </w:r>
    </w:p>
    <w:p w:rsidR="007A50B9" w:rsidRPr="007A50B9" w:rsidRDefault="007A50B9" w:rsidP="007A50B9">
      <w:pPr>
        <w:pStyle w:val="SingleTxtG"/>
      </w:pPr>
      <w:r w:rsidRPr="007A50B9">
        <w:t>266.</w:t>
      </w:r>
      <w:r w:rsidRPr="007A50B9">
        <w:tab/>
        <w:t xml:space="preserve">En otro ámbito, se presentó el Manual de Procedimientos Consular del Ministerio de Relaciones Exteriores, que permite uniformar los procedimientos y evaluar en forma objetiva los trabajos. El mismo incorpora un capitulo de </w:t>
      </w:r>
      <w:smartTag w:uri="urn:schemas-microsoft-com:office:smarttags" w:element="PersonName">
        <w:smartTagPr>
          <w:attr w:name="ProductID" w:val="la Atenci￳n"/>
        </w:smartTagPr>
        <w:r w:rsidRPr="007A50B9">
          <w:t>la Atención</w:t>
        </w:r>
      </w:smartTag>
      <w:r w:rsidRPr="007A50B9">
        <w:t xml:space="preserve"> a las Comunidades Paraguayas en el Exterior con lo cual se incorporan los nuevos servicios de manera obligatoria en todos los consulados, en especial en aquellos que atienden a colectivos paraguayos de números significativos como es el caso en España, Italia, Argentina, Estados Unidos de América, Brasil.</w:t>
      </w:r>
    </w:p>
    <w:p w:rsidR="007A50B9" w:rsidRPr="007A50B9" w:rsidRDefault="007A50B9" w:rsidP="007A50B9">
      <w:pPr>
        <w:pStyle w:val="SingleTxtG"/>
      </w:pPr>
      <w:r w:rsidRPr="007A50B9">
        <w:t>267.</w:t>
      </w:r>
      <w:r w:rsidRPr="007A50B9">
        <w:tab/>
        <w:t>Se realiza atención a los connacionales los fines de semana y</w:t>
      </w:r>
      <w:r w:rsidR="00D47541">
        <w:t xml:space="preserve"> </w:t>
      </w:r>
      <w:r w:rsidRPr="007A50B9">
        <w:t xml:space="preserve">días feriados la atención a través de un Consulado Itinerante. </w:t>
      </w:r>
    </w:p>
    <w:p w:rsidR="007A50B9" w:rsidRPr="007A50B9" w:rsidRDefault="007A50B9" w:rsidP="007A50B9">
      <w:pPr>
        <w:pStyle w:val="SingleTxtG"/>
      </w:pPr>
      <w:r w:rsidRPr="007A50B9">
        <w:t>268.</w:t>
      </w:r>
      <w:r w:rsidRPr="007A50B9">
        <w:tab/>
        <w:t xml:space="preserve">En lo que respecta al Certificado de Antecedentes Judiciales, documento requerido para la regularización migratoria, y se lo tramita en el Paraguay (Poder Judicial) por medio de un pariente u otra persona, para luego ser enviado al interesado. </w:t>
      </w:r>
      <w:smartTag w:uri="urn:schemas-microsoft-com:office:smarttags" w:element="PersonName">
        <w:smartTagPr>
          <w:attr w:name="ProductID" w:val="뫠२"/>
        </w:smartTagPr>
        <w:r w:rsidRPr="007A50B9">
          <w:t>La Cancillería Nacional</w:t>
        </w:r>
      </w:smartTag>
      <w:r w:rsidRPr="007A50B9">
        <w:t xml:space="preserve"> ha firmado en el presente año, un Convenio con </w:t>
      </w:r>
      <w:smartTag w:uri="urn:schemas-microsoft-com:office:smarttags" w:element="PersonName">
        <w:smartTagPr>
          <w:attr w:name="ProductID" w:val="la Corte Suprema"/>
        </w:smartTagPr>
        <w:r w:rsidRPr="007A50B9">
          <w:t>la Corte Suprema</w:t>
        </w:r>
      </w:smartTag>
      <w:r w:rsidRPr="007A50B9">
        <w:t xml:space="preserve"> de Justicia que permite agilizar los trámites de manera conjunta para la expedición y remisión a través de los consulados de los Certificados de Antecedentes judiciales.</w:t>
      </w:r>
    </w:p>
    <w:p w:rsidR="007A50B9" w:rsidRPr="007A50B9" w:rsidRDefault="007A50B9" w:rsidP="007A50B9">
      <w:pPr>
        <w:pStyle w:val="SingleTxtG"/>
      </w:pPr>
      <w:r w:rsidRPr="007A50B9">
        <w:t>269.</w:t>
      </w:r>
      <w:r w:rsidRPr="007A50B9">
        <w:tab/>
        <w:t>Mecanismos de Vinculación con la colectividad: Más proximidad con las representaciones nacionales.</w:t>
      </w:r>
    </w:p>
    <w:p w:rsidR="007A50B9" w:rsidRPr="007A50B9" w:rsidRDefault="007A50B9" w:rsidP="007A50B9">
      <w:pPr>
        <w:pStyle w:val="SingleTxtG"/>
      </w:pPr>
      <w:r w:rsidRPr="007A50B9">
        <w:t>270.</w:t>
      </w:r>
      <w:r w:rsidRPr="007A50B9">
        <w:tab/>
        <w:t xml:space="preserve">A finales del año 2009, se creó una nueva dependencia en </w:t>
      </w:r>
      <w:smartTag w:uri="urn:schemas-microsoft-com:office:smarttags" w:element="PersonName">
        <w:smartTagPr>
          <w:attr w:name="ProductID" w:val="la Canciller￭a Nacional"/>
        </w:smartTagPr>
        <w:r w:rsidRPr="007A50B9">
          <w:t>la Cancillería Nacional</w:t>
        </w:r>
      </w:smartTag>
      <w:r w:rsidRPr="007A50B9">
        <w:t xml:space="preserve">, </w:t>
      </w:r>
      <w:smartTag w:uri="urn:schemas-microsoft-com:office:smarttags" w:element="PersonName">
        <w:smartTagPr>
          <w:attr w:name="ProductID" w:val="la Direcci￳n"/>
        </w:smartTagPr>
        <w:r w:rsidRPr="007A50B9">
          <w:t>la Dirección</w:t>
        </w:r>
      </w:smartTag>
      <w:r w:rsidRPr="007A50B9">
        <w:t xml:space="preserve"> de Atención a las Comunidades Paraguayas en el Extranjero (DACPE) que se encarga de brindar información, orientación, asesoramiento y seguimiento a las múltiples situaciones presentadas por los connacionales que se encuentren en el exterior y a sus familiares en Paraguay, en todos los temas relacionados al hecho migratorio como: </w:t>
      </w:r>
    </w:p>
    <w:p w:rsidR="007A50B9" w:rsidRPr="007A50B9" w:rsidRDefault="009E2731" w:rsidP="007A50B9">
      <w:pPr>
        <w:pStyle w:val="SingleTxtG"/>
      </w:pPr>
      <w:r>
        <w:tab/>
      </w:r>
      <w:r w:rsidR="007A50B9" w:rsidRPr="007A50B9">
        <w:t>a)</w:t>
      </w:r>
      <w:r w:rsidR="007A50B9" w:rsidRPr="007A50B9">
        <w:tab/>
        <w:t>Política migratoria;</w:t>
      </w:r>
    </w:p>
    <w:p w:rsidR="007A50B9" w:rsidRPr="007A50B9" w:rsidRDefault="009E2731" w:rsidP="007A50B9">
      <w:pPr>
        <w:pStyle w:val="SingleTxtG"/>
      </w:pPr>
      <w:r>
        <w:tab/>
      </w:r>
      <w:r w:rsidR="007A50B9" w:rsidRPr="007A50B9">
        <w:t>b)</w:t>
      </w:r>
      <w:r w:rsidR="007A50B9" w:rsidRPr="007A50B9">
        <w:tab/>
        <w:t>Derechos humanos;</w:t>
      </w:r>
    </w:p>
    <w:p w:rsidR="007A50B9" w:rsidRPr="007A50B9" w:rsidRDefault="009E2731" w:rsidP="007A50B9">
      <w:pPr>
        <w:pStyle w:val="SingleTxtG"/>
      </w:pPr>
      <w:r>
        <w:tab/>
      </w:r>
      <w:r w:rsidR="007A50B9" w:rsidRPr="007A50B9">
        <w:t>c)</w:t>
      </w:r>
      <w:r w:rsidR="007A50B9" w:rsidRPr="007A50B9">
        <w:tab/>
        <w:t>Regularización y estabilidad migratoria;</w:t>
      </w:r>
    </w:p>
    <w:p w:rsidR="007A50B9" w:rsidRPr="007A50B9" w:rsidRDefault="009E2731" w:rsidP="007A50B9">
      <w:pPr>
        <w:pStyle w:val="SingleTxtG"/>
      </w:pPr>
      <w:r>
        <w:tab/>
      </w:r>
      <w:r w:rsidR="007A50B9" w:rsidRPr="007A50B9">
        <w:t>d)</w:t>
      </w:r>
      <w:r w:rsidR="007A50B9" w:rsidRPr="007A50B9">
        <w:tab/>
        <w:t>Reunificación familiar;</w:t>
      </w:r>
    </w:p>
    <w:p w:rsidR="007A50B9" w:rsidRPr="007A50B9" w:rsidRDefault="009E2731" w:rsidP="007A50B9">
      <w:pPr>
        <w:pStyle w:val="SingleTxtG"/>
      </w:pPr>
      <w:r>
        <w:tab/>
      </w:r>
      <w:r w:rsidR="007A50B9" w:rsidRPr="007A50B9">
        <w:t>e)</w:t>
      </w:r>
      <w:r w:rsidR="007A50B9" w:rsidRPr="007A50B9">
        <w:tab/>
        <w:t>Remesas y desarrollo local;</w:t>
      </w:r>
    </w:p>
    <w:p w:rsidR="007A50B9" w:rsidRPr="007A50B9" w:rsidRDefault="009E2731" w:rsidP="007A50B9">
      <w:pPr>
        <w:pStyle w:val="SingleTxtG"/>
      </w:pPr>
      <w:r>
        <w:tab/>
      </w:r>
      <w:r w:rsidR="007A50B9" w:rsidRPr="007A50B9">
        <w:t>f)</w:t>
      </w:r>
      <w:r w:rsidR="007A50B9" w:rsidRPr="007A50B9">
        <w:tab/>
        <w:t>Asistencia social;</w:t>
      </w:r>
    </w:p>
    <w:p w:rsidR="007A50B9" w:rsidRPr="007A50B9" w:rsidRDefault="009E2731" w:rsidP="007A50B9">
      <w:pPr>
        <w:pStyle w:val="SingleTxtG"/>
      </w:pPr>
      <w:r>
        <w:tab/>
      </w:r>
      <w:r w:rsidR="007A50B9" w:rsidRPr="007A50B9">
        <w:t>g)</w:t>
      </w:r>
      <w:r w:rsidR="007A50B9" w:rsidRPr="007A50B9">
        <w:tab/>
        <w:t>Integración económica;</w:t>
      </w:r>
    </w:p>
    <w:p w:rsidR="007A50B9" w:rsidRPr="007A50B9" w:rsidRDefault="009E2731" w:rsidP="007A50B9">
      <w:pPr>
        <w:pStyle w:val="SingleTxtG"/>
      </w:pPr>
      <w:r>
        <w:tab/>
      </w:r>
      <w:r w:rsidR="007A50B9" w:rsidRPr="007A50B9">
        <w:t>h)</w:t>
      </w:r>
      <w:r w:rsidR="007A50B9" w:rsidRPr="007A50B9">
        <w:tab/>
        <w:t>Administración de la web del migrante;</w:t>
      </w:r>
    </w:p>
    <w:p w:rsidR="007A50B9" w:rsidRPr="007A50B9" w:rsidRDefault="009E2731" w:rsidP="007A50B9">
      <w:pPr>
        <w:pStyle w:val="SingleTxtG"/>
      </w:pPr>
      <w:r>
        <w:tab/>
      </w:r>
      <w:r w:rsidR="007A50B9" w:rsidRPr="007A50B9">
        <w:t>i)</w:t>
      </w:r>
      <w:r w:rsidR="007A50B9" w:rsidRPr="007A50B9">
        <w:tab/>
        <w:t xml:space="preserve">Casos de trata y </w:t>
      </w:r>
      <w:r w:rsidR="001F6680" w:rsidRPr="007A50B9">
        <w:t>tráfico</w:t>
      </w:r>
      <w:r w:rsidR="007A50B9" w:rsidRPr="007A50B9">
        <w:t xml:space="preserve"> ilícito de personas.</w:t>
      </w:r>
    </w:p>
    <w:p w:rsidR="007A50B9" w:rsidRPr="007A50B9" w:rsidRDefault="007A50B9" w:rsidP="007A50B9">
      <w:pPr>
        <w:pStyle w:val="SingleTxtG"/>
      </w:pPr>
      <w:r w:rsidRPr="007A50B9">
        <w:t>271.</w:t>
      </w:r>
      <w:r w:rsidRPr="007A50B9">
        <w:tab/>
        <w:t xml:space="preserve">Para tales fines, coordina con las dependencias de </w:t>
      </w:r>
      <w:smartTag w:uri="urn:schemas-microsoft-com:office:smarttags" w:element="PersonName">
        <w:smartTagPr>
          <w:attr w:name="ProductID" w:val="la Canciller￭a Nacional"/>
        </w:smartTagPr>
        <w:r w:rsidRPr="007A50B9">
          <w:t>la Cancillería Nacional</w:t>
        </w:r>
      </w:smartTag>
      <w:r w:rsidRPr="007A50B9">
        <w:t xml:space="preserve">, así también con las demás Instituciones del Estado, Organismos Internacionales, con Instituciones de Apoyo (ONG, Universidades, Centros de Educación e Iglesia) y con el sector Empresarial. </w:t>
      </w:r>
    </w:p>
    <w:p w:rsidR="007A50B9" w:rsidRPr="007A50B9" w:rsidRDefault="007A50B9" w:rsidP="007A50B9">
      <w:pPr>
        <w:pStyle w:val="SingleTxtG"/>
      </w:pPr>
      <w:r w:rsidRPr="007A50B9">
        <w:t>272.</w:t>
      </w:r>
      <w:r w:rsidRPr="007A50B9">
        <w:tab/>
        <w:t>La DACPE, asesora</w:t>
      </w:r>
      <w:r w:rsidR="00D47541">
        <w:t xml:space="preserve"> </w:t>
      </w:r>
      <w:r w:rsidRPr="007A50B9">
        <w:t xml:space="preserve">y orienta permanentemente a los Consulados sobre las políticas de </w:t>
      </w:r>
      <w:smartTag w:uri="urn:schemas-microsoft-com:office:smarttags" w:element="PersonName">
        <w:smartTagPr>
          <w:attr w:name="ProductID" w:val="la Atenci￳n"/>
        </w:smartTagPr>
        <w:r w:rsidRPr="007A50B9">
          <w:t>la Atención</w:t>
        </w:r>
      </w:smartTag>
      <w:r w:rsidRPr="007A50B9">
        <w:t xml:space="preserve"> a las Comunidades. </w:t>
      </w:r>
      <w:smartTag w:uri="urn:schemas-microsoft-com:office:smarttags" w:element="PersonName">
        <w:smartTagPr>
          <w:attr w:name="ProductID" w:val="La DACPE"/>
        </w:smartTagPr>
        <w:r w:rsidRPr="007A50B9">
          <w:t>La DACPE</w:t>
        </w:r>
      </w:smartTag>
      <w:r w:rsidRPr="007A50B9">
        <w:t xml:space="preserve"> tiene su página WEB, la que contiene todas las informaciones que los connacionales requieren.</w:t>
      </w:r>
    </w:p>
    <w:p w:rsidR="007A50B9" w:rsidRPr="007A50B9" w:rsidRDefault="007A50B9" w:rsidP="007A50B9">
      <w:pPr>
        <w:pStyle w:val="SingleTxtG"/>
      </w:pPr>
      <w:r w:rsidRPr="007A50B9">
        <w:t>273.</w:t>
      </w:r>
      <w:r w:rsidRPr="007A50B9">
        <w:tab/>
        <w:t xml:space="preserve">Censo de </w:t>
      </w:r>
      <w:smartTag w:uri="urn:schemas-microsoft-com:office:smarttags" w:element="PersonName">
        <w:smartTagPr>
          <w:attr w:name="ProductID" w:val="la Colectividad"/>
        </w:smartTagPr>
        <w:r w:rsidRPr="007A50B9">
          <w:t>la Colectividad</w:t>
        </w:r>
      </w:smartTag>
      <w:r w:rsidRPr="007A50B9">
        <w:t xml:space="preserve"> paraguaya: Interesa a </w:t>
      </w:r>
      <w:smartTag w:uri="urn:schemas-microsoft-com:office:smarttags" w:element="PersonName">
        <w:smartTagPr>
          <w:attr w:name="ProductID" w:val="la Colectividad"/>
        </w:smartTagPr>
        <w:r w:rsidRPr="007A50B9">
          <w:t>la Colectividad</w:t>
        </w:r>
      </w:smartTag>
      <w:r w:rsidRPr="007A50B9">
        <w:t xml:space="preserve"> contar con un censo de los connacionales en el exterior, a fin de contar con datos ciertos. El Censo Nacional se realizará en el año 2012.</w:t>
      </w:r>
    </w:p>
    <w:p w:rsidR="007A50B9" w:rsidRPr="007A50B9" w:rsidRDefault="007A50B9" w:rsidP="007A50B9">
      <w:pPr>
        <w:pStyle w:val="SingleTxtG"/>
      </w:pPr>
      <w:r w:rsidRPr="007A50B9">
        <w:t>274.</w:t>
      </w:r>
      <w:r w:rsidRPr="007A50B9">
        <w:tab/>
      </w:r>
      <w:r w:rsidRPr="009E2731">
        <w:rPr>
          <w:b/>
        </w:rPr>
        <w:t>Asesoría Jurídica:</w:t>
      </w:r>
      <w:r w:rsidRPr="007A50B9">
        <w:t xml:space="preserve"> Los miembros del colectivo, por sus particularidades, atraviesan por procesos legales.</w:t>
      </w:r>
    </w:p>
    <w:p w:rsidR="007A50B9" w:rsidRPr="007A50B9" w:rsidRDefault="007A50B9" w:rsidP="007A50B9">
      <w:pPr>
        <w:pStyle w:val="SingleTxtG"/>
      </w:pPr>
      <w:r w:rsidRPr="007A50B9">
        <w:t>275.</w:t>
      </w:r>
      <w:r w:rsidRPr="007A50B9">
        <w:tab/>
        <w:t>Se contrató inicialmente un abogado, dependiente del Consulado del Paraguay en Madrid, para que asesore a los connacionales.</w:t>
      </w:r>
    </w:p>
    <w:p w:rsidR="007A50B9" w:rsidRPr="007A50B9" w:rsidRDefault="007A50B9" w:rsidP="007A50B9">
      <w:pPr>
        <w:pStyle w:val="SingleTxtG"/>
      </w:pPr>
      <w:r w:rsidRPr="007A50B9">
        <w:t>276.</w:t>
      </w:r>
      <w:r w:rsidRPr="007A50B9">
        <w:tab/>
      </w:r>
      <w:r w:rsidRPr="009E2731">
        <w:rPr>
          <w:b/>
        </w:rPr>
        <w:t>Atención Social:</w:t>
      </w:r>
      <w:r w:rsidRPr="007A50B9">
        <w:t xml:space="preserve"> Los miembros de la colectividad requieren contención sicológica, debido a la cotidianeidad y desarraigo.</w:t>
      </w:r>
    </w:p>
    <w:p w:rsidR="007A50B9" w:rsidRPr="007A50B9" w:rsidRDefault="007A50B9" w:rsidP="007A50B9">
      <w:pPr>
        <w:pStyle w:val="SingleTxtG"/>
      </w:pPr>
      <w:r w:rsidRPr="007A50B9">
        <w:t>277.</w:t>
      </w:r>
      <w:r w:rsidRPr="007A50B9">
        <w:tab/>
        <w:t>El Consulado General en Madrid y en Málaga ya cuentan con los servicios de asistencia sicológica para la contención y asesoramiento a los connacionales necesitados. La incorporación de funcionarios con formación profesional en este campo es de vital importancia para el Gobierno Nacional.</w:t>
      </w:r>
    </w:p>
    <w:p w:rsidR="007A50B9" w:rsidRPr="007A50B9" w:rsidRDefault="007A50B9" w:rsidP="007A50B9">
      <w:pPr>
        <w:pStyle w:val="SingleTxtG"/>
      </w:pPr>
      <w:r w:rsidRPr="007A50B9">
        <w:t>278.</w:t>
      </w:r>
      <w:r w:rsidRPr="007A50B9">
        <w:tab/>
        <w:t xml:space="preserve">Se propicia, además, la concreción de vínculos con organizaciones no gubernamentales (ONG), religiosas o de cualquier índole, que puedan prestar servicios en materia jurídica, de atención social y contención sicológica. </w:t>
      </w:r>
    </w:p>
    <w:p w:rsidR="007A50B9" w:rsidRPr="007A50B9" w:rsidRDefault="007A50B9" w:rsidP="007A50B9">
      <w:pPr>
        <w:pStyle w:val="SingleTxtG"/>
      </w:pPr>
      <w:r w:rsidRPr="007A50B9">
        <w:t>279.</w:t>
      </w:r>
      <w:r w:rsidRPr="007A50B9">
        <w:tab/>
        <w:t xml:space="preserve">El Congreso Nacional aprobó para este año 2010, el Rubro 270 </w:t>
      </w:r>
      <w:r w:rsidR="00B163E7">
        <w:t>"</w:t>
      </w:r>
      <w:r w:rsidRPr="007A50B9">
        <w:t>Servicio Social</w:t>
      </w:r>
      <w:r w:rsidR="00B163E7">
        <w:t>"</w:t>
      </w:r>
      <w:r w:rsidRPr="007A50B9">
        <w:t>, de</w:t>
      </w:r>
      <w:r w:rsidR="00D47541">
        <w:t xml:space="preserve"> </w:t>
      </w:r>
      <w:r w:rsidRPr="007A50B9">
        <w:t xml:space="preserve">50.000 dólares mensuales, que podrán ser utilizados en; gastos de sepelio, medicamentos, familias indigentes, entre otros. </w:t>
      </w:r>
      <w:smartTag w:uri="urn:schemas-microsoft-com:office:smarttags" w:element="PersonName">
        <w:smartTagPr>
          <w:attr w:name="ProductID" w:val="la Canciller￭a Nacional"/>
        </w:smartTagPr>
        <w:r w:rsidRPr="007A50B9">
          <w:t>La Cancillería Nacional</w:t>
        </w:r>
      </w:smartTag>
      <w:r w:rsidRPr="007A50B9">
        <w:t xml:space="preserve"> ya ha emitido las Resoluciones que establecen los procedimientos para su autorización y utilización.</w:t>
      </w:r>
    </w:p>
    <w:p w:rsidR="007A50B9" w:rsidRPr="007A50B9" w:rsidRDefault="007A50B9" w:rsidP="007A50B9">
      <w:pPr>
        <w:pStyle w:val="SingleTxtG"/>
      </w:pPr>
      <w:r w:rsidRPr="007A50B9">
        <w:t>280.</w:t>
      </w:r>
      <w:r w:rsidRPr="007A50B9">
        <w:tab/>
      </w:r>
      <w:r w:rsidRPr="009E2731">
        <w:rPr>
          <w:b/>
        </w:rPr>
        <w:t>Inserción socioeconómica:</w:t>
      </w:r>
      <w:r w:rsidRPr="007A50B9">
        <w:t xml:space="preserve"> Es posible que existan compatriotas con poco grado de especialización y requieran de un programa de capacita</w:t>
      </w:r>
      <w:r w:rsidR="009E2731">
        <w:t>ción del Estado.</w:t>
      </w:r>
    </w:p>
    <w:p w:rsidR="007A50B9" w:rsidRPr="007A50B9" w:rsidRDefault="007A50B9" w:rsidP="007A50B9">
      <w:pPr>
        <w:pStyle w:val="SingleTxtG"/>
      </w:pPr>
      <w:r w:rsidRPr="007A50B9">
        <w:t>281.</w:t>
      </w:r>
      <w:r w:rsidRPr="007A50B9">
        <w:tab/>
        <w:t xml:space="preserve">Se suscribió un Convenio con el Servicio Nacional de Promoción Profesional que realizará capacitaciones para los connacionales en el exterior. </w:t>
      </w:r>
    </w:p>
    <w:p w:rsidR="007A50B9" w:rsidRPr="007A50B9" w:rsidRDefault="007A50B9" w:rsidP="007A50B9">
      <w:pPr>
        <w:pStyle w:val="SingleTxtG"/>
      </w:pPr>
      <w:r w:rsidRPr="007A50B9">
        <w:t>282.</w:t>
      </w:r>
      <w:r w:rsidRPr="007A50B9">
        <w:tab/>
        <w:t xml:space="preserve">La Cancillería Nacional firmó un </w:t>
      </w:r>
      <w:r w:rsidRPr="009E2731">
        <w:rPr>
          <w:b/>
        </w:rPr>
        <w:t xml:space="preserve">Convenio con </w:t>
      </w:r>
      <w:smartTag w:uri="urn:schemas-microsoft-com:office:smarttags" w:element="PersonName">
        <w:smartTagPr>
          <w:attr w:name="ProductID" w:val="la Secretar￭a Nacional"/>
        </w:smartTagPr>
        <w:r w:rsidRPr="009E2731">
          <w:rPr>
            <w:b/>
          </w:rPr>
          <w:t>la Secretaría Nacional</w:t>
        </w:r>
      </w:smartTag>
      <w:r w:rsidRPr="009E2731">
        <w:rPr>
          <w:b/>
        </w:rPr>
        <w:t xml:space="preserve"> de </w:t>
      </w:r>
      <w:smartTag w:uri="urn:schemas-microsoft-com:office:smarttags" w:element="PersonName">
        <w:smartTagPr>
          <w:attr w:name="ProductID" w:val="la Vivienda"/>
        </w:smartTagPr>
        <w:r w:rsidRPr="009E2731">
          <w:rPr>
            <w:b/>
          </w:rPr>
          <w:t>la Vivienda</w:t>
        </w:r>
      </w:smartTag>
      <w:r w:rsidRPr="009E2731">
        <w:rPr>
          <w:b/>
        </w:rPr>
        <w:t xml:space="preserve"> y el Hábitat (SENAVITAT) y </w:t>
      </w:r>
      <w:smartTag w:uri="urn:schemas-microsoft-com:office:smarttags" w:element="PersonName">
        <w:smartTagPr>
          <w:attr w:name="ProductID" w:val="la Secretar￭a"/>
        </w:smartTagPr>
        <w:r w:rsidRPr="009E2731">
          <w:rPr>
            <w:b/>
          </w:rPr>
          <w:t>la Secretaría</w:t>
        </w:r>
      </w:smartTag>
      <w:r w:rsidRPr="009E2731">
        <w:rPr>
          <w:b/>
        </w:rPr>
        <w:t xml:space="preserve"> de Repatriados</w:t>
      </w:r>
      <w:r w:rsidRPr="007A50B9">
        <w:t>, de modo que el migrante pueda acceder a una casa propia, con las mismas condiciones de un residente en el Paraguay.</w:t>
      </w:r>
      <w:r w:rsidR="00D47541">
        <w:t xml:space="preserve"> </w:t>
      </w:r>
      <w:r w:rsidRPr="007A50B9">
        <w:t xml:space="preserve">En la página el portal institucional de las tres instituciones figuran los requisitos a ser completados y presentados en el Consulado, para su consecuente tramitación. El pago de las cuotas se hará a través del sistema financiero en el exterior a una cuenta habilitada por </w:t>
      </w:r>
      <w:smartTag w:uri="urn:schemas-microsoft-com:office:smarttags" w:element="PersonName">
        <w:smartTagPr>
          <w:attr w:name="ProductID" w:val="la SENAVITAT"/>
        </w:smartTagPr>
        <w:r w:rsidRPr="007A50B9">
          <w:t>la SENAVITAT</w:t>
        </w:r>
      </w:smartTag>
      <w:r w:rsidRPr="007A50B9">
        <w:t xml:space="preserve"> para el efecto.</w:t>
      </w:r>
    </w:p>
    <w:p w:rsidR="007A50B9" w:rsidRPr="007A50B9" w:rsidRDefault="007A50B9" w:rsidP="007A50B9">
      <w:pPr>
        <w:pStyle w:val="SingleTxtG"/>
      </w:pPr>
      <w:r w:rsidRPr="007A50B9">
        <w:t>283.</w:t>
      </w:r>
      <w:r w:rsidRPr="007A50B9">
        <w:tab/>
        <w:t xml:space="preserve">El </w:t>
      </w:r>
      <w:r w:rsidRPr="009E2731">
        <w:rPr>
          <w:i/>
        </w:rPr>
        <w:t xml:space="preserve">programa </w:t>
      </w:r>
      <w:r w:rsidR="00B163E7" w:rsidRPr="009E2731">
        <w:rPr>
          <w:i/>
        </w:rPr>
        <w:t>"</w:t>
      </w:r>
      <w:r w:rsidRPr="009E2731">
        <w:rPr>
          <w:i/>
        </w:rPr>
        <w:t>Mi país, mi casa</w:t>
      </w:r>
      <w:r w:rsidR="00B163E7" w:rsidRPr="009E2731">
        <w:rPr>
          <w:i/>
        </w:rPr>
        <w:t>"</w:t>
      </w:r>
      <w:r w:rsidRPr="007A50B9">
        <w:t xml:space="preserve">, apunta a facilitar la adquisición de una vivienda a los paraguayos que migraron a otros países y que desean volver. Podrá beneficiar con este proyecto a 300 personas en el año 2010; el costo promedio de las viviendas es de 55 millones de guaraníes, financiados en 20 años. </w:t>
      </w:r>
    </w:p>
    <w:p w:rsidR="007A50B9" w:rsidRPr="007A50B9" w:rsidRDefault="007A50B9" w:rsidP="007A50B9">
      <w:pPr>
        <w:pStyle w:val="SingleTxtG"/>
      </w:pPr>
      <w:r w:rsidRPr="007A50B9">
        <w:t>284.</w:t>
      </w:r>
      <w:r w:rsidRPr="007A50B9">
        <w:tab/>
      </w:r>
      <w:r w:rsidRPr="009E2731">
        <w:rPr>
          <w:b/>
        </w:rPr>
        <w:t>Convenio Ministerio de Relaciones Exteriores – Ministerio de Industria y Comercio:</w:t>
      </w:r>
      <w:r w:rsidRPr="007A50B9">
        <w:t xml:space="preserve"> con el fin de brindar orientación y apoyo hacía los emprendedores en la creación y formación de micro y pequeñas empresas a través del Centro Integral de Apoyo a las Micros, Pequeñas y Medianas Empresas (CIAMP), y el PAIM – FOCEM, como herramienta ejecutora de las capacitaciones y asistencia técnicas, que tiene por objetivo el desarrollo competitivo y el fortalecimiento de las mismas, tendientes al desarrollo de las capacidades, mejoramiento de la productividad y creación de fuentes de trabajo, con el propósito del aumento de ingresos, para el mejoramiento de la calidad de vida de los conciudadanos y conciudadanas en su propio país.</w:t>
      </w:r>
    </w:p>
    <w:p w:rsidR="007A50B9" w:rsidRPr="007A50B9" w:rsidRDefault="007A50B9" w:rsidP="007A50B9">
      <w:pPr>
        <w:pStyle w:val="SingleTxtG"/>
      </w:pPr>
      <w:r w:rsidRPr="007A50B9">
        <w:t>285.</w:t>
      </w:r>
      <w:r w:rsidRPr="007A50B9">
        <w:tab/>
      </w:r>
      <w:r w:rsidRPr="009E2731">
        <w:rPr>
          <w:b/>
        </w:rPr>
        <w:t>Comunicación telefónica:</w:t>
      </w:r>
      <w:r w:rsidRPr="007A50B9">
        <w:t xml:space="preserve"> </w:t>
      </w:r>
      <w:smartTag w:uri="urn:schemas-microsoft-com:office:smarttags" w:element="PersonName">
        <w:smartTagPr>
          <w:attr w:name="ProductID" w:val="La Compa￱￭a Paraguaya"/>
        </w:smartTagPr>
        <w:r w:rsidRPr="007A50B9">
          <w:t>La Compañía Paraguaya</w:t>
        </w:r>
      </w:smartTag>
      <w:r w:rsidRPr="007A50B9">
        <w:t xml:space="preserve"> de Comunicación (COPACO) está embarcada en el establecimiento de las líneas IP (llamadas vía Internet a celulares y fijos), con las cuales se pueden realizar llamadas, desde el exterior, a costos de llamadas locales. Los</w:t>
      </w:r>
      <w:r w:rsidR="00D47541">
        <w:t xml:space="preserve"> </w:t>
      </w:r>
      <w:r w:rsidRPr="007A50B9">
        <w:t>recursos tecnológicos que se requieren es contar con Internet (banda ancha) y un programa denominado Soft Phone (de descarga gratuita en Internet).</w:t>
      </w:r>
      <w:r w:rsidR="00D47541">
        <w:t xml:space="preserve"> </w:t>
      </w:r>
      <w:r w:rsidRPr="007A50B9">
        <w:t>En Paraguay, el cobro por este servicio, por parte de COPACO, se realizaría a los familiares, quienes deberán contar con una línea IP,</w:t>
      </w:r>
      <w:r w:rsidR="00D47541">
        <w:t xml:space="preserve"> </w:t>
      </w:r>
      <w:r w:rsidRPr="007A50B9">
        <w:t xml:space="preserve">de conexión gratuita. </w:t>
      </w:r>
    </w:p>
    <w:p w:rsidR="007A50B9" w:rsidRPr="007A50B9" w:rsidRDefault="007A50B9" w:rsidP="007A50B9">
      <w:pPr>
        <w:pStyle w:val="SingleTxtG"/>
      </w:pPr>
      <w:r w:rsidRPr="007A50B9">
        <w:t>286.</w:t>
      </w:r>
      <w:r w:rsidRPr="007A50B9">
        <w:tab/>
      </w:r>
      <w:r w:rsidRPr="009E2731">
        <w:rPr>
          <w:b/>
        </w:rPr>
        <w:t>Otros temas:</w:t>
      </w:r>
      <w:r w:rsidRPr="007A50B9">
        <w:t xml:space="preserve"> Reforma Constitucional: Constantemente solicitan la reforma Constitucional, para ser electores y elegibles.</w:t>
      </w:r>
    </w:p>
    <w:p w:rsidR="007A50B9" w:rsidRPr="007A50B9" w:rsidRDefault="007A50B9" w:rsidP="007A50B9">
      <w:pPr>
        <w:pStyle w:val="SingleTxtG"/>
      </w:pPr>
      <w:r w:rsidRPr="007A50B9">
        <w:t>287.</w:t>
      </w:r>
      <w:r w:rsidRPr="007A50B9">
        <w:tab/>
        <w:t xml:space="preserve">El voto de compatriotas en el exterior ya tiene media sanción en </w:t>
      </w:r>
      <w:smartTag w:uri="urn:schemas-microsoft-com:office:smarttags" w:element="PersonName">
        <w:smartTagPr>
          <w:attr w:name="ProductID" w:val="la C￡mara"/>
        </w:smartTagPr>
        <w:r w:rsidRPr="007A50B9">
          <w:t>la Cámara</w:t>
        </w:r>
      </w:smartTag>
      <w:r w:rsidRPr="007A50B9">
        <w:t xml:space="preserve"> de Diputados, y fue elevado a </w:t>
      </w:r>
      <w:smartTag w:uri="urn:schemas-microsoft-com:office:smarttags" w:element="PersonName">
        <w:smartTagPr>
          <w:attr w:name="ProductID" w:val="la C￡mara"/>
        </w:smartTagPr>
        <w:r w:rsidRPr="007A50B9">
          <w:t>la Cámara</w:t>
        </w:r>
      </w:smartTag>
      <w:r w:rsidRPr="007A50B9">
        <w:t xml:space="preserve"> de Senadores para su aprobación.</w:t>
      </w:r>
    </w:p>
    <w:p w:rsidR="007A50B9" w:rsidRPr="007A50B9" w:rsidRDefault="007A50B9" w:rsidP="007A50B9">
      <w:pPr>
        <w:pStyle w:val="SingleTxtG"/>
      </w:pPr>
      <w:r w:rsidRPr="007A50B9">
        <w:t>288.</w:t>
      </w:r>
      <w:r w:rsidRPr="007A50B9">
        <w:tab/>
        <w:t xml:space="preserve">Ley que establece </w:t>
      </w:r>
      <w:smartTag w:uri="urn:schemas-microsoft-com:office:smarttags" w:element="PersonName">
        <w:smartTagPr>
          <w:attr w:name="ProductID" w:val="la Protecci￳n Integral"/>
        </w:smartTagPr>
        <w:r w:rsidRPr="007A50B9">
          <w:t>la Protección Integral</w:t>
        </w:r>
      </w:smartTag>
      <w:r w:rsidRPr="007A50B9">
        <w:t xml:space="preserve"> de los Derechos de los Emigrantes Paraguayos actualmente en estudio de las Comisiones del Senado, el proyecto de Ley que establece </w:t>
      </w:r>
      <w:smartTag w:uri="urn:schemas-microsoft-com:office:smarttags" w:element="PersonName">
        <w:smartTagPr>
          <w:attr w:name="ProductID" w:val="la Protecci￳n Integral"/>
        </w:smartTagPr>
        <w:r w:rsidRPr="007A50B9">
          <w:t>la Protección Integral</w:t>
        </w:r>
      </w:smartTag>
      <w:r w:rsidRPr="007A50B9">
        <w:t xml:space="preserve"> de los Derechos de los Emigrantes Paraguayos, a propuesta de </w:t>
      </w:r>
      <w:smartTag w:uri="urn:schemas-microsoft-com:office:smarttags" w:element="PersonName">
        <w:smartTagPr>
          <w:attr w:name="ProductID" w:val="La Comisi￳n"/>
        </w:smartTagPr>
        <w:r w:rsidRPr="007A50B9">
          <w:t xml:space="preserve">la </w:t>
        </w:r>
        <w:r w:rsidRPr="009E2731">
          <w:rPr>
            <w:b/>
            <w:i/>
          </w:rPr>
          <w:t>Comisión</w:t>
        </w:r>
      </w:smartTag>
      <w:r w:rsidRPr="009E2731">
        <w:rPr>
          <w:b/>
          <w:i/>
        </w:rPr>
        <w:t xml:space="preserve"> de</w:t>
      </w:r>
      <w:r w:rsidRPr="007A50B9">
        <w:t xml:space="preserve"> Equidad, Género y Desarrollo Social.</w:t>
      </w:r>
    </w:p>
    <w:p w:rsidR="007A50B9" w:rsidRPr="007A50B9" w:rsidRDefault="007A50B9" w:rsidP="007A50B9">
      <w:pPr>
        <w:pStyle w:val="SingleTxtG"/>
      </w:pPr>
      <w:r w:rsidRPr="007A50B9">
        <w:t>289.</w:t>
      </w:r>
      <w:r w:rsidRPr="007A50B9">
        <w:tab/>
        <w:t xml:space="preserve">Ley que establece Amnistía para los extranjeros en Paraguay: Asimismo, se encuentra en estudio en </w:t>
      </w:r>
      <w:smartTag w:uri="urn:schemas-microsoft-com:office:smarttags" w:element="PersonName">
        <w:smartTagPr>
          <w:attr w:name="ProductID" w:val="la C￡mara"/>
        </w:smartTagPr>
        <w:r w:rsidRPr="007A50B9">
          <w:t>la Cámara</w:t>
        </w:r>
      </w:smartTag>
      <w:r w:rsidRPr="007A50B9">
        <w:t xml:space="preserve"> de Diputados, una ley de Amnistía para los extranjeros en Paraguay.</w:t>
      </w:r>
    </w:p>
    <w:p w:rsidR="007A50B9" w:rsidRPr="007A50B9" w:rsidRDefault="007A50B9" w:rsidP="00D66D5B">
      <w:pPr>
        <w:pStyle w:val="H23G"/>
      </w:pPr>
      <w:r w:rsidRPr="007A50B9">
        <w:tab/>
        <w:t>4.</w:t>
      </w:r>
      <w:r w:rsidRPr="007A50B9">
        <w:tab/>
        <w:t>Artículo 70: medidas adoptadas para garantizar que las condiciones de vida</w:t>
      </w:r>
      <w:r w:rsidR="00D66D5B">
        <w:br/>
      </w:r>
      <w:r w:rsidRPr="007A50B9">
        <w:t>de los trabajadores migratorios y sus familiares en situación regular estén en consonancia con las normas de idoneidad, seguridad y salud, así como los</w:t>
      </w:r>
      <w:r w:rsidR="00D66D5B">
        <w:br/>
      </w:r>
      <w:r w:rsidRPr="007A50B9">
        <w:t>principios de la dignidad humana</w:t>
      </w:r>
    </w:p>
    <w:p w:rsidR="007A50B9" w:rsidRPr="007A50B9" w:rsidRDefault="007A50B9" w:rsidP="007A50B9">
      <w:pPr>
        <w:pStyle w:val="SingleTxtG"/>
      </w:pPr>
      <w:r w:rsidRPr="007A50B9">
        <w:t>290.</w:t>
      </w:r>
      <w:r w:rsidRPr="007A50B9">
        <w:tab/>
        <w:t xml:space="preserve">Al respecto, cabe señalar, que los trabajadores migrantes gozan de los mismos derechos que cualquier ciudadano paraguayo o paraguaya sin restricción alguna. </w:t>
      </w:r>
    </w:p>
    <w:p w:rsidR="007A50B9" w:rsidRPr="007A50B9" w:rsidRDefault="007A50B9" w:rsidP="007A50B9">
      <w:pPr>
        <w:pStyle w:val="SingleTxtG"/>
      </w:pPr>
      <w:r w:rsidRPr="007A50B9">
        <w:t>291.</w:t>
      </w:r>
      <w:r w:rsidRPr="007A50B9">
        <w:tab/>
        <w:t xml:space="preserve">En este contexto y gracias al plan </w:t>
      </w:r>
      <w:r w:rsidR="00B163E7" w:rsidRPr="00D66D5B">
        <w:rPr>
          <w:i/>
        </w:rPr>
        <w:t>"</w:t>
      </w:r>
      <w:r w:rsidRPr="00D66D5B">
        <w:rPr>
          <w:i/>
        </w:rPr>
        <w:t xml:space="preserve">Para </w:t>
      </w:r>
      <w:smartTag w:uri="urn:schemas-microsoft-com:office:smarttags" w:element="PersonName">
        <w:smartTagPr>
          <w:attr w:name="ProductID" w:val="la Calidad"/>
        </w:smartTagPr>
        <w:r w:rsidRPr="00D66D5B">
          <w:rPr>
            <w:i/>
          </w:rPr>
          <w:t>la Calidad</w:t>
        </w:r>
      </w:smartTag>
      <w:r w:rsidRPr="00D66D5B">
        <w:rPr>
          <w:i/>
        </w:rPr>
        <w:t xml:space="preserve"> de Vida y Salud con equidad</w:t>
      </w:r>
      <w:r w:rsidR="00B163E7" w:rsidRPr="00D66D5B">
        <w:rPr>
          <w:i/>
        </w:rPr>
        <w:t>"</w:t>
      </w:r>
      <w:r w:rsidRPr="007A50B9">
        <w:t>, en vigencia desde finales del año 2008,</w:t>
      </w:r>
      <w:r w:rsidR="00D47541">
        <w:t xml:space="preserve"> </w:t>
      </w:r>
      <w:r w:rsidRPr="007A50B9">
        <w:t xml:space="preserve">a partir del mes de diciembre del año 2009 se ha implementado la gratuidad universal, un proceso que se inicio en forma gradual y que culmino a partir de </w:t>
      </w:r>
      <w:smartTag w:uri="urn:schemas-microsoft-com:office:smarttags" w:element="PersonName">
        <w:smartTagPr>
          <w:attr w:name="ProductID" w:val="la Resoluci￳n"/>
        </w:smartTagPr>
        <w:r w:rsidRPr="007A50B9">
          <w:t>la Resolución</w:t>
        </w:r>
      </w:smartTag>
      <w:r w:rsidRPr="007A50B9">
        <w:t xml:space="preserve"> 1074/09 que exonera del pago de aranceles de todas las prestaciones médicas y odontológicas, medicamentos, insumos, biológicos y servicios de ambulancia ofrecidos en todos los hospitales, centro de salud, unidades de salud de la familia y otras dependencias de la red de servicios de la institución.</w:t>
      </w:r>
      <w:r w:rsidR="00D47541">
        <w:t xml:space="preserve"> </w:t>
      </w:r>
      <w:r w:rsidRPr="007A50B9">
        <w:t xml:space="preserve">En tal sentido, y dada la política basada, entre otros principios, en un marco normativo de universalidad, los trabajadores migrantes sujetos de </w:t>
      </w:r>
      <w:smartTag w:uri="urn:schemas-microsoft-com:office:smarttags" w:element="PersonName">
        <w:smartTagPr>
          <w:attr w:name="ProductID" w:val="la Convenci￳n"/>
        </w:smartTagPr>
        <w:r w:rsidRPr="007A50B9">
          <w:t>la Convención</w:t>
        </w:r>
      </w:smartTag>
      <w:r w:rsidRPr="007A50B9">
        <w:t xml:space="preserve"> ratificada por el estado paraguayo, reciben el mismo trato y la misma calidad de servicios.</w:t>
      </w:r>
    </w:p>
    <w:p w:rsidR="007A50B9" w:rsidRPr="007A50B9" w:rsidRDefault="007A50B9" w:rsidP="00D66D5B">
      <w:pPr>
        <w:pStyle w:val="H23G"/>
      </w:pPr>
      <w:r w:rsidRPr="007A50B9">
        <w:tab/>
        <w:t>5.</w:t>
      </w:r>
      <w:r w:rsidRPr="007A50B9">
        <w:tab/>
        <w:t>Artículo 71: repatriación de los restos mortales de los trabajadores migratorios</w:t>
      </w:r>
      <w:r w:rsidR="00D66D5B">
        <w:br/>
      </w:r>
      <w:r w:rsidRPr="007A50B9">
        <w:t>o de sus familiares y asuntos relativos a la indemnización por causa</w:t>
      </w:r>
      <w:r w:rsidR="00D66D5B">
        <w:br/>
      </w:r>
      <w:r w:rsidRPr="007A50B9">
        <w:t>del fallecimiento</w:t>
      </w:r>
    </w:p>
    <w:p w:rsidR="00381C24" w:rsidRDefault="007A50B9" w:rsidP="007A50B9">
      <w:pPr>
        <w:pStyle w:val="SingleTxtG"/>
      </w:pPr>
      <w:r w:rsidRPr="007A50B9">
        <w:t>292.</w:t>
      </w:r>
      <w:r w:rsidRPr="007A50B9">
        <w:tab/>
        <w:t>En este aspecto la Secretaría de Desarrollo de Repatriados cuenta con un procedimiento para casos de repatriación de restos mortales, absorbiendo el 50% del costo total que signifique la repatriación de los restos mortales de los connacionales hasta el lugar de su última morada.</w:t>
      </w:r>
    </w:p>
    <w:p w:rsidR="00D66D5B" w:rsidRPr="00D66D5B" w:rsidRDefault="00D66D5B" w:rsidP="00D66D5B">
      <w:pPr>
        <w:pStyle w:val="SingleTxtG"/>
        <w:spacing w:before="240"/>
        <w:jc w:val="center"/>
        <w:rPr>
          <w:u w:val="single"/>
        </w:rPr>
      </w:pPr>
      <w:r>
        <w:rPr>
          <w:u w:val="single"/>
        </w:rPr>
        <w:tab/>
      </w:r>
      <w:r>
        <w:rPr>
          <w:u w:val="single"/>
        </w:rPr>
        <w:tab/>
      </w:r>
      <w:r>
        <w:rPr>
          <w:u w:val="single"/>
        </w:rPr>
        <w:tab/>
      </w:r>
    </w:p>
    <w:sectPr w:rsidR="00D66D5B" w:rsidRPr="00D66D5B" w:rsidSect="006B153C">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C72" w:rsidRDefault="006F7C72">
      <w:r>
        <w:separator/>
      </w:r>
    </w:p>
  </w:endnote>
  <w:endnote w:type="continuationSeparator" w:id="0">
    <w:p w:rsidR="006F7C72" w:rsidRDefault="006F7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86" w:rsidRPr="006B153C" w:rsidRDefault="00B31886" w:rsidP="006B153C">
    <w:pPr>
      <w:pStyle w:val="Footer"/>
      <w:tabs>
        <w:tab w:val="right" w:pos="9598"/>
      </w:tabs>
    </w:pPr>
    <w:r w:rsidRPr="006B153C">
      <w:rPr>
        <w:b/>
        <w:sz w:val="18"/>
      </w:rPr>
      <w:fldChar w:fldCharType="begin"/>
    </w:r>
    <w:r w:rsidRPr="006B153C">
      <w:rPr>
        <w:b/>
        <w:sz w:val="18"/>
      </w:rPr>
      <w:instrText xml:space="preserve"> PAGE  \* MERGEFORMAT </w:instrText>
    </w:r>
    <w:r w:rsidRPr="006B153C">
      <w:rPr>
        <w:b/>
        <w:sz w:val="18"/>
      </w:rPr>
      <w:fldChar w:fldCharType="separate"/>
    </w:r>
    <w:r w:rsidR="007C6090">
      <w:rPr>
        <w:b/>
        <w:noProof/>
        <w:sz w:val="18"/>
      </w:rPr>
      <w:t>44</w:t>
    </w:r>
    <w:r w:rsidRPr="006B153C">
      <w:rPr>
        <w:b/>
        <w:sz w:val="18"/>
      </w:rPr>
      <w:fldChar w:fldCharType="end"/>
    </w:r>
    <w:r>
      <w:rPr>
        <w:b/>
        <w:sz w:val="18"/>
      </w:rPr>
      <w:tab/>
    </w:r>
    <w:r>
      <w:t>GE.11-41153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86" w:rsidRPr="006B153C" w:rsidRDefault="00B31886" w:rsidP="006B153C">
    <w:pPr>
      <w:pStyle w:val="Footer"/>
      <w:tabs>
        <w:tab w:val="right" w:pos="9598"/>
      </w:tabs>
      <w:rPr>
        <w:b/>
        <w:sz w:val="18"/>
      </w:rPr>
    </w:pPr>
    <w:r>
      <w:t>GE.11-41153</w:t>
    </w:r>
    <w:r>
      <w:tab/>
    </w:r>
    <w:r w:rsidRPr="006B153C">
      <w:rPr>
        <w:b/>
        <w:sz w:val="18"/>
      </w:rPr>
      <w:fldChar w:fldCharType="begin"/>
    </w:r>
    <w:r w:rsidRPr="006B153C">
      <w:rPr>
        <w:b/>
        <w:sz w:val="18"/>
      </w:rPr>
      <w:instrText xml:space="preserve"> PAGE  \* MERGEFORMAT </w:instrText>
    </w:r>
    <w:r w:rsidRPr="006B153C">
      <w:rPr>
        <w:b/>
        <w:sz w:val="18"/>
      </w:rPr>
      <w:fldChar w:fldCharType="separate"/>
    </w:r>
    <w:r w:rsidR="007C6090">
      <w:rPr>
        <w:b/>
        <w:noProof/>
        <w:sz w:val="18"/>
      </w:rPr>
      <w:t>45</w:t>
    </w:r>
    <w:r w:rsidRPr="006B15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86" w:rsidRDefault="00B31886">
    <w:pPr>
      <w:pStyle w:val="Footer"/>
    </w:pPr>
    <w:r>
      <w:rPr>
        <w:sz w:val="20"/>
      </w:rPr>
      <w:t>GE.11-41153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250211    </w:t>
    </w:r>
    <w:r w:rsidR="009476AC">
      <w:rPr>
        <w:sz w:val="20"/>
      </w:rPr>
      <w:t>04</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C72" w:rsidRPr="001075E9" w:rsidRDefault="006F7C72" w:rsidP="001075E9">
      <w:pPr>
        <w:tabs>
          <w:tab w:val="right" w:pos="2155"/>
        </w:tabs>
        <w:spacing w:after="80" w:line="240" w:lineRule="auto"/>
        <w:ind w:left="680"/>
        <w:rPr>
          <w:u w:val="single"/>
        </w:rPr>
      </w:pPr>
      <w:r>
        <w:rPr>
          <w:u w:val="single"/>
        </w:rPr>
        <w:tab/>
      </w:r>
    </w:p>
  </w:footnote>
  <w:footnote w:type="continuationSeparator" w:id="0">
    <w:p w:rsidR="006F7C72" w:rsidRDefault="006F7C72">
      <w:r>
        <w:continuationSeparator/>
      </w:r>
    </w:p>
  </w:footnote>
  <w:footnote w:id="1">
    <w:p w:rsidR="00B31886" w:rsidRPr="007A50B9" w:rsidRDefault="00B31886">
      <w:pPr>
        <w:pStyle w:val="FootnoteText"/>
        <w:rPr>
          <w:sz w:val="20"/>
        </w:rPr>
      </w:pPr>
      <w:r>
        <w:tab/>
      </w:r>
      <w:r w:rsidRPr="007A50B9">
        <w:rPr>
          <w:rStyle w:val="FootnoteReference"/>
          <w:sz w:val="20"/>
          <w:vertAlign w:val="baseline"/>
        </w:rPr>
        <w:t>*</w:t>
      </w:r>
      <w:r w:rsidRPr="007A50B9">
        <w:tab/>
        <w:t>Con arreglo a la información transmitida a los Estados partes acerca del procesamiento de sus informes, el presente documento no fue objeto de revisión editorial antes de ser enviado a los servicios de traducción de las Naciones Unidas.</w:t>
      </w:r>
    </w:p>
  </w:footnote>
  <w:footnote w:id="2">
    <w:p w:rsidR="00B31886" w:rsidRPr="007A50B9" w:rsidRDefault="00B31886">
      <w:pPr>
        <w:pStyle w:val="FootnoteText"/>
        <w:rPr>
          <w:sz w:val="20"/>
        </w:rPr>
      </w:pPr>
      <w:r>
        <w:tab/>
      </w:r>
      <w:r w:rsidRPr="007A50B9">
        <w:rPr>
          <w:rStyle w:val="FootnoteReference"/>
          <w:sz w:val="20"/>
          <w:vertAlign w:val="baseline"/>
        </w:rPr>
        <w:t>**</w:t>
      </w:r>
      <w:r w:rsidRPr="007A50B9">
        <w:tab/>
        <w:t>Los anexos están disponibles en la Secretaría.</w:t>
      </w:r>
    </w:p>
  </w:footnote>
  <w:footnote w:id="3">
    <w:p w:rsidR="00B31886" w:rsidRDefault="00B31886" w:rsidP="005100DF">
      <w:pPr>
        <w:pStyle w:val="FootnoteText"/>
        <w:widowControl w:val="0"/>
        <w:tabs>
          <w:tab w:val="clear" w:pos="1021"/>
          <w:tab w:val="right" w:pos="1020"/>
        </w:tabs>
        <w:suppressAutoHyphens/>
      </w:pPr>
      <w:r>
        <w:tab/>
      </w:r>
      <w:r>
        <w:rPr>
          <w:rStyle w:val="FootnoteReference"/>
        </w:rPr>
        <w:footnoteRef/>
      </w:r>
      <w:r>
        <w:tab/>
      </w:r>
      <w:r w:rsidRPr="005100DF">
        <w:t>Espacio sin Fronteras es una red de organizaciones civiles integradas por referentes de los países de América del Sur, comprometidos con la promoción de los derechos humanos de hombres y mujeres migrantes, en la creencia de la necesidad de una ciudadanía regional latinoamericana, para lograr el derecho a la ciudadanía universal, partiendo del principio de que los derechos humanos de los y las migrantes deben ser plenamente respetados.</w:t>
      </w:r>
    </w:p>
  </w:footnote>
  <w:footnote w:id="4">
    <w:p w:rsidR="00B31886" w:rsidRPr="00A557A6" w:rsidRDefault="00B31886" w:rsidP="00A557A6">
      <w:pPr>
        <w:pStyle w:val="FootnoteText"/>
        <w:widowControl w:val="0"/>
        <w:tabs>
          <w:tab w:val="clear" w:pos="1021"/>
          <w:tab w:val="right" w:pos="1020"/>
        </w:tabs>
        <w:suppressAutoHyphens/>
        <w:spacing w:after="60"/>
      </w:pPr>
      <w:r>
        <w:tab/>
      </w:r>
      <w:r>
        <w:rPr>
          <w:rStyle w:val="FootnoteReference"/>
        </w:rPr>
        <w:footnoteRef/>
      </w:r>
      <w:r>
        <w:tab/>
      </w:r>
      <w:r w:rsidRPr="00A557A6">
        <w:t xml:space="preserve">El Artículo 133 de </w:t>
      </w:r>
      <w:smartTag w:uri="urn:schemas-microsoft-com:office:smarttags" w:element="PersonName">
        <w:smartTagPr>
          <w:attr w:name="ProductID" w:val="la Constituci￳n Nacional"/>
        </w:smartTagPr>
        <w:r w:rsidRPr="00A557A6">
          <w:t>la Constitución Nacional</w:t>
        </w:r>
      </w:smartTag>
      <w:r w:rsidRPr="00A557A6">
        <w:t xml:space="preserve"> establece que el Hábeas Corpus podrá ser: </w:t>
      </w:r>
    </w:p>
    <w:p w:rsidR="00B31886" w:rsidRPr="00A557A6" w:rsidRDefault="00B31886" w:rsidP="00A557A6">
      <w:pPr>
        <w:pStyle w:val="FootnoteText"/>
        <w:widowControl w:val="0"/>
        <w:tabs>
          <w:tab w:val="clear" w:pos="1021"/>
          <w:tab w:val="right" w:pos="1020"/>
        </w:tabs>
        <w:suppressAutoHyphens/>
        <w:spacing w:after="60"/>
      </w:pPr>
      <w:r w:rsidRPr="00A557A6">
        <w:tab/>
      </w:r>
      <w:r w:rsidRPr="00A557A6">
        <w:tab/>
      </w:r>
      <w:r w:rsidRPr="00A23AFA">
        <w:rPr>
          <w:b/>
        </w:rPr>
        <w:t>Preventivo:</w:t>
      </w:r>
      <w:r w:rsidRPr="00A557A6">
        <w:t xml:space="preserve"> en virtud del cual toda persona, en trance inminente de ser privada ilegalmente de su libertad física, podrá recabar el examen de la legitimidad de las circunstancias que, a criterio del afectado, amenacen su libertad, así como una orden de cesación de dichas restricciones. </w:t>
      </w:r>
    </w:p>
    <w:p w:rsidR="00B31886" w:rsidRPr="00A557A6" w:rsidRDefault="00B31886" w:rsidP="00A557A6">
      <w:pPr>
        <w:pStyle w:val="FootnoteText"/>
        <w:widowControl w:val="0"/>
        <w:tabs>
          <w:tab w:val="clear" w:pos="1021"/>
          <w:tab w:val="right" w:pos="1020"/>
        </w:tabs>
        <w:suppressAutoHyphens/>
        <w:spacing w:after="60"/>
      </w:pPr>
      <w:r w:rsidRPr="00A557A6">
        <w:tab/>
      </w:r>
      <w:r w:rsidRPr="00A557A6">
        <w:tab/>
      </w:r>
      <w:r w:rsidRPr="00A23AFA">
        <w:rPr>
          <w:b/>
        </w:rPr>
        <w:t>Reparador:</w:t>
      </w:r>
      <w:r w:rsidRPr="00A557A6">
        <w:t xml:space="preserve"> en virtud del cual toda persona que se hallase ilegalmente privada de su libertad puede recabar la rectificación de las circunstancias del caso. El magistrado ordenará la comparecencia del detenido, con un informe del agente público o privado que lo detuvo, dentro de las veinticuatro horas de radicada la petición. Si el requerido no lo hiciese así, el Juez se constituirá en el sitio en el que se halle recluida la persona, y en dicho lugar hará juicio de méritos y dispondrá su inmediata libertad, igual que si se hubiere cumplido con la presentación del detenido y se haya radicado el informe. Si no existiesen motivos legales que autoricen la privación de su libertad, la dispondrá de inmediato; si hubiese orden escrita de autoridad judicial, remitirá los antecedentes a quien dispuso la detención. </w:t>
      </w:r>
    </w:p>
    <w:p w:rsidR="00B31886" w:rsidRDefault="00B31886" w:rsidP="00A23AFA">
      <w:pPr>
        <w:pStyle w:val="FootnoteText"/>
        <w:widowControl w:val="0"/>
        <w:tabs>
          <w:tab w:val="clear" w:pos="1021"/>
          <w:tab w:val="right" w:pos="1020"/>
        </w:tabs>
        <w:suppressAutoHyphens/>
        <w:spacing w:after="60"/>
      </w:pPr>
      <w:r w:rsidRPr="00A557A6">
        <w:tab/>
      </w:r>
      <w:r w:rsidRPr="00A557A6">
        <w:tab/>
      </w:r>
      <w:r w:rsidRPr="00A23AFA">
        <w:rPr>
          <w:b/>
        </w:rPr>
        <w:t>Genérico:</w:t>
      </w:r>
      <w:r w:rsidRPr="00A557A6">
        <w:t xml:space="preserve"> en virtud del cual se podrán demandar rectificación de circunstancias que, no estando contempladas en los dos casos anteriores, restrinjan la libertad o amenacen la seguridad personal. Asimismo, esta garantía podrá interponerse en casos de violencia física, psíquica o moral que agraven las condiciones de personas legalmente privadas de su libertad. </w:t>
      </w:r>
    </w:p>
    <w:p w:rsidR="00B31886" w:rsidRDefault="00B31886" w:rsidP="00A557A6">
      <w:pPr>
        <w:pStyle w:val="FootnoteText"/>
        <w:widowControl w:val="0"/>
        <w:tabs>
          <w:tab w:val="clear" w:pos="1021"/>
          <w:tab w:val="right" w:pos="1020"/>
        </w:tabs>
        <w:suppressAutoHyphens/>
      </w:pPr>
      <w:r>
        <w:tab/>
      </w:r>
      <w:r>
        <w:tab/>
      </w:r>
      <w:r w:rsidRPr="00A557A6">
        <w:t>La ley reglamentará las diversas modalidades del hábeas corpus, las cuales procederán incluso, durante el Estado de excepción. El procedimiento será breve, sumario y gratuito, pudiendo ser iniciado de oficio.</w:t>
      </w:r>
    </w:p>
  </w:footnote>
  <w:footnote w:id="5">
    <w:p w:rsidR="00B31886" w:rsidRDefault="00B31886" w:rsidP="00E95532">
      <w:pPr>
        <w:pStyle w:val="FootnoteText"/>
        <w:widowControl w:val="0"/>
        <w:tabs>
          <w:tab w:val="clear" w:pos="1021"/>
          <w:tab w:val="right" w:pos="1020"/>
        </w:tabs>
        <w:suppressAutoHyphens/>
      </w:pPr>
      <w:r>
        <w:tab/>
      </w:r>
      <w:r>
        <w:rPr>
          <w:rStyle w:val="FootnoteReference"/>
        </w:rPr>
        <w:footnoteRef/>
      </w:r>
      <w:r>
        <w:tab/>
      </w:r>
      <w:r w:rsidRPr="00E95532">
        <w:t>Decreto Nº 5093 de fecha 15 de abril de 2005, Por el cual se Crea y se Integra la Mesa Interinstitucional para la Prevención y Combate a la Trata de Personas en la República del Paraguay.</w:t>
      </w:r>
    </w:p>
  </w:footnote>
  <w:footnote w:id="6">
    <w:p w:rsidR="00B31886" w:rsidRDefault="00B31886" w:rsidP="006966C2">
      <w:pPr>
        <w:pStyle w:val="FootnoteText"/>
        <w:widowControl w:val="0"/>
        <w:tabs>
          <w:tab w:val="clear" w:pos="1021"/>
          <w:tab w:val="right" w:pos="1020"/>
        </w:tabs>
        <w:suppressAutoHyphens/>
      </w:pPr>
      <w:r>
        <w:tab/>
      </w:r>
      <w:r>
        <w:rPr>
          <w:rStyle w:val="FootnoteReference"/>
        </w:rPr>
        <w:footnoteRef/>
      </w:r>
      <w:r>
        <w:tab/>
      </w:r>
      <w:r w:rsidRPr="006966C2">
        <w:t xml:space="preserve">En dicho período de tiempo, </w:t>
      </w:r>
      <w:smartTag w:uri="urn:schemas-microsoft-com:office:smarttags" w:element="PersonName">
        <w:smartTagPr>
          <w:attr w:name="ProductID" w:val="la Asesor￭a Jur￭dica"/>
        </w:smartTagPr>
        <w:r w:rsidRPr="006966C2">
          <w:t>la Asesoría Jurídica</w:t>
        </w:r>
      </w:smartTag>
      <w:r w:rsidRPr="006966C2">
        <w:t xml:space="preserve"> de la institución ha atendido y asesorado personalmente o vía telefónica a 20 personas en promedio por día. También fueron registrados 17</w:t>
      </w:r>
      <w:r>
        <w:t> </w:t>
      </w:r>
      <w:r w:rsidRPr="006966C2">
        <w:t>casos de solicitudes de becas de estudios en cursos regulares del SNPP.</w:t>
      </w:r>
    </w:p>
  </w:footnote>
  <w:footnote w:id="7">
    <w:p w:rsidR="00B31886" w:rsidRDefault="00B31886" w:rsidP="006966C2">
      <w:pPr>
        <w:pStyle w:val="FootnoteText"/>
        <w:widowControl w:val="0"/>
        <w:tabs>
          <w:tab w:val="clear" w:pos="1021"/>
          <w:tab w:val="right" w:pos="1020"/>
        </w:tabs>
        <w:suppressAutoHyphens/>
      </w:pPr>
      <w:r>
        <w:tab/>
      </w:r>
      <w:r>
        <w:rPr>
          <w:rStyle w:val="FootnoteReference"/>
        </w:rPr>
        <w:footnoteRef/>
      </w:r>
      <w:r>
        <w:tab/>
      </w:r>
      <w:r w:rsidRPr="006966C2">
        <w:t>También fueron registrados ocho casos de apoyo institucional, ocho casos de constatación de situación y 10 casos de mediación para el otorgamiento de pasajes a través de empresas de transporte internacional, un caso de legalización de documentos.</w:t>
      </w:r>
      <w:r>
        <w:tab/>
      </w:r>
    </w:p>
  </w:footnote>
  <w:footnote w:id="8">
    <w:p w:rsidR="00B31886" w:rsidRPr="00670ACC" w:rsidRDefault="00B31886" w:rsidP="00670ACC">
      <w:pPr>
        <w:pStyle w:val="FootnoteText"/>
        <w:widowControl w:val="0"/>
        <w:tabs>
          <w:tab w:val="clear" w:pos="1021"/>
          <w:tab w:val="right" w:pos="1020"/>
        </w:tabs>
        <w:suppressAutoHyphens/>
        <w:spacing w:after="60"/>
      </w:pPr>
      <w:r>
        <w:tab/>
      </w:r>
      <w:r>
        <w:rPr>
          <w:rStyle w:val="FootnoteReference"/>
        </w:rPr>
        <w:footnoteRef/>
      </w:r>
      <w:r>
        <w:tab/>
      </w:r>
      <w:r w:rsidRPr="00670ACC">
        <w:t xml:space="preserve">La meta inicial estimada en junio 2009 para el 2010 guardaba relación con la población retornada en el 2008.; habiéndose dejado en claro que la institución, consciente de la realidad económica del país y de la región, no fomenta el retorno masivo sino mas bien asiste y encauza al retorno por decisión propia, y que con la actual recesión económica mundial y la futura aplicación de </w:t>
      </w:r>
      <w:smartTag w:uri="urn:schemas-microsoft-com:office:smarttags" w:element="PersonName">
        <w:smartTagPr>
          <w:attr w:name="ProductID" w:val="la Directiva"/>
        </w:smartTagPr>
        <w:r w:rsidRPr="00670ACC">
          <w:t>la Directiva</w:t>
        </w:r>
      </w:smartTag>
      <w:r w:rsidRPr="00670ACC">
        <w:t xml:space="preserve"> de Retorno de la Unión Europea, se tendría otro panorama, el del retorno involuntario, donde a la meta originalmente estimada se tendrá que adicionar lo atribuible a estas nuevas variables.</w:t>
      </w:r>
    </w:p>
    <w:p w:rsidR="00B31886" w:rsidRDefault="00B31886" w:rsidP="00670ACC">
      <w:pPr>
        <w:pStyle w:val="FootnoteText"/>
        <w:widowControl w:val="0"/>
        <w:tabs>
          <w:tab w:val="clear" w:pos="1021"/>
          <w:tab w:val="right" w:pos="1020"/>
        </w:tabs>
        <w:suppressAutoHyphens/>
      </w:pPr>
      <w:r w:rsidRPr="00670ACC">
        <w:tab/>
      </w:r>
      <w:r w:rsidRPr="00670ACC">
        <w:tab/>
        <w:t>De los datos finales del 2009 (1.506 certificados expedidos corresponden a una población retornada registrada de 3.495 personas asistidas, y 457 casos de mayor complejidad) surge la tendencia actual y el ajuste de las metas relativas al retorno voluntario e involuntario.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86" w:rsidRPr="006B153C" w:rsidRDefault="00B31886" w:rsidP="006B153C">
    <w:pPr>
      <w:pStyle w:val="Header"/>
    </w:pPr>
    <w:r w:rsidRPr="006B153C">
      <w:t>CMW/C/PRY/1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86" w:rsidRPr="006B153C" w:rsidRDefault="00B31886" w:rsidP="006B153C">
    <w:pPr>
      <w:pStyle w:val="Header"/>
      <w:jc w:val="right"/>
    </w:pPr>
    <w:r w:rsidRPr="006B153C">
      <w:t>CMW/C/PRY/1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1BD10B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5D7E03E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62F32B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BAE"/>
    <w:rsid w:val="000150A2"/>
    <w:rsid w:val="00033EE1"/>
    <w:rsid w:val="000666CA"/>
    <w:rsid w:val="000B57E7"/>
    <w:rsid w:val="000C1909"/>
    <w:rsid w:val="000E7485"/>
    <w:rsid w:val="000F000A"/>
    <w:rsid w:val="000F09DF"/>
    <w:rsid w:val="000F61B2"/>
    <w:rsid w:val="001075E9"/>
    <w:rsid w:val="001256EA"/>
    <w:rsid w:val="00180183"/>
    <w:rsid w:val="0018649F"/>
    <w:rsid w:val="00196389"/>
    <w:rsid w:val="001C7A89"/>
    <w:rsid w:val="001D2DDE"/>
    <w:rsid w:val="001E79AD"/>
    <w:rsid w:val="001F6680"/>
    <w:rsid w:val="002A2EFC"/>
    <w:rsid w:val="002C0E18"/>
    <w:rsid w:val="002D5AAC"/>
    <w:rsid w:val="00301299"/>
    <w:rsid w:val="00322004"/>
    <w:rsid w:val="0032324A"/>
    <w:rsid w:val="003402C2"/>
    <w:rsid w:val="003703B7"/>
    <w:rsid w:val="003752AB"/>
    <w:rsid w:val="00376B8E"/>
    <w:rsid w:val="0038061B"/>
    <w:rsid w:val="00381C24"/>
    <w:rsid w:val="003958D0"/>
    <w:rsid w:val="003A5CFE"/>
    <w:rsid w:val="003B00E5"/>
    <w:rsid w:val="003F4190"/>
    <w:rsid w:val="00414A16"/>
    <w:rsid w:val="00427F10"/>
    <w:rsid w:val="00454E07"/>
    <w:rsid w:val="004D45DB"/>
    <w:rsid w:val="0050108D"/>
    <w:rsid w:val="005100DF"/>
    <w:rsid w:val="0055389D"/>
    <w:rsid w:val="00572E19"/>
    <w:rsid w:val="005C43E4"/>
    <w:rsid w:val="005E22C0"/>
    <w:rsid w:val="005F0B42"/>
    <w:rsid w:val="005F7C10"/>
    <w:rsid w:val="00662AD0"/>
    <w:rsid w:val="00670ACC"/>
    <w:rsid w:val="0067255A"/>
    <w:rsid w:val="0067548C"/>
    <w:rsid w:val="006966C2"/>
    <w:rsid w:val="006B153C"/>
    <w:rsid w:val="006C3C92"/>
    <w:rsid w:val="006F35EE"/>
    <w:rsid w:val="006F7C72"/>
    <w:rsid w:val="007021FF"/>
    <w:rsid w:val="00746C9A"/>
    <w:rsid w:val="00757357"/>
    <w:rsid w:val="007972A8"/>
    <w:rsid w:val="007A50B9"/>
    <w:rsid w:val="007C6090"/>
    <w:rsid w:val="008339B8"/>
    <w:rsid w:val="00834B71"/>
    <w:rsid w:val="008461FE"/>
    <w:rsid w:val="0086445C"/>
    <w:rsid w:val="00884AAC"/>
    <w:rsid w:val="008A08D7"/>
    <w:rsid w:val="00906890"/>
    <w:rsid w:val="009476AC"/>
    <w:rsid w:val="00951972"/>
    <w:rsid w:val="00972A64"/>
    <w:rsid w:val="00986C75"/>
    <w:rsid w:val="009905A8"/>
    <w:rsid w:val="009E2731"/>
    <w:rsid w:val="00A23AFA"/>
    <w:rsid w:val="00A557A6"/>
    <w:rsid w:val="00A5609C"/>
    <w:rsid w:val="00A917B3"/>
    <w:rsid w:val="00AB4B51"/>
    <w:rsid w:val="00AE0AA6"/>
    <w:rsid w:val="00AF02C6"/>
    <w:rsid w:val="00B0417D"/>
    <w:rsid w:val="00B10CC7"/>
    <w:rsid w:val="00B163E7"/>
    <w:rsid w:val="00B31886"/>
    <w:rsid w:val="00B62458"/>
    <w:rsid w:val="00BC6277"/>
    <w:rsid w:val="00BD33EE"/>
    <w:rsid w:val="00C17805"/>
    <w:rsid w:val="00C343FD"/>
    <w:rsid w:val="00C60F0C"/>
    <w:rsid w:val="00C805C9"/>
    <w:rsid w:val="00CA1679"/>
    <w:rsid w:val="00CA355E"/>
    <w:rsid w:val="00CA7207"/>
    <w:rsid w:val="00CE31BC"/>
    <w:rsid w:val="00D33D63"/>
    <w:rsid w:val="00D40788"/>
    <w:rsid w:val="00D47541"/>
    <w:rsid w:val="00D6545A"/>
    <w:rsid w:val="00D667CE"/>
    <w:rsid w:val="00D66D5B"/>
    <w:rsid w:val="00D90138"/>
    <w:rsid w:val="00DA102E"/>
    <w:rsid w:val="00DB6076"/>
    <w:rsid w:val="00DC006A"/>
    <w:rsid w:val="00DD56E3"/>
    <w:rsid w:val="00DE58C4"/>
    <w:rsid w:val="00E20056"/>
    <w:rsid w:val="00E23EB7"/>
    <w:rsid w:val="00E271D4"/>
    <w:rsid w:val="00E4783F"/>
    <w:rsid w:val="00E61D37"/>
    <w:rsid w:val="00E73F76"/>
    <w:rsid w:val="00E86BAE"/>
    <w:rsid w:val="00E95532"/>
    <w:rsid w:val="00EB2D6A"/>
    <w:rsid w:val="00EF1360"/>
    <w:rsid w:val="00EF3220"/>
    <w:rsid w:val="00F20935"/>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epatriados.gov.p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45</Pages>
  <Words>22518</Words>
  <Characters>121151</Characters>
  <Application>Microsoft Office Word</Application>
  <DocSecurity>4</DocSecurity>
  <Lines>1986</Lines>
  <Paragraphs>684</Paragraphs>
  <ScaleCrop>false</ScaleCrop>
  <HeadingPairs>
    <vt:vector size="2" baseType="variant">
      <vt:variant>
        <vt:lpstr>Título</vt:lpstr>
      </vt:variant>
      <vt:variant>
        <vt:i4>1</vt:i4>
      </vt:variant>
    </vt:vector>
  </HeadingPairs>
  <TitlesOfParts>
    <vt:vector size="1" baseType="lpstr">
      <vt:lpstr>CMW/C/PRY/1   11-41153</vt:lpstr>
    </vt:vector>
  </TitlesOfParts>
  <Company/>
  <LinksUpToDate>false</LinksUpToDate>
  <CharactersWithSpaces>142985</CharactersWithSpaces>
  <SharedDoc>false</SharedDoc>
  <HLinks>
    <vt:vector size="6" baseType="variant">
      <vt:variant>
        <vt:i4>7143486</vt:i4>
      </vt:variant>
      <vt:variant>
        <vt:i4>0</vt:i4>
      </vt:variant>
      <vt:variant>
        <vt:i4>0</vt:i4>
      </vt:variant>
      <vt:variant>
        <vt:i4>5</vt:i4>
      </vt:variant>
      <vt:variant>
        <vt:lpwstr>http://www.repatriados.gov.py/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CMW/C/PRY/1   11-41153</dc:title>
  <dc:subject>Final directo (orig. español)</dc:subject>
  <dc:creator>Juan Carlos Korol</dc:creator>
  <cp:keywords/>
  <dc:description/>
  <cp:lastModifiedBy>Maruchi Zeballos</cp:lastModifiedBy>
  <cp:revision>2</cp:revision>
  <cp:lastPrinted>2011-03-04T11:24:00Z</cp:lastPrinted>
  <dcterms:created xsi:type="dcterms:W3CDTF">2011-03-04T11:30:00Z</dcterms:created>
  <dcterms:modified xsi:type="dcterms:W3CDTF">2011-03-04T11:30:00Z</dcterms:modified>
</cp:coreProperties>
</file>