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F3054C">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265F434" w:rsidR="00446DE4" w:rsidRPr="00DE3EC0" w:rsidRDefault="004A3CF0" w:rsidP="009C5EFD">
            <w:pPr>
              <w:jc w:val="right"/>
            </w:pPr>
            <w:r w:rsidRPr="004A3CF0">
              <w:rPr>
                <w:sz w:val="40"/>
              </w:rPr>
              <w:t>A</w:t>
            </w:r>
            <w:r>
              <w:t>/HRC/</w:t>
            </w:r>
            <w:r w:rsidR="003D686C">
              <w:t>RES/</w:t>
            </w:r>
            <w:r w:rsidR="00530EB1">
              <w:t>60</w:t>
            </w:r>
            <w:r>
              <w:t>/</w:t>
            </w:r>
            <w:r w:rsidR="003D686C">
              <w:t>25</w:t>
            </w:r>
            <w:r w:rsidR="00B3459D" w:rsidRPr="00CF7923">
              <w:rPr>
                <w:rStyle w:val="FootnoteReference"/>
                <w:sz w:val="20"/>
                <w:vertAlign w:val="baseline"/>
              </w:rPr>
              <w:footnoteReference w:customMarkFollows="1" w:id="2"/>
              <w:t>*</w:t>
            </w:r>
          </w:p>
        </w:tc>
      </w:tr>
      <w:tr w:rsidR="003107FA" w14:paraId="743C1CD6" w14:textId="77777777" w:rsidTr="00F3054C">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7AEE6F5" w:rsidR="003107FA" w:rsidRDefault="004A3CF0" w:rsidP="004A3CF0">
            <w:pPr>
              <w:spacing w:before="240" w:line="240" w:lineRule="exact"/>
            </w:pPr>
            <w:r>
              <w:t xml:space="preserve">Distr.: </w:t>
            </w:r>
            <w:r w:rsidR="00B136FD">
              <w:t>General</w:t>
            </w:r>
          </w:p>
          <w:p w14:paraId="11704512" w14:textId="279DC17D" w:rsidR="004A3CF0" w:rsidRDefault="00576AEF" w:rsidP="004A3CF0">
            <w:pPr>
              <w:spacing w:line="240" w:lineRule="exact"/>
            </w:pPr>
            <w:r>
              <w:t>9</w:t>
            </w:r>
            <w:r w:rsidR="000D73B8">
              <w:t xml:space="preserve">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4392C44" w:rsidR="004A3CF0" w:rsidRPr="004A3CF0" w:rsidRDefault="00C814B8" w:rsidP="004A3CF0">
      <w:pPr>
        <w:rPr>
          <w:b/>
        </w:rPr>
      </w:pPr>
      <w:r w:rsidRPr="00C814B8">
        <w:rPr>
          <w:b/>
        </w:rPr>
        <w:t xml:space="preserve">Promotion and protection of all human rights, </w:t>
      </w:r>
      <w:r w:rsidRPr="00C814B8">
        <w:rPr>
          <w:b/>
        </w:rPr>
        <w:br/>
      </w:r>
      <w:r w:rsidR="001D168C" w:rsidRPr="00C814B8">
        <w:rPr>
          <w:b/>
        </w:rPr>
        <w:t>civil,</w:t>
      </w:r>
      <w:r w:rsidR="001D168C">
        <w:rPr>
          <w:b/>
        </w:rPr>
        <w:t xml:space="preserve"> </w:t>
      </w:r>
      <w:r w:rsidRPr="00C814B8">
        <w:rPr>
          <w:b/>
        </w:rPr>
        <w:t>political, economic, social and cultural rights,</w:t>
      </w:r>
      <w:r w:rsidRPr="00C814B8">
        <w:rPr>
          <w:b/>
        </w:rPr>
        <w:br/>
        <w:t>including the right to development</w:t>
      </w:r>
    </w:p>
    <w:p w14:paraId="0C22BE25" w14:textId="4B7A5F57" w:rsidR="004A3CF0" w:rsidRPr="004A3CF0" w:rsidRDefault="004A3CF0" w:rsidP="00C0176A">
      <w:pPr>
        <w:pStyle w:val="HChG"/>
      </w:pPr>
      <w:r w:rsidRPr="004A3CF0">
        <w:tab/>
      </w:r>
      <w:r w:rsidRPr="004A3CF0">
        <w:tab/>
      </w:r>
      <w:r w:rsidR="00182916">
        <w:t>R</w:t>
      </w:r>
      <w:r w:rsidRPr="004A3CF0">
        <w:t>esolution</w:t>
      </w:r>
      <w:r w:rsidR="00182916">
        <w:t xml:space="preserve"> adopted by the Human Rights Council </w:t>
      </w:r>
      <w:r w:rsidR="00182916">
        <w:br/>
        <w:t>on 8 October 2025</w:t>
      </w:r>
    </w:p>
    <w:p w14:paraId="2BE544D8" w14:textId="30A86EB0" w:rsidR="004A3CF0" w:rsidRPr="004A3CF0" w:rsidRDefault="00530EB1" w:rsidP="00C0176A">
      <w:pPr>
        <w:keepNext/>
        <w:keepLines/>
        <w:spacing w:before="360" w:after="240" w:line="270" w:lineRule="exact"/>
        <w:ind w:left="1134" w:right="1134" w:hanging="850"/>
        <w:rPr>
          <w:b/>
          <w:sz w:val="24"/>
        </w:rPr>
      </w:pPr>
      <w:r>
        <w:rPr>
          <w:b/>
          <w:sz w:val="24"/>
        </w:rPr>
        <w:t>60</w:t>
      </w:r>
      <w:r w:rsidR="004A3CF0" w:rsidRPr="004A3CF0">
        <w:rPr>
          <w:b/>
          <w:sz w:val="24"/>
        </w:rPr>
        <w:t>/</w:t>
      </w:r>
      <w:r w:rsidR="00182916">
        <w:rPr>
          <w:b/>
          <w:sz w:val="24"/>
        </w:rPr>
        <w:t>25.</w:t>
      </w:r>
      <w:r w:rsidR="004A3CF0" w:rsidRPr="004A3CF0">
        <w:rPr>
          <w:b/>
          <w:sz w:val="24"/>
        </w:rPr>
        <w:tab/>
      </w:r>
      <w:r w:rsidR="00F86962" w:rsidRPr="00F86962">
        <w:rPr>
          <w:b/>
          <w:bCs/>
          <w:sz w:val="24"/>
        </w:rPr>
        <w:t>Special Rapporteur on contemporary forms of slavery</w:t>
      </w:r>
      <w:r w:rsidR="00F86962" w:rsidRPr="00F86962">
        <w:rPr>
          <w:b/>
          <w:sz w:val="24"/>
        </w:rPr>
        <w:t xml:space="preserve"> and trafficking in persons</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1D8D9E14" w14:textId="3892E28B" w:rsidR="0089654B" w:rsidRPr="0089654B" w:rsidRDefault="0089654B" w:rsidP="0089654B">
      <w:pPr>
        <w:pStyle w:val="SingleTxtG"/>
        <w:ind w:firstLine="567"/>
      </w:pPr>
      <w:r w:rsidRPr="0089654B">
        <w:rPr>
          <w:i/>
          <w:iCs/>
        </w:rPr>
        <w:t>Guided</w:t>
      </w:r>
      <w:r w:rsidRPr="0089654B">
        <w:t xml:space="preserve"> by the Charter of the United Nations,</w:t>
      </w:r>
    </w:p>
    <w:p w14:paraId="5CF62D92" w14:textId="0E45725F" w:rsidR="0089654B" w:rsidRPr="0089654B" w:rsidRDefault="0089654B" w:rsidP="0089654B">
      <w:pPr>
        <w:pStyle w:val="SingleTxtG"/>
        <w:ind w:firstLine="567"/>
      </w:pPr>
      <w:r w:rsidRPr="0089654B">
        <w:rPr>
          <w:i/>
          <w:iCs/>
        </w:rPr>
        <w:t>Guided</w:t>
      </w:r>
      <w:r w:rsidRPr="0089654B">
        <w:rPr>
          <w:i/>
        </w:rPr>
        <w:t xml:space="preserve"> </w:t>
      </w:r>
      <w:r w:rsidR="00055B83">
        <w:rPr>
          <w:i/>
        </w:rPr>
        <w:t xml:space="preserve">also </w:t>
      </w:r>
      <w:r w:rsidRPr="008B35CA">
        <w:rPr>
          <w:iCs/>
        </w:rPr>
        <w:t>by</w:t>
      </w:r>
      <w:r w:rsidRPr="0089654B">
        <w:rPr>
          <w:i/>
        </w:rPr>
        <w:t xml:space="preserve"> </w:t>
      </w:r>
      <w:r w:rsidRPr="0089654B">
        <w:t>the Universal Declaration of Human Rights, the International Covenant on Economic, Social and Cultural Rights and the International Covenant on Civil and Political Rights,</w:t>
      </w:r>
      <w:r w:rsidRPr="0089654B">
        <w:rPr>
          <w:iCs/>
        </w:rPr>
        <w:t xml:space="preserve"> </w:t>
      </w:r>
    </w:p>
    <w:p w14:paraId="6B3F1EBE" w14:textId="3369193C" w:rsidR="0089654B" w:rsidRPr="0089654B" w:rsidRDefault="0089654B" w:rsidP="0089654B">
      <w:pPr>
        <w:pStyle w:val="SingleTxtG"/>
        <w:ind w:firstLine="567"/>
        <w:rPr>
          <w:iCs/>
        </w:rPr>
      </w:pPr>
      <w:r w:rsidRPr="0089654B">
        <w:rPr>
          <w:i/>
          <w:iCs/>
        </w:rPr>
        <w:t>Reaffirming</w:t>
      </w:r>
      <w:r w:rsidRPr="0089654B">
        <w:t xml:space="preserve"> Human Rights Council </w:t>
      </w:r>
      <w:r w:rsidR="00055B83">
        <w:t>r</w:t>
      </w:r>
      <w:r w:rsidRPr="0089654B">
        <w:t xml:space="preserve">esolution 6/14 of 28 September 2007, Commission </w:t>
      </w:r>
      <w:r w:rsidR="00055B83">
        <w:t xml:space="preserve">on </w:t>
      </w:r>
      <w:r w:rsidR="00055B83" w:rsidRPr="0089654B">
        <w:t xml:space="preserve">Human Rights </w:t>
      </w:r>
      <w:r w:rsidR="00055B83">
        <w:t>d</w:t>
      </w:r>
      <w:r w:rsidRPr="0089654B">
        <w:t>ecision 2004/110</w:t>
      </w:r>
      <w:r w:rsidR="008F0F22">
        <w:t xml:space="preserve"> of 19 April 2004</w:t>
      </w:r>
      <w:r w:rsidRPr="0089654B">
        <w:t xml:space="preserve"> and General Assembly </w:t>
      </w:r>
      <w:r w:rsidR="007A1DBA">
        <w:t>r</w:t>
      </w:r>
      <w:r w:rsidRPr="0089654B">
        <w:t>esolution 70/1</w:t>
      </w:r>
      <w:r w:rsidR="00055DD5">
        <w:t xml:space="preserve"> of 25 September 2015</w:t>
      </w:r>
      <w:r w:rsidR="00251808">
        <w:t>,</w:t>
      </w:r>
    </w:p>
    <w:p w14:paraId="6E274DB3" w14:textId="5BF01A06" w:rsidR="00925021" w:rsidRDefault="0089654B" w:rsidP="00251808">
      <w:pPr>
        <w:pStyle w:val="SingleTxtG"/>
        <w:ind w:firstLine="567"/>
      </w:pPr>
      <w:r w:rsidRPr="00251808">
        <w:rPr>
          <w:i/>
        </w:rPr>
        <w:t>Recalling</w:t>
      </w:r>
      <w:r w:rsidRPr="0089654B">
        <w:rPr>
          <w:iCs/>
        </w:rPr>
        <w:t xml:space="preserve"> Human Rights Council resolutions 5/1, on institution-building of the Council, and 5/2, on the </w:t>
      </w:r>
      <w:bookmarkStart w:id="0" w:name="OLE_LINK1"/>
      <w:r w:rsidRPr="0089654B">
        <w:rPr>
          <w:iCs/>
        </w:rPr>
        <w:t xml:space="preserve">Code of Conduct for Special Procedure Mandate Holders </w:t>
      </w:r>
      <w:bookmarkEnd w:id="0"/>
      <w:r w:rsidRPr="0089654B">
        <w:rPr>
          <w:iCs/>
        </w:rPr>
        <w:t xml:space="preserve">of the </w:t>
      </w:r>
      <w:r w:rsidR="00055DD5">
        <w:rPr>
          <w:iCs/>
        </w:rPr>
        <w:t xml:space="preserve">Human Rights </w:t>
      </w:r>
      <w:r w:rsidRPr="0089654B">
        <w:rPr>
          <w:iCs/>
        </w:rPr>
        <w:t>Council, of 18 June 2007</w:t>
      </w:r>
      <w:r w:rsidR="00925021">
        <w:rPr>
          <w:iCs/>
        </w:rPr>
        <w:t>,</w:t>
      </w:r>
    </w:p>
    <w:p w14:paraId="6F8B3DA8" w14:textId="3BEBE92E" w:rsidR="0089654B" w:rsidRPr="0089654B" w:rsidRDefault="0089654B" w:rsidP="00251808">
      <w:pPr>
        <w:pStyle w:val="SingleTxtG"/>
        <w:ind w:firstLine="567"/>
      </w:pPr>
      <w:r w:rsidRPr="008B35CA">
        <w:rPr>
          <w:i/>
          <w:iCs/>
        </w:rPr>
        <w:t xml:space="preserve">Recalling </w:t>
      </w:r>
      <w:r w:rsidR="00925021" w:rsidRPr="008B35CA">
        <w:rPr>
          <w:i/>
          <w:iCs/>
        </w:rPr>
        <w:t>also</w:t>
      </w:r>
      <w:r w:rsidR="00925021">
        <w:rPr>
          <w:iCs/>
        </w:rPr>
        <w:t xml:space="preserve"> </w:t>
      </w:r>
      <w:r w:rsidRPr="0089654B">
        <w:rPr>
          <w:iCs/>
        </w:rPr>
        <w:t xml:space="preserve">all relevant United Nations resolutions, </w:t>
      </w:r>
      <w:proofErr w:type="gramStart"/>
      <w:r w:rsidRPr="0089654B">
        <w:rPr>
          <w:iCs/>
        </w:rPr>
        <w:t>in particular</w:t>
      </w:r>
      <w:proofErr w:type="gramEnd"/>
      <w:r w:rsidRPr="0089654B">
        <w:rPr>
          <w:iCs/>
        </w:rPr>
        <w:t xml:space="preserve"> those of the General Assembly and the Human Rights Council on contemporary forms of slavery and </w:t>
      </w:r>
      <w:r w:rsidR="00C15709">
        <w:rPr>
          <w:iCs/>
        </w:rPr>
        <w:t xml:space="preserve">on </w:t>
      </w:r>
      <w:r w:rsidRPr="0089654B">
        <w:rPr>
          <w:iCs/>
        </w:rPr>
        <w:t>trafficking in persons,</w:t>
      </w:r>
    </w:p>
    <w:p w14:paraId="4BC93FC1" w14:textId="4BB9FA79" w:rsidR="0089654B" w:rsidRPr="0089654B" w:rsidRDefault="0089654B" w:rsidP="00CC71A4">
      <w:pPr>
        <w:pStyle w:val="SingleTxtG"/>
        <w:ind w:firstLine="567"/>
      </w:pPr>
      <w:r w:rsidRPr="0089654B">
        <w:rPr>
          <w:i/>
          <w:iCs/>
        </w:rPr>
        <w:t xml:space="preserve">Convinced </w:t>
      </w:r>
      <w:r w:rsidRPr="0089654B">
        <w:t>that the issues of contemporary forms of slavery and trafficking in persons continue to require the attention of the Human Rights Council,</w:t>
      </w:r>
    </w:p>
    <w:p w14:paraId="029FB458" w14:textId="1B8886D7" w:rsidR="0089654B" w:rsidRPr="0089654B" w:rsidRDefault="00004589" w:rsidP="00CC71A4">
      <w:pPr>
        <w:pStyle w:val="SingleTxtG"/>
        <w:ind w:firstLine="567"/>
        <w:rPr>
          <w:i/>
          <w:iCs/>
        </w:rPr>
      </w:pPr>
      <w:r>
        <w:t>1.</w:t>
      </w:r>
      <w:r>
        <w:tab/>
      </w:r>
      <w:r w:rsidR="0089654B" w:rsidRPr="0089654B">
        <w:rPr>
          <w:i/>
          <w:iCs/>
        </w:rPr>
        <w:t xml:space="preserve">Welcomes </w:t>
      </w:r>
      <w:r w:rsidR="0089654B" w:rsidRPr="0089654B">
        <w:t xml:space="preserve">the work of the </w:t>
      </w:r>
      <w:bookmarkStart w:id="1" w:name="OLE_LINK7"/>
      <w:r w:rsidR="0089654B" w:rsidRPr="0089654B">
        <w:t>Special Rapporteur on contemporary forms of slavery</w:t>
      </w:r>
      <w:bookmarkEnd w:id="1"/>
      <w:r w:rsidR="0089654B" w:rsidRPr="0089654B">
        <w:t xml:space="preserve">, including its causes and consequences and </w:t>
      </w:r>
      <w:r w:rsidR="004028A2">
        <w:t xml:space="preserve">of </w:t>
      </w:r>
      <w:r w:rsidR="0089654B" w:rsidRPr="0089654B">
        <w:t xml:space="preserve">the </w:t>
      </w:r>
      <w:bookmarkStart w:id="2" w:name="OLE_LINK8"/>
      <w:r w:rsidR="0089654B" w:rsidRPr="0089654B">
        <w:t xml:space="preserve">Special Rapporteur on trafficking in persons, especially women and </w:t>
      </w:r>
      <w:proofErr w:type="gramStart"/>
      <w:r w:rsidR="0089654B" w:rsidRPr="0089654B">
        <w:t>children</w:t>
      </w:r>
      <w:bookmarkEnd w:id="2"/>
      <w:r w:rsidR="0089654B" w:rsidRPr="0089654B">
        <w:t>;</w:t>
      </w:r>
      <w:proofErr w:type="gramEnd"/>
      <w:r w:rsidR="0089654B" w:rsidRPr="0089654B">
        <w:t xml:space="preserve"> </w:t>
      </w:r>
    </w:p>
    <w:p w14:paraId="43D656A8" w14:textId="36CBED36" w:rsidR="0089654B" w:rsidRPr="0089654B" w:rsidRDefault="00004589" w:rsidP="00004589">
      <w:pPr>
        <w:pStyle w:val="SingleTxtG"/>
        <w:ind w:firstLine="567"/>
        <w:rPr>
          <w:i/>
          <w:iCs/>
        </w:rPr>
      </w:pPr>
      <w:r>
        <w:t>2.</w:t>
      </w:r>
      <w:r>
        <w:tab/>
      </w:r>
      <w:r w:rsidR="0089654B" w:rsidRPr="0089654B">
        <w:rPr>
          <w:i/>
          <w:iCs/>
        </w:rPr>
        <w:t xml:space="preserve">Also welcomes </w:t>
      </w:r>
      <w:r w:rsidR="0089654B" w:rsidRPr="0089654B">
        <w:t xml:space="preserve">the steps taken by States to address contemporary forms of slavery and trafficking in </w:t>
      </w:r>
      <w:proofErr w:type="gramStart"/>
      <w:r w:rsidR="0089654B" w:rsidRPr="0089654B">
        <w:t>persons;</w:t>
      </w:r>
      <w:proofErr w:type="gramEnd"/>
      <w:r w:rsidR="0089654B" w:rsidRPr="0089654B">
        <w:t xml:space="preserve"> </w:t>
      </w:r>
    </w:p>
    <w:p w14:paraId="10C737D7" w14:textId="252344FA" w:rsidR="0089654B" w:rsidRPr="0089654B" w:rsidRDefault="00004589" w:rsidP="00004589">
      <w:pPr>
        <w:pStyle w:val="SingleTxtG"/>
        <w:ind w:firstLine="567"/>
      </w:pPr>
      <w:r>
        <w:t>3.</w:t>
      </w:r>
      <w:r>
        <w:tab/>
      </w:r>
      <w:r w:rsidR="0089654B" w:rsidRPr="00004589">
        <w:rPr>
          <w:i/>
          <w:iCs/>
        </w:rPr>
        <w:t>Decides</w:t>
      </w:r>
      <w:r w:rsidR="0089654B" w:rsidRPr="0089654B">
        <w:t xml:space="preserve"> to merge the mandate of Special Rapporteur on contemporary forms of slavery, including its causes and consequences and the mandate of Special Rapporteur on trafficking in persons, especially women and children, and therefore </w:t>
      </w:r>
      <w:r w:rsidR="00690979">
        <w:t>also</w:t>
      </w:r>
      <w:r w:rsidR="00690979" w:rsidRPr="0089654B">
        <w:t xml:space="preserve"> </w:t>
      </w:r>
      <w:r w:rsidR="0089654B" w:rsidRPr="0089654B">
        <w:t xml:space="preserve">decides to establish </w:t>
      </w:r>
      <w:r w:rsidR="0089654B" w:rsidRPr="0089654B">
        <w:lastRenderedPageBreak/>
        <w:t xml:space="preserve">one mandate </w:t>
      </w:r>
      <w:r w:rsidR="00D63EB1">
        <w:t>that</w:t>
      </w:r>
      <w:r w:rsidR="00D63EB1" w:rsidRPr="0089654B">
        <w:t xml:space="preserve"> </w:t>
      </w:r>
      <w:r w:rsidR="0089654B" w:rsidRPr="0089654B">
        <w:t>will operate under the title of Special Rapporteur on contemporary forms of slavery and trafficking in persons</w:t>
      </w:r>
      <w:r w:rsidR="009D4E7F">
        <w:t>,</w:t>
      </w:r>
      <w:r w:rsidR="0089654B" w:rsidRPr="0089654B">
        <w:t xml:space="preserve"> for a period of three </w:t>
      </w:r>
      <w:proofErr w:type="gramStart"/>
      <w:r w:rsidR="0089654B" w:rsidRPr="0089654B">
        <w:t>years;</w:t>
      </w:r>
      <w:proofErr w:type="gramEnd"/>
    </w:p>
    <w:p w14:paraId="45B5DE30" w14:textId="7950BC5D" w:rsidR="0089654B" w:rsidRPr="0089654B" w:rsidRDefault="00921E8E" w:rsidP="00921E8E">
      <w:pPr>
        <w:pStyle w:val="SingleTxtG"/>
        <w:ind w:firstLine="567"/>
      </w:pPr>
      <w:r>
        <w:t>4.</w:t>
      </w:r>
      <w:r>
        <w:tab/>
      </w:r>
      <w:r w:rsidR="007B74DE" w:rsidRPr="00467389">
        <w:rPr>
          <w:i/>
          <w:iCs/>
        </w:rPr>
        <w:t>Also</w:t>
      </w:r>
      <w:r w:rsidR="007B74DE">
        <w:t xml:space="preserve"> </w:t>
      </w:r>
      <w:r w:rsidR="007B74DE">
        <w:rPr>
          <w:i/>
          <w:iCs/>
        </w:rPr>
        <w:t>d</w:t>
      </w:r>
      <w:r w:rsidR="0089654B" w:rsidRPr="00921E8E">
        <w:rPr>
          <w:i/>
          <w:iCs/>
        </w:rPr>
        <w:t>ecides</w:t>
      </w:r>
      <w:r w:rsidR="0089654B" w:rsidRPr="0089654B">
        <w:t xml:space="preserve"> that the Special Rapporteur on contemporary forms of slavery and trafficking in persons will examine and report on all contemporary forms of slavery and trafficking in persons as related yet distinct matters, as guided by Human Rights Council resolutions </w:t>
      </w:r>
      <w:r w:rsidR="007E0F22" w:rsidRPr="0089654B">
        <w:t xml:space="preserve">26/8 </w:t>
      </w:r>
      <w:r w:rsidR="00501904">
        <w:t xml:space="preserve">of 26 June 2014 </w:t>
      </w:r>
      <w:r w:rsidR="00B11F1B">
        <w:t xml:space="preserve">and </w:t>
      </w:r>
      <w:r w:rsidR="0089654B" w:rsidRPr="0089654B">
        <w:t xml:space="preserve">51/15 </w:t>
      </w:r>
      <w:r w:rsidR="00E4385F">
        <w:t xml:space="preserve">of 6 October 2022, </w:t>
      </w:r>
      <w:r w:rsidR="0089654B" w:rsidRPr="0089654B">
        <w:t xml:space="preserve">and other resolutions on the mandate of </w:t>
      </w:r>
      <w:r w:rsidR="00E4385F">
        <w:t>S</w:t>
      </w:r>
      <w:r w:rsidR="0089654B" w:rsidRPr="0089654B">
        <w:t xml:space="preserve">pecial </w:t>
      </w:r>
      <w:r w:rsidR="00E4385F">
        <w:t>R</w:t>
      </w:r>
      <w:r w:rsidR="0089654B" w:rsidRPr="0089654B">
        <w:t xml:space="preserve">apporteur on trafficking in persons, especially women and </w:t>
      </w:r>
      <w:r w:rsidR="00D068B5">
        <w:t>children</w:t>
      </w:r>
      <w:r w:rsidR="00D068B5" w:rsidRPr="0089654B">
        <w:t xml:space="preserve"> </w:t>
      </w:r>
      <w:r w:rsidR="0089654B" w:rsidRPr="0089654B">
        <w:t xml:space="preserve">and the mandate of </w:t>
      </w:r>
      <w:r w:rsidR="00E4385F">
        <w:t>S</w:t>
      </w:r>
      <w:r w:rsidR="0089654B" w:rsidRPr="0089654B">
        <w:t xml:space="preserve">pecial </w:t>
      </w:r>
      <w:r w:rsidR="00E4385F">
        <w:t>R</w:t>
      </w:r>
      <w:r w:rsidR="0089654B" w:rsidRPr="0089654B">
        <w:t>apporteur on contemporary forms of slavery, including its causes and consequences;</w:t>
      </w:r>
    </w:p>
    <w:p w14:paraId="6D19C248" w14:textId="29573159" w:rsidR="0089654B" w:rsidRPr="0089654B" w:rsidRDefault="00921E8E" w:rsidP="00921E8E">
      <w:pPr>
        <w:pStyle w:val="SingleTxtG"/>
        <w:ind w:firstLine="567"/>
      </w:pPr>
      <w:r>
        <w:t>5.</w:t>
      </w:r>
      <w:r>
        <w:tab/>
      </w:r>
      <w:r w:rsidR="0089654B" w:rsidRPr="00921E8E">
        <w:rPr>
          <w:i/>
          <w:iCs/>
        </w:rPr>
        <w:t>Further decides</w:t>
      </w:r>
      <w:r w:rsidR="0089654B" w:rsidRPr="0089654B">
        <w:t xml:space="preserve"> that the new mandate holder on contemporary forms of slavery and trafficking in persons will start his or her function</w:t>
      </w:r>
      <w:r w:rsidR="00CB78E4">
        <w:t>s</w:t>
      </w:r>
      <w:r w:rsidR="0089654B" w:rsidRPr="0089654B">
        <w:t xml:space="preserve"> </w:t>
      </w:r>
      <w:r w:rsidR="00CB78E4">
        <w:t>on</w:t>
      </w:r>
      <w:r w:rsidR="0089654B" w:rsidRPr="0089654B">
        <w:t xml:space="preserve"> 1 May 2026 with the understanding that the current Special Rapporteur on trafficking in persons, especially women and children will continue her mandate until July 2026</w:t>
      </w:r>
      <w:r w:rsidR="0099569C">
        <w:t>,</w:t>
      </w:r>
      <w:r w:rsidR="0089654B" w:rsidRPr="0089654B">
        <w:t xml:space="preserve"> and </w:t>
      </w:r>
      <w:r w:rsidR="008B62BB">
        <w:t xml:space="preserve">also </w:t>
      </w:r>
      <w:r w:rsidR="0089654B" w:rsidRPr="0089654B">
        <w:t>decides that</w:t>
      </w:r>
      <w:r w:rsidR="008B62BB">
        <w:t>,</w:t>
      </w:r>
      <w:r w:rsidR="0089654B" w:rsidRPr="0089654B">
        <w:t xml:space="preserve"> during th</w:t>
      </w:r>
      <w:r w:rsidR="008B62BB">
        <w:t>e</w:t>
      </w:r>
      <w:r w:rsidR="0089654B" w:rsidRPr="0089654B">
        <w:t xml:space="preserve"> transition period, the new mandate holder will not undertake activities relating to trafficking in persons until the conclusion of the mandate of the current Special Rapporteur on trafficking in persons, especially women and </w:t>
      </w:r>
      <w:proofErr w:type="gramStart"/>
      <w:r w:rsidR="00D068B5">
        <w:t>children</w:t>
      </w:r>
      <w:r w:rsidR="0089654B" w:rsidRPr="0089654B">
        <w:t>;</w:t>
      </w:r>
      <w:proofErr w:type="gramEnd"/>
    </w:p>
    <w:p w14:paraId="103F451C" w14:textId="56CABEC1" w:rsidR="0089654B" w:rsidRPr="0089654B" w:rsidRDefault="00921E8E" w:rsidP="00921E8E">
      <w:pPr>
        <w:pStyle w:val="SingleTxtG"/>
        <w:ind w:firstLine="567"/>
      </w:pPr>
      <w:r>
        <w:t>6.</w:t>
      </w:r>
      <w:r>
        <w:tab/>
      </w:r>
      <w:r w:rsidR="0089654B" w:rsidRPr="00921E8E">
        <w:rPr>
          <w:i/>
          <w:iCs/>
        </w:rPr>
        <w:t>Decides</w:t>
      </w:r>
      <w:r w:rsidR="0089654B" w:rsidRPr="0089654B">
        <w:t xml:space="preserve"> to renew the mandate of Special Rapporteur on contemporary forms of slavery, </w:t>
      </w:r>
      <w:r w:rsidR="00F12FB9" w:rsidRPr="0089654B">
        <w:t xml:space="preserve">including its causes and consequences </w:t>
      </w:r>
      <w:r w:rsidR="0089654B" w:rsidRPr="0089654B">
        <w:t xml:space="preserve">until the entry into function of the Special Rapporteur on contemporary forms of slavery and trafficking in persons, whereafter the mandate of Special Rapporteur on contemporary forms of slavery, including its causes and consequences will </w:t>
      </w:r>
      <w:proofErr w:type="gramStart"/>
      <w:r w:rsidR="0089654B" w:rsidRPr="0089654B">
        <w:t>conclude;</w:t>
      </w:r>
      <w:proofErr w:type="gramEnd"/>
      <w:r w:rsidR="0089654B" w:rsidRPr="0089654B">
        <w:t xml:space="preserve"> </w:t>
      </w:r>
    </w:p>
    <w:p w14:paraId="664B0DE0" w14:textId="13D94487" w:rsidR="0089654B" w:rsidRPr="0089654B" w:rsidRDefault="00921E8E" w:rsidP="00921E8E">
      <w:pPr>
        <w:pStyle w:val="SingleTxtG"/>
        <w:ind w:firstLine="567"/>
      </w:pPr>
      <w:r>
        <w:t>7.</w:t>
      </w:r>
      <w:r>
        <w:tab/>
      </w:r>
      <w:r w:rsidR="0089654B" w:rsidRPr="00921E8E">
        <w:rPr>
          <w:i/>
          <w:iCs/>
        </w:rPr>
        <w:t>Calls upon</w:t>
      </w:r>
      <w:r w:rsidR="0089654B" w:rsidRPr="0089654B">
        <w:t xml:space="preserve"> all Governments to cooperate with and assist the Special Rapporteur in the performance of mandated tasks and duties, including in respect of requests to visit their </w:t>
      </w:r>
      <w:proofErr w:type="gramStart"/>
      <w:r w:rsidR="0089654B" w:rsidRPr="0089654B">
        <w:t>countries;</w:t>
      </w:r>
      <w:proofErr w:type="gramEnd"/>
      <w:r w:rsidR="0089654B" w:rsidRPr="0089654B">
        <w:t xml:space="preserve"> </w:t>
      </w:r>
    </w:p>
    <w:p w14:paraId="686027E2" w14:textId="7EFAD206" w:rsidR="0089654B" w:rsidRPr="0089654B" w:rsidRDefault="00921E8E" w:rsidP="00921E8E">
      <w:pPr>
        <w:pStyle w:val="SingleTxtG"/>
        <w:ind w:firstLine="567"/>
      </w:pPr>
      <w:r>
        <w:t>8.</w:t>
      </w:r>
      <w:r>
        <w:tab/>
      </w:r>
      <w:r w:rsidR="0089654B" w:rsidRPr="00921E8E">
        <w:rPr>
          <w:i/>
          <w:iCs/>
        </w:rPr>
        <w:t>Encourages</w:t>
      </w:r>
      <w:r w:rsidR="0089654B" w:rsidRPr="0089654B">
        <w:t xml:space="preserve"> States to consider contributing to the United Nations </w:t>
      </w:r>
      <w:r w:rsidR="00FF7A5C">
        <w:t>v</w:t>
      </w:r>
      <w:r w:rsidR="0089654B" w:rsidRPr="0089654B">
        <w:t xml:space="preserve">oluntary </w:t>
      </w:r>
      <w:r w:rsidR="00FF7A5C">
        <w:t>t</w:t>
      </w:r>
      <w:r w:rsidR="0089654B" w:rsidRPr="0089654B">
        <w:t xml:space="preserve">rust </w:t>
      </w:r>
      <w:r w:rsidR="00FF7A5C">
        <w:t>f</w:t>
      </w:r>
      <w:r w:rsidR="0089654B" w:rsidRPr="0089654B">
        <w:t xml:space="preserve">und on </w:t>
      </w:r>
      <w:r w:rsidR="00FF7A5C">
        <w:t>c</w:t>
      </w:r>
      <w:r w:rsidR="0089654B" w:rsidRPr="0089654B">
        <w:t xml:space="preserve">ontemporary </w:t>
      </w:r>
      <w:r w:rsidR="004A0D83">
        <w:t>f</w:t>
      </w:r>
      <w:r w:rsidR="0089654B" w:rsidRPr="0089654B">
        <w:t xml:space="preserve">orms of </w:t>
      </w:r>
      <w:r w:rsidR="004A0D83">
        <w:t>s</w:t>
      </w:r>
      <w:r w:rsidR="0089654B" w:rsidRPr="0089654B">
        <w:t xml:space="preserve">lavery and the </w:t>
      </w:r>
      <w:bookmarkStart w:id="3" w:name="OLE_LINK10"/>
      <w:r w:rsidR="0089654B" w:rsidRPr="0089654B">
        <w:t xml:space="preserve">United Nations </w:t>
      </w:r>
      <w:bookmarkStart w:id="4" w:name="OLE_LINK9"/>
      <w:r w:rsidR="004A0D83">
        <w:t>v</w:t>
      </w:r>
      <w:r w:rsidR="0089654B" w:rsidRPr="0089654B">
        <w:t xml:space="preserve">oluntary </w:t>
      </w:r>
      <w:r w:rsidR="004A0D83">
        <w:t>t</w:t>
      </w:r>
      <w:r w:rsidR="0089654B" w:rsidRPr="0089654B">
        <w:t xml:space="preserve">rust </w:t>
      </w:r>
      <w:r w:rsidR="004A0D83">
        <w:t>f</w:t>
      </w:r>
      <w:r w:rsidR="0089654B" w:rsidRPr="0089654B">
        <w:t xml:space="preserve">und for </w:t>
      </w:r>
      <w:r w:rsidR="004A0D83">
        <w:t>v</w:t>
      </w:r>
      <w:r w:rsidR="0089654B" w:rsidRPr="0089654B">
        <w:t>ictims of trafficking in persons</w:t>
      </w:r>
      <w:bookmarkEnd w:id="3"/>
      <w:bookmarkEnd w:id="4"/>
      <w:r w:rsidR="0089654B" w:rsidRPr="0089654B">
        <w:t xml:space="preserve">, especially women and </w:t>
      </w:r>
      <w:proofErr w:type="gramStart"/>
      <w:r w:rsidR="0089654B" w:rsidRPr="0089654B">
        <w:t>children;</w:t>
      </w:r>
      <w:proofErr w:type="gramEnd"/>
    </w:p>
    <w:p w14:paraId="4BE6FD51" w14:textId="1AF86619" w:rsidR="0089654B" w:rsidRPr="0089654B" w:rsidRDefault="008D6C72" w:rsidP="008D6C72">
      <w:pPr>
        <w:pStyle w:val="SingleTxtG"/>
        <w:ind w:firstLine="567"/>
      </w:pPr>
      <w:r>
        <w:t>9.</w:t>
      </w:r>
      <w:r>
        <w:tab/>
      </w:r>
      <w:r w:rsidR="0089654B" w:rsidRPr="0089654B">
        <w:rPr>
          <w:i/>
          <w:iCs/>
        </w:rPr>
        <w:t xml:space="preserve">Encourages </w:t>
      </w:r>
      <w:r w:rsidR="0089654B" w:rsidRPr="0089654B">
        <w:t>the Special Rapporteur to cooperate fully and effectively with relevant stakeholders</w:t>
      </w:r>
      <w:r w:rsidR="00F12FB9">
        <w:t>,</w:t>
      </w:r>
      <w:r w:rsidR="0089654B" w:rsidRPr="0089654B">
        <w:t xml:space="preserve"> including States, intergovernmental organizations, civil society, businesses and existing human rights mechanisms, the United Nations </w:t>
      </w:r>
      <w:r w:rsidR="00160CA8">
        <w:t>v</w:t>
      </w:r>
      <w:r w:rsidR="0089654B" w:rsidRPr="0089654B">
        <w:t xml:space="preserve">oluntary </w:t>
      </w:r>
      <w:r w:rsidR="00160CA8">
        <w:t>t</w:t>
      </w:r>
      <w:r w:rsidR="0089654B" w:rsidRPr="0089654B">
        <w:t xml:space="preserve">rust </w:t>
      </w:r>
      <w:r w:rsidR="00160CA8">
        <w:t>f</w:t>
      </w:r>
      <w:r w:rsidR="0089654B" w:rsidRPr="0089654B">
        <w:t xml:space="preserve">unds, the Inter-Agency Coordination Group against Trafficking in Persons and Alliance 8.7, taking full account of their contribution while avoiding duplication of their </w:t>
      </w:r>
      <w:proofErr w:type="gramStart"/>
      <w:r w:rsidR="0089654B" w:rsidRPr="0089654B">
        <w:t>work;</w:t>
      </w:r>
      <w:proofErr w:type="gramEnd"/>
      <w:r w:rsidR="0089654B" w:rsidRPr="0089654B">
        <w:t xml:space="preserve"> </w:t>
      </w:r>
    </w:p>
    <w:p w14:paraId="7790DBB2" w14:textId="5A146268" w:rsidR="0089654B" w:rsidRPr="0089654B" w:rsidRDefault="008D6C72" w:rsidP="008D6C72">
      <w:pPr>
        <w:pStyle w:val="SingleTxtG"/>
        <w:ind w:firstLine="567"/>
      </w:pPr>
      <w:r>
        <w:t>10.</w:t>
      </w:r>
      <w:r>
        <w:tab/>
      </w:r>
      <w:r w:rsidR="0089654B" w:rsidRPr="0089654B">
        <w:rPr>
          <w:i/>
          <w:iCs/>
        </w:rPr>
        <w:t xml:space="preserve">Requests </w:t>
      </w:r>
      <w:r w:rsidR="0089654B" w:rsidRPr="0089654B">
        <w:t xml:space="preserve">the Special Rapporteur to submit </w:t>
      </w:r>
      <w:r w:rsidR="00126A14">
        <w:t xml:space="preserve">a </w:t>
      </w:r>
      <w:r w:rsidR="0089654B" w:rsidRPr="0089654B">
        <w:t xml:space="preserve">report on the implementation of the mandate to the Human Rights Council and </w:t>
      </w:r>
      <w:r w:rsidR="00126A14">
        <w:t xml:space="preserve">to </w:t>
      </w:r>
      <w:r w:rsidR="0089654B" w:rsidRPr="0089654B">
        <w:t xml:space="preserve">the General Assembly in accordance with their annual programmes of </w:t>
      </w:r>
      <w:proofErr w:type="gramStart"/>
      <w:r w:rsidR="0089654B" w:rsidRPr="0089654B">
        <w:t>work</w:t>
      </w:r>
      <w:r w:rsidR="003A12F9">
        <w:t>;</w:t>
      </w:r>
      <w:proofErr w:type="gramEnd"/>
      <w:r w:rsidR="0089654B" w:rsidRPr="0089654B">
        <w:t xml:space="preserve"> </w:t>
      </w:r>
    </w:p>
    <w:p w14:paraId="0B49429D" w14:textId="70D7690F" w:rsidR="0089654B" w:rsidRPr="0089654B" w:rsidRDefault="008D6C72" w:rsidP="008D6C72">
      <w:pPr>
        <w:pStyle w:val="SingleTxtG"/>
        <w:ind w:firstLine="567"/>
      </w:pPr>
      <w:r>
        <w:t>11.</w:t>
      </w:r>
      <w:r>
        <w:tab/>
      </w:r>
      <w:r w:rsidR="0089654B" w:rsidRPr="0089654B">
        <w:rPr>
          <w:i/>
          <w:iCs/>
        </w:rPr>
        <w:t xml:space="preserve">Requests </w:t>
      </w:r>
      <w:r w:rsidR="0089654B" w:rsidRPr="0089654B">
        <w:t xml:space="preserve">the United Nations High Commissioner for Human Rights to ensure that the Special Rapporteur receives the resources necessary to enable the mandate holder to discharge the mandate </w:t>
      </w:r>
      <w:proofErr w:type="gramStart"/>
      <w:r w:rsidR="0089654B" w:rsidRPr="0089654B">
        <w:t>fully;</w:t>
      </w:r>
      <w:proofErr w:type="gramEnd"/>
      <w:r w:rsidR="0089654B" w:rsidRPr="0089654B">
        <w:t xml:space="preserve"> </w:t>
      </w:r>
    </w:p>
    <w:p w14:paraId="24C7BE7F" w14:textId="5A601C76" w:rsidR="00A96E1A" w:rsidRDefault="008D6C72" w:rsidP="008D6C72">
      <w:pPr>
        <w:pStyle w:val="SingleTxtG"/>
        <w:ind w:firstLine="567"/>
      </w:pPr>
      <w:r>
        <w:t>12.</w:t>
      </w:r>
      <w:r>
        <w:tab/>
      </w:r>
      <w:r w:rsidR="0089654B" w:rsidRPr="0089654B">
        <w:rPr>
          <w:i/>
          <w:iCs/>
        </w:rPr>
        <w:t xml:space="preserve">Decides </w:t>
      </w:r>
      <w:r w:rsidR="0089654B" w:rsidRPr="0089654B">
        <w:t>to continue its consideration of the issue of contemporary forms of slavery and trafficking in persons.</w:t>
      </w:r>
    </w:p>
    <w:p w14:paraId="071236D8" w14:textId="77777777" w:rsidR="001A2C2C" w:rsidRPr="004A0062" w:rsidRDefault="001A2C2C" w:rsidP="001A2C2C">
      <w:pPr>
        <w:pStyle w:val="SingleTxtG"/>
        <w:spacing w:after="0"/>
        <w:ind w:left="1117"/>
        <w:jc w:val="right"/>
        <w:rPr>
          <w:i/>
          <w:iCs/>
        </w:rPr>
      </w:pPr>
      <w:bookmarkStart w:id="5" w:name="_Hlk202551653"/>
      <w:r w:rsidRPr="004A0062">
        <w:rPr>
          <w:i/>
          <w:iCs/>
        </w:rPr>
        <w:t>4</w:t>
      </w:r>
      <w:r>
        <w:rPr>
          <w:i/>
          <w:iCs/>
        </w:rPr>
        <w:t xml:space="preserve">5th </w:t>
      </w:r>
      <w:r w:rsidRPr="004A0062">
        <w:rPr>
          <w:i/>
          <w:iCs/>
        </w:rPr>
        <w:t>meeting</w:t>
      </w:r>
    </w:p>
    <w:p w14:paraId="60CEB33D" w14:textId="77777777" w:rsidR="001A2C2C" w:rsidRPr="004A0062" w:rsidRDefault="001A2C2C" w:rsidP="001A2C2C">
      <w:pPr>
        <w:pStyle w:val="SingleTxtG"/>
        <w:ind w:left="1118"/>
        <w:jc w:val="right"/>
        <w:rPr>
          <w:i/>
          <w:iCs/>
        </w:rPr>
      </w:pPr>
      <w:r>
        <w:rPr>
          <w:i/>
          <w:iCs/>
        </w:rPr>
        <w:t>8</w:t>
      </w:r>
      <w:r w:rsidRPr="004A0062">
        <w:rPr>
          <w:i/>
          <w:iCs/>
        </w:rPr>
        <w:t xml:space="preserve"> October 2025</w:t>
      </w:r>
    </w:p>
    <w:p w14:paraId="07A6CA98" w14:textId="74BF22E5" w:rsidR="0019189A" w:rsidRDefault="001A2C2C" w:rsidP="00EF4F7B">
      <w:pPr>
        <w:pStyle w:val="SingleTxtG"/>
      </w:pPr>
      <w:r w:rsidRPr="004A0062">
        <w:t>[Adopted without a vote.]</w:t>
      </w:r>
      <w:bookmarkEnd w:id="5"/>
    </w:p>
    <w:p w14:paraId="301989EC" w14:textId="5ECCFDEC" w:rsidR="008D6C72" w:rsidRPr="008D6C72" w:rsidRDefault="008D6C72" w:rsidP="008D6C72">
      <w:pPr>
        <w:pStyle w:val="SingleTxtG"/>
        <w:spacing w:before="240" w:after="0"/>
        <w:ind w:left="0" w:right="0" w:firstLine="567"/>
        <w:jc w:val="center"/>
        <w:rPr>
          <w:u w:val="single"/>
        </w:rPr>
      </w:pPr>
      <w:r>
        <w:rPr>
          <w:u w:val="single"/>
        </w:rPr>
        <w:tab/>
      </w:r>
      <w:r>
        <w:rPr>
          <w:u w:val="single"/>
        </w:rPr>
        <w:tab/>
      </w:r>
      <w:r>
        <w:rPr>
          <w:u w:val="single"/>
        </w:rPr>
        <w:tab/>
      </w:r>
    </w:p>
    <w:sectPr w:rsidR="008D6C72" w:rsidRPr="008D6C72"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7BE72" w14:textId="77777777" w:rsidR="009655DF" w:rsidRDefault="009655DF"/>
  </w:endnote>
  <w:endnote w:type="continuationSeparator" w:id="0">
    <w:p w14:paraId="5445FAF6" w14:textId="77777777" w:rsidR="009655DF" w:rsidRDefault="009655DF"/>
  </w:endnote>
  <w:endnote w:type="continuationNotice" w:id="1">
    <w:p w14:paraId="3A556AF5" w14:textId="77777777" w:rsidR="009655DF" w:rsidRDefault="00965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2D04" w14:textId="479A388E" w:rsidR="008928E4" w:rsidRDefault="008928E4" w:rsidP="008928E4">
    <w:pPr>
      <w:pStyle w:val="Footer"/>
    </w:pPr>
    <w:r w:rsidRPr="0027112F">
      <w:rPr>
        <w:noProof/>
        <w:lang w:val="en-US"/>
      </w:rPr>
      <w:drawing>
        <wp:anchor distT="0" distB="0" distL="114300" distR="114300" simplePos="0" relativeHeight="251659264" behindDoc="0" locked="1" layoutInCell="1" allowOverlap="1" wp14:anchorId="027887AA" wp14:editId="64F943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DF6042" w14:textId="5DA940C9" w:rsidR="008928E4" w:rsidRPr="008928E4" w:rsidRDefault="008928E4" w:rsidP="008928E4">
    <w:pPr>
      <w:pStyle w:val="Footer"/>
      <w:ind w:right="1134"/>
      <w:rPr>
        <w:sz w:val="20"/>
      </w:rPr>
    </w:pPr>
    <w:r>
      <w:rPr>
        <w:sz w:val="20"/>
      </w:rPr>
      <w:t>GE.25-</w:t>
    </w:r>
    <w:proofErr w:type="gramStart"/>
    <w:r>
      <w:rPr>
        <w:sz w:val="20"/>
      </w:rPr>
      <w:t>16215  (</w:t>
    </w:r>
    <w:proofErr w:type="gramEnd"/>
    <w:r>
      <w:rPr>
        <w:sz w:val="20"/>
      </w:rPr>
      <w:t>E)</w:t>
    </w:r>
    <w:r>
      <w:rPr>
        <w:noProof/>
        <w:sz w:val="20"/>
      </w:rPr>
      <w:drawing>
        <wp:anchor distT="0" distB="0" distL="114300" distR="114300" simplePos="0" relativeHeight="251660288" behindDoc="0" locked="0" layoutInCell="1" allowOverlap="1" wp14:anchorId="307D88A5" wp14:editId="678D96BC">
          <wp:simplePos x="0" y="0"/>
          <wp:positionH relativeFrom="margin">
            <wp:posOffset>5583555</wp:posOffset>
          </wp:positionH>
          <wp:positionV relativeFrom="margin">
            <wp:posOffset>8981440</wp:posOffset>
          </wp:positionV>
          <wp:extent cx="571500" cy="571500"/>
          <wp:effectExtent l="0" t="0" r="0" b="0"/>
          <wp:wrapNone/>
          <wp:docPr id="1441915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FB545" w14:textId="77777777" w:rsidR="009655DF" w:rsidRPr="000B175B" w:rsidRDefault="009655DF" w:rsidP="000B175B">
      <w:pPr>
        <w:tabs>
          <w:tab w:val="right" w:pos="2155"/>
        </w:tabs>
        <w:spacing w:after="80"/>
        <w:ind w:left="680"/>
        <w:rPr>
          <w:u w:val="single"/>
        </w:rPr>
      </w:pPr>
      <w:r>
        <w:rPr>
          <w:u w:val="single"/>
        </w:rPr>
        <w:tab/>
      </w:r>
    </w:p>
  </w:footnote>
  <w:footnote w:type="continuationSeparator" w:id="0">
    <w:p w14:paraId="3AD76211" w14:textId="77777777" w:rsidR="009655DF" w:rsidRPr="00FC68B7" w:rsidRDefault="009655DF" w:rsidP="00FC68B7">
      <w:pPr>
        <w:tabs>
          <w:tab w:val="left" w:pos="2155"/>
        </w:tabs>
        <w:spacing w:after="80"/>
        <w:ind w:left="680"/>
        <w:rPr>
          <w:u w:val="single"/>
        </w:rPr>
      </w:pPr>
      <w:r>
        <w:rPr>
          <w:u w:val="single"/>
        </w:rPr>
        <w:tab/>
      </w:r>
    </w:p>
  </w:footnote>
  <w:footnote w:type="continuationNotice" w:id="1">
    <w:p w14:paraId="09DB522F" w14:textId="77777777" w:rsidR="009655DF" w:rsidRDefault="009655DF"/>
  </w:footnote>
  <w:footnote w:id="2">
    <w:p w14:paraId="0C5635A0" w14:textId="322560F7" w:rsidR="00B3459D" w:rsidRPr="00CF7923" w:rsidRDefault="00B3459D">
      <w:pPr>
        <w:pStyle w:val="FootnoteText"/>
        <w:rPr>
          <w:lang w:val="en-US"/>
        </w:rPr>
      </w:pPr>
      <w:r>
        <w:rPr>
          <w:rStyle w:val="FootnoteReference"/>
        </w:rPr>
        <w:tab/>
      </w:r>
      <w:r w:rsidRPr="00CF7923">
        <w:rPr>
          <w:rStyle w:val="FootnoteReference"/>
          <w:sz w:val="20"/>
          <w:vertAlign w:val="baseline"/>
        </w:rPr>
        <w:t>*</w:t>
      </w:r>
      <w:r>
        <w:rPr>
          <w:rStyle w:val="FootnoteReference"/>
          <w:sz w:val="20"/>
          <w:vertAlign w:val="baseline"/>
        </w:rPr>
        <w:tab/>
      </w:r>
      <w:r>
        <w:t>Reissued for technical reasons on 17 October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60B62A23" w:rsidR="004A3CF0" w:rsidRPr="00A96E1A" w:rsidRDefault="00A96E1A">
    <w:pPr>
      <w:pStyle w:val="Header"/>
      <w:rPr>
        <w:lang w:val="en-US"/>
      </w:rPr>
    </w:pPr>
    <w:r>
      <w:rPr>
        <w:lang w:val="en-US"/>
      </w:rPr>
      <w:t>A/HRC/</w:t>
    </w:r>
    <w:r w:rsidR="0019189A">
      <w:rPr>
        <w:lang w:val="en-US"/>
      </w:rPr>
      <w:t>RES/</w:t>
    </w:r>
    <w:r>
      <w:rPr>
        <w:lang w:val="en-US"/>
      </w:rPr>
      <w:t>60/</w:t>
    </w:r>
    <w:r w:rsidR="0019189A">
      <w:rPr>
        <w:lang w:val="en-US"/>
      </w:rPr>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63450022" w:rsidR="004A3CF0" w:rsidRPr="004A3CF0" w:rsidRDefault="00EF4F7B" w:rsidP="004A3CF0">
    <w:pPr>
      <w:pStyle w:val="Header"/>
      <w:jc w:val="right"/>
    </w:pPr>
    <w:r>
      <w:t>A/HRC/RES/60/25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9648D5"/>
    <w:multiLevelType w:val="hybridMultilevel"/>
    <w:tmpl w:val="8B5AA2E4"/>
    <w:lvl w:ilvl="0" w:tplc="49B64B42">
      <w:start w:val="1"/>
      <w:numFmt w:val="decimal"/>
      <w:lvlText w:val="%1."/>
      <w:lvlJc w:val="left"/>
      <w:pPr>
        <w:ind w:left="1755" w:hanging="360"/>
      </w:pPr>
      <w:rPr>
        <w:rFonts w:hint="default"/>
      </w:rPr>
    </w:lvl>
    <w:lvl w:ilvl="1" w:tplc="20000019" w:tentative="1">
      <w:start w:val="1"/>
      <w:numFmt w:val="lowerLetter"/>
      <w:lvlText w:val="%2."/>
      <w:lvlJc w:val="left"/>
      <w:pPr>
        <w:ind w:left="2475" w:hanging="360"/>
      </w:pPr>
    </w:lvl>
    <w:lvl w:ilvl="2" w:tplc="2000001B" w:tentative="1">
      <w:start w:val="1"/>
      <w:numFmt w:val="lowerRoman"/>
      <w:lvlText w:val="%3."/>
      <w:lvlJc w:val="right"/>
      <w:pPr>
        <w:ind w:left="3195" w:hanging="180"/>
      </w:pPr>
    </w:lvl>
    <w:lvl w:ilvl="3" w:tplc="2000000F" w:tentative="1">
      <w:start w:val="1"/>
      <w:numFmt w:val="decimal"/>
      <w:lvlText w:val="%4."/>
      <w:lvlJc w:val="left"/>
      <w:pPr>
        <w:ind w:left="3915" w:hanging="360"/>
      </w:pPr>
    </w:lvl>
    <w:lvl w:ilvl="4" w:tplc="20000019" w:tentative="1">
      <w:start w:val="1"/>
      <w:numFmt w:val="lowerLetter"/>
      <w:lvlText w:val="%5."/>
      <w:lvlJc w:val="left"/>
      <w:pPr>
        <w:ind w:left="4635" w:hanging="360"/>
      </w:pPr>
    </w:lvl>
    <w:lvl w:ilvl="5" w:tplc="2000001B" w:tentative="1">
      <w:start w:val="1"/>
      <w:numFmt w:val="lowerRoman"/>
      <w:lvlText w:val="%6."/>
      <w:lvlJc w:val="right"/>
      <w:pPr>
        <w:ind w:left="5355" w:hanging="180"/>
      </w:pPr>
    </w:lvl>
    <w:lvl w:ilvl="6" w:tplc="2000000F" w:tentative="1">
      <w:start w:val="1"/>
      <w:numFmt w:val="decimal"/>
      <w:lvlText w:val="%7."/>
      <w:lvlJc w:val="left"/>
      <w:pPr>
        <w:ind w:left="6075" w:hanging="360"/>
      </w:pPr>
    </w:lvl>
    <w:lvl w:ilvl="7" w:tplc="20000019" w:tentative="1">
      <w:start w:val="1"/>
      <w:numFmt w:val="lowerLetter"/>
      <w:lvlText w:val="%8."/>
      <w:lvlJc w:val="left"/>
      <w:pPr>
        <w:ind w:left="6795" w:hanging="360"/>
      </w:pPr>
    </w:lvl>
    <w:lvl w:ilvl="8" w:tplc="2000001B" w:tentative="1">
      <w:start w:val="1"/>
      <w:numFmt w:val="lowerRoman"/>
      <w:lvlText w:val="%9."/>
      <w:lvlJc w:val="right"/>
      <w:pPr>
        <w:ind w:left="7515"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6"/>
  </w:num>
  <w:num w:numId="2" w16cid:durableId="309752156">
    <w:abstractNumId w:val="5"/>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79602667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4589"/>
    <w:rsid w:val="00007F7F"/>
    <w:rsid w:val="00010AD7"/>
    <w:rsid w:val="00022DB5"/>
    <w:rsid w:val="000403D1"/>
    <w:rsid w:val="000449AA"/>
    <w:rsid w:val="00050F6B"/>
    <w:rsid w:val="00055B83"/>
    <w:rsid w:val="00055DD5"/>
    <w:rsid w:val="0005662A"/>
    <w:rsid w:val="00072C8C"/>
    <w:rsid w:val="00073DCB"/>
    <w:rsid w:val="00073E70"/>
    <w:rsid w:val="00086CE6"/>
    <w:rsid w:val="000876EB"/>
    <w:rsid w:val="00091419"/>
    <w:rsid w:val="000931C0"/>
    <w:rsid w:val="000957F9"/>
    <w:rsid w:val="000B175B"/>
    <w:rsid w:val="000B2851"/>
    <w:rsid w:val="000B3A0F"/>
    <w:rsid w:val="000B4A3B"/>
    <w:rsid w:val="000C05D4"/>
    <w:rsid w:val="000C18A6"/>
    <w:rsid w:val="000C59D8"/>
    <w:rsid w:val="000C6EF8"/>
    <w:rsid w:val="000D1851"/>
    <w:rsid w:val="000D55F7"/>
    <w:rsid w:val="000D73B8"/>
    <w:rsid w:val="000E0415"/>
    <w:rsid w:val="001023DD"/>
    <w:rsid w:val="00120A63"/>
    <w:rsid w:val="00126A14"/>
    <w:rsid w:val="00146D32"/>
    <w:rsid w:val="001509BA"/>
    <w:rsid w:val="00160CA8"/>
    <w:rsid w:val="00164745"/>
    <w:rsid w:val="00182916"/>
    <w:rsid w:val="0019189A"/>
    <w:rsid w:val="001928E4"/>
    <w:rsid w:val="001A2C2C"/>
    <w:rsid w:val="001B4B04"/>
    <w:rsid w:val="001C6663"/>
    <w:rsid w:val="001C7895"/>
    <w:rsid w:val="001D168C"/>
    <w:rsid w:val="001D26DF"/>
    <w:rsid w:val="001E2790"/>
    <w:rsid w:val="001E2CE4"/>
    <w:rsid w:val="00211E0B"/>
    <w:rsid w:val="00211E72"/>
    <w:rsid w:val="00214047"/>
    <w:rsid w:val="00220498"/>
    <w:rsid w:val="0022130F"/>
    <w:rsid w:val="0023232B"/>
    <w:rsid w:val="00237785"/>
    <w:rsid w:val="002410DD"/>
    <w:rsid w:val="00241466"/>
    <w:rsid w:val="00251808"/>
    <w:rsid w:val="00253D58"/>
    <w:rsid w:val="002568AB"/>
    <w:rsid w:val="00266047"/>
    <w:rsid w:val="0027272D"/>
    <w:rsid w:val="0027725F"/>
    <w:rsid w:val="00284040"/>
    <w:rsid w:val="002A7BAB"/>
    <w:rsid w:val="002B386C"/>
    <w:rsid w:val="002B6017"/>
    <w:rsid w:val="002C21F0"/>
    <w:rsid w:val="002F6259"/>
    <w:rsid w:val="003107FA"/>
    <w:rsid w:val="00317913"/>
    <w:rsid w:val="00317E11"/>
    <w:rsid w:val="003229D8"/>
    <w:rsid w:val="00323E2D"/>
    <w:rsid w:val="00324451"/>
    <w:rsid w:val="003314D1"/>
    <w:rsid w:val="00335A2F"/>
    <w:rsid w:val="00341937"/>
    <w:rsid w:val="003878EB"/>
    <w:rsid w:val="0039277A"/>
    <w:rsid w:val="003972E0"/>
    <w:rsid w:val="003975ED"/>
    <w:rsid w:val="003A12F9"/>
    <w:rsid w:val="003A2FB1"/>
    <w:rsid w:val="003C2CC4"/>
    <w:rsid w:val="003C4B23"/>
    <w:rsid w:val="003D4B23"/>
    <w:rsid w:val="003D686C"/>
    <w:rsid w:val="003E1028"/>
    <w:rsid w:val="004028A2"/>
    <w:rsid w:val="00413AEB"/>
    <w:rsid w:val="00424C80"/>
    <w:rsid w:val="004325CB"/>
    <w:rsid w:val="004351C8"/>
    <w:rsid w:val="0044503A"/>
    <w:rsid w:val="00446DE4"/>
    <w:rsid w:val="00447761"/>
    <w:rsid w:val="00451EC3"/>
    <w:rsid w:val="00463E14"/>
    <w:rsid w:val="00467389"/>
    <w:rsid w:val="004721B1"/>
    <w:rsid w:val="004839F5"/>
    <w:rsid w:val="004859EC"/>
    <w:rsid w:val="00496A15"/>
    <w:rsid w:val="004A0D83"/>
    <w:rsid w:val="004A3CF0"/>
    <w:rsid w:val="004A63CF"/>
    <w:rsid w:val="004B31DA"/>
    <w:rsid w:val="004B75D2"/>
    <w:rsid w:val="004D1140"/>
    <w:rsid w:val="004F55ED"/>
    <w:rsid w:val="00501904"/>
    <w:rsid w:val="005137DA"/>
    <w:rsid w:val="0052176C"/>
    <w:rsid w:val="005261E5"/>
    <w:rsid w:val="00530EB1"/>
    <w:rsid w:val="00532B61"/>
    <w:rsid w:val="005370E9"/>
    <w:rsid w:val="005420F2"/>
    <w:rsid w:val="00542574"/>
    <w:rsid w:val="005436AB"/>
    <w:rsid w:val="00546924"/>
    <w:rsid w:val="00546DBF"/>
    <w:rsid w:val="00553D76"/>
    <w:rsid w:val="005552B5"/>
    <w:rsid w:val="00557082"/>
    <w:rsid w:val="0056117B"/>
    <w:rsid w:val="00562621"/>
    <w:rsid w:val="005677CC"/>
    <w:rsid w:val="00571365"/>
    <w:rsid w:val="00576AEF"/>
    <w:rsid w:val="005818FC"/>
    <w:rsid w:val="005A0E16"/>
    <w:rsid w:val="005B3DB3"/>
    <w:rsid w:val="005B517F"/>
    <w:rsid w:val="005B6E48"/>
    <w:rsid w:val="005D031F"/>
    <w:rsid w:val="005D53BE"/>
    <w:rsid w:val="005E1712"/>
    <w:rsid w:val="005F4196"/>
    <w:rsid w:val="005F50E7"/>
    <w:rsid w:val="00611FC4"/>
    <w:rsid w:val="006176FB"/>
    <w:rsid w:val="00640B26"/>
    <w:rsid w:val="0065366C"/>
    <w:rsid w:val="00655B60"/>
    <w:rsid w:val="00665295"/>
    <w:rsid w:val="00670741"/>
    <w:rsid w:val="006754A9"/>
    <w:rsid w:val="00690979"/>
    <w:rsid w:val="00692177"/>
    <w:rsid w:val="00696BD6"/>
    <w:rsid w:val="006A66BF"/>
    <w:rsid w:val="006A6B9D"/>
    <w:rsid w:val="006A7032"/>
    <w:rsid w:val="006A7392"/>
    <w:rsid w:val="006B3189"/>
    <w:rsid w:val="006B4B07"/>
    <w:rsid w:val="006B7D65"/>
    <w:rsid w:val="006D6DA6"/>
    <w:rsid w:val="006E564B"/>
    <w:rsid w:val="006F13F0"/>
    <w:rsid w:val="006F1FF8"/>
    <w:rsid w:val="006F5035"/>
    <w:rsid w:val="007065EB"/>
    <w:rsid w:val="00720183"/>
    <w:rsid w:val="0072632A"/>
    <w:rsid w:val="0074200B"/>
    <w:rsid w:val="00761F1A"/>
    <w:rsid w:val="007A0814"/>
    <w:rsid w:val="007A1DBA"/>
    <w:rsid w:val="007A6296"/>
    <w:rsid w:val="007A79E4"/>
    <w:rsid w:val="007B6BA5"/>
    <w:rsid w:val="007B74DE"/>
    <w:rsid w:val="007C1B62"/>
    <w:rsid w:val="007C3390"/>
    <w:rsid w:val="007C4F4B"/>
    <w:rsid w:val="007D2CDC"/>
    <w:rsid w:val="007D5327"/>
    <w:rsid w:val="007D7287"/>
    <w:rsid w:val="007E0F22"/>
    <w:rsid w:val="007F2E59"/>
    <w:rsid w:val="007F6611"/>
    <w:rsid w:val="008155C3"/>
    <w:rsid w:val="008175E9"/>
    <w:rsid w:val="0082243E"/>
    <w:rsid w:val="00823C8E"/>
    <w:rsid w:val="008242D7"/>
    <w:rsid w:val="00833B63"/>
    <w:rsid w:val="00837A98"/>
    <w:rsid w:val="00845737"/>
    <w:rsid w:val="0085095A"/>
    <w:rsid w:val="00856CD2"/>
    <w:rsid w:val="00861BC6"/>
    <w:rsid w:val="00867DEE"/>
    <w:rsid w:val="00871FD5"/>
    <w:rsid w:val="00876690"/>
    <w:rsid w:val="008816B2"/>
    <w:rsid w:val="008847BB"/>
    <w:rsid w:val="00892419"/>
    <w:rsid w:val="008928E4"/>
    <w:rsid w:val="00895EC4"/>
    <w:rsid w:val="0089654B"/>
    <w:rsid w:val="008979B1"/>
    <w:rsid w:val="008A6B25"/>
    <w:rsid w:val="008A6C4F"/>
    <w:rsid w:val="008B2649"/>
    <w:rsid w:val="008B35CA"/>
    <w:rsid w:val="008B62BB"/>
    <w:rsid w:val="008C1E4D"/>
    <w:rsid w:val="008D6C72"/>
    <w:rsid w:val="008E0E46"/>
    <w:rsid w:val="008F0F22"/>
    <w:rsid w:val="0090452C"/>
    <w:rsid w:val="00907C3F"/>
    <w:rsid w:val="00921E8E"/>
    <w:rsid w:val="0092237C"/>
    <w:rsid w:val="00925021"/>
    <w:rsid w:val="0093707B"/>
    <w:rsid w:val="009400EB"/>
    <w:rsid w:val="009427E3"/>
    <w:rsid w:val="00944973"/>
    <w:rsid w:val="00946575"/>
    <w:rsid w:val="00956D9B"/>
    <w:rsid w:val="00963CBA"/>
    <w:rsid w:val="00965297"/>
    <w:rsid w:val="009654B7"/>
    <w:rsid w:val="009655DF"/>
    <w:rsid w:val="009717FE"/>
    <w:rsid w:val="00991261"/>
    <w:rsid w:val="0099569C"/>
    <w:rsid w:val="009A0B83"/>
    <w:rsid w:val="009A1C03"/>
    <w:rsid w:val="009A7CBC"/>
    <w:rsid w:val="009B3800"/>
    <w:rsid w:val="009B4625"/>
    <w:rsid w:val="009C5EFD"/>
    <w:rsid w:val="009D22AC"/>
    <w:rsid w:val="009D4E7F"/>
    <w:rsid w:val="009D50DB"/>
    <w:rsid w:val="009E1C4E"/>
    <w:rsid w:val="009E2F10"/>
    <w:rsid w:val="00A0036A"/>
    <w:rsid w:val="00A05E0B"/>
    <w:rsid w:val="00A1427D"/>
    <w:rsid w:val="00A420B4"/>
    <w:rsid w:val="00A4634F"/>
    <w:rsid w:val="00A51CF3"/>
    <w:rsid w:val="00A72F22"/>
    <w:rsid w:val="00A73D32"/>
    <w:rsid w:val="00A748A6"/>
    <w:rsid w:val="00A879A4"/>
    <w:rsid w:val="00A87E95"/>
    <w:rsid w:val="00A92E29"/>
    <w:rsid w:val="00A96E1A"/>
    <w:rsid w:val="00AC5AE2"/>
    <w:rsid w:val="00AD09E9"/>
    <w:rsid w:val="00AE2C85"/>
    <w:rsid w:val="00AF0576"/>
    <w:rsid w:val="00AF3829"/>
    <w:rsid w:val="00B037F0"/>
    <w:rsid w:val="00B1004F"/>
    <w:rsid w:val="00B11F1B"/>
    <w:rsid w:val="00B136FD"/>
    <w:rsid w:val="00B2327D"/>
    <w:rsid w:val="00B2718F"/>
    <w:rsid w:val="00B30179"/>
    <w:rsid w:val="00B3317B"/>
    <w:rsid w:val="00B334DC"/>
    <w:rsid w:val="00B33B54"/>
    <w:rsid w:val="00B3459D"/>
    <w:rsid w:val="00B3631A"/>
    <w:rsid w:val="00B53013"/>
    <w:rsid w:val="00B669B6"/>
    <w:rsid w:val="00B67F5E"/>
    <w:rsid w:val="00B73E65"/>
    <w:rsid w:val="00B81E12"/>
    <w:rsid w:val="00B85BAB"/>
    <w:rsid w:val="00B87110"/>
    <w:rsid w:val="00B97FA8"/>
    <w:rsid w:val="00BC1385"/>
    <w:rsid w:val="00BC16A0"/>
    <w:rsid w:val="00BC74E9"/>
    <w:rsid w:val="00BE45CB"/>
    <w:rsid w:val="00BE618E"/>
    <w:rsid w:val="00BE655C"/>
    <w:rsid w:val="00BF116B"/>
    <w:rsid w:val="00C0176A"/>
    <w:rsid w:val="00C15709"/>
    <w:rsid w:val="00C217E7"/>
    <w:rsid w:val="00C24693"/>
    <w:rsid w:val="00C25251"/>
    <w:rsid w:val="00C35F0B"/>
    <w:rsid w:val="00C463DD"/>
    <w:rsid w:val="00C47DB6"/>
    <w:rsid w:val="00C57379"/>
    <w:rsid w:val="00C61599"/>
    <w:rsid w:val="00C63949"/>
    <w:rsid w:val="00C64458"/>
    <w:rsid w:val="00C745C3"/>
    <w:rsid w:val="00C814B8"/>
    <w:rsid w:val="00C91EA0"/>
    <w:rsid w:val="00C97EB7"/>
    <w:rsid w:val="00CA2A58"/>
    <w:rsid w:val="00CB3699"/>
    <w:rsid w:val="00CB762E"/>
    <w:rsid w:val="00CB78E4"/>
    <w:rsid w:val="00CC0B55"/>
    <w:rsid w:val="00CC71A4"/>
    <w:rsid w:val="00CD3641"/>
    <w:rsid w:val="00CD6995"/>
    <w:rsid w:val="00CE4A8F"/>
    <w:rsid w:val="00CF0214"/>
    <w:rsid w:val="00CF586F"/>
    <w:rsid w:val="00CF7923"/>
    <w:rsid w:val="00CF7D43"/>
    <w:rsid w:val="00D068B5"/>
    <w:rsid w:val="00D11129"/>
    <w:rsid w:val="00D132C7"/>
    <w:rsid w:val="00D17162"/>
    <w:rsid w:val="00D2031B"/>
    <w:rsid w:val="00D22332"/>
    <w:rsid w:val="00D25FE2"/>
    <w:rsid w:val="00D360CB"/>
    <w:rsid w:val="00D3727B"/>
    <w:rsid w:val="00D43252"/>
    <w:rsid w:val="00D44AB4"/>
    <w:rsid w:val="00D47729"/>
    <w:rsid w:val="00D550F9"/>
    <w:rsid w:val="00D56874"/>
    <w:rsid w:val="00D572B0"/>
    <w:rsid w:val="00D62E90"/>
    <w:rsid w:val="00D63EB1"/>
    <w:rsid w:val="00D76BE5"/>
    <w:rsid w:val="00D82910"/>
    <w:rsid w:val="00D85453"/>
    <w:rsid w:val="00D978C6"/>
    <w:rsid w:val="00DA480B"/>
    <w:rsid w:val="00DA67AD"/>
    <w:rsid w:val="00DB18CE"/>
    <w:rsid w:val="00DB5566"/>
    <w:rsid w:val="00DE3EC0"/>
    <w:rsid w:val="00DF59B8"/>
    <w:rsid w:val="00E11593"/>
    <w:rsid w:val="00E12B6B"/>
    <w:rsid w:val="00E130AB"/>
    <w:rsid w:val="00E4385F"/>
    <w:rsid w:val="00E438D9"/>
    <w:rsid w:val="00E46099"/>
    <w:rsid w:val="00E5644E"/>
    <w:rsid w:val="00E57273"/>
    <w:rsid w:val="00E7260F"/>
    <w:rsid w:val="00E806EE"/>
    <w:rsid w:val="00E81E48"/>
    <w:rsid w:val="00E96630"/>
    <w:rsid w:val="00EA61AE"/>
    <w:rsid w:val="00EA6778"/>
    <w:rsid w:val="00EB0FB9"/>
    <w:rsid w:val="00EC1635"/>
    <w:rsid w:val="00EC335E"/>
    <w:rsid w:val="00ED0CA9"/>
    <w:rsid w:val="00ED2028"/>
    <w:rsid w:val="00ED7A2A"/>
    <w:rsid w:val="00EE4437"/>
    <w:rsid w:val="00EF18B3"/>
    <w:rsid w:val="00EF1D7F"/>
    <w:rsid w:val="00EF4F7B"/>
    <w:rsid w:val="00EF5BDB"/>
    <w:rsid w:val="00F07FD9"/>
    <w:rsid w:val="00F12FB9"/>
    <w:rsid w:val="00F23933"/>
    <w:rsid w:val="00F24119"/>
    <w:rsid w:val="00F3054C"/>
    <w:rsid w:val="00F3311D"/>
    <w:rsid w:val="00F40E75"/>
    <w:rsid w:val="00F42CD9"/>
    <w:rsid w:val="00F52936"/>
    <w:rsid w:val="00F54083"/>
    <w:rsid w:val="00F677CB"/>
    <w:rsid w:val="00F67B04"/>
    <w:rsid w:val="00F84DA6"/>
    <w:rsid w:val="00F86962"/>
    <w:rsid w:val="00FA0ACB"/>
    <w:rsid w:val="00FA7BE2"/>
    <w:rsid w:val="00FA7DF3"/>
    <w:rsid w:val="00FC68B7"/>
    <w:rsid w:val="00FD0FEF"/>
    <w:rsid w:val="00FD7C12"/>
    <w:rsid w:val="00FF7A5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055B83"/>
    <w:rPr>
      <w:lang w:eastAsia="en-US"/>
    </w:rPr>
  </w:style>
  <w:style w:type="character" w:customStyle="1" w:styleId="SingleTxtGChar">
    <w:name w:val="_ Single Txt_G Char"/>
    <w:link w:val="SingleTxtG"/>
    <w:qFormat/>
    <w:locked/>
    <w:rsid w:val="001A2C2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430BF-1D3A-4586-883B-4ACF69F2ABBA}">
  <ds:schemaRefs>
    <ds:schemaRef ds:uri="http://purl.org/dc/terms/"/>
    <ds:schemaRef ds:uri="http://schemas.microsoft.com/office/2006/documentManagement/types"/>
    <ds:schemaRef ds:uri="http://purl.org/dc/dcmitype/"/>
    <ds:schemaRef ds:uri="http://www.w3.org/XML/1998/namespace"/>
    <ds:schemaRef ds:uri="http://schemas.microsoft.com/office/infopath/2007/PartnerControls"/>
    <ds:schemaRef ds:uri="http://schemas.openxmlformats.org/package/2006/metadata/core-properties"/>
    <ds:schemaRef ds:uri="http://purl.org/dc/elements/1.1/"/>
    <ds:schemaRef ds:uri="1cc5c2d4-3a9a-4df6-8e99-fae67f903462"/>
    <ds:schemaRef ds:uri="8b74f4eb-0e56-40b4-bc92-2c16019e1c51"/>
    <ds:schemaRef ds:uri="http://schemas.microsoft.com/office/2006/metadata/properties"/>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60B98E2F-ECCD-44B0-8C80-1D530353F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773</Words>
  <Characters>4353</Characters>
  <Application>Microsoft Office Word</Application>
  <DocSecurity>0</DocSecurity>
  <Lines>88</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A/HRC/RES/60/25</dc:title>
  <dc:subject>2516215</dc:subject>
  <dc:creator>Sumiko IHARA</dc:creator>
  <cp:keywords/>
  <dc:description/>
  <cp:lastModifiedBy>Pauline Anne Escalante</cp:lastModifiedBy>
  <cp:revision>2</cp:revision>
  <cp:lastPrinted>2025-10-17T14:15:00Z</cp:lastPrinted>
  <dcterms:created xsi:type="dcterms:W3CDTF">2025-10-20T06:41:00Z</dcterms:created>
  <dcterms:modified xsi:type="dcterms:W3CDTF">2025-10-20T06:41:00Z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