
<file path=[Content_Types].xml><?xml version="1.0" encoding="utf-8"?>
<Types xmlns="http://schemas.openxmlformats.org/package/2006/content-types">
  <Default Extension="png" ContentType="image/png"/>
  <Default Extension="pcz" ContentType="image/x-pcz"/>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Pr="000C274E">
              <w:rPr>
                <w:sz w:val="20"/>
              </w:rPr>
              <w:t>/C.</w:t>
            </w:r>
            <w:r w:rsidR="00EF692A">
              <w:rPr>
                <w:rFonts w:hint="eastAsia"/>
                <w:sz w:val="20"/>
              </w:rPr>
              <w:t>12</w:t>
            </w:r>
            <w:r w:rsidRPr="000C274E">
              <w:rPr>
                <w:sz w:val="20"/>
              </w:rPr>
              <w:t>/</w:t>
            </w:r>
            <w:r w:rsidR="00EF692A">
              <w:rPr>
                <w:rFonts w:hint="eastAsia"/>
                <w:sz w:val="20"/>
              </w:rPr>
              <w:t>NLD/4-5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AA6A69" w:rsidP="000C274E">
            <w:pPr>
              <w:spacing w:before="240" w:line="240" w:lineRule="atLeast"/>
              <w:rPr>
                <w:rFonts w:hint="eastAsia"/>
                <w:sz w:val="20"/>
              </w:rPr>
            </w:pPr>
            <w:r>
              <w:rPr>
                <w:sz w:val="20"/>
              </w:rPr>
              <w:t xml:space="preserve">Distr.: </w:t>
            </w:r>
            <w:r w:rsidR="006B673C" w:rsidRPr="006B673C">
              <w:rPr>
                <w:sz w:val="20"/>
              </w:rPr>
              <w:t>General</w:t>
            </w:r>
          </w:p>
          <w:p w:rsidR="007F7879" w:rsidRPr="000C274E" w:rsidRDefault="006B673C">
            <w:pPr>
              <w:spacing w:line="240" w:lineRule="atLeast"/>
              <w:rPr>
                <w:sz w:val="20"/>
              </w:rPr>
            </w:pPr>
            <w:r>
              <w:rPr>
                <w:rFonts w:hint="eastAsia"/>
                <w:sz w:val="20"/>
              </w:rPr>
              <w:t xml:space="preserve">17 </w:t>
            </w:r>
            <w:r w:rsidRPr="006B673C">
              <w:rPr>
                <w:sz w:val="20"/>
              </w:rPr>
              <w:t>July</w:t>
            </w:r>
            <w:r>
              <w:rPr>
                <w:rFonts w:hint="eastAsia"/>
                <w:sz w:val="20"/>
              </w:rPr>
              <w:t xml:space="preserve"> </w:t>
            </w:r>
            <w:r w:rsidR="007F7879" w:rsidRPr="000C274E">
              <w:rPr>
                <w:sz w:val="20"/>
              </w:rPr>
              <w:t>200</w:t>
            </w:r>
            <w:r w:rsidR="009F25BB">
              <w:rPr>
                <w:rFonts w:hint="eastAsia"/>
                <w:sz w:val="20"/>
              </w:rPr>
              <w:t>9</w:t>
            </w:r>
          </w:p>
          <w:p w:rsidR="007F7879" w:rsidRPr="000C274E" w:rsidRDefault="007F7879">
            <w:pPr>
              <w:spacing w:line="240" w:lineRule="atLeast"/>
              <w:rPr>
                <w:sz w:val="20"/>
              </w:rPr>
            </w:pPr>
            <w:r w:rsidRPr="000C274E">
              <w:rPr>
                <w:sz w:val="20"/>
              </w:rPr>
              <w:t xml:space="preserve">Chinese </w:t>
            </w:r>
          </w:p>
          <w:p w:rsidR="007F7879" w:rsidRPr="000C274E" w:rsidRDefault="00AA6A69">
            <w:pPr>
              <w:spacing w:line="240" w:lineRule="atLeast"/>
              <w:rPr>
                <w:rFonts w:hint="eastAsia"/>
                <w:sz w:val="20"/>
              </w:rPr>
            </w:pPr>
            <w:r>
              <w:rPr>
                <w:sz w:val="20"/>
              </w:rPr>
              <w:t xml:space="preserve">Original: </w:t>
            </w:r>
            <w:r w:rsidR="007F7879" w:rsidRPr="000C274E">
              <w:rPr>
                <w:sz w:val="20"/>
              </w:rPr>
              <w:t>English</w:t>
            </w:r>
          </w:p>
        </w:tc>
      </w:tr>
    </w:tbl>
    <w:p w:rsidR="006730F2" w:rsidRDefault="006730F2" w:rsidP="00EF692A">
      <w:pPr>
        <w:pStyle w:val="SingleTxtGC"/>
        <w:rPr>
          <w:rFonts w:hint="eastAsia"/>
          <w:lang w:val="en-GB"/>
        </w:rPr>
      </w:pPr>
    </w:p>
    <w:p w:rsidR="006B673C" w:rsidRPr="00EF692A" w:rsidRDefault="006B673C" w:rsidP="00EF692A">
      <w:pPr>
        <w:pStyle w:val="SingleTxtGC"/>
        <w:rPr>
          <w:rFonts w:hint="eastAsia"/>
          <w:lang w:val="en-GB"/>
        </w:rPr>
      </w:pPr>
    </w:p>
    <w:p w:rsidR="00EF692A" w:rsidRPr="00EF692A" w:rsidRDefault="006B673C" w:rsidP="006B673C">
      <w:pPr>
        <w:pStyle w:val="HChGC"/>
        <w:rPr>
          <w:rFonts w:hint="eastAsia"/>
        </w:rPr>
      </w:pPr>
      <w:r>
        <w:rPr>
          <w:rFonts w:hint="eastAsia"/>
        </w:rPr>
        <w:tab/>
      </w:r>
      <w:r>
        <w:rPr>
          <w:rFonts w:hint="eastAsia"/>
        </w:rPr>
        <w:tab/>
      </w:r>
      <w:r w:rsidR="00EF692A" w:rsidRPr="00EF692A">
        <w:rPr>
          <w:rFonts w:hint="eastAsia"/>
        </w:rPr>
        <w:t>《经济、社会、文化权利国际公约》的执行情况</w:t>
      </w:r>
    </w:p>
    <w:p w:rsidR="00EF692A" w:rsidRPr="006B673C" w:rsidRDefault="006B673C" w:rsidP="006B673C">
      <w:pPr>
        <w:pStyle w:val="H1GC"/>
        <w:rPr>
          <w:spacing w:val="-4"/>
        </w:rPr>
      </w:pPr>
      <w:bookmarkStart w:id="0" w:name="_Toc208652781"/>
      <w:bookmarkStart w:id="1" w:name="_Toc239142948"/>
      <w:r w:rsidRPr="006B673C">
        <w:rPr>
          <w:rFonts w:hint="eastAsia"/>
          <w:spacing w:val="-4"/>
        </w:rPr>
        <w:tab/>
      </w:r>
      <w:r w:rsidRPr="006B673C">
        <w:rPr>
          <w:rFonts w:hint="eastAsia"/>
          <w:spacing w:val="-4"/>
        </w:rPr>
        <w:tab/>
      </w:r>
      <w:r w:rsidR="00EF692A" w:rsidRPr="006B673C">
        <w:rPr>
          <w:rFonts w:hint="eastAsia"/>
          <w:spacing w:val="-4"/>
        </w:rPr>
        <w:t>根据《公约》第十六条和第十七条</w:t>
      </w:r>
      <w:bookmarkEnd w:id="0"/>
      <w:bookmarkEnd w:id="1"/>
      <w:r w:rsidR="00EF692A" w:rsidRPr="006B673C">
        <w:rPr>
          <w:rFonts w:hint="eastAsia"/>
          <w:spacing w:val="-4"/>
        </w:rPr>
        <w:t>提交的第四次和第五次合并定期报告</w:t>
      </w:r>
    </w:p>
    <w:p w:rsidR="00EF692A" w:rsidRPr="00EF692A" w:rsidRDefault="006B673C" w:rsidP="006B673C">
      <w:pPr>
        <w:pStyle w:val="HChGC"/>
        <w:rPr>
          <w:rFonts w:hint="eastAsia"/>
        </w:rPr>
      </w:pPr>
      <w:r>
        <w:rPr>
          <w:rFonts w:hint="eastAsia"/>
        </w:rPr>
        <w:tab/>
      </w:r>
      <w:r>
        <w:rPr>
          <w:rFonts w:hint="eastAsia"/>
        </w:rPr>
        <w:tab/>
      </w:r>
      <w:r w:rsidR="00EF692A" w:rsidRPr="00EF692A">
        <w:rPr>
          <w:rFonts w:hint="eastAsia"/>
        </w:rPr>
        <w:t>荷兰</w:t>
      </w:r>
      <w:r w:rsidR="00B728AD" w:rsidRPr="00D34866">
        <w:rPr>
          <w:rFonts w:hint="eastAsia"/>
          <w:sz w:val="36"/>
          <w:szCs w:val="36"/>
          <w:vertAlign w:val="superscript"/>
        </w:rPr>
        <w:sym w:font="Symbol" w:char="F02A"/>
      </w:r>
    </w:p>
    <w:p w:rsidR="00EF692A" w:rsidRDefault="00EF692A" w:rsidP="00EF692A">
      <w:pPr>
        <w:pStyle w:val="SingleTxtGC"/>
        <w:rPr>
          <w:rFonts w:hint="eastAsia"/>
        </w:rPr>
      </w:pPr>
    </w:p>
    <w:p w:rsidR="006B673C" w:rsidRPr="00EF692A" w:rsidRDefault="006B673C" w:rsidP="00EF692A">
      <w:pPr>
        <w:pStyle w:val="SingleTxtGC"/>
        <w:rPr>
          <w:rFonts w:hint="eastAsia"/>
        </w:rPr>
      </w:pPr>
    </w:p>
    <w:p w:rsidR="00EF692A" w:rsidRPr="00EF692A" w:rsidRDefault="00EF692A" w:rsidP="006B673C">
      <w:pPr>
        <w:pStyle w:val="SingleTxtGC"/>
        <w:jc w:val="right"/>
        <w:rPr>
          <w:rFonts w:hint="eastAsia"/>
        </w:rPr>
      </w:pPr>
      <w:r w:rsidRPr="00EF692A">
        <w:t xml:space="preserve"> [2008</w:t>
      </w:r>
      <w:r w:rsidRPr="00EF692A">
        <w:rPr>
          <w:rFonts w:hint="eastAsia"/>
        </w:rPr>
        <w:t>年</w:t>
      </w:r>
      <w:r w:rsidRPr="00EF692A">
        <w:t>4</w:t>
      </w:r>
      <w:r w:rsidRPr="00EF692A">
        <w:rPr>
          <w:rFonts w:hint="eastAsia"/>
        </w:rPr>
        <w:t>月</w:t>
      </w:r>
      <w:r w:rsidR="00AA6A69">
        <w:rPr>
          <w:rFonts w:hint="eastAsia"/>
        </w:rPr>
        <w:t>9</w:t>
      </w:r>
      <w:r w:rsidRPr="00EF692A">
        <w:rPr>
          <w:rFonts w:hint="eastAsia"/>
        </w:rPr>
        <w:t>日</w:t>
      </w:r>
      <w:r w:rsidRPr="00EF692A">
        <w:t>]</w:t>
      </w:r>
    </w:p>
    <w:p w:rsidR="006B673C" w:rsidRDefault="00EF692A">
      <w:pPr>
        <w:spacing w:after="120"/>
        <w:rPr>
          <w:sz w:val="28"/>
          <w:szCs w:val="28"/>
        </w:rPr>
      </w:pPr>
      <w:r w:rsidRPr="00EF692A">
        <w:br w:type="page"/>
      </w:r>
      <w:r w:rsidR="006B673C">
        <w:rPr>
          <w:rFonts w:hint="eastAsia"/>
          <w:sz w:val="28"/>
          <w:szCs w:val="28"/>
        </w:rPr>
        <w:t>目录</w:t>
      </w:r>
    </w:p>
    <w:p w:rsidR="006B673C" w:rsidRDefault="006B673C">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EF692A" w:rsidRPr="00EF692A" w:rsidRDefault="00EF692A" w:rsidP="006B673C">
      <w:pPr>
        <w:pStyle w:val="a1"/>
        <w:rPr>
          <w:rFonts w:hint="eastAsia"/>
          <w:lang w:val="en-GB"/>
        </w:rPr>
      </w:pPr>
      <w:r w:rsidRPr="00EF692A">
        <w:rPr>
          <w:rFonts w:hint="eastAsia"/>
          <w:lang w:val="en-GB"/>
        </w:rPr>
        <w:t>一、导言</w:t>
      </w:r>
      <w:r w:rsidR="006B673C">
        <w:rPr>
          <w:lang w:val="en-GB"/>
        </w:rPr>
        <w:t>……………</w:t>
      </w:r>
      <w:r w:rsidR="006B673C">
        <w:rPr>
          <w:rFonts w:hint="eastAsia"/>
          <w:lang w:val="en-GB"/>
        </w:rPr>
        <w:tab/>
      </w:r>
      <w:r w:rsidRPr="00EF692A">
        <w:rPr>
          <w:lang w:val="en-GB"/>
        </w:rPr>
        <w:tab/>
      </w:r>
      <w:r w:rsidRPr="00EF692A">
        <w:rPr>
          <w:lang w:val="en-GB"/>
        </w:rPr>
        <w:tab/>
        <w:t xml:space="preserve">1 </w:t>
      </w:r>
      <w:r w:rsidRPr="00EF692A">
        <w:rPr>
          <w:lang w:val="en-GB"/>
        </w:rPr>
        <w:noBreakHyphen/>
        <w:t xml:space="preserve"> 4</w:t>
      </w:r>
      <w:r w:rsidRPr="00EF692A">
        <w:rPr>
          <w:lang w:val="en-GB"/>
        </w:rPr>
        <w:tab/>
      </w:r>
      <w:r w:rsidRPr="00EF692A">
        <w:rPr>
          <w:rFonts w:hint="eastAsia"/>
          <w:lang w:val="en-GB"/>
        </w:rPr>
        <w:t>4</w:t>
      </w:r>
    </w:p>
    <w:p w:rsidR="00EF692A" w:rsidRPr="00EF692A" w:rsidRDefault="00EF692A" w:rsidP="006B673C">
      <w:pPr>
        <w:pStyle w:val="a1"/>
        <w:rPr>
          <w:rFonts w:hint="eastAsia"/>
          <w:lang w:val="en-GB"/>
        </w:rPr>
      </w:pPr>
      <w:r w:rsidRPr="00EF692A">
        <w:rPr>
          <w:rFonts w:hint="eastAsia"/>
          <w:lang w:val="en-GB"/>
        </w:rPr>
        <w:t>二、对委员会结论性意见的回应</w:t>
      </w:r>
      <w:r w:rsidRPr="00EF692A">
        <w:rPr>
          <w:lang w:val="en-GB"/>
        </w:rPr>
        <w:t xml:space="preserve"> </w:t>
      </w:r>
      <w:r w:rsidRPr="00EF692A">
        <w:rPr>
          <w:lang w:val="en-GB"/>
        </w:rPr>
        <w:tab/>
      </w:r>
      <w:r w:rsidRPr="00EF692A">
        <w:rPr>
          <w:rFonts w:hint="eastAsia"/>
          <w:lang w:val="en-GB"/>
        </w:rPr>
        <w:tab/>
      </w:r>
      <w:r w:rsidRPr="00EF692A">
        <w:rPr>
          <w:lang w:val="en-GB"/>
        </w:rPr>
        <w:t xml:space="preserve">5 </w:t>
      </w:r>
      <w:r w:rsidRPr="00EF692A">
        <w:rPr>
          <w:lang w:val="en-GB"/>
        </w:rPr>
        <w:noBreakHyphen/>
        <w:t xml:space="preserve"> 123</w:t>
      </w:r>
      <w:r w:rsidRPr="00EF692A">
        <w:rPr>
          <w:lang w:val="en-GB"/>
        </w:rPr>
        <w:tab/>
      </w:r>
      <w:r w:rsidRPr="00EF692A">
        <w:rPr>
          <w:rFonts w:hint="eastAsia"/>
          <w:lang w:val="en-GB"/>
        </w:rPr>
        <w:t>4</w:t>
      </w:r>
    </w:p>
    <w:p w:rsidR="00EF692A" w:rsidRPr="00EF692A" w:rsidRDefault="00EF692A" w:rsidP="00262790">
      <w:pPr>
        <w:pStyle w:val="a1"/>
        <w:tabs>
          <w:tab w:val="clear" w:pos="851"/>
          <w:tab w:val="clear" w:pos="1134"/>
          <w:tab w:val="left" w:pos="780"/>
        </w:tabs>
        <w:ind w:left="1554"/>
        <w:rPr>
          <w:rFonts w:hint="eastAsia"/>
          <w:lang w:val="en-GB"/>
        </w:rPr>
      </w:pPr>
      <w:r w:rsidRPr="00EF692A">
        <w:rPr>
          <w:lang w:val="en-GB"/>
        </w:rPr>
        <w:t>A</w:t>
      </w:r>
      <w:r w:rsidR="00262790">
        <w:rPr>
          <w:rFonts w:hint="eastAsia"/>
          <w:lang w:val="en-GB"/>
        </w:rPr>
        <w:t>.</w:t>
      </w:r>
      <w:r w:rsidR="00262790">
        <w:rPr>
          <w:rFonts w:hint="eastAsia"/>
          <w:lang w:val="en-GB"/>
        </w:rPr>
        <w:tab/>
      </w:r>
      <w:r w:rsidRPr="00EF692A">
        <w:rPr>
          <w:rFonts w:hint="eastAsia"/>
          <w:lang w:val="en-GB"/>
        </w:rPr>
        <w:t>任择议定书</w:t>
      </w:r>
      <w:r w:rsidR="006B673C">
        <w:rPr>
          <w:lang w:val="en-GB"/>
        </w:rPr>
        <w:t>……………</w:t>
      </w:r>
      <w:r w:rsidR="006B673C">
        <w:rPr>
          <w:rFonts w:hint="eastAsia"/>
          <w:lang w:val="en-GB"/>
        </w:rPr>
        <w:t>.</w:t>
      </w:r>
      <w:r w:rsidR="006B673C">
        <w:rPr>
          <w:rFonts w:hint="eastAsia"/>
          <w:lang w:val="en-GB"/>
        </w:rPr>
        <w:tab/>
      </w:r>
      <w:r w:rsidR="006B673C">
        <w:rPr>
          <w:rFonts w:hint="eastAsia"/>
          <w:lang w:val="en-GB"/>
        </w:rPr>
        <w:tab/>
      </w:r>
      <w:r w:rsidRPr="00EF692A">
        <w:rPr>
          <w:lang w:val="en-GB"/>
        </w:rPr>
        <w:t xml:space="preserve">5 </w:t>
      </w:r>
      <w:r w:rsidRPr="00EF692A">
        <w:rPr>
          <w:lang w:val="en-GB"/>
        </w:rPr>
        <w:noBreakHyphen/>
        <w:t xml:space="preserve"> 6</w:t>
      </w:r>
      <w:r w:rsidRPr="00EF692A">
        <w:rPr>
          <w:lang w:val="en-GB"/>
        </w:rPr>
        <w:tab/>
      </w:r>
      <w:r w:rsidRPr="00EF692A">
        <w:rPr>
          <w:rFonts w:hint="eastAsia"/>
          <w:lang w:val="en-GB"/>
        </w:rPr>
        <w:t>4</w:t>
      </w:r>
    </w:p>
    <w:p w:rsidR="00EF692A" w:rsidRPr="00EF692A" w:rsidRDefault="00EF692A" w:rsidP="005D6288">
      <w:pPr>
        <w:pStyle w:val="a1"/>
        <w:tabs>
          <w:tab w:val="clear" w:pos="851"/>
          <w:tab w:val="clear" w:pos="1134"/>
          <w:tab w:val="clear" w:pos="1565"/>
          <w:tab w:val="left" w:pos="780"/>
        </w:tabs>
        <w:ind w:left="780" w:hanging="360"/>
        <w:rPr>
          <w:rFonts w:hint="eastAsia"/>
          <w:lang w:val="en-GB"/>
        </w:rPr>
      </w:pPr>
      <w:r w:rsidRPr="00EF692A">
        <w:rPr>
          <w:lang w:val="en-GB"/>
        </w:rPr>
        <w:t>B.</w:t>
      </w:r>
      <w:r w:rsidR="00575410">
        <w:rPr>
          <w:rFonts w:hint="eastAsia"/>
          <w:lang w:val="en-GB"/>
        </w:rPr>
        <w:tab/>
      </w:r>
      <w:r w:rsidRPr="00EF692A">
        <w:rPr>
          <w:rFonts w:hint="eastAsia"/>
          <w:lang w:val="en-GB"/>
        </w:rPr>
        <w:t>批准《保护所有移徙工人及其家庭成员权利国际公约》</w:t>
      </w:r>
      <w:r w:rsidR="005D6288">
        <w:rPr>
          <w:lang w:val="en-GB"/>
        </w:rPr>
        <w:t>………………</w:t>
      </w:r>
      <w:r w:rsidRPr="00EF692A">
        <w:rPr>
          <w:rFonts w:hint="eastAsia"/>
          <w:lang w:val="en-GB"/>
        </w:rPr>
        <w:tab/>
      </w:r>
      <w:r w:rsidR="005D6288">
        <w:rPr>
          <w:rFonts w:hint="eastAsia"/>
          <w:lang w:val="en-GB"/>
        </w:rPr>
        <w:tab/>
      </w:r>
      <w:r w:rsidRPr="00EF692A">
        <w:rPr>
          <w:lang w:val="en-GB"/>
        </w:rPr>
        <w:t>7 – 9</w:t>
      </w:r>
      <w:r w:rsidRPr="00EF692A">
        <w:rPr>
          <w:rFonts w:hint="eastAsia"/>
          <w:lang w:val="en-GB"/>
        </w:rPr>
        <w:tab/>
        <w:t>4</w:t>
      </w:r>
    </w:p>
    <w:p w:rsidR="00EF692A" w:rsidRPr="00EF692A" w:rsidRDefault="00EF692A" w:rsidP="00575410">
      <w:pPr>
        <w:pStyle w:val="a1"/>
        <w:tabs>
          <w:tab w:val="clear" w:pos="851"/>
          <w:tab w:val="clear" w:pos="1134"/>
          <w:tab w:val="left" w:pos="780"/>
        </w:tabs>
        <w:ind w:left="1554"/>
        <w:rPr>
          <w:rFonts w:hint="eastAsia"/>
          <w:lang w:val="en-GB"/>
        </w:rPr>
      </w:pPr>
      <w:r w:rsidRPr="00EF692A">
        <w:rPr>
          <w:lang w:val="en-GB"/>
        </w:rPr>
        <w:t>C.</w:t>
      </w:r>
      <w:r w:rsidR="00575410">
        <w:rPr>
          <w:rFonts w:hint="eastAsia"/>
          <w:lang w:val="en-GB"/>
        </w:rPr>
        <w:tab/>
      </w:r>
      <w:r w:rsidRPr="00EF692A">
        <w:rPr>
          <w:rFonts w:hint="eastAsia"/>
          <w:lang w:val="en-GB"/>
        </w:rPr>
        <w:t>《公约》条款的适用性</w:t>
      </w:r>
      <w:r w:rsidRPr="00EF692A">
        <w:rPr>
          <w:lang w:val="en-GB"/>
        </w:rPr>
        <w:t xml:space="preserve"> </w:t>
      </w:r>
      <w:r w:rsidRPr="00EF692A">
        <w:rPr>
          <w:lang w:val="en-GB"/>
        </w:rPr>
        <w:tab/>
      </w:r>
      <w:r w:rsidRPr="00EF692A">
        <w:rPr>
          <w:lang w:val="en-GB"/>
        </w:rPr>
        <w:tab/>
        <w:t>10 – 11</w:t>
      </w:r>
      <w:r w:rsidRPr="00EF692A">
        <w:rPr>
          <w:rFonts w:hint="eastAsia"/>
          <w:lang w:val="en-GB"/>
        </w:rPr>
        <w:tab/>
        <w:t>5</w:t>
      </w:r>
    </w:p>
    <w:p w:rsidR="00EF692A" w:rsidRPr="00EF692A" w:rsidRDefault="00EF692A" w:rsidP="00575410">
      <w:pPr>
        <w:pStyle w:val="a1"/>
        <w:tabs>
          <w:tab w:val="clear" w:pos="851"/>
          <w:tab w:val="clear" w:pos="1134"/>
          <w:tab w:val="left" w:pos="780"/>
        </w:tabs>
        <w:ind w:left="1554"/>
        <w:rPr>
          <w:rFonts w:hint="eastAsia"/>
          <w:lang w:val="en-GB"/>
        </w:rPr>
      </w:pPr>
      <w:r w:rsidRPr="00EF692A">
        <w:rPr>
          <w:lang w:val="en-GB"/>
        </w:rPr>
        <w:t>D.</w:t>
      </w:r>
      <w:r w:rsidR="00575410">
        <w:rPr>
          <w:rFonts w:hint="eastAsia"/>
          <w:lang w:val="en-GB"/>
        </w:rPr>
        <w:tab/>
      </w:r>
      <w:r w:rsidRPr="00EF692A">
        <w:rPr>
          <w:rFonts w:hint="eastAsia"/>
          <w:lang w:val="en-GB"/>
        </w:rPr>
        <w:t>信息和通信技术的应用</w:t>
      </w:r>
      <w:r w:rsidRPr="00EF692A">
        <w:rPr>
          <w:lang w:val="en-GB"/>
        </w:rPr>
        <w:t xml:space="preserve"> </w:t>
      </w:r>
      <w:r w:rsidRPr="00EF692A">
        <w:rPr>
          <w:lang w:val="en-GB"/>
        </w:rPr>
        <w:tab/>
      </w:r>
      <w:r w:rsidRPr="00EF692A">
        <w:rPr>
          <w:lang w:val="en-GB"/>
        </w:rPr>
        <w:tab/>
        <w:t xml:space="preserve">12 </w:t>
      </w:r>
      <w:r w:rsidRPr="00EF692A">
        <w:rPr>
          <w:lang w:val="en-GB"/>
        </w:rPr>
        <w:noBreakHyphen/>
        <w:t xml:space="preserve"> 16</w:t>
      </w:r>
      <w:r w:rsidRPr="00EF692A">
        <w:rPr>
          <w:lang w:val="en-GB"/>
        </w:rPr>
        <w:tab/>
      </w:r>
      <w:r w:rsidRPr="00EF692A">
        <w:rPr>
          <w:rFonts w:hint="eastAsia"/>
          <w:lang w:val="en-GB"/>
        </w:rPr>
        <w:t>5</w:t>
      </w:r>
    </w:p>
    <w:p w:rsidR="00EF692A" w:rsidRPr="00EF692A" w:rsidRDefault="00EF692A" w:rsidP="00575410">
      <w:pPr>
        <w:pStyle w:val="a1"/>
        <w:tabs>
          <w:tab w:val="clear" w:pos="851"/>
          <w:tab w:val="clear" w:pos="1134"/>
          <w:tab w:val="left" w:pos="780"/>
        </w:tabs>
        <w:ind w:left="1554"/>
        <w:rPr>
          <w:rFonts w:hint="eastAsia"/>
          <w:lang w:val="en-GB"/>
        </w:rPr>
      </w:pPr>
      <w:r w:rsidRPr="00EF692A">
        <w:rPr>
          <w:lang w:val="en-GB"/>
        </w:rPr>
        <w:t>E.</w:t>
      </w:r>
      <w:r w:rsidR="005D6288">
        <w:rPr>
          <w:rFonts w:hint="eastAsia"/>
          <w:lang w:val="en-GB"/>
        </w:rPr>
        <w:tab/>
      </w:r>
      <w:r w:rsidRPr="00EF692A">
        <w:rPr>
          <w:rFonts w:hint="eastAsia"/>
          <w:lang w:val="en-GB"/>
        </w:rPr>
        <w:t>通过互联网传播反种族歧视材料</w:t>
      </w:r>
      <w:r w:rsidRPr="00EF692A">
        <w:rPr>
          <w:lang w:val="en-GB"/>
        </w:rPr>
        <w:tab/>
      </w:r>
      <w:r w:rsidRPr="00EF692A">
        <w:rPr>
          <w:lang w:val="en-GB"/>
        </w:rPr>
        <w:tab/>
        <w:t xml:space="preserve">17 </w:t>
      </w:r>
      <w:r w:rsidRPr="00EF692A">
        <w:rPr>
          <w:lang w:val="en-GB"/>
        </w:rPr>
        <w:noBreakHyphen/>
        <w:t xml:space="preserve"> 35</w:t>
      </w:r>
      <w:r w:rsidRPr="00EF692A">
        <w:rPr>
          <w:lang w:val="en-GB"/>
        </w:rPr>
        <w:tab/>
      </w:r>
      <w:r w:rsidRPr="00EF692A">
        <w:rPr>
          <w:rFonts w:hint="eastAsia"/>
          <w:lang w:val="en-GB"/>
        </w:rPr>
        <w:t>6</w:t>
      </w:r>
    </w:p>
    <w:p w:rsidR="00EF692A" w:rsidRPr="00EF692A" w:rsidRDefault="00EF692A" w:rsidP="005D6288">
      <w:pPr>
        <w:pStyle w:val="a1"/>
        <w:tabs>
          <w:tab w:val="clear" w:pos="1134"/>
          <w:tab w:val="clear" w:pos="1565"/>
          <w:tab w:val="left" w:pos="780"/>
        </w:tabs>
        <w:ind w:left="1554"/>
        <w:rPr>
          <w:rFonts w:hint="eastAsia"/>
          <w:lang w:val="en-GB"/>
        </w:rPr>
      </w:pPr>
      <w:r w:rsidRPr="00EF692A">
        <w:rPr>
          <w:lang w:val="en-GB"/>
        </w:rPr>
        <w:t>F.</w:t>
      </w:r>
      <w:r w:rsidR="005D6288">
        <w:rPr>
          <w:rFonts w:hint="eastAsia"/>
          <w:lang w:val="en-GB"/>
        </w:rPr>
        <w:tab/>
      </w:r>
      <w:r w:rsidR="005D6288">
        <w:rPr>
          <w:rFonts w:hint="eastAsia"/>
          <w:lang w:val="en-GB"/>
        </w:rPr>
        <w:tab/>
      </w:r>
      <w:r w:rsidRPr="00EF692A">
        <w:rPr>
          <w:rFonts w:hint="eastAsia"/>
          <w:lang w:val="en-GB"/>
        </w:rPr>
        <w:t>少数民族妇女与劳动市场</w:t>
      </w:r>
      <w:r w:rsidRPr="00EF692A">
        <w:rPr>
          <w:lang w:val="en-GB"/>
        </w:rPr>
        <w:tab/>
      </w:r>
      <w:r w:rsidRPr="00EF692A">
        <w:rPr>
          <w:lang w:val="en-GB"/>
        </w:rPr>
        <w:tab/>
        <w:t xml:space="preserve">36 </w:t>
      </w:r>
      <w:r w:rsidRPr="00EF692A">
        <w:rPr>
          <w:lang w:val="en-GB"/>
        </w:rPr>
        <w:noBreakHyphen/>
        <w:t xml:space="preserve"> 42</w:t>
      </w:r>
      <w:r w:rsidRPr="00EF692A">
        <w:rPr>
          <w:lang w:val="en-GB"/>
        </w:rPr>
        <w:tab/>
      </w:r>
      <w:r w:rsidR="00262790">
        <w:rPr>
          <w:rFonts w:hint="eastAsia"/>
          <w:lang w:val="en-GB"/>
        </w:rPr>
        <w:t>8</w:t>
      </w:r>
    </w:p>
    <w:p w:rsidR="00EF692A" w:rsidRPr="00EF692A" w:rsidRDefault="00EF692A" w:rsidP="005D6288">
      <w:pPr>
        <w:pStyle w:val="a1"/>
        <w:tabs>
          <w:tab w:val="clear" w:pos="851"/>
          <w:tab w:val="clear" w:pos="1134"/>
          <w:tab w:val="clear" w:pos="1565"/>
          <w:tab w:val="left" w:pos="780"/>
        </w:tabs>
        <w:ind w:left="910" w:hanging="490"/>
        <w:rPr>
          <w:rFonts w:hint="eastAsia"/>
          <w:lang w:val="en-GB"/>
        </w:rPr>
      </w:pPr>
      <w:r w:rsidRPr="00EF692A">
        <w:rPr>
          <w:lang w:val="en-GB"/>
        </w:rPr>
        <w:t>G.</w:t>
      </w:r>
      <w:r w:rsidR="005D6288">
        <w:rPr>
          <w:rFonts w:hint="eastAsia"/>
          <w:lang w:val="en-GB"/>
        </w:rPr>
        <w:tab/>
      </w:r>
      <w:r w:rsidRPr="00EF692A">
        <w:rPr>
          <w:rFonts w:hint="eastAsia"/>
          <w:lang w:val="en-GB"/>
        </w:rPr>
        <w:t>妇女参与就业</w:t>
      </w:r>
      <w:r w:rsidR="00575410">
        <w:rPr>
          <w:lang w:val="en-GB"/>
        </w:rPr>
        <w:t>…………………………</w:t>
      </w:r>
      <w:r w:rsidR="00575410">
        <w:rPr>
          <w:rFonts w:hint="eastAsia"/>
          <w:lang w:val="en-GB"/>
        </w:rPr>
        <w:t>.</w:t>
      </w:r>
      <w:r w:rsidR="00575410">
        <w:rPr>
          <w:rFonts w:hint="eastAsia"/>
          <w:lang w:val="en-GB"/>
        </w:rPr>
        <w:tab/>
      </w:r>
      <w:r w:rsidRPr="00EF692A">
        <w:rPr>
          <w:lang w:val="en-GB"/>
        </w:rPr>
        <w:tab/>
        <w:t xml:space="preserve">43 </w:t>
      </w:r>
      <w:r w:rsidRPr="00EF692A">
        <w:rPr>
          <w:lang w:val="en-GB"/>
        </w:rPr>
        <w:noBreakHyphen/>
        <w:t xml:space="preserve"> 66</w:t>
      </w:r>
      <w:r w:rsidRPr="00EF692A">
        <w:rPr>
          <w:lang w:val="en-GB"/>
        </w:rPr>
        <w:tab/>
      </w:r>
      <w:r w:rsidRPr="00EF692A">
        <w:rPr>
          <w:rFonts w:hint="eastAsia"/>
          <w:lang w:val="en-GB"/>
        </w:rPr>
        <w:t>1</w:t>
      </w:r>
      <w:r w:rsidR="00262790">
        <w:rPr>
          <w:rFonts w:hint="eastAsia"/>
          <w:lang w:val="en-GB"/>
        </w:rPr>
        <w:t>1</w:t>
      </w:r>
    </w:p>
    <w:p w:rsidR="00EF692A" w:rsidRPr="00EF692A" w:rsidRDefault="00EF692A" w:rsidP="005D6288">
      <w:pPr>
        <w:pStyle w:val="a1"/>
        <w:tabs>
          <w:tab w:val="clear" w:pos="851"/>
          <w:tab w:val="clear" w:pos="1134"/>
          <w:tab w:val="clear" w:pos="1565"/>
          <w:tab w:val="right" w:pos="910"/>
        </w:tabs>
        <w:ind w:left="780" w:hanging="360"/>
        <w:rPr>
          <w:rFonts w:hint="eastAsia"/>
          <w:lang w:val="en-GB"/>
        </w:rPr>
      </w:pPr>
      <w:r w:rsidRPr="00EF692A">
        <w:rPr>
          <w:lang w:val="en-GB"/>
        </w:rPr>
        <w:t>H</w:t>
      </w:r>
      <w:r w:rsidR="005D6288">
        <w:rPr>
          <w:rFonts w:hint="eastAsia"/>
          <w:lang w:val="en-GB"/>
        </w:rPr>
        <w:tab/>
      </w:r>
      <w:r w:rsidR="005D6288">
        <w:rPr>
          <w:rFonts w:hint="eastAsia"/>
          <w:lang w:val="en-GB"/>
        </w:rPr>
        <w:tab/>
      </w:r>
      <w:r w:rsidRPr="00EF692A">
        <w:rPr>
          <w:rFonts w:hint="eastAsia"/>
          <w:lang w:val="en-GB"/>
        </w:rPr>
        <w:t>工作和社会救助法</w:t>
      </w:r>
      <w:r w:rsidR="00575410">
        <w:rPr>
          <w:lang w:val="en-GB"/>
        </w:rPr>
        <w:tab/>
      </w:r>
      <w:r w:rsidR="00575410">
        <w:rPr>
          <w:rFonts w:hint="eastAsia"/>
          <w:lang w:val="en-GB"/>
        </w:rPr>
        <w:tab/>
      </w:r>
      <w:r w:rsidRPr="00EF692A">
        <w:rPr>
          <w:lang w:val="en-GB"/>
        </w:rPr>
        <w:t xml:space="preserve">67 </w:t>
      </w:r>
      <w:r w:rsidRPr="00EF692A">
        <w:rPr>
          <w:lang w:val="en-GB"/>
        </w:rPr>
        <w:noBreakHyphen/>
        <w:t xml:space="preserve"> 71</w:t>
      </w:r>
      <w:r w:rsidRPr="00EF692A">
        <w:rPr>
          <w:lang w:val="en-GB"/>
        </w:rPr>
        <w:tab/>
      </w:r>
      <w:r w:rsidR="00262790">
        <w:rPr>
          <w:rFonts w:hint="eastAsia"/>
          <w:lang w:val="en-GB"/>
        </w:rPr>
        <w:t>17</w:t>
      </w:r>
    </w:p>
    <w:p w:rsidR="00EF692A" w:rsidRPr="00EF692A" w:rsidRDefault="00EF692A" w:rsidP="005D6288">
      <w:pPr>
        <w:pStyle w:val="a1"/>
        <w:tabs>
          <w:tab w:val="clear" w:pos="1134"/>
          <w:tab w:val="left" w:pos="780"/>
        </w:tabs>
        <w:ind w:left="1554"/>
        <w:rPr>
          <w:rFonts w:hint="eastAsia"/>
          <w:lang w:val="en-GB"/>
        </w:rPr>
      </w:pPr>
      <w:r w:rsidRPr="00EF692A">
        <w:rPr>
          <w:lang w:val="en-GB"/>
        </w:rPr>
        <w:t>I.</w:t>
      </w:r>
      <w:r w:rsidR="005D6288">
        <w:rPr>
          <w:rFonts w:hint="eastAsia"/>
          <w:lang w:val="en-GB"/>
        </w:rPr>
        <w:tab/>
      </w:r>
      <w:r w:rsidR="005D6288">
        <w:rPr>
          <w:rFonts w:hint="eastAsia"/>
          <w:lang w:val="en-GB"/>
        </w:rPr>
        <w:tab/>
      </w:r>
      <w:r w:rsidRPr="00EF692A">
        <w:rPr>
          <w:rFonts w:hint="eastAsia"/>
          <w:lang w:val="en-GB"/>
        </w:rPr>
        <w:t>社会救济战略计划</w:t>
      </w:r>
      <w:r w:rsidRPr="00EF692A">
        <w:rPr>
          <w:lang w:val="en-GB"/>
        </w:rPr>
        <w:t xml:space="preserve"> </w:t>
      </w:r>
      <w:r w:rsidRPr="00EF692A">
        <w:rPr>
          <w:lang w:val="en-GB"/>
        </w:rPr>
        <w:tab/>
      </w:r>
      <w:r w:rsidRPr="00EF692A">
        <w:rPr>
          <w:lang w:val="en-GB"/>
        </w:rPr>
        <w:tab/>
        <w:t xml:space="preserve">72 </w:t>
      </w:r>
      <w:r w:rsidRPr="00EF692A">
        <w:rPr>
          <w:lang w:val="en-GB"/>
        </w:rPr>
        <w:noBreakHyphen/>
        <w:t xml:space="preserve"> 79</w:t>
      </w:r>
      <w:r w:rsidRPr="00EF692A">
        <w:rPr>
          <w:lang w:val="en-GB"/>
        </w:rPr>
        <w:tab/>
      </w:r>
      <w:r w:rsidR="00262790">
        <w:rPr>
          <w:rFonts w:hint="eastAsia"/>
          <w:lang w:val="en-GB"/>
        </w:rPr>
        <w:t>18</w:t>
      </w:r>
    </w:p>
    <w:p w:rsidR="00EF692A" w:rsidRPr="00EF692A" w:rsidRDefault="00EF692A" w:rsidP="005D6288">
      <w:pPr>
        <w:pStyle w:val="a1"/>
        <w:tabs>
          <w:tab w:val="clear" w:pos="1134"/>
          <w:tab w:val="left" w:pos="780"/>
        </w:tabs>
        <w:ind w:left="1554"/>
        <w:rPr>
          <w:rFonts w:hint="eastAsia"/>
          <w:lang w:val="en-GB"/>
        </w:rPr>
      </w:pPr>
      <w:r w:rsidRPr="00EF692A">
        <w:rPr>
          <w:lang w:val="en-GB"/>
        </w:rPr>
        <w:t>J.</w:t>
      </w:r>
      <w:r w:rsidR="005D6288">
        <w:rPr>
          <w:rFonts w:hint="eastAsia"/>
          <w:lang w:val="en-GB"/>
        </w:rPr>
        <w:tab/>
      </w:r>
      <w:r w:rsidR="005D6288">
        <w:rPr>
          <w:rFonts w:hint="eastAsia"/>
          <w:lang w:val="en-GB"/>
        </w:rPr>
        <w:tab/>
      </w:r>
      <w:r w:rsidRPr="00EF692A">
        <w:rPr>
          <w:rFonts w:hint="eastAsia"/>
          <w:lang w:val="en-GB"/>
        </w:rPr>
        <w:t>人口贩运</w:t>
      </w:r>
      <w:r w:rsidR="00575410">
        <w:rPr>
          <w:lang w:val="en-GB"/>
        </w:rPr>
        <w:t>……………………</w:t>
      </w:r>
      <w:r w:rsidR="00575410">
        <w:rPr>
          <w:rFonts w:hint="eastAsia"/>
          <w:lang w:val="en-GB"/>
        </w:rPr>
        <w:tab/>
      </w:r>
      <w:r w:rsidR="00575410">
        <w:rPr>
          <w:rFonts w:hint="eastAsia"/>
          <w:lang w:val="en-GB"/>
        </w:rPr>
        <w:tab/>
      </w:r>
      <w:r w:rsidRPr="00EF692A">
        <w:rPr>
          <w:lang w:val="en-GB"/>
        </w:rPr>
        <w:t xml:space="preserve">80 </w:t>
      </w:r>
      <w:r w:rsidRPr="00EF692A">
        <w:rPr>
          <w:lang w:val="en-GB"/>
        </w:rPr>
        <w:noBreakHyphen/>
        <w:t xml:space="preserve"> 96</w:t>
      </w:r>
      <w:r w:rsidRPr="00EF692A">
        <w:rPr>
          <w:lang w:val="en-GB"/>
        </w:rPr>
        <w:tab/>
      </w:r>
      <w:r w:rsidRPr="00EF692A">
        <w:rPr>
          <w:rFonts w:hint="eastAsia"/>
          <w:lang w:val="en-GB"/>
        </w:rPr>
        <w:t>2</w:t>
      </w:r>
      <w:r w:rsidR="00262790">
        <w:rPr>
          <w:rFonts w:hint="eastAsia"/>
          <w:lang w:val="en-GB"/>
        </w:rPr>
        <w:t>0</w:t>
      </w:r>
    </w:p>
    <w:p w:rsidR="00EF692A" w:rsidRPr="00EF692A" w:rsidRDefault="00EF692A" w:rsidP="005D6288">
      <w:pPr>
        <w:pStyle w:val="a1"/>
        <w:tabs>
          <w:tab w:val="clear" w:pos="1134"/>
          <w:tab w:val="left" w:pos="780"/>
        </w:tabs>
        <w:ind w:left="1554"/>
        <w:rPr>
          <w:rFonts w:hint="eastAsia"/>
          <w:lang w:val="en-GB"/>
        </w:rPr>
      </w:pPr>
      <w:r w:rsidRPr="00EF692A">
        <w:rPr>
          <w:lang w:val="en-GB"/>
        </w:rPr>
        <w:t>K.</w:t>
      </w:r>
      <w:r w:rsidR="005D6288">
        <w:rPr>
          <w:rFonts w:hint="eastAsia"/>
          <w:lang w:val="en-GB"/>
        </w:rPr>
        <w:tab/>
      </w:r>
      <w:r w:rsidR="005D6288">
        <w:rPr>
          <w:rFonts w:hint="eastAsia"/>
          <w:lang w:val="en-GB"/>
        </w:rPr>
        <w:tab/>
      </w:r>
      <w:r w:rsidRPr="00EF692A">
        <w:rPr>
          <w:rFonts w:hint="eastAsia"/>
          <w:lang w:val="en-GB"/>
        </w:rPr>
        <w:t>家庭暴力</w:t>
      </w:r>
      <w:r w:rsidR="00575410">
        <w:rPr>
          <w:lang w:val="en-GB"/>
        </w:rPr>
        <w:t>……………………</w:t>
      </w:r>
      <w:r w:rsidR="00575410">
        <w:rPr>
          <w:rFonts w:hint="eastAsia"/>
          <w:lang w:val="en-GB"/>
        </w:rPr>
        <w:tab/>
      </w:r>
      <w:r w:rsidR="00575410">
        <w:rPr>
          <w:rFonts w:hint="eastAsia"/>
          <w:lang w:val="en-GB"/>
        </w:rPr>
        <w:tab/>
      </w:r>
      <w:r w:rsidRPr="00EF692A">
        <w:rPr>
          <w:lang w:val="en-GB"/>
        </w:rPr>
        <w:t xml:space="preserve">97 </w:t>
      </w:r>
      <w:r w:rsidRPr="00EF692A">
        <w:rPr>
          <w:lang w:val="en-GB"/>
        </w:rPr>
        <w:noBreakHyphen/>
        <w:t xml:space="preserve"> 108</w:t>
      </w:r>
      <w:r w:rsidRPr="00EF692A">
        <w:rPr>
          <w:lang w:val="en-GB"/>
        </w:rPr>
        <w:tab/>
      </w:r>
      <w:r w:rsidRPr="00EF692A">
        <w:rPr>
          <w:rFonts w:hint="eastAsia"/>
          <w:lang w:val="en-GB"/>
        </w:rPr>
        <w:t>2</w:t>
      </w:r>
      <w:r w:rsidR="00262790">
        <w:rPr>
          <w:rFonts w:hint="eastAsia"/>
          <w:lang w:val="en-GB"/>
        </w:rPr>
        <w:t>3</w:t>
      </w:r>
    </w:p>
    <w:p w:rsidR="00EF692A" w:rsidRPr="00EF692A" w:rsidRDefault="00EF692A" w:rsidP="005D6288">
      <w:pPr>
        <w:pStyle w:val="a1"/>
        <w:tabs>
          <w:tab w:val="clear" w:pos="1134"/>
          <w:tab w:val="left" w:pos="780"/>
        </w:tabs>
        <w:ind w:left="1554"/>
        <w:rPr>
          <w:rFonts w:hint="eastAsia"/>
          <w:lang w:val="en-GB"/>
        </w:rPr>
      </w:pPr>
      <w:r w:rsidRPr="00EF692A">
        <w:rPr>
          <w:lang w:val="en-GB"/>
        </w:rPr>
        <w:t>L.</w:t>
      </w:r>
      <w:r w:rsidR="005D6288">
        <w:rPr>
          <w:rFonts w:hint="eastAsia"/>
          <w:lang w:val="en-GB"/>
        </w:rPr>
        <w:tab/>
      </w:r>
      <w:r w:rsidR="005D6288">
        <w:rPr>
          <w:rFonts w:hint="eastAsia"/>
          <w:lang w:val="en-GB"/>
        </w:rPr>
        <w:tab/>
      </w:r>
      <w:r w:rsidRPr="00EF692A">
        <w:rPr>
          <w:rFonts w:hint="eastAsia"/>
          <w:lang w:val="en-GB"/>
        </w:rPr>
        <w:t>儿童色情活动与对儿童的性剥削</w:t>
      </w:r>
      <w:r w:rsidRPr="00EF692A">
        <w:rPr>
          <w:lang w:val="en-GB"/>
        </w:rPr>
        <w:t xml:space="preserve"> </w:t>
      </w:r>
      <w:r w:rsidRPr="00EF692A">
        <w:rPr>
          <w:lang w:val="en-GB"/>
        </w:rPr>
        <w:tab/>
      </w:r>
      <w:r w:rsidRPr="00EF692A">
        <w:rPr>
          <w:lang w:val="en-GB"/>
        </w:rPr>
        <w:tab/>
        <w:t xml:space="preserve">109 </w:t>
      </w:r>
      <w:r w:rsidRPr="00EF692A">
        <w:rPr>
          <w:lang w:val="en-GB"/>
        </w:rPr>
        <w:noBreakHyphen/>
        <w:t xml:space="preserve"> 112</w:t>
      </w:r>
      <w:r w:rsidRPr="00EF692A">
        <w:rPr>
          <w:lang w:val="en-GB"/>
        </w:rPr>
        <w:tab/>
      </w:r>
      <w:r w:rsidR="00262790">
        <w:rPr>
          <w:rFonts w:hint="eastAsia"/>
          <w:lang w:val="en-GB"/>
        </w:rPr>
        <w:t>26</w:t>
      </w:r>
    </w:p>
    <w:p w:rsidR="00EF692A" w:rsidRPr="00EF692A" w:rsidRDefault="00EF692A" w:rsidP="005D6288">
      <w:pPr>
        <w:pStyle w:val="a1"/>
        <w:tabs>
          <w:tab w:val="clear" w:pos="851"/>
          <w:tab w:val="clear" w:pos="1134"/>
          <w:tab w:val="clear" w:pos="1565"/>
          <w:tab w:val="left" w:pos="650"/>
          <w:tab w:val="left" w:pos="780"/>
        </w:tabs>
        <w:ind w:left="780" w:hanging="360"/>
        <w:rPr>
          <w:rFonts w:hint="eastAsia"/>
          <w:lang w:val="en-GB"/>
        </w:rPr>
      </w:pPr>
      <w:r w:rsidRPr="00EF692A">
        <w:rPr>
          <w:lang w:val="en-GB"/>
        </w:rPr>
        <w:t>M.</w:t>
      </w:r>
      <w:r w:rsidR="005D6288">
        <w:rPr>
          <w:rFonts w:hint="eastAsia"/>
          <w:lang w:val="en-GB"/>
        </w:rPr>
        <w:tab/>
      </w:r>
      <w:r w:rsidRPr="00EF692A">
        <w:rPr>
          <w:lang w:val="en-GB"/>
        </w:rPr>
        <w:t>2004</w:t>
      </w:r>
      <w:r w:rsidRPr="00EF692A">
        <w:rPr>
          <w:lang w:val="en-GB"/>
        </w:rPr>
        <w:noBreakHyphen/>
        <w:t>2007</w:t>
      </w:r>
      <w:r w:rsidRPr="00EF692A">
        <w:rPr>
          <w:rFonts w:hint="eastAsia"/>
          <w:lang w:val="en-GB"/>
        </w:rPr>
        <w:t>年更健康的生活</w:t>
      </w:r>
      <w:r w:rsidRPr="00EF692A">
        <w:rPr>
          <w:lang w:val="en-GB"/>
        </w:rPr>
        <w:t xml:space="preserve"> </w:t>
      </w:r>
      <w:r w:rsidRPr="00EF692A">
        <w:rPr>
          <w:lang w:val="en-GB"/>
        </w:rPr>
        <w:tab/>
      </w:r>
      <w:r w:rsidRPr="00EF692A">
        <w:rPr>
          <w:lang w:val="en-GB"/>
        </w:rPr>
        <w:tab/>
        <w:t xml:space="preserve">113 </w:t>
      </w:r>
      <w:r w:rsidRPr="00EF692A">
        <w:rPr>
          <w:lang w:val="en-GB"/>
        </w:rPr>
        <w:noBreakHyphen/>
        <w:t xml:space="preserve"> 115</w:t>
      </w:r>
      <w:r w:rsidRPr="00EF692A">
        <w:rPr>
          <w:lang w:val="en-GB"/>
        </w:rPr>
        <w:tab/>
      </w:r>
      <w:r w:rsidR="00262790">
        <w:rPr>
          <w:rFonts w:hint="eastAsia"/>
          <w:lang w:val="en-GB"/>
        </w:rPr>
        <w:t>27</w:t>
      </w:r>
    </w:p>
    <w:p w:rsidR="00EF692A" w:rsidRPr="00EF692A" w:rsidRDefault="00EF692A" w:rsidP="005D6288">
      <w:pPr>
        <w:pStyle w:val="a1"/>
        <w:tabs>
          <w:tab w:val="clear" w:pos="1134"/>
          <w:tab w:val="left" w:pos="780"/>
        </w:tabs>
        <w:ind w:left="1554"/>
        <w:rPr>
          <w:rFonts w:hint="eastAsia"/>
          <w:lang w:val="en-GB"/>
        </w:rPr>
      </w:pPr>
      <w:r w:rsidRPr="00EF692A">
        <w:rPr>
          <w:lang w:val="en-GB"/>
        </w:rPr>
        <w:t>N.</w:t>
      </w:r>
      <w:r w:rsidR="005D6288">
        <w:rPr>
          <w:rFonts w:hint="eastAsia"/>
          <w:lang w:val="en-GB"/>
        </w:rPr>
        <w:tab/>
      </w:r>
      <w:r w:rsidR="005D6288">
        <w:rPr>
          <w:rFonts w:hint="eastAsia"/>
          <w:lang w:val="en-GB"/>
        </w:rPr>
        <w:tab/>
      </w:r>
      <w:r w:rsidRPr="00EF692A">
        <w:rPr>
          <w:rFonts w:hint="eastAsia"/>
          <w:lang w:val="en-GB"/>
        </w:rPr>
        <w:t>医疗保健服务</w:t>
      </w:r>
      <w:r w:rsidRPr="00EF692A">
        <w:rPr>
          <w:lang w:val="en-GB"/>
        </w:rPr>
        <w:t xml:space="preserve"> </w:t>
      </w:r>
      <w:r w:rsidR="00575410">
        <w:rPr>
          <w:rFonts w:hint="eastAsia"/>
          <w:lang w:val="en-GB"/>
        </w:rPr>
        <w:tab/>
      </w:r>
      <w:r w:rsidRPr="00EF692A">
        <w:rPr>
          <w:lang w:val="en-GB"/>
        </w:rPr>
        <w:tab/>
        <w:t xml:space="preserve">116 </w:t>
      </w:r>
      <w:r w:rsidRPr="00EF692A">
        <w:rPr>
          <w:lang w:val="en-GB"/>
        </w:rPr>
        <w:noBreakHyphen/>
        <w:t xml:space="preserve"> 117</w:t>
      </w:r>
      <w:r w:rsidRPr="00EF692A">
        <w:rPr>
          <w:lang w:val="en-GB"/>
        </w:rPr>
        <w:tab/>
      </w:r>
      <w:r w:rsidR="00262790">
        <w:rPr>
          <w:rFonts w:hint="eastAsia"/>
          <w:lang w:val="en-GB"/>
        </w:rPr>
        <w:t>28</w:t>
      </w:r>
    </w:p>
    <w:p w:rsidR="00EF692A" w:rsidRPr="00EF692A" w:rsidRDefault="00EF692A" w:rsidP="005D6288">
      <w:pPr>
        <w:pStyle w:val="a1"/>
        <w:tabs>
          <w:tab w:val="clear" w:pos="1134"/>
          <w:tab w:val="left" w:pos="780"/>
        </w:tabs>
        <w:ind w:left="1554"/>
        <w:rPr>
          <w:rFonts w:hint="eastAsia"/>
          <w:lang w:val="en-GB"/>
        </w:rPr>
      </w:pPr>
      <w:r w:rsidRPr="00EF692A">
        <w:rPr>
          <w:lang w:val="en-GB"/>
        </w:rPr>
        <w:t>O.</w:t>
      </w:r>
      <w:r w:rsidR="005D6288">
        <w:rPr>
          <w:rFonts w:hint="eastAsia"/>
          <w:lang w:val="en-GB"/>
        </w:rPr>
        <w:tab/>
      </w:r>
      <w:r w:rsidR="005D6288">
        <w:rPr>
          <w:rFonts w:hint="eastAsia"/>
          <w:lang w:val="en-GB"/>
        </w:rPr>
        <w:tab/>
      </w:r>
      <w:r w:rsidRPr="00EF692A">
        <w:rPr>
          <w:rFonts w:hint="eastAsia"/>
          <w:lang w:val="en-GB"/>
        </w:rPr>
        <w:t>避孕补助</w:t>
      </w:r>
      <w:r w:rsidRPr="00EF692A">
        <w:rPr>
          <w:lang w:val="en-GB"/>
        </w:rPr>
        <w:t xml:space="preserve"> </w:t>
      </w:r>
      <w:r w:rsidR="00575410">
        <w:rPr>
          <w:lang w:val="en-GB"/>
        </w:rPr>
        <w:t>……………</w:t>
      </w:r>
      <w:r w:rsidR="00575410">
        <w:rPr>
          <w:rFonts w:hint="eastAsia"/>
          <w:lang w:val="en-GB"/>
        </w:rPr>
        <w:t>.</w:t>
      </w:r>
      <w:r w:rsidR="00575410">
        <w:rPr>
          <w:rFonts w:hint="eastAsia"/>
          <w:lang w:val="en-GB"/>
        </w:rPr>
        <w:tab/>
      </w:r>
      <w:r w:rsidR="00575410">
        <w:rPr>
          <w:rFonts w:hint="eastAsia"/>
          <w:lang w:val="en-GB"/>
        </w:rPr>
        <w:tab/>
      </w:r>
      <w:r w:rsidRPr="00EF692A">
        <w:rPr>
          <w:lang w:val="en-GB"/>
        </w:rPr>
        <w:t xml:space="preserve">118 </w:t>
      </w:r>
      <w:r w:rsidRPr="00EF692A">
        <w:rPr>
          <w:lang w:val="en-GB"/>
        </w:rPr>
        <w:noBreakHyphen/>
        <w:t xml:space="preserve"> 119</w:t>
      </w:r>
      <w:r w:rsidRPr="00EF692A">
        <w:rPr>
          <w:lang w:val="en-GB"/>
        </w:rPr>
        <w:tab/>
      </w:r>
      <w:r w:rsidR="00262790">
        <w:rPr>
          <w:rFonts w:hint="eastAsia"/>
          <w:lang w:val="en-GB"/>
        </w:rPr>
        <w:t>28</w:t>
      </w:r>
    </w:p>
    <w:p w:rsidR="00EF692A" w:rsidRPr="00EF692A" w:rsidRDefault="00EF692A" w:rsidP="005D6288">
      <w:pPr>
        <w:pStyle w:val="a1"/>
        <w:tabs>
          <w:tab w:val="clear" w:pos="1134"/>
          <w:tab w:val="clear" w:pos="1565"/>
          <w:tab w:val="left" w:pos="780"/>
        </w:tabs>
        <w:ind w:left="1554"/>
        <w:rPr>
          <w:rFonts w:hint="eastAsia"/>
          <w:lang w:val="en-GB"/>
        </w:rPr>
      </w:pPr>
      <w:r w:rsidRPr="00EF692A">
        <w:rPr>
          <w:lang w:val="en-GB"/>
        </w:rPr>
        <w:t>P.</w:t>
      </w:r>
      <w:r w:rsidR="005D6288">
        <w:rPr>
          <w:rFonts w:hint="eastAsia"/>
          <w:lang w:val="en-GB"/>
        </w:rPr>
        <w:tab/>
      </w:r>
      <w:r w:rsidR="005D6288">
        <w:rPr>
          <w:rFonts w:hint="eastAsia"/>
          <w:lang w:val="en-GB"/>
        </w:rPr>
        <w:tab/>
      </w:r>
      <w:r w:rsidRPr="00EF692A">
        <w:rPr>
          <w:rFonts w:hint="eastAsia"/>
          <w:lang w:val="en-GB"/>
        </w:rPr>
        <w:t>相关结论性意见的宣传</w:t>
      </w:r>
      <w:r w:rsidRPr="00EF692A">
        <w:rPr>
          <w:lang w:val="en-GB"/>
        </w:rPr>
        <w:t xml:space="preserve"> </w:t>
      </w:r>
      <w:r w:rsidRPr="00EF692A">
        <w:rPr>
          <w:lang w:val="en-GB"/>
        </w:rPr>
        <w:tab/>
      </w:r>
      <w:r w:rsidRPr="00EF692A">
        <w:rPr>
          <w:lang w:val="en-GB"/>
        </w:rPr>
        <w:tab/>
        <w:t xml:space="preserve">120 </w:t>
      </w:r>
      <w:r w:rsidRPr="00EF692A">
        <w:rPr>
          <w:lang w:val="en-GB"/>
        </w:rPr>
        <w:noBreakHyphen/>
        <w:t xml:space="preserve"> 121</w:t>
      </w:r>
      <w:r w:rsidRPr="00EF692A">
        <w:rPr>
          <w:lang w:val="en-GB"/>
        </w:rPr>
        <w:tab/>
      </w:r>
      <w:r w:rsidR="00262790">
        <w:rPr>
          <w:rFonts w:hint="eastAsia"/>
          <w:lang w:val="en-GB"/>
        </w:rPr>
        <w:t>28</w:t>
      </w:r>
    </w:p>
    <w:p w:rsidR="00EF692A" w:rsidRPr="00EF692A" w:rsidRDefault="00EF692A" w:rsidP="005D6288">
      <w:pPr>
        <w:pStyle w:val="a1"/>
        <w:tabs>
          <w:tab w:val="clear" w:pos="1134"/>
          <w:tab w:val="left" w:pos="780"/>
        </w:tabs>
        <w:ind w:left="1554"/>
        <w:rPr>
          <w:rFonts w:hint="eastAsia"/>
          <w:lang w:val="en-GB"/>
        </w:rPr>
      </w:pPr>
      <w:r w:rsidRPr="00EF692A">
        <w:rPr>
          <w:lang w:val="en-GB"/>
        </w:rPr>
        <w:t>Q.</w:t>
      </w:r>
      <w:r w:rsidR="005D6288">
        <w:rPr>
          <w:rFonts w:hint="eastAsia"/>
          <w:lang w:val="en-GB"/>
        </w:rPr>
        <w:tab/>
      </w:r>
      <w:r w:rsidR="005D6288">
        <w:rPr>
          <w:rFonts w:hint="eastAsia"/>
          <w:lang w:val="en-GB"/>
        </w:rPr>
        <w:tab/>
      </w:r>
      <w:r w:rsidRPr="00EF692A">
        <w:rPr>
          <w:rFonts w:hint="eastAsia"/>
          <w:lang w:val="en-GB"/>
        </w:rPr>
        <w:t>核心文件</w:t>
      </w:r>
      <w:r w:rsidRPr="00EF692A">
        <w:rPr>
          <w:lang w:val="en-GB"/>
        </w:rPr>
        <w:t xml:space="preserve"> </w:t>
      </w:r>
      <w:r w:rsidR="00575410">
        <w:rPr>
          <w:lang w:val="en-GB"/>
        </w:rPr>
        <w:t>……………</w:t>
      </w:r>
      <w:r w:rsidR="00575410">
        <w:rPr>
          <w:rFonts w:hint="eastAsia"/>
          <w:lang w:val="en-GB"/>
        </w:rPr>
        <w:t>..</w:t>
      </w:r>
      <w:r w:rsidR="00575410">
        <w:rPr>
          <w:rFonts w:hint="eastAsia"/>
          <w:lang w:val="en-GB"/>
        </w:rPr>
        <w:tab/>
      </w:r>
      <w:r w:rsidR="00575410">
        <w:rPr>
          <w:rFonts w:hint="eastAsia"/>
          <w:lang w:val="en-GB"/>
        </w:rPr>
        <w:tab/>
      </w:r>
      <w:r w:rsidRPr="00EF692A">
        <w:rPr>
          <w:lang w:val="en-GB"/>
        </w:rPr>
        <w:t xml:space="preserve">122 </w:t>
      </w:r>
      <w:r w:rsidRPr="00EF692A">
        <w:rPr>
          <w:lang w:val="en-GB"/>
        </w:rPr>
        <w:noBreakHyphen/>
        <w:t xml:space="preserve"> 123</w:t>
      </w:r>
      <w:r w:rsidRPr="00EF692A">
        <w:rPr>
          <w:lang w:val="en-GB"/>
        </w:rPr>
        <w:tab/>
      </w:r>
      <w:r w:rsidR="00262790">
        <w:rPr>
          <w:rFonts w:hint="eastAsia"/>
          <w:lang w:val="en-GB"/>
        </w:rPr>
        <w:t>29</w:t>
      </w:r>
    </w:p>
    <w:p w:rsidR="00EF692A" w:rsidRPr="00EF692A" w:rsidRDefault="00EF692A" w:rsidP="006B673C">
      <w:pPr>
        <w:pStyle w:val="a1"/>
        <w:rPr>
          <w:rFonts w:hint="eastAsia"/>
          <w:lang w:val="en-GB"/>
        </w:rPr>
      </w:pPr>
      <w:r w:rsidRPr="00EF692A">
        <w:rPr>
          <w:rFonts w:hint="eastAsia"/>
          <w:lang w:val="en-GB"/>
        </w:rPr>
        <w:t>三、特定权利的行使</w:t>
      </w:r>
      <w:r w:rsidRPr="00EF692A">
        <w:rPr>
          <w:rFonts w:hint="eastAsia"/>
          <w:lang w:val="en-GB"/>
        </w:rPr>
        <w:tab/>
      </w:r>
      <w:r w:rsidRPr="00EF692A">
        <w:rPr>
          <w:rFonts w:hint="eastAsia"/>
          <w:lang w:val="en-GB"/>
        </w:rPr>
        <w:tab/>
      </w:r>
      <w:r w:rsidR="00575410">
        <w:rPr>
          <w:rFonts w:hint="eastAsia"/>
          <w:lang w:val="en-GB"/>
        </w:rPr>
        <w:tab/>
      </w:r>
      <w:r w:rsidRPr="00EF692A">
        <w:rPr>
          <w:lang w:val="en-GB"/>
        </w:rPr>
        <w:t>124 – 316</w:t>
      </w:r>
      <w:r w:rsidRPr="00EF692A">
        <w:rPr>
          <w:rFonts w:hint="eastAsia"/>
          <w:lang w:val="en-GB"/>
        </w:rPr>
        <w:tab/>
      </w:r>
      <w:r w:rsidR="00262790">
        <w:rPr>
          <w:rFonts w:hint="eastAsia"/>
          <w:lang w:val="en-GB"/>
        </w:rPr>
        <w:t>29</w:t>
      </w:r>
    </w:p>
    <w:p w:rsidR="00EF692A" w:rsidRPr="00EF692A" w:rsidRDefault="00EF692A" w:rsidP="005D6288">
      <w:pPr>
        <w:pStyle w:val="a1"/>
        <w:ind w:left="1554"/>
        <w:rPr>
          <w:rFonts w:hint="eastAsia"/>
          <w:lang w:val="en-GB"/>
        </w:rPr>
      </w:pPr>
      <w:r w:rsidRPr="00EF692A">
        <w:rPr>
          <w:lang w:val="en-GB"/>
        </w:rPr>
        <w:tab/>
      </w:r>
      <w:r w:rsidRPr="00EF692A">
        <w:rPr>
          <w:rFonts w:hint="eastAsia"/>
          <w:lang w:val="en-GB"/>
        </w:rPr>
        <w:t>第二条</w:t>
      </w:r>
      <w:r w:rsidR="005D6288">
        <w:rPr>
          <w:lang w:val="en-GB"/>
        </w:rPr>
        <w:t>…………………………………</w:t>
      </w:r>
      <w:r w:rsidR="005D6288">
        <w:rPr>
          <w:rFonts w:hint="eastAsia"/>
          <w:lang w:val="en-GB"/>
        </w:rPr>
        <w:t>..</w:t>
      </w:r>
      <w:r w:rsidR="005D6288">
        <w:rPr>
          <w:rFonts w:hint="eastAsia"/>
          <w:lang w:val="en-GB"/>
        </w:rPr>
        <w:tab/>
      </w:r>
      <w:r w:rsidR="005D6288">
        <w:rPr>
          <w:rFonts w:hint="eastAsia"/>
          <w:lang w:val="en-GB"/>
        </w:rPr>
        <w:tab/>
      </w:r>
      <w:r w:rsidRPr="00EF692A">
        <w:rPr>
          <w:lang w:val="en-GB"/>
        </w:rPr>
        <w:t xml:space="preserve">124 </w:t>
      </w:r>
      <w:r w:rsidRPr="00EF692A">
        <w:rPr>
          <w:lang w:val="en-GB"/>
        </w:rPr>
        <w:noBreakHyphen/>
        <w:t xml:space="preserve"> 131</w:t>
      </w:r>
      <w:r w:rsidRPr="00EF692A">
        <w:rPr>
          <w:lang w:val="en-GB"/>
        </w:rPr>
        <w:tab/>
      </w:r>
      <w:r w:rsidR="00262790">
        <w:rPr>
          <w:rFonts w:hint="eastAsia"/>
          <w:lang w:val="en-GB"/>
        </w:rPr>
        <w:t>29</w:t>
      </w:r>
    </w:p>
    <w:p w:rsidR="00EF692A" w:rsidRPr="00EF692A" w:rsidRDefault="00EF692A" w:rsidP="005D6288">
      <w:pPr>
        <w:pStyle w:val="a1"/>
        <w:ind w:left="1554"/>
        <w:rPr>
          <w:rFonts w:hint="eastAsia"/>
          <w:lang w:val="en-GB"/>
        </w:rPr>
      </w:pPr>
      <w:r w:rsidRPr="00EF692A">
        <w:rPr>
          <w:lang w:val="en-GB"/>
        </w:rPr>
        <w:tab/>
      </w:r>
      <w:r w:rsidRPr="00EF692A">
        <w:rPr>
          <w:rFonts w:hint="eastAsia"/>
          <w:lang w:val="en-GB"/>
        </w:rPr>
        <w:t>第七条</w:t>
      </w:r>
      <w:r w:rsidR="00243F6D">
        <w:rPr>
          <w:lang w:val="en-GB"/>
        </w:rPr>
        <w:t>………………</w:t>
      </w:r>
      <w:r w:rsidR="00243F6D">
        <w:rPr>
          <w:rFonts w:hint="eastAsia"/>
          <w:lang w:val="en-GB"/>
        </w:rPr>
        <w:tab/>
      </w:r>
      <w:r w:rsidR="00243F6D">
        <w:rPr>
          <w:rFonts w:hint="eastAsia"/>
          <w:lang w:val="en-GB"/>
        </w:rPr>
        <w:tab/>
      </w:r>
      <w:r w:rsidRPr="00EF692A">
        <w:rPr>
          <w:lang w:val="en-GB"/>
        </w:rPr>
        <w:t xml:space="preserve">132 </w:t>
      </w:r>
      <w:r w:rsidRPr="00EF692A">
        <w:rPr>
          <w:lang w:val="en-GB"/>
        </w:rPr>
        <w:noBreakHyphen/>
        <w:t xml:space="preserve"> 159</w:t>
      </w:r>
      <w:r w:rsidRPr="00EF692A">
        <w:rPr>
          <w:lang w:val="en-GB"/>
        </w:rPr>
        <w:tab/>
      </w:r>
      <w:r w:rsidRPr="00EF692A">
        <w:rPr>
          <w:rFonts w:hint="eastAsia"/>
          <w:lang w:val="en-GB"/>
        </w:rPr>
        <w:t>3</w:t>
      </w:r>
      <w:r w:rsidR="00262790">
        <w:rPr>
          <w:rFonts w:hint="eastAsia"/>
          <w:lang w:val="en-GB"/>
        </w:rPr>
        <w:t>1</w:t>
      </w:r>
    </w:p>
    <w:p w:rsidR="00EF692A" w:rsidRPr="00EF692A" w:rsidRDefault="00EF692A" w:rsidP="005D6288">
      <w:pPr>
        <w:pStyle w:val="a1"/>
        <w:ind w:left="1554"/>
        <w:rPr>
          <w:rFonts w:hint="eastAsia"/>
          <w:lang w:val="en-GB"/>
        </w:rPr>
      </w:pPr>
      <w:r w:rsidRPr="00EF692A">
        <w:rPr>
          <w:lang w:val="en-GB"/>
        </w:rPr>
        <w:tab/>
      </w:r>
      <w:r w:rsidRPr="00EF692A">
        <w:rPr>
          <w:rFonts w:hint="eastAsia"/>
          <w:lang w:val="en-GB"/>
        </w:rPr>
        <w:t>第八条</w:t>
      </w:r>
      <w:r w:rsidR="00243F6D">
        <w:rPr>
          <w:lang w:val="en-GB"/>
        </w:rPr>
        <w:t>…………………</w:t>
      </w:r>
      <w:r w:rsidR="00243F6D">
        <w:rPr>
          <w:rFonts w:hint="eastAsia"/>
          <w:lang w:val="en-GB"/>
        </w:rPr>
        <w:t>..</w:t>
      </w:r>
      <w:r w:rsidR="00243F6D">
        <w:rPr>
          <w:rFonts w:hint="eastAsia"/>
          <w:lang w:val="en-GB"/>
        </w:rPr>
        <w:tab/>
      </w:r>
      <w:r w:rsidR="00243F6D">
        <w:rPr>
          <w:rFonts w:hint="eastAsia"/>
          <w:lang w:val="en-GB"/>
        </w:rPr>
        <w:tab/>
      </w:r>
      <w:r w:rsidRPr="00EF692A">
        <w:rPr>
          <w:lang w:val="en-GB"/>
        </w:rPr>
        <w:t xml:space="preserve">160 </w:t>
      </w:r>
      <w:r w:rsidRPr="00EF692A">
        <w:rPr>
          <w:lang w:val="en-GB"/>
        </w:rPr>
        <w:noBreakHyphen/>
        <w:t xml:space="preserve"> 169</w:t>
      </w:r>
      <w:r w:rsidRPr="00EF692A">
        <w:rPr>
          <w:lang w:val="en-GB"/>
        </w:rPr>
        <w:tab/>
      </w:r>
      <w:r w:rsidR="00262790">
        <w:rPr>
          <w:rFonts w:hint="eastAsia"/>
          <w:lang w:val="en-GB"/>
        </w:rPr>
        <w:t>37</w:t>
      </w:r>
    </w:p>
    <w:p w:rsidR="00EF692A" w:rsidRPr="00EF692A" w:rsidRDefault="00EF692A" w:rsidP="005D6288">
      <w:pPr>
        <w:pStyle w:val="a1"/>
        <w:ind w:left="1554"/>
        <w:rPr>
          <w:rFonts w:hint="eastAsia"/>
          <w:lang w:val="en-GB"/>
        </w:rPr>
      </w:pPr>
      <w:r w:rsidRPr="00EF692A">
        <w:rPr>
          <w:lang w:val="en-GB"/>
        </w:rPr>
        <w:tab/>
      </w:r>
      <w:r w:rsidRPr="00EF692A">
        <w:rPr>
          <w:rFonts w:hint="eastAsia"/>
          <w:lang w:val="en-GB"/>
        </w:rPr>
        <w:t>第九条</w:t>
      </w:r>
      <w:r w:rsidR="00243F6D">
        <w:rPr>
          <w:lang w:val="en-GB"/>
        </w:rPr>
        <w:t>…………</w:t>
      </w:r>
      <w:r w:rsidR="00243F6D">
        <w:rPr>
          <w:rFonts w:hint="eastAsia"/>
          <w:lang w:val="en-GB"/>
        </w:rPr>
        <w:t>.</w:t>
      </w:r>
      <w:r w:rsidR="00243F6D">
        <w:rPr>
          <w:rFonts w:hint="eastAsia"/>
          <w:lang w:val="en-GB"/>
        </w:rPr>
        <w:tab/>
      </w:r>
      <w:r w:rsidR="00243F6D">
        <w:rPr>
          <w:rFonts w:hint="eastAsia"/>
          <w:lang w:val="en-GB"/>
        </w:rPr>
        <w:tab/>
      </w:r>
      <w:r w:rsidR="00243F6D">
        <w:rPr>
          <w:rFonts w:hint="eastAsia"/>
          <w:lang w:val="en-GB"/>
        </w:rPr>
        <w:tab/>
      </w:r>
      <w:r w:rsidRPr="00EF692A">
        <w:rPr>
          <w:lang w:val="en-GB"/>
        </w:rPr>
        <w:t xml:space="preserve">170 </w:t>
      </w:r>
      <w:r w:rsidRPr="00EF692A">
        <w:rPr>
          <w:lang w:val="en-GB"/>
        </w:rPr>
        <w:noBreakHyphen/>
        <w:t xml:space="preserve"> 199</w:t>
      </w:r>
      <w:r w:rsidRPr="00EF692A">
        <w:rPr>
          <w:lang w:val="en-GB"/>
        </w:rPr>
        <w:tab/>
      </w:r>
      <w:r w:rsidRPr="00EF692A">
        <w:rPr>
          <w:rFonts w:hint="eastAsia"/>
          <w:lang w:val="en-GB"/>
        </w:rPr>
        <w:t>4</w:t>
      </w:r>
      <w:r w:rsidR="00262790">
        <w:rPr>
          <w:rFonts w:hint="eastAsia"/>
          <w:lang w:val="en-GB"/>
        </w:rPr>
        <w:t>0</w:t>
      </w:r>
    </w:p>
    <w:p w:rsidR="00EF692A" w:rsidRPr="00EF692A" w:rsidRDefault="00EF692A" w:rsidP="005D6288">
      <w:pPr>
        <w:pStyle w:val="a1"/>
        <w:ind w:left="1554"/>
        <w:rPr>
          <w:rFonts w:hint="eastAsia"/>
          <w:lang w:val="en-GB"/>
        </w:rPr>
      </w:pPr>
      <w:r w:rsidRPr="00EF692A">
        <w:rPr>
          <w:lang w:val="en-GB"/>
        </w:rPr>
        <w:tab/>
      </w:r>
      <w:r w:rsidRPr="00EF692A">
        <w:rPr>
          <w:rFonts w:hint="eastAsia"/>
          <w:lang w:val="en-GB"/>
        </w:rPr>
        <w:t>第十条</w:t>
      </w:r>
      <w:r w:rsidR="00243F6D">
        <w:rPr>
          <w:lang w:val="en-GB"/>
        </w:rPr>
        <w:t>…………………</w:t>
      </w:r>
      <w:r w:rsidR="00243F6D">
        <w:rPr>
          <w:rFonts w:hint="eastAsia"/>
          <w:lang w:val="en-GB"/>
        </w:rPr>
        <w:t>..</w:t>
      </w:r>
      <w:r w:rsidR="00243F6D">
        <w:rPr>
          <w:rFonts w:hint="eastAsia"/>
          <w:lang w:val="en-GB"/>
        </w:rPr>
        <w:tab/>
      </w:r>
      <w:r w:rsidR="00243F6D">
        <w:rPr>
          <w:rFonts w:hint="eastAsia"/>
          <w:lang w:val="en-GB"/>
        </w:rPr>
        <w:tab/>
      </w:r>
      <w:r w:rsidRPr="00EF692A">
        <w:rPr>
          <w:lang w:val="en-GB"/>
        </w:rPr>
        <w:t xml:space="preserve">200 </w:t>
      </w:r>
      <w:r w:rsidRPr="00EF692A">
        <w:rPr>
          <w:lang w:val="en-GB"/>
        </w:rPr>
        <w:noBreakHyphen/>
        <w:t xml:space="preserve"> 218</w:t>
      </w:r>
      <w:r w:rsidRPr="00EF692A">
        <w:rPr>
          <w:lang w:val="en-GB"/>
        </w:rPr>
        <w:tab/>
      </w:r>
      <w:r w:rsidR="00262790">
        <w:rPr>
          <w:rFonts w:hint="eastAsia"/>
          <w:lang w:val="en-GB"/>
        </w:rPr>
        <w:t>47</w:t>
      </w:r>
    </w:p>
    <w:p w:rsidR="00EF692A" w:rsidRPr="00EF692A" w:rsidRDefault="00EF692A" w:rsidP="005D6288">
      <w:pPr>
        <w:pStyle w:val="a1"/>
        <w:ind w:left="1554"/>
        <w:rPr>
          <w:rFonts w:hint="eastAsia"/>
          <w:lang w:val="en-GB"/>
        </w:rPr>
      </w:pPr>
      <w:r w:rsidRPr="00EF692A">
        <w:rPr>
          <w:lang w:val="en-GB"/>
        </w:rPr>
        <w:tab/>
      </w:r>
      <w:r w:rsidRPr="00EF692A">
        <w:rPr>
          <w:rFonts w:hint="eastAsia"/>
          <w:lang w:val="en-GB"/>
        </w:rPr>
        <w:t>第十一条</w:t>
      </w:r>
      <w:r w:rsidR="00243F6D">
        <w:rPr>
          <w:lang w:val="en-GB"/>
        </w:rPr>
        <w:t>………………</w:t>
      </w:r>
      <w:r w:rsidR="00243F6D">
        <w:rPr>
          <w:rFonts w:hint="eastAsia"/>
          <w:lang w:val="en-GB"/>
        </w:rPr>
        <w:tab/>
      </w:r>
      <w:r w:rsidRPr="00EF692A">
        <w:rPr>
          <w:lang w:val="en-GB"/>
        </w:rPr>
        <w:tab/>
        <w:t xml:space="preserve">219 </w:t>
      </w:r>
      <w:r w:rsidRPr="00EF692A">
        <w:rPr>
          <w:lang w:val="en-GB"/>
        </w:rPr>
        <w:noBreakHyphen/>
        <w:t xml:space="preserve"> 234</w:t>
      </w:r>
      <w:r w:rsidRPr="00EF692A">
        <w:rPr>
          <w:lang w:val="en-GB"/>
        </w:rPr>
        <w:tab/>
      </w:r>
      <w:r w:rsidR="00262790">
        <w:rPr>
          <w:rFonts w:hint="eastAsia"/>
          <w:lang w:val="en-GB"/>
        </w:rPr>
        <w:t>49</w:t>
      </w:r>
    </w:p>
    <w:p w:rsidR="00243F6D" w:rsidRDefault="00EF692A" w:rsidP="00243F6D">
      <w:pPr>
        <w:pStyle w:val="a1"/>
        <w:ind w:left="1554"/>
        <w:rPr>
          <w:rFonts w:hint="eastAsia"/>
          <w:lang w:val="en-GB"/>
        </w:rPr>
      </w:pPr>
      <w:r w:rsidRPr="00EF692A">
        <w:rPr>
          <w:rFonts w:hint="eastAsia"/>
          <w:lang w:val="en-GB"/>
        </w:rPr>
        <w:tab/>
      </w:r>
    </w:p>
    <w:p w:rsidR="00EF692A" w:rsidRPr="00EF692A" w:rsidRDefault="00EF692A" w:rsidP="00243F6D">
      <w:pPr>
        <w:pStyle w:val="a1"/>
        <w:ind w:left="1554"/>
        <w:rPr>
          <w:rFonts w:hint="eastAsia"/>
          <w:lang w:val="en-GB"/>
        </w:rPr>
      </w:pPr>
      <w:r w:rsidRPr="00EF692A">
        <w:rPr>
          <w:rFonts w:hint="eastAsia"/>
          <w:lang w:val="en-GB"/>
        </w:rPr>
        <w:t>第十二条</w:t>
      </w:r>
      <w:r w:rsidR="00243F6D">
        <w:rPr>
          <w:lang w:val="en-GB"/>
        </w:rPr>
        <w:t>………………</w:t>
      </w:r>
      <w:r w:rsidR="00243F6D">
        <w:rPr>
          <w:rFonts w:hint="eastAsia"/>
          <w:lang w:val="en-GB"/>
        </w:rPr>
        <w:tab/>
      </w:r>
      <w:r w:rsidRPr="00EF692A">
        <w:rPr>
          <w:rFonts w:hint="eastAsia"/>
          <w:lang w:val="en-GB"/>
        </w:rPr>
        <w:tab/>
      </w:r>
      <w:r w:rsidRPr="00EF692A">
        <w:rPr>
          <w:lang w:val="en-GB"/>
        </w:rPr>
        <w:t xml:space="preserve">235 </w:t>
      </w:r>
      <w:r w:rsidRPr="00EF692A">
        <w:rPr>
          <w:lang w:val="en-GB"/>
        </w:rPr>
        <w:noBreakHyphen/>
        <w:t xml:space="preserve"> 277</w:t>
      </w:r>
      <w:r w:rsidRPr="00EF692A">
        <w:rPr>
          <w:lang w:val="en-GB"/>
        </w:rPr>
        <w:tab/>
      </w:r>
      <w:r w:rsidR="00262790">
        <w:rPr>
          <w:rFonts w:hint="eastAsia"/>
          <w:lang w:val="en-GB"/>
        </w:rPr>
        <w:t>5</w:t>
      </w:r>
      <w:r w:rsidRPr="00EF692A">
        <w:rPr>
          <w:rFonts w:hint="eastAsia"/>
          <w:lang w:val="en-GB"/>
        </w:rPr>
        <w:t>1</w:t>
      </w:r>
    </w:p>
    <w:p w:rsidR="00EF692A" w:rsidRPr="00EF692A" w:rsidRDefault="00EF692A" w:rsidP="00243F6D">
      <w:pPr>
        <w:pStyle w:val="a1"/>
        <w:ind w:left="1554"/>
        <w:rPr>
          <w:rFonts w:hint="eastAsia"/>
          <w:lang w:val="en-GB"/>
        </w:rPr>
      </w:pPr>
      <w:r w:rsidRPr="00EF692A">
        <w:rPr>
          <w:rFonts w:hint="eastAsia"/>
          <w:lang w:val="en-GB"/>
        </w:rPr>
        <w:tab/>
      </w:r>
      <w:r w:rsidRPr="00EF692A">
        <w:rPr>
          <w:rFonts w:hint="eastAsia"/>
          <w:lang w:val="en-GB"/>
        </w:rPr>
        <w:t>第十三条</w:t>
      </w:r>
      <w:r w:rsidR="00243F6D">
        <w:rPr>
          <w:lang w:val="en-GB"/>
        </w:rPr>
        <w:t>……………</w:t>
      </w:r>
      <w:r w:rsidR="00243F6D">
        <w:rPr>
          <w:rFonts w:hint="eastAsia"/>
          <w:lang w:val="en-GB"/>
        </w:rPr>
        <w:t>..</w:t>
      </w:r>
      <w:r w:rsidR="00243F6D">
        <w:rPr>
          <w:rFonts w:hint="eastAsia"/>
          <w:lang w:val="en-GB"/>
        </w:rPr>
        <w:tab/>
      </w:r>
      <w:r w:rsidRPr="00EF692A">
        <w:rPr>
          <w:lang w:val="en-GB"/>
        </w:rPr>
        <w:tab/>
        <w:t xml:space="preserve">278 </w:t>
      </w:r>
      <w:r w:rsidRPr="00EF692A">
        <w:rPr>
          <w:lang w:val="en-GB"/>
        </w:rPr>
        <w:noBreakHyphen/>
        <w:t xml:space="preserve"> 292</w:t>
      </w:r>
      <w:r w:rsidRPr="00EF692A">
        <w:rPr>
          <w:lang w:val="en-GB"/>
        </w:rPr>
        <w:tab/>
      </w:r>
      <w:r w:rsidR="00262790">
        <w:rPr>
          <w:rFonts w:hint="eastAsia"/>
          <w:lang w:val="en-GB"/>
        </w:rPr>
        <w:t>59</w:t>
      </w:r>
    </w:p>
    <w:p w:rsidR="00EF692A" w:rsidRPr="00EF692A" w:rsidRDefault="00EF692A" w:rsidP="00243F6D">
      <w:pPr>
        <w:pStyle w:val="a1"/>
        <w:ind w:left="1554"/>
        <w:rPr>
          <w:rFonts w:hint="eastAsia"/>
          <w:lang w:val="en-GB"/>
        </w:rPr>
      </w:pPr>
      <w:r w:rsidRPr="00EF692A">
        <w:rPr>
          <w:lang w:val="en-GB"/>
        </w:rPr>
        <w:tab/>
      </w:r>
      <w:r w:rsidRPr="00EF692A">
        <w:rPr>
          <w:rFonts w:hint="eastAsia"/>
          <w:lang w:val="en-GB"/>
        </w:rPr>
        <w:t>第十五条</w:t>
      </w:r>
      <w:r w:rsidR="00243F6D">
        <w:rPr>
          <w:lang w:val="en-GB"/>
        </w:rPr>
        <w:t>…………</w:t>
      </w:r>
      <w:r w:rsidR="00243F6D">
        <w:rPr>
          <w:rFonts w:hint="eastAsia"/>
          <w:lang w:val="en-GB"/>
        </w:rPr>
        <w:t>.</w:t>
      </w:r>
      <w:r w:rsidR="00243F6D">
        <w:rPr>
          <w:rFonts w:hint="eastAsia"/>
          <w:lang w:val="en-GB"/>
        </w:rPr>
        <w:tab/>
      </w:r>
      <w:r w:rsidR="00243F6D">
        <w:rPr>
          <w:rFonts w:hint="eastAsia"/>
          <w:lang w:val="en-GB"/>
        </w:rPr>
        <w:tab/>
      </w:r>
      <w:r w:rsidR="007B288D">
        <w:rPr>
          <w:rFonts w:hint="eastAsia"/>
          <w:lang w:val="en-GB"/>
        </w:rPr>
        <w:t>2</w:t>
      </w:r>
      <w:r w:rsidRPr="00EF692A">
        <w:rPr>
          <w:lang w:val="en-GB"/>
        </w:rPr>
        <w:t xml:space="preserve">93 </w:t>
      </w:r>
      <w:r w:rsidRPr="00EF692A">
        <w:rPr>
          <w:lang w:val="en-GB"/>
        </w:rPr>
        <w:noBreakHyphen/>
        <w:t xml:space="preserve"> 316</w:t>
      </w:r>
      <w:r w:rsidRPr="00EF692A">
        <w:rPr>
          <w:lang w:val="en-GB"/>
        </w:rPr>
        <w:tab/>
      </w:r>
      <w:r w:rsidR="00262790">
        <w:rPr>
          <w:rFonts w:hint="eastAsia"/>
          <w:lang w:val="en-GB"/>
        </w:rPr>
        <w:t>61</w:t>
      </w:r>
    </w:p>
    <w:p w:rsidR="00EF692A" w:rsidRPr="00EF692A" w:rsidRDefault="00EF692A" w:rsidP="006B673C">
      <w:pPr>
        <w:pStyle w:val="a1"/>
        <w:rPr>
          <w:rFonts w:hint="eastAsia"/>
          <w:lang w:val="en-GB"/>
        </w:rPr>
      </w:pPr>
      <w:r w:rsidRPr="00EF692A">
        <w:rPr>
          <w:rFonts w:hint="eastAsia"/>
          <w:lang w:val="en-GB"/>
        </w:rPr>
        <w:t>四、附录清单</w:t>
      </w:r>
      <w:r w:rsidR="00243F6D">
        <w:rPr>
          <w:lang w:val="en-GB"/>
        </w:rPr>
        <w:t>……………</w:t>
      </w:r>
      <w:r w:rsidR="00243F6D">
        <w:rPr>
          <w:rFonts w:hint="eastAsia"/>
          <w:lang w:val="en-GB"/>
        </w:rPr>
        <w:t>..</w:t>
      </w:r>
      <w:r w:rsidR="00243F6D">
        <w:rPr>
          <w:rFonts w:hint="eastAsia"/>
          <w:lang w:val="en-GB"/>
        </w:rPr>
        <w:tab/>
      </w:r>
      <w:r w:rsidR="00243F6D">
        <w:rPr>
          <w:rFonts w:hint="eastAsia"/>
          <w:lang w:val="en-GB"/>
        </w:rPr>
        <w:tab/>
      </w:r>
      <w:r w:rsidRPr="00EF692A">
        <w:rPr>
          <w:lang w:val="en-GB"/>
        </w:rPr>
        <w:t>317</w:t>
      </w:r>
      <w:r w:rsidRPr="00EF692A">
        <w:rPr>
          <w:lang w:val="en-GB"/>
        </w:rPr>
        <w:tab/>
      </w:r>
      <w:r w:rsidR="00262790">
        <w:rPr>
          <w:rFonts w:hint="eastAsia"/>
          <w:lang w:val="en-GB"/>
        </w:rPr>
        <w:t>65</w:t>
      </w:r>
    </w:p>
    <w:p w:rsidR="00EF692A" w:rsidRPr="00EF692A" w:rsidRDefault="00EF692A" w:rsidP="00243F6D">
      <w:pPr>
        <w:pStyle w:val="HChGC"/>
        <w:rPr>
          <w:rFonts w:hint="eastAsia"/>
        </w:rPr>
      </w:pPr>
      <w:r w:rsidRPr="00EF692A">
        <w:br w:type="page"/>
      </w:r>
      <w:r w:rsidR="00243F6D">
        <w:rPr>
          <w:rFonts w:hint="eastAsia"/>
        </w:rPr>
        <w:tab/>
      </w:r>
      <w:r w:rsidRPr="00EF692A">
        <w:rPr>
          <w:rFonts w:hint="eastAsia"/>
        </w:rPr>
        <w:t>一</w:t>
      </w:r>
      <w:r w:rsidR="00243F6D">
        <w:rPr>
          <w:rFonts w:hint="eastAsia"/>
        </w:rPr>
        <w:t>.</w:t>
      </w:r>
      <w:r w:rsidR="00243F6D">
        <w:rPr>
          <w:rFonts w:hint="eastAsia"/>
        </w:rPr>
        <w:tab/>
      </w:r>
      <w:r w:rsidRPr="00EF692A">
        <w:rPr>
          <w:rFonts w:hint="eastAsia"/>
        </w:rPr>
        <w:t>导言</w:t>
      </w:r>
    </w:p>
    <w:p w:rsidR="00EF692A" w:rsidRPr="00EF692A" w:rsidRDefault="00EF692A" w:rsidP="00EF692A">
      <w:pPr>
        <w:pStyle w:val="SingleTxtGC"/>
      </w:pPr>
      <w:r w:rsidRPr="00EF692A">
        <w:t>1.</w:t>
      </w:r>
      <w:r w:rsidRPr="00EF692A">
        <w:rPr>
          <w:rFonts w:hint="eastAsia"/>
        </w:rPr>
        <w:t xml:space="preserve"> </w:t>
      </w:r>
      <w:r w:rsidRPr="00EF692A">
        <w:rPr>
          <w:rFonts w:hint="eastAsia"/>
        </w:rPr>
        <w:tab/>
      </w:r>
      <w:r w:rsidRPr="00EF692A">
        <w:rPr>
          <w:rFonts w:hint="eastAsia"/>
        </w:rPr>
        <w:t>本报告是根据《经济、社会、文化权利国际公约》第十六和十七条规定，按缔约国提交报告的形式和内容订正准则提交的</w:t>
      </w:r>
      <w:r w:rsidR="00AA6A69">
        <w:rPr>
          <w:rFonts w:hint="eastAsia"/>
        </w:rPr>
        <w:t>(</w:t>
      </w:r>
      <w:r w:rsidRPr="00EF692A">
        <w:t>E/C.12/1991/1</w:t>
      </w:r>
      <w:r w:rsidR="00AA6A69">
        <w:rPr>
          <w:rFonts w:hint="eastAsia"/>
        </w:rPr>
        <w:t>)</w:t>
      </w:r>
      <w:r w:rsidRPr="00EF692A">
        <w:rPr>
          <w:rFonts w:hint="eastAsia"/>
        </w:rPr>
        <w:t>。</w:t>
      </w:r>
    </w:p>
    <w:p w:rsidR="00EF692A" w:rsidRPr="00EF692A" w:rsidRDefault="00EF692A" w:rsidP="00EF692A">
      <w:pPr>
        <w:pStyle w:val="SingleTxtGC"/>
      </w:pPr>
      <w:r w:rsidRPr="00EF692A">
        <w:t>2.</w:t>
      </w:r>
      <w:r w:rsidRPr="00EF692A">
        <w:rPr>
          <w:rFonts w:hint="eastAsia"/>
        </w:rPr>
        <w:t xml:space="preserve"> </w:t>
      </w:r>
      <w:r w:rsidRPr="00EF692A">
        <w:rPr>
          <w:rFonts w:hint="eastAsia"/>
        </w:rPr>
        <w:tab/>
      </w:r>
      <w:r w:rsidRPr="00EF692A">
        <w:rPr>
          <w:rFonts w:hint="eastAsia"/>
        </w:rPr>
        <w:t>第四次和第五次合并定期报告所涉期间为</w:t>
      </w:r>
      <w:smartTag w:uri="urn:schemas-microsoft-com:office:smarttags" w:element="chsdate">
        <w:smartTagPr>
          <w:attr w:name="IsROCDate" w:val="False"/>
          <w:attr w:name="IsLunarDate" w:val="False"/>
          <w:attr w:name="Day" w:val="1"/>
          <w:attr w:name="Month" w:val="1"/>
          <w:attr w:name="Year" w:val="2003"/>
        </w:smartTagPr>
        <w:r w:rsidRPr="00EF692A">
          <w:rPr>
            <w:rFonts w:hint="eastAsia"/>
          </w:rPr>
          <w:t>2003</w:t>
        </w:r>
        <w:r w:rsidRPr="00EF692A">
          <w:rPr>
            <w:rFonts w:hint="eastAsia"/>
          </w:rPr>
          <w:t>年</w:t>
        </w:r>
        <w:r w:rsidRPr="00EF692A">
          <w:rPr>
            <w:rFonts w:hint="eastAsia"/>
          </w:rPr>
          <w:t>1</w:t>
        </w:r>
        <w:r w:rsidRPr="00EF692A">
          <w:rPr>
            <w:rFonts w:hint="eastAsia"/>
          </w:rPr>
          <w:t>月</w:t>
        </w:r>
        <w:r w:rsidRPr="00EF692A">
          <w:rPr>
            <w:rFonts w:hint="eastAsia"/>
          </w:rPr>
          <w:t>1</w:t>
        </w:r>
        <w:r w:rsidRPr="00EF692A">
          <w:rPr>
            <w:rFonts w:hint="eastAsia"/>
          </w:rPr>
          <w:t>日</w:t>
        </w:r>
      </w:smartTag>
      <w:r w:rsidRPr="00EF692A">
        <w:rPr>
          <w:rFonts w:hint="eastAsia"/>
        </w:rPr>
        <w:t>至</w:t>
      </w:r>
      <w:smartTag w:uri="urn:schemas-microsoft-com:office:smarttags" w:element="chsdate">
        <w:smartTagPr>
          <w:attr w:name="IsROCDate" w:val="False"/>
          <w:attr w:name="IsLunarDate" w:val="False"/>
          <w:attr w:name="Day" w:val="31"/>
          <w:attr w:name="Month" w:val="12"/>
          <w:attr w:name="Year" w:val="2006"/>
        </w:smartTagPr>
        <w:r w:rsidRPr="00EF692A">
          <w:rPr>
            <w:rFonts w:hint="eastAsia"/>
          </w:rPr>
          <w:t>2006</w:t>
        </w:r>
        <w:r w:rsidRPr="00EF692A">
          <w:rPr>
            <w:rFonts w:hint="eastAsia"/>
          </w:rPr>
          <w:t>年</w:t>
        </w:r>
        <w:r w:rsidRPr="00EF692A">
          <w:rPr>
            <w:rFonts w:hint="eastAsia"/>
          </w:rPr>
          <w:t>12</w:t>
        </w:r>
        <w:r w:rsidRPr="00EF692A">
          <w:rPr>
            <w:rFonts w:hint="eastAsia"/>
          </w:rPr>
          <w:t>月</w:t>
        </w:r>
        <w:r w:rsidRPr="00EF692A">
          <w:rPr>
            <w:rFonts w:hint="eastAsia"/>
          </w:rPr>
          <w:t>31</w:t>
        </w:r>
        <w:r w:rsidRPr="00EF692A">
          <w:rPr>
            <w:rFonts w:hint="eastAsia"/>
          </w:rPr>
          <w:t>日</w:t>
        </w:r>
      </w:smartTag>
      <w:r w:rsidRPr="00EF692A">
        <w:rPr>
          <w:rFonts w:hint="eastAsia"/>
        </w:rPr>
        <w:t>。报告</w:t>
      </w:r>
      <w:r w:rsidR="00AA6A69">
        <w:rPr>
          <w:rFonts w:hint="eastAsia"/>
        </w:rPr>
        <w:t>(</w:t>
      </w:r>
      <w:r w:rsidRPr="00EF692A">
        <w:rPr>
          <w:rFonts w:hint="eastAsia"/>
        </w:rPr>
        <w:t>下文单独述及</w:t>
      </w:r>
      <w:r w:rsidR="00AA6A69">
        <w:rPr>
          <w:rFonts w:hint="eastAsia"/>
        </w:rPr>
        <w:t>)</w:t>
      </w:r>
      <w:r w:rsidRPr="00EF692A">
        <w:rPr>
          <w:rFonts w:hint="eastAsia"/>
        </w:rPr>
        <w:t>旨在对相关结论性意见</w:t>
      </w:r>
      <w:r w:rsidR="00AA6A69">
        <w:rPr>
          <w:rFonts w:hint="eastAsia"/>
        </w:rPr>
        <w:t>(</w:t>
      </w:r>
      <w:r w:rsidRPr="00EF692A">
        <w:t>E/C.12/NLD/CO/3</w:t>
      </w:r>
      <w:r w:rsidR="00B9596C">
        <w:rPr>
          <w:rStyle w:val="FootnoteReference"/>
        </w:rPr>
        <w:footnoteReference w:id="1"/>
      </w:r>
      <w:r w:rsidR="00AA6A69">
        <w:rPr>
          <w:rFonts w:hint="eastAsia"/>
        </w:rPr>
        <w:t>)</w:t>
      </w:r>
      <w:r w:rsidRPr="00EF692A">
        <w:rPr>
          <w:rFonts w:hint="eastAsia"/>
        </w:rPr>
        <w:t>做出答复，其中涉及第一至二条和第六至第十五条中所述之权利。</w:t>
      </w:r>
    </w:p>
    <w:p w:rsidR="00EF692A" w:rsidRPr="00EF692A" w:rsidRDefault="00EF692A" w:rsidP="00EF692A">
      <w:pPr>
        <w:pStyle w:val="SingleTxtGC"/>
      </w:pPr>
      <w:r w:rsidRPr="00EF692A">
        <w:t>3.</w:t>
      </w:r>
      <w:r w:rsidRPr="00EF692A">
        <w:rPr>
          <w:rFonts w:hint="eastAsia"/>
        </w:rPr>
        <w:t xml:space="preserve"> </w:t>
      </w:r>
      <w:r w:rsidRPr="00EF692A">
        <w:rPr>
          <w:rFonts w:hint="eastAsia"/>
        </w:rPr>
        <w:tab/>
      </w:r>
      <w:r w:rsidRPr="00EF692A">
        <w:rPr>
          <w:rFonts w:hint="eastAsia"/>
        </w:rPr>
        <w:t>报告没有就某些主题发表意见，因为这些主题在以往的报告或荷兰对委员会问题清单</w:t>
      </w:r>
      <w:r w:rsidR="00AA6A69">
        <w:rPr>
          <w:rFonts w:hint="eastAsia"/>
        </w:rPr>
        <w:t>(</w:t>
      </w:r>
      <w:r w:rsidRPr="00EF692A">
        <w:t>E/C.12/NLD/Q/3/Add.1</w:t>
      </w:r>
      <w:r w:rsidR="00AA6A69">
        <w:rPr>
          <w:rFonts w:hint="eastAsia"/>
        </w:rPr>
        <w:t>)</w:t>
      </w:r>
      <w:r w:rsidRPr="00EF692A">
        <w:rPr>
          <w:rFonts w:hint="eastAsia"/>
        </w:rPr>
        <w:t>的答复中已经论及，而且在本报告所涉期间不会改变。</w:t>
      </w:r>
    </w:p>
    <w:p w:rsidR="00EF692A" w:rsidRPr="00EF692A" w:rsidRDefault="00EF692A" w:rsidP="00EF692A">
      <w:pPr>
        <w:pStyle w:val="SingleTxtGC"/>
        <w:rPr>
          <w:rFonts w:hint="eastAsia"/>
        </w:rPr>
      </w:pPr>
      <w:r w:rsidRPr="00EF692A">
        <w:t>4.</w:t>
      </w:r>
      <w:r w:rsidRPr="00EF692A">
        <w:rPr>
          <w:rFonts w:hint="eastAsia"/>
        </w:rPr>
        <w:t xml:space="preserve"> </w:t>
      </w:r>
      <w:r w:rsidRPr="00EF692A">
        <w:rPr>
          <w:rFonts w:hint="eastAsia"/>
        </w:rPr>
        <w:tab/>
      </w:r>
      <w:r w:rsidRPr="00EF692A">
        <w:rPr>
          <w:rFonts w:hint="eastAsia"/>
        </w:rPr>
        <w:t>本报告主要介绍荷兰</w:t>
      </w:r>
      <w:r w:rsidR="00AA6A69">
        <w:rPr>
          <w:rFonts w:hint="eastAsia"/>
        </w:rPr>
        <w:t>(</w:t>
      </w:r>
      <w:r w:rsidRPr="00EF692A">
        <w:rPr>
          <w:rFonts w:hint="eastAsia"/>
        </w:rPr>
        <w:t>王国欧洲部分</w:t>
      </w:r>
      <w:r w:rsidR="00AA6A69">
        <w:rPr>
          <w:rFonts w:hint="eastAsia"/>
        </w:rPr>
        <w:t>)</w:t>
      </w:r>
      <w:r w:rsidRPr="00EF692A">
        <w:rPr>
          <w:rFonts w:hint="eastAsia"/>
        </w:rPr>
        <w:t>的情况。关于荷属安的列斯群岛和阿鲁巴岛的报告将在后一阶段单独提交。</w:t>
      </w:r>
    </w:p>
    <w:p w:rsidR="00EF692A" w:rsidRPr="00EF692A" w:rsidRDefault="00243F6D" w:rsidP="00243F6D">
      <w:pPr>
        <w:pStyle w:val="HChGC"/>
      </w:pPr>
      <w:bookmarkStart w:id="2" w:name="_Toc236636686"/>
      <w:r>
        <w:rPr>
          <w:rFonts w:hint="eastAsia"/>
        </w:rPr>
        <w:tab/>
      </w:r>
      <w:r w:rsidR="00EF692A" w:rsidRPr="00EF692A">
        <w:rPr>
          <w:rFonts w:hint="eastAsia"/>
        </w:rPr>
        <w:t>二</w:t>
      </w:r>
      <w:r>
        <w:rPr>
          <w:rFonts w:hint="eastAsia"/>
        </w:rPr>
        <w:t>.</w:t>
      </w:r>
      <w:r>
        <w:rPr>
          <w:rFonts w:hint="eastAsia"/>
        </w:rPr>
        <w:tab/>
      </w:r>
      <w:r w:rsidR="00EF692A" w:rsidRPr="00EF692A">
        <w:rPr>
          <w:rFonts w:hint="eastAsia"/>
        </w:rPr>
        <w:t>对委员会结论性意见的回应</w:t>
      </w:r>
      <w:bookmarkEnd w:id="2"/>
    </w:p>
    <w:p w:rsidR="00EF692A" w:rsidRPr="00EF692A" w:rsidRDefault="00243F6D" w:rsidP="00243F6D">
      <w:pPr>
        <w:pStyle w:val="H1GC"/>
      </w:pPr>
      <w:r>
        <w:rPr>
          <w:rFonts w:hint="eastAsia"/>
        </w:rPr>
        <w:tab/>
      </w:r>
      <w:r w:rsidR="00EF692A" w:rsidRPr="00EF692A">
        <w:t>A</w:t>
      </w:r>
      <w:r>
        <w:rPr>
          <w:rFonts w:hint="eastAsia"/>
        </w:rPr>
        <w:t>.</w:t>
      </w:r>
      <w:r>
        <w:rPr>
          <w:rFonts w:hint="eastAsia"/>
        </w:rPr>
        <w:tab/>
      </w:r>
      <w:r w:rsidR="00EF692A" w:rsidRPr="00EF692A">
        <w:t>任择议定书</w:t>
      </w:r>
    </w:p>
    <w:p w:rsidR="00EF692A" w:rsidRPr="00EF692A" w:rsidRDefault="00EF692A" w:rsidP="00EF692A">
      <w:pPr>
        <w:pStyle w:val="SingleTxtGC"/>
      </w:pPr>
      <w:r w:rsidRPr="00EF692A">
        <w:t>5.</w:t>
      </w:r>
      <w:r w:rsidRPr="00EF692A">
        <w:rPr>
          <w:rFonts w:hint="eastAsia"/>
        </w:rPr>
        <w:t xml:space="preserve"> </w:t>
      </w:r>
      <w:r w:rsidRPr="00EF692A">
        <w:rPr>
          <w:rFonts w:hint="eastAsia"/>
        </w:rPr>
        <w:tab/>
      </w:r>
      <w:r w:rsidRPr="00EF692A">
        <w:rPr>
          <w:rFonts w:hint="eastAsia"/>
        </w:rPr>
        <w:t>委员会鼓励荷兰考虑并支持对有关个人来文程序问题的《公约任择议定书》进行讨论和在今后予以通过的工作。</w:t>
      </w:r>
    </w:p>
    <w:p w:rsidR="00EF692A" w:rsidRPr="00EF692A" w:rsidRDefault="00EF692A" w:rsidP="00EF692A">
      <w:pPr>
        <w:pStyle w:val="SingleTxtGC"/>
      </w:pPr>
      <w:r w:rsidRPr="00EF692A">
        <w:t>6.</w:t>
      </w:r>
      <w:r w:rsidRPr="00EF692A">
        <w:rPr>
          <w:rFonts w:hint="eastAsia"/>
        </w:rPr>
        <w:tab/>
      </w:r>
      <w:r w:rsidRPr="00EF692A">
        <w:rPr>
          <w:rFonts w:hint="eastAsia"/>
        </w:rPr>
        <w:t>荷兰已经并将继续与委员会积极合作，对有关个人来文程序问题的《任择议定书》进行讨论。荷兰还将继续加强经济、社会、文化权利国际公约任择议定书不限成员名额工作组</w:t>
      </w:r>
      <w:smartTag w:uri="urn:schemas-microsoft-com:office:smarttags" w:element="chsdate">
        <w:smartTagPr>
          <w:attr w:name="IsROCDate" w:val="False"/>
          <w:attr w:name="IsLunarDate" w:val="False"/>
          <w:attr w:name="Day" w:val="16"/>
          <w:attr w:name="Month" w:val="7"/>
          <w:attr w:name="Year" w:val="2007"/>
        </w:smartTagPr>
        <w:r w:rsidRPr="00EF692A">
          <w:rPr>
            <w:rFonts w:hint="eastAsia"/>
          </w:rPr>
          <w:t>2007</w:t>
        </w:r>
        <w:r w:rsidRPr="00EF692A">
          <w:rPr>
            <w:rFonts w:hint="eastAsia"/>
          </w:rPr>
          <w:t>年</w:t>
        </w:r>
        <w:r w:rsidRPr="00EF692A">
          <w:rPr>
            <w:rFonts w:hint="eastAsia"/>
          </w:rPr>
          <w:t>7</w:t>
        </w:r>
        <w:r w:rsidRPr="00EF692A">
          <w:rPr>
            <w:rFonts w:hint="eastAsia"/>
          </w:rPr>
          <w:t>月</w:t>
        </w:r>
        <w:r w:rsidRPr="00EF692A">
          <w:rPr>
            <w:rFonts w:hint="eastAsia"/>
          </w:rPr>
          <w:t>16</w:t>
        </w:r>
        <w:r w:rsidRPr="00EF692A">
          <w:rPr>
            <w:rFonts w:hint="eastAsia"/>
          </w:rPr>
          <w:t>日</w:t>
        </w:r>
      </w:smartTag>
      <w:r w:rsidRPr="00EF692A">
        <w:rPr>
          <w:rFonts w:hint="eastAsia"/>
        </w:rPr>
        <w:t>至</w:t>
      </w:r>
      <w:r w:rsidRPr="00EF692A">
        <w:rPr>
          <w:rFonts w:hint="eastAsia"/>
        </w:rPr>
        <w:t>27</w:t>
      </w:r>
      <w:r w:rsidRPr="00EF692A">
        <w:rPr>
          <w:rFonts w:hint="eastAsia"/>
        </w:rPr>
        <w:t>日在日内瓦召开的会议所取得的成果。</w:t>
      </w:r>
    </w:p>
    <w:p w:rsidR="00EF692A" w:rsidRPr="00EF692A" w:rsidRDefault="00464B86" w:rsidP="00464B86">
      <w:pPr>
        <w:pStyle w:val="H1GC"/>
        <w:rPr>
          <w:rFonts w:hint="eastAsia"/>
        </w:rPr>
      </w:pPr>
      <w:bookmarkStart w:id="3" w:name="_Toc236636688"/>
      <w:r>
        <w:rPr>
          <w:rFonts w:hint="eastAsia"/>
        </w:rPr>
        <w:tab/>
      </w:r>
      <w:r w:rsidR="00EF692A" w:rsidRPr="00EF692A">
        <w:t>B</w:t>
      </w:r>
      <w:r>
        <w:rPr>
          <w:rFonts w:hint="eastAsia"/>
        </w:rPr>
        <w:t>.</w:t>
      </w:r>
      <w:r>
        <w:rPr>
          <w:rFonts w:hint="eastAsia"/>
        </w:rPr>
        <w:tab/>
      </w:r>
      <w:r w:rsidR="00EF692A" w:rsidRPr="00EF692A">
        <w:rPr>
          <w:rFonts w:hint="eastAsia"/>
        </w:rPr>
        <w:t>批准</w:t>
      </w:r>
      <w:r w:rsidR="00EF692A" w:rsidRPr="00EF692A">
        <w:t>《</w:t>
      </w:r>
      <w:r w:rsidR="00EF692A" w:rsidRPr="00EF692A">
        <w:rPr>
          <w:rFonts w:hint="eastAsia"/>
        </w:rPr>
        <w:t>保护所有移徙工人及其家庭成员权利国际公约</w:t>
      </w:r>
      <w:r w:rsidR="00EF692A" w:rsidRPr="00EF692A">
        <w:t>》</w:t>
      </w:r>
      <w:bookmarkEnd w:id="3"/>
    </w:p>
    <w:p w:rsidR="00EF692A" w:rsidRPr="00EF692A" w:rsidRDefault="00EF692A" w:rsidP="00EF692A">
      <w:pPr>
        <w:pStyle w:val="SingleTxtGC"/>
      </w:pPr>
      <w:r w:rsidRPr="00EF692A">
        <w:t>7.</w:t>
      </w:r>
      <w:r w:rsidRPr="00EF692A">
        <w:rPr>
          <w:rFonts w:hint="eastAsia"/>
        </w:rPr>
        <w:t xml:space="preserve"> </w:t>
      </w:r>
      <w:r w:rsidRPr="00EF692A">
        <w:rPr>
          <w:rFonts w:hint="eastAsia"/>
        </w:rPr>
        <w:tab/>
      </w:r>
      <w:r w:rsidRPr="00EF692A">
        <w:rPr>
          <w:rFonts w:hint="eastAsia"/>
        </w:rPr>
        <w:t>委员会鼓励荷兰考虑批准</w:t>
      </w:r>
      <w:r w:rsidRPr="00EF692A">
        <w:t>《保护</w:t>
      </w:r>
      <w:r w:rsidRPr="00EF692A">
        <w:rPr>
          <w:rFonts w:hint="eastAsia"/>
        </w:rPr>
        <w:t>所有</w:t>
      </w:r>
      <w:r w:rsidRPr="00EF692A">
        <w:t>移</w:t>
      </w:r>
      <w:r w:rsidRPr="00EF692A">
        <w:rPr>
          <w:rFonts w:hint="eastAsia"/>
        </w:rPr>
        <w:t>徙</w:t>
      </w:r>
      <w:r w:rsidRPr="00EF692A">
        <w:t>工人及其家庭</w:t>
      </w:r>
      <w:r w:rsidRPr="00EF692A">
        <w:rPr>
          <w:rFonts w:hint="eastAsia"/>
        </w:rPr>
        <w:t>成员</w:t>
      </w:r>
      <w:r w:rsidRPr="00EF692A">
        <w:t>权利国际公约》</w:t>
      </w:r>
      <w:r w:rsidRPr="00EF692A">
        <w:rPr>
          <w:rFonts w:hint="eastAsia"/>
        </w:rPr>
        <w:t>。</w:t>
      </w:r>
    </w:p>
    <w:p w:rsidR="00835093" w:rsidRDefault="00EF692A" w:rsidP="00EF692A">
      <w:pPr>
        <w:pStyle w:val="SingleTxtGC"/>
      </w:pPr>
      <w:r w:rsidRPr="00EF692A">
        <w:t>8.</w:t>
      </w:r>
      <w:r w:rsidRPr="00EF692A">
        <w:rPr>
          <w:rFonts w:hint="eastAsia"/>
        </w:rPr>
        <w:t xml:space="preserve"> </w:t>
      </w:r>
      <w:r w:rsidRPr="00EF692A">
        <w:rPr>
          <w:rFonts w:hint="eastAsia"/>
        </w:rPr>
        <w:tab/>
      </w:r>
      <w:r w:rsidRPr="00EF692A">
        <w:rPr>
          <w:rFonts w:hint="eastAsia"/>
        </w:rPr>
        <w:t>在现阶段，荷兰政府还不打算加入《</w:t>
      </w:r>
      <w:r w:rsidRPr="00EF692A">
        <w:t>保护</w:t>
      </w:r>
      <w:r w:rsidRPr="00EF692A">
        <w:rPr>
          <w:rFonts w:hint="eastAsia"/>
        </w:rPr>
        <w:t>所有</w:t>
      </w:r>
      <w:r w:rsidRPr="00EF692A">
        <w:t>移</w:t>
      </w:r>
      <w:r w:rsidRPr="00EF692A">
        <w:rPr>
          <w:rFonts w:hint="eastAsia"/>
        </w:rPr>
        <w:t>徙</w:t>
      </w:r>
      <w:r w:rsidRPr="00EF692A">
        <w:t>工人及其家庭</w:t>
      </w:r>
      <w:r w:rsidRPr="00EF692A">
        <w:rPr>
          <w:rFonts w:hint="eastAsia"/>
        </w:rPr>
        <w:t>成员</w:t>
      </w:r>
      <w:r w:rsidRPr="00EF692A">
        <w:t>权利国际公约</w:t>
      </w:r>
      <w:r w:rsidRPr="00EF692A">
        <w:rPr>
          <w:rFonts w:hint="eastAsia"/>
        </w:rPr>
        <w:t>》。这主要与</w:t>
      </w:r>
      <w:smartTag w:uri="urn:schemas-microsoft-com:office:smarttags" w:element="chsdate">
        <w:smartTagPr>
          <w:attr w:name="IsROCDate" w:val="False"/>
          <w:attr w:name="IsLunarDate" w:val="False"/>
          <w:attr w:name="Day" w:val="1"/>
          <w:attr w:name="Month" w:val="7"/>
          <w:attr w:name="Year" w:val="1998"/>
        </w:smartTagPr>
        <w:r w:rsidRPr="00EF692A">
          <w:rPr>
            <w:rFonts w:hint="eastAsia"/>
          </w:rPr>
          <w:t>1998</w:t>
        </w:r>
        <w:r w:rsidRPr="00EF692A">
          <w:rPr>
            <w:rFonts w:hint="eastAsia"/>
          </w:rPr>
          <w:t>年</w:t>
        </w:r>
        <w:r w:rsidRPr="00EF692A">
          <w:rPr>
            <w:rFonts w:hint="eastAsia"/>
          </w:rPr>
          <w:t>7</w:t>
        </w:r>
        <w:r w:rsidRPr="00EF692A">
          <w:rPr>
            <w:rFonts w:hint="eastAsia"/>
          </w:rPr>
          <w:t>月</w:t>
        </w:r>
        <w:r w:rsidRPr="00EF692A">
          <w:rPr>
            <w:rFonts w:hint="eastAsia"/>
          </w:rPr>
          <w:t>1</w:t>
        </w:r>
        <w:r w:rsidRPr="00EF692A">
          <w:rPr>
            <w:rFonts w:hint="eastAsia"/>
          </w:rPr>
          <w:t>日</w:t>
        </w:r>
      </w:smartTag>
      <w:r w:rsidRPr="00EF692A">
        <w:rPr>
          <w:rFonts w:hint="eastAsia"/>
        </w:rPr>
        <w:t>生效的《利益享有权</w:t>
      </w:r>
      <w:r w:rsidR="00AA6A69">
        <w:rPr>
          <w:rFonts w:hint="eastAsia"/>
        </w:rPr>
        <w:t>(</w:t>
      </w:r>
      <w:r w:rsidRPr="00EF692A">
        <w:rPr>
          <w:rFonts w:hint="eastAsia"/>
        </w:rPr>
        <w:t>居民身份</w:t>
      </w:r>
      <w:r w:rsidR="00AA6A69">
        <w:rPr>
          <w:rFonts w:hint="eastAsia"/>
        </w:rPr>
        <w:t>)</w:t>
      </w:r>
      <w:r w:rsidRPr="00EF692A">
        <w:rPr>
          <w:rFonts w:hint="eastAsia"/>
        </w:rPr>
        <w:t>法》有关。《利益享有权</w:t>
      </w:r>
      <w:r w:rsidR="00AA6A69">
        <w:rPr>
          <w:rFonts w:hint="eastAsia"/>
        </w:rPr>
        <w:t>(</w:t>
      </w:r>
      <w:r w:rsidRPr="00EF692A">
        <w:rPr>
          <w:rFonts w:hint="eastAsia"/>
        </w:rPr>
        <w:t>居民身份</w:t>
      </w:r>
      <w:r w:rsidR="00AA6A69">
        <w:rPr>
          <w:rFonts w:hint="eastAsia"/>
        </w:rPr>
        <w:t>)</w:t>
      </w:r>
      <w:r w:rsidRPr="00EF692A">
        <w:rPr>
          <w:rFonts w:hint="eastAsia"/>
        </w:rPr>
        <w:t>法》对有合法居民身份与无合法居民身份的外国人作了区分，从而导致具有不同居民身份的人对社会保障福利的享有也有区别。</w:t>
      </w:r>
    </w:p>
    <w:p w:rsidR="00EF692A" w:rsidRPr="00EF692A" w:rsidRDefault="00835093" w:rsidP="00EF692A">
      <w:pPr>
        <w:pStyle w:val="SingleTxtGC"/>
      </w:pPr>
      <w:r>
        <w:br w:type="page"/>
      </w:r>
      <w:r w:rsidR="00EF692A" w:rsidRPr="00EF692A">
        <w:t>9.</w:t>
      </w:r>
      <w:r w:rsidR="00EF692A" w:rsidRPr="00EF692A">
        <w:rPr>
          <w:rFonts w:hint="eastAsia"/>
        </w:rPr>
        <w:tab/>
      </w:r>
      <w:r w:rsidR="00EF692A" w:rsidRPr="00EF692A">
        <w:rPr>
          <w:rFonts w:hint="eastAsia"/>
        </w:rPr>
        <w:t>应当注意的是，只有那些劳工移民来源国批准了《</w:t>
      </w:r>
      <w:r w:rsidR="00EF692A" w:rsidRPr="00EF692A">
        <w:t>保护</w:t>
      </w:r>
      <w:r w:rsidR="00EF692A" w:rsidRPr="00EF692A">
        <w:rPr>
          <w:rFonts w:hint="eastAsia"/>
        </w:rPr>
        <w:t>所有</w:t>
      </w:r>
      <w:r w:rsidR="00EF692A" w:rsidRPr="00EF692A">
        <w:t>移</w:t>
      </w:r>
      <w:r w:rsidR="00EF692A" w:rsidRPr="00EF692A">
        <w:rPr>
          <w:rFonts w:hint="eastAsia"/>
        </w:rPr>
        <w:t>徙</w:t>
      </w:r>
      <w:r w:rsidR="00EF692A" w:rsidRPr="00EF692A">
        <w:t>工人及其家庭</w:t>
      </w:r>
      <w:r w:rsidR="00EF692A" w:rsidRPr="00EF692A">
        <w:rPr>
          <w:rFonts w:hint="eastAsia"/>
        </w:rPr>
        <w:t>成员</w:t>
      </w:r>
      <w:r w:rsidR="00EF692A" w:rsidRPr="00EF692A">
        <w:t>权利国际公约</w:t>
      </w:r>
      <w:r w:rsidR="00EF692A" w:rsidRPr="00EF692A">
        <w:rPr>
          <w:rFonts w:hint="eastAsia"/>
        </w:rPr>
        <w:t>》，而劳工移民目的地国都不愿批准该公约。</w:t>
      </w:r>
    </w:p>
    <w:p w:rsidR="00EF692A" w:rsidRPr="00EF692A" w:rsidRDefault="007475AD" w:rsidP="007475AD">
      <w:pPr>
        <w:pStyle w:val="H1GC"/>
      </w:pPr>
      <w:bookmarkStart w:id="4" w:name="_Toc236636689"/>
      <w:r>
        <w:rPr>
          <w:rFonts w:hint="eastAsia"/>
        </w:rPr>
        <w:tab/>
      </w:r>
      <w:r w:rsidR="00EF692A" w:rsidRPr="00EF692A">
        <w:t>C</w:t>
      </w:r>
      <w:r>
        <w:rPr>
          <w:rFonts w:hint="eastAsia"/>
        </w:rPr>
        <w:t>.</w:t>
      </w:r>
      <w:r>
        <w:rPr>
          <w:rFonts w:hint="eastAsia"/>
        </w:rPr>
        <w:tab/>
      </w:r>
      <w:r w:rsidR="00EF692A" w:rsidRPr="00EF692A">
        <w:rPr>
          <w:rFonts w:hint="eastAsia"/>
        </w:rPr>
        <w:t>《公约》条款的适用性</w:t>
      </w:r>
      <w:bookmarkEnd w:id="4"/>
    </w:p>
    <w:p w:rsidR="00EF692A" w:rsidRPr="00EF692A" w:rsidRDefault="00EF692A" w:rsidP="00EF692A">
      <w:pPr>
        <w:pStyle w:val="SingleTxtGC"/>
      </w:pPr>
      <w:r w:rsidRPr="00EF692A">
        <w:t>10.</w:t>
      </w:r>
      <w:r w:rsidRPr="00EF692A">
        <w:rPr>
          <w:rFonts w:hint="eastAsia"/>
        </w:rPr>
        <w:t xml:space="preserve"> </w:t>
      </w:r>
      <w:r w:rsidRPr="00EF692A">
        <w:rPr>
          <w:rFonts w:hint="eastAsia"/>
        </w:rPr>
        <w:tab/>
      </w:r>
      <w:r w:rsidRPr="00EF692A">
        <w:rPr>
          <w:rFonts w:hint="eastAsia"/>
        </w:rPr>
        <w:t>委员会建议荷兰重新评估能够在多大程度上直接适用《公约》条款，促请荷兰依照委员会第</w:t>
      </w:r>
      <w:r w:rsidRPr="00EF692A">
        <w:rPr>
          <w:rFonts w:hint="eastAsia"/>
        </w:rPr>
        <w:t>3</w:t>
      </w:r>
      <w:r w:rsidR="00AA6A69">
        <w:rPr>
          <w:rFonts w:hint="eastAsia"/>
        </w:rPr>
        <w:t>(</w:t>
      </w:r>
      <w:r w:rsidRPr="00EF692A">
        <w:rPr>
          <w:rFonts w:hint="eastAsia"/>
        </w:rPr>
        <w:t>1990</w:t>
      </w:r>
      <w:r w:rsidR="00AA6A69">
        <w:rPr>
          <w:rFonts w:hint="eastAsia"/>
        </w:rPr>
        <w:t>)</w:t>
      </w:r>
      <w:r w:rsidRPr="00EF692A">
        <w:rPr>
          <w:rFonts w:hint="eastAsia"/>
        </w:rPr>
        <w:t>号一般性意见中的明确规定，确保《公约》条款在国内法院得到落实，并促使有关各方将《公约》作为国内法渊源加以采用。委员会请荷兰在其报告中介绍涉及《公约》所确认之权利的案例法。</w:t>
      </w:r>
    </w:p>
    <w:p w:rsidR="00EF692A" w:rsidRPr="00EF692A" w:rsidRDefault="00EF692A" w:rsidP="00EF692A">
      <w:pPr>
        <w:pStyle w:val="SingleTxtGC"/>
      </w:pPr>
      <w:r w:rsidRPr="00EF692A">
        <w:t>11.</w:t>
      </w:r>
      <w:r w:rsidRPr="00EF692A">
        <w:rPr>
          <w:rFonts w:hint="eastAsia"/>
        </w:rPr>
        <w:tab/>
      </w:r>
      <w:r w:rsidRPr="00EF692A">
        <w:rPr>
          <w:rFonts w:hint="eastAsia"/>
        </w:rPr>
        <w:t>荷兰将参照以往的报告，阐明它对有关《公约》直接适用性问题所持的立场。涉及《公约》所确认之权利的案例法，在本报告附录一中作了说明。</w:t>
      </w:r>
    </w:p>
    <w:p w:rsidR="00EF692A" w:rsidRPr="00EF692A" w:rsidRDefault="00C419BF" w:rsidP="00C419BF">
      <w:pPr>
        <w:pStyle w:val="H1GC"/>
      </w:pPr>
      <w:r>
        <w:rPr>
          <w:rFonts w:hint="eastAsia"/>
        </w:rPr>
        <w:tab/>
      </w:r>
      <w:r w:rsidR="00EF692A" w:rsidRPr="00EF692A">
        <w:t>D</w:t>
      </w:r>
      <w:r>
        <w:rPr>
          <w:rFonts w:hint="eastAsia"/>
        </w:rPr>
        <w:t>.</w:t>
      </w:r>
      <w:r>
        <w:rPr>
          <w:rFonts w:hint="eastAsia"/>
        </w:rPr>
        <w:tab/>
      </w:r>
      <w:r w:rsidR="00EF692A" w:rsidRPr="00EF692A">
        <w:t>信息</w:t>
      </w:r>
      <w:r w:rsidR="00EF692A" w:rsidRPr="00EF692A">
        <w:rPr>
          <w:rFonts w:hint="eastAsia"/>
        </w:rPr>
        <w:t>和</w:t>
      </w:r>
      <w:r w:rsidR="00EF692A" w:rsidRPr="00EF692A">
        <w:t>通信技术的</w:t>
      </w:r>
      <w:r w:rsidR="00EF692A" w:rsidRPr="00EF692A">
        <w:rPr>
          <w:rFonts w:hint="eastAsia"/>
        </w:rPr>
        <w:t>应</w:t>
      </w:r>
      <w:r w:rsidR="00EF692A" w:rsidRPr="00EF692A">
        <w:t>用</w:t>
      </w:r>
    </w:p>
    <w:p w:rsidR="00EF692A" w:rsidRPr="00EF692A" w:rsidRDefault="00EF692A" w:rsidP="00EF692A">
      <w:pPr>
        <w:pStyle w:val="SingleTxtGC"/>
      </w:pPr>
      <w:r w:rsidRPr="00EF692A">
        <w:t>12.</w:t>
      </w:r>
      <w:r w:rsidRPr="00EF692A">
        <w:rPr>
          <w:rFonts w:hint="eastAsia"/>
        </w:rPr>
        <w:t xml:space="preserve"> </w:t>
      </w:r>
      <w:r w:rsidRPr="00EF692A">
        <w:rPr>
          <w:rFonts w:hint="eastAsia"/>
        </w:rPr>
        <w:tab/>
      </w:r>
      <w:r w:rsidRPr="00EF692A">
        <w:rPr>
          <w:rFonts w:hint="eastAsia"/>
        </w:rPr>
        <w:t>委员会建议该缔约国充分利用包括互联网在内的信息和通信技术，促进传播实用易懂的信息，宣传人们所应享有的经济、社会和文化权利，特别是处于社会边缘的弱势个体和群体所应享有的权利。</w:t>
      </w:r>
    </w:p>
    <w:p w:rsidR="00EF692A" w:rsidRPr="00EF692A" w:rsidRDefault="00EF692A" w:rsidP="00EF692A">
      <w:pPr>
        <w:pStyle w:val="SingleTxtGC"/>
      </w:pPr>
      <w:r w:rsidRPr="00EF692A">
        <w:t>13.</w:t>
      </w:r>
      <w:r w:rsidRPr="00EF692A">
        <w:rPr>
          <w:rFonts w:hint="eastAsia"/>
        </w:rPr>
        <w:t xml:space="preserve"> </w:t>
      </w:r>
      <w:r w:rsidRPr="00EF692A">
        <w:rPr>
          <w:rFonts w:hint="eastAsia"/>
        </w:rPr>
        <w:tab/>
      </w:r>
      <w:r w:rsidRPr="00EF692A">
        <w:rPr>
          <w:rFonts w:hint="eastAsia"/>
        </w:rPr>
        <w:t>荷兰政府将充分利用互联网，让公众了解自身的权利和义务。荷兰社会事务和就业部通用网站</w:t>
      </w:r>
      <w:r w:rsidR="00AA6A69">
        <w:rPr>
          <w:rFonts w:hint="eastAsia"/>
        </w:rPr>
        <w:t>(</w:t>
      </w:r>
      <w:hyperlink r:id="rId8" w:history="1">
        <w:r w:rsidRPr="00EF692A">
          <w:rPr>
            <w:rStyle w:val="Hyperlink"/>
          </w:rPr>
          <w:t>www.minszw.nl</w:t>
        </w:r>
      </w:hyperlink>
      <w:r w:rsidR="00AA6A69">
        <w:rPr>
          <w:rFonts w:hint="eastAsia"/>
        </w:rPr>
        <w:t>)</w:t>
      </w:r>
      <w:r w:rsidRPr="00EF692A">
        <w:rPr>
          <w:rFonts w:hint="eastAsia"/>
        </w:rPr>
        <w:t>用十分简洁的语言介绍了在该部管辖范围内适用的权利和义务。同时，社会事务和就业部还分别为年轻人和地方主管机构官员建立了专门网站</w:t>
      </w:r>
      <w:r w:rsidR="00AA6A69">
        <w:rPr>
          <w:rFonts w:hint="eastAsia"/>
        </w:rPr>
        <w:t>(</w:t>
      </w:r>
      <w:r w:rsidRPr="00EF692A">
        <w:rPr>
          <w:rFonts w:hint="eastAsia"/>
        </w:rPr>
        <w:t>网址分别为</w:t>
      </w:r>
      <w:r w:rsidRPr="00EF692A">
        <w:t>jongerenloket.szw.nl</w:t>
      </w:r>
      <w:r w:rsidRPr="00EF692A">
        <w:rPr>
          <w:rFonts w:hint="eastAsia"/>
        </w:rPr>
        <w:t>和</w:t>
      </w:r>
      <w:r w:rsidRPr="00EF692A">
        <w:t>gemeenteloket.</w:t>
      </w:r>
      <w:r w:rsidR="006C7048">
        <w:rPr>
          <w:rFonts w:hint="eastAsia"/>
        </w:rPr>
        <w:t xml:space="preserve"> </w:t>
      </w:r>
      <w:r w:rsidRPr="00EF692A">
        <w:t>szw.nl</w:t>
      </w:r>
      <w:r w:rsidR="00AA6A69">
        <w:rPr>
          <w:rFonts w:hint="eastAsia"/>
        </w:rPr>
        <w:t>)</w:t>
      </w:r>
      <w:r w:rsidRPr="00EF692A">
        <w:rPr>
          <w:rFonts w:hint="eastAsia"/>
        </w:rPr>
        <w:t>，介绍有关规则和立法在该部管辖范围内的实施情况，并登载各种官方出版物</w:t>
      </w:r>
      <w:r w:rsidR="00AA6A69">
        <w:rPr>
          <w:rFonts w:hint="eastAsia"/>
        </w:rPr>
        <w:t>(</w:t>
      </w:r>
      <w:r w:rsidRPr="00EF692A">
        <w:rPr>
          <w:rFonts w:hint="eastAsia"/>
        </w:rPr>
        <w:t>特别是大臣和国务秘书向议会发出的函件</w:t>
      </w:r>
      <w:r w:rsidR="00AA6A69">
        <w:rPr>
          <w:rFonts w:hint="eastAsia"/>
        </w:rPr>
        <w:t>)</w:t>
      </w:r>
      <w:r w:rsidRPr="00EF692A">
        <w:rPr>
          <w:rFonts w:hint="eastAsia"/>
        </w:rPr>
        <w:t>，社会事务和就业部在《政府公报》以及《法案和法令公报》上发布的各种论题也定期出现在这两个网站上。此外，社会事务和就业部还专门为生活在荷兰境外的人建立了英文网站，通过该网站提供各种基本信息，介绍希望到荷兰生活和工作的外国公民的权利和义务。</w:t>
      </w:r>
    </w:p>
    <w:p w:rsidR="00EF692A" w:rsidRPr="00EF692A" w:rsidRDefault="00EF692A" w:rsidP="00EF692A">
      <w:pPr>
        <w:pStyle w:val="SingleTxtGC"/>
      </w:pPr>
      <w:r w:rsidRPr="00EF692A">
        <w:t>14.</w:t>
      </w:r>
      <w:r w:rsidRPr="00EF692A">
        <w:tab/>
      </w:r>
      <w:r w:rsidRPr="00EF692A">
        <w:rPr>
          <w:rFonts w:hint="eastAsia"/>
        </w:rPr>
        <w:t>对于通过互联网传播信息而言，信息和通信技术显然是必不可少的。为此，社会事务和就业部建立了自己的信息和通信技术基础设施。</w:t>
      </w:r>
    </w:p>
    <w:p w:rsidR="00EF692A" w:rsidRPr="00EF692A" w:rsidRDefault="00EF692A" w:rsidP="00EF692A">
      <w:pPr>
        <w:pStyle w:val="SingleTxtGC"/>
      </w:pPr>
      <w:r w:rsidRPr="00EF692A">
        <w:t>15.</w:t>
      </w:r>
      <w:r w:rsidRPr="00EF692A">
        <w:tab/>
      </w:r>
      <w:r w:rsidRPr="00EF692A">
        <w:rPr>
          <w:rFonts w:hint="eastAsia"/>
        </w:rPr>
        <w:t>并非所有人都能登录互联网，针对这种情况，政府还印制了一些旨在介绍人民权利和义务的宣传单，供人们免费订阅。同时，通过广播、电视、报纸和杂志等媒体，集中宣传儿童保育或丧失工作能力等重大论题。</w:t>
      </w:r>
    </w:p>
    <w:p w:rsidR="00EF692A" w:rsidRPr="00EF692A" w:rsidRDefault="00EF692A" w:rsidP="00EF692A">
      <w:pPr>
        <w:pStyle w:val="SingleTxtGC"/>
      </w:pPr>
      <w:r w:rsidRPr="00EF692A">
        <w:t>16.</w:t>
      </w:r>
      <w:r w:rsidRPr="00EF692A">
        <w:tab/>
      </w:r>
      <w:r w:rsidRPr="00EF692A">
        <w:rPr>
          <w:rFonts w:hint="eastAsia"/>
        </w:rPr>
        <w:t>最后，广大公众可以要求社会事务和就业部免费为他们提供更多与自身权利和义务相关的信息和说明。公众也可通过电子邮件或信函，向社会事务和就业部发出质询，该部将依照国家监察办公室制定的标准回答公众的质询。</w:t>
      </w:r>
    </w:p>
    <w:p w:rsidR="00EF692A" w:rsidRPr="00EF692A" w:rsidRDefault="00C419BF" w:rsidP="00C419BF">
      <w:pPr>
        <w:pStyle w:val="H1GC"/>
      </w:pPr>
      <w:r>
        <w:rPr>
          <w:rFonts w:hint="eastAsia"/>
        </w:rPr>
        <w:tab/>
      </w:r>
      <w:r w:rsidR="00EF692A" w:rsidRPr="00EF692A">
        <w:t>E</w:t>
      </w:r>
      <w:r>
        <w:rPr>
          <w:rFonts w:hint="eastAsia"/>
        </w:rPr>
        <w:t>.</w:t>
      </w:r>
      <w:r>
        <w:rPr>
          <w:rFonts w:hint="eastAsia"/>
        </w:rPr>
        <w:tab/>
      </w:r>
      <w:r w:rsidR="00EF692A" w:rsidRPr="00EF692A">
        <w:t>通过互联网</w:t>
      </w:r>
      <w:r w:rsidR="00EF692A" w:rsidRPr="00EF692A">
        <w:rPr>
          <w:rFonts w:hint="eastAsia"/>
        </w:rPr>
        <w:t>传播</w:t>
      </w:r>
      <w:r w:rsidR="00EF692A" w:rsidRPr="00EF692A">
        <w:t>反种族歧视</w:t>
      </w:r>
      <w:r w:rsidR="00EF692A" w:rsidRPr="00EF692A">
        <w:rPr>
          <w:rFonts w:hint="eastAsia"/>
        </w:rPr>
        <w:t>材</w:t>
      </w:r>
      <w:r w:rsidR="00EF692A" w:rsidRPr="00EF692A">
        <w:t>料</w:t>
      </w:r>
    </w:p>
    <w:p w:rsidR="00EF692A" w:rsidRPr="00EF692A" w:rsidRDefault="00EF692A" w:rsidP="00EF692A">
      <w:pPr>
        <w:pStyle w:val="SingleTxtGC"/>
      </w:pPr>
      <w:r w:rsidRPr="00EF692A">
        <w:t>17.</w:t>
      </w:r>
      <w:r w:rsidRPr="00EF692A">
        <w:tab/>
      </w:r>
      <w:r w:rsidRPr="00EF692A">
        <w:rPr>
          <w:rFonts w:hint="eastAsia"/>
        </w:rPr>
        <w:t>委员会建议荷兰继续加大力度，防止种族歧视思想的传播，包括实施适当的立法、开展教育活动、提高广大公众对种族歧视现象的认识。</w:t>
      </w:r>
    </w:p>
    <w:p w:rsidR="00EF692A" w:rsidRPr="00EF692A" w:rsidRDefault="00EF692A" w:rsidP="00EF692A">
      <w:pPr>
        <w:pStyle w:val="SingleTxtGC"/>
      </w:pPr>
      <w:r w:rsidRPr="00EF692A">
        <w:t>18.</w:t>
      </w:r>
      <w:r w:rsidRPr="00EF692A">
        <w:tab/>
      </w:r>
      <w:r w:rsidRPr="00EF692A">
        <w:rPr>
          <w:rFonts w:hint="eastAsia"/>
        </w:rPr>
        <w:t>荷兰政府与委员会都很关注种族歧视资料在互联网上的传播问题。向互联网反歧视热线提交的投诉越来越多，其原因在于人们对互联网的使用越来越普遍，知道反歧视热线的人与日俱增。另外，互联网作为一个相对匿名的媒介，对众多种族主义个人和群体均具有吸引力。</w:t>
      </w:r>
    </w:p>
    <w:p w:rsidR="00EF692A" w:rsidRPr="00EF692A" w:rsidRDefault="00EF692A" w:rsidP="00EF692A">
      <w:pPr>
        <w:pStyle w:val="SingleTxtGC"/>
      </w:pPr>
      <w:r w:rsidRPr="00EF692A">
        <w:t>19.</w:t>
      </w:r>
      <w:r w:rsidRPr="00EF692A">
        <w:tab/>
      </w:r>
      <w:r w:rsidRPr="00EF692A">
        <w:rPr>
          <w:rFonts w:hint="eastAsia"/>
        </w:rPr>
        <w:t>在</w:t>
      </w:r>
      <w:r w:rsidRPr="00EF692A">
        <w:rPr>
          <w:rFonts w:hint="eastAsia"/>
        </w:rPr>
        <w:t>2004</w:t>
      </w:r>
      <w:r w:rsidRPr="00EF692A">
        <w:rPr>
          <w:rFonts w:hint="eastAsia"/>
        </w:rPr>
        <w:t>年</w:t>
      </w:r>
      <w:r w:rsidRPr="00EF692A">
        <w:rPr>
          <w:rFonts w:hint="eastAsia"/>
        </w:rPr>
        <w:t>11</w:t>
      </w:r>
      <w:r w:rsidRPr="00EF692A">
        <w:rPr>
          <w:rFonts w:hint="eastAsia"/>
        </w:rPr>
        <w:t>月荷兰电影制作人西奥·梵谷遭谋杀后的一段时间里，互联网上充斥了大量仇外信息，在发布这些信息的人中，有的认为应当停止伊斯兰教的传播，还有的对谋杀行为表示赞许，认为“荷兰的伊斯兰圣战已经开始”。种族歧视网站和新闻集团的确切数目现仍不得而知。</w:t>
      </w:r>
    </w:p>
    <w:p w:rsidR="00EF692A" w:rsidRPr="00EF692A" w:rsidRDefault="00EF692A" w:rsidP="00EF692A">
      <w:pPr>
        <w:pStyle w:val="SingleTxtGC"/>
      </w:pPr>
      <w:r w:rsidRPr="00EF692A">
        <w:t>20.</w:t>
      </w:r>
      <w:r w:rsidRPr="00EF692A">
        <w:rPr>
          <w:rFonts w:hint="eastAsia"/>
        </w:rPr>
        <w:tab/>
      </w:r>
      <w:r w:rsidRPr="00EF692A">
        <w:rPr>
          <w:rFonts w:hint="eastAsia"/>
        </w:rPr>
        <w:t>根据互联网反歧视热线</w:t>
      </w:r>
      <w:r w:rsidRPr="00EF692A">
        <w:rPr>
          <w:rFonts w:hint="eastAsia"/>
        </w:rPr>
        <w:t>2005</w:t>
      </w:r>
      <w:r w:rsidRPr="00EF692A">
        <w:rPr>
          <w:rFonts w:hint="eastAsia"/>
        </w:rPr>
        <w:t>年的报告，该热线当年记录了</w:t>
      </w:r>
      <w:r w:rsidRPr="00EF692A">
        <w:t>1</w:t>
      </w:r>
      <w:r w:rsidRPr="00EF692A">
        <w:rPr>
          <w:rFonts w:hint="eastAsia"/>
        </w:rPr>
        <w:t xml:space="preserve"> </w:t>
      </w:r>
      <w:r w:rsidRPr="00EF692A">
        <w:t>289</w:t>
      </w:r>
      <w:r w:rsidRPr="00EF692A">
        <w:rPr>
          <w:rFonts w:hint="eastAsia"/>
        </w:rPr>
        <w:t>条个人种族歧视言论，其中绝大多数是在网站论坛、网络日志等互动网站上发表的，这些网站主要是荷兰语网站。</w:t>
      </w:r>
    </w:p>
    <w:p w:rsidR="00EF692A" w:rsidRPr="00EF692A" w:rsidRDefault="00EF692A" w:rsidP="00EF692A">
      <w:pPr>
        <w:pStyle w:val="SingleTxtGC"/>
      </w:pPr>
      <w:r w:rsidRPr="00EF692A">
        <w:t>21.</w:t>
      </w:r>
      <w:r w:rsidRPr="00EF692A">
        <w:rPr>
          <w:rFonts w:hint="eastAsia"/>
        </w:rPr>
        <w:t xml:space="preserve"> </w:t>
      </w:r>
      <w:r w:rsidRPr="00EF692A">
        <w:rPr>
          <w:rFonts w:hint="eastAsia"/>
        </w:rPr>
        <w:tab/>
      </w:r>
      <w:r w:rsidRPr="00EF692A">
        <w:rPr>
          <w:rFonts w:hint="eastAsia"/>
        </w:rPr>
        <w:t>就目标群体而言，直接攻击穆斯林的言论急剧增加，自互联网反歧视热线启动以来，仇视伊斯兰的案例数首次跃居第一位，多达</w:t>
      </w:r>
      <w:r w:rsidRPr="00EF692A">
        <w:rPr>
          <w:rFonts w:hint="eastAsia"/>
        </w:rPr>
        <w:t>371</w:t>
      </w:r>
      <w:r w:rsidRPr="00EF692A">
        <w:rPr>
          <w:rFonts w:hint="eastAsia"/>
        </w:rPr>
        <w:t>例。根据大量报道，对“移民”和“外国人”表示仇恨和憎恶的言论也有明显增加，其中包括仇视非洲人和歧视摩洛哥人的言论，分别达</w:t>
      </w:r>
      <w:r w:rsidRPr="00EF692A">
        <w:rPr>
          <w:rFonts w:hint="eastAsia"/>
        </w:rPr>
        <w:t>175</w:t>
      </w:r>
      <w:r w:rsidRPr="00EF692A">
        <w:rPr>
          <w:rFonts w:hint="eastAsia"/>
        </w:rPr>
        <w:t>例和</w:t>
      </w:r>
      <w:r w:rsidRPr="00EF692A">
        <w:rPr>
          <w:rFonts w:hint="eastAsia"/>
        </w:rPr>
        <w:t>186</w:t>
      </w:r>
      <w:r w:rsidRPr="00EF692A">
        <w:rPr>
          <w:rFonts w:hint="eastAsia"/>
        </w:rPr>
        <w:t>例。歧视土耳其人的言论略有减少，目前只有</w:t>
      </w:r>
      <w:r w:rsidRPr="00EF692A">
        <w:rPr>
          <w:rFonts w:hint="eastAsia"/>
        </w:rPr>
        <w:t>56</w:t>
      </w:r>
      <w:r w:rsidRPr="00EF692A">
        <w:rPr>
          <w:rFonts w:hint="eastAsia"/>
        </w:rPr>
        <w:t>例。</w:t>
      </w:r>
      <w:r w:rsidRPr="00EF692A">
        <w:rPr>
          <w:rFonts w:hint="eastAsia"/>
        </w:rPr>
        <w:t>2005</w:t>
      </w:r>
      <w:r w:rsidRPr="00EF692A">
        <w:rPr>
          <w:rFonts w:hint="eastAsia"/>
        </w:rPr>
        <w:t>年，歧视犹太人的言论</w:t>
      </w:r>
      <w:r w:rsidR="00AA6A69">
        <w:rPr>
          <w:rFonts w:hint="eastAsia"/>
        </w:rPr>
        <w:t>(</w:t>
      </w:r>
      <w:r w:rsidRPr="00EF692A">
        <w:rPr>
          <w:rFonts w:hint="eastAsia"/>
        </w:rPr>
        <w:t>302</w:t>
      </w:r>
      <w:r w:rsidRPr="00EF692A">
        <w:rPr>
          <w:rFonts w:hint="eastAsia"/>
        </w:rPr>
        <w:t>例</w:t>
      </w:r>
      <w:r w:rsidR="00AA6A69">
        <w:rPr>
          <w:rFonts w:hint="eastAsia"/>
        </w:rPr>
        <w:t>)</w:t>
      </w:r>
      <w:r w:rsidRPr="00EF692A">
        <w:rPr>
          <w:rFonts w:hint="eastAsia"/>
        </w:rPr>
        <w:t>和歧视荷兰少数民族的言论</w:t>
      </w:r>
      <w:r w:rsidR="00AA6A69">
        <w:rPr>
          <w:rFonts w:hint="eastAsia"/>
        </w:rPr>
        <w:t>(</w:t>
      </w:r>
      <w:r w:rsidRPr="00EF692A">
        <w:rPr>
          <w:rFonts w:hint="eastAsia"/>
        </w:rPr>
        <w:t>38</w:t>
      </w:r>
      <w:r w:rsidRPr="00EF692A">
        <w:rPr>
          <w:rFonts w:hint="eastAsia"/>
        </w:rPr>
        <w:t>例，传播范围较小</w:t>
      </w:r>
      <w:r w:rsidR="00AA6A69">
        <w:rPr>
          <w:rFonts w:hint="eastAsia"/>
        </w:rPr>
        <w:t>)</w:t>
      </w:r>
      <w:r w:rsidRPr="00EF692A">
        <w:rPr>
          <w:rFonts w:hint="eastAsia"/>
        </w:rPr>
        <w:t>均略有减少。</w:t>
      </w:r>
    </w:p>
    <w:p w:rsidR="00EF692A" w:rsidRPr="00EF692A" w:rsidRDefault="00EF692A" w:rsidP="00EF692A">
      <w:pPr>
        <w:pStyle w:val="SingleTxtGC"/>
      </w:pPr>
      <w:r w:rsidRPr="00EF692A">
        <w:t>22.</w:t>
      </w:r>
      <w:r w:rsidRPr="00EF692A">
        <w:tab/>
        <w:t>2005</w:t>
      </w:r>
      <w:r w:rsidRPr="00EF692A">
        <w:rPr>
          <w:rFonts w:hint="eastAsia"/>
        </w:rPr>
        <w:t>年，在互联网反歧视热线提出要求后，互联网上</w:t>
      </w:r>
      <w:r w:rsidRPr="00EF692A">
        <w:t>96</w:t>
      </w:r>
      <w:r w:rsidRPr="00EF692A">
        <w:rPr>
          <w:rFonts w:hint="eastAsia"/>
        </w:rPr>
        <w:t>%</w:t>
      </w:r>
      <w:r w:rsidRPr="00EF692A">
        <w:rPr>
          <w:rFonts w:hint="eastAsia"/>
        </w:rPr>
        <w:t>的攻击性言论被删除。大量种族歧视言论经该热线在线锁定之前，就已被相关网站管理人员删除，而且删除率很高</w:t>
      </w:r>
      <w:r w:rsidR="00AA6A69">
        <w:rPr>
          <w:rFonts w:hint="eastAsia"/>
        </w:rPr>
        <w:t>(</w:t>
      </w:r>
      <w:r w:rsidRPr="00EF692A">
        <w:rPr>
          <w:rFonts w:hint="eastAsia"/>
        </w:rPr>
        <w:t>占总数的</w:t>
      </w:r>
      <w:r w:rsidRPr="00EF692A">
        <w:rPr>
          <w:rFonts w:hint="eastAsia"/>
        </w:rPr>
        <w:t>14%</w:t>
      </w:r>
      <w:r w:rsidR="00AA6A69">
        <w:rPr>
          <w:rFonts w:hint="eastAsia"/>
        </w:rPr>
        <w:t>)</w:t>
      </w:r>
      <w:r w:rsidRPr="00EF692A">
        <w:rPr>
          <w:rFonts w:hint="eastAsia"/>
        </w:rPr>
        <w:t>，这表明大多数人还是希望网站上没有歧视性内容。此外，</w:t>
      </w:r>
      <w:r w:rsidRPr="00EF692A">
        <w:rPr>
          <w:rFonts w:hint="eastAsia"/>
        </w:rPr>
        <w:t>2005</w:t>
      </w:r>
      <w:r w:rsidRPr="00EF692A">
        <w:rPr>
          <w:rFonts w:hint="eastAsia"/>
        </w:rPr>
        <w:t>年，互联网反歧视热线共向警方报案七起。</w:t>
      </w:r>
    </w:p>
    <w:p w:rsidR="00EF692A" w:rsidRPr="00EF692A" w:rsidRDefault="00EF692A" w:rsidP="00EF692A">
      <w:pPr>
        <w:pStyle w:val="SingleTxtGC"/>
      </w:pPr>
      <w:r w:rsidRPr="00EF692A">
        <w:t>23.</w:t>
      </w:r>
      <w:r w:rsidRPr="00EF692A">
        <w:tab/>
      </w:r>
      <w:r w:rsidRPr="00EF692A">
        <w:rPr>
          <w:rFonts w:hint="eastAsia"/>
        </w:rPr>
        <w:t>互联网反歧视热线、公诉机关国家反歧视专业技术中心以及警察机关国家歧视案件审理局等参与机构，经协商达成了在线歧视案件监测和处理补充协议。</w:t>
      </w:r>
    </w:p>
    <w:p w:rsidR="00EF692A" w:rsidRPr="00EF692A" w:rsidRDefault="00EF692A" w:rsidP="00EF692A">
      <w:pPr>
        <w:pStyle w:val="SingleTxtGC"/>
      </w:pPr>
      <w:r w:rsidRPr="00EF692A">
        <w:t>24.</w:t>
      </w:r>
      <w:r w:rsidRPr="00EF692A">
        <w:tab/>
      </w:r>
      <w:r w:rsidRPr="00EF692A">
        <w:rPr>
          <w:rFonts w:hint="eastAsia"/>
        </w:rPr>
        <w:t>为进一步加大打击在线歧视现象的力度，互联网反歧视热线在三周内成功举办了一系列讲习班，约有</w:t>
      </w:r>
      <w:r w:rsidRPr="00EF692A">
        <w:rPr>
          <w:rFonts w:hint="eastAsia"/>
        </w:rPr>
        <w:t>700</w:t>
      </w:r>
      <w:r w:rsidRPr="00EF692A">
        <w:rPr>
          <w:rFonts w:hint="eastAsia"/>
        </w:rPr>
        <w:t>名阿姆斯特丹警官和助理公诉人</w:t>
      </w:r>
      <w:r w:rsidR="00AA6A69">
        <w:rPr>
          <w:rFonts w:hint="eastAsia"/>
        </w:rPr>
        <w:t>(</w:t>
      </w:r>
      <w:r w:rsidRPr="00EF692A">
        <w:rPr>
          <w:rFonts w:hint="eastAsia"/>
        </w:rPr>
        <w:t>检察官</w:t>
      </w:r>
      <w:r w:rsidR="00AA6A69">
        <w:rPr>
          <w:rFonts w:hint="eastAsia"/>
        </w:rPr>
        <w:t>)</w:t>
      </w:r>
      <w:r w:rsidRPr="00EF692A">
        <w:rPr>
          <w:rFonts w:hint="eastAsia"/>
        </w:rPr>
        <w:t>参加讲习班。另外，互联网反歧视热线还应公诉机关国家反歧视专业技术中心的邀请，在负责起诉歧视案件的国家公诉人会议上作了发言。</w:t>
      </w:r>
    </w:p>
    <w:p w:rsidR="00EF692A" w:rsidRPr="00EF692A" w:rsidRDefault="00EF692A" w:rsidP="00EF692A">
      <w:pPr>
        <w:pStyle w:val="SingleTxtGC"/>
      </w:pPr>
      <w:r w:rsidRPr="00EF692A">
        <w:t>25.</w:t>
      </w:r>
      <w:r w:rsidRPr="00EF692A">
        <w:tab/>
      </w:r>
      <w:r w:rsidRPr="00EF692A">
        <w:rPr>
          <w:rFonts w:hint="eastAsia"/>
        </w:rPr>
        <w:t>为了更加有力地打击网络歧视现象，政府于</w:t>
      </w:r>
      <w:r w:rsidRPr="00EF692A">
        <w:rPr>
          <w:rFonts w:hint="eastAsia"/>
        </w:rPr>
        <w:t>2007</w:t>
      </w:r>
      <w:r w:rsidRPr="00EF692A">
        <w:rPr>
          <w:rFonts w:hint="eastAsia"/>
        </w:rPr>
        <w:t>年进一步增加了对互联网反歧视热线的资助。</w:t>
      </w:r>
    </w:p>
    <w:p w:rsidR="00EF692A" w:rsidRPr="00EF692A" w:rsidRDefault="00EF692A" w:rsidP="00EF692A">
      <w:pPr>
        <w:pStyle w:val="SingleTxtGC"/>
      </w:pPr>
      <w:r w:rsidRPr="00EF692A">
        <w:t>26.</w:t>
      </w:r>
      <w:r w:rsidRPr="00EF692A">
        <w:tab/>
      </w:r>
      <w:r w:rsidRPr="00EF692A">
        <w:rPr>
          <w:rFonts w:hint="eastAsia"/>
        </w:rPr>
        <w:t>此外，还计划成立一个国家预防网络犯罪中心，主要重点是防止在线种族歧视行为和恐怖活动。除受理公众报案外，中心还将主动对互联网进行监测，并在对相关信息进行评估后，分别提供给公诉机关、警察部门、</w:t>
      </w:r>
      <w:r w:rsidRPr="00EF692A">
        <w:t>荷兰情报与安全总局</w:t>
      </w:r>
      <w:r w:rsidRPr="00EF692A">
        <w:rPr>
          <w:rFonts w:hint="eastAsia"/>
        </w:rPr>
        <w:t>等相应机构。然而，由于履行竞标程序所需的时间比预计的要长，因此，这条新热线的建设工程在即将启动</w:t>
      </w:r>
      <w:r w:rsidR="00AA6A69">
        <w:rPr>
          <w:rFonts w:hint="eastAsia"/>
        </w:rPr>
        <w:t>(</w:t>
      </w:r>
      <w:r w:rsidRPr="00EF692A">
        <w:rPr>
          <w:rFonts w:hint="eastAsia"/>
        </w:rPr>
        <w:t>2006</w:t>
      </w:r>
      <w:r w:rsidRPr="00EF692A">
        <w:rPr>
          <w:rFonts w:hint="eastAsia"/>
        </w:rPr>
        <w:t>年</w:t>
      </w:r>
      <w:r w:rsidRPr="00EF692A">
        <w:rPr>
          <w:rFonts w:hint="eastAsia"/>
        </w:rPr>
        <w:t>1</w:t>
      </w:r>
      <w:r w:rsidRPr="00EF692A">
        <w:rPr>
          <w:rFonts w:hint="eastAsia"/>
        </w:rPr>
        <w:t>月</w:t>
      </w:r>
      <w:r w:rsidRPr="00EF692A">
        <w:rPr>
          <w:rFonts w:hint="eastAsia"/>
        </w:rPr>
        <w:t>1</w:t>
      </w:r>
      <w:r w:rsidRPr="00EF692A">
        <w:rPr>
          <w:rFonts w:hint="eastAsia"/>
        </w:rPr>
        <w:t>日</w:t>
      </w:r>
      <w:r w:rsidR="00AA6A69">
        <w:rPr>
          <w:rFonts w:hint="eastAsia"/>
        </w:rPr>
        <w:t>)</w:t>
      </w:r>
      <w:r w:rsidRPr="00EF692A">
        <w:rPr>
          <w:rFonts w:hint="eastAsia"/>
        </w:rPr>
        <w:t>之前，就被无限期搁置。</w:t>
      </w:r>
    </w:p>
    <w:p w:rsidR="00EF692A" w:rsidRPr="00EF692A" w:rsidRDefault="00EF692A" w:rsidP="00EF692A">
      <w:pPr>
        <w:pStyle w:val="SingleTxtGC"/>
      </w:pPr>
      <w:r w:rsidRPr="00EF692A">
        <w:t>27.</w:t>
      </w:r>
      <w:r w:rsidRPr="00EF692A">
        <w:tab/>
      </w:r>
      <w:r w:rsidRPr="00EF692A">
        <w:rPr>
          <w:rFonts w:hint="eastAsia"/>
        </w:rPr>
        <w:t>近年来，司法部、公诉机关和警方更多地通过刑事司法系统解决歧视问题，并将继续加大这方面的工作力度。在此基础上，采取了下列政策措施：</w:t>
      </w:r>
    </w:p>
    <w:p w:rsidR="00EF692A" w:rsidRPr="00EF692A" w:rsidRDefault="006C7048" w:rsidP="002E4158">
      <w:pPr>
        <w:pStyle w:val="H23GC"/>
      </w:pPr>
      <w:r>
        <w:rPr>
          <w:rFonts w:hint="eastAsia"/>
        </w:rPr>
        <w:tab/>
      </w:r>
      <w:r w:rsidR="00EF692A" w:rsidRPr="00EF692A">
        <w:t>(a)</w:t>
      </w:r>
      <w:r w:rsidR="00C419BF">
        <w:rPr>
          <w:rFonts w:hint="eastAsia"/>
        </w:rPr>
        <w:tab/>
      </w:r>
      <w:r w:rsidR="00EF692A" w:rsidRPr="00EF692A">
        <w:rPr>
          <w:rFonts w:hint="eastAsia"/>
        </w:rPr>
        <w:t>关于反歧视和执法问题的政策文件</w:t>
      </w:r>
      <w:r w:rsidR="00AA6A69">
        <w:rPr>
          <w:rFonts w:hint="eastAsia"/>
        </w:rPr>
        <w:t>(</w:t>
      </w:r>
      <w:r w:rsidR="00EF692A" w:rsidRPr="00EF692A">
        <w:t>2005</w:t>
      </w:r>
      <w:r w:rsidR="00EF692A" w:rsidRPr="00EF692A">
        <w:rPr>
          <w:rFonts w:hint="eastAsia"/>
        </w:rPr>
        <w:t>年</w:t>
      </w:r>
      <w:r w:rsidR="00EF692A" w:rsidRPr="00EF692A">
        <w:rPr>
          <w:rFonts w:hint="eastAsia"/>
        </w:rPr>
        <w:t>11</w:t>
      </w:r>
      <w:r w:rsidR="00EF692A" w:rsidRPr="00EF692A">
        <w:rPr>
          <w:rFonts w:hint="eastAsia"/>
        </w:rPr>
        <w:t>月</w:t>
      </w:r>
      <w:r w:rsidR="00AA6A69">
        <w:rPr>
          <w:rFonts w:hint="eastAsia"/>
        </w:rPr>
        <w:t>)</w:t>
      </w:r>
    </w:p>
    <w:p w:rsidR="00EF692A" w:rsidRPr="00EF692A" w:rsidRDefault="00EF692A" w:rsidP="00EF692A">
      <w:pPr>
        <w:pStyle w:val="SingleTxtGC"/>
      </w:pPr>
      <w:r w:rsidRPr="00EF692A">
        <w:t>28.</w:t>
      </w:r>
      <w:r w:rsidRPr="00EF692A">
        <w:tab/>
      </w:r>
      <w:r w:rsidRPr="00EF692A">
        <w:rPr>
          <w:rFonts w:hint="eastAsia"/>
        </w:rPr>
        <w:t>政策文件中包括公诉机关对指控率下降进行调查和依法禁止结构性歧视所取得的成果。目前，荷兰加大了对结构性歧视的惩罚力度。对于那些以种族、宗教、信仰或性取向为由，蓄意侮辱他人，并有组织地煽动歧视他人的行为，荷兰予以更加严厉的惩罚，处以两年以上监禁</w:t>
      </w:r>
      <w:r w:rsidR="00AA6A69">
        <w:rPr>
          <w:rFonts w:hint="eastAsia"/>
        </w:rPr>
        <w:t>(</w:t>
      </w:r>
      <w:smartTag w:uri="urn:schemas-microsoft-com:office:smarttags" w:element="chsdate">
        <w:smartTagPr>
          <w:attr w:name="IsROCDate" w:val="False"/>
          <w:attr w:name="IsLunarDate" w:val="False"/>
          <w:attr w:name="Day" w:val="3"/>
          <w:attr w:name="Month" w:val="11"/>
          <w:attr w:name="Year" w:val="2005"/>
        </w:smartTagPr>
        <w:r w:rsidRPr="00EF692A">
          <w:rPr>
            <w:rFonts w:hint="eastAsia"/>
          </w:rPr>
          <w:t>2005</w:t>
        </w:r>
        <w:r w:rsidRPr="00EF692A">
          <w:rPr>
            <w:rFonts w:hint="eastAsia"/>
          </w:rPr>
          <w:t>年</w:t>
        </w:r>
        <w:r w:rsidRPr="00EF692A">
          <w:rPr>
            <w:rFonts w:hint="eastAsia"/>
          </w:rPr>
          <w:t>11</w:t>
        </w:r>
        <w:r w:rsidRPr="00EF692A">
          <w:rPr>
            <w:rFonts w:hint="eastAsia"/>
          </w:rPr>
          <w:t>月</w:t>
        </w:r>
        <w:r w:rsidRPr="00EF692A">
          <w:rPr>
            <w:rFonts w:hint="eastAsia"/>
          </w:rPr>
          <w:t>3</w:t>
        </w:r>
        <w:r w:rsidRPr="00EF692A">
          <w:rPr>
            <w:rFonts w:hint="eastAsia"/>
          </w:rPr>
          <w:t>日</w:t>
        </w:r>
      </w:smartTag>
      <w:r w:rsidRPr="00EF692A">
        <w:rPr>
          <w:rFonts w:hint="eastAsia"/>
        </w:rPr>
        <w:t>荷兰司法大臣关于反歧视和执法问题的信函，议会，</w:t>
      </w:r>
      <w:r w:rsidRPr="00EF692A">
        <w:t>30 300 V</w:t>
      </w:r>
      <w:r w:rsidR="00AA6A69">
        <w:t xml:space="preserve">I, </w:t>
      </w:r>
      <w:r w:rsidRPr="00EF692A">
        <w:rPr>
          <w:rFonts w:hint="eastAsia"/>
        </w:rPr>
        <w:t>第</w:t>
      </w:r>
      <w:r w:rsidRPr="00EF692A">
        <w:rPr>
          <w:rFonts w:hint="eastAsia"/>
        </w:rPr>
        <w:t>26</w:t>
      </w:r>
      <w:r w:rsidRPr="00EF692A">
        <w:rPr>
          <w:rFonts w:hint="eastAsia"/>
        </w:rPr>
        <w:t>号，无英文版本</w:t>
      </w:r>
      <w:r w:rsidR="00AA6A69">
        <w:rPr>
          <w:rFonts w:hint="eastAsia"/>
        </w:rPr>
        <w:t>)</w:t>
      </w:r>
      <w:r w:rsidRPr="00EF692A">
        <w:rPr>
          <w:rFonts w:hint="eastAsia"/>
        </w:rPr>
        <w:t>。</w:t>
      </w:r>
    </w:p>
    <w:p w:rsidR="00EF692A" w:rsidRPr="00EF692A" w:rsidRDefault="006C7048" w:rsidP="002E4158">
      <w:pPr>
        <w:pStyle w:val="H23GC"/>
        <w:rPr>
          <w:rFonts w:hint="eastAsia"/>
        </w:rPr>
      </w:pPr>
      <w:r>
        <w:rPr>
          <w:rFonts w:hint="eastAsia"/>
        </w:rPr>
        <w:tab/>
      </w:r>
      <w:r w:rsidR="00EF692A" w:rsidRPr="00EF692A">
        <w:t>(b)</w:t>
      </w:r>
      <w:r>
        <w:rPr>
          <w:rFonts w:hint="eastAsia"/>
        </w:rPr>
        <w:tab/>
      </w:r>
      <w:r w:rsidR="00EF692A" w:rsidRPr="00EF692A">
        <w:rPr>
          <w:rFonts w:hint="eastAsia"/>
        </w:rPr>
        <w:t>公诉机关：《</w:t>
      </w:r>
      <w:r w:rsidR="00EF692A" w:rsidRPr="00EF692A">
        <w:t>2010</w:t>
      </w:r>
      <w:r w:rsidR="00EF692A" w:rsidRPr="00EF692A">
        <w:rPr>
          <w:rFonts w:hint="eastAsia"/>
        </w:rPr>
        <w:t>年展望》</w:t>
      </w:r>
    </w:p>
    <w:p w:rsidR="00EF692A" w:rsidRPr="00EF692A" w:rsidRDefault="00EF692A" w:rsidP="00EF692A">
      <w:pPr>
        <w:pStyle w:val="SingleTxtGC"/>
        <w:rPr>
          <w:rFonts w:hint="eastAsia"/>
        </w:rPr>
      </w:pPr>
      <w:r w:rsidRPr="00EF692A">
        <w:t>29.</w:t>
      </w:r>
      <w:r w:rsidRPr="00EF692A">
        <w:tab/>
      </w:r>
      <w:r w:rsidRPr="00EF692A">
        <w:rPr>
          <w:rFonts w:hint="eastAsia"/>
        </w:rPr>
        <w:t>公诉机关将歧视问题纳入了其多年期计划《</w:t>
      </w:r>
      <w:r w:rsidRPr="00EF692A">
        <w:rPr>
          <w:rFonts w:hint="eastAsia"/>
        </w:rPr>
        <w:t>2010</w:t>
      </w:r>
      <w:r w:rsidRPr="00EF692A">
        <w:rPr>
          <w:rFonts w:hint="eastAsia"/>
        </w:rPr>
        <w:t>年展望》，作为六大新的优先事项之一，准备系统地加以落实。解决歧视问题的重点是分别在公诉机关下属</w:t>
      </w:r>
      <w:r w:rsidRPr="00EF692A">
        <w:rPr>
          <w:rFonts w:hint="eastAsia"/>
        </w:rPr>
        <w:t>11</w:t>
      </w:r>
      <w:r w:rsidRPr="00EF692A">
        <w:rPr>
          <w:rFonts w:hint="eastAsia"/>
        </w:rPr>
        <w:t>个地区公诉人办公室设立反歧视支助中心。地区公诉人办公室负责歧视案件的公诉人将为其所在的地区办公室和当地的公诉人办公室工作。地区公诉人办公室集中开展反歧视工作，应能提高工作质量和效率，同时还应保证并加强工作的连续性。将投入大量资金，对专门处理歧视案件的公诉人进行培训，主要培训方法是开设有针对性的特殊课程，并出版反歧视手册。反歧视手册由公诉机关起草，旨在提高公诉人及其办事人员处理歧视问题的专业水平，该手册已于</w:t>
      </w:r>
      <w:smartTag w:uri="urn:schemas-microsoft-com:office:smarttags" w:element="chsdate">
        <w:smartTagPr>
          <w:attr w:name="IsROCDate" w:val="False"/>
          <w:attr w:name="IsLunarDate" w:val="False"/>
          <w:attr w:name="Day" w:val="1"/>
          <w:attr w:name="Month" w:val="11"/>
          <w:attr w:name="Year" w:val="2006"/>
        </w:smartTagPr>
        <w:r w:rsidRPr="00EF692A">
          <w:rPr>
            <w:rFonts w:hint="eastAsia"/>
          </w:rPr>
          <w:t>2006</w:t>
        </w:r>
        <w:r w:rsidRPr="00EF692A">
          <w:rPr>
            <w:rFonts w:hint="eastAsia"/>
          </w:rPr>
          <w:t>年</w:t>
        </w:r>
        <w:r w:rsidRPr="00EF692A">
          <w:rPr>
            <w:rFonts w:hint="eastAsia"/>
          </w:rPr>
          <w:t>11</w:t>
        </w:r>
        <w:r w:rsidRPr="00EF692A">
          <w:rPr>
            <w:rFonts w:hint="eastAsia"/>
          </w:rPr>
          <w:t>月</w:t>
        </w:r>
        <w:r w:rsidRPr="00EF692A">
          <w:rPr>
            <w:rFonts w:hint="eastAsia"/>
          </w:rPr>
          <w:t>1</w:t>
        </w:r>
        <w:r w:rsidRPr="00EF692A">
          <w:rPr>
            <w:rFonts w:hint="eastAsia"/>
          </w:rPr>
          <w:t>日</w:t>
        </w:r>
      </w:smartTag>
      <w:r w:rsidRPr="00EF692A">
        <w:rPr>
          <w:rFonts w:hint="eastAsia"/>
        </w:rPr>
        <w:t>出版</w:t>
      </w:r>
      <w:r w:rsidR="00AA6A69">
        <w:rPr>
          <w:rFonts w:hint="eastAsia"/>
        </w:rPr>
        <w:t>(</w:t>
      </w:r>
      <w:r w:rsidRPr="00EF692A">
        <w:rPr>
          <w:rFonts w:hint="eastAsia"/>
        </w:rPr>
        <w:t>《展望</w:t>
      </w:r>
      <w:r w:rsidRPr="00EF692A">
        <w:rPr>
          <w:rFonts w:hint="eastAsia"/>
        </w:rPr>
        <w:t>2010</w:t>
      </w:r>
      <w:r w:rsidRPr="00EF692A">
        <w:rPr>
          <w:rFonts w:hint="eastAsia"/>
        </w:rPr>
        <w:t>年》，目前尚无英文版</w:t>
      </w:r>
      <w:r w:rsidR="00AA6A69">
        <w:rPr>
          <w:rFonts w:hint="eastAsia"/>
        </w:rPr>
        <w:t>)</w:t>
      </w:r>
      <w:r w:rsidRPr="00EF692A">
        <w:rPr>
          <w:rFonts w:hint="eastAsia"/>
        </w:rPr>
        <w:t>。</w:t>
      </w:r>
    </w:p>
    <w:p w:rsidR="00EF692A" w:rsidRPr="00EF692A" w:rsidRDefault="006C7048" w:rsidP="002E4158">
      <w:pPr>
        <w:pStyle w:val="H23GC"/>
      </w:pPr>
      <w:r>
        <w:rPr>
          <w:rFonts w:hint="eastAsia"/>
        </w:rPr>
        <w:tab/>
      </w:r>
      <w:r w:rsidR="00EF692A" w:rsidRPr="00EF692A">
        <w:t>(c)</w:t>
      </w:r>
      <w:r>
        <w:rPr>
          <w:rFonts w:hint="eastAsia"/>
        </w:rPr>
        <w:tab/>
      </w:r>
      <w:r w:rsidR="00EF692A" w:rsidRPr="00EF692A">
        <w:rPr>
          <w:rFonts w:hint="eastAsia"/>
        </w:rPr>
        <w:t>荷兰国家警察部门框架协议</w:t>
      </w:r>
    </w:p>
    <w:p w:rsidR="00EF692A" w:rsidRPr="00EF692A" w:rsidRDefault="00EF692A" w:rsidP="00EF692A">
      <w:pPr>
        <w:pStyle w:val="SingleTxtGC"/>
      </w:pPr>
      <w:r w:rsidRPr="00EF692A">
        <w:t>30.</w:t>
      </w:r>
      <w:r w:rsidRPr="00EF692A">
        <w:tab/>
      </w:r>
      <w:smartTag w:uri="urn:schemas-microsoft-com:office:smarttags" w:element="chsdate">
        <w:smartTagPr>
          <w:attr w:name="IsROCDate" w:val="False"/>
          <w:attr w:name="IsLunarDate" w:val="False"/>
          <w:attr w:name="Day" w:val="9"/>
          <w:attr w:name="Month" w:val="10"/>
          <w:attr w:name="Year" w:val="2006"/>
        </w:smartTagPr>
        <w:r w:rsidRPr="00EF692A">
          <w:rPr>
            <w:rFonts w:hint="eastAsia"/>
          </w:rPr>
          <w:t>2006</w:t>
        </w:r>
        <w:r w:rsidRPr="00EF692A">
          <w:rPr>
            <w:rFonts w:hint="eastAsia"/>
          </w:rPr>
          <w:t>年</w:t>
        </w:r>
        <w:r w:rsidRPr="00EF692A">
          <w:rPr>
            <w:rFonts w:hint="eastAsia"/>
          </w:rPr>
          <w:t>10</w:t>
        </w:r>
        <w:r w:rsidRPr="00EF692A">
          <w:rPr>
            <w:rFonts w:hint="eastAsia"/>
          </w:rPr>
          <w:t>月</w:t>
        </w:r>
        <w:r w:rsidRPr="00EF692A">
          <w:rPr>
            <w:rFonts w:hint="eastAsia"/>
          </w:rPr>
          <w:t>9</w:t>
        </w:r>
        <w:r w:rsidRPr="00EF692A">
          <w:rPr>
            <w:rFonts w:hint="eastAsia"/>
          </w:rPr>
          <w:t>日</w:t>
        </w:r>
      </w:smartTag>
      <w:r w:rsidRPr="00EF692A">
        <w:rPr>
          <w:rFonts w:hint="eastAsia"/>
        </w:rPr>
        <w:t>，司法大臣、内政和王国关系大臣以及地区警察部队管理人委员会主席共同签署了</w:t>
      </w:r>
      <w:r w:rsidRPr="00EF692A">
        <w:rPr>
          <w:rFonts w:hint="eastAsia"/>
        </w:rPr>
        <w:t>2007</w:t>
      </w:r>
      <w:r w:rsidRPr="00EF692A">
        <w:rPr>
          <w:rFonts w:hint="eastAsia"/>
        </w:rPr>
        <w:t>年《荷兰国家警察部门框架协议》。荷兰警察部门已将打击歧视行为定为</w:t>
      </w:r>
      <w:r w:rsidRPr="00EF692A">
        <w:rPr>
          <w:rFonts w:hint="eastAsia"/>
        </w:rPr>
        <w:t>2007</w:t>
      </w:r>
      <w:r w:rsidRPr="00EF692A">
        <w:rPr>
          <w:rFonts w:hint="eastAsia"/>
        </w:rPr>
        <w:t>年工作的重中之重。《荷兰国家警察部门框架协议》包括就警方如何打击歧视行为的问题所作的承诺。具体而言，地区警察部队已商定将其有关歧视罪的政策定期告知公诉机关、地方主管机构和其他合作机构，并将落实总警监委员会</w:t>
      </w:r>
      <w:r w:rsidRPr="00EF692A">
        <w:rPr>
          <w:rFonts w:hint="eastAsia"/>
        </w:rPr>
        <w:t>2004</w:t>
      </w:r>
      <w:r w:rsidRPr="00EF692A">
        <w:rPr>
          <w:rFonts w:hint="eastAsia"/>
        </w:rPr>
        <w:t>年</w:t>
      </w:r>
      <w:r w:rsidRPr="00EF692A">
        <w:rPr>
          <w:rFonts w:hint="eastAsia"/>
        </w:rPr>
        <w:t>1</w:t>
      </w:r>
      <w:r w:rsidRPr="00EF692A">
        <w:rPr>
          <w:rFonts w:hint="eastAsia"/>
        </w:rPr>
        <w:t>月规定的打击歧视犯罪活动九项先决条件。与歧视行为作斗争并不完全是警察部门的责任；大臣们还鼓励地方主管机构、公诉机关和其他合作机构在这方面相互密切配合</w:t>
      </w:r>
      <w:r w:rsidR="00AA6A69">
        <w:t>(</w:t>
      </w:r>
      <w:r w:rsidRPr="00EF692A">
        <w:rPr>
          <w:rFonts w:hint="eastAsia"/>
        </w:rPr>
        <w:t>2007</w:t>
      </w:r>
      <w:r w:rsidRPr="00EF692A">
        <w:rPr>
          <w:rFonts w:hint="eastAsia"/>
        </w:rPr>
        <w:t>年《荷兰国家警察部门框架协议》，目前尚无英文版</w:t>
      </w:r>
      <w:r w:rsidR="00AA6A69">
        <w:t>)</w:t>
      </w:r>
      <w:r w:rsidRPr="00EF692A">
        <w:rPr>
          <w:rFonts w:hint="eastAsia"/>
        </w:rPr>
        <w:t>。</w:t>
      </w:r>
    </w:p>
    <w:p w:rsidR="00EF692A" w:rsidRPr="00EF692A" w:rsidRDefault="006C7048" w:rsidP="002E4158">
      <w:pPr>
        <w:pStyle w:val="H23GC"/>
      </w:pPr>
      <w:r>
        <w:rPr>
          <w:rFonts w:hint="eastAsia"/>
        </w:rPr>
        <w:tab/>
      </w:r>
      <w:r w:rsidR="00EF692A" w:rsidRPr="00EF692A">
        <w:t>(d)</w:t>
      </w:r>
      <w:r>
        <w:rPr>
          <w:rFonts w:hint="eastAsia"/>
        </w:rPr>
        <w:tab/>
      </w:r>
      <w:r w:rsidR="00EF692A" w:rsidRPr="00EF692A">
        <w:rPr>
          <w:rFonts w:hint="eastAsia"/>
        </w:rPr>
        <w:t>研究和文献中心对歧视案件处罚情况的调查</w:t>
      </w:r>
    </w:p>
    <w:p w:rsidR="00EF692A" w:rsidRPr="00EF692A" w:rsidRDefault="00EF692A" w:rsidP="00EF692A">
      <w:pPr>
        <w:pStyle w:val="SingleTxtGC"/>
      </w:pPr>
      <w:r w:rsidRPr="00EF692A">
        <w:t>31.</w:t>
      </w:r>
      <w:r w:rsidRPr="00EF692A">
        <w:rPr>
          <w:rFonts w:hint="eastAsia"/>
        </w:rPr>
        <w:t xml:space="preserve">  </w:t>
      </w:r>
      <w:r w:rsidRPr="00EF692A">
        <w:rPr>
          <w:rFonts w:hint="eastAsia"/>
        </w:rPr>
        <w:t>为了确定运用《刑法》解决偶发性歧视问题的效力，司法大臣委托研究和文献中心对歧视案件处罚情况进行调查。目前所考虑的问题是：由于有效打击和预防偶发性歧视行为势在必行，因此，必须调查现行判决规定是否充分，以及法院在审理偶发性特定刑事歧视案件时是否有效适用了这类规定。相关报告定于</w:t>
      </w:r>
      <w:r w:rsidRPr="00EF692A">
        <w:rPr>
          <w:rFonts w:hint="eastAsia"/>
        </w:rPr>
        <w:t>2007</w:t>
      </w:r>
      <w:r w:rsidRPr="00EF692A">
        <w:rPr>
          <w:rFonts w:hint="eastAsia"/>
        </w:rPr>
        <w:t>年夏季公布。</w:t>
      </w:r>
    </w:p>
    <w:p w:rsidR="00EF692A" w:rsidRPr="00EF692A" w:rsidRDefault="00AA6A69" w:rsidP="00EF692A">
      <w:pPr>
        <w:pStyle w:val="SingleTxtGC"/>
      </w:pPr>
      <w:r>
        <w:t>(</w:t>
      </w:r>
      <w:r w:rsidR="00EF692A" w:rsidRPr="00AA6A69">
        <w:rPr>
          <w:rFonts w:eastAsia="KaiTi_GB2312" w:hint="eastAsia"/>
        </w:rPr>
        <w:t>资料来源</w:t>
      </w:r>
      <w:r w:rsidR="00EF692A" w:rsidRPr="00EF692A">
        <w:rPr>
          <w:rFonts w:hint="eastAsia"/>
        </w:rPr>
        <w:t>：司法部执法司犯罪与安全处反歧视</w:t>
      </w:r>
      <w:r w:rsidR="00EF692A" w:rsidRPr="00EF692A">
        <w:rPr>
          <w:rFonts w:hint="eastAsia"/>
        </w:rPr>
        <w:t>/</w:t>
      </w:r>
      <w:r w:rsidR="00EF692A" w:rsidRPr="00EF692A">
        <w:rPr>
          <w:rFonts w:hint="eastAsia"/>
        </w:rPr>
        <w:t>反种族主义协调员</w:t>
      </w:r>
      <w:r w:rsidR="00EF692A" w:rsidRPr="00EF692A">
        <w:t>A.A.M.</w:t>
      </w:r>
      <w:r w:rsidR="00EF692A" w:rsidRPr="00EF692A">
        <w:t>马特伊森</w:t>
      </w:r>
      <w:r w:rsidR="00EF692A" w:rsidRPr="00EF692A">
        <w:rPr>
          <w:rFonts w:hint="eastAsia"/>
        </w:rPr>
        <w:t>。</w:t>
      </w:r>
      <w:r>
        <w:t>)</w:t>
      </w:r>
    </w:p>
    <w:p w:rsidR="00EF692A" w:rsidRPr="00EF692A" w:rsidRDefault="00EF692A" w:rsidP="00EF692A">
      <w:pPr>
        <w:pStyle w:val="SingleTxtGC"/>
      </w:pPr>
      <w:r w:rsidRPr="00EF692A">
        <w:t>32.</w:t>
      </w:r>
      <w:r w:rsidRPr="00EF692A">
        <w:tab/>
        <w:t>2006</w:t>
      </w:r>
      <w:r w:rsidRPr="00EF692A">
        <w:rPr>
          <w:rFonts w:hint="eastAsia"/>
        </w:rPr>
        <w:t>年，在处理在线歧视案方面越来越多地采用了《刑法》。当年</w:t>
      </w:r>
      <w:r w:rsidRPr="00EF692A">
        <w:t>互联网反歧视热线</w:t>
      </w:r>
      <w:r w:rsidRPr="00EF692A">
        <w:rPr>
          <w:rFonts w:hint="eastAsia"/>
        </w:rPr>
        <w:t>报告的三起案件均已定罪，其中包括</w:t>
      </w:r>
      <w:r w:rsidRPr="00EF692A">
        <w:rPr>
          <w:rFonts w:hint="eastAsia"/>
        </w:rPr>
        <w:t>2005</w:t>
      </w:r>
      <w:r w:rsidRPr="00EF692A">
        <w:rPr>
          <w:rFonts w:hint="eastAsia"/>
        </w:rPr>
        <w:t>年中期张贴在互联网上的《</w:t>
      </w:r>
      <w:r w:rsidRPr="00EF692A">
        <w:t>HOUSEWITZ</w:t>
      </w:r>
      <w:r w:rsidRPr="00EF692A">
        <w:rPr>
          <w:rFonts w:hint="eastAsia"/>
        </w:rPr>
        <w:t>》电影案，以及与某个网站有关的一起案件，该网站以“讽刺作品”为幌子，发表严重歧视犹太人和同性恋者的言论。对于后一起案件，法院</w:t>
      </w:r>
      <w:smartTag w:uri="urn:schemas-microsoft-com:office:smarttags" w:element="chsdate">
        <w:smartTagPr>
          <w:attr w:name="IsROCDate" w:val="False"/>
          <w:attr w:name="IsLunarDate" w:val="False"/>
          <w:attr w:name="Day" w:val="17"/>
          <w:attr w:name="Month" w:val="11"/>
          <w:attr w:name="Year" w:val="2006"/>
        </w:smartTagPr>
        <w:r w:rsidRPr="00EF692A">
          <w:rPr>
            <w:rFonts w:hint="eastAsia"/>
          </w:rPr>
          <w:t>2006</w:t>
        </w:r>
        <w:r w:rsidRPr="00EF692A">
          <w:rPr>
            <w:rFonts w:hint="eastAsia"/>
          </w:rPr>
          <w:t>年</w:t>
        </w:r>
        <w:r w:rsidRPr="00EF692A">
          <w:rPr>
            <w:rFonts w:hint="eastAsia"/>
          </w:rPr>
          <w:t>11</w:t>
        </w:r>
        <w:r w:rsidRPr="00EF692A">
          <w:rPr>
            <w:rFonts w:hint="eastAsia"/>
          </w:rPr>
          <w:t>月</w:t>
        </w:r>
        <w:r w:rsidRPr="00EF692A">
          <w:rPr>
            <w:rFonts w:hint="eastAsia"/>
          </w:rPr>
          <w:t>17</w:t>
        </w:r>
        <w:r w:rsidRPr="00EF692A">
          <w:rPr>
            <w:rFonts w:hint="eastAsia"/>
          </w:rPr>
          <w:t>日</w:t>
        </w:r>
      </w:smartTag>
      <w:r w:rsidRPr="00EF692A">
        <w:rPr>
          <w:rFonts w:hint="eastAsia"/>
        </w:rPr>
        <w:t>驳回上诉、维持原判。同时，法院还驳回了该网站制作人的辩护，因为这些制作人称其作品纯属艺术表现行为，而且有助于开展公开辩论活动。法院认为，该网站登载的内容超出了人们可接受的范围，并导致了不必要的犯法行为。</w:t>
      </w:r>
    </w:p>
    <w:p w:rsidR="00EF692A" w:rsidRPr="00EF692A" w:rsidRDefault="00EF692A" w:rsidP="00EF692A">
      <w:pPr>
        <w:pStyle w:val="SingleTxtGC"/>
      </w:pPr>
      <w:r w:rsidRPr="00EF692A">
        <w:t>33.</w:t>
      </w:r>
      <w:r w:rsidRPr="00EF692A">
        <w:tab/>
      </w:r>
      <w:r w:rsidRPr="00EF692A">
        <w:rPr>
          <w:rFonts w:hint="eastAsia"/>
        </w:rPr>
        <w:t>另一个对在线歧视行为进行连续侦查和起诉的例子涉及对“</w:t>
      </w:r>
      <w:hyperlink r:id="rId9" w:history="1">
        <w:r w:rsidRPr="00EF692A">
          <w:rPr>
            <w:rStyle w:val="Hyperlink"/>
          </w:rPr>
          <w:t>www.stormfront.nl</w:t>
        </w:r>
      </w:hyperlink>
      <w:r w:rsidRPr="00EF692A">
        <w:rPr>
          <w:rFonts w:hint="eastAsia"/>
        </w:rPr>
        <w:t>”网站的诉讼。“</w:t>
      </w:r>
      <w:r w:rsidRPr="00EF692A">
        <w:t>Stormfront</w:t>
      </w:r>
      <w:r w:rsidRPr="00EF692A">
        <w:rPr>
          <w:rFonts w:hint="eastAsia"/>
        </w:rPr>
        <w:t>”是世界上最大的右翼极端主义网站之一。警察和刑事司法部门最近开始对“</w:t>
      </w:r>
      <w:r w:rsidRPr="00EF692A">
        <w:t>S</w:t>
      </w:r>
      <w:r w:rsidRPr="00EF692A">
        <w:rPr>
          <w:rFonts w:hint="eastAsia"/>
        </w:rPr>
        <w:t>tormfront</w:t>
      </w:r>
      <w:r w:rsidRPr="00EF692A">
        <w:rPr>
          <w:rFonts w:hint="eastAsia"/>
        </w:rPr>
        <w:t>”展开深入调查，在一定程度上，这也是对相关举报信息和互联网反歧视热线官方报道的回应。警察部门最近对</w:t>
      </w:r>
      <w:r w:rsidRPr="00EF692A">
        <w:t>Stormfront.org</w:t>
      </w:r>
      <w:r w:rsidRPr="00EF692A">
        <w:rPr>
          <w:rFonts w:hint="eastAsia"/>
        </w:rPr>
        <w:t>网站驻荷兰分支机构几名协调员的住所进行了搜查。</w:t>
      </w:r>
    </w:p>
    <w:p w:rsidR="00EF692A" w:rsidRPr="00EF692A" w:rsidRDefault="00EF692A" w:rsidP="00EF692A">
      <w:pPr>
        <w:pStyle w:val="SingleTxtGC"/>
      </w:pPr>
      <w:r w:rsidRPr="00EF692A">
        <w:t>34.</w:t>
      </w:r>
      <w:r w:rsidRPr="00EF692A">
        <w:tab/>
      </w:r>
      <w:r w:rsidRPr="00EF692A">
        <w:rPr>
          <w:rFonts w:hint="eastAsia"/>
        </w:rPr>
        <w:t>独立的平等待遇委员会在适用现行民法规定方面发挥了主要作用。该委员会是一家专门负责发布歧视案件中不具约束力调查结果的机构，人们能够非常方便的从这家机构获取信息。有关各方</w:t>
      </w:r>
      <w:r w:rsidR="00AA6A69">
        <w:t>(</w:t>
      </w:r>
      <w:r w:rsidRPr="00EF692A">
        <w:rPr>
          <w:rFonts w:hint="eastAsia"/>
        </w:rPr>
        <w:t>包括任何个人</w:t>
      </w:r>
      <w:r w:rsidR="00AA6A69">
        <w:t>)</w:t>
      </w:r>
      <w:r w:rsidRPr="00EF692A">
        <w:rPr>
          <w:rFonts w:hint="eastAsia"/>
        </w:rPr>
        <w:t>都可在民事法庭上援引其认为具有一定分量和价值的、由该委员会发表的调查结果。</w:t>
      </w:r>
    </w:p>
    <w:p w:rsidR="00EF692A" w:rsidRPr="00EF692A" w:rsidRDefault="00EF692A" w:rsidP="00EF692A">
      <w:pPr>
        <w:pStyle w:val="SingleTxtGC"/>
        <w:rPr>
          <w:rFonts w:hint="eastAsia"/>
        </w:rPr>
      </w:pPr>
      <w:r w:rsidRPr="00EF692A">
        <w:t>35.</w:t>
      </w:r>
      <w:r w:rsidRPr="00EF692A">
        <w:tab/>
      </w:r>
      <w:r w:rsidRPr="00EF692A">
        <w:rPr>
          <w:rFonts w:hint="eastAsia"/>
        </w:rPr>
        <w:t>最后，荷兰政府认为，必须采取国际举措打击在互联网上传播种族主义的行为。</w:t>
      </w:r>
      <w:smartTag w:uri="urn:schemas-microsoft-com:office:smarttags" w:element="chsdate">
        <w:smartTagPr>
          <w:attr w:name="IsROCDate" w:val="False"/>
          <w:attr w:name="IsLunarDate" w:val="False"/>
          <w:attr w:name="Day" w:val="16"/>
          <w:attr w:name="Month" w:val="11"/>
          <w:attr w:name="Year" w:val="2006"/>
        </w:smartTagPr>
        <w:r w:rsidRPr="00EF692A">
          <w:rPr>
            <w:rFonts w:hint="eastAsia"/>
          </w:rPr>
          <w:t>2006</w:t>
        </w:r>
        <w:r w:rsidRPr="00EF692A">
          <w:rPr>
            <w:rFonts w:hint="eastAsia"/>
          </w:rPr>
          <w:t>年</w:t>
        </w:r>
        <w:r w:rsidRPr="00EF692A">
          <w:rPr>
            <w:rFonts w:hint="eastAsia"/>
          </w:rPr>
          <w:t>11</w:t>
        </w:r>
        <w:r w:rsidRPr="00EF692A">
          <w:rPr>
            <w:rFonts w:hint="eastAsia"/>
          </w:rPr>
          <w:t>月</w:t>
        </w:r>
        <w:r w:rsidRPr="00EF692A">
          <w:rPr>
            <w:rFonts w:hint="eastAsia"/>
          </w:rPr>
          <w:t>16</w:t>
        </w:r>
        <w:r w:rsidRPr="00EF692A">
          <w:rPr>
            <w:rFonts w:hint="eastAsia"/>
          </w:rPr>
          <w:t>日</w:t>
        </w:r>
      </w:smartTag>
      <w:r w:rsidRPr="00EF692A">
        <w:rPr>
          <w:rFonts w:hint="eastAsia"/>
        </w:rPr>
        <w:t>，荷兰批准了欧洲委员会《网络犯罪公约》，该公约于</w:t>
      </w:r>
      <w:smartTag w:uri="urn:schemas-microsoft-com:office:smarttags" w:element="chsdate">
        <w:smartTagPr>
          <w:attr w:name="IsROCDate" w:val="False"/>
          <w:attr w:name="IsLunarDate" w:val="False"/>
          <w:attr w:name="Day" w:val="1"/>
          <w:attr w:name="Month" w:val="3"/>
          <w:attr w:name="Year" w:val="2007"/>
        </w:smartTagPr>
        <w:r w:rsidRPr="00EF692A">
          <w:rPr>
            <w:rFonts w:hint="eastAsia"/>
          </w:rPr>
          <w:t>2007</w:t>
        </w:r>
        <w:r w:rsidRPr="00EF692A">
          <w:rPr>
            <w:rFonts w:hint="eastAsia"/>
          </w:rPr>
          <w:t>年</w:t>
        </w:r>
        <w:r w:rsidRPr="00EF692A">
          <w:rPr>
            <w:rFonts w:hint="eastAsia"/>
          </w:rPr>
          <w:t>3</w:t>
        </w:r>
        <w:r w:rsidRPr="00EF692A">
          <w:rPr>
            <w:rFonts w:hint="eastAsia"/>
          </w:rPr>
          <w:t>月</w:t>
        </w:r>
        <w:r w:rsidRPr="00EF692A">
          <w:rPr>
            <w:rFonts w:hint="eastAsia"/>
          </w:rPr>
          <w:t>1</w:t>
        </w:r>
        <w:r w:rsidRPr="00EF692A">
          <w:rPr>
            <w:rFonts w:hint="eastAsia"/>
          </w:rPr>
          <w:t>日</w:t>
        </w:r>
      </w:smartTag>
      <w:r w:rsidRPr="00EF692A">
        <w:rPr>
          <w:rFonts w:hint="eastAsia"/>
        </w:rPr>
        <w:t>在荷兰生效。然而，在报告所涉期间，荷兰未批准《网络犯罪公约附加议定书》，根据该议定书，应将利用计算机系统实施的、具有种族主义和仇外性质的行为定为犯罪。</w:t>
      </w:r>
    </w:p>
    <w:p w:rsidR="00EF692A" w:rsidRPr="00EF692A" w:rsidRDefault="006C7048" w:rsidP="006C7048">
      <w:pPr>
        <w:pStyle w:val="H1GC"/>
      </w:pPr>
      <w:bookmarkStart w:id="5" w:name="_Toc236636692"/>
      <w:r>
        <w:rPr>
          <w:rFonts w:hint="eastAsia"/>
        </w:rPr>
        <w:tab/>
      </w:r>
      <w:r w:rsidR="00EF692A" w:rsidRPr="00EF692A">
        <w:t>F</w:t>
      </w:r>
      <w:r w:rsidR="00EF692A" w:rsidRPr="00EF692A">
        <w:rPr>
          <w:rFonts w:hint="eastAsia"/>
        </w:rPr>
        <w:t>.</w:t>
      </w:r>
      <w:r>
        <w:rPr>
          <w:rFonts w:hint="eastAsia"/>
        </w:rPr>
        <w:tab/>
      </w:r>
      <w:r w:rsidR="00EF692A" w:rsidRPr="00EF692A">
        <w:rPr>
          <w:rFonts w:hint="eastAsia"/>
        </w:rPr>
        <w:t>少数民族妇女与劳动市场</w:t>
      </w:r>
      <w:bookmarkEnd w:id="5"/>
    </w:p>
    <w:p w:rsidR="00EF692A" w:rsidRPr="00EF692A" w:rsidRDefault="00EF692A" w:rsidP="00EF692A">
      <w:pPr>
        <w:pStyle w:val="SingleTxtGC"/>
      </w:pPr>
      <w:r w:rsidRPr="00EF692A">
        <w:t>36.</w:t>
      </w:r>
      <w:r w:rsidRPr="00EF692A">
        <w:tab/>
      </w:r>
      <w:r w:rsidRPr="00EF692A">
        <w:rPr>
          <w:rFonts w:hint="eastAsia"/>
        </w:rPr>
        <w:t>委员会建议荷兰继续采取并强化有关措施，消除妨碍少数民族妇女进入劳动市场的障碍。委员会请荷兰在其下次报告中说明对上述措施的影响进行评估的情况。</w:t>
      </w:r>
    </w:p>
    <w:p w:rsidR="00EF692A" w:rsidRPr="00EF692A" w:rsidRDefault="00EF692A" w:rsidP="00EF692A">
      <w:pPr>
        <w:pStyle w:val="SingleTxtGC"/>
      </w:pPr>
      <w:r w:rsidRPr="00EF692A">
        <w:t>37.</w:t>
      </w:r>
      <w:r w:rsidRPr="00EF692A">
        <w:tab/>
      </w:r>
      <w:r w:rsidRPr="00EF692A">
        <w:rPr>
          <w:rFonts w:hint="eastAsia"/>
        </w:rPr>
        <w:t>非西方移民在劳动市场的净就业率一般低于荷兰本土人口在劳动市场的净就业率。土耳其人与摩洛哥人之间的就业率存在明显差别，另外，苏里南人与安的列斯人</w:t>
      </w:r>
      <w:r w:rsidRPr="00EF692A">
        <w:rPr>
          <w:rFonts w:hint="eastAsia"/>
        </w:rPr>
        <w:t>/</w:t>
      </w:r>
      <w:r w:rsidRPr="00EF692A">
        <w:rPr>
          <w:rFonts w:hint="eastAsia"/>
        </w:rPr>
        <w:t>阿鲁巴人之间的就业率亦有明显差别。后两个群体中的妇女在劳动市场的参与率几乎等于荷兰本民族妇女的参与率，只有男子的参与率略低。</w:t>
      </w:r>
    </w:p>
    <w:p w:rsidR="00EF692A" w:rsidRPr="00EF692A" w:rsidRDefault="00EF692A" w:rsidP="00EF692A">
      <w:pPr>
        <w:pStyle w:val="SingleTxtGC"/>
        <w:rPr>
          <w:rFonts w:hint="eastAsia"/>
        </w:rPr>
      </w:pPr>
      <w:r w:rsidRPr="00EF692A">
        <w:t>38.</w:t>
      </w:r>
      <w:r w:rsidRPr="00EF692A">
        <w:tab/>
      </w:r>
      <w:r w:rsidRPr="00EF692A">
        <w:rPr>
          <w:rFonts w:hint="eastAsia"/>
        </w:rPr>
        <w:t>另外，土耳其人和摩洛哥人在劳动市场的就业率非常低。虽然</w:t>
      </w:r>
      <w:r w:rsidRPr="00EF692A">
        <w:rPr>
          <w:rFonts w:hint="eastAsia"/>
        </w:rPr>
        <w:t>2001</w:t>
      </w:r>
      <w:r w:rsidRPr="00EF692A">
        <w:rPr>
          <w:rFonts w:hint="eastAsia"/>
        </w:rPr>
        <w:t>年妇女和男子的就业率都略有上升，但这种上升势头目前已经终止。过去两年来，来自土耳其和摩洛哥的妇女在荷兰劳动市场的就业率实际上已略有下降，而荷兰本土妇女在劳动市场的就业率则略有上升。</w:t>
      </w:r>
    </w:p>
    <w:p w:rsidR="00EF692A" w:rsidRPr="00EF692A" w:rsidRDefault="006C7048" w:rsidP="002E4158">
      <w:pPr>
        <w:pStyle w:val="H23GC"/>
        <w:rPr>
          <w:rFonts w:hint="eastAsia"/>
        </w:rPr>
      </w:pPr>
      <w:r>
        <w:rPr>
          <w:rFonts w:hint="eastAsia"/>
        </w:rPr>
        <w:tab/>
      </w:r>
      <w:r>
        <w:rPr>
          <w:rFonts w:hint="eastAsia"/>
        </w:rPr>
        <w:tab/>
      </w:r>
      <w:r w:rsidR="00EF692A" w:rsidRPr="00EF692A">
        <w:rPr>
          <w:rFonts w:hint="eastAsia"/>
        </w:rPr>
        <w:t>措施</w:t>
      </w:r>
    </w:p>
    <w:p w:rsidR="00EF692A" w:rsidRPr="00EF692A" w:rsidRDefault="00EF692A" w:rsidP="00EF692A">
      <w:pPr>
        <w:pStyle w:val="SingleTxtGC"/>
      </w:pPr>
      <w:r w:rsidRPr="00EF692A">
        <w:rPr>
          <w:iCs/>
        </w:rPr>
        <w:t>39.</w:t>
      </w:r>
      <w:r w:rsidRPr="00EF692A">
        <w:rPr>
          <w:iCs/>
        </w:rPr>
        <w:tab/>
      </w:r>
      <w:r w:rsidRPr="00EF692A">
        <w:rPr>
          <w:rFonts w:hint="eastAsia"/>
          <w:iCs/>
        </w:rPr>
        <w:t>关于少数民族妇女在劳动市场的状况，改善的空间仍然很大。根据《少数民族就业</w:t>
      </w:r>
      <w:r w:rsidR="00AA6A69">
        <w:rPr>
          <w:rFonts w:hint="eastAsia"/>
          <w:iCs/>
        </w:rPr>
        <w:t>(</w:t>
      </w:r>
      <w:r w:rsidRPr="00EF692A">
        <w:rPr>
          <w:rFonts w:hint="eastAsia"/>
          <w:iCs/>
        </w:rPr>
        <w:t>促进</w:t>
      </w:r>
      <w:r w:rsidR="00AA6A69">
        <w:rPr>
          <w:rFonts w:hint="eastAsia"/>
          <w:iCs/>
        </w:rPr>
        <w:t>)</w:t>
      </w:r>
      <w:r w:rsidRPr="00EF692A">
        <w:rPr>
          <w:rFonts w:hint="eastAsia"/>
          <w:iCs/>
        </w:rPr>
        <w:t>法》制定的计划已于</w:t>
      </w:r>
      <w:r w:rsidRPr="00EF692A">
        <w:rPr>
          <w:rFonts w:hint="eastAsia"/>
          <w:iCs/>
        </w:rPr>
        <w:t>2004</w:t>
      </w:r>
      <w:r w:rsidRPr="00EF692A">
        <w:rPr>
          <w:rFonts w:hint="eastAsia"/>
          <w:iCs/>
        </w:rPr>
        <w:t>年终止，少数民族妇女就业委员会也于</w:t>
      </w:r>
      <w:r w:rsidRPr="00EF692A">
        <w:rPr>
          <w:rFonts w:hint="eastAsia"/>
          <w:iCs/>
        </w:rPr>
        <w:t>2005</w:t>
      </w:r>
      <w:r w:rsidRPr="00EF692A">
        <w:rPr>
          <w:rFonts w:hint="eastAsia"/>
          <w:iCs/>
        </w:rPr>
        <w:t>年解散，针对这种情况，有关部门已采取另外一些措施，来提高少数民族妇女在劳动市场的地位。</w:t>
      </w:r>
    </w:p>
    <w:p w:rsidR="00EF692A" w:rsidRPr="00EF692A" w:rsidRDefault="00EF692A" w:rsidP="00EF692A">
      <w:pPr>
        <w:pStyle w:val="SingleTxtGC"/>
      </w:pPr>
      <w:r w:rsidRPr="00EF692A">
        <w:t>40.</w:t>
      </w:r>
      <w:r w:rsidRPr="00EF692A">
        <w:tab/>
      </w:r>
      <w:r w:rsidRPr="00EF692A">
        <w:rPr>
          <w:rFonts w:hint="eastAsia"/>
        </w:rPr>
        <w:t>人们普遍希望该目标群体能够首先从政府为消除劳动市场障碍</w:t>
      </w:r>
      <w:r w:rsidR="00AA6A69">
        <w:t>(</w:t>
      </w:r>
      <w:r w:rsidRPr="00EF692A">
        <w:rPr>
          <w:rFonts w:hint="eastAsia"/>
        </w:rPr>
        <w:t>防止妇女受到侮辱和伤害</w:t>
      </w:r>
      <w:r w:rsidR="00AA6A69">
        <w:t>)</w:t>
      </w:r>
      <w:r w:rsidRPr="00EF692A">
        <w:rPr>
          <w:rFonts w:hint="eastAsia"/>
        </w:rPr>
        <w:t>正采取的基本措施中受益。近年来，劳动市场政策的基本原则是放弃以目标群体为主的政策，而重点实施一般性劳动市场政策。换言之，只推行对所有人均有利的措施，比如：儿童保育和培训等方面的措施。不过，在实施这种一般性方法的同时，还应实施针对个体的举措</w:t>
      </w:r>
      <w:r w:rsidR="00AA6A69">
        <w:rPr>
          <w:rFonts w:hint="eastAsia"/>
        </w:rPr>
        <w:t>(</w:t>
      </w:r>
      <w:r w:rsidRPr="00EF692A">
        <w:rPr>
          <w:rFonts w:hint="eastAsia"/>
        </w:rPr>
        <w:t>重点是改善个人的技能和经济状况</w:t>
      </w:r>
      <w:r w:rsidR="00AA6A69">
        <w:rPr>
          <w:rFonts w:hint="eastAsia"/>
        </w:rPr>
        <w:t>)</w:t>
      </w:r>
      <w:r w:rsidRPr="00EF692A">
        <w:rPr>
          <w:rFonts w:hint="eastAsia"/>
        </w:rPr>
        <w:t>。只有当一般性方法证明无效时，才应采取具体措施。</w:t>
      </w:r>
    </w:p>
    <w:p w:rsidR="00EF692A" w:rsidRPr="00EF692A" w:rsidRDefault="00EF692A" w:rsidP="00EF692A">
      <w:pPr>
        <w:pStyle w:val="SingleTxtGC"/>
      </w:pPr>
      <w:r w:rsidRPr="00EF692A">
        <w:t>41.</w:t>
      </w:r>
      <w:r w:rsidRPr="00EF692A">
        <w:tab/>
      </w:r>
      <w:r w:rsidRPr="00EF692A">
        <w:rPr>
          <w:rFonts w:hint="eastAsia"/>
        </w:rPr>
        <w:t>自</w:t>
      </w:r>
      <w:r w:rsidRPr="00EF692A">
        <w:rPr>
          <w:rFonts w:hint="eastAsia"/>
          <w:iCs/>
        </w:rPr>
        <w:t>《少数民族就业</w:t>
      </w:r>
      <w:r w:rsidR="00AA6A69">
        <w:rPr>
          <w:rFonts w:hint="eastAsia"/>
          <w:iCs/>
        </w:rPr>
        <w:t>(</w:t>
      </w:r>
      <w:r w:rsidRPr="00EF692A">
        <w:rPr>
          <w:rFonts w:hint="eastAsia"/>
          <w:iCs/>
        </w:rPr>
        <w:t>促进</w:t>
      </w:r>
      <w:r w:rsidR="00AA6A69">
        <w:rPr>
          <w:rFonts w:hint="eastAsia"/>
          <w:iCs/>
        </w:rPr>
        <w:t>)</w:t>
      </w:r>
      <w:r w:rsidRPr="00EF692A">
        <w:rPr>
          <w:rFonts w:hint="eastAsia"/>
          <w:iCs/>
        </w:rPr>
        <w:t>法》和少数民族妇女就业委员会逐步退出历史舞台后，荷兰针对少数民族妇女采取了如下一些最重要的措施：</w:t>
      </w:r>
    </w:p>
    <w:p w:rsidR="00EF692A" w:rsidRPr="00EF692A" w:rsidRDefault="006C7048" w:rsidP="00EF692A">
      <w:pPr>
        <w:pStyle w:val="SingleTxtGC"/>
      </w:pPr>
      <w:r>
        <w:rPr>
          <w:rFonts w:hint="eastAsia"/>
        </w:rPr>
        <w:tab/>
      </w:r>
      <w:r w:rsidR="00EF692A" w:rsidRPr="00EF692A">
        <w:t xml:space="preserve">(a)  </w:t>
      </w:r>
      <w:r w:rsidR="00EF692A" w:rsidRPr="00EF692A">
        <w:rPr>
          <w:rFonts w:hint="eastAsia"/>
        </w:rPr>
        <w:t>随着新《工作和社会救助法》的推行，融合政策已由各级地方政府实施。由最了解地方具体情况和融合对象的部门负责民族融合工作，将有助于充分发挥公共资源和公共设施的作用；</w:t>
      </w:r>
    </w:p>
    <w:p w:rsidR="00EF692A" w:rsidRPr="00EF692A" w:rsidRDefault="006C7048" w:rsidP="00EF692A">
      <w:pPr>
        <w:pStyle w:val="SingleTxtGC"/>
      </w:pPr>
      <w:r>
        <w:rPr>
          <w:rFonts w:hint="eastAsia"/>
        </w:rPr>
        <w:tab/>
      </w:r>
      <w:r w:rsidR="00EF692A" w:rsidRPr="00EF692A">
        <w:t xml:space="preserve">(b)  </w:t>
      </w:r>
      <w:r w:rsidR="00EF692A" w:rsidRPr="00EF692A">
        <w:rPr>
          <w:rFonts w:hint="eastAsia"/>
        </w:rPr>
        <w:t>少数民族妇女就业委员会所取得的成果归纳如下：</w:t>
      </w:r>
      <w:r w:rsidR="00EF692A" w:rsidRPr="00EF692A">
        <w:t xml:space="preserve"> </w:t>
      </w:r>
    </w:p>
    <w:p w:rsidR="00EF692A" w:rsidRPr="00EF692A" w:rsidRDefault="00EF692A" w:rsidP="006C7048">
      <w:pPr>
        <w:pStyle w:val="SingleTxtGC"/>
        <w:ind w:left="1974"/>
        <w:rPr>
          <w:lang w:val="en-GB"/>
        </w:rPr>
      </w:pPr>
      <w:r w:rsidRPr="00EF692A">
        <w:t>(</w:t>
      </w:r>
      <w:r w:rsidRPr="00EF692A">
        <w:rPr>
          <w:rFonts w:hint="eastAsia"/>
          <w:lang w:val="en-GB"/>
        </w:rPr>
        <w:t>一</w:t>
      </w:r>
      <w:r w:rsidRPr="00EF692A">
        <w:t xml:space="preserve">)  </w:t>
      </w:r>
      <w:r w:rsidRPr="00EF692A">
        <w:rPr>
          <w:rFonts w:hint="eastAsia"/>
          <w:lang w:val="en-GB"/>
        </w:rPr>
        <w:t>2006</w:t>
      </w:r>
      <w:r w:rsidRPr="00EF692A">
        <w:rPr>
          <w:rFonts w:hint="eastAsia"/>
          <w:lang w:val="en-GB"/>
        </w:rPr>
        <w:t>年</w:t>
      </w:r>
      <w:r w:rsidRPr="00EF692A">
        <w:rPr>
          <w:rFonts w:hint="eastAsia"/>
          <w:lang w:val="en-GB"/>
        </w:rPr>
        <w:t>2</w:t>
      </w:r>
      <w:r w:rsidRPr="00EF692A">
        <w:rPr>
          <w:rFonts w:hint="eastAsia"/>
          <w:lang w:val="en-GB"/>
        </w:rPr>
        <w:t>月成立了少数民族妇女与就业协调小组，协助实际落实委员会缔结的就业协议。协调小组目前正在与地方主管机构合作，共同开展试行工作，以确定支助少数民族妇女就业的途径。协调小组成员运用委员会制定的各种方法，帮助少数民族妇女实现就业，如进行就业指导、建立就业网络、开展提高能力培训等；</w:t>
      </w:r>
    </w:p>
    <w:p w:rsidR="00EF692A" w:rsidRPr="00EF692A" w:rsidRDefault="00EF692A" w:rsidP="006C7048">
      <w:pPr>
        <w:pStyle w:val="SingleTxtGC"/>
        <w:ind w:left="1974"/>
        <w:rPr>
          <w:lang w:val="en-GB"/>
        </w:rPr>
      </w:pPr>
      <w:r w:rsidRPr="00EF692A">
        <w:t>(</w:t>
      </w:r>
      <w:r w:rsidRPr="00EF692A">
        <w:rPr>
          <w:rFonts w:hint="eastAsia"/>
          <w:lang w:val="en-GB"/>
        </w:rPr>
        <w:t>二</w:t>
      </w:r>
      <w:r w:rsidRPr="00EF692A">
        <w:t xml:space="preserve">)  </w:t>
      </w:r>
      <w:r w:rsidRPr="00EF692A">
        <w:rPr>
          <w:rFonts w:hint="eastAsia"/>
          <w:lang w:val="en-GB"/>
        </w:rPr>
        <w:t>委员会专为少数民族妇女建立的网络将继续作为一个独立的非盈利性机构</w:t>
      </w:r>
      <w:r w:rsidR="00AA6A69">
        <w:rPr>
          <w:rFonts w:hint="eastAsia"/>
          <w:lang w:val="en-GB"/>
        </w:rPr>
        <w:t>(</w:t>
      </w:r>
      <w:r w:rsidRPr="00EF692A">
        <w:rPr>
          <w:rFonts w:hint="eastAsia"/>
          <w:lang w:val="en-GB"/>
        </w:rPr>
        <w:t>被称为“</w:t>
      </w:r>
      <w:r w:rsidRPr="00EF692A">
        <w:rPr>
          <w:lang w:val="en-GB"/>
        </w:rPr>
        <w:t>Pafemme</w:t>
      </w:r>
      <w:r w:rsidRPr="00EF692A">
        <w:rPr>
          <w:rFonts w:hint="eastAsia"/>
          <w:lang w:val="en-GB"/>
        </w:rPr>
        <w:t>”</w:t>
      </w:r>
      <w:r w:rsidR="00AA6A69">
        <w:rPr>
          <w:rFonts w:hint="eastAsia"/>
          <w:lang w:val="en-GB"/>
        </w:rPr>
        <w:t>)</w:t>
      </w:r>
      <w:r w:rsidRPr="00EF692A">
        <w:rPr>
          <w:rFonts w:hint="eastAsia"/>
          <w:lang w:val="en-GB"/>
        </w:rPr>
        <w:t>运作。“</w:t>
      </w:r>
      <w:r w:rsidRPr="00EF692A">
        <w:rPr>
          <w:lang w:val="en-GB"/>
        </w:rPr>
        <w:t xml:space="preserve">Pafemme </w:t>
      </w:r>
      <w:r w:rsidRPr="00EF692A">
        <w:rPr>
          <w:rFonts w:hint="eastAsia"/>
          <w:lang w:val="en-GB"/>
        </w:rPr>
        <w:t>”将帮助各地区建立本地网络，让网络服务惠及广大少数民族妇女；</w:t>
      </w:r>
    </w:p>
    <w:p w:rsidR="00EF692A" w:rsidRPr="00EF692A" w:rsidRDefault="00EF692A" w:rsidP="006C7048">
      <w:pPr>
        <w:pStyle w:val="SingleTxtGC"/>
        <w:ind w:left="1974"/>
        <w:rPr>
          <w:lang w:val="en-GB"/>
        </w:rPr>
      </w:pPr>
      <w:r w:rsidRPr="00EF692A">
        <w:rPr>
          <w:bCs/>
        </w:rPr>
        <w:t>(</w:t>
      </w:r>
      <w:r w:rsidRPr="00EF692A">
        <w:rPr>
          <w:rFonts w:hint="eastAsia"/>
          <w:bCs/>
          <w:lang w:val="en-GB"/>
        </w:rPr>
        <w:t>三</w:t>
      </w:r>
      <w:r w:rsidRPr="00EF692A">
        <w:rPr>
          <w:bCs/>
        </w:rPr>
        <w:t xml:space="preserve">)  </w:t>
      </w:r>
      <w:r w:rsidRPr="00EF692A">
        <w:rPr>
          <w:rFonts w:hint="eastAsia"/>
          <w:bCs/>
          <w:lang w:val="en-GB"/>
        </w:rPr>
        <w:t>为了贯彻落实委员会拟订的塔尔语行动计划，政府已拨款给地方主管机构，以使其能够为少数民族妇女提供更多的就地安置服务；</w:t>
      </w:r>
    </w:p>
    <w:p w:rsidR="00EF692A" w:rsidRPr="00EF692A" w:rsidRDefault="00EF692A" w:rsidP="006C7048">
      <w:pPr>
        <w:pStyle w:val="SingleTxtGC"/>
        <w:ind w:left="1974"/>
        <w:rPr>
          <w:lang w:val="en-GB"/>
        </w:rPr>
      </w:pPr>
      <w:r w:rsidRPr="00EF692A">
        <w:rPr>
          <w:bCs/>
        </w:rPr>
        <w:t>(</w:t>
      </w:r>
      <w:r w:rsidRPr="00EF692A">
        <w:rPr>
          <w:rFonts w:hint="eastAsia"/>
          <w:bCs/>
          <w:lang w:val="en-GB"/>
        </w:rPr>
        <w:t>四</w:t>
      </w:r>
      <w:r w:rsidRPr="00EF692A">
        <w:rPr>
          <w:bCs/>
        </w:rPr>
        <w:t xml:space="preserve">)  </w:t>
      </w:r>
      <w:r w:rsidRPr="00EF692A">
        <w:rPr>
          <w:rFonts w:hint="eastAsia"/>
          <w:bCs/>
          <w:lang w:val="en-GB"/>
        </w:rPr>
        <w:t>社会事务和就业部同意实施委员会关于在志愿组织帮助下加强少数民族妇女社会参与的倡议</w:t>
      </w:r>
      <w:r w:rsidR="00AA6A69">
        <w:rPr>
          <w:bCs/>
          <w:lang w:val="en-GB"/>
        </w:rPr>
        <w:t>(</w:t>
      </w:r>
      <w:r w:rsidRPr="00EF692A">
        <w:rPr>
          <w:rFonts w:hint="eastAsia"/>
          <w:bCs/>
          <w:lang w:val="en-GB"/>
        </w:rPr>
        <w:t>目前这项工作已由教育、文化和科学部接管</w:t>
      </w:r>
      <w:r w:rsidR="00AA6A69">
        <w:rPr>
          <w:bCs/>
          <w:lang w:val="en-GB"/>
        </w:rPr>
        <w:t>)</w:t>
      </w:r>
      <w:r w:rsidRPr="00EF692A">
        <w:rPr>
          <w:rFonts w:hint="eastAsia"/>
          <w:bCs/>
          <w:lang w:val="en-GB"/>
        </w:rPr>
        <w:t>。未来几年的目标是帮助</w:t>
      </w:r>
      <w:r w:rsidRPr="00EF692A">
        <w:rPr>
          <w:bCs/>
          <w:lang w:val="en-GB"/>
        </w:rPr>
        <w:t>50</w:t>
      </w:r>
      <w:r w:rsidRPr="00EF692A">
        <w:rPr>
          <w:bCs/>
        </w:rPr>
        <w:t xml:space="preserve"> </w:t>
      </w:r>
      <w:r w:rsidRPr="00EF692A">
        <w:rPr>
          <w:bCs/>
          <w:lang w:val="en-GB"/>
        </w:rPr>
        <w:t>000</w:t>
      </w:r>
      <w:r w:rsidRPr="00EF692A">
        <w:rPr>
          <w:rFonts w:hint="eastAsia"/>
          <w:bCs/>
          <w:lang w:val="en-GB"/>
        </w:rPr>
        <w:t>名少数民族妇女就业；</w:t>
      </w:r>
    </w:p>
    <w:p w:rsidR="00EF692A" w:rsidRPr="00EF692A" w:rsidRDefault="006C7048" w:rsidP="00EF692A">
      <w:pPr>
        <w:pStyle w:val="SingleTxtGC"/>
      </w:pPr>
      <w:r>
        <w:rPr>
          <w:rFonts w:hint="eastAsia"/>
        </w:rPr>
        <w:tab/>
      </w:r>
      <w:r w:rsidR="00EF692A" w:rsidRPr="00EF692A">
        <w:t xml:space="preserve">(c)  </w:t>
      </w:r>
      <w:r w:rsidR="00EF692A" w:rsidRPr="00EF692A">
        <w:rPr>
          <w:rFonts w:hint="eastAsia"/>
        </w:rPr>
        <w:t>在社会事务和就业部的资助下，荷兰难民事务委员会与难民学生基金会、难民职业介绍所以及工作和收入中心合作，共同打击针对难民的“阻止就业行为”。该项目旨在用三年半的时间，帮助另外的</w:t>
      </w:r>
      <w:r w:rsidR="00EF692A" w:rsidRPr="00EF692A">
        <w:t>2 600</w:t>
      </w:r>
      <w:r w:rsidR="00EF692A" w:rsidRPr="00EF692A">
        <w:rPr>
          <w:rFonts w:hint="eastAsia"/>
        </w:rPr>
        <w:t>名难民</w:t>
      </w:r>
      <w:r w:rsidR="00AA6A69">
        <w:rPr>
          <w:rFonts w:hint="eastAsia"/>
        </w:rPr>
        <w:t>(</w:t>
      </w:r>
      <w:r w:rsidR="00EF692A" w:rsidRPr="00EF692A">
        <w:rPr>
          <w:rFonts w:hint="eastAsia"/>
        </w:rPr>
        <w:t>包括妇女</w:t>
      </w:r>
      <w:r w:rsidR="00AA6A69">
        <w:rPr>
          <w:rFonts w:hint="eastAsia"/>
        </w:rPr>
        <w:t>)</w:t>
      </w:r>
      <w:r w:rsidR="00EF692A" w:rsidRPr="00EF692A">
        <w:rPr>
          <w:rFonts w:hint="eastAsia"/>
        </w:rPr>
        <w:t>实现就业；</w:t>
      </w:r>
      <w:r w:rsidR="00EF692A" w:rsidRPr="00EF692A">
        <w:t xml:space="preserve"> </w:t>
      </w:r>
    </w:p>
    <w:p w:rsidR="00EF692A" w:rsidRPr="00EF692A" w:rsidRDefault="006C7048" w:rsidP="00EF692A">
      <w:pPr>
        <w:pStyle w:val="SingleTxtGC"/>
      </w:pPr>
      <w:r>
        <w:rPr>
          <w:rFonts w:hint="eastAsia"/>
        </w:rPr>
        <w:tab/>
      </w:r>
      <w:r w:rsidR="00EF692A" w:rsidRPr="00EF692A">
        <w:t xml:space="preserve">(d)  </w:t>
      </w:r>
      <w:r w:rsidR="00EF692A" w:rsidRPr="00EF692A">
        <w:rPr>
          <w:rFonts w:hint="eastAsia"/>
        </w:rPr>
        <w:t>与《少数民族就业</w:t>
      </w:r>
      <w:r w:rsidR="00AA6A69">
        <w:t>(</w:t>
      </w:r>
      <w:r w:rsidR="00EF692A" w:rsidRPr="00EF692A">
        <w:rPr>
          <w:rFonts w:hint="eastAsia"/>
        </w:rPr>
        <w:t>促进</w:t>
      </w:r>
      <w:r w:rsidR="00AA6A69">
        <w:t>)</w:t>
      </w:r>
      <w:r w:rsidR="00EF692A" w:rsidRPr="00EF692A">
        <w:rPr>
          <w:rFonts w:hint="eastAsia"/>
        </w:rPr>
        <w:t>法》不同，目前的政策主要基于鼓励、劝说和支持广大雇主执行多元化政策。</w:t>
      </w:r>
      <w:smartTag w:uri="urn:schemas-microsoft-com:office:smarttags" w:element="chsdate">
        <w:smartTagPr>
          <w:attr w:name="IsROCDate" w:val="False"/>
          <w:attr w:name="IsLunarDate" w:val="False"/>
          <w:attr w:name="Day" w:val="1"/>
          <w:attr w:name="Month" w:val="1"/>
          <w:attr w:name="Year" w:val="2005"/>
        </w:smartTagPr>
        <w:r w:rsidR="00EF692A" w:rsidRPr="00EF692A">
          <w:rPr>
            <w:rFonts w:hint="eastAsia"/>
          </w:rPr>
          <w:t>2005</w:t>
        </w:r>
        <w:r w:rsidR="00EF692A" w:rsidRPr="00EF692A">
          <w:rPr>
            <w:rFonts w:hint="eastAsia"/>
          </w:rPr>
          <w:t>年</w:t>
        </w:r>
        <w:r w:rsidR="00EF692A" w:rsidRPr="00EF692A">
          <w:rPr>
            <w:rFonts w:hint="eastAsia"/>
          </w:rPr>
          <w:t>1</w:t>
        </w:r>
        <w:r w:rsidR="00EF692A" w:rsidRPr="00EF692A">
          <w:rPr>
            <w:rFonts w:hint="eastAsia"/>
          </w:rPr>
          <w:t>月</w:t>
        </w:r>
        <w:r w:rsidR="00EF692A" w:rsidRPr="00EF692A">
          <w:rPr>
            <w:rFonts w:hint="eastAsia"/>
          </w:rPr>
          <w:t>1</w:t>
        </w:r>
        <w:r w:rsidR="00EF692A" w:rsidRPr="00EF692A">
          <w:rPr>
            <w:rFonts w:hint="eastAsia"/>
          </w:rPr>
          <w:t>日</w:t>
        </w:r>
      </w:smartTag>
      <w:r w:rsidR="00EF692A" w:rsidRPr="00EF692A">
        <w:rPr>
          <w:rFonts w:hint="eastAsia"/>
        </w:rPr>
        <w:t>，荷兰专门为此建立了全国多元化管理网。管理网收集许多关于最佳做法的工具和例子。此外，专门为衡量员工多元化而开发的工具包括“多元化快速扫描装置”；</w:t>
      </w:r>
    </w:p>
    <w:p w:rsidR="00EF692A" w:rsidRPr="00EF692A" w:rsidRDefault="006C7048" w:rsidP="00EF692A">
      <w:pPr>
        <w:pStyle w:val="SingleTxtGC"/>
      </w:pPr>
      <w:r>
        <w:rPr>
          <w:rFonts w:hint="eastAsia"/>
        </w:rPr>
        <w:tab/>
      </w:r>
      <w:r w:rsidR="00EF692A" w:rsidRPr="00EF692A">
        <w:t xml:space="preserve">(e)  </w:t>
      </w:r>
      <w:r w:rsidR="00EF692A" w:rsidRPr="00EF692A">
        <w:rPr>
          <w:rFonts w:hint="eastAsia"/>
        </w:rPr>
        <w:t>到去年底为止，一个由来自中小企业、大公司和中央政府的代表组成的“多元化大使网”依然存在。“多元化大使网”的主旨是促进和鼓励雇主将多元化纳入各自机构的主流。</w:t>
      </w:r>
    </w:p>
    <w:p w:rsidR="00EF692A" w:rsidRDefault="00EF692A" w:rsidP="00B06245">
      <w:pPr>
        <w:pStyle w:val="SingleTxtGC"/>
        <w:spacing w:after="360"/>
        <w:rPr>
          <w:rFonts w:hint="eastAsia"/>
        </w:rPr>
      </w:pPr>
      <w:r w:rsidRPr="00EF692A">
        <w:t>42.</w:t>
      </w:r>
      <w:r w:rsidRPr="00EF692A">
        <w:tab/>
      </w:r>
      <w:r w:rsidRPr="00EF692A">
        <w:rPr>
          <w:rFonts w:hint="eastAsia"/>
        </w:rPr>
        <w:t>政府的融合政策重点关注那些领取救济金的少数民族妇女；不过，一般用于政府融合行动的资金也可用于那些不享受救济金补贴的妇女。许多少数民族妇女既没有工作收入也得不到救济</w:t>
      </w:r>
      <w:r w:rsidR="00AA6A69">
        <w:t>(</w:t>
      </w:r>
      <w:r w:rsidRPr="00EF692A">
        <w:rPr>
          <w:rFonts w:hint="eastAsia"/>
        </w:rPr>
        <w:t>土耳其妇女和摩洛哥妇女领取救济金的比例尚不足</w:t>
      </w:r>
      <w:r w:rsidRPr="00EF692A">
        <w:rPr>
          <w:rFonts w:hint="eastAsia"/>
        </w:rPr>
        <w:t>50%</w:t>
      </w:r>
      <w:r w:rsidR="00AA6A69">
        <w:t>)</w:t>
      </w:r>
      <w:r w:rsidRPr="00EF692A">
        <w:rPr>
          <w:rFonts w:hint="eastAsia"/>
        </w:rPr>
        <w:t>。多数情况下，鼓励这些妇女就业往往需要采取非常具体的集约方法。少数民族妇女和就业协调小组尝试与八个地方主管机构合作，探索出新的路子，让政府的就地安置政策惠及广大少数民族妇女。同时，政府推行的平等权利和就地安置政策还重点关注那些难以在劳动市场找到工作的弱势妇女。政府希望通过加强少数民族妇女就地安置计划、志愿服务组织的活动和政府融合计划之间的联系，落实旨在帮助少数民族妇女就业的综合方针。</w:t>
      </w:r>
    </w:p>
    <w:p w:rsidR="00EB7759" w:rsidRPr="00B06245" w:rsidRDefault="00EB7759" w:rsidP="002E4158">
      <w:pPr>
        <w:pStyle w:val="SingleTxtGC"/>
        <w:rPr>
          <w:rFonts w:eastAsia="SimHei"/>
        </w:rPr>
      </w:pPr>
      <w:bookmarkStart w:id="6" w:name="_Toc236636693"/>
      <w:r w:rsidRPr="00B06245">
        <w:rPr>
          <w:rFonts w:eastAsia="SimHei"/>
        </w:rPr>
        <w:t>表</w:t>
      </w:r>
      <w:r w:rsidRPr="00B06245">
        <w:rPr>
          <w:rFonts w:eastAsia="SimHei"/>
        </w:rPr>
        <w:t>1</w:t>
      </w:r>
      <w:bookmarkStart w:id="7" w:name="_Toc236636694"/>
      <w:bookmarkEnd w:id="6"/>
      <w:r w:rsidR="002E4158">
        <w:rPr>
          <w:rFonts w:eastAsia="SimHei" w:hint="eastAsia"/>
        </w:rPr>
        <w:br/>
      </w:r>
      <w:r w:rsidRPr="00B06245">
        <w:rPr>
          <w:rFonts w:eastAsia="SimHei"/>
        </w:rPr>
        <w:t>1995</w:t>
      </w:r>
      <w:r w:rsidRPr="00B06245">
        <w:rPr>
          <w:rFonts w:eastAsia="SimHei"/>
        </w:rPr>
        <w:noBreakHyphen/>
        <w:t>2006</w:t>
      </w:r>
      <w:r w:rsidRPr="00B06245">
        <w:rPr>
          <w:rFonts w:eastAsia="SimHei"/>
        </w:rPr>
        <w:t>年妇女在劳动市场所占的比例</w:t>
      </w:r>
      <w:r w:rsidR="00AA6A69">
        <w:rPr>
          <w:rFonts w:eastAsia="SimHei"/>
        </w:rPr>
        <w:t>(</w:t>
      </w:r>
      <w:r w:rsidRPr="00B06245">
        <w:rPr>
          <w:rFonts w:eastAsia="SimHei"/>
        </w:rPr>
        <w:t>百分比</w:t>
      </w:r>
      <w:r w:rsidR="00AA6A69">
        <w:rPr>
          <w:rFonts w:eastAsia="SimHei"/>
        </w:rPr>
        <w:t>)</w:t>
      </w:r>
      <w:bookmarkEnd w:id="7"/>
    </w:p>
    <w:tbl>
      <w:tblPr>
        <w:tblW w:w="7371" w:type="dxa"/>
        <w:jc w:val="center"/>
        <w:tblBorders>
          <w:top w:val="single" w:sz="12" w:space="0" w:color="auto"/>
          <w:bottom w:val="single" w:sz="12" w:space="0" w:color="auto"/>
        </w:tblBorders>
        <w:tblLayout w:type="fixed"/>
        <w:tblCellMar>
          <w:left w:w="0" w:type="dxa"/>
          <w:right w:w="0" w:type="dxa"/>
        </w:tblCellMar>
        <w:tblLook w:val="0000" w:firstRow="0" w:lastRow="0" w:firstColumn="0" w:lastColumn="0" w:noHBand="0" w:noVBand="0"/>
      </w:tblPr>
      <w:tblGrid>
        <w:gridCol w:w="723"/>
        <w:gridCol w:w="935"/>
        <w:gridCol w:w="1148"/>
        <w:gridCol w:w="1131"/>
        <w:gridCol w:w="1165"/>
        <w:gridCol w:w="2269"/>
      </w:tblGrid>
      <w:tr w:rsidR="00EB7759" w:rsidRPr="00EB7759" w:rsidTr="00B466D6">
        <w:trPr>
          <w:trHeight w:val="255"/>
          <w:jc w:val="center"/>
        </w:trPr>
        <w:tc>
          <w:tcPr>
            <w:tcW w:w="723" w:type="dxa"/>
            <w:tcBorders>
              <w:top w:val="single" w:sz="4" w:space="0" w:color="auto"/>
              <w:bottom w:val="single" w:sz="12" w:space="0" w:color="auto"/>
            </w:tcBorders>
            <w:shd w:val="clear" w:color="auto" w:fill="auto"/>
            <w:noWrap/>
          </w:tcPr>
          <w:p w:rsidR="00EB7759" w:rsidRPr="00EB7759" w:rsidRDefault="00EB7759" w:rsidP="000D4753">
            <w:pPr>
              <w:pStyle w:val="a"/>
              <w:ind w:right="0"/>
              <w:jc w:val="right"/>
              <w:rPr>
                <w:rFonts w:hint="eastAsia"/>
              </w:rPr>
            </w:pPr>
            <w:r w:rsidRPr="00EB7759">
              <w:rPr>
                <w:rFonts w:hint="eastAsia"/>
              </w:rPr>
              <w:t>年份</w:t>
            </w:r>
          </w:p>
        </w:tc>
        <w:tc>
          <w:tcPr>
            <w:tcW w:w="935" w:type="dxa"/>
            <w:tcBorders>
              <w:top w:val="single" w:sz="4" w:space="0" w:color="auto"/>
              <w:bottom w:val="single" w:sz="12" w:space="0" w:color="auto"/>
            </w:tcBorders>
            <w:shd w:val="clear" w:color="auto" w:fill="auto"/>
            <w:noWrap/>
          </w:tcPr>
          <w:p w:rsidR="00EB7759" w:rsidRPr="00EB7759" w:rsidRDefault="00EB7759" w:rsidP="000D4753">
            <w:pPr>
              <w:pStyle w:val="a"/>
              <w:ind w:right="0"/>
              <w:jc w:val="right"/>
              <w:rPr>
                <w:rFonts w:hint="eastAsia"/>
              </w:rPr>
            </w:pPr>
            <w:r w:rsidRPr="00EB7759">
              <w:rPr>
                <w:rFonts w:hint="eastAsia"/>
              </w:rPr>
              <w:t>荷兰人</w:t>
            </w:r>
          </w:p>
        </w:tc>
        <w:tc>
          <w:tcPr>
            <w:tcW w:w="1148" w:type="dxa"/>
            <w:tcBorders>
              <w:top w:val="single" w:sz="4" w:space="0" w:color="auto"/>
              <w:bottom w:val="single" w:sz="12" w:space="0" w:color="auto"/>
            </w:tcBorders>
            <w:shd w:val="clear" w:color="auto" w:fill="auto"/>
            <w:noWrap/>
          </w:tcPr>
          <w:p w:rsidR="00EB7759" w:rsidRPr="00EB7759" w:rsidRDefault="00EB7759" w:rsidP="000D4753">
            <w:pPr>
              <w:pStyle w:val="a"/>
              <w:ind w:right="0"/>
              <w:jc w:val="right"/>
              <w:rPr>
                <w:rFonts w:hint="eastAsia"/>
              </w:rPr>
            </w:pPr>
            <w:r w:rsidRPr="00EB7759">
              <w:rPr>
                <w:rFonts w:hint="eastAsia"/>
              </w:rPr>
              <w:t>土耳其人</w:t>
            </w:r>
          </w:p>
        </w:tc>
        <w:tc>
          <w:tcPr>
            <w:tcW w:w="1131" w:type="dxa"/>
            <w:tcBorders>
              <w:top w:val="single" w:sz="4" w:space="0" w:color="auto"/>
              <w:bottom w:val="single" w:sz="12" w:space="0" w:color="auto"/>
            </w:tcBorders>
            <w:shd w:val="clear" w:color="auto" w:fill="auto"/>
            <w:noWrap/>
          </w:tcPr>
          <w:p w:rsidR="00EB7759" w:rsidRPr="00EB7759" w:rsidRDefault="00EB7759" w:rsidP="000D4753">
            <w:pPr>
              <w:pStyle w:val="a"/>
              <w:ind w:right="0"/>
              <w:jc w:val="right"/>
              <w:rPr>
                <w:rFonts w:hint="eastAsia"/>
              </w:rPr>
            </w:pPr>
            <w:r w:rsidRPr="00EB7759">
              <w:rPr>
                <w:rFonts w:hint="eastAsia"/>
              </w:rPr>
              <w:t>摩洛哥人</w:t>
            </w:r>
          </w:p>
        </w:tc>
        <w:tc>
          <w:tcPr>
            <w:tcW w:w="1165" w:type="dxa"/>
            <w:tcBorders>
              <w:top w:val="single" w:sz="4" w:space="0" w:color="auto"/>
              <w:bottom w:val="single" w:sz="12" w:space="0" w:color="auto"/>
            </w:tcBorders>
            <w:shd w:val="clear" w:color="auto" w:fill="auto"/>
            <w:noWrap/>
          </w:tcPr>
          <w:p w:rsidR="00EB7759" w:rsidRPr="00EB7759" w:rsidRDefault="00EB7759" w:rsidP="000D4753">
            <w:pPr>
              <w:pStyle w:val="a"/>
              <w:ind w:right="0"/>
              <w:jc w:val="right"/>
              <w:rPr>
                <w:rFonts w:hint="eastAsia"/>
              </w:rPr>
            </w:pPr>
            <w:r w:rsidRPr="00EB7759">
              <w:rPr>
                <w:rFonts w:hint="eastAsia"/>
              </w:rPr>
              <w:t>苏里南人</w:t>
            </w:r>
          </w:p>
        </w:tc>
        <w:tc>
          <w:tcPr>
            <w:tcW w:w="2269" w:type="dxa"/>
            <w:tcBorders>
              <w:top w:val="single" w:sz="4" w:space="0" w:color="auto"/>
              <w:bottom w:val="single" w:sz="12" w:space="0" w:color="auto"/>
            </w:tcBorders>
            <w:shd w:val="clear" w:color="auto" w:fill="auto"/>
            <w:noWrap/>
          </w:tcPr>
          <w:p w:rsidR="00EB7759" w:rsidRPr="00EB7759" w:rsidRDefault="00EB7759" w:rsidP="000D4753">
            <w:pPr>
              <w:pStyle w:val="a"/>
              <w:ind w:right="0"/>
              <w:jc w:val="right"/>
              <w:rPr>
                <w:rFonts w:hint="eastAsia"/>
              </w:rPr>
            </w:pPr>
            <w:r w:rsidRPr="00EB7759">
              <w:rPr>
                <w:rFonts w:hint="eastAsia"/>
              </w:rPr>
              <w:t>安的列斯人</w:t>
            </w:r>
            <w:r w:rsidRPr="00EB7759">
              <w:rPr>
                <w:rFonts w:hint="eastAsia"/>
              </w:rPr>
              <w:t>/</w:t>
            </w:r>
            <w:r w:rsidRPr="00EB7759">
              <w:rPr>
                <w:rFonts w:hint="eastAsia"/>
              </w:rPr>
              <w:t>阿鲁巴人</w:t>
            </w:r>
          </w:p>
        </w:tc>
      </w:tr>
      <w:tr w:rsidR="00EB7759" w:rsidRPr="00EB7759" w:rsidTr="000D4753">
        <w:trPr>
          <w:trHeight w:val="255"/>
          <w:jc w:val="center"/>
        </w:trPr>
        <w:tc>
          <w:tcPr>
            <w:tcW w:w="723" w:type="dxa"/>
            <w:tcBorders>
              <w:top w:val="single" w:sz="12" w:space="0" w:color="auto"/>
            </w:tcBorders>
            <w:shd w:val="clear" w:color="auto" w:fill="auto"/>
            <w:noWrap/>
          </w:tcPr>
          <w:p w:rsidR="00EB7759" w:rsidRPr="00EB7759" w:rsidRDefault="00EB7759" w:rsidP="000D4753">
            <w:pPr>
              <w:pStyle w:val="a4"/>
              <w:ind w:right="0"/>
              <w:jc w:val="right"/>
            </w:pPr>
            <w:r w:rsidRPr="00EB7759">
              <w:t>1995</w:t>
            </w:r>
          </w:p>
        </w:tc>
        <w:tc>
          <w:tcPr>
            <w:tcW w:w="935" w:type="dxa"/>
            <w:tcBorders>
              <w:top w:val="single" w:sz="12" w:space="0" w:color="auto"/>
            </w:tcBorders>
            <w:shd w:val="clear" w:color="auto" w:fill="auto"/>
            <w:noWrap/>
          </w:tcPr>
          <w:p w:rsidR="00EB7759" w:rsidRPr="00EB7759" w:rsidRDefault="00EB7759" w:rsidP="000D4753">
            <w:pPr>
              <w:pStyle w:val="a4"/>
              <w:ind w:right="0"/>
              <w:jc w:val="right"/>
            </w:pPr>
            <w:r w:rsidRPr="00EB7759">
              <w:t>45.00</w:t>
            </w:r>
          </w:p>
        </w:tc>
        <w:tc>
          <w:tcPr>
            <w:tcW w:w="1148" w:type="dxa"/>
            <w:tcBorders>
              <w:top w:val="single" w:sz="12" w:space="0" w:color="auto"/>
            </w:tcBorders>
            <w:shd w:val="clear" w:color="auto" w:fill="auto"/>
            <w:noWrap/>
          </w:tcPr>
          <w:p w:rsidR="00EB7759" w:rsidRPr="00EB7759" w:rsidRDefault="00EB7759" w:rsidP="000D4753">
            <w:pPr>
              <w:pStyle w:val="a4"/>
              <w:ind w:right="0"/>
              <w:jc w:val="right"/>
            </w:pPr>
            <w:r w:rsidRPr="00EB7759">
              <w:t>17.00</w:t>
            </w:r>
          </w:p>
        </w:tc>
        <w:tc>
          <w:tcPr>
            <w:tcW w:w="1131" w:type="dxa"/>
            <w:tcBorders>
              <w:top w:val="single" w:sz="12" w:space="0" w:color="auto"/>
            </w:tcBorders>
            <w:shd w:val="clear" w:color="auto" w:fill="auto"/>
            <w:noWrap/>
          </w:tcPr>
          <w:p w:rsidR="00EB7759" w:rsidRPr="00EB7759" w:rsidRDefault="00EB7759" w:rsidP="000D4753">
            <w:pPr>
              <w:pStyle w:val="a4"/>
              <w:ind w:right="0"/>
              <w:jc w:val="right"/>
            </w:pPr>
            <w:r w:rsidRPr="00EB7759">
              <w:t>14.00</w:t>
            </w:r>
          </w:p>
        </w:tc>
        <w:tc>
          <w:tcPr>
            <w:tcW w:w="1165" w:type="dxa"/>
            <w:tcBorders>
              <w:top w:val="single" w:sz="12" w:space="0" w:color="auto"/>
            </w:tcBorders>
            <w:shd w:val="clear" w:color="auto" w:fill="auto"/>
            <w:noWrap/>
          </w:tcPr>
          <w:p w:rsidR="00EB7759" w:rsidRPr="00EB7759" w:rsidRDefault="00EB7759" w:rsidP="000D4753">
            <w:pPr>
              <w:pStyle w:val="a4"/>
              <w:ind w:right="0"/>
              <w:jc w:val="right"/>
            </w:pPr>
            <w:r w:rsidRPr="00EB7759">
              <w:t>44.00</w:t>
            </w:r>
          </w:p>
        </w:tc>
        <w:tc>
          <w:tcPr>
            <w:tcW w:w="2269" w:type="dxa"/>
            <w:tcBorders>
              <w:top w:val="single" w:sz="12" w:space="0" w:color="auto"/>
            </w:tcBorders>
            <w:shd w:val="clear" w:color="auto" w:fill="auto"/>
            <w:noWrap/>
          </w:tcPr>
          <w:p w:rsidR="00EB7759" w:rsidRPr="00EB7759" w:rsidRDefault="00EB7759" w:rsidP="000D4753">
            <w:pPr>
              <w:pStyle w:val="a4"/>
              <w:ind w:right="0"/>
              <w:jc w:val="right"/>
            </w:pPr>
            <w:r w:rsidRPr="00EB7759">
              <w:t>33.00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1996</w:t>
            </w:r>
          </w:p>
        </w:tc>
        <w:tc>
          <w:tcPr>
            <w:tcW w:w="935" w:type="dxa"/>
            <w:shd w:val="clear" w:color="auto" w:fill="auto"/>
            <w:noWrap/>
          </w:tcPr>
          <w:p w:rsidR="00EB7759" w:rsidRPr="00EB7759" w:rsidRDefault="00EB7759" w:rsidP="000D4753">
            <w:pPr>
              <w:pStyle w:val="a4"/>
              <w:ind w:right="0"/>
              <w:jc w:val="right"/>
            </w:pPr>
            <w:r w:rsidRPr="00EB7759">
              <w:t>45.80</w:t>
            </w:r>
          </w:p>
        </w:tc>
        <w:tc>
          <w:tcPr>
            <w:tcW w:w="1148" w:type="dxa"/>
            <w:shd w:val="clear" w:color="auto" w:fill="auto"/>
            <w:noWrap/>
          </w:tcPr>
          <w:p w:rsidR="00EB7759" w:rsidRPr="00EB7759" w:rsidRDefault="00EB7759" w:rsidP="000D4753">
            <w:pPr>
              <w:pStyle w:val="a4"/>
              <w:ind w:right="0"/>
              <w:jc w:val="right"/>
            </w:pPr>
            <w:r w:rsidRPr="00EB7759">
              <w:t>20.80</w:t>
            </w:r>
          </w:p>
        </w:tc>
        <w:tc>
          <w:tcPr>
            <w:tcW w:w="1131" w:type="dxa"/>
            <w:shd w:val="clear" w:color="auto" w:fill="auto"/>
            <w:noWrap/>
          </w:tcPr>
          <w:p w:rsidR="00EB7759" w:rsidRPr="00EB7759" w:rsidRDefault="00EB7759" w:rsidP="000D4753">
            <w:pPr>
              <w:pStyle w:val="a4"/>
              <w:ind w:right="0"/>
              <w:jc w:val="right"/>
            </w:pPr>
            <w:r w:rsidRPr="00EB7759">
              <w:t>14.90</w:t>
            </w:r>
          </w:p>
        </w:tc>
        <w:tc>
          <w:tcPr>
            <w:tcW w:w="1165" w:type="dxa"/>
            <w:shd w:val="clear" w:color="auto" w:fill="auto"/>
            <w:noWrap/>
          </w:tcPr>
          <w:p w:rsidR="00EB7759" w:rsidRPr="00EB7759" w:rsidRDefault="00EB7759" w:rsidP="000D4753">
            <w:pPr>
              <w:pStyle w:val="a4"/>
              <w:ind w:right="0"/>
              <w:jc w:val="right"/>
            </w:pPr>
            <w:r w:rsidRPr="00EB7759">
              <w:t>45.20</w:t>
            </w:r>
          </w:p>
        </w:tc>
        <w:tc>
          <w:tcPr>
            <w:tcW w:w="2269" w:type="dxa"/>
            <w:shd w:val="clear" w:color="auto" w:fill="auto"/>
            <w:noWrap/>
          </w:tcPr>
          <w:p w:rsidR="00EB7759" w:rsidRPr="00EB7759" w:rsidRDefault="00EB7759" w:rsidP="000D4753">
            <w:pPr>
              <w:pStyle w:val="a4"/>
              <w:ind w:right="0"/>
              <w:jc w:val="right"/>
            </w:pPr>
            <w:r w:rsidRPr="00EB7759">
              <w:t>39.00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1997</w:t>
            </w:r>
          </w:p>
        </w:tc>
        <w:tc>
          <w:tcPr>
            <w:tcW w:w="935" w:type="dxa"/>
            <w:shd w:val="clear" w:color="auto" w:fill="auto"/>
            <w:noWrap/>
          </w:tcPr>
          <w:p w:rsidR="00EB7759" w:rsidRPr="00EB7759" w:rsidRDefault="00EB7759" w:rsidP="000D4753">
            <w:pPr>
              <w:pStyle w:val="a4"/>
              <w:ind w:right="0"/>
              <w:jc w:val="right"/>
            </w:pPr>
            <w:r w:rsidRPr="00EB7759">
              <w:t>48.20</w:t>
            </w:r>
          </w:p>
        </w:tc>
        <w:tc>
          <w:tcPr>
            <w:tcW w:w="1148" w:type="dxa"/>
            <w:shd w:val="clear" w:color="auto" w:fill="auto"/>
            <w:noWrap/>
          </w:tcPr>
          <w:p w:rsidR="00EB7759" w:rsidRPr="00EB7759" w:rsidRDefault="00EB7759" w:rsidP="000D4753">
            <w:pPr>
              <w:pStyle w:val="a4"/>
              <w:ind w:right="0"/>
              <w:jc w:val="right"/>
            </w:pPr>
            <w:r w:rsidRPr="00EB7759">
              <w:t>20.50</w:t>
            </w:r>
          </w:p>
        </w:tc>
        <w:tc>
          <w:tcPr>
            <w:tcW w:w="1131" w:type="dxa"/>
            <w:shd w:val="clear" w:color="auto" w:fill="auto"/>
            <w:noWrap/>
          </w:tcPr>
          <w:p w:rsidR="00EB7759" w:rsidRPr="00EB7759" w:rsidRDefault="00EB7759" w:rsidP="000D4753">
            <w:pPr>
              <w:pStyle w:val="a4"/>
              <w:ind w:right="0"/>
              <w:jc w:val="right"/>
            </w:pPr>
            <w:r w:rsidRPr="00EB7759">
              <w:t>22.70</w:t>
            </w:r>
          </w:p>
        </w:tc>
        <w:tc>
          <w:tcPr>
            <w:tcW w:w="1165" w:type="dxa"/>
            <w:shd w:val="clear" w:color="auto" w:fill="auto"/>
            <w:noWrap/>
          </w:tcPr>
          <w:p w:rsidR="00EB7759" w:rsidRPr="00EB7759" w:rsidRDefault="00EB7759" w:rsidP="000D4753">
            <w:pPr>
              <w:pStyle w:val="a4"/>
              <w:ind w:right="0"/>
              <w:jc w:val="right"/>
            </w:pPr>
            <w:r w:rsidRPr="00EB7759">
              <w:t>48.20</w:t>
            </w:r>
          </w:p>
        </w:tc>
        <w:tc>
          <w:tcPr>
            <w:tcW w:w="2269" w:type="dxa"/>
            <w:shd w:val="clear" w:color="auto" w:fill="auto"/>
            <w:noWrap/>
          </w:tcPr>
          <w:p w:rsidR="00EB7759" w:rsidRPr="00EB7759" w:rsidRDefault="00EB7759" w:rsidP="000D4753">
            <w:pPr>
              <w:pStyle w:val="a4"/>
              <w:ind w:right="0"/>
              <w:jc w:val="right"/>
            </w:pPr>
            <w:r w:rsidRPr="00EB7759">
              <w:t>40.90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1998</w:t>
            </w:r>
          </w:p>
        </w:tc>
        <w:tc>
          <w:tcPr>
            <w:tcW w:w="935" w:type="dxa"/>
            <w:shd w:val="clear" w:color="auto" w:fill="auto"/>
            <w:noWrap/>
          </w:tcPr>
          <w:p w:rsidR="00EB7759" w:rsidRPr="00EB7759" w:rsidRDefault="00EB7759" w:rsidP="000D4753">
            <w:pPr>
              <w:pStyle w:val="a4"/>
              <w:ind w:right="0"/>
              <w:jc w:val="right"/>
            </w:pPr>
            <w:r w:rsidRPr="00EB7759">
              <w:t>50.20</w:t>
            </w:r>
          </w:p>
        </w:tc>
        <w:tc>
          <w:tcPr>
            <w:tcW w:w="1148" w:type="dxa"/>
            <w:shd w:val="clear" w:color="auto" w:fill="auto"/>
            <w:noWrap/>
          </w:tcPr>
          <w:p w:rsidR="00EB7759" w:rsidRPr="00EB7759" w:rsidRDefault="00EB7759" w:rsidP="000D4753">
            <w:pPr>
              <w:pStyle w:val="a4"/>
              <w:ind w:right="0"/>
              <w:jc w:val="right"/>
            </w:pPr>
            <w:r w:rsidRPr="00EB7759">
              <w:t>22.20</w:t>
            </w:r>
          </w:p>
        </w:tc>
        <w:tc>
          <w:tcPr>
            <w:tcW w:w="1131" w:type="dxa"/>
            <w:shd w:val="clear" w:color="auto" w:fill="auto"/>
            <w:noWrap/>
          </w:tcPr>
          <w:p w:rsidR="00EB7759" w:rsidRPr="00EB7759" w:rsidRDefault="00EB7759" w:rsidP="000D4753">
            <w:pPr>
              <w:pStyle w:val="a4"/>
              <w:ind w:right="0"/>
              <w:jc w:val="right"/>
            </w:pPr>
            <w:r w:rsidRPr="00EB7759">
              <w:t>23.70</w:t>
            </w:r>
          </w:p>
        </w:tc>
        <w:tc>
          <w:tcPr>
            <w:tcW w:w="1165" w:type="dxa"/>
            <w:shd w:val="clear" w:color="auto" w:fill="auto"/>
            <w:noWrap/>
          </w:tcPr>
          <w:p w:rsidR="00EB7759" w:rsidRPr="00EB7759" w:rsidRDefault="00EB7759" w:rsidP="000D4753">
            <w:pPr>
              <w:pStyle w:val="a4"/>
              <w:ind w:right="0"/>
              <w:jc w:val="right"/>
            </w:pPr>
            <w:r w:rsidRPr="00EB7759">
              <w:t>54.20</w:t>
            </w:r>
          </w:p>
        </w:tc>
        <w:tc>
          <w:tcPr>
            <w:tcW w:w="2269" w:type="dxa"/>
            <w:shd w:val="clear" w:color="auto" w:fill="auto"/>
            <w:noWrap/>
          </w:tcPr>
          <w:p w:rsidR="00EB7759" w:rsidRPr="00EB7759" w:rsidRDefault="00EB7759" w:rsidP="000D4753">
            <w:pPr>
              <w:pStyle w:val="a4"/>
              <w:ind w:right="0"/>
              <w:jc w:val="right"/>
            </w:pPr>
            <w:r w:rsidRPr="00EB7759">
              <w:t>39.30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1999</w:t>
            </w:r>
          </w:p>
        </w:tc>
        <w:tc>
          <w:tcPr>
            <w:tcW w:w="935" w:type="dxa"/>
            <w:shd w:val="clear" w:color="auto" w:fill="auto"/>
            <w:noWrap/>
          </w:tcPr>
          <w:p w:rsidR="00EB7759" w:rsidRPr="00EB7759" w:rsidRDefault="00EB7759" w:rsidP="000D4753">
            <w:pPr>
              <w:pStyle w:val="a4"/>
              <w:ind w:right="0"/>
              <w:jc w:val="right"/>
            </w:pPr>
            <w:r w:rsidRPr="00EB7759">
              <w:t>52.20</w:t>
            </w:r>
          </w:p>
        </w:tc>
        <w:tc>
          <w:tcPr>
            <w:tcW w:w="1148" w:type="dxa"/>
            <w:shd w:val="clear" w:color="auto" w:fill="auto"/>
            <w:noWrap/>
          </w:tcPr>
          <w:p w:rsidR="00EB7759" w:rsidRPr="00EB7759" w:rsidRDefault="00EB7759" w:rsidP="000D4753">
            <w:pPr>
              <w:pStyle w:val="a4"/>
              <w:ind w:right="0"/>
              <w:jc w:val="right"/>
            </w:pPr>
            <w:r w:rsidRPr="00EB7759">
              <w:t>25.80</w:t>
            </w:r>
          </w:p>
        </w:tc>
        <w:tc>
          <w:tcPr>
            <w:tcW w:w="1131" w:type="dxa"/>
            <w:shd w:val="clear" w:color="auto" w:fill="auto"/>
            <w:noWrap/>
          </w:tcPr>
          <w:p w:rsidR="00EB7759" w:rsidRPr="00EB7759" w:rsidRDefault="00EB7759" w:rsidP="000D4753">
            <w:pPr>
              <w:pStyle w:val="a4"/>
              <w:ind w:right="0"/>
              <w:jc w:val="right"/>
            </w:pPr>
            <w:r w:rsidRPr="00EB7759">
              <w:t>22.20</w:t>
            </w:r>
          </w:p>
        </w:tc>
        <w:tc>
          <w:tcPr>
            <w:tcW w:w="1165" w:type="dxa"/>
            <w:shd w:val="clear" w:color="auto" w:fill="auto"/>
            <w:noWrap/>
          </w:tcPr>
          <w:p w:rsidR="00EB7759" w:rsidRPr="00EB7759" w:rsidRDefault="00EB7759" w:rsidP="000D4753">
            <w:pPr>
              <w:pStyle w:val="a4"/>
              <w:ind w:right="0"/>
              <w:jc w:val="right"/>
            </w:pPr>
            <w:r w:rsidRPr="00EB7759">
              <w:t>54.10</w:t>
            </w:r>
          </w:p>
        </w:tc>
        <w:tc>
          <w:tcPr>
            <w:tcW w:w="2269" w:type="dxa"/>
            <w:shd w:val="clear" w:color="auto" w:fill="auto"/>
            <w:noWrap/>
          </w:tcPr>
          <w:p w:rsidR="00EB7759" w:rsidRPr="00EB7759" w:rsidRDefault="00EB7759" w:rsidP="000D4753">
            <w:pPr>
              <w:pStyle w:val="a4"/>
              <w:ind w:right="0"/>
              <w:jc w:val="right"/>
            </w:pPr>
            <w:r w:rsidRPr="00EB7759">
              <w:t>41.50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2000</w:t>
            </w:r>
          </w:p>
        </w:tc>
        <w:tc>
          <w:tcPr>
            <w:tcW w:w="935" w:type="dxa"/>
            <w:shd w:val="clear" w:color="auto" w:fill="auto"/>
            <w:noWrap/>
          </w:tcPr>
          <w:p w:rsidR="00EB7759" w:rsidRPr="00EB7759" w:rsidRDefault="00EB7759" w:rsidP="000D4753">
            <w:pPr>
              <w:pStyle w:val="a4"/>
              <w:ind w:right="0"/>
              <w:jc w:val="right"/>
            </w:pPr>
            <w:r w:rsidRPr="00EB7759">
              <w:t>53.80</w:t>
            </w:r>
          </w:p>
        </w:tc>
        <w:tc>
          <w:tcPr>
            <w:tcW w:w="1148" w:type="dxa"/>
            <w:shd w:val="clear" w:color="auto" w:fill="auto"/>
            <w:noWrap/>
          </w:tcPr>
          <w:p w:rsidR="00EB7759" w:rsidRPr="00EB7759" w:rsidRDefault="00EB7759" w:rsidP="000D4753">
            <w:pPr>
              <w:pStyle w:val="a4"/>
              <w:ind w:right="0"/>
              <w:jc w:val="right"/>
            </w:pPr>
            <w:r w:rsidRPr="00EB7759">
              <w:t>26.00</w:t>
            </w:r>
          </w:p>
        </w:tc>
        <w:tc>
          <w:tcPr>
            <w:tcW w:w="1131" w:type="dxa"/>
            <w:shd w:val="clear" w:color="auto" w:fill="auto"/>
            <w:noWrap/>
          </w:tcPr>
          <w:p w:rsidR="00EB7759" w:rsidRPr="00EB7759" w:rsidRDefault="00EB7759" w:rsidP="000D4753">
            <w:pPr>
              <w:pStyle w:val="a4"/>
              <w:ind w:right="0"/>
              <w:jc w:val="right"/>
            </w:pPr>
            <w:r w:rsidRPr="00EB7759">
              <w:t>19.00</w:t>
            </w:r>
          </w:p>
        </w:tc>
        <w:tc>
          <w:tcPr>
            <w:tcW w:w="1165" w:type="dxa"/>
            <w:shd w:val="clear" w:color="auto" w:fill="auto"/>
            <w:noWrap/>
          </w:tcPr>
          <w:p w:rsidR="00EB7759" w:rsidRPr="00EB7759" w:rsidRDefault="00EB7759" w:rsidP="000D4753">
            <w:pPr>
              <w:pStyle w:val="a4"/>
              <w:ind w:right="0"/>
              <w:jc w:val="right"/>
            </w:pPr>
            <w:r w:rsidRPr="00EB7759">
              <w:t>55.00</w:t>
            </w:r>
          </w:p>
        </w:tc>
        <w:tc>
          <w:tcPr>
            <w:tcW w:w="2269" w:type="dxa"/>
            <w:shd w:val="clear" w:color="auto" w:fill="auto"/>
            <w:noWrap/>
          </w:tcPr>
          <w:p w:rsidR="00EB7759" w:rsidRPr="00EB7759" w:rsidRDefault="00EB7759" w:rsidP="000D4753">
            <w:pPr>
              <w:pStyle w:val="a4"/>
              <w:ind w:right="0"/>
              <w:jc w:val="right"/>
            </w:pPr>
            <w:r w:rsidRPr="00EB7759">
              <w:t>49.70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2001</w:t>
            </w:r>
          </w:p>
        </w:tc>
        <w:tc>
          <w:tcPr>
            <w:tcW w:w="935" w:type="dxa"/>
            <w:shd w:val="clear" w:color="auto" w:fill="auto"/>
            <w:noWrap/>
          </w:tcPr>
          <w:p w:rsidR="00EB7759" w:rsidRPr="00EB7759" w:rsidRDefault="00EB7759" w:rsidP="000D4753">
            <w:pPr>
              <w:pStyle w:val="a4"/>
              <w:ind w:right="0"/>
              <w:jc w:val="right"/>
            </w:pPr>
            <w:r w:rsidRPr="00EB7759">
              <w:t>54.60</w:t>
            </w:r>
          </w:p>
        </w:tc>
        <w:tc>
          <w:tcPr>
            <w:tcW w:w="1148" w:type="dxa"/>
            <w:shd w:val="clear" w:color="auto" w:fill="auto"/>
            <w:noWrap/>
          </w:tcPr>
          <w:p w:rsidR="00EB7759" w:rsidRPr="00EB7759" w:rsidRDefault="00EB7759" w:rsidP="000D4753">
            <w:pPr>
              <w:pStyle w:val="a4"/>
              <w:ind w:right="0"/>
              <w:jc w:val="right"/>
            </w:pPr>
            <w:r w:rsidRPr="00EB7759">
              <w:t>33.40</w:t>
            </w:r>
          </w:p>
        </w:tc>
        <w:tc>
          <w:tcPr>
            <w:tcW w:w="1131" w:type="dxa"/>
            <w:shd w:val="clear" w:color="auto" w:fill="auto"/>
            <w:noWrap/>
          </w:tcPr>
          <w:p w:rsidR="00EB7759" w:rsidRPr="00EB7759" w:rsidRDefault="00EB7759" w:rsidP="000D4753">
            <w:pPr>
              <w:pStyle w:val="a4"/>
              <w:ind w:right="0"/>
              <w:jc w:val="right"/>
            </w:pPr>
            <w:r w:rsidRPr="00EB7759">
              <w:t>25.70</w:t>
            </w:r>
          </w:p>
        </w:tc>
        <w:tc>
          <w:tcPr>
            <w:tcW w:w="1165" w:type="dxa"/>
            <w:shd w:val="clear" w:color="auto" w:fill="auto"/>
            <w:noWrap/>
          </w:tcPr>
          <w:p w:rsidR="00EB7759" w:rsidRPr="00EB7759" w:rsidRDefault="00EB7759" w:rsidP="000D4753">
            <w:pPr>
              <w:pStyle w:val="a4"/>
              <w:ind w:right="0"/>
              <w:jc w:val="right"/>
            </w:pPr>
            <w:r w:rsidRPr="00EB7759">
              <w:t>58.50</w:t>
            </w:r>
          </w:p>
        </w:tc>
        <w:tc>
          <w:tcPr>
            <w:tcW w:w="2269" w:type="dxa"/>
            <w:shd w:val="clear" w:color="auto" w:fill="auto"/>
            <w:noWrap/>
          </w:tcPr>
          <w:p w:rsidR="00EB7759" w:rsidRPr="00EB7759" w:rsidRDefault="00EB7759" w:rsidP="000D4753">
            <w:pPr>
              <w:pStyle w:val="a4"/>
              <w:ind w:right="0"/>
              <w:jc w:val="right"/>
            </w:pPr>
            <w:r w:rsidRPr="00EB7759">
              <w:t>47.00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2002</w:t>
            </w:r>
          </w:p>
        </w:tc>
        <w:tc>
          <w:tcPr>
            <w:tcW w:w="935" w:type="dxa"/>
            <w:shd w:val="clear" w:color="auto" w:fill="auto"/>
            <w:noWrap/>
          </w:tcPr>
          <w:p w:rsidR="00EB7759" w:rsidRPr="00EB7759" w:rsidRDefault="00EB7759" w:rsidP="000D4753">
            <w:pPr>
              <w:pStyle w:val="a4"/>
              <w:ind w:right="0"/>
              <w:jc w:val="right"/>
            </w:pPr>
            <w:r w:rsidRPr="00EB7759">
              <w:t>55.60</w:t>
            </w:r>
          </w:p>
        </w:tc>
        <w:tc>
          <w:tcPr>
            <w:tcW w:w="1148" w:type="dxa"/>
            <w:shd w:val="clear" w:color="auto" w:fill="auto"/>
            <w:noWrap/>
          </w:tcPr>
          <w:p w:rsidR="00EB7759" w:rsidRPr="00EB7759" w:rsidRDefault="00EB7759" w:rsidP="000D4753">
            <w:pPr>
              <w:pStyle w:val="a4"/>
              <w:ind w:right="0"/>
              <w:jc w:val="right"/>
            </w:pPr>
            <w:r w:rsidRPr="00EB7759">
              <w:t>31.50</w:t>
            </w:r>
          </w:p>
        </w:tc>
        <w:tc>
          <w:tcPr>
            <w:tcW w:w="1131" w:type="dxa"/>
            <w:shd w:val="clear" w:color="auto" w:fill="auto"/>
            <w:noWrap/>
          </w:tcPr>
          <w:p w:rsidR="00EB7759" w:rsidRPr="00EB7759" w:rsidRDefault="00EB7759" w:rsidP="000D4753">
            <w:pPr>
              <w:pStyle w:val="a4"/>
              <w:ind w:right="0"/>
              <w:jc w:val="right"/>
            </w:pPr>
            <w:r w:rsidRPr="00EB7759">
              <w:t>30.30</w:t>
            </w:r>
          </w:p>
        </w:tc>
        <w:tc>
          <w:tcPr>
            <w:tcW w:w="1165" w:type="dxa"/>
            <w:shd w:val="clear" w:color="auto" w:fill="auto"/>
            <w:noWrap/>
          </w:tcPr>
          <w:p w:rsidR="00EB7759" w:rsidRPr="00EB7759" w:rsidRDefault="00EB7759" w:rsidP="000D4753">
            <w:pPr>
              <w:pStyle w:val="a4"/>
              <w:ind w:right="0"/>
              <w:jc w:val="right"/>
            </w:pPr>
            <w:r w:rsidRPr="00EB7759">
              <w:t>55.30</w:t>
            </w:r>
          </w:p>
        </w:tc>
        <w:tc>
          <w:tcPr>
            <w:tcW w:w="2269" w:type="dxa"/>
            <w:shd w:val="clear" w:color="auto" w:fill="auto"/>
            <w:noWrap/>
          </w:tcPr>
          <w:p w:rsidR="00EB7759" w:rsidRPr="00EB7759" w:rsidRDefault="00EB7759" w:rsidP="000D4753">
            <w:pPr>
              <w:pStyle w:val="a4"/>
              <w:ind w:right="0"/>
              <w:jc w:val="right"/>
            </w:pPr>
            <w:r w:rsidRPr="00EB7759">
              <w:t>49.80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2003</w:t>
            </w:r>
          </w:p>
        </w:tc>
        <w:tc>
          <w:tcPr>
            <w:tcW w:w="935" w:type="dxa"/>
            <w:shd w:val="clear" w:color="auto" w:fill="auto"/>
            <w:noWrap/>
          </w:tcPr>
          <w:p w:rsidR="00EB7759" w:rsidRPr="00EB7759" w:rsidRDefault="00EB7759" w:rsidP="000D4753">
            <w:pPr>
              <w:pStyle w:val="a4"/>
              <w:ind w:right="0"/>
              <w:jc w:val="right"/>
            </w:pPr>
            <w:r w:rsidRPr="00EB7759">
              <w:t>55.80</w:t>
            </w:r>
          </w:p>
        </w:tc>
        <w:tc>
          <w:tcPr>
            <w:tcW w:w="1148" w:type="dxa"/>
            <w:shd w:val="clear" w:color="auto" w:fill="auto"/>
            <w:noWrap/>
          </w:tcPr>
          <w:p w:rsidR="00EB7759" w:rsidRPr="00EB7759" w:rsidRDefault="00EB7759" w:rsidP="000D4753">
            <w:pPr>
              <w:pStyle w:val="a4"/>
              <w:ind w:right="0"/>
              <w:jc w:val="right"/>
            </w:pPr>
            <w:r w:rsidRPr="00EB7759">
              <w:t>28.90</w:t>
            </w:r>
          </w:p>
        </w:tc>
        <w:tc>
          <w:tcPr>
            <w:tcW w:w="1131" w:type="dxa"/>
            <w:shd w:val="clear" w:color="auto" w:fill="auto"/>
            <w:noWrap/>
          </w:tcPr>
          <w:p w:rsidR="00EB7759" w:rsidRPr="00EB7759" w:rsidRDefault="00EB7759" w:rsidP="000D4753">
            <w:pPr>
              <w:pStyle w:val="a4"/>
              <w:ind w:right="0"/>
              <w:jc w:val="right"/>
            </w:pPr>
            <w:r w:rsidRPr="00EB7759">
              <w:t>27.90</w:t>
            </w:r>
          </w:p>
        </w:tc>
        <w:tc>
          <w:tcPr>
            <w:tcW w:w="1165" w:type="dxa"/>
            <w:shd w:val="clear" w:color="auto" w:fill="auto"/>
            <w:noWrap/>
          </w:tcPr>
          <w:p w:rsidR="00EB7759" w:rsidRPr="00EB7759" w:rsidRDefault="00EB7759" w:rsidP="000D4753">
            <w:pPr>
              <w:pStyle w:val="a4"/>
              <w:ind w:right="0"/>
              <w:jc w:val="right"/>
            </w:pPr>
            <w:r w:rsidRPr="00EB7759">
              <w:t>55.00</w:t>
            </w:r>
          </w:p>
        </w:tc>
        <w:tc>
          <w:tcPr>
            <w:tcW w:w="2269" w:type="dxa"/>
            <w:shd w:val="clear" w:color="auto" w:fill="auto"/>
            <w:noWrap/>
          </w:tcPr>
          <w:p w:rsidR="00EB7759" w:rsidRPr="00EB7759" w:rsidRDefault="00EB7759" w:rsidP="000D4753">
            <w:pPr>
              <w:pStyle w:val="a4"/>
              <w:ind w:right="0"/>
              <w:jc w:val="right"/>
            </w:pPr>
            <w:r w:rsidRPr="00EB7759">
              <w:t>49.90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2004</w:t>
            </w:r>
          </w:p>
        </w:tc>
        <w:tc>
          <w:tcPr>
            <w:tcW w:w="935" w:type="dxa"/>
            <w:shd w:val="clear" w:color="auto" w:fill="auto"/>
            <w:noWrap/>
          </w:tcPr>
          <w:p w:rsidR="00EB7759" w:rsidRPr="00EB7759" w:rsidRDefault="00EB7759" w:rsidP="000D4753">
            <w:pPr>
              <w:pStyle w:val="a4"/>
              <w:ind w:right="0"/>
              <w:jc w:val="right"/>
            </w:pPr>
            <w:r w:rsidRPr="00EB7759">
              <w:t>55.60</w:t>
            </w:r>
          </w:p>
        </w:tc>
        <w:tc>
          <w:tcPr>
            <w:tcW w:w="1148" w:type="dxa"/>
            <w:shd w:val="clear" w:color="auto" w:fill="auto"/>
            <w:noWrap/>
          </w:tcPr>
          <w:p w:rsidR="00EB7759" w:rsidRPr="00EB7759" w:rsidRDefault="00EB7759" w:rsidP="000D4753">
            <w:pPr>
              <w:pStyle w:val="a4"/>
              <w:ind w:right="0"/>
              <w:jc w:val="right"/>
            </w:pPr>
            <w:r w:rsidRPr="00EB7759">
              <w:t>32.10</w:t>
            </w:r>
          </w:p>
        </w:tc>
        <w:tc>
          <w:tcPr>
            <w:tcW w:w="1131" w:type="dxa"/>
            <w:shd w:val="clear" w:color="auto" w:fill="auto"/>
            <w:noWrap/>
          </w:tcPr>
          <w:p w:rsidR="00EB7759" w:rsidRPr="00EB7759" w:rsidRDefault="00EB7759" w:rsidP="000D4753">
            <w:pPr>
              <w:pStyle w:val="a4"/>
              <w:ind w:right="0"/>
              <w:jc w:val="right"/>
            </w:pPr>
            <w:r w:rsidRPr="00EB7759">
              <w:t>27.70</w:t>
            </w:r>
          </w:p>
        </w:tc>
        <w:tc>
          <w:tcPr>
            <w:tcW w:w="1165" w:type="dxa"/>
            <w:shd w:val="clear" w:color="auto" w:fill="auto"/>
            <w:noWrap/>
          </w:tcPr>
          <w:p w:rsidR="00EB7759" w:rsidRPr="00EB7759" w:rsidRDefault="00EB7759" w:rsidP="000D4753">
            <w:pPr>
              <w:pStyle w:val="a4"/>
              <w:ind w:right="0"/>
              <w:jc w:val="right"/>
            </w:pPr>
            <w:r w:rsidRPr="00EB7759">
              <w:t>57.10</w:t>
            </w:r>
          </w:p>
        </w:tc>
        <w:tc>
          <w:tcPr>
            <w:tcW w:w="2269" w:type="dxa"/>
            <w:shd w:val="clear" w:color="auto" w:fill="auto"/>
            <w:noWrap/>
          </w:tcPr>
          <w:p w:rsidR="00EB7759" w:rsidRPr="00EB7759" w:rsidRDefault="00EB7759" w:rsidP="000D4753">
            <w:pPr>
              <w:pStyle w:val="a4"/>
              <w:ind w:right="0"/>
              <w:jc w:val="right"/>
            </w:pPr>
            <w:r w:rsidRPr="00EB7759">
              <w:t>45.40</w:t>
            </w:r>
          </w:p>
        </w:tc>
      </w:tr>
      <w:tr w:rsidR="00EB7759" w:rsidRPr="00EB7759" w:rsidTr="000D4753">
        <w:trPr>
          <w:trHeight w:val="255"/>
          <w:jc w:val="center"/>
        </w:trPr>
        <w:tc>
          <w:tcPr>
            <w:tcW w:w="723" w:type="dxa"/>
            <w:shd w:val="clear" w:color="auto" w:fill="auto"/>
            <w:noWrap/>
          </w:tcPr>
          <w:p w:rsidR="00EB7759" w:rsidRPr="00EB7759" w:rsidRDefault="00EB7759" w:rsidP="000D4753">
            <w:pPr>
              <w:pStyle w:val="a4"/>
              <w:ind w:right="0"/>
              <w:jc w:val="right"/>
            </w:pPr>
            <w:r w:rsidRPr="00EB7759">
              <w:t>2005</w:t>
            </w:r>
          </w:p>
        </w:tc>
        <w:tc>
          <w:tcPr>
            <w:tcW w:w="935" w:type="dxa"/>
            <w:shd w:val="clear" w:color="auto" w:fill="auto"/>
            <w:noWrap/>
          </w:tcPr>
          <w:p w:rsidR="00EB7759" w:rsidRPr="00EB7759" w:rsidRDefault="00EB7759" w:rsidP="000D4753">
            <w:pPr>
              <w:pStyle w:val="a4"/>
              <w:ind w:right="0"/>
              <w:jc w:val="right"/>
            </w:pPr>
            <w:r w:rsidRPr="00EB7759">
              <w:t>56.10</w:t>
            </w:r>
          </w:p>
        </w:tc>
        <w:tc>
          <w:tcPr>
            <w:tcW w:w="1148" w:type="dxa"/>
            <w:shd w:val="clear" w:color="auto" w:fill="auto"/>
            <w:noWrap/>
          </w:tcPr>
          <w:p w:rsidR="00EB7759" w:rsidRPr="00EB7759" w:rsidRDefault="00EB7759" w:rsidP="000D4753">
            <w:pPr>
              <w:pStyle w:val="a4"/>
              <w:ind w:right="0"/>
              <w:jc w:val="right"/>
            </w:pPr>
            <w:r w:rsidRPr="00EB7759">
              <w:t>31.40</w:t>
            </w:r>
          </w:p>
        </w:tc>
        <w:tc>
          <w:tcPr>
            <w:tcW w:w="1131" w:type="dxa"/>
            <w:shd w:val="clear" w:color="auto" w:fill="auto"/>
            <w:noWrap/>
          </w:tcPr>
          <w:p w:rsidR="00EB7759" w:rsidRPr="00EB7759" w:rsidRDefault="00EB7759" w:rsidP="000D4753">
            <w:pPr>
              <w:pStyle w:val="a4"/>
              <w:ind w:right="0"/>
              <w:jc w:val="right"/>
            </w:pPr>
            <w:r w:rsidRPr="00EB7759">
              <w:t>26.80</w:t>
            </w:r>
          </w:p>
        </w:tc>
        <w:tc>
          <w:tcPr>
            <w:tcW w:w="1165" w:type="dxa"/>
            <w:shd w:val="clear" w:color="auto" w:fill="auto"/>
            <w:noWrap/>
          </w:tcPr>
          <w:p w:rsidR="00EB7759" w:rsidRPr="00EB7759" w:rsidRDefault="00EB7759" w:rsidP="000D4753">
            <w:pPr>
              <w:pStyle w:val="a4"/>
              <w:ind w:right="0"/>
              <w:jc w:val="right"/>
            </w:pPr>
            <w:r w:rsidRPr="00EB7759">
              <w:t>54.50</w:t>
            </w:r>
          </w:p>
        </w:tc>
        <w:tc>
          <w:tcPr>
            <w:tcW w:w="2269" w:type="dxa"/>
            <w:shd w:val="clear" w:color="auto" w:fill="auto"/>
            <w:noWrap/>
          </w:tcPr>
          <w:p w:rsidR="00EB7759" w:rsidRPr="00EB7759" w:rsidRDefault="00EB7759" w:rsidP="000D4753">
            <w:pPr>
              <w:pStyle w:val="a4"/>
              <w:ind w:right="0"/>
              <w:jc w:val="right"/>
            </w:pPr>
            <w:r w:rsidRPr="00EB7759">
              <w:t>48.10</w:t>
            </w:r>
          </w:p>
        </w:tc>
      </w:tr>
      <w:tr w:rsidR="00EB7759" w:rsidRPr="00EB7759" w:rsidTr="00B466D6">
        <w:trPr>
          <w:trHeight w:val="255"/>
          <w:jc w:val="center"/>
        </w:trPr>
        <w:tc>
          <w:tcPr>
            <w:tcW w:w="723" w:type="dxa"/>
            <w:tcBorders>
              <w:bottom w:val="single" w:sz="12" w:space="0" w:color="auto"/>
            </w:tcBorders>
            <w:shd w:val="clear" w:color="auto" w:fill="auto"/>
            <w:noWrap/>
          </w:tcPr>
          <w:p w:rsidR="00EB7759" w:rsidRPr="00EB7759" w:rsidRDefault="00EB7759" w:rsidP="000D4753">
            <w:pPr>
              <w:pStyle w:val="a4"/>
              <w:ind w:right="0"/>
              <w:jc w:val="right"/>
            </w:pPr>
            <w:r w:rsidRPr="00EB7759">
              <w:t>2006</w:t>
            </w:r>
          </w:p>
        </w:tc>
        <w:tc>
          <w:tcPr>
            <w:tcW w:w="935" w:type="dxa"/>
            <w:tcBorders>
              <w:bottom w:val="single" w:sz="12" w:space="0" w:color="auto"/>
            </w:tcBorders>
            <w:shd w:val="clear" w:color="auto" w:fill="auto"/>
            <w:noWrap/>
          </w:tcPr>
          <w:p w:rsidR="00EB7759" w:rsidRPr="00EB7759" w:rsidRDefault="00EB7759" w:rsidP="000D4753">
            <w:pPr>
              <w:pStyle w:val="a4"/>
              <w:ind w:right="0"/>
              <w:jc w:val="right"/>
            </w:pPr>
            <w:r w:rsidRPr="00EB7759">
              <w:t>57.90</w:t>
            </w:r>
          </w:p>
        </w:tc>
        <w:tc>
          <w:tcPr>
            <w:tcW w:w="1148" w:type="dxa"/>
            <w:tcBorders>
              <w:bottom w:val="single" w:sz="12" w:space="0" w:color="auto"/>
            </w:tcBorders>
            <w:shd w:val="clear" w:color="auto" w:fill="auto"/>
            <w:noWrap/>
          </w:tcPr>
          <w:p w:rsidR="00EB7759" w:rsidRPr="00EB7759" w:rsidRDefault="00EB7759" w:rsidP="000D4753">
            <w:pPr>
              <w:pStyle w:val="a4"/>
              <w:ind w:right="0"/>
              <w:jc w:val="right"/>
            </w:pPr>
            <w:r w:rsidRPr="00EB7759">
              <w:t>29.70</w:t>
            </w:r>
          </w:p>
        </w:tc>
        <w:tc>
          <w:tcPr>
            <w:tcW w:w="1131" w:type="dxa"/>
            <w:tcBorders>
              <w:bottom w:val="single" w:sz="12" w:space="0" w:color="auto"/>
            </w:tcBorders>
            <w:shd w:val="clear" w:color="auto" w:fill="auto"/>
            <w:noWrap/>
          </w:tcPr>
          <w:p w:rsidR="00EB7759" w:rsidRPr="00EB7759" w:rsidRDefault="00EB7759" w:rsidP="000D4753">
            <w:pPr>
              <w:pStyle w:val="a4"/>
              <w:ind w:right="0"/>
              <w:jc w:val="right"/>
            </w:pPr>
            <w:r w:rsidRPr="00EB7759">
              <w:t>22.80</w:t>
            </w:r>
          </w:p>
        </w:tc>
        <w:tc>
          <w:tcPr>
            <w:tcW w:w="1165" w:type="dxa"/>
            <w:tcBorders>
              <w:bottom w:val="single" w:sz="12" w:space="0" w:color="auto"/>
            </w:tcBorders>
            <w:shd w:val="clear" w:color="auto" w:fill="auto"/>
            <w:noWrap/>
          </w:tcPr>
          <w:p w:rsidR="00EB7759" w:rsidRPr="00EB7759" w:rsidRDefault="00EB7759" w:rsidP="000D4753">
            <w:pPr>
              <w:pStyle w:val="a4"/>
              <w:ind w:right="0"/>
              <w:jc w:val="right"/>
            </w:pPr>
            <w:r w:rsidRPr="00EB7759">
              <w:t>55.30</w:t>
            </w:r>
          </w:p>
        </w:tc>
        <w:tc>
          <w:tcPr>
            <w:tcW w:w="2269" w:type="dxa"/>
            <w:tcBorders>
              <w:bottom w:val="single" w:sz="12" w:space="0" w:color="auto"/>
            </w:tcBorders>
            <w:shd w:val="clear" w:color="auto" w:fill="auto"/>
            <w:noWrap/>
          </w:tcPr>
          <w:p w:rsidR="00EB7759" w:rsidRPr="00EB7759" w:rsidRDefault="00EB7759" w:rsidP="000D4753">
            <w:pPr>
              <w:pStyle w:val="a4"/>
              <w:ind w:right="0"/>
              <w:jc w:val="right"/>
            </w:pPr>
            <w:r w:rsidRPr="00EB7759">
              <w:t>51.20</w:t>
            </w:r>
          </w:p>
        </w:tc>
      </w:tr>
    </w:tbl>
    <w:p w:rsidR="007C3FC3" w:rsidRDefault="007C3FC3" w:rsidP="00EB7759">
      <w:pPr>
        <w:pStyle w:val="SingleTxtGC"/>
      </w:pPr>
      <w:bookmarkStart w:id="8" w:name="_Toc236636695"/>
    </w:p>
    <w:p w:rsidR="007C3FC3" w:rsidRDefault="007C3FC3" w:rsidP="00EB7759">
      <w:pPr>
        <w:pStyle w:val="SingleTxtGC"/>
        <w:rPr>
          <w:rFonts w:hint="eastAsia"/>
        </w:rPr>
      </w:pPr>
      <w:r>
        <w:br w:type="page"/>
      </w:r>
      <w:r w:rsidR="00EB7759" w:rsidRPr="00EB7759">
        <w:rPr>
          <w:rFonts w:hint="eastAsia"/>
        </w:rPr>
        <w:t>图</w:t>
      </w:r>
      <w:r w:rsidR="00EB7759" w:rsidRPr="00EB7759">
        <w:t>1</w:t>
      </w:r>
      <w:bookmarkStart w:id="9" w:name="_Toc236636696"/>
      <w:bookmarkEnd w:id="8"/>
    </w:p>
    <w:p w:rsidR="00EB7759" w:rsidRPr="007C3FC3" w:rsidRDefault="001C2F0B" w:rsidP="00EB7759">
      <w:pPr>
        <w:pStyle w:val="SingleTxtGC"/>
        <w:rPr>
          <w:rFonts w:eastAsia="SimHei" w:hint="eastAsia"/>
        </w:rPr>
      </w:pPr>
      <w:r>
        <w:rPr>
          <w:noProof/>
          <w:snapToGrid/>
        </w:rPr>
        <w:pict>
          <v:group id="_x0000_s1169" style="position:absolute;left:0;text-align:left;margin-left:52.85pt;margin-top:18.75pt;width:363.15pt;height:201.75pt;z-index:1" coordorigin="2191,2566" coordsize="7263,4035">
            <v:shape id="_x0000_s1152" type="#_x0000_t75" style="position:absolute;left:2191;top:2566;width:7263;height:4035" o:regroupid="2">
              <v:imagedata r:id="rId10" r:pict="rId11" o:title=""/>
            </v:shape>
            <v:shapetype id="_x0000_t202" coordsize="21600,21600" o:spt="202" path="m,l,21600r21600,l21600,xe">
              <v:stroke joinstyle="miter"/>
              <v:path gradientshapeok="t" o:connecttype="rect"/>
            </v:shapetype>
            <v:shape id="_x0000_s1126" type="#_x0000_t202" style="position:absolute;left:7475;top:3502;width:1804;height:1610" o:regroupid="2" stroked="f">
              <v:textbox style="mso-next-textbox:#_x0000_s1126" inset="0,0,0,0">
                <w:txbxContent>
                  <w:p w:rsidR="00AA6A69" w:rsidRPr="006F4260" w:rsidRDefault="00AA6A69" w:rsidP="00EB7759">
                    <w:pPr>
                      <w:tabs>
                        <w:tab w:val="left" w:pos="735"/>
                      </w:tabs>
                      <w:spacing w:line="360" w:lineRule="auto"/>
                      <w:rPr>
                        <w:color w:val="000000"/>
                        <w:sz w:val="18"/>
                        <w:szCs w:val="18"/>
                        <w:lang w:val="de-DE"/>
                      </w:rPr>
                    </w:pPr>
                    <w:r w:rsidRPr="006F4260">
                      <w:rPr>
                        <w:rFonts w:hint="eastAsia"/>
                        <w:color w:val="000000"/>
                        <w:sz w:val="18"/>
                        <w:szCs w:val="18"/>
                        <w:lang w:val="de-DE"/>
                      </w:rPr>
                      <w:t>荷兰人</w:t>
                    </w:r>
                  </w:p>
                  <w:p w:rsidR="00AA6A69" w:rsidRPr="006F4260" w:rsidRDefault="00AA6A69" w:rsidP="00EB7759">
                    <w:pPr>
                      <w:tabs>
                        <w:tab w:val="left" w:pos="735"/>
                      </w:tabs>
                      <w:spacing w:line="360" w:lineRule="auto"/>
                      <w:rPr>
                        <w:rFonts w:hint="eastAsia"/>
                        <w:color w:val="000000"/>
                        <w:sz w:val="18"/>
                        <w:szCs w:val="18"/>
                        <w:lang w:val="de-DE"/>
                      </w:rPr>
                    </w:pPr>
                    <w:r w:rsidRPr="006F4260">
                      <w:rPr>
                        <w:rFonts w:hint="eastAsia"/>
                        <w:color w:val="000000"/>
                        <w:sz w:val="18"/>
                        <w:szCs w:val="18"/>
                        <w:lang w:val="de-DE"/>
                      </w:rPr>
                      <w:t>土耳其人</w:t>
                    </w:r>
                  </w:p>
                  <w:p w:rsidR="00AA6A69" w:rsidRPr="006F4260" w:rsidRDefault="00AA6A69" w:rsidP="00EB7759">
                    <w:pPr>
                      <w:tabs>
                        <w:tab w:val="left" w:pos="735"/>
                      </w:tabs>
                      <w:spacing w:line="360" w:lineRule="auto"/>
                      <w:rPr>
                        <w:rFonts w:hint="eastAsia"/>
                        <w:color w:val="000000"/>
                        <w:sz w:val="18"/>
                        <w:szCs w:val="18"/>
                        <w:lang w:val="de-DE"/>
                      </w:rPr>
                    </w:pPr>
                    <w:r w:rsidRPr="006F4260">
                      <w:rPr>
                        <w:rFonts w:hint="eastAsia"/>
                        <w:color w:val="000000"/>
                        <w:sz w:val="18"/>
                        <w:szCs w:val="18"/>
                        <w:lang w:val="de-DE"/>
                      </w:rPr>
                      <w:t>摩洛哥人</w:t>
                    </w:r>
                  </w:p>
                  <w:p w:rsidR="00AA6A69" w:rsidRPr="006F4260" w:rsidRDefault="00AA6A69" w:rsidP="00EB7759">
                    <w:pPr>
                      <w:tabs>
                        <w:tab w:val="left" w:pos="735"/>
                      </w:tabs>
                      <w:spacing w:line="360" w:lineRule="auto"/>
                      <w:rPr>
                        <w:color w:val="000000"/>
                        <w:sz w:val="18"/>
                        <w:szCs w:val="18"/>
                        <w:lang w:val="de-DE"/>
                      </w:rPr>
                    </w:pPr>
                    <w:r w:rsidRPr="006F4260">
                      <w:rPr>
                        <w:rFonts w:hint="eastAsia"/>
                        <w:color w:val="000000"/>
                        <w:sz w:val="18"/>
                        <w:szCs w:val="18"/>
                      </w:rPr>
                      <w:t>苏里南人</w:t>
                    </w:r>
                  </w:p>
                  <w:p w:rsidR="00AA6A69" w:rsidRPr="006F4260" w:rsidRDefault="00AA6A69" w:rsidP="00EB7759">
                    <w:pPr>
                      <w:spacing w:line="360" w:lineRule="auto"/>
                      <w:rPr>
                        <w:sz w:val="18"/>
                        <w:szCs w:val="18"/>
                      </w:rPr>
                    </w:pPr>
                    <w:r w:rsidRPr="006F4260">
                      <w:rPr>
                        <w:rFonts w:hint="eastAsia"/>
                        <w:color w:val="000000"/>
                        <w:sz w:val="18"/>
                        <w:szCs w:val="18"/>
                      </w:rPr>
                      <w:t>安的列斯人</w:t>
                    </w:r>
                    <w:r w:rsidRPr="006F4260">
                      <w:rPr>
                        <w:color w:val="000000"/>
                        <w:sz w:val="18"/>
                        <w:szCs w:val="18"/>
                      </w:rPr>
                      <w:t>/</w:t>
                    </w:r>
                    <w:r w:rsidRPr="006F4260">
                      <w:rPr>
                        <w:rFonts w:hint="eastAsia"/>
                        <w:color w:val="000000"/>
                        <w:sz w:val="18"/>
                        <w:szCs w:val="18"/>
                      </w:rPr>
                      <w:t>阿鲁巴人</w:t>
                    </w:r>
                  </w:p>
                </w:txbxContent>
              </v:textbox>
            </v:shape>
          </v:group>
        </w:pict>
      </w:r>
      <w:r w:rsidR="00EB7759" w:rsidRPr="007C3FC3">
        <w:rPr>
          <w:rFonts w:eastAsia="SimHei" w:hint="eastAsia"/>
        </w:rPr>
        <w:t>妇女在劳动市场的参与率</w:t>
      </w:r>
      <w:bookmarkEnd w:id="9"/>
    </w:p>
    <w:p w:rsidR="00EB7759" w:rsidRDefault="00EB7759" w:rsidP="00EB7759">
      <w:pPr>
        <w:pStyle w:val="SingleTxtGC"/>
        <w:rPr>
          <w:rFonts w:hint="eastAsia"/>
        </w:rPr>
      </w:pPr>
    </w:p>
    <w:p w:rsidR="007C3FC3" w:rsidRDefault="007C3FC3" w:rsidP="00EB7759">
      <w:pPr>
        <w:pStyle w:val="SingleTxtGC"/>
        <w:rPr>
          <w:rFonts w:hint="eastAsia"/>
        </w:rPr>
      </w:pPr>
    </w:p>
    <w:p w:rsidR="007C3FC3" w:rsidRDefault="007C3FC3" w:rsidP="00EB7759">
      <w:pPr>
        <w:pStyle w:val="SingleTxtGC"/>
        <w:rPr>
          <w:rFonts w:hint="eastAsia"/>
        </w:rPr>
      </w:pPr>
    </w:p>
    <w:p w:rsidR="007C3FC3" w:rsidRDefault="007C3FC3" w:rsidP="00EB7759">
      <w:pPr>
        <w:pStyle w:val="SingleTxtGC"/>
        <w:rPr>
          <w:rFonts w:hint="eastAsia"/>
        </w:rPr>
      </w:pPr>
    </w:p>
    <w:p w:rsidR="007C3FC3" w:rsidRDefault="007C3FC3" w:rsidP="00EB7759">
      <w:pPr>
        <w:pStyle w:val="SingleTxtGC"/>
        <w:rPr>
          <w:rFonts w:hint="eastAsia"/>
        </w:rPr>
      </w:pPr>
    </w:p>
    <w:p w:rsidR="007C3FC3" w:rsidRDefault="007C3FC3" w:rsidP="00EB7759">
      <w:pPr>
        <w:pStyle w:val="SingleTxtGC"/>
        <w:rPr>
          <w:rFonts w:hint="eastAsia"/>
        </w:rPr>
      </w:pPr>
    </w:p>
    <w:p w:rsidR="007C3FC3" w:rsidRDefault="007C3FC3" w:rsidP="00EB7759">
      <w:pPr>
        <w:pStyle w:val="SingleTxtGC"/>
        <w:rPr>
          <w:rFonts w:hint="eastAsia"/>
        </w:rPr>
      </w:pPr>
    </w:p>
    <w:p w:rsidR="007C3FC3" w:rsidRPr="007C3FC3" w:rsidRDefault="007C3FC3" w:rsidP="00EB7759">
      <w:pPr>
        <w:pStyle w:val="SingleTxtGC"/>
        <w:rPr>
          <w:rFonts w:hint="eastAsia"/>
        </w:rPr>
      </w:pPr>
    </w:p>
    <w:p w:rsidR="00EB7759" w:rsidRDefault="00EB7759" w:rsidP="00EB7759">
      <w:pPr>
        <w:pStyle w:val="SingleTxtGC"/>
        <w:rPr>
          <w:rFonts w:hint="eastAsia"/>
        </w:rPr>
      </w:pPr>
    </w:p>
    <w:p w:rsidR="007C3FC3" w:rsidRPr="00EB7759" w:rsidRDefault="007C3FC3" w:rsidP="003338F7">
      <w:pPr>
        <w:pStyle w:val="SingleTxtGC"/>
        <w:spacing w:after="0"/>
        <w:rPr>
          <w:rFonts w:hint="eastAsia"/>
        </w:rPr>
      </w:pPr>
    </w:p>
    <w:p w:rsidR="00EB7759" w:rsidRPr="00EB7759" w:rsidRDefault="00B06245" w:rsidP="003338F7">
      <w:pPr>
        <w:pStyle w:val="H1GC"/>
        <w:spacing w:before="160"/>
      </w:pPr>
      <w:bookmarkStart w:id="10" w:name="_Toc236636697"/>
      <w:r>
        <w:rPr>
          <w:rFonts w:hint="eastAsia"/>
        </w:rPr>
        <w:tab/>
      </w:r>
      <w:r w:rsidR="00EB7759" w:rsidRPr="00EB7759">
        <w:t>G.</w:t>
      </w:r>
      <w:r>
        <w:rPr>
          <w:rFonts w:hint="eastAsia"/>
        </w:rPr>
        <w:tab/>
      </w:r>
      <w:r w:rsidR="00EB7759" w:rsidRPr="00EB7759">
        <w:rPr>
          <w:rFonts w:hint="eastAsia"/>
        </w:rPr>
        <w:t>妇女参与就业</w:t>
      </w:r>
      <w:bookmarkEnd w:id="10"/>
    </w:p>
    <w:p w:rsidR="00EB7759" w:rsidRPr="00EB7759" w:rsidRDefault="00EB7759" w:rsidP="00EB7759">
      <w:pPr>
        <w:pStyle w:val="SingleTxtGC"/>
      </w:pPr>
      <w:r w:rsidRPr="00EB7759">
        <w:t>43.</w:t>
      </w:r>
      <w:r w:rsidRPr="00EB7759">
        <w:tab/>
      </w:r>
      <w:r w:rsidRPr="00EB7759">
        <w:rPr>
          <w:rFonts w:hint="eastAsia"/>
        </w:rPr>
        <w:t>委员会鼓励荷兰采取适当措施帮助妇女</w:t>
      </w:r>
      <w:r w:rsidR="00AA6A69">
        <w:rPr>
          <w:rFonts w:hint="eastAsia"/>
        </w:rPr>
        <w:t>(</w:t>
      </w:r>
      <w:r w:rsidRPr="00EB7759">
        <w:rPr>
          <w:rFonts w:hint="eastAsia"/>
        </w:rPr>
        <w:t>包括来自各种族群体的妇女</w:t>
      </w:r>
      <w:r w:rsidR="00AA6A69">
        <w:rPr>
          <w:rFonts w:hint="eastAsia"/>
        </w:rPr>
        <w:t>)</w:t>
      </w:r>
      <w:r w:rsidRPr="00EB7759">
        <w:rPr>
          <w:rFonts w:hint="eastAsia"/>
        </w:rPr>
        <w:t>就业，并继续做出努力，将两性平等观点纳入一切公共政策的主流。委员会请该缔约国在其下一次的报告中提供详细信息，包括对所采取的措施的评估。</w:t>
      </w:r>
    </w:p>
    <w:p w:rsidR="00EB7759" w:rsidRPr="00EB7759" w:rsidRDefault="00EB7759" w:rsidP="00EB7759">
      <w:pPr>
        <w:pStyle w:val="SingleTxtGC"/>
      </w:pPr>
      <w:r w:rsidRPr="00EB7759">
        <w:t>44.</w:t>
      </w:r>
      <w:r w:rsidRPr="00EB7759">
        <w:tab/>
      </w:r>
      <w:r w:rsidRPr="00EB7759">
        <w:rPr>
          <w:rFonts w:hint="eastAsia"/>
        </w:rPr>
        <w:t>制定《工作时间</w:t>
      </w:r>
      <w:r w:rsidR="00AA6A69">
        <w:t>(</w:t>
      </w:r>
      <w:r w:rsidRPr="00EB7759">
        <w:rPr>
          <w:rFonts w:hint="eastAsia"/>
        </w:rPr>
        <w:t>调整</w:t>
      </w:r>
      <w:r w:rsidR="00AA6A69">
        <w:t>)</w:t>
      </w:r>
      <w:r w:rsidRPr="00EB7759">
        <w:rPr>
          <w:rFonts w:hint="eastAsia"/>
        </w:rPr>
        <w:t>法》</w:t>
      </w:r>
      <w:r w:rsidR="00AA6A69">
        <w:t>(</w:t>
      </w:r>
      <w:r w:rsidRPr="00EB7759">
        <w:t>2000</w:t>
      </w:r>
      <w:r w:rsidRPr="00EB7759">
        <w:rPr>
          <w:rFonts w:hint="eastAsia"/>
        </w:rPr>
        <w:t>年</w:t>
      </w:r>
      <w:r w:rsidR="00AA6A69">
        <w:t>)</w:t>
      </w:r>
      <w:r w:rsidRPr="00EB7759">
        <w:rPr>
          <w:rFonts w:hint="eastAsia"/>
        </w:rPr>
        <w:t>、《工作与照顾法》</w:t>
      </w:r>
      <w:r w:rsidR="00AA6A69">
        <w:t>(</w:t>
      </w:r>
      <w:r w:rsidRPr="00EB7759">
        <w:t>2001</w:t>
      </w:r>
      <w:r w:rsidRPr="00EB7759">
        <w:rPr>
          <w:rFonts w:hint="eastAsia"/>
        </w:rPr>
        <w:t>年</w:t>
      </w:r>
      <w:r w:rsidR="00AA6A69">
        <w:t>)</w:t>
      </w:r>
      <w:r w:rsidRPr="00EB7759">
        <w:rPr>
          <w:rFonts w:hint="eastAsia"/>
        </w:rPr>
        <w:t>、《儿童保育法》</w:t>
      </w:r>
      <w:r w:rsidR="00AA6A69">
        <w:t>(</w:t>
      </w:r>
      <w:r w:rsidRPr="00EB7759">
        <w:t>2005</w:t>
      </w:r>
      <w:r w:rsidRPr="00EB7759">
        <w:rPr>
          <w:rFonts w:hint="eastAsia"/>
        </w:rPr>
        <w:t>年</w:t>
      </w:r>
      <w:r w:rsidR="00AA6A69">
        <w:t>)</w:t>
      </w:r>
      <w:r w:rsidRPr="00EB7759">
        <w:rPr>
          <w:rFonts w:hint="eastAsia"/>
        </w:rPr>
        <w:t>和《终生储蓄计划》</w:t>
      </w:r>
      <w:r w:rsidR="00AA6A69">
        <w:t>(</w:t>
      </w:r>
      <w:r w:rsidRPr="00EB7759">
        <w:t>2006</w:t>
      </w:r>
      <w:r w:rsidRPr="00EB7759">
        <w:rPr>
          <w:rFonts w:hint="eastAsia"/>
        </w:rPr>
        <w:t>年</w:t>
      </w:r>
      <w:r w:rsidR="00AA6A69">
        <w:t>)</w:t>
      </w:r>
      <w:r w:rsidRPr="00EB7759">
        <w:rPr>
          <w:rFonts w:hint="eastAsia"/>
        </w:rPr>
        <w:t>，是为了消除妨碍妇女在劳动市场就业的各种障碍。比如，《工作时间</w:t>
      </w:r>
      <w:r w:rsidR="00AA6A69">
        <w:t>(</w:t>
      </w:r>
      <w:r w:rsidRPr="00EB7759">
        <w:rPr>
          <w:rFonts w:hint="eastAsia"/>
        </w:rPr>
        <w:t>调整</w:t>
      </w:r>
      <w:r w:rsidR="00AA6A69">
        <w:t>)</w:t>
      </w:r>
      <w:r w:rsidRPr="00EB7759">
        <w:rPr>
          <w:rFonts w:hint="eastAsia"/>
        </w:rPr>
        <w:t>法》允许工人减少或延长其工作时间。《工作与照顾法》对休妊娠假和产假、陪产假、收养假、育儿假、护理假以及紧急事假的权利作了规定。</w:t>
      </w:r>
      <w:r w:rsidRPr="00EB7759">
        <w:rPr>
          <w:rFonts w:hint="eastAsia"/>
        </w:rPr>
        <w:t>2005</w:t>
      </w:r>
      <w:r w:rsidRPr="00EB7759">
        <w:rPr>
          <w:rFonts w:hint="eastAsia"/>
        </w:rPr>
        <w:t>年，《工作与照顾法》扩大了范围，将长期照顾假也包括在内。新政府已宣布，它准备将育儿假从</w:t>
      </w:r>
      <w:r w:rsidRPr="00EB7759">
        <w:rPr>
          <w:rFonts w:hint="eastAsia"/>
        </w:rPr>
        <w:t>13</w:t>
      </w:r>
      <w:r w:rsidRPr="00EB7759">
        <w:rPr>
          <w:rFonts w:hint="eastAsia"/>
        </w:rPr>
        <w:t>周延长到</w:t>
      </w:r>
      <w:r w:rsidRPr="00EB7759">
        <w:rPr>
          <w:rFonts w:hint="eastAsia"/>
        </w:rPr>
        <w:t>26</w:t>
      </w:r>
      <w:r w:rsidRPr="00EB7759">
        <w:rPr>
          <w:rFonts w:hint="eastAsia"/>
        </w:rPr>
        <w:t>周，并将确定妊娠假和产假计划是否对个体劳动者适用。</w:t>
      </w:r>
    </w:p>
    <w:p w:rsidR="00EB7759" w:rsidRPr="00EB7759" w:rsidRDefault="00EB7759" w:rsidP="00EB7759">
      <w:pPr>
        <w:pStyle w:val="SingleTxtGC"/>
      </w:pPr>
      <w:r w:rsidRPr="00EB7759">
        <w:t>45.</w:t>
      </w:r>
      <w:r w:rsidRPr="00EB7759">
        <w:tab/>
      </w:r>
      <w:r w:rsidRPr="00EB7759">
        <w:rPr>
          <w:rFonts w:hint="eastAsia"/>
        </w:rPr>
        <w:t>《儿童保育法》</w:t>
      </w:r>
      <w:r w:rsidR="00AA6A69">
        <w:t>(</w:t>
      </w:r>
      <w:r w:rsidRPr="00EB7759">
        <w:t>2005</w:t>
      </w:r>
      <w:r w:rsidRPr="00EB7759">
        <w:rPr>
          <w:rFonts w:hint="eastAsia"/>
        </w:rPr>
        <w:t>年</w:t>
      </w:r>
      <w:r w:rsidR="00AA6A69">
        <w:t>)</w:t>
      </w:r>
      <w:r w:rsidRPr="00EB7759">
        <w:rPr>
          <w:rFonts w:hint="eastAsia"/>
        </w:rPr>
        <w:t>规定，应在雇主、雇员和政府承担共同责任的基础上，保证儿童保育的质量，并为儿童保育筹集资金。为了保证儿童保育所需的资金及时到位，并便于父母将工作责任与育儿责任结合起来，《儿童保育法》还规定，父母有权领取根据家庭经济状况调查结果发放的补贴，用于官方认可的儿童保育。</w:t>
      </w:r>
    </w:p>
    <w:p w:rsidR="00EB7759" w:rsidRPr="00EB7759" w:rsidRDefault="00EB7759" w:rsidP="00EB7759">
      <w:pPr>
        <w:pStyle w:val="SingleTxtGC"/>
      </w:pPr>
      <w:r w:rsidRPr="00EB7759">
        <w:t>46.</w:t>
      </w:r>
      <w:r w:rsidRPr="00EB7759">
        <w:rPr>
          <w:rFonts w:hint="eastAsia"/>
        </w:rPr>
        <w:t xml:space="preserve"> </w:t>
      </w:r>
      <w:r w:rsidRPr="00EB7759">
        <w:tab/>
      </w:r>
      <w:r w:rsidRPr="00EB7759">
        <w:rPr>
          <w:rFonts w:hint="eastAsia"/>
        </w:rPr>
        <w:t>《终生储蓄计划》于</w:t>
      </w:r>
      <w:smartTag w:uri="urn:schemas-microsoft-com:office:smarttags" w:element="chsdate">
        <w:smartTagPr>
          <w:attr w:name="Year" w:val="2006"/>
          <w:attr w:name="Month" w:val="1"/>
          <w:attr w:name="Day" w:val="1"/>
          <w:attr w:name="IsLunarDate" w:val="False"/>
          <w:attr w:name="IsROCDate" w:val="False"/>
        </w:smartTagPr>
        <w:r w:rsidRPr="00EB7759">
          <w:rPr>
            <w:rFonts w:hint="eastAsia"/>
          </w:rPr>
          <w:t>2006</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开始生效，它为工人储蓄自己的部分工资供日后无薪假期使用提供了机会。该计划是针对个人制定的，旨在使雇员有更多的机会将时间花在有偿工作和自己认为合适的其他事情上。由于实行了额外的税款抵免，休法定育儿假的父母如果加入《终生储蓄计划》，便可获得经济补助。</w:t>
      </w:r>
    </w:p>
    <w:p w:rsidR="00EB7759" w:rsidRPr="00EB7759" w:rsidRDefault="00EB7759" w:rsidP="00B06245">
      <w:pPr>
        <w:pStyle w:val="SingleTxtGC"/>
        <w:spacing w:after="320"/>
      </w:pPr>
      <w:r w:rsidRPr="00EB7759">
        <w:t>47.</w:t>
      </w:r>
      <w:r w:rsidRPr="00EB7759">
        <w:tab/>
      </w:r>
      <w:r w:rsidRPr="00EB7759">
        <w:rPr>
          <w:rFonts w:hint="eastAsia"/>
        </w:rPr>
        <w:t>工作</w:t>
      </w:r>
      <w:r w:rsidR="00B96372">
        <w:rPr>
          <w:rFonts w:hint="eastAsia"/>
          <w:spacing w:val="-50"/>
        </w:rPr>
        <w:t>―</w:t>
      </w:r>
      <w:r w:rsidR="00B96372">
        <w:rPr>
          <w:rFonts w:hint="eastAsia"/>
        </w:rPr>
        <w:t>―</w:t>
      </w:r>
      <w:r w:rsidRPr="00EB7759">
        <w:rPr>
          <w:rFonts w:hint="eastAsia"/>
        </w:rPr>
        <w:t>生活平衡项目取得的成果，在许多方面为人们将工作与照顾家庭结合起来提供了便利，其中的例子有：为年龄在</w:t>
      </w:r>
      <w:r w:rsidRPr="00EB7759">
        <w:rPr>
          <w:rFonts w:hint="eastAsia"/>
        </w:rPr>
        <w:t>12</w:t>
      </w:r>
      <w:r w:rsidRPr="00EB7759">
        <w:rPr>
          <w:rFonts w:hint="eastAsia"/>
        </w:rPr>
        <w:t>周岁以内的儿童提供全方位护理服务、实行灵活的工作时间、远程遥控工作以及为非正式护理人员提供支助服务等。</w:t>
      </w:r>
    </w:p>
    <w:p w:rsidR="00EB7759" w:rsidRPr="00D372FF" w:rsidRDefault="00EB7759" w:rsidP="002E4158">
      <w:pPr>
        <w:pStyle w:val="SingleTxtGC"/>
        <w:rPr>
          <w:rFonts w:eastAsia="SimHei" w:hint="eastAsia"/>
        </w:rPr>
      </w:pPr>
      <w:bookmarkStart w:id="11" w:name="_Toc236636698"/>
      <w:r w:rsidRPr="00EB7759">
        <w:rPr>
          <w:rFonts w:hint="eastAsia"/>
        </w:rPr>
        <w:t>表</w:t>
      </w:r>
      <w:r w:rsidRPr="00EB7759">
        <w:t>2</w:t>
      </w:r>
      <w:bookmarkStart w:id="12" w:name="_Toc236636699"/>
      <w:bookmarkEnd w:id="11"/>
      <w:r w:rsidR="002E4158">
        <w:rPr>
          <w:rFonts w:hint="eastAsia"/>
        </w:rPr>
        <w:br/>
      </w:r>
      <w:r w:rsidRPr="00D372FF">
        <w:rPr>
          <w:rFonts w:eastAsia="SimHei"/>
        </w:rPr>
        <w:t>2000</w:t>
      </w:r>
      <w:r w:rsidRPr="00D372FF">
        <w:rPr>
          <w:rFonts w:eastAsia="SimHei"/>
        </w:rPr>
        <w:noBreakHyphen/>
        <w:t>2005</w:t>
      </w:r>
      <w:r w:rsidRPr="00D372FF">
        <w:rPr>
          <w:rFonts w:eastAsia="SimHei" w:hint="eastAsia"/>
        </w:rPr>
        <w:t>年不同年龄妇女在劳动市场的净就业率</w:t>
      </w:r>
      <w:r w:rsidR="00AA6A69">
        <w:rPr>
          <w:rFonts w:eastAsia="SimHei" w:hint="eastAsia"/>
        </w:rPr>
        <w:t>(</w:t>
      </w:r>
      <w:r w:rsidRPr="00D372FF">
        <w:rPr>
          <w:rFonts w:eastAsia="SimHei" w:hint="eastAsia"/>
        </w:rPr>
        <w:t>百分比</w:t>
      </w:r>
      <w:r w:rsidR="00AA6A69">
        <w:rPr>
          <w:rFonts w:eastAsia="SimHei" w:hint="eastAsia"/>
        </w:rPr>
        <w:t>)</w:t>
      </w:r>
      <w:bookmarkEnd w:id="12"/>
    </w:p>
    <w:tbl>
      <w:tblPr>
        <w:tblW w:w="7371" w:type="dxa"/>
        <w:tblInd w:w="1134" w:type="dxa"/>
        <w:tblBorders>
          <w:top w:val="single" w:sz="12" w:space="0" w:color="auto"/>
          <w:bottom w:val="single" w:sz="12" w:space="0" w:color="auto"/>
        </w:tblBorders>
        <w:tblLayout w:type="fixed"/>
        <w:tblCellMar>
          <w:left w:w="0" w:type="dxa"/>
          <w:right w:w="0" w:type="dxa"/>
        </w:tblCellMar>
        <w:tblLook w:val="01E0" w:firstRow="1" w:lastRow="1" w:firstColumn="1" w:lastColumn="1" w:noHBand="0" w:noVBand="0"/>
      </w:tblPr>
      <w:tblGrid>
        <w:gridCol w:w="955"/>
        <w:gridCol w:w="1070"/>
        <w:gridCol w:w="1069"/>
        <w:gridCol w:w="1069"/>
        <w:gridCol w:w="1069"/>
        <w:gridCol w:w="1069"/>
        <w:gridCol w:w="1070"/>
      </w:tblGrid>
      <w:tr w:rsidR="00EB7759" w:rsidRPr="00B06245" w:rsidTr="00B466D6">
        <w:trPr>
          <w:tblHeader/>
        </w:trPr>
        <w:tc>
          <w:tcPr>
            <w:tcW w:w="647" w:type="pct"/>
            <w:tcBorders>
              <w:top w:val="single" w:sz="4" w:space="0" w:color="auto"/>
              <w:bottom w:val="single" w:sz="12" w:space="0" w:color="auto"/>
            </w:tcBorders>
            <w:vAlign w:val="center"/>
          </w:tcPr>
          <w:p w:rsidR="00EB7759" w:rsidRPr="00B06245" w:rsidRDefault="00EB7759" w:rsidP="000D4753">
            <w:pPr>
              <w:pStyle w:val="a"/>
              <w:rPr>
                <w:rFonts w:hint="eastAsia"/>
                <w:sz w:val="21"/>
                <w:szCs w:val="21"/>
              </w:rPr>
            </w:pPr>
            <w:r w:rsidRPr="00B06245">
              <w:rPr>
                <w:rFonts w:hint="eastAsia"/>
                <w:sz w:val="21"/>
                <w:szCs w:val="21"/>
              </w:rPr>
              <w:t>年龄段</w:t>
            </w:r>
          </w:p>
        </w:tc>
        <w:tc>
          <w:tcPr>
            <w:tcW w:w="725" w:type="pct"/>
            <w:tcBorders>
              <w:top w:val="single" w:sz="4" w:space="0" w:color="auto"/>
              <w:bottom w:val="single" w:sz="12" w:space="0" w:color="auto"/>
            </w:tcBorders>
            <w:vAlign w:val="center"/>
          </w:tcPr>
          <w:p w:rsidR="00EB7759" w:rsidRPr="00B06245" w:rsidRDefault="00EB7759" w:rsidP="000D4753">
            <w:pPr>
              <w:pStyle w:val="a"/>
              <w:ind w:right="0"/>
              <w:jc w:val="right"/>
              <w:rPr>
                <w:rFonts w:hint="eastAsia"/>
                <w:sz w:val="21"/>
                <w:szCs w:val="21"/>
              </w:rPr>
            </w:pPr>
            <w:r w:rsidRPr="00B06245">
              <w:rPr>
                <w:sz w:val="21"/>
                <w:szCs w:val="21"/>
              </w:rPr>
              <w:t>2000</w:t>
            </w:r>
            <w:r w:rsidRPr="00B06245">
              <w:rPr>
                <w:rFonts w:hint="eastAsia"/>
                <w:sz w:val="21"/>
                <w:szCs w:val="21"/>
              </w:rPr>
              <w:t>年</w:t>
            </w:r>
          </w:p>
        </w:tc>
        <w:tc>
          <w:tcPr>
            <w:tcW w:w="725" w:type="pct"/>
            <w:tcBorders>
              <w:top w:val="single" w:sz="4" w:space="0" w:color="auto"/>
              <w:bottom w:val="single" w:sz="12" w:space="0" w:color="auto"/>
            </w:tcBorders>
            <w:vAlign w:val="center"/>
          </w:tcPr>
          <w:p w:rsidR="00EB7759" w:rsidRPr="00B06245" w:rsidRDefault="00EB7759" w:rsidP="000D4753">
            <w:pPr>
              <w:pStyle w:val="a"/>
              <w:ind w:right="0"/>
              <w:jc w:val="right"/>
              <w:rPr>
                <w:rFonts w:hint="eastAsia"/>
                <w:sz w:val="21"/>
                <w:szCs w:val="21"/>
              </w:rPr>
            </w:pPr>
            <w:r w:rsidRPr="00B06245">
              <w:rPr>
                <w:sz w:val="21"/>
                <w:szCs w:val="21"/>
              </w:rPr>
              <w:t>2001</w:t>
            </w:r>
            <w:r w:rsidRPr="00B06245">
              <w:rPr>
                <w:rFonts w:hint="eastAsia"/>
                <w:sz w:val="21"/>
                <w:szCs w:val="21"/>
              </w:rPr>
              <w:t>年</w:t>
            </w:r>
          </w:p>
        </w:tc>
        <w:tc>
          <w:tcPr>
            <w:tcW w:w="725" w:type="pct"/>
            <w:tcBorders>
              <w:top w:val="single" w:sz="4" w:space="0" w:color="auto"/>
              <w:bottom w:val="single" w:sz="12" w:space="0" w:color="auto"/>
            </w:tcBorders>
            <w:vAlign w:val="center"/>
          </w:tcPr>
          <w:p w:rsidR="00EB7759" w:rsidRPr="00B06245" w:rsidRDefault="00EB7759" w:rsidP="000D4753">
            <w:pPr>
              <w:pStyle w:val="a"/>
              <w:ind w:right="0"/>
              <w:jc w:val="right"/>
              <w:rPr>
                <w:rFonts w:hint="eastAsia"/>
                <w:sz w:val="21"/>
                <w:szCs w:val="21"/>
              </w:rPr>
            </w:pPr>
            <w:r w:rsidRPr="00B06245">
              <w:rPr>
                <w:sz w:val="21"/>
                <w:szCs w:val="21"/>
              </w:rPr>
              <w:t>2002</w:t>
            </w:r>
            <w:r w:rsidRPr="00B06245">
              <w:rPr>
                <w:rFonts w:hint="eastAsia"/>
                <w:sz w:val="21"/>
                <w:szCs w:val="21"/>
              </w:rPr>
              <w:t>年</w:t>
            </w:r>
          </w:p>
        </w:tc>
        <w:tc>
          <w:tcPr>
            <w:tcW w:w="725" w:type="pct"/>
            <w:tcBorders>
              <w:top w:val="single" w:sz="4" w:space="0" w:color="auto"/>
              <w:bottom w:val="single" w:sz="12" w:space="0" w:color="auto"/>
            </w:tcBorders>
            <w:vAlign w:val="center"/>
          </w:tcPr>
          <w:p w:rsidR="00EB7759" w:rsidRPr="00B06245" w:rsidRDefault="00EB7759" w:rsidP="000D4753">
            <w:pPr>
              <w:pStyle w:val="a"/>
              <w:ind w:right="0"/>
              <w:jc w:val="right"/>
              <w:rPr>
                <w:rFonts w:hint="eastAsia"/>
                <w:sz w:val="21"/>
                <w:szCs w:val="21"/>
              </w:rPr>
            </w:pPr>
            <w:r w:rsidRPr="00B06245">
              <w:rPr>
                <w:sz w:val="21"/>
                <w:szCs w:val="21"/>
              </w:rPr>
              <w:t>2003</w:t>
            </w:r>
            <w:r w:rsidRPr="00B06245">
              <w:rPr>
                <w:rFonts w:hint="eastAsia"/>
                <w:sz w:val="21"/>
                <w:szCs w:val="21"/>
              </w:rPr>
              <w:t>年</w:t>
            </w:r>
          </w:p>
        </w:tc>
        <w:tc>
          <w:tcPr>
            <w:tcW w:w="725" w:type="pct"/>
            <w:tcBorders>
              <w:top w:val="single" w:sz="4" w:space="0" w:color="auto"/>
              <w:bottom w:val="single" w:sz="12" w:space="0" w:color="auto"/>
            </w:tcBorders>
            <w:vAlign w:val="center"/>
          </w:tcPr>
          <w:p w:rsidR="00EB7759" w:rsidRPr="00B06245" w:rsidRDefault="00EB7759" w:rsidP="000D4753">
            <w:pPr>
              <w:pStyle w:val="a"/>
              <w:ind w:right="0"/>
              <w:jc w:val="right"/>
              <w:rPr>
                <w:rFonts w:hint="eastAsia"/>
                <w:sz w:val="21"/>
                <w:szCs w:val="21"/>
              </w:rPr>
            </w:pPr>
            <w:r w:rsidRPr="00B06245">
              <w:rPr>
                <w:sz w:val="21"/>
                <w:szCs w:val="21"/>
              </w:rPr>
              <w:t>2004</w:t>
            </w:r>
            <w:r w:rsidRPr="00B06245">
              <w:rPr>
                <w:rFonts w:hint="eastAsia"/>
                <w:sz w:val="21"/>
                <w:szCs w:val="21"/>
              </w:rPr>
              <w:t>年</w:t>
            </w:r>
          </w:p>
        </w:tc>
        <w:tc>
          <w:tcPr>
            <w:tcW w:w="726" w:type="pct"/>
            <w:tcBorders>
              <w:top w:val="single" w:sz="4" w:space="0" w:color="auto"/>
              <w:bottom w:val="single" w:sz="12" w:space="0" w:color="auto"/>
            </w:tcBorders>
            <w:vAlign w:val="center"/>
          </w:tcPr>
          <w:p w:rsidR="00EB7759" w:rsidRPr="00B06245" w:rsidRDefault="00EB7759" w:rsidP="000D4753">
            <w:pPr>
              <w:pStyle w:val="a"/>
              <w:ind w:right="0"/>
              <w:jc w:val="right"/>
              <w:rPr>
                <w:rFonts w:hint="eastAsia"/>
                <w:sz w:val="21"/>
                <w:szCs w:val="21"/>
              </w:rPr>
            </w:pPr>
            <w:r w:rsidRPr="00B06245">
              <w:rPr>
                <w:sz w:val="21"/>
                <w:szCs w:val="21"/>
              </w:rPr>
              <w:t>2005</w:t>
            </w:r>
            <w:r w:rsidRPr="00B06245">
              <w:rPr>
                <w:rFonts w:hint="eastAsia"/>
                <w:sz w:val="21"/>
                <w:szCs w:val="21"/>
              </w:rPr>
              <w:t>年</w:t>
            </w:r>
          </w:p>
        </w:tc>
      </w:tr>
      <w:tr w:rsidR="00EB7759" w:rsidRPr="00B06245" w:rsidTr="000D4753">
        <w:tc>
          <w:tcPr>
            <w:tcW w:w="647" w:type="pct"/>
            <w:tcBorders>
              <w:top w:val="single" w:sz="12" w:space="0" w:color="auto"/>
            </w:tcBorders>
            <w:vAlign w:val="center"/>
          </w:tcPr>
          <w:p w:rsidR="00EB7759" w:rsidRPr="00B06245" w:rsidRDefault="00EB7759" w:rsidP="000D4753">
            <w:pPr>
              <w:pStyle w:val="a0"/>
              <w:rPr>
                <w:rFonts w:hint="eastAsia"/>
                <w:sz w:val="21"/>
                <w:szCs w:val="21"/>
              </w:rPr>
            </w:pPr>
            <w:r w:rsidRPr="00B06245">
              <w:rPr>
                <w:rFonts w:hint="eastAsia"/>
                <w:sz w:val="21"/>
                <w:szCs w:val="21"/>
              </w:rPr>
              <w:t>合计</w:t>
            </w:r>
          </w:p>
        </w:tc>
        <w:tc>
          <w:tcPr>
            <w:tcW w:w="725" w:type="pct"/>
            <w:tcBorders>
              <w:top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52</w:t>
            </w:r>
          </w:p>
        </w:tc>
        <w:tc>
          <w:tcPr>
            <w:tcW w:w="725" w:type="pct"/>
            <w:tcBorders>
              <w:top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53</w:t>
            </w:r>
          </w:p>
        </w:tc>
        <w:tc>
          <w:tcPr>
            <w:tcW w:w="725" w:type="pct"/>
            <w:tcBorders>
              <w:top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54</w:t>
            </w:r>
          </w:p>
        </w:tc>
        <w:tc>
          <w:tcPr>
            <w:tcW w:w="725" w:type="pct"/>
            <w:tcBorders>
              <w:top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54</w:t>
            </w:r>
          </w:p>
        </w:tc>
        <w:tc>
          <w:tcPr>
            <w:tcW w:w="725" w:type="pct"/>
            <w:tcBorders>
              <w:top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54</w:t>
            </w:r>
          </w:p>
        </w:tc>
        <w:tc>
          <w:tcPr>
            <w:tcW w:w="726" w:type="pct"/>
            <w:tcBorders>
              <w:top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54</w:t>
            </w:r>
          </w:p>
        </w:tc>
      </w:tr>
      <w:tr w:rsidR="00EB7759" w:rsidRPr="00B06245" w:rsidTr="000D4753">
        <w:tc>
          <w:tcPr>
            <w:tcW w:w="647" w:type="pct"/>
            <w:vAlign w:val="center"/>
          </w:tcPr>
          <w:p w:rsidR="00EB7759" w:rsidRPr="00B06245" w:rsidRDefault="00EB7759" w:rsidP="000D4753">
            <w:pPr>
              <w:pStyle w:val="a0"/>
              <w:rPr>
                <w:rFonts w:hint="eastAsia"/>
                <w:sz w:val="21"/>
                <w:szCs w:val="21"/>
              </w:rPr>
            </w:pPr>
            <w:r w:rsidRPr="00B06245">
              <w:rPr>
                <w:sz w:val="21"/>
                <w:szCs w:val="21"/>
              </w:rPr>
              <w:t>15</w:t>
            </w:r>
            <w:r w:rsidRPr="00B06245">
              <w:rPr>
                <w:sz w:val="21"/>
                <w:szCs w:val="21"/>
              </w:rPr>
              <w:noBreakHyphen/>
              <w:t>24</w:t>
            </w:r>
            <w:r w:rsidRPr="00B06245">
              <w:rPr>
                <w:rFonts w:hint="eastAsia"/>
                <w:sz w:val="21"/>
                <w:szCs w:val="21"/>
              </w:rPr>
              <w:t>岁</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41</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43</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42</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40</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37</w:t>
            </w:r>
          </w:p>
        </w:tc>
        <w:tc>
          <w:tcPr>
            <w:tcW w:w="726" w:type="pct"/>
            <w:vAlign w:val="center"/>
          </w:tcPr>
          <w:p w:rsidR="00EB7759" w:rsidRPr="00B06245" w:rsidRDefault="00EB7759" w:rsidP="000D4753">
            <w:pPr>
              <w:pStyle w:val="a4"/>
              <w:ind w:right="0"/>
              <w:jc w:val="right"/>
              <w:rPr>
                <w:sz w:val="21"/>
                <w:szCs w:val="21"/>
              </w:rPr>
            </w:pPr>
            <w:r w:rsidRPr="00B06245">
              <w:rPr>
                <w:sz w:val="21"/>
                <w:szCs w:val="21"/>
              </w:rPr>
              <w:t>37</w:t>
            </w:r>
          </w:p>
        </w:tc>
      </w:tr>
      <w:tr w:rsidR="00EB7759" w:rsidRPr="00B06245" w:rsidTr="000D4753">
        <w:tc>
          <w:tcPr>
            <w:tcW w:w="647" w:type="pct"/>
            <w:vAlign w:val="center"/>
          </w:tcPr>
          <w:p w:rsidR="00EB7759" w:rsidRPr="00B06245" w:rsidRDefault="00EB7759" w:rsidP="000D4753">
            <w:pPr>
              <w:pStyle w:val="a0"/>
              <w:rPr>
                <w:rFonts w:hint="eastAsia"/>
                <w:sz w:val="21"/>
                <w:szCs w:val="21"/>
              </w:rPr>
            </w:pPr>
            <w:r w:rsidRPr="00B06245">
              <w:rPr>
                <w:sz w:val="21"/>
                <w:szCs w:val="21"/>
              </w:rPr>
              <w:t>25</w:t>
            </w:r>
            <w:r w:rsidRPr="00B06245">
              <w:rPr>
                <w:sz w:val="21"/>
                <w:szCs w:val="21"/>
              </w:rPr>
              <w:noBreakHyphen/>
              <w:t>34</w:t>
            </w:r>
            <w:r w:rsidRPr="00B06245">
              <w:rPr>
                <w:rFonts w:hint="eastAsia"/>
                <w:sz w:val="21"/>
                <w:szCs w:val="21"/>
              </w:rPr>
              <w:t>岁</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71</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71</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71</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72</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72</w:t>
            </w:r>
          </w:p>
        </w:tc>
        <w:tc>
          <w:tcPr>
            <w:tcW w:w="726" w:type="pct"/>
            <w:vAlign w:val="center"/>
          </w:tcPr>
          <w:p w:rsidR="00EB7759" w:rsidRPr="00B06245" w:rsidRDefault="00EB7759" w:rsidP="000D4753">
            <w:pPr>
              <w:pStyle w:val="a4"/>
              <w:ind w:right="0"/>
              <w:jc w:val="right"/>
              <w:rPr>
                <w:sz w:val="21"/>
                <w:szCs w:val="21"/>
              </w:rPr>
            </w:pPr>
            <w:r w:rsidRPr="00B06245">
              <w:rPr>
                <w:sz w:val="21"/>
                <w:szCs w:val="21"/>
              </w:rPr>
              <w:t>73</w:t>
            </w:r>
          </w:p>
        </w:tc>
      </w:tr>
      <w:tr w:rsidR="00EB7759" w:rsidRPr="00B06245" w:rsidTr="000D4753">
        <w:tc>
          <w:tcPr>
            <w:tcW w:w="647" w:type="pct"/>
            <w:vAlign w:val="center"/>
          </w:tcPr>
          <w:p w:rsidR="00EB7759" w:rsidRPr="00B06245" w:rsidRDefault="00EB7759" w:rsidP="000D4753">
            <w:pPr>
              <w:pStyle w:val="a0"/>
              <w:rPr>
                <w:rFonts w:hint="eastAsia"/>
                <w:sz w:val="21"/>
                <w:szCs w:val="21"/>
              </w:rPr>
            </w:pPr>
            <w:r w:rsidRPr="00B06245">
              <w:rPr>
                <w:sz w:val="21"/>
                <w:szCs w:val="21"/>
              </w:rPr>
              <w:t>35</w:t>
            </w:r>
            <w:r w:rsidRPr="00B06245">
              <w:rPr>
                <w:sz w:val="21"/>
                <w:szCs w:val="21"/>
              </w:rPr>
              <w:noBreakHyphen/>
              <w:t>44</w:t>
            </w:r>
            <w:r w:rsidRPr="00B06245">
              <w:rPr>
                <w:rFonts w:hint="eastAsia"/>
                <w:sz w:val="21"/>
                <w:szCs w:val="21"/>
              </w:rPr>
              <w:t>岁</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62</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64</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65</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65</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65</w:t>
            </w:r>
          </w:p>
        </w:tc>
        <w:tc>
          <w:tcPr>
            <w:tcW w:w="726" w:type="pct"/>
            <w:vAlign w:val="center"/>
          </w:tcPr>
          <w:p w:rsidR="00EB7759" w:rsidRPr="00B06245" w:rsidRDefault="00EB7759" w:rsidP="000D4753">
            <w:pPr>
              <w:pStyle w:val="a4"/>
              <w:ind w:right="0"/>
              <w:jc w:val="right"/>
              <w:rPr>
                <w:sz w:val="21"/>
                <w:szCs w:val="21"/>
              </w:rPr>
            </w:pPr>
            <w:r w:rsidRPr="00B06245">
              <w:rPr>
                <w:sz w:val="21"/>
                <w:szCs w:val="21"/>
              </w:rPr>
              <w:t>66</w:t>
            </w:r>
          </w:p>
        </w:tc>
      </w:tr>
      <w:tr w:rsidR="00EB7759" w:rsidRPr="00B06245" w:rsidTr="000D4753">
        <w:tc>
          <w:tcPr>
            <w:tcW w:w="647" w:type="pct"/>
            <w:vAlign w:val="center"/>
          </w:tcPr>
          <w:p w:rsidR="00EB7759" w:rsidRPr="00B06245" w:rsidRDefault="00EB7759" w:rsidP="000D4753">
            <w:pPr>
              <w:pStyle w:val="a0"/>
              <w:rPr>
                <w:rFonts w:hint="eastAsia"/>
                <w:sz w:val="21"/>
                <w:szCs w:val="21"/>
              </w:rPr>
            </w:pPr>
            <w:r w:rsidRPr="00B06245">
              <w:rPr>
                <w:sz w:val="21"/>
                <w:szCs w:val="21"/>
              </w:rPr>
              <w:t>45</w:t>
            </w:r>
            <w:r w:rsidRPr="00B06245">
              <w:rPr>
                <w:sz w:val="21"/>
                <w:szCs w:val="21"/>
              </w:rPr>
              <w:noBreakHyphen/>
              <w:t>54</w:t>
            </w:r>
            <w:r w:rsidRPr="00B06245">
              <w:rPr>
                <w:rFonts w:hint="eastAsia"/>
                <w:sz w:val="21"/>
                <w:szCs w:val="21"/>
              </w:rPr>
              <w:t>岁</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52</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55</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57</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60</w:t>
            </w:r>
          </w:p>
        </w:tc>
        <w:tc>
          <w:tcPr>
            <w:tcW w:w="725" w:type="pct"/>
            <w:vAlign w:val="center"/>
          </w:tcPr>
          <w:p w:rsidR="00EB7759" w:rsidRPr="00B06245" w:rsidRDefault="00EB7759" w:rsidP="000D4753">
            <w:pPr>
              <w:pStyle w:val="a4"/>
              <w:ind w:right="0"/>
              <w:jc w:val="right"/>
              <w:rPr>
                <w:sz w:val="21"/>
                <w:szCs w:val="21"/>
              </w:rPr>
            </w:pPr>
            <w:r w:rsidRPr="00B06245">
              <w:rPr>
                <w:sz w:val="21"/>
                <w:szCs w:val="21"/>
              </w:rPr>
              <w:t>60</w:t>
            </w:r>
          </w:p>
        </w:tc>
        <w:tc>
          <w:tcPr>
            <w:tcW w:w="726" w:type="pct"/>
            <w:vAlign w:val="center"/>
          </w:tcPr>
          <w:p w:rsidR="00EB7759" w:rsidRPr="00B06245" w:rsidRDefault="00EB7759" w:rsidP="000D4753">
            <w:pPr>
              <w:pStyle w:val="a4"/>
              <w:ind w:right="0"/>
              <w:jc w:val="right"/>
              <w:rPr>
                <w:sz w:val="21"/>
                <w:szCs w:val="21"/>
              </w:rPr>
            </w:pPr>
            <w:r w:rsidRPr="00B06245">
              <w:rPr>
                <w:sz w:val="21"/>
                <w:szCs w:val="21"/>
              </w:rPr>
              <w:t>61</w:t>
            </w:r>
          </w:p>
        </w:tc>
      </w:tr>
      <w:tr w:rsidR="00EB7759" w:rsidRPr="00B06245" w:rsidTr="00B466D6">
        <w:tc>
          <w:tcPr>
            <w:tcW w:w="647" w:type="pct"/>
            <w:tcBorders>
              <w:bottom w:val="single" w:sz="12" w:space="0" w:color="auto"/>
            </w:tcBorders>
            <w:vAlign w:val="center"/>
          </w:tcPr>
          <w:p w:rsidR="00EB7759" w:rsidRPr="00B06245" w:rsidRDefault="00EB7759" w:rsidP="000D4753">
            <w:pPr>
              <w:pStyle w:val="a0"/>
              <w:rPr>
                <w:rFonts w:hint="eastAsia"/>
                <w:sz w:val="21"/>
                <w:szCs w:val="21"/>
              </w:rPr>
            </w:pPr>
            <w:r w:rsidRPr="00B06245">
              <w:rPr>
                <w:sz w:val="21"/>
                <w:szCs w:val="21"/>
              </w:rPr>
              <w:t>55</w:t>
            </w:r>
            <w:r w:rsidRPr="00B06245">
              <w:rPr>
                <w:sz w:val="21"/>
                <w:szCs w:val="21"/>
              </w:rPr>
              <w:noBreakHyphen/>
              <w:t>64</w:t>
            </w:r>
            <w:r w:rsidRPr="00B06245">
              <w:rPr>
                <w:rFonts w:hint="eastAsia"/>
                <w:sz w:val="21"/>
                <w:szCs w:val="21"/>
              </w:rPr>
              <w:t>岁</w:t>
            </w:r>
          </w:p>
        </w:tc>
        <w:tc>
          <w:tcPr>
            <w:tcW w:w="725" w:type="pct"/>
            <w:tcBorders>
              <w:bottom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20</w:t>
            </w:r>
          </w:p>
        </w:tc>
        <w:tc>
          <w:tcPr>
            <w:tcW w:w="725" w:type="pct"/>
            <w:tcBorders>
              <w:bottom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20</w:t>
            </w:r>
          </w:p>
        </w:tc>
        <w:tc>
          <w:tcPr>
            <w:tcW w:w="725" w:type="pct"/>
            <w:tcBorders>
              <w:bottom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22</w:t>
            </w:r>
          </w:p>
        </w:tc>
        <w:tc>
          <w:tcPr>
            <w:tcW w:w="725" w:type="pct"/>
            <w:tcBorders>
              <w:bottom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24</w:t>
            </w:r>
          </w:p>
        </w:tc>
        <w:tc>
          <w:tcPr>
            <w:tcW w:w="725" w:type="pct"/>
            <w:tcBorders>
              <w:bottom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26</w:t>
            </w:r>
          </w:p>
        </w:tc>
        <w:tc>
          <w:tcPr>
            <w:tcW w:w="726" w:type="pct"/>
            <w:tcBorders>
              <w:bottom w:val="single" w:sz="12" w:space="0" w:color="auto"/>
            </w:tcBorders>
            <w:vAlign w:val="center"/>
          </w:tcPr>
          <w:p w:rsidR="00EB7759" w:rsidRPr="00B06245" w:rsidRDefault="00EB7759" w:rsidP="000D4753">
            <w:pPr>
              <w:pStyle w:val="a4"/>
              <w:ind w:right="0"/>
              <w:jc w:val="right"/>
              <w:rPr>
                <w:sz w:val="21"/>
                <w:szCs w:val="21"/>
              </w:rPr>
            </w:pPr>
            <w:r w:rsidRPr="00B06245">
              <w:rPr>
                <w:sz w:val="21"/>
                <w:szCs w:val="21"/>
              </w:rPr>
              <w:t>27</w:t>
            </w:r>
          </w:p>
        </w:tc>
      </w:tr>
    </w:tbl>
    <w:p w:rsidR="000D4753" w:rsidRDefault="000D4753" w:rsidP="00EB7759">
      <w:pPr>
        <w:pStyle w:val="SingleTxtGC"/>
        <w:rPr>
          <w:rFonts w:hint="eastAsia"/>
        </w:rPr>
      </w:pPr>
    </w:p>
    <w:p w:rsidR="00EB7759" w:rsidRPr="00EB7759" w:rsidRDefault="00EB7759" w:rsidP="00B466D6">
      <w:pPr>
        <w:pStyle w:val="SingleTxtGC"/>
        <w:spacing w:after="320"/>
      </w:pPr>
      <w:r w:rsidRPr="00EB7759">
        <w:t>48.</w:t>
      </w:r>
      <w:r w:rsidRPr="00EB7759">
        <w:tab/>
      </w:r>
      <w:r w:rsidRPr="00EB7759">
        <w:rPr>
          <w:rFonts w:hint="eastAsia"/>
        </w:rPr>
        <w:t>《</w:t>
      </w:r>
      <w:r w:rsidRPr="00EB7759">
        <w:rPr>
          <w:rFonts w:hint="eastAsia"/>
        </w:rPr>
        <w:t>2006</w:t>
      </w:r>
      <w:r w:rsidRPr="00EB7759">
        <w:rPr>
          <w:rFonts w:hint="eastAsia"/>
        </w:rPr>
        <w:t>年妇女解放监测》表明，</w:t>
      </w:r>
      <w:r w:rsidRPr="00EB7759">
        <w:rPr>
          <w:rFonts w:hint="eastAsia"/>
        </w:rPr>
        <w:t>2005</w:t>
      </w:r>
      <w:r w:rsidRPr="00EB7759">
        <w:rPr>
          <w:rFonts w:hint="eastAsia"/>
        </w:rPr>
        <w:t>年妇女净就业率为</w:t>
      </w:r>
      <w:r w:rsidRPr="00EB7759">
        <w:rPr>
          <w:rFonts w:hint="eastAsia"/>
        </w:rPr>
        <w:t>54%</w:t>
      </w:r>
      <w:r w:rsidRPr="00EB7759">
        <w:rPr>
          <w:rFonts w:hint="eastAsia"/>
        </w:rPr>
        <w:t>，低于当年目标。究其原因，可能与</w:t>
      </w:r>
      <w:r w:rsidRPr="00EB7759">
        <w:rPr>
          <w:rFonts w:hint="eastAsia"/>
        </w:rPr>
        <w:t>2002</w:t>
      </w:r>
      <w:r w:rsidRPr="00EB7759">
        <w:rPr>
          <w:rFonts w:hint="eastAsia"/>
        </w:rPr>
        <w:t>年至</w:t>
      </w:r>
      <w:r w:rsidRPr="00EB7759">
        <w:rPr>
          <w:rFonts w:hint="eastAsia"/>
        </w:rPr>
        <w:t>2005</w:t>
      </w:r>
      <w:r w:rsidRPr="00EB7759">
        <w:rPr>
          <w:rFonts w:hint="eastAsia"/>
        </w:rPr>
        <w:t>年经济增速放缓有关。相关数字表明，年轻妇女</w:t>
      </w:r>
      <w:r w:rsidR="00AA6A69">
        <w:rPr>
          <w:rFonts w:hint="eastAsia"/>
        </w:rPr>
        <w:t>(</w:t>
      </w:r>
      <w:r w:rsidRPr="00EB7759">
        <w:rPr>
          <w:rFonts w:hint="eastAsia"/>
        </w:rPr>
        <w:t>年龄在</w:t>
      </w:r>
      <w:r w:rsidRPr="00EB7759">
        <w:rPr>
          <w:rFonts w:hint="eastAsia"/>
        </w:rPr>
        <w:t>15</w:t>
      </w:r>
      <w:r w:rsidRPr="00EB7759">
        <w:rPr>
          <w:rFonts w:hint="eastAsia"/>
        </w:rPr>
        <w:t>到</w:t>
      </w:r>
      <w:r w:rsidRPr="00EB7759">
        <w:rPr>
          <w:rFonts w:hint="eastAsia"/>
        </w:rPr>
        <w:t>24</w:t>
      </w:r>
      <w:r w:rsidRPr="00EB7759">
        <w:rPr>
          <w:rFonts w:hint="eastAsia"/>
        </w:rPr>
        <w:t>周岁</w:t>
      </w:r>
      <w:r w:rsidR="00AA6A69">
        <w:rPr>
          <w:rFonts w:hint="eastAsia"/>
        </w:rPr>
        <w:t>)</w:t>
      </w:r>
      <w:r w:rsidRPr="00EB7759">
        <w:rPr>
          <w:rFonts w:hint="eastAsia"/>
        </w:rPr>
        <w:t>在劳动市场的就业率急剧下降。由于工作岗位非常少，年轻人的工作机会不是很多，因此，他们倾向于选择继续接受教育。然而，</w:t>
      </w:r>
      <w:r w:rsidRPr="00EB7759">
        <w:rPr>
          <w:rFonts w:hint="eastAsia"/>
        </w:rPr>
        <w:t>55</w:t>
      </w:r>
      <w:r w:rsidRPr="00EB7759">
        <w:rPr>
          <w:rFonts w:hint="eastAsia"/>
        </w:rPr>
        <w:t>到</w:t>
      </w:r>
      <w:r w:rsidRPr="00EB7759">
        <w:rPr>
          <w:rFonts w:hint="eastAsia"/>
        </w:rPr>
        <w:t>64</w:t>
      </w:r>
      <w:r w:rsidRPr="00EB7759">
        <w:rPr>
          <w:rFonts w:hint="eastAsia"/>
        </w:rPr>
        <w:t>周岁的妇女和一些少数民族群体妇女在劳动市场的就业率却大幅攀升。</w:t>
      </w:r>
    </w:p>
    <w:p w:rsidR="00EB7759" w:rsidRDefault="00EB7759" w:rsidP="00D405E2">
      <w:pPr>
        <w:pStyle w:val="SingleTxtGC"/>
        <w:spacing w:after="160"/>
        <w:rPr>
          <w:rFonts w:hint="eastAsia"/>
        </w:rPr>
      </w:pPr>
      <w:bookmarkStart w:id="13" w:name="_Toc236636700"/>
      <w:r w:rsidRPr="00DB4EC3">
        <w:rPr>
          <w:rFonts w:eastAsia="SimHei" w:hint="eastAsia"/>
        </w:rPr>
        <w:t>表</w:t>
      </w:r>
      <w:r w:rsidRPr="00DB4EC3">
        <w:rPr>
          <w:rFonts w:eastAsia="SimHei"/>
        </w:rPr>
        <w:t>3</w:t>
      </w:r>
      <w:bookmarkStart w:id="14" w:name="_Toc236636701"/>
      <w:bookmarkEnd w:id="13"/>
      <w:r w:rsidR="00D405E2">
        <w:rPr>
          <w:rFonts w:eastAsia="SimHei"/>
        </w:rPr>
        <w:br/>
      </w:r>
      <w:r w:rsidRPr="00DB4EC3">
        <w:rPr>
          <w:rFonts w:eastAsia="SimHei" w:hint="eastAsia"/>
        </w:rPr>
        <w:t>1995</w:t>
      </w:r>
      <w:r w:rsidRPr="00DB4EC3">
        <w:rPr>
          <w:rFonts w:eastAsia="SimHei" w:hint="eastAsia"/>
        </w:rPr>
        <w:noBreakHyphen/>
        <w:t>2005</w:t>
      </w:r>
      <w:r w:rsidRPr="00DB4EC3">
        <w:rPr>
          <w:rFonts w:eastAsia="SimHei" w:hint="eastAsia"/>
        </w:rPr>
        <w:t>年按族裔分列的劳动市场妇女净就业率</w:t>
      </w:r>
      <w:r w:rsidR="00AA6A69">
        <w:rPr>
          <w:rFonts w:eastAsia="SimHei" w:hint="eastAsia"/>
        </w:rPr>
        <w:t>(</w:t>
      </w:r>
      <w:r w:rsidRPr="00DB4EC3">
        <w:rPr>
          <w:rFonts w:eastAsia="SimHei" w:hint="eastAsia"/>
        </w:rPr>
        <w:t>百分比</w:t>
      </w:r>
      <w:r w:rsidR="00AA6A69">
        <w:rPr>
          <w:rFonts w:eastAsia="SimHei" w:hint="eastAsia"/>
        </w:rPr>
        <w:t>)</w:t>
      </w:r>
      <w:bookmarkEnd w:id="14"/>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91"/>
        <w:gridCol w:w="945"/>
        <w:gridCol w:w="945"/>
        <w:gridCol w:w="945"/>
        <w:gridCol w:w="945"/>
      </w:tblGrid>
      <w:tr w:rsidR="005569C4" w:rsidRPr="00D405E2" w:rsidTr="00E13031">
        <w:trPr>
          <w:jc w:val="center"/>
        </w:trPr>
        <w:tc>
          <w:tcPr>
            <w:tcW w:w="3420" w:type="dxa"/>
            <w:tcBorders>
              <w:top w:val="single" w:sz="4" w:space="0" w:color="auto"/>
              <w:left w:val="nil"/>
              <w:bottom w:val="single" w:sz="12" w:space="0" w:color="auto"/>
              <w:right w:val="nil"/>
            </w:tcBorders>
          </w:tcPr>
          <w:p w:rsidR="005569C4" w:rsidRPr="00D405E2" w:rsidRDefault="005569C4" w:rsidP="005569C4">
            <w:pPr>
              <w:pStyle w:val="a"/>
              <w:ind w:right="0"/>
              <w:jc w:val="right"/>
              <w:rPr>
                <w:sz w:val="21"/>
                <w:szCs w:val="21"/>
              </w:rPr>
            </w:pPr>
          </w:p>
        </w:tc>
        <w:tc>
          <w:tcPr>
            <w:tcW w:w="900" w:type="dxa"/>
            <w:tcBorders>
              <w:top w:val="single" w:sz="4" w:space="0" w:color="auto"/>
              <w:left w:val="nil"/>
              <w:bottom w:val="single" w:sz="12" w:space="0" w:color="auto"/>
              <w:right w:val="nil"/>
            </w:tcBorders>
          </w:tcPr>
          <w:p w:rsidR="005569C4" w:rsidRPr="00D405E2" w:rsidRDefault="005569C4" w:rsidP="005569C4">
            <w:pPr>
              <w:pStyle w:val="a"/>
              <w:ind w:right="0"/>
              <w:jc w:val="right"/>
              <w:rPr>
                <w:rFonts w:hint="eastAsia"/>
                <w:sz w:val="21"/>
                <w:szCs w:val="21"/>
              </w:rPr>
            </w:pPr>
            <w:r w:rsidRPr="00D405E2">
              <w:rPr>
                <w:sz w:val="21"/>
                <w:szCs w:val="21"/>
              </w:rPr>
              <w:t>1995</w:t>
            </w:r>
            <w:r w:rsidRPr="00D405E2">
              <w:rPr>
                <w:rFonts w:hint="eastAsia"/>
                <w:sz w:val="21"/>
                <w:szCs w:val="21"/>
              </w:rPr>
              <w:t>年</w:t>
            </w:r>
          </w:p>
        </w:tc>
        <w:tc>
          <w:tcPr>
            <w:tcW w:w="900" w:type="dxa"/>
            <w:tcBorders>
              <w:top w:val="single" w:sz="4" w:space="0" w:color="auto"/>
              <w:left w:val="nil"/>
              <w:bottom w:val="single" w:sz="12" w:space="0" w:color="auto"/>
              <w:right w:val="nil"/>
            </w:tcBorders>
          </w:tcPr>
          <w:p w:rsidR="005569C4" w:rsidRPr="00D405E2" w:rsidRDefault="005569C4" w:rsidP="005569C4">
            <w:pPr>
              <w:pStyle w:val="a"/>
              <w:ind w:right="0"/>
              <w:jc w:val="right"/>
              <w:rPr>
                <w:rFonts w:hint="eastAsia"/>
                <w:sz w:val="21"/>
                <w:szCs w:val="21"/>
              </w:rPr>
            </w:pPr>
            <w:r w:rsidRPr="00D405E2">
              <w:rPr>
                <w:sz w:val="21"/>
                <w:szCs w:val="21"/>
              </w:rPr>
              <w:t>2000</w:t>
            </w:r>
            <w:r w:rsidRPr="00D405E2">
              <w:rPr>
                <w:rFonts w:hint="eastAsia"/>
                <w:sz w:val="21"/>
                <w:szCs w:val="21"/>
              </w:rPr>
              <w:t>年</w:t>
            </w:r>
          </w:p>
        </w:tc>
        <w:tc>
          <w:tcPr>
            <w:tcW w:w="900" w:type="dxa"/>
            <w:tcBorders>
              <w:top w:val="single" w:sz="4" w:space="0" w:color="auto"/>
              <w:left w:val="nil"/>
              <w:bottom w:val="single" w:sz="12" w:space="0" w:color="auto"/>
              <w:right w:val="nil"/>
            </w:tcBorders>
          </w:tcPr>
          <w:p w:rsidR="005569C4" w:rsidRPr="00D405E2" w:rsidRDefault="005569C4" w:rsidP="005569C4">
            <w:pPr>
              <w:pStyle w:val="a"/>
              <w:ind w:right="0"/>
              <w:jc w:val="right"/>
              <w:rPr>
                <w:rFonts w:hint="eastAsia"/>
                <w:sz w:val="21"/>
                <w:szCs w:val="21"/>
              </w:rPr>
            </w:pPr>
            <w:r w:rsidRPr="00D405E2">
              <w:rPr>
                <w:sz w:val="21"/>
                <w:szCs w:val="21"/>
              </w:rPr>
              <w:t>2003</w:t>
            </w:r>
            <w:r w:rsidRPr="00D405E2">
              <w:rPr>
                <w:rFonts w:hint="eastAsia"/>
                <w:sz w:val="21"/>
                <w:szCs w:val="21"/>
              </w:rPr>
              <w:t>年</w:t>
            </w:r>
          </w:p>
        </w:tc>
        <w:tc>
          <w:tcPr>
            <w:tcW w:w="900" w:type="dxa"/>
            <w:tcBorders>
              <w:top w:val="single" w:sz="4" w:space="0" w:color="auto"/>
              <w:left w:val="nil"/>
              <w:bottom w:val="single" w:sz="12" w:space="0" w:color="auto"/>
              <w:right w:val="nil"/>
            </w:tcBorders>
          </w:tcPr>
          <w:p w:rsidR="005569C4" w:rsidRPr="00D405E2" w:rsidRDefault="005569C4" w:rsidP="005569C4">
            <w:pPr>
              <w:pStyle w:val="a"/>
              <w:ind w:right="0"/>
              <w:jc w:val="right"/>
              <w:rPr>
                <w:rFonts w:hint="eastAsia"/>
                <w:sz w:val="21"/>
                <w:szCs w:val="21"/>
              </w:rPr>
            </w:pPr>
            <w:r w:rsidRPr="00D405E2">
              <w:rPr>
                <w:sz w:val="21"/>
                <w:szCs w:val="21"/>
              </w:rPr>
              <w:t>2005</w:t>
            </w:r>
            <w:r w:rsidRPr="00D405E2">
              <w:rPr>
                <w:rFonts w:hint="eastAsia"/>
                <w:sz w:val="21"/>
                <w:szCs w:val="21"/>
              </w:rPr>
              <w:t>年</w:t>
            </w:r>
          </w:p>
        </w:tc>
      </w:tr>
      <w:tr w:rsidR="005569C4" w:rsidRPr="00C76EFD" w:rsidTr="00E13031">
        <w:trPr>
          <w:jc w:val="center"/>
        </w:trPr>
        <w:tc>
          <w:tcPr>
            <w:tcW w:w="3420" w:type="dxa"/>
            <w:tcBorders>
              <w:top w:val="single" w:sz="12" w:space="0" w:color="auto"/>
              <w:left w:val="nil"/>
              <w:bottom w:val="nil"/>
              <w:right w:val="nil"/>
            </w:tcBorders>
          </w:tcPr>
          <w:p w:rsidR="005569C4" w:rsidRPr="00DB4EC3" w:rsidRDefault="005569C4" w:rsidP="00E13031">
            <w:pPr>
              <w:pStyle w:val="a4"/>
            </w:pPr>
            <w:r w:rsidRPr="00DB4EC3">
              <w:rPr>
                <w:rFonts w:hint="eastAsia"/>
              </w:rPr>
              <w:t>荷兰人</w:t>
            </w:r>
          </w:p>
        </w:tc>
        <w:tc>
          <w:tcPr>
            <w:tcW w:w="900" w:type="dxa"/>
            <w:tcBorders>
              <w:top w:val="single" w:sz="12" w:space="0" w:color="auto"/>
              <w:left w:val="nil"/>
              <w:bottom w:val="nil"/>
              <w:right w:val="nil"/>
            </w:tcBorders>
          </w:tcPr>
          <w:p w:rsidR="005569C4" w:rsidRPr="005569C4" w:rsidRDefault="005569C4" w:rsidP="005569C4">
            <w:pPr>
              <w:pStyle w:val="a"/>
              <w:ind w:right="0"/>
              <w:jc w:val="right"/>
              <w:rPr>
                <w:sz w:val="21"/>
                <w:szCs w:val="21"/>
              </w:rPr>
            </w:pPr>
            <w:r w:rsidRPr="005569C4">
              <w:rPr>
                <w:sz w:val="21"/>
                <w:szCs w:val="21"/>
              </w:rPr>
              <w:t>45</w:t>
            </w:r>
          </w:p>
        </w:tc>
        <w:tc>
          <w:tcPr>
            <w:tcW w:w="900" w:type="dxa"/>
            <w:tcBorders>
              <w:top w:val="single" w:sz="12" w:space="0" w:color="auto"/>
              <w:left w:val="nil"/>
              <w:bottom w:val="nil"/>
              <w:right w:val="nil"/>
            </w:tcBorders>
          </w:tcPr>
          <w:p w:rsidR="005569C4" w:rsidRPr="005569C4" w:rsidRDefault="005569C4" w:rsidP="005569C4">
            <w:pPr>
              <w:pStyle w:val="a"/>
              <w:ind w:right="0"/>
              <w:jc w:val="right"/>
              <w:rPr>
                <w:sz w:val="21"/>
                <w:szCs w:val="21"/>
              </w:rPr>
            </w:pPr>
            <w:r w:rsidRPr="005569C4">
              <w:rPr>
                <w:sz w:val="21"/>
                <w:szCs w:val="21"/>
              </w:rPr>
              <w:t>54</w:t>
            </w:r>
          </w:p>
        </w:tc>
        <w:tc>
          <w:tcPr>
            <w:tcW w:w="900" w:type="dxa"/>
            <w:tcBorders>
              <w:top w:val="single" w:sz="12" w:space="0" w:color="auto"/>
              <w:left w:val="nil"/>
              <w:bottom w:val="nil"/>
              <w:right w:val="nil"/>
            </w:tcBorders>
          </w:tcPr>
          <w:p w:rsidR="005569C4" w:rsidRPr="005569C4" w:rsidRDefault="005569C4" w:rsidP="005569C4">
            <w:pPr>
              <w:pStyle w:val="a"/>
              <w:ind w:right="0"/>
              <w:jc w:val="right"/>
              <w:rPr>
                <w:sz w:val="21"/>
                <w:szCs w:val="21"/>
              </w:rPr>
            </w:pPr>
            <w:r w:rsidRPr="005569C4">
              <w:rPr>
                <w:sz w:val="21"/>
                <w:szCs w:val="21"/>
              </w:rPr>
              <w:t>56</w:t>
            </w:r>
          </w:p>
        </w:tc>
        <w:tc>
          <w:tcPr>
            <w:tcW w:w="900" w:type="dxa"/>
            <w:tcBorders>
              <w:top w:val="single" w:sz="12" w:space="0" w:color="auto"/>
              <w:left w:val="nil"/>
              <w:bottom w:val="nil"/>
              <w:right w:val="nil"/>
            </w:tcBorders>
          </w:tcPr>
          <w:p w:rsidR="005569C4" w:rsidRPr="005569C4" w:rsidRDefault="005569C4" w:rsidP="005569C4">
            <w:pPr>
              <w:pStyle w:val="a"/>
              <w:ind w:right="0"/>
              <w:jc w:val="right"/>
              <w:rPr>
                <w:sz w:val="21"/>
                <w:szCs w:val="21"/>
              </w:rPr>
            </w:pPr>
            <w:r w:rsidRPr="005569C4">
              <w:rPr>
                <w:sz w:val="21"/>
                <w:szCs w:val="21"/>
              </w:rPr>
              <w:t>56</w:t>
            </w:r>
          </w:p>
        </w:tc>
      </w:tr>
      <w:tr w:rsidR="005569C4" w:rsidRPr="005569C4" w:rsidTr="00E13031">
        <w:trPr>
          <w:jc w:val="center"/>
        </w:trPr>
        <w:tc>
          <w:tcPr>
            <w:tcW w:w="3420" w:type="dxa"/>
            <w:tcBorders>
              <w:top w:val="nil"/>
              <w:left w:val="nil"/>
              <w:bottom w:val="nil"/>
              <w:right w:val="nil"/>
            </w:tcBorders>
          </w:tcPr>
          <w:p w:rsidR="005569C4" w:rsidRPr="00DB4EC3" w:rsidRDefault="005569C4" w:rsidP="00E13031">
            <w:pPr>
              <w:pStyle w:val="a4"/>
            </w:pPr>
            <w:r w:rsidRPr="00DB4EC3">
              <w:rPr>
                <w:rFonts w:hint="eastAsia"/>
              </w:rPr>
              <w:t>西方移民</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44</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51</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53</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56</w:t>
            </w:r>
          </w:p>
        </w:tc>
      </w:tr>
      <w:tr w:rsidR="005569C4" w:rsidRPr="00C76EFD" w:rsidTr="00E13031">
        <w:trPr>
          <w:jc w:val="center"/>
        </w:trPr>
        <w:tc>
          <w:tcPr>
            <w:tcW w:w="3420" w:type="dxa"/>
            <w:tcBorders>
              <w:top w:val="nil"/>
              <w:left w:val="nil"/>
              <w:bottom w:val="nil"/>
              <w:right w:val="nil"/>
            </w:tcBorders>
          </w:tcPr>
          <w:p w:rsidR="005569C4" w:rsidRPr="00DB4EC3" w:rsidRDefault="005569C4" w:rsidP="00E13031">
            <w:pPr>
              <w:pStyle w:val="a4"/>
            </w:pPr>
            <w:r w:rsidRPr="00DB4EC3">
              <w:rPr>
                <w:rFonts w:hint="eastAsia"/>
              </w:rPr>
              <w:t>非西方移民</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28</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36</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39</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38</w:t>
            </w:r>
          </w:p>
        </w:tc>
      </w:tr>
      <w:tr w:rsidR="005569C4" w:rsidRPr="00C76EFD" w:rsidTr="00E13031">
        <w:trPr>
          <w:jc w:val="center"/>
        </w:trPr>
        <w:tc>
          <w:tcPr>
            <w:tcW w:w="3420" w:type="dxa"/>
            <w:tcBorders>
              <w:top w:val="nil"/>
              <w:left w:val="nil"/>
              <w:bottom w:val="nil"/>
              <w:right w:val="nil"/>
            </w:tcBorders>
          </w:tcPr>
          <w:p w:rsidR="005569C4" w:rsidRPr="00DB4EC3" w:rsidRDefault="005569C4" w:rsidP="00E13031">
            <w:pPr>
              <w:pStyle w:val="a4"/>
            </w:pPr>
            <w:r w:rsidRPr="00DB4EC3">
              <w:rPr>
                <w:rFonts w:hint="eastAsia"/>
              </w:rPr>
              <w:t>其中：</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p>
        </w:tc>
      </w:tr>
      <w:tr w:rsidR="005569C4" w:rsidRPr="00C76EFD" w:rsidTr="00E13031">
        <w:trPr>
          <w:jc w:val="center"/>
        </w:trPr>
        <w:tc>
          <w:tcPr>
            <w:tcW w:w="3420" w:type="dxa"/>
            <w:tcBorders>
              <w:top w:val="nil"/>
              <w:left w:val="nil"/>
              <w:bottom w:val="nil"/>
              <w:right w:val="nil"/>
            </w:tcBorders>
          </w:tcPr>
          <w:p w:rsidR="005569C4" w:rsidRPr="00DB4EC3" w:rsidRDefault="005569C4" w:rsidP="00E13031">
            <w:pPr>
              <w:pStyle w:val="a4"/>
            </w:pPr>
            <w:r w:rsidRPr="00DB4EC3">
              <w:t xml:space="preserve">    </w:t>
            </w:r>
            <w:r w:rsidRPr="00DB4EC3">
              <w:rPr>
                <w:rFonts w:hint="eastAsia"/>
              </w:rPr>
              <w:t>土耳其人</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17</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26</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29</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31</w:t>
            </w:r>
          </w:p>
        </w:tc>
      </w:tr>
      <w:tr w:rsidR="005569C4" w:rsidRPr="00C76EFD" w:rsidTr="00E13031">
        <w:trPr>
          <w:jc w:val="center"/>
        </w:trPr>
        <w:tc>
          <w:tcPr>
            <w:tcW w:w="3420" w:type="dxa"/>
            <w:tcBorders>
              <w:top w:val="nil"/>
              <w:left w:val="nil"/>
              <w:bottom w:val="nil"/>
              <w:right w:val="nil"/>
            </w:tcBorders>
          </w:tcPr>
          <w:p w:rsidR="005569C4" w:rsidRPr="00DB4EC3" w:rsidRDefault="005569C4" w:rsidP="00E13031">
            <w:pPr>
              <w:pStyle w:val="a4"/>
            </w:pPr>
            <w:r w:rsidRPr="00DB4EC3">
              <w:t xml:space="preserve">    </w:t>
            </w:r>
            <w:r w:rsidRPr="00DB4EC3">
              <w:rPr>
                <w:rFonts w:hint="eastAsia"/>
              </w:rPr>
              <w:t>摩洛哥人</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14</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19</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28</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27</w:t>
            </w:r>
          </w:p>
        </w:tc>
      </w:tr>
      <w:tr w:rsidR="005569C4" w:rsidRPr="00C76EFD" w:rsidTr="00E13031">
        <w:trPr>
          <w:jc w:val="center"/>
        </w:trPr>
        <w:tc>
          <w:tcPr>
            <w:tcW w:w="3420" w:type="dxa"/>
            <w:tcBorders>
              <w:top w:val="nil"/>
              <w:left w:val="nil"/>
              <w:bottom w:val="nil"/>
              <w:right w:val="nil"/>
            </w:tcBorders>
          </w:tcPr>
          <w:p w:rsidR="005569C4" w:rsidRPr="00DB4EC3" w:rsidRDefault="005569C4" w:rsidP="00E13031">
            <w:pPr>
              <w:pStyle w:val="a4"/>
            </w:pPr>
            <w:r w:rsidRPr="00DB4EC3">
              <w:t xml:space="preserve">    </w:t>
            </w:r>
            <w:r w:rsidRPr="00DB4EC3">
              <w:rPr>
                <w:rFonts w:hint="eastAsia"/>
              </w:rPr>
              <w:t>苏里南人</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44</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55</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55</w:t>
            </w:r>
          </w:p>
        </w:tc>
        <w:tc>
          <w:tcPr>
            <w:tcW w:w="900" w:type="dxa"/>
            <w:tcBorders>
              <w:top w:val="nil"/>
              <w:left w:val="nil"/>
              <w:bottom w:val="nil"/>
              <w:right w:val="nil"/>
            </w:tcBorders>
          </w:tcPr>
          <w:p w:rsidR="005569C4" w:rsidRPr="005569C4" w:rsidRDefault="005569C4" w:rsidP="005569C4">
            <w:pPr>
              <w:pStyle w:val="a"/>
              <w:ind w:right="0"/>
              <w:jc w:val="right"/>
              <w:rPr>
                <w:sz w:val="21"/>
                <w:szCs w:val="21"/>
              </w:rPr>
            </w:pPr>
            <w:r w:rsidRPr="005569C4">
              <w:rPr>
                <w:sz w:val="21"/>
                <w:szCs w:val="21"/>
              </w:rPr>
              <w:t>55</w:t>
            </w:r>
          </w:p>
        </w:tc>
      </w:tr>
      <w:tr w:rsidR="005569C4" w:rsidRPr="00C76EFD" w:rsidTr="00E13031">
        <w:trPr>
          <w:jc w:val="center"/>
        </w:trPr>
        <w:tc>
          <w:tcPr>
            <w:tcW w:w="3420" w:type="dxa"/>
            <w:tcBorders>
              <w:top w:val="nil"/>
              <w:left w:val="nil"/>
              <w:bottom w:val="single" w:sz="12" w:space="0" w:color="auto"/>
              <w:right w:val="nil"/>
            </w:tcBorders>
          </w:tcPr>
          <w:p w:rsidR="005569C4" w:rsidRPr="00DB4EC3" w:rsidRDefault="005569C4" w:rsidP="00E13031">
            <w:pPr>
              <w:pStyle w:val="a4"/>
            </w:pPr>
            <w:r w:rsidRPr="00DB4EC3">
              <w:t xml:space="preserve">    </w:t>
            </w:r>
            <w:r w:rsidRPr="00DB4EC3">
              <w:rPr>
                <w:rFonts w:hint="eastAsia"/>
              </w:rPr>
              <w:t>安的列斯人</w:t>
            </w:r>
            <w:r w:rsidRPr="00DB4EC3">
              <w:t>/</w:t>
            </w:r>
            <w:r w:rsidRPr="00DB4EC3">
              <w:rPr>
                <w:rFonts w:hint="eastAsia"/>
              </w:rPr>
              <w:t>阿鲁巴人</w:t>
            </w:r>
          </w:p>
        </w:tc>
        <w:tc>
          <w:tcPr>
            <w:tcW w:w="900" w:type="dxa"/>
            <w:tcBorders>
              <w:top w:val="nil"/>
              <w:left w:val="nil"/>
              <w:bottom w:val="single" w:sz="12" w:space="0" w:color="auto"/>
              <w:right w:val="nil"/>
            </w:tcBorders>
          </w:tcPr>
          <w:p w:rsidR="005569C4" w:rsidRPr="005569C4" w:rsidRDefault="005569C4" w:rsidP="005569C4">
            <w:pPr>
              <w:pStyle w:val="a"/>
              <w:ind w:right="0"/>
              <w:jc w:val="right"/>
              <w:rPr>
                <w:sz w:val="21"/>
                <w:szCs w:val="21"/>
              </w:rPr>
            </w:pPr>
            <w:r w:rsidRPr="005569C4">
              <w:rPr>
                <w:sz w:val="21"/>
                <w:szCs w:val="21"/>
              </w:rPr>
              <w:t>33</w:t>
            </w:r>
          </w:p>
        </w:tc>
        <w:tc>
          <w:tcPr>
            <w:tcW w:w="900" w:type="dxa"/>
            <w:tcBorders>
              <w:top w:val="nil"/>
              <w:left w:val="nil"/>
              <w:bottom w:val="single" w:sz="12" w:space="0" w:color="auto"/>
              <w:right w:val="nil"/>
            </w:tcBorders>
          </w:tcPr>
          <w:p w:rsidR="005569C4" w:rsidRPr="005569C4" w:rsidRDefault="005569C4" w:rsidP="005569C4">
            <w:pPr>
              <w:pStyle w:val="a"/>
              <w:ind w:right="0"/>
              <w:jc w:val="right"/>
              <w:rPr>
                <w:sz w:val="21"/>
                <w:szCs w:val="21"/>
              </w:rPr>
            </w:pPr>
            <w:r w:rsidRPr="005569C4">
              <w:rPr>
                <w:sz w:val="21"/>
                <w:szCs w:val="21"/>
              </w:rPr>
              <w:t>50</w:t>
            </w:r>
          </w:p>
        </w:tc>
        <w:tc>
          <w:tcPr>
            <w:tcW w:w="900" w:type="dxa"/>
            <w:tcBorders>
              <w:top w:val="nil"/>
              <w:left w:val="nil"/>
              <w:bottom w:val="single" w:sz="12" w:space="0" w:color="auto"/>
              <w:right w:val="nil"/>
            </w:tcBorders>
          </w:tcPr>
          <w:p w:rsidR="005569C4" w:rsidRPr="005569C4" w:rsidRDefault="005569C4" w:rsidP="005569C4">
            <w:pPr>
              <w:pStyle w:val="a"/>
              <w:ind w:right="0"/>
              <w:jc w:val="right"/>
              <w:rPr>
                <w:sz w:val="21"/>
                <w:szCs w:val="21"/>
              </w:rPr>
            </w:pPr>
            <w:r w:rsidRPr="005569C4">
              <w:rPr>
                <w:sz w:val="21"/>
                <w:szCs w:val="21"/>
              </w:rPr>
              <w:t>50</w:t>
            </w:r>
          </w:p>
        </w:tc>
        <w:tc>
          <w:tcPr>
            <w:tcW w:w="900" w:type="dxa"/>
            <w:tcBorders>
              <w:top w:val="nil"/>
              <w:left w:val="nil"/>
              <w:bottom w:val="single" w:sz="12" w:space="0" w:color="auto"/>
              <w:right w:val="nil"/>
            </w:tcBorders>
          </w:tcPr>
          <w:p w:rsidR="005569C4" w:rsidRPr="005569C4" w:rsidRDefault="005569C4" w:rsidP="005569C4">
            <w:pPr>
              <w:pStyle w:val="a"/>
              <w:ind w:right="0"/>
              <w:jc w:val="right"/>
              <w:rPr>
                <w:sz w:val="21"/>
                <w:szCs w:val="21"/>
              </w:rPr>
            </w:pPr>
            <w:r w:rsidRPr="005569C4">
              <w:rPr>
                <w:sz w:val="21"/>
                <w:szCs w:val="21"/>
              </w:rPr>
              <w:t>48</w:t>
            </w:r>
          </w:p>
        </w:tc>
      </w:tr>
    </w:tbl>
    <w:p w:rsidR="00D405E2" w:rsidRDefault="00D405E2" w:rsidP="00EB7759">
      <w:pPr>
        <w:pStyle w:val="SingleTxtGC"/>
        <w:rPr>
          <w:rFonts w:hint="eastAsia"/>
        </w:rPr>
      </w:pPr>
    </w:p>
    <w:p w:rsidR="00AA6A69" w:rsidRDefault="00AA6A69" w:rsidP="00EB7759">
      <w:pPr>
        <w:pStyle w:val="SingleTxtGC"/>
        <w:rPr>
          <w:rFonts w:hint="eastAsia"/>
        </w:rPr>
      </w:pPr>
    </w:p>
    <w:p w:rsidR="00EB7759" w:rsidRPr="00EB7759" w:rsidRDefault="00EB7759" w:rsidP="00EB7759">
      <w:pPr>
        <w:pStyle w:val="SingleTxtGC"/>
      </w:pPr>
      <w:r w:rsidRPr="00EB7759">
        <w:t>49.</w:t>
      </w:r>
      <w:r w:rsidRPr="00EB7759">
        <w:tab/>
      </w:r>
      <w:r w:rsidRPr="00EB7759">
        <w:rPr>
          <w:rFonts w:hint="eastAsia"/>
        </w:rPr>
        <w:t>荷兰政府采取了如下基本措施，支持提高妇女在劳动市场的就业率：</w:t>
      </w:r>
    </w:p>
    <w:p w:rsidR="00EB7759" w:rsidRPr="00EB7759" w:rsidRDefault="00EB7759" w:rsidP="00E13031">
      <w:pPr>
        <w:pStyle w:val="Bullet1GC"/>
      </w:pPr>
      <w:r w:rsidRPr="00EB7759">
        <w:rPr>
          <w:rFonts w:hint="eastAsia"/>
        </w:rPr>
        <w:t>混合税抵免：制定更具吸引力的财税措施，鼓励妇女就业或重返工作岗位。</w:t>
      </w:r>
      <w:r w:rsidRPr="00EB7759">
        <w:rPr>
          <w:rFonts w:hint="eastAsia"/>
        </w:rPr>
        <w:t xml:space="preserve"> </w:t>
      </w:r>
    </w:p>
    <w:p w:rsidR="00EB7759" w:rsidRPr="00EB7759" w:rsidRDefault="00EB7759" w:rsidP="00E13031">
      <w:pPr>
        <w:pStyle w:val="Bullet1GC"/>
      </w:pPr>
      <w:r w:rsidRPr="00EB7759">
        <w:rPr>
          <w:rFonts w:hint="eastAsia"/>
        </w:rPr>
        <w:t>补充性混合税抵免：制定更具吸引力的财税措施，鼓励妇女就业或重返工作岗位。</w:t>
      </w:r>
    </w:p>
    <w:p w:rsidR="00EB7759" w:rsidRPr="00EB7759" w:rsidRDefault="00EB7759" w:rsidP="00E13031">
      <w:pPr>
        <w:pStyle w:val="Bullet1GC"/>
      </w:pPr>
      <w:r w:rsidRPr="00EB7759">
        <w:rPr>
          <w:rFonts w:hint="eastAsia"/>
        </w:rPr>
        <w:t>混合税抵免额</w:t>
      </w:r>
      <w:r w:rsidRPr="00EB7759">
        <w:rPr>
          <w:rFonts w:hint="eastAsia"/>
        </w:rPr>
        <w:t>146</w:t>
      </w:r>
      <w:r w:rsidRPr="00EB7759">
        <w:rPr>
          <w:rFonts w:hint="eastAsia"/>
        </w:rPr>
        <w:t>欧元为固定金额，支付给所有家中有不到</w:t>
      </w:r>
      <w:r w:rsidRPr="00EB7759">
        <w:rPr>
          <w:rFonts w:hint="eastAsia"/>
        </w:rPr>
        <w:t>12</w:t>
      </w:r>
      <w:r w:rsidRPr="00EB7759">
        <w:rPr>
          <w:rFonts w:hint="eastAsia"/>
        </w:rPr>
        <w:t>周岁的孩子的父母。如果父母一方没有挣钱的伴侣，或个人收入少于其伴侣的收入，可申请补充性混合税抵免</w:t>
      </w:r>
      <w:r w:rsidR="00AA6A69">
        <w:t>(</w:t>
      </w:r>
      <w:r w:rsidRPr="00EB7759">
        <w:t>608</w:t>
      </w:r>
      <w:r w:rsidRPr="00EB7759">
        <w:rPr>
          <w:rFonts w:hint="eastAsia"/>
        </w:rPr>
        <w:t>欧元</w:t>
      </w:r>
      <w:r w:rsidR="00AA6A69">
        <w:t>)</w:t>
      </w:r>
      <w:r w:rsidRPr="00EB7759">
        <w:rPr>
          <w:rFonts w:hint="eastAsia"/>
        </w:rPr>
        <w:t>。</w:t>
      </w:r>
    </w:p>
    <w:p w:rsidR="00EB7759" w:rsidRPr="00EB7759" w:rsidRDefault="00EB7759" w:rsidP="00E13031">
      <w:pPr>
        <w:pStyle w:val="Bullet1GC"/>
      </w:pPr>
      <w:r w:rsidRPr="00EB7759">
        <w:rPr>
          <w:rFonts w:hint="eastAsia"/>
        </w:rPr>
        <w:t>官方认可的育儿费补贴</w:t>
      </w:r>
      <w:r w:rsidR="00AA6A69">
        <w:t>(</w:t>
      </w:r>
      <w:r w:rsidRPr="00EB7759">
        <w:rPr>
          <w:rFonts w:hint="eastAsia"/>
        </w:rPr>
        <w:t>由雇主</w:t>
      </w:r>
      <w:r w:rsidRPr="00EB7759">
        <w:t>/</w:t>
      </w:r>
      <w:r w:rsidRPr="00EB7759">
        <w:rPr>
          <w:rFonts w:hint="eastAsia"/>
        </w:rPr>
        <w:t>税务机关缴付</w:t>
      </w:r>
      <w:r w:rsidR="00AA6A69">
        <w:t>)</w:t>
      </w:r>
      <w:r w:rsidRPr="00EB7759">
        <w:rPr>
          <w:rFonts w:hint="eastAsia"/>
        </w:rPr>
        <w:t>：从</w:t>
      </w:r>
      <w:smartTag w:uri="urn:schemas-microsoft-com:office:smarttags" w:element="chsdate">
        <w:smartTagPr>
          <w:attr w:name="Year" w:val="2007"/>
          <w:attr w:name="Month" w:val="1"/>
          <w:attr w:name="Day" w:val="1"/>
          <w:attr w:name="IsLunarDate" w:val="False"/>
          <w:attr w:name="IsROCDate" w:val="False"/>
        </w:smartTagPr>
        <w:r w:rsidRPr="00EB7759">
          <w:rPr>
            <w:rFonts w:hint="eastAsia"/>
          </w:rPr>
          <w:t>2007</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日起</w:t>
        </w:r>
      </w:smartTag>
      <w:r w:rsidRPr="00EB7759">
        <w:rPr>
          <w:rFonts w:hint="eastAsia"/>
        </w:rPr>
        <w:t>，雇主须缴付育儿费补贴款。这笔款项的数额达</w:t>
      </w:r>
      <w:r w:rsidRPr="00EB7759">
        <w:rPr>
          <w:rFonts w:hint="eastAsia"/>
        </w:rPr>
        <w:t>5</w:t>
      </w:r>
      <w:r w:rsidRPr="00EB7759">
        <w:rPr>
          <w:rFonts w:hint="eastAsia"/>
        </w:rPr>
        <w:t>亿欧元。</w:t>
      </w:r>
      <w:r w:rsidRPr="00EB7759">
        <w:rPr>
          <w:rFonts w:hint="eastAsia"/>
        </w:rPr>
        <w:t>2006</w:t>
      </w:r>
      <w:r w:rsidRPr="00EB7759">
        <w:rPr>
          <w:rFonts w:hint="eastAsia"/>
        </w:rPr>
        <w:t>年和</w:t>
      </w:r>
      <w:r w:rsidRPr="00EB7759">
        <w:rPr>
          <w:rFonts w:hint="eastAsia"/>
        </w:rPr>
        <w:t>2007</w:t>
      </w:r>
      <w:r w:rsidRPr="00EB7759">
        <w:rPr>
          <w:rFonts w:hint="eastAsia"/>
        </w:rPr>
        <w:t>年，政府额外划拨了大约</w:t>
      </w:r>
      <w:r w:rsidRPr="00EB7759">
        <w:rPr>
          <w:rFonts w:hint="eastAsia"/>
        </w:rPr>
        <w:t>3</w:t>
      </w:r>
      <w:r w:rsidRPr="00EB7759">
        <w:rPr>
          <w:rFonts w:hint="eastAsia"/>
        </w:rPr>
        <w:t>亿欧元的专款，作为育儿费补贴，从而大幅降低了父母的育儿费支出。</w:t>
      </w:r>
    </w:p>
    <w:p w:rsidR="00EB7759" w:rsidRPr="00EB7759" w:rsidRDefault="00EB7759" w:rsidP="00E13031">
      <w:pPr>
        <w:pStyle w:val="Bullet1GC"/>
      </w:pPr>
      <w:r w:rsidRPr="00EB7759">
        <w:rPr>
          <w:rFonts w:hint="eastAsia"/>
        </w:rPr>
        <w:t>课前和课后照顾一般计划：依照目前正在制定的课前和课后照顾计划，学校将在</w:t>
      </w:r>
      <w:r w:rsidRPr="00EB7759">
        <w:t>07</w:t>
      </w:r>
      <w:r w:rsidR="00AA6A69">
        <w:rPr>
          <w:rFonts w:hint="eastAsia"/>
        </w:rPr>
        <w:t>：</w:t>
      </w:r>
      <w:r w:rsidRPr="00EB7759">
        <w:t>30</w:t>
      </w:r>
      <w:r w:rsidRPr="00EB7759">
        <w:rPr>
          <w:rFonts w:hint="eastAsia"/>
        </w:rPr>
        <w:t>至</w:t>
      </w:r>
      <w:r w:rsidRPr="00EB7759">
        <w:t>19</w:t>
      </w:r>
      <w:r w:rsidR="00AA6A69">
        <w:rPr>
          <w:rFonts w:hint="eastAsia"/>
        </w:rPr>
        <w:t>：</w:t>
      </w:r>
      <w:r w:rsidRPr="00EB7759">
        <w:t>00</w:t>
      </w:r>
      <w:r w:rsidRPr="00EB7759">
        <w:rPr>
          <w:rFonts w:hint="eastAsia"/>
        </w:rPr>
        <w:t>这段时间负责照顾入学儿童。</w:t>
      </w:r>
    </w:p>
    <w:p w:rsidR="00EB7759" w:rsidRPr="00EB7759" w:rsidRDefault="00EB7759" w:rsidP="00E13031">
      <w:pPr>
        <w:pStyle w:val="Bullet1GC"/>
      </w:pPr>
      <w:r w:rsidRPr="00EB7759">
        <w:rPr>
          <w:rFonts w:hint="eastAsia"/>
        </w:rPr>
        <w:t>《终生储蓄计划》：本计划有助于人们更加合理地分配他们一生中花在工作和照顾家庭上的时间。</w:t>
      </w:r>
    </w:p>
    <w:p w:rsidR="00EB7759" w:rsidRPr="00EB7759" w:rsidRDefault="00EB7759" w:rsidP="00E13031">
      <w:pPr>
        <w:pStyle w:val="Bullet1GC"/>
      </w:pPr>
      <w:r w:rsidRPr="00EB7759">
        <w:rPr>
          <w:rFonts w:hint="eastAsia"/>
        </w:rPr>
        <w:t>《工作和护理法》：本法规定了育儿假和孕产假等相关事项。</w:t>
      </w:r>
    </w:p>
    <w:p w:rsidR="00EB7759" w:rsidRPr="00EB7759" w:rsidRDefault="00EB7759" w:rsidP="00E13031">
      <w:pPr>
        <w:pStyle w:val="Bullet1GC"/>
      </w:pPr>
      <w:r w:rsidRPr="00EB7759">
        <w:rPr>
          <w:rFonts w:hint="eastAsia"/>
        </w:rPr>
        <w:t>工作</w:t>
      </w:r>
      <w:r w:rsidRPr="00EB7759">
        <w:rPr>
          <w:rFonts w:hint="eastAsia"/>
        </w:rPr>
        <w:t>-</w:t>
      </w:r>
      <w:r w:rsidRPr="00EB7759">
        <w:rPr>
          <w:rFonts w:hint="eastAsia"/>
        </w:rPr>
        <w:t>生活平衡项目：人们常会发现，兼顾工作与私人生活并非易事，子女得不到充分的照顾，工作时间太不灵活，子女上学的时间与自己的工作时间相冲突，儿童保育计划与其他计划不十分协调。</w:t>
      </w:r>
    </w:p>
    <w:p w:rsidR="00EB7759" w:rsidRPr="00EB7759" w:rsidRDefault="00EB7759" w:rsidP="00E13031">
      <w:pPr>
        <w:pStyle w:val="Bullet1GC"/>
      </w:pPr>
      <w:r w:rsidRPr="00EB7759">
        <w:rPr>
          <w:rFonts w:hint="eastAsia"/>
        </w:rPr>
        <w:t>少数民族妇女与就业协调小组：本小组的任务是改善少数民族妇女在劳动市场的就业状况。</w:t>
      </w:r>
    </w:p>
    <w:p w:rsidR="00EB7759" w:rsidRPr="00EB7759" w:rsidRDefault="00EB7759" w:rsidP="00E13031">
      <w:pPr>
        <w:pStyle w:val="Bullet1GC"/>
      </w:pPr>
      <w:r w:rsidRPr="00EB7759">
        <w:rPr>
          <w:rFonts w:hint="eastAsia"/>
        </w:rPr>
        <w:t>关于平等权利和少数民族妇女融入社会的行动计划。</w:t>
      </w:r>
    </w:p>
    <w:p w:rsidR="00EB7759" w:rsidRPr="00EB7759" w:rsidRDefault="00EB7759" w:rsidP="00EB7759">
      <w:pPr>
        <w:pStyle w:val="SingleTxtGC"/>
      </w:pPr>
      <w:r w:rsidRPr="00EB7759">
        <w:t>50.</w:t>
      </w:r>
      <w:r w:rsidRPr="00EB7759">
        <w:tab/>
        <w:t>2006</w:t>
      </w:r>
      <w:r w:rsidRPr="00EB7759">
        <w:rPr>
          <w:rFonts w:hint="eastAsia"/>
        </w:rPr>
        <w:t>年制定的一项普遍评估政策旨在帮助人们兼顾工作与照顾家庭的责任。这项政策由一系列请假计划、《终生储蓄计划》以及现有的优质儿童保育服务组成。</w:t>
      </w:r>
      <w:r w:rsidRPr="00EB7759">
        <w:rPr>
          <w:rFonts w:hint="eastAsia"/>
        </w:rPr>
        <w:t>2005</w:t>
      </w:r>
      <w:r w:rsidRPr="00EB7759">
        <w:rPr>
          <w:rFonts w:hint="eastAsia"/>
        </w:rPr>
        <w:t>年之前，关于这些问题，还没有收集到任何具体的政策信息。然而，当年相关数字以及对《工作和照顾家庭法》</w:t>
      </w:r>
      <w:r w:rsidR="00AA6A69">
        <w:rPr>
          <w:rFonts w:hint="eastAsia"/>
        </w:rPr>
        <w:t>(</w:t>
      </w:r>
      <w:r w:rsidRPr="00EB7759">
        <w:rPr>
          <w:rFonts w:hint="eastAsia"/>
        </w:rPr>
        <w:t>2004</w:t>
      </w:r>
      <w:r w:rsidRPr="00EB7759">
        <w:rPr>
          <w:rFonts w:hint="eastAsia"/>
        </w:rPr>
        <w:t>年</w:t>
      </w:r>
      <w:r w:rsidR="00AA6A69">
        <w:rPr>
          <w:rFonts w:hint="eastAsia"/>
        </w:rPr>
        <w:t>)</w:t>
      </w:r>
      <w:r w:rsidRPr="00EB7759">
        <w:rPr>
          <w:rFonts w:hint="eastAsia"/>
        </w:rPr>
        <w:t>的评估信息，可用于评估该政策能否惠及既定的目标群体并满足他们的需要。新一届政府已将社会事务和就业部在儿童保育和实现平等权利方面的责任转给了教育、文化和科学部。</w:t>
      </w:r>
    </w:p>
    <w:p w:rsidR="00EB7759" w:rsidRPr="00EB7759" w:rsidRDefault="00EB7759" w:rsidP="00EB7759">
      <w:pPr>
        <w:pStyle w:val="SingleTxtGC"/>
      </w:pPr>
      <w:r w:rsidRPr="00EB7759">
        <w:t>51.</w:t>
      </w:r>
      <w:r w:rsidRPr="00EB7759">
        <w:tab/>
      </w:r>
      <w:r w:rsidRPr="00EB7759">
        <w:rPr>
          <w:rFonts w:hint="eastAsia"/>
        </w:rPr>
        <w:t>荷兰最近向“欧洲就业观察站”公布了一份报告，简要介绍了与劳动市场立法和相关社会保障制度有关的最新情况。这份报告已附在本文件之后</w:t>
      </w:r>
      <w:r w:rsidR="00AA6A69">
        <w:t>(</w:t>
      </w:r>
      <w:r w:rsidRPr="00EB7759">
        <w:rPr>
          <w:rFonts w:hint="eastAsia"/>
        </w:rPr>
        <w:t>见附录二</w:t>
      </w:r>
      <w:r w:rsidR="00AA6A69">
        <w:t>)</w:t>
      </w:r>
      <w:r w:rsidRPr="00EB7759">
        <w:rPr>
          <w:rFonts w:hint="eastAsia"/>
        </w:rPr>
        <w:t>。</w:t>
      </w:r>
    </w:p>
    <w:p w:rsidR="00EB7759" w:rsidRPr="00EB7759" w:rsidRDefault="00B466D6" w:rsidP="00D405E2">
      <w:pPr>
        <w:pStyle w:val="H23GC"/>
      </w:pPr>
      <w:r>
        <w:rPr>
          <w:rFonts w:hint="eastAsia"/>
        </w:rPr>
        <w:tab/>
      </w:r>
      <w:r>
        <w:rPr>
          <w:rFonts w:hint="eastAsia"/>
        </w:rPr>
        <w:tab/>
      </w:r>
      <w:r w:rsidR="00EB7759" w:rsidRPr="00EB7759">
        <w:rPr>
          <w:rFonts w:hint="eastAsia"/>
        </w:rPr>
        <w:t>对请假计划的需求和采用</w:t>
      </w:r>
    </w:p>
    <w:p w:rsidR="00EB7759" w:rsidRPr="00EB7759" w:rsidRDefault="00EB7759" w:rsidP="003338F7">
      <w:pPr>
        <w:pStyle w:val="SingleTxtGC"/>
        <w:spacing w:after="240"/>
      </w:pPr>
      <w:r w:rsidRPr="00EB7759">
        <w:rPr>
          <w:iCs/>
        </w:rPr>
        <w:t>52.</w:t>
      </w:r>
      <w:r w:rsidRPr="00EB7759">
        <w:rPr>
          <w:iCs/>
        </w:rPr>
        <w:tab/>
      </w:r>
      <w:r w:rsidRPr="00EB7759">
        <w:rPr>
          <w:rFonts w:hint="eastAsia"/>
          <w:iCs/>
        </w:rPr>
        <w:t>通过测算愿意兼顾工作与照顾家庭责任的员工人数和实际做到的员工人数之间的差别，可以确定工作与照顾家庭政策总体目标的实现程度。“劳动力调查”表明，</w:t>
      </w:r>
      <w:r w:rsidRPr="00EB7759">
        <w:rPr>
          <w:rFonts w:hint="eastAsia"/>
          <w:iCs/>
        </w:rPr>
        <w:t>2005</w:t>
      </w:r>
      <w:r w:rsidRPr="00EB7759">
        <w:rPr>
          <w:rFonts w:hint="eastAsia"/>
          <w:iCs/>
        </w:rPr>
        <w:t>年对</w:t>
      </w:r>
      <w:r w:rsidRPr="00EB7759">
        <w:rPr>
          <w:rFonts w:hint="eastAsia"/>
          <w:iCs/>
        </w:rPr>
        <w:t>21%</w:t>
      </w:r>
      <w:r w:rsidRPr="00EB7759">
        <w:rPr>
          <w:rFonts w:hint="eastAsia"/>
          <w:iCs/>
        </w:rPr>
        <w:t>的员工适用了这项政策。关于要求请假但没有请假的职工人数和要求请假的职工总人数之间的差异，请假计划同样适用</w:t>
      </w:r>
      <w:r w:rsidR="00AA6A69">
        <w:t>(</w:t>
      </w:r>
      <w:r w:rsidRPr="00EB7759">
        <w:rPr>
          <w:rFonts w:hint="eastAsia"/>
        </w:rPr>
        <w:t>见表</w:t>
      </w:r>
      <w:r w:rsidRPr="00EB7759">
        <w:t>4</w:t>
      </w:r>
      <w:r w:rsidR="00AA6A69">
        <w:t>)</w:t>
      </w:r>
      <w:r w:rsidRPr="00EB7759">
        <w:rPr>
          <w:rFonts w:hint="eastAsia"/>
        </w:rPr>
        <w:t>。荷兰政府确定了在</w:t>
      </w:r>
      <w:r w:rsidRPr="00EB7759">
        <w:rPr>
          <w:rFonts w:hint="eastAsia"/>
        </w:rPr>
        <w:t>2009</w:t>
      </w:r>
      <w:r w:rsidRPr="00EB7759">
        <w:rPr>
          <w:rFonts w:hint="eastAsia"/>
        </w:rPr>
        <w:t>年之前将这种差异减少</w:t>
      </w:r>
      <w:r w:rsidRPr="00EB7759">
        <w:rPr>
          <w:rFonts w:hint="eastAsia"/>
        </w:rPr>
        <w:t>25%</w:t>
      </w:r>
      <w:r w:rsidRPr="00EB7759">
        <w:rPr>
          <w:rFonts w:hint="eastAsia"/>
        </w:rPr>
        <w:t>的目标。</w:t>
      </w:r>
    </w:p>
    <w:p w:rsidR="00EB7759" w:rsidRPr="00651C67" w:rsidRDefault="00EB7759" w:rsidP="00D405E2">
      <w:pPr>
        <w:pStyle w:val="SingleTxtGC"/>
        <w:rPr>
          <w:rFonts w:eastAsia="SimHei" w:hint="eastAsia"/>
        </w:rPr>
      </w:pPr>
      <w:bookmarkStart w:id="15" w:name="_Toc236636702"/>
      <w:r w:rsidRPr="00EB7759">
        <w:rPr>
          <w:rFonts w:hint="eastAsia"/>
        </w:rPr>
        <w:t>表</w:t>
      </w:r>
      <w:r w:rsidRPr="00EB7759">
        <w:t>4</w:t>
      </w:r>
      <w:bookmarkStart w:id="16" w:name="_Toc236636703"/>
      <w:bookmarkEnd w:id="15"/>
      <w:r w:rsidR="00D405E2">
        <w:br/>
      </w:r>
      <w:r w:rsidRPr="00651C67">
        <w:rPr>
          <w:rFonts w:eastAsia="SimHei" w:hint="eastAsia"/>
        </w:rPr>
        <w:t>在兼顾工作与照顾家庭责任方面存在的差异</w:t>
      </w:r>
      <w:r w:rsidR="00AA6A69">
        <w:rPr>
          <w:rFonts w:eastAsia="SimHei" w:hint="eastAsia"/>
        </w:rPr>
        <w:t>(</w:t>
      </w:r>
      <w:r w:rsidRPr="00651C67">
        <w:rPr>
          <w:rFonts w:eastAsia="SimHei" w:hint="eastAsia"/>
        </w:rPr>
        <w:t>2005</w:t>
      </w:r>
      <w:r w:rsidRPr="00651C67">
        <w:rPr>
          <w:rFonts w:eastAsia="SimHei" w:hint="eastAsia"/>
        </w:rPr>
        <w:t>年</w:t>
      </w:r>
      <w:r w:rsidR="00AA6A69">
        <w:rPr>
          <w:rFonts w:eastAsia="SimHei" w:hint="eastAsia"/>
        </w:rPr>
        <w:t>)(</w:t>
      </w:r>
      <w:r w:rsidRPr="00651C67">
        <w:rPr>
          <w:rFonts w:eastAsia="SimHei" w:hint="eastAsia"/>
        </w:rPr>
        <w:t>百分比</w:t>
      </w:r>
      <w:r w:rsidR="00AA6A69">
        <w:rPr>
          <w:rFonts w:eastAsia="SimHei" w:hint="eastAsia"/>
        </w:rPr>
        <w:t>)</w:t>
      </w:r>
      <w:bookmarkEnd w:id="16"/>
    </w:p>
    <w:tbl>
      <w:tblPr>
        <w:tblW w:w="7371" w:type="dxa"/>
        <w:tblInd w:w="1134" w:type="dxa"/>
        <w:tblLayout w:type="fixed"/>
        <w:tblCellMar>
          <w:left w:w="0" w:type="dxa"/>
          <w:right w:w="0" w:type="dxa"/>
        </w:tblCellMar>
        <w:tblLook w:val="01E0" w:firstRow="1" w:lastRow="1" w:firstColumn="1" w:lastColumn="1" w:noHBand="0" w:noVBand="0"/>
      </w:tblPr>
      <w:tblGrid>
        <w:gridCol w:w="1810"/>
        <w:gridCol w:w="1940"/>
        <w:gridCol w:w="1940"/>
        <w:gridCol w:w="1681"/>
      </w:tblGrid>
      <w:tr w:rsidR="00EB7759" w:rsidRPr="00EB7759" w:rsidTr="00E13031">
        <w:tc>
          <w:tcPr>
            <w:tcW w:w="1820" w:type="dxa"/>
            <w:vMerge w:val="restart"/>
            <w:tcBorders>
              <w:top w:val="single" w:sz="4" w:space="0" w:color="auto"/>
            </w:tcBorders>
          </w:tcPr>
          <w:p w:rsidR="00EB7759" w:rsidRPr="00EB7759" w:rsidRDefault="00EB7759" w:rsidP="007542FA">
            <w:pPr>
              <w:pStyle w:val="a0"/>
            </w:pPr>
          </w:p>
        </w:tc>
        <w:tc>
          <w:tcPr>
            <w:tcW w:w="5590" w:type="dxa"/>
            <w:gridSpan w:val="3"/>
            <w:tcBorders>
              <w:top w:val="single" w:sz="4" w:space="0" w:color="auto"/>
              <w:bottom w:val="single" w:sz="4" w:space="0" w:color="auto"/>
            </w:tcBorders>
          </w:tcPr>
          <w:p w:rsidR="00EB7759" w:rsidRPr="00EB7759" w:rsidRDefault="00EB7759" w:rsidP="00651C67">
            <w:pPr>
              <w:pStyle w:val="a"/>
            </w:pPr>
            <w:r w:rsidRPr="00EB7759">
              <w:rPr>
                <w:rFonts w:hint="eastAsia"/>
              </w:rPr>
              <w:t>愿意在工作的同时照顾家庭、但没有实际做到的职工在所有愿意在工作的同时照顾家庭的职工总数中所占的比例</w:t>
            </w:r>
          </w:p>
        </w:tc>
      </w:tr>
      <w:tr w:rsidR="00EB7759" w:rsidRPr="00EB7759" w:rsidTr="00651C67">
        <w:tc>
          <w:tcPr>
            <w:tcW w:w="1820" w:type="dxa"/>
            <w:vMerge/>
            <w:tcBorders>
              <w:bottom w:val="single" w:sz="12" w:space="0" w:color="auto"/>
            </w:tcBorders>
          </w:tcPr>
          <w:p w:rsidR="00EB7759" w:rsidRPr="00EB7759" w:rsidRDefault="00EB7759" w:rsidP="007542FA">
            <w:pPr>
              <w:pStyle w:val="a0"/>
            </w:pPr>
          </w:p>
        </w:tc>
        <w:tc>
          <w:tcPr>
            <w:tcW w:w="1950" w:type="dxa"/>
            <w:tcBorders>
              <w:top w:val="single" w:sz="4" w:space="0" w:color="auto"/>
              <w:bottom w:val="single" w:sz="12" w:space="0" w:color="auto"/>
            </w:tcBorders>
          </w:tcPr>
          <w:p w:rsidR="00EB7759" w:rsidRPr="00EB7759" w:rsidRDefault="00EB7759" w:rsidP="00651C67">
            <w:pPr>
              <w:pStyle w:val="a"/>
              <w:jc w:val="right"/>
              <w:rPr>
                <w:rFonts w:hint="eastAsia"/>
              </w:rPr>
            </w:pPr>
            <w:r w:rsidRPr="00EB7759">
              <w:rPr>
                <w:rFonts w:hint="eastAsia"/>
              </w:rPr>
              <w:t>总人数</w:t>
            </w:r>
          </w:p>
        </w:tc>
        <w:tc>
          <w:tcPr>
            <w:tcW w:w="1950" w:type="dxa"/>
            <w:tcBorders>
              <w:top w:val="single" w:sz="4" w:space="0" w:color="auto"/>
              <w:bottom w:val="single" w:sz="12" w:space="0" w:color="auto"/>
            </w:tcBorders>
          </w:tcPr>
          <w:p w:rsidR="00EB7759" w:rsidRPr="00EB7759" w:rsidRDefault="00EB7759" w:rsidP="00651C67">
            <w:pPr>
              <w:pStyle w:val="a"/>
              <w:jc w:val="right"/>
              <w:rPr>
                <w:rFonts w:hint="eastAsia"/>
              </w:rPr>
            </w:pPr>
            <w:r w:rsidRPr="00EB7759">
              <w:rPr>
                <w:rFonts w:hint="eastAsia"/>
              </w:rPr>
              <w:t>男</w:t>
            </w:r>
          </w:p>
        </w:tc>
        <w:tc>
          <w:tcPr>
            <w:tcW w:w="1690" w:type="dxa"/>
            <w:tcBorders>
              <w:top w:val="single" w:sz="4" w:space="0" w:color="auto"/>
              <w:bottom w:val="single" w:sz="12" w:space="0" w:color="auto"/>
            </w:tcBorders>
          </w:tcPr>
          <w:p w:rsidR="00EB7759" w:rsidRPr="00EB7759" w:rsidRDefault="00EB7759" w:rsidP="00651C67">
            <w:pPr>
              <w:pStyle w:val="a"/>
              <w:jc w:val="right"/>
              <w:rPr>
                <w:rFonts w:hint="eastAsia"/>
              </w:rPr>
            </w:pPr>
            <w:r w:rsidRPr="00EB7759">
              <w:rPr>
                <w:rFonts w:hint="eastAsia"/>
              </w:rPr>
              <w:t>女</w:t>
            </w:r>
          </w:p>
        </w:tc>
      </w:tr>
      <w:tr w:rsidR="00EB7759" w:rsidRPr="00EB7759" w:rsidTr="00651C67">
        <w:tc>
          <w:tcPr>
            <w:tcW w:w="1820" w:type="dxa"/>
            <w:tcBorders>
              <w:top w:val="single" w:sz="12" w:space="0" w:color="auto"/>
              <w:bottom w:val="single" w:sz="4" w:space="0" w:color="auto"/>
            </w:tcBorders>
          </w:tcPr>
          <w:p w:rsidR="00EB7759" w:rsidRPr="00EB7759" w:rsidRDefault="00EB7759" w:rsidP="00651C67">
            <w:pPr>
              <w:pStyle w:val="a4"/>
            </w:pPr>
            <w:r w:rsidRPr="00EB7759">
              <w:rPr>
                <w:rFonts w:hint="eastAsia"/>
              </w:rPr>
              <w:t>在工作的同时照顾家庭的职工人数</w:t>
            </w:r>
          </w:p>
        </w:tc>
        <w:tc>
          <w:tcPr>
            <w:tcW w:w="1950" w:type="dxa"/>
            <w:tcBorders>
              <w:top w:val="single" w:sz="12" w:space="0" w:color="auto"/>
              <w:bottom w:val="single" w:sz="4" w:space="0" w:color="auto"/>
            </w:tcBorders>
          </w:tcPr>
          <w:p w:rsidR="00EB7759" w:rsidRPr="00EB7759" w:rsidRDefault="00EB7759" w:rsidP="00651C67">
            <w:pPr>
              <w:pStyle w:val="a4"/>
              <w:ind w:right="0"/>
              <w:jc w:val="right"/>
            </w:pPr>
            <w:r w:rsidRPr="00EB7759">
              <w:t>21</w:t>
            </w:r>
          </w:p>
        </w:tc>
        <w:tc>
          <w:tcPr>
            <w:tcW w:w="1950" w:type="dxa"/>
            <w:tcBorders>
              <w:top w:val="single" w:sz="12" w:space="0" w:color="auto"/>
              <w:bottom w:val="single" w:sz="4" w:space="0" w:color="auto"/>
            </w:tcBorders>
          </w:tcPr>
          <w:p w:rsidR="00EB7759" w:rsidRPr="00EB7759" w:rsidRDefault="00EB7759" w:rsidP="00651C67">
            <w:pPr>
              <w:pStyle w:val="a4"/>
              <w:ind w:right="0"/>
              <w:jc w:val="right"/>
            </w:pPr>
            <w:r w:rsidRPr="00EB7759">
              <w:t>23</w:t>
            </w:r>
          </w:p>
        </w:tc>
        <w:tc>
          <w:tcPr>
            <w:tcW w:w="1690" w:type="dxa"/>
            <w:tcBorders>
              <w:top w:val="single" w:sz="12" w:space="0" w:color="auto"/>
              <w:bottom w:val="single" w:sz="4" w:space="0" w:color="auto"/>
            </w:tcBorders>
          </w:tcPr>
          <w:p w:rsidR="00EB7759" w:rsidRPr="00EB7759" w:rsidRDefault="00EB7759" w:rsidP="00651C67">
            <w:pPr>
              <w:pStyle w:val="a4"/>
              <w:ind w:right="0"/>
              <w:jc w:val="right"/>
            </w:pPr>
            <w:r w:rsidRPr="00EB7759">
              <w:t>19</w:t>
            </w:r>
          </w:p>
        </w:tc>
      </w:tr>
      <w:tr w:rsidR="00EB7759" w:rsidRPr="00EB7759" w:rsidTr="00651C67">
        <w:tc>
          <w:tcPr>
            <w:tcW w:w="1820" w:type="dxa"/>
            <w:tcBorders>
              <w:top w:val="single" w:sz="4" w:space="0" w:color="auto"/>
              <w:bottom w:val="single" w:sz="4" w:space="0" w:color="auto"/>
            </w:tcBorders>
          </w:tcPr>
          <w:p w:rsidR="00EB7759" w:rsidRPr="00EB7759" w:rsidRDefault="00EB7759" w:rsidP="007542FA">
            <w:pPr>
              <w:pStyle w:val="a0"/>
            </w:pPr>
          </w:p>
        </w:tc>
        <w:tc>
          <w:tcPr>
            <w:tcW w:w="5590" w:type="dxa"/>
            <w:gridSpan w:val="3"/>
            <w:tcBorders>
              <w:top w:val="single" w:sz="4" w:space="0" w:color="auto"/>
              <w:bottom w:val="single" w:sz="4" w:space="0" w:color="auto"/>
            </w:tcBorders>
          </w:tcPr>
          <w:p w:rsidR="00EB7759" w:rsidRPr="00EB7759" w:rsidRDefault="00EB7759" w:rsidP="00651C67">
            <w:pPr>
              <w:pStyle w:val="a"/>
            </w:pPr>
            <w:r w:rsidRPr="00EB7759">
              <w:rPr>
                <w:rFonts w:hint="eastAsia"/>
              </w:rPr>
              <w:t>要求请假但没有请假的职工在要求请假的职工总数中所占的比例</w:t>
            </w:r>
          </w:p>
        </w:tc>
      </w:tr>
      <w:tr w:rsidR="00EB7759" w:rsidRPr="00EB7759" w:rsidTr="00651C67">
        <w:tc>
          <w:tcPr>
            <w:tcW w:w="1820" w:type="dxa"/>
            <w:tcBorders>
              <w:top w:val="single" w:sz="4" w:space="0" w:color="auto"/>
            </w:tcBorders>
          </w:tcPr>
          <w:p w:rsidR="00EB7759" w:rsidRPr="00EB7759" w:rsidRDefault="00EB7759" w:rsidP="00651C67">
            <w:pPr>
              <w:pStyle w:val="a4"/>
            </w:pPr>
            <w:r w:rsidRPr="00EB7759">
              <w:t>育儿假</w:t>
            </w:r>
          </w:p>
        </w:tc>
        <w:tc>
          <w:tcPr>
            <w:tcW w:w="1950" w:type="dxa"/>
            <w:tcBorders>
              <w:top w:val="single" w:sz="4" w:space="0" w:color="auto"/>
            </w:tcBorders>
          </w:tcPr>
          <w:p w:rsidR="00EB7759" w:rsidRPr="00EB7759" w:rsidRDefault="00EB7759" w:rsidP="00651C67">
            <w:pPr>
              <w:pStyle w:val="a0"/>
              <w:spacing w:after="40"/>
              <w:ind w:right="0"/>
              <w:jc w:val="right"/>
            </w:pPr>
            <w:r w:rsidRPr="00EB7759">
              <w:t>54</w:t>
            </w:r>
          </w:p>
        </w:tc>
        <w:tc>
          <w:tcPr>
            <w:tcW w:w="1950" w:type="dxa"/>
            <w:tcBorders>
              <w:top w:val="single" w:sz="4" w:space="0" w:color="auto"/>
            </w:tcBorders>
          </w:tcPr>
          <w:p w:rsidR="00EB7759" w:rsidRPr="00EB7759" w:rsidRDefault="00EB7759" w:rsidP="00651C67">
            <w:pPr>
              <w:pStyle w:val="a0"/>
              <w:spacing w:after="40"/>
              <w:ind w:right="0"/>
              <w:jc w:val="right"/>
            </w:pPr>
            <w:r w:rsidRPr="00EB7759">
              <w:t>43</w:t>
            </w:r>
          </w:p>
        </w:tc>
        <w:tc>
          <w:tcPr>
            <w:tcW w:w="1690" w:type="dxa"/>
            <w:tcBorders>
              <w:top w:val="single" w:sz="4" w:space="0" w:color="auto"/>
            </w:tcBorders>
          </w:tcPr>
          <w:p w:rsidR="00EB7759" w:rsidRPr="00EB7759" w:rsidRDefault="00EB7759" w:rsidP="00651C67">
            <w:pPr>
              <w:pStyle w:val="a0"/>
              <w:spacing w:after="40"/>
              <w:ind w:right="0"/>
              <w:jc w:val="right"/>
            </w:pPr>
            <w:r w:rsidRPr="00EB7759">
              <w:t>66</w:t>
            </w:r>
          </w:p>
        </w:tc>
      </w:tr>
      <w:tr w:rsidR="00EB7759" w:rsidRPr="00EB7759" w:rsidTr="00E13031">
        <w:tc>
          <w:tcPr>
            <w:tcW w:w="1820" w:type="dxa"/>
          </w:tcPr>
          <w:p w:rsidR="00EB7759" w:rsidRPr="00EB7759" w:rsidRDefault="00EB7759" w:rsidP="00651C67">
            <w:pPr>
              <w:pStyle w:val="a4"/>
            </w:pPr>
            <w:r w:rsidRPr="00EB7759">
              <w:rPr>
                <w:rFonts w:hint="eastAsia"/>
              </w:rPr>
              <w:t>短期照顾家庭假</w:t>
            </w:r>
          </w:p>
        </w:tc>
        <w:tc>
          <w:tcPr>
            <w:tcW w:w="1950" w:type="dxa"/>
          </w:tcPr>
          <w:p w:rsidR="00EB7759" w:rsidRPr="00EB7759" w:rsidRDefault="00EB7759" w:rsidP="00651C67">
            <w:pPr>
              <w:pStyle w:val="a0"/>
              <w:spacing w:after="40"/>
              <w:ind w:right="0"/>
              <w:jc w:val="right"/>
            </w:pPr>
            <w:r w:rsidRPr="00EB7759">
              <w:t>31</w:t>
            </w:r>
          </w:p>
        </w:tc>
        <w:tc>
          <w:tcPr>
            <w:tcW w:w="1950" w:type="dxa"/>
          </w:tcPr>
          <w:p w:rsidR="00EB7759" w:rsidRPr="00EB7759" w:rsidRDefault="00EB7759" w:rsidP="00651C67">
            <w:pPr>
              <w:pStyle w:val="a0"/>
              <w:spacing w:after="40"/>
              <w:ind w:right="0"/>
              <w:jc w:val="right"/>
            </w:pPr>
            <w:r w:rsidRPr="00EB7759">
              <w:t>35</w:t>
            </w:r>
          </w:p>
        </w:tc>
        <w:tc>
          <w:tcPr>
            <w:tcW w:w="1690" w:type="dxa"/>
          </w:tcPr>
          <w:p w:rsidR="00EB7759" w:rsidRPr="00EB7759" w:rsidRDefault="00EB7759" w:rsidP="00651C67">
            <w:pPr>
              <w:pStyle w:val="a0"/>
              <w:spacing w:after="40"/>
              <w:ind w:right="0"/>
              <w:jc w:val="right"/>
            </w:pPr>
            <w:r w:rsidRPr="00EB7759">
              <w:t>27</w:t>
            </w:r>
          </w:p>
        </w:tc>
      </w:tr>
      <w:tr w:rsidR="00EB7759" w:rsidRPr="00EB7759" w:rsidTr="00E13031">
        <w:tc>
          <w:tcPr>
            <w:tcW w:w="1820" w:type="dxa"/>
            <w:tcBorders>
              <w:bottom w:val="single" w:sz="12" w:space="0" w:color="auto"/>
            </w:tcBorders>
          </w:tcPr>
          <w:p w:rsidR="00EB7759" w:rsidRPr="00EB7759" w:rsidRDefault="00EB7759" w:rsidP="00651C67">
            <w:pPr>
              <w:pStyle w:val="a4"/>
            </w:pPr>
            <w:r w:rsidRPr="00EB7759">
              <w:rPr>
                <w:rFonts w:hint="eastAsia"/>
              </w:rPr>
              <w:t>长期照顾家庭假</w:t>
            </w:r>
          </w:p>
        </w:tc>
        <w:tc>
          <w:tcPr>
            <w:tcW w:w="1950" w:type="dxa"/>
            <w:tcBorders>
              <w:bottom w:val="single" w:sz="12" w:space="0" w:color="auto"/>
            </w:tcBorders>
          </w:tcPr>
          <w:p w:rsidR="00EB7759" w:rsidRPr="00EB7759" w:rsidRDefault="00EB7759" w:rsidP="00651C67">
            <w:pPr>
              <w:pStyle w:val="a0"/>
              <w:spacing w:after="40"/>
              <w:ind w:right="0"/>
              <w:jc w:val="right"/>
            </w:pPr>
            <w:r w:rsidRPr="00EB7759">
              <w:t>36</w:t>
            </w:r>
          </w:p>
        </w:tc>
        <w:tc>
          <w:tcPr>
            <w:tcW w:w="1950" w:type="dxa"/>
            <w:tcBorders>
              <w:bottom w:val="single" w:sz="12" w:space="0" w:color="auto"/>
            </w:tcBorders>
          </w:tcPr>
          <w:p w:rsidR="00EB7759" w:rsidRPr="00EB7759" w:rsidRDefault="00EB7759" w:rsidP="00651C67">
            <w:pPr>
              <w:pStyle w:val="a0"/>
              <w:spacing w:after="40"/>
              <w:ind w:right="0"/>
              <w:jc w:val="right"/>
            </w:pPr>
            <w:r w:rsidRPr="00EB7759">
              <w:t>52</w:t>
            </w:r>
          </w:p>
        </w:tc>
        <w:tc>
          <w:tcPr>
            <w:tcW w:w="1690" w:type="dxa"/>
            <w:tcBorders>
              <w:bottom w:val="single" w:sz="12" w:space="0" w:color="auto"/>
            </w:tcBorders>
          </w:tcPr>
          <w:p w:rsidR="00EB7759" w:rsidRPr="00EB7759" w:rsidRDefault="00EB7759" w:rsidP="00651C67">
            <w:pPr>
              <w:pStyle w:val="a0"/>
              <w:spacing w:after="40"/>
              <w:ind w:right="0"/>
              <w:jc w:val="right"/>
            </w:pPr>
            <w:r w:rsidRPr="00EB7759">
              <w:t>60</w:t>
            </w:r>
          </w:p>
        </w:tc>
      </w:tr>
    </w:tbl>
    <w:p w:rsidR="00EB7759" w:rsidRPr="00EB7759" w:rsidRDefault="00EB7759" w:rsidP="00651C67">
      <w:pPr>
        <w:pStyle w:val="SingleTxtGC"/>
        <w:spacing w:before="240" w:after="320"/>
      </w:pPr>
      <w:r w:rsidRPr="00EB7759">
        <w:t>53.</w:t>
      </w:r>
      <w:r w:rsidRPr="00EB7759">
        <w:tab/>
      </w:r>
      <w:r w:rsidRPr="00EB7759">
        <w:rPr>
          <w:rFonts w:hint="eastAsia"/>
        </w:rPr>
        <w:t>短期照顾家庭假似乎可以满足大多数员工的需求。那些确实需要请假的员工似乎请了假，但他们并没有充分行使《工作和照顾家庭法》规定的法定请假权。</w:t>
      </w:r>
    </w:p>
    <w:p w:rsidR="00EB7759" w:rsidRPr="003338F7" w:rsidRDefault="00EB7759" w:rsidP="00D405E2">
      <w:pPr>
        <w:pStyle w:val="SingleTxtGC"/>
        <w:rPr>
          <w:rFonts w:eastAsia="SimHei"/>
        </w:rPr>
      </w:pPr>
      <w:bookmarkStart w:id="17" w:name="_Toc236636704"/>
      <w:r w:rsidRPr="00EB7759">
        <w:rPr>
          <w:rFonts w:hint="eastAsia"/>
        </w:rPr>
        <w:t>表</w:t>
      </w:r>
      <w:r w:rsidRPr="00EB7759">
        <w:t>5</w:t>
      </w:r>
      <w:bookmarkStart w:id="18" w:name="_Toc236636705"/>
      <w:bookmarkEnd w:id="17"/>
      <w:r w:rsidR="00D405E2">
        <w:br/>
      </w:r>
      <w:r w:rsidRPr="003338F7">
        <w:rPr>
          <w:rFonts w:eastAsia="SimHei"/>
        </w:rPr>
        <w:t>请假的需求和实际请假情况</w:t>
      </w:r>
      <w:r w:rsidR="00AA6A69">
        <w:rPr>
          <w:rFonts w:eastAsia="SimHei"/>
        </w:rPr>
        <w:t>(</w:t>
      </w:r>
      <w:r w:rsidRPr="003338F7">
        <w:rPr>
          <w:rFonts w:eastAsia="SimHei"/>
        </w:rPr>
        <w:t>2001/2002</w:t>
      </w:r>
      <w:r w:rsidRPr="003338F7">
        <w:rPr>
          <w:rFonts w:eastAsia="SimHei"/>
        </w:rPr>
        <w:t>年</w:t>
      </w:r>
      <w:r w:rsidR="00AA6A69">
        <w:rPr>
          <w:rFonts w:eastAsia="SimHei"/>
        </w:rPr>
        <w:t>)(</w:t>
      </w:r>
      <w:r w:rsidRPr="003338F7">
        <w:rPr>
          <w:rFonts w:eastAsia="SimHei"/>
        </w:rPr>
        <w:t>百分比</w:t>
      </w:r>
      <w:r w:rsidR="00AA6A69">
        <w:rPr>
          <w:rFonts w:eastAsia="SimHei"/>
        </w:rPr>
        <w:t>)</w:t>
      </w:r>
      <w:bookmarkEnd w:id="18"/>
    </w:p>
    <w:tbl>
      <w:tblPr>
        <w:tblW w:w="0" w:type="auto"/>
        <w:tblInd w:w="1278" w:type="dxa"/>
        <w:tblLayout w:type="fixed"/>
        <w:tblLook w:val="01E0" w:firstRow="1" w:lastRow="1" w:firstColumn="1" w:lastColumn="1" w:noHBand="0" w:noVBand="0"/>
      </w:tblPr>
      <w:tblGrid>
        <w:gridCol w:w="1700"/>
        <w:gridCol w:w="1160"/>
        <w:gridCol w:w="1357"/>
        <w:gridCol w:w="1373"/>
        <w:gridCol w:w="1690"/>
      </w:tblGrid>
      <w:tr w:rsidR="00EB7759" w:rsidRPr="00EB7759" w:rsidTr="00C6548A">
        <w:tc>
          <w:tcPr>
            <w:tcW w:w="1700" w:type="dxa"/>
            <w:tcBorders>
              <w:top w:val="single" w:sz="2" w:space="0" w:color="auto"/>
              <w:bottom w:val="single" w:sz="12" w:space="0" w:color="auto"/>
            </w:tcBorders>
          </w:tcPr>
          <w:p w:rsidR="00EB7759" w:rsidRPr="00EB7759" w:rsidRDefault="00EB7759" w:rsidP="007542FA">
            <w:pPr>
              <w:pStyle w:val="a"/>
            </w:pPr>
            <w:r w:rsidRPr="00EB7759">
              <w:rPr>
                <w:rFonts w:hint="eastAsia"/>
              </w:rPr>
              <w:t>请假类型</w:t>
            </w:r>
          </w:p>
        </w:tc>
        <w:tc>
          <w:tcPr>
            <w:tcW w:w="1160" w:type="dxa"/>
            <w:tcBorders>
              <w:top w:val="single" w:sz="2" w:space="0" w:color="auto"/>
              <w:bottom w:val="single" w:sz="12" w:space="0" w:color="auto"/>
            </w:tcBorders>
          </w:tcPr>
          <w:p w:rsidR="00EB7759" w:rsidRPr="00EB7759" w:rsidRDefault="00AA6A69" w:rsidP="00AA6A69">
            <w:pPr>
              <w:pStyle w:val="a"/>
              <w:ind w:right="0"/>
              <w:jc w:val="left"/>
            </w:pPr>
            <w:r>
              <w:rPr>
                <w:rFonts w:hint="eastAsia"/>
              </w:rPr>
              <w:t xml:space="preserve">    </w:t>
            </w:r>
            <w:r w:rsidR="00EB7759" w:rsidRPr="00EB7759">
              <w:rPr>
                <w:rFonts w:hint="eastAsia"/>
              </w:rPr>
              <w:t>不需要</w:t>
            </w:r>
          </w:p>
        </w:tc>
        <w:tc>
          <w:tcPr>
            <w:tcW w:w="1357" w:type="dxa"/>
            <w:tcBorders>
              <w:top w:val="single" w:sz="2" w:space="0" w:color="auto"/>
              <w:bottom w:val="single" w:sz="12" w:space="0" w:color="auto"/>
            </w:tcBorders>
          </w:tcPr>
          <w:p w:rsidR="00EB7759" w:rsidRPr="00EB7759" w:rsidRDefault="00EB7759" w:rsidP="00AA6A69">
            <w:pPr>
              <w:pStyle w:val="a"/>
              <w:tabs>
                <w:tab w:val="clear" w:pos="431"/>
                <w:tab w:val="left" w:pos="672"/>
              </w:tabs>
              <w:ind w:right="0" w:firstLine="282"/>
              <w:jc w:val="left"/>
            </w:pPr>
            <w:r w:rsidRPr="00EB7759">
              <w:rPr>
                <w:rFonts w:hint="eastAsia"/>
              </w:rPr>
              <w:t>需要但</w:t>
            </w:r>
            <w:r w:rsidR="00C6548A">
              <w:br/>
            </w:r>
            <w:r w:rsidR="00AA6A69">
              <w:rPr>
                <w:rFonts w:hint="eastAsia"/>
              </w:rPr>
              <w:t xml:space="preserve">   </w:t>
            </w:r>
            <w:r w:rsidRPr="00EB7759">
              <w:rPr>
                <w:rFonts w:hint="eastAsia"/>
              </w:rPr>
              <w:t>没有请假</w:t>
            </w:r>
          </w:p>
        </w:tc>
        <w:tc>
          <w:tcPr>
            <w:tcW w:w="1373" w:type="dxa"/>
            <w:tcBorders>
              <w:top w:val="single" w:sz="2" w:space="0" w:color="auto"/>
              <w:bottom w:val="single" w:sz="12" w:space="0" w:color="auto"/>
            </w:tcBorders>
          </w:tcPr>
          <w:p w:rsidR="00EB7759" w:rsidRPr="00EB7759" w:rsidRDefault="00EB7759" w:rsidP="00AA6A69">
            <w:pPr>
              <w:pStyle w:val="a"/>
              <w:ind w:right="0"/>
              <w:jc w:val="right"/>
            </w:pPr>
            <w:r w:rsidRPr="00EB7759">
              <w:rPr>
                <w:rFonts w:hint="eastAsia"/>
              </w:rPr>
              <w:t>需要而且</w:t>
            </w:r>
            <w:r w:rsidR="00C6548A">
              <w:br/>
            </w:r>
            <w:r w:rsidRPr="00EB7759">
              <w:rPr>
                <w:rFonts w:hint="eastAsia"/>
              </w:rPr>
              <w:t>也请了假</w:t>
            </w:r>
          </w:p>
        </w:tc>
        <w:tc>
          <w:tcPr>
            <w:tcW w:w="1690" w:type="dxa"/>
            <w:tcBorders>
              <w:top w:val="single" w:sz="2" w:space="0" w:color="auto"/>
              <w:bottom w:val="single" w:sz="12" w:space="0" w:color="auto"/>
            </w:tcBorders>
          </w:tcPr>
          <w:p w:rsidR="00EB7759" w:rsidRPr="00EB7759" w:rsidRDefault="00AA6A69" w:rsidP="00AA6A69">
            <w:pPr>
              <w:pStyle w:val="a"/>
              <w:ind w:right="0"/>
              <w:jc w:val="left"/>
            </w:pPr>
            <w:r>
              <w:rPr>
                <w:rFonts w:hint="eastAsia"/>
              </w:rPr>
              <w:t xml:space="preserve">  </w:t>
            </w:r>
            <w:r w:rsidR="00EB7759" w:rsidRPr="00EB7759">
              <w:rPr>
                <w:rFonts w:hint="eastAsia"/>
              </w:rPr>
              <w:t>其中符合相关法</w:t>
            </w:r>
            <w:r>
              <w:br/>
            </w:r>
            <w:r>
              <w:rPr>
                <w:rFonts w:hint="eastAsia"/>
              </w:rPr>
              <w:t xml:space="preserve">  </w:t>
            </w:r>
            <w:r w:rsidR="00EB7759" w:rsidRPr="00EB7759">
              <w:rPr>
                <w:rFonts w:hint="eastAsia"/>
              </w:rPr>
              <w:t>规条例的个数</w:t>
            </w:r>
          </w:p>
        </w:tc>
      </w:tr>
      <w:tr w:rsidR="00EB7759" w:rsidRPr="00EB7759" w:rsidTr="00C6548A">
        <w:tc>
          <w:tcPr>
            <w:tcW w:w="1700" w:type="dxa"/>
            <w:tcBorders>
              <w:top w:val="single" w:sz="12" w:space="0" w:color="auto"/>
            </w:tcBorders>
          </w:tcPr>
          <w:p w:rsidR="00EB7759" w:rsidRPr="00EB7759" w:rsidRDefault="00EB7759" w:rsidP="007542FA">
            <w:pPr>
              <w:pStyle w:val="a4"/>
              <w:rPr>
                <w:rFonts w:hint="eastAsia"/>
              </w:rPr>
            </w:pPr>
            <w:r w:rsidRPr="00EB7759">
              <w:rPr>
                <w:rFonts w:hint="eastAsia"/>
              </w:rPr>
              <w:t>紧急事假</w:t>
            </w:r>
          </w:p>
        </w:tc>
        <w:tc>
          <w:tcPr>
            <w:tcW w:w="1160" w:type="dxa"/>
            <w:tcBorders>
              <w:top w:val="single" w:sz="12" w:space="0" w:color="auto"/>
            </w:tcBorders>
          </w:tcPr>
          <w:p w:rsidR="00EB7759" w:rsidRPr="00EB7759" w:rsidRDefault="00EB7759" w:rsidP="00AA6A69">
            <w:pPr>
              <w:pStyle w:val="a4"/>
              <w:ind w:right="170"/>
              <w:jc w:val="right"/>
            </w:pPr>
            <w:r w:rsidRPr="00EB7759">
              <w:t>10</w:t>
            </w:r>
          </w:p>
        </w:tc>
        <w:tc>
          <w:tcPr>
            <w:tcW w:w="1357" w:type="dxa"/>
            <w:tcBorders>
              <w:top w:val="single" w:sz="12" w:space="0" w:color="auto"/>
            </w:tcBorders>
          </w:tcPr>
          <w:p w:rsidR="00EB7759" w:rsidRPr="00EB7759" w:rsidRDefault="00EB7759" w:rsidP="00AA6A69">
            <w:pPr>
              <w:pStyle w:val="a4"/>
              <w:ind w:right="170"/>
              <w:jc w:val="right"/>
            </w:pPr>
            <w:r w:rsidRPr="00EB7759">
              <w:t>8</w:t>
            </w:r>
          </w:p>
        </w:tc>
        <w:tc>
          <w:tcPr>
            <w:tcW w:w="1373" w:type="dxa"/>
            <w:tcBorders>
              <w:top w:val="single" w:sz="12" w:space="0" w:color="auto"/>
            </w:tcBorders>
          </w:tcPr>
          <w:p w:rsidR="00EB7759" w:rsidRPr="00EB7759" w:rsidRDefault="00EB7759" w:rsidP="00AA6A69">
            <w:pPr>
              <w:pStyle w:val="a4"/>
              <w:ind w:right="170"/>
              <w:jc w:val="right"/>
            </w:pPr>
            <w:r w:rsidRPr="00EB7759">
              <w:t>82</w:t>
            </w:r>
          </w:p>
        </w:tc>
        <w:tc>
          <w:tcPr>
            <w:tcW w:w="1690" w:type="dxa"/>
            <w:tcBorders>
              <w:top w:val="single" w:sz="12" w:space="0" w:color="auto"/>
            </w:tcBorders>
          </w:tcPr>
          <w:p w:rsidR="00EB7759" w:rsidRPr="00EB7759" w:rsidRDefault="00EB7759" w:rsidP="00AA6A69">
            <w:pPr>
              <w:pStyle w:val="a4"/>
              <w:ind w:right="170"/>
              <w:jc w:val="right"/>
            </w:pPr>
            <w:r w:rsidRPr="00EB7759">
              <w:t>5</w:t>
            </w:r>
          </w:p>
        </w:tc>
      </w:tr>
      <w:tr w:rsidR="00EB7759" w:rsidRPr="00EB7759" w:rsidTr="00C6548A">
        <w:tc>
          <w:tcPr>
            <w:tcW w:w="1700" w:type="dxa"/>
          </w:tcPr>
          <w:p w:rsidR="00EB7759" w:rsidRPr="00EB7759" w:rsidRDefault="00EB7759" w:rsidP="007542FA">
            <w:pPr>
              <w:pStyle w:val="a4"/>
            </w:pPr>
            <w:r w:rsidRPr="00EB7759">
              <w:rPr>
                <w:rFonts w:hint="eastAsia"/>
              </w:rPr>
              <w:t>短期照顾家庭假</w:t>
            </w:r>
          </w:p>
        </w:tc>
        <w:tc>
          <w:tcPr>
            <w:tcW w:w="1160" w:type="dxa"/>
          </w:tcPr>
          <w:p w:rsidR="00EB7759" w:rsidRPr="00EB7759" w:rsidRDefault="00EB7759" w:rsidP="00AA6A69">
            <w:pPr>
              <w:pStyle w:val="a4"/>
              <w:ind w:right="170"/>
              <w:jc w:val="right"/>
            </w:pPr>
            <w:r w:rsidRPr="00EB7759">
              <w:t>13</w:t>
            </w:r>
          </w:p>
        </w:tc>
        <w:tc>
          <w:tcPr>
            <w:tcW w:w="1357" w:type="dxa"/>
          </w:tcPr>
          <w:p w:rsidR="00EB7759" w:rsidRPr="00EB7759" w:rsidRDefault="00EB7759" w:rsidP="00AA6A69">
            <w:pPr>
              <w:pStyle w:val="a4"/>
              <w:ind w:right="170"/>
              <w:jc w:val="right"/>
            </w:pPr>
            <w:r w:rsidRPr="00EB7759">
              <w:t>13</w:t>
            </w:r>
          </w:p>
        </w:tc>
        <w:tc>
          <w:tcPr>
            <w:tcW w:w="1373" w:type="dxa"/>
          </w:tcPr>
          <w:p w:rsidR="00EB7759" w:rsidRPr="00EB7759" w:rsidRDefault="00EB7759" w:rsidP="00AA6A69">
            <w:pPr>
              <w:pStyle w:val="a4"/>
              <w:ind w:right="170"/>
              <w:jc w:val="right"/>
            </w:pPr>
            <w:r w:rsidRPr="00EB7759">
              <w:t>73</w:t>
            </w:r>
          </w:p>
        </w:tc>
        <w:tc>
          <w:tcPr>
            <w:tcW w:w="1690" w:type="dxa"/>
          </w:tcPr>
          <w:p w:rsidR="00EB7759" w:rsidRPr="00EB7759" w:rsidRDefault="00EB7759" w:rsidP="00AA6A69">
            <w:pPr>
              <w:pStyle w:val="a4"/>
              <w:ind w:right="170"/>
              <w:jc w:val="right"/>
            </w:pPr>
            <w:r w:rsidRPr="00EB7759">
              <w:t>9</w:t>
            </w:r>
          </w:p>
        </w:tc>
      </w:tr>
      <w:tr w:rsidR="00EB7759" w:rsidRPr="00EB7759" w:rsidTr="00C6548A">
        <w:tc>
          <w:tcPr>
            <w:tcW w:w="1700" w:type="dxa"/>
          </w:tcPr>
          <w:p w:rsidR="00EB7759" w:rsidRPr="00EB7759" w:rsidRDefault="00EB7759" w:rsidP="007542FA">
            <w:pPr>
              <w:pStyle w:val="a4"/>
              <w:rPr>
                <w:rFonts w:hint="eastAsia"/>
              </w:rPr>
            </w:pPr>
            <w:r w:rsidRPr="00EB7759">
              <w:rPr>
                <w:rFonts w:hint="eastAsia"/>
              </w:rPr>
              <w:t>陪产假</w:t>
            </w:r>
          </w:p>
        </w:tc>
        <w:tc>
          <w:tcPr>
            <w:tcW w:w="1160" w:type="dxa"/>
          </w:tcPr>
          <w:p w:rsidR="00EB7759" w:rsidRPr="00EB7759" w:rsidRDefault="00EB7759" w:rsidP="00AA6A69">
            <w:pPr>
              <w:pStyle w:val="a4"/>
              <w:ind w:right="170"/>
              <w:jc w:val="right"/>
            </w:pPr>
            <w:r w:rsidRPr="00EB7759">
              <w:t>5</w:t>
            </w:r>
          </w:p>
        </w:tc>
        <w:tc>
          <w:tcPr>
            <w:tcW w:w="1357" w:type="dxa"/>
          </w:tcPr>
          <w:p w:rsidR="00EB7759" w:rsidRPr="00EB7759" w:rsidRDefault="00EB7759" w:rsidP="00AA6A69">
            <w:pPr>
              <w:pStyle w:val="a4"/>
              <w:ind w:right="170"/>
              <w:jc w:val="right"/>
            </w:pPr>
            <w:r w:rsidRPr="00EB7759">
              <w:t>5</w:t>
            </w:r>
          </w:p>
        </w:tc>
        <w:tc>
          <w:tcPr>
            <w:tcW w:w="1373" w:type="dxa"/>
          </w:tcPr>
          <w:p w:rsidR="00EB7759" w:rsidRPr="00EB7759" w:rsidRDefault="00EB7759" w:rsidP="00AA6A69">
            <w:pPr>
              <w:pStyle w:val="a4"/>
              <w:ind w:right="170"/>
              <w:jc w:val="right"/>
            </w:pPr>
            <w:r w:rsidRPr="00EB7759">
              <w:t>90</w:t>
            </w:r>
          </w:p>
        </w:tc>
        <w:tc>
          <w:tcPr>
            <w:tcW w:w="1690" w:type="dxa"/>
          </w:tcPr>
          <w:p w:rsidR="00EB7759" w:rsidRPr="00EB7759" w:rsidRDefault="00EB7759" w:rsidP="00AA6A69">
            <w:pPr>
              <w:pStyle w:val="a4"/>
              <w:ind w:right="170"/>
              <w:jc w:val="right"/>
            </w:pPr>
            <w:r w:rsidRPr="00EB7759">
              <w:t>100</w:t>
            </w:r>
          </w:p>
        </w:tc>
      </w:tr>
      <w:tr w:rsidR="00EB7759" w:rsidRPr="00EB7759" w:rsidTr="00C6548A">
        <w:tc>
          <w:tcPr>
            <w:tcW w:w="1700" w:type="dxa"/>
          </w:tcPr>
          <w:p w:rsidR="00EB7759" w:rsidRPr="00EB7759" w:rsidRDefault="00EB7759" w:rsidP="007542FA">
            <w:pPr>
              <w:pStyle w:val="a4"/>
            </w:pPr>
            <w:r w:rsidRPr="00EB7759">
              <w:rPr>
                <w:rFonts w:hint="eastAsia"/>
              </w:rPr>
              <w:t>长期照顾家庭假</w:t>
            </w:r>
          </w:p>
        </w:tc>
        <w:tc>
          <w:tcPr>
            <w:tcW w:w="1160" w:type="dxa"/>
          </w:tcPr>
          <w:p w:rsidR="00EB7759" w:rsidRPr="00EB7759" w:rsidRDefault="00EB7759" w:rsidP="00AA6A69">
            <w:pPr>
              <w:pStyle w:val="a4"/>
              <w:ind w:right="170"/>
              <w:jc w:val="right"/>
            </w:pPr>
            <w:r w:rsidRPr="00EB7759">
              <w:t>29</w:t>
            </w:r>
          </w:p>
        </w:tc>
        <w:tc>
          <w:tcPr>
            <w:tcW w:w="1357" w:type="dxa"/>
          </w:tcPr>
          <w:p w:rsidR="00EB7759" w:rsidRPr="00EB7759" w:rsidRDefault="00EB7759" w:rsidP="00AA6A69">
            <w:pPr>
              <w:pStyle w:val="a4"/>
              <w:ind w:right="170"/>
              <w:jc w:val="right"/>
            </w:pPr>
            <w:r w:rsidRPr="00EB7759">
              <w:t>29</w:t>
            </w:r>
          </w:p>
        </w:tc>
        <w:tc>
          <w:tcPr>
            <w:tcW w:w="1373" w:type="dxa"/>
          </w:tcPr>
          <w:p w:rsidR="00EB7759" w:rsidRPr="00EB7759" w:rsidRDefault="00EB7759" w:rsidP="00AA6A69">
            <w:pPr>
              <w:pStyle w:val="a4"/>
              <w:ind w:right="170"/>
              <w:jc w:val="right"/>
            </w:pPr>
            <w:r w:rsidRPr="00EB7759">
              <w:t>43</w:t>
            </w:r>
          </w:p>
        </w:tc>
        <w:tc>
          <w:tcPr>
            <w:tcW w:w="1690" w:type="dxa"/>
          </w:tcPr>
          <w:p w:rsidR="00EB7759" w:rsidRPr="00EB7759" w:rsidRDefault="00EB7759" w:rsidP="00AA6A69">
            <w:pPr>
              <w:pStyle w:val="a4"/>
              <w:ind w:right="170"/>
              <w:jc w:val="right"/>
            </w:pPr>
            <w:r w:rsidRPr="00EB7759">
              <w:rPr>
                <w:rFonts w:hint="eastAsia"/>
              </w:rPr>
              <w:t>尚不存在</w:t>
            </w:r>
          </w:p>
        </w:tc>
      </w:tr>
      <w:tr w:rsidR="00EB7759" w:rsidRPr="00EB7759" w:rsidTr="00C6548A">
        <w:tc>
          <w:tcPr>
            <w:tcW w:w="1700" w:type="dxa"/>
            <w:tcBorders>
              <w:bottom w:val="single" w:sz="12" w:space="0" w:color="auto"/>
            </w:tcBorders>
          </w:tcPr>
          <w:p w:rsidR="00EB7759" w:rsidRPr="00EB7759" w:rsidRDefault="00EB7759" w:rsidP="007542FA">
            <w:pPr>
              <w:pStyle w:val="a4"/>
            </w:pPr>
            <w:r w:rsidRPr="00EB7759">
              <w:t>育儿假</w:t>
            </w:r>
          </w:p>
        </w:tc>
        <w:tc>
          <w:tcPr>
            <w:tcW w:w="1160" w:type="dxa"/>
            <w:tcBorders>
              <w:bottom w:val="single" w:sz="12" w:space="0" w:color="auto"/>
            </w:tcBorders>
          </w:tcPr>
          <w:p w:rsidR="00EB7759" w:rsidRPr="00EB7759" w:rsidRDefault="00EB7759" w:rsidP="00AA6A69">
            <w:pPr>
              <w:pStyle w:val="a4"/>
              <w:ind w:right="170"/>
              <w:jc w:val="right"/>
            </w:pPr>
            <w:r w:rsidRPr="00EB7759">
              <w:t>74</w:t>
            </w:r>
          </w:p>
        </w:tc>
        <w:tc>
          <w:tcPr>
            <w:tcW w:w="1357" w:type="dxa"/>
            <w:tcBorders>
              <w:bottom w:val="single" w:sz="12" w:space="0" w:color="auto"/>
            </w:tcBorders>
          </w:tcPr>
          <w:p w:rsidR="00EB7759" w:rsidRPr="00EB7759" w:rsidRDefault="00EB7759" w:rsidP="00AA6A69">
            <w:pPr>
              <w:pStyle w:val="a4"/>
              <w:ind w:right="170"/>
              <w:jc w:val="right"/>
            </w:pPr>
            <w:r w:rsidRPr="00EB7759">
              <w:t>19</w:t>
            </w:r>
          </w:p>
        </w:tc>
        <w:tc>
          <w:tcPr>
            <w:tcW w:w="1373" w:type="dxa"/>
            <w:tcBorders>
              <w:bottom w:val="single" w:sz="12" w:space="0" w:color="auto"/>
            </w:tcBorders>
          </w:tcPr>
          <w:p w:rsidR="00EB7759" w:rsidRPr="00EB7759" w:rsidRDefault="00EB7759" w:rsidP="00AA6A69">
            <w:pPr>
              <w:pStyle w:val="a4"/>
              <w:ind w:right="170"/>
              <w:jc w:val="right"/>
            </w:pPr>
            <w:r w:rsidRPr="00EB7759">
              <w:t>7</w:t>
            </w:r>
          </w:p>
        </w:tc>
        <w:tc>
          <w:tcPr>
            <w:tcW w:w="1690" w:type="dxa"/>
            <w:tcBorders>
              <w:bottom w:val="single" w:sz="12" w:space="0" w:color="auto"/>
            </w:tcBorders>
          </w:tcPr>
          <w:p w:rsidR="00EB7759" w:rsidRPr="00EB7759" w:rsidRDefault="00EB7759" w:rsidP="00AA6A69">
            <w:pPr>
              <w:pStyle w:val="a4"/>
              <w:ind w:right="170"/>
              <w:jc w:val="right"/>
              <w:rPr>
                <w:rFonts w:hint="eastAsia"/>
              </w:rPr>
            </w:pPr>
            <w:r w:rsidRPr="00EB7759">
              <w:rPr>
                <w:rFonts w:hint="eastAsia"/>
              </w:rPr>
              <w:t>未知</w:t>
            </w:r>
          </w:p>
        </w:tc>
      </w:tr>
    </w:tbl>
    <w:p w:rsidR="00C6548A" w:rsidRDefault="00C6548A">
      <w:pPr>
        <w:pStyle w:val="SingleTxtGC"/>
        <w:spacing w:after="0" w:line="200" w:lineRule="exact"/>
        <w:rPr>
          <w:rFonts w:hint="eastAsia"/>
        </w:rPr>
      </w:pPr>
    </w:p>
    <w:p w:rsidR="00C6548A" w:rsidRPr="00651C67" w:rsidRDefault="00C6548A" w:rsidP="00AA6A69">
      <w:pPr>
        <w:pStyle w:val="SingleTxtGC"/>
        <w:spacing w:after="380" w:line="280" w:lineRule="exact"/>
        <w:rPr>
          <w:rFonts w:hint="eastAsia"/>
          <w:sz w:val="19"/>
          <w:szCs w:val="19"/>
        </w:rPr>
      </w:pPr>
      <w:r w:rsidRPr="00651C67">
        <w:rPr>
          <w:rFonts w:eastAsia="KaiTi_GB2312" w:hint="eastAsia"/>
          <w:sz w:val="19"/>
          <w:szCs w:val="19"/>
        </w:rPr>
        <w:t>资料来源：</w:t>
      </w:r>
      <w:r w:rsidRPr="00651C67">
        <w:rPr>
          <w:sz w:val="19"/>
          <w:szCs w:val="19"/>
        </w:rPr>
        <w:t>S. K</w:t>
      </w:r>
      <w:r w:rsidRPr="00651C67">
        <w:rPr>
          <w:rFonts w:hint="eastAsia"/>
          <w:sz w:val="19"/>
          <w:szCs w:val="19"/>
        </w:rPr>
        <w:t>euzenkamp</w:t>
      </w:r>
      <w:r w:rsidRPr="00651C67">
        <w:rPr>
          <w:rFonts w:hint="eastAsia"/>
          <w:sz w:val="19"/>
          <w:szCs w:val="19"/>
        </w:rPr>
        <w:t>和</w:t>
      </w:r>
      <w:r w:rsidRPr="00651C67">
        <w:rPr>
          <w:sz w:val="19"/>
          <w:szCs w:val="19"/>
        </w:rPr>
        <w:t xml:space="preserve">H. </w:t>
      </w:r>
      <w:r w:rsidRPr="00651C67">
        <w:rPr>
          <w:rFonts w:hint="eastAsia"/>
          <w:sz w:val="19"/>
          <w:szCs w:val="19"/>
        </w:rPr>
        <w:t>van</w:t>
      </w:r>
      <w:r w:rsidRPr="00651C67">
        <w:rPr>
          <w:sz w:val="19"/>
          <w:szCs w:val="19"/>
        </w:rPr>
        <w:t xml:space="preserve"> L</w:t>
      </w:r>
      <w:r w:rsidRPr="00651C67">
        <w:rPr>
          <w:rFonts w:hint="eastAsia"/>
          <w:sz w:val="19"/>
          <w:szCs w:val="19"/>
        </w:rPr>
        <w:t>uijn</w:t>
      </w:r>
      <w:r w:rsidR="00AA6A69">
        <w:rPr>
          <w:sz w:val="19"/>
          <w:szCs w:val="19"/>
        </w:rPr>
        <w:t>(</w:t>
      </w:r>
      <w:r w:rsidRPr="00651C67">
        <w:rPr>
          <w:sz w:val="19"/>
          <w:szCs w:val="19"/>
        </w:rPr>
        <w:t>2004</w:t>
      </w:r>
      <w:r w:rsidRPr="00651C67">
        <w:rPr>
          <w:rFonts w:hint="eastAsia"/>
          <w:sz w:val="19"/>
          <w:szCs w:val="19"/>
        </w:rPr>
        <w:t>年</w:t>
      </w:r>
      <w:r w:rsidR="00AA6A69">
        <w:rPr>
          <w:sz w:val="19"/>
          <w:szCs w:val="19"/>
        </w:rPr>
        <w:t>)</w:t>
      </w:r>
      <w:r w:rsidRPr="00651C67">
        <w:rPr>
          <w:rFonts w:hint="eastAsia"/>
          <w:sz w:val="19"/>
          <w:szCs w:val="19"/>
        </w:rPr>
        <w:t>、</w:t>
      </w:r>
      <w:r w:rsidRPr="00651C67">
        <w:rPr>
          <w:sz w:val="19"/>
          <w:szCs w:val="19"/>
        </w:rPr>
        <w:t>W</w:t>
      </w:r>
      <w:r w:rsidRPr="00651C67">
        <w:rPr>
          <w:rFonts w:hint="eastAsia"/>
          <w:sz w:val="19"/>
          <w:szCs w:val="19"/>
        </w:rPr>
        <w:t>erkt</w:t>
      </w:r>
      <w:r w:rsidRPr="00651C67">
        <w:rPr>
          <w:sz w:val="19"/>
          <w:szCs w:val="19"/>
        </w:rPr>
        <w:t xml:space="preserve"> </w:t>
      </w:r>
      <w:r w:rsidRPr="00651C67">
        <w:rPr>
          <w:rFonts w:hint="eastAsia"/>
          <w:sz w:val="19"/>
          <w:szCs w:val="19"/>
        </w:rPr>
        <w:t>verlof</w:t>
      </w:r>
      <w:r w:rsidR="00AA6A69">
        <w:rPr>
          <w:sz w:val="19"/>
          <w:szCs w:val="19"/>
        </w:rPr>
        <w:t>(</w:t>
      </w:r>
      <w:r w:rsidRPr="00651C67">
        <w:rPr>
          <w:rFonts w:hint="eastAsia"/>
          <w:sz w:val="19"/>
          <w:szCs w:val="19"/>
        </w:rPr>
        <w:t>实际请假情况</w:t>
      </w:r>
      <w:r w:rsidR="00AA6A69">
        <w:rPr>
          <w:sz w:val="19"/>
          <w:szCs w:val="19"/>
        </w:rPr>
        <w:t>)</w:t>
      </w:r>
      <w:r w:rsidRPr="00651C67">
        <w:rPr>
          <w:rFonts w:hint="eastAsia"/>
          <w:sz w:val="19"/>
          <w:szCs w:val="19"/>
        </w:rPr>
        <w:t>见表</w:t>
      </w:r>
      <w:r w:rsidRPr="00651C67">
        <w:rPr>
          <w:sz w:val="19"/>
          <w:szCs w:val="19"/>
        </w:rPr>
        <w:t>11.1.b</w:t>
      </w:r>
      <w:r w:rsidRPr="00651C67">
        <w:rPr>
          <w:rFonts w:hint="eastAsia"/>
          <w:sz w:val="19"/>
          <w:szCs w:val="19"/>
        </w:rPr>
        <w:t>。</w:t>
      </w:r>
    </w:p>
    <w:p w:rsidR="00EB7759" w:rsidRPr="00EB7759" w:rsidRDefault="00EB7759" w:rsidP="00EB7759">
      <w:pPr>
        <w:pStyle w:val="SingleTxtGC"/>
      </w:pPr>
      <w:r w:rsidRPr="00EB7759">
        <w:t>54.</w:t>
      </w:r>
      <w:r w:rsidRPr="00EB7759">
        <w:tab/>
      </w:r>
      <w:r w:rsidRPr="00EB7759">
        <w:rPr>
          <w:rFonts w:hint="eastAsia"/>
        </w:rPr>
        <w:t>雇员不请法定假可能表明他们并不需要这种请假计划，因为他们平常有足够的普通假可请。雇员可能在万不得已时才会请法定假。就此而言，这些计划可以实现政府让需要请假的雇员能够休假的目的。</w:t>
      </w:r>
    </w:p>
    <w:p w:rsidR="00EB7759" w:rsidRPr="00EB7759" w:rsidRDefault="00EB7759" w:rsidP="00EB7759">
      <w:pPr>
        <w:pStyle w:val="SingleTxtGC"/>
      </w:pPr>
      <w:r w:rsidRPr="00EB7759">
        <w:t>55.</w:t>
      </w:r>
      <w:r w:rsidRPr="00EB7759">
        <w:tab/>
      </w:r>
      <w:r w:rsidRPr="00EB7759">
        <w:rPr>
          <w:rFonts w:hint="eastAsia"/>
        </w:rPr>
        <w:t>对雇主和雇员进行调查获得的综合数据表明，由于经常得不到相关组织机构或雇主的帮助，希望请假的雇员总是面临很多障碍。这充分说明，对组织机构进行某种形式的社会革新很重要。不少雇员，尤其是来自少数民族群体的雇员，对法定假计划没有足够的认识。《</w:t>
      </w:r>
      <w:r w:rsidRPr="00EB7759">
        <w:rPr>
          <w:rFonts w:hint="eastAsia"/>
        </w:rPr>
        <w:t>2006</w:t>
      </w:r>
      <w:r w:rsidRPr="00EB7759">
        <w:rPr>
          <w:rFonts w:hint="eastAsia"/>
        </w:rPr>
        <w:t>年少数民族妇女社会发展图册》表明，来自土耳其、摩洛哥，尤其是安的列斯群岛的妇女使用</w:t>
      </w:r>
      <w:r w:rsidRPr="00EB7759">
        <w:t>育儿假</w:t>
      </w:r>
      <w:r w:rsidRPr="00EB7759">
        <w:rPr>
          <w:rFonts w:hint="eastAsia"/>
        </w:rPr>
        <w:t>的比例远低于荷兰本土妇女。许多职工并不完全了解与法定假相关的条件。顺便说一句，半数以上的雇主认为自己没有责任帮助雇员合理兼顾工作与生活。</w:t>
      </w:r>
    </w:p>
    <w:p w:rsidR="00EB7759" w:rsidRPr="00EB7759" w:rsidRDefault="00EB7759" w:rsidP="00EB7759">
      <w:pPr>
        <w:pStyle w:val="SingleTxtGC"/>
      </w:pPr>
      <w:r w:rsidRPr="00EB7759">
        <w:t>56.</w:t>
      </w:r>
      <w:r w:rsidRPr="00EB7759">
        <w:rPr>
          <w:rFonts w:hint="eastAsia"/>
        </w:rPr>
        <w:tab/>
      </w:r>
      <w:r w:rsidRPr="00EB7759">
        <w:rPr>
          <w:rFonts w:hint="eastAsia"/>
        </w:rPr>
        <w:t>短期照顾家庭假计划可满足请这类假者的需要。大多数请此假的人发现，该计划可以使他们获得足够的休假时间。这说明目前规定的</w:t>
      </w:r>
      <w:r w:rsidRPr="00EB7759">
        <w:rPr>
          <w:rFonts w:hint="eastAsia"/>
        </w:rPr>
        <w:t>10</w:t>
      </w:r>
      <w:r w:rsidRPr="00EB7759">
        <w:rPr>
          <w:rFonts w:hint="eastAsia"/>
        </w:rPr>
        <w:t>天短期照顾家庭假是充足的。而新父亲们则可休更多的法定陪产假。</w:t>
      </w:r>
    </w:p>
    <w:p w:rsidR="00EB7759" w:rsidRPr="00EB7759" w:rsidRDefault="00EB7759" w:rsidP="00EB7759">
      <w:pPr>
        <w:pStyle w:val="SingleTxtGC"/>
      </w:pPr>
      <w:r w:rsidRPr="00EB7759">
        <w:t>57.</w:t>
      </w:r>
      <w:r w:rsidRPr="00EB7759">
        <w:rPr>
          <w:rFonts w:hint="eastAsia"/>
        </w:rPr>
        <w:tab/>
      </w:r>
      <w:r w:rsidRPr="00EB7759">
        <w:rPr>
          <w:rFonts w:hint="eastAsia"/>
        </w:rPr>
        <w:t>长假</w:t>
      </w:r>
      <w:r w:rsidR="00AA6A69">
        <w:t>(</w:t>
      </w:r>
      <w:r w:rsidRPr="00EB7759">
        <w:t>育儿假</w:t>
      </w:r>
      <w:r w:rsidRPr="00EB7759">
        <w:rPr>
          <w:rFonts w:hint="eastAsia"/>
        </w:rPr>
        <w:t>和照顾患病亲属的长假</w:t>
      </w:r>
      <w:r w:rsidR="00AA6A69">
        <w:t>)</w:t>
      </w:r>
      <w:r w:rsidRPr="00EB7759">
        <w:rPr>
          <w:rFonts w:hint="eastAsia"/>
        </w:rPr>
        <w:t>不包含继续领取工资的法定权利，因为有关方面认为这种事情应当由雇主和雇员协商解决。不过，休</w:t>
      </w:r>
      <w:r w:rsidRPr="00EB7759">
        <w:t>育儿假</w:t>
      </w:r>
      <w:r w:rsidRPr="00EB7759">
        <w:rPr>
          <w:rFonts w:hint="eastAsia"/>
        </w:rPr>
        <w:t>的雇员可以从政府那里领取以抵免所得税形式发放的补助，补助金额相当于最低工资的</w:t>
      </w:r>
      <w:r w:rsidRPr="00EB7759">
        <w:rPr>
          <w:rFonts w:hint="eastAsia"/>
        </w:rPr>
        <w:t>50%</w:t>
      </w:r>
      <w:r w:rsidRPr="00EB7759">
        <w:rPr>
          <w:rFonts w:hint="eastAsia"/>
        </w:rPr>
        <w:t>。而父母要想取得补助资格，必须加入《终生储蓄计划》。</w:t>
      </w:r>
      <w:r w:rsidRPr="00EB7759">
        <w:rPr>
          <w:rFonts w:hint="eastAsia"/>
        </w:rPr>
        <w:t>2006</w:t>
      </w:r>
      <w:r w:rsidRPr="00EB7759">
        <w:rPr>
          <w:rFonts w:hint="eastAsia"/>
        </w:rPr>
        <w:t>年推出的上述计划有助于雇员享受各种形式的假期。</w:t>
      </w:r>
    </w:p>
    <w:p w:rsidR="00EB7759" w:rsidRPr="00EB7759" w:rsidRDefault="00651C67" w:rsidP="00D405E2">
      <w:pPr>
        <w:pStyle w:val="H23GC"/>
      </w:pPr>
      <w:r>
        <w:rPr>
          <w:rFonts w:hint="eastAsia"/>
        </w:rPr>
        <w:tab/>
      </w:r>
      <w:r>
        <w:rPr>
          <w:rFonts w:hint="eastAsia"/>
        </w:rPr>
        <w:tab/>
      </w:r>
      <w:r w:rsidR="00EB7759" w:rsidRPr="00EB7759">
        <w:rPr>
          <w:rFonts w:hint="eastAsia"/>
        </w:rPr>
        <w:t>儿童保育的需要和推行</w:t>
      </w:r>
    </w:p>
    <w:p w:rsidR="00EB7759" w:rsidRPr="00EB7759" w:rsidRDefault="00EB7759" w:rsidP="00EB7759">
      <w:pPr>
        <w:pStyle w:val="SingleTxtGC"/>
      </w:pPr>
      <w:r w:rsidRPr="00EB7759">
        <w:t>58.</w:t>
      </w:r>
      <w:r w:rsidRPr="00EB7759">
        <w:rPr>
          <w:rFonts w:hint="eastAsia"/>
        </w:rPr>
        <w:t xml:space="preserve"> </w:t>
      </w:r>
      <w:r w:rsidRPr="00EB7759">
        <w:rPr>
          <w:rFonts w:hint="eastAsia"/>
        </w:rPr>
        <w:tab/>
      </w:r>
      <w:r w:rsidRPr="00EB7759">
        <w:rPr>
          <w:rFonts w:hint="eastAsia"/>
        </w:rPr>
        <w:t>《儿童保育法》</w:t>
      </w:r>
      <w:r w:rsidR="00AA6A69">
        <w:t>(</w:t>
      </w:r>
      <w:r w:rsidRPr="00EB7759">
        <w:t>2005</w:t>
      </w:r>
      <w:r w:rsidRPr="00EB7759">
        <w:rPr>
          <w:rFonts w:hint="eastAsia"/>
        </w:rPr>
        <w:t>年</w:t>
      </w:r>
      <w:r w:rsidR="00AA6A69">
        <w:t>)</w:t>
      </w:r>
      <w:r w:rsidRPr="00EB7759">
        <w:rPr>
          <w:rFonts w:hint="eastAsia"/>
        </w:rPr>
        <w:t>规定了儿童保育的质量和费用支付能力</w:t>
      </w:r>
      <w:r w:rsidR="00AA6A69">
        <w:t>(</w:t>
      </w:r>
      <w:r w:rsidRPr="00EB7759">
        <w:rPr>
          <w:rFonts w:hint="eastAsia"/>
        </w:rPr>
        <w:t>针对年龄在</w:t>
      </w:r>
      <w:r w:rsidRPr="00EB7759">
        <w:rPr>
          <w:rFonts w:hint="eastAsia"/>
        </w:rPr>
        <w:t>12</w:t>
      </w:r>
      <w:r w:rsidRPr="00EB7759">
        <w:rPr>
          <w:rFonts w:hint="eastAsia"/>
        </w:rPr>
        <w:t>周岁及以下的儿童</w:t>
      </w:r>
      <w:r w:rsidR="00AA6A69">
        <w:t>)</w:t>
      </w:r>
      <w:r w:rsidRPr="00EB7759">
        <w:rPr>
          <w:rFonts w:hint="eastAsia"/>
        </w:rPr>
        <w:t>。新立法已将关注的重点从供应方面的筹资转为需求方面的筹资，以确保子女年龄在</w:t>
      </w:r>
      <w:r w:rsidRPr="00EB7759">
        <w:rPr>
          <w:rFonts w:hint="eastAsia"/>
        </w:rPr>
        <w:t>12</w:t>
      </w:r>
      <w:r w:rsidRPr="00EB7759">
        <w:rPr>
          <w:rFonts w:hint="eastAsia"/>
        </w:rPr>
        <w:t>周岁以下的父母都能领到根据家庭经济状况调查结果发放的儿童保育补贴。这种设想的初衷在于让父母和雇主也承担部分儿童保育费用。</w:t>
      </w:r>
      <w:r w:rsidRPr="00EB7759">
        <w:t>2006</w:t>
      </w:r>
      <w:r w:rsidRPr="00EB7759">
        <w:rPr>
          <w:rFonts w:hint="eastAsia"/>
        </w:rPr>
        <w:t>年</w:t>
      </w:r>
      <w:r w:rsidRPr="00EB7759">
        <w:t>，</w:t>
      </w:r>
      <w:r w:rsidRPr="00EB7759">
        <w:rPr>
          <w:rFonts w:hint="eastAsia"/>
        </w:rPr>
        <w:t>有</w:t>
      </w:r>
      <w:r w:rsidRPr="00EB7759">
        <w:t>200</w:t>
      </w:r>
      <w:r w:rsidRPr="00EB7759">
        <w:rPr>
          <w:rFonts w:hint="eastAsia"/>
        </w:rPr>
        <w:t xml:space="preserve"> </w:t>
      </w:r>
      <w:r w:rsidRPr="00EB7759">
        <w:t>000</w:t>
      </w:r>
      <w:r w:rsidRPr="00EB7759">
        <w:rPr>
          <w:rFonts w:hint="eastAsia"/>
        </w:rPr>
        <w:t>个家庭领到了政府发放的儿童保育补贴</w:t>
      </w:r>
      <w:r w:rsidRPr="00EB7759">
        <w:t>，</w:t>
      </w:r>
      <w:r w:rsidRPr="00EB7759">
        <w:rPr>
          <w:rFonts w:hint="eastAsia"/>
        </w:rPr>
        <w:t>其中部分补贴可支付大约</w:t>
      </w:r>
      <w:r w:rsidRPr="00EB7759">
        <w:t>300</w:t>
      </w:r>
      <w:r w:rsidRPr="00EB7759">
        <w:rPr>
          <w:rFonts w:hint="eastAsia"/>
        </w:rPr>
        <w:t xml:space="preserve"> </w:t>
      </w:r>
      <w:r w:rsidRPr="00EB7759">
        <w:t>000</w:t>
      </w:r>
      <w:r w:rsidRPr="00EB7759">
        <w:rPr>
          <w:rFonts w:hint="eastAsia"/>
        </w:rPr>
        <w:t>名儿童的保育费。旨在促进儿童保育部门扩大托管容量的临时激励计划已帮助许多官方公认的儿童保育机构增加了托管名额。儿童保育机构的托管容量已从</w:t>
      </w:r>
      <w:r w:rsidRPr="00EB7759">
        <w:rPr>
          <w:rFonts w:hint="eastAsia"/>
        </w:rPr>
        <w:t>1990</w:t>
      </w:r>
      <w:r w:rsidRPr="00EB7759">
        <w:rPr>
          <w:rFonts w:hint="eastAsia"/>
        </w:rPr>
        <w:t>年</w:t>
      </w:r>
      <w:r w:rsidRPr="00EB7759">
        <w:t>20</w:t>
      </w:r>
      <w:r w:rsidRPr="00EB7759">
        <w:rPr>
          <w:rFonts w:hint="eastAsia"/>
        </w:rPr>
        <w:t xml:space="preserve"> </w:t>
      </w:r>
      <w:r w:rsidRPr="00EB7759">
        <w:t>000</w:t>
      </w:r>
      <w:r w:rsidRPr="00EB7759">
        <w:rPr>
          <w:rFonts w:hint="eastAsia"/>
        </w:rPr>
        <w:t>个名额增加到</w:t>
      </w:r>
      <w:r w:rsidRPr="00EB7759">
        <w:rPr>
          <w:rFonts w:hint="eastAsia"/>
        </w:rPr>
        <w:t>2005</w:t>
      </w:r>
      <w:r w:rsidRPr="00EB7759">
        <w:rPr>
          <w:rFonts w:hint="eastAsia"/>
        </w:rPr>
        <w:t>年的</w:t>
      </w:r>
      <w:r w:rsidRPr="00EB7759">
        <w:t>200</w:t>
      </w:r>
      <w:r w:rsidRPr="00EB7759">
        <w:rPr>
          <w:rFonts w:hint="eastAsia"/>
        </w:rPr>
        <w:t xml:space="preserve"> </w:t>
      </w:r>
      <w:r w:rsidRPr="00EB7759">
        <w:t>000</w:t>
      </w:r>
      <w:r w:rsidRPr="00EB7759">
        <w:rPr>
          <w:rFonts w:hint="eastAsia"/>
        </w:rPr>
        <w:t>个。</w:t>
      </w:r>
    </w:p>
    <w:p w:rsidR="00EB7759" w:rsidRPr="00EB7759" w:rsidRDefault="00EB7759" w:rsidP="00EB7759">
      <w:pPr>
        <w:pStyle w:val="SingleTxtGC"/>
      </w:pPr>
      <w:r w:rsidRPr="00EB7759">
        <w:t>59.</w:t>
      </w:r>
      <w:r w:rsidRPr="00EB7759">
        <w:tab/>
      </w:r>
      <w:r w:rsidRPr="00EB7759">
        <w:rPr>
          <w:rFonts w:hint="eastAsia"/>
        </w:rPr>
        <w:t>关于儿童保育服务使用情况的数据表明，许多有工作的父母，主要是有工作的单亲家长，都在使用官方儿童保育机构提供的服务，而且得到保育服务的四周岁及以下儿童多于小学生</w:t>
      </w:r>
      <w:r w:rsidR="00AA6A69">
        <w:t>(</w:t>
      </w:r>
      <w:r w:rsidRPr="00EB7759">
        <w:t>20</w:t>
      </w:r>
      <w:r w:rsidRPr="00EB7759">
        <w:rPr>
          <w:rFonts w:hint="eastAsia"/>
        </w:rPr>
        <w:t>%</w:t>
      </w:r>
      <w:r w:rsidRPr="00EB7759">
        <w:rPr>
          <w:rFonts w:hint="eastAsia"/>
        </w:rPr>
        <w:t>比</w:t>
      </w:r>
      <w:r w:rsidRPr="00EB7759">
        <w:t>8</w:t>
      </w:r>
      <w:r w:rsidRPr="00EB7759">
        <w:rPr>
          <w:rFonts w:hint="eastAsia"/>
        </w:rPr>
        <w:t>%</w:t>
      </w:r>
      <w:r w:rsidR="00AA6A69">
        <w:t>)</w:t>
      </w:r>
      <w:r w:rsidRPr="00EB7759">
        <w:rPr>
          <w:rFonts w:hint="eastAsia"/>
        </w:rPr>
        <w:t>。中等收入以下的社会经济群体也在有计划的使用官方认可的儿童保育服务。这些群体约占全部用户的五分之一。大多数有工作的父母之所以没有使用官方保育机构提供的服务，是因为单亲或双亲可以照顾子女，或是因为父母有能力获得其他非正式的保育服务。还有人提出另外一个原因，即官方认可的儿童保育的费用偏高，尤其是对少数民族群体的父母而言，尽管低收入家庭通常可以从政府那里获得数额较多的补助。这种误解只能让一些有工作的父母放弃官方儿童保育服务；还有可能妨碍一些无工作的父母进入劳动市场。</w:t>
      </w:r>
    </w:p>
    <w:p w:rsidR="00EB7759" w:rsidRPr="00EB7759" w:rsidRDefault="00AA6A69" w:rsidP="00EB7759">
      <w:pPr>
        <w:pStyle w:val="SingleTxtGC"/>
      </w:pPr>
      <w:r>
        <w:br w:type="page"/>
      </w:r>
      <w:r w:rsidR="00EB7759" w:rsidRPr="00EB7759">
        <w:t>60.</w:t>
      </w:r>
      <w:r w:rsidR="00EB7759" w:rsidRPr="00EB7759">
        <w:tab/>
      </w:r>
      <w:r w:rsidR="00EB7759" w:rsidRPr="00EB7759">
        <w:rPr>
          <w:rFonts w:hint="eastAsia"/>
        </w:rPr>
        <w:t>按新《儿童保育法》进行的资源配置，可以使低收入家庭得到更多的儿童保育补助</w:t>
      </w:r>
      <w:r w:rsidR="00EB7759" w:rsidRPr="00EB7759">
        <w:t>，</w:t>
      </w:r>
      <w:r w:rsidR="00EB7759" w:rsidRPr="00EB7759">
        <w:rPr>
          <w:rFonts w:hint="eastAsia"/>
        </w:rPr>
        <w:t>不过，中高收入家庭有可能被排除在外。部分出于对这种情况的考虑，政府已额外拨款，用于扩大儿童保育服务覆盖面。自</w:t>
      </w:r>
      <w:r w:rsidR="00EB7759" w:rsidRPr="00EB7759">
        <w:rPr>
          <w:rFonts w:hint="eastAsia"/>
        </w:rPr>
        <w:t>2005</w:t>
      </w:r>
      <w:r w:rsidR="00EB7759" w:rsidRPr="00EB7759">
        <w:rPr>
          <w:rFonts w:hint="eastAsia"/>
        </w:rPr>
        <w:t>年以来，儿童保育预算一直在增加，到</w:t>
      </w:r>
      <w:r w:rsidR="00EB7759" w:rsidRPr="00EB7759">
        <w:rPr>
          <w:rFonts w:hint="eastAsia"/>
        </w:rPr>
        <w:t>2007</w:t>
      </w:r>
      <w:r w:rsidR="00EB7759" w:rsidRPr="00EB7759">
        <w:rPr>
          <w:rFonts w:hint="eastAsia"/>
        </w:rPr>
        <w:t>年已达</w:t>
      </w:r>
      <w:r w:rsidR="00EB7759" w:rsidRPr="00EB7759">
        <w:t>15</w:t>
      </w:r>
      <w:r w:rsidR="00EB7759" w:rsidRPr="00EB7759">
        <w:rPr>
          <w:rFonts w:hint="eastAsia"/>
        </w:rPr>
        <w:t>.</w:t>
      </w:r>
      <w:r w:rsidR="00EB7759" w:rsidRPr="00EB7759">
        <w:t>8</w:t>
      </w:r>
      <w:r w:rsidR="00EB7759" w:rsidRPr="00EB7759">
        <w:rPr>
          <w:rFonts w:hint="eastAsia"/>
        </w:rPr>
        <w:t>亿欧元，部分原因在于政府额外划拨</w:t>
      </w:r>
      <w:r w:rsidR="00EB7759" w:rsidRPr="00EB7759">
        <w:rPr>
          <w:rFonts w:hint="eastAsia"/>
        </w:rPr>
        <w:t>2</w:t>
      </w:r>
      <w:r w:rsidR="00EB7759" w:rsidRPr="00EB7759">
        <w:rPr>
          <w:rFonts w:hint="eastAsia"/>
        </w:rPr>
        <w:t>亿欧元专款，用于增加中高收入家庭的儿童保育津贴</w:t>
      </w:r>
      <w:r>
        <w:t>(</w:t>
      </w:r>
      <w:r w:rsidR="00EB7759" w:rsidRPr="00EB7759">
        <w:t>1</w:t>
      </w:r>
      <w:r w:rsidR="00EB7759" w:rsidRPr="00EB7759">
        <w:rPr>
          <w:rFonts w:hint="eastAsia"/>
        </w:rPr>
        <w:t>.</w:t>
      </w:r>
      <w:r w:rsidR="00EB7759" w:rsidRPr="00EB7759">
        <w:t>7</w:t>
      </w:r>
      <w:r w:rsidR="00EB7759" w:rsidRPr="00EB7759">
        <w:rPr>
          <w:rFonts w:hint="eastAsia"/>
        </w:rPr>
        <w:t>亿欧元</w:t>
      </w:r>
      <w:r>
        <w:t>)</w:t>
      </w:r>
      <w:r w:rsidR="00EB7759" w:rsidRPr="00EB7759">
        <w:rPr>
          <w:rFonts w:hint="eastAsia"/>
        </w:rPr>
        <w:t>、扩大校外照顾范围、改善午餐时间照管服务、提高服务标准及加强监管工作。</w:t>
      </w:r>
      <w:r w:rsidR="00EB7759" w:rsidRPr="00EB7759">
        <w:rPr>
          <w:rFonts w:hint="eastAsia"/>
        </w:rPr>
        <w:t>2007</w:t>
      </w:r>
      <w:r w:rsidR="00EB7759" w:rsidRPr="00EB7759">
        <w:rPr>
          <w:rFonts w:hint="eastAsia"/>
        </w:rPr>
        <w:t>年，政府拨款</w:t>
      </w:r>
      <w:r w:rsidR="00EB7759" w:rsidRPr="00EB7759">
        <w:rPr>
          <w:rFonts w:hint="eastAsia"/>
        </w:rPr>
        <w:t>1.25</w:t>
      </w:r>
      <w:r w:rsidR="00EB7759" w:rsidRPr="00EB7759">
        <w:rPr>
          <w:rFonts w:hint="eastAsia"/>
        </w:rPr>
        <w:t>亿欧元，用于增加第一个孩子的保育津贴。</w:t>
      </w:r>
    </w:p>
    <w:p w:rsidR="00EB7759" w:rsidRPr="00EB7759" w:rsidRDefault="00EB7759" w:rsidP="00EB7759">
      <w:pPr>
        <w:pStyle w:val="SingleTxtGC"/>
      </w:pPr>
      <w:r w:rsidRPr="00EB7759">
        <w:t>61.</w:t>
      </w:r>
      <w:r w:rsidRPr="00EB7759">
        <w:tab/>
        <w:t>2006</w:t>
      </w:r>
      <w:r w:rsidRPr="00EB7759">
        <w:rPr>
          <w:rFonts w:hint="eastAsia"/>
        </w:rPr>
        <w:t>年，政府委托相关机构对雇主出资情况</w:t>
      </w:r>
      <w:r w:rsidR="00AA6A69">
        <w:rPr>
          <w:rFonts w:hint="eastAsia"/>
        </w:rPr>
        <w:t>(</w:t>
      </w:r>
      <w:r w:rsidRPr="00EB7759">
        <w:rPr>
          <w:rFonts w:hint="eastAsia"/>
        </w:rPr>
        <w:t>截至</w:t>
      </w:r>
      <w:r w:rsidRPr="00EB7759">
        <w:rPr>
          <w:rFonts w:hint="eastAsia"/>
        </w:rPr>
        <w:t>2006</w:t>
      </w:r>
      <w:r w:rsidRPr="00EB7759">
        <w:rPr>
          <w:rFonts w:hint="eastAsia"/>
        </w:rPr>
        <w:t>年</w:t>
      </w:r>
      <w:r w:rsidRPr="00EB7759">
        <w:rPr>
          <w:rFonts w:hint="eastAsia"/>
        </w:rPr>
        <w:t>5</w:t>
      </w:r>
      <w:r w:rsidRPr="00EB7759">
        <w:rPr>
          <w:rFonts w:hint="eastAsia"/>
        </w:rPr>
        <w:t>月</w:t>
      </w:r>
      <w:r w:rsidRPr="00EB7759">
        <w:rPr>
          <w:rFonts w:hint="eastAsia"/>
        </w:rPr>
        <w:t>1</w:t>
      </w:r>
      <w:r w:rsidRPr="00EB7759">
        <w:rPr>
          <w:rFonts w:hint="eastAsia"/>
        </w:rPr>
        <w:t>日</w:t>
      </w:r>
      <w:r w:rsidR="00AA6A69">
        <w:rPr>
          <w:rFonts w:hint="eastAsia"/>
        </w:rPr>
        <w:t>)</w:t>
      </w:r>
      <w:r w:rsidRPr="00EB7759">
        <w:rPr>
          <w:rFonts w:hint="eastAsia"/>
        </w:rPr>
        <w:t>进行了调查。调查显示，确保到</w:t>
      </w:r>
      <w:r w:rsidRPr="00EB7759">
        <w:rPr>
          <w:rFonts w:hint="eastAsia"/>
        </w:rPr>
        <w:t>2008</w:t>
      </w:r>
      <w:r w:rsidRPr="00EB7759">
        <w:rPr>
          <w:rFonts w:hint="eastAsia"/>
        </w:rPr>
        <w:t>年之前使</w:t>
      </w:r>
      <w:r w:rsidRPr="00EB7759">
        <w:rPr>
          <w:rFonts w:hint="eastAsia"/>
        </w:rPr>
        <w:t>90%</w:t>
      </w:r>
      <w:r w:rsidRPr="00EB7759">
        <w:rPr>
          <w:rFonts w:hint="eastAsia"/>
        </w:rPr>
        <w:t>的雇员从其雇主那里得到育儿补助的目标没有实现。</w:t>
      </w:r>
      <w:smartTag w:uri="urn:schemas-microsoft-com:office:smarttags" w:element="chsdate">
        <w:smartTagPr>
          <w:attr w:name="IsROCDate" w:val="False"/>
          <w:attr w:name="IsLunarDate" w:val="False"/>
          <w:attr w:name="Day" w:val="1"/>
          <w:attr w:name="Month" w:val="5"/>
          <w:attr w:name="Year" w:val="2006"/>
        </w:smartTagPr>
        <w:r w:rsidRPr="00EB7759">
          <w:rPr>
            <w:rFonts w:hint="eastAsia"/>
          </w:rPr>
          <w:t>2006</w:t>
        </w:r>
        <w:r w:rsidRPr="00EB7759">
          <w:rPr>
            <w:rFonts w:hint="eastAsia"/>
          </w:rPr>
          <w:t>年</w:t>
        </w:r>
        <w:r w:rsidRPr="00EB7759">
          <w:rPr>
            <w:rFonts w:hint="eastAsia"/>
          </w:rPr>
          <w:t>5</w:t>
        </w:r>
        <w:r w:rsidRPr="00EB7759">
          <w:rPr>
            <w:rFonts w:hint="eastAsia"/>
          </w:rPr>
          <w:t>月</w:t>
        </w:r>
        <w:r w:rsidRPr="00EB7759">
          <w:rPr>
            <w:rFonts w:hint="eastAsia"/>
          </w:rPr>
          <w:t>1</w:t>
        </w:r>
        <w:r w:rsidRPr="00EB7759">
          <w:rPr>
            <w:rFonts w:hint="eastAsia"/>
          </w:rPr>
          <w:t>日</w:t>
        </w:r>
      </w:smartTag>
      <w:r w:rsidRPr="00EB7759">
        <w:rPr>
          <w:rFonts w:hint="eastAsia"/>
        </w:rPr>
        <w:t>，三分之一的雇员没能从其雇主那里得到全额育儿补助。因此，政府建议自</w:t>
      </w:r>
      <w:smartTag w:uri="urn:schemas-microsoft-com:office:smarttags" w:element="chsdate">
        <w:smartTagPr>
          <w:attr w:name="IsROCDate" w:val="False"/>
          <w:attr w:name="IsLunarDate" w:val="False"/>
          <w:attr w:name="Day" w:val="1"/>
          <w:attr w:name="Month" w:val="1"/>
          <w:attr w:name="Year" w:val="2007"/>
        </w:smartTagPr>
        <w:r w:rsidRPr="00EB7759">
          <w:rPr>
            <w:rFonts w:hint="eastAsia"/>
          </w:rPr>
          <w:t>2007</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起，将雇主补贴儿童保育费作为一项法定要求。这样一来，</w:t>
      </w:r>
      <w:r w:rsidRPr="00EB7759">
        <w:rPr>
          <w:rFonts w:hint="eastAsia"/>
        </w:rPr>
        <w:t>2007</w:t>
      </w:r>
      <w:r w:rsidRPr="00EB7759">
        <w:rPr>
          <w:rFonts w:hint="eastAsia"/>
        </w:rPr>
        <w:t>年的儿童保育补贴预算将超过</w:t>
      </w:r>
      <w:r w:rsidRPr="00EB7759">
        <w:rPr>
          <w:rFonts w:hint="eastAsia"/>
        </w:rPr>
        <w:t>5</w:t>
      </w:r>
      <w:r w:rsidRPr="00EB7759">
        <w:rPr>
          <w:rFonts w:hint="eastAsia"/>
        </w:rPr>
        <w:t>亿欧元。</w:t>
      </w:r>
    </w:p>
    <w:p w:rsidR="00EB7759" w:rsidRPr="00EB7759" w:rsidRDefault="00651C67" w:rsidP="00D405E2">
      <w:pPr>
        <w:pStyle w:val="H23GC"/>
      </w:pPr>
      <w:r>
        <w:rPr>
          <w:rFonts w:hint="eastAsia"/>
        </w:rPr>
        <w:tab/>
      </w:r>
      <w:r>
        <w:rPr>
          <w:rFonts w:hint="eastAsia"/>
        </w:rPr>
        <w:tab/>
      </w:r>
      <w:r w:rsidR="00EB7759" w:rsidRPr="00EB7759">
        <w:rPr>
          <w:rFonts w:hint="eastAsia"/>
        </w:rPr>
        <w:t>特定的工作</w:t>
      </w:r>
      <w:r>
        <w:rPr>
          <w:rFonts w:hint="eastAsia"/>
          <w:spacing w:val="-50"/>
        </w:rPr>
        <w:t>―</w:t>
      </w:r>
      <w:r>
        <w:rPr>
          <w:rFonts w:hint="eastAsia"/>
        </w:rPr>
        <w:t>―</w:t>
      </w:r>
      <w:r w:rsidR="00EB7759" w:rsidRPr="00EB7759">
        <w:rPr>
          <w:rFonts w:hint="eastAsia"/>
        </w:rPr>
        <w:t>生活平衡项目</w:t>
      </w:r>
    </w:p>
    <w:p w:rsidR="00EB7759" w:rsidRPr="00EB7759" w:rsidRDefault="00EB7759" w:rsidP="00EB7759">
      <w:pPr>
        <w:pStyle w:val="SingleTxtGC"/>
      </w:pPr>
      <w:r w:rsidRPr="00EB7759">
        <w:t>62.</w:t>
      </w:r>
      <w:r w:rsidRPr="00EB7759">
        <w:tab/>
      </w:r>
      <w:r w:rsidRPr="00EB7759">
        <w:rPr>
          <w:rFonts w:hint="eastAsia"/>
        </w:rPr>
        <w:t>从</w:t>
      </w:r>
      <w:r w:rsidRPr="00EB7759">
        <w:rPr>
          <w:rFonts w:hint="eastAsia"/>
        </w:rPr>
        <w:t>1999</w:t>
      </w:r>
      <w:r w:rsidRPr="00EB7759">
        <w:rPr>
          <w:rFonts w:hint="eastAsia"/>
        </w:rPr>
        <w:t>年</w:t>
      </w:r>
      <w:r w:rsidRPr="00EB7759">
        <w:rPr>
          <w:rFonts w:hint="eastAsia"/>
        </w:rPr>
        <w:t>3</w:t>
      </w:r>
      <w:r w:rsidRPr="00EB7759">
        <w:rPr>
          <w:rFonts w:hint="eastAsia"/>
        </w:rPr>
        <w:t>月到</w:t>
      </w:r>
      <w:r w:rsidRPr="00EB7759">
        <w:rPr>
          <w:rFonts w:hint="eastAsia"/>
        </w:rPr>
        <w:t>2003</w:t>
      </w:r>
      <w:r w:rsidRPr="00EB7759">
        <w:rPr>
          <w:rFonts w:hint="eastAsia"/>
        </w:rPr>
        <w:t>年</w:t>
      </w:r>
      <w:r w:rsidRPr="00EB7759">
        <w:rPr>
          <w:rFonts w:hint="eastAsia"/>
        </w:rPr>
        <w:t>2</w:t>
      </w:r>
      <w:r w:rsidRPr="00EB7759">
        <w:rPr>
          <w:rFonts w:hint="eastAsia"/>
        </w:rPr>
        <w:t>月实施的《照顾家庭与带薪工作合并激励计划》，旨在通过进一步开展试行活动，帮助职工更好地实现工作与生活的平衡</w:t>
      </w:r>
      <w:r w:rsidR="00AA6A69">
        <w:rPr>
          <w:rFonts w:hint="eastAsia"/>
        </w:rPr>
        <w:t>(</w:t>
      </w:r>
      <w:r w:rsidRPr="00EB7759">
        <w:rPr>
          <w:rFonts w:hint="eastAsia"/>
        </w:rPr>
        <w:t>尤其是增加妇女的就业机会</w:t>
      </w:r>
      <w:r w:rsidR="00AA6A69">
        <w:rPr>
          <w:rFonts w:hint="eastAsia"/>
        </w:rPr>
        <w:t>)</w:t>
      </w:r>
      <w:r w:rsidRPr="00EB7759">
        <w:rPr>
          <w:rFonts w:hint="eastAsia"/>
        </w:rPr>
        <w:t>。目前进行了</w:t>
      </w:r>
      <w:r w:rsidRPr="00EB7759">
        <w:rPr>
          <w:rFonts w:hint="eastAsia"/>
        </w:rPr>
        <w:t>140</w:t>
      </w:r>
      <w:r w:rsidRPr="00EB7759">
        <w:rPr>
          <w:rFonts w:hint="eastAsia"/>
        </w:rPr>
        <w:t>个试行项目，其中包括特定的工作岗位、全方位照顾、特定照顾、特定服务、“特定时间”、“特定空间”以及特定解决方案等</w:t>
      </w:r>
      <w:r w:rsidR="00AA6A69">
        <w:rPr>
          <w:rFonts w:hint="eastAsia"/>
        </w:rPr>
        <w:t>(</w:t>
      </w:r>
      <w:r w:rsidRPr="00EB7759">
        <w:rPr>
          <w:rFonts w:hint="eastAsia"/>
        </w:rPr>
        <w:t>主要在农村地区</w:t>
      </w:r>
      <w:r w:rsidR="00AA6A69">
        <w:rPr>
          <w:rFonts w:hint="eastAsia"/>
        </w:rPr>
        <w:t>)</w:t>
      </w:r>
      <w:r w:rsidRPr="00EB7759">
        <w:rPr>
          <w:rFonts w:hint="eastAsia"/>
        </w:rPr>
        <w:t>。在这些试行项目中，三分之二已成为相关政策的组成部分，或继续在相互独立的基础上进行。</w:t>
      </w:r>
      <w:r w:rsidRPr="00EB7759">
        <w:t>2003</w:t>
      </w:r>
      <w:r w:rsidRPr="00EB7759">
        <w:rPr>
          <w:rFonts w:hint="eastAsia"/>
        </w:rPr>
        <w:t>年</w:t>
      </w:r>
      <w:r w:rsidRPr="00EB7759">
        <w:t>，</w:t>
      </w:r>
      <w:r w:rsidRPr="00EB7759">
        <w:rPr>
          <w:rFonts w:hint="eastAsia"/>
        </w:rPr>
        <w:t>实现工作</w:t>
      </w:r>
      <w:r w:rsidRPr="00EB7759">
        <w:rPr>
          <w:rFonts w:hint="eastAsia"/>
        </w:rPr>
        <w:t>-</w:t>
      </w:r>
      <w:r w:rsidRPr="00EB7759">
        <w:rPr>
          <w:rFonts w:hint="eastAsia"/>
        </w:rPr>
        <w:t>生活平衡指导小组发表了一份题为“韵律与节奏空间”的咨询报告。</w:t>
      </w:r>
    </w:p>
    <w:p w:rsidR="00EB7759" w:rsidRPr="00EB7759" w:rsidRDefault="00EB7759" w:rsidP="00EB7759">
      <w:pPr>
        <w:pStyle w:val="SingleTxtGC"/>
      </w:pPr>
      <w:r w:rsidRPr="00EB7759">
        <w:t>63.</w:t>
      </w:r>
      <w:r w:rsidRPr="00EB7759">
        <w:tab/>
      </w:r>
      <w:r w:rsidRPr="00EB7759">
        <w:rPr>
          <w:rFonts w:hint="eastAsia"/>
        </w:rPr>
        <w:t>实施相关激励计划的结果表明，必须确保社会基础设施能够适应那些需要或希望将照顾家庭的责任与有报酬的工作结合起来的人们的实际需求和愿望，这一点十分重要。在对上述成果进行分析后，我们确定了下列需要适应的几个主要方面：</w:t>
      </w:r>
    </w:p>
    <w:p w:rsidR="00EB7759" w:rsidRPr="00EB7759" w:rsidRDefault="00EB7759" w:rsidP="00651C67">
      <w:pPr>
        <w:pStyle w:val="Bullet1GC"/>
        <w:rPr>
          <w:lang w:val="en-GB"/>
        </w:rPr>
      </w:pPr>
      <w:r w:rsidRPr="00EB7759">
        <w:rPr>
          <w:rFonts w:hint="eastAsia"/>
          <w:lang w:val="en-GB"/>
        </w:rPr>
        <w:t>“全方位照顾”：儿童及其父母可根据各自的需要和偏好，使用一种连续提供教育、儿童保育和休闲服务的协调设施。</w:t>
      </w:r>
    </w:p>
    <w:p w:rsidR="00EB7759" w:rsidRPr="00EB7759" w:rsidRDefault="00EB7759" w:rsidP="00651C67">
      <w:pPr>
        <w:pStyle w:val="Bullet1GC"/>
        <w:rPr>
          <w:lang w:val="en-GB"/>
        </w:rPr>
      </w:pPr>
      <w:r w:rsidRPr="00EB7759">
        <w:rPr>
          <w:rFonts w:hint="eastAsia"/>
          <w:lang w:val="en-GB"/>
        </w:rPr>
        <w:t>“特定工作岗位”：职工可以更加灵活地决定他们自己的工作时间，以及对假期和工作周期储蓄</w:t>
      </w:r>
      <w:r w:rsidR="00AA6A69">
        <w:rPr>
          <w:lang w:val="en-GB"/>
        </w:rPr>
        <w:t>(</w:t>
      </w:r>
      <w:r w:rsidRPr="00EB7759">
        <w:rPr>
          <w:rFonts w:hint="eastAsia"/>
          <w:lang w:val="en-GB"/>
        </w:rPr>
        <w:t>终生储蓄</w:t>
      </w:r>
      <w:r w:rsidR="00AA6A69">
        <w:rPr>
          <w:lang w:val="en-GB"/>
        </w:rPr>
        <w:t>)</w:t>
      </w:r>
      <w:r w:rsidRPr="00EB7759">
        <w:rPr>
          <w:rFonts w:hint="eastAsia"/>
          <w:lang w:val="en-GB"/>
        </w:rPr>
        <w:t>计划的使用。</w:t>
      </w:r>
    </w:p>
    <w:p w:rsidR="00EB7759" w:rsidRPr="00EB7759" w:rsidRDefault="00EB7759" w:rsidP="00651C67">
      <w:pPr>
        <w:pStyle w:val="Bullet1GC"/>
        <w:rPr>
          <w:lang w:val="en-GB"/>
        </w:rPr>
      </w:pPr>
      <w:r w:rsidRPr="00EB7759">
        <w:rPr>
          <w:rFonts w:hint="eastAsia"/>
          <w:lang w:val="en-GB"/>
        </w:rPr>
        <w:t>“社交时间”：工作时间与空闲时间更加协调。</w:t>
      </w:r>
    </w:p>
    <w:p w:rsidR="00EB7759" w:rsidRPr="00EB7759" w:rsidRDefault="00EB7759" w:rsidP="00651C67">
      <w:pPr>
        <w:pStyle w:val="Bullet1GC"/>
        <w:rPr>
          <w:lang w:val="en-GB"/>
        </w:rPr>
      </w:pPr>
      <w:r w:rsidRPr="00EB7759">
        <w:rPr>
          <w:rFonts w:hint="eastAsia"/>
          <w:lang w:val="en-GB"/>
        </w:rPr>
        <w:t>农村地区的工作与生活平衡：具体关注农村地区小规划的工作与生活平衡项目。</w:t>
      </w:r>
    </w:p>
    <w:p w:rsidR="00EB7759" w:rsidRPr="00EB7759" w:rsidRDefault="008067F3" w:rsidP="00EB7759">
      <w:pPr>
        <w:pStyle w:val="SingleTxtGC"/>
      </w:pPr>
      <w:r>
        <w:br w:type="page"/>
      </w:r>
      <w:r w:rsidR="00EB7759" w:rsidRPr="00EB7759">
        <w:t>64.</w:t>
      </w:r>
      <w:r w:rsidR="00EB7759" w:rsidRPr="00EB7759">
        <w:tab/>
      </w:r>
      <w:r w:rsidR="00EB7759" w:rsidRPr="00EB7759">
        <w:rPr>
          <w:rFonts w:hint="eastAsia"/>
        </w:rPr>
        <w:t>必须加大力度确保工作</w:t>
      </w:r>
      <w:r w:rsidR="00EB7759" w:rsidRPr="00EB7759">
        <w:rPr>
          <w:rFonts w:hint="eastAsia"/>
        </w:rPr>
        <w:t>-</w:t>
      </w:r>
      <w:r w:rsidR="00EB7759" w:rsidRPr="00EB7759">
        <w:rPr>
          <w:rFonts w:hint="eastAsia"/>
        </w:rPr>
        <w:t>生活平衡概念成为各部门，包括私营部门常规政策的主流。因此，政府决定在激励计划结束后，着手落实激励计划所取得的实际成果。目前，已经在一些领域启动了一系列后续项目和试行项目</w:t>
      </w:r>
      <w:r w:rsidR="00AA6A69">
        <w:rPr>
          <w:rFonts w:hint="eastAsia"/>
        </w:rPr>
        <w:t>(</w:t>
      </w:r>
      <w:r w:rsidR="00EB7759" w:rsidRPr="00EB7759">
        <w:rPr>
          <w:rFonts w:hint="eastAsia"/>
        </w:rPr>
        <w:t>其中部分基于激励计划所取得的成果</w:t>
      </w:r>
      <w:r w:rsidR="00AA6A69">
        <w:rPr>
          <w:rFonts w:hint="eastAsia"/>
        </w:rPr>
        <w:t>)</w:t>
      </w:r>
      <w:r w:rsidR="00EB7759" w:rsidRPr="00EB7759">
        <w:rPr>
          <w:rFonts w:hint="eastAsia"/>
        </w:rPr>
        <w:t>，以便总结经验。</w:t>
      </w:r>
    </w:p>
    <w:p w:rsidR="00EB7759" w:rsidRPr="00EB7759" w:rsidRDefault="00EB7759" w:rsidP="00EB7759">
      <w:pPr>
        <w:pStyle w:val="SingleTxtGC"/>
        <w:rPr>
          <w:rFonts w:hint="eastAsia"/>
        </w:rPr>
      </w:pPr>
      <w:r w:rsidRPr="00EB7759">
        <w:t>65.</w:t>
      </w:r>
      <w:r w:rsidRPr="00EB7759">
        <w:tab/>
      </w:r>
      <w:r w:rsidRPr="00EB7759">
        <w:rPr>
          <w:rFonts w:hint="eastAsia"/>
        </w:rPr>
        <w:t>从</w:t>
      </w:r>
      <w:r w:rsidRPr="00EB7759">
        <w:rPr>
          <w:rFonts w:hint="eastAsia"/>
        </w:rPr>
        <w:t>2002</w:t>
      </w:r>
      <w:r w:rsidRPr="00EB7759">
        <w:rPr>
          <w:rFonts w:hint="eastAsia"/>
        </w:rPr>
        <w:t>年到</w:t>
      </w:r>
      <w:r w:rsidRPr="00EB7759">
        <w:rPr>
          <w:rFonts w:hint="eastAsia"/>
        </w:rPr>
        <w:t>2007</w:t>
      </w:r>
      <w:r w:rsidRPr="00EB7759">
        <w:rPr>
          <w:rFonts w:hint="eastAsia"/>
        </w:rPr>
        <w:t>年，荷兰</w:t>
      </w:r>
      <w:r w:rsidRPr="00EB7759">
        <w:t>ESF</w:t>
      </w:r>
      <w:r w:rsidRPr="00EB7759">
        <w:noBreakHyphen/>
        <w:t>3</w:t>
      </w:r>
      <w:r w:rsidRPr="00EB7759">
        <w:rPr>
          <w:rFonts w:hint="eastAsia"/>
        </w:rPr>
        <w:t>预算拨款多达</w:t>
      </w:r>
      <w:r w:rsidRPr="00EB7759">
        <w:rPr>
          <w:rFonts w:hint="eastAsia"/>
        </w:rPr>
        <w:t>2 400</w:t>
      </w:r>
      <w:r w:rsidRPr="00EB7759">
        <w:rPr>
          <w:rFonts w:hint="eastAsia"/>
        </w:rPr>
        <w:t>万欧元，用于实现工作与生活平衡的创新项目并落实所取得的成果。项目第四期预计在</w:t>
      </w:r>
      <w:r w:rsidRPr="00EB7759">
        <w:rPr>
          <w:rFonts w:hint="eastAsia"/>
        </w:rPr>
        <w:t>2007</w:t>
      </w:r>
      <w:r w:rsidRPr="00EB7759">
        <w:rPr>
          <w:rFonts w:hint="eastAsia"/>
        </w:rPr>
        <w:t>年</w:t>
      </w:r>
      <w:r w:rsidRPr="00EB7759">
        <w:rPr>
          <w:rFonts w:hint="eastAsia"/>
        </w:rPr>
        <w:t>9</w:t>
      </w:r>
      <w:r w:rsidRPr="00EB7759">
        <w:rPr>
          <w:rFonts w:hint="eastAsia"/>
        </w:rPr>
        <w:t>月之前实施。在前三期，有</w:t>
      </w:r>
      <w:r w:rsidRPr="00EB7759">
        <w:rPr>
          <w:rFonts w:hint="eastAsia"/>
        </w:rPr>
        <w:t>121</w:t>
      </w:r>
      <w:r w:rsidRPr="00EB7759">
        <w:rPr>
          <w:rFonts w:hint="eastAsia"/>
        </w:rPr>
        <w:t>个项目得到政府的资助。这些项目侧重于如下事项：多样化与工作</w:t>
      </w:r>
      <w:r w:rsidRPr="00EB7759">
        <w:rPr>
          <w:rFonts w:hint="eastAsia"/>
        </w:rPr>
        <w:t>-</w:t>
      </w:r>
      <w:r w:rsidRPr="00EB7759">
        <w:rPr>
          <w:rFonts w:hint="eastAsia"/>
        </w:rPr>
        <w:t>生活的平衡、提供保育和个性化服务的小型企业、农村地区、工作时间与空闲时间的协调、灵活的上班时间、灵活的上学时间、照顾子女与休闲的时间、交通与活动空间。第四期项目</w:t>
      </w:r>
      <w:r w:rsidR="00AA6A69">
        <w:t>(</w:t>
      </w:r>
      <w:r w:rsidRPr="00EB7759">
        <w:rPr>
          <w:rFonts w:hint="eastAsia"/>
        </w:rPr>
        <w:t>共计</w:t>
      </w:r>
      <w:r w:rsidRPr="00EB7759">
        <w:t>53</w:t>
      </w:r>
      <w:r w:rsidRPr="00EB7759">
        <w:rPr>
          <w:rFonts w:hint="eastAsia"/>
        </w:rPr>
        <w:t>个</w:t>
      </w:r>
      <w:r w:rsidR="00AA6A69">
        <w:t>)</w:t>
      </w:r>
      <w:r w:rsidRPr="00EB7759">
        <w:rPr>
          <w:rFonts w:hint="eastAsia"/>
        </w:rPr>
        <w:t>侧重于工作</w:t>
      </w:r>
      <w:r w:rsidRPr="00EB7759">
        <w:rPr>
          <w:rFonts w:hint="eastAsia"/>
        </w:rPr>
        <w:t>-</w:t>
      </w:r>
      <w:r w:rsidRPr="00EB7759">
        <w:rPr>
          <w:rFonts w:hint="eastAsia"/>
        </w:rPr>
        <w:t>生活平衡解决方案。目前正在开展的工作旨在确保早期项目的顺利交接。</w:t>
      </w:r>
    </w:p>
    <w:p w:rsidR="00EB7759" w:rsidRPr="00EB7759" w:rsidRDefault="00EB7759" w:rsidP="00EB7759">
      <w:pPr>
        <w:pStyle w:val="SingleTxtGC"/>
      </w:pPr>
      <w:r w:rsidRPr="00EB7759">
        <w:t>66.</w:t>
      </w:r>
      <w:r w:rsidRPr="00EB7759">
        <w:tab/>
      </w:r>
      <w:r w:rsidRPr="00EB7759">
        <w:rPr>
          <w:rFonts w:hint="eastAsia"/>
        </w:rPr>
        <w:t>2007</w:t>
      </w:r>
      <w:r w:rsidRPr="00EB7759">
        <w:rPr>
          <w:rFonts w:hint="eastAsia"/>
        </w:rPr>
        <w:t>年</w:t>
      </w:r>
      <w:r w:rsidRPr="00EB7759">
        <w:rPr>
          <w:rFonts w:hint="eastAsia"/>
        </w:rPr>
        <w:t>3</w:t>
      </w:r>
      <w:r w:rsidRPr="00EB7759">
        <w:rPr>
          <w:rFonts w:hint="eastAsia"/>
        </w:rPr>
        <w:t>月开始进行的一项研究涉及在全社会实施工作</w:t>
      </w:r>
      <w:r w:rsidRPr="00EB7759">
        <w:rPr>
          <w:rFonts w:hint="eastAsia"/>
        </w:rPr>
        <w:t>-</w:t>
      </w:r>
      <w:r w:rsidRPr="00EB7759">
        <w:rPr>
          <w:rFonts w:hint="eastAsia"/>
        </w:rPr>
        <w:t>生活平衡项目的效果，以及可以充分巩固这些效果的办法和途径。为了让工作</w:t>
      </w:r>
      <w:r w:rsidR="008067F3">
        <w:rPr>
          <w:rFonts w:hint="eastAsia"/>
          <w:spacing w:val="-50"/>
        </w:rPr>
        <w:t>―</w:t>
      </w:r>
      <w:r w:rsidR="008067F3">
        <w:rPr>
          <w:rFonts w:hint="eastAsia"/>
        </w:rPr>
        <w:t>―</w:t>
      </w:r>
      <w:r w:rsidRPr="00EB7759">
        <w:rPr>
          <w:rFonts w:hint="eastAsia"/>
        </w:rPr>
        <w:t>生活平衡成为最佳做法的主流，目前有关方面正在与政府部门和民间社会组织的咨询顾问进行会谈。</w:t>
      </w:r>
    </w:p>
    <w:p w:rsidR="00EB7759" w:rsidRPr="00EB7759" w:rsidRDefault="00BD3A70" w:rsidP="00BD3A70">
      <w:pPr>
        <w:pStyle w:val="H1GC"/>
      </w:pPr>
      <w:bookmarkStart w:id="19" w:name="_Toc236636706"/>
      <w:r>
        <w:rPr>
          <w:rFonts w:hint="eastAsia"/>
        </w:rPr>
        <w:tab/>
      </w:r>
      <w:r w:rsidR="00EB7759" w:rsidRPr="00EB7759">
        <w:t>H</w:t>
      </w:r>
      <w:r w:rsidR="00651C67">
        <w:rPr>
          <w:rFonts w:hint="eastAsia"/>
        </w:rPr>
        <w:t>.</w:t>
      </w:r>
      <w:r w:rsidR="00651C67">
        <w:rPr>
          <w:rFonts w:hint="eastAsia"/>
        </w:rPr>
        <w:tab/>
      </w:r>
      <w:r w:rsidR="00EB7759" w:rsidRPr="00EB7759">
        <w:rPr>
          <w:rFonts w:hint="eastAsia"/>
        </w:rPr>
        <w:t>工作和社会救助法</w:t>
      </w:r>
      <w:bookmarkEnd w:id="19"/>
    </w:p>
    <w:p w:rsidR="00EB7759" w:rsidRPr="00EB7759" w:rsidRDefault="00EB7759" w:rsidP="00EB7759">
      <w:pPr>
        <w:pStyle w:val="SingleTxtGC"/>
      </w:pPr>
      <w:r w:rsidRPr="00EB7759">
        <w:t>67.</w:t>
      </w:r>
      <w:r w:rsidRPr="00EB7759">
        <w:tab/>
      </w:r>
      <w:r w:rsidRPr="00EB7759">
        <w:rPr>
          <w:rFonts w:hint="eastAsia"/>
        </w:rPr>
        <w:t>委员会敦促荷兰加强对《工作和社会救助法》实施成果的同步评估，以确保社会弱势成员能够长期得到适当的社会救助等福利，并在办理利益授权的行政程序方面得到帮助。委员会要求荷兰在下次定期报告中介绍有关此次评估的详细情况。</w:t>
      </w:r>
    </w:p>
    <w:p w:rsidR="00EB7759" w:rsidRPr="00EB7759" w:rsidRDefault="00EB7759" w:rsidP="00EB7759">
      <w:pPr>
        <w:pStyle w:val="SingleTxtGC"/>
      </w:pPr>
      <w:r w:rsidRPr="00EB7759">
        <w:t>68.</w:t>
      </w:r>
      <w:r w:rsidRPr="00EB7759">
        <w:tab/>
      </w:r>
      <w:r w:rsidRPr="00EB7759">
        <w:rPr>
          <w:rFonts w:hint="eastAsia"/>
        </w:rPr>
        <w:t>为了帮助人们更好地认识社会救助问题，荷兰加大了在相关信息传播方面的工作力度，同时将各种社会保障执行机构的数据库相链接，以便让低收入群体知道，他们有资格获得更多的额外援助。对此问题的简短回复如下文所示。若要更全面地了解有关《工作和社会救助法》的评估情况，可查阅关于第九条的一节</w:t>
      </w:r>
      <w:r w:rsidR="00AA6A69">
        <w:rPr>
          <w:rFonts w:hint="eastAsia"/>
        </w:rPr>
        <w:t>(</w:t>
      </w:r>
      <w:r w:rsidRPr="00EB7759">
        <w:rPr>
          <w:rFonts w:hint="eastAsia"/>
        </w:rPr>
        <w:t>标题为“社会救助”</w:t>
      </w:r>
      <w:r w:rsidR="00AA6A69">
        <w:rPr>
          <w:rFonts w:hint="eastAsia"/>
        </w:rPr>
        <w:t>)</w:t>
      </w:r>
      <w:r w:rsidRPr="00EB7759">
        <w:rPr>
          <w:rFonts w:hint="eastAsia"/>
        </w:rPr>
        <w:t>。</w:t>
      </w:r>
    </w:p>
    <w:p w:rsidR="00EB7759" w:rsidRPr="00EB7759" w:rsidRDefault="00BD3A70" w:rsidP="00D405E2">
      <w:pPr>
        <w:pStyle w:val="H23GC"/>
        <w:spacing w:after="320"/>
      </w:pPr>
      <w:r>
        <w:rPr>
          <w:rFonts w:hint="eastAsia"/>
        </w:rPr>
        <w:tab/>
      </w:r>
      <w:r>
        <w:rPr>
          <w:rFonts w:hint="eastAsia"/>
        </w:rPr>
        <w:tab/>
      </w:r>
      <w:r w:rsidR="00EB7759" w:rsidRPr="00EB7759">
        <w:rPr>
          <w:rFonts w:hint="eastAsia"/>
        </w:rPr>
        <w:t>解决不利用社会救助的问题</w:t>
      </w:r>
      <w:r w:rsidR="00EB7759" w:rsidRPr="00EB7759">
        <w:t xml:space="preserve"> </w:t>
      </w:r>
    </w:p>
    <w:tbl>
      <w:tblPr>
        <w:tblW w:w="0" w:type="auto"/>
        <w:tblInd w:w="1240" w:type="dxa"/>
        <w:tblBorders>
          <w:bottom w:val="single" w:sz="12" w:space="0" w:color="auto"/>
        </w:tblBorders>
        <w:tblLayout w:type="fixed"/>
        <w:tblCellMar>
          <w:left w:w="70" w:type="dxa"/>
          <w:right w:w="70" w:type="dxa"/>
        </w:tblCellMar>
        <w:tblLook w:val="0000" w:firstRow="0" w:lastRow="0" w:firstColumn="0" w:lastColumn="0" w:noHBand="0" w:noVBand="0"/>
      </w:tblPr>
      <w:tblGrid>
        <w:gridCol w:w="4500"/>
        <w:gridCol w:w="2780"/>
      </w:tblGrid>
      <w:tr w:rsidR="00EB7759" w:rsidRPr="00EB7759" w:rsidTr="00D405E2">
        <w:tblPrEx>
          <w:tblCellMar>
            <w:top w:w="0" w:type="dxa"/>
            <w:bottom w:w="0" w:type="dxa"/>
          </w:tblCellMar>
        </w:tblPrEx>
        <w:trPr>
          <w:cantSplit/>
        </w:trPr>
        <w:tc>
          <w:tcPr>
            <w:tcW w:w="4500" w:type="dxa"/>
            <w:tcBorders>
              <w:top w:val="single" w:sz="2" w:space="0" w:color="auto"/>
              <w:bottom w:val="single" w:sz="12" w:space="0" w:color="auto"/>
            </w:tcBorders>
            <w:shd w:val="pct30" w:color="FFFFFF" w:fill="auto"/>
          </w:tcPr>
          <w:p w:rsidR="00EB7759" w:rsidRPr="00EB7759" w:rsidRDefault="00EB7759" w:rsidP="00BD3A70">
            <w:pPr>
              <w:pStyle w:val="a0"/>
              <w:rPr>
                <w:rFonts w:hint="eastAsia"/>
              </w:rPr>
            </w:pPr>
            <w:r w:rsidRPr="00EB7759">
              <w:rPr>
                <w:rFonts w:hint="eastAsia"/>
              </w:rPr>
              <w:t>目标</w:t>
            </w:r>
          </w:p>
        </w:tc>
        <w:tc>
          <w:tcPr>
            <w:tcW w:w="2780" w:type="dxa"/>
            <w:tcBorders>
              <w:top w:val="single" w:sz="2" w:space="0" w:color="auto"/>
              <w:bottom w:val="single" w:sz="12" w:space="0" w:color="auto"/>
            </w:tcBorders>
            <w:shd w:val="pct30" w:color="FFFFFF" w:fill="auto"/>
          </w:tcPr>
          <w:p w:rsidR="00EB7759" w:rsidRPr="00EB7759" w:rsidRDefault="00EB7759" w:rsidP="00BD3A70">
            <w:pPr>
              <w:pStyle w:val="a0"/>
              <w:rPr>
                <w:rFonts w:hint="eastAsia"/>
              </w:rPr>
            </w:pPr>
            <w:r w:rsidRPr="00EB7759">
              <w:rPr>
                <w:rFonts w:hint="eastAsia"/>
              </w:rPr>
              <w:t>相关指标</w:t>
            </w:r>
          </w:p>
        </w:tc>
      </w:tr>
      <w:tr w:rsidR="00EB7759" w:rsidRPr="00EB7759" w:rsidTr="00D405E2">
        <w:tblPrEx>
          <w:tblCellMar>
            <w:top w:w="0" w:type="dxa"/>
            <w:bottom w:w="0" w:type="dxa"/>
          </w:tblCellMar>
        </w:tblPrEx>
        <w:trPr>
          <w:cantSplit/>
        </w:trPr>
        <w:tc>
          <w:tcPr>
            <w:tcW w:w="4500" w:type="dxa"/>
            <w:tcBorders>
              <w:top w:val="single" w:sz="12" w:space="0" w:color="auto"/>
            </w:tcBorders>
            <w:shd w:val="pct25" w:color="FFFFFF" w:fill="FFFFFF"/>
          </w:tcPr>
          <w:p w:rsidR="00EB7759" w:rsidRPr="00EB7759" w:rsidRDefault="00EB7759" w:rsidP="00BD3A70">
            <w:pPr>
              <w:pStyle w:val="a0"/>
            </w:pPr>
            <w:r w:rsidRPr="00EB7759">
              <w:rPr>
                <w:rFonts w:hint="eastAsia"/>
              </w:rPr>
              <w:t>减少不利用社会救助的人数</w:t>
            </w:r>
          </w:p>
        </w:tc>
        <w:tc>
          <w:tcPr>
            <w:tcW w:w="2780" w:type="dxa"/>
            <w:tcBorders>
              <w:top w:val="single" w:sz="12" w:space="0" w:color="auto"/>
            </w:tcBorders>
            <w:shd w:val="pct25" w:color="FFFFFF" w:fill="FFFFFF"/>
          </w:tcPr>
          <w:p w:rsidR="00EB7759" w:rsidRPr="00EB7759" w:rsidRDefault="00EB7759" w:rsidP="00BD3A70">
            <w:pPr>
              <w:pStyle w:val="a0"/>
            </w:pPr>
            <w:r w:rsidRPr="00EB7759">
              <w:rPr>
                <w:rFonts w:hint="eastAsia"/>
              </w:rPr>
              <w:t>不利用社会救助的比例</w:t>
            </w:r>
          </w:p>
        </w:tc>
      </w:tr>
    </w:tbl>
    <w:p w:rsidR="00EB7759" w:rsidRPr="00EB7759" w:rsidRDefault="007542FA" w:rsidP="00BD3A70">
      <w:pPr>
        <w:pStyle w:val="SingleTxtGC"/>
        <w:spacing w:before="240"/>
      </w:pPr>
      <w:r>
        <w:rPr>
          <w:rFonts w:hint="eastAsia"/>
        </w:rPr>
        <w:t>69.</w:t>
      </w:r>
      <w:r>
        <w:rPr>
          <w:rFonts w:hint="eastAsia"/>
        </w:rPr>
        <w:tab/>
      </w:r>
      <w:r w:rsidR="00EB7759" w:rsidRPr="00EB7759">
        <w:rPr>
          <w:rFonts w:hint="eastAsia"/>
        </w:rPr>
        <w:t>政府发现，许多人未能充分利用社会救助服务，因而他们的购买力低于按“官方”数字应具有的购买力。此外，在协商过程中，还有人呼吁政府采取积极主动的办法，确保政府各项政策惠及更多的人</w:t>
      </w:r>
      <w:r w:rsidR="00AA6A69">
        <w:t>(</w:t>
      </w:r>
      <w:r w:rsidR="00EB7759" w:rsidRPr="00EB7759">
        <w:rPr>
          <w:rFonts w:hint="eastAsia"/>
        </w:rPr>
        <w:t>尤其是那些生活在与世隔绝状态的人</w:t>
      </w:r>
      <w:r w:rsidR="00AA6A69">
        <w:t>)</w:t>
      </w:r>
      <w:r w:rsidR="00EB7759" w:rsidRPr="00EB7759">
        <w:rPr>
          <w:rFonts w:hint="eastAsia"/>
        </w:rPr>
        <w:t>。目前有关各方正在通过宣传活动、数据库链接、简化和帮助人们完成社会救助申请程序等方式，解决社会不利救助的问题。同时，政府还准备征求有关各方</w:t>
      </w:r>
      <w:r w:rsidR="00AA6A69">
        <w:t>(</w:t>
      </w:r>
      <w:r w:rsidR="00EB7759" w:rsidRPr="00EB7759">
        <w:rPr>
          <w:rFonts w:hint="eastAsia"/>
        </w:rPr>
        <w:t>荷兰市政当局、非政府组织、行业协会等</w:t>
      </w:r>
      <w:r w:rsidR="00AA6A69">
        <w:t>)</w:t>
      </w:r>
      <w:r w:rsidR="00EB7759" w:rsidRPr="00EB7759">
        <w:rPr>
          <w:rFonts w:hint="eastAsia"/>
        </w:rPr>
        <w:t>的意见，以采取进一步的措施，更有效地防止不利用社会救助的现象。在减少不利用社会救助的人数方面，个人责任是一个重要因素，因为那些有权获得救助的人们最终须由他们自己来决定是否确实需要申请救助。</w:t>
      </w:r>
    </w:p>
    <w:p w:rsidR="00EB7759" w:rsidRPr="00EB7759" w:rsidRDefault="00BD3A70" w:rsidP="003E0811">
      <w:pPr>
        <w:pStyle w:val="H23GC"/>
      </w:pPr>
      <w:r>
        <w:rPr>
          <w:rFonts w:hint="eastAsia"/>
        </w:rPr>
        <w:tab/>
      </w:r>
      <w:r>
        <w:rPr>
          <w:rFonts w:hint="eastAsia"/>
        </w:rPr>
        <w:tab/>
      </w:r>
      <w:r w:rsidR="00EB7759" w:rsidRPr="00EB7759">
        <w:rPr>
          <w:rFonts w:hint="eastAsia"/>
        </w:rPr>
        <w:t>宣传活动</w:t>
      </w:r>
    </w:p>
    <w:p w:rsidR="00EB7759" w:rsidRPr="00EB7759" w:rsidRDefault="00EB7759" w:rsidP="00EB7759">
      <w:pPr>
        <w:pStyle w:val="SingleTxtGC"/>
        <w:rPr>
          <w:i/>
        </w:rPr>
      </w:pPr>
      <w:r w:rsidRPr="00EB7759">
        <w:t>70.</w:t>
      </w:r>
      <w:r w:rsidRPr="00EB7759">
        <w:tab/>
      </w:r>
      <w:r w:rsidRPr="00EB7759">
        <w:rPr>
          <w:rFonts w:hint="eastAsia"/>
        </w:rPr>
        <w:t>政府尽力让公众了解中央和地方各级社会福利计划。各有关机构都在宣传各自不同的福利计划，引导并鼓励服务对象充分利用他们的非正式网络。</w:t>
      </w:r>
      <w:r w:rsidRPr="00EB7759">
        <w:rPr>
          <w:rFonts w:hint="eastAsia"/>
        </w:rPr>
        <w:t>2006</w:t>
      </w:r>
      <w:r w:rsidRPr="00EB7759">
        <w:rPr>
          <w:rFonts w:hint="eastAsia"/>
        </w:rPr>
        <w:t>年开展的其他宣传活动包括开通</w:t>
      </w:r>
      <w:hyperlink r:id="rId12" w:history="1">
        <w:r w:rsidRPr="00EB7759">
          <w:rPr>
            <w:rStyle w:val="Hyperlink"/>
          </w:rPr>
          <w:t>http</w:t>
        </w:r>
        <w:r w:rsidR="00AA6A69">
          <w:rPr>
            <w:rStyle w:val="Hyperlink"/>
          </w:rPr>
          <w:t>://</w:t>
        </w:r>
        <w:r w:rsidRPr="00EB7759">
          <w:rPr>
            <w:rStyle w:val="Hyperlink"/>
          </w:rPr>
          <w:t>www.grijpjekansen.nl/</w:t>
        </w:r>
      </w:hyperlink>
      <w:r w:rsidRPr="00EB7759">
        <w:rPr>
          <w:rFonts w:hint="eastAsia"/>
        </w:rPr>
        <w:t>网站，该网站的对象是那些其父母可能有权获得社会救助的年轻人。这是一种很有效的办法，能让政府的社会救助计划惠及荷兰语水平很差的家长，因为他们的子女一般都十分了解荷兰社会目前正在发生的事情。</w:t>
      </w:r>
    </w:p>
    <w:p w:rsidR="00EB7759" w:rsidRPr="00EB7759" w:rsidRDefault="00BD3A70" w:rsidP="003E0811">
      <w:pPr>
        <w:pStyle w:val="H23GC"/>
      </w:pPr>
      <w:r>
        <w:rPr>
          <w:rFonts w:hint="eastAsia"/>
        </w:rPr>
        <w:tab/>
      </w:r>
      <w:r>
        <w:rPr>
          <w:rFonts w:hint="eastAsia"/>
        </w:rPr>
        <w:tab/>
      </w:r>
      <w:r w:rsidR="00EB7759" w:rsidRPr="00EB7759">
        <w:rPr>
          <w:rFonts w:hint="eastAsia"/>
        </w:rPr>
        <w:t>数据库之间的链接</w:t>
      </w:r>
    </w:p>
    <w:p w:rsidR="00EB7759" w:rsidRPr="00EB7759" w:rsidRDefault="00EB7759" w:rsidP="00EB7759">
      <w:pPr>
        <w:pStyle w:val="SingleTxtGC"/>
      </w:pPr>
      <w:r w:rsidRPr="00EB7759">
        <w:t>71.</w:t>
      </w:r>
      <w:r w:rsidRPr="00EB7759">
        <w:tab/>
      </w:r>
      <w:r w:rsidRPr="00EB7759">
        <w:rPr>
          <w:rFonts w:hint="eastAsia"/>
        </w:rPr>
        <w:t>自</w:t>
      </w:r>
      <w:smartTag w:uri="urn:schemas-microsoft-com:office:smarttags" w:element="chsdate">
        <w:smartTagPr>
          <w:attr w:name="Year" w:val="2006"/>
          <w:attr w:name="Month" w:val="1"/>
          <w:attr w:name="Day" w:val="1"/>
          <w:attr w:name="IsLunarDate" w:val="False"/>
          <w:attr w:name="IsROCDate" w:val="False"/>
        </w:smartTagPr>
        <w:r w:rsidRPr="00EB7759">
          <w:rPr>
            <w:rFonts w:hint="eastAsia"/>
          </w:rPr>
          <w:t>2006</w:t>
        </w:r>
        <w:r w:rsidRPr="00EB7759">
          <w:rPr>
            <w:rFonts w:hint="eastAsia"/>
          </w:rPr>
          <w:t>年</w:t>
        </w:r>
        <w:r w:rsidRPr="00EB7759">
          <w:rPr>
            <w:rFonts w:hint="eastAsia"/>
          </w:rPr>
          <w:t>1</w:t>
        </w:r>
        <w:r w:rsidRPr="00EB7759">
          <w:rPr>
            <w:rFonts w:hint="eastAsia"/>
          </w:rPr>
          <w:t>月</w:t>
        </w:r>
        <w:r w:rsidRPr="00EB7759">
          <w:t>1</w:t>
        </w:r>
        <w:r w:rsidRPr="00EB7759">
          <w:rPr>
            <w:rFonts w:hint="eastAsia"/>
          </w:rPr>
          <w:t>日</w:t>
        </w:r>
      </w:smartTag>
      <w:r w:rsidRPr="00EB7759">
        <w:rPr>
          <w:rFonts w:hint="eastAsia"/>
        </w:rPr>
        <w:t>以来，新闻局为社会保险银行和地方主管机构搭建了一个平台，以帮助它们有计划地交换与未全额领取国家养老金的群体有关的数据。有了这个平台，地方主管机构就可以针对这些群体进行宣传，让他们知道自己有权享受社会救助。在海牙、埃因霍温、东北圩田和克伊克等地区进行的一些试点项目中，社会保险银行还针对</w:t>
      </w:r>
      <w:r w:rsidRPr="00EB7759">
        <w:rPr>
          <w:rFonts w:hint="eastAsia"/>
        </w:rPr>
        <w:t>65</w:t>
      </w:r>
      <w:r w:rsidRPr="00EB7759">
        <w:rPr>
          <w:rFonts w:hint="eastAsia"/>
        </w:rPr>
        <w:t>周岁以上的老年人适用了《工作和社会救助法》。</w:t>
      </w:r>
    </w:p>
    <w:p w:rsidR="00EB7759" w:rsidRPr="00EB7759" w:rsidRDefault="00BD3A70" w:rsidP="00BD3A70">
      <w:pPr>
        <w:pStyle w:val="H1GC"/>
      </w:pPr>
      <w:bookmarkStart w:id="20" w:name="_Toc236636707"/>
      <w:r>
        <w:rPr>
          <w:rFonts w:hint="eastAsia"/>
        </w:rPr>
        <w:tab/>
      </w:r>
      <w:r w:rsidR="00EB7759" w:rsidRPr="00EB7759">
        <w:rPr>
          <w:rFonts w:hint="eastAsia"/>
        </w:rPr>
        <w:t>I.</w:t>
      </w:r>
      <w:bookmarkEnd w:id="20"/>
      <w:r>
        <w:rPr>
          <w:rFonts w:hint="eastAsia"/>
        </w:rPr>
        <w:tab/>
      </w:r>
      <w:r w:rsidR="00EB7759" w:rsidRPr="00EB7759">
        <w:rPr>
          <w:rFonts w:hint="eastAsia"/>
        </w:rPr>
        <w:t>社会救济战略计划</w:t>
      </w:r>
    </w:p>
    <w:p w:rsidR="00EB7759" w:rsidRPr="00EB7759" w:rsidRDefault="00EB7759" w:rsidP="00EB7759">
      <w:pPr>
        <w:pStyle w:val="SingleTxtGC"/>
      </w:pPr>
      <w:r w:rsidRPr="00EB7759">
        <w:t>72.</w:t>
      </w:r>
      <w:r w:rsidRPr="00EB7759">
        <w:tab/>
      </w:r>
      <w:r w:rsidRPr="00EB7759">
        <w:rPr>
          <w:rFonts w:hint="eastAsia"/>
        </w:rPr>
        <w:t>委员会欢迎荷兰在下一次报告中介绍有关《荷兰社会救济战略计划》的实施成果和评估情况。今年启动的《荷兰社会救济战略计划》旨在用七年时间逐步将所有无家可归者纳入社会救济体系。</w:t>
      </w:r>
    </w:p>
    <w:p w:rsidR="00EB7759" w:rsidRPr="00EB7759" w:rsidRDefault="00EB7759" w:rsidP="00BD3A70">
      <w:pPr>
        <w:pStyle w:val="SingleTxtGC"/>
        <w:spacing w:after="320"/>
      </w:pPr>
      <w:r w:rsidRPr="00EB7759">
        <w:t>73.</w:t>
      </w:r>
      <w:r w:rsidRPr="00EB7759">
        <w:rPr>
          <w:rFonts w:hint="eastAsia"/>
        </w:rPr>
        <w:tab/>
      </w:r>
      <w:r w:rsidRPr="00EB7759">
        <w:rPr>
          <w:rFonts w:hint="eastAsia"/>
        </w:rPr>
        <w:t>《社会救济战略计划》是专门针对生活在四个大城市</w:t>
      </w:r>
      <w:r w:rsidR="00AA6A69">
        <w:t>(</w:t>
      </w:r>
      <w:r w:rsidRPr="00EB7759">
        <w:t>G4</w:t>
      </w:r>
      <w:r w:rsidR="00AA6A69">
        <w:t>)</w:t>
      </w:r>
      <w:r w:rsidRPr="00EB7759">
        <w:rPr>
          <w:rFonts w:hint="eastAsia"/>
        </w:rPr>
        <w:t>、处于贫弱状态的</w:t>
      </w:r>
      <w:r w:rsidRPr="00EB7759">
        <w:t>21</w:t>
      </w:r>
      <w:r w:rsidRPr="00EB7759">
        <w:rPr>
          <w:rFonts w:hint="eastAsia"/>
        </w:rPr>
        <w:t xml:space="preserve"> </w:t>
      </w:r>
      <w:r w:rsidRPr="00EB7759">
        <w:t>800</w:t>
      </w:r>
      <w:r w:rsidRPr="00EB7759">
        <w:rPr>
          <w:rFonts w:hint="eastAsia"/>
        </w:rPr>
        <w:t>人制定的。该群体由</w:t>
      </w:r>
      <w:r w:rsidRPr="00EB7759">
        <w:t>10</w:t>
      </w:r>
      <w:r w:rsidRPr="00EB7759">
        <w:rPr>
          <w:rFonts w:hint="eastAsia"/>
        </w:rPr>
        <w:t xml:space="preserve"> </w:t>
      </w:r>
      <w:r w:rsidRPr="00EB7759">
        <w:t>000</w:t>
      </w:r>
      <w:r w:rsidRPr="00EB7759">
        <w:rPr>
          <w:rFonts w:hint="eastAsia"/>
        </w:rPr>
        <w:t>个确实无家可归的人和</w:t>
      </w:r>
      <w:r w:rsidRPr="00EB7759">
        <w:t>11</w:t>
      </w:r>
      <w:r w:rsidRPr="00EB7759">
        <w:rPr>
          <w:rFonts w:hint="eastAsia"/>
        </w:rPr>
        <w:t xml:space="preserve"> </w:t>
      </w:r>
      <w:r w:rsidRPr="00EB7759">
        <w:t>800</w:t>
      </w:r>
      <w:r w:rsidRPr="00EB7759">
        <w:rPr>
          <w:rFonts w:hint="eastAsia"/>
        </w:rPr>
        <w:t>个已知在社会上处于弱势地位的人组成</w:t>
      </w:r>
      <w:r w:rsidR="00AA6A69">
        <w:rPr>
          <w:rFonts w:hint="eastAsia"/>
        </w:rPr>
        <w:t>(</w:t>
      </w:r>
      <w:r w:rsidRPr="00EB7759">
        <w:rPr>
          <w:rFonts w:hint="eastAsia"/>
        </w:rPr>
        <w:t>尽管他们已经在相关的福利机构正式登记注册</w:t>
      </w:r>
      <w:r w:rsidR="00AA6A69">
        <w:rPr>
          <w:rFonts w:hint="eastAsia"/>
        </w:rPr>
        <w:t>)</w:t>
      </w:r>
      <w:r w:rsidRPr="00EB7759">
        <w:rPr>
          <w:rFonts w:hint="eastAsia"/>
        </w:rPr>
        <w:t>。前几年，工作重点是改善无家可归群体的状况，并防止在社会上处于弱势地位的群体最后变得无家可归。《社会救济战略计划》的目标是改善这些人的境况，并减少他们对社会的危害。《社会救济战略计划》所要实现的五大主要目标已经确定，都与可预测的指标有关。</w:t>
      </w:r>
    </w:p>
    <w:p w:rsidR="00BD3A70" w:rsidRDefault="00BD3A70" w:rsidP="00BD3A70">
      <w:pPr>
        <w:pStyle w:val="SingleTxtGC"/>
        <w:rPr>
          <w:rFonts w:hint="eastAsia"/>
        </w:rPr>
      </w:pPr>
      <w:bookmarkStart w:id="21" w:name="_Toc236636708"/>
    </w:p>
    <w:p w:rsidR="00BD3A70" w:rsidRDefault="00BD3A70" w:rsidP="00BD3A70">
      <w:pPr>
        <w:pStyle w:val="SingleTxtGC"/>
        <w:rPr>
          <w:rFonts w:hint="eastAsia"/>
        </w:rPr>
      </w:pPr>
    </w:p>
    <w:p w:rsidR="00BD3A70" w:rsidRDefault="00BD3A70" w:rsidP="00BD3A70">
      <w:pPr>
        <w:pStyle w:val="SingleTxtGC"/>
        <w:rPr>
          <w:rFonts w:hint="eastAsia"/>
        </w:rPr>
      </w:pPr>
    </w:p>
    <w:p w:rsidR="00EB7759" w:rsidRPr="008067F3" w:rsidRDefault="00EB7759" w:rsidP="00BD3A70">
      <w:pPr>
        <w:pStyle w:val="SingleTxtGC"/>
        <w:rPr>
          <w:rFonts w:eastAsia="SimHei" w:hint="eastAsia"/>
        </w:rPr>
      </w:pPr>
      <w:r w:rsidRPr="00EB7759">
        <w:rPr>
          <w:rFonts w:hint="eastAsia"/>
        </w:rPr>
        <w:t>表</w:t>
      </w:r>
      <w:r w:rsidRPr="00EB7759">
        <w:t>6</w:t>
      </w:r>
      <w:bookmarkStart w:id="22" w:name="_Toc236636709"/>
      <w:bookmarkEnd w:id="21"/>
      <w:r w:rsidR="003E0811">
        <w:br/>
      </w:r>
      <w:r w:rsidRPr="008067F3">
        <w:rPr>
          <w:rFonts w:eastAsia="SimHei" w:hint="eastAsia"/>
        </w:rPr>
        <w:t>《社会救济战略计划》的主要目标和相关指标</w:t>
      </w:r>
      <w:bookmarkEnd w:id="22"/>
    </w:p>
    <w:tbl>
      <w:tblPr>
        <w:tblW w:w="0" w:type="auto"/>
        <w:tblInd w:w="1278" w:type="dxa"/>
        <w:tblLook w:val="01E0" w:firstRow="1" w:lastRow="1" w:firstColumn="1" w:lastColumn="1" w:noHBand="0" w:noVBand="0"/>
      </w:tblPr>
      <w:tblGrid>
        <w:gridCol w:w="3343"/>
        <w:gridCol w:w="4026"/>
      </w:tblGrid>
      <w:tr w:rsidR="00EB7759" w:rsidRPr="00EB7759" w:rsidTr="007542FA">
        <w:trPr>
          <w:cantSplit/>
        </w:trPr>
        <w:tc>
          <w:tcPr>
            <w:tcW w:w="3343" w:type="dxa"/>
            <w:tcBorders>
              <w:top w:val="single" w:sz="2" w:space="0" w:color="auto"/>
              <w:bottom w:val="single" w:sz="12" w:space="0" w:color="auto"/>
            </w:tcBorders>
          </w:tcPr>
          <w:p w:rsidR="00EB7759" w:rsidRPr="00EB7759" w:rsidRDefault="00EB7759" w:rsidP="00600BFA">
            <w:pPr>
              <w:pStyle w:val="a0"/>
              <w:spacing w:before="80" w:after="80"/>
              <w:jc w:val="center"/>
              <w:rPr>
                <w:rFonts w:hint="eastAsia"/>
              </w:rPr>
            </w:pPr>
            <w:r w:rsidRPr="00EB7759">
              <w:rPr>
                <w:rFonts w:hint="eastAsia"/>
              </w:rPr>
              <w:t>五大主要目标</w:t>
            </w:r>
          </w:p>
        </w:tc>
        <w:tc>
          <w:tcPr>
            <w:tcW w:w="4026" w:type="dxa"/>
            <w:tcBorders>
              <w:top w:val="single" w:sz="2" w:space="0" w:color="auto"/>
              <w:bottom w:val="single" w:sz="12" w:space="0" w:color="auto"/>
            </w:tcBorders>
          </w:tcPr>
          <w:p w:rsidR="00EB7759" w:rsidRPr="00EB7759" w:rsidRDefault="00EB7759" w:rsidP="00600BFA">
            <w:pPr>
              <w:pStyle w:val="a0"/>
              <w:spacing w:before="80" w:after="80"/>
              <w:jc w:val="center"/>
              <w:rPr>
                <w:rFonts w:hint="eastAsia"/>
              </w:rPr>
            </w:pPr>
            <w:r w:rsidRPr="00EB7759">
              <w:rPr>
                <w:rFonts w:hint="eastAsia"/>
              </w:rPr>
              <w:t>相关指标</w:t>
            </w:r>
          </w:p>
        </w:tc>
      </w:tr>
      <w:tr w:rsidR="00EB7759" w:rsidRPr="00EB7759" w:rsidTr="007542FA">
        <w:trPr>
          <w:cantSplit/>
          <w:trHeight w:val="392"/>
        </w:trPr>
        <w:tc>
          <w:tcPr>
            <w:tcW w:w="3343" w:type="dxa"/>
            <w:vMerge w:val="restart"/>
            <w:tcBorders>
              <w:top w:val="single" w:sz="12" w:space="0" w:color="auto"/>
            </w:tcBorders>
          </w:tcPr>
          <w:p w:rsidR="00EB7759" w:rsidRPr="00EB7759" w:rsidRDefault="00EB7759" w:rsidP="00BD3A70">
            <w:pPr>
              <w:pStyle w:val="a0"/>
            </w:pPr>
            <w:r w:rsidRPr="00EB7759">
              <w:t xml:space="preserve">1. </w:t>
            </w:r>
            <w:r w:rsidRPr="00EB7759">
              <w:rPr>
                <w:rFonts w:hint="eastAsia"/>
              </w:rPr>
              <w:t>彻底消除迫迁所导致的实际无家可归现象。到</w:t>
            </w:r>
            <w:r w:rsidRPr="00EB7759">
              <w:rPr>
                <w:rFonts w:hint="eastAsia"/>
              </w:rPr>
              <w:t>2008</w:t>
            </w:r>
            <w:r w:rsidRPr="00EB7759">
              <w:rPr>
                <w:rFonts w:hint="eastAsia"/>
              </w:rPr>
              <w:t>年，迫迁人数应当降至</w:t>
            </w:r>
            <w:r w:rsidRPr="00EB7759">
              <w:rPr>
                <w:rFonts w:hint="eastAsia"/>
              </w:rPr>
              <w:t>2005</w:t>
            </w:r>
            <w:r w:rsidRPr="00EB7759">
              <w:rPr>
                <w:rFonts w:hint="eastAsia"/>
              </w:rPr>
              <w:t>年数字的</w:t>
            </w:r>
            <w:r w:rsidRPr="00EB7759">
              <w:rPr>
                <w:rFonts w:hint="eastAsia"/>
              </w:rPr>
              <w:t>30%</w:t>
            </w:r>
            <w:r w:rsidRPr="00EB7759">
              <w:rPr>
                <w:rFonts w:hint="eastAsia"/>
              </w:rPr>
              <w:t>以下。</w:t>
            </w:r>
          </w:p>
        </w:tc>
        <w:tc>
          <w:tcPr>
            <w:tcW w:w="4026" w:type="dxa"/>
            <w:tcBorders>
              <w:top w:val="single" w:sz="12" w:space="0" w:color="auto"/>
            </w:tcBorders>
          </w:tcPr>
          <w:p w:rsidR="00EB7759" w:rsidRPr="00EB7759" w:rsidRDefault="00AA6A69" w:rsidP="00BD3A70">
            <w:pPr>
              <w:pStyle w:val="a0"/>
            </w:pPr>
            <w:r>
              <w:rPr>
                <w:rFonts w:hint="eastAsia"/>
              </w:rPr>
              <w:t>(</w:t>
            </w:r>
            <w:r w:rsidR="00EB7759" w:rsidRPr="00EB7759">
              <w:t>a</w:t>
            </w:r>
            <w:r>
              <w:rPr>
                <w:rFonts w:hint="eastAsia"/>
              </w:rPr>
              <w:t>)</w:t>
            </w:r>
            <w:r w:rsidR="00EB7759" w:rsidRPr="00EB7759">
              <w:t xml:space="preserve">  </w:t>
            </w:r>
            <w:r w:rsidR="00EB7759" w:rsidRPr="00EB7759">
              <w:rPr>
                <w:rFonts w:hint="eastAsia"/>
              </w:rPr>
              <w:t>地方当局管辖区房屋协会勒令迁离的住户数量与其管辖的住户数量之比。</w:t>
            </w:r>
          </w:p>
        </w:tc>
      </w:tr>
      <w:tr w:rsidR="00EB7759" w:rsidRPr="00EB7759" w:rsidTr="007542FA">
        <w:trPr>
          <w:cantSplit/>
          <w:trHeight w:val="392"/>
        </w:trPr>
        <w:tc>
          <w:tcPr>
            <w:tcW w:w="3343" w:type="dxa"/>
            <w:vMerge/>
          </w:tcPr>
          <w:p w:rsidR="00EB7759" w:rsidRPr="00EB7759" w:rsidRDefault="00EB7759" w:rsidP="00BD3A70">
            <w:pPr>
              <w:pStyle w:val="a0"/>
            </w:pPr>
          </w:p>
        </w:tc>
        <w:tc>
          <w:tcPr>
            <w:tcW w:w="4026" w:type="dxa"/>
          </w:tcPr>
          <w:p w:rsidR="00EB7759" w:rsidRPr="00EB7759" w:rsidRDefault="00AA6A69" w:rsidP="00BD3A70">
            <w:pPr>
              <w:pStyle w:val="a0"/>
            </w:pPr>
            <w:r>
              <w:rPr>
                <w:rFonts w:hint="eastAsia"/>
              </w:rPr>
              <w:t>(</w:t>
            </w:r>
            <w:r w:rsidR="00EB7759" w:rsidRPr="00EB7759">
              <w:t>b</w:t>
            </w:r>
            <w:r>
              <w:rPr>
                <w:rFonts w:hint="eastAsia"/>
              </w:rPr>
              <w:t>)</w:t>
            </w:r>
            <w:r w:rsidR="00EB7759" w:rsidRPr="00EB7759">
              <w:t xml:space="preserve">  </w:t>
            </w:r>
            <w:r w:rsidR="00EB7759" w:rsidRPr="00EB7759">
              <w:rPr>
                <w:rFonts w:hint="eastAsia"/>
              </w:rPr>
              <w:t>在迫迁一个月内向庇护所报告、寻求庇护的迫迁个体数量</w:t>
            </w:r>
            <w:r>
              <w:rPr>
                <w:rFonts w:hint="eastAsia"/>
              </w:rPr>
              <w:t>(</w:t>
            </w:r>
            <w:r w:rsidR="00EB7759" w:rsidRPr="00EB7759">
              <w:rPr>
                <w:rFonts w:hint="eastAsia"/>
              </w:rPr>
              <w:t>在干预期内确实无家可归</w:t>
            </w:r>
            <w:r>
              <w:rPr>
                <w:rFonts w:hint="eastAsia"/>
              </w:rPr>
              <w:t>)</w:t>
            </w:r>
            <w:r w:rsidR="00EB7759" w:rsidRPr="00EB7759">
              <w:rPr>
                <w:rFonts w:hint="eastAsia"/>
              </w:rPr>
              <w:t>。</w:t>
            </w:r>
          </w:p>
        </w:tc>
      </w:tr>
      <w:tr w:rsidR="00EB7759" w:rsidRPr="00EB7759" w:rsidTr="007542FA">
        <w:trPr>
          <w:cantSplit/>
        </w:trPr>
        <w:tc>
          <w:tcPr>
            <w:tcW w:w="3343" w:type="dxa"/>
          </w:tcPr>
          <w:p w:rsidR="00EB7759" w:rsidRPr="00EB7759" w:rsidRDefault="00EB7759" w:rsidP="00BD3A70">
            <w:pPr>
              <w:pStyle w:val="a0"/>
            </w:pPr>
            <w:r w:rsidRPr="00EB7759">
              <w:t xml:space="preserve">2. </w:t>
            </w:r>
            <w:r w:rsidRPr="00EB7759">
              <w:rPr>
                <w:rFonts w:hint="eastAsia"/>
              </w:rPr>
              <w:t>彻底消除因监禁而导致的实际无家可归现象。</w:t>
            </w:r>
          </w:p>
        </w:tc>
        <w:tc>
          <w:tcPr>
            <w:tcW w:w="4026" w:type="dxa"/>
          </w:tcPr>
          <w:p w:rsidR="00EB7759" w:rsidRPr="00EB7759" w:rsidRDefault="00EB7759" w:rsidP="00BD3A70">
            <w:pPr>
              <w:pStyle w:val="a0"/>
            </w:pPr>
            <w:r w:rsidRPr="00EB7759">
              <w:rPr>
                <w:rFonts w:hint="eastAsia"/>
              </w:rPr>
              <w:t>释放后向庇护所报告、寻求庇护的释囚人数</w:t>
            </w:r>
            <w:r w:rsidR="00AA6A69">
              <w:rPr>
                <w:rFonts w:hint="eastAsia"/>
              </w:rPr>
              <w:t>(</w:t>
            </w:r>
            <w:r w:rsidRPr="00EB7759">
              <w:rPr>
                <w:rFonts w:hint="eastAsia"/>
              </w:rPr>
              <w:t>至少一个月内无家可归</w:t>
            </w:r>
            <w:r w:rsidR="00AA6A69">
              <w:rPr>
                <w:rFonts w:hint="eastAsia"/>
              </w:rPr>
              <w:t>)</w:t>
            </w:r>
            <w:r w:rsidRPr="00EB7759">
              <w:rPr>
                <w:rFonts w:hint="eastAsia"/>
              </w:rPr>
              <w:t>。</w:t>
            </w:r>
          </w:p>
        </w:tc>
      </w:tr>
      <w:tr w:rsidR="00EB7759" w:rsidRPr="00EB7759" w:rsidTr="007542FA">
        <w:trPr>
          <w:cantSplit/>
        </w:trPr>
        <w:tc>
          <w:tcPr>
            <w:tcW w:w="3343" w:type="dxa"/>
          </w:tcPr>
          <w:p w:rsidR="00EB7759" w:rsidRPr="00EB7759" w:rsidRDefault="00EB7759" w:rsidP="00BD3A70">
            <w:pPr>
              <w:pStyle w:val="a0"/>
            </w:pPr>
            <w:r w:rsidRPr="00EB7759">
              <w:t xml:space="preserve">3. </w:t>
            </w:r>
            <w:r w:rsidRPr="00EB7759">
              <w:rPr>
                <w:rFonts w:hint="eastAsia"/>
              </w:rPr>
              <w:t>彻底消除住院病人出院后实际无家可归的现象。</w:t>
            </w:r>
          </w:p>
        </w:tc>
        <w:tc>
          <w:tcPr>
            <w:tcW w:w="4026" w:type="dxa"/>
          </w:tcPr>
          <w:p w:rsidR="00EB7759" w:rsidRPr="00EB7759" w:rsidRDefault="00EB7759" w:rsidP="00BD3A70">
            <w:pPr>
              <w:pStyle w:val="a0"/>
            </w:pPr>
            <w:r w:rsidRPr="00EB7759">
              <w:rPr>
                <w:rFonts w:hint="eastAsia"/>
              </w:rPr>
              <w:t>出院后向庇护所报告、寻求庇护的病人数量</w:t>
            </w:r>
            <w:r w:rsidR="00AA6A69">
              <w:rPr>
                <w:rFonts w:hint="eastAsia"/>
              </w:rPr>
              <w:t>(</w:t>
            </w:r>
            <w:r w:rsidRPr="00EB7759">
              <w:rPr>
                <w:rFonts w:hint="eastAsia"/>
              </w:rPr>
              <w:t>至少一个月内无家可归</w:t>
            </w:r>
            <w:r w:rsidR="00AA6A69">
              <w:rPr>
                <w:rFonts w:hint="eastAsia"/>
              </w:rPr>
              <w:t>)</w:t>
            </w:r>
            <w:r w:rsidRPr="00EB7759">
              <w:rPr>
                <w:rFonts w:hint="eastAsia"/>
              </w:rPr>
              <w:t>。</w:t>
            </w:r>
          </w:p>
        </w:tc>
      </w:tr>
      <w:tr w:rsidR="00EB7759" w:rsidRPr="00EB7759" w:rsidTr="007542FA">
        <w:trPr>
          <w:cantSplit/>
          <w:trHeight w:val="704"/>
        </w:trPr>
        <w:tc>
          <w:tcPr>
            <w:tcW w:w="3343" w:type="dxa"/>
            <w:vMerge w:val="restart"/>
          </w:tcPr>
          <w:p w:rsidR="00EB7759" w:rsidRPr="00EB7759" w:rsidRDefault="00EB7759" w:rsidP="00BD3A70">
            <w:pPr>
              <w:pStyle w:val="a0"/>
            </w:pPr>
            <w:r w:rsidRPr="00EB7759">
              <w:t xml:space="preserve">4. </w:t>
            </w:r>
            <w:r w:rsidRPr="00EB7759">
              <w:rPr>
                <w:rFonts w:hint="eastAsia"/>
              </w:rPr>
              <w:t>向目前已经无家可归的</w:t>
            </w:r>
            <w:r w:rsidRPr="00EB7759">
              <w:t>10 000</w:t>
            </w:r>
            <w:r w:rsidRPr="00EB7759">
              <w:rPr>
                <w:rFonts w:hint="eastAsia"/>
              </w:rPr>
              <w:t>人和从现在起有可能无家可归的人提供一份收入和符合个体需要的稳定住所</w:t>
            </w:r>
            <w:r w:rsidRPr="00EB7759">
              <w:t>，</w:t>
            </w:r>
            <w:r w:rsidRPr="00EB7759">
              <w:rPr>
                <w:rFonts w:hint="eastAsia"/>
              </w:rPr>
              <w:t>实施一项基于实证的强制性照顾计划……以及在可能的情况下为他们安排合适的工作。</w:t>
            </w:r>
          </w:p>
        </w:tc>
        <w:tc>
          <w:tcPr>
            <w:tcW w:w="4026" w:type="dxa"/>
          </w:tcPr>
          <w:p w:rsidR="00EB7759" w:rsidRPr="00EB7759" w:rsidRDefault="00AA6A69" w:rsidP="00BD3A70">
            <w:pPr>
              <w:pStyle w:val="a0"/>
            </w:pPr>
            <w:r>
              <w:rPr>
                <w:rFonts w:hint="eastAsia"/>
              </w:rPr>
              <w:t>(</w:t>
            </w:r>
            <w:r w:rsidR="00EB7759" w:rsidRPr="00EB7759">
              <w:t>a</w:t>
            </w:r>
            <w:r>
              <w:rPr>
                <w:rFonts w:hint="eastAsia"/>
              </w:rPr>
              <w:t>)</w:t>
            </w:r>
            <w:r w:rsidR="00EB7759" w:rsidRPr="00EB7759">
              <w:t xml:space="preserve">  </w:t>
            </w:r>
            <w:r w:rsidR="00EB7759" w:rsidRPr="00EB7759">
              <w:rPr>
                <w:rFonts w:hint="eastAsia"/>
              </w:rPr>
              <w:t>纳入收容程序并有个人计划的无家可归人员数量。</w:t>
            </w:r>
          </w:p>
        </w:tc>
      </w:tr>
      <w:tr w:rsidR="00EB7759" w:rsidRPr="00EB7759" w:rsidTr="007542FA">
        <w:trPr>
          <w:cantSplit/>
          <w:trHeight w:val="1170"/>
        </w:trPr>
        <w:tc>
          <w:tcPr>
            <w:tcW w:w="3343" w:type="dxa"/>
            <w:vMerge/>
          </w:tcPr>
          <w:p w:rsidR="00EB7759" w:rsidRPr="00EB7759" w:rsidRDefault="00EB7759" w:rsidP="00BD3A70">
            <w:pPr>
              <w:pStyle w:val="a0"/>
            </w:pPr>
          </w:p>
        </w:tc>
        <w:tc>
          <w:tcPr>
            <w:tcW w:w="4026" w:type="dxa"/>
          </w:tcPr>
          <w:p w:rsidR="00EB7759" w:rsidRPr="00EB7759" w:rsidRDefault="00AA6A69" w:rsidP="00BD3A70">
            <w:pPr>
              <w:pStyle w:val="a0"/>
            </w:pPr>
            <w:r>
              <w:rPr>
                <w:rFonts w:hint="eastAsia"/>
              </w:rPr>
              <w:t>(</w:t>
            </w:r>
            <w:r w:rsidR="00EB7759" w:rsidRPr="00EB7759">
              <w:t>b</w:t>
            </w:r>
            <w:r>
              <w:rPr>
                <w:rFonts w:hint="eastAsia"/>
              </w:rPr>
              <w:t>)</w:t>
            </w:r>
            <w:r w:rsidR="00EB7759" w:rsidRPr="00EB7759">
              <w:t xml:space="preserve">  </w:t>
            </w:r>
            <w:r w:rsidR="00EB7759" w:rsidRPr="00EB7759">
              <w:rPr>
                <w:rFonts w:hint="eastAsia"/>
              </w:rPr>
              <w:t>在收容程序的最后阶段，至少应向无家可归的人提供：</w:t>
            </w:r>
          </w:p>
          <w:p w:rsidR="00EB7759" w:rsidRPr="00EB7759" w:rsidRDefault="00EB7759" w:rsidP="0006512D">
            <w:pPr>
              <w:pStyle w:val="a0"/>
              <w:numPr>
                <w:ilvl w:val="0"/>
                <w:numId w:val="40"/>
              </w:numPr>
              <w:tabs>
                <w:tab w:val="clear" w:pos="1134"/>
                <w:tab w:val="left" w:pos="709"/>
              </w:tabs>
              <w:ind w:left="760"/>
              <w:rPr>
                <w:lang w:val="en-GB"/>
              </w:rPr>
            </w:pPr>
            <w:r w:rsidRPr="00EB7759">
              <w:rPr>
                <w:rFonts w:hint="eastAsia"/>
                <w:lang w:val="en-GB"/>
              </w:rPr>
              <w:t>稳定的住所</w:t>
            </w:r>
            <w:r w:rsidRPr="00EB7759">
              <w:rPr>
                <w:lang w:val="en-GB"/>
              </w:rPr>
              <w:t xml:space="preserve"> </w:t>
            </w:r>
          </w:p>
          <w:p w:rsidR="00EB7759" w:rsidRPr="00EB7759" w:rsidRDefault="00EB7759" w:rsidP="0006512D">
            <w:pPr>
              <w:pStyle w:val="a0"/>
              <w:numPr>
                <w:ilvl w:val="0"/>
                <w:numId w:val="40"/>
              </w:numPr>
              <w:tabs>
                <w:tab w:val="clear" w:pos="1134"/>
                <w:tab w:val="left" w:pos="709"/>
              </w:tabs>
              <w:ind w:left="760"/>
              <w:rPr>
                <w:lang w:val="en-GB"/>
              </w:rPr>
            </w:pPr>
            <w:r w:rsidRPr="00EB7759">
              <w:rPr>
                <w:rFonts w:hint="eastAsia"/>
                <w:lang w:val="en-GB"/>
              </w:rPr>
              <w:t>稳定的收入</w:t>
            </w:r>
          </w:p>
          <w:p w:rsidR="00EB7759" w:rsidRPr="00EB7759" w:rsidRDefault="00EB7759" w:rsidP="0006512D">
            <w:pPr>
              <w:pStyle w:val="a0"/>
              <w:numPr>
                <w:ilvl w:val="0"/>
                <w:numId w:val="40"/>
              </w:numPr>
              <w:tabs>
                <w:tab w:val="clear" w:pos="1134"/>
                <w:tab w:val="left" w:pos="709"/>
              </w:tabs>
              <w:ind w:left="760"/>
              <w:rPr>
                <w:lang w:val="en-GB"/>
              </w:rPr>
            </w:pPr>
            <w:r w:rsidRPr="00EB7759">
              <w:rPr>
                <w:rFonts w:hint="eastAsia"/>
                <w:lang w:val="en-GB"/>
              </w:rPr>
              <w:t>医疗保险</w:t>
            </w:r>
          </w:p>
          <w:p w:rsidR="00EB7759" w:rsidRPr="00EB7759" w:rsidRDefault="00EB7759" w:rsidP="0006512D">
            <w:pPr>
              <w:pStyle w:val="a0"/>
              <w:numPr>
                <w:ilvl w:val="0"/>
                <w:numId w:val="40"/>
              </w:numPr>
              <w:tabs>
                <w:tab w:val="clear" w:pos="1134"/>
                <w:tab w:val="left" w:pos="709"/>
              </w:tabs>
              <w:ind w:left="760"/>
              <w:rPr>
                <w:lang w:val="en-GB"/>
              </w:rPr>
            </w:pPr>
            <w:r w:rsidRPr="00EB7759">
              <w:rPr>
                <w:rFonts w:hint="eastAsia"/>
                <w:lang w:val="en-GB"/>
              </w:rPr>
              <w:t>定期与辅助服务机构沟通</w:t>
            </w:r>
          </w:p>
          <w:p w:rsidR="00EB7759" w:rsidRPr="00EB7759" w:rsidRDefault="00EB7759" w:rsidP="0006512D">
            <w:pPr>
              <w:pStyle w:val="a0"/>
              <w:numPr>
                <w:ilvl w:val="0"/>
                <w:numId w:val="40"/>
              </w:numPr>
              <w:tabs>
                <w:tab w:val="clear" w:pos="1134"/>
                <w:tab w:val="left" w:pos="709"/>
              </w:tabs>
              <w:ind w:left="760"/>
              <w:rPr>
                <w:lang w:val="en-GB"/>
              </w:rPr>
            </w:pPr>
            <w:r w:rsidRPr="00EB7759">
              <w:rPr>
                <w:rFonts w:hint="eastAsia"/>
                <w:lang w:val="en-GB"/>
              </w:rPr>
              <w:t>一些稳定的日常活动或工作</w:t>
            </w:r>
          </w:p>
        </w:tc>
      </w:tr>
      <w:tr w:rsidR="00EB7759" w:rsidRPr="00EB7759" w:rsidTr="007542FA">
        <w:trPr>
          <w:cantSplit/>
        </w:trPr>
        <w:tc>
          <w:tcPr>
            <w:tcW w:w="3343" w:type="dxa"/>
            <w:tcBorders>
              <w:bottom w:val="single" w:sz="12" w:space="0" w:color="auto"/>
            </w:tcBorders>
          </w:tcPr>
          <w:p w:rsidR="00EB7759" w:rsidRPr="00EB7759" w:rsidRDefault="00EB7759" w:rsidP="00BD3A70">
            <w:pPr>
              <w:pStyle w:val="a0"/>
            </w:pPr>
            <w:r w:rsidRPr="00EB7759">
              <w:t xml:space="preserve">5.  </w:t>
            </w:r>
            <w:r w:rsidRPr="00EB7759">
              <w:rPr>
                <w:rFonts w:hint="eastAsia"/>
              </w:rPr>
              <w:t>减少大部分目标群体中出现的危害社会的行为</w:t>
            </w:r>
            <w:r w:rsidR="00AA6A69">
              <w:t>(</w:t>
            </w:r>
            <w:r w:rsidRPr="00EB7759">
              <w:rPr>
                <w:rFonts w:hint="eastAsia"/>
              </w:rPr>
              <w:t>七年后达到当前水平的</w:t>
            </w:r>
            <w:r w:rsidRPr="00EB7759">
              <w:rPr>
                <w:rFonts w:hint="eastAsia"/>
              </w:rPr>
              <w:t>75%</w:t>
            </w:r>
            <w:r w:rsidR="00AA6A69">
              <w:t>)</w:t>
            </w:r>
            <w:r w:rsidRPr="00EB7759">
              <w:rPr>
                <w:rFonts w:hint="eastAsia"/>
              </w:rPr>
              <w:t>。</w:t>
            </w:r>
          </w:p>
        </w:tc>
        <w:tc>
          <w:tcPr>
            <w:tcW w:w="4026" w:type="dxa"/>
            <w:tcBorders>
              <w:bottom w:val="single" w:sz="12" w:space="0" w:color="auto"/>
            </w:tcBorders>
          </w:tcPr>
          <w:p w:rsidR="00EB7759" w:rsidRPr="00EB7759" w:rsidRDefault="00EB7759" w:rsidP="00BD3A70">
            <w:pPr>
              <w:pStyle w:val="a0"/>
            </w:pPr>
            <w:r w:rsidRPr="00EB7759">
              <w:rPr>
                <w:rFonts w:hint="eastAsia"/>
              </w:rPr>
              <w:t>涉及目标群体违法行为和危害社会行为的举报数量。</w:t>
            </w:r>
          </w:p>
        </w:tc>
      </w:tr>
    </w:tbl>
    <w:p w:rsidR="00600BFA" w:rsidRDefault="00600BFA" w:rsidP="00EB7759">
      <w:pPr>
        <w:pStyle w:val="SingleTxtGC"/>
        <w:rPr>
          <w:rFonts w:hint="eastAsia"/>
        </w:rPr>
      </w:pPr>
    </w:p>
    <w:p w:rsidR="00EB7759" w:rsidRPr="00EB7759" w:rsidRDefault="00EB7759" w:rsidP="00EB7759">
      <w:pPr>
        <w:pStyle w:val="SingleTxtGC"/>
      </w:pPr>
      <w:r w:rsidRPr="00EB7759">
        <w:t>74.</w:t>
      </w:r>
      <w:r w:rsidRPr="00EB7759">
        <w:rPr>
          <w:rFonts w:hint="eastAsia"/>
        </w:rPr>
        <w:tab/>
      </w:r>
      <w:r w:rsidRPr="00EB7759">
        <w:rPr>
          <w:rFonts w:hint="eastAsia"/>
        </w:rPr>
        <w:t>《社会救济战略计划》将采用“双轨法”：</w:t>
      </w:r>
    </w:p>
    <w:p w:rsidR="00EB7759" w:rsidRPr="00EB7759" w:rsidRDefault="00600BFA" w:rsidP="00EB7759">
      <w:pPr>
        <w:pStyle w:val="SingleTxtGC"/>
      </w:pPr>
      <w:r>
        <w:rPr>
          <w:rFonts w:hint="eastAsia"/>
        </w:rPr>
        <w:tab/>
      </w:r>
      <w:r w:rsidR="00EB7759" w:rsidRPr="00EB7759">
        <w:t xml:space="preserve">(a)  </w:t>
      </w:r>
      <w:r w:rsidR="00EB7759" w:rsidRPr="00EB7759">
        <w:rPr>
          <w:rFonts w:hint="eastAsia"/>
        </w:rPr>
        <w:t>基于个人计划和个人客户端管理器的个性化方法。在</w:t>
      </w:r>
      <w:smartTag w:uri="urn:schemas-microsoft-com:office:smarttags" w:element="chsdate">
        <w:smartTagPr>
          <w:attr w:name="IsROCDate" w:val="False"/>
          <w:attr w:name="IsLunarDate" w:val="False"/>
          <w:attr w:name="Day" w:val="31"/>
          <w:attr w:name="Month" w:val="12"/>
          <w:attr w:name="Year" w:val="2012"/>
        </w:smartTagPr>
        <w:r w:rsidR="00EB7759" w:rsidRPr="00EB7759">
          <w:rPr>
            <w:rFonts w:hint="eastAsia"/>
          </w:rPr>
          <w:t>2012</w:t>
        </w:r>
        <w:r w:rsidR="00EB7759" w:rsidRPr="00EB7759">
          <w:rPr>
            <w:rFonts w:hint="eastAsia"/>
          </w:rPr>
          <w:t>年</w:t>
        </w:r>
        <w:r w:rsidR="00EB7759" w:rsidRPr="00EB7759">
          <w:rPr>
            <w:rFonts w:hint="eastAsia"/>
          </w:rPr>
          <w:t>12</w:t>
        </w:r>
        <w:r w:rsidR="00EB7759" w:rsidRPr="00EB7759">
          <w:rPr>
            <w:rFonts w:hint="eastAsia"/>
          </w:rPr>
          <w:t>月</w:t>
        </w:r>
        <w:r w:rsidR="00EB7759" w:rsidRPr="00EB7759">
          <w:rPr>
            <w:rFonts w:hint="eastAsia"/>
          </w:rPr>
          <w:t>31</w:t>
        </w:r>
        <w:r w:rsidR="00EB7759" w:rsidRPr="00EB7759">
          <w:rPr>
            <w:rFonts w:hint="eastAsia"/>
          </w:rPr>
          <w:t>日</w:t>
        </w:r>
      </w:smartTag>
      <w:r w:rsidR="00EB7759" w:rsidRPr="00EB7759">
        <w:rPr>
          <w:rFonts w:hint="eastAsia"/>
        </w:rPr>
        <w:t>之前，该方法将惠及生活在四个主要城市</w:t>
      </w:r>
      <w:r w:rsidR="00AA6A69">
        <w:t>(</w:t>
      </w:r>
      <w:r w:rsidR="00EB7759" w:rsidRPr="00EB7759">
        <w:t>G4</w:t>
      </w:r>
      <w:r w:rsidR="00AA6A69">
        <w:t>)</w:t>
      </w:r>
      <w:r w:rsidR="00EB7759" w:rsidRPr="00EB7759">
        <w:rPr>
          <w:rFonts w:hint="eastAsia"/>
        </w:rPr>
        <w:t>总数为</w:t>
      </w:r>
      <w:r w:rsidR="00EB7759" w:rsidRPr="00EB7759">
        <w:t>21 800</w:t>
      </w:r>
      <w:r w:rsidR="00EB7759" w:rsidRPr="00EB7759">
        <w:rPr>
          <w:rFonts w:hint="eastAsia"/>
        </w:rPr>
        <w:t>人的社会弱势群体；</w:t>
      </w:r>
      <w:r w:rsidR="00EB7759" w:rsidRPr="00EB7759">
        <w:t xml:space="preserve"> </w:t>
      </w:r>
    </w:p>
    <w:p w:rsidR="00EB7759" w:rsidRPr="00EB7759" w:rsidRDefault="00600BFA" w:rsidP="00EB7759">
      <w:pPr>
        <w:pStyle w:val="SingleTxtGC"/>
      </w:pPr>
      <w:r>
        <w:rPr>
          <w:rFonts w:hint="eastAsia"/>
        </w:rPr>
        <w:tab/>
      </w:r>
      <w:r w:rsidR="00EB7759" w:rsidRPr="00EB7759">
        <w:t xml:space="preserve">(b)  </w:t>
      </w:r>
      <w:r w:rsidR="00EB7759" w:rsidRPr="00EB7759">
        <w:rPr>
          <w:rFonts w:hint="eastAsia"/>
        </w:rPr>
        <w:t>有关各方与有关机构之间的全面合作关系。这种综合方法将充分体现在行政层面和实践层面。</w:t>
      </w:r>
    </w:p>
    <w:p w:rsidR="00EB7759" w:rsidRPr="00EB7759" w:rsidRDefault="00EB7759" w:rsidP="00EB7759">
      <w:pPr>
        <w:pStyle w:val="SingleTxtGC"/>
      </w:pPr>
      <w:r w:rsidRPr="00EB7759">
        <w:t>75.</w:t>
      </w:r>
      <w:r w:rsidRPr="00EB7759">
        <w:rPr>
          <w:rFonts w:hint="eastAsia"/>
        </w:rPr>
        <w:t xml:space="preserve"> </w:t>
      </w:r>
      <w:r w:rsidRPr="00EB7759">
        <w:tab/>
      </w:r>
      <w:r w:rsidRPr="00EB7759">
        <w:rPr>
          <w:rFonts w:hint="eastAsia"/>
        </w:rPr>
        <w:t>2006</w:t>
      </w:r>
      <w:r w:rsidRPr="00EB7759">
        <w:rPr>
          <w:rFonts w:hint="eastAsia"/>
        </w:rPr>
        <w:t>年</w:t>
      </w:r>
      <w:r w:rsidRPr="00EB7759">
        <w:rPr>
          <w:rFonts w:hint="eastAsia"/>
        </w:rPr>
        <w:t>3</w:t>
      </w:r>
      <w:r w:rsidRPr="00EB7759">
        <w:rPr>
          <w:rFonts w:hint="eastAsia"/>
        </w:rPr>
        <w:t>月地方选举结束后，四个主要城市新一届议会将《社会救济战略计划》纳入各自城市的总体计划。每座城市都有一名行政长官具体负责《社会救济战略计划》的实施。</w:t>
      </w:r>
    </w:p>
    <w:p w:rsidR="00EB7759" w:rsidRDefault="00EB7759" w:rsidP="00600BFA">
      <w:pPr>
        <w:pStyle w:val="SingleTxtGC"/>
        <w:spacing w:after="240"/>
        <w:rPr>
          <w:rFonts w:hint="eastAsia"/>
        </w:rPr>
      </w:pPr>
      <w:r w:rsidRPr="00EB7759">
        <w:t>76.</w:t>
      </w:r>
      <w:r w:rsidRPr="00EB7759">
        <w:rPr>
          <w:rFonts w:hint="eastAsia"/>
        </w:rPr>
        <w:t xml:space="preserve"> </w:t>
      </w:r>
      <w:r w:rsidRPr="00EB7759">
        <w:tab/>
        <w:t>2006</w:t>
      </w:r>
      <w:r w:rsidRPr="00EB7759">
        <w:rPr>
          <w:rFonts w:hint="eastAsia"/>
        </w:rPr>
        <w:t>年，市议会开始结合自身的具体情况实施《社会救济战略计划》，该计划某些部分已经落实，其中就有三个</w:t>
      </w:r>
      <w:r w:rsidRPr="00EB7759">
        <w:rPr>
          <w:rFonts w:hint="eastAsia"/>
        </w:rPr>
        <w:t>G4</w:t>
      </w:r>
      <w:r w:rsidRPr="00EB7759">
        <w:rPr>
          <w:rFonts w:hint="eastAsia"/>
        </w:rPr>
        <w:t>城市的社区中心救助点提供的庇护所。</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06512D" w:rsidRPr="00C4716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06512D" w:rsidRPr="00C4716E" w:rsidRDefault="0006512D">
            <w:pPr>
              <w:tabs>
                <w:tab w:val="left" w:pos="255"/>
              </w:tabs>
              <w:spacing w:line="120" w:lineRule="exact"/>
              <w:rPr>
                <w:rFonts w:hint="eastAsia"/>
                <w:szCs w:val="21"/>
                <w:lang w:val="es-ES"/>
              </w:rPr>
            </w:pPr>
          </w:p>
        </w:tc>
      </w:tr>
      <w:tr w:rsidR="0006512D"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06512D" w:rsidRPr="0006512D" w:rsidRDefault="0006512D">
            <w:pPr>
              <w:pStyle w:val="SingleTxtGC"/>
              <w:ind w:left="0" w:right="0"/>
              <w:rPr>
                <w:rFonts w:eastAsia="SimHei" w:hint="eastAsia"/>
                <w:lang w:val="fr-CH"/>
              </w:rPr>
            </w:pPr>
            <w:bookmarkStart w:id="23" w:name="_Toc236636710"/>
            <w:r>
              <w:rPr>
                <w:rFonts w:eastAsia="SimHei" w:hint="eastAsia"/>
                <w:lang w:val="fr-CH"/>
              </w:rPr>
              <w:tab/>
            </w:r>
            <w:r w:rsidRPr="0006512D">
              <w:rPr>
                <w:rFonts w:eastAsia="SimHei" w:hint="eastAsia"/>
              </w:rPr>
              <w:t>一站式服务的登记与收容</w:t>
            </w:r>
            <w:bookmarkEnd w:id="23"/>
            <w:r w:rsidRPr="0006512D">
              <w:rPr>
                <w:rFonts w:eastAsia="SimHei" w:hint="eastAsia"/>
              </w:rPr>
              <w:t>机构</w:t>
            </w:r>
          </w:p>
        </w:tc>
      </w:tr>
      <w:tr w:rsidR="0006512D"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06512D" w:rsidRPr="0006512D" w:rsidRDefault="0006512D" w:rsidP="0006512D">
            <w:pPr>
              <w:pStyle w:val="SingleTxtGC"/>
              <w:spacing w:line="280" w:lineRule="exact"/>
              <w:ind w:left="0" w:right="0"/>
              <w:rPr>
                <w:rFonts w:eastAsia="KaiTi_GB2312" w:hint="eastAsia"/>
                <w:lang w:val="fr-CH"/>
              </w:rPr>
            </w:pPr>
            <w:r w:rsidRPr="0006512D">
              <w:rPr>
                <w:rFonts w:eastAsia="KaiTi_GB2312"/>
              </w:rPr>
              <w:tab/>
            </w:r>
            <w:r w:rsidRPr="0006512D">
              <w:rPr>
                <w:rFonts w:eastAsia="KaiTi_GB2312" w:hint="eastAsia"/>
              </w:rPr>
              <w:t>各城市都有一个一站式服务机构，负责对受助对象进行登记，并为他们办理收容手续。海牙将社区中心救助点庇护所与社会事务和就业项目服务机构的前台办公室合并到一起。新的中心协调点负责办理收容手续，以及引导、转介、登记和监控等工作。前台办公室是服务链的第一个环节，在那里，人们可以查询与住宿和社会福利有关的信息。</w:t>
            </w:r>
          </w:p>
        </w:tc>
      </w:tr>
      <w:tr w:rsidR="0006512D"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06512D" w:rsidRPr="0006512D" w:rsidRDefault="0006512D" w:rsidP="0006512D">
            <w:pPr>
              <w:pStyle w:val="SingleTxtGC"/>
              <w:spacing w:line="280" w:lineRule="exact"/>
              <w:ind w:left="0" w:right="0"/>
              <w:rPr>
                <w:rFonts w:eastAsia="KaiTi_GB2312" w:hint="eastAsia"/>
                <w:lang w:val="fr-CH"/>
              </w:rPr>
            </w:pPr>
            <w:r w:rsidRPr="0006512D">
              <w:rPr>
                <w:rFonts w:eastAsia="KaiTi_GB2312"/>
              </w:rPr>
              <w:tab/>
            </w:r>
            <w:r w:rsidRPr="0006512D">
              <w:rPr>
                <w:rFonts w:eastAsia="KaiTi_GB2312" w:hint="eastAsia"/>
              </w:rPr>
              <w:t>资料来源：海牙市议会教育、文化和福利机构社会弱势群体救助规划署发表的</w:t>
            </w:r>
            <w:r w:rsidRPr="0006512D">
              <w:rPr>
                <w:rFonts w:eastAsia="KaiTi_GB2312" w:hint="eastAsia"/>
              </w:rPr>
              <w:t>HOU</w:t>
            </w:r>
            <w:r w:rsidRPr="0006512D">
              <w:rPr>
                <w:rFonts w:eastAsia="KaiTi_GB2312" w:hint="eastAsia"/>
              </w:rPr>
              <w:noBreakHyphen/>
              <w:t>VAST</w:t>
            </w:r>
            <w:r w:rsidRPr="0006512D">
              <w:rPr>
                <w:rFonts w:eastAsia="KaiTi_GB2312" w:hint="eastAsia"/>
              </w:rPr>
              <w:t>公报</w:t>
            </w:r>
            <w:r w:rsidR="00AA6A69">
              <w:rPr>
                <w:rFonts w:eastAsia="KaiTi_GB2312" w:hint="eastAsia"/>
              </w:rPr>
              <w:t>(</w:t>
            </w:r>
            <w:r w:rsidRPr="0006512D">
              <w:rPr>
                <w:rFonts w:eastAsia="KaiTi_GB2312" w:hint="eastAsia"/>
              </w:rPr>
              <w:t>无英文版本</w:t>
            </w:r>
            <w:r w:rsidR="00AA6A69">
              <w:rPr>
                <w:rFonts w:eastAsia="KaiTi_GB2312" w:hint="eastAsia"/>
              </w:rPr>
              <w:t>)</w:t>
            </w:r>
            <w:r w:rsidRPr="0006512D">
              <w:rPr>
                <w:rFonts w:eastAsia="KaiTi_GB2312" w:hint="eastAsia"/>
              </w:rPr>
              <w:t>。</w:t>
            </w:r>
          </w:p>
        </w:tc>
      </w:tr>
      <w:tr w:rsidR="0006512D" w:rsidRPr="00C4716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06512D" w:rsidRPr="00C4716E" w:rsidRDefault="0006512D">
            <w:pPr>
              <w:tabs>
                <w:tab w:val="left" w:pos="431"/>
                <w:tab w:val="left" w:pos="1134"/>
                <w:tab w:val="left" w:pos="1565"/>
                <w:tab w:val="left" w:pos="1996"/>
                <w:tab w:val="left" w:pos="2427"/>
              </w:tabs>
              <w:spacing w:line="40" w:lineRule="exact"/>
              <w:rPr>
                <w:rFonts w:hint="eastAsia"/>
                <w:lang w:val="es-ES"/>
              </w:rPr>
            </w:pPr>
          </w:p>
        </w:tc>
      </w:tr>
    </w:tbl>
    <w:p w:rsidR="00C6548A" w:rsidRPr="00EB7759" w:rsidRDefault="00C6548A" w:rsidP="00EB7759">
      <w:pPr>
        <w:pStyle w:val="SingleTxtGC"/>
        <w:rPr>
          <w:rFonts w:hint="eastAsia"/>
        </w:rPr>
      </w:pPr>
    </w:p>
    <w:p w:rsidR="00EB7759" w:rsidRPr="00EB7759" w:rsidRDefault="00EB7759" w:rsidP="00EB7759">
      <w:pPr>
        <w:pStyle w:val="SingleTxtGC"/>
      </w:pPr>
      <w:r w:rsidRPr="00EB7759">
        <w:t>77.</w:t>
      </w:r>
      <w:r w:rsidRPr="00EB7759">
        <w:tab/>
      </w:r>
      <w:r w:rsidRPr="00EB7759">
        <w:rPr>
          <w:rFonts w:hint="eastAsia"/>
        </w:rPr>
        <w:t>城市最重要的优势在于它们可以自行决定《额外医疗费用法》规定的哪些服务应当向目标人群提供。海牙已经就此问题与医疗管理机构达成共识。其他城市也将在</w:t>
      </w:r>
      <w:r w:rsidRPr="00EB7759">
        <w:rPr>
          <w:rFonts w:hint="eastAsia"/>
        </w:rPr>
        <w:t>2007</w:t>
      </w:r>
      <w:r w:rsidRPr="00EB7759">
        <w:rPr>
          <w:rFonts w:hint="eastAsia"/>
        </w:rPr>
        <w:t>年开展这项工作。他们已决定如何将一半的预算用于相关法律规定的承包服务，也就是说，他们会将价值高达</w:t>
      </w:r>
      <w:r w:rsidRPr="00EB7759">
        <w:rPr>
          <w:rFonts w:hint="eastAsia"/>
        </w:rPr>
        <w:t>0.15</w:t>
      </w:r>
      <w:r w:rsidRPr="00EB7759">
        <w:rPr>
          <w:rFonts w:hint="eastAsia"/>
        </w:rPr>
        <w:t>亿欧元的服务外包出去，委托其他机构提供，在鹿特丹新增建</w:t>
      </w:r>
      <w:r w:rsidRPr="00EB7759">
        <w:rPr>
          <w:rFonts w:hint="eastAsia"/>
        </w:rPr>
        <w:t>291</w:t>
      </w:r>
      <w:r w:rsidRPr="00EB7759">
        <w:rPr>
          <w:rFonts w:hint="eastAsia"/>
        </w:rPr>
        <w:t>套庇护性住宅和</w:t>
      </w:r>
      <w:r w:rsidRPr="00EB7759">
        <w:rPr>
          <w:rFonts w:hint="eastAsia"/>
        </w:rPr>
        <w:t>230</w:t>
      </w:r>
      <w:r w:rsidRPr="00EB7759">
        <w:rPr>
          <w:rFonts w:hint="eastAsia"/>
        </w:rPr>
        <w:t>套支助性住宅便是其中的一个典型例子。海牙希望再建造</w:t>
      </w:r>
      <w:r w:rsidRPr="00EB7759">
        <w:rPr>
          <w:rFonts w:hint="eastAsia"/>
        </w:rPr>
        <w:t>152</w:t>
      </w:r>
      <w:r w:rsidRPr="00EB7759">
        <w:rPr>
          <w:rFonts w:hint="eastAsia"/>
        </w:rPr>
        <w:t>套庇护性住宅和</w:t>
      </w:r>
      <w:r w:rsidRPr="00EB7759">
        <w:rPr>
          <w:rFonts w:hint="eastAsia"/>
        </w:rPr>
        <w:t>226</w:t>
      </w:r>
      <w:r w:rsidRPr="00EB7759">
        <w:rPr>
          <w:rFonts w:hint="eastAsia"/>
        </w:rPr>
        <w:t>套支助性住宅。</w:t>
      </w:r>
    </w:p>
    <w:p w:rsidR="00EB7759" w:rsidRPr="00EB7759" w:rsidRDefault="00EB7759" w:rsidP="00EB7759">
      <w:pPr>
        <w:pStyle w:val="SingleTxtGC"/>
      </w:pPr>
      <w:r w:rsidRPr="00EB7759">
        <w:t>78.</w:t>
      </w:r>
      <w:r w:rsidRPr="00EB7759">
        <w:tab/>
      </w:r>
      <w:r w:rsidRPr="00EB7759">
        <w:rPr>
          <w:rFonts w:hint="eastAsia"/>
        </w:rPr>
        <w:t>地方管理当局在债务咨询服务方面增加了额外投资。比如，海牙将在其城市贷款银行形成额外的贷款能力，为人们提供不受限制的贷款，帮助他们过上稳定的生活。该计划将适用于</w:t>
      </w:r>
      <w:r w:rsidRPr="00EB7759">
        <w:rPr>
          <w:rFonts w:hint="eastAsia"/>
        </w:rPr>
        <w:t>170</w:t>
      </w:r>
      <w:r w:rsidRPr="00EB7759">
        <w:rPr>
          <w:rFonts w:hint="eastAsia"/>
        </w:rPr>
        <w:t>位有资格得到社区庇护和毒瘾防控服务的居民。鹿特丹信贷银行已针对《社会救济战略计划》的目标群体成立了专门的服务团队。</w:t>
      </w:r>
    </w:p>
    <w:p w:rsidR="00EB7759" w:rsidRPr="00EB7759" w:rsidRDefault="00EB7759" w:rsidP="00EB7759">
      <w:pPr>
        <w:pStyle w:val="SingleTxtGC"/>
      </w:pPr>
      <w:r w:rsidRPr="00EB7759">
        <w:t>79.</w:t>
      </w:r>
      <w:r w:rsidRPr="00EB7759">
        <w:tab/>
      </w:r>
      <w:r w:rsidRPr="00EB7759">
        <w:rPr>
          <w:rFonts w:hint="eastAsia"/>
        </w:rPr>
        <w:t>在上述所有四个城市，《社会救济战略计划》对现有政策的实施起到了促进作用，使现有政策能够得到更快、更加广泛的执行。所有其他地区级庇护机构也按要求在政府和荷兰市政协会的帮助下制定了类似的计划。所有主管机构都希望各自的计划在</w:t>
      </w:r>
      <w:smartTag w:uri="urn:schemas-microsoft-com:office:smarttags" w:element="chsdate">
        <w:smartTagPr>
          <w:attr w:name="IsROCDate" w:val="False"/>
          <w:attr w:name="IsLunarDate" w:val="False"/>
          <w:attr w:name="Day" w:val="1"/>
          <w:attr w:name="Month" w:val="4"/>
          <w:attr w:name="Year" w:val="2008"/>
        </w:smartTagPr>
        <w:r w:rsidRPr="00EB7759">
          <w:rPr>
            <w:rFonts w:hint="eastAsia"/>
          </w:rPr>
          <w:t>2008</w:t>
        </w:r>
        <w:r w:rsidRPr="00EB7759">
          <w:rPr>
            <w:rFonts w:hint="eastAsia"/>
          </w:rPr>
          <w:t>年</w:t>
        </w:r>
        <w:r w:rsidRPr="00EB7759">
          <w:rPr>
            <w:rFonts w:hint="eastAsia"/>
          </w:rPr>
          <w:t>4</w:t>
        </w:r>
        <w:r w:rsidRPr="00EB7759">
          <w:rPr>
            <w:rFonts w:hint="eastAsia"/>
          </w:rPr>
          <w:t>月</w:t>
        </w:r>
        <w:r w:rsidRPr="00EB7759">
          <w:rPr>
            <w:rFonts w:hint="eastAsia"/>
          </w:rPr>
          <w:t>1</w:t>
        </w:r>
        <w:r w:rsidRPr="00EB7759">
          <w:rPr>
            <w:rFonts w:hint="eastAsia"/>
          </w:rPr>
          <w:t>日</w:t>
        </w:r>
      </w:smartTag>
      <w:r w:rsidRPr="00EB7759">
        <w:rPr>
          <w:rFonts w:hint="eastAsia"/>
        </w:rPr>
        <w:t>之前得到落实。他们的计划将与</w:t>
      </w:r>
      <w:r w:rsidRPr="00EB7759">
        <w:rPr>
          <w:rFonts w:hint="eastAsia"/>
        </w:rPr>
        <w:t>G4</w:t>
      </w:r>
      <w:r w:rsidRPr="00EB7759">
        <w:rPr>
          <w:rFonts w:hint="eastAsia"/>
        </w:rPr>
        <w:t>计划一样得到相应的资助。</w:t>
      </w:r>
    </w:p>
    <w:p w:rsidR="00EB7759" w:rsidRPr="00EB7759" w:rsidRDefault="000905AC" w:rsidP="000905AC">
      <w:pPr>
        <w:pStyle w:val="H1GC"/>
      </w:pPr>
      <w:bookmarkStart w:id="24" w:name="_Toc236636711"/>
      <w:r>
        <w:rPr>
          <w:rFonts w:hint="eastAsia"/>
        </w:rPr>
        <w:tab/>
      </w:r>
      <w:r w:rsidR="00EB7759" w:rsidRPr="00EB7759">
        <w:t>J</w:t>
      </w:r>
      <w:r>
        <w:rPr>
          <w:rFonts w:hint="eastAsia"/>
        </w:rPr>
        <w:t>.</w:t>
      </w:r>
      <w:r>
        <w:rPr>
          <w:rFonts w:hint="eastAsia"/>
        </w:rPr>
        <w:tab/>
      </w:r>
      <w:r w:rsidR="00EB7759" w:rsidRPr="00EB7759">
        <w:rPr>
          <w:rFonts w:hint="eastAsia"/>
        </w:rPr>
        <w:t>人口贩运</w:t>
      </w:r>
      <w:bookmarkEnd w:id="24"/>
    </w:p>
    <w:p w:rsidR="00EB7759" w:rsidRPr="00EB7759" w:rsidRDefault="00EB7759" w:rsidP="00EB7759">
      <w:pPr>
        <w:pStyle w:val="SingleTxtGC"/>
      </w:pPr>
      <w:r w:rsidRPr="00EB7759">
        <w:t>80.</w:t>
      </w:r>
      <w:r w:rsidRPr="00EB7759">
        <w:rPr>
          <w:rFonts w:hint="eastAsia"/>
        </w:rPr>
        <w:t xml:space="preserve"> </w:t>
      </w:r>
      <w:r w:rsidRPr="00EB7759">
        <w:rPr>
          <w:rFonts w:hint="eastAsia"/>
        </w:rPr>
        <w:tab/>
      </w:r>
      <w:r w:rsidRPr="00EB7759">
        <w:rPr>
          <w:rFonts w:hint="eastAsia"/>
        </w:rPr>
        <w:t>委员会敦促荷兰政府继续加大力度，打击贩运人口以及对妇女儿童进行商业性剥削等犯罪活动，同时请荷兰在下次报告中说明《全国打击贩运人口行动计划》实施进展情况和这方面遇到的困难。</w:t>
      </w:r>
    </w:p>
    <w:p w:rsidR="00EB7759" w:rsidRPr="00EB7759" w:rsidRDefault="00EB7759" w:rsidP="00EB7759">
      <w:pPr>
        <w:pStyle w:val="SingleTxtGC"/>
      </w:pPr>
      <w:r w:rsidRPr="00EB7759">
        <w:t>81.</w:t>
      </w:r>
      <w:r w:rsidR="000905AC">
        <w:rPr>
          <w:rFonts w:hint="eastAsia"/>
        </w:rPr>
        <w:t xml:space="preserve">  </w:t>
      </w:r>
      <w:r w:rsidRPr="00EB7759">
        <w:rPr>
          <w:rFonts w:hint="eastAsia"/>
        </w:rPr>
        <w:t>委员会已经收到旨在解决附加问题的《全国打击贩运人口行动计划附加措施》。委员会要求得到有关实施《行动计划》所取得的主要成果和碰到的困难和问题。</w:t>
      </w:r>
    </w:p>
    <w:p w:rsidR="00EB7759" w:rsidRPr="00EB7759" w:rsidRDefault="00EB7759" w:rsidP="00EB7759">
      <w:pPr>
        <w:pStyle w:val="SingleTxtGC"/>
      </w:pPr>
      <w:r w:rsidRPr="00EB7759">
        <w:t>82.</w:t>
      </w:r>
      <w:r w:rsidRPr="00EB7759">
        <w:rPr>
          <w:rFonts w:hint="eastAsia"/>
        </w:rPr>
        <w:tab/>
      </w:r>
      <w:r w:rsidRPr="00EB7759">
        <w:rPr>
          <w:rFonts w:hint="eastAsia"/>
        </w:rPr>
        <w:t>《行动计划补充措施》分别在</w:t>
      </w:r>
      <w:r w:rsidRPr="00EB7759">
        <w:rPr>
          <w:rFonts w:hint="eastAsia"/>
        </w:rPr>
        <w:t>2004</w:t>
      </w:r>
      <w:r w:rsidRPr="00EB7759">
        <w:rPr>
          <w:rFonts w:hint="eastAsia"/>
        </w:rPr>
        <w:t>年</w:t>
      </w:r>
      <w:r w:rsidRPr="00EB7759">
        <w:rPr>
          <w:rFonts w:hint="eastAsia"/>
        </w:rPr>
        <w:t>12</w:t>
      </w:r>
      <w:r w:rsidRPr="00EB7759">
        <w:rPr>
          <w:rFonts w:hint="eastAsia"/>
        </w:rPr>
        <w:t>月和</w:t>
      </w:r>
      <w:r w:rsidRPr="00EB7759">
        <w:rPr>
          <w:rFonts w:hint="eastAsia"/>
        </w:rPr>
        <w:t>2006</w:t>
      </w:r>
      <w:r w:rsidRPr="00EB7759">
        <w:rPr>
          <w:rFonts w:hint="eastAsia"/>
        </w:rPr>
        <w:t>年</w:t>
      </w:r>
      <w:r w:rsidRPr="00EB7759">
        <w:rPr>
          <w:rFonts w:hint="eastAsia"/>
        </w:rPr>
        <w:t>2</w:t>
      </w:r>
      <w:r w:rsidRPr="00EB7759">
        <w:rPr>
          <w:rFonts w:hint="eastAsia"/>
        </w:rPr>
        <w:t>月通过后，各实施机构和相关政府部门迅速将许多行动要点落实到位。很多措施的重心在于建立良好的协调机制、加强参与打击贩运人口的不同机构之间的业务合作、保护受害人，以及提供有关贩运人口的更多信息。对一些具体成果的简要说明见下文。</w:t>
      </w:r>
    </w:p>
    <w:p w:rsidR="00EB7759" w:rsidRPr="00EB7759" w:rsidRDefault="00EB7759" w:rsidP="00EB7759">
      <w:pPr>
        <w:pStyle w:val="SingleTxtGC"/>
      </w:pPr>
      <w:r w:rsidRPr="00EB7759">
        <w:t>83.</w:t>
      </w:r>
      <w:r w:rsidRPr="00EB7759">
        <w:tab/>
      </w:r>
      <w:r w:rsidRPr="00EB7759">
        <w:rPr>
          <w:rFonts w:hint="eastAsia"/>
        </w:rPr>
        <w:t>打击贩运和走私人口专业技术中心于</w:t>
      </w:r>
      <w:smartTag w:uri="urn:schemas-microsoft-com:office:smarttags" w:element="chsdate">
        <w:smartTagPr>
          <w:attr w:name="Year" w:val="2005"/>
          <w:attr w:name="Month" w:val="5"/>
          <w:attr w:name="Day" w:val="18"/>
          <w:attr w:name="IsLunarDate" w:val="False"/>
          <w:attr w:name="IsROCDate" w:val="False"/>
        </w:smartTagPr>
        <w:r w:rsidRPr="00EB7759">
          <w:rPr>
            <w:rFonts w:hint="eastAsia"/>
          </w:rPr>
          <w:t>2005</w:t>
        </w:r>
        <w:r w:rsidRPr="00EB7759">
          <w:rPr>
            <w:rFonts w:hint="eastAsia"/>
          </w:rPr>
          <w:t>年</w:t>
        </w:r>
        <w:r w:rsidRPr="00EB7759">
          <w:rPr>
            <w:rFonts w:hint="eastAsia"/>
          </w:rPr>
          <w:t>5</w:t>
        </w:r>
        <w:r w:rsidRPr="00EB7759">
          <w:rPr>
            <w:rFonts w:hint="eastAsia"/>
          </w:rPr>
          <w:t>月</w:t>
        </w:r>
        <w:r w:rsidRPr="00EB7759">
          <w:rPr>
            <w:rFonts w:hint="eastAsia"/>
          </w:rPr>
          <w:t>18</w:t>
        </w:r>
        <w:r w:rsidRPr="00EB7759">
          <w:rPr>
            <w:rFonts w:hint="eastAsia"/>
          </w:rPr>
          <w:t>日</w:t>
        </w:r>
      </w:smartTag>
      <w:r w:rsidRPr="00EB7759">
        <w:rPr>
          <w:rFonts w:hint="eastAsia"/>
        </w:rPr>
        <w:t>启动。该中心是一个由全国打击犯罪小组</w:t>
      </w:r>
      <w:r w:rsidR="00AA6A69">
        <w:t>(</w:t>
      </w:r>
      <w:r w:rsidRPr="00EB7759">
        <w:rPr>
          <w:rFonts w:hint="eastAsia"/>
        </w:rPr>
        <w:t>国家警察署</w:t>
      </w:r>
      <w:r w:rsidR="00AA6A69">
        <w:t>)</w:t>
      </w:r>
      <w:r w:rsidRPr="00EB7759">
        <w:rPr>
          <w:rFonts w:hint="eastAsia"/>
        </w:rPr>
        <w:t>、国家刑事情报中心、皇家宪兵和边防警察部队、移民归化局、社会保障信息调查服务中心组成的合作机构，是负责收集、综合、整理和分析有关贩运和走私人口的信息与知识并将其提供给相关调查机构的中枢部门。该中心主要负责向本系统内各合作伙伴提供业务和战略分析与信息服务，目的在于确定相关的联系，为侦查工作提供帮助。另外，该中心还负责向参与打击贩运人口活动的各调查机构和合作伙伴提供相关的培训。</w:t>
      </w:r>
    </w:p>
    <w:p w:rsidR="00EB7759" w:rsidRPr="00EB7759" w:rsidRDefault="00EB7759" w:rsidP="00EB7759">
      <w:pPr>
        <w:pStyle w:val="SingleTxtGC"/>
      </w:pPr>
      <w:r w:rsidRPr="00EB7759">
        <w:t>84.</w:t>
      </w:r>
      <w:r w:rsidRPr="00EB7759">
        <w:tab/>
      </w:r>
      <w:r w:rsidRPr="00EB7759">
        <w:rPr>
          <w:rFonts w:hint="eastAsia"/>
        </w:rPr>
        <w:t>一名专门负责处理贩运人口案件的国家公诉人</w:t>
      </w:r>
      <w:r w:rsidR="00AA6A69">
        <w:rPr>
          <w:rFonts w:hint="eastAsia"/>
        </w:rPr>
        <w:t>(</w:t>
      </w:r>
      <w:r w:rsidRPr="00EB7759">
        <w:rPr>
          <w:rFonts w:hint="eastAsia"/>
        </w:rPr>
        <w:t>检察官</w:t>
      </w:r>
      <w:r w:rsidR="00AA6A69">
        <w:rPr>
          <w:rFonts w:hint="eastAsia"/>
        </w:rPr>
        <w:t>)</w:t>
      </w:r>
      <w:r w:rsidRPr="00EB7759">
        <w:rPr>
          <w:rFonts w:hint="eastAsia"/>
        </w:rPr>
        <w:t>业已任命，其任务是监督检查全国打击犯罪小组侦办的贩运人口案件。该国家公诉人同时负责协调贩运人口案件的侦查与起诉工作。各级检察机关都有一名公诉人，负责贩运人口案件的相关联络工作。他们将出席在检察署召开的全国部际联席会议，交流相关的信息、知识和专业技术，同时确定存在问题的领域。</w:t>
      </w:r>
    </w:p>
    <w:p w:rsidR="00EB7759" w:rsidRPr="00EB7759" w:rsidRDefault="00EB7759" w:rsidP="00EB7759">
      <w:pPr>
        <w:pStyle w:val="SingleTxtGC"/>
      </w:pPr>
      <w:r w:rsidRPr="00EB7759">
        <w:t>85.</w:t>
      </w:r>
      <w:r w:rsidRPr="00EB7759">
        <w:tab/>
      </w:r>
      <w:r w:rsidRPr="00EB7759">
        <w:rPr>
          <w:rFonts w:hint="eastAsia"/>
        </w:rPr>
        <w:t>在对有组织的犯罪活动进行调查和起诉方面，荷兰已将人口贩运列为国家优先处理的六种犯罪活动之一。</w:t>
      </w:r>
    </w:p>
    <w:p w:rsidR="00EB7759" w:rsidRPr="00EB7759" w:rsidRDefault="00EB7759" w:rsidP="00EB7759">
      <w:pPr>
        <w:pStyle w:val="SingleTxtGC"/>
      </w:pPr>
      <w:r w:rsidRPr="00EB7759">
        <w:t>86.</w:t>
      </w:r>
      <w:r w:rsidRPr="00EB7759">
        <w:tab/>
      </w:r>
      <w:r w:rsidRPr="00EB7759">
        <w:rPr>
          <w:rFonts w:hint="eastAsia"/>
        </w:rPr>
        <w:t>检察署检察长委员会已签发打击贩运人口令，该命令于</w:t>
      </w:r>
      <w:smartTag w:uri="urn:schemas-microsoft-com:office:smarttags" w:element="chsdate">
        <w:smartTagPr>
          <w:attr w:name="Year" w:val="2006"/>
          <w:attr w:name="Month" w:val="4"/>
          <w:attr w:name="Day" w:val="1"/>
          <w:attr w:name="IsLunarDate" w:val="False"/>
          <w:attr w:name="IsROCDate" w:val="False"/>
        </w:smartTagPr>
        <w:r w:rsidRPr="00EB7759">
          <w:rPr>
            <w:rFonts w:hint="eastAsia"/>
          </w:rPr>
          <w:t>2006</w:t>
        </w:r>
        <w:r w:rsidRPr="00EB7759">
          <w:rPr>
            <w:rFonts w:hint="eastAsia"/>
          </w:rPr>
          <w:t>年</w:t>
        </w:r>
        <w:r w:rsidRPr="00EB7759">
          <w:rPr>
            <w:rFonts w:hint="eastAsia"/>
          </w:rPr>
          <w:t>4</w:t>
        </w:r>
        <w:r w:rsidRPr="00EB7759">
          <w:rPr>
            <w:rFonts w:hint="eastAsia"/>
          </w:rPr>
          <w:t>月</w:t>
        </w:r>
        <w:r w:rsidRPr="00EB7759">
          <w:rPr>
            <w:rFonts w:hint="eastAsia"/>
          </w:rPr>
          <w:t>1</w:t>
        </w:r>
        <w:r w:rsidRPr="00EB7759">
          <w:rPr>
            <w:rFonts w:hint="eastAsia"/>
          </w:rPr>
          <w:t>日</w:t>
        </w:r>
      </w:smartTag>
      <w:r w:rsidRPr="00EB7759">
        <w:rPr>
          <w:rFonts w:hint="eastAsia"/>
        </w:rPr>
        <w:t>生效，其中包含有关在贩运人口案件或其他形式的剥削案件中强制执行《刑法》的政策规定。</w:t>
      </w:r>
      <w:r w:rsidRPr="00EB7759">
        <w:rPr>
          <w:rFonts w:hint="eastAsia"/>
        </w:rPr>
        <w:t>2006</w:t>
      </w:r>
      <w:r w:rsidRPr="00EB7759">
        <w:rPr>
          <w:rFonts w:hint="eastAsia"/>
        </w:rPr>
        <w:t>年</w:t>
      </w:r>
      <w:r w:rsidRPr="00EB7759">
        <w:rPr>
          <w:rFonts w:hint="eastAsia"/>
        </w:rPr>
        <w:t>1</w:t>
      </w:r>
      <w:r w:rsidRPr="00EB7759">
        <w:rPr>
          <w:rFonts w:hint="eastAsia"/>
        </w:rPr>
        <w:t>月，开展了一场主题为“制止强迫卖淫”的大规模公众宣传活动。</w:t>
      </w:r>
    </w:p>
    <w:p w:rsidR="00EB7759" w:rsidRPr="00EB7759" w:rsidRDefault="00EB7759" w:rsidP="00EB7759">
      <w:pPr>
        <w:pStyle w:val="SingleTxtGC"/>
      </w:pPr>
      <w:r w:rsidRPr="00EB7759">
        <w:t>87.</w:t>
      </w:r>
      <w:r w:rsidRPr="00EB7759">
        <w:tab/>
      </w:r>
      <w:r w:rsidRPr="00EB7759">
        <w:rPr>
          <w:rFonts w:hint="eastAsia"/>
        </w:rPr>
        <w:t>有关机构编制了一份确定贩运人口受害人的清单，其目的在于为那些与受害人接触的人提供一种用户友好型系统，帮助他们尽快识别受害人。</w:t>
      </w:r>
    </w:p>
    <w:p w:rsidR="00EB7759" w:rsidRPr="00EB7759" w:rsidRDefault="00EB7759" w:rsidP="00EB7759">
      <w:pPr>
        <w:pStyle w:val="SingleTxtGC"/>
      </w:pPr>
      <w:r w:rsidRPr="00EB7759">
        <w:t>88.</w:t>
      </w:r>
      <w:r w:rsidRPr="00EB7759">
        <w:rPr>
          <w:rFonts w:hint="eastAsia"/>
        </w:rPr>
        <w:tab/>
        <w:t>2005</w:t>
      </w:r>
      <w:r w:rsidRPr="00EB7759">
        <w:rPr>
          <w:rFonts w:hint="eastAsia"/>
        </w:rPr>
        <w:t>年</w:t>
      </w:r>
      <w:r w:rsidRPr="00EB7759">
        <w:rPr>
          <w:rFonts w:hint="eastAsia"/>
        </w:rPr>
        <w:t>2</w:t>
      </w:r>
      <w:r w:rsidRPr="00EB7759">
        <w:rPr>
          <w:rFonts w:hint="eastAsia"/>
        </w:rPr>
        <w:t>月成立的全国儿童卖淫问题信息股主要承担儿童卖淫方面的广泛责任，信息股的主要任务是将儿童卖淫问题提到政治议程上来，作为信息站收集准确的证据和情报，确定最佳工作方法和与综合方法配套的要素，并根据长期战略提出相关建议。</w:t>
      </w:r>
    </w:p>
    <w:p w:rsidR="00EB7759" w:rsidRPr="00EB7759" w:rsidRDefault="00EB7759" w:rsidP="00EB7759">
      <w:pPr>
        <w:pStyle w:val="SingleTxtGC"/>
      </w:pPr>
      <w:r w:rsidRPr="00EB7759">
        <w:t>89.</w:t>
      </w:r>
      <w:r w:rsidRPr="00EB7759">
        <w:tab/>
      </w:r>
      <w:r w:rsidRPr="00EB7759">
        <w:rPr>
          <w:rFonts w:hint="eastAsia"/>
        </w:rPr>
        <w:t>与其他国家一样</w:t>
      </w:r>
      <w:r w:rsidRPr="00EB7759">
        <w:t>，</w:t>
      </w:r>
      <w:r w:rsidRPr="00EB7759">
        <w:rPr>
          <w:rFonts w:hint="eastAsia"/>
        </w:rPr>
        <w:t>荷兰也面临打击贩运人口方面的挑战。下文将详细审议荷兰面临的一些特殊挑战。</w:t>
      </w:r>
    </w:p>
    <w:p w:rsidR="00EB7759" w:rsidRPr="00EB7759" w:rsidRDefault="00EB7759" w:rsidP="00EB7759">
      <w:pPr>
        <w:pStyle w:val="SingleTxtGC"/>
      </w:pPr>
      <w:r w:rsidRPr="00EB7759">
        <w:t>90.</w:t>
      </w:r>
      <w:r w:rsidRPr="00EB7759">
        <w:tab/>
      </w:r>
      <w:r w:rsidRPr="00EB7759">
        <w:rPr>
          <w:rFonts w:hint="eastAsia"/>
        </w:rPr>
        <w:t>依照《联合国打击跨国有组织犯罪公约关于预防、禁止和惩治贩运人口特别是妇女和儿童行为的补充议定书》的规定，自</w:t>
      </w:r>
      <w:r w:rsidRPr="00EB7759">
        <w:rPr>
          <w:rFonts w:hint="eastAsia"/>
        </w:rPr>
        <w:t>2005</w:t>
      </w:r>
      <w:r w:rsidRPr="00EB7759">
        <w:rPr>
          <w:rFonts w:hint="eastAsia"/>
        </w:rPr>
        <w:t>年起，除了性剥削外，其他形式的剥削也属于《荷兰刑法》规定的犯罪行为。为了依照《刑法》惩罚贩运人口务工或其他劳务的犯罪活动，我们需要更多有关此类问题的影响范围和性质的信息以及各有关机构间合作协议的信息。目前已对该问题的性质和影响范围开展了多项研究，而且由检察长委员会签发的检察署打击贩运人口令中确定了商定程序。由此可见，今后将有更多的案件提交刑事法院审理。</w:t>
      </w:r>
    </w:p>
    <w:p w:rsidR="00EB7759" w:rsidRPr="00EB7759" w:rsidRDefault="00EB7759" w:rsidP="00EB7759">
      <w:pPr>
        <w:pStyle w:val="SingleTxtGC"/>
      </w:pPr>
      <w:r w:rsidRPr="00EB7759">
        <w:t>91.</w:t>
      </w:r>
      <w:r w:rsidRPr="00EB7759">
        <w:tab/>
      </w:r>
      <w:r w:rsidRPr="00EB7759">
        <w:rPr>
          <w:rFonts w:hint="eastAsia"/>
        </w:rPr>
        <w:t>此外，决策机构和执行机构都必须对新的犯罪趋势</w:t>
      </w:r>
      <w:r w:rsidR="00AA6A69">
        <w:rPr>
          <w:rFonts w:hint="eastAsia"/>
        </w:rPr>
        <w:t>(</w:t>
      </w:r>
      <w:r w:rsidRPr="00EB7759">
        <w:rPr>
          <w:rFonts w:hint="eastAsia"/>
        </w:rPr>
        <w:t>尤其是与科技发展相关的犯罪动向</w:t>
      </w:r>
      <w:r w:rsidR="00AA6A69">
        <w:rPr>
          <w:rFonts w:hint="eastAsia"/>
        </w:rPr>
        <w:t>)</w:t>
      </w:r>
      <w:r w:rsidRPr="00EB7759">
        <w:rPr>
          <w:rFonts w:hint="eastAsia"/>
        </w:rPr>
        <w:t>始终保持高度警惕。互联网和移动电话可以使人口贩运受害人更安全地隐藏，因此，调查机构必须对这种科技发展带来的挑战做出适当响应。</w:t>
      </w:r>
    </w:p>
    <w:p w:rsidR="00EB7759" w:rsidRPr="00EB7759" w:rsidRDefault="00EB7759" w:rsidP="00EB7759">
      <w:pPr>
        <w:pStyle w:val="SingleTxtGC"/>
      </w:pPr>
      <w:r w:rsidRPr="00EB7759">
        <w:t>92.</w:t>
      </w:r>
      <w:r w:rsidRPr="00EB7759">
        <w:tab/>
      </w:r>
      <w:r w:rsidRPr="00EB7759">
        <w:rPr>
          <w:rFonts w:hint="eastAsia"/>
        </w:rPr>
        <w:t>2000</w:t>
      </w:r>
      <w:r w:rsidRPr="00EB7759">
        <w:rPr>
          <w:rFonts w:hint="eastAsia"/>
        </w:rPr>
        <w:t>年</w:t>
      </w:r>
      <w:r w:rsidRPr="00EB7759">
        <w:rPr>
          <w:rFonts w:hint="eastAsia"/>
        </w:rPr>
        <w:t>10</w:t>
      </w:r>
      <w:r w:rsidRPr="00EB7759">
        <w:rPr>
          <w:rFonts w:hint="eastAsia"/>
        </w:rPr>
        <w:t>月，政府取消了禁止开设妓院的禁令，自此，只要符合某些条件，开设由成年妓女自愿提供性服务的机构将不再属于刑事犯罪行为。</w:t>
      </w:r>
      <w:r w:rsidRPr="00EB7759">
        <w:rPr>
          <w:rFonts w:hint="eastAsia"/>
        </w:rPr>
        <w:t>2001</w:t>
      </w:r>
      <w:r w:rsidRPr="00EB7759">
        <w:rPr>
          <w:rFonts w:hint="eastAsia"/>
        </w:rPr>
        <w:t>年对这项新政策的第一次评估结论认为，对性服务行业的改革不可能在短期内完成。评估结果表明，大多数地方主管机构没有完成相关的许可程序，仍在对这个最近才合法化的行业实施监管和开展执法活动。关于解除妓院禁令的第二次评估报告于</w:t>
      </w:r>
      <w:r w:rsidRPr="00EB7759">
        <w:rPr>
          <w:rFonts w:hint="eastAsia"/>
        </w:rPr>
        <w:t>2007</w:t>
      </w:r>
      <w:r w:rsidRPr="00EB7759">
        <w:rPr>
          <w:rFonts w:hint="eastAsia"/>
        </w:rPr>
        <w:t>年发表。该报告介绍三项研究结果：</w:t>
      </w:r>
      <w:r w:rsidRPr="00EB7759">
        <w:rPr>
          <w:rFonts w:hint="eastAsia"/>
        </w:rPr>
        <w:t xml:space="preserve"> </w:t>
      </w:r>
    </w:p>
    <w:p w:rsidR="00EB7759" w:rsidRPr="00EB7759" w:rsidRDefault="00EB7759" w:rsidP="000905AC">
      <w:pPr>
        <w:pStyle w:val="SingleTxtGC"/>
        <w:ind w:left="1554"/>
      </w:pPr>
      <w:r w:rsidRPr="00EB7759">
        <w:t xml:space="preserve">(a)  </w:t>
      </w:r>
      <w:r w:rsidRPr="00EB7759">
        <w:rPr>
          <w:rFonts w:hint="eastAsia"/>
        </w:rPr>
        <w:t>查封的妓院：对解除妓院禁令的评估：非法卖淫；</w:t>
      </w:r>
    </w:p>
    <w:p w:rsidR="00EB7759" w:rsidRPr="00EB7759" w:rsidRDefault="00EB7759" w:rsidP="000905AC">
      <w:pPr>
        <w:pStyle w:val="SingleTxtGC"/>
        <w:ind w:left="1554"/>
      </w:pPr>
      <w:r w:rsidRPr="00EB7759">
        <w:t xml:space="preserve">(b)  </w:t>
      </w:r>
      <w:r w:rsidRPr="00EB7759">
        <w:rPr>
          <w:rFonts w:hint="eastAsia"/>
        </w:rPr>
        <w:t>对解除妓院禁令的评估：地方主管机构的政策；</w:t>
      </w:r>
    </w:p>
    <w:p w:rsidR="00EB7759" w:rsidRPr="00EB7759" w:rsidRDefault="00EB7759" w:rsidP="000905AC">
      <w:pPr>
        <w:pStyle w:val="SingleTxtGC"/>
        <w:ind w:left="1554"/>
      </w:pPr>
      <w:r w:rsidRPr="00EB7759">
        <w:t xml:space="preserve">(c)  </w:t>
      </w:r>
      <w:r w:rsidRPr="00EB7759">
        <w:rPr>
          <w:rFonts w:hint="eastAsia"/>
        </w:rPr>
        <w:t>对解除妓院禁令的评估：</w:t>
      </w:r>
      <w:r w:rsidRPr="00EB7759">
        <w:rPr>
          <w:rFonts w:hint="eastAsia"/>
        </w:rPr>
        <w:t>2006</w:t>
      </w:r>
      <w:r w:rsidRPr="00EB7759">
        <w:rPr>
          <w:rFonts w:hint="eastAsia"/>
        </w:rPr>
        <w:t>年妓女的社会地位。</w:t>
      </w:r>
    </w:p>
    <w:p w:rsidR="00EB7759" w:rsidRPr="00EB7759" w:rsidRDefault="00EB7759" w:rsidP="00EB7759">
      <w:pPr>
        <w:pStyle w:val="SingleTxtGC"/>
      </w:pPr>
      <w:r w:rsidRPr="00EB7759">
        <w:rPr>
          <w:rFonts w:hint="eastAsia"/>
        </w:rPr>
        <w:t>国家报告员关于人口贩运问题的第五次报告将于</w:t>
      </w:r>
      <w:r w:rsidRPr="00EB7759">
        <w:rPr>
          <w:rFonts w:hint="eastAsia"/>
        </w:rPr>
        <w:t>2007</w:t>
      </w:r>
      <w:r w:rsidRPr="00EB7759">
        <w:rPr>
          <w:rFonts w:hint="eastAsia"/>
        </w:rPr>
        <w:t>年年中提交。</w:t>
      </w:r>
    </w:p>
    <w:p w:rsidR="00EB7759" w:rsidRPr="00EB7759" w:rsidRDefault="00EB7759" w:rsidP="00EB7759">
      <w:pPr>
        <w:pStyle w:val="SingleTxtGC"/>
      </w:pPr>
      <w:r w:rsidRPr="00EB7759">
        <w:t>93.</w:t>
      </w:r>
      <w:r w:rsidRPr="00EB7759">
        <w:tab/>
      </w:r>
      <w:r w:rsidRPr="00EB7759">
        <w:rPr>
          <w:rFonts w:hint="eastAsia"/>
        </w:rPr>
        <w:t>2007</w:t>
      </w:r>
      <w:r w:rsidRPr="00EB7759">
        <w:rPr>
          <w:rFonts w:hint="eastAsia"/>
        </w:rPr>
        <w:t>年</w:t>
      </w:r>
      <w:r w:rsidRPr="00EB7759">
        <w:rPr>
          <w:rFonts w:hint="eastAsia"/>
        </w:rPr>
        <w:t>2</w:t>
      </w:r>
      <w:r w:rsidRPr="00EB7759">
        <w:rPr>
          <w:rFonts w:hint="eastAsia"/>
        </w:rPr>
        <w:t>月，荷兰政府宣布对性服务业实行更加严格的监管，同时严格执行法律法规，打击贩运人口、洗钱以及其他非法活动或犯罪活动。对有意离开性服务行业的受害人和妇女提供特殊保护和照顾。政府将与其他有关各方</w:t>
      </w:r>
      <w:r w:rsidR="00AA6A69">
        <w:t>(</w:t>
      </w:r>
      <w:r w:rsidRPr="00EB7759">
        <w:rPr>
          <w:rFonts w:hint="eastAsia"/>
        </w:rPr>
        <w:t>检察署</w:t>
      </w:r>
      <w:r w:rsidR="00AA6A69">
        <w:rPr>
          <w:rFonts w:hint="eastAsia"/>
        </w:rPr>
        <w:t>(</w:t>
      </w:r>
      <w:r w:rsidRPr="00EB7759">
        <w:rPr>
          <w:rFonts w:hint="eastAsia"/>
        </w:rPr>
        <w:t>公诉机关</w:t>
      </w:r>
      <w:r w:rsidR="00AA6A69">
        <w:rPr>
          <w:rFonts w:hint="eastAsia"/>
        </w:rPr>
        <w:t>)</w:t>
      </w:r>
      <w:r w:rsidRPr="00EB7759">
        <w:rPr>
          <w:rFonts w:hint="eastAsia"/>
        </w:rPr>
        <w:t>、警察部门、地方主管机构和非政府组织</w:t>
      </w:r>
      <w:r w:rsidR="00AA6A69">
        <w:t>)</w:t>
      </w:r>
      <w:r w:rsidRPr="00EB7759">
        <w:rPr>
          <w:rFonts w:hint="eastAsia"/>
        </w:rPr>
        <w:t>协商拟定官方应对计划，该计划将充分考虑对解除妓院禁令的第二次评价结果，以及国家报告国对人口贩运情况的调查结果。</w:t>
      </w:r>
    </w:p>
    <w:p w:rsidR="00EB7759" w:rsidRPr="00EB7759" w:rsidRDefault="00EB7759" w:rsidP="00EB7759">
      <w:pPr>
        <w:pStyle w:val="SingleTxtGC"/>
      </w:pPr>
      <w:r w:rsidRPr="00EB7759">
        <w:t>94.</w:t>
      </w:r>
      <w:r w:rsidRPr="00EB7759">
        <w:tab/>
      </w:r>
      <w:r w:rsidRPr="00EB7759">
        <w:rPr>
          <w:rFonts w:hint="eastAsia"/>
        </w:rPr>
        <w:t>目前，政府正在草拟一项禁止卖淫行为的框架法案，该法案规定从事性服务和陪侍服务的各行业必须取得市政府颁发的许可证。该法案允许各市区实施“零点方案”，完全取缔从事性服务和陪侍服务的行业，要求签发许可证的市区必须更加审慎地执行此项规定。司法系统也将采取更加严厉的措施打击性服务行业的虐待行为，尤其是在恐吓、胁迫和拐骗的情况下发生的性虐待行为。此外，相关部门正在开展深入细致的调查，以查明在非法卖淫的情况下，嫖客是否有犯罪行为和其他虐待行为。</w:t>
      </w:r>
      <w:r w:rsidRPr="00EB7759">
        <w:rPr>
          <w:rFonts w:hint="eastAsia"/>
        </w:rPr>
        <w:t>2008</w:t>
      </w:r>
      <w:r w:rsidRPr="00EB7759">
        <w:rPr>
          <w:rFonts w:hint="eastAsia"/>
        </w:rPr>
        <w:t>年，内政部和司法部将联合向众议院提交该议案。</w:t>
      </w:r>
    </w:p>
    <w:p w:rsidR="00EB7759" w:rsidRPr="00EB7759" w:rsidRDefault="00EB7759" w:rsidP="00EB7759">
      <w:pPr>
        <w:pStyle w:val="SingleTxtGC"/>
      </w:pPr>
      <w:r w:rsidRPr="00EB7759">
        <w:t>95.</w:t>
      </w:r>
      <w:r w:rsidRPr="00EB7759">
        <w:tab/>
      </w:r>
      <w:r w:rsidRPr="00EB7759">
        <w:rPr>
          <w:rFonts w:hint="eastAsia"/>
        </w:rPr>
        <w:t>由于多年来打击贩运人口的运动在不断升级，因此，对这类罪行的调查、诉讼和审判数量也在不断增加。同时，在加大对受害人援助力度、为所有参与打击贩运人口活动的机构提供更有价值的信息和情报方面，仍然有很多工作要做。国家报告员关于人口贩运问题的第四次报告摘要见本文件附录三，其中包含各种有关荷兰人口贩运情况的统计信息。国家报告员关于人口贩运问题的第五次报告将于</w:t>
      </w:r>
      <w:r w:rsidRPr="00EB7759">
        <w:rPr>
          <w:rFonts w:hint="eastAsia"/>
        </w:rPr>
        <w:t>2007</w:t>
      </w:r>
      <w:r w:rsidRPr="00EB7759">
        <w:rPr>
          <w:rFonts w:hint="eastAsia"/>
        </w:rPr>
        <w:t>年</w:t>
      </w:r>
      <w:r w:rsidRPr="00EB7759">
        <w:rPr>
          <w:rFonts w:hint="eastAsia"/>
        </w:rPr>
        <w:t>6</w:t>
      </w:r>
      <w:r w:rsidRPr="00EB7759">
        <w:rPr>
          <w:rFonts w:hint="eastAsia"/>
        </w:rPr>
        <w:t>月提交荷兰政府。</w:t>
      </w:r>
    </w:p>
    <w:p w:rsidR="00EB7759" w:rsidRPr="00EB7759" w:rsidRDefault="00EB7759" w:rsidP="00EB7759">
      <w:pPr>
        <w:pStyle w:val="SingleTxtGC"/>
      </w:pPr>
      <w:r w:rsidRPr="00EB7759">
        <w:t>96.</w:t>
      </w:r>
      <w:r w:rsidRPr="00EB7759">
        <w:tab/>
      </w:r>
      <w:r w:rsidRPr="00EB7759">
        <w:rPr>
          <w:rFonts w:hint="eastAsia"/>
        </w:rPr>
        <w:t>2007</w:t>
      </w:r>
      <w:r w:rsidRPr="00EB7759">
        <w:rPr>
          <w:rFonts w:hint="eastAsia"/>
        </w:rPr>
        <w:t>年</w:t>
      </w:r>
      <w:r w:rsidRPr="00EB7759">
        <w:rPr>
          <w:rFonts w:hint="eastAsia"/>
        </w:rPr>
        <w:t>6</w:t>
      </w:r>
      <w:r w:rsidRPr="00EB7759">
        <w:rPr>
          <w:rFonts w:hint="eastAsia"/>
        </w:rPr>
        <w:t>月，荷兰政府提交了《</w:t>
      </w:r>
      <w:r w:rsidRPr="00EB7759">
        <w:rPr>
          <w:rFonts w:hint="eastAsia"/>
        </w:rPr>
        <w:t>2007-2011</w:t>
      </w:r>
      <w:r w:rsidRPr="00EB7759">
        <w:rPr>
          <w:rFonts w:hint="eastAsia"/>
        </w:rPr>
        <w:t>年政府政策方案》。新的政策措施旨在打击有组织犯罪。贩运人口问题是政府应当优先考虑的问题之一，主要重点是在预防、禁止和国际合作等方面，加强各相关机构之间的跨专业、全方位合作。</w:t>
      </w:r>
    </w:p>
    <w:p w:rsidR="00EB7759" w:rsidRPr="00EB7759" w:rsidRDefault="000905AC" w:rsidP="000905AC">
      <w:pPr>
        <w:pStyle w:val="H1GC"/>
      </w:pPr>
      <w:r>
        <w:rPr>
          <w:rFonts w:hint="eastAsia"/>
        </w:rPr>
        <w:tab/>
      </w:r>
      <w:r w:rsidR="00EB7759" w:rsidRPr="00EB7759">
        <w:t>K.</w:t>
      </w:r>
      <w:r>
        <w:rPr>
          <w:rFonts w:hint="eastAsia"/>
        </w:rPr>
        <w:tab/>
      </w:r>
      <w:r w:rsidR="00EB7759" w:rsidRPr="00EB7759">
        <w:t>家庭暴力</w:t>
      </w:r>
    </w:p>
    <w:p w:rsidR="00EB7759" w:rsidRPr="00EB7759" w:rsidRDefault="00EB7759" w:rsidP="00EB7759">
      <w:pPr>
        <w:pStyle w:val="SingleTxtGC"/>
      </w:pPr>
      <w:r w:rsidRPr="00EB7759">
        <w:t>97.</w:t>
      </w:r>
      <w:r w:rsidRPr="00EB7759">
        <w:tab/>
      </w:r>
      <w:r w:rsidRPr="00EB7759">
        <w:rPr>
          <w:rFonts w:hint="eastAsia"/>
        </w:rPr>
        <w:t>委员会促请荷兰通过有关家庭暴力的具体法规，并强化在《防止家庭暴力战略计划》</w:t>
      </w:r>
      <w:r w:rsidR="00AA6A69">
        <w:t>(</w:t>
      </w:r>
      <w:r w:rsidRPr="00EB7759">
        <w:rPr>
          <w:rFonts w:hint="eastAsia"/>
        </w:rPr>
        <w:t>涉及私人暴力、公共议题</w:t>
      </w:r>
      <w:r w:rsidR="00AA6A69">
        <w:t>)</w:t>
      </w:r>
      <w:r w:rsidRPr="00EB7759">
        <w:rPr>
          <w:rFonts w:hint="eastAsia"/>
        </w:rPr>
        <w:t>框架内采取的社会、心理和法律措施。委员会还要求荷兰在其下次的报告中提供所举报的家庭暴力案数量的分类信息。</w:t>
      </w:r>
    </w:p>
    <w:p w:rsidR="00EB7759" w:rsidRPr="00EB7759" w:rsidRDefault="00EB7759" w:rsidP="00EB7759">
      <w:pPr>
        <w:pStyle w:val="SingleTxtGC"/>
      </w:pPr>
      <w:r w:rsidRPr="00EB7759">
        <w:t>98.</w:t>
      </w:r>
      <w:r w:rsidRPr="00EB7759">
        <w:tab/>
      </w:r>
      <w:r w:rsidRPr="00EB7759">
        <w:rPr>
          <w:rFonts w:hint="eastAsia"/>
        </w:rPr>
        <w:t>荷兰家庭暴力发生的规模与其他国家差不多。家庭暴力是不可能彻底消除的；人们希望采取的最好办法是防范于未然，尽一切可能减少家庭暴力事件的数量。荷兰已制定出由相关措施和一系列行动组成的广泛计划</w:t>
      </w:r>
      <w:r w:rsidR="00AA6A69">
        <w:t>(</w:t>
      </w:r>
      <w:r w:rsidRPr="00EB7759">
        <w:rPr>
          <w:rFonts w:hint="eastAsia"/>
        </w:rPr>
        <w:t>见前次报告</w:t>
      </w:r>
      <w:r w:rsidR="00AA6A69">
        <w:t>)</w:t>
      </w:r>
      <w:r w:rsidRPr="00EB7759">
        <w:rPr>
          <w:rFonts w:hint="eastAsia"/>
        </w:rPr>
        <w:t>。另外，荷兰还提出了解决家庭暴力问题的新办法，即把家庭暴力当作公共安全问题来处理。</w:t>
      </w:r>
    </w:p>
    <w:p w:rsidR="00EB7759" w:rsidRPr="00EB7759" w:rsidRDefault="00EB7759" w:rsidP="00EB7759">
      <w:pPr>
        <w:pStyle w:val="SingleTxtGC"/>
      </w:pPr>
      <w:r w:rsidRPr="00EB7759">
        <w:t>99.</w:t>
      </w:r>
      <w:r w:rsidRPr="00EB7759">
        <w:tab/>
      </w:r>
      <w:r w:rsidRPr="00EB7759">
        <w:rPr>
          <w:rFonts w:hint="eastAsia"/>
        </w:rPr>
        <w:t>荷兰政府认为，与家庭暴力问题相关的法律条例很多，因此，没有必要针对该问题单独立法。与家庭暴力问题相关的法律法规包括：</w:t>
      </w:r>
    </w:p>
    <w:p w:rsidR="00EB7759" w:rsidRPr="00EB7759" w:rsidRDefault="00EF3C44" w:rsidP="003E0811">
      <w:pPr>
        <w:pStyle w:val="H23GC"/>
        <w:rPr>
          <w:rFonts w:hint="eastAsia"/>
        </w:rPr>
      </w:pPr>
      <w:r>
        <w:rPr>
          <w:rFonts w:hint="eastAsia"/>
        </w:rPr>
        <w:tab/>
      </w:r>
      <w:r>
        <w:rPr>
          <w:rFonts w:hint="eastAsia"/>
        </w:rPr>
        <w:tab/>
      </w:r>
      <w:r w:rsidR="00EB7759" w:rsidRPr="00EB7759">
        <w:rPr>
          <w:rFonts w:hint="eastAsia"/>
        </w:rPr>
        <w:t>刑法</w:t>
      </w:r>
    </w:p>
    <w:p w:rsidR="00EB7759" w:rsidRPr="00EB7759" w:rsidRDefault="00EB7759" w:rsidP="00EB1B81">
      <w:pPr>
        <w:pStyle w:val="SingleTxtGC"/>
        <w:tabs>
          <w:tab w:val="clear" w:pos="1565"/>
          <w:tab w:val="left" w:pos="1690"/>
        </w:tabs>
      </w:pPr>
      <w:r w:rsidRPr="00EB7759">
        <w:t>100.</w:t>
      </w:r>
      <w:r w:rsidR="00EB1B81">
        <w:rPr>
          <w:rFonts w:hint="eastAsia"/>
        </w:rPr>
        <w:tab/>
      </w:r>
      <w:r w:rsidRPr="00EB7759">
        <w:rPr>
          <w:rFonts w:hint="eastAsia"/>
        </w:rPr>
        <w:t>暴力在一般刑法条款的管辖范围内。虐待、严重的身体伤害、过失杀人</w:t>
      </w:r>
      <w:r w:rsidR="00AA6A69">
        <w:rPr>
          <w:rFonts w:hint="eastAsia"/>
        </w:rPr>
        <w:t>(</w:t>
      </w:r>
      <w:r w:rsidRPr="00EB7759">
        <w:rPr>
          <w:rFonts w:hint="eastAsia"/>
        </w:rPr>
        <w:t>误杀</w:t>
      </w:r>
      <w:r w:rsidR="00AA6A69">
        <w:rPr>
          <w:rFonts w:hint="eastAsia"/>
        </w:rPr>
        <w:t>)</w:t>
      </w:r>
      <w:r w:rsidRPr="00EB7759">
        <w:rPr>
          <w:rFonts w:hint="eastAsia"/>
        </w:rPr>
        <w:t>、私闯民宅、刑事伤害、强奸、性侵害等各类暴力行为，无论其发生在公共空间还是私人空间，均属犯罪行为。而发生在婚姻关系存续期内的伤害和盗窃行为不应视为刑事犯罪行为。如果丈夫和妻子合法分居，那么只有在当事人指控的情况下，才有可能提起诉讼。此外，当发生婚内侵害行为和严重的身体伤害时，相应的处罚可增加</w:t>
      </w:r>
      <w:r w:rsidR="00AA6A69">
        <w:rPr>
          <w:rFonts w:hint="eastAsia"/>
        </w:rPr>
        <w:t>(</w:t>
      </w:r>
      <w:r w:rsidRPr="00EB7759">
        <w:rPr>
          <w:rFonts w:hint="eastAsia"/>
        </w:rPr>
        <w:t>最高刑罚</w:t>
      </w:r>
      <w:r w:rsidR="00AA6A69">
        <w:rPr>
          <w:rFonts w:hint="eastAsia"/>
        </w:rPr>
        <w:t>)</w:t>
      </w:r>
      <w:r w:rsidRPr="00EB7759">
        <w:rPr>
          <w:rFonts w:hint="eastAsia"/>
        </w:rPr>
        <w:t>三分之一。简单侵害犯罪最高可判处三年监禁，而严重身体伤害最高判四年。</w:t>
      </w:r>
    </w:p>
    <w:p w:rsidR="00EB7759" w:rsidRPr="00EB7759" w:rsidRDefault="00EB7759" w:rsidP="00EB1B81">
      <w:pPr>
        <w:pStyle w:val="SingleTxtGC"/>
        <w:tabs>
          <w:tab w:val="clear" w:pos="1565"/>
          <w:tab w:val="left" w:pos="1690"/>
        </w:tabs>
      </w:pPr>
      <w:r w:rsidRPr="00EB7759">
        <w:t>101.</w:t>
      </w:r>
      <w:r w:rsidRPr="00EB7759">
        <w:tab/>
      </w:r>
      <w:r w:rsidRPr="00EB7759">
        <w:rPr>
          <w:rFonts w:hint="eastAsia"/>
        </w:rPr>
        <w:t>自</w:t>
      </w:r>
      <w:smartTag w:uri="urn:schemas-microsoft-com:office:smarttags" w:element="chsdate">
        <w:smartTagPr>
          <w:attr w:name="Year" w:val="2006"/>
          <w:attr w:name="Month" w:val="2"/>
          <w:attr w:name="Day" w:val="1"/>
          <w:attr w:name="IsLunarDate" w:val="False"/>
          <w:attr w:name="IsROCDate" w:val="False"/>
        </w:smartTagPr>
        <w:r w:rsidRPr="00EB7759">
          <w:rPr>
            <w:rFonts w:hint="eastAsia"/>
          </w:rPr>
          <w:t>2006</w:t>
        </w:r>
        <w:r w:rsidRPr="00EB7759">
          <w:rPr>
            <w:rFonts w:hint="eastAsia"/>
          </w:rPr>
          <w:t>年</w:t>
        </w:r>
        <w:r w:rsidRPr="00EB7759">
          <w:rPr>
            <w:rFonts w:hint="eastAsia"/>
          </w:rPr>
          <w:t>2</w:t>
        </w:r>
        <w:r w:rsidRPr="00EB7759">
          <w:rPr>
            <w:rFonts w:hint="eastAsia"/>
          </w:rPr>
          <w:t>月</w:t>
        </w:r>
        <w:r w:rsidRPr="00EB7759">
          <w:rPr>
            <w:rFonts w:hint="eastAsia"/>
          </w:rPr>
          <w:t>1</w:t>
        </w:r>
        <w:r w:rsidRPr="00EB7759">
          <w:rPr>
            <w:rFonts w:hint="eastAsia"/>
          </w:rPr>
          <w:t>日</w:t>
        </w:r>
      </w:smartTag>
      <w:r w:rsidRPr="00EB7759">
        <w:rPr>
          <w:rFonts w:hint="eastAsia"/>
        </w:rPr>
        <w:t>以来，警察已有权逮捕家庭暴力嫌疑犯，即便嫌疑犯不在犯罪现场，只要有可靠证据，也可将其抓获。这是一次重大转变：在过去，只有在作案现场发现家庭暴力犯罪人或在受害人报案的情况下，才能将犯罪人逮捕和拘留。</w:t>
      </w:r>
    </w:p>
    <w:p w:rsidR="00EB7759" w:rsidRPr="00EB7759" w:rsidRDefault="00EF3C44" w:rsidP="003E0811">
      <w:pPr>
        <w:pStyle w:val="H23GC"/>
      </w:pPr>
      <w:r>
        <w:rPr>
          <w:rFonts w:hint="eastAsia"/>
        </w:rPr>
        <w:tab/>
      </w:r>
      <w:r>
        <w:rPr>
          <w:rFonts w:hint="eastAsia"/>
        </w:rPr>
        <w:tab/>
      </w:r>
      <w:r w:rsidR="00EB7759" w:rsidRPr="00EB7759">
        <w:rPr>
          <w:rFonts w:hint="eastAsia"/>
        </w:rPr>
        <w:t>民法</w:t>
      </w:r>
    </w:p>
    <w:p w:rsidR="00EB7759" w:rsidRPr="00EB7759" w:rsidRDefault="00EF3C44" w:rsidP="00EB1B81">
      <w:pPr>
        <w:pStyle w:val="SingleTxtGC"/>
        <w:tabs>
          <w:tab w:val="clear" w:pos="1565"/>
          <w:tab w:val="left" w:pos="1690"/>
        </w:tabs>
      </w:pPr>
      <w:r>
        <w:t>102</w:t>
      </w:r>
      <w:r w:rsidR="00EB7759" w:rsidRPr="00EB7759">
        <w:tab/>
      </w:r>
      <w:r w:rsidR="00EB7759" w:rsidRPr="00EB7759">
        <w:rPr>
          <w:rFonts w:hint="eastAsia"/>
        </w:rPr>
        <w:t>对于从事非法活动的人，可对其实行临时阻止令程序，并申请制止令。对于妻子申请离婚，丈夫继续对其实施暴力行为并侵犯妻子隐私的情形，禁止令十分有效。</w:t>
      </w:r>
    </w:p>
    <w:p w:rsidR="00EB7759" w:rsidRPr="00EB7759" w:rsidRDefault="00EB7759" w:rsidP="00EB1B81">
      <w:pPr>
        <w:pStyle w:val="SingleTxtGC"/>
        <w:tabs>
          <w:tab w:val="clear" w:pos="1565"/>
          <w:tab w:val="left" w:pos="1690"/>
        </w:tabs>
      </w:pPr>
      <w:r w:rsidRPr="00EB7759">
        <w:t>103.</w:t>
      </w:r>
      <w:r w:rsidR="00EF3C44">
        <w:rPr>
          <w:rFonts w:hint="eastAsia"/>
        </w:rPr>
        <w:tab/>
      </w:r>
      <w:r w:rsidRPr="00EB7759">
        <w:rPr>
          <w:rFonts w:hint="eastAsia"/>
        </w:rPr>
        <w:t>《民法》第一卷修正案</w:t>
      </w:r>
      <w:r w:rsidR="00AA6A69">
        <w:t>(</w:t>
      </w:r>
      <w:r w:rsidRPr="00EB7759">
        <w:rPr>
          <w:rFonts w:hint="eastAsia"/>
        </w:rPr>
        <w:t>关于禁止父母在教育子女时使用暴力的法案</w:t>
      </w:r>
      <w:r w:rsidR="00AA6A69">
        <w:t>)</w:t>
      </w:r>
      <w:r w:rsidRPr="00EB7759">
        <w:rPr>
          <w:rFonts w:hint="eastAsia"/>
        </w:rPr>
        <w:t>将于</w:t>
      </w:r>
      <w:r w:rsidRPr="00EB7759">
        <w:rPr>
          <w:rFonts w:hint="eastAsia"/>
        </w:rPr>
        <w:t>2007</w:t>
      </w:r>
      <w:r w:rsidRPr="00EB7759">
        <w:rPr>
          <w:rFonts w:hint="eastAsia"/>
        </w:rPr>
        <w:t>年春季生效。从其生效之日起，第</w:t>
      </w:r>
      <w:r w:rsidRPr="00EB7759">
        <w:rPr>
          <w:rFonts w:hint="eastAsia"/>
        </w:rPr>
        <w:t>247</w:t>
      </w:r>
      <w:r w:rsidRPr="00EB7759">
        <w:rPr>
          <w:rFonts w:hint="eastAsia"/>
        </w:rPr>
        <w:t>条第</w:t>
      </w:r>
      <w:r w:rsidRPr="00EB7759">
        <w:rPr>
          <w:rFonts w:hint="eastAsia"/>
        </w:rPr>
        <w:t>2</w:t>
      </w:r>
      <w:r w:rsidRPr="00EB7759">
        <w:rPr>
          <w:rFonts w:hint="eastAsia"/>
        </w:rPr>
        <w:t>款将禁止父母在教育子女时使用心理或身体暴力，或任何其他有辱人格的做法对待子女。</w:t>
      </w:r>
    </w:p>
    <w:p w:rsidR="00EB7759" w:rsidRPr="00EB7759" w:rsidRDefault="00EF3C44" w:rsidP="003E0811">
      <w:pPr>
        <w:pStyle w:val="H23GC"/>
      </w:pPr>
      <w:r>
        <w:rPr>
          <w:rFonts w:hint="eastAsia"/>
        </w:rPr>
        <w:tab/>
      </w:r>
      <w:r>
        <w:rPr>
          <w:rFonts w:hint="eastAsia"/>
        </w:rPr>
        <w:tab/>
      </w:r>
      <w:r w:rsidR="00EB7759" w:rsidRPr="00EB7759">
        <w:rPr>
          <w:rFonts w:hint="eastAsia"/>
        </w:rPr>
        <w:t>行政法</w:t>
      </w:r>
    </w:p>
    <w:p w:rsidR="00EB7759" w:rsidRPr="00EB7759" w:rsidRDefault="00EB7759" w:rsidP="00EB1B81">
      <w:pPr>
        <w:pStyle w:val="SingleTxtGC"/>
        <w:tabs>
          <w:tab w:val="clear" w:pos="1565"/>
          <w:tab w:val="left" w:pos="1690"/>
        </w:tabs>
      </w:pPr>
      <w:r w:rsidRPr="00EB7759">
        <w:t>104.</w:t>
      </w:r>
      <w:r w:rsidRPr="00EB7759">
        <w:tab/>
      </w:r>
      <w:r w:rsidRPr="00EB7759">
        <w:rPr>
          <w:rFonts w:hint="eastAsia"/>
        </w:rPr>
        <w:t>政府单独立法，允许对那些严重危害受害人及相关子女的家庭暴力犯罪人执行临时制止令。制止令将在</w:t>
      </w:r>
      <w:r w:rsidRPr="00EB7759">
        <w:rPr>
          <w:rFonts w:hint="eastAsia"/>
        </w:rPr>
        <w:t>10</w:t>
      </w:r>
      <w:r w:rsidRPr="00EB7759">
        <w:rPr>
          <w:rFonts w:hint="eastAsia"/>
        </w:rPr>
        <w:t>天内有效，可由警察部门以市长令的形式签发，并且在签发后三日内由法院负责审核。法院有权撤销或批准该禁止令，亦可延长禁止令的有效期</w:t>
      </w:r>
      <w:r w:rsidR="00AA6A69">
        <w:rPr>
          <w:rFonts w:hint="eastAsia"/>
        </w:rPr>
        <w:t>(</w:t>
      </w:r>
      <w:r w:rsidRPr="00EB7759">
        <w:rPr>
          <w:rFonts w:hint="eastAsia"/>
        </w:rPr>
        <w:t>至多四周</w:t>
      </w:r>
      <w:r w:rsidR="00AA6A69">
        <w:rPr>
          <w:rFonts w:hint="eastAsia"/>
        </w:rPr>
        <w:t>)</w:t>
      </w:r>
      <w:r w:rsidRPr="00EB7759">
        <w:rPr>
          <w:rFonts w:hint="eastAsia"/>
        </w:rPr>
        <w:t>。此外，对于虐待儿童的案件，也可签发禁止令。禁止令发出后，将立即对相关人员启动劝解程序，与此相关的法案将于</w:t>
      </w:r>
      <w:r w:rsidRPr="00EB7759">
        <w:rPr>
          <w:rFonts w:hint="eastAsia"/>
        </w:rPr>
        <w:t>2008</w:t>
      </w:r>
      <w:r w:rsidRPr="00EB7759">
        <w:rPr>
          <w:rFonts w:hint="eastAsia"/>
        </w:rPr>
        <w:t>年生效，同时，开发对相关专业人员的培训工具和其他必要工具的程序已经启动。</w:t>
      </w:r>
    </w:p>
    <w:p w:rsidR="00EB7759" w:rsidRPr="00EB7759" w:rsidRDefault="00EF3C44" w:rsidP="003E0811">
      <w:pPr>
        <w:pStyle w:val="H23GC"/>
      </w:pPr>
      <w:r>
        <w:rPr>
          <w:rFonts w:hint="eastAsia"/>
        </w:rPr>
        <w:tab/>
      </w:r>
      <w:r>
        <w:rPr>
          <w:rFonts w:hint="eastAsia"/>
        </w:rPr>
        <w:tab/>
      </w:r>
      <w:r w:rsidR="00EB7759" w:rsidRPr="00EB7759">
        <w:rPr>
          <w:rFonts w:hint="eastAsia"/>
        </w:rPr>
        <w:t>统计信息</w:t>
      </w:r>
    </w:p>
    <w:p w:rsidR="00EB7759" w:rsidRPr="00EB7759" w:rsidRDefault="00EB7759" w:rsidP="00EB1B81">
      <w:pPr>
        <w:pStyle w:val="SingleTxtGC"/>
        <w:tabs>
          <w:tab w:val="clear" w:pos="1565"/>
          <w:tab w:val="left" w:pos="1690"/>
        </w:tabs>
      </w:pPr>
      <w:r w:rsidRPr="00EB7759">
        <w:t>105.</w:t>
      </w:r>
      <w:r w:rsidRPr="00EB7759">
        <w:tab/>
      </w:r>
      <w:r w:rsidRPr="00EB7759">
        <w:rPr>
          <w:rFonts w:hint="eastAsia"/>
        </w:rPr>
        <w:t>令人遗憾的是</w:t>
      </w:r>
      <w:r w:rsidRPr="00EB7759">
        <w:t>，</w:t>
      </w:r>
      <w:r w:rsidRPr="00EB7759">
        <w:rPr>
          <w:rFonts w:hint="eastAsia"/>
        </w:rPr>
        <w:t>自上次报告提交以来，一直没有关于家庭暴力的最新数字可供使用。即将于</w:t>
      </w:r>
      <w:r w:rsidRPr="00EB7759">
        <w:rPr>
          <w:rFonts w:hint="eastAsia"/>
        </w:rPr>
        <w:t>2008</w:t>
      </w:r>
      <w:r w:rsidRPr="00EB7759">
        <w:rPr>
          <w:rFonts w:hint="eastAsia"/>
        </w:rPr>
        <w:t>年开展的大型公共调查应能提供关于家庭暴力的更多更可靠的数字。</w:t>
      </w:r>
    </w:p>
    <w:p w:rsidR="00EB7759" w:rsidRPr="00EB7759" w:rsidRDefault="00EF3C44" w:rsidP="003E0811">
      <w:pPr>
        <w:pStyle w:val="H23GC"/>
      </w:pPr>
      <w:r>
        <w:rPr>
          <w:rFonts w:hint="eastAsia"/>
        </w:rPr>
        <w:tab/>
      </w:r>
      <w:r>
        <w:rPr>
          <w:rFonts w:hint="eastAsia"/>
        </w:rPr>
        <w:tab/>
      </w:r>
      <w:r w:rsidR="00EB7759" w:rsidRPr="00EB7759">
        <w:rPr>
          <w:rFonts w:hint="eastAsia"/>
        </w:rPr>
        <w:t>私人暴力、公共议题</w:t>
      </w:r>
    </w:p>
    <w:p w:rsidR="00EB7759" w:rsidRPr="00EB7759" w:rsidRDefault="00EB7759" w:rsidP="00EB1B81">
      <w:pPr>
        <w:pStyle w:val="SingleTxtGC"/>
        <w:tabs>
          <w:tab w:val="clear" w:pos="1565"/>
          <w:tab w:val="left" w:pos="1690"/>
        </w:tabs>
      </w:pPr>
      <w:r w:rsidRPr="00EB7759">
        <w:t>106.</w:t>
      </w:r>
      <w:r w:rsidR="00EF3C44">
        <w:rPr>
          <w:rFonts w:hint="eastAsia"/>
        </w:rPr>
        <w:tab/>
      </w:r>
      <w:r w:rsidRPr="00EB7759">
        <w:rPr>
          <w:rFonts w:hint="eastAsia"/>
        </w:rPr>
        <w:t>政府政策文件“私人暴力、公共议题”于</w:t>
      </w:r>
      <w:r w:rsidRPr="00EB7759">
        <w:rPr>
          <w:rFonts w:hint="eastAsia"/>
        </w:rPr>
        <w:t>2002</w:t>
      </w:r>
      <w:r w:rsidRPr="00EB7759">
        <w:rPr>
          <w:rFonts w:hint="eastAsia"/>
        </w:rPr>
        <w:t>年</w:t>
      </w:r>
      <w:r w:rsidRPr="00EB7759">
        <w:rPr>
          <w:rFonts w:hint="eastAsia"/>
        </w:rPr>
        <w:t>4</w:t>
      </w:r>
      <w:r w:rsidRPr="00EB7759">
        <w:rPr>
          <w:rFonts w:hint="eastAsia"/>
        </w:rPr>
        <w:t>月公布后，《打击家庭暴力行动计划》于</w:t>
      </w:r>
      <w:r w:rsidRPr="00EB7759">
        <w:rPr>
          <w:rFonts w:hint="eastAsia"/>
        </w:rPr>
        <w:t>2002</w:t>
      </w:r>
      <w:r w:rsidRPr="00EB7759">
        <w:rPr>
          <w:rFonts w:hint="eastAsia"/>
        </w:rPr>
        <w:t>年正式启动，《行动计划》的实施将一直延续到</w:t>
      </w:r>
      <w:r w:rsidRPr="00EB7759">
        <w:rPr>
          <w:rFonts w:hint="eastAsia"/>
        </w:rPr>
        <w:t>2008</w:t>
      </w:r>
      <w:r w:rsidRPr="00EB7759">
        <w:rPr>
          <w:rFonts w:hint="eastAsia"/>
        </w:rPr>
        <w:t>年。这项计划要求为解决家庭暴力问题提供更多的资金。到目前为止，所取得的主要进展如下：</w:t>
      </w:r>
    </w:p>
    <w:p w:rsidR="00EB7759" w:rsidRPr="00EB7759" w:rsidRDefault="00EB7759" w:rsidP="00E55645">
      <w:pPr>
        <w:pStyle w:val="Bullet1GC"/>
        <w:rPr>
          <w:lang w:val="en-GB"/>
        </w:rPr>
      </w:pPr>
      <w:r w:rsidRPr="00EB7759">
        <w:rPr>
          <w:rFonts w:hint="eastAsia"/>
          <w:lang w:val="en-GB"/>
        </w:rPr>
        <w:t>共有</w:t>
      </w:r>
      <w:r w:rsidRPr="00EB7759">
        <w:rPr>
          <w:rFonts w:hint="eastAsia"/>
          <w:lang w:val="en-GB"/>
        </w:rPr>
        <w:t>35</w:t>
      </w:r>
      <w:r w:rsidRPr="00EB7759">
        <w:rPr>
          <w:rFonts w:hint="eastAsia"/>
          <w:lang w:val="en-GB"/>
        </w:rPr>
        <w:t>个地区妇女庇护主管机构成立了家庭暴力咨询救助服务台。</w:t>
      </w:r>
    </w:p>
    <w:p w:rsidR="00EB7759" w:rsidRPr="00EB7759" w:rsidRDefault="00EB7759" w:rsidP="00E55645">
      <w:pPr>
        <w:pStyle w:val="Bullet1GC"/>
        <w:rPr>
          <w:lang w:val="en-GB"/>
        </w:rPr>
      </w:pPr>
      <w:r w:rsidRPr="00EB7759">
        <w:rPr>
          <w:rFonts w:hint="eastAsia"/>
          <w:lang w:val="en-GB"/>
        </w:rPr>
        <w:t>妇女庇护部门目前正在卫生、福利和体育部的资助下，实施一项旨在简化收容程序、加大保障力度的计划。</w:t>
      </w:r>
      <w:r w:rsidRPr="00EB7759">
        <w:rPr>
          <w:rFonts w:hint="eastAsia"/>
          <w:lang w:val="en-GB"/>
        </w:rPr>
        <w:t>2007</w:t>
      </w:r>
      <w:r w:rsidRPr="00EB7759">
        <w:rPr>
          <w:rFonts w:hint="eastAsia"/>
          <w:lang w:val="en-GB"/>
        </w:rPr>
        <w:t>年第一季度，正式启用为实施该计划专门开发的风险筛检表。</w:t>
      </w:r>
    </w:p>
    <w:p w:rsidR="00EB7759" w:rsidRPr="00EB7759" w:rsidRDefault="00EB7759" w:rsidP="00E55645">
      <w:pPr>
        <w:pStyle w:val="Bullet1GC"/>
        <w:rPr>
          <w:lang w:val="en-GB"/>
        </w:rPr>
      </w:pPr>
      <w:r w:rsidRPr="00EB7759">
        <w:rPr>
          <w:rFonts w:hint="eastAsia"/>
          <w:lang w:val="en-GB"/>
        </w:rPr>
        <w:t>一项旨在提高妇女庇护服务质量的行动计划将在</w:t>
      </w:r>
      <w:r w:rsidRPr="00EB7759">
        <w:rPr>
          <w:rFonts w:hint="eastAsia"/>
          <w:lang w:val="en-GB"/>
        </w:rPr>
        <w:t>2007</w:t>
      </w:r>
      <w:r w:rsidRPr="00EB7759">
        <w:rPr>
          <w:rFonts w:hint="eastAsia"/>
          <w:lang w:val="en-GB"/>
        </w:rPr>
        <w:t>年秋季到来之前提交众议院审议。</w:t>
      </w:r>
    </w:p>
    <w:p w:rsidR="00EB7759" w:rsidRPr="00EB7759" w:rsidRDefault="00EB7759" w:rsidP="00E55645">
      <w:pPr>
        <w:pStyle w:val="Bullet1GC"/>
        <w:rPr>
          <w:lang w:val="en-GB"/>
        </w:rPr>
      </w:pPr>
      <w:r w:rsidRPr="00EB7759">
        <w:rPr>
          <w:rFonts w:hint="eastAsia"/>
          <w:lang w:val="en-GB"/>
        </w:rPr>
        <w:t>截至</w:t>
      </w:r>
      <w:r w:rsidRPr="00EB7759">
        <w:rPr>
          <w:rFonts w:hint="eastAsia"/>
          <w:lang w:val="en-GB"/>
        </w:rPr>
        <w:t>2007</w:t>
      </w:r>
      <w:r w:rsidRPr="00EB7759">
        <w:rPr>
          <w:rFonts w:hint="eastAsia"/>
          <w:lang w:val="en-GB"/>
        </w:rPr>
        <w:t>年，用于妇女庇护服务的专项预算金额增加了</w:t>
      </w:r>
      <w:r w:rsidRPr="00EB7759">
        <w:rPr>
          <w:rFonts w:hint="eastAsia"/>
          <w:lang w:val="en-GB"/>
        </w:rPr>
        <w:t>400</w:t>
      </w:r>
      <w:r w:rsidRPr="00EB7759">
        <w:rPr>
          <w:rFonts w:hint="eastAsia"/>
          <w:lang w:val="en-GB"/>
        </w:rPr>
        <w:t>万欧元，庇护能力大幅有所提升。</w:t>
      </w:r>
    </w:p>
    <w:p w:rsidR="00EB7759" w:rsidRPr="00EB7759" w:rsidRDefault="00EB7759" w:rsidP="00E55645">
      <w:pPr>
        <w:pStyle w:val="Bullet1GC"/>
        <w:rPr>
          <w:lang w:val="en-GB"/>
        </w:rPr>
      </w:pPr>
      <w:r w:rsidRPr="00EB7759">
        <w:rPr>
          <w:rFonts w:hint="eastAsia"/>
          <w:lang w:val="en-GB"/>
        </w:rPr>
        <w:t>已于</w:t>
      </w:r>
      <w:r w:rsidRPr="00EB7759">
        <w:rPr>
          <w:rFonts w:hint="eastAsia"/>
          <w:lang w:val="en-GB"/>
        </w:rPr>
        <w:t>2005</w:t>
      </w:r>
      <w:r w:rsidRPr="00EB7759">
        <w:rPr>
          <w:rFonts w:hint="eastAsia"/>
          <w:lang w:val="en-GB"/>
        </w:rPr>
        <w:t>年将</w:t>
      </w:r>
      <w:hyperlink r:id="rId13" w:history="1">
        <w:r w:rsidRPr="00EB7759">
          <w:rPr>
            <w:rStyle w:val="Hyperlink"/>
            <w:lang w:val="en-GB"/>
          </w:rPr>
          <w:t>www.huiselijkgeweld.nl</w:t>
        </w:r>
      </w:hyperlink>
      <w:r w:rsidRPr="00EB7759">
        <w:rPr>
          <w:rFonts w:hint="eastAsia"/>
          <w:lang w:val="en-GB"/>
        </w:rPr>
        <w:t>网站建设成为介绍反对家庭暴力相关信息的权威数字门户。从</w:t>
      </w:r>
      <w:smartTag w:uri="urn:schemas-microsoft-com:office:smarttags" w:element="chsdate">
        <w:smartTagPr>
          <w:attr w:name="IsROCDate" w:val="False"/>
          <w:attr w:name="IsLunarDate" w:val="False"/>
          <w:attr w:name="Day" w:val="9"/>
          <w:attr w:name="Month" w:val="8"/>
          <w:attr w:name="Year" w:val="2005"/>
        </w:smartTagPr>
        <w:r w:rsidRPr="00EB7759">
          <w:rPr>
            <w:rFonts w:hint="eastAsia"/>
            <w:lang w:val="en-GB"/>
          </w:rPr>
          <w:t>2005</w:t>
        </w:r>
        <w:r w:rsidRPr="00EB7759">
          <w:rPr>
            <w:rFonts w:hint="eastAsia"/>
            <w:lang w:val="en-GB"/>
          </w:rPr>
          <w:t>年</w:t>
        </w:r>
        <w:r w:rsidRPr="00EB7759">
          <w:rPr>
            <w:rFonts w:hint="eastAsia"/>
            <w:lang w:val="en-GB"/>
          </w:rPr>
          <w:t>8</w:t>
        </w:r>
        <w:r w:rsidRPr="00EB7759">
          <w:rPr>
            <w:rFonts w:hint="eastAsia"/>
            <w:lang w:val="en-GB"/>
          </w:rPr>
          <w:t>月</w:t>
        </w:r>
        <w:r w:rsidRPr="00EB7759">
          <w:rPr>
            <w:rFonts w:hint="eastAsia"/>
            <w:lang w:val="en-GB"/>
          </w:rPr>
          <w:t>9</w:t>
        </w:r>
        <w:r w:rsidRPr="00EB7759">
          <w:rPr>
            <w:rFonts w:hint="eastAsia"/>
            <w:lang w:val="en-GB"/>
          </w:rPr>
          <w:t>日</w:t>
        </w:r>
      </w:smartTag>
      <w:r w:rsidRPr="00EB7759">
        <w:rPr>
          <w:rFonts w:hint="eastAsia"/>
          <w:lang w:val="en-GB"/>
        </w:rPr>
        <w:t>到</w:t>
      </w:r>
      <w:smartTag w:uri="urn:schemas-microsoft-com:office:smarttags" w:element="chsdate">
        <w:smartTagPr>
          <w:attr w:name="IsROCDate" w:val="False"/>
          <w:attr w:name="IsLunarDate" w:val="False"/>
          <w:attr w:name="Day" w:val="31"/>
          <w:attr w:name="Month" w:val="12"/>
          <w:attr w:name="Year" w:val="2009"/>
        </w:smartTagPr>
        <w:r w:rsidRPr="00EB7759">
          <w:rPr>
            <w:rFonts w:hint="eastAsia"/>
            <w:lang w:val="en-GB"/>
          </w:rPr>
          <w:t>12</w:t>
        </w:r>
        <w:r w:rsidRPr="00EB7759">
          <w:rPr>
            <w:rFonts w:hint="eastAsia"/>
            <w:lang w:val="en-GB"/>
          </w:rPr>
          <w:t>月</w:t>
        </w:r>
        <w:r w:rsidRPr="00EB7759">
          <w:rPr>
            <w:rFonts w:hint="eastAsia"/>
            <w:lang w:val="en-GB"/>
          </w:rPr>
          <w:t>31</w:t>
        </w:r>
        <w:r w:rsidRPr="00EB7759">
          <w:rPr>
            <w:rFonts w:hint="eastAsia"/>
            <w:lang w:val="en-GB"/>
          </w:rPr>
          <w:t>日</w:t>
        </w:r>
      </w:smartTag>
      <w:r w:rsidRPr="00EB7759">
        <w:rPr>
          <w:rFonts w:hint="eastAsia"/>
          <w:lang w:val="en-GB"/>
        </w:rPr>
        <w:t>，该网站已吸引</w:t>
      </w:r>
      <w:r w:rsidRPr="00EB7759">
        <w:rPr>
          <w:lang w:val="en-GB"/>
        </w:rPr>
        <w:t>216</w:t>
      </w:r>
      <w:r w:rsidRPr="00EB7759">
        <w:rPr>
          <w:rFonts w:hint="eastAsia"/>
          <w:lang w:val="en-GB"/>
        </w:rPr>
        <w:t xml:space="preserve"> </w:t>
      </w:r>
      <w:r w:rsidRPr="00EB7759">
        <w:rPr>
          <w:lang w:val="en-GB"/>
        </w:rPr>
        <w:t>511</w:t>
      </w:r>
      <w:r w:rsidRPr="00EB7759">
        <w:rPr>
          <w:rFonts w:hint="eastAsia"/>
          <w:lang w:val="en-GB"/>
        </w:rPr>
        <w:t>名访客。</w:t>
      </w:r>
    </w:p>
    <w:p w:rsidR="00EB7759" w:rsidRPr="00EB7759" w:rsidRDefault="00EB7759" w:rsidP="00E55645">
      <w:pPr>
        <w:pStyle w:val="Bullet1GC"/>
        <w:rPr>
          <w:lang w:val="en-GB"/>
        </w:rPr>
      </w:pPr>
      <w:r w:rsidRPr="00EB7759">
        <w:rPr>
          <w:rFonts w:hint="eastAsia"/>
          <w:lang w:val="en-GB"/>
        </w:rPr>
        <w:t>2006</w:t>
      </w:r>
      <w:r w:rsidRPr="00EB7759">
        <w:rPr>
          <w:rFonts w:hint="eastAsia"/>
          <w:lang w:val="en-GB"/>
        </w:rPr>
        <w:t>年</w:t>
      </w:r>
      <w:r w:rsidRPr="00EB7759">
        <w:rPr>
          <w:rFonts w:hint="eastAsia"/>
          <w:lang w:val="en-GB"/>
        </w:rPr>
        <w:t>8</w:t>
      </w:r>
      <w:r w:rsidRPr="00EB7759">
        <w:rPr>
          <w:rFonts w:hint="eastAsia"/>
          <w:lang w:val="en-GB"/>
        </w:rPr>
        <w:t>月，一项关于向家庭暴力犯罪人签发临时禁止令的建议案提交众议院审议。</w:t>
      </w:r>
    </w:p>
    <w:p w:rsidR="00EB7759" w:rsidRPr="00EB7759" w:rsidRDefault="00EB7759" w:rsidP="00E55645">
      <w:pPr>
        <w:pStyle w:val="Bullet1GC"/>
        <w:rPr>
          <w:lang w:val="en-GB"/>
        </w:rPr>
      </w:pPr>
      <w:r w:rsidRPr="00EB7759">
        <w:rPr>
          <w:rFonts w:hint="eastAsia"/>
          <w:lang w:val="en-GB"/>
        </w:rPr>
        <w:t>2005</w:t>
      </w:r>
      <w:r w:rsidRPr="00EB7759">
        <w:rPr>
          <w:rFonts w:hint="eastAsia"/>
          <w:lang w:val="en-GB"/>
        </w:rPr>
        <w:t>年</w:t>
      </w:r>
      <w:r w:rsidRPr="00EB7759">
        <w:rPr>
          <w:rFonts w:hint="eastAsia"/>
          <w:lang w:val="en-GB"/>
        </w:rPr>
        <w:t>10</w:t>
      </w:r>
      <w:r w:rsidRPr="00EB7759">
        <w:rPr>
          <w:rFonts w:hint="eastAsia"/>
          <w:lang w:val="en-GB"/>
        </w:rPr>
        <w:t>月，临时禁止令法案实施程序正式启动；从</w:t>
      </w:r>
      <w:r w:rsidRPr="00EB7759">
        <w:rPr>
          <w:rFonts w:hint="eastAsia"/>
          <w:lang w:val="en-GB"/>
        </w:rPr>
        <w:t>2007</w:t>
      </w:r>
      <w:r w:rsidRPr="00EB7759">
        <w:rPr>
          <w:rFonts w:hint="eastAsia"/>
          <w:lang w:val="en-GB"/>
        </w:rPr>
        <w:t>年</w:t>
      </w:r>
      <w:r w:rsidRPr="00EB7759">
        <w:rPr>
          <w:rFonts w:hint="eastAsia"/>
          <w:lang w:val="en-GB"/>
        </w:rPr>
        <w:t>2</w:t>
      </w:r>
      <w:r w:rsidRPr="00EB7759">
        <w:rPr>
          <w:rFonts w:hint="eastAsia"/>
          <w:lang w:val="en-GB"/>
        </w:rPr>
        <w:t>月起，三家地方机构对专门开发的工具和培训课程进行了检验和测试。</w:t>
      </w:r>
    </w:p>
    <w:p w:rsidR="00EB7759" w:rsidRPr="00EB7759" w:rsidRDefault="00EB7759" w:rsidP="00E55645">
      <w:pPr>
        <w:pStyle w:val="Bullet1GC"/>
        <w:rPr>
          <w:lang w:val="en-GB"/>
        </w:rPr>
      </w:pPr>
      <w:r w:rsidRPr="00EB7759">
        <w:rPr>
          <w:rFonts w:hint="eastAsia"/>
          <w:lang w:val="en-GB"/>
        </w:rPr>
        <w:t>关于禁止在教育子女时使用暴力的新法规将于</w:t>
      </w:r>
      <w:r w:rsidRPr="00EB7759">
        <w:rPr>
          <w:rFonts w:hint="eastAsia"/>
          <w:lang w:val="en-GB"/>
        </w:rPr>
        <w:t>2007</w:t>
      </w:r>
      <w:r w:rsidRPr="00EB7759">
        <w:rPr>
          <w:rFonts w:hint="eastAsia"/>
          <w:lang w:val="en-GB"/>
        </w:rPr>
        <w:t>年</w:t>
      </w:r>
      <w:r w:rsidRPr="00EB7759">
        <w:rPr>
          <w:rFonts w:hint="eastAsia"/>
          <w:lang w:val="en-GB"/>
        </w:rPr>
        <w:t>4</w:t>
      </w:r>
      <w:r w:rsidRPr="00EB7759">
        <w:rPr>
          <w:rFonts w:hint="eastAsia"/>
          <w:lang w:val="en-GB"/>
        </w:rPr>
        <w:t>月生效。</w:t>
      </w:r>
    </w:p>
    <w:p w:rsidR="00EB7759" w:rsidRPr="00EB7759" w:rsidRDefault="00EB7759" w:rsidP="00E55645">
      <w:pPr>
        <w:pStyle w:val="Bullet1GC"/>
        <w:rPr>
          <w:lang w:val="en-GB"/>
        </w:rPr>
      </w:pPr>
      <w:r w:rsidRPr="00EB7759">
        <w:rPr>
          <w:rFonts w:hint="eastAsia"/>
          <w:lang w:val="en-GB"/>
        </w:rPr>
        <w:t>2007</w:t>
      </w:r>
      <w:r w:rsidRPr="00EB7759">
        <w:rPr>
          <w:rFonts w:hint="eastAsia"/>
          <w:lang w:val="en-GB"/>
        </w:rPr>
        <w:t>年初，发行了一本旨在帮助亲眼目睹家庭暴力的儿童的实用手册。</w:t>
      </w:r>
    </w:p>
    <w:p w:rsidR="00EB7759" w:rsidRPr="00EB7759" w:rsidRDefault="00EB7759" w:rsidP="00E55645">
      <w:pPr>
        <w:pStyle w:val="Bullet1GC"/>
        <w:rPr>
          <w:lang w:val="en-GB"/>
        </w:rPr>
      </w:pPr>
      <w:r w:rsidRPr="00EB7759">
        <w:rPr>
          <w:rFonts w:hint="eastAsia"/>
          <w:lang w:val="en-GB"/>
        </w:rPr>
        <w:t>2005</w:t>
      </w:r>
      <w:r w:rsidRPr="00EB7759">
        <w:rPr>
          <w:rFonts w:hint="eastAsia"/>
          <w:lang w:val="en-GB"/>
        </w:rPr>
        <w:t>年家庭暴力案件举告率达</w:t>
      </w:r>
      <w:r w:rsidRPr="00EB7759">
        <w:rPr>
          <w:lang w:val="en-GB"/>
        </w:rPr>
        <w:t>40</w:t>
      </w:r>
      <w:r w:rsidRPr="00EB7759">
        <w:rPr>
          <w:rFonts w:hint="eastAsia"/>
          <w:lang w:val="en-GB"/>
        </w:rPr>
        <w:t>%</w:t>
      </w:r>
      <w:r w:rsidRPr="00EB7759">
        <w:rPr>
          <w:rFonts w:hint="eastAsia"/>
          <w:lang w:val="en-GB"/>
        </w:rPr>
        <w:t>，犯罪人拘留率达</w:t>
      </w:r>
      <w:r w:rsidRPr="00EB7759">
        <w:rPr>
          <w:rFonts w:hint="eastAsia"/>
          <w:lang w:val="en-GB"/>
        </w:rPr>
        <w:t>60%</w:t>
      </w:r>
      <w:r w:rsidRPr="00EB7759">
        <w:rPr>
          <w:rFonts w:hint="eastAsia"/>
          <w:lang w:val="en-GB"/>
        </w:rPr>
        <w:t>。</w:t>
      </w:r>
    </w:p>
    <w:p w:rsidR="00EB7759" w:rsidRPr="00EB7759" w:rsidRDefault="00EB7759" w:rsidP="00E55645">
      <w:pPr>
        <w:pStyle w:val="Bullet1GC"/>
        <w:rPr>
          <w:lang w:val="en-GB"/>
        </w:rPr>
      </w:pPr>
      <w:r w:rsidRPr="00EB7759">
        <w:rPr>
          <w:rFonts w:hint="eastAsia"/>
          <w:lang w:val="en-GB"/>
        </w:rPr>
        <w:t>2007</w:t>
      </w:r>
      <w:r w:rsidRPr="00EB7759">
        <w:rPr>
          <w:rFonts w:hint="eastAsia"/>
          <w:lang w:val="en-GB"/>
        </w:rPr>
        <w:t>年</w:t>
      </w:r>
      <w:r w:rsidRPr="00EB7759">
        <w:rPr>
          <w:rFonts w:hint="eastAsia"/>
          <w:lang w:val="en-GB"/>
        </w:rPr>
        <w:t>4</w:t>
      </w:r>
      <w:r w:rsidRPr="00EB7759">
        <w:rPr>
          <w:rFonts w:hint="eastAsia"/>
          <w:lang w:val="en-GB"/>
        </w:rPr>
        <w:t>月，一场反对家庭暴力的全国性公共教育活动正式启动，一条全国服务热线和一个专题网站也正式开通。这条全国热线和专题网站将在五年内有效。</w:t>
      </w:r>
    </w:p>
    <w:p w:rsidR="00EB7759" w:rsidRDefault="00EB7759" w:rsidP="00EF3C44">
      <w:pPr>
        <w:pStyle w:val="Bullet1GC"/>
        <w:spacing w:after="320"/>
        <w:rPr>
          <w:rFonts w:hint="eastAsia"/>
          <w:lang w:val="en-GB"/>
        </w:rPr>
      </w:pPr>
      <w:r w:rsidRPr="00EB7759">
        <w:rPr>
          <w:rFonts w:hint="eastAsia"/>
          <w:lang w:val="en-GB"/>
        </w:rPr>
        <w:t>荷兰政府决定下一阶段的《打击家庭暴力行动计划》将一直延续到本届政府任期结束。</w:t>
      </w:r>
    </w:p>
    <w:p w:rsidR="00AA6A69" w:rsidRPr="00EB7759" w:rsidRDefault="00AA6A69" w:rsidP="00AA6A69">
      <w:pPr>
        <w:pStyle w:val="SingleTxtGC"/>
        <w:rPr>
          <w:lang w:val="en-GB"/>
        </w:rPr>
      </w:pPr>
    </w:p>
    <w:p w:rsidR="00EB7759" w:rsidRPr="00EF3C44" w:rsidRDefault="00EB7759" w:rsidP="00EF3C44">
      <w:pPr>
        <w:pStyle w:val="SingleTxtGC"/>
        <w:rPr>
          <w:rFonts w:eastAsia="SimHei"/>
        </w:rPr>
      </w:pPr>
      <w:bookmarkStart w:id="25" w:name="_Toc236636713"/>
      <w:r w:rsidRPr="00EB7759">
        <w:rPr>
          <w:rFonts w:hint="eastAsia"/>
        </w:rPr>
        <w:t>表</w:t>
      </w:r>
      <w:r w:rsidRPr="00EB7759">
        <w:t>7</w:t>
      </w:r>
      <w:bookmarkStart w:id="26" w:name="_Toc236636714"/>
      <w:bookmarkEnd w:id="25"/>
      <w:r w:rsidR="003E0811">
        <w:br/>
      </w:r>
      <w:r w:rsidRPr="00EF3C44">
        <w:rPr>
          <w:rFonts w:eastAsia="SimHei"/>
        </w:rPr>
        <w:t>2006/2007</w:t>
      </w:r>
      <w:r w:rsidRPr="00EF3C44">
        <w:rPr>
          <w:rFonts w:eastAsia="SimHei"/>
        </w:rPr>
        <w:t>年用于实施《打击家庭暴力行动计划》的资金</w:t>
      </w:r>
      <w:bookmarkEnd w:id="26"/>
    </w:p>
    <w:p w:rsidR="00EB7759" w:rsidRPr="00EF3C44" w:rsidRDefault="00EB7759" w:rsidP="00EB7759">
      <w:pPr>
        <w:pStyle w:val="SingleTxtGC"/>
        <w:rPr>
          <w:rFonts w:eastAsia="SimHei" w:hint="eastAsia"/>
        </w:rPr>
      </w:pPr>
      <w:r w:rsidRPr="00EF3C44">
        <w:rPr>
          <w:rFonts w:eastAsia="SimHei" w:hint="eastAsia"/>
        </w:rPr>
        <w:t>2006</w:t>
      </w:r>
      <w:r w:rsidRPr="00EF3C44">
        <w:rPr>
          <w:rFonts w:eastAsia="SimHei" w:hint="eastAsia"/>
        </w:rPr>
        <w:noBreakHyphen/>
        <w:t>2007</w:t>
      </w:r>
      <w:r w:rsidRPr="00EF3C44">
        <w:rPr>
          <w:rFonts w:eastAsia="SimHei" w:hint="eastAsia"/>
        </w:rPr>
        <w:t>年预算</w:t>
      </w:r>
      <w:r w:rsidR="00AA6A69">
        <w:rPr>
          <w:rFonts w:eastAsia="SimHei" w:hint="eastAsia"/>
        </w:rPr>
        <w:t>(</w:t>
      </w:r>
      <w:r w:rsidRPr="00EF3C44">
        <w:rPr>
          <w:rFonts w:eastAsia="SimHei" w:hint="eastAsia"/>
        </w:rPr>
        <w:t>以欧元计</w:t>
      </w:r>
      <w:r w:rsidR="00AA6A69">
        <w:rPr>
          <w:rFonts w:eastAsia="SimHei" w:hint="eastAsia"/>
        </w:rPr>
        <w:t>)</w:t>
      </w:r>
    </w:p>
    <w:tbl>
      <w:tblPr>
        <w:tblW w:w="0" w:type="auto"/>
        <w:tblInd w:w="1190" w:type="dxa"/>
        <w:tblLayout w:type="fixed"/>
        <w:tblCellMar>
          <w:left w:w="70" w:type="dxa"/>
          <w:right w:w="70" w:type="dxa"/>
        </w:tblCellMar>
        <w:tblLook w:val="01E0" w:firstRow="1" w:lastRow="1" w:firstColumn="1" w:lastColumn="1" w:noHBand="0" w:noVBand="0"/>
      </w:tblPr>
      <w:tblGrid>
        <w:gridCol w:w="4267"/>
        <w:gridCol w:w="1633"/>
        <w:gridCol w:w="1505"/>
      </w:tblGrid>
      <w:tr w:rsidR="00EB7759" w:rsidRPr="00EB7759" w:rsidTr="00EF3C44">
        <w:tblPrEx>
          <w:tblCellMar>
            <w:top w:w="0" w:type="dxa"/>
            <w:bottom w:w="0" w:type="dxa"/>
          </w:tblCellMar>
        </w:tblPrEx>
        <w:trPr>
          <w:cantSplit/>
        </w:trPr>
        <w:tc>
          <w:tcPr>
            <w:tcW w:w="4267" w:type="dxa"/>
            <w:tcBorders>
              <w:top w:val="single" w:sz="4" w:space="0" w:color="auto"/>
              <w:bottom w:val="single" w:sz="12" w:space="0" w:color="auto"/>
            </w:tcBorders>
          </w:tcPr>
          <w:p w:rsidR="00EB7759" w:rsidRPr="00EB7759" w:rsidRDefault="00EB7759" w:rsidP="007542FA">
            <w:pPr>
              <w:pStyle w:val="a"/>
            </w:pPr>
          </w:p>
        </w:tc>
        <w:tc>
          <w:tcPr>
            <w:tcW w:w="1633" w:type="dxa"/>
            <w:tcBorders>
              <w:top w:val="single" w:sz="4" w:space="0" w:color="auto"/>
              <w:bottom w:val="single" w:sz="12" w:space="0" w:color="auto"/>
            </w:tcBorders>
          </w:tcPr>
          <w:p w:rsidR="00EB7759" w:rsidRPr="00EB7759" w:rsidRDefault="00EB7759" w:rsidP="00EF3C44">
            <w:pPr>
              <w:pStyle w:val="a"/>
              <w:jc w:val="right"/>
            </w:pPr>
            <w:r w:rsidRPr="00EB7759">
              <w:t>2006</w:t>
            </w:r>
            <w:r w:rsidRPr="00EB7759">
              <w:t>年</w:t>
            </w:r>
          </w:p>
        </w:tc>
        <w:tc>
          <w:tcPr>
            <w:tcW w:w="1505" w:type="dxa"/>
            <w:tcBorders>
              <w:top w:val="single" w:sz="4" w:space="0" w:color="auto"/>
              <w:bottom w:val="single" w:sz="12" w:space="0" w:color="auto"/>
            </w:tcBorders>
          </w:tcPr>
          <w:p w:rsidR="00EB7759" w:rsidRPr="00EB7759" w:rsidRDefault="00EB7759" w:rsidP="00EF3C44">
            <w:pPr>
              <w:pStyle w:val="a"/>
              <w:jc w:val="right"/>
            </w:pPr>
            <w:r w:rsidRPr="00EB7759">
              <w:t>2007</w:t>
            </w:r>
            <w:r w:rsidRPr="00EB7759">
              <w:t>年</w:t>
            </w:r>
          </w:p>
        </w:tc>
      </w:tr>
      <w:tr w:rsidR="00EB7759" w:rsidRPr="00EB7759" w:rsidTr="00EF3C44">
        <w:tblPrEx>
          <w:tblCellMar>
            <w:top w:w="0" w:type="dxa"/>
            <w:bottom w:w="0" w:type="dxa"/>
          </w:tblCellMar>
        </w:tblPrEx>
        <w:trPr>
          <w:cantSplit/>
        </w:trPr>
        <w:tc>
          <w:tcPr>
            <w:tcW w:w="4267" w:type="dxa"/>
            <w:tcBorders>
              <w:top w:val="single" w:sz="12" w:space="0" w:color="auto"/>
            </w:tcBorders>
          </w:tcPr>
          <w:p w:rsidR="00EB7759" w:rsidRPr="00EB7759" w:rsidRDefault="00EB7759" w:rsidP="007542FA">
            <w:pPr>
              <w:pStyle w:val="a0"/>
              <w:rPr>
                <w:rFonts w:hint="eastAsia"/>
              </w:rPr>
            </w:pPr>
            <w:r w:rsidRPr="00EB7759">
              <w:rPr>
                <w:rFonts w:hint="eastAsia"/>
              </w:rPr>
              <w:t>来自司法部</w:t>
            </w:r>
          </w:p>
        </w:tc>
        <w:tc>
          <w:tcPr>
            <w:tcW w:w="1633" w:type="dxa"/>
            <w:tcBorders>
              <w:top w:val="single" w:sz="12" w:space="0" w:color="auto"/>
            </w:tcBorders>
          </w:tcPr>
          <w:p w:rsidR="00EB7759" w:rsidRPr="00EB7759" w:rsidRDefault="00EB7759" w:rsidP="00EF3C44">
            <w:pPr>
              <w:pStyle w:val="a0"/>
              <w:jc w:val="right"/>
              <w:rPr>
                <w:b/>
              </w:rPr>
            </w:pPr>
            <w:r w:rsidRPr="00EB7759">
              <w:rPr>
                <w:b/>
              </w:rPr>
              <w:t>2 350 000</w:t>
            </w:r>
          </w:p>
        </w:tc>
        <w:tc>
          <w:tcPr>
            <w:tcW w:w="1505" w:type="dxa"/>
            <w:tcBorders>
              <w:top w:val="single" w:sz="12" w:space="0" w:color="auto"/>
            </w:tcBorders>
          </w:tcPr>
          <w:p w:rsidR="00EB7759" w:rsidRPr="00EB7759" w:rsidRDefault="00EB7759" w:rsidP="00EF3C44">
            <w:pPr>
              <w:pStyle w:val="a0"/>
              <w:jc w:val="right"/>
              <w:rPr>
                <w:b/>
              </w:rPr>
            </w:pPr>
            <w:r w:rsidRPr="00EB7759">
              <w:rPr>
                <w:b/>
              </w:rPr>
              <w:t>3 350 000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荷兰市政协会规划</w:t>
            </w:r>
          </w:p>
        </w:tc>
        <w:tc>
          <w:tcPr>
            <w:tcW w:w="1633" w:type="dxa"/>
          </w:tcPr>
          <w:p w:rsidR="00EB7759" w:rsidRPr="00EB7759" w:rsidRDefault="00EB7759" w:rsidP="00EF3C44">
            <w:pPr>
              <w:pStyle w:val="a0"/>
              <w:jc w:val="right"/>
            </w:pPr>
            <w:r w:rsidRPr="00EB7759">
              <w:t>500 000</w:t>
            </w:r>
          </w:p>
        </w:tc>
        <w:tc>
          <w:tcPr>
            <w:tcW w:w="1505" w:type="dxa"/>
          </w:tcPr>
          <w:p w:rsidR="00EB7759" w:rsidRPr="00EB7759" w:rsidRDefault="00EB7759" w:rsidP="00EF3C44">
            <w:pPr>
              <w:pStyle w:val="a0"/>
              <w:jc w:val="right"/>
            </w:pPr>
            <w:r w:rsidRPr="00EB7759">
              <w:t>100 000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国家资助平台</w:t>
            </w:r>
          </w:p>
        </w:tc>
        <w:tc>
          <w:tcPr>
            <w:tcW w:w="1633" w:type="dxa"/>
          </w:tcPr>
          <w:p w:rsidR="00EB7759" w:rsidRPr="00EB7759" w:rsidRDefault="00EB7759" w:rsidP="00EF3C44">
            <w:pPr>
              <w:pStyle w:val="a0"/>
              <w:jc w:val="right"/>
            </w:pPr>
            <w:r w:rsidRPr="00EB7759">
              <w:t>350 000</w:t>
            </w:r>
          </w:p>
        </w:tc>
        <w:tc>
          <w:tcPr>
            <w:tcW w:w="1505" w:type="dxa"/>
          </w:tcPr>
          <w:p w:rsidR="00EB7759" w:rsidRPr="00EB7759" w:rsidRDefault="00EB7759" w:rsidP="00EF3C44">
            <w:pPr>
              <w:pStyle w:val="a0"/>
              <w:jc w:val="right"/>
            </w:pPr>
            <w:r w:rsidRPr="00EB7759">
              <w:t>450 000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相关限制令的实施</w:t>
            </w:r>
          </w:p>
        </w:tc>
        <w:tc>
          <w:tcPr>
            <w:tcW w:w="1633" w:type="dxa"/>
          </w:tcPr>
          <w:p w:rsidR="00EB7759" w:rsidRPr="00EB7759" w:rsidRDefault="00EB7759" w:rsidP="00EF3C44">
            <w:pPr>
              <w:pStyle w:val="a0"/>
              <w:jc w:val="right"/>
            </w:pPr>
            <w:r w:rsidRPr="00EB7759">
              <w:t>250 000</w:t>
            </w:r>
          </w:p>
        </w:tc>
        <w:tc>
          <w:tcPr>
            <w:tcW w:w="1505" w:type="dxa"/>
          </w:tcPr>
          <w:p w:rsidR="00EB7759" w:rsidRPr="00EB7759" w:rsidRDefault="00EB7759" w:rsidP="00EF3C44">
            <w:pPr>
              <w:pStyle w:val="a0"/>
              <w:jc w:val="right"/>
            </w:pPr>
            <w:r w:rsidRPr="00EB7759">
              <w:t>200 000</w:t>
            </w:r>
          </w:p>
        </w:tc>
      </w:tr>
      <w:tr w:rsidR="00EB7759" w:rsidRPr="00EB7759" w:rsidTr="00EF3C44">
        <w:tblPrEx>
          <w:tblCellMar>
            <w:top w:w="0" w:type="dxa"/>
            <w:bottom w:w="0" w:type="dxa"/>
          </w:tblCellMar>
        </w:tblPrEx>
        <w:trPr>
          <w:trHeight w:val="75"/>
        </w:trPr>
        <w:tc>
          <w:tcPr>
            <w:tcW w:w="4267" w:type="dxa"/>
          </w:tcPr>
          <w:p w:rsidR="00EB7759" w:rsidRPr="00EB7759" w:rsidRDefault="00EB7759" w:rsidP="007542FA">
            <w:pPr>
              <w:pStyle w:val="a0"/>
            </w:pPr>
            <w:r w:rsidRPr="00EB7759">
              <w:rPr>
                <w:rFonts w:hint="eastAsia"/>
              </w:rPr>
              <w:t>禁止令的磨合成本</w:t>
            </w:r>
            <w:r w:rsidR="00AA6A69">
              <w:t>(</w:t>
            </w:r>
            <w:r w:rsidRPr="00EB7759">
              <w:rPr>
                <w:rFonts w:hint="eastAsia"/>
              </w:rPr>
              <w:t>含</w:t>
            </w:r>
            <w:r w:rsidRPr="00EB7759">
              <w:rPr>
                <w:rFonts w:hint="eastAsia"/>
              </w:rPr>
              <w:t>2007</w:t>
            </w:r>
            <w:r w:rsidRPr="00EB7759">
              <w:rPr>
                <w:rFonts w:hint="eastAsia"/>
              </w:rPr>
              <w:t>年评估费用</w:t>
            </w:r>
            <w:r w:rsidR="00AA6A69">
              <w:t>)</w:t>
            </w:r>
          </w:p>
        </w:tc>
        <w:tc>
          <w:tcPr>
            <w:tcW w:w="1633" w:type="dxa"/>
          </w:tcPr>
          <w:p w:rsidR="00EB7759" w:rsidRPr="00EB7759" w:rsidRDefault="00EB7759" w:rsidP="00EF3C44">
            <w:pPr>
              <w:pStyle w:val="a0"/>
              <w:jc w:val="right"/>
            </w:pPr>
            <w:r w:rsidRPr="00EB7759">
              <w:t>1 000 000</w:t>
            </w:r>
          </w:p>
        </w:tc>
        <w:tc>
          <w:tcPr>
            <w:tcW w:w="1505" w:type="dxa"/>
          </w:tcPr>
          <w:p w:rsidR="00EB7759" w:rsidRPr="00EB7759" w:rsidRDefault="00EB7759" w:rsidP="00EF3C44">
            <w:pPr>
              <w:pStyle w:val="a0"/>
              <w:jc w:val="right"/>
            </w:pPr>
            <w:r w:rsidRPr="00EB7759">
              <w:t>2 000 000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儿童卖淫信息单元</w:t>
            </w:r>
          </w:p>
        </w:tc>
        <w:tc>
          <w:tcPr>
            <w:tcW w:w="1633" w:type="dxa"/>
          </w:tcPr>
          <w:p w:rsidR="00EB7759" w:rsidRPr="00EB7759" w:rsidRDefault="00EB7759" w:rsidP="00EF3C44">
            <w:pPr>
              <w:pStyle w:val="a0"/>
              <w:jc w:val="right"/>
            </w:pPr>
            <w:r w:rsidRPr="00EB7759">
              <w:t>100 000</w:t>
            </w:r>
          </w:p>
        </w:tc>
        <w:tc>
          <w:tcPr>
            <w:tcW w:w="1505" w:type="dxa"/>
          </w:tcPr>
          <w:p w:rsidR="00EB7759" w:rsidRPr="00EB7759" w:rsidRDefault="00EB7759" w:rsidP="00EF3C44">
            <w:pPr>
              <w:pStyle w:val="a0"/>
              <w:jc w:val="right"/>
            </w:pPr>
            <w:r w:rsidRPr="00EB7759">
              <w:t>100 000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“名誉犯罪”案例分析拟定措施的实施</w:t>
            </w:r>
          </w:p>
        </w:tc>
        <w:tc>
          <w:tcPr>
            <w:tcW w:w="1633" w:type="dxa"/>
          </w:tcPr>
          <w:p w:rsidR="00EB7759" w:rsidRPr="00EB7759" w:rsidRDefault="00EB7759" w:rsidP="00EF3C44">
            <w:pPr>
              <w:pStyle w:val="a0"/>
              <w:jc w:val="right"/>
            </w:pPr>
            <w:r w:rsidRPr="00EB7759">
              <w:t>50 000</w:t>
            </w:r>
          </w:p>
        </w:tc>
        <w:tc>
          <w:tcPr>
            <w:tcW w:w="1505" w:type="dxa"/>
          </w:tcPr>
          <w:p w:rsidR="00EB7759" w:rsidRPr="00EB7759" w:rsidRDefault="00EB7759" w:rsidP="00EF3C44">
            <w:pPr>
              <w:pStyle w:val="a0"/>
              <w:jc w:val="right"/>
            </w:pPr>
            <w:r w:rsidRPr="00EB7759">
              <w:t>50 000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解决家庭暴力</w:t>
            </w:r>
            <w:r w:rsidRPr="00EB7759">
              <w:rPr>
                <w:rFonts w:hint="eastAsia"/>
              </w:rPr>
              <w:t>/</w:t>
            </w:r>
            <w:r w:rsidRPr="00EB7759">
              <w:rPr>
                <w:rFonts w:hint="eastAsia"/>
              </w:rPr>
              <w:t>工具开发措施的研究</w:t>
            </w:r>
            <w:r w:rsidRPr="00EB7759">
              <w:t>/</w:t>
            </w:r>
            <w:r w:rsidRPr="00EB7759">
              <w:rPr>
                <w:rFonts w:hint="eastAsia"/>
              </w:rPr>
              <w:t>监测</w:t>
            </w:r>
          </w:p>
        </w:tc>
        <w:tc>
          <w:tcPr>
            <w:tcW w:w="1633" w:type="dxa"/>
          </w:tcPr>
          <w:p w:rsidR="00EB7759" w:rsidRPr="00EB7759" w:rsidRDefault="00EB7759" w:rsidP="00EF3C44">
            <w:pPr>
              <w:pStyle w:val="a0"/>
              <w:jc w:val="right"/>
            </w:pPr>
            <w:r w:rsidRPr="00EB7759">
              <w:t>100 000</w:t>
            </w:r>
          </w:p>
        </w:tc>
        <w:tc>
          <w:tcPr>
            <w:tcW w:w="1505" w:type="dxa"/>
          </w:tcPr>
          <w:p w:rsidR="00EB7759" w:rsidRPr="00EB7759" w:rsidRDefault="00EB7759" w:rsidP="00EF3C44">
            <w:pPr>
              <w:pStyle w:val="a0"/>
              <w:jc w:val="right"/>
            </w:pPr>
            <w:r w:rsidRPr="00EB7759">
              <w:t>150 000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rPr>
                <w:rFonts w:hint="eastAsia"/>
              </w:rPr>
            </w:pPr>
            <w:r w:rsidRPr="00EB7759">
              <w:rPr>
                <w:rFonts w:hint="eastAsia"/>
              </w:rPr>
              <w:t>来自卫生、福利和体育部的预算资金</w:t>
            </w:r>
          </w:p>
        </w:tc>
        <w:tc>
          <w:tcPr>
            <w:tcW w:w="1633" w:type="dxa"/>
          </w:tcPr>
          <w:p w:rsidR="00EB7759" w:rsidRPr="00EB7759" w:rsidRDefault="00EB7759" w:rsidP="00EF3C44">
            <w:pPr>
              <w:pStyle w:val="a0"/>
              <w:jc w:val="right"/>
              <w:rPr>
                <w:b/>
              </w:rPr>
            </w:pPr>
            <w:r w:rsidRPr="00EB7759">
              <w:rPr>
                <w:b/>
              </w:rPr>
              <w:t>7 600 000</w:t>
            </w:r>
          </w:p>
        </w:tc>
        <w:tc>
          <w:tcPr>
            <w:tcW w:w="1505" w:type="dxa"/>
          </w:tcPr>
          <w:p w:rsidR="00EB7759" w:rsidRPr="00EB7759" w:rsidRDefault="00EB7759" w:rsidP="00EF3C44">
            <w:pPr>
              <w:pStyle w:val="a0"/>
              <w:jc w:val="right"/>
              <w:rPr>
                <w:b/>
              </w:rPr>
            </w:pPr>
            <w:r w:rsidRPr="00EB7759">
              <w:rPr>
                <w:b/>
              </w:rPr>
              <w:t>9 000 000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妇女庇护所额外的收容能力</w:t>
            </w:r>
          </w:p>
        </w:tc>
        <w:tc>
          <w:tcPr>
            <w:tcW w:w="1633" w:type="dxa"/>
          </w:tcPr>
          <w:p w:rsidR="00EB7759" w:rsidRPr="00EB7759" w:rsidRDefault="00EB7759" w:rsidP="00EF3C44">
            <w:pPr>
              <w:pStyle w:val="a0"/>
              <w:jc w:val="right"/>
            </w:pPr>
            <w:r w:rsidRPr="00EB7759">
              <w:t>3 200 000</w:t>
            </w:r>
          </w:p>
        </w:tc>
        <w:tc>
          <w:tcPr>
            <w:tcW w:w="1505" w:type="dxa"/>
          </w:tcPr>
          <w:p w:rsidR="00EB7759" w:rsidRPr="00EB7759" w:rsidRDefault="00EB7759" w:rsidP="00EF3C44">
            <w:pPr>
              <w:pStyle w:val="a0"/>
              <w:jc w:val="right"/>
            </w:pPr>
            <w:r w:rsidRPr="00EB7759">
              <w:t>4 000 000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家庭暴力咨询和支助服务平台临时激励计划</w:t>
            </w:r>
          </w:p>
        </w:tc>
        <w:tc>
          <w:tcPr>
            <w:tcW w:w="1633" w:type="dxa"/>
          </w:tcPr>
          <w:p w:rsidR="00EB7759" w:rsidRPr="00EB7759" w:rsidRDefault="00EB7759" w:rsidP="00EF3C44">
            <w:pPr>
              <w:pStyle w:val="a0"/>
              <w:jc w:val="right"/>
            </w:pPr>
            <w:r w:rsidRPr="00EB7759">
              <w:t>2 400 000</w:t>
            </w:r>
          </w:p>
        </w:tc>
        <w:tc>
          <w:tcPr>
            <w:tcW w:w="1505" w:type="dxa"/>
          </w:tcPr>
          <w:p w:rsidR="00EB7759" w:rsidRPr="00EB7759" w:rsidRDefault="00EB7759" w:rsidP="00EF3C44">
            <w:pPr>
              <w:pStyle w:val="a0"/>
              <w:jc w:val="right"/>
            </w:pPr>
            <w:r w:rsidRPr="00EB7759">
              <w:t>3 000 000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性与家庭暴力及性别护理国家专业技术中心</w:t>
            </w:r>
          </w:p>
        </w:tc>
        <w:tc>
          <w:tcPr>
            <w:tcW w:w="1633" w:type="dxa"/>
          </w:tcPr>
          <w:p w:rsidR="00EB7759" w:rsidRPr="00EB7759" w:rsidRDefault="00EB7759" w:rsidP="00EF3C44">
            <w:pPr>
              <w:pStyle w:val="a0"/>
              <w:jc w:val="right"/>
            </w:pPr>
            <w:r w:rsidRPr="00EB7759">
              <w:t>1 600 000</w:t>
            </w:r>
          </w:p>
        </w:tc>
        <w:tc>
          <w:tcPr>
            <w:tcW w:w="1505" w:type="dxa"/>
          </w:tcPr>
          <w:p w:rsidR="00EB7759" w:rsidRPr="00EB7759" w:rsidRDefault="00EB7759" w:rsidP="00EF3C44">
            <w:pPr>
              <w:pStyle w:val="a0"/>
              <w:jc w:val="right"/>
            </w:pPr>
            <w:r w:rsidRPr="00EB7759">
              <w:t>1 600 000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创新、研究与监测项目</w:t>
            </w:r>
          </w:p>
        </w:tc>
        <w:tc>
          <w:tcPr>
            <w:tcW w:w="1633" w:type="dxa"/>
          </w:tcPr>
          <w:p w:rsidR="00EB7759" w:rsidRPr="00EB7759" w:rsidRDefault="00EB7759" w:rsidP="00EF3C44">
            <w:pPr>
              <w:pStyle w:val="a0"/>
              <w:jc w:val="right"/>
            </w:pPr>
            <w:r w:rsidRPr="00EB7759">
              <w:t>400 000</w:t>
            </w:r>
          </w:p>
        </w:tc>
        <w:tc>
          <w:tcPr>
            <w:tcW w:w="1505" w:type="dxa"/>
          </w:tcPr>
          <w:p w:rsidR="00EB7759" w:rsidRPr="00EB7759" w:rsidRDefault="00EB7759" w:rsidP="00EF3C44">
            <w:pPr>
              <w:pStyle w:val="a0"/>
              <w:jc w:val="right"/>
            </w:pPr>
            <w:r w:rsidRPr="00EB7759">
              <w:t>400 000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rPr>
                <w:rFonts w:hint="eastAsia"/>
              </w:rPr>
            </w:pPr>
            <w:r w:rsidRPr="00EB7759">
              <w:rPr>
                <w:rFonts w:hint="eastAsia"/>
              </w:rPr>
              <w:t>来自社会事务和就业部的预算资金</w:t>
            </w:r>
            <w:r w:rsidRPr="00EB7759">
              <w:rPr>
                <w:rFonts w:hint="eastAsia"/>
              </w:rPr>
              <w:t xml:space="preserve"> </w:t>
            </w:r>
          </w:p>
        </w:tc>
        <w:tc>
          <w:tcPr>
            <w:tcW w:w="1633" w:type="dxa"/>
          </w:tcPr>
          <w:p w:rsidR="00EB7759" w:rsidRPr="00EB7759" w:rsidRDefault="00EB7759" w:rsidP="00EF3C44">
            <w:pPr>
              <w:pStyle w:val="a0"/>
              <w:jc w:val="right"/>
              <w:rPr>
                <w:b/>
              </w:rPr>
            </w:pPr>
            <w:r w:rsidRPr="00EB7759">
              <w:rPr>
                <w:b/>
              </w:rPr>
              <w:t>1 750 000</w:t>
            </w:r>
          </w:p>
        </w:tc>
        <w:tc>
          <w:tcPr>
            <w:tcW w:w="1505" w:type="dxa"/>
          </w:tcPr>
          <w:p w:rsidR="00EB7759" w:rsidRPr="00EB7759" w:rsidRDefault="00EB7759" w:rsidP="00EF3C44">
            <w:pPr>
              <w:pStyle w:val="a0"/>
              <w:jc w:val="right"/>
              <w:rPr>
                <w:b/>
              </w:rPr>
            </w:pPr>
            <w:r w:rsidRPr="00EB7759">
              <w:rPr>
                <w:b/>
              </w:rPr>
              <w:t>1 500 000</w:t>
            </w:r>
          </w:p>
        </w:tc>
      </w:tr>
      <w:tr w:rsidR="00EB7759" w:rsidRPr="00EB7759" w:rsidTr="00EF3C44">
        <w:tblPrEx>
          <w:tblCellMar>
            <w:top w:w="0" w:type="dxa"/>
            <w:bottom w:w="0" w:type="dxa"/>
          </w:tblCellMar>
        </w:tblPrEx>
        <w:tc>
          <w:tcPr>
            <w:tcW w:w="4267" w:type="dxa"/>
          </w:tcPr>
          <w:p w:rsidR="00EB7759" w:rsidRPr="00EB7759" w:rsidRDefault="00EB7759" w:rsidP="007542FA">
            <w:pPr>
              <w:pStyle w:val="a0"/>
            </w:pPr>
            <w:r w:rsidRPr="00EB7759">
              <w:rPr>
                <w:rFonts w:hint="eastAsia"/>
              </w:rPr>
              <w:t>主题为“权利与保障”的平等权利赋予计划</w:t>
            </w:r>
          </w:p>
        </w:tc>
        <w:tc>
          <w:tcPr>
            <w:tcW w:w="1633" w:type="dxa"/>
          </w:tcPr>
          <w:p w:rsidR="00EB7759" w:rsidRPr="00EB7759" w:rsidRDefault="00EB7759" w:rsidP="00EF3C44">
            <w:pPr>
              <w:pStyle w:val="a0"/>
              <w:jc w:val="right"/>
            </w:pPr>
            <w:r w:rsidRPr="00EB7759">
              <w:t>1 500 000</w:t>
            </w:r>
          </w:p>
        </w:tc>
        <w:tc>
          <w:tcPr>
            <w:tcW w:w="1505" w:type="dxa"/>
          </w:tcPr>
          <w:p w:rsidR="00EB7759" w:rsidRPr="00EB7759" w:rsidRDefault="00EB7759" w:rsidP="00EF3C44">
            <w:pPr>
              <w:pStyle w:val="a0"/>
              <w:jc w:val="right"/>
            </w:pPr>
            <w:r w:rsidRPr="00EB7759">
              <w:t>1 500 000</w:t>
            </w:r>
          </w:p>
        </w:tc>
      </w:tr>
      <w:tr w:rsidR="00EB7759" w:rsidRPr="00EB7759" w:rsidTr="00EF3C44">
        <w:tblPrEx>
          <w:tblCellMar>
            <w:top w:w="0" w:type="dxa"/>
            <w:bottom w:w="0" w:type="dxa"/>
          </w:tblCellMar>
        </w:tblPrEx>
        <w:trPr>
          <w:cantSplit/>
          <w:trHeight w:val="20"/>
        </w:trPr>
        <w:tc>
          <w:tcPr>
            <w:tcW w:w="4267" w:type="dxa"/>
          </w:tcPr>
          <w:p w:rsidR="00EB7759" w:rsidRPr="00EB7759" w:rsidRDefault="00EB7759" w:rsidP="007542FA">
            <w:pPr>
              <w:pStyle w:val="a0"/>
            </w:pPr>
            <w:r w:rsidRPr="00EB7759">
              <w:rPr>
                <w:rFonts w:hint="eastAsia"/>
              </w:rPr>
              <w:t>关于家庭暴力的全国人口调查</w:t>
            </w:r>
          </w:p>
        </w:tc>
        <w:tc>
          <w:tcPr>
            <w:tcW w:w="1633" w:type="dxa"/>
          </w:tcPr>
          <w:p w:rsidR="00EB7759" w:rsidRPr="00EB7759" w:rsidRDefault="00EB7759" w:rsidP="00EF3C44">
            <w:pPr>
              <w:pStyle w:val="a0"/>
              <w:jc w:val="right"/>
            </w:pPr>
            <w:r w:rsidRPr="00EB7759">
              <w:t>200 000</w:t>
            </w:r>
          </w:p>
        </w:tc>
        <w:tc>
          <w:tcPr>
            <w:tcW w:w="1505" w:type="dxa"/>
          </w:tcPr>
          <w:p w:rsidR="00EB7759" w:rsidRPr="00EB7759" w:rsidRDefault="00EB7759" w:rsidP="00EF3C44">
            <w:pPr>
              <w:pStyle w:val="a0"/>
              <w:jc w:val="right"/>
            </w:pPr>
          </w:p>
        </w:tc>
      </w:tr>
      <w:tr w:rsidR="00EB7759" w:rsidRPr="00EB7759" w:rsidTr="00EF3C44">
        <w:tblPrEx>
          <w:tblCellMar>
            <w:top w:w="0" w:type="dxa"/>
            <w:bottom w:w="0" w:type="dxa"/>
          </w:tblCellMar>
        </w:tblPrEx>
        <w:trPr>
          <w:cantSplit/>
          <w:trHeight w:val="20"/>
        </w:trPr>
        <w:tc>
          <w:tcPr>
            <w:tcW w:w="4267" w:type="dxa"/>
            <w:tcBorders>
              <w:bottom w:val="single" w:sz="12" w:space="0" w:color="auto"/>
            </w:tcBorders>
          </w:tcPr>
          <w:p w:rsidR="00EB7759" w:rsidRPr="00EB7759" w:rsidRDefault="00EB7759" w:rsidP="007542FA">
            <w:pPr>
              <w:pStyle w:val="a0"/>
            </w:pPr>
            <w:r w:rsidRPr="00EB7759">
              <w:rPr>
                <w:rFonts w:hint="eastAsia"/>
              </w:rPr>
              <w:t>专业培训所涉及的性与家庭暴力范围的调查</w:t>
            </w:r>
            <w:r w:rsidRPr="00EB7759">
              <w:t xml:space="preserve"> </w:t>
            </w:r>
          </w:p>
        </w:tc>
        <w:tc>
          <w:tcPr>
            <w:tcW w:w="1633" w:type="dxa"/>
            <w:tcBorders>
              <w:bottom w:val="single" w:sz="12" w:space="0" w:color="auto"/>
            </w:tcBorders>
          </w:tcPr>
          <w:p w:rsidR="00EB7759" w:rsidRPr="00EB7759" w:rsidRDefault="00EB7759" w:rsidP="00EF3C44">
            <w:pPr>
              <w:pStyle w:val="a0"/>
              <w:jc w:val="right"/>
            </w:pPr>
            <w:r w:rsidRPr="00EB7759">
              <w:t>50 000</w:t>
            </w:r>
          </w:p>
        </w:tc>
        <w:tc>
          <w:tcPr>
            <w:tcW w:w="1505" w:type="dxa"/>
            <w:tcBorders>
              <w:bottom w:val="single" w:sz="12" w:space="0" w:color="auto"/>
            </w:tcBorders>
          </w:tcPr>
          <w:p w:rsidR="00EB7759" w:rsidRPr="00EB7759" w:rsidRDefault="00EB7759" w:rsidP="00EF3C44">
            <w:pPr>
              <w:pStyle w:val="a0"/>
              <w:jc w:val="right"/>
            </w:pPr>
          </w:p>
        </w:tc>
      </w:tr>
    </w:tbl>
    <w:p w:rsidR="00EF3C44" w:rsidRDefault="00EF3C44" w:rsidP="00EB7759">
      <w:pPr>
        <w:pStyle w:val="SingleTxtGC"/>
      </w:pPr>
    </w:p>
    <w:p w:rsidR="00EB7759" w:rsidRPr="00EB7759" w:rsidRDefault="00EF3C44" w:rsidP="00EB1B81">
      <w:pPr>
        <w:pStyle w:val="SingleTxtGC"/>
        <w:tabs>
          <w:tab w:val="clear" w:pos="1565"/>
          <w:tab w:val="left" w:pos="1690"/>
        </w:tabs>
      </w:pPr>
      <w:r>
        <w:br w:type="page"/>
      </w:r>
      <w:r w:rsidR="00EB7759" w:rsidRPr="00EB7759">
        <w:t>107.</w:t>
      </w:r>
      <w:r w:rsidR="00EB7759" w:rsidRPr="00EB7759">
        <w:tab/>
      </w:r>
      <w:r w:rsidR="00EB7759" w:rsidRPr="00EB7759">
        <w:rPr>
          <w:rFonts w:hint="eastAsia"/>
        </w:rPr>
        <w:t>荷兰新一届政府于</w:t>
      </w:r>
      <w:smartTag w:uri="urn:schemas-microsoft-com:office:smarttags" w:element="chsdate">
        <w:smartTagPr>
          <w:attr w:name="Year" w:val="2007"/>
          <w:attr w:name="Month" w:val="2"/>
          <w:attr w:name="Day" w:val="22"/>
          <w:attr w:name="IsLunarDate" w:val="False"/>
          <w:attr w:name="IsROCDate" w:val="False"/>
        </w:smartTagPr>
        <w:r w:rsidR="00EB7759" w:rsidRPr="00EB7759">
          <w:rPr>
            <w:rFonts w:hint="eastAsia"/>
          </w:rPr>
          <w:t>2007</w:t>
        </w:r>
        <w:r w:rsidR="00EB7759" w:rsidRPr="00EB7759">
          <w:rPr>
            <w:rFonts w:hint="eastAsia"/>
          </w:rPr>
          <w:t>年</w:t>
        </w:r>
        <w:r w:rsidR="00EB7759" w:rsidRPr="00EB7759">
          <w:rPr>
            <w:rFonts w:hint="eastAsia"/>
          </w:rPr>
          <w:t>2</w:t>
        </w:r>
        <w:r w:rsidR="00EB7759" w:rsidRPr="00EB7759">
          <w:rPr>
            <w:rFonts w:hint="eastAsia"/>
          </w:rPr>
          <w:t>月</w:t>
        </w:r>
        <w:r w:rsidR="00EB7759" w:rsidRPr="00EB7759">
          <w:rPr>
            <w:rFonts w:hint="eastAsia"/>
          </w:rPr>
          <w:t>22</w:t>
        </w:r>
        <w:r w:rsidR="00EB7759" w:rsidRPr="00EB7759">
          <w:rPr>
            <w:rFonts w:hint="eastAsia"/>
          </w:rPr>
          <w:t>日</w:t>
        </w:r>
      </w:smartTag>
      <w:r w:rsidR="00EB7759" w:rsidRPr="00EB7759">
        <w:rPr>
          <w:rFonts w:hint="eastAsia"/>
        </w:rPr>
        <w:t>开始执政。联合政府协议规定，新政府将继续采取严厉措施解决家庭暴力问题。因此，预计于</w:t>
      </w:r>
      <w:smartTag w:uri="urn:schemas-microsoft-com:office:smarttags" w:element="chsdate">
        <w:smartTagPr>
          <w:attr w:name="Year" w:val="2007"/>
          <w:attr w:name="Month" w:val="12"/>
          <w:attr w:name="Day" w:val="31"/>
          <w:attr w:name="IsLunarDate" w:val="False"/>
          <w:attr w:name="IsROCDate" w:val="False"/>
        </w:smartTagPr>
        <w:r w:rsidR="00EB7759" w:rsidRPr="00EB7759">
          <w:rPr>
            <w:rFonts w:hint="eastAsia"/>
          </w:rPr>
          <w:t>2007</w:t>
        </w:r>
        <w:r w:rsidR="00EB7759" w:rsidRPr="00EB7759">
          <w:rPr>
            <w:rFonts w:hint="eastAsia"/>
          </w:rPr>
          <w:t>年</w:t>
        </w:r>
        <w:r w:rsidR="00EB7759" w:rsidRPr="00EB7759">
          <w:rPr>
            <w:rFonts w:hint="eastAsia"/>
          </w:rPr>
          <w:t>12</w:t>
        </w:r>
        <w:r w:rsidR="00EB7759" w:rsidRPr="00EB7759">
          <w:rPr>
            <w:rFonts w:hint="eastAsia"/>
          </w:rPr>
          <w:t>月</w:t>
        </w:r>
        <w:r w:rsidR="00EB7759" w:rsidRPr="00EB7759">
          <w:rPr>
            <w:rFonts w:hint="eastAsia"/>
          </w:rPr>
          <w:t>31</w:t>
        </w:r>
        <w:r w:rsidR="00EB7759" w:rsidRPr="00EB7759">
          <w:rPr>
            <w:rFonts w:hint="eastAsia"/>
          </w:rPr>
          <w:t>日</w:t>
        </w:r>
      </w:smartTag>
      <w:r w:rsidR="00EB7759" w:rsidRPr="00EB7759">
        <w:rPr>
          <w:rFonts w:hint="eastAsia"/>
        </w:rPr>
        <w:t>到期的“私人暴力、公共议题”解决方案将顺延并升级。今后这方面工作的重点是在巩固以往成果的同时，对新的事态发展做出响应，比如：政府将更多的关注家庭暴力的预防和早期鉴定工作。此外，政策的重点是消除妨碍与家庭暴力问题专家进行信息交流的障碍。</w:t>
      </w:r>
    </w:p>
    <w:p w:rsidR="00EB7759" w:rsidRPr="00EB7759" w:rsidRDefault="00EB7759" w:rsidP="00EB1B81">
      <w:pPr>
        <w:pStyle w:val="SingleTxtGC"/>
        <w:tabs>
          <w:tab w:val="clear" w:pos="1565"/>
          <w:tab w:val="left" w:pos="1690"/>
        </w:tabs>
      </w:pPr>
      <w:r w:rsidRPr="00EB7759">
        <w:t>108.</w:t>
      </w:r>
      <w:r w:rsidRPr="00EB7759">
        <w:tab/>
      </w:r>
      <w:r w:rsidRPr="00EB7759">
        <w:rPr>
          <w:rFonts w:hint="eastAsia"/>
        </w:rPr>
        <w:t>近期公布的一份报告</w:t>
      </w:r>
      <w:r w:rsidR="00AA6A69">
        <w:rPr>
          <w:rFonts w:hint="eastAsia"/>
        </w:rPr>
        <w:t>(</w:t>
      </w:r>
      <w:r w:rsidRPr="00EB7759">
        <w:rPr>
          <w:rFonts w:hint="eastAsia"/>
        </w:rPr>
        <w:t>荷兰语</w:t>
      </w:r>
      <w:r w:rsidR="00AA6A69">
        <w:rPr>
          <w:rFonts w:hint="eastAsia"/>
        </w:rPr>
        <w:t>)</w:t>
      </w:r>
      <w:r w:rsidRPr="00EB7759">
        <w:rPr>
          <w:rFonts w:hint="eastAsia"/>
        </w:rPr>
        <w:t>旨在介绍目前警察部门、检察机关和地方政府相关部门为解决家庭暴力问题所开展的各项工作。研究表明，尽管近年来在反对家庭暴力方面取得了重大进展，但在工作方法优化，尤其是保证工作的连续性方面，仍然有很多工作要做。今后一段时期，荷兰政府将与各利益攸关方协商制定一系列重大措施。</w:t>
      </w:r>
    </w:p>
    <w:p w:rsidR="00EB7759" w:rsidRPr="00EB7759" w:rsidRDefault="00EF3C44" w:rsidP="00EF3C44">
      <w:pPr>
        <w:pStyle w:val="H1GC"/>
      </w:pPr>
      <w:bookmarkStart w:id="27" w:name="_Toc236636715"/>
      <w:r>
        <w:rPr>
          <w:rFonts w:hint="eastAsia"/>
        </w:rPr>
        <w:tab/>
      </w:r>
      <w:r w:rsidR="00EB7759" w:rsidRPr="00EB7759">
        <w:t>L</w:t>
      </w:r>
      <w:r>
        <w:rPr>
          <w:rFonts w:hint="eastAsia"/>
        </w:rPr>
        <w:t>.</w:t>
      </w:r>
      <w:r>
        <w:rPr>
          <w:rFonts w:hint="eastAsia"/>
        </w:rPr>
        <w:tab/>
      </w:r>
      <w:r w:rsidR="00EB7759" w:rsidRPr="00EB7759">
        <w:rPr>
          <w:rFonts w:hint="eastAsia"/>
        </w:rPr>
        <w:t>儿童色情活</w:t>
      </w:r>
      <w:r w:rsidR="00EB7759" w:rsidRPr="00EF3C44">
        <w:rPr>
          <w:rFonts w:hint="eastAsia"/>
        </w:rPr>
        <w:t>动</w:t>
      </w:r>
      <w:r w:rsidR="00EB7759" w:rsidRPr="00EB7759">
        <w:rPr>
          <w:rFonts w:hint="eastAsia"/>
        </w:rPr>
        <w:t>与对儿童的性剥削</w:t>
      </w:r>
      <w:bookmarkEnd w:id="27"/>
    </w:p>
    <w:p w:rsidR="00EB7759" w:rsidRPr="00EB7759" w:rsidRDefault="00EB7759" w:rsidP="00EB1B81">
      <w:pPr>
        <w:pStyle w:val="SingleTxtGC"/>
        <w:tabs>
          <w:tab w:val="clear" w:pos="1565"/>
          <w:tab w:val="left" w:pos="1690"/>
        </w:tabs>
      </w:pPr>
      <w:r w:rsidRPr="00EB7759">
        <w:t>109.</w:t>
      </w:r>
      <w:r w:rsidR="00EF3C44">
        <w:rPr>
          <w:rFonts w:hint="eastAsia"/>
        </w:rPr>
        <w:tab/>
      </w:r>
      <w:r w:rsidRPr="00EB7759">
        <w:rPr>
          <w:rFonts w:hint="eastAsia"/>
        </w:rPr>
        <w:t>委员会建议荷兰继续加大力度打击儿童色情活动和对儿童的性剥削。</w:t>
      </w:r>
    </w:p>
    <w:p w:rsidR="00EB7759" w:rsidRPr="00EB7759" w:rsidRDefault="00EB7759" w:rsidP="00EB1B81">
      <w:pPr>
        <w:pStyle w:val="SingleTxtGC"/>
        <w:tabs>
          <w:tab w:val="clear" w:pos="1565"/>
          <w:tab w:val="left" w:pos="1690"/>
        </w:tabs>
      </w:pPr>
      <w:r w:rsidRPr="00EB7759">
        <w:t>110.</w:t>
      </w:r>
      <w:r w:rsidRPr="00EB7759">
        <w:tab/>
      </w:r>
      <w:r w:rsidRPr="00EB7759">
        <w:rPr>
          <w:rFonts w:hint="eastAsia"/>
        </w:rPr>
        <w:t>荷兰法律规定，拐卖儿童、诱骗或强迫儿童卖淫或从事色情活动均属犯罪行为。依照《刑法》第</w:t>
      </w:r>
      <w:r w:rsidRPr="00EB7759">
        <w:t>240b</w:t>
      </w:r>
      <w:r w:rsidRPr="00EB7759">
        <w:rPr>
          <w:rFonts w:hint="eastAsia"/>
        </w:rPr>
        <w:t>条、第</w:t>
      </w:r>
      <w:r w:rsidRPr="00EB7759">
        <w:t>242</w:t>
      </w:r>
      <w:r w:rsidRPr="00EB7759">
        <w:noBreakHyphen/>
        <w:t>250</w:t>
      </w:r>
      <w:r w:rsidRPr="00EB7759">
        <w:rPr>
          <w:rFonts w:hint="eastAsia"/>
        </w:rPr>
        <w:t>条和第</w:t>
      </w:r>
      <w:smartTag w:uri="urn:schemas-microsoft-com:office:smarttags" w:element="chmetcnv">
        <w:smartTagPr>
          <w:attr w:name="UnitName" w:val="a"/>
          <w:attr w:name="SourceValue" w:val="273"/>
          <w:attr w:name="HasSpace" w:val="False"/>
          <w:attr w:name="Negative" w:val="False"/>
          <w:attr w:name="NumberType" w:val="1"/>
          <w:attr w:name="TCSC" w:val="0"/>
        </w:smartTagPr>
        <w:r w:rsidRPr="00EB7759">
          <w:t>273a</w:t>
        </w:r>
      </w:smartTag>
      <w:r w:rsidRPr="00EB7759">
        <w:rPr>
          <w:rFonts w:hint="eastAsia"/>
        </w:rPr>
        <w:t>条的规定，对儿童的性虐待和性剥削均属犯罪行为。根据荷兰有关性犯罪法律的规定，性成熟的年龄为</w:t>
      </w:r>
      <w:r w:rsidRPr="00EB7759">
        <w:rPr>
          <w:rFonts w:hint="eastAsia"/>
        </w:rPr>
        <w:t>16</w:t>
      </w:r>
      <w:r w:rsidRPr="00EB7759">
        <w:rPr>
          <w:rFonts w:hint="eastAsia"/>
        </w:rPr>
        <w:t>周岁。而在滥用权力或委托权等具体情况下发生性接触以及以卖淫的形式发生的性剥削等案件中，适用的最低年龄为</w:t>
      </w:r>
      <w:r w:rsidRPr="00EB7759">
        <w:rPr>
          <w:rFonts w:hint="eastAsia"/>
        </w:rPr>
        <w:t>18</w:t>
      </w:r>
      <w:r w:rsidRPr="00EB7759">
        <w:rPr>
          <w:rFonts w:hint="eastAsia"/>
        </w:rPr>
        <w:t>周岁。旨在认定儿童色情活动和以除卖淫外的其他性服务形式剥削他人的行为属犯罪行为的性犯罪法规部分条款修正案已于</w:t>
      </w:r>
      <w:smartTag w:uri="urn:schemas-microsoft-com:office:smarttags" w:element="chsdate">
        <w:smartTagPr>
          <w:attr w:name="Year" w:val="2002"/>
          <w:attr w:name="Month" w:val="10"/>
          <w:attr w:name="Day" w:val="1"/>
          <w:attr w:name="IsLunarDate" w:val="False"/>
          <w:attr w:name="IsROCDate" w:val="False"/>
        </w:smartTagPr>
        <w:r w:rsidRPr="00EB7759">
          <w:rPr>
            <w:rFonts w:hint="eastAsia"/>
          </w:rPr>
          <w:t>2002</w:t>
        </w:r>
        <w:r w:rsidRPr="00EB7759">
          <w:rPr>
            <w:rFonts w:hint="eastAsia"/>
          </w:rPr>
          <w:t>年</w:t>
        </w:r>
        <w:r w:rsidRPr="00EB7759">
          <w:rPr>
            <w:rFonts w:hint="eastAsia"/>
          </w:rPr>
          <w:t>10</w:t>
        </w:r>
        <w:r w:rsidRPr="00EB7759">
          <w:rPr>
            <w:rFonts w:hint="eastAsia"/>
          </w:rPr>
          <w:t>月</w:t>
        </w:r>
        <w:r w:rsidRPr="00EB7759">
          <w:rPr>
            <w:rFonts w:hint="eastAsia"/>
          </w:rPr>
          <w:t>1</w:t>
        </w:r>
        <w:r w:rsidRPr="00EB7759">
          <w:rPr>
            <w:rFonts w:hint="eastAsia"/>
          </w:rPr>
          <w:t>日</w:t>
        </w:r>
      </w:smartTag>
      <w:r w:rsidRPr="00EB7759">
        <w:rPr>
          <w:rFonts w:hint="eastAsia"/>
        </w:rPr>
        <w:t>生效，同时，适用于诱骗或强迫儿童从事色情活动案件的最低年龄改为</w:t>
      </w:r>
      <w:r w:rsidRPr="00EB7759">
        <w:rPr>
          <w:rFonts w:hint="eastAsia"/>
        </w:rPr>
        <w:t>18</w:t>
      </w:r>
      <w:r w:rsidRPr="00EB7759">
        <w:rPr>
          <w:rFonts w:hint="eastAsia"/>
        </w:rPr>
        <w:t>周岁。</w:t>
      </w:r>
    </w:p>
    <w:p w:rsidR="00EB7759" w:rsidRPr="00EB7759" w:rsidRDefault="00EB7759" w:rsidP="00EB1B81">
      <w:pPr>
        <w:pStyle w:val="SingleTxtGC"/>
        <w:tabs>
          <w:tab w:val="clear" w:pos="1565"/>
          <w:tab w:val="left" w:pos="1690"/>
        </w:tabs>
      </w:pPr>
      <w:r w:rsidRPr="00EB7759">
        <w:t>111.</w:t>
      </w:r>
      <w:r w:rsidRPr="00EB7759">
        <w:tab/>
      </w:r>
      <w:r w:rsidRPr="00EB7759">
        <w:rPr>
          <w:rFonts w:hint="eastAsia"/>
        </w:rPr>
        <w:t>荷兰制定了《打击贩运人口国家行动计划》和《国家行动计划附加措施》。《国家行动计划附加措施》侧重于预防和禁止儿童卖淫，并且为此专门提出了一系列重大措施：</w:t>
      </w:r>
    </w:p>
    <w:p w:rsidR="00EB7759" w:rsidRPr="00EB7759" w:rsidRDefault="00EF3C44" w:rsidP="00EB7759">
      <w:pPr>
        <w:pStyle w:val="SingleTxtGC"/>
      </w:pPr>
      <w:r>
        <w:rPr>
          <w:rFonts w:hint="eastAsia"/>
        </w:rPr>
        <w:tab/>
      </w:r>
      <w:r w:rsidR="00EB7759" w:rsidRPr="00EB7759">
        <w:t xml:space="preserve">(a)  </w:t>
      </w:r>
      <w:r w:rsidR="00EB7759" w:rsidRPr="00EB7759">
        <w:rPr>
          <w:rFonts w:hint="eastAsia"/>
        </w:rPr>
        <w:t>非政府组织</w:t>
      </w:r>
      <w:r w:rsidR="00EB7759" w:rsidRPr="00EB7759">
        <w:t>ECPAT</w:t>
      </w:r>
      <w:r w:rsidR="00EB7759" w:rsidRPr="00EB7759">
        <w:rPr>
          <w:rFonts w:hint="eastAsia"/>
        </w:rPr>
        <w:t>对负责打击贩运人口活动的警官进行了培训，以增强他们对儿童卖淫潜在迹象的敏感性；</w:t>
      </w:r>
      <w:r w:rsidR="00EB7759" w:rsidRPr="00EB7759">
        <w:rPr>
          <w:rFonts w:hint="eastAsia"/>
        </w:rPr>
        <w:t xml:space="preserve"> </w:t>
      </w:r>
    </w:p>
    <w:p w:rsidR="00EB7759" w:rsidRPr="00EB7759" w:rsidRDefault="00EF3C44" w:rsidP="00EB7759">
      <w:pPr>
        <w:pStyle w:val="SingleTxtGC"/>
      </w:pPr>
      <w:r>
        <w:rPr>
          <w:rFonts w:hint="eastAsia"/>
        </w:rPr>
        <w:tab/>
      </w:r>
      <w:r w:rsidR="00EB7759" w:rsidRPr="00EB7759">
        <w:t xml:space="preserve">(b)  </w:t>
      </w:r>
      <w:r w:rsidR="00EB7759" w:rsidRPr="00EB7759">
        <w:rPr>
          <w:rFonts w:hint="eastAsia"/>
        </w:rPr>
        <w:t>供警察和刑事司法系统其他合作伙伴使用的贩运人口犯罪目录中包含儿童卖淫；</w:t>
      </w:r>
    </w:p>
    <w:p w:rsidR="00EB7759" w:rsidRPr="00EB7759" w:rsidRDefault="00EF3C44" w:rsidP="00EB7759">
      <w:pPr>
        <w:pStyle w:val="SingleTxtGC"/>
      </w:pPr>
      <w:r>
        <w:rPr>
          <w:rFonts w:hint="eastAsia"/>
        </w:rPr>
        <w:tab/>
      </w:r>
      <w:r w:rsidR="00EB7759" w:rsidRPr="00EB7759">
        <w:t xml:space="preserve">(c)  </w:t>
      </w:r>
      <w:r w:rsidR="00EB7759" w:rsidRPr="00EB7759">
        <w:rPr>
          <w:rFonts w:hint="eastAsia"/>
        </w:rPr>
        <w:t>目前正在考虑完善儿童卖淫登记程序的方法。本文件上下文中使用的贩运人口犯罪目录，尤其是涉及儿童卖淫的部分，旨在增强刑事司法系统相关合作单位对该问题的认识；</w:t>
      </w:r>
      <w:r w:rsidR="00EB7759" w:rsidRPr="00EB7759">
        <w:tab/>
      </w:r>
    </w:p>
    <w:p w:rsidR="00EB7759" w:rsidRPr="00EB7759" w:rsidRDefault="00EF3C44" w:rsidP="00EB7759">
      <w:pPr>
        <w:pStyle w:val="SingleTxtGC"/>
      </w:pPr>
      <w:r>
        <w:rPr>
          <w:rFonts w:hint="eastAsia"/>
        </w:rPr>
        <w:tab/>
      </w:r>
      <w:r w:rsidR="00EB7759" w:rsidRPr="00EB7759">
        <w:t xml:space="preserve">(d)  </w:t>
      </w:r>
      <w:r w:rsidR="00EB7759" w:rsidRPr="00EB7759">
        <w:rPr>
          <w:rFonts w:hint="eastAsia"/>
        </w:rPr>
        <w:t>在司法部和卫生、福利、体育部的资助下，儿童卖淫国家信息中心正式启动。中心负责收集和传播与地方政策、预防活动、救助等相关的信息。而且目前正在考虑今后确保该功能充分行使的方法；</w:t>
      </w:r>
    </w:p>
    <w:p w:rsidR="00EB7759" w:rsidRPr="00EB7759" w:rsidRDefault="00EF3C44" w:rsidP="00EB7759">
      <w:pPr>
        <w:pStyle w:val="SingleTxtGC"/>
      </w:pPr>
      <w:r>
        <w:rPr>
          <w:rFonts w:hint="eastAsia"/>
        </w:rPr>
        <w:tab/>
      </w:r>
      <w:r w:rsidR="00EB7759" w:rsidRPr="00EB7759">
        <w:t xml:space="preserve">(e)  </w:t>
      </w:r>
      <w:r w:rsidR="00EB7759" w:rsidRPr="00EB7759">
        <w:rPr>
          <w:rFonts w:hint="eastAsia"/>
        </w:rPr>
        <w:t>司法部负责资助一系列关于“情人男孩</w:t>
      </w:r>
      <w:r w:rsidR="00AA6A69">
        <w:rPr>
          <w:rFonts w:hint="eastAsia"/>
        </w:rPr>
        <w:t>(</w:t>
      </w:r>
      <w:r w:rsidR="00EB7759" w:rsidRPr="00EB7759">
        <w:rPr>
          <w:rFonts w:hint="eastAsia"/>
        </w:rPr>
        <w:t>引诱女孩卖淫的人</w:t>
      </w:r>
      <w:r w:rsidR="00AA6A69">
        <w:rPr>
          <w:rFonts w:hint="eastAsia"/>
        </w:rPr>
        <w:t>)</w:t>
      </w:r>
      <w:r w:rsidR="00EB7759" w:rsidRPr="00EB7759">
        <w:rPr>
          <w:rFonts w:hint="eastAsia"/>
        </w:rPr>
        <w:t>”的特殊教育项目；</w:t>
      </w:r>
      <w:r w:rsidR="00EB7759" w:rsidRPr="00EB7759">
        <w:t xml:space="preserve"> </w:t>
      </w:r>
    </w:p>
    <w:p w:rsidR="00EB7759" w:rsidRPr="00EB7759" w:rsidRDefault="00EF3C44" w:rsidP="00EB7759">
      <w:pPr>
        <w:pStyle w:val="SingleTxtGC"/>
      </w:pPr>
      <w:r>
        <w:rPr>
          <w:rFonts w:hint="eastAsia"/>
        </w:rPr>
        <w:tab/>
      </w:r>
      <w:r w:rsidR="00EB7759" w:rsidRPr="00EB7759">
        <w:t xml:space="preserve">(f)  </w:t>
      </w:r>
      <w:r w:rsidR="00EB7759" w:rsidRPr="00EB7759">
        <w:rPr>
          <w:rFonts w:hint="eastAsia"/>
        </w:rPr>
        <w:t>关于对涉及未成年受害人的案件的调查和诉讼，我们可以公布，公诉机关</w:t>
      </w:r>
      <w:r w:rsidR="00AA6A69">
        <w:rPr>
          <w:rFonts w:hint="eastAsia"/>
        </w:rPr>
        <w:t>(</w:t>
      </w:r>
      <w:r w:rsidR="00EB7759" w:rsidRPr="00EB7759">
        <w:rPr>
          <w:rFonts w:hint="eastAsia"/>
        </w:rPr>
        <w:t>检察机关</w:t>
      </w:r>
      <w:r w:rsidR="00AA6A69">
        <w:rPr>
          <w:rFonts w:hint="eastAsia"/>
        </w:rPr>
        <w:t>)</w:t>
      </w:r>
      <w:r w:rsidR="00EB7759" w:rsidRPr="00EB7759">
        <w:rPr>
          <w:rFonts w:hint="eastAsia"/>
        </w:rPr>
        <w:t>新的《贩运人口案处理指南》及其原有版本都规定，应当优先考虑涉及儿童的案件。新的规定同时指出，只能安排训练有素而且具备相关资质的官员与未成年受害人面谈；</w:t>
      </w:r>
    </w:p>
    <w:p w:rsidR="00EB7759" w:rsidRPr="00EB7759" w:rsidRDefault="00EF3C44" w:rsidP="00EB7759">
      <w:pPr>
        <w:pStyle w:val="SingleTxtGC"/>
      </w:pPr>
      <w:r>
        <w:rPr>
          <w:rFonts w:hint="eastAsia"/>
        </w:rPr>
        <w:tab/>
      </w:r>
      <w:r w:rsidR="00EB7759" w:rsidRPr="00EB7759">
        <w:t xml:space="preserve">(g)  </w:t>
      </w:r>
      <w:r w:rsidR="00EB7759" w:rsidRPr="00EB7759">
        <w:rPr>
          <w:rFonts w:hint="eastAsia"/>
        </w:rPr>
        <w:t>最后</w:t>
      </w:r>
      <w:r w:rsidR="00EB7759" w:rsidRPr="00EB7759">
        <w:t>，</w:t>
      </w:r>
      <w:r w:rsidR="00EB7759" w:rsidRPr="00EB7759">
        <w:rPr>
          <w:rFonts w:hint="eastAsia"/>
        </w:rPr>
        <w:t>旨在加强和改进无人陪伴、寻求庇护的未成年人失踪登记程序的行动以及旨在加强和改进贩运人口活动可能受害人收容中心的身份识别程序的行动都已准备就绪。</w:t>
      </w:r>
    </w:p>
    <w:p w:rsidR="00EB7759" w:rsidRPr="00EB7759" w:rsidRDefault="00EB7759" w:rsidP="00EB1B81">
      <w:pPr>
        <w:pStyle w:val="SingleTxtGC"/>
        <w:tabs>
          <w:tab w:val="clear" w:pos="1565"/>
          <w:tab w:val="left" w:pos="1690"/>
        </w:tabs>
      </w:pPr>
      <w:r w:rsidRPr="00EB7759">
        <w:t>112.</w:t>
      </w:r>
      <w:r w:rsidRPr="00EB7759">
        <w:tab/>
      </w:r>
      <w:r w:rsidRPr="00EB7759">
        <w:rPr>
          <w:rFonts w:hint="eastAsia"/>
        </w:rPr>
        <w:t>荷兰王国司法部长近期在西班牙的兰萨罗特签署了欧盟委员会《防止对儿童的性剥削和性虐待公约》。依照《公约》第</w:t>
      </w:r>
      <w:r w:rsidRPr="00EB7759">
        <w:rPr>
          <w:rFonts w:hint="eastAsia"/>
        </w:rPr>
        <w:t>20</w:t>
      </w:r>
      <w:r w:rsidRPr="00EB7759">
        <w:rPr>
          <w:rFonts w:hint="eastAsia"/>
        </w:rPr>
        <w:t>条第</w:t>
      </w:r>
      <w:r w:rsidRPr="00EB7759">
        <w:t>1</w:t>
      </w:r>
      <w:r w:rsidR="00AA6A69">
        <w:t>(</w:t>
      </w:r>
      <w:r w:rsidRPr="00EB7759">
        <w:t>f</w:t>
      </w:r>
      <w:r w:rsidR="00AA6A69">
        <w:t>)</w:t>
      </w:r>
      <w:r w:rsidRPr="00EB7759">
        <w:rPr>
          <w:rFonts w:hint="eastAsia"/>
        </w:rPr>
        <w:t>款的规定，相关各方承诺，在事先知情的情况下故意获取儿童色情作品的行为认定为犯罪。此项规定在国际层面上都是最新的；荷兰开展了一场广泛的讨论，以确定将获取并占有儿童色情作品定为犯罪，是否能完全解决采用现代化方法在互联网上获取儿童色情作品的问题，讨论结束后，此项规定正式写入欧盟理事会《防止对儿童的性剥削和性虐待公约》。这项新规定意味着获取并占有儿童色情作品的行为将被定为犯罪行为</w:t>
      </w:r>
      <w:r w:rsidR="00AA6A69">
        <w:rPr>
          <w:rFonts w:hint="eastAsia"/>
        </w:rPr>
        <w:t>(</w:t>
      </w:r>
      <w:r w:rsidRPr="00EB7759">
        <w:rPr>
          <w:rFonts w:hint="eastAsia"/>
        </w:rPr>
        <w:t>即使色情资料不是保存在犯罪人的计算机系统中，也可将其定为犯罪，而这是“占有儿童色情作品”的必要条件</w:t>
      </w:r>
      <w:r w:rsidR="00AA6A69">
        <w:rPr>
          <w:rFonts w:hint="eastAsia"/>
        </w:rPr>
        <w:t>)</w:t>
      </w:r>
      <w:r w:rsidRPr="00EB7759">
        <w:rPr>
          <w:rFonts w:hint="eastAsia"/>
        </w:rPr>
        <w:t>。司法部计划加紧实施《荷兰刑法》第</w:t>
      </w:r>
      <w:r w:rsidRPr="00EB7759">
        <w:rPr>
          <w:rFonts w:hint="eastAsia"/>
        </w:rPr>
        <w:t>240b</w:t>
      </w:r>
      <w:r w:rsidRPr="00EB7759">
        <w:rPr>
          <w:rFonts w:hint="eastAsia"/>
        </w:rPr>
        <w:t>条，作为批准并实施欧盟理事会公约进程的重要组成部分。目前，相关的法律正在起草。顺便说一句，维韦·琼克尔学会对荷兰性侵害相关法规部分修订内容的审查发现，对这些法规的调查不存在任何问题。然而，抓紧实施《荷兰刑法》第</w:t>
      </w:r>
      <w:r w:rsidRPr="00EB7759">
        <w:rPr>
          <w:rFonts w:hint="eastAsia"/>
        </w:rPr>
        <w:t>240b</w:t>
      </w:r>
      <w:r w:rsidRPr="00EB7759">
        <w:rPr>
          <w:rFonts w:hint="eastAsia"/>
        </w:rPr>
        <w:t>条的目的在于扩大调查范围。</w:t>
      </w:r>
    </w:p>
    <w:p w:rsidR="00EB7759" w:rsidRPr="00EB7759" w:rsidRDefault="00EF3C44" w:rsidP="00EF3C44">
      <w:pPr>
        <w:pStyle w:val="H1GC"/>
      </w:pPr>
      <w:bookmarkStart w:id="28" w:name="_Toc236636716"/>
      <w:r>
        <w:rPr>
          <w:rFonts w:hint="eastAsia"/>
        </w:rPr>
        <w:tab/>
      </w:r>
      <w:r w:rsidR="00EB7759" w:rsidRPr="00EB7759">
        <w:t>M</w:t>
      </w:r>
      <w:r>
        <w:rPr>
          <w:rFonts w:hint="eastAsia"/>
        </w:rPr>
        <w:t>.</w:t>
      </w:r>
      <w:r>
        <w:rPr>
          <w:rFonts w:hint="eastAsia"/>
        </w:rPr>
        <w:tab/>
      </w:r>
      <w:r w:rsidR="00EB7759" w:rsidRPr="00EB7759">
        <w:t>2004</w:t>
      </w:r>
      <w:r w:rsidR="00EB7759" w:rsidRPr="00EB7759">
        <w:noBreakHyphen/>
        <w:t>2007</w:t>
      </w:r>
      <w:r w:rsidR="00EB7759" w:rsidRPr="00EB7759">
        <w:rPr>
          <w:rFonts w:hint="eastAsia"/>
        </w:rPr>
        <w:t>年更健康的生活</w:t>
      </w:r>
      <w:bookmarkEnd w:id="28"/>
    </w:p>
    <w:p w:rsidR="00EB7759" w:rsidRPr="00EB7759" w:rsidRDefault="00EB7759" w:rsidP="00EB1B81">
      <w:pPr>
        <w:pStyle w:val="SingleTxtGC"/>
        <w:tabs>
          <w:tab w:val="clear" w:pos="1565"/>
          <w:tab w:val="left" w:pos="1690"/>
        </w:tabs>
      </w:pPr>
      <w:r w:rsidRPr="00EB7759">
        <w:t>113.</w:t>
      </w:r>
      <w:r w:rsidRPr="00EB7759">
        <w:tab/>
      </w:r>
      <w:r w:rsidRPr="00EB7759">
        <w:rPr>
          <w:rFonts w:hint="eastAsia"/>
        </w:rPr>
        <w:t>委员会要求各缔约国在其下一次报告中介绍有关题为“</w:t>
      </w:r>
      <w:r w:rsidRPr="00EB7759">
        <w:t>2004</w:t>
      </w:r>
      <w:r w:rsidRPr="00EB7759">
        <w:noBreakHyphen/>
        <w:t>2007</w:t>
      </w:r>
      <w:r w:rsidRPr="00EB7759">
        <w:rPr>
          <w:rFonts w:hint="eastAsia"/>
        </w:rPr>
        <w:t>年更健康的生活”计划实施情况。</w:t>
      </w:r>
    </w:p>
    <w:p w:rsidR="00EB7759" w:rsidRPr="00EB7759" w:rsidRDefault="00EB7759" w:rsidP="00EB1B81">
      <w:pPr>
        <w:pStyle w:val="SingleTxtGC"/>
        <w:tabs>
          <w:tab w:val="clear" w:pos="1565"/>
          <w:tab w:val="left" w:pos="1690"/>
        </w:tabs>
      </w:pPr>
      <w:r w:rsidRPr="00EB7759">
        <w:t>114.</w:t>
      </w:r>
      <w:r w:rsidRPr="00EB7759">
        <w:tab/>
      </w:r>
      <w:r w:rsidRPr="00EB7759">
        <w:rPr>
          <w:rFonts w:hint="eastAsia"/>
        </w:rPr>
        <w:t>目前一份题为“身体好能长寿”的政府政策文件第一次重点关注以下三个主要问题：“吸烟、肥胖和糖尿病”。同时，也是第一次根据不同的情况</w:t>
      </w:r>
      <w:r w:rsidR="00AA6A69">
        <w:t>(</w:t>
      </w:r>
      <w:r w:rsidRPr="00EB7759">
        <w:rPr>
          <w:rFonts w:hint="eastAsia"/>
        </w:rPr>
        <w:t>家庭、学校、工作、地方社区等</w:t>
      </w:r>
      <w:r w:rsidR="00AA6A69">
        <w:t>)</w:t>
      </w:r>
      <w:r w:rsidRPr="00EB7759">
        <w:rPr>
          <w:rFonts w:hint="eastAsia"/>
        </w:rPr>
        <w:t>制定相关措施。此外，荷兰还专为解决三大主要问题起草并实施了相应的行动计划：</w:t>
      </w:r>
    </w:p>
    <w:p w:rsidR="00EB7759" w:rsidRPr="00EB7759" w:rsidRDefault="00EF3C44" w:rsidP="00EB7759">
      <w:pPr>
        <w:pStyle w:val="SingleTxtGC"/>
      </w:pPr>
      <w:r>
        <w:rPr>
          <w:rFonts w:hint="eastAsia"/>
        </w:rPr>
        <w:tab/>
      </w:r>
      <w:r w:rsidR="00EB7759" w:rsidRPr="00EB7759">
        <w:t xml:space="preserve">(a)  </w:t>
      </w:r>
      <w:r w:rsidR="00EB7759" w:rsidRPr="00EB7759">
        <w:rPr>
          <w:rFonts w:hint="eastAsia"/>
        </w:rPr>
        <w:t>吸烟：报告所涉期间</w:t>
      </w:r>
      <w:r w:rsidR="00EB7759" w:rsidRPr="00EB7759">
        <w:t>，</w:t>
      </w:r>
      <w:r w:rsidR="00EB7759" w:rsidRPr="00EB7759">
        <w:rPr>
          <w:rFonts w:hint="eastAsia"/>
        </w:rPr>
        <w:t>实施了《</w:t>
      </w:r>
      <w:r w:rsidR="00EB7759" w:rsidRPr="00EB7759">
        <w:rPr>
          <w:rFonts w:hint="eastAsia"/>
        </w:rPr>
        <w:t>2002</w:t>
      </w:r>
      <w:r w:rsidR="00EB7759" w:rsidRPr="00EB7759">
        <w:rPr>
          <w:rFonts w:hint="eastAsia"/>
        </w:rPr>
        <w:t>年烟草法》，禁止发布烟草广告，规定向年龄在</w:t>
      </w:r>
      <w:r w:rsidR="00EB7759" w:rsidRPr="00EB7759">
        <w:rPr>
          <w:rFonts w:hint="eastAsia"/>
        </w:rPr>
        <w:t>16</w:t>
      </w:r>
      <w:r w:rsidR="00EB7759" w:rsidRPr="00EB7759">
        <w:rPr>
          <w:rFonts w:hint="eastAsia"/>
        </w:rPr>
        <w:t>周岁以下的儿童出售烟草属非法行为，同时禁止在公共场所吸烟。</w:t>
      </w:r>
      <w:smartTag w:uri="urn:schemas-microsoft-com:office:smarttags" w:element="chsdate">
        <w:smartTagPr>
          <w:attr w:name="IsROCDate" w:val="False"/>
          <w:attr w:name="IsLunarDate" w:val="False"/>
          <w:attr w:name="Day" w:val="1"/>
          <w:attr w:name="Month" w:val="1"/>
          <w:attr w:name="Year" w:val="2004"/>
        </w:smartTagPr>
        <w:r w:rsidR="00EB7759" w:rsidRPr="00EB7759">
          <w:rPr>
            <w:rFonts w:hint="eastAsia"/>
          </w:rPr>
          <w:t>2004</w:t>
        </w:r>
        <w:r w:rsidR="00EB7759" w:rsidRPr="00EB7759">
          <w:rPr>
            <w:rFonts w:hint="eastAsia"/>
          </w:rPr>
          <w:t>年</w:t>
        </w:r>
        <w:r w:rsidR="00EB7759" w:rsidRPr="00EB7759">
          <w:rPr>
            <w:rFonts w:hint="eastAsia"/>
          </w:rPr>
          <w:t>1</w:t>
        </w:r>
        <w:r w:rsidR="00EB7759" w:rsidRPr="00EB7759">
          <w:rPr>
            <w:rFonts w:hint="eastAsia"/>
          </w:rPr>
          <w:t>月</w:t>
        </w:r>
        <w:r w:rsidR="00EB7759" w:rsidRPr="00EB7759">
          <w:rPr>
            <w:rFonts w:hint="eastAsia"/>
          </w:rPr>
          <w:t>1</w:t>
        </w:r>
        <w:r w:rsidR="00EB7759" w:rsidRPr="00EB7759">
          <w:rPr>
            <w:rFonts w:hint="eastAsia"/>
          </w:rPr>
          <w:t>日</w:t>
        </w:r>
      </w:smartTag>
      <w:r w:rsidR="00EB7759" w:rsidRPr="00EB7759">
        <w:rPr>
          <w:rFonts w:hint="eastAsia"/>
        </w:rPr>
        <w:t>，提出了公共场所禁止吸烟的规定，</w:t>
      </w:r>
      <w:smartTag w:uri="urn:schemas-microsoft-com:office:smarttags" w:element="chsdate">
        <w:smartTagPr>
          <w:attr w:name="IsROCDate" w:val="False"/>
          <w:attr w:name="IsLunarDate" w:val="False"/>
          <w:attr w:name="Day" w:val="1"/>
          <w:attr w:name="Month" w:val="1"/>
          <w:attr w:name="Year" w:val="2005"/>
        </w:smartTagPr>
        <w:r w:rsidR="00EB7759" w:rsidRPr="00EB7759">
          <w:rPr>
            <w:rFonts w:hint="eastAsia"/>
          </w:rPr>
          <w:t>2005</w:t>
        </w:r>
        <w:r w:rsidR="00EB7759" w:rsidRPr="00EB7759">
          <w:rPr>
            <w:rFonts w:hint="eastAsia"/>
          </w:rPr>
          <w:t>年</w:t>
        </w:r>
        <w:r w:rsidR="00EB7759" w:rsidRPr="00EB7759">
          <w:rPr>
            <w:rFonts w:hint="eastAsia"/>
          </w:rPr>
          <w:t>1</w:t>
        </w:r>
        <w:r w:rsidR="00EB7759" w:rsidRPr="00EB7759">
          <w:rPr>
            <w:rFonts w:hint="eastAsia"/>
          </w:rPr>
          <w:t>月</w:t>
        </w:r>
        <w:r w:rsidR="00EB7759" w:rsidRPr="00EB7759">
          <w:rPr>
            <w:rFonts w:hint="eastAsia"/>
          </w:rPr>
          <w:t>1</w:t>
        </w:r>
        <w:r w:rsidR="00EB7759" w:rsidRPr="00EB7759">
          <w:rPr>
            <w:rFonts w:hint="eastAsia"/>
          </w:rPr>
          <w:t>日</w:t>
        </w:r>
      </w:smartTag>
      <w:r w:rsidR="00EB7759" w:rsidRPr="00EB7759">
        <w:rPr>
          <w:rFonts w:hint="eastAsia"/>
        </w:rPr>
        <w:t>又提出了公共交通工具内禁止吸烟的规定。此外，还与酒吧、俱乐部、餐馆等服务行业达成了关于分阶段创造无烟环境的自律协议。虽然吸烟的人数在审议期间略有减少，但禁烟的目标仍未实现；</w:t>
      </w:r>
      <w:r w:rsidR="00EB7759" w:rsidRPr="00EB7759">
        <w:t xml:space="preserve"> </w:t>
      </w:r>
    </w:p>
    <w:p w:rsidR="00EB7759" w:rsidRPr="00EB7759" w:rsidRDefault="00EF3C44" w:rsidP="00EB7759">
      <w:pPr>
        <w:pStyle w:val="SingleTxtGC"/>
      </w:pPr>
      <w:r>
        <w:rPr>
          <w:rFonts w:hint="eastAsia"/>
        </w:rPr>
        <w:tab/>
      </w:r>
      <w:r w:rsidR="00EB7759" w:rsidRPr="00EB7759">
        <w:t xml:space="preserve">(b)  </w:t>
      </w:r>
      <w:r w:rsidR="00EB7759" w:rsidRPr="00EB7759">
        <w:rPr>
          <w:rFonts w:hint="eastAsia"/>
        </w:rPr>
        <w:t>肥胖：与众多主要来自私营部门的参与者达成一项志愿服务协议，在不同阶段，主动采取措施改善饮食</w:t>
      </w:r>
      <w:r w:rsidR="00AA6A69">
        <w:t>(</w:t>
      </w:r>
      <w:r w:rsidR="00EB7759" w:rsidRPr="00EB7759">
        <w:rPr>
          <w:rFonts w:hint="eastAsia"/>
        </w:rPr>
        <w:t>降低食物中的脂肪含量、摄入有益健康的脂肪酸、食用更多的蔬菜和水果</w:t>
      </w:r>
      <w:r w:rsidR="00AA6A69">
        <w:t>)</w:t>
      </w:r>
      <w:r w:rsidR="00EB7759" w:rsidRPr="00EB7759">
        <w:rPr>
          <w:rFonts w:hint="eastAsia"/>
        </w:rPr>
        <w:t>。关于体育运动的最新政策文件第一次包括有关锻炼身体的章节，同时制定了一项关于锻炼身体和体育运动的行动计划，确定了关于体育锻炼的宏伟目标；</w:t>
      </w:r>
    </w:p>
    <w:p w:rsidR="00EB7759" w:rsidRPr="00EB7759" w:rsidRDefault="00EF3C44" w:rsidP="00EB7759">
      <w:pPr>
        <w:pStyle w:val="SingleTxtGC"/>
        <w:rPr>
          <w:rFonts w:hint="eastAsia"/>
        </w:rPr>
      </w:pPr>
      <w:r>
        <w:rPr>
          <w:rFonts w:hint="eastAsia"/>
        </w:rPr>
        <w:tab/>
      </w:r>
      <w:r w:rsidR="00EB7759" w:rsidRPr="00EB7759">
        <w:t xml:space="preserve">(c)  </w:t>
      </w:r>
      <w:r w:rsidR="00EB7759" w:rsidRPr="00EB7759">
        <w:rPr>
          <w:rFonts w:hint="eastAsia"/>
        </w:rPr>
        <w:t>饮食：为了将预防、保健、治疗以及医疗信息处理紧密结合起来，荷兰专门制定了一项旨在加强多学科综合保健计划。</w:t>
      </w:r>
    </w:p>
    <w:p w:rsidR="00EB7759" w:rsidRPr="00EB7759" w:rsidRDefault="00EB7759" w:rsidP="00EB1B81">
      <w:pPr>
        <w:pStyle w:val="SingleTxtGC"/>
        <w:tabs>
          <w:tab w:val="clear" w:pos="1565"/>
          <w:tab w:val="left" w:pos="1690"/>
        </w:tabs>
      </w:pPr>
      <w:r w:rsidRPr="00EB7759">
        <w:t>115.</w:t>
      </w:r>
      <w:r w:rsidRPr="00EB7759">
        <w:tab/>
      </w:r>
      <w:r w:rsidRPr="00EB7759">
        <w:rPr>
          <w:rFonts w:hint="eastAsia"/>
        </w:rPr>
        <w:t>在本计划执行期内</w:t>
      </w:r>
      <w:r w:rsidRPr="00EB7759">
        <w:t>，</w:t>
      </w:r>
      <w:r w:rsidRPr="00EB7759">
        <w:rPr>
          <w:rFonts w:hint="eastAsia"/>
        </w:rPr>
        <w:t>卫生、福利、体育部以及整个医疗保健行业都将大部分注意力集中在医疗保险系统的重大改革上。尽管此项重大改革行动使得政策文件列出的各项疾病预防活动黯然失色，但仍然为目前即将开展的疾病预防活动打下了坚实的基础，注入了新的活力，同时也为将疾病预防活动重新界定为医疗保健服务的组成部分打下了坚实的基础，从而也使得人们将疾病预防活动纳入亟待审查的基本医疗保险方案成为可能。</w:t>
      </w:r>
      <w:r w:rsidRPr="00EB7759">
        <w:rPr>
          <w:rFonts w:hint="eastAsia"/>
        </w:rPr>
        <w:t xml:space="preserve"> </w:t>
      </w:r>
    </w:p>
    <w:p w:rsidR="00EB7759" w:rsidRPr="00EB7759" w:rsidRDefault="00863A24" w:rsidP="00863A24">
      <w:pPr>
        <w:pStyle w:val="H1GC"/>
      </w:pPr>
      <w:r>
        <w:rPr>
          <w:rFonts w:hint="eastAsia"/>
        </w:rPr>
        <w:tab/>
      </w:r>
      <w:r w:rsidR="00EB7759" w:rsidRPr="00EB7759">
        <w:t>N</w:t>
      </w:r>
      <w:r w:rsidR="00EF3C44">
        <w:rPr>
          <w:rFonts w:hint="eastAsia"/>
        </w:rPr>
        <w:t>.</w:t>
      </w:r>
      <w:r w:rsidR="00EF3C44">
        <w:rPr>
          <w:rFonts w:hint="eastAsia"/>
        </w:rPr>
        <w:tab/>
      </w:r>
      <w:r w:rsidR="00EB7759" w:rsidRPr="00EB7759">
        <w:rPr>
          <w:rFonts w:hint="eastAsia"/>
        </w:rPr>
        <w:t>医疗保健</w:t>
      </w:r>
      <w:r w:rsidR="00EB7759" w:rsidRPr="00EB7759">
        <w:t>服务</w:t>
      </w:r>
    </w:p>
    <w:p w:rsidR="00EB7759" w:rsidRPr="00EB7759" w:rsidRDefault="00EB7759" w:rsidP="00EB1B81">
      <w:pPr>
        <w:pStyle w:val="SingleTxtGC"/>
        <w:tabs>
          <w:tab w:val="clear" w:pos="1565"/>
          <w:tab w:val="left" w:pos="1690"/>
        </w:tabs>
      </w:pPr>
      <w:r w:rsidRPr="00EB7759">
        <w:t>116.</w:t>
      </w:r>
      <w:r w:rsidRPr="00EB7759">
        <w:tab/>
      </w:r>
      <w:r w:rsidRPr="00EB7759">
        <w:rPr>
          <w:rFonts w:hint="eastAsia"/>
        </w:rPr>
        <w:t>委员会鼓励该缔约国继续做出努力，缩短人们在医疗服务机构的候诊时间。</w:t>
      </w:r>
    </w:p>
    <w:p w:rsidR="00EB7759" w:rsidRPr="00EB7759" w:rsidRDefault="00EB7759" w:rsidP="00EB1B81">
      <w:pPr>
        <w:pStyle w:val="SingleTxtGC"/>
        <w:tabs>
          <w:tab w:val="clear" w:pos="1565"/>
          <w:tab w:val="left" w:pos="1690"/>
        </w:tabs>
      </w:pPr>
      <w:r w:rsidRPr="00EB7759">
        <w:t>117.</w:t>
      </w:r>
      <w:r w:rsidRPr="00EB7759">
        <w:tab/>
      </w:r>
      <w:r w:rsidRPr="00EB7759">
        <w:rPr>
          <w:rFonts w:hint="eastAsia"/>
        </w:rPr>
        <w:t>目前荷兰已投入更多资金，用于解决候诊问题</w:t>
      </w:r>
      <w:r w:rsidR="00AA6A69">
        <w:rPr>
          <w:rFonts w:hint="eastAsia"/>
        </w:rPr>
        <w:t>(</w:t>
      </w:r>
      <w:r w:rsidRPr="00EB7759">
        <w:rPr>
          <w:rFonts w:hint="eastAsia"/>
        </w:rPr>
        <w:t>见第十二条提供的相关信息</w:t>
      </w:r>
      <w:r w:rsidR="00AA6A69">
        <w:rPr>
          <w:rFonts w:hint="eastAsia"/>
        </w:rPr>
        <w:t>)</w:t>
      </w:r>
      <w:r w:rsidRPr="00EB7759">
        <w:rPr>
          <w:rFonts w:hint="eastAsia"/>
        </w:rPr>
        <w:t>。目前，从总体上看，候诊问题并不十分严重。更多资金的投入似乎已使问题得到缓解。</w:t>
      </w:r>
    </w:p>
    <w:p w:rsidR="00EB7759" w:rsidRPr="00EB7759" w:rsidRDefault="00A8640D" w:rsidP="00863A24">
      <w:pPr>
        <w:pStyle w:val="H1GC"/>
      </w:pPr>
      <w:r>
        <w:rPr>
          <w:rFonts w:hint="eastAsia"/>
        </w:rPr>
        <w:tab/>
      </w:r>
      <w:r w:rsidR="00EB7759" w:rsidRPr="00EB7759">
        <w:t>O.</w:t>
      </w:r>
      <w:r w:rsidR="00EF3C44">
        <w:rPr>
          <w:rFonts w:hint="eastAsia"/>
        </w:rPr>
        <w:tab/>
      </w:r>
      <w:r w:rsidR="00EB7759" w:rsidRPr="00EB7759">
        <w:t>避孕补助</w:t>
      </w:r>
    </w:p>
    <w:p w:rsidR="00EB7759" w:rsidRPr="00EB7759" w:rsidRDefault="00EB7759" w:rsidP="00EB1B81">
      <w:pPr>
        <w:pStyle w:val="SingleTxtGC"/>
        <w:tabs>
          <w:tab w:val="clear" w:pos="1565"/>
          <w:tab w:val="left" w:pos="1690"/>
        </w:tabs>
      </w:pPr>
      <w:r w:rsidRPr="00EB7759">
        <w:t>118.</w:t>
      </w:r>
      <w:r w:rsidRPr="00EB7759">
        <w:tab/>
      </w:r>
      <w:r w:rsidRPr="00EB7759">
        <w:rPr>
          <w:rFonts w:hint="eastAsia"/>
        </w:rPr>
        <w:t>委员会敦促该缔约国重新考虑继续向年龄在</w:t>
      </w:r>
      <w:r w:rsidRPr="00EB7759">
        <w:rPr>
          <w:rFonts w:hint="eastAsia"/>
        </w:rPr>
        <w:t>21</w:t>
      </w:r>
      <w:r w:rsidRPr="00EB7759">
        <w:rPr>
          <w:rFonts w:hint="eastAsia"/>
        </w:rPr>
        <w:t>周岁以下的妇女发放国家医疗服务计划规定的避孕补助。</w:t>
      </w:r>
    </w:p>
    <w:p w:rsidR="00EB7759" w:rsidRPr="00EB7759" w:rsidRDefault="00EB7759" w:rsidP="00EB1B81">
      <w:pPr>
        <w:pStyle w:val="SingleTxtGC"/>
        <w:tabs>
          <w:tab w:val="clear" w:pos="1565"/>
          <w:tab w:val="left" w:pos="1690"/>
        </w:tabs>
      </w:pPr>
      <w:r w:rsidRPr="00EB7759">
        <w:t>119.</w:t>
      </w:r>
      <w:r w:rsidRPr="00EB7759">
        <w:tab/>
      </w:r>
      <w:r w:rsidRPr="00EB7759">
        <w:rPr>
          <w:rFonts w:hint="eastAsia"/>
        </w:rPr>
        <w:t>2007</w:t>
      </w:r>
      <w:r w:rsidRPr="00EB7759">
        <w:rPr>
          <w:rFonts w:hint="eastAsia"/>
        </w:rPr>
        <w:t>年</w:t>
      </w:r>
      <w:r w:rsidRPr="00EB7759">
        <w:rPr>
          <w:rFonts w:hint="eastAsia"/>
        </w:rPr>
        <w:t>2</w:t>
      </w:r>
      <w:r w:rsidRPr="00EB7759">
        <w:rPr>
          <w:rFonts w:hint="eastAsia"/>
        </w:rPr>
        <w:t>月签署的《同盟协议》规定，在基本医疗保险方案中，应恢复向年龄在</w:t>
      </w:r>
      <w:r w:rsidRPr="00EB7759">
        <w:rPr>
          <w:rFonts w:hint="eastAsia"/>
        </w:rPr>
        <w:t>21</w:t>
      </w:r>
      <w:r w:rsidRPr="00EB7759">
        <w:rPr>
          <w:rFonts w:hint="eastAsia"/>
        </w:rPr>
        <w:t>周岁以上的妇女发放避孕药丸。</w:t>
      </w:r>
    </w:p>
    <w:p w:rsidR="00EB7759" w:rsidRPr="00EB7759" w:rsidRDefault="00A8640D" w:rsidP="00A8640D">
      <w:pPr>
        <w:pStyle w:val="H1GC"/>
      </w:pPr>
      <w:bookmarkStart w:id="29" w:name="_Toc236636719"/>
      <w:r>
        <w:rPr>
          <w:rFonts w:hint="eastAsia"/>
        </w:rPr>
        <w:tab/>
      </w:r>
      <w:r w:rsidR="00EB7759" w:rsidRPr="00EB7759">
        <w:t>P</w:t>
      </w:r>
      <w:r w:rsidR="00863A24">
        <w:rPr>
          <w:rFonts w:hint="eastAsia"/>
        </w:rPr>
        <w:t>.</w:t>
      </w:r>
      <w:r w:rsidR="00863A24">
        <w:rPr>
          <w:rFonts w:hint="eastAsia"/>
        </w:rPr>
        <w:tab/>
      </w:r>
      <w:r w:rsidR="00EB7759" w:rsidRPr="00EB7759">
        <w:rPr>
          <w:rFonts w:hint="eastAsia"/>
        </w:rPr>
        <w:t>相关结论性意见的</w:t>
      </w:r>
      <w:bookmarkEnd w:id="29"/>
      <w:r w:rsidR="00EB7759" w:rsidRPr="00EB7759">
        <w:rPr>
          <w:rFonts w:hint="eastAsia"/>
        </w:rPr>
        <w:t>宣传</w:t>
      </w:r>
    </w:p>
    <w:p w:rsidR="00EB7759" w:rsidRPr="00EB7759" w:rsidRDefault="00EB7759" w:rsidP="00EB1B81">
      <w:pPr>
        <w:pStyle w:val="SingleTxtGC"/>
        <w:tabs>
          <w:tab w:val="clear" w:pos="1565"/>
          <w:tab w:val="left" w:pos="1690"/>
        </w:tabs>
      </w:pPr>
      <w:r w:rsidRPr="00EB7759">
        <w:t>120.</w:t>
      </w:r>
      <w:r w:rsidRPr="00EB7759">
        <w:tab/>
      </w:r>
      <w:r w:rsidRPr="00EB7759">
        <w:rPr>
          <w:rFonts w:hint="eastAsia"/>
        </w:rPr>
        <w:t>委员会要求荷兰在社会各阶层</w:t>
      </w:r>
      <w:r w:rsidR="00AA6A69">
        <w:rPr>
          <w:rFonts w:hint="eastAsia"/>
        </w:rPr>
        <w:t>(</w:t>
      </w:r>
      <w:r w:rsidRPr="00EB7759">
        <w:rPr>
          <w:rFonts w:hint="eastAsia"/>
        </w:rPr>
        <w:t>尤其是在政府官员和司法机关工作人员中</w:t>
      </w:r>
      <w:r w:rsidR="00AA6A69">
        <w:rPr>
          <w:rFonts w:hint="eastAsia"/>
        </w:rPr>
        <w:t>)</w:t>
      </w:r>
      <w:r w:rsidRPr="00EB7759">
        <w:rPr>
          <w:rFonts w:hint="eastAsia"/>
        </w:rPr>
        <w:t>宣传相关的结论性意见，并在本国下一次定期报告中向委员会报告其为落实这些结论性意见所采取的各项措施。同时，委员会鼓励荷兰在下一次定期报告提交之前，安排非政府组织和其他民间团体成员参与相关的全国性讨论。</w:t>
      </w:r>
    </w:p>
    <w:p w:rsidR="00EB7759" w:rsidRPr="00EB7759" w:rsidRDefault="00EB7759" w:rsidP="00EB1B81">
      <w:pPr>
        <w:pStyle w:val="SingleTxtGC"/>
        <w:tabs>
          <w:tab w:val="clear" w:pos="1565"/>
          <w:tab w:val="left" w:pos="1690"/>
        </w:tabs>
      </w:pPr>
      <w:r w:rsidRPr="00EB7759">
        <w:t>121.</w:t>
      </w:r>
      <w:r w:rsidRPr="00EB7759">
        <w:tab/>
      </w:r>
      <w:r w:rsidRPr="00EB7759">
        <w:rPr>
          <w:rFonts w:hint="eastAsia"/>
        </w:rPr>
        <w:t>荷兰已做出各种努力，宣传上述结论性意见</w:t>
      </w:r>
      <w:r w:rsidR="00AA6A69">
        <w:rPr>
          <w:rFonts w:hint="eastAsia"/>
        </w:rPr>
        <w:t>(</w:t>
      </w:r>
      <w:r w:rsidRPr="00EB7759">
        <w:rPr>
          <w:rFonts w:hint="eastAsia"/>
        </w:rPr>
        <w:t>尤其是在政府官员中宣传</w:t>
      </w:r>
      <w:r w:rsidR="00AA6A69">
        <w:rPr>
          <w:rFonts w:hint="eastAsia"/>
        </w:rPr>
        <w:t>)</w:t>
      </w:r>
      <w:r w:rsidRPr="00EB7759">
        <w:rPr>
          <w:rFonts w:hint="eastAsia"/>
        </w:rPr>
        <w:t>。同时，也在国会印发这些结论性意见。本报告简要介绍了荷兰提出的一系列旨在回答结论性意见中提出的各类相关问题的具体政策措施。</w:t>
      </w:r>
    </w:p>
    <w:p w:rsidR="00EB7759" w:rsidRPr="00EB7759" w:rsidRDefault="00A8640D" w:rsidP="00A8640D">
      <w:pPr>
        <w:pStyle w:val="H1GC"/>
      </w:pPr>
      <w:r>
        <w:rPr>
          <w:rFonts w:hint="eastAsia"/>
        </w:rPr>
        <w:tab/>
      </w:r>
      <w:r w:rsidR="00EB7759" w:rsidRPr="00EB7759">
        <w:t>Q</w:t>
      </w:r>
      <w:r>
        <w:rPr>
          <w:rFonts w:hint="eastAsia"/>
        </w:rPr>
        <w:t>.</w:t>
      </w:r>
      <w:r>
        <w:rPr>
          <w:rFonts w:hint="eastAsia"/>
        </w:rPr>
        <w:tab/>
      </w:r>
      <w:r w:rsidR="00EB7759" w:rsidRPr="00A8640D">
        <w:t>核</w:t>
      </w:r>
      <w:r w:rsidR="00EB7759" w:rsidRPr="00EB7759">
        <w:t>心文件</w:t>
      </w:r>
    </w:p>
    <w:p w:rsidR="00EB7759" w:rsidRPr="00EB7759" w:rsidRDefault="00EB7759" w:rsidP="00EB1B81">
      <w:pPr>
        <w:pStyle w:val="SingleTxtGC"/>
        <w:tabs>
          <w:tab w:val="clear" w:pos="1565"/>
          <w:tab w:val="left" w:pos="1690"/>
        </w:tabs>
      </w:pPr>
      <w:r w:rsidRPr="00EB7759">
        <w:t>122.</w:t>
      </w:r>
      <w:r w:rsidRPr="00EB7759">
        <w:tab/>
      </w:r>
      <w:r w:rsidRPr="00EB7759">
        <w:rPr>
          <w:rFonts w:hint="eastAsia"/>
        </w:rPr>
        <w:t>委员会要求荷兰依照近期国际人权条约组织批准的、关于相关报告的协调性指导方针中共同核心文件要求，更新修订本国核心文件。</w:t>
      </w:r>
    </w:p>
    <w:p w:rsidR="00EB7759" w:rsidRPr="00EB7759" w:rsidRDefault="00EB7759" w:rsidP="00EB1B81">
      <w:pPr>
        <w:pStyle w:val="SingleTxtGC"/>
        <w:tabs>
          <w:tab w:val="clear" w:pos="1565"/>
          <w:tab w:val="left" w:pos="1690"/>
        </w:tabs>
      </w:pPr>
      <w:r w:rsidRPr="00EB7759">
        <w:t>123.</w:t>
      </w:r>
      <w:r w:rsidRPr="00EB7759">
        <w:tab/>
      </w:r>
      <w:r w:rsidRPr="00EB7759">
        <w:rPr>
          <w:rFonts w:hint="eastAsia"/>
        </w:rPr>
        <w:t>荷兰将在近期研究本国核心文件更新修订的问题。</w:t>
      </w:r>
    </w:p>
    <w:p w:rsidR="00EB7759" w:rsidRPr="00EB7759" w:rsidRDefault="00A8640D" w:rsidP="00A8640D">
      <w:pPr>
        <w:pStyle w:val="HChGC"/>
      </w:pPr>
      <w:bookmarkStart w:id="30" w:name="_Toc236636721"/>
      <w:r>
        <w:rPr>
          <w:rFonts w:hint="eastAsia"/>
        </w:rPr>
        <w:tab/>
      </w:r>
      <w:r w:rsidR="00EB7759" w:rsidRPr="00EB7759">
        <w:rPr>
          <w:rFonts w:hint="eastAsia"/>
        </w:rPr>
        <w:t>三</w:t>
      </w:r>
      <w:r>
        <w:rPr>
          <w:rFonts w:hint="eastAsia"/>
        </w:rPr>
        <w:t>.</w:t>
      </w:r>
      <w:r>
        <w:rPr>
          <w:rFonts w:hint="eastAsia"/>
        </w:rPr>
        <w:tab/>
      </w:r>
      <w:r w:rsidR="00EB7759" w:rsidRPr="00EB7759">
        <w:rPr>
          <w:rFonts w:hint="eastAsia"/>
        </w:rPr>
        <w:t>特定权利的行使</w:t>
      </w:r>
      <w:bookmarkEnd w:id="30"/>
    </w:p>
    <w:p w:rsidR="00EB7759" w:rsidRPr="00EB7759" w:rsidRDefault="00AD7E05" w:rsidP="003E0811">
      <w:pPr>
        <w:pStyle w:val="H1GC"/>
        <w:rPr>
          <w:rFonts w:hint="eastAsia"/>
        </w:rPr>
      </w:pPr>
      <w:bookmarkStart w:id="31" w:name="_Toc236636722"/>
      <w:r>
        <w:rPr>
          <w:rFonts w:hint="eastAsia"/>
        </w:rPr>
        <w:tab/>
      </w:r>
      <w:r>
        <w:rPr>
          <w:rFonts w:hint="eastAsia"/>
        </w:rPr>
        <w:tab/>
      </w:r>
      <w:r w:rsidR="00EB7759" w:rsidRPr="00EB7759">
        <w:rPr>
          <w:rFonts w:hint="eastAsia"/>
        </w:rPr>
        <w:t>第</w:t>
      </w:r>
      <w:bookmarkEnd w:id="31"/>
      <w:r w:rsidR="00EB7759" w:rsidRPr="00EB7759">
        <w:rPr>
          <w:rFonts w:hint="eastAsia"/>
        </w:rPr>
        <w:t>二条</w:t>
      </w:r>
    </w:p>
    <w:p w:rsidR="00EB7759" w:rsidRPr="00EB7759" w:rsidRDefault="00AD7E05" w:rsidP="00AD7E05">
      <w:pPr>
        <w:pStyle w:val="H23GC"/>
        <w:rPr>
          <w:rFonts w:hint="eastAsia"/>
        </w:rPr>
      </w:pPr>
      <w:r>
        <w:rPr>
          <w:rFonts w:hint="eastAsia"/>
        </w:rPr>
        <w:tab/>
      </w:r>
      <w:r>
        <w:rPr>
          <w:rFonts w:hint="eastAsia"/>
        </w:rPr>
        <w:tab/>
      </w:r>
      <w:r w:rsidR="00EB7759" w:rsidRPr="00EB7759">
        <w:rPr>
          <w:rFonts w:hint="eastAsia"/>
        </w:rPr>
        <w:t>非歧视原则</w:t>
      </w:r>
    </w:p>
    <w:p w:rsidR="00EB7759" w:rsidRPr="00EB7759" w:rsidRDefault="00EB7759" w:rsidP="00EB1B81">
      <w:pPr>
        <w:pStyle w:val="SingleTxtGC"/>
        <w:tabs>
          <w:tab w:val="clear" w:pos="1565"/>
          <w:tab w:val="left" w:pos="1690"/>
        </w:tabs>
      </w:pPr>
      <w:r w:rsidRPr="00EB7759">
        <w:t>124.</w:t>
      </w:r>
      <w:r w:rsidRPr="00EB7759">
        <w:tab/>
      </w:r>
      <w:r w:rsidRPr="00EB7759">
        <w:rPr>
          <w:rFonts w:hint="eastAsia"/>
        </w:rPr>
        <w:t>在讨论第三次定期报告时，委员会要求荷兰具体说明《平等待遇法》如何有效消除歧视现象。委员会还希望了解参与推动“平等待遇”行动的少数民族群体组织</w:t>
      </w:r>
      <w:r w:rsidR="00AA6A69">
        <w:rPr>
          <w:rFonts w:hint="eastAsia"/>
        </w:rPr>
        <w:t>(</w:t>
      </w:r>
      <w:r w:rsidRPr="00EB7759">
        <w:rPr>
          <w:rFonts w:hint="eastAsia"/>
        </w:rPr>
        <w:t>土耳其人社区咨询协会、摩洛哥人与土耳其人联盟除外</w:t>
      </w:r>
      <w:r w:rsidR="00AA6A69">
        <w:rPr>
          <w:rFonts w:hint="eastAsia"/>
        </w:rPr>
        <w:t>)</w:t>
      </w:r>
      <w:r w:rsidRPr="00EB7759">
        <w:rPr>
          <w:rFonts w:hint="eastAsia"/>
        </w:rPr>
        <w:t>的情况。</w:t>
      </w:r>
    </w:p>
    <w:p w:rsidR="00EB7759" w:rsidRPr="00EB7759" w:rsidRDefault="00EB7759" w:rsidP="00EB1B81">
      <w:pPr>
        <w:pStyle w:val="SingleTxtGC"/>
        <w:tabs>
          <w:tab w:val="clear" w:pos="1565"/>
          <w:tab w:val="left" w:pos="1690"/>
        </w:tabs>
      </w:pPr>
      <w:r w:rsidRPr="00EB7759">
        <w:t>125.</w:t>
      </w:r>
      <w:r w:rsidRPr="00EB7759">
        <w:tab/>
      </w:r>
      <w:r w:rsidRPr="00EB7759">
        <w:rPr>
          <w:rFonts w:hint="eastAsia"/>
        </w:rPr>
        <w:t>为了确定《平等待遇法》能否有效解决歧视问题，内政与王国关系部委托相关机构开展了第二次相关立法审查。审查中所要解决的问题之一在于：《平等待遇法》是否为人们所认识？能否为人们所运用？是否有效？现主要在下列四个问题的基础上，对这一关键问题进行审查：</w:t>
      </w:r>
    </w:p>
    <w:p w:rsidR="00EB7759" w:rsidRPr="00EB7759" w:rsidRDefault="00EB7759" w:rsidP="00EB1B81">
      <w:pPr>
        <w:pStyle w:val="SingleTxtGC"/>
        <w:tabs>
          <w:tab w:val="clear" w:pos="1565"/>
          <w:tab w:val="left" w:pos="1690"/>
        </w:tabs>
      </w:pPr>
      <w:r w:rsidRPr="00EB7759">
        <w:t>126.</w:t>
      </w:r>
      <w:r w:rsidRPr="00EB7759">
        <w:tab/>
      </w:r>
      <w:r w:rsidRPr="00EB7759">
        <w:rPr>
          <w:rFonts w:hint="eastAsia"/>
        </w:rPr>
        <w:t>调查问题之一：</w:t>
      </w:r>
    </w:p>
    <w:p w:rsidR="00EB7759" w:rsidRPr="00AD7E05" w:rsidRDefault="00AD7E05" w:rsidP="00EB7759">
      <w:pPr>
        <w:pStyle w:val="SingleTxtGC"/>
        <w:rPr>
          <w:rFonts w:eastAsia="KaiTi_GB2312" w:hint="eastAsia"/>
        </w:rPr>
      </w:pPr>
      <w:r>
        <w:rPr>
          <w:rFonts w:eastAsia="KaiTi_GB2312" w:hint="eastAsia"/>
        </w:rPr>
        <w:tab/>
      </w:r>
      <w:r w:rsidR="00EB7759" w:rsidRPr="00AD7E05">
        <w:rPr>
          <w:rFonts w:eastAsia="KaiTi_GB2312" w:hint="eastAsia"/>
        </w:rPr>
        <w:t>“平等待遇立法能在多大程度上为广大公众认识和行使其权利并履行其义务提供充足依据”？</w:t>
      </w:r>
    </w:p>
    <w:p w:rsidR="00EB7759" w:rsidRPr="00EB7759" w:rsidRDefault="00AD7E05" w:rsidP="00EB7759">
      <w:pPr>
        <w:pStyle w:val="SingleTxtGC"/>
      </w:pPr>
      <w:r>
        <w:rPr>
          <w:rFonts w:hint="eastAsia"/>
        </w:rPr>
        <w:tab/>
      </w:r>
      <w:r w:rsidR="00EB7759" w:rsidRPr="00EB7759">
        <w:rPr>
          <w:rFonts w:hint="eastAsia"/>
        </w:rPr>
        <w:t>答：平等待遇立法不能为广大公众认识和行使其权利并履行其义务提供充足依据。</w:t>
      </w:r>
    </w:p>
    <w:p w:rsidR="00EB7759" w:rsidRPr="00EB7759" w:rsidRDefault="00EB7759" w:rsidP="00564E58">
      <w:pPr>
        <w:pStyle w:val="SingleTxtGC"/>
        <w:tabs>
          <w:tab w:val="clear" w:pos="1565"/>
          <w:tab w:val="left" w:pos="1690"/>
        </w:tabs>
      </w:pPr>
      <w:r w:rsidRPr="00EB7759">
        <w:t>127.</w:t>
      </w:r>
      <w:r w:rsidR="00AD7E05">
        <w:rPr>
          <w:rFonts w:hint="eastAsia"/>
        </w:rPr>
        <w:tab/>
      </w:r>
      <w:r w:rsidRPr="00EB7759">
        <w:rPr>
          <w:rFonts w:hint="eastAsia"/>
        </w:rPr>
        <w:t>调查问题之二：</w:t>
      </w:r>
    </w:p>
    <w:p w:rsidR="00EB7759" w:rsidRPr="00AD7E05" w:rsidRDefault="00AD7E05" w:rsidP="00EB7759">
      <w:pPr>
        <w:pStyle w:val="SingleTxtGC"/>
        <w:rPr>
          <w:rFonts w:eastAsia="KaiTi_GB2312" w:hint="eastAsia"/>
        </w:rPr>
      </w:pPr>
      <w:r w:rsidRPr="00AD7E05">
        <w:rPr>
          <w:rFonts w:eastAsia="KaiTi_GB2312" w:hint="eastAsia"/>
        </w:rPr>
        <w:tab/>
      </w:r>
      <w:r w:rsidR="00EB7759" w:rsidRPr="00AD7E05">
        <w:rPr>
          <w:rFonts w:eastAsia="KaiTi_GB2312" w:hint="eastAsia"/>
        </w:rPr>
        <w:t>“广大公众如何才能更多的了解《平等待遇法》”</w:t>
      </w:r>
      <w:r w:rsidR="00EB7759" w:rsidRPr="00AD7E05">
        <w:rPr>
          <w:rFonts w:eastAsia="KaiTi_GB2312" w:hint="eastAsia"/>
        </w:rPr>
        <w:t xml:space="preserve"> </w:t>
      </w:r>
      <w:r w:rsidR="00EB7759" w:rsidRPr="00AD7E05">
        <w:rPr>
          <w:rFonts w:eastAsia="KaiTi_GB2312" w:hint="eastAsia"/>
        </w:rPr>
        <w:t>？</w:t>
      </w:r>
    </w:p>
    <w:p w:rsidR="00EB7759" w:rsidRPr="00EB7759" w:rsidRDefault="00AD7E05" w:rsidP="00EB7759">
      <w:pPr>
        <w:pStyle w:val="SingleTxtGC"/>
      </w:pPr>
      <w:r>
        <w:rPr>
          <w:rFonts w:hint="eastAsia"/>
        </w:rPr>
        <w:tab/>
      </w:r>
      <w:r w:rsidR="00EB7759" w:rsidRPr="00EB7759">
        <w:rPr>
          <w:rFonts w:hint="eastAsia"/>
        </w:rPr>
        <w:t>答：一般公众深入了解《平等待遇法》的途径很多，其中包括电视上提供的信息和学校关于平等待遇问题的介绍等。这些措施能否取得成功，在某种程度上取决于公众对《平等待遇法》的重视程度，以及是否具备得到有关该主题更多信息的意愿。一般而言，少数民族背景的荷兰人比其他荷兰人更想了解有关《平等待遇法》的信息。</w:t>
      </w:r>
    </w:p>
    <w:p w:rsidR="00EB7759" w:rsidRPr="00EB7759" w:rsidRDefault="00EB7759" w:rsidP="00564E58">
      <w:pPr>
        <w:pStyle w:val="SingleTxtGC"/>
        <w:tabs>
          <w:tab w:val="clear" w:pos="1565"/>
          <w:tab w:val="left" w:pos="1690"/>
        </w:tabs>
      </w:pPr>
      <w:r w:rsidRPr="00EB7759">
        <w:t>128.</w:t>
      </w:r>
      <w:r w:rsidRPr="00EB7759">
        <w:tab/>
      </w:r>
      <w:r w:rsidRPr="00EB7759">
        <w:rPr>
          <w:rFonts w:hint="eastAsia"/>
        </w:rPr>
        <w:t>调查问题之三：</w:t>
      </w:r>
    </w:p>
    <w:p w:rsidR="00EB7759" w:rsidRPr="00AD7E05" w:rsidRDefault="00AD7E05" w:rsidP="00EB7759">
      <w:pPr>
        <w:pStyle w:val="SingleTxtGC"/>
        <w:rPr>
          <w:rFonts w:eastAsia="KaiTi_GB2312" w:hint="eastAsia"/>
        </w:rPr>
      </w:pPr>
      <w:r w:rsidRPr="00AD7E05">
        <w:rPr>
          <w:rFonts w:eastAsia="KaiTi_GB2312" w:hint="eastAsia"/>
        </w:rPr>
        <w:tab/>
      </w:r>
      <w:r w:rsidR="00EB7759" w:rsidRPr="00AD7E05">
        <w:rPr>
          <w:rFonts w:eastAsia="KaiTi_GB2312" w:hint="eastAsia"/>
        </w:rPr>
        <w:t>“《平等待遇法》能在多大程度上为专业人士有效落实相关法律提供充足依据”？</w:t>
      </w:r>
    </w:p>
    <w:p w:rsidR="00EB7759" w:rsidRPr="00EB7759" w:rsidRDefault="00AD7E05" w:rsidP="00EB7759">
      <w:pPr>
        <w:pStyle w:val="SingleTxtGC"/>
      </w:pPr>
      <w:r>
        <w:rPr>
          <w:rFonts w:hint="eastAsia"/>
        </w:rPr>
        <w:tab/>
      </w:r>
      <w:r w:rsidR="00EB7759" w:rsidRPr="00EB7759">
        <w:rPr>
          <w:rFonts w:hint="eastAsia"/>
        </w:rPr>
        <w:t>答：《平等待遇法》为专业人士有效落实相关法律提供了十分可靠的依据。然而，他们在实际应用直接和间接歧视的概念上仍然面临很多困难。专业人士会发现平等待遇委员会的调查结果比《平等待遇法》本身问题更大。</w:t>
      </w:r>
    </w:p>
    <w:p w:rsidR="00EB7759" w:rsidRPr="00EB7759" w:rsidRDefault="00EB7759" w:rsidP="00EB1B81">
      <w:pPr>
        <w:pStyle w:val="SingleTxtGC"/>
        <w:tabs>
          <w:tab w:val="clear" w:pos="1565"/>
          <w:tab w:val="left" w:pos="1690"/>
        </w:tabs>
        <w:rPr>
          <w:rFonts w:hint="eastAsia"/>
        </w:rPr>
      </w:pPr>
      <w:r w:rsidRPr="00EB7759">
        <w:t>129.</w:t>
      </w:r>
      <w:r w:rsidRPr="00EB7759">
        <w:tab/>
      </w:r>
      <w:r w:rsidRPr="00EB7759">
        <w:rPr>
          <w:rFonts w:hint="eastAsia"/>
        </w:rPr>
        <w:t>调查问题之四：</w:t>
      </w:r>
    </w:p>
    <w:p w:rsidR="00EB7759" w:rsidRPr="00564E58" w:rsidRDefault="00AD7E05" w:rsidP="00EB7759">
      <w:pPr>
        <w:pStyle w:val="SingleTxtGC"/>
        <w:rPr>
          <w:rFonts w:eastAsia="KaiTi_GB2312" w:hint="eastAsia"/>
          <w:i/>
        </w:rPr>
      </w:pPr>
      <w:r w:rsidRPr="00564E58">
        <w:rPr>
          <w:rFonts w:eastAsia="KaiTi_GB2312" w:hint="eastAsia"/>
        </w:rPr>
        <w:tab/>
      </w:r>
      <w:r w:rsidR="00EB7759" w:rsidRPr="00564E58">
        <w:rPr>
          <w:rFonts w:eastAsia="KaiTi_GB2312" w:hint="eastAsia"/>
        </w:rPr>
        <w:t>专业人士在实践中如何处理涉及不平等待遇的案件？范围有多大？《平等待遇法》在这方面起着什么作用？</w:t>
      </w:r>
    </w:p>
    <w:p w:rsidR="00EB7759" w:rsidRPr="00EB7759" w:rsidRDefault="00AD7E05" w:rsidP="00EB7759">
      <w:pPr>
        <w:pStyle w:val="SingleTxtGC"/>
      </w:pPr>
      <w:r>
        <w:rPr>
          <w:rFonts w:hint="eastAsia"/>
        </w:rPr>
        <w:tab/>
      </w:r>
      <w:r w:rsidR="00EB7759" w:rsidRPr="00EB7759">
        <w:rPr>
          <w:rFonts w:hint="eastAsia"/>
        </w:rPr>
        <w:t>答：</w:t>
      </w:r>
    </w:p>
    <w:p w:rsidR="00EB7759" w:rsidRPr="00EB7759" w:rsidRDefault="00AD7E05" w:rsidP="00EB7759">
      <w:pPr>
        <w:pStyle w:val="SingleTxtGC"/>
      </w:pPr>
      <w:r>
        <w:rPr>
          <w:rFonts w:hint="eastAsia"/>
        </w:rPr>
        <w:tab/>
      </w:r>
      <w:r w:rsidR="00EB7759" w:rsidRPr="00EB7759">
        <w:t xml:space="preserve">(a)  </w:t>
      </w:r>
      <w:r w:rsidR="00EB7759" w:rsidRPr="00EB7759">
        <w:rPr>
          <w:rFonts w:hint="eastAsia"/>
        </w:rPr>
        <w:t>投诉方面的专业人士</w:t>
      </w:r>
      <w:r w:rsidR="00AA6A69">
        <w:t>(</w:t>
      </w:r>
      <w:r w:rsidR="00EB7759" w:rsidRPr="00EB7759">
        <w:rPr>
          <w:rFonts w:hint="eastAsia"/>
        </w:rPr>
        <w:t>比如：反歧视机构、律师以及为特殊利益群体工作的人员</w:t>
      </w:r>
      <w:r w:rsidR="00AA6A69">
        <w:t>)</w:t>
      </w:r>
      <w:r w:rsidR="00EB7759" w:rsidRPr="00EB7759">
        <w:rPr>
          <w:rFonts w:hint="eastAsia"/>
        </w:rPr>
        <w:t>在发生不平等待遇相关案件时，会定期采取相应行动，而且着重采用非正式手段。《平等待遇法》在其中起着重要作用，但不是核心作用；</w:t>
      </w:r>
    </w:p>
    <w:p w:rsidR="00EB7759" w:rsidRPr="00EB7759" w:rsidRDefault="00AD7E05" w:rsidP="00EB7759">
      <w:pPr>
        <w:pStyle w:val="SingleTxtGC"/>
      </w:pPr>
      <w:r>
        <w:rPr>
          <w:rFonts w:hint="eastAsia"/>
        </w:rPr>
        <w:tab/>
      </w:r>
      <w:r w:rsidR="00EB7759" w:rsidRPr="00EB7759">
        <w:t xml:space="preserve">(b)  </w:t>
      </w:r>
      <w:r w:rsidR="00EB7759" w:rsidRPr="00EB7759">
        <w:rPr>
          <w:rFonts w:hint="eastAsia"/>
        </w:rPr>
        <w:t>执行方面专业人士</w:t>
      </w:r>
      <w:r w:rsidR="00AA6A69">
        <w:t>(</w:t>
      </w:r>
      <w:r w:rsidR="00EB7759" w:rsidRPr="00EB7759">
        <w:rPr>
          <w:rFonts w:hint="eastAsia"/>
        </w:rPr>
        <w:t>比如人力资源经理、工会官员等</w:t>
      </w:r>
      <w:r w:rsidR="00AA6A69">
        <w:t>)</w:t>
      </w:r>
      <w:r w:rsidR="00EB7759" w:rsidRPr="00EB7759">
        <w:rPr>
          <w:rFonts w:hint="eastAsia"/>
        </w:rPr>
        <w:t>在发生不平等待遇相关案件时，很少采取任何独立的行动。《平等待遇法》在这些案件中起着次要作用。</w:t>
      </w:r>
    </w:p>
    <w:p w:rsidR="00EB7759" w:rsidRPr="00EB7759" w:rsidRDefault="00EB7759" w:rsidP="00EB1B81">
      <w:pPr>
        <w:pStyle w:val="SingleTxtGC"/>
        <w:tabs>
          <w:tab w:val="clear" w:pos="1565"/>
          <w:tab w:val="left" w:pos="1690"/>
        </w:tabs>
      </w:pPr>
      <w:r w:rsidRPr="00EB7759">
        <w:t>130.</w:t>
      </w:r>
      <w:r w:rsidRPr="00EB7759">
        <w:tab/>
      </w:r>
      <w:r w:rsidRPr="00EB7759">
        <w:rPr>
          <w:rFonts w:hint="eastAsia"/>
        </w:rPr>
        <w:t>目前，荷兰政府正在针对评审结果制定相应的解决办法。《平等待遇法》评审结果的英文概要已附在本文件之后</w:t>
      </w:r>
      <w:r w:rsidR="00AA6A69">
        <w:rPr>
          <w:rFonts w:hint="eastAsia"/>
        </w:rPr>
        <w:t>(</w:t>
      </w:r>
      <w:r w:rsidRPr="00EB7759">
        <w:rPr>
          <w:rFonts w:hint="eastAsia"/>
        </w:rPr>
        <w:t>见附录四</w:t>
      </w:r>
      <w:r w:rsidR="00AA6A69">
        <w:rPr>
          <w:rFonts w:hint="eastAsia"/>
        </w:rPr>
        <w:t>)</w:t>
      </w:r>
      <w:r w:rsidRPr="00EB7759">
        <w:rPr>
          <w:rFonts w:hint="eastAsia"/>
        </w:rPr>
        <w:t>。</w:t>
      </w:r>
    </w:p>
    <w:p w:rsidR="00EB7759" w:rsidRPr="00EB7759" w:rsidRDefault="00AD7E05" w:rsidP="003E0811">
      <w:pPr>
        <w:pStyle w:val="H23GC"/>
      </w:pPr>
      <w:r>
        <w:rPr>
          <w:rFonts w:hint="eastAsia"/>
        </w:rPr>
        <w:tab/>
      </w:r>
      <w:r>
        <w:rPr>
          <w:rFonts w:hint="eastAsia"/>
        </w:rPr>
        <w:tab/>
      </w:r>
      <w:r w:rsidR="00EB7759" w:rsidRPr="00EB7759">
        <w:rPr>
          <w:rFonts w:hint="eastAsia"/>
        </w:rPr>
        <w:t>国家少数民族咨询委员会</w:t>
      </w:r>
    </w:p>
    <w:p w:rsidR="00EB7759" w:rsidRPr="00EB7759" w:rsidRDefault="00EB7759" w:rsidP="006F6DA8">
      <w:pPr>
        <w:pStyle w:val="SingleTxtGC"/>
        <w:tabs>
          <w:tab w:val="clear" w:pos="1565"/>
          <w:tab w:val="left" w:pos="1690"/>
        </w:tabs>
      </w:pPr>
      <w:r w:rsidRPr="00EB7759">
        <w:t>131.</w:t>
      </w:r>
      <w:r w:rsidRPr="00EB7759">
        <w:tab/>
      </w:r>
      <w:r w:rsidRPr="00EB7759">
        <w:rPr>
          <w:rFonts w:hint="eastAsia"/>
        </w:rPr>
        <w:t>社会事务和就业部责成国家少数民族咨询委员会参与制定有关改善少数民族群体地位的政策。反对歧视、促进平等是这项政策的两大关键要素。加入国家少数民族咨询委员会的组织如下：</w:t>
      </w:r>
      <w:r w:rsidRPr="00EB7759">
        <w:rPr>
          <w:rFonts w:hint="eastAsia"/>
        </w:rPr>
        <w:t xml:space="preserve"> </w:t>
      </w:r>
    </w:p>
    <w:p w:rsidR="00EB7759" w:rsidRPr="00EB7759" w:rsidRDefault="00EB7759" w:rsidP="00AD7E05">
      <w:pPr>
        <w:pStyle w:val="Bullet1GC"/>
        <w:rPr>
          <w:rFonts w:hint="eastAsia"/>
          <w:lang w:val="en-GB"/>
        </w:rPr>
      </w:pPr>
      <w:r w:rsidRPr="00EB7759">
        <w:rPr>
          <w:rFonts w:hint="eastAsia"/>
          <w:lang w:val="en-GB"/>
        </w:rPr>
        <w:t>华人社区咨询协会；</w:t>
      </w:r>
    </w:p>
    <w:p w:rsidR="00EB7759" w:rsidRPr="00EB7759" w:rsidRDefault="00EB7759" w:rsidP="00AD7E05">
      <w:pPr>
        <w:pStyle w:val="Bullet1GC"/>
        <w:rPr>
          <w:rFonts w:hint="eastAsia"/>
          <w:lang w:val="en-GB"/>
        </w:rPr>
      </w:pPr>
      <w:r w:rsidRPr="00EB7759">
        <w:rPr>
          <w:rFonts w:hint="eastAsia"/>
          <w:lang w:val="en-GB"/>
        </w:rPr>
        <w:t>土耳其人社区咨询协会；</w:t>
      </w:r>
    </w:p>
    <w:p w:rsidR="00EB7759" w:rsidRPr="00EB7759" w:rsidRDefault="00EB7759" w:rsidP="00AD7E05">
      <w:pPr>
        <w:pStyle w:val="Bullet1GC"/>
        <w:rPr>
          <w:rFonts w:hint="eastAsia"/>
          <w:lang w:val="en-GB"/>
        </w:rPr>
      </w:pPr>
      <w:r w:rsidRPr="00EB7759">
        <w:rPr>
          <w:rFonts w:hint="eastAsia"/>
          <w:lang w:val="en-GB"/>
        </w:rPr>
        <w:t>全国摩鹿加群岛人福利事务咨询委员会；</w:t>
      </w:r>
    </w:p>
    <w:p w:rsidR="00EB7759" w:rsidRPr="00EB7759" w:rsidRDefault="00EB7759" w:rsidP="00AD7E05">
      <w:pPr>
        <w:pStyle w:val="Bullet1GC"/>
        <w:rPr>
          <w:lang w:val="en-GB"/>
        </w:rPr>
      </w:pPr>
      <w:r w:rsidRPr="00EB7759">
        <w:rPr>
          <w:rFonts w:hint="eastAsia"/>
          <w:lang w:val="en-GB"/>
        </w:rPr>
        <w:t>代表南欧居民利益的</w:t>
      </w:r>
      <w:r w:rsidRPr="00EB7759">
        <w:rPr>
          <w:lang w:val="en-GB"/>
        </w:rPr>
        <w:t>LIZE</w:t>
      </w:r>
      <w:r w:rsidRPr="00EB7759">
        <w:rPr>
          <w:rFonts w:hint="eastAsia"/>
          <w:lang w:val="en-GB"/>
        </w:rPr>
        <w:t>组织；</w:t>
      </w:r>
    </w:p>
    <w:p w:rsidR="00EB7759" w:rsidRPr="00EB7759" w:rsidRDefault="00EB7759" w:rsidP="00AD7E05">
      <w:pPr>
        <w:pStyle w:val="Bullet1GC"/>
        <w:rPr>
          <w:rFonts w:hint="eastAsia"/>
          <w:lang w:val="en-GB"/>
        </w:rPr>
      </w:pPr>
      <w:r w:rsidRPr="00EB7759">
        <w:rPr>
          <w:rFonts w:hint="eastAsia"/>
          <w:lang w:val="en-GB"/>
        </w:rPr>
        <w:t>荷兰加勒比社区咨询委员会；</w:t>
      </w:r>
    </w:p>
    <w:p w:rsidR="00EB7759" w:rsidRPr="00EB7759" w:rsidRDefault="00EB7759" w:rsidP="00AD7E05">
      <w:pPr>
        <w:pStyle w:val="Bullet1GC"/>
        <w:rPr>
          <w:rFonts w:hint="eastAsia"/>
          <w:lang w:val="en-GB"/>
        </w:rPr>
      </w:pPr>
      <w:r w:rsidRPr="00EB7759">
        <w:rPr>
          <w:rFonts w:hint="eastAsia"/>
          <w:lang w:val="en-GB"/>
        </w:rPr>
        <w:t>苏里南人社区咨询协会；</w:t>
      </w:r>
    </w:p>
    <w:p w:rsidR="00EB7759" w:rsidRPr="00EB7759" w:rsidRDefault="00EB7759" w:rsidP="00AD7E05">
      <w:pPr>
        <w:pStyle w:val="Bullet1GC"/>
        <w:rPr>
          <w:lang w:val="en-GB"/>
        </w:rPr>
      </w:pPr>
      <w:r w:rsidRPr="00EB7759">
        <w:rPr>
          <w:rFonts w:hint="eastAsia"/>
          <w:lang w:val="en-GB"/>
        </w:rPr>
        <w:t>摩洛哥和土耳其人联盟；</w:t>
      </w:r>
    </w:p>
    <w:p w:rsidR="00EB7759" w:rsidRPr="00EB7759" w:rsidRDefault="00EB7759" w:rsidP="00AD7E05">
      <w:pPr>
        <w:pStyle w:val="Bullet1GC"/>
        <w:rPr>
          <w:lang w:val="en-GB"/>
        </w:rPr>
      </w:pPr>
      <w:r w:rsidRPr="00EB7759">
        <w:rPr>
          <w:rFonts w:hint="eastAsia"/>
          <w:lang w:val="en-GB"/>
        </w:rPr>
        <w:t>代表难民利益的荷兰难民组织。</w:t>
      </w:r>
    </w:p>
    <w:p w:rsidR="00EB7759" w:rsidRPr="00EB7759" w:rsidRDefault="00AD7E05" w:rsidP="003E0811">
      <w:pPr>
        <w:pStyle w:val="H1GC"/>
        <w:rPr>
          <w:rFonts w:hint="eastAsia"/>
        </w:rPr>
      </w:pPr>
      <w:bookmarkStart w:id="32" w:name="_Toc236636723"/>
      <w:r>
        <w:rPr>
          <w:rFonts w:hint="eastAsia"/>
        </w:rPr>
        <w:tab/>
      </w:r>
      <w:r>
        <w:rPr>
          <w:rFonts w:hint="eastAsia"/>
        </w:rPr>
        <w:tab/>
      </w:r>
      <w:r w:rsidR="00EB7759" w:rsidRPr="00EB7759">
        <w:rPr>
          <w:rFonts w:hint="eastAsia"/>
        </w:rPr>
        <w:t>第</w:t>
      </w:r>
      <w:bookmarkEnd w:id="32"/>
      <w:r w:rsidR="00EB7759" w:rsidRPr="00EB7759">
        <w:rPr>
          <w:rFonts w:hint="eastAsia"/>
        </w:rPr>
        <w:t>七条</w:t>
      </w:r>
    </w:p>
    <w:p w:rsidR="00EB7759" w:rsidRPr="00EB7759" w:rsidRDefault="00AD7E05" w:rsidP="00AD7E05">
      <w:pPr>
        <w:pStyle w:val="H23GC"/>
      </w:pPr>
      <w:r>
        <w:rPr>
          <w:rFonts w:hint="eastAsia"/>
        </w:rPr>
        <w:tab/>
      </w:r>
      <w:r>
        <w:rPr>
          <w:rFonts w:hint="eastAsia"/>
        </w:rPr>
        <w:tab/>
      </w:r>
      <w:r w:rsidR="00EB7759" w:rsidRPr="00EB7759">
        <w:rPr>
          <w:rFonts w:hint="eastAsia"/>
        </w:rPr>
        <w:t>最低工资</w:t>
      </w:r>
    </w:p>
    <w:p w:rsidR="00EB7759" w:rsidRPr="00EB7759" w:rsidRDefault="00EB7759" w:rsidP="006F6DA8">
      <w:pPr>
        <w:pStyle w:val="SingleTxtGC"/>
        <w:tabs>
          <w:tab w:val="clear" w:pos="1565"/>
          <w:tab w:val="left" w:pos="1690"/>
        </w:tabs>
      </w:pPr>
      <w:r w:rsidRPr="00EB7759">
        <w:t>132.</w:t>
      </w:r>
      <w:r w:rsidRPr="00EB7759">
        <w:tab/>
      </w:r>
      <w:r w:rsidRPr="00EB7759">
        <w:rPr>
          <w:rFonts w:hint="eastAsia"/>
        </w:rPr>
        <w:t>在荷兰，虽然相关法规对最低工资标准作了明确规定，但不得偏离社会伙伴集体协议的规定。因此，最低工资是劳动市场一条十分有效的基准线。雇主和工会在集体协议中约定的最低工资通常高于国家法律规定的最低工资。</w:t>
      </w:r>
    </w:p>
    <w:p w:rsidR="00EB7759" w:rsidRPr="00EB7759" w:rsidRDefault="00EB7759" w:rsidP="006F6DA8">
      <w:pPr>
        <w:pStyle w:val="SingleTxtGC"/>
        <w:tabs>
          <w:tab w:val="clear" w:pos="1565"/>
          <w:tab w:val="left" w:pos="1690"/>
        </w:tabs>
      </w:pPr>
      <w:r w:rsidRPr="00EB7759">
        <w:t>133.</w:t>
      </w:r>
      <w:r w:rsidRPr="00EB7759">
        <w:tab/>
      </w:r>
      <w:r w:rsidRPr="00EB7759">
        <w:rPr>
          <w:rFonts w:hint="eastAsia"/>
        </w:rPr>
        <w:t>在荷兰合法定居但生活拮据的居民均有权得到《工作和社会救助法》规定的最低收入保障。这些救助均与最低工资有关。荷兰是欧洲联盟中最低工资标准最高的国家之一。法定的最低工资与荷兰社会保障体系将为居民提供足够的收入，保证它们过上体面的生活。</w:t>
      </w:r>
    </w:p>
    <w:p w:rsidR="00EB7759" w:rsidRPr="00EB7759" w:rsidRDefault="00EB7759" w:rsidP="006F6DA8">
      <w:pPr>
        <w:pStyle w:val="SingleTxtGC"/>
        <w:tabs>
          <w:tab w:val="clear" w:pos="1565"/>
          <w:tab w:val="left" w:pos="1690"/>
        </w:tabs>
      </w:pPr>
      <w:r w:rsidRPr="00EB7759">
        <w:t>134.</w:t>
      </w:r>
      <w:r w:rsidRPr="00EB7759">
        <w:tab/>
      </w:r>
      <w:r w:rsidRPr="00EB7759">
        <w:rPr>
          <w:rFonts w:hint="eastAsia"/>
        </w:rPr>
        <w:t>公共部门和私营部门最低工资与平均工资增长率指数每年编制两次，以荷兰经济政策分析局的计算为准。如果最低工资标准对就业产生了负面影响，或者有可能导致社会保障支出上升到必须大幅增加社会保险费或税收的地步，可重新考虑或暂停对公共部门和私营部门最低工资对平均工资增长指数进行编制。重新考虑的这些理由已经转化为独立的指数编制标准</w:t>
      </w:r>
      <w:r w:rsidR="00AA6A69">
        <w:rPr>
          <w:rFonts w:hint="eastAsia"/>
        </w:rPr>
        <w:t>(</w:t>
      </w:r>
      <w:r w:rsidRPr="00EB7759">
        <w:rPr>
          <w:rFonts w:hint="eastAsia"/>
        </w:rPr>
        <w:t>即“静止率”</w:t>
      </w:r>
      <w:r w:rsidR="00AA6A69">
        <w:rPr>
          <w:rFonts w:hint="eastAsia"/>
        </w:rPr>
        <w:t>)</w:t>
      </w:r>
      <w:r w:rsidRPr="00EB7759">
        <w:rPr>
          <w:rFonts w:hint="eastAsia"/>
        </w:rPr>
        <w:t>，如果分析局计算得出的静止率超过一定限度，指数编制工作应暂停。政府可对相关限值进行调整</w:t>
      </w:r>
      <w:r w:rsidR="00AA6A69">
        <w:t>(</w:t>
      </w:r>
      <w:r w:rsidRPr="00EB7759">
        <w:rPr>
          <w:rFonts w:hint="eastAsia"/>
        </w:rPr>
        <w:t>但必须向议会报告</w:t>
      </w:r>
      <w:r w:rsidR="00AA6A69">
        <w:t>)</w:t>
      </w:r>
      <w:r w:rsidRPr="00EB7759">
        <w:rPr>
          <w:rFonts w:hint="eastAsia"/>
        </w:rPr>
        <w:t>。</w:t>
      </w:r>
    </w:p>
    <w:p w:rsidR="00EB7759" w:rsidRPr="00EB7759" w:rsidRDefault="00EB7759" w:rsidP="006F6DA8">
      <w:pPr>
        <w:pStyle w:val="SingleTxtGC"/>
        <w:tabs>
          <w:tab w:val="clear" w:pos="1565"/>
          <w:tab w:val="left" w:pos="1690"/>
        </w:tabs>
        <w:rPr>
          <w:bCs/>
        </w:rPr>
      </w:pPr>
      <w:r w:rsidRPr="00EB7759">
        <w:rPr>
          <w:bCs/>
        </w:rPr>
        <w:t>135.</w:t>
      </w:r>
      <w:r w:rsidRPr="00EB7759">
        <w:rPr>
          <w:bCs/>
        </w:rPr>
        <w:tab/>
      </w:r>
      <w:r w:rsidRPr="00EB7759">
        <w:rPr>
          <w:rFonts w:hint="eastAsia"/>
          <w:bCs/>
        </w:rPr>
        <w:t>一些雇主向雇员支付低于最低工资标准的工资，可达到降低企业经营成本的目的，然而，如果这样做，他们将违反《最低工资和最低假期津贴法》。目前，此类案件只能提交民事法庭审理。对于有关达不到最低工资标准或拖欠工资的投诉或举报，劳动监察部门可展开调查，并将调查结果告知各利益攸关方</w:t>
      </w:r>
      <w:r w:rsidR="00AA6A69">
        <w:rPr>
          <w:rFonts w:hint="eastAsia"/>
          <w:bCs/>
        </w:rPr>
        <w:t>(</w:t>
      </w:r>
      <w:r w:rsidRPr="00EB7759">
        <w:rPr>
          <w:rFonts w:hint="eastAsia"/>
          <w:bCs/>
        </w:rPr>
        <w:t>比如工会</w:t>
      </w:r>
      <w:r w:rsidR="00AA6A69">
        <w:rPr>
          <w:rFonts w:hint="eastAsia"/>
          <w:bCs/>
        </w:rPr>
        <w:t>)</w:t>
      </w:r>
      <w:r w:rsidRPr="00EB7759">
        <w:rPr>
          <w:rFonts w:hint="eastAsia"/>
          <w:bCs/>
        </w:rPr>
        <w:t>，它们可决定是否对雇主提起民事诉讼。同时，政府也计划对未能执行《最低工资和最低假期津贴法》相关规定的雇主实施行政罚款。目前负责依照《最低工资和最低假期津贴法》调查此类案件的劳动监察部门正在制定一项更为灵活主动的监督政策。而员工从中得到的好处是，无须诉诸法院便可讨回他们应得的工资。</w:t>
      </w:r>
    </w:p>
    <w:p w:rsidR="00EB7759" w:rsidRPr="00EB7759" w:rsidRDefault="00EB7759" w:rsidP="006F6DA8">
      <w:pPr>
        <w:pStyle w:val="SingleTxtGC"/>
        <w:tabs>
          <w:tab w:val="clear" w:pos="1565"/>
          <w:tab w:val="left" w:pos="1690"/>
        </w:tabs>
        <w:rPr>
          <w:bCs/>
        </w:rPr>
      </w:pPr>
      <w:r w:rsidRPr="00EB7759">
        <w:rPr>
          <w:bCs/>
        </w:rPr>
        <w:t>136.</w:t>
      </w:r>
      <w:r w:rsidRPr="00EB7759">
        <w:rPr>
          <w:bCs/>
        </w:rPr>
        <w:tab/>
      </w:r>
      <w:r w:rsidRPr="00EB7759">
        <w:rPr>
          <w:rFonts w:hint="eastAsia"/>
          <w:bCs/>
        </w:rPr>
        <w:t>2001</w:t>
      </w:r>
      <w:r w:rsidRPr="00EB7759">
        <w:rPr>
          <w:rFonts w:hint="eastAsia"/>
          <w:bCs/>
        </w:rPr>
        <w:t>年，相关方面公布了以上数字之后，立即提出了此项措施。同时，为确保雇主和员工都能更好地了解其各自这方面的法定权利和义务，社会事务和就业部加大了有关最低工资问题的宣传力度。此外，社会合作伙伴</w:t>
      </w:r>
      <w:r w:rsidR="00AA6A69">
        <w:rPr>
          <w:bCs/>
        </w:rPr>
        <w:t>(</w:t>
      </w:r>
      <w:r w:rsidRPr="00EB7759">
        <w:rPr>
          <w:rFonts w:hint="eastAsia"/>
          <w:bCs/>
        </w:rPr>
        <w:t>工会和雇主协会</w:t>
      </w:r>
      <w:r w:rsidR="00AA6A69">
        <w:rPr>
          <w:bCs/>
        </w:rPr>
        <w:t>)</w:t>
      </w:r>
      <w:r w:rsidRPr="00EB7759">
        <w:rPr>
          <w:rFonts w:hint="eastAsia"/>
          <w:bCs/>
        </w:rPr>
        <w:t>也开始关注工资收入低于最低工资标准的员工，以便通过基层会员单位采取相应行动。劳动监察部门的最后一次调查表明，所采取的各项措施目前正在产生积极效果。</w:t>
      </w:r>
      <w:r w:rsidRPr="00EB7759">
        <w:rPr>
          <w:rFonts w:hint="eastAsia"/>
          <w:bCs/>
        </w:rPr>
        <w:t>2004</w:t>
      </w:r>
      <w:r w:rsidRPr="00EB7759">
        <w:rPr>
          <w:rFonts w:hint="eastAsia"/>
          <w:bCs/>
        </w:rPr>
        <w:t>年的数字表明，工资收入低于最低工资标准的职工所占比例已降至</w:t>
      </w:r>
      <w:r w:rsidRPr="00EB7759">
        <w:rPr>
          <w:rFonts w:hint="eastAsia"/>
          <w:bCs/>
        </w:rPr>
        <w:t>0.6%</w:t>
      </w:r>
      <w:r w:rsidR="00AA6A69">
        <w:rPr>
          <w:bCs/>
        </w:rPr>
        <w:t>(</w:t>
      </w:r>
      <w:r w:rsidRPr="00EB7759">
        <w:rPr>
          <w:rFonts w:hint="eastAsia"/>
          <w:bCs/>
        </w:rPr>
        <w:t>合计</w:t>
      </w:r>
      <w:r w:rsidRPr="00EB7759">
        <w:rPr>
          <w:bCs/>
        </w:rPr>
        <w:t>36</w:t>
      </w:r>
      <w:r w:rsidRPr="00EB7759">
        <w:rPr>
          <w:rFonts w:hint="eastAsia"/>
          <w:bCs/>
        </w:rPr>
        <w:t xml:space="preserve"> </w:t>
      </w:r>
      <w:r w:rsidRPr="00EB7759">
        <w:rPr>
          <w:bCs/>
        </w:rPr>
        <w:t>000</w:t>
      </w:r>
      <w:r w:rsidRPr="00EB7759">
        <w:rPr>
          <w:rFonts w:hint="eastAsia"/>
          <w:bCs/>
        </w:rPr>
        <w:t>人</w:t>
      </w:r>
      <w:r w:rsidR="00AA6A69">
        <w:rPr>
          <w:bCs/>
        </w:rPr>
        <w:t>)</w:t>
      </w:r>
      <w:r w:rsidRPr="00EB7759">
        <w:rPr>
          <w:rFonts w:hint="eastAsia"/>
          <w:bCs/>
        </w:rPr>
        <w:t>。</w:t>
      </w:r>
    </w:p>
    <w:p w:rsidR="00EB7759" w:rsidRPr="00EB7759" w:rsidRDefault="00AD7E05" w:rsidP="003E0811">
      <w:pPr>
        <w:pStyle w:val="H23GC"/>
      </w:pPr>
      <w:r>
        <w:rPr>
          <w:rFonts w:hint="eastAsia"/>
        </w:rPr>
        <w:tab/>
      </w:r>
      <w:r>
        <w:rPr>
          <w:rFonts w:hint="eastAsia"/>
        </w:rPr>
        <w:tab/>
      </w:r>
      <w:r w:rsidR="00EB7759" w:rsidRPr="00EB7759">
        <w:rPr>
          <w:rFonts w:hint="eastAsia"/>
        </w:rPr>
        <w:t>工作时间法</w:t>
      </w:r>
    </w:p>
    <w:p w:rsidR="00EB7759" w:rsidRPr="00EB7759" w:rsidRDefault="00EB7759" w:rsidP="006F6DA8">
      <w:pPr>
        <w:pStyle w:val="SingleTxtGC"/>
        <w:tabs>
          <w:tab w:val="clear" w:pos="1565"/>
          <w:tab w:val="clear" w:pos="1996"/>
          <w:tab w:val="left" w:pos="1690"/>
        </w:tabs>
        <w:rPr>
          <w:iCs/>
        </w:rPr>
      </w:pPr>
      <w:r w:rsidRPr="00EB7759">
        <w:rPr>
          <w:iCs/>
        </w:rPr>
        <w:t>137.</w:t>
      </w:r>
      <w:r w:rsidRPr="00EB7759">
        <w:rPr>
          <w:iCs/>
        </w:rPr>
        <w:tab/>
      </w:r>
      <w:r w:rsidRPr="00EB7759">
        <w:rPr>
          <w:rFonts w:hint="eastAsia"/>
          <w:iCs/>
        </w:rPr>
        <w:t>《工作时间法》对禁止童工的一些例外情况作了规定：</w:t>
      </w:r>
    </w:p>
    <w:p w:rsidR="00EB7759" w:rsidRPr="00EB7759" w:rsidRDefault="00AD7E05" w:rsidP="00EB7759">
      <w:pPr>
        <w:pStyle w:val="SingleTxtGC"/>
      </w:pPr>
      <w:r>
        <w:rPr>
          <w:rFonts w:hint="eastAsia"/>
        </w:rPr>
        <w:tab/>
      </w:r>
      <w:r w:rsidR="00EB7759" w:rsidRPr="00EB7759">
        <w:t xml:space="preserve">(a)  </w:t>
      </w:r>
      <w:r w:rsidR="00EB7759" w:rsidRPr="00EB7759">
        <w:rPr>
          <w:rFonts w:hint="eastAsia"/>
        </w:rPr>
        <w:t>12</w:t>
      </w:r>
      <w:r w:rsidR="00EB7759" w:rsidRPr="00EB7759">
        <w:rPr>
          <w:rFonts w:hint="eastAsia"/>
        </w:rPr>
        <w:t>周岁或</w:t>
      </w:r>
      <w:r w:rsidR="00EB7759" w:rsidRPr="00EB7759">
        <w:rPr>
          <w:rFonts w:hint="eastAsia"/>
        </w:rPr>
        <w:t>12</w:t>
      </w:r>
      <w:r w:rsidR="00EB7759" w:rsidRPr="00EB7759">
        <w:rPr>
          <w:rFonts w:hint="eastAsia"/>
        </w:rPr>
        <w:t>周岁以上儿童从事的工作</w:t>
      </w:r>
      <w:r w:rsidR="00AA6A69">
        <w:rPr>
          <w:rFonts w:hint="eastAsia"/>
        </w:rPr>
        <w:t>(</w:t>
      </w:r>
      <w:r w:rsidR="00EB7759" w:rsidRPr="00EB7759">
        <w:rPr>
          <w:rFonts w:hint="eastAsia"/>
        </w:rPr>
        <w:t>可代替法院规定的惩罚</w:t>
      </w:r>
      <w:r w:rsidR="00AA6A69">
        <w:rPr>
          <w:rFonts w:hint="eastAsia"/>
        </w:rPr>
        <w:t>)</w:t>
      </w:r>
      <w:r w:rsidR="00EB7759" w:rsidRPr="00EB7759">
        <w:rPr>
          <w:rFonts w:hint="eastAsia"/>
        </w:rPr>
        <w:t>，</w:t>
      </w:r>
      <w:r w:rsidR="00EB7759" w:rsidRPr="00EB7759">
        <w:rPr>
          <w:rFonts w:hint="eastAsia"/>
          <w:iCs/>
        </w:rPr>
        <w:t>但不得占用上课时间；</w:t>
      </w:r>
    </w:p>
    <w:p w:rsidR="00EB7759" w:rsidRPr="00EB7759" w:rsidRDefault="00AD7E05" w:rsidP="00EB7759">
      <w:pPr>
        <w:pStyle w:val="SingleTxtGC"/>
        <w:rPr>
          <w:iCs/>
        </w:rPr>
      </w:pPr>
      <w:r>
        <w:rPr>
          <w:rFonts w:hint="eastAsia"/>
          <w:iCs/>
        </w:rPr>
        <w:tab/>
      </w:r>
      <w:r w:rsidR="00EB7759" w:rsidRPr="00EB7759">
        <w:rPr>
          <w:iCs/>
        </w:rPr>
        <w:t xml:space="preserve">(b)  </w:t>
      </w:r>
      <w:r w:rsidR="00EB7759" w:rsidRPr="00EB7759">
        <w:rPr>
          <w:rFonts w:hint="eastAsia"/>
          <w:iCs/>
        </w:rPr>
        <w:t>13</w:t>
      </w:r>
      <w:r w:rsidR="00EB7759" w:rsidRPr="00EB7759">
        <w:rPr>
          <w:rFonts w:hint="eastAsia"/>
          <w:iCs/>
        </w:rPr>
        <w:t>周岁或</w:t>
      </w:r>
      <w:r w:rsidR="00EB7759" w:rsidRPr="00EB7759">
        <w:rPr>
          <w:rFonts w:hint="eastAsia"/>
          <w:iCs/>
        </w:rPr>
        <w:t>13</w:t>
      </w:r>
      <w:r w:rsidR="00EB7759" w:rsidRPr="00EB7759">
        <w:rPr>
          <w:rFonts w:hint="eastAsia"/>
          <w:iCs/>
        </w:rPr>
        <w:t>周岁以上儿童从事的非工业性轻量辅助工作；</w:t>
      </w:r>
    </w:p>
    <w:p w:rsidR="00EB7759" w:rsidRPr="00EB7759" w:rsidRDefault="00AD7E05" w:rsidP="00EB7759">
      <w:pPr>
        <w:pStyle w:val="SingleTxtGC"/>
        <w:rPr>
          <w:iCs/>
        </w:rPr>
      </w:pPr>
      <w:r>
        <w:rPr>
          <w:rFonts w:hint="eastAsia"/>
          <w:iCs/>
        </w:rPr>
        <w:tab/>
      </w:r>
      <w:r w:rsidR="00EB7759" w:rsidRPr="00EB7759">
        <w:rPr>
          <w:iCs/>
        </w:rPr>
        <w:t xml:space="preserve">(c)  </w:t>
      </w:r>
      <w:r w:rsidR="00EB7759" w:rsidRPr="00EB7759">
        <w:rPr>
          <w:rFonts w:hint="eastAsia"/>
          <w:iCs/>
        </w:rPr>
        <w:t>14</w:t>
      </w:r>
      <w:r w:rsidR="00EB7759" w:rsidRPr="00EB7759">
        <w:rPr>
          <w:rFonts w:hint="eastAsia"/>
          <w:iCs/>
        </w:rPr>
        <w:t>周岁或</w:t>
      </w:r>
      <w:r w:rsidR="00EB7759" w:rsidRPr="00EB7759">
        <w:rPr>
          <w:rFonts w:hint="eastAsia"/>
          <w:iCs/>
        </w:rPr>
        <w:t>14</w:t>
      </w:r>
      <w:r w:rsidR="00EB7759" w:rsidRPr="00EB7759">
        <w:rPr>
          <w:rFonts w:hint="eastAsia"/>
          <w:iCs/>
        </w:rPr>
        <w:t>周岁以上儿童从事的轻量工作，但必须是边上学、边工作或与其所受教育相关的工作；</w:t>
      </w:r>
    </w:p>
    <w:p w:rsidR="00EB7759" w:rsidRPr="00EB7759" w:rsidRDefault="00AD7E05" w:rsidP="00EB7759">
      <w:pPr>
        <w:pStyle w:val="SingleTxtGC"/>
        <w:rPr>
          <w:iCs/>
        </w:rPr>
      </w:pPr>
      <w:r>
        <w:rPr>
          <w:rFonts w:hint="eastAsia"/>
          <w:iCs/>
        </w:rPr>
        <w:tab/>
      </w:r>
      <w:r w:rsidR="00EB7759" w:rsidRPr="00EB7759">
        <w:rPr>
          <w:iCs/>
        </w:rPr>
        <w:t xml:space="preserve">(d)  </w:t>
      </w:r>
      <w:r w:rsidR="00EB7759" w:rsidRPr="00EB7759">
        <w:rPr>
          <w:rFonts w:hint="eastAsia"/>
          <w:iCs/>
        </w:rPr>
        <w:t>15</w:t>
      </w:r>
      <w:r w:rsidR="00EB7759" w:rsidRPr="00EB7759">
        <w:rPr>
          <w:rFonts w:hint="eastAsia"/>
          <w:iCs/>
        </w:rPr>
        <w:t>周岁或</w:t>
      </w:r>
      <w:r w:rsidR="00EB7759" w:rsidRPr="00EB7759">
        <w:rPr>
          <w:rFonts w:hint="eastAsia"/>
          <w:iCs/>
        </w:rPr>
        <w:t>15</w:t>
      </w:r>
      <w:r w:rsidR="00EB7759" w:rsidRPr="00EB7759">
        <w:rPr>
          <w:rFonts w:hint="eastAsia"/>
          <w:iCs/>
        </w:rPr>
        <w:t>周岁以上儿童从事的晨报投递工作，但不得占用上课时间。</w:t>
      </w:r>
      <w:r w:rsidR="00EB7759" w:rsidRPr="00EB7759">
        <w:rPr>
          <w:iCs/>
        </w:rPr>
        <w:tab/>
      </w:r>
    </w:p>
    <w:p w:rsidR="00EB7759" w:rsidRPr="00EB7759" w:rsidRDefault="00EB7759" w:rsidP="006F6DA8">
      <w:pPr>
        <w:pStyle w:val="SingleTxtGC"/>
        <w:tabs>
          <w:tab w:val="clear" w:pos="1996"/>
          <w:tab w:val="left" w:pos="1690"/>
        </w:tabs>
        <w:rPr>
          <w:iCs/>
        </w:rPr>
      </w:pPr>
      <w:r w:rsidRPr="00EB7759">
        <w:rPr>
          <w:iCs/>
        </w:rPr>
        <w:t>138.</w:t>
      </w:r>
      <w:r w:rsidRPr="00EB7759">
        <w:rPr>
          <w:rFonts w:hint="eastAsia"/>
          <w:iCs/>
        </w:rPr>
        <w:t xml:space="preserve"> </w:t>
      </w:r>
      <w:r w:rsidRPr="00EB7759">
        <w:rPr>
          <w:iCs/>
        </w:rPr>
        <w:tab/>
      </w:r>
      <w:r w:rsidRPr="00EB7759">
        <w:rPr>
          <w:rFonts w:hint="eastAsia"/>
          <w:iCs/>
        </w:rPr>
        <w:t>这些例外规定只明确了什么年龄可以从事什么样的工作以及不得在上课时间从事这项工作的事实。而《童工细则》</w:t>
      </w:r>
      <w:r w:rsidR="00AA6A69">
        <w:rPr>
          <w:rFonts w:hint="eastAsia"/>
          <w:iCs/>
        </w:rPr>
        <w:t>(</w:t>
      </w:r>
      <w:r w:rsidRPr="00EB7759">
        <w:rPr>
          <w:rFonts w:hint="eastAsia"/>
          <w:iCs/>
        </w:rPr>
        <w:t>以下简称</w:t>
      </w:r>
      <w:r w:rsidRPr="00EB7759">
        <w:rPr>
          <w:rFonts w:hint="eastAsia"/>
          <w:iCs/>
        </w:rPr>
        <w:t>NRK</w:t>
      </w:r>
      <w:r w:rsidR="00AA6A69">
        <w:rPr>
          <w:rFonts w:hint="eastAsia"/>
          <w:iCs/>
        </w:rPr>
        <w:t>)</w:t>
      </w:r>
      <w:r w:rsidRPr="00EB7759">
        <w:rPr>
          <w:rFonts w:hint="eastAsia"/>
          <w:iCs/>
        </w:rPr>
        <w:t>对此问题作了详细规定。</w:t>
      </w:r>
      <w:r w:rsidRPr="00EB7759">
        <w:rPr>
          <w:iCs/>
        </w:rPr>
        <w:t>NRK</w:t>
      </w:r>
      <w:r w:rsidRPr="00EB7759">
        <w:rPr>
          <w:rFonts w:hint="eastAsia"/>
          <w:iCs/>
        </w:rPr>
        <w:t>包含有关儿童工作频次、每日及每周至多工作多少小时、每日及每周至少休息多长时间、工间休息、岗位培训与监督的规定，同时详细界定了儿童可从事工作的种类。</w:t>
      </w:r>
    </w:p>
    <w:p w:rsidR="00EB7759" w:rsidRPr="00EB7759" w:rsidRDefault="00EB7759" w:rsidP="006F6DA8">
      <w:pPr>
        <w:pStyle w:val="SingleTxtGC"/>
        <w:tabs>
          <w:tab w:val="clear" w:pos="1565"/>
          <w:tab w:val="left" w:pos="1690"/>
        </w:tabs>
        <w:rPr>
          <w:iCs/>
        </w:rPr>
      </w:pPr>
      <w:r w:rsidRPr="00EB7759">
        <w:rPr>
          <w:iCs/>
        </w:rPr>
        <w:t>139.</w:t>
      </w:r>
      <w:r w:rsidRPr="00EB7759">
        <w:rPr>
          <w:iCs/>
        </w:rPr>
        <w:tab/>
      </w:r>
      <w:r w:rsidRPr="00EB7759">
        <w:rPr>
          <w:rFonts w:hint="eastAsia"/>
          <w:iCs/>
        </w:rPr>
        <w:t>《细则》还将“非工业性轻量辅助工作”定义为在非工业环境中从事的工作，主要是辅助性的帮工。</w:t>
      </w:r>
    </w:p>
    <w:p w:rsidR="00EB7759" w:rsidRPr="00EB7759" w:rsidRDefault="00EB7759" w:rsidP="006F6DA8">
      <w:pPr>
        <w:pStyle w:val="SingleTxtGC"/>
        <w:tabs>
          <w:tab w:val="clear" w:pos="1565"/>
          <w:tab w:val="left" w:pos="1690"/>
        </w:tabs>
        <w:rPr>
          <w:iCs/>
        </w:rPr>
      </w:pPr>
      <w:r w:rsidRPr="00EB7759">
        <w:rPr>
          <w:iCs/>
        </w:rPr>
        <w:t>140.</w:t>
      </w:r>
      <w:r w:rsidRPr="00EB7759">
        <w:rPr>
          <w:iCs/>
        </w:rPr>
        <w:tab/>
      </w:r>
      <w:r w:rsidRPr="00EB7759">
        <w:rPr>
          <w:rFonts w:hint="eastAsia"/>
          <w:iCs/>
        </w:rPr>
        <w:t>15</w:t>
      </w:r>
      <w:r w:rsidRPr="00EB7759">
        <w:rPr>
          <w:rFonts w:hint="eastAsia"/>
          <w:iCs/>
        </w:rPr>
        <w:t>周岁或</w:t>
      </w:r>
      <w:r w:rsidRPr="00EB7759">
        <w:rPr>
          <w:rFonts w:hint="eastAsia"/>
          <w:iCs/>
        </w:rPr>
        <w:t>15</w:t>
      </w:r>
      <w:r w:rsidRPr="00EB7759">
        <w:rPr>
          <w:rFonts w:hint="eastAsia"/>
          <w:iCs/>
        </w:rPr>
        <w:t>周岁以上儿童可从事“非工业性的轻量工作”。在界定哪些工作属于“轻量工作”或“非工业性工作”时，应当考虑与这些工作相关的实际活动以及工作环境等因素。</w:t>
      </w:r>
    </w:p>
    <w:p w:rsidR="00EB7759" w:rsidRPr="00EB7759" w:rsidRDefault="00EB7759" w:rsidP="006F6DA8">
      <w:pPr>
        <w:pStyle w:val="SingleTxtGC"/>
        <w:tabs>
          <w:tab w:val="clear" w:pos="1565"/>
          <w:tab w:val="left" w:pos="1690"/>
        </w:tabs>
        <w:rPr>
          <w:iCs/>
        </w:rPr>
      </w:pPr>
      <w:r w:rsidRPr="00EB7759">
        <w:rPr>
          <w:iCs/>
        </w:rPr>
        <w:t>141.</w:t>
      </w:r>
      <w:r w:rsidRPr="00EB7759">
        <w:rPr>
          <w:iCs/>
        </w:rPr>
        <w:tab/>
      </w:r>
      <w:r w:rsidRPr="00EB7759">
        <w:rPr>
          <w:rFonts w:hint="eastAsia"/>
          <w:iCs/>
        </w:rPr>
        <w:t>关于“轻量工作”，</w:t>
      </w:r>
      <w:r w:rsidRPr="00EB7759">
        <w:rPr>
          <w:iCs/>
        </w:rPr>
        <w:t>NRK</w:t>
      </w:r>
      <w:r w:rsidRPr="00EB7759">
        <w:rPr>
          <w:rFonts w:hint="eastAsia"/>
          <w:iCs/>
        </w:rPr>
        <w:t>规定：</w:t>
      </w:r>
    </w:p>
    <w:p w:rsidR="00EB7759" w:rsidRPr="00EB7759" w:rsidRDefault="00AD7E05" w:rsidP="00EB7759">
      <w:pPr>
        <w:pStyle w:val="SingleTxtGC"/>
        <w:rPr>
          <w:iCs/>
        </w:rPr>
      </w:pPr>
      <w:r>
        <w:rPr>
          <w:rFonts w:hint="eastAsia"/>
          <w:iCs/>
        </w:rPr>
        <w:tab/>
      </w:r>
      <w:r w:rsidR="00EB7759" w:rsidRPr="00EB7759">
        <w:rPr>
          <w:iCs/>
        </w:rPr>
        <w:t xml:space="preserve">(a)  </w:t>
      </w:r>
      <w:r w:rsidR="00EB7759" w:rsidRPr="00EB7759">
        <w:rPr>
          <w:rFonts w:hint="eastAsia"/>
          <w:iCs/>
        </w:rPr>
        <w:t>儿童不得从事过于繁重、十分危险或可能危害人体健康的工作；</w:t>
      </w:r>
    </w:p>
    <w:p w:rsidR="00EB7759" w:rsidRPr="00EB7759" w:rsidRDefault="00AD7E05" w:rsidP="00EB7759">
      <w:pPr>
        <w:pStyle w:val="SingleTxtGC"/>
        <w:rPr>
          <w:iCs/>
        </w:rPr>
      </w:pPr>
      <w:r>
        <w:rPr>
          <w:rFonts w:hint="eastAsia"/>
          <w:iCs/>
        </w:rPr>
        <w:tab/>
      </w:r>
      <w:r w:rsidR="00EB7759" w:rsidRPr="00EB7759">
        <w:rPr>
          <w:iCs/>
        </w:rPr>
        <w:t xml:space="preserve">(b)  </w:t>
      </w:r>
      <w:r w:rsidR="00EB7759" w:rsidRPr="00EB7759">
        <w:rPr>
          <w:rFonts w:hint="eastAsia"/>
          <w:iCs/>
        </w:rPr>
        <w:t>操作机器或在机器上作业等多少存在一定危险的工作</w:t>
      </w:r>
      <w:r w:rsidR="00AA6A69">
        <w:rPr>
          <w:rFonts w:hint="eastAsia"/>
          <w:iCs/>
        </w:rPr>
        <w:t>(</w:t>
      </w:r>
      <w:r w:rsidR="00EB7759" w:rsidRPr="00EB7759">
        <w:rPr>
          <w:rFonts w:hint="eastAsia"/>
          <w:iCs/>
        </w:rPr>
        <w:t>可能会以撕裂或挤压的形式伤害身体的作业</w:t>
      </w:r>
      <w:r w:rsidR="00AA6A69">
        <w:rPr>
          <w:rFonts w:hint="eastAsia"/>
          <w:iCs/>
        </w:rPr>
        <w:t>)</w:t>
      </w:r>
      <w:r w:rsidR="00EB7759" w:rsidRPr="00EB7759">
        <w:rPr>
          <w:rFonts w:hint="eastAsia"/>
          <w:iCs/>
        </w:rPr>
        <w:t>；</w:t>
      </w:r>
    </w:p>
    <w:p w:rsidR="00EB7759" w:rsidRPr="00EB7759" w:rsidRDefault="00AD7E05" w:rsidP="00EB7759">
      <w:pPr>
        <w:pStyle w:val="SingleTxtGC"/>
        <w:rPr>
          <w:iCs/>
        </w:rPr>
      </w:pPr>
      <w:r>
        <w:rPr>
          <w:rFonts w:hint="eastAsia"/>
          <w:iCs/>
        </w:rPr>
        <w:tab/>
      </w:r>
      <w:r w:rsidR="00EB7759" w:rsidRPr="00EB7759">
        <w:rPr>
          <w:iCs/>
        </w:rPr>
        <w:t xml:space="preserve">(c)  </w:t>
      </w:r>
      <w:r w:rsidR="00EB7759" w:rsidRPr="00EB7759">
        <w:rPr>
          <w:rFonts w:hint="eastAsia"/>
          <w:iCs/>
        </w:rPr>
        <w:t>可能会危及人体健康的工作：</w:t>
      </w:r>
    </w:p>
    <w:p w:rsidR="00EB7759" w:rsidRPr="00EB7759" w:rsidRDefault="00EB7759" w:rsidP="00AD7E05">
      <w:pPr>
        <w:pStyle w:val="SingleTxtGC"/>
        <w:ind w:left="1974"/>
        <w:rPr>
          <w:lang w:val="en-GB"/>
        </w:rPr>
      </w:pPr>
      <w:r w:rsidRPr="00EB7759">
        <w:t>(</w:t>
      </w:r>
      <w:r w:rsidRPr="00EB7759">
        <w:rPr>
          <w:rFonts w:hint="eastAsia"/>
          <w:lang w:val="en-GB"/>
        </w:rPr>
        <w:t>一</w:t>
      </w:r>
      <w:r w:rsidRPr="00EB7759">
        <w:t xml:space="preserve">)  </w:t>
      </w:r>
      <w:r w:rsidRPr="00EB7759">
        <w:rPr>
          <w:rFonts w:hint="eastAsia"/>
          <w:lang w:val="en-GB"/>
        </w:rPr>
        <w:t>儿童可能会与有害物质接触；</w:t>
      </w:r>
    </w:p>
    <w:p w:rsidR="00EB7759" w:rsidRPr="00EB7759" w:rsidRDefault="00EB7759" w:rsidP="00AD7E05">
      <w:pPr>
        <w:pStyle w:val="SingleTxtGC"/>
        <w:ind w:left="1974"/>
        <w:rPr>
          <w:lang w:val="en-GB"/>
        </w:rPr>
      </w:pPr>
      <w:r w:rsidRPr="00EB7759">
        <w:t>(</w:t>
      </w:r>
      <w:r w:rsidRPr="00EB7759">
        <w:rPr>
          <w:rFonts w:hint="eastAsia"/>
          <w:lang w:val="en-GB"/>
        </w:rPr>
        <w:t>二</w:t>
      </w:r>
      <w:r w:rsidRPr="00EB7759">
        <w:t xml:space="preserve">)  </w:t>
      </w:r>
      <w:r w:rsidRPr="00EB7759">
        <w:rPr>
          <w:rFonts w:hint="eastAsia"/>
          <w:lang w:val="en-GB"/>
        </w:rPr>
        <w:t>为此，儿童将不得不穿着防护设备和防护服；</w:t>
      </w:r>
    </w:p>
    <w:p w:rsidR="00EB7759" w:rsidRPr="00EB7759" w:rsidRDefault="00AD7E05" w:rsidP="00EB7759">
      <w:pPr>
        <w:pStyle w:val="SingleTxtGC"/>
        <w:rPr>
          <w:iCs/>
        </w:rPr>
      </w:pPr>
      <w:r>
        <w:rPr>
          <w:rFonts w:hint="eastAsia"/>
          <w:iCs/>
        </w:rPr>
        <w:tab/>
      </w:r>
      <w:r w:rsidR="00EB7759" w:rsidRPr="00EB7759">
        <w:rPr>
          <w:iCs/>
        </w:rPr>
        <w:t xml:space="preserve">(d)  </w:t>
      </w:r>
      <w:r w:rsidR="00EB7759" w:rsidRPr="00EB7759">
        <w:rPr>
          <w:rFonts w:hint="eastAsia"/>
          <w:iCs/>
        </w:rPr>
        <w:t>禁止儿童从事任何校验工作、禁止安排儿童在装配线上作业或在仓库、装卸卡车上工作。</w:t>
      </w:r>
    </w:p>
    <w:p w:rsidR="00EB7759" w:rsidRPr="00EB7759" w:rsidRDefault="00EB7759" w:rsidP="004B62E7">
      <w:pPr>
        <w:pStyle w:val="SingleTxtGC"/>
        <w:tabs>
          <w:tab w:val="clear" w:pos="1565"/>
          <w:tab w:val="left" w:pos="1690"/>
        </w:tabs>
        <w:rPr>
          <w:iCs/>
        </w:rPr>
      </w:pPr>
      <w:r w:rsidRPr="00EB7759">
        <w:rPr>
          <w:iCs/>
        </w:rPr>
        <w:t>142.</w:t>
      </w:r>
      <w:r w:rsidRPr="00EB7759">
        <w:rPr>
          <w:iCs/>
        </w:rPr>
        <w:tab/>
      </w:r>
      <w:r w:rsidRPr="00EB7759">
        <w:rPr>
          <w:rFonts w:hint="eastAsia"/>
          <w:iCs/>
        </w:rPr>
        <w:t>关于工作时间和工休期的制度也涉及有关童工的规定，将在审议《工作时间法》时修订。修订后的法规将于</w:t>
      </w:r>
      <w:smartTag w:uri="urn:schemas-microsoft-com:office:smarttags" w:element="chsdate">
        <w:smartTagPr>
          <w:attr w:name="Year" w:val="2007"/>
          <w:attr w:name="Month" w:val="4"/>
          <w:attr w:name="Day" w:val="1"/>
          <w:attr w:name="IsLunarDate" w:val="False"/>
          <w:attr w:name="IsROCDate" w:val="False"/>
        </w:smartTagPr>
        <w:r w:rsidRPr="00EB7759">
          <w:rPr>
            <w:rFonts w:hint="eastAsia"/>
            <w:iCs/>
          </w:rPr>
          <w:t>2007</w:t>
        </w:r>
        <w:r w:rsidRPr="00EB7759">
          <w:rPr>
            <w:rFonts w:hint="eastAsia"/>
            <w:iCs/>
          </w:rPr>
          <w:t>年</w:t>
        </w:r>
        <w:r w:rsidRPr="00EB7759">
          <w:rPr>
            <w:rFonts w:hint="eastAsia"/>
            <w:iCs/>
          </w:rPr>
          <w:t>4</w:t>
        </w:r>
        <w:r w:rsidRPr="00EB7759">
          <w:rPr>
            <w:rFonts w:hint="eastAsia"/>
            <w:iCs/>
          </w:rPr>
          <w:t>月</w:t>
        </w:r>
        <w:r w:rsidRPr="00EB7759">
          <w:rPr>
            <w:rFonts w:hint="eastAsia"/>
            <w:iCs/>
          </w:rPr>
          <w:t>1</w:t>
        </w:r>
        <w:r w:rsidRPr="00EB7759">
          <w:rPr>
            <w:rFonts w:hint="eastAsia"/>
            <w:iCs/>
          </w:rPr>
          <w:t>日</w:t>
        </w:r>
      </w:smartTag>
      <w:r w:rsidRPr="00EB7759">
        <w:rPr>
          <w:rFonts w:hint="eastAsia"/>
          <w:iCs/>
        </w:rPr>
        <w:t>生效。</w:t>
      </w:r>
    </w:p>
    <w:p w:rsidR="00EB7759" w:rsidRPr="00EB7759" w:rsidRDefault="00AD7E05" w:rsidP="003E0811">
      <w:pPr>
        <w:pStyle w:val="H23GC"/>
      </w:pPr>
      <w:r>
        <w:rPr>
          <w:rFonts w:hint="eastAsia"/>
        </w:rPr>
        <w:tab/>
      </w:r>
      <w:r>
        <w:rPr>
          <w:rFonts w:hint="eastAsia"/>
        </w:rPr>
        <w:tab/>
      </w:r>
      <w:r w:rsidR="00EB7759" w:rsidRPr="00EB7759">
        <w:rPr>
          <w:rFonts w:hint="eastAsia"/>
        </w:rPr>
        <w:t>同工同酬</w:t>
      </w:r>
    </w:p>
    <w:p w:rsidR="00EB7759" w:rsidRPr="00EB7759" w:rsidRDefault="00EB7759" w:rsidP="004B62E7">
      <w:pPr>
        <w:pStyle w:val="SingleTxtGC"/>
        <w:tabs>
          <w:tab w:val="clear" w:pos="1565"/>
          <w:tab w:val="left" w:pos="1690"/>
        </w:tabs>
      </w:pPr>
      <w:r w:rsidRPr="00EB7759">
        <w:t>143.</w:t>
      </w:r>
      <w:r w:rsidRPr="00EB7759">
        <w:tab/>
      </w:r>
      <w:r w:rsidRPr="00EB7759">
        <w:rPr>
          <w:rFonts w:hint="eastAsia"/>
        </w:rPr>
        <w:t>《男女平等待遇法》和</w:t>
      </w:r>
      <w:smartTag w:uri="urn:schemas-microsoft-com:office:smarttags" w:element="chsdate">
        <w:smartTagPr>
          <w:attr w:name="Year" w:val="1975"/>
          <w:attr w:name="Month" w:val="3"/>
          <w:attr w:name="Day" w:val="20"/>
          <w:attr w:name="IsLunarDate" w:val="False"/>
          <w:attr w:name="IsROCDate" w:val="False"/>
        </w:smartTagPr>
        <w:r w:rsidRPr="00EB7759">
          <w:rPr>
            <w:rFonts w:hint="eastAsia"/>
          </w:rPr>
          <w:t>1975</w:t>
        </w:r>
        <w:r w:rsidRPr="00EB7759">
          <w:rPr>
            <w:rFonts w:hint="eastAsia"/>
          </w:rPr>
          <w:t>年</w:t>
        </w:r>
        <w:r w:rsidRPr="00EB7759">
          <w:rPr>
            <w:rFonts w:hint="eastAsia"/>
          </w:rPr>
          <w:t>3</w:t>
        </w:r>
        <w:r w:rsidRPr="00EB7759">
          <w:rPr>
            <w:rFonts w:hint="eastAsia"/>
          </w:rPr>
          <w:t>月</w:t>
        </w:r>
        <w:r w:rsidRPr="00EB7759">
          <w:rPr>
            <w:rFonts w:hint="eastAsia"/>
          </w:rPr>
          <w:t>20</w:t>
        </w:r>
        <w:r w:rsidRPr="00EB7759">
          <w:rPr>
            <w:rFonts w:hint="eastAsia"/>
          </w:rPr>
          <w:t>日</w:t>
        </w:r>
      </w:smartTag>
      <w:r w:rsidRPr="00EB7759">
        <w:rPr>
          <w:rFonts w:hint="eastAsia"/>
        </w:rPr>
        <w:t>法案推出后，关于同工同酬的规定正式生效。</w:t>
      </w:r>
    </w:p>
    <w:p w:rsidR="00EB7759" w:rsidRPr="00EB7759" w:rsidRDefault="00EB7759" w:rsidP="004B62E7">
      <w:pPr>
        <w:pStyle w:val="SingleTxtGC"/>
        <w:tabs>
          <w:tab w:val="clear" w:pos="1565"/>
          <w:tab w:val="left" w:pos="1690"/>
        </w:tabs>
        <w:rPr>
          <w:rFonts w:hint="eastAsia"/>
        </w:rPr>
      </w:pPr>
      <w:r w:rsidRPr="00EB7759">
        <w:t>144.</w:t>
      </w:r>
      <w:r w:rsidRPr="00EB7759">
        <w:tab/>
      </w:r>
      <w:r w:rsidRPr="00EB7759">
        <w:rPr>
          <w:rFonts w:hint="eastAsia"/>
        </w:rPr>
        <w:t>自从平等待遇委员会公布不具约束力的调查结果后，荷兰没有相关的法庭案例出现。由于《个人信息保护法》的实施，我们无法了解法院根据平等待遇委员会调查结果进行判案的情况。荷兰不能提供任何关于平等待遇委员会和法院做出同一裁决的案件的信息</w:t>
      </w:r>
      <w:r w:rsidR="00AA6A69">
        <w:t>(</w:t>
      </w:r>
      <w:r w:rsidRPr="00EB7759">
        <w:rPr>
          <w:rFonts w:hint="eastAsia"/>
        </w:rPr>
        <w:t>如有必要</w:t>
      </w:r>
      <w:r w:rsidRPr="00EB7759">
        <w:t>，</w:t>
      </w:r>
      <w:r w:rsidRPr="00EB7759">
        <w:rPr>
          <w:rFonts w:hint="eastAsia"/>
        </w:rPr>
        <w:t>可提供平等待遇委员会或法院最近的裁决书副本，但不是针对它们处理的案件的裁决</w:t>
      </w:r>
      <w:r w:rsidR="00AA6A69">
        <w:t>)</w:t>
      </w:r>
      <w:r w:rsidRPr="00EB7759">
        <w:rPr>
          <w:rFonts w:hint="eastAsia"/>
        </w:rPr>
        <w:t>。</w:t>
      </w:r>
    </w:p>
    <w:p w:rsidR="00EB7759" w:rsidRPr="00EB7759" w:rsidRDefault="00EB7759" w:rsidP="004B62E7">
      <w:pPr>
        <w:pStyle w:val="SingleTxtGC"/>
        <w:tabs>
          <w:tab w:val="clear" w:pos="1565"/>
          <w:tab w:val="left" w:pos="1690"/>
        </w:tabs>
      </w:pPr>
      <w:r w:rsidRPr="00EB7759">
        <w:t>145.</w:t>
      </w:r>
      <w:r w:rsidRPr="00EB7759">
        <w:tab/>
      </w:r>
      <w:r w:rsidRPr="00EB7759">
        <w:rPr>
          <w:rFonts w:hint="eastAsia"/>
        </w:rPr>
        <w:t>2006</w:t>
      </w:r>
      <w:r w:rsidRPr="00EB7759">
        <w:rPr>
          <w:rFonts w:hint="eastAsia"/>
        </w:rPr>
        <w:t>年，荷兰劳动监察部门和统计部门公布了两份关于同工同酬的报告。荷兰统计部门关于“为何同工不同酬？”的报告，分析了在公共部门工作的荷兰本土工人和少数民族工人之间同工不同酬的情况。该报告已于</w:t>
      </w:r>
      <w:r w:rsidRPr="00EB7759">
        <w:rPr>
          <w:rFonts w:hint="eastAsia"/>
        </w:rPr>
        <w:t>2006</w:t>
      </w:r>
      <w:r w:rsidRPr="00EB7759">
        <w:rPr>
          <w:rFonts w:hint="eastAsia"/>
        </w:rPr>
        <w:t>年</w:t>
      </w:r>
      <w:r w:rsidRPr="00EB7759">
        <w:rPr>
          <w:rFonts w:hint="eastAsia"/>
        </w:rPr>
        <w:t>6</w:t>
      </w:r>
      <w:r w:rsidRPr="00EB7759">
        <w:rPr>
          <w:rFonts w:hint="eastAsia"/>
        </w:rPr>
        <w:t>月提交众议院审议。劳动监察部门关于“</w:t>
      </w:r>
      <w:r w:rsidRPr="00EB7759">
        <w:rPr>
          <w:rFonts w:hint="eastAsia"/>
        </w:rPr>
        <w:t>2004</w:t>
      </w:r>
      <w:r w:rsidRPr="00EB7759">
        <w:rPr>
          <w:rFonts w:hint="eastAsia"/>
        </w:rPr>
        <w:t>年劳动市场雇工状况”的报告</w:t>
      </w:r>
      <w:r w:rsidR="00AA6A69">
        <w:rPr>
          <w:rFonts w:hint="eastAsia"/>
        </w:rPr>
        <w:t>(</w:t>
      </w:r>
      <w:r w:rsidRPr="00EB7759">
        <w:rPr>
          <w:rFonts w:hint="eastAsia"/>
        </w:rPr>
        <w:t>已于</w:t>
      </w:r>
      <w:r w:rsidRPr="00EB7759">
        <w:rPr>
          <w:rFonts w:hint="eastAsia"/>
        </w:rPr>
        <w:t>10</w:t>
      </w:r>
      <w:r w:rsidRPr="00EB7759">
        <w:rPr>
          <w:rFonts w:hint="eastAsia"/>
        </w:rPr>
        <w:t>月提交众议院</w:t>
      </w:r>
      <w:r w:rsidR="00AA6A69">
        <w:rPr>
          <w:rFonts w:hint="eastAsia"/>
        </w:rPr>
        <w:t>)</w:t>
      </w:r>
      <w:r w:rsidRPr="00EB7759">
        <w:rPr>
          <w:rFonts w:hint="eastAsia"/>
        </w:rPr>
        <w:t>，深入剖析了在公共部门和私营部门工作的男女员工之间以及专兼职员工之间、固定工和临时工之间以及在私营部门工作的荷兰本土工人与少数民族工人之间的工资差别。</w:t>
      </w:r>
    </w:p>
    <w:p w:rsidR="00EB7759" w:rsidRPr="00EB7759" w:rsidRDefault="00EB7759" w:rsidP="004B62E7">
      <w:pPr>
        <w:pStyle w:val="SingleTxtGC"/>
        <w:tabs>
          <w:tab w:val="clear" w:pos="1565"/>
          <w:tab w:val="left" w:pos="1690"/>
        </w:tabs>
      </w:pPr>
      <w:r w:rsidRPr="00EB7759">
        <w:t>146.</w:t>
      </w:r>
      <w:r w:rsidRPr="00EB7759">
        <w:tab/>
      </w:r>
      <w:r w:rsidRPr="00EB7759">
        <w:rPr>
          <w:rFonts w:hint="eastAsia"/>
        </w:rPr>
        <w:t>上一次报告第三章突出强调了一个时期的发展趋势，对这些趋势的分析表明，男女员工之间的工资级差已从</w:t>
      </w:r>
      <w:r w:rsidRPr="00EB7759">
        <w:rPr>
          <w:rFonts w:hint="eastAsia"/>
        </w:rPr>
        <w:t>22%</w:t>
      </w:r>
      <w:r w:rsidR="00AA6A69">
        <w:t>(</w:t>
      </w:r>
      <w:r w:rsidRPr="00EB7759">
        <w:rPr>
          <w:rFonts w:hint="eastAsia"/>
        </w:rPr>
        <w:t>2002</w:t>
      </w:r>
      <w:r w:rsidRPr="00EB7759">
        <w:rPr>
          <w:rFonts w:hint="eastAsia"/>
        </w:rPr>
        <w:t>年数字</w:t>
      </w:r>
      <w:r w:rsidRPr="00EB7759">
        <w:t>，</w:t>
      </w:r>
      <w:r w:rsidRPr="00EB7759">
        <w:rPr>
          <w:rFonts w:hint="eastAsia"/>
        </w:rPr>
        <w:t>未校正</w:t>
      </w:r>
      <w:r w:rsidR="00AA6A69">
        <w:t>)</w:t>
      </w:r>
      <w:r w:rsidRPr="00EB7759">
        <w:rPr>
          <w:rFonts w:hint="eastAsia"/>
        </w:rPr>
        <w:t>降至</w:t>
      </w:r>
      <w:r w:rsidRPr="00EB7759">
        <w:rPr>
          <w:rFonts w:hint="eastAsia"/>
        </w:rPr>
        <w:t>21%</w:t>
      </w:r>
      <w:r w:rsidR="00AA6A69">
        <w:t>(</w:t>
      </w:r>
      <w:r w:rsidRPr="00EB7759">
        <w:t>2004</w:t>
      </w:r>
      <w:r w:rsidRPr="00EB7759">
        <w:rPr>
          <w:rFonts w:hint="eastAsia"/>
        </w:rPr>
        <w:t>年数字</w:t>
      </w:r>
      <w:r w:rsidR="00AA6A69">
        <w:t>)</w:t>
      </w:r>
      <w:r w:rsidRPr="00EB7759">
        <w:rPr>
          <w:rFonts w:hint="eastAsia"/>
        </w:rPr>
        <w:t>，男女员工的工资仍相差</w:t>
      </w:r>
      <w:r w:rsidRPr="00EB7759">
        <w:rPr>
          <w:rFonts w:hint="eastAsia"/>
        </w:rPr>
        <w:t>7%</w:t>
      </w:r>
      <w:r w:rsidR="00AA6A69">
        <w:t>(</w:t>
      </w:r>
      <w:r w:rsidRPr="00EB7759">
        <w:rPr>
          <w:rFonts w:hint="eastAsia"/>
        </w:rPr>
        <w:t>校正后的数字</w:t>
      </w:r>
      <w:r w:rsidR="00AA6A69">
        <w:t>)</w:t>
      </w:r>
      <w:r w:rsidRPr="00EB7759">
        <w:rPr>
          <w:rFonts w:hint="eastAsia"/>
        </w:rPr>
        <w:t>。在公共部门，男女员工之间的工资级差已从</w:t>
      </w:r>
      <w:r w:rsidRPr="00EB7759">
        <w:rPr>
          <w:rFonts w:hint="eastAsia"/>
        </w:rPr>
        <w:t>15%</w:t>
      </w:r>
      <w:r w:rsidR="00AA6A69">
        <w:t>(</w:t>
      </w:r>
      <w:r w:rsidRPr="00EB7759">
        <w:rPr>
          <w:rFonts w:hint="eastAsia"/>
        </w:rPr>
        <w:t>2002</w:t>
      </w:r>
      <w:r w:rsidRPr="00EB7759">
        <w:rPr>
          <w:rFonts w:hint="eastAsia"/>
        </w:rPr>
        <w:t>年数字</w:t>
      </w:r>
      <w:r w:rsidRPr="00EB7759">
        <w:t>，</w:t>
      </w:r>
      <w:r w:rsidRPr="00EB7759">
        <w:rPr>
          <w:rFonts w:hint="eastAsia"/>
        </w:rPr>
        <w:t>未校正</w:t>
      </w:r>
      <w:r w:rsidR="00AA6A69">
        <w:t>)</w:t>
      </w:r>
      <w:r w:rsidRPr="00EB7759">
        <w:rPr>
          <w:rFonts w:hint="eastAsia"/>
        </w:rPr>
        <w:t>降至</w:t>
      </w:r>
      <w:r w:rsidRPr="00EB7759">
        <w:rPr>
          <w:rFonts w:hint="eastAsia"/>
        </w:rPr>
        <w:t>14%</w:t>
      </w:r>
      <w:r w:rsidR="00AA6A69">
        <w:t>(</w:t>
      </w:r>
      <w:r w:rsidRPr="00EB7759">
        <w:t>2004</w:t>
      </w:r>
      <w:r w:rsidRPr="00EB7759">
        <w:rPr>
          <w:rFonts w:hint="eastAsia"/>
        </w:rPr>
        <w:t>年数字</w:t>
      </w:r>
      <w:r w:rsidR="00AA6A69">
        <w:t>)</w:t>
      </w:r>
      <w:r w:rsidRPr="00EB7759">
        <w:rPr>
          <w:rFonts w:hint="eastAsia"/>
        </w:rPr>
        <w:t>，男女员工的工资之差略有上升，从</w:t>
      </w:r>
      <w:r w:rsidRPr="00EB7759">
        <w:rPr>
          <w:rFonts w:hint="eastAsia"/>
        </w:rPr>
        <w:t>3%</w:t>
      </w:r>
      <w:r w:rsidR="00AA6A69">
        <w:t>(</w:t>
      </w:r>
      <w:r w:rsidRPr="00EB7759">
        <w:rPr>
          <w:rFonts w:hint="eastAsia"/>
        </w:rPr>
        <w:t>2002</w:t>
      </w:r>
      <w:r w:rsidRPr="00EB7759">
        <w:rPr>
          <w:rFonts w:hint="eastAsia"/>
        </w:rPr>
        <w:t>年校正后的数字</w:t>
      </w:r>
      <w:r w:rsidR="00AA6A69">
        <w:t>)</w:t>
      </w:r>
      <w:r w:rsidRPr="00EB7759">
        <w:rPr>
          <w:rFonts w:hint="eastAsia"/>
        </w:rPr>
        <w:t>升至</w:t>
      </w:r>
      <w:r w:rsidRPr="00EB7759">
        <w:rPr>
          <w:rFonts w:hint="eastAsia"/>
        </w:rPr>
        <w:t>4%</w:t>
      </w:r>
      <w:r w:rsidR="00AA6A69">
        <w:t>(</w:t>
      </w:r>
      <w:r w:rsidRPr="00EB7759">
        <w:t>2004</w:t>
      </w:r>
      <w:r w:rsidRPr="00EB7759">
        <w:rPr>
          <w:rFonts w:hint="eastAsia"/>
        </w:rPr>
        <w:t>年数字</w:t>
      </w:r>
      <w:r w:rsidR="00AA6A69">
        <w:t>)</w:t>
      </w:r>
      <w:r w:rsidRPr="00EB7759">
        <w:rPr>
          <w:rFonts w:hint="eastAsia"/>
        </w:rPr>
        <w:t>。而这种上升主要是由百分率的四舍五入导致的。</w:t>
      </w:r>
    </w:p>
    <w:p w:rsidR="00EB7759" w:rsidRPr="00EB7759" w:rsidRDefault="00EB7759" w:rsidP="004B62E7">
      <w:pPr>
        <w:pStyle w:val="SingleTxtGC"/>
        <w:tabs>
          <w:tab w:val="clear" w:pos="1565"/>
          <w:tab w:val="left" w:pos="1690"/>
        </w:tabs>
      </w:pPr>
      <w:r w:rsidRPr="00EB7759">
        <w:t>147.</w:t>
      </w:r>
      <w:r w:rsidRPr="00EB7759">
        <w:tab/>
      </w:r>
      <w:r w:rsidRPr="00EB7759">
        <w:rPr>
          <w:rFonts w:hint="eastAsia"/>
        </w:rPr>
        <w:t>出现未校正差异的部分原因在于，员工之间在工作水平、培训与受教育程度、工作年限等方面存在差异。对于校正后差异存在的原因，目前仍然无法解释清楚。尽管可能归因于工资歧视</w:t>
      </w:r>
      <w:r w:rsidRPr="00EB7759">
        <w:t>，</w:t>
      </w:r>
      <w:r w:rsidRPr="00EB7759">
        <w:rPr>
          <w:rFonts w:hint="eastAsia"/>
        </w:rPr>
        <w:t>但也有可能与其他因素有关。公共部门主要采取下列办法鼓励同工同酬：</w:t>
      </w:r>
    </w:p>
    <w:p w:rsidR="00EB7759" w:rsidRPr="00EB7759" w:rsidRDefault="00AD7E05" w:rsidP="00EB7759">
      <w:pPr>
        <w:pStyle w:val="SingleTxtGC"/>
      </w:pPr>
      <w:r>
        <w:rPr>
          <w:rFonts w:hint="eastAsia"/>
        </w:rPr>
        <w:tab/>
      </w:r>
      <w:r w:rsidR="00EB7759" w:rsidRPr="00EB7759">
        <w:t xml:space="preserve">(a)  </w:t>
      </w:r>
      <w:r w:rsidR="00EB7759" w:rsidRPr="00EB7759">
        <w:rPr>
          <w:rFonts w:hint="eastAsia"/>
        </w:rPr>
        <w:t>与社会合作伙伴协商</w:t>
      </w:r>
      <w:r w:rsidR="00AA6A69">
        <w:t>(</w:t>
      </w:r>
      <w:r w:rsidR="00EB7759" w:rsidRPr="00EB7759">
        <w:rPr>
          <w:rFonts w:hint="eastAsia"/>
        </w:rPr>
        <w:t>比如：春秋两季举行的两轮会谈</w:t>
      </w:r>
      <w:r w:rsidR="00AA6A69">
        <w:t>)</w:t>
      </w:r>
      <w:r w:rsidR="00EB7759" w:rsidRPr="00EB7759">
        <w:rPr>
          <w:rFonts w:hint="eastAsia"/>
        </w:rPr>
        <w:t>；</w:t>
      </w:r>
    </w:p>
    <w:p w:rsidR="00EB7759" w:rsidRPr="00EB7759" w:rsidRDefault="00AD7E05" w:rsidP="00EB7759">
      <w:pPr>
        <w:pStyle w:val="SingleTxtGC"/>
      </w:pPr>
      <w:r>
        <w:rPr>
          <w:rFonts w:hint="eastAsia"/>
        </w:rPr>
        <w:tab/>
      </w:r>
      <w:r w:rsidR="00EB7759" w:rsidRPr="00EB7759">
        <w:t xml:space="preserve">(b)  </w:t>
      </w:r>
      <w:r w:rsidR="00EB7759" w:rsidRPr="00EB7759">
        <w:rPr>
          <w:rFonts w:hint="eastAsia"/>
        </w:rPr>
        <w:t>编制不分性别的工作岗位评定、同工同酬快速扫描、同工同酬检查表、同工同酬管理工具等正式文书；</w:t>
      </w:r>
    </w:p>
    <w:p w:rsidR="00EB7759" w:rsidRPr="00EB7759" w:rsidRDefault="00AD7E05" w:rsidP="00EB7759">
      <w:pPr>
        <w:pStyle w:val="SingleTxtGC"/>
      </w:pPr>
      <w:r>
        <w:rPr>
          <w:rFonts w:hint="eastAsia"/>
        </w:rPr>
        <w:tab/>
      </w:r>
      <w:r w:rsidR="00EB7759" w:rsidRPr="00EB7759">
        <w:t xml:space="preserve">(c)  </w:t>
      </w:r>
      <w:r w:rsidR="00EB7759" w:rsidRPr="00EB7759">
        <w:rPr>
          <w:rFonts w:hint="eastAsia"/>
        </w:rPr>
        <w:t>开展调查研究：平等待遇委员会利用社会事务和就业部的授权和补助金，制定了一套旨在分析薪酬体系的模拟程序。这种同工同酬快速扫描工具可以快速高效地确定是否需要进一步开展调查工作，这种工具有助于大范围筛查薪酬体系和薪酬政策、从而确定是否存在歧视性因素，无需长时间等待，也不会发生延误。此外，平等待遇委员会还开发了一套“精装轻便版”的快速扫描工具；</w:t>
      </w:r>
    </w:p>
    <w:p w:rsidR="00EB7759" w:rsidRPr="00EB7759" w:rsidRDefault="00AD7E05" w:rsidP="00EB7759">
      <w:pPr>
        <w:pStyle w:val="SingleTxtGC"/>
      </w:pPr>
      <w:r>
        <w:rPr>
          <w:rFonts w:hint="eastAsia"/>
        </w:rPr>
        <w:tab/>
      </w:r>
      <w:r w:rsidR="00EB7759" w:rsidRPr="00EB7759">
        <w:t xml:space="preserve">(d)  </w:t>
      </w:r>
      <w:r w:rsidR="00EB7759" w:rsidRPr="00EB7759">
        <w:rPr>
          <w:rFonts w:hint="eastAsia"/>
        </w:rPr>
        <w:t>成立一个有雇主组织、工会、荷兰人事主管协会、平等待遇委员会等各相关机构参加的同工同酬专门工作组；</w:t>
      </w:r>
    </w:p>
    <w:p w:rsidR="00EB7759" w:rsidRPr="00EB7759" w:rsidRDefault="00564E58" w:rsidP="00EB7759">
      <w:pPr>
        <w:pStyle w:val="SingleTxtGC"/>
      </w:pPr>
      <w:r>
        <w:rPr>
          <w:rFonts w:hint="eastAsia"/>
        </w:rPr>
        <w:tab/>
      </w:r>
      <w:r w:rsidR="00EB7759" w:rsidRPr="00EB7759">
        <w:t xml:space="preserve">(e)  </w:t>
      </w:r>
      <w:r w:rsidR="00EB7759" w:rsidRPr="00EB7759">
        <w:rPr>
          <w:rFonts w:hint="eastAsia"/>
        </w:rPr>
        <w:t>提供相关信息</w:t>
      </w:r>
      <w:r w:rsidR="00AA6A69">
        <w:t>(</w:t>
      </w:r>
      <w:r w:rsidR="00EB7759" w:rsidRPr="00EB7759">
        <w:rPr>
          <w:rFonts w:hint="eastAsia"/>
        </w:rPr>
        <w:t>社会事务和就业部编制了各种有关平等待遇、同工同酬等问题的宣传册和报告，也可在互联网上查阅</w:t>
      </w:r>
      <w:r w:rsidR="00AA6A69">
        <w:t>)</w:t>
      </w:r>
      <w:r w:rsidR="00EB7759" w:rsidRPr="00EB7759">
        <w:rPr>
          <w:rFonts w:hint="eastAsia"/>
        </w:rPr>
        <w:t>。</w:t>
      </w:r>
    </w:p>
    <w:p w:rsidR="00EB7759" w:rsidRPr="00EB7759" w:rsidRDefault="00EB7759" w:rsidP="004B62E7">
      <w:pPr>
        <w:pStyle w:val="SingleTxtGC"/>
        <w:tabs>
          <w:tab w:val="clear" w:pos="1565"/>
          <w:tab w:val="left" w:pos="1690"/>
        </w:tabs>
      </w:pPr>
      <w:r w:rsidRPr="00EB7759">
        <w:t>148.</w:t>
      </w:r>
      <w:r w:rsidRPr="00EB7759">
        <w:tab/>
      </w:r>
      <w:r w:rsidRPr="00EB7759">
        <w:rPr>
          <w:rFonts w:hint="eastAsia"/>
        </w:rPr>
        <w:t>平等待遇委员会对《男女平等待遇法》第</w:t>
      </w:r>
      <w:r w:rsidRPr="00EB7759">
        <w:rPr>
          <w:rFonts w:hint="eastAsia"/>
        </w:rPr>
        <w:t>7</w:t>
      </w:r>
      <w:r w:rsidRPr="00EB7759">
        <w:rPr>
          <w:rFonts w:hint="eastAsia"/>
        </w:rPr>
        <w:t>条中“同工”一词作了一个广义的解释，认为现行规定是合理的。平等待遇委员会对《男女平等待遇法》第</w:t>
      </w:r>
      <w:r w:rsidRPr="00EB7759">
        <w:rPr>
          <w:rFonts w:hint="eastAsia"/>
        </w:rPr>
        <w:t>1b</w:t>
      </w:r>
      <w:r w:rsidRPr="00EB7759">
        <w:rPr>
          <w:rFonts w:hint="eastAsia"/>
        </w:rPr>
        <w:t>条的解释也非常宽泛。建立与工作</w:t>
      </w:r>
      <w:r w:rsidR="00AA6A69">
        <w:rPr>
          <w:rFonts w:hint="eastAsia"/>
        </w:rPr>
        <w:t>(</w:t>
      </w:r>
      <w:r w:rsidRPr="00EB7759">
        <w:rPr>
          <w:rFonts w:hint="eastAsia"/>
        </w:rPr>
        <w:t>词语的广义性见《荷兰民法》第</w:t>
      </w:r>
      <w:r w:rsidRPr="00EB7759">
        <w:t>7</w:t>
      </w:r>
      <w:r w:rsidR="00AA6A69">
        <w:t>：</w:t>
      </w:r>
      <w:r w:rsidRPr="00EB7759">
        <w:t>646</w:t>
      </w:r>
      <w:r w:rsidRPr="00EB7759">
        <w:rPr>
          <w:rFonts w:hint="eastAsia"/>
        </w:rPr>
        <w:t>条和第</w:t>
      </w:r>
      <w:r w:rsidRPr="00EB7759">
        <w:t>7</w:t>
      </w:r>
      <w:r w:rsidR="00AA6A69">
        <w:t>：</w:t>
      </w:r>
      <w:r w:rsidRPr="00EB7759">
        <w:t>647</w:t>
      </w:r>
      <w:r w:rsidRPr="00EB7759">
        <w:rPr>
          <w:rFonts w:hint="eastAsia"/>
        </w:rPr>
        <w:t>条</w:t>
      </w:r>
      <w:r w:rsidR="00AA6A69">
        <w:rPr>
          <w:rFonts w:hint="eastAsia"/>
        </w:rPr>
        <w:t>)</w:t>
      </w:r>
      <w:r w:rsidRPr="00EB7759">
        <w:rPr>
          <w:rFonts w:hint="eastAsia"/>
        </w:rPr>
        <w:t>相关的权力关系以及出现与适当工资报酬相关的纠纷时，平等待遇委员会有能力对相关主张和要求做出裁定，并且可适用《平等待遇法》第</w:t>
      </w:r>
      <w:r w:rsidRPr="00EB7759">
        <w:rPr>
          <w:rFonts w:hint="eastAsia"/>
        </w:rPr>
        <w:t>7-9</w:t>
      </w:r>
      <w:r w:rsidRPr="00EB7759">
        <w:rPr>
          <w:rFonts w:hint="eastAsia"/>
        </w:rPr>
        <w:t>条的规定。</w:t>
      </w:r>
    </w:p>
    <w:p w:rsidR="00EB7759" w:rsidRPr="00EB7759" w:rsidRDefault="00EB7759" w:rsidP="004B62E7">
      <w:pPr>
        <w:pStyle w:val="SingleTxtGC"/>
        <w:tabs>
          <w:tab w:val="clear" w:pos="1565"/>
          <w:tab w:val="left" w:pos="1690"/>
        </w:tabs>
        <w:rPr>
          <w:rFonts w:hint="eastAsia"/>
        </w:rPr>
      </w:pPr>
      <w:r w:rsidRPr="00EB7759">
        <w:t>149.</w:t>
      </w:r>
      <w:r w:rsidRPr="00EB7759">
        <w:tab/>
      </w:r>
      <w:r w:rsidRPr="00EB7759">
        <w:rPr>
          <w:rFonts w:hint="eastAsia"/>
        </w:rPr>
        <w:t>虽然平等待遇委员会的裁定不具约束力，但</w:t>
      </w:r>
      <w:r w:rsidRPr="00EB7759">
        <w:rPr>
          <w:rFonts w:hint="eastAsia"/>
        </w:rPr>
        <w:t>80%</w:t>
      </w:r>
      <w:r w:rsidRPr="00EB7759">
        <w:rPr>
          <w:rFonts w:hint="eastAsia"/>
        </w:rPr>
        <w:t>的案件都基本服从委员会的裁决。如果出现无视委员会裁定的情况，原告可引用委员会的裁定申请由法院最终裁决。法院会充分考虑委员会的裁定。尽管法院的判决可能与平等待遇委员会的裁定不尽相同，但实际上没有一例具体案件发生过这种情况。</w:t>
      </w:r>
    </w:p>
    <w:p w:rsidR="00EB7759" w:rsidRPr="00EB7759" w:rsidRDefault="00AD7E05" w:rsidP="003E0811">
      <w:pPr>
        <w:pStyle w:val="H23GC"/>
      </w:pPr>
      <w:r>
        <w:rPr>
          <w:rFonts w:hint="eastAsia"/>
        </w:rPr>
        <w:tab/>
      </w:r>
      <w:r>
        <w:rPr>
          <w:rFonts w:hint="eastAsia"/>
        </w:rPr>
        <w:tab/>
      </w:r>
      <w:r w:rsidR="00EB7759" w:rsidRPr="00EB7759">
        <w:rPr>
          <w:rFonts w:hint="eastAsia"/>
        </w:rPr>
        <w:t>缔约国向欧洲联盟新成员国国民支付的工资低于最低标准或集体谈判约定的工资水平</w:t>
      </w:r>
    </w:p>
    <w:p w:rsidR="00EB7759" w:rsidRPr="00EB7759" w:rsidRDefault="00EB7759" w:rsidP="004B62E7">
      <w:pPr>
        <w:pStyle w:val="SingleTxtGC"/>
        <w:tabs>
          <w:tab w:val="clear" w:pos="1565"/>
          <w:tab w:val="left" w:pos="1690"/>
        </w:tabs>
        <w:rPr>
          <w:i/>
        </w:rPr>
      </w:pPr>
      <w:r w:rsidRPr="00EB7759">
        <w:t>150.</w:t>
      </w:r>
      <w:r w:rsidRPr="00EB7759">
        <w:tab/>
      </w:r>
      <w:r w:rsidRPr="00EB7759">
        <w:rPr>
          <w:rFonts w:hint="eastAsia"/>
        </w:rPr>
        <w:t>目前没有具体的数据表明，来自欧洲联盟新成员国的工人工资低于最低标准。然而，劳动监察部门依照《外国公民</w:t>
      </w:r>
      <w:r w:rsidR="00AA6A69">
        <w:rPr>
          <w:rFonts w:hint="eastAsia"/>
        </w:rPr>
        <w:t>(</w:t>
      </w:r>
      <w:r w:rsidRPr="00EB7759">
        <w:rPr>
          <w:rFonts w:hint="eastAsia"/>
        </w:rPr>
        <w:t>就业</w:t>
      </w:r>
      <w:r w:rsidR="00AA6A69">
        <w:rPr>
          <w:rFonts w:hint="eastAsia"/>
        </w:rPr>
        <w:t>)</w:t>
      </w:r>
      <w:r w:rsidRPr="00EB7759">
        <w:rPr>
          <w:rFonts w:hint="eastAsia"/>
        </w:rPr>
        <w:t>法》实施监察的经验表明，一些来自欧盟新成员国的工人工资低于劳资双方集体谈判约定的工资水平或最低工资标准，这些工人目前只能通过民事法庭，来争取他们获得最低工资的权利。对于有关工资低于最低标准的投诉或举报，劳动监察部门可展开调查，并将调查结果告知各利益攸关方</w:t>
      </w:r>
      <w:r w:rsidR="00AA6A69">
        <w:rPr>
          <w:rFonts w:hint="eastAsia"/>
        </w:rPr>
        <w:t>(</w:t>
      </w:r>
      <w:r w:rsidRPr="00EB7759">
        <w:rPr>
          <w:rFonts w:hint="eastAsia"/>
        </w:rPr>
        <w:t>比如工会</w:t>
      </w:r>
      <w:r w:rsidR="00AA6A69">
        <w:rPr>
          <w:rFonts w:hint="eastAsia"/>
        </w:rPr>
        <w:t>)</w:t>
      </w:r>
      <w:r w:rsidRPr="00EB7759">
        <w:rPr>
          <w:rFonts w:hint="eastAsia"/>
        </w:rPr>
        <w:t>，它们可自行决定是否对雇主提起民事诉讼。</w:t>
      </w:r>
    </w:p>
    <w:p w:rsidR="00EB7759" w:rsidRPr="00EB7759" w:rsidRDefault="00EB7759" w:rsidP="00EB1B81">
      <w:pPr>
        <w:pStyle w:val="SingleTxtGC"/>
        <w:tabs>
          <w:tab w:val="clear" w:pos="1565"/>
          <w:tab w:val="left" w:pos="1690"/>
        </w:tabs>
      </w:pPr>
      <w:r w:rsidRPr="00EB7759">
        <w:t>151.</w:t>
      </w:r>
      <w:r w:rsidRPr="00EB7759">
        <w:tab/>
      </w:r>
      <w:r w:rsidRPr="00EB7759">
        <w:rPr>
          <w:rFonts w:hint="eastAsia"/>
        </w:rPr>
        <w:t>荷兰边界向中东欧国家的工人开放后，《最低工资法》将依照行政法正式实施。劳动监察部门可对支付给雇员工资低于最低标准的每名雇主处以</w:t>
      </w:r>
      <w:r w:rsidR="00AA6A69">
        <w:t>6,</w:t>
      </w:r>
      <w:r w:rsidRPr="00EB7759">
        <w:t>700</w:t>
      </w:r>
      <w:r w:rsidRPr="00EB7759">
        <w:rPr>
          <w:rFonts w:hint="eastAsia"/>
        </w:rPr>
        <w:t>欧元的罚款，也可责令这些雇主足额支付雇员应得的工资，否则将支付罚金，在这种情况下，雇员就没有必要再诉诸法院。</w:t>
      </w:r>
    </w:p>
    <w:p w:rsidR="00EB7759" w:rsidRPr="00EB7759" w:rsidRDefault="00AD7E05" w:rsidP="003E0811">
      <w:pPr>
        <w:pStyle w:val="H23GC"/>
      </w:pPr>
      <w:r>
        <w:rPr>
          <w:rFonts w:hint="eastAsia"/>
        </w:rPr>
        <w:tab/>
      </w:r>
      <w:r>
        <w:rPr>
          <w:rFonts w:hint="eastAsia"/>
        </w:rPr>
        <w:tab/>
      </w:r>
      <w:r w:rsidR="00EB7759" w:rsidRPr="00EB7759">
        <w:rPr>
          <w:rFonts w:hint="eastAsia"/>
        </w:rPr>
        <w:t>同工同酬</w:t>
      </w:r>
    </w:p>
    <w:p w:rsidR="00EB7759" w:rsidRPr="00EB7759" w:rsidRDefault="00EB7759" w:rsidP="004B62E7">
      <w:pPr>
        <w:pStyle w:val="SingleTxtGC"/>
        <w:tabs>
          <w:tab w:val="clear" w:pos="1565"/>
          <w:tab w:val="left" w:pos="1690"/>
        </w:tabs>
      </w:pPr>
      <w:r w:rsidRPr="00EB7759">
        <w:t>152.</w:t>
      </w:r>
      <w:r w:rsidRPr="00EB7759">
        <w:tab/>
      </w:r>
      <w:r w:rsidRPr="00EB7759">
        <w:rPr>
          <w:rFonts w:hint="eastAsia"/>
        </w:rPr>
        <w:t>政府制定的《同工同酬行动计划》将于</w:t>
      </w:r>
      <w:smartTag w:uri="urn:schemas-microsoft-com:office:smarttags" w:element="chsdate">
        <w:smartTagPr>
          <w:attr w:name="IsROCDate" w:val="False"/>
          <w:attr w:name="IsLunarDate" w:val="False"/>
          <w:attr w:name="Day" w:val="8"/>
          <w:attr w:name="Month" w:val="5"/>
          <w:attr w:name="Year" w:val="2000"/>
        </w:smartTagPr>
        <w:r w:rsidRPr="00EB7759">
          <w:rPr>
            <w:rFonts w:hint="eastAsia"/>
          </w:rPr>
          <w:t>2000</w:t>
        </w:r>
        <w:r w:rsidRPr="00EB7759">
          <w:rPr>
            <w:rFonts w:hint="eastAsia"/>
          </w:rPr>
          <w:t>年</w:t>
        </w:r>
        <w:r w:rsidRPr="00EB7759">
          <w:rPr>
            <w:rFonts w:hint="eastAsia"/>
          </w:rPr>
          <w:t>5</w:t>
        </w:r>
        <w:r w:rsidRPr="00EB7759">
          <w:rPr>
            <w:rFonts w:hint="eastAsia"/>
          </w:rPr>
          <w:t>月</w:t>
        </w:r>
        <w:r w:rsidRPr="00EB7759">
          <w:rPr>
            <w:rFonts w:hint="eastAsia"/>
          </w:rPr>
          <w:t>8</w:t>
        </w:r>
        <w:r w:rsidRPr="00EB7759">
          <w:rPr>
            <w:rFonts w:hint="eastAsia"/>
          </w:rPr>
          <w:t>日</w:t>
        </w:r>
      </w:smartTag>
      <w:r w:rsidRPr="00EB7759">
        <w:rPr>
          <w:rFonts w:hint="eastAsia"/>
        </w:rPr>
        <w:t>提交众议院审议，《行动计划》号召政府、雇主和雇员全面履行各自的职责，确保同工同酬的实行。从</w:t>
      </w:r>
      <w:r w:rsidRPr="00EB7759">
        <w:rPr>
          <w:rFonts w:hint="eastAsia"/>
        </w:rPr>
        <w:t>2003</w:t>
      </w:r>
      <w:r w:rsidRPr="00EB7759">
        <w:rPr>
          <w:rFonts w:hint="eastAsia"/>
        </w:rPr>
        <w:t>年到</w:t>
      </w:r>
      <w:r w:rsidRPr="00EB7759">
        <w:rPr>
          <w:rFonts w:hint="eastAsia"/>
        </w:rPr>
        <w:t>2006</w:t>
      </w:r>
      <w:r w:rsidRPr="00EB7759">
        <w:rPr>
          <w:rFonts w:hint="eastAsia"/>
        </w:rPr>
        <w:t>年，荷兰实施了下列政策措施：</w:t>
      </w:r>
    </w:p>
    <w:p w:rsidR="00EB7759" w:rsidRPr="00EB7759" w:rsidRDefault="00AD7E05" w:rsidP="00EB7759">
      <w:pPr>
        <w:pStyle w:val="SingleTxtGC"/>
      </w:pPr>
      <w:r>
        <w:rPr>
          <w:rFonts w:hint="eastAsia"/>
        </w:rPr>
        <w:tab/>
      </w:r>
      <w:r w:rsidR="00EB7759" w:rsidRPr="00EB7759">
        <w:t xml:space="preserve">(a)  </w:t>
      </w:r>
      <w:r w:rsidR="00EB7759" w:rsidRPr="00EB7759">
        <w:rPr>
          <w:rFonts w:hint="eastAsia"/>
        </w:rPr>
        <w:t>劳工基金会</w:t>
      </w:r>
      <w:r w:rsidR="00EB7759" w:rsidRPr="00EB7759">
        <w:rPr>
          <w:rFonts w:hint="eastAsia"/>
        </w:rPr>
        <w:t>2001</w:t>
      </w:r>
      <w:r w:rsidR="00EB7759" w:rsidRPr="00EB7759">
        <w:rPr>
          <w:rFonts w:hint="eastAsia"/>
        </w:rPr>
        <w:t>年制定的同工同酬检查表已于</w:t>
      </w:r>
      <w:r w:rsidR="00EB7759" w:rsidRPr="00EB7759">
        <w:rPr>
          <w:rFonts w:hint="eastAsia"/>
        </w:rPr>
        <w:t>2006</w:t>
      </w:r>
      <w:r w:rsidR="00EB7759" w:rsidRPr="00EB7759">
        <w:rPr>
          <w:rFonts w:hint="eastAsia"/>
        </w:rPr>
        <w:t>年</w:t>
      </w:r>
      <w:r w:rsidR="00EB7759" w:rsidRPr="00EB7759">
        <w:rPr>
          <w:rFonts w:hint="eastAsia"/>
        </w:rPr>
        <w:t>1</w:t>
      </w:r>
      <w:r w:rsidR="00EB7759" w:rsidRPr="00EB7759">
        <w:rPr>
          <w:rFonts w:hint="eastAsia"/>
        </w:rPr>
        <w:t>月更新；</w:t>
      </w:r>
    </w:p>
    <w:p w:rsidR="00EB7759" w:rsidRPr="00EB7759" w:rsidRDefault="00AD7E05" w:rsidP="00EB7759">
      <w:pPr>
        <w:pStyle w:val="SingleTxtGC"/>
      </w:pPr>
      <w:r>
        <w:rPr>
          <w:rFonts w:hint="eastAsia"/>
        </w:rPr>
        <w:tab/>
      </w:r>
      <w:r w:rsidR="00EB7759" w:rsidRPr="00EB7759">
        <w:t xml:space="preserve">(b)  </w:t>
      </w:r>
      <w:r w:rsidR="00EB7759" w:rsidRPr="00EB7759">
        <w:rPr>
          <w:rFonts w:hint="eastAsia"/>
        </w:rPr>
        <w:t>2003</w:t>
      </w:r>
      <w:r w:rsidR="00EB7759" w:rsidRPr="00EB7759">
        <w:rPr>
          <w:rFonts w:hint="eastAsia"/>
        </w:rPr>
        <w:t>年，相关方面审查了不分性别工作评估系统相关指导方针。众议院也已获悉《</w:t>
      </w:r>
      <w:r w:rsidR="00EB7759" w:rsidRPr="00EB7759">
        <w:rPr>
          <w:rFonts w:hint="eastAsia"/>
        </w:rPr>
        <w:t>2004</w:t>
      </w:r>
      <w:r w:rsidR="00EB7759" w:rsidRPr="00EB7759">
        <w:rPr>
          <w:rFonts w:hint="eastAsia"/>
        </w:rPr>
        <w:t>年关于同工同酬的第四次工作进度报告》中列举的事实，审查发现大多数有不分性别工作评估系统的机构在使用该工具，并对此表示满意；</w:t>
      </w:r>
    </w:p>
    <w:p w:rsidR="00EB7759" w:rsidRPr="00EB7759" w:rsidRDefault="00AD7E05" w:rsidP="00EB7759">
      <w:pPr>
        <w:pStyle w:val="SingleTxtGC"/>
      </w:pPr>
      <w:r>
        <w:rPr>
          <w:rFonts w:hint="eastAsia"/>
        </w:rPr>
        <w:tab/>
      </w:r>
      <w:r w:rsidR="00EB7759" w:rsidRPr="00EB7759">
        <w:t xml:space="preserve">(c)  </w:t>
      </w:r>
      <w:r w:rsidR="00EB7759" w:rsidRPr="00EB7759">
        <w:rPr>
          <w:rFonts w:hint="eastAsia"/>
        </w:rPr>
        <w:t>同工同酬快速扫描工具：平等待遇委员会可使用这套工具确定公司内部是否存在工资级差，该工具于</w:t>
      </w:r>
      <w:r w:rsidR="00EB7759" w:rsidRPr="00EB7759">
        <w:rPr>
          <w:rFonts w:hint="eastAsia"/>
        </w:rPr>
        <w:t>2003</w:t>
      </w:r>
      <w:r w:rsidR="00EB7759" w:rsidRPr="00EB7759">
        <w:rPr>
          <w:rFonts w:hint="eastAsia"/>
        </w:rPr>
        <w:t>年底正式启用；</w:t>
      </w:r>
      <w:r w:rsidR="00EB7759" w:rsidRPr="00EB7759">
        <w:rPr>
          <w:rFonts w:hint="eastAsia"/>
        </w:rPr>
        <w:t xml:space="preserve"> </w:t>
      </w:r>
    </w:p>
    <w:p w:rsidR="00EB7759" w:rsidRPr="00EB7759" w:rsidRDefault="00AD7E05" w:rsidP="00EB7759">
      <w:pPr>
        <w:pStyle w:val="SingleTxtGC"/>
      </w:pPr>
      <w:r>
        <w:rPr>
          <w:rFonts w:hint="eastAsia"/>
        </w:rPr>
        <w:tab/>
      </w:r>
      <w:r w:rsidR="00EB7759" w:rsidRPr="00EB7759">
        <w:t>(d)  2005</w:t>
      </w:r>
      <w:r w:rsidR="00EB7759" w:rsidRPr="00EB7759">
        <w:rPr>
          <w:rFonts w:hint="eastAsia"/>
        </w:rPr>
        <w:t>年和</w:t>
      </w:r>
      <w:r w:rsidR="00EB7759" w:rsidRPr="00EB7759">
        <w:t>2006</w:t>
      </w:r>
      <w:r w:rsidR="00EB7759" w:rsidRPr="00EB7759">
        <w:rPr>
          <w:rFonts w:hint="eastAsia"/>
        </w:rPr>
        <w:t>年，使用简化版同工同酬快速扫描工具实施了一项计划，以查明是否可使用这套工具确定工资级差。据认为，尽管劳动监察部门可使用这套工具确定工资级差，但关于这些级差是否合理的判断必须由平等待遇委员会或法院做出；</w:t>
      </w:r>
    </w:p>
    <w:p w:rsidR="00EB7759" w:rsidRPr="00EB7759" w:rsidRDefault="00AD7E05" w:rsidP="00EB7759">
      <w:pPr>
        <w:pStyle w:val="SingleTxtGC"/>
      </w:pPr>
      <w:r>
        <w:rPr>
          <w:rFonts w:hint="eastAsia"/>
        </w:rPr>
        <w:tab/>
      </w:r>
      <w:r w:rsidR="00EB7759" w:rsidRPr="00EB7759">
        <w:t xml:space="preserve">(e)  </w:t>
      </w:r>
      <w:r w:rsidR="00EB7759" w:rsidRPr="00EB7759">
        <w:rPr>
          <w:rFonts w:hint="eastAsia"/>
        </w:rPr>
        <w:t>对同工同酬问题的微观研究已于</w:t>
      </w:r>
      <w:r w:rsidR="00EB7759" w:rsidRPr="00EB7759">
        <w:rPr>
          <w:rFonts w:hint="eastAsia"/>
        </w:rPr>
        <w:t>2003</w:t>
      </w:r>
      <w:r w:rsidR="00EB7759" w:rsidRPr="00EB7759">
        <w:rPr>
          <w:rFonts w:hint="eastAsia"/>
        </w:rPr>
        <w:t>年提交众议院审议。人们将这项研究作为开发同工同酬管理工具的基础。同工同酬管理工具是一套比较工具，可用于查明薪酬的不平等问题。继</w:t>
      </w:r>
      <w:r w:rsidR="00EB7759" w:rsidRPr="00EB7759">
        <w:rPr>
          <w:rFonts w:hint="eastAsia"/>
        </w:rPr>
        <w:t>2005</w:t>
      </w:r>
      <w:r w:rsidR="00EB7759" w:rsidRPr="00EB7759">
        <w:rPr>
          <w:rFonts w:hint="eastAsia"/>
        </w:rPr>
        <w:t>年完成书面版本的制作后，</w:t>
      </w:r>
      <w:r w:rsidR="00EB7759" w:rsidRPr="00EB7759">
        <w:rPr>
          <w:rFonts w:hint="eastAsia"/>
        </w:rPr>
        <w:t>2006</w:t>
      </w:r>
      <w:r w:rsidR="00EB7759" w:rsidRPr="00EB7759">
        <w:rPr>
          <w:rFonts w:hint="eastAsia"/>
        </w:rPr>
        <w:t>年初数字版本也可投入使用，并可通过</w:t>
      </w:r>
      <w:r w:rsidR="00EB7759" w:rsidRPr="00EB7759">
        <w:t>szw.nl</w:t>
      </w:r>
      <w:r w:rsidR="00EB7759" w:rsidRPr="00EB7759">
        <w:rPr>
          <w:rFonts w:hint="eastAsia"/>
        </w:rPr>
        <w:t>、</w:t>
      </w:r>
      <w:r w:rsidR="00EB7759" w:rsidRPr="00EB7759">
        <w:t>gelijkloon.nl</w:t>
      </w:r>
      <w:r w:rsidR="00EB7759" w:rsidRPr="00EB7759">
        <w:rPr>
          <w:rFonts w:hint="eastAsia"/>
        </w:rPr>
        <w:t>网站，在所有雇主和雇员协会组织中广泛传播；</w:t>
      </w:r>
    </w:p>
    <w:p w:rsidR="00EB7759" w:rsidRPr="00EB7759" w:rsidRDefault="00AD7E05" w:rsidP="00EB7759">
      <w:pPr>
        <w:pStyle w:val="SingleTxtGC"/>
      </w:pPr>
      <w:r>
        <w:rPr>
          <w:rFonts w:hint="eastAsia"/>
        </w:rPr>
        <w:tab/>
      </w:r>
      <w:r w:rsidR="00EB7759" w:rsidRPr="00EB7759">
        <w:t xml:space="preserve">(f)  </w:t>
      </w:r>
      <w:r w:rsidR="00EB7759" w:rsidRPr="00EB7759">
        <w:rPr>
          <w:rFonts w:hint="eastAsia"/>
        </w:rPr>
        <w:t>一个名为“实行同工同酬！”的工作组已于</w:t>
      </w:r>
      <w:r w:rsidR="00EB7759" w:rsidRPr="00EB7759">
        <w:rPr>
          <w:rFonts w:hint="eastAsia"/>
        </w:rPr>
        <w:t>2005</w:t>
      </w:r>
      <w:r w:rsidR="00EB7759" w:rsidRPr="00EB7759">
        <w:rPr>
          <w:rFonts w:hint="eastAsia"/>
        </w:rPr>
        <w:t>年</w:t>
      </w:r>
      <w:r w:rsidR="00EB7759" w:rsidRPr="00EB7759">
        <w:rPr>
          <w:rFonts w:hint="eastAsia"/>
        </w:rPr>
        <w:t>12</w:t>
      </w:r>
      <w:r w:rsidR="00EB7759" w:rsidRPr="00EB7759">
        <w:rPr>
          <w:rFonts w:hint="eastAsia"/>
        </w:rPr>
        <w:t>月成立，工作组成员分别来自所有雇主和雇员协会组织、平等待遇委员会、</w:t>
      </w:r>
      <w:r w:rsidR="00EB7759" w:rsidRPr="00EB7759">
        <w:t>NVM</w:t>
      </w:r>
      <w:r w:rsidR="00AA6A69">
        <w:t>(</w:t>
      </w:r>
      <w:r w:rsidR="00EB7759" w:rsidRPr="00EB7759">
        <w:rPr>
          <w:rFonts w:hint="eastAsia"/>
        </w:rPr>
        <w:t>一个专门致力于促进就业的组织</w:t>
      </w:r>
      <w:r w:rsidR="00AA6A69">
        <w:t>)</w:t>
      </w:r>
      <w:r w:rsidR="00EB7759" w:rsidRPr="00EB7759">
        <w:rPr>
          <w:rFonts w:hint="eastAsia"/>
        </w:rPr>
        <w:t>、全国人事管理与机构发展协会。工作组主席由工资指标机构主任</w:t>
      </w:r>
      <w:r w:rsidR="00EB7759" w:rsidRPr="00EB7759">
        <w:t>PAULIEN OSSE</w:t>
      </w:r>
      <w:r w:rsidR="00EB7759" w:rsidRPr="00EB7759">
        <w:rPr>
          <w:rFonts w:hint="eastAsia"/>
        </w:rPr>
        <w:t>担任。工作组的任务是增强人们对工资差别等复杂问题的认识，并在</w:t>
      </w:r>
      <w:r w:rsidR="00EB7759" w:rsidRPr="00EB7759">
        <w:rPr>
          <w:rFonts w:hint="eastAsia"/>
        </w:rPr>
        <w:t>2007</w:t>
      </w:r>
      <w:r w:rsidR="00EB7759" w:rsidRPr="00EB7759">
        <w:rPr>
          <w:rFonts w:hint="eastAsia"/>
        </w:rPr>
        <w:t>年</w:t>
      </w:r>
      <w:r w:rsidR="00EB7759" w:rsidRPr="00EB7759">
        <w:rPr>
          <w:rFonts w:hint="eastAsia"/>
        </w:rPr>
        <w:t>1</w:t>
      </w:r>
      <w:r w:rsidR="00EB7759" w:rsidRPr="00EB7759">
        <w:rPr>
          <w:rFonts w:hint="eastAsia"/>
        </w:rPr>
        <w:t>月</w:t>
      </w:r>
      <w:r w:rsidR="00AA6A69">
        <w:rPr>
          <w:rFonts w:hint="eastAsia"/>
        </w:rPr>
        <w:t>(</w:t>
      </w:r>
      <w:r w:rsidR="00EB7759" w:rsidRPr="00EB7759">
        <w:rPr>
          <w:rFonts w:hint="eastAsia"/>
        </w:rPr>
        <w:t>工作组任期届满时</w:t>
      </w:r>
      <w:r w:rsidR="00AA6A69">
        <w:rPr>
          <w:rFonts w:hint="eastAsia"/>
        </w:rPr>
        <w:t>)</w:t>
      </w:r>
      <w:r w:rsidR="00EB7759" w:rsidRPr="00EB7759">
        <w:rPr>
          <w:rFonts w:hint="eastAsia"/>
        </w:rPr>
        <w:t>向政府提出相关的建议。工作组已做出安排：与社会事务和就业部合作开展下列活动：</w:t>
      </w:r>
    </w:p>
    <w:p w:rsidR="00EB7759" w:rsidRPr="00EB7759" w:rsidRDefault="00EB7759" w:rsidP="00564E58">
      <w:pPr>
        <w:pStyle w:val="SingleTxtGC"/>
        <w:ind w:left="1974"/>
        <w:rPr>
          <w:lang w:val="en-GB"/>
        </w:rPr>
      </w:pPr>
      <w:r w:rsidRPr="00EB7759">
        <w:t>(</w:t>
      </w:r>
      <w:r w:rsidRPr="00EB7759">
        <w:rPr>
          <w:rFonts w:hint="eastAsia"/>
          <w:lang w:val="en-GB"/>
        </w:rPr>
        <w:t>一</w:t>
      </w:r>
      <w:r w:rsidRPr="00EB7759">
        <w:t xml:space="preserve">)  </w:t>
      </w:r>
      <w:r w:rsidRPr="00EB7759">
        <w:rPr>
          <w:rFonts w:hint="eastAsia"/>
          <w:lang w:val="en-GB"/>
        </w:rPr>
        <w:t>对雇员开展薪酬谈判培训；</w:t>
      </w:r>
    </w:p>
    <w:p w:rsidR="00EB7759" w:rsidRPr="00EB7759" w:rsidRDefault="00EB7759" w:rsidP="00564E58">
      <w:pPr>
        <w:pStyle w:val="SingleTxtGC"/>
        <w:ind w:left="1974"/>
        <w:rPr>
          <w:lang w:val="en-GB"/>
        </w:rPr>
      </w:pPr>
      <w:r w:rsidRPr="00EB7759">
        <w:t>(</w:t>
      </w:r>
      <w:r w:rsidRPr="00EB7759">
        <w:rPr>
          <w:rFonts w:hint="eastAsia"/>
          <w:lang w:val="en-GB"/>
        </w:rPr>
        <w:t>二</w:t>
      </w:r>
      <w:r w:rsidRPr="00EB7759">
        <w:t xml:space="preserve">)  </w:t>
      </w:r>
      <w:r w:rsidRPr="00EB7759">
        <w:rPr>
          <w:rFonts w:hint="eastAsia"/>
          <w:lang w:val="en-GB"/>
        </w:rPr>
        <w:t>举办有雇主和雇员参加的集体劳动合同研讨会；</w:t>
      </w:r>
    </w:p>
    <w:p w:rsidR="00EB7759" w:rsidRPr="00EB7759" w:rsidRDefault="00EB7759" w:rsidP="00564E58">
      <w:pPr>
        <w:pStyle w:val="SingleTxtGC"/>
        <w:ind w:left="1974"/>
        <w:rPr>
          <w:lang w:val="en-GB"/>
        </w:rPr>
      </w:pPr>
      <w:r w:rsidRPr="00EB7759">
        <w:t>(</w:t>
      </w:r>
      <w:r w:rsidRPr="00EB7759">
        <w:rPr>
          <w:rFonts w:hint="eastAsia"/>
          <w:lang w:val="en-GB"/>
        </w:rPr>
        <w:t>三</w:t>
      </w:r>
      <w:r w:rsidRPr="00EB7759">
        <w:t xml:space="preserve">)  </w:t>
      </w:r>
      <w:r w:rsidRPr="00EB7759">
        <w:rPr>
          <w:rFonts w:hint="eastAsia"/>
          <w:lang w:val="en-GB"/>
        </w:rPr>
        <w:t>举行有人力资源经理参加的工作岗位平等会议；</w:t>
      </w:r>
    </w:p>
    <w:p w:rsidR="00EB7759" w:rsidRPr="00EB7759" w:rsidRDefault="00EB7759" w:rsidP="00564E58">
      <w:pPr>
        <w:pStyle w:val="SingleTxtGC"/>
        <w:ind w:left="1974"/>
        <w:rPr>
          <w:lang w:val="en-GB"/>
        </w:rPr>
      </w:pPr>
      <w:r w:rsidRPr="00EB7759">
        <w:t>(</w:t>
      </w:r>
      <w:r w:rsidRPr="00EB7759">
        <w:rPr>
          <w:rFonts w:hint="eastAsia"/>
          <w:lang w:val="en-GB"/>
        </w:rPr>
        <w:t>四</w:t>
      </w:r>
      <w:r w:rsidRPr="00EB7759">
        <w:t xml:space="preserve">)  </w:t>
      </w:r>
      <w:r w:rsidRPr="00EB7759">
        <w:rPr>
          <w:rFonts w:hint="eastAsia"/>
          <w:lang w:val="en-GB"/>
        </w:rPr>
        <w:t>成立一个汇集所有有关同工同酬信息的</w:t>
      </w:r>
      <w:r w:rsidRPr="00EB7759">
        <w:rPr>
          <w:lang w:val="en-GB"/>
        </w:rPr>
        <w:t>gelijkloon.nl</w:t>
      </w:r>
      <w:r w:rsidRPr="00EB7759">
        <w:rPr>
          <w:rFonts w:hint="eastAsia"/>
          <w:lang w:val="en-GB"/>
        </w:rPr>
        <w:t>网站；</w:t>
      </w:r>
    </w:p>
    <w:p w:rsidR="00EB7759" w:rsidRPr="00AD7E05" w:rsidRDefault="00EB7759" w:rsidP="00564E58">
      <w:pPr>
        <w:pStyle w:val="SingleTxtGC"/>
        <w:ind w:left="1974"/>
        <w:rPr>
          <w:spacing w:val="-4"/>
          <w:lang w:val="en-GB"/>
        </w:rPr>
      </w:pPr>
      <w:r w:rsidRPr="00EB7759">
        <w:t>(</w:t>
      </w:r>
      <w:r w:rsidRPr="00EB7759">
        <w:rPr>
          <w:rFonts w:hint="eastAsia"/>
          <w:lang w:val="en-GB"/>
        </w:rPr>
        <w:t>五</w:t>
      </w:r>
      <w:r w:rsidRPr="00EB7759">
        <w:t xml:space="preserve">)  </w:t>
      </w:r>
      <w:r w:rsidRPr="00AD7E05">
        <w:rPr>
          <w:rFonts w:hint="eastAsia"/>
          <w:spacing w:val="-4"/>
          <w:lang w:val="en-GB"/>
        </w:rPr>
        <w:t>成立</w:t>
      </w:r>
      <w:r w:rsidRPr="00AD7E05">
        <w:rPr>
          <w:spacing w:val="-4"/>
          <w:lang w:val="en-GB"/>
        </w:rPr>
        <w:t>Postbus gelijkloon</w:t>
      </w:r>
      <w:r w:rsidR="00AA6A69">
        <w:rPr>
          <w:rFonts w:hint="eastAsia"/>
          <w:spacing w:val="-4"/>
          <w:lang w:val="en-GB"/>
        </w:rPr>
        <w:t>(</w:t>
      </w:r>
      <w:r w:rsidRPr="00AD7E05">
        <w:rPr>
          <w:rFonts w:hint="eastAsia"/>
          <w:spacing w:val="-4"/>
          <w:lang w:val="en-GB"/>
        </w:rPr>
        <w:t>任何人都可在此询问有关同工同酬的问题</w:t>
      </w:r>
      <w:r w:rsidR="00AA6A69">
        <w:rPr>
          <w:rFonts w:hint="eastAsia"/>
          <w:spacing w:val="-4"/>
          <w:lang w:val="en-GB"/>
        </w:rPr>
        <w:t>)</w:t>
      </w:r>
      <w:r w:rsidRPr="00AD7E05">
        <w:rPr>
          <w:rFonts w:hint="eastAsia"/>
          <w:spacing w:val="-4"/>
          <w:lang w:val="en-GB"/>
        </w:rPr>
        <w:t>；</w:t>
      </w:r>
    </w:p>
    <w:p w:rsidR="00EB7759" w:rsidRPr="00EB7759" w:rsidRDefault="00EB7759" w:rsidP="00564E58">
      <w:pPr>
        <w:pStyle w:val="SingleTxtGC"/>
        <w:ind w:left="1974"/>
        <w:rPr>
          <w:lang w:val="en-GB"/>
        </w:rPr>
      </w:pPr>
      <w:r w:rsidRPr="00EB7759">
        <w:t>(</w:t>
      </w:r>
      <w:r w:rsidRPr="00EB7759">
        <w:rPr>
          <w:rFonts w:hint="eastAsia"/>
          <w:lang w:val="en-GB"/>
        </w:rPr>
        <w:t>六</w:t>
      </w:r>
      <w:r w:rsidRPr="00EB7759">
        <w:t xml:space="preserve">)  </w:t>
      </w:r>
      <w:r w:rsidRPr="00EB7759">
        <w:rPr>
          <w:rFonts w:hint="eastAsia"/>
          <w:lang w:val="en-GB"/>
        </w:rPr>
        <w:t>组织荷兰第一个同工同酬日活动</w:t>
      </w:r>
      <w:r w:rsidR="00AA6A69">
        <w:rPr>
          <w:lang w:val="en-GB"/>
        </w:rPr>
        <w:t>(</w:t>
      </w:r>
      <w:r w:rsidRPr="00EB7759">
        <w:rPr>
          <w:rFonts w:hint="eastAsia"/>
          <w:lang w:val="en-GB"/>
        </w:rPr>
        <w:t>2006</w:t>
      </w:r>
      <w:r w:rsidRPr="00EB7759">
        <w:rPr>
          <w:rFonts w:hint="eastAsia"/>
          <w:lang w:val="en-GB"/>
        </w:rPr>
        <w:t>年</w:t>
      </w:r>
      <w:r w:rsidRPr="00EB7759">
        <w:rPr>
          <w:rFonts w:hint="eastAsia"/>
          <w:lang w:val="en-GB"/>
        </w:rPr>
        <w:t>10</w:t>
      </w:r>
      <w:r w:rsidRPr="00EB7759">
        <w:rPr>
          <w:rFonts w:hint="eastAsia"/>
          <w:lang w:val="en-GB"/>
        </w:rPr>
        <w:t>月</w:t>
      </w:r>
      <w:r w:rsidRPr="00EB7759">
        <w:rPr>
          <w:lang w:val="en-GB"/>
        </w:rPr>
        <w:t>24</w:t>
      </w:r>
      <w:r w:rsidRPr="00EB7759">
        <w:rPr>
          <w:rFonts w:hint="eastAsia"/>
          <w:lang w:val="en-GB"/>
        </w:rPr>
        <w:t>日</w:t>
      </w:r>
      <w:r w:rsidR="00AA6A69">
        <w:rPr>
          <w:rFonts w:hint="eastAsia"/>
          <w:lang w:val="en-GB"/>
        </w:rPr>
        <w:t>)</w:t>
      </w:r>
      <w:r w:rsidRPr="00EB7759">
        <w:rPr>
          <w:rFonts w:hint="eastAsia"/>
          <w:lang w:val="en-GB"/>
        </w:rPr>
        <w:t>；</w:t>
      </w:r>
    </w:p>
    <w:p w:rsidR="00EB7759" w:rsidRPr="00EB7759" w:rsidRDefault="00AD7E05" w:rsidP="00EB7759">
      <w:pPr>
        <w:pStyle w:val="SingleTxtGC"/>
      </w:pPr>
      <w:r>
        <w:rPr>
          <w:rFonts w:hint="eastAsia"/>
        </w:rPr>
        <w:tab/>
      </w:r>
      <w:r w:rsidR="00EB7759" w:rsidRPr="00EB7759">
        <w:rPr>
          <w:rFonts w:hint="eastAsia"/>
        </w:rPr>
        <w:t>(g)</w:t>
      </w:r>
      <w:r w:rsidR="00EB7759" w:rsidRPr="00EB7759">
        <w:t xml:space="preserve">  </w:t>
      </w:r>
      <w:r w:rsidR="00EB7759" w:rsidRPr="00EB7759">
        <w:rPr>
          <w:rFonts w:hint="eastAsia"/>
        </w:rPr>
        <w:t>劳动监察部门分别在</w:t>
      </w:r>
      <w:r w:rsidR="00EB7759" w:rsidRPr="00EB7759">
        <w:rPr>
          <w:rFonts w:hint="eastAsia"/>
        </w:rPr>
        <w:t>2004</w:t>
      </w:r>
      <w:r w:rsidR="00EB7759" w:rsidRPr="00EB7759">
        <w:rPr>
          <w:rFonts w:hint="eastAsia"/>
        </w:rPr>
        <w:t>年和</w:t>
      </w:r>
      <w:r w:rsidR="00EB7759" w:rsidRPr="00EB7759">
        <w:rPr>
          <w:rFonts w:hint="eastAsia"/>
        </w:rPr>
        <w:t>2006</w:t>
      </w:r>
      <w:r w:rsidR="00EB7759" w:rsidRPr="00EB7759">
        <w:rPr>
          <w:rFonts w:hint="eastAsia"/>
        </w:rPr>
        <w:t>年开展了两次年度调查，并向众议院提交了有关调查结果的报告；</w:t>
      </w:r>
      <w:r w:rsidR="00EB7759" w:rsidRPr="00EB7759">
        <w:rPr>
          <w:rFonts w:hint="eastAsia"/>
        </w:rPr>
        <w:t xml:space="preserve"> </w:t>
      </w:r>
    </w:p>
    <w:p w:rsidR="00EB7759" w:rsidRPr="00EB7759" w:rsidRDefault="00AD7E05" w:rsidP="00EB7759">
      <w:pPr>
        <w:pStyle w:val="SingleTxtGC"/>
      </w:pPr>
      <w:r>
        <w:rPr>
          <w:rFonts w:hint="eastAsia"/>
        </w:rPr>
        <w:tab/>
      </w:r>
      <w:r w:rsidR="00EB7759" w:rsidRPr="00EB7759">
        <w:t>(h)  2006</w:t>
      </w:r>
      <w:r w:rsidR="00EB7759" w:rsidRPr="00EB7759">
        <w:rPr>
          <w:rFonts w:hint="eastAsia"/>
        </w:rPr>
        <w:t>年，荷兰统计部门对在公共部门工作的荷兰本土工人和少数民族工人之间的工资差别开展了调研，相关的调研报告已于</w:t>
      </w:r>
      <w:r w:rsidR="00EB7759" w:rsidRPr="00EB7759">
        <w:rPr>
          <w:rFonts w:hint="eastAsia"/>
        </w:rPr>
        <w:t>2006</w:t>
      </w:r>
      <w:r w:rsidR="00EB7759" w:rsidRPr="00EB7759">
        <w:rPr>
          <w:rFonts w:hint="eastAsia"/>
        </w:rPr>
        <w:t>年夏季公布；</w:t>
      </w:r>
    </w:p>
    <w:p w:rsidR="00EB7759" w:rsidRPr="00EB7759" w:rsidRDefault="00AD7E05" w:rsidP="00EB7759">
      <w:pPr>
        <w:pStyle w:val="SingleTxtGC"/>
      </w:pPr>
      <w:r>
        <w:rPr>
          <w:rFonts w:hint="eastAsia"/>
        </w:rPr>
        <w:tab/>
      </w:r>
      <w:r w:rsidR="00EB7759" w:rsidRPr="00EB7759">
        <w:t xml:space="preserve">(i)  </w:t>
      </w:r>
      <w:r w:rsidR="00EB7759" w:rsidRPr="00EB7759">
        <w:tab/>
      </w:r>
      <w:r w:rsidR="00EB7759" w:rsidRPr="00EB7759">
        <w:rPr>
          <w:rFonts w:hint="eastAsia"/>
        </w:rPr>
        <w:t>2006</w:t>
      </w:r>
      <w:r w:rsidR="00EB7759" w:rsidRPr="00EB7759">
        <w:rPr>
          <w:rFonts w:hint="eastAsia"/>
        </w:rPr>
        <w:t>年下半年，工会联合会得到一笔用于资助</w:t>
      </w:r>
      <w:r w:rsidR="00EB7759" w:rsidRPr="00EB7759">
        <w:t>CLOSE</w:t>
      </w:r>
      <w:r w:rsidR="00EB7759" w:rsidRPr="00EB7759">
        <w:rPr>
          <w:rFonts w:hint="eastAsia"/>
        </w:rPr>
        <w:t>项目的补助金，</w:t>
      </w:r>
      <w:r w:rsidR="00EB7759" w:rsidRPr="00EB7759">
        <w:t>CLOSE</w:t>
      </w:r>
      <w:r w:rsidR="00EB7759" w:rsidRPr="00EB7759">
        <w:rPr>
          <w:rFonts w:hint="eastAsia"/>
        </w:rPr>
        <w:t>项目旨在调查不同部门、不同行业之间的工资差别，并且重点关注医疗卫生等“弱势”部门和行业以及与银行等“强势”部门和行业；</w:t>
      </w:r>
      <w:r w:rsidR="00EB7759" w:rsidRPr="00EB7759">
        <w:rPr>
          <w:rFonts w:hint="eastAsia"/>
        </w:rPr>
        <w:t xml:space="preserve"> </w:t>
      </w:r>
    </w:p>
    <w:p w:rsidR="00EB7759" w:rsidRPr="00EB7759" w:rsidRDefault="00AD7E05" w:rsidP="00EB7759">
      <w:pPr>
        <w:pStyle w:val="SingleTxtGC"/>
      </w:pPr>
      <w:r>
        <w:rPr>
          <w:rFonts w:hint="eastAsia"/>
        </w:rPr>
        <w:tab/>
      </w:r>
      <w:r w:rsidR="00EB7759" w:rsidRPr="00EB7759">
        <w:t xml:space="preserve">(j)  </w:t>
      </w:r>
      <w:r w:rsidR="00EB7759" w:rsidRPr="00EB7759">
        <w:rPr>
          <w:rFonts w:hint="eastAsia"/>
        </w:rPr>
        <w:t>在此期间，社会事务和就业部已通过互联网、广告、宣传册和其他媒体全程开展相关的宣传教育活动，增强人们对同工同酬问题的认识。</w:t>
      </w:r>
    </w:p>
    <w:p w:rsidR="00EB7759" w:rsidRPr="00EB7759" w:rsidRDefault="00AD7E05" w:rsidP="003E0811">
      <w:pPr>
        <w:pStyle w:val="H23GC"/>
      </w:pPr>
      <w:r>
        <w:rPr>
          <w:rFonts w:hint="eastAsia"/>
        </w:rPr>
        <w:tab/>
      </w:r>
      <w:r>
        <w:rPr>
          <w:rFonts w:hint="eastAsia"/>
        </w:rPr>
        <w:tab/>
      </w:r>
      <w:r w:rsidR="00EB7759" w:rsidRPr="00EB7759">
        <w:rPr>
          <w:rFonts w:hint="eastAsia"/>
        </w:rPr>
        <w:t>工作时间</w:t>
      </w:r>
    </w:p>
    <w:p w:rsidR="00EB7759" w:rsidRPr="00EB7759" w:rsidRDefault="00EB7759" w:rsidP="004B62E7">
      <w:pPr>
        <w:pStyle w:val="SingleTxtGC"/>
        <w:tabs>
          <w:tab w:val="clear" w:pos="1565"/>
          <w:tab w:val="left" w:pos="1690"/>
        </w:tabs>
      </w:pPr>
      <w:r w:rsidRPr="00EB7759">
        <w:t>153.</w:t>
      </w:r>
      <w:r w:rsidRPr="00EB7759">
        <w:rPr>
          <w:rFonts w:hint="eastAsia"/>
        </w:rPr>
        <w:t xml:space="preserve"> </w:t>
      </w:r>
      <w:r w:rsidRPr="00EB7759">
        <w:tab/>
      </w:r>
      <w:r w:rsidRPr="00EB7759">
        <w:rPr>
          <w:rFonts w:hint="eastAsia"/>
        </w:rPr>
        <w:t>于</w:t>
      </w:r>
      <w:smartTag w:uri="urn:schemas-microsoft-com:office:smarttags" w:element="chsdate">
        <w:smartTagPr>
          <w:attr w:name="IsROCDate" w:val="False"/>
          <w:attr w:name="IsLunarDate" w:val="False"/>
          <w:attr w:name="Day" w:val="1"/>
          <w:attr w:name="Month" w:val="1"/>
          <w:attr w:name="Year" w:val="1996"/>
        </w:smartTagPr>
        <w:r w:rsidRPr="00EB7759">
          <w:rPr>
            <w:rFonts w:hint="eastAsia"/>
          </w:rPr>
          <w:t>1996</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生效的《工作时间法》在报告所涉期间仍然不会发生任何变化。因此，前次报告中关于该法的条款继续适用。</w:t>
      </w:r>
    </w:p>
    <w:p w:rsidR="00EB7759" w:rsidRPr="00EB7759" w:rsidRDefault="00EB7759" w:rsidP="004B62E7">
      <w:pPr>
        <w:pStyle w:val="SingleTxtGC"/>
        <w:tabs>
          <w:tab w:val="clear" w:pos="1565"/>
          <w:tab w:val="left" w:pos="1690"/>
        </w:tabs>
      </w:pPr>
      <w:r w:rsidRPr="00EB7759">
        <w:t>154.</w:t>
      </w:r>
      <w:r w:rsidRPr="00EB7759">
        <w:tab/>
      </w:r>
      <w:r w:rsidRPr="00EB7759">
        <w:rPr>
          <w:rFonts w:hint="eastAsia"/>
        </w:rPr>
        <w:t>在报告所涉期内，对相关立法作了如下修改：</w:t>
      </w:r>
    </w:p>
    <w:p w:rsidR="00EB7759" w:rsidRPr="00EB7759" w:rsidRDefault="00AD7E05" w:rsidP="00EB7759">
      <w:pPr>
        <w:pStyle w:val="SingleTxtGC"/>
      </w:pPr>
      <w:r>
        <w:rPr>
          <w:rFonts w:hint="eastAsia"/>
        </w:rPr>
        <w:tab/>
      </w:r>
      <w:r w:rsidR="00EB7759" w:rsidRPr="00EB7759">
        <w:t xml:space="preserve">(a)  </w:t>
      </w:r>
      <w:smartTag w:uri="urn:schemas-microsoft-com:office:smarttags" w:element="chsdate">
        <w:smartTagPr>
          <w:attr w:name="IsROCDate" w:val="False"/>
          <w:attr w:name="IsLunarDate" w:val="False"/>
          <w:attr w:name="Day" w:val="1"/>
          <w:attr w:name="Month" w:val="9"/>
          <w:attr w:name="Year" w:val="2004"/>
        </w:smartTagPr>
        <w:r w:rsidR="00EB7759" w:rsidRPr="00EB7759">
          <w:rPr>
            <w:rFonts w:hint="eastAsia"/>
          </w:rPr>
          <w:t>2004</w:t>
        </w:r>
        <w:r w:rsidR="00EB7759" w:rsidRPr="00EB7759">
          <w:rPr>
            <w:rFonts w:hint="eastAsia"/>
          </w:rPr>
          <w:t>年</w:t>
        </w:r>
        <w:r w:rsidR="00EB7759" w:rsidRPr="00EB7759">
          <w:rPr>
            <w:rFonts w:hint="eastAsia"/>
          </w:rPr>
          <w:t>9</w:t>
        </w:r>
        <w:r w:rsidR="00EB7759" w:rsidRPr="00EB7759">
          <w:rPr>
            <w:rFonts w:hint="eastAsia"/>
          </w:rPr>
          <w:t>月</w:t>
        </w:r>
        <w:r w:rsidR="00EB7759" w:rsidRPr="00EB7759">
          <w:rPr>
            <w:rFonts w:hint="eastAsia"/>
          </w:rPr>
          <w:t>1</w:t>
        </w:r>
        <w:r w:rsidR="00EB7759" w:rsidRPr="00EB7759">
          <w:rPr>
            <w:rFonts w:hint="eastAsia"/>
          </w:rPr>
          <w:t>日</w:t>
        </w:r>
      </w:smartTag>
      <w:r w:rsidR="00EB7759" w:rsidRPr="00EB7759">
        <w:rPr>
          <w:rFonts w:hint="eastAsia"/>
        </w:rPr>
        <w:t>，将行政罚款的规定列入了《工作时间法》。从此，劳动监察部门得以更有效地执行该立法；</w:t>
      </w:r>
    </w:p>
    <w:p w:rsidR="00EB7759" w:rsidRPr="00EB7759" w:rsidRDefault="00AD7E05" w:rsidP="00EB7759">
      <w:pPr>
        <w:pStyle w:val="SingleTxtGC"/>
        <w:rPr>
          <w:rFonts w:hint="eastAsia"/>
        </w:rPr>
      </w:pPr>
      <w:r>
        <w:rPr>
          <w:rFonts w:hint="eastAsia"/>
        </w:rPr>
        <w:tab/>
      </w:r>
      <w:r w:rsidR="00EB7759" w:rsidRPr="00EB7759">
        <w:t xml:space="preserve">(b)  </w:t>
      </w:r>
      <w:r w:rsidR="00EB7759" w:rsidRPr="00EB7759">
        <w:rPr>
          <w:rFonts w:hint="eastAsia"/>
        </w:rPr>
        <w:t>为了落实欧洲法院关于待命时间的判决，《工作时间法》修正案已于</w:t>
      </w:r>
      <w:smartTag w:uri="urn:schemas-microsoft-com:office:smarttags" w:element="chsdate">
        <w:smartTagPr>
          <w:attr w:name="IsROCDate" w:val="False"/>
          <w:attr w:name="IsLunarDate" w:val="False"/>
          <w:attr w:name="Day" w:val="1"/>
          <w:attr w:name="Month" w:val="6"/>
          <w:attr w:name="Year" w:val="2006"/>
        </w:smartTagPr>
        <w:r w:rsidR="00EB7759" w:rsidRPr="00EB7759">
          <w:rPr>
            <w:rFonts w:hint="eastAsia"/>
          </w:rPr>
          <w:t>2006</w:t>
        </w:r>
        <w:r w:rsidR="00EB7759" w:rsidRPr="00EB7759">
          <w:rPr>
            <w:rFonts w:hint="eastAsia"/>
          </w:rPr>
          <w:t>年</w:t>
        </w:r>
        <w:r w:rsidR="00EB7759" w:rsidRPr="00EB7759">
          <w:rPr>
            <w:rFonts w:hint="eastAsia"/>
          </w:rPr>
          <w:t>6</w:t>
        </w:r>
        <w:r w:rsidR="00EB7759" w:rsidRPr="00EB7759">
          <w:rPr>
            <w:rFonts w:hint="eastAsia"/>
          </w:rPr>
          <w:t>月</w:t>
        </w:r>
        <w:r w:rsidR="00EB7759" w:rsidRPr="00EB7759">
          <w:rPr>
            <w:rFonts w:hint="eastAsia"/>
          </w:rPr>
          <w:t>1</w:t>
        </w:r>
        <w:r w:rsidR="00EB7759" w:rsidRPr="00EB7759">
          <w:rPr>
            <w:rFonts w:hint="eastAsia"/>
          </w:rPr>
          <w:t>日</w:t>
        </w:r>
      </w:smartTag>
      <w:r w:rsidR="00EB7759" w:rsidRPr="00EB7759">
        <w:rPr>
          <w:rFonts w:hint="eastAsia"/>
        </w:rPr>
        <w:t>生效</w:t>
      </w:r>
      <w:r w:rsidR="00AA6A69">
        <w:t>(</w:t>
      </w:r>
      <w:r w:rsidR="00EB7759" w:rsidRPr="00EB7759">
        <w:t>SIMAP</w:t>
      </w:r>
      <w:r w:rsidR="00AA6A69">
        <w:rPr>
          <w:rFonts w:hint="eastAsia"/>
        </w:rPr>
        <w:t>(</w:t>
      </w:r>
      <w:r w:rsidR="00EB7759" w:rsidRPr="00EB7759">
        <w:t>C</w:t>
      </w:r>
      <w:r w:rsidR="00EB7759" w:rsidRPr="00EB7759">
        <w:noBreakHyphen/>
        <w:t>398</w:t>
      </w:r>
      <w:r w:rsidR="00EB7759" w:rsidRPr="00EB7759">
        <w:noBreakHyphen/>
        <w:t>98</w:t>
      </w:r>
      <w:r w:rsidR="00AA6A69">
        <w:rPr>
          <w:rFonts w:hint="eastAsia"/>
        </w:rPr>
        <w:t>)</w:t>
      </w:r>
      <w:r w:rsidR="00EB7759" w:rsidRPr="00EB7759">
        <w:rPr>
          <w:rFonts w:hint="eastAsia"/>
        </w:rPr>
        <w:t>与</w:t>
      </w:r>
      <w:r w:rsidR="00EB7759" w:rsidRPr="00EB7759">
        <w:t xml:space="preserve">JAEGER </w:t>
      </w:r>
      <w:r w:rsidR="00AA6A69">
        <w:t>(</w:t>
      </w:r>
      <w:r w:rsidR="00EB7759" w:rsidRPr="00EB7759">
        <w:t>c</w:t>
      </w:r>
      <w:r w:rsidR="00EB7759" w:rsidRPr="00EB7759">
        <w:noBreakHyphen/>
        <w:t>151/02</w:t>
      </w:r>
      <w:r w:rsidR="00AA6A69">
        <w:t>))</w:t>
      </w:r>
      <w:r w:rsidR="00EB7759" w:rsidRPr="00EB7759">
        <w:rPr>
          <w:rFonts w:hint="eastAsia"/>
        </w:rPr>
        <w:t>。</w:t>
      </w:r>
    </w:p>
    <w:p w:rsidR="00EB7759" w:rsidRPr="00EB7759" w:rsidRDefault="00EB7759" w:rsidP="00EB1B81">
      <w:pPr>
        <w:pStyle w:val="SingleTxtGC"/>
        <w:tabs>
          <w:tab w:val="clear" w:pos="1565"/>
          <w:tab w:val="left" w:pos="1690"/>
        </w:tabs>
        <w:spacing w:after="60"/>
      </w:pPr>
      <w:r w:rsidRPr="00EB7759">
        <w:t>155.</w:t>
      </w:r>
      <w:r w:rsidRPr="00EB7759">
        <w:tab/>
      </w:r>
      <w:r w:rsidRPr="00EB7759">
        <w:rPr>
          <w:rFonts w:hint="eastAsia"/>
        </w:rPr>
        <w:t>2006</w:t>
      </w:r>
      <w:r w:rsidRPr="00EB7759">
        <w:rPr>
          <w:rFonts w:hint="eastAsia"/>
        </w:rPr>
        <w:t>年</w:t>
      </w:r>
      <w:r w:rsidRPr="00EB7759">
        <w:rPr>
          <w:rFonts w:hint="eastAsia"/>
        </w:rPr>
        <w:t>4</w:t>
      </w:r>
      <w:r w:rsidRPr="00EB7759">
        <w:rPr>
          <w:rFonts w:hint="eastAsia"/>
        </w:rPr>
        <w:t>月</w:t>
      </w:r>
      <w:r w:rsidRPr="00EB7759">
        <w:rPr>
          <w:rFonts w:hint="eastAsia"/>
        </w:rPr>
        <w:t>21</w:t>
      </w:r>
      <w:r w:rsidRPr="00EB7759">
        <w:rPr>
          <w:rFonts w:hint="eastAsia"/>
        </w:rPr>
        <w:t>日，政府在众议院提出了一项《工作时间法》修改议案</w:t>
      </w:r>
      <w:r w:rsidR="00AA6A69">
        <w:t>(</w:t>
      </w:r>
      <w:r w:rsidRPr="00EB7759">
        <w:rPr>
          <w:rFonts w:hint="eastAsia"/>
        </w:rPr>
        <w:t>议会文件二</w:t>
      </w:r>
      <w:r w:rsidRPr="00EB7759">
        <w:t>，</w:t>
      </w:r>
      <w:r w:rsidRPr="00EB7759">
        <w:t>2005</w:t>
      </w:r>
      <w:r w:rsidRPr="00EB7759">
        <w:noBreakHyphen/>
        <w:t>2006</w:t>
      </w:r>
      <w:r w:rsidRPr="00EB7759">
        <w:rPr>
          <w:rFonts w:hint="eastAsia"/>
        </w:rPr>
        <w:t>年度会议</w:t>
      </w:r>
      <w:r w:rsidRPr="00EB7759">
        <w:t xml:space="preserve"> 30 53</w:t>
      </w:r>
      <w:r w:rsidR="00AA6A69">
        <w:t>2,</w:t>
      </w:r>
      <w:r w:rsidRPr="00EB7759">
        <w:rPr>
          <w:rFonts w:hint="eastAsia"/>
        </w:rPr>
        <w:t>第</w:t>
      </w:r>
      <w:r w:rsidRPr="00EB7759">
        <w:t>1</w:t>
      </w:r>
      <w:r w:rsidRPr="00EB7759">
        <w:noBreakHyphen/>
        <w:t>3</w:t>
      </w:r>
      <w:r w:rsidRPr="00EB7759">
        <w:rPr>
          <w:rFonts w:hint="eastAsia"/>
        </w:rPr>
        <w:t>号</w:t>
      </w:r>
      <w:r w:rsidR="00AA6A69">
        <w:t>)</w:t>
      </w:r>
      <w:r w:rsidRPr="00EB7759">
        <w:rPr>
          <w:rFonts w:hint="eastAsia"/>
        </w:rPr>
        <w:t>。该议案旨在简化现行规则、让广大雇主和雇员能够在更大范围内达成与工作时间和休息时间相关的专门协议，同时更好地保护广大雇员的健康、福利和安全。众议院和参议院分别于</w:t>
      </w:r>
      <w:smartTag w:uri="urn:schemas-microsoft-com:office:smarttags" w:element="chsdate">
        <w:smartTagPr>
          <w:attr w:name="IsROCDate" w:val="False"/>
          <w:attr w:name="IsLunarDate" w:val="False"/>
          <w:attr w:name="Day" w:val="3"/>
          <w:attr w:name="Month" w:val="10"/>
          <w:attr w:name="Year" w:val="2006"/>
        </w:smartTagPr>
        <w:r w:rsidRPr="00EB7759">
          <w:rPr>
            <w:rFonts w:hint="eastAsia"/>
          </w:rPr>
          <w:t>2006</w:t>
        </w:r>
        <w:r w:rsidRPr="00EB7759">
          <w:rPr>
            <w:rFonts w:hint="eastAsia"/>
          </w:rPr>
          <w:t>年</w:t>
        </w:r>
        <w:r w:rsidRPr="00EB7759">
          <w:rPr>
            <w:rFonts w:hint="eastAsia"/>
          </w:rPr>
          <w:t>10</w:t>
        </w:r>
        <w:r w:rsidRPr="00EB7759">
          <w:rPr>
            <w:rFonts w:hint="eastAsia"/>
          </w:rPr>
          <w:t>月</w:t>
        </w:r>
        <w:r w:rsidRPr="00EB7759">
          <w:rPr>
            <w:rFonts w:hint="eastAsia"/>
          </w:rPr>
          <w:t>3</w:t>
        </w:r>
        <w:r w:rsidRPr="00EB7759">
          <w:rPr>
            <w:rFonts w:hint="eastAsia"/>
          </w:rPr>
          <w:t>日</w:t>
        </w:r>
      </w:smartTag>
      <w:r w:rsidRPr="00EB7759">
        <w:rPr>
          <w:rFonts w:hint="eastAsia"/>
        </w:rPr>
        <w:t>和</w:t>
      </w:r>
      <w:smartTag w:uri="urn:schemas-microsoft-com:office:smarttags" w:element="chsdate">
        <w:smartTagPr>
          <w:attr w:name="IsROCDate" w:val="False"/>
          <w:attr w:name="IsLunarDate" w:val="False"/>
          <w:attr w:name="Day" w:val="28"/>
          <w:attr w:name="Month" w:val="11"/>
          <w:attr w:name="Year" w:val="2006"/>
        </w:smartTagPr>
        <w:r w:rsidRPr="00EB7759">
          <w:rPr>
            <w:rFonts w:hint="eastAsia"/>
          </w:rPr>
          <w:t>2006</w:t>
        </w:r>
        <w:r w:rsidRPr="00EB7759">
          <w:rPr>
            <w:rFonts w:hint="eastAsia"/>
          </w:rPr>
          <w:t>年</w:t>
        </w:r>
        <w:r w:rsidRPr="00EB7759">
          <w:rPr>
            <w:rFonts w:hint="eastAsia"/>
          </w:rPr>
          <w:t>11</w:t>
        </w:r>
        <w:r w:rsidRPr="00EB7759">
          <w:rPr>
            <w:rFonts w:hint="eastAsia"/>
          </w:rPr>
          <w:t>月</w:t>
        </w:r>
        <w:r w:rsidRPr="00EB7759">
          <w:rPr>
            <w:rFonts w:hint="eastAsia"/>
          </w:rPr>
          <w:t>28</w:t>
        </w:r>
        <w:r w:rsidRPr="00EB7759">
          <w:rPr>
            <w:rFonts w:hint="eastAsia"/>
          </w:rPr>
          <w:t>日</w:t>
        </w:r>
      </w:smartTag>
      <w:r w:rsidRPr="00EB7759">
        <w:rPr>
          <w:rFonts w:hint="eastAsia"/>
        </w:rPr>
        <w:t>通过了该议案。经修改的《工作时间法》将于</w:t>
      </w:r>
      <w:smartTag w:uri="urn:schemas-microsoft-com:office:smarttags" w:element="chsdate">
        <w:smartTagPr>
          <w:attr w:name="IsROCDate" w:val="False"/>
          <w:attr w:name="IsLunarDate" w:val="False"/>
          <w:attr w:name="Day" w:val="1"/>
          <w:attr w:name="Month" w:val="4"/>
          <w:attr w:name="Year" w:val="2007"/>
        </w:smartTagPr>
        <w:r w:rsidRPr="00EB7759">
          <w:rPr>
            <w:rFonts w:hint="eastAsia"/>
          </w:rPr>
          <w:t>2007</w:t>
        </w:r>
        <w:r w:rsidRPr="00EB7759">
          <w:rPr>
            <w:rFonts w:hint="eastAsia"/>
          </w:rPr>
          <w:t>年</w:t>
        </w:r>
        <w:r w:rsidRPr="00EB7759">
          <w:rPr>
            <w:rFonts w:hint="eastAsia"/>
          </w:rPr>
          <w:t>4</w:t>
        </w:r>
        <w:r w:rsidRPr="00EB7759">
          <w:rPr>
            <w:rFonts w:hint="eastAsia"/>
          </w:rPr>
          <w:t>月</w:t>
        </w:r>
        <w:r w:rsidRPr="00EB7759">
          <w:rPr>
            <w:rFonts w:hint="eastAsia"/>
          </w:rPr>
          <w:t>1</w:t>
        </w:r>
        <w:r w:rsidRPr="00EB7759">
          <w:rPr>
            <w:rFonts w:hint="eastAsia"/>
          </w:rPr>
          <w:t>日</w:t>
        </w:r>
      </w:smartTag>
      <w:r w:rsidRPr="00EB7759">
        <w:rPr>
          <w:rFonts w:hint="eastAsia"/>
        </w:rPr>
        <w:t>生效。</w:t>
      </w:r>
    </w:p>
    <w:p w:rsidR="00EB7759" w:rsidRPr="00EB7759" w:rsidRDefault="004B62E7" w:rsidP="003E0811">
      <w:pPr>
        <w:pStyle w:val="H23GC"/>
      </w:pPr>
      <w:r>
        <w:rPr>
          <w:rFonts w:hint="eastAsia"/>
        </w:rPr>
        <w:tab/>
      </w:r>
      <w:r>
        <w:rPr>
          <w:rFonts w:hint="eastAsia"/>
        </w:rPr>
        <w:tab/>
      </w:r>
      <w:r w:rsidR="00EB7759" w:rsidRPr="00EB7759">
        <w:rPr>
          <w:rFonts w:hint="eastAsia"/>
        </w:rPr>
        <w:t>新的《工作条件法》</w:t>
      </w:r>
    </w:p>
    <w:p w:rsidR="00EB7759" w:rsidRPr="00EB7759" w:rsidRDefault="00EB7759" w:rsidP="004B62E7">
      <w:pPr>
        <w:pStyle w:val="SingleTxtGC"/>
        <w:tabs>
          <w:tab w:val="clear" w:pos="1565"/>
          <w:tab w:val="left" w:pos="1690"/>
        </w:tabs>
      </w:pPr>
      <w:r w:rsidRPr="00EB7759">
        <w:t>156.</w:t>
      </w:r>
      <w:r w:rsidRPr="00EB7759">
        <w:tab/>
      </w:r>
      <w:r w:rsidRPr="00EB7759">
        <w:rPr>
          <w:rFonts w:hint="eastAsia"/>
        </w:rPr>
        <w:t>《工作条件法》修正案自</w:t>
      </w:r>
      <w:smartTag w:uri="urn:schemas-microsoft-com:office:smarttags" w:element="chsdate">
        <w:smartTagPr>
          <w:attr w:name="IsROCDate" w:val="False"/>
          <w:attr w:name="IsLunarDate" w:val="False"/>
          <w:attr w:name="Day" w:val="1"/>
          <w:attr w:name="Month" w:val="1"/>
          <w:attr w:name="Year" w:val="2007"/>
        </w:smartTagPr>
        <w:r w:rsidRPr="00EB7759">
          <w:rPr>
            <w:rFonts w:hint="eastAsia"/>
          </w:rPr>
          <w:t>2007</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起生效。这部新法将取代</w:t>
      </w:r>
      <w:r w:rsidRPr="00EB7759">
        <w:rPr>
          <w:rFonts w:hint="eastAsia"/>
        </w:rPr>
        <w:t>1998</w:t>
      </w:r>
      <w:r w:rsidRPr="00EB7759">
        <w:rPr>
          <w:rFonts w:hint="eastAsia"/>
        </w:rPr>
        <w:t>年的《工作条件法》，让广大雇主和雇员有更大范围内，执行他们认为适当的法律法规，其有利因素在于，各个机构从此能够实施一项充分考虑各自行业具体特征的健康和安全政策，比方说，一家建筑公司所面临的情况与一家医院的情况毕竟有所不同。因此，“一刀切”办法已让步于与员工协商制定的最恰当的政策，正因为如此，这些政策可以在机构内得到的支持，同时也可以最大限度的减轻相关机构的行政管理负担。</w:t>
      </w:r>
    </w:p>
    <w:p w:rsidR="00EB7759" w:rsidRPr="00EB7759" w:rsidRDefault="00EB7759" w:rsidP="004B62E7">
      <w:pPr>
        <w:pStyle w:val="SingleTxtGC"/>
        <w:tabs>
          <w:tab w:val="clear" w:pos="1565"/>
          <w:tab w:val="left" w:pos="1690"/>
        </w:tabs>
      </w:pPr>
      <w:r w:rsidRPr="00EB7759">
        <w:t>157.</w:t>
      </w:r>
      <w:r w:rsidRPr="00EB7759">
        <w:tab/>
      </w:r>
      <w:r w:rsidRPr="00EB7759">
        <w:rPr>
          <w:rFonts w:hint="eastAsia"/>
        </w:rPr>
        <w:t>政府提供的立法架构缺乏必要的规章，同时涉及基本的行政管理。广大雇主和雇员将就如何达到政府规定的条件、记录“健康与安全目录”中约定的各种方法和解决方案达成一致。“健康与安全目录”可包括对技术、方法、最佳做法、标准和实用指南。</w:t>
      </w:r>
    </w:p>
    <w:p w:rsidR="00EB7759" w:rsidRPr="00EB7759" w:rsidRDefault="00EB7759" w:rsidP="004B62E7">
      <w:pPr>
        <w:pStyle w:val="SingleTxtGC"/>
        <w:tabs>
          <w:tab w:val="clear" w:pos="1565"/>
          <w:tab w:val="left" w:pos="1690"/>
        </w:tabs>
      </w:pPr>
      <w:r w:rsidRPr="00EB7759">
        <w:t>158.</w:t>
      </w:r>
      <w:r w:rsidRPr="00EB7759">
        <w:tab/>
      </w:r>
      <w:r w:rsidRPr="00EB7759">
        <w:rPr>
          <w:rFonts w:hint="eastAsia"/>
        </w:rPr>
        <w:t>劳动监察部门仍然负责执法以及监督雇主和雇员是否遵守相关法律的规定。任何滥用职权的行为都将受到严厉惩处。《工作条件法》规定的罚款金额在原有基础上翻了一倍。</w:t>
      </w:r>
    </w:p>
    <w:p w:rsidR="00EB7759" w:rsidRPr="00EB7759" w:rsidRDefault="00EB7759" w:rsidP="00EB7759">
      <w:pPr>
        <w:pStyle w:val="SingleTxtGC"/>
      </w:pPr>
      <w:r w:rsidRPr="00EB7759">
        <w:t>159.</w:t>
      </w:r>
      <w:r w:rsidRPr="00EB7759">
        <w:tab/>
      </w:r>
      <w:r w:rsidRPr="00EB7759">
        <w:rPr>
          <w:rFonts w:hint="eastAsia"/>
        </w:rPr>
        <w:t>简而言之</w:t>
      </w:r>
      <w:r w:rsidRPr="00EB7759">
        <w:t>，</w:t>
      </w:r>
      <w:r w:rsidRPr="00EB7759">
        <w:rPr>
          <w:rFonts w:hint="eastAsia"/>
        </w:rPr>
        <w:t>制定新的《工作条件法》旨在：</w:t>
      </w:r>
      <w:r w:rsidRPr="00EB7759">
        <w:rPr>
          <w:rFonts w:hint="eastAsia"/>
        </w:rPr>
        <w:t xml:space="preserve"> </w:t>
      </w:r>
    </w:p>
    <w:p w:rsidR="00EB7759" w:rsidRPr="00EB7759" w:rsidRDefault="00AD7E05" w:rsidP="0037418C">
      <w:pPr>
        <w:pStyle w:val="SingleTxtGC"/>
        <w:spacing w:after="60"/>
      </w:pPr>
      <w:r>
        <w:rPr>
          <w:rFonts w:hint="eastAsia"/>
        </w:rPr>
        <w:tab/>
      </w:r>
      <w:r w:rsidR="00EB7759" w:rsidRPr="00EB7759">
        <w:t xml:space="preserve">(a)  </w:t>
      </w:r>
      <w:r w:rsidR="00EB7759" w:rsidRPr="00EB7759">
        <w:rPr>
          <w:rFonts w:hint="eastAsia"/>
        </w:rPr>
        <w:t>确保工作场所更健康、更安全；</w:t>
      </w:r>
    </w:p>
    <w:p w:rsidR="00EB7759" w:rsidRPr="00EB7759" w:rsidRDefault="00AD7E05" w:rsidP="0037418C">
      <w:pPr>
        <w:pStyle w:val="SingleTxtGC"/>
        <w:spacing w:after="60"/>
      </w:pPr>
      <w:r>
        <w:rPr>
          <w:rFonts w:hint="eastAsia"/>
        </w:rPr>
        <w:tab/>
      </w:r>
      <w:r w:rsidR="00EB7759" w:rsidRPr="00EB7759">
        <w:t xml:space="preserve">(b)  </w:t>
      </w:r>
      <w:r w:rsidR="00EB7759" w:rsidRPr="00EB7759">
        <w:rPr>
          <w:rFonts w:hint="eastAsia"/>
        </w:rPr>
        <w:t>保证企业内部有更多的健康和安全政策扶持；</w:t>
      </w:r>
    </w:p>
    <w:p w:rsidR="00EB7759" w:rsidRPr="00EB7759" w:rsidRDefault="00AD7E05" w:rsidP="0037418C">
      <w:pPr>
        <w:pStyle w:val="SingleTxtGC"/>
        <w:spacing w:after="60"/>
      </w:pPr>
      <w:r>
        <w:rPr>
          <w:rFonts w:hint="eastAsia"/>
        </w:rPr>
        <w:tab/>
      </w:r>
      <w:r w:rsidR="00EB7759" w:rsidRPr="00EB7759">
        <w:t xml:space="preserve">(c)  </w:t>
      </w:r>
      <w:r w:rsidR="00EB7759" w:rsidRPr="00EB7759">
        <w:rPr>
          <w:rFonts w:hint="eastAsia"/>
        </w:rPr>
        <w:t>制定更多有针对性的解决方案；</w:t>
      </w:r>
    </w:p>
    <w:p w:rsidR="00EB7759" w:rsidRPr="00EB7759" w:rsidRDefault="00AD7E05" w:rsidP="0037418C">
      <w:pPr>
        <w:pStyle w:val="SingleTxtGC"/>
        <w:spacing w:after="60"/>
      </w:pPr>
      <w:r>
        <w:rPr>
          <w:rFonts w:hint="eastAsia"/>
        </w:rPr>
        <w:tab/>
      </w:r>
      <w:r w:rsidR="00EB7759" w:rsidRPr="00EB7759">
        <w:t xml:space="preserve">(d)  </w:t>
      </w:r>
      <w:r w:rsidR="00EB7759" w:rsidRPr="00EB7759">
        <w:rPr>
          <w:rFonts w:hint="eastAsia"/>
        </w:rPr>
        <w:t>确保本国立法更符合欧洲相关的法律法规；</w:t>
      </w:r>
    </w:p>
    <w:p w:rsidR="00EB7759" w:rsidRPr="00EB7759" w:rsidRDefault="00AD7E05" w:rsidP="0037418C">
      <w:pPr>
        <w:pStyle w:val="SingleTxtGC"/>
        <w:spacing w:after="60"/>
      </w:pPr>
      <w:r>
        <w:rPr>
          <w:rFonts w:hint="eastAsia"/>
        </w:rPr>
        <w:tab/>
      </w:r>
      <w:r w:rsidR="00EB7759" w:rsidRPr="00EB7759">
        <w:t xml:space="preserve">(e)  </w:t>
      </w:r>
      <w:r w:rsidR="00EB7759" w:rsidRPr="00EB7759">
        <w:rPr>
          <w:rFonts w:hint="eastAsia"/>
        </w:rPr>
        <w:t>简化相关细则、减轻企业的行政管理负担；</w:t>
      </w:r>
    </w:p>
    <w:p w:rsidR="00EB7759" w:rsidRPr="00EB7759" w:rsidRDefault="00AD7E05" w:rsidP="00EB7759">
      <w:pPr>
        <w:pStyle w:val="SingleTxtGC"/>
      </w:pPr>
      <w:r>
        <w:rPr>
          <w:rFonts w:hint="eastAsia"/>
        </w:rPr>
        <w:tab/>
      </w:r>
      <w:r w:rsidR="00EB7759" w:rsidRPr="00EB7759">
        <w:t xml:space="preserve">(f)  </w:t>
      </w:r>
      <w:r w:rsidR="00EB7759" w:rsidRPr="00EB7759">
        <w:rPr>
          <w:rFonts w:hint="eastAsia"/>
        </w:rPr>
        <w:t>明确劳动监察部门的不同角色</w:t>
      </w:r>
      <w:r w:rsidR="00EB7759" w:rsidRPr="00EB7759">
        <w:t>，</w:t>
      </w:r>
      <w:r w:rsidR="00EB7759" w:rsidRPr="00EB7759">
        <w:rPr>
          <w:rFonts w:hint="eastAsia"/>
        </w:rPr>
        <w:t>对与需要采取预防措施的健康安全重点问题和重点领域相关的举报和投诉及时做出反应；</w:t>
      </w:r>
    </w:p>
    <w:p w:rsidR="00EB7759" w:rsidRPr="00EB7759" w:rsidRDefault="00AD7E05" w:rsidP="00EB7759">
      <w:pPr>
        <w:pStyle w:val="SingleTxtGC"/>
      </w:pPr>
      <w:r>
        <w:rPr>
          <w:rFonts w:hint="eastAsia"/>
        </w:rPr>
        <w:tab/>
      </w:r>
      <w:r w:rsidR="00EB7759" w:rsidRPr="00EB7759">
        <w:t xml:space="preserve">(g)  </w:t>
      </w:r>
      <w:r w:rsidR="00EB7759" w:rsidRPr="00EB7759">
        <w:rPr>
          <w:rFonts w:hint="eastAsia"/>
        </w:rPr>
        <w:t>简化相关细则、简化对相关志愿组织的管理，但仍应保留在法律上对最严重风险采取的防范措施。</w:t>
      </w:r>
    </w:p>
    <w:p w:rsidR="00EB7759" w:rsidRPr="00EB7759" w:rsidRDefault="00EB7759" w:rsidP="00EB7759">
      <w:pPr>
        <w:pStyle w:val="SingleTxtGC"/>
      </w:pPr>
      <w:r w:rsidRPr="00EB7759">
        <w:rPr>
          <w:rFonts w:hint="eastAsia"/>
        </w:rPr>
        <w:t>定期审查相关法律法规。</w:t>
      </w:r>
    </w:p>
    <w:p w:rsidR="00EB7759" w:rsidRPr="00EB7759" w:rsidRDefault="00EB7759" w:rsidP="003E0811">
      <w:pPr>
        <w:pStyle w:val="H1GC"/>
        <w:rPr>
          <w:rFonts w:hint="eastAsia"/>
        </w:rPr>
      </w:pPr>
      <w:bookmarkStart w:id="33" w:name="_Toc236636724"/>
      <w:r w:rsidRPr="00EB7759">
        <w:br w:type="page"/>
      </w:r>
      <w:r w:rsidR="00AD7E05">
        <w:rPr>
          <w:rFonts w:hint="eastAsia"/>
        </w:rPr>
        <w:tab/>
      </w:r>
      <w:r w:rsidR="00AD7E05">
        <w:rPr>
          <w:rFonts w:hint="eastAsia"/>
        </w:rPr>
        <w:tab/>
      </w:r>
      <w:r w:rsidRPr="00EB7759">
        <w:rPr>
          <w:rFonts w:hint="eastAsia"/>
        </w:rPr>
        <w:t>第</w:t>
      </w:r>
      <w:bookmarkEnd w:id="33"/>
      <w:r w:rsidRPr="00EB7759">
        <w:rPr>
          <w:rFonts w:hint="eastAsia"/>
        </w:rPr>
        <w:t>八条</w:t>
      </w:r>
    </w:p>
    <w:p w:rsidR="00EB7759" w:rsidRPr="00EB7759" w:rsidRDefault="00AD7E05" w:rsidP="003E0811">
      <w:pPr>
        <w:pStyle w:val="H23GC"/>
      </w:pPr>
      <w:r>
        <w:rPr>
          <w:rFonts w:hint="eastAsia"/>
        </w:rPr>
        <w:tab/>
      </w:r>
      <w:r>
        <w:rPr>
          <w:rFonts w:hint="eastAsia"/>
        </w:rPr>
        <w:tab/>
      </w:r>
      <w:r w:rsidR="00EB7759" w:rsidRPr="00EB7759">
        <w:rPr>
          <w:rFonts w:hint="eastAsia"/>
        </w:rPr>
        <w:t>荷兰工会的组织结构</w:t>
      </w:r>
    </w:p>
    <w:p w:rsidR="00EB7759" w:rsidRPr="00EB7759" w:rsidRDefault="00EB7759" w:rsidP="004B62E7">
      <w:pPr>
        <w:pStyle w:val="SingleTxtGC"/>
        <w:tabs>
          <w:tab w:val="clear" w:pos="1565"/>
          <w:tab w:val="left" w:pos="1690"/>
        </w:tabs>
      </w:pPr>
      <w:r w:rsidRPr="00EB7759">
        <w:t>160.</w:t>
      </w:r>
      <w:r w:rsidRPr="00EB7759">
        <w:tab/>
        <w:t>2006</w:t>
      </w:r>
      <w:r w:rsidRPr="00EB7759">
        <w:rPr>
          <w:rFonts w:hint="eastAsia"/>
        </w:rPr>
        <w:t>年，荷兰主要的工会组织基本上都隶属于三大工会联盟组织：工会联合会：约有</w:t>
      </w:r>
      <w:r w:rsidRPr="00EB7759">
        <w:t> 1</w:t>
      </w:r>
      <w:r w:rsidRPr="00EB7759">
        <w:rPr>
          <w:rFonts w:hint="eastAsia"/>
        </w:rPr>
        <w:t xml:space="preserve"> </w:t>
      </w:r>
      <w:r w:rsidRPr="00EB7759">
        <w:t>171</w:t>
      </w:r>
      <w:r w:rsidRPr="00EB7759">
        <w:rPr>
          <w:rFonts w:hint="eastAsia"/>
        </w:rPr>
        <w:t xml:space="preserve"> </w:t>
      </w:r>
      <w:r w:rsidRPr="00EB7759">
        <w:t>000</w:t>
      </w:r>
      <w:r w:rsidRPr="00EB7759">
        <w:rPr>
          <w:rFonts w:hint="eastAsia"/>
        </w:rPr>
        <w:t>个会员单位；全国基督教工会联盟：约有</w:t>
      </w:r>
      <w:r w:rsidRPr="00EB7759">
        <w:t>342</w:t>
      </w:r>
      <w:r w:rsidRPr="00EB7759">
        <w:rPr>
          <w:rFonts w:hint="eastAsia"/>
        </w:rPr>
        <w:t xml:space="preserve"> </w:t>
      </w:r>
      <w:r w:rsidRPr="00EB7759">
        <w:t>000</w:t>
      </w:r>
      <w:r w:rsidRPr="00EB7759">
        <w:rPr>
          <w:rFonts w:hint="eastAsia"/>
        </w:rPr>
        <w:t>个会员单位；管理人员工会联合会：约有</w:t>
      </w:r>
      <w:r w:rsidRPr="00EB7759">
        <w:t>161</w:t>
      </w:r>
      <w:r w:rsidRPr="00EB7759">
        <w:rPr>
          <w:rFonts w:hint="eastAsia"/>
        </w:rPr>
        <w:t xml:space="preserve"> </w:t>
      </w:r>
      <w:r w:rsidRPr="00EB7759">
        <w:t>000</w:t>
      </w:r>
      <w:r w:rsidRPr="00EB7759">
        <w:rPr>
          <w:rFonts w:hint="eastAsia"/>
        </w:rPr>
        <w:t>个会员单位。</w:t>
      </w:r>
    </w:p>
    <w:p w:rsidR="00EB7759" w:rsidRPr="00EB7759" w:rsidRDefault="00EB7759" w:rsidP="004B62E7">
      <w:pPr>
        <w:pStyle w:val="SingleTxtGC"/>
        <w:tabs>
          <w:tab w:val="clear" w:pos="1565"/>
          <w:tab w:val="left" w:pos="1690"/>
        </w:tabs>
      </w:pPr>
      <w:r w:rsidRPr="00EB7759">
        <w:t>161.</w:t>
      </w:r>
      <w:r w:rsidRPr="00EB7759">
        <w:tab/>
      </w:r>
      <w:r w:rsidRPr="00EB7759">
        <w:rPr>
          <w:rFonts w:hint="eastAsia"/>
        </w:rPr>
        <w:t>下列工会组织隶属于工会联合会：</w:t>
      </w:r>
    </w:p>
    <w:p w:rsidR="00EB7759" w:rsidRPr="00EB7759" w:rsidRDefault="00EB7759" w:rsidP="002C1EF7">
      <w:pPr>
        <w:pStyle w:val="Bullet1GC"/>
        <w:rPr>
          <w:lang w:val="en-GB"/>
        </w:rPr>
      </w:pPr>
      <w:r w:rsidRPr="00EB7759">
        <w:rPr>
          <w:rFonts w:hint="eastAsia"/>
          <w:lang w:val="en-GB"/>
        </w:rPr>
        <w:t>工会联合会</w:t>
      </w:r>
      <w:r w:rsidRPr="00EB7759">
        <w:rPr>
          <w:lang w:val="en-GB"/>
        </w:rPr>
        <w:t>B</w:t>
      </w:r>
      <w:r w:rsidRPr="00EB7759">
        <w:t>ondgenoten</w:t>
      </w:r>
      <w:r w:rsidR="00AA6A69">
        <w:rPr>
          <w:lang w:val="en-GB"/>
        </w:rPr>
        <w:t>(</w:t>
      </w:r>
      <w:r w:rsidRPr="00EB7759">
        <w:rPr>
          <w:rFonts w:hint="eastAsia"/>
          <w:lang w:val="en-GB"/>
        </w:rPr>
        <w:t>共有</w:t>
      </w:r>
      <w:r w:rsidRPr="00EB7759">
        <w:rPr>
          <w:lang w:val="en-GB"/>
        </w:rPr>
        <w:t>465 000</w:t>
      </w:r>
      <w:r w:rsidRPr="00EB7759">
        <w:rPr>
          <w:rFonts w:hint="eastAsia"/>
          <w:lang w:val="en-GB"/>
        </w:rPr>
        <w:t>名会员</w:t>
      </w:r>
      <w:r w:rsidR="00AA6A69">
        <w:rPr>
          <w:lang w:val="en-GB"/>
        </w:rPr>
        <w:t>)</w:t>
      </w:r>
      <w:r w:rsidRPr="00EB7759">
        <w:rPr>
          <w:rFonts w:hint="eastAsia"/>
          <w:lang w:val="en-GB"/>
        </w:rPr>
        <w:t>，群众基础非常广泛，主要代表来自多个行业的职工；</w:t>
      </w:r>
    </w:p>
    <w:p w:rsidR="00EB7759" w:rsidRPr="00EB7759" w:rsidRDefault="00EB7759" w:rsidP="002C1EF7">
      <w:pPr>
        <w:pStyle w:val="Bullet1GC"/>
        <w:rPr>
          <w:lang w:val="en-GB"/>
        </w:rPr>
      </w:pPr>
      <w:r w:rsidRPr="00EB7759">
        <w:rPr>
          <w:lang w:val="en-GB"/>
        </w:rPr>
        <w:t>AbvaKabo</w:t>
      </w:r>
      <w:r w:rsidR="00AA6A69">
        <w:rPr>
          <w:lang w:val="en-GB"/>
        </w:rPr>
        <w:t>(</w:t>
      </w:r>
      <w:r w:rsidRPr="00EB7759">
        <w:rPr>
          <w:rFonts w:hint="eastAsia"/>
          <w:lang w:val="en-GB"/>
        </w:rPr>
        <w:t>共有</w:t>
      </w:r>
      <w:r w:rsidRPr="00EB7759">
        <w:rPr>
          <w:lang w:val="en-GB"/>
        </w:rPr>
        <w:t>365 000</w:t>
      </w:r>
      <w:r w:rsidRPr="00EB7759">
        <w:rPr>
          <w:rFonts w:hint="eastAsia"/>
          <w:lang w:val="en-GB"/>
        </w:rPr>
        <w:t>名会员</w:t>
      </w:r>
      <w:r w:rsidR="00AA6A69">
        <w:rPr>
          <w:lang w:val="en-GB"/>
        </w:rPr>
        <w:t>)</w:t>
      </w:r>
      <w:r w:rsidRPr="00EB7759">
        <w:rPr>
          <w:rFonts w:hint="eastAsia"/>
          <w:lang w:val="en-GB"/>
        </w:rPr>
        <w:t>，由在公共部门工作的职工组成；</w:t>
      </w:r>
    </w:p>
    <w:p w:rsidR="00EB7759" w:rsidRPr="00EB7759" w:rsidRDefault="00EB7759" w:rsidP="002C1EF7">
      <w:pPr>
        <w:pStyle w:val="Bullet1GC"/>
        <w:rPr>
          <w:lang w:val="en-GB"/>
        </w:rPr>
      </w:pPr>
      <w:r w:rsidRPr="00EB7759">
        <w:rPr>
          <w:rFonts w:hint="eastAsia"/>
          <w:lang w:val="en-GB"/>
        </w:rPr>
        <w:t>工会联合会</w:t>
      </w:r>
      <w:r w:rsidRPr="00EB7759">
        <w:rPr>
          <w:lang w:val="en-GB"/>
        </w:rPr>
        <w:t xml:space="preserve"> Bouw</w:t>
      </w:r>
      <w:r w:rsidR="00AA6A69">
        <w:rPr>
          <w:lang w:val="en-GB"/>
        </w:rPr>
        <w:t>(</w:t>
      </w:r>
      <w:r w:rsidRPr="00EB7759">
        <w:rPr>
          <w:rFonts w:hint="eastAsia"/>
          <w:lang w:val="en-GB"/>
        </w:rPr>
        <w:t>共有</w:t>
      </w:r>
      <w:r w:rsidRPr="00EB7759">
        <w:rPr>
          <w:lang w:val="en-GB"/>
        </w:rPr>
        <w:t>150 000</w:t>
      </w:r>
      <w:r w:rsidRPr="00EB7759">
        <w:rPr>
          <w:rFonts w:hint="eastAsia"/>
          <w:lang w:val="en-GB"/>
        </w:rPr>
        <w:t>名会员</w:t>
      </w:r>
      <w:r w:rsidR="00AA6A69">
        <w:rPr>
          <w:lang w:val="en-GB"/>
        </w:rPr>
        <w:t>)</w:t>
      </w:r>
      <w:r w:rsidRPr="00EB7759">
        <w:rPr>
          <w:rFonts w:hint="eastAsia"/>
          <w:lang w:val="en-GB"/>
        </w:rPr>
        <w:t>，由建筑行业工人组成；</w:t>
      </w:r>
    </w:p>
    <w:p w:rsidR="00EB7759" w:rsidRPr="00EB7759" w:rsidRDefault="00EB7759" w:rsidP="002C1EF7">
      <w:pPr>
        <w:pStyle w:val="Bullet1GC"/>
        <w:rPr>
          <w:lang w:val="en-GB"/>
        </w:rPr>
      </w:pPr>
      <w:r w:rsidRPr="00EB7759">
        <w:rPr>
          <w:rFonts w:hint="eastAsia"/>
          <w:lang w:val="en-GB"/>
        </w:rPr>
        <w:t>工会联合会</w:t>
      </w:r>
      <w:r w:rsidRPr="00EB7759">
        <w:rPr>
          <w:lang w:val="en-GB"/>
        </w:rPr>
        <w:t xml:space="preserve"> Kiem</w:t>
      </w:r>
      <w:r w:rsidR="00AA6A69">
        <w:rPr>
          <w:lang w:val="en-GB"/>
        </w:rPr>
        <w:t>(</w:t>
      </w:r>
      <w:r w:rsidRPr="00EB7759">
        <w:rPr>
          <w:rFonts w:hint="eastAsia"/>
          <w:lang w:val="en-GB"/>
        </w:rPr>
        <w:t>共有</w:t>
      </w:r>
      <w:r w:rsidRPr="00EB7759">
        <w:rPr>
          <w:lang w:val="en-GB"/>
        </w:rPr>
        <w:t>46 500</w:t>
      </w:r>
      <w:r w:rsidRPr="00EB7759">
        <w:rPr>
          <w:rFonts w:hint="eastAsia"/>
          <w:lang w:val="en-GB"/>
        </w:rPr>
        <w:t>名会员</w:t>
      </w:r>
      <w:r w:rsidR="00AA6A69">
        <w:rPr>
          <w:lang w:val="en-GB"/>
        </w:rPr>
        <w:t>)</w:t>
      </w:r>
      <w:r w:rsidRPr="00EB7759">
        <w:rPr>
          <w:rFonts w:hint="eastAsia"/>
          <w:lang w:val="en-GB"/>
        </w:rPr>
        <w:t>，由艺术、出版和媒体从业人员组成；</w:t>
      </w:r>
    </w:p>
    <w:p w:rsidR="00EB7759" w:rsidRPr="00EB7759" w:rsidRDefault="00EB7759" w:rsidP="002C1EF7">
      <w:pPr>
        <w:pStyle w:val="Bullet1GC"/>
        <w:rPr>
          <w:lang w:val="en-GB"/>
        </w:rPr>
      </w:pPr>
      <w:r w:rsidRPr="00EB7759">
        <w:rPr>
          <w:lang w:val="en-GB"/>
        </w:rPr>
        <w:t>Algemene OnderwijsBond</w:t>
      </w:r>
      <w:r w:rsidR="00AA6A69">
        <w:rPr>
          <w:lang w:val="en-GB"/>
        </w:rPr>
        <w:t>(</w:t>
      </w:r>
      <w:r w:rsidRPr="00EB7759">
        <w:rPr>
          <w:rFonts w:hint="eastAsia"/>
          <w:lang w:val="en-GB"/>
        </w:rPr>
        <w:t>共有</w:t>
      </w:r>
      <w:r w:rsidRPr="00EB7759">
        <w:rPr>
          <w:lang w:val="en-GB"/>
        </w:rPr>
        <w:t>74 000</w:t>
      </w:r>
      <w:r w:rsidRPr="00EB7759">
        <w:rPr>
          <w:rFonts w:hint="eastAsia"/>
          <w:lang w:val="en-GB"/>
        </w:rPr>
        <w:t>名会员</w:t>
      </w:r>
      <w:r w:rsidR="00AA6A69">
        <w:rPr>
          <w:lang w:val="en-GB"/>
        </w:rPr>
        <w:t>)</w:t>
      </w:r>
      <w:r w:rsidRPr="00EB7759">
        <w:rPr>
          <w:rFonts w:hint="eastAsia"/>
          <w:lang w:val="en-GB"/>
        </w:rPr>
        <w:t>，由教育部门从业人员组成；</w:t>
      </w:r>
    </w:p>
    <w:p w:rsidR="00EB7759" w:rsidRPr="00EB7759" w:rsidRDefault="00EB7759" w:rsidP="002C1EF7">
      <w:pPr>
        <w:pStyle w:val="Bullet1GC"/>
        <w:rPr>
          <w:lang w:val="en-GB"/>
        </w:rPr>
      </w:pPr>
      <w:r w:rsidRPr="00EB7759">
        <w:rPr>
          <w:rFonts w:hint="eastAsia"/>
          <w:lang w:val="en-GB"/>
        </w:rPr>
        <w:t>工会联合会</w:t>
      </w:r>
      <w:r w:rsidRPr="00EB7759">
        <w:rPr>
          <w:lang w:val="en-GB"/>
        </w:rPr>
        <w:t xml:space="preserve"> Horecabond</w:t>
      </w:r>
      <w:r w:rsidR="00AA6A69">
        <w:rPr>
          <w:lang w:val="en-GB"/>
        </w:rPr>
        <w:t>(</w:t>
      </w:r>
      <w:r w:rsidRPr="00EB7759">
        <w:rPr>
          <w:rFonts w:hint="eastAsia"/>
        </w:rPr>
        <w:t>共有</w:t>
      </w:r>
      <w:r w:rsidRPr="00EB7759">
        <w:rPr>
          <w:lang w:val="en-GB"/>
        </w:rPr>
        <w:t>27 500</w:t>
      </w:r>
      <w:r w:rsidRPr="00EB7759">
        <w:rPr>
          <w:rFonts w:hint="eastAsia"/>
          <w:lang w:val="en-GB"/>
        </w:rPr>
        <w:t>名会员</w:t>
      </w:r>
      <w:r w:rsidR="00AA6A69">
        <w:rPr>
          <w:lang w:val="en-GB"/>
        </w:rPr>
        <w:t>)</w:t>
      </w:r>
      <w:r w:rsidRPr="00EB7759">
        <w:rPr>
          <w:rFonts w:hint="eastAsia"/>
          <w:lang w:val="en-GB"/>
        </w:rPr>
        <w:t>，由酒店餐饮等服务行业和其他小规模工会组成。</w:t>
      </w:r>
    </w:p>
    <w:p w:rsidR="00EB7759" w:rsidRPr="00EB7759" w:rsidRDefault="00EB7759" w:rsidP="004B62E7">
      <w:pPr>
        <w:pStyle w:val="SingleTxtGC"/>
        <w:tabs>
          <w:tab w:val="clear" w:pos="1565"/>
          <w:tab w:val="left" w:pos="1690"/>
        </w:tabs>
      </w:pPr>
      <w:r w:rsidRPr="00EB7759">
        <w:t>162.</w:t>
      </w:r>
      <w:r w:rsidRPr="00EB7759">
        <w:tab/>
      </w:r>
      <w:r w:rsidRPr="00EB7759">
        <w:rPr>
          <w:rFonts w:hint="eastAsia"/>
        </w:rPr>
        <w:t>下列工会组织隶属于全国基督教工会联盟：</w:t>
      </w:r>
    </w:p>
    <w:p w:rsidR="00EB7759" w:rsidRPr="00EB7759" w:rsidRDefault="00EB7759" w:rsidP="002C1EF7">
      <w:pPr>
        <w:pStyle w:val="Bullet1GC"/>
        <w:rPr>
          <w:lang w:val="en-GB"/>
        </w:rPr>
      </w:pPr>
      <w:r w:rsidRPr="00EB7759">
        <w:rPr>
          <w:rFonts w:hint="eastAsia"/>
          <w:lang w:val="en-GB"/>
        </w:rPr>
        <w:t>全国基督教工会联盟</w:t>
      </w:r>
      <w:r w:rsidRPr="00EB7759">
        <w:rPr>
          <w:lang w:val="en-GB"/>
        </w:rPr>
        <w:t xml:space="preserve"> Bedrijvenbond</w:t>
      </w:r>
      <w:r w:rsidR="00AA6A69">
        <w:rPr>
          <w:lang w:val="en-GB"/>
        </w:rPr>
        <w:t>(</w:t>
      </w:r>
      <w:r w:rsidRPr="00EB7759">
        <w:rPr>
          <w:rFonts w:hint="eastAsia"/>
          <w:lang w:val="en-GB"/>
        </w:rPr>
        <w:t>共有</w:t>
      </w:r>
      <w:r w:rsidRPr="00EB7759">
        <w:rPr>
          <w:lang w:val="en-GB"/>
        </w:rPr>
        <w:t>90 000</w:t>
      </w:r>
      <w:r w:rsidRPr="00EB7759">
        <w:rPr>
          <w:rFonts w:hint="eastAsia"/>
          <w:lang w:val="en-GB"/>
        </w:rPr>
        <w:t>名会员</w:t>
      </w:r>
      <w:r w:rsidR="00AA6A69">
        <w:rPr>
          <w:lang w:val="en-GB"/>
        </w:rPr>
        <w:t>)</w:t>
      </w:r>
      <w:r w:rsidRPr="00EB7759">
        <w:rPr>
          <w:rFonts w:hint="eastAsia"/>
          <w:lang w:val="en-GB"/>
        </w:rPr>
        <w:t>，群众基础非常广泛，主要代表来自多个行业的职工；</w:t>
      </w:r>
    </w:p>
    <w:p w:rsidR="00EB7759" w:rsidRPr="00EB7759" w:rsidRDefault="00EB7759" w:rsidP="002C1EF7">
      <w:pPr>
        <w:pStyle w:val="Bullet1GC"/>
        <w:rPr>
          <w:lang w:val="en-GB"/>
        </w:rPr>
      </w:pPr>
      <w:r w:rsidRPr="00EB7759">
        <w:rPr>
          <w:rFonts w:hint="eastAsia"/>
          <w:lang w:val="en-GB"/>
        </w:rPr>
        <w:t>全国基督教工会联盟</w:t>
      </w:r>
      <w:r w:rsidRPr="00EB7759">
        <w:rPr>
          <w:lang w:val="en-GB"/>
        </w:rPr>
        <w:t>Publieke Zaak</w:t>
      </w:r>
      <w:r w:rsidR="00AA6A69">
        <w:rPr>
          <w:lang w:val="en-GB"/>
        </w:rPr>
        <w:t>(</w:t>
      </w:r>
      <w:r w:rsidRPr="00EB7759">
        <w:rPr>
          <w:rFonts w:hint="eastAsia"/>
          <w:lang w:val="en-GB"/>
        </w:rPr>
        <w:t>共有</w:t>
      </w:r>
      <w:r w:rsidRPr="00EB7759">
        <w:rPr>
          <w:lang w:val="en-GB"/>
        </w:rPr>
        <w:t>79 000</w:t>
      </w:r>
      <w:r w:rsidRPr="00EB7759">
        <w:rPr>
          <w:rFonts w:hint="eastAsia"/>
          <w:lang w:val="en-GB"/>
        </w:rPr>
        <w:t>名会员</w:t>
      </w:r>
      <w:r w:rsidR="00AA6A69">
        <w:rPr>
          <w:lang w:val="en-GB"/>
        </w:rPr>
        <w:t>)</w:t>
      </w:r>
      <w:r w:rsidRPr="00EB7759">
        <w:rPr>
          <w:rFonts w:hint="eastAsia"/>
          <w:lang w:val="en-GB"/>
        </w:rPr>
        <w:t>，由在公共部门工作的职工组成；</w:t>
      </w:r>
      <w:r w:rsidRPr="00EB7759">
        <w:rPr>
          <w:lang w:val="en-GB"/>
        </w:rPr>
        <w:t xml:space="preserve"> </w:t>
      </w:r>
    </w:p>
    <w:p w:rsidR="00EB7759" w:rsidRPr="00EB7759" w:rsidRDefault="00EB7759" w:rsidP="002C1EF7">
      <w:pPr>
        <w:pStyle w:val="Bullet1GC"/>
        <w:rPr>
          <w:lang w:val="en-GB"/>
        </w:rPr>
      </w:pPr>
      <w:r w:rsidRPr="00EB7759">
        <w:rPr>
          <w:rFonts w:hint="eastAsia"/>
          <w:lang w:val="en-GB"/>
        </w:rPr>
        <w:t>全国基督教工会联盟</w:t>
      </w:r>
      <w:r w:rsidRPr="00EB7759">
        <w:rPr>
          <w:lang w:val="en-GB"/>
        </w:rPr>
        <w:t xml:space="preserve"> Dienstenbon</w:t>
      </w:r>
      <w:r w:rsidR="00AA6A69">
        <w:rPr>
          <w:lang w:val="en-GB"/>
        </w:rPr>
        <w:t xml:space="preserve">d, </w:t>
      </w:r>
      <w:r w:rsidRPr="00EB7759">
        <w:rPr>
          <w:rFonts w:hint="eastAsia"/>
          <w:lang w:val="en-GB"/>
        </w:rPr>
        <w:t>由服务行业从业人员组成；</w:t>
      </w:r>
    </w:p>
    <w:p w:rsidR="00EB7759" w:rsidRPr="00EB7759" w:rsidRDefault="00EB7759" w:rsidP="002C1EF7">
      <w:pPr>
        <w:pStyle w:val="Bullet1GC"/>
        <w:rPr>
          <w:lang w:val="en-GB"/>
        </w:rPr>
      </w:pPr>
      <w:r w:rsidRPr="00EB7759">
        <w:rPr>
          <w:lang w:val="en-GB"/>
        </w:rPr>
        <w:t>Houten Bouwbond CN</w:t>
      </w:r>
      <w:r w:rsidR="00AA6A69">
        <w:rPr>
          <w:lang w:val="en-GB"/>
        </w:rPr>
        <w:t xml:space="preserve">V, </w:t>
      </w:r>
      <w:r w:rsidRPr="00EB7759">
        <w:rPr>
          <w:rFonts w:hint="eastAsia"/>
          <w:lang w:val="en-GB"/>
        </w:rPr>
        <w:t>由建筑行业工人组成</w:t>
      </w:r>
      <w:r w:rsidRPr="00EB7759">
        <w:rPr>
          <w:rFonts w:hint="eastAsia"/>
        </w:rPr>
        <w:t>。</w:t>
      </w:r>
    </w:p>
    <w:p w:rsidR="00EB7759" w:rsidRPr="00EB7759" w:rsidRDefault="00EB7759" w:rsidP="004B62E7">
      <w:pPr>
        <w:pStyle w:val="SingleTxtGC"/>
        <w:tabs>
          <w:tab w:val="clear" w:pos="1565"/>
          <w:tab w:val="left" w:pos="1690"/>
        </w:tabs>
      </w:pPr>
      <w:r w:rsidRPr="00EB7759">
        <w:t>163.</w:t>
      </w:r>
      <w:r w:rsidRPr="00EB7759">
        <w:tab/>
      </w:r>
      <w:r w:rsidRPr="00EB7759">
        <w:rPr>
          <w:rFonts w:hint="eastAsia"/>
        </w:rPr>
        <w:t>中高层管理人员工会联合会是一个由多个其他联合体组成的联盟组织：</w:t>
      </w:r>
    </w:p>
    <w:p w:rsidR="00EB7759" w:rsidRPr="00EB7759" w:rsidRDefault="00EB7759" w:rsidP="002C1EF7">
      <w:pPr>
        <w:pStyle w:val="Bullet1GC"/>
        <w:rPr>
          <w:lang w:val="en-GB"/>
        </w:rPr>
      </w:pPr>
      <w:r w:rsidRPr="00EB7759">
        <w:rPr>
          <w:rFonts w:hint="eastAsia"/>
          <w:lang w:val="en-GB"/>
        </w:rPr>
        <w:t>独立同业工会组成的联盟</w:t>
      </w:r>
      <w:r w:rsidR="00AA6A69">
        <w:rPr>
          <w:lang w:val="en-GB"/>
        </w:rPr>
        <w:t>(</w:t>
      </w:r>
      <w:r w:rsidRPr="00EB7759">
        <w:rPr>
          <w:rFonts w:hint="eastAsia"/>
          <w:lang w:val="en-GB"/>
        </w:rPr>
        <w:t>共有</w:t>
      </w:r>
      <w:r w:rsidRPr="00EB7759">
        <w:rPr>
          <w:lang w:val="en-GB"/>
        </w:rPr>
        <w:t>94</w:t>
      </w:r>
      <w:r w:rsidRPr="00EB7759">
        <w:rPr>
          <w:rFonts w:hint="eastAsia"/>
          <w:lang w:val="en-GB"/>
        </w:rPr>
        <w:t xml:space="preserve"> </w:t>
      </w:r>
      <w:r w:rsidRPr="00EB7759">
        <w:rPr>
          <w:lang w:val="en-GB"/>
        </w:rPr>
        <w:t>000</w:t>
      </w:r>
      <w:r w:rsidRPr="00EB7759">
        <w:rPr>
          <w:rFonts w:hint="eastAsia"/>
          <w:lang w:val="en-GB"/>
        </w:rPr>
        <w:t>个成员单位</w:t>
      </w:r>
      <w:r w:rsidR="00AA6A69">
        <w:rPr>
          <w:lang w:val="en-GB"/>
        </w:rPr>
        <w:t>)</w:t>
      </w:r>
      <w:r w:rsidRPr="00EB7759">
        <w:rPr>
          <w:rFonts w:hint="eastAsia"/>
          <w:lang w:val="en-GB"/>
        </w:rPr>
        <w:t>；</w:t>
      </w:r>
    </w:p>
    <w:p w:rsidR="00EB7759" w:rsidRPr="00EB7759" w:rsidRDefault="00EB7759" w:rsidP="002C1EF7">
      <w:pPr>
        <w:pStyle w:val="Bullet1GC"/>
        <w:rPr>
          <w:lang w:val="en-GB"/>
        </w:rPr>
      </w:pPr>
      <w:r w:rsidRPr="00EB7759">
        <w:rPr>
          <w:rFonts w:hint="eastAsia"/>
          <w:lang w:val="en-GB"/>
        </w:rPr>
        <w:t>中高层管理人员工会联合会</w:t>
      </w:r>
      <w:r w:rsidR="00AA6A69">
        <w:rPr>
          <w:lang w:val="en-GB"/>
        </w:rPr>
        <w:t>(</w:t>
      </w:r>
      <w:r w:rsidRPr="00EB7759">
        <w:rPr>
          <w:rFonts w:hint="eastAsia"/>
          <w:lang w:val="en-GB"/>
        </w:rPr>
        <w:t>共有</w:t>
      </w:r>
      <w:r w:rsidRPr="00EB7759">
        <w:rPr>
          <w:lang w:val="en-GB"/>
        </w:rPr>
        <w:t>61</w:t>
      </w:r>
      <w:r w:rsidRPr="00EB7759">
        <w:rPr>
          <w:rFonts w:hint="eastAsia"/>
          <w:lang w:val="en-GB"/>
        </w:rPr>
        <w:t xml:space="preserve"> </w:t>
      </w:r>
      <w:r w:rsidRPr="00EB7759">
        <w:rPr>
          <w:lang w:val="en-GB"/>
        </w:rPr>
        <w:t>000</w:t>
      </w:r>
      <w:r w:rsidRPr="00EB7759">
        <w:rPr>
          <w:rFonts w:hint="eastAsia"/>
          <w:lang w:val="en-GB"/>
        </w:rPr>
        <w:t>个成员单位</w:t>
      </w:r>
      <w:r w:rsidR="00AA6A69">
        <w:rPr>
          <w:lang w:val="en-GB"/>
        </w:rPr>
        <w:t>)</w:t>
      </w:r>
      <w:r w:rsidRPr="00EB7759">
        <w:rPr>
          <w:rFonts w:hint="eastAsia"/>
          <w:lang w:val="en-GB"/>
        </w:rPr>
        <w:t>；</w:t>
      </w:r>
    </w:p>
    <w:p w:rsidR="00EB7759" w:rsidRPr="00EB7759" w:rsidRDefault="00EB7759" w:rsidP="002C1EF7">
      <w:pPr>
        <w:pStyle w:val="Bullet1GC"/>
        <w:rPr>
          <w:lang w:val="en-GB"/>
        </w:rPr>
      </w:pPr>
      <w:r w:rsidRPr="00EB7759">
        <w:rPr>
          <w:rFonts w:hint="eastAsia"/>
          <w:lang w:val="en-GB"/>
        </w:rPr>
        <w:t>银行家与保险公司专业协会</w:t>
      </w:r>
      <w:r w:rsidR="00AA6A69">
        <w:rPr>
          <w:lang w:val="en-GB"/>
        </w:rPr>
        <w:t>(</w:t>
      </w:r>
      <w:r w:rsidRPr="00EB7759">
        <w:rPr>
          <w:rFonts w:hint="eastAsia"/>
          <w:lang w:val="en-GB"/>
        </w:rPr>
        <w:t>共有</w:t>
      </w:r>
      <w:r w:rsidRPr="00EB7759">
        <w:rPr>
          <w:lang w:val="en-GB"/>
        </w:rPr>
        <w:t>3</w:t>
      </w:r>
      <w:r w:rsidRPr="00EB7759">
        <w:rPr>
          <w:rFonts w:hint="eastAsia"/>
          <w:lang w:val="en-GB"/>
        </w:rPr>
        <w:t xml:space="preserve"> </w:t>
      </w:r>
      <w:r w:rsidRPr="00EB7759">
        <w:rPr>
          <w:lang w:val="en-GB"/>
        </w:rPr>
        <w:t>000</w:t>
      </w:r>
      <w:r w:rsidRPr="00EB7759">
        <w:rPr>
          <w:rFonts w:hint="eastAsia"/>
          <w:lang w:val="en-GB"/>
        </w:rPr>
        <w:t>个成员单位</w:t>
      </w:r>
      <w:r w:rsidR="00AA6A69">
        <w:rPr>
          <w:lang w:val="en-GB"/>
        </w:rPr>
        <w:t>)</w:t>
      </w:r>
      <w:r w:rsidRPr="00EB7759">
        <w:rPr>
          <w:rFonts w:hint="eastAsia"/>
          <w:lang w:val="en-GB"/>
        </w:rPr>
        <w:t>。</w:t>
      </w:r>
    </w:p>
    <w:p w:rsidR="00EB7759" w:rsidRPr="00EB7759" w:rsidRDefault="00EB7759" w:rsidP="004B62E7">
      <w:pPr>
        <w:pStyle w:val="SingleTxtGC"/>
        <w:tabs>
          <w:tab w:val="clear" w:pos="1565"/>
          <w:tab w:val="left" w:pos="1690"/>
        </w:tabs>
      </w:pPr>
      <w:r w:rsidRPr="00EB7759">
        <w:t>164.</w:t>
      </w:r>
      <w:r w:rsidRPr="00EB7759">
        <w:tab/>
      </w:r>
      <w:r w:rsidRPr="00EB7759">
        <w:rPr>
          <w:rFonts w:hint="eastAsia"/>
        </w:rPr>
        <w:t>除这三家工会联盟组织以外，荷兰还有许多专门针对小型工人群体成立的工会组织，比如</w:t>
      </w:r>
      <w:r w:rsidRPr="00EB7759">
        <w:t>VVMC</w:t>
      </w:r>
      <w:r w:rsidRPr="00EB7759">
        <w:rPr>
          <w:rFonts w:hint="eastAsia"/>
        </w:rPr>
        <w:t>铁路工会。另外，还有一些在意识形态基础上成立的工会组织，比如：只有新教徙才能加入的</w:t>
      </w:r>
      <w:r w:rsidRPr="00EB7759">
        <w:t>RMU</w:t>
      </w:r>
      <w:r w:rsidRPr="00EB7759">
        <w:rPr>
          <w:rFonts w:hint="eastAsia"/>
        </w:rPr>
        <w:t>工会和</w:t>
      </w:r>
      <w:r w:rsidRPr="00EB7759">
        <w:t>GMV</w:t>
      </w:r>
      <w:r w:rsidRPr="00EB7759">
        <w:rPr>
          <w:rFonts w:hint="eastAsia"/>
        </w:rPr>
        <w:t>工会。规模比较小的</w:t>
      </w:r>
      <w:r w:rsidRPr="00EB7759">
        <w:t>LBV</w:t>
      </w:r>
      <w:r w:rsidRPr="00EB7759">
        <w:rPr>
          <w:rFonts w:hint="eastAsia"/>
        </w:rPr>
        <w:t>工会也代表多个部门和行业，但没有任何政治背景。不隶属于三大工会联盟中任何一个的工会组织估计共有会员</w:t>
      </w:r>
      <w:r w:rsidRPr="00EB7759">
        <w:t>192</w:t>
      </w:r>
      <w:r w:rsidRPr="00EB7759">
        <w:rPr>
          <w:rFonts w:hint="eastAsia"/>
        </w:rPr>
        <w:t xml:space="preserve"> </w:t>
      </w:r>
      <w:r w:rsidRPr="00EB7759">
        <w:t>000</w:t>
      </w:r>
      <w:r w:rsidRPr="00EB7759">
        <w:rPr>
          <w:rFonts w:hint="eastAsia"/>
        </w:rPr>
        <w:t>名。</w:t>
      </w:r>
    </w:p>
    <w:p w:rsidR="00EB7759" w:rsidRPr="00EB7759" w:rsidRDefault="002C1EF7" w:rsidP="003E0811">
      <w:pPr>
        <w:pStyle w:val="H23GC"/>
      </w:pPr>
      <w:r>
        <w:rPr>
          <w:rFonts w:hint="eastAsia"/>
        </w:rPr>
        <w:tab/>
      </w:r>
      <w:r>
        <w:rPr>
          <w:rFonts w:hint="eastAsia"/>
        </w:rPr>
        <w:tab/>
      </w:r>
      <w:r w:rsidR="00EB7759" w:rsidRPr="00EB7759">
        <w:rPr>
          <w:rFonts w:hint="eastAsia"/>
        </w:rPr>
        <w:t>劳资纠纷</w:t>
      </w:r>
    </w:p>
    <w:p w:rsidR="00EB7759" w:rsidRDefault="00EB7759" w:rsidP="004B62E7">
      <w:pPr>
        <w:pStyle w:val="SingleTxtGC"/>
        <w:tabs>
          <w:tab w:val="clear" w:pos="1565"/>
          <w:tab w:val="left" w:pos="1690"/>
        </w:tabs>
        <w:spacing w:after="320"/>
        <w:rPr>
          <w:rFonts w:hint="eastAsia"/>
        </w:rPr>
      </w:pPr>
      <w:r w:rsidRPr="00EB7759">
        <w:t>165.</w:t>
      </w:r>
      <w:r w:rsidRPr="00EB7759">
        <w:tab/>
        <w:t>2006</w:t>
      </w:r>
      <w:r w:rsidRPr="00EB7759">
        <w:rPr>
          <w:rFonts w:hint="eastAsia"/>
        </w:rPr>
        <w:t>年，共发生了</w:t>
      </w:r>
      <w:r w:rsidRPr="00EB7759">
        <w:rPr>
          <w:rFonts w:hint="eastAsia"/>
        </w:rPr>
        <w:t>31</w:t>
      </w:r>
      <w:r w:rsidRPr="00EB7759">
        <w:rPr>
          <w:rFonts w:hint="eastAsia"/>
        </w:rPr>
        <w:t>起引发工人罢工行动的劳动纠纷，达到自</w:t>
      </w:r>
      <w:r w:rsidRPr="00EB7759">
        <w:rPr>
          <w:rFonts w:hint="eastAsia"/>
        </w:rPr>
        <w:t>1989</w:t>
      </w:r>
      <w:r w:rsidRPr="00EB7759">
        <w:rPr>
          <w:rFonts w:hint="eastAsia"/>
        </w:rPr>
        <w:t>年以来的最高记录。然而，未发生一起重大的行业动荡事件，参与罢工的工人总共也只有</w:t>
      </w:r>
      <w:r w:rsidRPr="00EB7759">
        <w:t>11</w:t>
      </w:r>
      <w:r w:rsidRPr="00EB7759">
        <w:rPr>
          <w:rFonts w:hint="eastAsia"/>
        </w:rPr>
        <w:t xml:space="preserve"> </w:t>
      </w:r>
      <w:r w:rsidRPr="00EB7759">
        <w:t>000</w:t>
      </w:r>
      <w:r w:rsidRPr="00EB7759">
        <w:rPr>
          <w:rFonts w:hint="eastAsia"/>
        </w:rPr>
        <w:t>名。</w:t>
      </w:r>
      <w:r w:rsidRPr="00EB7759">
        <w:rPr>
          <w:rFonts w:hint="eastAsia"/>
        </w:rPr>
        <w:t>2005</w:t>
      </w:r>
      <w:r w:rsidRPr="00EB7759">
        <w:rPr>
          <w:rFonts w:hint="eastAsia"/>
        </w:rPr>
        <w:t>年共有</w:t>
      </w:r>
      <w:r w:rsidRPr="00EB7759">
        <w:t xml:space="preserve"> 29</w:t>
      </w:r>
      <w:r w:rsidRPr="00EB7759">
        <w:rPr>
          <w:rFonts w:hint="eastAsia"/>
        </w:rPr>
        <w:t xml:space="preserve"> </w:t>
      </w:r>
      <w:r w:rsidRPr="00EB7759">
        <w:t>000</w:t>
      </w:r>
      <w:r w:rsidRPr="00EB7759">
        <w:rPr>
          <w:rFonts w:hint="eastAsia"/>
        </w:rPr>
        <w:t>名工人参与罢工行动；</w:t>
      </w:r>
      <w:r w:rsidRPr="00EB7759">
        <w:t>2004</w:t>
      </w:r>
      <w:r w:rsidRPr="00EB7759">
        <w:rPr>
          <w:rFonts w:hint="eastAsia"/>
        </w:rPr>
        <w:t>年共有</w:t>
      </w:r>
      <w:r w:rsidRPr="00EB7759">
        <w:t>104</w:t>
      </w:r>
      <w:r w:rsidRPr="00EB7759">
        <w:rPr>
          <w:rFonts w:hint="eastAsia"/>
        </w:rPr>
        <w:t xml:space="preserve"> </w:t>
      </w:r>
      <w:r w:rsidRPr="00EB7759">
        <w:t>000</w:t>
      </w:r>
      <w:r w:rsidRPr="00EB7759">
        <w:rPr>
          <w:rFonts w:hint="eastAsia"/>
        </w:rPr>
        <w:t>名工人参与罢工。</w:t>
      </w:r>
    </w:p>
    <w:p w:rsidR="007542FA" w:rsidRPr="002C1EF7" w:rsidRDefault="007542FA" w:rsidP="007542FA">
      <w:pPr>
        <w:pStyle w:val="SingleTxtGC"/>
        <w:rPr>
          <w:rFonts w:eastAsia="SimHei" w:hint="eastAsia"/>
        </w:rPr>
      </w:pPr>
      <w:bookmarkStart w:id="34" w:name="_Toc236636725"/>
      <w:r w:rsidRPr="00EB7759">
        <w:rPr>
          <w:rFonts w:hint="eastAsia"/>
        </w:rPr>
        <w:t>图</w:t>
      </w:r>
      <w:r w:rsidRPr="00EB7759">
        <w:t>2</w:t>
      </w:r>
      <w:bookmarkStart w:id="35" w:name="_Toc236636726"/>
      <w:bookmarkEnd w:id="34"/>
      <w:r w:rsidR="003E0811">
        <w:br/>
      </w:r>
      <w:r w:rsidRPr="002C1EF7">
        <w:rPr>
          <w:rFonts w:eastAsia="SimHei" w:hint="eastAsia"/>
        </w:rPr>
        <w:t>损失的工作天数、工人及纠纷数量</w:t>
      </w:r>
      <w:bookmarkEnd w:id="35"/>
    </w:p>
    <w:p w:rsidR="007542FA" w:rsidRPr="00EB7759" w:rsidRDefault="001C2F0B" w:rsidP="007542FA">
      <w:pPr>
        <w:pStyle w:val="SingleTxtGC"/>
      </w:pPr>
      <w:r>
        <w:rPr>
          <w:noProof/>
          <w:snapToGrid/>
        </w:rPr>
        <w:pict>
          <v:group id="_x0000_s1170" style="position:absolute;left:0;text-align:left;margin-left:85.85pt;margin-top:1.1pt;width:297pt;height:224.65pt;z-index:3" coordorigin="2851,5453" coordsize="5940,4493">
            <v:shape id="_x0000_s1151" type="#_x0000_t75" alt="Verloren arbeidsdagen, betrokken werknemers en geschillen" style="position:absolute;left:2851;top:5453;width:5940;height:4493" wrapcoords="-55 0 -55 21520 21600 21520 21600 0 -55 0" o:regroupid="1">
              <v:imagedata r:id="rId14" r:href="rId15"/>
            </v:shape>
            <v:shape id="_x0000_s1149" type="#_x0000_t202" style="position:absolute;left:4932;top:8925;width:2103;height:730" o:regroupid="1" fillcolor="#d2dcf2" stroked="f">
              <v:textbox style="mso-next-textbox:#_x0000_s1149" inset="0,0,0,0">
                <w:txbxContent>
                  <w:p w:rsidR="00AA6A69" w:rsidRPr="00904C20" w:rsidRDefault="00AA6A69" w:rsidP="007542FA">
                    <w:pPr>
                      <w:tabs>
                        <w:tab w:val="left" w:pos="735"/>
                      </w:tabs>
                      <w:spacing w:line="240" w:lineRule="exact"/>
                      <w:rPr>
                        <w:rFonts w:hint="eastAsia"/>
                        <w:color w:val="000000"/>
                        <w:sz w:val="18"/>
                        <w:szCs w:val="18"/>
                      </w:rPr>
                    </w:pPr>
                    <w:r>
                      <w:rPr>
                        <w:rFonts w:hint="eastAsia"/>
                        <w:color w:val="000000"/>
                        <w:sz w:val="18"/>
                        <w:szCs w:val="18"/>
                      </w:rPr>
                      <w:t xml:space="preserve">  </w:t>
                    </w:r>
                    <w:r w:rsidRPr="00904C20">
                      <w:rPr>
                        <w:rFonts w:hint="eastAsia"/>
                        <w:color w:val="000000"/>
                        <w:sz w:val="18"/>
                        <w:szCs w:val="18"/>
                      </w:rPr>
                      <w:t>损失的工作天数</w:t>
                    </w:r>
                  </w:p>
                  <w:p w:rsidR="00AA6A69" w:rsidRPr="00904C20" w:rsidRDefault="00AA6A69" w:rsidP="007542FA">
                    <w:pPr>
                      <w:tabs>
                        <w:tab w:val="left" w:pos="735"/>
                      </w:tabs>
                      <w:spacing w:line="240" w:lineRule="exact"/>
                      <w:rPr>
                        <w:rFonts w:hint="eastAsia"/>
                        <w:color w:val="000000"/>
                        <w:sz w:val="18"/>
                        <w:szCs w:val="18"/>
                      </w:rPr>
                    </w:pPr>
                    <w:r>
                      <w:rPr>
                        <w:rFonts w:hint="eastAsia"/>
                        <w:color w:val="000000"/>
                        <w:sz w:val="18"/>
                        <w:szCs w:val="18"/>
                      </w:rPr>
                      <w:t xml:space="preserve">  </w:t>
                    </w:r>
                    <w:r w:rsidRPr="00904C20">
                      <w:rPr>
                        <w:rFonts w:hint="eastAsia"/>
                        <w:color w:val="000000"/>
                        <w:sz w:val="18"/>
                        <w:szCs w:val="18"/>
                      </w:rPr>
                      <w:t>参与的工人数量</w:t>
                    </w:r>
                  </w:p>
                  <w:p w:rsidR="00AA6A69" w:rsidRPr="00904C20" w:rsidRDefault="00AA6A69" w:rsidP="007542FA">
                    <w:pPr>
                      <w:spacing w:line="240" w:lineRule="exact"/>
                      <w:rPr>
                        <w:sz w:val="18"/>
                        <w:szCs w:val="18"/>
                      </w:rPr>
                    </w:pPr>
                    <w:r>
                      <w:rPr>
                        <w:rFonts w:hint="eastAsia"/>
                        <w:color w:val="000000"/>
                        <w:sz w:val="18"/>
                        <w:szCs w:val="18"/>
                      </w:rPr>
                      <w:t xml:space="preserve">  </w:t>
                    </w:r>
                    <w:r w:rsidRPr="00904C20">
                      <w:rPr>
                        <w:rFonts w:hint="eastAsia"/>
                        <w:color w:val="000000"/>
                        <w:sz w:val="18"/>
                        <w:szCs w:val="18"/>
                      </w:rPr>
                      <w:t>纠纷数量</w:t>
                    </w:r>
                    <w:r w:rsidRPr="00904C20">
                      <w:rPr>
                        <w:color w:val="000000"/>
                        <w:sz w:val="18"/>
                        <w:szCs w:val="18"/>
                      </w:rPr>
                      <w:t>（</w:t>
                    </w:r>
                    <w:r w:rsidRPr="00904C20">
                      <w:rPr>
                        <w:rFonts w:hint="eastAsia"/>
                        <w:color w:val="000000"/>
                        <w:sz w:val="18"/>
                        <w:szCs w:val="18"/>
                      </w:rPr>
                      <w:t>见右轴</w:t>
                    </w:r>
                    <w:r w:rsidRPr="00904C20">
                      <w:rPr>
                        <w:color w:val="000000"/>
                        <w:sz w:val="18"/>
                        <w:szCs w:val="18"/>
                      </w:rPr>
                      <w:t>）</w:t>
                    </w:r>
                  </w:p>
                </w:txbxContent>
              </v:textbox>
            </v:shape>
            <v:shape id="_x0000_s1150" type="#_x0000_t202" style="position:absolute;left:2909;top:9633;width:2107;height:286" o:regroupid="1" fillcolor="#d2dcf2" stroked="f">
              <v:textbox style="mso-next-textbox:#_x0000_s1150" inset="0,0,0,0">
                <w:txbxContent>
                  <w:p w:rsidR="00AA6A69" w:rsidRPr="00564E58" w:rsidRDefault="00AA6A69" w:rsidP="00564E58">
                    <w:pPr>
                      <w:spacing w:line="240" w:lineRule="auto"/>
                      <w:rPr>
                        <w:sz w:val="18"/>
                        <w:szCs w:val="18"/>
                      </w:rPr>
                    </w:pPr>
                    <w:r w:rsidRPr="00564E58">
                      <w:rPr>
                        <w:rFonts w:eastAsia="KaiTi_GB2312" w:hint="eastAsia"/>
                        <w:color w:val="000000"/>
                        <w:sz w:val="18"/>
                        <w:szCs w:val="18"/>
                      </w:rPr>
                      <w:t>资料来源</w:t>
                    </w:r>
                    <w:r w:rsidRPr="00564E58">
                      <w:rPr>
                        <w:rFonts w:hint="eastAsia"/>
                        <w:color w:val="000000"/>
                        <w:sz w:val="18"/>
                        <w:szCs w:val="18"/>
                      </w:rPr>
                      <w:t>：荷兰统计局</w:t>
                    </w:r>
                  </w:p>
                </w:txbxContent>
              </v:textbox>
            </v:shape>
          </v:group>
        </w:pict>
      </w:r>
    </w:p>
    <w:p w:rsidR="007542FA" w:rsidRDefault="007542FA" w:rsidP="007542FA">
      <w:pPr>
        <w:pStyle w:val="SingleTxtGC"/>
        <w:rPr>
          <w:rFonts w:hint="eastAsia"/>
        </w:rPr>
      </w:pPr>
    </w:p>
    <w:p w:rsidR="007542FA" w:rsidRDefault="007542FA" w:rsidP="007542FA">
      <w:pPr>
        <w:pStyle w:val="SingleTxtGC"/>
        <w:rPr>
          <w:rFonts w:hint="eastAsia"/>
        </w:rPr>
      </w:pPr>
    </w:p>
    <w:p w:rsidR="007542FA" w:rsidRDefault="007542FA" w:rsidP="007542FA">
      <w:pPr>
        <w:pStyle w:val="SingleTxtGC"/>
        <w:rPr>
          <w:rFonts w:hint="eastAsia"/>
        </w:rPr>
      </w:pPr>
    </w:p>
    <w:p w:rsidR="007542FA" w:rsidRDefault="007542FA" w:rsidP="007542FA">
      <w:pPr>
        <w:pStyle w:val="SingleTxtGC"/>
        <w:rPr>
          <w:rFonts w:hint="eastAsia"/>
        </w:rPr>
      </w:pPr>
    </w:p>
    <w:p w:rsidR="007542FA" w:rsidRDefault="007542FA" w:rsidP="007542FA">
      <w:pPr>
        <w:pStyle w:val="SingleTxtGC"/>
        <w:rPr>
          <w:rFonts w:hint="eastAsia"/>
        </w:rPr>
      </w:pPr>
    </w:p>
    <w:p w:rsidR="007542FA" w:rsidRDefault="007542FA" w:rsidP="007542FA">
      <w:pPr>
        <w:pStyle w:val="SingleTxtGC"/>
        <w:rPr>
          <w:rFonts w:hint="eastAsia"/>
        </w:rPr>
      </w:pPr>
    </w:p>
    <w:p w:rsidR="007542FA" w:rsidRDefault="007542FA" w:rsidP="007542FA">
      <w:pPr>
        <w:pStyle w:val="SingleTxtGC"/>
        <w:rPr>
          <w:rFonts w:hint="eastAsia"/>
        </w:rPr>
      </w:pPr>
    </w:p>
    <w:p w:rsidR="007542FA" w:rsidRDefault="007542FA" w:rsidP="007542FA">
      <w:pPr>
        <w:pStyle w:val="SingleTxtGC"/>
        <w:rPr>
          <w:rFonts w:hint="eastAsia"/>
        </w:rPr>
      </w:pPr>
    </w:p>
    <w:p w:rsidR="007542FA" w:rsidRPr="00EB7759" w:rsidRDefault="007542FA" w:rsidP="007542FA">
      <w:pPr>
        <w:pStyle w:val="SingleTxtGC"/>
        <w:rPr>
          <w:rFonts w:hint="eastAsia"/>
        </w:rPr>
      </w:pPr>
    </w:p>
    <w:p w:rsidR="003E0811" w:rsidRDefault="002C1EF7" w:rsidP="003E0811">
      <w:pPr>
        <w:pStyle w:val="H23GC"/>
        <w:rPr>
          <w:rFonts w:hint="eastAsia"/>
        </w:rPr>
      </w:pPr>
      <w:r>
        <w:rPr>
          <w:rFonts w:hint="eastAsia"/>
        </w:rPr>
        <w:tab/>
      </w:r>
      <w:r>
        <w:rPr>
          <w:rFonts w:hint="eastAsia"/>
        </w:rPr>
        <w:tab/>
      </w:r>
    </w:p>
    <w:p w:rsidR="007542FA" w:rsidRPr="00EB7759" w:rsidRDefault="003E0811" w:rsidP="003E0811">
      <w:pPr>
        <w:pStyle w:val="H23GC"/>
      </w:pPr>
      <w:r>
        <w:rPr>
          <w:rFonts w:hint="eastAsia"/>
        </w:rPr>
        <w:tab/>
      </w:r>
      <w:r>
        <w:rPr>
          <w:rFonts w:hint="eastAsia"/>
        </w:rPr>
        <w:tab/>
      </w:r>
      <w:r w:rsidR="007542FA" w:rsidRPr="00EB7759">
        <w:rPr>
          <w:rFonts w:hint="eastAsia"/>
        </w:rPr>
        <w:t>损失的工作天数在减少</w:t>
      </w:r>
    </w:p>
    <w:p w:rsidR="007542FA" w:rsidRPr="00EB7759" w:rsidRDefault="007542FA" w:rsidP="004B62E7">
      <w:pPr>
        <w:pStyle w:val="SingleTxtGC"/>
        <w:tabs>
          <w:tab w:val="clear" w:pos="1565"/>
          <w:tab w:val="left" w:pos="1690"/>
        </w:tabs>
      </w:pPr>
      <w:r w:rsidRPr="00EB7759">
        <w:t>166.</w:t>
      </w:r>
      <w:r w:rsidRPr="00EB7759">
        <w:tab/>
        <w:t>2006</w:t>
      </w:r>
      <w:r w:rsidRPr="00EB7759">
        <w:rPr>
          <w:rFonts w:hint="eastAsia"/>
        </w:rPr>
        <w:t>年因罢工等劳工行动所导致的工作日损失</w:t>
      </w:r>
      <w:r w:rsidR="00AA6A69">
        <w:rPr>
          <w:rFonts w:hint="eastAsia"/>
        </w:rPr>
        <w:t>(</w:t>
      </w:r>
      <w:r w:rsidRPr="00EB7759">
        <w:t>16</w:t>
      </w:r>
      <w:r w:rsidRPr="00EB7759">
        <w:rPr>
          <w:rFonts w:hint="eastAsia"/>
        </w:rPr>
        <w:t xml:space="preserve"> </w:t>
      </w:r>
      <w:r w:rsidRPr="00EB7759">
        <w:t>000</w:t>
      </w:r>
      <w:r w:rsidR="00AA6A69">
        <w:rPr>
          <w:rFonts w:hint="eastAsia"/>
        </w:rPr>
        <w:t>)</w:t>
      </w:r>
      <w:r w:rsidRPr="00EB7759">
        <w:rPr>
          <w:rFonts w:hint="eastAsia"/>
        </w:rPr>
        <w:t>远低于往年。工作日损失波动非常大：</w:t>
      </w:r>
      <w:r w:rsidRPr="00EB7759">
        <w:rPr>
          <w:rFonts w:hint="eastAsia"/>
        </w:rPr>
        <w:t>2000</w:t>
      </w:r>
      <w:r w:rsidRPr="00EB7759">
        <w:rPr>
          <w:rFonts w:hint="eastAsia"/>
        </w:rPr>
        <w:t>年共损失</w:t>
      </w:r>
      <w:r w:rsidRPr="00EB7759">
        <w:t>9</w:t>
      </w:r>
      <w:r w:rsidRPr="00EB7759">
        <w:rPr>
          <w:rFonts w:hint="eastAsia"/>
        </w:rPr>
        <w:t xml:space="preserve"> </w:t>
      </w:r>
      <w:r w:rsidRPr="00EB7759">
        <w:t>000</w:t>
      </w:r>
      <w:r w:rsidRPr="00EB7759">
        <w:rPr>
          <w:rFonts w:hint="eastAsia"/>
        </w:rPr>
        <w:t>个工作日</w:t>
      </w:r>
      <w:r w:rsidRPr="00EB7759">
        <w:t>，</w:t>
      </w:r>
      <w:r w:rsidRPr="00EB7759">
        <w:rPr>
          <w:rFonts w:hint="eastAsia"/>
        </w:rPr>
        <w:t>而</w:t>
      </w:r>
      <w:r w:rsidRPr="00EB7759">
        <w:rPr>
          <w:rFonts w:hint="eastAsia"/>
        </w:rPr>
        <w:t>2002</w:t>
      </w:r>
      <w:r w:rsidRPr="00EB7759">
        <w:rPr>
          <w:rFonts w:hint="eastAsia"/>
        </w:rPr>
        <w:t>年损失的工作日不下</w:t>
      </w:r>
      <w:r w:rsidRPr="00EB7759">
        <w:t>245</w:t>
      </w:r>
      <w:r w:rsidRPr="00EB7759">
        <w:rPr>
          <w:rFonts w:hint="eastAsia"/>
        </w:rPr>
        <w:t xml:space="preserve"> </w:t>
      </w:r>
      <w:r w:rsidRPr="00EB7759">
        <w:t>000</w:t>
      </w:r>
      <w:r w:rsidRPr="00EB7759">
        <w:rPr>
          <w:rFonts w:hint="eastAsia"/>
        </w:rPr>
        <w:t>个。</w:t>
      </w:r>
      <w:r w:rsidRPr="00EB7759">
        <w:t>2002</w:t>
      </w:r>
      <w:r w:rsidRPr="00EB7759">
        <w:rPr>
          <w:rFonts w:hint="eastAsia"/>
        </w:rPr>
        <w:t>年因罢工等劳工行动所导致的工作日损失绝大部分应归因于建筑行业的罢工。</w:t>
      </w:r>
    </w:p>
    <w:p w:rsidR="007542FA" w:rsidRPr="00EB7759" w:rsidRDefault="002C1EF7" w:rsidP="003E0811">
      <w:pPr>
        <w:pStyle w:val="H23GC"/>
      </w:pPr>
      <w:r>
        <w:rPr>
          <w:rFonts w:hint="eastAsia"/>
        </w:rPr>
        <w:tab/>
      </w:r>
      <w:r>
        <w:rPr>
          <w:rFonts w:hint="eastAsia"/>
        </w:rPr>
        <w:tab/>
      </w:r>
      <w:r w:rsidR="007542FA" w:rsidRPr="00EB7759">
        <w:rPr>
          <w:rFonts w:hint="eastAsia"/>
        </w:rPr>
        <w:t>大多数罢工行动的持续时间不足一天</w:t>
      </w:r>
    </w:p>
    <w:p w:rsidR="00EB7759" w:rsidRPr="00EB7759" w:rsidRDefault="004B62E7" w:rsidP="004B62E7">
      <w:pPr>
        <w:pStyle w:val="SingleTxtGC"/>
        <w:tabs>
          <w:tab w:val="clear" w:pos="1565"/>
          <w:tab w:val="left" w:pos="1690"/>
        </w:tabs>
      </w:pPr>
      <w:r>
        <w:t>167.</w:t>
      </w:r>
      <w:r>
        <w:rPr>
          <w:rFonts w:hint="eastAsia"/>
        </w:rPr>
        <w:tab/>
      </w:r>
      <w:r w:rsidR="007542FA" w:rsidRPr="00EB7759">
        <w:rPr>
          <w:rFonts w:hint="eastAsia"/>
        </w:rPr>
        <w:t>由</w:t>
      </w:r>
      <w:r w:rsidR="007542FA" w:rsidRPr="00EB7759">
        <w:t>13</w:t>
      </w:r>
      <w:r w:rsidR="007542FA" w:rsidRPr="00EB7759">
        <w:rPr>
          <w:rFonts w:hint="eastAsia"/>
        </w:rPr>
        <w:t>起劳资纠纷引起的罢工行动持续时间不足一天</w:t>
      </w:r>
      <w:r w:rsidR="007542FA" w:rsidRPr="00EB7759">
        <w:t>，</w:t>
      </w:r>
      <w:r w:rsidR="007542FA" w:rsidRPr="00EB7759">
        <w:rPr>
          <w:rFonts w:hint="eastAsia"/>
        </w:rPr>
        <w:t>而其他</w:t>
      </w:r>
      <w:r w:rsidR="007542FA" w:rsidRPr="00EB7759">
        <w:rPr>
          <w:rFonts w:hint="eastAsia"/>
        </w:rPr>
        <w:t>7</w:t>
      </w:r>
      <w:r w:rsidR="007542FA" w:rsidRPr="00EB7759">
        <w:rPr>
          <w:rFonts w:hint="eastAsia"/>
        </w:rPr>
        <w:t>起罢工行动持续时间长达五天甚至更久。有几起罢工行动的持续</w:t>
      </w:r>
      <w:r w:rsidR="00EB7759" w:rsidRPr="00EB7759">
        <w:rPr>
          <w:rFonts w:hint="eastAsia"/>
        </w:rPr>
        <w:t>时间较长，但参与罢工的工人较少。这也是工作日损失能够得到有效控制的主要原因。</w:t>
      </w:r>
    </w:p>
    <w:p w:rsidR="00EB7759" w:rsidRPr="002C1EF7" w:rsidRDefault="002C1EF7" w:rsidP="00EB7759">
      <w:pPr>
        <w:pStyle w:val="SingleTxtGC"/>
        <w:rPr>
          <w:rFonts w:eastAsia="SimHei" w:hint="eastAsia"/>
        </w:rPr>
      </w:pPr>
      <w:bookmarkStart w:id="36" w:name="_Toc236636727"/>
      <w:r>
        <w:br w:type="page"/>
      </w:r>
      <w:r w:rsidR="00EB7759" w:rsidRPr="00EB7759">
        <w:rPr>
          <w:rFonts w:hint="eastAsia"/>
        </w:rPr>
        <w:t>图</w:t>
      </w:r>
      <w:r w:rsidR="00EB7759" w:rsidRPr="00EB7759">
        <w:t>3</w:t>
      </w:r>
      <w:bookmarkStart w:id="37" w:name="_Toc236636728"/>
      <w:bookmarkEnd w:id="36"/>
      <w:r w:rsidR="003E0811">
        <w:br/>
      </w:r>
      <w:r w:rsidR="00EB7759" w:rsidRPr="002C1EF7">
        <w:rPr>
          <w:rFonts w:eastAsia="SimHei" w:hint="eastAsia"/>
        </w:rPr>
        <w:t>劳资纠纷与罢工持续时间</w:t>
      </w:r>
      <w:bookmarkEnd w:id="37"/>
    </w:p>
    <w:p w:rsidR="00EB7759" w:rsidRPr="00EB7759" w:rsidRDefault="00387210" w:rsidP="00EB7759">
      <w:pPr>
        <w:pStyle w:val="SingleTxtGC"/>
      </w:pPr>
      <w:r>
        <w:rPr>
          <w:rFonts w:hint="eastAsia"/>
          <w:noProof/>
          <w:snapToGrid/>
        </w:rPr>
        <w:pict>
          <v:group id="_x0000_s1154" style="position:absolute;left:0;text-align:left;margin-left:78pt;margin-top:16.55pt;width:297pt;height:165.85pt;z-index:4" coordorigin="2604,3437" coordsize="5940,3317">
            <v:shape id="_x0000_s1155" type="#_x0000_t75" alt="Geschillen naar stakingsduur" style="position:absolute;left:2604;top:3437;width:5940;height:3317">
              <v:imagedata r:id="rId16" r:href="rId17"/>
            </v:shape>
            <v:shape id="_x0000_s1156" type="#_x0000_t202" style="position:absolute;left:4779;top:5789;width:2205;height:810" fillcolor="#d2dcf2" stroked="f">
              <v:textbox style="mso-next-textbox:#_x0000_s1156" inset="0,0,0,0">
                <w:txbxContent>
                  <w:p w:rsidR="00AA6A69" w:rsidRPr="001C2F0B" w:rsidRDefault="00AA6A69" w:rsidP="001C2F0B">
                    <w:pPr>
                      <w:tabs>
                        <w:tab w:val="left" w:pos="735"/>
                      </w:tabs>
                      <w:spacing w:before="60" w:line="220" w:lineRule="atLeast"/>
                      <w:rPr>
                        <w:rFonts w:hint="eastAsia"/>
                        <w:color w:val="000000"/>
                        <w:sz w:val="16"/>
                        <w:szCs w:val="16"/>
                      </w:rPr>
                    </w:pPr>
                    <w:r w:rsidRPr="00387210">
                      <w:rPr>
                        <w:rFonts w:hint="eastAsia"/>
                        <w:color w:val="000000"/>
                        <w:sz w:val="18"/>
                        <w:szCs w:val="18"/>
                      </w:rPr>
                      <w:t xml:space="preserve">  </w:t>
                    </w:r>
                    <w:r w:rsidRPr="001C2F0B">
                      <w:rPr>
                        <w:color w:val="000000"/>
                        <w:sz w:val="16"/>
                        <w:szCs w:val="16"/>
                      </w:rPr>
                      <w:t xml:space="preserve">5 </w:t>
                    </w:r>
                    <w:r w:rsidRPr="001C2F0B">
                      <w:rPr>
                        <w:rFonts w:hint="eastAsia"/>
                        <w:color w:val="000000"/>
                        <w:sz w:val="16"/>
                        <w:szCs w:val="16"/>
                      </w:rPr>
                      <w:t>个工作日或更久</w:t>
                    </w:r>
                  </w:p>
                  <w:p w:rsidR="00AA6A69" w:rsidRPr="001C2F0B" w:rsidRDefault="00AA6A69" w:rsidP="001C2F0B">
                    <w:pPr>
                      <w:tabs>
                        <w:tab w:val="left" w:pos="735"/>
                      </w:tabs>
                      <w:spacing w:line="220" w:lineRule="atLeast"/>
                      <w:rPr>
                        <w:rFonts w:hint="eastAsia"/>
                        <w:color w:val="000000"/>
                        <w:sz w:val="16"/>
                        <w:szCs w:val="16"/>
                      </w:rPr>
                    </w:pPr>
                    <w:r w:rsidRPr="001C2F0B">
                      <w:rPr>
                        <w:rFonts w:hint="eastAsia"/>
                        <w:color w:val="000000"/>
                        <w:sz w:val="16"/>
                        <w:szCs w:val="16"/>
                      </w:rPr>
                      <w:t xml:space="preserve">  </w:t>
                    </w:r>
                    <w:r w:rsidRPr="001C2F0B">
                      <w:rPr>
                        <w:color w:val="000000"/>
                        <w:sz w:val="16"/>
                        <w:szCs w:val="16"/>
                      </w:rPr>
                      <w:t>1</w:t>
                    </w:r>
                    <w:r w:rsidRPr="001C2F0B">
                      <w:rPr>
                        <w:rFonts w:hint="eastAsia"/>
                        <w:color w:val="000000"/>
                        <w:sz w:val="16"/>
                        <w:szCs w:val="16"/>
                      </w:rPr>
                      <w:t>到</w:t>
                    </w:r>
                    <w:r w:rsidRPr="001C2F0B">
                      <w:rPr>
                        <w:color w:val="000000"/>
                        <w:sz w:val="16"/>
                        <w:szCs w:val="16"/>
                      </w:rPr>
                      <w:t>5</w:t>
                    </w:r>
                    <w:r w:rsidRPr="001C2F0B">
                      <w:rPr>
                        <w:rFonts w:hint="eastAsia"/>
                        <w:color w:val="000000"/>
                        <w:sz w:val="16"/>
                        <w:szCs w:val="16"/>
                      </w:rPr>
                      <w:t>个工作日</w:t>
                    </w:r>
                  </w:p>
                  <w:p w:rsidR="00AA6A69" w:rsidRPr="001C2F0B" w:rsidRDefault="00AA6A69" w:rsidP="001C2F0B">
                    <w:pPr>
                      <w:spacing w:line="220" w:lineRule="atLeast"/>
                      <w:rPr>
                        <w:sz w:val="16"/>
                        <w:szCs w:val="16"/>
                      </w:rPr>
                    </w:pPr>
                    <w:r w:rsidRPr="001C2F0B">
                      <w:rPr>
                        <w:rFonts w:hint="eastAsia"/>
                        <w:color w:val="000000"/>
                        <w:sz w:val="16"/>
                        <w:szCs w:val="16"/>
                      </w:rPr>
                      <w:t xml:space="preserve">  </w:t>
                    </w:r>
                    <w:r w:rsidRPr="001C2F0B">
                      <w:rPr>
                        <w:rFonts w:hint="eastAsia"/>
                        <w:color w:val="000000"/>
                        <w:sz w:val="16"/>
                        <w:szCs w:val="16"/>
                      </w:rPr>
                      <w:t>不到</w:t>
                    </w:r>
                    <w:r w:rsidRPr="001C2F0B">
                      <w:rPr>
                        <w:color w:val="000000"/>
                        <w:sz w:val="16"/>
                        <w:szCs w:val="16"/>
                      </w:rPr>
                      <w:t>1</w:t>
                    </w:r>
                    <w:r w:rsidRPr="001C2F0B">
                      <w:rPr>
                        <w:rFonts w:hint="eastAsia"/>
                        <w:color w:val="000000"/>
                        <w:sz w:val="16"/>
                        <w:szCs w:val="16"/>
                      </w:rPr>
                      <w:t>个工作日</w:t>
                    </w:r>
                  </w:p>
                </w:txbxContent>
              </v:textbox>
            </v:shape>
            <v:shape id="_x0000_s1157" type="#_x0000_t202" style="position:absolute;left:2610;top:6428;width:2205;height:255" fillcolor="#d2dcf2" stroked="f">
              <v:textbox style="mso-next-textbox:#_x0000_s1157" inset="0,0,0,0">
                <w:txbxContent>
                  <w:p w:rsidR="00AA6A69" w:rsidRPr="0094183D" w:rsidRDefault="00AA6A69" w:rsidP="001C2F0B">
                    <w:pPr>
                      <w:spacing w:line="240" w:lineRule="auto"/>
                      <w:rPr>
                        <w:sz w:val="19"/>
                        <w:szCs w:val="19"/>
                      </w:rPr>
                    </w:pPr>
                    <w:r w:rsidRPr="0094183D">
                      <w:rPr>
                        <w:rFonts w:eastAsia="KaiTi_GB2312" w:hint="eastAsia"/>
                        <w:color w:val="000000"/>
                        <w:sz w:val="19"/>
                        <w:szCs w:val="19"/>
                      </w:rPr>
                      <w:t>资料来源</w:t>
                    </w:r>
                    <w:r w:rsidRPr="0094183D">
                      <w:rPr>
                        <w:rFonts w:hint="eastAsia"/>
                        <w:color w:val="000000"/>
                        <w:sz w:val="19"/>
                        <w:szCs w:val="19"/>
                      </w:rPr>
                      <w:t>：荷兰统计局</w:t>
                    </w:r>
                  </w:p>
                </w:txbxContent>
              </v:textbox>
            </v:shape>
          </v:group>
        </w:pict>
      </w:r>
      <w:r w:rsidR="00EB7759" w:rsidRPr="00EB7759">
        <w:rPr>
          <w:rFonts w:hint="eastAsia"/>
        </w:rPr>
        <w:pict>
          <v:shape id="_x0000_s1143" type="#_x0000_t202" style="position:absolute;left:0;text-align:left;margin-left:86pt;margin-top:152.4pt;width:110.25pt;height:12.75pt;z-index:2" fillcolor="#d2dcf2" stroked="f">
            <v:textbox style="mso-next-textbox:#_x0000_s1143" inset="0,0,0,0">
              <w:txbxContent>
                <w:p w:rsidR="00AA6A69" w:rsidRPr="00904C20" w:rsidRDefault="00AA6A69" w:rsidP="00EB7759">
                  <w:pPr>
                    <w:rPr>
                      <w:sz w:val="18"/>
                      <w:szCs w:val="18"/>
                    </w:rPr>
                  </w:pPr>
                  <w:r w:rsidRPr="00904C20">
                    <w:rPr>
                      <w:rFonts w:hint="eastAsia"/>
                      <w:color w:val="000000"/>
                      <w:sz w:val="18"/>
                      <w:szCs w:val="18"/>
                    </w:rPr>
                    <w:t>资料来源：荷兰统计局</w:t>
                  </w:r>
                </w:p>
              </w:txbxContent>
            </v:textbox>
          </v:shape>
        </w:pict>
      </w:r>
    </w:p>
    <w:p w:rsidR="00EB7759" w:rsidRDefault="00EB7759" w:rsidP="00EB7759">
      <w:pPr>
        <w:pStyle w:val="SingleTxtGC"/>
        <w:rPr>
          <w:rFonts w:hint="eastAsia"/>
        </w:rPr>
      </w:pPr>
    </w:p>
    <w:p w:rsidR="00702333" w:rsidRDefault="00702333" w:rsidP="00EB7759">
      <w:pPr>
        <w:pStyle w:val="SingleTxtGC"/>
        <w:rPr>
          <w:rFonts w:hint="eastAsia"/>
        </w:rPr>
      </w:pPr>
    </w:p>
    <w:p w:rsidR="00702333" w:rsidRDefault="00702333"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702333" w:rsidRDefault="00702333" w:rsidP="00EB7759">
      <w:pPr>
        <w:pStyle w:val="SingleTxtGC"/>
        <w:rPr>
          <w:rFonts w:hint="eastAsia"/>
        </w:rPr>
      </w:pPr>
    </w:p>
    <w:p w:rsidR="00387210" w:rsidRDefault="00387210" w:rsidP="00EB7759">
      <w:pPr>
        <w:pStyle w:val="SingleTxtGC"/>
        <w:rPr>
          <w:rFonts w:hint="eastAsia"/>
        </w:rPr>
      </w:pPr>
    </w:p>
    <w:p w:rsidR="003E0811" w:rsidRPr="00EB7759" w:rsidRDefault="003E0811" w:rsidP="00EB7759">
      <w:pPr>
        <w:pStyle w:val="SingleTxtGC"/>
        <w:rPr>
          <w:rFonts w:hint="eastAsia"/>
        </w:rPr>
      </w:pPr>
    </w:p>
    <w:p w:rsidR="00EB7759" w:rsidRPr="004B62E7" w:rsidRDefault="00EB7759" w:rsidP="00EB7759">
      <w:pPr>
        <w:pStyle w:val="SingleTxtGC"/>
        <w:rPr>
          <w:rFonts w:eastAsia="SimHei" w:hint="eastAsia"/>
        </w:rPr>
      </w:pPr>
      <w:bookmarkStart w:id="38" w:name="_Toc236636729"/>
      <w:r w:rsidRPr="00EB7759">
        <w:rPr>
          <w:rFonts w:hint="eastAsia"/>
        </w:rPr>
        <w:t>图</w:t>
      </w:r>
      <w:r w:rsidRPr="00EB7759">
        <w:t>5</w:t>
      </w:r>
      <w:bookmarkStart w:id="39" w:name="_Toc236636730"/>
      <w:bookmarkEnd w:id="38"/>
      <w:r w:rsidR="003E0811">
        <w:br/>
      </w:r>
      <w:r w:rsidRPr="004B62E7">
        <w:rPr>
          <w:rFonts w:eastAsia="SimHei" w:hint="eastAsia"/>
        </w:rPr>
        <w:t>因劳资纠纷导致的工作日损失</w:t>
      </w:r>
      <w:bookmarkEnd w:id="39"/>
    </w:p>
    <w:p w:rsidR="00387210" w:rsidRDefault="00387210" w:rsidP="00EB7759">
      <w:pPr>
        <w:pStyle w:val="SingleTxtGC"/>
        <w:rPr>
          <w:rFonts w:hint="eastAsia"/>
        </w:rPr>
      </w:pPr>
      <w:r>
        <w:rPr>
          <w:rFonts w:hint="eastAsia"/>
          <w:noProof/>
          <w:snapToGrid/>
        </w:rPr>
        <w:pict>
          <v:group id="_x0000_s1160" style="position:absolute;left:0;text-align:left;margin-left:79.3pt;margin-top:6.75pt;width:270.65pt;height:177.45pt;z-index:5" coordorigin="2871,3857" coordsize="5413,3549">
            <v:shape id="_x0000_s1161" type="#_x0000_t75" alt="Verloren arbeidsdagen naar reden geschil" style="position:absolute;left:2871;top:3857;width:5413;height:3549">
              <v:imagedata r:id="rId18" r:href="rId19"/>
            </v:shape>
            <v:shape id="_x0000_s1162" type="#_x0000_t202" style="position:absolute;left:2946;top:7080;width:2205;height:306" fillcolor="#d2dcf2" stroked="f">
              <v:textbox style="mso-next-textbox:#_x0000_s1162" inset="0,0,0,0">
                <w:txbxContent>
                  <w:p w:rsidR="00AA6A69" w:rsidRPr="0094183D" w:rsidRDefault="00AA6A69" w:rsidP="001C2F0B">
                    <w:pPr>
                      <w:spacing w:line="240" w:lineRule="auto"/>
                      <w:rPr>
                        <w:sz w:val="19"/>
                        <w:szCs w:val="19"/>
                      </w:rPr>
                    </w:pPr>
                    <w:r w:rsidRPr="0094183D">
                      <w:rPr>
                        <w:rFonts w:eastAsia="KaiTi_GB2312" w:hint="eastAsia"/>
                        <w:color w:val="000000"/>
                        <w:sz w:val="19"/>
                        <w:szCs w:val="19"/>
                      </w:rPr>
                      <w:t>资料来源</w:t>
                    </w:r>
                    <w:r w:rsidRPr="0094183D">
                      <w:rPr>
                        <w:rFonts w:hint="eastAsia"/>
                        <w:color w:val="000000"/>
                        <w:sz w:val="19"/>
                        <w:szCs w:val="19"/>
                      </w:rPr>
                      <w:t>：荷兰统计局</w:t>
                    </w:r>
                  </w:p>
                </w:txbxContent>
              </v:textbox>
            </v:shape>
            <v:shape id="_x0000_s1163" type="#_x0000_t202" style="position:absolute;left:2915;top:4159;width:1611;height:2652" fillcolor="#d2dcf2" stroked="f">
              <v:textbox style="mso-next-textbox:#_x0000_s1163" inset="0,0,0,0">
                <w:txbxContent>
                  <w:p w:rsidR="00AA6A69" w:rsidRPr="00F905DE" w:rsidRDefault="00AA6A69" w:rsidP="001C2F0B">
                    <w:pPr>
                      <w:tabs>
                        <w:tab w:val="left" w:pos="735"/>
                      </w:tabs>
                      <w:spacing w:afterLines="90" w:after="293" w:line="240" w:lineRule="exact"/>
                      <w:jc w:val="right"/>
                      <w:rPr>
                        <w:rFonts w:hint="eastAsia"/>
                        <w:color w:val="000000"/>
                        <w:sz w:val="18"/>
                        <w:szCs w:val="18"/>
                      </w:rPr>
                    </w:pPr>
                    <w:r w:rsidRPr="00F905DE">
                      <w:rPr>
                        <w:rFonts w:hint="eastAsia"/>
                        <w:color w:val="000000"/>
                        <w:sz w:val="18"/>
                        <w:szCs w:val="18"/>
                      </w:rPr>
                      <w:t>工作日</w:t>
                    </w:r>
                  </w:p>
                  <w:p w:rsidR="00AA6A69" w:rsidRPr="00F905DE" w:rsidRDefault="00AA6A69" w:rsidP="00387210">
                    <w:pPr>
                      <w:tabs>
                        <w:tab w:val="left" w:pos="735"/>
                      </w:tabs>
                      <w:spacing w:afterLines="90" w:after="293" w:line="240" w:lineRule="exact"/>
                      <w:jc w:val="right"/>
                      <w:rPr>
                        <w:rFonts w:hint="eastAsia"/>
                        <w:color w:val="000000"/>
                        <w:sz w:val="18"/>
                        <w:szCs w:val="18"/>
                      </w:rPr>
                    </w:pPr>
                    <w:r w:rsidRPr="00F905DE">
                      <w:rPr>
                        <w:rFonts w:hint="eastAsia"/>
                        <w:color w:val="000000"/>
                        <w:sz w:val="18"/>
                        <w:szCs w:val="18"/>
                      </w:rPr>
                      <w:t>停业</w:t>
                    </w:r>
                  </w:p>
                  <w:p w:rsidR="00AA6A69" w:rsidRPr="00F905DE" w:rsidRDefault="00AA6A69" w:rsidP="00387210">
                    <w:pPr>
                      <w:tabs>
                        <w:tab w:val="left" w:pos="735"/>
                      </w:tabs>
                      <w:spacing w:afterLines="90" w:after="293" w:line="240" w:lineRule="exact"/>
                      <w:jc w:val="right"/>
                      <w:rPr>
                        <w:rFonts w:hint="eastAsia"/>
                        <w:color w:val="000000"/>
                        <w:sz w:val="18"/>
                        <w:szCs w:val="18"/>
                      </w:rPr>
                    </w:pPr>
                    <w:r w:rsidRPr="00F905DE">
                      <w:rPr>
                        <w:rFonts w:hint="eastAsia"/>
                        <w:color w:val="000000"/>
                        <w:sz w:val="18"/>
                        <w:szCs w:val="18"/>
                      </w:rPr>
                      <w:t>集体谈判</w:t>
                    </w:r>
                  </w:p>
                  <w:p w:rsidR="00AA6A69" w:rsidRPr="00F905DE" w:rsidRDefault="00AA6A69" w:rsidP="00387210">
                    <w:pPr>
                      <w:tabs>
                        <w:tab w:val="left" w:pos="735"/>
                      </w:tabs>
                      <w:spacing w:afterLines="90" w:after="293" w:line="240" w:lineRule="exact"/>
                      <w:jc w:val="right"/>
                      <w:rPr>
                        <w:rFonts w:hint="eastAsia"/>
                        <w:color w:val="000000"/>
                        <w:sz w:val="18"/>
                        <w:szCs w:val="18"/>
                      </w:rPr>
                    </w:pPr>
                    <w:r w:rsidRPr="00F905DE">
                      <w:rPr>
                        <w:rFonts w:hint="eastAsia"/>
                        <w:color w:val="000000"/>
                        <w:sz w:val="18"/>
                        <w:szCs w:val="18"/>
                      </w:rPr>
                      <w:t>私有化与强行收购</w:t>
                    </w:r>
                  </w:p>
                  <w:p w:rsidR="00AA6A69" w:rsidRPr="00F905DE" w:rsidRDefault="00AA6A69" w:rsidP="00387210">
                    <w:pPr>
                      <w:tabs>
                        <w:tab w:val="left" w:pos="735"/>
                      </w:tabs>
                      <w:spacing w:afterLines="90" w:after="293" w:line="240" w:lineRule="exact"/>
                      <w:jc w:val="right"/>
                      <w:rPr>
                        <w:rFonts w:hint="eastAsia"/>
                        <w:color w:val="000000"/>
                        <w:sz w:val="18"/>
                        <w:szCs w:val="18"/>
                      </w:rPr>
                    </w:pPr>
                    <w:r w:rsidRPr="00F905DE">
                      <w:rPr>
                        <w:rFonts w:hint="eastAsia"/>
                        <w:color w:val="000000"/>
                        <w:sz w:val="18"/>
                        <w:szCs w:val="18"/>
                      </w:rPr>
                      <w:t>其他</w:t>
                    </w:r>
                  </w:p>
                  <w:p w:rsidR="00AA6A69" w:rsidRPr="00F905DE" w:rsidRDefault="00AA6A69" w:rsidP="00387210">
                    <w:pPr>
                      <w:spacing w:afterLines="90" w:after="293" w:line="240" w:lineRule="exact"/>
                      <w:jc w:val="right"/>
                      <w:rPr>
                        <w:sz w:val="18"/>
                        <w:szCs w:val="18"/>
                      </w:rPr>
                    </w:pPr>
                  </w:p>
                </w:txbxContent>
              </v:textbox>
            </v:shape>
          </v:group>
        </w:pict>
      </w: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EB7759" w:rsidRPr="00EB7759" w:rsidRDefault="00EB7759" w:rsidP="00EB7759">
      <w:pPr>
        <w:pStyle w:val="SingleTxtGC"/>
      </w:pPr>
    </w:p>
    <w:p w:rsidR="00EB7759" w:rsidRPr="00EB7759" w:rsidRDefault="007F5A25" w:rsidP="003E0811">
      <w:pPr>
        <w:pStyle w:val="H23GC"/>
      </w:pPr>
      <w:r>
        <w:rPr>
          <w:rFonts w:hint="eastAsia"/>
        </w:rPr>
        <w:tab/>
      </w:r>
      <w:r>
        <w:rPr>
          <w:rFonts w:hint="eastAsia"/>
        </w:rPr>
        <w:tab/>
      </w:r>
      <w:r w:rsidR="00EB7759" w:rsidRPr="00EB7759">
        <w:rPr>
          <w:rFonts w:hint="eastAsia"/>
        </w:rPr>
        <w:t>在各种问题上的纠纷</w:t>
      </w:r>
    </w:p>
    <w:p w:rsidR="00EB7759" w:rsidRPr="00EB7759" w:rsidRDefault="00EB7759" w:rsidP="004B62E7">
      <w:pPr>
        <w:pStyle w:val="SingleTxtGC"/>
        <w:tabs>
          <w:tab w:val="clear" w:pos="1565"/>
          <w:tab w:val="left" w:pos="1690"/>
        </w:tabs>
      </w:pPr>
      <w:r w:rsidRPr="00EB7759">
        <w:t>168.</w:t>
      </w:r>
      <w:r w:rsidRPr="00EB7759">
        <w:tab/>
      </w:r>
      <w:r w:rsidRPr="00EB7759">
        <w:rPr>
          <w:rFonts w:hint="eastAsia"/>
        </w:rPr>
        <w:t>大多数工作日损失是因私有化纠纷或可能的强行收购纠纷或集体谈判纠纷导致的。上述两大问题的纠纷导致的工作日损失约</w:t>
      </w:r>
      <w:r w:rsidRPr="00EB7759">
        <w:t>4</w:t>
      </w:r>
      <w:r w:rsidRPr="00EB7759">
        <w:rPr>
          <w:rFonts w:hint="eastAsia"/>
        </w:rPr>
        <w:t xml:space="preserve"> </w:t>
      </w:r>
      <w:r w:rsidRPr="00EB7759">
        <w:t>500</w:t>
      </w:r>
      <w:r w:rsidRPr="00EB7759">
        <w:rPr>
          <w:rFonts w:hint="eastAsia"/>
        </w:rPr>
        <w:t>个。停业罢工导致的工作日损失达</w:t>
      </w:r>
      <w:r w:rsidRPr="00EB7759">
        <w:t>4</w:t>
      </w:r>
      <w:r w:rsidRPr="00EB7759">
        <w:rPr>
          <w:rFonts w:hint="eastAsia"/>
        </w:rPr>
        <w:t xml:space="preserve"> </w:t>
      </w:r>
      <w:r w:rsidRPr="00EB7759">
        <w:t>000</w:t>
      </w:r>
      <w:r w:rsidRPr="00EB7759">
        <w:rPr>
          <w:rFonts w:hint="eastAsia"/>
        </w:rPr>
        <w:t>个。</w:t>
      </w:r>
    </w:p>
    <w:p w:rsidR="00EB7759" w:rsidRPr="00EB7759" w:rsidRDefault="007F5A25" w:rsidP="003E0811">
      <w:pPr>
        <w:pStyle w:val="H23GC"/>
      </w:pPr>
      <w:r>
        <w:rPr>
          <w:rFonts w:hint="eastAsia"/>
        </w:rPr>
        <w:tab/>
      </w:r>
      <w:r>
        <w:rPr>
          <w:rFonts w:hint="eastAsia"/>
        </w:rPr>
        <w:tab/>
      </w:r>
      <w:r w:rsidR="00EB7759" w:rsidRPr="00EB7759">
        <w:rPr>
          <w:rFonts w:hint="eastAsia"/>
        </w:rPr>
        <w:t>交通运输和通讯行业损失的工作日最多</w:t>
      </w:r>
    </w:p>
    <w:p w:rsidR="00EB7759" w:rsidRPr="00EB7759" w:rsidRDefault="00EB7759" w:rsidP="004B62E7">
      <w:pPr>
        <w:pStyle w:val="SingleTxtGC"/>
        <w:tabs>
          <w:tab w:val="clear" w:pos="1565"/>
          <w:tab w:val="left" w:pos="1690"/>
        </w:tabs>
      </w:pPr>
      <w:r w:rsidRPr="00EB7759">
        <w:t>169.</w:t>
      </w:r>
      <w:r w:rsidRPr="00EB7759">
        <w:tab/>
      </w:r>
      <w:r w:rsidRPr="00EB7759">
        <w:rPr>
          <w:rFonts w:hint="eastAsia"/>
        </w:rPr>
        <w:t>一半以上的工作日损失发生在交通运输和通讯行业</w:t>
      </w:r>
      <w:r w:rsidR="00AA6A69">
        <w:t>(</w:t>
      </w:r>
      <w:r w:rsidRPr="00EB7759">
        <w:t>8</w:t>
      </w:r>
      <w:r w:rsidRPr="00EB7759">
        <w:rPr>
          <w:rFonts w:hint="eastAsia"/>
        </w:rPr>
        <w:t xml:space="preserve"> </w:t>
      </w:r>
      <w:r w:rsidRPr="00EB7759">
        <w:t>300</w:t>
      </w:r>
      <w:r w:rsidRPr="00EB7759">
        <w:rPr>
          <w:rFonts w:hint="eastAsia"/>
        </w:rPr>
        <w:t>个</w:t>
      </w:r>
      <w:r w:rsidR="00AA6A69">
        <w:t>)</w:t>
      </w:r>
      <w:r w:rsidRPr="00EB7759">
        <w:t>，</w:t>
      </w:r>
      <w:r w:rsidRPr="00EB7759">
        <w:rPr>
          <w:rFonts w:hint="eastAsia"/>
        </w:rPr>
        <w:t>主要是由公共汽车公司和有轨电车公司的纠纷导致的，而这些企业的纠纷则主要与工作时间、对员工的暴力侵害行为、私有化以及对管理层的不满有关。工业部门的工作日损失合计达</w:t>
      </w:r>
      <w:r w:rsidRPr="00EB7759">
        <w:t>6</w:t>
      </w:r>
      <w:r w:rsidRPr="00EB7759">
        <w:rPr>
          <w:rFonts w:hint="eastAsia"/>
        </w:rPr>
        <w:t xml:space="preserve"> </w:t>
      </w:r>
      <w:r w:rsidRPr="00EB7759">
        <w:t>300</w:t>
      </w:r>
      <w:r w:rsidRPr="00EB7759">
        <w:rPr>
          <w:rFonts w:hint="eastAsia"/>
        </w:rPr>
        <w:t>个，位列第二，导致工作日损失的纠纷主要与企业重组、因工厂倒闭或生产布局调整引发的工人失业、下岗有关。</w:t>
      </w:r>
    </w:p>
    <w:p w:rsidR="00EB7759" w:rsidRPr="00EB7759" w:rsidRDefault="00ED0504" w:rsidP="003E0811">
      <w:pPr>
        <w:pStyle w:val="H1GC"/>
        <w:rPr>
          <w:rFonts w:hint="eastAsia"/>
        </w:rPr>
      </w:pPr>
      <w:bookmarkStart w:id="40" w:name="_Toc236636731"/>
      <w:r>
        <w:rPr>
          <w:rFonts w:hint="eastAsia"/>
        </w:rPr>
        <w:tab/>
      </w:r>
      <w:r>
        <w:rPr>
          <w:rFonts w:hint="eastAsia"/>
        </w:rPr>
        <w:tab/>
      </w:r>
      <w:r w:rsidR="00EB7759" w:rsidRPr="00EB7759">
        <w:rPr>
          <w:rFonts w:hint="eastAsia"/>
        </w:rPr>
        <w:t>第</w:t>
      </w:r>
      <w:bookmarkEnd w:id="40"/>
      <w:r w:rsidR="00EB7759" w:rsidRPr="00EB7759">
        <w:rPr>
          <w:rFonts w:hint="eastAsia"/>
        </w:rPr>
        <w:t>九条</w:t>
      </w:r>
    </w:p>
    <w:p w:rsidR="00EB7759" w:rsidRPr="00EB7759" w:rsidRDefault="00ED0504" w:rsidP="00ED0504">
      <w:pPr>
        <w:pStyle w:val="H23GC"/>
      </w:pPr>
      <w:r>
        <w:rPr>
          <w:rFonts w:hint="eastAsia"/>
        </w:rPr>
        <w:tab/>
      </w:r>
      <w:r>
        <w:rPr>
          <w:rFonts w:hint="eastAsia"/>
        </w:rPr>
        <w:tab/>
      </w:r>
      <w:r w:rsidR="00EB7759" w:rsidRPr="00EB7759">
        <w:rPr>
          <w:rFonts w:hint="eastAsia"/>
        </w:rPr>
        <w:t>孕产假补贴</w:t>
      </w:r>
    </w:p>
    <w:p w:rsidR="00EB7759" w:rsidRPr="00EB7759" w:rsidRDefault="00EB7759" w:rsidP="004B62E7">
      <w:pPr>
        <w:pStyle w:val="SingleTxtGC"/>
        <w:tabs>
          <w:tab w:val="clear" w:pos="1565"/>
          <w:tab w:val="left" w:pos="1690"/>
        </w:tabs>
      </w:pPr>
      <w:r w:rsidRPr="00EB7759">
        <w:t>170.</w:t>
      </w:r>
      <w:r w:rsidRPr="00EB7759">
        <w:tab/>
      </w:r>
      <w:r w:rsidRPr="00EB7759">
        <w:rPr>
          <w:rFonts w:hint="eastAsia"/>
        </w:rPr>
        <w:t>在第三次定期报告审议期间，考虑到私人保险合同签订后的头两年不在合同保障范围内，委员会曾要求荷兰介绍本国政府拟采取并实施的、旨在确保从事个体劳动的妇女有权得到孕产假补贴的一系列措施。</w:t>
      </w:r>
    </w:p>
    <w:p w:rsidR="00EB7759" w:rsidRPr="00EB7759" w:rsidRDefault="00EB7759" w:rsidP="004B62E7">
      <w:pPr>
        <w:pStyle w:val="SingleTxtGC"/>
        <w:tabs>
          <w:tab w:val="clear" w:pos="1565"/>
          <w:tab w:val="left" w:pos="1690"/>
        </w:tabs>
      </w:pPr>
      <w:r w:rsidRPr="00EB7759">
        <w:rPr>
          <w:iCs/>
        </w:rPr>
        <w:t>171.</w:t>
      </w:r>
      <w:r w:rsidRPr="00EB7759">
        <w:rPr>
          <w:iCs/>
        </w:rPr>
        <w:tab/>
      </w:r>
      <w:r w:rsidRPr="00EB7759">
        <w:rPr>
          <w:rFonts w:hint="eastAsia"/>
          <w:iCs/>
        </w:rPr>
        <w:t>荷兰目前正在等待法院对该问题的判决。关于保险公司所适用的等待期问题，目前已上诉到最高法院，而最高法院何时宣判目前还不得而知。</w:t>
      </w:r>
    </w:p>
    <w:p w:rsidR="00820C58" w:rsidRDefault="00EB7759" w:rsidP="004B62E7">
      <w:pPr>
        <w:pStyle w:val="SingleTxtGC"/>
        <w:tabs>
          <w:tab w:val="clear" w:pos="1565"/>
          <w:tab w:val="left" w:pos="1690"/>
        </w:tabs>
        <w:rPr>
          <w:rFonts w:hint="eastAsia"/>
        </w:rPr>
      </w:pPr>
      <w:r w:rsidRPr="00EB7759">
        <w:t>172.</w:t>
      </w:r>
      <w:r w:rsidRPr="00EB7759">
        <w:tab/>
      </w:r>
      <w:smartTag w:uri="urn:schemas-microsoft-com:office:smarttags" w:element="chsdate">
        <w:smartTagPr>
          <w:attr w:name="IsROCDate" w:val="False"/>
          <w:attr w:name="IsLunarDate" w:val="False"/>
          <w:attr w:name="Day" w:val="28"/>
          <w:attr w:name="Month" w:val="4"/>
          <w:attr w:name="Year" w:val="2006"/>
        </w:smartTagPr>
        <w:r w:rsidRPr="00EB7759">
          <w:rPr>
            <w:rFonts w:hint="eastAsia"/>
          </w:rPr>
          <w:t>2006</w:t>
        </w:r>
        <w:r w:rsidRPr="00EB7759">
          <w:rPr>
            <w:rFonts w:hint="eastAsia"/>
          </w:rPr>
          <w:t>年</w:t>
        </w:r>
        <w:r w:rsidRPr="00EB7759">
          <w:rPr>
            <w:rFonts w:hint="eastAsia"/>
          </w:rPr>
          <w:t>4</w:t>
        </w:r>
        <w:r w:rsidRPr="00EB7759">
          <w:rPr>
            <w:rFonts w:hint="eastAsia"/>
          </w:rPr>
          <w:t>月</w:t>
        </w:r>
        <w:r w:rsidRPr="00EB7759">
          <w:rPr>
            <w:rFonts w:hint="eastAsia"/>
          </w:rPr>
          <w:t>28</w:t>
        </w:r>
        <w:r w:rsidRPr="00EB7759">
          <w:rPr>
            <w:rFonts w:hint="eastAsia"/>
          </w:rPr>
          <w:t>日</w:t>
        </w:r>
      </w:smartTag>
      <w:r w:rsidRPr="00EB7759">
        <w:rPr>
          <w:rFonts w:hint="eastAsia"/>
        </w:rPr>
        <w:t>，平等待遇委员会强烈建议社会事务和就业部长在保险责任范围内取消除外责任、等待时间或额外保费，以确保从事个体劳动的妇女在孕产假期得到足够的收入。这项计划既适用公法，也适用私法。自工会联合会</w:t>
      </w:r>
      <w:r w:rsidRPr="00EB7759">
        <w:rPr>
          <w:rFonts w:hint="eastAsia"/>
        </w:rPr>
        <w:t>2006</w:t>
      </w:r>
      <w:r w:rsidRPr="00EB7759">
        <w:rPr>
          <w:rFonts w:hint="eastAsia"/>
        </w:rPr>
        <w:t>年</w:t>
      </w:r>
      <w:r w:rsidRPr="00EB7759">
        <w:rPr>
          <w:rFonts w:hint="eastAsia"/>
        </w:rPr>
        <w:t>1</w:t>
      </w:r>
      <w:r w:rsidRPr="00EB7759">
        <w:rPr>
          <w:rFonts w:hint="eastAsia"/>
        </w:rPr>
        <w:t>月就同一问题对国家启动法律诉讼程序以来，一直在等待法院的审判，社会事务和就业部因此认为对平等待遇委员会建议的实质内容做出回应是不合适的。同时，目前正在启动相关的诉讼程序。法院的判决预计到</w:t>
      </w:r>
      <w:r w:rsidRPr="00EB7759">
        <w:rPr>
          <w:rFonts w:hint="eastAsia"/>
        </w:rPr>
        <w:t>2007</w:t>
      </w:r>
      <w:r w:rsidRPr="00EB7759">
        <w:rPr>
          <w:rFonts w:hint="eastAsia"/>
        </w:rPr>
        <w:t>年夏天才会公布。</w:t>
      </w:r>
    </w:p>
    <w:p w:rsidR="00EB7759" w:rsidRPr="00EB7759" w:rsidRDefault="007F5A25" w:rsidP="003E0811">
      <w:pPr>
        <w:pStyle w:val="H23GC"/>
      </w:pPr>
      <w:r>
        <w:rPr>
          <w:rFonts w:hint="eastAsia"/>
        </w:rPr>
        <w:tab/>
      </w:r>
      <w:r>
        <w:rPr>
          <w:rFonts w:hint="eastAsia"/>
        </w:rPr>
        <w:tab/>
      </w:r>
      <w:r w:rsidR="00EB7759" w:rsidRPr="00EB7759">
        <w:rPr>
          <w:rFonts w:hint="eastAsia"/>
        </w:rPr>
        <w:t>退休金</w:t>
      </w:r>
    </w:p>
    <w:p w:rsidR="00EB7759" w:rsidRPr="00EB7759" w:rsidRDefault="00EB7759" w:rsidP="004B62E7">
      <w:pPr>
        <w:pStyle w:val="SingleTxtGC"/>
        <w:tabs>
          <w:tab w:val="clear" w:pos="1565"/>
          <w:tab w:val="left" w:pos="1690"/>
        </w:tabs>
      </w:pPr>
      <w:r w:rsidRPr="00EB7759">
        <w:t>173.</w:t>
      </w:r>
      <w:r w:rsidRPr="00EB7759">
        <w:tab/>
        <w:t>2006</w:t>
      </w:r>
      <w:r w:rsidRPr="00EB7759">
        <w:rPr>
          <w:rFonts w:hint="eastAsia"/>
        </w:rPr>
        <w:t>年的主要工作是为</w:t>
      </w:r>
      <w:smartTag w:uri="urn:schemas-microsoft-com:office:smarttags" w:element="chsdate">
        <w:smartTagPr>
          <w:attr w:name="IsROCDate" w:val="False"/>
          <w:attr w:name="IsLunarDate" w:val="False"/>
          <w:attr w:name="Day" w:val="1"/>
          <w:attr w:name="Month" w:val="1"/>
          <w:attr w:name="Year" w:val="2007"/>
        </w:smartTagPr>
        <w:r w:rsidRPr="00EB7759">
          <w:rPr>
            <w:rFonts w:hint="eastAsia"/>
          </w:rPr>
          <w:t>2007</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推行《退休金法》做准备，相关方面对荷兰几乎所有的年金计划作了修改，使其符合《提前退休</w:t>
      </w:r>
      <w:r w:rsidRPr="00EB7759">
        <w:rPr>
          <w:rFonts w:hint="eastAsia"/>
        </w:rPr>
        <w:t>/</w:t>
      </w:r>
      <w:r w:rsidRPr="00EB7759">
        <w:rPr>
          <w:rFonts w:hint="eastAsia"/>
        </w:rPr>
        <w:t>预退休金</w:t>
      </w:r>
      <w:r w:rsidR="00AA6A69">
        <w:t>(</w:t>
      </w:r>
      <w:r w:rsidRPr="00EB7759">
        <w:rPr>
          <w:rFonts w:hint="eastAsia"/>
        </w:rPr>
        <w:t>税收政策调整</w:t>
      </w:r>
      <w:r w:rsidR="00AA6A69">
        <w:t>)</w:t>
      </w:r>
      <w:r w:rsidRPr="00EB7759">
        <w:rPr>
          <w:rFonts w:hint="eastAsia"/>
        </w:rPr>
        <w:t>和终生储蓄计划法》的规定，《终生储蓄计划法》法案的出台使得提前退休在财政上的吸引力有所减少。</w:t>
      </w:r>
    </w:p>
    <w:p w:rsidR="00EB7759" w:rsidRPr="00EB7759" w:rsidRDefault="00EB7759" w:rsidP="004B62E7">
      <w:pPr>
        <w:pStyle w:val="SingleTxtGC"/>
        <w:tabs>
          <w:tab w:val="clear" w:pos="1565"/>
          <w:tab w:val="left" w:pos="1690"/>
        </w:tabs>
      </w:pPr>
      <w:r w:rsidRPr="00EB7759">
        <w:t>174.</w:t>
      </w:r>
      <w:r w:rsidRPr="00EB7759">
        <w:tab/>
      </w:r>
      <w:r w:rsidRPr="00EB7759">
        <w:rPr>
          <w:rFonts w:hint="eastAsia"/>
        </w:rPr>
        <w:t>社会保障体系的改革包括用《工作与收入</w:t>
      </w:r>
      <w:r w:rsidR="00AA6A69">
        <w:t>(</w:t>
      </w:r>
      <w:r w:rsidRPr="00EB7759">
        <w:rPr>
          <w:rFonts w:hint="eastAsia"/>
        </w:rPr>
        <w:t>工作能力</w:t>
      </w:r>
      <w:r w:rsidR="00AA6A69">
        <w:t>)</w:t>
      </w:r>
      <w:r w:rsidRPr="00EB7759">
        <w:rPr>
          <w:rFonts w:hint="eastAsia"/>
        </w:rPr>
        <w:t>法》代替《残疾保险法》。《工作与收入</w:t>
      </w:r>
      <w:r w:rsidR="00AA6A69">
        <w:t>(</w:t>
      </w:r>
      <w:r w:rsidRPr="00EB7759">
        <w:rPr>
          <w:rFonts w:hint="eastAsia"/>
        </w:rPr>
        <w:t>工作能力</w:t>
      </w:r>
      <w:r w:rsidR="00AA6A69">
        <w:t>)</w:t>
      </w:r>
      <w:r w:rsidRPr="00EB7759">
        <w:rPr>
          <w:rFonts w:hint="eastAsia"/>
        </w:rPr>
        <w:t>法》实施后，关于哪些项目可视为残疾人</w:t>
      </w:r>
      <w:r w:rsidR="00AA6A69">
        <w:t>(</w:t>
      </w:r>
      <w:r w:rsidRPr="00EB7759">
        <w:rPr>
          <w:rFonts w:hint="eastAsia"/>
        </w:rPr>
        <w:t>辅助追加</w:t>
      </w:r>
      <w:r w:rsidR="00AA6A69">
        <w:t>)</w:t>
      </w:r>
      <w:r w:rsidRPr="00EB7759">
        <w:rPr>
          <w:rFonts w:hint="eastAsia"/>
        </w:rPr>
        <w:t>退休金项目的问题一直是人们争论的焦点，这是因为，为了保证那些丧失工作能力的社会成员一段时间后福利水平不降低，部分年金计划通常可以弥补法定残疾人救助计划中的某些不足之处。</w:t>
      </w:r>
    </w:p>
    <w:p w:rsidR="00EB7759" w:rsidRPr="00EB7759" w:rsidRDefault="00EB7759" w:rsidP="004B62E7">
      <w:pPr>
        <w:pStyle w:val="SingleTxtGC"/>
        <w:tabs>
          <w:tab w:val="clear" w:pos="1565"/>
          <w:tab w:val="left" w:pos="1690"/>
        </w:tabs>
      </w:pPr>
      <w:r w:rsidRPr="00EB7759">
        <w:t>175.</w:t>
      </w:r>
      <w:r w:rsidRPr="00EB7759">
        <w:tab/>
      </w:r>
      <w:smartTag w:uri="urn:schemas-microsoft-com:office:smarttags" w:element="chsdate">
        <w:smartTagPr>
          <w:attr w:name="IsROCDate" w:val="False"/>
          <w:attr w:name="IsLunarDate" w:val="False"/>
          <w:attr w:name="Day" w:val="1"/>
          <w:attr w:name="Month" w:val="1"/>
          <w:attr w:name="Year" w:val="2007"/>
        </w:smartTagPr>
        <w:r w:rsidRPr="00EB7759">
          <w:rPr>
            <w:rFonts w:hint="eastAsia"/>
          </w:rPr>
          <w:t>2007</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，《退休金法》正式取代</w:t>
      </w:r>
      <w:r w:rsidRPr="00EB7759">
        <w:rPr>
          <w:rFonts w:hint="eastAsia"/>
        </w:rPr>
        <w:t>1952</w:t>
      </w:r>
      <w:r w:rsidRPr="00EB7759">
        <w:rPr>
          <w:rFonts w:hint="eastAsia"/>
        </w:rPr>
        <w:t>年的《退休金和储蓄基金法》。新法规所要实现的目标与其所代替的旧法规的目标完全一致：即确保预留的资金足以支付员工的退休金。新法的重要特征在于通过更有效的信息沟通增加退休金发放的透明度、改善雇主、雇员与退休基金之间的关系。</w:t>
      </w:r>
    </w:p>
    <w:p w:rsidR="00EB7759" w:rsidRPr="00EB7759" w:rsidRDefault="00EB7759" w:rsidP="004B62E7">
      <w:pPr>
        <w:pStyle w:val="SingleTxtGC"/>
        <w:tabs>
          <w:tab w:val="clear" w:pos="1565"/>
          <w:tab w:val="left" w:pos="1690"/>
        </w:tabs>
      </w:pPr>
      <w:r w:rsidRPr="00EB7759">
        <w:t>176.</w:t>
      </w:r>
      <w:r w:rsidRPr="00EB7759">
        <w:tab/>
      </w:r>
      <w:r w:rsidRPr="00EB7759">
        <w:rPr>
          <w:rFonts w:hint="eastAsia"/>
        </w:rPr>
        <w:t>《职业养老金计划》始终建立在集体化和团结一致的原则基础之上，也就是说，不得以年龄或健康状况为由区别对待任何人，必须平等对待男职工和女职工、平等对待全职员工和兼职员工。而政府的参与原则上仅限于员工在退休前调到另外一个雇主单位的情况。此外，自</w:t>
      </w:r>
      <w:r w:rsidRPr="00EB7759">
        <w:rPr>
          <w:rFonts w:hint="eastAsia"/>
        </w:rPr>
        <w:t>1970</w:t>
      </w:r>
      <w:r w:rsidRPr="00EB7759">
        <w:rPr>
          <w:rFonts w:hint="eastAsia"/>
        </w:rPr>
        <w:t>年代以来，相关保护行动已经延伸到其他群体。</w:t>
      </w:r>
    </w:p>
    <w:p w:rsidR="00EB7759" w:rsidRPr="00EB7759" w:rsidRDefault="00EB7759" w:rsidP="004B62E7">
      <w:pPr>
        <w:pStyle w:val="SingleTxtGC"/>
        <w:tabs>
          <w:tab w:val="clear" w:pos="1565"/>
          <w:tab w:val="left" w:pos="1690"/>
        </w:tabs>
      </w:pPr>
      <w:r w:rsidRPr="00EB7759">
        <w:t>177.</w:t>
      </w:r>
      <w:r w:rsidRPr="00EB7759">
        <w:tab/>
      </w:r>
      <w:r w:rsidRPr="00EB7759">
        <w:rPr>
          <w:rFonts w:hint="eastAsia"/>
        </w:rPr>
        <w:t>平等对待配偶</w:t>
      </w:r>
      <w:r w:rsidRPr="00EB7759">
        <w:rPr>
          <w:rFonts w:hint="eastAsia"/>
        </w:rPr>
        <w:t>/</w:t>
      </w:r>
      <w:r w:rsidRPr="00EB7759">
        <w:rPr>
          <w:rFonts w:hint="eastAsia"/>
        </w:rPr>
        <w:t>登记伴侣和未登记的同居伴侣：与《退休金与储蓄计划法》相比，《退休金法》中关于年金计划实质内容的规定更多。比如：《退休金法》规定，如果年金计划中包含向员工未婚同居伴侣发放的遗属抚恤金，则相应的权利和义务规定也同样适用，与确定配偶或登记伴侣抚恤金的情形基本一致，再比如，如果配偶或登记伴侣的抚恤金保险是在权责发生基础上购买的，那么同居伴侣的抚恤金保险就不得在风险发生基础上购买。</w:t>
      </w:r>
    </w:p>
    <w:p w:rsidR="00EB7759" w:rsidRPr="00EB7759" w:rsidRDefault="00EB7759" w:rsidP="004B62E7">
      <w:pPr>
        <w:pStyle w:val="SingleTxtGC"/>
        <w:tabs>
          <w:tab w:val="clear" w:pos="1565"/>
          <w:tab w:val="left" w:pos="1690"/>
        </w:tabs>
      </w:pPr>
      <w:r w:rsidRPr="00EB7759">
        <w:t>178.</w:t>
      </w:r>
      <w:r w:rsidRPr="00EB7759">
        <w:tab/>
      </w:r>
      <w:r w:rsidRPr="00EB7759">
        <w:rPr>
          <w:rFonts w:hint="eastAsia"/>
        </w:rPr>
        <w:t>平等对待已婚员工和单身员工：《退休金法》也规定了员工享有以遗属抚恤金换取额外养老金的法定权利，这样，没有受抚养家属的退休员工可将其遗属抚恤金兑现。</w:t>
      </w:r>
    </w:p>
    <w:p w:rsidR="00EB7759" w:rsidRPr="00EB7759" w:rsidRDefault="00EB7759" w:rsidP="004B62E7">
      <w:pPr>
        <w:pStyle w:val="SingleTxtGC"/>
        <w:tabs>
          <w:tab w:val="clear" w:pos="1565"/>
          <w:tab w:val="left" w:pos="1690"/>
        </w:tabs>
      </w:pPr>
      <w:r w:rsidRPr="00EB7759">
        <w:t>179.</w:t>
      </w:r>
      <w:r w:rsidRPr="00EB7759">
        <w:tab/>
      </w:r>
      <w:r w:rsidRPr="00EB7759">
        <w:rPr>
          <w:rFonts w:hint="eastAsia"/>
        </w:rPr>
        <w:t>平等对待男员工和女员工：现行法律也规定，对男员工和女员工的养老金投入必须产生相同的回报。男女员工缴费额平均数也必须相同，即男女员工的缴费额在其工资中所占的比重也应相同。研究表明，现行的男女平等缴费制度不一定促使国家采用不分性别的税率或预期寿命表。但对于养老金投入比例的计算，这条信息非常重要。</w:t>
      </w:r>
    </w:p>
    <w:p w:rsidR="00EB7759" w:rsidRPr="00EB7759" w:rsidRDefault="00EB7759" w:rsidP="004B62E7">
      <w:pPr>
        <w:pStyle w:val="SingleTxtGC"/>
        <w:tabs>
          <w:tab w:val="clear" w:pos="1565"/>
          <w:tab w:val="left" w:pos="1690"/>
        </w:tabs>
        <w:rPr>
          <w:rFonts w:hint="eastAsia"/>
        </w:rPr>
      </w:pPr>
      <w:r w:rsidRPr="00EB7759">
        <w:t>180.</w:t>
      </w:r>
      <w:r w:rsidRPr="00EB7759">
        <w:tab/>
      </w:r>
      <w:r w:rsidRPr="00EB7759">
        <w:rPr>
          <w:rFonts w:hint="eastAsia"/>
        </w:rPr>
        <w:t>自</w:t>
      </w:r>
      <w:smartTag w:uri="urn:schemas-microsoft-com:office:smarttags" w:element="chsdate">
        <w:smartTagPr>
          <w:attr w:name="IsROCDate" w:val="False"/>
          <w:attr w:name="IsLunarDate" w:val="False"/>
          <w:attr w:name="Day" w:val="1"/>
          <w:attr w:name="Month" w:val="1"/>
          <w:attr w:name="Year" w:val="2005"/>
        </w:smartTagPr>
        <w:r w:rsidRPr="00EB7759">
          <w:rPr>
            <w:rFonts w:hint="eastAsia"/>
          </w:rPr>
          <w:t>2005</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以来，对男员工和女员工规定的养老保险缴费比例都是相同的。</w:t>
      </w:r>
    </w:p>
    <w:p w:rsidR="00EB7759" w:rsidRPr="00EB7759" w:rsidRDefault="00EB7759" w:rsidP="004B62E7">
      <w:pPr>
        <w:pStyle w:val="SingleTxtGC"/>
        <w:tabs>
          <w:tab w:val="clear" w:pos="1565"/>
          <w:tab w:val="left" w:pos="1690"/>
        </w:tabs>
      </w:pPr>
      <w:r w:rsidRPr="00EB7759">
        <w:t>181.</w:t>
      </w:r>
      <w:r w:rsidRPr="00EB7759">
        <w:tab/>
      </w:r>
      <w:r w:rsidRPr="00EB7759">
        <w:rPr>
          <w:rFonts w:hint="eastAsia"/>
        </w:rPr>
        <w:t>自</w:t>
      </w:r>
      <w:r w:rsidRPr="00EB7759">
        <w:t>1999</w:t>
      </w:r>
      <w:r w:rsidRPr="00EB7759">
        <w:rPr>
          <w:rFonts w:hint="eastAsia"/>
        </w:rPr>
        <w:t>年开始，逾期缴纳养老保险费的行为属违法行为。</w:t>
      </w:r>
    </w:p>
    <w:p w:rsidR="00EB7759" w:rsidRPr="00EB7759" w:rsidRDefault="00EB7759" w:rsidP="004B62E7">
      <w:pPr>
        <w:pStyle w:val="SingleTxtGC"/>
        <w:tabs>
          <w:tab w:val="clear" w:pos="1565"/>
          <w:tab w:val="left" w:pos="1690"/>
        </w:tabs>
      </w:pPr>
      <w:r w:rsidRPr="00EB7759">
        <w:t>182.</w:t>
      </w:r>
      <w:r w:rsidR="004B62E7">
        <w:rPr>
          <w:rFonts w:hint="eastAsia"/>
        </w:rPr>
        <w:tab/>
      </w:r>
      <w:r w:rsidRPr="00EB7759">
        <w:rPr>
          <w:rFonts w:hint="eastAsia"/>
        </w:rPr>
        <w:t>其他规定：《退休金法》最后也包含其他有关确保平等的规定，即无论是否签订退休金合同都应一视同仁，在额外收费方面也应一视同仁；在出现个体放弃年金计划导致权利发生转移的情况下，不分性别的缴费率也同样适用，另外，在禁止转续方面也应一视同仁。</w:t>
      </w:r>
    </w:p>
    <w:p w:rsidR="00EB7759" w:rsidRPr="00EB7759" w:rsidRDefault="00EB7759" w:rsidP="004B62E7">
      <w:pPr>
        <w:pStyle w:val="SingleTxtGC"/>
        <w:tabs>
          <w:tab w:val="clear" w:pos="1565"/>
          <w:tab w:val="left" w:pos="1690"/>
        </w:tabs>
      </w:pPr>
      <w:r w:rsidRPr="00EB7759">
        <w:t>183.</w:t>
      </w:r>
      <w:r w:rsidRPr="00EB7759">
        <w:tab/>
      </w:r>
      <w:r w:rsidRPr="00EB7759">
        <w:rPr>
          <w:rFonts w:hint="eastAsia"/>
        </w:rPr>
        <w:t>成员参与与退休基金的管理：制定年金计划是雇用合同的重要条款之一，也是雇主和雇员双方都应承担的共同责任。但退休基金如何管理也与退休员工休戚相关。《退休金法》规定退休基金管理人员有义务妥善保管退休基金，也就是说，退休基金管理人员必须对有权领取退休金的员工和雇主负责，要管理好退休基金，必须有内部监督。这项法定要求在劳工基金会于</w:t>
      </w:r>
      <w:r w:rsidRPr="00EB7759">
        <w:rPr>
          <w:rFonts w:hint="eastAsia"/>
        </w:rPr>
        <w:t>2005</w:t>
      </w:r>
      <w:r w:rsidRPr="00EB7759">
        <w:rPr>
          <w:rFonts w:hint="eastAsia"/>
        </w:rPr>
        <w:t>年</w:t>
      </w:r>
      <w:r w:rsidRPr="00EB7759">
        <w:rPr>
          <w:rFonts w:hint="eastAsia"/>
        </w:rPr>
        <w:t>12</w:t>
      </w:r>
      <w:r w:rsidRPr="00EB7759">
        <w:rPr>
          <w:rFonts w:hint="eastAsia"/>
        </w:rPr>
        <w:t>月向社会事务和就业部提交的《妥善管理退休基金的原则》中有全面而具体的规定。</w:t>
      </w:r>
    </w:p>
    <w:p w:rsidR="00EB7759" w:rsidRPr="00EB7759" w:rsidRDefault="00EB7759" w:rsidP="004B62E7">
      <w:pPr>
        <w:pStyle w:val="SingleTxtGC"/>
        <w:tabs>
          <w:tab w:val="clear" w:pos="1565"/>
          <w:tab w:val="left" w:pos="1690"/>
        </w:tabs>
      </w:pPr>
      <w:r w:rsidRPr="00EB7759">
        <w:t>184.</w:t>
      </w:r>
      <w:r w:rsidRPr="00EB7759">
        <w:tab/>
      </w:r>
      <w:r w:rsidRPr="00EB7759">
        <w:rPr>
          <w:rFonts w:hint="eastAsia"/>
        </w:rPr>
        <w:t>依照</w:t>
      </w:r>
      <w:r w:rsidRPr="00EB7759">
        <w:t>CSO</w:t>
      </w:r>
      <w:r w:rsidR="00AA6A69">
        <w:t>(</w:t>
      </w:r>
      <w:r w:rsidRPr="00EB7759">
        <w:rPr>
          <w:rFonts w:hint="eastAsia"/>
        </w:rPr>
        <w:t>老龄协会联合会组织</w:t>
      </w:r>
      <w:r w:rsidR="00AA6A69">
        <w:t>)</w:t>
      </w:r>
      <w:r w:rsidRPr="00EB7759">
        <w:rPr>
          <w:rFonts w:hint="eastAsia"/>
        </w:rPr>
        <w:t>和劳工基金会于</w:t>
      </w:r>
      <w:r w:rsidRPr="00EB7759">
        <w:rPr>
          <w:rFonts w:hint="eastAsia"/>
        </w:rPr>
        <w:t>2005</w:t>
      </w:r>
      <w:r w:rsidRPr="00EB7759">
        <w:rPr>
          <w:rFonts w:hint="eastAsia"/>
        </w:rPr>
        <w:t>年</w:t>
      </w:r>
      <w:r w:rsidRPr="00EB7759">
        <w:rPr>
          <w:rFonts w:hint="eastAsia"/>
        </w:rPr>
        <w:t>12</w:t>
      </w:r>
      <w:r w:rsidRPr="00EB7759">
        <w:rPr>
          <w:rFonts w:hint="eastAsia"/>
        </w:rPr>
        <w:t>月做出的关于“退休基金管理”的具体安排，对它们关于成员参与的第二份公约的审查工作被推迟了一年，计划在</w:t>
      </w:r>
      <w:r w:rsidRPr="00EB7759">
        <w:rPr>
          <w:rFonts w:hint="eastAsia"/>
        </w:rPr>
        <w:t>2008</w:t>
      </w:r>
      <w:r w:rsidRPr="00EB7759">
        <w:rPr>
          <w:rFonts w:hint="eastAsia"/>
        </w:rPr>
        <w:t>年开展这项工作。制定该公约的目的在于以成员理事会、提交退休金领受人委员会讨论的形式赋予退休基金成员更多的发言权。</w:t>
      </w:r>
    </w:p>
    <w:p w:rsidR="00EB7759" w:rsidRPr="00EB7759" w:rsidRDefault="00EB7759" w:rsidP="004B62E7">
      <w:pPr>
        <w:pStyle w:val="SingleTxtGC"/>
        <w:tabs>
          <w:tab w:val="clear" w:pos="1565"/>
          <w:tab w:val="left" w:pos="1690"/>
        </w:tabs>
      </w:pPr>
      <w:r w:rsidRPr="00EB7759">
        <w:t>185.</w:t>
      </w:r>
      <w:r w:rsidRPr="00EB7759">
        <w:tab/>
      </w:r>
      <w:r w:rsidRPr="00EB7759">
        <w:rPr>
          <w:rFonts w:hint="eastAsia"/>
        </w:rPr>
        <w:t>2006</w:t>
      </w:r>
      <w:r w:rsidRPr="00EB7759">
        <w:rPr>
          <w:rFonts w:hint="eastAsia"/>
        </w:rPr>
        <w:t>年</w:t>
      </w:r>
      <w:r w:rsidRPr="00EB7759">
        <w:rPr>
          <w:rFonts w:hint="eastAsia"/>
        </w:rPr>
        <w:t>12</w:t>
      </w:r>
      <w:r w:rsidRPr="00EB7759">
        <w:rPr>
          <w:rFonts w:hint="eastAsia"/>
        </w:rPr>
        <w:t>月，劳工基金会和老龄协会联合会组织所代表的社会伙伴签署了一份共同意向宣言，提出了一系列旨在增强委员会成员、成员理事会以及相关责任委员会专业技术水平的建议。</w:t>
      </w:r>
    </w:p>
    <w:p w:rsidR="00EB7759" w:rsidRPr="00EB7759" w:rsidRDefault="00EB7759" w:rsidP="004B62E7">
      <w:pPr>
        <w:pStyle w:val="SingleTxtGC"/>
        <w:tabs>
          <w:tab w:val="clear" w:pos="1565"/>
          <w:tab w:val="left" w:pos="1690"/>
        </w:tabs>
      </w:pPr>
      <w:r w:rsidRPr="00EB7759">
        <w:t>186.</w:t>
      </w:r>
      <w:r w:rsidRPr="00EB7759">
        <w:rPr>
          <w:rFonts w:hint="eastAsia"/>
        </w:rPr>
        <w:tab/>
      </w:r>
      <w:r w:rsidRPr="00EB7759">
        <w:rPr>
          <w:rFonts w:hint="eastAsia"/>
        </w:rPr>
        <w:t>《职业年金计划</w:t>
      </w:r>
      <w:r w:rsidR="00AA6A69">
        <w:t>(</w:t>
      </w:r>
      <w:r w:rsidRPr="00EB7759">
        <w:rPr>
          <w:rFonts w:hint="eastAsia"/>
        </w:rPr>
        <w:t>强制加入</w:t>
      </w:r>
      <w:r w:rsidR="00AA6A69">
        <w:t>)</w:t>
      </w:r>
      <w:r w:rsidRPr="00EB7759">
        <w:rPr>
          <w:rFonts w:hint="eastAsia"/>
        </w:rPr>
        <w:t>法》。《职业年金计划</w:t>
      </w:r>
      <w:r w:rsidR="00AA6A69">
        <w:t>(</w:t>
      </w:r>
      <w:r w:rsidRPr="00EB7759">
        <w:rPr>
          <w:rFonts w:hint="eastAsia"/>
        </w:rPr>
        <w:t>强制加入</w:t>
      </w:r>
      <w:r w:rsidR="00AA6A69">
        <w:t>)</w:t>
      </w:r>
      <w:r w:rsidRPr="00EB7759">
        <w:rPr>
          <w:rFonts w:hint="eastAsia"/>
        </w:rPr>
        <w:t>法》于</w:t>
      </w:r>
      <w:smartTag w:uri="urn:schemas-microsoft-com:office:smarttags" w:element="chsdate">
        <w:smartTagPr>
          <w:attr w:name="IsROCDate" w:val="False"/>
          <w:attr w:name="IsLunarDate" w:val="False"/>
          <w:attr w:name="Day" w:val="1"/>
          <w:attr w:name="Month" w:val="1"/>
          <w:attr w:name="Year" w:val="2006"/>
        </w:smartTagPr>
        <w:r w:rsidRPr="00EB7759">
          <w:rPr>
            <w:rFonts w:hint="eastAsia"/>
          </w:rPr>
          <w:t>2006</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正式生效，其中既包含有关强制参加的规定，也包含与强制参加的职业年金计划相关的实质性规定和监督管理方面的规定。同时《职业年金计划</w:t>
      </w:r>
      <w:r w:rsidR="00AA6A69">
        <w:t>(</w:t>
      </w:r>
      <w:r w:rsidRPr="00EB7759">
        <w:rPr>
          <w:rFonts w:hint="eastAsia"/>
        </w:rPr>
        <w:t>强制加入</w:t>
      </w:r>
      <w:r w:rsidR="00AA6A69">
        <w:t>)</w:t>
      </w:r>
      <w:r w:rsidRPr="00EB7759">
        <w:rPr>
          <w:rFonts w:hint="eastAsia"/>
        </w:rPr>
        <w:t>法》也可视作一部针对从事自由职业的专业人士的一部退休金法案。</w:t>
      </w:r>
    </w:p>
    <w:p w:rsidR="00EB7759" w:rsidRPr="00EB7759" w:rsidRDefault="00EB7759" w:rsidP="004B62E7">
      <w:pPr>
        <w:pStyle w:val="SingleTxtGC"/>
        <w:tabs>
          <w:tab w:val="clear" w:pos="1565"/>
          <w:tab w:val="left" w:pos="1690"/>
        </w:tabs>
      </w:pPr>
      <w:r w:rsidRPr="00EB7759">
        <w:t>187.</w:t>
      </w:r>
      <w:r w:rsidRPr="00EB7759">
        <w:rPr>
          <w:rFonts w:hint="eastAsia"/>
        </w:rPr>
        <w:tab/>
      </w:r>
      <w:r w:rsidRPr="00EB7759">
        <w:rPr>
          <w:rFonts w:hint="eastAsia"/>
        </w:rPr>
        <w:t>《</w:t>
      </w:r>
      <w:r w:rsidRPr="00EB7759">
        <w:rPr>
          <w:rFonts w:hint="eastAsia"/>
        </w:rPr>
        <w:t>2005</w:t>
      </w:r>
      <w:r w:rsidRPr="00EB7759">
        <w:rPr>
          <w:rFonts w:hint="eastAsia"/>
        </w:rPr>
        <w:t>年国家年金战略报告》。如需有关追加退休金的更多信息，请参阅荷兰向欧洲联盟委员会提交的《</w:t>
      </w:r>
      <w:r w:rsidRPr="00EB7759">
        <w:rPr>
          <w:rFonts w:hint="eastAsia"/>
        </w:rPr>
        <w:t>2005</w:t>
      </w:r>
      <w:r w:rsidRPr="00EB7759">
        <w:rPr>
          <w:rFonts w:hint="eastAsia"/>
        </w:rPr>
        <w:t>年关于足额支付可持续年金问题的国家战略报告》</w:t>
      </w:r>
      <w:r w:rsidR="00AA6A69">
        <w:t>(</w:t>
      </w:r>
      <w:r w:rsidRPr="00EB7759">
        <w:rPr>
          <w:rFonts w:hint="eastAsia"/>
        </w:rPr>
        <w:t>见附录七</w:t>
      </w:r>
      <w:r w:rsidR="00AA6A69">
        <w:t>)</w:t>
      </w:r>
      <w:r w:rsidRPr="00EB7759">
        <w:rPr>
          <w:rFonts w:hint="eastAsia"/>
        </w:rPr>
        <w:t>。报告认为，荷兰退休金系统可实现欧洲委员会制定的全部</w:t>
      </w:r>
      <w:r w:rsidRPr="00EB7759">
        <w:rPr>
          <w:rFonts w:hint="eastAsia"/>
        </w:rPr>
        <w:t>11</w:t>
      </w:r>
      <w:r w:rsidRPr="00EB7759">
        <w:rPr>
          <w:rFonts w:hint="eastAsia"/>
        </w:rPr>
        <w:t>项养老金保障目标。荷兰退休金系统有能力长期向全国</w:t>
      </w:r>
      <w:r w:rsidRPr="00EB7759">
        <w:rPr>
          <w:rFonts w:hint="eastAsia"/>
        </w:rPr>
        <w:t>65</w:t>
      </w:r>
      <w:r w:rsidRPr="00EB7759">
        <w:rPr>
          <w:rFonts w:hint="eastAsia"/>
        </w:rPr>
        <w:t>周岁及以上的人口提供充足的收入，并且为应对今后人口老龄化、妇女在劳动市场的就业率日益上升和半日工作等社会趋势做了充分准备。</w:t>
      </w:r>
    </w:p>
    <w:p w:rsidR="00EB7759" w:rsidRPr="00EB7759" w:rsidRDefault="007F5A25" w:rsidP="003E0811">
      <w:pPr>
        <w:pStyle w:val="H23GC"/>
      </w:pPr>
      <w:r>
        <w:rPr>
          <w:rFonts w:hint="eastAsia"/>
        </w:rPr>
        <w:tab/>
      </w:r>
      <w:r>
        <w:rPr>
          <w:rFonts w:hint="eastAsia"/>
        </w:rPr>
        <w:tab/>
      </w:r>
      <w:r w:rsidR="00EB7759" w:rsidRPr="00EB7759">
        <w:rPr>
          <w:rFonts w:hint="eastAsia"/>
        </w:rPr>
        <w:t>社会救助</w:t>
      </w:r>
    </w:p>
    <w:p w:rsidR="00EB7759" w:rsidRPr="00EB7759" w:rsidRDefault="00EB7759" w:rsidP="004B62E7">
      <w:pPr>
        <w:pStyle w:val="SingleTxtGC"/>
        <w:tabs>
          <w:tab w:val="clear" w:pos="1565"/>
          <w:tab w:val="left" w:pos="1690"/>
        </w:tabs>
        <w:rPr>
          <w:i/>
        </w:rPr>
      </w:pPr>
      <w:r w:rsidRPr="00EB7759">
        <w:t>188.</w:t>
      </w:r>
      <w:r w:rsidRPr="00EB7759">
        <w:rPr>
          <w:rFonts w:hint="eastAsia"/>
        </w:rPr>
        <w:tab/>
      </w:r>
      <w:r w:rsidRPr="00EB7759">
        <w:rPr>
          <w:rFonts w:hint="eastAsia"/>
        </w:rPr>
        <w:t>《工作和社会救助法》评估报告已附在本报告正文后</w:t>
      </w:r>
      <w:r w:rsidR="00AA6A69">
        <w:t>(</w:t>
      </w:r>
      <w:r w:rsidRPr="00EB7759">
        <w:rPr>
          <w:rFonts w:hint="eastAsia"/>
        </w:rPr>
        <w:t>见附录五</w:t>
      </w:r>
      <w:r w:rsidR="00AA6A69">
        <w:t>)</w:t>
      </w:r>
      <w:r w:rsidRPr="00EB7759">
        <w:rPr>
          <w:rFonts w:hint="eastAsia"/>
        </w:rPr>
        <w:t>。报告导言如下：</w:t>
      </w:r>
      <w:r w:rsidRPr="00EB7759">
        <w:t xml:space="preserve"> </w:t>
      </w:r>
    </w:p>
    <w:p w:rsidR="00EB7759" w:rsidRPr="00EB7759" w:rsidRDefault="007F5A25" w:rsidP="007F5A25">
      <w:pPr>
        <w:pStyle w:val="SingleTxtGC"/>
        <w:tabs>
          <w:tab w:val="clear" w:pos="1996"/>
          <w:tab w:val="left" w:pos="2210"/>
        </w:tabs>
        <w:ind w:left="1764"/>
        <w:rPr>
          <w:rFonts w:hint="eastAsia"/>
        </w:rPr>
      </w:pPr>
      <w:r>
        <w:rPr>
          <w:rFonts w:hint="eastAsia"/>
        </w:rPr>
        <w:tab/>
      </w:r>
      <w:r w:rsidR="00EB7759" w:rsidRPr="00EB7759">
        <w:rPr>
          <w:rFonts w:hint="eastAsia"/>
        </w:rPr>
        <w:t>我们如何保证社会保障惠及全体社会成员，保证真正需要社会保障的社会成员得到社会保障？我们如何在全国有能力自食其力的人口和不能自食其力因而需要救济的人口之间实现良好平衡</w:t>
      </w:r>
      <w:r w:rsidR="00AA6A69">
        <w:rPr>
          <w:rFonts w:hint="eastAsia"/>
        </w:rPr>
        <w:t>？</w:t>
      </w:r>
      <w:r w:rsidR="00EB7759" w:rsidRPr="00EB7759">
        <w:rPr>
          <w:rFonts w:hint="eastAsia"/>
        </w:rPr>
        <w:t xml:space="preserve"> </w:t>
      </w:r>
      <w:r w:rsidR="00EB7759" w:rsidRPr="00EB7759">
        <w:rPr>
          <w:rFonts w:hint="eastAsia"/>
        </w:rPr>
        <w:t>这些至关重要的问题都很难回答。我们要让那些出于年龄、健康状况、技能水平等方面的原因不能工作的人得到社会保障。但近期在荷兰及其邻国，由于靠社会保障养活自己的人太多、靠工作生活的人太少，这种平衡已被打破。如果局势进一步恶化，社会将面临经济威胁</w:t>
      </w:r>
      <w:r w:rsidR="00AA6A69">
        <w:t>(</w:t>
      </w:r>
      <w:r w:rsidR="00EB7759" w:rsidRPr="00EB7759">
        <w:rPr>
          <w:rFonts w:hint="eastAsia"/>
        </w:rPr>
        <w:t>见图</w:t>
      </w:r>
      <w:r w:rsidR="00EB7759" w:rsidRPr="00EB7759">
        <w:t>1</w:t>
      </w:r>
      <w:r w:rsidR="00AA6A69">
        <w:t>)</w:t>
      </w:r>
      <w:r w:rsidR="00EB7759" w:rsidRPr="00EB7759">
        <w:rPr>
          <w:rFonts w:hint="eastAsia"/>
        </w:rPr>
        <w:t>。我们必须采取行之有效的措施应对挑战。而要想躲开减少每项保障金额度等吃力不讨好的工作，我们努力的目标和对象必须有所不同。我们需要检查目前领取社会保障金的人或申请救济金的人事实上能否自食其力或能否在参加一些培训后重新工作，而这是我们目前正在做的事情。为了保证对那些真正需要帮助的人公平，必须严格执行这项政策。</w:t>
      </w:r>
    </w:p>
    <w:p w:rsidR="00EB7759" w:rsidRPr="00EB7759" w:rsidRDefault="00EB7759" w:rsidP="004B62E7">
      <w:pPr>
        <w:pStyle w:val="SingleTxtGC"/>
        <w:tabs>
          <w:tab w:val="clear" w:pos="1565"/>
          <w:tab w:val="left" w:pos="1690"/>
        </w:tabs>
      </w:pPr>
      <w:r w:rsidRPr="00EB7759">
        <w:t>189.</w:t>
      </w:r>
      <w:r w:rsidRPr="00EB7759">
        <w:tab/>
      </w:r>
      <w:r w:rsidRPr="00EB7759">
        <w:rPr>
          <w:rFonts w:hint="eastAsia"/>
        </w:rPr>
        <w:t>过去几年，荷兰政府对全国社会保障体系实施了全面改革。改革的核心目标是建设一个更具活力的社会保障体系，确保可持续的公共财政和适当的集体保障。</w:t>
      </w:r>
    </w:p>
    <w:p w:rsidR="00EB7759" w:rsidRPr="00EB7759" w:rsidRDefault="00EB7759" w:rsidP="004B62E7">
      <w:pPr>
        <w:pStyle w:val="SingleTxtGC"/>
        <w:tabs>
          <w:tab w:val="clear" w:pos="1565"/>
          <w:tab w:val="left" w:pos="1690"/>
        </w:tabs>
        <w:spacing w:after="320"/>
      </w:pPr>
      <w:r w:rsidRPr="00EB7759">
        <w:t>190.</w:t>
      </w:r>
      <w:r w:rsidRPr="00EB7759">
        <w:tab/>
      </w:r>
      <w:r w:rsidRPr="00EB7759">
        <w:rPr>
          <w:rFonts w:hint="eastAsia"/>
        </w:rPr>
        <w:t>本文件主要涉及社会事务和就业部的福利政策，尤其是新的《工作和社会救助法》。通过与来自瑞典、英国等邻国的同事们的交流，我们了解到各国在社会政策和福利方面正在处理的问题和挑战基本上是相同的，这说明我们可以相互借鉴彼此的经验，之所以在本报告中实现经验共享的原因也在于此。</w:t>
      </w:r>
    </w:p>
    <w:p w:rsidR="00EB7759" w:rsidRPr="00ED0504" w:rsidRDefault="00EB7759" w:rsidP="00EB7759">
      <w:pPr>
        <w:pStyle w:val="SingleTxtGC"/>
        <w:rPr>
          <w:rFonts w:eastAsia="SimHei" w:hint="eastAsia"/>
        </w:rPr>
      </w:pPr>
      <w:bookmarkStart w:id="41" w:name="_Toc236636732"/>
      <w:r w:rsidRPr="00EB7759">
        <w:rPr>
          <w:rFonts w:hint="eastAsia"/>
        </w:rPr>
        <w:t>图</w:t>
      </w:r>
      <w:r w:rsidRPr="00EB7759">
        <w:t>6</w:t>
      </w:r>
      <w:bookmarkEnd w:id="41"/>
      <w:r w:rsidR="003E0811">
        <w:br/>
      </w:r>
      <w:r w:rsidRPr="00ED0504">
        <w:rPr>
          <w:rFonts w:eastAsia="SimHei"/>
        </w:rPr>
        <w:t>1965</w:t>
      </w:r>
      <w:r w:rsidRPr="00ED0504">
        <w:rPr>
          <w:rFonts w:eastAsia="SimHei"/>
        </w:rPr>
        <w:noBreakHyphen/>
        <w:t>2000</w:t>
      </w:r>
      <w:r w:rsidRPr="00ED0504">
        <w:rPr>
          <w:rFonts w:eastAsia="SimHei" w:hint="eastAsia"/>
        </w:rPr>
        <w:t>年家庭得到的福利</w:t>
      </w:r>
      <w:bookmarkStart w:id="42" w:name="_Toc236636733"/>
      <w:bookmarkEnd w:id="42"/>
    </w:p>
    <w:p w:rsidR="00EB7759" w:rsidRPr="00EB7759" w:rsidRDefault="00387210" w:rsidP="00EB7759">
      <w:pPr>
        <w:pStyle w:val="SingleTxtGC"/>
        <w:rPr>
          <w:b/>
        </w:rPr>
      </w:pPr>
      <w:r>
        <w:rPr>
          <w:b/>
          <w:noProof/>
          <w:snapToGrid/>
        </w:rPr>
        <w:pict>
          <v:group id="_x0000_s1167" style="position:absolute;left:0;text-align:left;margin-left:84.7pt;margin-top:4.3pt;width:311.8pt;height:165.2pt;z-index:6" coordorigin="2828,6917" coordsize="6236,3304">
            <v:shape id="_x0000_s1165" type="#_x0000_t75" style="position:absolute;left:2828;top:6917;width:6236;height:3304">
              <v:imagedata r:id="rId20" o:title=""/>
            </v:shape>
            <v:shape id="_x0000_s1166" type="#_x0000_t202" style="position:absolute;left:4254;top:7080;width:3465;height:312" stroked="f">
              <v:textbox inset="0,0,0,0">
                <w:txbxContent>
                  <w:p w:rsidR="00AA6A69" w:rsidRPr="00285F7A" w:rsidRDefault="00AA6A69" w:rsidP="00387210">
                    <w:pPr>
                      <w:spacing w:line="240" w:lineRule="exact"/>
                      <w:jc w:val="center"/>
                      <w:rPr>
                        <w:szCs w:val="21"/>
                      </w:rPr>
                    </w:pPr>
                    <w:r w:rsidRPr="00285F7A">
                      <w:rPr>
                        <w:rFonts w:hint="eastAsia"/>
                        <w:color w:val="000000"/>
                        <w:szCs w:val="21"/>
                      </w:rPr>
                      <w:t>家庭得到的福利</w:t>
                    </w:r>
                    <w:r w:rsidRPr="00285F7A">
                      <w:rPr>
                        <w:rFonts w:hint="eastAsia"/>
                        <w:color w:val="000000"/>
                        <w:szCs w:val="21"/>
                      </w:rPr>
                      <w:t>(X 1000)</w:t>
                    </w:r>
                  </w:p>
                </w:txbxContent>
              </v:textbox>
            </v:shape>
          </v:group>
        </w:pict>
      </w:r>
    </w:p>
    <w:p w:rsidR="00EB7759" w:rsidRDefault="00EB7759"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Default="00387210" w:rsidP="00EB7759">
      <w:pPr>
        <w:pStyle w:val="SingleTxtGC"/>
        <w:rPr>
          <w:rFonts w:hint="eastAsia"/>
        </w:rPr>
      </w:pPr>
    </w:p>
    <w:p w:rsidR="00387210" w:rsidRPr="00EB7759" w:rsidRDefault="00387210" w:rsidP="00EB7759">
      <w:pPr>
        <w:pStyle w:val="SingleTxtGC"/>
        <w:rPr>
          <w:rFonts w:hint="eastAsia"/>
        </w:rPr>
      </w:pPr>
    </w:p>
    <w:p w:rsidR="00EB7759" w:rsidRPr="00EB7759" w:rsidRDefault="00EB7759" w:rsidP="004B62E7">
      <w:pPr>
        <w:pStyle w:val="SingleTxtGC"/>
        <w:tabs>
          <w:tab w:val="clear" w:pos="1565"/>
          <w:tab w:val="left" w:pos="1690"/>
        </w:tabs>
        <w:spacing w:line="360" w:lineRule="exact"/>
      </w:pPr>
      <w:r w:rsidRPr="00EB7759">
        <w:t>191.</w:t>
      </w:r>
      <w:r w:rsidRPr="00EB7759">
        <w:tab/>
      </w:r>
      <w:r w:rsidRPr="00EB7759">
        <w:rPr>
          <w:rFonts w:hint="eastAsia"/>
        </w:rPr>
        <w:t>没有其他生存手段的人们最后只能依靠《工作和社会救助法》规定的救济生活。只有那些没有工作、也没有任何资产，而且不与有足够收入的伴侣或父母住在一起的人才能申请《工作和社会救助法》规定的救济金。而失去工作的人可申请《失业保险法》规定的救济金；如果是残疾人，可以通过《工作与收入</w:t>
      </w:r>
      <w:r w:rsidR="00AA6A69">
        <w:t>(</w:t>
      </w:r>
      <w:r w:rsidRPr="00EB7759">
        <w:rPr>
          <w:rFonts w:hint="eastAsia"/>
        </w:rPr>
        <w:t>工作能力</w:t>
      </w:r>
      <w:r w:rsidR="00AA6A69">
        <w:t>)</w:t>
      </w:r>
      <w:r w:rsidRPr="00EB7759">
        <w:rPr>
          <w:rFonts w:hint="eastAsia"/>
        </w:rPr>
        <w:t>法》申请救济金。领取失业救济金有一定的时限，但依照该法发放的救济金没有时限。《工作和社会救助法》是社会保障体系下综合安全保障网。</w:t>
      </w:r>
      <w:r w:rsidRPr="00EB7759">
        <w:rPr>
          <w:rFonts w:hint="eastAsia"/>
        </w:rPr>
        <w:t>65</w:t>
      </w:r>
      <w:r w:rsidRPr="00EB7759">
        <w:rPr>
          <w:rFonts w:hint="eastAsia"/>
        </w:rPr>
        <w:t>周岁以上的人口有权领取《基本养老金法》规定的国家养老金以及多数情况下的职业年金。参加同行评审会的人员如需从总体上了解荷兰社会保障体系的更多信息，可参阅与会期间我们提供的一本名为《荷兰社会保障简报》的小册子。</w:t>
      </w:r>
    </w:p>
    <w:p w:rsidR="00EB7759" w:rsidRPr="00EB7759" w:rsidRDefault="00EB7759" w:rsidP="004B62E7">
      <w:pPr>
        <w:pStyle w:val="SingleTxtGC"/>
        <w:tabs>
          <w:tab w:val="clear" w:pos="1565"/>
          <w:tab w:val="left" w:pos="1690"/>
        </w:tabs>
        <w:spacing w:line="360" w:lineRule="exact"/>
      </w:pPr>
      <w:r w:rsidRPr="00EB7759">
        <w:t>192.</w:t>
      </w:r>
      <w:r w:rsidR="004B62E7">
        <w:rPr>
          <w:rFonts w:hint="eastAsia"/>
        </w:rPr>
        <w:tab/>
      </w:r>
      <w:r w:rsidRPr="00EB7759">
        <w:rPr>
          <w:rFonts w:hint="eastAsia"/>
        </w:rPr>
        <w:t>此时此刻，有多少个家庭成员年龄在</w:t>
      </w:r>
      <w:r w:rsidRPr="00EB7759">
        <w:rPr>
          <w:rFonts w:hint="eastAsia"/>
        </w:rPr>
        <w:t>65</w:t>
      </w:r>
      <w:r w:rsidRPr="00EB7759">
        <w:rPr>
          <w:rFonts w:hint="eastAsia"/>
        </w:rPr>
        <w:t>周岁以下的家庭在领取救济金？目前</w:t>
      </w:r>
      <w:r w:rsidR="00AA6A69">
        <w:t>(</w:t>
      </w:r>
      <w:r w:rsidRPr="00EB7759">
        <w:rPr>
          <w:rFonts w:hint="eastAsia"/>
        </w:rPr>
        <w:t>2006</w:t>
      </w:r>
      <w:r w:rsidRPr="00EB7759">
        <w:rPr>
          <w:rFonts w:hint="eastAsia"/>
        </w:rPr>
        <w:t>年</w:t>
      </w:r>
      <w:r w:rsidRPr="00EB7759">
        <w:rPr>
          <w:rFonts w:hint="eastAsia"/>
        </w:rPr>
        <w:t>12</w:t>
      </w:r>
      <w:r w:rsidRPr="00EB7759">
        <w:rPr>
          <w:rFonts w:hint="eastAsia"/>
        </w:rPr>
        <w:t>月</w:t>
      </w:r>
      <w:r w:rsidR="00AA6A69">
        <w:t>)</w:t>
      </w:r>
      <w:r w:rsidRPr="00EB7759">
        <w:rPr>
          <w:rFonts w:hint="eastAsia"/>
        </w:rPr>
        <w:t>，大约有</w:t>
      </w:r>
      <w:r w:rsidRPr="00EB7759">
        <w:t>30</w:t>
      </w:r>
      <w:r w:rsidR="00AA6A69">
        <w:t>2,</w:t>
      </w:r>
      <w:r w:rsidRPr="00EB7759">
        <w:t>000</w:t>
      </w:r>
      <w:r w:rsidRPr="00EB7759">
        <w:rPr>
          <w:rFonts w:hint="eastAsia"/>
        </w:rPr>
        <w:t>个家庭靠救济金生活。领取救济金的人中大多数是单身人或单身父亲或单身母亲</w:t>
      </w:r>
      <w:r w:rsidR="00AA6A69">
        <w:t>(</w:t>
      </w:r>
      <w:r w:rsidRPr="00EB7759">
        <w:rPr>
          <w:rFonts w:hint="eastAsia"/>
        </w:rPr>
        <w:t>占总数的</w:t>
      </w:r>
      <w:r w:rsidRPr="00EB7759">
        <w:t>84</w:t>
      </w:r>
      <w:r w:rsidRPr="00EB7759">
        <w:rPr>
          <w:rFonts w:hint="eastAsia"/>
        </w:rPr>
        <w:t>%</w:t>
      </w:r>
      <w:r w:rsidR="00AA6A69">
        <w:t>)</w:t>
      </w:r>
      <w:r w:rsidRPr="00EB7759">
        <w:rPr>
          <w:rFonts w:hint="eastAsia"/>
        </w:rPr>
        <w:t>。很大一部分领取救济金的人</w:t>
      </w:r>
      <w:r w:rsidR="00AA6A69">
        <w:t>(</w:t>
      </w:r>
      <w:r w:rsidRPr="00EB7759">
        <w:rPr>
          <w:rFonts w:hint="eastAsia"/>
        </w:rPr>
        <w:t>占总数的</w:t>
      </w:r>
      <w:r w:rsidRPr="00EB7759">
        <w:t>82</w:t>
      </w:r>
      <w:r w:rsidRPr="00EB7759">
        <w:rPr>
          <w:rFonts w:hint="eastAsia"/>
        </w:rPr>
        <w:t>%</w:t>
      </w:r>
      <w:r w:rsidR="00AA6A69">
        <w:t>)</w:t>
      </w:r>
      <w:r w:rsidRPr="00EB7759">
        <w:rPr>
          <w:rFonts w:hint="eastAsia"/>
        </w:rPr>
        <w:t>靠救济金生活的时间在一年以上。</w:t>
      </w:r>
    </w:p>
    <w:p w:rsidR="007064A4" w:rsidRDefault="00EB7759" w:rsidP="004B62E7">
      <w:pPr>
        <w:pStyle w:val="SingleTxtGC"/>
        <w:tabs>
          <w:tab w:val="clear" w:pos="1565"/>
          <w:tab w:val="left" w:pos="1690"/>
        </w:tabs>
        <w:spacing w:line="360" w:lineRule="exact"/>
      </w:pPr>
      <w:r w:rsidRPr="00EB7759">
        <w:t>193.</w:t>
      </w:r>
      <w:r w:rsidRPr="00EB7759">
        <w:tab/>
      </w:r>
      <w:r w:rsidRPr="00EB7759">
        <w:rPr>
          <w:rFonts w:hint="eastAsia"/>
        </w:rPr>
        <w:t>为了阐明《工作和社会救助法》的实施效果以及社会救助计划的执行情况，现举以下实际例子加以说明：</w:t>
      </w:r>
    </w:p>
    <w:p w:rsidR="007064A4" w:rsidRDefault="007064A4" w:rsidP="00EB7759">
      <w:pPr>
        <w:pStyle w:val="SingleTxtGC"/>
      </w:pPr>
      <w:r>
        <w:br w:type="page"/>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ED0504" w:rsidRPr="00C4716E">
        <w:trPr>
          <w:jc w:val="center"/>
        </w:trPr>
        <w:tc>
          <w:tcPr>
            <w:tcW w:w="7655" w:type="dxa"/>
            <w:tcBorders>
              <w:top w:val="single" w:sz="4" w:space="0" w:color="auto"/>
              <w:left w:val="single" w:sz="4" w:space="0" w:color="auto"/>
              <w:bottom w:val="nil"/>
              <w:right w:val="single" w:sz="4" w:space="0" w:color="auto"/>
            </w:tcBorders>
            <w:noWrap/>
            <w:tcMar>
              <w:left w:w="142" w:type="dxa"/>
              <w:right w:w="142" w:type="dxa"/>
            </w:tcMar>
          </w:tcPr>
          <w:p w:rsidR="00ED0504" w:rsidRPr="00C4716E" w:rsidRDefault="007064A4">
            <w:pPr>
              <w:tabs>
                <w:tab w:val="left" w:pos="255"/>
              </w:tabs>
              <w:spacing w:line="120" w:lineRule="exact"/>
              <w:rPr>
                <w:rFonts w:hint="eastAsia"/>
                <w:szCs w:val="21"/>
                <w:lang w:val="es-ES"/>
              </w:rPr>
            </w:pPr>
            <w:r>
              <w:br w:type="page"/>
            </w:r>
          </w:p>
        </w:tc>
      </w:tr>
      <w:tr w:rsidR="00ED0504"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ED0504" w:rsidRPr="00C4716E" w:rsidRDefault="00ED0504" w:rsidP="007F5A25">
            <w:pPr>
              <w:pStyle w:val="SingleTxtGC"/>
              <w:spacing w:after="240"/>
              <w:ind w:left="0" w:right="0"/>
              <w:rPr>
                <w:rFonts w:hint="eastAsia"/>
                <w:lang w:val="fr-CH"/>
              </w:rPr>
            </w:pPr>
            <w:r>
              <w:rPr>
                <w:lang w:val="fr-CH"/>
              </w:rPr>
              <w:tab/>
            </w:r>
            <w:r w:rsidRPr="007F5A25">
              <w:rPr>
                <w:rFonts w:eastAsia="SimHei" w:hint="eastAsia"/>
              </w:rPr>
              <w:t>《特殊费用计划》报销数据库之间的链接</w:t>
            </w:r>
            <w:r>
              <w:br/>
            </w:r>
            <w:r>
              <w:rPr>
                <w:rFonts w:hint="eastAsia"/>
              </w:rPr>
              <w:tab/>
            </w:r>
            <w:r w:rsidRPr="001C2F0B">
              <w:rPr>
                <w:rFonts w:eastAsia="KaiTi_GB2312" w:hint="eastAsia"/>
              </w:rPr>
              <w:t>《特殊费用计划》</w:t>
            </w:r>
          </w:p>
        </w:tc>
      </w:tr>
      <w:tr w:rsidR="00ED0504"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ED0504" w:rsidRPr="00ED0504" w:rsidRDefault="00ED0504" w:rsidP="00ED0504">
            <w:pPr>
              <w:pStyle w:val="SingleTxtGC"/>
              <w:ind w:left="0" w:right="0"/>
              <w:rPr>
                <w:rFonts w:hint="eastAsia"/>
              </w:rPr>
            </w:pPr>
            <w:r>
              <w:rPr>
                <w:rFonts w:hint="eastAsia"/>
                <w:lang w:val="fr-CH"/>
              </w:rPr>
              <w:tab/>
            </w:r>
            <w:r w:rsidRPr="00EB7759">
              <w:rPr>
                <w:rFonts w:hint="eastAsia"/>
              </w:rPr>
              <w:t>依照《特殊费用计划》</w:t>
            </w:r>
            <w:r w:rsidRPr="00EB7759">
              <w:t>，</w:t>
            </w:r>
            <w:r w:rsidRPr="00EB7759">
              <w:rPr>
                <w:rFonts w:hint="eastAsia"/>
              </w:rPr>
              <w:t>医疗费用高但收入低的单身人和单亲家庭可领取一笔不完全由税务机关报销的特殊费用补贴</w:t>
            </w:r>
            <w:r w:rsidR="00AA6A69">
              <w:rPr>
                <w:rFonts w:hint="eastAsia"/>
              </w:rPr>
              <w:t>(</w:t>
            </w:r>
            <w:r w:rsidRPr="00EB7759">
              <w:rPr>
                <w:rFonts w:hint="eastAsia"/>
              </w:rPr>
              <w:t>财政补贴</w:t>
            </w:r>
            <w:r w:rsidR="00AA6A69">
              <w:rPr>
                <w:rFonts w:hint="eastAsia"/>
              </w:rPr>
              <w:t>)</w:t>
            </w:r>
            <w:r w:rsidRPr="00EB7759">
              <w:rPr>
                <w:rFonts w:hint="eastAsia"/>
              </w:rPr>
              <w:t>。特殊费用只发放给那些提交纳税申报单的人。然而，目标群体中许多人不习惯提交纳税申报单或由于程序繁琐而放弃。到</w:t>
            </w:r>
            <w:r w:rsidRPr="00EB7759">
              <w:rPr>
                <w:rFonts w:hint="eastAsia"/>
              </w:rPr>
              <w:t>2005</w:t>
            </w:r>
            <w:r w:rsidRPr="00EB7759">
              <w:rPr>
                <w:rFonts w:hint="eastAsia"/>
              </w:rPr>
              <w:t>年，目标群体中也只有</w:t>
            </w:r>
            <w:r w:rsidRPr="00EB7759">
              <w:rPr>
                <w:rFonts w:hint="eastAsia"/>
              </w:rPr>
              <w:t>10%</w:t>
            </w:r>
            <w:r w:rsidRPr="00EB7759">
              <w:rPr>
                <w:rFonts w:hint="eastAsia"/>
              </w:rPr>
              <w:t>的人从特殊费用中受益</w:t>
            </w:r>
            <w:r w:rsidRPr="00EB7759">
              <w:t>，</w:t>
            </w:r>
            <w:r w:rsidRPr="00EB7759">
              <w:rPr>
                <w:rFonts w:hint="eastAsia"/>
              </w:rPr>
              <w:t>因此，政府不得不重新考虑这种救助办法</w:t>
            </w:r>
          </w:p>
        </w:tc>
      </w:tr>
      <w:tr w:rsidR="00ED0504"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ED0504" w:rsidRPr="00ED0504" w:rsidRDefault="00ED0504">
            <w:pPr>
              <w:pStyle w:val="SingleTxtGC"/>
              <w:ind w:left="0" w:right="0"/>
              <w:rPr>
                <w:rFonts w:hint="eastAsia"/>
                <w:lang w:val="fr-CH"/>
              </w:rPr>
            </w:pPr>
            <w:r>
              <w:rPr>
                <w:lang w:val="fr-CH"/>
              </w:rPr>
              <w:tab/>
            </w:r>
            <w:r w:rsidRPr="00ED0504">
              <w:rPr>
                <w:rFonts w:hint="eastAsia"/>
                <w:lang w:val="fr-CH"/>
              </w:rPr>
              <w:t>在与目标群体的代表充分协商后，政府制定了新的救助办法。代表们的建议如下：</w:t>
            </w:r>
          </w:p>
        </w:tc>
      </w:tr>
      <w:tr w:rsidR="00ED0504"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ED0504" w:rsidRPr="00ED0504" w:rsidRDefault="00ED0504" w:rsidP="007F5A25">
            <w:pPr>
              <w:pStyle w:val="SingleTxtGC"/>
              <w:numPr>
                <w:ilvl w:val="0"/>
                <w:numId w:val="37"/>
              </w:numPr>
              <w:spacing w:after="60"/>
              <w:ind w:left="777" w:right="0"/>
              <w:rPr>
                <w:lang w:val="en-GB"/>
              </w:rPr>
            </w:pPr>
            <w:r w:rsidRPr="00ED0504">
              <w:rPr>
                <w:rFonts w:hint="eastAsia"/>
                <w:lang w:val="en-GB"/>
              </w:rPr>
              <w:t>确定有多少钱可退还，以便于弄清楚是否有必要提交纳税申报单；</w:t>
            </w:r>
          </w:p>
          <w:p w:rsidR="00ED0504" w:rsidRPr="00ED0504" w:rsidRDefault="00ED0504" w:rsidP="007F5A25">
            <w:pPr>
              <w:pStyle w:val="SingleTxtGC"/>
              <w:numPr>
                <w:ilvl w:val="0"/>
                <w:numId w:val="37"/>
              </w:numPr>
              <w:spacing w:after="60"/>
              <w:ind w:left="777" w:right="0"/>
              <w:rPr>
                <w:lang w:val="en-GB"/>
              </w:rPr>
            </w:pPr>
            <w:r w:rsidRPr="00ED0504">
              <w:rPr>
                <w:rFonts w:hint="eastAsia"/>
                <w:lang w:val="en-GB"/>
              </w:rPr>
              <w:t>由于基本信息不太有效，因此建议直接向目标群体发放；</w:t>
            </w:r>
          </w:p>
          <w:p w:rsidR="00ED0504" w:rsidRPr="00ED0504" w:rsidRDefault="00ED0504" w:rsidP="007F5A25">
            <w:pPr>
              <w:pStyle w:val="SingleTxtGC"/>
              <w:numPr>
                <w:ilvl w:val="0"/>
                <w:numId w:val="37"/>
              </w:numPr>
              <w:spacing w:after="60"/>
              <w:ind w:left="777" w:right="0"/>
              <w:rPr>
                <w:lang w:val="en-GB"/>
              </w:rPr>
            </w:pPr>
            <w:r w:rsidRPr="00ED0504">
              <w:rPr>
                <w:rFonts w:hint="eastAsia"/>
                <w:lang w:val="en-GB"/>
              </w:rPr>
              <w:t>事先尽可能完整的填写纳税申报单，这样，就不要求申请人提供业已得到的详细信息；</w:t>
            </w:r>
          </w:p>
          <w:p w:rsidR="00ED0504" w:rsidRPr="00ED0504" w:rsidRDefault="00ED0504" w:rsidP="007F5A25">
            <w:pPr>
              <w:pStyle w:val="SingleTxtGC"/>
              <w:numPr>
                <w:ilvl w:val="0"/>
                <w:numId w:val="37"/>
              </w:numPr>
              <w:spacing w:after="60"/>
              <w:ind w:left="777" w:right="0"/>
              <w:rPr>
                <w:lang w:val="en-GB"/>
              </w:rPr>
            </w:pPr>
            <w:r w:rsidRPr="00ED0504">
              <w:rPr>
                <w:rFonts w:hint="eastAsia"/>
                <w:lang w:val="en-GB"/>
              </w:rPr>
              <w:t>只问几个必要的问题并且按照逻辑顺序提问，从而简化相关的申请表；</w:t>
            </w:r>
          </w:p>
          <w:p w:rsidR="00ED0504" w:rsidRPr="00ED0504" w:rsidRDefault="00ED0504" w:rsidP="007F5A25">
            <w:pPr>
              <w:pStyle w:val="SingleTxtGC"/>
              <w:numPr>
                <w:ilvl w:val="0"/>
                <w:numId w:val="37"/>
              </w:numPr>
              <w:spacing w:after="60"/>
              <w:ind w:left="777" w:right="0"/>
              <w:rPr>
                <w:rFonts w:hint="eastAsia"/>
                <w:lang w:val="en-GB"/>
              </w:rPr>
            </w:pPr>
            <w:r w:rsidRPr="00ED0504">
              <w:rPr>
                <w:rFonts w:hint="eastAsia"/>
                <w:lang w:val="en-GB"/>
              </w:rPr>
              <w:t>在可能的情况下</w:t>
            </w:r>
            <w:r w:rsidRPr="00ED0504">
              <w:rPr>
                <w:lang w:val="en-GB"/>
              </w:rPr>
              <w:t>，</w:t>
            </w:r>
            <w:r w:rsidRPr="00ED0504">
              <w:rPr>
                <w:rFonts w:hint="eastAsia"/>
                <w:lang w:val="en-GB"/>
              </w:rPr>
              <w:t>确定各类费用实际可扣除的最高金额。</w:t>
            </w:r>
          </w:p>
        </w:tc>
      </w:tr>
      <w:tr w:rsidR="00ED0504"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ED0504" w:rsidRPr="00ED0504" w:rsidRDefault="00ED0504">
            <w:pPr>
              <w:pStyle w:val="SingleTxtGC"/>
              <w:ind w:left="0" w:right="0"/>
              <w:rPr>
                <w:rFonts w:hint="eastAsia"/>
                <w:lang w:val="fr-CH"/>
              </w:rPr>
            </w:pPr>
            <w:r>
              <w:rPr>
                <w:lang w:val="fr-CH"/>
              </w:rPr>
              <w:tab/>
            </w:r>
            <w:r w:rsidRPr="00ED0504">
              <w:rPr>
                <w:rFonts w:hint="eastAsia"/>
                <w:lang w:val="fr-CH"/>
              </w:rPr>
              <w:t>完成相关数据库的链接后，便可根据家庭收入、居民缴纳的医疗保险费以及《特别医疗费用法》规定的居民个人缴费情况，确定哪些荷兰居民有资格领取特殊费用救济金。到</w:t>
            </w:r>
            <w:r w:rsidRPr="00ED0504">
              <w:rPr>
                <w:rFonts w:hint="eastAsia"/>
                <w:lang w:val="fr-CH"/>
              </w:rPr>
              <w:t>2005</w:t>
            </w:r>
            <w:r w:rsidRPr="00ED0504">
              <w:rPr>
                <w:rFonts w:hint="eastAsia"/>
                <w:lang w:val="fr-CH"/>
              </w:rPr>
              <w:t>年底，共寄出</w:t>
            </w:r>
            <w:r w:rsidRPr="00ED0504">
              <w:rPr>
                <w:rFonts w:hint="eastAsia"/>
                <w:lang w:val="fr-CH"/>
              </w:rPr>
              <w:t>400 000</w:t>
            </w:r>
            <w:r w:rsidRPr="00ED0504">
              <w:rPr>
                <w:rFonts w:hint="eastAsia"/>
                <w:lang w:val="fr-CH"/>
              </w:rPr>
              <w:t>张纳税申报单及附函。税务机关希望得到的回复率为</w:t>
            </w:r>
            <w:r w:rsidRPr="00ED0504">
              <w:rPr>
                <w:rFonts w:hint="eastAsia"/>
                <w:lang w:val="fr-CH"/>
              </w:rPr>
              <w:t>25%</w:t>
            </w:r>
            <w:r w:rsidRPr="00ED0504">
              <w:rPr>
                <w:rFonts w:hint="eastAsia"/>
                <w:lang w:val="fr-CH"/>
              </w:rPr>
              <w:t>；而实际的得到回复率高达</w:t>
            </w:r>
            <w:r w:rsidRPr="00ED0504">
              <w:rPr>
                <w:rFonts w:hint="eastAsia"/>
                <w:lang w:val="fr-CH"/>
              </w:rPr>
              <w:t>62.5%</w:t>
            </w:r>
            <w:r w:rsidRPr="00ED0504">
              <w:rPr>
                <w:rFonts w:hint="eastAsia"/>
                <w:lang w:val="fr-CH"/>
              </w:rPr>
              <w:t>。</w:t>
            </w:r>
          </w:p>
        </w:tc>
      </w:tr>
      <w:tr w:rsidR="00ED0504"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ED0504" w:rsidRPr="00ED0504" w:rsidRDefault="00ED0504">
            <w:pPr>
              <w:pStyle w:val="SingleTxtGC"/>
              <w:ind w:left="0" w:right="0"/>
              <w:rPr>
                <w:rFonts w:hint="eastAsia"/>
                <w:lang w:val="fr-CH"/>
              </w:rPr>
            </w:pPr>
            <w:r>
              <w:rPr>
                <w:lang w:val="fr-CH"/>
              </w:rPr>
              <w:tab/>
            </w:r>
            <w:r w:rsidRPr="00ED0504">
              <w:rPr>
                <w:rFonts w:hint="eastAsia"/>
                <w:lang w:val="fr-CH"/>
              </w:rPr>
              <w:t>一项顾客满意度调查显示，最令目标群体感到高兴的是，纳税申报单大部分已经填妥，而且申报单中其他哪些费用可能被扣除也非常清楚。</w:t>
            </w:r>
          </w:p>
        </w:tc>
      </w:tr>
      <w:tr w:rsidR="00ED0504" w:rsidRPr="00C4716E">
        <w:trPr>
          <w:jc w:val="center"/>
        </w:trPr>
        <w:tc>
          <w:tcPr>
            <w:tcW w:w="7655" w:type="dxa"/>
            <w:tcBorders>
              <w:top w:val="nil"/>
              <w:left w:val="single" w:sz="4" w:space="0" w:color="auto"/>
              <w:bottom w:val="nil"/>
              <w:right w:val="single" w:sz="4" w:space="0" w:color="auto"/>
            </w:tcBorders>
            <w:noWrap/>
            <w:tcMar>
              <w:left w:w="142" w:type="dxa"/>
              <w:right w:w="142" w:type="dxa"/>
            </w:tcMar>
          </w:tcPr>
          <w:p w:rsidR="00ED0504" w:rsidRDefault="00ED0504">
            <w:pPr>
              <w:pStyle w:val="SingleTxtGC"/>
              <w:ind w:left="0" w:right="0"/>
              <w:rPr>
                <w:rFonts w:hint="eastAsia"/>
                <w:lang w:val="fr-CH"/>
              </w:rPr>
            </w:pPr>
            <w:r w:rsidRPr="00ED0504">
              <w:rPr>
                <w:rFonts w:eastAsia="KaiTi_GB2312" w:hint="eastAsia"/>
              </w:rPr>
              <w:t>资料来源</w:t>
            </w:r>
            <w:r w:rsidRPr="00EB7759">
              <w:rPr>
                <w:rFonts w:hint="eastAsia"/>
              </w:rPr>
              <w:t>：税务与海关管理局。</w:t>
            </w:r>
          </w:p>
        </w:tc>
      </w:tr>
      <w:tr w:rsidR="00ED0504" w:rsidRPr="00C4716E">
        <w:trPr>
          <w:jc w:val="center"/>
        </w:trPr>
        <w:tc>
          <w:tcPr>
            <w:tcW w:w="7655" w:type="dxa"/>
            <w:tcBorders>
              <w:top w:val="nil"/>
              <w:left w:val="single" w:sz="4" w:space="0" w:color="auto"/>
              <w:bottom w:val="single" w:sz="4" w:space="0" w:color="auto"/>
              <w:right w:val="single" w:sz="4" w:space="0" w:color="auto"/>
            </w:tcBorders>
            <w:noWrap/>
            <w:tcMar>
              <w:left w:w="142" w:type="dxa"/>
              <w:right w:w="142" w:type="dxa"/>
            </w:tcMar>
          </w:tcPr>
          <w:p w:rsidR="00ED0504" w:rsidRPr="00C4716E" w:rsidRDefault="00ED0504">
            <w:pPr>
              <w:tabs>
                <w:tab w:val="left" w:pos="431"/>
                <w:tab w:val="left" w:pos="1134"/>
                <w:tab w:val="left" w:pos="1565"/>
                <w:tab w:val="left" w:pos="1996"/>
                <w:tab w:val="left" w:pos="2427"/>
              </w:tabs>
              <w:spacing w:line="40" w:lineRule="exact"/>
              <w:rPr>
                <w:rFonts w:hint="eastAsia"/>
                <w:lang w:val="es-ES"/>
              </w:rPr>
            </w:pPr>
          </w:p>
        </w:tc>
      </w:tr>
    </w:tbl>
    <w:p w:rsidR="00ED0504" w:rsidRPr="00EB7759" w:rsidRDefault="00ED0504" w:rsidP="00EB7759">
      <w:pPr>
        <w:pStyle w:val="SingleTxtGC"/>
        <w:rPr>
          <w:rFonts w:hint="eastAsia"/>
        </w:rPr>
      </w:pPr>
    </w:p>
    <w:p w:rsidR="00EB7759" w:rsidRPr="00EB7759" w:rsidRDefault="007F5A25" w:rsidP="003E0811">
      <w:pPr>
        <w:pStyle w:val="H23GC"/>
      </w:pPr>
      <w:r>
        <w:rPr>
          <w:rFonts w:hint="eastAsia"/>
        </w:rPr>
        <w:tab/>
      </w:r>
      <w:r>
        <w:rPr>
          <w:rFonts w:hint="eastAsia"/>
        </w:rPr>
        <w:tab/>
      </w:r>
      <w:r w:rsidR="00EB7759" w:rsidRPr="00EB7759">
        <w:rPr>
          <w:rFonts w:hint="eastAsia"/>
        </w:rPr>
        <w:t>申领程序简单</w:t>
      </w:r>
    </w:p>
    <w:p w:rsidR="00EB7759" w:rsidRDefault="00EB7759" w:rsidP="004B62E7">
      <w:pPr>
        <w:pStyle w:val="SingleTxtGC"/>
        <w:tabs>
          <w:tab w:val="clear" w:pos="1565"/>
          <w:tab w:val="left" w:pos="1690"/>
        </w:tabs>
        <w:spacing w:after="240"/>
        <w:rPr>
          <w:rFonts w:hint="eastAsia"/>
        </w:rPr>
      </w:pPr>
      <w:r w:rsidRPr="00EB7759">
        <w:t>194.</w:t>
      </w:r>
      <w:r w:rsidRPr="00EB7759">
        <w:tab/>
      </w:r>
      <w:r w:rsidRPr="00EB7759">
        <w:rPr>
          <w:rFonts w:hint="eastAsia"/>
        </w:rPr>
        <w:t>作为对一般国民收入政策的补充</w:t>
      </w:r>
      <w:r w:rsidRPr="00EB7759">
        <w:t>，</w:t>
      </w:r>
      <w:r w:rsidRPr="00EB7759">
        <w:rPr>
          <w:rFonts w:hint="eastAsia"/>
        </w:rPr>
        <w:t>地方政府相关部门提供了一套定制化服务，其中包括个别社会救助。《工作和社会救助法》法制化体系有助于地方政府相关部门简化地方救济金的申领程序。比如：地方政府相关部门可开展事后抽样调查，以确定他们从社会救助基金中拨出专门作为特殊费用支出是否合法。由于现行法制化体系让地方政府相关部门有足够的机会提供便捷高效的服务，因此，无需扩大地方政府相关部门向特定类别的申请人支付救济金的范围，那样做可能会逐渐削弱国民收入政策的基础，掩饰提供定制化解决方案的重要性。</w:t>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DB6651" w:rsidRPr="00C4716E" w:rsidTr="00DB6651">
        <w:trPr>
          <w:jc w:val="center"/>
        </w:trPr>
        <w:tc>
          <w:tcPr>
            <w:tcW w:w="7655" w:type="dxa"/>
            <w:tcBorders>
              <w:top w:val="single" w:sz="6" w:space="0" w:color="auto"/>
              <w:left w:val="single" w:sz="4" w:space="0" w:color="auto"/>
              <w:right w:val="single" w:sz="4" w:space="0" w:color="auto"/>
            </w:tcBorders>
            <w:noWrap/>
            <w:tcMar>
              <w:left w:w="142" w:type="dxa"/>
              <w:right w:w="142" w:type="dxa"/>
            </w:tcMar>
          </w:tcPr>
          <w:p w:rsidR="00DB6651" w:rsidRPr="007064A4" w:rsidRDefault="00DB6651" w:rsidP="007064A4">
            <w:pPr>
              <w:pStyle w:val="SingleTxtGC"/>
              <w:spacing w:before="160" w:after="180"/>
              <w:ind w:left="425"/>
              <w:rPr>
                <w:rFonts w:eastAsia="SimHei" w:hint="eastAsia"/>
              </w:rPr>
            </w:pPr>
            <w:r w:rsidRPr="007064A4">
              <w:rPr>
                <w:rFonts w:eastAsia="SimHei" w:hint="eastAsia"/>
              </w:rPr>
              <w:t>豪尔顿杜绝官僚作风</w:t>
            </w:r>
          </w:p>
        </w:tc>
      </w:tr>
      <w:tr w:rsidR="00DB6651" w:rsidRPr="00C4716E" w:rsidTr="00DB6651">
        <w:trPr>
          <w:jc w:val="center"/>
        </w:trPr>
        <w:tc>
          <w:tcPr>
            <w:tcW w:w="7655" w:type="dxa"/>
            <w:tcBorders>
              <w:top w:val="nil"/>
              <w:left w:val="single" w:sz="4" w:space="0" w:color="auto"/>
              <w:right w:val="single" w:sz="6" w:space="0" w:color="auto"/>
            </w:tcBorders>
            <w:noWrap/>
            <w:tcMar>
              <w:left w:w="142" w:type="dxa"/>
              <w:right w:w="142" w:type="dxa"/>
            </w:tcMar>
          </w:tcPr>
          <w:p w:rsidR="00DB6651" w:rsidRDefault="00DB6651" w:rsidP="00DB6651">
            <w:pPr>
              <w:pStyle w:val="SingleTxtGC"/>
              <w:spacing w:after="240"/>
              <w:ind w:left="0" w:right="0"/>
              <w:rPr>
                <w:rFonts w:hint="eastAsia"/>
                <w:lang w:val="fr-CH"/>
              </w:rPr>
            </w:pPr>
            <w:r>
              <w:tab/>
            </w:r>
            <w:r w:rsidRPr="00EB7759">
              <w:rPr>
                <w:rFonts w:hint="eastAsia"/>
              </w:rPr>
              <w:t>任何有资格得到社会救助的人都应当很快得到救助，不需要费任何周折。这是豪尔顿地方政府相关部门决定采用一套适用于常见类型的救济金快速申领程序的初衷。申请人在为修补假牙、为子女上幼儿园或为子女购置学校设备支付费用后</w:t>
            </w:r>
            <w:r w:rsidRPr="00EB7759">
              <w:rPr>
                <w:rFonts w:hint="eastAsia"/>
              </w:rPr>
              <w:t>10</w:t>
            </w:r>
            <w:r w:rsidRPr="00EB7759">
              <w:rPr>
                <w:rFonts w:hint="eastAsia"/>
              </w:rPr>
              <w:t>分钟内便可领到相应的补助金。申请人只需在一张表单上标出所购项目，注明其花去的费用，附上发票，在表单上签字，</w:t>
            </w:r>
            <w:r w:rsidRPr="00EB7759">
              <w:rPr>
                <w:rFonts w:hint="eastAsia"/>
              </w:rPr>
              <w:t>10</w:t>
            </w:r>
            <w:r w:rsidRPr="00EB7759">
              <w:rPr>
                <w:rFonts w:hint="eastAsia"/>
              </w:rPr>
              <w:t>分钟内便有结果，钱就会转到申请人的账上。唯一的限制是，该程序只适用于为地方政府相关部门所熟知的居民，换句话说，只适用于过去一年内曾经得到社会救助或在过去一年内申请过社会救助的居民。市行政和议会已确定表单上的各类费用都是最基本的，申请人无需再次证实。由于社会福利机构对申请人的情况已非常熟悉，因此，也无需对其进行收入评估。</w:t>
            </w:r>
          </w:p>
        </w:tc>
      </w:tr>
      <w:tr w:rsidR="00DB6651" w:rsidRPr="00C4716E" w:rsidTr="00DB6651">
        <w:trPr>
          <w:jc w:val="center"/>
        </w:trPr>
        <w:tc>
          <w:tcPr>
            <w:tcW w:w="7655" w:type="dxa"/>
            <w:tcBorders>
              <w:top w:val="nil"/>
              <w:left w:val="single" w:sz="4" w:space="0" w:color="auto"/>
              <w:bottom w:val="single" w:sz="6" w:space="0" w:color="auto"/>
              <w:right w:val="single" w:sz="4" w:space="0" w:color="auto"/>
            </w:tcBorders>
            <w:noWrap/>
            <w:tcMar>
              <w:left w:w="142" w:type="dxa"/>
              <w:right w:w="142" w:type="dxa"/>
            </w:tcMar>
          </w:tcPr>
          <w:p w:rsidR="00DB6651" w:rsidRPr="00EB7759" w:rsidRDefault="00DB6651" w:rsidP="00DB6651">
            <w:pPr>
              <w:pStyle w:val="SingleTxtGC"/>
              <w:ind w:left="0" w:right="0"/>
              <w:rPr>
                <w:rFonts w:hint="eastAsia"/>
              </w:rPr>
            </w:pPr>
            <w:r w:rsidRPr="00DB6651">
              <w:rPr>
                <w:rFonts w:eastAsia="KaiTi_GB2312" w:hint="eastAsia"/>
              </w:rPr>
              <w:t>资料来源</w:t>
            </w:r>
            <w:r w:rsidRPr="00EB7759">
              <w:rPr>
                <w:rFonts w:hint="eastAsia"/>
              </w:rPr>
              <w:t>：《城市扶贫政策》</w:t>
            </w:r>
            <w:r w:rsidR="00AA6A69">
              <w:t>(</w:t>
            </w:r>
            <w:r w:rsidRPr="00EB7759">
              <w:t>2006</w:t>
            </w:r>
            <w:r w:rsidRPr="00EB7759">
              <w:rPr>
                <w:rFonts w:hint="eastAsia"/>
              </w:rPr>
              <w:t>年</w:t>
            </w:r>
            <w:r w:rsidR="00AA6A69">
              <w:t>)</w:t>
            </w:r>
            <w:r w:rsidRPr="00EB7759">
              <w:t>，</w:t>
            </w:r>
            <w:r w:rsidRPr="00EB7759">
              <w:rPr>
                <w:rFonts w:hint="eastAsia"/>
              </w:rPr>
              <w:t>西布拉邦市医疗卫生服务机构。</w:t>
            </w:r>
          </w:p>
        </w:tc>
      </w:tr>
    </w:tbl>
    <w:p w:rsidR="00EB7759" w:rsidRPr="00EB7759" w:rsidRDefault="00EB7759" w:rsidP="00EB7759">
      <w:pPr>
        <w:pStyle w:val="SingleTxtGC"/>
        <w:rPr>
          <w:rFonts w:hint="eastAsia"/>
        </w:rPr>
      </w:pPr>
    </w:p>
    <w:p w:rsidR="00EB7759" w:rsidRPr="00EB7759" w:rsidRDefault="00EB7759" w:rsidP="004B62E7">
      <w:pPr>
        <w:pStyle w:val="SingleTxtGC"/>
        <w:tabs>
          <w:tab w:val="clear" w:pos="1565"/>
          <w:tab w:val="left" w:pos="1690"/>
        </w:tabs>
      </w:pPr>
      <w:r w:rsidRPr="00EB7759">
        <w:t>195.</w:t>
      </w:r>
      <w:r w:rsidRPr="00EB7759">
        <w:tab/>
      </w:r>
      <w:r w:rsidRPr="00EB7759">
        <w:rPr>
          <w:rFonts w:hint="eastAsia"/>
        </w:rPr>
        <w:t>此外，政府也需要通过《一般家庭经济状况调查补贴法》，简化与收入相关的计划</w:t>
      </w:r>
      <w:r w:rsidRPr="00EB7759">
        <w:t>，</w:t>
      </w:r>
      <w:r w:rsidRPr="00EB7759">
        <w:rPr>
          <w:rFonts w:hint="eastAsia"/>
        </w:rPr>
        <w:t>尤其是医疗卫生、儿童和住房方面的计划，从而不断增强对公众的透明度、降低实施成本、更有效地解决贫困陷阱问题。这些补贴今后将由一个独立的机构</w:t>
      </w:r>
      <w:r w:rsidR="00AA6A69">
        <w:t>(</w:t>
      </w:r>
      <w:r w:rsidRPr="00EB7759">
        <w:rPr>
          <w:rFonts w:hint="eastAsia"/>
        </w:rPr>
        <w:t>税务与海关管理局</w:t>
      </w:r>
      <w:r w:rsidR="00AA6A69">
        <w:t>)</w:t>
      </w:r>
      <w:r w:rsidRPr="00EB7759">
        <w:rPr>
          <w:rFonts w:hint="eastAsia"/>
        </w:rPr>
        <w:t>管理。因此，更多有资格得到相关计划补助的居民有望得到实际的补助。自</w:t>
      </w:r>
      <w:r w:rsidRPr="00EB7759">
        <w:rPr>
          <w:rFonts w:hint="eastAsia"/>
        </w:rPr>
        <w:t>2006</w:t>
      </w:r>
      <w:r w:rsidRPr="00EB7759">
        <w:rPr>
          <w:rFonts w:hint="eastAsia"/>
        </w:rPr>
        <w:t>年以来，育儿补贴、住房补贴、医疗补助都已归入《补贴法》项下。从</w:t>
      </w:r>
      <w:r w:rsidRPr="00EB7759">
        <w:t>2009</w:t>
      </w:r>
      <w:r w:rsidRPr="00EB7759">
        <w:rPr>
          <w:rFonts w:hint="eastAsia"/>
        </w:rPr>
        <w:t>年开始，教育费用补贴也将纳入子女税务优惠范畴。《补贴法》是在充分征求住房协会、医疗保险公司、地方政府相关部门、儿童保育学会意见的基础上起草的。</w:t>
      </w:r>
    </w:p>
    <w:p w:rsidR="00EB7759" w:rsidRPr="00EB7759" w:rsidRDefault="001772A0" w:rsidP="004B62E7">
      <w:pPr>
        <w:pStyle w:val="SingleTxtGC"/>
        <w:tabs>
          <w:tab w:val="clear" w:pos="1565"/>
          <w:tab w:val="left" w:pos="1690"/>
        </w:tabs>
      </w:pPr>
      <w:r>
        <w:t>196.</w:t>
      </w:r>
      <w:r>
        <w:rPr>
          <w:rFonts w:hint="eastAsia"/>
        </w:rPr>
        <w:tab/>
      </w:r>
      <w:r w:rsidR="00EB7759" w:rsidRPr="00EB7759">
        <w:t>2006</w:t>
      </w:r>
      <w:r w:rsidR="00EB7759" w:rsidRPr="00EB7759">
        <w:rPr>
          <w:rFonts w:hint="eastAsia"/>
        </w:rPr>
        <w:t>年</w:t>
      </w:r>
      <w:r w:rsidR="00EB7759" w:rsidRPr="00EB7759">
        <w:rPr>
          <w:rFonts w:hint="eastAsia"/>
        </w:rPr>
        <w:t>7</w:t>
      </w:r>
      <w:r w:rsidR="00EB7759" w:rsidRPr="00EB7759">
        <w:rPr>
          <w:rFonts w:hint="eastAsia"/>
        </w:rPr>
        <w:t>月</w:t>
      </w:r>
      <w:r w:rsidR="00EB7759" w:rsidRPr="00EB7759">
        <w:t>，</w:t>
      </w:r>
      <w:r w:rsidR="00EB7759" w:rsidRPr="00EB7759">
        <w:rPr>
          <w:rFonts w:hint="eastAsia"/>
        </w:rPr>
        <w:t>参议院通过了一项旨在赋予地方政府相关部门更大权力的法案，法案规定地方政府相关部门可向领取最低标准救济金的居民发放特殊补贴。这项补贴专门针对年龄在</w:t>
      </w:r>
      <w:r w:rsidR="00EB7759" w:rsidRPr="00EB7759">
        <w:rPr>
          <w:rFonts w:hint="eastAsia"/>
        </w:rPr>
        <w:t>23</w:t>
      </w:r>
      <w:r w:rsidR="00EB7759" w:rsidRPr="00EB7759">
        <w:rPr>
          <w:rFonts w:hint="eastAsia"/>
        </w:rPr>
        <w:t>周岁到</w:t>
      </w:r>
      <w:r w:rsidR="00EB7759" w:rsidRPr="00EB7759">
        <w:rPr>
          <w:rFonts w:hint="eastAsia"/>
        </w:rPr>
        <w:t>65</w:t>
      </w:r>
      <w:r w:rsidR="00EB7759" w:rsidRPr="00EB7759">
        <w:rPr>
          <w:rFonts w:hint="eastAsia"/>
        </w:rPr>
        <w:t>周岁之间，依靠救济金生活的时间长达五年以上并且没有机会得到工作机会的居民。参议院通过的这项修正案规定，即使受益人能够挣到一份微薄的收入，地方政府相关部门也可向他们发放补贴，在此情况下，地方政府相关部门可自行确定哪些人有资格得到补贴，根据居民的家庭状况，每年的补贴金额从</w:t>
      </w:r>
      <w:r w:rsidR="00EB7759" w:rsidRPr="00EB7759">
        <w:rPr>
          <w:rFonts w:hint="eastAsia"/>
        </w:rPr>
        <w:t>300</w:t>
      </w:r>
      <w:r w:rsidR="00EB7759" w:rsidRPr="00EB7759">
        <w:rPr>
          <w:rFonts w:hint="eastAsia"/>
        </w:rPr>
        <w:t>欧元到</w:t>
      </w:r>
      <w:r w:rsidR="00EB7759" w:rsidRPr="00EB7759">
        <w:rPr>
          <w:rFonts w:hint="eastAsia"/>
        </w:rPr>
        <w:t>500</w:t>
      </w:r>
      <w:r w:rsidR="00EB7759" w:rsidRPr="00EB7759">
        <w:rPr>
          <w:rFonts w:hint="eastAsia"/>
        </w:rPr>
        <w:t>欧元不等。</w:t>
      </w:r>
    </w:p>
    <w:p w:rsidR="00EB7759" w:rsidRPr="00EB7759" w:rsidRDefault="00DB6651" w:rsidP="003E0811">
      <w:pPr>
        <w:pStyle w:val="H23GC"/>
      </w:pPr>
      <w:r>
        <w:rPr>
          <w:rFonts w:hint="eastAsia"/>
        </w:rPr>
        <w:tab/>
      </w:r>
      <w:r>
        <w:rPr>
          <w:rFonts w:hint="eastAsia"/>
        </w:rPr>
        <w:tab/>
      </w:r>
      <w:r w:rsidR="00EB7759" w:rsidRPr="00EB7759">
        <w:rPr>
          <w:rFonts w:hint="eastAsia"/>
        </w:rPr>
        <w:t>帮助申请人办理申请手续</w:t>
      </w:r>
    </w:p>
    <w:p w:rsidR="007064A4" w:rsidRDefault="00EB7759" w:rsidP="001772A0">
      <w:pPr>
        <w:pStyle w:val="SingleTxtGC"/>
        <w:tabs>
          <w:tab w:val="clear" w:pos="1565"/>
          <w:tab w:val="left" w:pos="1690"/>
        </w:tabs>
        <w:spacing w:after="320"/>
      </w:pPr>
      <w:r w:rsidRPr="00EB7759">
        <w:t>197.</w:t>
      </w:r>
      <w:r w:rsidR="001772A0">
        <w:rPr>
          <w:rFonts w:hint="eastAsia"/>
        </w:rPr>
        <w:tab/>
      </w:r>
      <w:r w:rsidRPr="00EB7759">
        <w:rPr>
          <w:rFonts w:hint="eastAsia"/>
        </w:rPr>
        <w:t>各地方政府相关部门可为申请人申领救济金提供帮助。一种办法是利用“填表服务队”的帮助。</w:t>
      </w:r>
    </w:p>
    <w:p w:rsidR="00EB7759" w:rsidRDefault="007064A4" w:rsidP="007064A4">
      <w:pPr>
        <w:pStyle w:val="SingleTxtGC"/>
        <w:spacing w:after="0"/>
        <w:rPr>
          <w:rFonts w:hint="eastAsia"/>
        </w:rPr>
      </w:pPr>
      <w:r>
        <w:br w:type="page"/>
      </w:r>
    </w:p>
    <w:tbl>
      <w:tblPr>
        <w:tblW w:w="7655" w:type="dxa"/>
        <w:jc w:val="center"/>
        <w:tblLayout w:type="fixed"/>
        <w:tblCellMar>
          <w:left w:w="142" w:type="dxa"/>
          <w:right w:w="142" w:type="dxa"/>
        </w:tblCellMar>
        <w:tblLook w:val="01E0" w:firstRow="1" w:lastRow="1" w:firstColumn="1" w:lastColumn="1" w:noHBand="0" w:noVBand="0"/>
      </w:tblPr>
      <w:tblGrid>
        <w:gridCol w:w="7655"/>
      </w:tblGrid>
      <w:tr w:rsidR="00DB6651" w:rsidRPr="00C4716E" w:rsidTr="00E40893">
        <w:trPr>
          <w:jc w:val="center"/>
        </w:trPr>
        <w:tc>
          <w:tcPr>
            <w:tcW w:w="7655" w:type="dxa"/>
            <w:tcBorders>
              <w:top w:val="single" w:sz="6" w:space="0" w:color="auto"/>
              <w:left w:val="single" w:sz="4" w:space="0" w:color="auto"/>
              <w:right w:val="single" w:sz="4" w:space="0" w:color="auto"/>
            </w:tcBorders>
            <w:noWrap/>
            <w:tcMar>
              <w:left w:w="142" w:type="dxa"/>
              <w:right w:w="142" w:type="dxa"/>
            </w:tcMar>
          </w:tcPr>
          <w:p w:rsidR="00DB6651" w:rsidRPr="007064A4" w:rsidRDefault="00DB6651" w:rsidP="007064A4">
            <w:pPr>
              <w:pStyle w:val="SingleTxtGC"/>
              <w:tabs>
                <w:tab w:val="clear" w:pos="431"/>
                <w:tab w:val="clear" w:pos="1134"/>
                <w:tab w:val="left" w:pos="427"/>
              </w:tabs>
              <w:spacing w:before="120" w:after="160"/>
              <w:ind w:left="427"/>
              <w:rPr>
                <w:rFonts w:eastAsia="SimHei" w:hint="eastAsia"/>
              </w:rPr>
            </w:pPr>
            <w:r w:rsidRPr="007064A4">
              <w:rPr>
                <w:rFonts w:eastAsia="SimHei" w:hint="eastAsia"/>
              </w:rPr>
              <w:t>阿姆斯特丹填表服务队</w:t>
            </w:r>
          </w:p>
        </w:tc>
      </w:tr>
      <w:tr w:rsidR="00DB6651" w:rsidRPr="00C4716E" w:rsidTr="00E40893">
        <w:trPr>
          <w:jc w:val="center"/>
        </w:trPr>
        <w:tc>
          <w:tcPr>
            <w:tcW w:w="7655" w:type="dxa"/>
            <w:tcBorders>
              <w:top w:val="nil"/>
              <w:left w:val="single" w:sz="4" w:space="0" w:color="auto"/>
              <w:right w:val="single" w:sz="6" w:space="0" w:color="auto"/>
            </w:tcBorders>
            <w:noWrap/>
            <w:tcMar>
              <w:left w:w="142" w:type="dxa"/>
              <w:right w:w="142" w:type="dxa"/>
            </w:tcMar>
          </w:tcPr>
          <w:p w:rsidR="00DB6651" w:rsidRDefault="00DB6651" w:rsidP="00010C40">
            <w:pPr>
              <w:pStyle w:val="SingleTxtGC"/>
              <w:ind w:left="0" w:right="0"/>
              <w:rPr>
                <w:rFonts w:hint="eastAsia"/>
                <w:lang w:val="fr-CH"/>
              </w:rPr>
            </w:pPr>
            <w:r>
              <w:tab/>
            </w:r>
            <w:r w:rsidRPr="00EB7759">
              <w:rPr>
                <w:rFonts w:hint="eastAsia"/>
              </w:rPr>
              <w:t>许多人不清楚自己有资格得到哪些补助，或想当然的认为自己没有资格领取住房补贴或免交城市供水费用等。阿姆斯特丹几乎各个区都有一支“填表服务队”为人们提供帮助。“填表服务队”是一支由</w:t>
            </w:r>
            <w:r w:rsidRPr="00EB7759">
              <w:t>100</w:t>
            </w:r>
            <w:r w:rsidRPr="00EB7759">
              <w:rPr>
                <w:rFonts w:hint="eastAsia"/>
              </w:rPr>
              <w:t>人组成的团队，团队的任务是让辖区的居民了解自身的权利，帮助居民填写各种表格</w:t>
            </w:r>
            <w:r w:rsidR="00AA6A69">
              <w:rPr>
                <w:rFonts w:hint="eastAsia"/>
              </w:rPr>
              <w:t>(</w:t>
            </w:r>
            <w:r w:rsidRPr="00EB7759">
              <w:rPr>
                <w:rFonts w:hint="eastAsia"/>
              </w:rPr>
              <w:t>无论是轮椅申请表、纳税申报表、团体医疗保险登记表，还是市政费用减免申请表或学习费用报销申请表等</w:t>
            </w:r>
            <w:r w:rsidR="00AA6A69">
              <w:rPr>
                <w:rFonts w:hint="eastAsia"/>
              </w:rPr>
              <w:t>)</w:t>
            </w:r>
            <w:r w:rsidRPr="00EB7759">
              <w:rPr>
                <w:rFonts w:hint="eastAsia"/>
              </w:rPr>
              <w:t>。</w:t>
            </w:r>
            <w:r w:rsidRPr="00EB7759">
              <w:rPr>
                <w:rFonts w:hint="eastAsia"/>
              </w:rPr>
              <w:t>2005</w:t>
            </w:r>
            <w:r w:rsidRPr="00EB7759">
              <w:rPr>
                <w:rFonts w:hint="eastAsia"/>
              </w:rPr>
              <w:t>年，服务队共帮助</w:t>
            </w:r>
            <w:r w:rsidRPr="00EB7759">
              <w:t>24</w:t>
            </w:r>
            <w:r w:rsidRPr="00EB7759">
              <w:rPr>
                <w:rFonts w:hint="eastAsia"/>
              </w:rPr>
              <w:t xml:space="preserve"> </w:t>
            </w:r>
            <w:r w:rsidRPr="00EB7759">
              <w:t>000</w:t>
            </w:r>
            <w:r w:rsidRPr="00EB7759">
              <w:rPr>
                <w:rFonts w:hint="eastAsia"/>
              </w:rPr>
              <w:t>名阿姆斯特丹居民填了</w:t>
            </w:r>
            <w:r w:rsidRPr="00EB7759">
              <w:t>27</w:t>
            </w:r>
            <w:r w:rsidRPr="00EB7759">
              <w:rPr>
                <w:rFonts w:hint="eastAsia"/>
              </w:rPr>
              <w:t xml:space="preserve"> </w:t>
            </w:r>
            <w:r w:rsidRPr="00EB7759">
              <w:t>400</w:t>
            </w:r>
            <w:r w:rsidRPr="00EB7759">
              <w:rPr>
                <w:rFonts w:hint="eastAsia"/>
              </w:rPr>
              <w:t>多份表格</w:t>
            </w:r>
            <w:r>
              <w:rPr>
                <w:rFonts w:hint="eastAsia"/>
              </w:rPr>
              <w:t>。</w:t>
            </w:r>
          </w:p>
        </w:tc>
      </w:tr>
      <w:tr w:rsidR="00DB6651" w:rsidRPr="00C4716E" w:rsidTr="00E40893">
        <w:trPr>
          <w:jc w:val="center"/>
        </w:trPr>
        <w:tc>
          <w:tcPr>
            <w:tcW w:w="7655" w:type="dxa"/>
            <w:tcBorders>
              <w:top w:val="nil"/>
              <w:left w:val="single" w:sz="4" w:space="0" w:color="auto"/>
              <w:right w:val="single" w:sz="6" w:space="0" w:color="auto"/>
            </w:tcBorders>
            <w:noWrap/>
            <w:tcMar>
              <w:left w:w="142" w:type="dxa"/>
              <w:right w:w="142" w:type="dxa"/>
            </w:tcMar>
          </w:tcPr>
          <w:p w:rsidR="00DB6651" w:rsidRDefault="00010C40" w:rsidP="00010C40">
            <w:pPr>
              <w:pStyle w:val="SingleTxtGC"/>
              <w:ind w:left="0" w:right="0"/>
              <w:rPr>
                <w:rFonts w:hint="eastAsia"/>
                <w:lang w:val="fr-CH"/>
              </w:rPr>
            </w:pPr>
            <w:r>
              <w:tab/>
            </w:r>
            <w:r w:rsidRPr="00EB7759">
              <w:rPr>
                <w:rFonts w:hint="eastAsia"/>
              </w:rPr>
              <w:t>填表服务队大多数成员本身是已失业，长期靠救济金生活。他们经过培训后，在一名辅导员的监督下，在工作中学会如何与他人共事、如何处理异常情况等。每年都有</w:t>
            </w:r>
            <w:r w:rsidRPr="00EB7759">
              <w:rPr>
                <w:rFonts w:hint="eastAsia"/>
              </w:rPr>
              <w:t>20%</w:t>
            </w:r>
            <w:r w:rsidRPr="00EB7759">
              <w:rPr>
                <w:rFonts w:hint="eastAsia"/>
              </w:rPr>
              <w:t>的队员转到了有报酬的工作岗位。</w:t>
            </w:r>
          </w:p>
        </w:tc>
      </w:tr>
      <w:tr w:rsidR="00010C40" w:rsidRPr="00C4716E" w:rsidTr="00E40893">
        <w:trPr>
          <w:jc w:val="center"/>
        </w:trPr>
        <w:tc>
          <w:tcPr>
            <w:tcW w:w="7655" w:type="dxa"/>
            <w:tcBorders>
              <w:top w:val="nil"/>
              <w:left w:val="single" w:sz="4" w:space="0" w:color="auto"/>
              <w:right w:val="single" w:sz="6" w:space="0" w:color="auto"/>
            </w:tcBorders>
            <w:noWrap/>
            <w:tcMar>
              <w:left w:w="142" w:type="dxa"/>
              <w:right w:w="142" w:type="dxa"/>
            </w:tcMar>
          </w:tcPr>
          <w:p w:rsidR="00010C40" w:rsidRDefault="00010C40" w:rsidP="00010C40">
            <w:pPr>
              <w:pStyle w:val="SingleTxtGC"/>
              <w:ind w:left="0" w:right="0"/>
            </w:pPr>
            <w:r>
              <w:tab/>
            </w:r>
            <w:r w:rsidRPr="00EB7759">
              <w:rPr>
                <w:rFonts w:hint="eastAsia"/>
              </w:rPr>
              <w:t>因此，填表服务队的成员不仅是在帮助其他阿姆斯特丹居民填表，而且是在改善他们自己的就业前景。服务队提供的帮助也让表格的发行机构受益，因为准确完整填写的表格可以很快得到处理，处理效率大幅提高，这样可以让所有人都高兴。</w:t>
            </w:r>
          </w:p>
        </w:tc>
      </w:tr>
      <w:tr w:rsidR="00DB6651" w:rsidRPr="00C4716E" w:rsidTr="00E40893">
        <w:trPr>
          <w:jc w:val="center"/>
        </w:trPr>
        <w:tc>
          <w:tcPr>
            <w:tcW w:w="7655" w:type="dxa"/>
            <w:tcBorders>
              <w:top w:val="nil"/>
              <w:left w:val="single" w:sz="4" w:space="0" w:color="auto"/>
              <w:bottom w:val="single" w:sz="6" w:space="0" w:color="auto"/>
              <w:right w:val="single" w:sz="4" w:space="0" w:color="auto"/>
            </w:tcBorders>
            <w:noWrap/>
            <w:tcMar>
              <w:left w:w="142" w:type="dxa"/>
              <w:right w:w="142" w:type="dxa"/>
            </w:tcMar>
          </w:tcPr>
          <w:p w:rsidR="00DB6651" w:rsidRPr="00EB7759" w:rsidRDefault="00010C40" w:rsidP="00E40893">
            <w:pPr>
              <w:pStyle w:val="SingleTxtGC"/>
              <w:ind w:left="0" w:right="0"/>
              <w:rPr>
                <w:rFonts w:hint="eastAsia"/>
              </w:rPr>
            </w:pPr>
            <w:r w:rsidRPr="00010C40">
              <w:rPr>
                <w:rFonts w:eastAsia="KaiTi_GB2312" w:hint="eastAsia"/>
              </w:rPr>
              <w:t>资料来源</w:t>
            </w:r>
            <w:r w:rsidRPr="00EB7759">
              <w:rPr>
                <w:rFonts w:hint="eastAsia"/>
              </w:rPr>
              <w:t>：阿姆斯特丹市议会。</w:t>
            </w:r>
          </w:p>
        </w:tc>
      </w:tr>
    </w:tbl>
    <w:p w:rsidR="00DB6651" w:rsidRPr="00EB7759" w:rsidRDefault="00DB6651" w:rsidP="00DB6651">
      <w:pPr>
        <w:pStyle w:val="SingleTxtGC"/>
        <w:spacing w:after="320"/>
        <w:rPr>
          <w:rFonts w:hint="eastAsia"/>
        </w:rPr>
      </w:pPr>
    </w:p>
    <w:p w:rsidR="00EB7759" w:rsidRPr="00EB7759" w:rsidRDefault="007064A4" w:rsidP="003E0811">
      <w:pPr>
        <w:pStyle w:val="H23GC"/>
      </w:pPr>
      <w:r>
        <w:rPr>
          <w:rFonts w:hint="eastAsia"/>
        </w:rPr>
        <w:tab/>
      </w:r>
      <w:r>
        <w:rPr>
          <w:rFonts w:hint="eastAsia"/>
        </w:rPr>
        <w:tab/>
      </w:r>
      <w:r w:rsidR="00EB7759" w:rsidRPr="00EB7759">
        <w:rPr>
          <w:rFonts w:hint="eastAsia"/>
        </w:rPr>
        <w:t>工作与社会救助记分卡</w:t>
      </w:r>
      <w:r w:rsidR="00AA6A69">
        <w:t>(</w:t>
      </w:r>
      <w:r w:rsidR="00EB7759" w:rsidRPr="00EB7759">
        <w:t>WBB</w:t>
      </w:r>
      <w:r w:rsidR="00EB7759" w:rsidRPr="00EB7759">
        <w:rPr>
          <w:rFonts w:hint="eastAsia"/>
        </w:rPr>
        <w:t>记分卡</w:t>
      </w:r>
      <w:r w:rsidR="00AA6A69">
        <w:t>)</w:t>
      </w:r>
    </w:p>
    <w:p w:rsidR="00EB7759" w:rsidRPr="00EB7759" w:rsidRDefault="00EB7759" w:rsidP="001772A0">
      <w:pPr>
        <w:pStyle w:val="SingleTxtGC"/>
        <w:tabs>
          <w:tab w:val="clear" w:pos="1565"/>
          <w:tab w:val="left" w:pos="1690"/>
        </w:tabs>
      </w:pPr>
      <w:r w:rsidRPr="00EB7759">
        <w:t>198.</w:t>
      </w:r>
      <w:r w:rsidRPr="00EB7759">
        <w:tab/>
      </w:r>
      <w:r w:rsidRPr="00EB7759">
        <w:rPr>
          <w:rFonts w:hint="eastAsia"/>
        </w:rPr>
        <w:t>记分卡可帮助人们全面了解荷兰地方政府相关部门七项专题和</w:t>
      </w:r>
      <w:r w:rsidRPr="00EB7759">
        <w:rPr>
          <w:rFonts w:hint="eastAsia"/>
        </w:rPr>
        <w:t>13</w:t>
      </w:r>
      <w:r w:rsidRPr="00EB7759">
        <w:rPr>
          <w:rFonts w:hint="eastAsia"/>
        </w:rPr>
        <w:t>项指标的执行情况，这些专题和指标，无论是从个别上看，还是综合来看，都是在向人们展示《工作和社会救助法》的实施情况。记分卡是一种非常有效的工具，市议会可利用这种工具对《工作和社会救助法》的实施情况实行绩效管理，记分卡也可帮助市行政部门和本地客户委员会就实施质量可能的改进事宜提出建议。出于比较之目的，可将地方管理当局分成人口规模相当的八个组，然后将每个城市地方政府相关部门的实施结果与同等人口规模城市的平均结果进行比较。然而，地方政府相关部门可自行选择同一地区的其他地方政府相关部门所辖的或劳动市场情况与本地区相似等具备一定参考价值的城市进行比较。</w:t>
      </w:r>
    </w:p>
    <w:p w:rsidR="00EB7759" w:rsidRPr="00EB7759" w:rsidRDefault="00EB7759" w:rsidP="001772A0">
      <w:pPr>
        <w:pStyle w:val="SingleTxtGC"/>
        <w:tabs>
          <w:tab w:val="clear" w:pos="1565"/>
          <w:tab w:val="left" w:pos="1690"/>
        </w:tabs>
      </w:pPr>
      <w:r w:rsidRPr="00EB7759">
        <w:t>199.</w:t>
      </w:r>
      <w:r w:rsidRPr="00EB7759">
        <w:tab/>
      </w:r>
      <w:r w:rsidRPr="00EB7759">
        <w:rPr>
          <w:rFonts w:hint="eastAsia"/>
        </w:rPr>
        <w:t>记分卡主要基于地方政府相关部门向荷兰统计局提供的相关数据。这些数据主要用于编制与《工作和社会救助法》相关的统计表</w:t>
      </w:r>
      <w:r w:rsidR="00AA6A69">
        <w:t>(</w:t>
      </w:r>
      <w:r w:rsidRPr="00EB7759">
        <w:rPr>
          <w:rFonts w:hint="eastAsia"/>
        </w:rPr>
        <w:t>关于救济金、社会融合、债务和欺骗行为等</w:t>
      </w:r>
      <w:r w:rsidR="00AA6A69">
        <w:t>)</w:t>
      </w:r>
      <w:r w:rsidRPr="00EB7759">
        <w:rPr>
          <w:rFonts w:hint="eastAsia"/>
        </w:rPr>
        <w:t>。由于记分卡包含有关</w:t>
      </w:r>
      <w:r w:rsidRPr="00EB7759">
        <w:rPr>
          <w:rFonts w:hint="eastAsia"/>
        </w:rPr>
        <w:t>2004</w:t>
      </w:r>
      <w:r w:rsidRPr="00EB7759">
        <w:rPr>
          <w:rFonts w:hint="eastAsia"/>
        </w:rPr>
        <w:t>年和</w:t>
      </w:r>
      <w:r w:rsidRPr="00EB7759">
        <w:rPr>
          <w:rFonts w:hint="eastAsia"/>
        </w:rPr>
        <w:t>2005</w:t>
      </w:r>
      <w:r w:rsidRPr="00EB7759">
        <w:rPr>
          <w:rFonts w:hint="eastAsia"/>
        </w:rPr>
        <w:t>年相关法规实施结果的信息，因此，地方政府相关部门也可监督他们自身的工作是否有所改进。记分卡只显示客观事实，不对所取得的成果做出任何解释或评价。</w:t>
      </w:r>
    </w:p>
    <w:p w:rsidR="00EB7759" w:rsidRPr="00EB7759" w:rsidRDefault="007064A4" w:rsidP="003E0811">
      <w:pPr>
        <w:pStyle w:val="H1GC"/>
        <w:rPr>
          <w:rFonts w:hint="eastAsia"/>
        </w:rPr>
      </w:pPr>
      <w:bookmarkStart w:id="43" w:name="_Toc236636734"/>
      <w:r>
        <w:rPr>
          <w:rFonts w:hint="eastAsia"/>
        </w:rPr>
        <w:tab/>
      </w:r>
      <w:r>
        <w:rPr>
          <w:rFonts w:hint="eastAsia"/>
        </w:rPr>
        <w:tab/>
      </w:r>
      <w:r w:rsidR="00EB7759" w:rsidRPr="00EB7759">
        <w:rPr>
          <w:rFonts w:hint="eastAsia"/>
        </w:rPr>
        <w:t>第</w:t>
      </w:r>
      <w:bookmarkEnd w:id="43"/>
      <w:r w:rsidR="00EB7759" w:rsidRPr="00EB7759">
        <w:rPr>
          <w:rFonts w:hint="eastAsia"/>
        </w:rPr>
        <w:t>十条</w:t>
      </w:r>
    </w:p>
    <w:p w:rsidR="00EB7759" w:rsidRPr="00EB7759" w:rsidRDefault="007064A4" w:rsidP="007064A4">
      <w:pPr>
        <w:pStyle w:val="H23GC"/>
      </w:pPr>
      <w:r>
        <w:rPr>
          <w:rFonts w:hint="eastAsia"/>
        </w:rPr>
        <w:tab/>
      </w:r>
      <w:r>
        <w:rPr>
          <w:rFonts w:hint="eastAsia"/>
        </w:rPr>
        <w:tab/>
      </w:r>
      <w:r w:rsidR="00EB7759" w:rsidRPr="00EB7759">
        <w:rPr>
          <w:rFonts w:hint="eastAsia"/>
        </w:rPr>
        <w:t>青少年及其家庭</w:t>
      </w:r>
    </w:p>
    <w:p w:rsidR="00EB7759" w:rsidRPr="00EB7759" w:rsidRDefault="00EB7759" w:rsidP="001772A0">
      <w:pPr>
        <w:pStyle w:val="SingleTxtGC"/>
        <w:tabs>
          <w:tab w:val="clear" w:pos="1565"/>
          <w:tab w:val="left" w:pos="1690"/>
        </w:tabs>
      </w:pPr>
      <w:r w:rsidRPr="00EB7759">
        <w:t>200.</w:t>
      </w:r>
      <w:r w:rsidRPr="00EB7759">
        <w:tab/>
        <w:t>2006</w:t>
      </w:r>
      <w:r w:rsidRPr="00EB7759">
        <w:rPr>
          <w:rFonts w:hint="eastAsia"/>
        </w:rPr>
        <w:t>年，公布了多项关于青少年问题的咨询报告，主要介绍广义上的青少年政策以及青少年关怀照顾服务的实施效果，其中包括政府任命的青少年政策专员史蒂文·范·艾克提交的一份报告。这些咨询报告以及政府对报告的批复都已于</w:t>
      </w:r>
      <w:r w:rsidRPr="00EB7759">
        <w:rPr>
          <w:rFonts w:hint="eastAsia"/>
        </w:rPr>
        <w:t>2006</w:t>
      </w:r>
      <w:r w:rsidRPr="00EB7759">
        <w:rPr>
          <w:rFonts w:hint="eastAsia"/>
        </w:rPr>
        <w:t>年</w:t>
      </w:r>
      <w:r w:rsidRPr="00EB7759">
        <w:rPr>
          <w:rFonts w:hint="eastAsia"/>
        </w:rPr>
        <w:t>7</w:t>
      </w:r>
      <w:r w:rsidRPr="00EB7759">
        <w:rPr>
          <w:rFonts w:hint="eastAsia"/>
        </w:rPr>
        <w:t>月提交众议院审议。政府的批复中包括关于青少年关怀服务改进日程的声明。</w:t>
      </w:r>
      <w:r w:rsidRPr="00EB7759">
        <w:rPr>
          <w:rFonts w:hint="eastAsia"/>
        </w:rPr>
        <w:t>2007</w:t>
      </w:r>
      <w:r w:rsidRPr="00EB7759">
        <w:rPr>
          <w:rFonts w:hint="eastAsia"/>
        </w:rPr>
        <w:t>年</w:t>
      </w:r>
      <w:r w:rsidRPr="00EB7759">
        <w:rPr>
          <w:rFonts w:hint="eastAsia"/>
        </w:rPr>
        <w:t>2</w:t>
      </w:r>
      <w:r w:rsidRPr="00EB7759">
        <w:rPr>
          <w:rFonts w:hint="eastAsia"/>
        </w:rPr>
        <w:t>月上台的新一届政府在参考上述报告和其他资料的基础上，起草了一项《关于青少年及其家庭的计划》。</w:t>
      </w:r>
    </w:p>
    <w:p w:rsidR="00EB7759" w:rsidRPr="00EB7759" w:rsidRDefault="00EB7759" w:rsidP="001772A0">
      <w:pPr>
        <w:pStyle w:val="SingleTxtGC"/>
        <w:tabs>
          <w:tab w:val="clear" w:pos="1565"/>
          <w:tab w:val="left" w:pos="1690"/>
        </w:tabs>
      </w:pPr>
      <w:r w:rsidRPr="00EB7759">
        <w:t>201.</w:t>
      </w:r>
      <w:r w:rsidRPr="00EB7759">
        <w:tab/>
      </w:r>
      <w:r w:rsidRPr="00EB7759">
        <w:rPr>
          <w:rFonts w:hint="eastAsia"/>
        </w:rPr>
        <w:t>新一届政府上台以来</w:t>
      </w:r>
      <w:r w:rsidRPr="00EB7759">
        <w:t>，</w:t>
      </w:r>
      <w:r w:rsidRPr="00EB7759">
        <w:rPr>
          <w:rFonts w:hint="eastAsia"/>
        </w:rPr>
        <w:t>荷兰任命了历史上首位青少年与家庭事务大臣。青少年与家庭事务大臣的任务是确保儿童有一个良好的人生开端。家庭为青少年打下良好的基础，由青少年与家庭事务大臣协调与青少年、家庭、教育和工作相关的政策。这些政策目前是由多个部门负责制定与实施的。</w:t>
      </w:r>
    </w:p>
    <w:p w:rsidR="00EB7759" w:rsidRPr="00EB7759" w:rsidRDefault="00EB7759" w:rsidP="001772A0">
      <w:pPr>
        <w:pStyle w:val="SingleTxtGC"/>
        <w:tabs>
          <w:tab w:val="clear" w:pos="1565"/>
          <w:tab w:val="left" w:pos="1690"/>
        </w:tabs>
      </w:pPr>
      <w:r w:rsidRPr="00EB7759">
        <w:t>202.</w:t>
      </w:r>
      <w:r w:rsidR="007064A4" w:rsidRPr="00EB7759">
        <w:tab/>
      </w:r>
      <w:r w:rsidRPr="00EB7759">
        <w:rPr>
          <w:rFonts w:hint="eastAsia"/>
        </w:rPr>
        <w:t>新政府的结盟协议将更多地关注青少年及其成长的家庭。政府认为，家庭是一个非常重要的机构，儿童得到家庭的培养，家庭为儿童提供安全保障，教会儿童最基本的价值观。父母必须有足够的时间、资源和技能完成这些非常重要的任务。政府计划在未来几年实行家庭友好型政策。</w:t>
      </w:r>
    </w:p>
    <w:p w:rsidR="00EB7759" w:rsidRPr="00EB7759" w:rsidRDefault="00EB7759" w:rsidP="007064A4">
      <w:pPr>
        <w:pStyle w:val="SingleTxtGC"/>
        <w:tabs>
          <w:tab w:val="clear" w:pos="1565"/>
          <w:tab w:val="left" w:pos="1690"/>
        </w:tabs>
      </w:pPr>
      <w:r w:rsidRPr="00EB7759">
        <w:t>203.</w:t>
      </w:r>
      <w:r w:rsidRPr="00EB7759">
        <w:tab/>
      </w:r>
      <w:r w:rsidRPr="00EB7759">
        <w:rPr>
          <w:rFonts w:hint="eastAsia"/>
        </w:rPr>
        <w:t>2008</w:t>
      </w:r>
      <w:r w:rsidRPr="00EB7759">
        <w:rPr>
          <w:rFonts w:hint="eastAsia"/>
        </w:rPr>
        <w:t>年开始发放与家庭收入相关的子女补贴</w:t>
      </w:r>
      <w:r w:rsidRPr="00EB7759">
        <w:t>，</w:t>
      </w:r>
      <w:r w:rsidRPr="00EB7759">
        <w:rPr>
          <w:rFonts w:hint="eastAsia"/>
        </w:rPr>
        <w:t>纳入目前的子女税费抵扣项目中，额外资金将分阶段到位。需要照顾患有慢性病的儿童或残疾儿童或寄养儿童的单份收入家庭也可得到财政资助。</w:t>
      </w:r>
    </w:p>
    <w:p w:rsidR="00EB7759" w:rsidRPr="00EB7759" w:rsidRDefault="00EB7759" w:rsidP="001772A0">
      <w:pPr>
        <w:pStyle w:val="SingleTxtGC"/>
        <w:tabs>
          <w:tab w:val="clear" w:pos="1565"/>
          <w:tab w:val="left" w:pos="1690"/>
        </w:tabs>
      </w:pPr>
      <w:r w:rsidRPr="00EB7759">
        <w:t>204.</w:t>
      </w:r>
      <w:r w:rsidRPr="00EB7759">
        <w:tab/>
      </w:r>
      <w:r w:rsidRPr="00EB7759">
        <w:rPr>
          <w:rFonts w:hint="eastAsia"/>
        </w:rPr>
        <w:t>父母必须有能力将工作与家庭、工作赚钱与养育子女结合起来，父母必须有可能在“人生的高峰期”抽出时间来照顾子女。因此，作为每一个员工法定权利的</w:t>
      </w:r>
      <w:r w:rsidRPr="00EB7759">
        <w:t>育儿假</w:t>
      </w:r>
      <w:r w:rsidRPr="00EB7759">
        <w:rPr>
          <w:rFonts w:hint="eastAsia"/>
        </w:rPr>
        <w:t>应当从</w:t>
      </w:r>
      <w:r w:rsidRPr="00EB7759">
        <w:rPr>
          <w:rFonts w:hint="eastAsia"/>
        </w:rPr>
        <w:t>13</w:t>
      </w:r>
      <w:r w:rsidRPr="00EB7759">
        <w:rPr>
          <w:rFonts w:hint="eastAsia"/>
        </w:rPr>
        <w:t>周延长至</w:t>
      </w:r>
      <w:r w:rsidRPr="00EB7759">
        <w:rPr>
          <w:rFonts w:hint="eastAsia"/>
        </w:rPr>
        <w:t>26</w:t>
      </w:r>
      <w:r w:rsidRPr="00EB7759">
        <w:rPr>
          <w:rFonts w:hint="eastAsia"/>
        </w:rPr>
        <w:t>周，而且不得转让。</w:t>
      </w:r>
    </w:p>
    <w:p w:rsidR="00EB7759" w:rsidRPr="00EB7759" w:rsidRDefault="00EB7759" w:rsidP="001772A0">
      <w:pPr>
        <w:pStyle w:val="SingleTxtGC"/>
        <w:tabs>
          <w:tab w:val="clear" w:pos="1565"/>
          <w:tab w:val="left" w:pos="1690"/>
        </w:tabs>
      </w:pPr>
      <w:r w:rsidRPr="00EB7759">
        <w:t>205.</w:t>
      </w:r>
      <w:r w:rsidRPr="00EB7759">
        <w:tab/>
      </w:r>
      <w:r w:rsidRPr="00EB7759">
        <w:rPr>
          <w:rFonts w:hint="eastAsia"/>
        </w:rPr>
        <w:t>子女年龄不到</w:t>
      </w:r>
      <w:r w:rsidRPr="00EB7759">
        <w:rPr>
          <w:rFonts w:hint="eastAsia"/>
        </w:rPr>
        <w:t>5</w:t>
      </w:r>
      <w:r w:rsidRPr="00EB7759">
        <w:rPr>
          <w:rFonts w:hint="eastAsia"/>
        </w:rPr>
        <w:t>周岁靠社会救济生活的单亲父母，最长六年内，可以不用迫于生计出来找工作养家糊口。但是他们必须参加必要的培训，为今后的工作做准备。即将实施的一项计划可以让半日工作对那些迫于生计找工作的单亲父母更有吸引力。目前荷兰正在考虑对那些从事个体劳动的妇女和在其配偶的企业工作的妇女实施一项产妇津贴计划是否可行。</w:t>
      </w:r>
    </w:p>
    <w:p w:rsidR="00EB7759" w:rsidRPr="00EB7759" w:rsidRDefault="00EB7759" w:rsidP="001772A0">
      <w:pPr>
        <w:pStyle w:val="SingleTxtGC"/>
        <w:tabs>
          <w:tab w:val="clear" w:pos="1565"/>
          <w:tab w:val="left" w:pos="1690"/>
        </w:tabs>
      </w:pPr>
      <w:r w:rsidRPr="00EB7759">
        <w:t>206.</w:t>
      </w:r>
      <w:r w:rsidRPr="00EB7759">
        <w:tab/>
      </w:r>
      <w:r w:rsidRPr="00EB7759">
        <w:rPr>
          <w:rFonts w:hint="eastAsia"/>
        </w:rPr>
        <w:t>关于儿童保育、幼儿园保育、入学前和儿童早期教育的法规，包括对妇女的财政资助等，都必须协调一致，主要目的在于减少儿童保育</w:t>
      </w:r>
      <w:r w:rsidRPr="00EB7759">
        <w:rPr>
          <w:rFonts w:hint="eastAsia"/>
        </w:rPr>
        <w:t>/</w:t>
      </w:r>
      <w:r w:rsidRPr="00EB7759">
        <w:rPr>
          <w:rFonts w:hint="eastAsia"/>
        </w:rPr>
        <w:t>幼儿园的种族隔离，提高保育水平，确保入学前和儿童早期教育与小学第一年之间更有效的衔接。学校可自行选择是否开设衔接班，形成一套综合体系，这套体系可以在早期教育阶，识别并帮助那些存在语言障碍的儿童。</w:t>
      </w:r>
    </w:p>
    <w:p w:rsidR="00EB7759" w:rsidRPr="00EB7759" w:rsidRDefault="00EB7759" w:rsidP="001772A0">
      <w:pPr>
        <w:pStyle w:val="SingleTxtGC"/>
        <w:tabs>
          <w:tab w:val="clear" w:pos="1565"/>
          <w:tab w:val="left" w:pos="1690"/>
        </w:tabs>
      </w:pPr>
      <w:r w:rsidRPr="00EB7759">
        <w:t>207.</w:t>
      </w:r>
      <w:r w:rsidRPr="00EB7759">
        <w:tab/>
      </w:r>
      <w:r w:rsidRPr="00EB7759">
        <w:rPr>
          <w:rFonts w:hint="eastAsia"/>
        </w:rPr>
        <w:t>荷兰将开放青少年和家庭服务中心，为广大家长和儿童提供医疗、社会和教育方面的帮助。中心还将提供婴儿和儿童诊所服务、父母育儿救助以及家庭辅导等。同时，荷兰还将简化青少年关怀服务机构的组织结构，使之与中央政府相关机构合并。轮候名单的问题将得到有效解决，此外，有待家庭督导处理的案件数也将大幅减少。</w:t>
      </w:r>
    </w:p>
    <w:p w:rsidR="00EB7759" w:rsidRPr="00EB7759" w:rsidRDefault="00EB7759" w:rsidP="001772A0">
      <w:pPr>
        <w:pStyle w:val="SingleTxtGC"/>
        <w:tabs>
          <w:tab w:val="clear" w:pos="1565"/>
          <w:tab w:val="left" w:pos="1690"/>
        </w:tabs>
      </w:pPr>
      <w:r w:rsidRPr="00EB7759">
        <w:t>208.</w:t>
      </w:r>
      <w:r w:rsidR="001772A0">
        <w:rPr>
          <w:rFonts w:hint="eastAsia"/>
        </w:rPr>
        <w:tab/>
      </w:r>
      <w:r w:rsidRPr="00EB7759">
        <w:rPr>
          <w:rFonts w:hint="eastAsia"/>
        </w:rPr>
        <w:t>必须尽早将问题家庭的子女置于监管令的保护之下，而且议会应当立法，允许儿童法官在对儿童发育构成严重威胁的事件发生前，尽早采取不十分严谨的措施，比如必须实施的育儿救助。对于任何对未成年子女所造成的伤害，父母在法律上必须承担相应的责任。</w:t>
      </w:r>
    </w:p>
    <w:p w:rsidR="00EB7759" w:rsidRPr="00EB7759" w:rsidRDefault="00EB7759" w:rsidP="001772A0">
      <w:pPr>
        <w:pStyle w:val="SingleTxtGC"/>
        <w:tabs>
          <w:tab w:val="clear" w:pos="1565"/>
          <w:tab w:val="left" w:pos="1690"/>
        </w:tabs>
      </w:pPr>
      <w:r w:rsidRPr="00EB7759">
        <w:t>209.</w:t>
      </w:r>
      <w:r w:rsidRPr="00EB7759">
        <w:tab/>
      </w:r>
      <w:r w:rsidRPr="00EB7759">
        <w:rPr>
          <w:rFonts w:hint="eastAsia"/>
        </w:rPr>
        <w:t>政府应当充分认识离婚对子女的影响，同时继续审议并通过一项旨在促进夫妻共同养育子女和负责任的离婚行为的议案。</w:t>
      </w:r>
    </w:p>
    <w:p w:rsidR="00EB7759" w:rsidRPr="00EB7759" w:rsidRDefault="00EB7759" w:rsidP="001772A0">
      <w:pPr>
        <w:pStyle w:val="SingleTxtGC"/>
        <w:tabs>
          <w:tab w:val="clear" w:pos="1565"/>
          <w:tab w:val="left" w:pos="1690"/>
        </w:tabs>
      </w:pPr>
      <w:r w:rsidRPr="00EB7759">
        <w:t>210.</w:t>
      </w:r>
      <w:r w:rsidRPr="00EB7759">
        <w:tab/>
      </w:r>
      <w:r w:rsidRPr="00EB7759">
        <w:rPr>
          <w:rFonts w:hint="eastAsia"/>
        </w:rPr>
        <w:t>相关机构也制定了一系列旨在安排青少年在上学期间完成为期三个月的社区服务，让他们有机会深入认识社会，同时与教育部门和其他利益攸关方协商确定应当采取的具体形式以及如何将其有效的组织起来。</w:t>
      </w:r>
    </w:p>
    <w:p w:rsidR="00EB7759" w:rsidRPr="00EB7759" w:rsidRDefault="00EB7759" w:rsidP="001772A0">
      <w:pPr>
        <w:pStyle w:val="SingleTxtGC"/>
        <w:tabs>
          <w:tab w:val="clear" w:pos="1565"/>
          <w:tab w:val="left" w:pos="1690"/>
        </w:tabs>
      </w:pPr>
      <w:r w:rsidRPr="00EB7759">
        <w:t>211.</w:t>
      </w:r>
      <w:r w:rsidRPr="00EB7759">
        <w:tab/>
      </w:r>
      <w:r w:rsidRPr="00EB7759">
        <w:rPr>
          <w:rFonts w:hint="eastAsia"/>
        </w:rPr>
        <w:t>荷兰计划在</w:t>
      </w:r>
      <w:r w:rsidRPr="00EB7759">
        <w:rPr>
          <w:rFonts w:hint="eastAsia"/>
        </w:rPr>
        <w:t>2009</w:t>
      </w:r>
      <w:r w:rsidRPr="00EB7759">
        <w:rPr>
          <w:rFonts w:hint="eastAsia"/>
        </w:rPr>
        <w:t>年之前为儿童建立电子档案。</w:t>
      </w:r>
      <w:r w:rsidRPr="00EB7759">
        <w:rPr>
          <w:rFonts w:hint="eastAsia"/>
        </w:rPr>
        <w:t>27</w:t>
      </w:r>
      <w:r w:rsidRPr="00EB7759">
        <w:rPr>
          <w:rFonts w:hint="eastAsia"/>
        </w:rPr>
        <w:t>周岁及</w:t>
      </w:r>
      <w:r w:rsidRPr="00EB7759">
        <w:rPr>
          <w:rFonts w:hint="eastAsia"/>
        </w:rPr>
        <w:t>27</w:t>
      </w:r>
      <w:r w:rsidRPr="00EB7759">
        <w:rPr>
          <w:rFonts w:hint="eastAsia"/>
        </w:rPr>
        <w:t>周岁以下的青少年都必须参加半工半读课程的学习。如果做不到这一点，可取消他们领取救济金的资格。</w:t>
      </w:r>
    </w:p>
    <w:p w:rsidR="00EB7759" w:rsidRPr="00EB7759" w:rsidRDefault="00EB7759" w:rsidP="001772A0">
      <w:pPr>
        <w:pStyle w:val="SingleTxtGC"/>
        <w:tabs>
          <w:tab w:val="clear" w:pos="1565"/>
          <w:tab w:val="left" w:pos="1690"/>
        </w:tabs>
      </w:pPr>
      <w:r w:rsidRPr="00EB7759">
        <w:t>212.</w:t>
      </w:r>
      <w:r w:rsidRPr="00EB7759">
        <w:tab/>
      </w:r>
      <w:r w:rsidRPr="00EB7759">
        <w:rPr>
          <w:rFonts w:hint="eastAsia"/>
        </w:rPr>
        <w:t>如需有关荷兰实施《儿童权利公约》的信息，请参阅关于荷兰实施《公约》的第二次定期报告</w:t>
      </w:r>
      <w:r w:rsidR="00AA6A69">
        <w:t>(</w:t>
      </w:r>
      <w:r w:rsidRPr="00EB7759">
        <w:t>CRC/C/117/Add.</w:t>
      </w:r>
      <w:r w:rsidR="00AA6A69">
        <w:t>1,</w:t>
      </w:r>
      <w:r w:rsidRPr="00EB7759">
        <w:t>2002</w:t>
      </w:r>
      <w:r w:rsidRPr="00EB7759">
        <w:rPr>
          <w:rFonts w:hint="eastAsia"/>
        </w:rPr>
        <w:t>年</w:t>
      </w:r>
      <w:r w:rsidRPr="00EB7759">
        <w:rPr>
          <w:rFonts w:hint="eastAsia"/>
        </w:rPr>
        <w:t>3</w:t>
      </w:r>
      <w:r w:rsidRPr="00EB7759">
        <w:rPr>
          <w:rFonts w:hint="eastAsia"/>
        </w:rPr>
        <w:t>月</w:t>
      </w:r>
      <w:r w:rsidR="00AA6A69">
        <w:t>)</w:t>
      </w:r>
      <w:r w:rsidRPr="00EB7759">
        <w:rPr>
          <w:rFonts w:hint="eastAsia"/>
        </w:rPr>
        <w:t>以及关于落实联合国儿童问题特别会议</w:t>
      </w:r>
      <w:r w:rsidR="00AA6A69">
        <w:t>(</w:t>
      </w:r>
      <w:r w:rsidRPr="00EB7759">
        <w:rPr>
          <w:rFonts w:hint="eastAsia"/>
        </w:rPr>
        <w:t>2004</w:t>
      </w:r>
      <w:r w:rsidRPr="00EB7759">
        <w:rPr>
          <w:rFonts w:hint="eastAsia"/>
        </w:rPr>
        <w:t>年</w:t>
      </w:r>
      <w:r w:rsidRPr="00EB7759">
        <w:rPr>
          <w:rFonts w:hint="eastAsia"/>
        </w:rPr>
        <w:t>9</w:t>
      </w:r>
      <w:r w:rsidRPr="00EB7759">
        <w:rPr>
          <w:rFonts w:hint="eastAsia"/>
        </w:rPr>
        <w:t>月</w:t>
      </w:r>
      <w:r w:rsidRPr="00EB7759">
        <w:t>，</w:t>
      </w:r>
      <w:r w:rsidRPr="00EB7759">
        <w:rPr>
          <w:rFonts w:hint="eastAsia"/>
        </w:rPr>
        <w:t>海牙</w:t>
      </w:r>
      <w:r w:rsidR="00AA6A69">
        <w:t>)</w:t>
      </w:r>
      <w:r w:rsidRPr="00EB7759">
        <w:rPr>
          <w:rFonts w:hint="eastAsia"/>
        </w:rPr>
        <w:t>成果文件“一个适合儿童的世界”的《全国儿童行动计划》。</w:t>
      </w:r>
    </w:p>
    <w:p w:rsidR="00EB7759" w:rsidRPr="00EB7759" w:rsidRDefault="00EB7759" w:rsidP="001772A0">
      <w:pPr>
        <w:pStyle w:val="SingleTxtGC"/>
        <w:tabs>
          <w:tab w:val="clear" w:pos="1565"/>
          <w:tab w:val="left" w:pos="1690"/>
        </w:tabs>
      </w:pPr>
      <w:r w:rsidRPr="00EB7759">
        <w:t>213.</w:t>
      </w:r>
      <w:r w:rsidR="001772A0">
        <w:rPr>
          <w:rFonts w:hint="eastAsia"/>
        </w:rPr>
        <w:tab/>
      </w:r>
      <w:r w:rsidRPr="00EB7759">
        <w:rPr>
          <w:rFonts w:hint="eastAsia"/>
        </w:rPr>
        <w:t>关于</w:t>
      </w:r>
      <w:r w:rsidRPr="00EB7759">
        <w:rPr>
          <w:rFonts w:hint="eastAsia"/>
        </w:rPr>
        <w:t>25</w:t>
      </w:r>
      <w:r w:rsidRPr="00EB7759">
        <w:rPr>
          <w:rFonts w:hint="eastAsia"/>
        </w:rPr>
        <w:t>周岁以下的荷兰人口的确切信息以及有关荷兰青少年政策具体问题的确切信息，请访问下列网站：荷兰青少年问题研究会网站</w:t>
      </w:r>
      <w:r w:rsidRPr="00EB7759">
        <w:fldChar w:fldCharType="begin"/>
      </w:r>
      <w:r w:rsidRPr="00EB7759">
        <w:instrText xml:space="preserve"> HYPERLINK "http://www.youthpolicy.nl" </w:instrText>
      </w:r>
      <w:r w:rsidRPr="00EB7759">
        <w:fldChar w:fldCharType="separate"/>
      </w:r>
      <w:r w:rsidRPr="00EB7759">
        <w:rPr>
          <w:rStyle w:val="Hyperlink"/>
        </w:rPr>
        <w:t>www.youthpolicy.nl</w:t>
      </w:r>
      <w:r w:rsidRPr="00EB7759">
        <w:fldChar w:fldCharType="end"/>
      </w:r>
      <w:r w:rsidR="00AA6A69">
        <w:t>(</w:t>
      </w:r>
      <w:r w:rsidRPr="00EB7759">
        <w:rPr>
          <w:rFonts w:hint="eastAsia"/>
        </w:rPr>
        <w:t>英文</w:t>
      </w:r>
      <w:r w:rsidR="00AA6A69">
        <w:t>)</w:t>
      </w:r>
      <w:r w:rsidRPr="00EB7759">
        <w:t>，</w:t>
      </w:r>
      <w:r w:rsidRPr="00EB7759">
        <w:rPr>
          <w:rFonts w:hint="eastAsia"/>
        </w:rPr>
        <w:t>收录了大量有关儿童保育、早期教育、父母育儿服务、青少年关怀和青少年参与社会等问题的情况说明和宣传册；荷兰统计局网站</w:t>
      </w:r>
      <w:hyperlink r:id="rId21" w:history="1">
        <w:r w:rsidRPr="00EB7759">
          <w:rPr>
            <w:rStyle w:val="Hyperlink"/>
          </w:rPr>
          <w:t>www.cbs.nl/en</w:t>
        </w:r>
        <w:r w:rsidRPr="00EB7759">
          <w:rPr>
            <w:rStyle w:val="Hyperlink"/>
          </w:rPr>
          <w:noBreakHyphen/>
          <w:t>GB</w:t>
        </w:r>
      </w:hyperlink>
      <w:r w:rsidR="00AA6A69">
        <w:t>(</w:t>
      </w:r>
      <w:r w:rsidRPr="00EB7759">
        <w:rPr>
          <w:rFonts w:hint="eastAsia"/>
        </w:rPr>
        <w:t>英文</w:t>
      </w:r>
      <w:r w:rsidR="00AA6A69">
        <w:t>)</w:t>
      </w:r>
      <w:r w:rsidRPr="00EB7759">
        <w:t>，</w:t>
      </w:r>
      <w:r w:rsidRPr="00EB7759">
        <w:rPr>
          <w:rFonts w:hint="eastAsia"/>
        </w:rPr>
        <w:t>收录了大量有关青少年问题的确切资料。</w:t>
      </w:r>
    </w:p>
    <w:p w:rsidR="00EB7759" w:rsidRPr="00EB7759" w:rsidRDefault="00EB7759" w:rsidP="001772A0">
      <w:pPr>
        <w:pStyle w:val="SingleTxtGC"/>
        <w:tabs>
          <w:tab w:val="clear" w:pos="1565"/>
          <w:tab w:val="left" w:pos="1690"/>
        </w:tabs>
        <w:rPr>
          <w:b/>
        </w:rPr>
      </w:pPr>
      <w:r w:rsidRPr="00EB7759">
        <w:t>214.</w:t>
      </w:r>
      <w:r w:rsidRPr="00EB7759">
        <w:tab/>
      </w:r>
      <w:smartTag w:uri="urn:schemas-microsoft-com:office:smarttags" w:element="chsdate">
        <w:smartTagPr>
          <w:attr w:name="Year" w:val="2006"/>
          <w:attr w:name="Month" w:val="1"/>
          <w:attr w:name="Day" w:val="1"/>
          <w:attr w:name="IsLunarDate" w:val="False"/>
          <w:attr w:name="IsROCDate" w:val="False"/>
        </w:smartTagPr>
        <w:r w:rsidRPr="00EB7759">
          <w:rPr>
            <w:rFonts w:hint="eastAsia"/>
          </w:rPr>
          <w:t>2006</w:t>
        </w:r>
        <w:r w:rsidRPr="00EB7759">
          <w:rPr>
            <w:rFonts w:hint="eastAsia"/>
          </w:rPr>
          <w:t>年</w:t>
        </w:r>
        <w:r w:rsidRPr="00EB7759">
          <w:rPr>
            <w:rFonts w:hint="eastAsia"/>
          </w:rPr>
          <w:t>1</w:t>
        </w:r>
        <w:r w:rsidRPr="00EB7759">
          <w:rPr>
            <w:rFonts w:hint="eastAsia"/>
          </w:rPr>
          <w:t>月</w:t>
        </w:r>
        <w:r w:rsidRPr="00EB7759">
          <w:t>1</w:t>
        </w:r>
        <w:r w:rsidRPr="00EB7759">
          <w:rPr>
            <w:rFonts w:hint="eastAsia"/>
          </w:rPr>
          <w:t>日</w:t>
        </w:r>
      </w:smartTag>
      <w:r w:rsidRPr="00EB7759">
        <w:rPr>
          <w:rFonts w:hint="eastAsia"/>
        </w:rPr>
        <w:t>，荷兰共有</w:t>
      </w:r>
      <w:r w:rsidRPr="00EB7759">
        <w:t>3</w:t>
      </w:r>
      <w:r w:rsidRPr="00EB7759">
        <w:rPr>
          <w:rFonts w:hint="eastAsia"/>
        </w:rPr>
        <w:t xml:space="preserve"> </w:t>
      </w:r>
      <w:r w:rsidRPr="00EB7759">
        <w:t>580</w:t>
      </w:r>
      <w:r w:rsidRPr="00EB7759">
        <w:rPr>
          <w:rFonts w:hint="eastAsia"/>
        </w:rPr>
        <w:t xml:space="preserve"> </w:t>
      </w:r>
      <w:r w:rsidRPr="00EB7759">
        <w:t>000</w:t>
      </w:r>
      <w:r w:rsidRPr="00EB7759">
        <w:rPr>
          <w:rFonts w:hint="eastAsia"/>
        </w:rPr>
        <w:t>名儿童</w:t>
      </w:r>
      <w:r w:rsidR="00AA6A69">
        <w:t>(</w:t>
      </w:r>
      <w:r w:rsidRPr="00EB7759">
        <w:t>0</w:t>
      </w:r>
      <w:r w:rsidRPr="00EB7759">
        <w:rPr>
          <w:rFonts w:hint="eastAsia"/>
        </w:rPr>
        <w:t>到</w:t>
      </w:r>
      <w:r w:rsidRPr="00EB7759">
        <w:t>17</w:t>
      </w:r>
      <w:r w:rsidRPr="00EB7759">
        <w:rPr>
          <w:rFonts w:hint="eastAsia"/>
        </w:rPr>
        <w:t>周岁</w:t>
      </w:r>
      <w:r w:rsidR="00AA6A69">
        <w:t>)</w:t>
      </w:r>
      <w:r w:rsidRPr="00EB7759">
        <w:rPr>
          <w:rFonts w:hint="eastAsia"/>
        </w:rPr>
        <w:t>，而荷兰总人口数为</w:t>
      </w:r>
      <w:r w:rsidRPr="00EB7759">
        <w:t>16</w:t>
      </w:r>
      <w:r w:rsidRPr="00EB7759">
        <w:rPr>
          <w:rFonts w:hint="eastAsia"/>
        </w:rPr>
        <w:t xml:space="preserve"> </w:t>
      </w:r>
      <w:r w:rsidRPr="00EB7759">
        <w:t>340</w:t>
      </w:r>
      <w:r w:rsidRPr="00EB7759">
        <w:rPr>
          <w:rFonts w:hint="eastAsia"/>
        </w:rPr>
        <w:t xml:space="preserve"> </w:t>
      </w:r>
      <w:r w:rsidRPr="00EB7759">
        <w:t>000</w:t>
      </w:r>
      <w:r w:rsidRPr="00EB7759">
        <w:rPr>
          <w:rFonts w:hint="eastAsia"/>
        </w:rPr>
        <w:t>人。由此可见，儿童占总人口的</w:t>
      </w:r>
      <w:r w:rsidRPr="00EB7759">
        <w:rPr>
          <w:rFonts w:hint="eastAsia"/>
        </w:rPr>
        <w:t>22%</w:t>
      </w:r>
      <w:r w:rsidRPr="00EB7759">
        <w:rPr>
          <w:rFonts w:hint="eastAsia"/>
        </w:rPr>
        <w:t>。</w:t>
      </w:r>
    </w:p>
    <w:p w:rsidR="00EB7759" w:rsidRPr="00EB7759" w:rsidRDefault="00EB7759" w:rsidP="001772A0">
      <w:pPr>
        <w:pStyle w:val="SingleTxtGC"/>
        <w:tabs>
          <w:tab w:val="clear" w:pos="1565"/>
          <w:tab w:val="left" w:pos="1690"/>
        </w:tabs>
      </w:pPr>
      <w:r w:rsidRPr="00EB7759">
        <w:t>215.</w:t>
      </w:r>
      <w:r w:rsidRPr="00EB7759">
        <w:tab/>
      </w:r>
      <w:r w:rsidRPr="00EB7759">
        <w:rPr>
          <w:rFonts w:hint="eastAsia"/>
        </w:rPr>
        <w:t>从社会和人口统计学角度看</w:t>
      </w:r>
      <w:r w:rsidRPr="00EB7759">
        <w:t>，</w:t>
      </w:r>
      <w:r w:rsidRPr="00EB7759">
        <w:rPr>
          <w:rFonts w:hint="eastAsia"/>
        </w:rPr>
        <w:t>未来家庭可能发生的变化小于</w:t>
      </w:r>
      <w:r w:rsidRPr="00EB7759">
        <w:rPr>
          <w:rFonts w:hint="eastAsia"/>
        </w:rPr>
        <w:t>1970</w:t>
      </w:r>
      <w:r w:rsidRPr="00EB7759">
        <w:rPr>
          <w:rFonts w:hint="eastAsia"/>
        </w:rPr>
        <w:t>年代和</w:t>
      </w:r>
      <w:r w:rsidRPr="00EB7759">
        <w:rPr>
          <w:rFonts w:hint="eastAsia"/>
        </w:rPr>
        <w:t>1980</w:t>
      </w:r>
      <w:r w:rsidRPr="00EB7759">
        <w:rPr>
          <w:rFonts w:hint="eastAsia"/>
        </w:rPr>
        <w:t>年代的预期。多数居民会养育子女，而且这种情况会一直延续到可以预见的将来。</w:t>
      </w:r>
      <w:r w:rsidRPr="00EB7759">
        <w:t xml:space="preserve"> </w:t>
      </w:r>
    </w:p>
    <w:p w:rsidR="00EB7759" w:rsidRPr="00EB7759" w:rsidRDefault="00EB7759" w:rsidP="001772A0">
      <w:pPr>
        <w:pStyle w:val="SingleTxtGC"/>
        <w:tabs>
          <w:tab w:val="clear" w:pos="1565"/>
          <w:tab w:val="left" w:pos="1690"/>
        </w:tabs>
      </w:pPr>
      <w:r w:rsidRPr="00EB7759">
        <w:t>216.</w:t>
      </w:r>
      <w:r w:rsidRPr="00EB7759">
        <w:tab/>
      </w:r>
      <w:r w:rsidRPr="00EB7759">
        <w:rPr>
          <w:rFonts w:hint="eastAsia"/>
        </w:rPr>
        <w:t>荷兰大多数儿童和父母双亲一起生活。然而，单亲家庭的数量也在不断上升，</w:t>
      </w:r>
      <w:smartTag w:uri="urn:schemas-microsoft-com:office:smarttags" w:element="chsdate">
        <w:smartTagPr>
          <w:attr w:name="Year" w:val="2005"/>
          <w:attr w:name="Month" w:val="1"/>
          <w:attr w:name="Day" w:val="1"/>
          <w:attr w:name="IsLunarDate" w:val="False"/>
          <w:attr w:name="IsROCDate" w:val="False"/>
        </w:smartTagPr>
        <w:r w:rsidRPr="00EB7759">
          <w:rPr>
            <w:rFonts w:hint="eastAsia"/>
          </w:rPr>
          <w:t>2005</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w:t>
      </w:r>
      <w:r w:rsidRPr="00EB7759">
        <w:rPr>
          <w:rFonts w:hint="eastAsia"/>
        </w:rPr>
        <w:t xml:space="preserve"> </w:t>
      </w:r>
      <w:r w:rsidRPr="00EB7759">
        <w:rPr>
          <w:rFonts w:hint="eastAsia"/>
        </w:rPr>
        <w:t>单亲家庭几乎占家庭总数的</w:t>
      </w:r>
      <w:r w:rsidRPr="00EB7759">
        <w:rPr>
          <w:rFonts w:hint="eastAsia"/>
        </w:rPr>
        <w:t>18%</w:t>
      </w:r>
      <w:r w:rsidRPr="00EB7759">
        <w:rPr>
          <w:rFonts w:hint="eastAsia"/>
        </w:rPr>
        <w:t>，而且大多数是单身母亲的家庭</w:t>
      </w:r>
      <w:r w:rsidR="00AA6A69">
        <w:rPr>
          <w:rFonts w:hint="eastAsia"/>
        </w:rPr>
        <w:t>(</w:t>
      </w:r>
      <w:r w:rsidRPr="00EB7759">
        <w:rPr>
          <w:rFonts w:hint="eastAsia"/>
        </w:rPr>
        <w:t>尽管越来越多的父亲在独自养育子女</w:t>
      </w:r>
      <w:r w:rsidR="00AA6A69">
        <w:rPr>
          <w:rFonts w:hint="eastAsia"/>
        </w:rPr>
        <w:t>)</w:t>
      </w:r>
      <w:r w:rsidRPr="00EB7759">
        <w:rPr>
          <w:rFonts w:hint="eastAsia"/>
        </w:rPr>
        <w:t>。此外，非西方</w:t>
      </w:r>
      <w:r w:rsidR="00AA6A69">
        <w:rPr>
          <w:rFonts w:hint="eastAsia"/>
        </w:rPr>
        <w:t>(</w:t>
      </w:r>
      <w:r w:rsidRPr="00EB7759">
        <w:rPr>
          <w:rFonts w:hint="eastAsia"/>
        </w:rPr>
        <w:t>尤其是安的列斯人和苏里南人群体</w:t>
      </w:r>
      <w:r w:rsidR="00AA6A69">
        <w:rPr>
          <w:rFonts w:hint="eastAsia"/>
        </w:rPr>
        <w:t>)</w:t>
      </w:r>
      <w:r w:rsidRPr="00EB7759">
        <w:rPr>
          <w:rFonts w:hint="eastAsia"/>
        </w:rPr>
        <w:t>单身母亲的数量也在不断上升。一半以上的安的列斯儿童和大约</w:t>
      </w:r>
      <w:r w:rsidRPr="00EB7759">
        <w:rPr>
          <w:rFonts w:hint="eastAsia"/>
        </w:rPr>
        <w:t>40%</w:t>
      </w:r>
      <w:r w:rsidRPr="00EB7759">
        <w:rPr>
          <w:rFonts w:hint="eastAsia"/>
        </w:rPr>
        <w:t>的苏里南儿童是在单亲家庭长大的。</w:t>
      </w:r>
    </w:p>
    <w:p w:rsidR="00EB7759" w:rsidRPr="00EB7759" w:rsidRDefault="00EB7759" w:rsidP="001772A0">
      <w:pPr>
        <w:pStyle w:val="SingleTxtGC"/>
        <w:tabs>
          <w:tab w:val="clear" w:pos="1565"/>
          <w:tab w:val="left" w:pos="1690"/>
        </w:tabs>
      </w:pPr>
      <w:r w:rsidRPr="00EB7759">
        <w:t>217.</w:t>
      </w:r>
      <w:r w:rsidRPr="00EB7759">
        <w:tab/>
      </w:r>
      <w:r w:rsidRPr="00EB7759">
        <w:rPr>
          <w:rFonts w:hint="eastAsia"/>
        </w:rPr>
        <w:t>单亲家庭数量激增的原因很多，离婚可能是最重要的原因。未婚夫妇感情破裂也是一个非常重要的因素。虽然离婚率一直都很稳定，但近年来又开始上升。现在每四桩婚姻中至少有一桩是以离婚告终的。大约</w:t>
      </w:r>
      <w:r w:rsidRPr="00EB7759">
        <w:rPr>
          <w:rFonts w:hint="eastAsia"/>
        </w:rPr>
        <w:t>60%</w:t>
      </w:r>
      <w:r w:rsidRPr="00EB7759">
        <w:rPr>
          <w:rFonts w:hint="eastAsia"/>
        </w:rPr>
        <w:t>的离婚案涉及儿童，也就是说，每年有</w:t>
      </w:r>
      <w:r w:rsidRPr="00EB7759">
        <w:t>35</w:t>
      </w:r>
      <w:r w:rsidRPr="00EB7759">
        <w:rPr>
          <w:rFonts w:hint="eastAsia"/>
        </w:rPr>
        <w:t xml:space="preserve"> </w:t>
      </w:r>
      <w:r w:rsidRPr="00EB7759">
        <w:t>000</w:t>
      </w:r>
      <w:r w:rsidRPr="00EB7759">
        <w:rPr>
          <w:rFonts w:hint="eastAsia"/>
        </w:rPr>
        <w:t>名儿童在承受父母离异的痛苦。另外有</w:t>
      </w:r>
      <w:r w:rsidRPr="00EB7759">
        <w:t>18</w:t>
      </w:r>
      <w:r w:rsidRPr="00EB7759">
        <w:rPr>
          <w:rFonts w:hint="eastAsia"/>
        </w:rPr>
        <w:t xml:space="preserve"> </w:t>
      </w:r>
      <w:r w:rsidRPr="00EB7759">
        <w:t>000</w:t>
      </w:r>
      <w:r w:rsidRPr="00EB7759">
        <w:rPr>
          <w:rFonts w:hint="eastAsia"/>
        </w:rPr>
        <w:t>名儿童牵涉到未婚伴侣感情破裂问题中。这些儿童中预计有</w:t>
      </w:r>
      <w:r w:rsidRPr="00EB7759">
        <w:rPr>
          <w:rFonts w:hint="eastAsia"/>
        </w:rPr>
        <w:t>25%</w:t>
      </w:r>
      <w:r w:rsidRPr="00EB7759">
        <w:rPr>
          <w:rFonts w:hint="eastAsia"/>
        </w:rPr>
        <w:t>的人最终将与自己的生身父亲或母亲失去联系</w:t>
      </w:r>
      <w:r w:rsidR="00AA6A69">
        <w:rPr>
          <w:rFonts w:hint="eastAsia"/>
        </w:rPr>
        <w:t>(</w:t>
      </w:r>
      <w:r w:rsidRPr="00EB7759">
        <w:rPr>
          <w:rFonts w:hint="eastAsia"/>
        </w:rPr>
        <w:t>也可参见附录六</w:t>
      </w:r>
      <w:r w:rsidR="00AA6A69">
        <w:rPr>
          <w:rFonts w:hint="eastAsia"/>
        </w:rPr>
        <w:t>)</w:t>
      </w:r>
      <w:r w:rsidRPr="00EB7759">
        <w:rPr>
          <w:rFonts w:hint="eastAsia"/>
        </w:rPr>
        <w:t>。</w:t>
      </w:r>
    </w:p>
    <w:p w:rsidR="00EB7759" w:rsidRPr="00EB7759" w:rsidRDefault="007064A4" w:rsidP="003E0811">
      <w:pPr>
        <w:pStyle w:val="H23GC"/>
      </w:pPr>
      <w:r>
        <w:rPr>
          <w:rFonts w:hint="eastAsia"/>
        </w:rPr>
        <w:tab/>
      </w:r>
      <w:r>
        <w:rPr>
          <w:rFonts w:hint="eastAsia"/>
        </w:rPr>
        <w:tab/>
      </w:r>
      <w:r w:rsidR="00EB7759" w:rsidRPr="00EB7759">
        <w:rPr>
          <w:rFonts w:hint="eastAsia"/>
        </w:rPr>
        <w:t>父母育儿服务与促进发展</w:t>
      </w:r>
    </w:p>
    <w:p w:rsidR="00EB7759" w:rsidRPr="00EB7759" w:rsidRDefault="00EB7759" w:rsidP="001772A0">
      <w:pPr>
        <w:pStyle w:val="SingleTxtGC"/>
        <w:tabs>
          <w:tab w:val="clear" w:pos="1565"/>
          <w:tab w:val="left" w:pos="1690"/>
        </w:tabs>
      </w:pPr>
      <w:r w:rsidRPr="00EB7759">
        <w:t>218.</w:t>
      </w:r>
      <w:r w:rsidRPr="00EB7759">
        <w:tab/>
      </w:r>
      <w:r w:rsidRPr="00EB7759">
        <w:rPr>
          <w:rFonts w:hint="eastAsia"/>
        </w:rPr>
        <w:t>2006</w:t>
      </w:r>
      <w:r w:rsidRPr="00EB7759">
        <w:rPr>
          <w:rFonts w:hint="eastAsia"/>
        </w:rPr>
        <w:t>年</w:t>
      </w:r>
      <w:r w:rsidRPr="00EB7759">
        <w:rPr>
          <w:rFonts w:hint="eastAsia"/>
        </w:rPr>
        <w:t>12</w:t>
      </w:r>
      <w:r w:rsidRPr="00EB7759">
        <w:rPr>
          <w:rFonts w:hint="eastAsia"/>
        </w:rPr>
        <w:t>月启动的“饮酒与父母养育子女”项目旨在建议并帮助父母防止年幼的子女饮酒。</w:t>
      </w:r>
      <w:r w:rsidRPr="00EB7759">
        <w:t>Trimbos</w:t>
      </w:r>
      <w:r w:rsidRPr="00EB7759">
        <w:rPr>
          <w:rFonts w:hint="eastAsia"/>
        </w:rPr>
        <w:t>研究所目前正在与荷兰健康促进与疾病预防研究所合作实施该项目。</w:t>
      </w:r>
      <w:r w:rsidRPr="00EB7759">
        <w:rPr>
          <w:rFonts w:hint="eastAsia"/>
        </w:rPr>
        <w:t>2006</w:t>
      </w:r>
      <w:r w:rsidRPr="00EB7759">
        <w:rPr>
          <w:rFonts w:hint="eastAsia"/>
        </w:rPr>
        <w:t>年，该项目的工作重点是通过大众传媒</w:t>
      </w:r>
      <w:r w:rsidR="00AA6A69">
        <w:t>(</w:t>
      </w:r>
      <w:r w:rsidRPr="00EB7759">
        <w:rPr>
          <w:rFonts w:hint="eastAsia"/>
        </w:rPr>
        <w:t>广播、电视、海报等</w:t>
      </w:r>
      <w:r w:rsidR="00AA6A69">
        <w:t>)</w:t>
      </w:r>
      <w:r w:rsidRPr="00EB7759">
        <w:rPr>
          <w:rFonts w:hint="eastAsia"/>
        </w:rPr>
        <w:t>开展宣传活动，同时编写发放给父母的宣传资料。从</w:t>
      </w:r>
      <w:r w:rsidRPr="00EB7759">
        <w:rPr>
          <w:rFonts w:hint="eastAsia"/>
        </w:rPr>
        <w:t>2007</w:t>
      </w:r>
      <w:r w:rsidRPr="00EB7759">
        <w:rPr>
          <w:rFonts w:hint="eastAsia"/>
        </w:rPr>
        <w:t>年到</w:t>
      </w:r>
      <w:r w:rsidRPr="00EB7759">
        <w:rPr>
          <w:rFonts w:hint="eastAsia"/>
        </w:rPr>
        <w:t>2009</w:t>
      </w:r>
      <w:r w:rsidRPr="00EB7759">
        <w:rPr>
          <w:rFonts w:hint="eastAsia"/>
        </w:rPr>
        <w:t>年，该项目的重心已经改为向父母提供切实可行的建议。</w:t>
      </w:r>
    </w:p>
    <w:p w:rsidR="00EB7759" w:rsidRPr="00EB7759" w:rsidRDefault="007064A4" w:rsidP="003E0811">
      <w:pPr>
        <w:pStyle w:val="H1GC"/>
        <w:rPr>
          <w:rFonts w:hint="eastAsia"/>
        </w:rPr>
      </w:pPr>
      <w:bookmarkStart w:id="44" w:name="_Toc236636735"/>
      <w:r>
        <w:rPr>
          <w:rFonts w:hint="eastAsia"/>
        </w:rPr>
        <w:tab/>
      </w:r>
      <w:r>
        <w:rPr>
          <w:rFonts w:hint="eastAsia"/>
        </w:rPr>
        <w:tab/>
      </w:r>
      <w:r w:rsidR="00EB7759" w:rsidRPr="00EB7759">
        <w:rPr>
          <w:rFonts w:hint="eastAsia"/>
        </w:rPr>
        <w:t>第</w:t>
      </w:r>
      <w:bookmarkEnd w:id="44"/>
      <w:r w:rsidR="00EB7759" w:rsidRPr="00EB7759">
        <w:rPr>
          <w:rFonts w:hint="eastAsia"/>
        </w:rPr>
        <w:t>十一条</w:t>
      </w:r>
    </w:p>
    <w:p w:rsidR="00EB7759" w:rsidRPr="00EB7759" w:rsidRDefault="007064A4" w:rsidP="007064A4">
      <w:pPr>
        <w:pStyle w:val="H23GC"/>
        <w:spacing w:after="240"/>
      </w:pPr>
      <w:r>
        <w:rPr>
          <w:rFonts w:hint="eastAsia"/>
        </w:rPr>
        <w:tab/>
      </w:r>
      <w:r>
        <w:rPr>
          <w:rFonts w:hint="eastAsia"/>
        </w:rPr>
        <w:tab/>
      </w:r>
      <w:r w:rsidR="00EB7759" w:rsidRPr="00EB7759">
        <w:rPr>
          <w:rFonts w:hint="eastAsia"/>
        </w:rPr>
        <w:t>获得食物的权利</w:t>
      </w:r>
    </w:p>
    <w:p w:rsidR="00EB7759" w:rsidRPr="00EB7759" w:rsidRDefault="00EB7759" w:rsidP="001772A0">
      <w:pPr>
        <w:pStyle w:val="SingleTxtGC"/>
        <w:tabs>
          <w:tab w:val="clear" w:pos="1565"/>
          <w:tab w:val="left" w:pos="1690"/>
        </w:tabs>
        <w:rPr>
          <w:b/>
        </w:rPr>
      </w:pPr>
      <w:r w:rsidRPr="00EB7759">
        <w:t>219.</w:t>
      </w:r>
      <w:r w:rsidRPr="00EB7759">
        <w:tab/>
      </w:r>
      <w:r w:rsidRPr="00EB7759">
        <w:rPr>
          <w:rFonts w:hint="eastAsia"/>
        </w:rPr>
        <w:t>政府正在努力确保在荷兰人们能够得到可持续生产的安全食品，荷兰是食物和粮食产品净出口国，食品供应量远大于国内需求量。荷兰进口的食品一般是由于气候或季节等方面原因国内无法生产的热带农产品</w:t>
      </w:r>
      <w:r w:rsidR="00AA6A69">
        <w:t>(</w:t>
      </w:r>
      <w:r w:rsidRPr="00EB7759">
        <w:rPr>
          <w:rFonts w:hint="eastAsia"/>
        </w:rPr>
        <w:t>比如：咖啡、可可、热带水果等</w:t>
      </w:r>
      <w:r w:rsidR="00AA6A69">
        <w:t>)</w:t>
      </w:r>
      <w:r w:rsidRPr="00EB7759">
        <w:rPr>
          <w:rFonts w:hint="eastAsia"/>
        </w:rPr>
        <w:t>以及稀缺的一些特殊食品，价格因素也会起到一定作用。此外，荷兰有一套覆盖面极广的社会保障体系，救助那些生活不富裕的家庭，保证它们的基本需求</w:t>
      </w:r>
      <w:r w:rsidR="00AA6A69">
        <w:rPr>
          <w:rFonts w:hint="eastAsia"/>
        </w:rPr>
        <w:t>(</w:t>
      </w:r>
      <w:r w:rsidRPr="00EB7759">
        <w:rPr>
          <w:rFonts w:hint="eastAsia"/>
        </w:rPr>
        <w:t>包括购买食品</w:t>
      </w:r>
      <w:r w:rsidR="00AA6A69">
        <w:rPr>
          <w:rFonts w:hint="eastAsia"/>
        </w:rPr>
        <w:t>)</w:t>
      </w:r>
      <w:r w:rsidRPr="00EB7759">
        <w:rPr>
          <w:rFonts w:hint="eastAsia"/>
        </w:rPr>
        <w:t>得到满足。近期启动的一系列私人行动计划将向特定目标群体家庭提供价格低廉的食品，继续帮助那些依靠社会保障生活的人。</w:t>
      </w:r>
      <w:r w:rsidRPr="00EB7759">
        <w:rPr>
          <w:rFonts w:hint="eastAsia"/>
        </w:rPr>
        <w:t xml:space="preserve"> </w:t>
      </w:r>
    </w:p>
    <w:p w:rsidR="00EB7759" w:rsidRPr="00EB7759" w:rsidRDefault="00EB7759" w:rsidP="001772A0">
      <w:pPr>
        <w:pStyle w:val="SingleTxtGC"/>
        <w:tabs>
          <w:tab w:val="clear" w:pos="1565"/>
          <w:tab w:val="left" w:pos="1690"/>
        </w:tabs>
      </w:pPr>
      <w:r w:rsidRPr="00EB7759">
        <w:t>220.</w:t>
      </w:r>
      <w:r w:rsidRPr="00EB7759">
        <w:tab/>
      </w:r>
      <w:r w:rsidRPr="00EB7759">
        <w:rPr>
          <w:rFonts w:hint="eastAsia"/>
        </w:rPr>
        <w:t>在瓦吉宁根大学研究中心举办的</w:t>
      </w:r>
      <w:r w:rsidRPr="00EB7759">
        <w:rPr>
          <w:rFonts w:hint="eastAsia"/>
        </w:rPr>
        <w:t>2006</w:t>
      </w:r>
      <w:r w:rsidRPr="00EB7759">
        <w:rPr>
          <w:rFonts w:hint="eastAsia"/>
        </w:rPr>
        <w:t>年度专题研讨会上，以及在去年全国纪念世界粮食日的一系列活动中，荷兰政府都重申了民众食品权的重要意义，引起了与会人士的广泛关注。最近政府赞助的一场专题讨论会专门探讨了粮食主权和食品权概念之间的异同点。</w:t>
      </w:r>
    </w:p>
    <w:p w:rsidR="00EB7759" w:rsidRPr="00EB7759" w:rsidRDefault="007064A4" w:rsidP="003E0811">
      <w:pPr>
        <w:pStyle w:val="H23GC"/>
      </w:pPr>
      <w:r>
        <w:rPr>
          <w:rFonts w:hint="eastAsia"/>
        </w:rPr>
        <w:tab/>
      </w:r>
      <w:r>
        <w:rPr>
          <w:rFonts w:hint="eastAsia"/>
        </w:rPr>
        <w:tab/>
      </w:r>
      <w:r w:rsidR="00EB7759" w:rsidRPr="00EB7759">
        <w:rPr>
          <w:rFonts w:hint="eastAsia"/>
        </w:rPr>
        <w:t>政府的粮食生产政策</w:t>
      </w:r>
    </w:p>
    <w:p w:rsidR="00EB7759" w:rsidRPr="00EB7759" w:rsidRDefault="00EB7759" w:rsidP="001772A0">
      <w:pPr>
        <w:pStyle w:val="SingleTxtGC"/>
        <w:tabs>
          <w:tab w:val="clear" w:pos="1565"/>
          <w:tab w:val="left" w:pos="1690"/>
        </w:tabs>
      </w:pPr>
      <w:r w:rsidRPr="00EB7759">
        <w:t>221.</w:t>
      </w:r>
      <w:r w:rsidRPr="00EB7759">
        <w:tab/>
      </w:r>
      <w:r w:rsidRPr="00EB7759">
        <w:rPr>
          <w:rFonts w:hint="eastAsia"/>
        </w:rPr>
        <w:t>荷兰是世界上国土面积最小、人口密度最大的国家之一，因此，荷兰农村地区面临的压力相当大。人们在乡村生活、工作和享受休闲时光。虽然农村的空地主要用于农业生产和交通运输，但同时也要努力为后代人保留有价值的自然生态区和独一无二的景观区。因此，应当继续保持农村地区各项功能之间的平衡。</w:t>
      </w:r>
    </w:p>
    <w:p w:rsidR="00EB7759" w:rsidRPr="00EB7759" w:rsidRDefault="00EB7759" w:rsidP="001772A0">
      <w:pPr>
        <w:pStyle w:val="SingleTxtGC"/>
        <w:tabs>
          <w:tab w:val="clear" w:pos="1565"/>
          <w:tab w:val="left" w:pos="1690"/>
        </w:tabs>
      </w:pPr>
      <w:r w:rsidRPr="00EB7759">
        <w:t>222.</w:t>
      </w:r>
      <w:r w:rsidRPr="00EB7759">
        <w:tab/>
      </w:r>
      <w:r w:rsidRPr="00EB7759">
        <w:rPr>
          <w:rFonts w:hint="eastAsia"/>
        </w:rPr>
        <w:t>鉴于本国粮食供应充足，可极大满足国内需求，政府措施的重点主要放在食品安全和质量以及粮食生产对环境和消费方式的影响上，而且政府行动日益受到欧洲联盟政策法规的影响。</w:t>
      </w:r>
    </w:p>
    <w:p w:rsidR="00EB7759" w:rsidRPr="00EB7759" w:rsidRDefault="00EB7759" w:rsidP="001772A0">
      <w:pPr>
        <w:pStyle w:val="SingleTxtGC"/>
        <w:tabs>
          <w:tab w:val="clear" w:pos="1565"/>
          <w:tab w:val="left" w:pos="1690"/>
        </w:tabs>
      </w:pPr>
      <w:r w:rsidRPr="00EB7759">
        <w:t>223.</w:t>
      </w:r>
      <w:r w:rsidRPr="00EB7759">
        <w:tab/>
      </w:r>
      <w:r w:rsidRPr="00EB7759">
        <w:rPr>
          <w:rFonts w:hint="eastAsia"/>
        </w:rPr>
        <w:t>在确保粮食安全方面取得的重大进展之一是欧盟通过了《</w:t>
      </w:r>
      <w:r w:rsidRPr="00EB7759">
        <w:t>一般食品法</w:t>
      </w:r>
      <w:r w:rsidRPr="00EB7759">
        <w:rPr>
          <w:rFonts w:hint="eastAsia"/>
        </w:rPr>
        <w:t>规条例》，其中包含有关食品生产过程可追溯等问题的一系列重要规定。在荷兰，主要由粮食与消费品安全管理局负责食品安全相关法规的执行。</w:t>
      </w:r>
    </w:p>
    <w:p w:rsidR="00EB7759" w:rsidRPr="00EB7759" w:rsidRDefault="00EB7759" w:rsidP="001772A0">
      <w:pPr>
        <w:pStyle w:val="SingleTxtGC"/>
        <w:tabs>
          <w:tab w:val="clear" w:pos="1565"/>
          <w:tab w:val="left" w:pos="1690"/>
        </w:tabs>
      </w:pPr>
      <w:r w:rsidRPr="00EB7759">
        <w:t>224.</w:t>
      </w:r>
      <w:r w:rsidRPr="00EB7759">
        <w:tab/>
      </w:r>
      <w:r w:rsidRPr="00EB7759">
        <w:rPr>
          <w:rFonts w:hint="eastAsia"/>
        </w:rPr>
        <w:t>食品行业确保其产品质量的责任日益受到社会的重视。除基本质量要求外，对产品特征的合法管制在日益简化。同时，新的欧盟法规和现行法规对有机农业、地理标志、原产地名称以及传统特色农产品的保护等问题的影响越来越大。</w:t>
      </w:r>
    </w:p>
    <w:p w:rsidR="00EB7759" w:rsidRPr="00EB7759" w:rsidRDefault="00EB7759" w:rsidP="001772A0">
      <w:pPr>
        <w:pStyle w:val="SingleTxtGC"/>
        <w:tabs>
          <w:tab w:val="clear" w:pos="1565"/>
          <w:tab w:val="left" w:pos="1690"/>
        </w:tabs>
      </w:pPr>
      <w:r w:rsidRPr="00EB7759">
        <w:t>225.</w:t>
      </w:r>
      <w:r w:rsidRPr="00EB7759">
        <w:tab/>
      </w:r>
      <w:r w:rsidRPr="00EB7759">
        <w:rPr>
          <w:rFonts w:hint="eastAsia"/>
        </w:rPr>
        <w:t>目前，荷兰农业生产日益受到一系列专门为保护环境、工作条件、动物福利和食品安全而制定的管制措施的影响。而在欧盟背景下，这些新的变化也在不断发生。肥料和杀虫剂使用规定对耕作方法的影响尤为明显。无论采取哪种耕作方法，都必须充分考虑到环境问题。</w:t>
      </w:r>
    </w:p>
    <w:p w:rsidR="00EB7759" w:rsidRPr="00EB7759" w:rsidRDefault="00EB7759" w:rsidP="001772A0">
      <w:pPr>
        <w:pStyle w:val="SingleTxtGC"/>
        <w:tabs>
          <w:tab w:val="clear" w:pos="1565"/>
          <w:tab w:val="left" w:pos="1690"/>
        </w:tabs>
      </w:pPr>
      <w:r w:rsidRPr="00EB7759">
        <w:t>226.</w:t>
      </w:r>
      <w:r w:rsidRPr="00EB7759">
        <w:tab/>
      </w:r>
      <w:r w:rsidRPr="00EB7759">
        <w:rPr>
          <w:rFonts w:hint="eastAsia"/>
        </w:rPr>
        <w:t>此外，荷兰正在大力促进实施将农业生产与环境保护融为一体的措施，其目的在于转变耕作方式，在确保高产出、高效率的同时，为实现濒危动植物物种的保护、水资源的可持续管理、土地资源合理利用等环境目标服务。农民如果采用新的耕作方式产生额外的生产成本，在某些情况下，可以要求补偿。</w:t>
      </w:r>
    </w:p>
    <w:p w:rsidR="00EB7759" w:rsidRPr="00EB7759" w:rsidRDefault="00EB7759" w:rsidP="001772A0">
      <w:pPr>
        <w:pStyle w:val="SingleTxtGC"/>
        <w:tabs>
          <w:tab w:val="clear" w:pos="1565"/>
          <w:tab w:val="left" w:pos="1690"/>
        </w:tabs>
      </w:pPr>
      <w:r w:rsidRPr="00EB7759">
        <w:t>227.</w:t>
      </w:r>
      <w:r w:rsidRPr="00EB7759">
        <w:tab/>
      </w:r>
      <w:r w:rsidRPr="00EB7759">
        <w:rPr>
          <w:rFonts w:hint="eastAsia"/>
        </w:rPr>
        <w:t>在制定并实行有关转基因作物种植的政策时，必须适度谨慎。虽然政府鼓励人们开展新品种的研究与开发工作，但在环境中引入转基因品种将受到非常严格的许可管制。至于转基因食品的销售，相关政策规定，通过开展宣传活动和贴标签的方式，赋予消费者尽可能大的自由选择权。</w:t>
      </w:r>
    </w:p>
    <w:p w:rsidR="00EB7759" w:rsidRPr="00EB7759" w:rsidRDefault="001C2F0B" w:rsidP="001C2F0B">
      <w:pPr>
        <w:pStyle w:val="H23GC"/>
      </w:pPr>
      <w:r>
        <w:rPr>
          <w:rFonts w:hint="eastAsia"/>
        </w:rPr>
        <w:tab/>
      </w:r>
      <w:r>
        <w:rPr>
          <w:rFonts w:hint="eastAsia"/>
        </w:rPr>
        <w:tab/>
      </w:r>
      <w:r w:rsidR="00EB7759" w:rsidRPr="00EB7759">
        <w:rPr>
          <w:rFonts w:hint="eastAsia"/>
        </w:rPr>
        <w:t>世界粮食供给利得的公平分配</w:t>
      </w:r>
    </w:p>
    <w:p w:rsidR="00EB7759" w:rsidRPr="00EB7759" w:rsidRDefault="00EB7759" w:rsidP="001772A0">
      <w:pPr>
        <w:pStyle w:val="SingleTxtGC"/>
        <w:tabs>
          <w:tab w:val="clear" w:pos="1565"/>
          <w:tab w:val="left" w:pos="1690"/>
        </w:tabs>
      </w:pPr>
      <w:r w:rsidRPr="00EB7759">
        <w:t>228.</w:t>
      </w:r>
      <w:r w:rsidRPr="00EB7759">
        <w:tab/>
      </w:r>
      <w:r w:rsidRPr="00EB7759">
        <w:rPr>
          <w:rFonts w:hint="eastAsia"/>
        </w:rPr>
        <w:t>荷兰的发展议程是根据千年发展目标制定的。荷兰在世界粮食供给方面做出的努力主要体现在以下几个方面：</w:t>
      </w:r>
    </w:p>
    <w:p w:rsidR="00EB7759" w:rsidRPr="00EB7759" w:rsidRDefault="007064A4" w:rsidP="00EB7759">
      <w:pPr>
        <w:pStyle w:val="SingleTxtGC"/>
      </w:pPr>
      <w:r>
        <w:rPr>
          <w:rFonts w:hint="eastAsia"/>
        </w:rPr>
        <w:tab/>
      </w:r>
      <w:r w:rsidR="00EB7759" w:rsidRPr="00EB7759">
        <w:t xml:space="preserve">(a)  </w:t>
      </w:r>
      <w:r w:rsidR="00EB7759" w:rsidRPr="00EB7759">
        <w:rPr>
          <w:rFonts w:hint="eastAsia"/>
        </w:rPr>
        <w:t>增强发展中国家分析、监测和解决弱势群体粮食不安全问题的能力；</w:t>
      </w:r>
    </w:p>
    <w:p w:rsidR="00EB7759" w:rsidRPr="00EB7759" w:rsidRDefault="007064A4" w:rsidP="00EB7759">
      <w:pPr>
        <w:pStyle w:val="SingleTxtGC"/>
      </w:pPr>
      <w:r>
        <w:rPr>
          <w:rFonts w:hint="eastAsia"/>
        </w:rPr>
        <w:tab/>
      </w:r>
      <w:r w:rsidR="00EB7759" w:rsidRPr="00EB7759">
        <w:t xml:space="preserve">(b)  </w:t>
      </w:r>
      <w:r w:rsidR="00EB7759" w:rsidRPr="00EB7759">
        <w:rPr>
          <w:rFonts w:hint="eastAsia"/>
        </w:rPr>
        <w:t>为针对弱势群体的粮食援助融资；</w:t>
      </w:r>
    </w:p>
    <w:p w:rsidR="00EB7759" w:rsidRPr="00EB7759" w:rsidRDefault="007064A4" w:rsidP="00EB7759">
      <w:pPr>
        <w:pStyle w:val="SingleTxtGC"/>
      </w:pPr>
      <w:r>
        <w:rPr>
          <w:rFonts w:hint="eastAsia"/>
        </w:rPr>
        <w:tab/>
      </w:r>
      <w:r w:rsidR="00EB7759" w:rsidRPr="00EB7759">
        <w:t xml:space="preserve">(c)  </w:t>
      </w:r>
      <w:r w:rsidR="00EB7759" w:rsidRPr="00EB7759">
        <w:rPr>
          <w:rFonts w:hint="eastAsia"/>
        </w:rPr>
        <w:t>帮助发展中国家充分利用贸易自由化提供的机会。</w:t>
      </w:r>
    </w:p>
    <w:p w:rsidR="00EB7759" w:rsidRPr="00EB7759" w:rsidRDefault="00EB7759" w:rsidP="001772A0">
      <w:pPr>
        <w:pStyle w:val="SingleTxtGC"/>
        <w:tabs>
          <w:tab w:val="clear" w:pos="1565"/>
          <w:tab w:val="left" w:pos="1690"/>
        </w:tabs>
      </w:pPr>
      <w:r w:rsidRPr="00EB7759">
        <w:t>229.</w:t>
      </w:r>
      <w:r w:rsidRPr="00EB7759">
        <w:tab/>
        <w:t>2001</w:t>
      </w:r>
      <w:r w:rsidRPr="00EB7759">
        <w:rPr>
          <w:rFonts w:hint="eastAsia"/>
        </w:rPr>
        <w:t>年</w:t>
      </w:r>
      <w:r w:rsidRPr="00EB7759">
        <w:rPr>
          <w:rFonts w:hint="eastAsia"/>
        </w:rPr>
        <w:t>5</w:t>
      </w:r>
      <w:r w:rsidRPr="00EB7759">
        <w:rPr>
          <w:rFonts w:hint="eastAsia"/>
        </w:rPr>
        <w:t>月，荷兰与联合国粮农组织共同启动了一项合作计划，该计划旨在增强粮农组织在粮食安全、农业生物多样化、林业等方面为发展中国家提供援助的能力。这项合作计划将延续到</w:t>
      </w:r>
      <w:r w:rsidRPr="00EB7759">
        <w:t>2004</w:t>
      </w:r>
      <w:r w:rsidRPr="00EB7759">
        <w:noBreakHyphen/>
        <w:t>2007</w:t>
      </w:r>
      <w:r w:rsidRPr="00EB7759">
        <w:rPr>
          <w:rFonts w:hint="eastAsia"/>
        </w:rPr>
        <w:t>年度。在粮食安全方面，该计划旨在增强粮农组织协助发展中国家分析、监测和解决粮食不安全问题以及完成本国能力建设的能力。每年在确保粮食安全方面的财政资助将达</w:t>
      </w:r>
      <w:r w:rsidRPr="00EB7759">
        <w:rPr>
          <w:rFonts w:hint="eastAsia"/>
        </w:rPr>
        <w:t>300</w:t>
      </w:r>
      <w:r w:rsidRPr="00EB7759">
        <w:rPr>
          <w:rFonts w:hint="eastAsia"/>
        </w:rPr>
        <w:t>万欧元。</w:t>
      </w:r>
    </w:p>
    <w:p w:rsidR="00EB7759" w:rsidRPr="00EB7759" w:rsidRDefault="00EB7759" w:rsidP="001772A0">
      <w:pPr>
        <w:pStyle w:val="SingleTxtGC"/>
        <w:tabs>
          <w:tab w:val="clear" w:pos="1565"/>
          <w:tab w:val="left" w:pos="1690"/>
        </w:tabs>
      </w:pPr>
      <w:r w:rsidRPr="00EB7759">
        <w:t>230.</w:t>
      </w:r>
      <w:r w:rsidRPr="00EB7759">
        <w:tab/>
      </w:r>
      <w:r w:rsidRPr="00EB7759">
        <w:rPr>
          <w:rFonts w:hint="eastAsia"/>
        </w:rPr>
        <w:t>尽管向一些活跃在人道主义援助领域的非政府组织承诺的财政捐款都已到位，荷兰政府仍然通过现金捐赠的方式，将荷兰绝大部分粮食援助提供给了联合国世界粮食计划署</w:t>
      </w:r>
      <w:r w:rsidR="00AA6A69">
        <w:rPr>
          <w:rFonts w:hint="eastAsia"/>
        </w:rPr>
        <w:t>(</w:t>
      </w:r>
      <w:r w:rsidRPr="00EB7759">
        <w:rPr>
          <w:rFonts w:hint="eastAsia"/>
        </w:rPr>
        <w:t>尤其是在发生灾难以及旷日持久的危机和难民危机等情况下的粮食援助</w:t>
      </w:r>
      <w:r w:rsidR="00AA6A69">
        <w:rPr>
          <w:rFonts w:hint="eastAsia"/>
        </w:rPr>
        <w:t>)</w:t>
      </w:r>
      <w:r w:rsidRPr="00EB7759">
        <w:rPr>
          <w:rFonts w:hint="eastAsia"/>
        </w:rPr>
        <w:t>。此外，荷兰也为粮农组织支持灾后重建的行动捐献了大笔资金，其中一项非常重要的内容是让灾民得到良种和生产工具。在此期间，政府每年总支出约合</w:t>
      </w:r>
      <w:r w:rsidRPr="00EB7759">
        <w:rPr>
          <w:rFonts w:hint="eastAsia"/>
        </w:rPr>
        <w:t>6 000</w:t>
      </w:r>
      <w:r w:rsidRPr="00EB7759">
        <w:rPr>
          <w:rFonts w:hint="eastAsia"/>
        </w:rPr>
        <w:t>万欧元。红十字国际委员会</w:t>
      </w:r>
      <w:r w:rsidR="00AA6A69">
        <w:rPr>
          <w:rFonts w:hint="eastAsia"/>
        </w:rPr>
        <w:t>(</w:t>
      </w:r>
      <w:r w:rsidRPr="00EB7759">
        <w:rPr>
          <w:rFonts w:hint="eastAsia"/>
        </w:rPr>
        <w:t>红十字委员会</w:t>
      </w:r>
      <w:r w:rsidR="00AA6A69">
        <w:rPr>
          <w:rFonts w:hint="eastAsia"/>
        </w:rPr>
        <w:t>)</w:t>
      </w:r>
      <w:r w:rsidRPr="00EB7759">
        <w:rPr>
          <w:rFonts w:hint="eastAsia"/>
        </w:rPr>
        <w:t>也是接收荷兰人道主义援助款项的一个重要机构，每年大约</w:t>
      </w:r>
      <w:r w:rsidRPr="00EB7759">
        <w:t>3</w:t>
      </w:r>
      <w:r w:rsidRPr="00EB7759">
        <w:rPr>
          <w:rFonts w:hint="eastAsia"/>
        </w:rPr>
        <w:t xml:space="preserve"> 000</w:t>
      </w:r>
      <w:r w:rsidRPr="00EB7759">
        <w:rPr>
          <w:rFonts w:hint="eastAsia"/>
        </w:rPr>
        <w:t>万欧元，其中部分用于粮食援助。</w:t>
      </w:r>
    </w:p>
    <w:p w:rsidR="00EB7759" w:rsidRPr="00EB7759" w:rsidRDefault="00EB7759" w:rsidP="001772A0">
      <w:pPr>
        <w:pStyle w:val="SingleTxtGC"/>
        <w:tabs>
          <w:tab w:val="clear" w:pos="1565"/>
          <w:tab w:val="left" w:pos="1690"/>
        </w:tabs>
      </w:pPr>
      <w:r w:rsidRPr="00EB7759">
        <w:t>231.</w:t>
      </w:r>
      <w:r w:rsidRPr="00EB7759">
        <w:tab/>
      </w:r>
      <w:r w:rsidRPr="00EB7759">
        <w:rPr>
          <w:rFonts w:hint="eastAsia"/>
        </w:rPr>
        <w:t>由于荷兰认识到粮食安全总体而言是粮食获取的问题，而不是粮食供应问题，因此，优先考虑在就地采购的基础上提供粮食援助。为此，报告期内所有的粮食援助都是在不受限制的情况下提供的。荷兰政府坚信，这种提供粮食援助的方式是确保世界粮食生产和贸易利得公平分配的关键，它有助于刺激当地农村经济的发展、增加创收机会，从而减少对援助的依赖。</w:t>
      </w:r>
    </w:p>
    <w:p w:rsidR="00EB7759" w:rsidRPr="00EB7759" w:rsidRDefault="00EB7759" w:rsidP="001772A0">
      <w:pPr>
        <w:pStyle w:val="SingleTxtGC"/>
        <w:tabs>
          <w:tab w:val="clear" w:pos="1565"/>
          <w:tab w:val="left" w:pos="1690"/>
        </w:tabs>
      </w:pPr>
      <w:r w:rsidRPr="00EB7759">
        <w:t>232.</w:t>
      </w:r>
      <w:r w:rsidR="001772A0">
        <w:rPr>
          <w:rFonts w:hint="eastAsia"/>
        </w:rPr>
        <w:tab/>
      </w:r>
      <w:r w:rsidRPr="00EB7759">
        <w:rPr>
          <w:rFonts w:hint="eastAsia"/>
        </w:rPr>
        <w:t>为了确保世界粮食供给与贸易利得的公平分配，荷兰通过关于市场准入问题的世界社会发展伙伴峰会，积极支持发展中国家充分利用贸易自由化提供的机会。这些伙伴关系旨在帮助伙伴国生产和出口符合欧洲市场质量要求的产品。</w:t>
      </w:r>
    </w:p>
    <w:p w:rsidR="00EB7759" w:rsidRPr="00EB7759" w:rsidRDefault="007064A4" w:rsidP="003E0811">
      <w:pPr>
        <w:pStyle w:val="H23GC"/>
      </w:pPr>
      <w:r>
        <w:rPr>
          <w:rFonts w:hint="eastAsia"/>
        </w:rPr>
        <w:tab/>
      </w:r>
      <w:r>
        <w:rPr>
          <w:rFonts w:hint="eastAsia"/>
        </w:rPr>
        <w:tab/>
      </w:r>
      <w:r w:rsidR="00EB7759" w:rsidRPr="00EB7759">
        <w:rPr>
          <w:rFonts w:hint="eastAsia"/>
        </w:rPr>
        <w:t>关于营养的信息</w:t>
      </w:r>
    </w:p>
    <w:p w:rsidR="00EB7759" w:rsidRPr="00EB7759" w:rsidRDefault="00EB7759" w:rsidP="001772A0">
      <w:pPr>
        <w:pStyle w:val="SingleTxtGC"/>
        <w:tabs>
          <w:tab w:val="clear" w:pos="1565"/>
          <w:tab w:val="left" w:pos="1690"/>
        </w:tabs>
      </w:pPr>
      <w:r w:rsidRPr="00EB7759">
        <w:t>233.</w:t>
      </w:r>
      <w:r w:rsidR="001772A0">
        <w:rPr>
          <w:rFonts w:hint="eastAsia"/>
        </w:rPr>
        <w:tab/>
      </w:r>
      <w:r w:rsidRPr="00EB7759">
        <w:rPr>
          <w:rFonts w:hint="eastAsia"/>
        </w:rPr>
        <w:t>荷兰营养中心是一家由农业、自然和粮食质量部以及卫生、福利和体育部共同资助的机构，该机构主要在提供关于营养的信息方面发挥主导作用。该机构开展的健康饮食宣传活动和相关项目重点关注预防肥胖、平衡膳食、食品卫生学、过敏症、水果与蔬菜、母乳喂养、脂肪消耗等问题。</w:t>
      </w:r>
    </w:p>
    <w:p w:rsidR="00EB7759" w:rsidRPr="00EB7759" w:rsidRDefault="00EB7759" w:rsidP="001772A0">
      <w:pPr>
        <w:pStyle w:val="SingleTxtGC"/>
        <w:tabs>
          <w:tab w:val="clear" w:pos="1565"/>
          <w:tab w:val="left" w:pos="1690"/>
        </w:tabs>
        <w:rPr>
          <w:rFonts w:hint="eastAsia"/>
        </w:rPr>
      </w:pPr>
      <w:r w:rsidRPr="00EB7759">
        <w:t>234.</w:t>
      </w:r>
      <w:r w:rsidRPr="00EB7759">
        <w:tab/>
      </w:r>
      <w:r w:rsidRPr="00EB7759">
        <w:rPr>
          <w:rFonts w:hint="eastAsia"/>
        </w:rPr>
        <w:t>荷兰建立了一套用于采集荷兰社会不同群体及全国人口营养状况信息的监测系统，即由卫生、福利和体育部出资建设、国家公共卫生与环境研究所负责协调的“荷兰全国食物消费调查”系统。</w:t>
      </w:r>
      <w:r w:rsidRPr="00EB7759">
        <w:t>2003</w:t>
      </w:r>
      <w:r w:rsidRPr="00EB7759">
        <w:rPr>
          <w:rFonts w:hint="eastAsia"/>
        </w:rPr>
        <w:t>年完成了对</w:t>
      </w:r>
      <w:r w:rsidRPr="00EB7759">
        <w:rPr>
          <w:rFonts w:hint="eastAsia"/>
        </w:rPr>
        <w:t>19-30</w:t>
      </w:r>
      <w:r w:rsidRPr="00EB7759">
        <w:rPr>
          <w:rFonts w:hint="eastAsia"/>
        </w:rPr>
        <w:t>岁年龄组人口的营养调查。</w:t>
      </w:r>
      <w:r w:rsidRPr="00EB7759">
        <w:t>2005</w:t>
      </w:r>
      <w:r w:rsidRPr="00EB7759">
        <w:noBreakHyphen/>
        <w:t>2006</w:t>
      </w:r>
      <w:r w:rsidRPr="00EB7759">
        <w:rPr>
          <w:rFonts w:hint="eastAsia"/>
        </w:rPr>
        <w:t>年完成了对</w:t>
      </w:r>
      <w:r w:rsidRPr="00EB7759">
        <w:rPr>
          <w:rFonts w:hint="eastAsia"/>
        </w:rPr>
        <w:t>2</w:t>
      </w:r>
      <w:r w:rsidRPr="00EB7759">
        <w:rPr>
          <w:rFonts w:hint="eastAsia"/>
        </w:rPr>
        <w:t>到</w:t>
      </w:r>
      <w:r w:rsidRPr="00EB7759">
        <w:rPr>
          <w:rFonts w:hint="eastAsia"/>
        </w:rPr>
        <w:t>6</w:t>
      </w:r>
      <w:r w:rsidRPr="00EB7759">
        <w:rPr>
          <w:rFonts w:hint="eastAsia"/>
        </w:rPr>
        <w:t>周岁低龄儿童的调查。今年开始对</w:t>
      </w:r>
      <w:r w:rsidRPr="00EB7759">
        <w:rPr>
          <w:rFonts w:hint="eastAsia"/>
        </w:rPr>
        <w:t>7</w:t>
      </w:r>
      <w:r w:rsidRPr="00EB7759">
        <w:rPr>
          <w:rFonts w:hint="eastAsia"/>
        </w:rPr>
        <w:t>到</w:t>
      </w:r>
      <w:r w:rsidRPr="00EB7759">
        <w:rPr>
          <w:rFonts w:hint="eastAsia"/>
        </w:rPr>
        <w:t>69</w:t>
      </w:r>
      <w:r w:rsidRPr="00EB7759">
        <w:rPr>
          <w:rFonts w:hint="eastAsia"/>
        </w:rPr>
        <w:t>周岁的一般人群进行调查。相关调查结果和其他信息可在</w:t>
      </w:r>
      <w:hyperlink r:id="rId22" w:history="1">
        <w:r w:rsidRPr="00EB7759">
          <w:rPr>
            <w:rStyle w:val="Hyperlink"/>
          </w:rPr>
          <w:t>www.voedselconsumptiepeiling.nl</w:t>
        </w:r>
      </w:hyperlink>
      <w:r w:rsidRPr="00EB7759">
        <w:rPr>
          <w:rFonts w:hint="eastAsia"/>
        </w:rPr>
        <w:t>上获取。</w:t>
      </w:r>
    </w:p>
    <w:p w:rsidR="00EB7759" w:rsidRPr="00EB7759" w:rsidRDefault="007064A4" w:rsidP="003E0811">
      <w:pPr>
        <w:pStyle w:val="H1GC"/>
      </w:pPr>
      <w:bookmarkStart w:id="45" w:name="_Toc236636736"/>
      <w:r>
        <w:rPr>
          <w:rFonts w:hint="eastAsia"/>
        </w:rPr>
        <w:tab/>
      </w:r>
      <w:r>
        <w:rPr>
          <w:rFonts w:hint="eastAsia"/>
        </w:rPr>
        <w:tab/>
      </w:r>
      <w:r w:rsidR="00EB7759" w:rsidRPr="00EB7759">
        <w:rPr>
          <w:rFonts w:hint="eastAsia"/>
        </w:rPr>
        <w:t>第</w:t>
      </w:r>
      <w:bookmarkEnd w:id="45"/>
      <w:r w:rsidR="00EB7759" w:rsidRPr="00EB7759">
        <w:rPr>
          <w:rFonts w:hint="eastAsia"/>
        </w:rPr>
        <w:t>十二条</w:t>
      </w:r>
    </w:p>
    <w:p w:rsidR="00EB7759" w:rsidRPr="00EB7759" w:rsidRDefault="007064A4" w:rsidP="0037418C">
      <w:pPr>
        <w:pStyle w:val="H23GC"/>
      </w:pPr>
      <w:r>
        <w:rPr>
          <w:rFonts w:hint="eastAsia"/>
        </w:rPr>
        <w:tab/>
      </w:r>
      <w:r>
        <w:rPr>
          <w:rFonts w:hint="eastAsia"/>
        </w:rPr>
        <w:tab/>
      </w:r>
      <w:r w:rsidR="00EB7759" w:rsidRPr="00EB7759">
        <w:rPr>
          <w:rFonts w:hint="eastAsia"/>
        </w:rPr>
        <w:t>政府医疗卫生支出</w:t>
      </w:r>
      <w:bookmarkStart w:id="46" w:name="_Toc236636737"/>
      <w:r w:rsidR="00AA6A69">
        <w:t>(</w:t>
      </w:r>
      <w:r w:rsidR="00EB7759" w:rsidRPr="00EB7759">
        <w:rPr>
          <w:rFonts w:hint="eastAsia"/>
        </w:rPr>
        <w:t>关键的统计数字和指标</w:t>
      </w:r>
      <w:r w:rsidR="00AA6A69">
        <w:t>)</w:t>
      </w:r>
      <w:bookmarkEnd w:id="46"/>
    </w:p>
    <w:p w:rsidR="00EB7759" w:rsidRPr="00EB7759" w:rsidRDefault="00EB7759" w:rsidP="0037418C">
      <w:pPr>
        <w:pStyle w:val="SingleTxtGC"/>
        <w:tabs>
          <w:tab w:val="clear" w:pos="1565"/>
          <w:tab w:val="left" w:pos="1690"/>
        </w:tabs>
        <w:spacing w:before="160" w:line="300" w:lineRule="exact"/>
      </w:pPr>
      <w:r w:rsidRPr="00EB7759">
        <w:t>235.</w:t>
      </w:r>
      <w:r w:rsidRPr="00EB7759">
        <w:tab/>
      </w:r>
      <w:r w:rsidRPr="00EB7759">
        <w:rPr>
          <w:rFonts w:hint="eastAsia"/>
        </w:rPr>
        <w:t>对荷兰医疗卫生系统主要特征的介绍见第三次定期报告</w:t>
      </w:r>
      <w:r w:rsidR="00AA6A69">
        <w:t>(</w:t>
      </w:r>
      <w:r w:rsidRPr="00EB7759">
        <w:t>E/1994/104/Add.30</w:t>
      </w:r>
      <w:r w:rsidR="00AA6A69">
        <w:t>)</w:t>
      </w:r>
      <w:r w:rsidRPr="00EB7759">
        <w:rPr>
          <w:rFonts w:hint="eastAsia"/>
        </w:rPr>
        <w:t>第</w:t>
      </w:r>
      <w:r w:rsidRPr="00EB7759">
        <w:rPr>
          <w:rFonts w:hint="eastAsia"/>
        </w:rPr>
        <w:t>12</w:t>
      </w:r>
      <w:r w:rsidRPr="00EB7759">
        <w:rPr>
          <w:rFonts w:hint="eastAsia"/>
        </w:rPr>
        <w:t>条第</w:t>
      </w:r>
      <w:r w:rsidRPr="00EB7759">
        <w:rPr>
          <w:rFonts w:hint="eastAsia"/>
        </w:rPr>
        <w:t>407</w:t>
      </w:r>
      <w:r w:rsidRPr="00EB7759">
        <w:rPr>
          <w:rFonts w:hint="eastAsia"/>
        </w:rPr>
        <w:t>款。此外，下表所列最新信息为医疗卫生总支出占国内总产值的比重。表中所列数字均与荷兰全部三种医疗保险有关。</w:t>
      </w:r>
    </w:p>
    <w:p w:rsidR="00EB7759" w:rsidRPr="0037418C" w:rsidRDefault="00EB7759" w:rsidP="003E0811">
      <w:pPr>
        <w:pStyle w:val="SingleTxtGC"/>
        <w:spacing w:before="240"/>
        <w:rPr>
          <w:rFonts w:eastAsia="SimHei" w:hint="eastAsia"/>
        </w:rPr>
      </w:pPr>
      <w:bookmarkStart w:id="47" w:name="_Toc236636738"/>
      <w:r w:rsidRPr="00EB7759">
        <w:rPr>
          <w:rFonts w:hint="eastAsia"/>
        </w:rPr>
        <w:t>表</w:t>
      </w:r>
      <w:r w:rsidRPr="00EB7759">
        <w:t>8</w:t>
      </w:r>
      <w:bookmarkEnd w:id="47"/>
      <w:r w:rsidR="003E0811">
        <w:br/>
      </w:r>
      <w:r w:rsidRPr="0037418C">
        <w:rPr>
          <w:rFonts w:eastAsia="SimHei" w:hint="eastAsia"/>
        </w:rPr>
        <w:t>荷兰医疗卫生总支出占国内总产值的比重</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0"/>
        <w:gridCol w:w="1885"/>
        <w:gridCol w:w="1885"/>
        <w:gridCol w:w="1801"/>
      </w:tblGrid>
      <w:tr w:rsidR="00EB7759" w:rsidRPr="0037418C" w:rsidTr="001772A0">
        <w:tc>
          <w:tcPr>
            <w:tcW w:w="2284" w:type="dxa"/>
            <w:tcBorders>
              <w:top w:val="single" w:sz="4" w:space="0" w:color="auto"/>
              <w:bottom w:val="single" w:sz="12" w:space="0" w:color="auto"/>
            </w:tcBorders>
            <w:vAlign w:val="center"/>
          </w:tcPr>
          <w:p w:rsidR="00EB7759" w:rsidRPr="0037418C" w:rsidRDefault="00EB7759" w:rsidP="001772A0">
            <w:pPr>
              <w:pStyle w:val="a4"/>
              <w:ind w:right="0"/>
              <w:jc w:val="right"/>
              <w:rPr>
                <w:rFonts w:eastAsia="KaiTi_GB2312" w:hint="eastAsia"/>
              </w:rPr>
            </w:pPr>
            <w:r w:rsidRPr="0037418C">
              <w:rPr>
                <w:rFonts w:eastAsia="KaiTi_GB2312"/>
              </w:rPr>
              <w:t>2001</w:t>
            </w:r>
            <w:r w:rsidRPr="0037418C">
              <w:rPr>
                <w:rFonts w:eastAsia="KaiTi_GB2312" w:hint="eastAsia"/>
              </w:rPr>
              <w:t>年</w:t>
            </w:r>
          </w:p>
        </w:tc>
        <w:tc>
          <w:tcPr>
            <w:tcW w:w="2393" w:type="dxa"/>
            <w:tcBorders>
              <w:top w:val="single" w:sz="4" w:space="0" w:color="auto"/>
              <w:bottom w:val="single" w:sz="12" w:space="0" w:color="auto"/>
            </w:tcBorders>
            <w:vAlign w:val="center"/>
          </w:tcPr>
          <w:p w:rsidR="00EB7759" w:rsidRPr="0037418C" w:rsidRDefault="00EB7759" w:rsidP="001772A0">
            <w:pPr>
              <w:pStyle w:val="a4"/>
              <w:ind w:right="0"/>
              <w:jc w:val="right"/>
              <w:rPr>
                <w:rFonts w:eastAsia="KaiTi_GB2312" w:hint="eastAsia"/>
              </w:rPr>
            </w:pPr>
            <w:r w:rsidRPr="0037418C">
              <w:rPr>
                <w:rFonts w:eastAsia="KaiTi_GB2312"/>
              </w:rPr>
              <w:t>2002</w:t>
            </w:r>
            <w:r w:rsidRPr="0037418C">
              <w:rPr>
                <w:rFonts w:eastAsia="KaiTi_GB2312" w:hint="eastAsia"/>
              </w:rPr>
              <w:t>年</w:t>
            </w:r>
          </w:p>
        </w:tc>
        <w:tc>
          <w:tcPr>
            <w:tcW w:w="2393" w:type="dxa"/>
            <w:tcBorders>
              <w:top w:val="single" w:sz="4" w:space="0" w:color="auto"/>
              <w:bottom w:val="single" w:sz="12" w:space="0" w:color="auto"/>
            </w:tcBorders>
            <w:vAlign w:val="center"/>
          </w:tcPr>
          <w:p w:rsidR="00EB7759" w:rsidRPr="0037418C" w:rsidRDefault="00EB7759" w:rsidP="001772A0">
            <w:pPr>
              <w:pStyle w:val="a4"/>
              <w:ind w:right="0"/>
              <w:jc w:val="right"/>
              <w:rPr>
                <w:rFonts w:eastAsia="KaiTi_GB2312" w:hint="eastAsia"/>
              </w:rPr>
            </w:pPr>
            <w:r w:rsidRPr="0037418C">
              <w:rPr>
                <w:rFonts w:eastAsia="KaiTi_GB2312"/>
              </w:rPr>
              <w:t>2003</w:t>
            </w:r>
            <w:r w:rsidRPr="0037418C">
              <w:rPr>
                <w:rFonts w:eastAsia="KaiTi_GB2312" w:hint="eastAsia"/>
              </w:rPr>
              <w:t>年</w:t>
            </w:r>
          </w:p>
        </w:tc>
        <w:tc>
          <w:tcPr>
            <w:tcW w:w="2286" w:type="dxa"/>
            <w:tcBorders>
              <w:top w:val="single" w:sz="4" w:space="0" w:color="auto"/>
              <w:bottom w:val="single" w:sz="12" w:space="0" w:color="auto"/>
            </w:tcBorders>
            <w:vAlign w:val="center"/>
          </w:tcPr>
          <w:p w:rsidR="00EB7759" w:rsidRPr="0037418C" w:rsidRDefault="00EB7759" w:rsidP="001772A0">
            <w:pPr>
              <w:pStyle w:val="a4"/>
              <w:ind w:right="0"/>
              <w:jc w:val="right"/>
              <w:rPr>
                <w:rFonts w:eastAsia="KaiTi_GB2312" w:hint="eastAsia"/>
              </w:rPr>
            </w:pPr>
            <w:r w:rsidRPr="0037418C">
              <w:rPr>
                <w:rFonts w:eastAsia="KaiTi_GB2312"/>
              </w:rPr>
              <w:t>2004</w:t>
            </w:r>
            <w:r w:rsidRPr="0037418C">
              <w:rPr>
                <w:rFonts w:eastAsia="KaiTi_GB2312" w:hint="eastAsia"/>
              </w:rPr>
              <w:t>年</w:t>
            </w:r>
          </w:p>
        </w:tc>
      </w:tr>
      <w:tr w:rsidR="00EB7759" w:rsidRPr="00EB7759" w:rsidTr="001772A0">
        <w:tc>
          <w:tcPr>
            <w:tcW w:w="2284" w:type="dxa"/>
            <w:tcBorders>
              <w:top w:val="single" w:sz="12" w:space="0" w:color="auto"/>
            </w:tcBorders>
            <w:vAlign w:val="center"/>
          </w:tcPr>
          <w:p w:rsidR="00EB7759" w:rsidRPr="00EB7759" w:rsidRDefault="00EB7759" w:rsidP="001772A0">
            <w:pPr>
              <w:pStyle w:val="a4"/>
              <w:ind w:right="0"/>
              <w:jc w:val="right"/>
            </w:pPr>
            <w:r w:rsidRPr="00EB7759">
              <w:t>8.1%</w:t>
            </w:r>
          </w:p>
        </w:tc>
        <w:tc>
          <w:tcPr>
            <w:tcW w:w="2393" w:type="dxa"/>
            <w:tcBorders>
              <w:top w:val="single" w:sz="12" w:space="0" w:color="auto"/>
            </w:tcBorders>
            <w:vAlign w:val="center"/>
          </w:tcPr>
          <w:p w:rsidR="00EB7759" w:rsidRPr="00EB7759" w:rsidRDefault="00EB7759" w:rsidP="001772A0">
            <w:pPr>
              <w:pStyle w:val="a4"/>
              <w:ind w:right="0"/>
              <w:jc w:val="right"/>
            </w:pPr>
            <w:r w:rsidRPr="00EB7759">
              <w:t>8.7%</w:t>
            </w:r>
          </w:p>
        </w:tc>
        <w:tc>
          <w:tcPr>
            <w:tcW w:w="2393" w:type="dxa"/>
            <w:tcBorders>
              <w:top w:val="single" w:sz="12" w:space="0" w:color="auto"/>
            </w:tcBorders>
            <w:vAlign w:val="center"/>
          </w:tcPr>
          <w:p w:rsidR="00EB7759" w:rsidRPr="00EB7759" w:rsidRDefault="00EB7759" w:rsidP="001772A0">
            <w:pPr>
              <w:pStyle w:val="a4"/>
              <w:ind w:right="0"/>
              <w:jc w:val="right"/>
            </w:pPr>
            <w:r w:rsidRPr="00EB7759">
              <w:t>9.2%</w:t>
            </w:r>
          </w:p>
        </w:tc>
        <w:tc>
          <w:tcPr>
            <w:tcW w:w="2286" w:type="dxa"/>
            <w:tcBorders>
              <w:top w:val="single" w:sz="12" w:space="0" w:color="auto"/>
            </w:tcBorders>
            <w:vAlign w:val="center"/>
          </w:tcPr>
          <w:p w:rsidR="00EB7759" w:rsidRPr="00EB7759" w:rsidRDefault="00EB7759" w:rsidP="001772A0">
            <w:pPr>
              <w:pStyle w:val="a4"/>
              <w:ind w:right="0"/>
              <w:jc w:val="right"/>
            </w:pPr>
            <w:r w:rsidRPr="00EB7759">
              <w:t>9.2%</w:t>
            </w:r>
          </w:p>
        </w:tc>
      </w:tr>
    </w:tbl>
    <w:p w:rsidR="00EB7759" w:rsidRPr="002B287F" w:rsidRDefault="00EB7759" w:rsidP="001C2F0B">
      <w:pPr>
        <w:pStyle w:val="SingleTxtGC"/>
        <w:spacing w:before="120" w:after="240"/>
        <w:rPr>
          <w:spacing w:val="-8"/>
        </w:rPr>
      </w:pPr>
      <w:r w:rsidRPr="002B287F">
        <w:rPr>
          <w:rFonts w:eastAsia="KaiTi_GB2312" w:hint="eastAsia"/>
          <w:spacing w:val="-8"/>
        </w:rPr>
        <w:t>资料来源</w:t>
      </w:r>
      <w:r w:rsidRPr="002B287F">
        <w:rPr>
          <w:rFonts w:hint="eastAsia"/>
          <w:spacing w:val="-8"/>
        </w:rPr>
        <w:t>：</w:t>
      </w:r>
      <w:r w:rsidRPr="003E0811">
        <w:rPr>
          <w:rFonts w:hint="eastAsia"/>
          <w:sz w:val="19"/>
        </w:rPr>
        <w:t>国家公共卫生与环境研究所《</w:t>
      </w:r>
      <w:r w:rsidRPr="003E0811">
        <w:rPr>
          <w:rFonts w:hint="eastAsia"/>
          <w:sz w:val="19"/>
        </w:rPr>
        <w:t>2006</w:t>
      </w:r>
      <w:r w:rsidRPr="003E0811">
        <w:rPr>
          <w:rFonts w:hint="eastAsia"/>
          <w:sz w:val="19"/>
        </w:rPr>
        <w:t>年荷兰医疗卫生情况报告》第</w:t>
      </w:r>
      <w:r w:rsidRPr="003E0811">
        <w:rPr>
          <w:rFonts w:hint="eastAsia"/>
          <w:sz w:val="19"/>
        </w:rPr>
        <w:t>139</w:t>
      </w:r>
      <w:r w:rsidRPr="003E0811">
        <w:rPr>
          <w:rFonts w:hint="eastAsia"/>
          <w:sz w:val="19"/>
        </w:rPr>
        <w:t>页</w:t>
      </w:r>
      <w:r w:rsidRPr="002B287F">
        <w:rPr>
          <w:rFonts w:hint="eastAsia"/>
          <w:spacing w:val="-8"/>
        </w:rPr>
        <w:t>。</w:t>
      </w:r>
    </w:p>
    <w:p w:rsidR="00EB7759" w:rsidRPr="00EB7759" w:rsidRDefault="00EB7759" w:rsidP="001772A0">
      <w:pPr>
        <w:pStyle w:val="SingleTxtGC"/>
        <w:tabs>
          <w:tab w:val="clear" w:pos="1565"/>
          <w:tab w:val="left" w:pos="1690"/>
        </w:tabs>
      </w:pPr>
      <w:r w:rsidRPr="00EB7759">
        <w:t>236.</w:t>
      </w:r>
      <w:r w:rsidRPr="00EB7759">
        <w:tab/>
      </w:r>
      <w:r w:rsidRPr="00EB7759">
        <w:rPr>
          <w:rFonts w:hint="eastAsia"/>
        </w:rPr>
        <w:t>荷兰花在使用公共医疗卫生服务的</w:t>
      </w:r>
      <w:r w:rsidRPr="00EB7759">
        <w:rPr>
          <w:rFonts w:hint="eastAsia"/>
        </w:rPr>
        <w:t>25</w:t>
      </w:r>
      <w:r w:rsidRPr="00EB7759">
        <w:rPr>
          <w:rFonts w:hint="eastAsia"/>
        </w:rPr>
        <w:t>到</w:t>
      </w:r>
      <w:r w:rsidRPr="00EB7759">
        <w:rPr>
          <w:rFonts w:hint="eastAsia"/>
        </w:rPr>
        <w:t>64</w:t>
      </w:r>
      <w:r w:rsidRPr="00EB7759">
        <w:rPr>
          <w:rFonts w:hint="eastAsia"/>
        </w:rPr>
        <w:t>周岁人口身上的费用合计达</w:t>
      </w:r>
      <w:r w:rsidRPr="00EB7759">
        <w:rPr>
          <w:rFonts w:hint="eastAsia"/>
        </w:rPr>
        <w:t>253</w:t>
      </w:r>
      <w:r w:rsidRPr="00EB7759">
        <w:rPr>
          <w:rFonts w:hint="eastAsia"/>
        </w:rPr>
        <w:t>亿欧元，占总支出的</w:t>
      </w:r>
      <w:r w:rsidRPr="00EB7759">
        <w:rPr>
          <w:rFonts w:hint="eastAsia"/>
        </w:rPr>
        <w:t>44%</w:t>
      </w:r>
      <w:r w:rsidRPr="00EB7759">
        <w:rPr>
          <w:rFonts w:hint="eastAsia"/>
        </w:rPr>
        <w:t>。花在</w:t>
      </w:r>
      <w:r w:rsidRPr="00EB7759">
        <w:rPr>
          <w:rFonts w:hint="eastAsia"/>
        </w:rPr>
        <w:t>65</w:t>
      </w:r>
      <w:r w:rsidRPr="00EB7759">
        <w:rPr>
          <w:rFonts w:hint="eastAsia"/>
        </w:rPr>
        <w:t>周岁及</w:t>
      </w:r>
      <w:r w:rsidRPr="00EB7759">
        <w:rPr>
          <w:rFonts w:hint="eastAsia"/>
        </w:rPr>
        <w:t>65</w:t>
      </w:r>
      <w:r w:rsidRPr="00EB7759">
        <w:rPr>
          <w:rFonts w:hint="eastAsia"/>
        </w:rPr>
        <w:t>周岁以上人口身上的医疗费用合计达</w:t>
      </w:r>
      <w:r w:rsidRPr="00EB7759">
        <w:rPr>
          <w:rFonts w:hint="eastAsia"/>
        </w:rPr>
        <w:t>233</w:t>
      </w:r>
      <w:r w:rsidRPr="00EB7759">
        <w:rPr>
          <w:rFonts w:hint="eastAsia"/>
        </w:rPr>
        <w:t>亿欧元，占总支出的</w:t>
      </w:r>
      <w:r w:rsidRPr="00EB7759">
        <w:rPr>
          <w:rFonts w:hint="eastAsia"/>
        </w:rPr>
        <w:t>41%</w:t>
      </w:r>
      <w:r w:rsidRPr="00EB7759">
        <w:rPr>
          <w:rFonts w:hint="eastAsia"/>
        </w:rPr>
        <w:t>。从性别的角度看，年龄仍然是医疗卫生支出方面一个非常重要的解释变量。</w:t>
      </w:r>
      <w:r w:rsidRPr="00EB7759">
        <w:rPr>
          <w:rFonts w:hint="eastAsia"/>
        </w:rPr>
        <w:t>30-50</w:t>
      </w:r>
      <w:r w:rsidRPr="00EB7759">
        <w:rPr>
          <w:rFonts w:hint="eastAsia"/>
        </w:rPr>
        <w:t>岁年龄组人口每年人均医疗费用为</w:t>
      </w:r>
      <w:r w:rsidRPr="00EB7759">
        <w:t>2</w:t>
      </w:r>
      <w:r w:rsidRPr="00EB7759">
        <w:rPr>
          <w:rFonts w:hint="eastAsia"/>
        </w:rPr>
        <w:t xml:space="preserve"> </w:t>
      </w:r>
      <w:r w:rsidRPr="00EB7759">
        <w:t>500</w:t>
      </w:r>
      <w:r w:rsidRPr="00EB7759">
        <w:rPr>
          <w:rFonts w:hint="eastAsia"/>
        </w:rPr>
        <w:t>欧元。而</w:t>
      </w:r>
      <w:r w:rsidRPr="00EB7759">
        <w:rPr>
          <w:rFonts w:hint="eastAsia"/>
        </w:rPr>
        <w:t>65</w:t>
      </w:r>
      <w:r w:rsidRPr="00EB7759">
        <w:rPr>
          <w:rFonts w:hint="eastAsia"/>
        </w:rPr>
        <w:t>周岁及</w:t>
      </w:r>
      <w:r w:rsidRPr="00EB7759">
        <w:rPr>
          <w:rFonts w:hint="eastAsia"/>
        </w:rPr>
        <w:t>65</w:t>
      </w:r>
      <w:r w:rsidRPr="00EB7759">
        <w:rPr>
          <w:rFonts w:hint="eastAsia"/>
        </w:rPr>
        <w:t>周岁以上人口每年人均医疗费用则高达</w:t>
      </w:r>
      <w:r w:rsidRPr="00EB7759">
        <w:t>5</w:t>
      </w:r>
      <w:r w:rsidRPr="00EB7759">
        <w:rPr>
          <w:rFonts w:hint="eastAsia"/>
        </w:rPr>
        <w:t xml:space="preserve"> </w:t>
      </w:r>
      <w:r w:rsidRPr="00EB7759">
        <w:t>000</w:t>
      </w:r>
      <w:r w:rsidRPr="00EB7759">
        <w:rPr>
          <w:rFonts w:hint="eastAsia"/>
        </w:rPr>
        <w:t>欧元。</w:t>
      </w:r>
      <w:r w:rsidRPr="00EB7759">
        <w:rPr>
          <w:rFonts w:hint="eastAsia"/>
        </w:rPr>
        <w:t>95</w:t>
      </w:r>
      <w:r w:rsidRPr="00EB7759">
        <w:rPr>
          <w:rFonts w:hint="eastAsia"/>
        </w:rPr>
        <w:t>周岁及</w:t>
      </w:r>
      <w:r w:rsidRPr="00EB7759">
        <w:rPr>
          <w:rFonts w:hint="eastAsia"/>
        </w:rPr>
        <w:t>95</w:t>
      </w:r>
      <w:r w:rsidRPr="00EB7759">
        <w:rPr>
          <w:rFonts w:hint="eastAsia"/>
        </w:rPr>
        <w:t>以上人口的年均医疗费用最高，人均</w:t>
      </w:r>
      <w:r w:rsidRPr="00EB7759">
        <w:t>47</w:t>
      </w:r>
      <w:r w:rsidRPr="00EB7759">
        <w:rPr>
          <w:rFonts w:hint="eastAsia"/>
        </w:rPr>
        <w:t xml:space="preserve"> </w:t>
      </w:r>
      <w:r w:rsidRPr="00EB7759">
        <w:t>000</w:t>
      </w:r>
      <w:r w:rsidRPr="00EB7759">
        <w:rPr>
          <w:rFonts w:hint="eastAsia"/>
        </w:rPr>
        <w:t>欧元。</w:t>
      </w:r>
    </w:p>
    <w:p w:rsidR="00EB7759" w:rsidRPr="00EB7759" w:rsidRDefault="00EB7759" w:rsidP="001772A0">
      <w:pPr>
        <w:pStyle w:val="SingleTxtGC"/>
        <w:tabs>
          <w:tab w:val="clear" w:pos="1565"/>
          <w:tab w:val="left" w:pos="1690"/>
        </w:tabs>
      </w:pPr>
      <w:r w:rsidRPr="00EB7759">
        <w:t>237.</w:t>
      </w:r>
      <w:r w:rsidRPr="00EB7759">
        <w:tab/>
      </w:r>
      <w:r w:rsidRPr="00EB7759">
        <w:rPr>
          <w:rFonts w:hint="eastAsia"/>
        </w:rPr>
        <w:t>不同年龄组主要疾病的治疗费用不等。婴儿围产期疾病的治疗费比较高。中青年男性容易患的重大疾病有智力缺陷、龋齿、骨疡、听觉障碍、精神分裂症以及酒精效应和吸毒症等。对于中青年妇女而言，智力缺陷和龋齿、骨疡的治疗费用较高，与妊娠、分娩、妇科病相关的治疗费用也相当高。其他与老龄相关的治疗费用主要与心脏病、癌症等有关，其次是老年痴呆症。有关疾病治疗费用的更多信息见</w:t>
      </w:r>
      <w:hyperlink r:id="rId23" w:history="1">
        <w:r w:rsidRPr="00EB7759">
          <w:rPr>
            <w:rStyle w:val="Hyperlink"/>
          </w:rPr>
          <w:t>www.kostenva</w:t>
        </w:r>
        <w:r w:rsidRPr="00EB7759">
          <w:rPr>
            <w:rStyle w:val="Hyperlink"/>
          </w:rPr>
          <w:t>n</w:t>
        </w:r>
        <w:r w:rsidRPr="00EB7759">
          <w:rPr>
            <w:rStyle w:val="Hyperlink"/>
          </w:rPr>
          <w:t>z</w:t>
        </w:r>
        <w:r w:rsidRPr="00EB7759">
          <w:rPr>
            <w:rStyle w:val="Hyperlink"/>
          </w:rPr>
          <w:t>iekten.nl</w:t>
        </w:r>
      </w:hyperlink>
      <w:r w:rsidRPr="00EB7759">
        <w:rPr>
          <w:rFonts w:hint="eastAsia"/>
        </w:rPr>
        <w:t>。</w:t>
      </w:r>
    </w:p>
    <w:p w:rsidR="00EB7759" w:rsidRPr="00EB7759" w:rsidRDefault="002B287F" w:rsidP="003E0811">
      <w:pPr>
        <w:pStyle w:val="H23GC"/>
      </w:pPr>
      <w:r>
        <w:rPr>
          <w:rFonts w:hint="eastAsia"/>
        </w:rPr>
        <w:tab/>
      </w:r>
      <w:r>
        <w:rPr>
          <w:rFonts w:hint="eastAsia"/>
        </w:rPr>
        <w:tab/>
      </w:r>
      <w:r w:rsidR="00EB7759" w:rsidRPr="00EB7759">
        <w:rPr>
          <w:rFonts w:hint="eastAsia"/>
        </w:rPr>
        <w:t>儿童死亡率</w:t>
      </w:r>
    </w:p>
    <w:p w:rsidR="00EB7759" w:rsidRPr="00EB7759" w:rsidRDefault="00EB7759" w:rsidP="003E0811">
      <w:pPr>
        <w:pStyle w:val="SingleTxtGC"/>
        <w:tabs>
          <w:tab w:val="clear" w:pos="1565"/>
          <w:tab w:val="left" w:pos="1690"/>
        </w:tabs>
        <w:spacing w:after="320"/>
      </w:pPr>
      <w:r w:rsidRPr="00EB7759">
        <w:t>238.</w:t>
      </w:r>
      <w:r w:rsidRPr="00EB7759">
        <w:tab/>
      </w:r>
      <w:r w:rsidRPr="00EB7759">
        <w:rPr>
          <w:rFonts w:hint="eastAsia"/>
        </w:rPr>
        <w:t>荷兰婴儿死亡率</w:t>
      </w:r>
      <w:r w:rsidR="00AA6A69">
        <w:t>(</w:t>
      </w:r>
      <w:r w:rsidRPr="00EB7759">
        <w:rPr>
          <w:rFonts w:hint="eastAsia"/>
        </w:rPr>
        <w:t>活产儿出生后第一年的死亡率</w:t>
      </w:r>
      <w:r w:rsidR="00AA6A69">
        <w:t>)</w:t>
      </w:r>
      <w:r w:rsidRPr="00EB7759">
        <w:rPr>
          <w:rFonts w:hint="eastAsia"/>
        </w:rPr>
        <w:t>与围产期死亡率</w:t>
      </w:r>
      <w:r w:rsidR="00AA6A69">
        <w:t>(</w:t>
      </w:r>
      <w:r w:rsidRPr="00EB7759">
        <w:rPr>
          <w:rFonts w:hint="eastAsia"/>
        </w:rPr>
        <w:t>胎儿死亡率</w:t>
      </w:r>
      <w:r w:rsidRPr="00EB7759">
        <w:rPr>
          <w:rFonts w:hint="eastAsia"/>
        </w:rPr>
        <w:t>+</w:t>
      </w:r>
      <w:r w:rsidRPr="00EB7759">
        <w:rPr>
          <w:rFonts w:hint="eastAsia"/>
        </w:rPr>
        <w:t>出生后第一周的死亡率</w:t>
      </w:r>
      <w:r w:rsidR="00AA6A69">
        <w:t>)</w:t>
      </w:r>
      <w:r w:rsidRPr="00EB7759">
        <w:rPr>
          <w:rFonts w:hint="eastAsia"/>
        </w:rPr>
        <w:t>的变化趋势基本类似。目前，荷兰五周岁以下儿童的死亡率在欧洲联盟国家中最低。</w:t>
      </w:r>
    </w:p>
    <w:p w:rsidR="00EB7759" w:rsidRPr="00EB7759" w:rsidRDefault="00EB7759" w:rsidP="00EB7759">
      <w:pPr>
        <w:pStyle w:val="SingleTxtGC"/>
        <w:rPr>
          <w:rFonts w:hint="eastAsia"/>
        </w:rPr>
      </w:pPr>
      <w:bookmarkStart w:id="48" w:name="_Toc236636740"/>
      <w:r w:rsidRPr="00EB7759">
        <w:rPr>
          <w:rFonts w:hint="eastAsia"/>
        </w:rPr>
        <w:t>表</w:t>
      </w:r>
      <w:r w:rsidRPr="00EB7759">
        <w:t>9</w:t>
      </w:r>
      <w:bookmarkStart w:id="49" w:name="_Toc236636741"/>
      <w:bookmarkEnd w:id="48"/>
      <w:r w:rsidR="005D0D21">
        <w:rPr>
          <w:rFonts w:hint="eastAsia"/>
        </w:rPr>
        <w:br/>
      </w:r>
      <w:r w:rsidR="005D0D21" w:rsidRPr="005D0D21">
        <w:rPr>
          <w:rFonts w:eastAsia="SimHei" w:hint="eastAsia"/>
        </w:rPr>
        <w:t>荷兰婴儿死亡率</w:t>
      </w:r>
      <w:r w:rsidR="00AA6A69">
        <w:rPr>
          <w:rFonts w:eastAsia="SimHei" w:hint="eastAsia"/>
        </w:rPr>
        <w:t>(</w:t>
      </w:r>
      <w:r w:rsidR="005D0D21" w:rsidRPr="005D0D21">
        <w:rPr>
          <w:rFonts w:eastAsia="SimHei" w:hint="eastAsia"/>
        </w:rPr>
        <w:t>每</w:t>
      </w:r>
      <w:r w:rsidR="005D0D21" w:rsidRPr="005D0D21">
        <w:rPr>
          <w:rFonts w:eastAsia="SimHei" w:hint="eastAsia"/>
        </w:rPr>
        <w:t>1 000</w:t>
      </w:r>
      <w:r w:rsidR="005D0D21" w:rsidRPr="005D0D21">
        <w:rPr>
          <w:rFonts w:eastAsia="SimHei" w:hint="eastAsia"/>
        </w:rPr>
        <w:t>名活产婴儿中死亡婴儿数</w:t>
      </w:r>
      <w:r w:rsidR="00AA6A69">
        <w:rPr>
          <w:rFonts w:eastAsia="SimHei" w:hint="eastAsia"/>
        </w:rPr>
        <w:t>)</w:t>
      </w:r>
      <w:bookmarkEnd w:id="49"/>
    </w:p>
    <w:tbl>
      <w:tblPr>
        <w:tblStyle w:val="TableGrid"/>
        <w:tblW w:w="0" w:type="auto"/>
        <w:tblInd w:w="1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23"/>
        <w:gridCol w:w="1224"/>
        <w:gridCol w:w="1224"/>
        <w:gridCol w:w="1223"/>
        <w:gridCol w:w="1224"/>
        <w:gridCol w:w="1292"/>
      </w:tblGrid>
      <w:tr w:rsidR="00EB7759" w:rsidRPr="00EB7759" w:rsidTr="005D0D21">
        <w:tc>
          <w:tcPr>
            <w:tcW w:w="1223" w:type="dxa"/>
            <w:tcBorders>
              <w:top w:val="single" w:sz="2" w:space="0" w:color="auto"/>
              <w:bottom w:val="single" w:sz="12" w:space="0" w:color="auto"/>
            </w:tcBorders>
            <w:vAlign w:val="bottom"/>
          </w:tcPr>
          <w:p w:rsidR="00EB7759" w:rsidRPr="00EB7759" w:rsidRDefault="00EB7759" w:rsidP="005D0D21">
            <w:pPr>
              <w:pStyle w:val="a"/>
              <w:jc w:val="right"/>
              <w:rPr>
                <w:rFonts w:hint="eastAsia"/>
              </w:rPr>
            </w:pPr>
            <w:r w:rsidRPr="00EB7759">
              <w:t>1995</w:t>
            </w:r>
            <w:r w:rsidRPr="00EB7759">
              <w:rPr>
                <w:rFonts w:hint="eastAsia"/>
              </w:rPr>
              <w:t>年</w:t>
            </w:r>
          </w:p>
        </w:tc>
        <w:tc>
          <w:tcPr>
            <w:tcW w:w="1224" w:type="dxa"/>
            <w:tcBorders>
              <w:top w:val="single" w:sz="2" w:space="0" w:color="auto"/>
              <w:bottom w:val="single" w:sz="12" w:space="0" w:color="auto"/>
            </w:tcBorders>
            <w:vAlign w:val="bottom"/>
          </w:tcPr>
          <w:p w:rsidR="00EB7759" w:rsidRPr="00EB7759" w:rsidRDefault="00EB7759" w:rsidP="005D0D21">
            <w:pPr>
              <w:pStyle w:val="a"/>
              <w:jc w:val="right"/>
              <w:rPr>
                <w:rFonts w:hint="eastAsia"/>
              </w:rPr>
            </w:pPr>
            <w:r w:rsidRPr="00EB7759">
              <w:t>2000</w:t>
            </w:r>
            <w:r w:rsidRPr="00EB7759">
              <w:rPr>
                <w:rFonts w:hint="eastAsia"/>
              </w:rPr>
              <w:t>年</w:t>
            </w:r>
          </w:p>
        </w:tc>
        <w:tc>
          <w:tcPr>
            <w:tcW w:w="1224" w:type="dxa"/>
            <w:tcBorders>
              <w:top w:val="single" w:sz="2" w:space="0" w:color="auto"/>
              <w:bottom w:val="single" w:sz="12" w:space="0" w:color="auto"/>
            </w:tcBorders>
            <w:vAlign w:val="bottom"/>
          </w:tcPr>
          <w:p w:rsidR="00EB7759" w:rsidRPr="00EB7759" w:rsidRDefault="00EB7759" w:rsidP="005D0D21">
            <w:pPr>
              <w:pStyle w:val="a"/>
              <w:jc w:val="right"/>
              <w:rPr>
                <w:rFonts w:hint="eastAsia"/>
              </w:rPr>
            </w:pPr>
            <w:r w:rsidRPr="00EB7759">
              <w:t>2001</w:t>
            </w:r>
            <w:r w:rsidRPr="00EB7759">
              <w:rPr>
                <w:rFonts w:hint="eastAsia"/>
              </w:rPr>
              <w:t>年</w:t>
            </w:r>
          </w:p>
        </w:tc>
        <w:tc>
          <w:tcPr>
            <w:tcW w:w="1223" w:type="dxa"/>
            <w:tcBorders>
              <w:top w:val="single" w:sz="2" w:space="0" w:color="auto"/>
              <w:bottom w:val="single" w:sz="12" w:space="0" w:color="auto"/>
            </w:tcBorders>
            <w:vAlign w:val="bottom"/>
          </w:tcPr>
          <w:p w:rsidR="00EB7759" w:rsidRPr="00EB7759" w:rsidRDefault="00EB7759" w:rsidP="005D0D21">
            <w:pPr>
              <w:pStyle w:val="a"/>
              <w:jc w:val="right"/>
              <w:rPr>
                <w:rFonts w:hint="eastAsia"/>
              </w:rPr>
            </w:pPr>
            <w:r w:rsidRPr="00EB7759">
              <w:t>2002</w:t>
            </w:r>
            <w:r w:rsidRPr="00EB7759">
              <w:rPr>
                <w:rFonts w:hint="eastAsia"/>
              </w:rPr>
              <w:t>年</w:t>
            </w:r>
          </w:p>
        </w:tc>
        <w:tc>
          <w:tcPr>
            <w:tcW w:w="1224" w:type="dxa"/>
            <w:tcBorders>
              <w:top w:val="single" w:sz="2" w:space="0" w:color="auto"/>
              <w:bottom w:val="single" w:sz="12" w:space="0" w:color="auto"/>
            </w:tcBorders>
            <w:vAlign w:val="bottom"/>
          </w:tcPr>
          <w:p w:rsidR="00EB7759" w:rsidRPr="00EB7759" w:rsidRDefault="00EB7759" w:rsidP="005D0D21">
            <w:pPr>
              <w:pStyle w:val="a"/>
              <w:jc w:val="right"/>
              <w:rPr>
                <w:rFonts w:hint="eastAsia"/>
              </w:rPr>
            </w:pPr>
            <w:r w:rsidRPr="00EB7759">
              <w:t>2003</w:t>
            </w:r>
            <w:r w:rsidRPr="00EB7759">
              <w:rPr>
                <w:rFonts w:hint="eastAsia"/>
              </w:rPr>
              <w:t>年</w:t>
            </w:r>
          </w:p>
        </w:tc>
        <w:tc>
          <w:tcPr>
            <w:tcW w:w="1292" w:type="dxa"/>
            <w:tcBorders>
              <w:top w:val="single" w:sz="2" w:space="0" w:color="auto"/>
              <w:bottom w:val="single" w:sz="12" w:space="0" w:color="auto"/>
            </w:tcBorders>
            <w:vAlign w:val="bottom"/>
          </w:tcPr>
          <w:p w:rsidR="00EB7759" w:rsidRPr="00EB7759" w:rsidRDefault="00EB7759" w:rsidP="005D0D21">
            <w:pPr>
              <w:pStyle w:val="a"/>
              <w:jc w:val="right"/>
              <w:rPr>
                <w:rFonts w:hint="eastAsia"/>
              </w:rPr>
            </w:pPr>
            <w:r w:rsidRPr="00EB7759">
              <w:t>2004</w:t>
            </w:r>
            <w:r w:rsidRPr="00EB7759">
              <w:rPr>
                <w:rFonts w:hint="eastAsia"/>
              </w:rPr>
              <w:t>年</w:t>
            </w:r>
          </w:p>
        </w:tc>
      </w:tr>
      <w:tr w:rsidR="00EB7759" w:rsidRPr="00EB7759" w:rsidTr="005D0D21">
        <w:tc>
          <w:tcPr>
            <w:tcW w:w="1223" w:type="dxa"/>
            <w:tcBorders>
              <w:top w:val="single" w:sz="12" w:space="0" w:color="auto"/>
              <w:bottom w:val="single" w:sz="12" w:space="0" w:color="auto"/>
            </w:tcBorders>
            <w:vAlign w:val="bottom"/>
          </w:tcPr>
          <w:p w:rsidR="00EB7759" w:rsidRPr="00EB7759" w:rsidRDefault="00EB7759" w:rsidP="002B287F">
            <w:pPr>
              <w:pStyle w:val="a4"/>
              <w:jc w:val="right"/>
            </w:pPr>
            <w:r w:rsidRPr="00EB7759">
              <w:t>5.5</w:t>
            </w:r>
          </w:p>
        </w:tc>
        <w:tc>
          <w:tcPr>
            <w:tcW w:w="1224" w:type="dxa"/>
            <w:tcBorders>
              <w:top w:val="single" w:sz="12" w:space="0" w:color="auto"/>
              <w:bottom w:val="single" w:sz="12" w:space="0" w:color="auto"/>
            </w:tcBorders>
            <w:vAlign w:val="bottom"/>
          </w:tcPr>
          <w:p w:rsidR="00EB7759" w:rsidRPr="00EB7759" w:rsidRDefault="00EB7759" w:rsidP="002B287F">
            <w:pPr>
              <w:pStyle w:val="a4"/>
              <w:jc w:val="right"/>
            </w:pPr>
            <w:r w:rsidRPr="00EB7759">
              <w:t>5.1</w:t>
            </w:r>
          </w:p>
        </w:tc>
        <w:tc>
          <w:tcPr>
            <w:tcW w:w="1224" w:type="dxa"/>
            <w:tcBorders>
              <w:top w:val="single" w:sz="12" w:space="0" w:color="auto"/>
              <w:bottom w:val="single" w:sz="12" w:space="0" w:color="auto"/>
            </w:tcBorders>
            <w:vAlign w:val="bottom"/>
          </w:tcPr>
          <w:p w:rsidR="00EB7759" w:rsidRPr="00EB7759" w:rsidRDefault="00EB7759" w:rsidP="002B287F">
            <w:pPr>
              <w:pStyle w:val="a4"/>
              <w:jc w:val="right"/>
            </w:pPr>
            <w:r w:rsidRPr="00EB7759">
              <w:t>5.4</w:t>
            </w:r>
          </w:p>
        </w:tc>
        <w:tc>
          <w:tcPr>
            <w:tcW w:w="1223" w:type="dxa"/>
            <w:tcBorders>
              <w:top w:val="single" w:sz="12" w:space="0" w:color="auto"/>
              <w:bottom w:val="single" w:sz="12" w:space="0" w:color="auto"/>
            </w:tcBorders>
            <w:vAlign w:val="bottom"/>
          </w:tcPr>
          <w:p w:rsidR="00EB7759" w:rsidRPr="00EB7759" w:rsidRDefault="00EB7759" w:rsidP="002B287F">
            <w:pPr>
              <w:pStyle w:val="a4"/>
              <w:jc w:val="right"/>
            </w:pPr>
            <w:r w:rsidRPr="00EB7759">
              <w:t>5</w:t>
            </w:r>
          </w:p>
        </w:tc>
        <w:tc>
          <w:tcPr>
            <w:tcW w:w="1224" w:type="dxa"/>
            <w:tcBorders>
              <w:top w:val="single" w:sz="12" w:space="0" w:color="auto"/>
              <w:bottom w:val="single" w:sz="12" w:space="0" w:color="auto"/>
            </w:tcBorders>
            <w:vAlign w:val="bottom"/>
          </w:tcPr>
          <w:p w:rsidR="00EB7759" w:rsidRPr="00EB7759" w:rsidRDefault="00EB7759" w:rsidP="002B287F">
            <w:pPr>
              <w:pStyle w:val="a4"/>
              <w:jc w:val="right"/>
            </w:pPr>
            <w:r w:rsidRPr="00EB7759">
              <w:t>4.8</w:t>
            </w:r>
          </w:p>
        </w:tc>
        <w:tc>
          <w:tcPr>
            <w:tcW w:w="1292" w:type="dxa"/>
            <w:tcBorders>
              <w:top w:val="single" w:sz="12" w:space="0" w:color="auto"/>
              <w:bottom w:val="single" w:sz="12" w:space="0" w:color="auto"/>
            </w:tcBorders>
            <w:vAlign w:val="bottom"/>
          </w:tcPr>
          <w:p w:rsidR="00EB7759" w:rsidRPr="00EB7759" w:rsidRDefault="00EB7759" w:rsidP="002B287F">
            <w:pPr>
              <w:pStyle w:val="a4"/>
              <w:jc w:val="right"/>
            </w:pPr>
            <w:r w:rsidRPr="00EB7759">
              <w:t>4.4</w:t>
            </w:r>
          </w:p>
        </w:tc>
      </w:tr>
    </w:tbl>
    <w:p w:rsidR="005D0D21" w:rsidRDefault="005D0D21">
      <w:pPr>
        <w:pStyle w:val="SingleTxtGC"/>
        <w:spacing w:after="0" w:line="200" w:lineRule="exact"/>
        <w:rPr>
          <w:rFonts w:hint="eastAsia"/>
        </w:rPr>
      </w:pPr>
    </w:p>
    <w:p w:rsidR="005D0D21" w:rsidRPr="004F230A" w:rsidRDefault="005D0D21" w:rsidP="003E0811">
      <w:pPr>
        <w:pStyle w:val="SingleTxtGC"/>
        <w:spacing w:after="520"/>
        <w:rPr>
          <w:rFonts w:hint="eastAsia"/>
        </w:rPr>
      </w:pPr>
      <w:r w:rsidRPr="001D60F7">
        <w:rPr>
          <w:rFonts w:eastAsia="KaiTi_GB2312" w:hint="eastAsia"/>
          <w:sz w:val="19"/>
          <w:szCs w:val="19"/>
        </w:rPr>
        <w:t>资料来源：</w:t>
      </w:r>
      <w:r w:rsidRPr="005D0D21">
        <w:rPr>
          <w:rFonts w:hint="eastAsia"/>
          <w:sz w:val="19"/>
          <w:szCs w:val="19"/>
        </w:rPr>
        <w:t>世界卫生组织数据库</w:t>
      </w:r>
      <w:r w:rsidRPr="005D0D21">
        <w:rPr>
          <w:sz w:val="19"/>
          <w:szCs w:val="19"/>
        </w:rPr>
        <w:t>，</w:t>
      </w:r>
      <w:r w:rsidRPr="005D0D21">
        <w:rPr>
          <w:rFonts w:hint="eastAsia"/>
          <w:sz w:val="19"/>
          <w:szCs w:val="19"/>
        </w:rPr>
        <w:t>2006</w:t>
      </w:r>
      <w:r w:rsidRPr="005D0D21">
        <w:rPr>
          <w:rFonts w:hint="eastAsia"/>
          <w:sz w:val="19"/>
          <w:szCs w:val="19"/>
        </w:rPr>
        <w:t>年</w:t>
      </w:r>
      <w:r w:rsidRPr="005D0D21">
        <w:rPr>
          <w:rFonts w:hint="eastAsia"/>
          <w:sz w:val="19"/>
          <w:szCs w:val="19"/>
        </w:rPr>
        <w:t>6</w:t>
      </w:r>
      <w:r w:rsidRPr="005D0D21">
        <w:rPr>
          <w:rFonts w:hint="eastAsia"/>
          <w:sz w:val="19"/>
          <w:szCs w:val="19"/>
        </w:rPr>
        <w:t>月。</w:t>
      </w:r>
    </w:p>
    <w:p w:rsidR="005D0D21" w:rsidRPr="005D0D21" w:rsidRDefault="005D0D21" w:rsidP="003E0811">
      <w:pPr>
        <w:pStyle w:val="H23GC"/>
        <w:spacing w:before="360"/>
        <w:rPr>
          <w:rFonts w:hint="eastAsia"/>
        </w:rPr>
      </w:pPr>
      <w:r>
        <w:rPr>
          <w:rFonts w:hint="eastAsia"/>
        </w:rPr>
        <w:tab/>
      </w:r>
      <w:r>
        <w:rPr>
          <w:rFonts w:hint="eastAsia"/>
        </w:rPr>
        <w:tab/>
      </w:r>
      <w:r w:rsidR="00EB7759" w:rsidRPr="00EB7759">
        <w:rPr>
          <w:rFonts w:hint="eastAsia"/>
        </w:rPr>
        <w:t>预期寿命</w:t>
      </w:r>
    </w:p>
    <w:p w:rsidR="00EB7759" w:rsidRPr="00EB7759" w:rsidRDefault="00EB7759" w:rsidP="00EB7759">
      <w:pPr>
        <w:pStyle w:val="SingleTxtGC"/>
      </w:pPr>
      <w:r w:rsidRPr="00EB7759">
        <w:t>239.</w:t>
      </w:r>
      <w:r w:rsidRPr="00EB7759">
        <w:rPr>
          <w:rFonts w:hint="eastAsia"/>
        </w:rPr>
        <w:t xml:space="preserve"> </w:t>
      </w:r>
      <w:r w:rsidRPr="00EB7759">
        <w:rPr>
          <w:rFonts w:hint="eastAsia"/>
        </w:rPr>
        <w:tab/>
      </w:r>
      <w:r w:rsidRPr="00EB7759">
        <w:t>2005</w:t>
      </w:r>
      <w:r w:rsidRPr="00EB7759">
        <w:rPr>
          <w:rFonts w:hint="eastAsia"/>
        </w:rPr>
        <w:t>年，出生人口预期寿命为男性</w:t>
      </w:r>
      <w:r w:rsidRPr="00EB7759">
        <w:t>77.2</w:t>
      </w:r>
      <w:r w:rsidRPr="00EB7759">
        <w:rPr>
          <w:rFonts w:hint="eastAsia"/>
        </w:rPr>
        <w:t>岁，女性</w:t>
      </w:r>
      <w:r w:rsidRPr="00EB7759">
        <w:t>81.6</w:t>
      </w:r>
      <w:r w:rsidRPr="00EB7759">
        <w:rPr>
          <w:rFonts w:hint="eastAsia"/>
        </w:rPr>
        <w:t>岁。之所以相差</w:t>
      </w:r>
      <w:r w:rsidRPr="00EB7759">
        <w:t>4.4</w:t>
      </w:r>
      <w:r w:rsidRPr="00EB7759">
        <w:rPr>
          <w:rFonts w:hint="eastAsia"/>
        </w:rPr>
        <w:t>岁的主要原因在于</w:t>
      </w:r>
      <w:r w:rsidRPr="00EB7759">
        <w:rPr>
          <w:rFonts w:hint="eastAsia"/>
        </w:rPr>
        <w:t>60</w:t>
      </w:r>
      <w:r w:rsidRPr="00EB7759">
        <w:rPr>
          <w:rFonts w:hint="eastAsia"/>
        </w:rPr>
        <w:t>周岁以上妇女的死亡率低于同一年龄组男子的死亡率。</w:t>
      </w:r>
      <w:r w:rsidRPr="00EB7759">
        <w:rPr>
          <w:rFonts w:hint="eastAsia"/>
        </w:rPr>
        <w:t>65</w:t>
      </w:r>
      <w:r w:rsidRPr="00EB7759">
        <w:rPr>
          <w:rFonts w:hint="eastAsia"/>
        </w:rPr>
        <w:t>周岁男性预期寿命与女性相差</w:t>
      </w:r>
      <w:r w:rsidRPr="00EB7759">
        <w:t>16.4</w:t>
      </w:r>
      <w:r w:rsidRPr="00EB7759">
        <w:rPr>
          <w:rFonts w:hint="eastAsia"/>
        </w:rPr>
        <w:t>岁，</w:t>
      </w:r>
      <w:r w:rsidRPr="00EB7759">
        <w:rPr>
          <w:rFonts w:hint="eastAsia"/>
        </w:rPr>
        <w:t>65</w:t>
      </w:r>
      <w:r w:rsidRPr="00EB7759">
        <w:rPr>
          <w:rFonts w:hint="eastAsia"/>
        </w:rPr>
        <w:t>周岁女性预期寿命与男性相差</w:t>
      </w:r>
      <w:r w:rsidRPr="00EB7759">
        <w:rPr>
          <w:rFonts w:hint="eastAsia"/>
        </w:rPr>
        <w:t>20</w:t>
      </w:r>
      <w:r w:rsidRPr="00EB7759">
        <w:rPr>
          <w:rFonts w:hint="eastAsia"/>
        </w:rPr>
        <w:t>岁</w:t>
      </w:r>
      <w:r w:rsidR="00AA6A69">
        <w:t>(</w:t>
      </w:r>
      <w:r w:rsidRPr="00EB7759">
        <w:rPr>
          <w:rFonts w:hint="eastAsia"/>
        </w:rPr>
        <w:t>资料来源：</w:t>
      </w:r>
      <w:smartTag w:uri="urn:schemas-microsoft-com:office:smarttags" w:element="chsdate">
        <w:smartTagPr>
          <w:attr w:name="Year" w:val="2007"/>
          <w:attr w:name="Month" w:val="3"/>
          <w:attr w:name="Day" w:val="1"/>
          <w:attr w:name="IsLunarDate" w:val="False"/>
          <w:attr w:name="IsROCDate" w:val="False"/>
        </w:smartTagPr>
        <w:r w:rsidRPr="00EB7759">
          <w:rPr>
            <w:rFonts w:hint="eastAsia"/>
          </w:rPr>
          <w:t>2007</w:t>
        </w:r>
        <w:r w:rsidRPr="00EB7759">
          <w:rPr>
            <w:rFonts w:hint="eastAsia"/>
          </w:rPr>
          <w:t>年</w:t>
        </w:r>
        <w:r w:rsidRPr="00EB7759">
          <w:rPr>
            <w:rFonts w:hint="eastAsia"/>
          </w:rPr>
          <w:t>3</w:t>
        </w:r>
        <w:r w:rsidRPr="00EB7759">
          <w:rPr>
            <w:rFonts w:hint="eastAsia"/>
          </w:rPr>
          <w:t>月</w:t>
        </w:r>
        <w:r w:rsidRPr="00EB7759">
          <w:rPr>
            <w:rFonts w:hint="eastAsia"/>
          </w:rPr>
          <w:t>1</w:t>
        </w:r>
        <w:r w:rsidRPr="00EB7759">
          <w:rPr>
            <w:rFonts w:hint="eastAsia"/>
          </w:rPr>
          <w:t>日</w:t>
        </w:r>
      </w:smartTag>
      <w:r w:rsidRPr="00EB7759">
        <w:rPr>
          <w:rFonts w:hint="eastAsia"/>
        </w:rPr>
        <w:t>《全国公共卫生指南》第</w:t>
      </w:r>
      <w:r w:rsidRPr="00EB7759">
        <w:t>3.9</w:t>
      </w:r>
      <w:r w:rsidRPr="00EB7759">
        <w:rPr>
          <w:rFonts w:hint="eastAsia"/>
        </w:rPr>
        <w:t>版</w:t>
      </w:r>
      <w:r w:rsidR="00AA6A69">
        <w:t>)</w:t>
      </w:r>
      <w:r w:rsidRPr="00EB7759">
        <w:rPr>
          <w:rFonts w:hint="eastAsia"/>
        </w:rPr>
        <w:t>。</w:t>
      </w:r>
      <w:r w:rsidRPr="00EB7759">
        <w:rPr>
          <w:rFonts w:hint="eastAsia"/>
        </w:rPr>
        <w:t>2001</w:t>
      </w:r>
      <w:r w:rsidRPr="00EB7759">
        <w:rPr>
          <w:rFonts w:hint="eastAsia"/>
        </w:rPr>
        <w:t>年荷兰出生男性人口的预期寿命相当于</w:t>
      </w:r>
      <w:r w:rsidRPr="00EB7759">
        <w:rPr>
          <w:rFonts w:hint="eastAsia"/>
        </w:rPr>
        <w:t>15</w:t>
      </w:r>
      <w:r w:rsidRPr="00EB7759">
        <w:rPr>
          <w:rFonts w:hint="eastAsia"/>
        </w:rPr>
        <w:t>个欧盟“老”成员国平均水平，而出生女性人口的预期寿命则远低于</w:t>
      </w:r>
      <w:r w:rsidRPr="00EB7759">
        <w:rPr>
          <w:rFonts w:hint="eastAsia"/>
        </w:rPr>
        <w:t>15</w:t>
      </w:r>
      <w:r w:rsidRPr="00EB7759">
        <w:rPr>
          <w:rFonts w:hint="eastAsia"/>
        </w:rPr>
        <w:t>个“老”成员国平均值。荷兰妇女预期寿命实际上低于欧盟全部新老成员国的平均水平。</w:t>
      </w:r>
    </w:p>
    <w:p w:rsidR="00EB7759" w:rsidRPr="00EB7759" w:rsidRDefault="00EB7759" w:rsidP="00EB7759">
      <w:pPr>
        <w:pStyle w:val="SingleTxtGC"/>
      </w:pPr>
      <w:r w:rsidRPr="00EB7759">
        <w:t>240.</w:t>
      </w:r>
      <w:r w:rsidRPr="00EB7759">
        <w:tab/>
      </w:r>
      <w:r w:rsidRPr="00EB7759">
        <w:rPr>
          <w:rFonts w:hint="eastAsia"/>
        </w:rPr>
        <w:t>荷兰公民汉尼·范·安黛喜波尔是</w:t>
      </w:r>
      <w:smartTag w:uri="urn:schemas-microsoft-com:office:smarttags" w:element="chsdate">
        <w:smartTagPr>
          <w:attr w:name="Year" w:val="2004"/>
          <w:attr w:name="Month" w:val="5"/>
          <w:attr w:name="Day" w:val="29"/>
          <w:attr w:name="IsLunarDate" w:val="False"/>
          <w:attr w:name="IsROCDate" w:val="False"/>
        </w:smartTagPr>
        <w:r w:rsidRPr="00EB7759">
          <w:rPr>
            <w:rFonts w:hint="eastAsia"/>
          </w:rPr>
          <w:t>2004</w:t>
        </w:r>
        <w:r w:rsidRPr="00EB7759">
          <w:rPr>
            <w:rFonts w:hint="eastAsia"/>
          </w:rPr>
          <w:t>年</w:t>
        </w:r>
        <w:r w:rsidRPr="00EB7759">
          <w:rPr>
            <w:rFonts w:hint="eastAsia"/>
          </w:rPr>
          <w:t>5</w:t>
        </w:r>
        <w:r w:rsidRPr="00EB7759">
          <w:rPr>
            <w:rFonts w:hint="eastAsia"/>
          </w:rPr>
          <w:t>月</w:t>
        </w:r>
        <w:r w:rsidRPr="00EB7759">
          <w:t>29</w:t>
        </w:r>
        <w:r w:rsidRPr="00EB7759">
          <w:rPr>
            <w:rFonts w:hint="eastAsia"/>
          </w:rPr>
          <w:t>日</w:t>
        </w:r>
      </w:smartTag>
      <w:r w:rsidRPr="00EB7759">
        <w:rPr>
          <w:rFonts w:hint="eastAsia"/>
        </w:rPr>
        <w:t>到</w:t>
      </w:r>
      <w:smartTag w:uri="urn:schemas-microsoft-com:office:smarttags" w:element="chsdate">
        <w:smartTagPr>
          <w:attr w:name="Year" w:val="2005"/>
          <w:attr w:name="Month" w:val="8"/>
          <w:attr w:name="Day" w:val="30"/>
          <w:attr w:name="IsLunarDate" w:val="False"/>
          <w:attr w:name="IsROCDate" w:val="False"/>
        </w:smartTagPr>
        <w:r w:rsidRPr="00EB7759">
          <w:rPr>
            <w:rFonts w:hint="eastAsia"/>
          </w:rPr>
          <w:t>2005</w:t>
        </w:r>
        <w:r w:rsidRPr="00EB7759">
          <w:rPr>
            <w:rFonts w:hint="eastAsia"/>
          </w:rPr>
          <w:t>年</w:t>
        </w:r>
        <w:r w:rsidRPr="00EB7759">
          <w:rPr>
            <w:rFonts w:hint="eastAsia"/>
          </w:rPr>
          <w:t>8</w:t>
        </w:r>
        <w:r w:rsidRPr="00EB7759">
          <w:rPr>
            <w:rFonts w:hint="eastAsia"/>
          </w:rPr>
          <w:t>月</w:t>
        </w:r>
        <w:r w:rsidRPr="00EB7759">
          <w:rPr>
            <w:rFonts w:hint="eastAsia"/>
          </w:rPr>
          <w:t>30</w:t>
        </w:r>
        <w:r w:rsidRPr="00EB7759">
          <w:rPr>
            <w:rFonts w:hint="eastAsia"/>
          </w:rPr>
          <w:t>日</w:t>
        </w:r>
      </w:smartTag>
      <w:r w:rsidRPr="00EB7759">
        <w:rPr>
          <w:rFonts w:hint="eastAsia"/>
        </w:rPr>
        <w:t>世界上最年长的人</w:t>
      </w:r>
      <w:r w:rsidR="00AA6A69">
        <w:t>(</w:t>
      </w:r>
      <w:r w:rsidRPr="00EB7759">
        <w:rPr>
          <w:rFonts w:hint="eastAsia"/>
        </w:rPr>
        <w:t>享年</w:t>
      </w:r>
      <w:r w:rsidRPr="00EB7759">
        <w:t>115</w:t>
      </w:r>
      <w:r w:rsidRPr="00EB7759">
        <w:rPr>
          <w:rFonts w:hint="eastAsia"/>
        </w:rPr>
        <w:t>岁</w:t>
      </w:r>
      <w:r w:rsidR="00AA6A69">
        <w:t>)</w:t>
      </w:r>
      <w:r w:rsidRPr="00EB7759">
        <w:rPr>
          <w:rFonts w:hint="eastAsia"/>
        </w:rPr>
        <w:t>。</w:t>
      </w:r>
    </w:p>
    <w:p w:rsidR="00EB7759" w:rsidRPr="00EB7759" w:rsidRDefault="005D0D21" w:rsidP="005D0D21">
      <w:pPr>
        <w:pStyle w:val="H23GC"/>
        <w:rPr>
          <w:rFonts w:hint="eastAsia"/>
        </w:rPr>
      </w:pPr>
      <w:r>
        <w:rPr>
          <w:rFonts w:hint="eastAsia"/>
        </w:rPr>
        <w:tab/>
      </w:r>
      <w:r>
        <w:rPr>
          <w:rFonts w:hint="eastAsia"/>
        </w:rPr>
        <w:tab/>
      </w:r>
      <w:r w:rsidR="00EB7759" w:rsidRPr="00EB7759">
        <w:rPr>
          <w:rFonts w:hint="eastAsia"/>
        </w:rPr>
        <w:t>享受医疗服务</w:t>
      </w:r>
    </w:p>
    <w:p w:rsidR="00EB7759" w:rsidRPr="00EB7759" w:rsidRDefault="00EB7759" w:rsidP="005D0D21">
      <w:pPr>
        <w:pStyle w:val="SingleTxtGC"/>
        <w:tabs>
          <w:tab w:val="clear" w:pos="1565"/>
          <w:tab w:val="clear" w:pos="1996"/>
          <w:tab w:val="left" w:pos="1690"/>
        </w:tabs>
      </w:pPr>
      <w:r w:rsidRPr="00EB7759">
        <w:t>241.</w:t>
      </w:r>
      <w:r w:rsidR="005D0D21">
        <w:rPr>
          <w:rFonts w:hint="eastAsia"/>
        </w:rPr>
        <w:tab/>
      </w:r>
      <w:r w:rsidRPr="00EB7759">
        <w:rPr>
          <w:rFonts w:hint="eastAsia"/>
        </w:rPr>
        <w:t>在荷兰</w:t>
      </w:r>
      <w:r w:rsidRPr="00EB7759">
        <w:t>，</w:t>
      </w:r>
      <w:r w:rsidRPr="00EB7759">
        <w:rPr>
          <w:rFonts w:hint="eastAsia"/>
        </w:rPr>
        <w:t>每一个人都有权享受必要的医疗服务。由于人们都有医疗保险，所以部分或全部治疗费用都由医疗保险来支付。未参加医疗保险的人必须自己支付医疗费用。为在荷兰没有合法居住权的外国人提供必要的医疗、却无法收取相应费用的医疗服务机构，可以申请由一项依照《利益享有权</w:t>
      </w:r>
      <w:r w:rsidR="00AA6A69">
        <w:rPr>
          <w:rFonts w:hint="eastAsia"/>
        </w:rPr>
        <w:t>(</w:t>
      </w:r>
      <w:r w:rsidRPr="00EB7759">
        <w:rPr>
          <w:rFonts w:hint="eastAsia"/>
        </w:rPr>
        <w:t>居留状况</w:t>
      </w:r>
      <w:r w:rsidR="00AA6A69">
        <w:rPr>
          <w:rFonts w:hint="eastAsia"/>
        </w:rPr>
        <w:t>)</w:t>
      </w:r>
      <w:r w:rsidRPr="00EB7759">
        <w:rPr>
          <w:rFonts w:hint="eastAsia"/>
        </w:rPr>
        <w:t>法》设立的专用基金偿付。</w:t>
      </w:r>
    </w:p>
    <w:p w:rsidR="00EB7759" w:rsidRPr="00EB7759" w:rsidRDefault="00EB7759" w:rsidP="005D0D21">
      <w:pPr>
        <w:pStyle w:val="SingleTxtGC"/>
        <w:tabs>
          <w:tab w:val="clear" w:pos="1996"/>
          <w:tab w:val="left" w:pos="1690"/>
        </w:tabs>
      </w:pPr>
      <w:r w:rsidRPr="00EB7759">
        <w:t>242.</w:t>
      </w:r>
      <w:r w:rsidRPr="00EB7759">
        <w:tab/>
      </w:r>
      <w:r w:rsidR="005D0D21">
        <w:rPr>
          <w:rFonts w:hint="eastAsia"/>
        </w:rPr>
        <w:tab/>
      </w:r>
      <w:r w:rsidRPr="00EB7759">
        <w:rPr>
          <w:rFonts w:hint="eastAsia"/>
        </w:rPr>
        <w:t>荷兰医疗保险体系有三大支柱：</w:t>
      </w:r>
    </w:p>
    <w:p w:rsidR="00EB7759" w:rsidRPr="00EB7759" w:rsidRDefault="005D0D21" w:rsidP="005D0D21">
      <w:pPr>
        <w:pStyle w:val="SingleTxtGC"/>
        <w:spacing w:after="60"/>
      </w:pPr>
      <w:r>
        <w:rPr>
          <w:rFonts w:hint="eastAsia"/>
        </w:rPr>
        <w:tab/>
      </w:r>
      <w:r w:rsidR="00EB7759" w:rsidRPr="00EB7759">
        <w:t xml:space="preserve">(a)  </w:t>
      </w:r>
      <w:r w:rsidR="00EB7759" w:rsidRPr="00EB7759">
        <w:rPr>
          <w:rFonts w:hint="eastAsia"/>
        </w:rPr>
        <w:t>长期治疗与护理；</w:t>
      </w:r>
    </w:p>
    <w:p w:rsidR="00EB7759" w:rsidRPr="00EB7759" w:rsidRDefault="005D0D21" w:rsidP="005D0D21">
      <w:pPr>
        <w:pStyle w:val="SingleTxtGC"/>
        <w:spacing w:after="60"/>
        <w:rPr>
          <w:rFonts w:hint="eastAsia"/>
        </w:rPr>
      </w:pPr>
      <w:r>
        <w:rPr>
          <w:rFonts w:hint="eastAsia"/>
        </w:rPr>
        <w:tab/>
      </w:r>
      <w:r w:rsidR="00EB7759" w:rsidRPr="00EB7759">
        <w:t xml:space="preserve">(b)  </w:t>
      </w:r>
      <w:r w:rsidR="00EB7759" w:rsidRPr="00EB7759">
        <w:rPr>
          <w:rFonts w:hint="eastAsia"/>
        </w:rPr>
        <w:t>治疗护理服务；</w:t>
      </w:r>
    </w:p>
    <w:p w:rsidR="00EB7759" w:rsidRPr="00EB7759" w:rsidRDefault="005D0D21" w:rsidP="005D0D21">
      <w:pPr>
        <w:pStyle w:val="SingleTxtGC"/>
        <w:spacing w:after="60"/>
      </w:pPr>
      <w:r>
        <w:rPr>
          <w:rFonts w:hint="eastAsia"/>
        </w:rPr>
        <w:tab/>
      </w:r>
      <w:r w:rsidR="00EB7759" w:rsidRPr="00EB7759">
        <w:t xml:space="preserve">(c)  </w:t>
      </w:r>
      <w:r w:rsidR="00EB7759" w:rsidRPr="00EB7759">
        <w:rPr>
          <w:rFonts w:hint="eastAsia"/>
        </w:rPr>
        <w:t>补充</w:t>
      </w:r>
      <w:r w:rsidR="00AA6A69">
        <w:t>(</w:t>
      </w:r>
      <w:r w:rsidR="00EB7759" w:rsidRPr="00EB7759">
        <w:rPr>
          <w:rFonts w:hint="eastAsia"/>
        </w:rPr>
        <w:t>私人</w:t>
      </w:r>
      <w:r w:rsidR="00AA6A69">
        <w:t>)</w:t>
      </w:r>
      <w:r w:rsidR="00EB7759" w:rsidRPr="00EB7759">
        <w:rPr>
          <w:rFonts w:hint="eastAsia"/>
        </w:rPr>
        <w:t>保险。</w:t>
      </w:r>
    </w:p>
    <w:p w:rsidR="00EB7759" w:rsidRPr="00EB7759" w:rsidRDefault="00EB7759" w:rsidP="005D0D21">
      <w:pPr>
        <w:pStyle w:val="SingleTxtGC"/>
        <w:tabs>
          <w:tab w:val="clear" w:pos="1565"/>
          <w:tab w:val="left" w:pos="1690"/>
        </w:tabs>
      </w:pPr>
      <w:r w:rsidRPr="00EB7759">
        <w:t>243.</w:t>
      </w:r>
      <w:r w:rsidR="005D0D21">
        <w:rPr>
          <w:rFonts w:hint="eastAsia"/>
        </w:rPr>
        <w:tab/>
      </w:r>
      <w:smartTag w:uri="urn:schemas-microsoft-com:office:smarttags" w:element="chsdate">
        <w:smartTagPr>
          <w:attr w:name="Year" w:val="2006"/>
          <w:attr w:name="Month" w:val="1"/>
          <w:attr w:name="Day" w:val="1"/>
          <w:attr w:name="IsLunarDate" w:val="False"/>
          <w:attr w:name="IsROCDate" w:val="False"/>
        </w:smartTagPr>
        <w:r w:rsidRPr="00EB7759">
          <w:rPr>
            <w:rFonts w:hint="eastAsia"/>
          </w:rPr>
          <w:t>2006</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生效的《医疗保险法》</w:t>
      </w:r>
      <w:r w:rsidR="00AA6A69">
        <w:t>(</w:t>
      </w:r>
      <w:r w:rsidRPr="00EB7759">
        <w:rPr>
          <w:rFonts w:hint="eastAsia"/>
        </w:rPr>
        <w:t>原“</w:t>
      </w:r>
      <w:r w:rsidRPr="00EB7759">
        <w:t>ZFW</w:t>
      </w:r>
      <w:r w:rsidRPr="00EB7759">
        <w:rPr>
          <w:rFonts w:hint="eastAsia"/>
        </w:rPr>
        <w:t>”</w:t>
      </w:r>
      <w:r w:rsidRPr="00EB7759">
        <w:t>，</w:t>
      </w:r>
      <w:r w:rsidRPr="00EB7759">
        <w:rPr>
          <w:rFonts w:hint="eastAsia"/>
        </w:rPr>
        <w:t>现“</w:t>
      </w:r>
      <w:r w:rsidRPr="00EB7759">
        <w:t>ZVW</w:t>
      </w:r>
      <w:r w:rsidRPr="00EB7759">
        <w:rPr>
          <w:rFonts w:hint="eastAsia"/>
        </w:rPr>
        <w:t>”</w:t>
      </w:r>
      <w:r w:rsidR="00AA6A69">
        <w:t>)</w:t>
      </w:r>
      <w:r w:rsidRPr="00EB7759">
        <w:rPr>
          <w:rFonts w:hint="eastAsia"/>
        </w:rPr>
        <w:t>规定，治疗性护理费用由医疗保险支付</w:t>
      </w:r>
      <w:r w:rsidRPr="00EB7759">
        <w:t>，</w:t>
      </w:r>
      <w:r w:rsidRPr="00EB7759">
        <w:rPr>
          <w:rFonts w:hint="eastAsia"/>
        </w:rPr>
        <w:t>而《特殊医疗费用法》明确规定，长期护理与治疗费用由医疗保险支付。</w:t>
      </w:r>
    </w:p>
    <w:p w:rsidR="00EB7759" w:rsidRPr="00EB7759" w:rsidRDefault="00EB7759" w:rsidP="005D0D21">
      <w:pPr>
        <w:pStyle w:val="SingleTxtGC"/>
        <w:tabs>
          <w:tab w:val="clear" w:pos="1565"/>
          <w:tab w:val="left" w:pos="1690"/>
        </w:tabs>
      </w:pPr>
      <w:r w:rsidRPr="00EB7759">
        <w:t>244.</w:t>
      </w:r>
      <w:r w:rsidR="005D0D21">
        <w:rPr>
          <w:rFonts w:hint="eastAsia"/>
        </w:rPr>
        <w:tab/>
      </w:r>
      <w:r w:rsidRPr="00EB7759">
        <w:rPr>
          <w:rFonts w:hint="eastAsia"/>
        </w:rPr>
        <w:t>荷兰已从六大广义的医学功能的角度，对《特殊医疗费用法》规定的权利作了分类。因此，目前关注的重点是有权享受医疗服务的人们的需求，而不是医疗服务的有效提供。这种重心的转移预计将为提供定制化医疗服务铺平道路。人们十分清楚并且坚信自己享有获得医疗服务的权利，而且他们合理安排自己生活的愿望日益强烈，因此，社会变革必然推动医疗服务从供给面向需求面转变。《特殊医疗费用法》的另外一项基本原则是，人们应当尽可能长期住在家里，他们既可以在家里得到医疗服务，也可在医疗机构内得到医疗服务。</w:t>
      </w:r>
    </w:p>
    <w:p w:rsidR="00EB7759" w:rsidRPr="00EB7759" w:rsidRDefault="00EB7759" w:rsidP="005D0D21">
      <w:pPr>
        <w:pStyle w:val="SingleTxtGC"/>
        <w:tabs>
          <w:tab w:val="clear" w:pos="1565"/>
          <w:tab w:val="left" w:pos="1690"/>
        </w:tabs>
      </w:pPr>
      <w:r w:rsidRPr="00EB7759">
        <w:t>245.</w:t>
      </w:r>
      <w:r w:rsidRPr="00EB7759">
        <w:tab/>
      </w:r>
      <w:r w:rsidRPr="00EB7759">
        <w:rPr>
          <w:rFonts w:hint="eastAsia"/>
        </w:rPr>
        <w:t>依照</w:t>
      </w:r>
      <w:smartTag w:uri="urn:schemas-microsoft-com:office:smarttags" w:element="chsdate">
        <w:smartTagPr>
          <w:attr w:name="Year" w:val="2006"/>
          <w:attr w:name="Month" w:val="1"/>
          <w:attr w:name="Day" w:val="1"/>
          <w:attr w:name="IsLunarDate" w:val="False"/>
          <w:attr w:name="IsROCDate" w:val="False"/>
        </w:smartTagPr>
        <w:r w:rsidRPr="00EB7759">
          <w:rPr>
            <w:rFonts w:hint="eastAsia"/>
          </w:rPr>
          <w:t>2006</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生效的《医疗保险法》提供的医疗服务，等同于原《医疗保险基金法》规定的服务。然而，医疗服务的提供方式以及医疗服务提供机构与顾客之间的协调配合程序都已发生改变。政府将定期审查《医疗保险基金法》规定提供的各项服务，以保证相关法规仍然适用而且可以满足全体居民的需要，而这必然要求相关部门对一揽子医疗服务计划中是否需要去除或添加某些类型的服务做出评估。</w:t>
      </w:r>
    </w:p>
    <w:p w:rsidR="00EB7759" w:rsidRPr="00EB7759" w:rsidRDefault="00EB7759" w:rsidP="005D0D21">
      <w:pPr>
        <w:pStyle w:val="SingleTxtGC"/>
        <w:tabs>
          <w:tab w:val="clear" w:pos="1565"/>
          <w:tab w:val="left" w:pos="1690"/>
        </w:tabs>
      </w:pPr>
      <w:r w:rsidRPr="00EB7759">
        <w:t>246.</w:t>
      </w:r>
      <w:r w:rsidRPr="00EB7759">
        <w:tab/>
      </w:r>
      <w:r w:rsidRPr="00EB7759">
        <w:rPr>
          <w:rFonts w:hint="eastAsia"/>
        </w:rPr>
        <w:t>荷兰新的医疗服务体系减少了政府对公共医疗卫生服务部门的直接参与。目前的医疗服务体系，在一系列旨在确保某些标准不降低的法律框架内，将为顾客提供更多自由选择的机会，也为广大医疗服务机构参与竞争提供更多决策的自由和更大的激励。</w:t>
      </w:r>
    </w:p>
    <w:p w:rsidR="00EB7759" w:rsidRPr="00EB7759" w:rsidRDefault="00B9011D" w:rsidP="00B9011D">
      <w:pPr>
        <w:pStyle w:val="H1GC"/>
        <w:rPr>
          <w:rFonts w:hint="eastAsia"/>
        </w:rPr>
      </w:pPr>
      <w:r>
        <w:rPr>
          <w:rFonts w:hint="eastAsia"/>
        </w:rPr>
        <w:tab/>
      </w:r>
      <w:r>
        <w:rPr>
          <w:rFonts w:hint="eastAsia"/>
        </w:rPr>
        <w:tab/>
      </w:r>
      <w:r w:rsidR="00EB7759" w:rsidRPr="00EB7759">
        <w:rPr>
          <w:rFonts w:hint="eastAsia"/>
        </w:rPr>
        <w:t>医疗保健方面的弱势群体</w:t>
      </w:r>
    </w:p>
    <w:p w:rsidR="00EB7759" w:rsidRPr="00EB7759" w:rsidRDefault="00B9011D" w:rsidP="00B9011D">
      <w:pPr>
        <w:pStyle w:val="H23GC"/>
      </w:pPr>
      <w:r>
        <w:rPr>
          <w:rFonts w:hint="eastAsia"/>
        </w:rPr>
        <w:tab/>
      </w:r>
      <w:r>
        <w:rPr>
          <w:rFonts w:hint="eastAsia"/>
        </w:rPr>
        <w:tab/>
      </w:r>
      <w:r w:rsidR="00EB7759" w:rsidRPr="00EB7759">
        <w:rPr>
          <w:rFonts w:hint="eastAsia"/>
        </w:rPr>
        <w:t>社会经济群体在健康方面的差距</w:t>
      </w:r>
    </w:p>
    <w:p w:rsidR="00EB7759" w:rsidRPr="00EB7759" w:rsidRDefault="00EB7759" w:rsidP="005D0D21">
      <w:pPr>
        <w:pStyle w:val="SingleTxtGC"/>
        <w:tabs>
          <w:tab w:val="clear" w:pos="1565"/>
          <w:tab w:val="left" w:pos="1690"/>
        </w:tabs>
      </w:pPr>
      <w:r w:rsidRPr="00EB7759">
        <w:t>247.</w:t>
      </w:r>
      <w:r w:rsidRPr="00EB7759">
        <w:tab/>
      </w:r>
      <w:r w:rsidRPr="00EB7759">
        <w:rPr>
          <w:rFonts w:hint="eastAsia"/>
        </w:rPr>
        <w:t>在荷兰社会</w:t>
      </w:r>
      <w:r w:rsidRPr="00EB7759">
        <w:t>，</w:t>
      </w:r>
      <w:r w:rsidRPr="00EB7759">
        <w:rPr>
          <w:rFonts w:hint="eastAsia"/>
        </w:rPr>
        <w:t>按受教育程度、收入水平或职业级别来衡量，处于不同社会经济地位的人们在健康方面存在很大差距。受教育程度较低的男子和妇女的人均寿命分别比受教育较高的同胞低</w:t>
      </w:r>
      <w:r w:rsidRPr="00EB7759">
        <w:rPr>
          <w:rFonts w:hint="eastAsia"/>
        </w:rPr>
        <w:t>4.9</w:t>
      </w:r>
      <w:r w:rsidRPr="00EB7759">
        <w:rPr>
          <w:rFonts w:hint="eastAsia"/>
        </w:rPr>
        <w:t>岁和</w:t>
      </w:r>
      <w:r w:rsidRPr="00EB7759">
        <w:rPr>
          <w:rFonts w:hint="eastAsia"/>
        </w:rPr>
        <w:t>2.6</w:t>
      </w:r>
      <w:r w:rsidRPr="00EB7759">
        <w:rPr>
          <w:rFonts w:hint="eastAsia"/>
        </w:rPr>
        <w:t>岁。而受教育程度高的群体与受教育程度低的群体在健康生活年数的平均差高达</w:t>
      </w:r>
      <w:r w:rsidRPr="00EB7759">
        <w:rPr>
          <w:rFonts w:hint="eastAsia"/>
        </w:rPr>
        <w:t>15</w:t>
      </w:r>
      <w:r w:rsidRPr="00EB7759">
        <w:rPr>
          <w:rFonts w:hint="eastAsia"/>
        </w:rPr>
        <w:t>年。这些差距并未随着时间的流失而缩小。在失业群体和申请残疾补助的其他社会经济群体中，也存在健康问题。</w:t>
      </w:r>
    </w:p>
    <w:p w:rsidR="00EB7759" w:rsidRPr="00EB7759" w:rsidRDefault="00B9011D" w:rsidP="00B9011D">
      <w:pPr>
        <w:pStyle w:val="H23GC"/>
      </w:pPr>
      <w:r>
        <w:rPr>
          <w:rFonts w:hint="eastAsia"/>
        </w:rPr>
        <w:tab/>
      </w:r>
      <w:r>
        <w:rPr>
          <w:rFonts w:hint="eastAsia"/>
        </w:rPr>
        <w:tab/>
      </w:r>
      <w:r w:rsidR="00EB7759" w:rsidRPr="00EB7759">
        <w:rPr>
          <w:rFonts w:hint="eastAsia"/>
        </w:rPr>
        <w:t>在风险因素和健康选择方面存在差异的根源</w:t>
      </w:r>
    </w:p>
    <w:p w:rsidR="00EB7759" w:rsidRPr="00EB7759" w:rsidRDefault="00EB7759" w:rsidP="005D0D21">
      <w:pPr>
        <w:pStyle w:val="SingleTxtGC"/>
        <w:tabs>
          <w:tab w:val="clear" w:pos="1565"/>
          <w:tab w:val="left" w:pos="1690"/>
        </w:tabs>
      </w:pPr>
      <w:r w:rsidRPr="00EB7759">
        <w:t>248.</w:t>
      </w:r>
      <w:r w:rsidRPr="00EB7759">
        <w:tab/>
      </w:r>
      <w:r w:rsidRPr="00EB7759">
        <w:rPr>
          <w:rFonts w:hint="eastAsia"/>
        </w:rPr>
        <w:t>社会经济地位较低的群体健康状况较差，其中部分原因在于他们面临更多的健康风险。他们极有可能长期保持一种不健康的生活方式：吸烟、酗酒；同时与富裕群体相比，他们很少食用蔬菜和水果，很少参与体育锻炼。此外，他们的物质条件</w:t>
      </w:r>
      <w:r w:rsidR="00AA6A69">
        <w:t>(</w:t>
      </w:r>
      <w:r w:rsidRPr="00EB7759">
        <w:rPr>
          <w:rFonts w:hint="eastAsia"/>
        </w:rPr>
        <w:t>生活条件和工作条件</w:t>
      </w:r>
      <w:r w:rsidR="00AA6A69">
        <w:t>)</w:t>
      </w:r>
      <w:r w:rsidRPr="00EB7759">
        <w:rPr>
          <w:rFonts w:hint="eastAsia"/>
        </w:rPr>
        <w:t>往往比他们的健康状况更糟糕。人们的生活方式和物质条件会分别或共同对他们在健康方面的差距产生影响，而在共同影响方面，我们必须注意到，生活方式取决于物质条件。但是，不同群体之间之所以在健康方面存在差距，部分原因在于他们的健康选择不同。健康状况差可能是一个人社会经济状况差的原因，因为由于健康原因，他</w:t>
      </w:r>
      <w:r w:rsidRPr="00EB7759">
        <w:rPr>
          <w:rFonts w:hint="eastAsia"/>
        </w:rPr>
        <w:t>/</w:t>
      </w:r>
      <w:r w:rsidRPr="00EB7759">
        <w:rPr>
          <w:rFonts w:hint="eastAsia"/>
        </w:rPr>
        <w:t>她可能无法工作。然而，社会经济状况与健康之间的关联度到底有多大，至今仍然无法解释。</w:t>
      </w:r>
    </w:p>
    <w:p w:rsidR="00EB7759" w:rsidRPr="00EB7759" w:rsidRDefault="00B9011D" w:rsidP="00B9011D">
      <w:pPr>
        <w:pStyle w:val="H23GC"/>
      </w:pPr>
      <w:r>
        <w:rPr>
          <w:rFonts w:hint="eastAsia"/>
        </w:rPr>
        <w:tab/>
      </w:r>
      <w:r>
        <w:rPr>
          <w:rFonts w:hint="eastAsia"/>
        </w:rPr>
        <w:tab/>
      </w:r>
      <w:r w:rsidR="00EB7759" w:rsidRPr="00EB7759">
        <w:rPr>
          <w:rFonts w:hint="eastAsia"/>
        </w:rPr>
        <w:t>政府的目标是将不同社会经济群体在健康方面的差距减少</w:t>
      </w:r>
      <w:r w:rsidR="00EB7759" w:rsidRPr="00EB7759">
        <w:rPr>
          <w:rFonts w:hint="eastAsia"/>
        </w:rPr>
        <w:t>25%</w:t>
      </w:r>
      <w:r w:rsidR="00EB7759" w:rsidRPr="00EB7759">
        <w:t xml:space="preserve"> </w:t>
      </w:r>
    </w:p>
    <w:p w:rsidR="00EB7759" w:rsidRPr="00EB7759" w:rsidRDefault="00EB7759" w:rsidP="005D0D21">
      <w:pPr>
        <w:pStyle w:val="SingleTxtGC"/>
        <w:tabs>
          <w:tab w:val="clear" w:pos="1565"/>
          <w:tab w:val="left" w:pos="1690"/>
        </w:tabs>
      </w:pPr>
      <w:r w:rsidRPr="00EB7759">
        <w:t>249.</w:t>
      </w:r>
      <w:r w:rsidRPr="00EB7759">
        <w:tab/>
      </w:r>
      <w:r w:rsidRPr="00EB7759">
        <w:rPr>
          <w:rFonts w:hint="eastAsia"/>
        </w:rPr>
        <w:t>荷兰政府为自己设立的目标是在</w:t>
      </w:r>
      <w:r w:rsidRPr="00EB7759">
        <w:rPr>
          <w:rFonts w:hint="eastAsia"/>
        </w:rPr>
        <w:t>2020</w:t>
      </w:r>
      <w:r w:rsidRPr="00EB7759">
        <w:rPr>
          <w:rFonts w:hint="eastAsia"/>
        </w:rPr>
        <w:t>年之前，将目前不同社会经济群体在健康方面的差距至少减少</w:t>
      </w:r>
      <w:r w:rsidRPr="00EB7759">
        <w:rPr>
          <w:rFonts w:hint="eastAsia"/>
        </w:rPr>
        <w:t>25%</w:t>
      </w:r>
      <w:r w:rsidRPr="00EB7759">
        <w:rPr>
          <w:rFonts w:hint="eastAsia"/>
        </w:rPr>
        <w:t>。政府计划通过对各种现状的干预，改善社会经济条件较差群体的健康状况，从而实现既定的目标。政府为其政策确定了四个中心点：</w:t>
      </w:r>
    </w:p>
    <w:p w:rsidR="00EB7759" w:rsidRPr="00EB7759" w:rsidRDefault="00B9011D" w:rsidP="00EB7759">
      <w:pPr>
        <w:pStyle w:val="SingleTxtGC"/>
      </w:pPr>
      <w:r>
        <w:rPr>
          <w:rFonts w:hint="eastAsia"/>
        </w:rPr>
        <w:tab/>
      </w:r>
      <w:r w:rsidR="00EB7759" w:rsidRPr="00EB7759">
        <w:t xml:space="preserve">(a)  </w:t>
      </w:r>
      <w:r w:rsidR="00EB7759" w:rsidRPr="00EB7759">
        <w:rPr>
          <w:rFonts w:hint="eastAsia"/>
        </w:rPr>
        <w:t>减少在教育、收入、社会经济因素方面的差距；</w:t>
      </w:r>
    </w:p>
    <w:p w:rsidR="00EB7759" w:rsidRPr="00EB7759" w:rsidRDefault="00B9011D" w:rsidP="00EB7759">
      <w:pPr>
        <w:pStyle w:val="SingleTxtGC"/>
      </w:pPr>
      <w:r>
        <w:rPr>
          <w:rFonts w:hint="eastAsia"/>
        </w:rPr>
        <w:tab/>
      </w:r>
      <w:r w:rsidR="00EB7759" w:rsidRPr="00EB7759">
        <w:t xml:space="preserve">(b)  </w:t>
      </w:r>
      <w:r w:rsidR="00EB7759" w:rsidRPr="00EB7759">
        <w:rPr>
          <w:rFonts w:hint="eastAsia"/>
        </w:rPr>
        <w:t>减少对社会经济条件差群体的健康状况产生负面影响；</w:t>
      </w:r>
    </w:p>
    <w:p w:rsidR="00EB7759" w:rsidRPr="00EB7759" w:rsidRDefault="00B9011D" w:rsidP="00EB7759">
      <w:pPr>
        <w:pStyle w:val="SingleTxtGC"/>
      </w:pPr>
      <w:r>
        <w:rPr>
          <w:rFonts w:hint="eastAsia"/>
        </w:rPr>
        <w:tab/>
      </w:r>
      <w:r w:rsidR="00EB7759" w:rsidRPr="00EB7759">
        <w:t xml:space="preserve">(c)  </w:t>
      </w:r>
      <w:r w:rsidR="00EB7759" w:rsidRPr="00EB7759">
        <w:rPr>
          <w:rFonts w:hint="eastAsia"/>
        </w:rPr>
        <w:t>通过对健康决定因素施加影响，来减少社会经济状况差对健康的负面影响；</w:t>
      </w:r>
    </w:p>
    <w:p w:rsidR="00EB7759" w:rsidRPr="00EB7759" w:rsidRDefault="00B9011D" w:rsidP="00EB7759">
      <w:pPr>
        <w:pStyle w:val="SingleTxtGC"/>
      </w:pPr>
      <w:r>
        <w:rPr>
          <w:rFonts w:hint="eastAsia"/>
        </w:rPr>
        <w:tab/>
      </w:r>
      <w:r w:rsidR="00EB7759" w:rsidRPr="00EB7759">
        <w:t xml:space="preserve">(d)  </w:t>
      </w:r>
      <w:r w:rsidR="00EB7759" w:rsidRPr="00EB7759">
        <w:rPr>
          <w:rFonts w:hint="eastAsia"/>
        </w:rPr>
        <w:t>提高社会经济状况差群体的医疗卫生服务的获取率和效率。</w:t>
      </w:r>
    </w:p>
    <w:p w:rsidR="00EB7759" w:rsidRPr="00EB7759" w:rsidRDefault="00EB7759" w:rsidP="005D0D21">
      <w:pPr>
        <w:pStyle w:val="SingleTxtGC"/>
        <w:tabs>
          <w:tab w:val="clear" w:pos="1565"/>
          <w:tab w:val="left" w:pos="1690"/>
        </w:tabs>
      </w:pPr>
      <w:r w:rsidRPr="00EB7759">
        <w:t>250.</w:t>
      </w:r>
      <w:r w:rsidR="005D0D21">
        <w:rPr>
          <w:rFonts w:hint="eastAsia"/>
        </w:rPr>
        <w:tab/>
      </w:r>
      <w:r w:rsidRPr="00EB7759">
        <w:rPr>
          <w:rFonts w:hint="eastAsia"/>
        </w:rPr>
        <w:t>《</w:t>
      </w:r>
      <w:r w:rsidRPr="00EB7759">
        <w:rPr>
          <w:rFonts w:hint="eastAsia"/>
        </w:rPr>
        <w:t>2006</w:t>
      </w:r>
      <w:r w:rsidRPr="00EB7759">
        <w:rPr>
          <w:rFonts w:hint="eastAsia"/>
        </w:rPr>
        <w:t>年公共健康预测》包含大量有关荷兰公共健康、疾病预防与医疗服务的最新信息。此外，这些信息可查阅国家公共卫生与环境研究所全国公共健康指南网站</w:t>
      </w:r>
      <w:r w:rsidR="00AA6A69">
        <w:t>(</w:t>
      </w:r>
      <w:r w:rsidRPr="00EB7759">
        <w:t>www.nationaalkompas.nl</w:t>
      </w:r>
      <w:r w:rsidR="00AA6A69">
        <w:t>)</w:t>
      </w:r>
      <w:r w:rsidRPr="00EB7759">
        <w:rPr>
          <w:rFonts w:hint="eastAsia"/>
        </w:rPr>
        <w:t>。</w:t>
      </w:r>
    </w:p>
    <w:p w:rsidR="00EB7759" w:rsidRPr="00EB7759" w:rsidRDefault="00EB7759" w:rsidP="005D0D21">
      <w:pPr>
        <w:pStyle w:val="SingleTxtGC"/>
        <w:tabs>
          <w:tab w:val="clear" w:pos="1565"/>
          <w:tab w:val="left" w:pos="1690"/>
        </w:tabs>
      </w:pPr>
      <w:r w:rsidRPr="00EB7759">
        <w:t>251</w:t>
      </w:r>
      <w:r w:rsidR="005D0D21">
        <w:rPr>
          <w:rFonts w:hint="eastAsia"/>
        </w:rPr>
        <w:t>.</w:t>
      </w:r>
      <w:r w:rsidR="005D0D21">
        <w:rPr>
          <w:rFonts w:hint="eastAsia"/>
        </w:rPr>
        <w:tab/>
      </w:r>
      <w:r w:rsidRPr="00EB7759">
        <w:rPr>
          <w:rFonts w:hint="eastAsia"/>
        </w:rPr>
        <w:t>《选择健康的生活》</w:t>
      </w:r>
      <w:r w:rsidR="00AA6A69">
        <w:t>(</w:t>
      </w:r>
      <w:r w:rsidRPr="00EB7759">
        <w:t>www.minvws.nl/themes/prevention</w:t>
      </w:r>
      <w:r w:rsidR="00AA6A69">
        <w:t>)</w:t>
      </w:r>
      <w:r w:rsidRPr="00EB7759">
        <w:rPr>
          <w:rFonts w:hint="eastAsia"/>
        </w:rPr>
        <w:t>是一份旨在确定</w:t>
      </w:r>
      <w:r w:rsidRPr="00EB7759">
        <w:t>2007</w:t>
      </w:r>
      <w:r w:rsidRPr="00EB7759">
        <w:rPr>
          <w:rFonts w:hint="eastAsia"/>
        </w:rPr>
        <w:t>-</w:t>
      </w:r>
      <w:r w:rsidRPr="00EB7759">
        <w:t>2010</w:t>
      </w:r>
      <w:r w:rsidRPr="00EB7759">
        <w:rPr>
          <w:rFonts w:hint="eastAsia"/>
        </w:rPr>
        <w:t>年度的公共健康优先事项的全国性政策文件，政府在文件中详细介绍了在基层实施这项政策的行动计划。地方政府相关部门、相关机构和医疗卫生专业人士将在中央政府确定的框架内，对大部分荷兰疾病预防政策的实施承担主要责任。</w:t>
      </w:r>
    </w:p>
    <w:p w:rsidR="00EB7759" w:rsidRPr="00EB7759" w:rsidRDefault="00B9011D" w:rsidP="00B9011D">
      <w:pPr>
        <w:pStyle w:val="H1GC"/>
      </w:pPr>
      <w:r>
        <w:rPr>
          <w:rFonts w:hint="eastAsia"/>
        </w:rPr>
        <w:tab/>
      </w:r>
      <w:r>
        <w:rPr>
          <w:rFonts w:hint="eastAsia"/>
        </w:rPr>
        <w:tab/>
      </w:r>
      <w:r w:rsidR="00EB7759" w:rsidRPr="00EB7759">
        <w:rPr>
          <w:rFonts w:hint="eastAsia"/>
        </w:rPr>
        <w:t>改善儿童生活条件的措施</w:t>
      </w:r>
    </w:p>
    <w:p w:rsidR="00EB7759" w:rsidRPr="00EB7759" w:rsidRDefault="00B9011D" w:rsidP="00B9011D">
      <w:pPr>
        <w:pStyle w:val="H23GC"/>
      </w:pPr>
      <w:r>
        <w:rPr>
          <w:rFonts w:hint="eastAsia"/>
        </w:rPr>
        <w:tab/>
      </w:r>
      <w:r>
        <w:rPr>
          <w:rFonts w:hint="eastAsia"/>
        </w:rPr>
        <w:tab/>
      </w:r>
      <w:r w:rsidR="00EB7759" w:rsidRPr="00EB7759">
        <w:rPr>
          <w:rFonts w:hint="eastAsia"/>
        </w:rPr>
        <w:t>饮酒与青少年</w:t>
      </w:r>
    </w:p>
    <w:p w:rsidR="00EB7759" w:rsidRPr="00EB7759" w:rsidRDefault="00EB7759" w:rsidP="005D0D21">
      <w:pPr>
        <w:pStyle w:val="SingleTxtGC"/>
        <w:tabs>
          <w:tab w:val="clear" w:pos="1565"/>
          <w:tab w:val="left" w:pos="1690"/>
        </w:tabs>
      </w:pPr>
      <w:r w:rsidRPr="00EB7759">
        <w:t>252.</w:t>
      </w:r>
      <w:r w:rsidR="005D0D21">
        <w:rPr>
          <w:rFonts w:hint="eastAsia"/>
        </w:rPr>
        <w:tab/>
      </w:r>
      <w:r w:rsidRPr="00EB7759">
        <w:rPr>
          <w:rFonts w:hint="eastAsia"/>
        </w:rPr>
        <w:t>滥用酒精不仅是一个公共卫生问题</w:t>
      </w:r>
      <w:r w:rsidRPr="00EB7759">
        <w:t>，</w:t>
      </w:r>
      <w:r w:rsidRPr="00EB7759">
        <w:rPr>
          <w:rFonts w:hint="eastAsia"/>
        </w:rPr>
        <w:t>而且与人身侵害、犯罪、公共秩序及交通安全等问题密切相关。夜间发生在酒吧、俱乐部和大街上的暴力行为</w:t>
      </w:r>
      <w:r w:rsidRPr="00EB7759">
        <w:rPr>
          <w:rFonts w:hint="eastAsia"/>
        </w:rPr>
        <w:t>70%</w:t>
      </w:r>
      <w:r w:rsidRPr="00EB7759">
        <w:rPr>
          <w:rFonts w:hint="eastAsia"/>
        </w:rPr>
        <w:t>是受到酒精的影响。另外，大约四分之一的交通事故是由酒后驾驶导致的，有时也与吸食毒品有关。在荷兰所有健康状况欠佳的人群中，</w:t>
      </w:r>
      <w:r w:rsidRPr="00EB7759">
        <w:t>4.5</w:t>
      </w:r>
      <w:r w:rsidRPr="00EB7759">
        <w:rPr>
          <w:rFonts w:hint="eastAsia"/>
        </w:rPr>
        <w:t>%</w:t>
      </w:r>
      <w:r w:rsidRPr="00EB7759">
        <w:rPr>
          <w:rFonts w:hint="eastAsia"/>
        </w:rPr>
        <w:t>的人是由滥用酒精导致的。此外，饮酒导致生活质量严重下降</w:t>
      </w:r>
      <w:r w:rsidR="00AA6A69">
        <w:t>(</w:t>
      </w:r>
      <w:r w:rsidRPr="00EB7759">
        <w:t>2.5</w:t>
      </w:r>
      <w:r w:rsidRPr="00EB7759">
        <w:rPr>
          <w:rFonts w:hint="eastAsia"/>
        </w:rPr>
        <w:t>%</w:t>
      </w:r>
      <w:r w:rsidR="00AA6A69">
        <w:t>)</w:t>
      </w:r>
      <w:r w:rsidRPr="00EB7759">
        <w:rPr>
          <w:rFonts w:hint="eastAsia"/>
        </w:rPr>
        <w:t>。</w:t>
      </w:r>
    </w:p>
    <w:p w:rsidR="00EB7759" w:rsidRPr="00EB7759" w:rsidRDefault="00EB7759" w:rsidP="00AA36D6">
      <w:pPr>
        <w:pStyle w:val="SingleTxtGC"/>
        <w:tabs>
          <w:tab w:val="clear" w:pos="1565"/>
          <w:tab w:val="left" w:pos="1690"/>
        </w:tabs>
      </w:pPr>
      <w:r w:rsidRPr="00EB7759">
        <w:t>253.</w:t>
      </w:r>
      <w:r w:rsidR="005D0D21">
        <w:rPr>
          <w:rFonts w:hint="eastAsia"/>
        </w:rPr>
        <w:tab/>
      </w:r>
      <w:r w:rsidRPr="00EB7759">
        <w:rPr>
          <w:rFonts w:hint="eastAsia"/>
        </w:rPr>
        <w:t>研究表明，近年来，在荷兰有青少年长期酗酒，荷兰青年人是目前欧洲酗酒量最大的群体之一。有鉴于此，</w:t>
      </w:r>
      <w:r w:rsidRPr="00EB7759">
        <w:rPr>
          <w:rFonts w:hint="eastAsia"/>
        </w:rPr>
        <w:t>2005</w:t>
      </w:r>
      <w:r w:rsidRPr="00EB7759">
        <w:rPr>
          <w:rFonts w:hint="eastAsia"/>
        </w:rPr>
        <w:t>年，荷兰卫生大臣专门拟订了一份政策备忘录《酒精与青少年》，明确规定了一揽子平稳连贯、协调一致的政策工具，这些政策工具有望对儿童酗酒问题产生重大影响，其中不仅包括为人们提供子女教育和抚养方面的帮助、而且包含更多具有约束力的措施，比如加强对酒精类饮料交易的管理、征收高额消费税以及对饮酒加以限制等。</w:t>
      </w:r>
    </w:p>
    <w:p w:rsidR="00EB7759" w:rsidRPr="00EB7759" w:rsidRDefault="00EB7759" w:rsidP="00AA36D6">
      <w:pPr>
        <w:pStyle w:val="SingleTxtGC"/>
        <w:tabs>
          <w:tab w:val="clear" w:pos="1565"/>
          <w:tab w:val="left" w:pos="1690"/>
        </w:tabs>
      </w:pPr>
      <w:r w:rsidRPr="00EB7759">
        <w:t>254.</w:t>
      </w:r>
      <w:r w:rsidR="005D0D21">
        <w:rPr>
          <w:rFonts w:hint="eastAsia"/>
        </w:rPr>
        <w:tab/>
      </w:r>
      <w:r w:rsidRPr="00EB7759">
        <w:rPr>
          <w:rFonts w:hint="eastAsia"/>
        </w:rPr>
        <w:t>《选择健康的生活》主要概述了</w:t>
      </w:r>
      <w:r w:rsidRPr="00EB7759">
        <w:t> 2007</w:t>
      </w:r>
      <w:r w:rsidRPr="00EB7759">
        <w:rPr>
          <w:rFonts w:hint="eastAsia"/>
        </w:rPr>
        <w:t>-</w:t>
      </w:r>
      <w:r w:rsidRPr="00EB7759">
        <w:t>2010</w:t>
      </w:r>
      <w:r w:rsidRPr="00EB7759">
        <w:rPr>
          <w:rFonts w:hint="eastAsia"/>
        </w:rPr>
        <w:t>年的公共卫生政策</w:t>
      </w:r>
      <w:r w:rsidRPr="00EB7759">
        <w:t>，</w:t>
      </w:r>
      <w:r w:rsidRPr="00EB7759">
        <w:rPr>
          <w:rFonts w:hint="eastAsia"/>
        </w:rPr>
        <w:t>将“防止酗酒”作为荷兰公共卫生政策的一项新的优先规定，其中更多的强调地方政府相关部门的作用。</w:t>
      </w:r>
    </w:p>
    <w:p w:rsidR="00EB7759" w:rsidRPr="00EB7759" w:rsidRDefault="00B9011D" w:rsidP="00B9011D">
      <w:pPr>
        <w:pStyle w:val="H23GC"/>
      </w:pPr>
      <w:r>
        <w:rPr>
          <w:rFonts w:hint="eastAsia"/>
        </w:rPr>
        <w:tab/>
      </w:r>
      <w:r>
        <w:rPr>
          <w:rFonts w:hint="eastAsia"/>
        </w:rPr>
        <w:tab/>
      </w:r>
      <w:r w:rsidR="00EB7759" w:rsidRPr="00EB7759">
        <w:rPr>
          <w:rFonts w:hint="eastAsia"/>
        </w:rPr>
        <w:t>反对青少年吸烟的措施</w:t>
      </w:r>
    </w:p>
    <w:p w:rsidR="00EB7759" w:rsidRPr="00EB7759" w:rsidRDefault="00EB7759" w:rsidP="00FF1CB1">
      <w:pPr>
        <w:pStyle w:val="SingleTxtGC"/>
        <w:tabs>
          <w:tab w:val="clear" w:pos="1565"/>
          <w:tab w:val="left" w:pos="1690"/>
        </w:tabs>
        <w:spacing w:after="240"/>
      </w:pPr>
      <w:r w:rsidRPr="00EB7759">
        <w:t>255.</w:t>
      </w:r>
      <w:r w:rsidRPr="00EB7759">
        <w:tab/>
      </w:r>
      <w:r w:rsidRPr="00EB7759">
        <w:rPr>
          <w:rFonts w:hint="eastAsia"/>
        </w:rPr>
        <w:t>青少年中吸烟的人数在下降。过去几年，不吸烟</w:t>
      </w:r>
      <w:r w:rsidR="00AA6A69">
        <w:t>(</w:t>
      </w:r>
      <w:r w:rsidRPr="00EB7759">
        <w:rPr>
          <w:rFonts w:hint="eastAsia"/>
        </w:rPr>
        <w:t>过去四周没有吸烟</w:t>
      </w:r>
      <w:r w:rsidR="00AA6A69">
        <w:t>)</w:t>
      </w:r>
      <w:r w:rsidRPr="00EB7759">
        <w:rPr>
          <w:rFonts w:hint="eastAsia"/>
        </w:rPr>
        <w:t>的青少年所占比例与</w:t>
      </w:r>
      <w:r w:rsidRPr="00EB7759">
        <w:rPr>
          <w:rFonts w:hint="eastAsia"/>
        </w:rPr>
        <w:t>2002</w:t>
      </w:r>
      <w:r w:rsidRPr="00EB7759">
        <w:rPr>
          <w:rFonts w:hint="eastAsia"/>
        </w:rPr>
        <w:t>年相比有所上升。</w:t>
      </w:r>
      <w:r w:rsidRPr="00EB7759">
        <w:rPr>
          <w:rFonts w:hint="eastAsia"/>
        </w:rPr>
        <w:t>2002</w:t>
      </w:r>
      <w:r w:rsidRPr="00EB7759">
        <w:rPr>
          <w:rFonts w:hint="eastAsia"/>
        </w:rPr>
        <w:t>年，</w:t>
      </w:r>
      <w:r w:rsidRPr="00EB7759">
        <w:rPr>
          <w:rFonts w:hint="eastAsia"/>
        </w:rPr>
        <w:t>10</w:t>
      </w:r>
      <w:r w:rsidRPr="00EB7759">
        <w:rPr>
          <w:rFonts w:hint="eastAsia"/>
        </w:rPr>
        <w:t>到</w:t>
      </w:r>
      <w:r w:rsidRPr="00EB7759">
        <w:rPr>
          <w:rFonts w:hint="eastAsia"/>
        </w:rPr>
        <w:t>19</w:t>
      </w:r>
      <w:r w:rsidRPr="00EB7759">
        <w:rPr>
          <w:rFonts w:hint="eastAsia"/>
        </w:rPr>
        <w:t>周岁的群体中</w:t>
      </w:r>
      <w:r w:rsidRPr="00EB7759">
        <w:rPr>
          <w:rFonts w:hint="eastAsia"/>
        </w:rPr>
        <w:t>72%</w:t>
      </w:r>
      <w:r w:rsidRPr="00EB7759">
        <w:rPr>
          <w:rFonts w:hint="eastAsia"/>
        </w:rPr>
        <w:t>的人不吸烟，到</w:t>
      </w:r>
      <w:r w:rsidRPr="00EB7759">
        <w:rPr>
          <w:rFonts w:hint="eastAsia"/>
        </w:rPr>
        <w:t>2005</w:t>
      </w:r>
      <w:r w:rsidRPr="00EB7759">
        <w:rPr>
          <w:rFonts w:hint="eastAsia"/>
        </w:rPr>
        <w:t>年这一数字已经上升至</w:t>
      </w:r>
      <w:r w:rsidRPr="00EB7759">
        <w:t>77</w:t>
      </w:r>
      <w:r w:rsidRPr="00EB7759">
        <w:rPr>
          <w:rFonts w:hint="eastAsia"/>
        </w:rPr>
        <w:t>%</w:t>
      </w:r>
      <w:r w:rsidR="00AA6A69">
        <w:t>(</w:t>
      </w:r>
      <w:r w:rsidRPr="00EB7759">
        <w:rPr>
          <w:rFonts w:hint="eastAsia"/>
        </w:rPr>
        <w:t>资料来源：</w:t>
      </w:r>
      <w:r w:rsidRPr="00EB7759">
        <w:t xml:space="preserve">STIVORO </w:t>
      </w:r>
      <w:r w:rsidRPr="00EB7759">
        <w:rPr>
          <w:rFonts w:hint="eastAsia"/>
        </w:rPr>
        <w:t>报告，</w:t>
      </w:r>
      <w:r w:rsidRPr="00EB7759">
        <w:t>2005</w:t>
      </w:r>
      <w:r w:rsidRPr="00EB7759">
        <w:rPr>
          <w:rFonts w:hint="eastAsia"/>
        </w:rPr>
        <w:t>年，</w:t>
      </w:r>
      <w:r w:rsidRPr="00EB7759">
        <w:t>www.stivoro.nl</w:t>
      </w:r>
      <w:r w:rsidR="00AA6A69">
        <w:t>)</w:t>
      </w:r>
      <w:r w:rsidRPr="00EB7759">
        <w:rPr>
          <w:rFonts w:hint="eastAsia"/>
        </w:rPr>
        <w:t>。也可参见下表：</w:t>
      </w:r>
    </w:p>
    <w:p w:rsidR="00EB7759" w:rsidRPr="00FF1CB1" w:rsidRDefault="00EB7759" w:rsidP="00CD08C9">
      <w:pPr>
        <w:pStyle w:val="SingleTxtGC"/>
        <w:spacing w:after="240"/>
        <w:rPr>
          <w:rFonts w:eastAsia="SimHei" w:hint="eastAsia"/>
        </w:rPr>
      </w:pPr>
      <w:bookmarkStart w:id="50" w:name="_Toc236636742"/>
      <w:r w:rsidRPr="00EB7759">
        <w:rPr>
          <w:rFonts w:hint="eastAsia"/>
        </w:rPr>
        <w:t>表</w:t>
      </w:r>
      <w:r w:rsidRPr="00EB7759">
        <w:t>10</w:t>
      </w:r>
      <w:bookmarkStart w:id="51" w:name="_Toc236636743"/>
      <w:bookmarkEnd w:id="50"/>
      <w:r w:rsidR="00FF1CB1">
        <w:rPr>
          <w:rFonts w:hint="eastAsia"/>
        </w:rPr>
        <w:br/>
      </w:r>
      <w:r w:rsidRPr="00FF1CB1">
        <w:rPr>
          <w:rFonts w:eastAsia="SimHei" w:hint="eastAsia"/>
        </w:rPr>
        <w:t>青少年中不吸烟的人所占比例</w:t>
      </w:r>
      <w:bookmarkEnd w:id="51"/>
    </w:p>
    <w:tbl>
      <w:tblPr>
        <w:tblW w:w="6397" w:type="dxa"/>
        <w:jc w:val="center"/>
        <w:tblBorders>
          <w:top w:val="single" w:sz="2" w:space="0" w:color="auto"/>
        </w:tblBorders>
        <w:tblLook w:val="01E0" w:firstRow="1" w:lastRow="1" w:firstColumn="1" w:lastColumn="1" w:noHBand="0" w:noVBand="0"/>
      </w:tblPr>
      <w:tblGrid>
        <w:gridCol w:w="1747"/>
        <w:gridCol w:w="1550"/>
        <w:gridCol w:w="1550"/>
        <w:gridCol w:w="1550"/>
      </w:tblGrid>
      <w:tr w:rsidR="00EB7759" w:rsidRPr="00FF1CB1" w:rsidTr="00CD08C9">
        <w:trPr>
          <w:jc w:val="center"/>
        </w:trPr>
        <w:tc>
          <w:tcPr>
            <w:tcW w:w="0" w:type="dxa"/>
            <w:tcBorders>
              <w:top w:val="single" w:sz="2" w:space="0" w:color="auto"/>
              <w:bottom w:val="single" w:sz="12" w:space="0" w:color="auto"/>
            </w:tcBorders>
            <w:tcMar>
              <w:left w:w="0" w:type="dxa"/>
              <w:right w:w="0" w:type="dxa"/>
            </w:tcMar>
          </w:tcPr>
          <w:p w:rsidR="00EB7759" w:rsidRPr="00FF1CB1" w:rsidRDefault="00EB7759" w:rsidP="00FF1CB1">
            <w:pPr>
              <w:pStyle w:val="a4"/>
              <w:jc w:val="right"/>
              <w:rPr>
                <w:rFonts w:eastAsia="KaiTi_GB2312" w:hint="eastAsia"/>
              </w:rPr>
            </w:pPr>
            <w:r w:rsidRPr="00FF1CB1">
              <w:rPr>
                <w:rFonts w:eastAsia="KaiTi_GB2312" w:hint="eastAsia"/>
              </w:rPr>
              <w:t>年龄组</w:t>
            </w:r>
          </w:p>
        </w:tc>
        <w:tc>
          <w:tcPr>
            <w:tcW w:w="0" w:type="dxa"/>
            <w:tcBorders>
              <w:top w:val="single" w:sz="2" w:space="0" w:color="auto"/>
              <w:bottom w:val="single" w:sz="12" w:space="0" w:color="auto"/>
            </w:tcBorders>
            <w:tcMar>
              <w:left w:w="0" w:type="dxa"/>
              <w:right w:w="0" w:type="dxa"/>
            </w:tcMar>
          </w:tcPr>
          <w:p w:rsidR="00EB7759" w:rsidRPr="00FF1CB1" w:rsidRDefault="00EB7759" w:rsidP="00FF1CB1">
            <w:pPr>
              <w:pStyle w:val="a4"/>
              <w:jc w:val="right"/>
              <w:rPr>
                <w:rFonts w:eastAsia="KaiTi_GB2312" w:hint="eastAsia"/>
              </w:rPr>
            </w:pPr>
            <w:r w:rsidRPr="00FF1CB1">
              <w:rPr>
                <w:rFonts w:eastAsia="KaiTi_GB2312" w:hint="eastAsia"/>
              </w:rPr>
              <w:t>2002</w:t>
            </w:r>
            <w:r w:rsidRPr="00FF1CB1">
              <w:rPr>
                <w:rFonts w:eastAsia="KaiTi_GB2312" w:hint="eastAsia"/>
              </w:rPr>
              <w:t>年</w:t>
            </w:r>
          </w:p>
        </w:tc>
        <w:tc>
          <w:tcPr>
            <w:tcW w:w="0" w:type="dxa"/>
            <w:tcBorders>
              <w:top w:val="single" w:sz="2" w:space="0" w:color="auto"/>
              <w:bottom w:val="single" w:sz="12" w:space="0" w:color="auto"/>
            </w:tcBorders>
            <w:tcMar>
              <w:left w:w="0" w:type="dxa"/>
              <w:right w:w="0" w:type="dxa"/>
            </w:tcMar>
          </w:tcPr>
          <w:p w:rsidR="00EB7759" w:rsidRPr="00FF1CB1" w:rsidRDefault="00EB7759" w:rsidP="00FF1CB1">
            <w:pPr>
              <w:pStyle w:val="a4"/>
              <w:jc w:val="right"/>
              <w:rPr>
                <w:rFonts w:eastAsia="KaiTi_GB2312" w:hint="eastAsia"/>
              </w:rPr>
            </w:pPr>
            <w:r w:rsidRPr="00FF1CB1">
              <w:rPr>
                <w:rFonts w:eastAsia="KaiTi_GB2312" w:hint="eastAsia"/>
              </w:rPr>
              <w:t>2005</w:t>
            </w:r>
            <w:r w:rsidRPr="00FF1CB1">
              <w:rPr>
                <w:rFonts w:eastAsia="KaiTi_GB2312" w:hint="eastAsia"/>
              </w:rPr>
              <w:t>年</w:t>
            </w:r>
          </w:p>
        </w:tc>
        <w:tc>
          <w:tcPr>
            <w:tcW w:w="0" w:type="dxa"/>
            <w:tcBorders>
              <w:top w:val="single" w:sz="2" w:space="0" w:color="auto"/>
              <w:bottom w:val="single" w:sz="12" w:space="0" w:color="auto"/>
            </w:tcBorders>
            <w:tcMar>
              <w:left w:w="0" w:type="dxa"/>
              <w:right w:w="0" w:type="dxa"/>
            </w:tcMar>
          </w:tcPr>
          <w:p w:rsidR="00EB7759" w:rsidRPr="00FF1CB1" w:rsidRDefault="00EB7759" w:rsidP="00FF1CB1">
            <w:pPr>
              <w:pStyle w:val="a4"/>
              <w:jc w:val="right"/>
              <w:rPr>
                <w:rFonts w:eastAsia="KaiTi_GB2312" w:hint="eastAsia"/>
              </w:rPr>
            </w:pPr>
            <w:r w:rsidRPr="00FF1CB1">
              <w:rPr>
                <w:rFonts w:eastAsia="KaiTi_GB2312" w:hint="eastAsia"/>
              </w:rPr>
              <w:t>2006</w:t>
            </w:r>
            <w:r w:rsidRPr="00FF1CB1">
              <w:rPr>
                <w:rFonts w:eastAsia="KaiTi_GB2312" w:hint="eastAsia"/>
              </w:rPr>
              <w:t>年</w:t>
            </w:r>
          </w:p>
        </w:tc>
      </w:tr>
      <w:tr w:rsidR="00EB7759" w:rsidRPr="00EB7759" w:rsidTr="00CD08C9">
        <w:trPr>
          <w:jc w:val="center"/>
        </w:trPr>
        <w:tc>
          <w:tcPr>
            <w:tcW w:w="0" w:type="dxa"/>
            <w:tcBorders>
              <w:top w:val="single" w:sz="12" w:space="0" w:color="auto"/>
            </w:tcBorders>
            <w:tcMar>
              <w:left w:w="0" w:type="dxa"/>
              <w:right w:w="0" w:type="dxa"/>
            </w:tcMar>
          </w:tcPr>
          <w:p w:rsidR="00EB7759" w:rsidRPr="00EB7759" w:rsidRDefault="00EB7759" w:rsidP="00FF1CB1">
            <w:pPr>
              <w:pStyle w:val="a4"/>
              <w:jc w:val="right"/>
              <w:rPr>
                <w:rFonts w:hint="eastAsia"/>
              </w:rPr>
            </w:pPr>
            <w:r w:rsidRPr="00EB7759">
              <w:t>10</w:t>
            </w:r>
            <w:r w:rsidRPr="00EB7759">
              <w:noBreakHyphen/>
              <w:t>14</w:t>
            </w:r>
            <w:r w:rsidRPr="00EB7759">
              <w:rPr>
                <w:rFonts w:hint="eastAsia"/>
              </w:rPr>
              <w:t>岁</w:t>
            </w:r>
          </w:p>
        </w:tc>
        <w:tc>
          <w:tcPr>
            <w:tcW w:w="0" w:type="dxa"/>
            <w:tcBorders>
              <w:top w:val="single" w:sz="12" w:space="0" w:color="auto"/>
            </w:tcBorders>
            <w:tcMar>
              <w:left w:w="0" w:type="dxa"/>
              <w:right w:w="0" w:type="dxa"/>
            </w:tcMar>
          </w:tcPr>
          <w:p w:rsidR="00EB7759" w:rsidRPr="00EB7759" w:rsidRDefault="00EB7759" w:rsidP="00FF1CB1">
            <w:pPr>
              <w:pStyle w:val="a4"/>
              <w:jc w:val="right"/>
            </w:pPr>
            <w:r w:rsidRPr="00EB7759">
              <w:t>89</w:t>
            </w:r>
          </w:p>
        </w:tc>
        <w:tc>
          <w:tcPr>
            <w:tcW w:w="0" w:type="dxa"/>
            <w:tcBorders>
              <w:top w:val="single" w:sz="12" w:space="0" w:color="auto"/>
            </w:tcBorders>
            <w:tcMar>
              <w:left w:w="0" w:type="dxa"/>
              <w:right w:w="0" w:type="dxa"/>
            </w:tcMar>
          </w:tcPr>
          <w:p w:rsidR="00EB7759" w:rsidRPr="00EB7759" w:rsidRDefault="00EB7759" w:rsidP="00FF1CB1">
            <w:pPr>
              <w:pStyle w:val="a4"/>
              <w:jc w:val="right"/>
            </w:pPr>
            <w:r w:rsidRPr="00EB7759">
              <w:t>93</w:t>
            </w:r>
          </w:p>
        </w:tc>
        <w:tc>
          <w:tcPr>
            <w:tcW w:w="0" w:type="dxa"/>
            <w:tcBorders>
              <w:top w:val="single" w:sz="12" w:space="0" w:color="auto"/>
            </w:tcBorders>
            <w:tcMar>
              <w:left w:w="0" w:type="dxa"/>
              <w:right w:w="0" w:type="dxa"/>
            </w:tcMar>
          </w:tcPr>
          <w:p w:rsidR="00EB7759" w:rsidRPr="00EB7759" w:rsidRDefault="00EB7759" w:rsidP="00FF1CB1">
            <w:pPr>
              <w:pStyle w:val="a4"/>
              <w:jc w:val="right"/>
            </w:pPr>
            <w:r w:rsidRPr="00EB7759">
              <w:t>94</w:t>
            </w:r>
          </w:p>
        </w:tc>
      </w:tr>
      <w:tr w:rsidR="00EB7759" w:rsidRPr="00EB7759" w:rsidTr="00CD08C9">
        <w:trPr>
          <w:jc w:val="center"/>
        </w:trPr>
        <w:tc>
          <w:tcPr>
            <w:tcW w:w="0" w:type="dxa"/>
            <w:tcBorders>
              <w:bottom w:val="nil"/>
            </w:tcBorders>
            <w:tcMar>
              <w:left w:w="0" w:type="dxa"/>
              <w:right w:w="0" w:type="dxa"/>
            </w:tcMar>
          </w:tcPr>
          <w:p w:rsidR="00EB7759" w:rsidRPr="00EB7759" w:rsidRDefault="00EB7759" w:rsidP="00FF1CB1">
            <w:pPr>
              <w:pStyle w:val="a4"/>
              <w:jc w:val="right"/>
              <w:rPr>
                <w:rFonts w:hint="eastAsia"/>
              </w:rPr>
            </w:pPr>
            <w:r w:rsidRPr="00EB7759">
              <w:t>15</w:t>
            </w:r>
            <w:r w:rsidRPr="00EB7759">
              <w:noBreakHyphen/>
              <w:t>19</w:t>
            </w:r>
            <w:r w:rsidRPr="00EB7759">
              <w:rPr>
                <w:rFonts w:hint="eastAsia"/>
              </w:rPr>
              <w:t>岁</w:t>
            </w:r>
          </w:p>
        </w:tc>
        <w:tc>
          <w:tcPr>
            <w:tcW w:w="0" w:type="dxa"/>
            <w:tcBorders>
              <w:bottom w:val="nil"/>
            </w:tcBorders>
            <w:tcMar>
              <w:left w:w="0" w:type="dxa"/>
              <w:right w:w="0" w:type="dxa"/>
            </w:tcMar>
          </w:tcPr>
          <w:p w:rsidR="00EB7759" w:rsidRPr="00EB7759" w:rsidRDefault="00EB7759" w:rsidP="00FF1CB1">
            <w:pPr>
              <w:pStyle w:val="a4"/>
              <w:jc w:val="right"/>
            </w:pPr>
            <w:r w:rsidRPr="00EB7759">
              <w:t>55</w:t>
            </w:r>
          </w:p>
        </w:tc>
        <w:tc>
          <w:tcPr>
            <w:tcW w:w="0" w:type="dxa"/>
            <w:tcBorders>
              <w:bottom w:val="nil"/>
            </w:tcBorders>
            <w:tcMar>
              <w:left w:w="0" w:type="dxa"/>
              <w:right w:w="0" w:type="dxa"/>
            </w:tcMar>
          </w:tcPr>
          <w:p w:rsidR="00EB7759" w:rsidRPr="00EB7759" w:rsidRDefault="00EB7759" w:rsidP="00FF1CB1">
            <w:pPr>
              <w:pStyle w:val="a4"/>
              <w:jc w:val="right"/>
            </w:pPr>
            <w:r w:rsidRPr="00EB7759">
              <w:t>61</w:t>
            </w:r>
          </w:p>
        </w:tc>
        <w:tc>
          <w:tcPr>
            <w:tcW w:w="0" w:type="dxa"/>
            <w:tcBorders>
              <w:bottom w:val="nil"/>
            </w:tcBorders>
            <w:tcMar>
              <w:left w:w="0" w:type="dxa"/>
              <w:right w:w="0" w:type="dxa"/>
            </w:tcMar>
          </w:tcPr>
          <w:p w:rsidR="00EB7759" w:rsidRPr="00EB7759" w:rsidRDefault="00EB7759" w:rsidP="00FF1CB1">
            <w:pPr>
              <w:pStyle w:val="a4"/>
              <w:jc w:val="right"/>
            </w:pPr>
            <w:r w:rsidRPr="00EB7759">
              <w:t>63</w:t>
            </w:r>
          </w:p>
        </w:tc>
      </w:tr>
      <w:tr w:rsidR="00EB7759" w:rsidRPr="00EB7759" w:rsidTr="00CD08C9">
        <w:trPr>
          <w:jc w:val="center"/>
        </w:trPr>
        <w:tc>
          <w:tcPr>
            <w:tcW w:w="0" w:type="dxa"/>
            <w:tcBorders>
              <w:top w:val="nil"/>
              <w:bottom w:val="single" w:sz="12" w:space="0" w:color="auto"/>
            </w:tcBorders>
            <w:tcMar>
              <w:left w:w="0" w:type="dxa"/>
              <w:right w:w="0" w:type="dxa"/>
            </w:tcMar>
          </w:tcPr>
          <w:p w:rsidR="00EB7759" w:rsidRPr="00EB7759" w:rsidRDefault="00EB7759" w:rsidP="00FF1CB1">
            <w:pPr>
              <w:pStyle w:val="a4"/>
              <w:jc w:val="right"/>
              <w:rPr>
                <w:rFonts w:hint="eastAsia"/>
              </w:rPr>
            </w:pPr>
            <w:r w:rsidRPr="00EB7759">
              <w:t>10</w:t>
            </w:r>
            <w:r w:rsidRPr="00EB7759">
              <w:noBreakHyphen/>
              <w:t>19</w:t>
            </w:r>
            <w:r w:rsidRPr="00EB7759">
              <w:rPr>
                <w:rFonts w:hint="eastAsia"/>
              </w:rPr>
              <w:t>岁</w:t>
            </w:r>
          </w:p>
        </w:tc>
        <w:tc>
          <w:tcPr>
            <w:tcW w:w="0" w:type="dxa"/>
            <w:tcBorders>
              <w:top w:val="nil"/>
              <w:bottom w:val="single" w:sz="12" w:space="0" w:color="auto"/>
            </w:tcBorders>
            <w:tcMar>
              <w:left w:w="0" w:type="dxa"/>
              <w:right w:w="0" w:type="dxa"/>
            </w:tcMar>
          </w:tcPr>
          <w:p w:rsidR="00EB7759" w:rsidRPr="00EB7759" w:rsidRDefault="00EB7759" w:rsidP="00FF1CB1">
            <w:pPr>
              <w:pStyle w:val="a4"/>
              <w:jc w:val="right"/>
            </w:pPr>
            <w:r w:rsidRPr="00EB7759">
              <w:t>72</w:t>
            </w:r>
          </w:p>
        </w:tc>
        <w:tc>
          <w:tcPr>
            <w:tcW w:w="0" w:type="dxa"/>
            <w:tcBorders>
              <w:top w:val="nil"/>
              <w:bottom w:val="single" w:sz="12" w:space="0" w:color="auto"/>
            </w:tcBorders>
            <w:tcMar>
              <w:left w:w="0" w:type="dxa"/>
              <w:right w:w="0" w:type="dxa"/>
            </w:tcMar>
          </w:tcPr>
          <w:p w:rsidR="00EB7759" w:rsidRPr="00EB7759" w:rsidRDefault="00EB7759" w:rsidP="00FF1CB1">
            <w:pPr>
              <w:pStyle w:val="a4"/>
              <w:jc w:val="right"/>
            </w:pPr>
            <w:r w:rsidRPr="00EB7759">
              <w:t>77</w:t>
            </w:r>
          </w:p>
        </w:tc>
        <w:tc>
          <w:tcPr>
            <w:tcW w:w="0" w:type="dxa"/>
            <w:tcBorders>
              <w:top w:val="nil"/>
              <w:bottom w:val="single" w:sz="12" w:space="0" w:color="auto"/>
            </w:tcBorders>
            <w:tcMar>
              <w:left w:w="0" w:type="dxa"/>
              <w:right w:w="0" w:type="dxa"/>
            </w:tcMar>
          </w:tcPr>
          <w:p w:rsidR="00EB7759" w:rsidRPr="00EB7759" w:rsidRDefault="00EB7759" w:rsidP="00FF1CB1">
            <w:pPr>
              <w:pStyle w:val="a4"/>
              <w:jc w:val="right"/>
            </w:pPr>
            <w:r w:rsidRPr="00EB7759">
              <w:t>79</w:t>
            </w:r>
          </w:p>
        </w:tc>
      </w:tr>
    </w:tbl>
    <w:p w:rsidR="00FF1CB1" w:rsidRDefault="00FF1CB1" w:rsidP="00AA36D6">
      <w:pPr>
        <w:pStyle w:val="SingleTxtGC"/>
        <w:tabs>
          <w:tab w:val="clear" w:pos="1565"/>
          <w:tab w:val="left" w:pos="1690"/>
        </w:tabs>
        <w:rPr>
          <w:rFonts w:hint="eastAsia"/>
        </w:rPr>
      </w:pPr>
    </w:p>
    <w:p w:rsidR="00EB7759" w:rsidRPr="00EB7759" w:rsidRDefault="00EB7759" w:rsidP="00AA36D6">
      <w:pPr>
        <w:pStyle w:val="SingleTxtGC"/>
        <w:tabs>
          <w:tab w:val="clear" w:pos="1565"/>
          <w:tab w:val="left" w:pos="1690"/>
        </w:tabs>
      </w:pPr>
      <w:r w:rsidRPr="00EB7759">
        <w:t>256.</w:t>
      </w:r>
      <w:r w:rsidRPr="00EB7759">
        <w:tab/>
        <w:t>STIVORO</w:t>
      </w:r>
      <w:r w:rsidR="00AA6A69">
        <w:rPr>
          <w:rFonts w:hint="eastAsia"/>
        </w:rPr>
        <w:t>(</w:t>
      </w:r>
      <w:r w:rsidRPr="00EB7759">
        <w:rPr>
          <w:rFonts w:hint="eastAsia"/>
        </w:rPr>
        <w:t>为了一个无烟的未来</w:t>
      </w:r>
      <w:r w:rsidR="00AA6A69">
        <w:rPr>
          <w:rFonts w:hint="eastAsia"/>
        </w:rPr>
        <w:t>)</w:t>
      </w:r>
      <w:r w:rsidRPr="00EB7759">
        <w:rPr>
          <w:rFonts w:hint="eastAsia"/>
        </w:rPr>
        <w:t>是一家专门介绍有关预防未成年人吸烟、鼓励吸烟的人戒烟以及防止不吸烟的人被动吸烟的信息的机构。</w:t>
      </w:r>
      <w:r w:rsidRPr="00EB7759">
        <w:t>2006</w:t>
      </w:r>
      <w:r w:rsidRPr="00EB7759">
        <w:rPr>
          <w:rFonts w:hint="eastAsia"/>
        </w:rPr>
        <w:t>年，</w:t>
      </w:r>
      <w:r w:rsidRPr="00EB7759">
        <w:t>STIVORO</w:t>
      </w:r>
      <w:r w:rsidRPr="00EB7759">
        <w:rPr>
          <w:rFonts w:hint="eastAsia"/>
        </w:rPr>
        <w:t>开展了各项旨在解决儿童和青少年中主动吸烟和被动吸烟问题的活动：</w:t>
      </w:r>
    </w:p>
    <w:p w:rsidR="00EB7759" w:rsidRPr="00EB7759" w:rsidRDefault="00EB7759" w:rsidP="003C2C32">
      <w:pPr>
        <w:pStyle w:val="Bullet1GC"/>
      </w:pPr>
      <w:r w:rsidRPr="00EB7759">
        <w:rPr>
          <w:rFonts w:hint="eastAsia"/>
        </w:rPr>
        <w:t>针对青少年的大众传媒宣传活动；</w:t>
      </w:r>
    </w:p>
    <w:p w:rsidR="00EB7759" w:rsidRPr="00EB7759" w:rsidRDefault="00EB7759" w:rsidP="003C2C32">
      <w:pPr>
        <w:pStyle w:val="Bullet1GC"/>
      </w:pPr>
      <w:r w:rsidRPr="00EB7759">
        <w:rPr>
          <w:rFonts w:hint="eastAsia"/>
        </w:rPr>
        <w:t>无烟学校</w:t>
      </w:r>
      <w:r w:rsidR="00AA6A69">
        <w:t>(</w:t>
      </w:r>
      <w:r w:rsidRPr="00EB7759">
        <w:rPr>
          <w:rFonts w:hint="eastAsia"/>
        </w:rPr>
        <w:t>无烟环境以及有关吸烟的教材</w:t>
      </w:r>
      <w:r w:rsidR="00AA6A69">
        <w:t>)</w:t>
      </w:r>
      <w:r w:rsidRPr="00EB7759">
        <w:rPr>
          <w:rFonts w:hint="eastAsia"/>
        </w:rPr>
        <w:t>；</w:t>
      </w:r>
    </w:p>
    <w:p w:rsidR="00EB7759" w:rsidRPr="00EB7759" w:rsidRDefault="00EB7759" w:rsidP="003C2C32">
      <w:pPr>
        <w:pStyle w:val="Bullet1GC"/>
      </w:pPr>
      <w:r w:rsidRPr="00EB7759">
        <w:rPr>
          <w:rFonts w:hint="eastAsia"/>
        </w:rPr>
        <w:t>戒烟运动</w:t>
      </w:r>
      <w:r w:rsidR="00AA6A69">
        <w:t>(</w:t>
      </w:r>
      <w:r w:rsidRPr="00EB7759">
        <w:rPr>
          <w:rFonts w:hint="eastAsia"/>
        </w:rPr>
        <w:t>学校内不吸烟协定</w:t>
      </w:r>
      <w:r w:rsidR="00AA6A69">
        <w:t>)</w:t>
      </w:r>
      <w:r w:rsidRPr="00EB7759">
        <w:rPr>
          <w:rFonts w:hint="eastAsia"/>
        </w:rPr>
        <w:t>；</w:t>
      </w:r>
    </w:p>
    <w:p w:rsidR="00EB7759" w:rsidRPr="00EB7759" w:rsidRDefault="00EB7759" w:rsidP="003C2C32">
      <w:pPr>
        <w:pStyle w:val="Bullet1GC"/>
      </w:pPr>
      <w:r w:rsidRPr="00EB7759">
        <w:rPr>
          <w:rFonts w:hint="eastAsia"/>
        </w:rPr>
        <w:t>“不得当着孩子的面吸烟”的运动；</w:t>
      </w:r>
    </w:p>
    <w:p w:rsidR="00EB7759" w:rsidRPr="00EB7759" w:rsidRDefault="00EB7759" w:rsidP="003C2C32">
      <w:pPr>
        <w:pStyle w:val="Bullet1GC"/>
      </w:pPr>
      <w:r w:rsidRPr="00EB7759">
        <w:rPr>
          <w:rFonts w:hint="eastAsia"/>
        </w:rPr>
        <w:t>“儿童仿效”运动；</w:t>
      </w:r>
    </w:p>
    <w:p w:rsidR="00EB7759" w:rsidRPr="00EB7759" w:rsidRDefault="00EB7759" w:rsidP="003C2C32">
      <w:pPr>
        <w:pStyle w:val="Bullet1GC"/>
      </w:pPr>
      <w:r w:rsidRPr="00EB7759">
        <w:rPr>
          <w:rFonts w:hint="eastAsia"/>
        </w:rPr>
        <w:t>针对孕妇及其伴侣的教育活动。</w:t>
      </w:r>
    </w:p>
    <w:p w:rsidR="00EB7759" w:rsidRPr="00EB7759" w:rsidRDefault="003C2C32" w:rsidP="001C2F0B">
      <w:pPr>
        <w:pStyle w:val="H23GC"/>
      </w:pPr>
      <w:r>
        <w:rPr>
          <w:rFonts w:hint="eastAsia"/>
        </w:rPr>
        <w:tab/>
      </w:r>
      <w:r>
        <w:rPr>
          <w:rFonts w:hint="eastAsia"/>
        </w:rPr>
        <w:tab/>
      </w:r>
      <w:r w:rsidR="00EB7759" w:rsidRPr="00EB7759">
        <w:rPr>
          <w:rFonts w:hint="eastAsia"/>
        </w:rPr>
        <w:t>《烟草法》及其实施</w:t>
      </w:r>
    </w:p>
    <w:p w:rsidR="00EB7759" w:rsidRPr="00EB7759" w:rsidRDefault="00EB7759" w:rsidP="003C2C32">
      <w:pPr>
        <w:pStyle w:val="SingleTxtGC"/>
        <w:tabs>
          <w:tab w:val="clear" w:pos="1565"/>
          <w:tab w:val="left" w:pos="1690"/>
        </w:tabs>
      </w:pPr>
      <w:r w:rsidRPr="00EB7759">
        <w:t>257.</w:t>
      </w:r>
      <w:r w:rsidRPr="00EB7759">
        <w:tab/>
      </w:r>
      <w:r w:rsidRPr="00EB7759">
        <w:rPr>
          <w:rFonts w:hint="eastAsia"/>
        </w:rPr>
        <w:t>《烟草法》明确规定：</w:t>
      </w:r>
      <w:r w:rsidRPr="00EB7759">
        <w:rPr>
          <w:rFonts w:hint="eastAsia"/>
        </w:rPr>
        <w:t xml:space="preserve"> </w:t>
      </w:r>
    </w:p>
    <w:p w:rsidR="00EB7759" w:rsidRPr="00EB7759" w:rsidRDefault="00EB7759" w:rsidP="003C2C32">
      <w:pPr>
        <w:pStyle w:val="Bullet1GC"/>
      </w:pPr>
      <w:r w:rsidRPr="00EB7759">
        <w:rPr>
          <w:rFonts w:hint="eastAsia"/>
        </w:rPr>
        <w:t>禁止烟草方面的广告宣传和赞助式广告</w:t>
      </w:r>
      <w:r w:rsidR="00AA6A69">
        <w:t>(</w:t>
      </w:r>
      <w:r w:rsidRPr="00EB7759">
        <w:rPr>
          <w:rFonts w:hint="eastAsia"/>
        </w:rPr>
        <w:t>2002</w:t>
      </w:r>
      <w:r w:rsidRPr="00EB7759">
        <w:rPr>
          <w:rFonts w:hint="eastAsia"/>
        </w:rPr>
        <w:t>年</w:t>
      </w:r>
      <w:r w:rsidRPr="00EB7759">
        <w:rPr>
          <w:rFonts w:hint="eastAsia"/>
        </w:rPr>
        <w:t>11</w:t>
      </w:r>
      <w:r w:rsidRPr="00EB7759">
        <w:rPr>
          <w:rFonts w:hint="eastAsia"/>
        </w:rPr>
        <w:t>月</w:t>
      </w:r>
      <w:r w:rsidRPr="00EB7759">
        <w:t>7</w:t>
      </w:r>
      <w:r w:rsidRPr="00EB7759">
        <w:rPr>
          <w:rFonts w:hint="eastAsia"/>
        </w:rPr>
        <w:t>日</w:t>
      </w:r>
      <w:r w:rsidR="00AA6A69">
        <w:t>)</w:t>
      </w:r>
      <w:r w:rsidRPr="00EB7759">
        <w:rPr>
          <w:rFonts w:hint="eastAsia"/>
        </w:rPr>
        <w:t>；</w:t>
      </w:r>
    </w:p>
    <w:p w:rsidR="00EB7759" w:rsidRPr="00EB7759" w:rsidRDefault="00EB7759" w:rsidP="003C2C32">
      <w:pPr>
        <w:pStyle w:val="Bullet1GC"/>
      </w:pPr>
      <w:r w:rsidRPr="00EB7759">
        <w:rPr>
          <w:rFonts w:hint="eastAsia"/>
        </w:rPr>
        <w:t>购买烟草产品的最低年龄</w:t>
      </w:r>
      <w:r w:rsidR="00AA6A69">
        <w:t>(</w:t>
      </w:r>
      <w:r w:rsidRPr="00EB7759">
        <w:t>16</w:t>
      </w:r>
      <w:r w:rsidRPr="00EB7759">
        <w:rPr>
          <w:rFonts w:hint="eastAsia"/>
        </w:rPr>
        <w:t>周岁；</w:t>
      </w:r>
      <w:r w:rsidRPr="00EB7759">
        <w:rPr>
          <w:rFonts w:hint="eastAsia"/>
        </w:rPr>
        <w:t>2003</w:t>
      </w:r>
      <w:r w:rsidRPr="00EB7759">
        <w:rPr>
          <w:rFonts w:hint="eastAsia"/>
        </w:rPr>
        <w:t>年</w:t>
      </w:r>
      <w:r w:rsidRPr="00EB7759">
        <w:rPr>
          <w:rFonts w:hint="eastAsia"/>
        </w:rPr>
        <w:t>1</w:t>
      </w:r>
      <w:r w:rsidRPr="00EB7759">
        <w:rPr>
          <w:rFonts w:hint="eastAsia"/>
        </w:rPr>
        <w:t>月</w:t>
      </w:r>
      <w:r w:rsidRPr="00EB7759">
        <w:t>1</w:t>
      </w:r>
      <w:r w:rsidRPr="00EB7759">
        <w:rPr>
          <w:rFonts w:hint="eastAsia"/>
        </w:rPr>
        <w:t>日</w:t>
      </w:r>
      <w:r w:rsidR="00AA6A69">
        <w:t>)</w:t>
      </w:r>
      <w:r w:rsidRPr="00EB7759">
        <w:rPr>
          <w:rFonts w:hint="eastAsia"/>
        </w:rPr>
        <w:t>；</w:t>
      </w:r>
    </w:p>
    <w:p w:rsidR="00EB7759" w:rsidRPr="00EB7759" w:rsidRDefault="00EB7759" w:rsidP="003C2C32">
      <w:pPr>
        <w:pStyle w:val="Bullet1GC"/>
      </w:pPr>
      <w:r w:rsidRPr="00EB7759">
        <w:rPr>
          <w:rFonts w:hint="eastAsia"/>
        </w:rPr>
        <w:t>无烟工作场所</w:t>
      </w:r>
      <w:r w:rsidR="00AA6A69">
        <w:t>(</w:t>
      </w:r>
      <w:r w:rsidRPr="00EB7759">
        <w:rPr>
          <w:rFonts w:hint="eastAsia"/>
        </w:rPr>
        <w:t>2004</w:t>
      </w:r>
      <w:r w:rsidRPr="00EB7759">
        <w:rPr>
          <w:rFonts w:hint="eastAsia"/>
        </w:rPr>
        <w:t>年</w:t>
      </w:r>
      <w:r w:rsidRPr="00EB7759">
        <w:rPr>
          <w:rFonts w:hint="eastAsia"/>
        </w:rPr>
        <w:t>1</w:t>
      </w:r>
      <w:r w:rsidRPr="00EB7759">
        <w:rPr>
          <w:rFonts w:hint="eastAsia"/>
        </w:rPr>
        <w:t>月</w:t>
      </w:r>
      <w:r w:rsidRPr="00EB7759">
        <w:t>1</w:t>
      </w:r>
      <w:r w:rsidRPr="00EB7759">
        <w:rPr>
          <w:rFonts w:hint="eastAsia"/>
        </w:rPr>
        <w:t>日</w:t>
      </w:r>
      <w:r w:rsidR="00AA6A69">
        <w:t>)</w:t>
      </w:r>
      <w:r w:rsidRPr="00EB7759">
        <w:rPr>
          <w:rFonts w:hint="eastAsia"/>
        </w:rPr>
        <w:t>；</w:t>
      </w:r>
    </w:p>
    <w:p w:rsidR="00EB7759" w:rsidRPr="00EB7759" w:rsidRDefault="00EB7759" w:rsidP="003C2C32">
      <w:pPr>
        <w:pStyle w:val="Bullet1GC"/>
      </w:pPr>
      <w:r w:rsidRPr="00EB7759">
        <w:rPr>
          <w:rFonts w:hint="eastAsia"/>
        </w:rPr>
        <w:t>公共交通工具内无烟化</w:t>
      </w:r>
      <w:r w:rsidR="00AA6A69">
        <w:t>(</w:t>
      </w:r>
      <w:r w:rsidRPr="00EB7759">
        <w:rPr>
          <w:rFonts w:hint="eastAsia"/>
        </w:rPr>
        <w:t>2004</w:t>
      </w:r>
      <w:r w:rsidRPr="00EB7759">
        <w:rPr>
          <w:rFonts w:hint="eastAsia"/>
        </w:rPr>
        <w:t>年</w:t>
      </w:r>
      <w:r w:rsidRPr="00EB7759">
        <w:rPr>
          <w:rFonts w:hint="eastAsia"/>
        </w:rPr>
        <w:t>1</w:t>
      </w:r>
      <w:r w:rsidRPr="00EB7759">
        <w:rPr>
          <w:rFonts w:hint="eastAsia"/>
        </w:rPr>
        <w:t>月</w:t>
      </w:r>
      <w:r w:rsidRPr="00EB7759">
        <w:t>1</w:t>
      </w:r>
      <w:r w:rsidRPr="00EB7759">
        <w:rPr>
          <w:rFonts w:hint="eastAsia"/>
        </w:rPr>
        <w:t>日</w:t>
      </w:r>
      <w:r w:rsidR="00AA6A69">
        <w:t>)</w:t>
      </w:r>
      <w:r w:rsidRPr="00EB7759">
        <w:rPr>
          <w:rFonts w:hint="eastAsia"/>
        </w:rPr>
        <w:t>。</w:t>
      </w:r>
    </w:p>
    <w:p w:rsidR="00EB7759" w:rsidRPr="00EB7759" w:rsidRDefault="00EB7759" w:rsidP="00EB7759">
      <w:pPr>
        <w:pStyle w:val="SingleTxtGC"/>
        <w:rPr>
          <w:rFonts w:hint="eastAsia"/>
        </w:rPr>
      </w:pPr>
      <w:r w:rsidRPr="00EB7759">
        <w:rPr>
          <w:rFonts w:hint="eastAsia"/>
        </w:rPr>
        <w:t>从</w:t>
      </w:r>
      <w:r w:rsidRPr="00EB7759">
        <w:rPr>
          <w:rFonts w:hint="eastAsia"/>
        </w:rPr>
        <w:t>2002</w:t>
      </w:r>
      <w:r w:rsidRPr="00EB7759">
        <w:rPr>
          <w:rFonts w:hint="eastAsia"/>
        </w:rPr>
        <w:t>年</w:t>
      </w:r>
      <w:r w:rsidRPr="00EB7759">
        <w:rPr>
          <w:rFonts w:hint="eastAsia"/>
        </w:rPr>
        <w:t>11</w:t>
      </w:r>
      <w:r w:rsidRPr="00EB7759">
        <w:rPr>
          <w:rFonts w:hint="eastAsia"/>
        </w:rPr>
        <w:t>月开始，食品和消费品安全局有权代表卫生、福利和体育部即时对违反《烟草法》的行为实施处罚。该局委托开展的一项研究发现，过去几年，购买烟草的青少年</w:t>
      </w:r>
      <w:r w:rsidR="00AA6A69">
        <w:t>(</w:t>
      </w:r>
      <w:r w:rsidRPr="00EB7759">
        <w:t>16</w:t>
      </w:r>
      <w:r w:rsidRPr="00EB7759">
        <w:rPr>
          <w:rFonts w:hint="eastAsia"/>
        </w:rPr>
        <w:t>周岁以下</w:t>
      </w:r>
      <w:r w:rsidR="00AA6A69">
        <w:t>)</w:t>
      </w:r>
      <w:r w:rsidRPr="00EB7759">
        <w:rPr>
          <w:rFonts w:hint="eastAsia"/>
        </w:rPr>
        <w:t>所占的比例急剧下降，</w:t>
      </w:r>
      <w:r w:rsidRPr="00EB7759">
        <w:t>1999</w:t>
      </w:r>
      <w:r w:rsidRPr="00EB7759">
        <w:rPr>
          <w:rFonts w:hint="eastAsia"/>
        </w:rPr>
        <w:t>年高达</w:t>
      </w:r>
      <w:r w:rsidRPr="00EB7759">
        <w:rPr>
          <w:rFonts w:hint="eastAsia"/>
        </w:rPr>
        <w:t>26%</w:t>
      </w:r>
      <w:r w:rsidRPr="00EB7759">
        <w:rPr>
          <w:rFonts w:hint="eastAsia"/>
        </w:rPr>
        <w:t>，而到</w:t>
      </w:r>
      <w:r w:rsidRPr="00EB7759">
        <w:rPr>
          <w:rFonts w:hint="eastAsia"/>
        </w:rPr>
        <w:t>2005</w:t>
      </w:r>
      <w:r w:rsidRPr="00EB7759">
        <w:rPr>
          <w:rFonts w:hint="eastAsia"/>
        </w:rPr>
        <w:t>年已降至</w:t>
      </w:r>
      <w:r w:rsidRPr="00EB7759">
        <w:rPr>
          <w:rFonts w:hint="eastAsia"/>
        </w:rPr>
        <w:t>6%</w:t>
      </w:r>
      <w:r w:rsidRPr="00EB7759">
        <w:rPr>
          <w:rFonts w:hint="eastAsia"/>
        </w:rPr>
        <w:t>，同期购买指数</w:t>
      </w:r>
      <w:r w:rsidR="00AA6A69">
        <w:t>(</w:t>
      </w:r>
      <w:r w:rsidRPr="00EB7759">
        <w:rPr>
          <w:rFonts w:hint="eastAsia"/>
        </w:rPr>
        <w:t>基于青少年的购买企图以及由卖烟人的反应确定的成功交易几率</w:t>
      </w:r>
      <w:r w:rsidR="00AA6A69">
        <w:t>)</w:t>
      </w:r>
      <w:r w:rsidRPr="00EB7759">
        <w:rPr>
          <w:rFonts w:hint="eastAsia"/>
        </w:rPr>
        <w:t>从</w:t>
      </w:r>
      <w:r w:rsidRPr="00EB7759">
        <w:rPr>
          <w:rFonts w:hint="eastAsia"/>
        </w:rPr>
        <w:t>23%</w:t>
      </w:r>
      <w:r w:rsidRPr="00EB7759">
        <w:rPr>
          <w:rFonts w:hint="eastAsia"/>
        </w:rPr>
        <w:t>降至</w:t>
      </w:r>
      <w:r w:rsidRPr="00EB7759">
        <w:rPr>
          <w:rFonts w:hint="eastAsia"/>
        </w:rPr>
        <w:t>5%</w:t>
      </w:r>
      <w:r w:rsidRPr="00EB7759">
        <w:rPr>
          <w:rFonts w:hint="eastAsia"/>
        </w:rPr>
        <w:t>。</w:t>
      </w:r>
    </w:p>
    <w:p w:rsidR="00EB7759" w:rsidRPr="00EB7759" w:rsidRDefault="003C2C32" w:rsidP="003C2C32">
      <w:pPr>
        <w:pStyle w:val="H1GC"/>
      </w:pPr>
      <w:r>
        <w:rPr>
          <w:rFonts w:hint="eastAsia"/>
        </w:rPr>
        <w:tab/>
      </w:r>
      <w:r>
        <w:rPr>
          <w:rFonts w:hint="eastAsia"/>
        </w:rPr>
        <w:tab/>
      </w:r>
      <w:r w:rsidR="00EB7759" w:rsidRPr="00EB7759">
        <w:rPr>
          <w:rFonts w:hint="eastAsia"/>
        </w:rPr>
        <w:t>卫生保健</w:t>
      </w:r>
    </w:p>
    <w:p w:rsidR="00EB7759" w:rsidRPr="00EB7759" w:rsidRDefault="003C2C32" w:rsidP="003C2C32">
      <w:pPr>
        <w:pStyle w:val="H23GC"/>
      </w:pPr>
      <w:r>
        <w:rPr>
          <w:rFonts w:hint="eastAsia"/>
        </w:rPr>
        <w:tab/>
      </w:r>
      <w:r>
        <w:rPr>
          <w:rFonts w:hint="eastAsia"/>
        </w:rPr>
        <w:tab/>
      </w:r>
      <w:r w:rsidR="00EB7759" w:rsidRPr="00EB7759">
        <w:rPr>
          <w:rFonts w:hint="eastAsia"/>
        </w:rPr>
        <w:t>疾病预防</w:t>
      </w:r>
    </w:p>
    <w:p w:rsidR="00EB7759" w:rsidRPr="00EB7759" w:rsidRDefault="00EB7759" w:rsidP="00AA36D6">
      <w:pPr>
        <w:pStyle w:val="SingleTxtGC"/>
        <w:tabs>
          <w:tab w:val="clear" w:pos="1565"/>
          <w:tab w:val="left" w:pos="1690"/>
        </w:tabs>
        <w:rPr>
          <w:i/>
        </w:rPr>
      </w:pPr>
      <w:r w:rsidRPr="00EB7759">
        <w:t>258.</w:t>
      </w:r>
      <w:r w:rsidRPr="00EB7759">
        <w:tab/>
      </w:r>
      <w:r w:rsidRPr="00EB7759">
        <w:rPr>
          <w:rFonts w:hint="eastAsia"/>
        </w:rPr>
        <w:t>自</w:t>
      </w:r>
      <w:r w:rsidRPr="00EB7759">
        <w:rPr>
          <w:rFonts w:hint="eastAsia"/>
        </w:rPr>
        <w:t>2005</w:t>
      </w:r>
      <w:r w:rsidRPr="00EB7759">
        <w:rPr>
          <w:rFonts w:hint="eastAsia"/>
        </w:rPr>
        <w:t>年以来</w:t>
      </w:r>
      <w:r w:rsidRPr="00EB7759">
        <w:t>，</w:t>
      </w:r>
      <w:r w:rsidRPr="00EB7759">
        <w:rPr>
          <w:rFonts w:hint="eastAsia"/>
        </w:rPr>
        <w:t>荷兰一直在对父母一方或双方生于乙型肝炎高发或流行国家的儿童例行接种乙型肝炎疫苗。母亲是乙型肝炎病毒携带者的儿童也可接种乙型肝炎疫苗。</w:t>
      </w:r>
      <w:r w:rsidRPr="00EB7759">
        <w:rPr>
          <w:rFonts w:hint="eastAsia"/>
        </w:rPr>
        <w:t>2005</w:t>
      </w:r>
      <w:r w:rsidRPr="00EB7759">
        <w:rPr>
          <w:rFonts w:hint="eastAsia"/>
        </w:rPr>
        <w:t>年初，非细胞成分正式取代</w:t>
      </w:r>
      <w:r w:rsidRPr="00EB7759">
        <w:t>DPTP</w:t>
      </w:r>
      <w:r w:rsidRPr="00EB7759">
        <w:noBreakHyphen/>
      </w:r>
      <w:r w:rsidRPr="00EB7759">
        <w:rPr>
          <w:rFonts w:hint="eastAsia"/>
        </w:rPr>
        <w:t>B</w:t>
      </w:r>
      <w:r w:rsidRPr="00EB7759">
        <w:rPr>
          <w:rFonts w:hint="eastAsia"/>
        </w:rPr>
        <w:t>型流感嗜血杆菌的全细胞百日咳成分。</w:t>
      </w:r>
      <w:r w:rsidRPr="00EB7759">
        <w:rPr>
          <w:rFonts w:hint="eastAsia"/>
        </w:rPr>
        <w:t>2006</w:t>
      </w:r>
      <w:r w:rsidRPr="00EB7759">
        <w:rPr>
          <w:rFonts w:hint="eastAsia"/>
        </w:rPr>
        <w:t>年</w:t>
      </w:r>
      <w:r w:rsidRPr="00EB7759">
        <w:rPr>
          <w:rFonts w:hint="eastAsia"/>
        </w:rPr>
        <w:t>4</w:t>
      </w:r>
      <w:r w:rsidRPr="00EB7759">
        <w:rPr>
          <w:rFonts w:hint="eastAsia"/>
        </w:rPr>
        <w:t>月，针对肺炎球菌的疫苗接种工作也纳入国家疫苗接种计划。</w:t>
      </w:r>
    </w:p>
    <w:p w:rsidR="00EB7759" w:rsidRPr="00EB7759" w:rsidRDefault="00EB7759" w:rsidP="00AA36D6">
      <w:pPr>
        <w:pStyle w:val="SingleTxtGC"/>
        <w:tabs>
          <w:tab w:val="clear" w:pos="1565"/>
          <w:tab w:val="left" w:pos="1690"/>
        </w:tabs>
      </w:pPr>
      <w:r w:rsidRPr="00EB7759">
        <w:t>259.</w:t>
      </w:r>
      <w:r w:rsidRPr="00EB7759">
        <w:tab/>
      </w:r>
      <w:r w:rsidRPr="00EB7759">
        <w:rPr>
          <w:rFonts w:hint="eastAsia"/>
        </w:rPr>
        <w:t>《传染病法》和《公共卫生</w:t>
      </w:r>
      <w:r w:rsidR="00AA6A69">
        <w:t>(</w:t>
      </w:r>
      <w:r w:rsidRPr="00EB7759">
        <w:rPr>
          <w:rFonts w:hint="eastAsia"/>
        </w:rPr>
        <w:t>预防措施</w:t>
      </w:r>
      <w:r w:rsidR="00AA6A69">
        <w:t>)</w:t>
      </w:r>
      <w:r w:rsidRPr="00EB7759">
        <w:rPr>
          <w:rFonts w:hint="eastAsia"/>
        </w:rPr>
        <w:t>法》规定，地方政府相关部门应当在抗击传染病方面发挥主要作用。地方基础设施功能正常，有能力解决大约</w:t>
      </w:r>
      <w:r w:rsidRPr="00EB7759">
        <w:rPr>
          <w:rFonts w:hint="eastAsia"/>
        </w:rPr>
        <w:t>90%</w:t>
      </w:r>
      <w:r w:rsidRPr="00EB7759">
        <w:rPr>
          <w:rFonts w:hint="eastAsia"/>
        </w:rPr>
        <w:t>的传染病突发流行的问题。</w:t>
      </w:r>
    </w:p>
    <w:p w:rsidR="00EB7759" w:rsidRPr="00EB7759" w:rsidRDefault="00EB7759" w:rsidP="00AA36D6">
      <w:pPr>
        <w:pStyle w:val="SingleTxtGC"/>
        <w:tabs>
          <w:tab w:val="clear" w:pos="1565"/>
          <w:tab w:val="left" w:pos="1690"/>
        </w:tabs>
      </w:pPr>
      <w:r w:rsidRPr="00EB7759">
        <w:t>260.</w:t>
      </w:r>
      <w:r w:rsidRPr="00EB7759">
        <w:tab/>
      </w:r>
      <w:r w:rsidRPr="00EB7759">
        <w:rPr>
          <w:rFonts w:hint="eastAsia"/>
        </w:rPr>
        <w:t>荷兰于</w:t>
      </w:r>
      <w:r w:rsidRPr="00EB7759">
        <w:rPr>
          <w:rFonts w:hint="eastAsia"/>
        </w:rPr>
        <w:t>2005</w:t>
      </w:r>
      <w:r w:rsidRPr="00EB7759">
        <w:rPr>
          <w:rFonts w:hint="eastAsia"/>
        </w:rPr>
        <w:t>年成立了传染病控制中心，负责做好危机发生期间的各项协调工作，同时帮助地方政府开展常规疾病预防活动。荷兰传染病控制中心是国家公共卫生与环境研究所下设机构，在相关研究以及向卫生大臣提出有关传染病控制的建议方面也将发挥非常重要的作用。</w:t>
      </w:r>
    </w:p>
    <w:p w:rsidR="00EB7759" w:rsidRPr="00EB7759" w:rsidRDefault="00EB7759" w:rsidP="00EB7759">
      <w:pPr>
        <w:pStyle w:val="SingleTxtGC"/>
      </w:pPr>
      <w:r w:rsidRPr="00EB7759">
        <w:t>261.</w:t>
      </w:r>
      <w:r w:rsidRPr="00EB7759">
        <w:rPr>
          <w:rFonts w:hint="eastAsia"/>
        </w:rPr>
        <w:t xml:space="preserve"> </w:t>
      </w:r>
      <w:r w:rsidRPr="00EB7759">
        <w:rPr>
          <w:rFonts w:hint="eastAsia"/>
        </w:rPr>
        <w:t>政府越来越重视疾病预防问题。为了预防糖尿病的发作，同时预防或推迟与糖尿病相关的并发症，政府启动了一项全国糖尿病预防计划。</w:t>
      </w:r>
    </w:p>
    <w:p w:rsidR="00EB7759" w:rsidRPr="00EB7759" w:rsidRDefault="00EB7759" w:rsidP="00AA36D6">
      <w:pPr>
        <w:pStyle w:val="SingleTxtGC"/>
        <w:tabs>
          <w:tab w:val="clear" w:pos="1565"/>
          <w:tab w:val="left" w:pos="1690"/>
        </w:tabs>
      </w:pPr>
      <w:r w:rsidRPr="00EB7759">
        <w:t>262.</w:t>
      </w:r>
      <w:r w:rsidRPr="00EB7759">
        <w:tab/>
      </w:r>
      <w:r w:rsidRPr="00EB7759">
        <w:rPr>
          <w:rFonts w:hint="eastAsia"/>
        </w:rPr>
        <w:t>荷兰制定了许多由政府实施的计划，这些计划主要由国家公共卫生与环境研究所全国筛查计划协调中心负责协调。国家公共卫生与环境研究所全国筛查计划涉及子宫颈癌、乳癌、遗传性高胆固醇血症、孕妇</w:t>
      </w:r>
      <w:r w:rsidR="00AA6A69">
        <w:t>(</w:t>
      </w:r>
      <w:r w:rsidRPr="00EB7759">
        <w:rPr>
          <w:rFonts w:hint="eastAsia"/>
        </w:rPr>
        <w:t>传染病与红细胞免疫</w:t>
      </w:r>
      <w:r w:rsidR="00AA6A69">
        <w:t>)</w:t>
      </w:r>
      <w:r w:rsidRPr="00EB7759">
        <w:rPr>
          <w:rFonts w:hint="eastAsia"/>
        </w:rPr>
        <w:t>和新生儿</w:t>
      </w:r>
      <w:r w:rsidR="00AA6A69">
        <w:t>(</w:t>
      </w:r>
      <w:r w:rsidRPr="00EB7759">
        <w:rPr>
          <w:rFonts w:hint="eastAsia"/>
        </w:rPr>
        <w:t>足跟穿刺</w:t>
      </w:r>
      <w:r w:rsidR="00AA6A69">
        <w:t>)</w:t>
      </w:r>
      <w:r w:rsidRPr="00EB7759">
        <w:rPr>
          <w:rFonts w:hint="eastAsia"/>
        </w:rPr>
        <w:t>筛查等。足跟穿刺筛查计划自</w:t>
      </w:r>
      <w:smartTag w:uri="urn:schemas-microsoft-com:office:smarttags" w:element="chsdate">
        <w:smartTagPr>
          <w:attr w:name="Year" w:val="2007"/>
          <w:attr w:name="Month" w:val="1"/>
          <w:attr w:name="Day" w:val="1"/>
          <w:attr w:name="IsLunarDate" w:val="False"/>
          <w:attr w:name="IsROCDate" w:val="False"/>
        </w:smartTagPr>
        <w:r w:rsidRPr="00EB7759">
          <w:rPr>
            <w:rFonts w:hint="eastAsia"/>
          </w:rPr>
          <w:t>2007</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开始在全国范围内实施。目前已完成对新生婴儿</w:t>
      </w:r>
      <w:r w:rsidRPr="00EB7759">
        <w:rPr>
          <w:rFonts w:hint="eastAsia"/>
        </w:rPr>
        <w:t>17</w:t>
      </w:r>
      <w:r w:rsidRPr="00EB7759">
        <w:rPr>
          <w:rFonts w:hint="eastAsia"/>
        </w:rPr>
        <w:t>种疾病的筛查。此外，中心还负责协调唐氏综合症的胎儿期筛查工作。政府将重点关注这些国家计划的实施效率、质量和效力，从而改善公众的健康状况。</w:t>
      </w:r>
    </w:p>
    <w:p w:rsidR="00EB7759" w:rsidRPr="00EB7759" w:rsidRDefault="001650C9" w:rsidP="001650C9">
      <w:pPr>
        <w:pStyle w:val="H23GC"/>
      </w:pPr>
      <w:r>
        <w:rPr>
          <w:rFonts w:hint="eastAsia"/>
        </w:rPr>
        <w:tab/>
      </w:r>
      <w:r>
        <w:rPr>
          <w:rFonts w:hint="eastAsia"/>
        </w:rPr>
        <w:tab/>
      </w:r>
      <w:r w:rsidR="00EB7759" w:rsidRPr="00EB7759">
        <w:rPr>
          <w:rFonts w:hint="eastAsia"/>
        </w:rPr>
        <w:t>治疗性医疗救助与服务</w:t>
      </w:r>
    </w:p>
    <w:p w:rsidR="00EB7759" w:rsidRPr="00EB7759" w:rsidRDefault="00EB7759" w:rsidP="00AA36D6">
      <w:pPr>
        <w:pStyle w:val="SingleTxtGC"/>
        <w:tabs>
          <w:tab w:val="clear" w:pos="1565"/>
          <w:tab w:val="left" w:pos="1690"/>
        </w:tabs>
      </w:pPr>
      <w:r w:rsidRPr="00EB7759">
        <w:t>263.</w:t>
      </w:r>
      <w:r w:rsidRPr="00EB7759">
        <w:tab/>
      </w:r>
      <w:r w:rsidRPr="00EB7759">
        <w:rPr>
          <w:rFonts w:hint="eastAsia"/>
        </w:rPr>
        <w:t>荷兰建立了一套发达的初级医疗卫生保健体系，公众可直接享受初级卫生保健服务，而相关医疗卫生服务主要由独立专业人士</w:t>
      </w:r>
      <w:r w:rsidR="00AA6A69">
        <w:rPr>
          <w:rFonts w:hint="eastAsia"/>
        </w:rPr>
        <w:t>(</w:t>
      </w:r>
      <w:r w:rsidRPr="00EB7759">
        <w:rPr>
          <w:rFonts w:hint="eastAsia"/>
        </w:rPr>
        <w:t>比如：家庭医生、牙医、助产士、医疗辅助人员</w:t>
      </w:r>
      <w:r w:rsidR="00AA6A69">
        <w:rPr>
          <w:rFonts w:hint="eastAsia"/>
        </w:rPr>
        <w:t>)</w:t>
      </w:r>
      <w:r w:rsidRPr="00EB7759">
        <w:rPr>
          <w:rFonts w:hint="eastAsia"/>
        </w:rPr>
        <w:t>和家庭护理机构提供。家庭医生充当把关人，在必要的情况下将病患转入其他医疗机构</w:t>
      </w:r>
      <w:r w:rsidR="00AA6A69">
        <w:rPr>
          <w:rFonts w:hint="eastAsia"/>
        </w:rPr>
        <w:t>(</w:t>
      </w:r>
      <w:r w:rsidRPr="00EB7759">
        <w:rPr>
          <w:rFonts w:hint="eastAsia"/>
        </w:rPr>
        <w:t>比如：医院</w:t>
      </w:r>
      <w:r w:rsidR="00AA6A69">
        <w:rPr>
          <w:rFonts w:hint="eastAsia"/>
        </w:rPr>
        <w:t>)</w:t>
      </w:r>
      <w:r w:rsidRPr="00EB7759">
        <w:rPr>
          <w:rFonts w:hint="eastAsia"/>
        </w:rPr>
        <w:t>治疗。家庭医生本身可以处理大约</w:t>
      </w:r>
      <w:r w:rsidRPr="00EB7759">
        <w:rPr>
          <w:rFonts w:hint="eastAsia"/>
        </w:rPr>
        <w:t>95%</w:t>
      </w:r>
      <w:r w:rsidRPr="00EB7759">
        <w:rPr>
          <w:rFonts w:hint="eastAsia"/>
        </w:rPr>
        <w:t>的病患治疗要求。</w:t>
      </w:r>
    </w:p>
    <w:p w:rsidR="00EB7759" w:rsidRPr="00EB7759" w:rsidRDefault="00EB7759" w:rsidP="00AA36D6">
      <w:pPr>
        <w:pStyle w:val="SingleTxtGC"/>
        <w:tabs>
          <w:tab w:val="clear" w:pos="1565"/>
          <w:tab w:val="left" w:pos="1690"/>
        </w:tabs>
      </w:pPr>
      <w:r w:rsidRPr="00EB7759">
        <w:t>264.</w:t>
      </w:r>
      <w:r w:rsidRPr="00EB7759">
        <w:tab/>
      </w:r>
      <w:r w:rsidRPr="00EB7759">
        <w:rPr>
          <w:rFonts w:hint="eastAsia"/>
        </w:rPr>
        <w:t>由于以往工作量太多，导致近来出现了在夜间和周末开展的医生急诊服务。这种急诊服务主要由执业医师负责提供，其他最新的发展成果包括执业护士</w:t>
      </w:r>
      <w:r w:rsidR="00AA6A69">
        <w:t>(</w:t>
      </w:r>
      <w:r w:rsidRPr="00EB7759">
        <w:rPr>
          <w:rFonts w:hint="eastAsia"/>
        </w:rPr>
        <w:t>一般是资历更高的护士</w:t>
      </w:r>
      <w:r w:rsidR="00AA6A69">
        <w:t>)</w:t>
      </w:r>
      <w:r w:rsidRPr="00EB7759">
        <w:rPr>
          <w:rFonts w:hint="eastAsia"/>
        </w:rPr>
        <w:t>制度的实施，这些执业护士将帮助家庭医生提供医疗服务，尤其是慢性病的治疗服务。</w:t>
      </w:r>
    </w:p>
    <w:p w:rsidR="00EB7759" w:rsidRPr="00EB7759" w:rsidRDefault="00EB7759" w:rsidP="00AA36D6">
      <w:pPr>
        <w:pStyle w:val="SingleTxtGC"/>
        <w:tabs>
          <w:tab w:val="clear" w:pos="1565"/>
          <w:tab w:val="left" w:pos="1690"/>
        </w:tabs>
      </w:pPr>
      <w:r w:rsidRPr="00EB7759">
        <w:t>265.</w:t>
      </w:r>
      <w:r w:rsidRPr="00EB7759">
        <w:rPr>
          <w:rFonts w:hint="eastAsia"/>
        </w:rPr>
        <w:t xml:space="preserve"> </w:t>
      </w:r>
      <w:r w:rsidRPr="00EB7759">
        <w:tab/>
      </w:r>
      <w:r w:rsidRPr="00EB7759">
        <w:rPr>
          <w:rFonts w:hint="eastAsia"/>
        </w:rPr>
        <w:t>作为对众多实验结果的响应，荷兰对相关的法律作了修订，修订后的法律允许病患得到理疗师的治疗服务。今后的目标是在社区提供综合性初级卫生保健服务。</w:t>
      </w:r>
    </w:p>
    <w:p w:rsidR="001650C9" w:rsidRDefault="00EB7759" w:rsidP="00EB7759">
      <w:pPr>
        <w:pStyle w:val="SingleTxtGC"/>
        <w:rPr>
          <w:rFonts w:eastAsia="SimHei"/>
        </w:rPr>
      </w:pPr>
      <w:bookmarkStart w:id="52" w:name="_Toc236636744"/>
      <w:r w:rsidRPr="00EB7759">
        <w:rPr>
          <w:rFonts w:hint="eastAsia"/>
        </w:rPr>
        <w:t>表</w:t>
      </w:r>
      <w:r w:rsidRPr="00EB7759">
        <w:t>11</w:t>
      </w:r>
      <w:bookmarkStart w:id="53" w:name="_Toc236636745"/>
      <w:bookmarkEnd w:id="52"/>
      <w:r w:rsidR="001650C9">
        <w:br/>
      </w:r>
      <w:r w:rsidRPr="001650C9">
        <w:rPr>
          <w:rFonts w:eastAsia="SimHei" w:hint="eastAsia"/>
        </w:rPr>
        <w:t>每千人口拥有的执业医师数</w:t>
      </w:r>
      <w:bookmarkEnd w:id="53"/>
    </w:p>
    <w:tbl>
      <w:tblPr>
        <w:tblStyle w:val="TableGrid"/>
        <w:tblW w:w="3772" w:type="pct"/>
        <w:tblInd w:w="1228"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486"/>
        <w:gridCol w:w="1487"/>
        <w:gridCol w:w="1487"/>
        <w:gridCol w:w="1487"/>
        <w:gridCol w:w="1487"/>
      </w:tblGrid>
      <w:tr w:rsidR="001650C9" w:rsidTr="00296008">
        <w:tc>
          <w:tcPr>
            <w:tcW w:w="999" w:type="pct"/>
            <w:tcBorders>
              <w:top w:val="single" w:sz="2" w:space="0" w:color="auto"/>
              <w:bottom w:val="single" w:sz="12" w:space="0" w:color="auto"/>
            </w:tcBorders>
          </w:tcPr>
          <w:p w:rsidR="001650C9" w:rsidRDefault="00296008" w:rsidP="00296008">
            <w:pPr>
              <w:pStyle w:val="a4"/>
              <w:jc w:val="right"/>
              <w:rPr>
                <w:rFonts w:hint="eastAsia"/>
              </w:rPr>
            </w:pPr>
            <w:r>
              <w:rPr>
                <w:rFonts w:hint="eastAsia"/>
              </w:rPr>
              <w:t>2000</w:t>
            </w:r>
            <w:r w:rsidR="001650C9">
              <w:rPr>
                <w:rFonts w:hint="eastAsia"/>
              </w:rPr>
              <w:t>年</w:t>
            </w:r>
          </w:p>
        </w:tc>
        <w:tc>
          <w:tcPr>
            <w:tcW w:w="1000" w:type="pct"/>
            <w:tcBorders>
              <w:top w:val="single" w:sz="2" w:space="0" w:color="auto"/>
              <w:bottom w:val="single" w:sz="12" w:space="0" w:color="auto"/>
            </w:tcBorders>
          </w:tcPr>
          <w:p w:rsidR="001650C9" w:rsidRDefault="00296008" w:rsidP="00296008">
            <w:pPr>
              <w:pStyle w:val="a4"/>
              <w:jc w:val="right"/>
              <w:rPr>
                <w:rFonts w:hint="eastAsia"/>
              </w:rPr>
            </w:pPr>
            <w:r>
              <w:rPr>
                <w:rFonts w:hint="eastAsia"/>
              </w:rPr>
              <w:t>20</w:t>
            </w:r>
            <w:r w:rsidR="001650C9">
              <w:rPr>
                <w:rFonts w:hint="eastAsia"/>
              </w:rPr>
              <w:t>01</w:t>
            </w:r>
            <w:r w:rsidR="001650C9">
              <w:rPr>
                <w:rFonts w:hint="eastAsia"/>
              </w:rPr>
              <w:t>年</w:t>
            </w:r>
          </w:p>
        </w:tc>
        <w:tc>
          <w:tcPr>
            <w:tcW w:w="1000" w:type="pct"/>
            <w:tcBorders>
              <w:top w:val="single" w:sz="2" w:space="0" w:color="auto"/>
              <w:bottom w:val="single" w:sz="12" w:space="0" w:color="auto"/>
            </w:tcBorders>
          </w:tcPr>
          <w:p w:rsidR="001650C9" w:rsidRDefault="00296008" w:rsidP="00296008">
            <w:pPr>
              <w:pStyle w:val="a4"/>
              <w:jc w:val="right"/>
              <w:rPr>
                <w:rFonts w:hint="eastAsia"/>
              </w:rPr>
            </w:pPr>
            <w:r>
              <w:rPr>
                <w:rFonts w:hint="eastAsia"/>
              </w:rPr>
              <w:t>200</w:t>
            </w:r>
            <w:r w:rsidR="001650C9">
              <w:rPr>
                <w:rFonts w:hint="eastAsia"/>
              </w:rPr>
              <w:t>2</w:t>
            </w:r>
            <w:r w:rsidR="001650C9">
              <w:rPr>
                <w:rFonts w:hint="eastAsia"/>
              </w:rPr>
              <w:t>年</w:t>
            </w:r>
          </w:p>
        </w:tc>
        <w:tc>
          <w:tcPr>
            <w:tcW w:w="1000" w:type="pct"/>
            <w:tcBorders>
              <w:top w:val="single" w:sz="2" w:space="0" w:color="auto"/>
              <w:bottom w:val="single" w:sz="12" w:space="0" w:color="auto"/>
            </w:tcBorders>
          </w:tcPr>
          <w:p w:rsidR="001650C9" w:rsidRDefault="00296008" w:rsidP="00296008">
            <w:pPr>
              <w:pStyle w:val="a4"/>
              <w:jc w:val="right"/>
              <w:rPr>
                <w:rFonts w:hint="eastAsia"/>
              </w:rPr>
            </w:pPr>
            <w:r>
              <w:rPr>
                <w:rFonts w:hint="eastAsia"/>
              </w:rPr>
              <w:t>20</w:t>
            </w:r>
            <w:r w:rsidR="001650C9">
              <w:rPr>
                <w:rFonts w:hint="eastAsia"/>
              </w:rPr>
              <w:t>03</w:t>
            </w:r>
            <w:r w:rsidR="001650C9">
              <w:rPr>
                <w:rFonts w:hint="eastAsia"/>
              </w:rPr>
              <w:t>年</w:t>
            </w:r>
          </w:p>
        </w:tc>
        <w:tc>
          <w:tcPr>
            <w:tcW w:w="1000" w:type="pct"/>
            <w:tcBorders>
              <w:top w:val="single" w:sz="2" w:space="0" w:color="auto"/>
              <w:bottom w:val="single" w:sz="12" w:space="0" w:color="auto"/>
            </w:tcBorders>
          </w:tcPr>
          <w:p w:rsidR="001650C9" w:rsidRDefault="001650C9" w:rsidP="00296008">
            <w:pPr>
              <w:pStyle w:val="a4"/>
              <w:jc w:val="right"/>
              <w:rPr>
                <w:rFonts w:hint="eastAsia"/>
              </w:rPr>
            </w:pPr>
            <w:r>
              <w:rPr>
                <w:rFonts w:hint="eastAsia"/>
              </w:rPr>
              <w:t>2004</w:t>
            </w:r>
            <w:r>
              <w:rPr>
                <w:rFonts w:hint="eastAsia"/>
              </w:rPr>
              <w:t>年</w:t>
            </w:r>
          </w:p>
        </w:tc>
      </w:tr>
      <w:tr w:rsidR="001650C9" w:rsidTr="00296008">
        <w:tc>
          <w:tcPr>
            <w:tcW w:w="999" w:type="pct"/>
            <w:tcBorders>
              <w:top w:val="single" w:sz="12" w:space="0" w:color="auto"/>
            </w:tcBorders>
          </w:tcPr>
          <w:p w:rsidR="001650C9" w:rsidRDefault="001650C9" w:rsidP="00296008">
            <w:pPr>
              <w:pStyle w:val="a4"/>
              <w:ind w:right="170"/>
              <w:jc w:val="right"/>
              <w:rPr>
                <w:rFonts w:hint="eastAsia"/>
              </w:rPr>
            </w:pPr>
            <w:r>
              <w:rPr>
                <w:rFonts w:hint="eastAsia"/>
              </w:rPr>
              <w:t>3.2</w:t>
            </w:r>
          </w:p>
        </w:tc>
        <w:tc>
          <w:tcPr>
            <w:tcW w:w="1000" w:type="pct"/>
            <w:tcBorders>
              <w:top w:val="single" w:sz="12" w:space="0" w:color="auto"/>
            </w:tcBorders>
          </w:tcPr>
          <w:p w:rsidR="001650C9" w:rsidRDefault="001650C9" w:rsidP="00296008">
            <w:pPr>
              <w:pStyle w:val="a4"/>
              <w:ind w:right="170"/>
              <w:jc w:val="right"/>
              <w:rPr>
                <w:rFonts w:hint="eastAsia"/>
              </w:rPr>
            </w:pPr>
            <w:r>
              <w:rPr>
                <w:rFonts w:hint="eastAsia"/>
              </w:rPr>
              <w:t>3.3</w:t>
            </w:r>
          </w:p>
        </w:tc>
        <w:tc>
          <w:tcPr>
            <w:tcW w:w="1000" w:type="pct"/>
            <w:tcBorders>
              <w:top w:val="single" w:sz="12" w:space="0" w:color="auto"/>
            </w:tcBorders>
          </w:tcPr>
          <w:p w:rsidR="001650C9" w:rsidRDefault="001650C9" w:rsidP="00296008">
            <w:pPr>
              <w:pStyle w:val="a4"/>
              <w:ind w:right="170"/>
              <w:jc w:val="right"/>
              <w:rPr>
                <w:rFonts w:hint="eastAsia"/>
              </w:rPr>
            </w:pPr>
            <w:r>
              <w:rPr>
                <w:rFonts w:hint="eastAsia"/>
              </w:rPr>
              <w:t>3.4</w:t>
            </w:r>
          </w:p>
        </w:tc>
        <w:tc>
          <w:tcPr>
            <w:tcW w:w="1000" w:type="pct"/>
            <w:tcBorders>
              <w:top w:val="single" w:sz="12" w:space="0" w:color="auto"/>
            </w:tcBorders>
          </w:tcPr>
          <w:p w:rsidR="001650C9" w:rsidRDefault="001650C9" w:rsidP="00296008">
            <w:pPr>
              <w:pStyle w:val="a4"/>
              <w:ind w:right="170"/>
              <w:jc w:val="right"/>
              <w:rPr>
                <w:rFonts w:hint="eastAsia"/>
              </w:rPr>
            </w:pPr>
            <w:r>
              <w:rPr>
                <w:rFonts w:hint="eastAsia"/>
              </w:rPr>
              <w:t>3.5</w:t>
            </w:r>
          </w:p>
        </w:tc>
        <w:tc>
          <w:tcPr>
            <w:tcW w:w="1000" w:type="pct"/>
            <w:tcBorders>
              <w:top w:val="single" w:sz="12" w:space="0" w:color="auto"/>
            </w:tcBorders>
          </w:tcPr>
          <w:p w:rsidR="001650C9" w:rsidRDefault="001650C9" w:rsidP="00296008">
            <w:pPr>
              <w:pStyle w:val="a4"/>
              <w:ind w:right="170"/>
              <w:jc w:val="right"/>
              <w:rPr>
                <w:rFonts w:hint="eastAsia"/>
              </w:rPr>
            </w:pPr>
            <w:r>
              <w:rPr>
                <w:rFonts w:hint="eastAsia"/>
              </w:rPr>
              <w:t>3.6</w:t>
            </w:r>
          </w:p>
        </w:tc>
      </w:tr>
    </w:tbl>
    <w:p w:rsidR="00296008" w:rsidRDefault="00296008">
      <w:pPr>
        <w:pStyle w:val="SingleTxtGC"/>
        <w:spacing w:after="0" w:line="200" w:lineRule="exact"/>
        <w:rPr>
          <w:rFonts w:hint="eastAsia"/>
        </w:rPr>
      </w:pPr>
    </w:p>
    <w:p w:rsidR="00296008" w:rsidRPr="004F230A" w:rsidRDefault="00296008" w:rsidP="00296008">
      <w:pPr>
        <w:pStyle w:val="SingleTxtGC"/>
        <w:spacing w:after="360"/>
        <w:rPr>
          <w:rFonts w:hint="eastAsia"/>
        </w:rPr>
      </w:pPr>
      <w:r w:rsidRPr="001D60F7">
        <w:rPr>
          <w:rFonts w:eastAsia="KaiTi_GB2312" w:hint="eastAsia"/>
          <w:sz w:val="19"/>
          <w:szCs w:val="19"/>
        </w:rPr>
        <w:t>资料来源：</w:t>
      </w:r>
      <w:r w:rsidRPr="00EB7759">
        <w:rPr>
          <w:rFonts w:hint="eastAsia"/>
        </w:rPr>
        <w:t>经合组织健康数据</w:t>
      </w:r>
      <w:r w:rsidR="00AA6A69">
        <w:rPr>
          <w:rFonts w:hint="eastAsia"/>
        </w:rPr>
        <w:t>(</w:t>
      </w:r>
      <w:r w:rsidRPr="00EB7759">
        <w:rPr>
          <w:rFonts w:hint="eastAsia"/>
        </w:rPr>
        <w:t>2006</w:t>
      </w:r>
      <w:r w:rsidRPr="00EB7759">
        <w:rPr>
          <w:rFonts w:hint="eastAsia"/>
        </w:rPr>
        <w:t>年</w:t>
      </w:r>
      <w:r w:rsidR="00AA6A69">
        <w:rPr>
          <w:rFonts w:hint="eastAsia"/>
        </w:rPr>
        <w:t>)</w:t>
      </w:r>
      <w:r w:rsidRPr="00EB7759">
        <w:rPr>
          <w:rFonts w:hint="eastAsia"/>
        </w:rPr>
        <w:t>第</w:t>
      </w:r>
      <w:r w:rsidRPr="00EB7759">
        <w:rPr>
          <w:rFonts w:hint="eastAsia"/>
        </w:rPr>
        <w:t>1</w:t>
      </w:r>
      <w:r w:rsidRPr="00EB7759">
        <w:rPr>
          <w:rFonts w:hint="eastAsia"/>
        </w:rPr>
        <w:t>版。</w:t>
      </w:r>
    </w:p>
    <w:p w:rsidR="00EB7759" w:rsidRPr="00EB7759" w:rsidRDefault="00EB7759" w:rsidP="00AA36D6">
      <w:pPr>
        <w:pStyle w:val="SingleTxtGC"/>
        <w:tabs>
          <w:tab w:val="clear" w:pos="1565"/>
          <w:tab w:val="left" w:pos="1690"/>
        </w:tabs>
      </w:pPr>
      <w:r w:rsidRPr="00EB7759">
        <w:t>266.</w:t>
      </w:r>
      <w:r w:rsidRPr="00EB7759">
        <w:tab/>
      </w:r>
      <w:r w:rsidRPr="00EB7759">
        <w:rPr>
          <w:rFonts w:hint="eastAsia"/>
        </w:rPr>
        <w:t>大多数荷兰专科医生是在小型合伙制诊所工作的独立专业人士。而且专科医生在非医院性质的私人诊所工作的趋势仍在继续，究其原因，一部分在于近年来医疗卫生体系的改革。荷兰医院一般是非盈利性质的私营机构。</w:t>
      </w:r>
    </w:p>
    <w:p w:rsidR="00EB7759" w:rsidRPr="00EB7759" w:rsidRDefault="00EB7759" w:rsidP="00AA36D6">
      <w:pPr>
        <w:pStyle w:val="SingleTxtGC"/>
        <w:tabs>
          <w:tab w:val="clear" w:pos="1565"/>
          <w:tab w:val="left" w:pos="1690"/>
        </w:tabs>
      </w:pPr>
      <w:r w:rsidRPr="00EB7759">
        <w:t>267.</w:t>
      </w:r>
      <w:r w:rsidRPr="00EB7759">
        <w:tab/>
      </w:r>
      <w:r w:rsidRPr="00EB7759">
        <w:rPr>
          <w:rFonts w:hint="eastAsia"/>
        </w:rPr>
        <w:t>对心理疾病的治疗是荷兰医疗卫生服务的重要组成部分。荷兰医疗卫生服务体系包含强大的心理精神疾病治疗部分。在荷兰，很大一部分医疗卫生支出用于心理疾病和其他精神疾病的治疗服务</w:t>
      </w:r>
      <w:r w:rsidR="00AA6A69">
        <w:t>(</w:t>
      </w:r>
      <w:r w:rsidRPr="00EB7759">
        <w:rPr>
          <w:rFonts w:hint="eastAsia"/>
        </w:rPr>
        <w:t>见国家公共卫生与环境研究所</w:t>
      </w:r>
      <w:r w:rsidRPr="00EB7759">
        <w:rPr>
          <w:rFonts w:hint="eastAsia"/>
        </w:rPr>
        <w:t>2003</w:t>
      </w:r>
      <w:r w:rsidRPr="00EB7759">
        <w:rPr>
          <w:rFonts w:hint="eastAsia"/>
        </w:rPr>
        <w:t>年题为</w:t>
      </w:r>
      <w:r w:rsidRPr="00EB7759">
        <w:t>“</w:t>
      </w:r>
      <w:r w:rsidRPr="00EB7759">
        <w:rPr>
          <w:i/>
        </w:rPr>
        <w:t>Gezondheid op koers</w:t>
      </w:r>
      <w:r w:rsidRPr="00EB7759">
        <w:t>”</w:t>
      </w:r>
      <w:r w:rsidRPr="00EB7759">
        <w:rPr>
          <w:rFonts w:hint="eastAsia"/>
        </w:rPr>
        <w:t>的报告</w:t>
      </w:r>
      <w:r w:rsidR="00AA6A69">
        <w:rPr>
          <w:rFonts w:hint="eastAsia"/>
        </w:rPr>
        <w:t>)</w:t>
      </w:r>
      <w:r w:rsidRPr="00EB7759">
        <w:rPr>
          <w:rFonts w:hint="eastAsia"/>
        </w:rPr>
        <w:t>，其中包括购置用于治疗吸毒成瘾症和酗酒症的设施的费用。从</w:t>
      </w:r>
      <w:r w:rsidRPr="00EB7759">
        <w:rPr>
          <w:rFonts w:hint="eastAsia"/>
        </w:rPr>
        <w:t>2008</w:t>
      </w:r>
      <w:r w:rsidRPr="00EB7759">
        <w:rPr>
          <w:rFonts w:hint="eastAsia"/>
        </w:rPr>
        <w:t>年</w:t>
      </w:r>
      <w:r w:rsidRPr="00EB7759">
        <w:rPr>
          <w:rFonts w:hint="eastAsia"/>
        </w:rPr>
        <w:t>1</w:t>
      </w:r>
      <w:r w:rsidRPr="00EB7759">
        <w:rPr>
          <w:rFonts w:hint="eastAsia"/>
        </w:rPr>
        <w:t>月开始，依照《医疗保险法》，用于心理和精神疾病治疗的经费将减少，直至与用于躯体疾病治疗的经费一致。</w:t>
      </w:r>
    </w:p>
    <w:p w:rsidR="00EB7759" w:rsidRPr="00EB7759" w:rsidRDefault="00296008" w:rsidP="00296008">
      <w:pPr>
        <w:pStyle w:val="H23GC"/>
      </w:pPr>
      <w:r>
        <w:rPr>
          <w:rFonts w:hint="eastAsia"/>
        </w:rPr>
        <w:tab/>
      </w:r>
      <w:r>
        <w:rPr>
          <w:rFonts w:hint="eastAsia"/>
        </w:rPr>
        <w:tab/>
      </w:r>
      <w:r w:rsidR="00EB7759" w:rsidRPr="00EB7759">
        <w:rPr>
          <w:rFonts w:hint="eastAsia"/>
        </w:rPr>
        <w:t>医疗卫生保健费用及其对老年人的影响</w:t>
      </w:r>
    </w:p>
    <w:p w:rsidR="00EB7759" w:rsidRPr="00EB7759" w:rsidRDefault="00EB7759" w:rsidP="00AA36D6">
      <w:pPr>
        <w:pStyle w:val="SingleTxtGC"/>
        <w:tabs>
          <w:tab w:val="clear" w:pos="1565"/>
          <w:tab w:val="left" w:pos="1690"/>
        </w:tabs>
      </w:pPr>
      <w:r w:rsidRPr="00EB7759">
        <w:t>268.</w:t>
      </w:r>
      <w:r w:rsidRPr="00EB7759">
        <w:tab/>
      </w:r>
      <w:r w:rsidRPr="00EB7759">
        <w:rPr>
          <w:rFonts w:hint="eastAsia"/>
        </w:rPr>
        <w:t>目前，荷兰年龄在</w:t>
      </w:r>
      <w:r w:rsidRPr="00EB7759">
        <w:rPr>
          <w:rFonts w:hint="eastAsia"/>
        </w:rPr>
        <w:t>65</w:t>
      </w:r>
      <w:r w:rsidRPr="00EB7759">
        <w:rPr>
          <w:rFonts w:hint="eastAsia"/>
        </w:rPr>
        <w:t>周岁及</w:t>
      </w:r>
      <w:r w:rsidRPr="00EB7759">
        <w:rPr>
          <w:rFonts w:hint="eastAsia"/>
        </w:rPr>
        <w:t>65</w:t>
      </w:r>
      <w:r w:rsidRPr="00EB7759">
        <w:rPr>
          <w:rFonts w:hint="eastAsia"/>
        </w:rPr>
        <w:t>周岁以上的老年人多达</w:t>
      </w:r>
      <w:r w:rsidRPr="00EB7759">
        <w:rPr>
          <w:rFonts w:hint="eastAsia"/>
        </w:rPr>
        <w:t>230</w:t>
      </w:r>
      <w:r w:rsidRPr="00EB7759">
        <w:rPr>
          <w:rFonts w:hint="eastAsia"/>
        </w:rPr>
        <w:t>万，占全国人口的</w:t>
      </w:r>
      <w:r w:rsidRPr="00EB7759">
        <w:rPr>
          <w:rFonts w:hint="eastAsia"/>
        </w:rPr>
        <w:t>14%</w:t>
      </w:r>
      <w:r w:rsidRPr="00EB7759">
        <w:rPr>
          <w:rFonts w:hint="eastAsia"/>
        </w:rPr>
        <w:t>。相比之下，在德国，这一比例高达</w:t>
      </w:r>
      <w:r w:rsidRPr="00EB7759">
        <w:t>16.9</w:t>
      </w:r>
      <w:r w:rsidRPr="00EB7759">
        <w:rPr>
          <w:rFonts w:hint="eastAsia"/>
        </w:rPr>
        <w:t>%</w:t>
      </w:r>
      <w:r w:rsidRPr="00EB7759">
        <w:rPr>
          <w:rFonts w:hint="eastAsia"/>
        </w:rPr>
        <w:t>、法国为</w:t>
      </w:r>
      <w:r w:rsidRPr="00EB7759">
        <w:t>16.2</w:t>
      </w:r>
      <w:r w:rsidRPr="00EB7759">
        <w:rPr>
          <w:rFonts w:hint="eastAsia"/>
        </w:rPr>
        <w:t>%</w:t>
      </w:r>
      <w:r w:rsidRPr="00EB7759">
        <w:rPr>
          <w:rFonts w:hint="eastAsia"/>
        </w:rPr>
        <w:t>、瑞士高达</w:t>
      </w:r>
      <w:r w:rsidRPr="00EB7759">
        <w:t>17.2</w:t>
      </w:r>
      <w:r w:rsidRPr="00EB7759">
        <w:rPr>
          <w:rFonts w:hint="eastAsia"/>
        </w:rPr>
        <w:t>%</w:t>
      </w:r>
      <w:r w:rsidRPr="00EB7759">
        <w:rPr>
          <w:rFonts w:hint="eastAsia"/>
        </w:rPr>
        <w:t>。大约</w:t>
      </w:r>
      <w:r w:rsidRPr="00EB7759">
        <w:rPr>
          <w:rFonts w:hint="eastAsia"/>
        </w:rPr>
        <w:t>1 400</w:t>
      </w:r>
      <w:r w:rsidRPr="00EB7759">
        <w:rPr>
          <w:rFonts w:hint="eastAsia"/>
        </w:rPr>
        <w:t>万人口年龄在</w:t>
      </w:r>
      <w:r w:rsidRPr="00EB7759">
        <w:rPr>
          <w:rFonts w:hint="eastAsia"/>
        </w:rPr>
        <w:t>64</w:t>
      </w:r>
      <w:r w:rsidRPr="00EB7759">
        <w:rPr>
          <w:rFonts w:hint="eastAsia"/>
        </w:rPr>
        <w:t>周岁以下，比例为</w:t>
      </w:r>
      <w:r w:rsidRPr="00EB7759">
        <w:rPr>
          <w:rFonts w:hint="eastAsia"/>
        </w:rPr>
        <w:t>1</w:t>
      </w:r>
      <w:r w:rsidRPr="00EB7759">
        <w:rPr>
          <w:rFonts w:hint="eastAsia"/>
        </w:rPr>
        <w:t>比</w:t>
      </w:r>
      <w:r w:rsidRPr="00EB7759">
        <w:rPr>
          <w:rFonts w:hint="eastAsia"/>
        </w:rPr>
        <w:t>4.4</w:t>
      </w:r>
      <w:r w:rsidR="00AA6A69">
        <w:t>(</w:t>
      </w:r>
      <w:r w:rsidRPr="00EB7759">
        <w:rPr>
          <w:rFonts w:hint="eastAsia"/>
        </w:rPr>
        <w:t>资料来源：中央统计局，</w:t>
      </w:r>
      <w:r w:rsidRPr="00EB7759">
        <w:t xml:space="preserve"> 2006</w:t>
      </w:r>
      <w:r w:rsidRPr="00EB7759">
        <w:rPr>
          <w:rFonts w:hint="eastAsia"/>
        </w:rPr>
        <w:t>年</w:t>
      </w:r>
      <w:r w:rsidR="00AA6A69">
        <w:t>)</w:t>
      </w:r>
      <w:r w:rsidRPr="00EB7759">
        <w:rPr>
          <w:rFonts w:hint="eastAsia"/>
        </w:rPr>
        <w:t>。</w:t>
      </w:r>
    </w:p>
    <w:p w:rsidR="00EB7759" w:rsidRPr="00EB7759" w:rsidRDefault="00EB7759" w:rsidP="00AA36D6">
      <w:pPr>
        <w:pStyle w:val="SingleTxtGC"/>
        <w:tabs>
          <w:tab w:val="clear" w:pos="1565"/>
          <w:tab w:val="left" w:pos="1690"/>
        </w:tabs>
      </w:pPr>
      <w:r w:rsidRPr="00EB7759">
        <w:t>269.</w:t>
      </w:r>
      <w:r w:rsidRPr="00EB7759">
        <w:tab/>
      </w:r>
      <w:r w:rsidRPr="00EB7759">
        <w:rPr>
          <w:rFonts w:hint="eastAsia"/>
        </w:rPr>
        <w:t>在荷兰，绝大部分老年人居家养老</w:t>
      </w:r>
      <w:r w:rsidR="00AA6A69">
        <w:t>(</w:t>
      </w:r>
      <w:r w:rsidRPr="00EB7759">
        <w:rPr>
          <w:rFonts w:hint="eastAsia"/>
        </w:rPr>
        <w:t>占总数的</w:t>
      </w:r>
      <w:r w:rsidRPr="00EB7759">
        <w:t>92.8</w:t>
      </w:r>
      <w:r w:rsidRPr="00EB7759">
        <w:rPr>
          <w:rFonts w:hint="eastAsia"/>
        </w:rPr>
        <w:t>%</w:t>
      </w:r>
      <w:r w:rsidR="00AA6A69">
        <w:t>)</w:t>
      </w:r>
      <w:r w:rsidRPr="00EB7759">
        <w:t>，</w:t>
      </w:r>
      <w:r w:rsidRPr="00EB7759">
        <w:rPr>
          <w:rFonts w:hint="eastAsia"/>
        </w:rPr>
        <w:t>到</w:t>
      </w:r>
      <w:r w:rsidRPr="00EB7759">
        <w:t>2030</w:t>
      </w:r>
      <w:r w:rsidRPr="00EB7759">
        <w:rPr>
          <w:rFonts w:hint="eastAsia"/>
        </w:rPr>
        <w:t>年，大多数人仍将住在普通街区里普通的房子里。因此，需要修缮更多的房屋以满足老年人的住房需求。自</w:t>
      </w:r>
      <w:r w:rsidRPr="00EB7759">
        <w:rPr>
          <w:rFonts w:hint="eastAsia"/>
        </w:rPr>
        <w:t>1994</w:t>
      </w:r>
      <w:r w:rsidRPr="00EB7759">
        <w:rPr>
          <w:rFonts w:hint="eastAsia"/>
        </w:rPr>
        <w:t>年《服务残疾人法》实施以来，相关方面修缮了大约</w:t>
      </w:r>
      <w:r w:rsidRPr="00EB7759">
        <w:rPr>
          <w:rFonts w:hint="eastAsia"/>
        </w:rPr>
        <w:t xml:space="preserve">  </w:t>
      </w:r>
      <w:r w:rsidRPr="00EB7759">
        <w:t>600</w:t>
      </w:r>
      <w:r w:rsidRPr="00EB7759">
        <w:rPr>
          <w:rFonts w:hint="eastAsia"/>
        </w:rPr>
        <w:t xml:space="preserve"> </w:t>
      </w:r>
      <w:r w:rsidRPr="00EB7759">
        <w:t>000</w:t>
      </w:r>
      <w:r w:rsidRPr="00EB7759">
        <w:rPr>
          <w:rFonts w:hint="eastAsia"/>
        </w:rPr>
        <w:t>间适合老年人居住的房屋。目前，全国大约有</w:t>
      </w:r>
      <w:r w:rsidRPr="00EB7759">
        <w:t>498</w:t>
      </w:r>
      <w:r w:rsidRPr="00EB7759">
        <w:rPr>
          <w:rFonts w:hint="eastAsia"/>
        </w:rPr>
        <w:t xml:space="preserve"> </w:t>
      </w:r>
      <w:r w:rsidRPr="00EB7759">
        <w:t>000</w:t>
      </w:r>
      <w:r w:rsidRPr="00EB7759">
        <w:rPr>
          <w:rFonts w:hint="eastAsia"/>
        </w:rPr>
        <w:t>间专门为老年人设计或修缮的房屋</w:t>
      </w:r>
      <w:r w:rsidRPr="00EB7759">
        <w:t>，</w:t>
      </w:r>
      <w:r w:rsidRPr="00EB7759">
        <w:rPr>
          <w:rFonts w:hint="eastAsia"/>
        </w:rPr>
        <w:t>其中大约有</w:t>
      </w:r>
      <w:r w:rsidRPr="00EB7759">
        <w:t>415</w:t>
      </w:r>
      <w:r w:rsidRPr="00EB7759">
        <w:rPr>
          <w:rFonts w:hint="eastAsia"/>
        </w:rPr>
        <w:t xml:space="preserve"> </w:t>
      </w:r>
      <w:r w:rsidRPr="00EB7759">
        <w:t>000</w:t>
      </w:r>
      <w:r w:rsidRPr="00EB7759">
        <w:rPr>
          <w:rFonts w:hint="eastAsia"/>
        </w:rPr>
        <w:t>间</w:t>
      </w:r>
      <w:r w:rsidR="00AA6A69">
        <w:t>(</w:t>
      </w:r>
      <w:r w:rsidRPr="00EB7759">
        <w:rPr>
          <w:rFonts w:hint="eastAsia"/>
        </w:rPr>
        <w:t>占总数的</w:t>
      </w:r>
      <w:r w:rsidRPr="00EB7759">
        <w:t>83</w:t>
      </w:r>
      <w:r w:rsidRPr="00EB7759">
        <w:rPr>
          <w:rFonts w:hint="eastAsia"/>
        </w:rPr>
        <w:t>%</w:t>
      </w:r>
      <w:r w:rsidR="00AA6A69">
        <w:t>)</w:t>
      </w:r>
      <w:r w:rsidRPr="00EB7759">
        <w:rPr>
          <w:rFonts w:hint="eastAsia"/>
        </w:rPr>
        <w:t>确实是由不同程度残疾的老年人居住</w:t>
      </w:r>
      <w:r w:rsidR="00AA6A69">
        <w:t>(</w:t>
      </w:r>
      <w:r w:rsidRPr="00EB7759">
        <w:rPr>
          <w:rFonts w:hint="eastAsia"/>
        </w:rPr>
        <w:t>资料来源：《人口老龄化背景下的老年人政策》，卫生、福利和体育部，第</w:t>
      </w:r>
      <w:r w:rsidRPr="00EB7759">
        <w:rPr>
          <w:rFonts w:hint="eastAsia"/>
        </w:rPr>
        <w:t>30</w:t>
      </w:r>
      <w:r w:rsidRPr="00EB7759">
        <w:rPr>
          <w:rFonts w:hint="eastAsia"/>
        </w:rPr>
        <w:t>页，</w:t>
      </w:r>
      <w:r w:rsidRPr="00EB7759">
        <w:t>2006</w:t>
      </w:r>
      <w:r w:rsidRPr="00EB7759">
        <w:rPr>
          <w:rFonts w:hint="eastAsia"/>
        </w:rPr>
        <w:t>年</w:t>
      </w:r>
      <w:r w:rsidRPr="00EB7759">
        <w:rPr>
          <w:rFonts w:hint="eastAsia"/>
        </w:rPr>
        <w:t>2</w:t>
      </w:r>
      <w:r w:rsidRPr="00EB7759">
        <w:rPr>
          <w:rFonts w:hint="eastAsia"/>
        </w:rPr>
        <w:t>月</w:t>
      </w:r>
      <w:r w:rsidR="00AA6A69">
        <w:t>)</w:t>
      </w:r>
      <w:r w:rsidRPr="00EB7759">
        <w:rPr>
          <w:rFonts w:hint="eastAsia"/>
        </w:rPr>
        <w:t>。</w:t>
      </w:r>
    </w:p>
    <w:p w:rsidR="00EB7759" w:rsidRPr="00EB7759" w:rsidRDefault="00EB7759" w:rsidP="00AA36D6">
      <w:pPr>
        <w:pStyle w:val="SingleTxtGC"/>
        <w:tabs>
          <w:tab w:val="clear" w:pos="1565"/>
          <w:tab w:val="left" w:pos="1690"/>
        </w:tabs>
      </w:pPr>
      <w:r w:rsidRPr="00EB7759">
        <w:t>270.</w:t>
      </w:r>
      <w:r w:rsidRPr="00EB7759">
        <w:tab/>
      </w:r>
      <w:r w:rsidRPr="00EB7759">
        <w:rPr>
          <w:rFonts w:hint="eastAsia"/>
        </w:rPr>
        <w:t>荷兰目前有</w:t>
      </w:r>
      <w:r w:rsidRPr="00EB7759">
        <w:t>370</w:t>
      </w:r>
      <w:r w:rsidRPr="00EB7759">
        <w:rPr>
          <w:rFonts w:hint="eastAsia"/>
        </w:rPr>
        <w:t>家养老院</w:t>
      </w:r>
      <w:r w:rsidRPr="00EB7759">
        <w:t>，</w:t>
      </w:r>
      <w:r w:rsidRPr="00EB7759">
        <w:t>66</w:t>
      </w:r>
      <w:r w:rsidRPr="00EB7759">
        <w:rPr>
          <w:rFonts w:hint="eastAsia"/>
        </w:rPr>
        <w:t xml:space="preserve"> </w:t>
      </w:r>
      <w:r w:rsidRPr="00EB7759">
        <w:t>000</w:t>
      </w:r>
      <w:r w:rsidRPr="00EB7759">
        <w:rPr>
          <w:rFonts w:hint="eastAsia"/>
        </w:rPr>
        <w:t>个床位。在居家养老方面，目前大约有</w:t>
      </w:r>
      <w:r w:rsidRPr="00EB7759">
        <w:t>100</w:t>
      </w:r>
      <w:r w:rsidRPr="00EB7759">
        <w:rPr>
          <w:rFonts w:hint="eastAsia"/>
        </w:rPr>
        <w:t xml:space="preserve"> </w:t>
      </w:r>
      <w:r w:rsidRPr="00EB7759">
        <w:t>000</w:t>
      </w:r>
      <w:r w:rsidRPr="00EB7759">
        <w:rPr>
          <w:rFonts w:hint="eastAsia"/>
        </w:rPr>
        <w:t>个床位。在荷兰，大约有</w:t>
      </w:r>
      <w:r w:rsidRPr="00EB7759">
        <w:t>355</w:t>
      </w:r>
      <w:r w:rsidRPr="00EB7759">
        <w:rPr>
          <w:rFonts w:hint="eastAsia"/>
        </w:rPr>
        <w:t>家机构提供居家养老照顾服务，平均每月为</w:t>
      </w:r>
      <w:r w:rsidRPr="00EB7759">
        <w:t>442</w:t>
      </w:r>
      <w:r w:rsidRPr="00EB7759">
        <w:rPr>
          <w:rFonts w:hint="eastAsia"/>
        </w:rPr>
        <w:t xml:space="preserve"> </w:t>
      </w:r>
      <w:r w:rsidRPr="00EB7759">
        <w:t>000</w:t>
      </w:r>
      <w:r w:rsidRPr="00EB7759">
        <w:rPr>
          <w:rFonts w:hint="eastAsia"/>
        </w:rPr>
        <w:t>多人提供护理服务</w:t>
      </w:r>
      <w:r w:rsidR="00AA6A69">
        <w:t>(</w:t>
      </w:r>
      <w:r w:rsidRPr="00EB7759">
        <w:rPr>
          <w:rFonts w:hint="eastAsia"/>
        </w:rPr>
        <w:t>资料</w:t>
      </w:r>
      <w:r w:rsidRPr="00EB7759">
        <w:t>来源：</w:t>
      </w:r>
      <w:r w:rsidRPr="00EB7759">
        <w:t>NZA</w:t>
      </w:r>
      <w:r w:rsidRPr="00EB7759">
        <w:rPr>
          <w:rFonts w:hint="eastAsia"/>
        </w:rPr>
        <w:t>与</w:t>
      </w:r>
      <w:r w:rsidRPr="00EB7759">
        <w:t>CAK</w:t>
      </w:r>
      <w:r w:rsidR="00AA6A69">
        <w:t>)</w:t>
      </w:r>
      <w:r w:rsidRPr="00EB7759">
        <w:rPr>
          <w:rFonts w:hint="eastAsia"/>
        </w:rPr>
        <w:t>。</w:t>
      </w:r>
    </w:p>
    <w:p w:rsidR="00EB7759" w:rsidRPr="00EB7759" w:rsidRDefault="00EB7759" w:rsidP="00AA36D6">
      <w:pPr>
        <w:pStyle w:val="SingleTxtGC"/>
        <w:tabs>
          <w:tab w:val="clear" w:pos="1565"/>
          <w:tab w:val="left" w:pos="1690"/>
        </w:tabs>
        <w:rPr>
          <w:rFonts w:hint="eastAsia"/>
        </w:rPr>
      </w:pPr>
      <w:r w:rsidRPr="00EB7759">
        <w:t xml:space="preserve">271. </w:t>
      </w:r>
      <w:r w:rsidRPr="00EB7759">
        <w:rPr>
          <w:rFonts w:hint="eastAsia"/>
        </w:rPr>
        <w:tab/>
      </w:r>
      <w:r w:rsidRPr="00EB7759">
        <w:t>2006</w:t>
      </w:r>
      <w:r w:rsidRPr="00EB7759">
        <w:rPr>
          <w:rFonts w:hint="eastAsia"/>
        </w:rPr>
        <w:t>年</w:t>
      </w:r>
      <w:r w:rsidRPr="00EB7759">
        <w:t>，</w:t>
      </w:r>
      <w:r w:rsidRPr="00EB7759">
        <w:rPr>
          <w:rFonts w:hint="eastAsia"/>
        </w:rPr>
        <w:t>荷兰用于医疗保健</w:t>
      </w:r>
      <w:r w:rsidR="00AA6A69">
        <w:t>(</w:t>
      </w:r>
      <w:r w:rsidRPr="00EB7759">
        <w:rPr>
          <w:rFonts w:hint="eastAsia"/>
        </w:rPr>
        <w:t>治疗和护理</w:t>
      </w:r>
      <w:r w:rsidR="00AA6A69">
        <w:t>)</w:t>
      </w:r>
      <w:r w:rsidRPr="00EB7759">
        <w:rPr>
          <w:rFonts w:hint="eastAsia"/>
        </w:rPr>
        <w:t>不同部类的资金约合</w:t>
      </w:r>
      <w:r w:rsidRPr="00EB7759">
        <w:rPr>
          <w:rFonts w:hint="eastAsia"/>
        </w:rPr>
        <w:t>483</w:t>
      </w:r>
      <w:r w:rsidRPr="00EB7759">
        <w:rPr>
          <w:rFonts w:hint="eastAsia"/>
        </w:rPr>
        <w:t>亿欧元</w:t>
      </w:r>
      <w:r w:rsidR="00AA6A69">
        <w:t>(</w:t>
      </w:r>
      <w:r w:rsidRPr="00EB7759">
        <w:rPr>
          <w:rFonts w:hint="eastAsia"/>
        </w:rPr>
        <w:t>占</w:t>
      </w:r>
      <w:r w:rsidRPr="00EB7759">
        <w:t>GDP</w:t>
      </w:r>
      <w:r w:rsidRPr="00EB7759">
        <w:rPr>
          <w:rFonts w:hint="eastAsia"/>
        </w:rPr>
        <w:t>的</w:t>
      </w:r>
      <w:r w:rsidRPr="00EB7759">
        <w:rPr>
          <w:rFonts w:hint="eastAsia"/>
        </w:rPr>
        <w:t>9%</w:t>
      </w:r>
      <w:r w:rsidR="00AA6A69">
        <w:t>)</w:t>
      </w:r>
      <w:r w:rsidRPr="00EB7759">
        <w:rPr>
          <w:rFonts w:hint="eastAsia"/>
        </w:rPr>
        <w:t>。用于老年人护理和其他照顾服务的费用高达</w:t>
      </w:r>
      <w:r w:rsidRPr="00EB7759">
        <w:rPr>
          <w:rFonts w:hint="eastAsia"/>
        </w:rPr>
        <w:t>120</w:t>
      </w:r>
      <w:r w:rsidRPr="00EB7759">
        <w:rPr>
          <w:rFonts w:hint="eastAsia"/>
        </w:rPr>
        <w:t>亿欧元</w:t>
      </w:r>
      <w:r w:rsidR="00AA6A69">
        <w:t>(</w:t>
      </w:r>
      <w:r w:rsidRPr="00EB7759">
        <w:rPr>
          <w:rFonts w:hint="eastAsia"/>
        </w:rPr>
        <w:t>资料</w:t>
      </w:r>
      <w:r w:rsidRPr="00EB7759">
        <w:t>来源：</w:t>
      </w:r>
      <w:r w:rsidRPr="00EB7759">
        <w:t xml:space="preserve"> </w:t>
      </w:r>
      <w:r w:rsidRPr="00EB7759">
        <w:rPr>
          <w:rFonts w:hint="eastAsia"/>
        </w:rPr>
        <w:t>卫生、福利和体育部，</w:t>
      </w:r>
      <w:r w:rsidRPr="00EB7759">
        <w:t xml:space="preserve"> 2006</w:t>
      </w:r>
      <w:r w:rsidRPr="00EB7759">
        <w:rPr>
          <w:rFonts w:hint="eastAsia"/>
        </w:rPr>
        <w:t>年</w:t>
      </w:r>
      <w:r w:rsidR="00AA6A69">
        <w:t>)</w:t>
      </w:r>
      <w:r w:rsidRPr="00EB7759">
        <w:rPr>
          <w:rFonts w:hint="eastAsia"/>
        </w:rPr>
        <w:t>。</w:t>
      </w:r>
    </w:p>
    <w:p w:rsidR="00EB7759" w:rsidRPr="00EB7759" w:rsidRDefault="00EB7759" w:rsidP="00AA36D6">
      <w:pPr>
        <w:pStyle w:val="SingleTxtGC"/>
        <w:tabs>
          <w:tab w:val="clear" w:pos="1565"/>
          <w:tab w:val="left" w:pos="1690"/>
        </w:tabs>
      </w:pPr>
      <w:r w:rsidRPr="00EB7759">
        <w:t>272.</w:t>
      </w:r>
      <w:r w:rsidRPr="00EB7759">
        <w:tab/>
      </w:r>
      <w:r w:rsidRPr="00EB7759">
        <w:rPr>
          <w:rFonts w:hint="eastAsia"/>
        </w:rPr>
        <w:t>过去几年，医疗服务费用和医疗服务需求都在急剧增加。政府为了保证人们能够得到廉价的医疗服务，不得不采取相关的干预措施。某些医疗服务将依照《社会救助法》的规定，纳入地方政府相关部门实施的其他法定计划中，其他一些医疗服务也将纳入《医疗保险法》规定的计划中。</w:t>
      </w:r>
    </w:p>
    <w:p w:rsidR="00EB7759" w:rsidRPr="00EB7759" w:rsidRDefault="00296008" w:rsidP="00296008">
      <w:pPr>
        <w:pStyle w:val="H23GC"/>
      </w:pPr>
      <w:r>
        <w:rPr>
          <w:rFonts w:hint="eastAsia"/>
        </w:rPr>
        <w:tab/>
      </w:r>
      <w:r>
        <w:rPr>
          <w:rFonts w:hint="eastAsia"/>
        </w:rPr>
        <w:tab/>
      </w:r>
      <w:r w:rsidR="00EB7759" w:rsidRPr="00EB7759">
        <w:rPr>
          <w:rFonts w:hint="eastAsia"/>
        </w:rPr>
        <w:t>《社会救助法》</w:t>
      </w:r>
    </w:p>
    <w:p w:rsidR="00EB7759" w:rsidRPr="00EB7759" w:rsidRDefault="00EB7759" w:rsidP="00AA36D6">
      <w:pPr>
        <w:pStyle w:val="SingleTxtGC"/>
        <w:tabs>
          <w:tab w:val="clear" w:pos="1565"/>
          <w:tab w:val="left" w:pos="1690"/>
        </w:tabs>
      </w:pPr>
      <w:r w:rsidRPr="00EB7759">
        <w:t>273.</w:t>
      </w:r>
      <w:r w:rsidRPr="00EB7759">
        <w:rPr>
          <w:rFonts w:hint="eastAsia"/>
        </w:rPr>
        <w:tab/>
      </w:r>
      <w:r w:rsidRPr="00EB7759">
        <w:rPr>
          <w:rFonts w:hint="eastAsia"/>
        </w:rPr>
        <w:t>《社会救助法》于</w:t>
      </w:r>
      <w:smartTag w:uri="urn:schemas-microsoft-com:office:smarttags" w:element="chsdate">
        <w:smartTagPr>
          <w:attr w:name="Year" w:val="2007"/>
          <w:attr w:name="Month" w:val="1"/>
          <w:attr w:name="Day" w:val="1"/>
          <w:attr w:name="IsLunarDate" w:val="False"/>
          <w:attr w:name="IsROCDate" w:val="False"/>
        </w:smartTagPr>
        <w:r w:rsidRPr="00EB7759">
          <w:rPr>
            <w:rFonts w:hint="eastAsia"/>
          </w:rPr>
          <w:t>2007</w:t>
        </w:r>
        <w:r w:rsidRPr="00EB7759">
          <w:rPr>
            <w:rFonts w:hint="eastAsia"/>
          </w:rPr>
          <w:t>年</w:t>
        </w:r>
        <w:r w:rsidRPr="00EB7759">
          <w:rPr>
            <w:rFonts w:hint="eastAsia"/>
          </w:rPr>
          <w:t>1</w:t>
        </w:r>
        <w:r w:rsidRPr="00EB7759">
          <w:rPr>
            <w:rFonts w:hint="eastAsia"/>
          </w:rPr>
          <w:t>月</w:t>
        </w:r>
        <w:r w:rsidRPr="00EB7759">
          <w:rPr>
            <w:rFonts w:hint="eastAsia"/>
          </w:rPr>
          <w:t>1</w:t>
        </w:r>
        <w:r w:rsidRPr="00EB7759">
          <w:rPr>
            <w:rFonts w:hint="eastAsia"/>
          </w:rPr>
          <w:t>日</w:t>
        </w:r>
      </w:smartTag>
      <w:r w:rsidRPr="00EB7759">
        <w:rPr>
          <w:rFonts w:hint="eastAsia"/>
        </w:rPr>
        <w:t>生效。制定这部法律的目的在于确保每一个</w:t>
      </w:r>
      <w:r w:rsidR="00AA6A69">
        <w:t>(</w:t>
      </w:r>
      <w:r w:rsidRPr="00EB7759">
        <w:rPr>
          <w:rFonts w:hint="eastAsia"/>
        </w:rPr>
        <w:t>包括年轻人、老年人和残疾人</w:t>
      </w:r>
      <w:r w:rsidR="00AA6A69">
        <w:t>)</w:t>
      </w:r>
      <w:r w:rsidRPr="00EB7759">
        <w:rPr>
          <w:rFonts w:hint="eastAsia"/>
        </w:rPr>
        <w:t>都能参与社会。然而，参与社会首先是个人的责任，但是人们自身无法参与社会，因此，地方政府相关部门必须鼓励和帮助他们参与社会生活。</w:t>
      </w:r>
    </w:p>
    <w:p w:rsidR="00EB7759" w:rsidRPr="00EB7759" w:rsidRDefault="00EB7759" w:rsidP="00AA36D6">
      <w:pPr>
        <w:pStyle w:val="SingleTxtGC"/>
        <w:tabs>
          <w:tab w:val="clear" w:pos="1565"/>
          <w:tab w:val="left" w:pos="1690"/>
        </w:tabs>
      </w:pPr>
      <w:r w:rsidRPr="00EB7759">
        <w:t>274.</w:t>
      </w:r>
      <w:r w:rsidRPr="00EB7759">
        <w:tab/>
      </w:r>
      <w:r w:rsidRPr="00EB7759">
        <w:rPr>
          <w:rFonts w:hint="eastAsia"/>
        </w:rPr>
        <w:t>《社会救助法》对残疾人</w:t>
      </w:r>
      <w:r w:rsidR="00AA6A69">
        <w:t>(</w:t>
      </w:r>
      <w:r w:rsidRPr="00EB7759">
        <w:rPr>
          <w:rFonts w:hint="eastAsia"/>
        </w:rPr>
        <w:t>包括儿童</w:t>
      </w:r>
      <w:r w:rsidR="00AA6A69">
        <w:t>)</w:t>
      </w:r>
      <w:r w:rsidRPr="00EB7759">
        <w:rPr>
          <w:rFonts w:hint="eastAsia"/>
        </w:rPr>
        <w:t>参与社会作了具体规定，同时引入了“赔偿责任”。地方政府相关部门必须提供住房、交通、家政服务和社会联系方面的设施</w:t>
      </w:r>
      <w:r w:rsidR="00AA6A69">
        <w:t>(</w:t>
      </w:r>
      <w:r w:rsidRPr="00EB7759">
        <w:rPr>
          <w:rFonts w:hint="eastAsia"/>
        </w:rPr>
        <w:t>独立或共用设施</w:t>
      </w:r>
      <w:r w:rsidR="00AA6A69">
        <w:t>)</w:t>
      </w:r>
      <w:r w:rsidRPr="00EB7759">
        <w:rPr>
          <w:rFonts w:hint="eastAsia"/>
        </w:rPr>
        <w:t>，方便人们参与社会生活，而且必须为那些无法使用常规设施的残疾人提供高价值的专用设施。这样，当地社区的基础设施应当可供全体居民使用。</w:t>
      </w:r>
    </w:p>
    <w:p w:rsidR="00EB7759" w:rsidRPr="00EB7759" w:rsidRDefault="00EB7759" w:rsidP="00AA36D6">
      <w:pPr>
        <w:pStyle w:val="SingleTxtGC"/>
        <w:tabs>
          <w:tab w:val="clear" w:pos="1565"/>
          <w:tab w:val="left" w:pos="1690"/>
        </w:tabs>
      </w:pPr>
      <w:r w:rsidRPr="00EB7759">
        <w:t>275.</w:t>
      </w:r>
      <w:r w:rsidRPr="00EB7759">
        <w:tab/>
      </w:r>
      <w:r w:rsidRPr="00EB7759">
        <w:rPr>
          <w:rFonts w:hint="eastAsia"/>
        </w:rPr>
        <w:t>即将取代《社会福利法》和《残疾人服务法》的新法规规定，由地方政府负责为残疾人提供家政服务。为残疾人提供教育培训服务、保证残疾人就业和收入也逐渐成为地方政府的一项重要责任。中央政府预计，针对残疾人的两项政府责任合并后，可为制定多个政策领域的综合解决方案提供依据。</w:t>
      </w:r>
    </w:p>
    <w:p w:rsidR="00EB7759" w:rsidRPr="00EB7759" w:rsidRDefault="00EB7759" w:rsidP="00AA36D6">
      <w:pPr>
        <w:pStyle w:val="SingleTxtGC"/>
        <w:tabs>
          <w:tab w:val="clear" w:pos="1565"/>
          <w:tab w:val="left" w:pos="1690"/>
        </w:tabs>
      </w:pPr>
      <w:r w:rsidRPr="00EB7759">
        <w:t>276.</w:t>
      </w:r>
      <w:r w:rsidRPr="00EB7759">
        <w:tab/>
      </w:r>
      <w:r w:rsidRPr="00EB7759">
        <w:rPr>
          <w:rFonts w:hint="eastAsia"/>
        </w:rPr>
        <w:t>地方政府负责监督住房服务、医疗服务和社会福利保障，与其他相关各方</w:t>
      </w:r>
      <w:r w:rsidR="00AA6A69">
        <w:rPr>
          <w:rFonts w:hint="eastAsia"/>
        </w:rPr>
        <w:t>(</w:t>
      </w:r>
      <w:r w:rsidRPr="00EB7759">
        <w:rPr>
          <w:rFonts w:hint="eastAsia"/>
        </w:rPr>
        <w:t>其中包括住房协会、医疗服务机构</w:t>
      </w:r>
      <w:r w:rsidR="00AA6A69">
        <w:rPr>
          <w:rFonts w:hint="eastAsia"/>
        </w:rPr>
        <w:t>)</w:t>
      </w:r>
      <w:r w:rsidRPr="00EB7759">
        <w:rPr>
          <w:rFonts w:hint="eastAsia"/>
        </w:rPr>
        <w:t>进行协商。地方政府草拟的《住房愿景》包括为残疾人</w:t>
      </w:r>
      <w:r w:rsidR="00AA6A69">
        <w:rPr>
          <w:rFonts w:hint="eastAsia"/>
        </w:rPr>
        <w:t>(</w:t>
      </w:r>
      <w:r w:rsidRPr="00EB7759">
        <w:rPr>
          <w:rFonts w:hint="eastAsia"/>
        </w:rPr>
        <w:t>包括老年人</w:t>
      </w:r>
      <w:r w:rsidR="00AA6A69">
        <w:rPr>
          <w:rFonts w:hint="eastAsia"/>
        </w:rPr>
        <w:t>)</w:t>
      </w:r>
      <w:r w:rsidRPr="00EB7759">
        <w:rPr>
          <w:rFonts w:hint="eastAsia"/>
        </w:rPr>
        <w:t>提供护理、住宿等综合服务。地方政府与住房协会之间达成的实施绩效协议要求为残疾人提供适当的住房和其他社区服务设施</w:t>
      </w:r>
      <w:r w:rsidR="00AA6A69">
        <w:t>(</w:t>
      </w:r>
      <w:r w:rsidRPr="00EB7759">
        <w:rPr>
          <w:rFonts w:hint="eastAsia"/>
        </w:rPr>
        <w:t>比如：社区服务中心</w:t>
      </w:r>
      <w:r w:rsidR="00AA6A69">
        <w:rPr>
          <w:rFonts w:hint="eastAsia"/>
        </w:rPr>
        <w:t>)</w:t>
      </w:r>
      <w:r w:rsidRPr="00EB7759">
        <w:rPr>
          <w:rFonts w:hint="eastAsia"/>
        </w:rPr>
        <w:t>。</w:t>
      </w:r>
    </w:p>
    <w:p w:rsidR="00EB7759" w:rsidRPr="00EB7759" w:rsidRDefault="00EB7759" w:rsidP="00AA36D6">
      <w:pPr>
        <w:pStyle w:val="SingleTxtGC"/>
        <w:tabs>
          <w:tab w:val="clear" w:pos="1565"/>
          <w:tab w:val="left" w:pos="1690"/>
        </w:tabs>
        <w:rPr>
          <w:rFonts w:hint="eastAsia"/>
        </w:rPr>
      </w:pPr>
      <w:r w:rsidRPr="00EB7759">
        <w:t>277.</w:t>
      </w:r>
      <w:r w:rsidRPr="00EB7759">
        <w:tab/>
      </w:r>
      <w:r w:rsidRPr="00EB7759">
        <w:rPr>
          <w:rFonts w:hint="eastAsia"/>
        </w:rPr>
        <w:t>可用于实施《社会救助法》的资金约合</w:t>
      </w:r>
      <w:r w:rsidRPr="00EB7759">
        <w:t>45</w:t>
      </w:r>
      <w:r w:rsidRPr="00EB7759">
        <w:rPr>
          <w:rFonts w:hint="eastAsia"/>
        </w:rPr>
        <w:t>亿欧元，其中花在老年人身上的资金比例有多大，目前尚无任何相关信息。</w:t>
      </w:r>
    </w:p>
    <w:p w:rsidR="00EB7759" w:rsidRPr="00EB7759" w:rsidRDefault="00296008" w:rsidP="00296008">
      <w:pPr>
        <w:pStyle w:val="H1GC"/>
        <w:rPr>
          <w:rFonts w:hint="eastAsia"/>
        </w:rPr>
      </w:pPr>
      <w:bookmarkStart w:id="54" w:name="_Toc236636746"/>
      <w:r>
        <w:rPr>
          <w:rFonts w:hint="eastAsia"/>
        </w:rPr>
        <w:tab/>
      </w:r>
      <w:r>
        <w:rPr>
          <w:rFonts w:hint="eastAsia"/>
        </w:rPr>
        <w:tab/>
      </w:r>
      <w:r w:rsidR="00EB7759" w:rsidRPr="00EB7759">
        <w:rPr>
          <w:rFonts w:hint="eastAsia"/>
        </w:rPr>
        <w:t>第</w:t>
      </w:r>
      <w:bookmarkEnd w:id="54"/>
      <w:r w:rsidR="00EB7759" w:rsidRPr="00EB7759">
        <w:rPr>
          <w:rFonts w:hint="eastAsia"/>
        </w:rPr>
        <w:t>十三条</w:t>
      </w:r>
    </w:p>
    <w:p w:rsidR="00EB7759" w:rsidRPr="00EB7759" w:rsidRDefault="00296008" w:rsidP="00296008">
      <w:pPr>
        <w:pStyle w:val="H23GC"/>
      </w:pPr>
      <w:r>
        <w:rPr>
          <w:rFonts w:hint="eastAsia"/>
        </w:rPr>
        <w:tab/>
      </w:r>
      <w:r>
        <w:rPr>
          <w:rFonts w:hint="eastAsia"/>
        </w:rPr>
        <w:tab/>
      </w:r>
      <w:r w:rsidR="00EB7759" w:rsidRPr="00EB7759">
        <w:rPr>
          <w:rFonts w:hint="eastAsia"/>
        </w:rPr>
        <w:t>初等教育与中等教育</w:t>
      </w:r>
    </w:p>
    <w:p w:rsidR="00EB7759" w:rsidRPr="00EB7759" w:rsidRDefault="00EB7759" w:rsidP="00AA36D6">
      <w:pPr>
        <w:pStyle w:val="SingleTxtGC"/>
        <w:tabs>
          <w:tab w:val="clear" w:pos="1565"/>
          <w:tab w:val="left" w:pos="1690"/>
        </w:tabs>
      </w:pPr>
      <w:r w:rsidRPr="00EB7759">
        <w:t>278.</w:t>
      </w:r>
      <w:r w:rsidRPr="00EB7759">
        <w:tab/>
      </w:r>
      <w:r w:rsidRPr="00EB7759">
        <w:rPr>
          <w:rFonts w:hint="eastAsia"/>
        </w:rPr>
        <w:t>制定教育法规的目的在于确保与每一名儿童的个人发展密切相关的发展过程不间断。因此，教育旨在促进儿童的情感成长和智力发育，不仅要让儿童学到知识，更要让儿童具备社交技能、文化技能和身体机能。</w:t>
      </w:r>
    </w:p>
    <w:p w:rsidR="00EB7759" w:rsidRPr="00EB7759" w:rsidRDefault="00EB7759" w:rsidP="00AA36D6">
      <w:pPr>
        <w:pStyle w:val="SingleTxtGC"/>
        <w:tabs>
          <w:tab w:val="clear" w:pos="1565"/>
          <w:tab w:val="left" w:pos="1690"/>
        </w:tabs>
      </w:pPr>
      <w:r w:rsidRPr="00EB7759">
        <w:t>279.</w:t>
      </w:r>
      <w:r w:rsidRPr="00EB7759">
        <w:tab/>
      </w:r>
      <w:r w:rsidRPr="00EB7759">
        <w:rPr>
          <w:rFonts w:hint="eastAsia"/>
        </w:rPr>
        <w:t>荷兰教育政策的另外一个基本设想，是让儿童在一个多元文化的社会中长大。因此，教育必须促进积极的公民意识和社会融合，确保儿童充分了解和体验与其同龄人不同的背景和文化。这项任务在《初等教育法》、《专业技术中心法》和《中等教育法》中也已明确界定。</w:t>
      </w:r>
    </w:p>
    <w:p w:rsidR="00EB7759" w:rsidRPr="00EB7759" w:rsidRDefault="00EB7759" w:rsidP="00AA36D6">
      <w:pPr>
        <w:pStyle w:val="SingleTxtGC"/>
        <w:tabs>
          <w:tab w:val="clear" w:pos="1565"/>
          <w:tab w:val="left" w:pos="1690"/>
        </w:tabs>
      </w:pPr>
      <w:r w:rsidRPr="00EB7759">
        <w:t>280.</w:t>
      </w:r>
      <w:r w:rsidRPr="00EB7759">
        <w:tab/>
      </w:r>
      <w:r w:rsidRPr="00EB7759">
        <w:rPr>
          <w:rFonts w:hint="eastAsia"/>
        </w:rPr>
        <w:t>中等学校应当每两年编制一次学校计划、学校章程和学生守则，其中要明确涉及教育方面的问题。尊重其他人的观点和文化是这些文件中出现频率最高的主题。</w:t>
      </w:r>
    </w:p>
    <w:p w:rsidR="00EB7759" w:rsidRPr="00EB7759" w:rsidRDefault="00EB7759" w:rsidP="00AA36D6">
      <w:pPr>
        <w:pStyle w:val="SingleTxtGC"/>
        <w:tabs>
          <w:tab w:val="clear" w:pos="1565"/>
          <w:tab w:val="left" w:pos="1690"/>
        </w:tabs>
      </w:pPr>
      <w:r w:rsidRPr="00EB7759">
        <w:t>281.</w:t>
      </w:r>
      <w:r w:rsidRPr="00EB7759">
        <w:tab/>
      </w:r>
      <w:r w:rsidRPr="00EB7759">
        <w:rPr>
          <w:rFonts w:hint="eastAsia"/>
        </w:rPr>
        <w:t>中等学校自</w:t>
      </w:r>
      <w:r w:rsidRPr="00EB7759">
        <w:rPr>
          <w:rFonts w:hint="eastAsia"/>
        </w:rPr>
        <w:t>1990</w:t>
      </w:r>
      <w:r w:rsidRPr="00EB7759">
        <w:rPr>
          <w:rFonts w:hint="eastAsia"/>
        </w:rPr>
        <w:t>年代开始用阿拉伯语和土耳其语</w:t>
      </w:r>
      <w:r w:rsidR="00AA6A69">
        <w:rPr>
          <w:rFonts w:hint="eastAsia"/>
        </w:rPr>
        <w:t>(</w:t>
      </w:r>
      <w:r w:rsidRPr="00EB7759">
        <w:rPr>
          <w:rFonts w:hint="eastAsia"/>
        </w:rPr>
        <w:t>最常见的少数民族语言</w:t>
      </w:r>
      <w:r w:rsidR="00AA6A69">
        <w:rPr>
          <w:rFonts w:hint="eastAsia"/>
        </w:rPr>
        <w:t>)</w:t>
      </w:r>
      <w:r w:rsidRPr="00EB7759">
        <w:rPr>
          <w:rFonts w:hint="eastAsia"/>
        </w:rPr>
        <w:t>教学。学校如果愿意可将这些语言作为考试科目。</w:t>
      </w:r>
    </w:p>
    <w:p w:rsidR="00EB7759" w:rsidRPr="00EB7759" w:rsidRDefault="00EB7759" w:rsidP="00AA36D6">
      <w:pPr>
        <w:pStyle w:val="SingleTxtGC"/>
        <w:tabs>
          <w:tab w:val="clear" w:pos="1565"/>
          <w:tab w:val="left" w:pos="1690"/>
        </w:tabs>
      </w:pPr>
      <w:r w:rsidRPr="00EB7759">
        <w:t>282.</w:t>
      </w:r>
      <w:r w:rsidRPr="00EB7759">
        <w:tab/>
      </w:r>
      <w:r w:rsidRPr="00EB7759">
        <w:rPr>
          <w:rFonts w:hint="eastAsia"/>
        </w:rPr>
        <w:t>荷兰教育的基本前提之一</w:t>
      </w:r>
      <w:r w:rsidR="00AA6A69">
        <w:rPr>
          <w:rFonts w:hint="eastAsia"/>
        </w:rPr>
        <w:t>(</w:t>
      </w:r>
      <w:r w:rsidRPr="00EB7759">
        <w:rPr>
          <w:rFonts w:hint="eastAsia"/>
        </w:rPr>
        <w:t>实际上也是荷兰社会作为一个整体的基本前提之一</w:t>
      </w:r>
      <w:r w:rsidR="00AA6A69">
        <w:rPr>
          <w:rFonts w:hint="eastAsia"/>
        </w:rPr>
        <w:t>)</w:t>
      </w:r>
      <w:r w:rsidRPr="00EB7759">
        <w:rPr>
          <w:rFonts w:hint="eastAsia"/>
        </w:rPr>
        <w:t>是不得以性别为由歧视任何人。荷兰的教育政策明确适应于向男孩和女孩提供平等的机会，重点关注打破性别陈规定型观念的教材和教科书。教育政策达到的目标将具体关注女孩的平等机会。</w:t>
      </w:r>
    </w:p>
    <w:p w:rsidR="00EB7759" w:rsidRPr="00EB7759" w:rsidRDefault="00EB7759" w:rsidP="00AA36D6">
      <w:pPr>
        <w:pStyle w:val="SingleTxtGC"/>
        <w:tabs>
          <w:tab w:val="clear" w:pos="1565"/>
          <w:tab w:val="left" w:pos="1690"/>
        </w:tabs>
      </w:pPr>
      <w:r w:rsidRPr="00EB7759">
        <w:t>283.</w:t>
      </w:r>
      <w:r w:rsidRPr="00EB7759">
        <w:tab/>
      </w:r>
      <w:r w:rsidRPr="00EB7759">
        <w:rPr>
          <w:rFonts w:hint="eastAsia"/>
        </w:rPr>
        <w:t>历史学和社会学的教学目标之一是使学生能够基于自己的价值观和他人的价值观形成独立而且适当的判断。地理学的教学也将更多地关注跨文化问题。小学必须教导学生认识不同的宗教和信仰体系。此外，许多学校的跨文化教育也涉及和平与国际合作等主题。科学、环境教育、生物学教导儿童尊重环境、养成一种对性与健康负责任的态度。</w:t>
      </w:r>
    </w:p>
    <w:p w:rsidR="00EB7759" w:rsidRPr="00EB7759" w:rsidRDefault="00296008" w:rsidP="00296008">
      <w:pPr>
        <w:pStyle w:val="H23GC"/>
      </w:pPr>
      <w:r>
        <w:rPr>
          <w:rFonts w:hint="eastAsia"/>
        </w:rPr>
        <w:tab/>
      </w:r>
      <w:r>
        <w:rPr>
          <w:rFonts w:hint="eastAsia"/>
        </w:rPr>
        <w:tab/>
      </w:r>
      <w:r w:rsidR="00EB7759" w:rsidRPr="00EB7759">
        <w:rPr>
          <w:rFonts w:hint="eastAsia"/>
        </w:rPr>
        <w:t>人权教育</w:t>
      </w:r>
    </w:p>
    <w:p w:rsidR="00EB7759" w:rsidRPr="00EB7759" w:rsidRDefault="00EB7759" w:rsidP="00AA36D6">
      <w:pPr>
        <w:pStyle w:val="SingleTxtGC"/>
        <w:tabs>
          <w:tab w:val="clear" w:pos="1565"/>
          <w:tab w:val="left" w:pos="1690"/>
        </w:tabs>
        <w:rPr>
          <w:i/>
        </w:rPr>
      </w:pPr>
      <w:r w:rsidRPr="00EB7759">
        <w:t>284.</w:t>
      </w:r>
      <w:r w:rsidRPr="00EB7759">
        <w:tab/>
      </w:r>
      <w:r w:rsidRPr="00EB7759">
        <w:rPr>
          <w:rFonts w:hint="eastAsia"/>
        </w:rPr>
        <w:t>荷兰政府希望教育部门勇于承担自己的社会责任，自行决定应当如何组织和安排教学。干预学校如何承担社会责任的政府将与本原则背道而驰。学校和学校董事会在履行自身职责时应当享有充分的自由，但必须完成既定的任务。</w:t>
      </w:r>
    </w:p>
    <w:p w:rsidR="00EB7759" w:rsidRPr="00EB7759" w:rsidRDefault="00EB7759" w:rsidP="00AA36D6">
      <w:pPr>
        <w:pStyle w:val="SingleTxtGC"/>
        <w:tabs>
          <w:tab w:val="clear" w:pos="1565"/>
          <w:tab w:val="left" w:pos="1690"/>
        </w:tabs>
      </w:pPr>
      <w:r w:rsidRPr="00EB7759">
        <w:t>285.</w:t>
      </w:r>
      <w:r w:rsidRPr="00EB7759">
        <w:tab/>
      </w:r>
      <w:r w:rsidRPr="00EB7759">
        <w:rPr>
          <w:rFonts w:hint="eastAsia"/>
        </w:rPr>
        <w:t>政府应当通过制定通用的教学目标，引导初等教育和中等教育健康发展。在“发现自己、发现世界”主题范围内确定的教学目标与良好的公民道德直接有关，比如，让学生大致了解荷兰政府和欧洲联盟运行方式以及公民的职责等，同时也教育学生学会尊重一般认可的价值观。</w:t>
      </w:r>
    </w:p>
    <w:p w:rsidR="00EB7759" w:rsidRPr="00EB7759" w:rsidRDefault="00EB7759" w:rsidP="00AA36D6">
      <w:pPr>
        <w:pStyle w:val="SingleTxtGC"/>
        <w:tabs>
          <w:tab w:val="clear" w:pos="1565"/>
          <w:tab w:val="left" w:pos="1690"/>
        </w:tabs>
      </w:pPr>
      <w:r w:rsidRPr="00EB7759">
        <w:t>286.</w:t>
      </w:r>
      <w:r w:rsidRPr="00EB7759">
        <w:tab/>
      </w:r>
      <w:r w:rsidRPr="00EB7759">
        <w:rPr>
          <w:rFonts w:hint="eastAsia"/>
        </w:rPr>
        <w:t>自</w:t>
      </w:r>
      <w:smartTag w:uri="urn:schemas-microsoft-com:office:smarttags" w:element="chsdate">
        <w:smartTagPr>
          <w:attr w:name="Year" w:val="2006"/>
          <w:attr w:name="Month" w:val="2"/>
          <w:attr w:name="Day" w:val="1"/>
          <w:attr w:name="IsLunarDate" w:val="False"/>
          <w:attr w:name="IsROCDate" w:val="False"/>
        </w:smartTagPr>
        <w:r w:rsidRPr="00EB7759">
          <w:rPr>
            <w:rFonts w:hint="eastAsia"/>
          </w:rPr>
          <w:t>2006</w:t>
        </w:r>
        <w:r w:rsidRPr="00EB7759">
          <w:rPr>
            <w:rFonts w:hint="eastAsia"/>
          </w:rPr>
          <w:t>年</w:t>
        </w:r>
        <w:r w:rsidRPr="00EB7759">
          <w:rPr>
            <w:rFonts w:hint="eastAsia"/>
          </w:rPr>
          <w:t>2</w:t>
        </w:r>
        <w:r w:rsidRPr="00EB7759">
          <w:rPr>
            <w:rFonts w:hint="eastAsia"/>
          </w:rPr>
          <w:t>月</w:t>
        </w:r>
        <w:r w:rsidRPr="00EB7759">
          <w:rPr>
            <w:rFonts w:hint="eastAsia"/>
          </w:rPr>
          <w:t>1</w:t>
        </w:r>
        <w:r w:rsidRPr="00EB7759">
          <w:rPr>
            <w:rFonts w:hint="eastAsia"/>
          </w:rPr>
          <w:t>日</w:t>
        </w:r>
      </w:smartTag>
      <w:r w:rsidRPr="00EB7759">
        <w:rPr>
          <w:rFonts w:hint="eastAsia"/>
        </w:rPr>
        <w:t>开始，学校必须在法律上承担增强学生公民意识和社会凝聚力的责任。政府已委托相关部门制定具体指导方针，帮助学校完成这项任务</w:t>
      </w:r>
      <w:r w:rsidR="00AA6A69">
        <w:t>(</w:t>
      </w:r>
      <w:r w:rsidRPr="00EB7759">
        <w:t>2006</w:t>
      </w:r>
      <w:r w:rsidRPr="00EB7759">
        <w:rPr>
          <w:rFonts w:hint="eastAsia"/>
        </w:rPr>
        <w:t>年</w:t>
      </w:r>
      <w:r w:rsidRPr="00EB7759">
        <w:rPr>
          <w:rFonts w:hint="eastAsia"/>
        </w:rPr>
        <w:t>3</w:t>
      </w:r>
      <w:r w:rsidRPr="00EB7759">
        <w:rPr>
          <w:rFonts w:hint="eastAsia"/>
        </w:rPr>
        <w:t>月</w:t>
      </w:r>
      <w:r w:rsidR="00AA6A69">
        <w:t>)</w:t>
      </w:r>
      <w:r w:rsidRPr="00EB7759">
        <w:rPr>
          <w:rFonts w:hint="eastAsia"/>
        </w:rPr>
        <w:t>。指导方针要表明，人权是公民教育的重要组成部分。</w:t>
      </w:r>
    </w:p>
    <w:p w:rsidR="00EB7759" w:rsidRPr="00EB7759" w:rsidRDefault="00EB7759" w:rsidP="00AA36D6">
      <w:pPr>
        <w:pStyle w:val="SingleTxtGC"/>
        <w:tabs>
          <w:tab w:val="clear" w:pos="1565"/>
          <w:tab w:val="left" w:pos="1690"/>
        </w:tabs>
      </w:pPr>
      <w:r w:rsidRPr="00EB7759">
        <w:t>287.</w:t>
      </w:r>
      <w:r w:rsidRPr="00EB7759">
        <w:tab/>
      </w:r>
      <w:r w:rsidRPr="00EB7759">
        <w:rPr>
          <w:rFonts w:hint="eastAsia"/>
        </w:rPr>
        <w:t>制定学校在增强学生公民意识和社会凝聚力方面所要实现的目标，目的在于确保更多来自社会各阶层的人学会参与社会生活，这些目标将让所有学校明确什么是公民意识。由于学校有助于为学生养成良好的公民道德打下坚实的基础，因此，学校认真思考如何采用最好的方法教育学生非常重要。公民意识不是单个的人或机构独有的；它与全体社会成员密切相关。“发现自己、发现世界”涉及与其他人互动、解决问题与价值归属等问题。这些教学目标旨在确保学生学会与公民意识相关的知识。</w:t>
      </w:r>
    </w:p>
    <w:p w:rsidR="00EB7759" w:rsidRPr="00EB7759" w:rsidRDefault="00296008" w:rsidP="00296008">
      <w:pPr>
        <w:pStyle w:val="H23GC"/>
      </w:pPr>
      <w:r>
        <w:rPr>
          <w:rFonts w:hint="eastAsia"/>
        </w:rPr>
        <w:tab/>
      </w:r>
      <w:r>
        <w:rPr>
          <w:rFonts w:hint="eastAsia"/>
        </w:rPr>
        <w:tab/>
      </w:r>
      <w:r w:rsidR="00EB7759" w:rsidRPr="00EB7759">
        <w:rPr>
          <w:rFonts w:hint="eastAsia"/>
        </w:rPr>
        <w:t>义务教育</w:t>
      </w:r>
    </w:p>
    <w:p w:rsidR="00EB7759" w:rsidRPr="00EB7759" w:rsidRDefault="00EB7759" w:rsidP="00AA36D6">
      <w:pPr>
        <w:pStyle w:val="SingleTxtGC"/>
        <w:tabs>
          <w:tab w:val="clear" w:pos="1565"/>
          <w:tab w:val="left" w:pos="1690"/>
        </w:tabs>
      </w:pPr>
      <w:r w:rsidRPr="00EB7759">
        <w:t>288.</w:t>
      </w:r>
      <w:r w:rsidRPr="00EB7759">
        <w:rPr>
          <w:rFonts w:hint="eastAsia"/>
        </w:rPr>
        <w:tab/>
      </w:r>
      <w:r w:rsidRPr="00EB7759">
        <w:rPr>
          <w:rFonts w:hint="eastAsia"/>
        </w:rPr>
        <w:t>《义务教育法》规定</w:t>
      </w:r>
      <w:r w:rsidRPr="00EB7759">
        <w:t>，</w:t>
      </w:r>
      <w:r w:rsidRPr="00EB7759">
        <w:rPr>
          <w:rFonts w:hint="eastAsia"/>
        </w:rPr>
        <w:t>五至十六周岁的儿童必须到全日制学校上学；十六至十八周岁期间，他们必须到半日制学校继续学习。从</w:t>
      </w:r>
      <w:r w:rsidRPr="00EB7759">
        <w:rPr>
          <w:rFonts w:hint="eastAsia"/>
        </w:rPr>
        <w:t>2007</w:t>
      </w:r>
      <w:r w:rsidRPr="00EB7759">
        <w:rPr>
          <w:rFonts w:hint="eastAsia"/>
        </w:rPr>
        <w:t>年</w:t>
      </w:r>
      <w:r w:rsidRPr="00EB7759">
        <w:rPr>
          <w:rFonts w:hint="eastAsia"/>
        </w:rPr>
        <w:t>8</w:t>
      </w:r>
      <w:r w:rsidRPr="00EB7759">
        <w:rPr>
          <w:rFonts w:hint="eastAsia"/>
        </w:rPr>
        <w:t>月起</w:t>
      </w:r>
      <w:r w:rsidRPr="00EB7759">
        <w:t>，</w:t>
      </w:r>
      <w:r w:rsidRPr="00EB7759">
        <w:rPr>
          <w:rFonts w:hint="eastAsia"/>
        </w:rPr>
        <w:t>不具备基本资格的青少年必须参加半工半读课程的学习。事实上，年满四周岁的儿童便可上学，而且</w:t>
      </w:r>
      <w:r w:rsidRPr="00EB7759">
        <w:t>97</w:t>
      </w:r>
      <w:r w:rsidRPr="00EB7759">
        <w:rPr>
          <w:rFonts w:hint="eastAsia"/>
        </w:rPr>
        <w:t>%</w:t>
      </w:r>
      <w:r w:rsidRPr="00EB7759">
        <w:rPr>
          <w:rFonts w:hint="eastAsia"/>
        </w:rPr>
        <w:t>的儿童都是四周岁上学的。</w:t>
      </w:r>
    </w:p>
    <w:p w:rsidR="00EB7759" w:rsidRPr="00EB7759" w:rsidRDefault="00296008" w:rsidP="00296008">
      <w:pPr>
        <w:pStyle w:val="H23GC"/>
      </w:pPr>
      <w:r>
        <w:rPr>
          <w:rFonts w:hint="eastAsia"/>
        </w:rPr>
        <w:tab/>
      </w:r>
      <w:r>
        <w:rPr>
          <w:rFonts w:hint="eastAsia"/>
        </w:rPr>
        <w:tab/>
      </w:r>
      <w:r w:rsidR="00EB7759" w:rsidRPr="00EB7759">
        <w:rPr>
          <w:rFonts w:hint="eastAsia"/>
        </w:rPr>
        <w:t>学费</w:t>
      </w:r>
    </w:p>
    <w:p w:rsidR="00EB7759" w:rsidRPr="00EB7759" w:rsidRDefault="00EB7759" w:rsidP="00AA36D6">
      <w:pPr>
        <w:pStyle w:val="SingleTxtGC"/>
        <w:tabs>
          <w:tab w:val="clear" w:pos="1565"/>
          <w:tab w:val="left" w:pos="1690"/>
        </w:tabs>
      </w:pPr>
      <w:r w:rsidRPr="00EB7759">
        <w:t>289.</w:t>
      </w:r>
      <w:r w:rsidRPr="00EB7759">
        <w:tab/>
        <w:t>2005/</w:t>
      </w:r>
      <w:r w:rsidRPr="00EB7759">
        <w:rPr>
          <w:rFonts w:hint="eastAsia"/>
        </w:rPr>
        <w:t>20</w:t>
      </w:r>
      <w:r w:rsidRPr="00EB7759">
        <w:t>06</w:t>
      </w:r>
      <w:r w:rsidRPr="00EB7759">
        <w:rPr>
          <w:rFonts w:hint="eastAsia"/>
        </w:rPr>
        <w:t>学年度，政府取消了三种形式中等教育阶段的学费以及</w:t>
      </w:r>
      <w:r w:rsidRPr="00EB7759">
        <w:rPr>
          <w:rFonts w:hint="eastAsia"/>
        </w:rPr>
        <w:t>18</w:t>
      </w:r>
      <w:r w:rsidRPr="00EB7759">
        <w:rPr>
          <w:rFonts w:hint="eastAsia"/>
        </w:rPr>
        <w:t>周岁以下青少年中等职业教育阶段的学费。家长无需再为子女的教育缴纳相关费用。家长</w:t>
      </w:r>
      <w:r w:rsidRPr="00EB7759">
        <w:rPr>
          <w:rFonts w:hint="eastAsia"/>
        </w:rPr>
        <w:t>/</w:t>
      </w:r>
      <w:r w:rsidRPr="00EB7759">
        <w:rPr>
          <w:rFonts w:hint="eastAsia"/>
        </w:rPr>
        <w:t>学生可自行购买中学使用的课本，而且根据家庭收入状况，可报销部分费用。由此可见，学费不再是儿童继续教育的障碍。然而，学校可请求家长以自愿的方式赞助学校组织的相关活动</w:t>
      </w:r>
      <w:r w:rsidR="00AA6A69">
        <w:rPr>
          <w:rFonts w:hint="eastAsia"/>
        </w:rPr>
        <w:t>(</w:t>
      </w:r>
      <w:r w:rsidRPr="00EB7759">
        <w:rPr>
          <w:rFonts w:hint="eastAsia"/>
        </w:rPr>
        <w:t>比如：修学旅行</w:t>
      </w:r>
      <w:r w:rsidR="00AA6A69">
        <w:rPr>
          <w:rFonts w:hint="eastAsia"/>
        </w:rPr>
        <w:t>)</w:t>
      </w:r>
      <w:r w:rsidRPr="00EB7759">
        <w:rPr>
          <w:rFonts w:hint="eastAsia"/>
        </w:rPr>
        <w:t>，但不得对子女是否被学校录取构成任何影响。</w:t>
      </w:r>
    </w:p>
    <w:p w:rsidR="00EB7759" w:rsidRPr="00EB7759" w:rsidRDefault="00EB7759" w:rsidP="00AA36D6">
      <w:pPr>
        <w:pStyle w:val="SingleTxtGC"/>
        <w:tabs>
          <w:tab w:val="clear" w:pos="1565"/>
          <w:tab w:val="left" w:pos="1690"/>
        </w:tabs>
      </w:pPr>
      <w:r w:rsidRPr="00EB7759">
        <w:t>290.</w:t>
      </w:r>
      <w:r w:rsidRPr="00EB7759">
        <w:tab/>
      </w:r>
      <w:r w:rsidRPr="00EB7759">
        <w:rPr>
          <w:rFonts w:hint="eastAsia"/>
        </w:rPr>
        <w:t>从</w:t>
      </w:r>
      <w:smartTag w:uri="urn:schemas-microsoft-com:office:smarttags" w:element="chsdate">
        <w:smartTagPr>
          <w:attr w:name="Year" w:val="2005"/>
          <w:attr w:name="Month" w:val="8"/>
          <w:attr w:name="Day" w:val="1"/>
          <w:attr w:name="IsLunarDate" w:val="False"/>
          <w:attr w:name="IsROCDate" w:val="False"/>
        </w:smartTagPr>
        <w:r w:rsidRPr="00EB7759">
          <w:rPr>
            <w:rFonts w:hint="eastAsia"/>
          </w:rPr>
          <w:t>2005</w:t>
        </w:r>
        <w:r w:rsidRPr="00EB7759">
          <w:rPr>
            <w:rFonts w:hint="eastAsia"/>
          </w:rPr>
          <w:t>年</w:t>
        </w:r>
        <w:r w:rsidRPr="00EB7759">
          <w:rPr>
            <w:rFonts w:hint="eastAsia"/>
          </w:rPr>
          <w:t>8</w:t>
        </w:r>
        <w:r w:rsidRPr="00EB7759">
          <w:rPr>
            <w:rFonts w:hint="eastAsia"/>
          </w:rPr>
          <w:t>月</w:t>
        </w:r>
        <w:r w:rsidRPr="00EB7759">
          <w:rPr>
            <w:rFonts w:hint="eastAsia"/>
          </w:rPr>
          <w:t>1</w:t>
        </w:r>
        <w:r w:rsidRPr="00EB7759">
          <w:rPr>
            <w:rFonts w:hint="eastAsia"/>
          </w:rPr>
          <w:t>日</w:t>
        </w:r>
      </w:smartTag>
      <w:r w:rsidRPr="00EB7759">
        <w:rPr>
          <w:rFonts w:hint="eastAsia"/>
        </w:rPr>
        <w:t>起，开始对中等职业教育</w:t>
      </w:r>
      <w:r w:rsidRPr="00EB7759">
        <w:t>3/4</w:t>
      </w:r>
      <w:r w:rsidRPr="00EB7759">
        <w:rPr>
          <w:rFonts w:hint="eastAsia"/>
        </w:rPr>
        <w:t>级学生发放与学习成绩相关的助学金。中等职业学校</w:t>
      </w:r>
      <w:r w:rsidRPr="00EB7759">
        <w:rPr>
          <w:rFonts w:hint="eastAsia"/>
        </w:rPr>
        <w:t>18</w:t>
      </w:r>
      <w:r w:rsidRPr="00EB7759">
        <w:rPr>
          <w:rFonts w:hint="eastAsia"/>
        </w:rPr>
        <w:t>周岁及</w:t>
      </w:r>
      <w:r w:rsidRPr="00EB7759">
        <w:rPr>
          <w:rFonts w:hint="eastAsia"/>
        </w:rPr>
        <w:t>18</w:t>
      </w:r>
      <w:r w:rsidRPr="00EB7759">
        <w:rPr>
          <w:rFonts w:hint="eastAsia"/>
        </w:rPr>
        <w:t>周岁以上的学生与高等学校学生具有同等的权利和义务。与学习成绩相关的助学金制度实施后，政府已通过助学贷款的形式向学生提供了基本助学金、补充津贴和公共交通卡，作为学生毕业的礼物。</w:t>
      </w:r>
    </w:p>
    <w:p w:rsidR="00EB7759" w:rsidRPr="00EB7759" w:rsidRDefault="00296008" w:rsidP="00296008">
      <w:pPr>
        <w:pStyle w:val="H23GC"/>
      </w:pPr>
      <w:r>
        <w:rPr>
          <w:rFonts w:hint="eastAsia"/>
        </w:rPr>
        <w:tab/>
      </w:r>
      <w:r>
        <w:rPr>
          <w:rFonts w:hint="eastAsia"/>
        </w:rPr>
        <w:tab/>
      </w:r>
      <w:r w:rsidR="00EB7759" w:rsidRPr="00EB7759">
        <w:rPr>
          <w:rFonts w:hint="eastAsia"/>
        </w:rPr>
        <w:t>职业教育</w:t>
      </w:r>
    </w:p>
    <w:p w:rsidR="00EB7759" w:rsidRPr="00EB7759" w:rsidRDefault="00EB7759" w:rsidP="00AA36D6">
      <w:pPr>
        <w:pStyle w:val="SingleTxtGC"/>
        <w:tabs>
          <w:tab w:val="clear" w:pos="1565"/>
          <w:tab w:val="left" w:pos="1690"/>
        </w:tabs>
      </w:pPr>
      <w:r w:rsidRPr="00EB7759">
        <w:t>291.</w:t>
      </w:r>
      <w:r w:rsidR="00AA36D6">
        <w:rPr>
          <w:rFonts w:hint="eastAsia"/>
        </w:rPr>
        <w:tab/>
      </w:r>
      <w:r w:rsidRPr="00EB7759">
        <w:rPr>
          <w:rFonts w:hint="eastAsia"/>
        </w:rPr>
        <w:t>法律明确规定，职业教育机构必须为学生提供职业咨询和就业辅导。</w:t>
      </w:r>
      <w:r w:rsidRPr="00EB7759">
        <w:t>2005</w:t>
      </w:r>
      <w:r w:rsidRPr="00EB7759">
        <w:rPr>
          <w:rFonts w:hint="eastAsia"/>
        </w:rPr>
        <w:t>年政府专门为此额外拨款</w:t>
      </w:r>
      <w:r w:rsidRPr="00EB7759">
        <w:rPr>
          <w:rFonts w:hint="eastAsia"/>
        </w:rPr>
        <w:t>250</w:t>
      </w:r>
      <w:r w:rsidRPr="00EB7759">
        <w:rPr>
          <w:rFonts w:hint="eastAsia"/>
        </w:rPr>
        <w:t>万欧元。教育督察负责监督学校的服务质量</w:t>
      </w:r>
      <w:r w:rsidRPr="00EB7759">
        <w:t>，</w:t>
      </w:r>
      <w:r w:rsidRPr="00EB7759">
        <w:rPr>
          <w:rFonts w:hint="eastAsia"/>
        </w:rPr>
        <w:t>同时政府将提供更多激励和支持。从</w:t>
      </w:r>
      <w:smartTag w:uri="urn:schemas-microsoft-com:office:smarttags" w:element="chsdate">
        <w:smartTagPr>
          <w:attr w:name="Year" w:val="2005"/>
          <w:attr w:name="Month" w:val="12"/>
          <w:attr w:name="Day" w:val="1"/>
          <w:attr w:name="IsLunarDate" w:val="False"/>
          <w:attr w:name="IsROCDate" w:val="False"/>
        </w:smartTagPr>
        <w:r w:rsidRPr="00EB7759">
          <w:rPr>
            <w:rFonts w:hint="eastAsia"/>
          </w:rPr>
          <w:t>2005</w:t>
        </w:r>
        <w:r w:rsidRPr="00EB7759">
          <w:rPr>
            <w:rFonts w:hint="eastAsia"/>
          </w:rPr>
          <w:t>年</w:t>
        </w:r>
        <w:r w:rsidRPr="00EB7759">
          <w:rPr>
            <w:rFonts w:hint="eastAsia"/>
          </w:rPr>
          <w:t>12</w:t>
        </w:r>
        <w:r w:rsidRPr="00EB7759">
          <w:rPr>
            <w:rFonts w:hint="eastAsia"/>
          </w:rPr>
          <w:t>月</w:t>
        </w:r>
        <w:r w:rsidRPr="00EB7759">
          <w:rPr>
            <w:rFonts w:hint="eastAsia"/>
          </w:rPr>
          <w:t>1</w:t>
        </w:r>
        <w:r w:rsidRPr="00EB7759">
          <w:rPr>
            <w:rFonts w:hint="eastAsia"/>
          </w:rPr>
          <w:t>日</w:t>
        </w:r>
      </w:smartTag>
      <w:r w:rsidRPr="00EB7759">
        <w:rPr>
          <w:rFonts w:hint="eastAsia"/>
        </w:rPr>
        <w:t>开始，互联网门户网站</w:t>
      </w:r>
      <w:r w:rsidRPr="00EB7759">
        <w:t xml:space="preserve">www.opleidingenberoep.nl </w:t>
      </w:r>
      <w:r w:rsidRPr="00EB7759">
        <w:rPr>
          <w:rFonts w:hint="eastAsia"/>
        </w:rPr>
        <w:t>一直在向职业教育机构的学生介绍有关课程和职业选择以及劳动市场的各种信息，同时，学生也能方便快捷地拨通专家咨询热线，询问有关半工半读课程的信息。这些新的课程允许临时辍学的未成年人探索今后可能从事的工作，而不是让他们立即做出具体的职业选择。</w:t>
      </w:r>
    </w:p>
    <w:p w:rsidR="00EB7759" w:rsidRPr="00EB7759" w:rsidRDefault="00296008" w:rsidP="00296008">
      <w:pPr>
        <w:pStyle w:val="H23GC"/>
      </w:pPr>
      <w:r>
        <w:rPr>
          <w:rFonts w:hint="eastAsia"/>
        </w:rPr>
        <w:tab/>
      </w:r>
      <w:r>
        <w:rPr>
          <w:rFonts w:hint="eastAsia"/>
        </w:rPr>
        <w:tab/>
      </w:r>
      <w:r w:rsidR="00EB7759" w:rsidRPr="00EB7759">
        <w:rPr>
          <w:rFonts w:hint="eastAsia"/>
        </w:rPr>
        <w:t>受教育的自由权</w:t>
      </w:r>
    </w:p>
    <w:p w:rsidR="00EB7759" w:rsidRPr="00EB7759" w:rsidRDefault="00EB7759" w:rsidP="00AA36D6">
      <w:pPr>
        <w:pStyle w:val="SingleTxtGC"/>
        <w:tabs>
          <w:tab w:val="clear" w:pos="1565"/>
          <w:tab w:val="left" w:pos="1690"/>
        </w:tabs>
        <w:rPr>
          <w:rFonts w:hint="eastAsia"/>
        </w:rPr>
      </w:pPr>
      <w:r w:rsidRPr="00EB7759">
        <w:t>292.</w:t>
      </w:r>
      <w:r w:rsidRPr="00EB7759">
        <w:rPr>
          <w:rFonts w:hint="eastAsia"/>
        </w:rPr>
        <w:tab/>
      </w:r>
      <w:r w:rsidRPr="00EB7759">
        <w:rPr>
          <w:rFonts w:hint="eastAsia"/>
        </w:rPr>
        <w:t>《宪法》第</w:t>
      </w:r>
      <w:r w:rsidRPr="00EB7759">
        <w:rPr>
          <w:rFonts w:hint="eastAsia"/>
        </w:rPr>
        <w:t>23</w:t>
      </w:r>
      <w:r w:rsidRPr="00EB7759">
        <w:rPr>
          <w:rFonts w:hint="eastAsia"/>
        </w:rPr>
        <w:t>条旨在保证公民受教育的自由权，同时使得公民开办学校、提供教育成为可能。学校要获得资助，必须符合某些条件，其中包括招收一定数量的学生、称职的教职员工以及适当的资质结构等。宗教团体或意识形态群体都可开办它们自己的学校。这些私立学校只要符合各项条件，都可以与公立学校相同的方式得到相应资助。荷兰大部分学校</w:t>
      </w:r>
      <w:r w:rsidR="00AA6A69">
        <w:t>(</w:t>
      </w:r>
      <w:r w:rsidRPr="00EB7759">
        <w:rPr>
          <w:rFonts w:hint="eastAsia"/>
        </w:rPr>
        <w:t>大约</w:t>
      </w:r>
      <w:r w:rsidRPr="00EB7759">
        <w:t>65</w:t>
      </w:r>
      <w:r w:rsidRPr="00EB7759">
        <w:rPr>
          <w:rFonts w:hint="eastAsia"/>
        </w:rPr>
        <w:t>所</w:t>
      </w:r>
      <w:r w:rsidR="00AA6A69">
        <w:t>)</w:t>
      </w:r>
      <w:r w:rsidRPr="00EB7759">
        <w:rPr>
          <w:rFonts w:hint="eastAsia"/>
        </w:rPr>
        <w:t>是私立学校。类似的自由在宗教教育的提供方面也存在。</w:t>
      </w:r>
    </w:p>
    <w:p w:rsidR="00EB7759" w:rsidRPr="00EB7759" w:rsidRDefault="00296008" w:rsidP="00296008">
      <w:pPr>
        <w:pStyle w:val="H1GC"/>
        <w:rPr>
          <w:rFonts w:hint="eastAsia"/>
        </w:rPr>
      </w:pPr>
      <w:bookmarkStart w:id="55" w:name="_Toc236636747"/>
      <w:r>
        <w:rPr>
          <w:rFonts w:hint="eastAsia"/>
        </w:rPr>
        <w:tab/>
      </w:r>
      <w:r>
        <w:rPr>
          <w:rFonts w:hint="eastAsia"/>
        </w:rPr>
        <w:tab/>
      </w:r>
      <w:r w:rsidR="00EB7759" w:rsidRPr="00EB7759">
        <w:rPr>
          <w:rFonts w:hint="eastAsia"/>
        </w:rPr>
        <w:t>第</w:t>
      </w:r>
      <w:bookmarkEnd w:id="55"/>
      <w:r w:rsidR="00EB7759" w:rsidRPr="00EB7759">
        <w:rPr>
          <w:rFonts w:hint="eastAsia"/>
        </w:rPr>
        <w:t>十五条</w:t>
      </w:r>
    </w:p>
    <w:p w:rsidR="00EB7759" w:rsidRPr="00EB7759" w:rsidRDefault="00EB7759" w:rsidP="00AA36D6">
      <w:pPr>
        <w:pStyle w:val="SingleTxtGC"/>
        <w:tabs>
          <w:tab w:val="clear" w:pos="1565"/>
          <w:tab w:val="left" w:pos="1690"/>
        </w:tabs>
      </w:pPr>
      <w:r w:rsidRPr="00EB7759">
        <w:t>293.</w:t>
      </w:r>
      <w:r w:rsidRPr="00EB7759">
        <w:tab/>
      </w:r>
      <w:r w:rsidRPr="00EB7759">
        <w:rPr>
          <w:rFonts w:hint="eastAsia"/>
        </w:rPr>
        <w:t>在报告所涉期间，荷兰科学研究体系在政策、结构和手段方面发生了许多变化。</w:t>
      </w:r>
    </w:p>
    <w:p w:rsidR="00EB7759" w:rsidRPr="00EB7759" w:rsidRDefault="00296008" w:rsidP="00296008">
      <w:pPr>
        <w:pStyle w:val="H23GC"/>
      </w:pPr>
      <w:r>
        <w:rPr>
          <w:rFonts w:hint="eastAsia"/>
        </w:rPr>
        <w:tab/>
      </w:r>
      <w:r>
        <w:rPr>
          <w:rFonts w:hint="eastAsia"/>
        </w:rPr>
        <w:tab/>
      </w:r>
      <w:r w:rsidR="00EB7759" w:rsidRPr="00EB7759">
        <w:rPr>
          <w:rFonts w:hint="eastAsia"/>
        </w:rPr>
        <w:t>科研政策</w:t>
      </w:r>
    </w:p>
    <w:p w:rsidR="00EB7759" w:rsidRPr="00EB7759" w:rsidRDefault="00EB7759" w:rsidP="00AA36D6">
      <w:pPr>
        <w:pStyle w:val="SingleTxtGC"/>
        <w:tabs>
          <w:tab w:val="clear" w:pos="1565"/>
          <w:tab w:val="left" w:pos="1690"/>
        </w:tabs>
      </w:pPr>
      <w:r w:rsidRPr="00EB7759">
        <w:t>294.</w:t>
      </w:r>
      <w:r w:rsidRPr="00EB7759">
        <w:tab/>
      </w:r>
      <w:r w:rsidRPr="00EB7759">
        <w:rPr>
          <w:rFonts w:hint="eastAsia"/>
        </w:rPr>
        <w:t>在报告所涉期间，荷兰公布了几份有关科学研究的政策文件。</w:t>
      </w:r>
    </w:p>
    <w:p w:rsidR="00EB7759" w:rsidRPr="00EB7759" w:rsidRDefault="00EB7759" w:rsidP="00AA36D6">
      <w:pPr>
        <w:pStyle w:val="SingleTxtGC"/>
        <w:tabs>
          <w:tab w:val="clear" w:pos="1565"/>
          <w:tab w:val="left" w:pos="1690"/>
        </w:tabs>
      </w:pPr>
      <w:r w:rsidRPr="00EB7759">
        <w:t>295.</w:t>
      </w:r>
      <w:r w:rsidRPr="00EB7759">
        <w:tab/>
      </w:r>
      <w:r w:rsidRPr="00EB7759">
        <w:rPr>
          <w:rFonts w:hint="eastAsia"/>
        </w:rPr>
        <w:t>2003</w:t>
      </w:r>
      <w:r w:rsidRPr="00EB7759">
        <w:rPr>
          <w:rFonts w:hint="eastAsia"/>
        </w:rPr>
        <w:t>年</w:t>
      </w:r>
      <w:r w:rsidRPr="00EB7759">
        <w:rPr>
          <w:rFonts w:hint="eastAsia"/>
        </w:rPr>
        <w:t>11</w:t>
      </w:r>
      <w:r w:rsidRPr="00EB7759">
        <w:rPr>
          <w:rFonts w:hint="eastAsia"/>
        </w:rPr>
        <w:t>月，荷兰教育、文化和科学大臣公布了题为“聚焦卓越和更大价值的</w:t>
      </w:r>
      <w:r w:rsidRPr="00EB7759">
        <w:rPr>
          <w:rFonts w:hint="eastAsia"/>
        </w:rPr>
        <w:t>2004</w:t>
      </w:r>
      <w:r w:rsidRPr="00EB7759">
        <w:rPr>
          <w:rFonts w:hint="eastAsia"/>
        </w:rPr>
        <w:t>年科学预算”。“科学预算”是展示政府科学政策愿景的主要文件，其中介绍的主要问题包括：</w:t>
      </w:r>
    </w:p>
    <w:p w:rsidR="00EB7759" w:rsidRPr="00EB7759" w:rsidRDefault="00EB7759" w:rsidP="00AA36D6">
      <w:pPr>
        <w:pStyle w:val="SingleTxtGC"/>
        <w:tabs>
          <w:tab w:val="clear" w:pos="1565"/>
          <w:tab w:val="left" w:pos="1690"/>
        </w:tabs>
      </w:pPr>
      <w:r w:rsidRPr="00EB7759">
        <w:t>296.</w:t>
      </w:r>
      <w:r w:rsidRPr="00EB7759">
        <w:tab/>
      </w:r>
      <w:r w:rsidRPr="00EB7759">
        <w:rPr>
          <w:rFonts w:hint="eastAsia"/>
        </w:rPr>
        <w:t>深度和广度：为了保持并提高荷兰在科技方面的地位，必须将研究资金重点投向国家优先课题，而且应当增强负责实施这些优先课题的研究团队的实力。目前优先研究的课题涉及人类基因组、信息和通信技术、纳米技术等。这些领域的研究课题都是根据供给需要确定的：全世界都投入了大量资金，发展非常迅速，其研究成果对许多学科都有影响，而且应用非常广泛。然而，这并不意味着其他研究领域得不到政府的资助。从社会特定需求的角度看，有些研究领域对荷兰也具有特殊重要意义。</w:t>
      </w:r>
    </w:p>
    <w:p w:rsidR="00EB7759" w:rsidRPr="00EB7759" w:rsidRDefault="00EB7759" w:rsidP="00AA36D6">
      <w:pPr>
        <w:pStyle w:val="SingleTxtGC"/>
        <w:tabs>
          <w:tab w:val="clear" w:pos="1565"/>
          <w:tab w:val="left" w:pos="1690"/>
        </w:tabs>
      </w:pPr>
      <w:r w:rsidRPr="00EB7759">
        <w:t>297.</w:t>
      </w:r>
      <w:r w:rsidRPr="00EB7759">
        <w:tab/>
      </w:r>
      <w:r w:rsidRPr="00EB7759">
        <w:rPr>
          <w:rFonts w:hint="eastAsia"/>
        </w:rPr>
        <w:t>奖励优秀：“</w:t>
      </w:r>
      <w:r w:rsidRPr="00EB7759">
        <w:rPr>
          <w:rFonts w:hint="eastAsia"/>
        </w:rPr>
        <w:t>2004</w:t>
      </w:r>
      <w:r w:rsidRPr="00EB7759">
        <w:rPr>
          <w:rFonts w:hint="eastAsia"/>
        </w:rPr>
        <w:t>年科学预算”建议政府拨出专款，奖励杰出的研究成果和出色的合作形式。这条建议的实施促使荷兰采取了多项行动：其一，</w:t>
      </w:r>
      <w:r w:rsidRPr="00EB7759">
        <w:t>2006</w:t>
      </w:r>
      <w:r w:rsidRPr="00EB7759">
        <w:rPr>
          <w:rFonts w:hint="eastAsia"/>
        </w:rPr>
        <w:t>年初，教育、文化和科学部与经济事务部公布了一项费用合计</w:t>
      </w:r>
      <w:r w:rsidRPr="00EB7759">
        <w:rPr>
          <w:rFonts w:hint="eastAsia"/>
        </w:rPr>
        <w:t>1</w:t>
      </w:r>
      <w:r w:rsidRPr="00EB7759">
        <w:rPr>
          <w:rFonts w:hint="eastAsia"/>
        </w:rPr>
        <w:t>亿欧元</w:t>
      </w:r>
      <w:r w:rsidR="00AA6A69">
        <w:rPr>
          <w:rFonts w:hint="eastAsia"/>
        </w:rPr>
        <w:t>(</w:t>
      </w:r>
      <w:r w:rsidRPr="00EB7759">
        <w:rPr>
          <w:rFonts w:hint="eastAsia"/>
        </w:rPr>
        <w:t>各</w:t>
      </w:r>
      <w:r w:rsidRPr="00EB7759">
        <w:rPr>
          <w:rFonts w:hint="eastAsia"/>
        </w:rPr>
        <w:t>5 000</w:t>
      </w:r>
      <w:r w:rsidRPr="00EB7759">
        <w:rPr>
          <w:rFonts w:hint="eastAsia"/>
        </w:rPr>
        <w:t>万欧元</w:t>
      </w:r>
      <w:r w:rsidR="00AA6A69">
        <w:rPr>
          <w:rFonts w:hint="eastAsia"/>
        </w:rPr>
        <w:t>)</w:t>
      </w:r>
      <w:r w:rsidRPr="00EB7759">
        <w:rPr>
          <w:rFonts w:hint="eastAsia"/>
        </w:rPr>
        <w:t>的联合计划，这项计划的名称为“巧妙的组合”，旨在促进企业、民间社团组织、知识型的机构</w:t>
      </w:r>
      <w:r w:rsidR="00AA6A69">
        <w:t>(</w:t>
      </w:r>
      <w:r w:rsidRPr="00EB7759">
        <w:rPr>
          <w:rFonts w:hint="eastAsia"/>
        </w:rPr>
        <w:t>大学和研究所</w:t>
      </w:r>
      <w:r w:rsidR="00AA6A69">
        <w:t>)</w:t>
      </w:r>
      <w:r w:rsidRPr="00EB7759">
        <w:rPr>
          <w:rFonts w:hint="eastAsia"/>
        </w:rPr>
        <w:t>之间的合作。其二，大学再投入</w:t>
      </w:r>
      <w:r w:rsidRPr="00EB7759">
        <w:rPr>
          <w:rFonts w:hint="eastAsia"/>
        </w:rPr>
        <w:t>1</w:t>
      </w:r>
      <w:r w:rsidRPr="00EB7759">
        <w:rPr>
          <w:rFonts w:hint="eastAsia"/>
        </w:rPr>
        <w:t>亿欧元，根据它们从研究委员会</w:t>
      </w:r>
      <w:r w:rsidR="00AA6A69">
        <w:rPr>
          <w:rFonts w:hint="eastAsia"/>
        </w:rPr>
        <w:t>(</w:t>
      </w:r>
      <w:r w:rsidRPr="00EB7759">
        <w:t>NOW</w:t>
      </w:r>
      <w:r w:rsidR="00AA6A69">
        <w:rPr>
          <w:rFonts w:hint="eastAsia"/>
        </w:rPr>
        <w:t>)</w:t>
      </w:r>
      <w:r w:rsidRPr="00EB7759">
        <w:rPr>
          <w:rFonts w:hint="eastAsia"/>
        </w:rPr>
        <w:t>和合同研究组织那里获取资金的能力进行分配，目的在于让大学研究体系更具活力，形成优秀的研究成果。</w:t>
      </w:r>
      <w:r w:rsidRPr="00EB7759">
        <w:rPr>
          <w:rFonts w:hint="eastAsia"/>
        </w:rPr>
        <w:t>2006</w:t>
      </w:r>
      <w:r w:rsidRPr="00EB7759">
        <w:rPr>
          <w:rFonts w:hint="eastAsia"/>
        </w:rPr>
        <w:t>年分配的资金高达</w:t>
      </w:r>
      <w:r w:rsidRPr="00EB7759">
        <w:rPr>
          <w:rFonts w:hint="eastAsia"/>
        </w:rPr>
        <w:t>5 000</w:t>
      </w:r>
      <w:r w:rsidRPr="00EB7759">
        <w:rPr>
          <w:rFonts w:hint="eastAsia"/>
        </w:rPr>
        <w:t>万欧元，</w:t>
      </w:r>
      <w:r w:rsidRPr="00EB7759">
        <w:rPr>
          <w:rFonts w:hint="eastAsia"/>
        </w:rPr>
        <w:t>2007</w:t>
      </w:r>
      <w:r w:rsidRPr="00EB7759">
        <w:rPr>
          <w:rFonts w:hint="eastAsia"/>
        </w:rPr>
        <w:t>年将增至</w:t>
      </w:r>
      <w:r w:rsidRPr="00EB7759">
        <w:rPr>
          <w:rFonts w:hint="eastAsia"/>
        </w:rPr>
        <w:t>1</w:t>
      </w:r>
      <w:r w:rsidRPr="00EB7759">
        <w:rPr>
          <w:rFonts w:hint="eastAsia"/>
        </w:rPr>
        <w:t>亿欧元。</w:t>
      </w:r>
    </w:p>
    <w:p w:rsidR="00EB7759" w:rsidRPr="00EB7759" w:rsidRDefault="00EB7759" w:rsidP="00AA36D6">
      <w:pPr>
        <w:pStyle w:val="SingleTxtGC"/>
        <w:tabs>
          <w:tab w:val="clear" w:pos="1565"/>
          <w:tab w:val="left" w:pos="1690"/>
        </w:tabs>
      </w:pPr>
      <w:r w:rsidRPr="00EB7759">
        <w:t>298.</w:t>
      </w:r>
      <w:r w:rsidRPr="00EB7759">
        <w:tab/>
      </w:r>
      <w:r w:rsidRPr="00EB7759">
        <w:rPr>
          <w:rFonts w:hint="eastAsia"/>
        </w:rPr>
        <w:t>研究成果利用率：“欧洲创新困境”是许多研究成果审定验证活动的出发点，其中包括强化大学的社会作用、转变大学的融资方式、刺激大学专利政策的实施。</w:t>
      </w:r>
      <w:r w:rsidRPr="00EB7759">
        <w:rPr>
          <w:rFonts w:hint="eastAsia"/>
        </w:rPr>
        <w:t>2005</w:t>
      </w:r>
      <w:r w:rsidRPr="00EB7759">
        <w:rPr>
          <w:rFonts w:hint="eastAsia"/>
        </w:rPr>
        <w:t>年初，教育、文化和科学大臣致函大学董事会，重申大学负有对相关研究成果的审定责任，这不仅适用于自然科学和工程学研究，而且也适用于社会科学和人文学科的研究。</w:t>
      </w:r>
    </w:p>
    <w:p w:rsidR="00EB7759" w:rsidRPr="00EB7759" w:rsidRDefault="00EB7759" w:rsidP="00AA36D6">
      <w:pPr>
        <w:pStyle w:val="SingleTxtGC"/>
        <w:tabs>
          <w:tab w:val="clear" w:pos="1565"/>
          <w:tab w:val="left" w:pos="1690"/>
        </w:tabs>
      </w:pPr>
      <w:r w:rsidRPr="00EB7759">
        <w:t>299.</w:t>
      </w:r>
      <w:r w:rsidRPr="00EB7759">
        <w:tab/>
      </w:r>
      <w:r w:rsidRPr="00EB7759">
        <w:rPr>
          <w:rFonts w:hint="eastAsia"/>
        </w:rPr>
        <w:t>人力资源：人力资本是知识经济的奠基石。由此可见，一个国家必须有一支受过良好教育的劳动者队伍，尤其是在科技和工程领域的人才队伍。然而，荷兰在科技和工程领域知识型工人和研究人员严重不足，这种迫在眉睫的短缺局面源自人们的教育选择。</w:t>
      </w:r>
      <w:r w:rsidRPr="00EB7759">
        <w:rPr>
          <w:rFonts w:hint="eastAsia"/>
        </w:rPr>
        <w:t xml:space="preserve"> </w:t>
      </w:r>
    </w:p>
    <w:p w:rsidR="00EB7759" w:rsidRPr="00EB7759" w:rsidRDefault="00EB7759" w:rsidP="00AA36D6">
      <w:pPr>
        <w:pStyle w:val="SingleTxtGC"/>
        <w:tabs>
          <w:tab w:val="clear" w:pos="1565"/>
          <w:tab w:val="left" w:pos="1690"/>
        </w:tabs>
      </w:pPr>
      <w:r w:rsidRPr="00EB7759">
        <w:t>300.</w:t>
      </w:r>
      <w:r w:rsidRPr="00EB7759">
        <w:tab/>
      </w:r>
      <w:r w:rsidRPr="00EB7759">
        <w:rPr>
          <w:rFonts w:hint="eastAsia"/>
        </w:rPr>
        <w:t>公众意识：要实现荷兰在欧洲的理想，不仅要求加大对研究与创新的投入力度，而且要求改革教育体系，在传播科学技术方面，制定适当的战略。目前的问题在于中等教育阶段的学生很少选择科学技术专业，高等教育阶段的学生也是如此。关于科学技术的公共宣传政策旨在激发广大公众</w:t>
      </w:r>
      <w:r w:rsidR="00AA6A69">
        <w:rPr>
          <w:rFonts w:hint="eastAsia"/>
        </w:rPr>
        <w:t>(</w:t>
      </w:r>
      <w:r w:rsidRPr="00EB7759">
        <w:rPr>
          <w:rFonts w:hint="eastAsia"/>
        </w:rPr>
        <w:t>尤其是青少年</w:t>
      </w:r>
      <w:r w:rsidR="00AA6A69">
        <w:rPr>
          <w:rFonts w:hint="eastAsia"/>
        </w:rPr>
        <w:t>)</w:t>
      </w:r>
      <w:r w:rsidRPr="00EB7759">
        <w:rPr>
          <w:rFonts w:hint="eastAsia"/>
        </w:rPr>
        <w:t>学习科学技术，培养并增强他们对科学技术的兴趣，为此必须建立一个由大大小小科技中心组成的全国性网络，而且该网络必须高效有序的运行。</w:t>
      </w:r>
    </w:p>
    <w:p w:rsidR="00EB7759" w:rsidRPr="00EB7759" w:rsidRDefault="00EB7759" w:rsidP="00AA36D6">
      <w:pPr>
        <w:pStyle w:val="SingleTxtGC"/>
        <w:tabs>
          <w:tab w:val="clear" w:pos="1565"/>
          <w:tab w:val="left" w:pos="1690"/>
        </w:tabs>
      </w:pPr>
      <w:r w:rsidRPr="00EB7759">
        <w:t>301.</w:t>
      </w:r>
      <w:r w:rsidRPr="00EB7759">
        <w:tab/>
      </w:r>
      <w:r w:rsidRPr="00EB7759">
        <w:rPr>
          <w:rFonts w:hint="eastAsia"/>
        </w:rPr>
        <w:t>知识型机构在传播科学技术方面发挥着重要作用，这些机构自身也必须将传播科学技术视为本机构义不容辞的责任。</w:t>
      </w:r>
    </w:p>
    <w:p w:rsidR="00EB7759" w:rsidRPr="00EB7759" w:rsidRDefault="00EB7759" w:rsidP="00AA36D6">
      <w:pPr>
        <w:pStyle w:val="SingleTxtGC"/>
        <w:tabs>
          <w:tab w:val="clear" w:pos="1565"/>
          <w:tab w:val="left" w:pos="1690"/>
        </w:tabs>
        <w:rPr>
          <w:rFonts w:hint="eastAsia"/>
        </w:rPr>
      </w:pPr>
      <w:r w:rsidRPr="00EB7759">
        <w:t>302.</w:t>
      </w:r>
      <w:r w:rsidRPr="00EB7759">
        <w:tab/>
        <w:t>2004</w:t>
      </w:r>
      <w:r w:rsidRPr="00EB7759">
        <w:rPr>
          <w:rFonts w:hint="eastAsia"/>
        </w:rPr>
        <w:t>年，政府启动了“三角洲计划”，即《国家科学技术行动计划》，这表明政府有信心使科学技术专业入学、在读和毕业的学生人数增加</w:t>
      </w:r>
      <w:r w:rsidRPr="00EB7759">
        <w:rPr>
          <w:rFonts w:hint="eastAsia"/>
        </w:rPr>
        <w:t>15%</w:t>
      </w:r>
      <w:r w:rsidRPr="00EB7759">
        <w:rPr>
          <w:rFonts w:hint="eastAsia"/>
        </w:rPr>
        <w:t>，为此，政府建立了专门的科技平台。科技平台正在努力实现上述目标，它通过高质量的科研方法、定制化的解决方案以及具有吸引力的研修课程，包括一些新的选修课程，来满足当前和今后人才市场的需求，同时确保毕业生能够得到有吸引力的工作。</w:t>
      </w:r>
    </w:p>
    <w:p w:rsidR="00EB7759" w:rsidRPr="00EB7759" w:rsidRDefault="00EB7759" w:rsidP="00AA36D6">
      <w:pPr>
        <w:pStyle w:val="SingleTxtGC"/>
        <w:tabs>
          <w:tab w:val="clear" w:pos="1565"/>
          <w:tab w:val="left" w:pos="1690"/>
        </w:tabs>
      </w:pPr>
      <w:r w:rsidRPr="00EB7759">
        <w:t>303.</w:t>
      </w:r>
      <w:r w:rsidRPr="00EB7759">
        <w:tab/>
      </w:r>
      <w:r w:rsidRPr="00EB7759">
        <w:rPr>
          <w:rFonts w:hint="eastAsia"/>
        </w:rPr>
        <w:t>科技平台在整个教育系统制定了符合各个教育部门和劳动市场要求的计划。这些计划使得学校、科研机构、企事业单位有机会管理并实现它们在科学技术和创新方面的目标。科技平台从学校或企业的机制政策及其相关要求出发，尽一切可能让最终成果得到合理利用并实现可持续发展。同时，科技平台也在为学校制定一系列解决科学技术创新问题的策略和方法，还与学校或企业签订了旨在实现最终目标的创新协议和绩效协议，而这种做法的核心在于学校享有自主权。</w:t>
      </w:r>
    </w:p>
    <w:p w:rsidR="00EB7759" w:rsidRPr="00EB7759" w:rsidRDefault="00EB7759" w:rsidP="00AA36D6">
      <w:pPr>
        <w:pStyle w:val="SingleTxtGC"/>
        <w:tabs>
          <w:tab w:val="clear" w:pos="1565"/>
          <w:tab w:val="left" w:pos="1690"/>
        </w:tabs>
      </w:pPr>
      <w:r w:rsidRPr="00EB7759">
        <w:t>304.</w:t>
      </w:r>
      <w:r w:rsidRPr="00EB7759">
        <w:tab/>
      </w:r>
      <w:r w:rsidRPr="00EB7759">
        <w:rPr>
          <w:rFonts w:hint="eastAsia"/>
        </w:rPr>
        <w:t>科技平台还与那些将科学技术创新目标和计划纳入本机构制度体系的机构合作，以确保短期激励结束后，它们的创新活动仍在继续。为了便于操作</w:t>
      </w:r>
      <w:r w:rsidRPr="00EB7759">
        <w:t>，</w:t>
      </w:r>
      <w:r w:rsidRPr="00EB7759">
        <w:rPr>
          <w:rFonts w:hint="eastAsia"/>
        </w:rPr>
        <w:t>科技平台制定了具体的方针政策，明确了实现科学技术目标的指导原则。这些原则在某种程度上是根据一些机构的成功经验形成的，广大企业和科研机构可在这些原则的指导下，制定符合自身特点的科技创新政策。学校和企业自身的政策制度中采纳的科学技术创新成分越多，未来科学技术创新的前景越广阔。</w:t>
      </w:r>
    </w:p>
    <w:p w:rsidR="00EB7759" w:rsidRPr="00EB7759" w:rsidRDefault="00EB7759" w:rsidP="00AA36D6">
      <w:pPr>
        <w:pStyle w:val="SingleTxtGC"/>
        <w:tabs>
          <w:tab w:val="clear" w:pos="1565"/>
          <w:tab w:val="left" w:pos="1690"/>
        </w:tabs>
      </w:pPr>
      <w:r w:rsidRPr="00EB7759">
        <w:t>305.</w:t>
      </w:r>
      <w:r w:rsidRPr="00EB7759">
        <w:tab/>
      </w:r>
      <w:r w:rsidRPr="00EB7759">
        <w:rPr>
          <w:rFonts w:hint="eastAsia"/>
        </w:rPr>
        <w:t>培养更多有才能的研究人员：</w:t>
      </w:r>
      <w:r w:rsidRPr="00EB7759">
        <w:rPr>
          <w:rFonts w:hint="eastAsia"/>
        </w:rPr>
        <w:t>2005</w:t>
      </w:r>
      <w:r w:rsidRPr="00EB7759">
        <w:rPr>
          <w:rFonts w:hint="eastAsia"/>
        </w:rPr>
        <w:t>年</w:t>
      </w:r>
      <w:r w:rsidRPr="00EB7759">
        <w:rPr>
          <w:rFonts w:hint="eastAsia"/>
        </w:rPr>
        <w:t>9</w:t>
      </w:r>
      <w:r w:rsidRPr="00EB7759">
        <w:rPr>
          <w:rFonts w:hint="eastAsia"/>
        </w:rPr>
        <w:t>月，政府通过了一份关于科研人才及其流动的政策文件，其中特别关注那些有才能的青年研究人员。这份政策文件关注的重点包括：</w:t>
      </w:r>
    </w:p>
    <w:p w:rsidR="00EB7759" w:rsidRPr="00EB7759" w:rsidRDefault="00296008" w:rsidP="00EB7759">
      <w:pPr>
        <w:pStyle w:val="SingleTxtGC"/>
      </w:pPr>
      <w:r>
        <w:rPr>
          <w:rFonts w:hint="eastAsia"/>
        </w:rPr>
        <w:tab/>
      </w:r>
      <w:r w:rsidR="00EB7759" w:rsidRPr="00EB7759">
        <w:t xml:space="preserve">(a)  </w:t>
      </w:r>
      <w:r w:rsidR="00EB7759" w:rsidRPr="00EB7759">
        <w:rPr>
          <w:rFonts w:hint="eastAsia"/>
        </w:rPr>
        <w:t>设计出更具吸引力的博士研究生课程，鼓励更多的年轻人从事科研工作；</w:t>
      </w:r>
    </w:p>
    <w:p w:rsidR="00EB7759" w:rsidRPr="00EB7759" w:rsidRDefault="00296008" w:rsidP="00EB7759">
      <w:pPr>
        <w:pStyle w:val="SingleTxtGC"/>
      </w:pPr>
      <w:r>
        <w:rPr>
          <w:rFonts w:hint="eastAsia"/>
        </w:rPr>
        <w:tab/>
      </w:r>
      <w:r w:rsidR="00EB7759" w:rsidRPr="00EB7759">
        <w:t xml:space="preserve">(b)  </w:t>
      </w:r>
      <w:r w:rsidR="00EB7759" w:rsidRPr="00EB7759">
        <w:rPr>
          <w:rFonts w:hint="eastAsia"/>
        </w:rPr>
        <w:t>在学术界内部和外部同时为早期的研究人员和博士后创造更加美好的职业前景；</w:t>
      </w:r>
    </w:p>
    <w:p w:rsidR="00EB7759" w:rsidRPr="00EB7759" w:rsidRDefault="00296008" w:rsidP="00EB7759">
      <w:pPr>
        <w:pStyle w:val="SingleTxtGC"/>
      </w:pPr>
      <w:r>
        <w:rPr>
          <w:rFonts w:hint="eastAsia"/>
        </w:rPr>
        <w:tab/>
      </w:r>
      <w:r w:rsidR="00EB7759" w:rsidRPr="00EB7759">
        <w:t xml:space="preserve">(c)  </w:t>
      </w:r>
      <w:r w:rsidR="00EB7759" w:rsidRPr="00EB7759">
        <w:rPr>
          <w:rFonts w:hint="eastAsia"/>
        </w:rPr>
        <w:t>鼓励妇女和少数民族群体从事科研工作；</w:t>
      </w:r>
    </w:p>
    <w:p w:rsidR="00EB7759" w:rsidRPr="00EB7759" w:rsidRDefault="00296008" w:rsidP="00EB7759">
      <w:pPr>
        <w:pStyle w:val="SingleTxtGC"/>
      </w:pPr>
      <w:r>
        <w:rPr>
          <w:rFonts w:hint="eastAsia"/>
        </w:rPr>
        <w:tab/>
      </w:r>
      <w:r w:rsidR="00EB7759" w:rsidRPr="00EB7759">
        <w:t xml:space="preserve">(d)  </w:t>
      </w:r>
      <w:r w:rsidR="00EB7759" w:rsidRPr="00EB7759">
        <w:rPr>
          <w:rFonts w:hint="eastAsia"/>
        </w:rPr>
        <w:t>鼓励科研人才跨地域、跨部门流动。</w:t>
      </w:r>
    </w:p>
    <w:p w:rsidR="00EB7759" w:rsidRPr="00EB7759" w:rsidRDefault="00296008" w:rsidP="00296008">
      <w:pPr>
        <w:pStyle w:val="H23GC"/>
      </w:pPr>
      <w:r>
        <w:rPr>
          <w:rFonts w:hint="eastAsia"/>
        </w:rPr>
        <w:tab/>
      </w:r>
      <w:r>
        <w:rPr>
          <w:rFonts w:hint="eastAsia"/>
        </w:rPr>
        <w:tab/>
      </w:r>
      <w:r w:rsidR="00EB7759" w:rsidRPr="00EB7759">
        <w:rPr>
          <w:rFonts w:hint="eastAsia"/>
        </w:rPr>
        <w:t>科学系统的结构</w:t>
      </w:r>
    </w:p>
    <w:p w:rsidR="00EB7759" w:rsidRPr="00EB7759" w:rsidRDefault="00EB7759" w:rsidP="00AA36D6">
      <w:pPr>
        <w:pStyle w:val="SingleTxtGC"/>
        <w:tabs>
          <w:tab w:val="clear" w:pos="1565"/>
          <w:tab w:val="left" w:pos="1690"/>
        </w:tabs>
      </w:pPr>
      <w:r w:rsidRPr="00EB7759">
        <w:t>306.</w:t>
      </w:r>
      <w:r w:rsidRPr="00EB7759">
        <w:tab/>
      </w:r>
      <w:r w:rsidRPr="00EB7759">
        <w:rPr>
          <w:rFonts w:hint="eastAsia"/>
        </w:rPr>
        <w:t>2003</w:t>
      </w:r>
      <w:r w:rsidRPr="00EB7759">
        <w:rPr>
          <w:rFonts w:hint="eastAsia"/>
        </w:rPr>
        <w:t>年</w:t>
      </w:r>
      <w:r w:rsidRPr="00EB7759">
        <w:rPr>
          <w:rFonts w:hint="eastAsia"/>
        </w:rPr>
        <w:t>9</w:t>
      </w:r>
      <w:r w:rsidRPr="00EB7759">
        <w:rPr>
          <w:rFonts w:hint="eastAsia"/>
        </w:rPr>
        <w:t>月建立了“创新平台”，目的是提出增强荷兰知识经济实力的战略计划，其依据是将荷兰知识经济与各参与方的角色融合的观念。“创新平台”鼓励在荷兰实现知识创新，并鼓励企业和知识型机构通过合作取得具体成果，同时配合政府制定鼓励知识开发、转让和创新的政策。“创新平台”有意成为“一艘破冰船”，为人们提供开创性、突破性的建议。“创新平台”目前有</w:t>
      </w:r>
      <w:r w:rsidRPr="00EB7759">
        <w:rPr>
          <w:rFonts w:hint="eastAsia"/>
        </w:rPr>
        <w:t>18</w:t>
      </w:r>
      <w:r w:rsidRPr="00EB7759">
        <w:rPr>
          <w:rFonts w:hint="eastAsia"/>
        </w:rPr>
        <w:t>名成员，大多数遴选自企业界和知识型机构。“创新平台”要求其成员充分利用自己丰富的专业经验，在创新方面提出建设性和创造性的意见和想法。荷兰王国首相代表政府出任“创新平台”主席，此外，经济事务大臣及教育、文化和科学大臣也参与其中。</w:t>
      </w:r>
    </w:p>
    <w:p w:rsidR="00EB7759" w:rsidRPr="00EB7759" w:rsidRDefault="00EB7759" w:rsidP="00AA36D6">
      <w:pPr>
        <w:pStyle w:val="SingleTxtGC"/>
        <w:tabs>
          <w:tab w:val="clear" w:pos="1565"/>
          <w:tab w:val="left" w:pos="1690"/>
        </w:tabs>
      </w:pPr>
      <w:r w:rsidRPr="00EB7759">
        <w:t>307.</w:t>
      </w:r>
      <w:r w:rsidR="00AA36D6">
        <w:rPr>
          <w:rFonts w:hint="eastAsia"/>
        </w:rPr>
        <w:tab/>
      </w:r>
      <w:r w:rsidRPr="00EB7759">
        <w:rPr>
          <w:rFonts w:hint="eastAsia"/>
        </w:rPr>
        <w:t>仿照“领先技术研究所”成立的“领先社会研究所”将高质量的研究工作与社会组织</w:t>
      </w:r>
      <w:r w:rsidR="00AA6A69">
        <w:rPr>
          <w:rFonts w:hint="eastAsia"/>
        </w:rPr>
        <w:t>(</w:t>
      </w:r>
      <w:r w:rsidRPr="00EB7759">
        <w:rPr>
          <w:rFonts w:hint="eastAsia"/>
        </w:rPr>
        <w:t>包括政府、企业和非政府组织</w:t>
      </w:r>
      <w:r w:rsidR="00AA6A69">
        <w:rPr>
          <w:rFonts w:hint="eastAsia"/>
        </w:rPr>
        <w:t>)</w:t>
      </w:r>
      <w:r w:rsidRPr="00EB7759">
        <w:rPr>
          <w:rFonts w:hint="eastAsia"/>
        </w:rPr>
        <w:t>联系起来。下列三家领先社会研究所业已成立或预计在近期成立：</w:t>
      </w:r>
      <w:r w:rsidRPr="00EB7759">
        <w:t>NICIS</w:t>
      </w:r>
      <w:r w:rsidR="00AA6A69">
        <w:t>(</w:t>
      </w:r>
      <w:r w:rsidRPr="00EB7759">
        <w:rPr>
          <w:rFonts w:hint="eastAsia"/>
        </w:rPr>
        <w:t>城市创新研究所</w:t>
      </w:r>
      <w:r w:rsidR="00AA6A69">
        <w:t>)</w:t>
      </w:r>
      <w:r w:rsidRPr="00EB7759">
        <w:rPr>
          <w:rFonts w:hint="eastAsia"/>
        </w:rPr>
        <w:t>、</w:t>
      </w:r>
      <w:r w:rsidRPr="00EB7759">
        <w:t>HILL</w:t>
      </w:r>
      <w:r w:rsidR="00AA6A69">
        <w:t>(</w:t>
      </w:r>
      <w:r w:rsidRPr="00EB7759">
        <w:rPr>
          <w:rFonts w:hint="eastAsia"/>
        </w:rPr>
        <w:t>法律国际化研究所</w:t>
      </w:r>
      <w:r w:rsidR="00AA6A69">
        <w:t>)</w:t>
      </w:r>
      <w:r w:rsidRPr="00EB7759">
        <w:rPr>
          <w:rFonts w:hint="eastAsia"/>
        </w:rPr>
        <w:t>、</w:t>
      </w:r>
      <w:r w:rsidRPr="00EB7759">
        <w:t>NETSPAR</w:t>
      </w:r>
      <w:r w:rsidR="00AA6A69">
        <w:t>(</w:t>
      </w:r>
      <w:r w:rsidRPr="00EB7759">
        <w:rPr>
          <w:rFonts w:hint="eastAsia"/>
        </w:rPr>
        <w:t>退休金与保险问题研究所</w:t>
      </w:r>
      <w:r w:rsidR="00AA6A69">
        <w:t>)</w:t>
      </w:r>
      <w:r w:rsidRPr="00EB7759">
        <w:rPr>
          <w:rFonts w:hint="eastAsia"/>
        </w:rPr>
        <w:t>。</w:t>
      </w:r>
    </w:p>
    <w:p w:rsidR="00EB7759" w:rsidRPr="00EB7759" w:rsidRDefault="00296008" w:rsidP="00296008">
      <w:pPr>
        <w:pStyle w:val="H23GC"/>
      </w:pPr>
      <w:r>
        <w:rPr>
          <w:rFonts w:hint="eastAsia"/>
        </w:rPr>
        <w:tab/>
      </w:r>
      <w:r>
        <w:rPr>
          <w:rFonts w:hint="eastAsia"/>
        </w:rPr>
        <w:tab/>
      </w:r>
      <w:r w:rsidR="00EB7759" w:rsidRPr="00EB7759">
        <w:rPr>
          <w:rFonts w:hint="eastAsia"/>
        </w:rPr>
        <w:t>科学政策方面的法律文书</w:t>
      </w:r>
    </w:p>
    <w:p w:rsidR="00EB7759" w:rsidRPr="00EB7759" w:rsidRDefault="00EB7759" w:rsidP="00AA36D6">
      <w:pPr>
        <w:pStyle w:val="SingleTxtGC"/>
        <w:tabs>
          <w:tab w:val="clear" w:pos="1565"/>
          <w:tab w:val="left" w:pos="1690"/>
        </w:tabs>
      </w:pPr>
      <w:r w:rsidRPr="00EB7759">
        <w:t>308.</w:t>
      </w:r>
      <w:r w:rsidRPr="00EB7759">
        <w:tab/>
      </w:r>
      <w:r w:rsidRPr="00EB7759">
        <w:rPr>
          <w:rFonts w:hint="eastAsia"/>
        </w:rPr>
        <w:t>优先课题指导委员会：“</w:t>
      </w:r>
      <w:r w:rsidRPr="00EB7759">
        <w:rPr>
          <w:rFonts w:hint="eastAsia"/>
        </w:rPr>
        <w:t>2004</w:t>
      </w:r>
      <w:r w:rsidRPr="00EB7759">
        <w:rPr>
          <w:rFonts w:hint="eastAsia"/>
        </w:rPr>
        <w:t>年科学预算”公布后，为了确保在科学研究方面与国家优先领域</w:t>
      </w:r>
      <w:r w:rsidR="00AA6A69">
        <w:t>(</w:t>
      </w:r>
      <w:r w:rsidRPr="00EB7759">
        <w:rPr>
          <w:rFonts w:hint="eastAsia"/>
        </w:rPr>
        <w:t>人类基因组及信息和通信技术</w:t>
      </w:r>
      <w:r w:rsidR="00AA6A69">
        <w:t>)</w:t>
      </w:r>
      <w:r w:rsidRPr="00EB7759">
        <w:rPr>
          <w:rFonts w:hint="eastAsia"/>
        </w:rPr>
        <w:t>相关的研究更具深度和广度，荷兰科学研究组织的作用不断加强。在该组织的帮助下成立的指导委员会负责这两大领域研究活动的规划和协调工作。</w:t>
      </w:r>
    </w:p>
    <w:p w:rsidR="00EB7759" w:rsidRPr="00EB7759" w:rsidRDefault="00EB7759" w:rsidP="00AA36D6">
      <w:pPr>
        <w:pStyle w:val="SingleTxtGC"/>
        <w:tabs>
          <w:tab w:val="clear" w:pos="1565"/>
          <w:tab w:val="left" w:pos="1690"/>
        </w:tabs>
      </w:pPr>
      <w:r w:rsidRPr="00EB7759">
        <w:t>309.</w:t>
      </w:r>
      <w:r w:rsidRPr="00EB7759">
        <w:tab/>
      </w:r>
      <w:r w:rsidRPr="00EB7759">
        <w:rPr>
          <w:rFonts w:hint="eastAsia"/>
        </w:rPr>
        <w:t>巧妙的组合：经济事务部与教育、文化和科学部合作，达成了“巧妙组合”协议。“巧妙组合”是一种工具，旨在</w:t>
      </w:r>
      <w:r w:rsidRPr="00EB7759">
        <w:t>(a)</w:t>
      </w:r>
      <w:r w:rsidRPr="00EB7759">
        <w:rPr>
          <w:rFonts w:hint="eastAsia"/>
        </w:rPr>
        <w:t>加强高级科学研究的深度和广度；</w:t>
      </w:r>
      <w:r w:rsidRPr="00EB7759">
        <w:t>(b)</w:t>
      </w:r>
      <w:r w:rsidRPr="00EB7759">
        <w:rPr>
          <w:rFonts w:hint="eastAsia"/>
        </w:rPr>
        <w:t>完成经济、社会和文化验证。为此，“巧妙组合”将主要针对基于两大标准做出评判的大型研发项目，但重点只可能是其中之一或介于两大标准之间的其他标准。对于企业和民间社会团体认为比较重要的研究课题，可制定研究日程。因此，研究项目的内容变化范围非常广，从基础研究到流程、服务和产品竞争前开发，无所不包。“巧妙组合”已于</w:t>
      </w:r>
      <w:r w:rsidRPr="00EB7759">
        <w:rPr>
          <w:rFonts w:hint="eastAsia"/>
        </w:rPr>
        <w:t>2006</w:t>
      </w:r>
      <w:r w:rsidRPr="00EB7759">
        <w:rPr>
          <w:rFonts w:hint="eastAsia"/>
        </w:rPr>
        <w:t>年</w:t>
      </w:r>
      <w:r w:rsidRPr="00EB7759">
        <w:rPr>
          <w:rFonts w:hint="eastAsia"/>
        </w:rPr>
        <w:t>3</w:t>
      </w:r>
      <w:r w:rsidRPr="00EB7759">
        <w:rPr>
          <w:rFonts w:hint="eastAsia"/>
        </w:rPr>
        <w:t>月底公布。从</w:t>
      </w:r>
      <w:r w:rsidRPr="00EB7759">
        <w:rPr>
          <w:rFonts w:hint="eastAsia"/>
        </w:rPr>
        <w:t>2007</w:t>
      </w:r>
      <w:r w:rsidRPr="00EB7759">
        <w:rPr>
          <w:rFonts w:hint="eastAsia"/>
        </w:rPr>
        <w:t>年开始，相关部门将共同投资这些大型研究项目，每年投资额合计高达</w:t>
      </w:r>
      <w:r w:rsidRPr="00EB7759">
        <w:rPr>
          <w:rFonts w:hint="eastAsia"/>
        </w:rPr>
        <w:t>1</w:t>
      </w:r>
      <w:r w:rsidRPr="00EB7759">
        <w:rPr>
          <w:rFonts w:hint="eastAsia"/>
        </w:rPr>
        <w:t>亿欧元，这些项目主要以联合体的形式合作实施，参加联合体的有私营部门和</w:t>
      </w:r>
      <w:r w:rsidRPr="00EB7759">
        <w:rPr>
          <w:rFonts w:hint="eastAsia"/>
        </w:rPr>
        <w:t>/</w:t>
      </w:r>
      <w:r w:rsidRPr="00EB7759">
        <w:rPr>
          <w:rFonts w:hint="eastAsia"/>
        </w:rPr>
        <w:t>或民间社团组织以及知识型公共机构</w:t>
      </w:r>
      <w:r w:rsidR="00AA6A69">
        <w:t>(</w:t>
      </w:r>
      <w:r w:rsidRPr="00EB7759">
        <w:rPr>
          <w:rFonts w:hint="eastAsia"/>
        </w:rPr>
        <w:t>比如：大学、科研机构和技术研发机构等</w:t>
      </w:r>
      <w:r w:rsidR="00AA6A69">
        <w:t>)</w:t>
      </w:r>
      <w:r w:rsidRPr="00EB7759">
        <w:rPr>
          <w:rFonts w:hint="eastAsia"/>
        </w:rPr>
        <w:t>。联合体可提交项目建议，</w:t>
      </w:r>
      <w:r w:rsidRPr="00EB7759">
        <w:rPr>
          <w:rFonts w:hint="eastAsia"/>
        </w:rPr>
        <w:t>2007</w:t>
      </w:r>
      <w:r w:rsidRPr="00EB7759">
        <w:rPr>
          <w:rFonts w:hint="eastAsia"/>
        </w:rPr>
        <w:t>年</w:t>
      </w:r>
      <w:r w:rsidRPr="00EB7759">
        <w:rPr>
          <w:rFonts w:hint="eastAsia"/>
        </w:rPr>
        <w:t>4</w:t>
      </w:r>
      <w:r w:rsidRPr="00EB7759">
        <w:rPr>
          <w:rFonts w:hint="eastAsia"/>
        </w:rPr>
        <w:t>月，多个项目获得资助。目前，“巧妙组合”计划主要由荷兰科学研究组织和</w:t>
      </w:r>
      <w:r w:rsidRPr="00EB7759">
        <w:t>Senter</w:t>
      </w:r>
      <w:r w:rsidRPr="00EB7759">
        <w:rPr>
          <w:rFonts w:hint="eastAsia"/>
        </w:rPr>
        <w:t>-</w:t>
      </w:r>
      <w:r w:rsidRPr="00EB7759">
        <w:t>Novem</w:t>
      </w:r>
      <w:r w:rsidRPr="00EB7759">
        <w:rPr>
          <w:rFonts w:hint="eastAsia"/>
        </w:rPr>
        <w:t>负责实施。</w:t>
      </w:r>
    </w:p>
    <w:p w:rsidR="00EB7759" w:rsidRPr="00EB7759" w:rsidRDefault="00EB7759" w:rsidP="00AA36D6">
      <w:pPr>
        <w:pStyle w:val="SingleTxtGC"/>
        <w:tabs>
          <w:tab w:val="clear" w:pos="1565"/>
          <w:tab w:val="left" w:pos="1690"/>
        </w:tabs>
      </w:pPr>
      <w:r w:rsidRPr="00EB7759">
        <w:t>310.</w:t>
      </w:r>
      <w:r w:rsidRPr="00EB7759">
        <w:tab/>
      </w:r>
      <w:r w:rsidRPr="00EB7759">
        <w:rPr>
          <w:rFonts w:hint="eastAsia"/>
        </w:rPr>
        <w:t>关于投资知识型基础设施激励计划：投资知识型基础设施激励计划是为巩固荷兰经济结构而制定的一般融资计划的重要组成部分。为了不断巩固和加强社会公众认为重要的相关领域的知识型基础设施，投资知识型基础设施激励计划将加大力度资助或补贴公共部门和私人机构联合体实施的相关项目。目前上述两项计划都已付诸实施。第三项计划的执行期为</w:t>
      </w:r>
      <w:r w:rsidRPr="00EB7759">
        <w:rPr>
          <w:rFonts w:hint="eastAsia"/>
        </w:rPr>
        <w:t>2004</w:t>
      </w:r>
      <w:r w:rsidRPr="00EB7759">
        <w:rPr>
          <w:rFonts w:hint="eastAsia"/>
        </w:rPr>
        <w:t>年到</w:t>
      </w:r>
      <w:r w:rsidRPr="00EB7759">
        <w:rPr>
          <w:rFonts w:hint="eastAsia"/>
        </w:rPr>
        <w:t>2010</w:t>
      </w:r>
      <w:r w:rsidRPr="00EB7759">
        <w:rPr>
          <w:rFonts w:hint="eastAsia"/>
        </w:rPr>
        <w:t>年，预算额高达</w:t>
      </w:r>
      <w:r w:rsidRPr="00EB7759">
        <w:rPr>
          <w:rFonts w:hint="eastAsia"/>
        </w:rPr>
        <w:t>8</w:t>
      </w:r>
      <w:r w:rsidRPr="00EB7759">
        <w:rPr>
          <w:rFonts w:hint="eastAsia"/>
        </w:rPr>
        <w:t>亿欧元。</w:t>
      </w:r>
      <w:r w:rsidRPr="00EB7759">
        <w:rPr>
          <w:rFonts w:hint="eastAsia"/>
        </w:rPr>
        <w:t>2002</w:t>
      </w:r>
      <w:r w:rsidRPr="00EB7759">
        <w:rPr>
          <w:rFonts w:hint="eastAsia"/>
        </w:rPr>
        <w:t>年</w:t>
      </w:r>
      <w:r w:rsidRPr="00EB7759">
        <w:rPr>
          <w:rFonts w:hint="eastAsia"/>
        </w:rPr>
        <w:t>3</w:t>
      </w:r>
      <w:r w:rsidRPr="00EB7759">
        <w:rPr>
          <w:rFonts w:hint="eastAsia"/>
        </w:rPr>
        <w:t>月，荷兰政府选定了五个专题研究领域：信息和通信技术、微观系统</w:t>
      </w:r>
      <w:r w:rsidRPr="00EB7759">
        <w:rPr>
          <w:rFonts w:hint="eastAsia"/>
        </w:rPr>
        <w:t>/</w:t>
      </w:r>
      <w:r w:rsidRPr="00EB7759">
        <w:rPr>
          <w:rFonts w:hint="eastAsia"/>
        </w:rPr>
        <w:t>纳米技术、人类基因组</w:t>
      </w:r>
      <w:r w:rsidRPr="00EB7759">
        <w:rPr>
          <w:rFonts w:hint="eastAsia"/>
        </w:rPr>
        <w:t>/</w:t>
      </w:r>
      <w:r w:rsidRPr="00EB7759">
        <w:rPr>
          <w:rFonts w:hint="eastAsia"/>
        </w:rPr>
        <w:t>生命科学、高品质空间规划、可持续的系统创新；</w:t>
      </w:r>
      <w:r w:rsidRPr="00EB7759">
        <w:rPr>
          <w:rFonts w:hint="eastAsia"/>
        </w:rPr>
        <w:t>2003</w:t>
      </w:r>
      <w:r w:rsidRPr="00EB7759">
        <w:rPr>
          <w:rFonts w:hint="eastAsia"/>
        </w:rPr>
        <w:t>年</w:t>
      </w:r>
      <w:r w:rsidRPr="00EB7759">
        <w:rPr>
          <w:rFonts w:hint="eastAsia"/>
        </w:rPr>
        <w:t>11</w:t>
      </w:r>
      <w:r w:rsidRPr="00EB7759">
        <w:rPr>
          <w:rFonts w:hint="eastAsia"/>
        </w:rPr>
        <w:t>月，向上述五大优先专题领域内的个别项目拨付了相应的研究经费。</w:t>
      </w:r>
    </w:p>
    <w:p w:rsidR="00EB7759" w:rsidRPr="00EB7759" w:rsidRDefault="00EB7759" w:rsidP="00AA36D6">
      <w:pPr>
        <w:pStyle w:val="SingleTxtGC"/>
        <w:tabs>
          <w:tab w:val="clear" w:pos="1565"/>
          <w:tab w:val="left" w:pos="1690"/>
        </w:tabs>
      </w:pPr>
      <w:r w:rsidRPr="00EB7759">
        <w:t>311.</w:t>
      </w:r>
      <w:r w:rsidR="00AA36D6">
        <w:rPr>
          <w:rFonts w:hint="eastAsia"/>
        </w:rPr>
        <w:tab/>
      </w:r>
      <w:r w:rsidRPr="00EB7759">
        <w:rPr>
          <w:rFonts w:hint="eastAsia"/>
        </w:rPr>
        <w:t>技术研发机构需求驱动的研究工作：</w:t>
      </w:r>
      <w:r w:rsidRPr="00EB7759">
        <w:t>Wijffels</w:t>
      </w:r>
      <w:r w:rsidRPr="00EB7759">
        <w:rPr>
          <w:rFonts w:hint="eastAsia"/>
        </w:rPr>
        <w:t>委员会已完成对</w:t>
      </w:r>
      <w:r w:rsidRPr="00EB7759">
        <w:t>TNO</w:t>
      </w:r>
      <w:r w:rsidRPr="00EB7759">
        <w:rPr>
          <w:rFonts w:hint="eastAsia"/>
        </w:rPr>
        <w:t>和关键技术研究所</w:t>
      </w:r>
      <w:r w:rsidR="00AA6A69">
        <w:t>(</w:t>
      </w:r>
      <w:r w:rsidRPr="00EB7759">
        <w:t>GTI</w:t>
      </w:r>
      <w:r w:rsidR="00AA6A69">
        <w:t>)</w:t>
      </w:r>
      <w:r w:rsidRPr="00EB7759">
        <w:rPr>
          <w:rFonts w:hint="eastAsia"/>
        </w:rPr>
        <w:t>职能转变的评价</w:t>
      </w:r>
      <w:r w:rsidR="00AA6A69">
        <w:t>(</w:t>
      </w:r>
      <w:r w:rsidRPr="00EB7759">
        <w:rPr>
          <w:rFonts w:hint="eastAsia"/>
        </w:rPr>
        <w:t>相关报告已于</w:t>
      </w:r>
      <w:r w:rsidRPr="00EB7759">
        <w:rPr>
          <w:rFonts w:hint="eastAsia"/>
        </w:rPr>
        <w:t>2004</w:t>
      </w:r>
      <w:r w:rsidRPr="00EB7759">
        <w:rPr>
          <w:rFonts w:hint="eastAsia"/>
        </w:rPr>
        <w:t>年</w:t>
      </w:r>
      <w:r w:rsidRPr="00EB7759">
        <w:rPr>
          <w:rFonts w:hint="eastAsia"/>
        </w:rPr>
        <w:t>5</w:t>
      </w:r>
      <w:r w:rsidRPr="00EB7759">
        <w:rPr>
          <w:rFonts w:hint="eastAsia"/>
        </w:rPr>
        <w:t>月公布</w:t>
      </w:r>
      <w:r w:rsidR="00AA6A69">
        <w:t>)</w:t>
      </w:r>
      <w:r w:rsidRPr="00EB7759">
        <w:rPr>
          <w:rFonts w:hint="eastAsia"/>
        </w:rPr>
        <w:t>。委员会建议，两家机构的作用在动态创新体系内应当适应现代化的需要。委员会建议的主要内容如下：</w:t>
      </w:r>
      <w:r w:rsidRPr="00EB7759">
        <w:t>(a)</w:t>
      </w:r>
      <w:r w:rsidRPr="00EB7759">
        <w:rPr>
          <w:rFonts w:hint="eastAsia"/>
        </w:rPr>
        <w:t>机构体系向完全由需求驱动的体系转变</w:t>
      </w:r>
      <w:r w:rsidR="00AA6A69">
        <w:t>(</w:t>
      </w:r>
      <w:r w:rsidRPr="00EB7759">
        <w:rPr>
          <w:rFonts w:hint="eastAsia"/>
        </w:rPr>
        <w:t>在需求驱动的体系内，政府和私人部门可以十分明确地表达自己的诉求</w:t>
      </w:r>
      <w:r w:rsidR="00AA6A69">
        <w:t>)</w:t>
      </w:r>
      <w:r w:rsidRPr="00EB7759">
        <w:rPr>
          <w:rFonts w:hint="eastAsia"/>
        </w:rPr>
        <w:t>；</w:t>
      </w:r>
      <w:r w:rsidRPr="00EB7759">
        <w:t>(b)</w:t>
      </w:r>
      <w:r w:rsidRPr="00EB7759">
        <w:rPr>
          <w:rFonts w:hint="eastAsia"/>
        </w:rPr>
        <w:t>私人部门主动参与其中；</w:t>
      </w:r>
      <w:r w:rsidRPr="00EB7759">
        <w:t>(c)</w:t>
      </w:r>
      <w:r w:rsidRPr="00EB7759">
        <w:rPr>
          <w:rFonts w:hint="eastAsia"/>
        </w:rPr>
        <w:t>政府层面的指导模式应当更加协调统一。</w:t>
      </w:r>
      <w:r w:rsidRPr="00EB7759">
        <w:t xml:space="preserve"> </w:t>
      </w:r>
    </w:p>
    <w:p w:rsidR="00EB7759" w:rsidRPr="00EB7759" w:rsidRDefault="00EB7759" w:rsidP="00AA36D6">
      <w:pPr>
        <w:pStyle w:val="SingleTxtGC"/>
        <w:tabs>
          <w:tab w:val="clear" w:pos="1565"/>
          <w:tab w:val="left" w:pos="1690"/>
        </w:tabs>
      </w:pPr>
      <w:r w:rsidRPr="00EB7759">
        <w:t>312.</w:t>
      </w:r>
      <w:r w:rsidR="00AA36D6">
        <w:rPr>
          <w:rFonts w:hint="eastAsia"/>
        </w:rPr>
        <w:tab/>
      </w:r>
      <w:r w:rsidRPr="00EB7759">
        <w:rPr>
          <w:rFonts w:hint="eastAsia"/>
        </w:rPr>
        <w:t>荷兰政府赞同委员会对</w:t>
      </w:r>
      <w:r w:rsidRPr="00EB7759">
        <w:t>TNO</w:t>
      </w:r>
      <w:r w:rsidRPr="00EB7759">
        <w:rPr>
          <w:rFonts w:hint="eastAsia"/>
        </w:rPr>
        <w:t>和关键技术研究所的看法。一个完全由需求驱动的体系将促使研究所的研究工作更加符合研究所客户的需求，而客户的需求反过来又可增加客户实际运用研究成果的机会，也就是说，加强知识供给与需求之间的联系可帮助人们走出创新困境。目前，荷兰正在制定一套新的战略规划与计划程序，相应的金融工具也应当完全符合最新的战略规划与计划程序。由此可见，由需求驱动的体系有两大支柱：需求规划和项目融资。</w:t>
      </w:r>
    </w:p>
    <w:p w:rsidR="00EB7759" w:rsidRPr="00EB7759" w:rsidRDefault="00EB7759" w:rsidP="00AA36D6">
      <w:pPr>
        <w:pStyle w:val="SingleTxtGC"/>
        <w:tabs>
          <w:tab w:val="clear" w:pos="1565"/>
          <w:tab w:val="left" w:pos="1690"/>
        </w:tabs>
      </w:pPr>
      <w:r w:rsidRPr="00EB7759">
        <w:t>313.</w:t>
      </w:r>
      <w:r w:rsidRPr="00EB7759">
        <w:tab/>
      </w:r>
      <w:r w:rsidRPr="00EB7759">
        <w:rPr>
          <w:rFonts w:hint="eastAsia"/>
        </w:rPr>
        <w:t>相关建议的实施计划如下：按计划继续实施近期启动的研究项目；</w:t>
      </w:r>
      <w:r w:rsidRPr="00EB7759">
        <w:t>2007</w:t>
      </w:r>
      <w:r w:rsidRPr="00EB7759">
        <w:rPr>
          <w:rFonts w:hint="eastAsia"/>
        </w:rPr>
        <w:t>到</w:t>
      </w:r>
      <w:r w:rsidRPr="00EB7759">
        <w:t>2010</w:t>
      </w:r>
      <w:r w:rsidRPr="00EB7759">
        <w:rPr>
          <w:rFonts w:hint="eastAsia"/>
        </w:rPr>
        <w:t>年，逐步推广；到</w:t>
      </w:r>
      <w:r w:rsidRPr="00EB7759">
        <w:rPr>
          <w:rFonts w:hint="eastAsia"/>
        </w:rPr>
        <w:t>2010</w:t>
      </w:r>
      <w:r w:rsidRPr="00EB7759">
        <w:rPr>
          <w:rFonts w:hint="eastAsia"/>
        </w:rPr>
        <w:t>年底，确保所有政府资助课题研究项目资金到位，并且对资金实行有效管理。</w:t>
      </w:r>
    </w:p>
    <w:p w:rsidR="00EB7759" w:rsidRPr="00EB7759" w:rsidRDefault="00296008" w:rsidP="00296008">
      <w:pPr>
        <w:pStyle w:val="H23GC"/>
        <w:rPr>
          <w:rFonts w:hint="eastAsia"/>
        </w:rPr>
      </w:pPr>
      <w:r>
        <w:rPr>
          <w:rFonts w:hint="eastAsia"/>
        </w:rPr>
        <w:tab/>
      </w:r>
      <w:r>
        <w:rPr>
          <w:rFonts w:hint="eastAsia"/>
        </w:rPr>
        <w:tab/>
      </w:r>
      <w:r w:rsidR="00EB7759" w:rsidRPr="00EB7759">
        <w:rPr>
          <w:rFonts w:hint="eastAsia"/>
        </w:rPr>
        <w:t>媒体</w:t>
      </w:r>
    </w:p>
    <w:p w:rsidR="00EB7759" w:rsidRPr="00EB7759" w:rsidRDefault="00EB7759" w:rsidP="00AA36D6">
      <w:pPr>
        <w:pStyle w:val="SingleTxtGC"/>
        <w:tabs>
          <w:tab w:val="clear" w:pos="1565"/>
          <w:tab w:val="left" w:pos="1690"/>
        </w:tabs>
      </w:pPr>
      <w:r w:rsidRPr="00EB7759">
        <w:t>314.</w:t>
      </w:r>
      <w:r w:rsidRPr="00EB7759">
        <w:tab/>
        <w:t>2006</w:t>
      </w:r>
      <w:r w:rsidRPr="00EB7759">
        <w:rPr>
          <w:rFonts w:hint="eastAsia"/>
        </w:rPr>
        <w:t>年</w:t>
      </w:r>
      <w:r w:rsidRPr="00EB7759">
        <w:t>，</w:t>
      </w:r>
      <w:r w:rsidRPr="00EB7759">
        <w:rPr>
          <w:rFonts w:hint="eastAsia"/>
        </w:rPr>
        <w:t>荷兰政府在回应政府政策咨询理事会一份题为“关注政府职能”</w:t>
      </w:r>
      <w:r w:rsidRPr="00EB7759">
        <w:t xml:space="preserve"> </w:t>
      </w:r>
      <w:r w:rsidR="00AA6A69">
        <w:rPr>
          <w:rFonts w:hint="eastAsia"/>
        </w:rPr>
        <w:t>(</w:t>
      </w:r>
      <w:r w:rsidRPr="00EB7759">
        <w:t>www.wrr.nl</w:t>
      </w:r>
      <w:r w:rsidR="00AA6A69">
        <w:t>)</w:t>
      </w:r>
      <w:r w:rsidRPr="00EB7759">
        <w:rPr>
          <w:rFonts w:hint="eastAsia"/>
        </w:rPr>
        <w:t>的报告时，阐明了政府关于未来媒体政策的意见。荷兰政府重申了奠定媒体政策基础的下列基本原则的重要性：独立原则、多样化原则、高品质原则和方便使用原则。在不断变化的数字媒体、国际媒体以及商业媒体版图上，政府的职能是全面贯彻这些原则。</w:t>
      </w:r>
    </w:p>
    <w:p w:rsidR="00EB7759" w:rsidRPr="00EB7759" w:rsidRDefault="00EB7759" w:rsidP="00AA36D6">
      <w:pPr>
        <w:pStyle w:val="SingleTxtGC"/>
        <w:tabs>
          <w:tab w:val="clear" w:pos="1565"/>
          <w:tab w:val="left" w:pos="1690"/>
        </w:tabs>
      </w:pPr>
      <w:r w:rsidRPr="00EB7759">
        <w:t>315.</w:t>
      </w:r>
      <w:r w:rsidRPr="00EB7759">
        <w:tab/>
        <w:t>2005</w:t>
      </w:r>
      <w:r w:rsidRPr="00EB7759">
        <w:rPr>
          <w:rFonts w:hint="eastAsia"/>
        </w:rPr>
        <w:t>年和</w:t>
      </w:r>
      <w:r w:rsidRPr="00EB7759">
        <w:t>2006</w:t>
      </w:r>
      <w:r w:rsidRPr="00EB7759">
        <w:rPr>
          <w:rFonts w:hint="eastAsia"/>
        </w:rPr>
        <w:t>年</w:t>
      </w:r>
      <w:r w:rsidRPr="00EB7759">
        <w:t>，</w:t>
      </w:r>
      <w:r w:rsidRPr="00EB7759">
        <w:rPr>
          <w:rFonts w:hint="eastAsia"/>
        </w:rPr>
        <w:t>公共广播服务机构成为激烈的政治辩论的主题。国家文化部副部长范德兰建议实行改革，在广播系统内部继续实行规划决策集中化，同时引入竞争机制，允许公共广播机构与独立制作公司之间开展竞争。她建议制定一部新的《媒体法》，但联合政府倒台后不久，议会决定不再采纳她的建议。新政府计划改善公共广播系统的组织结构，其中包括明确多媒体的作用。政府多年一直在削减对媒体的投入，每年的投资在</w:t>
      </w:r>
      <w:r w:rsidRPr="00EB7759">
        <w:rPr>
          <w:rFonts w:hint="eastAsia"/>
        </w:rPr>
        <w:t>1</w:t>
      </w:r>
      <w:r w:rsidRPr="00EB7759">
        <w:rPr>
          <w:rFonts w:hint="eastAsia"/>
        </w:rPr>
        <w:t>亿欧元以内，而</w:t>
      </w:r>
      <w:r w:rsidRPr="00EB7759">
        <w:rPr>
          <w:rFonts w:hint="eastAsia"/>
        </w:rPr>
        <w:t>2007</w:t>
      </w:r>
      <w:r w:rsidRPr="00EB7759">
        <w:rPr>
          <w:rFonts w:hint="eastAsia"/>
        </w:rPr>
        <w:t>年预算总额为</w:t>
      </w:r>
      <w:r w:rsidRPr="00EB7759">
        <w:rPr>
          <w:rFonts w:hint="eastAsia"/>
        </w:rPr>
        <w:t>7.5</w:t>
      </w:r>
      <w:r w:rsidRPr="00EB7759">
        <w:rPr>
          <w:rFonts w:hint="eastAsia"/>
        </w:rPr>
        <w:t>亿欧元。</w:t>
      </w:r>
    </w:p>
    <w:p w:rsidR="00EB7759" w:rsidRPr="00EB7759" w:rsidRDefault="00EB7759" w:rsidP="00AA36D6">
      <w:pPr>
        <w:pStyle w:val="SingleTxtGC"/>
        <w:tabs>
          <w:tab w:val="clear" w:pos="1565"/>
          <w:tab w:val="left" w:pos="1690"/>
        </w:tabs>
      </w:pPr>
      <w:r w:rsidRPr="00EB7759">
        <w:t>316.</w:t>
      </w:r>
      <w:r w:rsidRPr="00EB7759">
        <w:tab/>
      </w:r>
      <w:r w:rsidRPr="00EB7759">
        <w:rPr>
          <w:rFonts w:hint="eastAsia"/>
        </w:rPr>
        <w:t>在四个大城市</w:t>
      </w:r>
      <w:r w:rsidR="00AA6A69">
        <w:t>(</w:t>
      </w:r>
      <w:r w:rsidRPr="00EB7759">
        <w:rPr>
          <w:rFonts w:hint="eastAsia"/>
        </w:rPr>
        <w:t>阿姆斯特丹、鹿特丹、海牙、乌德勒支</w:t>
      </w:r>
      <w:r w:rsidR="00AA6A69">
        <w:t>)</w:t>
      </w:r>
      <w:r w:rsidRPr="00EB7759">
        <w:rPr>
          <w:rFonts w:hint="eastAsia"/>
        </w:rPr>
        <w:t>和其他移民人口相对较多的地区</w:t>
      </w:r>
      <w:r w:rsidRPr="00EB7759">
        <w:t>，</w:t>
      </w:r>
      <w:r w:rsidRPr="00EB7759">
        <w:rPr>
          <w:rFonts w:hint="eastAsia"/>
        </w:rPr>
        <w:t>地方公共广播系统为少数民族群体提供的专题节目是向他们传播信息的一个很好途径。自</w:t>
      </w:r>
      <w:r w:rsidRPr="00EB7759">
        <w:rPr>
          <w:rFonts w:hint="eastAsia"/>
        </w:rPr>
        <w:t>2001</w:t>
      </w:r>
      <w:r w:rsidRPr="00EB7759">
        <w:rPr>
          <w:rFonts w:hint="eastAsia"/>
        </w:rPr>
        <w:t>年以来，荷兰政府和四个大城市一直在向荷兰多元文化电视台拨款，这家电视台与各地区和地方公共广播公司合作，共同制作面向四大目标群体</w:t>
      </w:r>
      <w:r w:rsidR="00AA6A69">
        <w:t>(</w:t>
      </w:r>
      <w:r w:rsidRPr="00EB7759">
        <w:rPr>
          <w:rFonts w:hint="eastAsia"/>
        </w:rPr>
        <w:t>土耳其人、摩洛哥人、苏里南人和安的列斯人</w:t>
      </w:r>
      <w:r w:rsidR="00AA6A69">
        <w:t>)</w:t>
      </w:r>
      <w:r w:rsidRPr="00EB7759">
        <w:rPr>
          <w:rFonts w:hint="eastAsia"/>
        </w:rPr>
        <w:t>的电视节目。几年后，荷兰政府和四个大城市开始向一家名为“</w:t>
      </w:r>
      <w:r w:rsidRPr="00EB7759">
        <w:t>F</w:t>
      </w:r>
      <w:r w:rsidRPr="00EB7759">
        <w:rPr>
          <w:rFonts w:hint="eastAsia"/>
        </w:rPr>
        <w:t>un</w:t>
      </w:r>
      <w:r w:rsidRPr="00EB7759">
        <w:t>X</w:t>
      </w:r>
      <w:r w:rsidRPr="00EB7759">
        <w:rPr>
          <w:rFonts w:hint="eastAsia"/>
        </w:rPr>
        <w:t>”的地方公共广播公司广播节目提供资助。这家主要播送流行音乐、新闻资讯的电台，在青年、城市和少数民族群体混居的亚文化社区办得非常成功，深受听众的欢迎，目前这套节目正在国家电台播出。</w:t>
      </w:r>
    </w:p>
    <w:p w:rsidR="00EB7759" w:rsidRPr="00EB7759" w:rsidRDefault="00EB7759" w:rsidP="00296008">
      <w:pPr>
        <w:pStyle w:val="HChGC"/>
      </w:pPr>
      <w:bookmarkStart w:id="56" w:name="_Toc236636748"/>
      <w:r w:rsidRPr="00EB7759">
        <w:rPr>
          <w:rFonts w:hint="eastAsia"/>
        </w:rPr>
        <w:t>四、附录清单</w:t>
      </w:r>
      <w:bookmarkEnd w:id="56"/>
    </w:p>
    <w:p w:rsidR="00EB7759" w:rsidRPr="00EB7759" w:rsidRDefault="00EB7759" w:rsidP="00AA36D6">
      <w:pPr>
        <w:pStyle w:val="SingleTxtGC"/>
        <w:tabs>
          <w:tab w:val="clear" w:pos="1565"/>
          <w:tab w:val="left" w:pos="1690"/>
        </w:tabs>
      </w:pPr>
      <w:r w:rsidRPr="00EB7759">
        <w:t>317.</w:t>
      </w:r>
      <w:r w:rsidRPr="00EB7759">
        <w:tab/>
      </w:r>
      <w:r w:rsidRPr="00EB7759">
        <w:rPr>
          <w:rFonts w:hint="eastAsia"/>
        </w:rPr>
        <w:t>可在秘书处的档案中查阅下列附件：</w:t>
      </w:r>
    </w:p>
    <w:p w:rsidR="00EB7759" w:rsidRPr="00EB7759" w:rsidRDefault="00EB7759" w:rsidP="00296008">
      <w:pPr>
        <w:pStyle w:val="Bullet1GC"/>
      </w:pPr>
      <w:r w:rsidRPr="00EB7759">
        <w:rPr>
          <w:rFonts w:hint="eastAsia"/>
        </w:rPr>
        <w:t>附录一：与《公约》相关的判例法调查</w:t>
      </w:r>
    </w:p>
    <w:p w:rsidR="00EB7759" w:rsidRPr="00EB7759" w:rsidRDefault="00EB7759" w:rsidP="00296008">
      <w:pPr>
        <w:pStyle w:val="Bullet1GC"/>
      </w:pPr>
      <w:r w:rsidRPr="00EB7759">
        <w:rPr>
          <w:rFonts w:hint="eastAsia"/>
        </w:rPr>
        <w:t>附录二：欧洲就业观察站</w:t>
      </w:r>
      <w:r w:rsidRPr="00EB7759">
        <w:t>MISE</w:t>
      </w:r>
      <w:r w:rsidR="00AA6A69">
        <w:t xml:space="preserve">P, </w:t>
      </w:r>
      <w:r w:rsidRPr="00EB7759">
        <w:rPr>
          <w:rFonts w:hint="eastAsia"/>
        </w:rPr>
        <w:t>2005</w:t>
      </w:r>
      <w:r w:rsidRPr="00EB7759">
        <w:rPr>
          <w:rFonts w:hint="eastAsia"/>
        </w:rPr>
        <w:t>年基本信息报告</w:t>
      </w:r>
    </w:p>
    <w:p w:rsidR="00EB7759" w:rsidRPr="00EB7759" w:rsidRDefault="00EB7759" w:rsidP="00296008">
      <w:pPr>
        <w:pStyle w:val="Bullet1GC"/>
      </w:pPr>
      <w:r w:rsidRPr="00EB7759">
        <w:rPr>
          <w:rFonts w:hint="eastAsia"/>
        </w:rPr>
        <w:t>附录三：贩运人口问题：国家报告员第四次报告摘要</w:t>
      </w:r>
    </w:p>
    <w:p w:rsidR="00EB7759" w:rsidRPr="00EB7759" w:rsidRDefault="00EB7759" w:rsidP="00296008">
      <w:pPr>
        <w:pStyle w:val="Bullet1GC"/>
      </w:pPr>
      <w:r w:rsidRPr="00EB7759">
        <w:rPr>
          <w:rFonts w:hint="eastAsia"/>
        </w:rPr>
        <w:t>附录四：平等待遇的原则与实践、《平等待遇法》评估研究</w:t>
      </w:r>
    </w:p>
    <w:p w:rsidR="00EB7759" w:rsidRPr="00EB7759" w:rsidRDefault="00EB7759" w:rsidP="00296008">
      <w:pPr>
        <w:pStyle w:val="Bullet1GC"/>
      </w:pPr>
      <w:r w:rsidRPr="00EB7759">
        <w:rPr>
          <w:rFonts w:hint="eastAsia"/>
        </w:rPr>
        <w:t>附录五：荷兰《工作和社会救助法》：制度变迁与初步结果</w:t>
      </w:r>
    </w:p>
    <w:p w:rsidR="00EB7759" w:rsidRPr="00EB7759" w:rsidRDefault="00EB7759" w:rsidP="00296008">
      <w:pPr>
        <w:pStyle w:val="Bullet1GC"/>
      </w:pPr>
      <w:r w:rsidRPr="00EB7759">
        <w:rPr>
          <w:rFonts w:hint="eastAsia"/>
        </w:rPr>
        <w:t>附录六：父母育儿方式的变迁：今天的子女，明天的父母</w:t>
      </w:r>
    </w:p>
    <w:p w:rsidR="00EB7759" w:rsidRPr="00EB7759" w:rsidRDefault="00EB7759" w:rsidP="00296008">
      <w:pPr>
        <w:pStyle w:val="Bullet1GC"/>
        <w:spacing w:after="360"/>
      </w:pPr>
      <w:r w:rsidRPr="00EB7759">
        <w:rPr>
          <w:rFonts w:hint="eastAsia"/>
        </w:rPr>
        <w:t>附录七：</w:t>
      </w:r>
      <w:r w:rsidRPr="00EB7759">
        <w:t>2005</w:t>
      </w:r>
      <w:r w:rsidRPr="00EB7759">
        <w:rPr>
          <w:rFonts w:hint="eastAsia"/>
        </w:rPr>
        <w:t>年关于退休金制度可持续性与适当性的国家战略报告：荷兰</w:t>
      </w:r>
    </w:p>
    <w:p w:rsidR="00EB7759" w:rsidRPr="002D6A9C" w:rsidRDefault="00EB77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B7759" w:rsidRPr="00EB7759" w:rsidRDefault="00EB7759" w:rsidP="00EF692A">
      <w:pPr>
        <w:pStyle w:val="SingleTxtGC"/>
      </w:pPr>
    </w:p>
    <w:sectPr w:rsidR="00EB7759" w:rsidRPr="00EB7759" w:rsidSect="00A83D71">
      <w:headerReference w:type="even" r:id="rId24"/>
      <w:headerReference w:type="default" r:id="rId25"/>
      <w:footerReference w:type="even" r:id="rId26"/>
      <w:footerReference w:type="default" r:id="rId27"/>
      <w:headerReference w:type="first" r:id="rId28"/>
      <w:footerReference w:type="first" r:id="rId29"/>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20D" w:rsidRPr="00C12ACA" w:rsidRDefault="00FB420D"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p w:rsidR="00FB420D" w:rsidRDefault="00FB420D"/>
  </w:endnote>
  <w:endnote w:type="continuationSeparator" w:id="0">
    <w:p w:rsidR="00FB420D" w:rsidRPr="00C12ACA" w:rsidRDefault="00FB420D" w:rsidP="00C12ACA">
      <w:pPr>
        <w:pStyle w:val="Footer"/>
      </w:pPr>
    </w:p>
    <w:p w:rsidR="00FB420D" w:rsidRDefault="00FB42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A69" w:rsidRPr="00EF692A" w:rsidRDefault="00AA6A69">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96372">
      <w:rPr>
        <w:rStyle w:val="PageNumber"/>
        <w:noProof/>
      </w:rPr>
      <w:t>12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EF692A">
      <w:rPr>
        <w:rFonts w:eastAsia="SimSun"/>
        <w:lang w:eastAsia="zh-CN"/>
      </w:rPr>
      <w:t>GE.09-43708</w:t>
    </w:r>
  </w:p>
  <w:p w:rsidR="00AA6A69" w:rsidRDefault="00AA6A6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A69" w:rsidRDefault="00AA6A69">
    <w:pPr>
      <w:pStyle w:val="Footer"/>
      <w:tabs>
        <w:tab w:val="right" w:pos="9639"/>
      </w:tabs>
    </w:pPr>
    <w:r w:rsidRPr="00EF692A">
      <w:rPr>
        <w:rFonts w:eastAsia="SimSun"/>
        <w:lang w:eastAsia="zh-CN"/>
      </w:rPr>
      <w:t>GE.09-43708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96372">
      <w:rPr>
        <w:rStyle w:val="PageNumber"/>
        <w:noProof/>
      </w:rPr>
      <w:t>11</w:t>
    </w:r>
    <w:r>
      <w:rPr>
        <w:rStyle w:val="PageNumber"/>
      </w:rPr>
      <w:fldChar w:fldCharType="end"/>
    </w:r>
  </w:p>
  <w:p w:rsidR="00AA6A69" w:rsidRDefault="00AA6A6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A69" w:rsidRDefault="00AA6A69">
    <w:pPr>
      <w:pStyle w:val="Footer"/>
      <w:tabs>
        <w:tab w:val="clear" w:pos="431"/>
        <w:tab w:val="right" w:leader="underscore" w:pos="2155"/>
      </w:tabs>
      <w:autoSpaceDE w:val="0"/>
      <w:autoSpaceDN w:val="0"/>
      <w:spacing w:after="80" w:line="240" w:lineRule="atLeast"/>
      <w:ind w:left="680"/>
      <w:jc w:val="left"/>
      <w:rPr>
        <w:rFonts w:eastAsia="SimSun"/>
        <w:sz w:val="20"/>
        <w:lang w:val="en-US" w:eastAsia="zh-CN"/>
      </w:rPr>
    </w:pPr>
    <w:r>
      <w:rPr>
        <w:rFonts w:eastAsia="SimSun"/>
        <w:sz w:val="20"/>
        <w:lang w:val="en-US" w:eastAsia="zh-CN"/>
      </w:rPr>
      <w:tab/>
    </w:r>
  </w:p>
  <w:p w:rsidR="00AA6A69" w:rsidRPr="00B728AD" w:rsidRDefault="00AA6A69" w:rsidP="00EA6438">
    <w:pPr>
      <w:pStyle w:val="FootnoteText"/>
      <w:spacing w:after="520"/>
      <w:rPr>
        <w:rFonts w:hint="eastAsia"/>
      </w:rPr>
    </w:pPr>
    <w:r>
      <w:rPr>
        <w:rFonts w:hint="eastAsia"/>
      </w:rPr>
      <w:tab/>
      <w:t>*</w:t>
    </w:r>
    <w:r>
      <w:rPr>
        <w:rFonts w:hint="eastAsia"/>
      </w:rPr>
      <w:tab/>
    </w:r>
    <w:r>
      <w:rPr>
        <w:rFonts w:hint="eastAsia"/>
      </w:rPr>
      <w:t>附件可在秘书处查阅。</w:t>
    </w:r>
  </w:p>
  <w:p w:rsidR="00AA6A69" w:rsidRPr="006E6CFF" w:rsidRDefault="00AA6A69"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Pr>
        <w:rFonts w:eastAsia="SimSun"/>
        <w:sz w:val="20"/>
        <w:lang w:eastAsia="zh-CN"/>
      </w:rPr>
      <w:t>-</w:t>
    </w:r>
    <w:r>
      <w:rPr>
        <w:rFonts w:eastAsia="SimSun" w:hint="eastAsia"/>
        <w:sz w:val="20"/>
        <w:lang w:eastAsia="zh-CN"/>
      </w:rPr>
      <w:t>43708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w:t>
    </w:r>
    <w:r w:rsidRPr="00EE277A">
      <w:rPr>
        <w:rFonts w:eastAsia="SimSun"/>
        <w:sz w:val="20"/>
        <w:lang w:eastAsia="zh-CN"/>
      </w:rPr>
      <w:t>0</w:t>
    </w:r>
    <w:r>
      <w:rPr>
        <w:rFonts w:eastAsia="SimSun" w:hint="eastAsia"/>
        <w:sz w:val="20"/>
        <w:lang w:eastAsia="zh-CN"/>
      </w:rPr>
      <w:t>110</w:t>
    </w:r>
    <w:r>
      <w:rPr>
        <w:rFonts w:eastAsia="SimSun"/>
        <w:sz w:val="20"/>
        <w:lang w:eastAsia="zh-CN"/>
      </w:rPr>
      <w:tab/>
    </w:r>
    <w:r>
      <w:rPr>
        <w:rFonts w:eastAsia="SimSun" w:hint="eastAsia"/>
        <w:sz w:val="20"/>
        <w:lang w:eastAsia="zh-CN"/>
      </w:rPr>
      <w:t>2</w:t>
    </w:r>
    <w:r w:rsidR="00B96372">
      <w:rPr>
        <w:rFonts w:eastAsia="SimSun" w:hint="eastAsia"/>
        <w:sz w:val="20"/>
        <w:lang w:eastAsia="zh-CN"/>
      </w:rPr>
      <w:t>6</w:t>
    </w:r>
    <w:r w:rsidRPr="00EE277A">
      <w:rPr>
        <w:rFonts w:eastAsia="SimSun"/>
        <w:sz w:val="20"/>
        <w:lang w:eastAsia="zh-CN"/>
      </w:rPr>
      <w:t>0</w:t>
    </w:r>
    <w:r>
      <w:rPr>
        <w:rFonts w:eastAsia="SimSun" w:hint="eastAsia"/>
        <w:sz w:val="20"/>
        <w:lang w:eastAsia="zh-CN"/>
      </w:rPr>
      <w:t>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20D" w:rsidRDefault="00FB420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B420D" w:rsidRPr="0081261C" w:rsidRDefault="00FB420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p w:rsidR="00FB420D" w:rsidRDefault="00FB420D"/>
  </w:footnote>
  <w:footnote w:id="1">
    <w:p w:rsidR="00B9596C" w:rsidRDefault="00B9596C" w:rsidP="00EF692A">
      <w:pPr>
        <w:pStyle w:val="FootnoteText"/>
        <w:rPr>
          <w:rFonts w:hint="eastAsia"/>
        </w:rPr>
      </w:pPr>
      <w:r>
        <w:rPr>
          <w:rFonts w:hint="eastAsia"/>
        </w:rPr>
        <w:tab/>
      </w:r>
      <w:r>
        <w:rPr>
          <w:rStyle w:val="FootnoteReference"/>
        </w:rPr>
        <w:footnoteRef/>
      </w:r>
      <w:r>
        <w:rPr>
          <w:rFonts w:hint="eastAsia"/>
        </w:rPr>
        <w:tab/>
      </w:r>
      <w:r w:rsidRPr="00F26520">
        <w:rPr>
          <w:szCs w:val="22"/>
        </w:rPr>
        <w:t>委员会关于荷兰第二次定期报告的结论</w:t>
      </w:r>
      <w:r>
        <w:rPr>
          <w:rFonts w:hint="eastAsia"/>
          <w:szCs w:val="22"/>
        </w:rPr>
        <w:t>性</w:t>
      </w:r>
      <w:r w:rsidRPr="00F26520">
        <w:rPr>
          <w:szCs w:val="22"/>
        </w:rPr>
        <w:t>意见载于《</w:t>
      </w:r>
      <w:r w:rsidRPr="00F26520">
        <w:rPr>
          <w:szCs w:val="22"/>
        </w:rPr>
        <w:t>2007</w:t>
      </w:r>
      <w:r w:rsidRPr="00F26520">
        <w:rPr>
          <w:szCs w:val="22"/>
        </w:rPr>
        <w:t>年经济及社会理事会正式记录，补编第</w:t>
      </w:r>
      <w:r w:rsidRPr="00F26520">
        <w:rPr>
          <w:szCs w:val="22"/>
        </w:rPr>
        <w:t>2</w:t>
      </w:r>
      <w:r w:rsidRPr="00F26520">
        <w:rPr>
          <w:szCs w:val="22"/>
        </w:rPr>
        <w:t>号》</w:t>
      </w:r>
      <w:r w:rsidRPr="00F26520">
        <w:rPr>
          <w:rFonts w:eastAsia="KaiTi_GB2312"/>
          <w:sz w:val="22"/>
          <w:szCs w:val="22"/>
        </w:rPr>
        <w:t>（</w:t>
      </w:r>
      <w:r w:rsidRPr="00F26520">
        <w:rPr>
          <w:rFonts w:eastAsia="KaiTi_GB2312"/>
          <w:sz w:val="22"/>
          <w:szCs w:val="22"/>
        </w:rPr>
        <w:t>E/2007/22</w:t>
      </w:r>
      <w:r w:rsidRPr="00F26520">
        <w:rPr>
          <w:rFonts w:eastAsia="KaiTi_GB2312"/>
          <w:sz w:val="22"/>
          <w:szCs w:val="22"/>
        </w:rPr>
        <w:noBreakHyphen/>
        <w:t>E/C.12/2006/1</w:t>
      </w:r>
      <w:r w:rsidRPr="00F26520">
        <w:rPr>
          <w:rFonts w:eastAsia="KaiTi_GB2312"/>
          <w:sz w:val="22"/>
          <w:szCs w:val="22"/>
        </w:rPr>
        <w:t>），第</w:t>
      </w:r>
      <w:r w:rsidRPr="00F26520">
        <w:rPr>
          <w:rFonts w:eastAsia="KaiTi_GB2312"/>
          <w:sz w:val="22"/>
          <w:szCs w:val="22"/>
        </w:rPr>
        <w:t>571</w:t>
      </w:r>
      <w:r w:rsidRPr="00F26520">
        <w:rPr>
          <w:rFonts w:eastAsia="KaiTi_GB2312"/>
          <w:sz w:val="22"/>
          <w:szCs w:val="22"/>
        </w:rPr>
        <w:noBreakHyphen/>
        <w:t>604</w:t>
      </w:r>
      <w:r w:rsidRPr="00F26520">
        <w:rPr>
          <w:rFonts w:eastAsia="KaiTi_GB2312"/>
          <w:sz w:val="22"/>
          <w:szCs w:val="22"/>
        </w:rPr>
        <w:t>页</w:t>
      </w:r>
      <w:r w:rsidRPr="00F26520">
        <w:rPr>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A69" w:rsidRPr="00EF692A" w:rsidRDefault="00AA6A69">
    <w:pPr>
      <w:pStyle w:val="Header"/>
    </w:pPr>
    <w:r w:rsidRPr="00EF692A">
      <w:t>E/C.12/NLD/4-5</w:t>
    </w:r>
  </w:p>
  <w:p w:rsidR="00AA6A69" w:rsidRDefault="00AA6A6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A69" w:rsidRPr="00EF692A" w:rsidRDefault="00AA6A69" w:rsidP="00B34556">
    <w:pPr>
      <w:pStyle w:val="Header"/>
      <w:jc w:val="right"/>
      <w:rPr>
        <w:rFonts w:hint="eastAsia"/>
        <w:lang w:eastAsia="zh-CN"/>
      </w:rPr>
    </w:pPr>
    <w:r w:rsidRPr="00EF692A">
      <w:rPr>
        <w:lang w:eastAsia="zh-CN"/>
      </w:rPr>
      <w:t>E/C.12/NLD/4-5</w:t>
    </w:r>
  </w:p>
  <w:p w:rsidR="00AA6A69" w:rsidRDefault="00AA6A6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A69" w:rsidRDefault="00AA6A6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A548F1"/>
    <w:multiLevelType w:val="hybridMultilevel"/>
    <w:tmpl w:val="350EE1A8"/>
    <w:lvl w:ilvl="0" w:tplc="520AD402">
      <w:start w:val="1"/>
      <w:numFmt w:val="bullet"/>
      <w:lvlText w:val=""/>
      <w:lvlJc w:val="left"/>
      <w:pPr>
        <w:tabs>
          <w:tab w:val="num" w:pos="420"/>
        </w:tabs>
        <w:ind w:left="420" w:hanging="420"/>
      </w:pPr>
      <w:rPr>
        <w:rFonts w:ascii="Wingdings" w:hAnsi="Wingdings"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99F3E96"/>
    <w:multiLevelType w:val="hybridMultilevel"/>
    <w:tmpl w:val="682AB380"/>
    <w:lvl w:ilvl="0" w:tplc="B2E6A1E4">
      <w:start w:val="1"/>
      <w:numFmt w:val="bullet"/>
      <w:lvlText w:val=""/>
      <w:lvlJc w:val="left"/>
      <w:pPr>
        <w:tabs>
          <w:tab w:val="num" w:pos="780"/>
        </w:tabs>
        <w:ind w:left="7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0F76E6"/>
    <w:multiLevelType w:val="hybridMultilevel"/>
    <w:tmpl w:val="3D683F2A"/>
    <w:lvl w:ilvl="0" w:tplc="FD648B3E">
      <w:start w:val="1"/>
      <w:numFmt w:val="bullet"/>
      <w:lvlText w:val=""/>
      <w:lvlJc w:val="left"/>
      <w:pPr>
        <w:tabs>
          <w:tab w:val="num" w:pos="780"/>
        </w:tabs>
        <w:ind w:left="7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565D74BD"/>
    <w:multiLevelType w:val="hybridMultilevel"/>
    <w:tmpl w:val="837827E2"/>
    <w:lvl w:ilvl="0" w:tplc="B2E6A1E4">
      <w:start w:val="1"/>
      <w:numFmt w:val="bullet"/>
      <w:lvlText w:val=""/>
      <w:lvlJc w:val="left"/>
      <w:pPr>
        <w:tabs>
          <w:tab w:val="num" w:pos="780"/>
        </w:tabs>
        <w:ind w:left="7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5C8D4C61"/>
    <w:multiLevelType w:val="hybridMultilevel"/>
    <w:tmpl w:val="43D475D8"/>
    <w:lvl w:ilvl="0" w:tplc="5F826670">
      <w:start w:val="69"/>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CC94E14"/>
    <w:multiLevelType w:val="hybridMultilevel"/>
    <w:tmpl w:val="48D43FE0"/>
    <w:lvl w:ilvl="0" w:tplc="C99C14E4">
      <w:start w:val="1"/>
      <w:numFmt w:val="bullet"/>
      <w:lvlRestart w:val="0"/>
      <w:lvlText w:val=""/>
      <w:lvlJc w:val="left"/>
      <w:pPr>
        <w:tabs>
          <w:tab w:val="num" w:pos="7396"/>
        </w:tabs>
        <w:ind w:left="2280" w:hanging="284"/>
      </w:pPr>
      <w:rPr>
        <w:rFonts w:ascii="Symbol" w:hAnsi="Symbol" w:hint="default"/>
        <w:color w:val="auto"/>
      </w:rPr>
    </w:lvl>
    <w:lvl w:ilvl="1" w:tplc="04090003" w:tentative="1">
      <w:start w:val="1"/>
      <w:numFmt w:val="bullet"/>
      <w:lvlText w:val="o"/>
      <w:lvlJc w:val="left"/>
      <w:pPr>
        <w:tabs>
          <w:tab w:val="num" w:pos="3436"/>
        </w:tabs>
        <w:ind w:left="3436" w:hanging="360"/>
      </w:pPr>
      <w:rPr>
        <w:rFonts w:ascii="Courier New" w:hAnsi="Courier New" w:cs="Courier New" w:hint="default"/>
      </w:rPr>
    </w:lvl>
    <w:lvl w:ilvl="2" w:tplc="04090005">
      <w:start w:val="1"/>
      <w:numFmt w:val="bullet"/>
      <w:lvlText w:val=""/>
      <w:lvlJc w:val="left"/>
      <w:pPr>
        <w:tabs>
          <w:tab w:val="num" w:pos="4156"/>
        </w:tabs>
        <w:ind w:left="4156" w:hanging="360"/>
      </w:pPr>
      <w:rPr>
        <w:rFonts w:ascii="Wingdings" w:hAnsi="Wingdings" w:hint="default"/>
      </w:rPr>
    </w:lvl>
    <w:lvl w:ilvl="3" w:tplc="04090001" w:tentative="1">
      <w:start w:val="1"/>
      <w:numFmt w:val="bullet"/>
      <w:lvlText w:val=""/>
      <w:lvlJc w:val="left"/>
      <w:pPr>
        <w:tabs>
          <w:tab w:val="num" w:pos="4876"/>
        </w:tabs>
        <w:ind w:left="4876" w:hanging="360"/>
      </w:pPr>
      <w:rPr>
        <w:rFonts w:ascii="Symbol" w:hAnsi="Symbol" w:hint="default"/>
      </w:rPr>
    </w:lvl>
    <w:lvl w:ilvl="4" w:tplc="04090003" w:tentative="1">
      <w:start w:val="1"/>
      <w:numFmt w:val="bullet"/>
      <w:lvlText w:val="o"/>
      <w:lvlJc w:val="left"/>
      <w:pPr>
        <w:tabs>
          <w:tab w:val="num" w:pos="5596"/>
        </w:tabs>
        <w:ind w:left="5596" w:hanging="360"/>
      </w:pPr>
      <w:rPr>
        <w:rFonts w:ascii="Courier New" w:hAnsi="Courier New" w:cs="Courier New" w:hint="default"/>
      </w:rPr>
    </w:lvl>
    <w:lvl w:ilvl="5" w:tplc="04090005" w:tentative="1">
      <w:start w:val="1"/>
      <w:numFmt w:val="bullet"/>
      <w:lvlText w:val=""/>
      <w:lvlJc w:val="left"/>
      <w:pPr>
        <w:tabs>
          <w:tab w:val="num" w:pos="6316"/>
        </w:tabs>
        <w:ind w:left="6316" w:hanging="360"/>
      </w:pPr>
      <w:rPr>
        <w:rFonts w:ascii="Wingdings" w:hAnsi="Wingdings" w:hint="default"/>
      </w:rPr>
    </w:lvl>
    <w:lvl w:ilvl="6" w:tplc="04090001" w:tentative="1">
      <w:start w:val="1"/>
      <w:numFmt w:val="bullet"/>
      <w:lvlText w:val=""/>
      <w:lvlJc w:val="left"/>
      <w:pPr>
        <w:tabs>
          <w:tab w:val="num" w:pos="7036"/>
        </w:tabs>
        <w:ind w:left="7036" w:hanging="360"/>
      </w:pPr>
      <w:rPr>
        <w:rFonts w:ascii="Symbol" w:hAnsi="Symbol" w:hint="default"/>
      </w:rPr>
    </w:lvl>
    <w:lvl w:ilvl="7" w:tplc="04090003" w:tentative="1">
      <w:start w:val="1"/>
      <w:numFmt w:val="bullet"/>
      <w:lvlText w:val="o"/>
      <w:lvlJc w:val="left"/>
      <w:pPr>
        <w:tabs>
          <w:tab w:val="num" w:pos="7756"/>
        </w:tabs>
        <w:ind w:left="7756" w:hanging="360"/>
      </w:pPr>
      <w:rPr>
        <w:rFonts w:ascii="Courier New" w:hAnsi="Courier New" w:cs="Courier New" w:hint="default"/>
      </w:rPr>
    </w:lvl>
    <w:lvl w:ilvl="8" w:tplc="04090005" w:tentative="1">
      <w:start w:val="1"/>
      <w:numFmt w:val="bullet"/>
      <w:lvlText w:val=""/>
      <w:lvlJc w:val="left"/>
      <w:pPr>
        <w:tabs>
          <w:tab w:val="num" w:pos="8476"/>
        </w:tabs>
        <w:ind w:left="8476" w:hanging="360"/>
      </w:pPr>
      <w:rPr>
        <w:rFonts w:ascii="Wingdings" w:hAnsi="Wingdings" w:hint="default"/>
      </w:rPr>
    </w:lvl>
  </w:abstractNum>
  <w:abstractNum w:abstractNumId="26">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7"/>
  </w:num>
  <w:num w:numId="13">
    <w:abstractNumId w:val="21"/>
  </w:num>
  <w:num w:numId="14">
    <w:abstractNumId w:val="13"/>
  </w:num>
  <w:num w:numId="15">
    <w:abstractNumId w:val="14"/>
  </w:num>
  <w:num w:numId="16">
    <w:abstractNumId w:val="26"/>
  </w:num>
  <w:num w:numId="17">
    <w:abstractNumId w:val="13"/>
  </w:num>
  <w:num w:numId="18">
    <w:abstractNumId w:val="26"/>
  </w:num>
  <w:num w:numId="19">
    <w:abstractNumId w:val="14"/>
  </w:num>
  <w:num w:numId="20">
    <w:abstractNumId w:val="22"/>
  </w:num>
  <w:num w:numId="21">
    <w:abstractNumId w:val="19"/>
  </w:num>
  <w:num w:numId="22">
    <w:abstractNumId w:val="16"/>
  </w:num>
  <w:num w:numId="23">
    <w:abstractNumId w:val="22"/>
  </w:num>
  <w:num w:numId="24">
    <w:abstractNumId w:val="19"/>
  </w:num>
  <w:num w:numId="25">
    <w:abstractNumId w:val="16"/>
  </w:num>
  <w:num w:numId="26">
    <w:abstractNumId w:val="20"/>
  </w:num>
  <w:num w:numId="27">
    <w:abstractNumId w:val="11"/>
  </w:num>
  <w:num w:numId="28">
    <w:abstractNumId w:val="18"/>
  </w:num>
  <w:num w:numId="29">
    <w:abstractNumId w:val="28"/>
  </w:num>
  <w:num w:numId="30">
    <w:abstractNumId w:val="20"/>
  </w:num>
  <w:num w:numId="31">
    <w:abstractNumId w:val="11"/>
  </w:num>
  <w:num w:numId="32">
    <w:abstractNumId w:val="18"/>
  </w:num>
  <w:num w:numId="33">
    <w:abstractNumId w:val="28"/>
  </w:num>
  <w:num w:numId="34">
    <w:abstractNumId w:val="14"/>
  </w:num>
  <w:num w:numId="35">
    <w:abstractNumId w:val="24"/>
  </w:num>
  <w:num w:numId="36">
    <w:abstractNumId w:val="12"/>
  </w:num>
  <w:num w:numId="37">
    <w:abstractNumId w:val="23"/>
  </w:num>
  <w:num w:numId="38">
    <w:abstractNumId w:val="15"/>
  </w:num>
  <w:num w:numId="39">
    <w:abstractNumId w:val="25"/>
  </w:num>
  <w:num w:numId="4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692A"/>
    <w:rsid w:val="00010C40"/>
    <w:rsid w:val="000239DF"/>
    <w:rsid w:val="0006512D"/>
    <w:rsid w:val="000905AC"/>
    <w:rsid w:val="000A43F9"/>
    <w:rsid w:val="000C274E"/>
    <w:rsid w:val="000D4753"/>
    <w:rsid w:val="000F5954"/>
    <w:rsid w:val="00121D98"/>
    <w:rsid w:val="001625FD"/>
    <w:rsid w:val="001650C9"/>
    <w:rsid w:val="001772A0"/>
    <w:rsid w:val="00196FA0"/>
    <w:rsid w:val="001B69DD"/>
    <w:rsid w:val="001C23C1"/>
    <w:rsid w:val="001C2F0B"/>
    <w:rsid w:val="001D29B2"/>
    <w:rsid w:val="00243F6D"/>
    <w:rsid w:val="00262790"/>
    <w:rsid w:val="002870B0"/>
    <w:rsid w:val="00296008"/>
    <w:rsid w:val="002B287F"/>
    <w:rsid w:val="002C0105"/>
    <w:rsid w:val="002C1EF7"/>
    <w:rsid w:val="002C3281"/>
    <w:rsid w:val="002E0831"/>
    <w:rsid w:val="002E4158"/>
    <w:rsid w:val="003338F7"/>
    <w:rsid w:val="003654BB"/>
    <w:rsid w:val="0037418C"/>
    <w:rsid w:val="00387210"/>
    <w:rsid w:val="00387A24"/>
    <w:rsid w:val="003C2C32"/>
    <w:rsid w:val="003E0811"/>
    <w:rsid w:val="003F06A3"/>
    <w:rsid w:val="00406EB0"/>
    <w:rsid w:val="00464B86"/>
    <w:rsid w:val="00486D97"/>
    <w:rsid w:val="00491797"/>
    <w:rsid w:val="004A782D"/>
    <w:rsid w:val="004B62E7"/>
    <w:rsid w:val="004C235D"/>
    <w:rsid w:val="00505F60"/>
    <w:rsid w:val="005569C4"/>
    <w:rsid w:val="005621D1"/>
    <w:rsid w:val="00563197"/>
    <w:rsid w:val="00564E58"/>
    <w:rsid w:val="00575410"/>
    <w:rsid w:val="00595CD4"/>
    <w:rsid w:val="005A6FC4"/>
    <w:rsid w:val="005A71D9"/>
    <w:rsid w:val="005D0D21"/>
    <w:rsid w:val="005D6288"/>
    <w:rsid w:val="00600BFA"/>
    <w:rsid w:val="006012F7"/>
    <w:rsid w:val="00616930"/>
    <w:rsid w:val="006428EA"/>
    <w:rsid w:val="00651C67"/>
    <w:rsid w:val="0065286A"/>
    <w:rsid w:val="00670091"/>
    <w:rsid w:val="006730F2"/>
    <w:rsid w:val="00694488"/>
    <w:rsid w:val="006B146A"/>
    <w:rsid w:val="006B673C"/>
    <w:rsid w:val="006B689C"/>
    <w:rsid w:val="006C7048"/>
    <w:rsid w:val="006E0CF5"/>
    <w:rsid w:val="006E3A44"/>
    <w:rsid w:val="006E6CFF"/>
    <w:rsid w:val="006F5A06"/>
    <w:rsid w:val="006F6DA8"/>
    <w:rsid w:val="00702333"/>
    <w:rsid w:val="00703BF4"/>
    <w:rsid w:val="007064A4"/>
    <w:rsid w:val="00710A0D"/>
    <w:rsid w:val="007475AD"/>
    <w:rsid w:val="0075248A"/>
    <w:rsid w:val="00753286"/>
    <w:rsid w:val="007542FA"/>
    <w:rsid w:val="007655E9"/>
    <w:rsid w:val="00770D0F"/>
    <w:rsid w:val="007B04AF"/>
    <w:rsid w:val="007B288D"/>
    <w:rsid w:val="007C3FC3"/>
    <w:rsid w:val="007E0737"/>
    <w:rsid w:val="007F368A"/>
    <w:rsid w:val="007F5A25"/>
    <w:rsid w:val="007F7879"/>
    <w:rsid w:val="00800C13"/>
    <w:rsid w:val="008067F3"/>
    <w:rsid w:val="0081078C"/>
    <w:rsid w:val="0081261C"/>
    <w:rsid w:val="00812823"/>
    <w:rsid w:val="00820C58"/>
    <w:rsid w:val="00835093"/>
    <w:rsid w:val="0084212E"/>
    <w:rsid w:val="00863A24"/>
    <w:rsid w:val="0089219E"/>
    <w:rsid w:val="008A60CE"/>
    <w:rsid w:val="008E7E2E"/>
    <w:rsid w:val="008F1688"/>
    <w:rsid w:val="0093202C"/>
    <w:rsid w:val="009713E4"/>
    <w:rsid w:val="009A4448"/>
    <w:rsid w:val="009A6EC1"/>
    <w:rsid w:val="009D12C6"/>
    <w:rsid w:val="009F25BB"/>
    <w:rsid w:val="009F5707"/>
    <w:rsid w:val="00A43D3B"/>
    <w:rsid w:val="00A83D71"/>
    <w:rsid w:val="00A8640D"/>
    <w:rsid w:val="00A926F9"/>
    <w:rsid w:val="00AA36D6"/>
    <w:rsid w:val="00AA6A69"/>
    <w:rsid w:val="00AC0744"/>
    <w:rsid w:val="00AC5D1B"/>
    <w:rsid w:val="00AD3CA8"/>
    <w:rsid w:val="00AD7E05"/>
    <w:rsid w:val="00AF172E"/>
    <w:rsid w:val="00B06245"/>
    <w:rsid w:val="00B07359"/>
    <w:rsid w:val="00B34556"/>
    <w:rsid w:val="00B466D6"/>
    <w:rsid w:val="00B5327E"/>
    <w:rsid w:val="00B728AD"/>
    <w:rsid w:val="00B85871"/>
    <w:rsid w:val="00B9011D"/>
    <w:rsid w:val="00B93BD1"/>
    <w:rsid w:val="00B9596C"/>
    <w:rsid w:val="00B96372"/>
    <w:rsid w:val="00BB4A54"/>
    <w:rsid w:val="00BD1FE7"/>
    <w:rsid w:val="00BD3A70"/>
    <w:rsid w:val="00C12ACA"/>
    <w:rsid w:val="00C40B55"/>
    <w:rsid w:val="00C419BF"/>
    <w:rsid w:val="00C6548A"/>
    <w:rsid w:val="00C67A8D"/>
    <w:rsid w:val="00C91EE0"/>
    <w:rsid w:val="00CA4607"/>
    <w:rsid w:val="00CC3CBF"/>
    <w:rsid w:val="00CD08C9"/>
    <w:rsid w:val="00CE3A52"/>
    <w:rsid w:val="00D02AA5"/>
    <w:rsid w:val="00D34866"/>
    <w:rsid w:val="00D372FF"/>
    <w:rsid w:val="00D405E2"/>
    <w:rsid w:val="00D6417A"/>
    <w:rsid w:val="00D84AEB"/>
    <w:rsid w:val="00D9268F"/>
    <w:rsid w:val="00D936FE"/>
    <w:rsid w:val="00DB4EC3"/>
    <w:rsid w:val="00DB6651"/>
    <w:rsid w:val="00DD0222"/>
    <w:rsid w:val="00E01C4E"/>
    <w:rsid w:val="00E13031"/>
    <w:rsid w:val="00E24B1B"/>
    <w:rsid w:val="00E369A1"/>
    <w:rsid w:val="00E40893"/>
    <w:rsid w:val="00E4348C"/>
    <w:rsid w:val="00E45D2D"/>
    <w:rsid w:val="00E50800"/>
    <w:rsid w:val="00E55645"/>
    <w:rsid w:val="00EA6438"/>
    <w:rsid w:val="00EA7B01"/>
    <w:rsid w:val="00EB1B81"/>
    <w:rsid w:val="00EB7759"/>
    <w:rsid w:val="00EC4216"/>
    <w:rsid w:val="00ED0504"/>
    <w:rsid w:val="00EE65C4"/>
    <w:rsid w:val="00EF3C44"/>
    <w:rsid w:val="00EF692A"/>
    <w:rsid w:val="00F1129F"/>
    <w:rsid w:val="00F31DB3"/>
    <w:rsid w:val="00F35B15"/>
    <w:rsid w:val="00F604BA"/>
    <w:rsid w:val="00F77598"/>
    <w:rsid w:val="00F776B8"/>
    <w:rsid w:val="00FB420D"/>
    <w:rsid w:val="00FC04CB"/>
    <w:rsid w:val="00FD5603"/>
    <w:rsid w:val="00FE3E1C"/>
    <w:rsid w:val="00FE65EC"/>
    <w:rsid w:val="00FF1C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aliases w:val="Numbered -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table" w:styleId="TableGrid">
    <w:name w:val="Table Grid"/>
    <w:basedOn w:val="TableNormal"/>
    <w:rsid w:val="00EB7759"/>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1">
    <w:name w:val="禁止1"/>
    <w:rsid w:val="00C6548A"/>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s>
      <w:adjustRightInd w:val="0"/>
      <w:spacing w:line="336" w:lineRule="auto"/>
      <w:jc w:val="both"/>
      <w:textAlignment w:val="baseline"/>
    </w:pPr>
    <w:rPr>
      <w:rFonts w:ascii="SimSun" w:hAnsi="Courier New"/>
      <w:spacing w:val="10"/>
      <w:kern w:val="24"/>
      <w:sz w:val="21"/>
      <w:lang w:val="en-US" w:eastAsia="zh-CN"/>
    </w:rPr>
  </w:style>
  <w:style w:type="character" w:customStyle="1" w:styleId="H1GCChar">
    <w:name w:val="_ H_1_GC Char"/>
    <w:link w:val="H1GC"/>
    <w:rsid w:val="00EF3C44"/>
    <w:rPr>
      <w:rFonts w:eastAsia="SimHei"/>
      <w:snapToGrid w:val="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inszw.nl/" TargetMode="External"/><Relationship Id="rId13" Type="http://schemas.openxmlformats.org/officeDocument/2006/relationships/hyperlink" Target="http://www.huiselijkgeweld.nl" TargetMode="Externa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cbs.nl/enGB" TargetMode="External"/><Relationship Id="rId7" Type="http://schemas.openxmlformats.org/officeDocument/2006/relationships/image" Target="media/image1.wmf"/><Relationship Id="rId12" Type="http://schemas.openxmlformats.org/officeDocument/2006/relationships/hyperlink" Target="http://www.grijpjekansen.nl" TargetMode="External"/><Relationship Id="rId17" Type="http://schemas.openxmlformats.org/officeDocument/2006/relationships/image" Target="http://www.cbs.nl/NR/rdonlyres/9D4749C7-12E6-4621-89D1-B99A6D4E5658/0/2183g2.gif"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emf"/><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cz"/><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http://www.cbs.nl/NR/rdonlyres/FF1FD310-3F3B-4F61-85F7-139D3100007E/0/2183g1.gif" TargetMode="External"/><Relationship Id="rId23" Type="http://schemas.openxmlformats.org/officeDocument/2006/relationships/hyperlink" Target="http://www.costofillnes.nl" TargetMode="External"/><Relationship Id="rId28" Type="http://schemas.openxmlformats.org/officeDocument/2006/relationships/header" Target="header3.xml"/><Relationship Id="rId10" Type="http://schemas.openxmlformats.org/officeDocument/2006/relationships/image" Target="media/image2.emf"/><Relationship Id="rId19" Type="http://schemas.openxmlformats.org/officeDocument/2006/relationships/image" Target="http://www.cbs.nl/NR/rdonlyres/738721B4-5CF4-4E3D-B005-24515E935055/0/2183g3.gi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tormfront.nl" TargetMode="External"/><Relationship Id="rId14" Type="http://schemas.openxmlformats.org/officeDocument/2006/relationships/image" Target="media/image4.png"/><Relationship Id="rId22" Type="http://schemas.openxmlformats.org/officeDocument/2006/relationships/hyperlink" Target="http://www.voedselconsumptiepeiling.nl"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65</Pages>
  <Words>8958</Words>
  <Characters>51061</Characters>
  <Application>Microsoft Office Word</Application>
  <DocSecurity>4</DocSecurity>
  <Lines>425</Lines>
  <Paragraphs>119</Paragraphs>
  <ScaleCrop>false</ScaleCrop>
  <Company>CSD</Company>
  <LinksUpToDate>false</LinksUpToDate>
  <CharactersWithSpaces>59900</CharactersWithSpaces>
  <SharedDoc>false</SharedDoc>
  <HLinks>
    <vt:vector size="66" baseType="variant">
      <vt:variant>
        <vt:i4>7733298</vt:i4>
      </vt:variant>
      <vt:variant>
        <vt:i4>21</vt:i4>
      </vt:variant>
      <vt:variant>
        <vt:i4>0</vt:i4>
      </vt:variant>
      <vt:variant>
        <vt:i4>5</vt:i4>
      </vt:variant>
      <vt:variant>
        <vt:lpwstr>http://www.costofillnes.nl/</vt:lpwstr>
      </vt:variant>
      <vt:variant>
        <vt:lpwstr/>
      </vt:variant>
      <vt:variant>
        <vt:i4>6422566</vt:i4>
      </vt:variant>
      <vt:variant>
        <vt:i4>18</vt:i4>
      </vt:variant>
      <vt:variant>
        <vt:i4>0</vt:i4>
      </vt:variant>
      <vt:variant>
        <vt:i4>5</vt:i4>
      </vt:variant>
      <vt:variant>
        <vt:lpwstr>http://www.voedselconsumptiepeiling.nl/</vt:lpwstr>
      </vt:variant>
      <vt:variant>
        <vt:lpwstr/>
      </vt:variant>
      <vt:variant>
        <vt:i4>7536651</vt:i4>
      </vt:variant>
      <vt:variant>
        <vt:i4>15</vt:i4>
      </vt:variant>
      <vt:variant>
        <vt:i4>0</vt:i4>
      </vt:variant>
      <vt:variant>
        <vt:i4>5</vt:i4>
      </vt:variant>
      <vt:variant>
        <vt:lpwstr>http://www.cbs.nl/en_x001e_GB</vt:lpwstr>
      </vt:variant>
      <vt:variant>
        <vt:lpwstr/>
      </vt:variant>
      <vt:variant>
        <vt:i4>7405686</vt:i4>
      </vt:variant>
      <vt:variant>
        <vt:i4>12</vt:i4>
      </vt:variant>
      <vt:variant>
        <vt:i4>0</vt:i4>
      </vt:variant>
      <vt:variant>
        <vt:i4>5</vt:i4>
      </vt:variant>
      <vt:variant>
        <vt:lpwstr>http://www.youthpolicy.nl/</vt:lpwstr>
      </vt:variant>
      <vt:variant>
        <vt:lpwstr/>
      </vt:variant>
      <vt:variant>
        <vt:i4>6815854</vt:i4>
      </vt:variant>
      <vt:variant>
        <vt:i4>9</vt:i4>
      </vt:variant>
      <vt:variant>
        <vt:i4>0</vt:i4>
      </vt:variant>
      <vt:variant>
        <vt:i4>5</vt:i4>
      </vt:variant>
      <vt:variant>
        <vt:lpwstr>http://www.huiselijkgeweld.nl/</vt:lpwstr>
      </vt:variant>
      <vt:variant>
        <vt:lpwstr/>
      </vt:variant>
      <vt:variant>
        <vt:i4>851968</vt:i4>
      </vt:variant>
      <vt:variant>
        <vt:i4>6</vt:i4>
      </vt:variant>
      <vt:variant>
        <vt:i4>0</vt:i4>
      </vt:variant>
      <vt:variant>
        <vt:i4>5</vt:i4>
      </vt:variant>
      <vt:variant>
        <vt:lpwstr>http://www.grijpjekansen.nl/</vt:lpwstr>
      </vt:variant>
      <vt:variant>
        <vt:lpwstr/>
      </vt:variant>
      <vt:variant>
        <vt:i4>262213</vt:i4>
      </vt:variant>
      <vt:variant>
        <vt:i4>3</vt:i4>
      </vt:variant>
      <vt:variant>
        <vt:i4>0</vt:i4>
      </vt:variant>
      <vt:variant>
        <vt:i4>5</vt:i4>
      </vt:variant>
      <vt:variant>
        <vt:lpwstr>http://www.stormfront.nl/</vt:lpwstr>
      </vt:variant>
      <vt:variant>
        <vt:lpwstr/>
      </vt:variant>
      <vt:variant>
        <vt:i4>1048659</vt:i4>
      </vt:variant>
      <vt:variant>
        <vt:i4>0</vt:i4>
      </vt:variant>
      <vt:variant>
        <vt:i4>0</vt:i4>
      </vt:variant>
      <vt:variant>
        <vt:i4>5</vt:i4>
      </vt:variant>
      <vt:variant>
        <vt:lpwstr>http://www.minszw.nl/</vt:lpwstr>
      </vt:variant>
      <vt:variant>
        <vt:lpwstr/>
      </vt:variant>
      <vt:variant>
        <vt:i4>4194331</vt:i4>
      </vt:variant>
      <vt:variant>
        <vt:i4>-1</vt:i4>
      </vt:variant>
      <vt:variant>
        <vt:i4>1151</vt:i4>
      </vt:variant>
      <vt:variant>
        <vt:i4>1</vt:i4>
      </vt:variant>
      <vt:variant>
        <vt:lpwstr>http://www.cbs.nl/NR/rdonlyres/FF1FD310-3F3B-4F61-85F7-139D3100007E/0/2183g1.gif</vt:lpwstr>
      </vt:variant>
      <vt:variant>
        <vt:lpwstr/>
      </vt:variant>
      <vt:variant>
        <vt:i4>4194327</vt:i4>
      </vt:variant>
      <vt:variant>
        <vt:i4>-1</vt:i4>
      </vt:variant>
      <vt:variant>
        <vt:i4>1155</vt:i4>
      </vt:variant>
      <vt:variant>
        <vt:i4>1</vt:i4>
      </vt:variant>
      <vt:variant>
        <vt:lpwstr>http://www.cbs.nl/NR/rdonlyres/9D4749C7-12E6-4621-89D1-B99A6D4E5658/0/2183g2.gif</vt:lpwstr>
      </vt:variant>
      <vt:variant>
        <vt:lpwstr/>
      </vt:variant>
      <vt:variant>
        <vt:i4>4784197</vt:i4>
      </vt:variant>
      <vt:variant>
        <vt:i4>-1</vt:i4>
      </vt:variant>
      <vt:variant>
        <vt:i4>1161</vt:i4>
      </vt:variant>
      <vt:variant>
        <vt:i4>1</vt:i4>
      </vt:variant>
      <vt:variant>
        <vt:lpwstr>http://www.cbs.nl/NR/rdonlyres/738721B4-5CF4-4E3D-B005-24515E935055/0/2183g3.gif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Admieng</dc:creator>
  <cp:keywords/>
  <dc:description/>
  <cp:lastModifiedBy>Admieng</cp:lastModifiedBy>
  <cp:revision>2</cp:revision>
  <cp:lastPrinted>2010-01-26T07:22:00Z</cp:lastPrinted>
  <dcterms:created xsi:type="dcterms:W3CDTF">2010-01-26T07:33:00Z</dcterms:created>
  <dcterms:modified xsi:type="dcterms:W3CDTF">2010-01-26T07:33:00Z</dcterms:modified>
</cp:coreProperties>
</file>